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018BC" w14:textId="77777777" w:rsidR="00C06794" w:rsidRDefault="00C06794" w:rsidP="008E3A8F">
      <w:pPr>
        <w:pStyle w:val="Bezodstpw"/>
        <w:jc w:val="center"/>
        <w:rPr>
          <w:sz w:val="24"/>
          <w:szCs w:val="24"/>
        </w:rPr>
      </w:pPr>
    </w:p>
    <w:p w14:paraId="330BEC28" w14:textId="1A201BBA" w:rsidR="008E3A8F" w:rsidRPr="00EB0751" w:rsidRDefault="008E3A8F" w:rsidP="008E3A8F">
      <w:pPr>
        <w:pStyle w:val="Bezodstpw"/>
        <w:jc w:val="center"/>
        <w:rPr>
          <w:sz w:val="24"/>
          <w:szCs w:val="24"/>
        </w:rPr>
      </w:pPr>
      <w:r w:rsidRPr="00EB0751">
        <w:rPr>
          <w:sz w:val="24"/>
          <w:szCs w:val="24"/>
        </w:rPr>
        <w:t xml:space="preserve">REGIONALNA DYREKCJA LASÓW PAŃSTWOWYCH W </w:t>
      </w:r>
      <w:r w:rsidR="00284D24">
        <w:rPr>
          <w:sz w:val="24"/>
          <w:szCs w:val="24"/>
        </w:rPr>
        <w:t>PILE</w:t>
      </w:r>
    </w:p>
    <w:p w14:paraId="52BCD237" w14:textId="0672E6D7" w:rsidR="00EB0751" w:rsidRDefault="00EB0751" w:rsidP="008E3A8F">
      <w:pPr>
        <w:pStyle w:val="Bezodstpw"/>
        <w:jc w:val="center"/>
      </w:pPr>
    </w:p>
    <w:p w14:paraId="010E68E0" w14:textId="20DA17A5" w:rsidR="00EB0751" w:rsidRDefault="00EB0751" w:rsidP="008E3A8F">
      <w:pPr>
        <w:pStyle w:val="Bezodstpw"/>
        <w:jc w:val="center"/>
      </w:pPr>
    </w:p>
    <w:p w14:paraId="69C9C63E" w14:textId="77777777" w:rsidR="00EB0751" w:rsidRDefault="00EB0751" w:rsidP="008E3A8F">
      <w:pPr>
        <w:pStyle w:val="Bezodstpw"/>
        <w:jc w:val="center"/>
      </w:pPr>
    </w:p>
    <w:p w14:paraId="77C8AEA4" w14:textId="64A2C06C" w:rsidR="008E3A8F" w:rsidRPr="00EB0751" w:rsidRDefault="008E3A8F" w:rsidP="008E3A8F">
      <w:pPr>
        <w:pStyle w:val="Bezodstpw"/>
        <w:jc w:val="center"/>
        <w:rPr>
          <w:b/>
          <w:bCs/>
          <w:sz w:val="48"/>
          <w:szCs w:val="48"/>
        </w:rPr>
      </w:pPr>
      <w:r w:rsidRPr="00EB0751">
        <w:rPr>
          <w:b/>
          <w:bCs/>
          <w:sz w:val="48"/>
          <w:szCs w:val="48"/>
        </w:rPr>
        <w:t>PLAN URZĄDZENIA LASU</w:t>
      </w:r>
    </w:p>
    <w:p w14:paraId="6DA1E504" w14:textId="6EBFAD08" w:rsidR="008E3A8F" w:rsidRPr="00EB0751" w:rsidRDefault="008E3A8F" w:rsidP="008E3A8F">
      <w:pPr>
        <w:pStyle w:val="Bezodstpw"/>
        <w:jc w:val="center"/>
        <w:rPr>
          <w:b/>
          <w:bCs/>
          <w:sz w:val="44"/>
          <w:szCs w:val="44"/>
        </w:rPr>
      </w:pPr>
      <w:r w:rsidRPr="00EB0751">
        <w:rPr>
          <w:b/>
          <w:bCs/>
          <w:sz w:val="48"/>
          <w:szCs w:val="48"/>
        </w:rPr>
        <w:t xml:space="preserve">NADLEŚNICTWA </w:t>
      </w:r>
      <w:r w:rsidR="00284D24">
        <w:rPr>
          <w:b/>
          <w:bCs/>
          <w:sz w:val="48"/>
          <w:szCs w:val="48"/>
        </w:rPr>
        <w:t>CZŁOPA</w:t>
      </w:r>
    </w:p>
    <w:p w14:paraId="1E3CEA75" w14:textId="77777777" w:rsidR="00EB0751" w:rsidRPr="00EB0751" w:rsidRDefault="00EB0751" w:rsidP="008E3A8F">
      <w:pPr>
        <w:pStyle w:val="Bezodstpw"/>
        <w:jc w:val="center"/>
        <w:rPr>
          <w:sz w:val="14"/>
          <w:szCs w:val="14"/>
        </w:rPr>
      </w:pPr>
    </w:p>
    <w:p w14:paraId="168F0C6C" w14:textId="5982A7F3" w:rsidR="008E3A8F" w:rsidRDefault="00EB0751" w:rsidP="008E3A8F">
      <w:pPr>
        <w:pStyle w:val="Bezodstpw"/>
        <w:jc w:val="center"/>
        <w:rPr>
          <w:sz w:val="24"/>
          <w:szCs w:val="24"/>
        </w:rPr>
      </w:pPr>
      <w:r w:rsidRPr="00EB0751">
        <w:rPr>
          <w:sz w:val="24"/>
          <w:szCs w:val="24"/>
        </w:rPr>
        <w:t xml:space="preserve">na okres od 1 stycznia </w:t>
      </w:r>
      <w:r w:rsidR="00284D24">
        <w:rPr>
          <w:sz w:val="24"/>
          <w:szCs w:val="24"/>
        </w:rPr>
        <w:t>2025</w:t>
      </w:r>
      <w:r w:rsidRPr="00EB0751">
        <w:rPr>
          <w:sz w:val="24"/>
          <w:szCs w:val="24"/>
        </w:rPr>
        <w:t xml:space="preserve"> r. do 31 grudnia </w:t>
      </w:r>
      <w:r w:rsidR="00284D24">
        <w:rPr>
          <w:sz w:val="24"/>
          <w:szCs w:val="24"/>
        </w:rPr>
        <w:t xml:space="preserve">2034 </w:t>
      </w:r>
      <w:r w:rsidRPr="00EB0751">
        <w:rPr>
          <w:sz w:val="24"/>
          <w:szCs w:val="24"/>
        </w:rPr>
        <w:t>r.</w:t>
      </w:r>
    </w:p>
    <w:p w14:paraId="4B01AED2" w14:textId="77777777" w:rsidR="00EB0751" w:rsidRPr="00EB0751" w:rsidRDefault="00EB0751" w:rsidP="008E3A8F">
      <w:pPr>
        <w:pStyle w:val="Bezodstpw"/>
        <w:jc w:val="center"/>
        <w:rPr>
          <w:sz w:val="24"/>
          <w:szCs w:val="24"/>
        </w:rPr>
      </w:pPr>
    </w:p>
    <w:p w14:paraId="7EC5CC77" w14:textId="19DACC23" w:rsidR="008E3A8F" w:rsidRPr="008E3A8F" w:rsidRDefault="008E3A8F" w:rsidP="008E3A8F">
      <w:pPr>
        <w:pStyle w:val="Bezodstpw"/>
        <w:jc w:val="center"/>
      </w:pPr>
      <w:r w:rsidRPr="008E3A8F">
        <w:rPr>
          <w:rFonts w:cstheme="majorHAnsi"/>
          <w:noProof/>
        </w:rPr>
        <w:drawing>
          <wp:inline distT="0" distB="0" distL="0" distR="0" wp14:anchorId="31BF4291" wp14:editId="1169908B">
            <wp:extent cx="2880000" cy="28800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_L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p w14:paraId="03BFF8E9" w14:textId="77777777" w:rsidR="00EB0751" w:rsidRDefault="00EB0751" w:rsidP="008E3A8F">
      <w:pPr>
        <w:pStyle w:val="Bezodstpw"/>
        <w:jc w:val="center"/>
      </w:pPr>
    </w:p>
    <w:p w14:paraId="79D6118F" w14:textId="1A9C92FF" w:rsidR="008E3A8F" w:rsidRDefault="008E3A8F" w:rsidP="008E3A8F">
      <w:pPr>
        <w:pStyle w:val="Bezodstpw"/>
        <w:jc w:val="center"/>
        <w:rPr>
          <w:b/>
          <w:bCs/>
          <w:sz w:val="48"/>
          <w:szCs w:val="48"/>
        </w:rPr>
      </w:pPr>
      <w:r w:rsidRPr="00EB0751">
        <w:rPr>
          <w:b/>
          <w:bCs/>
          <w:sz w:val="48"/>
          <w:szCs w:val="48"/>
        </w:rPr>
        <w:t>PROGRAM OCHRONY PRZYRODY</w:t>
      </w:r>
    </w:p>
    <w:p w14:paraId="70A9722F" w14:textId="007672C3" w:rsidR="008E7790" w:rsidRPr="00EB0751" w:rsidRDefault="008E7790" w:rsidP="008E3A8F">
      <w:pPr>
        <w:pStyle w:val="Bezodstpw"/>
        <w:jc w:val="center"/>
        <w:rPr>
          <w:b/>
          <w:bCs/>
          <w:sz w:val="48"/>
          <w:szCs w:val="48"/>
        </w:rPr>
      </w:pPr>
      <w:r>
        <w:rPr>
          <w:b/>
          <w:bCs/>
          <w:sz w:val="48"/>
          <w:szCs w:val="48"/>
        </w:rPr>
        <w:t>(aktualizacja)</w:t>
      </w:r>
    </w:p>
    <w:p w14:paraId="430219A5" w14:textId="77777777" w:rsidR="00EB0751" w:rsidRDefault="00EB0751" w:rsidP="008E3A8F">
      <w:pPr>
        <w:pStyle w:val="Bezodstpw"/>
        <w:jc w:val="center"/>
      </w:pPr>
    </w:p>
    <w:p w14:paraId="5D9AFCDC" w14:textId="77777777" w:rsidR="00EB0751" w:rsidRDefault="00EB0751" w:rsidP="008E3A8F">
      <w:pPr>
        <w:pStyle w:val="Bezodstpw"/>
        <w:jc w:val="center"/>
      </w:pPr>
    </w:p>
    <w:p w14:paraId="3776C92B" w14:textId="77777777" w:rsidR="00EB0751" w:rsidRDefault="00EB0751" w:rsidP="008E3A8F">
      <w:pPr>
        <w:pStyle w:val="Bezodstpw"/>
        <w:jc w:val="center"/>
      </w:pPr>
    </w:p>
    <w:p w14:paraId="007078A2" w14:textId="77777777" w:rsidR="00EB0751" w:rsidRDefault="00EB0751" w:rsidP="008E3A8F">
      <w:pPr>
        <w:pStyle w:val="Bezodstpw"/>
        <w:jc w:val="center"/>
      </w:pPr>
    </w:p>
    <w:p w14:paraId="71C85281" w14:textId="77777777" w:rsidR="00EB0751" w:rsidRDefault="00EB0751" w:rsidP="008E3A8F">
      <w:pPr>
        <w:pStyle w:val="Bezodstpw"/>
        <w:jc w:val="center"/>
      </w:pPr>
    </w:p>
    <w:p w14:paraId="2AF3E449" w14:textId="77777777" w:rsidR="00EB0751" w:rsidRDefault="00EB0751" w:rsidP="008E3A8F">
      <w:pPr>
        <w:pStyle w:val="Bezodstpw"/>
        <w:jc w:val="center"/>
      </w:pPr>
    </w:p>
    <w:p w14:paraId="5F56638D" w14:textId="77777777" w:rsidR="00EB0751" w:rsidRDefault="00EB0751" w:rsidP="008E3A8F">
      <w:pPr>
        <w:pStyle w:val="Bezodstpw"/>
        <w:jc w:val="center"/>
      </w:pPr>
    </w:p>
    <w:p w14:paraId="00BF3F8C" w14:textId="77777777" w:rsidR="00EB0751" w:rsidRDefault="00EB0751" w:rsidP="008E3A8F">
      <w:pPr>
        <w:pStyle w:val="Bezodstpw"/>
        <w:jc w:val="center"/>
      </w:pPr>
    </w:p>
    <w:p w14:paraId="4A970996" w14:textId="77777777" w:rsidR="00EB0751" w:rsidRDefault="00EB0751" w:rsidP="00421C8F">
      <w:pPr>
        <w:pStyle w:val="Bezodstpw"/>
      </w:pPr>
    </w:p>
    <w:p w14:paraId="7596DCA8" w14:textId="77777777" w:rsidR="00EB0751" w:rsidRDefault="00EB0751" w:rsidP="008E3A8F">
      <w:pPr>
        <w:pStyle w:val="Bezodstpw"/>
        <w:jc w:val="center"/>
      </w:pPr>
    </w:p>
    <w:p w14:paraId="7EA48869" w14:textId="77777777" w:rsidR="00EB0751" w:rsidRDefault="00EB0751" w:rsidP="008E3A8F">
      <w:pPr>
        <w:pStyle w:val="Bezodstpw"/>
        <w:jc w:val="center"/>
      </w:pPr>
    </w:p>
    <w:p w14:paraId="160C89FA" w14:textId="77777777" w:rsidR="00EB0751" w:rsidRDefault="00EB0751" w:rsidP="008E3A8F">
      <w:pPr>
        <w:pStyle w:val="Bezodstpw"/>
        <w:jc w:val="center"/>
      </w:pPr>
    </w:p>
    <w:p w14:paraId="363C6BC6" w14:textId="77777777" w:rsidR="00EB0751" w:rsidRDefault="00EB0751" w:rsidP="008E3A8F">
      <w:pPr>
        <w:pStyle w:val="Bezodstpw"/>
        <w:jc w:val="center"/>
      </w:pPr>
    </w:p>
    <w:p w14:paraId="51919018" w14:textId="77777777" w:rsidR="00EB0751" w:rsidRDefault="00EB0751" w:rsidP="008E3A8F">
      <w:pPr>
        <w:pStyle w:val="Bezodstpw"/>
        <w:jc w:val="center"/>
      </w:pPr>
    </w:p>
    <w:p w14:paraId="5254489F" w14:textId="77777777" w:rsidR="00EB0751" w:rsidRDefault="00EB0751" w:rsidP="008E3A8F">
      <w:pPr>
        <w:pStyle w:val="Bezodstpw"/>
        <w:jc w:val="center"/>
      </w:pPr>
    </w:p>
    <w:p w14:paraId="339150DC" w14:textId="5851B9DD" w:rsidR="008E3A8F" w:rsidRPr="008E3A8F" w:rsidRDefault="008E3A8F" w:rsidP="008E3A8F">
      <w:pPr>
        <w:pStyle w:val="Bezodstpw"/>
        <w:jc w:val="center"/>
      </w:pPr>
      <w:r w:rsidRPr="008E3A8F">
        <w:rPr>
          <w:rFonts w:cstheme="majorHAnsi"/>
          <w:noProof/>
        </w:rPr>
        <w:drawing>
          <wp:inline distT="0" distB="0" distL="0" distR="0" wp14:anchorId="281C2027" wp14:editId="5A0A45B8">
            <wp:extent cx="1257300" cy="25126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2098" cy="262217"/>
                    </a:xfrm>
                    <a:prstGeom prst="rect">
                      <a:avLst/>
                    </a:prstGeom>
                    <a:noFill/>
                  </pic:spPr>
                </pic:pic>
              </a:graphicData>
            </a:graphic>
          </wp:inline>
        </w:drawing>
      </w:r>
    </w:p>
    <w:p w14:paraId="65FFBCD2" w14:textId="52DCAD64" w:rsidR="00A5485B" w:rsidRDefault="008E3A8F" w:rsidP="008E3A8F">
      <w:pPr>
        <w:pStyle w:val="Bezodstpw"/>
        <w:jc w:val="center"/>
        <w:rPr>
          <w:sz w:val="20"/>
          <w:szCs w:val="20"/>
        </w:rPr>
        <w:sectPr w:rsidR="00A5485B" w:rsidSect="00D24C25">
          <w:headerReference w:type="even" r:id="rId10"/>
          <w:footerReference w:type="even" r:id="rId11"/>
          <w:footerReference w:type="default" r:id="rId12"/>
          <w:pgSz w:w="11906" w:h="16838"/>
          <w:pgMar w:top="1296" w:right="1138" w:bottom="1296" w:left="1138" w:header="706" w:footer="706" w:gutter="288"/>
          <w:cols w:space="708"/>
          <w:docGrid w:linePitch="360"/>
        </w:sectPr>
      </w:pPr>
      <w:r w:rsidRPr="00C06794">
        <w:rPr>
          <w:sz w:val="20"/>
          <w:szCs w:val="20"/>
        </w:rPr>
        <w:t>WARSZAWA</w:t>
      </w:r>
      <w:r w:rsidR="00284D24">
        <w:rPr>
          <w:sz w:val="20"/>
          <w:szCs w:val="20"/>
        </w:rPr>
        <w:t>,</w:t>
      </w:r>
      <w:r w:rsidRPr="00C06794">
        <w:rPr>
          <w:sz w:val="20"/>
          <w:szCs w:val="20"/>
        </w:rPr>
        <w:t xml:space="preserve"> </w:t>
      </w:r>
      <w:r w:rsidR="00284D24">
        <w:rPr>
          <w:sz w:val="20"/>
          <w:szCs w:val="20"/>
        </w:rPr>
        <w:t>2024</w:t>
      </w:r>
    </w:p>
    <w:p w14:paraId="56BE7009" w14:textId="77777777" w:rsidR="00C06794" w:rsidRDefault="00C06794" w:rsidP="00C06794">
      <w:pPr>
        <w:pStyle w:val="Bezodstpw"/>
        <w:jc w:val="center"/>
        <w:rPr>
          <w:sz w:val="20"/>
          <w:szCs w:val="20"/>
        </w:rPr>
      </w:pPr>
    </w:p>
    <w:p w14:paraId="4DD0C88D" w14:textId="77777777" w:rsidR="00C06794" w:rsidRDefault="00C06794" w:rsidP="00C06794">
      <w:pPr>
        <w:pStyle w:val="Bezodstpw"/>
        <w:jc w:val="center"/>
        <w:rPr>
          <w:sz w:val="20"/>
          <w:szCs w:val="20"/>
        </w:rPr>
      </w:pPr>
    </w:p>
    <w:p w14:paraId="786655A7" w14:textId="77777777" w:rsidR="00C06794" w:rsidRDefault="00C06794" w:rsidP="00C06794">
      <w:pPr>
        <w:pStyle w:val="Bezodstpw"/>
        <w:jc w:val="center"/>
        <w:rPr>
          <w:sz w:val="20"/>
          <w:szCs w:val="20"/>
        </w:rPr>
      </w:pPr>
    </w:p>
    <w:p w14:paraId="195311EC" w14:textId="77777777" w:rsidR="00C06794" w:rsidRDefault="00C06794" w:rsidP="00C06794">
      <w:pPr>
        <w:pStyle w:val="Bezodstpw"/>
        <w:jc w:val="center"/>
        <w:rPr>
          <w:sz w:val="20"/>
          <w:szCs w:val="20"/>
        </w:rPr>
      </w:pPr>
    </w:p>
    <w:p w14:paraId="03ED42C0" w14:textId="77777777" w:rsidR="00C06794" w:rsidRDefault="00C06794" w:rsidP="00C06794">
      <w:pPr>
        <w:pStyle w:val="Bezodstpw"/>
        <w:jc w:val="center"/>
        <w:rPr>
          <w:sz w:val="20"/>
          <w:szCs w:val="20"/>
        </w:rPr>
      </w:pPr>
    </w:p>
    <w:p w14:paraId="1BA40653" w14:textId="77777777" w:rsidR="00C06794" w:rsidRDefault="00C06794" w:rsidP="00C06794">
      <w:pPr>
        <w:pStyle w:val="Bezodstpw"/>
        <w:jc w:val="center"/>
        <w:rPr>
          <w:sz w:val="20"/>
          <w:szCs w:val="20"/>
        </w:rPr>
      </w:pPr>
    </w:p>
    <w:p w14:paraId="78DF8EEB" w14:textId="77777777" w:rsidR="00C06794" w:rsidRDefault="00C06794" w:rsidP="00C06794">
      <w:pPr>
        <w:pStyle w:val="Bezodstpw"/>
        <w:jc w:val="center"/>
        <w:rPr>
          <w:sz w:val="20"/>
          <w:szCs w:val="20"/>
        </w:rPr>
      </w:pPr>
    </w:p>
    <w:p w14:paraId="08BA5753" w14:textId="77777777" w:rsidR="00C06794" w:rsidRDefault="00C06794" w:rsidP="00C06794">
      <w:pPr>
        <w:pStyle w:val="Bezodstpw"/>
        <w:jc w:val="center"/>
        <w:rPr>
          <w:sz w:val="20"/>
          <w:szCs w:val="20"/>
        </w:rPr>
      </w:pPr>
    </w:p>
    <w:p w14:paraId="31A6B9C7" w14:textId="337ACA94" w:rsidR="00C06794" w:rsidRPr="00C06794" w:rsidRDefault="00C06794" w:rsidP="00C06794">
      <w:pPr>
        <w:pStyle w:val="Bezodstpw"/>
        <w:jc w:val="center"/>
        <w:rPr>
          <w:b/>
          <w:bCs/>
          <w:sz w:val="20"/>
          <w:szCs w:val="20"/>
        </w:rPr>
      </w:pPr>
      <w:r w:rsidRPr="00C06794">
        <w:rPr>
          <w:b/>
          <w:bCs/>
          <w:sz w:val="20"/>
          <w:szCs w:val="20"/>
        </w:rPr>
        <w:t>Wykonawca:</w:t>
      </w:r>
    </w:p>
    <w:p w14:paraId="6431E840" w14:textId="5E5D36B8" w:rsidR="00C06794" w:rsidRDefault="00C06794" w:rsidP="00C06794">
      <w:pPr>
        <w:pStyle w:val="Bezodstpw"/>
        <w:jc w:val="center"/>
        <w:rPr>
          <w:sz w:val="20"/>
          <w:szCs w:val="20"/>
        </w:rPr>
      </w:pPr>
    </w:p>
    <w:p w14:paraId="390914A6" w14:textId="77777777" w:rsidR="00C06794" w:rsidRPr="00C06794" w:rsidRDefault="00C06794" w:rsidP="00C06794">
      <w:pPr>
        <w:pStyle w:val="Bezodstpw"/>
        <w:jc w:val="center"/>
        <w:rPr>
          <w:sz w:val="20"/>
          <w:szCs w:val="20"/>
        </w:rPr>
      </w:pPr>
    </w:p>
    <w:p w14:paraId="69A7BABC" w14:textId="546EC09B" w:rsidR="00C06794" w:rsidRPr="00C06794" w:rsidRDefault="00C06794" w:rsidP="00C06794">
      <w:pPr>
        <w:pStyle w:val="Bezodstpw"/>
        <w:jc w:val="center"/>
        <w:rPr>
          <w:sz w:val="20"/>
          <w:szCs w:val="20"/>
        </w:rPr>
      </w:pPr>
      <w:r>
        <w:rPr>
          <w:b/>
          <w:noProof/>
          <w:lang w:eastAsia="pl-PL"/>
        </w:rPr>
        <w:drawing>
          <wp:inline distT="0" distB="0" distL="0" distR="0" wp14:anchorId="37DFEC80" wp14:editId="2480BD73">
            <wp:extent cx="1257300" cy="251266"/>
            <wp:effectExtent l="0" t="0" r="0" b="0"/>
            <wp:docPr id="683" name="Obraz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2098" cy="262217"/>
                    </a:xfrm>
                    <a:prstGeom prst="rect">
                      <a:avLst/>
                    </a:prstGeom>
                    <a:noFill/>
                  </pic:spPr>
                </pic:pic>
              </a:graphicData>
            </a:graphic>
          </wp:inline>
        </w:drawing>
      </w:r>
    </w:p>
    <w:p w14:paraId="1E7DE23E" w14:textId="77777777" w:rsidR="00C06794" w:rsidRPr="00C06794" w:rsidRDefault="00C06794" w:rsidP="00C06794">
      <w:pPr>
        <w:pStyle w:val="Bezodstpw"/>
        <w:jc w:val="center"/>
        <w:rPr>
          <w:b/>
          <w:bCs/>
          <w:sz w:val="8"/>
          <w:szCs w:val="8"/>
        </w:rPr>
      </w:pPr>
    </w:p>
    <w:p w14:paraId="62B3B62E" w14:textId="79F09B2C" w:rsidR="00C06794" w:rsidRPr="00C06794" w:rsidRDefault="00C06794" w:rsidP="00C06794">
      <w:pPr>
        <w:pStyle w:val="Bezodstpw"/>
        <w:jc w:val="center"/>
        <w:rPr>
          <w:b/>
          <w:bCs/>
          <w:sz w:val="20"/>
          <w:szCs w:val="20"/>
        </w:rPr>
      </w:pPr>
      <w:r w:rsidRPr="00C06794">
        <w:rPr>
          <w:b/>
          <w:bCs/>
          <w:sz w:val="20"/>
          <w:szCs w:val="20"/>
        </w:rPr>
        <w:t>TAXUS UL Sp. z o.o.</w:t>
      </w:r>
    </w:p>
    <w:p w14:paraId="2360F487" w14:textId="77777777" w:rsidR="00C06794" w:rsidRPr="00C06794" w:rsidRDefault="00C06794" w:rsidP="00C06794">
      <w:pPr>
        <w:pStyle w:val="Bezodstpw"/>
        <w:jc w:val="center"/>
        <w:rPr>
          <w:sz w:val="20"/>
          <w:szCs w:val="20"/>
        </w:rPr>
      </w:pPr>
      <w:r w:rsidRPr="00C06794">
        <w:rPr>
          <w:sz w:val="20"/>
          <w:szCs w:val="20"/>
        </w:rPr>
        <w:t>ul. Ochocka 14</w:t>
      </w:r>
    </w:p>
    <w:p w14:paraId="5991B582" w14:textId="77777777" w:rsidR="00C06794" w:rsidRPr="00C06794" w:rsidRDefault="00C06794" w:rsidP="00C06794">
      <w:pPr>
        <w:pStyle w:val="Bezodstpw"/>
        <w:jc w:val="center"/>
        <w:rPr>
          <w:sz w:val="20"/>
          <w:szCs w:val="20"/>
        </w:rPr>
      </w:pPr>
      <w:r w:rsidRPr="00C06794">
        <w:rPr>
          <w:sz w:val="20"/>
          <w:szCs w:val="20"/>
        </w:rPr>
        <w:t>02-495 Warszawa</w:t>
      </w:r>
    </w:p>
    <w:p w14:paraId="4E56F23A" w14:textId="22E57F44" w:rsidR="00C06794" w:rsidRDefault="00C06794" w:rsidP="00C06794">
      <w:pPr>
        <w:pStyle w:val="Bezodstpw"/>
        <w:jc w:val="center"/>
        <w:rPr>
          <w:sz w:val="20"/>
          <w:szCs w:val="20"/>
        </w:rPr>
      </w:pPr>
      <w:r w:rsidRPr="00C06794">
        <w:rPr>
          <w:sz w:val="20"/>
          <w:szCs w:val="20"/>
        </w:rPr>
        <w:t>tel./fax.: +48 22 824 58 96</w:t>
      </w:r>
    </w:p>
    <w:p w14:paraId="36FAF33D" w14:textId="77777777" w:rsidR="00C06794" w:rsidRPr="00F52B9D" w:rsidRDefault="00C06794" w:rsidP="00C06794">
      <w:pPr>
        <w:pStyle w:val="Bezodstpw"/>
        <w:jc w:val="center"/>
        <w:rPr>
          <w:sz w:val="20"/>
          <w:szCs w:val="20"/>
          <w:lang w:val="en-US"/>
        </w:rPr>
      </w:pPr>
      <w:r w:rsidRPr="00F52B9D">
        <w:rPr>
          <w:sz w:val="20"/>
          <w:szCs w:val="20"/>
          <w:lang w:val="en-US"/>
        </w:rPr>
        <w:t>email: biuro@grupa-taxus.pl</w:t>
      </w:r>
    </w:p>
    <w:p w14:paraId="54524EE4" w14:textId="77777777" w:rsidR="00C06794" w:rsidRPr="00F52B9D" w:rsidRDefault="00C06794" w:rsidP="00C06794">
      <w:pPr>
        <w:pStyle w:val="Bezodstpw"/>
        <w:jc w:val="center"/>
        <w:rPr>
          <w:sz w:val="20"/>
          <w:szCs w:val="20"/>
          <w:lang w:val="en-US"/>
        </w:rPr>
      </w:pPr>
    </w:p>
    <w:p w14:paraId="74A95199" w14:textId="77777777" w:rsidR="00C06794" w:rsidRPr="00F52B9D" w:rsidRDefault="00C06794" w:rsidP="00C06794">
      <w:pPr>
        <w:pStyle w:val="Bezodstpw"/>
        <w:jc w:val="center"/>
        <w:rPr>
          <w:sz w:val="20"/>
          <w:szCs w:val="20"/>
          <w:lang w:val="en-US"/>
        </w:rPr>
      </w:pPr>
    </w:p>
    <w:p w14:paraId="1EAC5372" w14:textId="77777777" w:rsidR="00C06794" w:rsidRPr="00F52B9D" w:rsidRDefault="00C06794" w:rsidP="00C06794">
      <w:pPr>
        <w:pStyle w:val="Bezodstpw"/>
        <w:jc w:val="center"/>
        <w:rPr>
          <w:sz w:val="20"/>
          <w:szCs w:val="20"/>
          <w:lang w:val="en-US"/>
        </w:rPr>
      </w:pPr>
    </w:p>
    <w:p w14:paraId="5409EF70" w14:textId="77777777" w:rsidR="00C06794" w:rsidRPr="00F52B9D" w:rsidRDefault="00C06794" w:rsidP="00C06794">
      <w:pPr>
        <w:pStyle w:val="Bezodstpw"/>
        <w:jc w:val="center"/>
        <w:rPr>
          <w:b/>
          <w:bCs/>
          <w:sz w:val="20"/>
          <w:szCs w:val="20"/>
          <w:lang w:val="en-US"/>
        </w:rPr>
      </w:pPr>
      <w:proofErr w:type="spellStart"/>
      <w:r w:rsidRPr="00F52B9D">
        <w:rPr>
          <w:b/>
          <w:bCs/>
          <w:sz w:val="20"/>
          <w:szCs w:val="20"/>
          <w:lang w:val="en-US"/>
        </w:rPr>
        <w:t>Opracowanie</w:t>
      </w:r>
      <w:proofErr w:type="spellEnd"/>
      <w:r w:rsidRPr="00F52B9D">
        <w:rPr>
          <w:b/>
          <w:bCs/>
          <w:sz w:val="20"/>
          <w:szCs w:val="20"/>
          <w:lang w:val="en-US"/>
        </w:rPr>
        <w:t>:</w:t>
      </w:r>
    </w:p>
    <w:p w14:paraId="745E798F" w14:textId="77777777" w:rsidR="00405E60" w:rsidRDefault="00405E60" w:rsidP="00C06794">
      <w:pPr>
        <w:pStyle w:val="Bezodstpw"/>
        <w:jc w:val="center"/>
        <w:rPr>
          <w:sz w:val="20"/>
          <w:szCs w:val="20"/>
        </w:rPr>
      </w:pPr>
      <w:r>
        <w:rPr>
          <w:sz w:val="20"/>
          <w:szCs w:val="20"/>
        </w:rPr>
        <w:t>Zespół autorów</w:t>
      </w:r>
    </w:p>
    <w:p w14:paraId="7F535E11" w14:textId="772F806B" w:rsidR="00405E60" w:rsidRDefault="00405E60" w:rsidP="00C06794">
      <w:pPr>
        <w:pStyle w:val="Bezodstpw"/>
        <w:jc w:val="center"/>
        <w:rPr>
          <w:sz w:val="20"/>
          <w:szCs w:val="20"/>
        </w:rPr>
      </w:pPr>
      <w:bookmarkStart w:id="0" w:name="_Hlk173327702"/>
      <w:r w:rsidRPr="00C06794">
        <w:rPr>
          <w:sz w:val="20"/>
          <w:szCs w:val="20"/>
        </w:rPr>
        <w:t>Pracowni</w:t>
      </w:r>
      <w:r>
        <w:rPr>
          <w:sz w:val="20"/>
          <w:szCs w:val="20"/>
        </w:rPr>
        <w:t>a Ochrony Przyrody</w:t>
      </w:r>
      <w:r w:rsidRPr="00C06794">
        <w:rPr>
          <w:sz w:val="20"/>
          <w:szCs w:val="20"/>
        </w:rPr>
        <w:t xml:space="preserve"> Wydziału Urządz</w:t>
      </w:r>
      <w:r>
        <w:rPr>
          <w:sz w:val="20"/>
          <w:szCs w:val="20"/>
        </w:rPr>
        <w:t>a</w:t>
      </w:r>
      <w:r w:rsidRPr="00C06794">
        <w:rPr>
          <w:sz w:val="20"/>
          <w:szCs w:val="20"/>
        </w:rPr>
        <w:t xml:space="preserve">nia Lasu </w:t>
      </w:r>
    </w:p>
    <w:bookmarkEnd w:id="0"/>
    <w:p w14:paraId="1C339047" w14:textId="227E5B06" w:rsidR="00C06794" w:rsidRDefault="00C06794" w:rsidP="00C06794">
      <w:pPr>
        <w:pStyle w:val="Bezodstpw"/>
        <w:jc w:val="center"/>
        <w:rPr>
          <w:sz w:val="20"/>
          <w:szCs w:val="20"/>
        </w:rPr>
      </w:pPr>
      <w:r w:rsidRPr="00C06794">
        <w:rPr>
          <w:sz w:val="20"/>
          <w:szCs w:val="20"/>
        </w:rPr>
        <w:t xml:space="preserve">mgr inż. </w:t>
      </w:r>
      <w:r w:rsidR="00405E60">
        <w:rPr>
          <w:sz w:val="20"/>
          <w:szCs w:val="20"/>
        </w:rPr>
        <w:t>Nina Sokołowska</w:t>
      </w:r>
    </w:p>
    <w:p w14:paraId="083D9BFC" w14:textId="3FCD33F0" w:rsidR="0036050B" w:rsidRPr="00C06794" w:rsidRDefault="0036050B" w:rsidP="00C06794">
      <w:pPr>
        <w:pStyle w:val="Bezodstpw"/>
        <w:jc w:val="center"/>
        <w:rPr>
          <w:sz w:val="20"/>
          <w:szCs w:val="20"/>
        </w:rPr>
      </w:pPr>
      <w:r>
        <w:rPr>
          <w:sz w:val="20"/>
          <w:szCs w:val="20"/>
        </w:rPr>
        <w:t>mgr inż. Marta Sekrecka</w:t>
      </w:r>
    </w:p>
    <w:p w14:paraId="12EB29D7" w14:textId="77634311" w:rsidR="00C06794" w:rsidRPr="00C06794" w:rsidRDefault="00C06794" w:rsidP="00C06794">
      <w:pPr>
        <w:pStyle w:val="Bezodstpw"/>
        <w:jc w:val="center"/>
        <w:rPr>
          <w:sz w:val="20"/>
          <w:szCs w:val="20"/>
        </w:rPr>
      </w:pPr>
    </w:p>
    <w:p w14:paraId="62B0D7A0" w14:textId="77777777" w:rsidR="00C06794" w:rsidRPr="00C06794" w:rsidRDefault="00C06794" w:rsidP="00C06794">
      <w:pPr>
        <w:pStyle w:val="Bezodstpw"/>
        <w:jc w:val="center"/>
        <w:rPr>
          <w:sz w:val="20"/>
          <w:szCs w:val="20"/>
        </w:rPr>
      </w:pPr>
    </w:p>
    <w:p w14:paraId="354CF526" w14:textId="77777777" w:rsidR="00C06794" w:rsidRPr="00A5485B" w:rsidRDefault="00C06794" w:rsidP="00C06794">
      <w:pPr>
        <w:pStyle w:val="Bezodstpw"/>
        <w:jc w:val="center"/>
        <w:rPr>
          <w:b/>
          <w:bCs/>
          <w:sz w:val="20"/>
          <w:szCs w:val="20"/>
        </w:rPr>
      </w:pPr>
      <w:r w:rsidRPr="00A5485B">
        <w:rPr>
          <w:b/>
          <w:bCs/>
          <w:sz w:val="20"/>
          <w:szCs w:val="20"/>
        </w:rPr>
        <w:t>Kontrola końcowa:</w:t>
      </w:r>
    </w:p>
    <w:p w14:paraId="646570B2" w14:textId="3043A0E0" w:rsidR="00C06794" w:rsidRPr="00C06794" w:rsidRDefault="00C06794" w:rsidP="00C06794">
      <w:pPr>
        <w:pStyle w:val="Bezodstpw"/>
        <w:jc w:val="center"/>
        <w:rPr>
          <w:sz w:val="20"/>
          <w:szCs w:val="20"/>
        </w:rPr>
      </w:pPr>
      <w:r w:rsidRPr="00C06794">
        <w:rPr>
          <w:sz w:val="20"/>
          <w:szCs w:val="20"/>
        </w:rPr>
        <w:t xml:space="preserve">mgr inż. </w:t>
      </w:r>
      <w:r w:rsidR="00C4046A">
        <w:rPr>
          <w:sz w:val="20"/>
          <w:szCs w:val="20"/>
        </w:rPr>
        <w:t>Małgorzata Piotrowska</w:t>
      </w:r>
    </w:p>
    <w:p w14:paraId="22A137DB" w14:textId="4883E831" w:rsidR="00C06794" w:rsidRPr="00C06794" w:rsidRDefault="00C06794" w:rsidP="00C06794">
      <w:pPr>
        <w:pStyle w:val="Bezodstpw"/>
        <w:jc w:val="center"/>
        <w:rPr>
          <w:sz w:val="20"/>
          <w:szCs w:val="20"/>
        </w:rPr>
      </w:pPr>
      <w:r w:rsidRPr="00C06794">
        <w:rPr>
          <w:sz w:val="20"/>
          <w:szCs w:val="20"/>
        </w:rPr>
        <w:t>Dyrektor Wydziału Urządz</w:t>
      </w:r>
      <w:r w:rsidR="00A5485B">
        <w:rPr>
          <w:sz w:val="20"/>
          <w:szCs w:val="20"/>
        </w:rPr>
        <w:t>a</w:t>
      </w:r>
      <w:r w:rsidRPr="00C06794">
        <w:rPr>
          <w:sz w:val="20"/>
          <w:szCs w:val="20"/>
        </w:rPr>
        <w:t>nia Lasu</w:t>
      </w:r>
    </w:p>
    <w:p w14:paraId="229AE51D" w14:textId="77777777" w:rsidR="005064B7" w:rsidRDefault="005064B7" w:rsidP="00C06794">
      <w:pPr>
        <w:pStyle w:val="Bezodstpw"/>
        <w:jc w:val="center"/>
        <w:rPr>
          <w:sz w:val="20"/>
          <w:szCs w:val="20"/>
        </w:rPr>
      </w:pPr>
    </w:p>
    <w:p w14:paraId="5BE034CD" w14:textId="77777777" w:rsidR="005064B7" w:rsidRDefault="005064B7" w:rsidP="00C06794">
      <w:pPr>
        <w:pStyle w:val="Bezodstpw"/>
        <w:jc w:val="center"/>
        <w:rPr>
          <w:sz w:val="20"/>
          <w:szCs w:val="20"/>
        </w:rPr>
      </w:pPr>
    </w:p>
    <w:p w14:paraId="687E3BCA" w14:textId="77777777" w:rsidR="005064B7" w:rsidRDefault="005064B7" w:rsidP="00C06794">
      <w:pPr>
        <w:pStyle w:val="Bezodstpw"/>
        <w:jc w:val="center"/>
        <w:rPr>
          <w:sz w:val="20"/>
          <w:szCs w:val="20"/>
        </w:rPr>
      </w:pPr>
    </w:p>
    <w:p w14:paraId="274915BA" w14:textId="77777777" w:rsidR="005064B7" w:rsidRDefault="005064B7" w:rsidP="00C06794">
      <w:pPr>
        <w:pStyle w:val="Bezodstpw"/>
        <w:jc w:val="center"/>
        <w:rPr>
          <w:sz w:val="20"/>
          <w:szCs w:val="20"/>
        </w:rPr>
      </w:pPr>
    </w:p>
    <w:p w14:paraId="4D73E03C" w14:textId="77777777" w:rsidR="00F12B55" w:rsidRDefault="00F12B55" w:rsidP="0031743A">
      <w:pPr>
        <w:pStyle w:val="Spisilustracji"/>
        <w:tabs>
          <w:tab w:val="right" w:leader="dot" w:pos="9188"/>
        </w:tabs>
        <w:rPr>
          <w:sz w:val="20"/>
          <w:szCs w:val="20"/>
        </w:rPr>
      </w:pPr>
    </w:p>
    <w:p w14:paraId="2FDFD148" w14:textId="77777777" w:rsidR="00F12B55" w:rsidRDefault="00F12B55" w:rsidP="0031743A">
      <w:pPr>
        <w:pStyle w:val="Spisilustracji"/>
        <w:tabs>
          <w:tab w:val="right" w:leader="dot" w:pos="9188"/>
        </w:tabs>
        <w:rPr>
          <w:sz w:val="20"/>
          <w:szCs w:val="20"/>
        </w:rPr>
      </w:pPr>
    </w:p>
    <w:p w14:paraId="33BF0974" w14:textId="77777777" w:rsidR="00F12B55" w:rsidRDefault="00F12B55" w:rsidP="0031743A">
      <w:pPr>
        <w:pStyle w:val="Spisilustracji"/>
        <w:tabs>
          <w:tab w:val="right" w:leader="dot" w:pos="9188"/>
        </w:tabs>
        <w:rPr>
          <w:sz w:val="20"/>
          <w:szCs w:val="20"/>
        </w:rPr>
      </w:pPr>
    </w:p>
    <w:p w14:paraId="52793B87" w14:textId="77777777" w:rsidR="00F12B55" w:rsidRDefault="00F12B55" w:rsidP="0031743A">
      <w:pPr>
        <w:pStyle w:val="Spisilustracji"/>
        <w:tabs>
          <w:tab w:val="right" w:leader="dot" w:pos="9188"/>
        </w:tabs>
        <w:rPr>
          <w:sz w:val="20"/>
          <w:szCs w:val="20"/>
        </w:rPr>
      </w:pPr>
    </w:p>
    <w:p w14:paraId="28E024A2" w14:textId="77777777" w:rsidR="00F12B55" w:rsidRDefault="00F12B55" w:rsidP="0031743A">
      <w:pPr>
        <w:pStyle w:val="Spisilustracji"/>
        <w:tabs>
          <w:tab w:val="right" w:leader="dot" w:pos="9188"/>
        </w:tabs>
        <w:rPr>
          <w:sz w:val="20"/>
          <w:szCs w:val="20"/>
        </w:rPr>
      </w:pPr>
    </w:p>
    <w:p w14:paraId="66D2148B" w14:textId="77777777" w:rsidR="00F12B55" w:rsidRDefault="00F12B55" w:rsidP="0031743A">
      <w:pPr>
        <w:pStyle w:val="Spisilustracji"/>
        <w:tabs>
          <w:tab w:val="right" w:leader="dot" w:pos="9188"/>
        </w:tabs>
        <w:rPr>
          <w:sz w:val="20"/>
          <w:szCs w:val="20"/>
        </w:rPr>
      </w:pPr>
    </w:p>
    <w:p w14:paraId="382A0488" w14:textId="77777777" w:rsidR="00F12B55" w:rsidRDefault="00F12B55" w:rsidP="0031743A">
      <w:pPr>
        <w:pStyle w:val="Spisilustracji"/>
        <w:tabs>
          <w:tab w:val="right" w:leader="dot" w:pos="9188"/>
        </w:tabs>
        <w:rPr>
          <w:sz w:val="20"/>
          <w:szCs w:val="20"/>
        </w:rPr>
      </w:pPr>
    </w:p>
    <w:p w14:paraId="7F4910A4" w14:textId="77777777" w:rsidR="00F12B55" w:rsidRDefault="00F12B55" w:rsidP="0031743A">
      <w:pPr>
        <w:pStyle w:val="Spisilustracji"/>
        <w:tabs>
          <w:tab w:val="right" w:leader="dot" w:pos="9188"/>
        </w:tabs>
        <w:rPr>
          <w:sz w:val="20"/>
          <w:szCs w:val="20"/>
        </w:rPr>
      </w:pPr>
    </w:p>
    <w:p w14:paraId="5C46C79C" w14:textId="77777777" w:rsidR="00F12B55" w:rsidRDefault="00F12B55" w:rsidP="0031743A">
      <w:pPr>
        <w:pStyle w:val="Spisilustracji"/>
        <w:tabs>
          <w:tab w:val="right" w:leader="dot" w:pos="9188"/>
        </w:tabs>
        <w:rPr>
          <w:sz w:val="20"/>
          <w:szCs w:val="20"/>
        </w:rPr>
      </w:pPr>
    </w:p>
    <w:p w14:paraId="0742CEAB" w14:textId="77777777" w:rsidR="00F12B55" w:rsidRDefault="00F12B55" w:rsidP="0031743A">
      <w:pPr>
        <w:pStyle w:val="Spisilustracji"/>
        <w:tabs>
          <w:tab w:val="right" w:leader="dot" w:pos="9188"/>
        </w:tabs>
        <w:rPr>
          <w:sz w:val="20"/>
          <w:szCs w:val="20"/>
        </w:rPr>
      </w:pPr>
    </w:p>
    <w:p w14:paraId="60338105" w14:textId="77777777" w:rsidR="00F12B55" w:rsidRDefault="00F12B55" w:rsidP="0031743A">
      <w:pPr>
        <w:pStyle w:val="Spisilustracji"/>
        <w:tabs>
          <w:tab w:val="right" w:leader="dot" w:pos="9188"/>
        </w:tabs>
        <w:rPr>
          <w:sz w:val="20"/>
          <w:szCs w:val="20"/>
        </w:rPr>
      </w:pPr>
    </w:p>
    <w:p w14:paraId="433768A8" w14:textId="77777777" w:rsidR="00F12B55" w:rsidRDefault="00F12B55" w:rsidP="0031743A">
      <w:pPr>
        <w:pStyle w:val="Spisilustracji"/>
        <w:tabs>
          <w:tab w:val="right" w:leader="dot" w:pos="9188"/>
        </w:tabs>
        <w:rPr>
          <w:sz w:val="20"/>
          <w:szCs w:val="20"/>
        </w:rPr>
      </w:pPr>
    </w:p>
    <w:p w14:paraId="651C5C4F" w14:textId="77777777" w:rsidR="00F12B55" w:rsidRDefault="00F12B55" w:rsidP="0031743A">
      <w:pPr>
        <w:pStyle w:val="Spisilustracji"/>
        <w:tabs>
          <w:tab w:val="right" w:leader="dot" w:pos="9188"/>
        </w:tabs>
        <w:rPr>
          <w:sz w:val="20"/>
          <w:szCs w:val="20"/>
        </w:rPr>
      </w:pPr>
    </w:p>
    <w:p w14:paraId="16BCB109" w14:textId="77777777" w:rsidR="00F12B55" w:rsidRDefault="00F12B55" w:rsidP="0031743A">
      <w:pPr>
        <w:pStyle w:val="Spisilustracji"/>
        <w:tabs>
          <w:tab w:val="right" w:leader="dot" w:pos="9188"/>
        </w:tabs>
        <w:rPr>
          <w:sz w:val="20"/>
          <w:szCs w:val="20"/>
        </w:rPr>
      </w:pPr>
    </w:p>
    <w:p w14:paraId="41327445" w14:textId="77777777" w:rsidR="00F12B55" w:rsidRDefault="00F12B55" w:rsidP="0031743A">
      <w:pPr>
        <w:pStyle w:val="Spisilustracji"/>
        <w:tabs>
          <w:tab w:val="right" w:leader="dot" w:pos="9188"/>
        </w:tabs>
        <w:rPr>
          <w:sz w:val="20"/>
          <w:szCs w:val="20"/>
        </w:rPr>
      </w:pPr>
    </w:p>
    <w:p w14:paraId="5DDDD265" w14:textId="05154C02" w:rsidR="00860FAB" w:rsidRDefault="00860FAB" w:rsidP="0031743A">
      <w:pPr>
        <w:pStyle w:val="Spisilustracji"/>
        <w:tabs>
          <w:tab w:val="right" w:leader="dot" w:pos="9188"/>
        </w:tabs>
        <w:rPr>
          <w:sz w:val="20"/>
          <w:szCs w:val="20"/>
        </w:rPr>
      </w:pPr>
      <w:r>
        <w:rPr>
          <w:sz w:val="20"/>
          <w:szCs w:val="20"/>
        </w:rPr>
        <w:br w:type="page"/>
      </w:r>
    </w:p>
    <w:p w14:paraId="6AC85BE4" w14:textId="77777777" w:rsidR="00604B50" w:rsidRDefault="00F12B55" w:rsidP="001A0676">
      <w:pPr>
        <w:pStyle w:val="Spisilustracji"/>
        <w:tabs>
          <w:tab w:val="right" w:leader="dot" w:pos="9188"/>
        </w:tabs>
        <w:rPr>
          <w:noProof/>
        </w:rPr>
      </w:pPr>
      <w:r w:rsidRPr="00DC7BEA">
        <w:rPr>
          <w:rFonts w:ascii="Avenir Next LT Pro" w:hAnsi="Avenir Next LT Pro"/>
          <w:b/>
          <w:bCs/>
          <w:sz w:val="20"/>
          <w:szCs w:val="20"/>
        </w:rPr>
        <w:lastRenderedPageBreak/>
        <w:t>Spis treści</w:t>
      </w:r>
      <w:r w:rsidR="001A0676" w:rsidRPr="0036050B">
        <w:rPr>
          <w:rFonts w:ascii="Avenir Next LT Pro" w:hAnsi="Avenir Next LT Pro"/>
          <w:b/>
          <w:bCs/>
          <w:sz w:val="20"/>
          <w:szCs w:val="20"/>
        </w:rPr>
        <w:fldChar w:fldCharType="begin"/>
      </w:r>
      <w:r w:rsidR="001A0676" w:rsidRPr="0036050B">
        <w:rPr>
          <w:rFonts w:ascii="Avenir Next LT Pro" w:hAnsi="Avenir Next LT Pro"/>
          <w:b/>
          <w:bCs/>
          <w:sz w:val="20"/>
          <w:szCs w:val="20"/>
        </w:rPr>
        <w:instrText xml:space="preserve"> TOC \o "1-3" \h \z \u </w:instrText>
      </w:r>
      <w:r w:rsidR="001A0676" w:rsidRPr="0036050B">
        <w:rPr>
          <w:rFonts w:ascii="Avenir Next LT Pro" w:hAnsi="Avenir Next LT Pro"/>
          <w:b/>
          <w:bCs/>
          <w:sz w:val="20"/>
          <w:szCs w:val="20"/>
        </w:rPr>
        <w:fldChar w:fldCharType="separate"/>
      </w:r>
    </w:p>
    <w:p w14:paraId="237A1A0A" w14:textId="37CC1BE3" w:rsidR="00604B50" w:rsidRDefault="00604B50">
      <w:pPr>
        <w:pStyle w:val="Spistreci1"/>
        <w:tabs>
          <w:tab w:val="left" w:pos="440"/>
          <w:tab w:val="right" w:leader="dot" w:pos="9332"/>
        </w:tabs>
        <w:rPr>
          <w:rFonts w:asciiTheme="minorHAnsi" w:eastAsiaTheme="minorEastAsia" w:hAnsiTheme="minorHAnsi"/>
          <w:b w:val="0"/>
          <w:caps w:val="0"/>
          <w:noProof/>
          <w:kern w:val="2"/>
          <w:sz w:val="24"/>
          <w:szCs w:val="24"/>
          <w:lang w:eastAsia="pl-PL"/>
          <w14:ligatures w14:val="standardContextual"/>
        </w:rPr>
      </w:pPr>
      <w:hyperlink w:anchor="_Toc179200261" w:history="1">
        <w:r w:rsidRPr="007D6461">
          <w:rPr>
            <w:rStyle w:val="Hipercze"/>
            <w:noProof/>
          </w:rPr>
          <w:t>1.</w:t>
        </w:r>
        <w:r>
          <w:rPr>
            <w:rFonts w:asciiTheme="minorHAnsi" w:eastAsiaTheme="minorEastAsia" w:hAnsiTheme="minorHAnsi"/>
            <w:b w:val="0"/>
            <w:caps w:val="0"/>
            <w:noProof/>
            <w:kern w:val="2"/>
            <w:sz w:val="24"/>
            <w:szCs w:val="24"/>
            <w:lang w:eastAsia="pl-PL"/>
            <w14:ligatures w14:val="standardContextual"/>
          </w:rPr>
          <w:tab/>
        </w:r>
        <w:r w:rsidRPr="007D6461">
          <w:rPr>
            <w:rStyle w:val="Hipercze"/>
            <w:noProof/>
          </w:rPr>
          <w:t>Wstęp</w:t>
        </w:r>
        <w:r>
          <w:rPr>
            <w:noProof/>
            <w:webHidden/>
          </w:rPr>
          <w:tab/>
        </w:r>
        <w:r>
          <w:rPr>
            <w:noProof/>
            <w:webHidden/>
          </w:rPr>
          <w:fldChar w:fldCharType="begin"/>
        </w:r>
        <w:r>
          <w:rPr>
            <w:noProof/>
            <w:webHidden/>
          </w:rPr>
          <w:instrText xml:space="preserve"> PAGEREF _Toc179200261 \h </w:instrText>
        </w:r>
        <w:r>
          <w:rPr>
            <w:noProof/>
            <w:webHidden/>
          </w:rPr>
        </w:r>
        <w:r>
          <w:rPr>
            <w:noProof/>
            <w:webHidden/>
          </w:rPr>
          <w:fldChar w:fldCharType="separate"/>
        </w:r>
        <w:r>
          <w:rPr>
            <w:noProof/>
            <w:webHidden/>
          </w:rPr>
          <w:t>8</w:t>
        </w:r>
        <w:r>
          <w:rPr>
            <w:noProof/>
            <w:webHidden/>
          </w:rPr>
          <w:fldChar w:fldCharType="end"/>
        </w:r>
      </w:hyperlink>
    </w:p>
    <w:p w14:paraId="1E45ADCD" w14:textId="7D95AD0D"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62" w:history="1">
        <w:r w:rsidRPr="007D6461">
          <w:rPr>
            <w:rStyle w:val="Hipercze"/>
            <w:noProof/>
          </w:rPr>
          <w:t>1.1.</w:t>
        </w:r>
        <w:r>
          <w:rPr>
            <w:rFonts w:asciiTheme="minorHAnsi" w:eastAsiaTheme="minorEastAsia" w:hAnsiTheme="minorHAnsi"/>
            <w:noProof/>
            <w:kern w:val="2"/>
            <w:sz w:val="24"/>
            <w:szCs w:val="24"/>
            <w:lang w:eastAsia="pl-PL"/>
            <w14:ligatures w14:val="standardContextual"/>
          </w:rPr>
          <w:tab/>
        </w:r>
        <w:r w:rsidRPr="007D6461">
          <w:rPr>
            <w:rStyle w:val="Hipercze"/>
            <w:noProof/>
          </w:rPr>
          <w:t>Cel i zakres</w:t>
        </w:r>
        <w:r>
          <w:rPr>
            <w:noProof/>
            <w:webHidden/>
          </w:rPr>
          <w:tab/>
        </w:r>
        <w:r>
          <w:rPr>
            <w:noProof/>
            <w:webHidden/>
          </w:rPr>
          <w:fldChar w:fldCharType="begin"/>
        </w:r>
        <w:r>
          <w:rPr>
            <w:noProof/>
            <w:webHidden/>
          </w:rPr>
          <w:instrText xml:space="preserve"> PAGEREF _Toc179200262 \h </w:instrText>
        </w:r>
        <w:r>
          <w:rPr>
            <w:noProof/>
            <w:webHidden/>
          </w:rPr>
        </w:r>
        <w:r>
          <w:rPr>
            <w:noProof/>
            <w:webHidden/>
          </w:rPr>
          <w:fldChar w:fldCharType="separate"/>
        </w:r>
        <w:r>
          <w:rPr>
            <w:noProof/>
            <w:webHidden/>
          </w:rPr>
          <w:t>8</w:t>
        </w:r>
        <w:r>
          <w:rPr>
            <w:noProof/>
            <w:webHidden/>
          </w:rPr>
          <w:fldChar w:fldCharType="end"/>
        </w:r>
      </w:hyperlink>
    </w:p>
    <w:p w14:paraId="722965D7" w14:textId="0749DDA1"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63" w:history="1">
        <w:r w:rsidRPr="007D6461">
          <w:rPr>
            <w:rStyle w:val="Hipercze"/>
            <w:noProof/>
          </w:rPr>
          <w:t>1.2.</w:t>
        </w:r>
        <w:r>
          <w:rPr>
            <w:rFonts w:asciiTheme="minorHAnsi" w:eastAsiaTheme="minorEastAsia" w:hAnsiTheme="minorHAnsi"/>
            <w:noProof/>
            <w:kern w:val="2"/>
            <w:sz w:val="24"/>
            <w:szCs w:val="24"/>
            <w:lang w:eastAsia="pl-PL"/>
            <w14:ligatures w14:val="standardContextual"/>
          </w:rPr>
          <w:tab/>
        </w:r>
        <w:r w:rsidRPr="007D6461">
          <w:rPr>
            <w:rStyle w:val="Hipercze"/>
            <w:noProof/>
          </w:rPr>
          <w:t>Materiały źródłowe</w:t>
        </w:r>
        <w:r>
          <w:rPr>
            <w:noProof/>
            <w:webHidden/>
          </w:rPr>
          <w:tab/>
        </w:r>
        <w:r>
          <w:rPr>
            <w:noProof/>
            <w:webHidden/>
          </w:rPr>
          <w:fldChar w:fldCharType="begin"/>
        </w:r>
        <w:r>
          <w:rPr>
            <w:noProof/>
            <w:webHidden/>
          </w:rPr>
          <w:instrText xml:space="preserve"> PAGEREF _Toc179200263 \h </w:instrText>
        </w:r>
        <w:r>
          <w:rPr>
            <w:noProof/>
            <w:webHidden/>
          </w:rPr>
        </w:r>
        <w:r>
          <w:rPr>
            <w:noProof/>
            <w:webHidden/>
          </w:rPr>
          <w:fldChar w:fldCharType="separate"/>
        </w:r>
        <w:r>
          <w:rPr>
            <w:noProof/>
            <w:webHidden/>
          </w:rPr>
          <w:t>9</w:t>
        </w:r>
        <w:r>
          <w:rPr>
            <w:noProof/>
            <w:webHidden/>
          </w:rPr>
          <w:fldChar w:fldCharType="end"/>
        </w:r>
      </w:hyperlink>
    </w:p>
    <w:p w14:paraId="3934D72D" w14:textId="28E73E35"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64" w:history="1">
        <w:r w:rsidRPr="007D6461">
          <w:rPr>
            <w:rStyle w:val="Hipercze"/>
            <w:noProof/>
          </w:rPr>
          <w:t>1.3.</w:t>
        </w:r>
        <w:r>
          <w:rPr>
            <w:rFonts w:asciiTheme="minorHAnsi" w:eastAsiaTheme="minorEastAsia" w:hAnsiTheme="minorHAnsi"/>
            <w:noProof/>
            <w:kern w:val="2"/>
            <w:sz w:val="24"/>
            <w:szCs w:val="24"/>
            <w:lang w:eastAsia="pl-PL"/>
            <w14:ligatures w14:val="standardContextual"/>
          </w:rPr>
          <w:tab/>
        </w:r>
        <w:r w:rsidRPr="007D6461">
          <w:rPr>
            <w:rStyle w:val="Hipercze"/>
            <w:noProof/>
          </w:rPr>
          <w:t>Wykonawcy</w:t>
        </w:r>
        <w:r>
          <w:rPr>
            <w:noProof/>
            <w:webHidden/>
          </w:rPr>
          <w:tab/>
        </w:r>
        <w:r>
          <w:rPr>
            <w:noProof/>
            <w:webHidden/>
          </w:rPr>
          <w:fldChar w:fldCharType="begin"/>
        </w:r>
        <w:r>
          <w:rPr>
            <w:noProof/>
            <w:webHidden/>
          </w:rPr>
          <w:instrText xml:space="preserve"> PAGEREF _Toc179200264 \h </w:instrText>
        </w:r>
        <w:r>
          <w:rPr>
            <w:noProof/>
            <w:webHidden/>
          </w:rPr>
        </w:r>
        <w:r>
          <w:rPr>
            <w:noProof/>
            <w:webHidden/>
          </w:rPr>
          <w:fldChar w:fldCharType="separate"/>
        </w:r>
        <w:r>
          <w:rPr>
            <w:noProof/>
            <w:webHidden/>
          </w:rPr>
          <w:t>9</w:t>
        </w:r>
        <w:r>
          <w:rPr>
            <w:noProof/>
            <w:webHidden/>
          </w:rPr>
          <w:fldChar w:fldCharType="end"/>
        </w:r>
      </w:hyperlink>
    </w:p>
    <w:p w14:paraId="3B2FACBE" w14:textId="66163D9C" w:rsidR="00604B50" w:rsidRDefault="00604B50">
      <w:pPr>
        <w:pStyle w:val="Spistreci1"/>
        <w:tabs>
          <w:tab w:val="left" w:pos="440"/>
          <w:tab w:val="right" w:leader="dot" w:pos="9332"/>
        </w:tabs>
        <w:rPr>
          <w:rFonts w:asciiTheme="minorHAnsi" w:eastAsiaTheme="minorEastAsia" w:hAnsiTheme="minorHAnsi"/>
          <w:b w:val="0"/>
          <w:caps w:val="0"/>
          <w:noProof/>
          <w:kern w:val="2"/>
          <w:sz w:val="24"/>
          <w:szCs w:val="24"/>
          <w:lang w:eastAsia="pl-PL"/>
          <w14:ligatures w14:val="standardContextual"/>
        </w:rPr>
      </w:pPr>
      <w:hyperlink w:anchor="_Toc179200265" w:history="1">
        <w:r w:rsidRPr="007D6461">
          <w:rPr>
            <w:rStyle w:val="Hipercze"/>
            <w:noProof/>
          </w:rPr>
          <w:t>2.</w:t>
        </w:r>
        <w:r>
          <w:rPr>
            <w:rFonts w:asciiTheme="minorHAnsi" w:eastAsiaTheme="minorEastAsia" w:hAnsiTheme="minorHAnsi"/>
            <w:b w:val="0"/>
            <w:caps w:val="0"/>
            <w:noProof/>
            <w:kern w:val="2"/>
            <w:sz w:val="24"/>
            <w:szCs w:val="24"/>
            <w:lang w:eastAsia="pl-PL"/>
            <w14:ligatures w14:val="standardContextual"/>
          </w:rPr>
          <w:tab/>
        </w:r>
        <w:r w:rsidRPr="007D6461">
          <w:rPr>
            <w:rStyle w:val="Hipercze"/>
            <w:noProof/>
          </w:rPr>
          <w:t>Ogólna charakterystyka nadleśnictwa</w:t>
        </w:r>
        <w:r>
          <w:rPr>
            <w:noProof/>
            <w:webHidden/>
          </w:rPr>
          <w:tab/>
        </w:r>
        <w:r>
          <w:rPr>
            <w:noProof/>
            <w:webHidden/>
          </w:rPr>
          <w:fldChar w:fldCharType="begin"/>
        </w:r>
        <w:r>
          <w:rPr>
            <w:noProof/>
            <w:webHidden/>
          </w:rPr>
          <w:instrText xml:space="preserve"> PAGEREF _Toc179200265 \h </w:instrText>
        </w:r>
        <w:r>
          <w:rPr>
            <w:noProof/>
            <w:webHidden/>
          </w:rPr>
        </w:r>
        <w:r>
          <w:rPr>
            <w:noProof/>
            <w:webHidden/>
          </w:rPr>
          <w:fldChar w:fldCharType="separate"/>
        </w:r>
        <w:r>
          <w:rPr>
            <w:noProof/>
            <w:webHidden/>
          </w:rPr>
          <w:t>9</w:t>
        </w:r>
        <w:r>
          <w:rPr>
            <w:noProof/>
            <w:webHidden/>
          </w:rPr>
          <w:fldChar w:fldCharType="end"/>
        </w:r>
      </w:hyperlink>
    </w:p>
    <w:p w14:paraId="2F02D53C" w14:textId="28A0E94B"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68" w:history="1">
        <w:r w:rsidRPr="007D6461">
          <w:rPr>
            <w:rStyle w:val="Hipercze"/>
            <w:noProof/>
          </w:rPr>
          <w:t>2.1.</w:t>
        </w:r>
        <w:r>
          <w:rPr>
            <w:rFonts w:asciiTheme="minorHAnsi" w:eastAsiaTheme="minorEastAsia" w:hAnsiTheme="minorHAnsi"/>
            <w:noProof/>
            <w:kern w:val="2"/>
            <w:sz w:val="24"/>
            <w:szCs w:val="24"/>
            <w:lang w:eastAsia="pl-PL"/>
            <w14:ligatures w14:val="standardContextual"/>
          </w:rPr>
          <w:tab/>
        </w:r>
        <w:r w:rsidRPr="007D6461">
          <w:rPr>
            <w:rStyle w:val="Hipercze"/>
            <w:noProof/>
          </w:rPr>
          <w:t>Położenie</w:t>
        </w:r>
        <w:r>
          <w:rPr>
            <w:noProof/>
            <w:webHidden/>
          </w:rPr>
          <w:tab/>
        </w:r>
        <w:r>
          <w:rPr>
            <w:noProof/>
            <w:webHidden/>
          </w:rPr>
          <w:fldChar w:fldCharType="begin"/>
        </w:r>
        <w:r>
          <w:rPr>
            <w:noProof/>
            <w:webHidden/>
          </w:rPr>
          <w:instrText xml:space="preserve"> PAGEREF _Toc179200268 \h </w:instrText>
        </w:r>
        <w:r>
          <w:rPr>
            <w:noProof/>
            <w:webHidden/>
          </w:rPr>
        </w:r>
        <w:r>
          <w:rPr>
            <w:noProof/>
            <w:webHidden/>
          </w:rPr>
          <w:fldChar w:fldCharType="separate"/>
        </w:r>
        <w:r>
          <w:rPr>
            <w:noProof/>
            <w:webHidden/>
          </w:rPr>
          <w:t>9</w:t>
        </w:r>
        <w:r>
          <w:rPr>
            <w:noProof/>
            <w:webHidden/>
          </w:rPr>
          <w:fldChar w:fldCharType="end"/>
        </w:r>
      </w:hyperlink>
    </w:p>
    <w:p w14:paraId="1ABB1AF8" w14:textId="4E670639"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69" w:history="1">
        <w:r w:rsidRPr="007D6461">
          <w:rPr>
            <w:rStyle w:val="Hipercze"/>
            <w:noProof/>
          </w:rPr>
          <w:t>2.1.1.</w:t>
        </w:r>
        <w:r>
          <w:rPr>
            <w:rFonts w:asciiTheme="minorHAnsi" w:eastAsiaTheme="minorEastAsia" w:hAnsiTheme="minorHAnsi"/>
            <w:noProof/>
            <w:kern w:val="2"/>
            <w:sz w:val="24"/>
            <w:szCs w:val="24"/>
            <w:lang w:eastAsia="pl-PL"/>
            <w14:ligatures w14:val="standardContextual"/>
          </w:rPr>
          <w:tab/>
        </w:r>
        <w:r w:rsidRPr="007D6461">
          <w:rPr>
            <w:rStyle w:val="Hipercze"/>
            <w:noProof/>
          </w:rPr>
          <w:t>Regionalizacja przyrodniczo-leśna</w:t>
        </w:r>
        <w:r>
          <w:rPr>
            <w:noProof/>
            <w:webHidden/>
          </w:rPr>
          <w:tab/>
        </w:r>
        <w:r>
          <w:rPr>
            <w:noProof/>
            <w:webHidden/>
          </w:rPr>
          <w:fldChar w:fldCharType="begin"/>
        </w:r>
        <w:r>
          <w:rPr>
            <w:noProof/>
            <w:webHidden/>
          </w:rPr>
          <w:instrText xml:space="preserve"> PAGEREF _Toc179200269 \h </w:instrText>
        </w:r>
        <w:r>
          <w:rPr>
            <w:noProof/>
            <w:webHidden/>
          </w:rPr>
        </w:r>
        <w:r>
          <w:rPr>
            <w:noProof/>
            <w:webHidden/>
          </w:rPr>
          <w:fldChar w:fldCharType="separate"/>
        </w:r>
        <w:r>
          <w:rPr>
            <w:noProof/>
            <w:webHidden/>
          </w:rPr>
          <w:t>9</w:t>
        </w:r>
        <w:r>
          <w:rPr>
            <w:noProof/>
            <w:webHidden/>
          </w:rPr>
          <w:fldChar w:fldCharType="end"/>
        </w:r>
      </w:hyperlink>
    </w:p>
    <w:p w14:paraId="17064A1A" w14:textId="25A48A39"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70" w:history="1">
        <w:r w:rsidRPr="007D6461">
          <w:rPr>
            <w:rStyle w:val="Hipercze"/>
            <w:noProof/>
          </w:rPr>
          <w:t>2.1.2.</w:t>
        </w:r>
        <w:r>
          <w:rPr>
            <w:rFonts w:asciiTheme="minorHAnsi" w:eastAsiaTheme="minorEastAsia" w:hAnsiTheme="minorHAnsi"/>
            <w:noProof/>
            <w:kern w:val="2"/>
            <w:sz w:val="24"/>
            <w:szCs w:val="24"/>
            <w:lang w:eastAsia="pl-PL"/>
            <w14:ligatures w14:val="standardContextual"/>
          </w:rPr>
          <w:tab/>
        </w:r>
        <w:r w:rsidRPr="007D6461">
          <w:rPr>
            <w:rStyle w:val="Hipercze"/>
            <w:noProof/>
          </w:rPr>
          <w:t>Regionalizacja fizyczno-geograficzna</w:t>
        </w:r>
        <w:r>
          <w:rPr>
            <w:noProof/>
            <w:webHidden/>
          </w:rPr>
          <w:tab/>
        </w:r>
        <w:r>
          <w:rPr>
            <w:noProof/>
            <w:webHidden/>
          </w:rPr>
          <w:fldChar w:fldCharType="begin"/>
        </w:r>
        <w:r>
          <w:rPr>
            <w:noProof/>
            <w:webHidden/>
          </w:rPr>
          <w:instrText xml:space="preserve"> PAGEREF _Toc179200270 \h </w:instrText>
        </w:r>
        <w:r>
          <w:rPr>
            <w:noProof/>
            <w:webHidden/>
          </w:rPr>
        </w:r>
        <w:r>
          <w:rPr>
            <w:noProof/>
            <w:webHidden/>
          </w:rPr>
          <w:fldChar w:fldCharType="separate"/>
        </w:r>
        <w:r>
          <w:rPr>
            <w:noProof/>
            <w:webHidden/>
          </w:rPr>
          <w:t>11</w:t>
        </w:r>
        <w:r>
          <w:rPr>
            <w:noProof/>
            <w:webHidden/>
          </w:rPr>
          <w:fldChar w:fldCharType="end"/>
        </w:r>
      </w:hyperlink>
    </w:p>
    <w:p w14:paraId="67558F26" w14:textId="0A087EDC"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71" w:history="1">
        <w:r w:rsidRPr="007D6461">
          <w:rPr>
            <w:rStyle w:val="Hipercze"/>
            <w:noProof/>
          </w:rPr>
          <w:t>2.1.3.</w:t>
        </w:r>
        <w:r>
          <w:rPr>
            <w:rFonts w:asciiTheme="minorHAnsi" w:eastAsiaTheme="minorEastAsia" w:hAnsiTheme="minorHAnsi"/>
            <w:noProof/>
            <w:kern w:val="2"/>
            <w:sz w:val="24"/>
            <w:szCs w:val="24"/>
            <w:lang w:eastAsia="pl-PL"/>
            <w14:ligatures w14:val="standardContextual"/>
          </w:rPr>
          <w:tab/>
        </w:r>
        <w:r w:rsidRPr="007D6461">
          <w:rPr>
            <w:rStyle w:val="Hipercze"/>
            <w:noProof/>
          </w:rPr>
          <w:t>Regionalizacja geobotaniczna</w:t>
        </w:r>
        <w:r>
          <w:rPr>
            <w:noProof/>
            <w:webHidden/>
          </w:rPr>
          <w:tab/>
        </w:r>
        <w:r>
          <w:rPr>
            <w:noProof/>
            <w:webHidden/>
          </w:rPr>
          <w:fldChar w:fldCharType="begin"/>
        </w:r>
        <w:r>
          <w:rPr>
            <w:noProof/>
            <w:webHidden/>
          </w:rPr>
          <w:instrText xml:space="preserve"> PAGEREF _Toc179200271 \h </w:instrText>
        </w:r>
        <w:r>
          <w:rPr>
            <w:noProof/>
            <w:webHidden/>
          </w:rPr>
        </w:r>
        <w:r>
          <w:rPr>
            <w:noProof/>
            <w:webHidden/>
          </w:rPr>
          <w:fldChar w:fldCharType="separate"/>
        </w:r>
        <w:r>
          <w:rPr>
            <w:noProof/>
            <w:webHidden/>
          </w:rPr>
          <w:t>12</w:t>
        </w:r>
        <w:r>
          <w:rPr>
            <w:noProof/>
            <w:webHidden/>
          </w:rPr>
          <w:fldChar w:fldCharType="end"/>
        </w:r>
      </w:hyperlink>
    </w:p>
    <w:p w14:paraId="58619E7D" w14:textId="139A493A"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72" w:history="1">
        <w:r w:rsidRPr="007D6461">
          <w:rPr>
            <w:rStyle w:val="Hipercze"/>
            <w:noProof/>
          </w:rPr>
          <w:t>2.1.4.</w:t>
        </w:r>
        <w:r>
          <w:rPr>
            <w:rFonts w:asciiTheme="minorHAnsi" w:eastAsiaTheme="minorEastAsia" w:hAnsiTheme="minorHAnsi"/>
            <w:noProof/>
            <w:kern w:val="2"/>
            <w:sz w:val="24"/>
            <w:szCs w:val="24"/>
            <w:lang w:eastAsia="pl-PL"/>
            <w14:ligatures w14:val="standardContextual"/>
          </w:rPr>
          <w:tab/>
        </w:r>
        <w:r w:rsidRPr="007D6461">
          <w:rPr>
            <w:rStyle w:val="Hipercze"/>
            <w:noProof/>
          </w:rPr>
          <w:t>Regionalizacja klimatyczna</w:t>
        </w:r>
        <w:r>
          <w:rPr>
            <w:noProof/>
            <w:webHidden/>
          </w:rPr>
          <w:tab/>
        </w:r>
        <w:r>
          <w:rPr>
            <w:noProof/>
            <w:webHidden/>
          </w:rPr>
          <w:fldChar w:fldCharType="begin"/>
        </w:r>
        <w:r>
          <w:rPr>
            <w:noProof/>
            <w:webHidden/>
          </w:rPr>
          <w:instrText xml:space="preserve"> PAGEREF _Toc179200272 \h </w:instrText>
        </w:r>
        <w:r>
          <w:rPr>
            <w:noProof/>
            <w:webHidden/>
          </w:rPr>
        </w:r>
        <w:r>
          <w:rPr>
            <w:noProof/>
            <w:webHidden/>
          </w:rPr>
          <w:fldChar w:fldCharType="separate"/>
        </w:r>
        <w:r>
          <w:rPr>
            <w:noProof/>
            <w:webHidden/>
          </w:rPr>
          <w:t>13</w:t>
        </w:r>
        <w:r>
          <w:rPr>
            <w:noProof/>
            <w:webHidden/>
          </w:rPr>
          <w:fldChar w:fldCharType="end"/>
        </w:r>
      </w:hyperlink>
    </w:p>
    <w:p w14:paraId="3409FAA7" w14:textId="6A56E981"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73" w:history="1">
        <w:r w:rsidRPr="007D6461">
          <w:rPr>
            <w:rStyle w:val="Hipercze"/>
            <w:noProof/>
          </w:rPr>
          <w:t>2.1.5.</w:t>
        </w:r>
        <w:r>
          <w:rPr>
            <w:rFonts w:asciiTheme="minorHAnsi" w:eastAsiaTheme="minorEastAsia" w:hAnsiTheme="minorHAnsi"/>
            <w:noProof/>
            <w:kern w:val="2"/>
            <w:sz w:val="24"/>
            <w:szCs w:val="24"/>
            <w:lang w:eastAsia="pl-PL"/>
            <w14:ligatures w14:val="standardContextual"/>
          </w:rPr>
          <w:tab/>
        </w:r>
        <w:r w:rsidRPr="007D6461">
          <w:rPr>
            <w:rStyle w:val="Hipercze"/>
            <w:noProof/>
          </w:rPr>
          <w:t>Położenie w zasięgu sieci korytarzy ekologicznych</w:t>
        </w:r>
        <w:r>
          <w:rPr>
            <w:noProof/>
            <w:webHidden/>
          </w:rPr>
          <w:tab/>
        </w:r>
        <w:r>
          <w:rPr>
            <w:noProof/>
            <w:webHidden/>
          </w:rPr>
          <w:fldChar w:fldCharType="begin"/>
        </w:r>
        <w:r>
          <w:rPr>
            <w:noProof/>
            <w:webHidden/>
          </w:rPr>
          <w:instrText xml:space="preserve"> PAGEREF _Toc179200273 \h </w:instrText>
        </w:r>
        <w:r>
          <w:rPr>
            <w:noProof/>
            <w:webHidden/>
          </w:rPr>
        </w:r>
        <w:r>
          <w:rPr>
            <w:noProof/>
            <w:webHidden/>
          </w:rPr>
          <w:fldChar w:fldCharType="separate"/>
        </w:r>
        <w:r>
          <w:rPr>
            <w:noProof/>
            <w:webHidden/>
          </w:rPr>
          <w:t>13</w:t>
        </w:r>
        <w:r>
          <w:rPr>
            <w:noProof/>
            <w:webHidden/>
          </w:rPr>
          <w:fldChar w:fldCharType="end"/>
        </w:r>
      </w:hyperlink>
    </w:p>
    <w:p w14:paraId="7DE198F4" w14:textId="5F0EECAC"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74" w:history="1">
        <w:r w:rsidRPr="007D6461">
          <w:rPr>
            <w:rStyle w:val="Hipercze"/>
            <w:noProof/>
          </w:rPr>
          <w:t>2.2.</w:t>
        </w:r>
        <w:r>
          <w:rPr>
            <w:rFonts w:asciiTheme="minorHAnsi" w:eastAsiaTheme="minorEastAsia" w:hAnsiTheme="minorHAnsi"/>
            <w:noProof/>
            <w:kern w:val="2"/>
            <w:sz w:val="24"/>
            <w:szCs w:val="24"/>
            <w:lang w:eastAsia="pl-PL"/>
            <w14:ligatures w14:val="standardContextual"/>
          </w:rPr>
          <w:tab/>
        </w:r>
        <w:r w:rsidRPr="007D6461">
          <w:rPr>
            <w:rStyle w:val="Hipercze"/>
            <w:noProof/>
          </w:rPr>
          <w:t>Struktura użytkowania ziemi</w:t>
        </w:r>
        <w:r>
          <w:rPr>
            <w:noProof/>
            <w:webHidden/>
          </w:rPr>
          <w:tab/>
        </w:r>
        <w:r>
          <w:rPr>
            <w:noProof/>
            <w:webHidden/>
          </w:rPr>
          <w:fldChar w:fldCharType="begin"/>
        </w:r>
        <w:r>
          <w:rPr>
            <w:noProof/>
            <w:webHidden/>
          </w:rPr>
          <w:instrText xml:space="preserve"> PAGEREF _Toc179200274 \h </w:instrText>
        </w:r>
        <w:r>
          <w:rPr>
            <w:noProof/>
            <w:webHidden/>
          </w:rPr>
        </w:r>
        <w:r>
          <w:rPr>
            <w:noProof/>
            <w:webHidden/>
          </w:rPr>
          <w:fldChar w:fldCharType="separate"/>
        </w:r>
        <w:r>
          <w:rPr>
            <w:noProof/>
            <w:webHidden/>
          </w:rPr>
          <w:t>15</w:t>
        </w:r>
        <w:r>
          <w:rPr>
            <w:noProof/>
            <w:webHidden/>
          </w:rPr>
          <w:fldChar w:fldCharType="end"/>
        </w:r>
      </w:hyperlink>
    </w:p>
    <w:p w14:paraId="52B5C2FF" w14:textId="2AC08559"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75" w:history="1">
        <w:r w:rsidRPr="007D6461">
          <w:rPr>
            <w:rStyle w:val="Hipercze"/>
            <w:noProof/>
          </w:rPr>
          <w:t>2.3.</w:t>
        </w:r>
        <w:r>
          <w:rPr>
            <w:rFonts w:asciiTheme="minorHAnsi" w:eastAsiaTheme="minorEastAsia" w:hAnsiTheme="minorHAnsi"/>
            <w:noProof/>
            <w:kern w:val="2"/>
            <w:sz w:val="24"/>
            <w:szCs w:val="24"/>
            <w:lang w:eastAsia="pl-PL"/>
            <w14:ligatures w14:val="standardContextual"/>
          </w:rPr>
          <w:tab/>
        </w:r>
        <w:r w:rsidRPr="007D6461">
          <w:rPr>
            <w:rStyle w:val="Hipercze"/>
            <w:noProof/>
          </w:rPr>
          <w:t>Dominujące funkcje lasów</w:t>
        </w:r>
        <w:r>
          <w:rPr>
            <w:noProof/>
            <w:webHidden/>
          </w:rPr>
          <w:tab/>
        </w:r>
        <w:r>
          <w:rPr>
            <w:noProof/>
            <w:webHidden/>
          </w:rPr>
          <w:fldChar w:fldCharType="begin"/>
        </w:r>
        <w:r>
          <w:rPr>
            <w:noProof/>
            <w:webHidden/>
          </w:rPr>
          <w:instrText xml:space="preserve"> PAGEREF _Toc179200275 \h </w:instrText>
        </w:r>
        <w:r>
          <w:rPr>
            <w:noProof/>
            <w:webHidden/>
          </w:rPr>
        </w:r>
        <w:r>
          <w:rPr>
            <w:noProof/>
            <w:webHidden/>
          </w:rPr>
          <w:fldChar w:fldCharType="separate"/>
        </w:r>
        <w:r>
          <w:rPr>
            <w:noProof/>
            <w:webHidden/>
          </w:rPr>
          <w:t>18</w:t>
        </w:r>
        <w:r>
          <w:rPr>
            <w:noProof/>
            <w:webHidden/>
          </w:rPr>
          <w:fldChar w:fldCharType="end"/>
        </w:r>
      </w:hyperlink>
    </w:p>
    <w:p w14:paraId="2206A24E" w14:textId="6359CCDB"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76" w:history="1">
        <w:r w:rsidRPr="007D6461">
          <w:rPr>
            <w:rStyle w:val="Hipercze"/>
            <w:noProof/>
          </w:rPr>
          <w:t>2.4.</w:t>
        </w:r>
        <w:r>
          <w:rPr>
            <w:rFonts w:asciiTheme="minorHAnsi" w:eastAsiaTheme="minorEastAsia" w:hAnsiTheme="minorHAnsi"/>
            <w:noProof/>
            <w:kern w:val="2"/>
            <w:sz w:val="24"/>
            <w:szCs w:val="24"/>
            <w:lang w:eastAsia="pl-PL"/>
            <w14:ligatures w14:val="standardContextual"/>
          </w:rPr>
          <w:tab/>
        </w:r>
        <w:r w:rsidRPr="007D6461">
          <w:rPr>
            <w:rStyle w:val="Hipercze"/>
            <w:noProof/>
          </w:rPr>
          <w:t>Zarys historii gospodarki leśnej</w:t>
        </w:r>
        <w:r>
          <w:rPr>
            <w:noProof/>
            <w:webHidden/>
          </w:rPr>
          <w:tab/>
        </w:r>
        <w:r>
          <w:rPr>
            <w:noProof/>
            <w:webHidden/>
          </w:rPr>
          <w:fldChar w:fldCharType="begin"/>
        </w:r>
        <w:r>
          <w:rPr>
            <w:noProof/>
            <w:webHidden/>
          </w:rPr>
          <w:instrText xml:space="preserve"> PAGEREF _Toc179200276 \h </w:instrText>
        </w:r>
        <w:r>
          <w:rPr>
            <w:noProof/>
            <w:webHidden/>
          </w:rPr>
        </w:r>
        <w:r>
          <w:rPr>
            <w:noProof/>
            <w:webHidden/>
          </w:rPr>
          <w:fldChar w:fldCharType="separate"/>
        </w:r>
        <w:r>
          <w:rPr>
            <w:noProof/>
            <w:webHidden/>
          </w:rPr>
          <w:t>20</w:t>
        </w:r>
        <w:r>
          <w:rPr>
            <w:noProof/>
            <w:webHidden/>
          </w:rPr>
          <w:fldChar w:fldCharType="end"/>
        </w:r>
      </w:hyperlink>
    </w:p>
    <w:p w14:paraId="738D52DD" w14:textId="2A26CF1D"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77" w:history="1">
        <w:r w:rsidRPr="007D6461">
          <w:rPr>
            <w:rStyle w:val="Hipercze"/>
            <w:noProof/>
          </w:rPr>
          <w:t>2.5.</w:t>
        </w:r>
        <w:r>
          <w:rPr>
            <w:rFonts w:asciiTheme="minorHAnsi" w:eastAsiaTheme="minorEastAsia" w:hAnsiTheme="minorHAnsi"/>
            <w:noProof/>
            <w:kern w:val="2"/>
            <w:sz w:val="24"/>
            <w:szCs w:val="24"/>
            <w:lang w:eastAsia="pl-PL"/>
            <w14:ligatures w14:val="standardContextual"/>
          </w:rPr>
          <w:tab/>
        </w:r>
        <w:r w:rsidRPr="007D6461">
          <w:rPr>
            <w:rStyle w:val="Hipercze"/>
            <w:noProof/>
          </w:rPr>
          <w:t>Usytuowanie nadleśnictwa w regionie i w kraju</w:t>
        </w:r>
        <w:r>
          <w:rPr>
            <w:noProof/>
            <w:webHidden/>
          </w:rPr>
          <w:tab/>
        </w:r>
        <w:r>
          <w:rPr>
            <w:noProof/>
            <w:webHidden/>
          </w:rPr>
          <w:fldChar w:fldCharType="begin"/>
        </w:r>
        <w:r>
          <w:rPr>
            <w:noProof/>
            <w:webHidden/>
          </w:rPr>
          <w:instrText xml:space="preserve"> PAGEREF _Toc179200277 \h </w:instrText>
        </w:r>
        <w:r>
          <w:rPr>
            <w:noProof/>
            <w:webHidden/>
          </w:rPr>
        </w:r>
        <w:r>
          <w:rPr>
            <w:noProof/>
            <w:webHidden/>
          </w:rPr>
          <w:fldChar w:fldCharType="separate"/>
        </w:r>
        <w:r>
          <w:rPr>
            <w:noProof/>
            <w:webHidden/>
          </w:rPr>
          <w:t>25</w:t>
        </w:r>
        <w:r>
          <w:rPr>
            <w:noProof/>
            <w:webHidden/>
          </w:rPr>
          <w:fldChar w:fldCharType="end"/>
        </w:r>
      </w:hyperlink>
    </w:p>
    <w:p w14:paraId="0FB0E1E6" w14:textId="69F989E7"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78" w:history="1">
        <w:r w:rsidRPr="007D6461">
          <w:rPr>
            <w:rStyle w:val="Hipercze"/>
            <w:noProof/>
          </w:rPr>
          <w:t>2.5.1.</w:t>
        </w:r>
        <w:r>
          <w:rPr>
            <w:rFonts w:asciiTheme="minorHAnsi" w:eastAsiaTheme="minorEastAsia" w:hAnsiTheme="minorHAnsi"/>
            <w:noProof/>
            <w:kern w:val="2"/>
            <w:sz w:val="24"/>
            <w:szCs w:val="24"/>
            <w:lang w:eastAsia="pl-PL"/>
            <w14:ligatures w14:val="standardContextual"/>
          </w:rPr>
          <w:tab/>
        </w:r>
        <w:r w:rsidRPr="007D6461">
          <w:rPr>
            <w:rStyle w:val="Hipercze"/>
            <w:noProof/>
          </w:rPr>
          <w:t>Usytuowanie względem podziału administracyjnego kraju</w:t>
        </w:r>
        <w:r>
          <w:rPr>
            <w:noProof/>
            <w:webHidden/>
          </w:rPr>
          <w:tab/>
        </w:r>
        <w:r>
          <w:rPr>
            <w:noProof/>
            <w:webHidden/>
          </w:rPr>
          <w:fldChar w:fldCharType="begin"/>
        </w:r>
        <w:r>
          <w:rPr>
            <w:noProof/>
            <w:webHidden/>
          </w:rPr>
          <w:instrText xml:space="preserve"> PAGEREF _Toc179200278 \h </w:instrText>
        </w:r>
        <w:r>
          <w:rPr>
            <w:noProof/>
            <w:webHidden/>
          </w:rPr>
        </w:r>
        <w:r>
          <w:rPr>
            <w:noProof/>
            <w:webHidden/>
          </w:rPr>
          <w:fldChar w:fldCharType="separate"/>
        </w:r>
        <w:r>
          <w:rPr>
            <w:noProof/>
            <w:webHidden/>
          </w:rPr>
          <w:t>25</w:t>
        </w:r>
        <w:r>
          <w:rPr>
            <w:noProof/>
            <w:webHidden/>
          </w:rPr>
          <w:fldChar w:fldCharType="end"/>
        </w:r>
      </w:hyperlink>
    </w:p>
    <w:p w14:paraId="0FD6E08A" w14:textId="291ABD71"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79" w:history="1">
        <w:r w:rsidRPr="007D6461">
          <w:rPr>
            <w:rStyle w:val="Hipercze"/>
            <w:noProof/>
          </w:rPr>
          <w:t>2.5.2.</w:t>
        </w:r>
        <w:r>
          <w:rPr>
            <w:rFonts w:asciiTheme="minorHAnsi" w:eastAsiaTheme="minorEastAsia" w:hAnsiTheme="minorHAnsi"/>
            <w:noProof/>
            <w:kern w:val="2"/>
            <w:sz w:val="24"/>
            <w:szCs w:val="24"/>
            <w:lang w:eastAsia="pl-PL"/>
            <w14:ligatures w14:val="standardContextual"/>
          </w:rPr>
          <w:tab/>
        </w:r>
        <w:r w:rsidRPr="007D6461">
          <w:rPr>
            <w:rStyle w:val="Hipercze"/>
            <w:noProof/>
          </w:rPr>
          <w:t>Usytuowanie względem jednostek administracyjnych Lasów Państwowych</w:t>
        </w:r>
        <w:r>
          <w:rPr>
            <w:noProof/>
            <w:webHidden/>
          </w:rPr>
          <w:tab/>
        </w:r>
        <w:r>
          <w:rPr>
            <w:noProof/>
            <w:webHidden/>
          </w:rPr>
          <w:fldChar w:fldCharType="begin"/>
        </w:r>
        <w:r>
          <w:rPr>
            <w:noProof/>
            <w:webHidden/>
          </w:rPr>
          <w:instrText xml:space="preserve"> PAGEREF _Toc179200279 \h </w:instrText>
        </w:r>
        <w:r>
          <w:rPr>
            <w:noProof/>
            <w:webHidden/>
          </w:rPr>
        </w:r>
        <w:r>
          <w:rPr>
            <w:noProof/>
            <w:webHidden/>
          </w:rPr>
          <w:fldChar w:fldCharType="separate"/>
        </w:r>
        <w:r>
          <w:rPr>
            <w:noProof/>
            <w:webHidden/>
          </w:rPr>
          <w:t>25</w:t>
        </w:r>
        <w:r>
          <w:rPr>
            <w:noProof/>
            <w:webHidden/>
          </w:rPr>
          <w:fldChar w:fldCharType="end"/>
        </w:r>
      </w:hyperlink>
    </w:p>
    <w:p w14:paraId="4170D983" w14:textId="4C6A2304" w:rsidR="00604B50" w:rsidRDefault="00604B50">
      <w:pPr>
        <w:pStyle w:val="Spistreci1"/>
        <w:tabs>
          <w:tab w:val="left" w:pos="440"/>
          <w:tab w:val="right" w:leader="dot" w:pos="9332"/>
        </w:tabs>
        <w:rPr>
          <w:rFonts w:asciiTheme="minorHAnsi" w:eastAsiaTheme="minorEastAsia" w:hAnsiTheme="minorHAnsi"/>
          <w:b w:val="0"/>
          <w:caps w:val="0"/>
          <w:noProof/>
          <w:kern w:val="2"/>
          <w:sz w:val="24"/>
          <w:szCs w:val="24"/>
          <w:lang w:eastAsia="pl-PL"/>
          <w14:ligatures w14:val="standardContextual"/>
        </w:rPr>
      </w:pPr>
      <w:hyperlink w:anchor="_Toc179200280" w:history="1">
        <w:r w:rsidRPr="007D6461">
          <w:rPr>
            <w:rStyle w:val="Hipercze"/>
            <w:noProof/>
          </w:rPr>
          <w:t>3.</w:t>
        </w:r>
        <w:r>
          <w:rPr>
            <w:rFonts w:asciiTheme="minorHAnsi" w:eastAsiaTheme="minorEastAsia" w:hAnsiTheme="minorHAnsi"/>
            <w:b w:val="0"/>
            <w:caps w:val="0"/>
            <w:noProof/>
            <w:kern w:val="2"/>
            <w:sz w:val="24"/>
            <w:szCs w:val="24"/>
            <w:lang w:eastAsia="pl-PL"/>
            <w14:ligatures w14:val="standardContextual"/>
          </w:rPr>
          <w:tab/>
        </w:r>
        <w:r w:rsidRPr="007D6461">
          <w:rPr>
            <w:rStyle w:val="Hipercze"/>
            <w:noProof/>
          </w:rPr>
          <w:t>Walory przyrodniczo – leśne</w:t>
        </w:r>
        <w:r>
          <w:rPr>
            <w:noProof/>
            <w:webHidden/>
          </w:rPr>
          <w:tab/>
        </w:r>
        <w:r>
          <w:rPr>
            <w:noProof/>
            <w:webHidden/>
          </w:rPr>
          <w:fldChar w:fldCharType="begin"/>
        </w:r>
        <w:r>
          <w:rPr>
            <w:noProof/>
            <w:webHidden/>
          </w:rPr>
          <w:instrText xml:space="preserve"> PAGEREF _Toc179200280 \h </w:instrText>
        </w:r>
        <w:r>
          <w:rPr>
            <w:noProof/>
            <w:webHidden/>
          </w:rPr>
        </w:r>
        <w:r>
          <w:rPr>
            <w:noProof/>
            <w:webHidden/>
          </w:rPr>
          <w:fldChar w:fldCharType="separate"/>
        </w:r>
        <w:r>
          <w:rPr>
            <w:noProof/>
            <w:webHidden/>
          </w:rPr>
          <w:t>26</w:t>
        </w:r>
        <w:r>
          <w:rPr>
            <w:noProof/>
            <w:webHidden/>
          </w:rPr>
          <w:fldChar w:fldCharType="end"/>
        </w:r>
      </w:hyperlink>
    </w:p>
    <w:p w14:paraId="21554617" w14:textId="1CAD2EC2"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82" w:history="1">
        <w:r w:rsidRPr="007D6461">
          <w:rPr>
            <w:rStyle w:val="Hipercze"/>
            <w:noProof/>
          </w:rPr>
          <w:t>3.1.</w:t>
        </w:r>
        <w:r>
          <w:rPr>
            <w:rFonts w:asciiTheme="minorHAnsi" w:eastAsiaTheme="minorEastAsia" w:hAnsiTheme="minorHAnsi"/>
            <w:noProof/>
            <w:kern w:val="2"/>
            <w:sz w:val="24"/>
            <w:szCs w:val="24"/>
            <w:lang w:eastAsia="pl-PL"/>
            <w14:ligatures w14:val="standardContextual"/>
          </w:rPr>
          <w:tab/>
        </w:r>
        <w:r w:rsidRPr="007D6461">
          <w:rPr>
            <w:rStyle w:val="Hipercze"/>
            <w:noProof/>
          </w:rPr>
          <w:t>Rzeźba terenu i gleby</w:t>
        </w:r>
        <w:r>
          <w:rPr>
            <w:noProof/>
            <w:webHidden/>
          </w:rPr>
          <w:tab/>
        </w:r>
        <w:r>
          <w:rPr>
            <w:noProof/>
            <w:webHidden/>
          </w:rPr>
          <w:fldChar w:fldCharType="begin"/>
        </w:r>
        <w:r>
          <w:rPr>
            <w:noProof/>
            <w:webHidden/>
          </w:rPr>
          <w:instrText xml:space="preserve"> PAGEREF _Toc179200282 \h </w:instrText>
        </w:r>
        <w:r>
          <w:rPr>
            <w:noProof/>
            <w:webHidden/>
          </w:rPr>
        </w:r>
        <w:r>
          <w:rPr>
            <w:noProof/>
            <w:webHidden/>
          </w:rPr>
          <w:fldChar w:fldCharType="separate"/>
        </w:r>
        <w:r>
          <w:rPr>
            <w:noProof/>
            <w:webHidden/>
          </w:rPr>
          <w:t>26</w:t>
        </w:r>
        <w:r>
          <w:rPr>
            <w:noProof/>
            <w:webHidden/>
          </w:rPr>
          <w:fldChar w:fldCharType="end"/>
        </w:r>
      </w:hyperlink>
    </w:p>
    <w:p w14:paraId="5F6EAF7A" w14:textId="6020BC6A"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83" w:history="1">
        <w:r w:rsidRPr="007D6461">
          <w:rPr>
            <w:rStyle w:val="Hipercze"/>
            <w:noProof/>
          </w:rPr>
          <w:t>3.2.</w:t>
        </w:r>
        <w:r>
          <w:rPr>
            <w:rFonts w:asciiTheme="minorHAnsi" w:eastAsiaTheme="minorEastAsia" w:hAnsiTheme="minorHAnsi"/>
            <w:noProof/>
            <w:kern w:val="2"/>
            <w:sz w:val="24"/>
            <w:szCs w:val="24"/>
            <w:lang w:eastAsia="pl-PL"/>
            <w14:ligatures w14:val="standardContextual"/>
          </w:rPr>
          <w:tab/>
        </w:r>
        <w:r w:rsidRPr="007D6461">
          <w:rPr>
            <w:rStyle w:val="Hipercze"/>
            <w:noProof/>
          </w:rPr>
          <w:t>Klimat</w:t>
        </w:r>
        <w:r>
          <w:rPr>
            <w:noProof/>
            <w:webHidden/>
          </w:rPr>
          <w:tab/>
        </w:r>
        <w:r>
          <w:rPr>
            <w:noProof/>
            <w:webHidden/>
          </w:rPr>
          <w:fldChar w:fldCharType="begin"/>
        </w:r>
        <w:r>
          <w:rPr>
            <w:noProof/>
            <w:webHidden/>
          </w:rPr>
          <w:instrText xml:space="preserve"> PAGEREF _Toc179200283 \h </w:instrText>
        </w:r>
        <w:r>
          <w:rPr>
            <w:noProof/>
            <w:webHidden/>
          </w:rPr>
        </w:r>
        <w:r>
          <w:rPr>
            <w:noProof/>
            <w:webHidden/>
          </w:rPr>
          <w:fldChar w:fldCharType="separate"/>
        </w:r>
        <w:r>
          <w:rPr>
            <w:noProof/>
            <w:webHidden/>
          </w:rPr>
          <w:t>27</w:t>
        </w:r>
        <w:r>
          <w:rPr>
            <w:noProof/>
            <w:webHidden/>
          </w:rPr>
          <w:fldChar w:fldCharType="end"/>
        </w:r>
      </w:hyperlink>
    </w:p>
    <w:p w14:paraId="344ED455" w14:textId="5C02BF78"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84" w:history="1">
        <w:r w:rsidRPr="007D6461">
          <w:rPr>
            <w:rStyle w:val="Hipercze"/>
            <w:noProof/>
          </w:rPr>
          <w:t>3.3.</w:t>
        </w:r>
        <w:r>
          <w:rPr>
            <w:rFonts w:asciiTheme="minorHAnsi" w:eastAsiaTheme="minorEastAsia" w:hAnsiTheme="minorHAnsi"/>
            <w:noProof/>
            <w:kern w:val="2"/>
            <w:sz w:val="24"/>
            <w:szCs w:val="24"/>
            <w:lang w:eastAsia="pl-PL"/>
            <w14:ligatures w14:val="standardContextual"/>
          </w:rPr>
          <w:tab/>
        </w:r>
        <w:r w:rsidRPr="007D6461">
          <w:rPr>
            <w:rStyle w:val="Hipercze"/>
            <w:noProof/>
          </w:rPr>
          <w:t>Wody</w:t>
        </w:r>
        <w:r>
          <w:rPr>
            <w:noProof/>
            <w:webHidden/>
          </w:rPr>
          <w:tab/>
        </w:r>
        <w:r>
          <w:rPr>
            <w:noProof/>
            <w:webHidden/>
          </w:rPr>
          <w:fldChar w:fldCharType="begin"/>
        </w:r>
        <w:r>
          <w:rPr>
            <w:noProof/>
            <w:webHidden/>
          </w:rPr>
          <w:instrText xml:space="preserve"> PAGEREF _Toc179200284 \h </w:instrText>
        </w:r>
        <w:r>
          <w:rPr>
            <w:noProof/>
            <w:webHidden/>
          </w:rPr>
        </w:r>
        <w:r>
          <w:rPr>
            <w:noProof/>
            <w:webHidden/>
          </w:rPr>
          <w:fldChar w:fldCharType="separate"/>
        </w:r>
        <w:r>
          <w:rPr>
            <w:noProof/>
            <w:webHidden/>
          </w:rPr>
          <w:t>28</w:t>
        </w:r>
        <w:r>
          <w:rPr>
            <w:noProof/>
            <w:webHidden/>
          </w:rPr>
          <w:fldChar w:fldCharType="end"/>
        </w:r>
      </w:hyperlink>
    </w:p>
    <w:p w14:paraId="4F3481C4" w14:textId="392328A8"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85" w:history="1">
        <w:r w:rsidRPr="007D6461">
          <w:rPr>
            <w:rStyle w:val="Hipercze"/>
            <w:noProof/>
          </w:rPr>
          <w:t>3.3.1.</w:t>
        </w:r>
        <w:r>
          <w:rPr>
            <w:rFonts w:asciiTheme="minorHAnsi" w:eastAsiaTheme="minorEastAsia" w:hAnsiTheme="minorHAnsi"/>
            <w:noProof/>
            <w:kern w:val="2"/>
            <w:sz w:val="24"/>
            <w:szCs w:val="24"/>
            <w:lang w:eastAsia="pl-PL"/>
            <w14:ligatures w14:val="standardContextual"/>
          </w:rPr>
          <w:tab/>
        </w:r>
        <w:r w:rsidRPr="007D6461">
          <w:rPr>
            <w:rStyle w:val="Hipercze"/>
            <w:noProof/>
          </w:rPr>
          <w:t>Rzeki</w:t>
        </w:r>
        <w:r>
          <w:rPr>
            <w:noProof/>
            <w:webHidden/>
          </w:rPr>
          <w:tab/>
        </w:r>
        <w:r>
          <w:rPr>
            <w:noProof/>
            <w:webHidden/>
          </w:rPr>
          <w:fldChar w:fldCharType="begin"/>
        </w:r>
        <w:r>
          <w:rPr>
            <w:noProof/>
            <w:webHidden/>
          </w:rPr>
          <w:instrText xml:space="preserve"> PAGEREF _Toc179200285 \h </w:instrText>
        </w:r>
        <w:r>
          <w:rPr>
            <w:noProof/>
            <w:webHidden/>
          </w:rPr>
        </w:r>
        <w:r>
          <w:rPr>
            <w:noProof/>
            <w:webHidden/>
          </w:rPr>
          <w:fldChar w:fldCharType="separate"/>
        </w:r>
        <w:r>
          <w:rPr>
            <w:noProof/>
            <w:webHidden/>
          </w:rPr>
          <w:t>29</w:t>
        </w:r>
        <w:r>
          <w:rPr>
            <w:noProof/>
            <w:webHidden/>
          </w:rPr>
          <w:fldChar w:fldCharType="end"/>
        </w:r>
      </w:hyperlink>
    </w:p>
    <w:p w14:paraId="2C632195" w14:textId="368AE779"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86" w:history="1">
        <w:r w:rsidRPr="007D6461">
          <w:rPr>
            <w:rStyle w:val="Hipercze"/>
            <w:noProof/>
          </w:rPr>
          <w:t>3.3.2.</w:t>
        </w:r>
        <w:r>
          <w:rPr>
            <w:rFonts w:asciiTheme="minorHAnsi" w:eastAsiaTheme="minorEastAsia" w:hAnsiTheme="minorHAnsi"/>
            <w:noProof/>
            <w:kern w:val="2"/>
            <w:sz w:val="24"/>
            <w:szCs w:val="24"/>
            <w:lang w:eastAsia="pl-PL"/>
            <w14:ligatures w14:val="standardContextual"/>
          </w:rPr>
          <w:tab/>
        </w:r>
        <w:r w:rsidRPr="007D6461">
          <w:rPr>
            <w:rStyle w:val="Hipercze"/>
            <w:noProof/>
          </w:rPr>
          <w:t>Jeziora</w:t>
        </w:r>
        <w:r>
          <w:rPr>
            <w:noProof/>
            <w:webHidden/>
          </w:rPr>
          <w:tab/>
        </w:r>
        <w:r>
          <w:rPr>
            <w:noProof/>
            <w:webHidden/>
          </w:rPr>
          <w:fldChar w:fldCharType="begin"/>
        </w:r>
        <w:r>
          <w:rPr>
            <w:noProof/>
            <w:webHidden/>
          </w:rPr>
          <w:instrText xml:space="preserve"> PAGEREF _Toc179200286 \h </w:instrText>
        </w:r>
        <w:r>
          <w:rPr>
            <w:noProof/>
            <w:webHidden/>
          </w:rPr>
        </w:r>
        <w:r>
          <w:rPr>
            <w:noProof/>
            <w:webHidden/>
          </w:rPr>
          <w:fldChar w:fldCharType="separate"/>
        </w:r>
        <w:r>
          <w:rPr>
            <w:noProof/>
            <w:webHidden/>
          </w:rPr>
          <w:t>30</w:t>
        </w:r>
        <w:r>
          <w:rPr>
            <w:noProof/>
            <w:webHidden/>
          </w:rPr>
          <w:fldChar w:fldCharType="end"/>
        </w:r>
      </w:hyperlink>
    </w:p>
    <w:p w14:paraId="720C21C0" w14:textId="6FCB8694"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87" w:history="1">
        <w:r w:rsidRPr="007D6461">
          <w:rPr>
            <w:rStyle w:val="Hipercze"/>
            <w:noProof/>
          </w:rPr>
          <w:t>3.3.3.</w:t>
        </w:r>
        <w:r>
          <w:rPr>
            <w:rFonts w:asciiTheme="minorHAnsi" w:eastAsiaTheme="minorEastAsia" w:hAnsiTheme="minorHAnsi"/>
            <w:noProof/>
            <w:kern w:val="2"/>
            <w:sz w:val="24"/>
            <w:szCs w:val="24"/>
            <w:lang w:eastAsia="pl-PL"/>
            <w14:ligatures w14:val="standardContextual"/>
          </w:rPr>
          <w:tab/>
        </w:r>
        <w:r w:rsidRPr="007D6461">
          <w:rPr>
            <w:rStyle w:val="Hipercze"/>
            <w:noProof/>
          </w:rPr>
          <w:t>Wody podziemne</w:t>
        </w:r>
        <w:r>
          <w:rPr>
            <w:noProof/>
            <w:webHidden/>
          </w:rPr>
          <w:tab/>
        </w:r>
        <w:r>
          <w:rPr>
            <w:noProof/>
            <w:webHidden/>
          </w:rPr>
          <w:fldChar w:fldCharType="begin"/>
        </w:r>
        <w:r>
          <w:rPr>
            <w:noProof/>
            <w:webHidden/>
          </w:rPr>
          <w:instrText xml:space="preserve"> PAGEREF _Toc179200287 \h </w:instrText>
        </w:r>
        <w:r>
          <w:rPr>
            <w:noProof/>
            <w:webHidden/>
          </w:rPr>
        </w:r>
        <w:r>
          <w:rPr>
            <w:noProof/>
            <w:webHidden/>
          </w:rPr>
          <w:fldChar w:fldCharType="separate"/>
        </w:r>
        <w:r>
          <w:rPr>
            <w:noProof/>
            <w:webHidden/>
          </w:rPr>
          <w:t>31</w:t>
        </w:r>
        <w:r>
          <w:rPr>
            <w:noProof/>
            <w:webHidden/>
          </w:rPr>
          <w:fldChar w:fldCharType="end"/>
        </w:r>
      </w:hyperlink>
    </w:p>
    <w:p w14:paraId="5677ADAC" w14:textId="1A6CFB04"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88" w:history="1">
        <w:r w:rsidRPr="007D6461">
          <w:rPr>
            <w:rStyle w:val="Hipercze"/>
            <w:noProof/>
          </w:rPr>
          <w:t>3.3.4.</w:t>
        </w:r>
        <w:r>
          <w:rPr>
            <w:rFonts w:asciiTheme="minorHAnsi" w:eastAsiaTheme="minorEastAsia" w:hAnsiTheme="minorHAnsi"/>
            <w:noProof/>
            <w:kern w:val="2"/>
            <w:sz w:val="24"/>
            <w:szCs w:val="24"/>
            <w:lang w:eastAsia="pl-PL"/>
            <w14:ligatures w14:val="standardContextual"/>
          </w:rPr>
          <w:tab/>
        </w:r>
        <w:r w:rsidRPr="007D6461">
          <w:rPr>
            <w:rStyle w:val="Hipercze"/>
            <w:noProof/>
          </w:rPr>
          <w:t>Mała retencja</w:t>
        </w:r>
        <w:r>
          <w:rPr>
            <w:noProof/>
            <w:webHidden/>
          </w:rPr>
          <w:tab/>
        </w:r>
        <w:r>
          <w:rPr>
            <w:noProof/>
            <w:webHidden/>
          </w:rPr>
          <w:fldChar w:fldCharType="begin"/>
        </w:r>
        <w:r>
          <w:rPr>
            <w:noProof/>
            <w:webHidden/>
          </w:rPr>
          <w:instrText xml:space="preserve"> PAGEREF _Toc179200288 \h </w:instrText>
        </w:r>
        <w:r>
          <w:rPr>
            <w:noProof/>
            <w:webHidden/>
          </w:rPr>
        </w:r>
        <w:r>
          <w:rPr>
            <w:noProof/>
            <w:webHidden/>
          </w:rPr>
          <w:fldChar w:fldCharType="separate"/>
        </w:r>
        <w:r>
          <w:rPr>
            <w:noProof/>
            <w:webHidden/>
          </w:rPr>
          <w:t>32</w:t>
        </w:r>
        <w:r>
          <w:rPr>
            <w:noProof/>
            <w:webHidden/>
          </w:rPr>
          <w:fldChar w:fldCharType="end"/>
        </w:r>
      </w:hyperlink>
    </w:p>
    <w:p w14:paraId="484E811E" w14:textId="10CE5E9E"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89" w:history="1">
        <w:r w:rsidRPr="007D6461">
          <w:rPr>
            <w:rStyle w:val="Hipercze"/>
            <w:noProof/>
          </w:rPr>
          <w:t>3.4.</w:t>
        </w:r>
        <w:r>
          <w:rPr>
            <w:rFonts w:asciiTheme="minorHAnsi" w:eastAsiaTheme="minorEastAsia" w:hAnsiTheme="minorHAnsi"/>
            <w:noProof/>
            <w:kern w:val="2"/>
            <w:sz w:val="24"/>
            <w:szCs w:val="24"/>
            <w:lang w:eastAsia="pl-PL"/>
            <w14:ligatures w14:val="standardContextual"/>
          </w:rPr>
          <w:tab/>
        </w:r>
        <w:r w:rsidRPr="007D6461">
          <w:rPr>
            <w:rStyle w:val="Hipercze"/>
            <w:noProof/>
          </w:rPr>
          <w:t>Ekosystemy wodno-błotne</w:t>
        </w:r>
        <w:r>
          <w:rPr>
            <w:noProof/>
            <w:webHidden/>
          </w:rPr>
          <w:tab/>
        </w:r>
        <w:r>
          <w:rPr>
            <w:noProof/>
            <w:webHidden/>
          </w:rPr>
          <w:fldChar w:fldCharType="begin"/>
        </w:r>
        <w:r>
          <w:rPr>
            <w:noProof/>
            <w:webHidden/>
          </w:rPr>
          <w:instrText xml:space="preserve"> PAGEREF _Toc179200289 \h </w:instrText>
        </w:r>
        <w:r>
          <w:rPr>
            <w:noProof/>
            <w:webHidden/>
          </w:rPr>
        </w:r>
        <w:r>
          <w:rPr>
            <w:noProof/>
            <w:webHidden/>
          </w:rPr>
          <w:fldChar w:fldCharType="separate"/>
        </w:r>
        <w:r>
          <w:rPr>
            <w:noProof/>
            <w:webHidden/>
          </w:rPr>
          <w:t>35</w:t>
        </w:r>
        <w:r>
          <w:rPr>
            <w:noProof/>
            <w:webHidden/>
          </w:rPr>
          <w:fldChar w:fldCharType="end"/>
        </w:r>
      </w:hyperlink>
    </w:p>
    <w:p w14:paraId="06BC2961" w14:textId="371D6301"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90" w:history="1">
        <w:r w:rsidRPr="007D6461">
          <w:rPr>
            <w:rStyle w:val="Hipercze"/>
            <w:noProof/>
          </w:rPr>
          <w:t>3.5.</w:t>
        </w:r>
        <w:r>
          <w:rPr>
            <w:rFonts w:asciiTheme="minorHAnsi" w:eastAsiaTheme="minorEastAsia" w:hAnsiTheme="minorHAnsi"/>
            <w:noProof/>
            <w:kern w:val="2"/>
            <w:sz w:val="24"/>
            <w:szCs w:val="24"/>
            <w:lang w:eastAsia="pl-PL"/>
            <w14:ligatures w14:val="standardContextual"/>
          </w:rPr>
          <w:tab/>
        </w:r>
        <w:r w:rsidRPr="007D6461">
          <w:rPr>
            <w:rStyle w:val="Hipercze"/>
            <w:noProof/>
          </w:rPr>
          <w:t>Zbiorowiska roślinne</w:t>
        </w:r>
        <w:r>
          <w:rPr>
            <w:noProof/>
            <w:webHidden/>
          </w:rPr>
          <w:tab/>
        </w:r>
        <w:r>
          <w:rPr>
            <w:noProof/>
            <w:webHidden/>
          </w:rPr>
          <w:fldChar w:fldCharType="begin"/>
        </w:r>
        <w:r>
          <w:rPr>
            <w:noProof/>
            <w:webHidden/>
          </w:rPr>
          <w:instrText xml:space="preserve"> PAGEREF _Toc179200290 \h </w:instrText>
        </w:r>
        <w:r>
          <w:rPr>
            <w:noProof/>
            <w:webHidden/>
          </w:rPr>
        </w:r>
        <w:r>
          <w:rPr>
            <w:noProof/>
            <w:webHidden/>
          </w:rPr>
          <w:fldChar w:fldCharType="separate"/>
        </w:r>
        <w:r>
          <w:rPr>
            <w:noProof/>
            <w:webHidden/>
          </w:rPr>
          <w:t>36</w:t>
        </w:r>
        <w:r>
          <w:rPr>
            <w:noProof/>
            <w:webHidden/>
          </w:rPr>
          <w:fldChar w:fldCharType="end"/>
        </w:r>
      </w:hyperlink>
    </w:p>
    <w:p w14:paraId="7B8C1AAB" w14:textId="4D7AF4FB"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91" w:history="1">
        <w:r w:rsidRPr="007D6461">
          <w:rPr>
            <w:rStyle w:val="Hipercze"/>
            <w:noProof/>
          </w:rPr>
          <w:t>3.6.</w:t>
        </w:r>
        <w:r>
          <w:rPr>
            <w:rFonts w:asciiTheme="minorHAnsi" w:eastAsiaTheme="minorEastAsia" w:hAnsiTheme="minorHAnsi"/>
            <w:noProof/>
            <w:kern w:val="2"/>
            <w:sz w:val="24"/>
            <w:szCs w:val="24"/>
            <w:lang w:eastAsia="pl-PL"/>
            <w14:ligatures w14:val="standardContextual"/>
          </w:rPr>
          <w:tab/>
        </w:r>
        <w:r w:rsidRPr="007D6461">
          <w:rPr>
            <w:rStyle w:val="Hipercze"/>
            <w:noProof/>
          </w:rPr>
          <w:t>Siedliska przyrodnicze</w:t>
        </w:r>
        <w:r>
          <w:rPr>
            <w:noProof/>
            <w:webHidden/>
          </w:rPr>
          <w:tab/>
        </w:r>
        <w:r>
          <w:rPr>
            <w:noProof/>
            <w:webHidden/>
          </w:rPr>
          <w:fldChar w:fldCharType="begin"/>
        </w:r>
        <w:r>
          <w:rPr>
            <w:noProof/>
            <w:webHidden/>
          </w:rPr>
          <w:instrText xml:space="preserve"> PAGEREF _Toc179200291 \h </w:instrText>
        </w:r>
        <w:r>
          <w:rPr>
            <w:noProof/>
            <w:webHidden/>
          </w:rPr>
        </w:r>
        <w:r>
          <w:rPr>
            <w:noProof/>
            <w:webHidden/>
          </w:rPr>
          <w:fldChar w:fldCharType="separate"/>
        </w:r>
        <w:r>
          <w:rPr>
            <w:noProof/>
            <w:webHidden/>
          </w:rPr>
          <w:t>39</w:t>
        </w:r>
        <w:r>
          <w:rPr>
            <w:noProof/>
            <w:webHidden/>
          </w:rPr>
          <w:fldChar w:fldCharType="end"/>
        </w:r>
      </w:hyperlink>
    </w:p>
    <w:p w14:paraId="48E8074F" w14:textId="7DAA2A63"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92" w:history="1">
        <w:r w:rsidRPr="007D6461">
          <w:rPr>
            <w:rStyle w:val="Hipercze"/>
            <w:noProof/>
          </w:rPr>
          <w:t>3.7.</w:t>
        </w:r>
        <w:r>
          <w:rPr>
            <w:rFonts w:asciiTheme="minorHAnsi" w:eastAsiaTheme="minorEastAsia" w:hAnsiTheme="minorHAnsi"/>
            <w:noProof/>
            <w:kern w:val="2"/>
            <w:sz w:val="24"/>
            <w:szCs w:val="24"/>
            <w:lang w:eastAsia="pl-PL"/>
            <w14:ligatures w14:val="standardContextual"/>
          </w:rPr>
          <w:tab/>
        </w:r>
        <w:r w:rsidRPr="007D6461">
          <w:rPr>
            <w:rStyle w:val="Hipercze"/>
            <w:noProof/>
          </w:rPr>
          <w:t>Siedliskowe typy lasu</w:t>
        </w:r>
        <w:r>
          <w:rPr>
            <w:noProof/>
            <w:webHidden/>
          </w:rPr>
          <w:tab/>
        </w:r>
        <w:r>
          <w:rPr>
            <w:noProof/>
            <w:webHidden/>
          </w:rPr>
          <w:fldChar w:fldCharType="begin"/>
        </w:r>
        <w:r>
          <w:rPr>
            <w:noProof/>
            <w:webHidden/>
          </w:rPr>
          <w:instrText xml:space="preserve"> PAGEREF _Toc179200292 \h </w:instrText>
        </w:r>
        <w:r>
          <w:rPr>
            <w:noProof/>
            <w:webHidden/>
          </w:rPr>
        </w:r>
        <w:r>
          <w:rPr>
            <w:noProof/>
            <w:webHidden/>
          </w:rPr>
          <w:fldChar w:fldCharType="separate"/>
        </w:r>
        <w:r>
          <w:rPr>
            <w:noProof/>
            <w:webHidden/>
          </w:rPr>
          <w:t>43</w:t>
        </w:r>
        <w:r>
          <w:rPr>
            <w:noProof/>
            <w:webHidden/>
          </w:rPr>
          <w:fldChar w:fldCharType="end"/>
        </w:r>
      </w:hyperlink>
    </w:p>
    <w:p w14:paraId="086D3ED7" w14:textId="4A263D97"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293" w:history="1">
        <w:r w:rsidRPr="007D6461">
          <w:rPr>
            <w:rStyle w:val="Hipercze"/>
            <w:noProof/>
          </w:rPr>
          <w:t>3.8.</w:t>
        </w:r>
        <w:r>
          <w:rPr>
            <w:rFonts w:asciiTheme="minorHAnsi" w:eastAsiaTheme="minorEastAsia" w:hAnsiTheme="minorHAnsi"/>
            <w:noProof/>
            <w:kern w:val="2"/>
            <w:sz w:val="24"/>
            <w:szCs w:val="24"/>
            <w:lang w:eastAsia="pl-PL"/>
            <w14:ligatures w14:val="standardContextual"/>
          </w:rPr>
          <w:tab/>
        </w:r>
        <w:r w:rsidRPr="007D6461">
          <w:rPr>
            <w:rStyle w:val="Hipercze"/>
            <w:noProof/>
          </w:rPr>
          <w:t>Drzewostany</w:t>
        </w:r>
        <w:r>
          <w:rPr>
            <w:noProof/>
            <w:webHidden/>
          </w:rPr>
          <w:tab/>
        </w:r>
        <w:r>
          <w:rPr>
            <w:noProof/>
            <w:webHidden/>
          </w:rPr>
          <w:fldChar w:fldCharType="begin"/>
        </w:r>
        <w:r>
          <w:rPr>
            <w:noProof/>
            <w:webHidden/>
          </w:rPr>
          <w:instrText xml:space="preserve"> PAGEREF _Toc179200293 \h </w:instrText>
        </w:r>
        <w:r>
          <w:rPr>
            <w:noProof/>
            <w:webHidden/>
          </w:rPr>
        </w:r>
        <w:r>
          <w:rPr>
            <w:noProof/>
            <w:webHidden/>
          </w:rPr>
          <w:fldChar w:fldCharType="separate"/>
        </w:r>
        <w:r>
          <w:rPr>
            <w:noProof/>
            <w:webHidden/>
          </w:rPr>
          <w:t>45</w:t>
        </w:r>
        <w:r>
          <w:rPr>
            <w:noProof/>
            <w:webHidden/>
          </w:rPr>
          <w:fldChar w:fldCharType="end"/>
        </w:r>
      </w:hyperlink>
    </w:p>
    <w:p w14:paraId="6210691D" w14:textId="4F206D59"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94" w:history="1">
        <w:r w:rsidRPr="007D6461">
          <w:rPr>
            <w:rStyle w:val="Hipercze"/>
            <w:noProof/>
          </w:rPr>
          <w:t>3.8.1.</w:t>
        </w:r>
        <w:r>
          <w:rPr>
            <w:rFonts w:asciiTheme="minorHAnsi" w:eastAsiaTheme="minorEastAsia" w:hAnsiTheme="minorHAnsi"/>
            <w:noProof/>
            <w:kern w:val="2"/>
            <w:sz w:val="24"/>
            <w:szCs w:val="24"/>
            <w:lang w:eastAsia="pl-PL"/>
            <w14:ligatures w14:val="standardContextual"/>
          </w:rPr>
          <w:tab/>
        </w:r>
        <w:r w:rsidRPr="007D6461">
          <w:rPr>
            <w:rStyle w:val="Hipercze"/>
            <w:noProof/>
          </w:rPr>
          <w:t>Bogactwo gatunkowe</w:t>
        </w:r>
        <w:r>
          <w:rPr>
            <w:noProof/>
            <w:webHidden/>
          </w:rPr>
          <w:tab/>
        </w:r>
        <w:r>
          <w:rPr>
            <w:noProof/>
            <w:webHidden/>
          </w:rPr>
          <w:fldChar w:fldCharType="begin"/>
        </w:r>
        <w:r>
          <w:rPr>
            <w:noProof/>
            <w:webHidden/>
          </w:rPr>
          <w:instrText xml:space="preserve"> PAGEREF _Toc179200294 \h </w:instrText>
        </w:r>
        <w:r>
          <w:rPr>
            <w:noProof/>
            <w:webHidden/>
          </w:rPr>
        </w:r>
        <w:r>
          <w:rPr>
            <w:noProof/>
            <w:webHidden/>
          </w:rPr>
          <w:fldChar w:fldCharType="separate"/>
        </w:r>
        <w:r>
          <w:rPr>
            <w:noProof/>
            <w:webHidden/>
          </w:rPr>
          <w:t>45</w:t>
        </w:r>
        <w:r>
          <w:rPr>
            <w:noProof/>
            <w:webHidden/>
          </w:rPr>
          <w:fldChar w:fldCharType="end"/>
        </w:r>
      </w:hyperlink>
    </w:p>
    <w:p w14:paraId="2A9D616B" w14:textId="050255FB"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95" w:history="1">
        <w:r w:rsidRPr="007D6461">
          <w:rPr>
            <w:rStyle w:val="Hipercze"/>
            <w:noProof/>
          </w:rPr>
          <w:t>3.8.2.</w:t>
        </w:r>
        <w:r>
          <w:rPr>
            <w:rFonts w:asciiTheme="minorHAnsi" w:eastAsiaTheme="minorEastAsia" w:hAnsiTheme="minorHAnsi"/>
            <w:noProof/>
            <w:kern w:val="2"/>
            <w:sz w:val="24"/>
            <w:szCs w:val="24"/>
            <w:lang w:eastAsia="pl-PL"/>
            <w14:ligatures w14:val="standardContextual"/>
          </w:rPr>
          <w:tab/>
        </w:r>
        <w:r w:rsidRPr="007D6461">
          <w:rPr>
            <w:rStyle w:val="Hipercze"/>
            <w:noProof/>
          </w:rPr>
          <w:t>Budowa pionowa</w:t>
        </w:r>
        <w:r>
          <w:rPr>
            <w:noProof/>
            <w:webHidden/>
          </w:rPr>
          <w:tab/>
        </w:r>
        <w:r>
          <w:rPr>
            <w:noProof/>
            <w:webHidden/>
          </w:rPr>
          <w:fldChar w:fldCharType="begin"/>
        </w:r>
        <w:r>
          <w:rPr>
            <w:noProof/>
            <w:webHidden/>
          </w:rPr>
          <w:instrText xml:space="preserve"> PAGEREF _Toc179200295 \h </w:instrText>
        </w:r>
        <w:r>
          <w:rPr>
            <w:noProof/>
            <w:webHidden/>
          </w:rPr>
        </w:r>
        <w:r>
          <w:rPr>
            <w:noProof/>
            <w:webHidden/>
          </w:rPr>
          <w:fldChar w:fldCharType="separate"/>
        </w:r>
        <w:r>
          <w:rPr>
            <w:noProof/>
            <w:webHidden/>
          </w:rPr>
          <w:t>45</w:t>
        </w:r>
        <w:r>
          <w:rPr>
            <w:noProof/>
            <w:webHidden/>
          </w:rPr>
          <w:fldChar w:fldCharType="end"/>
        </w:r>
      </w:hyperlink>
    </w:p>
    <w:p w14:paraId="72AEFE37" w14:textId="3050623F"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96" w:history="1">
        <w:r w:rsidRPr="007D6461">
          <w:rPr>
            <w:rStyle w:val="Hipercze"/>
            <w:noProof/>
          </w:rPr>
          <w:t>3.8.3.</w:t>
        </w:r>
        <w:r>
          <w:rPr>
            <w:rFonts w:asciiTheme="minorHAnsi" w:eastAsiaTheme="minorEastAsia" w:hAnsiTheme="minorHAnsi"/>
            <w:noProof/>
            <w:kern w:val="2"/>
            <w:sz w:val="24"/>
            <w:szCs w:val="24"/>
            <w:lang w:eastAsia="pl-PL"/>
            <w14:ligatures w14:val="standardContextual"/>
          </w:rPr>
          <w:tab/>
        </w:r>
        <w:r w:rsidRPr="007D6461">
          <w:rPr>
            <w:rStyle w:val="Hipercze"/>
            <w:noProof/>
          </w:rPr>
          <w:t>Pochodzenie</w:t>
        </w:r>
        <w:r>
          <w:rPr>
            <w:noProof/>
            <w:webHidden/>
          </w:rPr>
          <w:tab/>
        </w:r>
        <w:r>
          <w:rPr>
            <w:noProof/>
            <w:webHidden/>
          </w:rPr>
          <w:fldChar w:fldCharType="begin"/>
        </w:r>
        <w:r>
          <w:rPr>
            <w:noProof/>
            <w:webHidden/>
          </w:rPr>
          <w:instrText xml:space="preserve"> PAGEREF _Toc179200296 \h </w:instrText>
        </w:r>
        <w:r>
          <w:rPr>
            <w:noProof/>
            <w:webHidden/>
          </w:rPr>
        </w:r>
        <w:r>
          <w:rPr>
            <w:noProof/>
            <w:webHidden/>
          </w:rPr>
          <w:fldChar w:fldCharType="separate"/>
        </w:r>
        <w:r>
          <w:rPr>
            <w:noProof/>
            <w:webHidden/>
          </w:rPr>
          <w:t>46</w:t>
        </w:r>
        <w:r>
          <w:rPr>
            <w:noProof/>
            <w:webHidden/>
          </w:rPr>
          <w:fldChar w:fldCharType="end"/>
        </w:r>
      </w:hyperlink>
    </w:p>
    <w:p w14:paraId="3E5B7499" w14:textId="43DD454A"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97" w:history="1">
        <w:r w:rsidRPr="007D6461">
          <w:rPr>
            <w:rStyle w:val="Hipercze"/>
            <w:noProof/>
          </w:rPr>
          <w:t>3.8.4.</w:t>
        </w:r>
        <w:r>
          <w:rPr>
            <w:rFonts w:asciiTheme="minorHAnsi" w:eastAsiaTheme="minorEastAsia" w:hAnsiTheme="minorHAnsi"/>
            <w:noProof/>
            <w:kern w:val="2"/>
            <w:sz w:val="24"/>
            <w:szCs w:val="24"/>
            <w:lang w:eastAsia="pl-PL"/>
            <w14:ligatures w14:val="standardContextual"/>
          </w:rPr>
          <w:tab/>
        </w:r>
        <w:r w:rsidRPr="007D6461">
          <w:rPr>
            <w:rStyle w:val="Hipercze"/>
            <w:noProof/>
          </w:rPr>
          <w:t>Zgodność składu gatunkowego z siedliskiem</w:t>
        </w:r>
        <w:r>
          <w:rPr>
            <w:noProof/>
            <w:webHidden/>
          </w:rPr>
          <w:tab/>
        </w:r>
        <w:r>
          <w:rPr>
            <w:noProof/>
            <w:webHidden/>
          </w:rPr>
          <w:fldChar w:fldCharType="begin"/>
        </w:r>
        <w:r>
          <w:rPr>
            <w:noProof/>
            <w:webHidden/>
          </w:rPr>
          <w:instrText xml:space="preserve"> PAGEREF _Toc179200297 \h </w:instrText>
        </w:r>
        <w:r>
          <w:rPr>
            <w:noProof/>
            <w:webHidden/>
          </w:rPr>
        </w:r>
        <w:r>
          <w:rPr>
            <w:noProof/>
            <w:webHidden/>
          </w:rPr>
          <w:fldChar w:fldCharType="separate"/>
        </w:r>
        <w:r>
          <w:rPr>
            <w:noProof/>
            <w:webHidden/>
          </w:rPr>
          <w:t>46</w:t>
        </w:r>
        <w:r>
          <w:rPr>
            <w:noProof/>
            <w:webHidden/>
          </w:rPr>
          <w:fldChar w:fldCharType="end"/>
        </w:r>
      </w:hyperlink>
    </w:p>
    <w:p w14:paraId="5594EBB8" w14:textId="018F910B"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98" w:history="1">
        <w:r w:rsidRPr="007D6461">
          <w:rPr>
            <w:rStyle w:val="Hipercze"/>
            <w:noProof/>
          </w:rPr>
          <w:t>3.8.5.</w:t>
        </w:r>
        <w:r>
          <w:rPr>
            <w:rFonts w:asciiTheme="minorHAnsi" w:eastAsiaTheme="minorEastAsia" w:hAnsiTheme="minorHAnsi"/>
            <w:noProof/>
            <w:kern w:val="2"/>
            <w:sz w:val="24"/>
            <w:szCs w:val="24"/>
            <w:lang w:eastAsia="pl-PL"/>
            <w14:ligatures w14:val="standardContextual"/>
          </w:rPr>
          <w:tab/>
        </w:r>
        <w:r w:rsidRPr="007D6461">
          <w:rPr>
            <w:rStyle w:val="Hipercze"/>
            <w:noProof/>
          </w:rPr>
          <w:t>Drzewostany ponad 100-letnie</w:t>
        </w:r>
        <w:r>
          <w:rPr>
            <w:noProof/>
            <w:webHidden/>
          </w:rPr>
          <w:tab/>
        </w:r>
        <w:r>
          <w:rPr>
            <w:noProof/>
            <w:webHidden/>
          </w:rPr>
          <w:fldChar w:fldCharType="begin"/>
        </w:r>
        <w:r>
          <w:rPr>
            <w:noProof/>
            <w:webHidden/>
          </w:rPr>
          <w:instrText xml:space="preserve"> PAGEREF _Toc179200298 \h </w:instrText>
        </w:r>
        <w:r>
          <w:rPr>
            <w:noProof/>
            <w:webHidden/>
          </w:rPr>
        </w:r>
        <w:r>
          <w:rPr>
            <w:noProof/>
            <w:webHidden/>
          </w:rPr>
          <w:fldChar w:fldCharType="separate"/>
        </w:r>
        <w:r>
          <w:rPr>
            <w:noProof/>
            <w:webHidden/>
          </w:rPr>
          <w:t>48</w:t>
        </w:r>
        <w:r>
          <w:rPr>
            <w:noProof/>
            <w:webHidden/>
          </w:rPr>
          <w:fldChar w:fldCharType="end"/>
        </w:r>
      </w:hyperlink>
    </w:p>
    <w:p w14:paraId="4D23DF63" w14:textId="66D785FA"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299" w:history="1">
        <w:r w:rsidRPr="007D6461">
          <w:rPr>
            <w:rStyle w:val="Hipercze"/>
            <w:noProof/>
          </w:rPr>
          <w:t>3.8.6.</w:t>
        </w:r>
        <w:r>
          <w:rPr>
            <w:rFonts w:asciiTheme="minorHAnsi" w:eastAsiaTheme="minorEastAsia" w:hAnsiTheme="minorHAnsi"/>
            <w:noProof/>
            <w:kern w:val="2"/>
            <w:sz w:val="24"/>
            <w:szCs w:val="24"/>
            <w:lang w:eastAsia="pl-PL"/>
            <w14:ligatures w14:val="standardContextual"/>
          </w:rPr>
          <w:tab/>
        </w:r>
        <w:r w:rsidRPr="007D6461">
          <w:rPr>
            <w:rStyle w:val="Hipercze"/>
            <w:noProof/>
          </w:rPr>
          <w:t>Gatunki obce</w:t>
        </w:r>
        <w:r>
          <w:rPr>
            <w:noProof/>
            <w:webHidden/>
          </w:rPr>
          <w:tab/>
        </w:r>
        <w:r>
          <w:rPr>
            <w:noProof/>
            <w:webHidden/>
          </w:rPr>
          <w:fldChar w:fldCharType="begin"/>
        </w:r>
        <w:r>
          <w:rPr>
            <w:noProof/>
            <w:webHidden/>
          </w:rPr>
          <w:instrText xml:space="preserve"> PAGEREF _Toc179200299 \h </w:instrText>
        </w:r>
        <w:r>
          <w:rPr>
            <w:noProof/>
            <w:webHidden/>
          </w:rPr>
        </w:r>
        <w:r>
          <w:rPr>
            <w:noProof/>
            <w:webHidden/>
          </w:rPr>
          <w:fldChar w:fldCharType="separate"/>
        </w:r>
        <w:r>
          <w:rPr>
            <w:noProof/>
            <w:webHidden/>
          </w:rPr>
          <w:t>49</w:t>
        </w:r>
        <w:r>
          <w:rPr>
            <w:noProof/>
            <w:webHidden/>
          </w:rPr>
          <w:fldChar w:fldCharType="end"/>
        </w:r>
      </w:hyperlink>
    </w:p>
    <w:p w14:paraId="743DC83B" w14:textId="0D17CB58"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00" w:history="1">
        <w:r w:rsidRPr="007D6461">
          <w:rPr>
            <w:rStyle w:val="Hipercze"/>
            <w:noProof/>
          </w:rPr>
          <w:t>3.9.</w:t>
        </w:r>
        <w:r>
          <w:rPr>
            <w:rFonts w:asciiTheme="minorHAnsi" w:eastAsiaTheme="minorEastAsia" w:hAnsiTheme="minorHAnsi"/>
            <w:noProof/>
            <w:kern w:val="2"/>
            <w:sz w:val="24"/>
            <w:szCs w:val="24"/>
            <w:lang w:eastAsia="pl-PL"/>
            <w14:ligatures w14:val="standardContextual"/>
          </w:rPr>
          <w:tab/>
        </w:r>
        <w:r w:rsidRPr="007D6461">
          <w:rPr>
            <w:rStyle w:val="Hipercze"/>
            <w:noProof/>
          </w:rPr>
          <w:t>Martwe drewno w ekosystemach leśnych</w:t>
        </w:r>
        <w:r>
          <w:rPr>
            <w:noProof/>
            <w:webHidden/>
          </w:rPr>
          <w:tab/>
        </w:r>
        <w:r>
          <w:rPr>
            <w:noProof/>
            <w:webHidden/>
          </w:rPr>
          <w:fldChar w:fldCharType="begin"/>
        </w:r>
        <w:r>
          <w:rPr>
            <w:noProof/>
            <w:webHidden/>
          </w:rPr>
          <w:instrText xml:space="preserve"> PAGEREF _Toc179200300 \h </w:instrText>
        </w:r>
        <w:r>
          <w:rPr>
            <w:noProof/>
            <w:webHidden/>
          </w:rPr>
        </w:r>
        <w:r>
          <w:rPr>
            <w:noProof/>
            <w:webHidden/>
          </w:rPr>
          <w:fldChar w:fldCharType="separate"/>
        </w:r>
        <w:r>
          <w:rPr>
            <w:noProof/>
            <w:webHidden/>
          </w:rPr>
          <w:t>50</w:t>
        </w:r>
        <w:r>
          <w:rPr>
            <w:noProof/>
            <w:webHidden/>
          </w:rPr>
          <w:fldChar w:fldCharType="end"/>
        </w:r>
      </w:hyperlink>
    </w:p>
    <w:p w14:paraId="01377586" w14:textId="50B9CF20" w:rsidR="00604B50" w:rsidRDefault="00604B50">
      <w:pPr>
        <w:pStyle w:val="Spistreci1"/>
        <w:tabs>
          <w:tab w:val="left" w:pos="440"/>
          <w:tab w:val="right" w:leader="dot" w:pos="9332"/>
        </w:tabs>
        <w:rPr>
          <w:rFonts w:asciiTheme="minorHAnsi" w:eastAsiaTheme="minorEastAsia" w:hAnsiTheme="minorHAnsi"/>
          <w:b w:val="0"/>
          <w:caps w:val="0"/>
          <w:noProof/>
          <w:kern w:val="2"/>
          <w:sz w:val="24"/>
          <w:szCs w:val="24"/>
          <w:lang w:eastAsia="pl-PL"/>
          <w14:ligatures w14:val="standardContextual"/>
        </w:rPr>
      </w:pPr>
      <w:hyperlink w:anchor="_Toc179200301" w:history="1">
        <w:r w:rsidRPr="007D6461">
          <w:rPr>
            <w:rStyle w:val="Hipercze"/>
            <w:noProof/>
          </w:rPr>
          <w:t>4.</w:t>
        </w:r>
        <w:r>
          <w:rPr>
            <w:rFonts w:asciiTheme="minorHAnsi" w:eastAsiaTheme="minorEastAsia" w:hAnsiTheme="minorHAnsi"/>
            <w:b w:val="0"/>
            <w:caps w:val="0"/>
            <w:noProof/>
            <w:kern w:val="2"/>
            <w:sz w:val="24"/>
            <w:szCs w:val="24"/>
            <w:lang w:eastAsia="pl-PL"/>
            <w14:ligatures w14:val="standardContextual"/>
          </w:rPr>
          <w:tab/>
        </w:r>
        <w:r w:rsidRPr="007D6461">
          <w:rPr>
            <w:rStyle w:val="Hipercze"/>
            <w:noProof/>
          </w:rPr>
          <w:t>Formy ochrony przyrody</w:t>
        </w:r>
        <w:r>
          <w:rPr>
            <w:noProof/>
            <w:webHidden/>
          </w:rPr>
          <w:tab/>
        </w:r>
        <w:r>
          <w:rPr>
            <w:noProof/>
            <w:webHidden/>
          </w:rPr>
          <w:fldChar w:fldCharType="begin"/>
        </w:r>
        <w:r>
          <w:rPr>
            <w:noProof/>
            <w:webHidden/>
          </w:rPr>
          <w:instrText xml:space="preserve"> PAGEREF _Toc179200301 \h </w:instrText>
        </w:r>
        <w:r>
          <w:rPr>
            <w:noProof/>
            <w:webHidden/>
          </w:rPr>
        </w:r>
        <w:r>
          <w:rPr>
            <w:noProof/>
            <w:webHidden/>
          </w:rPr>
          <w:fldChar w:fldCharType="separate"/>
        </w:r>
        <w:r>
          <w:rPr>
            <w:noProof/>
            <w:webHidden/>
          </w:rPr>
          <w:t>51</w:t>
        </w:r>
        <w:r>
          <w:rPr>
            <w:noProof/>
            <w:webHidden/>
          </w:rPr>
          <w:fldChar w:fldCharType="end"/>
        </w:r>
      </w:hyperlink>
    </w:p>
    <w:p w14:paraId="47A45358" w14:textId="68606FEF"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03" w:history="1">
        <w:r w:rsidRPr="007D6461">
          <w:rPr>
            <w:rStyle w:val="Hipercze"/>
            <w:noProof/>
          </w:rPr>
          <w:t>4.1.</w:t>
        </w:r>
        <w:r>
          <w:rPr>
            <w:rFonts w:asciiTheme="minorHAnsi" w:eastAsiaTheme="minorEastAsia" w:hAnsiTheme="minorHAnsi"/>
            <w:noProof/>
            <w:kern w:val="2"/>
            <w:sz w:val="24"/>
            <w:szCs w:val="24"/>
            <w:lang w:eastAsia="pl-PL"/>
            <w14:ligatures w14:val="standardContextual"/>
          </w:rPr>
          <w:tab/>
        </w:r>
        <w:r w:rsidRPr="007D6461">
          <w:rPr>
            <w:rStyle w:val="Hipercze"/>
            <w:noProof/>
          </w:rPr>
          <w:t>Drawieński Park Narodowy - otulina</w:t>
        </w:r>
        <w:r>
          <w:rPr>
            <w:noProof/>
            <w:webHidden/>
          </w:rPr>
          <w:tab/>
        </w:r>
        <w:r>
          <w:rPr>
            <w:noProof/>
            <w:webHidden/>
          </w:rPr>
          <w:fldChar w:fldCharType="begin"/>
        </w:r>
        <w:r>
          <w:rPr>
            <w:noProof/>
            <w:webHidden/>
          </w:rPr>
          <w:instrText xml:space="preserve"> PAGEREF _Toc179200303 \h </w:instrText>
        </w:r>
        <w:r>
          <w:rPr>
            <w:noProof/>
            <w:webHidden/>
          </w:rPr>
        </w:r>
        <w:r>
          <w:rPr>
            <w:noProof/>
            <w:webHidden/>
          </w:rPr>
          <w:fldChar w:fldCharType="separate"/>
        </w:r>
        <w:r>
          <w:rPr>
            <w:noProof/>
            <w:webHidden/>
          </w:rPr>
          <w:t>51</w:t>
        </w:r>
        <w:r>
          <w:rPr>
            <w:noProof/>
            <w:webHidden/>
          </w:rPr>
          <w:fldChar w:fldCharType="end"/>
        </w:r>
      </w:hyperlink>
    </w:p>
    <w:p w14:paraId="061E439F" w14:textId="6A4775D9"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04" w:history="1">
        <w:r w:rsidRPr="007D6461">
          <w:rPr>
            <w:rStyle w:val="Hipercze"/>
            <w:noProof/>
          </w:rPr>
          <w:t>4.2.</w:t>
        </w:r>
        <w:r>
          <w:rPr>
            <w:rFonts w:asciiTheme="minorHAnsi" w:eastAsiaTheme="minorEastAsia" w:hAnsiTheme="minorHAnsi"/>
            <w:noProof/>
            <w:kern w:val="2"/>
            <w:sz w:val="24"/>
            <w:szCs w:val="24"/>
            <w:lang w:eastAsia="pl-PL"/>
            <w14:ligatures w14:val="standardContextual"/>
          </w:rPr>
          <w:tab/>
        </w:r>
        <w:r w:rsidRPr="007D6461">
          <w:rPr>
            <w:rStyle w:val="Hipercze"/>
            <w:noProof/>
          </w:rPr>
          <w:t>Rezerwaty przyrody</w:t>
        </w:r>
        <w:r>
          <w:rPr>
            <w:noProof/>
            <w:webHidden/>
          </w:rPr>
          <w:tab/>
        </w:r>
        <w:r>
          <w:rPr>
            <w:noProof/>
            <w:webHidden/>
          </w:rPr>
          <w:fldChar w:fldCharType="begin"/>
        </w:r>
        <w:r>
          <w:rPr>
            <w:noProof/>
            <w:webHidden/>
          </w:rPr>
          <w:instrText xml:space="preserve"> PAGEREF _Toc179200304 \h </w:instrText>
        </w:r>
        <w:r>
          <w:rPr>
            <w:noProof/>
            <w:webHidden/>
          </w:rPr>
        </w:r>
        <w:r>
          <w:rPr>
            <w:noProof/>
            <w:webHidden/>
          </w:rPr>
          <w:fldChar w:fldCharType="separate"/>
        </w:r>
        <w:r>
          <w:rPr>
            <w:noProof/>
            <w:webHidden/>
          </w:rPr>
          <w:t>52</w:t>
        </w:r>
        <w:r>
          <w:rPr>
            <w:noProof/>
            <w:webHidden/>
          </w:rPr>
          <w:fldChar w:fldCharType="end"/>
        </w:r>
      </w:hyperlink>
    </w:p>
    <w:p w14:paraId="5214D1E0" w14:textId="33AE0065"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05" w:history="1">
        <w:r w:rsidRPr="007D6461">
          <w:rPr>
            <w:rStyle w:val="Hipercze"/>
            <w:noProof/>
          </w:rPr>
          <w:t>4.3.</w:t>
        </w:r>
        <w:r>
          <w:rPr>
            <w:rFonts w:asciiTheme="minorHAnsi" w:eastAsiaTheme="minorEastAsia" w:hAnsiTheme="minorHAnsi"/>
            <w:noProof/>
            <w:kern w:val="2"/>
            <w:sz w:val="24"/>
            <w:szCs w:val="24"/>
            <w:lang w:eastAsia="pl-PL"/>
            <w14:ligatures w14:val="standardContextual"/>
          </w:rPr>
          <w:tab/>
        </w:r>
        <w:r w:rsidRPr="007D6461">
          <w:rPr>
            <w:rStyle w:val="Hipercze"/>
            <w:noProof/>
          </w:rPr>
          <w:t>Obszary chronionego krajobrazu</w:t>
        </w:r>
        <w:r>
          <w:rPr>
            <w:noProof/>
            <w:webHidden/>
          </w:rPr>
          <w:tab/>
        </w:r>
        <w:r>
          <w:rPr>
            <w:noProof/>
            <w:webHidden/>
          </w:rPr>
          <w:fldChar w:fldCharType="begin"/>
        </w:r>
        <w:r>
          <w:rPr>
            <w:noProof/>
            <w:webHidden/>
          </w:rPr>
          <w:instrText xml:space="preserve"> PAGEREF _Toc179200305 \h </w:instrText>
        </w:r>
        <w:r>
          <w:rPr>
            <w:noProof/>
            <w:webHidden/>
          </w:rPr>
        </w:r>
        <w:r>
          <w:rPr>
            <w:noProof/>
            <w:webHidden/>
          </w:rPr>
          <w:fldChar w:fldCharType="separate"/>
        </w:r>
        <w:r>
          <w:rPr>
            <w:noProof/>
            <w:webHidden/>
          </w:rPr>
          <w:t>59</w:t>
        </w:r>
        <w:r>
          <w:rPr>
            <w:noProof/>
            <w:webHidden/>
          </w:rPr>
          <w:fldChar w:fldCharType="end"/>
        </w:r>
      </w:hyperlink>
    </w:p>
    <w:p w14:paraId="03C4512D" w14:textId="4C5A75DE"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06" w:history="1">
        <w:r w:rsidRPr="007D6461">
          <w:rPr>
            <w:rStyle w:val="Hipercze"/>
            <w:noProof/>
          </w:rPr>
          <w:t>4.4.</w:t>
        </w:r>
        <w:r>
          <w:rPr>
            <w:rFonts w:asciiTheme="minorHAnsi" w:eastAsiaTheme="minorEastAsia" w:hAnsiTheme="minorHAnsi"/>
            <w:noProof/>
            <w:kern w:val="2"/>
            <w:sz w:val="24"/>
            <w:szCs w:val="24"/>
            <w:lang w:eastAsia="pl-PL"/>
            <w14:ligatures w14:val="standardContextual"/>
          </w:rPr>
          <w:tab/>
        </w:r>
        <w:r w:rsidRPr="007D6461">
          <w:rPr>
            <w:rStyle w:val="Hipercze"/>
            <w:noProof/>
          </w:rPr>
          <w:t>Obszary Natura 2000</w:t>
        </w:r>
        <w:r>
          <w:rPr>
            <w:noProof/>
            <w:webHidden/>
          </w:rPr>
          <w:tab/>
        </w:r>
        <w:r>
          <w:rPr>
            <w:noProof/>
            <w:webHidden/>
          </w:rPr>
          <w:fldChar w:fldCharType="begin"/>
        </w:r>
        <w:r>
          <w:rPr>
            <w:noProof/>
            <w:webHidden/>
          </w:rPr>
          <w:instrText xml:space="preserve"> PAGEREF _Toc179200306 \h </w:instrText>
        </w:r>
        <w:r>
          <w:rPr>
            <w:noProof/>
            <w:webHidden/>
          </w:rPr>
        </w:r>
        <w:r>
          <w:rPr>
            <w:noProof/>
            <w:webHidden/>
          </w:rPr>
          <w:fldChar w:fldCharType="separate"/>
        </w:r>
        <w:r>
          <w:rPr>
            <w:noProof/>
            <w:webHidden/>
          </w:rPr>
          <w:t>61</w:t>
        </w:r>
        <w:r>
          <w:rPr>
            <w:noProof/>
            <w:webHidden/>
          </w:rPr>
          <w:fldChar w:fldCharType="end"/>
        </w:r>
      </w:hyperlink>
    </w:p>
    <w:p w14:paraId="1D6AD3D0" w14:textId="5838A513"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07" w:history="1">
        <w:r w:rsidRPr="007D6461">
          <w:rPr>
            <w:rStyle w:val="Hipercze"/>
            <w:noProof/>
          </w:rPr>
          <w:t>4.4.1.</w:t>
        </w:r>
        <w:r>
          <w:rPr>
            <w:rFonts w:asciiTheme="minorHAnsi" w:eastAsiaTheme="minorEastAsia" w:hAnsiTheme="minorHAnsi"/>
            <w:noProof/>
            <w:kern w:val="2"/>
            <w:sz w:val="24"/>
            <w:szCs w:val="24"/>
            <w:lang w:eastAsia="pl-PL"/>
            <w14:ligatures w14:val="standardContextual"/>
          </w:rPr>
          <w:tab/>
        </w:r>
        <w:r w:rsidRPr="007D6461">
          <w:rPr>
            <w:rStyle w:val="Hipercze"/>
            <w:noProof/>
          </w:rPr>
          <w:t>Specjalny obszar ochrony siedlisk Uroczyska Puszczy Drawskiej PLH320046</w:t>
        </w:r>
        <w:r>
          <w:rPr>
            <w:noProof/>
            <w:webHidden/>
          </w:rPr>
          <w:tab/>
        </w:r>
        <w:r>
          <w:rPr>
            <w:noProof/>
            <w:webHidden/>
          </w:rPr>
          <w:fldChar w:fldCharType="begin"/>
        </w:r>
        <w:r>
          <w:rPr>
            <w:noProof/>
            <w:webHidden/>
          </w:rPr>
          <w:instrText xml:space="preserve"> PAGEREF _Toc179200307 \h </w:instrText>
        </w:r>
        <w:r>
          <w:rPr>
            <w:noProof/>
            <w:webHidden/>
          </w:rPr>
        </w:r>
        <w:r>
          <w:rPr>
            <w:noProof/>
            <w:webHidden/>
          </w:rPr>
          <w:fldChar w:fldCharType="separate"/>
        </w:r>
        <w:r>
          <w:rPr>
            <w:noProof/>
            <w:webHidden/>
          </w:rPr>
          <w:t>62</w:t>
        </w:r>
        <w:r>
          <w:rPr>
            <w:noProof/>
            <w:webHidden/>
          </w:rPr>
          <w:fldChar w:fldCharType="end"/>
        </w:r>
      </w:hyperlink>
    </w:p>
    <w:p w14:paraId="264C8956" w14:textId="07C8A43E"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08" w:history="1">
        <w:r w:rsidRPr="007D6461">
          <w:rPr>
            <w:rStyle w:val="Hipercze"/>
            <w:noProof/>
          </w:rPr>
          <w:t>4.4.2.</w:t>
        </w:r>
        <w:r>
          <w:rPr>
            <w:rFonts w:asciiTheme="minorHAnsi" w:eastAsiaTheme="minorEastAsia" w:hAnsiTheme="minorHAnsi"/>
            <w:noProof/>
            <w:kern w:val="2"/>
            <w:sz w:val="24"/>
            <w:szCs w:val="24"/>
            <w:lang w:eastAsia="pl-PL"/>
            <w14:ligatures w14:val="standardContextual"/>
          </w:rPr>
          <w:tab/>
        </w:r>
        <w:r w:rsidRPr="007D6461">
          <w:rPr>
            <w:rStyle w:val="Hipercze"/>
            <w:noProof/>
          </w:rPr>
          <w:t>Obszar Specjalnej Ochrony Ptaków Lasy Puszczy nad Drawą PLB320016</w:t>
        </w:r>
        <w:r>
          <w:rPr>
            <w:noProof/>
            <w:webHidden/>
          </w:rPr>
          <w:tab/>
        </w:r>
        <w:r>
          <w:rPr>
            <w:noProof/>
            <w:webHidden/>
          </w:rPr>
          <w:fldChar w:fldCharType="begin"/>
        </w:r>
        <w:r>
          <w:rPr>
            <w:noProof/>
            <w:webHidden/>
          </w:rPr>
          <w:instrText xml:space="preserve"> PAGEREF _Toc179200308 \h </w:instrText>
        </w:r>
        <w:r>
          <w:rPr>
            <w:noProof/>
            <w:webHidden/>
          </w:rPr>
        </w:r>
        <w:r>
          <w:rPr>
            <w:noProof/>
            <w:webHidden/>
          </w:rPr>
          <w:fldChar w:fldCharType="separate"/>
        </w:r>
        <w:r>
          <w:rPr>
            <w:noProof/>
            <w:webHidden/>
          </w:rPr>
          <w:t>67</w:t>
        </w:r>
        <w:r>
          <w:rPr>
            <w:noProof/>
            <w:webHidden/>
          </w:rPr>
          <w:fldChar w:fldCharType="end"/>
        </w:r>
      </w:hyperlink>
    </w:p>
    <w:p w14:paraId="613D799D" w14:textId="369C89A7"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09" w:history="1">
        <w:r w:rsidRPr="007D6461">
          <w:rPr>
            <w:rStyle w:val="Hipercze"/>
            <w:noProof/>
          </w:rPr>
          <w:t>4.5.</w:t>
        </w:r>
        <w:r>
          <w:rPr>
            <w:rFonts w:asciiTheme="minorHAnsi" w:eastAsiaTheme="minorEastAsia" w:hAnsiTheme="minorHAnsi"/>
            <w:noProof/>
            <w:kern w:val="2"/>
            <w:sz w:val="24"/>
            <w:szCs w:val="24"/>
            <w:lang w:eastAsia="pl-PL"/>
            <w14:ligatures w14:val="standardContextual"/>
          </w:rPr>
          <w:tab/>
        </w:r>
        <w:r w:rsidRPr="007D6461">
          <w:rPr>
            <w:rStyle w:val="Hipercze"/>
            <w:noProof/>
          </w:rPr>
          <w:t>Pomniki przyrody</w:t>
        </w:r>
        <w:r>
          <w:rPr>
            <w:noProof/>
            <w:webHidden/>
          </w:rPr>
          <w:tab/>
        </w:r>
        <w:r>
          <w:rPr>
            <w:noProof/>
            <w:webHidden/>
          </w:rPr>
          <w:fldChar w:fldCharType="begin"/>
        </w:r>
        <w:r>
          <w:rPr>
            <w:noProof/>
            <w:webHidden/>
          </w:rPr>
          <w:instrText xml:space="preserve"> PAGEREF _Toc179200309 \h </w:instrText>
        </w:r>
        <w:r>
          <w:rPr>
            <w:noProof/>
            <w:webHidden/>
          </w:rPr>
        </w:r>
        <w:r>
          <w:rPr>
            <w:noProof/>
            <w:webHidden/>
          </w:rPr>
          <w:fldChar w:fldCharType="separate"/>
        </w:r>
        <w:r>
          <w:rPr>
            <w:noProof/>
            <w:webHidden/>
          </w:rPr>
          <w:t>72</w:t>
        </w:r>
        <w:r>
          <w:rPr>
            <w:noProof/>
            <w:webHidden/>
          </w:rPr>
          <w:fldChar w:fldCharType="end"/>
        </w:r>
      </w:hyperlink>
    </w:p>
    <w:p w14:paraId="0E6F5FEB" w14:textId="2E53EACF"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10" w:history="1">
        <w:r w:rsidRPr="007D6461">
          <w:rPr>
            <w:rStyle w:val="Hipercze"/>
            <w:noProof/>
          </w:rPr>
          <w:t>4.6.</w:t>
        </w:r>
        <w:r>
          <w:rPr>
            <w:rFonts w:asciiTheme="minorHAnsi" w:eastAsiaTheme="minorEastAsia" w:hAnsiTheme="minorHAnsi"/>
            <w:noProof/>
            <w:kern w:val="2"/>
            <w:sz w:val="24"/>
            <w:szCs w:val="24"/>
            <w:lang w:eastAsia="pl-PL"/>
            <w14:ligatures w14:val="standardContextual"/>
          </w:rPr>
          <w:tab/>
        </w:r>
        <w:r w:rsidRPr="007D6461">
          <w:rPr>
            <w:rStyle w:val="Hipercze"/>
            <w:noProof/>
          </w:rPr>
          <w:t>Użytki ekologiczne</w:t>
        </w:r>
        <w:r>
          <w:rPr>
            <w:noProof/>
            <w:webHidden/>
          </w:rPr>
          <w:tab/>
        </w:r>
        <w:r>
          <w:rPr>
            <w:noProof/>
            <w:webHidden/>
          </w:rPr>
          <w:fldChar w:fldCharType="begin"/>
        </w:r>
        <w:r>
          <w:rPr>
            <w:noProof/>
            <w:webHidden/>
          </w:rPr>
          <w:instrText xml:space="preserve"> PAGEREF _Toc179200310 \h </w:instrText>
        </w:r>
        <w:r>
          <w:rPr>
            <w:noProof/>
            <w:webHidden/>
          </w:rPr>
        </w:r>
        <w:r>
          <w:rPr>
            <w:noProof/>
            <w:webHidden/>
          </w:rPr>
          <w:fldChar w:fldCharType="separate"/>
        </w:r>
        <w:r>
          <w:rPr>
            <w:noProof/>
            <w:webHidden/>
          </w:rPr>
          <w:t>73</w:t>
        </w:r>
        <w:r>
          <w:rPr>
            <w:noProof/>
            <w:webHidden/>
          </w:rPr>
          <w:fldChar w:fldCharType="end"/>
        </w:r>
      </w:hyperlink>
    </w:p>
    <w:p w14:paraId="61BF72B7" w14:textId="6707EEF5"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11" w:history="1">
        <w:r w:rsidRPr="007D6461">
          <w:rPr>
            <w:rStyle w:val="Hipercze"/>
            <w:noProof/>
          </w:rPr>
          <w:t>4.7.</w:t>
        </w:r>
        <w:r>
          <w:rPr>
            <w:rFonts w:asciiTheme="minorHAnsi" w:eastAsiaTheme="minorEastAsia" w:hAnsiTheme="minorHAnsi"/>
            <w:noProof/>
            <w:kern w:val="2"/>
            <w:sz w:val="24"/>
            <w:szCs w:val="24"/>
            <w:lang w:eastAsia="pl-PL"/>
            <w14:ligatures w14:val="standardContextual"/>
          </w:rPr>
          <w:tab/>
        </w:r>
        <w:r w:rsidRPr="007D6461">
          <w:rPr>
            <w:rStyle w:val="Hipercze"/>
            <w:noProof/>
          </w:rPr>
          <w:t>Ochrona gatunkowa roślin, zwierząt i grzybów</w:t>
        </w:r>
        <w:r>
          <w:rPr>
            <w:noProof/>
            <w:webHidden/>
          </w:rPr>
          <w:tab/>
        </w:r>
        <w:r>
          <w:rPr>
            <w:noProof/>
            <w:webHidden/>
          </w:rPr>
          <w:fldChar w:fldCharType="begin"/>
        </w:r>
        <w:r>
          <w:rPr>
            <w:noProof/>
            <w:webHidden/>
          </w:rPr>
          <w:instrText xml:space="preserve"> PAGEREF _Toc179200311 \h </w:instrText>
        </w:r>
        <w:r>
          <w:rPr>
            <w:noProof/>
            <w:webHidden/>
          </w:rPr>
        </w:r>
        <w:r>
          <w:rPr>
            <w:noProof/>
            <w:webHidden/>
          </w:rPr>
          <w:fldChar w:fldCharType="separate"/>
        </w:r>
        <w:r>
          <w:rPr>
            <w:noProof/>
            <w:webHidden/>
          </w:rPr>
          <w:t>75</w:t>
        </w:r>
        <w:r>
          <w:rPr>
            <w:noProof/>
            <w:webHidden/>
          </w:rPr>
          <w:fldChar w:fldCharType="end"/>
        </w:r>
      </w:hyperlink>
    </w:p>
    <w:p w14:paraId="08A0C71A" w14:textId="7951BBAD"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12" w:history="1">
        <w:r w:rsidRPr="007D6461">
          <w:rPr>
            <w:rStyle w:val="Hipercze"/>
            <w:noProof/>
          </w:rPr>
          <w:t>4.7.1.</w:t>
        </w:r>
        <w:r>
          <w:rPr>
            <w:rFonts w:asciiTheme="minorHAnsi" w:eastAsiaTheme="minorEastAsia" w:hAnsiTheme="minorHAnsi"/>
            <w:noProof/>
            <w:kern w:val="2"/>
            <w:sz w:val="24"/>
            <w:szCs w:val="24"/>
            <w:lang w:eastAsia="pl-PL"/>
            <w14:ligatures w14:val="standardContextual"/>
          </w:rPr>
          <w:tab/>
        </w:r>
        <w:r w:rsidRPr="007D6461">
          <w:rPr>
            <w:rStyle w:val="Hipercze"/>
            <w:noProof/>
          </w:rPr>
          <w:t>Ochrona gatunkowa grzybów</w:t>
        </w:r>
        <w:r>
          <w:rPr>
            <w:noProof/>
            <w:webHidden/>
          </w:rPr>
          <w:tab/>
        </w:r>
        <w:r>
          <w:rPr>
            <w:noProof/>
            <w:webHidden/>
          </w:rPr>
          <w:fldChar w:fldCharType="begin"/>
        </w:r>
        <w:r>
          <w:rPr>
            <w:noProof/>
            <w:webHidden/>
          </w:rPr>
          <w:instrText xml:space="preserve"> PAGEREF _Toc179200312 \h </w:instrText>
        </w:r>
        <w:r>
          <w:rPr>
            <w:noProof/>
            <w:webHidden/>
          </w:rPr>
        </w:r>
        <w:r>
          <w:rPr>
            <w:noProof/>
            <w:webHidden/>
          </w:rPr>
          <w:fldChar w:fldCharType="separate"/>
        </w:r>
        <w:r>
          <w:rPr>
            <w:noProof/>
            <w:webHidden/>
          </w:rPr>
          <w:t>76</w:t>
        </w:r>
        <w:r>
          <w:rPr>
            <w:noProof/>
            <w:webHidden/>
          </w:rPr>
          <w:fldChar w:fldCharType="end"/>
        </w:r>
      </w:hyperlink>
    </w:p>
    <w:p w14:paraId="1B02E426" w14:textId="2C74D2EC"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13" w:history="1">
        <w:r w:rsidRPr="007D6461">
          <w:rPr>
            <w:rStyle w:val="Hipercze"/>
            <w:noProof/>
          </w:rPr>
          <w:t>4.7.2.</w:t>
        </w:r>
        <w:r>
          <w:rPr>
            <w:rFonts w:asciiTheme="minorHAnsi" w:eastAsiaTheme="minorEastAsia" w:hAnsiTheme="minorHAnsi"/>
            <w:noProof/>
            <w:kern w:val="2"/>
            <w:sz w:val="24"/>
            <w:szCs w:val="24"/>
            <w:lang w:eastAsia="pl-PL"/>
            <w14:ligatures w14:val="standardContextual"/>
          </w:rPr>
          <w:tab/>
        </w:r>
        <w:r w:rsidRPr="007D6461">
          <w:rPr>
            <w:rStyle w:val="Hipercze"/>
            <w:noProof/>
          </w:rPr>
          <w:t>Ochrona gatunkowa roślin</w:t>
        </w:r>
        <w:r>
          <w:rPr>
            <w:noProof/>
            <w:webHidden/>
          </w:rPr>
          <w:tab/>
        </w:r>
        <w:r>
          <w:rPr>
            <w:noProof/>
            <w:webHidden/>
          </w:rPr>
          <w:fldChar w:fldCharType="begin"/>
        </w:r>
        <w:r>
          <w:rPr>
            <w:noProof/>
            <w:webHidden/>
          </w:rPr>
          <w:instrText xml:space="preserve"> PAGEREF _Toc179200313 \h </w:instrText>
        </w:r>
        <w:r>
          <w:rPr>
            <w:noProof/>
            <w:webHidden/>
          </w:rPr>
        </w:r>
        <w:r>
          <w:rPr>
            <w:noProof/>
            <w:webHidden/>
          </w:rPr>
          <w:fldChar w:fldCharType="separate"/>
        </w:r>
        <w:r>
          <w:rPr>
            <w:noProof/>
            <w:webHidden/>
          </w:rPr>
          <w:t>76</w:t>
        </w:r>
        <w:r>
          <w:rPr>
            <w:noProof/>
            <w:webHidden/>
          </w:rPr>
          <w:fldChar w:fldCharType="end"/>
        </w:r>
      </w:hyperlink>
    </w:p>
    <w:p w14:paraId="58F74604" w14:textId="733D161A"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14" w:history="1">
        <w:r w:rsidRPr="007D6461">
          <w:rPr>
            <w:rStyle w:val="Hipercze"/>
            <w:noProof/>
          </w:rPr>
          <w:t>4.7.3.</w:t>
        </w:r>
        <w:r>
          <w:rPr>
            <w:rFonts w:asciiTheme="minorHAnsi" w:eastAsiaTheme="minorEastAsia" w:hAnsiTheme="minorHAnsi"/>
            <w:noProof/>
            <w:kern w:val="2"/>
            <w:sz w:val="24"/>
            <w:szCs w:val="24"/>
            <w:lang w:eastAsia="pl-PL"/>
            <w14:ligatures w14:val="standardContextual"/>
          </w:rPr>
          <w:tab/>
        </w:r>
        <w:r w:rsidRPr="007D6461">
          <w:rPr>
            <w:rStyle w:val="Hipercze"/>
            <w:noProof/>
          </w:rPr>
          <w:t>Ochrona gatunkowa zwierząt</w:t>
        </w:r>
        <w:r>
          <w:rPr>
            <w:noProof/>
            <w:webHidden/>
          </w:rPr>
          <w:tab/>
        </w:r>
        <w:r>
          <w:rPr>
            <w:noProof/>
            <w:webHidden/>
          </w:rPr>
          <w:fldChar w:fldCharType="begin"/>
        </w:r>
        <w:r>
          <w:rPr>
            <w:noProof/>
            <w:webHidden/>
          </w:rPr>
          <w:instrText xml:space="preserve"> PAGEREF _Toc179200314 \h </w:instrText>
        </w:r>
        <w:r>
          <w:rPr>
            <w:noProof/>
            <w:webHidden/>
          </w:rPr>
        </w:r>
        <w:r>
          <w:rPr>
            <w:noProof/>
            <w:webHidden/>
          </w:rPr>
          <w:fldChar w:fldCharType="separate"/>
        </w:r>
        <w:r>
          <w:rPr>
            <w:noProof/>
            <w:webHidden/>
          </w:rPr>
          <w:t>78</w:t>
        </w:r>
        <w:r>
          <w:rPr>
            <w:noProof/>
            <w:webHidden/>
          </w:rPr>
          <w:fldChar w:fldCharType="end"/>
        </w:r>
      </w:hyperlink>
    </w:p>
    <w:p w14:paraId="2145FAD8" w14:textId="7D0861FB"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15" w:history="1">
        <w:r w:rsidRPr="007D6461">
          <w:rPr>
            <w:rStyle w:val="Hipercze"/>
            <w:noProof/>
          </w:rPr>
          <w:t>4.8.</w:t>
        </w:r>
        <w:r>
          <w:rPr>
            <w:rFonts w:asciiTheme="minorHAnsi" w:eastAsiaTheme="minorEastAsia" w:hAnsiTheme="minorHAnsi"/>
            <w:noProof/>
            <w:kern w:val="2"/>
            <w:sz w:val="24"/>
            <w:szCs w:val="24"/>
            <w:lang w:eastAsia="pl-PL"/>
            <w14:ligatures w14:val="standardContextual"/>
          </w:rPr>
          <w:tab/>
        </w:r>
        <w:r w:rsidRPr="007D6461">
          <w:rPr>
            <w:rStyle w:val="Hipercze"/>
            <w:noProof/>
          </w:rPr>
          <w:t>Projektowane i proponowane formy ochrony przyrody</w:t>
        </w:r>
        <w:r>
          <w:rPr>
            <w:noProof/>
            <w:webHidden/>
          </w:rPr>
          <w:tab/>
        </w:r>
        <w:r>
          <w:rPr>
            <w:noProof/>
            <w:webHidden/>
          </w:rPr>
          <w:fldChar w:fldCharType="begin"/>
        </w:r>
        <w:r>
          <w:rPr>
            <w:noProof/>
            <w:webHidden/>
          </w:rPr>
          <w:instrText xml:space="preserve"> PAGEREF _Toc179200315 \h </w:instrText>
        </w:r>
        <w:r>
          <w:rPr>
            <w:noProof/>
            <w:webHidden/>
          </w:rPr>
        </w:r>
        <w:r>
          <w:rPr>
            <w:noProof/>
            <w:webHidden/>
          </w:rPr>
          <w:fldChar w:fldCharType="separate"/>
        </w:r>
        <w:r>
          <w:rPr>
            <w:noProof/>
            <w:webHidden/>
          </w:rPr>
          <w:t>82</w:t>
        </w:r>
        <w:r>
          <w:rPr>
            <w:noProof/>
            <w:webHidden/>
          </w:rPr>
          <w:fldChar w:fldCharType="end"/>
        </w:r>
      </w:hyperlink>
    </w:p>
    <w:p w14:paraId="14B4FFD2" w14:textId="236337FA" w:rsidR="00604B50" w:rsidRDefault="00604B50">
      <w:pPr>
        <w:pStyle w:val="Spistreci1"/>
        <w:tabs>
          <w:tab w:val="left" w:pos="440"/>
          <w:tab w:val="right" w:leader="dot" w:pos="9332"/>
        </w:tabs>
        <w:rPr>
          <w:rFonts w:asciiTheme="minorHAnsi" w:eastAsiaTheme="minorEastAsia" w:hAnsiTheme="minorHAnsi"/>
          <w:b w:val="0"/>
          <w:caps w:val="0"/>
          <w:noProof/>
          <w:kern w:val="2"/>
          <w:sz w:val="24"/>
          <w:szCs w:val="24"/>
          <w:lang w:eastAsia="pl-PL"/>
          <w14:ligatures w14:val="standardContextual"/>
        </w:rPr>
      </w:pPr>
      <w:hyperlink w:anchor="_Toc179200316" w:history="1">
        <w:r w:rsidRPr="007D6461">
          <w:rPr>
            <w:rStyle w:val="Hipercze"/>
            <w:noProof/>
          </w:rPr>
          <w:t>5.</w:t>
        </w:r>
        <w:r>
          <w:rPr>
            <w:rFonts w:asciiTheme="minorHAnsi" w:eastAsiaTheme="minorEastAsia" w:hAnsiTheme="minorHAnsi"/>
            <w:b w:val="0"/>
            <w:caps w:val="0"/>
            <w:noProof/>
            <w:kern w:val="2"/>
            <w:sz w:val="24"/>
            <w:szCs w:val="24"/>
            <w:lang w:eastAsia="pl-PL"/>
            <w14:ligatures w14:val="standardContextual"/>
          </w:rPr>
          <w:tab/>
        </w:r>
        <w:r w:rsidRPr="007D6461">
          <w:rPr>
            <w:rStyle w:val="Hipercze"/>
            <w:noProof/>
          </w:rPr>
          <w:t>Pozostałe formy ochrony</w:t>
        </w:r>
        <w:r>
          <w:rPr>
            <w:noProof/>
            <w:webHidden/>
          </w:rPr>
          <w:tab/>
        </w:r>
        <w:r>
          <w:rPr>
            <w:noProof/>
            <w:webHidden/>
          </w:rPr>
          <w:fldChar w:fldCharType="begin"/>
        </w:r>
        <w:r>
          <w:rPr>
            <w:noProof/>
            <w:webHidden/>
          </w:rPr>
          <w:instrText xml:space="preserve"> PAGEREF _Toc179200316 \h </w:instrText>
        </w:r>
        <w:r>
          <w:rPr>
            <w:noProof/>
            <w:webHidden/>
          </w:rPr>
        </w:r>
        <w:r>
          <w:rPr>
            <w:noProof/>
            <w:webHidden/>
          </w:rPr>
          <w:fldChar w:fldCharType="separate"/>
        </w:r>
        <w:r>
          <w:rPr>
            <w:noProof/>
            <w:webHidden/>
          </w:rPr>
          <w:t>82</w:t>
        </w:r>
        <w:r>
          <w:rPr>
            <w:noProof/>
            <w:webHidden/>
          </w:rPr>
          <w:fldChar w:fldCharType="end"/>
        </w:r>
      </w:hyperlink>
    </w:p>
    <w:p w14:paraId="7EC6DC79" w14:textId="50210B08"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18" w:history="1">
        <w:r w:rsidRPr="007D6461">
          <w:rPr>
            <w:rStyle w:val="Hipercze"/>
            <w:noProof/>
          </w:rPr>
          <w:t>5.1.</w:t>
        </w:r>
        <w:r>
          <w:rPr>
            <w:rFonts w:asciiTheme="minorHAnsi" w:eastAsiaTheme="minorEastAsia" w:hAnsiTheme="minorHAnsi"/>
            <w:noProof/>
            <w:kern w:val="2"/>
            <w:sz w:val="24"/>
            <w:szCs w:val="24"/>
            <w:lang w:eastAsia="pl-PL"/>
            <w14:ligatures w14:val="standardContextual"/>
          </w:rPr>
          <w:tab/>
        </w:r>
        <w:r w:rsidRPr="007D6461">
          <w:rPr>
            <w:rStyle w:val="Hipercze"/>
            <w:noProof/>
          </w:rPr>
          <w:t>Ekosystemy referencyjne</w:t>
        </w:r>
        <w:r>
          <w:rPr>
            <w:noProof/>
            <w:webHidden/>
          </w:rPr>
          <w:tab/>
        </w:r>
        <w:r>
          <w:rPr>
            <w:noProof/>
            <w:webHidden/>
          </w:rPr>
          <w:fldChar w:fldCharType="begin"/>
        </w:r>
        <w:r>
          <w:rPr>
            <w:noProof/>
            <w:webHidden/>
          </w:rPr>
          <w:instrText xml:space="preserve"> PAGEREF _Toc179200318 \h </w:instrText>
        </w:r>
        <w:r>
          <w:rPr>
            <w:noProof/>
            <w:webHidden/>
          </w:rPr>
        </w:r>
        <w:r>
          <w:rPr>
            <w:noProof/>
            <w:webHidden/>
          </w:rPr>
          <w:fldChar w:fldCharType="separate"/>
        </w:r>
        <w:r>
          <w:rPr>
            <w:noProof/>
            <w:webHidden/>
          </w:rPr>
          <w:t>82</w:t>
        </w:r>
        <w:r>
          <w:rPr>
            <w:noProof/>
            <w:webHidden/>
          </w:rPr>
          <w:fldChar w:fldCharType="end"/>
        </w:r>
      </w:hyperlink>
    </w:p>
    <w:p w14:paraId="2E050F36" w14:textId="3A720B24"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19" w:history="1">
        <w:r w:rsidRPr="007D6461">
          <w:rPr>
            <w:rStyle w:val="Hipercze"/>
            <w:noProof/>
          </w:rPr>
          <w:t>5.2.</w:t>
        </w:r>
        <w:r>
          <w:rPr>
            <w:rFonts w:asciiTheme="minorHAnsi" w:eastAsiaTheme="minorEastAsia" w:hAnsiTheme="minorHAnsi"/>
            <w:noProof/>
            <w:kern w:val="2"/>
            <w:sz w:val="24"/>
            <w:szCs w:val="24"/>
            <w:lang w:eastAsia="pl-PL"/>
            <w14:ligatures w14:val="standardContextual"/>
          </w:rPr>
          <w:tab/>
        </w:r>
        <w:r w:rsidRPr="007D6461">
          <w:rPr>
            <w:rStyle w:val="Hipercze"/>
            <w:noProof/>
          </w:rPr>
          <w:t>Cenne drzewa</w:t>
        </w:r>
        <w:r>
          <w:rPr>
            <w:noProof/>
            <w:webHidden/>
          </w:rPr>
          <w:tab/>
        </w:r>
        <w:r>
          <w:rPr>
            <w:noProof/>
            <w:webHidden/>
          </w:rPr>
          <w:fldChar w:fldCharType="begin"/>
        </w:r>
        <w:r>
          <w:rPr>
            <w:noProof/>
            <w:webHidden/>
          </w:rPr>
          <w:instrText xml:space="preserve"> PAGEREF _Toc179200319 \h </w:instrText>
        </w:r>
        <w:r>
          <w:rPr>
            <w:noProof/>
            <w:webHidden/>
          </w:rPr>
        </w:r>
        <w:r>
          <w:rPr>
            <w:noProof/>
            <w:webHidden/>
          </w:rPr>
          <w:fldChar w:fldCharType="separate"/>
        </w:r>
        <w:r>
          <w:rPr>
            <w:noProof/>
            <w:webHidden/>
          </w:rPr>
          <w:t>83</w:t>
        </w:r>
        <w:r>
          <w:rPr>
            <w:noProof/>
            <w:webHidden/>
          </w:rPr>
          <w:fldChar w:fldCharType="end"/>
        </w:r>
      </w:hyperlink>
    </w:p>
    <w:p w14:paraId="13254AD5" w14:textId="09740FD2"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20" w:history="1">
        <w:r w:rsidRPr="007D6461">
          <w:rPr>
            <w:rStyle w:val="Hipercze"/>
            <w:noProof/>
          </w:rPr>
          <w:t>5.3.</w:t>
        </w:r>
        <w:r>
          <w:rPr>
            <w:rFonts w:asciiTheme="minorHAnsi" w:eastAsiaTheme="minorEastAsia" w:hAnsiTheme="minorHAnsi"/>
            <w:noProof/>
            <w:kern w:val="2"/>
            <w:sz w:val="24"/>
            <w:szCs w:val="24"/>
            <w:lang w:eastAsia="pl-PL"/>
            <w14:ligatures w14:val="standardContextual"/>
          </w:rPr>
          <w:tab/>
        </w:r>
        <w:r w:rsidRPr="007D6461">
          <w:rPr>
            <w:rStyle w:val="Hipercze"/>
            <w:noProof/>
          </w:rPr>
          <w:t>Remizy, grunty pozostawione do naturalnej sukcesji</w:t>
        </w:r>
        <w:r>
          <w:rPr>
            <w:noProof/>
            <w:webHidden/>
          </w:rPr>
          <w:tab/>
        </w:r>
        <w:r>
          <w:rPr>
            <w:noProof/>
            <w:webHidden/>
          </w:rPr>
          <w:fldChar w:fldCharType="begin"/>
        </w:r>
        <w:r>
          <w:rPr>
            <w:noProof/>
            <w:webHidden/>
          </w:rPr>
          <w:instrText xml:space="preserve"> PAGEREF _Toc179200320 \h </w:instrText>
        </w:r>
        <w:r>
          <w:rPr>
            <w:noProof/>
            <w:webHidden/>
          </w:rPr>
        </w:r>
        <w:r>
          <w:rPr>
            <w:noProof/>
            <w:webHidden/>
          </w:rPr>
          <w:fldChar w:fldCharType="separate"/>
        </w:r>
        <w:r>
          <w:rPr>
            <w:noProof/>
            <w:webHidden/>
          </w:rPr>
          <w:t>84</w:t>
        </w:r>
        <w:r>
          <w:rPr>
            <w:noProof/>
            <w:webHidden/>
          </w:rPr>
          <w:fldChar w:fldCharType="end"/>
        </w:r>
      </w:hyperlink>
    </w:p>
    <w:p w14:paraId="18B49A68" w14:textId="70CDC5CD" w:rsidR="00604B50" w:rsidRDefault="00604B50">
      <w:pPr>
        <w:pStyle w:val="Spistreci1"/>
        <w:tabs>
          <w:tab w:val="left" w:pos="440"/>
          <w:tab w:val="right" w:leader="dot" w:pos="9332"/>
        </w:tabs>
        <w:rPr>
          <w:rFonts w:asciiTheme="minorHAnsi" w:eastAsiaTheme="minorEastAsia" w:hAnsiTheme="minorHAnsi"/>
          <w:b w:val="0"/>
          <w:caps w:val="0"/>
          <w:noProof/>
          <w:kern w:val="2"/>
          <w:sz w:val="24"/>
          <w:szCs w:val="24"/>
          <w:lang w:eastAsia="pl-PL"/>
          <w14:ligatures w14:val="standardContextual"/>
        </w:rPr>
      </w:pPr>
      <w:hyperlink w:anchor="_Toc179200321" w:history="1">
        <w:r w:rsidRPr="007D6461">
          <w:rPr>
            <w:rStyle w:val="Hipercze"/>
            <w:noProof/>
          </w:rPr>
          <w:t>6.</w:t>
        </w:r>
        <w:r>
          <w:rPr>
            <w:rFonts w:asciiTheme="minorHAnsi" w:eastAsiaTheme="minorEastAsia" w:hAnsiTheme="minorHAnsi"/>
            <w:b w:val="0"/>
            <w:caps w:val="0"/>
            <w:noProof/>
            <w:kern w:val="2"/>
            <w:sz w:val="24"/>
            <w:szCs w:val="24"/>
            <w:lang w:eastAsia="pl-PL"/>
            <w14:ligatures w14:val="standardContextual"/>
          </w:rPr>
          <w:tab/>
        </w:r>
        <w:r w:rsidRPr="007D6461">
          <w:rPr>
            <w:rStyle w:val="Hipercze"/>
            <w:noProof/>
          </w:rPr>
          <w:t>Zagrożenia</w:t>
        </w:r>
        <w:r>
          <w:rPr>
            <w:noProof/>
            <w:webHidden/>
          </w:rPr>
          <w:tab/>
        </w:r>
        <w:r>
          <w:rPr>
            <w:noProof/>
            <w:webHidden/>
          </w:rPr>
          <w:fldChar w:fldCharType="begin"/>
        </w:r>
        <w:r>
          <w:rPr>
            <w:noProof/>
            <w:webHidden/>
          </w:rPr>
          <w:instrText xml:space="preserve"> PAGEREF _Toc179200321 \h </w:instrText>
        </w:r>
        <w:r>
          <w:rPr>
            <w:noProof/>
            <w:webHidden/>
          </w:rPr>
        </w:r>
        <w:r>
          <w:rPr>
            <w:noProof/>
            <w:webHidden/>
          </w:rPr>
          <w:fldChar w:fldCharType="separate"/>
        </w:r>
        <w:r>
          <w:rPr>
            <w:noProof/>
            <w:webHidden/>
          </w:rPr>
          <w:t>84</w:t>
        </w:r>
        <w:r>
          <w:rPr>
            <w:noProof/>
            <w:webHidden/>
          </w:rPr>
          <w:fldChar w:fldCharType="end"/>
        </w:r>
      </w:hyperlink>
    </w:p>
    <w:p w14:paraId="63945721" w14:textId="600A828D"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22" w:history="1">
        <w:r w:rsidRPr="007D6461">
          <w:rPr>
            <w:rStyle w:val="Hipercze"/>
            <w:noProof/>
          </w:rPr>
          <w:t>6.1.</w:t>
        </w:r>
        <w:r>
          <w:rPr>
            <w:rFonts w:asciiTheme="minorHAnsi" w:eastAsiaTheme="minorEastAsia" w:hAnsiTheme="minorHAnsi"/>
            <w:noProof/>
            <w:kern w:val="2"/>
            <w:sz w:val="24"/>
            <w:szCs w:val="24"/>
            <w:lang w:eastAsia="pl-PL"/>
            <w14:ligatures w14:val="standardContextual"/>
          </w:rPr>
          <w:tab/>
        </w:r>
        <w:r w:rsidRPr="007D6461">
          <w:rPr>
            <w:rStyle w:val="Hipercze"/>
            <w:noProof/>
          </w:rPr>
          <w:t>Zagrożenia wywołane szkodliwym oddziaływaniem przemysłu</w:t>
        </w:r>
        <w:r>
          <w:rPr>
            <w:noProof/>
            <w:webHidden/>
          </w:rPr>
          <w:tab/>
        </w:r>
        <w:r>
          <w:rPr>
            <w:noProof/>
            <w:webHidden/>
          </w:rPr>
          <w:fldChar w:fldCharType="begin"/>
        </w:r>
        <w:r>
          <w:rPr>
            <w:noProof/>
            <w:webHidden/>
          </w:rPr>
          <w:instrText xml:space="preserve"> PAGEREF _Toc179200322 \h </w:instrText>
        </w:r>
        <w:r>
          <w:rPr>
            <w:noProof/>
            <w:webHidden/>
          </w:rPr>
        </w:r>
        <w:r>
          <w:rPr>
            <w:noProof/>
            <w:webHidden/>
          </w:rPr>
          <w:fldChar w:fldCharType="separate"/>
        </w:r>
        <w:r>
          <w:rPr>
            <w:noProof/>
            <w:webHidden/>
          </w:rPr>
          <w:t>84</w:t>
        </w:r>
        <w:r>
          <w:rPr>
            <w:noProof/>
            <w:webHidden/>
          </w:rPr>
          <w:fldChar w:fldCharType="end"/>
        </w:r>
      </w:hyperlink>
    </w:p>
    <w:p w14:paraId="4CDF748A" w14:textId="0E7A01C2"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23" w:history="1">
        <w:r w:rsidRPr="007D6461">
          <w:rPr>
            <w:rStyle w:val="Hipercze"/>
            <w:noProof/>
          </w:rPr>
          <w:t>6.2.</w:t>
        </w:r>
        <w:r>
          <w:rPr>
            <w:rFonts w:asciiTheme="minorHAnsi" w:eastAsiaTheme="minorEastAsia" w:hAnsiTheme="minorHAnsi"/>
            <w:noProof/>
            <w:kern w:val="2"/>
            <w:sz w:val="24"/>
            <w:szCs w:val="24"/>
            <w:lang w:eastAsia="pl-PL"/>
            <w14:ligatures w14:val="standardContextual"/>
          </w:rPr>
          <w:tab/>
        </w:r>
        <w:r w:rsidRPr="007D6461">
          <w:rPr>
            <w:rStyle w:val="Hipercze"/>
            <w:noProof/>
          </w:rPr>
          <w:t>Bezpośrednie negatywne oddziaływanie człowieka na las</w:t>
        </w:r>
        <w:r>
          <w:rPr>
            <w:noProof/>
            <w:webHidden/>
          </w:rPr>
          <w:tab/>
        </w:r>
        <w:r>
          <w:rPr>
            <w:noProof/>
            <w:webHidden/>
          </w:rPr>
          <w:fldChar w:fldCharType="begin"/>
        </w:r>
        <w:r>
          <w:rPr>
            <w:noProof/>
            <w:webHidden/>
          </w:rPr>
          <w:instrText xml:space="preserve"> PAGEREF _Toc179200323 \h </w:instrText>
        </w:r>
        <w:r>
          <w:rPr>
            <w:noProof/>
            <w:webHidden/>
          </w:rPr>
        </w:r>
        <w:r>
          <w:rPr>
            <w:noProof/>
            <w:webHidden/>
          </w:rPr>
          <w:fldChar w:fldCharType="separate"/>
        </w:r>
        <w:r>
          <w:rPr>
            <w:noProof/>
            <w:webHidden/>
          </w:rPr>
          <w:t>86</w:t>
        </w:r>
        <w:r>
          <w:rPr>
            <w:noProof/>
            <w:webHidden/>
          </w:rPr>
          <w:fldChar w:fldCharType="end"/>
        </w:r>
      </w:hyperlink>
    </w:p>
    <w:p w14:paraId="3386AD06" w14:textId="680E2609"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24" w:history="1">
        <w:r w:rsidRPr="007D6461">
          <w:rPr>
            <w:rStyle w:val="Hipercze"/>
            <w:noProof/>
          </w:rPr>
          <w:t>6.3.</w:t>
        </w:r>
        <w:r>
          <w:rPr>
            <w:rFonts w:asciiTheme="minorHAnsi" w:eastAsiaTheme="minorEastAsia" w:hAnsiTheme="minorHAnsi"/>
            <w:noProof/>
            <w:kern w:val="2"/>
            <w:sz w:val="24"/>
            <w:szCs w:val="24"/>
            <w:lang w:eastAsia="pl-PL"/>
            <w14:ligatures w14:val="standardContextual"/>
          </w:rPr>
          <w:tab/>
        </w:r>
        <w:r w:rsidRPr="007D6461">
          <w:rPr>
            <w:rStyle w:val="Hipercze"/>
            <w:noProof/>
          </w:rPr>
          <w:t>Formy degeneracji ekosystemu leśnego</w:t>
        </w:r>
        <w:r>
          <w:rPr>
            <w:noProof/>
            <w:webHidden/>
          </w:rPr>
          <w:tab/>
        </w:r>
        <w:r>
          <w:rPr>
            <w:noProof/>
            <w:webHidden/>
          </w:rPr>
          <w:fldChar w:fldCharType="begin"/>
        </w:r>
        <w:r>
          <w:rPr>
            <w:noProof/>
            <w:webHidden/>
          </w:rPr>
          <w:instrText xml:space="preserve"> PAGEREF _Toc179200324 \h </w:instrText>
        </w:r>
        <w:r>
          <w:rPr>
            <w:noProof/>
            <w:webHidden/>
          </w:rPr>
        </w:r>
        <w:r>
          <w:rPr>
            <w:noProof/>
            <w:webHidden/>
          </w:rPr>
          <w:fldChar w:fldCharType="separate"/>
        </w:r>
        <w:r>
          <w:rPr>
            <w:noProof/>
            <w:webHidden/>
          </w:rPr>
          <w:t>87</w:t>
        </w:r>
        <w:r>
          <w:rPr>
            <w:noProof/>
            <w:webHidden/>
          </w:rPr>
          <w:fldChar w:fldCharType="end"/>
        </w:r>
      </w:hyperlink>
    </w:p>
    <w:p w14:paraId="50A87F51" w14:textId="2885143E"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25" w:history="1">
        <w:r w:rsidRPr="007D6461">
          <w:rPr>
            <w:rStyle w:val="Hipercze"/>
            <w:noProof/>
          </w:rPr>
          <w:t>6.3.1.</w:t>
        </w:r>
        <w:r>
          <w:rPr>
            <w:rFonts w:asciiTheme="minorHAnsi" w:eastAsiaTheme="minorEastAsia" w:hAnsiTheme="minorHAnsi"/>
            <w:noProof/>
            <w:kern w:val="2"/>
            <w:sz w:val="24"/>
            <w:szCs w:val="24"/>
            <w:lang w:eastAsia="pl-PL"/>
            <w14:ligatures w14:val="standardContextual"/>
          </w:rPr>
          <w:tab/>
        </w:r>
        <w:r w:rsidRPr="007D6461">
          <w:rPr>
            <w:rStyle w:val="Hipercze"/>
            <w:noProof/>
          </w:rPr>
          <w:t>Borowacenie</w:t>
        </w:r>
        <w:r>
          <w:rPr>
            <w:noProof/>
            <w:webHidden/>
          </w:rPr>
          <w:tab/>
        </w:r>
        <w:r>
          <w:rPr>
            <w:noProof/>
            <w:webHidden/>
          </w:rPr>
          <w:fldChar w:fldCharType="begin"/>
        </w:r>
        <w:r>
          <w:rPr>
            <w:noProof/>
            <w:webHidden/>
          </w:rPr>
          <w:instrText xml:space="preserve"> PAGEREF _Toc179200325 \h </w:instrText>
        </w:r>
        <w:r>
          <w:rPr>
            <w:noProof/>
            <w:webHidden/>
          </w:rPr>
        </w:r>
        <w:r>
          <w:rPr>
            <w:noProof/>
            <w:webHidden/>
          </w:rPr>
          <w:fldChar w:fldCharType="separate"/>
        </w:r>
        <w:r>
          <w:rPr>
            <w:noProof/>
            <w:webHidden/>
          </w:rPr>
          <w:t>87</w:t>
        </w:r>
        <w:r>
          <w:rPr>
            <w:noProof/>
            <w:webHidden/>
          </w:rPr>
          <w:fldChar w:fldCharType="end"/>
        </w:r>
      </w:hyperlink>
    </w:p>
    <w:p w14:paraId="6B2932D8" w14:textId="5F48440E"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26" w:history="1">
        <w:r w:rsidRPr="007D6461">
          <w:rPr>
            <w:rStyle w:val="Hipercze"/>
            <w:noProof/>
          </w:rPr>
          <w:t>6.3.2.</w:t>
        </w:r>
        <w:r>
          <w:rPr>
            <w:rFonts w:asciiTheme="minorHAnsi" w:eastAsiaTheme="minorEastAsia" w:hAnsiTheme="minorHAnsi"/>
            <w:noProof/>
            <w:kern w:val="2"/>
            <w:sz w:val="24"/>
            <w:szCs w:val="24"/>
            <w:lang w:eastAsia="pl-PL"/>
            <w14:ligatures w14:val="standardContextual"/>
          </w:rPr>
          <w:tab/>
        </w:r>
        <w:r w:rsidRPr="007D6461">
          <w:rPr>
            <w:rStyle w:val="Hipercze"/>
            <w:noProof/>
          </w:rPr>
          <w:t>Neofityzacja</w:t>
        </w:r>
        <w:r>
          <w:rPr>
            <w:noProof/>
            <w:webHidden/>
          </w:rPr>
          <w:tab/>
        </w:r>
        <w:r>
          <w:rPr>
            <w:noProof/>
            <w:webHidden/>
          </w:rPr>
          <w:fldChar w:fldCharType="begin"/>
        </w:r>
        <w:r>
          <w:rPr>
            <w:noProof/>
            <w:webHidden/>
          </w:rPr>
          <w:instrText xml:space="preserve"> PAGEREF _Toc179200326 \h </w:instrText>
        </w:r>
        <w:r>
          <w:rPr>
            <w:noProof/>
            <w:webHidden/>
          </w:rPr>
        </w:r>
        <w:r>
          <w:rPr>
            <w:noProof/>
            <w:webHidden/>
          </w:rPr>
          <w:fldChar w:fldCharType="separate"/>
        </w:r>
        <w:r>
          <w:rPr>
            <w:noProof/>
            <w:webHidden/>
          </w:rPr>
          <w:t>88</w:t>
        </w:r>
        <w:r>
          <w:rPr>
            <w:noProof/>
            <w:webHidden/>
          </w:rPr>
          <w:fldChar w:fldCharType="end"/>
        </w:r>
      </w:hyperlink>
    </w:p>
    <w:p w14:paraId="2690824E" w14:textId="672C62EA"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27" w:history="1">
        <w:r w:rsidRPr="007D6461">
          <w:rPr>
            <w:rStyle w:val="Hipercze"/>
            <w:noProof/>
          </w:rPr>
          <w:t>6.3.3.</w:t>
        </w:r>
        <w:r>
          <w:rPr>
            <w:rFonts w:asciiTheme="minorHAnsi" w:eastAsiaTheme="minorEastAsia" w:hAnsiTheme="minorHAnsi"/>
            <w:noProof/>
            <w:kern w:val="2"/>
            <w:sz w:val="24"/>
            <w:szCs w:val="24"/>
            <w:lang w:eastAsia="pl-PL"/>
            <w14:ligatures w14:val="standardContextual"/>
          </w:rPr>
          <w:tab/>
        </w:r>
        <w:r w:rsidRPr="007D6461">
          <w:rPr>
            <w:rStyle w:val="Hipercze"/>
            <w:noProof/>
          </w:rPr>
          <w:t>Monotypizacja</w:t>
        </w:r>
        <w:r>
          <w:rPr>
            <w:noProof/>
            <w:webHidden/>
          </w:rPr>
          <w:tab/>
        </w:r>
        <w:r>
          <w:rPr>
            <w:noProof/>
            <w:webHidden/>
          </w:rPr>
          <w:fldChar w:fldCharType="begin"/>
        </w:r>
        <w:r>
          <w:rPr>
            <w:noProof/>
            <w:webHidden/>
          </w:rPr>
          <w:instrText xml:space="preserve"> PAGEREF _Toc179200327 \h </w:instrText>
        </w:r>
        <w:r>
          <w:rPr>
            <w:noProof/>
            <w:webHidden/>
          </w:rPr>
        </w:r>
        <w:r>
          <w:rPr>
            <w:noProof/>
            <w:webHidden/>
          </w:rPr>
          <w:fldChar w:fldCharType="separate"/>
        </w:r>
        <w:r>
          <w:rPr>
            <w:noProof/>
            <w:webHidden/>
          </w:rPr>
          <w:t>90</w:t>
        </w:r>
        <w:r>
          <w:rPr>
            <w:noProof/>
            <w:webHidden/>
          </w:rPr>
          <w:fldChar w:fldCharType="end"/>
        </w:r>
      </w:hyperlink>
    </w:p>
    <w:p w14:paraId="10E3AB4D" w14:textId="1D02AAF0"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28" w:history="1">
        <w:r w:rsidRPr="007D6461">
          <w:rPr>
            <w:rStyle w:val="Hipercze"/>
            <w:noProof/>
          </w:rPr>
          <w:t>6.4.</w:t>
        </w:r>
        <w:r>
          <w:rPr>
            <w:rFonts w:asciiTheme="minorHAnsi" w:eastAsiaTheme="minorEastAsia" w:hAnsiTheme="minorHAnsi"/>
            <w:noProof/>
            <w:kern w:val="2"/>
            <w:sz w:val="24"/>
            <w:szCs w:val="24"/>
            <w:lang w:eastAsia="pl-PL"/>
            <w14:ligatures w14:val="standardContextual"/>
          </w:rPr>
          <w:tab/>
        </w:r>
        <w:r w:rsidRPr="007D6461">
          <w:rPr>
            <w:rStyle w:val="Hipercze"/>
            <w:noProof/>
          </w:rPr>
          <w:t>Zagrożenia wywołane zmianami stosunków wodnych</w:t>
        </w:r>
        <w:r>
          <w:rPr>
            <w:noProof/>
            <w:webHidden/>
          </w:rPr>
          <w:tab/>
        </w:r>
        <w:r>
          <w:rPr>
            <w:noProof/>
            <w:webHidden/>
          </w:rPr>
          <w:fldChar w:fldCharType="begin"/>
        </w:r>
        <w:r>
          <w:rPr>
            <w:noProof/>
            <w:webHidden/>
          </w:rPr>
          <w:instrText xml:space="preserve"> PAGEREF _Toc179200328 \h </w:instrText>
        </w:r>
        <w:r>
          <w:rPr>
            <w:noProof/>
            <w:webHidden/>
          </w:rPr>
        </w:r>
        <w:r>
          <w:rPr>
            <w:noProof/>
            <w:webHidden/>
          </w:rPr>
          <w:fldChar w:fldCharType="separate"/>
        </w:r>
        <w:r>
          <w:rPr>
            <w:noProof/>
            <w:webHidden/>
          </w:rPr>
          <w:t>90</w:t>
        </w:r>
        <w:r>
          <w:rPr>
            <w:noProof/>
            <w:webHidden/>
          </w:rPr>
          <w:fldChar w:fldCharType="end"/>
        </w:r>
      </w:hyperlink>
    </w:p>
    <w:p w14:paraId="092F6EF6" w14:textId="59D19FD9"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29" w:history="1">
        <w:r w:rsidRPr="007D6461">
          <w:rPr>
            <w:rStyle w:val="Hipercze"/>
            <w:noProof/>
          </w:rPr>
          <w:t>6.5.</w:t>
        </w:r>
        <w:r>
          <w:rPr>
            <w:rFonts w:asciiTheme="minorHAnsi" w:eastAsiaTheme="minorEastAsia" w:hAnsiTheme="minorHAnsi"/>
            <w:noProof/>
            <w:kern w:val="2"/>
            <w:sz w:val="24"/>
            <w:szCs w:val="24"/>
            <w:lang w:eastAsia="pl-PL"/>
            <w14:ligatures w14:val="standardContextual"/>
          </w:rPr>
          <w:tab/>
        </w:r>
        <w:r w:rsidRPr="007D6461">
          <w:rPr>
            <w:rStyle w:val="Hipercze"/>
            <w:noProof/>
          </w:rPr>
          <w:t>Zagrożenia spowodowane przez szkodliwe czynniki Abiotyczne</w:t>
        </w:r>
        <w:r>
          <w:rPr>
            <w:noProof/>
            <w:webHidden/>
          </w:rPr>
          <w:tab/>
        </w:r>
        <w:r>
          <w:rPr>
            <w:noProof/>
            <w:webHidden/>
          </w:rPr>
          <w:fldChar w:fldCharType="begin"/>
        </w:r>
        <w:r>
          <w:rPr>
            <w:noProof/>
            <w:webHidden/>
          </w:rPr>
          <w:instrText xml:space="preserve"> PAGEREF _Toc179200329 \h </w:instrText>
        </w:r>
        <w:r>
          <w:rPr>
            <w:noProof/>
            <w:webHidden/>
          </w:rPr>
        </w:r>
        <w:r>
          <w:rPr>
            <w:noProof/>
            <w:webHidden/>
          </w:rPr>
          <w:fldChar w:fldCharType="separate"/>
        </w:r>
        <w:r>
          <w:rPr>
            <w:noProof/>
            <w:webHidden/>
          </w:rPr>
          <w:t>91</w:t>
        </w:r>
        <w:r>
          <w:rPr>
            <w:noProof/>
            <w:webHidden/>
          </w:rPr>
          <w:fldChar w:fldCharType="end"/>
        </w:r>
      </w:hyperlink>
    </w:p>
    <w:p w14:paraId="7BC07981" w14:textId="0878E072"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30" w:history="1">
        <w:r w:rsidRPr="007D6461">
          <w:rPr>
            <w:rStyle w:val="Hipercze"/>
            <w:noProof/>
          </w:rPr>
          <w:t>6.6.</w:t>
        </w:r>
        <w:r>
          <w:rPr>
            <w:rFonts w:asciiTheme="minorHAnsi" w:eastAsiaTheme="minorEastAsia" w:hAnsiTheme="minorHAnsi"/>
            <w:noProof/>
            <w:kern w:val="2"/>
            <w:sz w:val="24"/>
            <w:szCs w:val="24"/>
            <w:lang w:eastAsia="pl-PL"/>
            <w14:ligatures w14:val="standardContextual"/>
          </w:rPr>
          <w:tab/>
        </w:r>
        <w:r w:rsidRPr="007D6461">
          <w:rPr>
            <w:rStyle w:val="Hipercze"/>
            <w:noProof/>
          </w:rPr>
          <w:t>Zagrożenia spowodowane przez szkodliwe czynniki biotyczne</w:t>
        </w:r>
        <w:r>
          <w:rPr>
            <w:noProof/>
            <w:webHidden/>
          </w:rPr>
          <w:tab/>
        </w:r>
        <w:r>
          <w:rPr>
            <w:noProof/>
            <w:webHidden/>
          </w:rPr>
          <w:fldChar w:fldCharType="begin"/>
        </w:r>
        <w:r>
          <w:rPr>
            <w:noProof/>
            <w:webHidden/>
          </w:rPr>
          <w:instrText xml:space="preserve"> PAGEREF _Toc179200330 \h </w:instrText>
        </w:r>
        <w:r>
          <w:rPr>
            <w:noProof/>
            <w:webHidden/>
          </w:rPr>
        </w:r>
        <w:r>
          <w:rPr>
            <w:noProof/>
            <w:webHidden/>
          </w:rPr>
          <w:fldChar w:fldCharType="separate"/>
        </w:r>
        <w:r>
          <w:rPr>
            <w:noProof/>
            <w:webHidden/>
          </w:rPr>
          <w:t>93</w:t>
        </w:r>
        <w:r>
          <w:rPr>
            <w:noProof/>
            <w:webHidden/>
          </w:rPr>
          <w:fldChar w:fldCharType="end"/>
        </w:r>
      </w:hyperlink>
    </w:p>
    <w:p w14:paraId="2202352A" w14:textId="59F59C6D"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31" w:history="1">
        <w:r w:rsidRPr="007D6461">
          <w:rPr>
            <w:rStyle w:val="Hipercze"/>
            <w:noProof/>
          </w:rPr>
          <w:t>6.6.1.</w:t>
        </w:r>
        <w:r>
          <w:rPr>
            <w:rFonts w:asciiTheme="minorHAnsi" w:eastAsiaTheme="minorEastAsia" w:hAnsiTheme="minorHAnsi"/>
            <w:noProof/>
            <w:kern w:val="2"/>
            <w:sz w:val="24"/>
            <w:szCs w:val="24"/>
            <w:lang w:eastAsia="pl-PL"/>
            <w14:ligatures w14:val="standardContextual"/>
          </w:rPr>
          <w:tab/>
        </w:r>
        <w:r w:rsidRPr="007D6461">
          <w:rPr>
            <w:rStyle w:val="Hipercze"/>
            <w:noProof/>
          </w:rPr>
          <w:t>Szkody powodowane przez owady</w:t>
        </w:r>
        <w:r>
          <w:rPr>
            <w:noProof/>
            <w:webHidden/>
          </w:rPr>
          <w:tab/>
        </w:r>
        <w:r>
          <w:rPr>
            <w:noProof/>
            <w:webHidden/>
          </w:rPr>
          <w:fldChar w:fldCharType="begin"/>
        </w:r>
        <w:r>
          <w:rPr>
            <w:noProof/>
            <w:webHidden/>
          </w:rPr>
          <w:instrText xml:space="preserve"> PAGEREF _Toc179200331 \h </w:instrText>
        </w:r>
        <w:r>
          <w:rPr>
            <w:noProof/>
            <w:webHidden/>
          </w:rPr>
        </w:r>
        <w:r>
          <w:rPr>
            <w:noProof/>
            <w:webHidden/>
          </w:rPr>
          <w:fldChar w:fldCharType="separate"/>
        </w:r>
        <w:r>
          <w:rPr>
            <w:noProof/>
            <w:webHidden/>
          </w:rPr>
          <w:t>94</w:t>
        </w:r>
        <w:r>
          <w:rPr>
            <w:noProof/>
            <w:webHidden/>
          </w:rPr>
          <w:fldChar w:fldCharType="end"/>
        </w:r>
      </w:hyperlink>
    </w:p>
    <w:p w14:paraId="49BE43EE" w14:textId="0756C56F"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32" w:history="1">
        <w:r w:rsidRPr="007D6461">
          <w:rPr>
            <w:rStyle w:val="Hipercze"/>
            <w:noProof/>
          </w:rPr>
          <w:t>6.6.2.</w:t>
        </w:r>
        <w:r>
          <w:rPr>
            <w:rFonts w:asciiTheme="minorHAnsi" w:eastAsiaTheme="minorEastAsia" w:hAnsiTheme="minorHAnsi"/>
            <w:noProof/>
            <w:kern w:val="2"/>
            <w:sz w:val="24"/>
            <w:szCs w:val="24"/>
            <w:lang w:eastAsia="pl-PL"/>
            <w14:ligatures w14:val="standardContextual"/>
          </w:rPr>
          <w:tab/>
        </w:r>
        <w:r w:rsidRPr="007D6461">
          <w:rPr>
            <w:rStyle w:val="Hipercze"/>
            <w:noProof/>
          </w:rPr>
          <w:t>Szkody powodowane przez ssaki</w:t>
        </w:r>
        <w:r>
          <w:rPr>
            <w:noProof/>
            <w:webHidden/>
          </w:rPr>
          <w:tab/>
        </w:r>
        <w:r>
          <w:rPr>
            <w:noProof/>
            <w:webHidden/>
          </w:rPr>
          <w:fldChar w:fldCharType="begin"/>
        </w:r>
        <w:r>
          <w:rPr>
            <w:noProof/>
            <w:webHidden/>
          </w:rPr>
          <w:instrText xml:space="preserve"> PAGEREF _Toc179200332 \h </w:instrText>
        </w:r>
        <w:r>
          <w:rPr>
            <w:noProof/>
            <w:webHidden/>
          </w:rPr>
        </w:r>
        <w:r>
          <w:rPr>
            <w:noProof/>
            <w:webHidden/>
          </w:rPr>
          <w:fldChar w:fldCharType="separate"/>
        </w:r>
        <w:r>
          <w:rPr>
            <w:noProof/>
            <w:webHidden/>
          </w:rPr>
          <w:t>96</w:t>
        </w:r>
        <w:r>
          <w:rPr>
            <w:noProof/>
            <w:webHidden/>
          </w:rPr>
          <w:fldChar w:fldCharType="end"/>
        </w:r>
      </w:hyperlink>
    </w:p>
    <w:p w14:paraId="2340D9BB" w14:textId="0927A3D5"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33" w:history="1">
        <w:r w:rsidRPr="007D6461">
          <w:rPr>
            <w:rStyle w:val="Hipercze"/>
            <w:noProof/>
          </w:rPr>
          <w:t>6.6.3.</w:t>
        </w:r>
        <w:r>
          <w:rPr>
            <w:rFonts w:asciiTheme="minorHAnsi" w:eastAsiaTheme="minorEastAsia" w:hAnsiTheme="minorHAnsi"/>
            <w:noProof/>
            <w:kern w:val="2"/>
            <w:sz w:val="24"/>
            <w:szCs w:val="24"/>
            <w:lang w:eastAsia="pl-PL"/>
            <w14:ligatures w14:val="standardContextual"/>
          </w:rPr>
          <w:tab/>
        </w:r>
        <w:r w:rsidRPr="007D6461">
          <w:rPr>
            <w:rStyle w:val="Hipercze"/>
            <w:noProof/>
          </w:rPr>
          <w:t>Szkody powodowane przez patogeniczne grzyby</w:t>
        </w:r>
        <w:r>
          <w:rPr>
            <w:noProof/>
            <w:webHidden/>
          </w:rPr>
          <w:tab/>
        </w:r>
        <w:r>
          <w:rPr>
            <w:noProof/>
            <w:webHidden/>
          </w:rPr>
          <w:fldChar w:fldCharType="begin"/>
        </w:r>
        <w:r>
          <w:rPr>
            <w:noProof/>
            <w:webHidden/>
          </w:rPr>
          <w:instrText xml:space="preserve"> PAGEREF _Toc179200333 \h </w:instrText>
        </w:r>
        <w:r>
          <w:rPr>
            <w:noProof/>
            <w:webHidden/>
          </w:rPr>
        </w:r>
        <w:r>
          <w:rPr>
            <w:noProof/>
            <w:webHidden/>
          </w:rPr>
          <w:fldChar w:fldCharType="separate"/>
        </w:r>
        <w:r>
          <w:rPr>
            <w:noProof/>
            <w:webHidden/>
          </w:rPr>
          <w:t>96</w:t>
        </w:r>
        <w:r>
          <w:rPr>
            <w:noProof/>
            <w:webHidden/>
          </w:rPr>
          <w:fldChar w:fldCharType="end"/>
        </w:r>
      </w:hyperlink>
    </w:p>
    <w:p w14:paraId="09ED8D5D" w14:textId="7EDE67EE"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34" w:history="1">
        <w:r w:rsidRPr="007D6461">
          <w:rPr>
            <w:rStyle w:val="Hipercze"/>
            <w:noProof/>
          </w:rPr>
          <w:t>6.7.</w:t>
        </w:r>
        <w:r>
          <w:rPr>
            <w:rFonts w:asciiTheme="minorHAnsi" w:eastAsiaTheme="minorEastAsia" w:hAnsiTheme="minorHAnsi"/>
            <w:noProof/>
            <w:kern w:val="2"/>
            <w:sz w:val="24"/>
            <w:szCs w:val="24"/>
            <w:lang w:eastAsia="pl-PL"/>
            <w14:ligatures w14:val="standardContextual"/>
          </w:rPr>
          <w:tab/>
        </w:r>
        <w:r w:rsidRPr="007D6461">
          <w:rPr>
            <w:rStyle w:val="Hipercze"/>
            <w:noProof/>
          </w:rPr>
          <w:t xml:space="preserve">Ochrona róznorodności biologicznej oraz techniczne i gospodarcze działania </w:t>
        </w:r>
        <w:r>
          <w:rPr>
            <w:rStyle w:val="Hipercze"/>
            <w:noProof/>
          </w:rPr>
          <w:t> </w:t>
        </w:r>
        <w:r>
          <w:rPr>
            <w:rStyle w:val="Hipercze"/>
            <w:noProof/>
          </w:rPr>
          <w:br/>
          <w:t xml:space="preserve">              </w:t>
        </w:r>
        <w:r w:rsidRPr="007D6461">
          <w:rPr>
            <w:rStyle w:val="Hipercze"/>
            <w:noProof/>
          </w:rPr>
          <w:t>proekologiczne</w:t>
        </w:r>
        <w:r>
          <w:rPr>
            <w:noProof/>
            <w:webHidden/>
          </w:rPr>
          <w:tab/>
        </w:r>
        <w:r>
          <w:rPr>
            <w:noProof/>
            <w:webHidden/>
          </w:rPr>
          <w:fldChar w:fldCharType="begin"/>
        </w:r>
        <w:r>
          <w:rPr>
            <w:noProof/>
            <w:webHidden/>
          </w:rPr>
          <w:instrText xml:space="preserve"> PAGEREF _Toc179200334 \h </w:instrText>
        </w:r>
        <w:r>
          <w:rPr>
            <w:noProof/>
            <w:webHidden/>
          </w:rPr>
        </w:r>
        <w:r>
          <w:rPr>
            <w:noProof/>
            <w:webHidden/>
          </w:rPr>
          <w:fldChar w:fldCharType="separate"/>
        </w:r>
        <w:r>
          <w:rPr>
            <w:noProof/>
            <w:webHidden/>
          </w:rPr>
          <w:t>97</w:t>
        </w:r>
        <w:r>
          <w:rPr>
            <w:noProof/>
            <w:webHidden/>
          </w:rPr>
          <w:fldChar w:fldCharType="end"/>
        </w:r>
      </w:hyperlink>
    </w:p>
    <w:p w14:paraId="7954E5A0" w14:textId="1D44704B"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35" w:history="1">
        <w:r w:rsidRPr="007D6461">
          <w:rPr>
            <w:rStyle w:val="Hipercze"/>
            <w:noProof/>
          </w:rPr>
          <w:t>6.7.1.</w:t>
        </w:r>
        <w:r>
          <w:rPr>
            <w:rFonts w:asciiTheme="minorHAnsi" w:eastAsiaTheme="minorEastAsia" w:hAnsiTheme="minorHAnsi"/>
            <w:noProof/>
            <w:kern w:val="2"/>
            <w:sz w:val="24"/>
            <w:szCs w:val="24"/>
            <w:lang w:eastAsia="pl-PL"/>
            <w14:ligatures w14:val="standardContextual"/>
          </w:rPr>
          <w:tab/>
        </w:r>
        <w:r w:rsidRPr="007D6461">
          <w:rPr>
            <w:rStyle w:val="Hipercze"/>
            <w:noProof/>
          </w:rPr>
          <w:t>Techniczne i gospodarcze działania proekologiczne</w:t>
        </w:r>
        <w:r>
          <w:rPr>
            <w:noProof/>
            <w:webHidden/>
          </w:rPr>
          <w:tab/>
        </w:r>
        <w:r>
          <w:rPr>
            <w:noProof/>
            <w:webHidden/>
          </w:rPr>
          <w:fldChar w:fldCharType="begin"/>
        </w:r>
        <w:r>
          <w:rPr>
            <w:noProof/>
            <w:webHidden/>
          </w:rPr>
          <w:instrText xml:space="preserve"> PAGEREF _Toc179200335 \h </w:instrText>
        </w:r>
        <w:r>
          <w:rPr>
            <w:noProof/>
            <w:webHidden/>
          </w:rPr>
        </w:r>
        <w:r>
          <w:rPr>
            <w:noProof/>
            <w:webHidden/>
          </w:rPr>
          <w:fldChar w:fldCharType="separate"/>
        </w:r>
        <w:r>
          <w:rPr>
            <w:noProof/>
            <w:webHidden/>
          </w:rPr>
          <w:t>98</w:t>
        </w:r>
        <w:r>
          <w:rPr>
            <w:noProof/>
            <w:webHidden/>
          </w:rPr>
          <w:fldChar w:fldCharType="end"/>
        </w:r>
      </w:hyperlink>
    </w:p>
    <w:p w14:paraId="48FA17D9" w14:textId="31D641AD"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36" w:history="1">
        <w:r w:rsidRPr="007D6461">
          <w:rPr>
            <w:rStyle w:val="Hipercze"/>
            <w:noProof/>
          </w:rPr>
          <w:t>6.7.2.</w:t>
        </w:r>
        <w:r>
          <w:rPr>
            <w:rFonts w:asciiTheme="minorHAnsi" w:eastAsiaTheme="minorEastAsia" w:hAnsiTheme="minorHAnsi"/>
            <w:noProof/>
            <w:kern w:val="2"/>
            <w:sz w:val="24"/>
            <w:szCs w:val="24"/>
            <w:lang w:eastAsia="pl-PL"/>
            <w14:ligatures w14:val="standardContextual"/>
          </w:rPr>
          <w:tab/>
        </w:r>
        <w:r w:rsidRPr="007D6461">
          <w:rPr>
            <w:rStyle w:val="Hipercze"/>
            <w:noProof/>
          </w:rPr>
          <w:t>Ochrona zasobów genowych</w:t>
        </w:r>
        <w:r>
          <w:rPr>
            <w:noProof/>
            <w:webHidden/>
          </w:rPr>
          <w:tab/>
        </w:r>
        <w:r>
          <w:rPr>
            <w:noProof/>
            <w:webHidden/>
          </w:rPr>
          <w:fldChar w:fldCharType="begin"/>
        </w:r>
        <w:r>
          <w:rPr>
            <w:noProof/>
            <w:webHidden/>
          </w:rPr>
          <w:instrText xml:space="preserve"> PAGEREF _Toc179200336 \h </w:instrText>
        </w:r>
        <w:r>
          <w:rPr>
            <w:noProof/>
            <w:webHidden/>
          </w:rPr>
        </w:r>
        <w:r>
          <w:rPr>
            <w:noProof/>
            <w:webHidden/>
          </w:rPr>
          <w:fldChar w:fldCharType="separate"/>
        </w:r>
        <w:r>
          <w:rPr>
            <w:noProof/>
            <w:webHidden/>
          </w:rPr>
          <w:t>98</w:t>
        </w:r>
        <w:r>
          <w:rPr>
            <w:noProof/>
            <w:webHidden/>
          </w:rPr>
          <w:fldChar w:fldCharType="end"/>
        </w:r>
      </w:hyperlink>
    </w:p>
    <w:p w14:paraId="3D71A8E3" w14:textId="5ABB4DBE"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37" w:history="1">
        <w:r w:rsidRPr="007D6461">
          <w:rPr>
            <w:rStyle w:val="Hipercze"/>
            <w:noProof/>
          </w:rPr>
          <w:t>6.8.</w:t>
        </w:r>
        <w:r>
          <w:rPr>
            <w:rFonts w:asciiTheme="minorHAnsi" w:eastAsiaTheme="minorEastAsia" w:hAnsiTheme="minorHAnsi"/>
            <w:noProof/>
            <w:kern w:val="2"/>
            <w:sz w:val="24"/>
            <w:szCs w:val="24"/>
            <w:lang w:eastAsia="pl-PL"/>
            <w14:ligatures w14:val="standardContextual"/>
          </w:rPr>
          <w:tab/>
        </w:r>
        <w:r w:rsidRPr="007D6461">
          <w:rPr>
            <w:rStyle w:val="Hipercze"/>
            <w:noProof/>
          </w:rPr>
          <w:t>Kształtowanie stref ekotonowych</w:t>
        </w:r>
        <w:r>
          <w:rPr>
            <w:noProof/>
            <w:webHidden/>
          </w:rPr>
          <w:tab/>
        </w:r>
        <w:r>
          <w:rPr>
            <w:noProof/>
            <w:webHidden/>
          </w:rPr>
          <w:fldChar w:fldCharType="begin"/>
        </w:r>
        <w:r>
          <w:rPr>
            <w:noProof/>
            <w:webHidden/>
          </w:rPr>
          <w:instrText xml:space="preserve"> PAGEREF _Toc179200337 \h </w:instrText>
        </w:r>
        <w:r>
          <w:rPr>
            <w:noProof/>
            <w:webHidden/>
          </w:rPr>
        </w:r>
        <w:r>
          <w:rPr>
            <w:noProof/>
            <w:webHidden/>
          </w:rPr>
          <w:fldChar w:fldCharType="separate"/>
        </w:r>
        <w:r>
          <w:rPr>
            <w:noProof/>
            <w:webHidden/>
          </w:rPr>
          <w:t>98</w:t>
        </w:r>
        <w:r>
          <w:rPr>
            <w:noProof/>
            <w:webHidden/>
          </w:rPr>
          <w:fldChar w:fldCharType="end"/>
        </w:r>
      </w:hyperlink>
    </w:p>
    <w:p w14:paraId="4C68EA20" w14:textId="05A073C9"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38" w:history="1">
        <w:r w:rsidRPr="007D6461">
          <w:rPr>
            <w:rStyle w:val="Hipercze"/>
            <w:noProof/>
          </w:rPr>
          <w:t>6.9.</w:t>
        </w:r>
        <w:r>
          <w:rPr>
            <w:rFonts w:asciiTheme="minorHAnsi" w:eastAsiaTheme="minorEastAsia" w:hAnsiTheme="minorHAnsi"/>
            <w:noProof/>
            <w:kern w:val="2"/>
            <w:sz w:val="24"/>
            <w:szCs w:val="24"/>
            <w:lang w:eastAsia="pl-PL"/>
            <w14:ligatures w14:val="standardContextual"/>
          </w:rPr>
          <w:tab/>
        </w:r>
        <w:r w:rsidRPr="007D6461">
          <w:rPr>
            <w:rStyle w:val="Hipercze"/>
            <w:noProof/>
          </w:rPr>
          <w:t>Kształtowanie stosunków wodnych</w:t>
        </w:r>
        <w:r>
          <w:rPr>
            <w:noProof/>
            <w:webHidden/>
          </w:rPr>
          <w:tab/>
        </w:r>
        <w:r>
          <w:rPr>
            <w:noProof/>
            <w:webHidden/>
          </w:rPr>
          <w:fldChar w:fldCharType="begin"/>
        </w:r>
        <w:r>
          <w:rPr>
            <w:noProof/>
            <w:webHidden/>
          </w:rPr>
          <w:instrText xml:space="preserve"> PAGEREF _Toc179200338 \h </w:instrText>
        </w:r>
        <w:r>
          <w:rPr>
            <w:noProof/>
            <w:webHidden/>
          </w:rPr>
        </w:r>
        <w:r>
          <w:rPr>
            <w:noProof/>
            <w:webHidden/>
          </w:rPr>
          <w:fldChar w:fldCharType="separate"/>
        </w:r>
        <w:r>
          <w:rPr>
            <w:noProof/>
            <w:webHidden/>
          </w:rPr>
          <w:t>99</w:t>
        </w:r>
        <w:r>
          <w:rPr>
            <w:noProof/>
            <w:webHidden/>
          </w:rPr>
          <w:fldChar w:fldCharType="end"/>
        </w:r>
      </w:hyperlink>
    </w:p>
    <w:p w14:paraId="6FEAA969" w14:textId="12266281"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39" w:history="1">
        <w:r w:rsidRPr="007D6461">
          <w:rPr>
            <w:rStyle w:val="Hipercze"/>
            <w:noProof/>
          </w:rPr>
          <w:t>6.10.</w:t>
        </w:r>
        <w:r>
          <w:rPr>
            <w:rFonts w:asciiTheme="minorHAnsi" w:eastAsiaTheme="minorEastAsia" w:hAnsiTheme="minorHAnsi"/>
            <w:noProof/>
            <w:kern w:val="2"/>
            <w:sz w:val="24"/>
            <w:szCs w:val="24"/>
            <w:lang w:eastAsia="pl-PL"/>
            <w14:ligatures w14:val="standardContextual"/>
          </w:rPr>
          <w:tab/>
        </w:r>
        <w:r w:rsidRPr="007D6461">
          <w:rPr>
            <w:rStyle w:val="Hipercze"/>
            <w:noProof/>
          </w:rPr>
          <w:t>Turystyka i promocja wartości przyrodniczych</w:t>
        </w:r>
        <w:r>
          <w:rPr>
            <w:noProof/>
            <w:webHidden/>
          </w:rPr>
          <w:tab/>
        </w:r>
        <w:r>
          <w:rPr>
            <w:noProof/>
            <w:webHidden/>
          </w:rPr>
          <w:fldChar w:fldCharType="begin"/>
        </w:r>
        <w:r>
          <w:rPr>
            <w:noProof/>
            <w:webHidden/>
          </w:rPr>
          <w:instrText xml:space="preserve"> PAGEREF _Toc179200339 \h </w:instrText>
        </w:r>
        <w:r>
          <w:rPr>
            <w:noProof/>
            <w:webHidden/>
          </w:rPr>
        </w:r>
        <w:r>
          <w:rPr>
            <w:noProof/>
            <w:webHidden/>
          </w:rPr>
          <w:fldChar w:fldCharType="separate"/>
        </w:r>
        <w:r>
          <w:rPr>
            <w:noProof/>
            <w:webHidden/>
          </w:rPr>
          <w:t>100</w:t>
        </w:r>
        <w:r>
          <w:rPr>
            <w:noProof/>
            <w:webHidden/>
          </w:rPr>
          <w:fldChar w:fldCharType="end"/>
        </w:r>
      </w:hyperlink>
    </w:p>
    <w:p w14:paraId="18720E8B" w14:textId="11B41EAF"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40" w:history="1">
        <w:r w:rsidRPr="007D6461">
          <w:rPr>
            <w:rStyle w:val="Hipercze"/>
            <w:noProof/>
          </w:rPr>
          <w:t>6.10.1.</w:t>
        </w:r>
        <w:r>
          <w:rPr>
            <w:rFonts w:asciiTheme="minorHAnsi" w:eastAsiaTheme="minorEastAsia" w:hAnsiTheme="minorHAnsi"/>
            <w:noProof/>
            <w:kern w:val="2"/>
            <w:sz w:val="24"/>
            <w:szCs w:val="24"/>
            <w:lang w:eastAsia="pl-PL"/>
            <w14:ligatures w14:val="standardContextual"/>
          </w:rPr>
          <w:tab/>
        </w:r>
        <w:r w:rsidRPr="007D6461">
          <w:rPr>
            <w:rStyle w:val="Hipercze"/>
            <w:noProof/>
          </w:rPr>
          <w:t>Infrastruktura turystyczna</w:t>
        </w:r>
        <w:r>
          <w:rPr>
            <w:noProof/>
            <w:webHidden/>
          </w:rPr>
          <w:tab/>
        </w:r>
        <w:r>
          <w:rPr>
            <w:noProof/>
            <w:webHidden/>
          </w:rPr>
          <w:fldChar w:fldCharType="begin"/>
        </w:r>
        <w:r>
          <w:rPr>
            <w:noProof/>
            <w:webHidden/>
          </w:rPr>
          <w:instrText xml:space="preserve"> PAGEREF _Toc179200340 \h </w:instrText>
        </w:r>
        <w:r>
          <w:rPr>
            <w:noProof/>
            <w:webHidden/>
          </w:rPr>
        </w:r>
        <w:r>
          <w:rPr>
            <w:noProof/>
            <w:webHidden/>
          </w:rPr>
          <w:fldChar w:fldCharType="separate"/>
        </w:r>
        <w:r>
          <w:rPr>
            <w:noProof/>
            <w:webHidden/>
          </w:rPr>
          <w:t>101</w:t>
        </w:r>
        <w:r>
          <w:rPr>
            <w:noProof/>
            <w:webHidden/>
          </w:rPr>
          <w:fldChar w:fldCharType="end"/>
        </w:r>
      </w:hyperlink>
    </w:p>
    <w:p w14:paraId="6AA4A576" w14:textId="22A8C875"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41" w:history="1">
        <w:r w:rsidRPr="007D6461">
          <w:rPr>
            <w:rStyle w:val="Hipercze"/>
            <w:noProof/>
          </w:rPr>
          <w:t>6.10.2.</w:t>
        </w:r>
        <w:r>
          <w:rPr>
            <w:rFonts w:asciiTheme="minorHAnsi" w:eastAsiaTheme="minorEastAsia" w:hAnsiTheme="minorHAnsi"/>
            <w:noProof/>
            <w:kern w:val="2"/>
            <w:sz w:val="24"/>
            <w:szCs w:val="24"/>
            <w:lang w:eastAsia="pl-PL"/>
            <w14:ligatures w14:val="standardContextual"/>
          </w:rPr>
          <w:tab/>
        </w:r>
        <w:r w:rsidRPr="007D6461">
          <w:rPr>
            <w:rStyle w:val="Hipercze"/>
            <w:noProof/>
          </w:rPr>
          <w:t>Szlaki rowerowe</w:t>
        </w:r>
        <w:r>
          <w:rPr>
            <w:noProof/>
            <w:webHidden/>
          </w:rPr>
          <w:tab/>
        </w:r>
        <w:r>
          <w:rPr>
            <w:noProof/>
            <w:webHidden/>
          </w:rPr>
          <w:fldChar w:fldCharType="begin"/>
        </w:r>
        <w:r>
          <w:rPr>
            <w:noProof/>
            <w:webHidden/>
          </w:rPr>
          <w:instrText xml:space="preserve"> PAGEREF _Toc179200341 \h </w:instrText>
        </w:r>
        <w:r>
          <w:rPr>
            <w:noProof/>
            <w:webHidden/>
          </w:rPr>
        </w:r>
        <w:r>
          <w:rPr>
            <w:noProof/>
            <w:webHidden/>
          </w:rPr>
          <w:fldChar w:fldCharType="separate"/>
        </w:r>
        <w:r>
          <w:rPr>
            <w:noProof/>
            <w:webHidden/>
          </w:rPr>
          <w:t>101</w:t>
        </w:r>
        <w:r>
          <w:rPr>
            <w:noProof/>
            <w:webHidden/>
          </w:rPr>
          <w:fldChar w:fldCharType="end"/>
        </w:r>
      </w:hyperlink>
    </w:p>
    <w:p w14:paraId="496C9E32" w14:textId="7850A217"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42" w:history="1">
        <w:r w:rsidRPr="007D6461">
          <w:rPr>
            <w:rStyle w:val="Hipercze"/>
            <w:noProof/>
          </w:rPr>
          <w:t>6.10.3.</w:t>
        </w:r>
        <w:r>
          <w:rPr>
            <w:rFonts w:asciiTheme="minorHAnsi" w:eastAsiaTheme="minorEastAsia" w:hAnsiTheme="minorHAnsi"/>
            <w:noProof/>
            <w:kern w:val="2"/>
            <w:sz w:val="24"/>
            <w:szCs w:val="24"/>
            <w:lang w:eastAsia="pl-PL"/>
            <w14:ligatures w14:val="standardContextual"/>
          </w:rPr>
          <w:tab/>
        </w:r>
        <w:r w:rsidRPr="007D6461">
          <w:rPr>
            <w:rStyle w:val="Hipercze"/>
            <w:noProof/>
          </w:rPr>
          <w:t>Szlaki piesze</w:t>
        </w:r>
        <w:r>
          <w:rPr>
            <w:noProof/>
            <w:webHidden/>
          </w:rPr>
          <w:tab/>
        </w:r>
        <w:r>
          <w:rPr>
            <w:noProof/>
            <w:webHidden/>
          </w:rPr>
          <w:fldChar w:fldCharType="begin"/>
        </w:r>
        <w:r>
          <w:rPr>
            <w:noProof/>
            <w:webHidden/>
          </w:rPr>
          <w:instrText xml:space="preserve"> PAGEREF _Toc179200342 \h </w:instrText>
        </w:r>
        <w:r>
          <w:rPr>
            <w:noProof/>
            <w:webHidden/>
          </w:rPr>
        </w:r>
        <w:r>
          <w:rPr>
            <w:noProof/>
            <w:webHidden/>
          </w:rPr>
          <w:fldChar w:fldCharType="separate"/>
        </w:r>
        <w:r>
          <w:rPr>
            <w:noProof/>
            <w:webHidden/>
          </w:rPr>
          <w:t>101</w:t>
        </w:r>
        <w:r>
          <w:rPr>
            <w:noProof/>
            <w:webHidden/>
          </w:rPr>
          <w:fldChar w:fldCharType="end"/>
        </w:r>
      </w:hyperlink>
    </w:p>
    <w:p w14:paraId="66FDC771" w14:textId="7422F51C"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43" w:history="1">
        <w:r w:rsidRPr="007D6461">
          <w:rPr>
            <w:rStyle w:val="Hipercze"/>
            <w:noProof/>
          </w:rPr>
          <w:t>6.10.4.</w:t>
        </w:r>
        <w:r>
          <w:rPr>
            <w:rFonts w:asciiTheme="minorHAnsi" w:eastAsiaTheme="minorEastAsia" w:hAnsiTheme="minorHAnsi"/>
            <w:noProof/>
            <w:kern w:val="2"/>
            <w:sz w:val="24"/>
            <w:szCs w:val="24"/>
            <w:lang w:eastAsia="pl-PL"/>
            <w14:ligatures w14:val="standardContextual"/>
          </w:rPr>
          <w:tab/>
        </w:r>
        <w:r w:rsidRPr="007D6461">
          <w:rPr>
            <w:rStyle w:val="Hipercze"/>
            <w:noProof/>
          </w:rPr>
          <w:t>Szlaki wodne</w:t>
        </w:r>
        <w:r>
          <w:rPr>
            <w:noProof/>
            <w:webHidden/>
          </w:rPr>
          <w:tab/>
        </w:r>
        <w:r>
          <w:rPr>
            <w:noProof/>
            <w:webHidden/>
          </w:rPr>
          <w:fldChar w:fldCharType="begin"/>
        </w:r>
        <w:r>
          <w:rPr>
            <w:noProof/>
            <w:webHidden/>
          </w:rPr>
          <w:instrText xml:space="preserve"> PAGEREF _Toc179200343 \h </w:instrText>
        </w:r>
        <w:r>
          <w:rPr>
            <w:noProof/>
            <w:webHidden/>
          </w:rPr>
        </w:r>
        <w:r>
          <w:rPr>
            <w:noProof/>
            <w:webHidden/>
          </w:rPr>
          <w:fldChar w:fldCharType="separate"/>
        </w:r>
        <w:r>
          <w:rPr>
            <w:noProof/>
            <w:webHidden/>
          </w:rPr>
          <w:t>102</w:t>
        </w:r>
        <w:r>
          <w:rPr>
            <w:noProof/>
            <w:webHidden/>
          </w:rPr>
          <w:fldChar w:fldCharType="end"/>
        </w:r>
      </w:hyperlink>
    </w:p>
    <w:p w14:paraId="30D92DBE" w14:textId="5EBFE902"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44" w:history="1">
        <w:r w:rsidRPr="007D6461">
          <w:rPr>
            <w:rStyle w:val="Hipercze"/>
            <w:noProof/>
          </w:rPr>
          <w:t>6.10.5.</w:t>
        </w:r>
        <w:r>
          <w:rPr>
            <w:rFonts w:asciiTheme="minorHAnsi" w:eastAsiaTheme="minorEastAsia" w:hAnsiTheme="minorHAnsi"/>
            <w:noProof/>
            <w:kern w:val="2"/>
            <w:sz w:val="24"/>
            <w:szCs w:val="24"/>
            <w:lang w:eastAsia="pl-PL"/>
            <w14:ligatures w14:val="standardContextual"/>
          </w:rPr>
          <w:tab/>
        </w:r>
        <w:r w:rsidRPr="007D6461">
          <w:rPr>
            <w:rStyle w:val="Hipercze"/>
            <w:noProof/>
          </w:rPr>
          <w:t>Lasy o zwiększonej funkcji społecznej</w:t>
        </w:r>
        <w:r>
          <w:rPr>
            <w:noProof/>
            <w:webHidden/>
          </w:rPr>
          <w:tab/>
        </w:r>
        <w:r>
          <w:rPr>
            <w:noProof/>
            <w:webHidden/>
          </w:rPr>
          <w:fldChar w:fldCharType="begin"/>
        </w:r>
        <w:r>
          <w:rPr>
            <w:noProof/>
            <w:webHidden/>
          </w:rPr>
          <w:instrText xml:space="preserve"> PAGEREF _Toc179200344 \h </w:instrText>
        </w:r>
        <w:r>
          <w:rPr>
            <w:noProof/>
            <w:webHidden/>
          </w:rPr>
        </w:r>
        <w:r>
          <w:rPr>
            <w:noProof/>
            <w:webHidden/>
          </w:rPr>
          <w:fldChar w:fldCharType="separate"/>
        </w:r>
        <w:r>
          <w:rPr>
            <w:noProof/>
            <w:webHidden/>
          </w:rPr>
          <w:t>103</w:t>
        </w:r>
        <w:r>
          <w:rPr>
            <w:noProof/>
            <w:webHidden/>
          </w:rPr>
          <w:fldChar w:fldCharType="end"/>
        </w:r>
      </w:hyperlink>
    </w:p>
    <w:p w14:paraId="16BC96E3" w14:textId="63EA6694"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45" w:history="1">
        <w:r w:rsidRPr="007D6461">
          <w:rPr>
            <w:rStyle w:val="Hipercze"/>
            <w:noProof/>
          </w:rPr>
          <w:t>6.10.6.</w:t>
        </w:r>
        <w:r>
          <w:rPr>
            <w:rFonts w:asciiTheme="minorHAnsi" w:eastAsiaTheme="minorEastAsia" w:hAnsiTheme="minorHAnsi"/>
            <w:noProof/>
            <w:kern w:val="2"/>
            <w:sz w:val="24"/>
            <w:szCs w:val="24"/>
            <w:lang w:eastAsia="pl-PL"/>
            <w14:ligatures w14:val="standardContextual"/>
          </w:rPr>
          <w:tab/>
        </w:r>
        <w:r w:rsidRPr="007D6461">
          <w:rPr>
            <w:rStyle w:val="Hipercze"/>
            <w:noProof/>
          </w:rPr>
          <w:t>Program „Zanocuj w lesie”</w:t>
        </w:r>
        <w:r>
          <w:rPr>
            <w:noProof/>
            <w:webHidden/>
          </w:rPr>
          <w:tab/>
        </w:r>
        <w:r>
          <w:rPr>
            <w:noProof/>
            <w:webHidden/>
          </w:rPr>
          <w:fldChar w:fldCharType="begin"/>
        </w:r>
        <w:r>
          <w:rPr>
            <w:noProof/>
            <w:webHidden/>
          </w:rPr>
          <w:instrText xml:space="preserve"> PAGEREF _Toc179200345 \h </w:instrText>
        </w:r>
        <w:r>
          <w:rPr>
            <w:noProof/>
            <w:webHidden/>
          </w:rPr>
        </w:r>
        <w:r>
          <w:rPr>
            <w:noProof/>
            <w:webHidden/>
          </w:rPr>
          <w:fldChar w:fldCharType="separate"/>
        </w:r>
        <w:r>
          <w:rPr>
            <w:noProof/>
            <w:webHidden/>
          </w:rPr>
          <w:t>105</w:t>
        </w:r>
        <w:r>
          <w:rPr>
            <w:noProof/>
            <w:webHidden/>
          </w:rPr>
          <w:fldChar w:fldCharType="end"/>
        </w:r>
      </w:hyperlink>
    </w:p>
    <w:p w14:paraId="5BF5332B" w14:textId="04AC74D6"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46" w:history="1">
        <w:r w:rsidRPr="007D6461">
          <w:rPr>
            <w:rStyle w:val="Hipercze"/>
            <w:noProof/>
          </w:rPr>
          <w:t>6.10.7.</w:t>
        </w:r>
        <w:r>
          <w:rPr>
            <w:rFonts w:asciiTheme="minorHAnsi" w:eastAsiaTheme="minorEastAsia" w:hAnsiTheme="minorHAnsi"/>
            <w:noProof/>
            <w:kern w:val="2"/>
            <w:sz w:val="24"/>
            <w:szCs w:val="24"/>
            <w:lang w:eastAsia="pl-PL"/>
            <w14:ligatures w14:val="standardContextual"/>
          </w:rPr>
          <w:tab/>
        </w:r>
        <w:r w:rsidRPr="007D6461">
          <w:rPr>
            <w:rStyle w:val="Hipercze"/>
            <w:noProof/>
          </w:rPr>
          <w:t>Edukacja przyrodnicza</w:t>
        </w:r>
        <w:r>
          <w:rPr>
            <w:noProof/>
            <w:webHidden/>
          </w:rPr>
          <w:tab/>
        </w:r>
        <w:r>
          <w:rPr>
            <w:noProof/>
            <w:webHidden/>
          </w:rPr>
          <w:fldChar w:fldCharType="begin"/>
        </w:r>
        <w:r>
          <w:rPr>
            <w:noProof/>
            <w:webHidden/>
          </w:rPr>
          <w:instrText xml:space="preserve"> PAGEREF _Toc179200346 \h </w:instrText>
        </w:r>
        <w:r>
          <w:rPr>
            <w:noProof/>
            <w:webHidden/>
          </w:rPr>
        </w:r>
        <w:r>
          <w:rPr>
            <w:noProof/>
            <w:webHidden/>
          </w:rPr>
          <w:fldChar w:fldCharType="separate"/>
        </w:r>
        <w:r>
          <w:rPr>
            <w:noProof/>
            <w:webHidden/>
          </w:rPr>
          <w:t>106</w:t>
        </w:r>
        <w:r>
          <w:rPr>
            <w:noProof/>
            <w:webHidden/>
          </w:rPr>
          <w:fldChar w:fldCharType="end"/>
        </w:r>
      </w:hyperlink>
    </w:p>
    <w:p w14:paraId="68B8D501" w14:textId="5C24E00D"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47" w:history="1">
        <w:r w:rsidRPr="007D6461">
          <w:rPr>
            <w:rStyle w:val="Hipercze"/>
            <w:noProof/>
          </w:rPr>
          <w:t>6.11.</w:t>
        </w:r>
        <w:r>
          <w:rPr>
            <w:rFonts w:asciiTheme="minorHAnsi" w:eastAsiaTheme="minorEastAsia" w:hAnsiTheme="minorHAnsi"/>
            <w:noProof/>
            <w:kern w:val="2"/>
            <w:sz w:val="24"/>
            <w:szCs w:val="24"/>
            <w:lang w:eastAsia="pl-PL"/>
            <w14:ligatures w14:val="standardContextual"/>
          </w:rPr>
          <w:tab/>
        </w:r>
        <w:r w:rsidRPr="007D6461">
          <w:rPr>
            <w:rStyle w:val="Hipercze"/>
            <w:noProof/>
          </w:rPr>
          <w:t>Promocja</w:t>
        </w:r>
        <w:r>
          <w:rPr>
            <w:noProof/>
            <w:webHidden/>
          </w:rPr>
          <w:tab/>
        </w:r>
        <w:r>
          <w:rPr>
            <w:noProof/>
            <w:webHidden/>
          </w:rPr>
          <w:fldChar w:fldCharType="begin"/>
        </w:r>
        <w:r>
          <w:rPr>
            <w:noProof/>
            <w:webHidden/>
          </w:rPr>
          <w:instrText xml:space="preserve"> PAGEREF _Toc179200347 \h </w:instrText>
        </w:r>
        <w:r>
          <w:rPr>
            <w:noProof/>
            <w:webHidden/>
          </w:rPr>
        </w:r>
        <w:r>
          <w:rPr>
            <w:noProof/>
            <w:webHidden/>
          </w:rPr>
          <w:fldChar w:fldCharType="separate"/>
        </w:r>
        <w:r>
          <w:rPr>
            <w:noProof/>
            <w:webHidden/>
          </w:rPr>
          <w:t>106</w:t>
        </w:r>
        <w:r>
          <w:rPr>
            <w:noProof/>
            <w:webHidden/>
          </w:rPr>
          <w:fldChar w:fldCharType="end"/>
        </w:r>
      </w:hyperlink>
    </w:p>
    <w:p w14:paraId="15D08625" w14:textId="32184BEA" w:rsidR="00604B50" w:rsidRDefault="00604B50">
      <w:pPr>
        <w:pStyle w:val="Spistreci1"/>
        <w:tabs>
          <w:tab w:val="left" w:pos="440"/>
          <w:tab w:val="right" w:leader="dot" w:pos="9332"/>
        </w:tabs>
        <w:rPr>
          <w:rFonts w:asciiTheme="minorHAnsi" w:eastAsiaTheme="minorEastAsia" w:hAnsiTheme="minorHAnsi"/>
          <w:b w:val="0"/>
          <w:caps w:val="0"/>
          <w:noProof/>
          <w:kern w:val="2"/>
          <w:sz w:val="24"/>
          <w:szCs w:val="24"/>
          <w:lang w:eastAsia="pl-PL"/>
          <w14:ligatures w14:val="standardContextual"/>
        </w:rPr>
      </w:pPr>
      <w:hyperlink w:anchor="_Toc179200348" w:history="1">
        <w:r w:rsidRPr="007D6461">
          <w:rPr>
            <w:rStyle w:val="Hipercze"/>
            <w:noProof/>
          </w:rPr>
          <w:t>7.</w:t>
        </w:r>
        <w:r>
          <w:rPr>
            <w:rFonts w:asciiTheme="minorHAnsi" w:eastAsiaTheme="minorEastAsia" w:hAnsiTheme="minorHAnsi"/>
            <w:b w:val="0"/>
            <w:caps w:val="0"/>
            <w:noProof/>
            <w:kern w:val="2"/>
            <w:sz w:val="24"/>
            <w:szCs w:val="24"/>
            <w:lang w:eastAsia="pl-PL"/>
            <w14:ligatures w14:val="standardContextual"/>
          </w:rPr>
          <w:tab/>
        </w:r>
        <w:r w:rsidRPr="007D6461">
          <w:rPr>
            <w:rStyle w:val="Hipercze"/>
            <w:noProof/>
          </w:rPr>
          <w:t>Ochrona wartości kulturowych</w:t>
        </w:r>
        <w:r>
          <w:rPr>
            <w:noProof/>
            <w:webHidden/>
          </w:rPr>
          <w:tab/>
        </w:r>
        <w:r>
          <w:rPr>
            <w:noProof/>
            <w:webHidden/>
          </w:rPr>
          <w:fldChar w:fldCharType="begin"/>
        </w:r>
        <w:r>
          <w:rPr>
            <w:noProof/>
            <w:webHidden/>
          </w:rPr>
          <w:instrText xml:space="preserve"> PAGEREF _Toc179200348 \h </w:instrText>
        </w:r>
        <w:r>
          <w:rPr>
            <w:noProof/>
            <w:webHidden/>
          </w:rPr>
        </w:r>
        <w:r>
          <w:rPr>
            <w:noProof/>
            <w:webHidden/>
          </w:rPr>
          <w:fldChar w:fldCharType="separate"/>
        </w:r>
        <w:r>
          <w:rPr>
            <w:noProof/>
            <w:webHidden/>
          </w:rPr>
          <w:t>107</w:t>
        </w:r>
        <w:r>
          <w:rPr>
            <w:noProof/>
            <w:webHidden/>
          </w:rPr>
          <w:fldChar w:fldCharType="end"/>
        </w:r>
      </w:hyperlink>
    </w:p>
    <w:p w14:paraId="7BB6F9CD" w14:textId="06D52A0E"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49" w:history="1">
        <w:r w:rsidRPr="007D6461">
          <w:rPr>
            <w:rStyle w:val="Hipercze"/>
            <w:noProof/>
          </w:rPr>
          <w:t>7.1.</w:t>
        </w:r>
        <w:r>
          <w:rPr>
            <w:rFonts w:asciiTheme="minorHAnsi" w:eastAsiaTheme="minorEastAsia" w:hAnsiTheme="minorHAnsi"/>
            <w:noProof/>
            <w:kern w:val="2"/>
            <w:sz w:val="24"/>
            <w:szCs w:val="24"/>
            <w:lang w:eastAsia="pl-PL"/>
            <w14:ligatures w14:val="standardContextual"/>
          </w:rPr>
          <w:tab/>
        </w:r>
        <w:r w:rsidRPr="007D6461">
          <w:rPr>
            <w:rStyle w:val="Hipercze"/>
            <w:noProof/>
          </w:rPr>
          <w:t>Zarys Historii w zasięgu Nadleśnictwa</w:t>
        </w:r>
        <w:r>
          <w:rPr>
            <w:noProof/>
            <w:webHidden/>
          </w:rPr>
          <w:tab/>
        </w:r>
        <w:r>
          <w:rPr>
            <w:noProof/>
            <w:webHidden/>
          </w:rPr>
          <w:fldChar w:fldCharType="begin"/>
        </w:r>
        <w:r>
          <w:rPr>
            <w:noProof/>
            <w:webHidden/>
          </w:rPr>
          <w:instrText xml:space="preserve"> PAGEREF _Toc179200349 \h </w:instrText>
        </w:r>
        <w:r>
          <w:rPr>
            <w:noProof/>
            <w:webHidden/>
          </w:rPr>
        </w:r>
        <w:r>
          <w:rPr>
            <w:noProof/>
            <w:webHidden/>
          </w:rPr>
          <w:fldChar w:fldCharType="separate"/>
        </w:r>
        <w:r>
          <w:rPr>
            <w:noProof/>
            <w:webHidden/>
          </w:rPr>
          <w:t>107</w:t>
        </w:r>
        <w:r>
          <w:rPr>
            <w:noProof/>
            <w:webHidden/>
          </w:rPr>
          <w:fldChar w:fldCharType="end"/>
        </w:r>
      </w:hyperlink>
    </w:p>
    <w:p w14:paraId="359A2ECD" w14:textId="2661EEDF"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50" w:history="1">
        <w:r w:rsidRPr="007D6461">
          <w:rPr>
            <w:rStyle w:val="Hipercze"/>
            <w:noProof/>
          </w:rPr>
          <w:t>7.2.</w:t>
        </w:r>
        <w:r>
          <w:rPr>
            <w:rFonts w:asciiTheme="minorHAnsi" w:eastAsiaTheme="minorEastAsia" w:hAnsiTheme="minorHAnsi"/>
            <w:noProof/>
            <w:kern w:val="2"/>
            <w:sz w:val="24"/>
            <w:szCs w:val="24"/>
            <w:lang w:eastAsia="pl-PL"/>
            <w14:ligatures w14:val="standardContextual"/>
          </w:rPr>
          <w:tab/>
        </w:r>
        <w:r w:rsidRPr="007D6461">
          <w:rPr>
            <w:rStyle w:val="Hipercze"/>
            <w:noProof/>
          </w:rPr>
          <w:t>Obiekty kultury materialnej wpisane do rejestru zabytków</w:t>
        </w:r>
        <w:r>
          <w:rPr>
            <w:noProof/>
            <w:webHidden/>
          </w:rPr>
          <w:tab/>
        </w:r>
        <w:r>
          <w:rPr>
            <w:noProof/>
            <w:webHidden/>
          </w:rPr>
          <w:fldChar w:fldCharType="begin"/>
        </w:r>
        <w:r>
          <w:rPr>
            <w:noProof/>
            <w:webHidden/>
          </w:rPr>
          <w:instrText xml:space="preserve"> PAGEREF _Toc179200350 \h </w:instrText>
        </w:r>
        <w:r>
          <w:rPr>
            <w:noProof/>
            <w:webHidden/>
          </w:rPr>
        </w:r>
        <w:r>
          <w:rPr>
            <w:noProof/>
            <w:webHidden/>
          </w:rPr>
          <w:fldChar w:fldCharType="separate"/>
        </w:r>
        <w:r>
          <w:rPr>
            <w:noProof/>
            <w:webHidden/>
          </w:rPr>
          <w:t>109</w:t>
        </w:r>
        <w:r>
          <w:rPr>
            <w:noProof/>
            <w:webHidden/>
          </w:rPr>
          <w:fldChar w:fldCharType="end"/>
        </w:r>
      </w:hyperlink>
    </w:p>
    <w:p w14:paraId="770235BA" w14:textId="49280DAC"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51" w:history="1">
        <w:r w:rsidRPr="007D6461">
          <w:rPr>
            <w:rStyle w:val="Hipercze"/>
            <w:noProof/>
          </w:rPr>
          <w:t>7.3.</w:t>
        </w:r>
        <w:r>
          <w:rPr>
            <w:rFonts w:asciiTheme="minorHAnsi" w:eastAsiaTheme="minorEastAsia" w:hAnsiTheme="minorHAnsi"/>
            <w:noProof/>
            <w:kern w:val="2"/>
            <w:sz w:val="24"/>
            <w:szCs w:val="24"/>
            <w:lang w:eastAsia="pl-PL"/>
            <w14:ligatures w14:val="standardContextual"/>
          </w:rPr>
          <w:tab/>
        </w:r>
        <w:r w:rsidRPr="007D6461">
          <w:rPr>
            <w:rStyle w:val="Hipercze"/>
            <w:noProof/>
          </w:rPr>
          <w:t>Zabytki archeologiczne na terenie Nadleśnictwa</w:t>
        </w:r>
        <w:r>
          <w:rPr>
            <w:noProof/>
            <w:webHidden/>
          </w:rPr>
          <w:tab/>
        </w:r>
        <w:r>
          <w:rPr>
            <w:noProof/>
            <w:webHidden/>
          </w:rPr>
          <w:fldChar w:fldCharType="begin"/>
        </w:r>
        <w:r>
          <w:rPr>
            <w:noProof/>
            <w:webHidden/>
          </w:rPr>
          <w:instrText xml:space="preserve"> PAGEREF _Toc179200351 \h </w:instrText>
        </w:r>
        <w:r>
          <w:rPr>
            <w:noProof/>
            <w:webHidden/>
          </w:rPr>
        </w:r>
        <w:r>
          <w:rPr>
            <w:noProof/>
            <w:webHidden/>
          </w:rPr>
          <w:fldChar w:fldCharType="separate"/>
        </w:r>
        <w:r>
          <w:rPr>
            <w:noProof/>
            <w:webHidden/>
          </w:rPr>
          <w:t>110</w:t>
        </w:r>
        <w:r>
          <w:rPr>
            <w:noProof/>
            <w:webHidden/>
          </w:rPr>
          <w:fldChar w:fldCharType="end"/>
        </w:r>
      </w:hyperlink>
    </w:p>
    <w:p w14:paraId="2AD416CF" w14:textId="2DBEA935"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52" w:history="1">
        <w:r w:rsidRPr="007D6461">
          <w:rPr>
            <w:rStyle w:val="Hipercze"/>
            <w:noProof/>
          </w:rPr>
          <w:t>7.4.</w:t>
        </w:r>
        <w:r>
          <w:rPr>
            <w:rFonts w:asciiTheme="minorHAnsi" w:eastAsiaTheme="minorEastAsia" w:hAnsiTheme="minorHAnsi"/>
            <w:noProof/>
            <w:kern w:val="2"/>
            <w:sz w:val="24"/>
            <w:szCs w:val="24"/>
            <w:lang w:eastAsia="pl-PL"/>
            <w14:ligatures w14:val="standardContextual"/>
          </w:rPr>
          <w:tab/>
        </w:r>
        <w:r w:rsidRPr="007D6461">
          <w:rPr>
            <w:rStyle w:val="Hipercze"/>
            <w:noProof/>
          </w:rPr>
          <w:t>Miejsca o charakterze historycznym, drobne zabytki kultury leśnej i technicznej</w:t>
        </w:r>
        <w:r>
          <w:rPr>
            <w:noProof/>
            <w:webHidden/>
          </w:rPr>
          <w:tab/>
        </w:r>
        <w:r>
          <w:rPr>
            <w:noProof/>
            <w:webHidden/>
          </w:rPr>
          <w:fldChar w:fldCharType="begin"/>
        </w:r>
        <w:r>
          <w:rPr>
            <w:noProof/>
            <w:webHidden/>
          </w:rPr>
          <w:instrText xml:space="preserve"> PAGEREF _Toc179200352 \h </w:instrText>
        </w:r>
        <w:r>
          <w:rPr>
            <w:noProof/>
            <w:webHidden/>
          </w:rPr>
        </w:r>
        <w:r>
          <w:rPr>
            <w:noProof/>
            <w:webHidden/>
          </w:rPr>
          <w:fldChar w:fldCharType="separate"/>
        </w:r>
        <w:r>
          <w:rPr>
            <w:noProof/>
            <w:webHidden/>
          </w:rPr>
          <w:t>118</w:t>
        </w:r>
        <w:r>
          <w:rPr>
            <w:noProof/>
            <w:webHidden/>
          </w:rPr>
          <w:fldChar w:fldCharType="end"/>
        </w:r>
      </w:hyperlink>
    </w:p>
    <w:p w14:paraId="257BCEF4" w14:textId="6742DA6F"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53" w:history="1">
        <w:r w:rsidRPr="007D6461">
          <w:rPr>
            <w:rStyle w:val="Hipercze"/>
            <w:noProof/>
          </w:rPr>
          <w:t>7.5.</w:t>
        </w:r>
        <w:r>
          <w:rPr>
            <w:rFonts w:asciiTheme="minorHAnsi" w:eastAsiaTheme="minorEastAsia" w:hAnsiTheme="minorHAnsi"/>
            <w:noProof/>
            <w:kern w:val="2"/>
            <w:sz w:val="24"/>
            <w:szCs w:val="24"/>
            <w:lang w:eastAsia="pl-PL"/>
            <w14:ligatures w14:val="standardContextual"/>
          </w:rPr>
          <w:tab/>
        </w:r>
        <w:r w:rsidRPr="007D6461">
          <w:rPr>
            <w:rStyle w:val="Hipercze"/>
            <w:noProof/>
          </w:rPr>
          <w:t>Obiekty i miejsca pamięci</w:t>
        </w:r>
        <w:r>
          <w:rPr>
            <w:noProof/>
            <w:webHidden/>
          </w:rPr>
          <w:tab/>
        </w:r>
        <w:r>
          <w:rPr>
            <w:noProof/>
            <w:webHidden/>
          </w:rPr>
          <w:fldChar w:fldCharType="begin"/>
        </w:r>
        <w:r>
          <w:rPr>
            <w:noProof/>
            <w:webHidden/>
          </w:rPr>
          <w:instrText xml:space="preserve"> PAGEREF _Toc179200353 \h </w:instrText>
        </w:r>
        <w:r>
          <w:rPr>
            <w:noProof/>
            <w:webHidden/>
          </w:rPr>
        </w:r>
        <w:r>
          <w:rPr>
            <w:noProof/>
            <w:webHidden/>
          </w:rPr>
          <w:fldChar w:fldCharType="separate"/>
        </w:r>
        <w:r>
          <w:rPr>
            <w:noProof/>
            <w:webHidden/>
          </w:rPr>
          <w:t>120</w:t>
        </w:r>
        <w:r>
          <w:rPr>
            <w:noProof/>
            <w:webHidden/>
          </w:rPr>
          <w:fldChar w:fldCharType="end"/>
        </w:r>
      </w:hyperlink>
    </w:p>
    <w:p w14:paraId="19BF329F" w14:textId="599F367D"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54" w:history="1">
        <w:r w:rsidRPr="007D6461">
          <w:rPr>
            <w:rStyle w:val="Hipercze"/>
            <w:noProof/>
          </w:rPr>
          <w:t>7.5.1.</w:t>
        </w:r>
        <w:r>
          <w:rPr>
            <w:rFonts w:asciiTheme="minorHAnsi" w:eastAsiaTheme="minorEastAsia" w:hAnsiTheme="minorHAnsi"/>
            <w:noProof/>
            <w:kern w:val="2"/>
            <w:sz w:val="24"/>
            <w:szCs w:val="24"/>
            <w:lang w:eastAsia="pl-PL"/>
            <w14:ligatures w14:val="standardContextual"/>
          </w:rPr>
          <w:tab/>
        </w:r>
        <w:r w:rsidRPr="007D6461">
          <w:rPr>
            <w:rStyle w:val="Hipercze"/>
            <w:noProof/>
          </w:rPr>
          <w:t>Cmentarze i mogiły</w:t>
        </w:r>
        <w:r>
          <w:rPr>
            <w:noProof/>
            <w:webHidden/>
          </w:rPr>
          <w:tab/>
        </w:r>
        <w:r>
          <w:rPr>
            <w:noProof/>
            <w:webHidden/>
          </w:rPr>
          <w:fldChar w:fldCharType="begin"/>
        </w:r>
        <w:r>
          <w:rPr>
            <w:noProof/>
            <w:webHidden/>
          </w:rPr>
          <w:instrText xml:space="preserve"> PAGEREF _Toc179200354 \h </w:instrText>
        </w:r>
        <w:r>
          <w:rPr>
            <w:noProof/>
            <w:webHidden/>
          </w:rPr>
        </w:r>
        <w:r>
          <w:rPr>
            <w:noProof/>
            <w:webHidden/>
          </w:rPr>
          <w:fldChar w:fldCharType="separate"/>
        </w:r>
        <w:r>
          <w:rPr>
            <w:noProof/>
            <w:webHidden/>
          </w:rPr>
          <w:t>120</w:t>
        </w:r>
        <w:r>
          <w:rPr>
            <w:noProof/>
            <w:webHidden/>
          </w:rPr>
          <w:fldChar w:fldCharType="end"/>
        </w:r>
      </w:hyperlink>
    </w:p>
    <w:p w14:paraId="5705B848" w14:textId="141E8A1A" w:rsidR="00604B50" w:rsidRDefault="00604B50">
      <w:pPr>
        <w:pStyle w:val="Spistreci3"/>
        <w:tabs>
          <w:tab w:val="left" w:pos="1320"/>
          <w:tab w:val="right" w:leader="dot" w:pos="9332"/>
        </w:tabs>
        <w:rPr>
          <w:rFonts w:asciiTheme="minorHAnsi" w:eastAsiaTheme="minorEastAsia" w:hAnsiTheme="minorHAnsi"/>
          <w:noProof/>
          <w:kern w:val="2"/>
          <w:sz w:val="24"/>
          <w:szCs w:val="24"/>
          <w:lang w:eastAsia="pl-PL"/>
          <w14:ligatures w14:val="standardContextual"/>
        </w:rPr>
      </w:pPr>
      <w:hyperlink w:anchor="_Toc179200355" w:history="1">
        <w:r w:rsidRPr="007D6461">
          <w:rPr>
            <w:rStyle w:val="Hipercze"/>
            <w:noProof/>
          </w:rPr>
          <w:t>7.5.2.</w:t>
        </w:r>
        <w:r>
          <w:rPr>
            <w:rFonts w:asciiTheme="minorHAnsi" w:eastAsiaTheme="minorEastAsia" w:hAnsiTheme="minorHAnsi"/>
            <w:noProof/>
            <w:kern w:val="2"/>
            <w:sz w:val="24"/>
            <w:szCs w:val="24"/>
            <w:lang w:eastAsia="pl-PL"/>
            <w14:ligatures w14:val="standardContextual"/>
          </w:rPr>
          <w:tab/>
        </w:r>
        <w:r w:rsidRPr="007D6461">
          <w:rPr>
            <w:rStyle w:val="Hipercze"/>
            <w:noProof/>
          </w:rPr>
          <w:t>Obiekty upamiętniające zasłużonych pracowników Nadleśnictwie Człopa</w:t>
        </w:r>
        <w:r>
          <w:rPr>
            <w:noProof/>
            <w:webHidden/>
          </w:rPr>
          <w:tab/>
        </w:r>
        <w:r>
          <w:rPr>
            <w:noProof/>
            <w:webHidden/>
          </w:rPr>
          <w:fldChar w:fldCharType="begin"/>
        </w:r>
        <w:r>
          <w:rPr>
            <w:noProof/>
            <w:webHidden/>
          </w:rPr>
          <w:instrText xml:space="preserve"> PAGEREF _Toc179200355 \h </w:instrText>
        </w:r>
        <w:r>
          <w:rPr>
            <w:noProof/>
            <w:webHidden/>
          </w:rPr>
        </w:r>
        <w:r>
          <w:rPr>
            <w:noProof/>
            <w:webHidden/>
          </w:rPr>
          <w:fldChar w:fldCharType="separate"/>
        </w:r>
        <w:r>
          <w:rPr>
            <w:noProof/>
            <w:webHidden/>
          </w:rPr>
          <w:t>121</w:t>
        </w:r>
        <w:r>
          <w:rPr>
            <w:noProof/>
            <w:webHidden/>
          </w:rPr>
          <w:fldChar w:fldCharType="end"/>
        </w:r>
      </w:hyperlink>
    </w:p>
    <w:p w14:paraId="117B76AE" w14:textId="2311270A" w:rsidR="00604B50" w:rsidRDefault="00604B50">
      <w:pPr>
        <w:pStyle w:val="Spistreci1"/>
        <w:tabs>
          <w:tab w:val="left" w:pos="440"/>
          <w:tab w:val="right" w:leader="dot" w:pos="9332"/>
        </w:tabs>
        <w:rPr>
          <w:rFonts w:asciiTheme="minorHAnsi" w:eastAsiaTheme="minorEastAsia" w:hAnsiTheme="minorHAnsi"/>
          <w:b w:val="0"/>
          <w:caps w:val="0"/>
          <w:noProof/>
          <w:kern w:val="2"/>
          <w:sz w:val="24"/>
          <w:szCs w:val="24"/>
          <w:lang w:eastAsia="pl-PL"/>
          <w14:ligatures w14:val="standardContextual"/>
        </w:rPr>
      </w:pPr>
      <w:hyperlink w:anchor="_Toc179200356" w:history="1">
        <w:r w:rsidRPr="007D6461">
          <w:rPr>
            <w:rStyle w:val="Hipercze"/>
            <w:noProof/>
          </w:rPr>
          <w:t>8.</w:t>
        </w:r>
        <w:r>
          <w:rPr>
            <w:rFonts w:asciiTheme="minorHAnsi" w:eastAsiaTheme="minorEastAsia" w:hAnsiTheme="minorHAnsi"/>
            <w:b w:val="0"/>
            <w:caps w:val="0"/>
            <w:noProof/>
            <w:kern w:val="2"/>
            <w:sz w:val="24"/>
            <w:szCs w:val="24"/>
            <w:lang w:eastAsia="pl-PL"/>
            <w14:ligatures w14:val="standardContextual"/>
          </w:rPr>
          <w:tab/>
        </w:r>
        <w:r w:rsidRPr="007D6461">
          <w:rPr>
            <w:rStyle w:val="Hipercze"/>
            <w:noProof/>
          </w:rPr>
          <w:t>Charakterystyka działań i zaleceń z zakresu ochrony przyrody</w:t>
        </w:r>
        <w:r>
          <w:rPr>
            <w:noProof/>
            <w:webHidden/>
          </w:rPr>
          <w:tab/>
        </w:r>
        <w:r>
          <w:rPr>
            <w:noProof/>
            <w:webHidden/>
          </w:rPr>
          <w:fldChar w:fldCharType="begin"/>
        </w:r>
        <w:r>
          <w:rPr>
            <w:noProof/>
            <w:webHidden/>
          </w:rPr>
          <w:instrText xml:space="preserve"> PAGEREF _Toc179200356 \h </w:instrText>
        </w:r>
        <w:r>
          <w:rPr>
            <w:noProof/>
            <w:webHidden/>
          </w:rPr>
        </w:r>
        <w:r>
          <w:rPr>
            <w:noProof/>
            <w:webHidden/>
          </w:rPr>
          <w:fldChar w:fldCharType="separate"/>
        </w:r>
        <w:r>
          <w:rPr>
            <w:noProof/>
            <w:webHidden/>
          </w:rPr>
          <w:t>122</w:t>
        </w:r>
        <w:r>
          <w:rPr>
            <w:noProof/>
            <w:webHidden/>
          </w:rPr>
          <w:fldChar w:fldCharType="end"/>
        </w:r>
      </w:hyperlink>
    </w:p>
    <w:p w14:paraId="4884A07E" w14:textId="5E1A0DA3"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57" w:history="1">
        <w:r w:rsidRPr="007D6461">
          <w:rPr>
            <w:rStyle w:val="Hipercze"/>
            <w:noProof/>
          </w:rPr>
          <w:t>8.1.</w:t>
        </w:r>
        <w:r>
          <w:rPr>
            <w:rFonts w:asciiTheme="minorHAnsi" w:eastAsiaTheme="minorEastAsia" w:hAnsiTheme="minorHAnsi"/>
            <w:noProof/>
            <w:kern w:val="2"/>
            <w:sz w:val="24"/>
            <w:szCs w:val="24"/>
            <w:lang w:eastAsia="pl-PL"/>
            <w14:ligatures w14:val="standardContextual"/>
          </w:rPr>
          <w:tab/>
        </w:r>
        <w:r w:rsidRPr="007D6461">
          <w:rPr>
            <w:rStyle w:val="Hipercze"/>
            <w:noProof/>
          </w:rPr>
          <w:t>Działania i zalecenia na obszarach prawnie chronionych</w:t>
        </w:r>
        <w:r>
          <w:rPr>
            <w:noProof/>
            <w:webHidden/>
          </w:rPr>
          <w:tab/>
        </w:r>
        <w:r>
          <w:rPr>
            <w:noProof/>
            <w:webHidden/>
          </w:rPr>
          <w:fldChar w:fldCharType="begin"/>
        </w:r>
        <w:r>
          <w:rPr>
            <w:noProof/>
            <w:webHidden/>
          </w:rPr>
          <w:instrText xml:space="preserve"> PAGEREF _Toc179200357 \h </w:instrText>
        </w:r>
        <w:r>
          <w:rPr>
            <w:noProof/>
            <w:webHidden/>
          </w:rPr>
        </w:r>
        <w:r>
          <w:rPr>
            <w:noProof/>
            <w:webHidden/>
          </w:rPr>
          <w:fldChar w:fldCharType="separate"/>
        </w:r>
        <w:r>
          <w:rPr>
            <w:noProof/>
            <w:webHidden/>
          </w:rPr>
          <w:t>122</w:t>
        </w:r>
        <w:r>
          <w:rPr>
            <w:noProof/>
            <w:webHidden/>
          </w:rPr>
          <w:fldChar w:fldCharType="end"/>
        </w:r>
      </w:hyperlink>
    </w:p>
    <w:p w14:paraId="230DCCDB" w14:textId="6E072CA7"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58" w:history="1">
        <w:r w:rsidRPr="007D6461">
          <w:rPr>
            <w:rStyle w:val="Hipercze"/>
            <w:noProof/>
          </w:rPr>
          <w:t>8.2.</w:t>
        </w:r>
        <w:r>
          <w:rPr>
            <w:rFonts w:asciiTheme="minorHAnsi" w:eastAsiaTheme="minorEastAsia" w:hAnsiTheme="minorHAnsi"/>
            <w:noProof/>
            <w:kern w:val="2"/>
            <w:sz w:val="24"/>
            <w:szCs w:val="24"/>
            <w:lang w:eastAsia="pl-PL"/>
            <w14:ligatures w14:val="standardContextual"/>
          </w:rPr>
          <w:tab/>
        </w:r>
        <w:r w:rsidRPr="007D6461">
          <w:rPr>
            <w:rStyle w:val="Hipercze"/>
            <w:noProof/>
          </w:rPr>
          <w:t>Działania i zalecenia dla siedlisk przyrodniczych poza Obszarami Natura 2000.</w:t>
        </w:r>
        <w:r>
          <w:rPr>
            <w:noProof/>
            <w:webHidden/>
          </w:rPr>
          <w:tab/>
        </w:r>
        <w:r>
          <w:rPr>
            <w:noProof/>
            <w:webHidden/>
          </w:rPr>
          <w:fldChar w:fldCharType="begin"/>
        </w:r>
        <w:r>
          <w:rPr>
            <w:noProof/>
            <w:webHidden/>
          </w:rPr>
          <w:instrText xml:space="preserve"> PAGEREF _Toc179200358 \h </w:instrText>
        </w:r>
        <w:r>
          <w:rPr>
            <w:noProof/>
            <w:webHidden/>
          </w:rPr>
        </w:r>
        <w:r>
          <w:rPr>
            <w:noProof/>
            <w:webHidden/>
          </w:rPr>
          <w:fldChar w:fldCharType="separate"/>
        </w:r>
        <w:r>
          <w:rPr>
            <w:noProof/>
            <w:webHidden/>
          </w:rPr>
          <w:t>122</w:t>
        </w:r>
        <w:r>
          <w:rPr>
            <w:noProof/>
            <w:webHidden/>
          </w:rPr>
          <w:fldChar w:fldCharType="end"/>
        </w:r>
      </w:hyperlink>
    </w:p>
    <w:p w14:paraId="6378A12F" w14:textId="3230BD8F"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59" w:history="1">
        <w:r w:rsidRPr="007D6461">
          <w:rPr>
            <w:rStyle w:val="Hipercze"/>
            <w:noProof/>
          </w:rPr>
          <w:t>8.3.</w:t>
        </w:r>
        <w:r>
          <w:rPr>
            <w:rFonts w:asciiTheme="minorHAnsi" w:eastAsiaTheme="minorEastAsia" w:hAnsiTheme="minorHAnsi"/>
            <w:noProof/>
            <w:kern w:val="2"/>
            <w:sz w:val="24"/>
            <w:szCs w:val="24"/>
            <w:lang w:eastAsia="pl-PL"/>
            <w14:ligatures w14:val="standardContextual"/>
          </w:rPr>
          <w:tab/>
        </w:r>
        <w:r w:rsidRPr="007D6461">
          <w:rPr>
            <w:rStyle w:val="Hipercze"/>
            <w:noProof/>
          </w:rPr>
          <w:t>Działania i zalecenia z zakresu z hodowli i użytkowania lasu</w:t>
        </w:r>
        <w:r>
          <w:rPr>
            <w:noProof/>
            <w:webHidden/>
          </w:rPr>
          <w:tab/>
        </w:r>
        <w:r>
          <w:rPr>
            <w:noProof/>
            <w:webHidden/>
          </w:rPr>
          <w:fldChar w:fldCharType="begin"/>
        </w:r>
        <w:r>
          <w:rPr>
            <w:noProof/>
            <w:webHidden/>
          </w:rPr>
          <w:instrText xml:space="preserve"> PAGEREF _Toc179200359 \h </w:instrText>
        </w:r>
        <w:r>
          <w:rPr>
            <w:noProof/>
            <w:webHidden/>
          </w:rPr>
        </w:r>
        <w:r>
          <w:rPr>
            <w:noProof/>
            <w:webHidden/>
          </w:rPr>
          <w:fldChar w:fldCharType="separate"/>
        </w:r>
        <w:r>
          <w:rPr>
            <w:noProof/>
            <w:webHidden/>
          </w:rPr>
          <w:t>123</w:t>
        </w:r>
        <w:r>
          <w:rPr>
            <w:noProof/>
            <w:webHidden/>
          </w:rPr>
          <w:fldChar w:fldCharType="end"/>
        </w:r>
      </w:hyperlink>
    </w:p>
    <w:p w14:paraId="25CC67AF" w14:textId="772885DB"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60" w:history="1">
        <w:r w:rsidRPr="007D6461">
          <w:rPr>
            <w:rStyle w:val="Hipercze"/>
            <w:noProof/>
          </w:rPr>
          <w:t>8.4.</w:t>
        </w:r>
        <w:r>
          <w:rPr>
            <w:rFonts w:asciiTheme="minorHAnsi" w:eastAsiaTheme="minorEastAsia" w:hAnsiTheme="minorHAnsi"/>
            <w:noProof/>
            <w:kern w:val="2"/>
            <w:sz w:val="24"/>
            <w:szCs w:val="24"/>
            <w:lang w:eastAsia="pl-PL"/>
            <w14:ligatures w14:val="standardContextual"/>
          </w:rPr>
          <w:tab/>
        </w:r>
        <w:r w:rsidRPr="007D6461">
          <w:rPr>
            <w:rStyle w:val="Hipercze"/>
            <w:noProof/>
          </w:rPr>
          <w:t xml:space="preserve">Działania i zalecenia w zakresie ochrony grzybów oraz cennych roślin </w:t>
        </w:r>
        <w:r w:rsidR="00233513">
          <w:rPr>
            <w:rStyle w:val="Hipercze"/>
            <w:noProof/>
          </w:rPr>
          <w:br/>
          <w:t xml:space="preserve">              </w:t>
        </w:r>
        <w:r w:rsidRPr="007D6461">
          <w:rPr>
            <w:rStyle w:val="Hipercze"/>
            <w:noProof/>
          </w:rPr>
          <w:t>naczyniowych i zarodnikowych</w:t>
        </w:r>
        <w:r>
          <w:rPr>
            <w:noProof/>
            <w:webHidden/>
          </w:rPr>
          <w:tab/>
        </w:r>
        <w:r>
          <w:rPr>
            <w:noProof/>
            <w:webHidden/>
          </w:rPr>
          <w:fldChar w:fldCharType="begin"/>
        </w:r>
        <w:r>
          <w:rPr>
            <w:noProof/>
            <w:webHidden/>
          </w:rPr>
          <w:instrText xml:space="preserve"> PAGEREF _Toc179200360 \h </w:instrText>
        </w:r>
        <w:r>
          <w:rPr>
            <w:noProof/>
            <w:webHidden/>
          </w:rPr>
        </w:r>
        <w:r>
          <w:rPr>
            <w:noProof/>
            <w:webHidden/>
          </w:rPr>
          <w:fldChar w:fldCharType="separate"/>
        </w:r>
        <w:r>
          <w:rPr>
            <w:noProof/>
            <w:webHidden/>
          </w:rPr>
          <w:t>124</w:t>
        </w:r>
        <w:r>
          <w:rPr>
            <w:noProof/>
            <w:webHidden/>
          </w:rPr>
          <w:fldChar w:fldCharType="end"/>
        </w:r>
      </w:hyperlink>
    </w:p>
    <w:p w14:paraId="2DB275B9" w14:textId="7B76E2A8"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61" w:history="1">
        <w:r w:rsidRPr="007D6461">
          <w:rPr>
            <w:rStyle w:val="Hipercze"/>
            <w:noProof/>
          </w:rPr>
          <w:t>8.5.</w:t>
        </w:r>
        <w:r>
          <w:rPr>
            <w:rFonts w:asciiTheme="minorHAnsi" w:eastAsiaTheme="minorEastAsia" w:hAnsiTheme="minorHAnsi"/>
            <w:noProof/>
            <w:kern w:val="2"/>
            <w:sz w:val="24"/>
            <w:szCs w:val="24"/>
            <w:lang w:eastAsia="pl-PL"/>
            <w14:ligatures w14:val="standardContextual"/>
          </w:rPr>
          <w:tab/>
        </w:r>
        <w:r w:rsidRPr="007D6461">
          <w:rPr>
            <w:rStyle w:val="Hipercze"/>
            <w:noProof/>
          </w:rPr>
          <w:t>Działania i zalecenia w zakresie ochrony fauny kręgowców i bezkręgowców</w:t>
        </w:r>
        <w:r>
          <w:rPr>
            <w:noProof/>
            <w:webHidden/>
          </w:rPr>
          <w:tab/>
        </w:r>
        <w:r>
          <w:rPr>
            <w:noProof/>
            <w:webHidden/>
          </w:rPr>
          <w:fldChar w:fldCharType="begin"/>
        </w:r>
        <w:r>
          <w:rPr>
            <w:noProof/>
            <w:webHidden/>
          </w:rPr>
          <w:instrText xml:space="preserve"> PAGEREF _Toc179200361 \h </w:instrText>
        </w:r>
        <w:r>
          <w:rPr>
            <w:noProof/>
            <w:webHidden/>
          </w:rPr>
        </w:r>
        <w:r>
          <w:rPr>
            <w:noProof/>
            <w:webHidden/>
          </w:rPr>
          <w:fldChar w:fldCharType="separate"/>
        </w:r>
        <w:r>
          <w:rPr>
            <w:noProof/>
            <w:webHidden/>
          </w:rPr>
          <w:t>129</w:t>
        </w:r>
        <w:r>
          <w:rPr>
            <w:noProof/>
            <w:webHidden/>
          </w:rPr>
          <w:fldChar w:fldCharType="end"/>
        </w:r>
      </w:hyperlink>
    </w:p>
    <w:p w14:paraId="325B092F" w14:textId="38082C31"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62" w:history="1">
        <w:r w:rsidRPr="007D6461">
          <w:rPr>
            <w:rStyle w:val="Hipercze"/>
            <w:noProof/>
          </w:rPr>
          <w:t>8.6.</w:t>
        </w:r>
        <w:r>
          <w:rPr>
            <w:rFonts w:asciiTheme="minorHAnsi" w:eastAsiaTheme="minorEastAsia" w:hAnsiTheme="minorHAnsi"/>
            <w:noProof/>
            <w:kern w:val="2"/>
            <w:sz w:val="24"/>
            <w:szCs w:val="24"/>
            <w:lang w:eastAsia="pl-PL"/>
            <w14:ligatures w14:val="standardContextual"/>
          </w:rPr>
          <w:tab/>
        </w:r>
        <w:r w:rsidRPr="007D6461">
          <w:rPr>
            <w:rStyle w:val="Hipercze"/>
            <w:noProof/>
          </w:rPr>
          <w:t>Działania i zalecenia w zakresie ochrony starych i cennych drzew</w:t>
        </w:r>
        <w:r>
          <w:rPr>
            <w:noProof/>
            <w:webHidden/>
          </w:rPr>
          <w:tab/>
        </w:r>
        <w:r>
          <w:rPr>
            <w:noProof/>
            <w:webHidden/>
          </w:rPr>
          <w:fldChar w:fldCharType="begin"/>
        </w:r>
        <w:r>
          <w:rPr>
            <w:noProof/>
            <w:webHidden/>
          </w:rPr>
          <w:instrText xml:space="preserve"> PAGEREF _Toc179200362 \h </w:instrText>
        </w:r>
        <w:r>
          <w:rPr>
            <w:noProof/>
            <w:webHidden/>
          </w:rPr>
        </w:r>
        <w:r>
          <w:rPr>
            <w:noProof/>
            <w:webHidden/>
          </w:rPr>
          <w:fldChar w:fldCharType="separate"/>
        </w:r>
        <w:r>
          <w:rPr>
            <w:noProof/>
            <w:webHidden/>
          </w:rPr>
          <w:t>130</w:t>
        </w:r>
        <w:r>
          <w:rPr>
            <w:noProof/>
            <w:webHidden/>
          </w:rPr>
          <w:fldChar w:fldCharType="end"/>
        </w:r>
      </w:hyperlink>
    </w:p>
    <w:p w14:paraId="697C14C8" w14:textId="07395F64"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63" w:history="1">
        <w:r w:rsidRPr="007D6461">
          <w:rPr>
            <w:rStyle w:val="Hipercze"/>
            <w:noProof/>
          </w:rPr>
          <w:t>8.7.</w:t>
        </w:r>
        <w:r>
          <w:rPr>
            <w:rFonts w:asciiTheme="minorHAnsi" w:eastAsiaTheme="minorEastAsia" w:hAnsiTheme="minorHAnsi"/>
            <w:noProof/>
            <w:kern w:val="2"/>
            <w:sz w:val="24"/>
            <w:szCs w:val="24"/>
            <w:lang w:eastAsia="pl-PL"/>
            <w14:ligatures w14:val="standardContextual"/>
          </w:rPr>
          <w:tab/>
        </w:r>
        <w:r w:rsidRPr="007D6461">
          <w:rPr>
            <w:rStyle w:val="Hipercze"/>
            <w:noProof/>
          </w:rPr>
          <w:t>Działania i zalecenia w zakresie ochrony siedlisk hydrogenicznych</w:t>
        </w:r>
        <w:r>
          <w:rPr>
            <w:noProof/>
            <w:webHidden/>
          </w:rPr>
          <w:tab/>
        </w:r>
        <w:r>
          <w:rPr>
            <w:noProof/>
            <w:webHidden/>
          </w:rPr>
          <w:fldChar w:fldCharType="begin"/>
        </w:r>
        <w:r>
          <w:rPr>
            <w:noProof/>
            <w:webHidden/>
          </w:rPr>
          <w:instrText xml:space="preserve"> PAGEREF _Toc179200363 \h </w:instrText>
        </w:r>
        <w:r>
          <w:rPr>
            <w:noProof/>
            <w:webHidden/>
          </w:rPr>
        </w:r>
        <w:r>
          <w:rPr>
            <w:noProof/>
            <w:webHidden/>
          </w:rPr>
          <w:fldChar w:fldCharType="separate"/>
        </w:r>
        <w:r>
          <w:rPr>
            <w:noProof/>
            <w:webHidden/>
          </w:rPr>
          <w:t>131</w:t>
        </w:r>
        <w:r>
          <w:rPr>
            <w:noProof/>
            <w:webHidden/>
          </w:rPr>
          <w:fldChar w:fldCharType="end"/>
        </w:r>
      </w:hyperlink>
    </w:p>
    <w:p w14:paraId="58362C26" w14:textId="18CA86D2" w:rsidR="00604B50" w:rsidRDefault="00604B50" w:rsidP="00233513">
      <w:pPr>
        <w:pStyle w:val="Spistreci2"/>
        <w:rPr>
          <w:rFonts w:asciiTheme="minorHAnsi" w:eastAsiaTheme="minorEastAsia" w:hAnsiTheme="minorHAnsi"/>
          <w:noProof/>
          <w:kern w:val="2"/>
          <w:sz w:val="24"/>
          <w:szCs w:val="24"/>
          <w:lang w:eastAsia="pl-PL"/>
          <w14:ligatures w14:val="standardContextual"/>
        </w:rPr>
      </w:pPr>
      <w:hyperlink w:anchor="_Toc179200364" w:history="1">
        <w:r w:rsidRPr="007D6461">
          <w:rPr>
            <w:rStyle w:val="Hipercze"/>
            <w:noProof/>
          </w:rPr>
          <w:t>8.8.</w:t>
        </w:r>
        <w:r>
          <w:rPr>
            <w:rFonts w:asciiTheme="minorHAnsi" w:eastAsiaTheme="minorEastAsia" w:hAnsiTheme="minorHAnsi"/>
            <w:noProof/>
            <w:kern w:val="2"/>
            <w:sz w:val="24"/>
            <w:szCs w:val="24"/>
            <w:lang w:eastAsia="pl-PL"/>
            <w14:ligatures w14:val="standardContextual"/>
          </w:rPr>
          <w:tab/>
        </w:r>
        <w:r w:rsidRPr="007D6461">
          <w:rPr>
            <w:rStyle w:val="Hipercze"/>
            <w:noProof/>
          </w:rPr>
          <w:t xml:space="preserve">Działania i zalecenia w zakresie ochrony pamiątek kultury leśnej i kultury </w:t>
        </w:r>
        <w:r w:rsidRPr="007D6461">
          <w:rPr>
            <w:rStyle w:val="Hipercze"/>
            <w:noProof/>
          </w:rPr>
          <w:t>powszechnej</w:t>
        </w:r>
        <w:r w:rsidR="00233513">
          <w:rPr>
            <w:rStyle w:val="Hipercze"/>
            <w:noProof/>
          </w:rPr>
          <w:t xml:space="preserve"> </w:t>
        </w:r>
        <w:r w:rsidRPr="007D6461">
          <w:rPr>
            <w:rStyle w:val="Hipercze"/>
            <w:noProof/>
          </w:rPr>
          <w:t>w lasach</w:t>
        </w:r>
        <w:r>
          <w:rPr>
            <w:noProof/>
            <w:webHidden/>
          </w:rPr>
          <w:tab/>
        </w:r>
        <w:r>
          <w:rPr>
            <w:noProof/>
            <w:webHidden/>
          </w:rPr>
          <w:fldChar w:fldCharType="begin"/>
        </w:r>
        <w:r>
          <w:rPr>
            <w:noProof/>
            <w:webHidden/>
          </w:rPr>
          <w:instrText xml:space="preserve"> PAGEREF _Toc179200364 \h </w:instrText>
        </w:r>
        <w:r>
          <w:rPr>
            <w:noProof/>
            <w:webHidden/>
          </w:rPr>
        </w:r>
        <w:r>
          <w:rPr>
            <w:noProof/>
            <w:webHidden/>
          </w:rPr>
          <w:fldChar w:fldCharType="separate"/>
        </w:r>
        <w:r>
          <w:rPr>
            <w:noProof/>
            <w:webHidden/>
          </w:rPr>
          <w:t>131</w:t>
        </w:r>
        <w:r>
          <w:rPr>
            <w:noProof/>
            <w:webHidden/>
          </w:rPr>
          <w:fldChar w:fldCharType="end"/>
        </w:r>
      </w:hyperlink>
    </w:p>
    <w:p w14:paraId="3148926F" w14:textId="7749BC63" w:rsidR="00604B50" w:rsidRDefault="00604B50">
      <w:pPr>
        <w:pStyle w:val="Spistreci1"/>
        <w:tabs>
          <w:tab w:val="left" w:pos="440"/>
          <w:tab w:val="right" w:leader="dot" w:pos="9332"/>
        </w:tabs>
        <w:rPr>
          <w:rFonts w:asciiTheme="minorHAnsi" w:eastAsiaTheme="minorEastAsia" w:hAnsiTheme="minorHAnsi"/>
          <w:b w:val="0"/>
          <w:caps w:val="0"/>
          <w:noProof/>
          <w:kern w:val="2"/>
          <w:sz w:val="24"/>
          <w:szCs w:val="24"/>
          <w:lang w:eastAsia="pl-PL"/>
          <w14:ligatures w14:val="standardContextual"/>
        </w:rPr>
      </w:pPr>
      <w:hyperlink w:anchor="_Toc179200365" w:history="1">
        <w:r w:rsidRPr="007D6461">
          <w:rPr>
            <w:rStyle w:val="Hipercze"/>
            <w:noProof/>
          </w:rPr>
          <w:t>9.</w:t>
        </w:r>
        <w:r>
          <w:rPr>
            <w:rFonts w:asciiTheme="minorHAnsi" w:eastAsiaTheme="minorEastAsia" w:hAnsiTheme="minorHAnsi"/>
            <w:b w:val="0"/>
            <w:caps w:val="0"/>
            <w:noProof/>
            <w:kern w:val="2"/>
            <w:sz w:val="24"/>
            <w:szCs w:val="24"/>
            <w:lang w:eastAsia="pl-PL"/>
            <w14:ligatures w14:val="standardContextual"/>
          </w:rPr>
          <w:tab/>
        </w:r>
        <w:r w:rsidRPr="007D6461">
          <w:rPr>
            <w:rStyle w:val="Hipercze"/>
            <w:noProof/>
          </w:rPr>
          <w:t>Załączniki</w:t>
        </w:r>
        <w:r>
          <w:rPr>
            <w:noProof/>
            <w:webHidden/>
          </w:rPr>
          <w:tab/>
        </w:r>
        <w:r>
          <w:rPr>
            <w:noProof/>
            <w:webHidden/>
          </w:rPr>
          <w:fldChar w:fldCharType="begin"/>
        </w:r>
        <w:r>
          <w:rPr>
            <w:noProof/>
            <w:webHidden/>
          </w:rPr>
          <w:instrText xml:space="preserve"> PAGEREF _Toc179200365 \h </w:instrText>
        </w:r>
        <w:r>
          <w:rPr>
            <w:noProof/>
            <w:webHidden/>
          </w:rPr>
        </w:r>
        <w:r>
          <w:rPr>
            <w:noProof/>
            <w:webHidden/>
          </w:rPr>
          <w:fldChar w:fldCharType="separate"/>
        </w:r>
        <w:r>
          <w:rPr>
            <w:noProof/>
            <w:webHidden/>
          </w:rPr>
          <w:t>133</w:t>
        </w:r>
        <w:r>
          <w:rPr>
            <w:noProof/>
            <w:webHidden/>
          </w:rPr>
          <w:fldChar w:fldCharType="end"/>
        </w:r>
      </w:hyperlink>
    </w:p>
    <w:p w14:paraId="482683FD" w14:textId="53A92BB9" w:rsidR="00604B50" w:rsidRDefault="00604B50">
      <w:pPr>
        <w:pStyle w:val="Spistreci1"/>
        <w:tabs>
          <w:tab w:val="left" w:pos="660"/>
          <w:tab w:val="right" w:leader="dot" w:pos="9332"/>
        </w:tabs>
        <w:rPr>
          <w:rFonts w:asciiTheme="minorHAnsi" w:eastAsiaTheme="minorEastAsia" w:hAnsiTheme="minorHAnsi"/>
          <w:b w:val="0"/>
          <w:caps w:val="0"/>
          <w:noProof/>
          <w:kern w:val="2"/>
          <w:sz w:val="24"/>
          <w:szCs w:val="24"/>
          <w:lang w:eastAsia="pl-PL"/>
          <w14:ligatures w14:val="standardContextual"/>
        </w:rPr>
      </w:pPr>
      <w:hyperlink w:anchor="_Toc179200366" w:history="1">
        <w:r w:rsidRPr="007D6461">
          <w:rPr>
            <w:rStyle w:val="Hipercze"/>
            <w:noProof/>
          </w:rPr>
          <w:t>10.</w:t>
        </w:r>
        <w:r>
          <w:rPr>
            <w:rFonts w:asciiTheme="minorHAnsi" w:eastAsiaTheme="minorEastAsia" w:hAnsiTheme="minorHAnsi"/>
            <w:b w:val="0"/>
            <w:caps w:val="0"/>
            <w:noProof/>
            <w:kern w:val="2"/>
            <w:sz w:val="24"/>
            <w:szCs w:val="24"/>
            <w:lang w:eastAsia="pl-PL"/>
            <w14:ligatures w14:val="standardContextual"/>
          </w:rPr>
          <w:tab/>
        </w:r>
        <w:r w:rsidRPr="007D6461">
          <w:rPr>
            <w:rStyle w:val="Hipercze"/>
            <w:noProof/>
          </w:rPr>
          <w:t>Literatura</w:t>
        </w:r>
        <w:r>
          <w:rPr>
            <w:noProof/>
            <w:webHidden/>
          </w:rPr>
          <w:tab/>
        </w:r>
        <w:r>
          <w:rPr>
            <w:noProof/>
            <w:webHidden/>
          </w:rPr>
          <w:fldChar w:fldCharType="begin"/>
        </w:r>
        <w:r>
          <w:rPr>
            <w:noProof/>
            <w:webHidden/>
          </w:rPr>
          <w:instrText xml:space="preserve"> PAGEREF _Toc179200366 \h </w:instrText>
        </w:r>
        <w:r>
          <w:rPr>
            <w:noProof/>
            <w:webHidden/>
          </w:rPr>
        </w:r>
        <w:r>
          <w:rPr>
            <w:noProof/>
            <w:webHidden/>
          </w:rPr>
          <w:fldChar w:fldCharType="separate"/>
        </w:r>
        <w:r>
          <w:rPr>
            <w:noProof/>
            <w:webHidden/>
          </w:rPr>
          <w:t>197</w:t>
        </w:r>
        <w:r>
          <w:rPr>
            <w:noProof/>
            <w:webHidden/>
          </w:rPr>
          <w:fldChar w:fldCharType="end"/>
        </w:r>
      </w:hyperlink>
    </w:p>
    <w:p w14:paraId="08A26EAF" w14:textId="146A7C5F" w:rsidR="00604B50" w:rsidRDefault="00604B50">
      <w:pPr>
        <w:pStyle w:val="Spistreci1"/>
        <w:tabs>
          <w:tab w:val="left" w:pos="660"/>
          <w:tab w:val="right" w:leader="dot" w:pos="9332"/>
        </w:tabs>
        <w:rPr>
          <w:rFonts w:asciiTheme="minorHAnsi" w:eastAsiaTheme="minorEastAsia" w:hAnsiTheme="minorHAnsi"/>
          <w:b w:val="0"/>
          <w:caps w:val="0"/>
          <w:noProof/>
          <w:kern w:val="2"/>
          <w:sz w:val="24"/>
          <w:szCs w:val="24"/>
          <w:lang w:eastAsia="pl-PL"/>
          <w14:ligatures w14:val="standardContextual"/>
        </w:rPr>
      </w:pPr>
      <w:hyperlink w:anchor="_Toc179200367" w:history="1">
        <w:r w:rsidRPr="007D6461">
          <w:rPr>
            <w:rStyle w:val="Hipercze"/>
            <w:noProof/>
          </w:rPr>
          <w:t>11.</w:t>
        </w:r>
        <w:r>
          <w:rPr>
            <w:rFonts w:asciiTheme="minorHAnsi" w:eastAsiaTheme="minorEastAsia" w:hAnsiTheme="minorHAnsi"/>
            <w:b w:val="0"/>
            <w:caps w:val="0"/>
            <w:noProof/>
            <w:kern w:val="2"/>
            <w:sz w:val="24"/>
            <w:szCs w:val="24"/>
            <w:lang w:eastAsia="pl-PL"/>
            <w14:ligatures w14:val="standardContextual"/>
          </w:rPr>
          <w:tab/>
        </w:r>
        <w:r w:rsidRPr="007D6461">
          <w:rPr>
            <w:rStyle w:val="Hipercze"/>
            <w:noProof/>
          </w:rPr>
          <w:t>Kronika</w:t>
        </w:r>
        <w:r>
          <w:rPr>
            <w:noProof/>
            <w:webHidden/>
          </w:rPr>
          <w:tab/>
        </w:r>
        <w:r>
          <w:rPr>
            <w:noProof/>
            <w:webHidden/>
          </w:rPr>
          <w:fldChar w:fldCharType="begin"/>
        </w:r>
        <w:r>
          <w:rPr>
            <w:noProof/>
            <w:webHidden/>
          </w:rPr>
          <w:instrText xml:space="preserve"> PAGEREF _Toc179200367 \h </w:instrText>
        </w:r>
        <w:r>
          <w:rPr>
            <w:noProof/>
            <w:webHidden/>
          </w:rPr>
        </w:r>
        <w:r>
          <w:rPr>
            <w:noProof/>
            <w:webHidden/>
          </w:rPr>
          <w:fldChar w:fldCharType="separate"/>
        </w:r>
        <w:r>
          <w:rPr>
            <w:noProof/>
            <w:webHidden/>
          </w:rPr>
          <w:t>200</w:t>
        </w:r>
        <w:r>
          <w:rPr>
            <w:noProof/>
            <w:webHidden/>
          </w:rPr>
          <w:fldChar w:fldCharType="end"/>
        </w:r>
      </w:hyperlink>
    </w:p>
    <w:p w14:paraId="0B07269E" w14:textId="77777777" w:rsidR="00860FAB" w:rsidRPr="0036050B" w:rsidRDefault="001A0676" w:rsidP="001A0676">
      <w:pPr>
        <w:pStyle w:val="Spisilustracji"/>
        <w:tabs>
          <w:tab w:val="right" w:leader="dot" w:pos="9188"/>
        </w:tabs>
        <w:rPr>
          <w:rFonts w:ascii="Avenir Next LT Pro" w:hAnsi="Avenir Next LT Pro"/>
          <w:sz w:val="20"/>
          <w:szCs w:val="20"/>
        </w:rPr>
      </w:pPr>
      <w:r w:rsidRPr="0036050B">
        <w:rPr>
          <w:rFonts w:ascii="Avenir Next LT Pro" w:hAnsi="Avenir Next LT Pro"/>
          <w:sz w:val="20"/>
          <w:szCs w:val="20"/>
        </w:rPr>
        <w:fldChar w:fldCharType="end"/>
      </w:r>
      <w:r w:rsidR="00860FAB" w:rsidRPr="0036050B">
        <w:rPr>
          <w:rFonts w:ascii="Avenir Next LT Pro" w:hAnsi="Avenir Next LT Pro"/>
          <w:sz w:val="20"/>
          <w:szCs w:val="20"/>
        </w:rPr>
        <w:br w:type="page"/>
      </w:r>
    </w:p>
    <w:p w14:paraId="2B326CBB" w14:textId="330F182F" w:rsidR="00A209E5" w:rsidRPr="00DC7BEA" w:rsidRDefault="00A209E5">
      <w:pPr>
        <w:pStyle w:val="Spisilustracji"/>
        <w:tabs>
          <w:tab w:val="right" w:leader="dot" w:pos="9332"/>
        </w:tabs>
        <w:rPr>
          <w:rFonts w:ascii="Avenir Next LT Pro" w:hAnsi="Avenir Next LT Pro"/>
          <w:b/>
          <w:bCs/>
          <w:sz w:val="22"/>
        </w:rPr>
      </w:pPr>
      <w:r w:rsidRPr="00DC7BEA">
        <w:rPr>
          <w:rFonts w:ascii="Avenir Next LT Pro" w:hAnsi="Avenir Next LT Pro"/>
          <w:b/>
          <w:bCs/>
          <w:sz w:val="22"/>
        </w:rPr>
        <w:lastRenderedPageBreak/>
        <w:t>SPIS TABEL</w:t>
      </w:r>
    </w:p>
    <w:p w14:paraId="2C0ED51D" w14:textId="0808E08B" w:rsidR="00CC633E" w:rsidRDefault="00860FAB"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r w:rsidRPr="00DC7BEA">
        <w:rPr>
          <w:rFonts w:ascii="Avenir Next LT Pro" w:hAnsi="Avenir Next LT Pro"/>
          <w:sz w:val="20"/>
          <w:szCs w:val="20"/>
        </w:rPr>
        <w:fldChar w:fldCharType="begin"/>
      </w:r>
      <w:r w:rsidRPr="00DC7BEA">
        <w:rPr>
          <w:rFonts w:ascii="Avenir Next LT Pro" w:hAnsi="Avenir Next LT Pro"/>
          <w:sz w:val="20"/>
          <w:szCs w:val="20"/>
        </w:rPr>
        <w:instrText xml:space="preserve"> TOC \h \z \c "Tabela" </w:instrText>
      </w:r>
      <w:r w:rsidRPr="00DC7BEA">
        <w:rPr>
          <w:rFonts w:ascii="Avenir Next LT Pro" w:hAnsi="Avenir Next LT Pro"/>
          <w:sz w:val="20"/>
          <w:szCs w:val="20"/>
        </w:rPr>
        <w:fldChar w:fldCharType="separate"/>
      </w:r>
      <w:hyperlink w:anchor="_Toc179186572" w:history="1">
        <w:r w:rsidR="00CC633E" w:rsidRPr="00F57F9F">
          <w:rPr>
            <w:rStyle w:val="Hipercze"/>
            <w:rFonts w:eastAsia="Calibri" w:cs="Arial"/>
            <w:iCs/>
            <w:noProof/>
          </w:rPr>
          <w:t xml:space="preserve">Tabela 1. Powierzchnia ewidencyjna lasów i gruntów znajdujących się w zarządzie Nadleśnictwa </w:t>
        </w:r>
        <w:r w:rsidR="00326C61" w:rsidRPr="00326C61">
          <w:rPr>
            <w:rStyle w:val="Hipercze"/>
            <w:rFonts w:eastAsia="Calibri" w:cs="Arial"/>
            <w:iCs/>
            <w:noProof/>
          </w:rPr>
          <w:br/>
        </w:r>
        <w:r w:rsidR="00326C61">
          <w:rPr>
            <w:rStyle w:val="Hipercze"/>
            <w:rFonts w:eastAsia="Calibri" w:cs="Arial"/>
            <w:iCs/>
            <w:noProof/>
          </w:rPr>
          <w:t xml:space="preserve">                  </w:t>
        </w:r>
        <w:r w:rsidR="00CC633E" w:rsidRPr="00F57F9F">
          <w:rPr>
            <w:rStyle w:val="Hipercze"/>
            <w:rFonts w:eastAsia="Calibri" w:cs="Arial"/>
            <w:iCs/>
            <w:noProof/>
          </w:rPr>
          <w:t>Człopa na tle podziału administracyjnego kraju</w:t>
        </w:r>
        <w:r w:rsidR="00CC633E">
          <w:rPr>
            <w:noProof/>
            <w:webHidden/>
          </w:rPr>
          <w:tab/>
        </w:r>
        <w:r w:rsidR="00CC633E">
          <w:rPr>
            <w:noProof/>
            <w:webHidden/>
          </w:rPr>
          <w:fldChar w:fldCharType="begin"/>
        </w:r>
        <w:r w:rsidR="00CC633E">
          <w:rPr>
            <w:noProof/>
            <w:webHidden/>
          </w:rPr>
          <w:instrText xml:space="preserve"> PAGEREF _Toc179186572 \h </w:instrText>
        </w:r>
        <w:r w:rsidR="00CC633E">
          <w:rPr>
            <w:noProof/>
            <w:webHidden/>
          </w:rPr>
        </w:r>
        <w:r w:rsidR="00CC633E">
          <w:rPr>
            <w:noProof/>
            <w:webHidden/>
          </w:rPr>
          <w:fldChar w:fldCharType="separate"/>
        </w:r>
        <w:r w:rsidR="00CC633E">
          <w:rPr>
            <w:noProof/>
            <w:webHidden/>
          </w:rPr>
          <w:t>9</w:t>
        </w:r>
        <w:r w:rsidR="00CC633E">
          <w:rPr>
            <w:noProof/>
            <w:webHidden/>
          </w:rPr>
          <w:fldChar w:fldCharType="end"/>
        </w:r>
      </w:hyperlink>
    </w:p>
    <w:p w14:paraId="501279D3" w14:textId="231452FD"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73" w:history="1">
        <w:r w:rsidRPr="00F57F9F">
          <w:rPr>
            <w:rStyle w:val="Hipercze"/>
            <w:noProof/>
          </w:rPr>
          <w:t>Tabela 2. Udział poszczególnych klas pokrycia terenu w zasięgu terytorialnym Nadleśnictwa Człopa wg bazy</w:t>
        </w:r>
        <w:r w:rsidR="00326C61" w:rsidRPr="00326C61">
          <w:rPr>
            <w:rStyle w:val="Hipercze"/>
            <w:noProof/>
          </w:rPr>
          <w:br/>
        </w:r>
        <w:r w:rsidR="00326C61">
          <w:rPr>
            <w:rStyle w:val="Hipercze"/>
            <w:noProof/>
          </w:rPr>
          <w:t xml:space="preserve">                  </w:t>
        </w:r>
        <w:r w:rsidRPr="00F57F9F">
          <w:rPr>
            <w:rStyle w:val="Hipercze"/>
            <w:noProof/>
          </w:rPr>
          <w:t>CORINE Land Cover 2018.</w:t>
        </w:r>
        <w:r>
          <w:rPr>
            <w:noProof/>
            <w:webHidden/>
          </w:rPr>
          <w:tab/>
        </w:r>
        <w:r>
          <w:rPr>
            <w:noProof/>
            <w:webHidden/>
          </w:rPr>
          <w:fldChar w:fldCharType="begin"/>
        </w:r>
        <w:r>
          <w:rPr>
            <w:noProof/>
            <w:webHidden/>
          </w:rPr>
          <w:instrText xml:space="preserve"> PAGEREF _Toc179186573 \h </w:instrText>
        </w:r>
        <w:r>
          <w:rPr>
            <w:noProof/>
            <w:webHidden/>
          </w:rPr>
        </w:r>
        <w:r>
          <w:rPr>
            <w:noProof/>
            <w:webHidden/>
          </w:rPr>
          <w:fldChar w:fldCharType="separate"/>
        </w:r>
        <w:r>
          <w:rPr>
            <w:noProof/>
            <w:webHidden/>
          </w:rPr>
          <w:t>15</w:t>
        </w:r>
        <w:r>
          <w:rPr>
            <w:noProof/>
            <w:webHidden/>
          </w:rPr>
          <w:fldChar w:fldCharType="end"/>
        </w:r>
      </w:hyperlink>
    </w:p>
    <w:p w14:paraId="6FD867A5" w14:textId="24893CB1"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74" w:history="1">
        <w:r w:rsidRPr="00F57F9F">
          <w:rPr>
            <w:rStyle w:val="Hipercze"/>
            <w:noProof/>
          </w:rPr>
          <w:t>Tabela 3.  Zestawienie powierzchni ewidencyjnej gruntów nadleśnictwa według grup i rodzajów użytków</w:t>
        </w:r>
        <w:r>
          <w:rPr>
            <w:noProof/>
            <w:webHidden/>
          </w:rPr>
          <w:tab/>
        </w:r>
        <w:r>
          <w:rPr>
            <w:noProof/>
            <w:webHidden/>
          </w:rPr>
          <w:fldChar w:fldCharType="begin"/>
        </w:r>
        <w:r>
          <w:rPr>
            <w:noProof/>
            <w:webHidden/>
          </w:rPr>
          <w:instrText xml:space="preserve"> PAGEREF _Toc179186574 \h </w:instrText>
        </w:r>
        <w:r>
          <w:rPr>
            <w:noProof/>
            <w:webHidden/>
          </w:rPr>
        </w:r>
        <w:r>
          <w:rPr>
            <w:noProof/>
            <w:webHidden/>
          </w:rPr>
          <w:fldChar w:fldCharType="separate"/>
        </w:r>
        <w:r>
          <w:rPr>
            <w:noProof/>
            <w:webHidden/>
          </w:rPr>
          <w:t>16</w:t>
        </w:r>
        <w:r>
          <w:rPr>
            <w:noProof/>
            <w:webHidden/>
          </w:rPr>
          <w:fldChar w:fldCharType="end"/>
        </w:r>
      </w:hyperlink>
    </w:p>
    <w:p w14:paraId="5C0D1688" w14:textId="435C8DCF"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75" w:history="1">
        <w:r w:rsidRPr="00F57F9F">
          <w:rPr>
            <w:rStyle w:val="Hipercze"/>
            <w:noProof/>
          </w:rPr>
          <w:t>Tabela 4.  Liczba i wielkość kompleksów leśnych na terenie Nadleśnictwa Człopa</w:t>
        </w:r>
        <w:r>
          <w:rPr>
            <w:noProof/>
            <w:webHidden/>
          </w:rPr>
          <w:tab/>
        </w:r>
        <w:r>
          <w:rPr>
            <w:noProof/>
            <w:webHidden/>
          </w:rPr>
          <w:fldChar w:fldCharType="begin"/>
        </w:r>
        <w:r>
          <w:rPr>
            <w:noProof/>
            <w:webHidden/>
          </w:rPr>
          <w:instrText xml:space="preserve"> PAGEREF _Toc179186575 \h </w:instrText>
        </w:r>
        <w:r>
          <w:rPr>
            <w:noProof/>
            <w:webHidden/>
          </w:rPr>
        </w:r>
        <w:r>
          <w:rPr>
            <w:noProof/>
            <w:webHidden/>
          </w:rPr>
          <w:fldChar w:fldCharType="separate"/>
        </w:r>
        <w:r>
          <w:rPr>
            <w:noProof/>
            <w:webHidden/>
          </w:rPr>
          <w:t>18</w:t>
        </w:r>
        <w:r>
          <w:rPr>
            <w:noProof/>
            <w:webHidden/>
          </w:rPr>
          <w:fldChar w:fldCharType="end"/>
        </w:r>
      </w:hyperlink>
    </w:p>
    <w:p w14:paraId="7D264754" w14:textId="65AB510A"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76" w:history="1">
        <w:r w:rsidRPr="00F57F9F">
          <w:rPr>
            <w:rStyle w:val="Hipercze"/>
            <w:noProof/>
          </w:rPr>
          <w:t>Tabela 5. Podział lasów Nadleśnictwa Człopa ze względu na pełnione funkcje.</w:t>
        </w:r>
        <w:r>
          <w:rPr>
            <w:noProof/>
            <w:webHidden/>
          </w:rPr>
          <w:tab/>
        </w:r>
        <w:r>
          <w:rPr>
            <w:noProof/>
            <w:webHidden/>
          </w:rPr>
          <w:fldChar w:fldCharType="begin"/>
        </w:r>
        <w:r>
          <w:rPr>
            <w:noProof/>
            <w:webHidden/>
          </w:rPr>
          <w:instrText xml:space="preserve"> PAGEREF _Toc179186576 \h </w:instrText>
        </w:r>
        <w:r>
          <w:rPr>
            <w:noProof/>
            <w:webHidden/>
          </w:rPr>
        </w:r>
        <w:r>
          <w:rPr>
            <w:noProof/>
            <w:webHidden/>
          </w:rPr>
          <w:fldChar w:fldCharType="separate"/>
        </w:r>
        <w:r>
          <w:rPr>
            <w:noProof/>
            <w:webHidden/>
          </w:rPr>
          <w:t>18</w:t>
        </w:r>
        <w:r>
          <w:rPr>
            <w:noProof/>
            <w:webHidden/>
          </w:rPr>
          <w:fldChar w:fldCharType="end"/>
        </w:r>
      </w:hyperlink>
    </w:p>
    <w:p w14:paraId="408B5F3F" w14:textId="7FD5F92B"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77" w:history="1">
        <w:r w:rsidRPr="00F57F9F">
          <w:rPr>
            <w:rStyle w:val="Hipercze"/>
            <w:noProof/>
          </w:rPr>
          <w:t>Tabela</w:t>
        </w:r>
        <w:r w:rsidR="00326C61">
          <w:rPr>
            <w:rStyle w:val="Hipercze"/>
            <w:noProof/>
          </w:rPr>
          <w:t xml:space="preserve"> </w:t>
        </w:r>
        <w:r w:rsidRPr="00F57F9F">
          <w:rPr>
            <w:rStyle w:val="Hipercze"/>
            <w:noProof/>
          </w:rPr>
          <w:t xml:space="preserve">6. Zestawienie średnich temeperatur oraz sumy opadów w miesiącu na rok 2023 – </w:t>
        </w:r>
        <w:r w:rsidR="00326C61" w:rsidRPr="00326C61">
          <w:br/>
        </w:r>
        <w:r w:rsidR="00326C61">
          <w:rPr>
            <w:rStyle w:val="Hipercze"/>
            <w:noProof/>
          </w:rPr>
          <w:t xml:space="preserve">                  </w:t>
        </w:r>
        <w:r w:rsidRPr="00F57F9F">
          <w:rPr>
            <w:rStyle w:val="Hipercze"/>
            <w:noProof/>
          </w:rPr>
          <w:t>stacja synoptyczna Państwowej Służby Hydrologiczno-Meteorologicznej - Człopa</w:t>
        </w:r>
        <w:r>
          <w:rPr>
            <w:noProof/>
            <w:webHidden/>
          </w:rPr>
          <w:tab/>
        </w:r>
        <w:r>
          <w:rPr>
            <w:noProof/>
            <w:webHidden/>
          </w:rPr>
          <w:fldChar w:fldCharType="begin"/>
        </w:r>
        <w:r>
          <w:rPr>
            <w:noProof/>
            <w:webHidden/>
          </w:rPr>
          <w:instrText xml:space="preserve"> PAGEREF _Toc179186577 \h </w:instrText>
        </w:r>
        <w:r>
          <w:rPr>
            <w:noProof/>
            <w:webHidden/>
          </w:rPr>
        </w:r>
        <w:r>
          <w:rPr>
            <w:noProof/>
            <w:webHidden/>
          </w:rPr>
          <w:fldChar w:fldCharType="separate"/>
        </w:r>
        <w:r>
          <w:rPr>
            <w:noProof/>
            <w:webHidden/>
          </w:rPr>
          <w:t>28</w:t>
        </w:r>
        <w:r>
          <w:rPr>
            <w:noProof/>
            <w:webHidden/>
          </w:rPr>
          <w:fldChar w:fldCharType="end"/>
        </w:r>
      </w:hyperlink>
    </w:p>
    <w:p w14:paraId="3DD1C5EF" w14:textId="66605067"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78" w:history="1">
        <w:r w:rsidRPr="00F57F9F">
          <w:rPr>
            <w:rStyle w:val="Hipercze"/>
            <w:noProof/>
          </w:rPr>
          <w:t>Tabela 7. Jednolite części wód powierzchniowych wyróżnione w Nadleśnictwie Człopa — JCWP rzeczne</w:t>
        </w:r>
        <w:r>
          <w:rPr>
            <w:noProof/>
            <w:webHidden/>
          </w:rPr>
          <w:tab/>
        </w:r>
        <w:r>
          <w:rPr>
            <w:noProof/>
            <w:webHidden/>
          </w:rPr>
          <w:fldChar w:fldCharType="begin"/>
        </w:r>
        <w:r>
          <w:rPr>
            <w:noProof/>
            <w:webHidden/>
          </w:rPr>
          <w:instrText xml:space="preserve"> PAGEREF _Toc179186578 \h </w:instrText>
        </w:r>
        <w:r>
          <w:rPr>
            <w:noProof/>
            <w:webHidden/>
          </w:rPr>
        </w:r>
        <w:r>
          <w:rPr>
            <w:noProof/>
            <w:webHidden/>
          </w:rPr>
          <w:fldChar w:fldCharType="separate"/>
        </w:r>
        <w:r>
          <w:rPr>
            <w:noProof/>
            <w:webHidden/>
          </w:rPr>
          <w:t>30</w:t>
        </w:r>
        <w:r>
          <w:rPr>
            <w:noProof/>
            <w:webHidden/>
          </w:rPr>
          <w:fldChar w:fldCharType="end"/>
        </w:r>
      </w:hyperlink>
    </w:p>
    <w:p w14:paraId="33A337B1" w14:textId="608DAF72"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79" w:history="1">
        <w:r w:rsidRPr="00F57F9F">
          <w:rPr>
            <w:rStyle w:val="Hipercze"/>
            <w:noProof/>
          </w:rPr>
          <w:t>Tabela 8. Wykaz najważniejszych jezior w granicach zasięgu terytorialnym Nadleśnictwa Człopa.</w:t>
        </w:r>
        <w:r>
          <w:rPr>
            <w:noProof/>
            <w:webHidden/>
          </w:rPr>
          <w:tab/>
        </w:r>
        <w:r>
          <w:rPr>
            <w:noProof/>
            <w:webHidden/>
          </w:rPr>
          <w:fldChar w:fldCharType="begin"/>
        </w:r>
        <w:r>
          <w:rPr>
            <w:noProof/>
            <w:webHidden/>
          </w:rPr>
          <w:instrText xml:space="preserve"> PAGEREF _Toc179186579 \h </w:instrText>
        </w:r>
        <w:r>
          <w:rPr>
            <w:noProof/>
            <w:webHidden/>
          </w:rPr>
        </w:r>
        <w:r>
          <w:rPr>
            <w:noProof/>
            <w:webHidden/>
          </w:rPr>
          <w:fldChar w:fldCharType="separate"/>
        </w:r>
        <w:r>
          <w:rPr>
            <w:noProof/>
            <w:webHidden/>
          </w:rPr>
          <w:t>30</w:t>
        </w:r>
        <w:r>
          <w:rPr>
            <w:noProof/>
            <w:webHidden/>
          </w:rPr>
          <w:fldChar w:fldCharType="end"/>
        </w:r>
      </w:hyperlink>
    </w:p>
    <w:p w14:paraId="179C6149" w14:textId="465954A1"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80" w:history="1">
        <w:r w:rsidRPr="00F57F9F">
          <w:rPr>
            <w:rStyle w:val="Hipercze"/>
            <w:noProof/>
          </w:rPr>
          <w:t>Tabela 9. Wykaz jezior na gruntach w zarządzie Nadleśnictwa Człopa.</w:t>
        </w:r>
        <w:r>
          <w:rPr>
            <w:noProof/>
            <w:webHidden/>
          </w:rPr>
          <w:tab/>
        </w:r>
        <w:r>
          <w:rPr>
            <w:noProof/>
            <w:webHidden/>
          </w:rPr>
          <w:fldChar w:fldCharType="begin"/>
        </w:r>
        <w:r>
          <w:rPr>
            <w:noProof/>
            <w:webHidden/>
          </w:rPr>
          <w:instrText xml:space="preserve"> PAGEREF _Toc179186580 \h </w:instrText>
        </w:r>
        <w:r>
          <w:rPr>
            <w:noProof/>
            <w:webHidden/>
          </w:rPr>
        </w:r>
        <w:r>
          <w:rPr>
            <w:noProof/>
            <w:webHidden/>
          </w:rPr>
          <w:fldChar w:fldCharType="separate"/>
        </w:r>
        <w:r>
          <w:rPr>
            <w:noProof/>
            <w:webHidden/>
          </w:rPr>
          <w:t>31</w:t>
        </w:r>
        <w:r>
          <w:rPr>
            <w:noProof/>
            <w:webHidden/>
          </w:rPr>
          <w:fldChar w:fldCharType="end"/>
        </w:r>
      </w:hyperlink>
    </w:p>
    <w:p w14:paraId="654CFB25" w14:textId="13C2204B"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81" w:history="1">
        <w:r w:rsidRPr="00F57F9F">
          <w:rPr>
            <w:rStyle w:val="Hipercze"/>
            <w:noProof/>
          </w:rPr>
          <w:t>Tabela 10. Wykaz obiektów Małej Retencji wykonanych na terenie Nadleśnictwa Człopa w 2021 roku.</w:t>
        </w:r>
        <w:r>
          <w:rPr>
            <w:noProof/>
            <w:webHidden/>
          </w:rPr>
          <w:tab/>
        </w:r>
        <w:r>
          <w:rPr>
            <w:noProof/>
            <w:webHidden/>
          </w:rPr>
          <w:fldChar w:fldCharType="begin"/>
        </w:r>
        <w:r>
          <w:rPr>
            <w:noProof/>
            <w:webHidden/>
          </w:rPr>
          <w:instrText xml:space="preserve"> PAGEREF _Toc179186581 \h </w:instrText>
        </w:r>
        <w:r>
          <w:rPr>
            <w:noProof/>
            <w:webHidden/>
          </w:rPr>
        </w:r>
        <w:r>
          <w:rPr>
            <w:noProof/>
            <w:webHidden/>
          </w:rPr>
          <w:fldChar w:fldCharType="separate"/>
        </w:r>
        <w:r>
          <w:rPr>
            <w:noProof/>
            <w:webHidden/>
          </w:rPr>
          <w:t>33</w:t>
        </w:r>
        <w:r>
          <w:rPr>
            <w:noProof/>
            <w:webHidden/>
          </w:rPr>
          <w:fldChar w:fldCharType="end"/>
        </w:r>
      </w:hyperlink>
    </w:p>
    <w:p w14:paraId="554B9B2C" w14:textId="5F64136C"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82" w:history="1">
        <w:r w:rsidRPr="00F57F9F">
          <w:rPr>
            <w:rStyle w:val="Hipercze"/>
            <w:noProof/>
          </w:rPr>
          <w:t>Tabela 11. Wykaz powierzchni ekosystemów wodno-błotnych.</w:t>
        </w:r>
        <w:r>
          <w:rPr>
            <w:noProof/>
            <w:webHidden/>
          </w:rPr>
          <w:tab/>
        </w:r>
        <w:r>
          <w:rPr>
            <w:noProof/>
            <w:webHidden/>
          </w:rPr>
          <w:fldChar w:fldCharType="begin"/>
        </w:r>
        <w:r>
          <w:rPr>
            <w:noProof/>
            <w:webHidden/>
          </w:rPr>
          <w:instrText xml:space="preserve"> PAGEREF _Toc179186582 \h </w:instrText>
        </w:r>
        <w:r>
          <w:rPr>
            <w:noProof/>
            <w:webHidden/>
          </w:rPr>
        </w:r>
        <w:r>
          <w:rPr>
            <w:noProof/>
            <w:webHidden/>
          </w:rPr>
          <w:fldChar w:fldCharType="separate"/>
        </w:r>
        <w:r>
          <w:rPr>
            <w:noProof/>
            <w:webHidden/>
          </w:rPr>
          <w:t>35</w:t>
        </w:r>
        <w:r>
          <w:rPr>
            <w:noProof/>
            <w:webHidden/>
          </w:rPr>
          <w:fldChar w:fldCharType="end"/>
        </w:r>
      </w:hyperlink>
    </w:p>
    <w:p w14:paraId="508CD3EE" w14:textId="759D4F3C"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83" w:history="1">
        <w:r w:rsidRPr="00F57F9F">
          <w:rPr>
            <w:rStyle w:val="Hipercze"/>
            <w:noProof/>
          </w:rPr>
          <w:t>Tabela 12. Zestawienie powierzchni ekosystemów wodno-błotnych w poszczególnych leśnictwach.</w:t>
        </w:r>
        <w:r>
          <w:rPr>
            <w:noProof/>
            <w:webHidden/>
          </w:rPr>
          <w:tab/>
        </w:r>
        <w:r>
          <w:rPr>
            <w:noProof/>
            <w:webHidden/>
          </w:rPr>
          <w:fldChar w:fldCharType="begin"/>
        </w:r>
        <w:r>
          <w:rPr>
            <w:noProof/>
            <w:webHidden/>
          </w:rPr>
          <w:instrText xml:space="preserve"> PAGEREF _Toc179186583 \h </w:instrText>
        </w:r>
        <w:r>
          <w:rPr>
            <w:noProof/>
            <w:webHidden/>
          </w:rPr>
        </w:r>
        <w:r>
          <w:rPr>
            <w:noProof/>
            <w:webHidden/>
          </w:rPr>
          <w:fldChar w:fldCharType="separate"/>
        </w:r>
        <w:r>
          <w:rPr>
            <w:noProof/>
            <w:webHidden/>
          </w:rPr>
          <w:t>35</w:t>
        </w:r>
        <w:r>
          <w:rPr>
            <w:noProof/>
            <w:webHidden/>
          </w:rPr>
          <w:fldChar w:fldCharType="end"/>
        </w:r>
      </w:hyperlink>
    </w:p>
    <w:p w14:paraId="45AB2F59" w14:textId="0BB10705"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84" w:history="1">
        <w:r w:rsidRPr="00F57F9F">
          <w:rPr>
            <w:rStyle w:val="Hipercze"/>
            <w:noProof/>
          </w:rPr>
          <w:t>Tabela 13. Wykaz siedlisk przyrodniczych na gruntach Nadleśnictwa Człopa.</w:t>
        </w:r>
        <w:r>
          <w:rPr>
            <w:noProof/>
            <w:webHidden/>
          </w:rPr>
          <w:tab/>
        </w:r>
        <w:r>
          <w:rPr>
            <w:noProof/>
            <w:webHidden/>
          </w:rPr>
          <w:fldChar w:fldCharType="begin"/>
        </w:r>
        <w:r>
          <w:rPr>
            <w:noProof/>
            <w:webHidden/>
          </w:rPr>
          <w:instrText xml:space="preserve"> PAGEREF _Toc179186584 \h </w:instrText>
        </w:r>
        <w:r>
          <w:rPr>
            <w:noProof/>
            <w:webHidden/>
          </w:rPr>
        </w:r>
        <w:r>
          <w:rPr>
            <w:noProof/>
            <w:webHidden/>
          </w:rPr>
          <w:fldChar w:fldCharType="separate"/>
        </w:r>
        <w:r>
          <w:rPr>
            <w:noProof/>
            <w:webHidden/>
          </w:rPr>
          <w:t>39</w:t>
        </w:r>
        <w:r>
          <w:rPr>
            <w:noProof/>
            <w:webHidden/>
          </w:rPr>
          <w:fldChar w:fldCharType="end"/>
        </w:r>
      </w:hyperlink>
    </w:p>
    <w:p w14:paraId="534433A9" w14:textId="7B27FD6C"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85" w:history="1">
        <w:r w:rsidRPr="00F57F9F">
          <w:rPr>
            <w:rStyle w:val="Hipercze"/>
            <w:noProof/>
          </w:rPr>
          <w:t>Tabela 14. Udział typów siedliskowych lasu w Nadleśnictwie Człopa.</w:t>
        </w:r>
        <w:r>
          <w:rPr>
            <w:noProof/>
            <w:webHidden/>
          </w:rPr>
          <w:tab/>
        </w:r>
        <w:r>
          <w:rPr>
            <w:noProof/>
            <w:webHidden/>
          </w:rPr>
          <w:fldChar w:fldCharType="begin"/>
        </w:r>
        <w:r>
          <w:rPr>
            <w:noProof/>
            <w:webHidden/>
          </w:rPr>
          <w:instrText xml:space="preserve"> PAGEREF _Toc179186585 \h </w:instrText>
        </w:r>
        <w:r>
          <w:rPr>
            <w:noProof/>
            <w:webHidden/>
          </w:rPr>
        </w:r>
        <w:r>
          <w:rPr>
            <w:noProof/>
            <w:webHidden/>
          </w:rPr>
          <w:fldChar w:fldCharType="separate"/>
        </w:r>
        <w:r>
          <w:rPr>
            <w:noProof/>
            <w:webHidden/>
          </w:rPr>
          <w:t>44</w:t>
        </w:r>
        <w:r>
          <w:rPr>
            <w:noProof/>
            <w:webHidden/>
          </w:rPr>
          <w:fldChar w:fldCharType="end"/>
        </w:r>
      </w:hyperlink>
    </w:p>
    <w:p w14:paraId="7A7EBB6C" w14:textId="02518ACB"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86" w:history="1">
        <w:r w:rsidRPr="00F57F9F">
          <w:rPr>
            <w:rStyle w:val="Hipercze"/>
            <w:noProof/>
          </w:rPr>
          <w:t>Tabela 15. Zestawienie powierzchni drzewostanów wg grup wiekowych i bogactwa gatunkowego.</w:t>
        </w:r>
        <w:r>
          <w:rPr>
            <w:noProof/>
            <w:webHidden/>
          </w:rPr>
          <w:tab/>
        </w:r>
        <w:r>
          <w:rPr>
            <w:noProof/>
            <w:webHidden/>
          </w:rPr>
          <w:fldChar w:fldCharType="begin"/>
        </w:r>
        <w:r>
          <w:rPr>
            <w:noProof/>
            <w:webHidden/>
          </w:rPr>
          <w:instrText xml:space="preserve"> PAGEREF _Toc179186586 \h </w:instrText>
        </w:r>
        <w:r>
          <w:rPr>
            <w:noProof/>
            <w:webHidden/>
          </w:rPr>
        </w:r>
        <w:r>
          <w:rPr>
            <w:noProof/>
            <w:webHidden/>
          </w:rPr>
          <w:fldChar w:fldCharType="separate"/>
        </w:r>
        <w:r>
          <w:rPr>
            <w:noProof/>
            <w:webHidden/>
          </w:rPr>
          <w:t>45</w:t>
        </w:r>
        <w:r>
          <w:rPr>
            <w:noProof/>
            <w:webHidden/>
          </w:rPr>
          <w:fldChar w:fldCharType="end"/>
        </w:r>
      </w:hyperlink>
    </w:p>
    <w:p w14:paraId="6AE9270D" w14:textId="2B6D28C8"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87" w:history="1">
        <w:r w:rsidRPr="00F57F9F">
          <w:rPr>
            <w:rStyle w:val="Hipercze"/>
            <w:noProof/>
          </w:rPr>
          <w:t>Tabela 16. Zestawienie powierzchni drzewostanów wg grup wiekowych i struktury.</w:t>
        </w:r>
        <w:r>
          <w:rPr>
            <w:noProof/>
            <w:webHidden/>
          </w:rPr>
          <w:tab/>
        </w:r>
        <w:r>
          <w:rPr>
            <w:noProof/>
            <w:webHidden/>
          </w:rPr>
          <w:fldChar w:fldCharType="begin"/>
        </w:r>
        <w:r>
          <w:rPr>
            <w:noProof/>
            <w:webHidden/>
          </w:rPr>
          <w:instrText xml:space="preserve"> PAGEREF _Toc179186587 \h </w:instrText>
        </w:r>
        <w:r>
          <w:rPr>
            <w:noProof/>
            <w:webHidden/>
          </w:rPr>
        </w:r>
        <w:r>
          <w:rPr>
            <w:noProof/>
            <w:webHidden/>
          </w:rPr>
          <w:fldChar w:fldCharType="separate"/>
        </w:r>
        <w:r>
          <w:rPr>
            <w:noProof/>
            <w:webHidden/>
          </w:rPr>
          <w:t>46</w:t>
        </w:r>
        <w:r>
          <w:rPr>
            <w:noProof/>
            <w:webHidden/>
          </w:rPr>
          <w:fldChar w:fldCharType="end"/>
        </w:r>
      </w:hyperlink>
    </w:p>
    <w:p w14:paraId="0D8C11A4" w14:textId="7BBDF4DE"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88" w:history="1">
        <w:r w:rsidRPr="00F57F9F">
          <w:rPr>
            <w:rStyle w:val="Hipercze"/>
            <w:noProof/>
          </w:rPr>
          <w:t>Tabela 17. Zestawienie powierzchni drzewostanów wg grup wiekowych i pochodzenia.</w:t>
        </w:r>
        <w:r>
          <w:rPr>
            <w:noProof/>
            <w:webHidden/>
          </w:rPr>
          <w:tab/>
        </w:r>
        <w:r>
          <w:rPr>
            <w:noProof/>
            <w:webHidden/>
          </w:rPr>
          <w:fldChar w:fldCharType="begin"/>
        </w:r>
        <w:r>
          <w:rPr>
            <w:noProof/>
            <w:webHidden/>
          </w:rPr>
          <w:instrText xml:space="preserve"> PAGEREF _Toc179186588 \h </w:instrText>
        </w:r>
        <w:r>
          <w:rPr>
            <w:noProof/>
            <w:webHidden/>
          </w:rPr>
        </w:r>
        <w:r>
          <w:rPr>
            <w:noProof/>
            <w:webHidden/>
          </w:rPr>
          <w:fldChar w:fldCharType="separate"/>
        </w:r>
        <w:r>
          <w:rPr>
            <w:noProof/>
            <w:webHidden/>
          </w:rPr>
          <w:t>46</w:t>
        </w:r>
        <w:r>
          <w:rPr>
            <w:noProof/>
            <w:webHidden/>
          </w:rPr>
          <w:fldChar w:fldCharType="end"/>
        </w:r>
      </w:hyperlink>
    </w:p>
    <w:p w14:paraId="518D740E" w14:textId="021AE922"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89" w:history="1">
        <w:r w:rsidRPr="00F57F9F">
          <w:rPr>
            <w:rStyle w:val="Hipercze"/>
            <w:noProof/>
          </w:rPr>
          <w:t>Tabela 18. Zestawienie powierzchni wg grup typów siedliskowych lasu, stanu lasu i grup wiekowych.</w:t>
        </w:r>
        <w:r>
          <w:rPr>
            <w:noProof/>
            <w:webHidden/>
          </w:rPr>
          <w:tab/>
        </w:r>
        <w:r>
          <w:rPr>
            <w:noProof/>
            <w:webHidden/>
          </w:rPr>
          <w:fldChar w:fldCharType="begin"/>
        </w:r>
        <w:r>
          <w:rPr>
            <w:noProof/>
            <w:webHidden/>
          </w:rPr>
          <w:instrText xml:space="preserve"> PAGEREF _Toc179186589 \h </w:instrText>
        </w:r>
        <w:r>
          <w:rPr>
            <w:noProof/>
            <w:webHidden/>
          </w:rPr>
        </w:r>
        <w:r>
          <w:rPr>
            <w:noProof/>
            <w:webHidden/>
          </w:rPr>
          <w:fldChar w:fldCharType="separate"/>
        </w:r>
        <w:r>
          <w:rPr>
            <w:noProof/>
            <w:webHidden/>
          </w:rPr>
          <w:t>46</w:t>
        </w:r>
        <w:r>
          <w:rPr>
            <w:noProof/>
            <w:webHidden/>
          </w:rPr>
          <w:fldChar w:fldCharType="end"/>
        </w:r>
      </w:hyperlink>
    </w:p>
    <w:p w14:paraId="3AAA0EC2" w14:textId="2326AE1B"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90" w:history="1">
        <w:r w:rsidRPr="00F57F9F">
          <w:rPr>
            <w:rStyle w:val="Hipercze"/>
            <w:noProof/>
          </w:rPr>
          <w:t>Tabela 19. Zestawienie powierzchni wg zgodności składu gatunkowego drzewostanów z siedliskiem.</w:t>
        </w:r>
        <w:r>
          <w:rPr>
            <w:noProof/>
            <w:webHidden/>
          </w:rPr>
          <w:tab/>
        </w:r>
        <w:r>
          <w:rPr>
            <w:noProof/>
            <w:webHidden/>
          </w:rPr>
          <w:fldChar w:fldCharType="begin"/>
        </w:r>
        <w:r>
          <w:rPr>
            <w:noProof/>
            <w:webHidden/>
          </w:rPr>
          <w:instrText xml:space="preserve"> PAGEREF _Toc179186590 \h </w:instrText>
        </w:r>
        <w:r>
          <w:rPr>
            <w:noProof/>
            <w:webHidden/>
          </w:rPr>
        </w:r>
        <w:r>
          <w:rPr>
            <w:noProof/>
            <w:webHidden/>
          </w:rPr>
          <w:fldChar w:fldCharType="separate"/>
        </w:r>
        <w:r>
          <w:rPr>
            <w:noProof/>
            <w:webHidden/>
          </w:rPr>
          <w:t>47</w:t>
        </w:r>
        <w:r>
          <w:rPr>
            <w:noProof/>
            <w:webHidden/>
          </w:rPr>
          <w:fldChar w:fldCharType="end"/>
        </w:r>
      </w:hyperlink>
    </w:p>
    <w:p w14:paraId="290501DE" w14:textId="7728B910"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91" w:history="1">
        <w:r w:rsidRPr="00F57F9F">
          <w:rPr>
            <w:rStyle w:val="Hipercze"/>
            <w:noProof/>
          </w:rPr>
          <w:t>Tabela 20. Zestawienie powierzchni drzewostanów ponad 100-letnich w Nadleśnictwie Człopa.</w:t>
        </w:r>
        <w:r>
          <w:rPr>
            <w:noProof/>
            <w:webHidden/>
          </w:rPr>
          <w:tab/>
        </w:r>
        <w:r>
          <w:rPr>
            <w:noProof/>
            <w:webHidden/>
          </w:rPr>
          <w:fldChar w:fldCharType="begin"/>
        </w:r>
        <w:r>
          <w:rPr>
            <w:noProof/>
            <w:webHidden/>
          </w:rPr>
          <w:instrText xml:space="preserve"> PAGEREF _Toc179186591 \h </w:instrText>
        </w:r>
        <w:r>
          <w:rPr>
            <w:noProof/>
            <w:webHidden/>
          </w:rPr>
        </w:r>
        <w:r>
          <w:rPr>
            <w:noProof/>
            <w:webHidden/>
          </w:rPr>
          <w:fldChar w:fldCharType="separate"/>
        </w:r>
        <w:r>
          <w:rPr>
            <w:noProof/>
            <w:webHidden/>
          </w:rPr>
          <w:t>48</w:t>
        </w:r>
        <w:r>
          <w:rPr>
            <w:noProof/>
            <w:webHidden/>
          </w:rPr>
          <w:fldChar w:fldCharType="end"/>
        </w:r>
      </w:hyperlink>
    </w:p>
    <w:p w14:paraId="40256FE0" w14:textId="43E98E69"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92" w:history="1">
        <w:r w:rsidRPr="00F57F9F">
          <w:rPr>
            <w:rStyle w:val="Hipercze"/>
            <w:noProof/>
          </w:rPr>
          <w:t>Tabela 21. Udział drzewostanów ponad 100-letnich w typach siedliskowych lasu</w:t>
        </w:r>
        <w:r>
          <w:rPr>
            <w:noProof/>
            <w:webHidden/>
          </w:rPr>
          <w:tab/>
        </w:r>
        <w:r>
          <w:rPr>
            <w:noProof/>
            <w:webHidden/>
          </w:rPr>
          <w:fldChar w:fldCharType="begin"/>
        </w:r>
        <w:r>
          <w:rPr>
            <w:noProof/>
            <w:webHidden/>
          </w:rPr>
          <w:instrText xml:space="preserve"> PAGEREF _Toc179186592 \h </w:instrText>
        </w:r>
        <w:r>
          <w:rPr>
            <w:noProof/>
            <w:webHidden/>
          </w:rPr>
        </w:r>
        <w:r>
          <w:rPr>
            <w:noProof/>
            <w:webHidden/>
          </w:rPr>
          <w:fldChar w:fldCharType="separate"/>
        </w:r>
        <w:r>
          <w:rPr>
            <w:noProof/>
            <w:webHidden/>
          </w:rPr>
          <w:t>49</w:t>
        </w:r>
        <w:r>
          <w:rPr>
            <w:noProof/>
            <w:webHidden/>
          </w:rPr>
          <w:fldChar w:fldCharType="end"/>
        </w:r>
      </w:hyperlink>
    </w:p>
    <w:p w14:paraId="7741B020" w14:textId="47F1C13B"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93" w:history="1">
        <w:r w:rsidRPr="00F57F9F">
          <w:rPr>
            <w:rStyle w:val="Hipercze"/>
            <w:noProof/>
          </w:rPr>
          <w:t>Tabela 22. Zestawienie powierzchni wg gatunków rzeczywistych - gatunki obce.</w:t>
        </w:r>
        <w:r>
          <w:rPr>
            <w:noProof/>
            <w:webHidden/>
          </w:rPr>
          <w:tab/>
        </w:r>
        <w:r>
          <w:rPr>
            <w:noProof/>
            <w:webHidden/>
          </w:rPr>
          <w:fldChar w:fldCharType="begin"/>
        </w:r>
        <w:r>
          <w:rPr>
            <w:noProof/>
            <w:webHidden/>
          </w:rPr>
          <w:instrText xml:space="preserve"> PAGEREF _Toc179186593 \h </w:instrText>
        </w:r>
        <w:r>
          <w:rPr>
            <w:noProof/>
            <w:webHidden/>
          </w:rPr>
        </w:r>
        <w:r>
          <w:rPr>
            <w:noProof/>
            <w:webHidden/>
          </w:rPr>
          <w:fldChar w:fldCharType="separate"/>
        </w:r>
        <w:r>
          <w:rPr>
            <w:noProof/>
            <w:webHidden/>
          </w:rPr>
          <w:t>49</w:t>
        </w:r>
        <w:r>
          <w:rPr>
            <w:noProof/>
            <w:webHidden/>
          </w:rPr>
          <w:fldChar w:fldCharType="end"/>
        </w:r>
      </w:hyperlink>
    </w:p>
    <w:p w14:paraId="2E0EADF8" w14:textId="6389A7B8"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94" w:history="1">
        <w:r w:rsidRPr="00F57F9F">
          <w:rPr>
            <w:rStyle w:val="Hipercze"/>
            <w:noProof/>
          </w:rPr>
          <w:t>Tabela 23 Zestawienie miąższości drewna martwego w Nadleśnictwie Człopa.</w:t>
        </w:r>
        <w:r>
          <w:rPr>
            <w:noProof/>
            <w:webHidden/>
          </w:rPr>
          <w:tab/>
        </w:r>
        <w:r>
          <w:rPr>
            <w:noProof/>
            <w:webHidden/>
          </w:rPr>
          <w:fldChar w:fldCharType="begin"/>
        </w:r>
        <w:r>
          <w:rPr>
            <w:noProof/>
            <w:webHidden/>
          </w:rPr>
          <w:instrText xml:space="preserve"> PAGEREF _Toc179186594 \h </w:instrText>
        </w:r>
        <w:r>
          <w:rPr>
            <w:noProof/>
            <w:webHidden/>
          </w:rPr>
        </w:r>
        <w:r>
          <w:rPr>
            <w:noProof/>
            <w:webHidden/>
          </w:rPr>
          <w:fldChar w:fldCharType="separate"/>
        </w:r>
        <w:r>
          <w:rPr>
            <w:noProof/>
            <w:webHidden/>
          </w:rPr>
          <w:t>50</w:t>
        </w:r>
        <w:r>
          <w:rPr>
            <w:noProof/>
            <w:webHidden/>
          </w:rPr>
          <w:fldChar w:fldCharType="end"/>
        </w:r>
      </w:hyperlink>
    </w:p>
    <w:p w14:paraId="0434BDC4" w14:textId="6FE522B0"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95" w:history="1">
        <w:r w:rsidRPr="00F57F9F">
          <w:rPr>
            <w:rStyle w:val="Hipercze"/>
            <w:noProof/>
          </w:rPr>
          <w:t>Tabela 24. Zestawienie zbiorcze form ochrony przyrody w zasięgu terytorialnym i zarządzie Nadleśnictwa Człopa.</w:t>
        </w:r>
        <w:r>
          <w:rPr>
            <w:noProof/>
            <w:webHidden/>
          </w:rPr>
          <w:tab/>
        </w:r>
        <w:r>
          <w:rPr>
            <w:noProof/>
            <w:webHidden/>
          </w:rPr>
          <w:fldChar w:fldCharType="begin"/>
        </w:r>
        <w:r>
          <w:rPr>
            <w:noProof/>
            <w:webHidden/>
          </w:rPr>
          <w:instrText xml:space="preserve"> PAGEREF _Toc179186595 \h </w:instrText>
        </w:r>
        <w:r>
          <w:rPr>
            <w:noProof/>
            <w:webHidden/>
          </w:rPr>
        </w:r>
        <w:r>
          <w:rPr>
            <w:noProof/>
            <w:webHidden/>
          </w:rPr>
          <w:fldChar w:fldCharType="separate"/>
        </w:r>
        <w:r>
          <w:rPr>
            <w:noProof/>
            <w:webHidden/>
          </w:rPr>
          <w:t>51</w:t>
        </w:r>
        <w:r>
          <w:rPr>
            <w:noProof/>
            <w:webHidden/>
          </w:rPr>
          <w:fldChar w:fldCharType="end"/>
        </w:r>
      </w:hyperlink>
    </w:p>
    <w:p w14:paraId="7660C44B" w14:textId="002B4DDE"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96" w:history="1">
        <w:r w:rsidRPr="00F57F9F">
          <w:rPr>
            <w:rStyle w:val="Hipercze"/>
            <w:noProof/>
          </w:rPr>
          <w:t>Tabela 25. Wykaz oddziałów i pododdziałów wchodzących w skład otuliny Drawieńskiego PN.</w:t>
        </w:r>
        <w:r>
          <w:rPr>
            <w:noProof/>
            <w:webHidden/>
          </w:rPr>
          <w:tab/>
        </w:r>
        <w:r>
          <w:rPr>
            <w:noProof/>
            <w:webHidden/>
          </w:rPr>
          <w:fldChar w:fldCharType="begin"/>
        </w:r>
        <w:r>
          <w:rPr>
            <w:noProof/>
            <w:webHidden/>
          </w:rPr>
          <w:instrText xml:space="preserve"> PAGEREF _Toc179186596 \h </w:instrText>
        </w:r>
        <w:r>
          <w:rPr>
            <w:noProof/>
            <w:webHidden/>
          </w:rPr>
        </w:r>
        <w:r>
          <w:rPr>
            <w:noProof/>
            <w:webHidden/>
          </w:rPr>
          <w:fldChar w:fldCharType="separate"/>
        </w:r>
        <w:r>
          <w:rPr>
            <w:noProof/>
            <w:webHidden/>
          </w:rPr>
          <w:t>52</w:t>
        </w:r>
        <w:r>
          <w:rPr>
            <w:noProof/>
            <w:webHidden/>
          </w:rPr>
          <w:fldChar w:fldCharType="end"/>
        </w:r>
      </w:hyperlink>
    </w:p>
    <w:p w14:paraId="79576502" w14:textId="2C8C1B48"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97" w:history="1">
        <w:r w:rsidRPr="00F57F9F">
          <w:rPr>
            <w:rStyle w:val="Hipercze"/>
            <w:noProof/>
          </w:rPr>
          <w:t>Tabela 26. Charakterystyka rezerwatów przyrody w Nadleśnictwie Człopa.</w:t>
        </w:r>
        <w:r>
          <w:rPr>
            <w:noProof/>
            <w:webHidden/>
          </w:rPr>
          <w:tab/>
        </w:r>
        <w:r>
          <w:rPr>
            <w:noProof/>
            <w:webHidden/>
          </w:rPr>
          <w:fldChar w:fldCharType="begin"/>
        </w:r>
        <w:r>
          <w:rPr>
            <w:noProof/>
            <w:webHidden/>
          </w:rPr>
          <w:instrText xml:space="preserve"> PAGEREF _Toc179186597 \h </w:instrText>
        </w:r>
        <w:r>
          <w:rPr>
            <w:noProof/>
            <w:webHidden/>
          </w:rPr>
        </w:r>
        <w:r>
          <w:rPr>
            <w:noProof/>
            <w:webHidden/>
          </w:rPr>
          <w:fldChar w:fldCharType="separate"/>
        </w:r>
        <w:r>
          <w:rPr>
            <w:noProof/>
            <w:webHidden/>
          </w:rPr>
          <w:t>53</w:t>
        </w:r>
        <w:r>
          <w:rPr>
            <w:noProof/>
            <w:webHidden/>
          </w:rPr>
          <w:fldChar w:fldCharType="end"/>
        </w:r>
      </w:hyperlink>
    </w:p>
    <w:p w14:paraId="28CAEFFE" w14:textId="57582815"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98" w:history="1">
        <w:r w:rsidRPr="00F57F9F">
          <w:rPr>
            <w:rStyle w:val="Hipercze"/>
            <w:noProof/>
          </w:rPr>
          <w:t>Tabela 27. Wykaz oddziałów i pododdziałów wchodzących w skład rezerwatu przyrody Bagno Raczyk.</w:t>
        </w:r>
        <w:r>
          <w:rPr>
            <w:noProof/>
            <w:webHidden/>
          </w:rPr>
          <w:tab/>
        </w:r>
        <w:r>
          <w:rPr>
            <w:noProof/>
            <w:webHidden/>
          </w:rPr>
          <w:fldChar w:fldCharType="begin"/>
        </w:r>
        <w:r>
          <w:rPr>
            <w:noProof/>
            <w:webHidden/>
          </w:rPr>
          <w:instrText xml:space="preserve"> PAGEREF _Toc179186598 \h </w:instrText>
        </w:r>
        <w:r>
          <w:rPr>
            <w:noProof/>
            <w:webHidden/>
          </w:rPr>
        </w:r>
        <w:r>
          <w:rPr>
            <w:noProof/>
            <w:webHidden/>
          </w:rPr>
          <w:fldChar w:fldCharType="separate"/>
        </w:r>
        <w:r>
          <w:rPr>
            <w:noProof/>
            <w:webHidden/>
          </w:rPr>
          <w:t>55</w:t>
        </w:r>
        <w:r>
          <w:rPr>
            <w:noProof/>
            <w:webHidden/>
          </w:rPr>
          <w:fldChar w:fldCharType="end"/>
        </w:r>
      </w:hyperlink>
    </w:p>
    <w:p w14:paraId="0C65BD44" w14:textId="0BEFB381"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599" w:history="1">
        <w:r w:rsidRPr="00F57F9F">
          <w:rPr>
            <w:rStyle w:val="Hipercze"/>
            <w:noProof/>
          </w:rPr>
          <w:t>Tabela 28. Wykaz oddziałów i pododdziałów wchodzących w skład rezerwatu przyrody Stary Załom.</w:t>
        </w:r>
        <w:r>
          <w:rPr>
            <w:noProof/>
            <w:webHidden/>
          </w:rPr>
          <w:tab/>
        </w:r>
        <w:r>
          <w:rPr>
            <w:noProof/>
            <w:webHidden/>
          </w:rPr>
          <w:fldChar w:fldCharType="begin"/>
        </w:r>
        <w:r>
          <w:rPr>
            <w:noProof/>
            <w:webHidden/>
          </w:rPr>
          <w:instrText xml:space="preserve"> PAGEREF _Toc179186599 \h </w:instrText>
        </w:r>
        <w:r>
          <w:rPr>
            <w:noProof/>
            <w:webHidden/>
          </w:rPr>
        </w:r>
        <w:r>
          <w:rPr>
            <w:noProof/>
            <w:webHidden/>
          </w:rPr>
          <w:fldChar w:fldCharType="separate"/>
        </w:r>
        <w:r>
          <w:rPr>
            <w:noProof/>
            <w:webHidden/>
          </w:rPr>
          <w:t>56</w:t>
        </w:r>
        <w:r>
          <w:rPr>
            <w:noProof/>
            <w:webHidden/>
          </w:rPr>
          <w:fldChar w:fldCharType="end"/>
        </w:r>
      </w:hyperlink>
    </w:p>
    <w:p w14:paraId="361A92F3" w14:textId="53D6C4C0"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00" w:history="1">
        <w:r w:rsidRPr="00F57F9F">
          <w:rPr>
            <w:rStyle w:val="Hipercze"/>
            <w:noProof/>
          </w:rPr>
          <w:t xml:space="preserve">Tabela 29. Cykliczne zadania ochronne do wykonania (źródło: Zał. Nr 3 do Rozp. Nr 56/2007 </w:t>
        </w:r>
        <w:r w:rsidR="00326C61" w:rsidRPr="00326C61">
          <w:rPr>
            <w:rStyle w:val="Hipercze"/>
            <w:noProof/>
          </w:rPr>
          <w:br/>
        </w:r>
        <w:r w:rsidR="00326C61">
          <w:rPr>
            <w:rStyle w:val="Hipercze"/>
            <w:noProof/>
          </w:rPr>
          <w:t xml:space="preserve">                    </w:t>
        </w:r>
        <w:r w:rsidRPr="00F57F9F">
          <w:rPr>
            <w:rStyle w:val="Hipercze"/>
            <w:noProof/>
          </w:rPr>
          <w:t>Woj. Zachodniopom.).</w:t>
        </w:r>
        <w:r>
          <w:rPr>
            <w:noProof/>
            <w:webHidden/>
          </w:rPr>
          <w:tab/>
        </w:r>
        <w:r>
          <w:rPr>
            <w:noProof/>
            <w:webHidden/>
          </w:rPr>
          <w:fldChar w:fldCharType="begin"/>
        </w:r>
        <w:r>
          <w:rPr>
            <w:noProof/>
            <w:webHidden/>
          </w:rPr>
          <w:instrText xml:space="preserve"> PAGEREF _Toc179186600 \h </w:instrText>
        </w:r>
        <w:r>
          <w:rPr>
            <w:noProof/>
            <w:webHidden/>
          </w:rPr>
        </w:r>
        <w:r>
          <w:rPr>
            <w:noProof/>
            <w:webHidden/>
          </w:rPr>
          <w:fldChar w:fldCharType="separate"/>
        </w:r>
        <w:r>
          <w:rPr>
            <w:noProof/>
            <w:webHidden/>
          </w:rPr>
          <w:t>57</w:t>
        </w:r>
        <w:r>
          <w:rPr>
            <w:noProof/>
            <w:webHidden/>
          </w:rPr>
          <w:fldChar w:fldCharType="end"/>
        </w:r>
      </w:hyperlink>
    </w:p>
    <w:p w14:paraId="3484456D" w14:textId="463D862B"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01" w:history="1">
        <w:r w:rsidRPr="00F57F9F">
          <w:rPr>
            <w:rStyle w:val="Hipercze"/>
            <w:noProof/>
          </w:rPr>
          <w:t>Tabela 30. Zadania ochronne zrealizowane w latach 2021-2023 w rezerwacie przyrody „Stary Załom”.</w:t>
        </w:r>
        <w:r>
          <w:rPr>
            <w:noProof/>
            <w:webHidden/>
          </w:rPr>
          <w:tab/>
        </w:r>
        <w:r>
          <w:rPr>
            <w:noProof/>
            <w:webHidden/>
          </w:rPr>
          <w:fldChar w:fldCharType="begin"/>
        </w:r>
        <w:r>
          <w:rPr>
            <w:noProof/>
            <w:webHidden/>
          </w:rPr>
          <w:instrText xml:space="preserve"> PAGEREF _Toc179186601 \h </w:instrText>
        </w:r>
        <w:r>
          <w:rPr>
            <w:noProof/>
            <w:webHidden/>
          </w:rPr>
        </w:r>
        <w:r>
          <w:rPr>
            <w:noProof/>
            <w:webHidden/>
          </w:rPr>
          <w:fldChar w:fldCharType="separate"/>
        </w:r>
        <w:r>
          <w:rPr>
            <w:noProof/>
            <w:webHidden/>
          </w:rPr>
          <w:t>58</w:t>
        </w:r>
        <w:r>
          <w:rPr>
            <w:noProof/>
            <w:webHidden/>
          </w:rPr>
          <w:fldChar w:fldCharType="end"/>
        </w:r>
      </w:hyperlink>
    </w:p>
    <w:p w14:paraId="51683592" w14:textId="6AEDADB7"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02" w:history="1">
        <w:r w:rsidRPr="00F57F9F">
          <w:rPr>
            <w:rStyle w:val="Hipercze"/>
            <w:noProof/>
          </w:rPr>
          <w:t>Tabela 31. Wykaz oddziałów i pododdziałów wchodzących w skład Obszary chronionego krajobrazu Puszcza nad Drawą.</w:t>
        </w:r>
        <w:r>
          <w:rPr>
            <w:noProof/>
            <w:webHidden/>
          </w:rPr>
          <w:tab/>
        </w:r>
        <w:r>
          <w:rPr>
            <w:noProof/>
            <w:webHidden/>
          </w:rPr>
          <w:fldChar w:fldCharType="begin"/>
        </w:r>
        <w:r>
          <w:rPr>
            <w:noProof/>
            <w:webHidden/>
          </w:rPr>
          <w:instrText xml:space="preserve"> PAGEREF _Toc179186602 \h </w:instrText>
        </w:r>
        <w:r>
          <w:rPr>
            <w:noProof/>
            <w:webHidden/>
          </w:rPr>
        </w:r>
        <w:r>
          <w:rPr>
            <w:noProof/>
            <w:webHidden/>
          </w:rPr>
          <w:fldChar w:fldCharType="separate"/>
        </w:r>
        <w:r>
          <w:rPr>
            <w:noProof/>
            <w:webHidden/>
          </w:rPr>
          <w:t>61</w:t>
        </w:r>
        <w:r>
          <w:rPr>
            <w:noProof/>
            <w:webHidden/>
          </w:rPr>
          <w:fldChar w:fldCharType="end"/>
        </w:r>
      </w:hyperlink>
    </w:p>
    <w:p w14:paraId="25DC0D1D" w14:textId="756E8327"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03" w:history="1">
        <w:r w:rsidRPr="00F57F9F">
          <w:rPr>
            <w:rStyle w:val="Hipercze"/>
            <w:noProof/>
          </w:rPr>
          <w:t>Tabela 32. Wykaz oddziałów i pododdziałów wchodzących w skład obszaru Natura 2000 Uroczyska Puszczy Drawskiej PLH320046.</w:t>
        </w:r>
        <w:r>
          <w:rPr>
            <w:noProof/>
            <w:webHidden/>
          </w:rPr>
          <w:tab/>
        </w:r>
        <w:r>
          <w:rPr>
            <w:noProof/>
            <w:webHidden/>
          </w:rPr>
          <w:fldChar w:fldCharType="begin"/>
        </w:r>
        <w:r>
          <w:rPr>
            <w:noProof/>
            <w:webHidden/>
          </w:rPr>
          <w:instrText xml:space="preserve"> PAGEREF _Toc179186603 \h </w:instrText>
        </w:r>
        <w:r>
          <w:rPr>
            <w:noProof/>
            <w:webHidden/>
          </w:rPr>
        </w:r>
        <w:r>
          <w:rPr>
            <w:noProof/>
            <w:webHidden/>
          </w:rPr>
          <w:fldChar w:fldCharType="separate"/>
        </w:r>
        <w:r>
          <w:rPr>
            <w:noProof/>
            <w:webHidden/>
          </w:rPr>
          <w:t>63</w:t>
        </w:r>
        <w:r>
          <w:rPr>
            <w:noProof/>
            <w:webHidden/>
          </w:rPr>
          <w:fldChar w:fldCharType="end"/>
        </w:r>
      </w:hyperlink>
    </w:p>
    <w:p w14:paraId="05EFDAAB" w14:textId="13735084"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04" w:history="1">
        <w:r w:rsidRPr="00F57F9F">
          <w:rPr>
            <w:rStyle w:val="Hipercze"/>
            <w:noProof/>
          </w:rPr>
          <w:t>Tabela 33. Wykaz siedlisk przyrodniczych na gruntach w zarządzie Nadleśnictwa Człopa będących przedmiotami ochrony w Obszarze Natura 2000 Uroczyska Puszczy Drawskiej PLH320046.</w:t>
        </w:r>
        <w:r>
          <w:rPr>
            <w:noProof/>
            <w:webHidden/>
          </w:rPr>
          <w:tab/>
        </w:r>
        <w:r>
          <w:rPr>
            <w:noProof/>
            <w:webHidden/>
          </w:rPr>
          <w:fldChar w:fldCharType="begin"/>
        </w:r>
        <w:r>
          <w:rPr>
            <w:noProof/>
            <w:webHidden/>
          </w:rPr>
          <w:instrText xml:space="preserve"> PAGEREF _Toc179186604 \h </w:instrText>
        </w:r>
        <w:r>
          <w:rPr>
            <w:noProof/>
            <w:webHidden/>
          </w:rPr>
        </w:r>
        <w:r>
          <w:rPr>
            <w:noProof/>
            <w:webHidden/>
          </w:rPr>
          <w:fldChar w:fldCharType="separate"/>
        </w:r>
        <w:r>
          <w:rPr>
            <w:noProof/>
            <w:webHidden/>
          </w:rPr>
          <w:t>64</w:t>
        </w:r>
        <w:r>
          <w:rPr>
            <w:noProof/>
            <w:webHidden/>
          </w:rPr>
          <w:fldChar w:fldCharType="end"/>
        </w:r>
      </w:hyperlink>
    </w:p>
    <w:p w14:paraId="5DA49063" w14:textId="57724328"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05" w:history="1">
        <w:r w:rsidRPr="00F57F9F">
          <w:rPr>
            <w:rStyle w:val="Hipercze"/>
            <w:noProof/>
          </w:rPr>
          <w:t>Tabela 34. Wykaz gatunków zwierząt na gruntach w zarządzie Nadleśnictwa Człopa będących przedmiotami ochrony w Obszarze Natura 2000 Uroczyska Puszczy Drawskiej PLH320046.</w:t>
        </w:r>
        <w:r>
          <w:rPr>
            <w:noProof/>
            <w:webHidden/>
          </w:rPr>
          <w:tab/>
        </w:r>
        <w:r>
          <w:rPr>
            <w:noProof/>
            <w:webHidden/>
          </w:rPr>
          <w:fldChar w:fldCharType="begin"/>
        </w:r>
        <w:r>
          <w:rPr>
            <w:noProof/>
            <w:webHidden/>
          </w:rPr>
          <w:instrText xml:space="preserve"> PAGEREF _Toc179186605 \h </w:instrText>
        </w:r>
        <w:r>
          <w:rPr>
            <w:noProof/>
            <w:webHidden/>
          </w:rPr>
        </w:r>
        <w:r>
          <w:rPr>
            <w:noProof/>
            <w:webHidden/>
          </w:rPr>
          <w:fldChar w:fldCharType="separate"/>
        </w:r>
        <w:r>
          <w:rPr>
            <w:noProof/>
            <w:webHidden/>
          </w:rPr>
          <w:t>65</w:t>
        </w:r>
        <w:r>
          <w:rPr>
            <w:noProof/>
            <w:webHidden/>
          </w:rPr>
          <w:fldChar w:fldCharType="end"/>
        </w:r>
      </w:hyperlink>
    </w:p>
    <w:p w14:paraId="0D43FDA2" w14:textId="095B56F5"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06" w:history="1">
        <w:r w:rsidRPr="00F57F9F">
          <w:rPr>
            <w:rStyle w:val="Hipercze"/>
            <w:noProof/>
          </w:rPr>
          <w:t>Tabela 35. Tabela klas wieku dla gatunków rzeczywistych obszaru Natura 2000 Uroczyska Puszczy Drawskiej PLH320046 na gruntach Nadleśnictwa Człopa.</w:t>
        </w:r>
        <w:r>
          <w:rPr>
            <w:noProof/>
            <w:webHidden/>
          </w:rPr>
          <w:tab/>
        </w:r>
        <w:r>
          <w:rPr>
            <w:noProof/>
            <w:webHidden/>
          </w:rPr>
          <w:fldChar w:fldCharType="begin"/>
        </w:r>
        <w:r>
          <w:rPr>
            <w:noProof/>
            <w:webHidden/>
          </w:rPr>
          <w:instrText xml:space="preserve"> PAGEREF _Toc179186606 \h </w:instrText>
        </w:r>
        <w:r>
          <w:rPr>
            <w:noProof/>
            <w:webHidden/>
          </w:rPr>
        </w:r>
        <w:r>
          <w:rPr>
            <w:noProof/>
            <w:webHidden/>
          </w:rPr>
          <w:fldChar w:fldCharType="separate"/>
        </w:r>
        <w:r>
          <w:rPr>
            <w:noProof/>
            <w:webHidden/>
          </w:rPr>
          <w:t>66</w:t>
        </w:r>
        <w:r>
          <w:rPr>
            <w:noProof/>
            <w:webHidden/>
          </w:rPr>
          <w:fldChar w:fldCharType="end"/>
        </w:r>
      </w:hyperlink>
    </w:p>
    <w:p w14:paraId="0465F743" w14:textId="58300AD3"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07" w:history="1">
        <w:r w:rsidRPr="00F57F9F">
          <w:rPr>
            <w:rStyle w:val="Hipercze"/>
            <w:noProof/>
          </w:rPr>
          <w:t>Tabela 36. Martwe drewno w granicach obszaru Natura 2000 Uroczyska Puszczy Drawskiej PLH320046</w:t>
        </w:r>
        <w:r>
          <w:rPr>
            <w:noProof/>
            <w:webHidden/>
          </w:rPr>
          <w:tab/>
        </w:r>
        <w:r>
          <w:rPr>
            <w:noProof/>
            <w:webHidden/>
          </w:rPr>
          <w:fldChar w:fldCharType="begin"/>
        </w:r>
        <w:r>
          <w:rPr>
            <w:noProof/>
            <w:webHidden/>
          </w:rPr>
          <w:instrText xml:space="preserve"> PAGEREF _Toc179186607 \h </w:instrText>
        </w:r>
        <w:r>
          <w:rPr>
            <w:noProof/>
            <w:webHidden/>
          </w:rPr>
        </w:r>
        <w:r>
          <w:rPr>
            <w:noProof/>
            <w:webHidden/>
          </w:rPr>
          <w:fldChar w:fldCharType="separate"/>
        </w:r>
        <w:r>
          <w:rPr>
            <w:noProof/>
            <w:webHidden/>
          </w:rPr>
          <w:t>67</w:t>
        </w:r>
        <w:r>
          <w:rPr>
            <w:noProof/>
            <w:webHidden/>
          </w:rPr>
          <w:fldChar w:fldCharType="end"/>
        </w:r>
      </w:hyperlink>
    </w:p>
    <w:p w14:paraId="56CB7CC9" w14:textId="1FDA42A5"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08" w:history="1">
        <w:r w:rsidRPr="00F57F9F">
          <w:rPr>
            <w:rStyle w:val="Hipercze"/>
            <w:noProof/>
          </w:rPr>
          <w:t>Tabela 37. Wykaz oddziałów i pododdziałów wchodzących w skład obszaru Natura 2000 Lasy Puszczy nad Drawą PLB320016.</w:t>
        </w:r>
        <w:r>
          <w:rPr>
            <w:noProof/>
            <w:webHidden/>
          </w:rPr>
          <w:tab/>
        </w:r>
        <w:r>
          <w:rPr>
            <w:noProof/>
            <w:webHidden/>
          </w:rPr>
          <w:fldChar w:fldCharType="begin"/>
        </w:r>
        <w:r>
          <w:rPr>
            <w:noProof/>
            <w:webHidden/>
          </w:rPr>
          <w:instrText xml:space="preserve"> PAGEREF _Toc179186608 \h </w:instrText>
        </w:r>
        <w:r>
          <w:rPr>
            <w:noProof/>
            <w:webHidden/>
          </w:rPr>
        </w:r>
        <w:r>
          <w:rPr>
            <w:noProof/>
            <w:webHidden/>
          </w:rPr>
          <w:fldChar w:fldCharType="separate"/>
        </w:r>
        <w:r>
          <w:rPr>
            <w:noProof/>
            <w:webHidden/>
          </w:rPr>
          <w:t>68</w:t>
        </w:r>
        <w:r>
          <w:rPr>
            <w:noProof/>
            <w:webHidden/>
          </w:rPr>
          <w:fldChar w:fldCharType="end"/>
        </w:r>
      </w:hyperlink>
    </w:p>
    <w:p w14:paraId="577F14BE" w14:textId="02517FFE"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09" w:history="1">
        <w:r w:rsidRPr="00F57F9F">
          <w:rPr>
            <w:rStyle w:val="Hipercze"/>
            <w:noProof/>
          </w:rPr>
          <w:t>Tabela 38. Wykaz przedmiotów ochrony w Obszarze Specjalnej Ochrony Ptaków PLB320016 podanych z obszaru będącego w zarządzie Nadleśnictwa Człopa.</w:t>
        </w:r>
        <w:r>
          <w:rPr>
            <w:noProof/>
            <w:webHidden/>
          </w:rPr>
          <w:tab/>
        </w:r>
        <w:r>
          <w:rPr>
            <w:noProof/>
            <w:webHidden/>
          </w:rPr>
          <w:fldChar w:fldCharType="begin"/>
        </w:r>
        <w:r>
          <w:rPr>
            <w:noProof/>
            <w:webHidden/>
          </w:rPr>
          <w:instrText xml:space="preserve"> PAGEREF _Toc179186609 \h </w:instrText>
        </w:r>
        <w:r>
          <w:rPr>
            <w:noProof/>
            <w:webHidden/>
          </w:rPr>
        </w:r>
        <w:r>
          <w:rPr>
            <w:noProof/>
            <w:webHidden/>
          </w:rPr>
          <w:fldChar w:fldCharType="separate"/>
        </w:r>
        <w:r>
          <w:rPr>
            <w:noProof/>
            <w:webHidden/>
          </w:rPr>
          <w:t>69</w:t>
        </w:r>
        <w:r>
          <w:rPr>
            <w:noProof/>
            <w:webHidden/>
          </w:rPr>
          <w:fldChar w:fldCharType="end"/>
        </w:r>
      </w:hyperlink>
    </w:p>
    <w:p w14:paraId="414BA22D" w14:textId="62F21EA8"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10" w:history="1">
        <w:r w:rsidRPr="00F57F9F">
          <w:rPr>
            <w:rStyle w:val="Hipercze"/>
            <w:noProof/>
          </w:rPr>
          <w:t>Tabela 39. Tabela klas wieku dla gatunków rzeczywistych obszaru Natura 2000 PLB320016</w:t>
        </w:r>
        <w:r w:rsidR="00326C61" w:rsidRPr="00326C61">
          <w:rPr>
            <w:rStyle w:val="Hipercze"/>
            <w:noProof/>
          </w:rPr>
          <w:br/>
        </w:r>
        <w:r w:rsidR="00326C61">
          <w:rPr>
            <w:rStyle w:val="Hipercze"/>
            <w:noProof/>
          </w:rPr>
          <w:t xml:space="preserve">                   </w:t>
        </w:r>
        <w:r w:rsidRPr="00F57F9F">
          <w:rPr>
            <w:rStyle w:val="Hipercze"/>
            <w:noProof/>
          </w:rPr>
          <w:t xml:space="preserve"> Lasy Puszczy nad Drawą na gruntach Nadleśnictwa Człopa.</w:t>
        </w:r>
        <w:r>
          <w:rPr>
            <w:noProof/>
            <w:webHidden/>
          </w:rPr>
          <w:tab/>
        </w:r>
        <w:r>
          <w:rPr>
            <w:noProof/>
            <w:webHidden/>
          </w:rPr>
          <w:fldChar w:fldCharType="begin"/>
        </w:r>
        <w:r>
          <w:rPr>
            <w:noProof/>
            <w:webHidden/>
          </w:rPr>
          <w:instrText xml:space="preserve"> PAGEREF _Toc179186610 \h </w:instrText>
        </w:r>
        <w:r>
          <w:rPr>
            <w:noProof/>
            <w:webHidden/>
          </w:rPr>
        </w:r>
        <w:r>
          <w:rPr>
            <w:noProof/>
            <w:webHidden/>
          </w:rPr>
          <w:fldChar w:fldCharType="separate"/>
        </w:r>
        <w:r>
          <w:rPr>
            <w:noProof/>
            <w:webHidden/>
          </w:rPr>
          <w:t>71</w:t>
        </w:r>
        <w:r>
          <w:rPr>
            <w:noProof/>
            <w:webHidden/>
          </w:rPr>
          <w:fldChar w:fldCharType="end"/>
        </w:r>
      </w:hyperlink>
    </w:p>
    <w:p w14:paraId="0D997A6F" w14:textId="3B476868"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11" w:history="1">
        <w:r w:rsidRPr="00F57F9F">
          <w:rPr>
            <w:rStyle w:val="Hipercze"/>
            <w:noProof/>
          </w:rPr>
          <w:t>Tabela 40. Martwe drewno w granicach obszaru Natura 2000 Lasy Puszczy nad Drawą PLB320016</w:t>
        </w:r>
        <w:r>
          <w:rPr>
            <w:noProof/>
            <w:webHidden/>
          </w:rPr>
          <w:tab/>
        </w:r>
        <w:r>
          <w:rPr>
            <w:noProof/>
            <w:webHidden/>
          </w:rPr>
          <w:fldChar w:fldCharType="begin"/>
        </w:r>
        <w:r>
          <w:rPr>
            <w:noProof/>
            <w:webHidden/>
          </w:rPr>
          <w:instrText xml:space="preserve"> PAGEREF _Toc179186611 \h </w:instrText>
        </w:r>
        <w:r>
          <w:rPr>
            <w:noProof/>
            <w:webHidden/>
          </w:rPr>
        </w:r>
        <w:r>
          <w:rPr>
            <w:noProof/>
            <w:webHidden/>
          </w:rPr>
          <w:fldChar w:fldCharType="separate"/>
        </w:r>
        <w:r>
          <w:rPr>
            <w:noProof/>
            <w:webHidden/>
          </w:rPr>
          <w:t>72</w:t>
        </w:r>
        <w:r>
          <w:rPr>
            <w:noProof/>
            <w:webHidden/>
          </w:rPr>
          <w:fldChar w:fldCharType="end"/>
        </w:r>
      </w:hyperlink>
    </w:p>
    <w:p w14:paraId="53FA9EE2" w14:textId="169378DD"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12" w:history="1">
        <w:r w:rsidRPr="00F57F9F">
          <w:rPr>
            <w:rStyle w:val="Hipercze"/>
            <w:noProof/>
          </w:rPr>
          <w:t>Tabela 41. Wykaz pomników przyrody w zarządzie Nadleśnictwa Człopa.</w:t>
        </w:r>
        <w:r>
          <w:rPr>
            <w:noProof/>
            <w:webHidden/>
          </w:rPr>
          <w:tab/>
        </w:r>
        <w:r>
          <w:rPr>
            <w:noProof/>
            <w:webHidden/>
          </w:rPr>
          <w:fldChar w:fldCharType="begin"/>
        </w:r>
        <w:r>
          <w:rPr>
            <w:noProof/>
            <w:webHidden/>
          </w:rPr>
          <w:instrText xml:space="preserve"> PAGEREF _Toc179186612 \h </w:instrText>
        </w:r>
        <w:r>
          <w:rPr>
            <w:noProof/>
            <w:webHidden/>
          </w:rPr>
        </w:r>
        <w:r>
          <w:rPr>
            <w:noProof/>
            <w:webHidden/>
          </w:rPr>
          <w:fldChar w:fldCharType="separate"/>
        </w:r>
        <w:r>
          <w:rPr>
            <w:noProof/>
            <w:webHidden/>
          </w:rPr>
          <w:t>73</w:t>
        </w:r>
        <w:r>
          <w:rPr>
            <w:noProof/>
            <w:webHidden/>
          </w:rPr>
          <w:fldChar w:fldCharType="end"/>
        </w:r>
      </w:hyperlink>
    </w:p>
    <w:p w14:paraId="50AE2489" w14:textId="60531AB9"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13" w:history="1">
        <w:r w:rsidRPr="00F57F9F">
          <w:rPr>
            <w:rStyle w:val="Hipercze"/>
            <w:noProof/>
          </w:rPr>
          <w:t>Tabela 42. Wykaz użytków ekologicznych na gruntach Nadleśnictwa Człopa.</w:t>
        </w:r>
        <w:r>
          <w:rPr>
            <w:noProof/>
            <w:webHidden/>
          </w:rPr>
          <w:tab/>
        </w:r>
        <w:r>
          <w:rPr>
            <w:noProof/>
            <w:webHidden/>
          </w:rPr>
          <w:fldChar w:fldCharType="begin"/>
        </w:r>
        <w:r>
          <w:rPr>
            <w:noProof/>
            <w:webHidden/>
          </w:rPr>
          <w:instrText xml:space="preserve"> PAGEREF _Toc179186613 \h </w:instrText>
        </w:r>
        <w:r>
          <w:rPr>
            <w:noProof/>
            <w:webHidden/>
          </w:rPr>
        </w:r>
        <w:r>
          <w:rPr>
            <w:noProof/>
            <w:webHidden/>
          </w:rPr>
          <w:fldChar w:fldCharType="separate"/>
        </w:r>
        <w:r>
          <w:rPr>
            <w:noProof/>
            <w:webHidden/>
          </w:rPr>
          <w:t>74</w:t>
        </w:r>
        <w:r>
          <w:rPr>
            <w:noProof/>
            <w:webHidden/>
          </w:rPr>
          <w:fldChar w:fldCharType="end"/>
        </w:r>
      </w:hyperlink>
    </w:p>
    <w:p w14:paraId="43BC6CD8" w14:textId="74897211"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14" w:history="1">
        <w:r w:rsidRPr="00F57F9F">
          <w:rPr>
            <w:rStyle w:val="Hipercze"/>
            <w:noProof/>
          </w:rPr>
          <w:t>Tabela 43. Wykaz oddziałów i pododdziałów wchodzących w skład użytku ekologicznego „Jezioro Dziewicze”</w:t>
        </w:r>
        <w:r>
          <w:rPr>
            <w:noProof/>
            <w:webHidden/>
          </w:rPr>
          <w:tab/>
        </w:r>
        <w:r>
          <w:rPr>
            <w:noProof/>
            <w:webHidden/>
          </w:rPr>
          <w:fldChar w:fldCharType="begin"/>
        </w:r>
        <w:r>
          <w:rPr>
            <w:noProof/>
            <w:webHidden/>
          </w:rPr>
          <w:instrText xml:space="preserve"> PAGEREF _Toc179186614 \h </w:instrText>
        </w:r>
        <w:r>
          <w:rPr>
            <w:noProof/>
            <w:webHidden/>
          </w:rPr>
        </w:r>
        <w:r>
          <w:rPr>
            <w:noProof/>
            <w:webHidden/>
          </w:rPr>
          <w:fldChar w:fldCharType="separate"/>
        </w:r>
        <w:r>
          <w:rPr>
            <w:noProof/>
            <w:webHidden/>
          </w:rPr>
          <w:t>75</w:t>
        </w:r>
        <w:r>
          <w:rPr>
            <w:noProof/>
            <w:webHidden/>
          </w:rPr>
          <w:fldChar w:fldCharType="end"/>
        </w:r>
      </w:hyperlink>
    </w:p>
    <w:p w14:paraId="2EA8627A" w14:textId="78568B81"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15" w:history="1">
        <w:r w:rsidRPr="00F57F9F">
          <w:rPr>
            <w:rStyle w:val="Hipercze"/>
            <w:noProof/>
          </w:rPr>
          <w:t>Tabela 44. Wykaz chronionych gatunków grzybów występujących na gruntach Nadleśnictwa Człopa.</w:t>
        </w:r>
        <w:r>
          <w:rPr>
            <w:noProof/>
            <w:webHidden/>
          </w:rPr>
          <w:tab/>
        </w:r>
        <w:r>
          <w:rPr>
            <w:noProof/>
            <w:webHidden/>
          </w:rPr>
          <w:fldChar w:fldCharType="begin"/>
        </w:r>
        <w:r>
          <w:rPr>
            <w:noProof/>
            <w:webHidden/>
          </w:rPr>
          <w:instrText xml:space="preserve"> PAGEREF _Toc179186615 \h </w:instrText>
        </w:r>
        <w:r>
          <w:rPr>
            <w:noProof/>
            <w:webHidden/>
          </w:rPr>
        </w:r>
        <w:r>
          <w:rPr>
            <w:noProof/>
            <w:webHidden/>
          </w:rPr>
          <w:fldChar w:fldCharType="separate"/>
        </w:r>
        <w:r>
          <w:rPr>
            <w:noProof/>
            <w:webHidden/>
          </w:rPr>
          <w:t>76</w:t>
        </w:r>
        <w:r>
          <w:rPr>
            <w:noProof/>
            <w:webHidden/>
          </w:rPr>
          <w:fldChar w:fldCharType="end"/>
        </w:r>
      </w:hyperlink>
    </w:p>
    <w:p w14:paraId="0CD6AB27" w14:textId="0A8994BF"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16" w:history="1">
        <w:r w:rsidRPr="00F57F9F">
          <w:rPr>
            <w:rStyle w:val="Hipercze"/>
            <w:noProof/>
          </w:rPr>
          <w:t>Tabela 45. Wykaz chronionych gatunków roślin występujących na gruntach w zarządzie Nadleśnictwa Człopa.</w:t>
        </w:r>
        <w:r>
          <w:rPr>
            <w:noProof/>
            <w:webHidden/>
          </w:rPr>
          <w:tab/>
        </w:r>
        <w:r>
          <w:rPr>
            <w:noProof/>
            <w:webHidden/>
          </w:rPr>
          <w:fldChar w:fldCharType="begin"/>
        </w:r>
        <w:r>
          <w:rPr>
            <w:noProof/>
            <w:webHidden/>
          </w:rPr>
          <w:instrText xml:space="preserve"> PAGEREF _Toc179186616 \h </w:instrText>
        </w:r>
        <w:r>
          <w:rPr>
            <w:noProof/>
            <w:webHidden/>
          </w:rPr>
        </w:r>
        <w:r>
          <w:rPr>
            <w:noProof/>
            <w:webHidden/>
          </w:rPr>
          <w:fldChar w:fldCharType="separate"/>
        </w:r>
        <w:r>
          <w:rPr>
            <w:noProof/>
            <w:webHidden/>
          </w:rPr>
          <w:t>76</w:t>
        </w:r>
        <w:r>
          <w:rPr>
            <w:noProof/>
            <w:webHidden/>
          </w:rPr>
          <w:fldChar w:fldCharType="end"/>
        </w:r>
      </w:hyperlink>
    </w:p>
    <w:p w14:paraId="2270BFED" w14:textId="2B3DDCA3"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17" w:history="1">
        <w:r w:rsidRPr="00F57F9F">
          <w:rPr>
            <w:rStyle w:val="Hipercze"/>
            <w:noProof/>
          </w:rPr>
          <w:t>Tabela 46. Wykaz chronionych gatunków zwierząt występujących na gruntach w zarządzie Nadleśnictwa Człopa</w:t>
        </w:r>
        <w:r>
          <w:rPr>
            <w:noProof/>
            <w:webHidden/>
          </w:rPr>
          <w:tab/>
        </w:r>
        <w:r>
          <w:rPr>
            <w:noProof/>
            <w:webHidden/>
          </w:rPr>
          <w:fldChar w:fldCharType="begin"/>
        </w:r>
        <w:r>
          <w:rPr>
            <w:noProof/>
            <w:webHidden/>
          </w:rPr>
          <w:instrText xml:space="preserve"> PAGEREF _Toc179186617 \h </w:instrText>
        </w:r>
        <w:r>
          <w:rPr>
            <w:noProof/>
            <w:webHidden/>
          </w:rPr>
        </w:r>
        <w:r>
          <w:rPr>
            <w:noProof/>
            <w:webHidden/>
          </w:rPr>
          <w:fldChar w:fldCharType="separate"/>
        </w:r>
        <w:r>
          <w:rPr>
            <w:noProof/>
            <w:webHidden/>
          </w:rPr>
          <w:t>78</w:t>
        </w:r>
        <w:r>
          <w:rPr>
            <w:noProof/>
            <w:webHidden/>
          </w:rPr>
          <w:fldChar w:fldCharType="end"/>
        </w:r>
      </w:hyperlink>
    </w:p>
    <w:p w14:paraId="5A7FA8E2" w14:textId="380F6C25"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18" w:history="1">
        <w:r w:rsidRPr="00F57F9F">
          <w:rPr>
            <w:rStyle w:val="Hipercze"/>
            <w:noProof/>
          </w:rPr>
          <w:t>Tabela 47. Wykaz chronionych gatunków zwierząt występujących w zasięgu terytorialnym Nadleśnictwa Człopa</w:t>
        </w:r>
        <w:r>
          <w:rPr>
            <w:noProof/>
            <w:webHidden/>
          </w:rPr>
          <w:tab/>
        </w:r>
        <w:r>
          <w:rPr>
            <w:noProof/>
            <w:webHidden/>
          </w:rPr>
          <w:fldChar w:fldCharType="begin"/>
        </w:r>
        <w:r>
          <w:rPr>
            <w:noProof/>
            <w:webHidden/>
          </w:rPr>
          <w:instrText xml:space="preserve"> PAGEREF _Toc179186618 \h </w:instrText>
        </w:r>
        <w:r>
          <w:rPr>
            <w:noProof/>
            <w:webHidden/>
          </w:rPr>
        </w:r>
        <w:r>
          <w:rPr>
            <w:noProof/>
            <w:webHidden/>
          </w:rPr>
          <w:fldChar w:fldCharType="separate"/>
        </w:r>
        <w:r>
          <w:rPr>
            <w:noProof/>
            <w:webHidden/>
          </w:rPr>
          <w:t>79</w:t>
        </w:r>
        <w:r>
          <w:rPr>
            <w:noProof/>
            <w:webHidden/>
          </w:rPr>
          <w:fldChar w:fldCharType="end"/>
        </w:r>
      </w:hyperlink>
    </w:p>
    <w:p w14:paraId="6E7ED25F" w14:textId="6742F132"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19" w:history="1">
        <w:r w:rsidRPr="00F57F9F">
          <w:rPr>
            <w:rStyle w:val="Hipercze"/>
            <w:noProof/>
          </w:rPr>
          <w:t>Tabela 48. Liczba strefy ochrony z podziałem na gatunki.</w:t>
        </w:r>
        <w:r>
          <w:rPr>
            <w:noProof/>
            <w:webHidden/>
          </w:rPr>
          <w:tab/>
        </w:r>
        <w:r>
          <w:rPr>
            <w:noProof/>
            <w:webHidden/>
          </w:rPr>
          <w:fldChar w:fldCharType="begin"/>
        </w:r>
        <w:r>
          <w:rPr>
            <w:noProof/>
            <w:webHidden/>
          </w:rPr>
          <w:instrText xml:space="preserve"> PAGEREF _Toc179186619 \h </w:instrText>
        </w:r>
        <w:r>
          <w:rPr>
            <w:noProof/>
            <w:webHidden/>
          </w:rPr>
        </w:r>
        <w:r>
          <w:rPr>
            <w:noProof/>
            <w:webHidden/>
          </w:rPr>
          <w:fldChar w:fldCharType="separate"/>
        </w:r>
        <w:r>
          <w:rPr>
            <w:noProof/>
            <w:webHidden/>
          </w:rPr>
          <w:t>81</w:t>
        </w:r>
        <w:r>
          <w:rPr>
            <w:noProof/>
            <w:webHidden/>
          </w:rPr>
          <w:fldChar w:fldCharType="end"/>
        </w:r>
      </w:hyperlink>
    </w:p>
    <w:p w14:paraId="12597269" w14:textId="1539909C"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20" w:history="1">
        <w:r w:rsidRPr="00F57F9F">
          <w:rPr>
            <w:rStyle w:val="Hipercze"/>
            <w:noProof/>
          </w:rPr>
          <w:t>Tabela 49. Powierzchnia pododdziałów, w których wyznaczono strefy ochrony całorocznej i okresowej w Nadleśnictwie Człopa.</w:t>
        </w:r>
        <w:r>
          <w:rPr>
            <w:noProof/>
            <w:webHidden/>
          </w:rPr>
          <w:tab/>
        </w:r>
        <w:r>
          <w:rPr>
            <w:noProof/>
            <w:webHidden/>
          </w:rPr>
          <w:fldChar w:fldCharType="begin"/>
        </w:r>
        <w:r>
          <w:rPr>
            <w:noProof/>
            <w:webHidden/>
          </w:rPr>
          <w:instrText xml:space="preserve"> PAGEREF _Toc179186620 \h </w:instrText>
        </w:r>
        <w:r>
          <w:rPr>
            <w:noProof/>
            <w:webHidden/>
          </w:rPr>
        </w:r>
        <w:r>
          <w:rPr>
            <w:noProof/>
            <w:webHidden/>
          </w:rPr>
          <w:fldChar w:fldCharType="separate"/>
        </w:r>
        <w:r>
          <w:rPr>
            <w:noProof/>
            <w:webHidden/>
          </w:rPr>
          <w:t>82</w:t>
        </w:r>
        <w:r>
          <w:rPr>
            <w:noProof/>
            <w:webHidden/>
          </w:rPr>
          <w:fldChar w:fldCharType="end"/>
        </w:r>
      </w:hyperlink>
    </w:p>
    <w:p w14:paraId="0C86EF34" w14:textId="714BEC5B"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21" w:history="1">
        <w:r w:rsidRPr="00F57F9F">
          <w:rPr>
            <w:rStyle w:val="Hipercze"/>
            <w:noProof/>
          </w:rPr>
          <w:t>Tabela 51. Zestawienie powierzchni ekosystemów referencyjnych z podziałem na leśnictwa w Nadleśnictwie Człopa.</w:t>
        </w:r>
        <w:r>
          <w:rPr>
            <w:noProof/>
            <w:webHidden/>
          </w:rPr>
          <w:tab/>
        </w:r>
        <w:r>
          <w:rPr>
            <w:noProof/>
            <w:webHidden/>
          </w:rPr>
          <w:fldChar w:fldCharType="begin"/>
        </w:r>
        <w:r>
          <w:rPr>
            <w:noProof/>
            <w:webHidden/>
          </w:rPr>
          <w:instrText xml:space="preserve"> PAGEREF _Toc179186621 \h </w:instrText>
        </w:r>
        <w:r>
          <w:rPr>
            <w:noProof/>
            <w:webHidden/>
          </w:rPr>
        </w:r>
        <w:r>
          <w:rPr>
            <w:noProof/>
            <w:webHidden/>
          </w:rPr>
          <w:fldChar w:fldCharType="separate"/>
        </w:r>
        <w:r>
          <w:rPr>
            <w:noProof/>
            <w:webHidden/>
          </w:rPr>
          <w:t>82</w:t>
        </w:r>
        <w:r>
          <w:rPr>
            <w:noProof/>
            <w:webHidden/>
          </w:rPr>
          <w:fldChar w:fldCharType="end"/>
        </w:r>
      </w:hyperlink>
    </w:p>
    <w:p w14:paraId="2F935530" w14:textId="00D6444B"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22" w:history="1">
        <w:r w:rsidRPr="00F57F9F">
          <w:rPr>
            <w:rStyle w:val="Hipercze"/>
            <w:noProof/>
          </w:rPr>
          <w:t>Tabela 52. Wyniki monitoringu w ekosystemach referencyjnych w Nadleśnictwie Człopa.</w:t>
        </w:r>
        <w:r>
          <w:rPr>
            <w:noProof/>
            <w:webHidden/>
          </w:rPr>
          <w:tab/>
        </w:r>
        <w:r>
          <w:rPr>
            <w:noProof/>
            <w:webHidden/>
          </w:rPr>
          <w:fldChar w:fldCharType="begin"/>
        </w:r>
        <w:r>
          <w:rPr>
            <w:noProof/>
            <w:webHidden/>
          </w:rPr>
          <w:instrText xml:space="preserve"> PAGEREF _Toc179186622 \h </w:instrText>
        </w:r>
        <w:r>
          <w:rPr>
            <w:noProof/>
            <w:webHidden/>
          </w:rPr>
        </w:r>
        <w:r>
          <w:rPr>
            <w:noProof/>
            <w:webHidden/>
          </w:rPr>
          <w:fldChar w:fldCharType="separate"/>
        </w:r>
        <w:r>
          <w:rPr>
            <w:noProof/>
            <w:webHidden/>
          </w:rPr>
          <w:t>83</w:t>
        </w:r>
        <w:r>
          <w:rPr>
            <w:noProof/>
            <w:webHidden/>
          </w:rPr>
          <w:fldChar w:fldCharType="end"/>
        </w:r>
      </w:hyperlink>
    </w:p>
    <w:p w14:paraId="4237EE3A" w14:textId="29FB6207"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23" w:history="1">
        <w:r w:rsidRPr="00F57F9F">
          <w:rPr>
            <w:rStyle w:val="Hipercze"/>
            <w:noProof/>
          </w:rPr>
          <w:t>Tabela 53. Wykaz drzew uznanych za cenne podczas prac taksacyjnych.</w:t>
        </w:r>
        <w:r>
          <w:rPr>
            <w:noProof/>
            <w:webHidden/>
          </w:rPr>
          <w:tab/>
        </w:r>
        <w:r>
          <w:rPr>
            <w:noProof/>
            <w:webHidden/>
          </w:rPr>
          <w:fldChar w:fldCharType="begin"/>
        </w:r>
        <w:r>
          <w:rPr>
            <w:noProof/>
            <w:webHidden/>
          </w:rPr>
          <w:instrText xml:space="preserve"> PAGEREF _Toc179186623 \h </w:instrText>
        </w:r>
        <w:r>
          <w:rPr>
            <w:noProof/>
            <w:webHidden/>
          </w:rPr>
        </w:r>
        <w:r>
          <w:rPr>
            <w:noProof/>
            <w:webHidden/>
          </w:rPr>
          <w:fldChar w:fldCharType="separate"/>
        </w:r>
        <w:r>
          <w:rPr>
            <w:noProof/>
            <w:webHidden/>
          </w:rPr>
          <w:t>83</w:t>
        </w:r>
        <w:r>
          <w:rPr>
            <w:noProof/>
            <w:webHidden/>
          </w:rPr>
          <w:fldChar w:fldCharType="end"/>
        </w:r>
      </w:hyperlink>
    </w:p>
    <w:p w14:paraId="76BAEE19" w14:textId="5BAA79A8"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24" w:history="1">
        <w:r w:rsidRPr="00F57F9F">
          <w:rPr>
            <w:rStyle w:val="Hipercze"/>
            <w:noProof/>
          </w:rPr>
          <w:t>Tabela 54. Ilość oraz powierzchnia pożarów w ubiegłym okresie na terenie Nadleśnictwa Człopa.</w:t>
        </w:r>
        <w:r>
          <w:rPr>
            <w:noProof/>
            <w:webHidden/>
          </w:rPr>
          <w:tab/>
        </w:r>
        <w:r>
          <w:rPr>
            <w:noProof/>
            <w:webHidden/>
          </w:rPr>
          <w:fldChar w:fldCharType="begin"/>
        </w:r>
        <w:r>
          <w:rPr>
            <w:noProof/>
            <w:webHidden/>
          </w:rPr>
          <w:instrText xml:space="preserve"> PAGEREF _Toc179186624 \h </w:instrText>
        </w:r>
        <w:r>
          <w:rPr>
            <w:noProof/>
            <w:webHidden/>
          </w:rPr>
        </w:r>
        <w:r>
          <w:rPr>
            <w:noProof/>
            <w:webHidden/>
          </w:rPr>
          <w:fldChar w:fldCharType="separate"/>
        </w:r>
        <w:r>
          <w:rPr>
            <w:noProof/>
            <w:webHidden/>
          </w:rPr>
          <w:t>87</w:t>
        </w:r>
        <w:r>
          <w:rPr>
            <w:noProof/>
            <w:webHidden/>
          </w:rPr>
          <w:fldChar w:fldCharType="end"/>
        </w:r>
      </w:hyperlink>
    </w:p>
    <w:p w14:paraId="7C4D3CC6" w14:textId="663F4226"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25" w:history="1">
        <w:r w:rsidRPr="00F57F9F">
          <w:rPr>
            <w:rStyle w:val="Hipercze"/>
            <w:noProof/>
          </w:rPr>
          <w:t>Tabela 55. Zestawienie powierzchni według form degeneracji lasu — borowacenie.</w:t>
        </w:r>
        <w:r>
          <w:rPr>
            <w:noProof/>
            <w:webHidden/>
          </w:rPr>
          <w:tab/>
        </w:r>
        <w:r>
          <w:rPr>
            <w:noProof/>
            <w:webHidden/>
          </w:rPr>
          <w:fldChar w:fldCharType="begin"/>
        </w:r>
        <w:r>
          <w:rPr>
            <w:noProof/>
            <w:webHidden/>
          </w:rPr>
          <w:instrText xml:space="preserve"> PAGEREF _Toc179186625 \h </w:instrText>
        </w:r>
        <w:r>
          <w:rPr>
            <w:noProof/>
            <w:webHidden/>
          </w:rPr>
        </w:r>
        <w:r>
          <w:rPr>
            <w:noProof/>
            <w:webHidden/>
          </w:rPr>
          <w:fldChar w:fldCharType="separate"/>
        </w:r>
        <w:r>
          <w:rPr>
            <w:noProof/>
            <w:webHidden/>
          </w:rPr>
          <w:t>88</w:t>
        </w:r>
        <w:r>
          <w:rPr>
            <w:noProof/>
            <w:webHidden/>
          </w:rPr>
          <w:fldChar w:fldCharType="end"/>
        </w:r>
      </w:hyperlink>
    </w:p>
    <w:p w14:paraId="3A217656" w14:textId="09836842"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26" w:history="1">
        <w:r w:rsidRPr="00F57F9F">
          <w:rPr>
            <w:rStyle w:val="Hipercze"/>
            <w:noProof/>
          </w:rPr>
          <w:t>Tabela 56. Charakterystyka gatunków obcych w Nadleśnictwie Człopa.</w:t>
        </w:r>
        <w:r>
          <w:rPr>
            <w:noProof/>
            <w:webHidden/>
          </w:rPr>
          <w:tab/>
        </w:r>
        <w:r>
          <w:rPr>
            <w:noProof/>
            <w:webHidden/>
          </w:rPr>
          <w:fldChar w:fldCharType="begin"/>
        </w:r>
        <w:r>
          <w:rPr>
            <w:noProof/>
            <w:webHidden/>
          </w:rPr>
          <w:instrText xml:space="preserve"> PAGEREF _Toc179186626 \h </w:instrText>
        </w:r>
        <w:r>
          <w:rPr>
            <w:noProof/>
            <w:webHidden/>
          </w:rPr>
        </w:r>
        <w:r>
          <w:rPr>
            <w:noProof/>
            <w:webHidden/>
          </w:rPr>
          <w:fldChar w:fldCharType="separate"/>
        </w:r>
        <w:r>
          <w:rPr>
            <w:noProof/>
            <w:webHidden/>
          </w:rPr>
          <w:t>89</w:t>
        </w:r>
        <w:r>
          <w:rPr>
            <w:noProof/>
            <w:webHidden/>
          </w:rPr>
          <w:fldChar w:fldCharType="end"/>
        </w:r>
      </w:hyperlink>
    </w:p>
    <w:p w14:paraId="30C58534" w14:textId="36AFDADA"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27" w:history="1">
        <w:r w:rsidRPr="00F57F9F">
          <w:rPr>
            <w:rStyle w:val="Hipercze"/>
            <w:noProof/>
          </w:rPr>
          <w:t>Tabela 57. Inwentaryzacja uszkodzeń drzewostanów (wszystkie klasy wieku) od czynników abiotycznych w Nadleśnictwie Człopa.</w:t>
        </w:r>
        <w:r>
          <w:rPr>
            <w:noProof/>
            <w:webHidden/>
          </w:rPr>
          <w:tab/>
        </w:r>
        <w:r>
          <w:rPr>
            <w:noProof/>
            <w:webHidden/>
          </w:rPr>
          <w:fldChar w:fldCharType="begin"/>
        </w:r>
        <w:r>
          <w:rPr>
            <w:noProof/>
            <w:webHidden/>
          </w:rPr>
          <w:instrText xml:space="preserve"> PAGEREF _Toc179186627 \h </w:instrText>
        </w:r>
        <w:r>
          <w:rPr>
            <w:noProof/>
            <w:webHidden/>
          </w:rPr>
        </w:r>
        <w:r>
          <w:rPr>
            <w:noProof/>
            <w:webHidden/>
          </w:rPr>
          <w:fldChar w:fldCharType="separate"/>
        </w:r>
        <w:r>
          <w:rPr>
            <w:noProof/>
            <w:webHidden/>
          </w:rPr>
          <w:t>92</w:t>
        </w:r>
        <w:r>
          <w:rPr>
            <w:noProof/>
            <w:webHidden/>
          </w:rPr>
          <w:fldChar w:fldCharType="end"/>
        </w:r>
      </w:hyperlink>
    </w:p>
    <w:p w14:paraId="2493EC11" w14:textId="2EF8F26D"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28" w:history="1">
        <w:r w:rsidRPr="00F57F9F">
          <w:rPr>
            <w:rStyle w:val="Hipercze"/>
            <w:noProof/>
          </w:rPr>
          <w:t>Tabela 58. Zestawienie z pozyskania posuszu, wywrotów i złomów za okres minionego 10-lecia</w:t>
        </w:r>
        <w:r>
          <w:rPr>
            <w:noProof/>
            <w:webHidden/>
          </w:rPr>
          <w:tab/>
        </w:r>
        <w:r>
          <w:rPr>
            <w:noProof/>
            <w:webHidden/>
          </w:rPr>
          <w:fldChar w:fldCharType="begin"/>
        </w:r>
        <w:r>
          <w:rPr>
            <w:noProof/>
            <w:webHidden/>
          </w:rPr>
          <w:instrText xml:space="preserve"> PAGEREF _Toc179186628 \h </w:instrText>
        </w:r>
        <w:r>
          <w:rPr>
            <w:noProof/>
            <w:webHidden/>
          </w:rPr>
        </w:r>
        <w:r>
          <w:rPr>
            <w:noProof/>
            <w:webHidden/>
          </w:rPr>
          <w:fldChar w:fldCharType="separate"/>
        </w:r>
        <w:r>
          <w:rPr>
            <w:noProof/>
            <w:webHidden/>
          </w:rPr>
          <w:t>92</w:t>
        </w:r>
        <w:r>
          <w:rPr>
            <w:noProof/>
            <w:webHidden/>
          </w:rPr>
          <w:fldChar w:fldCharType="end"/>
        </w:r>
      </w:hyperlink>
    </w:p>
    <w:p w14:paraId="59D4094A" w14:textId="0B3C4D2D"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29" w:history="1">
        <w:r w:rsidRPr="00F57F9F">
          <w:rPr>
            <w:rStyle w:val="Hipercze"/>
            <w:noProof/>
          </w:rPr>
          <w:t>Tabela 59. Inwentaryzacja uszkodzeń drzewostanów (wszystkich klas wieku) od czynników biotycznych w Nadleśnictwie Człopa.</w:t>
        </w:r>
        <w:r>
          <w:rPr>
            <w:noProof/>
            <w:webHidden/>
          </w:rPr>
          <w:tab/>
        </w:r>
        <w:r>
          <w:rPr>
            <w:noProof/>
            <w:webHidden/>
          </w:rPr>
          <w:fldChar w:fldCharType="begin"/>
        </w:r>
        <w:r>
          <w:rPr>
            <w:noProof/>
            <w:webHidden/>
          </w:rPr>
          <w:instrText xml:space="preserve"> PAGEREF _Toc179186629 \h </w:instrText>
        </w:r>
        <w:r>
          <w:rPr>
            <w:noProof/>
            <w:webHidden/>
          </w:rPr>
        </w:r>
        <w:r>
          <w:rPr>
            <w:noProof/>
            <w:webHidden/>
          </w:rPr>
          <w:fldChar w:fldCharType="separate"/>
        </w:r>
        <w:r>
          <w:rPr>
            <w:noProof/>
            <w:webHidden/>
          </w:rPr>
          <w:t>93</w:t>
        </w:r>
        <w:r>
          <w:rPr>
            <w:noProof/>
            <w:webHidden/>
          </w:rPr>
          <w:fldChar w:fldCharType="end"/>
        </w:r>
      </w:hyperlink>
    </w:p>
    <w:p w14:paraId="36752FCE" w14:textId="47BF1544"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30" w:history="1">
        <w:r w:rsidRPr="00F57F9F">
          <w:rPr>
            <w:rStyle w:val="Hipercze"/>
            <w:noProof/>
          </w:rPr>
          <w:t>Tabela 60. Inwentaryzacja uszkodzeń od owadów w drzewostanach Nadleśnictwa Człopa z podziałem na klasy uszkodzeń.</w:t>
        </w:r>
        <w:r>
          <w:rPr>
            <w:noProof/>
            <w:webHidden/>
          </w:rPr>
          <w:tab/>
        </w:r>
        <w:r>
          <w:rPr>
            <w:noProof/>
            <w:webHidden/>
          </w:rPr>
          <w:fldChar w:fldCharType="begin"/>
        </w:r>
        <w:r>
          <w:rPr>
            <w:noProof/>
            <w:webHidden/>
          </w:rPr>
          <w:instrText xml:space="preserve"> PAGEREF _Toc179186630 \h </w:instrText>
        </w:r>
        <w:r>
          <w:rPr>
            <w:noProof/>
            <w:webHidden/>
          </w:rPr>
        </w:r>
        <w:r>
          <w:rPr>
            <w:noProof/>
            <w:webHidden/>
          </w:rPr>
          <w:fldChar w:fldCharType="separate"/>
        </w:r>
        <w:r>
          <w:rPr>
            <w:noProof/>
            <w:webHidden/>
          </w:rPr>
          <w:t>95</w:t>
        </w:r>
        <w:r>
          <w:rPr>
            <w:noProof/>
            <w:webHidden/>
          </w:rPr>
          <w:fldChar w:fldCharType="end"/>
        </w:r>
      </w:hyperlink>
    </w:p>
    <w:p w14:paraId="48B7B618" w14:textId="545D5F8D"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31" w:history="1">
        <w:r w:rsidRPr="00F57F9F">
          <w:rPr>
            <w:rStyle w:val="Hipercze"/>
            <w:noProof/>
          </w:rPr>
          <w:t>Tabela 61. Wykaz usuniętego zasiedlonego posuszu, wywrotów i złomów w latach 2005-2022.</w:t>
        </w:r>
        <w:r>
          <w:rPr>
            <w:noProof/>
            <w:webHidden/>
          </w:rPr>
          <w:tab/>
        </w:r>
        <w:r>
          <w:rPr>
            <w:noProof/>
            <w:webHidden/>
          </w:rPr>
          <w:fldChar w:fldCharType="begin"/>
        </w:r>
        <w:r>
          <w:rPr>
            <w:noProof/>
            <w:webHidden/>
          </w:rPr>
          <w:instrText xml:space="preserve"> PAGEREF _Toc179186631 \h </w:instrText>
        </w:r>
        <w:r>
          <w:rPr>
            <w:noProof/>
            <w:webHidden/>
          </w:rPr>
        </w:r>
        <w:r>
          <w:rPr>
            <w:noProof/>
            <w:webHidden/>
          </w:rPr>
          <w:fldChar w:fldCharType="separate"/>
        </w:r>
        <w:r>
          <w:rPr>
            <w:noProof/>
            <w:webHidden/>
          </w:rPr>
          <w:t>95</w:t>
        </w:r>
        <w:r>
          <w:rPr>
            <w:noProof/>
            <w:webHidden/>
          </w:rPr>
          <w:fldChar w:fldCharType="end"/>
        </w:r>
      </w:hyperlink>
    </w:p>
    <w:p w14:paraId="4AD1A2C4" w14:textId="47F05C1F"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32" w:history="1">
        <w:r w:rsidRPr="00F57F9F">
          <w:rPr>
            <w:rStyle w:val="Hipercze"/>
            <w:noProof/>
          </w:rPr>
          <w:t>Tabela 62. Inwentaryzacja uszkodzeń od zwierzyny w drzewostanach Nadleśnictwa Człopa.</w:t>
        </w:r>
        <w:r>
          <w:rPr>
            <w:noProof/>
            <w:webHidden/>
          </w:rPr>
          <w:tab/>
        </w:r>
        <w:r>
          <w:rPr>
            <w:noProof/>
            <w:webHidden/>
          </w:rPr>
          <w:fldChar w:fldCharType="begin"/>
        </w:r>
        <w:r>
          <w:rPr>
            <w:noProof/>
            <w:webHidden/>
          </w:rPr>
          <w:instrText xml:space="preserve"> PAGEREF _Toc179186632 \h </w:instrText>
        </w:r>
        <w:r>
          <w:rPr>
            <w:noProof/>
            <w:webHidden/>
          </w:rPr>
        </w:r>
        <w:r>
          <w:rPr>
            <w:noProof/>
            <w:webHidden/>
          </w:rPr>
          <w:fldChar w:fldCharType="separate"/>
        </w:r>
        <w:r>
          <w:rPr>
            <w:noProof/>
            <w:webHidden/>
          </w:rPr>
          <w:t>96</w:t>
        </w:r>
        <w:r>
          <w:rPr>
            <w:noProof/>
            <w:webHidden/>
          </w:rPr>
          <w:fldChar w:fldCharType="end"/>
        </w:r>
      </w:hyperlink>
    </w:p>
    <w:p w14:paraId="675E1031" w14:textId="4C0918BF"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33" w:history="1">
        <w:r w:rsidRPr="00F57F9F">
          <w:rPr>
            <w:rStyle w:val="Hipercze"/>
            <w:noProof/>
          </w:rPr>
          <w:t>Tabela 63. Inwentaryzacja uszkodzeń od grzybów w drzewostanach Nadleśnictwa Człopa.</w:t>
        </w:r>
        <w:r>
          <w:rPr>
            <w:noProof/>
            <w:webHidden/>
          </w:rPr>
          <w:tab/>
        </w:r>
        <w:r>
          <w:rPr>
            <w:noProof/>
            <w:webHidden/>
          </w:rPr>
          <w:fldChar w:fldCharType="begin"/>
        </w:r>
        <w:r>
          <w:rPr>
            <w:noProof/>
            <w:webHidden/>
          </w:rPr>
          <w:instrText xml:space="preserve"> PAGEREF _Toc179186633 \h </w:instrText>
        </w:r>
        <w:r>
          <w:rPr>
            <w:noProof/>
            <w:webHidden/>
          </w:rPr>
        </w:r>
        <w:r>
          <w:rPr>
            <w:noProof/>
            <w:webHidden/>
          </w:rPr>
          <w:fldChar w:fldCharType="separate"/>
        </w:r>
        <w:r>
          <w:rPr>
            <w:noProof/>
            <w:webHidden/>
          </w:rPr>
          <w:t>97</w:t>
        </w:r>
        <w:r>
          <w:rPr>
            <w:noProof/>
            <w:webHidden/>
          </w:rPr>
          <w:fldChar w:fldCharType="end"/>
        </w:r>
      </w:hyperlink>
    </w:p>
    <w:p w14:paraId="1EA02396" w14:textId="5302BC24"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34" w:history="1">
        <w:r w:rsidRPr="00F57F9F">
          <w:rPr>
            <w:rStyle w:val="Hipercze"/>
            <w:noProof/>
          </w:rPr>
          <w:t>Tabela 64. Wykaz źródlisk na terenie Nadleśnictwa Człopa</w:t>
        </w:r>
        <w:r>
          <w:rPr>
            <w:noProof/>
            <w:webHidden/>
          </w:rPr>
          <w:tab/>
        </w:r>
        <w:r>
          <w:rPr>
            <w:noProof/>
            <w:webHidden/>
          </w:rPr>
          <w:fldChar w:fldCharType="begin"/>
        </w:r>
        <w:r>
          <w:rPr>
            <w:noProof/>
            <w:webHidden/>
          </w:rPr>
          <w:instrText xml:space="preserve"> PAGEREF _Toc179186634 \h </w:instrText>
        </w:r>
        <w:r>
          <w:rPr>
            <w:noProof/>
            <w:webHidden/>
          </w:rPr>
        </w:r>
        <w:r>
          <w:rPr>
            <w:noProof/>
            <w:webHidden/>
          </w:rPr>
          <w:fldChar w:fldCharType="separate"/>
        </w:r>
        <w:r>
          <w:rPr>
            <w:noProof/>
            <w:webHidden/>
          </w:rPr>
          <w:t>100</w:t>
        </w:r>
        <w:r>
          <w:rPr>
            <w:noProof/>
            <w:webHidden/>
          </w:rPr>
          <w:fldChar w:fldCharType="end"/>
        </w:r>
      </w:hyperlink>
    </w:p>
    <w:p w14:paraId="0081E7AB" w14:textId="1A792304"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35" w:history="1">
        <w:r w:rsidRPr="00F57F9F">
          <w:rPr>
            <w:rStyle w:val="Hipercze"/>
            <w:noProof/>
          </w:rPr>
          <w:t>Tabela 65. Lasy o zwiększonej funkcji społecznej – wykaz pododdziałów.</w:t>
        </w:r>
        <w:r>
          <w:rPr>
            <w:noProof/>
            <w:webHidden/>
          </w:rPr>
          <w:tab/>
        </w:r>
        <w:r>
          <w:rPr>
            <w:noProof/>
            <w:webHidden/>
          </w:rPr>
          <w:fldChar w:fldCharType="begin"/>
        </w:r>
        <w:r>
          <w:rPr>
            <w:noProof/>
            <w:webHidden/>
          </w:rPr>
          <w:instrText xml:space="preserve"> PAGEREF _Toc179186635 \h </w:instrText>
        </w:r>
        <w:r>
          <w:rPr>
            <w:noProof/>
            <w:webHidden/>
          </w:rPr>
        </w:r>
        <w:r>
          <w:rPr>
            <w:noProof/>
            <w:webHidden/>
          </w:rPr>
          <w:fldChar w:fldCharType="separate"/>
        </w:r>
        <w:r>
          <w:rPr>
            <w:noProof/>
            <w:webHidden/>
          </w:rPr>
          <w:t>104</w:t>
        </w:r>
        <w:r>
          <w:rPr>
            <w:noProof/>
            <w:webHidden/>
          </w:rPr>
          <w:fldChar w:fldCharType="end"/>
        </w:r>
      </w:hyperlink>
    </w:p>
    <w:p w14:paraId="12A14B1D" w14:textId="2BBE52D6"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36" w:history="1">
        <w:r w:rsidRPr="00F57F9F">
          <w:rPr>
            <w:rStyle w:val="Hipercze"/>
            <w:noProof/>
          </w:rPr>
          <w:t>Tabela 66. Wykaz stanowisk archeologicznych zlokalizowanych w obrębie Nadleśnictwa Człopa.</w:t>
        </w:r>
        <w:r>
          <w:rPr>
            <w:noProof/>
            <w:webHidden/>
          </w:rPr>
          <w:tab/>
        </w:r>
        <w:r>
          <w:rPr>
            <w:noProof/>
            <w:webHidden/>
          </w:rPr>
          <w:fldChar w:fldCharType="begin"/>
        </w:r>
        <w:r>
          <w:rPr>
            <w:noProof/>
            <w:webHidden/>
          </w:rPr>
          <w:instrText xml:space="preserve"> PAGEREF _Toc179186636 \h </w:instrText>
        </w:r>
        <w:r>
          <w:rPr>
            <w:noProof/>
            <w:webHidden/>
          </w:rPr>
        </w:r>
        <w:r>
          <w:rPr>
            <w:noProof/>
            <w:webHidden/>
          </w:rPr>
          <w:fldChar w:fldCharType="separate"/>
        </w:r>
        <w:r>
          <w:rPr>
            <w:noProof/>
            <w:webHidden/>
          </w:rPr>
          <w:t>114</w:t>
        </w:r>
        <w:r>
          <w:rPr>
            <w:noProof/>
            <w:webHidden/>
          </w:rPr>
          <w:fldChar w:fldCharType="end"/>
        </w:r>
      </w:hyperlink>
    </w:p>
    <w:p w14:paraId="50CB4FA8" w14:textId="5000C531"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37" w:history="1">
        <w:r w:rsidRPr="00F57F9F">
          <w:rPr>
            <w:rStyle w:val="Hipercze"/>
            <w:noProof/>
          </w:rPr>
          <w:t>Tabela 67. Wykaz cmentarzy i mogił na terenie Nadleśnictwa Człopa.</w:t>
        </w:r>
        <w:r>
          <w:rPr>
            <w:noProof/>
            <w:webHidden/>
          </w:rPr>
          <w:tab/>
        </w:r>
        <w:r>
          <w:rPr>
            <w:noProof/>
            <w:webHidden/>
          </w:rPr>
          <w:fldChar w:fldCharType="begin"/>
        </w:r>
        <w:r>
          <w:rPr>
            <w:noProof/>
            <w:webHidden/>
          </w:rPr>
          <w:instrText xml:space="preserve"> PAGEREF _Toc179186637 \h </w:instrText>
        </w:r>
        <w:r>
          <w:rPr>
            <w:noProof/>
            <w:webHidden/>
          </w:rPr>
        </w:r>
        <w:r>
          <w:rPr>
            <w:noProof/>
            <w:webHidden/>
          </w:rPr>
          <w:fldChar w:fldCharType="separate"/>
        </w:r>
        <w:r>
          <w:rPr>
            <w:noProof/>
            <w:webHidden/>
          </w:rPr>
          <w:t>120</w:t>
        </w:r>
        <w:r>
          <w:rPr>
            <w:noProof/>
            <w:webHidden/>
          </w:rPr>
          <w:fldChar w:fldCharType="end"/>
        </w:r>
      </w:hyperlink>
    </w:p>
    <w:p w14:paraId="22BBC73F" w14:textId="1270B151"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38" w:history="1">
        <w:r w:rsidRPr="00F57F9F">
          <w:rPr>
            <w:rStyle w:val="Hipercze"/>
            <w:noProof/>
          </w:rPr>
          <w:t>Tabela 68. Wykaz obiektów upamiętniających pracowników Nadleśnictwa Człopa.</w:t>
        </w:r>
        <w:r>
          <w:rPr>
            <w:noProof/>
            <w:webHidden/>
          </w:rPr>
          <w:tab/>
        </w:r>
        <w:r>
          <w:rPr>
            <w:noProof/>
            <w:webHidden/>
          </w:rPr>
          <w:fldChar w:fldCharType="begin"/>
        </w:r>
        <w:r>
          <w:rPr>
            <w:noProof/>
            <w:webHidden/>
          </w:rPr>
          <w:instrText xml:space="preserve"> PAGEREF _Toc179186638 \h </w:instrText>
        </w:r>
        <w:r>
          <w:rPr>
            <w:noProof/>
            <w:webHidden/>
          </w:rPr>
        </w:r>
        <w:r>
          <w:rPr>
            <w:noProof/>
            <w:webHidden/>
          </w:rPr>
          <w:fldChar w:fldCharType="separate"/>
        </w:r>
        <w:r>
          <w:rPr>
            <w:noProof/>
            <w:webHidden/>
          </w:rPr>
          <w:t>121</w:t>
        </w:r>
        <w:r>
          <w:rPr>
            <w:noProof/>
            <w:webHidden/>
          </w:rPr>
          <w:fldChar w:fldCharType="end"/>
        </w:r>
      </w:hyperlink>
    </w:p>
    <w:p w14:paraId="18D78A90" w14:textId="47505F8D"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39" w:history="1">
        <w:r w:rsidRPr="00F57F9F">
          <w:rPr>
            <w:rStyle w:val="Hipercze"/>
            <w:noProof/>
          </w:rPr>
          <w:t>Tabela 69. Tabela hodowlana dla drzewostanów o kierunku ochronnym.</w:t>
        </w:r>
        <w:r>
          <w:rPr>
            <w:noProof/>
            <w:webHidden/>
          </w:rPr>
          <w:tab/>
        </w:r>
        <w:r>
          <w:rPr>
            <w:noProof/>
            <w:webHidden/>
          </w:rPr>
          <w:fldChar w:fldCharType="begin"/>
        </w:r>
        <w:r>
          <w:rPr>
            <w:noProof/>
            <w:webHidden/>
          </w:rPr>
          <w:instrText xml:space="preserve"> PAGEREF _Toc179186639 \h </w:instrText>
        </w:r>
        <w:r>
          <w:rPr>
            <w:noProof/>
            <w:webHidden/>
          </w:rPr>
        </w:r>
        <w:r>
          <w:rPr>
            <w:noProof/>
            <w:webHidden/>
          </w:rPr>
          <w:fldChar w:fldCharType="separate"/>
        </w:r>
        <w:r>
          <w:rPr>
            <w:noProof/>
            <w:webHidden/>
          </w:rPr>
          <w:t>122</w:t>
        </w:r>
        <w:r>
          <w:rPr>
            <w:noProof/>
            <w:webHidden/>
          </w:rPr>
          <w:fldChar w:fldCharType="end"/>
        </w:r>
      </w:hyperlink>
    </w:p>
    <w:p w14:paraId="1FEB8584" w14:textId="23133F09"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40" w:history="1">
        <w:r w:rsidRPr="00F57F9F">
          <w:rPr>
            <w:rStyle w:val="Hipercze"/>
            <w:noProof/>
          </w:rPr>
          <w:t>Tabela 70. Tabela hodowlana dla drzewostanów o kierunku gospodarczym.</w:t>
        </w:r>
        <w:r>
          <w:rPr>
            <w:noProof/>
            <w:webHidden/>
          </w:rPr>
          <w:tab/>
        </w:r>
        <w:r>
          <w:rPr>
            <w:noProof/>
            <w:webHidden/>
          </w:rPr>
          <w:fldChar w:fldCharType="begin"/>
        </w:r>
        <w:r>
          <w:rPr>
            <w:noProof/>
            <w:webHidden/>
          </w:rPr>
          <w:instrText xml:space="preserve"> PAGEREF _Toc179186640 \h </w:instrText>
        </w:r>
        <w:r>
          <w:rPr>
            <w:noProof/>
            <w:webHidden/>
          </w:rPr>
        </w:r>
        <w:r>
          <w:rPr>
            <w:noProof/>
            <w:webHidden/>
          </w:rPr>
          <w:fldChar w:fldCharType="separate"/>
        </w:r>
        <w:r>
          <w:rPr>
            <w:noProof/>
            <w:webHidden/>
          </w:rPr>
          <w:t>123</w:t>
        </w:r>
        <w:r>
          <w:rPr>
            <w:noProof/>
            <w:webHidden/>
          </w:rPr>
          <w:fldChar w:fldCharType="end"/>
        </w:r>
      </w:hyperlink>
    </w:p>
    <w:p w14:paraId="296DCC35" w14:textId="7E96C994"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41" w:history="1">
        <w:r w:rsidRPr="00F57F9F">
          <w:rPr>
            <w:rStyle w:val="Hipercze"/>
            <w:noProof/>
          </w:rPr>
          <w:t xml:space="preserve">Tabela 71. Zestawienie działań gospodarczych w pododdziałach ze znanymi stanowiskami chronionych </w:t>
        </w:r>
        <w:r w:rsidR="00326C61" w:rsidRPr="00326C61">
          <w:rPr>
            <w:rStyle w:val="Hipercze"/>
            <w:noProof/>
          </w:rPr>
          <w:br/>
        </w:r>
        <w:r w:rsidR="00326C61">
          <w:rPr>
            <w:rStyle w:val="Hipercze"/>
            <w:noProof/>
          </w:rPr>
          <w:t xml:space="preserve">                    </w:t>
        </w:r>
        <w:r w:rsidRPr="00F57F9F">
          <w:rPr>
            <w:rStyle w:val="Hipercze"/>
            <w:noProof/>
          </w:rPr>
          <w:t>gatunków roślin, grzybów i porostów oraz zaleceń ochronnych</w:t>
        </w:r>
        <w:r>
          <w:rPr>
            <w:noProof/>
            <w:webHidden/>
          </w:rPr>
          <w:tab/>
        </w:r>
        <w:r>
          <w:rPr>
            <w:noProof/>
            <w:webHidden/>
          </w:rPr>
          <w:fldChar w:fldCharType="begin"/>
        </w:r>
        <w:r>
          <w:rPr>
            <w:noProof/>
            <w:webHidden/>
          </w:rPr>
          <w:instrText xml:space="preserve"> PAGEREF _Toc179186641 \h </w:instrText>
        </w:r>
        <w:r>
          <w:rPr>
            <w:noProof/>
            <w:webHidden/>
          </w:rPr>
        </w:r>
        <w:r>
          <w:rPr>
            <w:noProof/>
            <w:webHidden/>
          </w:rPr>
          <w:fldChar w:fldCharType="separate"/>
        </w:r>
        <w:r>
          <w:rPr>
            <w:noProof/>
            <w:webHidden/>
          </w:rPr>
          <w:t>125</w:t>
        </w:r>
        <w:r>
          <w:rPr>
            <w:noProof/>
            <w:webHidden/>
          </w:rPr>
          <w:fldChar w:fldCharType="end"/>
        </w:r>
      </w:hyperlink>
    </w:p>
    <w:p w14:paraId="743FCA05" w14:textId="52DE0079"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42" w:history="1">
        <w:r w:rsidRPr="00F57F9F">
          <w:rPr>
            <w:rStyle w:val="Hipercze"/>
            <w:noProof/>
          </w:rPr>
          <w:t>Tabela 72. Zestawienie działań i zaleceń ochronnych dla zwierząt chronionych i rzadkich.</w:t>
        </w:r>
        <w:r>
          <w:rPr>
            <w:noProof/>
            <w:webHidden/>
          </w:rPr>
          <w:tab/>
        </w:r>
        <w:r>
          <w:rPr>
            <w:noProof/>
            <w:webHidden/>
          </w:rPr>
          <w:fldChar w:fldCharType="begin"/>
        </w:r>
        <w:r>
          <w:rPr>
            <w:noProof/>
            <w:webHidden/>
          </w:rPr>
          <w:instrText xml:space="preserve"> PAGEREF _Toc179186642 \h </w:instrText>
        </w:r>
        <w:r>
          <w:rPr>
            <w:noProof/>
            <w:webHidden/>
          </w:rPr>
        </w:r>
        <w:r>
          <w:rPr>
            <w:noProof/>
            <w:webHidden/>
          </w:rPr>
          <w:fldChar w:fldCharType="separate"/>
        </w:r>
        <w:r>
          <w:rPr>
            <w:noProof/>
            <w:webHidden/>
          </w:rPr>
          <w:t>130</w:t>
        </w:r>
        <w:r>
          <w:rPr>
            <w:noProof/>
            <w:webHidden/>
          </w:rPr>
          <w:fldChar w:fldCharType="end"/>
        </w:r>
      </w:hyperlink>
    </w:p>
    <w:p w14:paraId="4E360792" w14:textId="292DF6C2"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43" w:history="1">
        <w:r w:rsidRPr="00F57F9F">
          <w:rPr>
            <w:rStyle w:val="Hipercze"/>
            <w:noProof/>
          </w:rPr>
          <w:t>Tabela 73. Zestawienie przedmiotów ochrony, dla których wyznaczono obszary Natura 2000 na terenie Nadleśnictwa Człopa (Tabela XXII zgodnie z IUL).</w:t>
        </w:r>
        <w:r>
          <w:rPr>
            <w:noProof/>
            <w:webHidden/>
          </w:rPr>
          <w:tab/>
        </w:r>
        <w:r>
          <w:rPr>
            <w:noProof/>
            <w:webHidden/>
          </w:rPr>
          <w:fldChar w:fldCharType="begin"/>
        </w:r>
        <w:r>
          <w:rPr>
            <w:noProof/>
            <w:webHidden/>
          </w:rPr>
          <w:instrText xml:space="preserve"> PAGEREF _Toc179186643 \h </w:instrText>
        </w:r>
        <w:r>
          <w:rPr>
            <w:noProof/>
            <w:webHidden/>
          </w:rPr>
        </w:r>
        <w:r>
          <w:rPr>
            <w:noProof/>
            <w:webHidden/>
          </w:rPr>
          <w:fldChar w:fldCharType="separate"/>
        </w:r>
        <w:r>
          <w:rPr>
            <w:noProof/>
            <w:webHidden/>
          </w:rPr>
          <w:t>133</w:t>
        </w:r>
        <w:r>
          <w:rPr>
            <w:noProof/>
            <w:webHidden/>
          </w:rPr>
          <w:fldChar w:fldCharType="end"/>
        </w:r>
      </w:hyperlink>
    </w:p>
    <w:p w14:paraId="09CD394B" w14:textId="5F608BEF"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44" w:history="1">
        <w:r w:rsidRPr="00F57F9F">
          <w:rPr>
            <w:rStyle w:val="Hipercze"/>
            <w:noProof/>
          </w:rPr>
          <w:t>Tabela 74. Wykaz gatunków z Załączników DP/DS na gruntach Nadleśnictwa Człopa, poza granicami Obszarów Natura 2000(tab. XXII, IUL).</w:t>
        </w:r>
        <w:r>
          <w:rPr>
            <w:noProof/>
            <w:webHidden/>
          </w:rPr>
          <w:tab/>
        </w:r>
        <w:r>
          <w:rPr>
            <w:noProof/>
            <w:webHidden/>
          </w:rPr>
          <w:fldChar w:fldCharType="begin"/>
        </w:r>
        <w:r>
          <w:rPr>
            <w:noProof/>
            <w:webHidden/>
          </w:rPr>
          <w:instrText xml:space="preserve"> PAGEREF _Toc179186644 \h </w:instrText>
        </w:r>
        <w:r>
          <w:rPr>
            <w:noProof/>
            <w:webHidden/>
          </w:rPr>
        </w:r>
        <w:r>
          <w:rPr>
            <w:noProof/>
            <w:webHidden/>
          </w:rPr>
          <w:fldChar w:fldCharType="separate"/>
        </w:r>
        <w:r>
          <w:rPr>
            <w:noProof/>
            <w:webHidden/>
          </w:rPr>
          <w:t>155</w:t>
        </w:r>
        <w:r>
          <w:rPr>
            <w:noProof/>
            <w:webHidden/>
          </w:rPr>
          <w:fldChar w:fldCharType="end"/>
        </w:r>
      </w:hyperlink>
    </w:p>
    <w:p w14:paraId="211BB024" w14:textId="0D6A47C3" w:rsidR="00CC633E" w:rsidRDefault="00CC633E"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6645" w:history="1">
        <w:r w:rsidRPr="00F57F9F">
          <w:rPr>
            <w:rStyle w:val="Hipercze"/>
            <w:noProof/>
          </w:rPr>
          <w:t xml:space="preserve">Tabela 75. Zestawienie zadań z zakresu ochrony przyrody na terenie Nadleśnictwa Człopa (Tabela XXIII </w:t>
        </w:r>
        <w:r w:rsidR="00326C61" w:rsidRPr="00326C61">
          <w:rPr>
            <w:rStyle w:val="Hipercze"/>
            <w:noProof/>
          </w:rPr>
          <w:br/>
        </w:r>
        <w:r w:rsidR="00326C61">
          <w:rPr>
            <w:rStyle w:val="Hipercze"/>
            <w:noProof/>
          </w:rPr>
          <w:t xml:space="preserve">                    </w:t>
        </w:r>
        <w:r w:rsidRPr="00F57F9F">
          <w:rPr>
            <w:rStyle w:val="Hipercze"/>
            <w:noProof/>
          </w:rPr>
          <w:t>zgodnie z IUL).</w:t>
        </w:r>
        <w:r>
          <w:rPr>
            <w:noProof/>
            <w:webHidden/>
          </w:rPr>
          <w:tab/>
        </w:r>
        <w:r>
          <w:rPr>
            <w:noProof/>
            <w:webHidden/>
          </w:rPr>
          <w:fldChar w:fldCharType="begin"/>
        </w:r>
        <w:r>
          <w:rPr>
            <w:noProof/>
            <w:webHidden/>
          </w:rPr>
          <w:instrText xml:space="preserve"> PAGEREF _Toc179186645 \h </w:instrText>
        </w:r>
        <w:r>
          <w:rPr>
            <w:noProof/>
            <w:webHidden/>
          </w:rPr>
        </w:r>
        <w:r>
          <w:rPr>
            <w:noProof/>
            <w:webHidden/>
          </w:rPr>
          <w:fldChar w:fldCharType="separate"/>
        </w:r>
        <w:r>
          <w:rPr>
            <w:noProof/>
            <w:webHidden/>
          </w:rPr>
          <w:t>156</w:t>
        </w:r>
        <w:r>
          <w:rPr>
            <w:noProof/>
            <w:webHidden/>
          </w:rPr>
          <w:fldChar w:fldCharType="end"/>
        </w:r>
      </w:hyperlink>
    </w:p>
    <w:p w14:paraId="6BCDDD99" w14:textId="3E4109E7" w:rsidR="00027C11" w:rsidRPr="00DC7BEA" w:rsidRDefault="00860FAB" w:rsidP="00423CEA">
      <w:pPr>
        <w:pStyle w:val="Spisilustracji"/>
        <w:tabs>
          <w:tab w:val="right" w:leader="dot" w:pos="9188"/>
        </w:tabs>
        <w:jc w:val="left"/>
        <w:rPr>
          <w:rFonts w:ascii="Avenir Next LT Pro" w:hAnsi="Avenir Next LT Pro"/>
          <w:sz w:val="20"/>
          <w:szCs w:val="20"/>
        </w:rPr>
      </w:pPr>
      <w:r w:rsidRPr="00DC7BEA">
        <w:rPr>
          <w:rFonts w:ascii="Avenir Next LT Pro" w:hAnsi="Avenir Next LT Pro"/>
          <w:sz w:val="20"/>
          <w:szCs w:val="20"/>
        </w:rPr>
        <w:fldChar w:fldCharType="end"/>
      </w:r>
    </w:p>
    <w:p w14:paraId="2A95B86A" w14:textId="400858A6" w:rsidR="00A209E5" w:rsidRPr="00DC7BEA" w:rsidRDefault="00A209E5" w:rsidP="00423CEA">
      <w:pPr>
        <w:pStyle w:val="Spisilustracji"/>
        <w:tabs>
          <w:tab w:val="right" w:leader="dot" w:pos="9332"/>
        </w:tabs>
        <w:jc w:val="left"/>
        <w:rPr>
          <w:rFonts w:ascii="Avenir Next LT Pro" w:hAnsi="Avenir Next LT Pro"/>
          <w:b/>
          <w:bCs/>
          <w:sz w:val="22"/>
        </w:rPr>
      </w:pPr>
      <w:r w:rsidRPr="00DC7BEA">
        <w:rPr>
          <w:rFonts w:ascii="Avenir Next LT Pro" w:hAnsi="Avenir Next LT Pro"/>
          <w:b/>
          <w:bCs/>
          <w:sz w:val="22"/>
        </w:rPr>
        <w:t>SPIS RYCIN</w:t>
      </w:r>
    </w:p>
    <w:p w14:paraId="39EA56AF" w14:textId="33448F01" w:rsidR="00326C61" w:rsidRDefault="00A209E5"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r w:rsidRPr="00DC7BEA">
        <w:rPr>
          <w:rFonts w:ascii="Avenir Next LT Pro" w:hAnsi="Avenir Next LT Pro"/>
          <w:sz w:val="20"/>
          <w:szCs w:val="20"/>
        </w:rPr>
        <w:fldChar w:fldCharType="begin"/>
      </w:r>
      <w:r w:rsidRPr="00DC7BEA">
        <w:rPr>
          <w:rFonts w:ascii="Avenir Next LT Pro" w:hAnsi="Avenir Next LT Pro"/>
          <w:sz w:val="20"/>
          <w:szCs w:val="20"/>
        </w:rPr>
        <w:instrText xml:space="preserve"> TOC \h \z \c "Rysunek" </w:instrText>
      </w:r>
      <w:r w:rsidRPr="00DC7BEA">
        <w:rPr>
          <w:rFonts w:ascii="Avenir Next LT Pro" w:hAnsi="Avenir Next LT Pro"/>
          <w:sz w:val="20"/>
          <w:szCs w:val="20"/>
        </w:rPr>
        <w:fldChar w:fldCharType="separate"/>
      </w:r>
      <w:hyperlink w:anchor="_Toc179187009" w:history="1">
        <w:r w:rsidR="00326C61" w:rsidRPr="005F6C70">
          <w:rPr>
            <w:rStyle w:val="Hipercze"/>
            <w:noProof/>
          </w:rPr>
          <w:t>Fig. 1. Lasy Nadleśnictwo Człopa na tle regionalizacji przyrodniczo-leśnej 2012.</w:t>
        </w:r>
        <w:r w:rsidR="00326C61">
          <w:rPr>
            <w:noProof/>
            <w:webHidden/>
          </w:rPr>
          <w:tab/>
        </w:r>
        <w:r w:rsidR="00326C61">
          <w:rPr>
            <w:noProof/>
            <w:webHidden/>
          </w:rPr>
          <w:fldChar w:fldCharType="begin"/>
        </w:r>
        <w:r w:rsidR="00326C61">
          <w:rPr>
            <w:noProof/>
            <w:webHidden/>
          </w:rPr>
          <w:instrText xml:space="preserve"> PAGEREF _Toc179187009 \h </w:instrText>
        </w:r>
        <w:r w:rsidR="00326C61">
          <w:rPr>
            <w:noProof/>
            <w:webHidden/>
          </w:rPr>
        </w:r>
        <w:r w:rsidR="00326C61">
          <w:rPr>
            <w:noProof/>
            <w:webHidden/>
          </w:rPr>
          <w:fldChar w:fldCharType="separate"/>
        </w:r>
        <w:r w:rsidR="00326C61">
          <w:rPr>
            <w:noProof/>
            <w:webHidden/>
          </w:rPr>
          <w:t>11</w:t>
        </w:r>
        <w:r w:rsidR="00326C61">
          <w:rPr>
            <w:noProof/>
            <w:webHidden/>
          </w:rPr>
          <w:fldChar w:fldCharType="end"/>
        </w:r>
      </w:hyperlink>
    </w:p>
    <w:p w14:paraId="6E0C5409" w14:textId="63EE8301"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10" w:history="1">
        <w:r w:rsidRPr="005F6C70">
          <w:rPr>
            <w:rStyle w:val="Hipercze"/>
            <w:noProof/>
          </w:rPr>
          <w:t>Fig. 2. Nadleśnictwo Człopa na tle regionalizacji fizyczno-geograficznej wg Solona (2018)</w:t>
        </w:r>
        <w:r>
          <w:rPr>
            <w:noProof/>
            <w:webHidden/>
          </w:rPr>
          <w:tab/>
        </w:r>
        <w:r>
          <w:rPr>
            <w:noProof/>
            <w:webHidden/>
          </w:rPr>
          <w:fldChar w:fldCharType="begin"/>
        </w:r>
        <w:r>
          <w:rPr>
            <w:noProof/>
            <w:webHidden/>
          </w:rPr>
          <w:instrText xml:space="preserve"> PAGEREF _Toc179187010 \h </w:instrText>
        </w:r>
        <w:r>
          <w:rPr>
            <w:noProof/>
            <w:webHidden/>
          </w:rPr>
        </w:r>
        <w:r>
          <w:rPr>
            <w:noProof/>
            <w:webHidden/>
          </w:rPr>
          <w:fldChar w:fldCharType="separate"/>
        </w:r>
        <w:r>
          <w:rPr>
            <w:noProof/>
            <w:webHidden/>
          </w:rPr>
          <w:t>12</w:t>
        </w:r>
        <w:r>
          <w:rPr>
            <w:noProof/>
            <w:webHidden/>
          </w:rPr>
          <w:fldChar w:fldCharType="end"/>
        </w:r>
      </w:hyperlink>
    </w:p>
    <w:p w14:paraId="6A00BCA7" w14:textId="1B47FB3C"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11" w:history="1">
        <w:r w:rsidRPr="005F6C70">
          <w:rPr>
            <w:rStyle w:val="Hipercze"/>
            <w:noProof/>
          </w:rPr>
          <w:t xml:space="preserve">Fig. 3. Nadleśnictwo Człopa na tle regionalizacji geobotanicznej wg Matuszkiewicza </w:t>
        </w:r>
        <w:r w:rsidRPr="005F6C70">
          <w:rPr>
            <w:rStyle w:val="Hipercze"/>
            <w:bCs/>
            <w:noProof/>
          </w:rPr>
          <w:t>(źródło: IGiPZ PAN)</w:t>
        </w:r>
        <w:r>
          <w:rPr>
            <w:noProof/>
            <w:webHidden/>
          </w:rPr>
          <w:tab/>
        </w:r>
        <w:r>
          <w:rPr>
            <w:noProof/>
            <w:webHidden/>
          </w:rPr>
          <w:fldChar w:fldCharType="begin"/>
        </w:r>
        <w:r>
          <w:rPr>
            <w:noProof/>
            <w:webHidden/>
          </w:rPr>
          <w:instrText xml:space="preserve"> PAGEREF _Toc179187011 \h </w:instrText>
        </w:r>
        <w:r>
          <w:rPr>
            <w:noProof/>
            <w:webHidden/>
          </w:rPr>
        </w:r>
        <w:r>
          <w:rPr>
            <w:noProof/>
            <w:webHidden/>
          </w:rPr>
          <w:fldChar w:fldCharType="separate"/>
        </w:r>
        <w:r>
          <w:rPr>
            <w:noProof/>
            <w:webHidden/>
          </w:rPr>
          <w:t>14</w:t>
        </w:r>
        <w:r>
          <w:rPr>
            <w:noProof/>
            <w:webHidden/>
          </w:rPr>
          <w:fldChar w:fldCharType="end"/>
        </w:r>
      </w:hyperlink>
    </w:p>
    <w:p w14:paraId="39523559" w14:textId="7FD2795E"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12" w:history="1">
        <w:r w:rsidRPr="005F6C70">
          <w:rPr>
            <w:rStyle w:val="Hipercze"/>
            <w:noProof/>
          </w:rPr>
          <w:t>Fig. 4.  Położenie Nadleśnictwa Człopa na tle sieci korytarzy ECONET PL</w:t>
        </w:r>
        <w:r>
          <w:rPr>
            <w:noProof/>
            <w:webHidden/>
          </w:rPr>
          <w:tab/>
        </w:r>
        <w:r>
          <w:rPr>
            <w:noProof/>
            <w:webHidden/>
          </w:rPr>
          <w:fldChar w:fldCharType="begin"/>
        </w:r>
        <w:r>
          <w:rPr>
            <w:noProof/>
            <w:webHidden/>
          </w:rPr>
          <w:instrText xml:space="preserve"> PAGEREF _Toc179187012 \h </w:instrText>
        </w:r>
        <w:r>
          <w:rPr>
            <w:noProof/>
            <w:webHidden/>
          </w:rPr>
        </w:r>
        <w:r>
          <w:rPr>
            <w:noProof/>
            <w:webHidden/>
          </w:rPr>
          <w:fldChar w:fldCharType="separate"/>
        </w:r>
        <w:r>
          <w:rPr>
            <w:noProof/>
            <w:webHidden/>
          </w:rPr>
          <w:t>15</w:t>
        </w:r>
        <w:r>
          <w:rPr>
            <w:noProof/>
            <w:webHidden/>
          </w:rPr>
          <w:fldChar w:fldCharType="end"/>
        </w:r>
      </w:hyperlink>
    </w:p>
    <w:p w14:paraId="21D579A4" w14:textId="6EDDB04F"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13" w:history="1">
        <w:r w:rsidRPr="005F6C70">
          <w:rPr>
            <w:rStyle w:val="Hipercze"/>
            <w:noProof/>
          </w:rPr>
          <w:t>Fig. 5.  Położenie Nadleśnictwa Człopa na tle sieci korytarzy ekologicznych (dane wg zasobów metadanych GDOŚ).</w:t>
        </w:r>
        <w:r>
          <w:rPr>
            <w:noProof/>
            <w:webHidden/>
          </w:rPr>
          <w:tab/>
        </w:r>
        <w:r>
          <w:rPr>
            <w:noProof/>
            <w:webHidden/>
          </w:rPr>
          <w:fldChar w:fldCharType="begin"/>
        </w:r>
        <w:r>
          <w:rPr>
            <w:noProof/>
            <w:webHidden/>
          </w:rPr>
          <w:instrText xml:space="preserve"> PAGEREF _Toc179187013 \h </w:instrText>
        </w:r>
        <w:r>
          <w:rPr>
            <w:noProof/>
            <w:webHidden/>
          </w:rPr>
        </w:r>
        <w:r>
          <w:rPr>
            <w:noProof/>
            <w:webHidden/>
          </w:rPr>
          <w:fldChar w:fldCharType="separate"/>
        </w:r>
        <w:r>
          <w:rPr>
            <w:noProof/>
            <w:webHidden/>
          </w:rPr>
          <w:t>16</w:t>
        </w:r>
        <w:r>
          <w:rPr>
            <w:noProof/>
            <w:webHidden/>
          </w:rPr>
          <w:fldChar w:fldCharType="end"/>
        </w:r>
      </w:hyperlink>
    </w:p>
    <w:p w14:paraId="15A8480C" w14:textId="49C89C1E"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14" w:history="1">
        <w:r w:rsidRPr="005F6C70">
          <w:rPr>
            <w:rStyle w:val="Hipercze"/>
            <w:noProof/>
          </w:rPr>
          <w:t>Fig. 6. Układ przestrzenny pokrycia terenu według bazy CORINE Land Cover.</w:t>
        </w:r>
        <w:r>
          <w:rPr>
            <w:noProof/>
            <w:webHidden/>
          </w:rPr>
          <w:tab/>
        </w:r>
        <w:r>
          <w:rPr>
            <w:noProof/>
            <w:webHidden/>
          </w:rPr>
          <w:fldChar w:fldCharType="begin"/>
        </w:r>
        <w:r>
          <w:rPr>
            <w:noProof/>
            <w:webHidden/>
          </w:rPr>
          <w:instrText xml:space="preserve"> PAGEREF _Toc179187014 \h </w:instrText>
        </w:r>
        <w:r>
          <w:rPr>
            <w:noProof/>
            <w:webHidden/>
          </w:rPr>
        </w:r>
        <w:r>
          <w:rPr>
            <w:noProof/>
            <w:webHidden/>
          </w:rPr>
          <w:fldChar w:fldCharType="separate"/>
        </w:r>
        <w:r>
          <w:rPr>
            <w:noProof/>
            <w:webHidden/>
          </w:rPr>
          <w:t>17</w:t>
        </w:r>
        <w:r>
          <w:rPr>
            <w:noProof/>
            <w:webHidden/>
          </w:rPr>
          <w:fldChar w:fldCharType="end"/>
        </w:r>
      </w:hyperlink>
    </w:p>
    <w:p w14:paraId="73E0A210" w14:textId="6C064E3D"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15" w:history="1">
        <w:r w:rsidRPr="005F6C70">
          <w:rPr>
            <w:rStyle w:val="Hipercze"/>
            <w:noProof/>
          </w:rPr>
          <w:t>Fig. 7. „Królewski las Człopa” na mapie okolic Mielęcina i Wołowych lasów z 1907 roku (źródło: http://mapy.amzp.pl)</w:t>
        </w:r>
        <w:r>
          <w:rPr>
            <w:noProof/>
            <w:webHidden/>
          </w:rPr>
          <w:tab/>
        </w:r>
        <w:r>
          <w:rPr>
            <w:noProof/>
            <w:webHidden/>
          </w:rPr>
          <w:fldChar w:fldCharType="begin"/>
        </w:r>
        <w:r>
          <w:rPr>
            <w:noProof/>
            <w:webHidden/>
          </w:rPr>
          <w:instrText xml:space="preserve"> PAGEREF _Toc179187015 \h </w:instrText>
        </w:r>
        <w:r>
          <w:rPr>
            <w:noProof/>
            <w:webHidden/>
          </w:rPr>
        </w:r>
        <w:r>
          <w:rPr>
            <w:noProof/>
            <w:webHidden/>
          </w:rPr>
          <w:fldChar w:fldCharType="separate"/>
        </w:r>
        <w:r>
          <w:rPr>
            <w:noProof/>
            <w:webHidden/>
          </w:rPr>
          <w:t>21</w:t>
        </w:r>
        <w:r>
          <w:rPr>
            <w:noProof/>
            <w:webHidden/>
          </w:rPr>
          <w:fldChar w:fldCharType="end"/>
        </w:r>
      </w:hyperlink>
    </w:p>
    <w:p w14:paraId="0BB63860" w14:textId="409D2D73"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16" w:history="1">
        <w:r w:rsidRPr="005F6C70">
          <w:rPr>
            <w:rStyle w:val="Hipercze"/>
            <w:noProof/>
          </w:rPr>
          <w:t>Fig. 8. Lokalizacja siedziby Nadleśnictwa Człopa z 1876 r. (źródło: https://czlopa.pila.lasy.gov.pl/historia)</w:t>
        </w:r>
        <w:r>
          <w:rPr>
            <w:noProof/>
            <w:webHidden/>
          </w:rPr>
          <w:tab/>
        </w:r>
        <w:r>
          <w:rPr>
            <w:noProof/>
            <w:webHidden/>
          </w:rPr>
          <w:fldChar w:fldCharType="begin"/>
        </w:r>
        <w:r>
          <w:rPr>
            <w:noProof/>
            <w:webHidden/>
          </w:rPr>
          <w:instrText xml:space="preserve"> PAGEREF _Toc179187016 \h </w:instrText>
        </w:r>
        <w:r>
          <w:rPr>
            <w:noProof/>
            <w:webHidden/>
          </w:rPr>
        </w:r>
        <w:r>
          <w:rPr>
            <w:noProof/>
            <w:webHidden/>
          </w:rPr>
          <w:fldChar w:fldCharType="separate"/>
        </w:r>
        <w:r>
          <w:rPr>
            <w:noProof/>
            <w:webHidden/>
          </w:rPr>
          <w:t>21</w:t>
        </w:r>
        <w:r>
          <w:rPr>
            <w:noProof/>
            <w:webHidden/>
          </w:rPr>
          <w:fldChar w:fldCharType="end"/>
        </w:r>
      </w:hyperlink>
    </w:p>
    <w:p w14:paraId="689D7864" w14:textId="720E0F52"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17" w:history="1">
        <w:r w:rsidRPr="005F6C70">
          <w:rPr>
            <w:rStyle w:val="Hipercze"/>
            <w:noProof/>
          </w:rPr>
          <w:t>Fig. 9. Zdjęcie lotnicze fragmentów leśnictw Borowik i Jeleni Róg z 1963 roku. (fot. zasoby Nadleśnictwa Człopa)</w:t>
        </w:r>
        <w:r>
          <w:rPr>
            <w:noProof/>
            <w:webHidden/>
          </w:rPr>
          <w:tab/>
        </w:r>
        <w:r>
          <w:rPr>
            <w:noProof/>
            <w:webHidden/>
          </w:rPr>
          <w:fldChar w:fldCharType="begin"/>
        </w:r>
        <w:r>
          <w:rPr>
            <w:noProof/>
            <w:webHidden/>
          </w:rPr>
          <w:instrText xml:space="preserve"> PAGEREF _Toc179187017 \h </w:instrText>
        </w:r>
        <w:r>
          <w:rPr>
            <w:noProof/>
            <w:webHidden/>
          </w:rPr>
        </w:r>
        <w:r>
          <w:rPr>
            <w:noProof/>
            <w:webHidden/>
          </w:rPr>
          <w:fldChar w:fldCharType="separate"/>
        </w:r>
        <w:r>
          <w:rPr>
            <w:noProof/>
            <w:webHidden/>
          </w:rPr>
          <w:t>22</w:t>
        </w:r>
        <w:r>
          <w:rPr>
            <w:noProof/>
            <w:webHidden/>
          </w:rPr>
          <w:fldChar w:fldCharType="end"/>
        </w:r>
      </w:hyperlink>
    </w:p>
    <w:p w14:paraId="7C207309" w14:textId="255C7D08"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18" w:history="1">
        <w:r w:rsidRPr="005F6C70">
          <w:rPr>
            <w:rStyle w:val="Hipercze"/>
            <w:noProof/>
          </w:rPr>
          <w:t>Fig. 10. Siedziba Nadleśnictwa przy ul. Mickiewicza – zdjęcie archiwalne (fot. zasoby Nadleśnictwa Człopa)</w:t>
        </w:r>
        <w:r>
          <w:rPr>
            <w:noProof/>
            <w:webHidden/>
          </w:rPr>
          <w:tab/>
        </w:r>
        <w:r>
          <w:rPr>
            <w:noProof/>
            <w:webHidden/>
          </w:rPr>
          <w:fldChar w:fldCharType="begin"/>
        </w:r>
        <w:r>
          <w:rPr>
            <w:noProof/>
            <w:webHidden/>
          </w:rPr>
          <w:instrText xml:space="preserve"> PAGEREF _Toc179187018 \h </w:instrText>
        </w:r>
        <w:r>
          <w:rPr>
            <w:noProof/>
            <w:webHidden/>
          </w:rPr>
        </w:r>
        <w:r>
          <w:rPr>
            <w:noProof/>
            <w:webHidden/>
          </w:rPr>
          <w:fldChar w:fldCharType="separate"/>
        </w:r>
        <w:r>
          <w:rPr>
            <w:noProof/>
            <w:webHidden/>
          </w:rPr>
          <w:t>23</w:t>
        </w:r>
        <w:r>
          <w:rPr>
            <w:noProof/>
            <w:webHidden/>
          </w:rPr>
          <w:fldChar w:fldCharType="end"/>
        </w:r>
      </w:hyperlink>
    </w:p>
    <w:p w14:paraId="03EA10E4" w14:textId="2AF8C8BC"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19" w:history="1">
        <w:r w:rsidRPr="005F6C70">
          <w:rPr>
            <w:rStyle w:val="Hipercze"/>
            <w:noProof/>
          </w:rPr>
          <w:t>Fig. 11. Siedziba Nadleśnictwa – wygląd współczesny. (fot. zasoby Nadleśnictwa Człopa)</w:t>
        </w:r>
        <w:r>
          <w:rPr>
            <w:noProof/>
            <w:webHidden/>
          </w:rPr>
          <w:tab/>
        </w:r>
        <w:r>
          <w:rPr>
            <w:noProof/>
            <w:webHidden/>
          </w:rPr>
          <w:fldChar w:fldCharType="begin"/>
        </w:r>
        <w:r>
          <w:rPr>
            <w:noProof/>
            <w:webHidden/>
          </w:rPr>
          <w:instrText xml:space="preserve"> PAGEREF _Toc179187019 \h </w:instrText>
        </w:r>
        <w:r>
          <w:rPr>
            <w:noProof/>
            <w:webHidden/>
          </w:rPr>
        </w:r>
        <w:r>
          <w:rPr>
            <w:noProof/>
            <w:webHidden/>
          </w:rPr>
          <w:fldChar w:fldCharType="separate"/>
        </w:r>
        <w:r>
          <w:rPr>
            <w:noProof/>
            <w:webHidden/>
          </w:rPr>
          <w:t>23</w:t>
        </w:r>
        <w:r>
          <w:rPr>
            <w:noProof/>
            <w:webHidden/>
          </w:rPr>
          <w:fldChar w:fldCharType="end"/>
        </w:r>
      </w:hyperlink>
    </w:p>
    <w:p w14:paraId="4596AE9B" w14:textId="744F35D4"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20" w:history="1">
        <w:r w:rsidRPr="005F6C70">
          <w:rPr>
            <w:rStyle w:val="Hipercze"/>
            <w:noProof/>
          </w:rPr>
          <w:t>Fig. 12. Tablica upamiętniająca nadleśniczych urzędujących w latach 1945-1998 (fot. zasoby Nadleśnictwa Człopa)</w:t>
        </w:r>
        <w:r>
          <w:rPr>
            <w:noProof/>
            <w:webHidden/>
          </w:rPr>
          <w:tab/>
        </w:r>
        <w:r>
          <w:rPr>
            <w:noProof/>
            <w:webHidden/>
          </w:rPr>
          <w:fldChar w:fldCharType="begin"/>
        </w:r>
        <w:r>
          <w:rPr>
            <w:noProof/>
            <w:webHidden/>
          </w:rPr>
          <w:instrText xml:space="preserve"> PAGEREF _Toc179187020 \h </w:instrText>
        </w:r>
        <w:r>
          <w:rPr>
            <w:noProof/>
            <w:webHidden/>
          </w:rPr>
        </w:r>
        <w:r>
          <w:rPr>
            <w:noProof/>
            <w:webHidden/>
          </w:rPr>
          <w:fldChar w:fldCharType="separate"/>
        </w:r>
        <w:r>
          <w:rPr>
            <w:noProof/>
            <w:webHidden/>
          </w:rPr>
          <w:t>24</w:t>
        </w:r>
        <w:r>
          <w:rPr>
            <w:noProof/>
            <w:webHidden/>
          </w:rPr>
          <w:fldChar w:fldCharType="end"/>
        </w:r>
      </w:hyperlink>
    </w:p>
    <w:p w14:paraId="40B5377E" w14:textId="22EE9417"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21" w:history="1">
        <w:r w:rsidRPr="005F6C70">
          <w:rPr>
            <w:rStyle w:val="Hipercze"/>
            <w:noProof/>
          </w:rPr>
          <w:t>Fig. 13. Poświęcenie i nadanie sztandaru Nadleśnictwa Człopa w 2018 roku. (fot. zasoby Nadleśnictwa Człopa)</w:t>
        </w:r>
        <w:r>
          <w:rPr>
            <w:noProof/>
            <w:webHidden/>
          </w:rPr>
          <w:tab/>
        </w:r>
        <w:r>
          <w:rPr>
            <w:noProof/>
            <w:webHidden/>
          </w:rPr>
          <w:fldChar w:fldCharType="begin"/>
        </w:r>
        <w:r>
          <w:rPr>
            <w:noProof/>
            <w:webHidden/>
          </w:rPr>
          <w:instrText xml:space="preserve"> PAGEREF _Toc179187021 \h </w:instrText>
        </w:r>
        <w:r>
          <w:rPr>
            <w:noProof/>
            <w:webHidden/>
          </w:rPr>
        </w:r>
        <w:r>
          <w:rPr>
            <w:noProof/>
            <w:webHidden/>
          </w:rPr>
          <w:fldChar w:fldCharType="separate"/>
        </w:r>
        <w:r>
          <w:rPr>
            <w:noProof/>
            <w:webHidden/>
          </w:rPr>
          <w:t>25</w:t>
        </w:r>
        <w:r>
          <w:rPr>
            <w:noProof/>
            <w:webHidden/>
          </w:rPr>
          <w:fldChar w:fldCharType="end"/>
        </w:r>
      </w:hyperlink>
    </w:p>
    <w:p w14:paraId="031EA5AF" w14:textId="1743C7C2"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22" w:history="1">
        <w:r w:rsidRPr="005F6C70">
          <w:rPr>
            <w:rStyle w:val="Hipercze"/>
            <w:noProof/>
          </w:rPr>
          <w:t>Fig. 14. Usytuowanie Nadleśnictwa Człopa w podziale administracyjnym kraju.</w:t>
        </w:r>
        <w:r>
          <w:rPr>
            <w:noProof/>
            <w:webHidden/>
          </w:rPr>
          <w:tab/>
        </w:r>
        <w:r>
          <w:rPr>
            <w:noProof/>
            <w:webHidden/>
          </w:rPr>
          <w:fldChar w:fldCharType="begin"/>
        </w:r>
        <w:r>
          <w:rPr>
            <w:noProof/>
            <w:webHidden/>
          </w:rPr>
          <w:instrText xml:space="preserve"> PAGEREF _Toc179187022 \h </w:instrText>
        </w:r>
        <w:r>
          <w:rPr>
            <w:noProof/>
            <w:webHidden/>
          </w:rPr>
        </w:r>
        <w:r>
          <w:rPr>
            <w:noProof/>
            <w:webHidden/>
          </w:rPr>
          <w:fldChar w:fldCharType="separate"/>
        </w:r>
        <w:r>
          <w:rPr>
            <w:noProof/>
            <w:webHidden/>
          </w:rPr>
          <w:t>26</w:t>
        </w:r>
        <w:r>
          <w:rPr>
            <w:noProof/>
            <w:webHidden/>
          </w:rPr>
          <w:fldChar w:fldCharType="end"/>
        </w:r>
      </w:hyperlink>
    </w:p>
    <w:p w14:paraId="49C6D3EF" w14:textId="21C8AB87"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23" w:history="1">
        <w:r w:rsidRPr="005F6C70">
          <w:rPr>
            <w:rStyle w:val="Hipercze"/>
            <w:noProof/>
          </w:rPr>
          <w:t>Fig. 15. Nadleśnictwo Człopa na tle jednostek Regionalnej Dyrekcji Lasów Państwowych w Pile.</w:t>
        </w:r>
        <w:r>
          <w:rPr>
            <w:noProof/>
            <w:webHidden/>
          </w:rPr>
          <w:tab/>
        </w:r>
        <w:r>
          <w:rPr>
            <w:noProof/>
            <w:webHidden/>
          </w:rPr>
          <w:fldChar w:fldCharType="begin"/>
        </w:r>
        <w:r>
          <w:rPr>
            <w:noProof/>
            <w:webHidden/>
          </w:rPr>
          <w:instrText xml:space="preserve"> PAGEREF _Toc179187023 \h </w:instrText>
        </w:r>
        <w:r>
          <w:rPr>
            <w:noProof/>
            <w:webHidden/>
          </w:rPr>
        </w:r>
        <w:r>
          <w:rPr>
            <w:noProof/>
            <w:webHidden/>
          </w:rPr>
          <w:fldChar w:fldCharType="separate"/>
        </w:r>
        <w:r>
          <w:rPr>
            <w:noProof/>
            <w:webHidden/>
          </w:rPr>
          <w:t>27</w:t>
        </w:r>
        <w:r>
          <w:rPr>
            <w:noProof/>
            <w:webHidden/>
          </w:rPr>
          <w:fldChar w:fldCharType="end"/>
        </w:r>
      </w:hyperlink>
    </w:p>
    <w:p w14:paraId="6BBD5BDA" w14:textId="4DF2F971"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24" w:history="1">
        <w:r w:rsidRPr="005F6C70">
          <w:rPr>
            <w:rStyle w:val="Hipercze"/>
            <w:noProof/>
          </w:rPr>
          <w:t>Fig. 16. Procentowy udział powierzchniwy typów gleb.</w:t>
        </w:r>
        <w:r>
          <w:rPr>
            <w:noProof/>
            <w:webHidden/>
          </w:rPr>
          <w:tab/>
        </w:r>
        <w:r>
          <w:rPr>
            <w:noProof/>
            <w:webHidden/>
          </w:rPr>
          <w:fldChar w:fldCharType="begin"/>
        </w:r>
        <w:r>
          <w:rPr>
            <w:noProof/>
            <w:webHidden/>
          </w:rPr>
          <w:instrText xml:space="preserve"> PAGEREF _Toc179187024 \h </w:instrText>
        </w:r>
        <w:r>
          <w:rPr>
            <w:noProof/>
            <w:webHidden/>
          </w:rPr>
        </w:r>
        <w:r>
          <w:rPr>
            <w:noProof/>
            <w:webHidden/>
          </w:rPr>
          <w:fldChar w:fldCharType="separate"/>
        </w:r>
        <w:r>
          <w:rPr>
            <w:noProof/>
            <w:webHidden/>
          </w:rPr>
          <w:t>28</w:t>
        </w:r>
        <w:r>
          <w:rPr>
            <w:noProof/>
            <w:webHidden/>
          </w:rPr>
          <w:fldChar w:fldCharType="end"/>
        </w:r>
      </w:hyperlink>
    </w:p>
    <w:p w14:paraId="5A79BDD8" w14:textId="3218528C"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25" w:history="1">
        <w:r w:rsidRPr="005F6C70">
          <w:rPr>
            <w:rStyle w:val="Hipercze"/>
            <w:noProof/>
          </w:rPr>
          <w:t>Rysunek 17 Graficzne przedstawienie temperatury i opadu atmosferycznego w stacji Człopa – rok 2023.</w:t>
        </w:r>
        <w:r>
          <w:rPr>
            <w:noProof/>
            <w:webHidden/>
          </w:rPr>
          <w:tab/>
        </w:r>
        <w:r>
          <w:rPr>
            <w:noProof/>
            <w:webHidden/>
          </w:rPr>
          <w:fldChar w:fldCharType="begin"/>
        </w:r>
        <w:r>
          <w:rPr>
            <w:noProof/>
            <w:webHidden/>
          </w:rPr>
          <w:instrText xml:space="preserve"> PAGEREF _Toc179187025 \h </w:instrText>
        </w:r>
        <w:r>
          <w:rPr>
            <w:noProof/>
            <w:webHidden/>
          </w:rPr>
        </w:r>
        <w:r>
          <w:rPr>
            <w:noProof/>
            <w:webHidden/>
          </w:rPr>
          <w:fldChar w:fldCharType="separate"/>
        </w:r>
        <w:r>
          <w:rPr>
            <w:noProof/>
            <w:webHidden/>
          </w:rPr>
          <w:t>29</w:t>
        </w:r>
        <w:r>
          <w:rPr>
            <w:noProof/>
            <w:webHidden/>
          </w:rPr>
          <w:fldChar w:fldCharType="end"/>
        </w:r>
      </w:hyperlink>
    </w:p>
    <w:p w14:paraId="0B74E6DB" w14:textId="74872114"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26" w:history="1">
        <w:r w:rsidRPr="005F6C70">
          <w:rPr>
            <w:rStyle w:val="Hipercze"/>
            <w:noProof/>
          </w:rPr>
          <w:t>Fig. 18. Rzeki i jeziora w zasięgu terytorialnym Nadleśnictwa Człopa.</w:t>
        </w:r>
        <w:r>
          <w:rPr>
            <w:noProof/>
            <w:webHidden/>
          </w:rPr>
          <w:tab/>
        </w:r>
        <w:r>
          <w:rPr>
            <w:noProof/>
            <w:webHidden/>
          </w:rPr>
          <w:fldChar w:fldCharType="begin"/>
        </w:r>
        <w:r>
          <w:rPr>
            <w:noProof/>
            <w:webHidden/>
          </w:rPr>
          <w:instrText xml:space="preserve"> PAGEREF _Toc179187026 \h </w:instrText>
        </w:r>
        <w:r>
          <w:rPr>
            <w:noProof/>
            <w:webHidden/>
          </w:rPr>
        </w:r>
        <w:r>
          <w:rPr>
            <w:noProof/>
            <w:webHidden/>
          </w:rPr>
          <w:fldChar w:fldCharType="separate"/>
        </w:r>
        <w:r>
          <w:rPr>
            <w:noProof/>
            <w:webHidden/>
          </w:rPr>
          <w:t>30</w:t>
        </w:r>
        <w:r>
          <w:rPr>
            <w:noProof/>
            <w:webHidden/>
          </w:rPr>
          <w:fldChar w:fldCharType="end"/>
        </w:r>
      </w:hyperlink>
    </w:p>
    <w:p w14:paraId="1EC91BCE" w14:textId="260ECF5A"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27" w:history="1">
        <w:r w:rsidRPr="005F6C70">
          <w:rPr>
            <w:rStyle w:val="Hipercze"/>
            <w:noProof/>
          </w:rPr>
          <w:t>Fig. 19. Rynna Grodzisko po obfitych opadach deszczu. (fot: zasoby Nadleśnictwa Człopa).</w:t>
        </w:r>
        <w:r>
          <w:rPr>
            <w:noProof/>
            <w:webHidden/>
          </w:rPr>
          <w:tab/>
        </w:r>
        <w:r>
          <w:rPr>
            <w:noProof/>
            <w:webHidden/>
          </w:rPr>
          <w:fldChar w:fldCharType="begin"/>
        </w:r>
        <w:r>
          <w:rPr>
            <w:noProof/>
            <w:webHidden/>
          </w:rPr>
          <w:instrText xml:space="preserve"> PAGEREF _Toc179187027 \h </w:instrText>
        </w:r>
        <w:r>
          <w:rPr>
            <w:noProof/>
            <w:webHidden/>
          </w:rPr>
        </w:r>
        <w:r>
          <w:rPr>
            <w:noProof/>
            <w:webHidden/>
          </w:rPr>
          <w:fldChar w:fldCharType="separate"/>
        </w:r>
        <w:r>
          <w:rPr>
            <w:noProof/>
            <w:webHidden/>
          </w:rPr>
          <w:t>35</w:t>
        </w:r>
        <w:r>
          <w:rPr>
            <w:noProof/>
            <w:webHidden/>
          </w:rPr>
          <w:fldChar w:fldCharType="end"/>
        </w:r>
      </w:hyperlink>
    </w:p>
    <w:p w14:paraId="243C62D0" w14:textId="22EB1AC8"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28" w:history="1">
        <w:r w:rsidRPr="005F6C70">
          <w:rPr>
            <w:rStyle w:val="Hipercze"/>
            <w:noProof/>
          </w:rPr>
          <w:t>Fig. 20. Efekt prac w ramach projektu „Renowacja założeń małej retencji – Rynna Grodzisko” (fot. zasoby Nadleśnictwa Człopa).</w:t>
        </w:r>
        <w:r>
          <w:rPr>
            <w:noProof/>
            <w:webHidden/>
          </w:rPr>
          <w:tab/>
        </w:r>
        <w:r>
          <w:rPr>
            <w:noProof/>
            <w:webHidden/>
          </w:rPr>
          <w:fldChar w:fldCharType="begin"/>
        </w:r>
        <w:r>
          <w:rPr>
            <w:noProof/>
            <w:webHidden/>
          </w:rPr>
          <w:instrText xml:space="preserve"> PAGEREF _Toc179187028 \h </w:instrText>
        </w:r>
        <w:r>
          <w:rPr>
            <w:noProof/>
            <w:webHidden/>
          </w:rPr>
        </w:r>
        <w:r>
          <w:rPr>
            <w:noProof/>
            <w:webHidden/>
          </w:rPr>
          <w:fldChar w:fldCharType="separate"/>
        </w:r>
        <w:r>
          <w:rPr>
            <w:noProof/>
            <w:webHidden/>
          </w:rPr>
          <w:t>35</w:t>
        </w:r>
        <w:r>
          <w:rPr>
            <w:noProof/>
            <w:webHidden/>
          </w:rPr>
          <w:fldChar w:fldCharType="end"/>
        </w:r>
      </w:hyperlink>
    </w:p>
    <w:p w14:paraId="3BA78926" w14:textId="22830056"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29" w:history="1">
        <w:r w:rsidRPr="005F6C70">
          <w:rPr>
            <w:rStyle w:val="Hipercze"/>
            <w:noProof/>
          </w:rPr>
          <w:t>Fig. 21. Udział poszczególnych typów zbiorowisk roślinnych roślinności potencjalnej w zasięgu terytorialnym Nadleśnictwa Człopa (Matuszkiewicz J.M., Wolski J., 2023, IGiPZ PAN, Warszawa)</w:t>
        </w:r>
        <w:r>
          <w:rPr>
            <w:noProof/>
            <w:webHidden/>
          </w:rPr>
          <w:tab/>
        </w:r>
        <w:r>
          <w:rPr>
            <w:noProof/>
            <w:webHidden/>
          </w:rPr>
          <w:fldChar w:fldCharType="begin"/>
        </w:r>
        <w:r>
          <w:rPr>
            <w:noProof/>
            <w:webHidden/>
          </w:rPr>
          <w:instrText xml:space="preserve"> PAGEREF _Toc179187029 \h </w:instrText>
        </w:r>
        <w:r>
          <w:rPr>
            <w:noProof/>
            <w:webHidden/>
          </w:rPr>
        </w:r>
        <w:r>
          <w:rPr>
            <w:noProof/>
            <w:webHidden/>
          </w:rPr>
          <w:fldChar w:fldCharType="separate"/>
        </w:r>
        <w:r>
          <w:rPr>
            <w:noProof/>
            <w:webHidden/>
          </w:rPr>
          <w:t>37</w:t>
        </w:r>
        <w:r>
          <w:rPr>
            <w:noProof/>
            <w:webHidden/>
          </w:rPr>
          <w:fldChar w:fldCharType="end"/>
        </w:r>
      </w:hyperlink>
    </w:p>
    <w:p w14:paraId="25454A80" w14:textId="1808BA11"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30" w:history="1">
        <w:r w:rsidRPr="005F6C70">
          <w:rPr>
            <w:rStyle w:val="Hipercze"/>
            <w:noProof/>
          </w:rPr>
          <w:t>Fig. 22. Mapa roślinności potencjalnej w zasięgu terytorialnym Nadleśnictwa Człopa wg Mapy potencjalnej roślinności naturalnej Polski (J.M. Matuszkiewicz, J. Wolski, IGiPZ PAN,2023)</w:t>
        </w:r>
        <w:r>
          <w:rPr>
            <w:noProof/>
            <w:webHidden/>
          </w:rPr>
          <w:tab/>
        </w:r>
        <w:r>
          <w:rPr>
            <w:noProof/>
            <w:webHidden/>
          </w:rPr>
          <w:fldChar w:fldCharType="begin"/>
        </w:r>
        <w:r>
          <w:rPr>
            <w:noProof/>
            <w:webHidden/>
          </w:rPr>
          <w:instrText xml:space="preserve"> PAGEREF _Toc179187030 \h </w:instrText>
        </w:r>
        <w:r>
          <w:rPr>
            <w:noProof/>
            <w:webHidden/>
          </w:rPr>
        </w:r>
        <w:r>
          <w:rPr>
            <w:noProof/>
            <w:webHidden/>
          </w:rPr>
          <w:fldChar w:fldCharType="separate"/>
        </w:r>
        <w:r>
          <w:rPr>
            <w:noProof/>
            <w:webHidden/>
          </w:rPr>
          <w:t>38</w:t>
        </w:r>
        <w:r>
          <w:rPr>
            <w:noProof/>
            <w:webHidden/>
          </w:rPr>
          <w:fldChar w:fldCharType="end"/>
        </w:r>
      </w:hyperlink>
    </w:p>
    <w:p w14:paraId="6E47E637" w14:textId="59EF3078"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31" w:history="1">
        <w:r w:rsidRPr="005F6C70">
          <w:rPr>
            <w:rStyle w:val="Hipercze"/>
            <w:noProof/>
          </w:rPr>
          <w:t>Fig. 23 Rozmieszczenie typów siedliskowych lasu na terenie Nadleśnictwa Człopa</w:t>
        </w:r>
        <w:r>
          <w:rPr>
            <w:noProof/>
            <w:webHidden/>
          </w:rPr>
          <w:tab/>
        </w:r>
        <w:r>
          <w:rPr>
            <w:noProof/>
            <w:webHidden/>
          </w:rPr>
          <w:fldChar w:fldCharType="begin"/>
        </w:r>
        <w:r>
          <w:rPr>
            <w:noProof/>
            <w:webHidden/>
          </w:rPr>
          <w:instrText xml:space="preserve"> PAGEREF _Toc179187031 \h </w:instrText>
        </w:r>
        <w:r>
          <w:rPr>
            <w:noProof/>
            <w:webHidden/>
          </w:rPr>
        </w:r>
        <w:r>
          <w:rPr>
            <w:noProof/>
            <w:webHidden/>
          </w:rPr>
          <w:fldChar w:fldCharType="separate"/>
        </w:r>
        <w:r>
          <w:rPr>
            <w:noProof/>
            <w:webHidden/>
          </w:rPr>
          <w:t>45</w:t>
        </w:r>
        <w:r>
          <w:rPr>
            <w:noProof/>
            <w:webHidden/>
          </w:rPr>
          <w:fldChar w:fldCharType="end"/>
        </w:r>
      </w:hyperlink>
    </w:p>
    <w:p w14:paraId="5757C464" w14:textId="026DCD54"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32" w:history="1">
        <w:r w:rsidRPr="005F6C70">
          <w:rPr>
            <w:rStyle w:val="Hipercze"/>
            <w:noProof/>
          </w:rPr>
          <w:t>Fig. 24. Bogactwo gatunkowe drzewostanów Nadleśnictwa Człopa</w:t>
        </w:r>
        <w:r>
          <w:rPr>
            <w:noProof/>
            <w:webHidden/>
          </w:rPr>
          <w:tab/>
        </w:r>
        <w:r>
          <w:rPr>
            <w:noProof/>
            <w:webHidden/>
          </w:rPr>
          <w:fldChar w:fldCharType="begin"/>
        </w:r>
        <w:r>
          <w:rPr>
            <w:noProof/>
            <w:webHidden/>
          </w:rPr>
          <w:instrText xml:space="preserve"> PAGEREF _Toc179187032 \h </w:instrText>
        </w:r>
        <w:r>
          <w:rPr>
            <w:noProof/>
            <w:webHidden/>
          </w:rPr>
        </w:r>
        <w:r>
          <w:rPr>
            <w:noProof/>
            <w:webHidden/>
          </w:rPr>
          <w:fldChar w:fldCharType="separate"/>
        </w:r>
        <w:r>
          <w:rPr>
            <w:noProof/>
            <w:webHidden/>
          </w:rPr>
          <w:t>46</w:t>
        </w:r>
        <w:r>
          <w:rPr>
            <w:noProof/>
            <w:webHidden/>
          </w:rPr>
          <w:fldChar w:fldCharType="end"/>
        </w:r>
      </w:hyperlink>
    </w:p>
    <w:p w14:paraId="5D160645" w14:textId="16A014C0"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33" w:history="1">
        <w:r w:rsidRPr="005F6C70">
          <w:rPr>
            <w:rStyle w:val="Hipercze"/>
            <w:noProof/>
          </w:rPr>
          <w:t>Fig. 25. Lokalizacja otuliny Drawieńskiego Parku Narodowego w granicach Nadleśnictwa Człopa.</w:t>
        </w:r>
        <w:r>
          <w:rPr>
            <w:noProof/>
            <w:webHidden/>
          </w:rPr>
          <w:tab/>
        </w:r>
        <w:r>
          <w:rPr>
            <w:noProof/>
            <w:webHidden/>
          </w:rPr>
          <w:fldChar w:fldCharType="begin"/>
        </w:r>
        <w:r>
          <w:rPr>
            <w:noProof/>
            <w:webHidden/>
          </w:rPr>
          <w:instrText xml:space="preserve"> PAGEREF _Toc179187033 \h </w:instrText>
        </w:r>
        <w:r>
          <w:rPr>
            <w:noProof/>
            <w:webHidden/>
          </w:rPr>
        </w:r>
        <w:r>
          <w:rPr>
            <w:noProof/>
            <w:webHidden/>
          </w:rPr>
          <w:fldChar w:fldCharType="separate"/>
        </w:r>
        <w:r>
          <w:rPr>
            <w:noProof/>
            <w:webHidden/>
          </w:rPr>
          <w:t>53</w:t>
        </w:r>
        <w:r>
          <w:rPr>
            <w:noProof/>
            <w:webHidden/>
          </w:rPr>
          <w:fldChar w:fldCharType="end"/>
        </w:r>
      </w:hyperlink>
    </w:p>
    <w:p w14:paraId="30FB6C05" w14:textId="2F84DECA"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34" w:history="1">
        <w:r w:rsidRPr="005F6C70">
          <w:rPr>
            <w:rStyle w:val="Hipercze"/>
            <w:noProof/>
          </w:rPr>
          <w:t>Fig. 26 Lokalizacja rezerwatów przyrody w granicach Nadleśnictwa Człopa.</w:t>
        </w:r>
        <w:r>
          <w:rPr>
            <w:noProof/>
            <w:webHidden/>
          </w:rPr>
          <w:tab/>
        </w:r>
        <w:r>
          <w:rPr>
            <w:noProof/>
            <w:webHidden/>
          </w:rPr>
          <w:fldChar w:fldCharType="begin"/>
        </w:r>
        <w:r>
          <w:rPr>
            <w:noProof/>
            <w:webHidden/>
          </w:rPr>
          <w:instrText xml:space="preserve"> PAGEREF _Toc179187034 \h </w:instrText>
        </w:r>
        <w:r>
          <w:rPr>
            <w:noProof/>
            <w:webHidden/>
          </w:rPr>
        </w:r>
        <w:r>
          <w:rPr>
            <w:noProof/>
            <w:webHidden/>
          </w:rPr>
          <w:fldChar w:fldCharType="separate"/>
        </w:r>
        <w:r>
          <w:rPr>
            <w:noProof/>
            <w:webHidden/>
          </w:rPr>
          <w:t>55</w:t>
        </w:r>
        <w:r>
          <w:rPr>
            <w:noProof/>
            <w:webHidden/>
          </w:rPr>
          <w:fldChar w:fldCharType="end"/>
        </w:r>
      </w:hyperlink>
    </w:p>
    <w:p w14:paraId="386BC552" w14:textId="78F26B58"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35" w:history="1">
        <w:r w:rsidRPr="005F6C70">
          <w:rPr>
            <w:rStyle w:val="Hipercze"/>
            <w:noProof/>
          </w:rPr>
          <w:t>Fig. 27. Teren rezerwatu przyrody „Stary Załom” po zabiegach ochronnych. (fot. zasoby Nadleśnictwa Człopa)</w:t>
        </w:r>
        <w:r>
          <w:rPr>
            <w:noProof/>
            <w:webHidden/>
          </w:rPr>
          <w:tab/>
        </w:r>
        <w:r>
          <w:rPr>
            <w:noProof/>
            <w:webHidden/>
          </w:rPr>
          <w:fldChar w:fldCharType="begin"/>
        </w:r>
        <w:r>
          <w:rPr>
            <w:noProof/>
            <w:webHidden/>
          </w:rPr>
          <w:instrText xml:space="preserve"> PAGEREF _Toc179187035 \h </w:instrText>
        </w:r>
        <w:r>
          <w:rPr>
            <w:noProof/>
            <w:webHidden/>
          </w:rPr>
        </w:r>
        <w:r>
          <w:rPr>
            <w:noProof/>
            <w:webHidden/>
          </w:rPr>
          <w:fldChar w:fldCharType="separate"/>
        </w:r>
        <w:r>
          <w:rPr>
            <w:noProof/>
            <w:webHidden/>
          </w:rPr>
          <w:t>60</w:t>
        </w:r>
        <w:r>
          <w:rPr>
            <w:noProof/>
            <w:webHidden/>
          </w:rPr>
          <w:fldChar w:fldCharType="end"/>
        </w:r>
      </w:hyperlink>
    </w:p>
    <w:p w14:paraId="197DBBE6" w14:textId="31BE43B3"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36" w:history="1">
        <w:r w:rsidRPr="005F6C70">
          <w:rPr>
            <w:rStyle w:val="Hipercze"/>
            <w:noProof/>
          </w:rPr>
          <w:t>Fig. 28. OChK na gruntach Nadleśnictwa Człopa.</w:t>
        </w:r>
        <w:r>
          <w:rPr>
            <w:noProof/>
            <w:webHidden/>
          </w:rPr>
          <w:tab/>
        </w:r>
        <w:r>
          <w:rPr>
            <w:noProof/>
            <w:webHidden/>
          </w:rPr>
          <w:fldChar w:fldCharType="begin"/>
        </w:r>
        <w:r>
          <w:rPr>
            <w:noProof/>
            <w:webHidden/>
          </w:rPr>
          <w:instrText xml:space="preserve"> PAGEREF _Toc179187036 \h </w:instrText>
        </w:r>
        <w:r>
          <w:rPr>
            <w:noProof/>
            <w:webHidden/>
          </w:rPr>
        </w:r>
        <w:r>
          <w:rPr>
            <w:noProof/>
            <w:webHidden/>
          </w:rPr>
          <w:fldChar w:fldCharType="separate"/>
        </w:r>
        <w:r>
          <w:rPr>
            <w:noProof/>
            <w:webHidden/>
          </w:rPr>
          <w:t>61</w:t>
        </w:r>
        <w:r>
          <w:rPr>
            <w:noProof/>
            <w:webHidden/>
          </w:rPr>
          <w:fldChar w:fldCharType="end"/>
        </w:r>
      </w:hyperlink>
    </w:p>
    <w:p w14:paraId="079E299F" w14:textId="1AEE0EE3"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37" w:history="1">
        <w:r w:rsidRPr="005F6C70">
          <w:rPr>
            <w:rStyle w:val="Hipercze"/>
            <w:noProof/>
          </w:rPr>
          <w:t>Fig. 29. Lokalizacja SOO Uroczyska Puszczy Drawskiej w zasięgu granic Nadleśnictwa Człopa</w:t>
        </w:r>
        <w:r>
          <w:rPr>
            <w:noProof/>
            <w:webHidden/>
          </w:rPr>
          <w:tab/>
        </w:r>
        <w:r>
          <w:rPr>
            <w:noProof/>
            <w:webHidden/>
          </w:rPr>
          <w:fldChar w:fldCharType="begin"/>
        </w:r>
        <w:r>
          <w:rPr>
            <w:noProof/>
            <w:webHidden/>
          </w:rPr>
          <w:instrText xml:space="preserve"> PAGEREF _Toc179187037 \h </w:instrText>
        </w:r>
        <w:r>
          <w:rPr>
            <w:noProof/>
            <w:webHidden/>
          </w:rPr>
        </w:r>
        <w:r>
          <w:rPr>
            <w:noProof/>
            <w:webHidden/>
          </w:rPr>
          <w:fldChar w:fldCharType="separate"/>
        </w:r>
        <w:r>
          <w:rPr>
            <w:noProof/>
            <w:webHidden/>
          </w:rPr>
          <w:t>64</w:t>
        </w:r>
        <w:r>
          <w:rPr>
            <w:noProof/>
            <w:webHidden/>
          </w:rPr>
          <w:fldChar w:fldCharType="end"/>
        </w:r>
      </w:hyperlink>
    </w:p>
    <w:p w14:paraId="59AF5BAD" w14:textId="489BC3FF"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38" w:history="1">
        <w:r w:rsidRPr="005F6C70">
          <w:rPr>
            <w:rStyle w:val="Hipercze"/>
            <w:noProof/>
          </w:rPr>
          <w:t xml:space="preserve">Fig. 30. Udział klas wieku dla gatunków rzeczywistych obszaru Natura 2000 PLH320046 na gruntach </w:t>
        </w:r>
        <w:r w:rsidRPr="00326C61">
          <w:rPr>
            <w:rStyle w:val="Hipercze"/>
            <w:noProof/>
          </w:rPr>
          <w:br/>
        </w:r>
        <w:r>
          <w:rPr>
            <w:rStyle w:val="Hipercze"/>
            <w:noProof/>
          </w:rPr>
          <w:t xml:space="preserve">               </w:t>
        </w:r>
        <w:r w:rsidRPr="005F6C70">
          <w:rPr>
            <w:rStyle w:val="Hipercze"/>
            <w:noProof/>
          </w:rPr>
          <w:t>Nadleśnictwa Człopa.</w:t>
        </w:r>
        <w:r>
          <w:rPr>
            <w:noProof/>
            <w:webHidden/>
          </w:rPr>
          <w:tab/>
        </w:r>
        <w:r>
          <w:rPr>
            <w:noProof/>
            <w:webHidden/>
          </w:rPr>
          <w:fldChar w:fldCharType="begin"/>
        </w:r>
        <w:r>
          <w:rPr>
            <w:noProof/>
            <w:webHidden/>
          </w:rPr>
          <w:instrText xml:space="preserve"> PAGEREF _Toc179187038 \h </w:instrText>
        </w:r>
        <w:r>
          <w:rPr>
            <w:noProof/>
            <w:webHidden/>
          </w:rPr>
        </w:r>
        <w:r>
          <w:rPr>
            <w:noProof/>
            <w:webHidden/>
          </w:rPr>
          <w:fldChar w:fldCharType="separate"/>
        </w:r>
        <w:r>
          <w:rPr>
            <w:noProof/>
            <w:webHidden/>
          </w:rPr>
          <w:t>66</w:t>
        </w:r>
        <w:r>
          <w:rPr>
            <w:noProof/>
            <w:webHidden/>
          </w:rPr>
          <w:fldChar w:fldCharType="end"/>
        </w:r>
      </w:hyperlink>
    </w:p>
    <w:p w14:paraId="375CEE6A" w14:textId="2940BE9D"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39" w:history="1">
        <w:r w:rsidRPr="005F6C70">
          <w:rPr>
            <w:rStyle w:val="Hipercze"/>
            <w:noProof/>
          </w:rPr>
          <w:t>Fig. 31. Lokalizacja OSO Lasy Puszczy nad Drawą w zasięgu granic Nadleśnictwa Człopa.</w:t>
        </w:r>
        <w:r>
          <w:rPr>
            <w:noProof/>
            <w:webHidden/>
          </w:rPr>
          <w:tab/>
        </w:r>
        <w:r>
          <w:rPr>
            <w:noProof/>
            <w:webHidden/>
          </w:rPr>
          <w:fldChar w:fldCharType="begin"/>
        </w:r>
        <w:r>
          <w:rPr>
            <w:noProof/>
            <w:webHidden/>
          </w:rPr>
          <w:instrText xml:space="preserve"> PAGEREF _Toc179187039 \h </w:instrText>
        </w:r>
        <w:r>
          <w:rPr>
            <w:noProof/>
            <w:webHidden/>
          </w:rPr>
        </w:r>
        <w:r>
          <w:rPr>
            <w:noProof/>
            <w:webHidden/>
          </w:rPr>
          <w:fldChar w:fldCharType="separate"/>
        </w:r>
        <w:r>
          <w:rPr>
            <w:noProof/>
            <w:webHidden/>
          </w:rPr>
          <w:t>69</w:t>
        </w:r>
        <w:r>
          <w:rPr>
            <w:noProof/>
            <w:webHidden/>
          </w:rPr>
          <w:fldChar w:fldCharType="end"/>
        </w:r>
      </w:hyperlink>
    </w:p>
    <w:p w14:paraId="033327F0" w14:textId="1023E6EE"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40" w:history="1">
        <w:r w:rsidRPr="005F6C70">
          <w:rPr>
            <w:rStyle w:val="Hipercze"/>
            <w:noProof/>
          </w:rPr>
          <w:t xml:space="preserve">Fig. 32. Udział klas wieku dla gatunków rzeczywistych obszaru Natura 2000 PLB3200416 na gruntach </w:t>
        </w:r>
        <w:r w:rsidRPr="00326C61">
          <w:rPr>
            <w:rStyle w:val="Hipercze"/>
            <w:noProof/>
          </w:rPr>
          <w:br/>
        </w:r>
        <w:r>
          <w:rPr>
            <w:rStyle w:val="Hipercze"/>
            <w:noProof/>
          </w:rPr>
          <w:t xml:space="preserve">              </w:t>
        </w:r>
        <w:r w:rsidRPr="005F6C70">
          <w:rPr>
            <w:rStyle w:val="Hipercze"/>
            <w:noProof/>
          </w:rPr>
          <w:t>Nadleśnictwa Człopa.</w:t>
        </w:r>
        <w:r>
          <w:rPr>
            <w:noProof/>
            <w:webHidden/>
          </w:rPr>
          <w:tab/>
        </w:r>
        <w:r>
          <w:rPr>
            <w:noProof/>
            <w:webHidden/>
          </w:rPr>
          <w:fldChar w:fldCharType="begin"/>
        </w:r>
        <w:r>
          <w:rPr>
            <w:noProof/>
            <w:webHidden/>
          </w:rPr>
          <w:instrText xml:space="preserve"> PAGEREF _Toc179187040 \h </w:instrText>
        </w:r>
        <w:r>
          <w:rPr>
            <w:noProof/>
            <w:webHidden/>
          </w:rPr>
        </w:r>
        <w:r>
          <w:rPr>
            <w:noProof/>
            <w:webHidden/>
          </w:rPr>
          <w:fldChar w:fldCharType="separate"/>
        </w:r>
        <w:r>
          <w:rPr>
            <w:noProof/>
            <w:webHidden/>
          </w:rPr>
          <w:t>71</w:t>
        </w:r>
        <w:r>
          <w:rPr>
            <w:noProof/>
            <w:webHidden/>
          </w:rPr>
          <w:fldChar w:fldCharType="end"/>
        </w:r>
      </w:hyperlink>
    </w:p>
    <w:p w14:paraId="5C8FC3FB" w14:textId="675A3C34"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41" w:history="1">
        <w:r w:rsidRPr="005F6C70">
          <w:rPr>
            <w:rStyle w:val="Hipercze"/>
            <w:noProof/>
          </w:rPr>
          <w:t>Fig. 33. Korona lipy drobnolistnej „Dobrosława” po zabiegach pielęgnacyjnych wykonanych w 2021 r.</w:t>
        </w:r>
        <w:r>
          <w:rPr>
            <w:noProof/>
            <w:webHidden/>
          </w:rPr>
          <w:tab/>
        </w:r>
        <w:r>
          <w:rPr>
            <w:noProof/>
            <w:webHidden/>
          </w:rPr>
          <w:fldChar w:fldCharType="begin"/>
        </w:r>
        <w:r>
          <w:rPr>
            <w:noProof/>
            <w:webHidden/>
          </w:rPr>
          <w:instrText xml:space="preserve"> PAGEREF _Toc179187041 \h </w:instrText>
        </w:r>
        <w:r>
          <w:rPr>
            <w:noProof/>
            <w:webHidden/>
          </w:rPr>
        </w:r>
        <w:r>
          <w:rPr>
            <w:noProof/>
            <w:webHidden/>
          </w:rPr>
          <w:fldChar w:fldCharType="separate"/>
        </w:r>
        <w:r>
          <w:rPr>
            <w:noProof/>
            <w:webHidden/>
          </w:rPr>
          <w:t>74</w:t>
        </w:r>
        <w:r>
          <w:rPr>
            <w:noProof/>
            <w:webHidden/>
          </w:rPr>
          <w:fldChar w:fldCharType="end"/>
        </w:r>
      </w:hyperlink>
    </w:p>
    <w:p w14:paraId="125E4AF5" w14:textId="79037814"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42" w:history="1">
        <w:r w:rsidRPr="005F6C70">
          <w:rPr>
            <w:rStyle w:val="Hipercze"/>
            <w:noProof/>
          </w:rPr>
          <w:t xml:space="preserve">Fig. 34. Lokalizacja użytku ekologicznego „Jezioro Dziewicze” na terenie Leśnictwa Zamkowy Las, </w:t>
        </w:r>
        <w:r w:rsidRPr="00326C61">
          <w:rPr>
            <w:rStyle w:val="Hipercze"/>
            <w:noProof/>
          </w:rPr>
          <w:br/>
        </w:r>
        <w:r>
          <w:rPr>
            <w:rStyle w:val="Hipercze"/>
            <w:noProof/>
          </w:rPr>
          <w:t xml:space="preserve">              </w:t>
        </w:r>
        <w:r w:rsidRPr="005F6C70">
          <w:rPr>
            <w:rStyle w:val="Hipercze"/>
            <w:noProof/>
          </w:rPr>
          <w:t>Nadleśnictwo Człopa.</w:t>
        </w:r>
        <w:r>
          <w:rPr>
            <w:noProof/>
            <w:webHidden/>
          </w:rPr>
          <w:tab/>
        </w:r>
        <w:r>
          <w:rPr>
            <w:noProof/>
            <w:webHidden/>
          </w:rPr>
          <w:fldChar w:fldCharType="begin"/>
        </w:r>
        <w:r>
          <w:rPr>
            <w:noProof/>
            <w:webHidden/>
          </w:rPr>
          <w:instrText xml:space="preserve"> PAGEREF _Toc179187042 \h </w:instrText>
        </w:r>
        <w:r>
          <w:rPr>
            <w:noProof/>
            <w:webHidden/>
          </w:rPr>
        </w:r>
        <w:r>
          <w:rPr>
            <w:noProof/>
            <w:webHidden/>
          </w:rPr>
          <w:fldChar w:fldCharType="separate"/>
        </w:r>
        <w:r>
          <w:rPr>
            <w:noProof/>
            <w:webHidden/>
          </w:rPr>
          <w:t>75</w:t>
        </w:r>
        <w:r>
          <w:rPr>
            <w:noProof/>
            <w:webHidden/>
          </w:rPr>
          <w:fldChar w:fldCharType="end"/>
        </w:r>
      </w:hyperlink>
    </w:p>
    <w:p w14:paraId="466E4A28" w14:textId="5340BF0F"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43" w:history="1">
        <w:r w:rsidRPr="005F6C70">
          <w:rPr>
            <w:rStyle w:val="Hipercze"/>
            <w:noProof/>
          </w:rPr>
          <w:t>Fig. 35. Uratowane przez pracowników Służby Leśnej pisklę krogulca – gatunku objętego ochroną ścisłą</w:t>
        </w:r>
        <w:r>
          <w:rPr>
            <w:noProof/>
            <w:webHidden/>
          </w:rPr>
          <w:tab/>
        </w:r>
        <w:r>
          <w:rPr>
            <w:noProof/>
            <w:webHidden/>
          </w:rPr>
          <w:fldChar w:fldCharType="begin"/>
        </w:r>
        <w:r>
          <w:rPr>
            <w:noProof/>
            <w:webHidden/>
          </w:rPr>
          <w:instrText xml:space="preserve"> PAGEREF _Toc179187043 \h </w:instrText>
        </w:r>
        <w:r>
          <w:rPr>
            <w:noProof/>
            <w:webHidden/>
          </w:rPr>
        </w:r>
        <w:r>
          <w:rPr>
            <w:noProof/>
            <w:webHidden/>
          </w:rPr>
          <w:fldChar w:fldCharType="separate"/>
        </w:r>
        <w:r>
          <w:rPr>
            <w:noProof/>
            <w:webHidden/>
          </w:rPr>
          <w:t>76</w:t>
        </w:r>
        <w:r>
          <w:rPr>
            <w:noProof/>
            <w:webHidden/>
          </w:rPr>
          <w:fldChar w:fldCharType="end"/>
        </w:r>
      </w:hyperlink>
    </w:p>
    <w:p w14:paraId="101FC05E" w14:textId="59EAD892"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44" w:history="1">
        <w:r w:rsidRPr="005F6C70">
          <w:rPr>
            <w:rStyle w:val="Hipercze"/>
            <w:noProof/>
          </w:rPr>
          <w:t>Fig. 36. Od lewej: nasięźrzał pospolity i storczyk krwisty na terenie rezerwatu przyrody „Stary Załom”</w:t>
        </w:r>
        <w:r>
          <w:rPr>
            <w:noProof/>
            <w:webHidden/>
          </w:rPr>
          <w:tab/>
        </w:r>
        <w:r>
          <w:rPr>
            <w:noProof/>
            <w:webHidden/>
          </w:rPr>
          <w:fldChar w:fldCharType="begin"/>
        </w:r>
        <w:r>
          <w:rPr>
            <w:noProof/>
            <w:webHidden/>
          </w:rPr>
          <w:instrText xml:space="preserve"> PAGEREF _Toc179187044 \h </w:instrText>
        </w:r>
        <w:r>
          <w:rPr>
            <w:noProof/>
            <w:webHidden/>
          </w:rPr>
        </w:r>
        <w:r>
          <w:rPr>
            <w:noProof/>
            <w:webHidden/>
          </w:rPr>
          <w:fldChar w:fldCharType="separate"/>
        </w:r>
        <w:r>
          <w:rPr>
            <w:noProof/>
            <w:webHidden/>
          </w:rPr>
          <w:t>79</w:t>
        </w:r>
        <w:r>
          <w:rPr>
            <w:noProof/>
            <w:webHidden/>
          </w:rPr>
          <w:fldChar w:fldCharType="end"/>
        </w:r>
      </w:hyperlink>
    </w:p>
    <w:p w14:paraId="2D2395D7" w14:textId="0843EEB9"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45" w:history="1">
        <w:r w:rsidRPr="005F6C70">
          <w:rPr>
            <w:rStyle w:val="Hipercze"/>
            <w:noProof/>
          </w:rPr>
          <w:t>Fig. 37. Rozmieszczenie powierzchni objętych szkodami od wiatru, które miały miejsce w 2022 roku.</w:t>
        </w:r>
        <w:r>
          <w:rPr>
            <w:noProof/>
            <w:webHidden/>
          </w:rPr>
          <w:tab/>
        </w:r>
        <w:r>
          <w:rPr>
            <w:noProof/>
            <w:webHidden/>
          </w:rPr>
          <w:fldChar w:fldCharType="begin"/>
        </w:r>
        <w:r>
          <w:rPr>
            <w:noProof/>
            <w:webHidden/>
          </w:rPr>
          <w:instrText xml:space="preserve"> PAGEREF _Toc179187045 \h </w:instrText>
        </w:r>
        <w:r>
          <w:rPr>
            <w:noProof/>
            <w:webHidden/>
          </w:rPr>
        </w:r>
        <w:r>
          <w:rPr>
            <w:noProof/>
            <w:webHidden/>
          </w:rPr>
          <w:fldChar w:fldCharType="separate"/>
        </w:r>
        <w:r>
          <w:rPr>
            <w:noProof/>
            <w:webHidden/>
          </w:rPr>
          <w:t>94</w:t>
        </w:r>
        <w:r>
          <w:rPr>
            <w:noProof/>
            <w:webHidden/>
          </w:rPr>
          <w:fldChar w:fldCharType="end"/>
        </w:r>
      </w:hyperlink>
    </w:p>
    <w:p w14:paraId="49381BB7" w14:textId="29C9EE12"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46" w:history="1">
        <w:r w:rsidRPr="005F6C70">
          <w:rPr>
            <w:rStyle w:val="Hipercze"/>
            <w:noProof/>
          </w:rPr>
          <w:t xml:space="preserve">Fig. 38. Mapa obszarow ognisk gradacyjnych dla Nadleśnictwa Człopa (źródło: Zespół Ochrony Lasu </w:t>
        </w:r>
        <w:r w:rsidRPr="00326C61">
          <w:rPr>
            <w:rStyle w:val="Hipercze"/>
            <w:noProof/>
          </w:rPr>
          <w:br/>
        </w:r>
        <w:r>
          <w:rPr>
            <w:rStyle w:val="Hipercze"/>
            <w:noProof/>
          </w:rPr>
          <w:t xml:space="preserve">              </w:t>
        </w:r>
        <w:r w:rsidRPr="005F6C70">
          <w:rPr>
            <w:rStyle w:val="Hipercze"/>
            <w:noProof/>
          </w:rPr>
          <w:t>w Szczecinku, stan na 1.01.2022 r.)</w:t>
        </w:r>
        <w:r>
          <w:rPr>
            <w:noProof/>
            <w:webHidden/>
          </w:rPr>
          <w:tab/>
        </w:r>
        <w:r>
          <w:rPr>
            <w:noProof/>
            <w:webHidden/>
          </w:rPr>
          <w:fldChar w:fldCharType="begin"/>
        </w:r>
        <w:r>
          <w:rPr>
            <w:noProof/>
            <w:webHidden/>
          </w:rPr>
          <w:instrText xml:space="preserve"> PAGEREF _Toc179187046 \h </w:instrText>
        </w:r>
        <w:r>
          <w:rPr>
            <w:noProof/>
            <w:webHidden/>
          </w:rPr>
        </w:r>
        <w:r>
          <w:rPr>
            <w:noProof/>
            <w:webHidden/>
          </w:rPr>
          <w:fldChar w:fldCharType="separate"/>
        </w:r>
        <w:r>
          <w:rPr>
            <w:noProof/>
            <w:webHidden/>
          </w:rPr>
          <w:t>96</w:t>
        </w:r>
        <w:r>
          <w:rPr>
            <w:noProof/>
            <w:webHidden/>
          </w:rPr>
          <w:fldChar w:fldCharType="end"/>
        </w:r>
      </w:hyperlink>
    </w:p>
    <w:p w14:paraId="088C27AE" w14:textId="573703DE"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47" w:history="1">
        <w:r w:rsidRPr="005F6C70">
          <w:rPr>
            <w:rStyle w:val="Hipercze"/>
            <w:noProof/>
          </w:rPr>
          <w:t>Fig. 39. szlaki turystyczne i ścieżki dydaktyczne na terenie Nadleśnictwa Człopa</w:t>
        </w:r>
        <w:r>
          <w:rPr>
            <w:noProof/>
            <w:webHidden/>
          </w:rPr>
          <w:tab/>
        </w:r>
        <w:r>
          <w:rPr>
            <w:noProof/>
            <w:webHidden/>
          </w:rPr>
          <w:fldChar w:fldCharType="begin"/>
        </w:r>
        <w:r>
          <w:rPr>
            <w:noProof/>
            <w:webHidden/>
          </w:rPr>
          <w:instrText xml:space="preserve"> PAGEREF _Toc179187047 \h </w:instrText>
        </w:r>
        <w:r>
          <w:rPr>
            <w:noProof/>
            <w:webHidden/>
          </w:rPr>
        </w:r>
        <w:r>
          <w:rPr>
            <w:noProof/>
            <w:webHidden/>
          </w:rPr>
          <w:fldChar w:fldCharType="separate"/>
        </w:r>
        <w:r>
          <w:rPr>
            <w:noProof/>
            <w:webHidden/>
          </w:rPr>
          <w:t>103</w:t>
        </w:r>
        <w:r>
          <w:rPr>
            <w:noProof/>
            <w:webHidden/>
          </w:rPr>
          <w:fldChar w:fldCharType="end"/>
        </w:r>
      </w:hyperlink>
    </w:p>
    <w:p w14:paraId="03DAFCC8" w14:textId="2183343B"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48" w:history="1">
        <w:r w:rsidRPr="005F6C70">
          <w:rPr>
            <w:rStyle w:val="Hipercze"/>
            <w:noProof/>
          </w:rPr>
          <w:t xml:space="preserve"> Fig. 40. Lasy o zwiększonej funkcji społecznej na terenie Nadleśnictwa Człopa.</w:t>
        </w:r>
        <w:r>
          <w:rPr>
            <w:noProof/>
            <w:webHidden/>
          </w:rPr>
          <w:tab/>
        </w:r>
        <w:r>
          <w:rPr>
            <w:noProof/>
            <w:webHidden/>
          </w:rPr>
          <w:fldChar w:fldCharType="begin"/>
        </w:r>
        <w:r>
          <w:rPr>
            <w:noProof/>
            <w:webHidden/>
          </w:rPr>
          <w:instrText xml:space="preserve"> PAGEREF _Toc179187048 \h </w:instrText>
        </w:r>
        <w:r>
          <w:rPr>
            <w:noProof/>
            <w:webHidden/>
          </w:rPr>
        </w:r>
        <w:r>
          <w:rPr>
            <w:noProof/>
            <w:webHidden/>
          </w:rPr>
          <w:fldChar w:fldCharType="separate"/>
        </w:r>
        <w:r>
          <w:rPr>
            <w:noProof/>
            <w:webHidden/>
          </w:rPr>
          <w:t>105</w:t>
        </w:r>
        <w:r>
          <w:rPr>
            <w:noProof/>
            <w:webHidden/>
          </w:rPr>
          <w:fldChar w:fldCharType="end"/>
        </w:r>
      </w:hyperlink>
    </w:p>
    <w:p w14:paraId="03202B79" w14:textId="5B78CAD7"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49" w:history="1">
        <w:r w:rsidRPr="005F6C70">
          <w:rPr>
            <w:rStyle w:val="Hipercze"/>
            <w:noProof/>
          </w:rPr>
          <w:t>Fig. 41. Obszar objęty programem „Zanocuj w lesie” na terenie Nadleśnictwa Człopa.</w:t>
        </w:r>
        <w:r>
          <w:rPr>
            <w:noProof/>
            <w:webHidden/>
          </w:rPr>
          <w:tab/>
        </w:r>
        <w:r>
          <w:rPr>
            <w:noProof/>
            <w:webHidden/>
          </w:rPr>
          <w:fldChar w:fldCharType="begin"/>
        </w:r>
        <w:r>
          <w:rPr>
            <w:noProof/>
            <w:webHidden/>
          </w:rPr>
          <w:instrText xml:space="preserve"> PAGEREF _Toc179187049 \h </w:instrText>
        </w:r>
        <w:r>
          <w:rPr>
            <w:noProof/>
            <w:webHidden/>
          </w:rPr>
        </w:r>
        <w:r>
          <w:rPr>
            <w:noProof/>
            <w:webHidden/>
          </w:rPr>
          <w:fldChar w:fldCharType="separate"/>
        </w:r>
        <w:r>
          <w:rPr>
            <w:noProof/>
            <w:webHidden/>
          </w:rPr>
          <w:t>106</w:t>
        </w:r>
        <w:r>
          <w:rPr>
            <w:noProof/>
            <w:webHidden/>
          </w:rPr>
          <w:fldChar w:fldCharType="end"/>
        </w:r>
      </w:hyperlink>
    </w:p>
    <w:p w14:paraId="043077E2" w14:textId="669B1776"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r w:rsidRPr="00326C61">
        <w:rPr>
          <w:rStyle w:val="Hipercze"/>
          <w:noProof/>
          <w:color w:val="auto"/>
          <w:u w:val="none"/>
        </w:rPr>
        <w:t xml:space="preserve">Fig. 42. Człopa (Schloppe) oraz tereny w południowo wschodniej części współczesnego Nadleśnictwa Człopa </w:t>
      </w:r>
      <w:r w:rsidRPr="00326C61">
        <w:rPr>
          <w:rStyle w:val="Hipercze"/>
          <w:noProof/>
          <w:color w:val="auto"/>
          <w:u w:val="none"/>
        </w:rPr>
        <w:br/>
        <w:t xml:space="preserve">              na mapie z 1936 roku (źródło: http://mapy.amzp.pl)</w:t>
      </w:r>
      <w:r>
        <w:rPr>
          <w:noProof/>
          <w:webHidden/>
        </w:rPr>
        <w:tab/>
      </w:r>
      <w:r>
        <w:rPr>
          <w:noProof/>
          <w:webHidden/>
        </w:rPr>
        <w:fldChar w:fldCharType="begin"/>
      </w:r>
      <w:r>
        <w:rPr>
          <w:noProof/>
          <w:webHidden/>
        </w:rPr>
        <w:instrText xml:space="preserve"> PAGEREF _Toc179187050 \h </w:instrText>
      </w:r>
      <w:r>
        <w:rPr>
          <w:noProof/>
          <w:webHidden/>
        </w:rPr>
      </w:r>
      <w:r>
        <w:rPr>
          <w:noProof/>
          <w:webHidden/>
        </w:rPr>
        <w:fldChar w:fldCharType="separate"/>
      </w:r>
      <w:r>
        <w:rPr>
          <w:noProof/>
          <w:webHidden/>
        </w:rPr>
        <w:t>109</w:t>
      </w:r>
      <w:r>
        <w:rPr>
          <w:noProof/>
          <w:webHidden/>
        </w:rPr>
        <w:fldChar w:fldCharType="end"/>
      </w:r>
    </w:p>
    <w:p w14:paraId="5273D20C" w14:textId="0F70893B"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51" w:history="1">
        <w:r w:rsidRPr="005F6C70">
          <w:rPr>
            <w:rStyle w:val="Hipercze"/>
            <w:noProof/>
          </w:rPr>
          <w:t xml:space="preserve">Fig. 43. Lokalizacja obiektów kulturowych na terenie Nadleśnictwa Człopa (według Inwentaryzacji </w:t>
        </w:r>
        <w:r w:rsidRPr="00326C61">
          <w:rPr>
            <w:rStyle w:val="Hipercze"/>
            <w:noProof/>
          </w:rPr>
          <w:br/>
        </w:r>
        <w:r>
          <w:rPr>
            <w:rStyle w:val="Hipercze"/>
            <w:noProof/>
          </w:rPr>
          <w:t xml:space="preserve">              </w:t>
        </w:r>
        <w:r w:rsidRPr="005F6C70">
          <w:rPr>
            <w:rStyle w:val="Hipercze"/>
            <w:noProof/>
          </w:rPr>
          <w:t>archeologiczno-historycznej 2022)</w:t>
        </w:r>
        <w:r>
          <w:rPr>
            <w:noProof/>
            <w:webHidden/>
          </w:rPr>
          <w:tab/>
        </w:r>
        <w:r>
          <w:rPr>
            <w:noProof/>
            <w:webHidden/>
          </w:rPr>
          <w:fldChar w:fldCharType="begin"/>
        </w:r>
        <w:r>
          <w:rPr>
            <w:noProof/>
            <w:webHidden/>
          </w:rPr>
          <w:instrText xml:space="preserve"> PAGEREF _Toc179187051 \h </w:instrText>
        </w:r>
        <w:r>
          <w:rPr>
            <w:noProof/>
            <w:webHidden/>
          </w:rPr>
        </w:r>
        <w:r>
          <w:rPr>
            <w:noProof/>
            <w:webHidden/>
          </w:rPr>
          <w:fldChar w:fldCharType="separate"/>
        </w:r>
        <w:r>
          <w:rPr>
            <w:noProof/>
            <w:webHidden/>
          </w:rPr>
          <w:t>113</w:t>
        </w:r>
        <w:r>
          <w:rPr>
            <w:noProof/>
            <w:webHidden/>
          </w:rPr>
          <w:fldChar w:fldCharType="end"/>
        </w:r>
      </w:hyperlink>
    </w:p>
    <w:p w14:paraId="404E08FE" w14:textId="0782DDD5" w:rsidR="00326C61" w:rsidRDefault="00326C61" w:rsidP="00326C61">
      <w:pPr>
        <w:pStyle w:val="Spisilustracji"/>
        <w:tabs>
          <w:tab w:val="right" w:leader="dot" w:pos="9332"/>
        </w:tabs>
        <w:jc w:val="left"/>
        <w:rPr>
          <w:rFonts w:asciiTheme="minorHAnsi" w:eastAsiaTheme="minorEastAsia" w:hAnsiTheme="minorHAnsi"/>
          <w:noProof/>
          <w:kern w:val="2"/>
          <w:sz w:val="24"/>
          <w:szCs w:val="24"/>
          <w:lang w:eastAsia="pl-PL"/>
          <w14:ligatures w14:val="standardContextual"/>
        </w:rPr>
      </w:pPr>
      <w:hyperlink w:anchor="_Toc179187052" w:history="1">
        <w:r w:rsidRPr="005F6C70">
          <w:rPr>
            <w:rStyle w:val="Hipercze"/>
            <w:noProof/>
          </w:rPr>
          <w:t>Fig. 44. Ślady po mielerzach w leśnictwie Borowik widoczne na mapie cieniowana.</w:t>
        </w:r>
        <w:r>
          <w:rPr>
            <w:noProof/>
            <w:webHidden/>
          </w:rPr>
          <w:tab/>
        </w:r>
        <w:r>
          <w:rPr>
            <w:noProof/>
            <w:webHidden/>
          </w:rPr>
          <w:fldChar w:fldCharType="begin"/>
        </w:r>
        <w:r>
          <w:rPr>
            <w:noProof/>
            <w:webHidden/>
          </w:rPr>
          <w:instrText xml:space="preserve"> PAGEREF _Toc179187052 \h </w:instrText>
        </w:r>
        <w:r>
          <w:rPr>
            <w:noProof/>
            <w:webHidden/>
          </w:rPr>
        </w:r>
        <w:r>
          <w:rPr>
            <w:noProof/>
            <w:webHidden/>
          </w:rPr>
          <w:fldChar w:fldCharType="separate"/>
        </w:r>
        <w:r>
          <w:rPr>
            <w:noProof/>
            <w:webHidden/>
          </w:rPr>
          <w:t>119</w:t>
        </w:r>
        <w:r>
          <w:rPr>
            <w:noProof/>
            <w:webHidden/>
          </w:rPr>
          <w:fldChar w:fldCharType="end"/>
        </w:r>
      </w:hyperlink>
    </w:p>
    <w:p w14:paraId="1DE88236" w14:textId="0CBBBF62" w:rsidR="00F12B55" w:rsidRPr="00DC7BEA" w:rsidRDefault="00A209E5" w:rsidP="00423CEA">
      <w:pPr>
        <w:pStyle w:val="Spisilustracji"/>
        <w:tabs>
          <w:tab w:val="right" w:leader="dot" w:pos="9188"/>
        </w:tabs>
        <w:jc w:val="left"/>
        <w:rPr>
          <w:rFonts w:ascii="Avenir Next LT Pro" w:hAnsi="Avenir Next LT Pro"/>
          <w:sz w:val="20"/>
          <w:szCs w:val="20"/>
        </w:rPr>
      </w:pPr>
      <w:r w:rsidRPr="00DC7BEA">
        <w:rPr>
          <w:rFonts w:ascii="Avenir Next LT Pro" w:hAnsi="Avenir Next LT Pro"/>
          <w:sz w:val="20"/>
          <w:szCs w:val="20"/>
        </w:rPr>
        <w:fldChar w:fldCharType="end"/>
      </w:r>
      <w:r w:rsidR="00F12B55" w:rsidRPr="00DC7BEA">
        <w:rPr>
          <w:rFonts w:ascii="Avenir Next LT Pro" w:hAnsi="Avenir Next LT Pro"/>
          <w:sz w:val="20"/>
          <w:szCs w:val="20"/>
        </w:rPr>
        <w:br w:type="page"/>
      </w:r>
    </w:p>
    <w:p w14:paraId="2F726302" w14:textId="53755DD0" w:rsidR="0031743A" w:rsidRPr="00D00ABD" w:rsidRDefault="0031743A" w:rsidP="00D00ABD">
      <w:pPr>
        <w:pStyle w:val="Nagwek1"/>
        <w:numPr>
          <w:ilvl w:val="0"/>
          <w:numId w:val="1"/>
        </w:numPr>
        <w:ind w:left="360"/>
      </w:pPr>
      <w:bookmarkStart w:id="1" w:name="_Toc179200261"/>
      <w:r w:rsidRPr="00D00ABD">
        <w:lastRenderedPageBreak/>
        <w:t>Wstęp</w:t>
      </w:r>
      <w:bookmarkEnd w:id="1"/>
      <w:r w:rsidRPr="00D00ABD">
        <w:t xml:space="preserve"> </w:t>
      </w:r>
    </w:p>
    <w:p w14:paraId="576CF4A4" w14:textId="736C6783" w:rsidR="00F12B55" w:rsidRPr="00A209E5" w:rsidRDefault="00F12B55" w:rsidP="008D6A75">
      <w:pPr>
        <w:pStyle w:val="Bezodstpw"/>
        <w:jc w:val="both"/>
      </w:pPr>
      <w:r w:rsidRPr="00A209E5">
        <w:t xml:space="preserve">Program Ochrony Przyrody dla Nadleśnictwa </w:t>
      </w:r>
      <w:r w:rsidR="00C024F9" w:rsidRPr="00A209E5">
        <w:t>Człopa</w:t>
      </w:r>
      <w:r w:rsidRPr="00A209E5">
        <w:t xml:space="preserve"> jest integralną częścią planu urządzenia lasu na okres od 1.01</w:t>
      </w:r>
      <w:r w:rsidR="00C024F9" w:rsidRPr="00A209E5">
        <w:t>.2025</w:t>
      </w:r>
      <w:r w:rsidRPr="00A209E5">
        <w:t xml:space="preserve"> r. do 31.12</w:t>
      </w:r>
      <w:r w:rsidR="00C024F9" w:rsidRPr="00A209E5">
        <w:t>.2034</w:t>
      </w:r>
      <w:r w:rsidRPr="00A209E5">
        <w:t xml:space="preserve"> r. Aktualnie opracowanie uwzględniać będzie zapisy zawarte w poprzednim Programie Ochrony Przyrody, ustalenia Komisji Założeń Planu </w:t>
      </w:r>
      <w:r w:rsidR="009D166F">
        <w:br/>
      </w:r>
      <w:r w:rsidRPr="00A209E5">
        <w:t xml:space="preserve">i Narady </w:t>
      </w:r>
      <w:proofErr w:type="spellStart"/>
      <w:r w:rsidRPr="00A209E5">
        <w:t>Techniczno</w:t>
      </w:r>
      <w:proofErr w:type="spellEnd"/>
      <w:r w:rsidRPr="00A209E5">
        <w:t xml:space="preserve"> – Gospodarczej.</w:t>
      </w:r>
    </w:p>
    <w:p w14:paraId="299844C2" w14:textId="77777777" w:rsidR="00F12B55" w:rsidRPr="00CA560D" w:rsidRDefault="00F12B55" w:rsidP="008D6A75">
      <w:pPr>
        <w:pStyle w:val="Bezodstpw"/>
        <w:jc w:val="both"/>
        <w:rPr>
          <w:sz w:val="10"/>
          <w:szCs w:val="10"/>
        </w:rPr>
      </w:pPr>
    </w:p>
    <w:p w14:paraId="524D1972" w14:textId="32C2DF95" w:rsidR="0031743A" w:rsidRPr="00D00ABD" w:rsidRDefault="0031743A">
      <w:pPr>
        <w:pStyle w:val="Nagwek2"/>
        <w:numPr>
          <w:ilvl w:val="1"/>
          <w:numId w:val="2"/>
        </w:numPr>
      </w:pPr>
      <w:bookmarkStart w:id="2" w:name="_Toc179200262"/>
      <w:r w:rsidRPr="00D00ABD">
        <w:t>Cel</w:t>
      </w:r>
      <w:r w:rsidR="008D6A75" w:rsidRPr="00D00ABD">
        <w:t xml:space="preserve"> i</w:t>
      </w:r>
      <w:r w:rsidRPr="00D00ABD">
        <w:t xml:space="preserve"> zakres</w:t>
      </w:r>
      <w:bookmarkEnd w:id="2"/>
    </w:p>
    <w:p w14:paraId="3E6C39F7" w14:textId="25D83B6C" w:rsidR="008D6A75" w:rsidRPr="00A209E5" w:rsidRDefault="008D6A75" w:rsidP="00A209E5">
      <w:pPr>
        <w:pStyle w:val="Bezodstpw"/>
        <w:jc w:val="both"/>
      </w:pPr>
      <w:r w:rsidRPr="00A209E5">
        <w:t xml:space="preserve">Program Ochrony Przyrody dla Nadleśnictwa </w:t>
      </w:r>
      <w:r w:rsidR="00C024F9" w:rsidRPr="00A209E5">
        <w:t>Człopa</w:t>
      </w:r>
      <w:r w:rsidRPr="00A209E5">
        <w:t xml:space="preserve">, opracowany na lata </w:t>
      </w:r>
      <w:r w:rsidR="00C024F9" w:rsidRPr="00A209E5">
        <w:t>2025</w:t>
      </w:r>
      <w:r w:rsidRPr="00A209E5">
        <w:t xml:space="preserve"> – </w:t>
      </w:r>
      <w:r w:rsidR="00C024F9" w:rsidRPr="00A209E5">
        <w:t>203</w:t>
      </w:r>
      <w:r w:rsidR="0079349B" w:rsidRPr="00A209E5">
        <w:t>4</w:t>
      </w:r>
      <w:r w:rsidRPr="00A209E5">
        <w:t>,</w:t>
      </w:r>
      <w:r w:rsidR="009D166F">
        <w:t xml:space="preserve"> </w:t>
      </w:r>
      <w:r w:rsidRPr="00A209E5">
        <w:t>sporządzony został w celu:</w:t>
      </w:r>
    </w:p>
    <w:p w14:paraId="243DB762" w14:textId="77777777" w:rsidR="008D6A75" w:rsidRPr="00A209E5" w:rsidRDefault="008D6A75" w:rsidP="00A209E5">
      <w:pPr>
        <w:pStyle w:val="Bezodstpw"/>
        <w:numPr>
          <w:ilvl w:val="0"/>
          <w:numId w:val="5"/>
        </w:numPr>
        <w:jc w:val="both"/>
      </w:pPr>
      <w:r w:rsidRPr="00A209E5">
        <w:t>zinwentaryzowania i zobrazowania walorów przyrodniczych oraz zagrożeń przyrody Nadleśnictwa na tle regionu i kraju,</w:t>
      </w:r>
    </w:p>
    <w:p w14:paraId="0010BD22" w14:textId="5D507447" w:rsidR="008D6A75" w:rsidRPr="00A209E5" w:rsidRDefault="008D6A75" w:rsidP="00A209E5">
      <w:pPr>
        <w:pStyle w:val="Bezodstpw"/>
        <w:numPr>
          <w:ilvl w:val="0"/>
          <w:numId w:val="5"/>
        </w:numPr>
        <w:jc w:val="both"/>
      </w:pPr>
      <w:r w:rsidRPr="00A209E5">
        <w:t>poprawy warunków i w miarę możliwości wzbogacenia zasobów przyrodniczych  ekosystemów leśnych, a w szczególności zachowania różnorodności biologicznej na wszystkich poziomach (genowym, gatunkowym, populacyjnym, ekosystemowym i</w:t>
      </w:r>
      <w:r w:rsidR="00A209E5" w:rsidRPr="00A209E5">
        <w:t> </w:t>
      </w:r>
      <w:r w:rsidRPr="00A209E5">
        <w:t xml:space="preserve"> krajobrazowym),</w:t>
      </w:r>
    </w:p>
    <w:p w14:paraId="27D059D9" w14:textId="77777777" w:rsidR="008D6A75" w:rsidRPr="00A209E5" w:rsidRDefault="008D6A75" w:rsidP="00A209E5">
      <w:pPr>
        <w:pStyle w:val="Bezodstpw"/>
        <w:numPr>
          <w:ilvl w:val="0"/>
          <w:numId w:val="5"/>
        </w:numPr>
        <w:jc w:val="both"/>
      </w:pPr>
      <w:r w:rsidRPr="00A209E5">
        <w:t>ustalenia hierarchii grup funkcji poszczególnych kompleksów leśnych (lub ich części),</w:t>
      </w:r>
    </w:p>
    <w:p w14:paraId="400137C3" w14:textId="77777777" w:rsidR="008D6A75" w:rsidRPr="00A209E5" w:rsidRDefault="008D6A75" w:rsidP="00A209E5">
      <w:pPr>
        <w:pStyle w:val="Bezodstpw"/>
        <w:numPr>
          <w:ilvl w:val="0"/>
          <w:numId w:val="5"/>
        </w:numPr>
        <w:jc w:val="both"/>
      </w:pPr>
      <w:r w:rsidRPr="00A209E5">
        <w:t>wskazania kolejnych obiektów do objęcia poszczególnymi formami ochrony,</w:t>
      </w:r>
    </w:p>
    <w:p w14:paraId="3991651C" w14:textId="6C805766" w:rsidR="008D6A75" w:rsidRPr="00A209E5" w:rsidRDefault="008D6A75" w:rsidP="00A209E5">
      <w:pPr>
        <w:pStyle w:val="Bezodstpw"/>
        <w:numPr>
          <w:ilvl w:val="0"/>
          <w:numId w:val="5"/>
        </w:numPr>
        <w:jc w:val="both"/>
      </w:pPr>
      <w:r w:rsidRPr="00A209E5">
        <w:t>doskonalenia gospodarki leśnej i sprawowania ochrony przyrody z pełnym wykorzystaniem prac siedliskowych,</w:t>
      </w:r>
    </w:p>
    <w:p w14:paraId="597A5CDD" w14:textId="77777777" w:rsidR="008D6A75" w:rsidRPr="00A209E5" w:rsidRDefault="008D6A75" w:rsidP="00A209E5">
      <w:pPr>
        <w:pStyle w:val="Bezodstpw"/>
        <w:numPr>
          <w:ilvl w:val="0"/>
          <w:numId w:val="5"/>
        </w:numPr>
        <w:jc w:val="both"/>
      </w:pPr>
      <w:r w:rsidRPr="00A209E5">
        <w:t>preferowania technologii prac leśnych przyjaznych dla środowiska przyrodniczego,</w:t>
      </w:r>
    </w:p>
    <w:p w14:paraId="119551AB" w14:textId="77777777" w:rsidR="008D6A75" w:rsidRPr="00A209E5" w:rsidRDefault="008D6A75" w:rsidP="00A209E5">
      <w:pPr>
        <w:pStyle w:val="Bezodstpw"/>
        <w:numPr>
          <w:ilvl w:val="0"/>
          <w:numId w:val="5"/>
        </w:numPr>
        <w:jc w:val="both"/>
      </w:pPr>
      <w:r w:rsidRPr="00A209E5">
        <w:t xml:space="preserve">uświadomienia społeczeństwu istniejących i potencjalnych zagrożeń lasów oraz środowiska przyrodniczego, </w:t>
      </w:r>
    </w:p>
    <w:p w14:paraId="4989C6CD" w14:textId="77777777" w:rsidR="008D6A75" w:rsidRPr="00A209E5" w:rsidRDefault="008D6A75" w:rsidP="00A209E5">
      <w:pPr>
        <w:pStyle w:val="Bezodstpw"/>
        <w:numPr>
          <w:ilvl w:val="0"/>
          <w:numId w:val="5"/>
        </w:numPr>
        <w:jc w:val="both"/>
      </w:pPr>
      <w:r w:rsidRPr="00A209E5">
        <w:t>umożliwienia w przyszłości wykonania analiz porównawczych dotyczących zmian lasów i środowiska przyrodniczego,</w:t>
      </w:r>
    </w:p>
    <w:p w14:paraId="43FC0470" w14:textId="77777777" w:rsidR="008D6A75" w:rsidRPr="00A209E5" w:rsidRDefault="008D6A75" w:rsidP="00A209E5">
      <w:pPr>
        <w:pStyle w:val="Bezodstpw"/>
        <w:numPr>
          <w:ilvl w:val="0"/>
          <w:numId w:val="5"/>
        </w:numPr>
        <w:jc w:val="both"/>
      </w:pPr>
      <w:r w:rsidRPr="00A209E5">
        <w:t>ochrony zabytków kultury w lasach,</w:t>
      </w:r>
    </w:p>
    <w:p w14:paraId="534FD4BA" w14:textId="38738D2F" w:rsidR="008D6A75" w:rsidRPr="00A209E5" w:rsidRDefault="008D6A75" w:rsidP="00A209E5">
      <w:pPr>
        <w:pStyle w:val="Bezodstpw"/>
        <w:numPr>
          <w:ilvl w:val="0"/>
          <w:numId w:val="5"/>
        </w:numPr>
        <w:jc w:val="both"/>
      </w:pPr>
      <w:r w:rsidRPr="00A209E5">
        <w:t>opracowania projektów planów zagospodarowania przestrzennego.</w:t>
      </w:r>
    </w:p>
    <w:p w14:paraId="245959AF" w14:textId="77777777" w:rsidR="00CA560D" w:rsidRPr="00CA560D" w:rsidRDefault="00CA560D" w:rsidP="00A209E5">
      <w:pPr>
        <w:pStyle w:val="Bezodstpw"/>
        <w:jc w:val="both"/>
        <w:rPr>
          <w:sz w:val="10"/>
          <w:szCs w:val="10"/>
        </w:rPr>
      </w:pPr>
    </w:p>
    <w:p w14:paraId="7278E0E0" w14:textId="3D7749DC" w:rsidR="008D6A75" w:rsidRPr="00A209E5" w:rsidRDefault="008D6A75" w:rsidP="00A209E5">
      <w:pPr>
        <w:pStyle w:val="Bezodstpw"/>
        <w:jc w:val="both"/>
      </w:pPr>
      <w:r w:rsidRPr="00A209E5">
        <w:t>W zakres prac nad Programem Ochrony Przyrody wchodzą:</w:t>
      </w:r>
    </w:p>
    <w:p w14:paraId="200202B5" w14:textId="77777777" w:rsidR="008D6A75" w:rsidRPr="00A209E5" w:rsidRDefault="008D6A75" w:rsidP="00A209E5">
      <w:pPr>
        <w:pStyle w:val="Bezodstpw"/>
        <w:numPr>
          <w:ilvl w:val="0"/>
          <w:numId w:val="6"/>
        </w:numPr>
        <w:jc w:val="both"/>
      </w:pPr>
      <w:r w:rsidRPr="00A209E5">
        <w:t>prace inwentaryzacyjne wykonywane w ramach prac urządzeniowych i glebowo – siedliskowych,</w:t>
      </w:r>
    </w:p>
    <w:p w14:paraId="7F3A53B1" w14:textId="77777777" w:rsidR="008D6A75" w:rsidRPr="00A209E5" w:rsidRDefault="008D6A75" w:rsidP="00A209E5">
      <w:pPr>
        <w:pStyle w:val="Bezodstpw"/>
        <w:numPr>
          <w:ilvl w:val="0"/>
          <w:numId w:val="6"/>
        </w:numPr>
        <w:jc w:val="both"/>
      </w:pPr>
      <w:r w:rsidRPr="00A209E5">
        <w:t>inwentaryzacja stanowisk gatunków rzadkich i chronionych grzybów, roślin i zwierząt, ważniejszych gatunków obcych, ciekawych oraz rzadkich tworów i form przyrody nieożywionej (wydm, wąwozów, jaskiń, głazów, źródlisk itp.), głównie tych, które już są, bądź w przyszłości mogą być uznane prawnie za obiekty objęte szczególnymi formami ochrony przyrody,</w:t>
      </w:r>
    </w:p>
    <w:p w14:paraId="2093F77C" w14:textId="341CFBB9" w:rsidR="008D6A75" w:rsidRPr="00A209E5" w:rsidRDefault="008D6A75" w:rsidP="00A209E5">
      <w:pPr>
        <w:pStyle w:val="Bezodstpw"/>
        <w:numPr>
          <w:ilvl w:val="0"/>
          <w:numId w:val="6"/>
        </w:numPr>
        <w:jc w:val="both"/>
      </w:pPr>
      <w:r w:rsidRPr="00A209E5">
        <w:t>inwentaryzacja punktów widokowych, ciekawych fragmentów krajobrazu, zabytków kultury materialnej, miejsc historycznych i miejsc pamięci narodowej,</w:t>
      </w:r>
    </w:p>
    <w:p w14:paraId="465F975F" w14:textId="0E828BF5" w:rsidR="008D6A75" w:rsidRPr="00A209E5" w:rsidRDefault="008D6A75" w:rsidP="00A209E5">
      <w:pPr>
        <w:pStyle w:val="Bezodstpw"/>
        <w:numPr>
          <w:ilvl w:val="0"/>
          <w:numId w:val="6"/>
        </w:numPr>
        <w:jc w:val="both"/>
      </w:pPr>
      <w:r w:rsidRPr="00A209E5">
        <w:t xml:space="preserve">inwentaryzacja i opis zagrożeń ograniczających prawidłowy rozwój lasów i </w:t>
      </w:r>
      <w:r w:rsidR="00A209E5" w:rsidRPr="00A209E5">
        <w:t> </w:t>
      </w:r>
      <w:r w:rsidRPr="00A209E5">
        <w:t>poszczególnych ich składników. W pracach tych należy uwzględnić zarówno czynniki biotyczne, abiotyczne jak również antropogeniczne.</w:t>
      </w:r>
    </w:p>
    <w:p w14:paraId="2C3EC4B7" w14:textId="77777777" w:rsidR="00CA560D" w:rsidRPr="00CA560D" w:rsidRDefault="00CA560D" w:rsidP="00DE7B36">
      <w:pPr>
        <w:pStyle w:val="Bezodstpw"/>
        <w:jc w:val="both"/>
        <w:rPr>
          <w:sz w:val="10"/>
          <w:szCs w:val="10"/>
        </w:rPr>
      </w:pPr>
    </w:p>
    <w:p w14:paraId="36C08FFF" w14:textId="7F0D7D50" w:rsidR="0075101F" w:rsidRPr="00A209E5" w:rsidRDefault="008D6A75" w:rsidP="00DE7B36">
      <w:pPr>
        <w:pStyle w:val="Bezodstpw"/>
        <w:jc w:val="both"/>
      </w:pPr>
      <w:r w:rsidRPr="00A209E5">
        <w:t xml:space="preserve">Ochrona przyrody w Lasach Państwowych realizowana jest zgodnie z ustawą o ochronie przyrody z 16 kwietnia 2004 r. </w:t>
      </w:r>
      <w:r w:rsidR="00186E3E" w:rsidRPr="00A209E5">
        <w:t>(Dz.U. 2023 poz. 1336</w:t>
      </w:r>
      <w:r w:rsidRPr="00A209E5">
        <w:t xml:space="preserve">) oraz ustawą o lasach z 28 września 1991 r. </w:t>
      </w:r>
      <w:r w:rsidR="00DE7B36" w:rsidRPr="00DE7B36">
        <w:t>Dz. U. z 2024 poz. 530 ze zm.)</w:t>
      </w:r>
      <w:r w:rsidRPr="00A209E5">
        <w:t xml:space="preserve">. Wzięto pod uwagę również art. 51 i 52 ustawy z 3 października 2008 r. o udostępnianiu informacji o środowisku i jego ochronie, udziale społeczeństwa </w:t>
      </w:r>
      <w:r w:rsidR="00CA560D">
        <w:br/>
      </w:r>
      <w:r w:rsidRPr="00A209E5">
        <w:t xml:space="preserve">w ochronie środowiska oraz o ocenach oddziaływania na środowisko </w:t>
      </w:r>
      <w:r w:rsidR="00186E3E" w:rsidRPr="00A209E5">
        <w:t>(Dz.U. 2023 poz. 1094 ze zm.</w:t>
      </w:r>
      <w:r w:rsidRPr="00A209E5">
        <w:t>).</w:t>
      </w:r>
      <w:r w:rsidR="0075101F" w:rsidRPr="00A209E5">
        <w:t xml:space="preserve"> Ochrona przyrody w Lasach Państwowych uwarunkowana jest ponadto dokumentami międzynarodowymi, które Polska ratyfikowała i zobowiązała się tym samym do wypełniania ich postanowień poprzez m.in. do</w:t>
      </w:r>
      <w:r w:rsidR="00187FE5" w:rsidRPr="00A209E5">
        <w:t>stosowanie</w:t>
      </w:r>
      <w:r w:rsidR="0075101F" w:rsidRPr="00A209E5">
        <w:t xml:space="preserve"> do ich założeń aktów prawa polskiego.</w:t>
      </w:r>
    </w:p>
    <w:p w14:paraId="34CA1C72" w14:textId="48B22452" w:rsidR="008D6A75" w:rsidRPr="00A209E5" w:rsidRDefault="008D6A75" w:rsidP="008D6A75">
      <w:pPr>
        <w:pStyle w:val="Bezodstpw"/>
      </w:pPr>
    </w:p>
    <w:p w14:paraId="0237EE1A" w14:textId="76E269E6" w:rsidR="00A34C9B" w:rsidRPr="00D00ABD" w:rsidRDefault="0031743A">
      <w:pPr>
        <w:pStyle w:val="Nagwek2"/>
        <w:numPr>
          <w:ilvl w:val="1"/>
          <w:numId w:val="2"/>
        </w:numPr>
      </w:pPr>
      <w:bookmarkStart w:id="3" w:name="_Toc179200263"/>
      <w:r w:rsidRPr="00D00ABD">
        <w:lastRenderedPageBreak/>
        <w:t>Materiały</w:t>
      </w:r>
      <w:r w:rsidR="008D6A75" w:rsidRPr="00D00ABD">
        <w:t xml:space="preserve"> źródłowe</w:t>
      </w:r>
      <w:bookmarkEnd w:id="3"/>
    </w:p>
    <w:p w14:paraId="45101327" w14:textId="13F5C366" w:rsidR="00407B9A" w:rsidRPr="00A209E5" w:rsidRDefault="00407B9A" w:rsidP="00407B9A">
      <w:pPr>
        <w:pStyle w:val="Bezodstpw"/>
        <w:jc w:val="both"/>
      </w:pPr>
      <w:r w:rsidRPr="00A209E5">
        <w:t>Do opracowania Programu Ochrony Przyrody dla Nadleśnictwa</w:t>
      </w:r>
      <w:r w:rsidR="00186E3E" w:rsidRPr="00A209E5">
        <w:t xml:space="preserve"> Człopa</w:t>
      </w:r>
      <w:r w:rsidRPr="00A209E5">
        <w:t xml:space="preserve"> na lata 20</w:t>
      </w:r>
      <w:r w:rsidR="00186E3E" w:rsidRPr="00A209E5">
        <w:t>25</w:t>
      </w:r>
      <w:r w:rsidRPr="00A209E5">
        <w:t>-20</w:t>
      </w:r>
      <w:r w:rsidR="00186E3E" w:rsidRPr="00A209E5">
        <w:t>34</w:t>
      </w:r>
      <w:r w:rsidRPr="00A209E5">
        <w:t xml:space="preserve"> wykorzystane </w:t>
      </w:r>
      <w:r w:rsidR="006F5906" w:rsidRPr="00A209E5">
        <w:t xml:space="preserve">zostały </w:t>
      </w:r>
      <w:r w:rsidRPr="00A209E5">
        <w:t>następujące źródła:</w:t>
      </w:r>
    </w:p>
    <w:p w14:paraId="05E840EC" w14:textId="2AA4A73A" w:rsidR="0075101F" w:rsidRPr="00A209E5" w:rsidRDefault="0075101F">
      <w:pPr>
        <w:pStyle w:val="Bezodstpw1"/>
        <w:numPr>
          <w:ilvl w:val="0"/>
          <w:numId w:val="4"/>
        </w:numPr>
        <w:jc w:val="both"/>
        <w:rPr>
          <w:rFonts w:ascii="Avenir Next LT Pro" w:hAnsi="Avenir Next LT Pro"/>
          <w:szCs w:val="22"/>
        </w:rPr>
      </w:pPr>
      <w:bookmarkStart w:id="4" w:name="_Hlk141459125"/>
      <w:r w:rsidRPr="00A209E5">
        <w:rPr>
          <w:rFonts w:ascii="Avenir Next LT Pro" w:hAnsi="Avenir Next LT Pro"/>
          <w:szCs w:val="22"/>
        </w:rPr>
        <w:t>dane zebrane w trakcie prac urządzeniowych (2023/2024);</w:t>
      </w:r>
    </w:p>
    <w:p w14:paraId="3A0F44B3" w14:textId="199B340F" w:rsidR="0075101F" w:rsidRPr="00A209E5" w:rsidRDefault="0075101F">
      <w:pPr>
        <w:pStyle w:val="Bezodstpw1"/>
        <w:numPr>
          <w:ilvl w:val="0"/>
          <w:numId w:val="4"/>
        </w:numPr>
        <w:jc w:val="both"/>
        <w:rPr>
          <w:rFonts w:ascii="Avenir Next LT Pro" w:hAnsi="Avenir Next LT Pro"/>
          <w:szCs w:val="22"/>
        </w:rPr>
      </w:pPr>
      <w:r w:rsidRPr="00A209E5">
        <w:rPr>
          <w:rFonts w:ascii="Avenir Next LT Pro" w:hAnsi="Avenir Next LT Pro"/>
          <w:szCs w:val="22"/>
        </w:rPr>
        <w:t xml:space="preserve">informacje dostarczone przez Nadleśnictwo </w:t>
      </w:r>
      <w:r w:rsidR="00FE6AC0" w:rsidRPr="00A209E5">
        <w:rPr>
          <w:rFonts w:ascii="Avenir Next LT Pro" w:hAnsi="Avenir Next LT Pro"/>
          <w:szCs w:val="22"/>
        </w:rPr>
        <w:t>Człopa</w:t>
      </w:r>
      <w:r w:rsidRPr="00A209E5">
        <w:rPr>
          <w:rFonts w:ascii="Avenir Next LT Pro" w:hAnsi="Avenir Next LT Pro"/>
          <w:szCs w:val="22"/>
        </w:rPr>
        <w:t>;</w:t>
      </w:r>
    </w:p>
    <w:p w14:paraId="76CB4BE2" w14:textId="2AA7260B" w:rsidR="0075101F" w:rsidRPr="00A209E5" w:rsidRDefault="0075101F">
      <w:pPr>
        <w:pStyle w:val="Bezodstpw1"/>
        <w:numPr>
          <w:ilvl w:val="0"/>
          <w:numId w:val="4"/>
        </w:numPr>
        <w:jc w:val="both"/>
        <w:rPr>
          <w:rFonts w:ascii="Avenir Next LT Pro" w:hAnsi="Avenir Next LT Pro"/>
          <w:szCs w:val="22"/>
        </w:rPr>
      </w:pPr>
      <w:r w:rsidRPr="00A209E5">
        <w:rPr>
          <w:rFonts w:ascii="Avenir Next LT Pro" w:hAnsi="Avenir Next LT Pro"/>
          <w:szCs w:val="22"/>
        </w:rPr>
        <w:t>informacje otrzymane z Regionalnej Dyrekcji Ochrony Środowiska w Szczecinie;</w:t>
      </w:r>
    </w:p>
    <w:p w14:paraId="702B1A87" w14:textId="51C3F4B1" w:rsidR="0075101F" w:rsidRPr="00A209E5" w:rsidRDefault="0075101F">
      <w:pPr>
        <w:pStyle w:val="Bezodstpw1"/>
        <w:numPr>
          <w:ilvl w:val="0"/>
          <w:numId w:val="4"/>
        </w:numPr>
        <w:jc w:val="both"/>
        <w:rPr>
          <w:rFonts w:ascii="Avenir Next LT Pro" w:hAnsi="Avenir Next LT Pro"/>
          <w:szCs w:val="22"/>
        </w:rPr>
      </w:pPr>
      <w:r w:rsidRPr="00A209E5">
        <w:rPr>
          <w:rFonts w:ascii="Avenir Next LT Pro" w:hAnsi="Avenir Next LT Pro"/>
          <w:szCs w:val="22"/>
        </w:rPr>
        <w:t xml:space="preserve">inne dokumentacje, opracowania i monografie opisujące zasięg Nadleśnictwa </w:t>
      </w:r>
      <w:r w:rsidR="00FE6AC0" w:rsidRPr="00A209E5">
        <w:rPr>
          <w:rFonts w:ascii="Avenir Next LT Pro" w:hAnsi="Avenir Next LT Pro"/>
          <w:szCs w:val="22"/>
        </w:rPr>
        <w:t>Człopa</w:t>
      </w:r>
      <w:r w:rsidRPr="00A209E5">
        <w:rPr>
          <w:rFonts w:ascii="Avenir Next LT Pro" w:hAnsi="Avenir Next LT Pro"/>
          <w:szCs w:val="22"/>
        </w:rPr>
        <w:t xml:space="preserve"> zebrane na potrzeby programu.</w:t>
      </w:r>
    </w:p>
    <w:bookmarkEnd w:id="4"/>
    <w:p w14:paraId="7407CC21" w14:textId="77777777" w:rsidR="00407B9A" w:rsidRPr="00CA560D" w:rsidRDefault="00407B9A" w:rsidP="00407B9A">
      <w:pPr>
        <w:pStyle w:val="Bezodstpw"/>
        <w:jc w:val="both"/>
        <w:rPr>
          <w:sz w:val="10"/>
          <w:szCs w:val="10"/>
        </w:rPr>
      </w:pPr>
    </w:p>
    <w:p w14:paraId="164310BD" w14:textId="6A2EF7DC" w:rsidR="0031743A" w:rsidRPr="00D00ABD" w:rsidRDefault="0031743A">
      <w:pPr>
        <w:pStyle w:val="Nagwek2"/>
        <w:numPr>
          <w:ilvl w:val="1"/>
          <w:numId w:val="2"/>
        </w:numPr>
      </w:pPr>
      <w:bookmarkStart w:id="5" w:name="_Toc179200264"/>
      <w:r w:rsidRPr="00D00ABD">
        <w:t>Wykonawcy</w:t>
      </w:r>
      <w:bookmarkEnd w:id="5"/>
      <w:r w:rsidRPr="00D00ABD">
        <w:t xml:space="preserve"> </w:t>
      </w:r>
    </w:p>
    <w:p w14:paraId="26E7A617" w14:textId="438D684A" w:rsidR="00407B9A" w:rsidRPr="00A209E5" w:rsidRDefault="00407B9A" w:rsidP="00407B9A">
      <w:pPr>
        <w:pStyle w:val="Bezodstpw"/>
        <w:jc w:val="both"/>
      </w:pPr>
      <w:r w:rsidRPr="00A209E5">
        <w:t xml:space="preserve">Program Ochrony Przyrody dla Nadleśnictwa </w:t>
      </w:r>
      <w:r w:rsidR="006A71BB" w:rsidRPr="00A209E5">
        <w:t>Człopa</w:t>
      </w:r>
      <w:r w:rsidRPr="00A209E5">
        <w:t xml:space="preserve"> został wykonany przez TAXUS UL</w:t>
      </w:r>
      <w:r w:rsidR="00405E60">
        <w:t xml:space="preserve"> Sp. </w:t>
      </w:r>
      <w:r w:rsidR="00CA560D">
        <w:br/>
      </w:r>
      <w:r w:rsidR="00405E60">
        <w:t>z o.o.</w:t>
      </w:r>
      <w:r w:rsidR="00536722" w:rsidRPr="00A209E5">
        <w:t>, wg stanu na 01.01.20</w:t>
      </w:r>
      <w:r w:rsidR="006A71BB" w:rsidRPr="00A209E5">
        <w:t>2</w:t>
      </w:r>
      <w:r w:rsidR="0033668E">
        <w:t>5</w:t>
      </w:r>
      <w:r w:rsidR="00536722" w:rsidRPr="00A209E5">
        <w:t xml:space="preserve"> r. W opracowaniu wykorzystano źródła i materiały wymienione </w:t>
      </w:r>
      <w:r w:rsidR="004562B6" w:rsidRPr="00A209E5">
        <w:t xml:space="preserve">w punkcie 1.2. oraz w spisie literatury. Podstawę do wykonania POP stanowiły dane z monitoringu oraz waloryzacji prowadzonej przez pracowników Nadleśnictwa </w:t>
      </w:r>
      <w:r w:rsidR="00C045C9" w:rsidRPr="00A209E5">
        <w:t>Człopa</w:t>
      </w:r>
      <w:r w:rsidR="00405E60">
        <w:t>.</w:t>
      </w:r>
    </w:p>
    <w:p w14:paraId="25E5DC6F" w14:textId="7D836A90" w:rsidR="0031743A" w:rsidRPr="00D00ABD" w:rsidRDefault="0031743A" w:rsidP="00D00ABD">
      <w:pPr>
        <w:pStyle w:val="Nagwek1"/>
        <w:numPr>
          <w:ilvl w:val="0"/>
          <w:numId w:val="1"/>
        </w:numPr>
        <w:ind w:left="360"/>
      </w:pPr>
      <w:bookmarkStart w:id="6" w:name="_Toc179200265"/>
      <w:r w:rsidRPr="00D00ABD">
        <w:t>Ogólna charakterystyka nadleśnictwa</w:t>
      </w:r>
      <w:bookmarkEnd w:id="6"/>
      <w:r w:rsidRPr="00D00ABD">
        <w:t xml:space="preserve"> </w:t>
      </w:r>
    </w:p>
    <w:p w14:paraId="4BC4DD67" w14:textId="77777777" w:rsidR="00EB53E4" w:rsidRPr="00A209E5" w:rsidRDefault="00EB53E4">
      <w:pPr>
        <w:pStyle w:val="Akapitzlist"/>
        <w:keepNext/>
        <w:keepLines/>
        <w:numPr>
          <w:ilvl w:val="0"/>
          <w:numId w:val="3"/>
        </w:numPr>
        <w:contextualSpacing w:val="0"/>
        <w:outlineLvl w:val="1"/>
        <w:rPr>
          <w:rFonts w:eastAsiaTheme="majorEastAsia" w:cstheme="majorBidi"/>
          <w:caps/>
          <w:vanish/>
          <w:sz w:val="24"/>
          <w:szCs w:val="24"/>
        </w:rPr>
      </w:pPr>
      <w:bookmarkStart w:id="7" w:name="_Toc131062671"/>
      <w:bookmarkStart w:id="8" w:name="_Toc131062759"/>
      <w:bookmarkStart w:id="9" w:name="_Toc131062852"/>
      <w:bookmarkStart w:id="10" w:name="_Toc131062945"/>
      <w:bookmarkStart w:id="11" w:name="_Toc131063038"/>
      <w:bookmarkStart w:id="12" w:name="_Toc131063131"/>
      <w:bookmarkStart w:id="13" w:name="_Toc131063224"/>
      <w:bookmarkStart w:id="14" w:name="_Toc155346712"/>
      <w:bookmarkStart w:id="15" w:name="_Toc161050782"/>
      <w:bookmarkStart w:id="16" w:name="_Toc172195416"/>
      <w:bookmarkStart w:id="17" w:name="_Toc172621630"/>
      <w:bookmarkStart w:id="18" w:name="_Toc173320264"/>
      <w:bookmarkStart w:id="19" w:name="_Toc175910032"/>
      <w:bookmarkStart w:id="20" w:name="_Toc176096162"/>
      <w:bookmarkStart w:id="21" w:name="_Toc179186395"/>
      <w:bookmarkStart w:id="22" w:name="_Toc17920026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5CC018BC" w14:textId="77777777" w:rsidR="00EB53E4" w:rsidRPr="00A209E5" w:rsidRDefault="00EB53E4">
      <w:pPr>
        <w:pStyle w:val="Akapitzlist"/>
        <w:keepNext/>
        <w:keepLines/>
        <w:numPr>
          <w:ilvl w:val="0"/>
          <w:numId w:val="3"/>
        </w:numPr>
        <w:contextualSpacing w:val="0"/>
        <w:outlineLvl w:val="1"/>
        <w:rPr>
          <w:rFonts w:eastAsiaTheme="majorEastAsia" w:cstheme="majorBidi"/>
          <w:caps/>
          <w:vanish/>
          <w:sz w:val="24"/>
          <w:szCs w:val="24"/>
        </w:rPr>
      </w:pPr>
      <w:bookmarkStart w:id="23" w:name="_Toc131062672"/>
      <w:bookmarkStart w:id="24" w:name="_Toc131062760"/>
      <w:bookmarkStart w:id="25" w:name="_Toc131062853"/>
      <w:bookmarkStart w:id="26" w:name="_Toc131062946"/>
      <w:bookmarkStart w:id="27" w:name="_Toc131063039"/>
      <w:bookmarkStart w:id="28" w:name="_Toc131063132"/>
      <w:bookmarkStart w:id="29" w:name="_Toc131063225"/>
      <w:bookmarkStart w:id="30" w:name="_Toc155346713"/>
      <w:bookmarkStart w:id="31" w:name="_Toc161050783"/>
      <w:bookmarkStart w:id="32" w:name="_Toc172195417"/>
      <w:bookmarkStart w:id="33" w:name="_Toc172621631"/>
      <w:bookmarkStart w:id="34" w:name="_Toc173320265"/>
      <w:bookmarkStart w:id="35" w:name="_Toc175910033"/>
      <w:bookmarkStart w:id="36" w:name="_Toc176096163"/>
      <w:bookmarkStart w:id="37" w:name="_Toc179186396"/>
      <w:bookmarkStart w:id="38" w:name="_Toc179200267"/>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74704A8E" w14:textId="5AED7F38" w:rsidR="00EB53E4" w:rsidRPr="00D00ABD" w:rsidRDefault="0031743A" w:rsidP="00D00ABD">
      <w:pPr>
        <w:pStyle w:val="Nagwek2"/>
        <w:numPr>
          <w:ilvl w:val="1"/>
          <w:numId w:val="2"/>
        </w:numPr>
      </w:pPr>
      <w:bookmarkStart w:id="39" w:name="_Toc179200268"/>
      <w:r w:rsidRPr="00D00ABD">
        <w:t>Położenie</w:t>
      </w:r>
      <w:bookmarkEnd w:id="39"/>
    </w:p>
    <w:p w14:paraId="61FA2F28" w14:textId="6EC994B2" w:rsidR="0049188F" w:rsidRPr="00A209E5" w:rsidRDefault="00C045C9" w:rsidP="0049188F">
      <w:pPr>
        <w:pStyle w:val="Bezodstpw"/>
        <w:jc w:val="both"/>
      </w:pPr>
      <w:r w:rsidRPr="00A209E5">
        <w:t>Nadleśnictwo Człopa</w:t>
      </w:r>
      <w:bookmarkStart w:id="40" w:name="_Hlk141459374"/>
      <w:r w:rsidR="0049188F" w:rsidRPr="00A209E5">
        <w:t xml:space="preserve"> położone jest w całości w granicach województwa zachodniopomorskiego, również w całości na terenie powiatu wałeckiego. W zasięgu terytorialnym Nadleśnictwa znajdują się</w:t>
      </w:r>
      <w:r w:rsidR="00187FE5" w:rsidRPr="00A209E5">
        <w:t>:</w:t>
      </w:r>
      <w:r w:rsidR="0049188F" w:rsidRPr="00A209E5">
        <w:t xml:space="preserve"> </w:t>
      </w:r>
      <w:r w:rsidR="00405E60" w:rsidRPr="00A209E5">
        <w:t>miasto Człopa</w:t>
      </w:r>
      <w:r w:rsidR="00405E60">
        <w:t>,</w:t>
      </w:r>
      <w:r w:rsidR="00405E60" w:rsidRPr="00A209E5">
        <w:t xml:space="preserve"> </w:t>
      </w:r>
      <w:r w:rsidR="0049188F" w:rsidRPr="00A209E5">
        <w:t>gmin</w:t>
      </w:r>
      <w:r w:rsidR="00187FE5" w:rsidRPr="00A209E5">
        <w:t>a</w:t>
      </w:r>
      <w:r w:rsidR="0049188F" w:rsidRPr="00A209E5">
        <w:t xml:space="preserve"> Człopa</w:t>
      </w:r>
      <w:r w:rsidR="00405E60">
        <w:t xml:space="preserve"> oraz</w:t>
      </w:r>
      <w:r w:rsidR="00883C93" w:rsidRPr="00A209E5">
        <w:t xml:space="preserve"> gmin</w:t>
      </w:r>
      <w:r w:rsidR="00187FE5" w:rsidRPr="00A209E5">
        <w:t>a</w:t>
      </w:r>
      <w:r w:rsidR="00883C93" w:rsidRPr="00A209E5">
        <w:t xml:space="preserve"> Tuczno.</w:t>
      </w:r>
    </w:p>
    <w:bookmarkEnd w:id="40"/>
    <w:p w14:paraId="44EF0A08" w14:textId="55EFEFCA" w:rsidR="00C045C9" w:rsidRPr="00A209E5" w:rsidRDefault="00C045C9" w:rsidP="00C045C9">
      <w:pPr>
        <w:pStyle w:val="Bezodstpw"/>
      </w:pPr>
    </w:p>
    <w:p w14:paraId="145D2E3B" w14:textId="6E8C9B74" w:rsidR="0049188F" w:rsidRPr="0033668E" w:rsidRDefault="0049188F" w:rsidP="0049188F">
      <w:pPr>
        <w:spacing w:before="0" w:after="0"/>
        <w:rPr>
          <w:rFonts w:eastAsia="Calibri" w:cs="Arial"/>
          <w:iCs/>
          <w:sz w:val="18"/>
          <w:szCs w:val="18"/>
        </w:rPr>
      </w:pPr>
      <w:bookmarkStart w:id="41" w:name="_Toc151983834"/>
      <w:bookmarkStart w:id="42" w:name="_Toc152179788"/>
      <w:bookmarkStart w:id="43" w:name="_Toc152179992"/>
      <w:bookmarkStart w:id="44" w:name="_Toc179186572"/>
      <w:r w:rsidRPr="0033668E">
        <w:rPr>
          <w:rFonts w:eastAsia="Calibri" w:cs="Arial"/>
          <w:iCs/>
          <w:sz w:val="18"/>
          <w:szCs w:val="18"/>
        </w:rPr>
        <w:t xml:space="preserve">Tabela </w:t>
      </w:r>
      <w:r w:rsidRPr="0033668E">
        <w:rPr>
          <w:rFonts w:eastAsia="Calibri" w:cs="Arial"/>
          <w:iCs/>
          <w:sz w:val="18"/>
          <w:szCs w:val="18"/>
        </w:rPr>
        <w:fldChar w:fldCharType="begin"/>
      </w:r>
      <w:r w:rsidRPr="0033668E">
        <w:rPr>
          <w:rFonts w:eastAsia="Calibri" w:cs="Arial"/>
          <w:iCs/>
          <w:sz w:val="18"/>
          <w:szCs w:val="18"/>
        </w:rPr>
        <w:instrText xml:space="preserve"> SEQ Tabela \* ARABIC </w:instrText>
      </w:r>
      <w:r w:rsidRPr="0033668E">
        <w:rPr>
          <w:rFonts w:eastAsia="Calibri" w:cs="Arial"/>
          <w:iCs/>
          <w:sz w:val="18"/>
          <w:szCs w:val="18"/>
        </w:rPr>
        <w:fldChar w:fldCharType="separate"/>
      </w:r>
      <w:r w:rsidR="00BD6C02">
        <w:rPr>
          <w:rFonts w:eastAsia="Calibri" w:cs="Arial"/>
          <w:iCs/>
          <w:noProof/>
          <w:sz w:val="18"/>
          <w:szCs w:val="18"/>
        </w:rPr>
        <w:t>1</w:t>
      </w:r>
      <w:r w:rsidRPr="0033668E">
        <w:rPr>
          <w:rFonts w:eastAsia="Calibri" w:cs="Arial"/>
          <w:iCs/>
          <w:noProof/>
          <w:sz w:val="18"/>
          <w:szCs w:val="18"/>
        </w:rPr>
        <w:fldChar w:fldCharType="end"/>
      </w:r>
      <w:r w:rsidRPr="0033668E">
        <w:rPr>
          <w:rFonts w:eastAsia="Calibri" w:cs="Arial"/>
          <w:iCs/>
          <w:sz w:val="18"/>
          <w:szCs w:val="18"/>
        </w:rPr>
        <w:t xml:space="preserve">. </w:t>
      </w:r>
      <w:bookmarkStart w:id="45" w:name="_Hlk173243965"/>
      <w:r w:rsidRPr="0033668E">
        <w:rPr>
          <w:rFonts w:eastAsia="Calibri" w:cs="Arial"/>
          <w:iCs/>
          <w:sz w:val="18"/>
          <w:szCs w:val="18"/>
        </w:rPr>
        <w:t xml:space="preserve">Powierzchnia ewidencyjna lasów i gruntów znajdujących się w zarządzie Nadleśnictwa </w:t>
      </w:r>
      <w:bookmarkEnd w:id="41"/>
      <w:bookmarkEnd w:id="42"/>
      <w:bookmarkEnd w:id="43"/>
      <w:r w:rsidRPr="0033668E">
        <w:rPr>
          <w:rFonts w:eastAsia="Calibri" w:cs="Arial"/>
          <w:iCs/>
          <w:sz w:val="18"/>
          <w:szCs w:val="18"/>
        </w:rPr>
        <w:t>Człopa</w:t>
      </w:r>
      <w:r w:rsidR="00476E17" w:rsidRPr="0033668E">
        <w:rPr>
          <w:rFonts w:eastAsia="Calibri" w:cs="Arial"/>
          <w:iCs/>
          <w:sz w:val="18"/>
          <w:szCs w:val="18"/>
        </w:rPr>
        <w:t xml:space="preserve"> </w:t>
      </w:r>
      <w:r w:rsidRPr="0033668E">
        <w:rPr>
          <w:rFonts w:eastAsia="Calibri" w:cs="Arial"/>
          <w:iCs/>
          <w:sz w:val="18"/>
          <w:szCs w:val="18"/>
        </w:rPr>
        <w:t>na tle podziału administracyjnego kraju</w:t>
      </w:r>
      <w:bookmarkEnd w:id="44"/>
      <w:bookmarkEnd w:id="45"/>
    </w:p>
    <w:tbl>
      <w:tblPr>
        <w:tblW w:w="5000" w:type="pct"/>
        <w:tblLook w:val="04A0" w:firstRow="1" w:lastRow="0" w:firstColumn="1" w:lastColumn="0" w:noHBand="0" w:noVBand="1"/>
      </w:tblPr>
      <w:tblGrid>
        <w:gridCol w:w="4786"/>
        <w:gridCol w:w="2879"/>
        <w:gridCol w:w="1657"/>
      </w:tblGrid>
      <w:tr w:rsidR="00A209E5" w:rsidRPr="00D36E52" w14:paraId="7517A154" w14:textId="77777777" w:rsidTr="00D36E52">
        <w:trPr>
          <w:trHeight w:val="170"/>
          <w:tblHeader/>
        </w:trPr>
        <w:tc>
          <w:tcPr>
            <w:tcW w:w="2567" w:type="pct"/>
            <w:vMerge w:val="restart"/>
            <w:tcBorders>
              <w:top w:val="single" w:sz="8" w:space="0" w:color="auto"/>
              <w:left w:val="single" w:sz="8" w:space="0" w:color="auto"/>
              <w:right w:val="single" w:sz="8" w:space="0" w:color="auto"/>
            </w:tcBorders>
            <w:shd w:val="clear" w:color="auto" w:fill="auto"/>
            <w:noWrap/>
            <w:vAlign w:val="center"/>
            <w:hideMark/>
          </w:tcPr>
          <w:p w14:paraId="419D01C8" w14:textId="77777777" w:rsidR="008D5AD1" w:rsidRPr="00D36E52" w:rsidRDefault="008D5AD1" w:rsidP="003F247F">
            <w:pPr>
              <w:spacing w:before="0" w:after="0"/>
              <w:jc w:val="center"/>
              <w:rPr>
                <w:rFonts w:eastAsia="Times New Roman" w:cs="Calibri"/>
                <w:b/>
                <w:bCs/>
                <w:sz w:val="16"/>
                <w:szCs w:val="16"/>
                <w:lang w:val="en-US"/>
              </w:rPr>
            </w:pPr>
            <w:bookmarkStart w:id="46" w:name="_Hlk173243949"/>
            <w:r w:rsidRPr="00D36E52">
              <w:rPr>
                <w:rFonts w:eastAsia="Times New Roman" w:cs="Calibri"/>
                <w:b/>
                <w:bCs/>
                <w:sz w:val="16"/>
                <w:szCs w:val="16"/>
              </w:rPr>
              <w:t>Gmina</w:t>
            </w:r>
          </w:p>
          <w:p w14:paraId="3F5A2395" w14:textId="77777777" w:rsidR="008D5AD1" w:rsidRPr="00D36E52" w:rsidRDefault="008D5AD1" w:rsidP="003F247F">
            <w:pPr>
              <w:spacing w:before="0" w:after="0"/>
              <w:jc w:val="center"/>
              <w:rPr>
                <w:rFonts w:eastAsia="Times New Roman" w:cs="Calibri"/>
                <w:b/>
                <w:bCs/>
                <w:sz w:val="16"/>
                <w:szCs w:val="16"/>
                <w:lang w:val="en-US"/>
              </w:rPr>
            </w:pPr>
            <w:r w:rsidRPr="00D36E52">
              <w:rPr>
                <w:rFonts w:eastAsia="Times New Roman" w:cs="Calibri"/>
                <w:b/>
                <w:bCs/>
                <w:sz w:val="16"/>
                <w:szCs w:val="16"/>
              </w:rPr>
              <w:t>Powiat</w:t>
            </w:r>
          </w:p>
          <w:p w14:paraId="0013E160" w14:textId="77777777" w:rsidR="008D5AD1" w:rsidRPr="00D36E52" w:rsidRDefault="008D5AD1" w:rsidP="003F247F">
            <w:pPr>
              <w:spacing w:before="0" w:after="0"/>
              <w:jc w:val="center"/>
              <w:rPr>
                <w:rFonts w:eastAsia="Times New Roman" w:cs="Calibri"/>
                <w:b/>
                <w:bCs/>
                <w:sz w:val="16"/>
                <w:szCs w:val="16"/>
                <w:lang w:val="en-US"/>
              </w:rPr>
            </w:pPr>
            <w:r w:rsidRPr="00D36E52">
              <w:rPr>
                <w:rFonts w:eastAsia="Times New Roman" w:cs="Calibri"/>
                <w:b/>
                <w:bCs/>
                <w:sz w:val="16"/>
                <w:szCs w:val="16"/>
              </w:rPr>
              <w:t>Województwo</w:t>
            </w:r>
          </w:p>
        </w:tc>
        <w:tc>
          <w:tcPr>
            <w:tcW w:w="2433" w:type="pct"/>
            <w:gridSpan w:val="2"/>
            <w:tcBorders>
              <w:top w:val="single" w:sz="8" w:space="0" w:color="auto"/>
              <w:left w:val="nil"/>
              <w:right w:val="single" w:sz="8" w:space="0" w:color="000000"/>
            </w:tcBorders>
            <w:shd w:val="clear" w:color="auto" w:fill="auto"/>
            <w:noWrap/>
            <w:vAlign w:val="center"/>
            <w:hideMark/>
          </w:tcPr>
          <w:p w14:paraId="7E85FBBE" w14:textId="22E6AD09" w:rsidR="008D5AD1" w:rsidRPr="00D36E52" w:rsidRDefault="008D5AD1" w:rsidP="00CA560D">
            <w:pPr>
              <w:spacing w:before="0" w:after="0"/>
              <w:jc w:val="center"/>
              <w:rPr>
                <w:rFonts w:eastAsia="Times New Roman" w:cs="Calibri"/>
                <w:b/>
                <w:bCs/>
                <w:sz w:val="16"/>
                <w:szCs w:val="16"/>
                <w:lang w:val="en-US"/>
              </w:rPr>
            </w:pPr>
            <w:r w:rsidRPr="00D36E52">
              <w:rPr>
                <w:rFonts w:eastAsia="Times New Roman" w:cs="Calibri"/>
                <w:b/>
                <w:bCs/>
                <w:sz w:val="16"/>
                <w:szCs w:val="16"/>
              </w:rPr>
              <w:t>Nadleśnictwo Człopa</w:t>
            </w:r>
          </w:p>
        </w:tc>
      </w:tr>
      <w:tr w:rsidR="00A209E5" w:rsidRPr="00D36E52" w14:paraId="39BB4BD7" w14:textId="77777777" w:rsidTr="00D36E52">
        <w:trPr>
          <w:trHeight w:val="170"/>
          <w:tblHeader/>
        </w:trPr>
        <w:tc>
          <w:tcPr>
            <w:tcW w:w="2567" w:type="pct"/>
            <w:vMerge/>
            <w:tcBorders>
              <w:left w:val="single" w:sz="8" w:space="0" w:color="auto"/>
              <w:bottom w:val="single" w:sz="8" w:space="0" w:color="auto"/>
              <w:right w:val="single" w:sz="8" w:space="0" w:color="auto"/>
            </w:tcBorders>
            <w:shd w:val="clear" w:color="auto" w:fill="auto"/>
            <w:noWrap/>
            <w:vAlign w:val="center"/>
            <w:hideMark/>
          </w:tcPr>
          <w:p w14:paraId="269516B8" w14:textId="77777777" w:rsidR="008D5AD1" w:rsidRPr="00D36E52" w:rsidRDefault="008D5AD1" w:rsidP="003F247F">
            <w:pPr>
              <w:spacing w:before="0" w:after="0"/>
              <w:jc w:val="center"/>
              <w:rPr>
                <w:rFonts w:eastAsia="Times New Roman" w:cs="Calibri"/>
                <w:b/>
                <w:bCs/>
                <w:sz w:val="16"/>
                <w:szCs w:val="16"/>
                <w:lang w:val="en-US"/>
              </w:rPr>
            </w:pPr>
          </w:p>
        </w:tc>
        <w:tc>
          <w:tcPr>
            <w:tcW w:w="2433" w:type="pct"/>
            <w:gridSpan w:val="2"/>
            <w:tcBorders>
              <w:top w:val="single" w:sz="8" w:space="0" w:color="auto"/>
              <w:left w:val="nil"/>
              <w:bottom w:val="single" w:sz="8" w:space="0" w:color="auto"/>
              <w:right w:val="single" w:sz="8" w:space="0" w:color="000000"/>
            </w:tcBorders>
            <w:shd w:val="clear" w:color="auto" w:fill="auto"/>
            <w:vAlign w:val="center"/>
          </w:tcPr>
          <w:p w14:paraId="4095466B" w14:textId="2EDAE9C0" w:rsidR="008D5AD1" w:rsidRPr="00D36E52" w:rsidRDefault="008D5AD1" w:rsidP="003F247F">
            <w:pPr>
              <w:spacing w:before="0" w:after="0"/>
              <w:jc w:val="center"/>
              <w:rPr>
                <w:rFonts w:eastAsia="Times New Roman" w:cs="Calibri"/>
                <w:b/>
                <w:bCs/>
                <w:sz w:val="16"/>
                <w:szCs w:val="16"/>
                <w:lang w:val="en-US"/>
              </w:rPr>
            </w:pPr>
            <w:proofErr w:type="spellStart"/>
            <w:r w:rsidRPr="00D36E52">
              <w:rPr>
                <w:rFonts w:eastAsia="Times New Roman" w:cs="Calibri"/>
                <w:b/>
                <w:bCs/>
                <w:sz w:val="16"/>
                <w:szCs w:val="16"/>
                <w:lang w:val="en-US"/>
              </w:rPr>
              <w:t>Powierzchnia</w:t>
            </w:r>
            <w:proofErr w:type="spellEnd"/>
            <w:r w:rsidRPr="00D36E52">
              <w:rPr>
                <w:rFonts w:eastAsia="Times New Roman" w:cs="Calibri"/>
                <w:b/>
                <w:bCs/>
                <w:sz w:val="16"/>
                <w:szCs w:val="16"/>
                <w:lang w:val="en-US"/>
              </w:rPr>
              <w:t xml:space="preserve"> [ha]/ </w:t>
            </w:r>
            <w:proofErr w:type="spellStart"/>
            <w:r w:rsidRPr="00D36E52">
              <w:rPr>
                <w:rFonts w:eastAsia="Times New Roman" w:cs="Calibri"/>
                <w:b/>
                <w:bCs/>
                <w:sz w:val="16"/>
                <w:szCs w:val="16"/>
                <w:lang w:val="en-US"/>
              </w:rPr>
              <w:t>Udział</w:t>
            </w:r>
            <w:proofErr w:type="spellEnd"/>
            <w:r w:rsidRPr="00D36E52">
              <w:rPr>
                <w:rFonts w:eastAsia="Times New Roman" w:cs="Calibri"/>
                <w:b/>
                <w:bCs/>
                <w:sz w:val="16"/>
                <w:szCs w:val="16"/>
                <w:lang w:val="en-US"/>
              </w:rPr>
              <w:t xml:space="preserve"> [%]</w:t>
            </w:r>
          </w:p>
        </w:tc>
      </w:tr>
      <w:tr w:rsidR="00A209E5" w:rsidRPr="00D36E52" w14:paraId="70BB6574" w14:textId="77777777" w:rsidTr="00D36E52">
        <w:trPr>
          <w:trHeight w:val="170"/>
          <w:tblHeader/>
        </w:trPr>
        <w:tc>
          <w:tcPr>
            <w:tcW w:w="2567" w:type="pct"/>
            <w:tcBorders>
              <w:top w:val="nil"/>
              <w:left w:val="single" w:sz="8" w:space="0" w:color="auto"/>
              <w:bottom w:val="single" w:sz="8" w:space="0" w:color="auto"/>
              <w:right w:val="single" w:sz="8" w:space="0" w:color="auto"/>
            </w:tcBorders>
            <w:shd w:val="clear" w:color="auto" w:fill="auto"/>
            <w:noWrap/>
            <w:vAlign w:val="center"/>
            <w:hideMark/>
          </w:tcPr>
          <w:p w14:paraId="61595032" w14:textId="77777777" w:rsidR="008D5AD1" w:rsidRPr="00D36E52" w:rsidRDefault="008D5AD1" w:rsidP="003F247F">
            <w:pPr>
              <w:spacing w:before="0" w:after="0"/>
              <w:jc w:val="center"/>
              <w:rPr>
                <w:rFonts w:eastAsia="Times New Roman" w:cs="Calibri"/>
                <w:b/>
                <w:bCs/>
                <w:sz w:val="12"/>
                <w:szCs w:val="12"/>
                <w:lang w:val="en-US"/>
              </w:rPr>
            </w:pPr>
            <w:r w:rsidRPr="00D36E52">
              <w:rPr>
                <w:rFonts w:eastAsia="Times New Roman" w:cs="Calibri"/>
                <w:b/>
                <w:bCs/>
                <w:sz w:val="12"/>
                <w:szCs w:val="12"/>
              </w:rPr>
              <w:t>1</w:t>
            </w:r>
          </w:p>
        </w:tc>
        <w:tc>
          <w:tcPr>
            <w:tcW w:w="1544" w:type="pct"/>
            <w:tcBorders>
              <w:top w:val="nil"/>
              <w:left w:val="nil"/>
              <w:bottom w:val="single" w:sz="8" w:space="0" w:color="auto"/>
              <w:right w:val="single" w:sz="8" w:space="0" w:color="auto"/>
            </w:tcBorders>
            <w:shd w:val="clear" w:color="auto" w:fill="auto"/>
            <w:noWrap/>
            <w:vAlign w:val="center"/>
            <w:hideMark/>
          </w:tcPr>
          <w:p w14:paraId="20E827EB" w14:textId="619D763F" w:rsidR="008D5AD1" w:rsidRPr="00D36E52" w:rsidRDefault="008D5AD1" w:rsidP="003F247F">
            <w:pPr>
              <w:spacing w:before="0" w:after="0"/>
              <w:jc w:val="center"/>
              <w:rPr>
                <w:rFonts w:eastAsia="Times New Roman" w:cs="Calibri"/>
                <w:b/>
                <w:bCs/>
                <w:sz w:val="12"/>
                <w:szCs w:val="12"/>
                <w:lang w:val="en-US"/>
              </w:rPr>
            </w:pPr>
            <w:r w:rsidRPr="00D36E52">
              <w:rPr>
                <w:rFonts w:eastAsia="Times New Roman" w:cs="Calibri"/>
                <w:b/>
                <w:bCs/>
                <w:sz w:val="12"/>
                <w:szCs w:val="12"/>
              </w:rPr>
              <w:t>2</w:t>
            </w:r>
          </w:p>
        </w:tc>
        <w:tc>
          <w:tcPr>
            <w:tcW w:w="889" w:type="pct"/>
            <w:tcBorders>
              <w:top w:val="nil"/>
              <w:left w:val="nil"/>
              <w:bottom w:val="single" w:sz="8" w:space="0" w:color="auto"/>
              <w:right w:val="single" w:sz="8" w:space="0" w:color="auto"/>
            </w:tcBorders>
            <w:shd w:val="clear" w:color="auto" w:fill="auto"/>
            <w:noWrap/>
            <w:vAlign w:val="center"/>
            <w:hideMark/>
          </w:tcPr>
          <w:p w14:paraId="055032D9" w14:textId="3397EFBB" w:rsidR="008D5AD1" w:rsidRPr="00D36E52" w:rsidRDefault="008D5AD1" w:rsidP="003F247F">
            <w:pPr>
              <w:spacing w:before="0" w:after="0"/>
              <w:jc w:val="center"/>
              <w:rPr>
                <w:rFonts w:eastAsia="Times New Roman" w:cs="Calibri"/>
                <w:b/>
                <w:bCs/>
                <w:sz w:val="12"/>
                <w:szCs w:val="12"/>
                <w:lang w:val="en-US"/>
              </w:rPr>
            </w:pPr>
            <w:r w:rsidRPr="00D36E52">
              <w:rPr>
                <w:rFonts w:eastAsia="Times New Roman" w:cs="Calibri"/>
                <w:b/>
                <w:bCs/>
                <w:sz w:val="12"/>
                <w:szCs w:val="12"/>
              </w:rPr>
              <w:t>3</w:t>
            </w:r>
          </w:p>
        </w:tc>
      </w:tr>
      <w:tr w:rsidR="00D36E52" w:rsidRPr="00D36E52" w14:paraId="3E24347F" w14:textId="77777777" w:rsidTr="00CA560D">
        <w:trPr>
          <w:trHeight w:val="170"/>
        </w:trPr>
        <w:tc>
          <w:tcPr>
            <w:tcW w:w="2567" w:type="pct"/>
            <w:tcBorders>
              <w:top w:val="nil"/>
              <w:left w:val="single" w:sz="8" w:space="0" w:color="auto"/>
              <w:bottom w:val="single" w:sz="8" w:space="0" w:color="auto"/>
              <w:right w:val="single" w:sz="8" w:space="0" w:color="auto"/>
            </w:tcBorders>
            <w:shd w:val="clear" w:color="auto" w:fill="auto"/>
            <w:noWrap/>
            <w:vAlign w:val="center"/>
            <w:hideMark/>
          </w:tcPr>
          <w:p w14:paraId="602FFCF0" w14:textId="16E6697F" w:rsidR="00D36E52" w:rsidRPr="00D36E52" w:rsidRDefault="00D36E52" w:rsidP="00CA560D">
            <w:pPr>
              <w:spacing w:before="0" w:after="0"/>
              <w:jc w:val="left"/>
              <w:rPr>
                <w:rFonts w:eastAsia="Times New Roman" w:cs="Calibri"/>
                <w:sz w:val="16"/>
                <w:szCs w:val="16"/>
                <w:lang w:val="en-US"/>
              </w:rPr>
            </w:pPr>
            <w:r w:rsidRPr="00D36E52">
              <w:rPr>
                <w:rFonts w:eastAsia="Times New Roman" w:cs="Calibri"/>
                <w:sz w:val="16"/>
                <w:szCs w:val="16"/>
              </w:rPr>
              <w:t>Miasto Człopa</w:t>
            </w:r>
          </w:p>
        </w:tc>
        <w:tc>
          <w:tcPr>
            <w:tcW w:w="1544" w:type="pct"/>
            <w:tcBorders>
              <w:top w:val="nil"/>
              <w:left w:val="nil"/>
              <w:bottom w:val="single" w:sz="8" w:space="0" w:color="auto"/>
              <w:right w:val="single" w:sz="8" w:space="0" w:color="auto"/>
            </w:tcBorders>
            <w:shd w:val="clear" w:color="auto" w:fill="auto"/>
            <w:noWrap/>
            <w:vAlign w:val="center"/>
          </w:tcPr>
          <w:p w14:paraId="2C8AF39E" w14:textId="27109B66" w:rsidR="00D36E52" w:rsidRPr="00D36E52" w:rsidRDefault="00D36E52" w:rsidP="00CA560D">
            <w:pPr>
              <w:spacing w:before="0" w:after="0"/>
              <w:jc w:val="right"/>
              <w:rPr>
                <w:rFonts w:eastAsia="Times New Roman" w:cs="Calibri"/>
                <w:sz w:val="16"/>
                <w:szCs w:val="16"/>
                <w:lang w:val="en-US"/>
              </w:rPr>
            </w:pPr>
            <w:r w:rsidRPr="00D36E52">
              <w:rPr>
                <w:sz w:val="16"/>
                <w:szCs w:val="16"/>
              </w:rPr>
              <w:t>183</w:t>
            </w:r>
            <w:r>
              <w:rPr>
                <w:sz w:val="16"/>
                <w:szCs w:val="16"/>
              </w:rPr>
              <w:t>,</w:t>
            </w:r>
            <w:r w:rsidRPr="00D36E52">
              <w:rPr>
                <w:sz w:val="16"/>
                <w:szCs w:val="16"/>
              </w:rPr>
              <w:t>4098</w:t>
            </w:r>
          </w:p>
        </w:tc>
        <w:tc>
          <w:tcPr>
            <w:tcW w:w="889" w:type="pct"/>
            <w:tcBorders>
              <w:top w:val="nil"/>
              <w:left w:val="nil"/>
              <w:bottom w:val="single" w:sz="8" w:space="0" w:color="auto"/>
              <w:right w:val="single" w:sz="8" w:space="0" w:color="auto"/>
            </w:tcBorders>
            <w:shd w:val="clear" w:color="auto" w:fill="auto"/>
            <w:noWrap/>
            <w:vAlign w:val="center"/>
          </w:tcPr>
          <w:p w14:paraId="69B0C937" w14:textId="3746680A" w:rsidR="00D36E52" w:rsidRPr="00D36E52" w:rsidRDefault="00D36E52" w:rsidP="00CA560D">
            <w:pPr>
              <w:spacing w:before="0" w:after="0"/>
              <w:jc w:val="right"/>
              <w:rPr>
                <w:rFonts w:eastAsia="Times New Roman" w:cs="Calibri"/>
                <w:sz w:val="16"/>
                <w:szCs w:val="16"/>
                <w:lang w:val="en-US"/>
              </w:rPr>
            </w:pPr>
            <w:r w:rsidRPr="00D36E52">
              <w:rPr>
                <w:sz w:val="16"/>
                <w:szCs w:val="16"/>
              </w:rPr>
              <w:t>0,96</w:t>
            </w:r>
          </w:p>
        </w:tc>
      </w:tr>
      <w:tr w:rsidR="00D36E52" w:rsidRPr="00D36E52" w14:paraId="11828D44" w14:textId="77777777" w:rsidTr="00CA560D">
        <w:trPr>
          <w:trHeight w:val="170"/>
        </w:trPr>
        <w:tc>
          <w:tcPr>
            <w:tcW w:w="2567" w:type="pct"/>
            <w:tcBorders>
              <w:top w:val="nil"/>
              <w:left w:val="single" w:sz="8" w:space="0" w:color="auto"/>
              <w:bottom w:val="single" w:sz="8" w:space="0" w:color="auto"/>
              <w:right w:val="single" w:sz="8" w:space="0" w:color="auto"/>
            </w:tcBorders>
            <w:shd w:val="clear" w:color="auto" w:fill="auto"/>
            <w:noWrap/>
            <w:vAlign w:val="center"/>
            <w:hideMark/>
          </w:tcPr>
          <w:p w14:paraId="0DFECD19" w14:textId="7A61C505" w:rsidR="00D36E52" w:rsidRPr="00D36E52" w:rsidRDefault="00D36E52" w:rsidP="00CA560D">
            <w:pPr>
              <w:spacing w:before="0" w:after="0"/>
              <w:jc w:val="left"/>
              <w:rPr>
                <w:rFonts w:eastAsia="Times New Roman" w:cs="Calibri"/>
                <w:sz w:val="16"/>
                <w:szCs w:val="16"/>
                <w:lang w:val="en-US"/>
              </w:rPr>
            </w:pPr>
            <w:r w:rsidRPr="00D36E52">
              <w:rPr>
                <w:rFonts w:eastAsia="Times New Roman" w:cs="Calibri"/>
                <w:sz w:val="16"/>
                <w:szCs w:val="16"/>
              </w:rPr>
              <w:t>Gmina Człopa</w:t>
            </w:r>
          </w:p>
        </w:tc>
        <w:tc>
          <w:tcPr>
            <w:tcW w:w="1544" w:type="pct"/>
            <w:tcBorders>
              <w:top w:val="nil"/>
              <w:left w:val="nil"/>
              <w:bottom w:val="single" w:sz="8" w:space="0" w:color="auto"/>
              <w:right w:val="single" w:sz="8" w:space="0" w:color="auto"/>
            </w:tcBorders>
            <w:shd w:val="clear" w:color="auto" w:fill="auto"/>
            <w:noWrap/>
            <w:vAlign w:val="center"/>
          </w:tcPr>
          <w:p w14:paraId="7543EADB" w14:textId="33A19EBD" w:rsidR="00D36E52" w:rsidRPr="00D36E52" w:rsidRDefault="00D36E52" w:rsidP="00CA560D">
            <w:pPr>
              <w:spacing w:before="0" w:after="0"/>
              <w:jc w:val="right"/>
              <w:rPr>
                <w:rFonts w:eastAsia="Times New Roman" w:cs="Calibri"/>
                <w:sz w:val="16"/>
                <w:szCs w:val="16"/>
                <w:lang w:val="en-US"/>
              </w:rPr>
            </w:pPr>
            <w:r w:rsidRPr="00D36E52">
              <w:rPr>
                <w:sz w:val="16"/>
                <w:szCs w:val="16"/>
              </w:rPr>
              <w:t>18891</w:t>
            </w:r>
            <w:r>
              <w:rPr>
                <w:sz w:val="16"/>
                <w:szCs w:val="16"/>
              </w:rPr>
              <w:t>,</w:t>
            </w:r>
            <w:r w:rsidRPr="00D36E52">
              <w:rPr>
                <w:sz w:val="16"/>
                <w:szCs w:val="16"/>
              </w:rPr>
              <w:t>9611</w:t>
            </w:r>
          </w:p>
        </w:tc>
        <w:tc>
          <w:tcPr>
            <w:tcW w:w="889" w:type="pct"/>
            <w:tcBorders>
              <w:top w:val="nil"/>
              <w:left w:val="nil"/>
              <w:bottom w:val="single" w:sz="8" w:space="0" w:color="auto"/>
              <w:right w:val="single" w:sz="8" w:space="0" w:color="auto"/>
            </w:tcBorders>
            <w:shd w:val="clear" w:color="auto" w:fill="auto"/>
            <w:noWrap/>
            <w:vAlign w:val="center"/>
          </w:tcPr>
          <w:p w14:paraId="4995C3BA" w14:textId="4B00E131" w:rsidR="00D36E52" w:rsidRPr="00D36E52" w:rsidRDefault="00D36E52" w:rsidP="00CA560D">
            <w:pPr>
              <w:spacing w:before="0" w:after="0"/>
              <w:jc w:val="right"/>
              <w:rPr>
                <w:rFonts w:eastAsia="Times New Roman" w:cs="Calibri"/>
                <w:sz w:val="16"/>
                <w:szCs w:val="16"/>
                <w:lang w:val="en-US"/>
              </w:rPr>
            </w:pPr>
            <w:r w:rsidRPr="00D36E52">
              <w:rPr>
                <w:sz w:val="16"/>
                <w:szCs w:val="16"/>
              </w:rPr>
              <w:t>98,43</w:t>
            </w:r>
          </w:p>
        </w:tc>
      </w:tr>
      <w:tr w:rsidR="00D36E52" w:rsidRPr="00D36E52" w14:paraId="35BC6A6D" w14:textId="77777777" w:rsidTr="00CA560D">
        <w:trPr>
          <w:trHeight w:val="170"/>
        </w:trPr>
        <w:tc>
          <w:tcPr>
            <w:tcW w:w="2567" w:type="pct"/>
            <w:tcBorders>
              <w:top w:val="nil"/>
              <w:left w:val="single" w:sz="8" w:space="0" w:color="auto"/>
              <w:bottom w:val="single" w:sz="8" w:space="0" w:color="auto"/>
              <w:right w:val="single" w:sz="8" w:space="0" w:color="auto"/>
            </w:tcBorders>
            <w:shd w:val="clear" w:color="auto" w:fill="auto"/>
            <w:noWrap/>
            <w:vAlign w:val="center"/>
            <w:hideMark/>
          </w:tcPr>
          <w:p w14:paraId="5872233F" w14:textId="4F12267A" w:rsidR="00D36E52" w:rsidRPr="00D36E52" w:rsidRDefault="00D36E52" w:rsidP="00CA560D">
            <w:pPr>
              <w:spacing w:before="0" w:after="0"/>
              <w:jc w:val="left"/>
              <w:rPr>
                <w:rFonts w:eastAsia="Times New Roman" w:cs="Calibri"/>
                <w:sz w:val="16"/>
                <w:szCs w:val="16"/>
                <w:lang w:val="en-US"/>
              </w:rPr>
            </w:pPr>
            <w:proofErr w:type="spellStart"/>
            <w:r w:rsidRPr="00D36E52">
              <w:rPr>
                <w:rFonts w:eastAsia="Times New Roman" w:cs="Calibri"/>
                <w:sz w:val="16"/>
                <w:szCs w:val="16"/>
                <w:lang w:val="en-US"/>
              </w:rPr>
              <w:t>Gmina</w:t>
            </w:r>
            <w:proofErr w:type="spellEnd"/>
            <w:r w:rsidRPr="00D36E52">
              <w:rPr>
                <w:rFonts w:eastAsia="Times New Roman" w:cs="Calibri"/>
                <w:sz w:val="16"/>
                <w:szCs w:val="16"/>
                <w:lang w:val="en-US"/>
              </w:rPr>
              <w:t xml:space="preserve"> </w:t>
            </w:r>
            <w:proofErr w:type="spellStart"/>
            <w:r w:rsidRPr="00D36E52">
              <w:rPr>
                <w:rFonts w:eastAsia="Times New Roman" w:cs="Calibri"/>
                <w:sz w:val="16"/>
                <w:szCs w:val="16"/>
                <w:lang w:val="en-US"/>
              </w:rPr>
              <w:t>Tuczno</w:t>
            </w:r>
            <w:proofErr w:type="spellEnd"/>
          </w:p>
        </w:tc>
        <w:tc>
          <w:tcPr>
            <w:tcW w:w="1544" w:type="pct"/>
            <w:tcBorders>
              <w:top w:val="nil"/>
              <w:left w:val="nil"/>
              <w:bottom w:val="single" w:sz="8" w:space="0" w:color="auto"/>
              <w:right w:val="single" w:sz="8" w:space="0" w:color="auto"/>
            </w:tcBorders>
            <w:shd w:val="clear" w:color="auto" w:fill="auto"/>
            <w:noWrap/>
            <w:vAlign w:val="center"/>
          </w:tcPr>
          <w:p w14:paraId="07437B1B" w14:textId="4F5F55C1" w:rsidR="00D36E52" w:rsidRPr="00D36E52" w:rsidRDefault="00D36E52" w:rsidP="00CA560D">
            <w:pPr>
              <w:spacing w:before="0" w:after="0"/>
              <w:jc w:val="right"/>
              <w:rPr>
                <w:rFonts w:eastAsia="Times New Roman" w:cs="Calibri"/>
                <w:sz w:val="16"/>
                <w:szCs w:val="16"/>
                <w:lang w:val="en-US"/>
              </w:rPr>
            </w:pPr>
            <w:r w:rsidRPr="00D36E52">
              <w:rPr>
                <w:sz w:val="16"/>
                <w:szCs w:val="16"/>
              </w:rPr>
              <w:t>118</w:t>
            </w:r>
            <w:r>
              <w:rPr>
                <w:sz w:val="16"/>
                <w:szCs w:val="16"/>
              </w:rPr>
              <w:t>,</w:t>
            </w:r>
            <w:r w:rsidRPr="00D36E52">
              <w:rPr>
                <w:sz w:val="16"/>
                <w:szCs w:val="16"/>
              </w:rPr>
              <w:t>8479</w:t>
            </w:r>
          </w:p>
        </w:tc>
        <w:tc>
          <w:tcPr>
            <w:tcW w:w="889" w:type="pct"/>
            <w:tcBorders>
              <w:top w:val="nil"/>
              <w:left w:val="nil"/>
              <w:bottom w:val="single" w:sz="8" w:space="0" w:color="auto"/>
              <w:right w:val="single" w:sz="8" w:space="0" w:color="auto"/>
            </w:tcBorders>
            <w:shd w:val="clear" w:color="auto" w:fill="auto"/>
            <w:noWrap/>
            <w:vAlign w:val="center"/>
          </w:tcPr>
          <w:p w14:paraId="42D663B8" w14:textId="09A41D2D" w:rsidR="00D36E52" w:rsidRPr="00D36E52" w:rsidRDefault="00D36E52" w:rsidP="00CA560D">
            <w:pPr>
              <w:spacing w:before="0" w:after="0"/>
              <w:jc w:val="right"/>
              <w:rPr>
                <w:rFonts w:eastAsia="Times New Roman" w:cs="Calibri"/>
                <w:sz w:val="16"/>
                <w:szCs w:val="16"/>
                <w:lang w:val="en-US"/>
              </w:rPr>
            </w:pPr>
            <w:r w:rsidRPr="00D36E52">
              <w:rPr>
                <w:sz w:val="16"/>
                <w:szCs w:val="16"/>
              </w:rPr>
              <w:t>0,62</w:t>
            </w:r>
          </w:p>
        </w:tc>
      </w:tr>
      <w:tr w:rsidR="00D36E52" w:rsidRPr="00D36E52" w14:paraId="173364B4" w14:textId="77777777" w:rsidTr="00CA560D">
        <w:trPr>
          <w:trHeight w:val="170"/>
        </w:trPr>
        <w:tc>
          <w:tcPr>
            <w:tcW w:w="2567" w:type="pct"/>
            <w:tcBorders>
              <w:top w:val="nil"/>
              <w:left w:val="single" w:sz="8" w:space="0" w:color="auto"/>
              <w:bottom w:val="single" w:sz="8" w:space="0" w:color="auto"/>
              <w:right w:val="single" w:sz="8" w:space="0" w:color="auto"/>
            </w:tcBorders>
            <w:shd w:val="clear" w:color="auto" w:fill="auto"/>
            <w:noWrap/>
            <w:vAlign w:val="center"/>
            <w:hideMark/>
          </w:tcPr>
          <w:p w14:paraId="53DDB6FF" w14:textId="453BE122" w:rsidR="00D36E52" w:rsidRPr="00D36E52" w:rsidRDefault="00D36E52" w:rsidP="00CA560D">
            <w:pPr>
              <w:spacing w:before="0" w:after="0"/>
              <w:jc w:val="left"/>
              <w:rPr>
                <w:rFonts w:eastAsia="Times New Roman" w:cs="Calibri"/>
                <w:b/>
                <w:bCs/>
                <w:sz w:val="16"/>
                <w:szCs w:val="16"/>
                <w:lang w:val="en-US"/>
              </w:rPr>
            </w:pPr>
            <w:r w:rsidRPr="00D36E52">
              <w:rPr>
                <w:rFonts w:eastAsia="Times New Roman" w:cs="Calibri"/>
                <w:b/>
                <w:bCs/>
                <w:sz w:val="16"/>
                <w:szCs w:val="16"/>
              </w:rPr>
              <w:t>Powiat wałecki</w:t>
            </w:r>
          </w:p>
        </w:tc>
        <w:tc>
          <w:tcPr>
            <w:tcW w:w="1544" w:type="pct"/>
            <w:tcBorders>
              <w:top w:val="nil"/>
              <w:left w:val="nil"/>
              <w:bottom w:val="single" w:sz="8" w:space="0" w:color="auto"/>
              <w:right w:val="single" w:sz="8" w:space="0" w:color="auto"/>
            </w:tcBorders>
            <w:shd w:val="clear" w:color="auto" w:fill="auto"/>
            <w:noWrap/>
            <w:vAlign w:val="center"/>
          </w:tcPr>
          <w:p w14:paraId="03F0C0BB" w14:textId="4C4D83C4" w:rsidR="00D36E52" w:rsidRPr="00D36E52" w:rsidRDefault="00D36E52" w:rsidP="00CA560D">
            <w:pPr>
              <w:spacing w:before="0" w:after="0"/>
              <w:jc w:val="right"/>
              <w:rPr>
                <w:rFonts w:eastAsia="Times New Roman" w:cs="Calibri"/>
                <w:b/>
                <w:bCs/>
                <w:sz w:val="16"/>
                <w:szCs w:val="16"/>
                <w:lang w:val="en-US"/>
              </w:rPr>
            </w:pPr>
            <w:r w:rsidRPr="00D36E52">
              <w:rPr>
                <w:sz w:val="16"/>
                <w:szCs w:val="16"/>
              </w:rPr>
              <w:t>19194</w:t>
            </w:r>
            <w:r>
              <w:rPr>
                <w:sz w:val="16"/>
                <w:szCs w:val="16"/>
              </w:rPr>
              <w:t>,</w:t>
            </w:r>
            <w:r w:rsidRPr="00D36E52">
              <w:rPr>
                <w:sz w:val="16"/>
                <w:szCs w:val="16"/>
              </w:rPr>
              <w:t>2188</w:t>
            </w:r>
          </w:p>
        </w:tc>
        <w:tc>
          <w:tcPr>
            <w:tcW w:w="889" w:type="pct"/>
            <w:tcBorders>
              <w:top w:val="nil"/>
              <w:left w:val="nil"/>
              <w:bottom w:val="single" w:sz="8" w:space="0" w:color="auto"/>
              <w:right w:val="single" w:sz="8" w:space="0" w:color="auto"/>
            </w:tcBorders>
            <w:shd w:val="clear" w:color="auto" w:fill="auto"/>
            <w:noWrap/>
            <w:vAlign w:val="center"/>
          </w:tcPr>
          <w:p w14:paraId="461E65C7" w14:textId="0955257C" w:rsidR="00D36E52" w:rsidRPr="00D36E52" w:rsidRDefault="00D36E52" w:rsidP="00CA560D">
            <w:pPr>
              <w:spacing w:before="0" w:after="0"/>
              <w:jc w:val="right"/>
              <w:rPr>
                <w:rFonts w:eastAsia="Times New Roman" w:cs="Calibri"/>
                <w:b/>
                <w:bCs/>
                <w:sz w:val="16"/>
                <w:szCs w:val="16"/>
                <w:lang w:val="en-US"/>
              </w:rPr>
            </w:pPr>
            <w:r w:rsidRPr="00D36E52">
              <w:rPr>
                <w:sz w:val="16"/>
                <w:szCs w:val="16"/>
              </w:rPr>
              <w:t>100,00</w:t>
            </w:r>
          </w:p>
        </w:tc>
      </w:tr>
      <w:tr w:rsidR="00CA560D" w:rsidRPr="00D36E52" w14:paraId="650FE42D" w14:textId="77777777" w:rsidTr="00CA560D">
        <w:trPr>
          <w:trHeight w:val="170"/>
        </w:trPr>
        <w:tc>
          <w:tcPr>
            <w:tcW w:w="2567" w:type="pct"/>
            <w:tcBorders>
              <w:top w:val="nil"/>
              <w:left w:val="single" w:sz="8" w:space="0" w:color="auto"/>
              <w:bottom w:val="single" w:sz="8" w:space="0" w:color="auto"/>
              <w:right w:val="single" w:sz="8" w:space="0" w:color="auto"/>
            </w:tcBorders>
            <w:shd w:val="clear" w:color="auto" w:fill="auto"/>
            <w:noWrap/>
            <w:vAlign w:val="center"/>
            <w:hideMark/>
          </w:tcPr>
          <w:p w14:paraId="21108D87" w14:textId="3E251DBD" w:rsidR="00CA560D" w:rsidRPr="00D36E52" w:rsidRDefault="00CA560D" w:rsidP="00CA560D">
            <w:pPr>
              <w:spacing w:before="0" w:after="0"/>
              <w:jc w:val="left"/>
              <w:rPr>
                <w:rFonts w:eastAsia="Times New Roman" w:cs="Calibri"/>
                <w:b/>
                <w:bCs/>
                <w:sz w:val="16"/>
                <w:szCs w:val="16"/>
              </w:rPr>
            </w:pPr>
            <w:r w:rsidRPr="00D36E52">
              <w:rPr>
                <w:rFonts w:eastAsia="Times New Roman" w:cs="Calibri"/>
                <w:b/>
                <w:bCs/>
                <w:sz w:val="16"/>
                <w:szCs w:val="16"/>
              </w:rPr>
              <w:t>Województwo Zachodniopomorskie</w:t>
            </w:r>
          </w:p>
        </w:tc>
        <w:tc>
          <w:tcPr>
            <w:tcW w:w="1544" w:type="pct"/>
            <w:tcBorders>
              <w:top w:val="nil"/>
              <w:left w:val="nil"/>
              <w:bottom w:val="single" w:sz="8" w:space="0" w:color="auto"/>
              <w:right w:val="single" w:sz="8" w:space="0" w:color="auto"/>
            </w:tcBorders>
            <w:shd w:val="clear" w:color="auto" w:fill="auto"/>
            <w:noWrap/>
            <w:vAlign w:val="center"/>
          </w:tcPr>
          <w:p w14:paraId="132CAA4C" w14:textId="20B28209" w:rsidR="00CA560D" w:rsidRPr="00D36E52" w:rsidRDefault="00CA560D" w:rsidP="00CA560D">
            <w:pPr>
              <w:spacing w:before="0" w:after="0"/>
              <w:jc w:val="right"/>
              <w:rPr>
                <w:rFonts w:eastAsia="Times New Roman" w:cs="Calibri"/>
                <w:b/>
                <w:bCs/>
                <w:sz w:val="16"/>
                <w:szCs w:val="16"/>
                <w:lang w:val="en-US"/>
              </w:rPr>
            </w:pPr>
            <w:r w:rsidRPr="00D36E52">
              <w:rPr>
                <w:sz w:val="16"/>
                <w:szCs w:val="16"/>
              </w:rPr>
              <w:t>19194</w:t>
            </w:r>
            <w:r>
              <w:rPr>
                <w:sz w:val="16"/>
                <w:szCs w:val="16"/>
              </w:rPr>
              <w:t>,</w:t>
            </w:r>
            <w:r w:rsidRPr="00D36E52">
              <w:rPr>
                <w:sz w:val="16"/>
                <w:szCs w:val="16"/>
              </w:rPr>
              <w:t>2188</w:t>
            </w:r>
          </w:p>
        </w:tc>
        <w:tc>
          <w:tcPr>
            <w:tcW w:w="889" w:type="pct"/>
            <w:tcBorders>
              <w:top w:val="nil"/>
              <w:left w:val="nil"/>
              <w:bottom w:val="single" w:sz="8" w:space="0" w:color="auto"/>
              <w:right w:val="single" w:sz="8" w:space="0" w:color="auto"/>
            </w:tcBorders>
            <w:shd w:val="clear" w:color="auto" w:fill="auto"/>
            <w:noWrap/>
            <w:vAlign w:val="center"/>
          </w:tcPr>
          <w:p w14:paraId="338DE17A" w14:textId="4E9B2398" w:rsidR="00CA560D" w:rsidRPr="00D36E52" w:rsidRDefault="00CA560D" w:rsidP="00CA560D">
            <w:pPr>
              <w:spacing w:before="0" w:after="0"/>
              <w:jc w:val="right"/>
              <w:rPr>
                <w:rFonts w:eastAsia="Times New Roman" w:cs="Calibri"/>
                <w:b/>
                <w:bCs/>
                <w:sz w:val="16"/>
                <w:szCs w:val="16"/>
                <w:lang w:val="en-US"/>
              </w:rPr>
            </w:pPr>
            <w:r w:rsidRPr="00D36E52">
              <w:rPr>
                <w:sz w:val="16"/>
                <w:szCs w:val="16"/>
              </w:rPr>
              <w:t>100,00</w:t>
            </w:r>
          </w:p>
        </w:tc>
      </w:tr>
      <w:bookmarkEnd w:id="46"/>
    </w:tbl>
    <w:p w14:paraId="38C24962" w14:textId="77777777" w:rsidR="0049188F" w:rsidRPr="00CA560D" w:rsidRDefault="0049188F" w:rsidP="0049188F">
      <w:pPr>
        <w:spacing w:before="0" w:after="0"/>
        <w:rPr>
          <w:sz w:val="10"/>
          <w:szCs w:val="10"/>
        </w:rPr>
      </w:pPr>
    </w:p>
    <w:p w14:paraId="235D4182" w14:textId="057A9CAD" w:rsidR="0049188F" w:rsidRDefault="0049188F" w:rsidP="002A68A4">
      <w:pPr>
        <w:pStyle w:val="Bezodstpw"/>
        <w:jc w:val="both"/>
      </w:pPr>
      <w:r w:rsidRPr="00A209E5">
        <w:t xml:space="preserve">Nadleśnictwo Człopa wchodzi w skład Regionalnej Dyrekcji Lasów Państwowych w Pile. </w:t>
      </w:r>
      <w:r w:rsidR="00CA560D">
        <w:br/>
      </w:r>
      <w:r w:rsidRPr="00A209E5">
        <w:t xml:space="preserve">Od północy sąsiaduje z Nadleśnictwem Tuczno, </w:t>
      </w:r>
      <w:r w:rsidR="002A68A4" w:rsidRPr="00A209E5">
        <w:t xml:space="preserve">od południowego wschodu z Nadleśnictwem Trzcianka, od południa z Nadleśnictwem Krzyż. </w:t>
      </w:r>
      <w:r w:rsidR="00CA560D" w:rsidRPr="00CA560D">
        <w:t xml:space="preserve">Od zachodu Nadleśnictwo Człopa graniczy </w:t>
      </w:r>
      <w:r w:rsidR="00CA560D">
        <w:br/>
      </w:r>
      <w:r w:rsidR="00CA560D" w:rsidRPr="00CA560D">
        <w:t>z Nadleśnictwem Głusko, będącym jednym z nadleśnictw RDLP w Szczecinie</w:t>
      </w:r>
      <w:r w:rsidR="00434C35">
        <w:t>.</w:t>
      </w:r>
    </w:p>
    <w:p w14:paraId="33ED1342" w14:textId="77777777" w:rsidR="002A68A4" w:rsidRPr="00CA560D" w:rsidRDefault="002A68A4" w:rsidP="002A68A4">
      <w:pPr>
        <w:pStyle w:val="Bezodstpw"/>
        <w:jc w:val="both"/>
        <w:rPr>
          <w:sz w:val="10"/>
          <w:szCs w:val="10"/>
        </w:rPr>
      </w:pPr>
    </w:p>
    <w:p w14:paraId="24012FC0" w14:textId="203F206A" w:rsidR="00DB4346" w:rsidRPr="0033668E" w:rsidRDefault="00F56AE6">
      <w:pPr>
        <w:pStyle w:val="Nagwek3"/>
        <w:numPr>
          <w:ilvl w:val="2"/>
          <w:numId w:val="2"/>
        </w:numPr>
      </w:pPr>
      <w:bookmarkStart w:id="47" w:name="_Toc179200269"/>
      <w:r w:rsidRPr="0033668E">
        <w:t>Regionalizacja przyrodniczo-leśna</w:t>
      </w:r>
      <w:bookmarkEnd w:id="47"/>
    </w:p>
    <w:p w14:paraId="6D1A5270" w14:textId="77777777" w:rsidR="00405E60" w:rsidRPr="00CA560D" w:rsidRDefault="00405E60" w:rsidP="00DB4346">
      <w:pPr>
        <w:pStyle w:val="Bezodstpw"/>
        <w:jc w:val="both"/>
        <w:rPr>
          <w:sz w:val="10"/>
          <w:szCs w:val="10"/>
        </w:rPr>
      </w:pPr>
    </w:p>
    <w:p w14:paraId="26D23672" w14:textId="42A5C8EF" w:rsidR="00DB4346" w:rsidRPr="00A209E5" w:rsidRDefault="00DB4346" w:rsidP="00DB4346">
      <w:pPr>
        <w:pStyle w:val="Bezodstpw"/>
        <w:jc w:val="both"/>
      </w:pPr>
      <w:r w:rsidRPr="00A209E5">
        <w:t xml:space="preserve">Regionalizacja przyrodniczo-leśna jest podziałem stworzonym głównie dla potrzeb leśnictwa, </w:t>
      </w:r>
      <w:r w:rsidR="006F3A58" w:rsidRPr="00A209E5">
        <w:t>przede wszystkim</w:t>
      </w:r>
      <w:r w:rsidRPr="00A209E5">
        <w:t xml:space="preserve"> hodowli i urządzania lasu. Krainy przyrodnicze obejmują zasięgiem obszar o zbliżonych warunkach fizjograficznych, tym samym typie klimatu pokrywającym się z naturalnym zasięgiem występowania poszczególnych gatunków głównych drzew leśnych. </w:t>
      </w:r>
    </w:p>
    <w:p w14:paraId="697F7E6A" w14:textId="475DCF7D" w:rsidR="00DB4346" w:rsidRPr="00A209E5" w:rsidRDefault="00DB4346" w:rsidP="00DB4346">
      <w:pPr>
        <w:pStyle w:val="Bezodstpw"/>
        <w:jc w:val="both"/>
      </w:pPr>
      <w:r w:rsidRPr="00A209E5">
        <w:t xml:space="preserve">W latach 2007-2009 podjęto prace nad uszczegółowieniem przebiegu granic jednostek regionalizacji opracowanej w 1990 roku przez </w:t>
      </w:r>
      <w:proofErr w:type="spellStart"/>
      <w:r w:rsidRPr="00A209E5">
        <w:t>Tramplera</w:t>
      </w:r>
      <w:proofErr w:type="spellEnd"/>
      <w:r w:rsidRPr="00A209E5">
        <w:t xml:space="preserve"> i zespół. W wyniku przeprowadzonych prac, przygotowano "Regionalizację przyrodniczo-leśną Polski 2010" (</w:t>
      </w:r>
      <w:r w:rsidRPr="00A209E5">
        <w:rPr>
          <w:i/>
          <w:iCs/>
        </w:rPr>
        <w:t xml:space="preserve">Zielony, </w:t>
      </w:r>
      <w:proofErr w:type="spellStart"/>
      <w:r w:rsidRPr="00A209E5">
        <w:rPr>
          <w:i/>
          <w:iCs/>
        </w:rPr>
        <w:t>Kliczkowska</w:t>
      </w:r>
      <w:proofErr w:type="spellEnd"/>
      <w:r w:rsidRPr="00A209E5">
        <w:rPr>
          <w:i/>
          <w:iCs/>
        </w:rPr>
        <w:t>, 201</w:t>
      </w:r>
      <w:r w:rsidR="002A68A4" w:rsidRPr="00A209E5">
        <w:rPr>
          <w:i/>
          <w:iCs/>
        </w:rPr>
        <w:t>2</w:t>
      </w:r>
      <w:r w:rsidRPr="00A209E5">
        <w:t>).</w:t>
      </w:r>
    </w:p>
    <w:p w14:paraId="04BE91CA" w14:textId="77777777" w:rsidR="00DB4346" w:rsidRPr="00CA560D" w:rsidRDefault="00DB4346" w:rsidP="00DB4346">
      <w:pPr>
        <w:pStyle w:val="Bezodstpw"/>
        <w:jc w:val="both"/>
        <w:rPr>
          <w:sz w:val="10"/>
          <w:szCs w:val="10"/>
        </w:rPr>
      </w:pPr>
    </w:p>
    <w:p w14:paraId="74271C03" w14:textId="55E369A6" w:rsidR="00DB4346" w:rsidRPr="00A209E5" w:rsidRDefault="00DB4346" w:rsidP="00DB4346">
      <w:pPr>
        <w:pStyle w:val="Bezodstpw"/>
        <w:jc w:val="both"/>
      </w:pPr>
      <w:r w:rsidRPr="00A209E5">
        <w:t>Według wyżej wymienionej regionalizacji przyrodniczo-leśnej, Nadleśnictwo Człopa położone jest w:</w:t>
      </w:r>
    </w:p>
    <w:p w14:paraId="3B27EF1E" w14:textId="77777777" w:rsidR="00DB4346" w:rsidRPr="00CA560D" w:rsidRDefault="00DB4346" w:rsidP="00DB4346">
      <w:pPr>
        <w:pStyle w:val="Bezodstpw"/>
        <w:jc w:val="both"/>
        <w:rPr>
          <w:sz w:val="10"/>
          <w:szCs w:val="10"/>
        </w:rPr>
      </w:pPr>
    </w:p>
    <w:p w14:paraId="3F2927CD" w14:textId="4BD958B0" w:rsidR="00DB4346" w:rsidRPr="00A209E5" w:rsidRDefault="00DB4346" w:rsidP="002A68A4">
      <w:pPr>
        <w:pStyle w:val="Bezodstpw"/>
        <w:spacing w:line="276" w:lineRule="auto"/>
        <w:jc w:val="both"/>
      </w:pPr>
      <w:r w:rsidRPr="00CA560D">
        <w:rPr>
          <w:b/>
          <w:bCs/>
        </w:rPr>
        <w:t>Kraina:</w:t>
      </w:r>
      <w:r w:rsidRPr="00A209E5">
        <w:t xml:space="preserve"> Wielkopolsko-Pomorska</w:t>
      </w:r>
      <w:r w:rsidR="00405E60">
        <w:tab/>
      </w:r>
      <w:r w:rsidR="00405E60">
        <w:tab/>
      </w:r>
      <w:r w:rsidR="00405E60">
        <w:tab/>
      </w:r>
      <w:r w:rsidR="00405E60">
        <w:tab/>
      </w:r>
      <w:r w:rsidR="00405E60">
        <w:tab/>
      </w:r>
      <w:r w:rsidR="00405E60">
        <w:tab/>
      </w:r>
      <w:r w:rsidR="00405E60">
        <w:tab/>
      </w:r>
      <w:r w:rsidR="00405E60">
        <w:tab/>
      </w:r>
      <w:r w:rsidR="00CA560D">
        <w:tab/>
      </w:r>
      <w:r w:rsidRPr="00A209E5">
        <w:t>(III)</w:t>
      </w:r>
    </w:p>
    <w:p w14:paraId="6143CB1B" w14:textId="16CA5280" w:rsidR="00DB4346" w:rsidRPr="00A209E5" w:rsidRDefault="00DB4346" w:rsidP="002A68A4">
      <w:pPr>
        <w:pStyle w:val="Bezodstpw"/>
        <w:spacing w:line="276" w:lineRule="auto"/>
        <w:ind w:left="709"/>
        <w:jc w:val="both"/>
      </w:pPr>
      <w:proofErr w:type="spellStart"/>
      <w:r w:rsidRPr="00CA560D">
        <w:rPr>
          <w:b/>
          <w:bCs/>
        </w:rPr>
        <w:t>Mezoregion</w:t>
      </w:r>
      <w:proofErr w:type="spellEnd"/>
      <w:r w:rsidRPr="00CA560D">
        <w:rPr>
          <w:b/>
          <w:bCs/>
        </w:rPr>
        <w:t>:</w:t>
      </w:r>
      <w:r w:rsidRPr="00A209E5">
        <w:t xml:space="preserve"> Równiny Drawskiej</w:t>
      </w:r>
      <w:r w:rsidR="00405E60">
        <w:tab/>
      </w:r>
      <w:r w:rsidR="00405E60">
        <w:tab/>
      </w:r>
      <w:r w:rsidR="00405E60">
        <w:tab/>
      </w:r>
      <w:r w:rsidR="00405E60">
        <w:tab/>
      </w:r>
      <w:r w:rsidR="00405E60">
        <w:tab/>
      </w:r>
      <w:r w:rsidR="00405E60">
        <w:tab/>
      </w:r>
      <w:r w:rsidRPr="00A209E5">
        <w:t>(III.5)</w:t>
      </w:r>
    </w:p>
    <w:p w14:paraId="4B86BA5D" w14:textId="6C2C287C" w:rsidR="00DB4346" w:rsidRPr="00A209E5" w:rsidRDefault="00DB4346" w:rsidP="002A68A4">
      <w:pPr>
        <w:pStyle w:val="Bezodstpw"/>
        <w:spacing w:line="276" w:lineRule="auto"/>
        <w:ind w:left="709"/>
        <w:jc w:val="both"/>
      </w:pPr>
      <w:proofErr w:type="spellStart"/>
      <w:r w:rsidRPr="00CA560D">
        <w:rPr>
          <w:b/>
          <w:bCs/>
        </w:rPr>
        <w:t>Mezoregion</w:t>
      </w:r>
      <w:proofErr w:type="spellEnd"/>
      <w:r w:rsidRPr="00CA560D">
        <w:rPr>
          <w:b/>
          <w:bCs/>
        </w:rPr>
        <w:t>:</w:t>
      </w:r>
      <w:r w:rsidRPr="00A209E5">
        <w:t xml:space="preserve"> Pojezierza Wałeckiego</w:t>
      </w:r>
      <w:r w:rsidR="00405E60">
        <w:tab/>
      </w:r>
      <w:r w:rsidR="00405E60">
        <w:tab/>
      </w:r>
      <w:r w:rsidR="00405E60">
        <w:tab/>
      </w:r>
      <w:r w:rsidR="00405E60">
        <w:tab/>
      </w:r>
      <w:r w:rsidR="00CA560D">
        <w:tab/>
      </w:r>
      <w:r w:rsidRPr="00A209E5">
        <w:t>(III.6)</w:t>
      </w:r>
    </w:p>
    <w:p w14:paraId="331307D3" w14:textId="751A0100" w:rsidR="00DB4346" w:rsidRPr="00A209E5" w:rsidRDefault="00DB4346" w:rsidP="006219A4">
      <w:pPr>
        <w:pStyle w:val="Bezodstpw"/>
        <w:jc w:val="center"/>
      </w:pPr>
      <w:r w:rsidRPr="00A209E5">
        <w:rPr>
          <w:noProof/>
        </w:rPr>
        <w:lastRenderedPageBreak/>
        <w:drawing>
          <wp:inline distT="0" distB="0" distL="0" distR="0" wp14:anchorId="0C3AE4A6" wp14:editId="47BFFB20">
            <wp:extent cx="5091069" cy="3600000"/>
            <wp:effectExtent l="0" t="0" r="0" b="635"/>
            <wp:docPr id="7012064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06429" name="Obraz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91069" cy="3600000"/>
                    </a:xfrm>
                    <a:prstGeom prst="rect">
                      <a:avLst/>
                    </a:prstGeom>
                  </pic:spPr>
                </pic:pic>
              </a:graphicData>
            </a:graphic>
          </wp:inline>
        </w:drawing>
      </w:r>
    </w:p>
    <w:p w14:paraId="4BC6D53D" w14:textId="14962345" w:rsidR="00DB4346" w:rsidRPr="00A209E5" w:rsidRDefault="0056245F" w:rsidP="0056245F">
      <w:pPr>
        <w:pStyle w:val="Legenda"/>
        <w:jc w:val="center"/>
        <w:rPr>
          <w:i w:val="0"/>
          <w:iCs w:val="0"/>
          <w:color w:val="auto"/>
        </w:rPr>
      </w:pPr>
      <w:bookmarkStart w:id="48" w:name="_Toc179187009"/>
      <w:r w:rsidRPr="00A209E5">
        <w:rPr>
          <w:i w:val="0"/>
          <w:iCs w:val="0"/>
          <w:color w:val="auto"/>
        </w:rPr>
        <w:t xml:space="preserve">Fig. </w:t>
      </w:r>
      <w:r w:rsidRPr="00A209E5">
        <w:rPr>
          <w:i w:val="0"/>
          <w:iCs w:val="0"/>
          <w:color w:val="auto"/>
        </w:rPr>
        <w:fldChar w:fldCharType="begin"/>
      </w:r>
      <w:r w:rsidRPr="00A209E5">
        <w:rPr>
          <w:i w:val="0"/>
          <w:iCs w:val="0"/>
          <w:color w:val="auto"/>
        </w:rPr>
        <w:instrText xml:space="preserve"> SEQ Rysunek \* ARABIC </w:instrText>
      </w:r>
      <w:r w:rsidRPr="00A209E5">
        <w:rPr>
          <w:i w:val="0"/>
          <w:iCs w:val="0"/>
          <w:color w:val="auto"/>
        </w:rPr>
        <w:fldChar w:fldCharType="separate"/>
      </w:r>
      <w:r w:rsidR="00BD6C02">
        <w:rPr>
          <w:i w:val="0"/>
          <w:iCs w:val="0"/>
          <w:noProof/>
          <w:color w:val="auto"/>
        </w:rPr>
        <w:t>1</w:t>
      </w:r>
      <w:r w:rsidRPr="00A209E5">
        <w:rPr>
          <w:i w:val="0"/>
          <w:iCs w:val="0"/>
          <w:noProof/>
          <w:color w:val="auto"/>
        </w:rPr>
        <w:fldChar w:fldCharType="end"/>
      </w:r>
      <w:r w:rsidR="00081FEA" w:rsidRPr="00A209E5">
        <w:rPr>
          <w:i w:val="0"/>
          <w:iCs w:val="0"/>
          <w:noProof/>
          <w:color w:val="auto"/>
        </w:rPr>
        <w:t>.</w:t>
      </w:r>
      <w:r w:rsidRPr="00A209E5">
        <w:rPr>
          <w:i w:val="0"/>
          <w:iCs w:val="0"/>
          <w:color w:val="auto"/>
        </w:rPr>
        <w:t xml:space="preserve"> Lasy </w:t>
      </w:r>
      <w:r w:rsidR="00DB4346" w:rsidRPr="00A209E5">
        <w:rPr>
          <w:i w:val="0"/>
          <w:iCs w:val="0"/>
          <w:color w:val="auto"/>
        </w:rPr>
        <w:t>Nadleśnictwo Człopa na tle regionalizacji przyrodniczo-leśnej 201</w:t>
      </w:r>
      <w:r w:rsidR="002A68A4" w:rsidRPr="00A209E5">
        <w:rPr>
          <w:i w:val="0"/>
          <w:iCs w:val="0"/>
          <w:color w:val="auto"/>
        </w:rPr>
        <w:t>2</w:t>
      </w:r>
      <w:r w:rsidR="00DB4346" w:rsidRPr="00A209E5">
        <w:rPr>
          <w:i w:val="0"/>
          <w:iCs w:val="0"/>
          <w:color w:val="auto"/>
        </w:rPr>
        <w:t>.</w:t>
      </w:r>
      <w:bookmarkEnd w:id="48"/>
    </w:p>
    <w:p w14:paraId="6832E6E7" w14:textId="77777777" w:rsidR="009061E7" w:rsidRPr="006219A4" w:rsidRDefault="009061E7" w:rsidP="00DB4346">
      <w:pPr>
        <w:rPr>
          <w:i/>
          <w:iCs/>
          <w:sz w:val="6"/>
          <w:szCs w:val="6"/>
        </w:rPr>
      </w:pPr>
    </w:p>
    <w:p w14:paraId="64139D01" w14:textId="02B4B340" w:rsidR="009061E7" w:rsidRPr="00A209E5" w:rsidRDefault="009061E7" w:rsidP="00AA448A">
      <w:r w:rsidRPr="00A209E5">
        <w:rPr>
          <w:b/>
        </w:rPr>
        <w:t>Kraina Wielkopolsko-Pomorska (III):</w:t>
      </w:r>
      <w:r w:rsidRPr="00A209E5">
        <w:t xml:space="preserve"> </w:t>
      </w:r>
      <w:r w:rsidR="00DE7B36" w:rsidRPr="00DE7B36">
        <w:t>położona jest w rejonie Polski zachodniej w centralnej części województwa zachodniopomorskiego</w:t>
      </w:r>
      <w:r w:rsidR="00DE7B36">
        <w:t>.</w:t>
      </w:r>
      <w:r w:rsidRPr="00A209E5">
        <w:t xml:space="preserve"> Północna i środkowa część krainy ukształtowana została przez zlodowacenie Wisły, którego zasięg wyznacza ciąg moren czołowych i wzgórz </w:t>
      </w:r>
      <w:proofErr w:type="spellStart"/>
      <w:r w:rsidRPr="00A209E5">
        <w:t>kemowych</w:t>
      </w:r>
      <w:proofErr w:type="spellEnd"/>
      <w:r w:rsidRPr="00A209E5">
        <w:t xml:space="preserve">. Nadleśnictwo Człopa położone jest w północno-zachodniej części Krainy Wielkopolsko-Pomorskiej. </w:t>
      </w:r>
    </w:p>
    <w:p w14:paraId="45F9188C" w14:textId="25EEE523" w:rsidR="00227C95" w:rsidRPr="00A209E5" w:rsidRDefault="009061E7" w:rsidP="00227C95">
      <w:proofErr w:type="spellStart"/>
      <w:r w:rsidRPr="00A209E5">
        <w:rPr>
          <w:b/>
        </w:rPr>
        <w:t>Mezoregion</w:t>
      </w:r>
      <w:proofErr w:type="spellEnd"/>
      <w:r w:rsidRPr="00A209E5">
        <w:rPr>
          <w:b/>
        </w:rPr>
        <w:t xml:space="preserve"> Równin</w:t>
      </w:r>
      <w:r w:rsidR="008C541E" w:rsidRPr="00A209E5">
        <w:rPr>
          <w:b/>
        </w:rPr>
        <w:t>a</w:t>
      </w:r>
      <w:r w:rsidRPr="00A209E5">
        <w:rPr>
          <w:b/>
        </w:rPr>
        <w:t xml:space="preserve"> Drawsk</w:t>
      </w:r>
      <w:r w:rsidR="008C541E" w:rsidRPr="00A209E5">
        <w:rPr>
          <w:b/>
        </w:rPr>
        <w:t>a</w:t>
      </w:r>
      <w:r w:rsidRPr="00A209E5">
        <w:rPr>
          <w:b/>
        </w:rPr>
        <w:t xml:space="preserve"> (III.5):</w:t>
      </w:r>
      <w:r w:rsidRPr="00A209E5">
        <w:t xml:space="preserve"> </w:t>
      </w:r>
      <w:r w:rsidR="00227C95" w:rsidRPr="00A209E5">
        <w:t xml:space="preserve">Powierzchnia ogólna </w:t>
      </w:r>
      <w:proofErr w:type="spellStart"/>
      <w:r w:rsidR="00227C95" w:rsidRPr="00A209E5">
        <w:t>mezoregionu</w:t>
      </w:r>
      <w:proofErr w:type="spellEnd"/>
      <w:r w:rsidR="00227C95" w:rsidRPr="00A209E5">
        <w:t xml:space="preserve"> wynosi</w:t>
      </w:r>
      <w:r w:rsidR="00081FEA" w:rsidRPr="00A209E5">
        <w:t xml:space="preserve"> </w:t>
      </w:r>
      <w:r w:rsidR="00227C95" w:rsidRPr="00A209E5">
        <w:t>1</w:t>
      </w:r>
      <w:r w:rsidR="006219A4">
        <w:t xml:space="preserve"> </w:t>
      </w:r>
      <w:r w:rsidR="00227C95" w:rsidRPr="00A209E5">
        <w:t>878 km</w:t>
      </w:r>
      <w:r w:rsidR="00081FEA" w:rsidRPr="00A209E5">
        <w:rPr>
          <w:vertAlign w:val="superscript"/>
        </w:rPr>
        <w:t>2</w:t>
      </w:r>
      <w:r w:rsidR="00227C95" w:rsidRPr="00A209E5">
        <w:t xml:space="preserve">. </w:t>
      </w:r>
      <w:r w:rsidR="00E65075" w:rsidRPr="00A209E5">
        <w:t xml:space="preserve">W jego granicach znajduje się 19,98% terytorium Nadleśnictwa. </w:t>
      </w:r>
      <w:r w:rsidR="00227C95" w:rsidRPr="00A209E5">
        <w:t xml:space="preserve">Lasy i ekosystemy </w:t>
      </w:r>
      <w:proofErr w:type="spellStart"/>
      <w:r w:rsidR="00227C95" w:rsidRPr="00A209E5">
        <w:t>seminaturalne</w:t>
      </w:r>
      <w:proofErr w:type="spellEnd"/>
      <w:r w:rsidR="00227C95" w:rsidRPr="00A209E5">
        <w:t xml:space="preserve"> zajmują tutaj </w:t>
      </w:r>
      <w:r w:rsidR="008C541E" w:rsidRPr="00A209E5">
        <w:t xml:space="preserve">około </w:t>
      </w:r>
      <w:r w:rsidR="00227C95" w:rsidRPr="00A209E5">
        <w:t xml:space="preserve">75% powierzchni całej jednostki. Dominują krajobrazy naturalne fluwioglacjalne równinne i faliste, rzadziej glacjalne pagórkowate. Znacznie mniejsze powierzchnie zajmują krajobrazy zalewowych den dolin – akumulacyjne. Pod względem geologicznym </w:t>
      </w:r>
      <w:proofErr w:type="spellStart"/>
      <w:r w:rsidR="00227C95" w:rsidRPr="00A209E5">
        <w:t>mezoregion</w:t>
      </w:r>
      <w:proofErr w:type="spellEnd"/>
      <w:r w:rsidR="00227C95" w:rsidRPr="00A209E5">
        <w:t xml:space="preserve"> obejmuje szeroki pas piasków i żwirów sandrowych zlodowacenia północnopolskiego,</w:t>
      </w:r>
      <w:r w:rsidR="003C6965" w:rsidRPr="00A209E5">
        <w:t xml:space="preserve"> </w:t>
      </w:r>
      <w:r w:rsidR="00227C95" w:rsidRPr="00A209E5">
        <w:t xml:space="preserve">ciągnący się wzdłuż doliny rzeki Drawy. </w:t>
      </w:r>
      <w:r w:rsidR="003C6965" w:rsidRPr="00A209E5">
        <w:t>Krajobrazy roślinne występują tutaj w postaci mozaiki. Dominują</w:t>
      </w:r>
      <w:r w:rsidR="00081FEA" w:rsidRPr="00A209E5">
        <w:t xml:space="preserve"> </w:t>
      </w:r>
      <w:r w:rsidR="003C6965" w:rsidRPr="00A209E5">
        <w:t xml:space="preserve">zbiorowiska śródlądowych borów sosnowych i borów mieszanych w odmianie pomorskiej. Wschodnią część </w:t>
      </w:r>
      <w:proofErr w:type="spellStart"/>
      <w:r w:rsidR="003C6965" w:rsidRPr="00A209E5">
        <w:t>mezoregionu</w:t>
      </w:r>
      <w:proofErr w:type="spellEnd"/>
      <w:r w:rsidR="003C6965" w:rsidRPr="00A209E5">
        <w:t xml:space="preserve"> zajmują</w:t>
      </w:r>
      <w:r w:rsidR="00F854B7" w:rsidRPr="00A209E5">
        <w:t xml:space="preserve"> również</w:t>
      </w:r>
      <w:r w:rsidR="003C6965" w:rsidRPr="00A209E5">
        <w:t xml:space="preserve"> buczyny i ubogie dąbrowy.  </w:t>
      </w:r>
      <w:r w:rsidR="006219A4">
        <w:br/>
      </w:r>
      <w:r w:rsidR="00227C95" w:rsidRPr="00A209E5">
        <w:t xml:space="preserve">W zasięgu tego </w:t>
      </w:r>
      <w:proofErr w:type="spellStart"/>
      <w:r w:rsidR="00227C95" w:rsidRPr="00A209E5">
        <w:t>mezoregionu</w:t>
      </w:r>
      <w:proofErr w:type="spellEnd"/>
      <w:r w:rsidR="00227C95" w:rsidRPr="00A209E5">
        <w:t xml:space="preserve"> znajdują się leśnictwa Jeleni Róg, </w:t>
      </w:r>
      <w:proofErr w:type="spellStart"/>
      <w:r w:rsidR="00227C95" w:rsidRPr="00A209E5">
        <w:t>Dzicza</w:t>
      </w:r>
      <w:proofErr w:type="spellEnd"/>
      <w:r w:rsidR="00227C95" w:rsidRPr="00A209E5">
        <w:t xml:space="preserve">, Borowik oraz zachodnia część leśnictwa Brzeźniak. </w:t>
      </w:r>
      <w:r w:rsidR="00F854B7" w:rsidRPr="00A209E5">
        <w:t xml:space="preserve">W zasięgu granic Równiny Drawskiej, na terenie Nadleśnictwa, potencjalną roślinność naturalną tworzą </w:t>
      </w:r>
      <w:proofErr w:type="spellStart"/>
      <w:r w:rsidR="00F854B7" w:rsidRPr="00A209E5">
        <w:t>suboceaniczne</w:t>
      </w:r>
      <w:proofErr w:type="spellEnd"/>
      <w:r w:rsidR="00F854B7" w:rsidRPr="00A209E5">
        <w:t xml:space="preserve"> bory sosnowe oraz bory mieszane </w:t>
      </w:r>
      <w:proofErr w:type="spellStart"/>
      <w:r w:rsidR="00F854B7" w:rsidRPr="00A209E5">
        <w:t>sosnowo-dębowe</w:t>
      </w:r>
      <w:proofErr w:type="spellEnd"/>
      <w:r w:rsidR="00F854B7" w:rsidRPr="00A209E5">
        <w:t xml:space="preserve">. </w:t>
      </w:r>
    </w:p>
    <w:p w14:paraId="5B936F86" w14:textId="58D93925" w:rsidR="00D971DB" w:rsidRPr="00A209E5" w:rsidRDefault="009061E7" w:rsidP="00344460">
      <w:proofErr w:type="spellStart"/>
      <w:r w:rsidRPr="00A209E5">
        <w:rPr>
          <w:b/>
        </w:rPr>
        <w:t>Mezoregion</w:t>
      </w:r>
      <w:proofErr w:type="spellEnd"/>
      <w:r w:rsidRPr="00A209E5">
        <w:rPr>
          <w:b/>
        </w:rPr>
        <w:t xml:space="preserve"> Pojezierz</w:t>
      </w:r>
      <w:r w:rsidR="008C541E" w:rsidRPr="00A209E5">
        <w:rPr>
          <w:b/>
        </w:rPr>
        <w:t>e</w:t>
      </w:r>
      <w:r w:rsidRPr="00A209E5">
        <w:rPr>
          <w:b/>
        </w:rPr>
        <w:t xml:space="preserve"> Wałeckie</w:t>
      </w:r>
      <w:r w:rsidR="00207C30" w:rsidRPr="00A209E5">
        <w:rPr>
          <w:b/>
        </w:rPr>
        <w:t xml:space="preserve"> </w:t>
      </w:r>
      <w:r w:rsidRPr="00A209E5">
        <w:rPr>
          <w:b/>
        </w:rPr>
        <w:t>(III.6):</w:t>
      </w:r>
      <w:r w:rsidRPr="00A209E5">
        <w:t xml:space="preserve"> </w:t>
      </w:r>
      <w:r w:rsidR="00344460" w:rsidRPr="00A209E5">
        <w:t xml:space="preserve">Powierzchnia ogólna </w:t>
      </w:r>
      <w:proofErr w:type="spellStart"/>
      <w:r w:rsidR="00344460" w:rsidRPr="00A209E5">
        <w:t>mezoregionu</w:t>
      </w:r>
      <w:proofErr w:type="spellEnd"/>
      <w:r w:rsidR="00344460" w:rsidRPr="00A209E5">
        <w:t xml:space="preserve"> wynosi 468 km</w:t>
      </w:r>
      <w:r w:rsidR="00344460" w:rsidRPr="00A209E5">
        <w:rPr>
          <w:vertAlign w:val="superscript"/>
        </w:rPr>
        <w:t>2</w:t>
      </w:r>
      <w:r w:rsidR="00E65075" w:rsidRPr="00A209E5">
        <w:t>.</w:t>
      </w:r>
      <w:r w:rsidR="00344460" w:rsidRPr="00A209E5">
        <w:t xml:space="preserve"> </w:t>
      </w:r>
      <w:r w:rsidR="00E65075" w:rsidRPr="00A209E5">
        <w:t xml:space="preserve"> Terytorium Nadleśnictwa objęte jest jego zasięgiem w 80,02%. L</w:t>
      </w:r>
      <w:r w:rsidR="00344460" w:rsidRPr="00A209E5">
        <w:t xml:space="preserve">asy i ekosystemy </w:t>
      </w:r>
      <w:proofErr w:type="spellStart"/>
      <w:r w:rsidR="00344460" w:rsidRPr="00A209E5">
        <w:t>seminaturalne</w:t>
      </w:r>
      <w:proofErr w:type="spellEnd"/>
      <w:r w:rsidR="00344460" w:rsidRPr="00A209E5">
        <w:t xml:space="preserve"> zajmują </w:t>
      </w:r>
      <w:r w:rsidR="008C541E" w:rsidRPr="00A209E5">
        <w:t xml:space="preserve">około </w:t>
      </w:r>
      <w:r w:rsidR="00344460" w:rsidRPr="00A209E5">
        <w:t xml:space="preserve">66%. Występują tutaj krajobrazy naturalne fluwioglacjalne równinne i faliste, rzadko glacjalne równinne i faliste oraz pagórkowate. Dominującymi utworami geologicznymi są plejstoceńskie piaski i żwiry sandrowe (porośnięte lasem). </w:t>
      </w:r>
      <w:r w:rsidR="00F854B7" w:rsidRPr="00A209E5">
        <w:t xml:space="preserve">W zasięgu Pojezierza Wałeckiego dominuje krajobraz roślinny śródlądowych borów sosnowych i borów mieszanych </w:t>
      </w:r>
      <w:r w:rsidR="006219A4">
        <w:br/>
      </w:r>
      <w:r w:rsidR="00F854B7" w:rsidRPr="00A209E5">
        <w:t xml:space="preserve">w odmianie pomorskiej, natomiast buczyny i ubogie dąbrowy pomorskie występują bardzo rzadko. </w:t>
      </w:r>
    </w:p>
    <w:p w14:paraId="1EF6B642" w14:textId="72A2C995" w:rsidR="00F56AE6" w:rsidRPr="00D00ABD" w:rsidRDefault="00F56AE6">
      <w:pPr>
        <w:pStyle w:val="Nagwek3"/>
        <w:numPr>
          <w:ilvl w:val="2"/>
          <w:numId w:val="2"/>
        </w:numPr>
      </w:pPr>
      <w:bookmarkStart w:id="49" w:name="_Toc179200270"/>
      <w:r w:rsidRPr="00D00ABD">
        <w:lastRenderedPageBreak/>
        <w:t>Regionalizacja fizyczno-geograficzna</w:t>
      </w:r>
      <w:bookmarkEnd w:id="49"/>
    </w:p>
    <w:p w14:paraId="0D6E1337" w14:textId="4A758E77" w:rsidR="00CD514A" w:rsidRPr="00A209E5" w:rsidRDefault="00CD514A" w:rsidP="00AA448A">
      <w:pPr>
        <w:spacing w:before="0" w:after="0"/>
      </w:pPr>
      <w:r w:rsidRPr="00A209E5">
        <w:t>Do opracowania przyjęto regionalizacje fizyczno-geograficzną sporządzoną pod kierunkiem prof. Jerzego Solona.</w:t>
      </w:r>
    </w:p>
    <w:p w14:paraId="5D4A2C4D" w14:textId="6C9F736E" w:rsidR="00CD514A" w:rsidRPr="00A209E5" w:rsidRDefault="00CD514A" w:rsidP="00AA448A">
      <w:pPr>
        <w:pStyle w:val="Bezodstpw"/>
        <w:jc w:val="both"/>
      </w:pPr>
      <w:r w:rsidRPr="00A209E5">
        <w:t xml:space="preserve">Teren Nadleśnictwa Człopa zgodnie z regionalizacją fizyczno-geograficzną położony jest </w:t>
      </w:r>
      <w:r w:rsidR="00081FEA" w:rsidRPr="00A209E5">
        <w:t xml:space="preserve">w </w:t>
      </w:r>
      <w:r w:rsidRPr="00A209E5">
        <w:t xml:space="preserve">obszarze makroregionu </w:t>
      </w:r>
      <w:r w:rsidR="00376A0E" w:rsidRPr="00A209E5">
        <w:t xml:space="preserve">Pojezierze </w:t>
      </w:r>
      <w:proofErr w:type="spellStart"/>
      <w:r w:rsidR="00376A0E" w:rsidRPr="00A209E5">
        <w:t>Południowobałtyckie</w:t>
      </w:r>
      <w:proofErr w:type="spellEnd"/>
      <w:r w:rsidR="00376A0E" w:rsidRPr="00A209E5">
        <w:t xml:space="preserve"> na pograniczu dwóch </w:t>
      </w:r>
      <w:proofErr w:type="spellStart"/>
      <w:r w:rsidR="00376A0E" w:rsidRPr="00A209E5">
        <w:t>mezoregionów</w:t>
      </w:r>
      <w:proofErr w:type="spellEnd"/>
      <w:r w:rsidR="00376A0E" w:rsidRPr="00A209E5">
        <w:t>.</w:t>
      </w:r>
    </w:p>
    <w:p w14:paraId="6C690712" w14:textId="77777777" w:rsidR="00CD514A" w:rsidRPr="006219A4" w:rsidRDefault="00CD514A" w:rsidP="00CD514A">
      <w:pPr>
        <w:pStyle w:val="Bezodstpw"/>
        <w:spacing w:line="276" w:lineRule="auto"/>
        <w:jc w:val="both"/>
        <w:rPr>
          <w:sz w:val="10"/>
          <w:szCs w:val="10"/>
        </w:rPr>
      </w:pPr>
    </w:p>
    <w:p w14:paraId="00C3EF18" w14:textId="77777777" w:rsidR="00376A0E" w:rsidRPr="00A209E5" w:rsidRDefault="00207C30" w:rsidP="00CD514A">
      <w:pPr>
        <w:pStyle w:val="Bezodstpw"/>
        <w:spacing w:line="276" w:lineRule="auto"/>
        <w:jc w:val="both"/>
      </w:pPr>
      <w:r w:rsidRPr="006219A4">
        <w:rPr>
          <w:b/>
          <w:bCs/>
        </w:rPr>
        <w:t>Obszar:</w:t>
      </w:r>
      <w:r w:rsidRPr="00A209E5">
        <w:t xml:space="preserve"> Europa Zachodnia</w:t>
      </w:r>
    </w:p>
    <w:p w14:paraId="091F5400" w14:textId="0B4520B8" w:rsidR="00207C30" w:rsidRPr="00A209E5" w:rsidRDefault="00376A0E" w:rsidP="00CD514A">
      <w:pPr>
        <w:pStyle w:val="Bezodstpw"/>
        <w:spacing w:line="276" w:lineRule="auto"/>
        <w:jc w:val="both"/>
      </w:pPr>
      <w:r w:rsidRPr="00A209E5">
        <w:tab/>
      </w:r>
      <w:proofErr w:type="spellStart"/>
      <w:r w:rsidR="00207C30" w:rsidRPr="006219A4">
        <w:rPr>
          <w:b/>
          <w:bCs/>
        </w:rPr>
        <w:t>Megaregion</w:t>
      </w:r>
      <w:proofErr w:type="spellEnd"/>
      <w:r w:rsidR="00207C30" w:rsidRPr="006219A4">
        <w:rPr>
          <w:b/>
          <w:bCs/>
        </w:rPr>
        <w:t>:</w:t>
      </w:r>
      <w:r w:rsidR="00207C30" w:rsidRPr="00A209E5">
        <w:t xml:space="preserve"> </w:t>
      </w:r>
      <w:proofErr w:type="spellStart"/>
      <w:r w:rsidR="00207C30" w:rsidRPr="00A209E5">
        <w:t>Pozaalpejska</w:t>
      </w:r>
      <w:proofErr w:type="spellEnd"/>
      <w:r w:rsidR="00207C30" w:rsidRPr="00A209E5">
        <w:t xml:space="preserve"> Europa Środkowa</w:t>
      </w:r>
      <w:r w:rsidR="00AA448A">
        <w:tab/>
      </w:r>
      <w:r w:rsidR="00AA448A">
        <w:tab/>
      </w:r>
      <w:r w:rsidR="00AA448A">
        <w:tab/>
      </w:r>
      <w:r w:rsidR="00AA448A">
        <w:tab/>
      </w:r>
      <w:r w:rsidR="00AA448A">
        <w:tab/>
      </w:r>
      <w:r w:rsidR="00AA448A">
        <w:tab/>
      </w:r>
      <w:r w:rsidR="00AA448A">
        <w:tab/>
      </w:r>
      <w:r w:rsidR="00F35C84" w:rsidRPr="00A209E5">
        <w:t>(3)</w:t>
      </w:r>
    </w:p>
    <w:p w14:paraId="6DC8D4C7" w14:textId="4083E037" w:rsidR="00207C30" w:rsidRPr="00A209E5" w:rsidRDefault="00376A0E" w:rsidP="00CD514A">
      <w:pPr>
        <w:pStyle w:val="Bezodstpw"/>
        <w:spacing w:line="276" w:lineRule="auto"/>
        <w:jc w:val="both"/>
      </w:pPr>
      <w:r w:rsidRPr="00A209E5">
        <w:tab/>
      </w:r>
      <w:r w:rsidRPr="00A209E5">
        <w:tab/>
        <w:t xml:space="preserve"> </w:t>
      </w:r>
      <w:r w:rsidR="009518C4" w:rsidRPr="006219A4">
        <w:rPr>
          <w:b/>
          <w:bCs/>
        </w:rPr>
        <w:t>Prowincja:</w:t>
      </w:r>
      <w:r w:rsidR="009518C4" w:rsidRPr="00A209E5">
        <w:t xml:space="preserve"> Niż Środkowoeuropejski</w:t>
      </w:r>
      <w:r w:rsidR="00AA448A">
        <w:tab/>
      </w:r>
      <w:r w:rsidR="00AA448A">
        <w:tab/>
      </w:r>
      <w:r w:rsidR="00AA448A">
        <w:tab/>
      </w:r>
      <w:r w:rsidR="00AA448A">
        <w:tab/>
      </w:r>
      <w:r w:rsidR="00AA448A">
        <w:tab/>
      </w:r>
      <w:r w:rsidR="00AA448A">
        <w:tab/>
      </w:r>
      <w:r w:rsidR="00AA448A">
        <w:tab/>
      </w:r>
      <w:r w:rsidR="00AA448A">
        <w:tab/>
      </w:r>
      <w:r w:rsidR="00AA448A">
        <w:tab/>
      </w:r>
      <w:r w:rsidR="00F35C84" w:rsidRPr="00A209E5">
        <w:t>(31)</w:t>
      </w:r>
    </w:p>
    <w:p w14:paraId="4C4FB658" w14:textId="20721A95" w:rsidR="009518C4" w:rsidRPr="00A209E5" w:rsidRDefault="00376A0E" w:rsidP="00CD514A">
      <w:pPr>
        <w:pStyle w:val="Bezodstpw"/>
        <w:spacing w:line="276" w:lineRule="auto"/>
        <w:jc w:val="both"/>
      </w:pPr>
      <w:r w:rsidRPr="00A209E5">
        <w:tab/>
      </w:r>
      <w:r w:rsidRPr="00A209E5">
        <w:tab/>
      </w:r>
      <w:r w:rsidRPr="00A209E5">
        <w:tab/>
      </w:r>
      <w:proofErr w:type="spellStart"/>
      <w:r w:rsidR="009518C4" w:rsidRPr="006219A4">
        <w:rPr>
          <w:b/>
          <w:bCs/>
        </w:rPr>
        <w:t>Podprowincja</w:t>
      </w:r>
      <w:proofErr w:type="spellEnd"/>
      <w:r w:rsidR="009518C4" w:rsidRPr="006219A4">
        <w:rPr>
          <w:b/>
          <w:bCs/>
        </w:rPr>
        <w:t>:</w:t>
      </w:r>
      <w:r w:rsidR="009518C4" w:rsidRPr="00A209E5">
        <w:t xml:space="preserve"> Pojezierza </w:t>
      </w:r>
      <w:proofErr w:type="spellStart"/>
      <w:r w:rsidR="009518C4" w:rsidRPr="00A209E5">
        <w:t>Południowobałtyckie</w:t>
      </w:r>
      <w:proofErr w:type="spellEnd"/>
      <w:r w:rsidR="00AA448A">
        <w:tab/>
      </w:r>
      <w:r w:rsidR="00AA448A">
        <w:tab/>
      </w:r>
      <w:r w:rsidR="006219A4">
        <w:tab/>
      </w:r>
      <w:r w:rsidR="00AA448A">
        <w:tab/>
      </w:r>
      <w:r w:rsidR="00AA448A">
        <w:tab/>
      </w:r>
      <w:r w:rsidR="00F35C84" w:rsidRPr="00A209E5">
        <w:t>(314-316)</w:t>
      </w:r>
    </w:p>
    <w:p w14:paraId="73CDABCE" w14:textId="606AA3DA" w:rsidR="009518C4" w:rsidRPr="00A209E5" w:rsidRDefault="00376A0E" w:rsidP="00CD514A">
      <w:pPr>
        <w:pStyle w:val="Bezodstpw"/>
        <w:spacing w:line="276" w:lineRule="auto"/>
        <w:jc w:val="both"/>
      </w:pPr>
      <w:r w:rsidRPr="00A209E5">
        <w:tab/>
      </w:r>
      <w:r w:rsidRPr="00A209E5">
        <w:tab/>
      </w:r>
      <w:r w:rsidRPr="00A209E5">
        <w:tab/>
      </w:r>
      <w:r w:rsidR="00AA448A">
        <w:tab/>
      </w:r>
      <w:r w:rsidR="009518C4" w:rsidRPr="006219A4">
        <w:rPr>
          <w:b/>
          <w:bCs/>
        </w:rPr>
        <w:t>Makroregion:</w:t>
      </w:r>
      <w:r w:rsidR="009518C4" w:rsidRPr="00A209E5">
        <w:t xml:space="preserve"> Pojezierze </w:t>
      </w:r>
      <w:proofErr w:type="spellStart"/>
      <w:r w:rsidR="009518C4" w:rsidRPr="00A209E5">
        <w:t>Południowopomorskie</w:t>
      </w:r>
      <w:proofErr w:type="spellEnd"/>
      <w:r w:rsidR="00AA448A">
        <w:tab/>
      </w:r>
      <w:r w:rsidR="00AA448A">
        <w:tab/>
      </w:r>
      <w:r w:rsidR="00AA448A">
        <w:tab/>
      </w:r>
      <w:r w:rsidR="00F35C84" w:rsidRPr="00A209E5">
        <w:t>(314.6-7)</w:t>
      </w:r>
    </w:p>
    <w:p w14:paraId="7A081C27" w14:textId="0454985F" w:rsidR="009518C4" w:rsidRPr="00A209E5" w:rsidRDefault="00376A0E" w:rsidP="00CD514A">
      <w:pPr>
        <w:pStyle w:val="Bezodstpw"/>
        <w:spacing w:line="276" w:lineRule="auto"/>
        <w:jc w:val="both"/>
      </w:pPr>
      <w:r w:rsidRPr="00A209E5">
        <w:tab/>
      </w:r>
      <w:r w:rsidRPr="00A209E5">
        <w:tab/>
      </w:r>
      <w:r w:rsidRPr="00A209E5">
        <w:tab/>
      </w:r>
      <w:r w:rsidRPr="00A209E5">
        <w:tab/>
      </w:r>
      <w:r w:rsidRPr="00A209E5">
        <w:tab/>
      </w:r>
      <w:proofErr w:type="spellStart"/>
      <w:r w:rsidR="009518C4" w:rsidRPr="006219A4">
        <w:rPr>
          <w:b/>
          <w:bCs/>
        </w:rPr>
        <w:t>Mezoregion</w:t>
      </w:r>
      <w:proofErr w:type="spellEnd"/>
      <w:r w:rsidR="009518C4" w:rsidRPr="006219A4">
        <w:rPr>
          <w:b/>
          <w:bCs/>
        </w:rPr>
        <w:t>:</w:t>
      </w:r>
      <w:r w:rsidR="00F35C84" w:rsidRPr="00A209E5">
        <w:t xml:space="preserve"> Równina Drawska</w:t>
      </w:r>
      <w:r w:rsidR="00AA448A">
        <w:tab/>
      </w:r>
      <w:r w:rsidR="00AA448A">
        <w:tab/>
      </w:r>
      <w:r w:rsidR="00AA448A">
        <w:tab/>
      </w:r>
      <w:r w:rsidR="00AA448A">
        <w:tab/>
      </w:r>
      <w:r w:rsidR="00AA448A">
        <w:tab/>
      </w:r>
      <w:r w:rsidR="00AA448A">
        <w:tab/>
      </w:r>
      <w:r w:rsidR="00AA448A">
        <w:tab/>
      </w:r>
      <w:r w:rsidRPr="00A209E5">
        <w:tab/>
      </w:r>
      <w:r w:rsidR="00F35C84" w:rsidRPr="00A209E5">
        <w:t>(314.63)</w:t>
      </w:r>
    </w:p>
    <w:p w14:paraId="07D8316E" w14:textId="5A90DEEE" w:rsidR="009518C4" w:rsidRPr="00A209E5" w:rsidRDefault="00376A0E" w:rsidP="00CD514A">
      <w:pPr>
        <w:pStyle w:val="Bezodstpw"/>
        <w:spacing w:line="276" w:lineRule="auto"/>
        <w:jc w:val="both"/>
      </w:pPr>
      <w:r w:rsidRPr="00A209E5">
        <w:tab/>
      </w:r>
      <w:r w:rsidRPr="00A209E5">
        <w:tab/>
      </w:r>
      <w:r w:rsidRPr="00A209E5">
        <w:tab/>
      </w:r>
      <w:r w:rsidRPr="00A209E5">
        <w:tab/>
      </w:r>
      <w:r w:rsidRPr="00A209E5">
        <w:tab/>
      </w:r>
      <w:proofErr w:type="spellStart"/>
      <w:r w:rsidR="009518C4" w:rsidRPr="006219A4">
        <w:rPr>
          <w:b/>
          <w:bCs/>
        </w:rPr>
        <w:t>Mezoregion</w:t>
      </w:r>
      <w:proofErr w:type="spellEnd"/>
      <w:r w:rsidR="009518C4" w:rsidRPr="006219A4">
        <w:rPr>
          <w:b/>
          <w:bCs/>
        </w:rPr>
        <w:t>:</w:t>
      </w:r>
      <w:r w:rsidR="00F35C84" w:rsidRPr="00A209E5">
        <w:t xml:space="preserve"> Pojezierze Wałeckie</w:t>
      </w:r>
      <w:r w:rsidR="00AA448A">
        <w:tab/>
      </w:r>
      <w:r w:rsidR="00AA448A">
        <w:tab/>
      </w:r>
      <w:r w:rsidR="00AA448A">
        <w:tab/>
      </w:r>
      <w:r w:rsidR="00AA448A">
        <w:tab/>
      </w:r>
      <w:r w:rsidR="00AA448A">
        <w:tab/>
      </w:r>
      <w:r w:rsidR="00AA448A">
        <w:tab/>
      </w:r>
      <w:r w:rsidR="00AA448A">
        <w:tab/>
      </w:r>
      <w:r w:rsidR="00F35C84" w:rsidRPr="00A209E5">
        <w:t>(314.64)</w:t>
      </w:r>
    </w:p>
    <w:p w14:paraId="7FF3BAC5" w14:textId="77777777" w:rsidR="006A3F68" w:rsidRPr="006219A4" w:rsidRDefault="006A3F68" w:rsidP="009061E7">
      <w:pPr>
        <w:rPr>
          <w:sz w:val="10"/>
          <w:szCs w:val="10"/>
        </w:rPr>
      </w:pPr>
    </w:p>
    <w:p w14:paraId="74E75F72" w14:textId="007BFCC5" w:rsidR="006A3F68" w:rsidRPr="00A209E5" w:rsidRDefault="004206E3" w:rsidP="006219A4">
      <w:pPr>
        <w:jc w:val="center"/>
      </w:pPr>
      <w:r w:rsidRPr="00A209E5">
        <w:rPr>
          <w:noProof/>
        </w:rPr>
        <w:drawing>
          <wp:inline distT="0" distB="0" distL="0" distR="0" wp14:anchorId="2F9CCAAA" wp14:editId="2FED2323">
            <wp:extent cx="5091532" cy="3600000"/>
            <wp:effectExtent l="0" t="0" r="0" b="635"/>
            <wp:docPr id="99433665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36658" name="Obraz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91532" cy="3600000"/>
                    </a:xfrm>
                    <a:prstGeom prst="rect">
                      <a:avLst/>
                    </a:prstGeom>
                  </pic:spPr>
                </pic:pic>
              </a:graphicData>
            </a:graphic>
          </wp:inline>
        </w:drawing>
      </w:r>
    </w:p>
    <w:p w14:paraId="4D92C2DA" w14:textId="3E5213CC" w:rsidR="00300DB8" w:rsidRPr="00AA448A" w:rsidRDefault="00870149" w:rsidP="00AA448A">
      <w:pPr>
        <w:jc w:val="center"/>
        <w:rPr>
          <w:sz w:val="18"/>
          <w:szCs w:val="18"/>
        </w:rPr>
      </w:pPr>
      <w:bookmarkStart w:id="50" w:name="_Toc179187010"/>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2</w:t>
      </w:r>
      <w:r w:rsidRPr="00A209E5">
        <w:rPr>
          <w:noProof/>
          <w:sz w:val="18"/>
          <w:szCs w:val="18"/>
        </w:rPr>
        <w:fldChar w:fldCharType="end"/>
      </w:r>
      <w:r w:rsidR="00081FEA" w:rsidRPr="00A209E5">
        <w:rPr>
          <w:noProof/>
          <w:sz w:val="18"/>
          <w:szCs w:val="18"/>
        </w:rPr>
        <w:t>.</w:t>
      </w:r>
      <w:r w:rsidRPr="00A209E5">
        <w:rPr>
          <w:sz w:val="18"/>
          <w:szCs w:val="18"/>
        </w:rPr>
        <w:t xml:space="preserve"> </w:t>
      </w:r>
      <w:r w:rsidR="004206E3" w:rsidRPr="00A209E5">
        <w:rPr>
          <w:sz w:val="18"/>
          <w:szCs w:val="18"/>
        </w:rPr>
        <w:t>Nadleśnictwo Człopa na tle regionalizacji fizyczno-geograficznej wg Solona (2018)</w:t>
      </w:r>
      <w:bookmarkEnd w:id="50"/>
    </w:p>
    <w:p w14:paraId="3ACCD953" w14:textId="092BDBA3" w:rsidR="00300DB8" w:rsidRPr="00A209E5" w:rsidRDefault="00300DB8" w:rsidP="009061E7">
      <w:r w:rsidRPr="00A209E5">
        <w:t xml:space="preserve">Nadleśnictwo Człopa położone </w:t>
      </w:r>
      <w:r w:rsidR="0056245F" w:rsidRPr="00A209E5">
        <w:t>jest w</w:t>
      </w:r>
      <w:r w:rsidRPr="00A209E5">
        <w:t xml:space="preserve"> prowincji Niżu </w:t>
      </w:r>
      <w:r w:rsidR="00081FEA" w:rsidRPr="00A209E5">
        <w:t>Ś</w:t>
      </w:r>
      <w:r w:rsidRPr="00A209E5">
        <w:t>rodkow</w:t>
      </w:r>
      <w:r w:rsidR="00081FEA" w:rsidRPr="00A209E5">
        <w:t>o</w:t>
      </w:r>
      <w:r w:rsidRPr="00A209E5">
        <w:t>europejskiego, którego rzeźba jest kształtowana przez pokrywy osadów czwartorzędowych, związanych z ustępowaniem lodowca.</w:t>
      </w:r>
    </w:p>
    <w:p w14:paraId="3264121C" w14:textId="03E248F9" w:rsidR="00473D95" w:rsidRPr="00A209E5" w:rsidRDefault="00300DB8" w:rsidP="00473D95">
      <w:pPr>
        <w:pStyle w:val="Default"/>
        <w:jc w:val="both"/>
        <w:rPr>
          <w:color w:val="auto"/>
          <w:sz w:val="20"/>
          <w:szCs w:val="20"/>
        </w:rPr>
      </w:pPr>
      <w:r w:rsidRPr="00A209E5">
        <w:rPr>
          <w:b/>
          <w:color w:val="auto"/>
        </w:rPr>
        <w:t>Równina Drawska (314.63)</w:t>
      </w:r>
      <w:r w:rsidRPr="00A209E5">
        <w:rPr>
          <w:color w:val="auto"/>
        </w:rPr>
        <w:t xml:space="preserve"> </w:t>
      </w:r>
      <w:r w:rsidR="00473D95" w:rsidRPr="00A209E5">
        <w:rPr>
          <w:color w:val="auto"/>
        </w:rPr>
        <w:t>–</w:t>
      </w:r>
      <w:r w:rsidRPr="00A209E5">
        <w:rPr>
          <w:color w:val="auto"/>
        </w:rPr>
        <w:t xml:space="preserve"> </w:t>
      </w:r>
      <w:r w:rsidR="00473D95" w:rsidRPr="00A209E5">
        <w:rPr>
          <w:color w:val="auto"/>
        </w:rPr>
        <w:t xml:space="preserve">dominują tutaj </w:t>
      </w:r>
      <w:r w:rsidR="00473D95" w:rsidRPr="00A209E5">
        <w:rPr>
          <w:rFonts w:ascii="Avenir Next LT Pro" w:hAnsi="Avenir Next LT Pro" w:cstheme="minorBidi"/>
          <w:color w:val="auto"/>
          <w:sz w:val="22"/>
          <w:szCs w:val="22"/>
        </w:rPr>
        <w:t xml:space="preserve">równiny sandrowe urozmaicone licznymi dolinami </w:t>
      </w:r>
      <w:r w:rsidR="00DE7B36">
        <w:rPr>
          <w:rFonts w:ascii="Avenir Next LT Pro" w:hAnsi="Avenir Next LT Pro" w:cstheme="minorBidi"/>
          <w:color w:val="auto"/>
          <w:sz w:val="22"/>
          <w:szCs w:val="22"/>
        </w:rPr>
        <w:t xml:space="preserve">rzecznymi </w:t>
      </w:r>
      <w:r w:rsidR="00AA448A">
        <w:rPr>
          <w:rFonts w:ascii="Avenir Next LT Pro" w:hAnsi="Avenir Next LT Pro" w:cstheme="minorBidi"/>
          <w:color w:val="auto"/>
          <w:sz w:val="22"/>
          <w:szCs w:val="22"/>
        </w:rPr>
        <w:t>(</w:t>
      </w:r>
      <w:r w:rsidR="00473D95" w:rsidRPr="00A209E5">
        <w:rPr>
          <w:rFonts w:ascii="Avenir Next LT Pro" w:hAnsi="Avenir Next LT Pro" w:cstheme="minorBidi"/>
          <w:color w:val="auto"/>
          <w:sz w:val="22"/>
          <w:szCs w:val="22"/>
        </w:rPr>
        <w:t>zwłaszcza w części wschodniej i południowej</w:t>
      </w:r>
      <w:r w:rsidR="00AA448A">
        <w:rPr>
          <w:rFonts w:ascii="Avenir Next LT Pro" w:hAnsi="Avenir Next LT Pro" w:cstheme="minorBidi"/>
          <w:color w:val="auto"/>
          <w:sz w:val="22"/>
          <w:szCs w:val="22"/>
        </w:rPr>
        <w:t>),</w:t>
      </w:r>
      <w:r w:rsidR="00473D95" w:rsidRPr="00A209E5">
        <w:rPr>
          <w:rFonts w:ascii="Avenir Next LT Pro" w:hAnsi="Avenir Next LT Pro" w:cstheme="minorBidi"/>
          <w:color w:val="auto"/>
          <w:sz w:val="22"/>
          <w:szCs w:val="22"/>
        </w:rPr>
        <w:t xml:space="preserve"> a miejscami rynnami lodowcowymi. Lokalnie, głównie w części północnej, występują wzniesienia moren i form akumulacji szczelinowej. Jest to obszar, gdzie większość krajobrazów to nizin</w:t>
      </w:r>
      <w:r w:rsidR="00AA448A">
        <w:rPr>
          <w:rFonts w:ascii="Avenir Next LT Pro" w:hAnsi="Avenir Next LT Pro" w:cstheme="minorBidi"/>
          <w:color w:val="auto"/>
          <w:sz w:val="22"/>
          <w:szCs w:val="22"/>
        </w:rPr>
        <w:t xml:space="preserve">y </w:t>
      </w:r>
      <w:r w:rsidR="00DC2D74">
        <w:rPr>
          <w:rFonts w:ascii="Avenir Next LT Pro" w:hAnsi="Avenir Next LT Pro" w:cstheme="minorBidi"/>
          <w:color w:val="auto"/>
          <w:sz w:val="22"/>
          <w:szCs w:val="22"/>
        </w:rPr>
        <w:t>-</w:t>
      </w:r>
      <w:r w:rsidR="00473D95" w:rsidRPr="00A209E5">
        <w:rPr>
          <w:rFonts w:ascii="Avenir Next LT Pro" w:hAnsi="Avenir Next LT Pro" w:cstheme="minorBidi"/>
          <w:color w:val="auto"/>
          <w:sz w:val="22"/>
          <w:szCs w:val="22"/>
        </w:rPr>
        <w:t xml:space="preserve"> fluwioglacjalne (równinne i faliste), krajobrazy dolin i obniżeń</w:t>
      </w:r>
      <w:r w:rsidR="00AA448A">
        <w:rPr>
          <w:rFonts w:ascii="Avenir Next LT Pro" w:hAnsi="Avenir Next LT Pro" w:cstheme="minorBidi"/>
          <w:color w:val="auto"/>
          <w:sz w:val="22"/>
          <w:szCs w:val="22"/>
        </w:rPr>
        <w:t xml:space="preserve"> </w:t>
      </w:r>
      <w:r w:rsidR="00DC2D74">
        <w:rPr>
          <w:rFonts w:ascii="Avenir Next LT Pro" w:hAnsi="Avenir Next LT Pro" w:cstheme="minorBidi"/>
          <w:color w:val="auto"/>
          <w:sz w:val="22"/>
          <w:szCs w:val="22"/>
        </w:rPr>
        <w:t>-</w:t>
      </w:r>
      <w:r w:rsidR="00473D95" w:rsidRPr="00A209E5">
        <w:rPr>
          <w:rFonts w:ascii="Avenir Next LT Pro" w:hAnsi="Avenir Next LT Pro" w:cstheme="minorBidi"/>
          <w:color w:val="auto"/>
          <w:sz w:val="22"/>
          <w:szCs w:val="22"/>
        </w:rPr>
        <w:t xml:space="preserve"> zalewowych den dolin. W granicach tego </w:t>
      </w:r>
      <w:proofErr w:type="spellStart"/>
      <w:r w:rsidR="00473D95" w:rsidRPr="00A209E5">
        <w:rPr>
          <w:rFonts w:ascii="Avenir Next LT Pro" w:hAnsi="Avenir Next LT Pro" w:cstheme="minorBidi"/>
          <w:color w:val="auto"/>
          <w:sz w:val="22"/>
          <w:szCs w:val="22"/>
        </w:rPr>
        <w:t>mezoregionu</w:t>
      </w:r>
      <w:proofErr w:type="spellEnd"/>
      <w:r w:rsidR="00473D95" w:rsidRPr="00A209E5">
        <w:rPr>
          <w:rFonts w:ascii="Avenir Next LT Pro" w:hAnsi="Avenir Next LT Pro" w:cstheme="minorBidi"/>
          <w:color w:val="auto"/>
          <w:sz w:val="22"/>
          <w:szCs w:val="22"/>
        </w:rPr>
        <w:t xml:space="preserve"> pozostaje zachodnia część Nadleśnictwa, a dokładniej teren leśnictw Jeleni Róg, Borowik i częściowo Brzeźniak</w:t>
      </w:r>
      <w:r w:rsidR="00A42415" w:rsidRPr="00A209E5">
        <w:rPr>
          <w:rFonts w:ascii="Avenir Next LT Pro" w:hAnsi="Avenir Next LT Pro" w:cstheme="minorBidi"/>
          <w:color w:val="auto"/>
          <w:sz w:val="22"/>
          <w:szCs w:val="22"/>
        </w:rPr>
        <w:t xml:space="preserve">. </w:t>
      </w:r>
    </w:p>
    <w:p w14:paraId="50B8A152" w14:textId="780EBEFF" w:rsidR="00300DB8" w:rsidRPr="00A209E5" w:rsidRDefault="00300DB8" w:rsidP="00840940">
      <w:pPr>
        <w:pStyle w:val="Default"/>
        <w:jc w:val="both"/>
        <w:rPr>
          <w:rFonts w:ascii="Avenir Next LT Pro" w:hAnsi="Avenir Next LT Pro" w:cstheme="minorBidi"/>
          <w:color w:val="auto"/>
          <w:sz w:val="22"/>
          <w:szCs w:val="22"/>
        </w:rPr>
      </w:pPr>
      <w:r w:rsidRPr="00A209E5">
        <w:rPr>
          <w:b/>
          <w:color w:val="auto"/>
        </w:rPr>
        <w:t>Pojezierze Wałeckie (314.64)</w:t>
      </w:r>
      <w:r w:rsidRPr="00A209E5">
        <w:rPr>
          <w:color w:val="auto"/>
        </w:rPr>
        <w:t xml:space="preserve"> </w:t>
      </w:r>
      <w:r w:rsidR="00636AC6" w:rsidRPr="00A209E5">
        <w:rPr>
          <w:color w:val="auto"/>
        </w:rPr>
        <w:t>–</w:t>
      </w:r>
      <w:r w:rsidRPr="00A209E5">
        <w:rPr>
          <w:color w:val="auto"/>
        </w:rPr>
        <w:t xml:space="preserve"> </w:t>
      </w:r>
      <w:r w:rsidR="00636AC6" w:rsidRPr="00A209E5">
        <w:rPr>
          <w:color w:val="auto"/>
        </w:rPr>
        <w:t xml:space="preserve">w tym </w:t>
      </w:r>
      <w:proofErr w:type="spellStart"/>
      <w:r w:rsidR="00636AC6" w:rsidRPr="00A209E5">
        <w:rPr>
          <w:color w:val="auto"/>
        </w:rPr>
        <w:t>mezoregionie</w:t>
      </w:r>
      <w:proofErr w:type="spellEnd"/>
      <w:r w:rsidR="00636AC6" w:rsidRPr="00A209E5">
        <w:rPr>
          <w:color w:val="auto"/>
        </w:rPr>
        <w:t xml:space="preserve"> d</w:t>
      </w:r>
      <w:r w:rsidR="00636AC6" w:rsidRPr="00A209E5">
        <w:rPr>
          <w:rFonts w:ascii="Avenir Next LT Pro" w:hAnsi="Avenir Next LT Pro" w:cstheme="minorBidi"/>
          <w:color w:val="auto"/>
          <w:sz w:val="22"/>
          <w:szCs w:val="22"/>
        </w:rPr>
        <w:t xml:space="preserve">ominują osady plejstocenu – z wyraźną przewagą piasków i żwirów wodnolodowcowych, występujących na znacznych powierzchniach, głównie w części północnej i południowej. Na pozostałym obszarze obecne są głównie gliny zwałowe. W części południowej jednostki, gdzie znajduje się większa część terytorium </w:t>
      </w:r>
      <w:r w:rsidR="00636AC6" w:rsidRPr="00A209E5">
        <w:rPr>
          <w:rFonts w:ascii="Avenir Next LT Pro" w:hAnsi="Avenir Next LT Pro" w:cstheme="minorBidi"/>
          <w:color w:val="auto"/>
          <w:sz w:val="22"/>
          <w:szCs w:val="22"/>
        </w:rPr>
        <w:lastRenderedPageBreak/>
        <w:t xml:space="preserve">Nadleśnictwa Człopa, przeważają równiny sandrowe, urozmaicone dość licznymi dolinami </w:t>
      </w:r>
      <w:r w:rsidR="006219A4">
        <w:rPr>
          <w:rFonts w:ascii="Avenir Next LT Pro" w:hAnsi="Avenir Next LT Pro" w:cstheme="minorBidi"/>
          <w:color w:val="auto"/>
          <w:sz w:val="22"/>
          <w:szCs w:val="22"/>
        </w:rPr>
        <w:br/>
      </w:r>
      <w:r w:rsidR="00636AC6" w:rsidRPr="00A209E5">
        <w:rPr>
          <w:rFonts w:ascii="Avenir Next LT Pro" w:hAnsi="Avenir Next LT Pro" w:cstheme="minorBidi"/>
          <w:color w:val="auto"/>
          <w:sz w:val="22"/>
          <w:szCs w:val="22"/>
        </w:rPr>
        <w:t>i rynnami.</w:t>
      </w:r>
      <w:r w:rsidR="00DE7B36">
        <w:rPr>
          <w:rFonts w:ascii="Avenir Next LT Pro" w:hAnsi="Avenir Next LT Pro" w:cstheme="minorBidi"/>
          <w:color w:val="auto"/>
          <w:sz w:val="22"/>
          <w:szCs w:val="22"/>
        </w:rPr>
        <w:t xml:space="preserve"> W zasięgu Pojezierza Wałeckiego znajdują się leśnictwa Zamkowy Las, Mielęcin, Wołowe Lasy, Mokrzyca, Zielony Stok, </w:t>
      </w:r>
      <w:proofErr w:type="spellStart"/>
      <w:r w:rsidR="00DE7B36">
        <w:rPr>
          <w:rFonts w:ascii="Avenir Next LT Pro" w:hAnsi="Avenir Next LT Pro" w:cstheme="minorBidi"/>
          <w:color w:val="auto"/>
          <w:sz w:val="22"/>
          <w:szCs w:val="22"/>
        </w:rPr>
        <w:t>Jagolice</w:t>
      </w:r>
      <w:proofErr w:type="spellEnd"/>
      <w:r w:rsidR="00DE7B36">
        <w:rPr>
          <w:rFonts w:ascii="Avenir Next LT Pro" w:hAnsi="Avenir Next LT Pro" w:cstheme="minorBidi"/>
          <w:color w:val="auto"/>
          <w:sz w:val="22"/>
          <w:szCs w:val="22"/>
        </w:rPr>
        <w:t xml:space="preserve">, </w:t>
      </w:r>
      <w:proofErr w:type="spellStart"/>
      <w:r w:rsidR="00DE7B36">
        <w:rPr>
          <w:rFonts w:ascii="Avenir Next LT Pro" w:hAnsi="Avenir Next LT Pro" w:cstheme="minorBidi"/>
          <w:color w:val="auto"/>
          <w:sz w:val="22"/>
          <w:szCs w:val="22"/>
        </w:rPr>
        <w:t>Raczyk</w:t>
      </w:r>
      <w:proofErr w:type="spellEnd"/>
      <w:r w:rsidR="00DE7B36">
        <w:rPr>
          <w:rFonts w:ascii="Avenir Next LT Pro" w:hAnsi="Avenir Next LT Pro" w:cstheme="minorBidi"/>
          <w:color w:val="auto"/>
          <w:sz w:val="22"/>
          <w:szCs w:val="22"/>
        </w:rPr>
        <w:t xml:space="preserve">, Przelewice, Grodzisko, niewielki fragment we wschodniej części leśnictwa Jeleni Róg, południowo wschodnia część leśnictwa Borowik oraz wschodnia połowa leśnictwa Brzeźniak. </w:t>
      </w:r>
    </w:p>
    <w:p w14:paraId="01760443" w14:textId="77777777" w:rsidR="00840940" w:rsidRPr="006219A4" w:rsidRDefault="00840940" w:rsidP="00840940">
      <w:pPr>
        <w:pStyle w:val="Default"/>
        <w:jc w:val="both"/>
        <w:rPr>
          <w:rFonts w:ascii="Avenir Next LT Pro" w:hAnsi="Avenir Next LT Pro" w:cstheme="minorBidi"/>
          <w:color w:val="auto"/>
          <w:sz w:val="14"/>
          <w:szCs w:val="14"/>
        </w:rPr>
      </w:pPr>
    </w:p>
    <w:p w14:paraId="250FE4B8" w14:textId="330E2AE7" w:rsidR="00F56AE6" w:rsidRPr="00D00ABD" w:rsidRDefault="00F56AE6">
      <w:pPr>
        <w:pStyle w:val="Nagwek3"/>
        <w:numPr>
          <w:ilvl w:val="2"/>
          <w:numId w:val="2"/>
        </w:numPr>
      </w:pPr>
      <w:bookmarkStart w:id="51" w:name="_Toc179200271"/>
      <w:r w:rsidRPr="00D00ABD">
        <w:t xml:space="preserve">Regionalizacja </w:t>
      </w:r>
      <w:r w:rsidR="00081FEA" w:rsidRPr="00D00ABD">
        <w:t>geobotaniczna</w:t>
      </w:r>
      <w:bookmarkEnd w:id="51"/>
    </w:p>
    <w:p w14:paraId="79A821D3" w14:textId="0C211855" w:rsidR="00C56A20" w:rsidRPr="00A209E5" w:rsidRDefault="00C56A20" w:rsidP="00C56A20">
      <w:r w:rsidRPr="00A209E5">
        <w:t>Regionalizacja geobotaniczna Polski</w:t>
      </w:r>
      <w:r w:rsidR="00081FEA" w:rsidRPr="00A209E5">
        <w:t xml:space="preserve"> opracowana została przez J.M. Matuszkiewicza (2008)</w:t>
      </w:r>
      <w:r w:rsidRPr="00A209E5">
        <w:t xml:space="preserve">. Uwzględnia </w:t>
      </w:r>
      <w:r w:rsidR="00081FEA" w:rsidRPr="00A209E5">
        <w:t xml:space="preserve">ona </w:t>
      </w:r>
      <w:r w:rsidRPr="00A209E5">
        <w:t xml:space="preserve">szatę roślinną charakterystyczną dla danego obszaru oraz kształtujące ją czynniki geograficzno-historyczne. </w:t>
      </w:r>
    </w:p>
    <w:p w14:paraId="47811F8B" w14:textId="112A55C4" w:rsidR="00C56A20" w:rsidRPr="00A209E5" w:rsidRDefault="00C56A20" w:rsidP="00C56A20">
      <w:r w:rsidRPr="00A209E5">
        <w:t>Według ujęcia Matuszkiewicza (2008) Nadleśnictw</w:t>
      </w:r>
      <w:r w:rsidR="008C541E" w:rsidRPr="00A209E5">
        <w:t>o</w:t>
      </w:r>
      <w:r w:rsidRPr="00A209E5">
        <w:t xml:space="preserve"> Człopa położone jest w zasięgu następujących jednostek podziału:</w:t>
      </w:r>
    </w:p>
    <w:p w14:paraId="62E5F288" w14:textId="77777777" w:rsidR="007F7022" w:rsidRDefault="00C56A20" w:rsidP="00F648C0">
      <w:pPr>
        <w:pStyle w:val="Bezodstpw"/>
        <w:spacing w:line="276" w:lineRule="auto"/>
        <w:jc w:val="both"/>
      </w:pPr>
      <w:r w:rsidRPr="006219A4">
        <w:rPr>
          <w:b/>
          <w:bCs/>
        </w:rPr>
        <w:t>Prowincja:</w:t>
      </w:r>
      <w:r w:rsidRPr="00A209E5">
        <w:t xml:space="preserve"> Środkowoeuropejska</w:t>
      </w:r>
    </w:p>
    <w:p w14:paraId="580C6DA7" w14:textId="096E2DF6" w:rsidR="00C56A20" w:rsidRPr="00A209E5" w:rsidRDefault="00C56A20" w:rsidP="007F7022">
      <w:pPr>
        <w:pStyle w:val="Bezodstpw"/>
        <w:spacing w:line="276" w:lineRule="auto"/>
        <w:ind w:firstLine="284"/>
        <w:jc w:val="both"/>
      </w:pPr>
      <w:proofErr w:type="spellStart"/>
      <w:r w:rsidRPr="006219A4">
        <w:rPr>
          <w:b/>
          <w:bCs/>
        </w:rPr>
        <w:t>Podprowincja</w:t>
      </w:r>
      <w:proofErr w:type="spellEnd"/>
      <w:r w:rsidRPr="00A209E5">
        <w:t xml:space="preserve">: </w:t>
      </w:r>
      <w:proofErr w:type="spellStart"/>
      <w:r w:rsidRPr="00A209E5">
        <w:t>Południowobałtycka</w:t>
      </w:r>
      <w:proofErr w:type="spellEnd"/>
    </w:p>
    <w:p w14:paraId="6FD782B8" w14:textId="1565BA9D" w:rsidR="00C56A20" w:rsidRPr="00A209E5" w:rsidRDefault="00C56A20" w:rsidP="007F7022">
      <w:pPr>
        <w:pStyle w:val="Bezodstpw"/>
        <w:spacing w:line="276" w:lineRule="auto"/>
        <w:ind w:left="284" w:firstLine="284"/>
        <w:jc w:val="both"/>
      </w:pPr>
      <w:r w:rsidRPr="006219A4">
        <w:rPr>
          <w:b/>
          <w:bCs/>
        </w:rPr>
        <w:t>Dział:</w:t>
      </w:r>
      <w:r w:rsidRPr="00A209E5">
        <w:t xml:space="preserve"> Pomorski</w:t>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Pr="00A209E5">
        <w:t>(A)</w:t>
      </w:r>
    </w:p>
    <w:p w14:paraId="1724E193" w14:textId="088BE76F" w:rsidR="007F7022" w:rsidRDefault="00C56A20" w:rsidP="007F7022">
      <w:pPr>
        <w:pStyle w:val="Bezodstpw"/>
        <w:spacing w:line="276" w:lineRule="auto"/>
        <w:ind w:left="568" w:firstLine="284"/>
        <w:jc w:val="both"/>
      </w:pPr>
      <w:r w:rsidRPr="006219A4">
        <w:rPr>
          <w:b/>
          <w:bCs/>
        </w:rPr>
        <w:t>Kraina:</w:t>
      </w:r>
      <w:r w:rsidRPr="00A209E5">
        <w:t xml:space="preserve"> Sandrowych Przedpoli Pojezierz</w:t>
      </w:r>
      <w:r w:rsidR="00081FEA" w:rsidRPr="00A209E5">
        <w:t>y</w:t>
      </w:r>
      <w:r w:rsidR="00F648C0" w:rsidRPr="00A209E5">
        <w:t xml:space="preserve"> </w:t>
      </w:r>
      <w:r w:rsidRPr="00A209E5">
        <w:t>Środkowopomorskich</w:t>
      </w:r>
      <w:r w:rsidR="007F7022">
        <w:tab/>
      </w:r>
      <w:r w:rsidR="007F7022">
        <w:tab/>
      </w:r>
      <w:r w:rsidRPr="00A209E5">
        <w:t>(A.5</w:t>
      </w:r>
      <w:r w:rsidR="007F7022">
        <w:t>)</w:t>
      </w:r>
    </w:p>
    <w:p w14:paraId="302393F4" w14:textId="097E4B8D" w:rsidR="00C56A20" w:rsidRPr="00A209E5" w:rsidRDefault="00C56A20" w:rsidP="007F7022">
      <w:pPr>
        <w:pStyle w:val="Bezodstpw"/>
        <w:spacing w:line="276" w:lineRule="auto"/>
        <w:ind w:left="852" w:firstLine="284"/>
        <w:jc w:val="both"/>
      </w:pPr>
      <w:proofErr w:type="spellStart"/>
      <w:r w:rsidRPr="006219A4">
        <w:rPr>
          <w:b/>
          <w:bCs/>
        </w:rPr>
        <w:t>Podkraina</w:t>
      </w:r>
      <w:proofErr w:type="spellEnd"/>
      <w:r w:rsidRPr="006219A4">
        <w:rPr>
          <w:b/>
          <w:bCs/>
        </w:rPr>
        <w:t>:</w:t>
      </w:r>
      <w:r w:rsidRPr="00A209E5">
        <w:t xml:space="preserve"> Pojezierzy Wałeckich</w:t>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Pr="00A209E5">
        <w:t>(A.5b)</w:t>
      </w:r>
    </w:p>
    <w:p w14:paraId="5FEFB41B" w14:textId="36C53BFA" w:rsidR="00C56A20" w:rsidRPr="00A209E5" w:rsidRDefault="00C56A20" w:rsidP="007F7022">
      <w:pPr>
        <w:pStyle w:val="Bezodstpw"/>
        <w:spacing w:line="276" w:lineRule="auto"/>
        <w:ind w:left="1136" w:firstLine="284"/>
        <w:jc w:val="both"/>
      </w:pPr>
      <w:r w:rsidRPr="006219A4">
        <w:rPr>
          <w:b/>
          <w:bCs/>
        </w:rPr>
        <w:t>Okręg:</w:t>
      </w:r>
      <w:r w:rsidRPr="00A209E5">
        <w:t xml:space="preserve"> Doliny Drawy</w:t>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Pr="00A209E5">
        <w:t>(A.5b.2)</w:t>
      </w:r>
    </w:p>
    <w:p w14:paraId="6EE02186" w14:textId="2E6BE491" w:rsidR="007F7022" w:rsidRDefault="00C56A20" w:rsidP="007F7022">
      <w:pPr>
        <w:pStyle w:val="Bezodstpw"/>
        <w:spacing w:line="276" w:lineRule="auto"/>
        <w:ind w:left="1420" w:firstLine="284"/>
        <w:jc w:val="both"/>
      </w:pPr>
      <w:r w:rsidRPr="006219A4">
        <w:rPr>
          <w:b/>
          <w:bCs/>
        </w:rPr>
        <w:t>Podokręg:</w:t>
      </w:r>
      <w:r w:rsidRPr="00A209E5">
        <w:t xml:space="preserve"> Doliny Dolnej Drawy</w:t>
      </w:r>
      <w:r w:rsidR="007F7022">
        <w:tab/>
      </w:r>
      <w:r w:rsidR="007F7022">
        <w:tab/>
      </w:r>
      <w:r w:rsidR="007F7022">
        <w:tab/>
      </w:r>
      <w:r w:rsidR="007F7022">
        <w:tab/>
      </w:r>
      <w:r w:rsidR="007F7022">
        <w:tab/>
      </w:r>
      <w:r w:rsidR="007F7022">
        <w:tab/>
      </w:r>
      <w:r w:rsidR="007F7022">
        <w:tab/>
      </w:r>
      <w:r w:rsidR="007F7022">
        <w:tab/>
      </w:r>
      <w:r w:rsidR="007F7022">
        <w:tab/>
      </w:r>
      <w:r w:rsidR="007F7022">
        <w:tab/>
      </w:r>
      <w:r w:rsidRPr="00A209E5">
        <w:t>(A.5b.2.d)</w:t>
      </w:r>
    </w:p>
    <w:p w14:paraId="0CBAB050" w14:textId="01A09268" w:rsidR="00C56A20" w:rsidRPr="00A209E5" w:rsidRDefault="00C56A20" w:rsidP="007F7022">
      <w:pPr>
        <w:pStyle w:val="Bezodstpw"/>
        <w:spacing w:line="276" w:lineRule="auto"/>
        <w:ind w:left="1136" w:firstLine="284"/>
        <w:jc w:val="both"/>
      </w:pPr>
      <w:r w:rsidRPr="006219A4">
        <w:rPr>
          <w:b/>
          <w:bCs/>
        </w:rPr>
        <w:t>Okręg:</w:t>
      </w:r>
      <w:r w:rsidRPr="00A209E5">
        <w:t xml:space="preserve"> Pojezierza Wałeckiego</w:t>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Pr="00A209E5">
        <w:t>(A.5b.3)</w:t>
      </w:r>
    </w:p>
    <w:p w14:paraId="710A9B84" w14:textId="68C24395" w:rsidR="00C56A20" w:rsidRPr="00A209E5" w:rsidRDefault="00C56A20" w:rsidP="007F7022">
      <w:pPr>
        <w:pStyle w:val="Bezodstpw"/>
        <w:spacing w:line="276" w:lineRule="auto"/>
        <w:ind w:left="1420" w:firstLine="284"/>
        <w:jc w:val="both"/>
      </w:pPr>
      <w:r w:rsidRPr="006219A4">
        <w:rPr>
          <w:b/>
          <w:bCs/>
        </w:rPr>
        <w:t>Podokręg:</w:t>
      </w:r>
      <w:r w:rsidRPr="00A209E5">
        <w:t xml:space="preserve"> </w:t>
      </w:r>
      <w:proofErr w:type="spellStart"/>
      <w:r w:rsidRPr="00A209E5">
        <w:t>Tucznowski</w:t>
      </w:r>
      <w:proofErr w:type="spellEnd"/>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Pr="00A209E5">
        <w:t>(A.5b.3.a)</w:t>
      </w:r>
    </w:p>
    <w:p w14:paraId="3EFD0878" w14:textId="7FA78A36" w:rsidR="00C56A20" w:rsidRPr="00A209E5" w:rsidRDefault="00C56A20" w:rsidP="007F7022">
      <w:pPr>
        <w:pStyle w:val="Bezodstpw"/>
        <w:spacing w:line="276" w:lineRule="auto"/>
        <w:ind w:left="1420" w:firstLine="284"/>
        <w:jc w:val="both"/>
      </w:pPr>
      <w:r w:rsidRPr="006219A4">
        <w:rPr>
          <w:b/>
          <w:bCs/>
        </w:rPr>
        <w:t>Podokręg:</w:t>
      </w:r>
      <w:r w:rsidRPr="00A209E5">
        <w:t xml:space="preserve"> Człopski</w:t>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007F7022">
        <w:tab/>
      </w:r>
      <w:r w:rsidRPr="00A209E5">
        <w:t>(A.5b.3.b)</w:t>
      </w:r>
    </w:p>
    <w:p w14:paraId="797CBED6" w14:textId="77777777" w:rsidR="007F7022" w:rsidRPr="006219A4" w:rsidRDefault="007F7022" w:rsidP="007F7022">
      <w:pPr>
        <w:pStyle w:val="Bezodstpw"/>
        <w:spacing w:line="276" w:lineRule="auto"/>
        <w:jc w:val="both"/>
        <w:rPr>
          <w:sz w:val="6"/>
          <w:szCs w:val="6"/>
        </w:rPr>
      </w:pPr>
    </w:p>
    <w:p w14:paraId="1D45339D" w14:textId="651FF52F" w:rsidR="007F7022" w:rsidRPr="00A209E5" w:rsidRDefault="007F7022" w:rsidP="007F7022">
      <w:pPr>
        <w:pStyle w:val="Bezodstpw"/>
        <w:spacing w:line="276" w:lineRule="auto"/>
        <w:jc w:val="both"/>
      </w:pPr>
      <w:r w:rsidRPr="00A209E5">
        <w:t xml:space="preserve">Nadleśnictwo Człopa znajduje się w południowej części Działu Pomorskiego, gdzie granicę działu wyznacza zasięg pomorskich lasów grądowych </w:t>
      </w:r>
      <w:proofErr w:type="spellStart"/>
      <w:r w:rsidRPr="00A209E5">
        <w:rPr>
          <w:i/>
          <w:iCs/>
        </w:rPr>
        <w:t>Stellario-Carpinetum</w:t>
      </w:r>
      <w:proofErr w:type="spellEnd"/>
      <w:r w:rsidRPr="00A209E5">
        <w:t xml:space="preserve">. Ponadto typowe dla tej jednostki geobotanicznej jest znaczący udział zbiorowisk roślinnych o </w:t>
      </w:r>
      <w:proofErr w:type="spellStart"/>
      <w:r w:rsidRPr="00A209E5">
        <w:t>subatlantyckim</w:t>
      </w:r>
      <w:proofErr w:type="spellEnd"/>
      <w:r w:rsidRPr="00A209E5">
        <w:t xml:space="preserve"> typie zasięgu. Ze względu na lokalizację, na terenie nadleśnictwa wyróżnia się wśród roślinności potencjalnej za równo </w:t>
      </w:r>
      <w:proofErr w:type="spellStart"/>
      <w:r w:rsidRPr="00A209E5">
        <w:t>suboceaniczny</w:t>
      </w:r>
      <w:proofErr w:type="spellEnd"/>
      <w:r w:rsidRPr="00A209E5">
        <w:t xml:space="preserve"> bór sosnowy i acydofilny pomorski las bukowo-dębowy jak i kontynentalne bory mieszane </w:t>
      </w:r>
      <w:proofErr w:type="spellStart"/>
      <w:r w:rsidRPr="00A209E5">
        <w:t>sosnowo-dębowe</w:t>
      </w:r>
      <w:proofErr w:type="spellEnd"/>
      <w:r w:rsidRPr="00A209E5">
        <w:t xml:space="preserve">. </w:t>
      </w:r>
    </w:p>
    <w:p w14:paraId="40020607" w14:textId="77777777" w:rsidR="006219A4" w:rsidRPr="006219A4" w:rsidRDefault="006219A4" w:rsidP="006219A4">
      <w:pPr>
        <w:pStyle w:val="Bezodstpw"/>
        <w:spacing w:line="276" w:lineRule="auto"/>
        <w:jc w:val="both"/>
        <w:rPr>
          <w:bCs/>
          <w:sz w:val="10"/>
          <w:szCs w:val="10"/>
        </w:rPr>
      </w:pPr>
    </w:p>
    <w:p w14:paraId="65FBA755" w14:textId="52C08D85" w:rsidR="006219A4" w:rsidRPr="00A209E5" w:rsidRDefault="006219A4" w:rsidP="006219A4">
      <w:pPr>
        <w:pStyle w:val="Bezodstpw"/>
        <w:spacing w:line="276" w:lineRule="auto"/>
        <w:jc w:val="both"/>
      </w:pPr>
      <w:r w:rsidRPr="00A209E5">
        <w:rPr>
          <w:bCs/>
        </w:rPr>
        <w:t>Nadleśnictwo Człopa położone jest w Prowincji Środkowoeuropejskiej, której rzeźba jest kształtowana przez pokrywy osadów czwartorzędowych, związanych z ustępowaniem lodowca. Obszar nadleśnictwa znajduje się na pograniczu dwóch okręgów</w:t>
      </w:r>
      <w:r>
        <w:rPr>
          <w:bCs/>
        </w:rPr>
        <w:t xml:space="preserve"> -</w:t>
      </w:r>
      <w:r w:rsidRPr="00A209E5">
        <w:rPr>
          <w:bCs/>
        </w:rPr>
        <w:t xml:space="preserve"> </w:t>
      </w:r>
      <w:r w:rsidRPr="00A209E5">
        <w:t xml:space="preserve">Doliny Drawy (A.5b.2) oraz Pojezierza Wałeckiego (A.5b.3) – z dominacją w udziale powierzchniowym tego drugiego. </w:t>
      </w:r>
    </w:p>
    <w:p w14:paraId="2D87EDF5" w14:textId="77777777" w:rsidR="006219A4" w:rsidRPr="006219A4" w:rsidRDefault="006219A4" w:rsidP="006219A4">
      <w:pPr>
        <w:pStyle w:val="Bezodstpw"/>
        <w:spacing w:line="276" w:lineRule="auto"/>
        <w:jc w:val="both"/>
        <w:rPr>
          <w:sz w:val="10"/>
          <w:szCs w:val="10"/>
        </w:rPr>
      </w:pPr>
    </w:p>
    <w:p w14:paraId="024F6025" w14:textId="3A280D03" w:rsidR="006219A4" w:rsidRPr="00A209E5" w:rsidRDefault="006219A4" w:rsidP="006219A4">
      <w:pPr>
        <w:pStyle w:val="Bezodstpw"/>
        <w:spacing w:line="276" w:lineRule="auto"/>
        <w:jc w:val="both"/>
      </w:pPr>
      <w:r w:rsidRPr="00A209E5">
        <w:t xml:space="preserve">W podokręgu Doliny Dolnej Drawy (A.5b.2) mieści się niewielki fragment Nadleśnictwa Człopa (16,28 % terytorium Nadleśnictwa) w postaci leśnictw Jeleni Róg, Borowik oraz częściowo Brzeźniak. W tym wąskim pasie dominuje wśród roślinności potencjalnej </w:t>
      </w:r>
      <w:proofErr w:type="spellStart"/>
      <w:r w:rsidRPr="00A209E5">
        <w:t>suboceaniczny</w:t>
      </w:r>
      <w:proofErr w:type="spellEnd"/>
      <w:r w:rsidRPr="00A209E5">
        <w:t xml:space="preserve"> bór sosnowy. Zdecydowanie większy udział powierzchniowy w granicach </w:t>
      </w:r>
      <w:r>
        <w:t>N</w:t>
      </w:r>
      <w:r w:rsidRPr="00A209E5">
        <w:t xml:space="preserve">adleśnictwa (81,73%) zajmuje podokręg Człopski (A.5b.3.b), gdzie mozaikę roślinności potencjalnej tworzą zbiorowiska o </w:t>
      </w:r>
      <w:proofErr w:type="spellStart"/>
      <w:r w:rsidRPr="00A209E5">
        <w:t>subatlantyckim</w:t>
      </w:r>
      <w:proofErr w:type="spellEnd"/>
      <w:r w:rsidRPr="00A209E5">
        <w:t xml:space="preserve"> i </w:t>
      </w:r>
      <w:proofErr w:type="spellStart"/>
      <w:r w:rsidRPr="00A209E5">
        <w:t>subkontynentalnym</w:t>
      </w:r>
      <w:proofErr w:type="spellEnd"/>
      <w:r w:rsidRPr="00A209E5">
        <w:t xml:space="preserve"> typie zasięgu. </w:t>
      </w:r>
    </w:p>
    <w:p w14:paraId="210E921E" w14:textId="39E5402E" w:rsidR="00865154" w:rsidRPr="007F7022" w:rsidRDefault="007F7022" w:rsidP="00C56A20">
      <w:pPr>
        <w:rPr>
          <w:bCs/>
        </w:rPr>
      </w:pPr>
      <w:r w:rsidRPr="007F7022">
        <w:rPr>
          <w:bCs/>
        </w:rPr>
        <w:t>Położenie Nadleśnictwa na tle ww. jednostek przedstawia poniższa grafika.</w:t>
      </w:r>
    </w:p>
    <w:p w14:paraId="02D72E9B" w14:textId="14122B9E" w:rsidR="006A3C8D" w:rsidRPr="00A209E5" w:rsidRDefault="006219A4" w:rsidP="006219A4">
      <w:pPr>
        <w:jc w:val="center"/>
        <w:rPr>
          <w:bCs/>
          <w:sz w:val="18"/>
          <w:szCs w:val="18"/>
        </w:rPr>
      </w:pPr>
      <w:bookmarkStart w:id="52" w:name="_Toc179187011"/>
      <w:r w:rsidRPr="00A209E5">
        <w:rPr>
          <w:b/>
          <w:noProof/>
        </w:rPr>
        <w:lastRenderedPageBreak/>
        <w:drawing>
          <wp:anchor distT="0" distB="0" distL="114300" distR="114300" simplePos="0" relativeHeight="251658240" behindDoc="0" locked="0" layoutInCell="1" allowOverlap="1" wp14:anchorId="0261AF76" wp14:editId="78BAC38E">
            <wp:simplePos x="0" y="0"/>
            <wp:positionH relativeFrom="column">
              <wp:posOffset>379730</wp:posOffset>
            </wp:positionH>
            <wp:positionV relativeFrom="paragraph">
              <wp:posOffset>0</wp:posOffset>
            </wp:positionV>
            <wp:extent cx="5090160" cy="3157220"/>
            <wp:effectExtent l="0" t="0" r="0" b="5080"/>
            <wp:wrapTopAndBottom/>
            <wp:docPr id="193042537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25370" name="Obraz 3"/>
                    <pic:cNvPicPr/>
                  </pic:nvPicPr>
                  <pic:blipFill rotWithShape="1">
                    <a:blip r:embed="rId15" cstate="print">
                      <a:extLst>
                        <a:ext uri="{28A0092B-C50C-407E-A947-70E740481C1C}">
                          <a14:useLocalDpi xmlns:a14="http://schemas.microsoft.com/office/drawing/2010/main" val="0"/>
                        </a:ext>
                      </a:extLst>
                    </a:blip>
                    <a:srcRect t="9586" b="2693"/>
                    <a:stretch/>
                  </pic:blipFill>
                  <pic:spPr bwMode="auto">
                    <a:xfrm>
                      <a:off x="0" y="0"/>
                      <a:ext cx="5090160" cy="3157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0149" w:rsidRPr="00A209E5">
        <w:rPr>
          <w:sz w:val="18"/>
          <w:szCs w:val="18"/>
        </w:rPr>
        <w:t xml:space="preserve">Fig. </w:t>
      </w:r>
      <w:r w:rsidR="00870149" w:rsidRPr="00A209E5">
        <w:rPr>
          <w:sz w:val="18"/>
          <w:szCs w:val="18"/>
        </w:rPr>
        <w:fldChar w:fldCharType="begin"/>
      </w:r>
      <w:r w:rsidR="00870149" w:rsidRPr="00A209E5">
        <w:rPr>
          <w:sz w:val="18"/>
          <w:szCs w:val="18"/>
        </w:rPr>
        <w:instrText xml:space="preserve"> SEQ Rysunek \* ARABIC </w:instrText>
      </w:r>
      <w:r w:rsidR="00870149" w:rsidRPr="00A209E5">
        <w:rPr>
          <w:sz w:val="18"/>
          <w:szCs w:val="18"/>
        </w:rPr>
        <w:fldChar w:fldCharType="separate"/>
      </w:r>
      <w:r w:rsidR="00BD6C02">
        <w:rPr>
          <w:noProof/>
          <w:sz w:val="18"/>
          <w:szCs w:val="18"/>
        </w:rPr>
        <w:t>3</w:t>
      </w:r>
      <w:r w:rsidR="00870149" w:rsidRPr="00A209E5">
        <w:rPr>
          <w:noProof/>
          <w:sz w:val="18"/>
          <w:szCs w:val="18"/>
        </w:rPr>
        <w:fldChar w:fldCharType="end"/>
      </w:r>
      <w:r w:rsidR="00081FEA" w:rsidRPr="00A209E5">
        <w:rPr>
          <w:noProof/>
          <w:sz w:val="18"/>
          <w:szCs w:val="18"/>
        </w:rPr>
        <w:t>.</w:t>
      </w:r>
      <w:r w:rsidR="00870149" w:rsidRPr="00A209E5">
        <w:rPr>
          <w:sz w:val="18"/>
          <w:szCs w:val="18"/>
        </w:rPr>
        <w:t xml:space="preserve"> </w:t>
      </w:r>
      <w:r w:rsidR="006A3C8D" w:rsidRPr="00A209E5">
        <w:rPr>
          <w:sz w:val="18"/>
          <w:szCs w:val="18"/>
        </w:rPr>
        <w:t xml:space="preserve">Nadleśnictwo Człopa na tle regionalizacji geobotanicznej wg Matuszkiewicza </w:t>
      </w:r>
      <w:r w:rsidR="006A3C8D" w:rsidRPr="00A209E5">
        <w:rPr>
          <w:bCs/>
          <w:sz w:val="18"/>
          <w:szCs w:val="18"/>
        </w:rPr>
        <w:t>(</w:t>
      </w:r>
      <w:r w:rsidR="0056245F" w:rsidRPr="00A209E5">
        <w:rPr>
          <w:bCs/>
          <w:sz w:val="18"/>
          <w:szCs w:val="18"/>
        </w:rPr>
        <w:t xml:space="preserve">źródło: </w:t>
      </w:r>
      <w:proofErr w:type="spellStart"/>
      <w:r w:rsidR="0056245F" w:rsidRPr="00A209E5">
        <w:rPr>
          <w:bCs/>
          <w:sz w:val="18"/>
          <w:szCs w:val="18"/>
        </w:rPr>
        <w:t>IGiPZ</w:t>
      </w:r>
      <w:proofErr w:type="spellEnd"/>
      <w:r w:rsidR="006A3C8D" w:rsidRPr="00A209E5">
        <w:rPr>
          <w:bCs/>
          <w:sz w:val="18"/>
          <w:szCs w:val="18"/>
        </w:rPr>
        <w:t xml:space="preserve"> PAN)</w:t>
      </w:r>
      <w:bookmarkEnd w:id="52"/>
    </w:p>
    <w:p w14:paraId="10F25075" w14:textId="6952F4D7" w:rsidR="00C56A20" w:rsidRPr="006219A4" w:rsidRDefault="00C56A20" w:rsidP="00C56A20">
      <w:pPr>
        <w:rPr>
          <w:sz w:val="2"/>
          <w:szCs w:val="2"/>
        </w:rPr>
      </w:pPr>
    </w:p>
    <w:p w14:paraId="1549578A" w14:textId="1212110A" w:rsidR="00F56AE6" w:rsidRPr="00D00ABD" w:rsidRDefault="00F56AE6">
      <w:pPr>
        <w:pStyle w:val="Nagwek3"/>
        <w:numPr>
          <w:ilvl w:val="2"/>
          <w:numId w:val="2"/>
        </w:numPr>
      </w:pPr>
      <w:bookmarkStart w:id="53" w:name="_Toc179200272"/>
      <w:r w:rsidRPr="00D00ABD">
        <w:t>Regionalizacja klimatyczna</w:t>
      </w:r>
      <w:bookmarkEnd w:id="53"/>
    </w:p>
    <w:p w14:paraId="011DAB64" w14:textId="6660C6AC" w:rsidR="00B43004" w:rsidRPr="00A209E5" w:rsidRDefault="00B43004" w:rsidP="00B43004">
      <w:r w:rsidRPr="00A209E5">
        <w:t xml:space="preserve">Według podziału na regiony klimatyczne </w:t>
      </w:r>
      <w:r w:rsidR="00081FEA" w:rsidRPr="00A209E5">
        <w:t>(</w:t>
      </w:r>
      <w:r w:rsidRPr="00A209E5">
        <w:t>1999) Nadleśnictwo Człopa położone jest w</w:t>
      </w:r>
      <w:r w:rsidR="008E6B19" w:rsidRPr="00A209E5">
        <w:t xml:space="preserve"> Regionie Środkowopomorskim (R-VII)</w:t>
      </w:r>
      <w:r w:rsidR="00E35180">
        <w:t xml:space="preserve"> oraz w Regionie Środkowowielkopolskim (XV)</w:t>
      </w:r>
      <w:r w:rsidR="008E6B19" w:rsidRPr="00A209E5">
        <w:t xml:space="preserve">. Region ten wyróżnia </w:t>
      </w:r>
      <w:r w:rsidR="001F1E53" w:rsidRPr="00A209E5">
        <w:t>większa</w:t>
      </w:r>
      <w:r w:rsidR="008E6B19" w:rsidRPr="00A209E5">
        <w:t xml:space="preserve"> niż na terenach sąsiednich, liczba dni z pogodą umiarkowanie ciepłą i dużym zachmurzeniem</w:t>
      </w:r>
      <w:r w:rsidR="00406091" w:rsidRPr="00A209E5">
        <w:t xml:space="preserve"> oraz z pogodą chłodną i deszczową. </w:t>
      </w:r>
    </w:p>
    <w:p w14:paraId="0606960C" w14:textId="739BA904" w:rsidR="00026A9A" w:rsidRPr="00026A9A" w:rsidRDefault="00026A9A" w:rsidP="00026A9A">
      <w:r w:rsidRPr="00026A9A">
        <w:rPr>
          <w:b/>
          <w:i/>
        </w:rPr>
        <w:t>Region VII</w:t>
      </w:r>
      <w:r w:rsidR="007F7022">
        <w:rPr>
          <w:b/>
          <w:i/>
        </w:rPr>
        <w:t xml:space="preserve"> –</w:t>
      </w:r>
      <w:r w:rsidRPr="00026A9A">
        <w:rPr>
          <w:b/>
          <w:i/>
        </w:rPr>
        <w:t xml:space="preserve"> Środkowopomorski</w:t>
      </w:r>
      <w:r w:rsidR="007F7022">
        <w:rPr>
          <w:b/>
          <w:i/>
        </w:rPr>
        <w:t xml:space="preserve"> </w:t>
      </w:r>
      <w:r w:rsidR="00DC2D74">
        <w:t>-</w:t>
      </w:r>
      <w:r w:rsidRPr="00026A9A">
        <w:t xml:space="preserve"> obejmuje zasięgiem północno-zachodni fragment Nadleśnictwa.</w:t>
      </w:r>
      <w:r w:rsidR="007F7022">
        <w:t xml:space="preserve"> </w:t>
      </w:r>
      <w:r w:rsidRPr="00026A9A">
        <w:t xml:space="preserve">Region ten charakteryzuje pogoda umiarkowanie ciepła, z dużym zachmurzeniem i opadem (średnio 36 dni w roku). Do mniej licznych należą dni z pogodą bardzo ciepłą, słoneczną, bez opadu (średnio 11 dni w roku). </w:t>
      </w:r>
    </w:p>
    <w:p w14:paraId="45B6F48B" w14:textId="6B3763F4" w:rsidR="00026A9A" w:rsidRPr="00026A9A" w:rsidRDefault="00026A9A" w:rsidP="00026A9A">
      <w:r w:rsidRPr="00026A9A">
        <w:rPr>
          <w:b/>
          <w:i/>
        </w:rPr>
        <w:t>Region XV</w:t>
      </w:r>
      <w:r w:rsidR="0020026E">
        <w:rPr>
          <w:b/>
          <w:i/>
        </w:rPr>
        <w:t xml:space="preserve"> </w:t>
      </w:r>
      <w:r w:rsidR="00DC2D74">
        <w:rPr>
          <w:b/>
          <w:i/>
        </w:rPr>
        <w:t>-</w:t>
      </w:r>
      <w:r w:rsidRPr="00026A9A">
        <w:rPr>
          <w:b/>
          <w:i/>
        </w:rPr>
        <w:t xml:space="preserve"> Środkowowielkopolski</w:t>
      </w:r>
      <w:r w:rsidR="007F7022">
        <w:rPr>
          <w:b/>
          <w:i/>
        </w:rPr>
        <w:t xml:space="preserve"> </w:t>
      </w:r>
      <w:r w:rsidR="00DC2D74">
        <w:t>-</w:t>
      </w:r>
      <w:r w:rsidRPr="00026A9A">
        <w:t xml:space="preserve"> obejmuje zasięgiem północno-wschodni, południowy i południowo-zachodni obszar Nadleśnictwa. Region ten charakteryzuje brak występowania skrajnie dużych lub małych, w porównaniu z innymi regionami, rocznych liczb dni z wyróżnionymi typami pogody oraz względnie bardzo duża roczna liczba dni z pogodą bardzo ciepłą, pochmurną, bez opadu (średnio 39 dni w roku).</w:t>
      </w:r>
    </w:p>
    <w:p w14:paraId="1CA2B80D" w14:textId="77777777" w:rsidR="00B43004" w:rsidRPr="006219A4" w:rsidRDefault="00B43004" w:rsidP="00B43004">
      <w:pPr>
        <w:rPr>
          <w:sz w:val="2"/>
          <w:szCs w:val="2"/>
        </w:rPr>
      </w:pPr>
    </w:p>
    <w:p w14:paraId="5A246919" w14:textId="4FA691B7" w:rsidR="00047175" w:rsidRPr="00D00ABD" w:rsidRDefault="00047175">
      <w:pPr>
        <w:pStyle w:val="Nagwek3"/>
        <w:numPr>
          <w:ilvl w:val="2"/>
          <w:numId w:val="2"/>
        </w:numPr>
      </w:pPr>
      <w:bookmarkStart w:id="54" w:name="_Toc179200273"/>
      <w:r w:rsidRPr="00D00ABD">
        <w:t>Położenie w zasięgu sieci korytarzy ekologicznych</w:t>
      </w:r>
      <w:bookmarkEnd w:id="54"/>
      <w:r w:rsidRPr="00D00ABD">
        <w:t xml:space="preserve"> </w:t>
      </w:r>
    </w:p>
    <w:p w14:paraId="09DA4539" w14:textId="74A147A8" w:rsidR="00433E2E" w:rsidRPr="00A209E5" w:rsidRDefault="00B54DAE" w:rsidP="00D2109D">
      <w:pPr>
        <w:rPr>
          <w:i/>
          <w:iCs/>
        </w:rPr>
      </w:pPr>
      <w:bookmarkStart w:id="55" w:name="_Hlk161126066"/>
      <w:r w:rsidRPr="00A209E5">
        <w:t xml:space="preserve">Zgodnie z Ustawą z dnia 16 kwietnia 2004 o ochronie przyrody, „korytarzem ekologicznym nazywamy obszar umożliwiający migrację roślin, zwierząt lub grzybów”. Korytarzem ekologicznym określa się ciągły pas roślinności, pozbawiony barier ekologicznych, który połączony z innymi pasami w zespoły tworzy sieć przemieszczania się organizmów pomiędzy siedliskami. </w:t>
      </w:r>
      <w:r w:rsidR="006219A4">
        <w:br/>
      </w:r>
      <w:r w:rsidRPr="00A209E5">
        <w:rPr>
          <w:i/>
          <w:iCs/>
        </w:rPr>
        <w:t xml:space="preserve">(Zaręba, 2015). </w:t>
      </w:r>
    </w:p>
    <w:p w14:paraId="2AAEBFE1" w14:textId="521850A2" w:rsidR="00B54DAE" w:rsidRPr="00A209E5" w:rsidRDefault="00B54DAE" w:rsidP="00D2109D">
      <w:pPr>
        <w:rPr>
          <w:i/>
          <w:iCs/>
        </w:rPr>
      </w:pPr>
      <w:r w:rsidRPr="00A209E5">
        <w:rPr>
          <w:rFonts w:cs="Times New Roman"/>
        </w:rPr>
        <w:t>S</w:t>
      </w:r>
      <w:r w:rsidRPr="00A209E5">
        <w:rPr>
          <w:rFonts w:eastAsia="Times New Roman" w:cstheme="minorHAnsi"/>
        </w:rPr>
        <w:t xml:space="preserve">ieć korytarzy ekologicznych na terenie Polski wyznaczona została głównie w oparciu o dwa projekty: </w:t>
      </w:r>
    </w:p>
    <w:p w14:paraId="46B6F9FD" w14:textId="77777777" w:rsidR="006219A4" w:rsidRDefault="00B54DAE" w:rsidP="00CC703B">
      <w:pPr>
        <w:pStyle w:val="Akapitzlist"/>
        <w:numPr>
          <w:ilvl w:val="0"/>
          <w:numId w:val="8"/>
        </w:numPr>
        <w:spacing w:before="0" w:after="0"/>
        <w:ind w:left="226" w:hanging="113"/>
        <w:rPr>
          <w:rFonts w:eastAsia="Times New Roman" w:cstheme="minorHAnsi"/>
        </w:rPr>
      </w:pPr>
      <w:r w:rsidRPr="006219A4">
        <w:rPr>
          <w:rFonts w:eastAsia="Times New Roman" w:cstheme="minorHAnsi"/>
        </w:rPr>
        <w:t xml:space="preserve">Projekt Krajowej Sieci Ekologicznej ECONET-PL (Liro, 1995); </w:t>
      </w:r>
    </w:p>
    <w:p w14:paraId="6918C279" w14:textId="096D71E4" w:rsidR="00B54DAE" w:rsidRPr="006219A4" w:rsidRDefault="00B54DAE" w:rsidP="00CC703B">
      <w:pPr>
        <w:pStyle w:val="Akapitzlist"/>
        <w:numPr>
          <w:ilvl w:val="0"/>
          <w:numId w:val="8"/>
        </w:numPr>
        <w:spacing w:before="0" w:after="0"/>
        <w:ind w:left="226" w:hanging="113"/>
        <w:rPr>
          <w:rFonts w:eastAsia="Times New Roman" w:cstheme="minorHAnsi"/>
        </w:rPr>
      </w:pPr>
      <w:r w:rsidRPr="006219A4">
        <w:rPr>
          <w:rFonts w:eastAsia="Times New Roman" w:cstheme="minorHAnsi"/>
        </w:rPr>
        <w:t xml:space="preserve">Projekt korytarzy ekologicznych łączących europejską sieć Obszarów Natura 2000 w Polsce (ZBS PAN 2005) uzupełniony następnie w 2011 r.; </w:t>
      </w:r>
    </w:p>
    <w:p w14:paraId="786599A9" w14:textId="6F1DBB04" w:rsidR="006219A4" w:rsidRPr="00A209E5" w:rsidRDefault="006219A4" w:rsidP="006219A4">
      <w:pPr>
        <w:pStyle w:val="Akapitzlist"/>
        <w:spacing w:before="0" w:after="0"/>
        <w:ind w:left="226"/>
        <w:rPr>
          <w:rFonts w:eastAsia="Times New Roman" w:cstheme="minorHAnsi"/>
        </w:rPr>
      </w:pPr>
    </w:p>
    <w:p w14:paraId="706F62D2" w14:textId="4D4CE424" w:rsidR="00700802" w:rsidRPr="00A209E5" w:rsidRDefault="006219A4" w:rsidP="006219A4">
      <w:pPr>
        <w:spacing w:before="0" w:after="0"/>
        <w:jc w:val="center"/>
        <w:rPr>
          <w:sz w:val="18"/>
          <w:szCs w:val="18"/>
        </w:rPr>
      </w:pPr>
      <w:bookmarkStart w:id="56" w:name="_Toc179187012"/>
      <w:bookmarkEnd w:id="55"/>
      <w:r w:rsidRPr="00A209E5">
        <w:rPr>
          <w:rFonts w:eastAsia="Times New Roman" w:cstheme="minorHAnsi"/>
          <w:noProof/>
        </w:rPr>
        <w:lastRenderedPageBreak/>
        <w:drawing>
          <wp:anchor distT="0" distB="0" distL="114300" distR="114300" simplePos="0" relativeHeight="251659264" behindDoc="0" locked="0" layoutInCell="1" allowOverlap="1" wp14:anchorId="28361AA8" wp14:editId="4E3C2516">
            <wp:simplePos x="0" y="0"/>
            <wp:positionH relativeFrom="margin">
              <wp:posOffset>1008380</wp:posOffset>
            </wp:positionH>
            <wp:positionV relativeFrom="paragraph">
              <wp:posOffset>179</wp:posOffset>
            </wp:positionV>
            <wp:extent cx="3821430" cy="2701290"/>
            <wp:effectExtent l="0" t="0" r="7620" b="3810"/>
            <wp:wrapTopAndBottom/>
            <wp:docPr id="490319271" name="Obraz 3"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19271" name="Obraz 3" descr="Obraz zawierający mapa, tekst, atlas&#10;&#10;Opis wygenerowany automatyczn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21430" cy="2701290"/>
                    </a:xfrm>
                    <a:prstGeom prst="rect">
                      <a:avLst/>
                    </a:prstGeom>
                  </pic:spPr>
                </pic:pic>
              </a:graphicData>
            </a:graphic>
            <wp14:sizeRelH relativeFrom="page">
              <wp14:pctWidth>0</wp14:pctWidth>
            </wp14:sizeRelH>
            <wp14:sizeRelV relativeFrom="page">
              <wp14:pctHeight>0</wp14:pctHeight>
            </wp14:sizeRelV>
          </wp:anchor>
        </w:drawing>
      </w:r>
      <w:bookmarkStart w:id="57" w:name="_Hlk161127135"/>
      <w:r w:rsidR="00870149" w:rsidRPr="00A209E5">
        <w:rPr>
          <w:sz w:val="18"/>
          <w:szCs w:val="18"/>
        </w:rPr>
        <w:t xml:space="preserve">Fig. </w:t>
      </w:r>
      <w:r w:rsidR="00870149" w:rsidRPr="00A209E5">
        <w:rPr>
          <w:sz w:val="18"/>
          <w:szCs w:val="18"/>
        </w:rPr>
        <w:fldChar w:fldCharType="begin"/>
      </w:r>
      <w:r w:rsidR="00870149" w:rsidRPr="00A209E5">
        <w:rPr>
          <w:sz w:val="18"/>
          <w:szCs w:val="18"/>
        </w:rPr>
        <w:instrText xml:space="preserve"> SEQ Rysunek \* ARABIC </w:instrText>
      </w:r>
      <w:r w:rsidR="00870149" w:rsidRPr="00A209E5">
        <w:rPr>
          <w:sz w:val="18"/>
          <w:szCs w:val="18"/>
        </w:rPr>
        <w:fldChar w:fldCharType="separate"/>
      </w:r>
      <w:r w:rsidR="00BD6C02">
        <w:rPr>
          <w:noProof/>
          <w:sz w:val="18"/>
          <w:szCs w:val="18"/>
        </w:rPr>
        <w:t>4</w:t>
      </w:r>
      <w:r w:rsidR="00870149" w:rsidRPr="00A209E5">
        <w:rPr>
          <w:noProof/>
          <w:sz w:val="18"/>
          <w:szCs w:val="18"/>
        </w:rPr>
        <w:fldChar w:fldCharType="end"/>
      </w:r>
      <w:r w:rsidR="002D75CD" w:rsidRPr="00A209E5">
        <w:rPr>
          <w:noProof/>
          <w:sz w:val="18"/>
          <w:szCs w:val="18"/>
        </w:rPr>
        <w:t>.</w:t>
      </w:r>
      <w:r w:rsidR="00870149" w:rsidRPr="00A209E5">
        <w:rPr>
          <w:sz w:val="18"/>
          <w:szCs w:val="18"/>
        </w:rPr>
        <w:t xml:space="preserve"> </w:t>
      </w:r>
      <w:r w:rsidR="00700802" w:rsidRPr="00A209E5">
        <w:rPr>
          <w:sz w:val="18"/>
          <w:szCs w:val="18"/>
        </w:rPr>
        <w:t xml:space="preserve"> Położenie Nadleśnictwa Człopa na tle sieci korytarzy ECONET PL</w:t>
      </w:r>
      <w:bookmarkEnd w:id="56"/>
    </w:p>
    <w:bookmarkEnd w:id="57"/>
    <w:p w14:paraId="125D63E0" w14:textId="77777777" w:rsidR="00433E2E" w:rsidRPr="00A209E5" w:rsidRDefault="00433E2E" w:rsidP="00B54DAE">
      <w:pPr>
        <w:autoSpaceDE w:val="0"/>
        <w:autoSpaceDN w:val="0"/>
        <w:adjustRightInd w:val="0"/>
        <w:spacing w:before="0" w:after="0"/>
        <w:rPr>
          <w:rFonts w:eastAsia="Times New Roman" w:cstheme="minorHAnsi"/>
          <w:u w:val="single"/>
        </w:rPr>
      </w:pPr>
    </w:p>
    <w:p w14:paraId="1CC571D4" w14:textId="21429511" w:rsidR="00B54DAE" w:rsidRPr="00A209E5" w:rsidRDefault="00B54DAE" w:rsidP="00B54DAE">
      <w:pPr>
        <w:autoSpaceDE w:val="0"/>
        <w:autoSpaceDN w:val="0"/>
        <w:adjustRightInd w:val="0"/>
        <w:spacing w:before="0" w:after="0"/>
        <w:rPr>
          <w:rFonts w:eastAsia="Times New Roman" w:cstheme="minorHAnsi"/>
          <w:u w:val="single"/>
        </w:rPr>
      </w:pPr>
      <w:bookmarkStart w:id="58" w:name="_Hlk161127184"/>
      <w:r w:rsidRPr="00A209E5">
        <w:rPr>
          <w:rFonts w:eastAsia="Times New Roman" w:cstheme="minorHAnsi"/>
          <w:u w:val="single"/>
        </w:rPr>
        <w:t>Krajowa Sieć Ekologiczna ECONET-POLSKA (ECONET-PL)</w:t>
      </w:r>
    </w:p>
    <w:p w14:paraId="753EF693" w14:textId="77777777" w:rsidR="00D2109D" w:rsidRPr="006219A4" w:rsidRDefault="00D2109D" w:rsidP="00B54DAE">
      <w:pPr>
        <w:autoSpaceDE w:val="0"/>
        <w:autoSpaceDN w:val="0"/>
        <w:adjustRightInd w:val="0"/>
        <w:spacing w:before="0" w:after="0"/>
        <w:rPr>
          <w:rFonts w:cstheme="minorHAnsi"/>
          <w:sz w:val="10"/>
          <w:szCs w:val="10"/>
        </w:rPr>
      </w:pPr>
    </w:p>
    <w:p w14:paraId="5DAC9EF7" w14:textId="751D0468" w:rsidR="00B54DAE" w:rsidRDefault="00B54DAE" w:rsidP="00B54DAE">
      <w:pPr>
        <w:autoSpaceDE w:val="0"/>
        <w:autoSpaceDN w:val="0"/>
        <w:adjustRightInd w:val="0"/>
        <w:spacing w:before="0" w:after="0"/>
      </w:pPr>
      <w:r w:rsidRPr="00A209E5">
        <w:rPr>
          <w:rFonts w:cstheme="minorHAnsi"/>
        </w:rPr>
        <w:t xml:space="preserve">Jest częścią europejskiej sieci ekologicznej ECONET, tworzącej system powiązanych obszarów objętych różnymi formami ochrony przyrody. </w:t>
      </w:r>
      <w:r w:rsidRPr="00A209E5">
        <w:t xml:space="preserve">Sieć zakłada działanie ciągłego systemu obszarów węzłowych i korytarzy ekologicznych o rangach krajowej i międzynarodowej umożliwiającego migrację. </w:t>
      </w:r>
    </w:p>
    <w:p w14:paraId="56FE3C3F" w14:textId="77777777" w:rsidR="009D166F" w:rsidRPr="009D166F" w:rsidRDefault="009D166F" w:rsidP="00B54DAE">
      <w:pPr>
        <w:autoSpaceDE w:val="0"/>
        <w:autoSpaceDN w:val="0"/>
        <w:adjustRightInd w:val="0"/>
        <w:spacing w:before="0" w:after="0"/>
        <w:rPr>
          <w:sz w:val="12"/>
          <w:szCs w:val="12"/>
        </w:rPr>
      </w:pPr>
    </w:p>
    <w:p w14:paraId="600B1312" w14:textId="73840996" w:rsidR="00700802" w:rsidRPr="00A209E5" w:rsidRDefault="00700802" w:rsidP="00663220">
      <w:pPr>
        <w:autoSpaceDE w:val="0"/>
        <w:autoSpaceDN w:val="0"/>
        <w:adjustRightInd w:val="0"/>
        <w:spacing w:before="0" w:after="0"/>
      </w:pPr>
      <w:r w:rsidRPr="00A209E5">
        <w:t>Największy fragment terytorium Nadleśnictwa</w:t>
      </w:r>
      <w:bookmarkEnd w:id="58"/>
      <w:r w:rsidRPr="00A209E5">
        <w:t xml:space="preserve"> Człopa znajduje się w zasięgu obszaru </w:t>
      </w:r>
      <w:r w:rsidR="00CE2A4D" w:rsidRPr="00A209E5">
        <w:t xml:space="preserve">węzłowego </w:t>
      </w:r>
      <w:r w:rsidRPr="00A209E5">
        <w:t>7M</w:t>
      </w:r>
      <w:r w:rsidR="005836CA" w:rsidRPr="00A209E5">
        <w:t xml:space="preserve"> Drawy – kluczowego obszaru dla polityki leśnej</w:t>
      </w:r>
      <w:r w:rsidR="00CE2A4D" w:rsidRPr="00A209E5">
        <w:t xml:space="preserve"> ze względu na wybitne walory przyrodnicze</w:t>
      </w:r>
      <w:r w:rsidR="005836CA" w:rsidRPr="00A209E5">
        <w:t>. Jego całkowita powierzchnia wynosi 101 766 ha</w:t>
      </w:r>
      <w:r w:rsidR="0020026E">
        <w:t>,</w:t>
      </w:r>
      <w:r w:rsidR="005836CA" w:rsidRPr="00A209E5">
        <w:t xml:space="preserve"> a lesistość </w:t>
      </w:r>
      <w:r w:rsidR="0020026E">
        <w:t xml:space="preserve">to </w:t>
      </w:r>
      <w:r w:rsidR="005836CA" w:rsidRPr="00A209E5">
        <w:t xml:space="preserve">75,5%. </w:t>
      </w:r>
      <w:r w:rsidR="00663220" w:rsidRPr="00A209E5">
        <w:t xml:space="preserve">Cechuje go duża różnorodność biologiczna i krajobrazowa oraz korzystne uwarunkowania geomorfologiczne i hydrologiczne ze względu na zachowanie siedlisk i ostoi gatunków o znaczeniu krajowym bądź europejskim. Najcenniejszy fragment – </w:t>
      </w:r>
      <w:proofErr w:type="spellStart"/>
      <w:r w:rsidR="00663220" w:rsidRPr="00A209E5">
        <w:t>biocentrum</w:t>
      </w:r>
      <w:proofErr w:type="spellEnd"/>
      <w:r w:rsidR="00663220" w:rsidRPr="00A209E5">
        <w:t xml:space="preserve"> obszaru – to Drawieński Park Narodowy. </w:t>
      </w:r>
    </w:p>
    <w:p w14:paraId="3DA23A66" w14:textId="6EF9D651" w:rsidR="005836CA" w:rsidRPr="00A209E5" w:rsidRDefault="005836CA" w:rsidP="00B54DAE">
      <w:pPr>
        <w:autoSpaceDE w:val="0"/>
        <w:autoSpaceDN w:val="0"/>
        <w:adjustRightInd w:val="0"/>
        <w:spacing w:before="0" w:after="0"/>
      </w:pPr>
      <w:r w:rsidRPr="00A209E5">
        <w:t>Niewielk</w:t>
      </w:r>
      <w:r w:rsidR="001C6E99" w:rsidRPr="00A209E5">
        <w:t>i</w:t>
      </w:r>
      <w:r w:rsidRPr="00A209E5">
        <w:t xml:space="preserve"> fragment we wschodniej części nadleśnictwa znajduje się </w:t>
      </w:r>
      <w:r w:rsidR="00CE2A4D" w:rsidRPr="00A209E5">
        <w:t>poza siecią korytarzy ekologicznych</w:t>
      </w:r>
      <w:r w:rsidR="001C6E99" w:rsidRPr="00A209E5">
        <w:t>.</w:t>
      </w:r>
    </w:p>
    <w:p w14:paraId="5246EA9B" w14:textId="7E1E6C25" w:rsidR="00F56AE6" w:rsidRPr="006219A4" w:rsidRDefault="00F56AE6" w:rsidP="00B54DAE">
      <w:pPr>
        <w:pStyle w:val="Bezodstpw"/>
        <w:rPr>
          <w:sz w:val="10"/>
          <w:szCs w:val="10"/>
        </w:rPr>
      </w:pPr>
    </w:p>
    <w:p w14:paraId="38713B6C" w14:textId="77777777" w:rsidR="001A6B81" w:rsidRPr="00A209E5" w:rsidRDefault="001A6B81" w:rsidP="001A6B81">
      <w:pPr>
        <w:autoSpaceDE w:val="0"/>
        <w:autoSpaceDN w:val="0"/>
        <w:adjustRightInd w:val="0"/>
        <w:spacing w:before="0" w:after="0"/>
        <w:rPr>
          <w:rFonts w:eastAsia="Times New Roman"/>
          <w:u w:val="single"/>
        </w:rPr>
      </w:pPr>
      <w:bookmarkStart w:id="59" w:name="_Hlk161127835"/>
      <w:r w:rsidRPr="00A209E5">
        <w:rPr>
          <w:rFonts w:eastAsia="Times New Roman"/>
          <w:u w:val="single"/>
        </w:rPr>
        <w:t>Projekt korytarzy ekologicznych łączących europejską sieć Obszarów Natura 2000</w:t>
      </w:r>
    </w:p>
    <w:bookmarkEnd w:id="59"/>
    <w:p w14:paraId="49EE8AAF" w14:textId="77777777" w:rsidR="006219A4" w:rsidRPr="006219A4" w:rsidRDefault="006219A4" w:rsidP="006219A4">
      <w:pPr>
        <w:pStyle w:val="Bezodstpw"/>
        <w:spacing w:line="264" w:lineRule="auto"/>
        <w:jc w:val="both"/>
        <w:rPr>
          <w:sz w:val="10"/>
          <w:szCs w:val="10"/>
        </w:rPr>
      </w:pPr>
    </w:p>
    <w:p w14:paraId="1365E46B" w14:textId="46F89810" w:rsidR="006219A4" w:rsidRPr="00A209E5" w:rsidRDefault="006219A4" w:rsidP="006219A4">
      <w:pPr>
        <w:pStyle w:val="Bezodstpw"/>
        <w:spacing w:line="264" w:lineRule="auto"/>
        <w:jc w:val="both"/>
      </w:pPr>
      <w:r w:rsidRPr="00A209E5">
        <w:t xml:space="preserve">Nadleśnictwo Człopa znajduje się w zasięgu korytarza ekologicznego Pojezierze </w:t>
      </w:r>
      <w:proofErr w:type="spellStart"/>
      <w:r w:rsidRPr="00A209E5">
        <w:t>Wałeckie-Pojezierze</w:t>
      </w:r>
      <w:proofErr w:type="spellEnd"/>
      <w:r w:rsidRPr="00A209E5">
        <w:t xml:space="preserve"> Drawieńskie (GKPn-20) oraz w zasięgu korytarza ekologicznego Środkowa Dolina Noteci</w:t>
      </w:r>
      <w:r>
        <w:t xml:space="preserve"> </w:t>
      </w:r>
      <w:r w:rsidRPr="00A209E5">
        <w:t>(GKPnC-7B). Obie jednostki stanowią część korytarza głównego – Korytarza Północnego (</w:t>
      </w:r>
      <w:proofErr w:type="spellStart"/>
      <w:r w:rsidRPr="00A209E5">
        <w:t>KPn</w:t>
      </w:r>
      <w:proofErr w:type="spellEnd"/>
      <w:r w:rsidRPr="00A209E5">
        <w:t>), który łączy Puszczę Augustowską, Knyszyńską i Białowieską z doliną Biebrzy, Puszczą Piską, lasami Napiwodzko-</w:t>
      </w:r>
      <w:proofErr w:type="spellStart"/>
      <w:r w:rsidRPr="00A209E5">
        <w:t>Ramuckimi</w:t>
      </w:r>
      <w:proofErr w:type="spellEnd"/>
      <w:r w:rsidRPr="00A209E5">
        <w:t xml:space="preserve"> i Pojezierzem Iławskim. Przebiega przez dolinę Wisły do Borów Tucholskich, Pojezierza Kaszubskiego, Puszczy Koszalińskiej, Goleniowskiej </w:t>
      </w:r>
      <w:r>
        <w:br/>
      </w:r>
      <w:r w:rsidRPr="00A209E5">
        <w:t xml:space="preserve">i Wkrzańskiej. Przechodząc przez Lasy Krajeńskie i Wałeckie, łączy się także z Lasami Drawskimi, a następnie dochodzi przez Puszczę Gorzowską do Cedyńskiego Parku Krajobrazowego. </w:t>
      </w:r>
    </w:p>
    <w:p w14:paraId="71168CEF" w14:textId="77777777" w:rsidR="00F56AE6" w:rsidRPr="00A209E5" w:rsidRDefault="00F56AE6" w:rsidP="00F56AE6">
      <w:pPr>
        <w:pStyle w:val="Bezodstpw"/>
      </w:pPr>
    </w:p>
    <w:p w14:paraId="47EC436F" w14:textId="54A6222B" w:rsidR="001A6B81" w:rsidRPr="00A209E5" w:rsidRDefault="000C0316" w:rsidP="00F56AE6">
      <w:pPr>
        <w:pStyle w:val="Bezodstpw"/>
      </w:pPr>
      <w:bookmarkStart w:id="60" w:name="_Hlk161128515"/>
      <w:r w:rsidRPr="00A209E5">
        <w:rPr>
          <w:noProof/>
        </w:rPr>
        <w:lastRenderedPageBreak/>
        <w:drawing>
          <wp:inline distT="0" distB="0" distL="0" distR="0" wp14:anchorId="04799F78" wp14:editId="1F430164">
            <wp:extent cx="6052759" cy="3600000"/>
            <wp:effectExtent l="0" t="0" r="5715" b="635"/>
            <wp:docPr id="556696265" name="Obraz 4" descr="Obraz zawierający tekst, diagram,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96265" name="Obraz 4" descr="Obraz zawierający tekst, diagram, mapa&#10;&#10;Opis wygenerowany automatycznie"/>
                    <pic:cNvPicPr/>
                  </pic:nvPicPr>
                  <pic:blipFill rotWithShape="1">
                    <a:blip r:embed="rId17" cstate="print">
                      <a:extLst>
                        <a:ext uri="{28A0092B-C50C-407E-A947-70E740481C1C}">
                          <a14:useLocalDpi xmlns:a14="http://schemas.microsoft.com/office/drawing/2010/main" val="0"/>
                        </a:ext>
                      </a:extLst>
                    </a:blip>
                    <a:srcRect t="4525" b="11351"/>
                    <a:stretch/>
                  </pic:blipFill>
                  <pic:spPr bwMode="auto">
                    <a:xfrm>
                      <a:off x="0" y="0"/>
                      <a:ext cx="6052759" cy="3600000"/>
                    </a:xfrm>
                    <a:prstGeom prst="rect">
                      <a:avLst/>
                    </a:prstGeom>
                    <a:ln>
                      <a:noFill/>
                    </a:ln>
                    <a:extLst>
                      <a:ext uri="{53640926-AAD7-44D8-BBD7-CCE9431645EC}">
                        <a14:shadowObscured xmlns:a14="http://schemas.microsoft.com/office/drawing/2010/main"/>
                      </a:ext>
                    </a:extLst>
                  </pic:spPr>
                </pic:pic>
              </a:graphicData>
            </a:graphic>
          </wp:inline>
        </w:drawing>
      </w:r>
    </w:p>
    <w:p w14:paraId="447632B8" w14:textId="1560C1C1" w:rsidR="000C0316" w:rsidRPr="00A209E5" w:rsidRDefault="00870149" w:rsidP="00663220">
      <w:pPr>
        <w:rPr>
          <w:sz w:val="18"/>
          <w:szCs w:val="18"/>
        </w:rPr>
      </w:pPr>
      <w:bookmarkStart w:id="61" w:name="_Toc179187013"/>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5</w:t>
      </w:r>
      <w:r w:rsidRPr="00A209E5">
        <w:rPr>
          <w:noProof/>
          <w:sz w:val="18"/>
          <w:szCs w:val="18"/>
        </w:rPr>
        <w:fldChar w:fldCharType="end"/>
      </w:r>
      <w:r w:rsidR="002D75CD" w:rsidRPr="00A209E5">
        <w:rPr>
          <w:noProof/>
          <w:sz w:val="18"/>
          <w:szCs w:val="18"/>
        </w:rPr>
        <w:t>.</w:t>
      </w:r>
      <w:r w:rsidRPr="00A209E5">
        <w:rPr>
          <w:sz w:val="18"/>
          <w:szCs w:val="18"/>
        </w:rPr>
        <w:t xml:space="preserve"> </w:t>
      </w:r>
      <w:r w:rsidR="000C0316" w:rsidRPr="00A209E5">
        <w:rPr>
          <w:sz w:val="18"/>
          <w:szCs w:val="18"/>
        </w:rPr>
        <w:t xml:space="preserve"> Położenie Nadleśnictwa Człopa na tle sieci korytarzy ekologicznych</w:t>
      </w:r>
      <w:r w:rsidR="00663220" w:rsidRPr="00A209E5">
        <w:rPr>
          <w:sz w:val="18"/>
          <w:szCs w:val="18"/>
        </w:rPr>
        <w:t xml:space="preserve"> (dane wg zasobów metadanych GDOŚ)</w:t>
      </w:r>
      <w:r w:rsidR="000C0316" w:rsidRPr="00A209E5">
        <w:rPr>
          <w:sz w:val="18"/>
          <w:szCs w:val="18"/>
        </w:rPr>
        <w:t>.</w:t>
      </w:r>
      <w:bookmarkEnd w:id="61"/>
    </w:p>
    <w:bookmarkEnd w:id="60"/>
    <w:p w14:paraId="01CB54BA" w14:textId="77777777" w:rsidR="00476E17" w:rsidRPr="00A209E5" w:rsidRDefault="00476E17" w:rsidP="00075EE1">
      <w:pPr>
        <w:pStyle w:val="Bezodstpw"/>
        <w:jc w:val="both"/>
      </w:pPr>
    </w:p>
    <w:p w14:paraId="56FA7195" w14:textId="22B1A32F" w:rsidR="00EB53E4" w:rsidRPr="00D00ABD" w:rsidRDefault="0031743A">
      <w:pPr>
        <w:pStyle w:val="Nagwek2"/>
        <w:numPr>
          <w:ilvl w:val="1"/>
          <w:numId w:val="3"/>
        </w:numPr>
      </w:pPr>
      <w:bookmarkStart w:id="62" w:name="_Toc179200274"/>
      <w:r w:rsidRPr="00D00ABD">
        <w:t>Struktura użytkowania ziemi</w:t>
      </w:r>
      <w:bookmarkEnd w:id="62"/>
      <w:r w:rsidRPr="00D00ABD">
        <w:t xml:space="preserve"> </w:t>
      </w:r>
    </w:p>
    <w:p w14:paraId="0267562B" w14:textId="77777777" w:rsidR="0020026E" w:rsidRDefault="00681E8F" w:rsidP="00407511">
      <w:pPr>
        <w:pStyle w:val="Bezodstpw"/>
        <w:jc w:val="both"/>
      </w:pPr>
      <w:r w:rsidRPr="00A209E5">
        <w:t xml:space="preserve">Struktura użytkowania ziemi grupuje charakterystyczne wykorzystanie gruntów na danym terenie. </w:t>
      </w:r>
      <w:r w:rsidR="00F0697F" w:rsidRPr="00A209E5">
        <w:t xml:space="preserve">Analizy tego parametru dokonano na podstawie bazy CORINE Land </w:t>
      </w:r>
      <w:proofErr w:type="spellStart"/>
      <w:r w:rsidR="00F0697F" w:rsidRPr="00A209E5">
        <w:t>Cover</w:t>
      </w:r>
      <w:proofErr w:type="spellEnd"/>
      <w:r w:rsidR="00F0697F" w:rsidRPr="00A209E5">
        <w:t xml:space="preserve"> 2018</w:t>
      </w:r>
      <w:r w:rsidR="007B6D9D" w:rsidRPr="00A209E5">
        <w:t xml:space="preserve"> (stan bazy na 11.12.2023 r.)</w:t>
      </w:r>
      <w:r w:rsidR="00F0697F" w:rsidRPr="00A209E5">
        <w:t xml:space="preserve">, </w:t>
      </w:r>
      <w:r w:rsidR="00663220" w:rsidRPr="00A209E5">
        <w:t>która jest efektem prac w ramach europejskiego programu monitorowania Ziemi</w:t>
      </w:r>
      <w:r w:rsidR="0020026E">
        <w:t xml:space="preserve"> </w:t>
      </w:r>
      <w:r w:rsidR="00DC2D74">
        <w:t>-</w:t>
      </w:r>
      <w:r w:rsidR="00663220" w:rsidRPr="00A209E5">
        <w:t xml:space="preserve"> Copernicus Land Monitoring. Jego podstawowym celem było wykazanie zmian pokrycia terenu i użytkowania ziemi, jakie zaszły w latach 2012-2018 i stworzenie jednolitej bazy danych CLC2018</w:t>
      </w:r>
      <w:r w:rsidR="0020026E">
        <w:t>,</w:t>
      </w:r>
      <w:r w:rsidR="00663220" w:rsidRPr="00A209E5">
        <w:t xml:space="preserve"> </w:t>
      </w:r>
      <w:r w:rsidR="0020026E">
        <w:t>f</w:t>
      </w:r>
      <w:r w:rsidR="00F0697F" w:rsidRPr="00A209E5">
        <w:t xml:space="preserve">orm pokrycia terenu uporządkowano w klasach. </w:t>
      </w:r>
    </w:p>
    <w:p w14:paraId="222330BD" w14:textId="77777777" w:rsidR="0020026E" w:rsidRPr="006219A4" w:rsidRDefault="0020026E" w:rsidP="00407511">
      <w:pPr>
        <w:pStyle w:val="Bezodstpw"/>
        <w:jc w:val="both"/>
        <w:rPr>
          <w:sz w:val="10"/>
          <w:szCs w:val="10"/>
        </w:rPr>
      </w:pPr>
    </w:p>
    <w:p w14:paraId="1F6BA408" w14:textId="5161706F" w:rsidR="00D420D5" w:rsidRPr="00A209E5" w:rsidRDefault="00F0697F" w:rsidP="00407511">
      <w:pPr>
        <w:pStyle w:val="Bezodstpw"/>
        <w:jc w:val="both"/>
      </w:pPr>
      <w:r w:rsidRPr="00A209E5">
        <w:t>Tabela poniżej przedstawia udział poszczególnych klas pokrycia terenu w zasięgu terytorialnym Nadleśnictwa Człopa.</w:t>
      </w:r>
    </w:p>
    <w:p w14:paraId="001A454F" w14:textId="332C43CD" w:rsidR="00D420D5" w:rsidRPr="00A209E5" w:rsidRDefault="00D420D5" w:rsidP="00D420D5">
      <w:pPr>
        <w:pStyle w:val="Legenda"/>
        <w:rPr>
          <w:i w:val="0"/>
          <w:iCs w:val="0"/>
          <w:color w:val="auto"/>
        </w:rPr>
      </w:pPr>
      <w:bookmarkStart w:id="63" w:name="_Toc179186573"/>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2</w:t>
      </w:r>
      <w:r w:rsidRPr="00A209E5">
        <w:rPr>
          <w:i w:val="0"/>
          <w:iCs w:val="0"/>
          <w:noProof/>
          <w:color w:val="auto"/>
        </w:rPr>
        <w:fldChar w:fldCharType="end"/>
      </w:r>
      <w:r w:rsidRPr="00A209E5">
        <w:rPr>
          <w:i w:val="0"/>
          <w:iCs w:val="0"/>
          <w:color w:val="auto"/>
        </w:rPr>
        <w:t xml:space="preserve">. </w:t>
      </w:r>
      <w:r w:rsidR="007B6D9D" w:rsidRPr="00A209E5">
        <w:rPr>
          <w:i w:val="0"/>
          <w:iCs w:val="0"/>
          <w:color w:val="auto"/>
        </w:rPr>
        <w:t xml:space="preserve">Udział poszczególnych klas pokrycia terenu w zasięgu terytorialnym Nadleśnictwa </w:t>
      </w:r>
      <w:r w:rsidR="001F1E53" w:rsidRPr="00A209E5">
        <w:rPr>
          <w:i w:val="0"/>
          <w:iCs w:val="0"/>
          <w:color w:val="auto"/>
        </w:rPr>
        <w:t>Człopa wg</w:t>
      </w:r>
      <w:r w:rsidR="007B6D9D" w:rsidRPr="00A209E5">
        <w:rPr>
          <w:i w:val="0"/>
          <w:iCs w:val="0"/>
          <w:color w:val="auto"/>
        </w:rPr>
        <w:t xml:space="preserve"> bazy CORINE Land </w:t>
      </w:r>
      <w:proofErr w:type="spellStart"/>
      <w:r w:rsidR="007B6D9D" w:rsidRPr="00A209E5">
        <w:rPr>
          <w:i w:val="0"/>
          <w:iCs w:val="0"/>
          <w:color w:val="auto"/>
        </w:rPr>
        <w:t>Cover</w:t>
      </w:r>
      <w:proofErr w:type="spellEnd"/>
      <w:r w:rsidR="007B6D9D" w:rsidRPr="00A209E5">
        <w:rPr>
          <w:i w:val="0"/>
          <w:iCs w:val="0"/>
          <w:color w:val="auto"/>
        </w:rPr>
        <w:t xml:space="preserve"> 2018.</w:t>
      </w:r>
      <w:bookmarkEnd w:id="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9"/>
        <w:gridCol w:w="1661"/>
        <w:gridCol w:w="862"/>
      </w:tblGrid>
      <w:tr w:rsidR="00A209E5" w:rsidRPr="006219A4" w14:paraId="78341B28" w14:textId="77777777" w:rsidTr="0020026E">
        <w:trPr>
          <w:trHeight w:val="170"/>
          <w:tblHeader/>
        </w:trPr>
        <w:tc>
          <w:tcPr>
            <w:tcW w:w="3648" w:type="pct"/>
            <w:shd w:val="clear" w:color="auto" w:fill="auto"/>
            <w:noWrap/>
            <w:vAlign w:val="center"/>
            <w:hideMark/>
          </w:tcPr>
          <w:p w14:paraId="40BE17C8" w14:textId="77777777" w:rsidR="007B6D9D" w:rsidRPr="006219A4" w:rsidRDefault="007B6D9D" w:rsidP="007B6D9D">
            <w:pPr>
              <w:spacing w:before="0" w:after="0"/>
              <w:jc w:val="center"/>
              <w:rPr>
                <w:rFonts w:ascii="Avenir Next LT Pro Light" w:eastAsia="Times New Roman" w:hAnsi="Avenir Next LT Pro Light" w:cs="Calibri"/>
                <w:b/>
                <w:bCs/>
                <w:sz w:val="16"/>
                <w:szCs w:val="16"/>
                <w:lang w:eastAsia="pl-PL"/>
              </w:rPr>
            </w:pPr>
            <w:r w:rsidRPr="006219A4">
              <w:rPr>
                <w:rFonts w:ascii="Avenir Next LT Pro Light" w:eastAsia="Times New Roman" w:hAnsi="Avenir Next LT Pro Light" w:cs="Calibri"/>
                <w:b/>
                <w:bCs/>
                <w:sz w:val="16"/>
                <w:szCs w:val="16"/>
                <w:lang w:eastAsia="pl-PL"/>
              </w:rPr>
              <w:t>Klasa pokrycia terenu</w:t>
            </w:r>
          </w:p>
        </w:tc>
        <w:tc>
          <w:tcPr>
            <w:tcW w:w="890" w:type="pct"/>
            <w:shd w:val="clear" w:color="auto" w:fill="auto"/>
            <w:noWrap/>
            <w:vAlign w:val="center"/>
            <w:hideMark/>
          </w:tcPr>
          <w:p w14:paraId="38380E64" w14:textId="77777777" w:rsidR="006219A4" w:rsidRDefault="007B6D9D" w:rsidP="007B6D9D">
            <w:pPr>
              <w:spacing w:before="0" w:after="0"/>
              <w:jc w:val="center"/>
              <w:rPr>
                <w:rFonts w:ascii="Avenir Next LT Pro Light" w:eastAsia="Times New Roman" w:hAnsi="Avenir Next LT Pro Light" w:cs="Calibri"/>
                <w:b/>
                <w:bCs/>
                <w:sz w:val="16"/>
                <w:szCs w:val="16"/>
                <w:lang w:eastAsia="pl-PL"/>
              </w:rPr>
            </w:pPr>
            <w:r w:rsidRPr="006219A4">
              <w:rPr>
                <w:rFonts w:ascii="Avenir Next LT Pro Light" w:eastAsia="Times New Roman" w:hAnsi="Avenir Next LT Pro Light" w:cs="Calibri"/>
                <w:b/>
                <w:bCs/>
                <w:sz w:val="16"/>
                <w:szCs w:val="16"/>
                <w:lang w:eastAsia="pl-PL"/>
              </w:rPr>
              <w:t xml:space="preserve">Powierzchnia </w:t>
            </w:r>
          </w:p>
          <w:p w14:paraId="57A33C2E" w14:textId="0A068C11" w:rsidR="007B6D9D" w:rsidRPr="006219A4" w:rsidRDefault="007B6D9D" w:rsidP="007B6D9D">
            <w:pPr>
              <w:spacing w:before="0" w:after="0"/>
              <w:jc w:val="center"/>
              <w:rPr>
                <w:rFonts w:ascii="Avenir Next LT Pro Light" w:eastAsia="Times New Roman" w:hAnsi="Avenir Next LT Pro Light" w:cs="Calibri"/>
                <w:b/>
                <w:bCs/>
                <w:sz w:val="16"/>
                <w:szCs w:val="16"/>
                <w:lang w:eastAsia="pl-PL"/>
              </w:rPr>
            </w:pPr>
            <w:r w:rsidRPr="006219A4">
              <w:rPr>
                <w:rFonts w:ascii="Avenir Next LT Pro Light" w:eastAsia="Times New Roman" w:hAnsi="Avenir Next LT Pro Light" w:cs="Calibri"/>
                <w:b/>
                <w:bCs/>
                <w:sz w:val="16"/>
                <w:szCs w:val="16"/>
                <w:lang w:eastAsia="pl-PL"/>
              </w:rPr>
              <w:t>[</w:t>
            </w:r>
            <w:r w:rsidR="004C4AAA" w:rsidRPr="006219A4">
              <w:rPr>
                <w:rFonts w:ascii="Avenir Next LT Pro Light" w:eastAsia="Times New Roman" w:hAnsi="Avenir Next LT Pro Light" w:cs="Calibri"/>
                <w:b/>
                <w:bCs/>
                <w:sz w:val="16"/>
                <w:szCs w:val="16"/>
                <w:lang w:eastAsia="pl-PL"/>
              </w:rPr>
              <w:t>km</w:t>
            </w:r>
            <w:r w:rsidR="004C4AAA" w:rsidRPr="006219A4">
              <w:rPr>
                <w:rFonts w:ascii="Avenir Next LT Pro Light" w:eastAsia="Times New Roman" w:hAnsi="Avenir Next LT Pro Light" w:cs="Calibri"/>
                <w:b/>
                <w:bCs/>
                <w:sz w:val="16"/>
                <w:szCs w:val="16"/>
                <w:vertAlign w:val="superscript"/>
                <w:lang w:eastAsia="pl-PL"/>
              </w:rPr>
              <w:t>2</w:t>
            </w:r>
            <w:r w:rsidRPr="006219A4">
              <w:rPr>
                <w:rFonts w:ascii="Avenir Next LT Pro Light" w:eastAsia="Times New Roman" w:hAnsi="Avenir Next LT Pro Light" w:cs="Calibri"/>
                <w:b/>
                <w:bCs/>
                <w:sz w:val="16"/>
                <w:szCs w:val="16"/>
                <w:lang w:eastAsia="pl-PL"/>
              </w:rPr>
              <w:t>]</w:t>
            </w:r>
          </w:p>
        </w:tc>
        <w:tc>
          <w:tcPr>
            <w:tcW w:w="462" w:type="pct"/>
            <w:shd w:val="clear" w:color="auto" w:fill="auto"/>
            <w:noWrap/>
            <w:vAlign w:val="center"/>
            <w:hideMark/>
          </w:tcPr>
          <w:p w14:paraId="0C36575A" w14:textId="77777777" w:rsidR="006219A4" w:rsidRDefault="007B6D9D" w:rsidP="007B6D9D">
            <w:pPr>
              <w:spacing w:before="0" w:after="0"/>
              <w:jc w:val="center"/>
              <w:rPr>
                <w:rFonts w:ascii="Avenir Next LT Pro Light" w:eastAsia="Times New Roman" w:hAnsi="Avenir Next LT Pro Light" w:cs="Calibri"/>
                <w:b/>
                <w:bCs/>
                <w:sz w:val="16"/>
                <w:szCs w:val="16"/>
                <w:lang w:eastAsia="pl-PL"/>
              </w:rPr>
            </w:pPr>
            <w:r w:rsidRPr="006219A4">
              <w:rPr>
                <w:rFonts w:ascii="Avenir Next LT Pro Light" w:eastAsia="Times New Roman" w:hAnsi="Avenir Next LT Pro Light" w:cs="Calibri"/>
                <w:b/>
                <w:bCs/>
                <w:sz w:val="16"/>
                <w:szCs w:val="16"/>
                <w:lang w:eastAsia="pl-PL"/>
              </w:rPr>
              <w:t xml:space="preserve">Udział </w:t>
            </w:r>
          </w:p>
          <w:p w14:paraId="2C489976" w14:textId="182F904B" w:rsidR="007B6D9D" w:rsidRPr="006219A4" w:rsidRDefault="006219A4" w:rsidP="007B6D9D">
            <w:pPr>
              <w:spacing w:before="0" w:after="0"/>
              <w:jc w:val="center"/>
              <w:rPr>
                <w:rFonts w:ascii="Avenir Next LT Pro Light" w:eastAsia="Times New Roman" w:hAnsi="Avenir Next LT Pro Light" w:cs="Calibri"/>
                <w:b/>
                <w:bCs/>
                <w:sz w:val="16"/>
                <w:szCs w:val="16"/>
                <w:lang w:eastAsia="pl-PL"/>
              </w:rPr>
            </w:pPr>
            <w:r>
              <w:rPr>
                <w:rFonts w:ascii="Avenir Next LT Pro Light" w:eastAsia="Times New Roman" w:hAnsi="Avenir Next LT Pro Light" w:cs="Calibri"/>
                <w:b/>
                <w:bCs/>
                <w:sz w:val="16"/>
                <w:szCs w:val="16"/>
                <w:lang w:eastAsia="pl-PL"/>
              </w:rPr>
              <w:t>[</w:t>
            </w:r>
            <w:r w:rsidR="007B6D9D" w:rsidRPr="006219A4">
              <w:rPr>
                <w:rFonts w:ascii="Avenir Next LT Pro Light" w:eastAsia="Times New Roman" w:hAnsi="Avenir Next LT Pro Light" w:cs="Calibri"/>
                <w:b/>
                <w:bCs/>
                <w:sz w:val="16"/>
                <w:szCs w:val="16"/>
                <w:lang w:eastAsia="pl-PL"/>
              </w:rPr>
              <w:t>%</w:t>
            </w:r>
            <w:r>
              <w:rPr>
                <w:rFonts w:ascii="Avenir Next LT Pro Light" w:eastAsia="Times New Roman" w:hAnsi="Avenir Next LT Pro Light" w:cs="Calibri"/>
                <w:b/>
                <w:bCs/>
                <w:sz w:val="16"/>
                <w:szCs w:val="16"/>
                <w:lang w:eastAsia="pl-PL"/>
              </w:rPr>
              <w:t>]</w:t>
            </w:r>
          </w:p>
        </w:tc>
      </w:tr>
      <w:tr w:rsidR="00A209E5" w:rsidRPr="006219A4" w14:paraId="626DF9B2" w14:textId="77777777" w:rsidTr="0020026E">
        <w:trPr>
          <w:trHeight w:val="170"/>
          <w:tblHeader/>
        </w:trPr>
        <w:tc>
          <w:tcPr>
            <w:tcW w:w="3648" w:type="pct"/>
            <w:shd w:val="clear" w:color="auto" w:fill="auto"/>
            <w:noWrap/>
            <w:vAlign w:val="center"/>
          </w:tcPr>
          <w:p w14:paraId="65620E7F" w14:textId="4169F02C" w:rsidR="007B6D9D" w:rsidRPr="006219A4" w:rsidRDefault="007B6D9D" w:rsidP="007B6D9D">
            <w:pPr>
              <w:spacing w:before="0" w:after="0"/>
              <w:jc w:val="center"/>
              <w:rPr>
                <w:rFonts w:ascii="Avenir Next LT Pro Light" w:eastAsia="Times New Roman" w:hAnsi="Avenir Next LT Pro Light" w:cs="Calibri"/>
                <w:b/>
                <w:bCs/>
                <w:sz w:val="12"/>
                <w:szCs w:val="12"/>
                <w:lang w:eastAsia="pl-PL"/>
              </w:rPr>
            </w:pPr>
            <w:r w:rsidRPr="006219A4">
              <w:rPr>
                <w:rFonts w:ascii="Avenir Next LT Pro Light" w:eastAsia="Times New Roman" w:hAnsi="Avenir Next LT Pro Light" w:cs="Calibri"/>
                <w:b/>
                <w:bCs/>
                <w:sz w:val="12"/>
                <w:szCs w:val="12"/>
                <w:lang w:eastAsia="pl-PL"/>
              </w:rPr>
              <w:t>1</w:t>
            </w:r>
          </w:p>
        </w:tc>
        <w:tc>
          <w:tcPr>
            <w:tcW w:w="890" w:type="pct"/>
            <w:shd w:val="clear" w:color="auto" w:fill="auto"/>
            <w:noWrap/>
            <w:vAlign w:val="center"/>
          </w:tcPr>
          <w:p w14:paraId="7DD30084" w14:textId="1B363FDE" w:rsidR="007B6D9D" w:rsidRPr="006219A4" w:rsidRDefault="007B6D9D" w:rsidP="007B6D9D">
            <w:pPr>
              <w:spacing w:before="0" w:after="0"/>
              <w:jc w:val="center"/>
              <w:rPr>
                <w:rFonts w:ascii="Avenir Next LT Pro Light" w:eastAsia="Times New Roman" w:hAnsi="Avenir Next LT Pro Light" w:cs="Calibri"/>
                <w:b/>
                <w:bCs/>
                <w:sz w:val="12"/>
                <w:szCs w:val="12"/>
                <w:lang w:eastAsia="pl-PL"/>
              </w:rPr>
            </w:pPr>
            <w:r w:rsidRPr="006219A4">
              <w:rPr>
                <w:rFonts w:ascii="Avenir Next LT Pro Light" w:eastAsia="Times New Roman" w:hAnsi="Avenir Next LT Pro Light" w:cs="Calibri"/>
                <w:b/>
                <w:bCs/>
                <w:sz w:val="12"/>
                <w:szCs w:val="12"/>
                <w:lang w:eastAsia="pl-PL"/>
              </w:rPr>
              <w:t>2</w:t>
            </w:r>
          </w:p>
        </w:tc>
        <w:tc>
          <w:tcPr>
            <w:tcW w:w="462" w:type="pct"/>
            <w:shd w:val="clear" w:color="auto" w:fill="auto"/>
            <w:noWrap/>
            <w:vAlign w:val="center"/>
          </w:tcPr>
          <w:p w14:paraId="22C7B4C0" w14:textId="0B3CEACA" w:rsidR="007B6D9D" w:rsidRPr="006219A4" w:rsidRDefault="007B6D9D" w:rsidP="007B6D9D">
            <w:pPr>
              <w:spacing w:before="0" w:after="0"/>
              <w:jc w:val="center"/>
              <w:rPr>
                <w:rFonts w:ascii="Avenir Next LT Pro Light" w:eastAsia="Times New Roman" w:hAnsi="Avenir Next LT Pro Light" w:cs="Calibri"/>
                <w:b/>
                <w:bCs/>
                <w:sz w:val="12"/>
                <w:szCs w:val="12"/>
                <w:lang w:eastAsia="pl-PL"/>
              </w:rPr>
            </w:pPr>
            <w:r w:rsidRPr="006219A4">
              <w:rPr>
                <w:rFonts w:ascii="Avenir Next LT Pro Light" w:eastAsia="Times New Roman" w:hAnsi="Avenir Next LT Pro Light" w:cs="Calibri"/>
                <w:b/>
                <w:bCs/>
                <w:sz w:val="12"/>
                <w:szCs w:val="12"/>
                <w:lang w:eastAsia="pl-PL"/>
              </w:rPr>
              <w:t>3</w:t>
            </w:r>
          </w:p>
        </w:tc>
      </w:tr>
      <w:tr w:rsidR="004C4AAA" w:rsidRPr="006219A4" w14:paraId="6297DEEC" w14:textId="77777777" w:rsidTr="00870852">
        <w:trPr>
          <w:trHeight w:val="170"/>
        </w:trPr>
        <w:tc>
          <w:tcPr>
            <w:tcW w:w="3648" w:type="pct"/>
            <w:shd w:val="clear" w:color="auto" w:fill="auto"/>
            <w:noWrap/>
            <w:vAlign w:val="center"/>
            <w:hideMark/>
          </w:tcPr>
          <w:p w14:paraId="0202BED4" w14:textId="462A0884" w:rsidR="004C4AAA" w:rsidRPr="006219A4" w:rsidRDefault="004C4AAA" w:rsidP="004C4AAA">
            <w:pPr>
              <w:spacing w:before="0" w:after="0"/>
              <w:jc w:val="left"/>
              <w:rPr>
                <w:rFonts w:ascii="Avenir Next LT Pro Light" w:eastAsia="Times New Roman" w:hAnsi="Avenir Next LT Pro Light" w:cs="Calibri"/>
                <w:sz w:val="16"/>
                <w:szCs w:val="16"/>
                <w:lang w:eastAsia="pl-PL"/>
              </w:rPr>
            </w:pPr>
            <w:r w:rsidRPr="006219A4">
              <w:rPr>
                <w:rFonts w:ascii="Avenir Next LT Pro Light" w:eastAsia="Times New Roman" w:hAnsi="Avenir Next LT Pro Light" w:cs="Calibri"/>
                <w:sz w:val="16"/>
                <w:szCs w:val="16"/>
                <w:lang w:eastAsia="pl-PL"/>
              </w:rPr>
              <w:t>Zabudowa miejska luźna</w:t>
            </w:r>
          </w:p>
        </w:tc>
        <w:tc>
          <w:tcPr>
            <w:tcW w:w="890" w:type="pct"/>
            <w:shd w:val="clear" w:color="auto" w:fill="auto"/>
            <w:noWrap/>
            <w:vAlign w:val="bottom"/>
            <w:hideMark/>
          </w:tcPr>
          <w:p w14:paraId="3E5F70B4" w14:textId="1B0C186B" w:rsidR="004C4AAA" w:rsidRPr="006219A4" w:rsidRDefault="004C4AAA" w:rsidP="004C4AAA">
            <w:pPr>
              <w:spacing w:before="0" w:after="0"/>
              <w:jc w:val="right"/>
              <w:rPr>
                <w:rFonts w:ascii="Avenir Next LT Pro Light" w:hAnsi="Avenir Next LT Pro Light"/>
                <w:color w:val="000000"/>
                <w:sz w:val="16"/>
                <w:szCs w:val="16"/>
              </w:rPr>
            </w:pPr>
            <w:r w:rsidRPr="006219A4">
              <w:rPr>
                <w:rFonts w:ascii="Avenir Next LT Pro Light" w:hAnsi="Avenir Next LT Pro Light"/>
                <w:color w:val="000000"/>
                <w:sz w:val="16"/>
                <w:szCs w:val="16"/>
              </w:rPr>
              <w:t>3,19</w:t>
            </w:r>
          </w:p>
        </w:tc>
        <w:tc>
          <w:tcPr>
            <w:tcW w:w="462" w:type="pct"/>
            <w:shd w:val="clear" w:color="auto" w:fill="auto"/>
            <w:noWrap/>
            <w:vAlign w:val="center"/>
            <w:hideMark/>
          </w:tcPr>
          <w:p w14:paraId="6E73913E" w14:textId="561FFC58" w:rsidR="004C4AAA" w:rsidRPr="006219A4" w:rsidRDefault="004C4AAA" w:rsidP="004C4AAA">
            <w:pPr>
              <w:spacing w:before="0" w:after="0"/>
              <w:jc w:val="right"/>
              <w:rPr>
                <w:rFonts w:ascii="Avenir Next LT Pro Light" w:eastAsia="Times New Roman" w:hAnsi="Avenir Next LT Pro Light" w:cs="Calibri"/>
                <w:sz w:val="16"/>
                <w:szCs w:val="16"/>
                <w:lang w:eastAsia="pl-PL"/>
              </w:rPr>
            </w:pPr>
            <w:r w:rsidRPr="006219A4">
              <w:rPr>
                <w:rFonts w:ascii="Avenir Next LT Pro Light" w:hAnsi="Avenir Next LT Pro Light"/>
                <w:color w:val="000000"/>
                <w:sz w:val="16"/>
                <w:szCs w:val="16"/>
              </w:rPr>
              <w:t>1,18</w:t>
            </w:r>
          </w:p>
        </w:tc>
      </w:tr>
      <w:tr w:rsidR="004C4AAA" w:rsidRPr="006219A4" w14:paraId="7560AC26" w14:textId="77777777" w:rsidTr="00870852">
        <w:trPr>
          <w:trHeight w:val="170"/>
        </w:trPr>
        <w:tc>
          <w:tcPr>
            <w:tcW w:w="3648" w:type="pct"/>
            <w:shd w:val="clear" w:color="auto" w:fill="auto"/>
            <w:noWrap/>
            <w:vAlign w:val="center"/>
            <w:hideMark/>
          </w:tcPr>
          <w:p w14:paraId="774FF70C" w14:textId="628719D5" w:rsidR="004C4AAA" w:rsidRPr="006219A4" w:rsidRDefault="004C4AAA" w:rsidP="004C4AAA">
            <w:pPr>
              <w:spacing w:before="0" w:after="0"/>
              <w:jc w:val="left"/>
              <w:rPr>
                <w:rFonts w:ascii="Avenir Next LT Pro Light" w:eastAsia="Times New Roman" w:hAnsi="Avenir Next LT Pro Light" w:cs="Calibri"/>
                <w:sz w:val="16"/>
                <w:szCs w:val="16"/>
                <w:lang w:eastAsia="pl-PL"/>
              </w:rPr>
            </w:pPr>
            <w:r w:rsidRPr="006219A4">
              <w:rPr>
                <w:rFonts w:ascii="Avenir Next LT Pro Light" w:eastAsia="Times New Roman" w:hAnsi="Avenir Next LT Pro Light" w:cs="Calibri"/>
                <w:sz w:val="16"/>
                <w:szCs w:val="16"/>
                <w:lang w:eastAsia="pl-PL"/>
              </w:rPr>
              <w:t>Grunty orne poza zasięgiem urządzeń nawadniających</w:t>
            </w:r>
          </w:p>
        </w:tc>
        <w:tc>
          <w:tcPr>
            <w:tcW w:w="890" w:type="pct"/>
            <w:shd w:val="clear" w:color="auto" w:fill="auto"/>
            <w:noWrap/>
            <w:vAlign w:val="bottom"/>
            <w:hideMark/>
          </w:tcPr>
          <w:p w14:paraId="51C5761A" w14:textId="11217B31" w:rsidR="004C4AAA" w:rsidRPr="006219A4" w:rsidRDefault="004C4AAA" w:rsidP="004C4AAA">
            <w:pPr>
              <w:spacing w:before="0" w:after="0"/>
              <w:jc w:val="right"/>
              <w:rPr>
                <w:rFonts w:ascii="Avenir Next LT Pro Light" w:hAnsi="Avenir Next LT Pro Light"/>
                <w:color w:val="000000"/>
                <w:sz w:val="16"/>
                <w:szCs w:val="16"/>
              </w:rPr>
            </w:pPr>
            <w:r w:rsidRPr="006219A4">
              <w:rPr>
                <w:rFonts w:ascii="Avenir Next LT Pro Light" w:hAnsi="Avenir Next LT Pro Light"/>
                <w:color w:val="000000"/>
                <w:sz w:val="16"/>
                <w:szCs w:val="16"/>
              </w:rPr>
              <w:t>52,93</w:t>
            </w:r>
          </w:p>
        </w:tc>
        <w:tc>
          <w:tcPr>
            <w:tcW w:w="462" w:type="pct"/>
            <w:shd w:val="clear" w:color="auto" w:fill="auto"/>
            <w:noWrap/>
            <w:vAlign w:val="center"/>
            <w:hideMark/>
          </w:tcPr>
          <w:p w14:paraId="1F50AF45" w14:textId="134D9EC9" w:rsidR="004C4AAA" w:rsidRPr="006219A4" w:rsidRDefault="004C4AAA" w:rsidP="004C4AAA">
            <w:pPr>
              <w:spacing w:before="0" w:after="0"/>
              <w:jc w:val="right"/>
              <w:rPr>
                <w:rFonts w:ascii="Avenir Next LT Pro Light" w:eastAsia="Times New Roman" w:hAnsi="Avenir Next LT Pro Light" w:cs="Calibri"/>
                <w:sz w:val="16"/>
                <w:szCs w:val="16"/>
                <w:lang w:eastAsia="pl-PL"/>
              </w:rPr>
            </w:pPr>
            <w:r w:rsidRPr="006219A4">
              <w:rPr>
                <w:rFonts w:ascii="Avenir Next LT Pro Light" w:hAnsi="Avenir Next LT Pro Light"/>
                <w:color w:val="000000"/>
                <w:sz w:val="16"/>
                <w:szCs w:val="16"/>
              </w:rPr>
              <w:t>19,64</w:t>
            </w:r>
          </w:p>
        </w:tc>
      </w:tr>
      <w:tr w:rsidR="004C4AAA" w:rsidRPr="006219A4" w14:paraId="4D425106" w14:textId="77777777" w:rsidTr="00870852">
        <w:trPr>
          <w:trHeight w:val="170"/>
        </w:trPr>
        <w:tc>
          <w:tcPr>
            <w:tcW w:w="3648" w:type="pct"/>
            <w:shd w:val="clear" w:color="auto" w:fill="auto"/>
            <w:noWrap/>
            <w:vAlign w:val="center"/>
            <w:hideMark/>
          </w:tcPr>
          <w:p w14:paraId="18B935F4" w14:textId="29F623A8" w:rsidR="004C4AAA" w:rsidRPr="006219A4" w:rsidRDefault="004C4AAA" w:rsidP="004C4AAA">
            <w:pPr>
              <w:spacing w:before="0" w:after="0"/>
              <w:jc w:val="left"/>
              <w:rPr>
                <w:rFonts w:ascii="Avenir Next LT Pro Light" w:eastAsia="Times New Roman" w:hAnsi="Avenir Next LT Pro Light" w:cs="Calibri"/>
                <w:sz w:val="16"/>
                <w:szCs w:val="16"/>
                <w:lang w:eastAsia="pl-PL"/>
              </w:rPr>
            </w:pPr>
            <w:r w:rsidRPr="006219A4">
              <w:rPr>
                <w:rFonts w:ascii="Avenir Next LT Pro Light" w:eastAsia="Times New Roman" w:hAnsi="Avenir Next LT Pro Light" w:cs="Calibri"/>
                <w:sz w:val="16"/>
                <w:szCs w:val="16"/>
                <w:lang w:eastAsia="pl-PL"/>
              </w:rPr>
              <w:t>Łąki i pastwiska</w:t>
            </w:r>
          </w:p>
        </w:tc>
        <w:tc>
          <w:tcPr>
            <w:tcW w:w="890" w:type="pct"/>
            <w:shd w:val="clear" w:color="auto" w:fill="auto"/>
            <w:noWrap/>
            <w:vAlign w:val="bottom"/>
            <w:hideMark/>
          </w:tcPr>
          <w:p w14:paraId="145786C5" w14:textId="304CC0F7" w:rsidR="004C4AAA" w:rsidRPr="006219A4" w:rsidRDefault="004C4AAA" w:rsidP="004C4AAA">
            <w:pPr>
              <w:spacing w:before="0" w:after="0"/>
              <w:jc w:val="right"/>
              <w:rPr>
                <w:rFonts w:ascii="Avenir Next LT Pro Light" w:hAnsi="Avenir Next LT Pro Light"/>
                <w:color w:val="000000"/>
                <w:sz w:val="16"/>
                <w:szCs w:val="16"/>
              </w:rPr>
            </w:pPr>
            <w:r w:rsidRPr="006219A4">
              <w:rPr>
                <w:rFonts w:ascii="Avenir Next LT Pro Light" w:hAnsi="Avenir Next LT Pro Light"/>
                <w:color w:val="000000"/>
                <w:sz w:val="16"/>
                <w:szCs w:val="16"/>
              </w:rPr>
              <w:t>14,7</w:t>
            </w:r>
            <w:r w:rsidR="009D166F" w:rsidRPr="006219A4">
              <w:rPr>
                <w:rFonts w:ascii="Avenir Next LT Pro Light" w:hAnsi="Avenir Next LT Pro Light"/>
                <w:color w:val="000000"/>
                <w:sz w:val="16"/>
                <w:szCs w:val="16"/>
              </w:rPr>
              <w:t>7</w:t>
            </w:r>
          </w:p>
        </w:tc>
        <w:tc>
          <w:tcPr>
            <w:tcW w:w="462" w:type="pct"/>
            <w:shd w:val="clear" w:color="auto" w:fill="auto"/>
            <w:noWrap/>
            <w:vAlign w:val="center"/>
            <w:hideMark/>
          </w:tcPr>
          <w:p w14:paraId="7CD9DEB9" w14:textId="2D4BA7FB" w:rsidR="004C4AAA" w:rsidRPr="006219A4" w:rsidRDefault="004C4AAA" w:rsidP="004C4AAA">
            <w:pPr>
              <w:spacing w:before="0" w:after="0"/>
              <w:jc w:val="right"/>
              <w:rPr>
                <w:rFonts w:ascii="Avenir Next LT Pro Light" w:eastAsia="Times New Roman" w:hAnsi="Avenir Next LT Pro Light" w:cs="Calibri"/>
                <w:sz w:val="16"/>
                <w:szCs w:val="16"/>
                <w:lang w:eastAsia="pl-PL"/>
              </w:rPr>
            </w:pPr>
            <w:r w:rsidRPr="006219A4">
              <w:rPr>
                <w:rFonts w:ascii="Avenir Next LT Pro Light" w:hAnsi="Avenir Next LT Pro Light"/>
                <w:color w:val="000000"/>
                <w:sz w:val="16"/>
                <w:szCs w:val="16"/>
              </w:rPr>
              <w:t>5,48</w:t>
            </w:r>
          </w:p>
        </w:tc>
      </w:tr>
      <w:tr w:rsidR="004C4AAA" w:rsidRPr="006219A4" w14:paraId="6C323BC6" w14:textId="77777777" w:rsidTr="00870852">
        <w:trPr>
          <w:trHeight w:val="170"/>
        </w:trPr>
        <w:tc>
          <w:tcPr>
            <w:tcW w:w="3648" w:type="pct"/>
            <w:shd w:val="clear" w:color="auto" w:fill="auto"/>
            <w:noWrap/>
            <w:vAlign w:val="center"/>
            <w:hideMark/>
          </w:tcPr>
          <w:p w14:paraId="042B29BA" w14:textId="45AA2ABD" w:rsidR="004C4AAA" w:rsidRPr="006219A4" w:rsidRDefault="004C4AAA" w:rsidP="004C4AAA">
            <w:pPr>
              <w:spacing w:before="0" w:after="0"/>
              <w:jc w:val="left"/>
              <w:rPr>
                <w:rFonts w:ascii="Avenir Next LT Pro Light" w:eastAsia="Times New Roman" w:hAnsi="Avenir Next LT Pro Light" w:cs="Calibri"/>
                <w:sz w:val="16"/>
                <w:szCs w:val="16"/>
                <w:lang w:eastAsia="pl-PL"/>
              </w:rPr>
            </w:pPr>
            <w:r w:rsidRPr="006219A4">
              <w:rPr>
                <w:rFonts w:ascii="Avenir Next LT Pro Light" w:eastAsia="Times New Roman" w:hAnsi="Avenir Next LT Pro Light" w:cs="Calibri"/>
                <w:sz w:val="16"/>
                <w:szCs w:val="16"/>
                <w:lang w:eastAsia="pl-PL"/>
              </w:rPr>
              <w:t>Złożone systemy upraw i działek</w:t>
            </w:r>
          </w:p>
        </w:tc>
        <w:tc>
          <w:tcPr>
            <w:tcW w:w="890" w:type="pct"/>
            <w:shd w:val="clear" w:color="auto" w:fill="auto"/>
            <w:noWrap/>
            <w:vAlign w:val="bottom"/>
            <w:hideMark/>
          </w:tcPr>
          <w:p w14:paraId="06EC702F" w14:textId="37AE5F7A" w:rsidR="004C4AAA" w:rsidRPr="006219A4" w:rsidRDefault="004C4AAA" w:rsidP="004C4AAA">
            <w:pPr>
              <w:spacing w:before="0" w:after="0"/>
              <w:jc w:val="right"/>
              <w:rPr>
                <w:rFonts w:ascii="Avenir Next LT Pro Light" w:hAnsi="Avenir Next LT Pro Light"/>
                <w:color w:val="000000"/>
                <w:sz w:val="16"/>
                <w:szCs w:val="16"/>
              </w:rPr>
            </w:pPr>
            <w:r w:rsidRPr="006219A4">
              <w:rPr>
                <w:rFonts w:ascii="Avenir Next LT Pro Light" w:hAnsi="Avenir Next LT Pro Light"/>
                <w:color w:val="000000"/>
                <w:sz w:val="16"/>
                <w:szCs w:val="16"/>
              </w:rPr>
              <w:t>4,25</w:t>
            </w:r>
          </w:p>
        </w:tc>
        <w:tc>
          <w:tcPr>
            <w:tcW w:w="462" w:type="pct"/>
            <w:shd w:val="clear" w:color="auto" w:fill="auto"/>
            <w:noWrap/>
            <w:vAlign w:val="center"/>
            <w:hideMark/>
          </w:tcPr>
          <w:p w14:paraId="3798639C" w14:textId="7CBB5D7D" w:rsidR="004C4AAA" w:rsidRPr="006219A4" w:rsidRDefault="004C4AAA" w:rsidP="004C4AAA">
            <w:pPr>
              <w:spacing w:before="0" w:after="0"/>
              <w:jc w:val="right"/>
              <w:rPr>
                <w:rFonts w:ascii="Avenir Next LT Pro Light" w:eastAsia="Times New Roman" w:hAnsi="Avenir Next LT Pro Light" w:cs="Calibri"/>
                <w:sz w:val="16"/>
                <w:szCs w:val="16"/>
                <w:lang w:eastAsia="pl-PL"/>
              </w:rPr>
            </w:pPr>
            <w:r w:rsidRPr="006219A4">
              <w:rPr>
                <w:rFonts w:ascii="Avenir Next LT Pro Light" w:hAnsi="Avenir Next LT Pro Light"/>
                <w:color w:val="000000"/>
                <w:sz w:val="16"/>
                <w:szCs w:val="16"/>
              </w:rPr>
              <w:t>1,58</w:t>
            </w:r>
          </w:p>
        </w:tc>
      </w:tr>
      <w:tr w:rsidR="004C4AAA" w:rsidRPr="006219A4" w14:paraId="5B741B17" w14:textId="77777777" w:rsidTr="00870852">
        <w:trPr>
          <w:trHeight w:val="170"/>
        </w:trPr>
        <w:tc>
          <w:tcPr>
            <w:tcW w:w="3648" w:type="pct"/>
            <w:shd w:val="clear" w:color="auto" w:fill="auto"/>
            <w:noWrap/>
            <w:vAlign w:val="center"/>
            <w:hideMark/>
          </w:tcPr>
          <w:p w14:paraId="5E2C0E8B" w14:textId="2359B7A7" w:rsidR="004C4AAA" w:rsidRPr="006219A4" w:rsidRDefault="004C4AAA" w:rsidP="004C4AAA">
            <w:pPr>
              <w:spacing w:before="0" w:after="0"/>
              <w:jc w:val="left"/>
              <w:rPr>
                <w:rFonts w:ascii="Avenir Next LT Pro Light" w:eastAsia="Times New Roman" w:hAnsi="Avenir Next LT Pro Light" w:cs="Calibri"/>
                <w:sz w:val="16"/>
                <w:szCs w:val="16"/>
                <w:lang w:eastAsia="pl-PL"/>
              </w:rPr>
            </w:pPr>
            <w:r w:rsidRPr="006219A4">
              <w:rPr>
                <w:rFonts w:ascii="Avenir Next LT Pro Light" w:eastAsia="Times New Roman" w:hAnsi="Avenir Next LT Pro Light" w:cs="Calibri"/>
                <w:sz w:val="16"/>
                <w:szCs w:val="16"/>
                <w:lang w:eastAsia="pl-PL"/>
              </w:rPr>
              <w:t>Tereny zajęte przez rolnictwo z dużym udziałem roślinności naturalnej</w:t>
            </w:r>
          </w:p>
        </w:tc>
        <w:tc>
          <w:tcPr>
            <w:tcW w:w="890" w:type="pct"/>
            <w:shd w:val="clear" w:color="auto" w:fill="auto"/>
            <w:noWrap/>
            <w:vAlign w:val="bottom"/>
            <w:hideMark/>
          </w:tcPr>
          <w:p w14:paraId="5B36CED3" w14:textId="2AEEDCC2" w:rsidR="004C4AAA" w:rsidRPr="006219A4" w:rsidRDefault="004C4AAA" w:rsidP="004C4AAA">
            <w:pPr>
              <w:spacing w:before="0" w:after="0"/>
              <w:jc w:val="right"/>
              <w:rPr>
                <w:rFonts w:ascii="Avenir Next LT Pro Light" w:hAnsi="Avenir Next LT Pro Light"/>
                <w:color w:val="000000"/>
                <w:sz w:val="16"/>
                <w:szCs w:val="16"/>
              </w:rPr>
            </w:pPr>
            <w:r w:rsidRPr="006219A4">
              <w:rPr>
                <w:rFonts w:ascii="Avenir Next LT Pro Light" w:hAnsi="Avenir Next LT Pro Light"/>
                <w:color w:val="000000"/>
                <w:sz w:val="16"/>
                <w:szCs w:val="16"/>
              </w:rPr>
              <w:t>2,93</w:t>
            </w:r>
          </w:p>
        </w:tc>
        <w:tc>
          <w:tcPr>
            <w:tcW w:w="462" w:type="pct"/>
            <w:shd w:val="clear" w:color="auto" w:fill="auto"/>
            <w:noWrap/>
            <w:vAlign w:val="center"/>
            <w:hideMark/>
          </w:tcPr>
          <w:p w14:paraId="60A956CF" w14:textId="4F38638B" w:rsidR="004C4AAA" w:rsidRPr="006219A4" w:rsidRDefault="004C4AAA" w:rsidP="004C4AAA">
            <w:pPr>
              <w:spacing w:before="0" w:after="0"/>
              <w:jc w:val="right"/>
              <w:rPr>
                <w:rFonts w:ascii="Avenir Next LT Pro Light" w:eastAsia="Times New Roman" w:hAnsi="Avenir Next LT Pro Light" w:cs="Calibri"/>
                <w:sz w:val="16"/>
                <w:szCs w:val="16"/>
                <w:lang w:eastAsia="pl-PL"/>
              </w:rPr>
            </w:pPr>
            <w:r w:rsidRPr="006219A4">
              <w:rPr>
                <w:rFonts w:ascii="Avenir Next LT Pro Light" w:hAnsi="Avenir Next LT Pro Light"/>
                <w:color w:val="000000"/>
                <w:sz w:val="16"/>
                <w:szCs w:val="16"/>
              </w:rPr>
              <w:t>1,09</w:t>
            </w:r>
          </w:p>
        </w:tc>
      </w:tr>
      <w:tr w:rsidR="004C4AAA" w:rsidRPr="006219A4" w14:paraId="73A5C1C8" w14:textId="77777777" w:rsidTr="00870852">
        <w:trPr>
          <w:trHeight w:val="170"/>
        </w:trPr>
        <w:tc>
          <w:tcPr>
            <w:tcW w:w="3648" w:type="pct"/>
            <w:shd w:val="clear" w:color="auto" w:fill="auto"/>
            <w:noWrap/>
            <w:vAlign w:val="center"/>
            <w:hideMark/>
          </w:tcPr>
          <w:p w14:paraId="63AF6DF0" w14:textId="3496434A" w:rsidR="004C4AAA" w:rsidRPr="006219A4" w:rsidRDefault="004C4AAA" w:rsidP="004C4AAA">
            <w:pPr>
              <w:spacing w:before="0" w:after="0"/>
              <w:jc w:val="left"/>
              <w:rPr>
                <w:rFonts w:ascii="Avenir Next LT Pro Light" w:eastAsia="Times New Roman" w:hAnsi="Avenir Next LT Pro Light" w:cs="Calibri"/>
                <w:sz w:val="16"/>
                <w:szCs w:val="16"/>
                <w:lang w:eastAsia="pl-PL"/>
              </w:rPr>
            </w:pPr>
            <w:r w:rsidRPr="006219A4">
              <w:rPr>
                <w:rFonts w:ascii="Avenir Next LT Pro Light" w:eastAsia="Times New Roman" w:hAnsi="Avenir Next LT Pro Light" w:cs="Calibri"/>
                <w:sz w:val="16"/>
                <w:szCs w:val="16"/>
                <w:lang w:eastAsia="pl-PL"/>
              </w:rPr>
              <w:t>Lasy liściaste</w:t>
            </w:r>
          </w:p>
        </w:tc>
        <w:tc>
          <w:tcPr>
            <w:tcW w:w="890" w:type="pct"/>
            <w:shd w:val="clear" w:color="auto" w:fill="auto"/>
            <w:noWrap/>
            <w:vAlign w:val="bottom"/>
            <w:hideMark/>
          </w:tcPr>
          <w:p w14:paraId="5C197B8F" w14:textId="19B2D13E" w:rsidR="004C4AAA" w:rsidRPr="006219A4" w:rsidRDefault="004C4AAA" w:rsidP="004C4AAA">
            <w:pPr>
              <w:spacing w:before="0" w:after="0"/>
              <w:jc w:val="right"/>
              <w:rPr>
                <w:rFonts w:ascii="Avenir Next LT Pro Light" w:hAnsi="Avenir Next LT Pro Light"/>
                <w:color w:val="000000"/>
                <w:sz w:val="16"/>
                <w:szCs w:val="16"/>
              </w:rPr>
            </w:pPr>
            <w:r w:rsidRPr="006219A4">
              <w:rPr>
                <w:rFonts w:ascii="Avenir Next LT Pro Light" w:hAnsi="Avenir Next LT Pro Light"/>
                <w:color w:val="000000"/>
                <w:sz w:val="16"/>
                <w:szCs w:val="16"/>
              </w:rPr>
              <w:t>2,14</w:t>
            </w:r>
          </w:p>
        </w:tc>
        <w:tc>
          <w:tcPr>
            <w:tcW w:w="462" w:type="pct"/>
            <w:shd w:val="clear" w:color="auto" w:fill="auto"/>
            <w:noWrap/>
            <w:vAlign w:val="center"/>
            <w:hideMark/>
          </w:tcPr>
          <w:p w14:paraId="58A601F4" w14:textId="27F6C0DF" w:rsidR="004C4AAA" w:rsidRPr="006219A4" w:rsidRDefault="004C4AAA" w:rsidP="004C4AAA">
            <w:pPr>
              <w:spacing w:before="0" w:after="0"/>
              <w:jc w:val="right"/>
              <w:rPr>
                <w:rFonts w:ascii="Avenir Next LT Pro Light" w:eastAsia="Times New Roman" w:hAnsi="Avenir Next LT Pro Light" w:cs="Calibri"/>
                <w:sz w:val="16"/>
                <w:szCs w:val="16"/>
                <w:lang w:eastAsia="pl-PL"/>
              </w:rPr>
            </w:pPr>
            <w:r w:rsidRPr="006219A4">
              <w:rPr>
                <w:rFonts w:ascii="Avenir Next LT Pro Light" w:hAnsi="Avenir Next LT Pro Light"/>
                <w:color w:val="000000"/>
                <w:sz w:val="16"/>
                <w:szCs w:val="16"/>
              </w:rPr>
              <w:t>0,79</w:t>
            </w:r>
          </w:p>
        </w:tc>
      </w:tr>
      <w:tr w:rsidR="004C4AAA" w:rsidRPr="006219A4" w14:paraId="579B8ADA" w14:textId="77777777" w:rsidTr="00870852">
        <w:trPr>
          <w:trHeight w:val="170"/>
        </w:trPr>
        <w:tc>
          <w:tcPr>
            <w:tcW w:w="3648" w:type="pct"/>
            <w:shd w:val="clear" w:color="auto" w:fill="auto"/>
            <w:noWrap/>
            <w:vAlign w:val="center"/>
            <w:hideMark/>
          </w:tcPr>
          <w:p w14:paraId="3908152F" w14:textId="1119D618" w:rsidR="004C4AAA" w:rsidRPr="006219A4" w:rsidRDefault="004C4AAA" w:rsidP="004C4AAA">
            <w:pPr>
              <w:spacing w:before="0" w:after="0"/>
              <w:jc w:val="left"/>
              <w:rPr>
                <w:rFonts w:ascii="Avenir Next LT Pro Light" w:eastAsia="Times New Roman" w:hAnsi="Avenir Next LT Pro Light" w:cs="Calibri"/>
                <w:sz w:val="16"/>
                <w:szCs w:val="16"/>
                <w:lang w:eastAsia="pl-PL"/>
              </w:rPr>
            </w:pPr>
            <w:r w:rsidRPr="006219A4">
              <w:rPr>
                <w:rFonts w:ascii="Avenir Next LT Pro Light" w:eastAsia="Times New Roman" w:hAnsi="Avenir Next LT Pro Light" w:cs="Calibri"/>
                <w:sz w:val="16"/>
                <w:szCs w:val="16"/>
                <w:lang w:eastAsia="pl-PL"/>
              </w:rPr>
              <w:t>Lasy iglaste</w:t>
            </w:r>
          </w:p>
        </w:tc>
        <w:tc>
          <w:tcPr>
            <w:tcW w:w="890" w:type="pct"/>
            <w:shd w:val="clear" w:color="auto" w:fill="auto"/>
            <w:noWrap/>
            <w:vAlign w:val="bottom"/>
            <w:hideMark/>
          </w:tcPr>
          <w:p w14:paraId="06218BE9" w14:textId="56E14BA1" w:rsidR="004C4AAA" w:rsidRPr="006219A4" w:rsidRDefault="004C4AAA" w:rsidP="004C4AAA">
            <w:pPr>
              <w:spacing w:before="0" w:after="0"/>
              <w:jc w:val="right"/>
              <w:rPr>
                <w:rFonts w:ascii="Avenir Next LT Pro Light" w:hAnsi="Avenir Next LT Pro Light"/>
                <w:color w:val="000000"/>
                <w:sz w:val="16"/>
                <w:szCs w:val="16"/>
              </w:rPr>
            </w:pPr>
            <w:r w:rsidRPr="006219A4">
              <w:rPr>
                <w:rFonts w:ascii="Avenir Next LT Pro Light" w:hAnsi="Avenir Next LT Pro Light"/>
                <w:color w:val="000000"/>
                <w:sz w:val="16"/>
                <w:szCs w:val="16"/>
              </w:rPr>
              <w:t>173,22</w:t>
            </w:r>
          </w:p>
        </w:tc>
        <w:tc>
          <w:tcPr>
            <w:tcW w:w="462" w:type="pct"/>
            <w:shd w:val="clear" w:color="auto" w:fill="auto"/>
            <w:noWrap/>
            <w:vAlign w:val="center"/>
            <w:hideMark/>
          </w:tcPr>
          <w:p w14:paraId="50012955" w14:textId="2468DE31" w:rsidR="004C4AAA" w:rsidRPr="006219A4" w:rsidRDefault="004C4AAA" w:rsidP="004C4AAA">
            <w:pPr>
              <w:spacing w:before="0" w:after="0"/>
              <w:jc w:val="right"/>
              <w:rPr>
                <w:rFonts w:ascii="Avenir Next LT Pro Light" w:eastAsia="Times New Roman" w:hAnsi="Avenir Next LT Pro Light" w:cs="Calibri"/>
                <w:sz w:val="16"/>
                <w:szCs w:val="16"/>
                <w:lang w:eastAsia="pl-PL"/>
              </w:rPr>
            </w:pPr>
            <w:r w:rsidRPr="006219A4">
              <w:rPr>
                <w:rFonts w:ascii="Avenir Next LT Pro Light" w:hAnsi="Avenir Next LT Pro Light"/>
                <w:color w:val="000000"/>
                <w:sz w:val="16"/>
                <w:szCs w:val="16"/>
              </w:rPr>
              <w:t>64,27</w:t>
            </w:r>
          </w:p>
        </w:tc>
      </w:tr>
      <w:tr w:rsidR="004C4AAA" w:rsidRPr="006219A4" w14:paraId="02F54875" w14:textId="77777777" w:rsidTr="00870852">
        <w:trPr>
          <w:trHeight w:val="170"/>
        </w:trPr>
        <w:tc>
          <w:tcPr>
            <w:tcW w:w="3648" w:type="pct"/>
            <w:shd w:val="clear" w:color="auto" w:fill="auto"/>
            <w:noWrap/>
            <w:vAlign w:val="center"/>
            <w:hideMark/>
          </w:tcPr>
          <w:p w14:paraId="052AB965" w14:textId="484C90D4" w:rsidR="004C4AAA" w:rsidRPr="006219A4" w:rsidRDefault="004C4AAA" w:rsidP="004C4AAA">
            <w:pPr>
              <w:spacing w:before="0" w:after="0"/>
              <w:jc w:val="left"/>
              <w:rPr>
                <w:rFonts w:ascii="Avenir Next LT Pro Light" w:eastAsia="Times New Roman" w:hAnsi="Avenir Next LT Pro Light" w:cs="Calibri"/>
                <w:sz w:val="16"/>
                <w:szCs w:val="16"/>
                <w:lang w:eastAsia="pl-PL"/>
              </w:rPr>
            </w:pPr>
            <w:r w:rsidRPr="006219A4">
              <w:rPr>
                <w:rFonts w:ascii="Avenir Next LT Pro Light" w:eastAsia="Times New Roman" w:hAnsi="Avenir Next LT Pro Light" w:cs="Calibri"/>
                <w:sz w:val="16"/>
                <w:szCs w:val="16"/>
                <w:lang w:eastAsia="pl-PL"/>
              </w:rPr>
              <w:t>Lasy mieszane</w:t>
            </w:r>
          </w:p>
        </w:tc>
        <w:tc>
          <w:tcPr>
            <w:tcW w:w="890" w:type="pct"/>
            <w:shd w:val="clear" w:color="auto" w:fill="auto"/>
            <w:noWrap/>
            <w:vAlign w:val="bottom"/>
            <w:hideMark/>
          </w:tcPr>
          <w:p w14:paraId="53171641" w14:textId="69660BC9" w:rsidR="004C4AAA" w:rsidRPr="006219A4" w:rsidRDefault="004C4AAA" w:rsidP="004C4AAA">
            <w:pPr>
              <w:spacing w:before="0" w:after="0"/>
              <w:jc w:val="right"/>
              <w:rPr>
                <w:rFonts w:ascii="Avenir Next LT Pro Light" w:hAnsi="Avenir Next LT Pro Light"/>
                <w:color w:val="000000"/>
                <w:sz w:val="16"/>
                <w:szCs w:val="16"/>
              </w:rPr>
            </w:pPr>
            <w:r w:rsidRPr="006219A4">
              <w:rPr>
                <w:rFonts w:ascii="Avenir Next LT Pro Light" w:hAnsi="Avenir Next LT Pro Light"/>
                <w:color w:val="000000"/>
                <w:sz w:val="16"/>
                <w:szCs w:val="16"/>
              </w:rPr>
              <w:t>7,30</w:t>
            </w:r>
          </w:p>
        </w:tc>
        <w:tc>
          <w:tcPr>
            <w:tcW w:w="462" w:type="pct"/>
            <w:shd w:val="clear" w:color="auto" w:fill="auto"/>
            <w:noWrap/>
            <w:vAlign w:val="center"/>
            <w:hideMark/>
          </w:tcPr>
          <w:p w14:paraId="37BDAF27" w14:textId="0F8B5EFA" w:rsidR="004C4AAA" w:rsidRPr="006219A4" w:rsidRDefault="004C4AAA" w:rsidP="004C4AAA">
            <w:pPr>
              <w:spacing w:before="0" w:after="0"/>
              <w:jc w:val="right"/>
              <w:rPr>
                <w:rFonts w:ascii="Avenir Next LT Pro Light" w:eastAsia="Times New Roman" w:hAnsi="Avenir Next LT Pro Light" w:cs="Calibri"/>
                <w:sz w:val="16"/>
                <w:szCs w:val="16"/>
                <w:lang w:eastAsia="pl-PL"/>
              </w:rPr>
            </w:pPr>
            <w:r w:rsidRPr="006219A4">
              <w:rPr>
                <w:rFonts w:ascii="Avenir Next LT Pro Light" w:hAnsi="Avenir Next LT Pro Light"/>
                <w:color w:val="000000"/>
                <w:sz w:val="16"/>
                <w:szCs w:val="16"/>
              </w:rPr>
              <w:t>2,71</w:t>
            </w:r>
          </w:p>
        </w:tc>
      </w:tr>
      <w:tr w:rsidR="004C4AAA" w:rsidRPr="006219A4" w14:paraId="6205FF11" w14:textId="77777777" w:rsidTr="00870852">
        <w:trPr>
          <w:trHeight w:val="170"/>
        </w:trPr>
        <w:tc>
          <w:tcPr>
            <w:tcW w:w="3648" w:type="pct"/>
            <w:shd w:val="clear" w:color="auto" w:fill="auto"/>
            <w:noWrap/>
            <w:vAlign w:val="center"/>
          </w:tcPr>
          <w:p w14:paraId="58A20E01" w14:textId="12EEA7C5" w:rsidR="004C4AAA" w:rsidRPr="006219A4" w:rsidRDefault="004C4AAA" w:rsidP="004C4AAA">
            <w:pPr>
              <w:spacing w:before="0" w:after="0"/>
              <w:jc w:val="left"/>
              <w:rPr>
                <w:rFonts w:ascii="Avenir Next LT Pro Light" w:eastAsia="Times New Roman" w:hAnsi="Avenir Next LT Pro Light" w:cs="Calibri"/>
                <w:sz w:val="16"/>
                <w:szCs w:val="16"/>
                <w:lang w:eastAsia="pl-PL"/>
              </w:rPr>
            </w:pPr>
            <w:r w:rsidRPr="006219A4">
              <w:rPr>
                <w:rFonts w:ascii="Avenir Next LT Pro Light" w:eastAsia="Times New Roman" w:hAnsi="Avenir Next LT Pro Light" w:cs="Calibri"/>
                <w:sz w:val="16"/>
                <w:szCs w:val="16"/>
                <w:lang w:eastAsia="pl-PL"/>
              </w:rPr>
              <w:t>Lasy i roślinność krzewiasta w stanie zmian</w:t>
            </w:r>
          </w:p>
        </w:tc>
        <w:tc>
          <w:tcPr>
            <w:tcW w:w="890" w:type="pct"/>
            <w:shd w:val="clear" w:color="auto" w:fill="auto"/>
            <w:noWrap/>
            <w:vAlign w:val="bottom"/>
          </w:tcPr>
          <w:p w14:paraId="5C0025B6" w14:textId="16EABD43" w:rsidR="004C4AAA" w:rsidRPr="006219A4" w:rsidRDefault="004C4AAA" w:rsidP="004C4AAA">
            <w:pPr>
              <w:spacing w:before="0" w:after="0"/>
              <w:jc w:val="right"/>
              <w:rPr>
                <w:rFonts w:ascii="Avenir Next LT Pro Light" w:hAnsi="Avenir Next LT Pro Light"/>
                <w:color w:val="000000"/>
                <w:sz w:val="16"/>
                <w:szCs w:val="16"/>
              </w:rPr>
            </w:pPr>
            <w:r w:rsidRPr="006219A4">
              <w:rPr>
                <w:rFonts w:ascii="Avenir Next LT Pro Light" w:hAnsi="Avenir Next LT Pro Light"/>
                <w:color w:val="000000"/>
                <w:sz w:val="16"/>
                <w:szCs w:val="16"/>
              </w:rPr>
              <w:t>3,82</w:t>
            </w:r>
          </w:p>
        </w:tc>
        <w:tc>
          <w:tcPr>
            <w:tcW w:w="462" w:type="pct"/>
            <w:shd w:val="clear" w:color="auto" w:fill="auto"/>
            <w:noWrap/>
            <w:vAlign w:val="center"/>
          </w:tcPr>
          <w:p w14:paraId="0CB39FCC" w14:textId="29E19F77" w:rsidR="004C4AAA" w:rsidRPr="006219A4" w:rsidRDefault="004C4AAA" w:rsidP="004C4AAA">
            <w:pPr>
              <w:spacing w:before="0" w:after="0"/>
              <w:jc w:val="right"/>
              <w:rPr>
                <w:rFonts w:ascii="Avenir Next LT Pro Light" w:eastAsia="Times New Roman" w:hAnsi="Avenir Next LT Pro Light" w:cs="Calibri"/>
                <w:sz w:val="16"/>
                <w:szCs w:val="16"/>
                <w:lang w:eastAsia="pl-PL"/>
              </w:rPr>
            </w:pPr>
            <w:r w:rsidRPr="006219A4">
              <w:rPr>
                <w:rFonts w:ascii="Avenir Next LT Pro Light" w:hAnsi="Avenir Next LT Pro Light"/>
                <w:color w:val="000000"/>
                <w:sz w:val="16"/>
                <w:szCs w:val="16"/>
              </w:rPr>
              <w:t>1,42</w:t>
            </w:r>
          </w:p>
        </w:tc>
      </w:tr>
      <w:tr w:rsidR="004C4AAA" w:rsidRPr="006219A4" w14:paraId="38AAD34C" w14:textId="77777777" w:rsidTr="00870852">
        <w:trPr>
          <w:trHeight w:val="170"/>
        </w:trPr>
        <w:tc>
          <w:tcPr>
            <w:tcW w:w="3648" w:type="pct"/>
            <w:shd w:val="clear" w:color="auto" w:fill="auto"/>
            <w:noWrap/>
            <w:vAlign w:val="center"/>
          </w:tcPr>
          <w:p w14:paraId="1B172497" w14:textId="4B686D3A" w:rsidR="004C4AAA" w:rsidRPr="006219A4" w:rsidRDefault="004C4AAA" w:rsidP="004C4AAA">
            <w:pPr>
              <w:spacing w:before="0" w:after="0"/>
              <w:jc w:val="left"/>
              <w:rPr>
                <w:rFonts w:ascii="Avenir Next LT Pro Light" w:eastAsia="Times New Roman" w:hAnsi="Avenir Next LT Pro Light" w:cs="Calibri"/>
                <w:sz w:val="16"/>
                <w:szCs w:val="16"/>
                <w:lang w:eastAsia="pl-PL"/>
              </w:rPr>
            </w:pPr>
            <w:r w:rsidRPr="006219A4">
              <w:rPr>
                <w:rFonts w:ascii="Avenir Next LT Pro Light" w:eastAsia="Times New Roman" w:hAnsi="Avenir Next LT Pro Light" w:cs="Calibri"/>
                <w:sz w:val="16"/>
                <w:szCs w:val="16"/>
                <w:lang w:eastAsia="pl-PL"/>
              </w:rPr>
              <w:t>Zbiorniki wodne</w:t>
            </w:r>
          </w:p>
        </w:tc>
        <w:tc>
          <w:tcPr>
            <w:tcW w:w="890" w:type="pct"/>
            <w:shd w:val="clear" w:color="auto" w:fill="auto"/>
            <w:noWrap/>
            <w:vAlign w:val="bottom"/>
          </w:tcPr>
          <w:p w14:paraId="61E38088" w14:textId="412AB224" w:rsidR="004C4AAA" w:rsidRPr="006219A4" w:rsidRDefault="004C4AAA" w:rsidP="004C4AAA">
            <w:pPr>
              <w:spacing w:before="0" w:after="0"/>
              <w:jc w:val="right"/>
              <w:rPr>
                <w:rFonts w:ascii="Avenir Next LT Pro Light" w:hAnsi="Avenir Next LT Pro Light"/>
                <w:color w:val="000000"/>
                <w:sz w:val="16"/>
                <w:szCs w:val="16"/>
              </w:rPr>
            </w:pPr>
            <w:r w:rsidRPr="006219A4">
              <w:rPr>
                <w:rFonts w:ascii="Avenir Next LT Pro Light" w:hAnsi="Avenir Next LT Pro Light"/>
                <w:color w:val="000000"/>
                <w:sz w:val="16"/>
                <w:szCs w:val="16"/>
              </w:rPr>
              <w:t>4,96</w:t>
            </w:r>
          </w:p>
        </w:tc>
        <w:tc>
          <w:tcPr>
            <w:tcW w:w="462" w:type="pct"/>
            <w:shd w:val="clear" w:color="auto" w:fill="auto"/>
            <w:noWrap/>
            <w:vAlign w:val="center"/>
          </w:tcPr>
          <w:p w14:paraId="6FC6CCC7" w14:textId="13DE2615" w:rsidR="004C4AAA" w:rsidRPr="006219A4" w:rsidRDefault="004C4AAA" w:rsidP="004C4AAA">
            <w:pPr>
              <w:spacing w:before="0" w:after="0"/>
              <w:jc w:val="right"/>
              <w:rPr>
                <w:rFonts w:ascii="Avenir Next LT Pro Light" w:eastAsia="Times New Roman" w:hAnsi="Avenir Next LT Pro Light" w:cs="Calibri"/>
                <w:sz w:val="16"/>
                <w:szCs w:val="16"/>
                <w:lang w:eastAsia="pl-PL"/>
              </w:rPr>
            </w:pPr>
            <w:r w:rsidRPr="006219A4">
              <w:rPr>
                <w:rFonts w:ascii="Avenir Next LT Pro Light" w:hAnsi="Avenir Next LT Pro Light"/>
                <w:color w:val="000000"/>
                <w:sz w:val="16"/>
                <w:szCs w:val="16"/>
              </w:rPr>
              <w:t>1,84</w:t>
            </w:r>
          </w:p>
        </w:tc>
      </w:tr>
      <w:tr w:rsidR="009D166F" w:rsidRPr="006219A4" w14:paraId="58201811" w14:textId="77777777" w:rsidTr="00870852">
        <w:trPr>
          <w:trHeight w:val="170"/>
        </w:trPr>
        <w:tc>
          <w:tcPr>
            <w:tcW w:w="3648" w:type="pct"/>
            <w:shd w:val="clear" w:color="auto" w:fill="auto"/>
            <w:noWrap/>
            <w:vAlign w:val="center"/>
          </w:tcPr>
          <w:p w14:paraId="503B0BEE" w14:textId="55F748CD" w:rsidR="009D166F" w:rsidRPr="006219A4" w:rsidRDefault="009D166F" w:rsidP="004C4AAA">
            <w:pPr>
              <w:spacing w:before="0" w:after="0"/>
              <w:jc w:val="left"/>
              <w:rPr>
                <w:rFonts w:ascii="Avenir Next LT Pro Light" w:eastAsia="Times New Roman" w:hAnsi="Avenir Next LT Pro Light" w:cs="Calibri"/>
                <w:b/>
                <w:bCs/>
                <w:sz w:val="16"/>
                <w:szCs w:val="16"/>
                <w:lang w:eastAsia="pl-PL"/>
              </w:rPr>
            </w:pPr>
            <w:r w:rsidRPr="006219A4">
              <w:rPr>
                <w:rFonts w:ascii="Avenir Next LT Pro Light" w:eastAsia="Times New Roman" w:hAnsi="Avenir Next LT Pro Light" w:cs="Calibri"/>
                <w:b/>
                <w:bCs/>
                <w:sz w:val="16"/>
                <w:szCs w:val="16"/>
                <w:lang w:eastAsia="pl-PL"/>
              </w:rPr>
              <w:t>Razem</w:t>
            </w:r>
          </w:p>
        </w:tc>
        <w:tc>
          <w:tcPr>
            <w:tcW w:w="890" w:type="pct"/>
            <w:shd w:val="clear" w:color="auto" w:fill="auto"/>
            <w:noWrap/>
            <w:vAlign w:val="bottom"/>
          </w:tcPr>
          <w:p w14:paraId="04458B06" w14:textId="6F4A90B0" w:rsidR="009D166F" w:rsidRPr="006219A4" w:rsidRDefault="009D166F" w:rsidP="004C4AAA">
            <w:pPr>
              <w:spacing w:before="0" w:after="0"/>
              <w:jc w:val="right"/>
              <w:rPr>
                <w:rFonts w:ascii="Avenir Next LT Pro Light" w:hAnsi="Avenir Next LT Pro Light"/>
                <w:b/>
                <w:bCs/>
                <w:color w:val="000000"/>
                <w:sz w:val="16"/>
                <w:szCs w:val="16"/>
              </w:rPr>
            </w:pPr>
            <w:r w:rsidRPr="006219A4">
              <w:rPr>
                <w:rFonts w:ascii="Avenir Next LT Pro Light" w:hAnsi="Avenir Next LT Pro Light"/>
                <w:b/>
                <w:bCs/>
                <w:color w:val="000000"/>
                <w:sz w:val="16"/>
                <w:szCs w:val="16"/>
              </w:rPr>
              <w:t>269.51</w:t>
            </w:r>
          </w:p>
        </w:tc>
        <w:tc>
          <w:tcPr>
            <w:tcW w:w="462" w:type="pct"/>
            <w:shd w:val="clear" w:color="auto" w:fill="auto"/>
            <w:noWrap/>
            <w:vAlign w:val="center"/>
          </w:tcPr>
          <w:p w14:paraId="7AF30552" w14:textId="6898DD48" w:rsidR="009D166F" w:rsidRPr="006219A4" w:rsidRDefault="009D166F" w:rsidP="004C4AAA">
            <w:pPr>
              <w:spacing w:before="0" w:after="0"/>
              <w:jc w:val="right"/>
              <w:rPr>
                <w:rFonts w:ascii="Avenir Next LT Pro Light" w:hAnsi="Avenir Next LT Pro Light"/>
                <w:b/>
                <w:bCs/>
                <w:color w:val="000000"/>
                <w:sz w:val="16"/>
                <w:szCs w:val="16"/>
              </w:rPr>
            </w:pPr>
            <w:r w:rsidRPr="006219A4">
              <w:rPr>
                <w:rFonts w:ascii="Avenir Next LT Pro Light" w:hAnsi="Avenir Next LT Pro Light"/>
                <w:b/>
                <w:bCs/>
                <w:color w:val="000000"/>
                <w:sz w:val="16"/>
                <w:szCs w:val="16"/>
              </w:rPr>
              <w:t>100.00</w:t>
            </w:r>
          </w:p>
        </w:tc>
      </w:tr>
    </w:tbl>
    <w:p w14:paraId="2AABE356" w14:textId="3B11880B" w:rsidR="00F0697F" w:rsidRPr="00A209E5" w:rsidRDefault="00EB78FA" w:rsidP="006219A4">
      <w:pPr>
        <w:pStyle w:val="Bezodstpw"/>
        <w:jc w:val="center"/>
      </w:pPr>
      <w:r w:rsidRPr="00A209E5">
        <w:rPr>
          <w:noProof/>
        </w:rPr>
        <w:lastRenderedPageBreak/>
        <w:drawing>
          <wp:inline distT="0" distB="0" distL="0" distR="0" wp14:anchorId="1559687E" wp14:editId="4D48B0FD">
            <wp:extent cx="5091779" cy="3600000"/>
            <wp:effectExtent l="0" t="0" r="0" b="635"/>
            <wp:docPr id="912101231" name="Obraz 1"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101231" name="Obraz 1" descr="Obraz zawierający tekst, mapa&#10;&#10;Opis wygenerowany automatyczni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18209A15" w14:textId="1D433ED6" w:rsidR="00EB78FA" w:rsidRPr="00A209E5" w:rsidRDefault="00870149" w:rsidP="00870149">
      <w:pPr>
        <w:jc w:val="center"/>
        <w:rPr>
          <w:sz w:val="18"/>
          <w:szCs w:val="18"/>
        </w:rPr>
      </w:pPr>
      <w:bookmarkStart w:id="64" w:name="_Toc179187014"/>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6</w:t>
      </w:r>
      <w:r w:rsidRPr="00A209E5">
        <w:rPr>
          <w:noProof/>
          <w:sz w:val="18"/>
          <w:szCs w:val="18"/>
        </w:rPr>
        <w:fldChar w:fldCharType="end"/>
      </w:r>
      <w:r w:rsidR="002D75CD" w:rsidRPr="00A209E5">
        <w:rPr>
          <w:noProof/>
          <w:sz w:val="18"/>
          <w:szCs w:val="18"/>
        </w:rPr>
        <w:t>.</w:t>
      </w:r>
      <w:r w:rsidRPr="00A209E5">
        <w:rPr>
          <w:sz w:val="18"/>
          <w:szCs w:val="18"/>
        </w:rPr>
        <w:t xml:space="preserve"> </w:t>
      </w:r>
      <w:r w:rsidR="00EB78FA" w:rsidRPr="00A209E5">
        <w:rPr>
          <w:sz w:val="18"/>
          <w:szCs w:val="18"/>
        </w:rPr>
        <w:t xml:space="preserve">Układ przestrzenny pokrycia terenu według bazy CORINE Land </w:t>
      </w:r>
      <w:proofErr w:type="spellStart"/>
      <w:r w:rsidR="00EB78FA" w:rsidRPr="00A209E5">
        <w:rPr>
          <w:sz w:val="18"/>
          <w:szCs w:val="18"/>
        </w:rPr>
        <w:t>Cover</w:t>
      </w:r>
      <w:proofErr w:type="spellEnd"/>
      <w:r w:rsidR="00EB78FA" w:rsidRPr="00A209E5">
        <w:rPr>
          <w:sz w:val="18"/>
          <w:szCs w:val="18"/>
        </w:rPr>
        <w:t>.</w:t>
      </w:r>
      <w:bookmarkEnd w:id="64"/>
    </w:p>
    <w:p w14:paraId="59619E27" w14:textId="5D4F6FFC" w:rsidR="006F3B2C" w:rsidRPr="00777ECF" w:rsidRDefault="006F3B2C" w:rsidP="00777ECF">
      <w:pPr>
        <w:rPr>
          <w:rFonts w:eastAsia="Times New Roman" w:cs="Times New Roman"/>
          <w:lang w:eastAsia="pl-PL"/>
        </w:rPr>
      </w:pPr>
      <w:r w:rsidRPr="00A209E5">
        <w:rPr>
          <w:rFonts w:cs="Times New Roman"/>
          <w:szCs w:val="24"/>
        </w:rPr>
        <w:t xml:space="preserve">Powierzchnia gruntów w zarządzie Nadleśnictwa Człopa wynosi </w:t>
      </w:r>
      <w:r w:rsidR="0033668E" w:rsidRPr="0033668E">
        <w:rPr>
          <w:rFonts w:cs="Times New Roman"/>
          <w:bCs/>
          <w:szCs w:val="24"/>
          <w:lang w:eastAsia="pl-PL"/>
        </w:rPr>
        <w:t>19</w:t>
      </w:r>
      <w:r w:rsidR="006219A4">
        <w:rPr>
          <w:rFonts w:cs="Times New Roman"/>
          <w:bCs/>
          <w:szCs w:val="24"/>
          <w:lang w:eastAsia="pl-PL"/>
        </w:rPr>
        <w:t xml:space="preserve"> </w:t>
      </w:r>
      <w:r w:rsidR="0033668E" w:rsidRPr="0033668E">
        <w:rPr>
          <w:rFonts w:cs="Times New Roman"/>
          <w:bCs/>
          <w:szCs w:val="24"/>
          <w:lang w:eastAsia="pl-PL"/>
        </w:rPr>
        <w:t>194,22</w:t>
      </w:r>
      <w:r w:rsidRPr="0033668E">
        <w:rPr>
          <w:rFonts w:cs="Times New Roman"/>
          <w:bCs/>
          <w:szCs w:val="24"/>
          <w:lang w:eastAsia="pl-PL"/>
        </w:rPr>
        <w:t xml:space="preserve"> ha,</w:t>
      </w:r>
      <w:r w:rsidRPr="00A209E5">
        <w:rPr>
          <w:rFonts w:cs="Times New Roman"/>
          <w:bCs/>
          <w:szCs w:val="24"/>
          <w:lang w:eastAsia="pl-PL"/>
        </w:rPr>
        <w:t xml:space="preserve"> natomiast jego zasięg terytorialny obejmuje </w:t>
      </w:r>
      <w:r w:rsidR="00815E52">
        <w:rPr>
          <w:rFonts w:cs="Times New Roman"/>
          <w:bCs/>
          <w:szCs w:val="24"/>
          <w:lang w:eastAsia="pl-PL"/>
        </w:rPr>
        <w:t>269,51</w:t>
      </w:r>
      <w:r w:rsidRPr="0033668E">
        <w:rPr>
          <w:rFonts w:cs="Times New Roman"/>
          <w:bCs/>
          <w:szCs w:val="24"/>
          <w:lang w:eastAsia="pl-PL"/>
        </w:rPr>
        <w:t xml:space="preserve"> km</w:t>
      </w:r>
      <w:r w:rsidRPr="0033668E">
        <w:rPr>
          <w:rFonts w:cs="Times New Roman"/>
          <w:bCs/>
          <w:szCs w:val="24"/>
          <w:vertAlign w:val="superscript"/>
          <w:lang w:eastAsia="pl-PL"/>
        </w:rPr>
        <w:t>2</w:t>
      </w:r>
      <w:r w:rsidRPr="00A209E5">
        <w:rPr>
          <w:rFonts w:cs="Times New Roman"/>
          <w:bCs/>
          <w:szCs w:val="24"/>
          <w:lang w:eastAsia="pl-PL"/>
        </w:rPr>
        <w:t xml:space="preserve">. Grunty leśne w zarządzie Nadleśnictwa obejmują powierzchnię: </w:t>
      </w:r>
      <w:r w:rsidR="00815E52">
        <w:rPr>
          <w:rFonts w:cs="Times New Roman"/>
          <w:bCs/>
          <w:szCs w:val="24"/>
          <w:lang w:eastAsia="pl-PL"/>
        </w:rPr>
        <w:t>18 539,56</w:t>
      </w:r>
      <w:r w:rsidRPr="00A209E5">
        <w:rPr>
          <w:rFonts w:cs="Times New Roman"/>
          <w:bCs/>
          <w:szCs w:val="24"/>
          <w:lang w:eastAsia="pl-PL"/>
        </w:rPr>
        <w:t xml:space="preserve"> ha, grunty nieleśne – </w:t>
      </w:r>
      <w:r w:rsidR="0033668E">
        <w:rPr>
          <w:rFonts w:cs="Times New Roman"/>
          <w:bCs/>
          <w:szCs w:val="24"/>
          <w:lang w:eastAsia="pl-PL"/>
        </w:rPr>
        <w:t>654,</w:t>
      </w:r>
      <w:r w:rsidR="00504F3B">
        <w:rPr>
          <w:rFonts w:cs="Times New Roman"/>
          <w:bCs/>
          <w:szCs w:val="24"/>
          <w:lang w:eastAsia="pl-PL"/>
        </w:rPr>
        <w:t>55</w:t>
      </w:r>
      <w:r w:rsidRPr="00A209E5">
        <w:rPr>
          <w:rFonts w:cs="Times New Roman"/>
          <w:bCs/>
          <w:szCs w:val="24"/>
          <w:lang w:eastAsia="pl-PL"/>
        </w:rPr>
        <w:t xml:space="preserve"> ha.</w:t>
      </w:r>
      <w:r w:rsidRPr="00A209E5">
        <w:rPr>
          <w:rFonts w:eastAsia="Times New Roman" w:cs="Times New Roman"/>
          <w:lang w:eastAsia="pl-PL"/>
        </w:rPr>
        <w:t xml:space="preserve"> </w:t>
      </w:r>
    </w:p>
    <w:p w14:paraId="0DE740AD" w14:textId="5158DEA1" w:rsidR="003458FC" w:rsidRPr="00A209E5" w:rsidRDefault="003458FC" w:rsidP="003458FC">
      <w:pPr>
        <w:pStyle w:val="Bezodstpw"/>
        <w:jc w:val="both"/>
      </w:pPr>
      <w:r w:rsidRPr="00A209E5">
        <w:t xml:space="preserve">Zestawienie powierzchni gruntów Nadleśnictwa wg grup i rodzajów użytków oraz kategorii użytkowania przedstawia poniższa tabela. </w:t>
      </w:r>
    </w:p>
    <w:p w14:paraId="4A92BBB6" w14:textId="6EE18D6B" w:rsidR="00F56AE6" w:rsidRPr="0033668E" w:rsidRDefault="00870149" w:rsidP="00F56AE6">
      <w:pPr>
        <w:pStyle w:val="Legenda"/>
        <w:rPr>
          <w:i w:val="0"/>
          <w:iCs w:val="0"/>
          <w:color w:val="auto"/>
        </w:rPr>
      </w:pPr>
      <w:bookmarkStart w:id="65" w:name="_Toc179186574"/>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3</w:t>
      </w:r>
      <w:r w:rsidRPr="00A209E5">
        <w:rPr>
          <w:i w:val="0"/>
          <w:iCs w:val="0"/>
          <w:noProof/>
          <w:color w:val="auto"/>
        </w:rPr>
        <w:fldChar w:fldCharType="end"/>
      </w:r>
      <w:r w:rsidRPr="0033668E">
        <w:rPr>
          <w:i w:val="0"/>
          <w:iCs w:val="0"/>
          <w:color w:val="auto"/>
        </w:rPr>
        <w:t xml:space="preserve">. </w:t>
      </w:r>
      <w:r w:rsidR="00F56AE6" w:rsidRPr="0033668E">
        <w:rPr>
          <w:i w:val="0"/>
          <w:iCs w:val="0"/>
          <w:color w:val="auto"/>
        </w:rPr>
        <w:t xml:space="preserve"> Zestawienie powierzchni </w:t>
      </w:r>
      <w:r w:rsidR="009A7F4A" w:rsidRPr="0033668E">
        <w:rPr>
          <w:i w:val="0"/>
          <w:iCs w:val="0"/>
          <w:color w:val="auto"/>
        </w:rPr>
        <w:t xml:space="preserve">ewidencyjnej </w:t>
      </w:r>
      <w:r w:rsidR="00F56AE6" w:rsidRPr="0033668E">
        <w:rPr>
          <w:i w:val="0"/>
          <w:iCs w:val="0"/>
          <w:color w:val="auto"/>
        </w:rPr>
        <w:t>gruntów nadleśnictwa według grup i rodzajów użytków</w:t>
      </w:r>
      <w:bookmarkEnd w:id="65"/>
    </w:p>
    <w:tbl>
      <w:tblPr>
        <w:tblW w:w="5000" w:type="pct"/>
        <w:tblLook w:val="04A0" w:firstRow="1" w:lastRow="0" w:firstColumn="1" w:lastColumn="0" w:noHBand="0" w:noVBand="1"/>
      </w:tblPr>
      <w:tblGrid>
        <w:gridCol w:w="269"/>
        <w:gridCol w:w="268"/>
        <w:gridCol w:w="5397"/>
        <w:gridCol w:w="1572"/>
        <w:gridCol w:w="1816"/>
      </w:tblGrid>
      <w:tr w:rsidR="00504F3B" w:rsidRPr="006219A4" w14:paraId="2B940540" w14:textId="77777777" w:rsidTr="00DC6F81">
        <w:trPr>
          <w:trHeight w:val="20"/>
          <w:tblHeader/>
        </w:trPr>
        <w:tc>
          <w:tcPr>
            <w:tcW w:w="3183" w:type="pct"/>
            <w:gridSpan w:val="3"/>
            <w:vMerge w:val="restart"/>
            <w:tcBorders>
              <w:top w:val="single" w:sz="8" w:space="0" w:color="auto"/>
              <w:left w:val="single" w:sz="8" w:space="0" w:color="auto"/>
              <w:bottom w:val="nil"/>
              <w:right w:val="nil"/>
            </w:tcBorders>
            <w:shd w:val="clear" w:color="000000" w:fill="FFFFFF"/>
            <w:noWrap/>
            <w:vAlign w:val="center"/>
            <w:hideMark/>
          </w:tcPr>
          <w:p w14:paraId="265530E0" w14:textId="77777777" w:rsidR="00504F3B" w:rsidRPr="006219A4" w:rsidRDefault="00504F3B" w:rsidP="00DC6F81">
            <w:pPr>
              <w:pStyle w:val="Bezodstpw"/>
              <w:jc w:val="center"/>
              <w:rPr>
                <w:rFonts w:ascii="Avenir Next LT Pro Light" w:hAnsi="Avenir Next LT Pro Light"/>
                <w:b/>
                <w:bCs/>
                <w:sz w:val="16"/>
                <w:szCs w:val="16"/>
                <w:lang w:val="en-US"/>
              </w:rPr>
            </w:pPr>
            <w:r w:rsidRPr="006219A4">
              <w:rPr>
                <w:rFonts w:ascii="Avenir Next LT Pro Light" w:hAnsi="Avenir Next LT Pro Light"/>
                <w:b/>
                <w:bCs/>
                <w:sz w:val="16"/>
                <w:szCs w:val="16"/>
              </w:rPr>
              <w:t>Kategoria użytków</w:t>
            </w:r>
          </w:p>
        </w:tc>
        <w:tc>
          <w:tcPr>
            <w:tcW w:w="1817" w:type="pct"/>
            <w:gridSpan w:val="2"/>
            <w:tcBorders>
              <w:top w:val="single" w:sz="8" w:space="0" w:color="auto"/>
              <w:left w:val="single" w:sz="8" w:space="0" w:color="000000"/>
              <w:bottom w:val="single" w:sz="8" w:space="0" w:color="auto"/>
              <w:right w:val="single" w:sz="8" w:space="0" w:color="000000"/>
            </w:tcBorders>
            <w:shd w:val="clear" w:color="000000" w:fill="FFFFFF"/>
            <w:noWrap/>
            <w:vAlign w:val="center"/>
            <w:hideMark/>
          </w:tcPr>
          <w:p w14:paraId="2D40D765" w14:textId="77777777" w:rsidR="00504F3B" w:rsidRPr="006219A4" w:rsidRDefault="00504F3B" w:rsidP="00DC6F81">
            <w:pPr>
              <w:pStyle w:val="Bezodstpw"/>
              <w:jc w:val="center"/>
              <w:rPr>
                <w:rFonts w:ascii="Avenir Next LT Pro Light" w:hAnsi="Avenir Next LT Pro Light"/>
                <w:b/>
                <w:bCs/>
                <w:sz w:val="16"/>
                <w:szCs w:val="16"/>
                <w:lang w:val="en-US"/>
              </w:rPr>
            </w:pPr>
            <w:r w:rsidRPr="006219A4">
              <w:rPr>
                <w:rFonts w:ascii="Avenir Next LT Pro Light" w:hAnsi="Avenir Next LT Pro Light"/>
                <w:b/>
                <w:bCs/>
                <w:sz w:val="16"/>
                <w:szCs w:val="16"/>
              </w:rPr>
              <w:t>Powierzchnia [ha]</w:t>
            </w:r>
          </w:p>
        </w:tc>
      </w:tr>
      <w:tr w:rsidR="00504F3B" w:rsidRPr="006219A4" w14:paraId="6D65F6B1" w14:textId="77777777" w:rsidTr="00DC6F81">
        <w:trPr>
          <w:trHeight w:val="20"/>
          <w:tblHeader/>
        </w:trPr>
        <w:tc>
          <w:tcPr>
            <w:tcW w:w="3183" w:type="pct"/>
            <w:gridSpan w:val="3"/>
            <w:vMerge/>
            <w:tcBorders>
              <w:top w:val="single" w:sz="8" w:space="0" w:color="auto"/>
              <w:left w:val="single" w:sz="8" w:space="0" w:color="auto"/>
              <w:bottom w:val="nil"/>
              <w:right w:val="nil"/>
            </w:tcBorders>
            <w:vAlign w:val="center"/>
            <w:hideMark/>
          </w:tcPr>
          <w:p w14:paraId="689A2DA2" w14:textId="77777777" w:rsidR="00504F3B" w:rsidRPr="006219A4" w:rsidRDefault="00504F3B" w:rsidP="00DC6F81">
            <w:pPr>
              <w:pStyle w:val="Bezodstpw"/>
              <w:jc w:val="center"/>
              <w:rPr>
                <w:rFonts w:ascii="Avenir Next LT Pro Light" w:hAnsi="Avenir Next LT Pro Light"/>
                <w:b/>
                <w:bCs/>
                <w:sz w:val="16"/>
                <w:szCs w:val="16"/>
                <w:lang w:val="en-US"/>
              </w:rPr>
            </w:pPr>
          </w:p>
        </w:tc>
        <w:tc>
          <w:tcPr>
            <w:tcW w:w="843" w:type="pct"/>
            <w:tcBorders>
              <w:top w:val="nil"/>
              <w:left w:val="single" w:sz="8" w:space="0" w:color="auto"/>
              <w:bottom w:val="single" w:sz="8" w:space="0" w:color="auto"/>
              <w:right w:val="single" w:sz="8" w:space="0" w:color="auto"/>
            </w:tcBorders>
            <w:shd w:val="clear" w:color="000000" w:fill="FFFFFF"/>
            <w:noWrap/>
            <w:vAlign w:val="center"/>
            <w:hideMark/>
          </w:tcPr>
          <w:p w14:paraId="7DD58154" w14:textId="77777777" w:rsidR="00504F3B" w:rsidRPr="006219A4" w:rsidRDefault="00504F3B" w:rsidP="00DC6F81">
            <w:pPr>
              <w:pStyle w:val="Bezodstpw"/>
              <w:jc w:val="center"/>
              <w:rPr>
                <w:rFonts w:ascii="Avenir Next LT Pro Light" w:hAnsi="Avenir Next LT Pro Light"/>
                <w:b/>
                <w:bCs/>
                <w:sz w:val="16"/>
                <w:szCs w:val="16"/>
                <w:lang w:val="en-US"/>
              </w:rPr>
            </w:pPr>
            <w:r w:rsidRPr="006219A4">
              <w:rPr>
                <w:rFonts w:ascii="Avenir Next LT Pro Light" w:hAnsi="Avenir Next LT Pro Light"/>
                <w:b/>
                <w:bCs/>
                <w:sz w:val="16"/>
                <w:szCs w:val="16"/>
              </w:rPr>
              <w:t>Dokładność: 1 m</w:t>
            </w:r>
            <w:r w:rsidRPr="006219A4">
              <w:rPr>
                <w:rFonts w:ascii="Avenir Next LT Pro Light" w:hAnsi="Avenir Next LT Pro Light"/>
                <w:b/>
                <w:bCs/>
                <w:sz w:val="16"/>
                <w:szCs w:val="16"/>
                <w:vertAlign w:val="superscript"/>
              </w:rPr>
              <w:t>2</w:t>
            </w:r>
          </w:p>
        </w:tc>
        <w:tc>
          <w:tcPr>
            <w:tcW w:w="974" w:type="pct"/>
            <w:tcBorders>
              <w:top w:val="nil"/>
              <w:left w:val="nil"/>
              <w:bottom w:val="nil"/>
              <w:right w:val="single" w:sz="8" w:space="0" w:color="auto"/>
            </w:tcBorders>
            <w:shd w:val="clear" w:color="auto" w:fill="auto"/>
            <w:noWrap/>
            <w:vAlign w:val="center"/>
            <w:hideMark/>
          </w:tcPr>
          <w:p w14:paraId="02CF7FC9" w14:textId="77777777" w:rsidR="00504F3B" w:rsidRPr="006219A4" w:rsidRDefault="00504F3B" w:rsidP="00DC6F81">
            <w:pPr>
              <w:pStyle w:val="Bezodstpw"/>
              <w:jc w:val="center"/>
              <w:rPr>
                <w:rFonts w:ascii="Avenir Next LT Pro Light" w:hAnsi="Avenir Next LT Pro Light"/>
                <w:b/>
                <w:bCs/>
                <w:sz w:val="16"/>
                <w:szCs w:val="16"/>
                <w:lang w:val="en-US"/>
              </w:rPr>
            </w:pPr>
            <w:r w:rsidRPr="006219A4">
              <w:rPr>
                <w:rFonts w:ascii="Avenir Next LT Pro Light" w:hAnsi="Avenir Next LT Pro Light"/>
                <w:b/>
                <w:bCs/>
                <w:sz w:val="16"/>
                <w:szCs w:val="16"/>
              </w:rPr>
              <w:t>Dokładność: 1 ar</w:t>
            </w:r>
          </w:p>
        </w:tc>
      </w:tr>
      <w:tr w:rsidR="00504F3B" w:rsidRPr="006219A4" w14:paraId="647F907A" w14:textId="77777777" w:rsidTr="00DC6F81">
        <w:trPr>
          <w:trHeight w:val="20"/>
          <w:tblHeader/>
        </w:trPr>
        <w:tc>
          <w:tcPr>
            <w:tcW w:w="3183" w:type="pct"/>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7BB5D8BD" w14:textId="77777777" w:rsidR="00504F3B" w:rsidRPr="006219A4" w:rsidRDefault="00504F3B" w:rsidP="00DC6F81">
            <w:pPr>
              <w:pStyle w:val="Bezodstpw"/>
              <w:jc w:val="center"/>
              <w:rPr>
                <w:rFonts w:ascii="Avenir Next LT Pro Light" w:hAnsi="Avenir Next LT Pro Light"/>
                <w:b/>
                <w:bCs/>
                <w:sz w:val="12"/>
                <w:szCs w:val="12"/>
                <w:lang w:val="en-US"/>
              </w:rPr>
            </w:pPr>
            <w:r w:rsidRPr="006219A4">
              <w:rPr>
                <w:rFonts w:ascii="Avenir Next LT Pro Light" w:hAnsi="Avenir Next LT Pro Light"/>
                <w:b/>
                <w:bCs/>
                <w:sz w:val="12"/>
                <w:szCs w:val="12"/>
              </w:rPr>
              <w:t>1</w:t>
            </w:r>
          </w:p>
        </w:tc>
        <w:tc>
          <w:tcPr>
            <w:tcW w:w="843" w:type="pct"/>
            <w:tcBorders>
              <w:top w:val="nil"/>
              <w:left w:val="nil"/>
              <w:bottom w:val="nil"/>
              <w:right w:val="single" w:sz="8" w:space="0" w:color="auto"/>
            </w:tcBorders>
            <w:shd w:val="clear" w:color="000000" w:fill="FFFFFF"/>
            <w:noWrap/>
            <w:vAlign w:val="center"/>
            <w:hideMark/>
          </w:tcPr>
          <w:p w14:paraId="0A48C5EC" w14:textId="77777777" w:rsidR="00504F3B" w:rsidRPr="006219A4" w:rsidRDefault="00504F3B" w:rsidP="00DC6F81">
            <w:pPr>
              <w:pStyle w:val="Bezodstpw"/>
              <w:jc w:val="center"/>
              <w:rPr>
                <w:rFonts w:ascii="Avenir Next LT Pro Light" w:hAnsi="Avenir Next LT Pro Light"/>
                <w:b/>
                <w:bCs/>
                <w:sz w:val="12"/>
                <w:szCs w:val="12"/>
                <w:lang w:val="en-US"/>
              </w:rPr>
            </w:pPr>
            <w:r w:rsidRPr="006219A4">
              <w:rPr>
                <w:rFonts w:ascii="Avenir Next LT Pro Light" w:hAnsi="Avenir Next LT Pro Light"/>
                <w:b/>
                <w:bCs/>
                <w:sz w:val="12"/>
                <w:szCs w:val="12"/>
              </w:rPr>
              <w:t>2</w:t>
            </w:r>
          </w:p>
        </w:tc>
        <w:tc>
          <w:tcPr>
            <w:tcW w:w="974" w:type="pct"/>
            <w:tcBorders>
              <w:top w:val="single" w:sz="8" w:space="0" w:color="auto"/>
              <w:left w:val="nil"/>
              <w:bottom w:val="nil"/>
              <w:right w:val="single" w:sz="8" w:space="0" w:color="auto"/>
            </w:tcBorders>
            <w:shd w:val="clear" w:color="auto" w:fill="auto"/>
            <w:noWrap/>
            <w:vAlign w:val="center"/>
            <w:hideMark/>
          </w:tcPr>
          <w:p w14:paraId="24DD9A92" w14:textId="77777777" w:rsidR="00504F3B" w:rsidRPr="006219A4" w:rsidRDefault="00504F3B" w:rsidP="00DC6F81">
            <w:pPr>
              <w:pStyle w:val="Bezodstpw"/>
              <w:jc w:val="center"/>
              <w:rPr>
                <w:rFonts w:ascii="Avenir Next LT Pro Light" w:hAnsi="Avenir Next LT Pro Light"/>
                <w:b/>
                <w:bCs/>
                <w:sz w:val="12"/>
                <w:szCs w:val="12"/>
                <w:lang w:val="en-US"/>
              </w:rPr>
            </w:pPr>
            <w:r w:rsidRPr="006219A4">
              <w:rPr>
                <w:rFonts w:ascii="Avenir Next LT Pro Light" w:hAnsi="Avenir Next LT Pro Light"/>
                <w:b/>
                <w:bCs/>
                <w:sz w:val="12"/>
                <w:szCs w:val="12"/>
                <w:lang w:val="en-US"/>
              </w:rPr>
              <w:t>3</w:t>
            </w:r>
          </w:p>
        </w:tc>
      </w:tr>
      <w:tr w:rsidR="00504F3B" w:rsidRPr="006219A4" w14:paraId="5FA0208A" w14:textId="77777777" w:rsidTr="00DC6F81">
        <w:trPr>
          <w:trHeight w:val="20"/>
        </w:trPr>
        <w:tc>
          <w:tcPr>
            <w:tcW w:w="3183" w:type="pct"/>
            <w:gridSpan w:val="3"/>
            <w:tcBorders>
              <w:top w:val="single" w:sz="8" w:space="0" w:color="auto"/>
              <w:left w:val="single" w:sz="8" w:space="0" w:color="auto"/>
              <w:bottom w:val="nil"/>
              <w:right w:val="single" w:sz="8" w:space="0" w:color="000000"/>
            </w:tcBorders>
            <w:shd w:val="clear" w:color="000000" w:fill="FFFFFF"/>
            <w:noWrap/>
            <w:vAlign w:val="center"/>
            <w:hideMark/>
          </w:tcPr>
          <w:p w14:paraId="0CD6966E"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1. Lasy - razem</w:t>
            </w:r>
          </w:p>
        </w:tc>
        <w:tc>
          <w:tcPr>
            <w:tcW w:w="843" w:type="pct"/>
            <w:tcBorders>
              <w:top w:val="single" w:sz="8" w:space="0" w:color="auto"/>
              <w:left w:val="nil"/>
              <w:bottom w:val="nil"/>
              <w:right w:val="single" w:sz="8" w:space="0" w:color="auto"/>
            </w:tcBorders>
            <w:shd w:val="clear" w:color="000000" w:fill="FFFFFF"/>
            <w:noWrap/>
            <w:vAlign w:val="center"/>
            <w:hideMark/>
          </w:tcPr>
          <w:p w14:paraId="1F55A1F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18 539.5625</w:t>
            </w:r>
          </w:p>
        </w:tc>
        <w:tc>
          <w:tcPr>
            <w:tcW w:w="974" w:type="pct"/>
            <w:tcBorders>
              <w:top w:val="single" w:sz="8" w:space="0" w:color="auto"/>
              <w:left w:val="nil"/>
              <w:bottom w:val="nil"/>
              <w:right w:val="single" w:sz="8" w:space="0" w:color="auto"/>
            </w:tcBorders>
            <w:shd w:val="clear" w:color="auto" w:fill="auto"/>
            <w:noWrap/>
            <w:vAlign w:val="center"/>
            <w:hideMark/>
          </w:tcPr>
          <w:p w14:paraId="3333A726"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18539.56 </w:t>
            </w:r>
          </w:p>
        </w:tc>
      </w:tr>
      <w:tr w:rsidR="00504F3B" w:rsidRPr="006219A4" w14:paraId="23E5208E" w14:textId="77777777" w:rsidTr="00DC6F81">
        <w:trPr>
          <w:trHeight w:val="20"/>
        </w:trPr>
        <w:tc>
          <w:tcPr>
            <w:tcW w:w="3183" w:type="pct"/>
            <w:gridSpan w:val="3"/>
            <w:tcBorders>
              <w:top w:val="nil"/>
              <w:left w:val="single" w:sz="8" w:space="0" w:color="auto"/>
              <w:bottom w:val="nil"/>
              <w:right w:val="single" w:sz="8" w:space="0" w:color="000000"/>
            </w:tcBorders>
            <w:shd w:val="clear" w:color="000000" w:fill="FFFFFF"/>
            <w:noWrap/>
            <w:vAlign w:val="center"/>
            <w:hideMark/>
          </w:tcPr>
          <w:p w14:paraId="1D0D2FC4"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1.1. Grunty leśne zalesione - razem</w:t>
            </w:r>
          </w:p>
        </w:tc>
        <w:tc>
          <w:tcPr>
            <w:tcW w:w="843" w:type="pct"/>
            <w:tcBorders>
              <w:top w:val="nil"/>
              <w:left w:val="nil"/>
              <w:bottom w:val="nil"/>
              <w:right w:val="single" w:sz="8" w:space="0" w:color="auto"/>
            </w:tcBorders>
            <w:shd w:val="clear" w:color="000000" w:fill="FFFFFF"/>
            <w:noWrap/>
            <w:vAlign w:val="center"/>
            <w:hideMark/>
          </w:tcPr>
          <w:p w14:paraId="1DEE3FA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17 723.7362</w:t>
            </w:r>
          </w:p>
        </w:tc>
        <w:tc>
          <w:tcPr>
            <w:tcW w:w="974" w:type="pct"/>
            <w:tcBorders>
              <w:top w:val="nil"/>
              <w:left w:val="nil"/>
              <w:bottom w:val="nil"/>
              <w:right w:val="single" w:sz="8" w:space="0" w:color="auto"/>
            </w:tcBorders>
            <w:shd w:val="clear" w:color="auto" w:fill="auto"/>
            <w:noWrap/>
            <w:vAlign w:val="center"/>
            <w:hideMark/>
          </w:tcPr>
          <w:p w14:paraId="580DC901"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17723.73 </w:t>
            </w:r>
          </w:p>
        </w:tc>
      </w:tr>
      <w:tr w:rsidR="00504F3B" w:rsidRPr="006219A4" w14:paraId="3F595AFF"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281E9E5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39AE00CB"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1) drzewostany</w:t>
            </w:r>
          </w:p>
        </w:tc>
        <w:tc>
          <w:tcPr>
            <w:tcW w:w="843" w:type="pct"/>
            <w:tcBorders>
              <w:top w:val="nil"/>
              <w:left w:val="nil"/>
              <w:bottom w:val="nil"/>
              <w:right w:val="single" w:sz="8" w:space="0" w:color="auto"/>
            </w:tcBorders>
            <w:shd w:val="clear" w:color="000000" w:fill="FFFFFF"/>
            <w:noWrap/>
            <w:vAlign w:val="center"/>
            <w:hideMark/>
          </w:tcPr>
          <w:p w14:paraId="63614FA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17 723.7362</w:t>
            </w:r>
          </w:p>
        </w:tc>
        <w:tc>
          <w:tcPr>
            <w:tcW w:w="974" w:type="pct"/>
            <w:tcBorders>
              <w:top w:val="nil"/>
              <w:left w:val="nil"/>
              <w:bottom w:val="nil"/>
              <w:right w:val="single" w:sz="8" w:space="0" w:color="auto"/>
            </w:tcBorders>
            <w:shd w:val="clear" w:color="auto" w:fill="auto"/>
            <w:noWrap/>
            <w:vAlign w:val="center"/>
            <w:hideMark/>
          </w:tcPr>
          <w:p w14:paraId="27388BD6"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17723.73 </w:t>
            </w:r>
          </w:p>
        </w:tc>
      </w:tr>
      <w:tr w:rsidR="00504F3B" w:rsidRPr="006219A4" w14:paraId="2098B069"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6204C2B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6BAE339A"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2) plantacje drzew - razem</w:t>
            </w:r>
          </w:p>
        </w:tc>
        <w:tc>
          <w:tcPr>
            <w:tcW w:w="843" w:type="pct"/>
            <w:tcBorders>
              <w:top w:val="nil"/>
              <w:left w:val="nil"/>
              <w:bottom w:val="nil"/>
              <w:right w:val="single" w:sz="8" w:space="0" w:color="auto"/>
            </w:tcBorders>
            <w:shd w:val="clear" w:color="auto" w:fill="auto"/>
            <w:noWrap/>
            <w:vAlign w:val="center"/>
            <w:hideMark/>
          </w:tcPr>
          <w:p w14:paraId="14FE8E56"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974" w:type="pct"/>
            <w:tcBorders>
              <w:top w:val="nil"/>
              <w:left w:val="nil"/>
              <w:bottom w:val="nil"/>
              <w:right w:val="single" w:sz="8" w:space="0" w:color="auto"/>
            </w:tcBorders>
            <w:shd w:val="clear" w:color="auto" w:fill="auto"/>
            <w:noWrap/>
            <w:vAlign w:val="center"/>
            <w:hideMark/>
          </w:tcPr>
          <w:p w14:paraId="04A7489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2A3B1FAD"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1CB460A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4EED669F"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 xml:space="preserve">  w tym:</w:t>
            </w:r>
          </w:p>
        </w:tc>
        <w:tc>
          <w:tcPr>
            <w:tcW w:w="843" w:type="pct"/>
            <w:tcBorders>
              <w:top w:val="nil"/>
              <w:left w:val="nil"/>
              <w:bottom w:val="nil"/>
              <w:right w:val="single" w:sz="8" w:space="0" w:color="auto"/>
            </w:tcBorders>
            <w:shd w:val="clear" w:color="auto" w:fill="auto"/>
            <w:noWrap/>
            <w:vAlign w:val="center"/>
            <w:hideMark/>
          </w:tcPr>
          <w:p w14:paraId="0486CE3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974" w:type="pct"/>
            <w:tcBorders>
              <w:top w:val="nil"/>
              <w:left w:val="nil"/>
              <w:bottom w:val="nil"/>
              <w:right w:val="single" w:sz="8" w:space="0" w:color="auto"/>
            </w:tcBorders>
            <w:shd w:val="clear" w:color="auto" w:fill="auto"/>
            <w:noWrap/>
            <w:vAlign w:val="center"/>
            <w:hideMark/>
          </w:tcPr>
          <w:p w14:paraId="42A0B48B"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6D994E23"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93AE7E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23DF10F0"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3F998B5F"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plantacje nasienne</w:t>
            </w:r>
          </w:p>
        </w:tc>
        <w:tc>
          <w:tcPr>
            <w:tcW w:w="843" w:type="pct"/>
            <w:tcBorders>
              <w:top w:val="nil"/>
              <w:left w:val="nil"/>
              <w:bottom w:val="nil"/>
              <w:right w:val="single" w:sz="8" w:space="0" w:color="auto"/>
            </w:tcBorders>
            <w:shd w:val="clear" w:color="auto" w:fill="auto"/>
            <w:noWrap/>
            <w:vAlign w:val="center"/>
            <w:hideMark/>
          </w:tcPr>
          <w:p w14:paraId="0084A09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974" w:type="pct"/>
            <w:tcBorders>
              <w:top w:val="nil"/>
              <w:left w:val="nil"/>
              <w:bottom w:val="nil"/>
              <w:right w:val="single" w:sz="8" w:space="0" w:color="auto"/>
            </w:tcBorders>
            <w:shd w:val="clear" w:color="auto" w:fill="auto"/>
            <w:noWrap/>
            <w:vAlign w:val="center"/>
            <w:hideMark/>
          </w:tcPr>
          <w:p w14:paraId="7B119BF7"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14B4A192" w14:textId="77777777" w:rsidTr="00DC6F81">
        <w:trPr>
          <w:trHeight w:val="20"/>
        </w:trPr>
        <w:tc>
          <w:tcPr>
            <w:tcW w:w="144" w:type="pct"/>
            <w:tcBorders>
              <w:top w:val="nil"/>
              <w:left w:val="single" w:sz="8" w:space="0" w:color="auto"/>
              <w:bottom w:val="single" w:sz="8" w:space="0" w:color="auto"/>
              <w:right w:val="nil"/>
            </w:tcBorders>
            <w:shd w:val="clear" w:color="auto" w:fill="auto"/>
            <w:noWrap/>
            <w:vAlign w:val="center"/>
            <w:hideMark/>
          </w:tcPr>
          <w:p w14:paraId="2D57806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single" w:sz="8" w:space="0" w:color="auto"/>
              <w:right w:val="nil"/>
            </w:tcBorders>
            <w:shd w:val="clear" w:color="auto" w:fill="auto"/>
            <w:noWrap/>
            <w:vAlign w:val="center"/>
            <w:hideMark/>
          </w:tcPr>
          <w:p w14:paraId="10E5308E"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2895" w:type="pct"/>
            <w:tcBorders>
              <w:top w:val="nil"/>
              <w:left w:val="nil"/>
              <w:bottom w:val="single" w:sz="8" w:space="0" w:color="auto"/>
              <w:right w:val="single" w:sz="8" w:space="0" w:color="auto"/>
            </w:tcBorders>
            <w:shd w:val="clear" w:color="000000" w:fill="FFFFFF"/>
            <w:noWrap/>
            <w:vAlign w:val="center"/>
            <w:hideMark/>
          </w:tcPr>
          <w:p w14:paraId="43848237"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plantacje drzew szybkorosnących</w:t>
            </w:r>
          </w:p>
        </w:tc>
        <w:tc>
          <w:tcPr>
            <w:tcW w:w="843" w:type="pct"/>
            <w:tcBorders>
              <w:top w:val="nil"/>
              <w:left w:val="nil"/>
              <w:bottom w:val="single" w:sz="8" w:space="0" w:color="auto"/>
              <w:right w:val="single" w:sz="8" w:space="0" w:color="auto"/>
            </w:tcBorders>
            <w:shd w:val="clear" w:color="auto" w:fill="auto"/>
            <w:noWrap/>
            <w:vAlign w:val="center"/>
            <w:hideMark/>
          </w:tcPr>
          <w:p w14:paraId="4D844E86"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974" w:type="pct"/>
            <w:tcBorders>
              <w:top w:val="nil"/>
              <w:left w:val="nil"/>
              <w:bottom w:val="single" w:sz="8" w:space="0" w:color="auto"/>
              <w:right w:val="single" w:sz="8" w:space="0" w:color="auto"/>
            </w:tcBorders>
            <w:shd w:val="clear" w:color="auto" w:fill="auto"/>
            <w:noWrap/>
            <w:vAlign w:val="center"/>
            <w:hideMark/>
          </w:tcPr>
          <w:p w14:paraId="67C53CA6"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72C57ED3" w14:textId="77777777" w:rsidTr="00DC6F81">
        <w:trPr>
          <w:trHeight w:val="20"/>
        </w:trPr>
        <w:tc>
          <w:tcPr>
            <w:tcW w:w="3183" w:type="pct"/>
            <w:gridSpan w:val="3"/>
            <w:tcBorders>
              <w:top w:val="single" w:sz="8" w:space="0" w:color="auto"/>
              <w:left w:val="single" w:sz="8" w:space="0" w:color="auto"/>
              <w:bottom w:val="nil"/>
              <w:right w:val="single" w:sz="8" w:space="0" w:color="000000"/>
            </w:tcBorders>
            <w:shd w:val="clear" w:color="000000" w:fill="FFFFFF"/>
            <w:noWrap/>
            <w:vAlign w:val="center"/>
            <w:hideMark/>
          </w:tcPr>
          <w:p w14:paraId="70A71BC7"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1.2. Grunty leśne niezalesione - razem</w:t>
            </w:r>
          </w:p>
        </w:tc>
        <w:tc>
          <w:tcPr>
            <w:tcW w:w="843" w:type="pct"/>
            <w:tcBorders>
              <w:top w:val="nil"/>
              <w:left w:val="nil"/>
              <w:bottom w:val="nil"/>
              <w:right w:val="single" w:sz="8" w:space="0" w:color="auto"/>
            </w:tcBorders>
            <w:shd w:val="clear" w:color="000000" w:fill="FFFFFF"/>
            <w:noWrap/>
            <w:vAlign w:val="center"/>
            <w:hideMark/>
          </w:tcPr>
          <w:p w14:paraId="55E194E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251.2722</w:t>
            </w:r>
          </w:p>
        </w:tc>
        <w:tc>
          <w:tcPr>
            <w:tcW w:w="974" w:type="pct"/>
            <w:tcBorders>
              <w:top w:val="nil"/>
              <w:left w:val="nil"/>
              <w:bottom w:val="nil"/>
              <w:right w:val="single" w:sz="8" w:space="0" w:color="auto"/>
            </w:tcBorders>
            <w:shd w:val="clear" w:color="auto" w:fill="auto"/>
            <w:noWrap/>
            <w:vAlign w:val="center"/>
            <w:hideMark/>
          </w:tcPr>
          <w:p w14:paraId="4A1A6C9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251.27 </w:t>
            </w:r>
          </w:p>
        </w:tc>
      </w:tr>
      <w:tr w:rsidR="00504F3B" w:rsidRPr="006219A4" w14:paraId="58E03319"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1D9F62E9"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06A23AA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1) w produkcji ubocznej - razem</w:t>
            </w:r>
          </w:p>
        </w:tc>
        <w:tc>
          <w:tcPr>
            <w:tcW w:w="843" w:type="pct"/>
            <w:tcBorders>
              <w:top w:val="nil"/>
              <w:left w:val="nil"/>
              <w:bottom w:val="nil"/>
              <w:right w:val="single" w:sz="8" w:space="0" w:color="auto"/>
            </w:tcBorders>
            <w:shd w:val="clear" w:color="000000" w:fill="FFFFFF"/>
            <w:noWrap/>
            <w:vAlign w:val="center"/>
            <w:hideMark/>
          </w:tcPr>
          <w:p w14:paraId="18B18A8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9.3400</w:t>
            </w:r>
          </w:p>
        </w:tc>
        <w:tc>
          <w:tcPr>
            <w:tcW w:w="974" w:type="pct"/>
            <w:tcBorders>
              <w:top w:val="nil"/>
              <w:left w:val="nil"/>
              <w:bottom w:val="nil"/>
              <w:right w:val="single" w:sz="8" w:space="0" w:color="auto"/>
            </w:tcBorders>
            <w:shd w:val="clear" w:color="auto" w:fill="auto"/>
            <w:noWrap/>
            <w:vAlign w:val="center"/>
            <w:hideMark/>
          </w:tcPr>
          <w:p w14:paraId="6E1C907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9.34 </w:t>
            </w:r>
          </w:p>
        </w:tc>
      </w:tr>
      <w:tr w:rsidR="00504F3B" w:rsidRPr="006219A4" w14:paraId="06C96BCA"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2C1533B4"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446D5044"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 xml:space="preserve">  w tym:</w:t>
            </w:r>
          </w:p>
        </w:tc>
        <w:tc>
          <w:tcPr>
            <w:tcW w:w="843" w:type="pct"/>
            <w:tcBorders>
              <w:top w:val="nil"/>
              <w:left w:val="nil"/>
              <w:bottom w:val="nil"/>
              <w:right w:val="single" w:sz="8" w:space="0" w:color="auto"/>
            </w:tcBorders>
            <w:shd w:val="clear" w:color="auto" w:fill="auto"/>
            <w:noWrap/>
            <w:vAlign w:val="center"/>
            <w:hideMark/>
          </w:tcPr>
          <w:p w14:paraId="30AD0C4F"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79BDF0BD"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62AD1391"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7838D1D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36D7EEF1"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14F65D82"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plantacje choinek</w:t>
            </w:r>
          </w:p>
        </w:tc>
        <w:tc>
          <w:tcPr>
            <w:tcW w:w="843" w:type="pct"/>
            <w:tcBorders>
              <w:top w:val="nil"/>
              <w:left w:val="nil"/>
              <w:bottom w:val="nil"/>
              <w:right w:val="single" w:sz="8" w:space="0" w:color="auto"/>
            </w:tcBorders>
            <w:shd w:val="clear" w:color="auto" w:fill="auto"/>
            <w:noWrap/>
            <w:vAlign w:val="center"/>
            <w:hideMark/>
          </w:tcPr>
          <w:p w14:paraId="4A6E026B"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1.5400</w:t>
            </w:r>
          </w:p>
        </w:tc>
        <w:tc>
          <w:tcPr>
            <w:tcW w:w="974" w:type="pct"/>
            <w:tcBorders>
              <w:top w:val="nil"/>
              <w:left w:val="nil"/>
              <w:bottom w:val="nil"/>
              <w:right w:val="single" w:sz="8" w:space="0" w:color="auto"/>
            </w:tcBorders>
            <w:shd w:val="clear" w:color="auto" w:fill="auto"/>
            <w:noWrap/>
            <w:vAlign w:val="center"/>
            <w:hideMark/>
          </w:tcPr>
          <w:p w14:paraId="795F9391"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1.54 </w:t>
            </w:r>
          </w:p>
        </w:tc>
      </w:tr>
      <w:tr w:rsidR="00504F3B" w:rsidRPr="006219A4" w14:paraId="0BABC9B8"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24D47F1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071D426C"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0889D64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plantacje krzewów</w:t>
            </w:r>
          </w:p>
        </w:tc>
        <w:tc>
          <w:tcPr>
            <w:tcW w:w="843" w:type="pct"/>
            <w:tcBorders>
              <w:top w:val="nil"/>
              <w:left w:val="nil"/>
              <w:bottom w:val="nil"/>
              <w:right w:val="single" w:sz="8" w:space="0" w:color="auto"/>
            </w:tcBorders>
            <w:shd w:val="clear" w:color="auto" w:fill="auto"/>
            <w:noWrap/>
            <w:vAlign w:val="center"/>
            <w:hideMark/>
          </w:tcPr>
          <w:p w14:paraId="2AEDCEE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0027A32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59874682"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58665F8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6A6C85EB"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605A73E4"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poletka łowieckie</w:t>
            </w:r>
          </w:p>
        </w:tc>
        <w:tc>
          <w:tcPr>
            <w:tcW w:w="843" w:type="pct"/>
            <w:tcBorders>
              <w:top w:val="nil"/>
              <w:left w:val="nil"/>
              <w:bottom w:val="nil"/>
              <w:right w:val="single" w:sz="8" w:space="0" w:color="auto"/>
            </w:tcBorders>
            <w:shd w:val="clear" w:color="000000" w:fill="FFFFFF"/>
            <w:noWrap/>
            <w:vAlign w:val="center"/>
            <w:hideMark/>
          </w:tcPr>
          <w:p w14:paraId="091CE4C6"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7.8000</w:t>
            </w:r>
          </w:p>
        </w:tc>
        <w:tc>
          <w:tcPr>
            <w:tcW w:w="974" w:type="pct"/>
            <w:tcBorders>
              <w:top w:val="nil"/>
              <w:left w:val="nil"/>
              <w:bottom w:val="nil"/>
              <w:right w:val="single" w:sz="8" w:space="0" w:color="auto"/>
            </w:tcBorders>
            <w:shd w:val="clear" w:color="auto" w:fill="auto"/>
            <w:noWrap/>
            <w:vAlign w:val="center"/>
            <w:hideMark/>
          </w:tcPr>
          <w:p w14:paraId="3481257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7.80 </w:t>
            </w:r>
          </w:p>
        </w:tc>
      </w:tr>
      <w:tr w:rsidR="00504F3B" w:rsidRPr="006219A4" w14:paraId="6E29F0AC"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5A8C1DE"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262236EB"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2) do odnowienia - razem</w:t>
            </w:r>
          </w:p>
        </w:tc>
        <w:tc>
          <w:tcPr>
            <w:tcW w:w="843" w:type="pct"/>
            <w:tcBorders>
              <w:top w:val="nil"/>
              <w:left w:val="nil"/>
              <w:bottom w:val="nil"/>
              <w:right w:val="single" w:sz="8" w:space="0" w:color="auto"/>
            </w:tcBorders>
            <w:shd w:val="clear" w:color="000000" w:fill="FFFFFF"/>
            <w:noWrap/>
            <w:vAlign w:val="center"/>
            <w:hideMark/>
          </w:tcPr>
          <w:p w14:paraId="09A1A3F9"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226.4522</w:t>
            </w:r>
          </w:p>
        </w:tc>
        <w:tc>
          <w:tcPr>
            <w:tcW w:w="974" w:type="pct"/>
            <w:tcBorders>
              <w:top w:val="nil"/>
              <w:left w:val="nil"/>
              <w:bottom w:val="nil"/>
              <w:right w:val="single" w:sz="8" w:space="0" w:color="auto"/>
            </w:tcBorders>
            <w:shd w:val="clear" w:color="auto" w:fill="auto"/>
            <w:noWrap/>
            <w:vAlign w:val="center"/>
            <w:hideMark/>
          </w:tcPr>
          <w:p w14:paraId="191C4FB1"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226.45 </w:t>
            </w:r>
          </w:p>
        </w:tc>
      </w:tr>
      <w:tr w:rsidR="00504F3B" w:rsidRPr="006219A4" w14:paraId="55AE84C6"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5A02D93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3A54E296"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 xml:space="preserve">  w tym:</w:t>
            </w:r>
          </w:p>
        </w:tc>
        <w:tc>
          <w:tcPr>
            <w:tcW w:w="843" w:type="pct"/>
            <w:tcBorders>
              <w:top w:val="nil"/>
              <w:left w:val="nil"/>
              <w:bottom w:val="nil"/>
              <w:right w:val="single" w:sz="8" w:space="0" w:color="auto"/>
            </w:tcBorders>
            <w:shd w:val="clear" w:color="auto" w:fill="auto"/>
            <w:noWrap/>
            <w:vAlign w:val="center"/>
            <w:hideMark/>
          </w:tcPr>
          <w:p w14:paraId="65855DC5"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486B4122"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7A677E8F"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23288E7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65EDA88B"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6967C35F"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halizny</w:t>
            </w:r>
          </w:p>
        </w:tc>
        <w:tc>
          <w:tcPr>
            <w:tcW w:w="843" w:type="pct"/>
            <w:tcBorders>
              <w:top w:val="nil"/>
              <w:left w:val="nil"/>
              <w:bottom w:val="nil"/>
              <w:right w:val="single" w:sz="8" w:space="0" w:color="auto"/>
            </w:tcBorders>
            <w:shd w:val="clear" w:color="auto" w:fill="auto"/>
            <w:noWrap/>
            <w:vAlign w:val="center"/>
            <w:hideMark/>
          </w:tcPr>
          <w:p w14:paraId="4CBEFC69"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55E62D5F"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5F898EF6"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6F6F271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000000" w:fill="FFFFFF"/>
            <w:noWrap/>
            <w:vAlign w:val="center"/>
            <w:hideMark/>
          </w:tcPr>
          <w:p w14:paraId="163C646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w:t>
            </w:r>
          </w:p>
        </w:tc>
        <w:tc>
          <w:tcPr>
            <w:tcW w:w="2895" w:type="pct"/>
            <w:tcBorders>
              <w:top w:val="nil"/>
              <w:left w:val="nil"/>
              <w:bottom w:val="nil"/>
              <w:right w:val="single" w:sz="8" w:space="0" w:color="auto"/>
            </w:tcBorders>
            <w:shd w:val="clear" w:color="000000" w:fill="FFFFFF"/>
            <w:noWrap/>
            <w:vAlign w:val="center"/>
            <w:hideMark/>
          </w:tcPr>
          <w:p w14:paraId="25E53178"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zręby</w:t>
            </w:r>
          </w:p>
        </w:tc>
        <w:tc>
          <w:tcPr>
            <w:tcW w:w="843" w:type="pct"/>
            <w:tcBorders>
              <w:top w:val="nil"/>
              <w:left w:val="nil"/>
              <w:bottom w:val="nil"/>
              <w:right w:val="single" w:sz="8" w:space="0" w:color="auto"/>
            </w:tcBorders>
            <w:shd w:val="clear" w:color="000000" w:fill="FFFFFF"/>
            <w:noWrap/>
            <w:vAlign w:val="center"/>
            <w:hideMark/>
          </w:tcPr>
          <w:p w14:paraId="64A77ED7"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225.4122</w:t>
            </w:r>
          </w:p>
        </w:tc>
        <w:tc>
          <w:tcPr>
            <w:tcW w:w="974" w:type="pct"/>
            <w:tcBorders>
              <w:top w:val="nil"/>
              <w:left w:val="nil"/>
              <w:bottom w:val="nil"/>
              <w:right w:val="single" w:sz="8" w:space="0" w:color="auto"/>
            </w:tcBorders>
            <w:shd w:val="clear" w:color="auto" w:fill="auto"/>
            <w:noWrap/>
            <w:vAlign w:val="center"/>
            <w:hideMark/>
          </w:tcPr>
          <w:p w14:paraId="08B9EB6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225.41 </w:t>
            </w:r>
          </w:p>
        </w:tc>
      </w:tr>
      <w:tr w:rsidR="00504F3B" w:rsidRPr="006219A4" w14:paraId="61BE3243"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B3E4F74"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607AF80B"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688AB534"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płazowiny </w:t>
            </w:r>
          </w:p>
        </w:tc>
        <w:tc>
          <w:tcPr>
            <w:tcW w:w="843" w:type="pct"/>
            <w:tcBorders>
              <w:top w:val="nil"/>
              <w:left w:val="nil"/>
              <w:bottom w:val="nil"/>
              <w:right w:val="single" w:sz="8" w:space="0" w:color="auto"/>
            </w:tcBorders>
            <w:shd w:val="clear" w:color="auto" w:fill="auto"/>
            <w:noWrap/>
            <w:vAlign w:val="center"/>
            <w:hideMark/>
          </w:tcPr>
          <w:p w14:paraId="2C568BB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1.0400</w:t>
            </w:r>
          </w:p>
        </w:tc>
        <w:tc>
          <w:tcPr>
            <w:tcW w:w="974" w:type="pct"/>
            <w:tcBorders>
              <w:top w:val="nil"/>
              <w:left w:val="nil"/>
              <w:bottom w:val="nil"/>
              <w:right w:val="single" w:sz="8" w:space="0" w:color="auto"/>
            </w:tcBorders>
            <w:shd w:val="clear" w:color="auto" w:fill="auto"/>
            <w:noWrap/>
            <w:vAlign w:val="center"/>
            <w:hideMark/>
          </w:tcPr>
          <w:p w14:paraId="0F3AE70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1.04 </w:t>
            </w:r>
          </w:p>
        </w:tc>
      </w:tr>
      <w:tr w:rsidR="00504F3B" w:rsidRPr="006219A4" w14:paraId="1EF6B2C3"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589B270E"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53362172"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3) pozostałe leśne niezalesione - razem</w:t>
            </w:r>
          </w:p>
        </w:tc>
        <w:tc>
          <w:tcPr>
            <w:tcW w:w="843" w:type="pct"/>
            <w:tcBorders>
              <w:top w:val="nil"/>
              <w:left w:val="nil"/>
              <w:bottom w:val="nil"/>
              <w:right w:val="single" w:sz="8" w:space="0" w:color="auto"/>
            </w:tcBorders>
            <w:shd w:val="clear" w:color="000000" w:fill="FFFFFF"/>
            <w:noWrap/>
            <w:vAlign w:val="center"/>
            <w:hideMark/>
          </w:tcPr>
          <w:p w14:paraId="5EADF8B1"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15.4800</w:t>
            </w:r>
          </w:p>
        </w:tc>
        <w:tc>
          <w:tcPr>
            <w:tcW w:w="974" w:type="pct"/>
            <w:tcBorders>
              <w:top w:val="nil"/>
              <w:left w:val="nil"/>
              <w:bottom w:val="nil"/>
              <w:right w:val="single" w:sz="8" w:space="0" w:color="auto"/>
            </w:tcBorders>
            <w:shd w:val="clear" w:color="auto" w:fill="auto"/>
            <w:noWrap/>
            <w:vAlign w:val="center"/>
            <w:hideMark/>
          </w:tcPr>
          <w:p w14:paraId="532A75D1"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15.48 </w:t>
            </w:r>
          </w:p>
        </w:tc>
      </w:tr>
      <w:tr w:rsidR="00504F3B" w:rsidRPr="006219A4" w14:paraId="6E1008BB"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7934A287"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734BFE04"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 xml:space="preserve">   w tym:</w:t>
            </w:r>
          </w:p>
        </w:tc>
        <w:tc>
          <w:tcPr>
            <w:tcW w:w="843" w:type="pct"/>
            <w:tcBorders>
              <w:top w:val="nil"/>
              <w:left w:val="nil"/>
              <w:bottom w:val="nil"/>
              <w:right w:val="single" w:sz="8" w:space="0" w:color="auto"/>
            </w:tcBorders>
            <w:shd w:val="clear" w:color="auto" w:fill="auto"/>
            <w:noWrap/>
            <w:vAlign w:val="center"/>
            <w:hideMark/>
          </w:tcPr>
          <w:p w14:paraId="455CCBB9"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1400642F"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08073B5B"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782BEDD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485006FB"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412895B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przewidziane do naturalnej sukcesji</w:t>
            </w:r>
          </w:p>
        </w:tc>
        <w:tc>
          <w:tcPr>
            <w:tcW w:w="843" w:type="pct"/>
            <w:tcBorders>
              <w:top w:val="nil"/>
              <w:left w:val="nil"/>
              <w:bottom w:val="nil"/>
              <w:right w:val="single" w:sz="8" w:space="0" w:color="auto"/>
            </w:tcBorders>
            <w:shd w:val="clear" w:color="000000" w:fill="FFFFFF"/>
            <w:noWrap/>
            <w:vAlign w:val="center"/>
            <w:hideMark/>
          </w:tcPr>
          <w:p w14:paraId="4D05433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8.6000</w:t>
            </w:r>
          </w:p>
        </w:tc>
        <w:tc>
          <w:tcPr>
            <w:tcW w:w="974" w:type="pct"/>
            <w:tcBorders>
              <w:top w:val="nil"/>
              <w:left w:val="nil"/>
              <w:bottom w:val="nil"/>
              <w:right w:val="single" w:sz="8" w:space="0" w:color="auto"/>
            </w:tcBorders>
            <w:shd w:val="clear" w:color="auto" w:fill="auto"/>
            <w:noWrap/>
            <w:vAlign w:val="center"/>
            <w:hideMark/>
          </w:tcPr>
          <w:p w14:paraId="5DF12AE3"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8.60 </w:t>
            </w:r>
          </w:p>
        </w:tc>
      </w:tr>
      <w:tr w:rsidR="00504F3B" w:rsidRPr="006219A4" w14:paraId="3F8D879F"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187CD35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07C3D2A6"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7E74E652"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objęte szczególnymi formami ochrony</w:t>
            </w:r>
          </w:p>
        </w:tc>
        <w:tc>
          <w:tcPr>
            <w:tcW w:w="843" w:type="pct"/>
            <w:tcBorders>
              <w:top w:val="nil"/>
              <w:left w:val="nil"/>
              <w:bottom w:val="nil"/>
              <w:right w:val="single" w:sz="8" w:space="0" w:color="auto"/>
            </w:tcBorders>
            <w:shd w:val="clear" w:color="000000" w:fill="FFFFFF"/>
            <w:noWrap/>
            <w:vAlign w:val="center"/>
            <w:hideMark/>
          </w:tcPr>
          <w:p w14:paraId="65B4C495"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6.8800</w:t>
            </w:r>
          </w:p>
        </w:tc>
        <w:tc>
          <w:tcPr>
            <w:tcW w:w="974" w:type="pct"/>
            <w:tcBorders>
              <w:top w:val="nil"/>
              <w:left w:val="nil"/>
              <w:bottom w:val="nil"/>
              <w:right w:val="single" w:sz="8" w:space="0" w:color="auto"/>
            </w:tcBorders>
            <w:shd w:val="clear" w:color="auto" w:fill="auto"/>
            <w:noWrap/>
            <w:vAlign w:val="center"/>
            <w:hideMark/>
          </w:tcPr>
          <w:p w14:paraId="62E67E7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6.88 </w:t>
            </w:r>
          </w:p>
        </w:tc>
      </w:tr>
      <w:tr w:rsidR="00504F3B" w:rsidRPr="006219A4" w14:paraId="2E566D88"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398BF0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000000" w:fill="FFFFFF"/>
            <w:noWrap/>
            <w:vAlign w:val="center"/>
            <w:hideMark/>
          </w:tcPr>
          <w:p w14:paraId="05E5F280"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w:t>
            </w:r>
          </w:p>
        </w:tc>
        <w:tc>
          <w:tcPr>
            <w:tcW w:w="2895" w:type="pct"/>
            <w:tcBorders>
              <w:top w:val="nil"/>
              <w:left w:val="nil"/>
              <w:bottom w:val="nil"/>
              <w:right w:val="single" w:sz="8" w:space="0" w:color="auto"/>
            </w:tcBorders>
            <w:shd w:val="clear" w:color="000000" w:fill="FFFFFF"/>
            <w:noWrap/>
            <w:vAlign w:val="center"/>
            <w:hideMark/>
          </w:tcPr>
          <w:p w14:paraId="6194C262"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przewidziane do retencji</w:t>
            </w:r>
          </w:p>
        </w:tc>
        <w:tc>
          <w:tcPr>
            <w:tcW w:w="843" w:type="pct"/>
            <w:tcBorders>
              <w:top w:val="nil"/>
              <w:left w:val="nil"/>
              <w:bottom w:val="nil"/>
              <w:right w:val="single" w:sz="8" w:space="0" w:color="auto"/>
            </w:tcBorders>
            <w:shd w:val="clear" w:color="000000" w:fill="FFFFFF"/>
            <w:noWrap/>
            <w:vAlign w:val="center"/>
            <w:hideMark/>
          </w:tcPr>
          <w:p w14:paraId="22F2180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3C915429"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283A20E5" w14:textId="77777777" w:rsidTr="00DC6F81">
        <w:trPr>
          <w:trHeight w:val="20"/>
        </w:trPr>
        <w:tc>
          <w:tcPr>
            <w:tcW w:w="144" w:type="pct"/>
            <w:tcBorders>
              <w:top w:val="nil"/>
              <w:left w:val="single" w:sz="8" w:space="0" w:color="auto"/>
              <w:bottom w:val="single" w:sz="8" w:space="0" w:color="auto"/>
              <w:right w:val="nil"/>
            </w:tcBorders>
            <w:shd w:val="clear" w:color="auto" w:fill="auto"/>
            <w:noWrap/>
            <w:vAlign w:val="center"/>
            <w:hideMark/>
          </w:tcPr>
          <w:p w14:paraId="44B4BC9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single" w:sz="8" w:space="0" w:color="auto"/>
              <w:right w:val="nil"/>
            </w:tcBorders>
            <w:shd w:val="clear" w:color="auto" w:fill="auto"/>
            <w:noWrap/>
            <w:vAlign w:val="center"/>
            <w:hideMark/>
          </w:tcPr>
          <w:p w14:paraId="64B2EF6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2895" w:type="pct"/>
            <w:tcBorders>
              <w:top w:val="nil"/>
              <w:left w:val="nil"/>
              <w:bottom w:val="single" w:sz="8" w:space="0" w:color="auto"/>
              <w:right w:val="single" w:sz="8" w:space="0" w:color="auto"/>
            </w:tcBorders>
            <w:shd w:val="clear" w:color="000000" w:fill="FFFFFF"/>
            <w:noWrap/>
            <w:vAlign w:val="center"/>
            <w:hideMark/>
          </w:tcPr>
          <w:p w14:paraId="3F97FFE4"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wylesienia na gruntach wyłączonych z produkcji</w:t>
            </w:r>
          </w:p>
        </w:tc>
        <w:tc>
          <w:tcPr>
            <w:tcW w:w="843" w:type="pct"/>
            <w:tcBorders>
              <w:top w:val="nil"/>
              <w:left w:val="nil"/>
              <w:bottom w:val="single" w:sz="8" w:space="0" w:color="auto"/>
              <w:right w:val="single" w:sz="8" w:space="0" w:color="auto"/>
            </w:tcBorders>
            <w:shd w:val="clear" w:color="auto" w:fill="auto"/>
            <w:noWrap/>
            <w:vAlign w:val="center"/>
            <w:hideMark/>
          </w:tcPr>
          <w:p w14:paraId="454098C2"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c>
          <w:tcPr>
            <w:tcW w:w="974" w:type="pct"/>
            <w:tcBorders>
              <w:top w:val="nil"/>
              <w:left w:val="nil"/>
              <w:bottom w:val="single" w:sz="8" w:space="0" w:color="auto"/>
              <w:right w:val="single" w:sz="8" w:space="0" w:color="auto"/>
            </w:tcBorders>
            <w:shd w:val="clear" w:color="auto" w:fill="auto"/>
            <w:noWrap/>
            <w:vAlign w:val="center"/>
            <w:hideMark/>
          </w:tcPr>
          <w:p w14:paraId="5A311687"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r>
      <w:tr w:rsidR="00504F3B" w:rsidRPr="006219A4" w14:paraId="2A13F936" w14:textId="77777777" w:rsidTr="00DC6F81">
        <w:trPr>
          <w:trHeight w:val="20"/>
        </w:trPr>
        <w:tc>
          <w:tcPr>
            <w:tcW w:w="3183" w:type="pct"/>
            <w:gridSpan w:val="3"/>
            <w:tcBorders>
              <w:top w:val="single" w:sz="8" w:space="0" w:color="auto"/>
              <w:left w:val="single" w:sz="8" w:space="0" w:color="auto"/>
              <w:bottom w:val="nil"/>
              <w:right w:val="single" w:sz="8" w:space="0" w:color="000000"/>
            </w:tcBorders>
            <w:shd w:val="clear" w:color="000000" w:fill="FFFFFF"/>
            <w:noWrap/>
            <w:vAlign w:val="center"/>
            <w:hideMark/>
          </w:tcPr>
          <w:p w14:paraId="590CC197"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1.3. Grunty związane z gospodarką leśną - razem</w:t>
            </w:r>
          </w:p>
        </w:tc>
        <w:tc>
          <w:tcPr>
            <w:tcW w:w="843" w:type="pct"/>
            <w:tcBorders>
              <w:top w:val="nil"/>
              <w:left w:val="nil"/>
              <w:bottom w:val="nil"/>
              <w:right w:val="single" w:sz="8" w:space="0" w:color="auto"/>
            </w:tcBorders>
            <w:shd w:val="clear" w:color="000000" w:fill="FFFFFF"/>
            <w:noWrap/>
            <w:vAlign w:val="center"/>
            <w:hideMark/>
          </w:tcPr>
          <w:p w14:paraId="596B93DF"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564.5541</w:t>
            </w:r>
          </w:p>
        </w:tc>
        <w:tc>
          <w:tcPr>
            <w:tcW w:w="974" w:type="pct"/>
            <w:tcBorders>
              <w:top w:val="nil"/>
              <w:left w:val="nil"/>
              <w:bottom w:val="nil"/>
              <w:right w:val="single" w:sz="8" w:space="0" w:color="auto"/>
            </w:tcBorders>
            <w:shd w:val="clear" w:color="auto" w:fill="auto"/>
            <w:noWrap/>
            <w:vAlign w:val="center"/>
            <w:hideMark/>
          </w:tcPr>
          <w:p w14:paraId="0F14BFEF"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564.56 </w:t>
            </w:r>
          </w:p>
        </w:tc>
      </w:tr>
      <w:tr w:rsidR="00504F3B" w:rsidRPr="006219A4" w14:paraId="4A7419EE"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5B4C47B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1868DD34"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w tym:</w:t>
            </w:r>
          </w:p>
        </w:tc>
        <w:tc>
          <w:tcPr>
            <w:tcW w:w="843" w:type="pct"/>
            <w:tcBorders>
              <w:top w:val="nil"/>
              <w:left w:val="nil"/>
              <w:bottom w:val="nil"/>
              <w:right w:val="single" w:sz="8" w:space="0" w:color="auto"/>
            </w:tcBorders>
            <w:shd w:val="clear" w:color="auto" w:fill="auto"/>
            <w:noWrap/>
            <w:vAlign w:val="center"/>
            <w:hideMark/>
          </w:tcPr>
          <w:p w14:paraId="09FAC892"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74ED30C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4E95525C"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631393C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01183A38"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197E276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1) budynki i budowle</w:t>
            </w:r>
          </w:p>
        </w:tc>
        <w:tc>
          <w:tcPr>
            <w:tcW w:w="843" w:type="pct"/>
            <w:tcBorders>
              <w:top w:val="nil"/>
              <w:left w:val="nil"/>
              <w:bottom w:val="nil"/>
              <w:right w:val="single" w:sz="8" w:space="0" w:color="auto"/>
            </w:tcBorders>
            <w:shd w:val="clear" w:color="000000" w:fill="FFFFFF"/>
            <w:noWrap/>
            <w:vAlign w:val="center"/>
            <w:hideMark/>
          </w:tcPr>
          <w:p w14:paraId="17BB331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5.3584</w:t>
            </w:r>
          </w:p>
        </w:tc>
        <w:tc>
          <w:tcPr>
            <w:tcW w:w="974" w:type="pct"/>
            <w:tcBorders>
              <w:top w:val="nil"/>
              <w:left w:val="nil"/>
              <w:bottom w:val="nil"/>
              <w:right w:val="single" w:sz="8" w:space="0" w:color="auto"/>
            </w:tcBorders>
            <w:shd w:val="clear" w:color="auto" w:fill="auto"/>
            <w:noWrap/>
            <w:vAlign w:val="center"/>
            <w:hideMark/>
          </w:tcPr>
          <w:p w14:paraId="03A43BC3"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5.36 </w:t>
            </w:r>
          </w:p>
        </w:tc>
      </w:tr>
      <w:tr w:rsidR="00504F3B" w:rsidRPr="006219A4" w14:paraId="3ED07C62" w14:textId="77777777" w:rsidTr="006219A4">
        <w:trPr>
          <w:trHeight w:val="20"/>
        </w:trPr>
        <w:tc>
          <w:tcPr>
            <w:tcW w:w="144" w:type="pct"/>
            <w:tcBorders>
              <w:top w:val="nil"/>
              <w:left w:val="single" w:sz="8" w:space="0" w:color="auto"/>
              <w:bottom w:val="single" w:sz="4" w:space="0" w:color="auto"/>
              <w:right w:val="nil"/>
            </w:tcBorders>
            <w:shd w:val="clear" w:color="auto" w:fill="auto"/>
            <w:noWrap/>
            <w:vAlign w:val="center"/>
            <w:hideMark/>
          </w:tcPr>
          <w:p w14:paraId="5185838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single" w:sz="4" w:space="0" w:color="auto"/>
              <w:right w:val="nil"/>
            </w:tcBorders>
            <w:shd w:val="clear" w:color="auto" w:fill="auto"/>
            <w:noWrap/>
            <w:vAlign w:val="bottom"/>
            <w:hideMark/>
          </w:tcPr>
          <w:p w14:paraId="0A149E94"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single" w:sz="4" w:space="0" w:color="auto"/>
              <w:right w:val="single" w:sz="8" w:space="0" w:color="auto"/>
            </w:tcBorders>
            <w:shd w:val="clear" w:color="000000" w:fill="FFFFFF"/>
            <w:noWrap/>
            <w:vAlign w:val="center"/>
            <w:hideMark/>
          </w:tcPr>
          <w:p w14:paraId="54144BE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2) urządzenia melioracji wodnych</w:t>
            </w:r>
          </w:p>
        </w:tc>
        <w:tc>
          <w:tcPr>
            <w:tcW w:w="843" w:type="pct"/>
            <w:tcBorders>
              <w:top w:val="nil"/>
              <w:left w:val="nil"/>
              <w:bottom w:val="single" w:sz="4" w:space="0" w:color="auto"/>
              <w:right w:val="single" w:sz="8" w:space="0" w:color="auto"/>
            </w:tcBorders>
            <w:shd w:val="clear" w:color="000000" w:fill="FFFFFF"/>
            <w:noWrap/>
            <w:vAlign w:val="center"/>
            <w:hideMark/>
          </w:tcPr>
          <w:p w14:paraId="29B01F2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5.6347</w:t>
            </w:r>
          </w:p>
        </w:tc>
        <w:tc>
          <w:tcPr>
            <w:tcW w:w="974" w:type="pct"/>
            <w:tcBorders>
              <w:top w:val="nil"/>
              <w:left w:val="nil"/>
              <w:bottom w:val="single" w:sz="4" w:space="0" w:color="auto"/>
              <w:right w:val="single" w:sz="8" w:space="0" w:color="auto"/>
            </w:tcBorders>
            <w:shd w:val="clear" w:color="auto" w:fill="auto"/>
            <w:noWrap/>
            <w:vAlign w:val="center"/>
            <w:hideMark/>
          </w:tcPr>
          <w:p w14:paraId="64A8E7C6"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5.63 </w:t>
            </w:r>
          </w:p>
        </w:tc>
      </w:tr>
      <w:tr w:rsidR="00504F3B" w:rsidRPr="006219A4" w14:paraId="41B7736D" w14:textId="77777777" w:rsidTr="006219A4">
        <w:trPr>
          <w:trHeight w:val="20"/>
        </w:trPr>
        <w:tc>
          <w:tcPr>
            <w:tcW w:w="144" w:type="pct"/>
            <w:tcBorders>
              <w:top w:val="single" w:sz="4" w:space="0" w:color="auto"/>
              <w:left w:val="single" w:sz="8" w:space="0" w:color="auto"/>
              <w:bottom w:val="nil"/>
              <w:right w:val="nil"/>
            </w:tcBorders>
            <w:shd w:val="clear" w:color="auto" w:fill="auto"/>
            <w:noWrap/>
            <w:vAlign w:val="center"/>
            <w:hideMark/>
          </w:tcPr>
          <w:p w14:paraId="5F40933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lastRenderedPageBreak/>
              <w:t> </w:t>
            </w:r>
          </w:p>
        </w:tc>
        <w:tc>
          <w:tcPr>
            <w:tcW w:w="144" w:type="pct"/>
            <w:tcBorders>
              <w:top w:val="single" w:sz="4" w:space="0" w:color="auto"/>
              <w:left w:val="nil"/>
              <w:bottom w:val="nil"/>
              <w:right w:val="nil"/>
            </w:tcBorders>
            <w:shd w:val="clear" w:color="auto" w:fill="auto"/>
            <w:noWrap/>
            <w:vAlign w:val="bottom"/>
            <w:hideMark/>
          </w:tcPr>
          <w:p w14:paraId="4B5BA59A"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single" w:sz="4" w:space="0" w:color="auto"/>
              <w:left w:val="nil"/>
              <w:bottom w:val="nil"/>
              <w:right w:val="single" w:sz="8" w:space="0" w:color="auto"/>
            </w:tcBorders>
            <w:shd w:val="clear" w:color="000000" w:fill="FFFFFF"/>
            <w:noWrap/>
            <w:vAlign w:val="center"/>
            <w:hideMark/>
          </w:tcPr>
          <w:p w14:paraId="15ECE6E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3) linie podziału przestrzennego lasu</w:t>
            </w:r>
          </w:p>
        </w:tc>
        <w:tc>
          <w:tcPr>
            <w:tcW w:w="843" w:type="pct"/>
            <w:tcBorders>
              <w:top w:val="single" w:sz="4" w:space="0" w:color="auto"/>
              <w:left w:val="nil"/>
              <w:bottom w:val="nil"/>
              <w:right w:val="single" w:sz="8" w:space="0" w:color="auto"/>
            </w:tcBorders>
            <w:shd w:val="clear" w:color="000000" w:fill="FFFFFF"/>
            <w:noWrap/>
            <w:vAlign w:val="center"/>
            <w:hideMark/>
          </w:tcPr>
          <w:p w14:paraId="3C6208B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105.9083</w:t>
            </w:r>
          </w:p>
        </w:tc>
        <w:tc>
          <w:tcPr>
            <w:tcW w:w="974" w:type="pct"/>
            <w:tcBorders>
              <w:top w:val="single" w:sz="4" w:space="0" w:color="auto"/>
              <w:left w:val="nil"/>
              <w:bottom w:val="nil"/>
              <w:right w:val="single" w:sz="8" w:space="0" w:color="auto"/>
            </w:tcBorders>
            <w:shd w:val="clear" w:color="auto" w:fill="auto"/>
            <w:noWrap/>
            <w:vAlign w:val="center"/>
            <w:hideMark/>
          </w:tcPr>
          <w:p w14:paraId="17F589E2"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105.91 </w:t>
            </w:r>
          </w:p>
        </w:tc>
      </w:tr>
      <w:tr w:rsidR="00504F3B" w:rsidRPr="006219A4" w14:paraId="122BB83E"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5D3EBA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1E040AFC"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1C262A8F"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4) drogi leśne</w:t>
            </w:r>
          </w:p>
        </w:tc>
        <w:tc>
          <w:tcPr>
            <w:tcW w:w="843" w:type="pct"/>
            <w:tcBorders>
              <w:top w:val="nil"/>
              <w:left w:val="nil"/>
              <w:bottom w:val="nil"/>
              <w:right w:val="single" w:sz="8" w:space="0" w:color="auto"/>
            </w:tcBorders>
            <w:shd w:val="clear" w:color="000000" w:fill="FFFFFF"/>
            <w:noWrap/>
            <w:vAlign w:val="center"/>
            <w:hideMark/>
          </w:tcPr>
          <w:p w14:paraId="7F3B6E96"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411.5873</w:t>
            </w:r>
          </w:p>
        </w:tc>
        <w:tc>
          <w:tcPr>
            <w:tcW w:w="974" w:type="pct"/>
            <w:tcBorders>
              <w:top w:val="nil"/>
              <w:left w:val="nil"/>
              <w:bottom w:val="nil"/>
              <w:right w:val="single" w:sz="8" w:space="0" w:color="auto"/>
            </w:tcBorders>
            <w:shd w:val="clear" w:color="auto" w:fill="auto"/>
            <w:noWrap/>
            <w:vAlign w:val="center"/>
            <w:hideMark/>
          </w:tcPr>
          <w:p w14:paraId="260E6B0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411.60 </w:t>
            </w:r>
          </w:p>
        </w:tc>
      </w:tr>
      <w:tr w:rsidR="00504F3B" w:rsidRPr="006219A4" w14:paraId="7B53C401"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247E2D0"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0AD51990"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2C424E2E"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5) tereny pod liniami energetycznymi</w:t>
            </w:r>
          </w:p>
        </w:tc>
        <w:tc>
          <w:tcPr>
            <w:tcW w:w="843" w:type="pct"/>
            <w:tcBorders>
              <w:top w:val="nil"/>
              <w:left w:val="nil"/>
              <w:bottom w:val="nil"/>
              <w:right w:val="single" w:sz="8" w:space="0" w:color="auto"/>
            </w:tcBorders>
            <w:shd w:val="clear" w:color="000000" w:fill="FFFFFF"/>
            <w:noWrap/>
            <w:vAlign w:val="center"/>
            <w:hideMark/>
          </w:tcPr>
          <w:p w14:paraId="06BDFC47"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25.0139</w:t>
            </w:r>
          </w:p>
        </w:tc>
        <w:tc>
          <w:tcPr>
            <w:tcW w:w="974" w:type="pct"/>
            <w:tcBorders>
              <w:top w:val="nil"/>
              <w:left w:val="nil"/>
              <w:bottom w:val="nil"/>
              <w:right w:val="single" w:sz="8" w:space="0" w:color="auto"/>
            </w:tcBorders>
            <w:shd w:val="clear" w:color="auto" w:fill="auto"/>
            <w:noWrap/>
            <w:vAlign w:val="center"/>
            <w:hideMark/>
          </w:tcPr>
          <w:p w14:paraId="4183E0C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25.01 </w:t>
            </w:r>
          </w:p>
        </w:tc>
      </w:tr>
      <w:tr w:rsidR="00504F3B" w:rsidRPr="006219A4" w14:paraId="6F5ED29A"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579348A8"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48573D42"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55D5D9DA"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6) szkółki leśne</w:t>
            </w:r>
          </w:p>
        </w:tc>
        <w:tc>
          <w:tcPr>
            <w:tcW w:w="843" w:type="pct"/>
            <w:tcBorders>
              <w:top w:val="nil"/>
              <w:left w:val="nil"/>
              <w:bottom w:val="nil"/>
              <w:right w:val="single" w:sz="8" w:space="0" w:color="auto"/>
            </w:tcBorders>
            <w:shd w:val="clear" w:color="auto" w:fill="auto"/>
            <w:noWrap/>
            <w:vAlign w:val="center"/>
            <w:hideMark/>
          </w:tcPr>
          <w:p w14:paraId="081367F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7.6800</w:t>
            </w:r>
          </w:p>
        </w:tc>
        <w:tc>
          <w:tcPr>
            <w:tcW w:w="974" w:type="pct"/>
            <w:tcBorders>
              <w:top w:val="nil"/>
              <w:left w:val="nil"/>
              <w:bottom w:val="nil"/>
              <w:right w:val="single" w:sz="8" w:space="0" w:color="auto"/>
            </w:tcBorders>
            <w:shd w:val="clear" w:color="auto" w:fill="auto"/>
            <w:noWrap/>
            <w:vAlign w:val="center"/>
            <w:hideMark/>
          </w:tcPr>
          <w:p w14:paraId="6B8884E2"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7.68 </w:t>
            </w:r>
          </w:p>
        </w:tc>
      </w:tr>
      <w:tr w:rsidR="00504F3B" w:rsidRPr="006219A4" w14:paraId="1961E08B"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23C24B9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6FD9C99F"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1118D1B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7) miejsca składowania drewna</w:t>
            </w:r>
          </w:p>
        </w:tc>
        <w:tc>
          <w:tcPr>
            <w:tcW w:w="843" w:type="pct"/>
            <w:tcBorders>
              <w:top w:val="nil"/>
              <w:left w:val="nil"/>
              <w:bottom w:val="nil"/>
              <w:right w:val="single" w:sz="8" w:space="0" w:color="auto"/>
            </w:tcBorders>
            <w:shd w:val="clear" w:color="000000" w:fill="FFFFFF"/>
            <w:noWrap/>
            <w:vAlign w:val="center"/>
            <w:hideMark/>
          </w:tcPr>
          <w:p w14:paraId="00317A1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0.4600</w:t>
            </w:r>
          </w:p>
        </w:tc>
        <w:tc>
          <w:tcPr>
            <w:tcW w:w="974" w:type="pct"/>
            <w:tcBorders>
              <w:top w:val="nil"/>
              <w:left w:val="nil"/>
              <w:bottom w:val="nil"/>
              <w:right w:val="single" w:sz="8" w:space="0" w:color="auto"/>
            </w:tcBorders>
            <w:shd w:val="clear" w:color="auto" w:fill="auto"/>
            <w:noWrap/>
            <w:vAlign w:val="center"/>
            <w:hideMark/>
          </w:tcPr>
          <w:p w14:paraId="0525E229"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0.46 </w:t>
            </w:r>
          </w:p>
        </w:tc>
      </w:tr>
      <w:tr w:rsidR="00504F3B" w:rsidRPr="006219A4" w14:paraId="4A700AB1"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5AEFE55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403DE7AD"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21EDA85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8) parkingi leśne </w:t>
            </w:r>
          </w:p>
        </w:tc>
        <w:tc>
          <w:tcPr>
            <w:tcW w:w="843" w:type="pct"/>
            <w:tcBorders>
              <w:top w:val="nil"/>
              <w:left w:val="nil"/>
              <w:bottom w:val="nil"/>
              <w:right w:val="single" w:sz="8" w:space="0" w:color="auto"/>
            </w:tcBorders>
            <w:shd w:val="clear" w:color="auto" w:fill="auto"/>
            <w:noWrap/>
            <w:vAlign w:val="center"/>
            <w:hideMark/>
          </w:tcPr>
          <w:p w14:paraId="355F2EC7"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0.3000</w:t>
            </w:r>
          </w:p>
        </w:tc>
        <w:tc>
          <w:tcPr>
            <w:tcW w:w="974" w:type="pct"/>
            <w:tcBorders>
              <w:top w:val="nil"/>
              <w:left w:val="nil"/>
              <w:bottom w:val="nil"/>
              <w:right w:val="single" w:sz="8" w:space="0" w:color="auto"/>
            </w:tcBorders>
            <w:shd w:val="clear" w:color="auto" w:fill="auto"/>
            <w:noWrap/>
            <w:vAlign w:val="center"/>
            <w:hideMark/>
          </w:tcPr>
          <w:p w14:paraId="1F924BBB"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0.30 </w:t>
            </w:r>
          </w:p>
        </w:tc>
      </w:tr>
      <w:tr w:rsidR="00504F3B" w:rsidRPr="006219A4" w14:paraId="74EBC02F" w14:textId="77777777" w:rsidTr="00DC6F81">
        <w:trPr>
          <w:trHeight w:val="20"/>
        </w:trPr>
        <w:tc>
          <w:tcPr>
            <w:tcW w:w="144" w:type="pct"/>
            <w:tcBorders>
              <w:top w:val="nil"/>
              <w:left w:val="single" w:sz="8" w:space="0" w:color="auto"/>
              <w:bottom w:val="single" w:sz="8" w:space="0" w:color="auto"/>
              <w:right w:val="nil"/>
            </w:tcBorders>
            <w:shd w:val="clear" w:color="auto" w:fill="auto"/>
            <w:noWrap/>
            <w:vAlign w:val="center"/>
            <w:hideMark/>
          </w:tcPr>
          <w:p w14:paraId="4757064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single" w:sz="8" w:space="0" w:color="auto"/>
              <w:right w:val="nil"/>
            </w:tcBorders>
            <w:shd w:val="clear" w:color="auto" w:fill="auto"/>
            <w:noWrap/>
            <w:vAlign w:val="center"/>
            <w:hideMark/>
          </w:tcPr>
          <w:p w14:paraId="709809A2"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2895" w:type="pct"/>
            <w:tcBorders>
              <w:top w:val="nil"/>
              <w:left w:val="nil"/>
              <w:bottom w:val="single" w:sz="8" w:space="0" w:color="auto"/>
              <w:right w:val="single" w:sz="8" w:space="0" w:color="auto"/>
            </w:tcBorders>
            <w:shd w:val="clear" w:color="000000" w:fill="FFFFFF"/>
            <w:noWrap/>
            <w:vAlign w:val="center"/>
            <w:hideMark/>
          </w:tcPr>
          <w:p w14:paraId="13B68F2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9) urządzenia turystyczne</w:t>
            </w:r>
          </w:p>
        </w:tc>
        <w:tc>
          <w:tcPr>
            <w:tcW w:w="843" w:type="pct"/>
            <w:tcBorders>
              <w:top w:val="nil"/>
              <w:left w:val="nil"/>
              <w:bottom w:val="single" w:sz="8" w:space="0" w:color="auto"/>
              <w:right w:val="single" w:sz="8" w:space="0" w:color="auto"/>
            </w:tcBorders>
            <w:shd w:val="clear" w:color="000000" w:fill="FFFFFF"/>
            <w:noWrap/>
            <w:vAlign w:val="center"/>
            <w:hideMark/>
          </w:tcPr>
          <w:p w14:paraId="5D9DA174"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2.6115</w:t>
            </w:r>
          </w:p>
        </w:tc>
        <w:tc>
          <w:tcPr>
            <w:tcW w:w="974" w:type="pct"/>
            <w:tcBorders>
              <w:top w:val="nil"/>
              <w:left w:val="nil"/>
              <w:bottom w:val="single" w:sz="8" w:space="0" w:color="auto"/>
              <w:right w:val="single" w:sz="8" w:space="0" w:color="auto"/>
            </w:tcBorders>
            <w:shd w:val="clear" w:color="auto" w:fill="auto"/>
            <w:noWrap/>
            <w:vAlign w:val="center"/>
            <w:hideMark/>
          </w:tcPr>
          <w:p w14:paraId="0347CF63"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2.61 </w:t>
            </w:r>
          </w:p>
        </w:tc>
      </w:tr>
      <w:tr w:rsidR="00504F3B" w:rsidRPr="006219A4" w14:paraId="445C14BA" w14:textId="77777777" w:rsidTr="00DC6F81">
        <w:trPr>
          <w:trHeight w:val="20"/>
        </w:trPr>
        <w:tc>
          <w:tcPr>
            <w:tcW w:w="3183" w:type="pct"/>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1338C64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2. Grunty zadrzewione i zakrzewione </w:t>
            </w:r>
          </w:p>
        </w:tc>
        <w:tc>
          <w:tcPr>
            <w:tcW w:w="843" w:type="pct"/>
            <w:tcBorders>
              <w:top w:val="nil"/>
              <w:left w:val="nil"/>
              <w:bottom w:val="single" w:sz="8" w:space="0" w:color="auto"/>
              <w:right w:val="single" w:sz="8" w:space="0" w:color="auto"/>
            </w:tcBorders>
            <w:shd w:val="clear" w:color="000000" w:fill="FFFFFF"/>
            <w:noWrap/>
            <w:vAlign w:val="center"/>
            <w:hideMark/>
          </w:tcPr>
          <w:p w14:paraId="041AB436"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10.9722</w:t>
            </w:r>
          </w:p>
        </w:tc>
        <w:tc>
          <w:tcPr>
            <w:tcW w:w="974" w:type="pct"/>
            <w:tcBorders>
              <w:top w:val="nil"/>
              <w:left w:val="nil"/>
              <w:bottom w:val="single" w:sz="8" w:space="0" w:color="auto"/>
              <w:right w:val="single" w:sz="8" w:space="0" w:color="auto"/>
            </w:tcBorders>
            <w:shd w:val="clear" w:color="auto" w:fill="auto"/>
            <w:noWrap/>
            <w:vAlign w:val="center"/>
            <w:hideMark/>
          </w:tcPr>
          <w:p w14:paraId="0F80341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10.97 </w:t>
            </w:r>
          </w:p>
        </w:tc>
      </w:tr>
      <w:tr w:rsidR="00504F3B" w:rsidRPr="006219A4" w14:paraId="66B0B0F4" w14:textId="77777777" w:rsidTr="00DC6F81">
        <w:trPr>
          <w:trHeight w:val="20"/>
        </w:trPr>
        <w:tc>
          <w:tcPr>
            <w:tcW w:w="3183" w:type="pct"/>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1B93F565"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Grunty leśne oraz zadrzewione i zakrzewione - razem</w:t>
            </w:r>
          </w:p>
        </w:tc>
        <w:tc>
          <w:tcPr>
            <w:tcW w:w="843" w:type="pct"/>
            <w:tcBorders>
              <w:top w:val="nil"/>
              <w:left w:val="nil"/>
              <w:bottom w:val="single" w:sz="8" w:space="0" w:color="auto"/>
              <w:right w:val="single" w:sz="8" w:space="0" w:color="auto"/>
            </w:tcBorders>
            <w:shd w:val="clear" w:color="000000" w:fill="FFFFFF"/>
            <w:noWrap/>
            <w:vAlign w:val="center"/>
            <w:hideMark/>
          </w:tcPr>
          <w:p w14:paraId="1639E4A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18 550.5347</w:t>
            </w:r>
          </w:p>
        </w:tc>
        <w:tc>
          <w:tcPr>
            <w:tcW w:w="974" w:type="pct"/>
            <w:tcBorders>
              <w:top w:val="nil"/>
              <w:left w:val="nil"/>
              <w:bottom w:val="single" w:sz="8" w:space="0" w:color="auto"/>
              <w:right w:val="single" w:sz="8" w:space="0" w:color="auto"/>
            </w:tcBorders>
            <w:shd w:val="clear" w:color="auto" w:fill="auto"/>
            <w:noWrap/>
            <w:vAlign w:val="center"/>
            <w:hideMark/>
          </w:tcPr>
          <w:p w14:paraId="4605C704"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18 550.53 </w:t>
            </w:r>
          </w:p>
        </w:tc>
      </w:tr>
      <w:tr w:rsidR="00504F3B" w:rsidRPr="006219A4" w14:paraId="6E3A173F" w14:textId="77777777" w:rsidTr="00DC6F81">
        <w:trPr>
          <w:trHeight w:val="20"/>
        </w:trPr>
        <w:tc>
          <w:tcPr>
            <w:tcW w:w="3183" w:type="pct"/>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23816BF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3. Użytki rolne - razem</w:t>
            </w:r>
          </w:p>
        </w:tc>
        <w:tc>
          <w:tcPr>
            <w:tcW w:w="843" w:type="pct"/>
            <w:tcBorders>
              <w:top w:val="nil"/>
              <w:left w:val="nil"/>
              <w:bottom w:val="single" w:sz="8" w:space="0" w:color="auto"/>
              <w:right w:val="single" w:sz="8" w:space="0" w:color="auto"/>
            </w:tcBorders>
            <w:shd w:val="clear" w:color="000000" w:fill="FFFFFF"/>
            <w:noWrap/>
            <w:vAlign w:val="center"/>
            <w:hideMark/>
          </w:tcPr>
          <w:p w14:paraId="3716B439"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592.1056</w:t>
            </w:r>
          </w:p>
        </w:tc>
        <w:tc>
          <w:tcPr>
            <w:tcW w:w="974" w:type="pct"/>
            <w:tcBorders>
              <w:top w:val="nil"/>
              <w:left w:val="nil"/>
              <w:bottom w:val="single" w:sz="8" w:space="0" w:color="auto"/>
              <w:right w:val="single" w:sz="8" w:space="0" w:color="auto"/>
            </w:tcBorders>
            <w:shd w:val="clear" w:color="auto" w:fill="auto"/>
            <w:noWrap/>
            <w:vAlign w:val="center"/>
            <w:hideMark/>
          </w:tcPr>
          <w:p w14:paraId="7D0CC6F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592.12 </w:t>
            </w:r>
          </w:p>
        </w:tc>
      </w:tr>
      <w:tr w:rsidR="00504F3B" w:rsidRPr="006219A4" w14:paraId="76F9C23E" w14:textId="77777777" w:rsidTr="00DC6F81">
        <w:trPr>
          <w:trHeight w:val="20"/>
        </w:trPr>
        <w:tc>
          <w:tcPr>
            <w:tcW w:w="144" w:type="pct"/>
            <w:tcBorders>
              <w:top w:val="nil"/>
              <w:left w:val="single" w:sz="8" w:space="0" w:color="auto"/>
              <w:right w:val="nil"/>
            </w:tcBorders>
            <w:shd w:val="clear" w:color="auto" w:fill="auto"/>
            <w:noWrap/>
            <w:vAlign w:val="center"/>
            <w:hideMark/>
          </w:tcPr>
          <w:p w14:paraId="459AAF2B"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single" w:sz="8" w:space="0" w:color="auto"/>
              <w:left w:val="nil"/>
              <w:right w:val="single" w:sz="8" w:space="0" w:color="000000"/>
            </w:tcBorders>
            <w:shd w:val="clear" w:color="000000" w:fill="FFFFFF"/>
            <w:noWrap/>
            <w:vAlign w:val="center"/>
            <w:hideMark/>
          </w:tcPr>
          <w:p w14:paraId="5A3ED20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3.1. Grunty orne - razem</w:t>
            </w:r>
          </w:p>
        </w:tc>
        <w:tc>
          <w:tcPr>
            <w:tcW w:w="843" w:type="pct"/>
            <w:tcBorders>
              <w:top w:val="nil"/>
              <w:left w:val="nil"/>
              <w:right w:val="single" w:sz="8" w:space="0" w:color="auto"/>
            </w:tcBorders>
            <w:shd w:val="clear" w:color="000000" w:fill="FFFFFF"/>
            <w:noWrap/>
            <w:vAlign w:val="center"/>
            <w:hideMark/>
          </w:tcPr>
          <w:p w14:paraId="370BFC02"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188.0081</w:t>
            </w:r>
          </w:p>
        </w:tc>
        <w:tc>
          <w:tcPr>
            <w:tcW w:w="974" w:type="pct"/>
            <w:tcBorders>
              <w:top w:val="nil"/>
              <w:left w:val="nil"/>
              <w:right w:val="single" w:sz="8" w:space="0" w:color="auto"/>
            </w:tcBorders>
            <w:shd w:val="clear" w:color="auto" w:fill="auto"/>
            <w:noWrap/>
            <w:vAlign w:val="center"/>
            <w:hideMark/>
          </w:tcPr>
          <w:p w14:paraId="61CFABA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188.02</w:t>
            </w:r>
          </w:p>
        </w:tc>
      </w:tr>
      <w:tr w:rsidR="00504F3B" w:rsidRPr="006219A4" w14:paraId="135D8A67" w14:textId="77777777" w:rsidTr="00DC6F81">
        <w:trPr>
          <w:trHeight w:val="20"/>
        </w:trPr>
        <w:tc>
          <w:tcPr>
            <w:tcW w:w="144" w:type="pct"/>
            <w:tcBorders>
              <w:left w:val="single" w:sz="8" w:space="0" w:color="auto"/>
              <w:bottom w:val="nil"/>
              <w:right w:val="nil"/>
            </w:tcBorders>
            <w:shd w:val="clear" w:color="auto" w:fill="auto"/>
            <w:noWrap/>
            <w:vAlign w:val="center"/>
            <w:hideMark/>
          </w:tcPr>
          <w:p w14:paraId="669DBFC7"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left w:val="nil"/>
              <w:bottom w:val="nil"/>
              <w:right w:val="single" w:sz="8" w:space="0" w:color="000000"/>
            </w:tcBorders>
            <w:shd w:val="clear" w:color="000000" w:fill="FFFFFF"/>
            <w:noWrap/>
            <w:vAlign w:val="center"/>
            <w:hideMark/>
          </w:tcPr>
          <w:p w14:paraId="4CD32DDA"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w tym:</w:t>
            </w:r>
          </w:p>
        </w:tc>
        <w:tc>
          <w:tcPr>
            <w:tcW w:w="843" w:type="pct"/>
            <w:tcBorders>
              <w:left w:val="nil"/>
              <w:bottom w:val="nil"/>
              <w:right w:val="single" w:sz="8" w:space="0" w:color="auto"/>
            </w:tcBorders>
            <w:shd w:val="clear" w:color="auto" w:fill="auto"/>
            <w:noWrap/>
            <w:vAlign w:val="center"/>
            <w:hideMark/>
          </w:tcPr>
          <w:p w14:paraId="5C92E80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left w:val="nil"/>
              <w:bottom w:val="nil"/>
              <w:right w:val="single" w:sz="8" w:space="0" w:color="auto"/>
            </w:tcBorders>
            <w:shd w:val="clear" w:color="auto" w:fill="auto"/>
            <w:noWrap/>
            <w:vAlign w:val="center"/>
            <w:hideMark/>
          </w:tcPr>
          <w:p w14:paraId="0ADB1FBF"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02246334"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069344BF"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5AC1171F"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3CA0E1E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1) role</w:t>
            </w:r>
          </w:p>
        </w:tc>
        <w:tc>
          <w:tcPr>
            <w:tcW w:w="843" w:type="pct"/>
            <w:tcBorders>
              <w:top w:val="nil"/>
              <w:left w:val="nil"/>
              <w:bottom w:val="nil"/>
              <w:right w:val="single" w:sz="8" w:space="0" w:color="auto"/>
            </w:tcBorders>
            <w:shd w:val="clear" w:color="000000" w:fill="FFFFFF"/>
            <w:noWrap/>
            <w:vAlign w:val="center"/>
            <w:hideMark/>
          </w:tcPr>
          <w:p w14:paraId="0306DBA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186.4519</w:t>
            </w:r>
          </w:p>
        </w:tc>
        <w:tc>
          <w:tcPr>
            <w:tcW w:w="974" w:type="pct"/>
            <w:tcBorders>
              <w:top w:val="nil"/>
              <w:left w:val="nil"/>
              <w:bottom w:val="nil"/>
              <w:right w:val="single" w:sz="8" w:space="0" w:color="auto"/>
            </w:tcBorders>
            <w:shd w:val="clear" w:color="auto" w:fill="auto"/>
            <w:noWrap/>
            <w:vAlign w:val="center"/>
            <w:hideMark/>
          </w:tcPr>
          <w:p w14:paraId="392601EB"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186.46 </w:t>
            </w:r>
          </w:p>
        </w:tc>
      </w:tr>
      <w:tr w:rsidR="00504F3B" w:rsidRPr="006219A4" w14:paraId="5F37BF57"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48FE694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631A9DA4"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0F1E984A"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2) plantacje, poletka, składy drewna i szkółki na gruntach ornych</w:t>
            </w:r>
          </w:p>
        </w:tc>
        <w:tc>
          <w:tcPr>
            <w:tcW w:w="843" w:type="pct"/>
            <w:tcBorders>
              <w:top w:val="nil"/>
              <w:left w:val="nil"/>
              <w:bottom w:val="nil"/>
              <w:right w:val="single" w:sz="8" w:space="0" w:color="auto"/>
            </w:tcBorders>
            <w:shd w:val="clear" w:color="000000" w:fill="FFFFFF"/>
            <w:noWrap/>
            <w:vAlign w:val="center"/>
            <w:hideMark/>
          </w:tcPr>
          <w:p w14:paraId="23C4FE17"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1.3600</w:t>
            </w:r>
          </w:p>
        </w:tc>
        <w:tc>
          <w:tcPr>
            <w:tcW w:w="974" w:type="pct"/>
            <w:tcBorders>
              <w:top w:val="nil"/>
              <w:left w:val="nil"/>
              <w:bottom w:val="nil"/>
              <w:right w:val="single" w:sz="8" w:space="0" w:color="auto"/>
            </w:tcBorders>
            <w:shd w:val="clear" w:color="auto" w:fill="auto"/>
            <w:noWrap/>
            <w:vAlign w:val="center"/>
            <w:hideMark/>
          </w:tcPr>
          <w:p w14:paraId="57547C77"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1.36 </w:t>
            </w:r>
          </w:p>
        </w:tc>
      </w:tr>
      <w:tr w:rsidR="00504F3B" w:rsidRPr="006219A4" w14:paraId="36D4649A"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78B44BD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37CE4BC6"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003DCEAA"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3) ugory, odłogi</w:t>
            </w:r>
          </w:p>
        </w:tc>
        <w:tc>
          <w:tcPr>
            <w:tcW w:w="843" w:type="pct"/>
            <w:tcBorders>
              <w:top w:val="nil"/>
              <w:left w:val="nil"/>
              <w:bottom w:val="nil"/>
              <w:right w:val="single" w:sz="8" w:space="0" w:color="auto"/>
            </w:tcBorders>
            <w:shd w:val="clear" w:color="auto" w:fill="auto"/>
            <w:noWrap/>
            <w:vAlign w:val="center"/>
            <w:hideMark/>
          </w:tcPr>
          <w:p w14:paraId="5E2DFA2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24E3161F"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2B38ED47"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0D242A69"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3F7BB60B"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08038ACF"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4) działki rodzinne na gruntach ornych</w:t>
            </w:r>
          </w:p>
        </w:tc>
        <w:tc>
          <w:tcPr>
            <w:tcW w:w="843" w:type="pct"/>
            <w:tcBorders>
              <w:top w:val="nil"/>
              <w:left w:val="nil"/>
              <w:bottom w:val="nil"/>
              <w:right w:val="single" w:sz="8" w:space="0" w:color="auto"/>
            </w:tcBorders>
            <w:shd w:val="clear" w:color="auto" w:fill="auto"/>
            <w:noWrap/>
            <w:vAlign w:val="center"/>
            <w:hideMark/>
          </w:tcPr>
          <w:p w14:paraId="0AF0CD44"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c>
          <w:tcPr>
            <w:tcW w:w="974" w:type="pct"/>
            <w:tcBorders>
              <w:top w:val="nil"/>
              <w:left w:val="nil"/>
              <w:bottom w:val="nil"/>
              <w:right w:val="single" w:sz="8" w:space="0" w:color="auto"/>
            </w:tcBorders>
            <w:shd w:val="clear" w:color="auto" w:fill="auto"/>
            <w:noWrap/>
            <w:vAlign w:val="center"/>
            <w:hideMark/>
          </w:tcPr>
          <w:p w14:paraId="52FF67AB"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r>
      <w:tr w:rsidR="00504F3B" w:rsidRPr="006219A4" w14:paraId="78369569"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41F394AF"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389BD9E3" w14:textId="77777777" w:rsidR="00504F3B" w:rsidRPr="006219A4" w:rsidRDefault="00504F3B" w:rsidP="00DC6F81">
            <w:pPr>
              <w:pStyle w:val="Bezodstpw"/>
              <w:rPr>
                <w:rFonts w:ascii="Avenir Next LT Pro Light" w:hAnsi="Avenir Next LT Pro Light"/>
                <w:sz w:val="16"/>
                <w:szCs w:val="16"/>
              </w:rPr>
            </w:pPr>
          </w:p>
        </w:tc>
        <w:tc>
          <w:tcPr>
            <w:tcW w:w="2895" w:type="pct"/>
            <w:tcBorders>
              <w:top w:val="nil"/>
              <w:left w:val="nil"/>
              <w:bottom w:val="nil"/>
              <w:right w:val="single" w:sz="8" w:space="0" w:color="auto"/>
            </w:tcBorders>
            <w:shd w:val="clear" w:color="000000" w:fill="FFFFFF"/>
            <w:noWrap/>
            <w:vAlign w:val="center"/>
            <w:hideMark/>
          </w:tcPr>
          <w:p w14:paraId="4E02AAE9"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5) budowle wspomagające produkcję rolniczą</w:t>
            </w:r>
          </w:p>
        </w:tc>
        <w:tc>
          <w:tcPr>
            <w:tcW w:w="843" w:type="pct"/>
            <w:tcBorders>
              <w:top w:val="nil"/>
              <w:left w:val="nil"/>
              <w:bottom w:val="nil"/>
              <w:right w:val="single" w:sz="8" w:space="0" w:color="auto"/>
            </w:tcBorders>
            <w:shd w:val="clear" w:color="auto" w:fill="auto"/>
            <w:noWrap/>
            <w:vAlign w:val="center"/>
            <w:hideMark/>
          </w:tcPr>
          <w:p w14:paraId="5763977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0.1962</w:t>
            </w:r>
          </w:p>
        </w:tc>
        <w:tc>
          <w:tcPr>
            <w:tcW w:w="974" w:type="pct"/>
            <w:tcBorders>
              <w:top w:val="nil"/>
              <w:left w:val="nil"/>
              <w:bottom w:val="nil"/>
              <w:right w:val="single" w:sz="8" w:space="0" w:color="auto"/>
            </w:tcBorders>
            <w:shd w:val="clear" w:color="auto" w:fill="auto"/>
            <w:noWrap/>
            <w:vAlign w:val="center"/>
            <w:hideMark/>
          </w:tcPr>
          <w:p w14:paraId="22B7975D"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0.20 </w:t>
            </w:r>
          </w:p>
        </w:tc>
      </w:tr>
      <w:tr w:rsidR="00504F3B" w:rsidRPr="006219A4" w14:paraId="67CD1F66"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610EDA0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11CFF6C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3.2. Sady </w:t>
            </w:r>
          </w:p>
        </w:tc>
        <w:tc>
          <w:tcPr>
            <w:tcW w:w="843" w:type="pct"/>
            <w:tcBorders>
              <w:top w:val="nil"/>
              <w:left w:val="nil"/>
              <w:bottom w:val="nil"/>
              <w:right w:val="single" w:sz="8" w:space="0" w:color="auto"/>
            </w:tcBorders>
            <w:shd w:val="clear" w:color="000000" w:fill="FFFFFF"/>
            <w:noWrap/>
            <w:vAlign w:val="center"/>
            <w:hideMark/>
          </w:tcPr>
          <w:p w14:paraId="723AB96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1.2500</w:t>
            </w:r>
          </w:p>
        </w:tc>
        <w:tc>
          <w:tcPr>
            <w:tcW w:w="974" w:type="pct"/>
            <w:tcBorders>
              <w:top w:val="nil"/>
              <w:left w:val="nil"/>
              <w:bottom w:val="nil"/>
              <w:right w:val="single" w:sz="8" w:space="0" w:color="auto"/>
            </w:tcBorders>
            <w:shd w:val="clear" w:color="auto" w:fill="auto"/>
            <w:noWrap/>
            <w:vAlign w:val="center"/>
            <w:hideMark/>
          </w:tcPr>
          <w:p w14:paraId="51E8B74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1.25 </w:t>
            </w:r>
          </w:p>
        </w:tc>
      </w:tr>
      <w:tr w:rsidR="00504F3B" w:rsidRPr="006219A4" w14:paraId="735C44FE"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433A73C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34779BF0"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3.3. Łąki trwałe </w:t>
            </w:r>
          </w:p>
        </w:tc>
        <w:tc>
          <w:tcPr>
            <w:tcW w:w="843" w:type="pct"/>
            <w:tcBorders>
              <w:top w:val="nil"/>
              <w:left w:val="nil"/>
              <w:bottom w:val="nil"/>
              <w:right w:val="single" w:sz="8" w:space="0" w:color="auto"/>
            </w:tcBorders>
            <w:shd w:val="clear" w:color="000000" w:fill="FFFFFF"/>
            <w:noWrap/>
            <w:vAlign w:val="center"/>
            <w:hideMark/>
          </w:tcPr>
          <w:p w14:paraId="6BA62472"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41.8526</w:t>
            </w:r>
          </w:p>
        </w:tc>
        <w:tc>
          <w:tcPr>
            <w:tcW w:w="974" w:type="pct"/>
            <w:tcBorders>
              <w:top w:val="nil"/>
              <w:left w:val="nil"/>
              <w:bottom w:val="nil"/>
              <w:right w:val="single" w:sz="8" w:space="0" w:color="auto"/>
            </w:tcBorders>
            <w:shd w:val="clear" w:color="auto" w:fill="auto"/>
            <w:noWrap/>
            <w:vAlign w:val="center"/>
            <w:hideMark/>
          </w:tcPr>
          <w:p w14:paraId="5FD11695"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41.85 </w:t>
            </w:r>
          </w:p>
        </w:tc>
      </w:tr>
      <w:tr w:rsidR="00504F3B" w:rsidRPr="006219A4" w14:paraId="29FBD418"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5CFAF92"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7B8F5212"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3.4. Pastwiska trwałe </w:t>
            </w:r>
          </w:p>
        </w:tc>
        <w:tc>
          <w:tcPr>
            <w:tcW w:w="843" w:type="pct"/>
            <w:tcBorders>
              <w:top w:val="nil"/>
              <w:left w:val="nil"/>
              <w:bottom w:val="nil"/>
              <w:right w:val="single" w:sz="8" w:space="0" w:color="auto"/>
            </w:tcBorders>
            <w:shd w:val="clear" w:color="000000" w:fill="FFFFFF"/>
            <w:noWrap/>
            <w:vAlign w:val="center"/>
            <w:hideMark/>
          </w:tcPr>
          <w:p w14:paraId="444C7B2B"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37.0300</w:t>
            </w:r>
          </w:p>
        </w:tc>
        <w:tc>
          <w:tcPr>
            <w:tcW w:w="974" w:type="pct"/>
            <w:tcBorders>
              <w:top w:val="nil"/>
              <w:left w:val="nil"/>
              <w:bottom w:val="nil"/>
              <w:right w:val="single" w:sz="8" w:space="0" w:color="auto"/>
            </w:tcBorders>
            <w:shd w:val="clear" w:color="auto" w:fill="auto"/>
            <w:noWrap/>
            <w:vAlign w:val="center"/>
            <w:hideMark/>
          </w:tcPr>
          <w:p w14:paraId="451DF99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37.03 </w:t>
            </w:r>
          </w:p>
        </w:tc>
      </w:tr>
      <w:tr w:rsidR="00504F3B" w:rsidRPr="006219A4" w14:paraId="29983BCA"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D045AD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6B1D8D78"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3.5. Grunty rolne zabudowane </w:t>
            </w:r>
          </w:p>
        </w:tc>
        <w:tc>
          <w:tcPr>
            <w:tcW w:w="843" w:type="pct"/>
            <w:tcBorders>
              <w:top w:val="nil"/>
              <w:left w:val="nil"/>
              <w:bottom w:val="nil"/>
              <w:right w:val="single" w:sz="8" w:space="0" w:color="auto"/>
            </w:tcBorders>
            <w:shd w:val="clear" w:color="auto" w:fill="auto"/>
            <w:noWrap/>
            <w:vAlign w:val="center"/>
            <w:hideMark/>
          </w:tcPr>
          <w:p w14:paraId="67C92A9B"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2B745972"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218038B3"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503A71E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6D30634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3.6. Grunty pod stawami rybnymi</w:t>
            </w:r>
          </w:p>
        </w:tc>
        <w:tc>
          <w:tcPr>
            <w:tcW w:w="843" w:type="pct"/>
            <w:tcBorders>
              <w:top w:val="nil"/>
              <w:left w:val="nil"/>
              <w:bottom w:val="nil"/>
              <w:right w:val="single" w:sz="8" w:space="0" w:color="auto"/>
            </w:tcBorders>
            <w:shd w:val="clear" w:color="auto" w:fill="auto"/>
            <w:noWrap/>
            <w:vAlign w:val="center"/>
            <w:hideMark/>
          </w:tcPr>
          <w:p w14:paraId="745CF1F4"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2CBB1E25"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6849B5F0"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4F0BFAE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19A53B8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3.7. Grunty pod rowami rolnymi</w:t>
            </w:r>
          </w:p>
        </w:tc>
        <w:tc>
          <w:tcPr>
            <w:tcW w:w="843" w:type="pct"/>
            <w:tcBorders>
              <w:top w:val="nil"/>
              <w:left w:val="nil"/>
              <w:bottom w:val="nil"/>
              <w:right w:val="single" w:sz="8" w:space="0" w:color="auto"/>
            </w:tcBorders>
            <w:shd w:val="clear" w:color="000000" w:fill="FFFFFF"/>
            <w:noWrap/>
            <w:vAlign w:val="center"/>
            <w:hideMark/>
          </w:tcPr>
          <w:p w14:paraId="72E941B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798B18F7"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3E4D380D"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6ED59BEA"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13CB5726"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3.8. Zadrzewienia i zakrzewienia na użytkach rolnych</w:t>
            </w:r>
          </w:p>
        </w:tc>
        <w:tc>
          <w:tcPr>
            <w:tcW w:w="843" w:type="pct"/>
            <w:tcBorders>
              <w:top w:val="nil"/>
              <w:left w:val="nil"/>
              <w:bottom w:val="nil"/>
              <w:right w:val="single" w:sz="8" w:space="0" w:color="auto"/>
            </w:tcBorders>
            <w:shd w:val="clear" w:color="000000" w:fill="FFFFFF"/>
            <w:noWrap/>
            <w:vAlign w:val="center"/>
            <w:hideMark/>
          </w:tcPr>
          <w:p w14:paraId="7ADAF916"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c>
          <w:tcPr>
            <w:tcW w:w="974" w:type="pct"/>
            <w:tcBorders>
              <w:top w:val="nil"/>
              <w:left w:val="nil"/>
              <w:bottom w:val="nil"/>
              <w:right w:val="single" w:sz="8" w:space="0" w:color="auto"/>
            </w:tcBorders>
            <w:shd w:val="clear" w:color="auto" w:fill="auto"/>
            <w:noWrap/>
            <w:vAlign w:val="center"/>
            <w:hideMark/>
          </w:tcPr>
          <w:p w14:paraId="3D92A83E"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r>
      <w:tr w:rsidR="00504F3B" w:rsidRPr="006219A4" w14:paraId="19E91882"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36C2949"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577891D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3.9. Nieużytki - razem</w:t>
            </w:r>
          </w:p>
        </w:tc>
        <w:tc>
          <w:tcPr>
            <w:tcW w:w="843" w:type="pct"/>
            <w:tcBorders>
              <w:top w:val="nil"/>
              <w:left w:val="nil"/>
              <w:bottom w:val="nil"/>
              <w:right w:val="single" w:sz="8" w:space="0" w:color="auto"/>
            </w:tcBorders>
            <w:shd w:val="clear" w:color="000000" w:fill="FFFFFF"/>
            <w:noWrap/>
            <w:vAlign w:val="center"/>
            <w:hideMark/>
          </w:tcPr>
          <w:p w14:paraId="477FA10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323.9649</w:t>
            </w:r>
          </w:p>
        </w:tc>
        <w:tc>
          <w:tcPr>
            <w:tcW w:w="974" w:type="pct"/>
            <w:tcBorders>
              <w:top w:val="nil"/>
              <w:left w:val="nil"/>
              <w:bottom w:val="nil"/>
              <w:right w:val="single" w:sz="8" w:space="0" w:color="auto"/>
            </w:tcBorders>
            <w:shd w:val="clear" w:color="auto" w:fill="auto"/>
            <w:noWrap/>
            <w:vAlign w:val="center"/>
            <w:hideMark/>
          </w:tcPr>
          <w:p w14:paraId="06522F31"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323.97 </w:t>
            </w:r>
          </w:p>
        </w:tc>
      </w:tr>
      <w:tr w:rsidR="00504F3B" w:rsidRPr="006219A4" w14:paraId="60E900F0"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1E5E056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1802E40B"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w tym:</w:t>
            </w:r>
          </w:p>
        </w:tc>
        <w:tc>
          <w:tcPr>
            <w:tcW w:w="843" w:type="pct"/>
            <w:tcBorders>
              <w:top w:val="nil"/>
              <w:left w:val="nil"/>
              <w:bottom w:val="nil"/>
              <w:right w:val="single" w:sz="8" w:space="0" w:color="auto"/>
            </w:tcBorders>
            <w:shd w:val="clear" w:color="auto" w:fill="auto"/>
            <w:noWrap/>
            <w:vAlign w:val="center"/>
            <w:hideMark/>
          </w:tcPr>
          <w:p w14:paraId="41F32B6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28D3D04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6240532E" w14:textId="77777777" w:rsidTr="00DC6F81">
        <w:trPr>
          <w:trHeight w:val="20"/>
        </w:trPr>
        <w:tc>
          <w:tcPr>
            <w:tcW w:w="144" w:type="pct"/>
            <w:tcBorders>
              <w:top w:val="nil"/>
              <w:left w:val="single" w:sz="8" w:space="0" w:color="auto"/>
              <w:right w:val="nil"/>
            </w:tcBorders>
            <w:shd w:val="clear" w:color="auto" w:fill="auto"/>
            <w:noWrap/>
            <w:vAlign w:val="center"/>
            <w:hideMark/>
          </w:tcPr>
          <w:p w14:paraId="65D5E149"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right w:val="nil"/>
            </w:tcBorders>
            <w:shd w:val="clear" w:color="auto" w:fill="auto"/>
            <w:noWrap/>
            <w:vAlign w:val="bottom"/>
            <w:hideMark/>
          </w:tcPr>
          <w:p w14:paraId="59308F26"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right w:val="single" w:sz="8" w:space="0" w:color="auto"/>
            </w:tcBorders>
            <w:shd w:val="clear" w:color="000000" w:fill="FFFFFF"/>
            <w:noWrap/>
            <w:vAlign w:val="center"/>
            <w:hideMark/>
          </w:tcPr>
          <w:p w14:paraId="36F098A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1) bagna</w:t>
            </w:r>
          </w:p>
        </w:tc>
        <w:tc>
          <w:tcPr>
            <w:tcW w:w="843" w:type="pct"/>
            <w:tcBorders>
              <w:top w:val="nil"/>
              <w:left w:val="nil"/>
              <w:right w:val="single" w:sz="8" w:space="0" w:color="auto"/>
            </w:tcBorders>
            <w:shd w:val="clear" w:color="000000" w:fill="FFFFFF"/>
            <w:noWrap/>
            <w:vAlign w:val="center"/>
            <w:hideMark/>
          </w:tcPr>
          <w:p w14:paraId="471CC4BD"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323.5649</w:t>
            </w:r>
          </w:p>
        </w:tc>
        <w:tc>
          <w:tcPr>
            <w:tcW w:w="974" w:type="pct"/>
            <w:tcBorders>
              <w:top w:val="nil"/>
              <w:left w:val="nil"/>
              <w:right w:val="single" w:sz="8" w:space="0" w:color="auto"/>
            </w:tcBorders>
            <w:shd w:val="clear" w:color="auto" w:fill="auto"/>
            <w:noWrap/>
            <w:vAlign w:val="center"/>
            <w:hideMark/>
          </w:tcPr>
          <w:p w14:paraId="35B4557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323.57 </w:t>
            </w:r>
          </w:p>
        </w:tc>
      </w:tr>
      <w:tr w:rsidR="00504F3B" w:rsidRPr="006219A4" w14:paraId="11834C36" w14:textId="77777777" w:rsidTr="00DC6F81">
        <w:trPr>
          <w:trHeight w:val="20"/>
        </w:trPr>
        <w:tc>
          <w:tcPr>
            <w:tcW w:w="144" w:type="pct"/>
            <w:tcBorders>
              <w:top w:val="nil"/>
              <w:left w:val="single" w:sz="8" w:space="0" w:color="auto"/>
              <w:right w:val="nil"/>
            </w:tcBorders>
            <w:shd w:val="clear" w:color="auto" w:fill="auto"/>
            <w:noWrap/>
            <w:vAlign w:val="center"/>
            <w:hideMark/>
          </w:tcPr>
          <w:p w14:paraId="58C40372"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right w:val="nil"/>
            </w:tcBorders>
            <w:shd w:val="clear" w:color="auto" w:fill="auto"/>
            <w:noWrap/>
            <w:vAlign w:val="bottom"/>
            <w:hideMark/>
          </w:tcPr>
          <w:p w14:paraId="72C5104A"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right w:val="single" w:sz="8" w:space="0" w:color="auto"/>
            </w:tcBorders>
            <w:shd w:val="clear" w:color="000000" w:fill="FFFFFF"/>
            <w:noWrap/>
            <w:vAlign w:val="center"/>
            <w:hideMark/>
          </w:tcPr>
          <w:p w14:paraId="0D0EEBF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2) piaski</w:t>
            </w:r>
          </w:p>
        </w:tc>
        <w:tc>
          <w:tcPr>
            <w:tcW w:w="843" w:type="pct"/>
            <w:tcBorders>
              <w:top w:val="nil"/>
              <w:left w:val="nil"/>
              <w:right w:val="single" w:sz="8" w:space="0" w:color="auto"/>
            </w:tcBorders>
            <w:shd w:val="clear" w:color="auto" w:fill="auto"/>
            <w:noWrap/>
            <w:vAlign w:val="center"/>
            <w:hideMark/>
          </w:tcPr>
          <w:p w14:paraId="107EE043"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right w:val="single" w:sz="8" w:space="0" w:color="auto"/>
            </w:tcBorders>
            <w:shd w:val="clear" w:color="auto" w:fill="auto"/>
            <w:noWrap/>
            <w:vAlign w:val="center"/>
            <w:hideMark/>
          </w:tcPr>
          <w:p w14:paraId="6E6E1E0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5D87D21E" w14:textId="77777777" w:rsidTr="00DC6F81">
        <w:trPr>
          <w:trHeight w:val="20"/>
        </w:trPr>
        <w:tc>
          <w:tcPr>
            <w:tcW w:w="144" w:type="pct"/>
            <w:tcBorders>
              <w:left w:val="single" w:sz="8" w:space="0" w:color="auto"/>
              <w:bottom w:val="nil"/>
              <w:right w:val="nil"/>
            </w:tcBorders>
            <w:shd w:val="clear" w:color="auto" w:fill="auto"/>
            <w:noWrap/>
            <w:vAlign w:val="center"/>
            <w:hideMark/>
          </w:tcPr>
          <w:p w14:paraId="750F80B7"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left w:val="nil"/>
              <w:bottom w:val="nil"/>
              <w:right w:val="nil"/>
            </w:tcBorders>
            <w:shd w:val="clear" w:color="auto" w:fill="auto"/>
            <w:noWrap/>
            <w:vAlign w:val="bottom"/>
            <w:hideMark/>
          </w:tcPr>
          <w:p w14:paraId="6EC9E929"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left w:val="nil"/>
              <w:bottom w:val="nil"/>
              <w:right w:val="single" w:sz="8" w:space="0" w:color="auto"/>
            </w:tcBorders>
            <w:shd w:val="clear" w:color="000000" w:fill="FFFFFF"/>
            <w:noWrap/>
            <w:vAlign w:val="center"/>
            <w:hideMark/>
          </w:tcPr>
          <w:p w14:paraId="5302AD5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3) utwory fizjograficzne</w:t>
            </w:r>
          </w:p>
        </w:tc>
        <w:tc>
          <w:tcPr>
            <w:tcW w:w="843" w:type="pct"/>
            <w:tcBorders>
              <w:left w:val="nil"/>
              <w:bottom w:val="nil"/>
              <w:right w:val="single" w:sz="8" w:space="0" w:color="auto"/>
            </w:tcBorders>
            <w:shd w:val="clear" w:color="auto" w:fill="auto"/>
            <w:noWrap/>
            <w:vAlign w:val="center"/>
            <w:hideMark/>
          </w:tcPr>
          <w:p w14:paraId="28C0247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0.4000</w:t>
            </w:r>
          </w:p>
        </w:tc>
        <w:tc>
          <w:tcPr>
            <w:tcW w:w="974" w:type="pct"/>
            <w:tcBorders>
              <w:left w:val="nil"/>
              <w:bottom w:val="nil"/>
              <w:right w:val="single" w:sz="8" w:space="0" w:color="auto"/>
            </w:tcBorders>
            <w:shd w:val="clear" w:color="auto" w:fill="auto"/>
            <w:noWrap/>
            <w:vAlign w:val="center"/>
            <w:hideMark/>
          </w:tcPr>
          <w:p w14:paraId="6E44B95B"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0.40 </w:t>
            </w:r>
          </w:p>
        </w:tc>
      </w:tr>
      <w:tr w:rsidR="00504F3B" w:rsidRPr="006219A4" w14:paraId="485D4D1B"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E949EB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6698C550"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0DD6862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4) wyrobiska nieprzeznaczone do rekultywacji</w:t>
            </w:r>
          </w:p>
        </w:tc>
        <w:tc>
          <w:tcPr>
            <w:tcW w:w="843" w:type="pct"/>
            <w:tcBorders>
              <w:top w:val="nil"/>
              <w:left w:val="nil"/>
              <w:bottom w:val="nil"/>
              <w:right w:val="single" w:sz="8" w:space="0" w:color="auto"/>
            </w:tcBorders>
            <w:shd w:val="clear" w:color="auto" w:fill="auto"/>
            <w:noWrap/>
            <w:vAlign w:val="center"/>
            <w:hideMark/>
          </w:tcPr>
          <w:p w14:paraId="79E62657"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0D59C814"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22A0A8B1" w14:textId="77777777" w:rsidTr="00DC6F81">
        <w:trPr>
          <w:trHeight w:val="20"/>
        </w:trPr>
        <w:tc>
          <w:tcPr>
            <w:tcW w:w="144" w:type="pct"/>
            <w:tcBorders>
              <w:top w:val="nil"/>
              <w:left w:val="single" w:sz="8" w:space="0" w:color="auto"/>
              <w:bottom w:val="single" w:sz="8" w:space="0" w:color="auto"/>
              <w:right w:val="nil"/>
            </w:tcBorders>
            <w:shd w:val="clear" w:color="auto" w:fill="auto"/>
            <w:noWrap/>
            <w:vAlign w:val="center"/>
            <w:hideMark/>
          </w:tcPr>
          <w:p w14:paraId="3E63D43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single" w:sz="8" w:space="0" w:color="auto"/>
              <w:right w:val="nil"/>
            </w:tcBorders>
            <w:shd w:val="clear" w:color="auto" w:fill="auto"/>
            <w:noWrap/>
            <w:vAlign w:val="center"/>
            <w:hideMark/>
          </w:tcPr>
          <w:p w14:paraId="16D1C9F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2895" w:type="pct"/>
            <w:tcBorders>
              <w:top w:val="nil"/>
              <w:left w:val="nil"/>
              <w:bottom w:val="single" w:sz="8" w:space="0" w:color="auto"/>
              <w:right w:val="single" w:sz="8" w:space="0" w:color="auto"/>
            </w:tcBorders>
            <w:shd w:val="clear" w:color="000000" w:fill="FFFFFF"/>
            <w:noWrap/>
            <w:vAlign w:val="center"/>
            <w:hideMark/>
          </w:tcPr>
          <w:p w14:paraId="093D6C69"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5) wody nie nadające się do produkcji rybnej</w:t>
            </w:r>
          </w:p>
        </w:tc>
        <w:tc>
          <w:tcPr>
            <w:tcW w:w="843" w:type="pct"/>
            <w:tcBorders>
              <w:top w:val="nil"/>
              <w:left w:val="nil"/>
              <w:bottom w:val="single" w:sz="8" w:space="0" w:color="auto"/>
              <w:right w:val="single" w:sz="8" w:space="0" w:color="auto"/>
            </w:tcBorders>
            <w:shd w:val="clear" w:color="auto" w:fill="auto"/>
            <w:noWrap/>
            <w:vAlign w:val="center"/>
            <w:hideMark/>
          </w:tcPr>
          <w:p w14:paraId="1474B8A9"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c>
          <w:tcPr>
            <w:tcW w:w="974" w:type="pct"/>
            <w:tcBorders>
              <w:top w:val="nil"/>
              <w:left w:val="nil"/>
              <w:bottom w:val="single" w:sz="8" w:space="0" w:color="auto"/>
              <w:right w:val="single" w:sz="8" w:space="0" w:color="auto"/>
            </w:tcBorders>
            <w:shd w:val="clear" w:color="auto" w:fill="auto"/>
            <w:noWrap/>
            <w:vAlign w:val="center"/>
            <w:hideMark/>
          </w:tcPr>
          <w:p w14:paraId="5CDCEDEE"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r>
      <w:tr w:rsidR="00504F3B" w:rsidRPr="006219A4" w14:paraId="7C5E95A5" w14:textId="77777777" w:rsidTr="00DC6F81">
        <w:trPr>
          <w:trHeight w:val="20"/>
        </w:trPr>
        <w:tc>
          <w:tcPr>
            <w:tcW w:w="3183" w:type="pct"/>
            <w:gridSpan w:val="3"/>
            <w:tcBorders>
              <w:top w:val="single" w:sz="8" w:space="0" w:color="auto"/>
              <w:left w:val="single" w:sz="8" w:space="0" w:color="auto"/>
              <w:bottom w:val="nil"/>
              <w:right w:val="single" w:sz="8" w:space="0" w:color="000000"/>
            </w:tcBorders>
            <w:shd w:val="clear" w:color="000000" w:fill="FFFFFF"/>
            <w:noWrap/>
            <w:vAlign w:val="center"/>
            <w:hideMark/>
          </w:tcPr>
          <w:p w14:paraId="087450FE"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4. Grunty pod wodami - razem</w:t>
            </w:r>
          </w:p>
        </w:tc>
        <w:tc>
          <w:tcPr>
            <w:tcW w:w="843" w:type="pct"/>
            <w:tcBorders>
              <w:top w:val="nil"/>
              <w:left w:val="nil"/>
              <w:bottom w:val="nil"/>
              <w:right w:val="single" w:sz="8" w:space="0" w:color="auto"/>
            </w:tcBorders>
            <w:shd w:val="clear" w:color="000000" w:fill="FFFFFF"/>
            <w:noWrap/>
            <w:vAlign w:val="center"/>
            <w:hideMark/>
          </w:tcPr>
          <w:p w14:paraId="7153C6B5"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50.5700</w:t>
            </w:r>
          </w:p>
        </w:tc>
        <w:tc>
          <w:tcPr>
            <w:tcW w:w="974" w:type="pct"/>
            <w:tcBorders>
              <w:top w:val="nil"/>
              <w:left w:val="nil"/>
              <w:bottom w:val="nil"/>
              <w:right w:val="single" w:sz="8" w:space="0" w:color="auto"/>
            </w:tcBorders>
            <w:shd w:val="clear" w:color="auto" w:fill="auto"/>
            <w:noWrap/>
            <w:vAlign w:val="center"/>
            <w:hideMark/>
          </w:tcPr>
          <w:p w14:paraId="35FB14ED"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50.57 </w:t>
            </w:r>
          </w:p>
        </w:tc>
      </w:tr>
      <w:tr w:rsidR="00504F3B" w:rsidRPr="006219A4" w14:paraId="2619E3F1" w14:textId="77777777" w:rsidTr="00DC6F81">
        <w:trPr>
          <w:trHeight w:val="20"/>
        </w:trPr>
        <w:tc>
          <w:tcPr>
            <w:tcW w:w="144" w:type="pct"/>
            <w:tcBorders>
              <w:top w:val="nil"/>
              <w:left w:val="single" w:sz="8" w:space="0" w:color="auto"/>
              <w:bottom w:val="nil"/>
              <w:right w:val="nil"/>
            </w:tcBorders>
            <w:shd w:val="clear" w:color="000000" w:fill="FFFFFF"/>
            <w:noWrap/>
            <w:vAlign w:val="center"/>
            <w:hideMark/>
          </w:tcPr>
          <w:p w14:paraId="539FDB1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w:t>
            </w:r>
          </w:p>
        </w:tc>
        <w:tc>
          <w:tcPr>
            <w:tcW w:w="3039" w:type="pct"/>
            <w:gridSpan w:val="2"/>
            <w:tcBorders>
              <w:top w:val="nil"/>
              <w:left w:val="nil"/>
              <w:bottom w:val="nil"/>
              <w:right w:val="single" w:sz="8" w:space="0" w:color="000000"/>
            </w:tcBorders>
            <w:shd w:val="clear" w:color="000000" w:fill="FFFFFF"/>
            <w:noWrap/>
            <w:vAlign w:val="center"/>
            <w:hideMark/>
          </w:tcPr>
          <w:p w14:paraId="36A40C65"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w tym:</w:t>
            </w:r>
          </w:p>
        </w:tc>
        <w:tc>
          <w:tcPr>
            <w:tcW w:w="843" w:type="pct"/>
            <w:tcBorders>
              <w:top w:val="nil"/>
              <w:left w:val="nil"/>
              <w:bottom w:val="nil"/>
              <w:right w:val="single" w:sz="8" w:space="0" w:color="auto"/>
            </w:tcBorders>
            <w:shd w:val="clear" w:color="auto" w:fill="auto"/>
            <w:noWrap/>
            <w:vAlign w:val="center"/>
            <w:hideMark/>
          </w:tcPr>
          <w:p w14:paraId="4E7C43C6"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1040EEE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17B48BF6" w14:textId="77777777" w:rsidTr="00DC6F81">
        <w:trPr>
          <w:trHeight w:val="20"/>
        </w:trPr>
        <w:tc>
          <w:tcPr>
            <w:tcW w:w="144" w:type="pct"/>
            <w:tcBorders>
              <w:top w:val="nil"/>
              <w:left w:val="single" w:sz="8" w:space="0" w:color="auto"/>
              <w:bottom w:val="nil"/>
              <w:right w:val="nil"/>
            </w:tcBorders>
            <w:shd w:val="clear" w:color="000000" w:fill="FFFFFF"/>
            <w:noWrap/>
            <w:vAlign w:val="center"/>
            <w:hideMark/>
          </w:tcPr>
          <w:p w14:paraId="4A4A6E17"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w:t>
            </w:r>
          </w:p>
        </w:tc>
        <w:tc>
          <w:tcPr>
            <w:tcW w:w="144" w:type="pct"/>
            <w:tcBorders>
              <w:top w:val="nil"/>
              <w:left w:val="nil"/>
              <w:bottom w:val="nil"/>
              <w:right w:val="nil"/>
            </w:tcBorders>
            <w:shd w:val="clear" w:color="auto" w:fill="auto"/>
            <w:noWrap/>
            <w:vAlign w:val="bottom"/>
            <w:hideMark/>
          </w:tcPr>
          <w:p w14:paraId="246E4485"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354765D4"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4.1. Grunty pod wodami powierzchniowymi płynącymi</w:t>
            </w:r>
          </w:p>
        </w:tc>
        <w:tc>
          <w:tcPr>
            <w:tcW w:w="843" w:type="pct"/>
            <w:tcBorders>
              <w:top w:val="nil"/>
              <w:left w:val="nil"/>
              <w:bottom w:val="nil"/>
              <w:right w:val="single" w:sz="8" w:space="0" w:color="auto"/>
            </w:tcBorders>
            <w:shd w:val="clear" w:color="000000" w:fill="FFFFFF"/>
            <w:noWrap/>
            <w:vAlign w:val="center"/>
            <w:hideMark/>
          </w:tcPr>
          <w:p w14:paraId="0F1A42BF"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c>
          <w:tcPr>
            <w:tcW w:w="974" w:type="pct"/>
            <w:tcBorders>
              <w:top w:val="nil"/>
              <w:left w:val="nil"/>
              <w:bottom w:val="nil"/>
              <w:right w:val="single" w:sz="8" w:space="0" w:color="auto"/>
            </w:tcBorders>
            <w:shd w:val="clear" w:color="auto" w:fill="auto"/>
            <w:noWrap/>
            <w:vAlign w:val="center"/>
            <w:hideMark/>
          </w:tcPr>
          <w:p w14:paraId="7D7F4CDC"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r>
      <w:tr w:rsidR="00504F3B" w:rsidRPr="006219A4" w14:paraId="40AF7E1C" w14:textId="77777777" w:rsidTr="00DC6F81">
        <w:trPr>
          <w:trHeight w:val="20"/>
        </w:trPr>
        <w:tc>
          <w:tcPr>
            <w:tcW w:w="144" w:type="pct"/>
            <w:tcBorders>
              <w:top w:val="nil"/>
              <w:left w:val="single" w:sz="8" w:space="0" w:color="auto"/>
              <w:bottom w:val="nil"/>
              <w:right w:val="nil"/>
            </w:tcBorders>
            <w:shd w:val="clear" w:color="000000" w:fill="FFFFFF"/>
            <w:noWrap/>
            <w:vAlign w:val="center"/>
            <w:hideMark/>
          </w:tcPr>
          <w:p w14:paraId="046A0F8C"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xml:space="preserve">    </w:t>
            </w:r>
          </w:p>
        </w:tc>
        <w:tc>
          <w:tcPr>
            <w:tcW w:w="144" w:type="pct"/>
            <w:tcBorders>
              <w:top w:val="nil"/>
              <w:left w:val="nil"/>
              <w:bottom w:val="nil"/>
              <w:right w:val="nil"/>
            </w:tcBorders>
            <w:shd w:val="clear" w:color="auto" w:fill="auto"/>
            <w:noWrap/>
            <w:vAlign w:val="bottom"/>
            <w:hideMark/>
          </w:tcPr>
          <w:p w14:paraId="73E323A8" w14:textId="77777777" w:rsidR="00504F3B" w:rsidRPr="006219A4" w:rsidRDefault="00504F3B" w:rsidP="00DC6F81">
            <w:pPr>
              <w:pStyle w:val="Bezodstpw"/>
              <w:rPr>
                <w:rFonts w:ascii="Avenir Next LT Pro Light" w:hAnsi="Avenir Next LT Pro Light"/>
                <w:sz w:val="16"/>
                <w:szCs w:val="16"/>
              </w:rPr>
            </w:pPr>
          </w:p>
        </w:tc>
        <w:tc>
          <w:tcPr>
            <w:tcW w:w="2895" w:type="pct"/>
            <w:tcBorders>
              <w:top w:val="nil"/>
              <w:left w:val="nil"/>
              <w:bottom w:val="nil"/>
              <w:right w:val="single" w:sz="8" w:space="0" w:color="auto"/>
            </w:tcBorders>
            <w:shd w:val="clear" w:color="000000" w:fill="FFFFFF"/>
            <w:noWrap/>
            <w:vAlign w:val="center"/>
            <w:hideMark/>
          </w:tcPr>
          <w:p w14:paraId="6BDBCDE7"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4.2. Grunty pod wodami powierzchniowymi stojącymi</w:t>
            </w:r>
          </w:p>
        </w:tc>
        <w:tc>
          <w:tcPr>
            <w:tcW w:w="843" w:type="pct"/>
            <w:tcBorders>
              <w:top w:val="nil"/>
              <w:left w:val="nil"/>
              <w:bottom w:val="nil"/>
              <w:right w:val="single" w:sz="8" w:space="0" w:color="auto"/>
            </w:tcBorders>
            <w:shd w:val="clear" w:color="000000" w:fill="FFFFFF"/>
            <w:noWrap/>
            <w:vAlign w:val="center"/>
            <w:hideMark/>
          </w:tcPr>
          <w:p w14:paraId="6A770A15"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50.5700</w:t>
            </w:r>
          </w:p>
        </w:tc>
        <w:tc>
          <w:tcPr>
            <w:tcW w:w="974" w:type="pct"/>
            <w:tcBorders>
              <w:top w:val="nil"/>
              <w:left w:val="nil"/>
              <w:bottom w:val="nil"/>
              <w:right w:val="single" w:sz="8" w:space="0" w:color="auto"/>
            </w:tcBorders>
            <w:shd w:val="clear" w:color="auto" w:fill="auto"/>
            <w:noWrap/>
            <w:vAlign w:val="center"/>
            <w:hideMark/>
          </w:tcPr>
          <w:p w14:paraId="73CAA882"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50.57 </w:t>
            </w:r>
          </w:p>
        </w:tc>
      </w:tr>
      <w:tr w:rsidR="00504F3B" w:rsidRPr="006219A4" w14:paraId="6524F305" w14:textId="77777777" w:rsidTr="00DC6F81">
        <w:trPr>
          <w:trHeight w:val="20"/>
        </w:trPr>
        <w:tc>
          <w:tcPr>
            <w:tcW w:w="144" w:type="pct"/>
            <w:tcBorders>
              <w:top w:val="nil"/>
              <w:left w:val="single" w:sz="8" w:space="0" w:color="auto"/>
              <w:bottom w:val="single" w:sz="8" w:space="0" w:color="auto"/>
              <w:right w:val="nil"/>
            </w:tcBorders>
            <w:shd w:val="clear" w:color="000000" w:fill="FFFFFF"/>
            <w:noWrap/>
            <w:vAlign w:val="center"/>
            <w:hideMark/>
          </w:tcPr>
          <w:p w14:paraId="2785CDD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w:t>
            </w:r>
          </w:p>
        </w:tc>
        <w:tc>
          <w:tcPr>
            <w:tcW w:w="144" w:type="pct"/>
            <w:tcBorders>
              <w:top w:val="nil"/>
              <w:left w:val="nil"/>
              <w:bottom w:val="single" w:sz="8" w:space="0" w:color="auto"/>
              <w:right w:val="nil"/>
            </w:tcBorders>
            <w:shd w:val="clear" w:color="auto" w:fill="auto"/>
            <w:noWrap/>
            <w:vAlign w:val="center"/>
            <w:hideMark/>
          </w:tcPr>
          <w:p w14:paraId="53359601"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2895" w:type="pct"/>
            <w:tcBorders>
              <w:top w:val="nil"/>
              <w:left w:val="nil"/>
              <w:bottom w:val="single" w:sz="8" w:space="0" w:color="auto"/>
              <w:right w:val="single" w:sz="8" w:space="0" w:color="auto"/>
            </w:tcBorders>
            <w:shd w:val="clear" w:color="000000" w:fill="FFFFFF"/>
            <w:noWrap/>
            <w:vAlign w:val="center"/>
            <w:hideMark/>
          </w:tcPr>
          <w:p w14:paraId="49C87E5A"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4.3. Grunty pod morskimi wodami wewnętrznymi</w:t>
            </w:r>
          </w:p>
        </w:tc>
        <w:tc>
          <w:tcPr>
            <w:tcW w:w="843" w:type="pct"/>
            <w:tcBorders>
              <w:top w:val="nil"/>
              <w:left w:val="nil"/>
              <w:bottom w:val="single" w:sz="4" w:space="0" w:color="auto"/>
              <w:right w:val="single" w:sz="8" w:space="0" w:color="auto"/>
            </w:tcBorders>
            <w:shd w:val="clear" w:color="auto" w:fill="auto"/>
            <w:noWrap/>
            <w:vAlign w:val="center"/>
            <w:hideMark/>
          </w:tcPr>
          <w:p w14:paraId="2BA4224E"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c>
          <w:tcPr>
            <w:tcW w:w="974" w:type="pct"/>
            <w:tcBorders>
              <w:top w:val="nil"/>
              <w:left w:val="nil"/>
              <w:bottom w:val="single" w:sz="4" w:space="0" w:color="auto"/>
              <w:right w:val="single" w:sz="8" w:space="0" w:color="auto"/>
            </w:tcBorders>
            <w:shd w:val="clear" w:color="auto" w:fill="auto"/>
            <w:noWrap/>
            <w:vAlign w:val="center"/>
            <w:hideMark/>
          </w:tcPr>
          <w:p w14:paraId="52C4DB7C"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r>
      <w:tr w:rsidR="00504F3B" w:rsidRPr="006219A4" w14:paraId="4A73ED98" w14:textId="77777777" w:rsidTr="00DC6F81">
        <w:trPr>
          <w:trHeight w:val="20"/>
        </w:trPr>
        <w:tc>
          <w:tcPr>
            <w:tcW w:w="3183" w:type="pct"/>
            <w:gridSpan w:val="3"/>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558BF1E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5. Użytki ekologiczne - razem</w:t>
            </w:r>
          </w:p>
        </w:tc>
        <w:tc>
          <w:tcPr>
            <w:tcW w:w="8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B80F5"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F1BA2"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3B73A6DF" w14:textId="77777777" w:rsidTr="006219A4">
        <w:trPr>
          <w:trHeight w:val="20"/>
        </w:trPr>
        <w:tc>
          <w:tcPr>
            <w:tcW w:w="3183" w:type="pct"/>
            <w:gridSpan w:val="3"/>
            <w:tcBorders>
              <w:top w:val="single" w:sz="8" w:space="0" w:color="auto"/>
              <w:left w:val="single" w:sz="8" w:space="0" w:color="auto"/>
              <w:right w:val="single" w:sz="8" w:space="0" w:color="000000"/>
            </w:tcBorders>
            <w:shd w:val="clear" w:color="000000" w:fill="FFFFFF"/>
            <w:noWrap/>
            <w:vAlign w:val="center"/>
            <w:hideMark/>
          </w:tcPr>
          <w:p w14:paraId="5C6EAE98"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6. Tereny różne - razem</w:t>
            </w:r>
          </w:p>
        </w:tc>
        <w:tc>
          <w:tcPr>
            <w:tcW w:w="843" w:type="pct"/>
            <w:tcBorders>
              <w:top w:val="nil"/>
              <w:left w:val="nil"/>
              <w:right w:val="single" w:sz="8" w:space="0" w:color="auto"/>
            </w:tcBorders>
            <w:shd w:val="clear" w:color="auto" w:fill="auto"/>
            <w:noWrap/>
            <w:vAlign w:val="center"/>
            <w:hideMark/>
          </w:tcPr>
          <w:p w14:paraId="1D2CD6E9"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right w:val="single" w:sz="8" w:space="0" w:color="auto"/>
            </w:tcBorders>
            <w:shd w:val="clear" w:color="auto" w:fill="auto"/>
            <w:noWrap/>
            <w:vAlign w:val="center"/>
            <w:hideMark/>
          </w:tcPr>
          <w:p w14:paraId="5C3D6C61"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6D5C18CA" w14:textId="77777777" w:rsidTr="006219A4">
        <w:trPr>
          <w:trHeight w:val="20"/>
        </w:trPr>
        <w:tc>
          <w:tcPr>
            <w:tcW w:w="144" w:type="pct"/>
            <w:tcBorders>
              <w:top w:val="nil"/>
              <w:left w:val="single" w:sz="8" w:space="0" w:color="auto"/>
              <w:right w:val="nil"/>
            </w:tcBorders>
            <w:shd w:val="clear" w:color="000000" w:fill="FFFFFF"/>
            <w:noWrap/>
            <w:vAlign w:val="center"/>
            <w:hideMark/>
          </w:tcPr>
          <w:p w14:paraId="5ED5867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w:t>
            </w:r>
          </w:p>
        </w:tc>
        <w:tc>
          <w:tcPr>
            <w:tcW w:w="3039" w:type="pct"/>
            <w:gridSpan w:val="2"/>
            <w:tcBorders>
              <w:top w:val="nil"/>
              <w:left w:val="nil"/>
              <w:right w:val="single" w:sz="8" w:space="0" w:color="000000"/>
            </w:tcBorders>
            <w:shd w:val="clear" w:color="000000" w:fill="FFFFFF"/>
            <w:noWrap/>
            <w:vAlign w:val="center"/>
            <w:hideMark/>
          </w:tcPr>
          <w:p w14:paraId="40953C35"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w tym:</w:t>
            </w:r>
          </w:p>
        </w:tc>
        <w:tc>
          <w:tcPr>
            <w:tcW w:w="843" w:type="pct"/>
            <w:tcBorders>
              <w:top w:val="nil"/>
              <w:left w:val="nil"/>
              <w:right w:val="single" w:sz="8" w:space="0" w:color="auto"/>
            </w:tcBorders>
            <w:shd w:val="clear" w:color="auto" w:fill="auto"/>
            <w:noWrap/>
            <w:vAlign w:val="center"/>
            <w:hideMark/>
          </w:tcPr>
          <w:p w14:paraId="38338C14"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right w:val="single" w:sz="8" w:space="0" w:color="auto"/>
            </w:tcBorders>
            <w:shd w:val="clear" w:color="auto" w:fill="auto"/>
            <w:noWrap/>
            <w:vAlign w:val="center"/>
            <w:hideMark/>
          </w:tcPr>
          <w:p w14:paraId="2C91B867"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65D6BBB4" w14:textId="77777777" w:rsidTr="006219A4">
        <w:trPr>
          <w:trHeight w:val="20"/>
        </w:trPr>
        <w:tc>
          <w:tcPr>
            <w:tcW w:w="144" w:type="pct"/>
            <w:tcBorders>
              <w:left w:val="single" w:sz="8" w:space="0" w:color="auto"/>
              <w:bottom w:val="nil"/>
              <w:right w:val="nil"/>
            </w:tcBorders>
            <w:shd w:val="clear" w:color="000000" w:fill="FFFFFF"/>
            <w:noWrap/>
            <w:vAlign w:val="center"/>
            <w:hideMark/>
          </w:tcPr>
          <w:p w14:paraId="012FE144"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w:t>
            </w:r>
          </w:p>
        </w:tc>
        <w:tc>
          <w:tcPr>
            <w:tcW w:w="144" w:type="pct"/>
            <w:tcBorders>
              <w:left w:val="nil"/>
              <w:bottom w:val="nil"/>
              <w:right w:val="nil"/>
            </w:tcBorders>
            <w:shd w:val="clear" w:color="auto" w:fill="auto"/>
            <w:noWrap/>
            <w:vAlign w:val="bottom"/>
            <w:hideMark/>
          </w:tcPr>
          <w:p w14:paraId="24E1A620"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left w:val="nil"/>
              <w:bottom w:val="nil"/>
              <w:right w:val="single" w:sz="8" w:space="0" w:color="auto"/>
            </w:tcBorders>
            <w:shd w:val="clear" w:color="000000" w:fill="FFFFFF"/>
            <w:noWrap/>
            <w:vAlign w:val="center"/>
            <w:hideMark/>
          </w:tcPr>
          <w:p w14:paraId="7FAEEAD8"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xml:space="preserve">1) grunty przeznaczone do rekultywacji oraz </w:t>
            </w:r>
            <w:proofErr w:type="spellStart"/>
            <w:r w:rsidRPr="006219A4">
              <w:rPr>
                <w:rFonts w:ascii="Avenir Next LT Pro Light" w:hAnsi="Avenir Next LT Pro Light"/>
                <w:sz w:val="16"/>
                <w:szCs w:val="16"/>
              </w:rPr>
              <w:t>niezagos</w:t>
            </w:r>
            <w:proofErr w:type="spellEnd"/>
            <w:r w:rsidRPr="006219A4">
              <w:rPr>
                <w:rFonts w:ascii="Avenir Next LT Pro Light" w:hAnsi="Avenir Next LT Pro Light"/>
                <w:sz w:val="16"/>
                <w:szCs w:val="16"/>
              </w:rPr>
              <w:t xml:space="preserve">. grunty </w:t>
            </w:r>
            <w:proofErr w:type="spellStart"/>
            <w:r w:rsidRPr="006219A4">
              <w:rPr>
                <w:rFonts w:ascii="Avenir Next LT Pro Light" w:hAnsi="Avenir Next LT Pro Light"/>
                <w:sz w:val="16"/>
                <w:szCs w:val="16"/>
              </w:rPr>
              <w:t>zrekult</w:t>
            </w:r>
            <w:proofErr w:type="spellEnd"/>
            <w:r w:rsidRPr="006219A4">
              <w:rPr>
                <w:rFonts w:ascii="Avenir Next LT Pro Light" w:hAnsi="Avenir Next LT Pro Light"/>
                <w:sz w:val="16"/>
                <w:szCs w:val="16"/>
              </w:rPr>
              <w:t>.</w:t>
            </w:r>
          </w:p>
        </w:tc>
        <w:tc>
          <w:tcPr>
            <w:tcW w:w="843" w:type="pct"/>
            <w:tcBorders>
              <w:left w:val="nil"/>
              <w:bottom w:val="nil"/>
              <w:right w:val="single" w:sz="8" w:space="0" w:color="auto"/>
            </w:tcBorders>
            <w:shd w:val="clear" w:color="auto" w:fill="auto"/>
            <w:noWrap/>
            <w:vAlign w:val="center"/>
            <w:hideMark/>
          </w:tcPr>
          <w:p w14:paraId="74746846"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c>
          <w:tcPr>
            <w:tcW w:w="974" w:type="pct"/>
            <w:tcBorders>
              <w:left w:val="nil"/>
              <w:bottom w:val="nil"/>
              <w:right w:val="single" w:sz="8" w:space="0" w:color="auto"/>
            </w:tcBorders>
            <w:shd w:val="clear" w:color="auto" w:fill="auto"/>
            <w:noWrap/>
            <w:vAlign w:val="center"/>
            <w:hideMark/>
          </w:tcPr>
          <w:p w14:paraId="30D13B25"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r>
      <w:tr w:rsidR="00504F3B" w:rsidRPr="006219A4" w14:paraId="246660D2" w14:textId="77777777" w:rsidTr="00DC6F81">
        <w:trPr>
          <w:trHeight w:val="20"/>
        </w:trPr>
        <w:tc>
          <w:tcPr>
            <w:tcW w:w="144" w:type="pct"/>
            <w:tcBorders>
              <w:top w:val="nil"/>
              <w:left w:val="single" w:sz="8" w:space="0" w:color="auto"/>
              <w:bottom w:val="nil"/>
              <w:right w:val="nil"/>
            </w:tcBorders>
            <w:shd w:val="clear" w:color="000000" w:fill="FFFFFF"/>
            <w:noWrap/>
            <w:vAlign w:val="center"/>
            <w:hideMark/>
          </w:tcPr>
          <w:p w14:paraId="79EBCA3E"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xml:space="preserve">    </w:t>
            </w:r>
          </w:p>
        </w:tc>
        <w:tc>
          <w:tcPr>
            <w:tcW w:w="144" w:type="pct"/>
            <w:tcBorders>
              <w:top w:val="nil"/>
              <w:left w:val="nil"/>
              <w:bottom w:val="nil"/>
              <w:right w:val="nil"/>
            </w:tcBorders>
            <w:shd w:val="clear" w:color="auto" w:fill="auto"/>
            <w:noWrap/>
            <w:vAlign w:val="bottom"/>
            <w:hideMark/>
          </w:tcPr>
          <w:p w14:paraId="65BAB544" w14:textId="77777777" w:rsidR="00504F3B" w:rsidRPr="006219A4" w:rsidRDefault="00504F3B" w:rsidP="00DC6F81">
            <w:pPr>
              <w:pStyle w:val="Bezodstpw"/>
              <w:rPr>
                <w:rFonts w:ascii="Avenir Next LT Pro Light" w:hAnsi="Avenir Next LT Pro Light"/>
                <w:sz w:val="16"/>
                <w:szCs w:val="16"/>
              </w:rPr>
            </w:pPr>
          </w:p>
        </w:tc>
        <w:tc>
          <w:tcPr>
            <w:tcW w:w="2895" w:type="pct"/>
            <w:tcBorders>
              <w:top w:val="nil"/>
              <w:left w:val="nil"/>
              <w:bottom w:val="nil"/>
              <w:right w:val="single" w:sz="8" w:space="0" w:color="auto"/>
            </w:tcBorders>
            <w:shd w:val="clear" w:color="000000" w:fill="FFFFFF"/>
            <w:noWrap/>
            <w:vAlign w:val="center"/>
            <w:hideMark/>
          </w:tcPr>
          <w:p w14:paraId="46C8DE93"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2) wały ochronne nieprzystosowane do ruchu kołowego</w:t>
            </w:r>
          </w:p>
        </w:tc>
        <w:tc>
          <w:tcPr>
            <w:tcW w:w="843" w:type="pct"/>
            <w:tcBorders>
              <w:top w:val="nil"/>
              <w:left w:val="nil"/>
              <w:bottom w:val="nil"/>
              <w:right w:val="single" w:sz="8" w:space="0" w:color="auto"/>
            </w:tcBorders>
            <w:shd w:val="clear" w:color="auto" w:fill="auto"/>
            <w:noWrap/>
            <w:vAlign w:val="center"/>
            <w:hideMark/>
          </w:tcPr>
          <w:p w14:paraId="230F8452"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c>
          <w:tcPr>
            <w:tcW w:w="974" w:type="pct"/>
            <w:tcBorders>
              <w:top w:val="nil"/>
              <w:left w:val="nil"/>
              <w:bottom w:val="nil"/>
              <w:right w:val="single" w:sz="8" w:space="0" w:color="auto"/>
            </w:tcBorders>
            <w:shd w:val="clear" w:color="auto" w:fill="auto"/>
            <w:noWrap/>
            <w:vAlign w:val="center"/>
            <w:hideMark/>
          </w:tcPr>
          <w:p w14:paraId="25540C3E"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r>
      <w:tr w:rsidR="00504F3B" w:rsidRPr="006219A4" w14:paraId="6552204D" w14:textId="77777777" w:rsidTr="00DC6F81">
        <w:trPr>
          <w:trHeight w:val="20"/>
        </w:trPr>
        <w:tc>
          <w:tcPr>
            <w:tcW w:w="144" w:type="pct"/>
            <w:tcBorders>
              <w:top w:val="nil"/>
              <w:left w:val="single" w:sz="8" w:space="0" w:color="auto"/>
              <w:bottom w:val="nil"/>
              <w:right w:val="nil"/>
            </w:tcBorders>
            <w:shd w:val="clear" w:color="000000" w:fill="FFFFFF"/>
            <w:noWrap/>
            <w:vAlign w:val="center"/>
            <w:hideMark/>
          </w:tcPr>
          <w:p w14:paraId="069D17E8"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xml:space="preserve">    </w:t>
            </w:r>
          </w:p>
        </w:tc>
        <w:tc>
          <w:tcPr>
            <w:tcW w:w="144" w:type="pct"/>
            <w:tcBorders>
              <w:top w:val="nil"/>
              <w:left w:val="nil"/>
              <w:bottom w:val="nil"/>
              <w:right w:val="nil"/>
            </w:tcBorders>
            <w:shd w:val="clear" w:color="auto" w:fill="auto"/>
            <w:noWrap/>
            <w:vAlign w:val="bottom"/>
            <w:hideMark/>
          </w:tcPr>
          <w:p w14:paraId="53AADAEC" w14:textId="77777777" w:rsidR="00504F3B" w:rsidRPr="006219A4" w:rsidRDefault="00504F3B" w:rsidP="00DC6F81">
            <w:pPr>
              <w:pStyle w:val="Bezodstpw"/>
              <w:rPr>
                <w:rFonts w:ascii="Avenir Next LT Pro Light" w:hAnsi="Avenir Next LT Pro Light"/>
                <w:sz w:val="16"/>
                <w:szCs w:val="16"/>
              </w:rPr>
            </w:pPr>
          </w:p>
        </w:tc>
        <w:tc>
          <w:tcPr>
            <w:tcW w:w="2895" w:type="pct"/>
            <w:tcBorders>
              <w:top w:val="nil"/>
              <w:left w:val="nil"/>
              <w:bottom w:val="nil"/>
              <w:right w:val="single" w:sz="8" w:space="0" w:color="auto"/>
            </w:tcBorders>
            <w:shd w:val="clear" w:color="000000" w:fill="FFFFFF"/>
            <w:noWrap/>
            <w:vAlign w:val="center"/>
            <w:hideMark/>
          </w:tcPr>
          <w:p w14:paraId="5C9D800D"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3) grunty wyłączone z produkcji (poza gruntami pod zabudowę)</w:t>
            </w:r>
          </w:p>
        </w:tc>
        <w:tc>
          <w:tcPr>
            <w:tcW w:w="843" w:type="pct"/>
            <w:tcBorders>
              <w:top w:val="nil"/>
              <w:left w:val="nil"/>
              <w:bottom w:val="nil"/>
              <w:right w:val="single" w:sz="8" w:space="0" w:color="auto"/>
            </w:tcBorders>
            <w:shd w:val="clear" w:color="auto" w:fill="auto"/>
            <w:noWrap/>
            <w:vAlign w:val="center"/>
            <w:hideMark/>
          </w:tcPr>
          <w:p w14:paraId="21465747"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c>
          <w:tcPr>
            <w:tcW w:w="974" w:type="pct"/>
            <w:tcBorders>
              <w:top w:val="nil"/>
              <w:left w:val="nil"/>
              <w:bottom w:val="nil"/>
              <w:right w:val="single" w:sz="8" w:space="0" w:color="auto"/>
            </w:tcBorders>
            <w:shd w:val="clear" w:color="auto" w:fill="auto"/>
            <w:noWrap/>
            <w:vAlign w:val="center"/>
            <w:hideMark/>
          </w:tcPr>
          <w:p w14:paraId="228F0F7E"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r>
      <w:tr w:rsidR="00504F3B" w:rsidRPr="006219A4" w14:paraId="55CEC813" w14:textId="77777777" w:rsidTr="00DC6F81">
        <w:trPr>
          <w:trHeight w:val="20"/>
        </w:trPr>
        <w:tc>
          <w:tcPr>
            <w:tcW w:w="144" w:type="pct"/>
            <w:tcBorders>
              <w:top w:val="nil"/>
              <w:left w:val="single" w:sz="8" w:space="0" w:color="auto"/>
              <w:bottom w:val="single" w:sz="8" w:space="0" w:color="auto"/>
              <w:right w:val="nil"/>
            </w:tcBorders>
            <w:shd w:val="clear" w:color="000000" w:fill="FFFFFF"/>
            <w:noWrap/>
            <w:vAlign w:val="center"/>
            <w:hideMark/>
          </w:tcPr>
          <w:p w14:paraId="1AAE0769"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xml:space="preserve">    </w:t>
            </w:r>
          </w:p>
        </w:tc>
        <w:tc>
          <w:tcPr>
            <w:tcW w:w="144" w:type="pct"/>
            <w:tcBorders>
              <w:top w:val="nil"/>
              <w:left w:val="nil"/>
              <w:bottom w:val="single" w:sz="8" w:space="0" w:color="auto"/>
              <w:right w:val="nil"/>
            </w:tcBorders>
            <w:shd w:val="clear" w:color="auto" w:fill="auto"/>
            <w:noWrap/>
            <w:vAlign w:val="center"/>
            <w:hideMark/>
          </w:tcPr>
          <w:p w14:paraId="215F0E07"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w:t>
            </w:r>
          </w:p>
        </w:tc>
        <w:tc>
          <w:tcPr>
            <w:tcW w:w="2895" w:type="pct"/>
            <w:tcBorders>
              <w:top w:val="nil"/>
              <w:left w:val="nil"/>
              <w:bottom w:val="single" w:sz="8" w:space="0" w:color="auto"/>
              <w:right w:val="single" w:sz="8" w:space="0" w:color="auto"/>
            </w:tcBorders>
            <w:shd w:val="clear" w:color="000000" w:fill="FFFFFF"/>
            <w:noWrap/>
            <w:vAlign w:val="center"/>
            <w:hideMark/>
          </w:tcPr>
          <w:p w14:paraId="56A9F5F0"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4) różne inne</w:t>
            </w:r>
          </w:p>
        </w:tc>
        <w:tc>
          <w:tcPr>
            <w:tcW w:w="843" w:type="pct"/>
            <w:tcBorders>
              <w:top w:val="nil"/>
              <w:left w:val="nil"/>
              <w:bottom w:val="single" w:sz="8" w:space="0" w:color="auto"/>
              <w:right w:val="single" w:sz="8" w:space="0" w:color="auto"/>
            </w:tcBorders>
            <w:shd w:val="clear" w:color="auto" w:fill="auto"/>
            <w:noWrap/>
            <w:vAlign w:val="center"/>
            <w:hideMark/>
          </w:tcPr>
          <w:p w14:paraId="514CD865"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single" w:sz="8" w:space="0" w:color="auto"/>
              <w:right w:val="single" w:sz="8" w:space="0" w:color="auto"/>
            </w:tcBorders>
            <w:shd w:val="clear" w:color="auto" w:fill="auto"/>
            <w:noWrap/>
            <w:vAlign w:val="center"/>
            <w:hideMark/>
          </w:tcPr>
          <w:p w14:paraId="0C167D3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16800810" w14:textId="77777777" w:rsidTr="00DC6F81">
        <w:trPr>
          <w:trHeight w:val="20"/>
        </w:trPr>
        <w:tc>
          <w:tcPr>
            <w:tcW w:w="3183" w:type="pct"/>
            <w:gridSpan w:val="3"/>
            <w:tcBorders>
              <w:top w:val="single" w:sz="8" w:space="0" w:color="auto"/>
              <w:left w:val="single" w:sz="8" w:space="0" w:color="auto"/>
              <w:bottom w:val="nil"/>
              <w:right w:val="single" w:sz="8" w:space="0" w:color="000000"/>
            </w:tcBorders>
            <w:shd w:val="clear" w:color="000000" w:fill="FFFFFF"/>
            <w:noWrap/>
            <w:vAlign w:val="center"/>
            <w:hideMark/>
          </w:tcPr>
          <w:p w14:paraId="78DE6EF8"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7. Grunty zabudowane i zurbanizowane - razem</w:t>
            </w:r>
          </w:p>
        </w:tc>
        <w:tc>
          <w:tcPr>
            <w:tcW w:w="843" w:type="pct"/>
            <w:tcBorders>
              <w:top w:val="nil"/>
              <w:left w:val="nil"/>
              <w:bottom w:val="nil"/>
              <w:right w:val="single" w:sz="8" w:space="0" w:color="auto"/>
            </w:tcBorders>
            <w:shd w:val="clear" w:color="000000" w:fill="FFFFFF"/>
            <w:noWrap/>
            <w:vAlign w:val="center"/>
            <w:hideMark/>
          </w:tcPr>
          <w:p w14:paraId="085419C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1.0085</w:t>
            </w:r>
          </w:p>
        </w:tc>
        <w:tc>
          <w:tcPr>
            <w:tcW w:w="974" w:type="pct"/>
            <w:tcBorders>
              <w:top w:val="nil"/>
              <w:left w:val="nil"/>
              <w:bottom w:val="nil"/>
              <w:right w:val="single" w:sz="8" w:space="0" w:color="auto"/>
            </w:tcBorders>
            <w:shd w:val="clear" w:color="auto" w:fill="auto"/>
            <w:noWrap/>
            <w:vAlign w:val="center"/>
            <w:hideMark/>
          </w:tcPr>
          <w:p w14:paraId="1D6DC089"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1.00 </w:t>
            </w:r>
          </w:p>
        </w:tc>
      </w:tr>
      <w:tr w:rsidR="00504F3B" w:rsidRPr="006219A4" w14:paraId="4E7A837B"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48C1FB72"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54D80FA4"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w tym:</w:t>
            </w:r>
          </w:p>
        </w:tc>
        <w:tc>
          <w:tcPr>
            <w:tcW w:w="843" w:type="pct"/>
            <w:tcBorders>
              <w:top w:val="nil"/>
              <w:left w:val="nil"/>
              <w:bottom w:val="nil"/>
              <w:right w:val="single" w:sz="8" w:space="0" w:color="auto"/>
            </w:tcBorders>
            <w:shd w:val="clear" w:color="auto" w:fill="auto"/>
            <w:noWrap/>
            <w:vAlign w:val="center"/>
            <w:hideMark/>
          </w:tcPr>
          <w:p w14:paraId="7FDCEE8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59B6A23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091F1E8B"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4D12DB8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677D9034"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7.1. Tereny mieszkaniowe</w:t>
            </w:r>
          </w:p>
        </w:tc>
        <w:tc>
          <w:tcPr>
            <w:tcW w:w="843" w:type="pct"/>
            <w:tcBorders>
              <w:top w:val="nil"/>
              <w:left w:val="nil"/>
              <w:bottom w:val="nil"/>
              <w:right w:val="single" w:sz="8" w:space="0" w:color="auto"/>
            </w:tcBorders>
            <w:shd w:val="clear" w:color="000000" w:fill="FFFFFF"/>
            <w:noWrap/>
            <w:vAlign w:val="center"/>
            <w:hideMark/>
          </w:tcPr>
          <w:p w14:paraId="57120EE1"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6AD1AE7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3B124285"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09E3722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759FB3E2"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7.2. Tereny przemysłowe</w:t>
            </w:r>
          </w:p>
        </w:tc>
        <w:tc>
          <w:tcPr>
            <w:tcW w:w="843" w:type="pct"/>
            <w:tcBorders>
              <w:top w:val="nil"/>
              <w:left w:val="nil"/>
              <w:bottom w:val="nil"/>
              <w:right w:val="single" w:sz="8" w:space="0" w:color="auto"/>
            </w:tcBorders>
            <w:shd w:val="clear" w:color="auto" w:fill="auto"/>
            <w:noWrap/>
            <w:vAlign w:val="center"/>
            <w:hideMark/>
          </w:tcPr>
          <w:p w14:paraId="0AC4E442"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0.0028</w:t>
            </w:r>
          </w:p>
        </w:tc>
        <w:tc>
          <w:tcPr>
            <w:tcW w:w="974" w:type="pct"/>
            <w:tcBorders>
              <w:top w:val="nil"/>
              <w:left w:val="nil"/>
              <w:bottom w:val="nil"/>
              <w:right w:val="single" w:sz="8" w:space="0" w:color="auto"/>
            </w:tcBorders>
            <w:shd w:val="clear" w:color="auto" w:fill="auto"/>
            <w:noWrap/>
            <w:vAlign w:val="center"/>
            <w:hideMark/>
          </w:tcPr>
          <w:p w14:paraId="3E7574E5"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0.00 </w:t>
            </w:r>
          </w:p>
        </w:tc>
      </w:tr>
      <w:tr w:rsidR="00504F3B" w:rsidRPr="006219A4" w14:paraId="04135A0A"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468EAD2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6A966E69"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7.3. Tereny zabudowane inne</w:t>
            </w:r>
          </w:p>
        </w:tc>
        <w:tc>
          <w:tcPr>
            <w:tcW w:w="843" w:type="pct"/>
            <w:tcBorders>
              <w:top w:val="nil"/>
              <w:left w:val="nil"/>
              <w:bottom w:val="nil"/>
              <w:right w:val="single" w:sz="8" w:space="0" w:color="auto"/>
            </w:tcBorders>
            <w:shd w:val="clear" w:color="000000" w:fill="FFFFFF"/>
            <w:noWrap/>
            <w:vAlign w:val="center"/>
            <w:hideMark/>
          </w:tcPr>
          <w:p w14:paraId="2816B4E5"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0A268D9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78B1A6FB" w14:textId="77777777" w:rsidTr="00DC6F81">
        <w:trPr>
          <w:trHeight w:val="20"/>
        </w:trPr>
        <w:tc>
          <w:tcPr>
            <w:tcW w:w="144" w:type="pct"/>
            <w:tcBorders>
              <w:top w:val="nil"/>
              <w:left w:val="single" w:sz="8" w:space="0" w:color="auto"/>
              <w:right w:val="nil"/>
            </w:tcBorders>
            <w:shd w:val="clear" w:color="auto" w:fill="auto"/>
            <w:noWrap/>
            <w:vAlign w:val="center"/>
            <w:hideMark/>
          </w:tcPr>
          <w:p w14:paraId="7571E63B"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right w:val="single" w:sz="8" w:space="0" w:color="000000"/>
            </w:tcBorders>
            <w:shd w:val="clear" w:color="000000" w:fill="FFFFFF"/>
            <w:noWrap/>
            <w:vAlign w:val="center"/>
            <w:hideMark/>
          </w:tcPr>
          <w:p w14:paraId="2D9A52E8"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7.4. Zurbanizowane tereny niezabudowane</w:t>
            </w:r>
          </w:p>
        </w:tc>
        <w:tc>
          <w:tcPr>
            <w:tcW w:w="843" w:type="pct"/>
            <w:tcBorders>
              <w:top w:val="nil"/>
              <w:left w:val="nil"/>
              <w:right w:val="single" w:sz="8" w:space="0" w:color="auto"/>
            </w:tcBorders>
            <w:shd w:val="clear" w:color="000000" w:fill="FFFFFF"/>
            <w:noWrap/>
            <w:vAlign w:val="center"/>
            <w:hideMark/>
          </w:tcPr>
          <w:p w14:paraId="146B504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1.0057</w:t>
            </w:r>
          </w:p>
        </w:tc>
        <w:tc>
          <w:tcPr>
            <w:tcW w:w="974" w:type="pct"/>
            <w:tcBorders>
              <w:top w:val="nil"/>
              <w:left w:val="nil"/>
              <w:right w:val="single" w:sz="8" w:space="0" w:color="auto"/>
            </w:tcBorders>
            <w:shd w:val="clear" w:color="auto" w:fill="auto"/>
            <w:noWrap/>
            <w:vAlign w:val="center"/>
            <w:hideMark/>
          </w:tcPr>
          <w:p w14:paraId="73F4280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1.00 </w:t>
            </w:r>
          </w:p>
        </w:tc>
      </w:tr>
      <w:tr w:rsidR="00504F3B" w:rsidRPr="006219A4" w14:paraId="7ED5A2F8" w14:textId="77777777" w:rsidTr="00DC6F81">
        <w:trPr>
          <w:trHeight w:val="20"/>
        </w:trPr>
        <w:tc>
          <w:tcPr>
            <w:tcW w:w="144" w:type="pct"/>
            <w:tcBorders>
              <w:top w:val="nil"/>
              <w:left w:val="single" w:sz="8" w:space="0" w:color="auto"/>
              <w:right w:val="nil"/>
            </w:tcBorders>
            <w:shd w:val="clear" w:color="auto" w:fill="auto"/>
            <w:noWrap/>
            <w:vAlign w:val="center"/>
            <w:hideMark/>
          </w:tcPr>
          <w:p w14:paraId="525FDBC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right w:val="single" w:sz="8" w:space="0" w:color="000000"/>
            </w:tcBorders>
            <w:shd w:val="clear" w:color="000000" w:fill="FFFFFF"/>
            <w:noWrap/>
            <w:vAlign w:val="center"/>
            <w:hideMark/>
          </w:tcPr>
          <w:p w14:paraId="4280219D"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7.5. Tereny rekreacyjno-wypoczynkowe - razem</w:t>
            </w:r>
          </w:p>
        </w:tc>
        <w:tc>
          <w:tcPr>
            <w:tcW w:w="843" w:type="pct"/>
            <w:tcBorders>
              <w:top w:val="nil"/>
              <w:left w:val="nil"/>
              <w:right w:val="single" w:sz="8" w:space="0" w:color="auto"/>
            </w:tcBorders>
            <w:shd w:val="clear" w:color="000000" w:fill="FFFFFF"/>
            <w:noWrap/>
            <w:vAlign w:val="center"/>
            <w:hideMark/>
          </w:tcPr>
          <w:p w14:paraId="48964B3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right w:val="single" w:sz="8" w:space="0" w:color="auto"/>
            </w:tcBorders>
            <w:shd w:val="clear" w:color="auto" w:fill="auto"/>
            <w:noWrap/>
            <w:vAlign w:val="center"/>
            <w:hideMark/>
          </w:tcPr>
          <w:p w14:paraId="48D06C4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064B1F22" w14:textId="77777777" w:rsidTr="00DC6F81">
        <w:trPr>
          <w:trHeight w:val="20"/>
        </w:trPr>
        <w:tc>
          <w:tcPr>
            <w:tcW w:w="144" w:type="pct"/>
            <w:tcBorders>
              <w:left w:val="single" w:sz="8" w:space="0" w:color="auto"/>
              <w:bottom w:val="nil"/>
              <w:right w:val="nil"/>
            </w:tcBorders>
            <w:shd w:val="clear" w:color="auto" w:fill="auto"/>
            <w:noWrap/>
            <w:vAlign w:val="center"/>
            <w:hideMark/>
          </w:tcPr>
          <w:p w14:paraId="64DA0E7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left w:val="nil"/>
              <w:bottom w:val="nil"/>
              <w:right w:val="single" w:sz="8" w:space="0" w:color="000000"/>
            </w:tcBorders>
            <w:shd w:val="clear" w:color="000000" w:fill="FFFFFF"/>
            <w:noWrap/>
            <w:vAlign w:val="center"/>
            <w:hideMark/>
          </w:tcPr>
          <w:p w14:paraId="1C6A97C5"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 xml:space="preserve">   w tym:</w:t>
            </w:r>
          </w:p>
        </w:tc>
        <w:tc>
          <w:tcPr>
            <w:tcW w:w="843" w:type="pct"/>
            <w:tcBorders>
              <w:left w:val="nil"/>
              <w:bottom w:val="nil"/>
              <w:right w:val="single" w:sz="8" w:space="0" w:color="auto"/>
            </w:tcBorders>
            <w:shd w:val="clear" w:color="auto" w:fill="auto"/>
            <w:noWrap/>
            <w:vAlign w:val="center"/>
            <w:hideMark/>
          </w:tcPr>
          <w:p w14:paraId="404D298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left w:val="nil"/>
              <w:bottom w:val="nil"/>
              <w:right w:val="single" w:sz="8" w:space="0" w:color="auto"/>
            </w:tcBorders>
            <w:shd w:val="clear" w:color="auto" w:fill="auto"/>
            <w:noWrap/>
            <w:vAlign w:val="center"/>
            <w:hideMark/>
          </w:tcPr>
          <w:p w14:paraId="6B3FB68D"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04664753"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0AF6220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1F838B95"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148E9957"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1) ośrodki wypoczynkowe i tereny rekreacyjne</w:t>
            </w:r>
          </w:p>
        </w:tc>
        <w:tc>
          <w:tcPr>
            <w:tcW w:w="843" w:type="pct"/>
            <w:tcBorders>
              <w:top w:val="nil"/>
              <w:left w:val="nil"/>
              <w:bottom w:val="nil"/>
              <w:right w:val="single" w:sz="8" w:space="0" w:color="auto"/>
            </w:tcBorders>
            <w:shd w:val="clear" w:color="auto" w:fill="auto"/>
            <w:noWrap/>
            <w:vAlign w:val="center"/>
            <w:hideMark/>
          </w:tcPr>
          <w:p w14:paraId="3D9D59A6"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c>
          <w:tcPr>
            <w:tcW w:w="974" w:type="pct"/>
            <w:tcBorders>
              <w:top w:val="nil"/>
              <w:left w:val="nil"/>
              <w:bottom w:val="nil"/>
              <w:right w:val="single" w:sz="8" w:space="0" w:color="auto"/>
            </w:tcBorders>
            <w:shd w:val="clear" w:color="auto" w:fill="auto"/>
            <w:noWrap/>
            <w:vAlign w:val="center"/>
            <w:hideMark/>
          </w:tcPr>
          <w:p w14:paraId="5885143D"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r>
      <w:tr w:rsidR="00504F3B" w:rsidRPr="006219A4" w14:paraId="1C30C54A"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62CAE27D"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1C5FBD1D" w14:textId="77777777" w:rsidR="00504F3B" w:rsidRPr="006219A4" w:rsidRDefault="00504F3B" w:rsidP="00DC6F81">
            <w:pPr>
              <w:pStyle w:val="Bezodstpw"/>
              <w:rPr>
                <w:rFonts w:ascii="Avenir Next LT Pro Light" w:hAnsi="Avenir Next LT Pro Light"/>
                <w:sz w:val="16"/>
                <w:szCs w:val="16"/>
              </w:rPr>
            </w:pPr>
          </w:p>
        </w:tc>
        <w:tc>
          <w:tcPr>
            <w:tcW w:w="2895" w:type="pct"/>
            <w:tcBorders>
              <w:top w:val="nil"/>
              <w:left w:val="nil"/>
              <w:bottom w:val="nil"/>
              <w:right w:val="single" w:sz="8" w:space="0" w:color="auto"/>
            </w:tcBorders>
            <w:shd w:val="clear" w:color="000000" w:fill="FFFFFF"/>
            <w:noWrap/>
            <w:vAlign w:val="center"/>
            <w:hideMark/>
          </w:tcPr>
          <w:p w14:paraId="1FE6C400"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2) tereny zabytkowe</w:t>
            </w:r>
          </w:p>
        </w:tc>
        <w:tc>
          <w:tcPr>
            <w:tcW w:w="843" w:type="pct"/>
            <w:tcBorders>
              <w:top w:val="nil"/>
              <w:left w:val="nil"/>
              <w:bottom w:val="nil"/>
              <w:right w:val="single" w:sz="8" w:space="0" w:color="auto"/>
            </w:tcBorders>
            <w:shd w:val="clear" w:color="auto" w:fill="auto"/>
            <w:noWrap/>
            <w:vAlign w:val="center"/>
            <w:hideMark/>
          </w:tcPr>
          <w:p w14:paraId="72F9EBE5"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78DB9D5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38D24149"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160D6CE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1C174BD5"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44C4FE8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3) tereny sportowe</w:t>
            </w:r>
          </w:p>
        </w:tc>
        <w:tc>
          <w:tcPr>
            <w:tcW w:w="843" w:type="pct"/>
            <w:tcBorders>
              <w:top w:val="nil"/>
              <w:left w:val="nil"/>
              <w:bottom w:val="nil"/>
              <w:right w:val="single" w:sz="8" w:space="0" w:color="auto"/>
            </w:tcBorders>
            <w:shd w:val="clear" w:color="000000" w:fill="FFFFFF"/>
            <w:noWrap/>
            <w:vAlign w:val="center"/>
            <w:hideMark/>
          </w:tcPr>
          <w:p w14:paraId="546533D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4982C527"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6E92904B"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751F585F"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4E8E1FF5"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3D6CE620"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4) ogrody zoologiczne i botaniczne</w:t>
            </w:r>
          </w:p>
        </w:tc>
        <w:tc>
          <w:tcPr>
            <w:tcW w:w="843" w:type="pct"/>
            <w:tcBorders>
              <w:top w:val="nil"/>
              <w:left w:val="nil"/>
              <w:bottom w:val="nil"/>
              <w:right w:val="single" w:sz="8" w:space="0" w:color="auto"/>
            </w:tcBorders>
            <w:shd w:val="clear" w:color="auto" w:fill="auto"/>
            <w:noWrap/>
            <w:vAlign w:val="center"/>
            <w:hideMark/>
          </w:tcPr>
          <w:p w14:paraId="15C53797"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49F246C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6EFE9471"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07B6701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7CF67937"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16953DE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5) tereny zieleni nieurządzonej</w:t>
            </w:r>
          </w:p>
        </w:tc>
        <w:tc>
          <w:tcPr>
            <w:tcW w:w="843" w:type="pct"/>
            <w:tcBorders>
              <w:top w:val="nil"/>
              <w:left w:val="nil"/>
              <w:bottom w:val="nil"/>
              <w:right w:val="single" w:sz="8" w:space="0" w:color="auto"/>
            </w:tcBorders>
            <w:shd w:val="clear" w:color="auto" w:fill="auto"/>
            <w:noWrap/>
            <w:vAlign w:val="center"/>
            <w:hideMark/>
          </w:tcPr>
          <w:p w14:paraId="76747166"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6C2F55E1"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32E28C71"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791AF0F"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6AF59D9A"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6BABFDE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6) rodzinne ogrody działkowe</w:t>
            </w:r>
          </w:p>
        </w:tc>
        <w:tc>
          <w:tcPr>
            <w:tcW w:w="843" w:type="pct"/>
            <w:tcBorders>
              <w:top w:val="nil"/>
              <w:left w:val="nil"/>
              <w:bottom w:val="nil"/>
              <w:right w:val="single" w:sz="8" w:space="0" w:color="auto"/>
            </w:tcBorders>
            <w:shd w:val="clear" w:color="auto" w:fill="auto"/>
            <w:noWrap/>
            <w:vAlign w:val="center"/>
            <w:hideMark/>
          </w:tcPr>
          <w:p w14:paraId="4038628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4E29C11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7BF8F1A0"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8329E26"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08E9DC2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7.6. Użytki kopalne</w:t>
            </w:r>
          </w:p>
        </w:tc>
        <w:tc>
          <w:tcPr>
            <w:tcW w:w="843" w:type="pct"/>
            <w:tcBorders>
              <w:top w:val="nil"/>
              <w:left w:val="nil"/>
              <w:bottom w:val="nil"/>
              <w:right w:val="single" w:sz="8" w:space="0" w:color="auto"/>
            </w:tcBorders>
            <w:shd w:val="clear" w:color="auto" w:fill="auto"/>
            <w:noWrap/>
            <w:vAlign w:val="center"/>
            <w:hideMark/>
          </w:tcPr>
          <w:p w14:paraId="0EAF1DB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6F1461CD"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24337CCA"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185A8695"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63E9B48E"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xml:space="preserve">  7.7. Tereny komunikacyjne - razem</w:t>
            </w:r>
          </w:p>
        </w:tc>
        <w:tc>
          <w:tcPr>
            <w:tcW w:w="843" w:type="pct"/>
            <w:tcBorders>
              <w:top w:val="nil"/>
              <w:left w:val="nil"/>
              <w:bottom w:val="nil"/>
              <w:right w:val="single" w:sz="8" w:space="0" w:color="auto"/>
            </w:tcBorders>
            <w:shd w:val="clear" w:color="000000" w:fill="FFFFFF"/>
            <w:noWrap/>
            <w:vAlign w:val="center"/>
            <w:hideMark/>
          </w:tcPr>
          <w:p w14:paraId="17C08ECB"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5132C81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080F31E4"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66472813"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3039" w:type="pct"/>
            <w:gridSpan w:val="2"/>
            <w:tcBorders>
              <w:top w:val="nil"/>
              <w:left w:val="nil"/>
              <w:bottom w:val="nil"/>
              <w:right w:val="single" w:sz="8" w:space="0" w:color="000000"/>
            </w:tcBorders>
            <w:shd w:val="clear" w:color="000000" w:fill="FFFFFF"/>
            <w:noWrap/>
            <w:vAlign w:val="center"/>
            <w:hideMark/>
          </w:tcPr>
          <w:p w14:paraId="52D940CF" w14:textId="77777777" w:rsidR="00504F3B" w:rsidRPr="006219A4" w:rsidRDefault="00504F3B" w:rsidP="00DC6F81">
            <w:pPr>
              <w:pStyle w:val="Bezodstpw"/>
              <w:rPr>
                <w:rFonts w:ascii="Avenir Next LT Pro Light" w:hAnsi="Avenir Next LT Pro Light"/>
                <w:i/>
                <w:iCs/>
                <w:sz w:val="16"/>
                <w:szCs w:val="16"/>
                <w:lang w:val="en-US"/>
              </w:rPr>
            </w:pPr>
            <w:r w:rsidRPr="006219A4">
              <w:rPr>
                <w:rFonts w:ascii="Avenir Next LT Pro Light" w:hAnsi="Avenir Next LT Pro Light"/>
                <w:i/>
                <w:iCs/>
                <w:sz w:val="16"/>
                <w:szCs w:val="16"/>
              </w:rPr>
              <w:t xml:space="preserve">   w tym:</w:t>
            </w:r>
          </w:p>
        </w:tc>
        <w:tc>
          <w:tcPr>
            <w:tcW w:w="843" w:type="pct"/>
            <w:tcBorders>
              <w:top w:val="nil"/>
              <w:left w:val="nil"/>
              <w:bottom w:val="nil"/>
              <w:right w:val="single" w:sz="8" w:space="0" w:color="auto"/>
            </w:tcBorders>
            <w:shd w:val="clear" w:color="auto" w:fill="auto"/>
            <w:noWrap/>
            <w:vAlign w:val="center"/>
            <w:hideMark/>
          </w:tcPr>
          <w:p w14:paraId="73983238"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30CB7333"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4E700644"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49F99A72"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07A6DE1C"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27A391B8"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1) drogi</w:t>
            </w:r>
          </w:p>
        </w:tc>
        <w:tc>
          <w:tcPr>
            <w:tcW w:w="843" w:type="pct"/>
            <w:tcBorders>
              <w:top w:val="nil"/>
              <w:left w:val="nil"/>
              <w:bottom w:val="nil"/>
              <w:right w:val="single" w:sz="8" w:space="0" w:color="auto"/>
            </w:tcBorders>
            <w:shd w:val="clear" w:color="000000" w:fill="FFFFFF"/>
            <w:noWrap/>
            <w:vAlign w:val="center"/>
            <w:hideMark/>
          </w:tcPr>
          <w:p w14:paraId="491A0680"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0678415B"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2F11C73D"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3AAD401C"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2381511C"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331157F8"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2) tereny kolejowe</w:t>
            </w:r>
          </w:p>
        </w:tc>
        <w:tc>
          <w:tcPr>
            <w:tcW w:w="843" w:type="pct"/>
            <w:tcBorders>
              <w:top w:val="nil"/>
              <w:left w:val="nil"/>
              <w:bottom w:val="nil"/>
              <w:right w:val="single" w:sz="8" w:space="0" w:color="auto"/>
            </w:tcBorders>
            <w:shd w:val="clear" w:color="auto" w:fill="auto"/>
            <w:noWrap/>
            <w:vAlign w:val="center"/>
            <w:hideMark/>
          </w:tcPr>
          <w:p w14:paraId="3B6892CC"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nil"/>
              <w:right w:val="single" w:sz="8" w:space="0" w:color="auto"/>
            </w:tcBorders>
            <w:shd w:val="clear" w:color="auto" w:fill="auto"/>
            <w:noWrap/>
            <w:vAlign w:val="center"/>
            <w:hideMark/>
          </w:tcPr>
          <w:p w14:paraId="35D45D73"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583DF57C" w14:textId="77777777" w:rsidTr="00DC6F81">
        <w:trPr>
          <w:trHeight w:val="20"/>
        </w:trPr>
        <w:tc>
          <w:tcPr>
            <w:tcW w:w="144" w:type="pct"/>
            <w:tcBorders>
              <w:top w:val="nil"/>
              <w:left w:val="single" w:sz="8" w:space="0" w:color="auto"/>
              <w:bottom w:val="nil"/>
              <w:right w:val="nil"/>
            </w:tcBorders>
            <w:shd w:val="clear" w:color="auto" w:fill="auto"/>
            <w:noWrap/>
            <w:vAlign w:val="center"/>
            <w:hideMark/>
          </w:tcPr>
          <w:p w14:paraId="58154D6B"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 </w:t>
            </w:r>
          </w:p>
        </w:tc>
        <w:tc>
          <w:tcPr>
            <w:tcW w:w="144" w:type="pct"/>
            <w:tcBorders>
              <w:top w:val="nil"/>
              <w:left w:val="nil"/>
              <w:bottom w:val="nil"/>
              <w:right w:val="nil"/>
            </w:tcBorders>
            <w:shd w:val="clear" w:color="auto" w:fill="auto"/>
            <w:noWrap/>
            <w:vAlign w:val="bottom"/>
            <w:hideMark/>
          </w:tcPr>
          <w:p w14:paraId="4447EF0B" w14:textId="77777777" w:rsidR="00504F3B" w:rsidRPr="006219A4" w:rsidRDefault="00504F3B" w:rsidP="00DC6F81">
            <w:pPr>
              <w:pStyle w:val="Bezodstpw"/>
              <w:rPr>
                <w:rFonts w:ascii="Avenir Next LT Pro Light" w:hAnsi="Avenir Next LT Pro Light"/>
                <w:sz w:val="16"/>
                <w:szCs w:val="16"/>
                <w:lang w:val="en-US"/>
              </w:rPr>
            </w:pPr>
          </w:p>
        </w:tc>
        <w:tc>
          <w:tcPr>
            <w:tcW w:w="2895" w:type="pct"/>
            <w:tcBorders>
              <w:top w:val="nil"/>
              <w:left w:val="nil"/>
              <w:bottom w:val="nil"/>
              <w:right w:val="single" w:sz="8" w:space="0" w:color="auto"/>
            </w:tcBorders>
            <w:shd w:val="clear" w:color="000000" w:fill="FFFFFF"/>
            <w:noWrap/>
            <w:vAlign w:val="center"/>
            <w:hideMark/>
          </w:tcPr>
          <w:p w14:paraId="16AA456D"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3) grunty pod budowę dróg publicznych</w:t>
            </w:r>
          </w:p>
        </w:tc>
        <w:tc>
          <w:tcPr>
            <w:tcW w:w="843" w:type="pct"/>
            <w:tcBorders>
              <w:top w:val="nil"/>
              <w:left w:val="nil"/>
              <w:bottom w:val="nil"/>
              <w:right w:val="single" w:sz="8" w:space="0" w:color="auto"/>
            </w:tcBorders>
            <w:shd w:val="clear" w:color="auto" w:fill="auto"/>
            <w:noWrap/>
            <w:vAlign w:val="center"/>
            <w:hideMark/>
          </w:tcPr>
          <w:p w14:paraId="1D362491"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c>
          <w:tcPr>
            <w:tcW w:w="974" w:type="pct"/>
            <w:tcBorders>
              <w:top w:val="nil"/>
              <w:left w:val="nil"/>
              <w:bottom w:val="nil"/>
              <w:right w:val="single" w:sz="8" w:space="0" w:color="auto"/>
            </w:tcBorders>
            <w:shd w:val="clear" w:color="auto" w:fill="auto"/>
            <w:noWrap/>
            <w:vAlign w:val="center"/>
            <w:hideMark/>
          </w:tcPr>
          <w:p w14:paraId="41258A78" w14:textId="77777777" w:rsidR="00504F3B" w:rsidRPr="006219A4" w:rsidRDefault="00504F3B" w:rsidP="00DC6F81">
            <w:pPr>
              <w:pStyle w:val="Bezodstpw"/>
              <w:jc w:val="right"/>
              <w:rPr>
                <w:rFonts w:ascii="Avenir Next LT Pro Light" w:hAnsi="Avenir Next LT Pro Light"/>
                <w:sz w:val="16"/>
                <w:szCs w:val="16"/>
              </w:rPr>
            </w:pPr>
            <w:r w:rsidRPr="006219A4">
              <w:rPr>
                <w:rFonts w:ascii="Avenir Next LT Pro Light" w:hAnsi="Avenir Next LT Pro Light"/>
                <w:sz w:val="16"/>
                <w:szCs w:val="16"/>
              </w:rPr>
              <w:t>- </w:t>
            </w:r>
          </w:p>
        </w:tc>
      </w:tr>
      <w:tr w:rsidR="00504F3B" w:rsidRPr="006219A4" w14:paraId="0006B201" w14:textId="77777777" w:rsidTr="00DC6F81">
        <w:trPr>
          <w:trHeight w:val="20"/>
        </w:trPr>
        <w:tc>
          <w:tcPr>
            <w:tcW w:w="144" w:type="pct"/>
            <w:tcBorders>
              <w:top w:val="nil"/>
              <w:left w:val="single" w:sz="8" w:space="0" w:color="auto"/>
              <w:bottom w:val="single" w:sz="8" w:space="0" w:color="auto"/>
              <w:right w:val="nil"/>
            </w:tcBorders>
            <w:shd w:val="clear" w:color="auto" w:fill="auto"/>
            <w:noWrap/>
            <w:vAlign w:val="center"/>
            <w:hideMark/>
          </w:tcPr>
          <w:p w14:paraId="5BFF725B"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w:t>
            </w:r>
          </w:p>
        </w:tc>
        <w:tc>
          <w:tcPr>
            <w:tcW w:w="144" w:type="pct"/>
            <w:tcBorders>
              <w:top w:val="nil"/>
              <w:left w:val="nil"/>
              <w:bottom w:val="single" w:sz="8" w:space="0" w:color="auto"/>
              <w:right w:val="nil"/>
            </w:tcBorders>
            <w:shd w:val="clear" w:color="auto" w:fill="auto"/>
            <w:noWrap/>
            <w:vAlign w:val="center"/>
            <w:hideMark/>
          </w:tcPr>
          <w:p w14:paraId="71D304DE"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 </w:t>
            </w:r>
          </w:p>
        </w:tc>
        <w:tc>
          <w:tcPr>
            <w:tcW w:w="2895" w:type="pct"/>
            <w:tcBorders>
              <w:top w:val="nil"/>
              <w:left w:val="nil"/>
              <w:bottom w:val="single" w:sz="8" w:space="0" w:color="auto"/>
              <w:right w:val="single" w:sz="8" w:space="0" w:color="auto"/>
            </w:tcBorders>
            <w:shd w:val="clear" w:color="000000" w:fill="FFFFFF"/>
            <w:noWrap/>
            <w:vAlign w:val="center"/>
            <w:hideMark/>
          </w:tcPr>
          <w:p w14:paraId="476EA37F"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4) inne tereny komunikacyjne</w:t>
            </w:r>
          </w:p>
        </w:tc>
        <w:tc>
          <w:tcPr>
            <w:tcW w:w="843" w:type="pct"/>
            <w:tcBorders>
              <w:top w:val="nil"/>
              <w:left w:val="nil"/>
              <w:bottom w:val="single" w:sz="8" w:space="0" w:color="auto"/>
              <w:right w:val="single" w:sz="8" w:space="0" w:color="auto"/>
            </w:tcBorders>
            <w:shd w:val="clear" w:color="auto" w:fill="auto"/>
            <w:noWrap/>
            <w:vAlign w:val="center"/>
            <w:hideMark/>
          </w:tcPr>
          <w:p w14:paraId="7A8319DF"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c>
          <w:tcPr>
            <w:tcW w:w="974" w:type="pct"/>
            <w:tcBorders>
              <w:top w:val="nil"/>
              <w:left w:val="nil"/>
              <w:bottom w:val="single" w:sz="8" w:space="0" w:color="auto"/>
              <w:right w:val="single" w:sz="8" w:space="0" w:color="auto"/>
            </w:tcBorders>
            <w:shd w:val="clear" w:color="auto" w:fill="auto"/>
            <w:noWrap/>
            <w:vAlign w:val="center"/>
            <w:hideMark/>
          </w:tcPr>
          <w:p w14:paraId="12847EF1"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 </w:t>
            </w:r>
          </w:p>
        </w:tc>
      </w:tr>
      <w:tr w:rsidR="00504F3B" w:rsidRPr="006219A4" w14:paraId="2D1371B7" w14:textId="77777777" w:rsidTr="00DC6F81">
        <w:trPr>
          <w:trHeight w:val="20"/>
        </w:trPr>
        <w:tc>
          <w:tcPr>
            <w:tcW w:w="3183" w:type="pct"/>
            <w:gridSpan w:val="3"/>
            <w:tcBorders>
              <w:top w:val="single" w:sz="8" w:space="0" w:color="auto"/>
              <w:left w:val="single" w:sz="8" w:space="0" w:color="auto"/>
              <w:bottom w:val="nil"/>
              <w:right w:val="single" w:sz="8" w:space="0" w:color="000000"/>
            </w:tcBorders>
            <w:shd w:val="clear" w:color="000000" w:fill="FFFFFF"/>
            <w:noWrap/>
            <w:vAlign w:val="center"/>
            <w:hideMark/>
          </w:tcPr>
          <w:p w14:paraId="1BE78AA9"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Razem (2-7) Grunty nie zaliczone do lasów</w:t>
            </w:r>
          </w:p>
        </w:tc>
        <w:tc>
          <w:tcPr>
            <w:tcW w:w="843" w:type="pct"/>
            <w:tcBorders>
              <w:top w:val="nil"/>
              <w:left w:val="nil"/>
              <w:bottom w:val="nil"/>
              <w:right w:val="single" w:sz="8" w:space="0" w:color="auto"/>
            </w:tcBorders>
            <w:shd w:val="clear" w:color="000000" w:fill="FFFFFF"/>
            <w:noWrap/>
            <w:vAlign w:val="center"/>
            <w:hideMark/>
          </w:tcPr>
          <w:p w14:paraId="1CBF3503"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654.6563</w:t>
            </w:r>
          </w:p>
        </w:tc>
        <w:tc>
          <w:tcPr>
            <w:tcW w:w="974" w:type="pct"/>
            <w:tcBorders>
              <w:top w:val="nil"/>
              <w:left w:val="nil"/>
              <w:bottom w:val="nil"/>
              <w:right w:val="single" w:sz="8" w:space="0" w:color="auto"/>
            </w:tcBorders>
            <w:shd w:val="clear" w:color="auto" w:fill="auto"/>
            <w:noWrap/>
            <w:vAlign w:val="center"/>
            <w:hideMark/>
          </w:tcPr>
          <w:p w14:paraId="6E617D5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654.66 </w:t>
            </w:r>
          </w:p>
        </w:tc>
      </w:tr>
      <w:tr w:rsidR="00504F3B" w:rsidRPr="006219A4" w14:paraId="1AAFB04C" w14:textId="77777777" w:rsidTr="00DC6F81">
        <w:trPr>
          <w:trHeight w:val="20"/>
        </w:trPr>
        <w:tc>
          <w:tcPr>
            <w:tcW w:w="3183" w:type="pct"/>
            <w:gridSpan w:val="3"/>
            <w:tcBorders>
              <w:top w:val="nil"/>
              <w:left w:val="single" w:sz="8" w:space="0" w:color="auto"/>
              <w:bottom w:val="single" w:sz="8" w:space="0" w:color="auto"/>
              <w:right w:val="single" w:sz="8" w:space="0" w:color="000000"/>
            </w:tcBorders>
            <w:shd w:val="clear" w:color="000000" w:fill="FFFFFF"/>
            <w:noWrap/>
            <w:vAlign w:val="center"/>
            <w:hideMark/>
          </w:tcPr>
          <w:p w14:paraId="5DFE48FA" w14:textId="77777777" w:rsidR="00504F3B" w:rsidRPr="006219A4" w:rsidRDefault="00504F3B" w:rsidP="00DC6F81">
            <w:pPr>
              <w:pStyle w:val="Bezodstpw"/>
              <w:rPr>
                <w:rFonts w:ascii="Avenir Next LT Pro Light" w:hAnsi="Avenir Next LT Pro Light"/>
                <w:sz w:val="16"/>
                <w:szCs w:val="16"/>
              </w:rPr>
            </w:pPr>
            <w:r w:rsidRPr="006219A4">
              <w:rPr>
                <w:rFonts w:ascii="Avenir Next LT Pro Light" w:hAnsi="Avenir Next LT Pro Light"/>
                <w:sz w:val="16"/>
                <w:szCs w:val="16"/>
              </w:rPr>
              <w:t>w tym: grunty przeznaczone do zalesienia</w:t>
            </w:r>
          </w:p>
        </w:tc>
        <w:tc>
          <w:tcPr>
            <w:tcW w:w="843" w:type="pct"/>
            <w:tcBorders>
              <w:top w:val="nil"/>
              <w:left w:val="nil"/>
              <w:bottom w:val="single" w:sz="8" w:space="0" w:color="auto"/>
              <w:right w:val="single" w:sz="8" w:space="0" w:color="auto"/>
            </w:tcBorders>
            <w:shd w:val="clear" w:color="auto" w:fill="auto"/>
            <w:noWrap/>
            <w:vAlign w:val="center"/>
            <w:hideMark/>
          </w:tcPr>
          <w:p w14:paraId="7F42944E"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0.6000</w:t>
            </w:r>
          </w:p>
        </w:tc>
        <w:tc>
          <w:tcPr>
            <w:tcW w:w="974" w:type="pct"/>
            <w:tcBorders>
              <w:top w:val="nil"/>
              <w:left w:val="nil"/>
              <w:bottom w:val="single" w:sz="8" w:space="0" w:color="auto"/>
              <w:right w:val="single" w:sz="8" w:space="0" w:color="auto"/>
            </w:tcBorders>
            <w:shd w:val="clear" w:color="auto" w:fill="auto"/>
            <w:noWrap/>
            <w:vAlign w:val="center"/>
            <w:hideMark/>
          </w:tcPr>
          <w:p w14:paraId="38406D59"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0.60 </w:t>
            </w:r>
          </w:p>
        </w:tc>
      </w:tr>
      <w:tr w:rsidR="00504F3B" w:rsidRPr="006219A4" w14:paraId="66B0F11D" w14:textId="77777777" w:rsidTr="00DC6F81">
        <w:trPr>
          <w:trHeight w:val="20"/>
        </w:trPr>
        <w:tc>
          <w:tcPr>
            <w:tcW w:w="3183" w:type="pct"/>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610B1997" w14:textId="77777777" w:rsidR="00504F3B" w:rsidRPr="006219A4" w:rsidRDefault="00504F3B" w:rsidP="00DC6F81">
            <w:pPr>
              <w:pStyle w:val="Bezodstpw"/>
              <w:rPr>
                <w:rFonts w:ascii="Avenir Next LT Pro Light" w:hAnsi="Avenir Next LT Pro Light"/>
                <w:sz w:val="16"/>
                <w:szCs w:val="16"/>
                <w:lang w:val="en-US"/>
              </w:rPr>
            </w:pPr>
            <w:r w:rsidRPr="006219A4">
              <w:rPr>
                <w:rFonts w:ascii="Avenir Next LT Pro Light" w:hAnsi="Avenir Next LT Pro Light"/>
                <w:sz w:val="16"/>
                <w:szCs w:val="16"/>
              </w:rPr>
              <w:t>OGÓŁEM (1-7)</w:t>
            </w:r>
          </w:p>
        </w:tc>
        <w:tc>
          <w:tcPr>
            <w:tcW w:w="843" w:type="pct"/>
            <w:tcBorders>
              <w:top w:val="nil"/>
              <w:left w:val="nil"/>
              <w:bottom w:val="single" w:sz="8" w:space="0" w:color="auto"/>
              <w:right w:val="single" w:sz="8" w:space="0" w:color="auto"/>
            </w:tcBorders>
            <w:shd w:val="clear" w:color="000000" w:fill="FFFFFF"/>
            <w:noWrap/>
            <w:vAlign w:val="center"/>
            <w:hideMark/>
          </w:tcPr>
          <w:p w14:paraId="01E1A8BA"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19 194.2188</w:t>
            </w:r>
          </w:p>
        </w:tc>
        <w:tc>
          <w:tcPr>
            <w:tcW w:w="974" w:type="pct"/>
            <w:tcBorders>
              <w:top w:val="nil"/>
              <w:left w:val="nil"/>
              <w:bottom w:val="single" w:sz="8" w:space="0" w:color="auto"/>
              <w:right w:val="single" w:sz="8" w:space="0" w:color="auto"/>
            </w:tcBorders>
            <w:shd w:val="clear" w:color="auto" w:fill="auto"/>
            <w:noWrap/>
            <w:vAlign w:val="center"/>
            <w:hideMark/>
          </w:tcPr>
          <w:p w14:paraId="49128624" w14:textId="77777777" w:rsidR="00504F3B" w:rsidRPr="006219A4" w:rsidRDefault="00504F3B" w:rsidP="00DC6F81">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19 194.22 </w:t>
            </w:r>
          </w:p>
        </w:tc>
      </w:tr>
    </w:tbl>
    <w:p w14:paraId="4663F493" w14:textId="77777777" w:rsidR="006219A4" w:rsidRDefault="006219A4" w:rsidP="00D420D5">
      <w:r>
        <w:br w:type="page"/>
      </w:r>
    </w:p>
    <w:p w14:paraId="5C4B7CE2" w14:textId="38B6583D" w:rsidR="007A4907" w:rsidRPr="00A209E5" w:rsidRDefault="007A4907" w:rsidP="00D420D5">
      <w:r w:rsidRPr="00A209E5">
        <w:lastRenderedPageBreak/>
        <w:t>Podział kompleksów leśnych ze względu na powierzchnię.</w:t>
      </w:r>
    </w:p>
    <w:p w14:paraId="00E6037F" w14:textId="5259164B" w:rsidR="00A5556E" w:rsidRPr="004649B4" w:rsidRDefault="000D52B0" w:rsidP="00A5556E">
      <w:pPr>
        <w:pStyle w:val="Legenda"/>
        <w:rPr>
          <w:i w:val="0"/>
          <w:iCs w:val="0"/>
        </w:rPr>
      </w:pPr>
      <w:bookmarkStart w:id="66" w:name="_Toc131070244"/>
      <w:bookmarkStart w:id="67" w:name="_Toc151714526"/>
      <w:bookmarkStart w:id="68" w:name="_Toc179186575"/>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4</w:t>
      </w:r>
      <w:r w:rsidRPr="00A209E5">
        <w:rPr>
          <w:i w:val="0"/>
          <w:iCs w:val="0"/>
          <w:noProof/>
          <w:color w:val="auto"/>
        </w:rPr>
        <w:fldChar w:fldCharType="end"/>
      </w:r>
      <w:r w:rsidRPr="0033668E">
        <w:rPr>
          <w:i w:val="0"/>
          <w:iCs w:val="0"/>
          <w:color w:val="auto"/>
        </w:rPr>
        <w:t xml:space="preserve">.  </w:t>
      </w:r>
      <w:r w:rsidR="00A5556E" w:rsidRPr="004649B4">
        <w:rPr>
          <w:i w:val="0"/>
          <w:iCs w:val="0"/>
        </w:rPr>
        <w:t xml:space="preserve">Liczba i wielkość kompleksów leśnych na terenie Nadleśnictwa </w:t>
      </w:r>
      <w:bookmarkEnd w:id="66"/>
      <w:bookmarkEnd w:id="67"/>
      <w:r w:rsidR="004649B4" w:rsidRPr="004649B4">
        <w:rPr>
          <w:i w:val="0"/>
          <w:iCs w:val="0"/>
        </w:rPr>
        <w:t>Człopa</w:t>
      </w:r>
      <w:bookmarkEnd w:id="68"/>
    </w:p>
    <w:tbl>
      <w:tblPr>
        <w:tblW w:w="5000" w:type="pct"/>
        <w:jc w:val="center"/>
        <w:tblLook w:val="04A0" w:firstRow="1" w:lastRow="0" w:firstColumn="1" w:lastColumn="0" w:noHBand="0" w:noVBand="1"/>
      </w:tblPr>
      <w:tblGrid>
        <w:gridCol w:w="4040"/>
        <w:gridCol w:w="2642"/>
        <w:gridCol w:w="2640"/>
      </w:tblGrid>
      <w:tr w:rsidR="00A5556E" w:rsidRPr="006219A4" w14:paraId="369A6479" w14:textId="77777777" w:rsidTr="004649B4">
        <w:trPr>
          <w:cantSplit/>
          <w:trHeight w:val="20"/>
          <w:tblHeader/>
          <w:jc w:val="center"/>
        </w:trPr>
        <w:tc>
          <w:tcPr>
            <w:tcW w:w="216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20CFFE" w14:textId="77777777" w:rsidR="00A5556E" w:rsidRPr="006219A4" w:rsidRDefault="00A5556E" w:rsidP="004649B4">
            <w:pPr>
              <w:pStyle w:val="Bezodstpw"/>
              <w:jc w:val="center"/>
              <w:rPr>
                <w:rFonts w:ascii="Avenir Next LT Pro Light" w:hAnsi="Avenir Next LT Pro Light"/>
                <w:b/>
                <w:bCs/>
                <w:sz w:val="16"/>
                <w:szCs w:val="16"/>
                <w:lang w:val="en-US"/>
              </w:rPr>
            </w:pPr>
            <w:r w:rsidRPr="006219A4">
              <w:rPr>
                <w:rFonts w:ascii="Avenir Next LT Pro Light" w:hAnsi="Avenir Next LT Pro Light"/>
                <w:b/>
                <w:bCs/>
                <w:sz w:val="16"/>
                <w:szCs w:val="16"/>
              </w:rPr>
              <w:t>Powierzchnia kompleksu</w:t>
            </w:r>
          </w:p>
        </w:tc>
        <w:tc>
          <w:tcPr>
            <w:tcW w:w="2833" w:type="pct"/>
            <w:gridSpan w:val="2"/>
            <w:tcBorders>
              <w:top w:val="single" w:sz="8" w:space="0" w:color="auto"/>
              <w:left w:val="nil"/>
              <w:bottom w:val="single" w:sz="8" w:space="0" w:color="auto"/>
              <w:right w:val="single" w:sz="8" w:space="0" w:color="000000"/>
            </w:tcBorders>
            <w:shd w:val="clear" w:color="auto" w:fill="auto"/>
            <w:vAlign w:val="center"/>
            <w:hideMark/>
          </w:tcPr>
          <w:p w14:paraId="6CD8073B" w14:textId="77777777" w:rsidR="00A5556E" w:rsidRPr="006219A4" w:rsidRDefault="00A5556E" w:rsidP="004649B4">
            <w:pPr>
              <w:pStyle w:val="Bezodstpw"/>
              <w:jc w:val="center"/>
              <w:rPr>
                <w:rFonts w:ascii="Avenir Next LT Pro Light" w:hAnsi="Avenir Next LT Pro Light"/>
                <w:b/>
                <w:bCs/>
                <w:sz w:val="16"/>
                <w:szCs w:val="16"/>
                <w:lang w:val="en-US"/>
              </w:rPr>
            </w:pPr>
            <w:r w:rsidRPr="006219A4">
              <w:rPr>
                <w:rFonts w:ascii="Avenir Next LT Pro Light" w:hAnsi="Avenir Next LT Pro Light"/>
                <w:b/>
                <w:bCs/>
                <w:sz w:val="16"/>
                <w:szCs w:val="16"/>
              </w:rPr>
              <w:t>Nadleśnictwo Człopa</w:t>
            </w:r>
          </w:p>
        </w:tc>
      </w:tr>
      <w:tr w:rsidR="00A5556E" w:rsidRPr="006219A4" w14:paraId="23F92F6A" w14:textId="77777777" w:rsidTr="006219A4">
        <w:trPr>
          <w:cantSplit/>
          <w:trHeight w:val="20"/>
          <w:tblHeader/>
          <w:jc w:val="center"/>
        </w:trPr>
        <w:tc>
          <w:tcPr>
            <w:tcW w:w="2167" w:type="pct"/>
            <w:vMerge/>
            <w:tcBorders>
              <w:top w:val="single" w:sz="8" w:space="0" w:color="auto"/>
              <w:left w:val="single" w:sz="8" w:space="0" w:color="auto"/>
              <w:bottom w:val="single" w:sz="8" w:space="0" w:color="000000"/>
              <w:right w:val="single" w:sz="8" w:space="0" w:color="auto"/>
            </w:tcBorders>
            <w:vAlign w:val="center"/>
            <w:hideMark/>
          </w:tcPr>
          <w:p w14:paraId="5C0D45C1" w14:textId="77777777" w:rsidR="00A5556E" w:rsidRPr="006219A4" w:rsidRDefault="00A5556E" w:rsidP="004649B4">
            <w:pPr>
              <w:pStyle w:val="Bezodstpw"/>
              <w:jc w:val="center"/>
              <w:rPr>
                <w:rFonts w:ascii="Avenir Next LT Pro Light" w:hAnsi="Avenir Next LT Pro Light"/>
                <w:b/>
                <w:bCs/>
                <w:sz w:val="16"/>
                <w:szCs w:val="16"/>
                <w:lang w:val="en-US"/>
              </w:rPr>
            </w:pPr>
          </w:p>
        </w:tc>
        <w:tc>
          <w:tcPr>
            <w:tcW w:w="1417" w:type="pct"/>
            <w:tcBorders>
              <w:top w:val="nil"/>
              <w:left w:val="nil"/>
              <w:bottom w:val="single" w:sz="8" w:space="0" w:color="auto"/>
              <w:right w:val="single" w:sz="8" w:space="0" w:color="auto"/>
            </w:tcBorders>
            <w:shd w:val="clear" w:color="auto" w:fill="auto"/>
            <w:vAlign w:val="center"/>
            <w:hideMark/>
          </w:tcPr>
          <w:p w14:paraId="0439E81D" w14:textId="77777777" w:rsidR="00A5556E" w:rsidRPr="006219A4" w:rsidRDefault="00A5556E" w:rsidP="004649B4">
            <w:pPr>
              <w:pStyle w:val="Bezodstpw"/>
              <w:jc w:val="center"/>
              <w:rPr>
                <w:rFonts w:ascii="Avenir Next LT Pro Light" w:hAnsi="Avenir Next LT Pro Light"/>
                <w:b/>
                <w:bCs/>
                <w:sz w:val="16"/>
                <w:szCs w:val="16"/>
                <w:lang w:val="en-US"/>
              </w:rPr>
            </w:pPr>
            <w:r w:rsidRPr="006219A4">
              <w:rPr>
                <w:rFonts w:ascii="Avenir Next LT Pro Light" w:hAnsi="Avenir Next LT Pro Light"/>
                <w:b/>
                <w:bCs/>
                <w:sz w:val="16"/>
                <w:szCs w:val="16"/>
              </w:rPr>
              <w:t>Pow. [ha]</w:t>
            </w:r>
          </w:p>
        </w:tc>
        <w:tc>
          <w:tcPr>
            <w:tcW w:w="1417" w:type="pct"/>
            <w:tcBorders>
              <w:top w:val="nil"/>
              <w:left w:val="nil"/>
              <w:bottom w:val="single" w:sz="8" w:space="0" w:color="auto"/>
              <w:right w:val="single" w:sz="8" w:space="0" w:color="auto"/>
            </w:tcBorders>
            <w:shd w:val="clear" w:color="auto" w:fill="auto"/>
            <w:vAlign w:val="center"/>
            <w:hideMark/>
          </w:tcPr>
          <w:p w14:paraId="3C8A62B3" w14:textId="77777777" w:rsidR="00A5556E" w:rsidRPr="006219A4" w:rsidRDefault="00A5556E" w:rsidP="004649B4">
            <w:pPr>
              <w:pStyle w:val="Bezodstpw"/>
              <w:jc w:val="center"/>
              <w:rPr>
                <w:rFonts w:ascii="Avenir Next LT Pro Light" w:hAnsi="Avenir Next LT Pro Light"/>
                <w:b/>
                <w:bCs/>
                <w:sz w:val="16"/>
                <w:szCs w:val="16"/>
                <w:lang w:val="en-US"/>
              </w:rPr>
            </w:pPr>
            <w:r w:rsidRPr="006219A4">
              <w:rPr>
                <w:rFonts w:ascii="Avenir Next LT Pro Light" w:hAnsi="Avenir Next LT Pro Light"/>
                <w:b/>
                <w:bCs/>
                <w:sz w:val="16"/>
                <w:szCs w:val="16"/>
              </w:rPr>
              <w:t>Liczba kompleksów</w:t>
            </w:r>
          </w:p>
        </w:tc>
      </w:tr>
      <w:tr w:rsidR="00A5556E" w:rsidRPr="006219A4" w14:paraId="4A732985" w14:textId="77777777" w:rsidTr="006219A4">
        <w:trPr>
          <w:cantSplit/>
          <w:trHeight w:val="20"/>
          <w:tblHeader/>
          <w:jc w:val="center"/>
        </w:trPr>
        <w:tc>
          <w:tcPr>
            <w:tcW w:w="2167" w:type="pct"/>
            <w:tcBorders>
              <w:top w:val="nil"/>
              <w:left w:val="single" w:sz="8" w:space="0" w:color="auto"/>
              <w:bottom w:val="single" w:sz="8" w:space="0" w:color="auto"/>
              <w:right w:val="single" w:sz="8" w:space="0" w:color="auto"/>
            </w:tcBorders>
            <w:shd w:val="clear" w:color="auto" w:fill="auto"/>
            <w:vAlign w:val="center"/>
            <w:hideMark/>
          </w:tcPr>
          <w:p w14:paraId="299CCCCD" w14:textId="77777777" w:rsidR="00A5556E" w:rsidRPr="006219A4" w:rsidRDefault="00A5556E" w:rsidP="004649B4">
            <w:pPr>
              <w:pStyle w:val="Bezodstpw"/>
              <w:jc w:val="center"/>
              <w:rPr>
                <w:rFonts w:ascii="Avenir Next LT Pro Light" w:hAnsi="Avenir Next LT Pro Light"/>
                <w:b/>
                <w:bCs/>
                <w:sz w:val="12"/>
                <w:szCs w:val="12"/>
                <w:lang w:val="en-US"/>
              </w:rPr>
            </w:pPr>
            <w:r w:rsidRPr="006219A4">
              <w:rPr>
                <w:rFonts w:ascii="Avenir Next LT Pro Light" w:hAnsi="Avenir Next LT Pro Light"/>
                <w:b/>
                <w:bCs/>
                <w:sz w:val="12"/>
                <w:szCs w:val="12"/>
              </w:rPr>
              <w:t>1</w:t>
            </w:r>
          </w:p>
        </w:tc>
        <w:tc>
          <w:tcPr>
            <w:tcW w:w="1417" w:type="pct"/>
            <w:tcBorders>
              <w:top w:val="nil"/>
              <w:left w:val="nil"/>
              <w:bottom w:val="single" w:sz="8" w:space="0" w:color="auto"/>
              <w:right w:val="single" w:sz="8" w:space="0" w:color="auto"/>
            </w:tcBorders>
            <w:shd w:val="clear" w:color="auto" w:fill="auto"/>
            <w:vAlign w:val="center"/>
            <w:hideMark/>
          </w:tcPr>
          <w:p w14:paraId="7F699F66" w14:textId="77777777" w:rsidR="00A5556E" w:rsidRPr="006219A4" w:rsidRDefault="00A5556E" w:rsidP="004649B4">
            <w:pPr>
              <w:pStyle w:val="Bezodstpw"/>
              <w:jc w:val="center"/>
              <w:rPr>
                <w:rFonts w:ascii="Avenir Next LT Pro Light" w:hAnsi="Avenir Next LT Pro Light"/>
                <w:b/>
                <w:bCs/>
                <w:sz w:val="12"/>
                <w:szCs w:val="12"/>
                <w:lang w:val="en-US"/>
              </w:rPr>
            </w:pPr>
            <w:r w:rsidRPr="006219A4">
              <w:rPr>
                <w:rFonts w:ascii="Avenir Next LT Pro Light" w:hAnsi="Avenir Next LT Pro Light"/>
                <w:b/>
                <w:bCs/>
                <w:sz w:val="12"/>
                <w:szCs w:val="12"/>
              </w:rPr>
              <w:t>2</w:t>
            </w:r>
          </w:p>
        </w:tc>
        <w:tc>
          <w:tcPr>
            <w:tcW w:w="1417" w:type="pct"/>
            <w:tcBorders>
              <w:top w:val="nil"/>
              <w:left w:val="nil"/>
              <w:bottom w:val="single" w:sz="8" w:space="0" w:color="auto"/>
              <w:right w:val="single" w:sz="8" w:space="0" w:color="auto"/>
            </w:tcBorders>
            <w:shd w:val="clear" w:color="auto" w:fill="auto"/>
            <w:vAlign w:val="center"/>
            <w:hideMark/>
          </w:tcPr>
          <w:p w14:paraId="1214FE79" w14:textId="77777777" w:rsidR="00A5556E" w:rsidRPr="006219A4" w:rsidRDefault="00A5556E" w:rsidP="004649B4">
            <w:pPr>
              <w:pStyle w:val="Bezodstpw"/>
              <w:jc w:val="center"/>
              <w:rPr>
                <w:rFonts w:ascii="Avenir Next LT Pro Light" w:hAnsi="Avenir Next LT Pro Light"/>
                <w:b/>
                <w:bCs/>
                <w:sz w:val="12"/>
                <w:szCs w:val="12"/>
                <w:lang w:val="en-US"/>
              </w:rPr>
            </w:pPr>
            <w:r w:rsidRPr="006219A4">
              <w:rPr>
                <w:rFonts w:ascii="Avenir Next LT Pro Light" w:hAnsi="Avenir Next LT Pro Light"/>
                <w:b/>
                <w:bCs/>
                <w:sz w:val="12"/>
                <w:szCs w:val="12"/>
              </w:rPr>
              <w:t>3</w:t>
            </w:r>
          </w:p>
        </w:tc>
      </w:tr>
      <w:tr w:rsidR="00A5556E" w:rsidRPr="006219A4" w14:paraId="23D586B1" w14:textId="77777777" w:rsidTr="006219A4">
        <w:trPr>
          <w:trHeight w:val="20"/>
          <w:jc w:val="center"/>
        </w:trPr>
        <w:tc>
          <w:tcPr>
            <w:tcW w:w="2167" w:type="pct"/>
            <w:tcBorders>
              <w:top w:val="nil"/>
              <w:left w:val="single" w:sz="8" w:space="0" w:color="auto"/>
              <w:bottom w:val="single" w:sz="8" w:space="0" w:color="auto"/>
              <w:right w:val="single" w:sz="8" w:space="0" w:color="auto"/>
            </w:tcBorders>
            <w:shd w:val="clear" w:color="auto" w:fill="auto"/>
            <w:vAlign w:val="center"/>
            <w:hideMark/>
          </w:tcPr>
          <w:p w14:paraId="3F0CAAAF" w14:textId="77777777" w:rsidR="00A5556E" w:rsidRPr="006219A4" w:rsidRDefault="00A5556E" w:rsidP="004649B4">
            <w:pPr>
              <w:pStyle w:val="Bezodstpw"/>
              <w:jc w:val="center"/>
              <w:rPr>
                <w:rFonts w:ascii="Avenir Next LT Pro Light" w:hAnsi="Avenir Next LT Pro Light"/>
                <w:sz w:val="16"/>
                <w:szCs w:val="16"/>
                <w:lang w:val="en-US"/>
              </w:rPr>
            </w:pPr>
            <w:r w:rsidRPr="006219A4">
              <w:rPr>
                <w:rFonts w:ascii="Avenir Next LT Pro Light" w:hAnsi="Avenir Next LT Pro Light"/>
                <w:sz w:val="16"/>
                <w:szCs w:val="16"/>
              </w:rPr>
              <w:t>do 1 ha</w:t>
            </w:r>
          </w:p>
        </w:tc>
        <w:tc>
          <w:tcPr>
            <w:tcW w:w="1417" w:type="pct"/>
            <w:tcBorders>
              <w:top w:val="nil"/>
              <w:left w:val="nil"/>
              <w:bottom w:val="single" w:sz="8" w:space="0" w:color="auto"/>
              <w:right w:val="single" w:sz="8" w:space="0" w:color="auto"/>
            </w:tcBorders>
            <w:shd w:val="clear" w:color="auto" w:fill="auto"/>
            <w:vAlign w:val="center"/>
            <w:hideMark/>
          </w:tcPr>
          <w:p w14:paraId="63FCCD78" w14:textId="58B9A61C"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w:t>
            </w:r>
          </w:p>
        </w:tc>
        <w:tc>
          <w:tcPr>
            <w:tcW w:w="1417" w:type="pct"/>
            <w:tcBorders>
              <w:top w:val="nil"/>
              <w:left w:val="nil"/>
              <w:bottom w:val="single" w:sz="8" w:space="0" w:color="auto"/>
              <w:right w:val="single" w:sz="8" w:space="0" w:color="auto"/>
            </w:tcBorders>
            <w:shd w:val="clear" w:color="auto" w:fill="auto"/>
            <w:vAlign w:val="center"/>
            <w:hideMark/>
          </w:tcPr>
          <w:p w14:paraId="746362E3" w14:textId="65266B8B"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w:t>
            </w:r>
          </w:p>
        </w:tc>
      </w:tr>
      <w:tr w:rsidR="00A5556E" w:rsidRPr="006219A4" w14:paraId="41B0BF6D" w14:textId="77777777" w:rsidTr="006219A4">
        <w:trPr>
          <w:trHeight w:val="20"/>
          <w:jc w:val="center"/>
        </w:trPr>
        <w:tc>
          <w:tcPr>
            <w:tcW w:w="2167" w:type="pct"/>
            <w:tcBorders>
              <w:top w:val="nil"/>
              <w:left w:val="single" w:sz="8" w:space="0" w:color="auto"/>
              <w:bottom w:val="single" w:sz="8" w:space="0" w:color="auto"/>
              <w:right w:val="single" w:sz="8" w:space="0" w:color="auto"/>
            </w:tcBorders>
            <w:shd w:val="clear" w:color="auto" w:fill="auto"/>
            <w:vAlign w:val="center"/>
            <w:hideMark/>
          </w:tcPr>
          <w:p w14:paraId="519D0140" w14:textId="77777777" w:rsidR="00A5556E" w:rsidRPr="006219A4" w:rsidRDefault="00A5556E" w:rsidP="004649B4">
            <w:pPr>
              <w:pStyle w:val="Bezodstpw"/>
              <w:jc w:val="center"/>
              <w:rPr>
                <w:rFonts w:ascii="Avenir Next LT Pro Light" w:hAnsi="Avenir Next LT Pro Light"/>
                <w:sz w:val="16"/>
                <w:szCs w:val="16"/>
                <w:lang w:val="en-US"/>
              </w:rPr>
            </w:pPr>
            <w:r w:rsidRPr="006219A4">
              <w:rPr>
                <w:rFonts w:ascii="Avenir Next LT Pro Light" w:hAnsi="Avenir Next LT Pro Light"/>
                <w:sz w:val="16"/>
                <w:szCs w:val="16"/>
              </w:rPr>
              <w:t>1.01-5.00 ha</w:t>
            </w:r>
          </w:p>
        </w:tc>
        <w:tc>
          <w:tcPr>
            <w:tcW w:w="1417" w:type="pct"/>
            <w:tcBorders>
              <w:top w:val="nil"/>
              <w:left w:val="nil"/>
              <w:bottom w:val="single" w:sz="8" w:space="0" w:color="auto"/>
              <w:right w:val="single" w:sz="8" w:space="0" w:color="auto"/>
            </w:tcBorders>
            <w:shd w:val="clear" w:color="auto" w:fill="auto"/>
            <w:vAlign w:val="center"/>
            <w:hideMark/>
          </w:tcPr>
          <w:p w14:paraId="0F45E2FF" w14:textId="77777777"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18.76</w:t>
            </w:r>
          </w:p>
        </w:tc>
        <w:tc>
          <w:tcPr>
            <w:tcW w:w="1417" w:type="pct"/>
            <w:tcBorders>
              <w:top w:val="nil"/>
              <w:left w:val="nil"/>
              <w:bottom w:val="single" w:sz="8" w:space="0" w:color="auto"/>
              <w:right w:val="single" w:sz="8" w:space="0" w:color="auto"/>
            </w:tcBorders>
            <w:shd w:val="clear" w:color="auto" w:fill="auto"/>
            <w:vAlign w:val="center"/>
            <w:hideMark/>
          </w:tcPr>
          <w:p w14:paraId="072215F3" w14:textId="77777777"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13</w:t>
            </w:r>
          </w:p>
        </w:tc>
      </w:tr>
      <w:tr w:rsidR="00A5556E" w:rsidRPr="006219A4" w14:paraId="6AA74395" w14:textId="77777777" w:rsidTr="006219A4">
        <w:trPr>
          <w:trHeight w:val="20"/>
          <w:jc w:val="center"/>
        </w:trPr>
        <w:tc>
          <w:tcPr>
            <w:tcW w:w="2167" w:type="pct"/>
            <w:tcBorders>
              <w:top w:val="nil"/>
              <w:left w:val="single" w:sz="8" w:space="0" w:color="auto"/>
              <w:bottom w:val="single" w:sz="8" w:space="0" w:color="auto"/>
              <w:right w:val="single" w:sz="8" w:space="0" w:color="auto"/>
            </w:tcBorders>
            <w:shd w:val="clear" w:color="auto" w:fill="auto"/>
            <w:vAlign w:val="center"/>
            <w:hideMark/>
          </w:tcPr>
          <w:p w14:paraId="34ACA29F" w14:textId="77777777" w:rsidR="00A5556E" w:rsidRPr="006219A4" w:rsidRDefault="00A5556E" w:rsidP="004649B4">
            <w:pPr>
              <w:pStyle w:val="Bezodstpw"/>
              <w:jc w:val="center"/>
              <w:rPr>
                <w:rFonts w:ascii="Avenir Next LT Pro Light" w:hAnsi="Avenir Next LT Pro Light"/>
                <w:sz w:val="16"/>
                <w:szCs w:val="16"/>
                <w:lang w:val="en-US"/>
              </w:rPr>
            </w:pPr>
            <w:r w:rsidRPr="006219A4">
              <w:rPr>
                <w:rFonts w:ascii="Avenir Next LT Pro Light" w:hAnsi="Avenir Next LT Pro Light"/>
                <w:sz w:val="16"/>
                <w:szCs w:val="16"/>
              </w:rPr>
              <w:t>5.01 – 20.00 ha</w:t>
            </w:r>
          </w:p>
        </w:tc>
        <w:tc>
          <w:tcPr>
            <w:tcW w:w="1417" w:type="pct"/>
            <w:tcBorders>
              <w:top w:val="nil"/>
              <w:left w:val="nil"/>
              <w:bottom w:val="single" w:sz="8" w:space="0" w:color="auto"/>
              <w:right w:val="single" w:sz="8" w:space="0" w:color="auto"/>
            </w:tcBorders>
            <w:shd w:val="clear" w:color="auto" w:fill="auto"/>
            <w:vAlign w:val="center"/>
            <w:hideMark/>
          </w:tcPr>
          <w:p w14:paraId="5DE7886C" w14:textId="77777777"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50.65</w:t>
            </w:r>
          </w:p>
        </w:tc>
        <w:tc>
          <w:tcPr>
            <w:tcW w:w="1417" w:type="pct"/>
            <w:tcBorders>
              <w:top w:val="nil"/>
              <w:left w:val="nil"/>
              <w:bottom w:val="single" w:sz="8" w:space="0" w:color="auto"/>
              <w:right w:val="single" w:sz="8" w:space="0" w:color="auto"/>
            </w:tcBorders>
            <w:shd w:val="clear" w:color="auto" w:fill="auto"/>
            <w:vAlign w:val="center"/>
            <w:hideMark/>
          </w:tcPr>
          <w:p w14:paraId="16698F33" w14:textId="77777777"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7</w:t>
            </w:r>
          </w:p>
        </w:tc>
      </w:tr>
      <w:tr w:rsidR="00A5556E" w:rsidRPr="006219A4" w14:paraId="6A82A80E" w14:textId="77777777" w:rsidTr="006219A4">
        <w:trPr>
          <w:trHeight w:val="20"/>
          <w:jc w:val="center"/>
        </w:trPr>
        <w:tc>
          <w:tcPr>
            <w:tcW w:w="2167" w:type="pct"/>
            <w:tcBorders>
              <w:top w:val="nil"/>
              <w:left w:val="single" w:sz="8" w:space="0" w:color="auto"/>
              <w:bottom w:val="single" w:sz="8" w:space="0" w:color="auto"/>
              <w:right w:val="single" w:sz="8" w:space="0" w:color="auto"/>
            </w:tcBorders>
            <w:shd w:val="clear" w:color="auto" w:fill="auto"/>
            <w:vAlign w:val="center"/>
            <w:hideMark/>
          </w:tcPr>
          <w:p w14:paraId="2DD8A3D7" w14:textId="77777777" w:rsidR="00A5556E" w:rsidRPr="006219A4" w:rsidRDefault="00A5556E" w:rsidP="004649B4">
            <w:pPr>
              <w:pStyle w:val="Bezodstpw"/>
              <w:jc w:val="center"/>
              <w:rPr>
                <w:rFonts w:ascii="Avenir Next LT Pro Light" w:hAnsi="Avenir Next LT Pro Light"/>
                <w:sz w:val="16"/>
                <w:szCs w:val="16"/>
                <w:lang w:val="en-US"/>
              </w:rPr>
            </w:pPr>
            <w:r w:rsidRPr="006219A4">
              <w:rPr>
                <w:rFonts w:ascii="Avenir Next LT Pro Light" w:hAnsi="Avenir Next LT Pro Light"/>
                <w:sz w:val="16"/>
                <w:szCs w:val="16"/>
              </w:rPr>
              <w:t>20.01 – 100.00 ha</w:t>
            </w:r>
          </w:p>
        </w:tc>
        <w:tc>
          <w:tcPr>
            <w:tcW w:w="1417" w:type="pct"/>
            <w:tcBorders>
              <w:top w:val="nil"/>
              <w:left w:val="nil"/>
              <w:bottom w:val="single" w:sz="8" w:space="0" w:color="auto"/>
              <w:right w:val="single" w:sz="8" w:space="0" w:color="auto"/>
            </w:tcBorders>
            <w:shd w:val="clear" w:color="auto" w:fill="auto"/>
            <w:vAlign w:val="center"/>
            <w:hideMark/>
          </w:tcPr>
          <w:p w14:paraId="6B123A7B" w14:textId="77777777"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45.95</w:t>
            </w:r>
          </w:p>
        </w:tc>
        <w:tc>
          <w:tcPr>
            <w:tcW w:w="1417" w:type="pct"/>
            <w:tcBorders>
              <w:top w:val="nil"/>
              <w:left w:val="nil"/>
              <w:bottom w:val="single" w:sz="8" w:space="0" w:color="auto"/>
              <w:right w:val="single" w:sz="8" w:space="0" w:color="auto"/>
            </w:tcBorders>
            <w:shd w:val="clear" w:color="auto" w:fill="auto"/>
            <w:vAlign w:val="center"/>
            <w:hideMark/>
          </w:tcPr>
          <w:p w14:paraId="355A768C" w14:textId="77777777"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w:t>
            </w:r>
          </w:p>
        </w:tc>
      </w:tr>
      <w:tr w:rsidR="00A5556E" w:rsidRPr="006219A4" w14:paraId="7596C16F" w14:textId="77777777" w:rsidTr="006219A4">
        <w:trPr>
          <w:trHeight w:val="20"/>
          <w:jc w:val="center"/>
        </w:trPr>
        <w:tc>
          <w:tcPr>
            <w:tcW w:w="2167" w:type="pct"/>
            <w:tcBorders>
              <w:top w:val="nil"/>
              <w:left w:val="single" w:sz="8" w:space="0" w:color="auto"/>
              <w:bottom w:val="single" w:sz="8" w:space="0" w:color="auto"/>
              <w:right w:val="single" w:sz="8" w:space="0" w:color="auto"/>
            </w:tcBorders>
            <w:shd w:val="clear" w:color="auto" w:fill="auto"/>
            <w:vAlign w:val="center"/>
            <w:hideMark/>
          </w:tcPr>
          <w:p w14:paraId="31762111" w14:textId="77777777" w:rsidR="00A5556E" w:rsidRPr="006219A4" w:rsidRDefault="00A5556E" w:rsidP="004649B4">
            <w:pPr>
              <w:pStyle w:val="Bezodstpw"/>
              <w:jc w:val="center"/>
              <w:rPr>
                <w:rFonts w:ascii="Avenir Next LT Pro Light" w:hAnsi="Avenir Next LT Pro Light"/>
                <w:sz w:val="16"/>
                <w:szCs w:val="16"/>
                <w:lang w:val="en-US"/>
              </w:rPr>
            </w:pPr>
            <w:r w:rsidRPr="006219A4">
              <w:rPr>
                <w:rFonts w:ascii="Avenir Next LT Pro Light" w:hAnsi="Avenir Next LT Pro Light"/>
                <w:sz w:val="16"/>
                <w:szCs w:val="16"/>
              </w:rPr>
              <w:t>100.01 – 200.00 ha</w:t>
            </w:r>
          </w:p>
        </w:tc>
        <w:tc>
          <w:tcPr>
            <w:tcW w:w="1417" w:type="pct"/>
            <w:tcBorders>
              <w:top w:val="nil"/>
              <w:left w:val="nil"/>
              <w:bottom w:val="single" w:sz="8" w:space="0" w:color="auto"/>
              <w:right w:val="single" w:sz="8" w:space="0" w:color="auto"/>
            </w:tcBorders>
            <w:shd w:val="clear" w:color="auto" w:fill="auto"/>
            <w:vAlign w:val="center"/>
            <w:hideMark/>
          </w:tcPr>
          <w:p w14:paraId="1BDF45F2" w14:textId="77777777"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102.89</w:t>
            </w:r>
          </w:p>
        </w:tc>
        <w:tc>
          <w:tcPr>
            <w:tcW w:w="1417" w:type="pct"/>
            <w:tcBorders>
              <w:top w:val="nil"/>
              <w:left w:val="nil"/>
              <w:bottom w:val="single" w:sz="8" w:space="0" w:color="auto"/>
              <w:right w:val="single" w:sz="8" w:space="0" w:color="auto"/>
            </w:tcBorders>
            <w:shd w:val="clear" w:color="auto" w:fill="auto"/>
            <w:vAlign w:val="center"/>
            <w:hideMark/>
          </w:tcPr>
          <w:p w14:paraId="5F8B144D" w14:textId="77777777"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w:t>
            </w:r>
          </w:p>
        </w:tc>
      </w:tr>
      <w:tr w:rsidR="00A5556E" w:rsidRPr="006219A4" w14:paraId="7AB7B7DA" w14:textId="77777777" w:rsidTr="006219A4">
        <w:trPr>
          <w:trHeight w:val="20"/>
          <w:jc w:val="center"/>
        </w:trPr>
        <w:tc>
          <w:tcPr>
            <w:tcW w:w="2167" w:type="pct"/>
            <w:tcBorders>
              <w:top w:val="nil"/>
              <w:left w:val="single" w:sz="8" w:space="0" w:color="auto"/>
              <w:bottom w:val="single" w:sz="8" w:space="0" w:color="auto"/>
              <w:right w:val="single" w:sz="8" w:space="0" w:color="auto"/>
            </w:tcBorders>
            <w:shd w:val="clear" w:color="auto" w:fill="auto"/>
            <w:vAlign w:val="center"/>
            <w:hideMark/>
          </w:tcPr>
          <w:p w14:paraId="3387BC02" w14:textId="77777777" w:rsidR="00A5556E" w:rsidRPr="006219A4" w:rsidRDefault="00A5556E" w:rsidP="004649B4">
            <w:pPr>
              <w:pStyle w:val="Bezodstpw"/>
              <w:jc w:val="center"/>
              <w:rPr>
                <w:rFonts w:ascii="Avenir Next LT Pro Light" w:hAnsi="Avenir Next LT Pro Light"/>
                <w:sz w:val="16"/>
                <w:szCs w:val="16"/>
                <w:lang w:val="en-US"/>
              </w:rPr>
            </w:pPr>
            <w:r w:rsidRPr="006219A4">
              <w:rPr>
                <w:rFonts w:ascii="Avenir Next LT Pro Light" w:hAnsi="Avenir Next LT Pro Light"/>
                <w:sz w:val="16"/>
                <w:szCs w:val="16"/>
              </w:rPr>
              <w:t>200.01 – 500.00 ha</w:t>
            </w:r>
          </w:p>
        </w:tc>
        <w:tc>
          <w:tcPr>
            <w:tcW w:w="1417" w:type="pct"/>
            <w:tcBorders>
              <w:top w:val="nil"/>
              <w:left w:val="nil"/>
              <w:bottom w:val="single" w:sz="8" w:space="0" w:color="auto"/>
              <w:right w:val="single" w:sz="8" w:space="0" w:color="auto"/>
            </w:tcBorders>
            <w:shd w:val="clear" w:color="auto" w:fill="auto"/>
            <w:vAlign w:val="center"/>
            <w:hideMark/>
          </w:tcPr>
          <w:p w14:paraId="794455CA" w14:textId="0DF89881"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w:t>
            </w:r>
          </w:p>
        </w:tc>
        <w:tc>
          <w:tcPr>
            <w:tcW w:w="1417" w:type="pct"/>
            <w:tcBorders>
              <w:top w:val="nil"/>
              <w:left w:val="nil"/>
              <w:bottom w:val="single" w:sz="8" w:space="0" w:color="auto"/>
              <w:right w:val="single" w:sz="8" w:space="0" w:color="auto"/>
            </w:tcBorders>
            <w:shd w:val="clear" w:color="auto" w:fill="auto"/>
            <w:vAlign w:val="center"/>
            <w:hideMark/>
          </w:tcPr>
          <w:p w14:paraId="4D9C2802" w14:textId="14FF3AA6"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w:t>
            </w:r>
          </w:p>
        </w:tc>
      </w:tr>
      <w:tr w:rsidR="00A5556E" w:rsidRPr="006219A4" w14:paraId="7C9E2F7B" w14:textId="77777777" w:rsidTr="006219A4">
        <w:trPr>
          <w:trHeight w:val="20"/>
          <w:jc w:val="center"/>
        </w:trPr>
        <w:tc>
          <w:tcPr>
            <w:tcW w:w="2167" w:type="pct"/>
            <w:tcBorders>
              <w:top w:val="nil"/>
              <w:left w:val="single" w:sz="8" w:space="0" w:color="auto"/>
              <w:bottom w:val="single" w:sz="8" w:space="0" w:color="auto"/>
              <w:right w:val="single" w:sz="8" w:space="0" w:color="auto"/>
            </w:tcBorders>
            <w:shd w:val="clear" w:color="auto" w:fill="auto"/>
            <w:vAlign w:val="center"/>
            <w:hideMark/>
          </w:tcPr>
          <w:p w14:paraId="7515324F" w14:textId="77777777" w:rsidR="00A5556E" w:rsidRPr="006219A4" w:rsidRDefault="00A5556E" w:rsidP="004649B4">
            <w:pPr>
              <w:pStyle w:val="Bezodstpw"/>
              <w:jc w:val="center"/>
              <w:rPr>
                <w:rFonts w:ascii="Avenir Next LT Pro Light" w:hAnsi="Avenir Next LT Pro Light"/>
                <w:sz w:val="16"/>
                <w:szCs w:val="16"/>
                <w:lang w:val="en-US"/>
              </w:rPr>
            </w:pPr>
            <w:r w:rsidRPr="006219A4">
              <w:rPr>
                <w:rFonts w:ascii="Avenir Next LT Pro Light" w:hAnsi="Avenir Next LT Pro Light"/>
                <w:sz w:val="16"/>
                <w:szCs w:val="16"/>
              </w:rPr>
              <w:t>500.01 – 2 000.00 ha</w:t>
            </w:r>
          </w:p>
        </w:tc>
        <w:tc>
          <w:tcPr>
            <w:tcW w:w="1417" w:type="pct"/>
            <w:tcBorders>
              <w:top w:val="nil"/>
              <w:left w:val="nil"/>
              <w:bottom w:val="single" w:sz="8" w:space="0" w:color="auto"/>
              <w:right w:val="single" w:sz="8" w:space="0" w:color="auto"/>
            </w:tcBorders>
            <w:shd w:val="clear" w:color="auto" w:fill="auto"/>
            <w:vAlign w:val="center"/>
            <w:hideMark/>
          </w:tcPr>
          <w:p w14:paraId="4937F450" w14:textId="1E79A51C"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w:t>
            </w:r>
          </w:p>
        </w:tc>
        <w:tc>
          <w:tcPr>
            <w:tcW w:w="1417" w:type="pct"/>
            <w:tcBorders>
              <w:top w:val="nil"/>
              <w:left w:val="nil"/>
              <w:bottom w:val="single" w:sz="8" w:space="0" w:color="auto"/>
              <w:right w:val="single" w:sz="8" w:space="0" w:color="auto"/>
            </w:tcBorders>
            <w:shd w:val="clear" w:color="auto" w:fill="auto"/>
            <w:vAlign w:val="center"/>
            <w:hideMark/>
          </w:tcPr>
          <w:p w14:paraId="02A48565" w14:textId="3BBFDC7E"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w:t>
            </w:r>
          </w:p>
        </w:tc>
      </w:tr>
      <w:tr w:rsidR="00A5556E" w:rsidRPr="006219A4" w14:paraId="2042F433" w14:textId="77777777" w:rsidTr="006219A4">
        <w:trPr>
          <w:trHeight w:val="20"/>
          <w:jc w:val="center"/>
        </w:trPr>
        <w:tc>
          <w:tcPr>
            <w:tcW w:w="2167" w:type="pct"/>
            <w:tcBorders>
              <w:top w:val="nil"/>
              <w:left w:val="single" w:sz="8" w:space="0" w:color="auto"/>
              <w:bottom w:val="single" w:sz="8" w:space="0" w:color="auto"/>
              <w:right w:val="single" w:sz="8" w:space="0" w:color="auto"/>
            </w:tcBorders>
            <w:shd w:val="clear" w:color="auto" w:fill="auto"/>
            <w:vAlign w:val="center"/>
            <w:hideMark/>
          </w:tcPr>
          <w:p w14:paraId="5B907FF0" w14:textId="77777777" w:rsidR="00A5556E" w:rsidRPr="006219A4" w:rsidRDefault="00A5556E" w:rsidP="004649B4">
            <w:pPr>
              <w:pStyle w:val="Bezodstpw"/>
              <w:jc w:val="center"/>
              <w:rPr>
                <w:rFonts w:ascii="Avenir Next LT Pro Light" w:hAnsi="Avenir Next LT Pro Light"/>
                <w:sz w:val="16"/>
                <w:szCs w:val="16"/>
                <w:lang w:val="en-US"/>
              </w:rPr>
            </w:pPr>
            <w:r w:rsidRPr="006219A4">
              <w:rPr>
                <w:rFonts w:ascii="Avenir Next LT Pro Light" w:hAnsi="Avenir Next LT Pro Light"/>
                <w:sz w:val="16"/>
                <w:szCs w:val="16"/>
              </w:rPr>
              <w:t>powyżej 2 000 ha</w:t>
            </w:r>
          </w:p>
        </w:tc>
        <w:tc>
          <w:tcPr>
            <w:tcW w:w="1417" w:type="pct"/>
            <w:tcBorders>
              <w:top w:val="nil"/>
              <w:left w:val="nil"/>
              <w:bottom w:val="single" w:sz="8" w:space="0" w:color="auto"/>
              <w:right w:val="single" w:sz="8" w:space="0" w:color="auto"/>
            </w:tcBorders>
            <w:shd w:val="clear" w:color="auto" w:fill="auto"/>
            <w:vAlign w:val="center"/>
            <w:hideMark/>
          </w:tcPr>
          <w:p w14:paraId="51890D80" w14:textId="77777777"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17756.75</w:t>
            </w:r>
          </w:p>
        </w:tc>
        <w:tc>
          <w:tcPr>
            <w:tcW w:w="1417" w:type="pct"/>
            <w:tcBorders>
              <w:top w:val="nil"/>
              <w:left w:val="nil"/>
              <w:bottom w:val="single" w:sz="8" w:space="0" w:color="auto"/>
              <w:right w:val="single" w:sz="8" w:space="0" w:color="auto"/>
            </w:tcBorders>
            <w:shd w:val="clear" w:color="auto" w:fill="auto"/>
            <w:vAlign w:val="center"/>
            <w:hideMark/>
          </w:tcPr>
          <w:p w14:paraId="11D7D63F" w14:textId="77777777" w:rsidR="00A5556E" w:rsidRPr="006219A4" w:rsidRDefault="00A5556E" w:rsidP="006219A4">
            <w:pPr>
              <w:pStyle w:val="Bezodstpw"/>
              <w:jc w:val="right"/>
              <w:rPr>
                <w:rFonts w:ascii="Avenir Next LT Pro Light" w:hAnsi="Avenir Next LT Pro Light"/>
                <w:sz w:val="16"/>
                <w:szCs w:val="16"/>
                <w:lang w:val="en-US"/>
              </w:rPr>
            </w:pPr>
            <w:r w:rsidRPr="006219A4">
              <w:rPr>
                <w:rFonts w:ascii="Avenir Next LT Pro Light" w:hAnsi="Avenir Next LT Pro Light"/>
                <w:sz w:val="16"/>
                <w:szCs w:val="16"/>
                <w:lang w:val="en-US"/>
              </w:rPr>
              <w:t>1</w:t>
            </w:r>
          </w:p>
        </w:tc>
      </w:tr>
      <w:tr w:rsidR="00A5556E" w:rsidRPr="006219A4" w14:paraId="3BAAC172" w14:textId="77777777" w:rsidTr="006219A4">
        <w:trPr>
          <w:trHeight w:val="20"/>
          <w:jc w:val="center"/>
        </w:trPr>
        <w:tc>
          <w:tcPr>
            <w:tcW w:w="2167" w:type="pct"/>
            <w:tcBorders>
              <w:top w:val="nil"/>
              <w:left w:val="single" w:sz="8" w:space="0" w:color="auto"/>
              <w:bottom w:val="single" w:sz="8" w:space="0" w:color="auto"/>
              <w:right w:val="single" w:sz="8" w:space="0" w:color="auto"/>
            </w:tcBorders>
            <w:shd w:val="clear" w:color="auto" w:fill="auto"/>
            <w:vAlign w:val="center"/>
            <w:hideMark/>
          </w:tcPr>
          <w:p w14:paraId="439EFCAD" w14:textId="77777777" w:rsidR="00A5556E" w:rsidRPr="006219A4" w:rsidRDefault="00A5556E" w:rsidP="004649B4">
            <w:pPr>
              <w:pStyle w:val="Bezodstpw"/>
              <w:jc w:val="center"/>
              <w:rPr>
                <w:rFonts w:ascii="Avenir Next LT Pro Light" w:hAnsi="Avenir Next LT Pro Light"/>
                <w:b/>
                <w:bCs/>
                <w:sz w:val="16"/>
                <w:szCs w:val="16"/>
                <w:lang w:val="en-US"/>
              </w:rPr>
            </w:pPr>
            <w:r w:rsidRPr="006219A4">
              <w:rPr>
                <w:rFonts w:ascii="Avenir Next LT Pro Light" w:hAnsi="Avenir Next LT Pro Light"/>
                <w:b/>
                <w:bCs/>
                <w:sz w:val="16"/>
                <w:szCs w:val="16"/>
              </w:rPr>
              <w:t>Razem</w:t>
            </w:r>
          </w:p>
        </w:tc>
        <w:tc>
          <w:tcPr>
            <w:tcW w:w="1417" w:type="pct"/>
            <w:tcBorders>
              <w:top w:val="nil"/>
              <w:left w:val="nil"/>
              <w:bottom w:val="single" w:sz="8" w:space="0" w:color="auto"/>
              <w:right w:val="single" w:sz="8" w:space="0" w:color="auto"/>
            </w:tcBorders>
            <w:shd w:val="clear" w:color="auto" w:fill="auto"/>
            <w:vAlign w:val="center"/>
            <w:hideMark/>
          </w:tcPr>
          <w:p w14:paraId="455062DF" w14:textId="77777777" w:rsidR="00A5556E" w:rsidRPr="006219A4" w:rsidRDefault="00A5556E" w:rsidP="006219A4">
            <w:pPr>
              <w:pStyle w:val="Bezodstpw"/>
              <w:jc w:val="right"/>
              <w:rPr>
                <w:rFonts w:ascii="Avenir Next LT Pro Light" w:hAnsi="Avenir Next LT Pro Light"/>
                <w:b/>
                <w:bCs/>
                <w:sz w:val="16"/>
                <w:szCs w:val="16"/>
                <w:lang w:val="en-US"/>
              </w:rPr>
            </w:pPr>
            <w:r w:rsidRPr="006219A4">
              <w:rPr>
                <w:rFonts w:ascii="Avenir Next LT Pro Light" w:hAnsi="Avenir Next LT Pro Light"/>
                <w:b/>
                <w:bCs/>
                <w:sz w:val="16"/>
                <w:szCs w:val="16"/>
                <w:lang w:val="en-US"/>
              </w:rPr>
              <w:t>17975.00</w:t>
            </w:r>
          </w:p>
        </w:tc>
        <w:tc>
          <w:tcPr>
            <w:tcW w:w="1417" w:type="pct"/>
            <w:tcBorders>
              <w:top w:val="nil"/>
              <w:left w:val="nil"/>
              <w:bottom w:val="single" w:sz="8" w:space="0" w:color="auto"/>
              <w:right w:val="single" w:sz="8" w:space="0" w:color="auto"/>
            </w:tcBorders>
            <w:shd w:val="clear" w:color="auto" w:fill="auto"/>
            <w:vAlign w:val="center"/>
            <w:hideMark/>
          </w:tcPr>
          <w:p w14:paraId="37EDDFAD" w14:textId="77777777" w:rsidR="00A5556E" w:rsidRPr="006219A4" w:rsidRDefault="00A5556E" w:rsidP="006219A4">
            <w:pPr>
              <w:pStyle w:val="Bezodstpw"/>
              <w:jc w:val="right"/>
              <w:rPr>
                <w:rFonts w:ascii="Avenir Next LT Pro Light" w:hAnsi="Avenir Next LT Pro Light"/>
                <w:b/>
                <w:bCs/>
                <w:sz w:val="16"/>
                <w:szCs w:val="16"/>
                <w:lang w:val="en-US"/>
              </w:rPr>
            </w:pPr>
            <w:r w:rsidRPr="006219A4">
              <w:rPr>
                <w:rFonts w:ascii="Avenir Next LT Pro Light" w:hAnsi="Avenir Next LT Pro Light"/>
                <w:b/>
                <w:bCs/>
                <w:sz w:val="16"/>
                <w:szCs w:val="16"/>
                <w:lang w:val="en-US"/>
              </w:rPr>
              <w:t>23</w:t>
            </w:r>
          </w:p>
        </w:tc>
      </w:tr>
    </w:tbl>
    <w:p w14:paraId="20CC04D6" w14:textId="77777777" w:rsidR="00A5556E" w:rsidRPr="001302CC" w:rsidRDefault="00A5556E" w:rsidP="00A5556E">
      <w:pPr>
        <w:pStyle w:val="Bezodstpw"/>
        <w:jc w:val="both"/>
      </w:pPr>
    </w:p>
    <w:p w14:paraId="4DE25816" w14:textId="77777777" w:rsidR="00A5556E" w:rsidRPr="001302CC" w:rsidRDefault="00A5556E" w:rsidP="00A5556E">
      <w:pPr>
        <w:pStyle w:val="Bezodstpw"/>
        <w:jc w:val="both"/>
      </w:pPr>
      <w:r w:rsidRPr="001302CC">
        <w:t>Lasy Nadleśnictwa Człopa tworzy jeden połączony ze sobą kompleks leśny, którego powierzchnia stanowi 98.79% powierzchni leśnej. Łączna liczba kompleksów leśnych w Nadleśnictwie Człopa wynosi 23.</w:t>
      </w:r>
    </w:p>
    <w:p w14:paraId="1676327F" w14:textId="4D9AA6E2" w:rsidR="00D420D5" w:rsidRPr="009D166F" w:rsidRDefault="00D420D5" w:rsidP="00D420D5">
      <w:pPr>
        <w:rPr>
          <w:sz w:val="2"/>
          <w:szCs w:val="2"/>
        </w:rPr>
      </w:pPr>
    </w:p>
    <w:p w14:paraId="0FEA0BA8" w14:textId="2852ECE4" w:rsidR="00EB53E4" w:rsidRPr="00D00ABD" w:rsidRDefault="0031743A">
      <w:pPr>
        <w:pStyle w:val="Nagwek2"/>
        <w:numPr>
          <w:ilvl w:val="1"/>
          <w:numId w:val="3"/>
        </w:numPr>
      </w:pPr>
      <w:bookmarkStart w:id="69" w:name="_Toc179200275"/>
      <w:r w:rsidRPr="00D00ABD">
        <w:t>Dominujące funkcje lasów</w:t>
      </w:r>
      <w:bookmarkEnd w:id="69"/>
    </w:p>
    <w:p w14:paraId="49FBF1FC" w14:textId="5C1B7F65" w:rsidR="0020026E" w:rsidRDefault="00D47C55" w:rsidP="00815E52">
      <w:pPr>
        <w:pStyle w:val="Bezodstpw"/>
        <w:jc w:val="both"/>
        <w:rPr>
          <w:i/>
          <w:iCs/>
        </w:rPr>
      </w:pPr>
      <w:r w:rsidRPr="00A209E5">
        <w:t>Instrukcja Urządzania Lasu wprowadziła podział lasów na trzy kategorie: rezerwatowe, ochronne oraz gospodarcze — wielofunkcyjne.</w:t>
      </w:r>
    </w:p>
    <w:p w14:paraId="1056C10C" w14:textId="3DE392E3" w:rsidR="00D47C55" w:rsidRPr="00A209E5" w:rsidRDefault="00D47C55" w:rsidP="00D47C55">
      <w:pPr>
        <w:pStyle w:val="Legenda"/>
        <w:rPr>
          <w:i w:val="0"/>
          <w:iCs w:val="0"/>
          <w:color w:val="auto"/>
        </w:rPr>
      </w:pPr>
      <w:bookmarkStart w:id="70" w:name="_Toc179186576"/>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5</w:t>
      </w:r>
      <w:r w:rsidRPr="00A209E5">
        <w:rPr>
          <w:i w:val="0"/>
          <w:iCs w:val="0"/>
          <w:noProof/>
          <w:color w:val="auto"/>
        </w:rPr>
        <w:fldChar w:fldCharType="end"/>
      </w:r>
      <w:r w:rsidRPr="00A209E5">
        <w:rPr>
          <w:i w:val="0"/>
          <w:iCs w:val="0"/>
          <w:color w:val="auto"/>
        </w:rPr>
        <w:t xml:space="preserve">. Podział lasów Nadleśnictwa </w:t>
      </w:r>
      <w:r w:rsidR="00602EB5" w:rsidRPr="00A209E5">
        <w:rPr>
          <w:i w:val="0"/>
          <w:iCs w:val="0"/>
          <w:color w:val="auto"/>
        </w:rPr>
        <w:t xml:space="preserve">Człopa </w:t>
      </w:r>
      <w:r w:rsidRPr="00A209E5">
        <w:rPr>
          <w:i w:val="0"/>
          <w:iCs w:val="0"/>
          <w:color w:val="auto"/>
        </w:rPr>
        <w:t>ze względu na pełnione funkcje</w:t>
      </w:r>
      <w:r w:rsidR="00960E22" w:rsidRPr="00A209E5">
        <w:rPr>
          <w:i w:val="0"/>
          <w:iCs w:val="0"/>
          <w:color w:val="auto"/>
        </w:rPr>
        <w:t>.</w:t>
      </w:r>
      <w:bookmarkEnd w:id="7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968"/>
        <w:gridCol w:w="1682"/>
        <w:gridCol w:w="1682"/>
      </w:tblGrid>
      <w:tr w:rsidR="00A209E5" w:rsidRPr="006219A4" w14:paraId="076FD05D" w14:textId="77777777" w:rsidTr="006219A4">
        <w:trPr>
          <w:trHeight w:val="20"/>
          <w:tblHeader/>
          <w:jc w:val="center"/>
        </w:trPr>
        <w:tc>
          <w:tcPr>
            <w:tcW w:w="3198" w:type="pct"/>
            <w:vMerge w:val="restart"/>
            <w:shd w:val="clear" w:color="auto" w:fill="auto"/>
            <w:vAlign w:val="center"/>
          </w:tcPr>
          <w:p w14:paraId="2F910A37" w14:textId="77777777" w:rsidR="00602EB5" w:rsidRPr="006219A4" w:rsidRDefault="00602EB5" w:rsidP="00593B0B">
            <w:pPr>
              <w:pStyle w:val="Bezodstpw"/>
              <w:jc w:val="center"/>
              <w:rPr>
                <w:rFonts w:ascii="Avenir Next LT Pro Light" w:hAnsi="Avenir Next LT Pro Light"/>
                <w:b/>
                <w:bCs/>
                <w:sz w:val="16"/>
                <w:szCs w:val="16"/>
              </w:rPr>
            </w:pPr>
            <w:bookmarkStart w:id="71" w:name="_Hlk172269664"/>
            <w:r w:rsidRPr="006219A4">
              <w:rPr>
                <w:rFonts w:ascii="Avenir Next LT Pro Light" w:hAnsi="Avenir Next LT Pro Light"/>
                <w:b/>
                <w:bCs/>
                <w:sz w:val="16"/>
                <w:szCs w:val="16"/>
              </w:rPr>
              <w:t>Funkcja lasu</w:t>
            </w:r>
          </w:p>
        </w:tc>
        <w:tc>
          <w:tcPr>
            <w:tcW w:w="1802" w:type="pct"/>
            <w:gridSpan w:val="2"/>
            <w:shd w:val="clear" w:color="auto" w:fill="auto"/>
            <w:vAlign w:val="center"/>
          </w:tcPr>
          <w:p w14:paraId="1A77F7F2" w14:textId="03778A8F" w:rsidR="00602EB5" w:rsidRPr="006219A4" w:rsidRDefault="00602EB5" w:rsidP="00593B0B">
            <w:pPr>
              <w:pStyle w:val="Bezodstpw"/>
              <w:jc w:val="center"/>
              <w:rPr>
                <w:rFonts w:ascii="Avenir Next LT Pro Light" w:hAnsi="Avenir Next LT Pro Light"/>
                <w:b/>
                <w:bCs/>
                <w:sz w:val="16"/>
                <w:szCs w:val="16"/>
              </w:rPr>
            </w:pPr>
            <w:r w:rsidRPr="006219A4">
              <w:rPr>
                <w:rFonts w:ascii="Avenir Next LT Pro Light" w:hAnsi="Avenir Next LT Pro Light"/>
                <w:b/>
                <w:bCs/>
                <w:sz w:val="16"/>
                <w:szCs w:val="16"/>
              </w:rPr>
              <w:t>Nadleśnictwo Człopa</w:t>
            </w:r>
          </w:p>
        </w:tc>
      </w:tr>
      <w:tr w:rsidR="00A209E5" w:rsidRPr="006219A4" w14:paraId="1766542F" w14:textId="77777777" w:rsidTr="006219A4">
        <w:trPr>
          <w:trHeight w:val="20"/>
          <w:tblHeader/>
          <w:jc w:val="center"/>
        </w:trPr>
        <w:tc>
          <w:tcPr>
            <w:tcW w:w="3198" w:type="pct"/>
            <w:vMerge/>
            <w:shd w:val="clear" w:color="auto" w:fill="auto"/>
            <w:vAlign w:val="center"/>
          </w:tcPr>
          <w:p w14:paraId="67994444" w14:textId="77777777" w:rsidR="00602EB5" w:rsidRPr="006219A4" w:rsidRDefault="00602EB5" w:rsidP="00593B0B">
            <w:pPr>
              <w:pStyle w:val="Bezodstpw"/>
              <w:jc w:val="center"/>
              <w:rPr>
                <w:rFonts w:ascii="Avenir Next LT Pro Light" w:hAnsi="Avenir Next LT Pro Light"/>
                <w:b/>
                <w:bCs/>
                <w:sz w:val="16"/>
                <w:szCs w:val="16"/>
              </w:rPr>
            </w:pPr>
          </w:p>
        </w:tc>
        <w:tc>
          <w:tcPr>
            <w:tcW w:w="901" w:type="pct"/>
            <w:shd w:val="clear" w:color="auto" w:fill="auto"/>
            <w:vAlign w:val="center"/>
          </w:tcPr>
          <w:p w14:paraId="0BB96473" w14:textId="77777777" w:rsidR="00602EB5" w:rsidRPr="006219A4" w:rsidRDefault="00602EB5" w:rsidP="00593B0B">
            <w:pPr>
              <w:pStyle w:val="Bezodstpw"/>
              <w:jc w:val="center"/>
              <w:rPr>
                <w:rFonts w:ascii="Avenir Next LT Pro Light" w:hAnsi="Avenir Next LT Pro Light"/>
                <w:b/>
                <w:bCs/>
                <w:sz w:val="16"/>
                <w:szCs w:val="16"/>
              </w:rPr>
            </w:pPr>
            <w:r w:rsidRPr="006219A4">
              <w:rPr>
                <w:rFonts w:ascii="Avenir Next LT Pro Light" w:hAnsi="Avenir Next LT Pro Light"/>
                <w:b/>
                <w:bCs/>
                <w:sz w:val="16"/>
                <w:szCs w:val="16"/>
              </w:rPr>
              <w:t>[ha]</w:t>
            </w:r>
          </w:p>
        </w:tc>
        <w:tc>
          <w:tcPr>
            <w:tcW w:w="901" w:type="pct"/>
            <w:shd w:val="clear" w:color="auto" w:fill="auto"/>
            <w:vAlign w:val="center"/>
          </w:tcPr>
          <w:p w14:paraId="04446D79" w14:textId="77777777" w:rsidR="009D166F" w:rsidRPr="006219A4" w:rsidRDefault="00602EB5" w:rsidP="00593B0B">
            <w:pPr>
              <w:pStyle w:val="Bezodstpw"/>
              <w:jc w:val="center"/>
              <w:rPr>
                <w:rFonts w:ascii="Avenir Next LT Pro Light" w:hAnsi="Avenir Next LT Pro Light"/>
                <w:b/>
                <w:bCs/>
                <w:sz w:val="16"/>
                <w:szCs w:val="16"/>
              </w:rPr>
            </w:pPr>
            <w:r w:rsidRPr="006219A4">
              <w:rPr>
                <w:rFonts w:ascii="Avenir Next LT Pro Light" w:hAnsi="Avenir Next LT Pro Light"/>
                <w:b/>
                <w:bCs/>
                <w:sz w:val="16"/>
                <w:szCs w:val="16"/>
              </w:rPr>
              <w:t>[%]</w:t>
            </w:r>
            <w:r w:rsidR="002F2293" w:rsidRPr="006219A4">
              <w:rPr>
                <w:rFonts w:ascii="Avenir Next LT Pro Light" w:hAnsi="Avenir Next LT Pro Light"/>
                <w:b/>
                <w:bCs/>
                <w:sz w:val="16"/>
                <w:szCs w:val="16"/>
              </w:rPr>
              <w:t xml:space="preserve"> pow. </w:t>
            </w:r>
            <w:r w:rsidR="00E269E8" w:rsidRPr="006219A4">
              <w:rPr>
                <w:rFonts w:ascii="Avenir Next LT Pro Light" w:hAnsi="Avenir Next LT Pro Light"/>
                <w:b/>
                <w:bCs/>
                <w:sz w:val="16"/>
                <w:szCs w:val="16"/>
              </w:rPr>
              <w:t>lasów</w:t>
            </w:r>
            <w:r w:rsidR="002F2293" w:rsidRPr="006219A4">
              <w:rPr>
                <w:rFonts w:ascii="Avenir Next LT Pro Light" w:hAnsi="Avenir Next LT Pro Light"/>
                <w:b/>
                <w:bCs/>
                <w:sz w:val="16"/>
                <w:szCs w:val="16"/>
              </w:rPr>
              <w:t xml:space="preserve"> </w:t>
            </w:r>
          </w:p>
          <w:p w14:paraId="624F4DBE" w14:textId="624ECE12" w:rsidR="00602EB5" w:rsidRPr="006219A4" w:rsidRDefault="002F2293" w:rsidP="00593B0B">
            <w:pPr>
              <w:pStyle w:val="Bezodstpw"/>
              <w:jc w:val="center"/>
              <w:rPr>
                <w:rFonts w:ascii="Avenir Next LT Pro Light" w:hAnsi="Avenir Next LT Pro Light"/>
                <w:b/>
                <w:bCs/>
                <w:sz w:val="16"/>
                <w:szCs w:val="16"/>
              </w:rPr>
            </w:pPr>
            <w:r w:rsidRPr="006219A4">
              <w:rPr>
                <w:rFonts w:ascii="Avenir Next LT Pro Light" w:hAnsi="Avenir Next LT Pro Light"/>
                <w:b/>
                <w:bCs/>
                <w:sz w:val="16"/>
                <w:szCs w:val="16"/>
              </w:rPr>
              <w:t>N-</w:t>
            </w:r>
            <w:proofErr w:type="spellStart"/>
            <w:r w:rsidRPr="006219A4">
              <w:rPr>
                <w:rFonts w:ascii="Avenir Next LT Pro Light" w:hAnsi="Avenir Next LT Pro Light"/>
                <w:b/>
                <w:bCs/>
                <w:sz w:val="16"/>
                <w:szCs w:val="16"/>
              </w:rPr>
              <w:t>ctwa</w:t>
            </w:r>
            <w:proofErr w:type="spellEnd"/>
          </w:p>
        </w:tc>
      </w:tr>
      <w:tr w:rsidR="00A209E5" w:rsidRPr="006219A4" w14:paraId="102B8752" w14:textId="77777777" w:rsidTr="006219A4">
        <w:trPr>
          <w:trHeight w:val="20"/>
          <w:tblHeader/>
          <w:jc w:val="center"/>
        </w:trPr>
        <w:tc>
          <w:tcPr>
            <w:tcW w:w="3198" w:type="pct"/>
            <w:shd w:val="clear" w:color="auto" w:fill="auto"/>
            <w:vAlign w:val="center"/>
          </w:tcPr>
          <w:p w14:paraId="4BB8409A" w14:textId="77777777" w:rsidR="00602EB5" w:rsidRPr="006219A4" w:rsidRDefault="00602EB5" w:rsidP="00593B0B">
            <w:pPr>
              <w:pStyle w:val="Bezodstpw"/>
              <w:jc w:val="center"/>
              <w:rPr>
                <w:rFonts w:ascii="Avenir Next LT Pro Light" w:hAnsi="Avenir Next LT Pro Light"/>
                <w:b/>
                <w:bCs/>
                <w:sz w:val="12"/>
                <w:szCs w:val="12"/>
              </w:rPr>
            </w:pPr>
            <w:r w:rsidRPr="006219A4">
              <w:rPr>
                <w:rFonts w:ascii="Avenir Next LT Pro Light" w:hAnsi="Avenir Next LT Pro Light"/>
                <w:b/>
                <w:bCs/>
                <w:sz w:val="12"/>
                <w:szCs w:val="12"/>
              </w:rPr>
              <w:t>1</w:t>
            </w:r>
          </w:p>
        </w:tc>
        <w:tc>
          <w:tcPr>
            <w:tcW w:w="901" w:type="pct"/>
            <w:shd w:val="clear" w:color="auto" w:fill="auto"/>
            <w:vAlign w:val="center"/>
          </w:tcPr>
          <w:p w14:paraId="2F206D58" w14:textId="35E61D6B" w:rsidR="00602EB5" w:rsidRPr="006219A4" w:rsidRDefault="006219A4" w:rsidP="00593B0B">
            <w:pPr>
              <w:pStyle w:val="Bezodstpw"/>
              <w:jc w:val="center"/>
              <w:rPr>
                <w:rFonts w:ascii="Avenir Next LT Pro Light" w:hAnsi="Avenir Next LT Pro Light"/>
                <w:b/>
                <w:bCs/>
                <w:sz w:val="12"/>
                <w:szCs w:val="12"/>
              </w:rPr>
            </w:pPr>
            <w:r w:rsidRPr="006219A4">
              <w:rPr>
                <w:rFonts w:ascii="Avenir Next LT Pro Light" w:hAnsi="Avenir Next LT Pro Light"/>
                <w:b/>
                <w:bCs/>
                <w:sz w:val="12"/>
                <w:szCs w:val="12"/>
              </w:rPr>
              <w:t>2</w:t>
            </w:r>
          </w:p>
        </w:tc>
        <w:tc>
          <w:tcPr>
            <w:tcW w:w="901" w:type="pct"/>
            <w:shd w:val="clear" w:color="auto" w:fill="auto"/>
            <w:vAlign w:val="center"/>
          </w:tcPr>
          <w:p w14:paraId="0A0F8344" w14:textId="5803608B" w:rsidR="00602EB5" w:rsidRPr="006219A4" w:rsidRDefault="006219A4" w:rsidP="00593B0B">
            <w:pPr>
              <w:pStyle w:val="Bezodstpw"/>
              <w:jc w:val="center"/>
              <w:rPr>
                <w:rFonts w:ascii="Avenir Next LT Pro Light" w:hAnsi="Avenir Next LT Pro Light"/>
                <w:b/>
                <w:bCs/>
                <w:sz w:val="12"/>
                <w:szCs w:val="12"/>
              </w:rPr>
            </w:pPr>
            <w:r w:rsidRPr="006219A4">
              <w:rPr>
                <w:rFonts w:ascii="Avenir Next LT Pro Light" w:hAnsi="Avenir Next LT Pro Light"/>
                <w:b/>
                <w:bCs/>
                <w:sz w:val="12"/>
                <w:szCs w:val="12"/>
              </w:rPr>
              <w:t>3</w:t>
            </w:r>
          </w:p>
        </w:tc>
      </w:tr>
      <w:tr w:rsidR="00A209E5" w:rsidRPr="006219A4" w14:paraId="63437A9F" w14:textId="77777777" w:rsidTr="006219A4">
        <w:trPr>
          <w:trHeight w:val="20"/>
          <w:jc w:val="center"/>
        </w:trPr>
        <w:tc>
          <w:tcPr>
            <w:tcW w:w="3198" w:type="pct"/>
            <w:shd w:val="clear" w:color="auto" w:fill="auto"/>
          </w:tcPr>
          <w:p w14:paraId="70F3106E" w14:textId="77777777" w:rsidR="00602EB5" w:rsidRPr="006219A4" w:rsidRDefault="00602EB5" w:rsidP="009D166F">
            <w:pPr>
              <w:pStyle w:val="Bezodstpw"/>
              <w:rPr>
                <w:rFonts w:ascii="Avenir Next LT Pro Light" w:hAnsi="Avenir Next LT Pro Light"/>
                <w:b/>
                <w:bCs/>
                <w:sz w:val="16"/>
                <w:szCs w:val="16"/>
              </w:rPr>
            </w:pPr>
            <w:r w:rsidRPr="006219A4">
              <w:rPr>
                <w:rFonts w:ascii="Avenir Next LT Pro Light" w:hAnsi="Avenir Next LT Pro Light"/>
                <w:b/>
                <w:bCs/>
                <w:sz w:val="16"/>
                <w:szCs w:val="16"/>
              </w:rPr>
              <w:t>Rezerwaty przyrody</w:t>
            </w:r>
          </w:p>
        </w:tc>
        <w:tc>
          <w:tcPr>
            <w:tcW w:w="901" w:type="pct"/>
            <w:tcBorders>
              <w:top w:val="single" w:sz="4" w:space="0" w:color="auto"/>
              <w:left w:val="nil"/>
              <w:bottom w:val="single" w:sz="4" w:space="0" w:color="auto"/>
              <w:right w:val="single" w:sz="4" w:space="0" w:color="auto"/>
            </w:tcBorders>
            <w:shd w:val="clear" w:color="auto" w:fill="auto"/>
          </w:tcPr>
          <w:p w14:paraId="617FBA82" w14:textId="100C5DFB" w:rsidR="00602EB5" w:rsidRPr="006219A4" w:rsidRDefault="00815E52" w:rsidP="009D166F">
            <w:pPr>
              <w:pStyle w:val="Bezodstpw"/>
              <w:jc w:val="right"/>
              <w:rPr>
                <w:rFonts w:ascii="Avenir Next LT Pro Light" w:hAnsi="Avenir Next LT Pro Light"/>
                <w:b/>
                <w:bCs/>
                <w:sz w:val="16"/>
                <w:szCs w:val="16"/>
              </w:rPr>
            </w:pPr>
            <w:r w:rsidRPr="006219A4">
              <w:rPr>
                <w:rFonts w:ascii="Avenir Next LT Pro Light" w:hAnsi="Avenir Next LT Pro Light" w:cs="Calibri"/>
                <w:b/>
                <w:bCs/>
                <w:sz w:val="16"/>
                <w:szCs w:val="16"/>
              </w:rPr>
              <w:t>4,27</w:t>
            </w:r>
          </w:p>
        </w:tc>
        <w:tc>
          <w:tcPr>
            <w:tcW w:w="901" w:type="pct"/>
            <w:tcBorders>
              <w:top w:val="single" w:sz="4" w:space="0" w:color="auto"/>
              <w:left w:val="nil"/>
              <w:bottom w:val="single" w:sz="4" w:space="0" w:color="auto"/>
              <w:right w:val="single" w:sz="4" w:space="0" w:color="auto"/>
            </w:tcBorders>
            <w:shd w:val="clear" w:color="auto" w:fill="auto"/>
          </w:tcPr>
          <w:p w14:paraId="7C22EF4E" w14:textId="2F507400" w:rsidR="00602EB5" w:rsidRPr="006219A4" w:rsidRDefault="00880390" w:rsidP="009D166F">
            <w:pPr>
              <w:pStyle w:val="Bezodstpw"/>
              <w:jc w:val="right"/>
              <w:rPr>
                <w:rFonts w:ascii="Avenir Next LT Pro Light" w:hAnsi="Avenir Next LT Pro Light"/>
                <w:b/>
                <w:bCs/>
                <w:sz w:val="16"/>
                <w:szCs w:val="16"/>
              </w:rPr>
            </w:pPr>
            <w:r w:rsidRPr="006219A4">
              <w:rPr>
                <w:rFonts w:ascii="Avenir Next LT Pro Light" w:hAnsi="Avenir Next LT Pro Light" w:cs="Calibri"/>
                <w:b/>
                <w:bCs/>
                <w:sz w:val="16"/>
                <w:szCs w:val="16"/>
              </w:rPr>
              <w:t>0,</w:t>
            </w:r>
            <w:r w:rsidR="00815E52" w:rsidRPr="006219A4">
              <w:rPr>
                <w:rFonts w:ascii="Avenir Next LT Pro Light" w:hAnsi="Avenir Next LT Pro Light" w:cs="Calibri"/>
                <w:b/>
                <w:bCs/>
                <w:sz w:val="16"/>
                <w:szCs w:val="16"/>
              </w:rPr>
              <w:t>0</w:t>
            </w:r>
            <w:r w:rsidRPr="006219A4">
              <w:rPr>
                <w:rFonts w:ascii="Avenir Next LT Pro Light" w:hAnsi="Avenir Next LT Pro Light" w:cs="Calibri"/>
                <w:b/>
                <w:bCs/>
                <w:sz w:val="16"/>
                <w:szCs w:val="16"/>
              </w:rPr>
              <w:t>2</w:t>
            </w:r>
          </w:p>
        </w:tc>
      </w:tr>
      <w:tr w:rsidR="00A209E5" w:rsidRPr="006219A4" w14:paraId="3041DCC9" w14:textId="77777777" w:rsidTr="006219A4">
        <w:trPr>
          <w:trHeight w:val="20"/>
          <w:jc w:val="center"/>
        </w:trPr>
        <w:tc>
          <w:tcPr>
            <w:tcW w:w="3198" w:type="pct"/>
            <w:tcBorders>
              <w:bottom w:val="single" w:sz="4" w:space="0" w:color="auto"/>
            </w:tcBorders>
            <w:shd w:val="clear" w:color="auto" w:fill="auto"/>
          </w:tcPr>
          <w:p w14:paraId="2EC40632" w14:textId="77777777" w:rsidR="00602EB5" w:rsidRPr="006219A4" w:rsidRDefault="00602EB5" w:rsidP="009D166F">
            <w:pPr>
              <w:pStyle w:val="Bezodstpw"/>
              <w:rPr>
                <w:rFonts w:ascii="Avenir Next LT Pro Light" w:hAnsi="Avenir Next LT Pro Light"/>
                <w:b/>
                <w:bCs/>
                <w:sz w:val="16"/>
                <w:szCs w:val="16"/>
              </w:rPr>
            </w:pPr>
            <w:r w:rsidRPr="006219A4">
              <w:rPr>
                <w:rFonts w:ascii="Avenir Next LT Pro Light" w:hAnsi="Avenir Next LT Pro Light"/>
                <w:b/>
                <w:bCs/>
                <w:sz w:val="16"/>
                <w:szCs w:val="16"/>
              </w:rPr>
              <w:t>Lasy ochronne</w:t>
            </w:r>
          </w:p>
        </w:tc>
        <w:tc>
          <w:tcPr>
            <w:tcW w:w="901" w:type="pct"/>
            <w:tcBorders>
              <w:top w:val="nil"/>
              <w:left w:val="nil"/>
              <w:bottom w:val="single" w:sz="4" w:space="0" w:color="auto"/>
              <w:right w:val="single" w:sz="4" w:space="0" w:color="auto"/>
            </w:tcBorders>
            <w:shd w:val="clear" w:color="auto" w:fill="auto"/>
          </w:tcPr>
          <w:p w14:paraId="70481C45" w14:textId="5CF7BE76" w:rsidR="00602EB5" w:rsidRPr="006219A4" w:rsidRDefault="00BC38F1" w:rsidP="009D166F">
            <w:pPr>
              <w:pStyle w:val="Bezodstpw"/>
              <w:jc w:val="right"/>
              <w:rPr>
                <w:rFonts w:ascii="Avenir Next LT Pro Light" w:hAnsi="Avenir Next LT Pro Light"/>
                <w:b/>
                <w:bCs/>
                <w:sz w:val="16"/>
                <w:szCs w:val="16"/>
              </w:rPr>
            </w:pPr>
            <w:r w:rsidRPr="006219A4">
              <w:rPr>
                <w:rFonts w:ascii="Avenir Next LT Pro Light" w:hAnsi="Avenir Next LT Pro Light"/>
                <w:b/>
                <w:bCs/>
                <w:sz w:val="16"/>
                <w:szCs w:val="16"/>
              </w:rPr>
              <w:t>3431,56</w:t>
            </w:r>
          </w:p>
        </w:tc>
        <w:tc>
          <w:tcPr>
            <w:tcW w:w="901" w:type="pct"/>
            <w:tcBorders>
              <w:top w:val="nil"/>
              <w:left w:val="nil"/>
              <w:bottom w:val="single" w:sz="4" w:space="0" w:color="auto"/>
              <w:right w:val="single" w:sz="4" w:space="0" w:color="auto"/>
            </w:tcBorders>
            <w:shd w:val="clear" w:color="auto" w:fill="auto"/>
          </w:tcPr>
          <w:p w14:paraId="1971727D" w14:textId="65057FE8" w:rsidR="00602EB5" w:rsidRPr="006219A4" w:rsidRDefault="00CE1122" w:rsidP="009D166F">
            <w:pPr>
              <w:pStyle w:val="Bezodstpw"/>
              <w:jc w:val="right"/>
              <w:rPr>
                <w:rFonts w:ascii="Avenir Next LT Pro Light" w:hAnsi="Avenir Next LT Pro Light"/>
                <w:b/>
                <w:bCs/>
                <w:sz w:val="16"/>
                <w:szCs w:val="16"/>
              </w:rPr>
            </w:pPr>
            <w:r w:rsidRPr="006219A4">
              <w:rPr>
                <w:rFonts w:ascii="Avenir Next LT Pro Light" w:hAnsi="Avenir Next LT Pro Light"/>
                <w:b/>
                <w:bCs/>
                <w:sz w:val="16"/>
                <w:szCs w:val="16"/>
              </w:rPr>
              <w:t>18,</w:t>
            </w:r>
            <w:r w:rsidR="003C0B41" w:rsidRPr="006219A4">
              <w:rPr>
                <w:rFonts w:ascii="Avenir Next LT Pro Light" w:hAnsi="Avenir Next LT Pro Light"/>
                <w:b/>
                <w:bCs/>
                <w:sz w:val="16"/>
                <w:szCs w:val="16"/>
              </w:rPr>
              <w:t>51</w:t>
            </w:r>
          </w:p>
        </w:tc>
      </w:tr>
      <w:tr w:rsidR="003C0B41" w:rsidRPr="006219A4" w14:paraId="2ABACD43" w14:textId="77777777" w:rsidTr="006219A4">
        <w:trPr>
          <w:trHeight w:val="20"/>
          <w:jc w:val="center"/>
        </w:trPr>
        <w:tc>
          <w:tcPr>
            <w:tcW w:w="3198" w:type="pct"/>
            <w:shd w:val="clear" w:color="auto" w:fill="auto"/>
          </w:tcPr>
          <w:p w14:paraId="69BFC769" w14:textId="6F295D52"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badawcze</w:t>
            </w:r>
          </w:p>
        </w:tc>
        <w:tc>
          <w:tcPr>
            <w:tcW w:w="901" w:type="pct"/>
            <w:tcBorders>
              <w:top w:val="single" w:sz="4" w:space="0" w:color="auto"/>
              <w:left w:val="nil"/>
              <w:bottom w:val="single" w:sz="4" w:space="0" w:color="auto"/>
              <w:right w:val="single" w:sz="4" w:space="0" w:color="auto"/>
            </w:tcBorders>
            <w:shd w:val="clear" w:color="auto" w:fill="auto"/>
          </w:tcPr>
          <w:p w14:paraId="2D3D60AD" w14:textId="610C8849"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443,77</w:t>
            </w:r>
          </w:p>
        </w:tc>
        <w:tc>
          <w:tcPr>
            <w:tcW w:w="901" w:type="pct"/>
            <w:tcBorders>
              <w:top w:val="single" w:sz="4" w:space="0" w:color="auto"/>
              <w:left w:val="nil"/>
              <w:bottom w:val="single" w:sz="4" w:space="0" w:color="auto"/>
              <w:right w:val="single" w:sz="4" w:space="0" w:color="auto"/>
            </w:tcBorders>
            <w:shd w:val="clear" w:color="auto" w:fill="auto"/>
          </w:tcPr>
          <w:p w14:paraId="26B28C3D" w14:textId="3141465B"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2,39</w:t>
            </w:r>
          </w:p>
        </w:tc>
      </w:tr>
      <w:tr w:rsidR="003C0B41" w:rsidRPr="006219A4" w14:paraId="281B99CB" w14:textId="77777777" w:rsidTr="006219A4">
        <w:trPr>
          <w:trHeight w:val="20"/>
          <w:jc w:val="center"/>
        </w:trPr>
        <w:tc>
          <w:tcPr>
            <w:tcW w:w="3198" w:type="pct"/>
            <w:shd w:val="clear" w:color="auto" w:fill="auto"/>
          </w:tcPr>
          <w:p w14:paraId="5B6159A8" w14:textId="20EDF95E"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cenne</w:t>
            </w:r>
          </w:p>
        </w:tc>
        <w:tc>
          <w:tcPr>
            <w:tcW w:w="901" w:type="pct"/>
            <w:tcBorders>
              <w:top w:val="nil"/>
              <w:left w:val="nil"/>
              <w:bottom w:val="single" w:sz="4" w:space="0" w:color="auto"/>
              <w:right w:val="single" w:sz="4" w:space="0" w:color="auto"/>
            </w:tcBorders>
            <w:shd w:val="clear" w:color="auto" w:fill="auto"/>
          </w:tcPr>
          <w:p w14:paraId="11CD44CC" w14:textId="38D53AE7"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102,11</w:t>
            </w:r>
          </w:p>
        </w:tc>
        <w:tc>
          <w:tcPr>
            <w:tcW w:w="901" w:type="pct"/>
            <w:tcBorders>
              <w:top w:val="nil"/>
              <w:left w:val="nil"/>
              <w:bottom w:val="single" w:sz="4" w:space="0" w:color="auto"/>
              <w:right w:val="single" w:sz="4" w:space="0" w:color="auto"/>
            </w:tcBorders>
            <w:shd w:val="clear" w:color="auto" w:fill="auto"/>
          </w:tcPr>
          <w:p w14:paraId="0AD4FDDC" w14:textId="3034D65E"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0,55</w:t>
            </w:r>
          </w:p>
        </w:tc>
      </w:tr>
      <w:tr w:rsidR="003C0B41" w:rsidRPr="006219A4" w14:paraId="0AD1031E" w14:textId="77777777" w:rsidTr="006219A4">
        <w:trPr>
          <w:trHeight w:val="20"/>
          <w:jc w:val="center"/>
        </w:trPr>
        <w:tc>
          <w:tcPr>
            <w:tcW w:w="3198" w:type="pct"/>
            <w:shd w:val="clear" w:color="auto" w:fill="auto"/>
          </w:tcPr>
          <w:p w14:paraId="45E7D56A" w14:textId="6484583F"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cenne, badawcze</w:t>
            </w:r>
          </w:p>
        </w:tc>
        <w:tc>
          <w:tcPr>
            <w:tcW w:w="901" w:type="pct"/>
            <w:tcBorders>
              <w:top w:val="nil"/>
              <w:left w:val="nil"/>
              <w:bottom w:val="single" w:sz="4" w:space="0" w:color="auto"/>
              <w:right w:val="single" w:sz="4" w:space="0" w:color="auto"/>
            </w:tcBorders>
            <w:shd w:val="clear" w:color="auto" w:fill="auto"/>
          </w:tcPr>
          <w:p w14:paraId="382FCA04" w14:textId="67417659"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1,16</w:t>
            </w:r>
          </w:p>
        </w:tc>
        <w:tc>
          <w:tcPr>
            <w:tcW w:w="901" w:type="pct"/>
            <w:tcBorders>
              <w:top w:val="nil"/>
              <w:left w:val="nil"/>
              <w:bottom w:val="single" w:sz="4" w:space="0" w:color="auto"/>
              <w:right w:val="single" w:sz="4" w:space="0" w:color="auto"/>
            </w:tcBorders>
            <w:shd w:val="clear" w:color="auto" w:fill="auto"/>
          </w:tcPr>
          <w:p w14:paraId="1C65DCB6" w14:textId="7610AEA9"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0,01</w:t>
            </w:r>
          </w:p>
        </w:tc>
      </w:tr>
      <w:tr w:rsidR="003C0B41" w:rsidRPr="006219A4" w14:paraId="6587BA99" w14:textId="77777777" w:rsidTr="006219A4">
        <w:trPr>
          <w:trHeight w:val="20"/>
          <w:jc w:val="center"/>
        </w:trPr>
        <w:tc>
          <w:tcPr>
            <w:tcW w:w="3198" w:type="pct"/>
            <w:shd w:val="clear" w:color="auto" w:fill="auto"/>
          </w:tcPr>
          <w:p w14:paraId="0F7156F1" w14:textId="443A6591"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cenne, w miastach i wokół miast</w:t>
            </w:r>
          </w:p>
        </w:tc>
        <w:tc>
          <w:tcPr>
            <w:tcW w:w="901" w:type="pct"/>
            <w:tcBorders>
              <w:top w:val="nil"/>
              <w:left w:val="nil"/>
              <w:bottom w:val="single" w:sz="4" w:space="0" w:color="auto"/>
              <w:right w:val="single" w:sz="4" w:space="0" w:color="auto"/>
            </w:tcBorders>
            <w:shd w:val="clear" w:color="auto" w:fill="auto"/>
          </w:tcPr>
          <w:p w14:paraId="35F5155D" w14:textId="55662AA5"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1,32</w:t>
            </w:r>
          </w:p>
        </w:tc>
        <w:tc>
          <w:tcPr>
            <w:tcW w:w="901" w:type="pct"/>
            <w:tcBorders>
              <w:top w:val="nil"/>
              <w:left w:val="nil"/>
              <w:bottom w:val="single" w:sz="4" w:space="0" w:color="auto"/>
              <w:right w:val="single" w:sz="4" w:space="0" w:color="auto"/>
            </w:tcBorders>
            <w:shd w:val="clear" w:color="auto" w:fill="auto"/>
          </w:tcPr>
          <w:p w14:paraId="16416336" w14:textId="7909736A"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0,01</w:t>
            </w:r>
          </w:p>
        </w:tc>
      </w:tr>
      <w:tr w:rsidR="003C0B41" w:rsidRPr="006219A4" w14:paraId="74BFEA10" w14:textId="77777777" w:rsidTr="006219A4">
        <w:trPr>
          <w:trHeight w:val="20"/>
          <w:jc w:val="center"/>
        </w:trPr>
        <w:tc>
          <w:tcPr>
            <w:tcW w:w="3198" w:type="pct"/>
            <w:shd w:val="clear" w:color="auto" w:fill="auto"/>
          </w:tcPr>
          <w:p w14:paraId="230E7153" w14:textId="0F574F1C"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cenne, ostoje zwierząt</w:t>
            </w:r>
          </w:p>
        </w:tc>
        <w:tc>
          <w:tcPr>
            <w:tcW w:w="901" w:type="pct"/>
            <w:tcBorders>
              <w:top w:val="nil"/>
              <w:left w:val="nil"/>
              <w:bottom w:val="single" w:sz="4" w:space="0" w:color="auto"/>
              <w:right w:val="single" w:sz="4" w:space="0" w:color="auto"/>
            </w:tcBorders>
            <w:shd w:val="clear" w:color="auto" w:fill="auto"/>
          </w:tcPr>
          <w:p w14:paraId="323E51BD" w14:textId="4B7ECE83"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35,24</w:t>
            </w:r>
          </w:p>
        </w:tc>
        <w:tc>
          <w:tcPr>
            <w:tcW w:w="901" w:type="pct"/>
            <w:tcBorders>
              <w:top w:val="nil"/>
              <w:left w:val="nil"/>
              <w:bottom w:val="single" w:sz="4" w:space="0" w:color="auto"/>
              <w:right w:val="single" w:sz="4" w:space="0" w:color="auto"/>
            </w:tcBorders>
            <w:shd w:val="clear" w:color="auto" w:fill="auto"/>
          </w:tcPr>
          <w:p w14:paraId="1BD27ADB" w14:textId="7A9DAA9B"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0,19</w:t>
            </w:r>
          </w:p>
        </w:tc>
      </w:tr>
      <w:tr w:rsidR="003C0B41" w:rsidRPr="006219A4" w14:paraId="19E8AB66" w14:textId="77777777" w:rsidTr="006219A4">
        <w:trPr>
          <w:trHeight w:val="20"/>
          <w:jc w:val="center"/>
        </w:trPr>
        <w:tc>
          <w:tcPr>
            <w:tcW w:w="3198" w:type="pct"/>
            <w:shd w:val="clear" w:color="auto" w:fill="auto"/>
          </w:tcPr>
          <w:p w14:paraId="01836519" w14:textId="23829A13"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glebochronne</w:t>
            </w:r>
          </w:p>
        </w:tc>
        <w:tc>
          <w:tcPr>
            <w:tcW w:w="901" w:type="pct"/>
            <w:tcBorders>
              <w:top w:val="nil"/>
              <w:left w:val="nil"/>
              <w:bottom w:val="single" w:sz="4" w:space="0" w:color="auto"/>
              <w:right w:val="single" w:sz="4" w:space="0" w:color="auto"/>
            </w:tcBorders>
            <w:shd w:val="clear" w:color="auto" w:fill="auto"/>
          </w:tcPr>
          <w:p w14:paraId="6A179F11" w14:textId="5AC557DF"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296,73</w:t>
            </w:r>
          </w:p>
        </w:tc>
        <w:tc>
          <w:tcPr>
            <w:tcW w:w="901" w:type="pct"/>
            <w:tcBorders>
              <w:top w:val="nil"/>
              <w:left w:val="nil"/>
              <w:bottom w:val="single" w:sz="4" w:space="0" w:color="auto"/>
              <w:right w:val="single" w:sz="4" w:space="0" w:color="auto"/>
            </w:tcBorders>
            <w:shd w:val="clear" w:color="auto" w:fill="auto"/>
          </w:tcPr>
          <w:p w14:paraId="273E3E4C" w14:textId="0DA6FB51"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1,60</w:t>
            </w:r>
          </w:p>
        </w:tc>
      </w:tr>
      <w:tr w:rsidR="003C0B41" w:rsidRPr="006219A4" w14:paraId="0887031D" w14:textId="77777777" w:rsidTr="006219A4">
        <w:trPr>
          <w:trHeight w:val="20"/>
          <w:jc w:val="center"/>
        </w:trPr>
        <w:tc>
          <w:tcPr>
            <w:tcW w:w="3198" w:type="pct"/>
            <w:shd w:val="clear" w:color="auto" w:fill="auto"/>
          </w:tcPr>
          <w:p w14:paraId="0E042DF7" w14:textId="645D8784"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glebochronne, cenne</w:t>
            </w:r>
          </w:p>
        </w:tc>
        <w:tc>
          <w:tcPr>
            <w:tcW w:w="901" w:type="pct"/>
            <w:tcBorders>
              <w:top w:val="nil"/>
              <w:left w:val="nil"/>
              <w:bottom w:val="single" w:sz="4" w:space="0" w:color="auto"/>
              <w:right w:val="single" w:sz="4" w:space="0" w:color="auto"/>
            </w:tcBorders>
            <w:shd w:val="clear" w:color="auto" w:fill="auto"/>
          </w:tcPr>
          <w:p w14:paraId="71D592A5" w14:textId="5FC8EF82"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14,61</w:t>
            </w:r>
          </w:p>
        </w:tc>
        <w:tc>
          <w:tcPr>
            <w:tcW w:w="901" w:type="pct"/>
            <w:tcBorders>
              <w:top w:val="nil"/>
              <w:left w:val="nil"/>
              <w:bottom w:val="single" w:sz="4" w:space="0" w:color="auto"/>
              <w:right w:val="single" w:sz="4" w:space="0" w:color="auto"/>
            </w:tcBorders>
            <w:shd w:val="clear" w:color="auto" w:fill="auto"/>
          </w:tcPr>
          <w:p w14:paraId="2967A739" w14:textId="5A040168"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0,08</w:t>
            </w:r>
          </w:p>
        </w:tc>
      </w:tr>
      <w:tr w:rsidR="003C0B41" w:rsidRPr="006219A4" w14:paraId="739ED83C" w14:textId="77777777" w:rsidTr="006219A4">
        <w:trPr>
          <w:trHeight w:val="20"/>
          <w:jc w:val="center"/>
        </w:trPr>
        <w:tc>
          <w:tcPr>
            <w:tcW w:w="3198" w:type="pct"/>
            <w:shd w:val="clear" w:color="auto" w:fill="auto"/>
          </w:tcPr>
          <w:p w14:paraId="3E8F1500" w14:textId="7324D121"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glebochronne, cenne, w miastach i wokół miast</w:t>
            </w:r>
          </w:p>
        </w:tc>
        <w:tc>
          <w:tcPr>
            <w:tcW w:w="901" w:type="pct"/>
            <w:tcBorders>
              <w:top w:val="nil"/>
              <w:left w:val="nil"/>
              <w:bottom w:val="single" w:sz="4" w:space="0" w:color="auto"/>
              <w:right w:val="single" w:sz="4" w:space="0" w:color="auto"/>
            </w:tcBorders>
            <w:shd w:val="clear" w:color="auto" w:fill="auto"/>
          </w:tcPr>
          <w:p w14:paraId="4F88A908" w14:textId="3A9944D7"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2,27</w:t>
            </w:r>
          </w:p>
        </w:tc>
        <w:tc>
          <w:tcPr>
            <w:tcW w:w="901" w:type="pct"/>
            <w:tcBorders>
              <w:top w:val="nil"/>
              <w:left w:val="nil"/>
              <w:bottom w:val="single" w:sz="4" w:space="0" w:color="auto"/>
              <w:right w:val="single" w:sz="4" w:space="0" w:color="auto"/>
            </w:tcBorders>
            <w:shd w:val="clear" w:color="auto" w:fill="auto"/>
          </w:tcPr>
          <w:p w14:paraId="48C9751E" w14:textId="66B6C859"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0,01</w:t>
            </w:r>
          </w:p>
        </w:tc>
      </w:tr>
      <w:tr w:rsidR="003C0B41" w:rsidRPr="006219A4" w14:paraId="0B915824" w14:textId="77777777" w:rsidTr="006219A4">
        <w:trPr>
          <w:trHeight w:val="20"/>
          <w:jc w:val="center"/>
        </w:trPr>
        <w:tc>
          <w:tcPr>
            <w:tcW w:w="3198" w:type="pct"/>
            <w:shd w:val="clear" w:color="auto" w:fill="auto"/>
          </w:tcPr>
          <w:p w14:paraId="2FDA7BEB" w14:textId="6677DAB1"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glebochronne, w miastach i wokół miast</w:t>
            </w:r>
          </w:p>
        </w:tc>
        <w:tc>
          <w:tcPr>
            <w:tcW w:w="901" w:type="pct"/>
            <w:tcBorders>
              <w:top w:val="nil"/>
              <w:left w:val="nil"/>
              <w:bottom w:val="single" w:sz="4" w:space="0" w:color="auto"/>
              <w:right w:val="single" w:sz="4" w:space="0" w:color="auto"/>
            </w:tcBorders>
            <w:shd w:val="clear" w:color="auto" w:fill="auto"/>
          </w:tcPr>
          <w:p w14:paraId="5E876760" w14:textId="24F2B430"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0,77</w:t>
            </w:r>
          </w:p>
        </w:tc>
        <w:tc>
          <w:tcPr>
            <w:tcW w:w="901" w:type="pct"/>
            <w:tcBorders>
              <w:top w:val="nil"/>
              <w:left w:val="nil"/>
              <w:bottom w:val="single" w:sz="4" w:space="0" w:color="auto"/>
              <w:right w:val="single" w:sz="4" w:space="0" w:color="auto"/>
            </w:tcBorders>
            <w:shd w:val="clear" w:color="auto" w:fill="auto"/>
          </w:tcPr>
          <w:p w14:paraId="0B95C41E" w14:textId="0D30E8CF"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0,00</w:t>
            </w:r>
          </w:p>
        </w:tc>
      </w:tr>
      <w:tr w:rsidR="003C0B41" w:rsidRPr="006219A4" w14:paraId="45B601B9" w14:textId="77777777" w:rsidTr="006219A4">
        <w:trPr>
          <w:trHeight w:val="20"/>
          <w:jc w:val="center"/>
        </w:trPr>
        <w:tc>
          <w:tcPr>
            <w:tcW w:w="3198" w:type="pct"/>
            <w:shd w:val="clear" w:color="auto" w:fill="auto"/>
          </w:tcPr>
          <w:p w14:paraId="403AA3B1" w14:textId="1F0DB44F"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glebochronne, wodochronne</w:t>
            </w:r>
          </w:p>
        </w:tc>
        <w:tc>
          <w:tcPr>
            <w:tcW w:w="901" w:type="pct"/>
            <w:tcBorders>
              <w:top w:val="nil"/>
              <w:left w:val="nil"/>
              <w:bottom w:val="single" w:sz="4" w:space="0" w:color="auto"/>
              <w:right w:val="single" w:sz="4" w:space="0" w:color="auto"/>
            </w:tcBorders>
            <w:shd w:val="clear" w:color="auto" w:fill="auto"/>
          </w:tcPr>
          <w:p w14:paraId="24A6859C" w14:textId="0DF7653D"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733,8</w:t>
            </w:r>
          </w:p>
        </w:tc>
        <w:tc>
          <w:tcPr>
            <w:tcW w:w="901" w:type="pct"/>
            <w:tcBorders>
              <w:top w:val="nil"/>
              <w:left w:val="nil"/>
              <w:bottom w:val="single" w:sz="4" w:space="0" w:color="auto"/>
              <w:right w:val="single" w:sz="4" w:space="0" w:color="auto"/>
            </w:tcBorders>
            <w:shd w:val="clear" w:color="auto" w:fill="auto"/>
          </w:tcPr>
          <w:p w14:paraId="23607004" w14:textId="286004F3"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3,96</w:t>
            </w:r>
          </w:p>
        </w:tc>
      </w:tr>
      <w:tr w:rsidR="003C0B41" w:rsidRPr="006219A4" w14:paraId="4FA4467D" w14:textId="77777777" w:rsidTr="006219A4">
        <w:trPr>
          <w:trHeight w:val="20"/>
          <w:jc w:val="center"/>
        </w:trPr>
        <w:tc>
          <w:tcPr>
            <w:tcW w:w="3198" w:type="pct"/>
            <w:shd w:val="clear" w:color="auto" w:fill="auto"/>
          </w:tcPr>
          <w:p w14:paraId="726CFFDA" w14:textId="6BCB05C6"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glebochronne, wodochronne, badawcze</w:t>
            </w:r>
          </w:p>
        </w:tc>
        <w:tc>
          <w:tcPr>
            <w:tcW w:w="901" w:type="pct"/>
            <w:tcBorders>
              <w:top w:val="nil"/>
              <w:left w:val="nil"/>
              <w:bottom w:val="single" w:sz="4" w:space="0" w:color="auto"/>
              <w:right w:val="single" w:sz="4" w:space="0" w:color="auto"/>
            </w:tcBorders>
            <w:shd w:val="clear" w:color="auto" w:fill="auto"/>
          </w:tcPr>
          <w:p w14:paraId="5AA052BE" w14:textId="66F399CB"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18,59</w:t>
            </w:r>
          </w:p>
        </w:tc>
        <w:tc>
          <w:tcPr>
            <w:tcW w:w="901" w:type="pct"/>
            <w:tcBorders>
              <w:top w:val="nil"/>
              <w:left w:val="nil"/>
              <w:bottom w:val="single" w:sz="4" w:space="0" w:color="auto"/>
              <w:right w:val="single" w:sz="4" w:space="0" w:color="auto"/>
            </w:tcBorders>
            <w:shd w:val="clear" w:color="auto" w:fill="auto"/>
          </w:tcPr>
          <w:p w14:paraId="5393294D" w14:textId="06AA9727"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0,10</w:t>
            </w:r>
          </w:p>
        </w:tc>
      </w:tr>
      <w:tr w:rsidR="003C0B41" w:rsidRPr="006219A4" w14:paraId="734B1BCF" w14:textId="77777777" w:rsidTr="006219A4">
        <w:trPr>
          <w:trHeight w:val="20"/>
          <w:jc w:val="center"/>
        </w:trPr>
        <w:tc>
          <w:tcPr>
            <w:tcW w:w="3198" w:type="pct"/>
            <w:shd w:val="clear" w:color="auto" w:fill="auto"/>
          </w:tcPr>
          <w:p w14:paraId="6C31093E" w14:textId="66A97D48"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glebochronne, wodochronne, cenne</w:t>
            </w:r>
          </w:p>
        </w:tc>
        <w:tc>
          <w:tcPr>
            <w:tcW w:w="901" w:type="pct"/>
            <w:tcBorders>
              <w:top w:val="nil"/>
              <w:left w:val="nil"/>
              <w:bottom w:val="single" w:sz="4" w:space="0" w:color="auto"/>
              <w:right w:val="single" w:sz="4" w:space="0" w:color="auto"/>
            </w:tcBorders>
            <w:shd w:val="clear" w:color="auto" w:fill="auto"/>
          </w:tcPr>
          <w:p w14:paraId="303C7594" w14:textId="2A5FE946"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33,87</w:t>
            </w:r>
          </w:p>
        </w:tc>
        <w:tc>
          <w:tcPr>
            <w:tcW w:w="901" w:type="pct"/>
            <w:tcBorders>
              <w:top w:val="nil"/>
              <w:left w:val="nil"/>
              <w:bottom w:val="single" w:sz="4" w:space="0" w:color="auto"/>
              <w:right w:val="single" w:sz="4" w:space="0" w:color="auto"/>
            </w:tcBorders>
            <w:shd w:val="clear" w:color="auto" w:fill="auto"/>
          </w:tcPr>
          <w:p w14:paraId="1A777188" w14:textId="59756179"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0,18</w:t>
            </w:r>
          </w:p>
        </w:tc>
      </w:tr>
      <w:tr w:rsidR="003C0B41" w:rsidRPr="006219A4" w14:paraId="2DEF2B36" w14:textId="77777777" w:rsidTr="006219A4">
        <w:trPr>
          <w:trHeight w:val="20"/>
          <w:jc w:val="center"/>
        </w:trPr>
        <w:tc>
          <w:tcPr>
            <w:tcW w:w="3198" w:type="pct"/>
            <w:shd w:val="clear" w:color="auto" w:fill="auto"/>
          </w:tcPr>
          <w:p w14:paraId="2376D740" w14:textId="0F3812D8"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glebochronne, wodochronne, cenne, w miastach i wokół miast</w:t>
            </w:r>
          </w:p>
        </w:tc>
        <w:tc>
          <w:tcPr>
            <w:tcW w:w="901" w:type="pct"/>
            <w:tcBorders>
              <w:top w:val="nil"/>
              <w:left w:val="nil"/>
              <w:bottom w:val="single" w:sz="4" w:space="0" w:color="auto"/>
              <w:right w:val="single" w:sz="4" w:space="0" w:color="auto"/>
            </w:tcBorders>
            <w:shd w:val="clear" w:color="auto" w:fill="auto"/>
          </w:tcPr>
          <w:p w14:paraId="212C8041" w14:textId="36D421E7"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1,8</w:t>
            </w:r>
            <w:r w:rsidR="00815E52" w:rsidRPr="006219A4">
              <w:rPr>
                <w:rFonts w:ascii="Avenir Next LT Pro Light" w:eastAsia="Times New Roman" w:hAnsi="Avenir Next LT Pro Light" w:cs="Arial CE"/>
                <w:sz w:val="16"/>
                <w:szCs w:val="16"/>
                <w:lang w:eastAsia="pl-PL"/>
              </w:rPr>
              <w:t>0</w:t>
            </w:r>
          </w:p>
        </w:tc>
        <w:tc>
          <w:tcPr>
            <w:tcW w:w="901" w:type="pct"/>
            <w:tcBorders>
              <w:top w:val="nil"/>
              <w:left w:val="nil"/>
              <w:bottom w:val="single" w:sz="4" w:space="0" w:color="auto"/>
              <w:right w:val="single" w:sz="4" w:space="0" w:color="auto"/>
            </w:tcBorders>
            <w:shd w:val="clear" w:color="auto" w:fill="auto"/>
          </w:tcPr>
          <w:p w14:paraId="4340F476" w14:textId="0729428A"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0,01</w:t>
            </w:r>
          </w:p>
        </w:tc>
      </w:tr>
      <w:tr w:rsidR="003C0B41" w:rsidRPr="006219A4" w14:paraId="4023CE16" w14:textId="77777777" w:rsidTr="006219A4">
        <w:trPr>
          <w:trHeight w:val="20"/>
          <w:jc w:val="center"/>
        </w:trPr>
        <w:tc>
          <w:tcPr>
            <w:tcW w:w="3198" w:type="pct"/>
            <w:shd w:val="clear" w:color="auto" w:fill="auto"/>
          </w:tcPr>
          <w:p w14:paraId="4B597003" w14:textId="75379A38"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glebochronne, wodochronne, w miastach i wokół miast</w:t>
            </w:r>
          </w:p>
        </w:tc>
        <w:tc>
          <w:tcPr>
            <w:tcW w:w="901" w:type="pct"/>
            <w:tcBorders>
              <w:top w:val="nil"/>
              <w:left w:val="nil"/>
              <w:bottom w:val="single" w:sz="4" w:space="0" w:color="auto"/>
              <w:right w:val="single" w:sz="4" w:space="0" w:color="auto"/>
            </w:tcBorders>
            <w:shd w:val="clear" w:color="auto" w:fill="auto"/>
          </w:tcPr>
          <w:p w14:paraId="412B022D" w14:textId="514AFD37"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17,12</w:t>
            </w:r>
          </w:p>
        </w:tc>
        <w:tc>
          <w:tcPr>
            <w:tcW w:w="901" w:type="pct"/>
            <w:tcBorders>
              <w:top w:val="nil"/>
              <w:left w:val="nil"/>
              <w:bottom w:val="single" w:sz="4" w:space="0" w:color="auto"/>
              <w:right w:val="single" w:sz="4" w:space="0" w:color="auto"/>
            </w:tcBorders>
            <w:shd w:val="clear" w:color="auto" w:fill="auto"/>
          </w:tcPr>
          <w:p w14:paraId="29FF3F15" w14:textId="54EA6AF8"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0,09</w:t>
            </w:r>
          </w:p>
        </w:tc>
      </w:tr>
      <w:tr w:rsidR="003C0B41" w:rsidRPr="006219A4" w14:paraId="2DD9A64D" w14:textId="77777777" w:rsidTr="006219A4">
        <w:trPr>
          <w:trHeight w:val="20"/>
          <w:jc w:val="center"/>
        </w:trPr>
        <w:tc>
          <w:tcPr>
            <w:tcW w:w="3198" w:type="pct"/>
            <w:shd w:val="clear" w:color="auto" w:fill="auto"/>
          </w:tcPr>
          <w:p w14:paraId="38A60A71" w14:textId="7124478F"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glebochronne, wodochronne, ostoje zwierząt</w:t>
            </w:r>
          </w:p>
        </w:tc>
        <w:tc>
          <w:tcPr>
            <w:tcW w:w="901" w:type="pct"/>
            <w:tcBorders>
              <w:top w:val="nil"/>
              <w:left w:val="nil"/>
              <w:bottom w:val="single" w:sz="4" w:space="0" w:color="auto"/>
              <w:right w:val="single" w:sz="4" w:space="0" w:color="auto"/>
            </w:tcBorders>
            <w:shd w:val="clear" w:color="auto" w:fill="auto"/>
          </w:tcPr>
          <w:p w14:paraId="54EB72D5" w14:textId="44E11846"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11,33</w:t>
            </w:r>
          </w:p>
        </w:tc>
        <w:tc>
          <w:tcPr>
            <w:tcW w:w="901" w:type="pct"/>
            <w:tcBorders>
              <w:top w:val="nil"/>
              <w:left w:val="nil"/>
              <w:bottom w:val="single" w:sz="4" w:space="0" w:color="auto"/>
              <w:right w:val="single" w:sz="4" w:space="0" w:color="auto"/>
            </w:tcBorders>
            <w:shd w:val="clear" w:color="auto" w:fill="auto"/>
          </w:tcPr>
          <w:p w14:paraId="67A130CA" w14:textId="401686D5"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0,06</w:t>
            </w:r>
          </w:p>
        </w:tc>
      </w:tr>
      <w:tr w:rsidR="003C0B41" w:rsidRPr="006219A4" w14:paraId="6CB548E2" w14:textId="77777777" w:rsidTr="006219A4">
        <w:trPr>
          <w:trHeight w:val="20"/>
          <w:jc w:val="center"/>
        </w:trPr>
        <w:tc>
          <w:tcPr>
            <w:tcW w:w="3198" w:type="pct"/>
            <w:shd w:val="clear" w:color="auto" w:fill="auto"/>
          </w:tcPr>
          <w:p w14:paraId="11CDA78D" w14:textId="17DA2479"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w miastach i wokół miast</w:t>
            </w:r>
          </w:p>
        </w:tc>
        <w:tc>
          <w:tcPr>
            <w:tcW w:w="901" w:type="pct"/>
            <w:tcBorders>
              <w:top w:val="nil"/>
              <w:left w:val="nil"/>
              <w:bottom w:val="single" w:sz="4" w:space="0" w:color="auto"/>
              <w:right w:val="single" w:sz="4" w:space="0" w:color="auto"/>
            </w:tcBorders>
            <w:shd w:val="clear" w:color="auto" w:fill="auto"/>
          </w:tcPr>
          <w:p w14:paraId="19A17BF4" w14:textId="0A6D017C"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120,03</w:t>
            </w:r>
          </w:p>
        </w:tc>
        <w:tc>
          <w:tcPr>
            <w:tcW w:w="901" w:type="pct"/>
            <w:tcBorders>
              <w:top w:val="nil"/>
              <w:left w:val="nil"/>
              <w:bottom w:val="single" w:sz="4" w:space="0" w:color="auto"/>
              <w:right w:val="single" w:sz="4" w:space="0" w:color="auto"/>
            </w:tcBorders>
            <w:shd w:val="clear" w:color="auto" w:fill="auto"/>
          </w:tcPr>
          <w:p w14:paraId="631D0E2A" w14:textId="3B3F71F2"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0,65</w:t>
            </w:r>
          </w:p>
        </w:tc>
      </w:tr>
      <w:tr w:rsidR="003C0B41" w:rsidRPr="006219A4" w14:paraId="32D853CA" w14:textId="77777777" w:rsidTr="006219A4">
        <w:trPr>
          <w:trHeight w:val="20"/>
          <w:jc w:val="center"/>
        </w:trPr>
        <w:tc>
          <w:tcPr>
            <w:tcW w:w="3198" w:type="pct"/>
            <w:shd w:val="clear" w:color="auto" w:fill="auto"/>
          </w:tcPr>
          <w:p w14:paraId="01B9E7F6" w14:textId="26B6029C"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nasienne</w:t>
            </w:r>
          </w:p>
        </w:tc>
        <w:tc>
          <w:tcPr>
            <w:tcW w:w="901" w:type="pct"/>
            <w:tcBorders>
              <w:top w:val="nil"/>
              <w:left w:val="nil"/>
              <w:bottom w:val="single" w:sz="4" w:space="0" w:color="auto"/>
              <w:right w:val="single" w:sz="4" w:space="0" w:color="auto"/>
            </w:tcBorders>
            <w:shd w:val="clear" w:color="auto" w:fill="auto"/>
          </w:tcPr>
          <w:p w14:paraId="54048489" w14:textId="12DEB38A"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21,07</w:t>
            </w:r>
          </w:p>
        </w:tc>
        <w:tc>
          <w:tcPr>
            <w:tcW w:w="901" w:type="pct"/>
            <w:tcBorders>
              <w:top w:val="nil"/>
              <w:left w:val="nil"/>
              <w:bottom w:val="single" w:sz="4" w:space="0" w:color="auto"/>
              <w:right w:val="single" w:sz="4" w:space="0" w:color="auto"/>
            </w:tcBorders>
            <w:shd w:val="clear" w:color="auto" w:fill="auto"/>
          </w:tcPr>
          <w:p w14:paraId="4C5D5024" w14:textId="0C031F38"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0,11</w:t>
            </w:r>
          </w:p>
        </w:tc>
      </w:tr>
      <w:tr w:rsidR="003C0B41" w:rsidRPr="006219A4" w14:paraId="3463F89D" w14:textId="77777777" w:rsidTr="006219A4">
        <w:trPr>
          <w:trHeight w:val="20"/>
          <w:jc w:val="center"/>
        </w:trPr>
        <w:tc>
          <w:tcPr>
            <w:tcW w:w="3198" w:type="pct"/>
            <w:shd w:val="clear" w:color="auto" w:fill="auto"/>
          </w:tcPr>
          <w:p w14:paraId="301336A3" w14:textId="2F8EED8B"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ostoje zwierząt</w:t>
            </w:r>
          </w:p>
        </w:tc>
        <w:tc>
          <w:tcPr>
            <w:tcW w:w="901" w:type="pct"/>
            <w:tcBorders>
              <w:top w:val="nil"/>
              <w:left w:val="nil"/>
              <w:bottom w:val="single" w:sz="4" w:space="0" w:color="auto"/>
              <w:right w:val="single" w:sz="4" w:space="0" w:color="auto"/>
            </w:tcBorders>
            <w:shd w:val="clear" w:color="auto" w:fill="auto"/>
          </w:tcPr>
          <w:p w14:paraId="6C23E547" w14:textId="049A5F2C"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131,41</w:t>
            </w:r>
          </w:p>
        </w:tc>
        <w:tc>
          <w:tcPr>
            <w:tcW w:w="901" w:type="pct"/>
            <w:tcBorders>
              <w:top w:val="nil"/>
              <w:left w:val="nil"/>
              <w:bottom w:val="single" w:sz="4" w:space="0" w:color="auto"/>
              <w:right w:val="single" w:sz="4" w:space="0" w:color="auto"/>
            </w:tcBorders>
            <w:shd w:val="clear" w:color="auto" w:fill="auto"/>
          </w:tcPr>
          <w:p w14:paraId="381FBB5F" w14:textId="6ED153B3"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0,71</w:t>
            </w:r>
          </w:p>
        </w:tc>
      </w:tr>
      <w:tr w:rsidR="003C0B41" w:rsidRPr="006219A4" w14:paraId="25903A03" w14:textId="77777777" w:rsidTr="006219A4">
        <w:trPr>
          <w:trHeight w:val="20"/>
          <w:jc w:val="center"/>
        </w:trPr>
        <w:tc>
          <w:tcPr>
            <w:tcW w:w="3198" w:type="pct"/>
            <w:shd w:val="clear" w:color="auto" w:fill="auto"/>
          </w:tcPr>
          <w:p w14:paraId="0597BE52" w14:textId="193BC34B"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wodochronne</w:t>
            </w:r>
          </w:p>
        </w:tc>
        <w:tc>
          <w:tcPr>
            <w:tcW w:w="901" w:type="pct"/>
            <w:tcBorders>
              <w:top w:val="nil"/>
              <w:left w:val="nil"/>
              <w:bottom w:val="single" w:sz="4" w:space="0" w:color="auto"/>
              <w:right w:val="single" w:sz="4" w:space="0" w:color="auto"/>
            </w:tcBorders>
            <w:shd w:val="clear" w:color="auto" w:fill="auto"/>
          </w:tcPr>
          <w:p w14:paraId="296CFD46" w14:textId="3141CAA4"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1246,02</w:t>
            </w:r>
          </w:p>
        </w:tc>
        <w:tc>
          <w:tcPr>
            <w:tcW w:w="901" w:type="pct"/>
            <w:tcBorders>
              <w:top w:val="nil"/>
              <w:left w:val="nil"/>
              <w:bottom w:val="single" w:sz="4" w:space="0" w:color="auto"/>
              <w:right w:val="single" w:sz="4" w:space="0" w:color="auto"/>
            </w:tcBorders>
            <w:shd w:val="clear" w:color="auto" w:fill="auto"/>
          </w:tcPr>
          <w:p w14:paraId="553D23B8" w14:textId="6F84E83F"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6,72</w:t>
            </w:r>
          </w:p>
        </w:tc>
      </w:tr>
      <w:tr w:rsidR="003C0B41" w:rsidRPr="006219A4" w14:paraId="35F78D88" w14:textId="77777777" w:rsidTr="006219A4">
        <w:trPr>
          <w:trHeight w:val="20"/>
          <w:jc w:val="center"/>
        </w:trPr>
        <w:tc>
          <w:tcPr>
            <w:tcW w:w="3198" w:type="pct"/>
            <w:shd w:val="clear" w:color="auto" w:fill="auto"/>
          </w:tcPr>
          <w:p w14:paraId="290E5BB5" w14:textId="24BFC6E6"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wodochronne, badawcze</w:t>
            </w:r>
          </w:p>
        </w:tc>
        <w:tc>
          <w:tcPr>
            <w:tcW w:w="901" w:type="pct"/>
            <w:tcBorders>
              <w:top w:val="nil"/>
              <w:left w:val="nil"/>
              <w:bottom w:val="single" w:sz="4" w:space="0" w:color="auto"/>
              <w:right w:val="single" w:sz="4" w:space="0" w:color="auto"/>
            </w:tcBorders>
            <w:shd w:val="clear" w:color="auto" w:fill="auto"/>
          </w:tcPr>
          <w:p w14:paraId="26E107B2" w14:textId="4407BD22"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30,34</w:t>
            </w:r>
          </w:p>
        </w:tc>
        <w:tc>
          <w:tcPr>
            <w:tcW w:w="901" w:type="pct"/>
            <w:tcBorders>
              <w:top w:val="nil"/>
              <w:left w:val="nil"/>
              <w:bottom w:val="single" w:sz="4" w:space="0" w:color="auto"/>
              <w:right w:val="single" w:sz="4" w:space="0" w:color="auto"/>
            </w:tcBorders>
            <w:shd w:val="clear" w:color="auto" w:fill="auto"/>
          </w:tcPr>
          <w:p w14:paraId="21F10272" w14:textId="58CE9A38"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0,16</w:t>
            </w:r>
          </w:p>
        </w:tc>
      </w:tr>
      <w:tr w:rsidR="003C0B41" w:rsidRPr="006219A4" w14:paraId="30D7A0B5" w14:textId="77777777" w:rsidTr="006219A4">
        <w:trPr>
          <w:trHeight w:val="20"/>
          <w:jc w:val="center"/>
        </w:trPr>
        <w:tc>
          <w:tcPr>
            <w:tcW w:w="3198" w:type="pct"/>
            <w:shd w:val="clear" w:color="auto" w:fill="auto"/>
          </w:tcPr>
          <w:p w14:paraId="351A290C" w14:textId="6C3E374D"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wodochronne, cenne</w:t>
            </w:r>
          </w:p>
        </w:tc>
        <w:tc>
          <w:tcPr>
            <w:tcW w:w="901" w:type="pct"/>
            <w:tcBorders>
              <w:top w:val="nil"/>
              <w:left w:val="nil"/>
              <w:bottom w:val="single" w:sz="4" w:space="0" w:color="auto"/>
              <w:right w:val="single" w:sz="4" w:space="0" w:color="auto"/>
            </w:tcBorders>
            <w:shd w:val="clear" w:color="auto" w:fill="auto"/>
          </w:tcPr>
          <w:p w14:paraId="47A57DA3" w14:textId="77EFAD18"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128,48</w:t>
            </w:r>
          </w:p>
        </w:tc>
        <w:tc>
          <w:tcPr>
            <w:tcW w:w="901" w:type="pct"/>
            <w:tcBorders>
              <w:top w:val="nil"/>
              <w:left w:val="nil"/>
              <w:bottom w:val="single" w:sz="4" w:space="0" w:color="auto"/>
              <w:right w:val="single" w:sz="4" w:space="0" w:color="auto"/>
            </w:tcBorders>
            <w:shd w:val="clear" w:color="auto" w:fill="auto"/>
          </w:tcPr>
          <w:p w14:paraId="32D1AC9C" w14:textId="08FF2E63"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0,69</w:t>
            </w:r>
          </w:p>
        </w:tc>
      </w:tr>
      <w:tr w:rsidR="003C0B41" w:rsidRPr="006219A4" w14:paraId="1BEA3446" w14:textId="77777777" w:rsidTr="006219A4">
        <w:trPr>
          <w:trHeight w:val="20"/>
          <w:jc w:val="center"/>
        </w:trPr>
        <w:tc>
          <w:tcPr>
            <w:tcW w:w="3198" w:type="pct"/>
            <w:shd w:val="clear" w:color="auto" w:fill="auto"/>
          </w:tcPr>
          <w:p w14:paraId="5B3D16E5" w14:textId="29DC6555"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wodochronne, cenne, w miastach i wokół miast</w:t>
            </w:r>
          </w:p>
        </w:tc>
        <w:tc>
          <w:tcPr>
            <w:tcW w:w="901" w:type="pct"/>
            <w:tcBorders>
              <w:top w:val="nil"/>
              <w:left w:val="nil"/>
              <w:bottom w:val="single" w:sz="4" w:space="0" w:color="auto"/>
              <w:right w:val="single" w:sz="4" w:space="0" w:color="auto"/>
            </w:tcBorders>
            <w:shd w:val="clear" w:color="auto" w:fill="auto"/>
          </w:tcPr>
          <w:p w14:paraId="51A4328C" w14:textId="40D07990"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2,41</w:t>
            </w:r>
          </w:p>
        </w:tc>
        <w:tc>
          <w:tcPr>
            <w:tcW w:w="901" w:type="pct"/>
            <w:tcBorders>
              <w:top w:val="nil"/>
              <w:left w:val="nil"/>
              <w:bottom w:val="single" w:sz="4" w:space="0" w:color="auto"/>
              <w:right w:val="single" w:sz="4" w:space="0" w:color="auto"/>
            </w:tcBorders>
            <w:shd w:val="clear" w:color="auto" w:fill="auto"/>
          </w:tcPr>
          <w:p w14:paraId="2333F928" w14:textId="40A34FDA"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0,01</w:t>
            </w:r>
          </w:p>
        </w:tc>
      </w:tr>
      <w:tr w:rsidR="003C0B41" w:rsidRPr="006219A4" w14:paraId="46A4F4A4" w14:textId="77777777" w:rsidTr="006219A4">
        <w:trPr>
          <w:trHeight w:val="20"/>
          <w:jc w:val="center"/>
        </w:trPr>
        <w:tc>
          <w:tcPr>
            <w:tcW w:w="3198" w:type="pct"/>
            <w:shd w:val="clear" w:color="auto" w:fill="auto"/>
          </w:tcPr>
          <w:p w14:paraId="02E41283" w14:textId="07283823"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wodochronne, cenne, ostoje zwierząt</w:t>
            </w:r>
          </w:p>
        </w:tc>
        <w:tc>
          <w:tcPr>
            <w:tcW w:w="901" w:type="pct"/>
            <w:tcBorders>
              <w:top w:val="nil"/>
              <w:left w:val="nil"/>
              <w:bottom w:val="single" w:sz="4" w:space="0" w:color="auto"/>
              <w:right w:val="single" w:sz="4" w:space="0" w:color="auto"/>
            </w:tcBorders>
            <w:shd w:val="clear" w:color="auto" w:fill="auto"/>
          </w:tcPr>
          <w:p w14:paraId="02A6DE18" w14:textId="18D46F4B"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8,67</w:t>
            </w:r>
          </w:p>
        </w:tc>
        <w:tc>
          <w:tcPr>
            <w:tcW w:w="901" w:type="pct"/>
            <w:tcBorders>
              <w:top w:val="nil"/>
              <w:left w:val="nil"/>
              <w:bottom w:val="single" w:sz="4" w:space="0" w:color="auto"/>
              <w:right w:val="single" w:sz="4" w:space="0" w:color="auto"/>
            </w:tcBorders>
            <w:shd w:val="clear" w:color="auto" w:fill="auto"/>
          </w:tcPr>
          <w:p w14:paraId="56A30288" w14:textId="543B2766"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0,05</w:t>
            </w:r>
          </w:p>
        </w:tc>
      </w:tr>
      <w:tr w:rsidR="003C0B41" w:rsidRPr="006219A4" w14:paraId="3CFDC8AE" w14:textId="77777777" w:rsidTr="006219A4">
        <w:trPr>
          <w:trHeight w:val="20"/>
          <w:jc w:val="center"/>
        </w:trPr>
        <w:tc>
          <w:tcPr>
            <w:tcW w:w="3198" w:type="pct"/>
            <w:shd w:val="clear" w:color="auto" w:fill="auto"/>
          </w:tcPr>
          <w:p w14:paraId="414A1696" w14:textId="2CFE4A6B"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wodochronne, w miastach i wokół miast</w:t>
            </w:r>
          </w:p>
        </w:tc>
        <w:tc>
          <w:tcPr>
            <w:tcW w:w="901" w:type="pct"/>
            <w:tcBorders>
              <w:top w:val="nil"/>
              <w:left w:val="nil"/>
              <w:bottom w:val="single" w:sz="4" w:space="0" w:color="auto"/>
              <w:right w:val="single" w:sz="4" w:space="0" w:color="auto"/>
            </w:tcBorders>
            <w:shd w:val="clear" w:color="auto" w:fill="auto"/>
          </w:tcPr>
          <w:p w14:paraId="52515E9E" w14:textId="28BE4BE4"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22,36</w:t>
            </w:r>
          </w:p>
        </w:tc>
        <w:tc>
          <w:tcPr>
            <w:tcW w:w="901" w:type="pct"/>
            <w:tcBorders>
              <w:top w:val="nil"/>
              <w:left w:val="nil"/>
              <w:bottom w:val="single" w:sz="4" w:space="0" w:color="auto"/>
              <w:right w:val="single" w:sz="4" w:space="0" w:color="auto"/>
            </w:tcBorders>
            <w:shd w:val="clear" w:color="auto" w:fill="auto"/>
          </w:tcPr>
          <w:p w14:paraId="16A7C358" w14:textId="7C635FA6"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0,12</w:t>
            </w:r>
          </w:p>
        </w:tc>
      </w:tr>
      <w:tr w:rsidR="003C0B41" w:rsidRPr="006219A4" w14:paraId="24201BC0" w14:textId="77777777" w:rsidTr="006219A4">
        <w:trPr>
          <w:trHeight w:val="20"/>
          <w:jc w:val="center"/>
        </w:trPr>
        <w:tc>
          <w:tcPr>
            <w:tcW w:w="3198" w:type="pct"/>
            <w:shd w:val="clear" w:color="auto" w:fill="auto"/>
          </w:tcPr>
          <w:p w14:paraId="6F08A083" w14:textId="3279AB16"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wodochronne, nasienne</w:t>
            </w:r>
          </w:p>
        </w:tc>
        <w:tc>
          <w:tcPr>
            <w:tcW w:w="901" w:type="pct"/>
            <w:tcBorders>
              <w:top w:val="nil"/>
              <w:left w:val="nil"/>
              <w:bottom w:val="single" w:sz="4" w:space="0" w:color="auto"/>
              <w:right w:val="single" w:sz="4" w:space="0" w:color="auto"/>
            </w:tcBorders>
            <w:shd w:val="clear" w:color="auto" w:fill="auto"/>
          </w:tcPr>
          <w:p w14:paraId="3902B19C" w14:textId="0325634E"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2,5</w:t>
            </w:r>
            <w:r w:rsidR="00815E52" w:rsidRPr="006219A4">
              <w:rPr>
                <w:rFonts w:ascii="Avenir Next LT Pro Light" w:eastAsia="Times New Roman" w:hAnsi="Avenir Next LT Pro Light" w:cs="Arial CE"/>
                <w:sz w:val="16"/>
                <w:szCs w:val="16"/>
                <w:lang w:eastAsia="pl-PL"/>
              </w:rPr>
              <w:t>0</w:t>
            </w:r>
          </w:p>
        </w:tc>
        <w:tc>
          <w:tcPr>
            <w:tcW w:w="901" w:type="pct"/>
            <w:tcBorders>
              <w:top w:val="nil"/>
              <w:left w:val="nil"/>
              <w:bottom w:val="single" w:sz="4" w:space="0" w:color="auto"/>
              <w:right w:val="single" w:sz="4" w:space="0" w:color="auto"/>
            </w:tcBorders>
            <w:shd w:val="clear" w:color="auto" w:fill="auto"/>
          </w:tcPr>
          <w:p w14:paraId="3764766E" w14:textId="0B595D37"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0,01</w:t>
            </w:r>
          </w:p>
        </w:tc>
      </w:tr>
      <w:tr w:rsidR="003C0B41" w:rsidRPr="006219A4" w14:paraId="5BE8069D" w14:textId="77777777" w:rsidTr="006219A4">
        <w:trPr>
          <w:trHeight w:val="20"/>
          <w:jc w:val="center"/>
        </w:trPr>
        <w:tc>
          <w:tcPr>
            <w:tcW w:w="3198" w:type="pct"/>
            <w:shd w:val="clear" w:color="auto" w:fill="auto"/>
          </w:tcPr>
          <w:p w14:paraId="7ED55AA8" w14:textId="00A53806" w:rsidR="003C0B41" w:rsidRPr="006219A4" w:rsidRDefault="003C0B41" w:rsidP="009D166F">
            <w:pPr>
              <w:pStyle w:val="Bezodstpw"/>
              <w:rPr>
                <w:rFonts w:ascii="Avenir Next LT Pro Light" w:hAnsi="Avenir Next LT Pro Light"/>
                <w:sz w:val="16"/>
                <w:szCs w:val="16"/>
              </w:rPr>
            </w:pPr>
            <w:r w:rsidRPr="006219A4">
              <w:rPr>
                <w:rFonts w:ascii="Avenir Next LT Pro Light" w:hAnsi="Avenir Next LT Pro Light"/>
                <w:sz w:val="16"/>
                <w:szCs w:val="16"/>
              </w:rPr>
              <w:t>wodochronne, ostoje zwierząt</w:t>
            </w:r>
          </w:p>
        </w:tc>
        <w:tc>
          <w:tcPr>
            <w:tcW w:w="901" w:type="pct"/>
            <w:tcBorders>
              <w:top w:val="nil"/>
              <w:left w:val="nil"/>
              <w:bottom w:val="single" w:sz="4" w:space="0" w:color="auto"/>
              <w:right w:val="single" w:sz="4" w:space="0" w:color="auto"/>
            </w:tcBorders>
            <w:shd w:val="clear" w:color="auto" w:fill="auto"/>
          </w:tcPr>
          <w:p w14:paraId="5A03CAED" w14:textId="63396435"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3,78</w:t>
            </w:r>
          </w:p>
        </w:tc>
        <w:tc>
          <w:tcPr>
            <w:tcW w:w="901" w:type="pct"/>
            <w:tcBorders>
              <w:top w:val="nil"/>
              <w:left w:val="nil"/>
              <w:bottom w:val="single" w:sz="4" w:space="0" w:color="auto"/>
              <w:right w:val="single" w:sz="4" w:space="0" w:color="auto"/>
            </w:tcBorders>
            <w:shd w:val="clear" w:color="auto" w:fill="auto"/>
          </w:tcPr>
          <w:p w14:paraId="5E8CD584" w14:textId="7E59CED5" w:rsidR="003C0B41" w:rsidRPr="006219A4" w:rsidRDefault="003C0B41"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Arial CE"/>
                <w:sz w:val="16"/>
                <w:szCs w:val="16"/>
                <w:lang w:eastAsia="pl-PL"/>
              </w:rPr>
              <w:t>0,02</w:t>
            </w:r>
          </w:p>
        </w:tc>
      </w:tr>
      <w:tr w:rsidR="00A209E5" w:rsidRPr="006219A4" w14:paraId="7057590B" w14:textId="77777777" w:rsidTr="006219A4">
        <w:trPr>
          <w:trHeight w:val="20"/>
          <w:jc w:val="center"/>
        </w:trPr>
        <w:tc>
          <w:tcPr>
            <w:tcW w:w="3198" w:type="pct"/>
            <w:tcBorders>
              <w:top w:val="single" w:sz="4" w:space="0" w:color="auto"/>
              <w:bottom w:val="nil"/>
            </w:tcBorders>
            <w:shd w:val="clear" w:color="auto" w:fill="auto"/>
          </w:tcPr>
          <w:p w14:paraId="61EF1B1E" w14:textId="77777777" w:rsidR="00602EB5" w:rsidRPr="006219A4" w:rsidRDefault="00602EB5" w:rsidP="009D166F">
            <w:pPr>
              <w:pStyle w:val="Bezodstpw"/>
              <w:rPr>
                <w:rFonts w:ascii="Avenir Next LT Pro Light" w:hAnsi="Avenir Next LT Pro Light"/>
                <w:b/>
                <w:bCs/>
                <w:sz w:val="16"/>
                <w:szCs w:val="16"/>
              </w:rPr>
            </w:pPr>
            <w:r w:rsidRPr="006219A4">
              <w:rPr>
                <w:rFonts w:ascii="Avenir Next LT Pro Light" w:hAnsi="Avenir Next LT Pro Light"/>
                <w:b/>
                <w:bCs/>
                <w:sz w:val="16"/>
                <w:szCs w:val="16"/>
              </w:rPr>
              <w:t>Lasy gospodarcze-wielofunkcyjne</w:t>
            </w:r>
          </w:p>
        </w:tc>
        <w:tc>
          <w:tcPr>
            <w:tcW w:w="901" w:type="pct"/>
            <w:tcBorders>
              <w:top w:val="single" w:sz="4" w:space="0" w:color="auto"/>
              <w:left w:val="nil"/>
              <w:bottom w:val="nil"/>
              <w:right w:val="single" w:sz="4" w:space="0" w:color="auto"/>
            </w:tcBorders>
            <w:shd w:val="clear" w:color="auto" w:fill="auto"/>
          </w:tcPr>
          <w:p w14:paraId="054A9937" w14:textId="1170439D" w:rsidR="00602EB5" w:rsidRPr="006219A4" w:rsidRDefault="00815E52" w:rsidP="009D166F">
            <w:pPr>
              <w:pStyle w:val="Bezodstpw"/>
              <w:jc w:val="right"/>
              <w:rPr>
                <w:rFonts w:ascii="Avenir Next LT Pro Light" w:eastAsia="Times New Roman" w:hAnsi="Avenir Next LT Pro Light" w:cs="Arial CE"/>
                <w:sz w:val="16"/>
                <w:szCs w:val="16"/>
                <w:lang w:eastAsia="pl-PL"/>
              </w:rPr>
            </w:pPr>
            <w:r w:rsidRPr="006219A4">
              <w:rPr>
                <w:rFonts w:ascii="Avenir Next LT Pro Light" w:eastAsia="Times New Roman" w:hAnsi="Avenir Next LT Pro Light" w:cs="Calibri"/>
                <w:color w:val="000000"/>
                <w:sz w:val="16"/>
                <w:szCs w:val="16"/>
              </w:rPr>
              <w:t>15103,73</w:t>
            </w:r>
          </w:p>
        </w:tc>
        <w:tc>
          <w:tcPr>
            <w:tcW w:w="901" w:type="pct"/>
            <w:tcBorders>
              <w:top w:val="single" w:sz="4" w:space="0" w:color="auto"/>
              <w:left w:val="nil"/>
              <w:bottom w:val="nil"/>
              <w:right w:val="single" w:sz="4" w:space="0" w:color="auto"/>
            </w:tcBorders>
            <w:shd w:val="clear" w:color="auto" w:fill="auto"/>
          </w:tcPr>
          <w:p w14:paraId="19E48F3A" w14:textId="0D049206" w:rsidR="00602EB5" w:rsidRPr="006219A4" w:rsidRDefault="009E348F" w:rsidP="009D166F">
            <w:pPr>
              <w:pStyle w:val="Bezodstpw"/>
              <w:jc w:val="right"/>
              <w:rPr>
                <w:rFonts w:ascii="Avenir Next LT Pro Light" w:hAnsi="Avenir Next LT Pro Light"/>
                <w:b/>
                <w:bCs/>
                <w:sz w:val="16"/>
                <w:szCs w:val="16"/>
              </w:rPr>
            </w:pPr>
            <w:r w:rsidRPr="006219A4">
              <w:rPr>
                <w:rFonts w:ascii="Avenir Next LT Pro Light" w:hAnsi="Avenir Next LT Pro Light"/>
                <w:b/>
                <w:bCs/>
                <w:sz w:val="16"/>
                <w:szCs w:val="16"/>
              </w:rPr>
              <w:t>81,47</w:t>
            </w:r>
          </w:p>
        </w:tc>
      </w:tr>
      <w:tr w:rsidR="00A209E5" w:rsidRPr="006219A4" w14:paraId="286CD6FB" w14:textId="77777777" w:rsidTr="006219A4">
        <w:trPr>
          <w:trHeight w:val="20"/>
          <w:jc w:val="center"/>
        </w:trPr>
        <w:tc>
          <w:tcPr>
            <w:tcW w:w="3198" w:type="pct"/>
            <w:tcBorders>
              <w:top w:val="nil"/>
            </w:tcBorders>
            <w:shd w:val="clear" w:color="auto" w:fill="auto"/>
          </w:tcPr>
          <w:p w14:paraId="61FFE4F1" w14:textId="617F2510" w:rsidR="00602EB5" w:rsidRPr="006219A4" w:rsidRDefault="00602EB5" w:rsidP="009D166F">
            <w:pPr>
              <w:pStyle w:val="Bezodstpw"/>
              <w:rPr>
                <w:rFonts w:ascii="Avenir Next LT Pro Light" w:hAnsi="Avenir Next LT Pro Light"/>
                <w:sz w:val="16"/>
                <w:szCs w:val="16"/>
              </w:rPr>
            </w:pPr>
            <w:r w:rsidRPr="006219A4">
              <w:rPr>
                <w:rFonts w:ascii="Avenir Next LT Pro Light" w:hAnsi="Avenir Next LT Pro Light"/>
                <w:sz w:val="16"/>
                <w:szCs w:val="16"/>
              </w:rPr>
              <w:t>W tym grunty związane z gos</w:t>
            </w:r>
            <w:r w:rsidR="0020026E" w:rsidRPr="006219A4">
              <w:rPr>
                <w:rFonts w:ascii="Avenir Next LT Pro Light" w:hAnsi="Avenir Next LT Pro Light"/>
                <w:sz w:val="16"/>
                <w:szCs w:val="16"/>
              </w:rPr>
              <w:t>p</w:t>
            </w:r>
            <w:r w:rsidRPr="006219A4">
              <w:rPr>
                <w:rFonts w:ascii="Avenir Next LT Pro Light" w:hAnsi="Avenir Next LT Pro Light"/>
                <w:sz w:val="16"/>
                <w:szCs w:val="16"/>
              </w:rPr>
              <w:t>. leśną</w:t>
            </w:r>
          </w:p>
        </w:tc>
        <w:tc>
          <w:tcPr>
            <w:tcW w:w="901" w:type="pct"/>
            <w:tcBorders>
              <w:top w:val="nil"/>
              <w:left w:val="nil"/>
              <w:bottom w:val="single" w:sz="4" w:space="0" w:color="auto"/>
              <w:right w:val="single" w:sz="4" w:space="0" w:color="auto"/>
            </w:tcBorders>
            <w:shd w:val="clear" w:color="auto" w:fill="auto"/>
          </w:tcPr>
          <w:p w14:paraId="07EE67BE" w14:textId="05FD977E" w:rsidR="00602EB5" w:rsidRPr="006219A4" w:rsidRDefault="008A3CA3" w:rsidP="009D166F">
            <w:pPr>
              <w:pStyle w:val="Bezodstpw"/>
              <w:jc w:val="right"/>
              <w:rPr>
                <w:rFonts w:ascii="Avenir Next LT Pro Light" w:hAnsi="Avenir Next LT Pro Light" w:cs="Calibri"/>
                <w:sz w:val="16"/>
                <w:szCs w:val="16"/>
              </w:rPr>
            </w:pPr>
            <w:r w:rsidRPr="006219A4">
              <w:rPr>
                <w:rFonts w:ascii="Avenir Next LT Pro Light" w:eastAsia="Times New Roman" w:hAnsi="Avenir Next LT Pro Light" w:cs="Arial CE"/>
                <w:sz w:val="16"/>
                <w:szCs w:val="16"/>
                <w:lang w:eastAsia="pl-PL"/>
              </w:rPr>
              <w:t>564,55</w:t>
            </w:r>
          </w:p>
        </w:tc>
        <w:tc>
          <w:tcPr>
            <w:tcW w:w="901" w:type="pct"/>
            <w:tcBorders>
              <w:top w:val="nil"/>
              <w:left w:val="nil"/>
              <w:bottom w:val="single" w:sz="4" w:space="0" w:color="auto"/>
              <w:right w:val="single" w:sz="4" w:space="0" w:color="auto"/>
            </w:tcBorders>
            <w:shd w:val="clear" w:color="auto" w:fill="auto"/>
          </w:tcPr>
          <w:p w14:paraId="600E8763" w14:textId="00F53E6F" w:rsidR="00602EB5" w:rsidRPr="006219A4" w:rsidRDefault="00A44052" w:rsidP="009D166F">
            <w:pPr>
              <w:pStyle w:val="Bezodstpw"/>
              <w:jc w:val="right"/>
              <w:rPr>
                <w:rFonts w:ascii="Avenir Next LT Pro Light" w:hAnsi="Avenir Next LT Pro Light" w:cs="Calibri"/>
                <w:sz w:val="16"/>
                <w:szCs w:val="16"/>
              </w:rPr>
            </w:pPr>
            <w:r w:rsidRPr="006219A4">
              <w:rPr>
                <w:rFonts w:ascii="Avenir Next LT Pro Light" w:hAnsi="Avenir Next LT Pro Light" w:cs="Calibri"/>
                <w:sz w:val="16"/>
                <w:szCs w:val="16"/>
              </w:rPr>
              <w:t>3,05</w:t>
            </w:r>
          </w:p>
        </w:tc>
      </w:tr>
      <w:tr w:rsidR="00A209E5" w:rsidRPr="006219A4" w14:paraId="1F9E4474" w14:textId="77777777" w:rsidTr="006219A4">
        <w:trPr>
          <w:trHeight w:val="20"/>
          <w:jc w:val="center"/>
        </w:trPr>
        <w:tc>
          <w:tcPr>
            <w:tcW w:w="3198" w:type="pct"/>
            <w:shd w:val="clear" w:color="auto" w:fill="auto"/>
          </w:tcPr>
          <w:p w14:paraId="728011E1" w14:textId="77777777" w:rsidR="00880390" w:rsidRPr="006219A4" w:rsidRDefault="00880390" w:rsidP="009D166F">
            <w:pPr>
              <w:pStyle w:val="Bezodstpw"/>
              <w:rPr>
                <w:rFonts w:ascii="Avenir Next LT Pro Light" w:hAnsi="Avenir Next LT Pro Light"/>
                <w:b/>
                <w:bCs/>
                <w:sz w:val="16"/>
                <w:szCs w:val="16"/>
              </w:rPr>
            </w:pPr>
            <w:r w:rsidRPr="006219A4">
              <w:rPr>
                <w:rFonts w:ascii="Avenir Next LT Pro Light" w:hAnsi="Avenir Next LT Pro Light"/>
                <w:b/>
                <w:bCs/>
                <w:sz w:val="16"/>
                <w:szCs w:val="16"/>
              </w:rPr>
              <w:t>Lasy – ogółem</w:t>
            </w:r>
          </w:p>
        </w:tc>
        <w:tc>
          <w:tcPr>
            <w:tcW w:w="901" w:type="pct"/>
            <w:tcBorders>
              <w:top w:val="nil"/>
              <w:left w:val="nil"/>
              <w:bottom w:val="single" w:sz="4" w:space="0" w:color="auto"/>
              <w:right w:val="single" w:sz="4" w:space="0" w:color="auto"/>
            </w:tcBorders>
            <w:shd w:val="clear" w:color="auto" w:fill="auto"/>
          </w:tcPr>
          <w:p w14:paraId="0C7FD6F3" w14:textId="7E50A807" w:rsidR="00880390" w:rsidRPr="006219A4" w:rsidRDefault="008A3CA3" w:rsidP="009D166F">
            <w:pPr>
              <w:pStyle w:val="Bezodstpw"/>
              <w:jc w:val="right"/>
              <w:rPr>
                <w:rFonts w:ascii="Avenir Next LT Pro Light" w:hAnsi="Avenir Next LT Pro Light"/>
                <w:b/>
                <w:bCs/>
                <w:sz w:val="16"/>
                <w:szCs w:val="16"/>
              </w:rPr>
            </w:pPr>
            <w:r w:rsidRPr="006219A4">
              <w:rPr>
                <w:rFonts w:ascii="Avenir Next LT Pro Light" w:eastAsia="Times New Roman" w:hAnsi="Avenir Next LT Pro Light" w:cs="Arial CE"/>
                <w:sz w:val="16"/>
                <w:szCs w:val="16"/>
                <w:lang w:eastAsia="pl-PL"/>
              </w:rPr>
              <w:t>18539,56</w:t>
            </w:r>
          </w:p>
        </w:tc>
        <w:tc>
          <w:tcPr>
            <w:tcW w:w="901" w:type="pct"/>
            <w:tcBorders>
              <w:top w:val="nil"/>
              <w:left w:val="nil"/>
              <w:bottom w:val="single" w:sz="4" w:space="0" w:color="auto"/>
              <w:right w:val="single" w:sz="4" w:space="0" w:color="auto"/>
            </w:tcBorders>
            <w:shd w:val="clear" w:color="auto" w:fill="auto"/>
          </w:tcPr>
          <w:p w14:paraId="1F65CE0B" w14:textId="77777777" w:rsidR="00880390" w:rsidRPr="006219A4" w:rsidRDefault="00880390" w:rsidP="009D166F">
            <w:pPr>
              <w:pStyle w:val="Bezodstpw"/>
              <w:jc w:val="right"/>
              <w:rPr>
                <w:rFonts w:ascii="Avenir Next LT Pro Light" w:hAnsi="Avenir Next LT Pro Light"/>
                <w:b/>
                <w:bCs/>
                <w:sz w:val="16"/>
                <w:szCs w:val="16"/>
              </w:rPr>
            </w:pPr>
            <w:r w:rsidRPr="006219A4">
              <w:rPr>
                <w:rFonts w:ascii="Avenir Next LT Pro Light" w:hAnsi="Avenir Next LT Pro Light" w:cs="Calibri"/>
                <w:b/>
                <w:bCs/>
                <w:sz w:val="16"/>
                <w:szCs w:val="16"/>
              </w:rPr>
              <w:t>100.00</w:t>
            </w:r>
          </w:p>
        </w:tc>
      </w:tr>
    </w:tbl>
    <w:bookmarkEnd w:id="71"/>
    <w:p w14:paraId="1ED546A1" w14:textId="77777777" w:rsidR="00602EB5" w:rsidRPr="002F2293" w:rsidRDefault="00602EB5" w:rsidP="00602EB5">
      <w:pPr>
        <w:rPr>
          <w:rStyle w:val="markedcontent"/>
          <w:b/>
          <w:bCs/>
        </w:rPr>
      </w:pPr>
      <w:r w:rsidRPr="002F2293">
        <w:rPr>
          <w:rStyle w:val="markedcontent"/>
          <w:b/>
          <w:bCs/>
        </w:rPr>
        <w:t>Rezerwaty przyrody</w:t>
      </w:r>
    </w:p>
    <w:p w14:paraId="471C2C2A" w14:textId="149BAA10" w:rsidR="001C7F88" w:rsidRPr="002F2293" w:rsidRDefault="00602EB5" w:rsidP="00602EB5">
      <w:pPr>
        <w:rPr>
          <w:rStyle w:val="markedcontent"/>
        </w:rPr>
      </w:pPr>
      <w:r w:rsidRPr="002F2293">
        <w:rPr>
          <w:rStyle w:val="markedcontent"/>
        </w:rPr>
        <w:t xml:space="preserve">Na gruntach znajdujących się w zarządzie Nadleśnictwa Człopa powołano 2 rezerwaty przyrody: „Stary Załom” oraz „Bagno </w:t>
      </w:r>
      <w:proofErr w:type="spellStart"/>
      <w:r w:rsidRPr="002F2293">
        <w:rPr>
          <w:rStyle w:val="markedcontent"/>
        </w:rPr>
        <w:t>Raczyk</w:t>
      </w:r>
      <w:proofErr w:type="spellEnd"/>
      <w:r w:rsidRPr="002F2293">
        <w:rPr>
          <w:rStyle w:val="markedcontent"/>
        </w:rPr>
        <w:t xml:space="preserve">”. Łączna powierzchnia </w:t>
      </w:r>
      <w:r w:rsidR="00573736" w:rsidRPr="002F2293">
        <w:rPr>
          <w:rStyle w:val="markedcontent"/>
        </w:rPr>
        <w:t>lasów</w:t>
      </w:r>
      <w:r w:rsidRPr="002F2293">
        <w:rPr>
          <w:rStyle w:val="markedcontent"/>
        </w:rPr>
        <w:t xml:space="preserve"> Nadleśnictw</w:t>
      </w:r>
      <w:r w:rsidR="00573736" w:rsidRPr="002F2293">
        <w:rPr>
          <w:rStyle w:val="markedcontent"/>
        </w:rPr>
        <w:t>a</w:t>
      </w:r>
      <w:r w:rsidRPr="002F2293">
        <w:rPr>
          <w:rStyle w:val="markedcontent"/>
        </w:rPr>
        <w:t xml:space="preserve"> Człopa </w:t>
      </w:r>
      <w:r w:rsidRPr="002F2293">
        <w:rPr>
          <w:rStyle w:val="markedcontent"/>
        </w:rPr>
        <w:lastRenderedPageBreak/>
        <w:t xml:space="preserve">położonych w zasięgu wymienionych rezerwatów przyrody wynosi </w:t>
      </w:r>
      <w:r w:rsidR="00DE032E" w:rsidRPr="002F2293">
        <w:rPr>
          <w:rStyle w:val="markedcontent"/>
        </w:rPr>
        <w:t>4,27</w:t>
      </w:r>
      <w:r w:rsidRPr="002F2293">
        <w:rPr>
          <w:rStyle w:val="markedcontent"/>
        </w:rPr>
        <w:t xml:space="preserve"> ha, co stanowi </w:t>
      </w:r>
      <w:r w:rsidR="00880390" w:rsidRPr="002F2293">
        <w:rPr>
          <w:rStyle w:val="markedcontent"/>
        </w:rPr>
        <w:t>0,</w:t>
      </w:r>
      <w:r w:rsidR="00DE032E" w:rsidRPr="002F2293">
        <w:rPr>
          <w:rStyle w:val="markedcontent"/>
        </w:rPr>
        <w:t>0</w:t>
      </w:r>
      <w:r w:rsidR="00880390" w:rsidRPr="002F2293">
        <w:rPr>
          <w:rStyle w:val="markedcontent"/>
        </w:rPr>
        <w:t>2</w:t>
      </w:r>
      <w:r w:rsidRPr="002F2293">
        <w:rPr>
          <w:rStyle w:val="markedcontent"/>
        </w:rPr>
        <w:t xml:space="preserve">% </w:t>
      </w:r>
      <w:r w:rsidR="00E35180" w:rsidRPr="002F2293">
        <w:t xml:space="preserve">powierzchni leśnej </w:t>
      </w:r>
      <w:r w:rsidRPr="002F2293">
        <w:rPr>
          <w:rStyle w:val="markedcontent"/>
        </w:rPr>
        <w:t xml:space="preserve">Nadleśnictwa </w:t>
      </w:r>
      <w:r w:rsidR="00880390" w:rsidRPr="002F2293">
        <w:rPr>
          <w:rStyle w:val="markedcontent"/>
        </w:rPr>
        <w:t>Człopa</w:t>
      </w:r>
      <w:r w:rsidRPr="002F2293">
        <w:rPr>
          <w:rStyle w:val="markedcontent"/>
        </w:rPr>
        <w:t>.</w:t>
      </w:r>
    </w:p>
    <w:p w14:paraId="32A4820B" w14:textId="7653E9B5" w:rsidR="001C7F88" w:rsidRPr="002F2293" w:rsidRDefault="001C7F88" w:rsidP="001C7F88">
      <w:pPr>
        <w:rPr>
          <w:rStyle w:val="markedcontent"/>
          <w:b/>
          <w:bCs/>
        </w:rPr>
      </w:pPr>
      <w:r w:rsidRPr="002F2293">
        <w:rPr>
          <w:rStyle w:val="markedcontent"/>
          <w:b/>
          <w:bCs/>
        </w:rPr>
        <w:t>Lasy ochronne</w:t>
      </w:r>
    </w:p>
    <w:p w14:paraId="17424DD8" w14:textId="1DFBD7F2" w:rsidR="002F2293" w:rsidRPr="009872E6" w:rsidRDefault="00CE1122" w:rsidP="002F2293">
      <w:pPr>
        <w:pStyle w:val="Bezodstpw"/>
        <w:jc w:val="both"/>
        <w:rPr>
          <w:rFonts w:cstheme="minorHAnsi"/>
        </w:rPr>
      </w:pPr>
      <w:r w:rsidRPr="002F2293">
        <w:rPr>
          <w:rFonts w:cstheme="minorHAnsi"/>
        </w:rPr>
        <w:t xml:space="preserve">Proponowana w niniejszym planie powierzchnia lasów ochronnych wynosi </w:t>
      </w:r>
      <w:r w:rsidR="003C0B41" w:rsidRPr="002F2293">
        <w:rPr>
          <w:rFonts w:cstheme="minorHAnsi"/>
        </w:rPr>
        <w:t>3</w:t>
      </w:r>
      <w:r w:rsidR="006219A4">
        <w:rPr>
          <w:rFonts w:cstheme="minorHAnsi"/>
        </w:rPr>
        <w:t xml:space="preserve"> </w:t>
      </w:r>
      <w:r w:rsidR="003C0B41" w:rsidRPr="002F2293">
        <w:rPr>
          <w:rFonts w:cstheme="minorHAnsi"/>
        </w:rPr>
        <w:t>431,56</w:t>
      </w:r>
      <w:r w:rsidRPr="002F2293">
        <w:rPr>
          <w:rFonts w:cstheme="minorHAnsi"/>
        </w:rPr>
        <w:t xml:space="preserve"> ha, </w:t>
      </w:r>
      <w:r w:rsidRPr="002F2293">
        <w:rPr>
          <w:rFonts w:cstheme="minorHAnsi"/>
        </w:rPr>
        <w:br/>
        <w:t xml:space="preserve">co stanowi </w:t>
      </w:r>
      <w:r w:rsidR="002F2293">
        <w:rPr>
          <w:rFonts w:cstheme="minorHAnsi"/>
        </w:rPr>
        <w:t xml:space="preserve">18,51 </w:t>
      </w:r>
      <w:r w:rsidRPr="002F2293">
        <w:rPr>
          <w:rFonts w:cstheme="minorHAnsi"/>
        </w:rPr>
        <w:t xml:space="preserve">% powierzchni </w:t>
      </w:r>
      <w:r w:rsidR="002F2293">
        <w:rPr>
          <w:rFonts w:cstheme="minorHAnsi"/>
        </w:rPr>
        <w:t>lasów</w:t>
      </w:r>
      <w:r w:rsidRPr="002F2293">
        <w:rPr>
          <w:rFonts w:cstheme="minorHAnsi"/>
        </w:rPr>
        <w:t xml:space="preserve"> Nadleśnictwa Człopa. </w:t>
      </w:r>
      <w:r w:rsidR="002F2293" w:rsidRPr="009872E6">
        <w:rPr>
          <w:rFonts w:cstheme="minorHAnsi"/>
        </w:rPr>
        <w:t>W Nadleśnictwie Człopa dominującą kategorią jest kategoria lasów wodochronnych, których powierzchnia wynosi 2</w:t>
      </w:r>
      <w:r w:rsidR="002F2293">
        <w:rPr>
          <w:rFonts w:cstheme="minorHAnsi"/>
        </w:rPr>
        <w:t> </w:t>
      </w:r>
      <w:r w:rsidR="002F2293" w:rsidRPr="009872E6">
        <w:rPr>
          <w:rFonts w:cstheme="minorHAnsi"/>
        </w:rPr>
        <w:t>261</w:t>
      </w:r>
      <w:r w:rsidR="002F2293">
        <w:rPr>
          <w:rFonts w:cstheme="minorHAnsi"/>
        </w:rPr>
        <w:t>,</w:t>
      </w:r>
      <w:r w:rsidR="002F2293" w:rsidRPr="009872E6">
        <w:rPr>
          <w:rFonts w:cstheme="minorHAnsi"/>
        </w:rPr>
        <w:t>07 ha (12</w:t>
      </w:r>
      <w:r w:rsidR="002F2293">
        <w:rPr>
          <w:rFonts w:cstheme="minorHAnsi"/>
        </w:rPr>
        <w:t>,</w:t>
      </w:r>
      <w:r w:rsidR="002F2293" w:rsidRPr="009872E6">
        <w:rPr>
          <w:rFonts w:cstheme="minorHAnsi"/>
        </w:rPr>
        <w:t>20% lasów Nadleśnictwa i 49</w:t>
      </w:r>
      <w:r w:rsidR="002F2293">
        <w:rPr>
          <w:rFonts w:cstheme="minorHAnsi"/>
        </w:rPr>
        <w:t>,</w:t>
      </w:r>
      <w:r w:rsidR="002F2293" w:rsidRPr="009872E6">
        <w:rPr>
          <w:rFonts w:cstheme="minorHAnsi"/>
        </w:rPr>
        <w:t>16% wszystkich lasów ochronnych). Lasy glebochronne wyznaczono na powierzchni 1</w:t>
      </w:r>
      <w:r w:rsidR="002F2293">
        <w:rPr>
          <w:rFonts w:cstheme="minorHAnsi"/>
        </w:rPr>
        <w:t> </w:t>
      </w:r>
      <w:r w:rsidR="002F2293" w:rsidRPr="009872E6">
        <w:rPr>
          <w:rFonts w:cstheme="minorHAnsi"/>
        </w:rPr>
        <w:t>130</w:t>
      </w:r>
      <w:r w:rsidR="002F2293">
        <w:rPr>
          <w:rFonts w:cstheme="minorHAnsi"/>
        </w:rPr>
        <w:t>,</w:t>
      </w:r>
      <w:r w:rsidR="002F2293" w:rsidRPr="009872E6">
        <w:rPr>
          <w:rFonts w:cstheme="minorHAnsi"/>
        </w:rPr>
        <w:t>89 ha – 24</w:t>
      </w:r>
      <w:r w:rsidR="002F2293">
        <w:rPr>
          <w:rFonts w:cstheme="minorHAnsi"/>
        </w:rPr>
        <w:t>,</w:t>
      </w:r>
      <w:r w:rsidR="002F2293" w:rsidRPr="009872E6">
        <w:rPr>
          <w:rFonts w:cstheme="minorHAnsi"/>
        </w:rPr>
        <w:t>59% lasów ochronnych. Lasy badawcze zajmują powierzchnię 493</w:t>
      </w:r>
      <w:r w:rsidR="002F2293">
        <w:rPr>
          <w:rFonts w:cstheme="minorHAnsi"/>
        </w:rPr>
        <w:t>,</w:t>
      </w:r>
      <w:r w:rsidR="002F2293" w:rsidRPr="009872E6">
        <w:rPr>
          <w:rFonts w:cstheme="minorHAnsi"/>
        </w:rPr>
        <w:t>86 ha co stanowi 10</w:t>
      </w:r>
      <w:r w:rsidR="002F2293">
        <w:rPr>
          <w:rFonts w:cstheme="minorHAnsi"/>
        </w:rPr>
        <w:t>,</w:t>
      </w:r>
      <w:r w:rsidR="002F2293" w:rsidRPr="009872E6">
        <w:rPr>
          <w:rFonts w:cstheme="minorHAnsi"/>
        </w:rPr>
        <w:t>74% lasów ochronnych. Lasy ochronne stanowiące cenny fragmenty rodzimej przyrody określono na powierzchni 331</w:t>
      </w:r>
      <w:r w:rsidR="002F2293">
        <w:rPr>
          <w:rFonts w:cstheme="minorHAnsi"/>
        </w:rPr>
        <w:t>,</w:t>
      </w:r>
      <w:r w:rsidR="002F2293" w:rsidRPr="009872E6">
        <w:rPr>
          <w:rFonts w:cstheme="minorHAnsi"/>
        </w:rPr>
        <w:t>94 ha (1,79% wszystkich lasów ochronnych). Natomiast lasy ochronne, które stanowią ostoje zwierząt zinwentaryzowano na 190</w:t>
      </w:r>
      <w:r w:rsidR="002F2293">
        <w:rPr>
          <w:rFonts w:cstheme="minorHAnsi"/>
        </w:rPr>
        <w:t>,</w:t>
      </w:r>
      <w:r w:rsidR="002F2293" w:rsidRPr="009872E6">
        <w:rPr>
          <w:rFonts w:cstheme="minorHAnsi"/>
        </w:rPr>
        <w:t>43 ha (1</w:t>
      </w:r>
      <w:r w:rsidR="002F2293">
        <w:rPr>
          <w:rFonts w:cstheme="minorHAnsi"/>
        </w:rPr>
        <w:t>,</w:t>
      </w:r>
      <w:r w:rsidR="002F2293" w:rsidRPr="009872E6">
        <w:rPr>
          <w:rFonts w:cstheme="minorHAnsi"/>
        </w:rPr>
        <w:t xml:space="preserve">03% lasów ochronnych). Lasy ochronne w granicach administracyjnych miast </w:t>
      </w:r>
      <w:r w:rsidR="006219A4">
        <w:rPr>
          <w:rFonts w:cstheme="minorHAnsi"/>
        </w:rPr>
        <w:br/>
      </w:r>
      <w:r w:rsidR="002F2293" w:rsidRPr="009872E6">
        <w:rPr>
          <w:rFonts w:cstheme="minorHAnsi"/>
        </w:rPr>
        <w:t>i wokół nich występują na 168</w:t>
      </w:r>
      <w:r w:rsidR="002F2293">
        <w:rPr>
          <w:rFonts w:cstheme="minorHAnsi"/>
        </w:rPr>
        <w:t>,</w:t>
      </w:r>
      <w:r w:rsidR="002F2293" w:rsidRPr="009872E6">
        <w:rPr>
          <w:rFonts w:cstheme="minorHAnsi"/>
        </w:rPr>
        <w:t>08 ha (0</w:t>
      </w:r>
      <w:r w:rsidR="002F2293">
        <w:rPr>
          <w:rFonts w:cstheme="minorHAnsi"/>
        </w:rPr>
        <w:t>,</w:t>
      </w:r>
      <w:r w:rsidR="002F2293" w:rsidRPr="009872E6">
        <w:rPr>
          <w:rFonts w:cstheme="minorHAnsi"/>
        </w:rPr>
        <w:t>91%). Najmniejszą powierzchnię lasów ochronnych stanowią wyłączone drzewostany nasienne, bo na 23</w:t>
      </w:r>
      <w:r w:rsidR="002F2293">
        <w:rPr>
          <w:rFonts w:cstheme="minorHAnsi"/>
        </w:rPr>
        <w:t>,</w:t>
      </w:r>
      <w:r w:rsidR="002F2293" w:rsidRPr="009872E6">
        <w:rPr>
          <w:rFonts w:cstheme="minorHAnsi"/>
        </w:rPr>
        <w:t>57 ha (0,13%).</w:t>
      </w:r>
    </w:p>
    <w:p w14:paraId="05099BDD" w14:textId="77777777" w:rsidR="00236D75" w:rsidRPr="006219A4" w:rsidRDefault="00236D75" w:rsidP="00CE1122">
      <w:pPr>
        <w:pStyle w:val="Bezodstpw"/>
        <w:jc w:val="both"/>
        <w:rPr>
          <w:rFonts w:cstheme="minorHAnsi"/>
          <w:sz w:val="10"/>
          <w:szCs w:val="10"/>
        </w:rPr>
      </w:pPr>
    </w:p>
    <w:p w14:paraId="10597958" w14:textId="5EDF3C42" w:rsidR="009F3BAE" w:rsidRDefault="00CE1122" w:rsidP="00CE1122">
      <w:pPr>
        <w:pStyle w:val="Bezodstpw"/>
        <w:jc w:val="both"/>
        <w:rPr>
          <w:rFonts w:cstheme="minorHAnsi"/>
        </w:rPr>
      </w:pPr>
      <w:r w:rsidRPr="002F2293">
        <w:rPr>
          <w:rFonts w:cstheme="minorHAnsi"/>
        </w:rPr>
        <w:t xml:space="preserve">Lasy stanowiące wyznaczone powierzchnie badawcze </w:t>
      </w:r>
      <w:r w:rsidR="009F3BAE" w:rsidRPr="002F2293">
        <w:rPr>
          <w:rFonts w:cstheme="minorHAnsi"/>
        </w:rPr>
        <w:t>to dwa obiekty doświadczalne:</w:t>
      </w:r>
    </w:p>
    <w:p w14:paraId="1AD3E018" w14:textId="77777777" w:rsidR="006219A4" w:rsidRDefault="009F3BAE" w:rsidP="009F3BAE">
      <w:pPr>
        <w:pStyle w:val="Bezodstpw"/>
        <w:numPr>
          <w:ilvl w:val="0"/>
          <w:numId w:val="91"/>
        </w:numPr>
        <w:jc w:val="both"/>
        <w:rPr>
          <w:rFonts w:cstheme="minorHAnsi"/>
        </w:rPr>
      </w:pPr>
      <w:r w:rsidRPr="009F3BAE">
        <w:rPr>
          <w:rFonts w:cstheme="minorHAnsi"/>
        </w:rPr>
        <w:t xml:space="preserve">Glebowe Powierzchnie Wzorcowe </w:t>
      </w:r>
      <w:r w:rsidR="00236D75">
        <w:rPr>
          <w:rFonts w:cstheme="minorHAnsi"/>
        </w:rPr>
        <w:t xml:space="preserve">(dalej GPW) </w:t>
      </w:r>
      <w:r w:rsidRPr="009F3BAE">
        <w:rPr>
          <w:rFonts w:cstheme="minorHAnsi"/>
        </w:rPr>
        <w:t>utworzone zarządzeniem Naczelnego Zarządu Lasów Państwowych, znak Z-2-710-48/75 z dnia 31 maja 1975 r. w sprawie wyznaczania na terenie lasów państwowych glebowych powierzchni wzorcowych (PGW) na wniosek Polskiego Towarzystwa Gleboznawczego.</w:t>
      </w:r>
      <w:r>
        <w:rPr>
          <w:rFonts w:cstheme="minorHAnsi"/>
        </w:rPr>
        <w:t xml:space="preserve"> Ich zadaniem</w:t>
      </w:r>
      <w:r w:rsidRPr="009F3BAE">
        <w:rPr>
          <w:rFonts w:cstheme="minorHAnsi"/>
        </w:rPr>
        <w:t xml:space="preserve"> jest jak najpełniejsze zabezpieczenie gleb reprezentujących typowe dla danego regionu elementy pokrywy glebowej przed sztucznie wywoływanymi zmianami morfologii oraz właściwości fizycznych, chemicznych i biologicznych. Dzięki wyznaczeniu GPW zachowana będzie baza dla przyszłych badań gleboznawczych, ekologicznych itp. (Sylwan, numer 12, str. 4, 1975 r. Warszawa). GPW wyznaczone zostały w Nadleśnictwie Człopa, leśnictwo Borowik oddz. 112-117, 123-128, 130-135.</w:t>
      </w:r>
    </w:p>
    <w:p w14:paraId="7C99368F" w14:textId="784C1BD0" w:rsidR="009F3BAE" w:rsidRPr="006219A4" w:rsidRDefault="009F3BAE" w:rsidP="009F3BAE">
      <w:pPr>
        <w:pStyle w:val="Bezodstpw"/>
        <w:numPr>
          <w:ilvl w:val="0"/>
          <w:numId w:val="91"/>
        </w:numPr>
        <w:jc w:val="both"/>
        <w:rPr>
          <w:rFonts w:cstheme="minorHAnsi"/>
        </w:rPr>
      </w:pPr>
      <w:r w:rsidRPr="006219A4">
        <w:rPr>
          <w:rFonts w:cstheme="minorHAnsi"/>
        </w:rPr>
        <w:t xml:space="preserve">Założona w 2015 roku przez Polską Akademię Nauk, Instytut Dendrologii PAN uprawa testująca w oddziale 255-h leśnictwa Jeleni Róg. Badania prowadzone przez PAN polegają na testowaniu potomstwa drzewostanów wyselekcjonowanych (WDN), drzew matecznych (DD), plantacji nasiennych (PN), i plantacyjnych upraw nasiennych (PUN) w ramach „programu zachowania leśnych zasobów genowych i hodowli selekcyjnej drzew leśnych na lata 2011-2035” – praca naukowo-badawcza na powierzchniach doświadczalnych na terenie RDLP w Pile. </w:t>
      </w:r>
    </w:p>
    <w:p w14:paraId="686A2AC2" w14:textId="77777777" w:rsidR="00236D75" w:rsidRPr="00A01506" w:rsidRDefault="00236D75" w:rsidP="00112B32">
      <w:pPr>
        <w:pStyle w:val="Bezodstpw"/>
        <w:jc w:val="both"/>
        <w:rPr>
          <w:rFonts w:cstheme="minorHAnsi"/>
          <w:sz w:val="10"/>
          <w:szCs w:val="10"/>
        </w:rPr>
      </w:pPr>
    </w:p>
    <w:p w14:paraId="4EB98DF6" w14:textId="452CF2C4" w:rsidR="00CE1122" w:rsidRPr="00112B32" w:rsidRDefault="00CE1122" w:rsidP="00112B32">
      <w:pPr>
        <w:pStyle w:val="Bezodstpw"/>
        <w:jc w:val="both"/>
        <w:rPr>
          <w:rStyle w:val="markedcontent"/>
          <w:rFonts w:cstheme="minorHAnsi"/>
        </w:rPr>
      </w:pPr>
      <w:r w:rsidRPr="00A209E5">
        <w:rPr>
          <w:rFonts w:cstheme="minorHAnsi"/>
        </w:rPr>
        <w:t xml:space="preserve">Lasy </w:t>
      </w:r>
      <w:r w:rsidR="00EB610A" w:rsidRPr="00A209E5">
        <w:rPr>
          <w:rFonts w:cstheme="minorHAnsi"/>
        </w:rPr>
        <w:t>w miastach i wokół miast</w:t>
      </w:r>
      <w:r w:rsidRPr="00A209E5">
        <w:rPr>
          <w:rFonts w:cstheme="minorHAnsi"/>
        </w:rPr>
        <w:t xml:space="preserve"> wyznaczono na powierzchni </w:t>
      </w:r>
      <w:r w:rsidR="00961253">
        <w:rPr>
          <w:rFonts w:cstheme="minorHAnsi"/>
        </w:rPr>
        <w:t>168,08</w:t>
      </w:r>
      <w:r w:rsidRPr="00A209E5">
        <w:rPr>
          <w:rFonts w:cstheme="minorHAnsi"/>
        </w:rPr>
        <w:t xml:space="preserve"> ha.</w:t>
      </w:r>
    </w:p>
    <w:p w14:paraId="1F347D87" w14:textId="0ABD3973" w:rsidR="001C7F88" w:rsidRPr="00A209E5" w:rsidRDefault="001C7F88" w:rsidP="001C7F88">
      <w:pPr>
        <w:rPr>
          <w:rStyle w:val="markedcontent"/>
          <w:b/>
          <w:bCs/>
        </w:rPr>
      </w:pPr>
      <w:r w:rsidRPr="00A209E5">
        <w:rPr>
          <w:rStyle w:val="markedcontent"/>
          <w:b/>
          <w:bCs/>
        </w:rPr>
        <w:t>Lasy gospodarcze</w:t>
      </w:r>
    </w:p>
    <w:p w14:paraId="4052059A" w14:textId="38D6FAE6" w:rsidR="00FC27B5" w:rsidRPr="00A209E5" w:rsidRDefault="00FC27B5" w:rsidP="00FC27B5">
      <w:pPr>
        <w:pStyle w:val="Bezodstpw"/>
        <w:jc w:val="both"/>
        <w:rPr>
          <w:rFonts w:cstheme="minorHAnsi"/>
        </w:rPr>
      </w:pPr>
      <w:r w:rsidRPr="00A209E5">
        <w:rPr>
          <w:rFonts w:cstheme="minorHAnsi"/>
        </w:rPr>
        <w:t xml:space="preserve">Lasy niezaliczone do lasów ochronnych lub rezerwatów są lasami gospodarczymi (wielofunkcyjnymi). Występują one na łącznej powierzchni </w:t>
      </w:r>
      <w:r w:rsidR="00BD1618" w:rsidRPr="00BD1618">
        <w:rPr>
          <w:rFonts w:cstheme="minorHAnsi"/>
        </w:rPr>
        <w:t>15103,73</w:t>
      </w:r>
      <w:r w:rsidR="00BD1618">
        <w:rPr>
          <w:rFonts w:cstheme="minorHAnsi"/>
        </w:rPr>
        <w:t xml:space="preserve"> </w:t>
      </w:r>
      <w:r w:rsidRPr="00961253">
        <w:rPr>
          <w:rFonts w:cstheme="minorHAnsi"/>
        </w:rPr>
        <w:t>ha,</w:t>
      </w:r>
      <w:r w:rsidRPr="00A209E5">
        <w:rPr>
          <w:rFonts w:cstheme="minorHAnsi"/>
        </w:rPr>
        <w:t xml:space="preserve"> co stanowi </w:t>
      </w:r>
      <w:r w:rsidR="00BD1618">
        <w:rPr>
          <w:rFonts w:cstheme="minorHAnsi"/>
        </w:rPr>
        <w:t>81,47</w:t>
      </w:r>
      <w:r w:rsidRPr="00A209E5">
        <w:rPr>
          <w:rFonts w:cstheme="minorHAnsi"/>
        </w:rPr>
        <w:t xml:space="preserve"> % powierzchni </w:t>
      </w:r>
      <w:r w:rsidR="00AF6607">
        <w:rPr>
          <w:rFonts w:cstheme="minorHAnsi"/>
        </w:rPr>
        <w:t>leśnej zalesionej</w:t>
      </w:r>
      <w:r w:rsidRPr="00A209E5">
        <w:rPr>
          <w:rFonts w:cstheme="minorHAnsi"/>
        </w:rPr>
        <w:t xml:space="preserve"> Nadleśnictwa Człopa. W tej kategorii znajdują się również grunty związane </w:t>
      </w:r>
      <w:r w:rsidR="00A01506">
        <w:rPr>
          <w:rFonts w:cstheme="minorHAnsi"/>
        </w:rPr>
        <w:br/>
      </w:r>
      <w:r w:rsidRPr="00A209E5">
        <w:rPr>
          <w:rFonts w:cstheme="minorHAnsi"/>
        </w:rPr>
        <w:t xml:space="preserve">z gospodarką leśną. Łączna powierzchnia gruntów związanych z gospodarką leśną w Nadleśnictwie Człopa wynosi </w:t>
      </w:r>
      <w:r w:rsidRPr="00961253">
        <w:rPr>
          <w:rFonts w:cstheme="minorHAnsi"/>
        </w:rPr>
        <w:t>56</w:t>
      </w:r>
      <w:r w:rsidR="00961253" w:rsidRPr="00961253">
        <w:rPr>
          <w:rFonts w:cstheme="minorHAnsi"/>
        </w:rPr>
        <w:t>4,55</w:t>
      </w:r>
      <w:r w:rsidRPr="00961253">
        <w:rPr>
          <w:rFonts w:cstheme="minorHAnsi"/>
        </w:rPr>
        <w:t xml:space="preserve"> ha, co stanowi </w:t>
      </w:r>
      <w:r w:rsidR="00961253" w:rsidRPr="00961253">
        <w:rPr>
          <w:rFonts w:cstheme="minorHAnsi"/>
        </w:rPr>
        <w:t xml:space="preserve">3,05 </w:t>
      </w:r>
      <w:r w:rsidRPr="00961253">
        <w:rPr>
          <w:rFonts w:cstheme="minorHAnsi"/>
        </w:rPr>
        <w:t>%</w:t>
      </w:r>
      <w:r w:rsidRPr="00A209E5">
        <w:rPr>
          <w:rFonts w:cstheme="minorHAnsi"/>
        </w:rPr>
        <w:t xml:space="preserve"> powierzchni lasów.</w:t>
      </w:r>
    </w:p>
    <w:p w14:paraId="351EB4AC" w14:textId="5CB1E241" w:rsidR="00A01506" w:rsidRDefault="00A01506" w:rsidP="00D47C55">
      <w:pPr>
        <w:rPr>
          <w:sz w:val="14"/>
          <w:szCs w:val="14"/>
        </w:rPr>
      </w:pPr>
      <w:r>
        <w:rPr>
          <w:sz w:val="14"/>
          <w:szCs w:val="14"/>
        </w:rPr>
        <w:br w:type="page"/>
      </w:r>
    </w:p>
    <w:p w14:paraId="68CC45B9" w14:textId="6A83FDA7" w:rsidR="00F33B4A" w:rsidRPr="00D00ABD" w:rsidRDefault="0031743A">
      <w:pPr>
        <w:pStyle w:val="Nagwek2"/>
        <w:numPr>
          <w:ilvl w:val="1"/>
          <w:numId w:val="3"/>
        </w:numPr>
      </w:pPr>
      <w:bookmarkStart w:id="72" w:name="_Toc179200276"/>
      <w:r w:rsidRPr="00D00ABD">
        <w:lastRenderedPageBreak/>
        <w:t>Zarys historii gospodarki leśnej</w:t>
      </w:r>
      <w:bookmarkEnd w:id="72"/>
      <w:r w:rsidRPr="00D00ABD">
        <w:t xml:space="preserve"> </w:t>
      </w:r>
    </w:p>
    <w:p w14:paraId="440C2B6B" w14:textId="54667345" w:rsidR="002502D4" w:rsidRPr="00A209E5" w:rsidRDefault="002502D4" w:rsidP="00751487">
      <w:pPr>
        <w:rPr>
          <w:b/>
          <w:bCs/>
        </w:rPr>
      </w:pPr>
      <w:r w:rsidRPr="00A209E5">
        <w:rPr>
          <w:b/>
          <w:bCs/>
        </w:rPr>
        <w:t>Okres do roku 1945</w:t>
      </w:r>
    </w:p>
    <w:p w14:paraId="26133278" w14:textId="4983F3AB" w:rsidR="008175B2" w:rsidRPr="00A209E5" w:rsidRDefault="002502D4" w:rsidP="002502D4">
      <w:r w:rsidRPr="00A209E5">
        <w:t>Dawniej lasy na ziemiach człopskich stanowiły własność prywatną, majątkową lub chłopską. Po rozbiorach, kiedy omawiany teren wcielony został do Prus, lasy stanowiące w większości własność prywatną, zostały włączone do państwowych zasobów leśnych.</w:t>
      </w:r>
    </w:p>
    <w:p w14:paraId="580C5096" w14:textId="1F91D200" w:rsidR="008175B2" w:rsidRPr="00A209E5" w:rsidRDefault="008175B2" w:rsidP="00112B32">
      <w:pPr>
        <w:jc w:val="center"/>
      </w:pPr>
      <w:r w:rsidRPr="00A209E5">
        <w:rPr>
          <w:noProof/>
        </w:rPr>
        <w:drawing>
          <wp:inline distT="0" distB="0" distL="0" distR="0" wp14:anchorId="383206C5" wp14:editId="3E3D2B9D">
            <wp:extent cx="5210175" cy="3376408"/>
            <wp:effectExtent l="0" t="0" r="0" b="0"/>
            <wp:docPr id="1678384663" name="Obraz 8" descr="Obraz zawierający tekst, map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84663" name="Obraz 8" descr="Obraz zawierający tekst, mapa, atlas&#10;&#10;Opis wygenerowany automatyczni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17042" cy="3380858"/>
                    </a:xfrm>
                    <a:prstGeom prst="rect">
                      <a:avLst/>
                    </a:prstGeom>
                    <a:effectLst>
                      <a:softEdge rad="38100"/>
                    </a:effectLst>
                  </pic:spPr>
                </pic:pic>
              </a:graphicData>
            </a:graphic>
          </wp:inline>
        </w:drawing>
      </w:r>
    </w:p>
    <w:p w14:paraId="6E29AFFC" w14:textId="43FF64AF" w:rsidR="008175B2" w:rsidRPr="00A209E5" w:rsidRDefault="008175B2" w:rsidP="004D164B">
      <w:pPr>
        <w:jc w:val="center"/>
        <w:rPr>
          <w:szCs w:val="24"/>
        </w:rPr>
      </w:pPr>
      <w:bookmarkStart w:id="73" w:name="_Toc179187015"/>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7</w:t>
      </w:r>
      <w:r w:rsidRPr="00A209E5">
        <w:rPr>
          <w:noProof/>
          <w:sz w:val="18"/>
          <w:szCs w:val="18"/>
        </w:rPr>
        <w:fldChar w:fldCharType="end"/>
      </w:r>
      <w:r w:rsidR="00C9011C" w:rsidRPr="00A209E5">
        <w:rPr>
          <w:noProof/>
          <w:sz w:val="18"/>
          <w:szCs w:val="18"/>
        </w:rPr>
        <w:t>.</w:t>
      </w:r>
      <w:r w:rsidRPr="00A209E5">
        <w:rPr>
          <w:noProof/>
          <w:sz w:val="18"/>
          <w:szCs w:val="18"/>
        </w:rPr>
        <w:t xml:space="preserve"> „Królewski las Człopa” na mapie okolic Mielęcina i </w:t>
      </w:r>
      <w:r w:rsidR="004D164B" w:rsidRPr="00A209E5">
        <w:rPr>
          <w:noProof/>
          <w:sz w:val="18"/>
          <w:szCs w:val="18"/>
        </w:rPr>
        <w:t>Wołowych lasów z 1907 roku (źródło: http://mapy.amzp.pl)</w:t>
      </w:r>
      <w:bookmarkEnd w:id="73"/>
    </w:p>
    <w:p w14:paraId="3EC2C30A" w14:textId="0C7B3840" w:rsidR="002502D4" w:rsidRPr="00A209E5" w:rsidRDefault="002502D4" w:rsidP="002502D4">
      <w:pPr>
        <w:rPr>
          <w:szCs w:val="24"/>
        </w:rPr>
      </w:pPr>
      <w:r w:rsidRPr="00A209E5">
        <w:rPr>
          <w:szCs w:val="24"/>
        </w:rPr>
        <w:t xml:space="preserve">Pierwsza wzmianka o Nadleśnictwie Człopa pochodzi z 1792 r. i dotyczy przydziału domu na </w:t>
      </w:r>
      <w:proofErr w:type="spellStart"/>
      <w:r w:rsidRPr="00A209E5">
        <w:rPr>
          <w:szCs w:val="24"/>
        </w:rPr>
        <w:t>Człopiańskim</w:t>
      </w:r>
      <w:proofErr w:type="spellEnd"/>
      <w:r w:rsidRPr="00A209E5">
        <w:rPr>
          <w:szCs w:val="24"/>
        </w:rPr>
        <w:t xml:space="preserve"> Wzgórzu dla podleśniczego </w:t>
      </w:r>
      <w:proofErr w:type="spellStart"/>
      <w:r w:rsidRPr="00A209E5">
        <w:rPr>
          <w:szCs w:val="24"/>
        </w:rPr>
        <w:t>Bornewskiego</w:t>
      </w:r>
      <w:proofErr w:type="spellEnd"/>
      <w:r w:rsidRPr="00A209E5">
        <w:rPr>
          <w:szCs w:val="24"/>
        </w:rPr>
        <w:t xml:space="preserve">, wydanego przez Nadleśniczego </w:t>
      </w:r>
      <w:proofErr w:type="spellStart"/>
      <w:r w:rsidRPr="00A209E5">
        <w:rPr>
          <w:szCs w:val="24"/>
        </w:rPr>
        <w:t>Pehla</w:t>
      </w:r>
      <w:proofErr w:type="spellEnd"/>
      <w:r w:rsidRPr="00A209E5">
        <w:rPr>
          <w:szCs w:val="24"/>
        </w:rPr>
        <w:t>. Król Fryderyk Wilhelm II przeznaczył na ten cel 198 talarów.</w:t>
      </w:r>
    </w:p>
    <w:p w14:paraId="50C11DF7" w14:textId="089E26B0" w:rsidR="002502D4" w:rsidRPr="00A209E5" w:rsidRDefault="002502D4" w:rsidP="002502D4">
      <w:pPr>
        <w:rPr>
          <w:szCs w:val="24"/>
        </w:rPr>
      </w:pPr>
      <w:r w:rsidRPr="00A209E5">
        <w:rPr>
          <w:szCs w:val="24"/>
        </w:rPr>
        <w:t>Administracja ówczesnej władzy królewskiej nad Człopą mieściła się w miejscowości Krąpiel</w:t>
      </w:r>
      <w:r w:rsidR="00351B7B" w:rsidRPr="00A209E5">
        <w:rPr>
          <w:szCs w:val="24"/>
        </w:rPr>
        <w:t>, która istnieje do dzisiaj, jako niewielka osada w gminie Człopa</w:t>
      </w:r>
      <w:r w:rsidRPr="00A209E5">
        <w:rPr>
          <w:szCs w:val="24"/>
        </w:rPr>
        <w:t>. Miały tu swą siedzibę rada wojskowa oraz urząd do spraw leśnych, nadzorujący lasy Trzcianki</w:t>
      </w:r>
      <w:r w:rsidR="00236D75">
        <w:rPr>
          <w:szCs w:val="24"/>
        </w:rPr>
        <w:t xml:space="preserve"> </w:t>
      </w:r>
      <w:r w:rsidRPr="00A209E5">
        <w:rPr>
          <w:szCs w:val="24"/>
        </w:rPr>
        <w:t xml:space="preserve">i Człopy. Siedziba Nadleśnictwa Człopa mieściła się w Człopie. </w:t>
      </w:r>
    </w:p>
    <w:p w14:paraId="1BA76393" w14:textId="1626BDA9" w:rsidR="002502D4" w:rsidRPr="00A209E5" w:rsidRDefault="002502D4" w:rsidP="002502D4">
      <w:pPr>
        <w:rPr>
          <w:szCs w:val="24"/>
        </w:rPr>
      </w:pPr>
      <w:r w:rsidRPr="00A209E5">
        <w:rPr>
          <w:noProof/>
          <w:szCs w:val="24"/>
          <w:lang w:eastAsia="pl-PL"/>
        </w:rPr>
        <w:drawing>
          <wp:anchor distT="0" distB="0" distL="114300" distR="114300" simplePos="0" relativeHeight="251662336" behindDoc="1" locked="0" layoutInCell="1" allowOverlap="1" wp14:anchorId="4E3117CD" wp14:editId="5E62A797">
            <wp:simplePos x="0" y="0"/>
            <wp:positionH relativeFrom="column">
              <wp:posOffset>-27305</wp:posOffset>
            </wp:positionH>
            <wp:positionV relativeFrom="paragraph">
              <wp:posOffset>66040</wp:posOffset>
            </wp:positionV>
            <wp:extent cx="3218180" cy="2179320"/>
            <wp:effectExtent l="19050" t="0" r="1270" b="0"/>
            <wp:wrapTight wrapText="bothSides">
              <wp:wrapPolygon edited="0">
                <wp:start x="511" y="0"/>
                <wp:lineTo x="-128" y="1322"/>
                <wp:lineTo x="0" y="21147"/>
                <wp:lineTo x="511" y="21336"/>
                <wp:lineTo x="20969" y="21336"/>
                <wp:lineTo x="21097" y="21336"/>
                <wp:lineTo x="21353" y="21147"/>
                <wp:lineTo x="21481" y="21147"/>
                <wp:lineTo x="21609" y="19259"/>
                <wp:lineTo x="21609" y="1322"/>
                <wp:lineTo x="21353" y="189"/>
                <wp:lineTo x="20969" y="0"/>
                <wp:lineTo x="511" y="0"/>
              </wp:wrapPolygon>
            </wp:wrapTight>
            <wp:docPr id="53" name="Obraz 52" descr="image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gallery.jpg"/>
                    <pic:cNvPicPr/>
                  </pic:nvPicPr>
                  <pic:blipFill>
                    <a:blip r:embed="rId20" cstate="screen"/>
                    <a:stretch>
                      <a:fillRect/>
                    </a:stretch>
                  </pic:blipFill>
                  <pic:spPr>
                    <a:xfrm>
                      <a:off x="0" y="0"/>
                      <a:ext cx="3218180" cy="2179320"/>
                    </a:xfrm>
                    <a:prstGeom prst="rect">
                      <a:avLst/>
                    </a:prstGeom>
                    <a:ln>
                      <a:noFill/>
                    </a:ln>
                    <a:effectLst>
                      <a:softEdge rad="112500"/>
                    </a:effectLst>
                  </pic:spPr>
                </pic:pic>
              </a:graphicData>
            </a:graphic>
          </wp:anchor>
        </w:drawing>
      </w:r>
      <w:r w:rsidRPr="00A209E5">
        <w:rPr>
          <w:szCs w:val="24"/>
        </w:rPr>
        <w:t xml:space="preserve">Z przekazów historycznych wiadomo, że </w:t>
      </w:r>
      <w:r w:rsidR="00C9011C" w:rsidRPr="00A209E5">
        <w:rPr>
          <w:szCs w:val="24"/>
        </w:rPr>
        <w:t xml:space="preserve"> </w:t>
      </w:r>
      <w:r w:rsidRPr="00A209E5">
        <w:rPr>
          <w:szCs w:val="24"/>
        </w:rPr>
        <w:t>w 1852 r. w mieście miał miejsce wielki pożar, w trakcie którego spłonął również budynek Nadleśnictwa. Lokalizację nowej</w:t>
      </w:r>
      <w:r w:rsidR="00C9011C" w:rsidRPr="00A209E5">
        <w:rPr>
          <w:szCs w:val="24"/>
        </w:rPr>
        <w:t xml:space="preserve"> </w:t>
      </w:r>
      <w:r w:rsidRPr="00A209E5">
        <w:rPr>
          <w:szCs w:val="24"/>
        </w:rPr>
        <w:t>(obecnej)</w:t>
      </w:r>
      <w:r w:rsidR="00C9011C" w:rsidRPr="00A209E5">
        <w:rPr>
          <w:szCs w:val="24"/>
        </w:rPr>
        <w:t xml:space="preserve"> </w:t>
      </w:r>
      <w:r w:rsidRPr="00A209E5">
        <w:rPr>
          <w:szCs w:val="24"/>
        </w:rPr>
        <w:t>siedziby</w:t>
      </w:r>
      <w:r w:rsidR="00C9011C" w:rsidRPr="00A209E5">
        <w:rPr>
          <w:szCs w:val="24"/>
        </w:rPr>
        <w:t xml:space="preserve"> </w:t>
      </w:r>
      <w:r w:rsidRPr="00A209E5">
        <w:rPr>
          <w:szCs w:val="24"/>
        </w:rPr>
        <w:t xml:space="preserve">Nadleśnictwa przedstawiono na mapie z 1876 r. </w:t>
      </w:r>
    </w:p>
    <w:p w14:paraId="1FAF1D32" w14:textId="6746AAFF" w:rsidR="008175B2" w:rsidRPr="00A209E5" w:rsidRDefault="002502D4" w:rsidP="002502D4">
      <w:r w:rsidRPr="00A209E5">
        <w:rPr>
          <w:noProof/>
          <w:lang w:eastAsia="pl-PL"/>
        </w:rPr>
        <mc:AlternateContent>
          <mc:Choice Requires="wps">
            <w:drawing>
              <wp:anchor distT="0" distB="0" distL="114300" distR="114300" simplePos="0" relativeHeight="251663360" behindDoc="0" locked="0" layoutInCell="1" allowOverlap="1" wp14:anchorId="32D964D2" wp14:editId="09C42DA4">
                <wp:simplePos x="0" y="0"/>
                <wp:positionH relativeFrom="margin">
                  <wp:align>left</wp:align>
                </wp:positionH>
                <wp:positionV relativeFrom="paragraph">
                  <wp:posOffset>1240790</wp:posOffset>
                </wp:positionV>
                <wp:extent cx="3095625" cy="154940"/>
                <wp:effectExtent l="0" t="0" r="9525" b="1270"/>
                <wp:wrapTight wrapText="bothSides">
                  <wp:wrapPolygon edited="0">
                    <wp:start x="0" y="0"/>
                    <wp:lineTo x="0" y="20153"/>
                    <wp:lineTo x="21534" y="20153"/>
                    <wp:lineTo x="21534" y="0"/>
                    <wp:lineTo x="0" y="0"/>
                  </wp:wrapPolygon>
                </wp:wrapTight>
                <wp:docPr id="210"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54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DA082" w14:textId="11EB0C3A" w:rsidR="002502D4" w:rsidRPr="00960E22" w:rsidRDefault="008E194C" w:rsidP="00236D75">
                            <w:pPr>
                              <w:pStyle w:val="Legenda"/>
                              <w:jc w:val="center"/>
                              <w:rPr>
                                <w:i w:val="0"/>
                                <w:iCs w:val="0"/>
                              </w:rPr>
                            </w:pPr>
                            <w:bookmarkStart w:id="74" w:name="_Toc403037729"/>
                            <w:bookmarkStart w:id="75" w:name="_Toc413048678"/>
                            <w:bookmarkStart w:id="76" w:name="_Toc179187016"/>
                            <w:r w:rsidRPr="00960E22">
                              <w:rPr>
                                <w:i w:val="0"/>
                                <w:iCs w:val="0"/>
                              </w:rPr>
                              <w:t xml:space="preserve">Fig. </w:t>
                            </w:r>
                            <w:r w:rsidRPr="00960E22">
                              <w:rPr>
                                <w:i w:val="0"/>
                                <w:iCs w:val="0"/>
                              </w:rPr>
                              <w:fldChar w:fldCharType="begin"/>
                            </w:r>
                            <w:r w:rsidRPr="00960E22">
                              <w:rPr>
                                <w:i w:val="0"/>
                                <w:iCs w:val="0"/>
                              </w:rPr>
                              <w:instrText xml:space="preserve"> SEQ Rysunek \* ARABIC </w:instrText>
                            </w:r>
                            <w:r w:rsidRPr="00960E22">
                              <w:rPr>
                                <w:i w:val="0"/>
                                <w:iCs w:val="0"/>
                              </w:rPr>
                              <w:fldChar w:fldCharType="separate"/>
                            </w:r>
                            <w:r w:rsidR="00BD6C02">
                              <w:rPr>
                                <w:i w:val="0"/>
                                <w:iCs w:val="0"/>
                                <w:noProof/>
                              </w:rPr>
                              <w:t>8</w:t>
                            </w:r>
                            <w:r w:rsidRPr="00960E22">
                              <w:rPr>
                                <w:i w:val="0"/>
                                <w:iCs w:val="0"/>
                                <w:noProof/>
                              </w:rPr>
                              <w:fldChar w:fldCharType="end"/>
                            </w:r>
                            <w:r w:rsidR="002502D4" w:rsidRPr="00960E22">
                              <w:rPr>
                                <w:i w:val="0"/>
                                <w:iCs w:val="0"/>
                              </w:rPr>
                              <w:t>. Lokalizacja siedziby Nadleśnictwa Człopa z 1876 r</w:t>
                            </w:r>
                            <w:bookmarkEnd w:id="74"/>
                            <w:bookmarkEnd w:id="75"/>
                            <w:r w:rsidR="00351B7B" w:rsidRPr="00960E22">
                              <w:rPr>
                                <w:i w:val="0"/>
                                <w:iCs w:val="0"/>
                              </w:rPr>
                              <w:t xml:space="preserve">. </w:t>
                            </w:r>
                            <w:r w:rsidR="00351B7B" w:rsidRPr="00236D75">
                              <w:t>(źródło: https://czlopa.pila.lasy.gov.pl/historia</w:t>
                            </w:r>
                            <w:r w:rsidR="00351B7B" w:rsidRPr="00960E22">
                              <w:rPr>
                                <w:i w:val="0"/>
                                <w:iCs w:val="0"/>
                              </w:rPr>
                              <w:t>)</w:t>
                            </w:r>
                            <w:bookmarkEnd w:id="7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D964D2" id="_x0000_t202" coordsize="21600,21600" o:spt="202" path="m,l,21600r21600,l21600,xe">
                <v:stroke joinstyle="miter"/>
                <v:path gradientshapeok="t" o:connecttype="rect"/>
              </v:shapetype>
              <v:shape id="Pole tekstowe 1" o:spid="_x0000_s1026" type="#_x0000_t202" style="position:absolute;left:0;text-align:left;margin-left:0;margin-top:97.7pt;width:243.75pt;height:12.2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" stroked="f">
                <v:textbox style="mso-fit-shape-to-text:t" inset="0,0,0,0">
                  <w:txbxContent>
                    <w:p w14:paraId="58FDA082" w14:textId="11EB0C3A" w:rsidR="002502D4" w:rsidRPr="00960E22" w:rsidRDefault="008E194C" w:rsidP="00236D75">
                      <w:pPr>
                        <w:pStyle w:val="Legenda"/>
                        <w:jc w:val="center"/>
                        <w:rPr>
                          <w:i w:val="0"/>
                          <w:iCs w:val="0"/>
                        </w:rPr>
                      </w:pPr>
                      <w:bookmarkStart w:id="77" w:name="_Toc403037729"/>
                      <w:bookmarkStart w:id="78" w:name="_Toc413048678"/>
                      <w:bookmarkStart w:id="79" w:name="_Toc179187016"/>
                      <w:r w:rsidRPr="00960E22">
                        <w:rPr>
                          <w:i w:val="0"/>
                          <w:iCs w:val="0"/>
                        </w:rPr>
                        <w:t xml:space="preserve">Fig. </w:t>
                      </w:r>
                      <w:r w:rsidRPr="00960E22">
                        <w:rPr>
                          <w:i w:val="0"/>
                          <w:iCs w:val="0"/>
                        </w:rPr>
                        <w:fldChar w:fldCharType="begin"/>
                      </w:r>
                      <w:r w:rsidRPr="00960E22">
                        <w:rPr>
                          <w:i w:val="0"/>
                          <w:iCs w:val="0"/>
                        </w:rPr>
                        <w:instrText xml:space="preserve"> SEQ Rysunek \* ARABIC </w:instrText>
                      </w:r>
                      <w:r w:rsidRPr="00960E22">
                        <w:rPr>
                          <w:i w:val="0"/>
                          <w:iCs w:val="0"/>
                        </w:rPr>
                        <w:fldChar w:fldCharType="separate"/>
                      </w:r>
                      <w:r w:rsidR="00BD6C02">
                        <w:rPr>
                          <w:i w:val="0"/>
                          <w:iCs w:val="0"/>
                          <w:noProof/>
                        </w:rPr>
                        <w:t>8</w:t>
                      </w:r>
                      <w:r w:rsidRPr="00960E22">
                        <w:rPr>
                          <w:i w:val="0"/>
                          <w:iCs w:val="0"/>
                          <w:noProof/>
                        </w:rPr>
                        <w:fldChar w:fldCharType="end"/>
                      </w:r>
                      <w:r w:rsidR="002502D4" w:rsidRPr="00960E22">
                        <w:rPr>
                          <w:i w:val="0"/>
                          <w:iCs w:val="0"/>
                        </w:rPr>
                        <w:t>. Lokalizacja siedziby Nadleśnictwa Człopa z 1876 r</w:t>
                      </w:r>
                      <w:bookmarkEnd w:id="77"/>
                      <w:bookmarkEnd w:id="78"/>
                      <w:r w:rsidR="00351B7B" w:rsidRPr="00960E22">
                        <w:rPr>
                          <w:i w:val="0"/>
                          <w:iCs w:val="0"/>
                        </w:rPr>
                        <w:t xml:space="preserve">. </w:t>
                      </w:r>
                      <w:r w:rsidR="00351B7B" w:rsidRPr="00236D75">
                        <w:t>(źródło: https://czlopa.pila.lasy.gov.pl/historia</w:t>
                      </w:r>
                      <w:r w:rsidR="00351B7B" w:rsidRPr="00960E22">
                        <w:rPr>
                          <w:i w:val="0"/>
                          <w:iCs w:val="0"/>
                        </w:rPr>
                        <w:t>)</w:t>
                      </w:r>
                      <w:bookmarkEnd w:id="79"/>
                    </w:p>
                  </w:txbxContent>
                </v:textbox>
                <w10:wrap type="tight" anchorx="margin"/>
              </v:shape>
            </w:pict>
          </mc:Fallback>
        </mc:AlternateContent>
      </w:r>
      <w:r w:rsidRPr="00A209E5">
        <w:rPr>
          <w:szCs w:val="24"/>
        </w:rPr>
        <w:t xml:space="preserve">Lasy w zarządzie Nadleśnictwa obejmowały ok. 9 tys. ha i podzielone były na 302 oddziały. Na przełomie XIX/XX wieku, rozpoczęto zwiększanie udziału lasów własności państwowej, poprzez wykup lasów własności prywatnej. Teren Nadleśnictwa powiększył się wówczas o ok. 1100 ha gruntów z okolicy </w:t>
      </w:r>
      <w:proofErr w:type="spellStart"/>
      <w:r w:rsidRPr="00A209E5">
        <w:rPr>
          <w:szCs w:val="24"/>
        </w:rPr>
        <w:t>Szczuczarza</w:t>
      </w:r>
      <w:proofErr w:type="spellEnd"/>
      <w:r w:rsidRPr="00A209E5">
        <w:rPr>
          <w:szCs w:val="24"/>
        </w:rPr>
        <w:t xml:space="preserve"> oraz Golina. </w:t>
      </w:r>
      <w:r w:rsidRPr="00A209E5">
        <w:t xml:space="preserve">Prowadzona wówczas gospodarka leśna miała na celu przede wszystkim </w:t>
      </w:r>
      <w:r w:rsidRPr="00A209E5">
        <w:lastRenderedPageBreak/>
        <w:t xml:space="preserve">zwiększenie rentowności, o czym świadczyć mógł regularny, sztuczny podział powierzchniowy oraz stosowanie regularnych zrębów zupełnych obejmujących stosunkowo duże powierzchnie. Skutkowało to niestety wprowadzaniem monokultur sosnowych w miejsce drzewostanów mieszanych i liściastych. </w:t>
      </w:r>
    </w:p>
    <w:p w14:paraId="48EB53E1" w14:textId="77777777" w:rsidR="002502D4" w:rsidRPr="00A209E5" w:rsidRDefault="002502D4" w:rsidP="002502D4">
      <w:r w:rsidRPr="00A209E5">
        <w:t xml:space="preserve">W okresie międzywojennym rozpoczęto proces reorganizacji struktur i sposobu zarządzania lasami. W miejsce Nadleśnictw powołano Urzędy Leśne, podlegające odpowiednim rządowym Urzędom Leśnym. Urząd Leśny w Człopie do 1938 r. podlegał Rządowemu Urzędowi Leśnemu w Pile. Po 1938 r., w wyniku przyłączenia prowincji </w:t>
      </w:r>
      <w:proofErr w:type="spellStart"/>
      <w:r w:rsidRPr="00A209E5">
        <w:t>Krajna</w:t>
      </w:r>
      <w:proofErr w:type="spellEnd"/>
      <w:r w:rsidRPr="00A209E5">
        <w:t xml:space="preserve"> wraz z okręgiem rządowym w Pile do Pomorza, Urząd Leśny w Człopie przyporządkowany został Krajowemu Urzędowi Leśnemu w Szczecinie.</w:t>
      </w:r>
    </w:p>
    <w:p w14:paraId="06FDC46B" w14:textId="77777777" w:rsidR="002502D4" w:rsidRPr="00A209E5" w:rsidRDefault="002502D4" w:rsidP="002502D4">
      <w:r w:rsidRPr="00A209E5">
        <w:t xml:space="preserve">Prowadzona reorganizacja objęła również zmiany w samych Urzędach Leśnych. Dotychczasowi państwowi urzędnicy leśni zostali powołani na nowo i przemianowani: leśniczowie na leśniczych obwodowych, leśniczowie pomocniczy oraz praktykanci leśni na strażników leśnych. </w:t>
      </w:r>
    </w:p>
    <w:p w14:paraId="3748FA5B" w14:textId="5B610276" w:rsidR="002502D4" w:rsidRPr="00746076" w:rsidRDefault="002502D4" w:rsidP="002502D4">
      <w:pPr>
        <w:rPr>
          <w:szCs w:val="24"/>
        </w:rPr>
      </w:pPr>
      <w:r w:rsidRPr="00A209E5">
        <w:rPr>
          <w:szCs w:val="24"/>
        </w:rPr>
        <w:t>Wybuch II wojny wiązał się z rabunkową eksploatacją polskich lasów przez okupanta przez pięć kolejnych lat. Spowodowało to ogromne straty, zniszczenie lasów i infrastruktury, wylesienia, straty kadrowe oraz długotrwałe obniżenie zdolności produkcyjnej lasów</w:t>
      </w:r>
      <w:r w:rsidRPr="00A209E5">
        <w:rPr>
          <w:rStyle w:val="Odwoanieprzypisudolnego"/>
          <w:szCs w:val="24"/>
        </w:rPr>
        <w:footnoteReference w:id="1"/>
      </w:r>
      <w:r w:rsidRPr="00A209E5">
        <w:rPr>
          <w:szCs w:val="24"/>
        </w:rPr>
        <w:t>.</w:t>
      </w:r>
    </w:p>
    <w:p w14:paraId="14C2127E" w14:textId="1F0DFED5" w:rsidR="002502D4" w:rsidRPr="00A209E5" w:rsidRDefault="00A01506" w:rsidP="002502D4">
      <w:pPr>
        <w:rPr>
          <w:b/>
          <w:bCs/>
          <w:szCs w:val="24"/>
        </w:rPr>
      </w:pPr>
      <w:r>
        <w:rPr>
          <w:noProof/>
        </w:rPr>
        <w:drawing>
          <wp:anchor distT="0" distB="0" distL="114300" distR="114300" simplePos="0" relativeHeight="251671552" behindDoc="0" locked="0" layoutInCell="1" allowOverlap="1" wp14:anchorId="1839D99D" wp14:editId="68104ED8">
            <wp:simplePos x="0" y="0"/>
            <wp:positionH relativeFrom="column">
              <wp:posOffset>-8627</wp:posOffset>
            </wp:positionH>
            <wp:positionV relativeFrom="paragraph">
              <wp:posOffset>249819</wp:posOffset>
            </wp:positionV>
            <wp:extent cx="3174520" cy="2943108"/>
            <wp:effectExtent l="0" t="0" r="6985" b="0"/>
            <wp:wrapSquare wrapText="bothSides"/>
            <wp:docPr id="1588178147"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78147" name="Obraz 158817814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74520" cy="2943108"/>
                    </a:xfrm>
                    <a:prstGeom prst="rect">
                      <a:avLst/>
                    </a:prstGeom>
                    <a:effectLst>
                      <a:softEdge rad="38100"/>
                    </a:effectLst>
                  </pic:spPr>
                </pic:pic>
              </a:graphicData>
            </a:graphic>
          </wp:anchor>
        </w:drawing>
      </w:r>
      <w:r w:rsidR="002502D4" w:rsidRPr="00A209E5">
        <w:rPr>
          <w:b/>
          <w:bCs/>
          <w:szCs w:val="24"/>
        </w:rPr>
        <w:t>Okres od roku 1945</w:t>
      </w:r>
    </w:p>
    <w:p w14:paraId="57F29495" w14:textId="3EBE9BF8" w:rsidR="002502D4" w:rsidRDefault="002502D4" w:rsidP="002502D4">
      <w:r w:rsidRPr="00A209E5">
        <w:t xml:space="preserve">W 1945 r. z dawnych lasów państwowych, majątkowych (Drzonowo, </w:t>
      </w:r>
      <w:proofErr w:type="spellStart"/>
      <w:r w:rsidRPr="00A209E5">
        <w:t>Szczuczarz</w:t>
      </w:r>
      <w:proofErr w:type="spellEnd"/>
      <w:r w:rsidRPr="00A209E5">
        <w:t>, Przelewice) i chłopskich, przejętych na rzecz Skarbu Państwa na mocy dekretu P.K.W.N. z dnia 12</w:t>
      </w:r>
      <w:r w:rsidR="00236D75">
        <w:t xml:space="preserve"> lutego </w:t>
      </w:r>
      <w:r w:rsidRPr="00A209E5">
        <w:t xml:space="preserve">1944 r., na obszarze w zasięgu obecnego Nadleśnictwa Człopa utworzono dwa Nadleśnictwa: </w:t>
      </w:r>
      <w:r w:rsidR="00C9011C" w:rsidRPr="00A209E5">
        <w:t xml:space="preserve">             </w:t>
      </w:r>
      <w:r w:rsidRPr="00A209E5">
        <w:t>w sierpniu 1945 r.</w:t>
      </w:r>
      <w:r w:rsidR="00DC2D74">
        <w:t>-</w:t>
      </w:r>
      <w:r w:rsidRPr="00A209E5">
        <w:t xml:space="preserve"> Nadleśnictwo Człopa, w październiku 1945 r.</w:t>
      </w:r>
      <w:r w:rsidR="00DC2D74">
        <w:t>-</w:t>
      </w:r>
      <w:r w:rsidRPr="00A209E5">
        <w:t xml:space="preserve"> Nadleśnictwo Drzonowo (późniejszy obręb</w:t>
      </w:r>
      <w:r w:rsidR="00744FCA">
        <w:t xml:space="preserve"> leśny</w:t>
      </w:r>
      <w:r w:rsidRPr="00A209E5">
        <w:t>).</w:t>
      </w:r>
    </w:p>
    <w:p w14:paraId="352A6FA8" w14:textId="4FA243C0" w:rsidR="0089243F" w:rsidRDefault="0089243F" w:rsidP="00112B32">
      <w:pPr>
        <w:jc w:val="center"/>
      </w:pPr>
    </w:p>
    <w:p w14:paraId="0D56E2C7" w14:textId="7C2BCA42" w:rsidR="0089243F" w:rsidRDefault="0089243F" w:rsidP="0089243F">
      <w:pPr>
        <w:jc w:val="center"/>
        <w:rPr>
          <w:noProof/>
          <w:sz w:val="18"/>
          <w:szCs w:val="18"/>
        </w:rPr>
      </w:pPr>
      <w:bookmarkStart w:id="80" w:name="_Toc179187017"/>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9</w:t>
      </w:r>
      <w:r w:rsidRPr="00A209E5">
        <w:rPr>
          <w:noProof/>
          <w:sz w:val="18"/>
          <w:szCs w:val="18"/>
        </w:rPr>
        <w:fldChar w:fldCharType="end"/>
      </w:r>
      <w:r w:rsidRPr="00A209E5">
        <w:rPr>
          <w:noProof/>
          <w:sz w:val="18"/>
          <w:szCs w:val="18"/>
        </w:rPr>
        <w:t>.</w:t>
      </w:r>
      <w:r>
        <w:rPr>
          <w:noProof/>
          <w:sz w:val="18"/>
          <w:szCs w:val="18"/>
        </w:rPr>
        <w:t xml:space="preserve"> Zdjęcie lotnicze fragmentów leśnictw Borowik i Jeleni Róg z 1963 roku. (fot. zasoby Nadleśnictwa Człopa)</w:t>
      </w:r>
      <w:bookmarkEnd w:id="80"/>
    </w:p>
    <w:p w14:paraId="666247F4" w14:textId="77777777" w:rsidR="00744FCA" w:rsidRDefault="00744FCA" w:rsidP="002502D4">
      <w:pPr>
        <w:rPr>
          <w:b/>
        </w:rPr>
      </w:pPr>
    </w:p>
    <w:p w14:paraId="56C32468" w14:textId="77777777" w:rsidR="00A01506" w:rsidRDefault="00A01506" w:rsidP="002502D4">
      <w:pPr>
        <w:rPr>
          <w:b/>
        </w:rPr>
      </w:pPr>
    </w:p>
    <w:p w14:paraId="3870CB70" w14:textId="77777777" w:rsidR="00A01506" w:rsidRDefault="00A01506" w:rsidP="002502D4">
      <w:pPr>
        <w:rPr>
          <w:b/>
        </w:rPr>
      </w:pPr>
    </w:p>
    <w:p w14:paraId="103B0E72" w14:textId="17587AEE" w:rsidR="002502D4" w:rsidRPr="00A209E5" w:rsidRDefault="002502D4" w:rsidP="002502D4">
      <w:pPr>
        <w:rPr>
          <w:b/>
        </w:rPr>
      </w:pPr>
      <w:r w:rsidRPr="00A209E5">
        <w:rPr>
          <w:b/>
        </w:rPr>
        <w:t>Zmiany stanu posiadania</w:t>
      </w:r>
    </w:p>
    <w:p w14:paraId="44A5E602" w14:textId="77777777" w:rsidR="002502D4" w:rsidRDefault="002502D4" w:rsidP="002502D4">
      <w:pPr>
        <w:rPr>
          <w:rFonts w:cstheme="minorHAnsi"/>
        </w:rPr>
      </w:pPr>
      <w:r w:rsidRPr="00A209E5">
        <w:t>W wyniku przeprowadzonej w 1946 r. inwentaryzacji stanu lasu, dla obu Nadleśnictw: Człopa i Drzonowo wykazano wówczas po ok. 6 000 ha powierzchni. Na koniec tzw. prowizorycznego planu urządzania powierzchnia Nadleśnictw wynosiła: 7000 ha (Człopa), 9800 (Drzonowo).</w:t>
      </w:r>
      <w:r w:rsidRPr="00A209E5">
        <w:rPr>
          <w:rFonts w:cstheme="minorHAnsi"/>
        </w:rPr>
        <w:t xml:space="preserve"> </w:t>
      </w:r>
    </w:p>
    <w:p w14:paraId="489B6704" w14:textId="03DC77C4" w:rsidR="00746076" w:rsidRDefault="00746076" w:rsidP="00744FCA">
      <w:pPr>
        <w:jc w:val="center"/>
        <w:rPr>
          <w:rFonts w:cstheme="minorHAnsi"/>
        </w:rPr>
      </w:pPr>
      <w:r>
        <w:rPr>
          <w:rFonts w:cstheme="minorHAnsi"/>
          <w:noProof/>
        </w:rPr>
        <w:lastRenderedPageBreak/>
        <w:drawing>
          <wp:inline distT="0" distB="0" distL="0" distR="0" wp14:anchorId="3BEB5B2B" wp14:editId="4E16DEA6">
            <wp:extent cx="4654800" cy="2880000"/>
            <wp:effectExtent l="0" t="0" r="0" b="0"/>
            <wp:docPr id="95786160" name="Obraz 20" descr="Obraz zawierający budynek, na wolnym powietrzu, okno, do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86160" name="Obraz 20" descr="Obraz zawierający budynek, na wolnym powietrzu, okno, dom&#10;&#10;Opis wygenerowany automatycznie"/>
                    <pic:cNvPicPr/>
                  </pic:nvPicPr>
                  <pic:blipFill>
                    <a:blip r:embed="rId22">
                      <a:extLst>
                        <a:ext uri="{28A0092B-C50C-407E-A947-70E740481C1C}">
                          <a14:useLocalDpi xmlns:a14="http://schemas.microsoft.com/office/drawing/2010/main" val="0"/>
                        </a:ext>
                      </a:extLst>
                    </a:blip>
                    <a:stretch>
                      <a:fillRect/>
                    </a:stretch>
                  </pic:blipFill>
                  <pic:spPr>
                    <a:xfrm>
                      <a:off x="0" y="0"/>
                      <a:ext cx="4654800" cy="2880000"/>
                    </a:xfrm>
                    <a:prstGeom prst="rect">
                      <a:avLst/>
                    </a:prstGeom>
                    <a:effectLst>
                      <a:softEdge rad="38100"/>
                    </a:effectLst>
                  </pic:spPr>
                </pic:pic>
              </a:graphicData>
            </a:graphic>
          </wp:inline>
        </w:drawing>
      </w:r>
    </w:p>
    <w:p w14:paraId="16FB0A5F" w14:textId="28395BDE" w:rsidR="00746076" w:rsidRPr="00A209E5" w:rsidRDefault="00746076" w:rsidP="00744FCA">
      <w:pPr>
        <w:jc w:val="center"/>
        <w:rPr>
          <w:rFonts w:cstheme="minorHAnsi"/>
        </w:rPr>
      </w:pPr>
      <w:bookmarkStart w:id="81" w:name="_Toc179187018"/>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10</w:t>
      </w:r>
      <w:r w:rsidRPr="00A209E5">
        <w:rPr>
          <w:noProof/>
          <w:sz w:val="18"/>
          <w:szCs w:val="18"/>
        </w:rPr>
        <w:fldChar w:fldCharType="end"/>
      </w:r>
      <w:r w:rsidRPr="00A209E5">
        <w:rPr>
          <w:noProof/>
          <w:sz w:val="18"/>
          <w:szCs w:val="18"/>
        </w:rPr>
        <w:t>.</w:t>
      </w:r>
      <w:r>
        <w:rPr>
          <w:noProof/>
          <w:sz w:val="18"/>
          <w:szCs w:val="18"/>
        </w:rPr>
        <w:t xml:space="preserve"> </w:t>
      </w:r>
      <w:r w:rsidR="00285602">
        <w:rPr>
          <w:noProof/>
          <w:sz w:val="18"/>
          <w:szCs w:val="18"/>
        </w:rPr>
        <w:t>S</w:t>
      </w:r>
      <w:r>
        <w:rPr>
          <w:noProof/>
          <w:sz w:val="18"/>
          <w:szCs w:val="18"/>
        </w:rPr>
        <w:t>iedziba Nadleśnictwa przy ul. Mickiewicza</w:t>
      </w:r>
      <w:r w:rsidR="00285602">
        <w:rPr>
          <w:noProof/>
          <w:sz w:val="18"/>
          <w:szCs w:val="18"/>
        </w:rPr>
        <w:t xml:space="preserve"> – zdjęcie archiwalne </w:t>
      </w:r>
      <w:r>
        <w:rPr>
          <w:noProof/>
          <w:sz w:val="18"/>
          <w:szCs w:val="18"/>
        </w:rPr>
        <w:t>(fot. zasoby Nadleśnictwa Człopa)</w:t>
      </w:r>
      <w:bookmarkEnd w:id="81"/>
    </w:p>
    <w:p w14:paraId="45C45CCE" w14:textId="77777777" w:rsidR="00A01506" w:rsidRPr="00A01506" w:rsidRDefault="00A01506" w:rsidP="002502D4">
      <w:pPr>
        <w:rPr>
          <w:rFonts w:cstheme="minorHAnsi"/>
          <w:sz w:val="2"/>
          <w:szCs w:val="2"/>
        </w:rPr>
      </w:pPr>
    </w:p>
    <w:p w14:paraId="5F281634" w14:textId="34BCB04D" w:rsidR="00744FCA" w:rsidRDefault="002502D4" w:rsidP="002502D4">
      <w:pPr>
        <w:rPr>
          <w:rFonts w:cstheme="minorHAnsi"/>
        </w:rPr>
      </w:pPr>
      <w:r w:rsidRPr="00A209E5">
        <w:rPr>
          <w:rFonts w:cstheme="minorHAnsi"/>
        </w:rPr>
        <w:t xml:space="preserve">Na początku lat 70-tych podjęto decyzję o likwidacji </w:t>
      </w:r>
      <w:proofErr w:type="spellStart"/>
      <w:r w:rsidRPr="00A209E5">
        <w:rPr>
          <w:rFonts w:cstheme="minorHAnsi"/>
        </w:rPr>
        <w:t>jednoobrębowych</w:t>
      </w:r>
      <w:proofErr w:type="spellEnd"/>
      <w:r w:rsidRPr="00A209E5">
        <w:rPr>
          <w:rFonts w:cstheme="minorHAnsi"/>
        </w:rPr>
        <w:t xml:space="preserve"> Nadleśnictw. </w:t>
      </w:r>
      <w:r w:rsidRPr="00A209E5">
        <w:rPr>
          <w:rFonts w:cstheme="minorHAnsi"/>
        </w:rPr>
        <w:br/>
        <w:t>W 1973 r. połączono Nadleśnictwa: Człopa, Drzonowo, Trzcinno i Tuczno, które w formie obrębów leśnych, utworzyły Nadleśnictwo Człopa. Powstała jednostka była wówczas największym Nadleśnictwem w OZLP w Szczecinku. Biuro Nadleśnictwa przeniesiono na ul. Młyńską, do nowo powstałego budynku (do dawnej siedziby Nadleśnictwo powróciło dopiero w 2001 r.).</w:t>
      </w:r>
      <w:r w:rsidR="00744FCA">
        <w:rPr>
          <w:rFonts w:cstheme="minorHAnsi"/>
        </w:rPr>
        <w:t xml:space="preserve"> </w:t>
      </w:r>
    </w:p>
    <w:p w14:paraId="2F3D3470" w14:textId="71081C06" w:rsidR="002502D4" w:rsidRPr="00744FCA" w:rsidRDefault="002502D4" w:rsidP="002502D4">
      <w:pPr>
        <w:rPr>
          <w:rFonts w:cstheme="minorHAnsi"/>
        </w:rPr>
      </w:pPr>
      <w:r w:rsidRPr="00A209E5">
        <w:rPr>
          <w:rFonts w:eastAsia="Times New Roman"/>
        </w:rPr>
        <w:t>W latach 1978-1996 powierzchnia Nadleśnictwa Człopa ulegała zmianom</w:t>
      </w:r>
      <w:r w:rsidRPr="00A209E5">
        <w:t xml:space="preserve"> w wyniku m.in. przekazywania gruntów do powstających Nadle</w:t>
      </w:r>
      <w:r w:rsidRPr="00A209E5">
        <w:rPr>
          <w:rFonts w:eastAsia="TimesNewRoman"/>
        </w:rPr>
        <w:t>ś</w:t>
      </w:r>
      <w:r w:rsidRPr="00A209E5">
        <w:t>nictw: Tuczno i Biała. Ponadto</w:t>
      </w:r>
      <w:r w:rsidR="00744FCA">
        <w:t>,</w:t>
      </w:r>
      <w:r w:rsidRPr="00A209E5">
        <w:t xml:space="preserve"> </w:t>
      </w:r>
      <w:r w:rsidRPr="00A209E5">
        <w:rPr>
          <w:rFonts w:cstheme="majorHAnsi"/>
        </w:rPr>
        <w:t>1790,83</w:t>
      </w:r>
      <w:r w:rsidRPr="00A209E5">
        <w:t xml:space="preserve"> ha najpiękniejszych i najcenniejszych fragmentów człopskich lasów w 1990 roku przekazano na rzecz nowopowstałego Drawieńskiego Parku Narodowego. Kolejne 384</w:t>
      </w:r>
      <w:r w:rsidR="00744FCA">
        <w:t>,00</w:t>
      </w:r>
      <w:r w:rsidRPr="00A209E5">
        <w:t xml:space="preserve"> ha na rzecz Drawieńskiego PN przekazano w 1996 r. Wg stanu na 2005 rok, Nadleśnictwo Człopa obejmowało dwa obręby leśne: Człopa (8452,74 ha) i Drzonowo (10830,46 ha).</w:t>
      </w:r>
    </w:p>
    <w:p w14:paraId="3ACF7727" w14:textId="10FAE49B" w:rsidR="00A01506" w:rsidRDefault="00A01506" w:rsidP="00A01506">
      <w:pPr>
        <w:jc w:val="center"/>
      </w:pPr>
      <w:r>
        <w:rPr>
          <w:b/>
          <w:noProof/>
        </w:rPr>
        <w:drawing>
          <wp:inline distT="0" distB="0" distL="0" distR="0" wp14:anchorId="62978BBC" wp14:editId="42024CA8">
            <wp:extent cx="4632385" cy="2982222"/>
            <wp:effectExtent l="0" t="0" r="0" b="8890"/>
            <wp:docPr id="1574467623" name="Obraz 21" descr="Obraz zawierający na wolnym powietrzu, budynek, roślina, nieb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67623" name="Obraz 21" descr="Obraz zawierający na wolnym powietrzu, budynek, roślina, niebo&#10;&#10;Opis wygenerowany automatycznie"/>
                    <pic:cNvPicPr/>
                  </pic:nvPicPr>
                  <pic:blipFill rotWithShape="1">
                    <a:blip r:embed="rId23" cstate="print">
                      <a:extLst>
                        <a:ext uri="{28A0092B-C50C-407E-A947-70E740481C1C}">
                          <a14:useLocalDpi xmlns:a14="http://schemas.microsoft.com/office/drawing/2010/main" val="0"/>
                        </a:ext>
                      </a:extLst>
                    </a:blip>
                    <a:srcRect b="51484"/>
                    <a:stretch/>
                  </pic:blipFill>
                  <pic:spPr bwMode="auto">
                    <a:xfrm>
                      <a:off x="0" y="0"/>
                      <a:ext cx="4635271" cy="2984080"/>
                    </a:xfrm>
                    <a:prstGeom prst="rect">
                      <a:avLst/>
                    </a:prstGeom>
                    <a:ln>
                      <a:noFill/>
                    </a:ln>
                    <a:effectLst>
                      <a:softEdge rad="38100"/>
                    </a:effectLst>
                    <a:extLst>
                      <a:ext uri="{53640926-AAD7-44D8-BBD7-CCE9431645EC}">
                        <a14:shadowObscured xmlns:a14="http://schemas.microsoft.com/office/drawing/2010/main"/>
                      </a:ext>
                    </a:extLst>
                  </pic:spPr>
                </pic:pic>
              </a:graphicData>
            </a:graphic>
          </wp:inline>
        </w:drawing>
      </w:r>
      <w:r w:rsidR="00751487" w:rsidRPr="00A209E5">
        <w:t>,</w:t>
      </w:r>
    </w:p>
    <w:p w14:paraId="67926C41" w14:textId="113A7CCF" w:rsidR="00A01506" w:rsidRPr="00A209E5" w:rsidRDefault="00A01506" w:rsidP="00A01506">
      <w:pPr>
        <w:jc w:val="center"/>
        <w:rPr>
          <w:b/>
        </w:rPr>
      </w:pPr>
      <w:bookmarkStart w:id="82" w:name="_Toc179187019"/>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11</w:t>
      </w:r>
      <w:r w:rsidRPr="00A209E5">
        <w:rPr>
          <w:noProof/>
          <w:sz w:val="18"/>
          <w:szCs w:val="18"/>
        </w:rPr>
        <w:fldChar w:fldCharType="end"/>
      </w:r>
      <w:r w:rsidRPr="00A209E5">
        <w:rPr>
          <w:noProof/>
          <w:sz w:val="18"/>
          <w:szCs w:val="18"/>
        </w:rPr>
        <w:t>.</w:t>
      </w:r>
      <w:r>
        <w:rPr>
          <w:noProof/>
          <w:sz w:val="18"/>
          <w:szCs w:val="18"/>
        </w:rPr>
        <w:t xml:space="preserve"> Siedziba Nadleśnictwa – wygląd współczesny. (fot. zasoby Nadleśnictwa Człopa)</w:t>
      </w:r>
      <w:bookmarkEnd w:id="82"/>
    </w:p>
    <w:p w14:paraId="55965355" w14:textId="77777777" w:rsidR="00A01506" w:rsidRDefault="00A01506" w:rsidP="002502D4"/>
    <w:p w14:paraId="0AD3C937" w14:textId="1F8D762A" w:rsidR="00285602" w:rsidRPr="00285602" w:rsidRDefault="00A01506" w:rsidP="002502D4">
      <w:r w:rsidRPr="00A209E5">
        <w:lastRenderedPageBreak/>
        <w:t xml:space="preserve">Aktualnie </w:t>
      </w:r>
      <w:r w:rsidR="00751487" w:rsidRPr="00A209E5">
        <w:t xml:space="preserve">Nadleśnictwo Człopa </w:t>
      </w:r>
      <w:r w:rsidR="00EB1A45" w:rsidRPr="00A209E5">
        <w:t xml:space="preserve">pozostaje po poprzedniej </w:t>
      </w:r>
      <w:r w:rsidR="001F1E53" w:rsidRPr="00A209E5">
        <w:t>rewizji urządzania</w:t>
      </w:r>
      <w:r w:rsidR="00EB1A45" w:rsidRPr="00A209E5">
        <w:t xml:space="preserve"> lasu </w:t>
      </w:r>
      <w:r w:rsidR="00751487" w:rsidRPr="00A209E5">
        <w:t xml:space="preserve">Nadleśnictwem </w:t>
      </w:r>
      <w:proofErr w:type="spellStart"/>
      <w:r w:rsidR="00751487" w:rsidRPr="00A209E5">
        <w:t>jednoobrębowym</w:t>
      </w:r>
      <w:proofErr w:type="spellEnd"/>
      <w:r w:rsidR="00751487" w:rsidRPr="00A209E5">
        <w:t xml:space="preserve">, gospodarującym na powierzchni </w:t>
      </w:r>
      <w:r w:rsidR="00D779D4" w:rsidRPr="00D779D4">
        <w:t>19194,2</w:t>
      </w:r>
      <w:r w:rsidR="00D779D4">
        <w:t>2</w:t>
      </w:r>
      <w:r w:rsidR="00D779D4" w:rsidRPr="00D779D4">
        <w:t xml:space="preserve"> </w:t>
      </w:r>
      <w:r w:rsidR="00751487" w:rsidRPr="00D779D4">
        <w:t>ha</w:t>
      </w:r>
      <w:r w:rsidR="00751487" w:rsidRPr="00A209E5">
        <w:t>.</w:t>
      </w:r>
    </w:p>
    <w:p w14:paraId="342AB206" w14:textId="4A204125" w:rsidR="002502D4" w:rsidRPr="00A209E5" w:rsidRDefault="002502D4" w:rsidP="002502D4">
      <w:pPr>
        <w:rPr>
          <w:b/>
        </w:rPr>
      </w:pPr>
      <w:r w:rsidRPr="00A209E5">
        <w:rPr>
          <w:b/>
        </w:rPr>
        <w:t>Kadra kierownicza Nadleśnictwa Człopa</w:t>
      </w:r>
    </w:p>
    <w:p w14:paraId="64FC520A" w14:textId="2D483F03" w:rsidR="002502D4" w:rsidRPr="00A209E5" w:rsidRDefault="002502D4" w:rsidP="002502D4">
      <w:pPr>
        <w:rPr>
          <w:b/>
        </w:rPr>
      </w:pPr>
      <w:r w:rsidRPr="00A209E5">
        <w:t>Pierwszym powojennym nadleśniczym Nadleśnictwa Człopa (w latach 1945-1948) był Lucjan Krajewski, Nadleśnictwa Drzonowo (w latach 1946-1950)</w:t>
      </w:r>
      <w:r w:rsidR="00744FCA">
        <w:t xml:space="preserve"> </w:t>
      </w:r>
      <w:r w:rsidR="00DC2D74">
        <w:t>-</w:t>
      </w:r>
      <w:r w:rsidRPr="00A209E5">
        <w:t xml:space="preserve"> inż. Edward Makowski</w:t>
      </w:r>
      <w:r w:rsidRPr="00A209E5">
        <w:rPr>
          <w:rFonts w:eastAsia="Times New Roman"/>
        </w:rPr>
        <w:t xml:space="preserve">. Ich następcami do 1951 r. byli odpowiednio: Tadeusz Smal oraz Stefan Cieszkowski. </w:t>
      </w:r>
    </w:p>
    <w:p w14:paraId="3EE43CDF" w14:textId="47A6212B" w:rsidR="002502D4" w:rsidRPr="00A209E5" w:rsidRDefault="002502D4" w:rsidP="002502D4">
      <w:pPr>
        <w:rPr>
          <w:rFonts w:eastAsia="Times New Roman"/>
        </w:rPr>
      </w:pPr>
      <w:r w:rsidRPr="00A209E5">
        <w:rPr>
          <w:rFonts w:eastAsia="Times New Roman"/>
        </w:rPr>
        <w:t>W latach tworzenia tzw. prowizorycznych planów urządzania oraz na początku akcji zalesieniowej na terenie Nadleśnictw: Człopa zarządzał Stefan Cieszkowski (1951-1958), Drzonowo</w:t>
      </w:r>
      <w:r w:rsidR="00744FCA">
        <w:rPr>
          <w:rFonts w:eastAsia="Times New Roman"/>
        </w:rPr>
        <w:t xml:space="preserve"> </w:t>
      </w:r>
      <w:r w:rsidR="00DC2D74">
        <w:rPr>
          <w:rFonts w:eastAsia="Times New Roman"/>
        </w:rPr>
        <w:t>-</w:t>
      </w:r>
      <w:r w:rsidRPr="00A209E5">
        <w:rPr>
          <w:rFonts w:eastAsia="Times New Roman"/>
        </w:rPr>
        <w:t xml:space="preserve"> Kazimierz Maziarz (1951-1960). Ich następcami byli odpowiednio: inż. Marian </w:t>
      </w:r>
      <w:proofErr w:type="spellStart"/>
      <w:r w:rsidRPr="00A209E5">
        <w:rPr>
          <w:rFonts w:eastAsia="Times New Roman"/>
        </w:rPr>
        <w:t>Sidorski</w:t>
      </w:r>
      <w:proofErr w:type="spellEnd"/>
      <w:r w:rsidRPr="00A209E5">
        <w:rPr>
          <w:rFonts w:eastAsia="Times New Roman"/>
        </w:rPr>
        <w:t xml:space="preserve"> (1958-1969) i inż. Józef Grzelczak (1961-1966). Ostatnimi Nadleśniczymi </w:t>
      </w:r>
      <w:proofErr w:type="spellStart"/>
      <w:r w:rsidRPr="00A209E5">
        <w:rPr>
          <w:rFonts w:eastAsia="Times New Roman"/>
        </w:rPr>
        <w:t>jednoobrębowych</w:t>
      </w:r>
      <w:proofErr w:type="spellEnd"/>
      <w:r w:rsidRPr="00A209E5">
        <w:rPr>
          <w:rFonts w:eastAsia="Times New Roman"/>
        </w:rPr>
        <w:t xml:space="preserve"> Nadleśnictw byli: Bolesław Wolniewicz (</w:t>
      </w:r>
      <w:proofErr w:type="spellStart"/>
      <w:r w:rsidRPr="00A209E5">
        <w:rPr>
          <w:rFonts w:eastAsia="Times New Roman"/>
        </w:rPr>
        <w:t>Nadl</w:t>
      </w:r>
      <w:proofErr w:type="spellEnd"/>
      <w:r w:rsidRPr="00A209E5">
        <w:rPr>
          <w:rFonts w:eastAsia="Times New Roman"/>
        </w:rPr>
        <w:t xml:space="preserve">. Człopa) i Stanisław </w:t>
      </w:r>
      <w:proofErr w:type="spellStart"/>
      <w:r w:rsidRPr="00A209E5">
        <w:rPr>
          <w:rFonts w:eastAsia="Times New Roman"/>
        </w:rPr>
        <w:t>Lecko</w:t>
      </w:r>
      <w:proofErr w:type="spellEnd"/>
      <w:r w:rsidRPr="00A209E5">
        <w:rPr>
          <w:rFonts w:eastAsia="Times New Roman"/>
        </w:rPr>
        <w:t xml:space="preserve"> (</w:t>
      </w:r>
      <w:proofErr w:type="spellStart"/>
      <w:r w:rsidRPr="00A209E5">
        <w:rPr>
          <w:rFonts w:eastAsia="Times New Roman"/>
        </w:rPr>
        <w:t>Nadl</w:t>
      </w:r>
      <w:proofErr w:type="spellEnd"/>
      <w:r w:rsidRPr="00A209E5">
        <w:rPr>
          <w:rFonts w:eastAsia="Times New Roman"/>
        </w:rPr>
        <w:t>. Drzonowo).</w:t>
      </w:r>
    </w:p>
    <w:p w14:paraId="55001EC9" w14:textId="77777777" w:rsidR="002502D4" w:rsidRPr="00A209E5" w:rsidRDefault="002502D4" w:rsidP="002502D4">
      <w:r w:rsidRPr="00A209E5">
        <w:t xml:space="preserve">W 1973 r., Nadleśniczym blisko 40-tysięczno hektarowego, 4-obrębowego Nadleśnictwa Człopa został Zbigniew </w:t>
      </w:r>
      <w:proofErr w:type="spellStart"/>
      <w:r w:rsidRPr="00A209E5">
        <w:t>Szlachciak</w:t>
      </w:r>
      <w:proofErr w:type="spellEnd"/>
      <w:r w:rsidRPr="00A209E5">
        <w:t xml:space="preserve">. W latach 1975-1977 Nadleśnictwem Człopa kierował inż. Stanisław Kozłowski. </w:t>
      </w:r>
    </w:p>
    <w:p w14:paraId="5572B1D1" w14:textId="52CC0893" w:rsidR="002502D4" w:rsidRPr="00A209E5" w:rsidRDefault="002502D4" w:rsidP="002502D4">
      <w:r w:rsidRPr="00A209E5">
        <w:t xml:space="preserve">W 1978 r., po reorganizacji w strukturach Lasów Państwowych powstała nowa jednostka organizacyjna OZLP w Pile, której przyporządkowano Nadleśnictwo Człopa. Do 1982 r. Nadleśniczym Nadleśnictwa Człopa był inż. Jacek Krzyszkowski. Jego następcą został mgr inż. Henryk Łangowski, który zarządzał Nadleśnictwem Człopa przez kolejne 15 lat. W 1998 r. Nadleśniczy Henryk Łangowski przeszedł, do RDLP w Szczecinie. Jego następcą został mgr inż. Wiesław Kaczmarek. </w:t>
      </w:r>
      <w:r w:rsidRPr="00E65F3D">
        <w:t xml:space="preserve">Od </w:t>
      </w:r>
      <w:r w:rsidR="00E65F3D" w:rsidRPr="00E65F3D">
        <w:t>2019</w:t>
      </w:r>
      <w:r w:rsidRPr="00E65F3D">
        <w:t xml:space="preserve"> roku funkcję Nadleśniczego pełni mgr inż. Maciej Młynarczyk.</w:t>
      </w:r>
    </w:p>
    <w:p w14:paraId="7D88BDCE" w14:textId="3860FB69" w:rsidR="00C9011C" w:rsidRDefault="00A7150F" w:rsidP="00744FCA">
      <w:pPr>
        <w:jc w:val="center"/>
        <w:rPr>
          <w:b/>
        </w:rPr>
      </w:pPr>
      <w:r>
        <w:rPr>
          <w:b/>
          <w:noProof/>
        </w:rPr>
        <w:drawing>
          <wp:inline distT="0" distB="0" distL="0" distR="0" wp14:anchorId="7B99AF07" wp14:editId="20FCB80D">
            <wp:extent cx="4777200" cy="3600000"/>
            <wp:effectExtent l="0" t="0" r="4445" b="635"/>
            <wp:docPr id="1327812736"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12736" name="Obraz 132781273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77200" cy="3600000"/>
                    </a:xfrm>
                    <a:prstGeom prst="rect">
                      <a:avLst/>
                    </a:prstGeom>
                    <a:effectLst>
                      <a:softEdge rad="38100"/>
                    </a:effectLst>
                  </pic:spPr>
                </pic:pic>
              </a:graphicData>
            </a:graphic>
          </wp:inline>
        </w:drawing>
      </w:r>
    </w:p>
    <w:p w14:paraId="7CB0EF1D" w14:textId="0106E444" w:rsidR="00A7150F" w:rsidRPr="00A209E5" w:rsidRDefault="00A7150F" w:rsidP="00A7150F">
      <w:pPr>
        <w:jc w:val="center"/>
        <w:rPr>
          <w:b/>
        </w:rPr>
      </w:pPr>
      <w:bookmarkStart w:id="83" w:name="_Toc179187020"/>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12</w:t>
      </w:r>
      <w:r w:rsidRPr="00A209E5">
        <w:rPr>
          <w:noProof/>
          <w:sz w:val="18"/>
          <w:szCs w:val="18"/>
        </w:rPr>
        <w:fldChar w:fldCharType="end"/>
      </w:r>
      <w:r w:rsidRPr="00A209E5">
        <w:rPr>
          <w:noProof/>
          <w:sz w:val="18"/>
          <w:szCs w:val="18"/>
        </w:rPr>
        <w:t>.</w:t>
      </w:r>
      <w:r>
        <w:rPr>
          <w:noProof/>
          <w:sz w:val="18"/>
          <w:szCs w:val="18"/>
        </w:rPr>
        <w:t xml:space="preserve"> Tablica upamiętniająca nadleśniczych urzędujących w latach 1945-1998 (fot. zasoby Nadleśnictwa Człopa)</w:t>
      </w:r>
      <w:bookmarkEnd w:id="83"/>
    </w:p>
    <w:p w14:paraId="567D3A22" w14:textId="3A0F71AD" w:rsidR="002502D4" w:rsidRPr="00A209E5" w:rsidRDefault="002502D4" w:rsidP="002502D4">
      <w:pPr>
        <w:rPr>
          <w:b/>
        </w:rPr>
      </w:pPr>
      <w:r w:rsidRPr="00A209E5">
        <w:rPr>
          <w:b/>
        </w:rPr>
        <w:t>Gospodarka leśna oraz urządzanie lasu</w:t>
      </w:r>
    </w:p>
    <w:p w14:paraId="3D1118D1" w14:textId="16EC52BC" w:rsidR="002502D4" w:rsidRPr="00A209E5" w:rsidRDefault="002502D4" w:rsidP="00AF6607">
      <w:pPr>
        <w:pStyle w:val="Bezodstpw"/>
        <w:jc w:val="both"/>
      </w:pPr>
      <w:r w:rsidRPr="00A209E5">
        <w:t xml:space="preserve">Pierwszą powojenną inwentaryzację stanu lasu wykonano wg stanu na 1.10.1946 r. </w:t>
      </w:r>
      <w:r w:rsidRPr="00A209E5">
        <w:br/>
        <w:t>W latach 1945-51 gospodarkę leśną prowadzono w oparciu o tzw. prowizoryczną tabelę klas wieku</w:t>
      </w:r>
      <w:r w:rsidR="00AF6607">
        <w:t xml:space="preserve">. </w:t>
      </w:r>
      <w:r w:rsidRPr="00A209E5">
        <w:t>Od roku 1952 gospodarka leśna na terenie Nadleśnictw opierała się na prowizorycznych planach urządzania lasu. Pierwszy po wojnie prowizoryczny plan urządzenia lasu dla Nadleśnictwa Człopa wykonano w 1952 r., dla Nadleśnictwa Drzonowo</w:t>
      </w:r>
      <w:r w:rsidR="00744FCA">
        <w:t xml:space="preserve"> </w:t>
      </w:r>
      <w:r w:rsidR="00DC2D74">
        <w:t>-</w:t>
      </w:r>
      <w:r w:rsidRPr="00A209E5">
        <w:t xml:space="preserve"> w 1953 r.</w:t>
      </w:r>
    </w:p>
    <w:p w14:paraId="0B096603" w14:textId="53F1E869" w:rsidR="002502D4" w:rsidRPr="00A209E5" w:rsidRDefault="002502D4" w:rsidP="00AF6607">
      <w:pPr>
        <w:pStyle w:val="Bezodstpw"/>
        <w:jc w:val="both"/>
      </w:pPr>
      <w:r w:rsidRPr="00A209E5">
        <w:lastRenderedPageBreak/>
        <w:t>W roku 1962 gospodarkę leśną prowadzono w oparciu o definitywne plany urządzania lasu</w:t>
      </w:r>
      <w:r w:rsidRPr="00A01506">
        <w:rPr>
          <w:vertAlign w:val="superscript"/>
        </w:rPr>
        <w:footnoteReference w:id="2"/>
      </w:r>
      <w:r w:rsidRPr="00A209E5">
        <w:t>.</w:t>
      </w:r>
    </w:p>
    <w:p w14:paraId="05C2E56B" w14:textId="77777777" w:rsidR="00420AD3" w:rsidRPr="00A01506" w:rsidRDefault="00420AD3" w:rsidP="00751487">
      <w:pPr>
        <w:pStyle w:val="Bezodstpw"/>
        <w:rPr>
          <w:sz w:val="14"/>
          <w:szCs w:val="14"/>
        </w:rPr>
      </w:pPr>
    </w:p>
    <w:p w14:paraId="43AF1F5C" w14:textId="10F03328" w:rsidR="00E65F3D" w:rsidRDefault="00E65F3D" w:rsidP="00751487">
      <w:pPr>
        <w:pStyle w:val="Bezodstpw"/>
        <w:rPr>
          <w:b/>
          <w:bCs/>
        </w:rPr>
      </w:pPr>
      <w:r w:rsidRPr="00E65F3D">
        <w:rPr>
          <w:b/>
          <w:bCs/>
        </w:rPr>
        <w:t>Nadanie sztandaru Nadleśnictwa Człopa</w:t>
      </w:r>
    </w:p>
    <w:p w14:paraId="67322B82" w14:textId="5C5B9594" w:rsidR="00E65F3D" w:rsidRDefault="00E65F3D" w:rsidP="00E65F3D">
      <w:pPr>
        <w:pStyle w:val="Bezodstpw"/>
        <w:jc w:val="both"/>
      </w:pPr>
      <w:r>
        <w:t>W dniu</w:t>
      </w:r>
      <w:r w:rsidRPr="00E65F3D">
        <w:t xml:space="preserve"> 10 listopada 2018 r. odbyło się poświęcenie i nadanie sztandaru Nadleśnictwu Człopa. Ceremonia odbyła się w kościele pw. Św. Antoniego. Awers sztandaru przedstawia postać św. Jana Gwalberta</w:t>
      </w:r>
      <w:r>
        <w:t>,</w:t>
      </w:r>
      <w:r w:rsidRPr="00E65F3D">
        <w:t xml:space="preserve"> patrona leśników</w:t>
      </w:r>
      <w:r>
        <w:t>,</w:t>
      </w:r>
      <w:r w:rsidRPr="00E65F3D">
        <w:t xml:space="preserve"> na tle sosny symbolizującej lasy Nadleśnictwa Człopa. Zielone tło awersu sztandaru wypełniają również napisy: ŚW. JAN GWALBERT oraz ODDANI LASOM. Rewers sztandaru zawiera znak organizacyjny Lasów Państwowych i umieszczony od dołu napis ,,Nadleśnictwo Człopa 1945’’. W narożnikach płatu rewersu znajdują się motywy florystyczne złożone z dwóch zielonych liści dębu z żołędziami. Tło rewersu jest koloru zielonego, a logo i napis w kolorze srebrnym. Brzegi płatów obszyte są złotym frędzlowaniem.</w:t>
      </w:r>
    </w:p>
    <w:p w14:paraId="6D3E3926" w14:textId="77777777" w:rsidR="00A01506" w:rsidRDefault="00A01506" w:rsidP="00E65F3D">
      <w:pPr>
        <w:pStyle w:val="Bezodstpw"/>
        <w:jc w:val="both"/>
      </w:pPr>
    </w:p>
    <w:p w14:paraId="1F6C7C5D" w14:textId="2F9E2FCA" w:rsidR="00C8421F" w:rsidRDefault="00C8421F" w:rsidP="00744FCA">
      <w:pPr>
        <w:pStyle w:val="Bezodstpw"/>
        <w:jc w:val="center"/>
      </w:pPr>
      <w:r>
        <w:rPr>
          <w:noProof/>
        </w:rPr>
        <w:drawing>
          <wp:inline distT="0" distB="0" distL="0" distR="0" wp14:anchorId="629C2422" wp14:editId="69CE0E05">
            <wp:extent cx="4860000" cy="3240000"/>
            <wp:effectExtent l="0" t="0" r="0" b="0"/>
            <wp:docPr id="459454875" name="Obraz 18" descr="Obraz zawierający ubrania, osoba, choinka, w pomieszczeni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54875" name="Obraz 18" descr="Obraz zawierający ubrania, osoba, choinka, w pomieszczeniu&#10;&#10;Opis wygenerowany automatyczni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60000" cy="3240000"/>
                    </a:xfrm>
                    <a:prstGeom prst="rect">
                      <a:avLst/>
                    </a:prstGeom>
                    <a:effectLst>
                      <a:softEdge rad="38100"/>
                    </a:effectLst>
                  </pic:spPr>
                </pic:pic>
              </a:graphicData>
            </a:graphic>
          </wp:inline>
        </w:drawing>
      </w:r>
    </w:p>
    <w:p w14:paraId="479E6080" w14:textId="290476D3" w:rsidR="00C8421F" w:rsidRDefault="00C8421F" w:rsidP="00E65F3D">
      <w:pPr>
        <w:pStyle w:val="Bezodstpw"/>
        <w:jc w:val="both"/>
      </w:pPr>
      <w:bookmarkStart w:id="84" w:name="_Toc179187021"/>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13</w:t>
      </w:r>
      <w:r w:rsidRPr="00A209E5">
        <w:rPr>
          <w:noProof/>
          <w:sz w:val="18"/>
          <w:szCs w:val="18"/>
        </w:rPr>
        <w:fldChar w:fldCharType="end"/>
      </w:r>
      <w:r w:rsidRPr="00A209E5">
        <w:rPr>
          <w:noProof/>
          <w:sz w:val="18"/>
          <w:szCs w:val="18"/>
        </w:rPr>
        <w:t>.</w:t>
      </w:r>
      <w:r>
        <w:rPr>
          <w:noProof/>
          <w:sz w:val="18"/>
          <w:szCs w:val="18"/>
        </w:rPr>
        <w:t xml:space="preserve"> Poświęcenie i nadanie sztandaru Nadleśnictwa Człopa w 2018 roku. (fot. zasoby Nadleśnictwa Człopa)</w:t>
      </w:r>
      <w:bookmarkEnd w:id="84"/>
    </w:p>
    <w:p w14:paraId="74CA1CE4" w14:textId="77777777" w:rsidR="00E65F3D" w:rsidRDefault="00E65F3D" w:rsidP="00E65F3D">
      <w:pPr>
        <w:pStyle w:val="Bezodstpw"/>
        <w:jc w:val="both"/>
      </w:pPr>
    </w:p>
    <w:p w14:paraId="4C8330A1" w14:textId="3B2459A3" w:rsidR="009535FE" w:rsidRDefault="009535FE">
      <w:pPr>
        <w:spacing w:before="0" w:after="160" w:line="259" w:lineRule="auto"/>
        <w:jc w:val="left"/>
      </w:pPr>
      <w:r>
        <w:br w:type="page"/>
      </w:r>
    </w:p>
    <w:p w14:paraId="2B1464B6" w14:textId="2AFFB8A2" w:rsidR="00F33B4A" w:rsidRPr="00D00ABD" w:rsidRDefault="0031743A">
      <w:pPr>
        <w:pStyle w:val="Nagwek2"/>
        <w:numPr>
          <w:ilvl w:val="1"/>
          <w:numId w:val="3"/>
        </w:numPr>
      </w:pPr>
      <w:bookmarkStart w:id="85" w:name="_Toc179200277"/>
      <w:r w:rsidRPr="00D00ABD">
        <w:lastRenderedPageBreak/>
        <w:t>Usytuowanie nadleśnictwa w regionie i w kraju</w:t>
      </w:r>
      <w:bookmarkEnd w:id="85"/>
    </w:p>
    <w:p w14:paraId="3A1814E4" w14:textId="6E2857D4" w:rsidR="00C03D0B" w:rsidRPr="00A209E5" w:rsidRDefault="00C03D0B" w:rsidP="00C03D0B">
      <w:pPr>
        <w:pStyle w:val="Bezodstpw"/>
        <w:jc w:val="both"/>
      </w:pPr>
      <w:r w:rsidRPr="00A209E5">
        <w:t xml:space="preserve">Nadleśnictwo Człopa znajduje się w północno-zachodniej części kraju, w województwie zachodniopomorskim, a dokładnie w jego południowo-wschodniej części. Południowa część granicy Nadleśnictwa Człopa pokrywa </w:t>
      </w:r>
      <w:r w:rsidR="001F1E53" w:rsidRPr="00A209E5">
        <w:t>się w</w:t>
      </w:r>
      <w:r w:rsidRPr="00A209E5">
        <w:t xml:space="preserve"> swym przebiegu z granicą województw zachodniopomorskiego i wielkopolskiego. </w:t>
      </w:r>
    </w:p>
    <w:p w14:paraId="2666AD23" w14:textId="77777777" w:rsidR="008E69B5" w:rsidRPr="00A209E5" w:rsidRDefault="008E69B5" w:rsidP="00C03D0B">
      <w:pPr>
        <w:pStyle w:val="Bezodstpw"/>
        <w:jc w:val="both"/>
      </w:pPr>
    </w:p>
    <w:p w14:paraId="45593B79" w14:textId="6E398177" w:rsidR="00C03D0B" w:rsidRPr="00D00ABD" w:rsidRDefault="00C03D0B">
      <w:pPr>
        <w:pStyle w:val="Nagwek3"/>
        <w:numPr>
          <w:ilvl w:val="2"/>
          <w:numId w:val="2"/>
        </w:numPr>
      </w:pPr>
      <w:bookmarkStart w:id="86" w:name="_Toc179200278"/>
      <w:r w:rsidRPr="00D00ABD">
        <w:t>Usytuowanie względem podziału administracyjnego kraju</w:t>
      </w:r>
      <w:bookmarkEnd w:id="86"/>
    </w:p>
    <w:p w14:paraId="34BE682A" w14:textId="77777777" w:rsidR="00F56AE6" w:rsidRPr="00A209E5" w:rsidRDefault="00F56AE6" w:rsidP="00F56AE6">
      <w:pPr>
        <w:pStyle w:val="Bezodstpw"/>
      </w:pPr>
    </w:p>
    <w:p w14:paraId="2513E8E8" w14:textId="7B9B6A2B" w:rsidR="00B825EE" w:rsidRPr="00A209E5" w:rsidRDefault="00C03D0B" w:rsidP="008E69B5">
      <w:pPr>
        <w:pStyle w:val="Bezodstpw"/>
        <w:jc w:val="both"/>
      </w:pPr>
      <w:r w:rsidRPr="00A209E5">
        <w:t>Grunty pozostające w zarządzie Nadleśnictwa Człopa w całości znajdują się na terenie województwa zachodniopomorskiego, w zasięgu powiatu wałeckiego</w:t>
      </w:r>
      <w:r w:rsidR="008E69B5" w:rsidRPr="00A209E5">
        <w:t xml:space="preserve"> oraz gmin</w:t>
      </w:r>
      <w:r w:rsidR="00893ED2" w:rsidRPr="00A209E5">
        <w:t>y</w:t>
      </w:r>
      <w:r w:rsidR="008E69B5" w:rsidRPr="00A209E5">
        <w:t xml:space="preserve"> Człopa</w:t>
      </w:r>
      <w:r w:rsidR="00893ED2" w:rsidRPr="00A209E5">
        <w:t>, miasta Człopa</w:t>
      </w:r>
      <w:r w:rsidR="00476E17" w:rsidRPr="00A209E5">
        <w:t xml:space="preserve"> </w:t>
      </w:r>
      <w:r w:rsidR="00893ED2" w:rsidRPr="00A209E5">
        <w:t xml:space="preserve">i gminy Tuczno. </w:t>
      </w:r>
    </w:p>
    <w:p w14:paraId="72A9F137" w14:textId="77777777" w:rsidR="00B825EE" w:rsidRPr="00A209E5" w:rsidRDefault="00B825EE" w:rsidP="008E69B5">
      <w:pPr>
        <w:pStyle w:val="Bezodstpw"/>
        <w:jc w:val="both"/>
      </w:pPr>
    </w:p>
    <w:p w14:paraId="3631C2D2" w14:textId="67772F17" w:rsidR="00C03D0B" w:rsidRPr="00A209E5" w:rsidRDefault="00B825EE" w:rsidP="008E69B5">
      <w:pPr>
        <w:pStyle w:val="Bezodstpw"/>
        <w:jc w:val="both"/>
      </w:pPr>
      <w:r w:rsidRPr="00A209E5">
        <w:rPr>
          <w:noProof/>
        </w:rPr>
        <w:drawing>
          <wp:inline distT="0" distB="0" distL="0" distR="0" wp14:anchorId="62567AC4" wp14:editId="1FE8A4D4">
            <wp:extent cx="5931882" cy="4194175"/>
            <wp:effectExtent l="0" t="0" r="0" b="0"/>
            <wp:docPr id="113400981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09818" name="Obraz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31882" cy="4194175"/>
                    </a:xfrm>
                    <a:prstGeom prst="rect">
                      <a:avLst/>
                    </a:prstGeom>
                    <a:effectLst>
                      <a:softEdge rad="38100"/>
                    </a:effectLst>
                  </pic:spPr>
                </pic:pic>
              </a:graphicData>
            </a:graphic>
          </wp:inline>
        </w:drawing>
      </w:r>
      <w:r w:rsidR="008E69B5" w:rsidRPr="00A209E5">
        <w:t xml:space="preserve"> </w:t>
      </w:r>
    </w:p>
    <w:p w14:paraId="2C70517F" w14:textId="383D8C1D" w:rsidR="00946307" w:rsidRDefault="00870149" w:rsidP="00744FCA">
      <w:pPr>
        <w:jc w:val="center"/>
        <w:rPr>
          <w:sz w:val="18"/>
          <w:szCs w:val="18"/>
        </w:rPr>
      </w:pPr>
      <w:bookmarkStart w:id="87" w:name="_Toc179187022"/>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14</w:t>
      </w:r>
      <w:r w:rsidRPr="00A209E5">
        <w:rPr>
          <w:noProof/>
          <w:sz w:val="18"/>
          <w:szCs w:val="18"/>
        </w:rPr>
        <w:fldChar w:fldCharType="end"/>
      </w:r>
      <w:r w:rsidR="00C9011C" w:rsidRPr="00A209E5">
        <w:rPr>
          <w:noProof/>
          <w:sz w:val="18"/>
          <w:szCs w:val="18"/>
        </w:rPr>
        <w:t>.</w:t>
      </w:r>
      <w:r w:rsidRPr="00A209E5">
        <w:rPr>
          <w:sz w:val="18"/>
          <w:szCs w:val="18"/>
        </w:rPr>
        <w:t xml:space="preserve"> </w:t>
      </w:r>
      <w:r w:rsidR="00B825EE" w:rsidRPr="00A209E5">
        <w:rPr>
          <w:sz w:val="18"/>
          <w:szCs w:val="18"/>
        </w:rPr>
        <w:t>Usytuowanie Nadleśnictwa Człopa w podziale administracyjnym kraju.</w:t>
      </w:r>
      <w:bookmarkEnd w:id="87"/>
    </w:p>
    <w:p w14:paraId="1C6C529D" w14:textId="77777777" w:rsidR="00744FCA" w:rsidRPr="00744FCA" w:rsidRDefault="00744FCA" w:rsidP="00744FCA">
      <w:pPr>
        <w:jc w:val="center"/>
        <w:rPr>
          <w:sz w:val="18"/>
          <w:szCs w:val="18"/>
        </w:rPr>
      </w:pPr>
    </w:p>
    <w:p w14:paraId="7FE87C9E" w14:textId="36BA8F7C" w:rsidR="00ED08CA" w:rsidRPr="00A209E5" w:rsidRDefault="00946307" w:rsidP="00ED08CA">
      <w:pPr>
        <w:pStyle w:val="Nagwek3"/>
        <w:numPr>
          <w:ilvl w:val="2"/>
          <w:numId w:val="2"/>
        </w:numPr>
      </w:pPr>
      <w:bookmarkStart w:id="88" w:name="_Toc179200279"/>
      <w:r w:rsidRPr="00D00ABD">
        <w:t>Usytuowanie względem jednostek administracyjnych Lasów Państwowych</w:t>
      </w:r>
      <w:bookmarkEnd w:id="88"/>
    </w:p>
    <w:p w14:paraId="78CB0F9E" w14:textId="77777777" w:rsidR="00BA000E" w:rsidRPr="00BA000E" w:rsidRDefault="00BA000E" w:rsidP="00026A9A">
      <w:pPr>
        <w:pStyle w:val="Bezodstpw"/>
        <w:spacing w:after="160"/>
        <w:jc w:val="both"/>
        <w:rPr>
          <w:rFonts w:cstheme="minorHAnsi"/>
          <w:sz w:val="4"/>
          <w:szCs w:val="4"/>
        </w:rPr>
      </w:pPr>
    </w:p>
    <w:p w14:paraId="0CE044B6" w14:textId="53016D4D" w:rsidR="00946307" w:rsidRPr="00A209E5" w:rsidRDefault="00946307" w:rsidP="00026A9A">
      <w:pPr>
        <w:pStyle w:val="Bezodstpw"/>
        <w:spacing w:after="160"/>
        <w:jc w:val="both"/>
      </w:pPr>
      <w:r w:rsidRPr="00A209E5">
        <w:rPr>
          <w:rFonts w:cstheme="minorHAnsi"/>
        </w:rPr>
        <w:t xml:space="preserve">Nadleśnictwo Człopa jest jednym z 20 nadleśnictw znajdujących się w zasięgu Regionalnej Dyrekcji Lasów Państwowych w Pile. Siedziba Regionalnej Dyrekcji Lasów Państwowych (RDLP) </w:t>
      </w:r>
      <w:r w:rsidR="00DA2250">
        <w:rPr>
          <w:rFonts w:cstheme="minorHAnsi"/>
        </w:rPr>
        <w:t>mieści się w Pile, ul. Kalina 10.</w:t>
      </w:r>
    </w:p>
    <w:p w14:paraId="57385774" w14:textId="77777777" w:rsidR="002A7213" w:rsidRPr="00A209E5" w:rsidRDefault="002A7213" w:rsidP="00946307">
      <w:pPr>
        <w:rPr>
          <w:noProof/>
        </w:rPr>
      </w:pPr>
    </w:p>
    <w:p w14:paraId="7371D19D" w14:textId="55B3382A" w:rsidR="002A7213" w:rsidRPr="00A209E5" w:rsidRDefault="002A7213" w:rsidP="00870149">
      <w:pPr>
        <w:jc w:val="center"/>
        <w:rPr>
          <w:sz w:val="18"/>
          <w:szCs w:val="18"/>
        </w:rPr>
      </w:pPr>
      <w:bookmarkStart w:id="89" w:name="_Toc179187023"/>
      <w:r w:rsidRPr="00A209E5">
        <w:rPr>
          <w:noProof/>
        </w:rPr>
        <w:lastRenderedPageBreak/>
        <w:drawing>
          <wp:anchor distT="0" distB="0" distL="114300" distR="114300" simplePos="0" relativeHeight="251660288" behindDoc="0" locked="0" layoutInCell="1" allowOverlap="1" wp14:anchorId="4BA166AF" wp14:editId="4A95A454">
            <wp:simplePos x="0" y="0"/>
            <wp:positionH relativeFrom="page">
              <wp:align>center</wp:align>
            </wp:positionH>
            <wp:positionV relativeFrom="paragraph">
              <wp:posOffset>0</wp:posOffset>
            </wp:positionV>
            <wp:extent cx="5950800" cy="4320000"/>
            <wp:effectExtent l="0" t="0" r="0" b="4445"/>
            <wp:wrapTopAndBottom/>
            <wp:docPr id="107283741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837412" name="Obraz 3"/>
                    <pic:cNvPicPr/>
                  </pic:nvPicPr>
                  <pic:blipFill>
                    <a:blip r:embed="rId27" cstate="print">
                      <a:extLst>
                        <a:ext uri="{28A0092B-C50C-407E-A947-70E740481C1C}">
                          <a14:useLocalDpi xmlns:a14="http://schemas.microsoft.com/office/drawing/2010/main" val="0"/>
                        </a:ext>
                      </a:extLst>
                    </a:blip>
                    <a:srcRect l="1214" r="1214"/>
                    <a:stretch>
                      <a:fillRect/>
                    </a:stretch>
                  </pic:blipFill>
                  <pic:spPr bwMode="auto">
                    <a:xfrm>
                      <a:off x="0" y="0"/>
                      <a:ext cx="5950800" cy="432000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0149" w:rsidRPr="00A209E5">
        <w:rPr>
          <w:sz w:val="18"/>
          <w:szCs w:val="18"/>
        </w:rPr>
        <w:t xml:space="preserve">Fig. </w:t>
      </w:r>
      <w:r w:rsidR="00870149" w:rsidRPr="00A209E5">
        <w:rPr>
          <w:sz w:val="18"/>
          <w:szCs w:val="18"/>
        </w:rPr>
        <w:fldChar w:fldCharType="begin"/>
      </w:r>
      <w:r w:rsidR="00870149" w:rsidRPr="00A209E5">
        <w:rPr>
          <w:sz w:val="18"/>
          <w:szCs w:val="18"/>
        </w:rPr>
        <w:instrText xml:space="preserve"> SEQ Rysunek \* ARABIC </w:instrText>
      </w:r>
      <w:r w:rsidR="00870149" w:rsidRPr="00A209E5">
        <w:rPr>
          <w:sz w:val="18"/>
          <w:szCs w:val="18"/>
        </w:rPr>
        <w:fldChar w:fldCharType="separate"/>
      </w:r>
      <w:r w:rsidR="00BD6C02">
        <w:rPr>
          <w:noProof/>
          <w:sz w:val="18"/>
          <w:szCs w:val="18"/>
        </w:rPr>
        <w:t>15</w:t>
      </w:r>
      <w:r w:rsidR="00870149" w:rsidRPr="00A209E5">
        <w:rPr>
          <w:noProof/>
          <w:sz w:val="18"/>
          <w:szCs w:val="18"/>
        </w:rPr>
        <w:fldChar w:fldCharType="end"/>
      </w:r>
      <w:r w:rsidR="00026A9A" w:rsidRPr="00A209E5">
        <w:rPr>
          <w:noProof/>
          <w:sz w:val="18"/>
          <w:szCs w:val="18"/>
        </w:rPr>
        <w:t>.</w:t>
      </w:r>
      <w:r w:rsidR="00870149" w:rsidRPr="00A209E5">
        <w:rPr>
          <w:sz w:val="18"/>
          <w:szCs w:val="18"/>
        </w:rPr>
        <w:t xml:space="preserve"> </w:t>
      </w:r>
      <w:r w:rsidRPr="00A209E5">
        <w:rPr>
          <w:sz w:val="18"/>
          <w:szCs w:val="18"/>
        </w:rPr>
        <w:t>Nadleśnictwo Człopa na tle jednostek Regionalnej Dyrekcji Lasów Państwowych w Pile.</w:t>
      </w:r>
      <w:bookmarkEnd w:id="89"/>
    </w:p>
    <w:p w14:paraId="37252030" w14:textId="073B076C" w:rsidR="0031743A" w:rsidRPr="00D00ABD" w:rsidRDefault="0031743A" w:rsidP="00D00ABD">
      <w:pPr>
        <w:pStyle w:val="Nagwek1"/>
        <w:numPr>
          <w:ilvl w:val="0"/>
          <w:numId w:val="1"/>
        </w:numPr>
        <w:ind w:left="360"/>
      </w:pPr>
      <w:bookmarkStart w:id="90" w:name="_Toc179200280"/>
      <w:r w:rsidRPr="00D00ABD">
        <w:t>Walory przyrodniczo – leśne</w:t>
      </w:r>
      <w:bookmarkEnd w:id="90"/>
      <w:r w:rsidRPr="00D00ABD">
        <w:t xml:space="preserve"> </w:t>
      </w:r>
    </w:p>
    <w:p w14:paraId="23712DEE" w14:textId="77777777" w:rsidR="00F33B4A" w:rsidRPr="00A209E5" w:rsidRDefault="00F33B4A">
      <w:pPr>
        <w:pStyle w:val="Akapitzlist"/>
        <w:keepNext/>
        <w:keepLines/>
        <w:numPr>
          <w:ilvl w:val="0"/>
          <w:numId w:val="2"/>
        </w:numPr>
        <w:contextualSpacing w:val="0"/>
        <w:outlineLvl w:val="1"/>
        <w:rPr>
          <w:rFonts w:eastAsiaTheme="majorEastAsia" w:cstheme="majorBidi"/>
          <w:caps/>
          <w:vanish/>
          <w:sz w:val="24"/>
          <w:szCs w:val="24"/>
        </w:rPr>
      </w:pPr>
      <w:bookmarkStart w:id="91" w:name="_Toc131062679"/>
      <w:bookmarkStart w:id="92" w:name="_Toc131062767"/>
      <w:bookmarkStart w:id="93" w:name="_Toc131062860"/>
      <w:bookmarkStart w:id="94" w:name="_Toc131062953"/>
      <w:bookmarkStart w:id="95" w:name="_Toc131063046"/>
      <w:bookmarkStart w:id="96" w:name="_Toc131063139"/>
      <w:bookmarkStart w:id="97" w:name="_Toc131063232"/>
      <w:bookmarkStart w:id="98" w:name="_Toc155346727"/>
      <w:bookmarkStart w:id="99" w:name="_Toc161050797"/>
      <w:bookmarkStart w:id="100" w:name="_Toc172195431"/>
      <w:bookmarkStart w:id="101" w:name="_Toc172621645"/>
      <w:bookmarkStart w:id="102" w:name="_Toc173320279"/>
      <w:bookmarkStart w:id="103" w:name="_Toc175910047"/>
      <w:bookmarkStart w:id="104" w:name="_Toc176096177"/>
      <w:bookmarkStart w:id="105" w:name="_Toc179186410"/>
      <w:bookmarkStart w:id="106" w:name="_Toc179200281"/>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5149D606" w14:textId="57009F8A" w:rsidR="00F33B4A" w:rsidRPr="00D00ABD" w:rsidRDefault="00BB0690" w:rsidP="00D00ABD">
      <w:pPr>
        <w:pStyle w:val="Nagwek2"/>
        <w:numPr>
          <w:ilvl w:val="1"/>
          <w:numId w:val="3"/>
        </w:numPr>
      </w:pPr>
      <w:bookmarkStart w:id="107" w:name="_Hlk136427942"/>
      <w:bookmarkStart w:id="108" w:name="_Toc179200282"/>
      <w:r w:rsidRPr="00D00ABD">
        <w:t xml:space="preserve">Rzeźba terenu i </w:t>
      </w:r>
      <w:r w:rsidR="00583D6F">
        <w:t>g</w:t>
      </w:r>
      <w:r w:rsidR="0031743A" w:rsidRPr="00D00ABD">
        <w:t>leby</w:t>
      </w:r>
      <w:bookmarkEnd w:id="108"/>
      <w:r w:rsidR="0031743A" w:rsidRPr="00D00ABD">
        <w:t xml:space="preserve"> </w:t>
      </w:r>
    </w:p>
    <w:p w14:paraId="41DF54FE" w14:textId="2123166A" w:rsidR="003B1834" w:rsidRPr="00A209E5" w:rsidRDefault="00CC0706" w:rsidP="003B1834">
      <w:pPr>
        <w:rPr>
          <w:szCs w:val="24"/>
        </w:rPr>
      </w:pPr>
      <w:r w:rsidRPr="00A209E5">
        <w:rPr>
          <w:szCs w:val="24"/>
        </w:rPr>
        <w:t>Nadleśnictwo Człopa położone jest na obszarze nizinnym</w:t>
      </w:r>
      <w:r w:rsidR="00F44822" w:rsidRPr="00A209E5">
        <w:rPr>
          <w:szCs w:val="24"/>
        </w:rPr>
        <w:t xml:space="preserve">, w zasięgu dwóch </w:t>
      </w:r>
      <w:proofErr w:type="spellStart"/>
      <w:r w:rsidR="00F44822" w:rsidRPr="00A209E5">
        <w:rPr>
          <w:szCs w:val="24"/>
        </w:rPr>
        <w:t>mezoregionów</w:t>
      </w:r>
      <w:proofErr w:type="spellEnd"/>
      <w:r w:rsidR="00F44822" w:rsidRPr="00A209E5">
        <w:rPr>
          <w:szCs w:val="24"/>
        </w:rPr>
        <w:t xml:space="preserve">: Pojezierza Wałeckiego i Równiny Drawskiej (zachodnia niewielka część terytorium </w:t>
      </w:r>
      <w:r w:rsidR="00AF6607">
        <w:rPr>
          <w:szCs w:val="24"/>
        </w:rPr>
        <w:t>N</w:t>
      </w:r>
      <w:r w:rsidR="00F44822" w:rsidRPr="00A209E5">
        <w:rPr>
          <w:szCs w:val="24"/>
        </w:rPr>
        <w:t>adleśnictwa)</w:t>
      </w:r>
      <w:r w:rsidRPr="00A209E5">
        <w:rPr>
          <w:szCs w:val="24"/>
        </w:rPr>
        <w:t>.</w:t>
      </w:r>
      <w:r w:rsidR="00026A9A" w:rsidRPr="00A209E5">
        <w:rPr>
          <w:szCs w:val="24"/>
        </w:rPr>
        <w:t xml:space="preserve"> </w:t>
      </w:r>
      <w:r w:rsidR="00F44822" w:rsidRPr="00A209E5">
        <w:rPr>
          <w:szCs w:val="24"/>
        </w:rPr>
        <w:t xml:space="preserve">Oba </w:t>
      </w:r>
      <w:proofErr w:type="spellStart"/>
      <w:r w:rsidR="00F44822" w:rsidRPr="00A209E5">
        <w:rPr>
          <w:szCs w:val="24"/>
        </w:rPr>
        <w:t>mezoregiony</w:t>
      </w:r>
      <w:proofErr w:type="spellEnd"/>
      <w:r w:rsidR="00F44822" w:rsidRPr="00A209E5">
        <w:rPr>
          <w:szCs w:val="24"/>
        </w:rPr>
        <w:t xml:space="preserve"> zdominowane są przez krajobrazy równinne i faliste. </w:t>
      </w:r>
      <w:r w:rsidRPr="00A209E5">
        <w:rPr>
          <w:szCs w:val="24"/>
        </w:rPr>
        <w:t>Wysokości bezwzględne na obszarze Nadleśnictwa wynoszą od 55,9 m n.p.m. do 133,9 m n.p.m. Nizinny charakter terenu Nadleśnictwa urozmaicają doliny rzeczne oraz licznie występujące jeziora.</w:t>
      </w:r>
      <w:r w:rsidR="003042CC" w:rsidRPr="00A209E5">
        <w:rPr>
          <w:szCs w:val="24"/>
        </w:rPr>
        <w:t xml:space="preserve"> </w:t>
      </w:r>
      <w:r w:rsidR="00BA000E">
        <w:rPr>
          <w:szCs w:val="24"/>
        </w:rPr>
        <w:br/>
      </w:r>
      <w:r w:rsidR="003042CC" w:rsidRPr="00A209E5">
        <w:rPr>
          <w:szCs w:val="24"/>
        </w:rPr>
        <w:t xml:space="preserve">Nizinne faliste ukształtowanie terenu </w:t>
      </w:r>
      <w:r w:rsidR="003B1834" w:rsidRPr="00A209E5">
        <w:rPr>
          <w:szCs w:val="24"/>
        </w:rPr>
        <w:t xml:space="preserve">(deniwelacje nie przekraczają 12–15 m i tworzą nabrzmienia oraz obniżenia o małych nachyleniach – do 5º) </w:t>
      </w:r>
      <w:r w:rsidR="003042CC" w:rsidRPr="00A209E5">
        <w:rPr>
          <w:szCs w:val="24"/>
        </w:rPr>
        <w:t xml:space="preserve">występuje na 55,60% powierzchni gruntów w zarządzie Nadleśnictwa Człopa, tereny nizinne </w:t>
      </w:r>
      <w:r w:rsidR="003B1834" w:rsidRPr="00A209E5">
        <w:rPr>
          <w:szCs w:val="24"/>
        </w:rPr>
        <w:t xml:space="preserve">równinne (ten typ rzeźby dominuje na obszarach </w:t>
      </w:r>
      <w:proofErr w:type="spellStart"/>
      <w:r w:rsidR="003B1834" w:rsidRPr="00A209E5">
        <w:rPr>
          <w:szCs w:val="24"/>
        </w:rPr>
        <w:t>staroglacjalnych</w:t>
      </w:r>
      <w:proofErr w:type="spellEnd"/>
      <w:r w:rsidR="003B1834" w:rsidRPr="00A209E5">
        <w:rPr>
          <w:szCs w:val="24"/>
        </w:rPr>
        <w:t xml:space="preserve"> oraz równinach sandrowych w pradolinach i dolinach rzecznych, poza tym występuje na morenie dennej ostatniego zlodowacenia, równinach nadmorskich i pojeziernych)</w:t>
      </w:r>
      <w:r w:rsidR="003042CC" w:rsidRPr="00A209E5">
        <w:rPr>
          <w:szCs w:val="24"/>
        </w:rPr>
        <w:t xml:space="preserve"> zajmują 39,70 %, natomiast nizinne </w:t>
      </w:r>
      <w:r w:rsidR="003B1834" w:rsidRPr="00A209E5">
        <w:rPr>
          <w:szCs w:val="24"/>
        </w:rPr>
        <w:t xml:space="preserve">pagórkowate (gdzie wyniosłości tworzą pagórki, wały oraz garby o wysokości względnej do 20–25 m i znacznym nachyleniu stoków od 6º do 30º) </w:t>
      </w:r>
      <w:r w:rsidR="003042CC" w:rsidRPr="00A209E5">
        <w:rPr>
          <w:szCs w:val="24"/>
        </w:rPr>
        <w:t xml:space="preserve">– 4,68 %. </w:t>
      </w:r>
      <w:r w:rsidR="001D0523">
        <w:rPr>
          <w:szCs w:val="24"/>
        </w:rPr>
        <w:t>Niewielki obszar</w:t>
      </w:r>
      <w:r w:rsidR="003042CC" w:rsidRPr="00A209E5">
        <w:rPr>
          <w:szCs w:val="24"/>
        </w:rPr>
        <w:t xml:space="preserve"> (0,02% ) </w:t>
      </w:r>
      <w:r w:rsidR="001D0523">
        <w:rPr>
          <w:szCs w:val="24"/>
        </w:rPr>
        <w:t>ma</w:t>
      </w:r>
      <w:r w:rsidR="003042CC" w:rsidRPr="00A209E5">
        <w:rPr>
          <w:szCs w:val="24"/>
        </w:rPr>
        <w:t xml:space="preserve"> charakte</w:t>
      </w:r>
      <w:r w:rsidR="001D0523">
        <w:rPr>
          <w:szCs w:val="24"/>
        </w:rPr>
        <w:t>r</w:t>
      </w:r>
      <w:r w:rsidR="003042CC" w:rsidRPr="00A209E5">
        <w:rPr>
          <w:szCs w:val="24"/>
        </w:rPr>
        <w:t xml:space="preserve"> nizinnym wzgórzowy</w:t>
      </w:r>
      <w:r w:rsidR="003B1834" w:rsidRPr="00A209E5">
        <w:rPr>
          <w:szCs w:val="24"/>
        </w:rPr>
        <w:t>, którego charakterystycznymi formami są wzgórza o wysokości względnej od 20–25 m do kilkudziesięciu metrów i spadkach od 9º do 30º.</w:t>
      </w:r>
    </w:p>
    <w:p w14:paraId="5D613EC9" w14:textId="52D148B6" w:rsidR="00CC0706" w:rsidRPr="00A209E5" w:rsidRDefault="00CC0706" w:rsidP="003B1834">
      <w:pPr>
        <w:rPr>
          <w:szCs w:val="24"/>
        </w:rPr>
      </w:pPr>
      <w:r w:rsidRPr="00A209E5">
        <w:rPr>
          <w:szCs w:val="24"/>
        </w:rPr>
        <w:t xml:space="preserve">Rzeźba terenu w północnej i zachodniej części Nadleśnictwa jest średnio urozmaicona. Największy obszar stanowią tu tereny równe, o niewielkich deniwelacjach. Tereny faliste występują miejscowo w leśnictwach Brzeźniak i Jeleni Róg, a także wzdłuż rynien polodowcowych. </w:t>
      </w:r>
    </w:p>
    <w:p w14:paraId="76B282C0" w14:textId="139D4AE3" w:rsidR="00CC0706" w:rsidRPr="00A209E5" w:rsidRDefault="00CC0706" w:rsidP="00CC0706">
      <w:pPr>
        <w:autoSpaceDE w:val="0"/>
        <w:autoSpaceDN w:val="0"/>
        <w:adjustRightInd w:val="0"/>
        <w:rPr>
          <w:szCs w:val="24"/>
        </w:rPr>
      </w:pPr>
      <w:r w:rsidRPr="00A209E5">
        <w:rPr>
          <w:szCs w:val="24"/>
        </w:rPr>
        <w:t xml:space="preserve">Południowa i wschodnia część Nadleśnictwa charakteryzuje się dużym zróżnicowaniem rzeźby terenu. Dominują tu </w:t>
      </w:r>
      <w:r w:rsidR="001F1E53" w:rsidRPr="00A209E5">
        <w:rPr>
          <w:szCs w:val="24"/>
        </w:rPr>
        <w:t>tereny faliste</w:t>
      </w:r>
      <w:r w:rsidRPr="00A209E5">
        <w:rPr>
          <w:szCs w:val="24"/>
        </w:rPr>
        <w:t xml:space="preserve"> i pagórkowe, lokalnie spotykana jest również rzeźba </w:t>
      </w:r>
      <w:r w:rsidRPr="00A209E5">
        <w:rPr>
          <w:szCs w:val="24"/>
        </w:rPr>
        <w:lastRenderedPageBreak/>
        <w:t xml:space="preserve">wzgórzowa, związana z kulminacjami moren czołowych. Tereny płaskie występują tu na niewielkiej powierzchni, na terenie leśnictw: Mielęcin, </w:t>
      </w:r>
      <w:proofErr w:type="spellStart"/>
      <w:r w:rsidRPr="00A209E5">
        <w:rPr>
          <w:szCs w:val="24"/>
        </w:rPr>
        <w:t>Jagolice</w:t>
      </w:r>
      <w:proofErr w:type="spellEnd"/>
      <w:r w:rsidRPr="00A209E5">
        <w:rPr>
          <w:szCs w:val="24"/>
        </w:rPr>
        <w:t xml:space="preserve"> i Wołowe </w:t>
      </w:r>
      <w:r w:rsidRPr="001D0523">
        <w:rPr>
          <w:szCs w:val="24"/>
        </w:rPr>
        <w:t>Lasy (</w:t>
      </w:r>
      <w:proofErr w:type="spellStart"/>
      <w:r w:rsidR="00026A9A" w:rsidRPr="001D0523">
        <w:rPr>
          <w:i/>
          <w:szCs w:val="24"/>
        </w:rPr>
        <w:t>BULiGL</w:t>
      </w:r>
      <w:proofErr w:type="spellEnd"/>
      <w:r w:rsidRPr="001D0523">
        <w:rPr>
          <w:i/>
          <w:szCs w:val="24"/>
        </w:rPr>
        <w:t>, 2001</w:t>
      </w:r>
      <w:r w:rsidR="00026A9A" w:rsidRPr="001D0523">
        <w:rPr>
          <w:i/>
          <w:szCs w:val="24"/>
        </w:rPr>
        <w:t>)</w:t>
      </w:r>
      <w:r w:rsidR="001F1E53" w:rsidRPr="001D0523">
        <w:rPr>
          <w:i/>
          <w:szCs w:val="24"/>
        </w:rPr>
        <w:t xml:space="preserve"> </w:t>
      </w:r>
    </w:p>
    <w:p w14:paraId="5D5C1311" w14:textId="11C30DEB" w:rsidR="009D2A0E" w:rsidRPr="00A209E5" w:rsidRDefault="009D2A0E" w:rsidP="009D2A0E">
      <w:pPr>
        <w:rPr>
          <w:rFonts w:asciiTheme="minorHAnsi" w:hAnsiTheme="minorHAnsi" w:cstheme="minorHAnsi"/>
        </w:rPr>
      </w:pPr>
      <w:r w:rsidRPr="00A209E5">
        <w:t>Na terenie Nadleśnictwa Człopa pierwotna rzeźba terenu (moreny, kemy, ozy) ukształtowała się w cyklu glacjalnym, następnie, w cyklu peryglacjalnym pierwotna rze</w:t>
      </w:r>
      <w:r w:rsidRPr="00A209E5">
        <w:rPr>
          <w:rFonts w:ascii="TimesNewRoman" w:eastAsia="TimesNewRoman" w:cs="TimesNewRoman" w:hint="eastAsia"/>
        </w:rPr>
        <w:t>ź</w:t>
      </w:r>
      <w:r w:rsidRPr="00A209E5">
        <w:t>ba glacjalna uległa przeobra</w:t>
      </w:r>
      <w:r w:rsidRPr="00A209E5">
        <w:rPr>
          <w:rFonts w:ascii="TimesNewRoman" w:eastAsia="TimesNewRoman" w:cs="TimesNewRoman"/>
        </w:rPr>
        <w:t>ż</w:t>
      </w:r>
      <w:r w:rsidRPr="00A209E5">
        <w:t xml:space="preserve">eniu (wykształciły się pola piasków rzeczno- i wodnolodowcowych). W końcowej fazie erozji wietrznej (cykl postglacjalny) na omawianym terenie formowały się pola eoliczne </w:t>
      </w:r>
      <w:r w:rsidR="00026A9A" w:rsidRPr="001D0523">
        <w:rPr>
          <w:szCs w:val="24"/>
        </w:rPr>
        <w:t>(</w:t>
      </w:r>
      <w:proofErr w:type="spellStart"/>
      <w:r w:rsidR="00026A9A" w:rsidRPr="001D0523">
        <w:rPr>
          <w:i/>
          <w:szCs w:val="24"/>
        </w:rPr>
        <w:t>BULiGL</w:t>
      </w:r>
      <w:proofErr w:type="spellEnd"/>
      <w:r w:rsidR="00026A9A" w:rsidRPr="001D0523">
        <w:rPr>
          <w:i/>
          <w:szCs w:val="24"/>
        </w:rPr>
        <w:t>, 2001).</w:t>
      </w:r>
    </w:p>
    <w:p w14:paraId="30545B1A" w14:textId="77777777" w:rsidR="009D2A0E" w:rsidRPr="00A209E5" w:rsidRDefault="009D2A0E" w:rsidP="009D2A0E">
      <w:r w:rsidRPr="00A209E5">
        <w:t>Formy akumulacyjne występujące na terenie Nadleśnictwa Człopa to:</w:t>
      </w:r>
    </w:p>
    <w:p w14:paraId="2F37CBD0" w14:textId="77777777" w:rsidR="009D2A0E" w:rsidRPr="00A209E5" w:rsidRDefault="009D2A0E">
      <w:pPr>
        <w:pStyle w:val="Akapitzlist"/>
        <w:numPr>
          <w:ilvl w:val="0"/>
          <w:numId w:val="9"/>
        </w:numPr>
      </w:pPr>
      <w:r w:rsidRPr="00A209E5">
        <w:t>formy akumulacji lodowcowej i wodnolodowcowej: wysoczyzny morenowe płaskie i faliste; wały i pagórki moren spiętrzonych, pagórki ozów i kemów, równiny i stożki sandrowe oraz pojedyncze małe wytopiska;</w:t>
      </w:r>
    </w:p>
    <w:p w14:paraId="0A92BC76" w14:textId="77777777" w:rsidR="009D2A0E" w:rsidRPr="00A209E5" w:rsidRDefault="009D2A0E">
      <w:pPr>
        <w:pStyle w:val="Akapitzlist"/>
        <w:numPr>
          <w:ilvl w:val="0"/>
          <w:numId w:val="9"/>
        </w:numPr>
      </w:pPr>
      <w:r w:rsidRPr="00A209E5">
        <w:t xml:space="preserve">formy akumulacji </w:t>
      </w:r>
      <w:proofErr w:type="spellStart"/>
      <w:r w:rsidRPr="00A209E5">
        <w:t>rzecznolodowcowej</w:t>
      </w:r>
      <w:proofErr w:type="spellEnd"/>
      <w:r w:rsidRPr="00A209E5">
        <w:t>: terasy i równiny rzeczne;</w:t>
      </w:r>
    </w:p>
    <w:p w14:paraId="3A54C2CD" w14:textId="091AEBF2" w:rsidR="009D2A0E" w:rsidRPr="00A209E5" w:rsidRDefault="009D2A0E">
      <w:pPr>
        <w:pStyle w:val="Akapitzlist"/>
        <w:numPr>
          <w:ilvl w:val="0"/>
          <w:numId w:val="9"/>
        </w:numPr>
      </w:pPr>
      <w:r w:rsidRPr="00A209E5">
        <w:t xml:space="preserve">formy akumulacji rzecznej: równina rzeczna Pradoliny </w:t>
      </w:r>
      <w:proofErr w:type="spellStart"/>
      <w:r w:rsidRPr="00A209E5">
        <w:t>Płocicznej</w:t>
      </w:r>
      <w:proofErr w:type="spellEnd"/>
      <w:r w:rsidRPr="00A209E5">
        <w:t xml:space="preserve"> i </w:t>
      </w:r>
      <w:proofErr w:type="spellStart"/>
      <w:r w:rsidRPr="00A209E5">
        <w:t>Cieszynki</w:t>
      </w:r>
      <w:proofErr w:type="spellEnd"/>
      <w:r w:rsidRPr="00A209E5">
        <w:t xml:space="preserve">;                   </w:t>
      </w:r>
    </w:p>
    <w:p w14:paraId="60C1F455" w14:textId="77777777" w:rsidR="009D2A0E" w:rsidRPr="00A209E5" w:rsidRDefault="009D2A0E">
      <w:pPr>
        <w:pStyle w:val="Akapitzlist"/>
        <w:numPr>
          <w:ilvl w:val="0"/>
          <w:numId w:val="9"/>
        </w:numPr>
      </w:pPr>
      <w:r w:rsidRPr="00A209E5">
        <w:t>formy akumulacji eolicznej: wały wydm utrwalonych i pola piasków eolicznych.</w:t>
      </w:r>
    </w:p>
    <w:p w14:paraId="0BC7541F" w14:textId="77777777" w:rsidR="009D2A0E" w:rsidRPr="00A209E5" w:rsidRDefault="009D2A0E" w:rsidP="009D2A0E">
      <w:r w:rsidRPr="00A209E5">
        <w:t>Formy erozji występujące na terenie Nadleśnictwa Człopa to:</w:t>
      </w:r>
    </w:p>
    <w:p w14:paraId="78F2EAAC" w14:textId="77777777" w:rsidR="009D2A0E" w:rsidRPr="00A209E5" w:rsidRDefault="009D2A0E">
      <w:pPr>
        <w:pStyle w:val="Akapitzlist"/>
        <w:numPr>
          <w:ilvl w:val="0"/>
          <w:numId w:val="10"/>
        </w:numPr>
      </w:pPr>
      <w:r w:rsidRPr="00A209E5">
        <w:t>formy erozji wodnej,</w:t>
      </w:r>
    </w:p>
    <w:p w14:paraId="1A21B848" w14:textId="77777777" w:rsidR="009D2A0E" w:rsidRPr="00A209E5" w:rsidRDefault="009D2A0E">
      <w:pPr>
        <w:pStyle w:val="Akapitzlist"/>
        <w:numPr>
          <w:ilvl w:val="0"/>
          <w:numId w:val="10"/>
        </w:numPr>
      </w:pPr>
      <w:r w:rsidRPr="00A209E5">
        <w:t>formy erozji rzek i strumieni z okresu holoceńskiego.</w:t>
      </w:r>
    </w:p>
    <w:p w14:paraId="42FE70E6" w14:textId="77777777" w:rsidR="00E978BD" w:rsidRDefault="00E978BD" w:rsidP="00E978BD">
      <w:bookmarkStart w:id="109" w:name="_Hlk172269780"/>
      <w:r w:rsidRPr="005809F5">
        <w:t>Na gruntach leśnych (zalesionych i niezalesiony</w:t>
      </w:r>
      <w:r>
        <w:t>c</w:t>
      </w:r>
      <w:r w:rsidRPr="005809F5">
        <w:t xml:space="preserve">h) </w:t>
      </w:r>
      <w:r>
        <w:t>Nadleśnictwa</w:t>
      </w:r>
      <w:r w:rsidRPr="005809F5">
        <w:t xml:space="preserve"> Człopa wyróżniono łącznie </w:t>
      </w:r>
      <w:r>
        <w:t>14 </w:t>
      </w:r>
      <w:r w:rsidRPr="005809F5">
        <w:t xml:space="preserve">typów i </w:t>
      </w:r>
      <w:r>
        <w:t>38</w:t>
      </w:r>
      <w:r w:rsidRPr="005809F5">
        <w:t xml:space="preserve"> podtyp</w:t>
      </w:r>
      <w:r>
        <w:t>ów</w:t>
      </w:r>
      <w:r w:rsidRPr="005809F5">
        <w:t xml:space="preserve"> gleb. </w:t>
      </w:r>
    </w:p>
    <w:p w14:paraId="363E0404" w14:textId="608D40D7" w:rsidR="00E978BD" w:rsidRDefault="00E978BD" w:rsidP="00E978BD">
      <w:r w:rsidRPr="000470F7">
        <w:t>Dominują gleby rdzawe (</w:t>
      </w:r>
      <w:r w:rsidR="00436274">
        <w:t>77,80</w:t>
      </w:r>
      <w:r w:rsidRPr="000470F7">
        <w:t>%), istotny udział powierzchniowy wykazują również gleby bielicowe (</w:t>
      </w:r>
      <w:r w:rsidR="00436274">
        <w:t>13,97</w:t>
      </w:r>
      <w:r>
        <w:t xml:space="preserve">%). </w:t>
      </w:r>
    </w:p>
    <w:p w14:paraId="042CECD7" w14:textId="4EEDD25E" w:rsidR="00E978BD" w:rsidRDefault="00E978BD" w:rsidP="00E978BD">
      <w:r w:rsidRPr="00E569DD">
        <w:t xml:space="preserve">Wśród typów gleb, których udział powierzchniowy wynosi poniżej 1%, na terenie </w:t>
      </w:r>
      <w:r>
        <w:t>Nadleśnictwa</w:t>
      </w:r>
      <w:r w:rsidRPr="00E569DD">
        <w:t xml:space="preserve"> </w:t>
      </w:r>
      <w:r>
        <w:t>występują</w:t>
      </w:r>
      <w:r w:rsidR="00671871">
        <w:t xml:space="preserve"> m.in.</w:t>
      </w:r>
      <w:r w:rsidRPr="00E569DD">
        <w:t xml:space="preserve">: </w:t>
      </w:r>
      <w:r>
        <w:t xml:space="preserve">gleby </w:t>
      </w:r>
      <w:proofErr w:type="spellStart"/>
      <w:r>
        <w:t>opadowoglejowe</w:t>
      </w:r>
      <w:proofErr w:type="spellEnd"/>
      <w:r>
        <w:t xml:space="preserve"> (0,01%), gleby mułowe (0,07%), gleby torfowe (0,3</w:t>
      </w:r>
      <w:r w:rsidR="00671871">
        <w:t>3</w:t>
      </w:r>
      <w:r>
        <w:t>%), gleby murszowe (0,</w:t>
      </w:r>
      <w:r w:rsidR="00671871">
        <w:t>23</w:t>
      </w:r>
      <w:r>
        <w:t xml:space="preserve">%), gleby </w:t>
      </w:r>
      <w:proofErr w:type="spellStart"/>
      <w:r>
        <w:t>murszowate</w:t>
      </w:r>
      <w:proofErr w:type="spellEnd"/>
      <w:r>
        <w:t xml:space="preserve"> (0,</w:t>
      </w:r>
      <w:r w:rsidR="00671871">
        <w:t>26</w:t>
      </w:r>
      <w:r>
        <w:t>%</w:t>
      </w:r>
      <w:r w:rsidR="00671871">
        <w:t xml:space="preserve">). </w:t>
      </w:r>
    </w:p>
    <w:bookmarkEnd w:id="109"/>
    <w:p w14:paraId="5E83FD26" w14:textId="5CF8D3F8" w:rsidR="00E978BD" w:rsidRDefault="00436274" w:rsidP="001E5C14">
      <w:pPr>
        <w:jc w:val="center"/>
      </w:pPr>
      <w:r>
        <w:rPr>
          <w:noProof/>
        </w:rPr>
        <w:drawing>
          <wp:inline distT="0" distB="0" distL="0" distR="0" wp14:anchorId="50E8CB87" wp14:editId="7099D671">
            <wp:extent cx="4572000" cy="2771775"/>
            <wp:effectExtent l="0" t="0" r="0" b="0"/>
            <wp:docPr id="129917442" name="Wykres 1">
              <a:extLst xmlns:a="http://schemas.openxmlformats.org/drawingml/2006/main">
                <a:ext uri="{FF2B5EF4-FFF2-40B4-BE49-F238E27FC236}">
                  <a16:creationId xmlns:a16="http://schemas.microsoft.com/office/drawing/2014/main" id="{DA3F5999-937C-A27B-A625-4536E4B8B1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74A117B" w14:textId="2103A0ED" w:rsidR="00BB0690" w:rsidRPr="00A209E5" w:rsidRDefault="001E5C14" w:rsidP="001E5C14">
      <w:pPr>
        <w:pStyle w:val="Bezodstpw"/>
        <w:jc w:val="center"/>
      </w:pPr>
      <w:bookmarkStart w:id="110" w:name="_Toc179187024"/>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16</w:t>
      </w:r>
      <w:r w:rsidRPr="00A209E5">
        <w:rPr>
          <w:noProof/>
          <w:sz w:val="18"/>
          <w:szCs w:val="18"/>
        </w:rPr>
        <w:fldChar w:fldCharType="end"/>
      </w:r>
      <w:r>
        <w:rPr>
          <w:noProof/>
          <w:sz w:val="18"/>
          <w:szCs w:val="18"/>
        </w:rPr>
        <w:t>. Procentowy udział powierzchniwy typów gleb.</w:t>
      </w:r>
      <w:bookmarkEnd w:id="110"/>
    </w:p>
    <w:p w14:paraId="5193BC9A" w14:textId="76DD8BCC" w:rsidR="00BB0690" w:rsidRPr="00D00ABD" w:rsidRDefault="00F12B55" w:rsidP="00D00ABD">
      <w:pPr>
        <w:pStyle w:val="Nagwek2"/>
        <w:numPr>
          <w:ilvl w:val="1"/>
          <w:numId w:val="3"/>
        </w:numPr>
      </w:pPr>
      <w:bookmarkStart w:id="111" w:name="_Toc179200283"/>
      <w:bookmarkEnd w:id="107"/>
      <w:r w:rsidRPr="00D00ABD">
        <w:t>Klimat</w:t>
      </w:r>
      <w:bookmarkEnd w:id="111"/>
    </w:p>
    <w:p w14:paraId="6F9F920C" w14:textId="77777777" w:rsidR="007A013D" w:rsidRPr="00A209E5" w:rsidRDefault="007A013D" w:rsidP="007A013D">
      <w:r w:rsidRPr="00A209E5">
        <w:t xml:space="preserve">Według regionalizacji klimatycznej opracowanej w 1999 r. przez prof. A. </w:t>
      </w:r>
      <w:proofErr w:type="spellStart"/>
      <w:r w:rsidRPr="00A209E5">
        <w:t>Wosia</w:t>
      </w:r>
      <w:proofErr w:type="spellEnd"/>
      <w:r w:rsidRPr="00A209E5">
        <w:t>, teren Nadleśnictwa Człopa położony jest na granicy dwóch regionów: Środkowopomorskiego  oraz Środkowowielkopolskiego.</w:t>
      </w:r>
    </w:p>
    <w:p w14:paraId="06DCE1D6" w14:textId="39617B9B" w:rsidR="007A013D" w:rsidRPr="00A209E5" w:rsidRDefault="007A013D" w:rsidP="007A013D">
      <w:r w:rsidRPr="00A209E5">
        <w:t>Z raportu Monitoringu Klimatu Polski z 202</w:t>
      </w:r>
      <w:r w:rsidR="001D0523">
        <w:t>3</w:t>
      </w:r>
      <w:r w:rsidRPr="00A209E5">
        <w:t xml:space="preserve"> r. </w:t>
      </w:r>
      <w:r w:rsidR="00DC60BA" w:rsidRPr="00A209E5">
        <w:t xml:space="preserve">(wydanie biuletynu IMGW) </w:t>
      </w:r>
      <w:r w:rsidRPr="00A209E5">
        <w:t xml:space="preserve">wynika, że obszar, na którym znajduje się Nadleśnictwo Człopa, przy średniej rocznej temperaturze 10,1 °C, był </w:t>
      </w:r>
      <w:r w:rsidRPr="00A209E5">
        <w:lastRenderedPageBreak/>
        <w:t xml:space="preserve">jednym z najcieplejszych w kraju. Stan taki nie odbiegał jednak znacznie od normy, jaką przyjęto na podstawie okresu </w:t>
      </w:r>
      <w:proofErr w:type="spellStart"/>
      <w:r w:rsidRPr="00A209E5">
        <w:t>wielolecia</w:t>
      </w:r>
      <w:proofErr w:type="spellEnd"/>
      <w:r w:rsidRPr="00A209E5">
        <w:t xml:space="preserve"> 1999-2020, ponieważ anomalia wynosiła +0,9°C. Średnia ilość opadów rocznych wyniosła </w:t>
      </w:r>
      <w:r w:rsidR="001D0523">
        <w:t>600</w:t>
      </w:r>
      <w:r w:rsidRPr="00A209E5">
        <w:t xml:space="preserve"> mm, co stanowiło ok. 80% średniej normy wieloletniej. </w:t>
      </w:r>
    </w:p>
    <w:p w14:paraId="3393A080" w14:textId="7BA51788" w:rsidR="00C501BE" w:rsidRPr="00E46642" w:rsidRDefault="00C501BE" w:rsidP="007A013D">
      <w:r w:rsidRPr="00E46642">
        <w:t>W zakresie opadu atmosferycznego w roku 2023 obszarowo uśredniona suma w Polsce wyniosła 534,4 mm, co stanowiło zaledwie 87% normy. Obszar Nadleśnictwa Człopa z sumą opadów na poziomie 522 mm również znajduje się poniżej wyznaczonej normy.</w:t>
      </w:r>
    </w:p>
    <w:p w14:paraId="6E4BF19C" w14:textId="64781B4C" w:rsidR="004112E0" w:rsidRPr="00E46642" w:rsidRDefault="004112E0" w:rsidP="004112E0">
      <w:pPr>
        <w:pStyle w:val="Legenda"/>
        <w:rPr>
          <w:i w:val="0"/>
          <w:iCs w:val="0"/>
          <w:color w:val="auto"/>
        </w:rPr>
      </w:pPr>
      <w:bookmarkStart w:id="112" w:name="_Toc151983839"/>
      <w:bookmarkStart w:id="113" w:name="_Toc152179793"/>
      <w:bookmarkStart w:id="114" w:name="_Toc152179997"/>
      <w:bookmarkStart w:id="115" w:name="_Toc179186577"/>
      <w:r w:rsidRPr="00E46642">
        <w:rPr>
          <w:i w:val="0"/>
          <w:iCs w:val="0"/>
          <w:color w:val="auto"/>
        </w:rPr>
        <w:t xml:space="preserve">Tabela </w:t>
      </w:r>
      <w:r w:rsidRPr="00E46642">
        <w:rPr>
          <w:i w:val="0"/>
          <w:iCs w:val="0"/>
          <w:color w:val="auto"/>
        </w:rPr>
        <w:fldChar w:fldCharType="begin"/>
      </w:r>
      <w:r w:rsidRPr="00E46642">
        <w:rPr>
          <w:i w:val="0"/>
          <w:iCs w:val="0"/>
          <w:color w:val="auto"/>
        </w:rPr>
        <w:instrText xml:space="preserve"> SEQ Tabela \* ARABIC </w:instrText>
      </w:r>
      <w:r w:rsidRPr="00E46642">
        <w:rPr>
          <w:i w:val="0"/>
          <w:iCs w:val="0"/>
          <w:color w:val="auto"/>
        </w:rPr>
        <w:fldChar w:fldCharType="separate"/>
      </w:r>
      <w:r w:rsidR="00BD6C02">
        <w:rPr>
          <w:i w:val="0"/>
          <w:iCs w:val="0"/>
          <w:noProof/>
          <w:color w:val="auto"/>
        </w:rPr>
        <w:t>6</w:t>
      </w:r>
      <w:r w:rsidRPr="00E46642">
        <w:rPr>
          <w:i w:val="0"/>
          <w:iCs w:val="0"/>
          <w:noProof/>
          <w:color w:val="auto"/>
        </w:rPr>
        <w:fldChar w:fldCharType="end"/>
      </w:r>
      <w:r w:rsidR="00960E22" w:rsidRPr="00E46642">
        <w:rPr>
          <w:i w:val="0"/>
          <w:iCs w:val="0"/>
          <w:noProof/>
          <w:color w:val="auto"/>
        </w:rPr>
        <w:t>.</w:t>
      </w:r>
      <w:r w:rsidRPr="00E46642">
        <w:rPr>
          <w:i w:val="0"/>
          <w:iCs w:val="0"/>
          <w:noProof/>
          <w:color w:val="auto"/>
        </w:rPr>
        <w:t xml:space="preserve"> Zestawienie średnich temeperatur oraz sumy opadów w miesiącu na rok 2023 – </w:t>
      </w:r>
      <w:r w:rsidRPr="00E46642">
        <w:rPr>
          <w:i w:val="0"/>
          <w:iCs w:val="0"/>
          <w:color w:val="auto"/>
        </w:rPr>
        <w:t>stacja synoptyczna Państwowej Służby Hydrologiczno-Meteorologicznej</w:t>
      </w:r>
      <w:r w:rsidR="00E56950">
        <w:rPr>
          <w:i w:val="0"/>
          <w:iCs w:val="0"/>
          <w:color w:val="auto"/>
        </w:rPr>
        <w:t xml:space="preserve"> </w:t>
      </w:r>
      <w:r w:rsidR="00DC2D74">
        <w:rPr>
          <w:i w:val="0"/>
          <w:iCs w:val="0"/>
          <w:color w:val="auto"/>
        </w:rPr>
        <w:t>-</w:t>
      </w:r>
      <w:r w:rsidRPr="00E46642">
        <w:rPr>
          <w:i w:val="0"/>
          <w:iCs w:val="0"/>
          <w:color w:val="auto"/>
        </w:rPr>
        <w:t xml:space="preserve"> </w:t>
      </w:r>
      <w:bookmarkEnd w:id="112"/>
      <w:bookmarkEnd w:id="113"/>
      <w:bookmarkEnd w:id="114"/>
      <w:r w:rsidR="00C501BE" w:rsidRPr="00E46642">
        <w:rPr>
          <w:i w:val="0"/>
          <w:iCs w:val="0"/>
          <w:color w:val="auto"/>
        </w:rPr>
        <w:t>Człopa</w:t>
      </w:r>
      <w:bookmarkEnd w:id="115"/>
    </w:p>
    <w:tbl>
      <w:tblPr>
        <w:tblStyle w:val="Tabela-Siatka"/>
        <w:tblW w:w="5000" w:type="pct"/>
        <w:tblLayout w:type="fixed"/>
        <w:tblCellMar>
          <w:left w:w="86" w:type="dxa"/>
          <w:right w:w="86" w:type="dxa"/>
        </w:tblCellMar>
        <w:tblLook w:val="04A0" w:firstRow="1" w:lastRow="0" w:firstColumn="1" w:lastColumn="0" w:noHBand="0" w:noVBand="1"/>
      </w:tblPr>
      <w:tblGrid>
        <w:gridCol w:w="2294"/>
        <w:gridCol w:w="588"/>
        <w:gridCol w:w="588"/>
        <w:gridCol w:w="588"/>
        <w:gridCol w:w="586"/>
        <w:gridCol w:w="586"/>
        <w:gridCol w:w="588"/>
        <w:gridCol w:w="586"/>
        <w:gridCol w:w="586"/>
        <w:gridCol w:w="586"/>
        <w:gridCol w:w="586"/>
        <w:gridCol w:w="586"/>
        <w:gridCol w:w="584"/>
      </w:tblGrid>
      <w:tr w:rsidR="00A209E5" w:rsidRPr="00E46642" w14:paraId="4C79395D" w14:textId="77777777" w:rsidTr="00816DE3">
        <w:tc>
          <w:tcPr>
            <w:tcW w:w="1229" w:type="pct"/>
            <w:vAlign w:val="center"/>
          </w:tcPr>
          <w:p w14:paraId="7280EF98" w14:textId="77777777" w:rsidR="004112E0" w:rsidRPr="00E46642" w:rsidRDefault="004112E0" w:rsidP="0055581C">
            <w:pPr>
              <w:pStyle w:val="Bezodstpw1"/>
              <w:rPr>
                <w:rFonts w:ascii="Avenir Next LT Pro Light" w:hAnsi="Avenir Next LT Pro Light"/>
                <w:b/>
                <w:bCs/>
                <w:sz w:val="16"/>
                <w:szCs w:val="16"/>
              </w:rPr>
            </w:pPr>
            <w:r w:rsidRPr="00E46642">
              <w:rPr>
                <w:rFonts w:ascii="Avenir Next LT Pro Light" w:hAnsi="Avenir Next LT Pro Light"/>
                <w:b/>
                <w:bCs/>
                <w:sz w:val="16"/>
                <w:szCs w:val="16"/>
              </w:rPr>
              <w:t>Miesiąc</w:t>
            </w:r>
          </w:p>
        </w:tc>
        <w:tc>
          <w:tcPr>
            <w:tcW w:w="315" w:type="pct"/>
            <w:vAlign w:val="center"/>
          </w:tcPr>
          <w:p w14:paraId="57749939"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I</w:t>
            </w:r>
          </w:p>
        </w:tc>
        <w:tc>
          <w:tcPr>
            <w:tcW w:w="315" w:type="pct"/>
            <w:vAlign w:val="center"/>
          </w:tcPr>
          <w:p w14:paraId="2F26F50D"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II</w:t>
            </w:r>
          </w:p>
        </w:tc>
        <w:tc>
          <w:tcPr>
            <w:tcW w:w="315" w:type="pct"/>
            <w:vAlign w:val="center"/>
          </w:tcPr>
          <w:p w14:paraId="0493C94B"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III</w:t>
            </w:r>
          </w:p>
        </w:tc>
        <w:tc>
          <w:tcPr>
            <w:tcW w:w="314" w:type="pct"/>
            <w:vAlign w:val="center"/>
          </w:tcPr>
          <w:p w14:paraId="349E065B"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IV</w:t>
            </w:r>
          </w:p>
        </w:tc>
        <w:tc>
          <w:tcPr>
            <w:tcW w:w="314" w:type="pct"/>
            <w:vAlign w:val="center"/>
          </w:tcPr>
          <w:p w14:paraId="2D66AF2C"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V</w:t>
            </w:r>
          </w:p>
        </w:tc>
        <w:tc>
          <w:tcPr>
            <w:tcW w:w="315" w:type="pct"/>
            <w:vAlign w:val="center"/>
          </w:tcPr>
          <w:p w14:paraId="575AE3DB"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VI</w:t>
            </w:r>
          </w:p>
        </w:tc>
        <w:tc>
          <w:tcPr>
            <w:tcW w:w="314" w:type="pct"/>
            <w:vAlign w:val="center"/>
          </w:tcPr>
          <w:p w14:paraId="54E41D3A"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VII</w:t>
            </w:r>
          </w:p>
        </w:tc>
        <w:tc>
          <w:tcPr>
            <w:tcW w:w="314" w:type="pct"/>
            <w:vAlign w:val="center"/>
          </w:tcPr>
          <w:p w14:paraId="4E421DA6"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VIII</w:t>
            </w:r>
          </w:p>
        </w:tc>
        <w:tc>
          <w:tcPr>
            <w:tcW w:w="314" w:type="pct"/>
            <w:vAlign w:val="center"/>
          </w:tcPr>
          <w:p w14:paraId="59785281"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IX</w:t>
            </w:r>
          </w:p>
        </w:tc>
        <w:tc>
          <w:tcPr>
            <w:tcW w:w="314" w:type="pct"/>
            <w:vAlign w:val="center"/>
          </w:tcPr>
          <w:p w14:paraId="7801F999"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X</w:t>
            </w:r>
          </w:p>
        </w:tc>
        <w:tc>
          <w:tcPr>
            <w:tcW w:w="314" w:type="pct"/>
            <w:vAlign w:val="center"/>
          </w:tcPr>
          <w:p w14:paraId="7ED16182"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XI</w:t>
            </w:r>
          </w:p>
        </w:tc>
        <w:tc>
          <w:tcPr>
            <w:tcW w:w="315" w:type="pct"/>
            <w:vAlign w:val="center"/>
          </w:tcPr>
          <w:p w14:paraId="4196AD0A" w14:textId="77777777" w:rsidR="004112E0" w:rsidRPr="00E46642" w:rsidRDefault="004112E0" w:rsidP="0055581C">
            <w:pPr>
              <w:pStyle w:val="Bezodstpw1"/>
              <w:jc w:val="center"/>
              <w:rPr>
                <w:rFonts w:ascii="Avenir Next LT Pro Light" w:hAnsi="Avenir Next LT Pro Light"/>
                <w:b/>
                <w:bCs/>
                <w:sz w:val="16"/>
                <w:szCs w:val="16"/>
              </w:rPr>
            </w:pPr>
            <w:r w:rsidRPr="00E46642">
              <w:rPr>
                <w:rFonts w:ascii="Avenir Next LT Pro Light" w:hAnsi="Avenir Next LT Pro Light"/>
                <w:b/>
                <w:bCs/>
                <w:sz w:val="16"/>
                <w:szCs w:val="16"/>
              </w:rPr>
              <w:t>XII</w:t>
            </w:r>
          </w:p>
        </w:tc>
      </w:tr>
      <w:tr w:rsidR="00A209E5" w:rsidRPr="00E46642" w14:paraId="75BB5714" w14:textId="77777777" w:rsidTr="00816DE3">
        <w:tc>
          <w:tcPr>
            <w:tcW w:w="1229" w:type="pct"/>
            <w:vAlign w:val="center"/>
          </w:tcPr>
          <w:p w14:paraId="619A91BB" w14:textId="77777777" w:rsidR="004112E0" w:rsidRPr="00E46642" w:rsidRDefault="004112E0" w:rsidP="0055581C">
            <w:pPr>
              <w:pStyle w:val="Bezodstpw1"/>
              <w:rPr>
                <w:rFonts w:ascii="Avenir Next LT Pro Light" w:hAnsi="Avenir Next LT Pro Light"/>
                <w:b/>
                <w:bCs/>
                <w:sz w:val="16"/>
                <w:szCs w:val="16"/>
              </w:rPr>
            </w:pPr>
            <w:r w:rsidRPr="00E46642">
              <w:rPr>
                <w:rFonts w:ascii="Avenir Next LT Pro Light" w:hAnsi="Avenir Next LT Pro Light"/>
                <w:b/>
                <w:bCs/>
                <w:sz w:val="16"/>
                <w:szCs w:val="16"/>
              </w:rPr>
              <w:t>Średnia temperatura [</w:t>
            </w:r>
            <w:proofErr w:type="spellStart"/>
            <w:r w:rsidRPr="00E46642">
              <w:rPr>
                <w:rFonts w:ascii="Avenir Next LT Pro Light" w:hAnsi="Avenir Next LT Pro Light"/>
                <w:b/>
                <w:bCs/>
                <w:sz w:val="16"/>
                <w:szCs w:val="16"/>
                <w:vertAlign w:val="superscript"/>
              </w:rPr>
              <w:t>o</w:t>
            </w:r>
            <w:r w:rsidRPr="00E46642">
              <w:rPr>
                <w:rFonts w:ascii="Avenir Next LT Pro Light" w:hAnsi="Avenir Next LT Pro Light"/>
                <w:b/>
                <w:bCs/>
                <w:sz w:val="16"/>
                <w:szCs w:val="16"/>
              </w:rPr>
              <w:t>C</w:t>
            </w:r>
            <w:proofErr w:type="spellEnd"/>
            <w:r w:rsidRPr="00E46642">
              <w:rPr>
                <w:rFonts w:ascii="Avenir Next LT Pro Light" w:hAnsi="Avenir Next LT Pro Light"/>
                <w:b/>
                <w:bCs/>
                <w:sz w:val="16"/>
                <w:szCs w:val="16"/>
              </w:rPr>
              <w:t>]</w:t>
            </w:r>
          </w:p>
        </w:tc>
        <w:tc>
          <w:tcPr>
            <w:tcW w:w="315" w:type="pct"/>
            <w:tcBorders>
              <w:top w:val="nil"/>
              <w:left w:val="nil"/>
              <w:bottom w:val="single" w:sz="4" w:space="0" w:color="auto"/>
              <w:right w:val="single" w:sz="4" w:space="0" w:color="auto"/>
            </w:tcBorders>
            <w:shd w:val="clear" w:color="auto" w:fill="auto"/>
            <w:vAlign w:val="center"/>
          </w:tcPr>
          <w:p w14:paraId="01D590D3" w14:textId="2156A738"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3,5</w:t>
            </w:r>
          </w:p>
        </w:tc>
        <w:tc>
          <w:tcPr>
            <w:tcW w:w="315" w:type="pct"/>
            <w:tcBorders>
              <w:top w:val="nil"/>
              <w:left w:val="nil"/>
              <w:bottom w:val="single" w:sz="4" w:space="0" w:color="auto"/>
              <w:right w:val="single" w:sz="4" w:space="0" w:color="auto"/>
            </w:tcBorders>
            <w:shd w:val="clear" w:color="auto" w:fill="auto"/>
            <w:vAlign w:val="center"/>
          </w:tcPr>
          <w:p w14:paraId="7921929D" w14:textId="12F6AAC2"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1,9</w:t>
            </w:r>
          </w:p>
        </w:tc>
        <w:tc>
          <w:tcPr>
            <w:tcW w:w="315" w:type="pct"/>
            <w:tcBorders>
              <w:top w:val="nil"/>
              <w:left w:val="nil"/>
              <w:bottom w:val="single" w:sz="4" w:space="0" w:color="auto"/>
              <w:right w:val="single" w:sz="4" w:space="0" w:color="auto"/>
            </w:tcBorders>
            <w:shd w:val="clear" w:color="auto" w:fill="auto"/>
            <w:vAlign w:val="center"/>
          </w:tcPr>
          <w:p w14:paraId="18029870" w14:textId="6A0F8B55"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4,2</w:t>
            </w:r>
          </w:p>
        </w:tc>
        <w:tc>
          <w:tcPr>
            <w:tcW w:w="314" w:type="pct"/>
            <w:tcBorders>
              <w:top w:val="nil"/>
              <w:left w:val="nil"/>
              <w:bottom w:val="single" w:sz="4" w:space="0" w:color="auto"/>
              <w:right w:val="single" w:sz="4" w:space="0" w:color="auto"/>
            </w:tcBorders>
            <w:shd w:val="clear" w:color="auto" w:fill="auto"/>
            <w:vAlign w:val="center"/>
          </w:tcPr>
          <w:p w14:paraId="369EAD6C" w14:textId="4FF618C1"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7,4</w:t>
            </w:r>
          </w:p>
        </w:tc>
        <w:tc>
          <w:tcPr>
            <w:tcW w:w="314" w:type="pct"/>
            <w:tcBorders>
              <w:top w:val="nil"/>
              <w:left w:val="nil"/>
              <w:bottom w:val="single" w:sz="4" w:space="0" w:color="auto"/>
              <w:right w:val="single" w:sz="4" w:space="0" w:color="auto"/>
            </w:tcBorders>
            <w:shd w:val="clear" w:color="auto" w:fill="auto"/>
            <w:vAlign w:val="center"/>
          </w:tcPr>
          <w:p w14:paraId="006FCC93" w14:textId="32AE65A9"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13,0</w:t>
            </w:r>
          </w:p>
        </w:tc>
        <w:tc>
          <w:tcPr>
            <w:tcW w:w="315" w:type="pct"/>
            <w:tcBorders>
              <w:top w:val="nil"/>
              <w:left w:val="nil"/>
              <w:bottom w:val="single" w:sz="4" w:space="0" w:color="auto"/>
              <w:right w:val="single" w:sz="4" w:space="0" w:color="auto"/>
            </w:tcBorders>
            <w:shd w:val="clear" w:color="auto" w:fill="auto"/>
            <w:vAlign w:val="center"/>
          </w:tcPr>
          <w:p w14:paraId="5C07C9B0" w14:textId="486EB7A8"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17,8</w:t>
            </w:r>
          </w:p>
        </w:tc>
        <w:tc>
          <w:tcPr>
            <w:tcW w:w="314" w:type="pct"/>
            <w:tcBorders>
              <w:top w:val="nil"/>
              <w:left w:val="nil"/>
              <w:bottom w:val="single" w:sz="4" w:space="0" w:color="auto"/>
              <w:right w:val="single" w:sz="4" w:space="0" w:color="auto"/>
            </w:tcBorders>
            <w:shd w:val="clear" w:color="auto" w:fill="auto"/>
            <w:vAlign w:val="center"/>
          </w:tcPr>
          <w:p w14:paraId="31D15E2D" w14:textId="6B3B7F68"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18,5</w:t>
            </w:r>
          </w:p>
        </w:tc>
        <w:tc>
          <w:tcPr>
            <w:tcW w:w="314" w:type="pct"/>
            <w:tcBorders>
              <w:top w:val="nil"/>
              <w:left w:val="nil"/>
              <w:bottom w:val="single" w:sz="4" w:space="0" w:color="auto"/>
              <w:right w:val="single" w:sz="4" w:space="0" w:color="auto"/>
            </w:tcBorders>
            <w:shd w:val="clear" w:color="auto" w:fill="auto"/>
            <w:vAlign w:val="center"/>
          </w:tcPr>
          <w:p w14:paraId="48169F3E" w14:textId="18D5F17C"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18,1</w:t>
            </w:r>
          </w:p>
        </w:tc>
        <w:tc>
          <w:tcPr>
            <w:tcW w:w="314" w:type="pct"/>
            <w:tcBorders>
              <w:top w:val="nil"/>
              <w:left w:val="nil"/>
              <w:bottom w:val="single" w:sz="4" w:space="0" w:color="auto"/>
              <w:right w:val="single" w:sz="4" w:space="0" w:color="auto"/>
            </w:tcBorders>
            <w:shd w:val="clear" w:color="auto" w:fill="auto"/>
            <w:vAlign w:val="center"/>
          </w:tcPr>
          <w:p w14:paraId="26E7DE86" w14:textId="4EB55DC3"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17,0</w:t>
            </w:r>
          </w:p>
        </w:tc>
        <w:tc>
          <w:tcPr>
            <w:tcW w:w="314" w:type="pct"/>
            <w:tcBorders>
              <w:top w:val="nil"/>
              <w:left w:val="nil"/>
              <w:bottom w:val="single" w:sz="4" w:space="0" w:color="auto"/>
              <w:right w:val="single" w:sz="4" w:space="0" w:color="auto"/>
            </w:tcBorders>
            <w:shd w:val="clear" w:color="auto" w:fill="auto"/>
            <w:vAlign w:val="center"/>
          </w:tcPr>
          <w:p w14:paraId="28507BB8" w14:textId="1625ABE2"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10,</w:t>
            </w:r>
          </w:p>
        </w:tc>
        <w:tc>
          <w:tcPr>
            <w:tcW w:w="314" w:type="pct"/>
            <w:tcBorders>
              <w:top w:val="nil"/>
              <w:left w:val="nil"/>
              <w:bottom w:val="single" w:sz="4" w:space="0" w:color="auto"/>
              <w:right w:val="single" w:sz="4" w:space="0" w:color="auto"/>
            </w:tcBorders>
            <w:shd w:val="clear" w:color="auto" w:fill="auto"/>
            <w:vAlign w:val="center"/>
          </w:tcPr>
          <w:p w14:paraId="32A70ECC" w14:textId="612F02FD"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4,2</w:t>
            </w:r>
          </w:p>
        </w:tc>
        <w:tc>
          <w:tcPr>
            <w:tcW w:w="315" w:type="pct"/>
            <w:tcBorders>
              <w:top w:val="nil"/>
              <w:left w:val="nil"/>
              <w:bottom w:val="single" w:sz="4" w:space="0" w:color="auto"/>
              <w:right w:val="single" w:sz="4" w:space="0" w:color="auto"/>
            </w:tcBorders>
            <w:shd w:val="clear" w:color="auto" w:fill="auto"/>
            <w:vAlign w:val="center"/>
          </w:tcPr>
          <w:p w14:paraId="4DEF707D" w14:textId="7D47E91E" w:rsidR="004112E0" w:rsidRPr="00E46642" w:rsidRDefault="007458F9"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2,8</w:t>
            </w:r>
          </w:p>
        </w:tc>
      </w:tr>
      <w:tr w:rsidR="00D239DF" w:rsidRPr="00A209E5" w14:paraId="65CDDFFA" w14:textId="77777777" w:rsidTr="00816DE3">
        <w:tc>
          <w:tcPr>
            <w:tcW w:w="1229" w:type="pct"/>
            <w:vAlign w:val="center"/>
          </w:tcPr>
          <w:p w14:paraId="2F089B25" w14:textId="77777777" w:rsidR="004112E0" w:rsidRPr="00E46642" w:rsidRDefault="004112E0" w:rsidP="0055581C">
            <w:pPr>
              <w:pStyle w:val="Bezodstpw1"/>
              <w:rPr>
                <w:rFonts w:ascii="Avenir Next LT Pro Light" w:hAnsi="Avenir Next LT Pro Light"/>
                <w:b/>
                <w:bCs/>
                <w:sz w:val="16"/>
                <w:szCs w:val="16"/>
              </w:rPr>
            </w:pPr>
            <w:r w:rsidRPr="00E46642">
              <w:rPr>
                <w:rFonts w:ascii="Avenir Next LT Pro Light" w:hAnsi="Avenir Next LT Pro Light"/>
                <w:b/>
                <w:bCs/>
                <w:sz w:val="16"/>
                <w:szCs w:val="16"/>
              </w:rPr>
              <w:t>Średnia suma opadów [mm]</w:t>
            </w:r>
          </w:p>
        </w:tc>
        <w:tc>
          <w:tcPr>
            <w:tcW w:w="315" w:type="pct"/>
            <w:tcBorders>
              <w:top w:val="nil"/>
              <w:left w:val="nil"/>
              <w:bottom w:val="single" w:sz="4" w:space="0" w:color="auto"/>
              <w:right w:val="single" w:sz="4" w:space="0" w:color="auto"/>
            </w:tcBorders>
            <w:shd w:val="clear" w:color="auto" w:fill="auto"/>
            <w:vAlign w:val="center"/>
          </w:tcPr>
          <w:p w14:paraId="78349E19" w14:textId="62663502" w:rsidR="004112E0" w:rsidRPr="00E46642" w:rsidRDefault="004112E0"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79,0</w:t>
            </w:r>
          </w:p>
        </w:tc>
        <w:tc>
          <w:tcPr>
            <w:tcW w:w="315" w:type="pct"/>
            <w:tcBorders>
              <w:top w:val="nil"/>
              <w:left w:val="nil"/>
              <w:bottom w:val="single" w:sz="4" w:space="0" w:color="auto"/>
              <w:right w:val="single" w:sz="4" w:space="0" w:color="auto"/>
            </w:tcBorders>
            <w:shd w:val="clear" w:color="auto" w:fill="auto"/>
            <w:vAlign w:val="center"/>
          </w:tcPr>
          <w:p w14:paraId="15A2261D" w14:textId="199E7FDB" w:rsidR="004112E0" w:rsidRPr="00E46642" w:rsidRDefault="004112E0"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50,8</w:t>
            </w:r>
          </w:p>
        </w:tc>
        <w:tc>
          <w:tcPr>
            <w:tcW w:w="315" w:type="pct"/>
            <w:tcBorders>
              <w:top w:val="nil"/>
              <w:left w:val="nil"/>
              <w:bottom w:val="single" w:sz="4" w:space="0" w:color="auto"/>
              <w:right w:val="single" w:sz="4" w:space="0" w:color="auto"/>
            </w:tcBorders>
            <w:shd w:val="clear" w:color="auto" w:fill="auto"/>
            <w:vAlign w:val="center"/>
          </w:tcPr>
          <w:p w14:paraId="089CD1EC" w14:textId="4096CE3F" w:rsidR="004112E0" w:rsidRPr="00E46642" w:rsidRDefault="004112E0"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80,9</w:t>
            </w:r>
          </w:p>
        </w:tc>
        <w:tc>
          <w:tcPr>
            <w:tcW w:w="314" w:type="pct"/>
            <w:tcBorders>
              <w:top w:val="nil"/>
              <w:left w:val="nil"/>
              <w:bottom w:val="single" w:sz="4" w:space="0" w:color="auto"/>
              <w:right w:val="single" w:sz="4" w:space="0" w:color="auto"/>
            </w:tcBorders>
            <w:shd w:val="clear" w:color="auto" w:fill="auto"/>
            <w:vAlign w:val="center"/>
          </w:tcPr>
          <w:p w14:paraId="032E04BC" w14:textId="7416F24A" w:rsidR="004112E0" w:rsidRPr="00E46642" w:rsidRDefault="004112E0"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38,4</w:t>
            </w:r>
          </w:p>
        </w:tc>
        <w:tc>
          <w:tcPr>
            <w:tcW w:w="314" w:type="pct"/>
            <w:tcBorders>
              <w:top w:val="nil"/>
              <w:left w:val="nil"/>
              <w:bottom w:val="single" w:sz="4" w:space="0" w:color="auto"/>
              <w:right w:val="single" w:sz="4" w:space="0" w:color="auto"/>
            </w:tcBorders>
            <w:shd w:val="clear" w:color="auto" w:fill="auto"/>
            <w:vAlign w:val="center"/>
          </w:tcPr>
          <w:p w14:paraId="1778440A" w14:textId="03375675" w:rsidR="004112E0" w:rsidRPr="00E46642" w:rsidRDefault="00272EEE"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20,3</w:t>
            </w:r>
          </w:p>
        </w:tc>
        <w:tc>
          <w:tcPr>
            <w:tcW w:w="315" w:type="pct"/>
            <w:tcBorders>
              <w:top w:val="nil"/>
              <w:left w:val="nil"/>
              <w:bottom w:val="single" w:sz="4" w:space="0" w:color="auto"/>
              <w:right w:val="single" w:sz="4" w:space="0" w:color="auto"/>
            </w:tcBorders>
            <w:shd w:val="clear" w:color="auto" w:fill="auto"/>
            <w:vAlign w:val="center"/>
          </w:tcPr>
          <w:p w14:paraId="7BD6FFC2" w14:textId="2F5BFADF" w:rsidR="004112E0" w:rsidRPr="00E46642" w:rsidRDefault="00272EEE"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93,6</w:t>
            </w:r>
          </w:p>
        </w:tc>
        <w:tc>
          <w:tcPr>
            <w:tcW w:w="314" w:type="pct"/>
            <w:tcBorders>
              <w:top w:val="nil"/>
              <w:left w:val="nil"/>
              <w:bottom w:val="single" w:sz="4" w:space="0" w:color="auto"/>
              <w:right w:val="single" w:sz="4" w:space="0" w:color="auto"/>
            </w:tcBorders>
            <w:shd w:val="clear" w:color="auto" w:fill="auto"/>
            <w:vAlign w:val="center"/>
          </w:tcPr>
          <w:p w14:paraId="021EBB4D" w14:textId="7BD22F97" w:rsidR="004112E0" w:rsidRPr="00E46642" w:rsidRDefault="00272EEE"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66,7</w:t>
            </w:r>
          </w:p>
        </w:tc>
        <w:tc>
          <w:tcPr>
            <w:tcW w:w="314" w:type="pct"/>
            <w:tcBorders>
              <w:top w:val="nil"/>
              <w:left w:val="nil"/>
              <w:bottom w:val="single" w:sz="4" w:space="0" w:color="auto"/>
              <w:right w:val="single" w:sz="4" w:space="0" w:color="auto"/>
            </w:tcBorders>
            <w:shd w:val="clear" w:color="auto" w:fill="auto"/>
            <w:vAlign w:val="center"/>
          </w:tcPr>
          <w:p w14:paraId="70043C55" w14:textId="75C856B5" w:rsidR="004112E0" w:rsidRPr="00E46642" w:rsidRDefault="00272EEE"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118,9</w:t>
            </w:r>
          </w:p>
        </w:tc>
        <w:tc>
          <w:tcPr>
            <w:tcW w:w="314" w:type="pct"/>
            <w:tcBorders>
              <w:top w:val="nil"/>
              <w:left w:val="nil"/>
              <w:bottom w:val="single" w:sz="4" w:space="0" w:color="auto"/>
              <w:right w:val="single" w:sz="4" w:space="0" w:color="auto"/>
            </w:tcBorders>
            <w:shd w:val="clear" w:color="auto" w:fill="auto"/>
            <w:vAlign w:val="center"/>
          </w:tcPr>
          <w:p w14:paraId="6D8B6E08" w14:textId="590F5195" w:rsidR="004112E0" w:rsidRPr="00E46642" w:rsidRDefault="00272EEE"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15,6</w:t>
            </w:r>
          </w:p>
        </w:tc>
        <w:tc>
          <w:tcPr>
            <w:tcW w:w="314" w:type="pct"/>
            <w:tcBorders>
              <w:top w:val="nil"/>
              <w:left w:val="nil"/>
              <w:bottom w:val="single" w:sz="4" w:space="0" w:color="auto"/>
              <w:right w:val="single" w:sz="4" w:space="0" w:color="auto"/>
            </w:tcBorders>
            <w:shd w:val="clear" w:color="auto" w:fill="auto"/>
            <w:vAlign w:val="center"/>
          </w:tcPr>
          <w:p w14:paraId="19092211" w14:textId="49830F9F" w:rsidR="004112E0" w:rsidRPr="00E46642" w:rsidRDefault="005D0A02"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81,8</w:t>
            </w:r>
          </w:p>
        </w:tc>
        <w:tc>
          <w:tcPr>
            <w:tcW w:w="314" w:type="pct"/>
            <w:tcBorders>
              <w:top w:val="nil"/>
              <w:left w:val="nil"/>
              <w:bottom w:val="single" w:sz="4" w:space="0" w:color="auto"/>
              <w:right w:val="single" w:sz="4" w:space="0" w:color="auto"/>
            </w:tcBorders>
            <w:shd w:val="clear" w:color="auto" w:fill="auto"/>
            <w:vAlign w:val="center"/>
          </w:tcPr>
          <w:p w14:paraId="0E6CB514" w14:textId="403EBD4A" w:rsidR="004112E0" w:rsidRPr="00E46642" w:rsidRDefault="005D0A02"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107,6</w:t>
            </w:r>
          </w:p>
        </w:tc>
        <w:tc>
          <w:tcPr>
            <w:tcW w:w="315" w:type="pct"/>
            <w:tcBorders>
              <w:top w:val="nil"/>
              <w:left w:val="nil"/>
              <w:bottom w:val="single" w:sz="4" w:space="0" w:color="auto"/>
              <w:right w:val="single" w:sz="4" w:space="0" w:color="auto"/>
            </w:tcBorders>
            <w:shd w:val="clear" w:color="auto" w:fill="auto"/>
            <w:vAlign w:val="center"/>
          </w:tcPr>
          <w:p w14:paraId="7B6B7E01" w14:textId="7393AB69" w:rsidR="004112E0" w:rsidRPr="00E46642" w:rsidRDefault="005D0A02" w:rsidP="0055581C">
            <w:pPr>
              <w:pStyle w:val="Bezodstpw1"/>
              <w:jc w:val="right"/>
              <w:rPr>
                <w:rFonts w:ascii="Avenir Next LT Pro Light" w:hAnsi="Avenir Next LT Pro Light"/>
                <w:sz w:val="16"/>
                <w:szCs w:val="16"/>
              </w:rPr>
            </w:pPr>
            <w:r w:rsidRPr="00E46642">
              <w:rPr>
                <w:rFonts w:ascii="Avenir Next LT Pro Light" w:hAnsi="Avenir Next LT Pro Light"/>
                <w:sz w:val="16"/>
                <w:szCs w:val="16"/>
              </w:rPr>
              <w:t>102,6</w:t>
            </w:r>
          </w:p>
        </w:tc>
      </w:tr>
    </w:tbl>
    <w:p w14:paraId="02A9D14A" w14:textId="28250A9F" w:rsidR="00DC60BA" w:rsidRPr="00A209E5" w:rsidRDefault="00816DE3" w:rsidP="00816DE3">
      <w:pPr>
        <w:jc w:val="center"/>
      </w:pPr>
      <w:r>
        <w:rPr>
          <w:noProof/>
        </w:rPr>
        <w:drawing>
          <wp:inline distT="0" distB="0" distL="0" distR="0" wp14:anchorId="301533BB" wp14:editId="6DDA257A">
            <wp:extent cx="5905500" cy="2648310"/>
            <wp:effectExtent l="0" t="0" r="0" b="0"/>
            <wp:docPr id="1981718837" name="Wykres 1">
              <a:extLst xmlns:a="http://schemas.openxmlformats.org/drawingml/2006/main">
                <a:ext uri="{FF2B5EF4-FFF2-40B4-BE49-F238E27FC236}">
                  <a16:creationId xmlns:a16="http://schemas.microsoft.com/office/drawing/2014/main" id="{A0EDEAFA-DBC8-DD51-364D-54AE00DDE3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F71074D" w14:textId="56EA84E2" w:rsidR="00816DE3" w:rsidRDefault="00816DE3" w:rsidP="00816DE3">
      <w:pPr>
        <w:pStyle w:val="Legenda"/>
        <w:jc w:val="center"/>
      </w:pPr>
      <w:bookmarkStart w:id="116" w:name="_Toc152179872"/>
      <w:bookmarkStart w:id="117" w:name="_Toc152180258"/>
      <w:bookmarkStart w:id="118" w:name="_Toc179187025"/>
      <w:r>
        <w:t xml:space="preserve">Rysunek </w:t>
      </w:r>
      <w:r w:rsidR="00BD6C02">
        <w:fldChar w:fldCharType="begin"/>
      </w:r>
      <w:r w:rsidR="00BD6C02">
        <w:instrText xml:space="preserve"> SEQ Rysunek \* ARABIC </w:instrText>
      </w:r>
      <w:r w:rsidR="00BD6C02">
        <w:fldChar w:fldCharType="separate"/>
      </w:r>
      <w:r w:rsidR="00BD6C02">
        <w:rPr>
          <w:noProof/>
        </w:rPr>
        <w:t>17</w:t>
      </w:r>
      <w:r w:rsidR="00BD6C02">
        <w:rPr>
          <w:noProof/>
        </w:rPr>
        <w:fldChar w:fldCharType="end"/>
      </w:r>
      <w:r>
        <w:rPr>
          <w:noProof/>
        </w:rPr>
        <w:t xml:space="preserve"> Graficzne przedstawienie temperatury i opadu atmosferycznego w stacji Człopa – rok 202</w:t>
      </w:r>
      <w:bookmarkEnd w:id="116"/>
      <w:bookmarkEnd w:id="117"/>
      <w:r>
        <w:rPr>
          <w:noProof/>
        </w:rPr>
        <w:t>3.</w:t>
      </w:r>
      <w:bookmarkEnd w:id="118"/>
    </w:p>
    <w:p w14:paraId="01676B35" w14:textId="77777777" w:rsidR="00BA000E" w:rsidRDefault="00E46642" w:rsidP="00E46642">
      <w:pPr>
        <w:pStyle w:val="Bezodstpw"/>
        <w:jc w:val="both"/>
      </w:pPr>
      <w:r>
        <w:t xml:space="preserve">Okres z najwyższymi średnimi temperaturami w roku przypada na miesiące letnie czerwiec – sierpień i pokrywa się z najwyższą w ciągu roku ilością opadów. Taki układ ma korzystny wpływ na ograniczenie ryzyka pożarów i suszy. Najniższe sumy opadów wystąpiły we wrześniu, ale również w kwietniu i maju – miesiącach wiosennych, w których intensywnie rusza proces wegetacji roślin i zużywane są duże ilości wody nagromadzonej w ekosystemie jesienią i zimą. </w:t>
      </w:r>
    </w:p>
    <w:p w14:paraId="4B4FFA71" w14:textId="77888E4B" w:rsidR="00BB0690" w:rsidRDefault="00E46642" w:rsidP="00E46642">
      <w:pPr>
        <w:pStyle w:val="Bezodstpw"/>
        <w:jc w:val="both"/>
      </w:pPr>
      <w:r>
        <w:t xml:space="preserve">W takiej sytuacji może dochodzić do stanu suszy wiosennej. Może dojść do zwiększonego ryzyka pożarów mimo braku rekordowych dodatnich temperatur powietrza w tym okresie. </w:t>
      </w:r>
    </w:p>
    <w:p w14:paraId="63BC0C67" w14:textId="77777777" w:rsidR="00E46642" w:rsidRPr="00BA000E" w:rsidRDefault="00E46642" w:rsidP="00E46642">
      <w:pPr>
        <w:pStyle w:val="Bezodstpw"/>
        <w:jc w:val="both"/>
        <w:rPr>
          <w:sz w:val="10"/>
          <w:szCs w:val="10"/>
        </w:rPr>
      </w:pPr>
    </w:p>
    <w:p w14:paraId="17916BF6" w14:textId="59A44F85" w:rsidR="00BB0690" w:rsidRPr="00D00ABD" w:rsidRDefault="00BB0690" w:rsidP="00D00ABD">
      <w:pPr>
        <w:pStyle w:val="Nagwek2"/>
        <w:numPr>
          <w:ilvl w:val="1"/>
          <w:numId w:val="3"/>
        </w:numPr>
      </w:pPr>
      <w:bookmarkStart w:id="119" w:name="_Toc179200284"/>
      <w:r w:rsidRPr="00D00ABD">
        <w:t>Wody</w:t>
      </w:r>
      <w:bookmarkEnd w:id="119"/>
    </w:p>
    <w:p w14:paraId="04DBA89F" w14:textId="7137A146" w:rsidR="0064348B" w:rsidRPr="00A209E5" w:rsidRDefault="0063597E" w:rsidP="003324AC">
      <w:pPr>
        <w:rPr>
          <w:rFonts w:cstheme="minorHAnsi"/>
        </w:rPr>
      </w:pPr>
      <w:bookmarkStart w:id="120" w:name="_Hlk114057621"/>
      <w:r w:rsidRPr="00A209E5">
        <w:rPr>
          <w:rFonts w:cstheme="minorHAnsi"/>
        </w:rPr>
        <w:t>Stosunki wodne w granicach Nadleśnictwa Człopa determinowane są budową geologiczną</w:t>
      </w:r>
      <w:r w:rsidR="007D0B14" w:rsidRPr="00A209E5">
        <w:rPr>
          <w:rFonts w:cstheme="minorHAnsi"/>
        </w:rPr>
        <w:t xml:space="preserve">, reliefem, </w:t>
      </w:r>
      <w:r w:rsidR="0064348B" w:rsidRPr="00A209E5">
        <w:rPr>
          <w:rFonts w:cstheme="minorHAnsi"/>
        </w:rPr>
        <w:t xml:space="preserve">warunkami hydrologicznymi </w:t>
      </w:r>
      <w:r w:rsidR="007D0B14" w:rsidRPr="00A209E5">
        <w:rPr>
          <w:rFonts w:cstheme="minorHAnsi"/>
        </w:rPr>
        <w:t>oraz składem mechanicznym gleb.</w:t>
      </w:r>
      <w:r w:rsidR="0064348B" w:rsidRPr="00A209E5">
        <w:rPr>
          <w:rFonts w:cstheme="minorHAnsi"/>
        </w:rPr>
        <w:t xml:space="preserve"> </w:t>
      </w:r>
    </w:p>
    <w:bookmarkEnd w:id="120"/>
    <w:p w14:paraId="51876C0B" w14:textId="519E2FB9" w:rsidR="003324AC" w:rsidRPr="00A209E5" w:rsidRDefault="003324AC" w:rsidP="003324AC">
      <w:r w:rsidRPr="00A209E5">
        <w:t xml:space="preserve">Granice przebiegu obszarów dorzeczy opisano zgodnie z zapisami ustawy Prawo wodne </w:t>
      </w:r>
      <w:r w:rsidR="00E56950">
        <w:br/>
      </w:r>
      <w:r w:rsidRPr="00A209E5">
        <w:t>(Dz.</w:t>
      </w:r>
      <w:r w:rsidR="00E56950">
        <w:t xml:space="preserve"> </w:t>
      </w:r>
      <w:r w:rsidRPr="00A209E5">
        <w:t xml:space="preserve">U. 2023 poz. 1478) oraz rozporządzenia Rady Ministrów z dnia 28 grudnia 2017 r. </w:t>
      </w:r>
      <w:r w:rsidRPr="00A209E5">
        <w:br/>
        <w:t>w sprawie sposobu ustalenia i ewidencjonowania przebiegu granic obszarów dorzeczy, regionów wodnych oraz zlewni (Dz.U. z 2017 r. poz. 2505 ze zm.).</w:t>
      </w:r>
    </w:p>
    <w:p w14:paraId="5348B398" w14:textId="77777777" w:rsidR="003324AC" w:rsidRPr="00A209E5" w:rsidRDefault="003324AC" w:rsidP="003324AC">
      <w:r w:rsidRPr="00A209E5">
        <w:t>Jednolite części wód powierzchniowych (JCWP) zostały wyznaczone zgodnie z Ramową Dyrektywą Wodną, która definiuje je jako oddzielny i znaczący element wód powierzchniowych, taki jak: jezioro, zbiornik, strumień, rzeka lub kanał, część strumienia, rzeki lub kanału, wody przejściowe lub pas wód przybrzeżnych.</w:t>
      </w:r>
    </w:p>
    <w:p w14:paraId="1A5877C8" w14:textId="7432A274" w:rsidR="0063597E" w:rsidRPr="00A209E5" w:rsidRDefault="00E10F62" w:rsidP="00BA000E">
      <w:pPr>
        <w:pStyle w:val="Bezodstpw"/>
        <w:jc w:val="center"/>
      </w:pPr>
      <w:r w:rsidRPr="00A209E5">
        <w:rPr>
          <w:noProof/>
        </w:rPr>
        <w:lastRenderedPageBreak/>
        <w:drawing>
          <wp:inline distT="0" distB="0" distL="0" distR="0" wp14:anchorId="558F3AEB" wp14:editId="1CE2062E">
            <wp:extent cx="5091779" cy="3600000"/>
            <wp:effectExtent l="0" t="0" r="0" b="635"/>
            <wp:docPr id="441114632" name="Obraz 1"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14632" name="Obraz 1" descr="Obraz zawierający mapa, tekst, atlas, diagram&#10;&#10;Opis wygenerowany automatyczni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516721D3" w14:textId="60BBB681" w:rsidR="00E10F62" w:rsidRPr="00A209E5" w:rsidRDefault="005B424F" w:rsidP="00870149">
      <w:pPr>
        <w:pStyle w:val="Bezodstpw"/>
        <w:jc w:val="center"/>
        <w:rPr>
          <w:sz w:val="18"/>
          <w:szCs w:val="18"/>
        </w:rPr>
      </w:pPr>
      <w:bookmarkStart w:id="121" w:name="_Toc179187026"/>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18</w:t>
      </w:r>
      <w:r w:rsidRPr="00A209E5">
        <w:rPr>
          <w:noProof/>
          <w:sz w:val="18"/>
          <w:szCs w:val="18"/>
        </w:rPr>
        <w:fldChar w:fldCharType="end"/>
      </w:r>
      <w:r w:rsidR="003307A3" w:rsidRPr="00A209E5">
        <w:rPr>
          <w:noProof/>
          <w:sz w:val="18"/>
          <w:szCs w:val="18"/>
        </w:rPr>
        <w:t>.</w:t>
      </w:r>
      <w:r w:rsidRPr="00A209E5">
        <w:rPr>
          <w:sz w:val="18"/>
          <w:szCs w:val="18"/>
        </w:rPr>
        <w:t xml:space="preserve"> </w:t>
      </w:r>
      <w:r w:rsidR="00870149" w:rsidRPr="00A209E5">
        <w:rPr>
          <w:sz w:val="18"/>
          <w:szCs w:val="18"/>
        </w:rPr>
        <w:t>Rzeki i jeziora w zasięgu terytorialnym Nadleśnictwa Człopa.</w:t>
      </w:r>
      <w:bookmarkEnd w:id="121"/>
    </w:p>
    <w:p w14:paraId="2EF53192" w14:textId="77777777" w:rsidR="00E10F62" w:rsidRPr="00A209E5" w:rsidRDefault="00E10F62" w:rsidP="000E5B38">
      <w:pPr>
        <w:pStyle w:val="Bezodstpw"/>
        <w:jc w:val="both"/>
      </w:pPr>
    </w:p>
    <w:p w14:paraId="466D7DB0" w14:textId="77777777" w:rsidR="00E10F62" w:rsidRPr="00BA000E" w:rsidRDefault="00E10F62" w:rsidP="000E5B38">
      <w:pPr>
        <w:pStyle w:val="Bezodstpw"/>
        <w:jc w:val="both"/>
        <w:rPr>
          <w:sz w:val="14"/>
          <w:szCs w:val="14"/>
        </w:rPr>
      </w:pPr>
    </w:p>
    <w:p w14:paraId="239CA3A4" w14:textId="479F2753" w:rsidR="000E5B38" w:rsidRPr="00D00ABD" w:rsidRDefault="000E5B38">
      <w:pPr>
        <w:pStyle w:val="Nagwek3"/>
        <w:numPr>
          <w:ilvl w:val="2"/>
          <w:numId w:val="2"/>
        </w:numPr>
      </w:pPr>
      <w:bookmarkStart w:id="122" w:name="_Toc179200285"/>
      <w:r w:rsidRPr="00D00ABD">
        <w:t>Rzeki</w:t>
      </w:r>
      <w:bookmarkEnd w:id="122"/>
    </w:p>
    <w:p w14:paraId="549B35C1" w14:textId="0AFC88A7" w:rsidR="0064348B" w:rsidRPr="00A209E5" w:rsidRDefault="0064348B" w:rsidP="0064348B">
      <w:pPr>
        <w:autoSpaceDE w:val="0"/>
        <w:autoSpaceDN w:val="0"/>
        <w:adjustRightInd w:val="0"/>
        <w:rPr>
          <w:rFonts w:cs="Times New Roman"/>
          <w:szCs w:val="24"/>
        </w:rPr>
      </w:pPr>
      <w:r w:rsidRPr="00A209E5">
        <w:rPr>
          <w:rFonts w:cs="Times New Roman"/>
          <w:szCs w:val="24"/>
        </w:rPr>
        <w:t>Nadleśnictwo Człopa położone jest w całości w dorzeczu Odry</w:t>
      </w:r>
      <w:r w:rsidR="008802F5" w:rsidRPr="00A209E5">
        <w:rPr>
          <w:rFonts w:cs="Times New Roman"/>
          <w:szCs w:val="24"/>
        </w:rPr>
        <w:t xml:space="preserve"> </w:t>
      </w:r>
      <w:r w:rsidR="008802F5" w:rsidRPr="00A209E5">
        <w:t>(rzeka I-go rzędu</w:t>
      </w:r>
      <w:r w:rsidR="00E05A72" w:rsidRPr="00A209E5">
        <w:t>)</w:t>
      </w:r>
      <w:r w:rsidR="00E05A72" w:rsidRPr="00A209E5">
        <w:rPr>
          <w:rFonts w:cs="Times New Roman"/>
          <w:szCs w:val="24"/>
        </w:rPr>
        <w:t>, w</w:t>
      </w:r>
      <w:r w:rsidRPr="00A209E5">
        <w:rPr>
          <w:rFonts w:cs="Times New Roman"/>
          <w:szCs w:val="24"/>
        </w:rPr>
        <w:t xml:space="preserve"> regionie wodnym </w:t>
      </w:r>
      <w:r w:rsidR="00DD6D09" w:rsidRPr="00A209E5">
        <w:rPr>
          <w:rFonts w:cs="Times New Roman"/>
          <w:szCs w:val="24"/>
        </w:rPr>
        <w:t>Warty</w:t>
      </w:r>
      <w:r w:rsidRPr="00A209E5">
        <w:rPr>
          <w:rFonts w:cs="Times New Roman"/>
          <w:szCs w:val="24"/>
        </w:rPr>
        <w:t xml:space="preserve">. </w:t>
      </w:r>
      <w:r w:rsidR="004E2A99" w:rsidRPr="00A209E5">
        <w:rPr>
          <w:rFonts w:cs="Times New Roman"/>
          <w:szCs w:val="24"/>
        </w:rPr>
        <w:t xml:space="preserve">W zasięgu terytorialnym Nadleśnictwa poza większymi ciekami w postaci rzek występują również liczne kanały melioracyjne, wśród nich Kanał </w:t>
      </w:r>
      <w:proofErr w:type="spellStart"/>
      <w:r w:rsidR="004E2A99" w:rsidRPr="00A209E5">
        <w:rPr>
          <w:rFonts w:cs="Times New Roman"/>
          <w:szCs w:val="24"/>
        </w:rPr>
        <w:t>Szczu</w:t>
      </w:r>
      <w:r w:rsidR="003307A3" w:rsidRPr="00A209E5">
        <w:rPr>
          <w:rFonts w:cs="Times New Roman"/>
          <w:szCs w:val="24"/>
        </w:rPr>
        <w:t>cz</w:t>
      </w:r>
      <w:r w:rsidR="004E2A99" w:rsidRPr="00A209E5">
        <w:rPr>
          <w:rFonts w:cs="Times New Roman"/>
          <w:szCs w:val="24"/>
        </w:rPr>
        <w:t>a</w:t>
      </w:r>
      <w:r w:rsidR="003307A3" w:rsidRPr="00A209E5">
        <w:rPr>
          <w:rFonts w:cs="Times New Roman"/>
          <w:szCs w:val="24"/>
        </w:rPr>
        <w:t>rz</w:t>
      </w:r>
      <w:proofErr w:type="spellEnd"/>
      <w:r w:rsidR="004E2A99" w:rsidRPr="00A209E5">
        <w:rPr>
          <w:rFonts w:cs="Times New Roman"/>
          <w:szCs w:val="24"/>
        </w:rPr>
        <w:t xml:space="preserve"> wykazany w JCWP rzecznych oraz drobne cieki bez nazwy. </w:t>
      </w:r>
      <w:r w:rsidR="008802F5" w:rsidRPr="00A209E5">
        <w:rPr>
          <w:rFonts w:cs="Times New Roman"/>
          <w:szCs w:val="24"/>
        </w:rPr>
        <w:t xml:space="preserve">Przez teren nadleśnictwa przepływają następujące rzeki: </w:t>
      </w:r>
    </w:p>
    <w:p w14:paraId="3A5769F7" w14:textId="67EAE590" w:rsidR="008802F5" w:rsidRPr="00A209E5" w:rsidRDefault="008802F5">
      <w:pPr>
        <w:pStyle w:val="Akapitzlist"/>
        <w:numPr>
          <w:ilvl w:val="0"/>
          <w:numId w:val="11"/>
        </w:numPr>
        <w:autoSpaceDE w:val="0"/>
        <w:autoSpaceDN w:val="0"/>
        <w:adjustRightInd w:val="0"/>
      </w:pPr>
      <w:proofErr w:type="spellStart"/>
      <w:r w:rsidRPr="00BA000E">
        <w:rPr>
          <w:rFonts w:cs="Times New Roman"/>
          <w:b/>
          <w:bCs/>
          <w:i/>
          <w:iCs/>
          <w:szCs w:val="24"/>
        </w:rPr>
        <w:t>Cieszynka</w:t>
      </w:r>
      <w:proofErr w:type="spellEnd"/>
      <w:r w:rsidRPr="00A209E5">
        <w:rPr>
          <w:rFonts w:cs="Times New Roman"/>
          <w:szCs w:val="24"/>
        </w:rPr>
        <w:t xml:space="preserve"> (rzeka 6-go rzędu) uchodząca do </w:t>
      </w:r>
      <w:proofErr w:type="spellStart"/>
      <w:r w:rsidRPr="00A209E5">
        <w:rPr>
          <w:rFonts w:cs="Times New Roman"/>
          <w:szCs w:val="24"/>
        </w:rPr>
        <w:t>Płocicznej</w:t>
      </w:r>
      <w:proofErr w:type="spellEnd"/>
      <w:r w:rsidR="00EF7E76" w:rsidRPr="00A209E5">
        <w:rPr>
          <w:rFonts w:cs="Times New Roman"/>
          <w:szCs w:val="24"/>
        </w:rPr>
        <w:t xml:space="preserve"> (rzeka 5-go rzędu), </w:t>
      </w:r>
      <w:r w:rsidR="0040593E" w:rsidRPr="00A209E5">
        <w:rPr>
          <w:rFonts w:cs="Times New Roman"/>
          <w:szCs w:val="24"/>
        </w:rPr>
        <w:t xml:space="preserve">która jest </w:t>
      </w:r>
      <w:r w:rsidR="00EF7E76" w:rsidRPr="00A209E5">
        <w:rPr>
          <w:rFonts w:cs="Times New Roman"/>
          <w:szCs w:val="24"/>
        </w:rPr>
        <w:t>do</w:t>
      </w:r>
      <w:r w:rsidR="0040593E" w:rsidRPr="00A209E5">
        <w:rPr>
          <w:rFonts w:cs="Times New Roman"/>
          <w:szCs w:val="24"/>
        </w:rPr>
        <w:t>pływem</w:t>
      </w:r>
      <w:r w:rsidR="00EF7E76" w:rsidRPr="00A209E5">
        <w:rPr>
          <w:rFonts w:cs="Times New Roman"/>
          <w:szCs w:val="24"/>
        </w:rPr>
        <w:t xml:space="preserve"> Drawy (rzeki 4-go rzędu), </w:t>
      </w:r>
      <w:r w:rsidR="0040593E" w:rsidRPr="00A209E5">
        <w:rPr>
          <w:rFonts w:cs="Times New Roman"/>
          <w:szCs w:val="24"/>
        </w:rPr>
        <w:t>wpadającej</w:t>
      </w:r>
      <w:r w:rsidR="00EF7E76" w:rsidRPr="00A209E5">
        <w:rPr>
          <w:rFonts w:cs="Times New Roman"/>
          <w:szCs w:val="24"/>
        </w:rPr>
        <w:t xml:space="preserve"> do Noteci (rzeki 3-go rzędu), uchodzącej do Warty (rzeki 2-go rzędu), będącej największym dopływem Odry (rzeki 1-go rzędu)</w:t>
      </w:r>
      <w:r w:rsidR="005B2690" w:rsidRPr="00A209E5">
        <w:rPr>
          <w:rFonts w:cs="Times New Roman"/>
          <w:szCs w:val="24"/>
        </w:rPr>
        <w:t>.</w:t>
      </w:r>
      <w:r w:rsidRPr="00A209E5">
        <w:rPr>
          <w:rFonts w:cs="Times New Roman"/>
          <w:szCs w:val="24"/>
        </w:rPr>
        <w:t xml:space="preserve"> </w:t>
      </w:r>
      <w:r w:rsidR="005B2690" w:rsidRPr="00A209E5">
        <w:t xml:space="preserve">Na całej długości jest zasilana intensywnymi wypływami wód podziemnych. </w:t>
      </w:r>
      <w:r w:rsidR="001D0523" w:rsidRPr="001D0523">
        <w:rPr>
          <w:rFonts w:cs="Times New Roman"/>
          <w:szCs w:val="24"/>
        </w:rPr>
        <w:t xml:space="preserve">Rzeka </w:t>
      </w:r>
      <w:proofErr w:type="spellStart"/>
      <w:r w:rsidR="001D0523">
        <w:rPr>
          <w:rFonts w:cs="Times New Roman"/>
          <w:szCs w:val="24"/>
        </w:rPr>
        <w:t>Cieszynka</w:t>
      </w:r>
      <w:proofErr w:type="spellEnd"/>
      <w:r w:rsidR="001D0523" w:rsidRPr="001D0523">
        <w:rPr>
          <w:rFonts w:cs="Times New Roman"/>
          <w:szCs w:val="24"/>
        </w:rPr>
        <w:t xml:space="preserve"> biegnie centralna osią Nadleśnictwa ze wschodu na zachód, meandrując przez leśnictwa: </w:t>
      </w:r>
      <w:r w:rsidR="009575F0" w:rsidRPr="00A209E5">
        <w:rPr>
          <w:rFonts w:cs="Times New Roman"/>
          <w:szCs w:val="24"/>
        </w:rPr>
        <w:t xml:space="preserve">Borowik, Grodzisko, </w:t>
      </w:r>
      <w:proofErr w:type="spellStart"/>
      <w:r w:rsidR="009575F0" w:rsidRPr="00A209E5">
        <w:rPr>
          <w:rFonts w:cs="Times New Roman"/>
          <w:szCs w:val="24"/>
        </w:rPr>
        <w:t>Raczyk</w:t>
      </w:r>
      <w:proofErr w:type="spellEnd"/>
      <w:r w:rsidR="009575F0" w:rsidRPr="00A209E5">
        <w:rPr>
          <w:rFonts w:cs="Times New Roman"/>
          <w:szCs w:val="24"/>
        </w:rPr>
        <w:t xml:space="preserve"> i Mielęcin. </w:t>
      </w:r>
      <w:r w:rsidR="005B2690" w:rsidRPr="00A209E5">
        <w:t>Źródliska tej rzeki</w:t>
      </w:r>
      <w:r w:rsidR="001D0523">
        <w:t>, znajdujące się na gruntach Nadleśnictwa,</w:t>
      </w:r>
      <w:r w:rsidR="005B2690" w:rsidRPr="00A209E5">
        <w:t xml:space="preserve"> w 2001 r. uznano za powierzchniowy pomnik przyrody.</w:t>
      </w:r>
    </w:p>
    <w:p w14:paraId="13238228" w14:textId="5710F98D" w:rsidR="008802F5" w:rsidRPr="00A209E5" w:rsidRDefault="008802F5">
      <w:pPr>
        <w:pStyle w:val="Akapitzlist"/>
        <w:numPr>
          <w:ilvl w:val="0"/>
          <w:numId w:val="11"/>
        </w:numPr>
        <w:autoSpaceDE w:val="0"/>
        <w:autoSpaceDN w:val="0"/>
        <w:adjustRightInd w:val="0"/>
        <w:rPr>
          <w:rFonts w:cs="Times New Roman"/>
          <w:szCs w:val="24"/>
        </w:rPr>
      </w:pPr>
      <w:proofErr w:type="spellStart"/>
      <w:r w:rsidRPr="00BA000E">
        <w:rPr>
          <w:rFonts w:cs="Times New Roman"/>
          <w:b/>
          <w:bCs/>
          <w:i/>
          <w:iCs/>
          <w:szCs w:val="24"/>
        </w:rPr>
        <w:t>Słopica</w:t>
      </w:r>
      <w:proofErr w:type="spellEnd"/>
      <w:r w:rsidR="00837131" w:rsidRPr="00A209E5">
        <w:rPr>
          <w:rFonts w:cs="Times New Roman"/>
          <w:i/>
          <w:iCs/>
          <w:szCs w:val="24"/>
        </w:rPr>
        <w:t xml:space="preserve"> (</w:t>
      </w:r>
      <w:proofErr w:type="spellStart"/>
      <w:r w:rsidR="00837131" w:rsidRPr="00A209E5">
        <w:rPr>
          <w:rFonts w:cs="Times New Roman"/>
          <w:i/>
          <w:iCs/>
          <w:szCs w:val="24"/>
        </w:rPr>
        <w:t>Człopica</w:t>
      </w:r>
      <w:proofErr w:type="spellEnd"/>
      <w:r w:rsidR="00837131" w:rsidRPr="00A209E5">
        <w:rPr>
          <w:rFonts w:cs="Times New Roman"/>
          <w:i/>
          <w:iCs/>
          <w:szCs w:val="24"/>
        </w:rPr>
        <w:t>)</w:t>
      </w:r>
      <w:r w:rsidRPr="00A209E5">
        <w:rPr>
          <w:rFonts w:cs="Times New Roman"/>
          <w:szCs w:val="24"/>
        </w:rPr>
        <w:t xml:space="preserve"> </w:t>
      </w:r>
      <w:r w:rsidR="005B2690" w:rsidRPr="00A209E5">
        <w:rPr>
          <w:rFonts w:cs="Times New Roman"/>
          <w:szCs w:val="24"/>
        </w:rPr>
        <w:t>(rzeka 5</w:t>
      </w:r>
      <w:r w:rsidR="002669EF">
        <w:rPr>
          <w:rFonts w:cs="Times New Roman"/>
          <w:szCs w:val="24"/>
        </w:rPr>
        <w:t>-go</w:t>
      </w:r>
      <w:r w:rsidR="005B2690" w:rsidRPr="00A209E5">
        <w:rPr>
          <w:rFonts w:cs="Times New Roman"/>
          <w:szCs w:val="24"/>
        </w:rPr>
        <w:t xml:space="preserve"> rzędu) uchodząca do Drawy</w:t>
      </w:r>
      <w:r w:rsidR="0053228E" w:rsidRPr="00A209E5">
        <w:rPr>
          <w:rFonts w:cs="Times New Roman"/>
          <w:szCs w:val="24"/>
        </w:rPr>
        <w:t xml:space="preserve"> (rzeki 4-go rzędu), </w:t>
      </w:r>
      <w:r w:rsidR="0040593E" w:rsidRPr="00A209E5">
        <w:rPr>
          <w:rFonts w:cs="Times New Roman"/>
          <w:szCs w:val="24"/>
        </w:rPr>
        <w:t>która jest dopływem</w:t>
      </w:r>
      <w:r w:rsidR="0053228E" w:rsidRPr="00A209E5">
        <w:rPr>
          <w:rFonts w:cs="Times New Roman"/>
          <w:szCs w:val="24"/>
        </w:rPr>
        <w:t xml:space="preserve"> Noteci (rzeki 3-go rzędu), uchodzącej do Warty (rzeki 2-go rzędu), będącej największym dopływem Odry (rzeki 1-go rzędu)</w:t>
      </w:r>
      <w:r w:rsidR="005B2690" w:rsidRPr="00A209E5">
        <w:rPr>
          <w:rFonts w:cs="Times New Roman"/>
          <w:szCs w:val="24"/>
        </w:rPr>
        <w:t xml:space="preserve">, odwadniająca południową część </w:t>
      </w:r>
      <w:r w:rsidR="002669EF">
        <w:rPr>
          <w:rFonts w:cs="Times New Roman"/>
          <w:szCs w:val="24"/>
        </w:rPr>
        <w:t>N</w:t>
      </w:r>
      <w:r w:rsidR="005B2690" w:rsidRPr="00A209E5">
        <w:rPr>
          <w:rFonts w:cs="Times New Roman"/>
          <w:szCs w:val="24"/>
        </w:rPr>
        <w:t>adleśnictwa</w:t>
      </w:r>
      <w:r w:rsidR="009575F0" w:rsidRPr="00A209E5">
        <w:rPr>
          <w:rFonts w:cs="Times New Roman"/>
          <w:szCs w:val="24"/>
        </w:rPr>
        <w:t xml:space="preserve">, </w:t>
      </w:r>
      <w:proofErr w:type="spellStart"/>
      <w:r w:rsidR="009575F0" w:rsidRPr="00A209E5">
        <w:rPr>
          <w:rFonts w:cs="Times New Roman"/>
          <w:szCs w:val="24"/>
        </w:rPr>
        <w:t>menadruje</w:t>
      </w:r>
      <w:proofErr w:type="spellEnd"/>
      <w:r w:rsidR="009575F0" w:rsidRPr="00A209E5">
        <w:rPr>
          <w:rFonts w:cs="Times New Roman"/>
          <w:szCs w:val="24"/>
        </w:rPr>
        <w:t xml:space="preserve"> przez leśnictwa Przelewice i </w:t>
      </w:r>
      <w:proofErr w:type="spellStart"/>
      <w:r w:rsidR="009575F0" w:rsidRPr="00A209E5">
        <w:rPr>
          <w:rFonts w:cs="Times New Roman"/>
          <w:szCs w:val="24"/>
        </w:rPr>
        <w:t>Raczyk</w:t>
      </w:r>
      <w:proofErr w:type="spellEnd"/>
      <w:r w:rsidR="009575F0" w:rsidRPr="00A209E5">
        <w:rPr>
          <w:rFonts w:cs="Times New Roman"/>
          <w:szCs w:val="24"/>
        </w:rPr>
        <w:t>.</w:t>
      </w:r>
    </w:p>
    <w:p w14:paraId="3CE3E774" w14:textId="070BFA0C" w:rsidR="008802F5" w:rsidRPr="00A209E5" w:rsidRDefault="008802F5">
      <w:pPr>
        <w:pStyle w:val="Akapitzlist"/>
        <w:numPr>
          <w:ilvl w:val="0"/>
          <w:numId w:val="11"/>
        </w:numPr>
        <w:autoSpaceDE w:val="0"/>
        <w:autoSpaceDN w:val="0"/>
        <w:adjustRightInd w:val="0"/>
        <w:rPr>
          <w:rFonts w:cs="Times New Roman"/>
          <w:szCs w:val="24"/>
        </w:rPr>
      </w:pPr>
      <w:proofErr w:type="spellStart"/>
      <w:r w:rsidRPr="00BA000E">
        <w:rPr>
          <w:rFonts w:cs="Times New Roman"/>
          <w:b/>
          <w:bCs/>
          <w:i/>
          <w:iCs/>
          <w:szCs w:val="24"/>
        </w:rPr>
        <w:t>Szczuczna</w:t>
      </w:r>
      <w:proofErr w:type="spellEnd"/>
      <w:r w:rsidR="005B2690" w:rsidRPr="00A209E5">
        <w:rPr>
          <w:rFonts w:cs="Times New Roman"/>
          <w:szCs w:val="24"/>
        </w:rPr>
        <w:t xml:space="preserve"> </w:t>
      </w:r>
      <w:r w:rsidR="002669EF">
        <w:rPr>
          <w:rFonts w:cs="Times New Roman"/>
          <w:szCs w:val="24"/>
        </w:rPr>
        <w:t xml:space="preserve">(rzeka 5-go-rzędu) </w:t>
      </w:r>
      <w:r w:rsidR="0053228E" w:rsidRPr="00A209E5">
        <w:rPr>
          <w:rFonts w:cs="Times New Roman"/>
          <w:szCs w:val="24"/>
        </w:rPr>
        <w:t xml:space="preserve">uchodząca do Drawy (rzeki 4-go rzędu), </w:t>
      </w:r>
      <w:r w:rsidR="0040593E" w:rsidRPr="00A209E5">
        <w:rPr>
          <w:rFonts w:cs="Times New Roman"/>
          <w:szCs w:val="24"/>
        </w:rPr>
        <w:t>która jest dopływem</w:t>
      </w:r>
      <w:r w:rsidR="0053228E" w:rsidRPr="00A209E5">
        <w:rPr>
          <w:rFonts w:cs="Times New Roman"/>
          <w:szCs w:val="24"/>
        </w:rPr>
        <w:t xml:space="preserve"> Noteci (rzeki 3-go rzędu), </w:t>
      </w:r>
      <w:r w:rsidR="0040593E" w:rsidRPr="00A209E5">
        <w:rPr>
          <w:rFonts w:cs="Times New Roman"/>
          <w:szCs w:val="24"/>
        </w:rPr>
        <w:t>wpadającej</w:t>
      </w:r>
      <w:r w:rsidR="0053228E" w:rsidRPr="00A209E5">
        <w:rPr>
          <w:rFonts w:cs="Times New Roman"/>
          <w:szCs w:val="24"/>
        </w:rPr>
        <w:t xml:space="preserve"> do Warty (rzeki 2-go rzędu), będącej największym dopływem Odry (rzeki 1-go rzędu)</w:t>
      </w:r>
      <w:r w:rsidR="005B2690" w:rsidRPr="00A209E5">
        <w:rPr>
          <w:rFonts w:cs="Times New Roman"/>
          <w:szCs w:val="24"/>
        </w:rPr>
        <w:t xml:space="preserve">. </w:t>
      </w:r>
      <w:r w:rsidR="005B2690" w:rsidRPr="00A209E5">
        <w:t xml:space="preserve">Górny odcinek ma charakter rowu melioracyjnego wśród wilgotnych łąk, dalej przechodząc w śródleśny strumień w miejscowo zatorfionej dolinie. Rzeka odwadnia tereny </w:t>
      </w:r>
      <w:r w:rsidR="009575F0" w:rsidRPr="00A209E5">
        <w:t>leśnictwa Jeleni Róg</w:t>
      </w:r>
      <w:r w:rsidR="005B2690" w:rsidRPr="00A209E5">
        <w:t xml:space="preserve"> w kierunku południowo-zachodnim, na zachód od linii przebiegającej przez jez. </w:t>
      </w:r>
      <w:proofErr w:type="spellStart"/>
      <w:r w:rsidR="005B2690" w:rsidRPr="00A209E5">
        <w:t>Szczuczarz</w:t>
      </w:r>
      <w:proofErr w:type="spellEnd"/>
      <w:r w:rsidR="005B2690" w:rsidRPr="00A209E5">
        <w:t>, Zamieć, Krzywe</w:t>
      </w:r>
      <w:r w:rsidR="003307A3" w:rsidRPr="00A209E5">
        <w:t>.</w:t>
      </w:r>
    </w:p>
    <w:p w14:paraId="195FE8F1" w14:textId="77777777" w:rsidR="00BA000E" w:rsidRDefault="00BA000E" w:rsidP="008F583F">
      <w:pPr>
        <w:rPr>
          <w:b/>
          <w:bCs/>
        </w:rPr>
      </w:pPr>
      <w:r>
        <w:rPr>
          <w:b/>
          <w:bCs/>
        </w:rPr>
        <w:br w:type="page"/>
      </w:r>
    </w:p>
    <w:p w14:paraId="105DAB28" w14:textId="03421658" w:rsidR="008F583F" w:rsidRPr="00A209E5" w:rsidRDefault="008F583F" w:rsidP="008F583F">
      <w:pPr>
        <w:rPr>
          <w:b/>
          <w:bCs/>
        </w:rPr>
      </w:pPr>
      <w:r w:rsidRPr="00A209E5">
        <w:rPr>
          <w:b/>
          <w:bCs/>
        </w:rPr>
        <w:lastRenderedPageBreak/>
        <w:t>JCWP rzeczne (zlewnie)</w:t>
      </w:r>
    </w:p>
    <w:p w14:paraId="747BE336" w14:textId="0D1D2D74" w:rsidR="008F583F" w:rsidRPr="00A209E5" w:rsidRDefault="008F583F" w:rsidP="008F583F">
      <w:pPr>
        <w:spacing w:before="0" w:after="0"/>
      </w:pPr>
      <w:r w:rsidRPr="00A209E5">
        <w:rPr>
          <w:rStyle w:val="tytul"/>
        </w:rPr>
        <w:t>Zlewnia</w:t>
      </w:r>
      <w:r w:rsidR="00BA000E">
        <w:rPr>
          <w:rStyle w:val="tytul"/>
        </w:rPr>
        <w:t>,</w:t>
      </w:r>
      <w:r w:rsidRPr="00A209E5">
        <w:rPr>
          <w:rStyle w:val="tytul"/>
        </w:rPr>
        <w:t xml:space="preserve"> zgodnie z definicją słownikową (słownik pwn.pl)</w:t>
      </w:r>
      <w:r w:rsidRPr="00A209E5">
        <w:rPr>
          <w:rStyle w:val="kwal"/>
        </w:rPr>
        <w:t xml:space="preserve"> jest </w:t>
      </w:r>
      <w:r w:rsidRPr="00A209E5">
        <w:rPr>
          <w:rStyle w:val="def"/>
        </w:rPr>
        <w:t>obszarem, z którego wody spływają do jednego wspólnego odbiornika (rzeki, jeziora, bagna). W przypadku gdy zlewnia obejmuje</w:t>
      </w:r>
      <w:r w:rsidRPr="00A209E5">
        <w:rPr>
          <w:rStyle w:val="tekst"/>
        </w:rPr>
        <w:t xml:space="preserve"> rzekę główną i jej dopływy pojęcie staje się równoważne z dorzeczem. Obszar zlewni stanowi podstawową jednostkę hydrologiczną.</w:t>
      </w:r>
      <w:r w:rsidRPr="00A209E5">
        <w:t xml:space="preserve"> </w:t>
      </w:r>
    </w:p>
    <w:p w14:paraId="692C8235" w14:textId="291C5125" w:rsidR="002669EF" w:rsidRPr="00A209E5" w:rsidRDefault="002669EF" w:rsidP="002669EF">
      <w:bookmarkStart w:id="123" w:name="_Toc151983840"/>
      <w:bookmarkStart w:id="124" w:name="_Toc152179794"/>
      <w:bookmarkStart w:id="125" w:name="_Toc152179998"/>
      <w:r w:rsidRPr="00A209E5">
        <w:t xml:space="preserve">Obszar </w:t>
      </w:r>
      <w:r w:rsidR="008E40FA">
        <w:t>N</w:t>
      </w:r>
      <w:r w:rsidRPr="00A209E5">
        <w:t xml:space="preserve">adleśnictwa Człopa pod względem hydrograficznym położony jest przede wszystkim </w:t>
      </w:r>
      <w:r w:rsidR="008E40FA">
        <w:t>w całości w zlewni Odry (poziomu 1, zlewni Warty (poziomu 2) oraz zlewni Noteci (poziomu 3)</w:t>
      </w:r>
      <w:r w:rsidRPr="00A209E5">
        <w:t>. Południowo-zachodnia część nadleśnictwa pozostaje częściowo</w:t>
      </w:r>
      <w:r w:rsidR="00BA000E">
        <w:t xml:space="preserve"> </w:t>
      </w:r>
      <w:r w:rsidRPr="00A209E5">
        <w:t xml:space="preserve">w zlewni rzeki </w:t>
      </w:r>
      <w:proofErr w:type="spellStart"/>
      <w:r w:rsidRPr="00A209E5">
        <w:t>Słopicy</w:t>
      </w:r>
      <w:proofErr w:type="spellEnd"/>
      <w:r w:rsidRPr="00A209E5">
        <w:t xml:space="preserve"> oraz </w:t>
      </w:r>
      <w:proofErr w:type="spellStart"/>
      <w:r w:rsidRPr="00A209E5">
        <w:t>Szczucznej</w:t>
      </w:r>
      <w:proofErr w:type="spellEnd"/>
      <w:r w:rsidRPr="00A209E5">
        <w:t xml:space="preserve">. </w:t>
      </w:r>
    </w:p>
    <w:p w14:paraId="763DF1D8" w14:textId="57A6652C" w:rsidR="00031FF4" w:rsidRPr="00A209E5" w:rsidRDefault="00031FF4" w:rsidP="00031FF4">
      <w:pPr>
        <w:pStyle w:val="Legenda"/>
        <w:rPr>
          <w:i w:val="0"/>
          <w:iCs w:val="0"/>
          <w:noProof/>
          <w:color w:val="auto"/>
        </w:rPr>
      </w:pPr>
      <w:bookmarkStart w:id="126" w:name="_Toc179186578"/>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7</w:t>
      </w:r>
      <w:r w:rsidRPr="00A209E5">
        <w:rPr>
          <w:i w:val="0"/>
          <w:iCs w:val="0"/>
          <w:noProof/>
          <w:color w:val="auto"/>
        </w:rPr>
        <w:fldChar w:fldCharType="end"/>
      </w:r>
      <w:r w:rsidR="003307A3" w:rsidRPr="00A209E5">
        <w:rPr>
          <w:i w:val="0"/>
          <w:iCs w:val="0"/>
          <w:noProof/>
          <w:color w:val="auto"/>
        </w:rPr>
        <w:t>.</w:t>
      </w:r>
      <w:r w:rsidRPr="00A209E5">
        <w:rPr>
          <w:i w:val="0"/>
          <w:iCs w:val="0"/>
          <w:noProof/>
          <w:color w:val="auto"/>
        </w:rPr>
        <w:t xml:space="preserve"> Jednolite części wód powierzchniowych wyróżnione w Nadleśnictwie Człopa — JCWP rzeczne</w:t>
      </w:r>
      <w:bookmarkEnd w:id="123"/>
      <w:bookmarkEnd w:id="124"/>
      <w:bookmarkEnd w:id="125"/>
      <w:bookmarkEnd w:id="126"/>
    </w:p>
    <w:tbl>
      <w:tblPr>
        <w:tblW w:w="5000" w:type="pct"/>
        <w:tblCellMar>
          <w:left w:w="70" w:type="dxa"/>
          <w:right w:w="70" w:type="dxa"/>
        </w:tblCellMar>
        <w:tblLook w:val="04A0" w:firstRow="1" w:lastRow="0" w:firstColumn="1" w:lastColumn="0" w:noHBand="0" w:noVBand="1"/>
      </w:tblPr>
      <w:tblGrid>
        <w:gridCol w:w="539"/>
        <w:gridCol w:w="2337"/>
        <w:gridCol w:w="2820"/>
        <w:gridCol w:w="3636"/>
      </w:tblGrid>
      <w:tr w:rsidR="00A209E5" w:rsidRPr="00A209E5" w14:paraId="5F9A902F" w14:textId="77777777" w:rsidTr="00031FF4">
        <w:trPr>
          <w:cantSplit/>
          <w:trHeight w:val="144"/>
          <w:tblHeader/>
        </w:trPr>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FC1988" w14:textId="77777777" w:rsidR="00031FF4" w:rsidRPr="00A209E5" w:rsidRDefault="00031FF4" w:rsidP="0055581C">
            <w:pPr>
              <w:pStyle w:val="Bezodstpw1"/>
              <w:jc w:val="center"/>
              <w:rPr>
                <w:rFonts w:ascii="Avenir Next LT Pro Light" w:hAnsi="Avenir Next LT Pro Light"/>
                <w:b/>
                <w:bCs/>
                <w:sz w:val="16"/>
                <w:szCs w:val="16"/>
              </w:rPr>
            </w:pPr>
            <w:r w:rsidRPr="00A209E5">
              <w:rPr>
                <w:rFonts w:ascii="Avenir Next LT Pro Light" w:hAnsi="Avenir Next LT Pro Light"/>
                <w:b/>
                <w:bCs/>
                <w:sz w:val="16"/>
                <w:szCs w:val="16"/>
              </w:rPr>
              <w:t>Lp.</w:t>
            </w:r>
          </w:p>
        </w:tc>
        <w:tc>
          <w:tcPr>
            <w:tcW w:w="1252" w:type="pct"/>
            <w:tcBorders>
              <w:top w:val="single" w:sz="4" w:space="0" w:color="000000"/>
              <w:left w:val="nil"/>
              <w:bottom w:val="single" w:sz="4" w:space="0" w:color="000000"/>
              <w:right w:val="single" w:sz="4" w:space="0" w:color="000000"/>
            </w:tcBorders>
            <w:shd w:val="clear" w:color="auto" w:fill="auto"/>
            <w:vAlign w:val="center"/>
            <w:hideMark/>
          </w:tcPr>
          <w:p w14:paraId="386C5471" w14:textId="77777777" w:rsidR="00031FF4" w:rsidRPr="00A209E5" w:rsidRDefault="00031FF4" w:rsidP="0055581C">
            <w:pPr>
              <w:pStyle w:val="Bezodstpw1"/>
              <w:jc w:val="center"/>
              <w:rPr>
                <w:rFonts w:ascii="Avenir Next LT Pro Light" w:hAnsi="Avenir Next LT Pro Light"/>
                <w:b/>
                <w:bCs/>
                <w:sz w:val="16"/>
                <w:szCs w:val="16"/>
              </w:rPr>
            </w:pPr>
            <w:r w:rsidRPr="00A209E5">
              <w:rPr>
                <w:rFonts w:ascii="Avenir Next LT Pro Light" w:hAnsi="Avenir Next LT Pro Light"/>
                <w:b/>
                <w:bCs/>
                <w:sz w:val="16"/>
                <w:szCs w:val="16"/>
              </w:rPr>
              <w:t>Europejski kod JCWP</w:t>
            </w:r>
          </w:p>
        </w:tc>
        <w:tc>
          <w:tcPr>
            <w:tcW w:w="1511" w:type="pct"/>
            <w:tcBorders>
              <w:top w:val="single" w:sz="4" w:space="0" w:color="000000"/>
              <w:left w:val="nil"/>
              <w:bottom w:val="single" w:sz="4" w:space="0" w:color="000000"/>
              <w:right w:val="single" w:sz="4" w:space="0" w:color="000000"/>
            </w:tcBorders>
            <w:shd w:val="clear" w:color="auto" w:fill="auto"/>
            <w:vAlign w:val="center"/>
            <w:hideMark/>
          </w:tcPr>
          <w:p w14:paraId="2EF04B51" w14:textId="77777777" w:rsidR="00031FF4" w:rsidRPr="00A209E5" w:rsidRDefault="00031FF4" w:rsidP="0055581C">
            <w:pPr>
              <w:pStyle w:val="Bezodstpw1"/>
              <w:jc w:val="center"/>
              <w:rPr>
                <w:rFonts w:ascii="Avenir Next LT Pro Light" w:hAnsi="Avenir Next LT Pro Light"/>
                <w:b/>
                <w:bCs/>
                <w:sz w:val="16"/>
                <w:szCs w:val="16"/>
              </w:rPr>
            </w:pPr>
            <w:r w:rsidRPr="00A209E5">
              <w:rPr>
                <w:rFonts w:ascii="Avenir Next LT Pro Light" w:hAnsi="Avenir Next LT Pro Light"/>
                <w:b/>
                <w:bCs/>
                <w:sz w:val="16"/>
                <w:szCs w:val="16"/>
              </w:rPr>
              <w:t>Nazwa</w:t>
            </w:r>
          </w:p>
        </w:tc>
        <w:tc>
          <w:tcPr>
            <w:tcW w:w="1948" w:type="pct"/>
            <w:tcBorders>
              <w:top w:val="single" w:sz="4" w:space="0" w:color="000000"/>
              <w:left w:val="nil"/>
              <w:bottom w:val="single" w:sz="4" w:space="0" w:color="000000"/>
              <w:right w:val="single" w:sz="4" w:space="0" w:color="000000"/>
            </w:tcBorders>
            <w:shd w:val="clear" w:color="auto" w:fill="auto"/>
            <w:vAlign w:val="center"/>
            <w:hideMark/>
          </w:tcPr>
          <w:p w14:paraId="53863B37" w14:textId="77777777" w:rsidR="00031FF4" w:rsidRPr="00A209E5" w:rsidRDefault="00031FF4" w:rsidP="0055581C">
            <w:pPr>
              <w:pStyle w:val="Bezodstpw1"/>
              <w:jc w:val="center"/>
              <w:rPr>
                <w:rFonts w:ascii="Avenir Next LT Pro Light" w:hAnsi="Avenir Next LT Pro Light"/>
                <w:b/>
                <w:bCs/>
                <w:sz w:val="16"/>
                <w:szCs w:val="16"/>
              </w:rPr>
            </w:pPr>
            <w:r w:rsidRPr="00A209E5">
              <w:rPr>
                <w:rFonts w:ascii="Avenir Next LT Pro Light" w:hAnsi="Avenir Next LT Pro Light"/>
                <w:b/>
                <w:bCs/>
                <w:sz w:val="16"/>
                <w:szCs w:val="16"/>
              </w:rPr>
              <w:t>Region wodny</w:t>
            </w:r>
          </w:p>
        </w:tc>
      </w:tr>
      <w:tr w:rsidR="00A209E5" w:rsidRPr="00A209E5" w14:paraId="2917A8BA" w14:textId="77777777" w:rsidTr="00031FF4">
        <w:trPr>
          <w:cantSplit/>
          <w:trHeight w:val="144"/>
          <w:tblHeader/>
        </w:trPr>
        <w:tc>
          <w:tcPr>
            <w:tcW w:w="289" w:type="pct"/>
            <w:tcBorders>
              <w:top w:val="nil"/>
              <w:left w:val="single" w:sz="4" w:space="0" w:color="000000"/>
              <w:bottom w:val="single" w:sz="4" w:space="0" w:color="000000"/>
              <w:right w:val="single" w:sz="4" w:space="0" w:color="000000"/>
            </w:tcBorders>
            <w:shd w:val="clear" w:color="auto" w:fill="auto"/>
            <w:vAlign w:val="center"/>
            <w:hideMark/>
          </w:tcPr>
          <w:p w14:paraId="479A47CC" w14:textId="77777777" w:rsidR="00031FF4" w:rsidRPr="00BA000E" w:rsidRDefault="00031FF4" w:rsidP="0055581C">
            <w:pPr>
              <w:pStyle w:val="Bezodstpw1"/>
              <w:jc w:val="center"/>
              <w:rPr>
                <w:rFonts w:ascii="Avenir Next LT Pro Light" w:hAnsi="Avenir Next LT Pro Light"/>
                <w:b/>
                <w:bCs/>
                <w:sz w:val="12"/>
                <w:szCs w:val="12"/>
              </w:rPr>
            </w:pPr>
            <w:r w:rsidRPr="00BA000E">
              <w:rPr>
                <w:rFonts w:ascii="Avenir Next LT Pro Light" w:hAnsi="Avenir Next LT Pro Light"/>
                <w:b/>
                <w:bCs/>
                <w:sz w:val="12"/>
                <w:szCs w:val="12"/>
              </w:rPr>
              <w:t>1</w:t>
            </w:r>
          </w:p>
        </w:tc>
        <w:tc>
          <w:tcPr>
            <w:tcW w:w="1252" w:type="pct"/>
            <w:tcBorders>
              <w:top w:val="nil"/>
              <w:left w:val="nil"/>
              <w:bottom w:val="single" w:sz="4" w:space="0" w:color="000000"/>
              <w:right w:val="single" w:sz="4" w:space="0" w:color="000000"/>
            </w:tcBorders>
            <w:shd w:val="clear" w:color="auto" w:fill="auto"/>
            <w:vAlign w:val="center"/>
            <w:hideMark/>
          </w:tcPr>
          <w:p w14:paraId="04C12618" w14:textId="77777777" w:rsidR="00031FF4" w:rsidRPr="00BA000E" w:rsidRDefault="00031FF4" w:rsidP="0055581C">
            <w:pPr>
              <w:pStyle w:val="Bezodstpw1"/>
              <w:jc w:val="center"/>
              <w:rPr>
                <w:rFonts w:ascii="Avenir Next LT Pro Light" w:hAnsi="Avenir Next LT Pro Light"/>
                <w:b/>
                <w:bCs/>
                <w:sz w:val="12"/>
                <w:szCs w:val="12"/>
              </w:rPr>
            </w:pPr>
            <w:r w:rsidRPr="00BA000E">
              <w:rPr>
                <w:rFonts w:ascii="Avenir Next LT Pro Light" w:hAnsi="Avenir Next LT Pro Light"/>
                <w:b/>
                <w:bCs/>
                <w:sz w:val="12"/>
                <w:szCs w:val="12"/>
              </w:rPr>
              <w:t>2</w:t>
            </w:r>
          </w:p>
        </w:tc>
        <w:tc>
          <w:tcPr>
            <w:tcW w:w="1511" w:type="pct"/>
            <w:tcBorders>
              <w:top w:val="nil"/>
              <w:left w:val="nil"/>
              <w:bottom w:val="single" w:sz="4" w:space="0" w:color="000000"/>
              <w:right w:val="single" w:sz="4" w:space="0" w:color="000000"/>
            </w:tcBorders>
            <w:shd w:val="clear" w:color="auto" w:fill="auto"/>
            <w:vAlign w:val="center"/>
            <w:hideMark/>
          </w:tcPr>
          <w:p w14:paraId="00DF170D" w14:textId="77777777" w:rsidR="00031FF4" w:rsidRPr="00BA000E" w:rsidRDefault="00031FF4" w:rsidP="0055581C">
            <w:pPr>
              <w:pStyle w:val="Bezodstpw1"/>
              <w:jc w:val="center"/>
              <w:rPr>
                <w:rFonts w:ascii="Avenir Next LT Pro Light" w:hAnsi="Avenir Next LT Pro Light"/>
                <w:b/>
                <w:bCs/>
                <w:sz w:val="12"/>
                <w:szCs w:val="12"/>
              </w:rPr>
            </w:pPr>
            <w:r w:rsidRPr="00BA000E">
              <w:rPr>
                <w:rFonts w:ascii="Avenir Next LT Pro Light" w:hAnsi="Avenir Next LT Pro Light"/>
                <w:b/>
                <w:bCs/>
                <w:sz w:val="12"/>
                <w:szCs w:val="12"/>
              </w:rPr>
              <w:t>3</w:t>
            </w:r>
          </w:p>
        </w:tc>
        <w:tc>
          <w:tcPr>
            <w:tcW w:w="1948" w:type="pct"/>
            <w:tcBorders>
              <w:top w:val="nil"/>
              <w:left w:val="nil"/>
              <w:bottom w:val="single" w:sz="4" w:space="0" w:color="000000"/>
              <w:right w:val="single" w:sz="4" w:space="0" w:color="000000"/>
            </w:tcBorders>
            <w:shd w:val="clear" w:color="auto" w:fill="auto"/>
            <w:vAlign w:val="center"/>
            <w:hideMark/>
          </w:tcPr>
          <w:p w14:paraId="09840745" w14:textId="77777777" w:rsidR="00031FF4" w:rsidRPr="00BA000E" w:rsidRDefault="00031FF4" w:rsidP="0055581C">
            <w:pPr>
              <w:pStyle w:val="Bezodstpw1"/>
              <w:jc w:val="center"/>
              <w:rPr>
                <w:rFonts w:ascii="Avenir Next LT Pro Light" w:hAnsi="Avenir Next LT Pro Light"/>
                <w:b/>
                <w:bCs/>
                <w:sz w:val="12"/>
                <w:szCs w:val="12"/>
              </w:rPr>
            </w:pPr>
            <w:r w:rsidRPr="00BA000E">
              <w:rPr>
                <w:rFonts w:ascii="Avenir Next LT Pro Light" w:hAnsi="Avenir Next LT Pro Light"/>
                <w:b/>
                <w:bCs/>
                <w:sz w:val="12"/>
                <w:szCs w:val="12"/>
              </w:rPr>
              <w:t>4</w:t>
            </w:r>
          </w:p>
        </w:tc>
      </w:tr>
      <w:tr w:rsidR="00A209E5" w:rsidRPr="00A209E5" w14:paraId="093185EB" w14:textId="77777777" w:rsidTr="00E7546F">
        <w:trPr>
          <w:trHeight w:val="144"/>
        </w:trPr>
        <w:tc>
          <w:tcPr>
            <w:tcW w:w="289" w:type="pct"/>
            <w:tcBorders>
              <w:top w:val="nil"/>
              <w:left w:val="single" w:sz="4" w:space="0" w:color="000000"/>
              <w:bottom w:val="single" w:sz="4" w:space="0" w:color="000000"/>
              <w:right w:val="single" w:sz="4" w:space="0" w:color="000000"/>
            </w:tcBorders>
            <w:shd w:val="clear" w:color="auto" w:fill="auto"/>
            <w:vAlign w:val="center"/>
            <w:hideMark/>
          </w:tcPr>
          <w:p w14:paraId="0BB0B191" w14:textId="77777777" w:rsidR="00031FF4" w:rsidRPr="00A209E5" w:rsidRDefault="00031FF4" w:rsidP="00031FF4">
            <w:pPr>
              <w:pStyle w:val="Bezodstpw1"/>
              <w:jc w:val="center"/>
              <w:rPr>
                <w:rFonts w:ascii="Avenir Next LT Pro Light" w:hAnsi="Avenir Next LT Pro Light"/>
                <w:sz w:val="16"/>
                <w:szCs w:val="16"/>
              </w:rPr>
            </w:pPr>
            <w:r w:rsidRPr="00A209E5">
              <w:rPr>
                <w:rFonts w:ascii="Avenir Next LT Pro Light" w:hAnsi="Avenir Next LT Pro Light"/>
                <w:sz w:val="16"/>
                <w:szCs w:val="16"/>
              </w:rPr>
              <w:t>1</w:t>
            </w:r>
          </w:p>
        </w:tc>
        <w:tc>
          <w:tcPr>
            <w:tcW w:w="1252" w:type="pct"/>
            <w:tcBorders>
              <w:top w:val="nil"/>
              <w:left w:val="nil"/>
              <w:bottom w:val="single" w:sz="4" w:space="0" w:color="000000"/>
              <w:right w:val="single" w:sz="4" w:space="0" w:color="000000"/>
            </w:tcBorders>
            <w:shd w:val="clear" w:color="auto" w:fill="auto"/>
            <w:vAlign w:val="bottom"/>
          </w:tcPr>
          <w:p w14:paraId="1498B62C" w14:textId="5F2661A9" w:rsidR="00031FF4" w:rsidRPr="00A209E5" w:rsidRDefault="00031FF4" w:rsidP="00031FF4">
            <w:pPr>
              <w:pStyle w:val="Bezodstpw1"/>
              <w:rPr>
                <w:rFonts w:ascii="Avenir Next LT Pro Light" w:hAnsi="Avenir Next LT Pro Light"/>
                <w:sz w:val="16"/>
                <w:szCs w:val="16"/>
              </w:rPr>
            </w:pPr>
            <w:r w:rsidRPr="00A209E5">
              <w:rPr>
                <w:rFonts w:ascii="Avenir Next LT Pro Light" w:hAnsi="Avenir Next LT Pro Light" w:cs="Calibri"/>
                <w:sz w:val="16"/>
                <w:szCs w:val="16"/>
              </w:rPr>
              <w:t>RW60001818887889</w:t>
            </w:r>
          </w:p>
        </w:tc>
        <w:tc>
          <w:tcPr>
            <w:tcW w:w="1511" w:type="pct"/>
            <w:tcBorders>
              <w:top w:val="nil"/>
              <w:left w:val="nil"/>
              <w:bottom w:val="single" w:sz="4" w:space="0" w:color="000000"/>
              <w:right w:val="single" w:sz="4" w:space="0" w:color="000000"/>
            </w:tcBorders>
            <w:shd w:val="clear" w:color="auto" w:fill="auto"/>
            <w:vAlign w:val="bottom"/>
          </w:tcPr>
          <w:p w14:paraId="41917171" w14:textId="585A7056" w:rsidR="00031FF4" w:rsidRPr="00A209E5" w:rsidRDefault="00031FF4" w:rsidP="00031FF4">
            <w:pPr>
              <w:pStyle w:val="Bezodstpw1"/>
              <w:rPr>
                <w:rFonts w:ascii="Avenir Next LT Pro Light" w:hAnsi="Avenir Next LT Pro Light"/>
                <w:sz w:val="16"/>
                <w:szCs w:val="16"/>
              </w:rPr>
            </w:pPr>
            <w:proofErr w:type="spellStart"/>
            <w:r w:rsidRPr="00A209E5">
              <w:rPr>
                <w:rFonts w:ascii="Avenir Next LT Pro Light" w:hAnsi="Avenir Next LT Pro Light" w:cs="Calibri"/>
                <w:sz w:val="16"/>
                <w:szCs w:val="16"/>
              </w:rPr>
              <w:t>Cieszynka</w:t>
            </w:r>
            <w:proofErr w:type="spellEnd"/>
          </w:p>
        </w:tc>
        <w:tc>
          <w:tcPr>
            <w:tcW w:w="1948" w:type="pct"/>
            <w:tcBorders>
              <w:top w:val="nil"/>
              <w:left w:val="nil"/>
              <w:bottom w:val="single" w:sz="4" w:space="0" w:color="000000"/>
              <w:right w:val="single" w:sz="4" w:space="0" w:color="000000"/>
            </w:tcBorders>
            <w:shd w:val="clear" w:color="auto" w:fill="auto"/>
            <w:vAlign w:val="bottom"/>
          </w:tcPr>
          <w:p w14:paraId="03B9C7C5" w14:textId="17113982" w:rsidR="00031FF4" w:rsidRPr="00A209E5" w:rsidRDefault="00031FF4" w:rsidP="00031FF4">
            <w:pPr>
              <w:pStyle w:val="Bezodstpw1"/>
              <w:rPr>
                <w:rFonts w:ascii="Avenir Next LT Pro Light" w:hAnsi="Avenir Next LT Pro Light"/>
                <w:sz w:val="16"/>
                <w:szCs w:val="16"/>
              </w:rPr>
            </w:pPr>
            <w:r w:rsidRPr="00A209E5">
              <w:rPr>
                <w:rFonts w:ascii="Avenir Next LT Pro Light" w:hAnsi="Avenir Next LT Pro Light" w:cs="Calibri"/>
                <w:sz w:val="16"/>
                <w:szCs w:val="16"/>
              </w:rPr>
              <w:t xml:space="preserve">region wodny </w:t>
            </w:r>
            <w:r w:rsidR="00DD6D09" w:rsidRPr="00A209E5">
              <w:rPr>
                <w:rFonts w:ascii="Avenir Next LT Pro Light" w:hAnsi="Avenir Next LT Pro Light" w:cs="Calibri"/>
                <w:sz w:val="16"/>
                <w:szCs w:val="16"/>
              </w:rPr>
              <w:t>Warty</w:t>
            </w:r>
          </w:p>
        </w:tc>
      </w:tr>
      <w:tr w:rsidR="00A209E5" w:rsidRPr="00A209E5" w14:paraId="59A1CFD9" w14:textId="77777777" w:rsidTr="009173A5">
        <w:trPr>
          <w:trHeight w:val="144"/>
        </w:trPr>
        <w:tc>
          <w:tcPr>
            <w:tcW w:w="289" w:type="pct"/>
            <w:tcBorders>
              <w:top w:val="nil"/>
              <w:left w:val="single" w:sz="4" w:space="0" w:color="000000"/>
              <w:bottom w:val="single" w:sz="4" w:space="0" w:color="000000"/>
              <w:right w:val="single" w:sz="4" w:space="0" w:color="000000"/>
            </w:tcBorders>
            <w:shd w:val="clear" w:color="auto" w:fill="auto"/>
            <w:vAlign w:val="center"/>
            <w:hideMark/>
          </w:tcPr>
          <w:p w14:paraId="4BEB486F" w14:textId="77777777" w:rsidR="00DD6D09" w:rsidRPr="00A209E5" w:rsidRDefault="00DD6D09" w:rsidP="00DD6D09">
            <w:pPr>
              <w:pStyle w:val="Bezodstpw1"/>
              <w:jc w:val="center"/>
              <w:rPr>
                <w:rFonts w:ascii="Avenir Next LT Pro Light" w:hAnsi="Avenir Next LT Pro Light"/>
                <w:sz w:val="16"/>
                <w:szCs w:val="16"/>
              </w:rPr>
            </w:pPr>
            <w:r w:rsidRPr="00A209E5">
              <w:rPr>
                <w:rFonts w:ascii="Avenir Next LT Pro Light" w:hAnsi="Avenir Next LT Pro Light"/>
                <w:sz w:val="16"/>
                <w:szCs w:val="16"/>
              </w:rPr>
              <w:t>2</w:t>
            </w:r>
          </w:p>
        </w:tc>
        <w:tc>
          <w:tcPr>
            <w:tcW w:w="1252" w:type="pct"/>
            <w:tcBorders>
              <w:top w:val="nil"/>
              <w:left w:val="nil"/>
              <w:bottom w:val="single" w:sz="4" w:space="0" w:color="000000"/>
              <w:right w:val="single" w:sz="4" w:space="0" w:color="000000"/>
            </w:tcBorders>
            <w:shd w:val="clear" w:color="auto" w:fill="auto"/>
            <w:vAlign w:val="bottom"/>
          </w:tcPr>
          <w:p w14:paraId="1C46AFC8" w14:textId="5E7D83DC" w:rsidR="00DD6D09" w:rsidRPr="00A209E5" w:rsidRDefault="00DD6D09" w:rsidP="00DD6D09">
            <w:pPr>
              <w:pStyle w:val="Bezodstpw1"/>
              <w:rPr>
                <w:rFonts w:ascii="Avenir Next LT Pro Light" w:hAnsi="Avenir Next LT Pro Light"/>
                <w:sz w:val="16"/>
                <w:szCs w:val="16"/>
              </w:rPr>
            </w:pPr>
            <w:r w:rsidRPr="00A209E5">
              <w:rPr>
                <w:rFonts w:ascii="Avenir Next LT Pro Light" w:hAnsi="Avenir Next LT Pro Light" w:cs="Calibri"/>
                <w:sz w:val="16"/>
                <w:szCs w:val="16"/>
              </w:rPr>
              <w:t>RW600001888924</w:t>
            </w:r>
          </w:p>
        </w:tc>
        <w:tc>
          <w:tcPr>
            <w:tcW w:w="1511" w:type="pct"/>
            <w:tcBorders>
              <w:top w:val="nil"/>
              <w:left w:val="nil"/>
              <w:bottom w:val="single" w:sz="4" w:space="0" w:color="000000"/>
              <w:right w:val="single" w:sz="4" w:space="0" w:color="000000"/>
            </w:tcBorders>
            <w:shd w:val="clear" w:color="auto" w:fill="auto"/>
            <w:vAlign w:val="bottom"/>
          </w:tcPr>
          <w:p w14:paraId="5ED23CE2" w14:textId="209468BD" w:rsidR="00DD6D09" w:rsidRPr="00A209E5" w:rsidRDefault="00DD6D09" w:rsidP="00DD6D09">
            <w:pPr>
              <w:pStyle w:val="Bezodstpw1"/>
              <w:rPr>
                <w:rFonts w:ascii="Avenir Next LT Pro Light" w:hAnsi="Avenir Next LT Pro Light"/>
                <w:sz w:val="16"/>
                <w:szCs w:val="16"/>
              </w:rPr>
            </w:pPr>
            <w:r w:rsidRPr="00A209E5">
              <w:rPr>
                <w:rFonts w:ascii="Avenir Next LT Pro Light" w:hAnsi="Avenir Next LT Pro Light" w:cs="Calibri"/>
                <w:sz w:val="16"/>
                <w:szCs w:val="16"/>
              </w:rPr>
              <w:t xml:space="preserve">Kanał </w:t>
            </w:r>
            <w:proofErr w:type="spellStart"/>
            <w:r w:rsidRPr="00A209E5">
              <w:rPr>
                <w:rFonts w:ascii="Avenir Next LT Pro Light" w:hAnsi="Avenir Next LT Pro Light" w:cs="Calibri"/>
                <w:sz w:val="16"/>
                <w:szCs w:val="16"/>
              </w:rPr>
              <w:t>Szczuczarz</w:t>
            </w:r>
            <w:proofErr w:type="spellEnd"/>
          </w:p>
        </w:tc>
        <w:tc>
          <w:tcPr>
            <w:tcW w:w="1948" w:type="pct"/>
            <w:tcBorders>
              <w:top w:val="nil"/>
              <w:left w:val="nil"/>
              <w:bottom w:val="single" w:sz="4" w:space="0" w:color="000000"/>
              <w:right w:val="single" w:sz="4" w:space="0" w:color="000000"/>
            </w:tcBorders>
            <w:shd w:val="clear" w:color="auto" w:fill="auto"/>
          </w:tcPr>
          <w:p w14:paraId="427690E7" w14:textId="134C56CE" w:rsidR="00DD6D09" w:rsidRPr="00A209E5" w:rsidRDefault="00DD6D09" w:rsidP="00DD6D09">
            <w:pPr>
              <w:pStyle w:val="Bezodstpw1"/>
              <w:rPr>
                <w:rFonts w:ascii="Avenir Next LT Pro Light" w:hAnsi="Avenir Next LT Pro Light"/>
                <w:sz w:val="16"/>
                <w:szCs w:val="16"/>
              </w:rPr>
            </w:pPr>
            <w:r w:rsidRPr="00A209E5">
              <w:rPr>
                <w:rFonts w:ascii="Avenir Next LT Pro Light" w:hAnsi="Avenir Next LT Pro Light" w:cs="Calibri"/>
                <w:sz w:val="16"/>
                <w:szCs w:val="16"/>
              </w:rPr>
              <w:t>region wodny Warty</w:t>
            </w:r>
          </w:p>
        </w:tc>
      </w:tr>
      <w:tr w:rsidR="00A209E5" w:rsidRPr="00A209E5" w14:paraId="39D49581" w14:textId="77777777" w:rsidTr="009173A5">
        <w:trPr>
          <w:trHeight w:val="144"/>
        </w:trPr>
        <w:tc>
          <w:tcPr>
            <w:tcW w:w="289" w:type="pct"/>
            <w:tcBorders>
              <w:top w:val="nil"/>
              <w:left w:val="single" w:sz="4" w:space="0" w:color="000000"/>
              <w:bottom w:val="single" w:sz="4" w:space="0" w:color="000000"/>
              <w:right w:val="single" w:sz="4" w:space="0" w:color="000000"/>
            </w:tcBorders>
            <w:shd w:val="clear" w:color="auto" w:fill="auto"/>
            <w:vAlign w:val="center"/>
            <w:hideMark/>
          </w:tcPr>
          <w:p w14:paraId="2FAFA12F" w14:textId="77777777" w:rsidR="00DD6D09" w:rsidRPr="00A209E5" w:rsidRDefault="00DD6D09" w:rsidP="00DD6D09">
            <w:pPr>
              <w:pStyle w:val="Bezodstpw1"/>
              <w:jc w:val="center"/>
              <w:rPr>
                <w:rFonts w:ascii="Avenir Next LT Pro Light" w:hAnsi="Avenir Next LT Pro Light"/>
                <w:sz w:val="16"/>
                <w:szCs w:val="16"/>
              </w:rPr>
            </w:pPr>
            <w:r w:rsidRPr="00A209E5">
              <w:rPr>
                <w:rFonts w:ascii="Avenir Next LT Pro Light" w:hAnsi="Avenir Next LT Pro Light"/>
                <w:sz w:val="16"/>
                <w:szCs w:val="16"/>
              </w:rPr>
              <w:t>3</w:t>
            </w:r>
          </w:p>
        </w:tc>
        <w:tc>
          <w:tcPr>
            <w:tcW w:w="1252" w:type="pct"/>
            <w:tcBorders>
              <w:top w:val="nil"/>
              <w:left w:val="nil"/>
              <w:bottom w:val="single" w:sz="4" w:space="0" w:color="000000"/>
              <w:right w:val="single" w:sz="4" w:space="0" w:color="000000"/>
            </w:tcBorders>
            <w:shd w:val="clear" w:color="auto" w:fill="auto"/>
            <w:vAlign w:val="bottom"/>
          </w:tcPr>
          <w:p w14:paraId="7FC74A62" w14:textId="1038653E" w:rsidR="00DD6D09" w:rsidRPr="00A209E5" w:rsidRDefault="00DD6D09" w:rsidP="00DD6D09">
            <w:pPr>
              <w:pStyle w:val="Bezodstpw1"/>
              <w:rPr>
                <w:rFonts w:ascii="Avenir Next LT Pro Light" w:hAnsi="Avenir Next LT Pro Light"/>
                <w:sz w:val="16"/>
                <w:szCs w:val="16"/>
              </w:rPr>
            </w:pPr>
            <w:r w:rsidRPr="00A209E5">
              <w:rPr>
                <w:rFonts w:ascii="Avenir Next LT Pro Light" w:hAnsi="Avenir Next LT Pro Light" w:cs="Calibri"/>
                <w:sz w:val="16"/>
                <w:szCs w:val="16"/>
              </w:rPr>
              <w:t>RW6000231888969</w:t>
            </w:r>
          </w:p>
        </w:tc>
        <w:tc>
          <w:tcPr>
            <w:tcW w:w="1511" w:type="pct"/>
            <w:tcBorders>
              <w:top w:val="nil"/>
              <w:left w:val="nil"/>
              <w:bottom w:val="single" w:sz="4" w:space="0" w:color="000000"/>
              <w:right w:val="single" w:sz="4" w:space="0" w:color="000000"/>
            </w:tcBorders>
            <w:shd w:val="clear" w:color="auto" w:fill="auto"/>
            <w:vAlign w:val="bottom"/>
          </w:tcPr>
          <w:p w14:paraId="1B7D884A" w14:textId="7882D7CC" w:rsidR="00DD6D09" w:rsidRPr="00A209E5" w:rsidRDefault="00DD6D09" w:rsidP="00DD6D09">
            <w:pPr>
              <w:pStyle w:val="Bezodstpw1"/>
              <w:rPr>
                <w:rFonts w:ascii="Avenir Next LT Pro Light" w:hAnsi="Avenir Next LT Pro Light"/>
                <w:sz w:val="16"/>
                <w:szCs w:val="16"/>
              </w:rPr>
            </w:pPr>
            <w:proofErr w:type="spellStart"/>
            <w:r w:rsidRPr="00A209E5">
              <w:rPr>
                <w:rFonts w:ascii="Avenir Next LT Pro Light" w:hAnsi="Avenir Next LT Pro Light" w:cs="Calibri"/>
                <w:sz w:val="16"/>
                <w:szCs w:val="16"/>
              </w:rPr>
              <w:t>Słopica</w:t>
            </w:r>
            <w:proofErr w:type="spellEnd"/>
          </w:p>
        </w:tc>
        <w:tc>
          <w:tcPr>
            <w:tcW w:w="1948" w:type="pct"/>
            <w:tcBorders>
              <w:top w:val="nil"/>
              <w:left w:val="nil"/>
              <w:bottom w:val="single" w:sz="4" w:space="0" w:color="000000"/>
              <w:right w:val="single" w:sz="4" w:space="0" w:color="000000"/>
            </w:tcBorders>
            <w:shd w:val="clear" w:color="auto" w:fill="auto"/>
          </w:tcPr>
          <w:p w14:paraId="39E24DEF" w14:textId="20A87069" w:rsidR="00DD6D09" w:rsidRPr="00A209E5" w:rsidRDefault="00DD6D09" w:rsidP="00DD6D09">
            <w:pPr>
              <w:pStyle w:val="Bezodstpw1"/>
              <w:rPr>
                <w:rFonts w:ascii="Avenir Next LT Pro Light" w:hAnsi="Avenir Next LT Pro Light"/>
                <w:sz w:val="16"/>
                <w:szCs w:val="16"/>
              </w:rPr>
            </w:pPr>
            <w:r w:rsidRPr="00A209E5">
              <w:rPr>
                <w:rFonts w:ascii="Avenir Next LT Pro Light" w:hAnsi="Avenir Next LT Pro Light" w:cs="Calibri"/>
                <w:sz w:val="16"/>
                <w:szCs w:val="16"/>
              </w:rPr>
              <w:t>region wodny Warty</w:t>
            </w:r>
          </w:p>
        </w:tc>
      </w:tr>
      <w:tr w:rsidR="00A209E5" w:rsidRPr="00A209E5" w14:paraId="0374EC13" w14:textId="77777777" w:rsidTr="009173A5">
        <w:trPr>
          <w:trHeight w:val="144"/>
        </w:trPr>
        <w:tc>
          <w:tcPr>
            <w:tcW w:w="289" w:type="pct"/>
            <w:tcBorders>
              <w:top w:val="nil"/>
              <w:left w:val="single" w:sz="4" w:space="0" w:color="000000"/>
              <w:bottom w:val="single" w:sz="4" w:space="0" w:color="000000"/>
              <w:right w:val="single" w:sz="4" w:space="0" w:color="000000"/>
            </w:tcBorders>
            <w:shd w:val="clear" w:color="auto" w:fill="auto"/>
            <w:vAlign w:val="center"/>
            <w:hideMark/>
          </w:tcPr>
          <w:p w14:paraId="2B783AE0" w14:textId="77777777" w:rsidR="00DD6D09" w:rsidRPr="00A209E5" w:rsidRDefault="00DD6D09" w:rsidP="00DD6D09">
            <w:pPr>
              <w:pStyle w:val="Bezodstpw1"/>
              <w:jc w:val="center"/>
              <w:rPr>
                <w:rFonts w:ascii="Avenir Next LT Pro Light" w:hAnsi="Avenir Next LT Pro Light"/>
                <w:sz w:val="16"/>
                <w:szCs w:val="16"/>
              </w:rPr>
            </w:pPr>
            <w:r w:rsidRPr="00A209E5">
              <w:rPr>
                <w:rFonts w:ascii="Avenir Next LT Pro Light" w:hAnsi="Avenir Next LT Pro Light"/>
                <w:sz w:val="16"/>
                <w:szCs w:val="16"/>
              </w:rPr>
              <w:t>4</w:t>
            </w:r>
          </w:p>
        </w:tc>
        <w:tc>
          <w:tcPr>
            <w:tcW w:w="1252" w:type="pct"/>
            <w:tcBorders>
              <w:top w:val="nil"/>
              <w:left w:val="nil"/>
              <w:bottom w:val="single" w:sz="4" w:space="0" w:color="000000"/>
              <w:right w:val="single" w:sz="4" w:space="0" w:color="000000"/>
            </w:tcBorders>
            <w:shd w:val="clear" w:color="auto" w:fill="auto"/>
            <w:vAlign w:val="bottom"/>
          </w:tcPr>
          <w:p w14:paraId="3E776204" w14:textId="5E90B897" w:rsidR="00DD6D09" w:rsidRPr="00A209E5" w:rsidRDefault="00DD6D09" w:rsidP="00DD6D09">
            <w:pPr>
              <w:pStyle w:val="Bezodstpw1"/>
              <w:rPr>
                <w:rFonts w:ascii="Avenir Next LT Pro Light" w:hAnsi="Avenir Next LT Pro Light"/>
                <w:sz w:val="16"/>
                <w:szCs w:val="16"/>
              </w:rPr>
            </w:pPr>
            <w:r w:rsidRPr="00A209E5">
              <w:rPr>
                <w:rFonts w:ascii="Avenir Next LT Pro Light" w:hAnsi="Avenir Next LT Pro Light" w:cs="Calibri"/>
                <w:sz w:val="16"/>
                <w:szCs w:val="16"/>
              </w:rPr>
              <w:t>RW6000181888929</w:t>
            </w:r>
          </w:p>
        </w:tc>
        <w:tc>
          <w:tcPr>
            <w:tcW w:w="1511" w:type="pct"/>
            <w:tcBorders>
              <w:top w:val="nil"/>
              <w:left w:val="nil"/>
              <w:bottom w:val="single" w:sz="4" w:space="0" w:color="000000"/>
              <w:right w:val="single" w:sz="4" w:space="0" w:color="000000"/>
            </w:tcBorders>
            <w:shd w:val="clear" w:color="auto" w:fill="auto"/>
            <w:vAlign w:val="bottom"/>
          </w:tcPr>
          <w:p w14:paraId="04F8079A" w14:textId="4E9DB5B4" w:rsidR="00DD6D09" w:rsidRPr="00A209E5" w:rsidRDefault="00DD6D09" w:rsidP="00DD6D09">
            <w:pPr>
              <w:pStyle w:val="Bezodstpw1"/>
              <w:rPr>
                <w:rFonts w:ascii="Avenir Next LT Pro Light" w:hAnsi="Avenir Next LT Pro Light"/>
                <w:sz w:val="16"/>
                <w:szCs w:val="16"/>
              </w:rPr>
            </w:pPr>
            <w:proofErr w:type="spellStart"/>
            <w:r w:rsidRPr="00A209E5">
              <w:rPr>
                <w:rFonts w:ascii="Avenir Next LT Pro Light" w:hAnsi="Avenir Next LT Pro Light" w:cs="Calibri"/>
                <w:sz w:val="16"/>
                <w:szCs w:val="16"/>
              </w:rPr>
              <w:t>Szczuczna</w:t>
            </w:r>
            <w:proofErr w:type="spellEnd"/>
          </w:p>
        </w:tc>
        <w:tc>
          <w:tcPr>
            <w:tcW w:w="1948" w:type="pct"/>
            <w:tcBorders>
              <w:top w:val="nil"/>
              <w:left w:val="nil"/>
              <w:bottom w:val="single" w:sz="4" w:space="0" w:color="000000"/>
              <w:right w:val="single" w:sz="4" w:space="0" w:color="000000"/>
            </w:tcBorders>
            <w:shd w:val="clear" w:color="auto" w:fill="auto"/>
          </w:tcPr>
          <w:p w14:paraId="3A4851BF" w14:textId="3D9D9485" w:rsidR="00DD6D09" w:rsidRPr="00A209E5" w:rsidRDefault="00DD6D09" w:rsidP="00DD6D09">
            <w:pPr>
              <w:pStyle w:val="Bezodstpw1"/>
              <w:rPr>
                <w:rFonts w:ascii="Avenir Next LT Pro Light" w:hAnsi="Avenir Next LT Pro Light"/>
                <w:sz w:val="16"/>
                <w:szCs w:val="16"/>
              </w:rPr>
            </w:pPr>
            <w:r w:rsidRPr="00A209E5">
              <w:rPr>
                <w:rFonts w:ascii="Avenir Next LT Pro Light" w:hAnsi="Avenir Next LT Pro Light" w:cs="Calibri"/>
                <w:sz w:val="16"/>
                <w:szCs w:val="16"/>
              </w:rPr>
              <w:t>region wodny Warty</w:t>
            </w:r>
          </w:p>
        </w:tc>
      </w:tr>
    </w:tbl>
    <w:p w14:paraId="5292D5FB" w14:textId="77777777" w:rsidR="0064348B" w:rsidRPr="00BA000E" w:rsidRDefault="0064348B" w:rsidP="0064348B">
      <w:pPr>
        <w:rPr>
          <w:sz w:val="2"/>
          <w:szCs w:val="2"/>
        </w:rPr>
      </w:pPr>
    </w:p>
    <w:p w14:paraId="42716E87" w14:textId="2D1B94DA" w:rsidR="000E5B38" w:rsidRPr="00D00ABD" w:rsidRDefault="000E5B38">
      <w:pPr>
        <w:pStyle w:val="Nagwek3"/>
        <w:numPr>
          <w:ilvl w:val="2"/>
          <w:numId w:val="2"/>
        </w:numPr>
      </w:pPr>
      <w:bookmarkStart w:id="127" w:name="_Toc179200286"/>
      <w:r w:rsidRPr="00D00ABD">
        <w:t>Jeziora</w:t>
      </w:r>
      <w:bookmarkEnd w:id="127"/>
    </w:p>
    <w:p w14:paraId="162A3ED9" w14:textId="1D04CD27" w:rsidR="000E5B38" w:rsidRPr="00A209E5" w:rsidRDefault="00EC23E5" w:rsidP="000E5B38">
      <w:r w:rsidRPr="00A209E5">
        <w:t xml:space="preserve">Nadleśnictwo Człopa w całości znajduje </w:t>
      </w:r>
      <w:r w:rsidR="00E05A72" w:rsidRPr="00A209E5">
        <w:t>się region</w:t>
      </w:r>
      <w:r w:rsidR="00DD6D09" w:rsidRPr="00A209E5">
        <w:t>ie wodnym Warty PL6000WA</w:t>
      </w:r>
      <w:r w:rsidR="000E5B38" w:rsidRPr="00A209E5">
        <w:t>.</w:t>
      </w:r>
      <w:r w:rsidRPr="00A209E5">
        <w:t xml:space="preserve"> Obszar </w:t>
      </w:r>
      <w:r w:rsidR="005B1654">
        <w:br/>
      </w:r>
      <w:r w:rsidRPr="00A209E5">
        <w:t xml:space="preserve">w granicach terytorialnych </w:t>
      </w:r>
      <w:r w:rsidR="008E40FA">
        <w:t>N</w:t>
      </w:r>
      <w:r w:rsidRPr="00A209E5">
        <w:t xml:space="preserve">adleśnictwa cechuje duża ilość zbiorników wodnych. </w:t>
      </w:r>
      <w:r w:rsidR="008A4901" w:rsidRPr="00A209E5">
        <w:t xml:space="preserve">W poniższej tabeli przedstawiono najważniejsze jeziora. </w:t>
      </w:r>
    </w:p>
    <w:p w14:paraId="5D55C824" w14:textId="22877B36" w:rsidR="008A4901" w:rsidRPr="00A209E5" w:rsidRDefault="008A4901" w:rsidP="008A4901">
      <w:pPr>
        <w:pStyle w:val="Legenda"/>
        <w:rPr>
          <w:i w:val="0"/>
          <w:iCs w:val="0"/>
          <w:color w:val="auto"/>
          <w:sz w:val="22"/>
          <w:szCs w:val="22"/>
        </w:rPr>
      </w:pPr>
      <w:bookmarkStart w:id="128" w:name="_Toc151983841"/>
      <w:bookmarkStart w:id="129" w:name="_Toc152179795"/>
      <w:bookmarkStart w:id="130" w:name="_Toc152179999"/>
      <w:bookmarkStart w:id="131" w:name="_Toc179186579"/>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8</w:t>
      </w:r>
      <w:r w:rsidRPr="00A209E5">
        <w:rPr>
          <w:i w:val="0"/>
          <w:iCs w:val="0"/>
          <w:noProof/>
          <w:color w:val="auto"/>
        </w:rPr>
        <w:fldChar w:fldCharType="end"/>
      </w:r>
      <w:r w:rsidR="00960E22" w:rsidRPr="00A209E5">
        <w:rPr>
          <w:i w:val="0"/>
          <w:iCs w:val="0"/>
          <w:noProof/>
          <w:color w:val="auto"/>
        </w:rPr>
        <w:t>.</w:t>
      </w:r>
      <w:r w:rsidRPr="00A209E5">
        <w:rPr>
          <w:i w:val="0"/>
          <w:iCs w:val="0"/>
          <w:noProof/>
          <w:color w:val="auto"/>
        </w:rPr>
        <w:t xml:space="preserve"> Wykaz najważniejszych </w:t>
      </w:r>
      <w:r w:rsidR="00DA2250">
        <w:rPr>
          <w:i w:val="0"/>
          <w:iCs w:val="0"/>
          <w:noProof/>
          <w:color w:val="auto"/>
        </w:rPr>
        <w:t xml:space="preserve">jezior </w:t>
      </w:r>
      <w:r w:rsidRPr="00A209E5">
        <w:rPr>
          <w:i w:val="0"/>
          <w:iCs w:val="0"/>
          <w:noProof/>
          <w:color w:val="auto"/>
        </w:rPr>
        <w:t>w granicach zasięgu terytorialn</w:t>
      </w:r>
      <w:r w:rsidR="001D0523">
        <w:rPr>
          <w:i w:val="0"/>
          <w:iCs w:val="0"/>
          <w:noProof/>
          <w:color w:val="auto"/>
        </w:rPr>
        <w:t>ym</w:t>
      </w:r>
      <w:r w:rsidRPr="00A209E5">
        <w:rPr>
          <w:i w:val="0"/>
          <w:iCs w:val="0"/>
          <w:noProof/>
          <w:color w:val="auto"/>
        </w:rPr>
        <w:t xml:space="preserve"> Nadleśnictwa </w:t>
      </w:r>
      <w:bookmarkEnd w:id="128"/>
      <w:bookmarkEnd w:id="129"/>
      <w:bookmarkEnd w:id="130"/>
      <w:r w:rsidRPr="00A209E5">
        <w:rPr>
          <w:i w:val="0"/>
          <w:iCs w:val="0"/>
          <w:noProof/>
          <w:color w:val="auto"/>
        </w:rPr>
        <w:t>Człopa</w:t>
      </w:r>
      <w:r w:rsidR="00960E22" w:rsidRPr="00A209E5">
        <w:rPr>
          <w:i w:val="0"/>
          <w:iCs w:val="0"/>
          <w:noProof/>
          <w:color w:val="auto"/>
        </w:rPr>
        <w:t>.</w:t>
      </w:r>
      <w:bookmarkEnd w:id="131"/>
    </w:p>
    <w:tbl>
      <w:tblPr>
        <w:tblW w:w="5000" w:type="pct"/>
        <w:tblCellMar>
          <w:left w:w="70" w:type="dxa"/>
          <w:right w:w="70" w:type="dxa"/>
        </w:tblCellMar>
        <w:tblLook w:val="04A0" w:firstRow="1" w:lastRow="0" w:firstColumn="1" w:lastColumn="0" w:noHBand="0" w:noVBand="1"/>
      </w:tblPr>
      <w:tblGrid>
        <w:gridCol w:w="366"/>
        <w:gridCol w:w="2464"/>
        <w:gridCol w:w="709"/>
        <w:gridCol w:w="1135"/>
        <w:gridCol w:w="1986"/>
        <w:gridCol w:w="1560"/>
        <w:gridCol w:w="1112"/>
      </w:tblGrid>
      <w:tr w:rsidR="00A209E5" w:rsidRPr="00A209E5" w14:paraId="7E1B604D" w14:textId="50EC1D33" w:rsidTr="005B1654">
        <w:trPr>
          <w:trHeight w:val="20"/>
          <w:tblHeader/>
        </w:trPr>
        <w:tc>
          <w:tcPr>
            <w:tcW w:w="1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8B63CA" w14:textId="77777777" w:rsidR="00960868" w:rsidRPr="00A209E5" w:rsidRDefault="00960868" w:rsidP="00492F27">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Lp.</w:t>
            </w:r>
          </w:p>
        </w:tc>
        <w:tc>
          <w:tcPr>
            <w:tcW w:w="1320" w:type="pct"/>
            <w:tcBorders>
              <w:top w:val="single" w:sz="4" w:space="0" w:color="auto"/>
              <w:left w:val="nil"/>
              <w:bottom w:val="single" w:sz="4" w:space="0" w:color="auto"/>
              <w:right w:val="single" w:sz="4" w:space="0" w:color="auto"/>
            </w:tcBorders>
            <w:shd w:val="clear" w:color="auto" w:fill="auto"/>
            <w:vAlign w:val="center"/>
            <w:hideMark/>
          </w:tcPr>
          <w:p w14:paraId="4A800091" w14:textId="3FE76FA9" w:rsidR="00960868" w:rsidRPr="00A209E5" w:rsidRDefault="00960868" w:rsidP="00492F27">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Nazwa*</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18D78A3B" w14:textId="77777777" w:rsidR="00960868" w:rsidRPr="00A209E5" w:rsidRDefault="00960868" w:rsidP="00492F27">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 xml:space="preserve">Pow. </w:t>
            </w:r>
          </w:p>
          <w:p w14:paraId="1FDEA81E" w14:textId="0BE48BE7" w:rsidR="00960868" w:rsidRPr="00A209E5" w:rsidRDefault="00960868" w:rsidP="00492F27">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[ha]</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3BE44098" w14:textId="77777777" w:rsidR="00960868" w:rsidRPr="00A209E5" w:rsidRDefault="00960868" w:rsidP="00492F27">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Dorzecze</w:t>
            </w:r>
          </w:p>
        </w:tc>
        <w:tc>
          <w:tcPr>
            <w:tcW w:w="1064" w:type="pct"/>
            <w:tcBorders>
              <w:top w:val="single" w:sz="4" w:space="0" w:color="auto"/>
              <w:left w:val="nil"/>
              <w:bottom w:val="single" w:sz="4" w:space="0" w:color="auto"/>
              <w:right w:val="single" w:sz="4" w:space="0" w:color="auto"/>
            </w:tcBorders>
            <w:shd w:val="clear" w:color="auto" w:fill="auto"/>
            <w:vAlign w:val="center"/>
            <w:hideMark/>
          </w:tcPr>
          <w:p w14:paraId="3E8EDBD0" w14:textId="77777777" w:rsidR="00960868" w:rsidRPr="00A209E5" w:rsidRDefault="00960868" w:rsidP="002669EF">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Region wodny</w:t>
            </w:r>
          </w:p>
        </w:tc>
        <w:tc>
          <w:tcPr>
            <w:tcW w:w="836" w:type="pct"/>
            <w:tcBorders>
              <w:top w:val="single" w:sz="4" w:space="0" w:color="auto"/>
              <w:left w:val="nil"/>
              <w:bottom w:val="single" w:sz="4" w:space="0" w:color="auto"/>
              <w:right w:val="single" w:sz="4" w:space="0" w:color="auto"/>
            </w:tcBorders>
            <w:shd w:val="clear" w:color="auto" w:fill="auto"/>
            <w:vAlign w:val="center"/>
            <w:hideMark/>
          </w:tcPr>
          <w:p w14:paraId="0993972D" w14:textId="78AD3B40" w:rsidR="00960868" w:rsidRPr="00A209E5" w:rsidRDefault="00960868" w:rsidP="002669EF">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Zlewnia</w:t>
            </w:r>
            <w:r w:rsidR="008E40FA">
              <w:rPr>
                <w:rFonts w:ascii="Avenir Next LT Pro Light" w:eastAsia="Times New Roman" w:hAnsi="Avenir Next LT Pro Light" w:cs="Calibri"/>
                <w:b/>
                <w:bCs/>
                <w:sz w:val="16"/>
                <w:szCs w:val="16"/>
                <w:lang w:eastAsia="pl-PL"/>
              </w:rPr>
              <w:t xml:space="preserve"> (poziom 4)</w:t>
            </w:r>
          </w:p>
        </w:tc>
        <w:tc>
          <w:tcPr>
            <w:tcW w:w="596" w:type="pct"/>
            <w:tcBorders>
              <w:top w:val="single" w:sz="4" w:space="0" w:color="auto"/>
              <w:left w:val="nil"/>
              <w:bottom w:val="single" w:sz="4" w:space="0" w:color="auto"/>
              <w:right w:val="single" w:sz="4" w:space="0" w:color="auto"/>
            </w:tcBorders>
            <w:vAlign w:val="center"/>
          </w:tcPr>
          <w:p w14:paraId="0D290B31" w14:textId="52831A0A" w:rsidR="00960868" w:rsidRPr="00A209E5" w:rsidRDefault="00960868" w:rsidP="002669EF">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JCWPD jeziorne (jeśli dla danego obiektu istnieje)</w:t>
            </w:r>
          </w:p>
        </w:tc>
      </w:tr>
      <w:tr w:rsidR="00A209E5" w:rsidRPr="00A209E5" w14:paraId="687CCECB" w14:textId="7A9F0C39" w:rsidTr="00BA000E">
        <w:trPr>
          <w:trHeight w:val="20"/>
          <w:tblHeader/>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7B4A6AB2" w14:textId="77777777" w:rsidR="00960868" w:rsidRPr="00A209E5" w:rsidRDefault="00960868" w:rsidP="00492F27">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1</w:t>
            </w:r>
          </w:p>
        </w:tc>
        <w:tc>
          <w:tcPr>
            <w:tcW w:w="1320" w:type="pct"/>
            <w:tcBorders>
              <w:top w:val="nil"/>
              <w:left w:val="nil"/>
              <w:bottom w:val="single" w:sz="4" w:space="0" w:color="auto"/>
              <w:right w:val="single" w:sz="4" w:space="0" w:color="auto"/>
            </w:tcBorders>
            <w:shd w:val="clear" w:color="auto" w:fill="auto"/>
            <w:vAlign w:val="center"/>
            <w:hideMark/>
          </w:tcPr>
          <w:p w14:paraId="70EC3143" w14:textId="77777777" w:rsidR="00960868" w:rsidRPr="00A209E5" w:rsidRDefault="00960868" w:rsidP="00492F27">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2</w:t>
            </w:r>
          </w:p>
        </w:tc>
        <w:tc>
          <w:tcPr>
            <w:tcW w:w="380" w:type="pct"/>
            <w:tcBorders>
              <w:top w:val="nil"/>
              <w:left w:val="nil"/>
              <w:bottom w:val="single" w:sz="4" w:space="0" w:color="auto"/>
              <w:right w:val="single" w:sz="4" w:space="0" w:color="auto"/>
            </w:tcBorders>
            <w:shd w:val="clear" w:color="auto" w:fill="auto"/>
            <w:vAlign w:val="center"/>
            <w:hideMark/>
          </w:tcPr>
          <w:p w14:paraId="74515B9F" w14:textId="2F4B0807" w:rsidR="00960868" w:rsidRPr="00A209E5" w:rsidRDefault="00960868" w:rsidP="00492F27">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3</w:t>
            </w:r>
          </w:p>
        </w:tc>
        <w:tc>
          <w:tcPr>
            <w:tcW w:w="608" w:type="pct"/>
            <w:tcBorders>
              <w:top w:val="nil"/>
              <w:left w:val="nil"/>
              <w:bottom w:val="single" w:sz="4" w:space="0" w:color="auto"/>
              <w:right w:val="single" w:sz="4" w:space="0" w:color="auto"/>
            </w:tcBorders>
            <w:shd w:val="clear" w:color="auto" w:fill="auto"/>
            <w:vAlign w:val="center"/>
            <w:hideMark/>
          </w:tcPr>
          <w:p w14:paraId="7034E62F" w14:textId="79C20973" w:rsidR="00960868" w:rsidRPr="00A209E5" w:rsidRDefault="00960868" w:rsidP="00492F27">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4</w:t>
            </w:r>
          </w:p>
        </w:tc>
        <w:tc>
          <w:tcPr>
            <w:tcW w:w="1064" w:type="pct"/>
            <w:tcBorders>
              <w:top w:val="nil"/>
              <w:left w:val="nil"/>
              <w:bottom w:val="single" w:sz="4" w:space="0" w:color="auto"/>
              <w:right w:val="single" w:sz="4" w:space="0" w:color="auto"/>
            </w:tcBorders>
            <w:shd w:val="clear" w:color="auto" w:fill="auto"/>
            <w:vAlign w:val="center"/>
            <w:hideMark/>
          </w:tcPr>
          <w:p w14:paraId="386F89FE" w14:textId="010B04A9" w:rsidR="00960868" w:rsidRPr="00A209E5" w:rsidRDefault="00960868" w:rsidP="00BA000E">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5</w:t>
            </w:r>
          </w:p>
        </w:tc>
        <w:tc>
          <w:tcPr>
            <w:tcW w:w="836" w:type="pct"/>
            <w:tcBorders>
              <w:top w:val="nil"/>
              <w:left w:val="nil"/>
              <w:bottom w:val="single" w:sz="4" w:space="0" w:color="auto"/>
              <w:right w:val="single" w:sz="4" w:space="0" w:color="auto"/>
            </w:tcBorders>
            <w:shd w:val="clear" w:color="auto" w:fill="auto"/>
            <w:vAlign w:val="center"/>
            <w:hideMark/>
          </w:tcPr>
          <w:p w14:paraId="2A0DA4ED" w14:textId="0DBBA055" w:rsidR="00960868" w:rsidRPr="00A209E5" w:rsidRDefault="00960868" w:rsidP="00492F27">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6</w:t>
            </w:r>
          </w:p>
        </w:tc>
        <w:tc>
          <w:tcPr>
            <w:tcW w:w="596" w:type="pct"/>
            <w:tcBorders>
              <w:top w:val="nil"/>
              <w:left w:val="nil"/>
              <w:bottom w:val="single" w:sz="4" w:space="0" w:color="auto"/>
              <w:right w:val="single" w:sz="4" w:space="0" w:color="auto"/>
            </w:tcBorders>
            <w:vAlign w:val="center"/>
          </w:tcPr>
          <w:p w14:paraId="42A4D41A" w14:textId="10928AD6" w:rsidR="00960868" w:rsidRPr="00A209E5" w:rsidRDefault="00960868" w:rsidP="00492F27">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7</w:t>
            </w:r>
          </w:p>
        </w:tc>
      </w:tr>
      <w:tr w:rsidR="00A209E5" w:rsidRPr="00A209E5" w14:paraId="1B006D2F" w14:textId="4869CAC7" w:rsidTr="005B1654">
        <w:trPr>
          <w:trHeight w:val="20"/>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17163284" w14:textId="0BA69BDF" w:rsidR="00960868" w:rsidRPr="00A209E5" w:rsidRDefault="00960868" w:rsidP="00AC5DF4">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w:t>
            </w:r>
          </w:p>
        </w:tc>
        <w:tc>
          <w:tcPr>
            <w:tcW w:w="1320" w:type="pct"/>
            <w:tcBorders>
              <w:top w:val="nil"/>
              <w:left w:val="nil"/>
              <w:bottom w:val="single" w:sz="4" w:space="0" w:color="auto"/>
              <w:right w:val="single" w:sz="4" w:space="0" w:color="auto"/>
            </w:tcBorders>
            <w:shd w:val="clear" w:color="auto" w:fill="auto"/>
            <w:vAlign w:val="center"/>
          </w:tcPr>
          <w:p w14:paraId="499CB397" w14:textId="0D9E4589" w:rsidR="00960868" w:rsidRPr="00A209E5" w:rsidRDefault="00960868" w:rsidP="00FF3E49">
            <w:pPr>
              <w:spacing w:before="0" w:after="0"/>
              <w:jc w:val="left"/>
              <w:rPr>
                <w:rFonts w:ascii="Avenir Next LT Pro Light" w:eastAsia="Times New Roman" w:hAnsi="Avenir Next LT Pro Light" w:cs="Calibri"/>
                <w:sz w:val="16"/>
                <w:szCs w:val="16"/>
                <w:lang w:eastAsia="pl-PL"/>
              </w:rPr>
            </w:pPr>
            <w:proofErr w:type="spellStart"/>
            <w:r w:rsidRPr="00A209E5">
              <w:rPr>
                <w:rFonts w:ascii="Avenir Next LT Pro Light" w:eastAsia="Times New Roman" w:hAnsi="Avenir Next LT Pro Light" w:cs="Calibri"/>
                <w:sz w:val="16"/>
                <w:szCs w:val="16"/>
                <w:lang w:eastAsia="pl-PL"/>
              </w:rPr>
              <w:t>Dołgie</w:t>
            </w:r>
            <w:proofErr w:type="spellEnd"/>
            <w:r w:rsidRPr="00A209E5">
              <w:rPr>
                <w:rFonts w:ascii="Avenir Next LT Pro Light" w:eastAsia="Times New Roman" w:hAnsi="Avenir Next LT Pro Light" w:cs="Calibri"/>
                <w:sz w:val="16"/>
                <w:szCs w:val="16"/>
                <w:lang w:eastAsia="pl-PL"/>
              </w:rPr>
              <w:t xml:space="preserve"> (</w:t>
            </w:r>
            <w:proofErr w:type="spellStart"/>
            <w:r w:rsidRPr="00A209E5">
              <w:rPr>
                <w:rFonts w:ascii="Avenir Next LT Pro Light" w:eastAsia="Times New Roman" w:hAnsi="Avenir Next LT Pro Light" w:cs="Calibri"/>
                <w:sz w:val="16"/>
                <w:szCs w:val="16"/>
                <w:lang w:eastAsia="pl-PL"/>
              </w:rPr>
              <w:t>Dłuskowe</w:t>
            </w:r>
            <w:proofErr w:type="spellEnd"/>
            <w:r w:rsidRPr="00A209E5">
              <w:rPr>
                <w:rFonts w:ascii="Avenir Next LT Pro Light" w:eastAsia="Times New Roman" w:hAnsi="Avenir Next LT Pro Light" w:cs="Calibri"/>
                <w:sz w:val="16"/>
                <w:szCs w:val="16"/>
                <w:lang w:eastAsia="pl-PL"/>
              </w:rPr>
              <w:t>)</w:t>
            </w:r>
          </w:p>
        </w:tc>
        <w:tc>
          <w:tcPr>
            <w:tcW w:w="380" w:type="pct"/>
            <w:tcBorders>
              <w:top w:val="nil"/>
              <w:left w:val="nil"/>
              <w:bottom w:val="single" w:sz="4" w:space="0" w:color="auto"/>
              <w:right w:val="single" w:sz="4" w:space="0" w:color="auto"/>
            </w:tcBorders>
            <w:shd w:val="clear" w:color="auto" w:fill="auto"/>
            <w:vAlign w:val="center"/>
          </w:tcPr>
          <w:p w14:paraId="4502D394" w14:textId="572AB687" w:rsidR="00960868" w:rsidRPr="00A209E5" w:rsidRDefault="00960868"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38,43</w:t>
            </w:r>
          </w:p>
        </w:tc>
        <w:tc>
          <w:tcPr>
            <w:tcW w:w="608" w:type="pct"/>
            <w:tcBorders>
              <w:top w:val="nil"/>
              <w:left w:val="nil"/>
              <w:bottom w:val="single" w:sz="4" w:space="0" w:color="auto"/>
              <w:right w:val="single" w:sz="4" w:space="0" w:color="auto"/>
            </w:tcBorders>
            <w:shd w:val="clear" w:color="auto" w:fill="auto"/>
            <w:vAlign w:val="center"/>
            <w:hideMark/>
          </w:tcPr>
          <w:p w14:paraId="187B9D13" w14:textId="4CF7D304" w:rsidR="00960868" w:rsidRPr="00A209E5" w:rsidRDefault="00960868" w:rsidP="00FF3E49">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nil"/>
              <w:left w:val="nil"/>
              <w:bottom w:val="single" w:sz="4" w:space="0" w:color="auto"/>
              <w:right w:val="single" w:sz="4" w:space="0" w:color="auto"/>
            </w:tcBorders>
            <w:shd w:val="clear" w:color="auto" w:fill="auto"/>
            <w:vAlign w:val="center"/>
            <w:hideMark/>
          </w:tcPr>
          <w:p w14:paraId="5945A03E" w14:textId="2AB319F2" w:rsidR="00960868" w:rsidRPr="00A209E5" w:rsidRDefault="00960868"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Region wodny </w:t>
            </w:r>
            <w:r w:rsidR="001D0523">
              <w:rPr>
                <w:rFonts w:ascii="Avenir Next LT Pro Light" w:eastAsia="Times New Roman" w:hAnsi="Avenir Next LT Pro Light" w:cs="Calibri"/>
                <w:sz w:val="16"/>
                <w:szCs w:val="16"/>
                <w:lang w:eastAsia="pl-PL"/>
              </w:rPr>
              <w:t>Warty</w:t>
            </w:r>
          </w:p>
        </w:tc>
        <w:tc>
          <w:tcPr>
            <w:tcW w:w="836" w:type="pct"/>
            <w:tcBorders>
              <w:top w:val="nil"/>
              <w:left w:val="nil"/>
              <w:bottom w:val="single" w:sz="4" w:space="0" w:color="auto"/>
              <w:right w:val="single" w:sz="4" w:space="0" w:color="auto"/>
            </w:tcBorders>
            <w:shd w:val="clear" w:color="auto" w:fill="auto"/>
            <w:vAlign w:val="center"/>
            <w:hideMark/>
          </w:tcPr>
          <w:p w14:paraId="5F214928" w14:textId="6FDA13EA" w:rsidR="00960868" w:rsidRPr="00A209E5" w:rsidRDefault="00960868" w:rsidP="00FF3E49">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nil"/>
              <w:left w:val="nil"/>
              <w:bottom w:val="single" w:sz="4" w:space="0" w:color="auto"/>
              <w:right w:val="single" w:sz="4" w:space="0" w:color="auto"/>
            </w:tcBorders>
            <w:vAlign w:val="center"/>
          </w:tcPr>
          <w:p w14:paraId="1D950C43" w14:textId="77777777" w:rsidR="00960868" w:rsidRPr="00A209E5" w:rsidRDefault="00960868" w:rsidP="00FF3E49">
            <w:pPr>
              <w:spacing w:before="0" w:after="0"/>
              <w:jc w:val="left"/>
              <w:rPr>
                <w:rFonts w:ascii="Avenir Next LT Pro Light" w:eastAsia="Times New Roman" w:hAnsi="Avenir Next LT Pro Light" w:cs="Calibri"/>
                <w:sz w:val="16"/>
                <w:szCs w:val="16"/>
                <w:lang w:eastAsia="pl-PL"/>
              </w:rPr>
            </w:pPr>
          </w:p>
        </w:tc>
      </w:tr>
      <w:tr w:rsidR="001D0523" w:rsidRPr="00A209E5" w14:paraId="43A60C83" w14:textId="7A042341" w:rsidTr="005B1654">
        <w:trPr>
          <w:trHeight w:val="20"/>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7A695BE4" w14:textId="77777777"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w:t>
            </w:r>
          </w:p>
        </w:tc>
        <w:tc>
          <w:tcPr>
            <w:tcW w:w="1320" w:type="pct"/>
            <w:tcBorders>
              <w:top w:val="nil"/>
              <w:left w:val="nil"/>
              <w:bottom w:val="single" w:sz="4" w:space="0" w:color="auto"/>
              <w:right w:val="single" w:sz="4" w:space="0" w:color="auto"/>
            </w:tcBorders>
            <w:shd w:val="clear" w:color="auto" w:fill="auto"/>
            <w:vAlign w:val="center"/>
          </w:tcPr>
          <w:p w14:paraId="36F74665" w14:textId="0BDE5E28"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Dubie (</w:t>
            </w:r>
            <w:proofErr w:type="spellStart"/>
            <w:r w:rsidRPr="00A209E5">
              <w:rPr>
                <w:rFonts w:ascii="Avenir Next LT Pro Light" w:eastAsia="Times New Roman" w:hAnsi="Avenir Next LT Pro Light" w:cs="Calibri"/>
                <w:sz w:val="16"/>
                <w:szCs w:val="16"/>
                <w:lang w:eastAsia="pl-PL"/>
              </w:rPr>
              <w:t>Dypa</w:t>
            </w:r>
            <w:proofErr w:type="spellEnd"/>
            <w:r w:rsidRPr="00A209E5">
              <w:rPr>
                <w:rFonts w:ascii="Avenir Next LT Pro Light" w:eastAsia="Times New Roman" w:hAnsi="Avenir Next LT Pro Light" w:cs="Calibri"/>
                <w:sz w:val="16"/>
                <w:szCs w:val="16"/>
                <w:lang w:eastAsia="pl-PL"/>
              </w:rPr>
              <w:t>)</w:t>
            </w:r>
          </w:p>
        </w:tc>
        <w:tc>
          <w:tcPr>
            <w:tcW w:w="380" w:type="pct"/>
            <w:tcBorders>
              <w:top w:val="nil"/>
              <w:left w:val="nil"/>
              <w:bottom w:val="single" w:sz="4" w:space="0" w:color="auto"/>
              <w:right w:val="single" w:sz="4" w:space="0" w:color="auto"/>
            </w:tcBorders>
            <w:shd w:val="clear" w:color="auto" w:fill="auto"/>
            <w:vAlign w:val="center"/>
          </w:tcPr>
          <w:p w14:paraId="0B23451E" w14:textId="1CA94205"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16,42</w:t>
            </w:r>
          </w:p>
        </w:tc>
        <w:tc>
          <w:tcPr>
            <w:tcW w:w="608" w:type="pct"/>
            <w:tcBorders>
              <w:top w:val="nil"/>
              <w:left w:val="nil"/>
              <w:bottom w:val="single" w:sz="4" w:space="0" w:color="auto"/>
              <w:right w:val="single" w:sz="4" w:space="0" w:color="auto"/>
            </w:tcBorders>
            <w:shd w:val="clear" w:color="auto" w:fill="auto"/>
            <w:vAlign w:val="center"/>
            <w:hideMark/>
          </w:tcPr>
          <w:p w14:paraId="631F4F36" w14:textId="558E2356"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nil"/>
              <w:left w:val="nil"/>
              <w:bottom w:val="single" w:sz="4" w:space="0" w:color="auto"/>
              <w:right w:val="single" w:sz="4" w:space="0" w:color="auto"/>
            </w:tcBorders>
            <w:shd w:val="clear" w:color="auto" w:fill="auto"/>
            <w:vAlign w:val="center"/>
            <w:hideMark/>
          </w:tcPr>
          <w:p w14:paraId="432EB71D" w14:textId="62E0F928"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nil"/>
              <w:left w:val="nil"/>
              <w:bottom w:val="single" w:sz="4" w:space="0" w:color="auto"/>
              <w:right w:val="single" w:sz="4" w:space="0" w:color="auto"/>
            </w:tcBorders>
            <w:shd w:val="clear" w:color="auto" w:fill="auto"/>
            <w:vAlign w:val="center"/>
            <w:hideMark/>
          </w:tcPr>
          <w:p w14:paraId="7233ADF9" w14:textId="3A2002B1"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nil"/>
              <w:left w:val="nil"/>
              <w:bottom w:val="single" w:sz="4" w:space="0" w:color="auto"/>
              <w:right w:val="single" w:sz="4" w:space="0" w:color="auto"/>
            </w:tcBorders>
            <w:vAlign w:val="center"/>
          </w:tcPr>
          <w:p w14:paraId="0BC9684E"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37099192" w14:textId="48B33D32" w:rsidTr="005B1654">
        <w:trPr>
          <w:trHeight w:val="20"/>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543ADC86" w14:textId="77777777"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3</w:t>
            </w:r>
          </w:p>
        </w:tc>
        <w:tc>
          <w:tcPr>
            <w:tcW w:w="1320" w:type="pct"/>
            <w:tcBorders>
              <w:top w:val="nil"/>
              <w:left w:val="nil"/>
              <w:bottom w:val="single" w:sz="4" w:space="0" w:color="auto"/>
              <w:right w:val="single" w:sz="4" w:space="0" w:color="auto"/>
            </w:tcBorders>
            <w:shd w:val="clear" w:color="auto" w:fill="auto"/>
            <w:vAlign w:val="center"/>
          </w:tcPr>
          <w:p w14:paraId="712ADFD6" w14:textId="6CCEDFA6"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Jezioro Bagniste</w:t>
            </w:r>
          </w:p>
        </w:tc>
        <w:tc>
          <w:tcPr>
            <w:tcW w:w="380" w:type="pct"/>
            <w:tcBorders>
              <w:top w:val="nil"/>
              <w:left w:val="nil"/>
              <w:bottom w:val="single" w:sz="4" w:space="0" w:color="auto"/>
              <w:right w:val="single" w:sz="4" w:space="0" w:color="auto"/>
            </w:tcBorders>
            <w:shd w:val="clear" w:color="auto" w:fill="auto"/>
            <w:vAlign w:val="center"/>
          </w:tcPr>
          <w:p w14:paraId="0B90AE9D" w14:textId="24567FA7"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2,94</w:t>
            </w:r>
          </w:p>
        </w:tc>
        <w:tc>
          <w:tcPr>
            <w:tcW w:w="608" w:type="pct"/>
            <w:tcBorders>
              <w:top w:val="nil"/>
              <w:left w:val="nil"/>
              <w:bottom w:val="single" w:sz="4" w:space="0" w:color="auto"/>
              <w:right w:val="single" w:sz="4" w:space="0" w:color="auto"/>
            </w:tcBorders>
            <w:shd w:val="clear" w:color="auto" w:fill="auto"/>
            <w:vAlign w:val="center"/>
            <w:hideMark/>
          </w:tcPr>
          <w:p w14:paraId="48878677" w14:textId="7F275874"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nil"/>
              <w:left w:val="nil"/>
              <w:bottom w:val="single" w:sz="4" w:space="0" w:color="auto"/>
              <w:right w:val="single" w:sz="4" w:space="0" w:color="auto"/>
            </w:tcBorders>
            <w:shd w:val="clear" w:color="auto" w:fill="auto"/>
            <w:vAlign w:val="center"/>
            <w:hideMark/>
          </w:tcPr>
          <w:p w14:paraId="123E5D5F" w14:textId="436FAE2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nil"/>
              <w:left w:val="nil"/>
              <w:bottom w:val="single" w:sz="4" w:space="0" w:color="auto"/>
              <w:right w:val="single" w:sz="4" w:space="0" w:color="auto"/>
            </w:tcBorders>
            <w:shd w:val="clear" w:color="auto" w:fill="auto"/>
            <w:vAlign w:val="center"/>
            <w:hideMark/>
          </w:tcPr>
          <w:p w14:paraId="7D90CCB1" w14:textId="111F4111"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nil"/>
              <w:left w:val="nil"/>
              <w:bottom w:val="single" w:sz="4" w:space="0" w:color="auto"/>
              <w:right w:val="single" w:sz="4" w:space="0" w:color="auto"/>
            </w:tcBorders>
            <w:vAlign w:val="center"/>
          </w:tcPr>
          <w:p w14:paraId="1F3F7E3C"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19B53E93" w14:textId="61DA79D2" w:rsidTr="005B1654">
        <w:trPr>
          <w:trHeight w:val="20"/>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05225DD7" w14:textId="77777777"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4</w:t>
            </w:r>
          </w:p>
        </w:tc>
        <w:tc>
          <w:tcPr>
            <w:tcW w:w="1320" w:type="pct"/>
            <w:tcBorders>
              <w:top w:val="nil"/>
              <w:left w:val="nil"/>
              <w:bottom w:val="single" w:sz="4" w:space="0" w:color="auto"/>
              <w:right w:val="single" w:sz="4" w:space="0" w:color="auto"/>
            </w:tcBorders>
            <w:shd w:val="clear" w:color="auto" w:fill="auto"/>
            <w:vAlign w:val="center"/>
          </w:tcPr>
          <w:p w14:paraId="1276C5BE" w14:textId="5766C935"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Jezioro Bukowskie</w:t>
            </w:r>
          </w:p>
        </w:tc>
        <w:tc>
          <w:tcPr>
            <w:tcW w:w="380" w:type="pct"/>
            <w:tcBorders>
              <w:top w:val="nil"/>
              <w:left w:val="nil"/>
              <w:bottom w:val="single" w:sz="4" w:space="0" w:color="auto"/>
              <w:right w:val="single" w:sz="4" w:space="0" w:color="auto"/>
            </w:tcBorders>
            <w:shd w:val="clear" w:color="auto" w:fill="auto"/>
            <w:vAlign w:val="center"/>
          </w:tcPr>
          <w:p w14:paraId="41820FD3" w14:textId="256BE83C"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6,38</w:t>
            </w:r>
          </w:p>
        </w:tc>
        <w:tc>
          <w:tcPr>
            <w:tcW w:w="608" w:type="pct"/>
            <w:tcBorders>
              <w:top w:val="nil"/>
              <w:left w:val="nil"/>
              <w:bottom w:val="single" w:sz="4" w:space="0" w:color="auto"/>
              <w:right w:val="single" w:sz="4" w:space="0" w:color="auto"/>
            </w:tcBorders>
            <w:shd w:val="clear" w:color="auto" w:fill="auto"/>
            <w:vAlign w:val="center"/>
            <w:hideMark/>
          </w:tcPr>
          <w:p w14:paraId="35A5E918" w14:textId="7F63CC8B"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nil"/>
              <w:left w:val="nil"/>
              <w:bottom w:val="single" w:sz="4" w:space="0" w:color="auto"/>
              <w:right w:val="single" w:sz="4" w:space="0" w:color="auto"/>
            </w:tcBorders>
            <w:shd w:val="clear" w:color="auto" w:fill="auto"/>
            <w:vAlign w:val="center"/>
            <w:hideMark/>
          </w:tcPr>
          <w:p w14:paraId="38EC1696" w14:textId="6D35FFBE"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nil"/>
              <w:left w:val="nil"/>
              <w:bottom w:val="single" w:sz="4" w:space="0" w:color="auto"/>
              <w:right w:val="single" w:sz="4" w:space="0" w:color="auto"/>
            </w:tcBorders>
            <w:shd w:val="clear" w:color="auto" w:fill="auto"/>
            <w:vAlign w:val="center"/>
            <w:hideMark/>
          </w:tcPr>
          <w:p w14:paraId="542B3C4D" w14:textId="37A4B7ED"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nil"/>
              <w:left w:val="nil"/>
              <w:bottom w:val="single" w:sz="4" w:space="0" w:color="auto"/>
              <w:right w:val="single" w:sz="4" w:space="0" w:color="auto"/>
            </w:tcBorders>
            <w:vAlign w:val="center"/>
          </w:tcPr>
          <w:p w14:paraId="158045B5"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7668964C" w14:textId="74FEF11D" w:rsidTr="005B1654">
        <w:trPr>
          <w:trHeight w:val="20"/>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592E56C2" w14:textId="77777777"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5</w:t>
            </w:r>
          </w:p>
        </w:tc>
        <w:tc>
          <w:tcPr>
            <w:tcW w:w="1320" w:type="pct"/>
            <w:tcBorders>
              <w:top w:val="nil"/>
              <w:left w:val="nil"/>
              <w:bottom w:val="single" w:sz="4" w:space="0" w:color="auto"/>
              <w:right w:val="single" w:sz="4" w:space="0" w:color="auto"/>
            </w:tcBorders>
            <w:shd w:val="clear" w:color="auto" w:fill="auto"/>
            <w:vAlign w:val="center"/>
          </w:tcPr>
          <w:p w14:paraId="61C323A5" w14:textId="1D41D14B"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Jezioro Duże </w:t>
            </w:r>
            <w:proofErr w:type="spellStart"/>
            <w:r w:rsidRPr="00A209E5">
              <w:rPr>
                <w:rFonts w:ascii="Avenir Next LT Pro Light" w:eastAsia="Times New Roman" w:hAnsi="Avenir Next LT Pro Light" w:cs="Calibri"/>
                <w:sz w:val="16"/>
                <w:szCs w:val="16"/>
                <w:lang w:eastAsia="pl-PL"/>
              </w:rPr>
              <w:t>Wutkaule</w:t>
            </w:r>
            <w:proofErr w:type="spellEnd"/>
          </w:p>
        </w:tc>
        <w:tc>
          <w:tcPr>
            <w:tcW w:w="380" w:type="pct"/>
            <w:tcBorders>
              <w:top w:val="nil"/>
              <w:left w:val="nil"/>
              <w:bottom w:val="single" w:sz="4" w:space="0" w:color="auto"/>
              <w:right w:val="single" w:sz="4" w:space="0" w:color="auto"/>
            </w:tcBorders>
            <w:shd w:val="clear" w:color="auto" w:fill="auto"/>
            <w:vAlign w:val="center"/>
          </w:tcPr>
          <w:p w14:paraId="7F42C333" w14:textId="37B912F9"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4,20</w:t>
            </w:r>
          </w:p>
        </w:tc>
        <w:tc>
          <w:tcPr>
            <w:tcW w:w="608" w:type="pct"/>
            <w:tcBorders>
              <w:top w:val="nil"/>
              <w:left w:val="nil"/>
              <w:bottom w:val="single" w:sz="4" w:space="0" w:color="auto"/>
              <w:right w:val="single" w:sz="4" w:space="0" w:color="auto"/>
            </w:tcBorders>
            <w:shd w:val="clear" w:color="auto" w:fill="auto"/>
            <w:vAlign w:val="center"/>
            <w:hideMark/>
          </w:tcPr>
          <w:p w14:paraId="3F477523" w14:textId="61B3026D"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nil"/>
              <w:left w:val="nil"/>
              <w:bottom w:val="single" w:sz="4" w:space="0" w:color="auto"/>
              <w:right w:val="single" w:sz="4" w:space="0" w:color="auto"/>
            </w:tcBorders>
            <w:shd w:val="clear" w:color="auto" w:fill="auto"/>
            <w:vAlign w:val="center"/>
            <w:hideMark/>
          </w:tcPr>
          <w:p w14:paraId="33659210" w14:textId="7F03EBF8"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nil"/>
              <w:left w:val="nil"/>
              <w:bottom w:val="single" w:sz="4" w:space="0" w:color="auto"/>
              <w:right w:val="single" w:sz="4" w:space="0" w:color="auto"/>
            </w:tcBorders>
            <w:shd w:val="clear" w:color="auto" w:fill="auto"/>
            <w:vAlign w:val="center"/>
            <w:hideMark/>
          </w:tcPr>
          <w:p w14:paraId="5AA13B30" w14:textId="7C27D611"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nil"/>
              <w:left w:val="nil"/>
              <w:bottom w:val="single" w:sz="4" w:space="0" w:color="auto"/>
              <w:right w:val="single" w:sz="4" w:space="0" w:color="auto"/>
            </w:tcBorders>
            <w:vAlign w:val="center"/>
          </w:tcPr>
          <w:p w14:paraId="7374E6DC"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40524B77" w14:textId="66C9738A" w:rsidTr="005B1654">
        <w:trPr>
          <w:trHeight w:val="20"/>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255AD719" w14:textId="77777777"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6</w:t>
            </w:r>
          </w:p>
        </w:tc>
        <w:tc>
          <w:tcPr>
            <w:tcW w:w="1320" w:type="pct"/>
            <w:tcBorders>
              <w:top w:val="nil"/>
              <w:left w:val="nil"/>
              <w:bottom w:val="single" w:sz="4" w:space="0" w:color="auto"/>
              <w:right w:val="single" w:sz="4" w:space="0" w:color="auto"/>
            </w:tcBorders>
            <w:shd w:val="clear" w:color="auto" w:fill="auto"/>
            <w:vAlign w:val="center"/>
          </w:tcPr>
          <w:p w14:paraId="28FAACBB" w14:textId="0106F85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Jezioro Dziewicze</w:t>
            </w:r>
          </w:p>
        </w:tc>
        <w:tc>
          <w:tcPr>
            <w:tcW w:w="380" w:type="pct"/>
            <w:tcBorders>
              <w:top w:val="nil"/>
              <w:left w:val="nil"/>
              <w:bottom w:val="single" w:sz="4" w:space="0" w:color="auto"/>
              <w:right w:val="single" w:sz="4" w:space="0" w:color="auto"/>
            </w:tcBorders>
            <w:shd w:val="clear" w:color="auto" w:fill="auto"/>
            <w:vAlign w:val="center"/>
          </w:tcPr>
          <w:p w14:paraId="182D57AB" w14:textId="4C546050"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8,74</w:t>
            </w:r>
          </w:p>
        </w:tc>
        <w:tc>
          <w:tcPr>
            <w:tcW w:w="608" w:type="pct"/>
            <w:tcBorders>
              <w:top w:val="nil"/>
              <w:left w:val="nil"/>
              <w:bottom w:val="single" w:sz="4" w:space="0" w:color="auto"/>
              <w:right w:val="single" w:sz="4" w:space="0" w:color="auto"/>
            </w:tcBorders>
            <w:shd w:val="clear" w:color="auto" w:fill="auto"/>
            <w:vAlign w:val="center"/>
            <w:hideMark/>
          </w:tcPr>
          <w:p w14:paraId="1E890BBF" w14:textId="2958B59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nil"/>
              <w:left w:val="nil"/>
              <w:bottom w:val="single" w:sz="4" w:space="0" w:color="auto"/>
              <w:right w:val="single" w:sz="4" w:space="0" w:color="auto"/>
            </w:tcBorders>
            <w:shd w:val="clear" w:color="auto" w:fill="auto"/>
            <w:vAlign w:val="center"/>
            <w:hideMark/>
          </w:tcPr>
          <w:p w14:paraId="0A9462F3" w14:textId="61036715"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nil"/>
              <w:left w:val="nil"/>
              <w:bottom w:val="single" w:sz="4" w:space="0" w:color="auto"/>
              <w:right w:val="single" w:sz="4" w:space="0" w:color="auto"/>
            </w:tcBorders>
            <w:shd w:val="clear" w:color="auto" w:fill="auto"/>
            <w:vAlign w:val="center"/>
            <w:hideMark/>
          </w:tcPr>
          <w:p w14:paraId="79A4BF78" w14:textId="4A89971C"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nil"/>
              <w:left w:val="nil"/>
              <w:bottom w:val="single" w:sz="4" w:space="0" w:color="auto"/>
              <w:right w:val="single" w:sz="4" w:space="0" w:color="auto"/>
            </w:tcBorders>
            <w:vAlign w:val="center"/>
          </w:tcPr>
          <w:p w14:paraId="59626B71"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367701B2" w14:textId="2FC0C6FD" w:rsidTr="005B1654">
        <w:trPr>
          <w:trHeight w:val="20"/>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3025EB39" w14:textId="77777777"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7</w:t>
            </w:r>
          </w:p>
        </w:tc>
        <w:tc>
          <w:tcPr>
            <w:tcW w:w="1320" w:type="pct"/>
            <w:tcBorders>
              <w:top w:val="nil"/>
              <w:left w:val="nil"/>
              <w:bottom w:val="single" w:sz="4" w:space="0" w:color="auto"/>
              <w:right w:val="single" w:sz="4" w:space="0" w:color="auto"/>
            </w:tcBorders>
            <w:shd w:val="clear" w:color="auto" w:fill="auto"/>
            <w:vAlign w:val="center"/>
          </w:tcPr>
          <w:p w14:paraId="39BDBF20" w14:textId="037145F9"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Jezioro Leśne (</w:t>
            </w:r>
            <w:proofErr w:type="spellStart"/>
            <w:r w:rsidRPr="00A209E5">
              <w:rPr>
                <w:rFonts w:ascii="Avenir Next LT Pro Light" w:eastAsia="Times New Roman" w:hAnsi="Avenir Next LT Pro Light" w:cs="Calibri"/>
                <w:sz w:val="16"/>
                <w:szCs w:val="16"/>
                <w:lang w:eastAsia="pl-PL"/>
              </w:rPr>
              <w:t>Rodran</w:t>
            </w:r>
            <w:proofErr w:type="spellEnd"/>
            <w:r w:rsidRPr="00A209E5">
              <w:rPr>
                <w:rFonts w:ascii="Avenir Next LT Pro Light" w:eastAsia="Times New Roman" w:hAnsi="Avenir Next LT Pro Light" w:cs="Calibri"/>
                <w:sz w:val="16"/>
                <w:szCs w:val="16"/>
                <w:lang w:eastAsia="pl-PL"/>
              </w:rPr>
              <w:t xml:space="preserve"> Wielki)</w:t>
            </w:r>
          </w:p>
        </w:tc>
        <w:tc>
          <w:tcPr>
            <w:tcW w:w="380" w:type="pct"/>
            <w:tcBorders>
              <w:top w:val="nil"/>
              <w:left w:val="nil"/>
              <w:bottom w:val="single" w:sz="4" w:space="0" w:color="auto"/>
              <w:right w:val="single" w:sz="4" w:space="0" w:color="auto"/>
            </w:tcBorders>
            <w:shd w:val="clear" w:color="auto" w:fill="auto"/>
            <w:vAlign w:val="center"/>
          </w:tcPr>
          <w:p w14:paraId="7C6B0A3E" w14:textId="3FAAD355"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7,08</w:t>
            </w:r>
          </w:p>
        </w:tc>
        <w:tc>
          <w:tcPr>
            <w:tcW w:w="608" w:type="pct"/>
            <w:tcBorders>
              <w:top w:val="nil"/>
              <w:left w:val="nil"/>
              <w:bottom w:val="single" w:sz="4" w:space="0" w:color="auto"/>
              <w:right w:val="single" w:sz="4" w:space="0" w:color="auto"/>
            </w:tcBorders>
            <w:shd w:val="clear" w:color="auto" w:fill="auto"/>
            <w:vAlign w:val="center"/>
            <w:hideMark/>
          </w:tcPr>
          <w:p w14:paraId="3174F15F" w14:textId="365A7C48"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nil"/>
              <w:left w:val="nil"/>
              <w:bottom w:val="single" w:sz="4" w:space="0" w:color="auto"/>
              <w:right w:val="single" w:sz="4" w:space="0" w:color="auto"/>
            </w:tcBorders>
            <w:shd w:val="clear" w:color="auto" w:fill="auto"/>
            <w:vAlign w:val="center"/>
            <w:hideMark/>
          </w:tcPr>
          <w:p w14:paraId="6E5CA54C" w14:textId="5B144602"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nil"/>
              <w:left w:val="nil"/>
              <w:bottom w:val="single" w:sz="4" w:space="0" w:color="auto"/>
              <w:right w:val="single" w:sz="4" w:space="0" w:color="auto"/>
            </w:tcBorders>
            <w:shd w:val="clear" w:color="auto" w:fill="auto"/>
            <w:vAlign w:val="center"/>
            <w:hideMark/>
          </w:tcPr>
          <w:p w14:paraId="733E4200" w14:textId="3AC8986D"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nil"/>
              <w:left w:val="nil"/>
              <w:bottom w:val="single" w:sz="4" w:space="0" w:color="auto"/>
              <w:right w:val="single" w:sz="4" w:space="0" w:color="auto"/>
            </w:tcBorders>
            <w:vAlign w:val="center"/>
          </w:tcPr>
          <w:p w14:paraId="119E91D5"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29676FE9" w14:textId="0B4D5B85" w:rsidTr="005B1654">
        <w:trPr>
          <w:trHeight w:val="20"/>
        </w:trPr>
        <w:tc>
          <w:tcPr>
            <w:tcW w:w="196" w:type="pct"/>
            <w:tcBorders>
              <w:top w:val="nil"/>
              <w:left w:val="single" w:sz="4" w:space="0" w:color="auto"/>
              <w:bottom w:val="single" w:sz="4" w:space="0" w:color="auto"/>
              <w:right w:val="single" w:sz="4" w:space="0" w:color="auto"/>
            </w:tcBorders>
            <w:shd w:val="clear" w:color="auto" w:fill="auto"/>
            <w:noWrap/>
            <w:vAlign w:val="center"/>
            <w:hideMark/>
          </w:tcPr>
          <w:p w14:paraId="0E88E1B5" w14:textId="77777777"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w:t>
            </w:r>
          </w:p>
        </w:tc>
        <w:tc>
          <w:tcPr>
            <w:tcW w:w="1320" w:type="pct"/>
            <w:tcBorders>
              <w:top w:val="nil"/>
              <w:left w:val="nil"/>
              <w:bottom w:val="single" w:sz="4" w:space="0" w:color="auto"/>
              <w:right w:val="single" w:sz="4" w:space="0" w:color="auto"/>
            </w:tcBorders>
            <w:shd w:val="clear" w:color="auto" w:fill="auto"/>
            <w:vAlign w:val="center"/>
          </w:tcPr>
          <w:p w14:paraId="3447A0A4" w14:textId="2B960F51"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Jezioro Sołtyskie (Sołtysowskie)</w:t>
            </w:r>
          </w:p>
        </w:tc>
        <w:tc>
          <w:tcPr>
            <w:tcW w:w="380" w:type="pct"/>
            <w:tcBorders>
              <w:top w:val="nil"/>
              <w:left w:val="nil"/>
              <w:bottom w:val="single" w:sz="4" w:space="0" w:color="auto"/>
              <w:right w:val="single" w:sz="4" w:space="0" w:color="auto"/>
            </w:tcBorders>
            <w:shd w:val="clear" w:color="auto" w:fill="auto"/>
            <w:vAlign w:val="center"/>
          </w:tcPr>
          <w:p w14:paraId="50C1F041" w14:textId="177A3F85"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2,97</w:t>
            </w:r>
          </w:p>
        </w:tc>
        <w:tc>
          <w:tcPr>
            <w:tcW w:w="608" w:type="pct"/>
            <w:tcBorders>
              <w:top w:val="nil"/>
              <w:left w:val="nil"/>
              <w:bottom w:val="single" w:sz="4" w:space="0" w:color="auto"/>
              <w:right w:val="single" w:sz="4" w:space="0" w:color="auto"/>
            </w:tcBorders>
            <w:shd w:val="clear" w:color="auto" w:fill="auto"/>
            <w:vAlign w:val="center"/>
            <w:hideMark/>
          </w:tcPr>
          <w:p w14:paraId="3B2AC129" w14:textId="7378BC78"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nil"/>
              <w:left w:val="nil"/>
              <w:bottom w:val="single" w:sz="4" w:space="0" w:color="auto"/>
              <w:right w:val="single" w:sz="4" w:space="0" w:color="auto"/>
            </w:tcBorders>
            <w:shd w:val="clear" w:color="auto" w:fill="auto"/>
            <w:vAlign w:val="center"/>
            <w:hideMark/>
          </w:tcPr>
          <w:p w14:paraId="724109AC" w14:textId="1B4B00A1"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nil"/>
              <w:left w:val="nil"/>
              <w:bottom w:val="single" w:sz="4" w:space="0" w:color="auto"/>
              <w:right w:val="single" w:sz="4" w:space="0" w:color="auto"/>
            </w:tcBorders>
            <w:shd w:val="clear" w:color="auto" w:fill="auto"/>
            <w:vAlign w:val="center"/>
            <w:hideMark/>
          </w:tcPr>
          <w:p w14:paraId="441D0C23" w14:textId="727A1912"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nil"/>
              <w:left w:val="nil"/>
              <w:bottom w:val="single" w:sz="4" w:space="0" w:color="auto"/>
              <w:right w:val="single" w:sz="4" w:space="0" w:color="auto"/>
            </w:tcBorders>
            <w:vAlign w:val="center"/>
          </w:tcPr>
          <w:p w14:paraId="31BCA734"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0BF5A0FC" w14:textId="2D673DF9"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D0548" w14:textId="77777777"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9</w:t>
            </w:r>
          </w:p>
        </w:tc>
        <w:tc>
          <w:tcPr>
            <w:tcW w:w="1320" w:type="pct"/>
            <w:tcBorders>
              <w:top w:val="single" w:sz="4" w:space="0" w:color="auto"/>
              <w:left w:val="nil"/>
              <w:bottom w:val="single" w:sz="4" w:space="0" w:color="auto"/>
              <w:right w:val="single" w:sz="4" w:space="0" w:color="auto"/>
            </w:tcBorders>
            <w:shd w:val="clear" w:color="auto" w:fill="auto"/>
            <w:vAlign w:val="center"/>
          </w:tcPr>
          <w:p w14:paraId="40004125" w14:textId="36D65BB1"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Kamienne (Kamień)</w:t>
            </w:r>
          </w:p>
        </w:tc>
        <w:tc>
          <w:tcPr>
            <w:tcW w:w="380" w:type="pct"/>
            <w:tcBorders>
              <w:top w:val="single" w:sz="4" w:space="0" w:color="auto"/>
              <w:left w:val="nil"/>
              <w:bottom w:val="single" w:sz="4" w:space="0" w:color="auto"/>
              <w:right w:val="single" w:sz="4" w:space="0" w:color="auto"/>
            </w:tcBorders>
            <w:shd w:val="clear" w:color="auto" w:fill="auto"/>
            <w:vAlign w:val="center"/>
          </w:tcPr>
          <w:p w14:paraId="1B7B7E23" w14:textId="47E38A69"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24,82</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6BA2D76F" w14:textId="1F0411C2"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hideMark/>
          </w:tcPr>
          <w:p w14:paraId="612FAB8B" w14:textId="3DCA0541"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hideMark/>
          </w:tcPr>
          <w:p w14:paraId="7CD4D4D3" w14:textId="705C840C"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6CC14941"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3C2A1A84" w14:textId="4E242D9C"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D1C152" w14:textId="4D9F1DAA"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10</w:t>
            </w:r>
          </w:p>
        </w:tc>
        <w:tc>
          <w:tcPr>
            <w:tcW w:w="1320" w:type="pct"/>
            <w:tcBorders>
              <w:top w:val="single" w:sz="4" w:space="0" w:color="auto"/>
              <w:left w:val="nil"/>
              <w:bottom w:val="single" w:sz="4" w:space="0" w:color="auto"/>
              <w:right w:val="single" w:sz="4" w:space="0" w:color="auto"/>
            </w:tcBorders>
            <w:shd w:val="clear" w:color="auto" w:fill="auto"/>
            <w:vAlign w:val="center"/>
          </w:tcPr>
          <w:p w14:paraId="1CF23BEA" w14:textId="588877DE"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roofErr w:type="spellStart"/>
            <w:r w:rsidRPr="00A209E5">
              <w:rPr>
                <w:rFonts w:ascii="Avenir Next LT Pro Light" w:eastAsia="Times New Roman" w:hAnsi="Avenir Next LT Pro Light" w:cs="Calibri"/>
                <w:sz w:val="16"/>
                <w:szCs w:val="16"/>
                <w:lang w:eastAsia="pl-PL"/>
              </w:rPr>
              <w:t>Kikol</w:t>
            </w:r>
            <w:proofErr w:type="spellEnd"/>
            <w:r w:rsidRPr="00A209E5">
              <w:rPr>
                <w:rFonts w:ascii="Avenir Next LT Pro Light" w:eastAsia="Times New Roman" w:hAnsi="Avenir Next LT Pro Light" w:cs="Calibri"/>
                <w:sz w:val="16"/>
                <w:szCs w:val="16"/>
                <w:lang w:eastAsia="pl-PL"/>
              </w:rPr>
              <w:t xml:space="preserve"> (Załom)</w:t>
            </w:r>
          </w:p>
        </w:tc>
        <w:tc>
          <w:tcPr>
            <w:tcW w:w="380" w:type="pct"/>
            <w:tcBorders>
              <w:top w:val="single" w:sz="4" w:space="0" w:color="auto"/>
              <w:left w:val="nil"/>
              <w:bottom w:val="single" w:sz="4" w:space="0" w:color="auto"/>
              <w:right w:val="single" w:sz="4" w:space="0" w:color="auto"/>
            </w:tcBorders>
            <w:shd w:val="clear" w:color="auto" w:fill="auto"/>
            <w:vAlign w:val="center"/>
          </w:tcPr>
          <w:p w14:paraId="26FD9179" w14:textId="7F41C7B7"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109,10</w:t>
            </w:r>
          </w:p>
        </w:tc>
        <w:tc>
          <w:tcPr>
            <w:tcW w:w="608" w:type="pct"/>
            <w:tcBorders>
              <w:top w:val="single" w:sz="4" w:space="0" w:color="auto"/>
              <w:left w:val="nil"/>
              <w:bottom w:val="single" w:sz="4" w:space="0" w:color="auto"/>
              <w:right w:val="single" w:sz="4" w:space="0" w:color="auto"/>
            </w:tcBorders>
            <w:shd w:val="clear" w:color="auto" w:fill="auto"/>
            <w:vAlign w:val="center"/>
          </w:tcPr>
          <w:p w14:paraId="68C28667" w14:textId="7A2A04A2"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09AB0725" w14:textId="2FAA6BB9"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013DD53C" w14:textId="2842BD31"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5CF6A232" w14:textId="3682B05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LW10792</w:t>
            </w:r>
          </w:p>
        </w:tc>
      </w:tr>
      <w:tr w:rsidR="001D0523" w:rsidRPr="00A209E5" w14:paraId="1F92E7D8" w14:textId="7CB940E9"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480AE1" w14:textId="385F0CBC"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11</w:t>
            </w:r>
          </w:p>
        </w:tc>
        <w:tc>
          <w:tcPr>
            <w:tcW w:w="1320" w:type="pct"/>
            <w:tcBorders>
              <w:top w:val="single" w:sz="4" w:space="0" w:color="auto"/>
              <w:left w:val="nil"/>
              <w:bottom w:val="single" w:sz="4" w:space="0" w:color="auto"/>
              <w:right w:val="single" w:sz="4" w:space="0" w:color="auto"/>
            </w:tcBorders>
            <w:shd w:val="clear" w:color="auto" w:fill="auto"/>
            <w:vAlign w:val="center"/>
          </w:tcPr>
          <w:p w14:paraId="04D61F47" w14:textId="066B6AA6"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Kociołek (</w:t>
            </w:r>
            <w:proofErr w:type="spellStart"/>
            <w:r w:rsidRPr="00A209E5">
              <w:rPr>
                <w:rFonts w:ascii="Avenir Next LT Pro Light" w:eastAsia="Times New Roman" w:hAnsi="Avenir Next LT Pro Light" w:cs="Calibri"/>
                <w:sz w:val="16"/>
                <w:szCs w:val="16"/>
                <w:lang w:eastAsia="pl-PL"/>
              </w:rPr>
              <w:t>Keselek</w:t>
            </w:r>
            <w:proofErr w:type="spellEnd"/>
            <w:r w:rsidRPr="00A209E5">
              <w:rPr>
                <w:rFonts w:ascii="Avenir Next LT Pro Light" w:eastAsia="Times New Roman" w:hAnsi="Avenir Next LT Pro Light" w:cs="Calibri"/>
                <w:sz w:val="16"/>
                <w:szCs w:val="16"/>
                <w:lang w:eastAsia="pl-PL"/>
              </w:rPr>
              <w:t>)</w:t>
            </w:r>
          </w:p>
        </w:tc>
        <w:tc>
          <w:tcPr>
            <w:tcW w:w="380" w:type="pct"/>
            <w:tcBorders>
              <w:top w:val="single" w:sz="4" w:space="0" w:color="auto"/>
              <w:left w:val="nil"/>
              <w:bottom w:val="single" w:sz="4" w:space="0" w:color="auto"/>
              <w:right w:val="single" w:sz="4" w:space="0" w:color="auto"/>
            </w:tcBorders>
            <w:shd w:val="clear" w:color="auto" w:fill="auto"/>
            <w:vAlign w:val="center"/>
          </w:tcPr>
          <w:p w14:paraId="68F937B4" w14:textId="1997B510"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1,75</w:t>
            </w:r>
          </w:p>
        </w:tc>
        <w:tc>
          <w:tcPr>
            <w:tcW w:w="608" w:type="pct"/>
            <w:tcBorders>
              <w:top w:val="single" w:sz="4" w:space="0" w:color="auto"/>
              <w:left w:val="nil"/>
              <w:bottom w:val="single" w:sz="4" w:space="0" w:color="auto"/>
              <w:right w:val="single" w:sz="4" w:space="0" w:color="auto"/>
            </w:tcBorders>
            <w:shd w:val="clear" w:color="auto" w:fill="auto"/>
            <w:vAlign w:val="center"/>
          </w:tcPr>
          <w:p w14:paraId="3BDAF68B" w14:textId="3900ADCB"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5A30F987" w14:textId="0CD35CEE"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23E19160" w14:textId="2360CBF5"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69FC284C"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472EB791" w14:textId="09A2DCFB"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D50662" w14:textId="7048C22E"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12</w:t>
            </w:r>
          </w:p>
        </w:tc>
        <w:tc>
          <w:tcPr>
            <w:tcW w:w="1320" w:type="pct"/>
            <w:tcBorders>
              <w:top w:val="single" w:sz="4" w:space="0" w:color="auto"/>
              <w:left w:val="nil"/>
              <w:bottom w:val="single" w:sz="4" w:space="0" w:color="auto"/>
              <w:right w:val="single" w:sz="4" w:space="0" w:color="auto"/>
            </w:tcBorders>
            <w:shd w:val="clear" w:color="auto" w:fill="auto"/>
            <w:vAlign w:val="center"/>
          </w:tcPr>
          <w:p w14:paraId="4462D14A" w14:textId="61E724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Krąpiel</w:t>
            </w:r>
          </w:p>
        </w:tc>
        <w:tc>
          <w:tcPr>
            <w:tcW w:w="380" w:type="pct"/>
            <w:tcBorders>
              <w:top w:val="single" w:sz="4" w:space="0" w:color="auto"/>
              <w:left w:val="nil"/>
              <w:bottom w:val="single" w:sz="4" w:space="0" w:color="auto"/>
              <w:right w:val="single" w:sz="4" w:space="0" w:color="auto"/>
            </w:tcBorders>
            <w:shd w:val="clear" w:color="auto" w:fill="auto"/>
            <w:vAlign w:val="center"/>
          </w:tcPr>
          <w:p w14:paraId="17F8B5E1" w14:textId="6C09EAC5"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3,73</w:t>
            </w:r>
          </w:p>
        </w:tc>
        <w:tc>
          <w:tcPr>
            <w:tcW w:w="608" w:type="pct"/>
            <w:tcBorders>
              <w:top w:val="single" w:sz="4" w:space="0" w:color="auto"/>
              <w:left w:val="nil"/>
              <w:bottom w:val="single" w:sz="4" w:space="0" w:color="auto"/>
              <w:right w:val="single" w:sz="4" w:space="0" w:color="auto"/>
            </w:tcBorders>
            <w:shd w:val="clear" w:color="auto" w:fill="auto"/>
            <w:vAlign w:val="center"/>
          </w:tcPr>
          <w:p w14:paraId="3B662EC3" w14:textId="6A1810CC"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5A1CC741" w14:textId="69FFB2E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1D14EF58" w14:textId="537D3099"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480435D7"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456F2929" w14:textId="64925CD5"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452325" w14:textId="0231D90E"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13</w:t>
            </w:r>
          </w:p>
        </w:tc>
        <w:tc>
          <w:tcPr>
            <w:tcW w:w="1320" w:type="pct"/>
            <w:tcBorders>
              <w:top w:val="single" w:sz="4" w:space="0" w:color="auto"/>
              <w:left w:val="nil"/>
              <w:bottom w:val="single" w:sz="4" w:space="0" w:color="auto"/>
              <w:right w:val="single" w:sz="4" w:space="0" w:color="auto"/>
            </w:tcBorders>
            <w:shd w:val="clear" w:color="auto" w:fill="auto"/>
            <w:vAlign w:val="center"/>
          </w:tcPr>
          <w:p w14:paraId="05622ABF" w14:textId="7B6ED1FA"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Krzywe</w:t>
            </w:r>
          </w:p>
        </w:tc>
        <w:tc>
          <w:tcPr>
            <w:tcW w:w="380" w:type="pct"/>
            <w:tcBorders>
              <w:top w:val="single" w:sz="4" w:space="0" w:color="auto"/>
              <w:left w:val="nil"/>
              <w:bottom w:val="single" w:sz="4" w:space="0" w:color="auto"/>
              <w:right w:val="single" w:sz="4" w:space="0" w:color="auto"/>
            </w:tcBorders>
            <w:shd w:val="clear" w:color="auto" w:fill="auto"/>
            <w:vAlign w:val="center"/>
          </w:tcPr>
          <w:p w14:paraId="238BBE4E" w14:textId="53807E1A"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17,65</w:t>
            </w:r>
          </w:p>
        </w:tc>
        <w:tc>
          <w:tcPr>
            <w:tcW w:w="608" w:type="pct"/>
            <w:tcBorders>
              <w:top w:val="single" w:sz="4" w:space="0" w:color="auto"/>
              <w:left w:val="nil"/>
              <w:bottom w:val="single" w:sz="4" w:space="0" w:color="auto"/>
              <w:right w:val="single" w:sz="4" w:space="0" w:color="auto"/>
            </w:tcBorders>
            <w:shd w:val="clear" w:color="auto" w:fill="auto"/>
            <w:vAlign w:val="center"/>
          </w:tcPr>
          <w:p w14:paraId="43108024" w14:textId="384949F6"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6B10BBB1" w14:textId="56447561"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7BFD749A" w14:textId="04BE391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5E004E83"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5BFC7140" w14:textId="4CD0F073"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AF56A" w14:textId="0D70D685"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14</w:t>
            </w:r>
          </w:p>
        </w:tc>
        <w:tc>
          <w:tcPr>
            <w:tcW w:w="1320" w:type="pct"/>
            <w:tcBorders>
              <w:top w:val="single" w:sz="4" w:space="0" w:color="auto"/>
              <w:left w:val="nil"/>
              <w:bottom w:val="single" w:sz="4" w:space="0" w:color="auto"/>
              <w:right w:val="single" w:sz="4" w:space="0" w:color="auto"/>
            </w:tcBorders>
            <w:shd w:val="clear" w:color="auto" w:fill="auto"/>
            <w:vAlign w:val="center"/>
          </w:tcPr>
          <w:p w14:paraId="71F5D672" w14:textId="657A6179"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roofErr w:type="spellStart"/>
            <w:r w:rsidRPr="00A209E5">
              <w:rPr>
                <w:rFonts w:ascii="Avenir Next LT Pro Light" w:eastAsia="Times New Roman" w:hAnsi="Avenir Next LT Pro Light" w:cs="Calibri"/>
                <w:sz w:val="16"/>
                <w:szCs w:val="16"/>
                <w:lang w:eastAsia="pl-PL"/>
              </w:rPr>
              <w:t>Linowisko</w:t>
            </w:r>
            <w:proofErr w:type="spellEnd"/>
            <w:r w:rsidRPr="00A209E5">
              <w:rPr>
                <w:rFonts w:ascii="Avenir Next LT Pro Light" w:eastAsia="Times New Roman" w:hAnsi="Avenir Next LT Pro Light" w:cs="Calibri"/>
                <w:sz w:val="16"/>
                <w:szCs w:val="16"/>
                <w:lang w:eastAsia="pl-PL"/>
              </w:rPr>
              <w:t xml:space="preserve"> (Linowe)</w:t>
            </w:r>
          </w:p>
        </w:tc>
        <w:tc>
          <w:tcPr>
            <w:tcW w:w="380" w:type="pct"/>
            <w:tcBorders>
              <w:top w:val="single" w:sz="4" w:space="0" w:color="auto"/>
              <w:left w:val="nil"/>
              <w:bottom w:val="single" w:sz="4" w:space="0" w:color="auto"/>
              <w:right w:val="single" w:sz="4" w:space="0" w:color="auto"/>
            </w:tcBorders>
            <w:shd w:val="clear" w:color="auto" w:fill="auto"/>
            <w:vAlign w:val="center"/>
          </w:tcPr>
          <w:p w14:paraId="0D1C7E34" w14:textId="03729313"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10,30</w:t>
            </w:r>
          </w:p>
        </w:tc>
        <w:tc>
          <w:tcPr>
            <w:tcW w:w="608" w:type="pct"/>
            <w:tcBorders>
              <w:top w:val="single" w:sz="4" w:space="0" w:color="auto"/>
              <w:left w:val="nil"/>
              <w:bottom w:val="single" w:sz="4" w:space="0" w:color="auto"/>
              <w:right w:val="single" w:sz="4" w:space="0" w:color="auto"/>
            </w:tcBorders>
            <w:shd w:val="clear" w:color="auto" w:fill="auto"/>
            <w:vAlign w:val="center"/>
          </w:tcPr>
          <w:p w14:paraId="19224A37" w14:textId="6EA732C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5385D1BB" w14:textId="170EF6D8"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4FCBE426" w14:textId="10A03910"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06A54518"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511A15AF" w14:textId="0D5870FB"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919038" w14:textId="52680D17"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15</w:t>
            </w:r>
          </w:p>
        </w:tc>
        <w:tc>
          <w:tcPr>
            <w:tcW w:w="1320" w:type="pct"/>
            <w:tcBorders>
              <w:top w:val="single" w:sz="4" w:space="0" w:color="auto"/>
              <w:left w:val="nil"/>
              <w:bottom w:val="single" w:sz="4" w:space="0" w:color="auto"/>
              <w:right w:val="single" w:sz="4" w:space="0" w:color="auto"/>
            </w:tcBorders>
            <w:shd w:val="clear" w:color="auto" w:fill="auto"/>
            <w:vAlign w:val="center"/>
          </w:tcPr>
          <w:p w14:paraId="3156AABB" w14:textId="22FA505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Małe </w:t>
            </w:r>
            <w:proofErr w:type="spellStart"/>
            <w:r w:rsidRPr="00A209E5">
              <w:rPr>
                <w:rFonts w:ascii="Avenir Next LT Pro Light" w:eastAsia="Times New Roman" w:hAnsi="Avenir Next LT Pro Light" w:cs="Calibri"/>
                <w:sz w:val="16"/>
                <w:szCs w:val="16"/>
                <w:lang w:eastAsia="pl-PL"/>
              </w:rPr>
              <w:t>Kochlino</w:t>
            </w:r>
            <w:proofErr w:type="spellEnd"/>
            <w:r w:rsidRPr="00A209E5">
              <w:rPr>
                <w:rFonts w:ascii="Avenir Next LT Pro Light" w:eastAsia="Times New Roman" w:hAnsi="Avenir Next LT Pro Light" w:cs="Calibri"/>
                <w:sz w:val="16"/>
                <w:szCs w:val="16"/>
                <w:lang w:eastAsia="pl-PL"/>
              </w:rPr>
              <w:t xml:space="preserve"> (</w:t>
            </w:r>
            <w:proofErr w:type="spellStart"/>
            <w:r w:rsidRPr="00A209E5">
              <w:rPr>
                <w:rFonts w:ascii="Avenir Next LT Pro Light" w:eastAsia="Times New Roman" w:hAnsi="Avenir Next LT Pro Light" w:cs="Calibri"/>
                <w:sz w:val="16"/>
                <w:szCs w:val="16"/>
                <w:lang w:eastAsia="pl-PL"/>
              </w:rPr>
              <w:t>Kochlin</w:t>
            </w:r>
            <w:proofErr w:type="spellEnd"/>
            <w:r w:rsidRPr="00A209E5">
              <w:rPr>
                <w:rFonts w:ascii="Avenir Next LT Pro Light" w:eastAsia="Times New Roman" w:hAnsi="Avenir Next LT Pro Light" w:cs="Calibri"/>
                <w:sz w:val="16"/>
                <w:szCs w:val="16"/>
                <w:lang w:eastAsia="pl-PL"/>
              </w:rPr>
              <w:t xml:space="preserve"> Mały)</w:t>
            </w:r>
          </w:p>
        </w:tc>
        <w:tc>
          <w:tcPr>
            <w:tcW w:w="380" w:type="pct"/>
            <w:tcBorders>
              <w:top w:val="single" w:sz="4" w:space="0" w:color="auto"/>
              <w:left w:val="nil"/>
              <w:bottom w:val="single" w:sz="4" w:space="0" w:color="auto"/>
              <w:right w:val="single" w:sz="4" w:space="0" w:color="auto"/>
            </w:tcBorders>
            <w:shd w:val="clear" w:color="auto" w:fill="auto"/>
            <w:vAlign w:val="center"/>
          </w:tcPr>
          <w:p w14:paraId="189F7B1F" w14:textId="5D80FB65"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3,86</w:t>
            </w:r>
          </w:p>
        </w:tc>
        <w:tc>
          <w:tcPr>
            <w:tcW w:w="608" w:type="pct"/>
            <w:tcBorders>
              <w:top w:val="single" w:sz="4" w:space="0" w:color="auto"/>
              <w:left w:val="nil"/>
              <w:bottom w:val="single" w:sz="4" w:space="0" w:color="auto"/>
              <w:right w:val="single" w:sz="4" w:space="0" w:color="auto"/>
            </w:tcBorders>
            <w:shd w:val="clear" w:color="auto" w:fill="auto"/>
            <w:vAlign w:val="center"/>
          </w:tcPr>
          <w:p w14:paraId="394317C6" w14:textId="1F535F39"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5DF3D3A8" w14:textId="5D0E761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6E0BADDE" w14:textId="6DB9E64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14F2F6B2"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06CF823A" w14:textId="47EED644"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BEB41C" w14:textId="1689FEB2"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16</w:t>
            </w:r>
          </w:p>
        </w:tc>
        <w:tc>
          <w:tcPr>
            <w:tcW w:w="1320" w:type="pct"/>
            <w:tcBorders>
              <w:top w:val="single" w:sz="4" w:space="0" w:color="auto"/>
              <w:left w:val="nil"/>
              <w:bottom w:val="single" w:sz="4" w:space="0" w:color="auto"/>
              <w:right w:val="single" w:sz="4" w:space="0" w:color="auto"/>
            </w:tcBorders>
            <w:shd w:val="clear" w:color="auto" w:fill="auto"/>
            <w:vAlign w:val="center"/>
          </w:tcPr>
          <w:p w14:paraId="5F1098B2" w14:textId="77E8532B"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Mały Staw ( Miejskie)</w:t>
            </w:r>
          </w:p>
        </w:tc>
        <w:tc>
          <w:tcPr>
            <w:tcW w:w="380" w:type="pct"/>
            <w:tcBorders>
              <w:top w:val="single" w:sz="4" w:space="0" w:color="auto"/>
              <w:left w:val="nil"/>
              <w:bottom w:val="single" w:sz="4" w:space="0" w:color="auto"/>
              <w:right w:val="single" w:sz="4" w:space="0" w:color="auto"/>
            </w:tcBorders>
            <w:shd w:val="clear" w:color="auto" w:fill="auto"/>
            <w:vAlign w:val="center"/>
          </w:tcPr>
          <w:p w14:paraId="250C109A" w14:textId="38393413"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11,12</w:t>
            </w:r>
          </w:p>
        </w:tc>
        <w:tc>
          <w:tcPr>
            <w:tcW w:w="608" w:type="pct"/>
            <w:tcBorders>
              <w:top w:val="single" w:sz="4" w:space="0" w:color="auto"/>
              <w:left w:val="nil"/>
              <w:bottom w:val="single" w:sz="4" w:space="0" w:color="auto"/>
              <w:right w:val="single" w:sz="4" w:space="0" w:color="auto"/>
            </w:tcBorders>
            <w:shd w:val="clear" w:color="auto" w:fill="auto"/>
            <w:vAlign w:val="center"/>
          </w:tcPr>
          <w:p w14:paraId="5AE5B58A" w14:textId="5C78D54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397267EB" w14:textId="265B485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750974B7" w14:textId="0FC3952C"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309ED31C"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0E95855A" w14:textId="58159BEF"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C3945B" w14:textId="6921DAD9"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17</w:t>
            </w:r>
          </w:p>
        </w:tc>
        <w:tc>
          <w:tcPr>
            <w:tcW w:w="1320" w:type="pct"/>
            <w:tcBorders>
              <w:top w:val="single" w:sz="4" w:space="0" w:color="auto"/>
              <w:left w:val="nil"/>
              <w:bottom w:val="single" w:sz="4" w:space="0" w:color="auto"/>
              <w:right w:val="single" w:sz="4" w:space="0" w:color="auto"/>
            </w:tcBorders>
            <w:shd w:val="clear" w:color="auto" w:fill="auto"/>
            <w:vAlign w:val="center"/>
          </w:tcPr>
          <w:p w14:paraId="271F441F" w14:textId="26CBA2B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Morskie Oko</w:t>
            </w:r>
          </w:p>
        </w:tc>
        <w:tc>
          <w:tcPr>
            <w:tcW w:w="380" w:type="pct"/>
            <w:tcBorders>
              <w:top w:val="single" w:sz="4" w:space="0" w:color="auto"/>
              <w:left w:val="nil"/>
              <w:bottom w:val="single" w:sz="4" w:space="0" w:color="auto"/>
              <w:right w:val="single" w:sz="4" w:space="0" w:color="auto"/>
            </w:tcBorders>
            <w:shd w:val="clear" w:color="auto" w:fill="auto"/>
            <w:vAlign w:val="center"/>
          </w:tcPr>
          <w:p w14:paraId="0FB618C3" w14:textId="058F8357"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0,95</w:t>
            </w:r>
          </w:p>
        </w:tc>
        <w:tc>
          <w:tcPr>
            <w:tcW w:w="608" w:type="pct"/>
            <w:tcBorders>
              <w:top w:val="single" w:sz="4" w:space="0" w:color="auto"/>
              <w:left w:val="nil"/>
              <w:bottom w:val="single" w:sz="4" w:space="0" w:color="auto"/>
              <w:right w:val="single" w:sz="4" w:space="0" w:color="auto"/>
            </w:tcBorders>
            <w:shd w:val="clear" w:color="auto" w:fill="auto"/>
            <w:vAlign w:val="center"/>
          </w:tcPr>
          <w:p w14:paraId="57E0A8CF" w14:textId="229A571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60B90156" w14:textId="6B34AFAA"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34752EEA" w14:textId="4250BDC9" w:rsidR="001D0523" w:rsidRPr="00A209E5" w:rsidRDefault="008E40FA" w:rsidP="001D0523">
            <w:pPr>
              <w:spacing w:before="0" w:after="0"/>
              <w:jc w:val="left"/>
              <w:rPr>
                <w:rFonts w:ascii="Avenir Next LT Pro Light" w:eastAsia="Times New Roman" w:hAnsi="Avenir Next LT Pro Light" w:cs="Calibri"/>
                <w:sz w:val="16"/>
                <w:szCs w:val="16"/>
                <w:lang w:eastAsia="pl-PL"/>
              </w:rPr>
            </w:pPr>
            <w:r>
              <w:rPr>
                <w:rFonts w:ascii="Avenir Next LT Pro Light" w:eastAsia="Times New Roman" w:hAnsi="Avenir Next LT Pro Light" w:cs="Calibri"/>
                <w:sz w:val="16"/>
                <w:szCs w:val="16"/>
                <w:lang w:eastAsia="pl-PL"/>
              </w:rPr>
              <w:t>Noteć od Gwdy do Drawy (p)</w:t>
            </w:r>
          </w:p>
        </w:tc>
        <w:tc>
          <w:tcPr>
            <w:tcW w:w="596" w:type="pct"/>
            <w:tcBorders>
              <w:top w:val="single" w:sz="4" w:space="0" w:color="auto"/>
              <w:left w:val="nil"/>
              <w:bottom w:val="single" w:sz="4" w:space="0" w:color="auto"/>
              <w:right w:val="single" w:sz="4" w:space="0" w:color="auto"/>
            </w:tcBorders>
            <w:vAlign w:val="center"/>
          </w:tcPr>
          <w:p w14:paraId="500BF398"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01EB02A9" w14:textId="758CEAE7"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E3DEBF" w14:textId="672A1BFF"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18</w:t>
            </w:r>
          </w:p>
        </w:tc>
        <w:tc>
          <w:tcPr>
            <w:tcW w:w="1320" w:type="pct"/>
            <w:tcBorders>
              <w:top w:val="single" w:sz="4" w:space="0" w:color="auto"/>
              <w:left w:val="nil"/>
              <w:bottom w:val="single" w:sz="4" w:space="0" w:color="auto"/>
              <w:right w:val="single" w:sz="4" w:space="0" w:color="auto"/>
            </w:tcBorders>
            <w:shd w:val="clear" w:color="auto" w:fill="auto"/>
            <w:vAlign w:val="center"/>
          </w:tcPr>
          <w:p w14:paraId="13E525E6" w14:textId="6D2E175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Płocice</w:t>
            </w:r>
          </w:p>
        </w:tc>
        <w:tc>
          <w:tcPr>
            <w:tcW w:w="380" w:type="pct"/>
            <w:tcBorders>
              <w:top w:val="single" w:sz="4" w:space="0" w:color="auto"/>
              <w:left w:val="nil"/>
              <w:bottom w:val="single" w:sz="4" w:space="0" w:color="auto"/>
              <w:right w:val="single" w:sz="4" w:space="0" w:color="auto"/>
            </w:tcBorders>
            <w:shd w:val="clear" w:color="auto" w:fill="auto"/>
            <w:vAlign w:val="center"/>
          </w:tcPr>
          <w:p w14:paraId="6188B3AE" w14:textId="6DAE4A30"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2,71</w:t>
            </w:r>
          </w:p>
        </w:tc>
        <w:tc>
          <w:tcPr>
            <w:tcW w:w="608" w:type="pct"/>
            <w:tcBorders>
              <w:top w:val="single" w:sz="4" w:space="0" w:color="auto"/>
              <w:left w:val="nil"/>
              <w:bottom w:val="single" w:sz="4" w:space="0" w:color="auto"/>
              <w:right w:val="single" w:sz="4" w:space="0" w:color="auto"/>
            </w:tcBorders>
            <w:shd w:val="clear" w:color="auto" w:fill="auto"/>
            <w:vAlign w:val="center"/>
          </w:tcPr>
          <w:p w14:paraId="546209C7" w14:textId="160BC87A"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501E02E4" w14:textId="4BE6A24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2A61B860" w14:textId="426013AC"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3A1C9435"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057DD21D" w14:textId="756E8B7E"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2E7A56" w14:textId="5128E205"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19</w:t>
            </w:r>
          </w:p>
        </w:tc>
        <w:tc>
          <w:tcPr>
            <w:tcW w:w="1320" w:type="pct"/>
            <w:tcBorders>
              <w:top w:val="single" w:sz="4" w:space="0" w:color="auto"/>
              <w:left w:val="nil"/>
              <w:bottom w:val="single" w:sz="4" w:space="0" w:color="auto"/>
              <w:right w:val="single" w:sz="4" w:space="0" w:color="auto"/>
            </w:tcBorders>
            <w:shd w:val="clear" w:color="auto" w:fill="auto"/>
            <w:vAlign w:val="center"/>
          </w:tcPr>
          <w:p w14:paraId="1017F22A" w14:textId="1C41CAFC"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Rakowiec (Trzebin)</w:t>
            </w:r>
          </w:p>
        </w:tc>
        <w:tc>
          <w:tcPr>
            <w:tcW w:w="380" w:type="pct"/>
            <w:tcBorders>
              <w:top w:val="single" w:sz="4" w:space="0" w:color="auto"/>
              <w:left w:val="nil"/>
              <w:bottom w:val="single" w:sz="4" w:space="0" w:color="auto"/>
              <w:right w:val="single" w:sz="4" w:space="0" w:color="auto"/>
            </w:tcBorders>
            <w:shd w:val="clear" w:color="auto" w:fill="auto"/>
            <w:vAlign w:val="center"/>
          </w:tcPr>
          <w:p w14:paraId="1F5A3B92" w14:textId="52610C5F"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21,72</w:t>
            </w:r>
          </w:p>
        </w:tc>
        <w:tc>
          <w:tcPr>
            <w:tcW w:w="608" w:type="pct"/>
            <w:tcBorders>
              <w:top w:val="single" w:sz="4" w:space="0" w:color="auto"/>
              <w:left w:val="nil"/>
              <w:bottom w:val="single" w:sz="4" w:space="0" w:color="auto"/>
              <w:right w:val="single" w:sz="4" w:space="0" w:color="auto"/>
            </w:tcBorders>
            <w:shd w:val="clear" w:color="auto" w:fill="auto"/>
            <w:vAlign w:val="center"/>
          </w:tcPr>
          <w:p w14:paraId="63AC00BE" w14:textId="5D16AFDC"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58A56C69" w14:textId="1319E5D4"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5D3CEDDB" w14:textId="7ADF88F8"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2CEA639A"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0BB79D94" w14:textId="36FBC41E"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F2570F" w14:textId="79C5C571"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20</w:t>
            </w:r>
          </w:p>
        </w:tc>
        <w:tc>
          <w:tcPr>
            <w:tcW w:w="1320" w:type="pct"/>
            <w:tcBorders>
              <w:top w:val="single" w:sz="4" w:space="0" w:color="auto"/>
              <w:left w:val="nil"/>
              <w:bottom w:val="single" w:sz="4" w:space="0" w:color="auto"/>
              <w:right w:val="single" w:sz="4" w:space="0" w:color="auto"/>
            </w:tcBorders>
            <w:shd w:val="clear" w:color="auto" w:fill="auto"/>
            <w:vAlign w:val="center"/>
          </w:tcPr>
          <w:p w14:paraId="5A02C0F3" w14:textId="2314D48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roofErr w:type="spellStart"/>
            <w:r w:rsidRPr="00A209E5">
              <w:rPr>
                <w:rFonts w:ascii="Avenir Next LT Pro Light" w:eastAsia="Times New Roman" w:hAnsi="Avenir Next LT Pro Light" w:cs="Calibri"/>
                <w:sz w:val="16"/>
                <w:szCs w:val="16"/>
                <w:lang w:eastAsia="pl-PL"/>
              </w:rPr>
              <w:t>Rodran</w:t>
            </w:r>
            <w:proofErr w:type="spellEnd"/>
            <w:r w:rsidRPr="00A209E5">
              <w:rPr>
                <w:rFonts w:ascii="Avenir Next LT Pro Light" w:eastAsia="Times New Roman" w:hAnsi="Avenir Next LT Pro Light" w:cs="Calibri"/>
                <w:sz w:val="16"/>
                <w:szCs w:val="16"/>
                <w:lang w:eastAsia="pl-PL"/>
              </w:rPr>
              <w:t xml:space="preserve"> Mały</w:t>
            </w:r>
          </w:p>
        </w:tc>
        <w:tc>
          <w:tcPr>
            <w:tcW w:w="380" w:type="pct"/>
            <w:tcBorders>
              <w:top w:val="single" w:sz="4" w:space="0" w:color="auto"/>
              <w:left w:val="nil"/>
              <w:bottom w:val="single" w:sz="4" w:space="0" w:color="auto"/>
              <w:right w:val="single" w:sz="4" w:space="0" w:color="auto"/>
            </w:tcBorders>
            <w:shd w:val="clear" w:color="auto" w:fill="auto"/>
            <w:vAlign w:val="center"/>
          </w:tcPr>
          <w:p w14:paraId="42C0A47F" w14:textId="702478F1"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2,49</w:t>
            </w:r>
          </w:p>
        </w:tc>
        <w:tc>
          <w:tcPr>
            <w:tcW w:w="608" w:type="pct"/>
            <w:tcBorders>
              <w:top w:val="single" w:sz="4" w:space="0" w:color="auto"/>
              <w:left w:val="nil"/>
              <w:bottom w:val="single" w:sz="4" w:space="0" w:color="auto"/>
              <w:right w:val="single" w:sz="4" w:space="0" w:color="auto"/>
            </w:tcBorders>
            <w:shd w:val="clear" w:color="auto" w:fill="auto"/>
            <w:vAlign w:val="center"/>
          </w:tcPr>
          <w:p w14:paraId="7373834F" w14:textId="4A6565F6"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31817279" w14:textId="0B8303B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DC7712">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4E1160B3" w14:textId="6C9689FA"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739F7D13"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3F6FD8F5" w14:textId="488E3B5C"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24F57C" w14:textId="7EDB9E5C"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21</w:t>
            </w:r>
          </w:p>
        </w:tc>
        <w:tc>
          <w:tcPr>
            <w:tcW w:w="1320" w:type="pct"/>
            <w:tcBorders>
              <w:top w:val="single" w:sz="4" w:space="0" w:color="auto"/>
              <w:left w:val="nil"/>
              <w:bottom w:val="single" w:sz="4" w:space="0" w:color="auto"/>
              <w:right w:val="single" w:sz="4" w:space="0" w:color="auto"/>
            </w:tcBorders>
            <w:shd w:val="clear" w:color="auto" w:fill="auto"/>
            <w:vAlign w:val="center"/>
          </w:tcPr>
          <w:p w14:paraId="0AEA4ACD" w14:textId="712A149C"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roofErr w:type="spellStart"/>
            <w:r w:rsidRPr="00A209E5">
              <w:rPr>
                <w:rFonts w:ascii="Avenir Next LT Pro Light" w:eastAsia="Times New Roman" w:hAnsi="Avenir Next LT Pro Light" w:cs="Calibri"/>
                <w:sz w:val="16"/>
                <w:szCs w:val="16"/>
                <w:lang w:eastAsia="pl-PL"/>
              </w:rPr>
              <w:t>Samite</w:t>
            </w:r>
            <w:proofErr w:type="spellEnd"/>
            <w:r w:rsidRPr="00A209E5">
              <w:rPr>
                <w:rFonts w:ascii="Avenir Next LT Pro Light" w:eastAsia="Times New Roman" w:hAnsi="Avenir Next LT Pro Light" w:cs="Calibri"/>
                <w:sz w:val="16"/>
                <w:szCs w:val="16"/>
                <w:lang w:eastAsia="pl-PL"/>
              </w:rPr>
              <w:t xml:space="preserve"> (Zamieć)</w:t>
            </w:r>
          </w:p>
        </w:tc>
        <w:tc>
          <w:tcPr>
            <w:tcW w:w="380" w:type="pct"/>
            <w:tcBorders>
              <w:top w:val="single" w:sz="4" w:space="0" w:color="auto"/>
              <w:left w:val="nil"/>
              <w:bottom w:val="single" w:sz="4" w:space="0" w:color="auto"/>
              <w:right w:val="single" w:sz="4" w:space="0" w:color="auto"/>
            </w:tcBorders>
            <w:shd w:val="clear" w:color="auto" w:fill="auto"/>
            <w:vAlign w:val="center"/>
          </w:tcPr>
          <w:p w14:paraId="2BB73D3A" w14:textId="4240ACFD"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32,35</w:t>
            </w:r>
          </w:p>
        </w:tc>
        <w:tc>
          <w:tcPr>
            <w:tcW w:w="608" w:type="pct"/>
            <w:tcBorders>
              <w:top w:val="single" w:sz="4" w:space="0" w:color="auto"/>
              <w:left w:val="nil"/>
              <w:bottom w:val="single" w:sz="4" w:space="0" w:color="auto"/>
              <w:right w:val="single" w:sz="4" w:space="0" w:color="auto"/>
            </w:tcBorders>
            <w:shd w:val="clear" w:color="auto" w:fill="auto"/>
            <w:vAlign w:val="center"/>
          </w:tcPr>
          <w:p w14:paraId="2FB4AEAA" w14:textId="2F055C72"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419D8C5F" w14:textId="30769241"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7D3144">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541EDF78" w14:textId="66382DA2"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13882333"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0C20E07A" w14:textId="68BB08C8"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E30B17" w14:textId="0BAB9765"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22</w:t>
            </w:r>
          </w:p>
        </w:tc>
        <w:tc>
          <w:tcPr>
            <w:tcW w:w="1320" w:type="pct"/>
            <w:tcBorders>
              <w:top w:val="single" w:sz="4" w:space="0" w:color="auto"/>
              <w:left w:val="nil"/>
              <w:bottom w:val="single" w:sz="4" w:space="0" w:color="auto"/>
              <w:right w:val="single" w:sz="4" w:space="0" w:color="auto"/>
            </w:tcBorders>
            <w:shd w:val="clear" w:color="auto" w:fill="auto"/>
            <w:vAlign w:val="center"/>
          </w:tcPr>
          <w:p w14:paraId="612D5442" w14:textId="76658F24"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Stawisko (Młyńskie)</w:t>
            </w:r>
          </w:p>
        </w:tc>
        <w:tc>
          <w:tcPr>
            <w:tcW w:w="380" w:type="pct"/>
            <w:tcBorders>
              <w:top w:val="single" w:sz="4" w:space="0" w:color="auto"/>
              <w:left w:val="nil"/>
              <w:bottom w:val="single" w:sz="4" w:space="0" w:color="auto"/>
              <w:right w:val="single" w:sz="4" w:space="0" w:color="auto"/>
            </w:tcBorders>
            <w:shd w:val="clear" w:color="auto" w:fill="auto"/>
            <w:vAlign w:val="center"/>
          </w:tcPr>
          <w:p w14:paraId="467E8DE7" w14:textId="46392E11"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35,29</w:t>
            </w:r>
          </w:p>
        </w:tc>
        <w:tc>
          <w:tcPr>
            <w:tcW w:w="608" w:type="pct"/>
            <w:tcBorders>
              <w:top w:val="single" w:sz="4" w:space="0" w:color="auto"/>
              <w:left w:val="nil"/>
              <w:bottom w:val="single" w:sz="4" w:space="0" w:color="auto"/>
              <w:right w:val="single" w:sz="4" w:space="0" w:color="auto"/>
            </w:tcBorders>
            <w:shd w:val="clear" w:color="auto" w:fill="auto"/>
            <w:vAlign w:val="center"/>
          </w:tcPr>
          <w:p w14:paraId="0016AC1E" w14:textId="7BB83F3A"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00D59C2C" w14:textId="5226CABC"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7D3144">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1DD4E9FA" w14:textId="143B9CC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6A4CD5C4"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4DD88672" w14:textId="20B1BCBC"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505726" w14:textId="152BC730"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23</w:t>
            </w:r>
          </w:p>
        </w:tc>
        <w:tc>
          <w:tcPr>
            <w:tcW w:w="1320" w:type="pct"/>
            <w:tcBorders>
              <w:top w:val="single" w:sz="4" w:space="0" w:color="auto"/>
              <w:left w:val="nil"/>
              <w:bottom w:val="single" w:sz="4" w:space="0" w:color="auto"/>
              <w:right w:val="single" w:sz="4" w:space="0" w:color="auto"/>
            </w:tcBorders>
            <w:shd w:val="clear" w:color="auto" w:fill="auto"/>
            <w:vAlign w:val="center"/>
          </w:tcPr>
          <w:p w14:paraId="792C3ACC" w14:textId="31315CA1"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Wielkie </w:t>
            </w:r>
            <w:proofErr w:type="spellStart"/>
            <w:r w:rsidRPr="00A209E5">
              <w:rPr>
                <w:rFonts w:ascii="Avenir Next LT Pro Light" w:eastAsia="Times New Roman" w:hAnsi="Avenir Next LT Pro Light" w:cs="Calibri"/>
                <w:sz w:val="16"/>
                <w:szCs w:val="16"/>
                <w:lang w:eastAsia="pl-PL"/>
              </w:rPr>
              <w:t>Drzeźno</w:t>
            </w:r>
            <w:proofErr w:type="spellEnd"/>
            <w:r w:rsidRPr="00A209E5">
              <w:rPr>
                <w:rFonts w:ascii="Avenir Next LT Pro Light" w:eastAsia="Times New Roman" w:hAnsi="Avenir Next LT Pro Light" w:cs="Calibri"/>
                <w:sz w:val="16"/>
                <w:szCs w:val="16"/>
                <w:lang w:eastAsia="pl-PL"/>
              </w:rPr>
              <w:t xml:space="preserve"> (</w:t>
            </w:r>
            <w:proofErr w:type="spellStart"/>
            <w:r w:rsidRPr="00A209E5">
              <w:rPr>
                <w:rFonts w:ascii="Avenir Next LT Pro Light" w:eastAsia="Times New Roman" w:hAnsi="Avenir Next LT Pro Light" w:cs="Calibri"/>
                <w:sz w:val="16"/>
                <w:szCs w:val="16"/>
                <w:lang w:eastAsia="pl-PL"/>
              </w:rPr>
              <w:t>Dryc</w:t>
            </w:r>
            <w:proofErr w:type="spellEnd"/>
            <w:r w:rsidRPr="00A209E5">
              <w:rPr>
                <w:rFonts w:ascii="Avenir Next LT Pro Light" w:eastAsia="Times New Roman" w:hAnsi="Avenir Next LT Pro Light" w:cs="Calibri"/>
                <w:sz w:val="16"/>
                <w:szCs w:val="16"/>
                <w:lang w:eastAsia="pl-PL"/>
              </w:rPr>
              <w:t>)</w:t>
            </w:r>
          </w:p>
        </w:tc>
        <w:tc>
          <w:tcPr>
            <w:tcW w:w="380" w:type="pct"/>
            <w:tcBorders>
              <w:top w:val="single" w:sz="4" w:space="0" w:color="auto"/>
              <w:left w:val="nil"/>
              <w:bottom w:val="single" w:sz="4" w:space="0" w:color="auto"/>
              <w:right w:val="single" w:sz="4" w:space="0" w:color="auto"/>
            </w:tcBorders>
            <w:shd w:val="clear" w:color="auto" w:fill="auto"/>
            <w:vAlign w:val="center"/>
          </w:tcPr>
          <w:p w14:paraId="001EFA18" w14:textId="1AA918F2"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10,81</w:t>
            </w:r>
          </w:p>
        </w:tc>
        <w:tc>
          <w:tcPr>
            <w:tcW w:w="608" w:type="pct"/>
            <w:tcBorders>
              <w:top w:val="single" w:sz="4" w:space="0" w:color="auto"/>
              <w:left w:val="nil"/>
              <w:bottom w:val="single" w:sz="4" w:space="0" w:color="auto"/>
              <w:right w:val="single" w:sz="4" w:space="0" w:color="auto"/>
            </w:tcBorders>
            <w:shd w:val="clear" w:color="auto" w:fill="auto"/>
            <w:vAlign w:val="center"/>
          </w:tcPr>
          <w:p w14:paraId="3F6D0B3D" w14:textId="665E8EA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5554F68E" w14:textId="691ABC65"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7D3144">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3783942E" w14:textId="4DF9907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5DA24DCA"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56CC585E" w14:textId="368F21E3"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AAA62C" w14:textId="4F8ED58D"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24</w:t>
            </w:r>
          </w:p>
        </w:tc>
        <w:tc>
          <w:tcPr>
            <w:tcW w:w="1320" w:type="pct"/>
            <w:tcBorders>
              <w:top w:val="single" w:sz="4" w:space="0" w:color="auto"/>
              <w:left w:val="nil"/>
              <w:bottom w:val="single" w:sz="4" w:space="0" w:color="auto"/>
              <w:right w:val="single" w:sz="4" w:space="0" w:color="auto"/>
            </w:tcBorders>
            <w:shd w:val="clear" w:color="auto" w:fill="auto"/>
            <w:vAlign w:val="center"/>
          </w:tcPr>
          <w:p w14:paraId="5BB5A8E5" w14:textId="4DBB4C6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Wielkie </w:t>
            </w:r>
            <w:proofErr w:type="spellStart"/>
            <w:r w:rsidRPr="00A209E5">
              <w:rPr>
                <w:rFonts w:ascii="Avenir Next LT Pro Light" w:eastAsia="Times New Roman" w:hAnsi="Avenir Next LT Pro Light" w:cs="Calibri"/>
                <w:sz w:val="16"/>
                <w:szCs w:val="16"/>
                <w:lang w:eastAsia="pl-PL"/>
              </w:rPr>
              <w:t>Kochlino</w:t>
            </w:r>
            <w:proofErr w:type="spellEnd"/>
            <w:r w:rsidRPr="00A209E5">
              <w:rPr>
                <w:rFonts w:ascii="Avenir Next LT Pro Light" w:eastAsia="Times New Roman" w:hAnsi="Avenir Next LT Pro Light" w:cs="Calibri"/>
                <w:sz w:val="16"/>
                <w:szCs w:val="16"/>
                <w:lang w:eastAsia="pl-PL"/>
              </w:rPr>
              <w:t xml:space="preserve"> (</w:t>
            </w:r>
            <w:proofErr w:type="spellStart"/>
            <w:r w:rsidRPr="00A209E5">
              <w:rPr>
                <w:rFonts w:ascii="Avenir Next LT Pro Light" w:eastAsia="Times New Roman" w:hAnsi="Avenir Next LT Pro Light" w:cs="Calibri"/>
                <w:sz w:val="16"/>
                <w:szCs w:val="16"/>
                <w:lang w:eastAsia="pl-PL"/>
              </w:rPr>
              <w:t>Kochlin</w:t>
            </w:r>
            <w:proofErr w:type="spellEnd"/>
            <w:r w:rsidRPr="00A209E5">
              <w:rPr>
                <w:rFonts w:ascii="Avenir Next LT Pro Light" w:eastAsia="Times New Roman" w:hAnsi="Avenir Next LT Pro Light" w:cs="Calibri"/>
                <w:sz w:val="16"/>
                <w:szCs w:val="16"/>
                <w:lang w:eastAsia="pl-PL"/>
              </w:rPr>
              <w:t xml:space="preserve"> Duży)</w:t>
            </w:r>
          </w:p>
        </w:tc>
        <w:tc>
          <w:tcPr>
            <w:tcW w:w="380" w:type="pct"/>
            <w:tcBorders>
              <w:top w:val="single" w:sz="4" w:space="0" w:color="auto"/>
              <w:left w:val="nil"/>
              <w:bottom w:val="single" w:sz="4" w:space="0" w:color="auto"/>
              <w:right w:val="single" w:sz="4" w:space="0" w:color="auto"/>
            </w:tcBorders>
            <w:shd w:val="clear" w:color="auto" w:fill="auto"/>
            <w:vAlign w:val="center"/>
          </w:tcPr>
          <w:p w14:paraId="73695DFF" w14:textId="642EBC6D"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17,62</w:t>
            </w:r>
          </w:p>
        </w:tc>
        <w:tc>
          <w:tcPr>
            <w:tcW w:w="608" w:type="pct"/>
            <w:tcBorders>
              <w:top w:val="single" w:sz="4" w:space="0" w:color="auto"/>
              <w:left w:val="nil"/>
              <w:bottom w:val="single" w:sz="4" w:space="0" w:color="auto"/>
              <w:right w:val="single" w:sz="4" w:space="0" w:color="auto"/>
            </w:tcBorders>
            <w:shd w:val="clear" w:color="auto" w:fill="auto"/>
            <w:vAlign w:val="center"/>
          </w:tcPr>
          <w:p w14:paraId="2C47F4AD" w14:textId="54937CCD"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5F826032" w14:textId="2451E600"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7D3144">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27B145B7" w14:textId="7A275AAC"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2C13E3B3" w14:textId="77777777"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p>
        </w:tc>
      </w:tr>
      <w:tr w:rsidR="001D0523" w:rsidRPr="00A209E5" w14:paraId="5537B312" w14:textId="12130287" w:rsidTr="005B1654">
        <w:trPr>
          <w:trHeight w:val="20"/>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66F4A6" w14:textId="56604B5F" w:rsidR="001D0523" w:rsidRPr="00A209E5" w:rsidRDefault="001D0523" w:rsidP="001D0523">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25</w:t>
            </w:r>
          </w:p>
        </w:tc>
        <w:tc>
          <w:tcPr>
            <w:tcW w:w="1320" w:type="pct"/>
            <w:tcBorders>
              <w:top w:val="single" w:sz="4" w:space="0" w:color="auto"/>
              <w:left w:val="nil"/>
              <w:bottom w:val="single" w:sz="4" w:space="0" w:color="auto"/>
              <w:right w:val="single" w:sz="4" w:space="0" w:color="auto"/>
            </w:tcBorders>
            <w:shd w:val="clear" w:color="auto" w:fill="auto"/>
            <w:vAlign w:val="center"/>
          </w:tcPr>
          <w:p w14:paraId="20C470BA" w14:textId="3135528B"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 xml:space="preserve">Wielkie </w:t>
            </w:r>
            <w:proofErr w:type="spellStart"/>
            <w:r w:rsidRPr="00A209E5">
              <w:rPr>
                <w:rFonts w:ascii="Avenir Next LT Pro Light" w:eastAsia="Times New Roman" w:hAnsi="Avenir Next LT Pro Light" w:cs="Calibri"/>
                <w:sz w:val="16"/>
                <w:szCs w:val="16"/>
                <w:lang w:eastAsia="pl-PL"/>
              </w:rPr>
              <w:t>Szczuczarskie</w:t>
            </w:r>
            <w:proofErr w:type="spellEnd"/>
            <w:r w:rsidRPr="00A209E5">
              <w:rPr>
                <w:rFonts w:ascii="Avenir Next LT Pro Light" w:eastAsia="Times New Roman" w:hAnsi="Avenir Next LT Pro Light" w:cs="Calibri"/>
                <w:sz w:val="16"/>
                <w:szCs w:val="16"/>
                <w:lang w:eastAsia="pl-PL"/>
              </w:rPr>
              <w:t xml:space="preserve"> Jezioro (</w:t>
            </w:r>
            <w:proofErr w:type="spellStart"/>
            <w:r w:rsidRPr="00A209E5">
              <w:rPr>
                <w:rFonts w:ascii="Avenir Next LT Pro Light" w:eastAsia="Times New Roman" w:hAnsi="Avenir Next LT Pro Light" w:cs="Calibri"/>
                <w:sz w:val="16"/>
                <w:szCs w:val="16"/>
                <w:lang w:eastAsia="pl-PL"/>
              </w:rPr>
              <w:t>Szczuczarz</w:t>
            </w:r>
            <w:proofErr w:type="spellEnd"/>
            <w:r w:rsidRPr="00A209E5">
              <w:rPr>
                <w:rFonts w:ascii="Avenir Next LT Pro Light" w:eastAsia="Times New Roman" w:hAnsi="Avenir Next LT Pro Light" w:cs="Calibri"/>
                <w:sz w:val="16"/>
                <w:szCs w:val="16"/>
                <w:lang w:eastAsia="pl-PL"/>
              </w:rPr>
              <w:t>)</w:t>
            </w:r>
          </w:p>
        </w:tc>
        <w:tc>
          <w:tcPr>
            <w:tcW w:w="380" w:type="pct"/>
            <w:tcBorders>
              <w:top w:val="single" w:sz="4" w:space="0" w:color="auto"/>
              <w:left w:val="nil"/>
              <w:bottom w:val="single" w:sz="4" w:space="0" w:color="auto"/>
              <w:right w:val="single" w:sz="4" w:space="0" w:color="auto"/>
            </w:tcBorders>
            <w:shd w:val="clear" w:color="auto" w:fill="auto"/>
            <w:vAlign w:val="center"/>
          </w:tcPr>
          <w:p w14:paraId="54583DAE" w14:textId="6FFF8A7F" w:rsidR="001D0523" w:rsidRPr="00A209E5" w:rsidRDefault="001D0523" w:rsidP="005B1654">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133,34</w:t>
            </w:r>
          </w:p>
        </w:tc>
        <w:tc>
          <w:tcPr>
            <w:tcW w:w="608" w:type="pct"/>
            <w:tcBorders>
              <w:top w:val="single" w:sz="4" w:space="0" w:color="auto"/>
              <w:left w:val="nil"/>
              <w:bottom w:val="single" w:sz="4" w:space="0" w:color="auto"/>
              <w:right w:val="single" w:sz="4" w:space="0" w:color="auto"/>
            </w:tcBorders>
            <w:shd w:val="clear" w:color="auto" w:fill="auto"/>
            <w:vAlign w:val="center"/>
          </w:tcPr>
          <w:p w14:paraId="58431680" w14:textId="3927A009"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Odry</w:t>
            </w:r>
          </w:p>
        </w:tc>
        <w:tc>
          <w:tcPr>
            <w:tcW w:w="1064" w:type="pct"/>
            <w:tcBorders>
              <w:top w:val="single" w:sz="4" w:space="0" w:color="auto"/>
              <w:left w:val="nil"/>
              <w:bottom w:val="single" w:sz="4" w:space="0" w:color="auto"/>
              <w:right w:val="single" w:sz="4" w:space="0" w:color="auto"/>
            </w:tcBorders>
            <w:shd w:val="clear" w:color="auto" w:fill="auto"/>
            <w:vAlign w:val="center"/>
          </w:tcPr>
          <w:p w14:paraId="20C3019F" w14:textId="6929F74E"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7D3144">
              <w:rPr>
                <w:rFonts w:ascii="Avenir Next LT Pro Light" w:eastAsia="Times New Roman" w:hAnsi="Avenir Next LT Pro Light" w:cs="Calibri"/>
                <w:sz w:val="16"/>
                <w:szCs w:val="16"/>
                <w:lang w:eastAsia="pl-PL"/>
              </w:rPr>
              <w:t>Region wodny Warty</w:t>
            </w:r>
          </w:p>
        </w:tc>
        <w:tc>
          <w:tcPr>
            <w:tcW w:w="836" w:type="pct"/>
            <w:tcBorders>
              <w:top w:val="single" w:sz="4" w:space="0" w:color="auto"/>
              <w:left w:val="nil"/>
              <w:bottom w:val="single" w:sz="4" w:space="0" w:color="auto"/>
              <w:right w:val="single" w:sz="4" w:space="0" w:color="auto"/>
            </w:tcBorders>
            <w:shd w:val="clear" w:color="auto" w:fill="auto"/>
            <w:vAlign w:val="center"/>
          </w:tcPr>
          <w:p w14:paraId="7421F16C" w14:textId="52CE82F3"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Zlewnia Drawy</w:t>
            </w:r>
          </w:p>
        </w:tc>
        <w:tc>
          <w:tcPr>
            <w:tcW w:w="596" w:type="pct"/>
            <w:tcBorders>
              <w:top w:val="single" w:sz="4" w:space="0" w:color="auto"/>
              <w:left w:val="nil"/>
              <w:bottom w:val="single" w:sz="4" w:space="0" w:color="auto"/>
              <w:right w:val="single" w:sz="4" w:space="0" w:color="auto"/>
            </w:tcBorders>
            <w:vAlign w:val="center"/>
          </w:tcPr>
          <w:p w14:paraId="7E54A6DE" w14:textId="584C05D8" w:rsidR="001D0523" w:rsidRPr="00A209E5" w:rsidRDefault="001D0523" w:rsidP="001D0523">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LW10846</w:t>
            </w:r>
          </w:p>
        </w:tc>
      </w:tr>
    </w:tbl>
    <w:p w14:paraId="66DD7187" w14:textId="2F123B67" w:rsidR="008A4901" w:rsidRPr="00A209E5" w:rsidRDefault="00A7772F" w:rsidP="00A7772F">
      <w:pPr>
        <w:pStyle w:val="Legenda"/>
        <w:rPr>
          <w:i w:val="0"/>
          <w:iCs w:val="0"/>
          <w:color w:val="auto"/>
          <w:sz w:val="16"/>
          <w:szCs w:val="16"/>
        </w:rPr>
      </w:pPr>
      <w:r>
        <w:rPr>
          <w:i w:val="0"/>
          <w:iCs w:val="0"/>
          <w:color w:val="auto"/>
          <w:sz w:val="22"/>
          <w:szCs w:val="22"/>
        </w:rPr>
        <w:t>*</w:t>
      </w:r>
      <w:r w:rsidRPr="00A7772F">
        <w:rPr>
          <w:rStyle w:val="BezodstpwZnak"/>
          <w:i w:val="0"/>
          <w:iCs w:val="0"/>
        </w:rPr>
        <w:t>w nawiasach podano nazwy</w:t>
      </w:r>
      <w:r w:rsidRPr="00A7772F">
        <w:rPr>
          <w:i w:val="0"/>
          <w:iCs w:val="0"/>
          <w:color w:val="auto"/>
          <w:sz w:val="16"/>
          <w:szCs w:val="16"/>
        </w:rPr>
        <w:t xml:space="preserve"> </w:t>
      </w:r>
      <w:r>
        <w:rPr>
          <w:i w:val="0"/>
          <w:iCs w:val="0"/>
          <w:color w:val="auto"/>
          <w:sz w:val="16"/>
          <w:szCs w:val="16"/>
        </w:rPr>
        <w:t>własne jezior według danych Wód Polskich</w:t>
      </w:r>
    </w:p>
    <w:p w14:paraId="284A7165" w14:textId="77777777" w:rsidR="00694831" w:rsidRPr="00A209E5" w:rsidRDefault="00694831" w:rsidP="00694831">
      <w:r w:rsidRPr="00A209E5">
        <w:t xml:space="preserve">Na uwagę zasługują również jednolite części wód powierzchniowych jeziornych o mniejszej powierzchni, które podobnie jak ww. jeziora są niezwykle ważne dla utrzymania poziomu wód </w:t>
      </w:r>
      <w:r w:rsidRPr="00A209E5">
        <w:lastRenderedPageBreak/>
        <w:t>gruntowych w lasach, w szczególności na siedliskach wilgotnych i bagiennych, ale również tworzenia mozaiki siedlisk zwiększającej różnorodność gatunków zwierząt i roślin.</w:t>
      </w:r>
    </w:p>
    <w:p w14:paraId="0472A9EE" w14:textId="3E3BFE03" w:rsidR="008A4901" w:rsidRPr="00A209E5" w:rsidRDefault="00694831" w:rsidP="000E5B38">
      <w:r w:rsidRPr="00A209E5">
        <w:t>W poniższej tabeli przedstawiono zbiorniki wodne na gruntach Nadleśnictwa Człopa.</w:t>
      </w:r>
    </w:p>
    <w:p w14:paraId="2246FCC8" w14:textId="496AD95F" w:rsidR="00694831" w:rsidRPr="00A209E5" w:rsidRDefault="00694831" w:rsidP="00694831">
      <w:pPr>
        <w:pStyle w:val="Legenda"/>
        <w:rPr>
          <w:b/>
          <w:bCs/>
          <w:i w:val="0"/>
          <w:iCs w:val="0"/>
          <w:color w:val="auto"/>
        </w:rPr>
      </w:pPr>
      <w:bookmarkStart w:id="132" w:name="_Toc151983842"/>
      <w:bookmarkStart w:id="133" w:name="_Toc152179796"/>
      <w:bookmarkStart w:id="134" w:name="_Toc152180000"/>
      <w:bookmarkStart w:id="135" w:name="_Toc179186580"/>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9</w:t>
      </w:r>
      <w:r w:rsidRPr="00A209E5">
        <w:rPr>
          <w:i w:val="0"/>
          <w:iCs w:val="0"/>
          <w:noProof/>
          <w:color w:val="auto"/>
        </w:rPr>
        <w:fldChar w:fldCharType="end"/>
      </w:r>
      <w:r w:rsidR="00960E22" w:rsidRPr="00A209E5">
        <w:rPr>
          <w:i w:val="0"/>
          <w:iCs w:val="0"/>
          <w:noProof/>
          <w:color w:val="auto"/>
        </w:rPr>
        <w:t xml:space="preserve">. </w:t>
      </w:r>
      <w:r w:rsidRPr="00A209E5">
        <w:rPr>
          <w:i w:val="0"/>
          <w:iCs w:val="0"/>
          <w:noProof/>
          <w:color w:val="auto"/>
        </w:rPr>
        <w:t xml:space="preserve">Wykaz jezior na gruntach w zarządzie Nadleśnictwa </w:t>
      </w:r>
      <w:bookmarkEnd w:id="132"/>
      <w:bookmarkEnd w:id="133"/>
      <w:bookmarkEnd w:id="134"/>
      <w:r w:rsidRPr="00A209E5">
        <w:rPr>
          <w:i w:val="0"/>
          <w:iCs w:val="0"/>
          <w:noProof/>
          <w:color w:val="auto"/>
        </w:rPr>
        <w:t>Człopa</w:t>
      </w:r>
      <w:r w:rsidR="00960E22" w:rsidRPr="00A209E5">
        <w:rPr>
          <w:i w:val="0"/>
          <w:iCs w:val="0"/>
          <w:noProof/>
          <w:color w:val="auto"/>
        </w:rPr>
        <w:t>.</w:t>
      </w:r>
      <w:bookmarkEnd w:id="135"/>
    </w:p>
    <w:tbl>
      <w:tblPr>
        <w:tblW w:w="5000" w:type="pct"/>
        <w:tblCellMar>
          <w:left w:w="70" w:type="dxa"/>
          <w:right w:w="70" w:type="dxa"/>
        </w:tblCellMar>
        <w:tblLook w:val="04A0" w:firstRow="1" w:lastRow="0" w:firstColumn="1" w:lastColumn="0" w:noHBand="0" w:noVBand="1"/>
      </w:tblPr>
      <w:tblGrid>
        <w:gridCol w:w="545"/>
        <w:gridCol w:w="2003"/>
        <w:gridCol w:w="1071"/>
        <w:gridCol w:w="1114"/>
        <w:gridCol w:w="4599"/>
      </w:tblGrid>
      <w:tr w:rsidR="00A209E5" w:rsidRPr="00BA000E" w14:paraId="46AFAE5A" w14:textId="77777777" w:rsidTr="00A75945">
        <w:trPr>
          <w:trHeight w:val="20"/>
        </w:trPr>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9AD27B" w14:textId="77777777" w:rsidR="00694831" w:rsidRPr="00BA000E" w:rsidRDefault="00694831" w:rsidP="00492F27">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Lp.</w:t>
            </w:r>
          </w:p>
        </w:tc>
        <w:tc>
          <w:tcPr>
            <w:tcW w:w="1073" w:type="pct"/>
            <w:tcBorders>
              <w:top w:val="single" w:sz="4" w:space="0" w:color="auto"/>
              <w:left w:val="nil"/>
              <w:bottom w:val="single" w:sz="4" w:space="0" w:color="auto"/>
              <w:right w:val="single" w:sz="4" w:space="0" w:color="auto"/>
            </w:tcBorders>
            <w:shd w:val="clear" w:color="auto" w:fill="auto"/>
            <w:vAlign w:val="center"/>
            <w:hideMark/>
          </w:tcPr>
          <w:p w14:paraId="6F8978D2" w14:textId="77777777" w:rsidR="00694831" w:rsidRPr="00BA000E" w:rsidRDefault="00694831" w:rsidP="00492F27">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Adres leśny</w:t>
            </w:r>
          </w:p>
        </w:tc>
        <w:tc>
          <w:tcPr>
            <w:tcW w:w="574" w:type="pct"/>
            <w:tcBorders>
              <w:top w:val="single" w:sz="4" w:space="0" w:color="auto"/>
              <w:left w:val="nil"/>
              <w:bottom w:val="single" w:sz="4" w:space="0" w:color="auto"/>
              <w:right w:val="single" w:sz="4" w:space="0" w:color="auto"/>
            </w:tcBorders>
            <w:shd w:val="clear" w:color="auto" w:fill="auto"/>
            <w:vAlign w:val="center"/>
            <w:hideMark/>
          </w:tcPr>
          <w:p w14:paraId="07ECFCB7" w14:textId="77777777" w:rsidR="00694831" w:rsidRPr="00BA000E" w:rsidRDefault="00694831" w:rsidP="00492F27">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 xml:space="preserve">Rodzaj </w:t>
            </w:r>
          </w:p>
          <w:p w14:paraId="29A7A5AA" w14:textId="77777777" w:rsidR="00694831" w:rsidRPr="00BA000E" w:rsidRDefault="00694831" w:rsidP="00492F27">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powierzchni</w:t>
            </w:r>
          </w:p>
        </w:tc>
        <w:tc>
          <w:tcPr>
            <w:tcW w:w="597" w:type="pct"/>
            <w:tcBorders>
              <w:top w:val="single" w:sz="4" w:space="0" w:color="auto"/>
              <w:left w:val="nil"/>
              <w:bottom w:val="single" w:sz="4" w:space="0" w:color="auto"/>
              <w:right w:val="single" w:sz="4" w:space="0" w:color="auto"/>
            </w:tcBorders>
            <w:shd w:val="clear" w:color="auto" w:fill="auto"/>
            <w:vAlign w:val="center"/>
            <w:hideMark/>
          </w:tcPr>
          <w:p w14:paraId="1F8B328B" w14:textId="77777777" w:rsidR="00694831" w:rsidRPr="00BA000E" w:rsidRDefault="00694831" w:rsidP="00492F27">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Pow. [ha]</w:t>
            </w:r>
          </w:p>
        </w:tc>
        <w:tc>
          <w:tcPr>
            <w:tcW w:w="2464" w:type="pct"/>
            <w:tcBorders>
              <w:top w:val="single" w:sz="4" w:space="0" w:color="auto"/>
              <w:left w:val="nil"/>
              <w:bottom w:val="single" w:sz="4" w:space="0" w:color="auto"/>
              <w:right w:val="single" w:sz="4" w:space="0" w:color="auto"/>
            </w:tcBorders>
            <w:shd w:val="clear" w:color="auto" w:fill="auto"/>
            <w:vAlign w:val="center"/>
            <w:hideMark/>
          </w:tcPr>
          <w:p w14:paraId="3A1EB26C" w14:textId="59647D39" w:rsidR="00694831" w:rsidRPr="00BA000E" w:rsidRDefault="00694831" w:rsidP="00492F27">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Zlewnia</w:t>
            </w:r>
            <w:r w:rsidR="00671871" w:rsidRPr="00BA000E">
              <w:rPr>
                <w:rFonts w:ascii="Avenir Next LT Pro Light" w:eastAsia="Times New Roman" w:hAnsi="Avenir Next LT Pro Light" w:cs="Calibri"/>
                <w:b/>
                <w:bCs/>
                <w:sz w:val="16"/>
                <w:szCs w:val="16"/>
                <w:lang w:eastAsia="pl-PL"/>
              </w:rPr>
              <w:t>; nazwa własna jeziora</w:t>
            </w:r>
          </w:p>
        </w:tc>
      </w:tr>
      <w:tr w:rsidR="00A209E5" w:rsidRPr="00BA000E" w14:paraId="373EAB5F" w14:textId="77777777" w:rsidTr="00A75945">
        <w:trPr>
          <w:trHeight w:val="20"/>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5CC099B8" w14:textId="77777777" w:rsidR="00694831" w:rsidRPr="00BA000E" w:rsidRDefault="00694831" w:rsidP="00492F27">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1</w:t>
            </w:r>
          </w:p>
        </w:tc>
        <w:tc>
          <w:tcPr>
            <w:tcW w:w="1073" w:type="pct"/>
            <w:tcBorders>
              <w:top w:val="nil"/>
              <w:left w:val="nil"/>
              <w:bottom w:val="single" w:sz="4" w:space="0" w:color="auto"/>
              <w:right w:val="single" w:sz="4" w:space="0" w:color="auto"/>
            </w:tcBorders>
            <w:shd w:val="clear" w:color="auto" w:fill="auto"/>
            <w:vAlign w:val="center"/>
            <w:hideMark/>
          </w:tcPr>
          <w:p w14:paraId="63D61EAE" w14:textId="77777777" w:rsidR="00694831" w:rsidRPr="00BA000E" w:rsidRDefault="00694831" w:rsidP="00492F27">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2</w:t>
            </w:r>
          </w:p>
        </w:tc>
        <w:tc>
          <w:tcPr>
            <w:tcW w:w="574" w:type="pct"/>
            <w:tcBorders>
              <w:top w:val="nil"/>
              <w:left w:val="nil"/>
              <w:bottom w:val="single" w:sz="4" w:space="0" w:color="auto"/>
              <w:right w:val="single" w:sz="4" w:space="0" w:color="auto"/>
            </w:tcBorders>
            <w:shd w:val="clear" w:color="auto" w:fill="auto"/>
            <w:vAlign w:val="center"/>
            <w:hideMark/>
          </w:tcPr>
          <w:p w14:paraId="2863D633" w14:textId="77777777" w:rsidR="00694831" w:rsidRPr="00BA000E" w:rsidRDefault="00694831" w:rsidP="00492F27">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3</w:t>
            </w:r>
          </w:p>
        </w:tc>
        <w:tc>
          <w:tcPr>
            <w:tcW w:w="597" w:type="pct"/>
            <w:tcBorders>
              <w:top w:val="nil"/>
              <w:left w:val="nil"/>
              <w:bottom w:val="single" w:sz="4" w:space="0" w:color="auto"/>
              <w:right w:val="single" w:sz="4" w:space="0" w:color="auto"/>
            </w:tcBorders>
            <w:shd w:val="clear" w:color="auto" w:fill="auto"/>
            <w:vAlign w:val="center"/>
            <w:hideMark/>
          </w:tcPr>
          <w:p w14:paraId="191D25F7" w14:textId="77777777" w:rsidR="00694831" w:rsidRPr="00BA000E" w:rsidRDefault="00694831" w:rsidP="00492F27">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4</w:t>
            </w:r>
          </w:p>
        </w:tc>
        <w:tc>
          <w:tcPr>
            <w:tcW w:w="2464" w:type="pct"/>
            <w:tcBorders>
              <w:top w:val="nil"/>
              <w:left w:val="nil"/>
              <w:bottom w:val="single" w:sz="4" w:space="0" w:color="auto"/>
              <w:right w:val="single" w:sz="4" w:space="0" w:color="auto"/>
            </w:tcBorders>
            <w:shd w:val="clear" w:color="auto" w:fill="auto"/>
            <w:vAlign w:val="center"/>
            <w:hideMark/>
          </w:tcPr>
          <w:p w14:paraId="0E463A7E" w14:textId="77777777" w:rsidR="00694831" w:rsidRPr="00BA000E" w:rsidRDefault="00694831" w:rsidP="00492F27">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5</w:t>
            </w:r>
          </w:p>
        </w:tc>
      </w:tr>
      <w:tr w:rsidR="00A209E5" w:rsidRPr="00BA000E" w14:paraId="4E9065BB" w14:textId="77777777" w:rsidTr="00BA000E">
        <w:trPr>
          <w:trHeight w:val="227"/>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7A412CCE" w14:textId="77777777" w:rsidR="00A75945" w:rsidRPr="00BA000E" w:rsidRDefault="00A75945" w:rsidP="00BA000E">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w:t>
            </w:r>
          </w:p>
        </w:tc>
        <w:tc>
          <w:tcPr>
            <w:tcW w:w="1073" w:type="pct"/>
            <w:tcBorders>
              <w:top w:val="nil"/>
              <w:left w:val="nil"/>
              <w:bottom w:val="single" w:sz="4" w:space="0" w:color="auto"/>
              <w:right w:val="single" w:sz="4" w:space="0" w:color="auto"/>
            </w:tcBorders>
            <w:shd w:val="clear" w:color="auto" w:fill="auto"/>
            <w:vAlign w:val="bottom"/>
          </w:tcPr>
          <w:p w14:paraId="3160DE1D" w14:textId="1453E405"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08-380</w:t>
            </w:r>
            <w:r w:rsidR="00527EC9" w:rsidRPr="00BA000E">
              <w:rPr>
                <w:rFonts w:ascii="Avenir Next LT Pro Light" w:eastAsia="Times New Roman" w:hAnsi="Avenir Next LT Pro Light" w:cs="Calibri"/>
                <w:sz w:val="16"/>
                <w:szCs w:val="16"/>
                <w:lang w:eastAsia="pl-PL"/>
              </w:rPr>
              <w:t>-</w:t>
            </w:r>
            <w:r w:rsidRPr="00BA000E">
              <w:rPr>
                <w:rFonts w:ascii="Avenir Next LT Pro Light" w:eastAsia="Times New Roman" w:hAnsi="Avenir Next LT Pro Light" w:cs="Calibri"/>
                <w:sz w:val="16"/>
                <w:szCs w:val="16"/>
                <w:lang w:eastAsia="pl-PL"/>
              </w:rPr>
              <w:t>i</w:t>
            </w:r>
          </w:p>
        </w:tc>
        <w:tc>
          <w:tcPr>
            <w:tcW w:w="574" w:type="pct"/>
            <w:tcBorders>
              <w:top w:val="nil"/>
              <w:left w:val="nil"/>
              <w:bottom w:val="single" w:sz="4" w:space="0" w:color="auto"/>
              <w:right w:val="single" w:sz="4" w:space="0" w:color="auto"/>
            </w:tcBorders>
            <w:shd w:val="clear" w:color="auto" w:fill="auto"/>
            <w:vAlign w:val="center"/>
          </w:tcPr>
          <w:p w14:paraId="6C35BB00" w14:textId="3639AB98"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JEZIORO</w:t>
            </w:r>
          </w:p>
        </w:tc>
        <w:tc>
          <w:tcPr>
            <w:tcW w:w="597" w:type="pct"/>
            <w:tcBorders>
              <w:top w:val="nil"/>
              <w:left w:val="nil"/>
              <w:bottom w:val="single" w:sz="4" w:space="0" w:color="auto"/>
              <w:right w:val="single" w:sz="4" w:space="0" w:color="auto"/>
            </w:tcBorders>
            <w:shd w:val="clear" w:color="auto" w:fill="auto"/>
            <w:vAlign w:val="center"/>
          </w:tcPr>
          <w:p w14:paraId="6453DF3E" w14:textId="731E5CB0" w:rsidR="00A75945" w:rsidRPr="00BA000E" w:rsidRDefault="00A75945" w:rsidP="00A75945">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2,94</w:t>
            </w:r>
          </w:p>
        </w:tc>
        <w:tc>
          <w:tcPr>
            <w:tcW w:w="2464" w:type="pct"/>
            <w:tcBorders>
              <w:top w:val="nil"/>
              <w:left w:val="nil"/>
              <w:bottom w:val="single" w:sz="4" w:space="0" w:color="auto"/>
              <w:right w:val="single" w:sz="4" w:space="0" w:color="auto"/>
            </w:tcBorders>
            <w:shd w:val="clear" w:color="auto" w:fill="auto"/>
            <w:vAlign w:val="center"/>
          </w:tcPr>
          <w:p w14:paraId="00A82B43" w14:textId="380D48F2"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Zlewnia Drawy</w:t>
            </w:r>
          </w:p>
        </w:tc>
      </w:tr>
      <w:tr w:rsidR="00A209E5" w:rsidRPr="00BA000E" w14:paraId="14B3D271" w14:textId="77777777" w:rsidTr="00BA000E">
        <w:trPr>
          <w:trHeight w:val="227"/>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149BA036" w14:textId="77777777" w:rsidR="00A75945" w:rsidRPr="00BA000E" w:rsidRDefault="00A75945" w:rsidP="00BA000E">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2</w:t>
            </w:r>
          </w:p>
        </w:tc>
        <w:tc>
          <w:tcPr>
            <w:tcW w:w="1073" w:type="pct"/>
            <w:tcBorders>
              <w:top w:val="nil"/>
              <w:left w:val="nil"/>
              <w:bottom w:val="single" w:sz="4" w:space="0" w:color="auto"/>
              <w:right w:val="single" w:sz="4" w:space="0" w:color="auto"/>
            </w:tcBorders>
            <w:shd w:val="clear" w:color="auto" w:fill="auto"/>
            <w:vAlign w:val="bottom"/>
          </w:tcPr>
          <w:p w14:paraId="315DFE6D" w14:textId="715F5DD8"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08-418</w:t>
            </w:r>
            <w:r w:rsidR="00527EC9" w:rsidRPr="00BA000E">
              <w:rPr>
                <w:rFonts w:ascii="Avenir Next LT Pro Light" w:eastAsia="Times New Roman" w:hAnsi="Avenir Next LT Pro Light" w:cs="Calibri"/>
                <w:sz w:val="16"/>
                <w:szCs w:val="16"/>
                <w:lang w:eastAsia="pl-PL"/>
              </w:rPr>
              <w:t>-</w:t>
            </w:r>
            <w:r w:rsidRPr="00BA000E">
              <w:rPr>
                <w:rFonts w:ascii="Avenir Next LT Pro Light" w:eastAsia="Times New Roman" w:hAnsi="Avenir Next LT Pro Light" w:cs="Calibri"/>
                <w:sz w:val="16"/>
                <w:szCs w:val="16"/>
                <w:lang w:eastAsia="pl-PL"/>
              </w:rPr>
              <w:t>k</w:t>
            </w:r>
          </w:p>
        </w:tc>
        <w:tc>
          <w:tcPr>
            <w:tcW w:w="574" w:type="pct"/>
            <w:tcBorders>
              <w:top w:val="nil"/>
              <w:left w:val="nil"/>
              <w:bottom w:val="single" w:sz="4" w:space="0" w:color="auto"/>
              <w:right w:val="single" w:sz="4" w:space="0" w:color="auto"/>
            </w:tcBorders>
            <w:shd w:val="clear" w:color="auto" w:fill="auto"/>
          </w:tcPr>
          <w:p w14:paraId="7DF66805" w14:textId="66228FA3"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JEZIORO</w:t>
            </w:r>
          </w:p>
        </w:tc>
        <w:tc>
          <w:tcPr>
            <w:tcW w:w="597" w:type="pct"/>
            <w:tcBorders>
              <w:top w:val="nil"/>
              <w:left w:val="nil"/>
              <w:bottom w:val="single" w:sz="4" w:space="0" w:color="auto"/>
              <w:right w:val="single" w:sz="4" w:space="0" w:color="auto"/>
            </w:tcBorders>
            <w:shd w:val="clear" w:color="auto" w:fill="auto"/>
            <w:vAlign w:val="center"/>
          </w:tcPr>
          <w:p w14:paraId="71019282" w14:textId="6ED6B283" w:rsidR="00A75945" w:rsidRPr="00BA000E" w:rsidRDefault="00A75945" w:rsidP="00A75945">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0,88</w:t>
            </w:r>
          </w:p>
        </w:tc>
        <w:tc>
          <w:tcPr>
            <w:tcW w:w="2464" w:type="pct"/>
            <w:tcBorders>
              <w:top w:val="nil"/>
              <w:left w:val="nil"/>
              <w:bottom w:val="single" w:sz="4" w:space="0" w:color="auto"/>
              <w:right w:val="single" w:sz="4" w:space="0" w:color="auto"/>
            </w:tcBorders>
            <w:shd w:val="clear" w:color="auto" w:fill="auto"/>
          </w:tcPr>
          <w:p w14:paraId="645E6775" w14:textId="46F64037"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Zlewnia Drawy</w:t>
            </w:r>
          </w:p>
        </w:tc>
      </w:tr>
      <w:tr w:rsidR="00A209E5" w:rsidRPr="00BA000E" w14:paraId="48778036" w14:textId="77777777" w:rsidTr="00BA000E">
        <w:trPr>
          <w:trHeight w:val="227"/>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519CF1D8" w14:textId="77777777" w:rsidR="00A75945" w:rsidRPr="00BA000E" w:rsidRDefault="00A75945" w:rsidP="00BA000E">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3</w:t>
            </w:r>
          </w:p>
        </w:tc>
        <w:tc>
          <w:tcPr>
            <w:tcW w:w="1073" w:type="pct"/>
            <w:tcBorders>
              <w:top w:val="nil"/>
              <w:left w:val="nil"/>
              <w:bottom w:val="single" w:sz="4" w:space="0" w:color="auto"/>
              <w:right w:val="single" w:sz="4" w:space="0" w:color="auto"/>
            </w:tcBorders>
            <w:shd w:val="clear" w:color="auto" w:fill="auto"/>
            <w:vAlign w:val="bottom"/>
          </w:tcPr>
          <w:p w14:paraId="0CF6DF89" w14:textId="72A012FD"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06-81</w:t>
            </w:r>
            <w:r w:rsidR="00DC2D74" w:rsidRPr="00BA000E">
              <w:rPr>
                <w:rFonts w:ascii="Avenir Next LT Pro Light" w:eastAsia="Times New Roman" w:hAnsi="Avenir Next LT Pro Light" w:cs="Calibri"/>
                <w:sz w:val="16"/>
                <w:szCs w:val="16"/>
                <w:lang w:eastAsia="pl-PL"/>
              </w:rPr>
              <w:t>-</w:t>
            </w:r>
            <w:r w:rsidRPr="00BA000E">
              <w:rPr>
                <w:rFonts w:ascii="Avenir Next LT Pro Light" w:eastAsia="Times New Roman" w:hAnsi="Avenir Next LT Pro Light" w:cs="Calibri"/>
                <w:sz w:val="16"/>
                <w:szCs w:val="16"/>
                <w:lang w:eastAsia="pl-PL"/>
              </w:rPr>
              <w:t>d</w:t>
            </w:r>
          </w:p>
        </w:tc>
        <w:tc>
          <w:tcPr>
            <w:tcW w:w="574" w:type="pct"/>
            <w:tcBorders>
              <w:top w:val="nil"/>
              <w:left w:val="nil"/>
              <w:bottom w:val="single" w:sz="4" w:space="0" w:color="auto"/>
              <w:right w:val="single" w:sz="4" w:space="0" w:color="auto"/>
            </w:tcBorders>
            <w:shd w:val="clear" w:color="auto" w:fill="auto"/>
          </w:tcPr>
          <w:p w14:paraId="75EA4C1B" w14:textId="56ED4D29"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JEZIORO</w:t>
            </w:r>
          </w:p>
        </w:tc>
        <w:tc>
          <w:tcPr>
            <w:tcW w:w="597" w:type="pct"/>
            <w:tcBorders>
              <w:top w:val="nil"/>
              <w:left w:val="nil"/>
              <w:bottom w:val="single" w:sz="4" w:space="0" w:color="auto"/>
              <w:right w:val="single" w:sz="4" w:space="0" w:color="auto"/>
            </w:tcBorders>
            <w:shd w:val="clear" w:color="auto" w:fill="auto"/>
            <w:vAlign w:val="center"/>
          </w:tcPr>
          <w:p w14:paraId="387690A2" w14:textId="3D8B3F0E" w:rsidR="00A75945" w:rsidRPr="00BA000E" w:rsidRDefault="00A75945" w:rsidP="00A75945">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8,74</w:t>
            </w:r>
          </w:p>
        </w:tc>
        <w:tc>
          <w:tcPr>
            <w:tcW w:w="2464" w:type="pct"/>
            <w:tcBorders>
              <w:top w:val="nil"/>
              <w:left w:val="nil"/>
              <w:bottom w:val="single" w:sz="4" w:space="0" w:color="auto"/>
              <w:right w:val="single" w:sz="4" w:space="0" w:color="auto"/>
            </w:tcBorders>
            <w:shd w:val="clear" w:color="auto" w:fill="auto"/>
          </w:tcPr>
          <w:p w14:paraId="37977530" w14:textId="7F24CBF8"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Zlewnia Drawy</w:t>
            </w:r>
            <w:r w:rsidR="00671871" w:rsidRPr="00BA000E">
              <w:rPr>
                <w:rFonts w:ascii="Avenir Next LT Pro Light" w:eastAsia="Times New Roman" w:hAnsi="Avenir Next LT Pro Light" w:cs="Calibri"/>
                <w:sz w:val="16"/>
                <w:szCs w:val="16"/>
                <w:lang w:eastAsia="pl-PL"/>
              </w:rPr>
              <w:t>; (Jezioro Dziewicze)</w:t>
            </w:r>
          </w:p>
        </w:tc>
      </w:tr>
      <w:tr w:rsidR="00A209E5" w:rsidRPr="00BA000E" w14:paraId="6E4F924F" w14:textId="77777777" w:rsidTr="00BA000E">
        <w:trPr>
          <w:trHeight w:val="227"/>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2B7E864A" w14:textId="77777777" w:rsidR="00A75945" w:rsidRPr="00BA000E" w:rsidRDefault="00A75945" w:rsidP="00BA000E">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4</w:t>
            </w:r>
          </w:p>
        </w:tc>
        <w:tc>
          <w:tcPr>
            <w:tcW w:w="1073" w:type="pct"/>
            <w:tcBorders>
              <w:top w:val="nil"/>
              <w:left w:val="nil"/>
              <w:bottom w:val="single" w:sz="4" w:space="0" w:color="auto"/>
              <w:right w:val="single" w:sz="4" w:space="0" w:color="auto"/>
            </w:tcBorders>
            <w:shd w:val="clear" w:color="auto" w:fill="auto"/>
            <w:vAlign w:val="bottom"/>
          </w:tcPr>
          <w:p w14:paraId="2FF28339" w14:textId="020566EE"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09-592</w:t>
            </w:r>
            <w:r w:rsidR="00527EC9" w:rsidRPr="00BA000E">
              <w:rPr>
                <w:rFonts w:ascii="Avenir Next LT Pro Light" w:eastAsia="Times New Roman" w:hAnsi="Avenir Next LT Pro Light" w:cs="Calibri"/>
                <w:sz w:val="16"/>
                <w:szCs w:val="16"/>
                <w:lang w:eastAsia="pl-PL"/>
              </w:rPr>
              <w:t>-</w:t>
            </w:r>
            <w:r w:rsidRPr="00BA000E">
              <w:rPr>
                <w:rFonts w:ascii="Avenir Next LT Pro Light" w:eastAsia="Times New Roman" w:hAnsi="Avenir Next LT Pro Light" w:cs="Calibri"/>
                <w:sz w:val="16"/>
                <w:szCs w:val="16"/>
                <w:lang w:eastAsia="pl-PL"/>
              </w:rPr>
              <w:t>f</w:t>
            </w:r>
          </w:p>
        </w:tc>
        <w:tc>
          <w:tcPr>
            <w:tcW w:w="574" w:type="pct"/>
            <w:tcBorders>
              <w:top w:val="nil"/>
              <w:left w:val="nil"/>
              <w:bottom w:val="single" w:sz="4" w:space="0" w:color="auto"/>
              <w:right w:val="single" w:sz="4" w:space="0" w:color="auto"/>
            </w:tcBorders>
            <w:shd w:val="clear" w:color="auto" w:fill="auto"/>
          </w:tcPr>
          <w:p w14:paraId="05A10058" w14:textId="68B5FBC7"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JEZIORO</w:t>
            </w:r>
          </w:p>
        </w:tc>
        <w:tc>
          <w:tcPr>
            <w:tcW w:w="597" w:type="pct"/>
            <w:tcBorders>
              <w:top w:val="nil"/>
              <w:left w:val="nil"/>
              <w:bottom w:val="single" w:sz="4" w:space="0" w:color="auto"/>
              <w:right w:val="single" w:sz="4" w:space="0" w:color="auto"/>
            </w:tcBorders>
            <w:shd w:val="clear" w:color="auto" w:fill="auto"/>
            <w:vAlign w:val="center"/>
          </w:tcPr>
          <w:p w14:paraId="0C96F342" w14:textId="21FED27B" w:rsidR="00A75945" w:rsidRPr="00BA000E" w:rsidRDefault="00A75945" w:rsidP="00A75945">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1,77</w:t>
            </w:r>
          </w:p>
        </w:tc>
        <w:tc>
          <w:tcPr>
            <w:tcW w:w="2464" w:type="pct"/>
            <w:tcBorders>
              <w:top w:val="nil"/>
              <w:left w:val="nil"/>
              <w:bottom w:val="single" w:sz="4" w:space="0" w:color="auto"/>
              <w:right w:val="single" w:sz="4" w:space="0" w:color="auto"/>
            </w:tcBorders>
            <w:shd w:val="clear" w:color="auto" w:fill="auto"/>
          </w:tcPr>
          <w:p w14:paraId="15FEE2CD" w14:textId="566AD562" w:rsidR="00A75945" w:rsidRPr="00BA000E" w:rsidRDefault="00A75945" w:rsidP="00A75945">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Zlewnia Drawy</w:t>
            </w:r>
          </w:p>
        </w:tc>
      </w:tr>
      <w:tr w:rsidR="00A75945" w:rsidRPr="00BA000E" w14:paraId="3F617926" w14:textId="77777777" w:rsidTr="00BA000E">
        <w:trPr>
          <w:trHeight w:val="227"/>
        </w:trPr>
        <w:tc>
          <w:tcPr>
            <w:tcW w:w="292" w:type="pct"/>
            <w:tcBorders>
              <w:top w:val="nil"/>
              <w:left w:val="single" w:sz="4" w:space="0" w:color="auto"/>
              <w:bottom w:val="single" w:sz="4" w:space="0" w:color="auto"/>
              <w:right w:val="single" w:sz="4" w:space="0" w:color="auto"/>
            </w:tcBorders>
            <w:shd w:val="clear" w:color="auto" w:fill="auto"/>
            <w:vAlign w:val="center"/>
          </w:tcPr>
          <w:p w14:paraId="38934105" w14:textId="77777777" w:rsidR="00694831" w:rsidRPr="00BA000E" w:rsidRDefault="00694831" w:rsidP="00BA000E">
            <w:pPr>
              <w:spacing w:before="0" w:after="0"/>
              <w:jc w:val="center"/>
              <w:rPr>
                <w:rFonts w:ascii="Avenir Next LT Pro Light" w:eastAsia="Times New Roman" w:hAnsi="Avenir Next LT Pro Light" w:cs="Calibri"/>
                <w:b/>
                <w:bCs/>
                <w:sz w:val="16"/>
                <w:szCs w:val="16"/>
                <w:lang w:eastAsia="pl-PL"/>
              </w:rPr>
            </w:pPr>
          </w:p>
        </w:tc>
        <w:tc>
          <w:tcPr>
            <w:tcW w:w="1073" w:type="pct"/>
            <w:tcBorders>
              <w:top w:val="nil"/>
              <w:left w:val="nil"/>
              <w:bottom w:val="single" w:sz="4" w:space="0" w:color="auto"/>
              <w:right w:val="single" w:sz="4" w:space="0" w:color="auto"/>
            </w:tcBorders>
            <w:shd w:val="clear" w:color="auto" w:fill="auto"/>
            <w:vAlign w:val="center"/>
          </w:tcPr>
          <w:p w14:paraId="04322CC5" w14:textId="77777777" w:rsidR="00694831" w:rsidRPr="00BA000E" w:rsidRDefault="00694831" w:rsidP="00492F27">
            <w:pPr>
              <w:spacing w:before="0" w:after="0"/>
              <w:jc w:val="left"/>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Suma</w:t>
            </w:r>
          </w:p>
        </w:tc>
        <w:tc>
          <w:tcPr>
            <w:tcW w:w="574" w:type="pct"/>
            <w:tcBorders>
              <w:top w:val="nil"/>
              <w:left w:val="nil"/>
              <w:bottom w:val="single" w:sz="4" w:space="0" w:color="auto"/>
              <w:right w:val="single" w:sz="4" w:space="0" w:color="auto"/>
            </w:tcBorders>
            <w:shd w:val="clear" w:color="auto" w:fill="auto"/>
            <w:vAlign w:val="center"/>
          </w:tcPr>
          <w:p w14:paraId="13EC2DC7" w14:textId="77777777" w:rsidR="00694831" w:rsidRPr="00BA000E" w:rsidRDefault="00694831" w:rsidP="00492F27">
            <w:pPr>
              <w:spacing w:before="0" w:after="0"/>
              <w:jc w:val="left"/>
              <w:rPr>
                <w:rFonts w:ascii="Avenir Next LT Pro Light" w:eastAsia="Times New Roman" w:hAnsi="Avenir Next LT Pro Light" w:cs="Calibri"/>
                <w:b/>
                <w:bCs/>
                <w:sz w:val="16"/>
                <w:szCs w:val="16"/>
                <w:lang w:eastAsia="pl-PL"/>
              </w:rPr>
            </w:pPr>
          </w:p>
        </w:tc>
        <w:tc>
          <w:tcPr>
            <w:tcW w:w="597" w:type="pct"/>
            <w:tcBorders>
              <w:top w:val="nil"/>
              <w:left w:val="nil"/>
              <w:bottom w:val="single" w:sz="4" w:space="0" w:color="auto"/>
              <w:right w:val="single" w:sz="4" w:space="0" w:color="auto"/>
            </w:tcBorders>
            <w:shd w:val="clear" w:color="auto" w:fill="auto"/>
            <w:vAlign w:val="center"/>
          </w:tcPr>
          <w:p w14:paraId="66A4E536" w14:textId="20668C12" w:rsidR="00694831" w:rsidRPr="00BA000E" w:rsidRDefault="00A75945" w:rsidP="00492F27">
            <w:pPr>
              <w:spacing w:before="0" w:after="0"/>
              <w:jc w:val="right"/>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14,33</w:t>
            </w:r>
          </w:p>
        </w:tc>
        <w:tc>
          <w:tcPr>
            <w:tcW w:w="2464" w:type="pct"/>
            <w:tcBorders>
              <w:top w:val="nil"/>
              <w:left w:val="nil"/>
              <w:bottom w:val="single" w:sz="4" w:space="0" w:color="auto"/>
              <w:right w:val="single" w:sz="4" w:space="0" w:color="auto"/>
            </w:tcBorders>
            <w:shd w:val="clear" w:color="auto" w:fill="auto"/>
            <w:vAlign w:val="center"/>
          </w:tcPr>
          <w:p w14:paraId="5EFA321D" w14:textId="77777777" w:rsidR="00694831" w:rsidRPr="00BA000E" w:rsidRDefault="00694831" w:rsidP="00492F27">
            <w:pPr>
              <w:spacing w:before="0" w:after="0"/>
              <w:jc w:val="left"/>
              <w:rPr>
                <w:rFonts w:ascii="Avenir Next LT Pro Light" w:eastAsia="Times New Roman" w:hAnsi="Avenir Next LT Pro Light" w:cs="Calibri"/>
                <w:b/>
                <w:bCs/>
                <w:sz w:val="16"/>
                <w:szCs w:val="16"/>
                <w:lang w:eastAsia="pl-PL"/>
              </w:rPr>
            </w:pPr>
          </w:p>
        </w:tc>
      </w:tr>
    </w:tbl>
    <w:p w14:paraId="67D91DDA" w14:textId="77777777" w:rsidR="0017344D" w:rsidRPr="00BA000E" w:rsidRDefault="0017344D" w:rsidP="000E5B38">
      <w:pPr>
        <w:rPr>
          <w:sz w:val="6"/>
          <w:szCs w:val="6"/>
        </w:rPr>
      </w:pPr>
    </w:p>
    <w:p w14:paraId="528C67DD" w14:textId="5491C99B" w:rsidR="000E5B38" w:rsidRPr="00A209E5" w:rsidRDefault="000E5B38">
      <w:pPr>
        <w:pStyle w:val="Nagwek3"/>
        <w:numPr>
          <w:ilvl w:val="2"/>
          <w:numId w:val="2"/>
        </w:numPr>
        <w:rPr>
          <w:color w:val="auto"/>
        </w:rPr>
      </w:pPr>
      <w:bookmarkStart w:id="136" w:name="_Toc179200287"/>
      <w:r w:rsidRPr="00D00ABD">
        <w:t>Wody podziemne</w:t>
      </w:r>
      <w:bookmarkEnd w:id="136"/>
    </w:p>
    <w:p w14:paraId="62790513" w14:textId="18CE7B1E" w:rsidR="00376EC4" w:rsidRPr="00A209E5" w:rsidRDefault="008C2A05" w:rsidP="00376EC4">
      <w:pPr>
        <w:rPr>
          <w:b/>
          <w:bCs/>
        </w:rPr>
      </w:pPr>
      <w:proofErr w:type="spellStart"/>
      <w:r w:rsidRPr="00A209E5">
        <w:rPr>
          <w:b/>
          <w:bCs/>
        </w:rPr>
        <w:t>JCWPd</w:t>
      </w:r>
      <w:proofErr w:type="spellEnd"/>
      <w:r w:rsidR="002669EF">
        <w:rPr>
          <w:b/>
          <w:bCs/>
        </w:rPr>
        <w:t xml:space="preserve"> </w:t>
      </w:r>
      <w:r w:rsidR="00DC2D74">
        <w:rPr>
          <w:b/>
          <w:bCs/>
        </w:rPr>
        <w:t>-</w:t>
      </w:r>
      <w:r w:rsidRPr="00A209E5">
        <w:rPr>
          <w:b/>
          <w:bCs/>
        </w:rPr>
        <w:t xml:space="preserve"> </w:t>
      </w:r>
      <w:r w:rsidR="000E5B38" w:rsidRPr="00A209E5">
        <w:rPr>
          <w:b/>
          <w:bCs/>
        </w:rPr>
        <w:t>Jednolite części wód podziemnych</w:t>
      </w:r>
    </w:p>
    <w:p w14:paraId="56D8C67B" w14:textId="6753E1C0" w:rsidR="008C2A05" w:rsidRPr="00A209E5" w:rsidRDefault="008C2A05" w:rsidP="00376EC4">
      <w:r w:rsidRPr="00A209E5">
        <w:t xml:space="preserve">Obszar Nadleśnictwa Człopa leży w zasięgu </w:t>
      </w:r>
      <w:r w:rsidR="00EB77FC" w:rsidRPr="00A209E5">
        <w:t xml:space="preserve">dwóch zbiorników </w:t>
      </w:r>
      <w:proofErr w:type="spellStart"/>
      <w:r w:rsidR="00EB77FC" w:rsidRPr="00A209E5">
        <w:t>JCWPd</w:t>
      </w:r>
      <w:proofErr w:type="spellEnd"/>
      <w:r w:rsidR="00EB77FC" w:rsidRPr="00A209E5">
        <w:t>:</w:t>
      </w:r>
    </w:p>
    <w:p w14:paraId="15926A7C" w14:textId="71E7BCB7" w:rsidR="00EB77FC" w:rsidRPr="00A209E5" w:rsidRDefault="00EB77FC">
      <w:pPr>
        <w:pStyle w:val="Akapitzlist"/>
        <w:numPr>
          <w:ilvl w:val="0"/>
          <w:numId w:val="12"/>
        </w:numPr>
        <w:rPr>
          <w:rFonts w:eastAsia="Calibri"/>
        </w:rPr>
      </w:pPr>
      <w:proofErr w:type="spellStart"/>
      <w:r w:rsidRPr="00A209E5">
        <w:rPr>
          <w:b/>
          <w:bCs/>
        </w:rPr>
        <w:t>JCWPd</w:t>
      </w:r>
      <w:proofErr w:type="spellEnd"/>
      <w:r w:rsidRPr="00A209E5">
        <w:rPr>
          <w:b/>
          <w:bCs/>
        </w:rPr>
        <w:t xml:space="preserve"> Nr 25 </w:t>
      </w:r>
      <w:r w:rsidR="007D1822" w:rsidRPr="00A209E5">
        <w:t>powierzchnia obszaru wynosi 3288,5 km</w:t>
      </w:r>
      <w:r w:rsidR="007D1822" w:rsidRPr="00A209E5">
        <w:rPr>
          <w:vertAlign w:val="superscript"/>
        </w:rPr>
        <w:t>2</w:t>
      </w:r>
      <w:r w:rsidR="007D1822" w:rsidRPr="00A209E5">
        <w:t>. Położony jest w regionie wodnym Warty, na terenie województw lubuskiego, wielkopolskiego i zachodniopomorskiego, w V – Pomorskim regionie hydrogeologicznym. Piętro czwartorzędowe podzielone na poziomy zbudowane z piasków i żwirów, gdzie pierwszy Q1 (</w:t>
      </w:r>
      <w:r w:rsidR="004D06DD" w:rsidRPr="00A209E5">
        <w:t>o</w:t>
      </w:r>
      <w:r w:rsidR="007D1822" w:rsidRPr="00A209E5">
        <w:t xml:space="preserve">d poziomu gruntu) posiada zwierciadło swobodne, występujące na głębokości od 0,2 do 30 m, </w:t>
      </w:r>
      <w:r w:rsidR="005021C7" w:rsidRPr="00A209E5">
        <w:t xml:space="preserve">kolejne Q2 oraz Q3 mają zwierciadła o charakterze napiętym występujące na głębokości od kilku metrów do </w:t>
      </w:r>
      <w:r w:rsidR="00892BCC" w:rsidRPr="00A209E5">
        <w:t>13</w:t>
      </w:r>
      <w:r w:rsidR="005021C7" w:rsidRPr="00A209E5">
        <w:t xml:space="preserve">0 m głębokości. </w:t>
      </w:r>
      <w:r w:rsidR="00892BCC" w:rsidRPr="00A209E5">
        <w:t xml:space="preserve">Drugie piętro </w:t>
      </w:r>
      <w:proofErr w:type="spellStart"/>
      <w:r w:rsidR="00892BCC" w:rsidRPr="00A209E5">
        <w:t>neogeńskie</w:t>
      </w:r>
      <w:proofErr w:type="spellEnd"/>
      <w:r w:rsidR="00892BCC" w:rsidRPr="00A209E5">
        <w:t xml:space="preserve"> również jest ośrodkiem porowym</w:t>
      </w:r>
      <w:r w:rsidR="003307A3" w:rsidRPr="00A209E5">
        <w:t xml:space="preserve"> </w:t>
      </w:r>
      <w:r w:rsidR="00892BCC" w:rsidRPr="00A209E5">
        <w:t>zbudowanym z piasków i żwirów, warstwa wodonośna występuje na głębokości 40</w:t>
      </w:r>
      <w:r w:rsidR="00DC2D74">
        <w:t>-</w:t>
      </w:r>
      <w:r w:rsidR="00892BCC" w:rsidRPr="00A209E5">
        <w:t>120 m.</w:t>
      </w:r>
      <w:r w:rsidR="00FC3420" w:rsidRPr="00A209E5">
        <w:t xml:space="preserve"> </w:t>
      </w:r>
      <w:r w:rsidR="00FC3420" w:rsidRPr="00A209E5">
        <w:rPr>
          <w:rFonts w:eastAsia="Calibri"/>
        </w:rPr>
        <w:t xml:space="preserve">Poziom Q1 zasilany jest poprzez infiltrację wód opadowych, pozostałe poziomy włącznie z piętrem </w:t>
      </w:r>
      <w:proofErr w:type="spellStart"/>
      <w:r w:rsidR="00FC3420" w:rsidRPr="00A209E5">
        <w:rPr>
          <w:rFonts w:eastAsia="Calibri"/>
        </w:rPr>
        <w:t>Ng</w:t>
      </w:r>
      <w:proofErr w:type="spellEnd"/>
      <w:r w:rsidR="00FC3420" w:rsidRPr="00A209E5">
        <w:rPr>
          <w:rFonts w:eastAsia="Calibri"/>
        </w:rPr>
        <w:t xml:space="preserve"> zasilane są na drodze przesączania. Zbiornik zajmuje zdecydowanie większą część </w:t>
      </w:r>
      <w:r w:rsidR="00B8008F" w:rsidRPr="00A209E5">
        <w:rPr>
          <w:rFonts w:eastAsia="Calibri"/>
        </w:rPr>
        <w:t xml:space="preserve">powierzchni </w:t>
      </w:r>
      <w:r w:rsidR="00FC3420" w:rsidRPr="00A209E5">
        <w:rPr>
          <w:rFonts w:eastAsia="Calibri"/>
        </w:rPr>
        <w:t>nadleśnictwa</w:t>
      </w:r>
      <w:r w:rsidR="00B8008F" w:rsidRPr="00A209E5">
        <w:rPr>
          <w:rFonts w:eastAsia="Calibri"/>
        </w:rPr>
        <w:t>. Z uwagi na brak dużych poborów na ujęciach wód podziemnych, układ krążenia w zlewni zachowuje charakter naturalny.</w:t>
      </w:r>
    </w:p>
    <w:p w14:paraId="3BF0A738" w14:textId="68F5DDB1" w:rsidR="00EB77FC" w:rsidRPr="00A209E5" w:rsidRDefault="00EB77FC">
      <w:pPr>
        <w:pStyle w:val="Akapitzlist"/>
        <w:numPr>
          <w:ilvl w:val="0"/>
          <w:numId w:val="12"/>
        </w:numPr>
      </w:pPr>
      <w:proofErr w:type="spellStart"/>
      <w:r w:rsidRPr="00A209E5">
        <w:rPr>
          <w:b/>
          <w:bCs/>
        </w:rPr>
        <w:t>JCWPd</w:t>
      </w:r>
      <w:proofErr w:type="spellEnd"/>
      <w:r w:rsidRPr="00A209E5">
        <w:rPr>
          <w:b/>
          <w:bCs/>
        </w:rPr>
        <w:t xml:space="preserve"> Nr 34</w:t>
      </w:r>
      <w:r w:rsidR="00B8008F" w:rsidRPr="00A209E5">
        <w:rPr>
          <w:b/>
          <w:bCs/>
        </w:rPr>
        <w:t xml:space="preserve"> – </w:t>
      </w:r>
      <w:r w:rsidR="00B8008F" w:rsidRPr="00A209E5">
        <w:t>powierzchnia obszaru wynosi 2753,5 km</w:t>
      </w:r>
      <w:r w:rsidR="00B8008F" w:rsidRPr="00A209E5">
        <w:rPr>
          <w:vertAlign w:val="superscript"/>
        </w:rPr>
        <w:t>2</w:t>
      </w:r>
      <w:r w:rsidR="00B8008F" w:rsidRPr="00A209E5">
        <w:t>. Położony jest w regionie wodnym Warty, na terenie województw lubuskiego, wielkopolskiego i</w:t>
      </w:r>
      <w:r w:rsidR="003307A3" w:rsidRPr="00A209E5">
        <w:t> </w:t>
      </w:r>
      <w:r w:rsidR="00B8008F" w:rsidRPr="00A209E5">
        <w:t xml:space="preserve">zachodniopomorskiego, w zasięgu dwóch regionów hydrogeologicznych: V – pomorskiego i VI </w:t>
      </w:r>
      <w:r w:rsidR="004D06DD" w:rsidRPr="00A209E5">
        <w:t>–</w:t>
      </w:r>
      <w:r w:rsidR="00B8008F" w:rsidRPr="00A209E5">
        <w:t xml:space="preserve"> wielkopolskiego</w:t>
      </w:r>
      <w:r w:rsidR="004D06DD" w:rsidRPr="00A209E5">
        <w:t xml:space="preserve">. Piętro czwartorzędowe zbudowane jest z poziomu Q1 (od poziomu gruntu), składa się z piasków i żwirów. Posiada zwierciadło częściowo napięte występujące na głębokości od 1 do 40 m. </w:t>
      </w:r>
      <w:r w:rsidR="00EA18E5" w:rsidRPr="00A209E5">
        <w:t xml:space="preserve">Drugie piętro </w:t>
      </w:r>
      <w:proofErr w:type="spellStart"/>
      <w:r w:rsidR="00EA18E5" w:rsidRPr="00A209E5">
        <w:t>neogeńskie</w:t>
      </w:r>
      <w:proofErr w:type="spellEnd"/>
      <w:r w:rsidR="00EA18E5" w:rsidRPr="00A209E5">
        <w:t xml:space="preserve"> jest ośrodkiem porowym zbudowanym z piasków, warstwa wodonośna występuje na głębokości 45-80 m. Trzecie piętro kredowe zbudowane z piasków drobnych. Posiada zwierciadło napięte. Warstwy wodonośne znajdują się na głębokości 176 m. </w:t>
      </w:r>
      <w:r w:rsidR="009F66B9" w:rsidRPr="00A209E5">
        <w:t xml:space="preserve">Poziom wodonośny czwartorzędowy posiada układ krążenia powiązany z wszystkimi wodami powierzchniowymi. Poziom </w:t>
      </w:r>
      <w:proofErr w:type="spellStart"/>
      <w:r w:rsidR="009F66B9" w:rsidRPr="00A209E5">
        <w:t>neogeński</w:t>
      </w:r>
      <w:proofErr w:type="spellEnd"/>
      <w:r w:rsidR="009F66B9" w:rsidRPr="00A209E5">
        <w:t xml:space="preserve"> zasilany jest z przesączania pionowego z poziomów wodonośnych czwartorzędu, ponadto duży udział w zasilaniu ma dopływ zewnętrzny z poza zlewni. Poziom jurajski zasilany jest na drodze przesączania wód z poziomu </w:t>
      </w:r>
      <w:proofErr w:type="spellStart"/>
      <w:r w:rsidR="009F66B9" w:rsidRPr="00A209E5">
        <w:t>neogeńskiego</w:t>
      </w:r>
      <w:proofErr w:type="spellEnd"/>
      <w:r w:rsidR="009F66B9" w:rsidRPr="00A209E5">
        <w:t xml:space="preserve"> </w:t>
      </w:r>
      <w:r w:rsidR="00BA000E">
        <w:br/>
      </w:r>
      <w:r w:rsidR="009F66B9" w:rsidRPr="00A209E5">
        <w:t xml:space="preserve">i poprzez dopływ boczny spoza zlewni. W granicach tego zbiornika znajduje się niewielka, południowo wschodnia część nadleśnictwa: leśnictwo Mokrzyca i fragmenty leśnictw </w:t>
      </w:r>
      <w:proofErr w:type="spellStart"/>
      <w:r w:rsidR="009F66B9" w:rsidRPr="00A209E5">
        <w:t>Jagolice</w:t>
      </w:r>
      <w:proofErr w:type="spellEnd"/>
      <w:r w:rsidR="009F66B9" w:rsidRPr="00A209E5">
        <w:t>, Zielony Stok i Wołowe Lasy.</w:t>
      </w:r>
    </w:p>
    <w:p w14:paraId="16B7F983" w14:textId="77777777" w:rsidR="00CA104B" w:rsidRPr="00BA000E" w:rsidRDefault="00CA104B" w:rsidP="00CA104B">
      <w:pPr>
        <w:rPr>
          <w:sz w:val="2"/>
          <w:szCs w:val="2"/>
        </w:rPr>
      </w:pPr>
    </w:p>
    <w:p w14:paraId="74AB1557" w14:textId="7143025D" w:rsidR="00CA104B" w:rsidRPr="00A209E5" w:rsidRDefault="00CA104B" w:rsidP="00CA104B">
      <w:pPr>
        <w:rPr>
          <w:b/>
          <w:bCs/>
        </w:rPr>
      </w:pPr>
      <w:r w:rsidRPr="00A209E5">
        <w:rPr>
          <w:b/>
          <w:bCs/>
        </w:rPr>
        <w:t>(GZWP) Główne zbiorniki wód podziemnych</w:t>
      </w:r>
    </w:p>
    <w:p w14:paraId="558F579F" w14:textId="71287348" w:rsidR="00CA104B" w:rsidRPr="00A209E5" w:rsidRDefault="00CA104B" w:rsidP="00CA104B">
      <w:r w:rsidRPr="00A209E5">
        <w:t xml:space="preserve">Główne zbiorniki wód podziemnych to struktury geologiczne zasobne w wodę, które stanowią lub mogą stanowić w przyszłości strategiczne zasoby wód podziemnych do wykorzystania dla zaopatrzenia ludności i podstawowych gałęzi gospodarki wymagających wody wysokiej jakości. Główne zbiorniki wód podziemnych muszą spełniać następujące wymagania: wydajności </w:t>
      </w:r>
      <w:r w:rsidRPr="00A209E5">
        <w:lastRenderedPageBreak/>
        <w:t>potencjalnej otworu studziennego powyżej 70 m</w:t>
      </w:r>
      <w:r w:rsidRPr="00A209E5">
        <w:rPr>
          <w:vertAlign w:val="superscript"/>
        </w:rPr>
        <w:t>3</w:t>
      </w:r>
      <w:r w:rsidRPr="00A209E5">
        <w:t>/godz., wydajności ujęcia powyżej 10 000 m</w:t>
      </w:r>
      <w:r w:rsidRPr="00A209E5">
        <w:rPr>
          <w:vertAlign w:val="superscript"/>
        </w:rPr>
        <w:t>3</w:t>
      </w:r>
      <w:r w:rsidRPr="00A209E5">
        <w:t>/dobę, przewodności powyżej 10 m</w:t>
      </w:r>
      <w:r w:rsidRPr="00A209E5">
        <w:rPr>
          <w:vertAlign w:val="superscript"/>
        </w:rPr>
        <w:t>2</w:t>
      </w:r>
      <w:r w:rsidRPr="00A209E5">
        <w:t>/godz. (240 m</w:t>
      </w:r>
      <w:r w:rsidRPr="00A209E5">
        <w:rPr>
          <w:vertAlign w:val="superscript"/>
        </w:rPr>
        <w:t>2</w:t>
      </w:r>
      <w:r w:rsidRPr="00A209E5">
        <w:t>/dobę), oraz pobrana woda nadaje się do zaopatrzenia ludności w stanie surowym lub po jej ewentualnym prostym uzdatnieniu przy pomocy stosowanych obecnie i uzasadnionych ekonomicznie technologii.</w:t>
      </w:r>
    </w:p>
    <w:p w14:paraId="5A4631DF" w14:textId="2D6013D2" w:rsidR="00CA104B" w:rsidRPr="00A209E5" w:rsidRDefault="009F2923">
      <w:pPr>
        <w:pStyle w:val="Akapitzlist"/>
        <w:numPr>
          <w:ilvl w:val="0"/>
          <w:numId w:val="13"/>
        </w:numPr>
      </w:pPr>
      <w:r w:rsidRPr="00A209E5">
        <w:rPr>
          <w:b/>
          <w:bCs/>
        </w:rPr>
        <w:t xml:space="preserve">Wałcz – Piła </w:t>
      </w:r>
      <w:r w:rsidRPr="00A209E5">
        <w:rPr>
          <w:i/>
          <w:iCs/>
        </w:rPr>
        <w:t>GZWP</w:t>
      </w:r>
      <w:r w:rsidRPr="00A209E5">
        <w:t xml:space="preserve"> </w:t>
      </w:r>
      <w:r w:rsidRPr="00A209E5">
        <w:rPr>
          <w:b/>
          <w:bCs/>
        </w:rPr>
        <w:t>nr 125</w:t>
      </w:r>
      <w:r w:rsidRPr="00A209E5">
        <w:t xml:space="preserve">: powierzchnia zbiornika według wg. dokumentacji zbiorników wód podziemnych wynosi </w:t>
      </w:r>
      <w:r w:rsidR="009659F7" w:rsidRPr="00A209E5">
        <w:t>2531 km</w:t>
      </w:r>
      <w:r w:rsidR="009659F7" w:rsidRPr="00A209E5">
        <w:rPr>
          <w:vertAlign w:val="superscript"/>
        </w:rPr>
        <w:t>2</w:t>
      </w:r>
      <w:r w:rsidR="009659F7" w:rsidRPr="00A209E5">
        <w:t xml:space="preserve">. </w:t>
      </w:r>
      <w:r w:rsidR="00911D69" w:rsidRPr="00A209E5">
        <w:t>Szacunkowe zasoby wodne oceniono na 270920 m</w:t>
      </w:r>
      <w:r w:rsidR="00911D69" w:rsidRPr="00A209E5">
        <w:rPr>
          <w:vertAlign w:val="superscript"/>
        </w:rPr>
        <w:t>3</w:t>
      </w:r>
      <w:r w:rsidR="00911D69" w:rsidRPr="00A209E5">
        <w:t>/d. Podatność zbiornika na antropopresję określono od bardzo podatnego do średnio i mało podatnego. Wydzielono obszary o zróżnicowanym stopniu zagrożenia: średnio, mało i bardzo mało podatne zajmujące 65% całkowitej powierzchni zbiornika, chronione hydrodynamicznie zajmujące 11% powierzchni i bardzo podatne zajmujące 24% powierzchni.</w:t>
      </w:r>
      <w:r w:rsidR="00DE00A8" w:rsidRPr="00A209E5">
        <w:t xml:space="preserve"> W zasięgu tego zbiornika znajdują się leśnictwa Borowik, Brzeźniak, Grodzisko, Zamkowy Las, Mielęcin, </w:t>
      </w:r>
      <w:proofErr w:type="spellStart"/>
      <w:r w:rsidR="00DE00A8" w:rsidRPr="00A209E5">
        <w:t>Dzicza</w:t>
      </w:r>
      <w:proofErr w:type="spellEnd"/>
      <w:r w:rsidR="00DE00A8" w:rsidRPr="00A209E5">
        <w:t xml:space="preserve">, północna część leśnictwa Jeleni Róg i północno-zachodnia część leśnictwa </w:t>
      </w:r>
      <w:proofErr w:type="spellStart"/>
      <w:r w:rsidR="00DE00A8" w:rsidRPr="00A209E5">
        <w:t>Raczyk</w:t>
      </w:r>
      <w:proofErr w:type="spellEnd"/>
      <w:r w:rsidR="00DE00A8" w:rsidRPr="00A209E5">
        <w:t>.</w:t>
      </w:r>
    </w:p>
    <w:p w14:paraId="4020B145" w14:textId="34621985" w:rsidR="00911D69" w:rsidRPr="00A209E5" w:rsidRDefault="00911D69">
      <w:pPr>
        <w:pStyle w:val="Akapitzlist"/>
        <w:numPr>
          <w:ilvl w:val="0"/>
          <w:numId w:val="13"/>
        </w:numPr>
      </w:pPr>
      <w:proofErr w:type="spellStart"/>
      <w:r w:rsidRPr="00A209E5">
        <w:rPr>
          <w:b/>
          <w:bCs/>
        </w:rPr>
        <w:t>Subzbiornik</w:t>
      </w:r>
      <w:proofErr w:type="spellEnd"/>
      <w:r w:rsidRPr="00A209E5">
        <w:rPr>
          <w:b/>
          <w:bCs/>
        </w:rPr>
        <w:t xml:space="preserve"> Złotów-Piła-Strzelce Krajeńskie </w:t>
      </w:r>
      <w:r w:rsidRPr="00A209E5">
        <w:rPr>
          <w:i/>
          <w:iCs/>
        </w:rPr>
        <w:t xml:space="preserve">GZWP </w:t>
      </w:r>
      <w:r w:rsidRPr="00A209E5">
        <w:rPr>
          <w:b/>
          <w:bCs/>
        </w:rPr>
        <w:t>127</w:t>
      </w:r>
      <w:r w:rsidRPr="00A209E5">
        <w:t>: powierzchnia zbiornika według wg. dokumentacji zbiorników wód podziemnych wynosi 2470,8 km</w:t>
      </w:r>
      <w:r w:rsidRPr="00A209E5">
        <w:rPr>
          <w:vertAlign w:val="superscript"/>
        </w:rPr>
        <w:t>2</w:t>
      </w:r>
      <w:r w:rsidRPr="00A209E5">
        <w:t>. Szacunkowe zasoby wodne oceniono na 269000 m</w:t>
      </w:r>
      <w:r w:rsidRPr="00A209E5">
        <w:rPr>
          <w:vertAlign w:val="superscript"/>
        </w:rPr>
        <w:t>3</w:t>
      </w:r>
      <w:r w:rsidRPr="00A209E5">
        <w:t>/d. Na całym obszarze zbiornika</w:t>
      </w:r>
      <w:r w:rsidR="004B120E" w:rsidRPr="00A209E5">
        <w:t xml:space="preserve"> dominują tereny bardzo mało podatne na zanieczyszczenia, na których czas przesączania przekracza 50 lat oraz obszary chronione hydrodynamicznie przed dopływem zanieczyszczeń z powierzchni terenu.</w:t>
      </w:r>
      <w:r w:rsidR="00DE00A8" w:rsidRPr="00A209E5">
        <w:t xml:space="preserve"> W zasięgu tego zbiornika znajdują się leśnictwa Przelewice, </w:t>
      </w:r>
      <w:proofErr w:type="spellStart"/>
      <w:r w:rsidR="00DE00A8" w:rsidRPr="00A209E5">
        <w:t>Jagolice</w:t>
      </w:r>
      <w:proofErr w:type="spellEnd"/>
      <w:r w:rsidR="00DE00A8" w:rsidRPr="00A209E5">
        <w:t xml:space="preserve">, Zielony Stok, Wołowe Lasy, Mokrzyca, południowa część leśnictwa Jeleni Róg oraz południowo-wschodnia część leśnictwa </w:t>
      </w:r>
      <w:proofErr w:type="spellStart"/>
      <w:r w:rsidR="00DE00A8" w:rsidRPr="00A209E5">
        <w:t>Raczyk</w:t>
      </w:r>
      <w:proofErr w:type="spellEnd"/>
      <w:r w:rsidR="00DE00A8" w:rsidRPr="00A209E5">
        <w:t>.</w:t>
      </w:r>
    </w:p>
    <w:p w14:paraId="00454329" w14:textId="77777777" w:rsidR="00ED08CA" w:rsidRPr="00BA000E" w:rsidRDefault="00ED08CA" w:rsidP="00ED08CA">
      <w:pPr>
        <w:pStyle w:val="Akapitzlist"/>
        <w:rPr>
          <w:sz w:val="12"/>
          <w:szCs w:val="12"/>
        </w:rPr>
      </w:pPr>
    </w:p>
    <w:p w14:paraId="01353A9B" w14:textId="75517235" w:rsidR="00B831CE" w:rsidRPr="00A209E5" w:rsidRDefault="00376EC4" w:rsidP="00B831CE">
      <w:pPr>
        <w:pStyle w:val="Nagwek3"/>
        <w:numPr>
          <w:ilvl w:val="2"/>
          <w:numId w:val="2"/>
        </w:numPr>
      </w:pPr>
      <w:bookmarkStart w:id="137" w:name="_Toc179200288"/>
      <w:r w:rsidRPr="00D00ABD">
        <w:t>Mała retencja</w:t>
      </w:r>
      <w:bookmarkEnd w:id="137"/>
    </w:p>
    <w:p w14:paraId="5B737781" w14:textId="77777777" w:rsidR="00B831CE" w:rsidRPr="00A209E5" w:rsidRDefault="00B831CE" w:rsidP="00B831CE">
      <w:pPr>
        <w:rPr>
          <w:lang w:eastAsia="pl-PL"/>
        </w:rPr>
      </w:pPr>
      <w:r w:rsidRPr="00A209E5">
        <w:rPr>
          <w:lang w:eastAsia="pl-PL"/>
        </w:rPr>
        <w:t xml:space="preserve">Ogólne pojęcie retencji </w:t>
      </w:r>
      <w:r w:rsidRPr="00A209E5">
        <w:t xml:space="preserve">rozumiane jest jako czasowe zatrzymywanie wody pochodzącej </w:t>
      </w:r>
      <w:r w:rsidRPr="00A209E5">
        <w:br/>
        <w:t xml:space="preserve">z opadów na danym obszarze w zbiornikach wodnych, rzekach, glebie, bagnach, lodowcach, śniegu oraz szacie roślinnej. </w:t>
      </w:r>
      <w:r w:rsidRPr="00A209E5">
        <w:rPr>
          <w:lang w:eastAsia="pl-PL"/>
        </w:rPr>
        <w:t xml:space="preserve">Małą retencję możemy rozpatrywać lokalnie jako </w:t>
      </w:r>
      <w:r w:rsidRPr="00A209E5">
        <w:rPr>
          <w:rFonts w:cs="Times New Roman"/>
          <w:lang w:eastAsia="pl-PL"/>
        </w:rPr>
        <w:t xml:space="preserve">zdolność do gromadzenia wody w małych zbiornikach naturalnych i sztucznych oraz </w:t>
      </w:r>
      <w:proofErr w:type="spellStart"/>
      <w:r w:rsidRPr="00A209E5">
        <w:rPr>
          <w:rFonts w:cs="Times New Roman"/>
          <w:lang w:eastAsia="pl-PL"/>
        </w:rPr>
        <w:t>podpiętrzania</w:t>
      </w:r>
      <w:proofErr w:type="spellEnd"/>
      <w:r w:rsidRPr="00A209E5">
        <w:rPr>
          <w:lang w:eastAsia="pl-PL"/>
        </w:rPr>
        <w:t xml:space="preserve"> </w:t>
      </w:r>
      <w:r w:rsidRPr="00A209E5">
        <w:rPr>
          <w:rFonts w:cs="Times New Roman"/>
          <w:lang w:eastAsia="pl-PL"/>
        </w:rPr>
        <w:t xml:space="preserve">wody </w:t>
      </w:r>
      <w:r w:rsidRPr="00A209E5">
        <w:rPr>
          <w:rFonts w:cs="Times New Roman"/>
          <w:lang w:eastAsia="pl-PL"/>
        </w:rPr>
        <w:br/>
        <w:t xml:space="preserve">w korytach rzek i potoków, kanałach i rowach, realizowaną zarówno z wykorzystaniem naturalnych „zbiorników”, jak i </w:t>
      </w:r>
      <w:r w:rsidRPr="00A209E5">
        <w:rPr>
          <w:lang w:eastAsia="pl-PL"/>
        </w:rPr>
        <w:t>poprzez działania techniczne, np. budowę małych zbiorników wodnych, urządzeń: progów, bystrotoków, urządzeń piętrzących na</w:t>
      </w:r>
      <w:r w:rsidRPr="00A209E5">
        <w:rPr>
          <w:rFonts w:cstheme="minorHAnsi"/>
          <w:lang w:eastAsia="pl-PL"/>
        </w:rPr>
        <w:t xml:space="preserve"> </w:t>
      </w:r>
      <w:r w:rsidRPr="00A209E5">
        <w:rPr>
          <w:lang w:eastAsia="pl-PL"/>
        </w:rPr>
        <w:t xml:space="preserve">ciekach czy zabiegi </w:t>
      </w:r>
      <w:proofErr w:type="spellStart"/>
      <w:r w:rsidRPr="00A209E5">
        <w:rPr>
          <w:lang w:eastAsia="pl-PL"/>
        </w:rPr>
        <w:t>agro</w:t>
      </w:r>
      <w:proofErr w:type="spellEnd"/>
      <w:r w:rsidRPr="00A209E5">
        <w:rPr>
          <w:lang w:eastAsia="pl-PL"/>
        </w:rPr>
        <w:t xml:space="preserve">- </w:t>
      </w:r>
      <w:r w:rsidRPr="00A209E5">
        <w:rPr>
          <w:lang w:eastAsia="pl-PL"/>
        </w:rPr>
        <w:br/>
        <w:t xml:space="preserve">i fitomelioracyjne. </w:t>
      </w:r>
    </w:p>
    <w:p w14:paraId="77BC6E92" w14:textId="03F6B7F7" w:rsidR="00B831CE" w:rsidRPr="00A209E5" w:rsidRDefault="00B831CE" w:rsidP="00B831CE">
      <w:r w:rsidRPr="00A209E5">
        <w:rPr>
          <w:lang w:eastAsia="pl-PL"/>
        </w:rPr>
        <w:t xml:space="preserve">Ponadto, w ramach małej retencji prowadzi się działania prewencyjne, służące zachowaniu istniejących torfowisk, oczek wodnych, olsów i łęgów w stanie zbliżonym do naturalnego. </w:t>
      </w:r>
      <w:r w:rsidRPr="00A209E5">
        <w:rPr>
          <w:lang w:eastAsia="pl-PL"/>
        </w:rPr>
        <w:br/>
        <w:t>W ramach działań retencyjnych przywraca się, również dawne stosunki wodne w miejscach osuszonych, odtwarza dawne stawy czy oczka wodne, o ile działania te nie zagrażają istniejącym wartościom przyrodniczym.</w:t>
      </w:r>
      <w:r w:rsidRPr="00A209E5">
        <w:t xml:space="preserve"> </w:t>
      </w:r>
    </w:p>
    <w:p w14:paraId="36D20FDF" w14:textId="77777777" w:rsidR="00CA2C89" w:rsidRPr="00A209E5" w:rsidRDefault="00B831CE" w:rsidP="00B831CE">
      <w:r w:rsidRPr="00A209E5">
        <w:t xml:space="preserve">W dniu 28 października 2016 roku została podpisana umowa o dofinansowanie pomiędzy Państwowym Gospodarstwem Leśnym Lasy Państwowe a Narodowym Funduszem Ochrony Środowiska projektu pod nazwą </w:t>
      </w:r>
      <w:r w:rsidRPr="00A209E5">
        <w:rPr>
          <w:i/>
          <w:iCs/>
        </w:rPr>
        <w:t>Kompleksowy projekt adaptacji lasów i leśnictwa do zmian klimatu-mała retencja oraz przeciwdziałanie erozji wodnej na terenach nizinnych”.</w:t>
      </w:r>
      <w:r w:rsidR="00973504" w:rsidRPr="00A209E5">
        <w:t xml:space="preserve"> Jest on kontynuacją projektu małej retencji nizinnej realizowanego przez Lasy Państwowe przy udziale funduszy unijnych. </w:t>
      </w:r>
    </w:p>
    <w:p w14:paraId="2A2175C7" w14:textId="31AD9CD1" w:rsidR="00B831CE" w:rsidRPr="00A209E5" w:rsidRDefault="00CA2C89" w:rsidP="00B831CE">
      <w:r w:rsidRPr="00A209E5">
        <w:t xml:space="preserve">Priorytetowym założeniem projektu jest zabezpieczanie lasów przed zagrożeniami, które wynikają ze zmian klimatycznych. Jako pierwsze, zaplanowane zostały przedsięwzięcia umiejscowione w zasięgu cieków wodnych, rowów melioracyjnych, istniejących zbiorników wodnych lub ich historycznych lokalizacji, obszarów </w:t>
      </w:r>
      <w:proofErr w:type="spellStart"/>
      <w:r w:rsidRPr="00A209E5">
        <w:t>mokradłowych</w:t>
      </w:r>
      <w:proofErr w:type="spellEnd"/>
      <w:r w:rsidRPr="00A209E5">
        <w:t>. Zaplanowano również przeciwdziałania erozji wodnej poprzez między innymi zabezpieczanie brzegów i stoków.</w:t>
      </w:r>
      <w:r w:rsidR="00D31A00" w:rsidRPr="00A209E5">
        <w:t xml:space="preserve"> </w:t>
      </w:r>
    </w:p>
    <w:p w14:paraId="4F1B0034" w14:textId="5ACD10F4" w:rsidR="00A05CFC" w:rsidRPr="00A209E5" w:rsidRDefault="00D31A00" w:rsidP="00B831CE">
      <w:r w:rsidRPr="00A209E5">
        <w:t xml:space="preserve">W ramach wyżej opisanego projektu Nadleśnictwo Człopa w 2021 roku zrealizowało inwestycję pod nazwą </w:t>
      </w:r>
      <w:r w:rsidRPr="00A209E5">
        <w:rPr>
          <w:b/>
          <w:bCs/>
        </w:rPr>
        <w:t>„Renowacja założeń małej retencji – Rynna Grodzisko”</w:t>
      </w:r>
      <w:r w:rsidR="007B6383" w:rsidRPr="00A209E5">
        <w:rPr>
          <w:b/>
          <w:bCs/>
        </w:rPr>
        <w:t xml:space="preserve">. </w:t>
      </w:r>
      <w:r w:rsidR="007B6383" w:rsidRPr="00A209E5">
        <w:t xml:space="preserve">Celem inwestycji jest zatrzymanie wody w naturalnym zbiorniku (w formie mokradła) poprzez przywrócenie jego </w:t>
      </w:r>
      <w:r w:rsidR="007B6383" w:rsidRPr="00A209E5">
        <w:lastRenderedPageBreak/>
        <w:t>pierwotnej funkcji oraz poprawę wydolności retencjonowania wody, polepszenie warunków funkcjonowania flory i fauny terenu objętego działaniem, podniesienie jakości warunków hydrologicznych i walorów przyrodniczych obszaru.</w:t>
      </w:r>
      <w:r w:rsidR="00A05CFC" w:rsidRPr="00A209E5">
        <w:t xml:space="preserve"> W wyniku realizacji projektu zmodernizowano 6 obiektów w jednym kompleksie </w:t>
      </w:r>
      <w:proofErr w:type="spellStart"/>
      <w:r w:rsidR="00A05CFC" w:rsidRPr="00A209E5">
        <w:t>mokradłowym</w:t>
      </w:r>
      <w:proofErr w:type="spellEnd"/>
      <w:r w:rsidR="00A05CFC" w:rsidRPr="00A209E5">
        <w:t>. Ich zestawienie i opis zawiera tabela poniżej.</w:t>
      </w:r>
    </w:p>
    <w:p w14:paraId="2014D3BC" w14:textId="7CB050BA" w:rsidR="00A05CFC" w:rsidRPr="00A209E5" w:rsidRDefault="00A05CFC" w:rsidP="00A05CFC">
      <w:pPr>
        <w:pStyle w:val="Legenda"/>
        <w:rPr>
          <w:i w:val="0"/>
          <w:iCs w:val="0"/>
          <w:noProof/>
          <w:color w:val="auto"/>
        </w:rPr>
      </w:pPr>
      <w:bookmarkStart w:id="138" w:name="_Toc179186581"/>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10</w:t>
      </w:r>
      <w:r w:rsidRPr="00A209E5">
        <w:rPr>
          <w:i w:val="0"/>
          <w:iCs w:val="0"/>
          <w:noProof/>
          <w:color w:val="auto"/>
        </w:rPr>
        <w:fldChar w:fldCharType="end"/>
      </w:r>
      <w:r w:rsidR="003307A3" w:rsidRPr="00A209E5">
        <w:rPr>
          <w:i w:val="0"/>
          <w:iCs w:val="0"/>
          <w:noProof/>
          <w:color w:val="auto"/>
        </w:rPr>
        <w:t>.</w:t>
      </w:r>
      <w:r w:rsidRPr="00A209E5">
        <w:rPr>
          <w:i w:val="0"/>
          <w:iCs w:val="0"/>
          <w:noProof/>
          <w:color w:val="auto"/>
        </w:rPr>
        <w:t xml:space="preserve"> Wykaz obiektów Małej Retencji wykonanych na terenie Nadleśnictwa Człopa w 2021 roku.</w:t>
      </w:r>
      <w:bookmarkEnd w:id="138"/>
      <w:r w:rsidRPr="00A209E5">
        <w:rPr>
          <w:i w:val="0"/>
          <w:iCs w:val="0"/>
          <w:noProof/>
          <w:color w:val="auto"/>
        </w:rPr>
        <w:t xml:space="preserve"> </w:t>
      </w:r>
    </w:p>
    <w:tbl>
      <w:tblPr>
        <w:tblStyle w:val="Tabela-Siatka"/>
        <w:tblW w:w="5000" w:type="pct"/>
        <w:tblLook w:val="04A0" w:firstRow="1" w:lastRow="0" w:firstColumn="1" w:lastColumn="0" w:noHBand="0" w:noVBand="1"/>
      </w:tblPr>
      <w:tblGrid>
        <w:gridCol w:w="1130"/>
        <w:gridCol w:w="1418"/>
        <w:gridCol w:w="6784"/>
      </w:tblGrid>
      <w:tr w:rsidR="00A209E5" w:rsidRPr="00A209E5" w14:paraId="5F01F525" w14:textId="77777777" w:rsidTr="00BA000E">
        <w:trPr>
          <w:trHeight w:val="170"/>
          <w:tblHeader/>
        </w:trPr>
        <w:tc>
          <w:tcPr>
            <w:tcW w:w="605" w:type="pct"/>
            <w:vAlign w:val="center"/>
          </w:tcPr>
          <w:p w14:paraId="21E99A43" w14:textId="77777777" w:rsidR="00A05CFC" w:rsidRPr="00A209E5" w:rsidRDefault="00A05CFC" w:rsidP="00A05CFC">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Nazwa</w:t>
            </w:r>
          </w:p>
        </w:tc>
        <w:tc>
          <w:tcPr>
            <w:tcW w:w="760" w:type="pct"/>
            <w:vAlign w:val="center"/>
          </w:tcPr>
          <w:p w14:paraId="19CFD356" w14:textId="77777777" w:rsidR="00A05CFC" w:rsidRPr="00A209E5" w:rsidRDefault="00A05CFC" w:rsidP="00A05CFC">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Adres leśny</w:t>
            </w:r>
          </w:p>
        </w:tc>
        <w:tc>
          <w:tcPr>
            <w:tcW w:w="3635" w:type="pct"/>
            <w:vAlign w:val="center"/>
          </w:tcPr>
          <w:p w14:paraId="54EB394C" w14:textId="77777777" w:rsidR="00A05CFC" w:rsidRPr="00A209E5" w:rsidRDefault="00A05CFC" w:rsidP="00A05CFC">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Opis</w:t>
            </w:r>
          </w:p>
        </w:tc>
      </w:tr>
      <w:tr w:rsidR="00A209E5" w:rsidRPr="00A209E5" w14:paraId="15533C91" w14:textId="77777777" w:rsidTr="00BA000E">
        <w:trPr>
          <w:trHeight w:val="170"/>
          <w:tblHeader/>
        </w:trPr>
        <w:tc>
          <w:tcPr>
            <w:tcW w:w="605" w:type="pct"/>
            <w:vAlign w:val="center"/>
          </w:tcPr>
          <w:p w14:paraId="755A42DE" w14:textId="35474E88" w:rsidR="00A05CFC" w:rsidRPr="00BA000E" w:rsidRDefault="00A05CFC" w:rsidP="00A05CFC">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1</w:t>
            </w:r>
          </w:p>
        </w:tc>
        <w:tc>
          <w:tcPr>
            <w:tcW w:w="760" w:type="pct"/>
            <w:vAlign w:val="center"/>
          </w:tcPr>
          <w:p w14:paraId="22C43E67" w14:textId="0B9C98AB" w:rsidR="00A05CFC" w:rsidRPr="00BA000E" w:rsidRDefault="00A05CFC" w:rsidP="00A05CFC">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2</w:t>
            </w:r>
          </w:p>
        </w:tc>
        <w:tc>
          <w:tcPr>
            <w:tcW w:w="3635" w:type="pct"/>
            <w:vAlign w:val="center"/>
          </w:tcPr>
          <w:p w14:paraId="5D9AC3B7" w14:textId="119982C2" w:rsidR="00A05CFC" w:rsidRPr="00BA000E" w:rsidRDefault="00A05CFC" w:rsidP="00A05CFC">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3</w:t>
            </w:r>
          </w:p>
        </w:tc>
      </w:tr>
      <w:tr w:rsidR="00A209E5" w:rsidRPr="00A209E5" w14:paraId="6BC15D1A" w14:textId="77777777" w:rsidTr="00BA000E">
        <w:trPr>
          <w:trHeight w:val="20"/>
        </w:trPr>
        <w:tc>
          <w:tcPr>
            <w:tcW w:w="605" w:type="pct"/>
            <w:vAlign w:val="center"/>
          </w:tcPr>
          <w:p w14:paraId="030EB43C" w14:textId="77777777" w:rsidR="00A05CFC" w:rsidRPr="00A209E5" w:rsidRDefault="00A05CFC" w:rsidP="00492F27">
            <w:pPr>
              <w:jc w:val="center"/>
              <w:rPr>
                <w:sz w:val="16"/>
                <w:szCs w:val="16"/>
              </w:rPr>
            </w:pPr>
            <w:r w:rsidRPr="00A209E5">
              <w:rPr>
                <w:sz w:val="16"/>
                <w:szCs w:val="16"/>
              </w:rPr>
              <w:t>Grobla nr 1</w:t>
            </w:r>
          </w:p>
        </w:tc>
        <w:tc>
          <w:tcPr>
            <w:tcW w:w="760" w:type="pct"/>
            <w:vAlign w:val="center"/>
          </w:tcPr>
          <w:p w14:paraId="66251725" w14:textId="244A650C" w:rsidR="00A05CFC" w:rsidRPr="00A209E5" w:rsidRDefault="00A05CFC" w:rsidP="00492F27">
            <w:pPr>
              <w:jc w:val="center"/>
              <w:rPr>
                <w:sz w:val="16"/>
                <w:szCs w:val="16"/>
              </w:rPr>
            </w:pPr>
            <w:r w:rsidRPr="00A209E5">
              <w:rPr>
                <w:sz w:val="16"/>
                <w:szCs w:val="16"/>
              </w:rPr>
              <w:t>04-166-a</w:t>
            </w:r>
          </w:p>
        </w:tc>
        <w:tc>
          <w:tcPr>
            <w:tcW w:w="3635" w:type="pct"/>
          </w:tcPr>
          <w:p w14:paraId="37F5CCDF" w14:textId="77777777" w:rsidR="00A05CFC" w:rsidRPr="00A209E5" w:rsidRDefault="00A05CFC" w:rsidP="00492F27">
            <w:pPr>
              <w:rPr>
                <w:sz w:val="16"/>
                <w:szCs w:val="16"/>
              </w:rPr>
            </w:pPr>
            <w:r w:rsidRPr="00A209E5">
              <w:rPr>
                <w:sz w:val="16"/>
                <w:szCs w:val="16"/>
              </w:rPr>
              <w:t>Grobla o długości 76 m, z koroną na szerokość 3,0 m i nachyleniem skarp w stosunku 1:2. Rzędna korony grobli na poziomie 82,60 m n.p.m. W grobli wykonano mnich stabilizujący poziom wody w istniejącym mokradle oraz ściankę szczelną zabezpieczająca przed filtracją. W koronie grobli znajduje się przelew kamienny.</w:t>
            </w:r>
          </w:p>
        </w:tc>
      </w:tr>
      <w:tr w:rsidR="00A209E5" w:rsidRPr="00A209E5" w14:paraId="1AFC0F8C" w14:textId="77777777" w:rsidTr="00BA000E">
        <w:trPr>
          <w:trHeight w:val="113"/>
        </w:trPr>
        <w:tc>
          <w:tcPr>
            <w:tcW w:w="605" w:type="pct"/>
            <w:vAlign w:val="center"/>
          </w:tcPr>
          <w:p w14:paraId="300FDB82" w14:textId="77777777" w:rsidR="00A05CFC" w:rsidRPr="00A209E5" w:rsidRDefault="00A05CFC" w:rsidP="00492F27">
            <w:pPr>
              <w:jc w:val="center"/>
              <w:rPr>
                <w:sz w:val="16"/>
                <w:szCs w:val="16"/>
              </w:rPr>
            </w:pPr>
            <w:r w:rsidRPr="00A209E5">
              <w:rPr>
                <w:sz w:val="16"/>
                <w:szCs w:val="16"/>
              </w:rPr>
              <w:t>Grobla nr 2</w:t>
            </w:r>
          </w:p>
        </w:tc>
        <w:tc>
          <w:tcPr>
            <w:tcW w:w="760" w:type="pct"/>
            <w:vAlign w:val="center"/>
          </w:tcPr>
          <w:p w14:paraId="6B64C5CB" w14:textId="551333C2" w:rsidR="00A05CFC" w:rsidRPr="00A209E5" w:rsidRDefault="00A05CFC" w:rsidP="00492F27">
            <w:pPr>
              <w:jc w:val="center"/>
              <w:rPr>
                <w:sz w:val="16"/>
                <w:szCs w:val="16"/>
              </w:rPr>
            </w:pPr>
            <w:r w:rsidRPr="00A209E5">
              <w:rPr>
                <w:sz w:val="16"/>
                <w:szCs w:val="16"/>
              </w:rPr>
              <w:t>04-168-b</w:t>
            </w:r>
          </w:p>
        </w:tc>
        <w:tc>
          <w:tcPr>
            <w:tcW w:w="3635" w:type="pct"/>
          </w:tcPr>
          <w:p w14:paraId="1404E619" w14:textId="77777777" w:rsidR="00A05CFC" w:rsidRPr="00A209E5" w:rsidRDefault="00A05CFC" w:rsidP="00492F27">
            <w:pPr>
              <w:rPr>
                <w:sz w:val="16"/>
                <w:szCs w:val="16"/>
              </w:rPr>
            </w:pPr>
            <w:r w:rsidRPr="00A209E5">
              <w:rPr>
                <w:sz w:val="16"/>
                <w:szCs w:val="16"/>
              </w:rPr>
              <w:t>Grobla o długości 25 m, z koroną na szerokość 3,0 m i nachyleniem skarp w stosunku 1:2. Rzędna korony grobli na poziomie 81,30 m n.p.m. W grobli wykonano mnich stabilizujący poziom wody w istniejącym mokradle oraz ściankę szczelną zabezpieczająca przed filtracją. W koronie grobli znajduje się przelew kamienny.</w:t>
            </w:r>
          </w:p>
        </w:tc>
      </w:tr>
      <w:tr w:rsidR="00A209E5" w:rsidRPr="00A209E5" w14:paraId="2927C2C2" w14:textId="77777777" w:rsidTr="00BA000E">
        <w:trPr>
          <w:trHeight w:val="113"/>
        </w:trPr>
        <w:tc>
          <w:tcPr>
            <w:tcW w:w="605" w:type="pct"/>
            <w:vAlign w:val="center"/>
          </w:tcPr>
          <w:p w14:paraId="6ECE4A48" w14:textId="77777777" w:rsidR="00A05CFC" w:rsidRPr="00A209E5" w:rsidRDefault="00A05CFC" w:rsidP="00492F27">
            <w:pPr>
              <w:jc w:val="center"/>
              <w:rPr>
                <w:sz w:val="16"/>
                <w:szCs w:val="16"/>
              </w:rPr>
            </w:pPr>
            <w:r w:rsidRPr="00A209E5">
              <w:rPr>
                <w:sz w:val="16"/>
                <w:szCs w:val="16"/>
              </w:rPr>
              <w:t>Grobla nr 3</w:t>
            </w:r>
          </w:p>
        </w:tc>
        <w:tc>
          <w:tcPr>
            <w:tcW w:w="760" w:type="pct"/>
            <w:vAlign w:val="center"/>
          </w:tcPr>
          <w:p w14:paraId="7B049EF1" w14:textId="5CB5855F" w:rsidR="00A05CFC" w:rsidRPr="00A209E5" w:rsidRDefault="00A05CFC" w:rsidP="00492F27">
            <w:pPr>
              <w:jc w:val="center"/>
              <w:rPr>
                <w:sz w:val="16"/>
                <w:szCs w:val="16"/>
              </w:rPr>
            </w:pPr>
            <w:r w:rsidRPr="00A209E5">
              <w:rPr>
                <w:sz w:val="16"/>
                <w:szCs w:val="16"/>
              </w:rPr>
              <w:t>04-169-</w:t>
            </w:r>
            <w:r w:rsidR="0053349E" w:rsidRPr="00A209E5">
              <w:rPr>
                <w:sz w:val="16"/>
                <w:szCs w:val="16"/>
              </w:rPr>
              <w:t>f</w:t>
            </w:r>
          </w:p>
        </w:tc>
        <w:tc>
          <w:tcPr>
            <w:tcW w:w="3635" w:type="pct"/>
          </w:tcPr>
          <w:p w14:paraId="7B528E3D" w14:textId="77777777" w:rsidR="00A05CFC" w:rsidRPr="00A209E5" w:rsidRDefault="00A05CFC" w:rsidP="00492F27">
            <w:pPr>
              <w:rPr>
                <w:sz w:val="16"/>
                <w:szCs w:val="16"/>
              </w:rPr>
            </w:pPr>
            <w:r w:rsidRPr="00A209E5">
              <w:rPr>
                <w:sz w:val="16"/>
                <w:szCs w:val="16"/>
              </w:rPr>
              <w:t>Grobla o dł. 50 m, z koroną na szer. 3 m i nachyleniem skarp w stos. 1:2. Rzędna korony grobli na poz. 79,10 m n.p.m. W grobli wykonano mnich stabilizujący poziom wody w istniejącym mokradle oraz ściankę szczelną zabezpieczająca przed filtracją. W koronie grobli znajduje się przelew kamienny.</w:t>
            </w:r>
          </w:p>
        </w:tc>
      </w:tr>
      <w:tr w:rsidR="00A209E5" w:rsidRPr="00A209E5" w14:paraId="7C20B9C5" w14:textId="77777777" w:rsidTr="00BA000E">
        <w:trPr>
          <w:trHeight w:val="113"/>
        </w:trPr>
        <w:tc>
          <w:tcPr>
            <w:tcW w:w="605" w:type="pct"/>
            <w:vAlign w:val="center"/>
          </w:tcPr>
          <w:p w14:paraId="15D0BC85" w14:textId="77777777" w:rsidR="00A05CFC" w:rsidRPr="00A209E5" w:rsidRDefault="00A05CFC" w:rsidP="00492F27">
            <w:pPr>
              <w:jc w:val="center"/>
              <w:rPr>
                <w:sz w:val="16"/>
                <w:szCs w:val="16"/>
              </w:rPr>
            </w:pPr>
            <w:r w:rsidRPr="00A209E5">
              <w:rPr>
                <w:sz w:val="16"/>
                <w:szCs w:val="16"/>
              </w:rPr>
              <w:t>Grobla nr 4</w:t>
            </w:r>
          </w:p>
        </w:tc>
        <w:tc>
          <w:tcPr>
            <w:tcW w:w="760" w:type="pct"/>
            <w:vAlign w:val="center"/>
          </w:tcPr>
          <w:p w14:paraId="03DD082C" w14:textId="3ACA7CEE" w:rsidR="00A05CFC" w:rsidRPr="00A209E5" w:rsidRDefault="00A05CFC" w:rsidP="00492F27">
            <w:pPr>
              <w:jc w:val="center"/>
              <w:rPr>
                <w:sz w:val="16"/>
                <w:szCs w:val="16"/>
              </w:rPr>
            </w:pPr>
            <w:r w:rsidRPr="00A209E5">
              <w:rPr>
                <w:sz w:val="16"/>
                <w:szCs w:val="16"/>
              </w:rPr>
              <w:t>04-169-</w:t>
            </w:r>
            <w:r w:rsidR="0053349E" w:rsidRPr="00A209E5">
              <w:rPr>
                <w:sz w:val="16"/>
                <w:szCs w:val="16"/>
              </w:rPr>
              <w:t>f</w:t>
            </w:r>
          </w:p>
        </w:tc>
        <w:tc>
          <w:tcPr>
            <w:tcW w:w="3635" w:type="pct"/>
          </w:tcPr>
          <w:p w14:paraId="518F28E5" w14:textId="77777777" w:rsidR="00A05CFC" w:rsidRPr="00A209E5" w:rsidRDefault="00A05CFC" w:rsidP="00492F27">
            <w:pPr>
              <w:rPr>
                <w:sz w:val="16"/>
                <w:szCs w:val="16"/>
              </w:rPr>
            </w:pPr>
            <w:r w:rsidRPr="00A209E5">
              <w:rPr>
                <w:sz w:val="16"/>
                <w:szCs w:val="16"/>
              </w:rPr>
              <w:t>Grobla o długości 30 m, z koroną na szerokość 3,0 m i nachyleniem skarp w stosunku 1:2. Rzędna korony grobli na poziomie 79,10 m n.p.m. W grobli wykonano mnich stabilizujący poziom wody w istniejącym mokradle oraz ściankę szczelną zabezpieczająca przed filtracją. W koronie grobli znajduje się przelew kamienny.</w:t>
            </w:r>
          </w:p>
        </w:tc>
      </w:tr>
      <w:tr w:rsidR="00A209E5" w:rsidRPr="00A209E5" w14:paraId="7684D8BB" w14:textId="77777777" w:rsidTr="00BA000E">
        <w:trPr>
          <w:trHeight w:val="113"/>
        </w:trPr>
        <w:tc>
          <w:tcPr>
            <w:tcW w:w="605" w:type="pct"/>
            <w:vAlign w:val="center"/>
          </w:tcPr>
          <w:p w14:paraId="6F674050" w14:textId="77777777" w:rsidR="00A05CFC" w:rsidRPr="00A209E5" w:rsidRDefault="00A05CFC" w:rsidP="00492F27">
            <w:pPr>
              <w:jc w:val="center"/>
              <w:rPr>
                <w:sz w:val="16"/>
                <w:szCs w:val="16"/>
              </w:rPr>
            </w:pPr>
            <w:r w:rsidRPr="00A209E5">
              <w:rPr>
                <w:sz w:val="16"/>
                <w:szCs w:val="16"/>
              </w:rPr>
              <w:t>Grobla nr 5</w:t>
            </w:r>
          </w:p>
        </w:tc>
        <w:tc>
          <w:tcPr>
            <w:tcW w:w="760" w:type="pct"/>
            <w:vAlign w:val="center"/>
          </w:tcPr>
          <w:p w14:paraId="671B2D01" w14:textId="05279420" w:rsidR="00A05CFC" w:rsidRPr="00A209E5" w:rsidRDefault="00A05CFC" w:rsidP="00492F27">
            <w:pPr>
              <w:jc w:val="center"/>
              <w:rPr>
                <w:sz w:val="16"/>
                <w:szCs w:val="16"/>
              </w:rPr>
            </w:pPr>
            <w:r w:rsidRPr="00A209E5">
              <w:rPr>
                <w:sz w:val="16"/>
                <w:szCs w:val="16"/>
              </w:rPr>
              <w:t>04-199-b</w:t>
            </w:r>
          </w:p>
        </w:tc>
        <w:tc>
          <w:tcPr>
            <w:tcW w:w="3635" w:type="pct"/>
          </w:tcPr>
          <w:p w14:paraId="189A6797" w14:textId="77777777" w:rsidR="00A05CFC" w:rsidRPr="00A209E5" w:rsidRDefault="00A05CFC" w:rsidP="00492F27">
            <w:pPr>
              <w:rPr>
                <w:sz w:val="16"/>
                <w:szCs w:val="16"/>
              </w:rPr>
            </w:pPr>
            <w:r w:rsidRPr="00A209E5">
              <w:rPr>
                <w:sz w:val="16"/>
                <w:szCs w:val="16"/>
              </w:rPr>
              <w:t>Grobla o długości 37,5 m, z koroną na szerokość 3,0 m i nachyleniem skarp w stosunku 1:2. Rzędna korony grobli na poziomie 71,50 m n.p.m. W grobli wykonano mnich stabilizujący poziom wody w istniejącym mokradle oraz ściankę szczelną zabezpieczająca przed filtracją. W koronie grobli znajduje się przelew kamienny</w:t>
            </w:r>
          </w:p>
        </w:tc>
      </w:tr>
      <w:tr w:rsidR="00A209E5" w:rsidRPr="00A209E5" w14:paraId="16406C2F" w14:textId="77777777" w:rsidTr="00BA000E">
        <w:trPr>
          <w:trHeight w:val="113"/>
        </w:trPr>
        <w:tc>
          <w:tcPr>
            <w:tcW w:w="605" w:type="pct"/>
            <w:vAlign w:val="center"/>
          </w:tcPr>
          <w:p w14:paraId="55F9C09F" w14:textId="77777777" w:rsidR="00A05CFC" w:rsidRPr="00A209E5" w:rsidRDefault="00A05CFC" w:rsidP="00A05CFC">
            <w:pPr>
              <w:jc w:val="center"/>
              <w:rPr>
                <w:sz w:val="16"/>
                <w:szCs w:val="16"/>
              </w:rPr>
            </w:pPr>
            <w:r w:rsidRPr="00A209E5">
              <w:rPr>
                <w:sz w:val="16"/>
                <w:szCs w:val="16"/>
              </w:rPr>
              <w:t>Grobla nr 6</w:t>
            </w:r>
          </w:p>
        </w:tc>
        <w:tc>
          <w:tcPr>
            <w:tcW w:w="760" w:type="pct"/>
            <w:vAlign w:val="center"/>
          </w:tcPr>
          <w:p w14:paraId="695F74DE" w14:textId="5A6A450C" w:rsidR="00A05CFC" w:rsidRPr="00A209E5" w:rsidRDefault="00A05CFC" w:rsidP="00A05CFC">
            <w:pPr>
              <w:jc w:val="center"/>
              <w:rPr>
                <w:sz w:val="16"/>
                <w:szCs w:val="16"/>
              </w:rPr>
            </w:pPr>
            <w:r w:rsidRPr="00A209E5">
              <w:rPr>
                <w:sz w:val="16"/>
                <w:szCs w:val="16"/>
              </w:rPr>
              <w:t>04-200-f</w:t>
            </w:r>
          </w:p>
        </w:tc>
        <w:tc>
          <w:tcPr>
            <w:tcW w:w="3635" w:type="pct"/>
          </w:tcPr>
          <w:p w14:paraId="0E135213" w14:textId="77777777" w:rsidR="00A05CFC" w:rsidRPr="00A209E5" w:rsidRDefault="00A05CFC" w:rsidP="00492F27">
            <w:pPr>
              <w:rPr>
                <w:sz w:val="16"/>
                <w:szCs w:val="16"/>
              </w:rPr>
            </w:pPr>
            <w:r w:rsidRPr="00A209E5">
              <w:rPr>
                <w:sz w:val="16"/>
                <w:szCs w:val="16"/>
              </w:rPr>
              <w:t>Grobla o długości 100,0 m, z koroną na szerokość 4,0 m i nachyleniem skarp w stosunku 1:2. Rzędna korony grobli na poziomie 70,00 m n.p.m. Nawierzchnia korony grobli grubości 30 cm wykonana z kruszywa łamanego. W grobli wykonano mnich stabilizujący poziom wody w istniejącym mokradle oraz ściankę szczelną zabezpieczająca przed filtracją. W koronie grobli wykonano bród kamienno-drewniany umożliwiający komunikację po koronie grobli</w:t>
            </w:r>
          </w:p>
        </w:tc>
      </w:tr>
    </w:tbl>
    <w:p w14:paraId="776CA64C" w14:textId="13E7D481" w:rsidR="00BB0690" w:rsidRDefault="00DB64F3" w:rsidP="002669EF">
      <w:pPr>
        <w:jc w:val="center"/>
      </w:pPr>
      <w:r>
        <w:rPr>
          <w:noProof/>
        </w:rPr>
        <w:lastRenderedPageBreak/>
        <w:drawing>
          <wp:inline distT="0" distB="0" distL="0" distR="0" wp14:anchorId="3FD00525" wp14:editId="37E56955">
            <wp:extent cx="5400000" cy="3600000"/>
            <wp:effectExtent l="0" t="0" r="0" b="635"/>
            <wp:docPr id="322788783"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88783" name="Obraz 32278878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00000" cy="3600000"/>
                    </a:xfrm>
                    <a:prstGeom prst="rect">
                      <a:avLst/>
                    </a:prstGeom>
                    <a:effectLst>
                      <a:softEdge rad="38100"/>
                    </a:effectLst>
                  </pic:spPr>
                </pic:pic>
              </a:graphicData>
            </a:graphic>
          </wp:inline>
        </w:drawing>
      </w:r>
    </w:p>
    <w:p w14:paraId="0695DDEB" w14:textId="414B2728" w:rsidR="00DB64F3" w:rsidRDefault="00DB64F3" w:rsidP="00DB64F3">
      <w:pPr>
        <w:jc w:val="center"/>
        <w:rPr>
          <w:noProof/>
          <w:sz w:val="18"/>
          <w:szCs w:val="18"/>
        </w:rPr>
      </w:pPr>
      <w:bookmarkStart w:id="139" w:name="_Toc179187027"/>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19</w:t>
      </w:r>
      <w:r w:rsidRPr="00A209E5">
        <w:rPr>
          <w:noProof/>
          <w:sz w:val="18"/>
          <w:szCs w:val="18"/>
        </w:rPr>
        <w:fldChar w:fldCharType="end"/>
      </w:r>
      <w:r w:rsidRPr="00A209E5">
        <w:rPr>
          <w:noProof/>
          <w:sz w:val="18"/>
          <w:szCs w:val="18"/>
        </w:rPr>
        <w:t>.</w:t>
      </w:r>
      <w:r>
        <w:rPr>
          <w:noProof/>
          <w:sz w:val="18"/>
          <w:szCs w:val="18"/>
        </w:rPr>
        <w:t xml:space="preserve"> Rynna Grodzisko po obfitych opadach deszczu. (fot: zasoby Nadleśnictwa Człopa)</w:t>
      </w:r>
      <w:r w:rsidR="00A7772F">
        <w:rPr>
          <w:noProof/>
          <w:sz w:val="18"/>
          <w:szCs w:val="18"/>
        </w:rPr>
        <w:t>.</w:t>
      </w:r>
      <w:bookmarkEnd w:id="139"/>
    </w:p>
    <w:p w14:paraId="0CEC0C75" w14:textId="77777777" w:rsidR="00DB64F3" w:rsidRDefault="00DB64F3" w:rsidP="00DB64F3">
      <w:pPr>
        <w:jc w:val="center"/>
        <w:rPr>
          <w:noProof/>
          <w:sz w:val="18"/>
          <w:szCs w:val="18"/>
        </w:rPr>
      </w:pPr>
    </w:p>
    <w:p w14:paraId="523DB18B" w14:textId="5A37ECCB" w:rsidR="00DB64F3" w:rsidRDefault="00DB64F3" w:rsidP="00DB64F3">
      <w:pPr>
        <w:jc w:val="center"/>
      </w:pPr>
      <w:r>
        <w:rPr>
          <w:noProof/>
        </w:rPr>
        <w:drawing>
          <wp:inline distT="0" distB="0" distL="0" distR="0" wp14:anchorId="2E84178A" wp14:editId="45F73628">
            <wp:extent cx="5400000" cy="3600000"/>
            <wp:effectExtent l="0" t="0" r="0" b="635"/>
            <wp:docPr id="1172275569" name="Obraz 17" descr="Obraz zawierający na wolnym powietrzu, trawa, roślina, wod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75569" name="Obraz 17" descr="Obraz zawierający na wolnym powietrzu, trawa, roślina, woda&#10;&#10;Opis wygenerowany automatyczni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00000" cy="3600000"/>
                    </a:xfrm>
                    <a:prstGeom prst="rect">
                      <a:avLst/>
                    </a:prstGeom>
                    <a:effectLst>
                      <a:softEdge rad="38100"/>
                    </a:effectLst>
                  </pic:spPr>
                </pic:pic>
              </a:graphicData>
            </a:graphic>
          </wp:inline>
        </w:drawing>
      </w:r>
    </w:p>
    <w:p w14:paraId="78073236" w14:textId="52045C6F" w:rsidR="00DB64F3" w:rsidRDefault="00DB64F3" w:rsidP="00DB64F3">
      <w:pPr>
        <w:jc w:val="center"/>
        <w:rPr>
          <w:noProof/>
          <w:sz w:val="18"/>
          <w:szCs w:val="18"/>
        </w:rPr>
      </w:pPr>
      <w:bookmarkStart w:id="140" w:name="_Toc179187028"/>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20</w:t>
      </w:r>
      <w:r w:rsidRPr="00A209E5">
        <w:rPr>
          <w:noProof/>
          <w:sz w:val="18"/>
          <w:szCs w:val="18"/>
        </w:rPr>
        <w:fldChar w:fldCharType="end"/>
      </w:r>
      <w:r w:rsidRPr="00A209E5">
        <w:rPr>
          <w:noProof/>
          <w:sz w:val="18"/>
          <w:szCs w:val="18"/>
        </w:rPr>
        <w:t>.</w:t>
      </w:r>
      <w:r>
        <w:rPr>
          <w:noProof/>
          <w:sz w:val="18"/>
          <w:szCs w:val="18"/>
        </w:rPr>
        <w:t xml:space="preserve"> Efekt prac w ramach projektu </w:t>
      </w:r>
      <w:r w:rsidRPr="00DB64F3">
        <w:rPr>
          <w:noProof/>
          <w:sz w:val="18"/>
          <w:szCs w:val="18"/>
        </w:rPr>
        <w:t>„Renowacja założeń małej retencji – Rynna Grodzisko”</w:t>
      </w:r>
      <w:r>
        <w:rPr>
          <w:noProof/>
          <w:sz w:val="18"/>
          <w:szCs w:val="18"/>
        </w:rPr>
        <w:t xml:space="preserve"> (fot. zasoby Nadleśnictwa Człopa)</w:t>
      </w:r>
      <w:r w:rsidR="00A7772F">
        <w:rPr>
          <w:noProof/>
          <w:sz w:val="18"/>
          <w:szCs w:val="18"/>
        </w:rPr>
        <w:t>.</w:t>
      </w:r>
      <w:bookmarkEnd w:id="140"/>
    </w:p>
    <w:p w14:paraId="1D32E94C" w14:textId="7B9936F4" w:rsidR="00BA000E" w:rsidRDefault="00BA000E" w:rsidP="004B6906">
      <w:pPr>
        <w:rPr>
          <w:noProof/>
          <w:sz w:val="18"/>
          <w:szCs w:val="18"/>
        </w:rPr>
      </w:pPr>
      <w:r>
        <w:rPr>
          <w:noProof/>
          <w:sz w:val="18"/>
          <w:szCs w:val="18"/>
        </w:rPr>
        <w:br w:type="page"/>
      </w:r>
    </w:p>
    <w:p w14:paraId="5DD0DD9B" w14:textId="77777777" w:rsidR="004B6906" w:rsidRPr="004B6906" w:rsidRDefault="004B6906" w:rsidP="004B6906">
      <w:pPr>
        <w:pStyle w:val="Bezodstpw"/>
        <w:jc w:val="both"/>
        <w:rPr>
          <w:b/>
          <w:bCs/>
        </w:rPr>
      </w:pPr>
      <w:r w:rsidRPr="004B6906">
        <w:rPr>
          <w:b/>
          <w:bCs/>
        </w:rPr>
        <w:lastRenderedPageBreak/>
        <w:t xml:space="preserve">GMOK – Globalnie </w:t>
      </w:r>
      <w:proofErr w:type="spellStart"/>
      <w:r w:rsidRPr="004B6906">
        <w:rPr>
          <w:b/>
          <w:bCs/>
        </w:rPr>
        <w:t>MOKradła</w:t>
      </w:r>
      <w:proofErr w:type="spellEnd"/>
    </w:p>
    <w:p w14:paraId="6A6A81BC" w14:textId="4BAC0FB6" w:rsidR="004B6906" w:rsidRPr="004B6906" w:rsidRDefault="004B6906" w:rsidP="004B6906">
      <w:pPr>
        <w:rPr>
          <w:noProof/>
          <w:sz w:val="18"/>
          <w:szCs w:val="18"/>
        </w:rPr>
      </w:pPr>
      <w:r w:rsidRPr="005B1654">
        <w:t xml:space="preserve">Jest to program, w ramach którego mają być przywracane funkcje i poprawiany stan siedlisk </w:t>
      </w:r>
      <w:proofErr w:type="spellStart"/>
      <w:r w:rsidRPr="005B1654">
        <w:t>hydrogenicznych</w:t>
      </w:r>
      <w:proofErr w:type="spellEnd"/>
      <w:r w:rsidRPr="005B1654">
        <w:t xml:space="preserve"> na terenach pozostających w zarządzie PGL LP na obszarach Natura 2000 </w:t>
      </w:r>
      <w:r w:rsidR="00BA000E">
        <w:br/>
      </w:r>
      <w:r w:rsidRPr="005B1654">
        <w:t xml:space="preserve">i Zielonej Infrastruktury. W zakres projektu wchodzą m. in. zmapowanie siedlisk, przygotowanie niezbędnych ekspertyz, dokumentacji. W ramach ochrony czynnej mają być podjęte działania dążące do zachowania i </w:t>
      </w:r>
      <w:proofErr w:type="spellStart"/>
      <w:r w:rsidRPr="005B1654">
        <w:t>renaturalizacji</w:t>
      </w:r>
      <w:proofErr w:type="spellEnd"/>
      <w:r w:rsidRPr="005B1654">
        <w:t xml:space="preserve"> siedlisk </w:t>
      </w:r>
      <w:proofErr w:type="spellStart"/>
      <w:r w:rsidRPr="005B1654">
        <w:t>hydrogenicznych</w:t>
      </w:r>
      <w:proofErr w:type="spellEnd"/>
      <w:r w:rsidRPr="005B1654">
        <w:t xml:space="preserve"> oraz stref buforowych  (w tym wynikających z projektu WETLANDS GREEN LIFE oraz z  wytycznych na gruntach uznanych za Zieloną Infrastrukturę nieobjętych projektem WETLANDS GREEN LIFE). GMOK obejmie również monitoring przyrodniczy i hydrologiczny oraz działania edukacyjne i promocyjne. W okresie 202(3)4- 2029 przewiduje się objęcie działaniami ochronnymi około 17 502,28 ha siedlisk. Na gruntach Nadleśnictwa Człopa planowane są zadania w tym zakresie w oddziałach 174 (Leśnictwo Grodzisko) i 183 (Leśnictwo Borowik)</w:t>
      </w:r>
      <w:r w:rsidR="00393427" w:rsidRPr="005B1654">
        <w:t>.</w:t>
      </w:r>
      <w:r w:rsidR="00393427">
        <w:t xml:space="preserve"> </w:t>
      </w:r>
    </w:p>
    <w:p w14:paraId="30544344" w14:textId="19BEDDF8" w:rsidR="00F33B4A" w:rsidRPr="00D00ABD" w:rsidRDefault="0031743A" w:rsidP="00D00ABD">
      <w:pPr>
        <w:pStyle w:val="Nagwek2"/>
        <w:numPr>
          <w:ilvl w:val="1"/>
          <w:numId w:val="3"/>
        </w:numPr>
      </w:pPr>
      <w:bookmarkStart w:id="141" w:name="_Toc179200289"/>
      <w:r w:rsidRPr="00D00ABD">
        <w:t>Ekosystemy wodno-błotne</w:t>
      </w:r>
      <w:bookmarkEnd w:id="141"/>
      <w:r w:rsidRPr="00D00ABD">
        <w:t xml:space="preserve"> </w:t>
      </w:r>
    </w:p>
    <w:p w14:paraId="728B6846" w14:textId="77777777" w:rsidR="009226A6" w:rsidRPr="00A209E5" w:rsidRDefault="009226A6" w:rsidP="009226A6">
      <w:pPr>
        <w:pStyle w:val="Bezodstpw"/>
        <w:jc w:val="both"/>
      </w:pPr>
      <w:r w:rsidRPr="00A209E5">
        <w:t xml:space="preserve">Obszary wodno-błotne to tereny bagien, błot i torfowisk lub zbiorniki wodne, tak naturalne jak </w:t>
      </w:r>
      <w:r w:rsidRPr="00A209E5">
        <w:br/>
        <w:t>i sztuczne, stałe i okresowe, o wodach stojących lub płynących, których głębokość podczas odpływu nie przekracza sześciu metrów.</w:t>
      </w:r>
    </w:p>
    <w:p w14:paraId="58ED0FDE" w14:textId="23297E87" w:rsidR="009226A6" w:rsidRPr="00A209E5" w:rsidRDefault="009226A6" w:rsidP="009226A6">
      <w:pPr>
        <w:pStyle w:val="Bezodstpw"/>
        <w:jc w:val="both"/>
      </w:pPr>
      <w:r w:rsidRPr="00A209E5">
        <w:t xml:space="preserve">W poniższej tabeli zestawiono obszary wodno-błotne (bagna, torfowiska) zlokalizowane na gruntach Nadleśnictwa Człopa. </w:t>
      </w:r>
    </w:p>
    <w:p w14:paraId="0B804904" w14:textId="77777777" w:rsidR="009226A6" w:rsidRPr="00BA000E" w:rsidRDefault="009226A6" w:rsidP="009226A6">
      <w:pPr>
        <w:pStyle w:val="Bezodstpw"/>
        <w:jc w:val="both"/>
        <w:rPr>
          <w:sz w:val="8"/>
          <w:szCs w:val="8"/>
        </w:rPr>
      </w:pPr>
    </w:p>
    <w:p w14:paraId="606830B3" w14:textId="0F2C3E0E" w:rsidR="009226A6" w:rsidRPr="00A209E5" w:rsidRDefault="009226A6" w:rsidP="00960E22">
      <w:pPr>
        <w:pStyle w:val="Legenda"/>
        <w:rPr>
          <w:i w:val="0"/>
          <w:iCs w:val="0"/>
          <w:color w:val="auto"/>
        </w:rPr>
      </w:pPr>
      <w:bookmarkStart w:id="142" w:name="_Toc179186582"/>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11</w:t>
      </w:r>
      <w:r w:rsidRPr="00A209E5">
        <w:rPr>
          <w:i w:val="0"/>
          <w:iCs w:val="0"/>
          <w:color w:val="auto"/>
        </w:rPr>
        <w:fldChar w:fldCharType="end"/>
      </w:r>
      <w:r w:rsidR="003307A3" w:rsidRPr="00A209E5">
        <w:rPr>
          <w:i w:val="0"/>
          <w:iCs w:val="0"/>
          <w:color w:val="auto"/>
        </w:rPr>
        <w:t>.</w:t>
      </w:r>
      <w:r w:rsidRPr="00A209E5">
        <w:rPr>
          <w:i w:val="0"/>
          <w:iCs w:val="0"/>
          <w:color w:val="auto"/>
        </w:rPr>
        <w:t xml:space="preserve"> Wykaz powierzchni ekosystemów wodno-błotnych.</w:t>
      </w:r>
      <w:bookmarkEnd w:id="142"/>
    </w:p>
    <w:tbl>
      <w:tblPr>
        <w:tblW w:w="5000" w:type="pct"/>
        <w:tblCellMar>
          <w:left w:w="70" w:type="dxa"/>
          <w:right w:w="70" w:type="dxa"/>
        </w:tblCellMar>
        <w:tblLook w:val="04A0" w:firstRow="1" w:lastRow="0" w:firstColumn="1" w:lastColumn="0" w:noHBand="0" w:noVBand="1"/>
      </w:tblPr>
      <w:tblGrid>
        <w:gridCol w:w="2980"/>
        <w:gridCol w:w="3177"/>
        <w:gridCol w:w="3175"/>
      </w:tblGrid>
      <w:tr w:rsidR="00CA560D" w:rsidRPr="00BA000E" w14:paraId="0203F911" w14:textId="77777777" w:rsidTr="004813F7">
        <w:trPr>
          <w:cantSplit/>
          <w:trHeight w:val="170"/>
          <w:tblHeader/>
        </w:trPr>
        <w:tc>
          <w:tcPr>
            <w:tcW w:w="1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4A48E3" w14:textId="0F593157" w:rsidR="00CA560D" w:rsidRPr="00BA000E" w:rsidRDefault="00CA560D" w:rsidP="00CA560D">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Rodzaj powierzchni</w:t>
            </w:r>
          </w:p>
        </w:tc>
        <w:tc>
          <w:tcPr>
            <w:tcW w:w="1702" w:type="pct"/>
            <w:tcBorders>
              <w:top w:val="single" w:sz="4" w:space="0" w:color="auto"/>
              <w:left w:val="nil"/>
              <w:bottom w:val="single" w:sz="4" w:space="0" w:color="auto"/>
              <w:right w:val="single" w:sz="4" w:space="0" w:color="auto"/>
            </w:tcBorders>
            <w:shd w:val="clear" w:color="auto" w:fill="auto"/>
            <w:noWrap/>
            <w:vAlign w:val="center"/>
          </w:tcPr>
          <w:p w14:paraId="1FDAFAB1" w14:textId="6BC69159" w:rsidR="00CA560D" w:rsidRPr="00BA000E" w:rsidRDefault="00CA560D" w:rsidP="00CA560D">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Powierzchnia [ha]</w:t>
            </w:r>
          </w:p>
        </w:tc>
        <w:tc>
          <w:tcPr>
            <w:tcW w:w="1701" w:type="pct"/>
            <w:tcBorders>
              <w:top w:val="single" w:sz="4" w:space="0" w:color="auto"/>
              <w:left w:val="nil"/>
              <w:bottom w:val="single" w:sz="4" w:space="0" w:color="auto"/>
              <w:right w:val="single" w:sz="4" w:space="0" w:color="auto"/>
            </w:tcBorders>
            <w:vAlign w:val="center"/>
          </w:tcPr>
          <w:p w14:paraId="2ED0240E" w14:textId="3BC2ECC2" w:rsidR="00CA560D" w:rsidRPr="00BA000E" w:rsidRDefault="00CA560D" w:rsidP="00CA560D">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Udział [%]</w:t>
            </w:r>
          </w:p>
        </w:tc>
      </w:tr>
      <w:tr w:rsidR="00CA560D" w:rsidRPr="00BA000E" w14:paraId="4B621ED5" w14:textId="77777777" w:rsidTr="004813F7">
        <w:trPr>
          <w:cantSplit/>
          <w:trHeight w:val="170"/>
          <w:tblHeader/>
        </w:trPr>
        <w:tc>
          <w:tcPr>
            <w:tcW w:w="15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45839" w14:textId="77777777" w:rsidR="00CA560D" w:rsidRPr="00BA000E" w:rsidRDefault="00CA560D" w:rsidP="00CA560D">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1</w:t>
            </w:r>
          </w:p>
        </w:tc>
        <w:tc>
          <w:tcPr>
            <w:tcW w:w="1702" w:type="pct"/>
            <w:tcBorders>
              <w:top w:val="single" w:sz="4" w:space="0" w:color="auto"/>
              <w:left w:val="nil"/>
              <w:bottom w:val="single" w:sz="4" w:space="0" w:color="auto"/>
              <w:right w:val="single" w:sz="4" w:space="0" w:color="auto"/>
            </w:tcBorders>
            <w:shd w:val="clear" w:color="auto" w:fill="auto"/>
            <w:noWrap/>
            <w:vAlign w:val="center"/>
            <w:hideMark/>
          </w:tcPr>
          <w:p w14:paraId="47D92DB8" w14:textId="00107E0D" w:rsidR="00CA560D" w:rsidRPr="00BA000E" w:rsidRDefault="00CA560D" w:rsidP="00CA560D">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2</w:t>
            </w:r>
          </w:p>
        </w:tc>
        <w:tc>
          <w:tcPr>
            <w:tcW w:w="1701" w:type="pct"/>
            <w:tcBorders>
              <w:top w:val="single" w:sz="4" w:space="0" w:color="auto"/>
              <w:left w:val="nil"/>
              <w:bottom w:val="single" w:sz="4" w:space="0" w:color="auto"/>
              <w:right w:val="single" w:sz="4" w:space="0" w:color="auto"/>
            </w:tcBorders>
            <w:vAlign w:val="center"/>
          </w:tcPr>
          <w:p w14:paraId="71BBC42E" w14:textId="577C9847" w:rsidR="00CA560D" w:rsidRPr="00BA000E" w:rsidRDefault="00CA560D" w:rsidP="00CA560D">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3</w:t>
            </w:r>
          </w:p>
        </w:tc>
      </w:tr>
      <w:tr w:rsidR="00CA560D" w:rsidRPr="00BA000E" w14:paraId="5DAC4BFC" w14:textId="77777777" w:rsidTr="002F3563">
        <w:trPr>
          <w:trHeight w:val="170"/>
        </w:trPr>
        <w:tc>
          <w:tcPr>
            <w:tcW w:w="1597" w:type="pct"/>
            <w:tcBorders>
              <w:top w:val="nil"/>
              <w:left w:val="single" w:sz="4" w:space="0" w:color="auto"/>
              <w:bottom w:val="single" w:sz="4" w:space="0" w:color="auto"/>
              <w:right w:val="single" w:sz="4" w:space="0" w:color="auto"/>
            </w:tcBorders>
            <w:shd w:val="clear" w:color="auto" w:fill="auto"/>
            <w:noWrap/>
            <w:vAlign w:val="bottom"/>
          </w:tcPr>
          <w:p w14:paraId="0E45B09E" w14:textId="77777777"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Bagno</w:t>
            </w:r>
          </w:p>
        </w:tc>
        <w:tc>
          <w:tcPr>
            <w:tcW w:w="1702" w:type="pct"/>
            <w:tcBorders>
              <w:top w:val="single" w:sz="4" w:space="0" w:color="auto"/>
              <w:left w:val="nil"/>
              <w:bottom w:val="single" w:sz="4" w:space="0" w:color="auto"/>
              <w:right w:val="single" w:sz="4" w:space="0" w:color="auto"/>
            </w:tcBorders>
            <w:shd w:val="clear" w:color="auto" w:fill="auto"/>
            <w:noWrap/>
            <w:vAlign w:val="center"/>
          </w:tcPr>
          <w:p w14:paraId="6F5531FB" w14:textId="4DA543D0"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hAnsi="Avenir Next LT Pro Light" w:cs="Calibri"/>
                <w:sz w:val="16"/>
                <w:szCs w:val="16"/>
              </w:rPr>
              <w:t>316,56</w:t>
            </w:r>
          </w:p>
        </w:tc>
        <w:tc>
          <w:tcPr>
            <w:tcW w:w="1701" w:type="pct"/>
            <w:tcBorders>
              <w:top w:val="single" w:sz="4" w:space="0" w:color="auto"/>
              <w:left w:val="nil"/>
              <w:bottom w:val="single" w:sz="4" w:space="0" w:color="auto"/>
              <w:right w:val="single" w:sz="4" w:space="0" w:color="auto"/>
            </w:tcBorders>
            <w:shd w:val="clear" w:color="auto" w:fill="auto"/>
            <w:vAlign w:val="center"/>
          </w:tcPr>
          <w:p w14:paraId="326B691D" w14:textId="5A5CA9B1" w:rsidR="00CA560D" w:rsidRPr="00BA000E" w:rsidRDefault="00CA560D" w:rsidP="00CA560D">
            <w:pPr>
              <w:spacing w:before="0" w:after="0"/>
              <w:jc w:val="right"/>
              <w:rPr>
                <w:rFonts w:ascii="Avenir Next LT Pro Light" w:eastAsia="Times New Roman" w:hAnsi="Avenir Next LT Pro Light" w:cs="Calibri"/>
                <w:b/>
                <w:bCs/>
                <w:sz w:val="16"/>
                <w:szCs w:val="16"/>
                <w:lang w:eastAsia="pl-PL"/>
              </w:rPr>
            </w:pPr>
            <w:r w:rsidRPr="00BA000E">
              <w:rPr>
                <w:rFonts w:ascii="Avenir Next LT Pro Light" w:hAnsi="Avenir Next LT Pro Light" w:cs="Calibri"/>
                <w:sz w:val="16"/>
                <w:szCs w:val="16"/>
              </w:rPr>
              <w:t>86,92</w:t>
            </w:r>
          </w:p>
        </w:tc>
      </w:tr>
      <w:tr w:rsidR="00CA560D" w:rsidRPr="00BA000E" w14:paraId="1E8875ED" w14:textId="77777777" w:rsidTr="002F3563">
        <w:trPr>
          <w:trHeight w:val="170"/>
        </w:trPr>
        <w:tc>
          <w:tcPr>
            <w:tcW w:w="1597" w:type="pct"/>
            <w:tcBorders>
              <w:top w:val="nil"/>
              <w:left w:val="single" w:sz="4" w:space="0" w:color="auto"/>
              <w:bottom w:val="single" w:sz="4" w:space="0" w:color="auto"/>
              <w:right w:val="single" w:sz="4" w:space="0" w:color="auto"/>
            </w:tcBorders>
            <w:shd w:val="clear" w:color="auto" w:fill="auto"/>
            <w:noWrap/>
            <w:vAlign w:val="bottom"/>
          </w:tcPr>
          <w:p w14:paraId="4A612666" w14:textId="77777777"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Torfowisko</w:t>
            </w:r>
          </w:p>
        </w:tc>
        <w:tc>
          <w:tcPr>
            <w:tcW w:w="1702" w:type="pct"/>
            <w:tcBorders>
              <w:top w:val="nil"/>
              <w:left w:val="nil"/>
              <w:bottom w:val="single" w:sz="4" w:space="0" w:color="auto"/>
              <w:right w:val="single" w:sz="4" w:space="0" w:color="auto"/>
            </w:tcBorders>
            <w:shd w:val="clear" w:color="auto" w:fill="auto"/>
            <w:noWrap/>
            <w:vAlign w:val="center"/>
          </w:tcPr>
          <w:p w14:paraId="0825C171" w14:textId="3C83B22F" w:rsidR="00CA560D" w:rsidRPr="00BA000E" w:rsidRDefault="00CA560D" w:rsidP="00CA560D">
            <w:pPr>
              <w:spacing w:before="0" w:after="0"/>
              <w:jc w:val="right"/>
              <w:rPr>
                <w:rFonts w:ascii="Avenir Next LT Pro Light" w:eastAsia="Times New Roman" w:hAnsi="Avenir Next LT Pro Light" w:cs="Calibri"/>
                <w:b/>
                <w:bCs/>
                <w:sz w:val="16"/>
                <w:szCs w:val="16"/>
                <w:lang w:eastAsia="pl-PL"/>
              </w:rPr>
            </w:pPr>
            <w:r w:rsidRPr="00BA000E">
              <w:rPr>
                <w:rFonts w:ascii="Avenir Next LT Pro Light" w:hAnsi="Avenir Next LT Pro Light" w:cs="Calibri"/>
                <w:sz w:val="16"/>
                <w:szCs w:val="16"/>
              </w:rPr>
              <w:t>7,01</w:t>
            </w:r>
          </w:p>
        </w:tc>
        <w:tc>
          <w:tcPr>
            <w:tcW w:w="1701" w:type="pct"/>
            <w:tcBorders>
              <w:top w:val="nil"/>
              <w:left w:val="nil"/>
              <w:bottom w:val="single" w:sz="4" w:space="0" w:color="auto"/>
              <w:right w:val="single" w:sz="4" w:space="0" w:color="auto"/>
            </w:tcBorders>
            <w:shd w:val="clear" w:color="auto" w:fill="auto"/>
            <w:vAlign w:val="center"/>
          </w:tcPr>
          <w:p w14:paraId="2B7ABBEE" w14:textId="6A1A1712"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1,92</w:t>
            </w:r>
          </w:p>
        </w:tc>
      </w:tr>
      <w:tr w:rsidR="00CA560D" w:rsidRPr="00BA000E" w14:paraId="15677304" w14:textId="77777777" w:rsidTr="002F3563">
        <w:trPr>
          <w:trHeight w:val="170"/>
        </w:trPr>
        <w:tc>
          <w:tcPr>
            <w:tcW w:w="1597" w:type="pct"/>
            <w:tcBorders>
              <w:top w:val="nil"/>
              <w:left w:val="single" w:sz="4" w:space="0" w:color="auto"/>
              <w:bottom w:val="single" w:sz="4" w:space="0" w:color="auto"/>
              <w:right w:val="single" w:sz="4" w:space="0" w:color="auto"/>
            </w:tcBorders>
            <w:shd w:val="clear" w:color="auto" w:fill="auto"/>
            <w:noWrap/>
            <w:vAlign w:val="bottom"/>
          </w:tcPr>
          <w:p w14:paraId="54EC50FA" w14:textId="3BD20434"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Rowy</w:t>
            </w:r>
          </w:p>
        </w:tc>
        <w:tc>
          <w:tcPr>
            <w:tcW w:w="1702" w:type="pct"/>
            <w:tcBorders>
              <w:top w:val="nil"/>
              <w:left w:val="nil"/>
              <w:bottom w:val="single" w:sz="4" w:space="0" w:color="auto"/>
              <w:right w:val="single" w:sz="4" w:space="0" w:color="auto"/>
            </w:tcBorders>
            <w:shd w:val="clear" w:color="auto" w:fill="auto"/>
            <w:noWrap/>
            <w:vAlign w:val="center"/>
          </w:tcPr>
          <w:p w14:paraId="08EB738C" w14:textId="03B6FB9E" w:rsidR="00CA560D" w:rsidRPr="00BA000E" w:rsidRDefault="00CA560D" w:rsidP="00CA560D">
            <w:pPr>
              <w:spacing w:before="0" w:after="0"/>
              <w:jc w:val="right"/>
              <w:rPr>
                <w:rFonts w:ascii="Avenir Next LT Pro Light" w:hAnsi="Avenir Next LT Pro Light" w:cs="Calibri"/>
                <w:sz w:val="16"/>
                <w:szCs w:val="16"/>
              </w:rPr>
            </w:pPr>
            <w:r w:rsidRPr="00BA000E">
              <w:rPr>
                <w:rFonts w:ascii="Avenir Next LT Pro Light" w:hAnsi="Avenir Next LT Pro Light" w:cs="Calibri"/>
                <w:sz w:val="16"/>
                <w:szCs w:val="16"/>
              </w:rPr>
              <w:t>4,37</w:t>
            </w:r>
          </w:p>
        </w:tc>
        <w:tc>
          <w:tcPr>
            <w:tcW w:w="1701" w:type="pct"/>
            <w:tcBorders>
              <w:top w:val="nil"/>
              <w:left w:val="nil"/>
              <w:bottom w:val="single" w:sz="4" w:space="0" w:color="auto"/>
              <w:right w:val="single" w:sz="4" w:space="0" w:color="auto"/>
            </w:tcBorders>
            <w:shd w:val="clear" w:color="auto" w:fill="auto"/>
            <w:vAlign w:val="center"/>
          </w:tcPr>
          <w:p w14:paraId="4BBC647A" w14:textId="5851CFB0" w:rsidR="00CA560D" w:rsidRPr="00BA000E" w:rsidRDefault="00CA560D" w:rsidP="00CA560D">
            <w:pPr>
              <w:spacing w:before="0" w:after="0"/>
              <w:jc w:val="right"/>
              <w:rPr>
                <w:rFonts w:ascii="Avenir Next LT Pro Light" w:hAnsi="Avenir Next LT Pro Light" w:cs="Calibri"/>
                <w:sz w:val="16"/>
                <w:szCs w:val="16"/>
              </w:rPr>
            </w:pPr>
            <w:r w:rsidRPr="00BA000E">
              <w:rPr>
                <w:rFonts w:ascii="Avenir Next LT Pro Light" w:hAnsi="Avenir Next LT Pro Light" w:cs="Calibri"/>
                <w:sz w:val="16"/>
                <w:szCs w:val="16"/>
              </w:rPr>
              <w:t>1,20</w:t>
            </w:r>
          </w:p>
        </w:tc>
      </w:tr>
      <w:tr w:rsidR="00CA560D" w:rsidRPr="00BA000E" w14:paraId="5592EFAC" w14:textId="77777777" w:rsidTr="002F3563">
        <w:trPr>
          <w:trHeight w:val="170"/>
        </w:trPr>
        <w:tc>
          <w:tcPr>
            <w:tcW w:w="1597" w:type="pct"/>
            <w:tcBorders>
              <w:top w:val="nil"/>
              <w:left w:val="single" w:sz="4" w:space="0" w:color="auto"/>
              <w:bottom w:val="single" w:sz="4" w:space="0" w:color="auto"/>
              <w:right w:val="single" w:sz="4" w:space="0" w:color="auto"/>
            </w:tcBorders>
            <w:shd w:val="clear" w:color="auto" w:fill="auto"/>
            <w:noWrap/>
            <w:vAlign w:val="bottom"/>
          </w:tcPr>
          <w:p w14:paraId="3CB41A00" w14:textId="1B62EE01"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Zbiornik</w:t>
            </w:r>
          </w:p>
        </w:tc>
        <w:tc>
          <w:tcPr>
            <w:tcW w:w="1702" w:type="pct"/>
            <w:tcBorders>
              <w:top w:val="nil"/>
              <w:left w:val="nil"/>
              <w:bottom w:val="single" w:sz="4" w:space="0" w:color="auto"/>
              <w:right w:val="single" w:sz="4" w:space="0" w:color="auto"/>
            </w:tcBorders>
            <w:shd w:val="clear" w:color="auto" w:fill="auto"/>
            <w:noWrap/>
            <w:vAlign w:val="center"/>
          </w:tcPr>
          <w:p w14:paraId="645638A8" w14:textId="68FA3BF3" w:rsidR="00CA560D" w:rsidRPr="00BA000E" w:rsidRDefault="00CA560D" w:rsidP="00CA560D">
            <w:pPr>
              <w:spacing w:before="0" w:after="0"/>
              <w:jc w:val="right"/>
              <w:rPr>
                <w:rFonts w:ascii="Avenir Next LT Pro Light" w:hAnsi="Avenir Next LT Pro Light" w:cs="Calibri"/>
                <w:sz w:val="16"/>
                <w:szCs w:val="16"/>
              </w:rPr>
            </w:pPr>
            <w:r w:rsidRPr="00BA000E">
              <w:rPr>
                <w:rFonts w:ascii="Avenir Next LT Pro Light" w:hAnsi="Avenir Next LT Pro Light" w:cs="Calibri"/>
                <w:sz w:val="16"/>
                <w:szCs w:val="16"/>
              </w:rPr>
              <w:t>36,24</w:t>
            </w:r>
          </w:p>
        </w:tc>
        <w:tc>
          <w:tcPr>
            <w:tcW w:w="1701" w:type="pct"/>
            <w:tcBorders>
              <w:top w:val="nil"/>
              <w:left w:val="nil"/>
              <w:bottom w:val="single" w:sz="4" w:space="0" w:color="auto"/>
              <w:right w:val="single" w:sz="4" w:space="0" w:color="auto"/>
            </w:tcBorders>
            <w:shd w:val="clear" w:color="auto" w:fill="auto"/>
            <w:vAlign w:val="center"/>
          </w:tcPr>
          <w:p w14:paraId="5AC869E2" w14:textId="7BD18442" w:rsidR="00CA560D" w:rsidRPr="00BA000E" w:rsidRDefault="00CA560D" w:rsidP="00CA560D">
            <w:pPr>
              <w:spacing w:before="0" w:after="0"/>
              <w:jc w:val="right"/>
              <w:rPr>
                <w:rFonts w:ascii="Avenir Next LT Pro Light" w:hAnsi="Avenir Next LT Pro Light" w:cs="Calibri"/>
                <w:sz w:val="16"/>
                <w:szCs w:val="16"/>
              </w:rPr>
            </w:pPr>
            <w:r w:rsidRPr="00BA000E">
              <w:rPr>
                <w:rFonts w:ascii="Avenir Next LT Pro Light" w:hAnsi="Avenir Next LT Pro Light" w:cs="Calibri"/>
                <w:sz w:val="16"/>
                <w:szCs w:val="16"/>
              </w:rPr>
              <w:t>9,95</w:t>
            </w:r>
          </w:p>
        </w:tc>
      </w:tr>
      <w:tr w:rsidR="00CA560D" w:rsidRPr="00BA000E" w14:paraId="355B0A08" w14:textId="77777777" w:rsidTr="002F3563">
        <w:trPr>
          <w:trHeight w:val="170"/>
        </w:trPr>
        <w:tc>
          <w:tcPr>
            <w:tcW w:w="1597" w:type="pct"/>
            <w:tcBorders>
              <w:top w:val="nil"/>
              <w:left w:val="single" w:sz="4" w:space="0" w:color="auto"/>
              <w:bottom w:val="single" w:sz="4" w:space="0" w:color="auto"/>
              <w:right w:val="single" w:sz="4" w:space="0" w:color="auto"/>
            </w:tcBorders>
            <w:shd w:val="clear" w:color="auto" w:fill="auto"/>
            <w:noWrap/>
            <w:vAlign w:val="bottom"/>
          </w:tcPr>
          <w:p w14:paraId="7420BE1D" w14:textId="77777777" w:rsidR="00CA560D" w:rsidRPr="00BA000E" w:rsidRDefault="00CA560D" w:rsidP="00CA560D">
            <w:pPr>
              <w:spacing w:before="0" w:after="0"/>
              <w:jc w:val="left"/>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Razem</w:t>
            </w:r>
          </w:p>
        </w:tc>
        <w:tc>
          <w:tcPr>
            <w:tcW w:w="1702" w:type="pct"/>
            <w:tcBorders>
              <w:top w:val="nil"/>
              <w:left w:val="nil"/>
              <w:bottom w:val="single" w:sz="4" w:space="0" w:color="auto"/>
              <w:right w:val="single" w:sz="4" w:space="0" w:color="auto"/>
            </w:tcBorders>
            <w:shd w:val="clear" w:color="auto" w:fill="auto"/>
            <w:noWrap/>
            <w:vAlign w:val="center"/>
          </w:tcPr>
          <w:p w14:paraId="27AC6504" w14:textId="6451632F" w:rsidR="00CA560D" w:rsidRPr="00BA000E" w:rsidRDefault="00CA560D" w:rsidP="00CA560D">
            <w:pPr>
              <w:spacing w:before="0" w:after="0"/>
              <w:jc w:val="right"/>
              <w:rPr>
                <w:rFonts w:ascii="Avenir Next LT Pro Light" w:eastAsia="Times New Roman" w:hAnsi="Avenir Next LT Pro Light" w:cs="Calibri"/>
                <w:b/>
                <w:bCs/>
                <w:sz w:val="16"/>
                <w:szCs w:val="16"/>
                <w:lang w:eastAsia="pl-PL"/>
              </w:rPr>
            </w:pPr>
            <w:r w:rsidRPr="00BA000E">
              <w:rPr>
                <w:rFonts w:ascii="Avenir Next LT Pro Light" w:hAnsi="Avenir Next LT Pro Light" w:cs="Calibri"/>
                <w:b/>
                <w:bCs/>
                <w:sz w:val="16"/>
                <w:szCs w:val="16"/>
              </w:rPr>
              <w:t>364,18</w:t>
            </w:r>
          </w:p>
        </w:tc>
        <w:tc>
          <w:tcPr>
            <w:tcW w:w="1701" w:type="pct"/>
            <w:tcBorders>
              <w:top w:val="nil"/>
              <w:left w:val="nil"/>
              <w:bottom w:val="single" w:sz="4" w:space="0" w:color="auto"/>
              <w:right w:val="single" w:sz="4" w:space="0" w:color="auto"/>
            </w:tcBorders>
            <w:shd w:val="clear" w:color="auto" w:fill="auto"/>
            <w:vAlign w:val="center"/>
          </w:tcPr>
          <w:p w14:paraId="1BAC202C" w14:textId="3F3EA186" w:rsidR="00CA560D" w:rsidRPr="00BA000E" w:rsidRDefault="00CA560D" w:rsidP="00CA560D">
            <w:pPr>
              <w:spacing w:before="0" w:after="0"/>
              <w:jc w:val="right"/>
              <w:rPr>
                <w:rFonts w:ascii="Avenir Next LT Pro Light" w:eastAsia="Times New Roman" w:hAnsi="Avenir Next LT Pro Light" w:cs="Calibri"/>
                <w:b/>
                <w:bCs/>
                <w:sz w:val="16"/>
                <w:szCs w:val="16"/>
                <w:lang w:eastAsia="pl-PL"/>
              </w:rPr>
            </w:pPr>
            <w:r w:rsidRPr="00BA000E">
              <w:rPr>
                <w:rFonts w:ascii="Avenir Next LT Pro Light" w:hAnsi="Avenir Next LT Pro Light" w:cs="Calibri"/>
                <w:b/>
                <w:bCs/>
                <w:sz w:val="16"/>
                <w:szCs w:val="16"/>
              </w:rPr>
              <w:t>100,0</w:t>
            </w:r>
          </w:p>
        </w:tc>
      </w:tr>
    </w:tbl>
    <w:p w14:paraId="7141DA8A" w14:textId="77777777" w:rsidR="009226A6" w:rsidRPr="00BA000E" w:rsidRDefault="009226A6" w:rsidP="009226A6">
      <w:pPr>
        <w:pStyle w:val="Bezodstpw"/>
        <w:jc w:val="both"/>
        <w:rPr>
          <w:i/>
          <w:iCs/>
          <w:noProof/>
          <w:sz w:val="10"/>
          <w:szCs w:val="10"/>
        </w:rPr>
      </w:pPr>
    </w:p>
    <w:p w14:paraId="1F07D0D2" w14:textId="1D2600E8" w:rsidR="009226A6" w:rsidRDefault="00FE1B18" w:rsidP="009226A6">
      <w:pPr>
        <w:pStyle w:val="Bezodstpw"/>
        <w:jc w:val="both"/>
      </w:pPr>
      <w:r w:rsidRPr="00A209E5">
        <w:t xml:space="preserve">Ekosystemy wodno-błotne na terenie Nadleśnictwa Człopa zajmują łącznie </w:t>
      </w:r>
      <w:r w:rsidR="002F3563">
        <w:t>364,18</w:t>
      </w:r>
      <w:r w:rsidRPr="00F05F80">
        <w:t xml:space="preserve"> ha,</w:t>
      </w:r>
      <w:r w:rsidRPr="00A209E5">
        <w:t xml:space="preserve"> co </w:t>
      </w:r>
      <w:r w:rsidRPr="00F05F80">
        <w:t xml:space="preserve">stanowi </w:t>
      </w:r>
      <w:r w:rsidR="00730593" w:rsidRPr="00F05F80">
        <w:t>1,</w:t>
      </w:r>
      <w:r w:rsidR="002F3563">
        <w:t>90</w:t>
      </w:r>
      <w:r w:rsidR="00730593" w:rsidRPr="00F05F80">
        <w:t>%</w:t>
      </w:r>
      <w:r w:rsidR="00730593" w:rsidRPr="00A209E5">
        <w:t xml:space="preserve"> gruntów w zarządzie Nadleśnictwa. Wśród nich dominujący udział posiadają bagna </w:t>
      </w:r>
      <w:r w:rsidR="00730593" w:rsidRPr="00F05F80">
        <w:t xml:space="preserve">– </w:t>
      </w:r>
      <w:r w:rsidR="002F3563">
        <w:t>86,92</w:t>
      </w:r>
      <w:r w:rsidR="00730593" w:rsidRPr="00F05F80">
        <w:t xml:space="preserve"> %.</w:t>
      </w:r>
      <w:r w:rsidR="00730593" w:rsidRPr="00A209E5">
        <w:t xml:space="preserve"> </w:t>
      </w:r>
    </w:p>
    <w:p w14:paraId="71B9331E" w14:textId="77777777" w:rsidR="00BA000E" w:rsidRPr="00BA000E" w:rsidRDefault="00BA000E" w:rsidP="00671871">
      <w:pPr>
        <w:pStyle w:val="Bezodstpw"/>
        <w:jc w:val="both"/>
        <w:rPr>
          <w:sz w:val="10"/>
          <w:szCs w:val="10"/>
        </w:rPr>
      </w:pPr>
    </w:p>
    <w:p w14:paraId="70DDEE5F" w14:textId="02B84199" w:rsidR="00F05F80" w:rsidRPr="00671871" w:rsidRDefault="00671871" w:rsidP="00671871">
      <w:pPr>
        <w:pStyle w:val="Bezodstpw"/>
        <w:jc w:val="both"/>
      </w:pPr>
      <w:r>
        <w:t>Wykaz ekosystemów wodno-błotnych znajduje się w Załączniku nr 6 do POP.</w:t>
      </w:r>
    </w:p>
    <w:p w14:paraId="59B04C51" w14:textId="77777777" w:rsidR="00CD082F" w:rsidRPr="00BA000E" w:rsidRDefault="00CD082F" w:rsidP="009226A6">
      <w:pPr>
        <w:pStyle w:val="Bezodstpw"/>
        <w:jc w:val="both"/>
        <w:rPr>
          <w:sz w:val="10"/>
          <w:szCs w:val="10"/>
        </w:rPr>
      </w:pPr>
    </w:p>
    <w:p w14:paraId="37D4B842" w14:textId="60B2C77D" w:rsidR="00CD082F" w:rsidRPr="00A209E5" w:rsidRDefault="00CD082F" w:rsidP="009226A6">
      <w:pPr>
        <w:pStyle w:val="Bezodstpw"/>
        <w:jc w:val="both"/>
        <w:rPr>
          <w:noProof/>
          <w:sz w:val="18"/>
          <w:szCs w:val="18"/>
        </w:rPr>
      </w:pPr>
      <w:bookmarkStart w:id="143" w:name="_Toc179186583"/>
      <w:r w:rsidRPr="00A209E5">
        <w:rPr>
          <w:sz w:val="18"/>
          <w:szCs w:val="18"/>
        </w:rPr>
        <w:t xml:space="preserve">Tabela </w:t>
      </w:r>
      <w:r w:rsidRPr="00A209E5">
        <w:rPr>
          <w:sz w:val="18"/>
          <w:szCs w:val="18"/>
        </w:rPr>
        <w:fldChar w:fldCharType="begin"/>
      </w:r>
      <w:r w:rsidRPr="00A209E5">
        <w:rPr>
          <w:sz w:val="18"/>
          <w:szCs w:val="18"/>
        </w:rPr>
        <w:instrText xml:space="preserve"> SEQ Tabela \* ARABIC </w:instrText>
      </w:r>
      <w:r w:rsidRPr="00A209E5">
        <w:rPr>
          <w:sz w:val="18"/>
          <w:szCs w:val="18"/>
        </w:rPr>
        <w:fldChar w:fldCharType="separate"/>
      </w:r>
      <w:r w:rsidR="00BD6C02">
        <w:rPr>
          <w:noProof/>
          <w:sz w:val="18"/>
          <w:szCs w:val="18"/>
        </w:rPr>
        <w:t>12</w:t>
      </w:r>
      <w:r w:rsidRPr="00A209E5">
        <w:rPr>
          <w:noProof/>
          <w:sz w:val="18"/>
          <w:szCs w:val="18"/>
        </w:rPr>
        <w:fldChar w:fldCharType="end"/>
      </w:r>
      <w:r w:rsidR="003307A3" w:rsidRPr="00A209E5">
        <w:rPr>
          <w:noProof/>
          <w:sz w:val="18"/>
          <w:szCs w:val="18"/>
        </w:rPr>
        <w:t>.</w:t>
      </w:r>
      <w:r w:rsidRPr="00A209E5">
        <w:rPr>
          <w:noProof/>
          <w:sz w:val="18"/>
          <w:szCs w:val="18"/>
        </w:rPr>
        <w:t xml:space="preserve"> Zestawienie powierzchni ekosystemów wodno-błotnych w poszczególnych leśnictwach.</w:t>
      </w:r>
      <w:bookmarkEnd w:id="1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8"/>
        <w:gridCol w:w="1941"/>
        <w:gridCol w:w="2268"/>
        <w:gridCol w:w="1418"/>
        <w:gridCol w:w="1346"/>
        <w:gridCol w:w="1471"/>
      </w:tblGrid>
      <w:tr w:rsidR="00E31C11" w:rsidRPr="00BA000E" w14:paraId="01FDCCFE" w14:textId="77777777" w:rsidTr="00BA000E">
        <w:trPr>
          <w:trHeight w:val="57"/>
          <w:tblHeader/>
        </w:trPr>
        <w:tc>
          <w:tcPr>
            <w:tcW w:w="476" w:type="pct"/>
            <w:vAlign w:val="center"/>
          </w:tcPr>
          <w:p w14:paraId="4ED7F5ED" w14:textId="0E823E11" w:rsidR="00E31C11" w:rsidRPr="00BA000E" w:rsidRDefault="00E31C11" w:rsidP="00E31C11">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Lp.</w:t>
            </w:r>
          </w:p>
        </w:tc>
        <w:tc>
          <w:tcPr>
            <w:tcW w:w="1040" w:type="pct"/>
            <w:shd w:val="clear" w:color="auto" w:fill="auto"/>
            <w:noWrap/>
            <w:vAlign w:val="center"/>
            <w:hideMark/>
          </w:tcPr>
          <w:p w14:paraId="45222561" w14:textId="7A52A02E" w:rsidR="00E31C11" w:rsidRPr="00BA000E" w:rsidRDefault="00E31C11" w:rsidP="00CD082F">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Leśnictwo</w:t>
            </w:r>
          </w:p>
        </w:tc>
        <w:tc>
          <w:tcPr>
            <w:tcW w:w="1215" w:type="pct"/>
            <w:shd w:val="clear" w:color="auto" w:fill="auto"/>
            <w:noWrap/>
            <w:vAlign w:val="center"/>
            <w:hideMark/>
          </w:tcPr>
          <w:p w14:paraId="4FD64482" w14:textId="77777777" w:rsidR="00BA000E" w:rsidRDefault="00E31C11" w:rsidP="00CD082F">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 xml:space="preserve">Powierzchnia ekosystemów </w:t>
            </w:r>
          </w:p>
          <w:p w14:paraId="4A00DECB" w14:textId="5D31855E" w:rsidR="00E31C11" w:rsidRPr="00BA000E" w:rsidRDefault="00E31C11" w:rsidP="00CD082F">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wodno-błotnych [ha]</w:t>
            </w:r>
          </w:p>
        </w:tc>
        <w:tc>
          <w:tcPr>
            <w:tcW w:w="760" w:type="pct"/>
            <w:shd w:val="clear" w:color="auto" w:fill="auto"/>
            <w:noWrap/>
            <w:vAlign w:val="center"/>
            <w:hideMark/>
          </w:tcPr>
          <w:p w14:paraId="1E6FE272" w14:textId="700E4097" w:rsidR="00E31C11" w:rsidRPr="00BA000E" w:rsidRDefault="00E31C11" w:rsidP="00CD082F">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Udział %</w:t>
            </w:r>
          </w:p>
        </w:tc>
        <w:tc>
          <w:tcPr>
            <w:tcW w:w="721" w:type="pct"/>
          </w:tcPr>
          <w:p w14:paraId="036914A9" w14:textId="3C1E551B" w:rsidR="00E31C11" w:rsidRPr="00BA000E" w:rsidRDefault="00E31C11" w:rsidP="00CD082F">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Udział % w pow. leśnictwa</w:t>
            </w:r>
          </w:p>
        </w:tc>
        <w:tc>
          <w:tcPr>
            <w:tcW w:w="788" w:type="pct"/>
            <w:shd w:val="clear" w:color="auto" w:fill="auto"/>
            <w:noWrap/>
            <w:vAlign w:val="center"/>
            <w:hideMark/>
          </w:tcPr>
          <w:p w14:paraId="71CC8D34" w14:textId="77777777" w:rsidR="00E31C11" w:rsidRPr="00BA000E" w:rsidRDefault="00E31C11" w:rsidP="00CD082F">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 xml:space="preserve">Liczba </w:t>
            </w:r>
          </w:p>
          <w:p w14:paraId="454EFAF1" w14:textId="6EA3F4C9" w:rsidR="00CA560D" w:rsidRPr="00BA000E" w:rsidRDefault="00CA560D" w:rsidP="00CD082F">
            <w:pPr>
              <w:spacing w:before="0" w:after="0"/>
              <w:jc w:val="center"/>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pododdziałów</w:t>
            </w:r>
          </w:p>
        </w:tc>
      </w:tr>
      <w:tr w:rsidR="00CA560D" w:rsidRPr="00BA000E" w14:paraId="0C50FCCC" w14:textId="77777777" w:rsidTr="00BA000E">
        <w:trPr>
          <w:trHeight w:val="57"/>
          <w:tblHeader/>
        </w:trPr>
        <w:tc>
          <w:tcPr>
            <w:tcW w:w="476" w:type="pct"/>
            <w:vAlign w:val="center"/>
          </w:tcPr>
          <w:p w14:paraId="4EA75056" w14:textId="318ACC96" w:rsidR="00CA560D" w:rsidRPr="00BA000E" w:rsidRDefault="00CA560D" w:rsidP="00CA560D">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1</w:t>
            </w:r>
          </w:p>
        </w:tc>
        <w:tc>
          <w:tcPr>
            <w:tcW w:w="1040" w:type="pct"/>
            <w:shd w:val="clear" w:color="auto" w:fill="auto"/>
            <w:noWrap/>
            <w:vAlign w:val="center"/>
          </w:tcPr>
          <w:p w14:paraId="1C428379" w14:textId="34D76BD6" w:rsidR="00CA560D" w:rsidRPr="00BA000E" w:rsidRDefault="00CA560D" w:rsidP="00CA560D">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2</w:t>
            </w:r>
          </w:p>
        </w:tc>
        <w:tc>
          <w:tcPr>
            <w:tcW w:w="1215" w:type="pct"/>
            <w:shd w:val="clear" w:color="auto" w:fill="auto"/>
            <w:noWrap/>
            <w:vAlign w:val="center"/>
          </w:tcPr>
          <w:p w14:paraId="3EBA8828" w14:textId="4750C64F" w:rsidR="00CA560D" w:rsidRPr="00BA000E" w:rsidRDefault="00CA560D" w:rsidP="00CA560D">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3</w:t>
            </w:r>
          </w:p>
        </w:tc>
        <w:tc>
          <w:tcPr>
            <w:tcW w:w="760" w:type="pct"/>
            <w:shd w:val="clear" w:color="auto" w:fill="auto"/>
            <w:noWrap/>
          </w:tcPr>
          <w:p w14:paraId="15064026" w14:textId="7A510917" w:rsidR="00CA560D" w:rsidRPr="00BA000E" w:rsidRDefault="00CA560D" w:rsidP="00CA560D">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4</w:t>
            </w:r>
          </w:p>
        </w:tc>
        <w:tc>
          <w:tcPr>
            <w:tcW w:w="721" w:type="pct"/>
            <w:vAlign w:val="center"/>
          </w:tcPr>
          <w:p w14:paraId="4946E8C5" w14:textId="1FBC350C" w:rsidR="00CA560D" w:rsidRPr="00BA000E" w:rsidRDefault="00CA560D" w:rsidP="00CA560D">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5</w:t>
            </w:r>
          </w:p>
        </w:tc>
        <w:tc>
          <w:tcPr>
            <w:tcW w:w="788" w:type="pct"/>
            <w:shd w:val="clear" w:color="auto" w:fill="auto"/>
            <w:noWrap/>
            <w:vAlign w:val="center"/>
          </w:tcPr>
          <w:p w14:paraId="2BD7AE93" w14:textId="124BD572" w:rsidR="00CA560D" w:rsidRPr="00BA000E" w:rsidRDefault="00CA560D" w:rsidP="00CA560D">
            <w:pPr>
              <w:spacing w:before="0" w:after="0"/>
              <w:jc w:val="center"/>
              <w:rPr>
                <w:rFonts w:ascii="Avenir Next LT Pro Light" w:eastAsia="Times New Roman" w:hAnsi="Avenir Next LT Pro Light" w:cs="Calibri"/>
                <w:b/>
                <w:bCs/>
                <w:sz w:val="12"/>
                <w:szCs w:val="12"/>
                <w:lang w:eastAsia="pl-PL"/>
              </w:rPr>
            </w:pPr>
            <w:r w:rsidRPr="00BA000E">
              <w:rPr>
                <w:rFonts w:ascii="Avenir Next LT Pro Light" w:eastAsia="Times New Roman" w:hAnsi="Avenir Next LT Pro Light" w:cs="Calibri"/>
                <w:b/>
                <w:bCs/>
                <w:sz w:val="12"/>
                <w:szCs w:val="12"/>
                <w:lang w:eastAsia="pl-PL"/>
              </w:rPr>
              <w:t>6</w:t>
            </w:r>
          </w:p>
        </w:tc>
      </w:tr>
      <w:tr w:rsidR="00CA560D" w:rsidRPr="00BA000E" w14:paraId="242C31E6" w14:textId="77777777" w:rsidTr="00BA000E">
        <w:trPr>
          <w:trHeight w:val="57"/>
        </w:trPr>
        <w:tc>
          <w:tcPr>
            <w:tcW w:w="476" w:type="pct"/>
            <w:vAlign w:val="center"/>
          </w:tcPr>
          <w:p w14:paraId="408E8624" w14:textId="3593CFEB"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w:t>
            </w:r>
          </w:p>
        </w:tc>
        <w:tc>
          <w:tcPr>
            <w:tcW w:w="1040" w:type="pct"/>
            <w:shd w:val="clear" w:color="auto" w:fill="auto"/>
            <w:noWrap/>
            <w:vAlign w:val="bottom"/>
            <w:hideMark/>
          </w:tcPr>
          <w:p w14:paraId="00ADCCCC" w14:textId="03C1E583"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Borowik</w:t>
            </w:r>
          </w:p>
        </w:tc>
        <w:tc>
          <w:tcPr>
            <w:tcW w:w="1215" w:type="pct"/>
            <w:shd w:val="clear" w:color="auto" w:fill="auto"/>
            <w:noWrap/>
            <w:vAlign w:val="bottom"/>
            <w:hideMark/>
          </w:tcPr>
          <w:p w14:paraId="26965B25" w14:textId="2CC9E1E4"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27,3</w:t>
            </w:r>
          </w:p>
        </w:tc>
        <w:tc>
          <w:tcPr>
            <w:tcW w:w="760" w:type="pct"/>
            <w:shd w:val="clear" w:color="auto" w:fill="auto"/>
            <w:noWrap/>
            <w:vAlign w:val="bottom"/>
          </w:tcPr>
          <w:p w14:paraId="71336B48" w14:textId="077AB0F0"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7,50</w:t>
            </w:r>
          </w:p>
        </w:tc>
        <w:tc>
          <w:tcPr>
            <w:tcW w:w="721" w:type="pct"/>
            <w:vAlign w:val="bottom"/>
          </w:tcPr>
          <w:p w14:paraId="3FAB7A24" w14:textId="59C8A8CC"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0,49</w:t>
            </w:r>
          </w:p>
        </w:tc>
        <w:tc>
          <w:tcPr>
            <w:tcW w:w="788" w:type="pct"/>
            <w:shd w:val="clear" w:color="auto" w:fill="auto"/>
            <w:noWrap/>
            <w:vAlign w:val="bottom"/>
            <w:hideMark/>
          </w:tcPr>
          <w:p w14:paraId="5CA795D7" w14:textId="6DECF5F2"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23</w:t>
            </w:r>
          </w:p>
        </w:tc>
      </w:tr>
      <w:tr w:rsidR="00CA560D" w:rsidRPr="00BA000E" w14:paraId="6C952E5A" w14:textId="77777777" w:rsidTr="00BA000E">
        <w:trPr>
          <w:trHeight w:val="57"/>
        </w:trPr>
        <w:tc>
          <w:tcPr>
            <w:tcW w:w="476" w:type="pct"/>
            <w:vAlign w:val="center"/>
          </w:tcPr>
          <w:p w14:paraId="08ABC71E" w14:textId="029C37A0"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2</w:t>
            </w:r>
          </w:p>
        </w:tc>
        <w:tc>
          <w:tcPr>
            <w:tcW w:w="1040" w:type="pct"/>
            <w:shd w:val="clear" w:color="auto" w:fill="auto"/>
            <w:noWrap/>
            <w:vAlign w:val="bottom"/>
            <w:hideMark/>
          </w:tcPr>
          <w:p w14:paraId="4E830165" w14:textId="36BCEBB8"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Brzeźniak</w:t>
            </w:r>
          </w:p>
        </w:tc>
        <w:tc>
          <w:tcPr>
            <w:tcW w:w="1215" w:type="pct"/>
            <w:shd w:val="clear" w:color="auto" w:fill="auto"/>
            <w:noWrap/>
            <w:vAlign w:val="bottom"/>
            <w:hideMark/>
          </w:tcPr>
          <w:p w14:paraId="12D96C6A" w14:textId="7A53E668"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0,73</w:t>
            </w:r>
          </w:p>
        </w:tc>
        <w:tc>
          <w:tcPr>
            <w:tcW w:w="760" w:type="pct"/>
            <w:shd w:val="clear" w:color="auto" w:fill="auto"/>
            <w:noWrap/>
            <w:vAlign w:val="bottom"/>
          </w:tcPr>
          <w:p w14:paraId="3A20E77D" w14:textId="489CD516"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0,20</w:t>
            </w:r>
          </w:p>
        </w:tc>
        <w:tc>
          <w:tcPr>
            <w:tcW w:w="721" w:type="pct"/>
            <w:vAlign w:val="bottom"/>
          </w:tcPr>
          <w:p w14:paraId="4188A6C0" w14:textId="6A8353DF"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0,01</w:t>
            </w:r>
          </w:p>
        </w:tc>
        <w:tc>
          <w:tcPr>
            <w:tcW w:w="788" w:type="pct"/>
            <w:shd w:val="clear" w:color="auto" w:fill="auto"/>
            <w:noWrap/>
            <w:vAlign w:val="bottom"/>
            <w:hideMark/>
          </w:tcPr>
          <w:p w14:paraId="1B5D7D1B" w14:textId="307988FA"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2</w:t>
            </w:r>
          </w:p>
        </w:tc>
      </w:tr>
      <w:tr w:rsidR="00CA560D" w:rsidRPr="00BA000E" w14:paraId="434D5836" w14:textId="77777777" w:rsidTr="00BA000E">
        <w:trPr>
          <w:trHeight w:val="57"/>
        </w:trPr>
        <w:tc>
          <w:tcPr>
            <w:tcW w:w="476" w:type="pct"/>
            <w:vAlign w:val="center"/>
          </w:tcPr>
          <w:p w14:paraId="15E170F3" w14:textId="3E0EB304"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3</w:t>
            </w:r>
          </w:p>
        </w:tc>
        <w:tc>
          <w:tcPr>
            <w:tcW w:w="1040" w:type="pct"/>
            <w:shd w:val="clear" w:color="auto" w:fill="auto"/>
            <w:noWrap/>
            <w:vAlign w:val="bottom"/>
            <w:hideMark/>
          </w:tcPr>
          <w:p w14:paraId="32201FB8" w14:textId="41027223"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proofErr w:type="spellStart"/>
            <w:r w:rsidRPr="00BA000E">
              <w:rPr>
                <w:rFonts w:ascii="Avenir Next LT Pro Light" w:eastAsia="Times New Roman" w:hAnsi="Avenir Next LT Pro Light" w:cs="Calibri"/>
                <w:sz w:val="16"/>
                <w:szCs w:val="16"/>
                <w:lang w:eastAsia="pl-PL"/>
              </w:rPr>
              <w:t>Dzicza</w:t>
            </w:r>
            <w:proofErr w:type="spellEnd"/>
          </w:p>
        </w:tc>
        <w:tc>
          <w:tcPr>
            <w:tcW w:w="1215" w:type="pct"/>
            <w:shd w:val="clear" w:color="auto" w:fill="auto"/>
            <w:noWrap/>
            <w:vAlign w:val="bottom"/>
            <w:hideMark/>
          </w:tcPr>
          <w:p w14:paraId="156D9469" w14:textId="0FA9CB80"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6,63</w:t>
            </w:r>
          </w:p>
        </w:tc>
        <w:tc>
          <w:tcPr>
            <w:tcW w:w="760" w:type="pct"/>
            <w:shd w:val="clear" w:color="auto" w:fill="auto"/>
            <w:noWrap/>
            <w:vAlign w:val="bottom"/>
          </w:tcPr>
          <w:p w14:paraId="27E34D53" w14:textId="4C14B73C"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1,82</w:t>
            </w:r>
          </w:p>
        </w:tc>
        <w:tc>
          <w:tcPr>
            <w:tcW w:w="721" w:type="pct"/>
            <w:vAlign w:val="bottom"/>
          </w:tcPr>
          <w:p w14:paraId="59DC72B2" w14:textId="60907828"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0,35</w:t>
            </w:r>
          </w:p>
        </w:tc>
        <w:tc>
          <w:tcPr>
            <w:tcW w:w="788" w:type="pct"/>
            <w:shd w:val="clear" w:color="auto" w:fill="auto"/>
            <w:noWrap/>
            <w:vAlign w:val="bottom"/>
            <w:hideMark/>
          </w:tcPr>
          <w:p w14:paraId="561A2013" w14:textId="3271FBFA"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8</w:t>
            </w:r>
          </w:p>
        </w:tc>
      </w:tr>
      <w:tr w:rsidR="00CA560D" w:rsidRPr="00BA000E" w14:paraId="15022B14" w14:textId="77777777" w:rsidTr="00BA000E">
        <w:trPr>
          <w:trHeight w:val="57"/>
        </w:trPr>
        <w:tc>
          <w:tcPr>
            <w:tcW w:w="476" w:type="pct"/>
            <w:vAlign w:val="center"/>
          </w:tcPr>
          <w:p w14:paraId="7495B00F" w14:textId="54F67BA4"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4</w:t>
            </w:r>
          </w:p>
        </w:tc>
        <w:tc>
          <w:tcPr>
            <w:tcW w:w="1040" w:type="pct"/>
            <w:shd w:val="clear" w:color="auto" w:fill="auto"/>
            <w:noWrap/>
            <w:vAlign w:val="bottom"/>
            <w:hideMark/>
          </w:tcPr>
          <w:p w14:paraId="093DEB42" w14:textId="04B6D1A7"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Grodzisko</w:t>
            </w:r>
          </w:p>
        </w:tc>
        <w:tc>
          <w:tcPr>
            <w:tcW w:w="1215" w:type="pct"/>
            <w:shd w:val="clear" w:color="auto" w:fill="auto"/>
            <w:noWrap/>
            <w:vAlign w:val="bottom"/>
            <w:hideMark/>
          </w:tcPr>
          <w:p w14:paraId="2776FC13" w14:textId="41B5F95E"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66,86</w:t>
            </w:r>
          </w:p>
        </w:tc>
        <w:tc>
          <w:tcPr>
            <w:tcW w:w="760" w:type="pct"/>
            <w:shd w:val="clear" w:color="auto" w:fill="auto"/>
            <w:noWrap/>
            <w:vAlign w:val="bottom"/>
          </w:tcPr>
          <w:p w14:paraId="1AB1281E" w14:textId="2BBAC91E"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18,36</w:t>
            </w:r>
          </w:p>
        </w:tc>
        <w:tc>
          <w:tcPr>
            <w:tcW w:w="721" w:type="pct"/>
            <w:vAlign w:val="bottom"/>
          </w:tcPr>
          <w:p w14:paraId="34B5FE7B" w14:textId="3EEFDF59"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1,22</w:t>
            </w:r>
          </w:p>
        </w:tc>
        <w:tc>
          <w:tcPr>
            <w:tcW w:w="788" w:type="pct"/>
            <w:shd w:val="clear" w:color="auto" w:fill="auto"/>
            <w:noWrap/>
            <w:vAlign w:val="bottom"/>
            <w:hideMark/>
          </w:tcPr>
          <w:p w14:paraId="195CB7C1" w14:textId="2A0EA1E1"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54</w:t>
            </w:r>
          </w:p>
        </w:tc>
      </w:tr>
      <w:tr w:rsidR="00CA560D" w:rsidRPr="00BA000E" w14:paraId="7D58F636" w14:textId="77777777" w:rsidTr="00BA000E">
        <w:trPr>
          <w:trHeight w:val="57"/>
        </w:trPr>
        <w:tc>
          <w:tcPr>
            <w:tcW w:w="476" w:type="pct"/>
            <w:vAlign w:val="center"/>
          </w:tcPr>
          <w:p w14:paraId="0C1152FE" w14:textId="0EF23599"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5</w:t>
            </w:r>
          </w:p>
        </w:tc>
        <w:tc>
          <w:tcPr>
            <w:tcW w:w="1040" w:type="pct"/>
            <w:shd w:val="clear" w:color="auto" w:fill="auto"/>
            <w:noWrap/>
            <w:vAlign w:val="bottom"/>
            <w:hideMark/>
          </w:tcPr>
          <w:p w14:paraId="0F3B4814" w14:textId="2D9018BA"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Jeleni Róg</w:t>
            </w:r>
          </w:p>
        </w:tc>
        <w:tc>
          <w:tcPr>
            <w:tcW w:w="1215" w:type="pct"/>
            <w:shd w:val="clear" w:color="auto" w:fill="auto"/>
            <w:noWrap/>
            <w:vAlign w:val="bottom"/>
            <w:hideMark/>
          </w:tcPr>
          <w:p w14:paraId="7048E860" w14:textId="4F3D0047"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32,60</w:t>
            </w:r>
          </w:p>
        </w:tc>
        <w:tc>
          <w:tcPr>
            <w:tcW w:w="760" w:type="pct"/>
            <w:shd w:val="clear" w:color="auto" w:fill="auto"/>
            <w:noWrap/>
            <w:vAlign w:val="bottom"/>
          </w:tcPr>
          <w:p w14:paraId="3807A529" w14:textId="5E8E508C"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8,95</w:t>
            </w:r>
          </w:p>
        </w:tc>
        <w:tc>
          <w:tcPr>
            <w:tcW w:w="721" w:type="pct"/>
            <w:vAlign w:val="bottom"/>
          </w:tcPr>
          <w:p w14:paraId="5BA3FBD5" w14:textId="396DD3A2"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0,54</w:t>
            </w:r>
          </w:p>
        </w:tc>
        <w:tc>
          <w:tcPr>
            <w:tcW w:w="788" w:type="pct"/>
            <w:shd w:val="clear" w:color="auto" w:fill="auto"/>
            <w:noWrap/>
            <w:vAlign w:val="bottom"/>
            <w:hideMark/>
          </w:tcPr>
          <w:p w14:paraId="1857DA28" w14:textId="4F92D357"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31</w:t>
            </w:r>
          </w:p>
        </w:tc>
      </w:tr>
      <w:tr w:rsidR="00CA560D" w:rsidRPr="00BA000E" w14:paraId="67D25552" w14:textId="77777777" w:rsidTr="00BA000E">
        <w:trPr>
          <w:trHeight w:val="57"/>
        </w:trPr>
        <w:tc>
          <w:tcPr>
            <w:tcW w:w="476" w:type="pct"/>
            <w:vAlign w:val="center"/>
          </w:tcPr>
          <w:p w14:paraId="76EC2DB4" w14:textId="7CFEDB16"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6</w:t>
            </w:r>
          </w:p>
        </w:tc>
        <w:tc>
          <w:tcPr>
            <w:tcW w:w="1040" w:type="pct"/>
            <w:shd w:val="clear" w:color="auto" w:fill="auto"/>
            <w:noWrap/>
            <w:vAlign w:val="bottom"/>
            <w:hideMark/>
          </w:tcPr>
          <w:p w14:paraId="58EA72F9" w14:textId="0FA98F53"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Zamkowy Las</w:t>
            </w:r>
          </w:p>
        </w:tc>
        <w:tc>
          <w:tcPr>
            <w:tcW w:w="1215" w:type="pct"/>
            <w:shd w:val="clear" w:color="auto" w:fill="auto"/>
            <w:noWrap/>
            <w:vAlign w:val="bottom"/>
            <w:hideMark/>
          </w:tcPr>
          <w:p w14:paraId="35498FF4" w14:textId="724074B6"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30,50</w:t>
            </w:r>
          </w:p>
        </w:tc>
        <w:tc>
          <w:tcPr>
            <w:tcW w:w="760" w:type="pct"/>
            <w:shd w:val="clear" w:color="auto" w:fill="auto"/>
            <w:noWrap/>
            <w:vAlign w:val="bottom"/>
          </w:tcPr>
          <w:p w14:paraId="622440C8" w14:textId="134ECC0F"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8,37</w:t>
            </w:r>
          </w:p>
        </w:tc>
        <w:tc>
          <w:tcPr>
            <w:tcW w:w="721" w:type="pct"/>
            <w:vAlign w:val="bottom"/>
          </w:tcPr>
          <w:p w14:paraId="6BDBF507" w14:textId="104966CD"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0,51</w:t>
            </w:r>
          </w:p>
        </w:tc>
        <w:tc>
          <w:tcPr>
            <w:tcW w:w="788" w:type="pct"/>
            <w:shd w:val="clear" w:color="auto" w:fill="auto"/>
            <w:noWrap/>
            <w:vAlign w:val="bottom"/>
            <w:hideMark/>
          </w:tcPr>
          <w:p w14:paraId="23D61AE4" w14:textId="3D0109A6"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16</w:t>
            </w:r>
          </w:p>
        </w:tc>
      </w:tr>
      <w:tr w:rsidR="00CA560D" w:rsidRPr="00BA000E" w14:paraId="43D3F7D1" w14:textId="77777777" w:rsidTr="00BA000E">
        <w:trPr>
          <w:trHeight w:val="57"/>
        </w:trPr>
        <w:tc>
          <w:tcPr>
            <w:tcW w:w="476" w:type="pct"/>
            <w:vAlign w:val="center"/>
          </w:tcPr>
          <w:p w14:paraId="35BD94C2" w14:textId="5827D726"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7</w:t>
            </w:r>
          </w:p>
        </w:tc>
        <w:tc>
          <w:tcPr>
            <w:tcW w:w="1040" w:type="pct"/>
            <w:shd w:val="clear" w:color="auto" w:fill="auto"/>
            <w:noWrap/>
            <w:vAlign w:val="bottom"/>
            <w:hideMark/>
          </w:tcPr>
          <w:p w14:paraId="0B202959" w14:textId="5DA24854"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proofErr w:type="spellStart"/>
            <w:r w:rsidRPr="00BA000E">
              <w:rPr>
                <w:rFonts w:ascii="Avenir Next LT Pro Light" w:eastAsia="Times New Roman" w:hAnsi="Avenir Next LT Pro Light" w:cs="Calibri"/>
                <w:sz w:val="16"/>
                <w:szCs w:val="16"/>
                <w:lang w:eastAsia="pl-PL"/>
              </w:rPr>
              <w:t>Jagolice</w:t>
            </w:r>
            <w:proofErr w:type="spellEnd"/>
          </w:p>
        </w:tc>
        <w:tc>
          <w:tcPr>
            <w:tcW w:w="1215" w:type="pct"/>
            <w:shd w:val="clear" w:color="auto" w:fill="auto"/>
            <w:noWrap/>
            <w:vAlign w:val="bottom"/>
            <w:hideMark/>
          </w:tcPr>
          <w:p w14:paraId="6BDEE6CA" w14:textId="0FA5D782"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12,30</w:t>
            </w:r>
          </w:p>
        </w:tc>
        <w:tc>
          <w:tcPr>
            <w:tcW w:w="760" w:type="pct"/>
            <w:shd w:val="clear" w:color="auto" w:fill="auto"/>
            <w:noWrap/>
            <w:vAlign w:val="bottom"/>
          </w:tcPr>
          <w:p w14:paraId="6148BAB5" w14:textId="3E132BDA"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3,38</w:t>
            </w:r>
          </w:p>
        </w:tc>
        <w:tc>
          <w:tcPr>
            <w:tcW w:w="721" w:type="pct"/>
            <w:vAlign w:val="bottom"/>
          </w:tcPr>
          <w:p w14:paraId="5F675AC2" w14:textId="7E4FA1E3"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0,22</w:t>
            </w:r>
          </w:p>
        </w:tc>
        <w:tc>
          <w:tcPr>
            <w:tcW w:w="788" w:type="pct"/>
            <w:shd w:val="clear" w:color="auto" w:fill="auto"/>
            <w:noWrap/>
            <w:vAlign w:val="bottom"/>
            <w:hideMark/>
          </w:tcPr>
          <w:p w14:paraId="3E2F9E2D" w14:textId="4FF08651"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12</w:t>
            </w:r>
          </w:p>
        </w:tc>
      </w:tr>
      <w:tr w:rsidR="00CA560D" w:rsidRPr="00BA000E" w14:paraId="41F5508B" w14:textId="77777777" w:rsidTr="00BA000E">
        <w:trPr>
          <w:trHeight w:val="57"/>
        </w:trPr>
        <w:tc>
          <w:tcPr>
            <w:tcW w:w="476" w:type="pct"/>
            <w:vAlign w:val="center"/>
          </w:tcPr>
          <w:p w14:paraId="46DD8092" w14:textId="0B75A5E6"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8</w:t>
            </w:r>
          </w:p>
        </w:tc>
        <w:tc>
          <w:tcPr>
            <w:tcW w:w="1040" w:type="pct"/>
            <w:shd w:val="clear" w:color="auto" w:fill="auto"/>
            <w:noWrap/>
            <w:vAlign w:val="bottom"/>
            <w:hideMark/>
          </w:tcPr>
          <w:p w14:paraId="35D6F41A" w14:textId="4500B2F0"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Mielęcin</w:t>
            </w:r>
          </w:p>
        </w:tc>
        <w:tc>
          <w:tcPr>
            <w:tcW w:w="1215" w:type="pct"/>
            <w:shd w:val="clear" w:color="auto" w:fill="auto"/>
            <w:noWrap/>
            <w:vAlign w:val="bottom"/>
            <w:hideMark/>
          </w:tcPr>
          <w:p w14:paraId="125F67DC" w14:textId="3504803C"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50,16</w:t>
            </w:r>
          </w:p>
        </w:tc>
        <w:tc>
          <w:tcPr>
            <w:tcW w:w="760" w:type="pct"/>
            <w:shd w:val="clear" w:color="auto" w:fill="auto"/>
            <w:noWrap/>
            <w:vAlign w:val="bottom"/>
          </w:tcPr>
          <w:p w14:paraId="7120114D" w14:textId="2362E140"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13,77</w:t>
            </w:r>
          </w:p>
        </w:tc>
        <w:tc>
          <w:tcPr>
            <w:tcW w:w="721" w:type="pct"/>
            <w:vAlign w:val="bottom"/>
          </w:tcPr>
          <w:p w14:paraId="112F35DB" w14:textId="0B914ABC"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0,90</w:t>
            </w:r>
          </w:p>
        </w:tc>
        <w:tc>
          <w:tcPr>
            <w:tcW w:w="788" w:type="pct"/>
            <w:shd w:val="clear" w:color="auto" w:fill="auto"/>
            <w:noWrap/>
            <w:vAlign w:val="bottom"/>
            <w:hideMark/>
          </w:tcPr>
          <w:p w14:paraId="7644A185" w14:textId="1323C4A4"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20</w:t>
            </w:r>
          </w:p>
        </w:tc>
      </w:tr>
      <w:tr w:rsidR="00CA560D" w:rsidRPr="00BA000E" w14:paraId="154BBFF8" w14:textId="77777777" w:rsidTr="00BA000E">
        <w:trPr>
          <w:trHeight w:val="57"/>
        </w:trPr>
        <w:tc>
          <w:tcPr>
            <w:tcW w:w="476" w:type="pct"/>
            <w:vAlign w:val="center"/>
          </w:tcPr>
          <w:p w14:paraId="4B21EC47" w14:textId="3B6A1AE8"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9</w:t>
            </w:r>
          </w:p>
        </w:tc>
        <w:tc>
          <w:tcPr>
            <w:tcW w:w="1040" w:type="pct"/>
            <w:shd w:val="clear" w:color="auto" w:fill="auto"/>
            <w:noWrap/>
            <w:vAlign w:val="bottom"/>
            <w:hideMark/>
          </w:tcPr>
          <w:p w14:paraId="7B1FCD9E" w14:textId="3A9A43A5"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 xml:space="preserve">Mokrzyca </w:t>
            </w:r>
          </w:p>
        </w:tc>
        <w:tc>
          <w:tcPr>
            <w:tcW w:w="1215" w:type="pct"/>
            <w:shd w:val="clear" w:color="auto" w:fill="auto"/>
            <w:noWrap/>
            <w:vAlign w:val="bottom"/>
            <w:hideMark/>
          </w:tcPr>
          <w:p w14:paraId="0E202089" w14:textId="6E59CE7D"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17,23</w:t>
            </w:r>
          </w:p>
        </w:tc>
        <w:tc>
          <w:tcPr>
            <w:tcW w:w="760" w:type="pct"/>
            <w:shd w:val="clear" w:color="auto" w:fill="auto"/>
            <w:noWrap/>
            <w:vAlign w:val="bottom"/>
          </w:tcPr>
          <w:p w14:paraId="018CDE3F" w14:textId="4A644B2A"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4,73</w:t>
            </w:r>
          </w:p>
        </w:tc>
        <w:tc>
          <w:tcPr>
            <w:tcW w:w="721" w:type="pct"/>
            <w:vAlign w:val="bottom"/>
          </w:tcPr>
          <w:p w14:paraId="1FD1D595" w14:textId="1748CC52"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0,33</w:t>
            </w:r>
          </w:p>
        </w:tc>
        <w:tc>
          <w:tcPr>
            <w:tcW w:w="788" w:type="pct"/>
            <w:shd w:val="clear" w:color="auto" w:fill="auto"/>
            <w:noWrap/>
            <w:vAlign w:val="bottom"/>
            <w:hideMark/>
          </w:tcPr>
          <w:p w14:paraId="1436CC63" w14:textId="295D0BBC"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16</w:t>
            </w:r>
          </w:p>
        </w:tc>
      </w:tr>
      <w:tr w:rsidR="00CA560D" w:rsidRPr="00BA000E" w14:paraId="5C8AC2A3" w14:textId="77777777" w:rsidTr="00BA000E">
        <w:trPr>
          <w:trHeight w:val="57"/>
        </w:trPr>
        <w:tc>
          <w:tcPr>
            <w:tcW w:w="476" w:type="pct"/>
            <w:vAlign w:val="center"/>
          </w:tcPr>
          <w:p w14:paraId="0E83D1B9" w14:textId="6EAE42CB"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10</w:t>
            </w:r>
          </w:p>
        </w:tc>
        <w:tc>
          <w:tcPr>
            <w:tcW w:w="1040" w:type="pct"/>
            <w:shd w:val="clear" w:color="auto" w:fill="auto"/>
            <w:noWrap/>
            <w:vAlign w:val="bottom"/>
            <w:hideMark/>
          </w:tcPr>
          <w:p w14:paraId="16104F72" w14:textId="6F7249BD"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Przelewice</w:t>
            </w:r>
          </w:p>
        </w:tc>
        <w:tc>
          <w:tcPr>
            <w:tcW w:w="1215" w:type="pct"/>
            <w:shd w:val="clear" w:color="auto" w:fill="auto"/>
            <w:noWrap/>
            <w:vAlign w:val="bottom"/>
            <w:hideMark/>
          </w:tcPr>
          <w:p w14:paraId="0AC4890B" w14:textId="3C100FDA"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53,50</w:t>
            </w:r>
          </w:p>
        </w:tc>
        <w:tc>
          <w:tcPr>
            <w:tcW w:w="760" w:type="pct"/>
            <w:shd w:val="clear" w:color="auto" w:fill="auto"/>
            <w:noWrap/>
            <w:vAlign w:val="bottom"/>
          </w:tcPr>
          <w:p w14:paraId="30CA24CE" w14:textId="4E898380"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14,69</w:t>
            </w:r>
          </w:p>
        </w:tc>
        <w:tc>
          <w:tcPr>
            <w:tcW w:w="721" w:type="pct"/>
            <w:vAlign w:val="bottom"/>
          </w:tcPr>
          <w:p w14:paraId="7C08470B" w14:textId="678AC8B0"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0,94</w:t>
            </w:r>
          </w:p>
        </w:tc>
        <w:tc>
          <w:tcPr>
            <w:tcW w:w="788" w:type="pct"/>
            <w:shd w:val="clear" w:color="auto" w:fill="auto"/>
            <w:noWrap/>
            <w:vAlign w:val="bottom"/>
            <w:hideMark/>
          </w:tcPr>
          <w:p w14:paraId="55F2BEB3" w14:textId="086ACACA"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46</w:t>
            </w:r>
          </w:p>
        </w:tc>
      </w:tr>
      <w:tr w:rsidR="00CA560D" w:rsidRPr="00BA000E" w14:paraId="5AC82CA6" w14:textId="77777777" w:rsidTr="00BA000E">
        <w:trPr>
          <w:trHeight w:val="57"/>
        </w:trPr>
        <w:tc>
          <w:tcPr>
            <w:tcW w:w="476" w:type="pct"/>
            <w:vAlign w:val="center"/>
          </w:tcPr>
          <w:p w14:paraId="1E0F273B" w14:textId="34D58A83"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11</w:t>
            </w:r>
          </w:p>
        </w:tc>
        <w:tc>
          <w:tcPr>
            <w:tcW w:w="1040" w:type="pct"/>
            <w:shd w:val="clear" w:color="auto" w:fill="auto"/>
            <w:noWrap/>
            <w:vAlign w:val="bottom"/>
            <w:hideMark/>
          </w:tcPr>
          <w:p w14:paraId="5259D50F" w14:textId="721155A2"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proofErr w:type="spellStart"/>
            <w:r w:rsidRPr="00BA000E">
              <w:rPr>
                <w:rFonts w:ascii="Avenir Next LT Pro Light" w:eastAsia="Times New Roman" w:hAnsi="Avenir Next LT Pro Light" w:cs="Calibri"/>
                <w:sz w:val="16"/>
                <w:szCs w:val="16"/>
                <w:lang w:eastAsia="pl-PL"/>
              </w:rPr>
              <w:t>Raczyk</w:t>
            </w:r>
            <w:proofErr w:type="spellEnd"/>
          </w:p>
        </w:tc>
        <w:tc>
          <w:tcPr>
            <w:tcW w:w="1215" w:type="pct"/>
            <w:shd w:val="clear" w:color="auto" w:fill="auto"/>
            <w:noWrap/>
            <w:vAlign w:val="bottom"/>
            <w:hideMark/>
          </w:tcPr>
          <w:p w14:paraId="5B4F853A" w14:textId="22178FBD"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55,44</w:t>
            </w:r>
          </w:p>
        </w:tc>
        <w:tc>
          <w:tcPr>
            <w:tcW w:w="760" w:type="pct"/>
            <w:shd w:val="clear" w:color="auto" w:fill="auto"/>
            <w:noWrap/>
            <w:vAlign w:val="bottom"/>
          </w:tcPr>
          <w:p w14:paraId="14B6E7AD" w14:textId="6CC104EC"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15,22</w:t>
            </w:r>
          </w:p>
        </w:tc>
        <w:tc>
          <w:tcPr>
            <w:tcW w:w="721" w:type="pct"/>
            <w:vAlign w:val="bottom"/>
          </w:tcPr>
          <w:p w14:paraId="155FB2FB" w14:textId="45B2F320"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0,98</w:t>
            </w:r>
          </w:p>
        </w:tc>
        <w:tc>
          <w:tcPr>
            <w:tcW w:w="788" w:type="pct"/>
            <w:shd w:val="clear" w:color="auto" w:fill="auto"/>
            <w:noWrap/>
            <w:vAlign w:val="bottom"/>
            <w:hideMark/>
          </w:tcPr>
          <w:p w14:paraId="47E29703" w14:textId="0B114AA6"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30</w:t>
            </w:r>
          </w:p>
        </w:tc>
      </w:tr>
      <w:tr w:rsidR="00CA560D" w:rsidRPr="00BA000E" w14:paraId="48ED0B51" w14:textId="77777777" w:rsidTr="00BA000E">
        <w:trPr>
          <w:trHeight w:val="57"/>
        </w:trPr>
        <w:tc>
          <w:tcPr>
            <w:tcW w:w="476" w:type="pct"/>
            <w:vAlign w:val="center"/>
          </w:tcPr>
          <w:p w14:paraId="0BB8C912" w14:textId="5EC60D01"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12</w:t>
            </w:r>
          </w:p>
        </w:tc>
        <w:tc>
          <w:tcPr>
            <w:tcW w:w="1040" w:type="pct"/>
            <w:shd w:val="clear" w:color="auto" w:fill="auto"/>
            <w:noWrap/>
            <w:vAlign w:val="bottom"/>
            <w:hideMark/>
          </w:tcPr>
          <w:p w14:paraId="4C65BEFC" w14:textId="4660D42E"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Wołowe Lasy</w:t>
            </w:r>
          </w:p>
        </w:tc>
        <w:tc>
          <w:tcPr>
            <w:tcW w:w="1215" w:type="pct"/>
            <w:shd w:val="clear" w:color="auto" w:fill="auto"/>
            <w:noWrap/>
            <w:vAlign w:val="bottom"/>
            <w:hideMark/>
          </w:tcPr>
          <w:p w14:paraId="765CABDA" w14:textId="0938F421"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6,31</w:t>
            </w:r>
          </w:p>
        </w:tc>
        <w:tc>
          <w:tcPr>
            <w:tcW w:w="760" w:type="pct"/>
            <w:shd w:val="clear" w:color="auto" w:fill="auto"/>
            <w:noWrap/>
            <w:vAlign w:val="bottom"/>
          </w:tcPr>
          <w:p w14:paraId="5C39B005" w14:textId="62F5A204"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1,73</w:t>
            </w:r>
          </w:p>
        </w:tc>
        <w:tc>
          <w:tcPr>
            <w:tcW w:w="721" w:type="pct"/>
            <w:vAlign w:val="bottom"/>
          </w:tcPr>
          <w:p w14:paraId="34802D09" w14:textId="35C4A22F"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0,11</w:t>
            </w:r>
          </w:p>
        </w:tc>
        <w:tc>
          <w:tcPr>
            <w:tcW w:w="788" w:type="pct"/>
            <w:shd w:val="clear" w:color="auto" w:fill="auto"/>
            <w:noWrap/>
            <w:vAlign w:val="bottom"/>
            <w:hideMark/>
          </w:tcPr>
          <w:p w14:paraId="2C22AA53" w14:textId="441BE338"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10</w:t>
            </w:r>
          </w:p>
        </w:tc>
      </w:tr>
      <w:tr w:rsidR="00CA560D" w:rsidRPr="00BA000E" w14:paraId="0EAA3D00" w14:textId="77777777" w:rsidTr="00BA000E">
        <w:trPr>
          <w:trHeight w:val="57"/>
        </w:trPr>
        <w:tc>
          <w:tcPr>
            <w:tcW w:w="476" w:type="pct"/>
            <w:vAlign w:val="center"/>
          </w:tcPr>
          <w:p w14:paraId="53A86311" w14:textId="3433EB8B" w:rsidR="00CA560D" w:rsidRPr="00BA000E" w:rsidRDefault="00CA560D" w:rsidP="00CA560D">
            <w:pPr>
              <w:spacing w:before="0" w:after="0"/>
              <w:jc w:val="center"/>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13</w:t>
            </w:r>
          </w:p>
        </w:tc>
        <w:tc>
          <w:tcPr>
            <w:tcW w:w="1040" w:type="pct"/>
            <w:shd w:val="clear" w:color="auto" w:fill="auto"/>
            <w:noWrap/>
            <w:vAlign w:val="bottom"/>
            <w:hideMark/>
          </w:tcPr>
          <w:p w14:paraId="48D8021C" w14:textId="4B0681A5" w:rsidR="00CA560D" w:rsidRPr="00BA000E" w:rsidRDefault="00CA560D" w:rsidP="00CA560D">
            <w:pPr>
              <w:spacing w:before="0" w:after="0"/>
              <w:jc w:val="lef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 xml:space="preserve">Zielony Stok </w:t>
            </w:r>
          </w:p>
        </w:tc>
        <w:tc>
          <w:tcPr>
            <w:tcW w:w="1215" w:type="pct"/>
            <w:shd w:val="clear" w:color="auto" w:fill="auto"/>
            <w:noWrap/>
            <w:vAlign w:val="bottom"/>
            <w:hideMark/>
          </w:tcPr>
          <w:p w14:paraId="21D5C44A" w14:textId="59911040"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4,62</w:t>
            </w:r>
          </w:p>
        </w:tc>
        <w:tc>
          <w:tcPr>
            <w:tcW w:w="760" w:type="pct"/>
            <w:shd w:val="clear" w:color="auto" w:fill="auto"/>
            <w:noWrap/>
            <w:vAlign w:val="bottom"/>
          </w:tcPr>
          <w:p w14:paraId="20D815BD" w14:textId="2498AB2C"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1,27</w:t>
            </w:r>
          </w:p>
        </w:tc>
        <w:tc>
          <w:tcPr>
            <w:tcW w:w="721" w:type="pct"/>
            <w:vAlign w:val="bottom"/>
          </w:tcPr>
          <w:p w14:paraId="7817FACC" w14:textId="252AF519"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0,08</w:t>
            </w:r>
          </w:p>
        </w:tc>
        <w:tc>
          <w:tcPr>
            <w:tcW w:w="788" w:type="pct"/>
            <w:shd w:val="clear" w:color="auto" w:fill="auto"/>
            <w:noWrap/>
            <w:vAlign w:val="bottom"/>
            <w:hideMark/>
          </w:tcPr>
          <w:p w14:paraId="1CC6B8BF" w14:textId="2BEDDF83" w:rsidR="00CA560D" w:rsidRPr="00BA000E" w:rsidRDefault="00CA560D" w:rsidP="00CA560D">
            <w:pPr>
              <w:spacing w:before="0" w:after="0"/>
              <w:jc w:val="right"/>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7</w:t>
            </w:r>
          </w:p>
        </w:tc>
      </w:tr>
      <w:tr w:rsidR="00CA560D" w:rsidRPr="00BA000E" w14:paraId="18412EF7" w14:textId="77777777" w:rsidTr="00BA000E">
        <w:trPr>
          <w:trHeight w:val="57"/>
        </w:trPr>
        <w:tc>
          <w:tcPr>
            <w:tcW w:w="1516" w:type="pct"/>
            <w:gridSpan w:val="2"/>
          </w:tcPr>
          <w:p w14:paraId="33F2D2A9" w14:textId="47F9F1FD" w:rsidR="00CA560D" w:rsidRPr="00BA000E" w:rsidRDefault="00CA560D" w:rsidP="00CA560D">
            <w:pPr>
              <w:spacing w:before="0" w:after="0"/>
              <w:jc w:val="left"/>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Razem</w:t>
            </w:r>
          </w:p>
        </w:tc>
        <w:tc>
          <w:tcPr>
            <w:tcW w:w="1215" w:type="pct"/>
            <w:shd w:val="clear" w:color="auto" w:fill="auto"/>
            <w:noWrap/>
            <w:vAlign w:val="bottom"/>
            <w:hideMark/>
          </w:tcPr>
          <w:p w14:paraId="058876F0" w14:textId="771778E5" w:rsidR="00CA560D" w:rsidRPr="00BA000E" w:rsidRDefault="00CA560D" w:rsidP="00CA560D">
            <w:pPr>
              <w:spacing w:before="0" w:after="0"/>
              <w:jc w:val="right"/>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364,18</w:t>
            </w:r>
          </w:p>
        </w:tc>
        <w:tc>
          <w:tcPr>
            <w:tcW w:w="760" w:type="pct"/>
            <w:shd w:val="clear" w:color="auto" w:fill="auto"/>
            <w:noWrap/>
            <w:vAlign w:val="bottom"/>
            <w:hideMark/>
          </w:tcPr>
          <w:p w14:paraId="5F478AFC" w14:textId="77777777" w:rsidR="00CA560D" w:rsidRPr="00BA000E" w:rsidRDefault="00CA560D" w:rsidP="00CA560D">
            <w:pPr>
              <w:spacing w:before="0" w:after="0"/>
              <w:jc w:val="right"/>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100,00</w:t>
            </w:r>
          </w:p>
        </w:tc>
        <w:tc>
          <w:tcPr>
            <w:tcW w:w="721" w:type="pct"/>
          </w:tcPr>
          <w:p w14:paraId="74D6100D" w14:textId="77777777" w:rsidR="00CA560D" w:rsidRPr="00BA000E" w:rsidRDefault="00CA560D" w:rsidP="00CA560D">
            <w:pPr>
              <w:spacing w:before="0" w:after="0"/>
              <w:jc w:val="right"/>
              <w:rPr>
                <w:rFonts w:ascii="Avenir Next LT Pro Light" w:eastAsia="Times New Roman" w:hAnsi="Avenir Next LT Pro Light" w:cs="Calibri"/>
                <w:b/>
                <w:bCs/>
                <w:sz w:val="16"/>
                <w:szCs w:val="16"/>
                <w:lang w:eastAsia="pl-PL"/>
              </w:rPr>
            </w:pPr>
          </w:p>
        </w:tc>
        <w:tc>
          <w:tcPr>
            <w:tcW w:w="788" w:type="pct"/>
            <w:shd w:val="clear" w:color="auto" w:fill="auto"/>
            <w:noWrap/>
            <w:vAlign w:val="bottom"/>
            <w:hideMark/>
          </w:tcPr>
          <w:p w14:paraId="56ABCF6B" w14:textId="2ACBB4EB" w:rsidR="00CA560D" w:rsidRPr="00BA000E" w:rsidRDefault="00CA560D" w:rsidP="00CA560D">
            <w:pPr>
              <w:spacing w:before="0" w:after="0"/>
              <w:jc w:val="right"/>
              <w:rPr>
                <w:rFonts w:ascii="Avenir Next LT Pro Light" w:eastAsia="Times New Roman" w:hAnsi="Avenir Next LT Pro Light" w:cs="Calibri"/>
                <w:b/>
                <w:bCs/>
                <w:sz w:val="16"/>
                <w:szCs w:val="16"/>
                <w:lang w:eastAsia="pl-PL"/>
              </w:rPr>
            </w:pPr>
            <w:r w:rsidRPr="00BA000E">
              <w:rPr>
                <w:rFonts w:ascii="Avenir Next LT Pro Light" w:eastAsia="Times New Roman" w:hAnsi="Avenir Next LT Pro Light" w:cs="Calibri"/>
                <w:b/>
                <w:bCs/>
                <w:sz w:val="16"/>
                <w:szCs w:val="16"/>
                <w:lang w:eastAsia="pl-PL"/>
              </w:rPr>
              <w:t>275</w:t>
            </w:r>
          </w:p>
        </w:tc>
      </w:tr>
    </w:tbl>
    <w:p w14:paraId="584640A3" w14:textId="77777777" w:rsidR="002669EF" w:rsidRPr="00BA000E" w:rsidRDefault="002669EF" w:rsidP="009226A6">
      <w:pPr>
        <w:pStyle w:val="Bezodstpw"/>
        <w:jc w:val="both"/>
        <w:rPr>
          <w:sz w:val="10"/>
          <w:szCs w:val="10"/>
        </w:rPr>
      </w:pPr>
    </w:p>
    <w:p w14:paraId="23CCDB2F" w14:textId="42180CCD" w:rsidR="00CD082F" w:rsidRPr="00A209E5" w:rsidRDefault="00CD082F" w:rsidP="009226A6">
      <w:pPr>
        <w:pStyle w:val="Bezodstpw"/>
        <w:jc w:val="both"/>
      </w:pPr>
      <w:r w:rsidRPr="00A209E5">
        <w:t xml:space="preserve">Najwięcej ekosystemów wodno-błotnych występuje w </w:t>
      </w:r>
      <w:r w:rsidR="002669EF">
        <w:t>L</w:t>
      </w:r>
      <w:r w:rsidRPr="00A209E5">
        <w:t xml:space="preserve">eśnictwie </w:t>
      </w:r>
      <w:r w:rsidR="00506436">
        <w:t>Grodzisko</w:t>
      </w:r>
      <w:r w:rsidRPr="00A209E5">
        <w:t xml:space="preserve"> na łącznej powierzchni </w:t>
      </w:r>
      <w:r w:rsidR="00506436">
        <w:t>66,86</w:t>
      </w:r>
      <w:r w:rsidRPr="00A209E5">
        <w:t xml:space="preserve"> ha (</w:t>
      </w:r>
      <w:r w:rsidR="00506436">
        <w:t>18,36</w:t>
      </w:r>
      <w:r w:rsidRPr="00A209E5">
        <w:t xml:space="preserve"> %) oraz w </w:t>
      </w:r>
      <w:r w:rsidR="002669EF">
        <w:t>L</w:t>
      </w:r>
      <w:r w:rsidRPr="00A209E5">
        <w:t xml:space="preserve">eśnictwie </w:t>
      </w:r>
      <w:proofErr w:type="spellStart"/>
      <w:r w:rsidR="00506436">
        <w:t>Raczyk</w:t>
      </w:r>
      <w:proofErr w:type="spellEnd"/>
      <w:r w:rsidRPr="00A209E5">
        <w:t xml:space="preserve"> na powierzchni </w:t>
      </w:r>
      <w:r w:rsidR="00506436">
        <w:t>55,44</w:t>
      </w:r>
      <w:r w:rsidRPr="00A209E5">
        <w:t xml:space="preserve"> ha (</w:t>
      </w:r>
      <w:r w:rsidR="00A65B2F">
        <w:t>15,</w:t>
      </w:r>
      <w:r w:rsidR="00506436">
        <w:t>22</w:t>
      </w:r>
      <w:r w:rsidRPr="00A209E5">
        <w:t xml:space="preserve"> %). </w:t>
      </w:r>
    </w:p>
    <w:p w14:paraId="41673F11" w14:textId="77777777" w:rsidR="00730593" w:rsidRPr="00BA000E" w:rsidRDefault="00730593" w:rsidP="009226A6">
      <w:pPr>
        <w:pStyle w:val="Bezodstpw"/>
        <w:jc w:val="both"/>
        <w:rPr>
          <w:sz w:val="10"/>
          <w:szCs w:val="10"/>
        </w:rPr>
      </w:pPr>
    </w:p>
    <w:p w14:paraId="70BE9FAB" w14:textId="456DD807" w:rsidR="00730593" w:rsidRPr="00A209E5" w:rsidRDefault="00730593" w:rsidP="009226A6">
      <w:pPr>
        <w:pStyle w:val="Bezodstpw"/>
        <w:jc w:val="both"/>
      </w:pPr>
      <w:r w:rsidRPr="00A209E5">
        <w:t xml:space="preserve">Ekosystemy wodno-błotne opisane jako PNSW występują na powierzchni </w:t>
      </w:r>
      <w:r w:rsidR="00DC1595" w:rsidRPr="00DC1595">
        <w:t>37,17</w:t>
      </w:r>
      <w:r w:rsidRPr="00DC1595">
        <w:t xml:space="preserve"> ha.</w:t>
      </w:r>
      <w:r w:rsidR="002669EF">
        <w:t xml:space="preserve"> </w:t>
      </w:r>
      <w:r w:rsidR="00DF2525" w:rsidRPr="00A209E5">
        <w:t xml:space="preserve">Sumarycznie powierzchnia obszarów wodno-błotnych w zarządzie Nadleśnictwa Człopa wynosi </w:t>
      </w:r>
      <w:r w:rsidR="00E73C55">
        <w:t>401,35</w:t>
      </w:r>
      <w:r w:rsidR="00DF2525" w:rsidRPr="00A209E5">
        <w:t xml:space="preserve"> ha, co stanowi </w:t>
      </w:r>
      <w:r w:rsidR="00E73C55">
        <w:t xml:space="preserve">2,10 </w:t>
      </w:r>
      <w:r w:rsidR="00DF2525" w:rsidRPr="00A209E5">
        <w:t>% powierzchni gruntów w zarządzie Nadleśnictwa.</w:t>
      </w:r>
      <w:r w:rsidR="001F2892" w:rsidRPr="00A209E5">
        <w:t xml:space="preserve"> W porównaniu z minionym okresem 10-letnim powierzchnia ekosystemów wodno-błotnych zwiększyła się o </w:t>
      </w:r>
      <w:r w:rsidR="0001603F">
        <w:t>25,67</w:t>
      </w:r>
      <w:r w:rsidR="001F2892" w:rsidRPr="00A209E5">
        <w:t xml:space="preserve"> ha. </w:t>
      </w:r>
      <w:r w:rsidR="001F2892" w:rsidRPr="00A209E5">
        <w:lastRenderedPageBreak/>
        <w:t xml:space="preserve">Może to wskazywać na korzystny wpływ działań Nadleśnictwa w zakresie inwestycji związanych z małą retencją w połączeniu z krótszymi okresami suszy w ciągu roku. </w:t>
      </w:r>
      <w:r w:rsidR="00DC1595">
        <w:t>Częściowo wynika również z korekty rozbieżności w ewidencji gruntów.</w:t>
      </w:r>
    </w:p>
    <w:p w14:paraId="56035552" w14:textId="77777777" w:rsidR="009226A6" w:rsidRPr="00BA000E" w:rsidRDefault="009226A6" w:rsidP="00BB0690">
      <w:pPr>
        <w:pStyle w:val="Bezodstpw"/>
        <w:rPr>
          <w:sz w:val="12"/>
          <w:szCs w:val="12"/>
        </w:rPr>
      </w:pPr>
    </w:p>
    <w:p w14:paraId="129BC403" w14:textId="5A19CD1D" w:rsidR="0031743A" w:rsidRPr="00D00ABD" w:rsidRDefault="00271B95" w:rsidP="00D00ABD">
      <w:pPr>
        <w:pStyle w:val="Nagwek2"/>
        <w:numPr>
          <w:ilvl w:val="1"/>
          <w:numId w:val="3"/>
        </w:numPr>
      </w:pPr>
      <w:bookmarkStart w:id="144" w:name="_Toc179200290"/>
      <w:r w:rsidRPr="00D00ABD">
        <w:t>Zbiorowiska roś</w:t>
      </w:r>
      <w:r w:rsidR="009E281E" w:rsidRPr="00D00ABD">
        <w:t>l</w:t>
      </w:r>
      <w:r w:rsidRPr="00D00ABD">
        <w:t>inne</w:t>
      </w:r>
      <w:bookmarkEnd w:id="144"/>
    </w:p>
    <w:p w14:paraId="77192781" w14:textId="1B0D7CEC" w:rsidR="009E281E" w:rsidRPr="00A209E5" w:rsidRDefault="009E281E" w:rsidP="009E281E">
      <w:pPr>
        <w:pStyle w:val="Bezodstpw"/>
        <w:jc w:val="both"/>
      </w:pPr>
      <w:r w:rsidRPr="00A209E5">
        <w:t>W związku z charakterem czynników i elementów tworzących zbiorowiska i siedliska, nie jest możliwe zachowanie w stanie niezmienionym obszarów leśnych, nawet w przypadku zaniechania działań gospodarczych.</w:t>
      </w:r>
      <w:r w:rsidRPr="00A209E5">
        <w:rPr>
          <w:rFonts w:cs="Brooklyn"/>
        </w:rPr>
        <w:t xml:space="preserve"> Charakterystyki zbiorowisk roślinnych podlegają zmianom, modyfikacjom, jak i zanikaniu. W </w:t>
      </w:r>
      <w:r w:rsidRPr="00A209E5">
        <w:t>wielu regionach opisy zbiorowisk znane z literatury nie odpowiadają</w:t>
      </w:r>
      <w:r w:rsidRPr="00A209E5">
        <w:rPr>
          <w:rFonts w:cs="Brooklyn"/>
        </w:rPr>
        <w:t xml:space="preserve"> </w:t>
      </w:r>
      <w:r w:rsidRPr="00A209E5">
        <w:t>aktualnie ich stanowi.</w:t>
      </w:r>
    </w:p>
    <w:p w14:paraId="3A768373" w14:textId="13662D3D" w:rsidR="00C83941" w:rsidRPr="00672B0A" w:rsidRDefault="00C83941" w:rsidP="00672B0A">
      <w:pPr>
        <w:rPr>
          <w:szCs w:val="24"/>
        </w:rPr>
      </w:pPr>
      <w:r w:rsidRPr="00A209E5">
        <w:t>Anali</w:t>
      </w:r>
      <w:r w:rsidR="00E97227" w:rsidRPr="00A209E5">
        <w:t>zę</w:t>
      </w:r>
      <w:r w:rsidRPr="00A209E5">
        <w:t xml:space="preserve"> zbiorowisk roślinnych dla Nadleśnictwa Człopa wykonano na podstawie </w:t>
      </w:r>
      <w:r w:rsidRPr="00A209E5">
        <w:rPr>
          <w:i/>
          <w:szCs w:val="24"/>
        </w:rPr>
        <w:t>Map</w:t>
      </w:r>
      <w:r w:rsidR="00E97227" w:rsidRPr="00A209E5">
        <w:rPr>
          <w:i/>
          <w:szCs w:val="24"/>
        </w:rPr>
        <w:t>y</w:t>
      </w:r>
      <w:r w:rsidRPr="00A209E5">
        <w:rPr>
          <w:i/>
          <w:szCs w:val="24"/>
        </w:rPr>
        <w:t xml:space="preserve"> potencjalnej roślinności naturalnej Polski </w:t>
      </w:r>
      <w:r w:rsidRPr="00A209E5">
        <w:rPr>
          <w:szCs w:val="24"/>
        </w:rPr>
        <w:t>(</w:t>
      </w:r>
      <w:r w:rsidRPr="00A209E5">
        <w:t>Matuszkiewicz,</w:t>
      </w:r>
      <w:r w:rsidR="008E06E3" w:rsidRPr="00A209E5">
        <w:t xml:space="preserve"> </w:t>
      </w:r>
      <w:r w:rsidR="00E97227" w:rsidRPr="00A209E5">
        <w:t>Wolski,</w:t>
      </w:r>
      <w:r w:rsidRPr="00A209E5">
        <w:t xml:space="preserve"> 2023)</w:t>
      </w:r>
      <w:r w:rsidR="00E97227" w:rsidRPr="00A209E5">
        <w:t xml:space="preserve">. </w:t>
      </w:r>
      <w:r w:rsidR="009D6809" w:rsidRPr="00A209E5">
        <w:t>Teren Nadleśnictwa Człopa położony jest w zasięgu następujących</w:t>
      </w:r>
      <w:r w:rsidR="009D6809" w:rsidRPr="00A209E5">
        <w:rPr>
          <w:szCs w:val="24"/>
        </w:rPr>
        <w:t xml:space="preserve"> potencjalnych zbiorowisk roślinnych:</w:t>
      </w:r>
      <w:bookmarkStart w:id="145" w:name="_Toc295200626"/>
      <w:r w:rsidR="009D6809" w:rsidRPr="00A209E5">
        <w:rPr>
          <w:szCs w:val="24"/>
        </w:rPr>
        <w:t xml:space="preserve"> </w:t>
      </w:r>
      <w:bookmarkEnd w:id="145"/>
      <w:proofErr w:type="spellStart"/>
      <w:r w:rsidR="00A7772F" w:rsidRPr="00A209E5">
        <w:rPr>
          <w:szCs w:val="24"/>
        </w:rPr>
        <w:t>subatlantycki</w:t>
      </w:r>
      <w:proofErr w:type="spellEnd"/>
      <w:r w:rsidR="00A7772F" w:rsidRPr="00A209E5">
        <w:rPr>
          <w:szCs w:val="24"/>
        </w:rPr>
        <w:t xml:space="preserve"> acydofilny pomorski las bukowo dębowy </w:t>
      </w:r>
      <w:proofErr w:type="spellStart"/>
      <w:r w:rsidR="00A7772F" w:rsidRPr="00A209E5">
        <w:rPr>
          <w:i/>
          <w:szCs w:val="24"/>
        </w:rPr>
        <w:t>Fago-Quercetum</w:t>
      </w:r>
      <w:proofErr w:type="spellEnd"/>
      <w:r w:rsidR="00A7772F" w:rsidRPr="00A209E5">
        <w:rPr>
          <w:szCs w:val="24"/>
        </w:rPr>
        <w:t>,</w:t>
      </w:r>
      <w:r w:rsidR="00A7772F">
        <w:rPr>
          <w:szCs w:val="24"/>
        </w:rPr>
        <w:t xml:space="preserve"> </w:t>
      </w:r>
      <w:r w:rsidR="00A7772F" w:rsidRPr="00A209E5">
        <w:rPr>
          <w:szCs w:val="24"/>
        </w:rPr>
        <w:t xml:space="preserve">kontynentalny bór mieszany </w:t>
      </w:r>
      <w:proofErr w:type="spellStart"/>
      <w:r w:rsidR="00A7772F" w:rsidRPr="00A209E5">
        <w:rPr>
          <w:i/>
          <w:szCs w:val="24"/>
        </w:rPr>
        <w:t>Querco-Pinetum</w:t>
      </w:r>
      <w:proofErr w:type="spellEnd"/>
      <w:r w:rsidR="00A7772F" w:rsidRPr="00A209E5">
        <w:rPr>
          <w:szCs w:val="24"/>
        </w:rPr>
        <w:t xml:space="preserve">, </w:t>
      </w:r>
      <w:proofErr w:type="spellStart"/>
      <w:r w:rsidR="00A7772F" w:rsidRPr="00A209E5">
        <w:rPr>
          <w:szCs w:val="24"/>
        </w:rPr>
        <w:t>suboceaniczny</w:t>
      </w:r>
      <w:proofErr w:type="spellEnd"/>
      <w:r w:rsidR="00A7772F" w:rsidRPr="00A209E5">
        <w:rPr>
          <w:szCs w:val="24"/>
        </w:rPr>
        <w:t xml:space="preserve"> bór sosnowy </w:t>
      </w:r>
      <w:proofErr w:type="spellStart"/>
      <w:r w:rsidR="00A7772F" w:rsidRPr="00A209E5">
        <w:rPr>
          <w:i/>
          <w:szCs w:val="24"/>
        </w:rPr>
        <w:t>Leucobryo-Pinetum</w:t>
      </w:r>
      <w:proofErr w:type="spellEnd"/>
      <w:r w:rsidR="00A7772F">
        <w:rPr>
          <w:i/>
          <w:szCs w:val="24"/>
        </w:rPr>
        <w:t>,</w:t>
      </w:r>
      <w:r w:rsidR="00A7772F" w:rsidRPr="00A209E5">
        <w:rPr>
          <w:szCs w:val="24"/>
        </w:rPr>
        <w:t xml:space="preserve"> </w:t>
      </w:r>
      <w:r w:rsidR="009D6809" w:rsidRPr="00A209E5">
        <w:rPr>
          <w:szCs w:val="24"/>
        </w:rPr>
        <w:t xml:space="preserve">grąd </w:t>
      </w:r>
      <w:proofErr w:type="spellStart"/>
      <w:r w:rsidR="009D6809" w:rsidRPr="00A209E5">
        <w:rPr>
          <w:szCs w:val="24"/>
        </w:rPr>
        <w:t>subatlantycki</w:t>
      </w:r>
      <w:proofErr w:type="spellEnd"/>
      <w:r w:rsidR="009D6809" w:rsidRPr="00A209E5">
        <w:rPr>
          <w:szCs w:val="24"/>
        </w:rPr>
        <w:t xml:space="preserve"> </w:t>
      </w:r>
      <w:proofErr w:type="spellStart"/>
      <w:r w:rsidR="009D6809" w:rsidRPr="00A209E5">
        <w:rPr>
          <w:i/>
          <w:szCs w:val="24"/>
        </w:rPr>
        <w:t>Stellario-Carpinetum</w:t>
      </w:r>
      <w:proofErr w:type="spellEnd"/>
      <w:r w:rsidR="009D6809" w:rsidRPr="00A209E5">
        <w:rPr>
          <w:i/>
          <w:szCs w:val="24"/>
        </w:rPr>
        <w:t xml:space="preserve"> </w:t>
      </w:r>
      <w:r w:rsidR="009D6809" w:rsidRPr="00A209E5">
        <w:rPr>
          <w:iCs/>
          <w:szCs w:val="24"/>
        </w:rPr>
        <w:t>w wersji ubogiej i w wersji żyznej</w:t>
      </w:r>
      <w:r w:rsidR="009D6809" w:rsidRPr="00A209E5">
        <w:rPr>
          <w:szCs w:val="24"/>
        </w:rPr>
        <w:t>,</w:t>
      </w:r>
      <w:r w:rsidR="00A7772F" w:rsidRPr="00A7772F">
        <w:rPr>
          <w:szCs w:val="24"/>
        </w:rPr>
        <w:t xml:space="preserve"> </w:t>
      </w:r>
      <w:r w:rsidR="00A7772F" w:rsidRPr="00A209E5">
        <w:rPr>
          <w:szCs w:val="24"/>
        </w:rPr>
        <w:t xml:space="preserve">niżowy łęg </w:t>
      </w:r>
      <w:proofErr w:type="spellStart"/>
      <w:r w:rsidR="00A7772F" w:rsidRPr="00A209E5">
        <w:rPr>
          <w:szCs w:val="24"/>
        </w:rPr>
        <w:t>jesionowo-olszowy</w:t>
      </w:r>
      <w:proofErr w:type="spellEnd"/>
      <w:r w:rsidR="00A7772F" w:rsidRPr="00A209E5">
        <w:rPr>
          <w:szCs w:val="24"/>
        </w:rPr>
        <w:t xml:space="preserve"> </w:t>
      </w:r>
      <w:proofErr w:type="spellStart"/>
      <w:r w:rsidR="00A7772F" w:rsidRPr="00A209E5">
        <w:rPr>
          <w:i/>
          <w:szCs w:val="24"/>
        </w:rPr>
        <w:t>Fraxino-Alnetum</w:t>
      </w:r>
      <w:proofErr w:type="spellEnd"/>
      <w:r w:rsidR="00A7772F">
        <w:rPr>
          <w:i/>
          <w:szCs w:val="24"/>
        </w:rPr>
        <w:t>,</w:t>
      </w:r>
      <w:r w:rsidR="00A7772F" w:rsidRPr="00A7772F">
        <w:rPr>
          <w:szCs w:val="24"/>
        </w:rPr>
        <w:t xml:space="preserve"> </w:t>
      </w:r>
      <w:r w:rsidR="00A7772F" w:rsidRPr="00A209E5">
        <w:rPr>
          <w:szCs w:val="24"/>
        </w:rPr>
        <w:t xml:space="preserve">ols środkowoeuropejski </w:t>
      </w:r>
      <w:proofErr w:type="spellStart"/>
      <w:r w:rsidR="00A7772F" w:rsidRPr="00A209E5">
        <w:rPr>
          <w:i/>
          <w:szCs w:val="24"/>
        </w:rPr>
        <w:t>Carici</w:t>
      </w:r>
      <w:proofErr w:type="spellEnd"/>
      <w:r w:rsidR="00A7772F" w:rsidRPr="00A209E5">
        <w:rPr>
          <w:i/>
          <w:szCs w:val="24"/>
        </w:rPr>
        <w:t xml:space="preserve"> </w:t>
      </w:r>
      <w:proofErr w:type="spellStart"/>
      <w:r w:rsidR="00A7772F" w:rsidRPr="00A209E5">
        <w:rPr>
          <w:i/>
          <w:szCs w:val="24"/>
        </w:rPr>
        <w:t>elongatae-Alnetum</w:t>
      </w:r>
      <w:proofErr w:type="spellEnd"/>
      <w:r w:rsidR="00A7772F" w:rsidRPr="00A209E5">
        <w:rPr>
          <w:szCs w:val="24"/>
        </w:rPr>
        <w:t>,</w:t>
      </w:r>
    </w:p>
    <w:p w14:paraId="39400FD1" w14:textId="4892AE33" w:rsidR="00271B95" w:rsidRPr="00A209E5" w:rsidRDefault="00DD5405" w:rsidP="00271B95">
      <w:pPr>
        <w:pStyle w:val="Bezodstpw"/>
      </w:pPr>
      <w:r w:rsidRPr="00A209E5">
        <w:rPr>
          <w:noProof/>
        </w:rPr>
        <w:drawing>
          <wp:inline distT="0" distB="0" distL="0" distR="0" wp14:anchorId="3E31AF59" wp14:editId="1331EA8B">
            <wp:extent cx="5932170" cy="3943985"/>
            <wp:effectExtent l="0" t="0" r="0" b="0"/>
            <wp:docPr id="1505201282" name="Wykres 1">
              <a:extLst xmlns:a="http://schemas.openxmlformats.org/drawingml/2006/main">
                <a:ext uri="{FF2B5EF4-FFF2-40B4-BE49-F238E27FC236}">
                  <a16:creationId xmlns:a16="http://schemas.microsoft.com/office/drawing/2014/main" id="{56B23861-699F-2238-BEBB-9688E0D368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ABFC847" w14:textId="555F5283" w:rsidR="00C83941" w:rsidRPr="00A209E5" w:rsidRDefault="00C83941" w:rsidP="00C83941">
      <w:pPr>
        <w:pStyle w:val="Bezodstpw"/>
        <w:jc w:val="center"/>
        <w:rPr>
          <w:sz w:val="18"/>
          <w:szCs w:val="18"/>
        </w:rPr>
      </w:pPr>
      <w:bookmarkStart w:id="146" w:name="_Toc179187029"/>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21</w:t>
      </w:r>
      <w:r w:rsidRPr="00A209E5">
        <w:rPr>
          <w:noProof/>
          <w:sz w:val="18"/>
          <w:szCs w:val="18"/>
        </w:rPr>
        <w:fldChar w:fldCharType="end"/>
      </w:r>
      <w:r w:rsidR="008B223F" w:rsidRPr="00A209E5">
        <w:rPr>
          <w:noProof/>
          <w:sz w:val="18"/>
          <w:szCs w:val="18"/>
        </w:rPr>
        <w:t>.</w:t>
      </w:r>
      <w:r w:rsidRPr="00A209E5">
        <w:rPr>
          <w:sz w:val="18"/>
          <w:szCs w:val="18"/>
        </w:rPr>
        <w:t xml:space="preserve"> Udział poszczególnych typów zbiorowisk roślinnych </w:t>
      </w:r>
      <w:r w:rsidR="00E97227" w:rsidRPr="00A209E5">
        <w:rPr>
          <w:sz w:val="18"/>
          <w:szCs w:val="18"/>
        </w:rPr>
        <w:t xml:space="preserve">roślinności potencjalnej </w:t>
      </w:r>
      <w:r w:rsidRPr="00A209E5">
        <w:rPr>
          <w:sz w:val="18"/>
          <w:szCs w:val="18"/>
        </w:rPr>
        <w:t xml:space="preserve">w zasięgu terytorialnym Nadleśnictwa Człopa (Matuszkiewicz J.M., Wolski J., 2023, </w:t>
      </w:r>
      <w:proofErr w:type="spellStart"/>
      <w:r w:rsidRPr="00A209E5">
        <w:rPr>
          <w:sz w:val="18"/>
          <w:szCs w:val="18"/>
        </w:rPr>
        <w:t>IGiPZ</w:t>
      </w:r>
      <w:proofErr w:type="spellEnd"/>
      <w:r w:rsidRPr="00A209E5">
        <w:rPr>
          <w:sz w:val="18"/>
          <w:szCs w:val="18"/>
        </w:rPr>
        <w:t xml:space="preserve"> PAN, Warszawa)</w:t>
      </w:r>
      <w:bookmarkEnd w:id="146"/>
    </w:p>
    <w:p w14:paraId="621E0265" w14:textId="77777777" w:rsidR="00B47B81" w:rsidRPr="00A209E5" w:rsidRDefault="00B47B81" w:rsidP="00C83941">
      <w:pPr>
        <w:pStyle w:val="Bezodstpw"/>
        <w:jc w:val="center"/>
        <w:rPr>
          <w:sz w:val="18"/>
          <w:szCs w:val="18"/>
        </w:rPr>
      </w:pPr>
    </w:p>
    <w:p w14:paraId="4BEB2380" w14:textId="66F1037B" w:rsidR="00B47B81" w:rsidRPr="00A209E5" w:rsidRDefault="00B47B81" w:rsidP="00B47B81">
      <w:pPr>
        <w:pStyle w:val="Bezodstpw"/>
        <w:jc w:val="both"/>
      </w:pPr>
      <w:r w:rsidRPr="00A209E5">
        <w:t>Według opracowania Matuszkiewicza i Wolskiego w zasięgu terytorialnym Nadleśnictwa Człopa wśród zbiorowisk potencjalnych dominują: acydofilny pomorski las bukowo-dębowy (</w:t>
      </w:r>
      <w:r w:rsidR="00672B0A">
        <w:t xml:space="preserve">ok. </w:t>
      </w:r>
      <w:r w:rsidRPr="00A209E5">
        <w:t>33%), kontynentalne bory mieszane sosnowo–dębowe (</w:t>
      </w:r>
      <w:r w:rsidR="00672B0A">
        <w:t xml:space="preserve">ok. </w:t>
      </w:r>
      <w:r w:rsidRPr="00A209E5">
        <w:t xml:space="preserve">29%) oraz </w:t>
      </w:r>
      <w:proofErr w:type="spellStart"/>
      <w:r w:rsidRPr="00A209E5">
        <w:t>suboceaniczny</w:t>
      </w:r>
      <w:proofErr w:type="spellEnd"/>
      <w:r w:rsidRPr="00A209E5">
        <w:t xml:space="preserve"> bór sosnowy (</w:t>
      </w:r>
      <w:r w:rsidR="00672B0A">
        <w:t xml:space="preserve">ok. </w:t>
      </w:r>
      <w:r w:rsidRPr="00A209E5">
        <w:t xml:space="preserve">26%). </w:t>
      </w:r>
      <w:r w:rsidR="00613495" w:rsidRPr="00A209E5">
        <w:t>Mapa poniżej przedstawia przestrzenne rozmieszczenie roślinności potencjalnej w granicach Nadleśnictwa.</w:t>
      </w:r>
    </w:p>
    <w:p w14:paraId="15C3BDDF" w14:textId="77777777" w:rsidR="00AE56FB" w:rsidRPr="00A209E5" w:rsidRDefault="00AE56FB" w:rsidP="00B47B81">
      <w:pPr>
        <w:pStyle w:val="Bezodstpw"/>
        <w:jc w:val="both"/>
      </w:pPr>
    </w:p>
    <w:p w14:paraId="6F9577B1" w14:textId="12A9B9A7" w:rsidR="00AE56FB" w:rsidRPr="00A209E5" w:rsidRDefault="00AE56FB" w:rsidP="00AE56FB">
      <w:pPr>
        <w:pStyle w:val="Bezodstpw"/>
        <w:jc w:val="center"/>
      </w:pPr>
      <w:r w:rsidRPr="00A209E5">
        <w:rPr>
          <w:noProof/>
        </w:rPr>
        <w:lastRenderedPageBreak/>
        <w:drawing>
          <wp:inline distT="0" distB="0" distL="0" distR="0" wp14:anchorId="1443FCDC" wp14:editId="5CA0B8E5">
            <wp:extent cx="5091533" cy="3600000"/>
            <wp:effectExtent l="0" t="0" r="0" b="635"/>
            <wp:docPr id="4127537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53722" name="Obraz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91533" cy="3600000"/>
                    </a:xfrm>
                    <a:prstGeom prst="rect">
                      <a:avLst/>
                    </a:prstGeom>
                  </pic:spPr>
                </pic:pic>
              </a:graphicData>
            </a:graphic>
          </wp:inline>
        </w:drawing>
      </w:r>
    </w:p>
    <w:p w14:paraId="005063CE" w14:textId="5FA0C6BA" w:rsidR="00613495" w:rsidRPr="00A209E5" w:rsidRDefault="00AE56FB" w:rsidP="00AE56FB">
      <w:pPr>
        <w:pStyle w:val="Bezodstpw"/>
        <w:jc w:val="center"/>
        <w:rPr>
          <w:noProof/>
          <w:sz w:val="18"/>
          <w:szCs w:val="18"/>
        </w:rPr>
      </w:pPr>
      <w:bookmarkStart w:id="147" w:name="_Toc179187030"/>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22</w:t>
      </w:r>
      <w:r w:rsidRPr="00A209E5">
        <w:rPr>
          <w:noProof/>
          <w:sz w:val="18"/>
          <w:szCs w:val="18"/>
        </w:rPr>
        <w:fldChar w:fldCharType="end"/>
      </w:r>
      <w:r w:rsidR="008B223F" w:rsidRPr="00A209E5">
        <w:rPr>
          <w:noProof/>
          <w:sz w:val="18"/>
          <w:szCs w:val="18"/>
        </w:rPr>
        <w:t>.</w:t>
      </w:r>
      <w:r w:rsidRPr="00A209E5">
        <w:rPr>
          <w:noProof/>
          <w:sz w:val="18"/>
          <w:szCs w:val="18"/>
        </w:rPr>
        <w:t xml:space="preserve"> Mapa roślinności potencjalnej w zasięgu terytorialnym Nadleśnictwa Człopa wg Mapy potencjalnej roślinności naturalnej Polski (J.M. Matuszkiewicz, J. Wolski, IGiPZ PAN,2023)</w:t>
      </w:r>
      <w:bookmarkEnd w:id="147"/>
    </w:p>
    <w:p w14:paraId="1530EFAE" w14:textId="77777777" w:rsidR="00AE56FB" w:rsidRPr="00A209E5" w:rsidRDefault="00AE56FB" w:rsidP="00AE56FB">
      <w:pPr>
        <w:pStyle w:val="Bezodstpw"/>
        <w:jc w:val="center"/>
        <w:rPr>
          <w:noProof/>
          <w:sz w:val="18"/>
          <w:szCs w:val="18"/>
        </w:rPr>
      </w:pPr>
    </w:p>
    <w:p w14:paraId="0C8B242B" w14:textId="6201524C" w:rsidR="00AE56FB" w:rsidRPr="00A209E5" w:rsidRDefault="00AE56FB" w:rsidP="00AE56FB">
      <w:pPr>
        <w:rPr>
          <w:b/>
        </w:rPr>
      </w:pPr>
      <w:proofErr w:type="spellStart"/>
      <w:r w:rsidRPr="00A209E5">
        <w:rPr>
          <w:b/>
        </w:rPr>
        <w:t>Suboceaniczny</w:t>
      </w:r>
      <w:proofErr w:type="spellEnd"/>
      <w:r w:rsidRPr="00A209E5">
        <w:rPr>
          <w:b/>
        </w:rPr>
        <w:t xml:space="preserve"> świeży bór sosnowy </w:t>
      </w:r>
      <w:proofErr w:type="spellStart"/>
      <w:r w:rsidRPr="00A209E5">
        <w:rPr>
          <w:b/>
          <w:i/>
          <w:iCs/>
        </w:rPr>
        <w:t>Leucobryo-Pinetum</w:t>
      </w:r>
      <w:proofErr w:type="spellEnd"/>
    </w:p>
    <w:p w14:paraId="369E4E08" w14:textId="7423FE43" w:rsidR="00AE56FB" w:rsidRPr="00A209E5" w:rsidRDefault="00AE56FB" w:rsidP="00AE56FB">
      <w:bookmarkStart w:id="148" w:name="_Hlk161649116"/>
      <w:r w:rsidRPr="00A209E5">
        <w:t xml:space="preserve">Zespół ten, związany z klimatem oceanicznym, rozpowszechniony jest w zachodniej, środkowej i południowej Polsce. Skład gatunkowy jest typowy dla borów świeżych, nie wykazano dla niego gatunków charakterystycznych. Drzewostany tworzy sosna zwyczajna z niewielką domieszką brzozy brodawkowatej. Warstwę podszytową tworzą: jałowiec, jarząb pospolity i kruszyna pospolita oraz samosiewy sosny i brzozy miernej jakości hodowlanej. W runie obecne są gatunki: borówka czarna, borówka brusznica, śmiałek pogięty, mietlica pospolita, bielistka siwa, widłoząb falisty, </w:t>
      </w:r>
      <w:proofErr w:type="spellStart"/>
      <w:r w:rsidRPr="00A209E5">
        <w:t>rokietnik</w:t>
      </w:r>
      <w:proofErr w:type="spellEnd"/>
      <w:r w:rsidRPr="00A209E5">
        <w:t xml:space="preserve"> pospolity oraz widłak </w:t>
      </w:r>
      <w:proofErr w:type="spellStart"/>
      <w:r w:rsidRPr="00A209E5">
        <w:t>goździsty</w:t>
      </w:r>
      <w:proofErr w:type="spellEnd"/>
      <w:r w:rsidRPr="00A209E5">
        <w:t xml:space="preserve"> (Matuszkiewicz</w:t>
      </w:r>
      <w:r w:rsidR="008B223F" w:rsidRPr="00A209E5">
        <w:t xml:space="preserve"> J.M.</w:t>
      </w:r>
      <w:r w:rsidRPr="00A209E5">
        <w:t>, 2008).</w:t>
      </w:r>
      <w:bookmarkEnd w:id="148"/>
      <w:r w:rsidRPr="00A209E5">
        <w:t xml:space="preserve"> </w:t>
      </w:r>
    </w:p>
    <w:p w14:paraId="748F1ECC" w14:textId="5F106440" w:rsidR="00AE56FB" w:rsidRPr="00DB56CB" w:rsidRDefault="00AE56FB" w:rsidP="00AE56FB">
      <w:r w:rsidRPr="00A209E5">
        <w:t xml:space="preserve">Na terenie Nadleśnictwa </w:t>
      </w:r>
      <w:r w:rsidR="00672B0A">
        <w:t>duże płaty tego zespołu znalazły się</w:t>
      </w:r>
      <w:r w:rsidRPr="00A209E5">
        <w:t xml:space="preserve"> w centralnej części</w:t>
      </w:r>
      <w:r w:rsidR="000B65B3" w:rsidRPr="00A209E5">
        <w:t>, zajmuj</w:t>
      </w:r>
      <w:r w:rsidR="00672B0A">
        <w:t>ąc</w:t>
      </w:r>
      <w:r w:rsidR="000B65B3" w:rsidRPr="00A209E5">
        <w:t xml:space="preserve"> </w:t>
      </w:r>
      <w:r w:rsidR="00672B0A">
        <w:t xml:space="preserve">ok. </w:t>
      </w:r>
      <w:r w:rsidR="000B65B3" w:rsidRPr="00A209E5">
        <w:t xml:space="preserve">26% powierzchni terytorialnej jednostki. Jednocześnie w granicach płatów zespołu znajduje się 34% powierzchni gruntów w zarządzie Nadleśnictwa Człopa. </w:t>
      </w:r>
    </w:p>
    <w:p w14:paraId="024C93A6" w14:textId="482CAA53" w:rsidR="00AE56FB" w:rsidRPr="00A209E5" w:rsidRDefault="00AE56FB" w:rsidP="00AE56FB">
      <w:pPr>
        <w:rPr>
          <w:b/>
        </w:rPr>
      </w:pPr>
      <w:r w:rsidRPr="00A209E5">
        <w:rPr>
          <w:b/>
        </w:rPr>
        <w:t xml:space="preserve">Kontynentalny bór mieszany </w:t>
      </w:r>
      <w:proofErr w:type="spellStart"/>
      <w:r w:rsidRPr="00A209E5">
        <w:rPr>
          <w:b/>
          <w:i/>
          <w:iCs/>
        </w:rPr>
        <w:t>Querco-Pinetum</w:t>
      </w:r>
      <w:proofErr w:type="spellEnd"/>
    </w:p>
    <w:p w14:paraId="4EC8E8A6" w14:textId="77777777" w:rsidR="00AE56FB" w:rsidRPr="00A209E5" w:rsidRDefault="00AE56FB" w:rsidP="00AE56FB">
      <w:r w:rsidRPr="00A209E5">
        <w:t xml:space="preserve">Typowe drzewostany zespołu </w:t>
      </w:r>
      <w:proofErr w:type="spellStart"/>
      <w:r w:rsidRPr="00DB56CB">
        <w:rPr>
          <w:i/>
          <w:iCs/>
        </w:rPr>
        <w:t>Querco-Pinetum</w:t>
      </w:r>
      <w:proofErr w:type="spellEnd"/>
      <w:r w:rsidRPr="00A209E5">
        <w:t xml:space="preserve"> są lasami o złożonej strukturze piętrowej. Warstwa drzew jest zwykle złożona z trzech podwarstw tworzonych przez sosnę zwyczajną i dęba szypułkowego z domieszką brzozy brodawkowatej i graba pospolitego w niższej warstwie, osiki i brzozy omszonej, świerka lub jodły. Warstwa krzewów jest tu silnie rozwinięta, dominują w niej jarząb pospolity, kruszyna pospolita, podrost z gatunków drzewostanu i leszczyna pospolita. Warstwę zielną tworzą m.in.: siódmaczek leśny, konwalijka dwulistna, kosmatka owłosiona; trawy: trzcinnik leśny, kostrzewa owcza, krzewinki: borówka czarna, borówka brusznica, paprocie: orlica pospolita. </w:t>
      </w:r>
    </w:p>
    <w:p w14:paraId="7A5AF6C1" w14:textId="502DDF47" w:rsidR="005C7BFF" w:rsidRPr="00A209E5" w:rsidRDefault="00AE56FB" w:rsidP="00AE56FB">
      <w:r w:rsidRPr="00A209E5">
        <w:t xml:space="preserve">W zasięgu terytorialnym Nadleśnictwa Człopa </w:t>
      </w:r>
      <w:r w:rsidR="005C7BFF" w:rsidRPr="00A209E5">
        <w:t xml:space="preserve">największe płaty tego zespołu wyznaczono </w:t>
      </w:r>
      <w:r w:rsidR="00BA000E">
        <w:br/>
      </w:r>
      <w:r w:rsidR="005C7BFF" w:rsidRPr="00A209E5">
        <w:t>w południowej części Nadleśnictwa oraz wzdłuż jego zachodniej granicy.</w:t>
      </w:r>
      <w:r w:rsidR="005C631B" w:rsidRPr="00A209E5">
        <w:t xml:space="preserve"> Zajmuje </w:t>
      </w:r>
      <w:r w:rsidR="00DB56CB">
        <w:t xml:space="preserve">ok. </w:t>
      </w:r>
      <w:r w:rsidR="005C631B" w:rsidRPr="00A209E5">
        <w:t xml:space="preserve">29% powierzchni terytorialnej jednostki. Jednocześnie w granicach płatów zespołu znajduje się </w:t>
      </w:r>
      <w:r w:rsidR="00DB56CB">
        <w:t xml:space="preserve">ok. </w:t>
      </w:r>
      <w:r w:rsidR="005C631B" w:rsidRPr="00A209E5">
        <w:t xml:space="preserve">32% powierzchni gruntów w zarządzie Nadleśnictwa Człopa. </w:t>
      </w:r>
    </w:p>
    <w:p w14:paraId="3A551DEE" w14:textId="77777777" w:rsidR="00BA000E" w:rsidRDefault="00BA000E" w:rsidP="005C7BFF">
      <w:pPr>
        <w:rPr>
          <w:b/>
        </w:rPr>
      </w:pPr>
      <w:r>
        <w:rPr>
          <w:b/>
        </w:rPr>
        <w:br w:type="page"/>
      </w:r>
    </w:p>
    <w:p w14:paraId="7EFDE7C5" w14:textId="21B1BAB9" w:rsidR="005C7BFF" w:rsidRPr="00A209E5" w:rsidRDefault="005C7BFF" w:rsidP="005C7BFF">
      <w:pPr>
        <w:rPr>
          <w:b/>
        </w:rPr>
      </w:pPr>
      <w:proofErr w:type="spellStart"/>
      <w:r w:rsidRPr="00A209E5">
        <w:rPr>
          <w:b/>
        </w:rPr>
        <w:lastRenderedPageBreak/>
        <w:t>Subatlantycka</w:t>
      </w:r>
      <w:proofErr w:type="spellEnd"/>
      <w:r w:rsidRPr="00A209E5">
        <w:rPr>
          <w:b/>
        </w:rPr>
        <w:t xml:space="preserve"> mezotroficzna „kwaśna” dąbrowa typu „pomorskiego” </w:t>
      </w:r>
      <w:proofErr w:type="spellStart"/>
      <w:r w:rsidRPr="00A209E5">
        <w:rPr>
          <w:b/>
          <w:i/>
          <w:iCs/>
        </w:rPr>
        <w:t>Fago-Quercetum</w:t>
      </w:r>
      <w:proofErr w:type="spellEnd"/>
    </w:p>
    <w:p w14:paraId="6DB16D9F" w14:textId="102C64AD" w:rsidR="005C7BFF" w:rsidRPr="00A209E5" w:rsidRDefault="005C7BFF" w:rsidP="005C7BFF">
      <w:r w:rsidRPr="00A209E5">
        <w:t xml:space="preserve">Zespół </w:t>
      </w:r>
      <w:proofErr w:type="spellStart"/>
      <w:r w:rsidRPr="00DB56CB">
        <w:rPr>
          <w:i/>
          <w:iCs/>
        </w:rPr>
        <w:t>Fago-Quercetum</w:t>
      </w:r>
      <w:proofErr w:type="spellEnd"/>
      <w:r w:rsidRPr="00A209E5">
        <w:t xml:space="preserve"> odpowiada siedlisku przyrodniczemu „kwaśne dąbrowy, kod: 9190", chronionemu w ramach europejskiej sieci Natura 2000</w:t>
      </w:r>
      <w:r w:rsidR="003B26D1" w:rsidRPr="00A209E5">
        <w:t xml:space="preserve">, które na  terenie Nadleśnictwa zainwentaryzowano (wg danych z 2023 r.) na 34,31 ha. </w:t>
      </w:r>
    </w:p>
    <w:p w14:paraId="4AC74CBF" w14:textId="64A38D07" w:rsidR="005C7BFF" w:rsidRPr="00A209E5" w:rsidRDefault="005C7BFF" w:rsidP="005C7BFF">
      <w:r w:rsidRPr="00A209E5">
        <w:t xml:space="preserve">Drzewostany zespołu tworzą buk i dąb bezszypułkowy, niekiedy z domieszką sosny, brzozy. </w:t>
      </w:r>
      <w:r w:rsidR="00DB56CB">
        <w:br/>
      </w:r>
      <w:r w:rsidRPr="00A209E5">
        <w:t xml:space="preserve">W warstwie krzewów występują jarząb pospolity i kruszyna pospolita oraz podrost dębu. Runo, ubogie florystycznie, ma charakter </w:t>
      </w:r>
      <w:proofErr w:type="spellStart"/>
      <w:r w:rsidRPr="00A209E5">
        <w:t>krzewinkowo</w:t>
      </w:r>
      <w:proofErr w:type="spellEnd"/>
      <w:r w:rsidRPr="00A209E5">
        <w:t>-trawiasty z udziałem gatunków kwaśnych dąbrów i nielicznymi gatunkami lasów liściastych. Warstwa mszysta</w:t>
      </w:r>
      <w:r w:rsidR="00DC2D74">
        <w:t>-</w:t>
      </w:r>
      <w:r w:rsidRPr="00A209E5">
        <w:t xml:space="preserve"> skąpa. Regionalnie, zespół </w:t>
      </w:r>
      <w:proofErr w:type="spellStart"/>
      <w:r w:rsidRPr="00016E4B">
        <w:rPr>
          <w:i/>
          <w:iCs/>
        </w:rPr>
        <w:t>Fago-Quercetum</w:t>
      </w:r>
      <w:proofErr w:type="spellEnd"/>
      <w:r w:rsidRPr="00A209E5">
        <w:t xml:space="preserve"> wyróżnia udział dęba szypułkowego w warstwie drzew oraz w warstwie runa</w:t>
      </w:r>
      <w:r w:rsidR="00DC2D74">
        <w:t>-</w:t>
      </w:r>
      <w:r w:rsidRPr="00A209E5">
        <w:t xml:space="preserve"> groszek skrzydlasty. Za gatunki charakterystyczne dla kwaśnych dąbrów przyjmuje się: jastrzębiec gładki, groszek skrzydlasty, wiciokrzew pomorski, kłosówkę miękką i rokiet cyprysowy. Nielicznie występują również gatunki związane z lasami liściastymi, najczęściej: leszczyna pospolita, fiołek leśny, perłówka zwisła.</w:t>
      </w:r>
    </w:p>
    <w:p w14:paraId="3D4A0BE6" w14:textId="132A8DF2" w:rsidR="005C631B" w:rsidRPr="00A209E5" w:rsidRDefault="005C7BFF" w:rsidP="005C631B">
      <w:r w:rsidRPr="00A209E5">
        <w:t>Na terenie Nadleśnictwa zespół ten wyznaczono w dużych płatach w jego centralnej części.</w:t>
      </w:r>
      <w:r w:rsidR="005C631B" w:rsidRPr="00A209E5">
        <w:t xml:space="preserve"> Zajmuje </w:t>
      </w:r>
      <w:r w:rsidR="00DB56CB">
        <w:t xml:space="preserve">ok. </w:t>
      </w:r>
      <w:r w:rsidR="005C631B" w:rsidRPr="00A209E5">
        <w:t xml:space="preserve">33% powierzchni terytorialnej jednostki. Jednocześnie w granicach płatów zespołu znajduje się </w:t>
      </w:r>
      <w:r w:rsidR="00DB56CB">
        <w:t xml:space="preserve">ok. </w:t>
      </w:r>
      <w:r w:rsidR="005C631B" w:rsidRPr="00A209E5">
        <w:t xml:space="preserve">25% powierzchni gruntów w zarządzie Nadleśnictwa Człopa. </w:t>
      </w:r>
    </w:p>
    <w:p w14:paraId="3E0ED7A5" w14:textId="72DB33AE" w:rsidR="005C7BFF" w:rsidRPr="00A209E5" w:rsidRDefault="005C631B" w:rsidP="005C7BFF">
      <w:pPr>
        <w:rPr>
          <w:b/>
        </w:rPr>
      </w:pPr>
      <w:r w:rsidRPr="00A209E5">
        <w:t xml:space="preserve"> </w:t>
      </w:r>
      <w:r w:rsidR="005C7BFF" w:rsidRPr="00A209E5">
        <w:rPr>
          <w:b/>
        </w:rPr>
        <w:t xml:space="preserve">Grąd </w:t>
      </w:r>
      <w:proofErr w:type="spellStart"/>
      <w:r w:rsidR="005C7BFF" w:rsidRPr="00A209E5">
        <w:rPr>
          <w:b/>
        </w:rPr>
        <w:t>subatlantycki</w:t>
      </w:r>
      <w:proofErr w:type="spellEnd"/>
      <w:r w:rsidR="005C7BFF" w:rsidRPr="00A209E5">
        <w:rPr>
          <w:b/>
        </w:rPr>
        <w:t xml:space="preserve"> </w:t>
      </w:r>
      <w:proofErr w:type="spellStart"/>
      <w:r w:rsidR="005C7BFF" w:rsidRPr="00A209E5">
        <w:rPr>
          <w:b/>
          <w:i/>
          <w:iCs/>
        </w:rPr>
        <w:t>Stellario-Carpinetum</w:t>
      </w:r>
      <w:proofErr w:type="spellEnd"/>
    </w:p>
    <w:p w14:paraId="5A73A124" w14:textId="6FA04C6C" w:rsidR="005C7BFF" w:rsidRPr="00A209E5" w:rsidRDefault="005C7BFF" w:rsidP="005C7BFF">
      <w:bookmarkStart w:id="149" w:name="_Hlk161649213"/>
      <w:r w:rsidRPr="00A209E5">
        <w:t xml:space="preserve">Zespół </w:t>
      </w:r>
      <w:proofErr w:type="spellStart"/>
      <w:r w:rsidRPr="00DB56CB">
        <w:rPr>
          <w:i/>
          <w:iCs/>
        </w:rPr>
        <w:t>Stellario-Carpinetum</w:t>
      </w:r>
      <w:proofErr w:type="spellEnd"/>
      <w:r w:rsidRPr="00A209E5">
        <w:t xml:space="preserve"> odpowiada siedlisku „grąd </w:t>
      </w:r>
      <w:proofErr w:type="spellStart"/>
      <w:r w:rsidRPr="00A209E5">
        <w:t>subatlantycki</w:t>
      </w:r>
      <w:proofErr w:type="spellEnd"/>
      <w:r w:rsidRPr="00A209E5">
        <w:t>, kod: 9160", chronionemu w ramach europejskiej sieci Natura 2000.</w:t>
      </w:r>
      <w:r w:rsidR="003B26D1" w:rsidRPr="00A209E5">
        <w:t xml:space="preserve"> Aktualizacja występowania siedlisk przyrodniczych wykonana w 2023 roku na terenie Nadleśnictwa wykazała, że występujące tu grądy to grądy środkowoeuropejskie (kod siedliska przyrodniczego: 9170) i występują na powierzchni 30,98 ha. Taka rozbieżność może wynikać z lokalizacji Nadleśnictwa na pograniczu występowania siedlisk o charakterze </w:t>
      </w:r>
      <w:proofErr w:type="spellStart"/>
      <w:r w:rsidR="003B26D1" w:rsidRPr="00A209E5">
        <w:t>subatlantyckim</w:t>
      </w:r>
      <w:proofErr w:type="spellEnd"/>
      <w:r w:rsidR="003B26D1" w:rsidRPr="00A209E5">
        <w:t xml:space="preserve"> i kontynentalnym. </w:t>
      </w:r>
    </w:p>
    <w:p w14:paraId="20F9D7DE" w14:textId="7FE23A49" w:rsidR="005C7BFF" w:rsidRPr="00A209E5" w:rsidRDefault="005C7BFF" w:rsidP="005C7BFF">
      <w:r w:rsidRPr="00A209E5">
        <w:t xml:space="preserve">Drzewostan dębowo-grabowy, ze znacznym udziałem buka, domieszką lipy drobnolistnej, klonu pospolitego. W podszycie występują najczęściej: leszczyna, trzmielina pospolita, suchodrzew, głóg jednoszyjkowy oraz wawrzynek </w:t>
      </w:r>
      <w:proofErr w:type="spellStart"/>
      <w:r w:rsidRPr="00A209E5">
        <w:t>wilczełyko</w:t>
      </w:r>
      <w:proofErr w:type="spellEnd"/>
      <w:r w:rsidRPr="00A209E5">
        <w:t xml:space="preserve">. Runo jest bogate i zróżnicowane w zależności od siedliska, złożone głównie z roślin zielnych. Skład gatunkowy runa zespołu charakteryzuje brak gatunków sarmackich i niektórych ciepłolubnych (jak np. przytulia leśna, pszeniec gajowy). Niekiedy występują gatunki </w:t>
      </w:r>
      <w:proofErr w:type="spellStart"/>
      <w:r w:rsidRPr="00A209E5">
        <w:t>subatlantyckie</w:t>
      </w:r>
      <w:proofErr w:type="spellEnd"/>
      <w:r w:rsidRPr="00A209E5">
        <w:t xml:space="preserve"> (groszek skrzydlasty, kokorycz wątła). Warstwa mszysta uboga. Gatunki regionalne charakterystyczne dla zespołu to: grab, leszczyna oraz w warstwie runa</w:t>
      </w:r>
      <w:r w:rsidR="00DB56CB">
        <w:t xml:space="preserve"> </w:t>
      </w:r>
      <w:r w:rsidR="00DC2D74">
        <w:t>-</w:t>
      </w:r>
      <w:r w:rsidRPr="00A209E5">
        <w:t xml:space="preserve"> gwiazdnica wielkokwiatowa.</w:t>
      </w:r>
    </w:p>
    <w:bookmarkEnd w:id="149"/>
    <w:p w14:paraId="7B9FD9A8" w14:textId="6E69FB51" w:rsidR="00DB56CB" w:rsidRDefault="005C7BFF" w:rsidP="005C7BFF">
      <w:r w:rsidRPr="00A209E5">
        <w:t>Zespół ten na terenie Nadleśnictwa dominuje powierzchniowo w wersji żyznej i zlokalizowany jest w centralnej części Nadleśnictwa</w:t>
      </w:r>
      <w:r w:rsidR="005E24B9" w:rsidRPr="00A209E5">
        <w:t xml:space="preserve">, zajmuje </w:t>
      </w:r>
      <w:r w:rsidR="00DB56CB">
        <w:t xml:space="preserve">ok. </w:t>
      </w:r>
      <w:r w:rsidR="005E24B9" w:rsidRPr="00A209E5">
        <w:t xml:space="preserve">6% powierzchni w zasięgu terytorialnym jednostki. Jednocześnie w granicach płatów zespołu znajduje się </w:t>
      </w:r>
      <w:r w:rsidR="00DB56CB">
        <w:t xml:space="preserve">ok. </w:t>
      </w:r>
      <w:r w:rsidR="005E24B9" w:rsidRPr="00A209E5">
        <w:t xml:space="preserve">5% powierzchni gruntów </w:t>
      </w:r>
      <w:r w:rsidR="00BA000E">
        <w:br/>
      </w:r>
      <w:r w:rsidR="005E24B9" w:rsidRPr="00A209E5">
        <w:t xml:space="preserve">w zarządzie Nadleśnictwa Człopa. </w:t>
      </w:r>
    </w:p>
    <w:p w14:paraId="796346A0" w14:textId="77777777" w:rsidR="001A11BF" w:rsidRPr="00A209E5" w:rsidRDefault="001A11BF" w:rsidP="001A11BF">
      <w:pPr>
        <w:rPr>
          <w:b/>
        </w:rPr>
      </w:pPr>
      <w:r w:rsidRPr="00A209E5">
        <w:rPr>
          <w:b/>
        </w:rPr>
        <w:t xml:space="preserve">Łęg </w:t>
      </w:r>
      <w:proofErr w:type="spellStart"/>
      <w:r w:rsidRPr="00A209E5">
        <w:rPr>
          <w:b/>
        </w:rPr>
        <w:t>jesionowo-olszowy</w:t>
      </w:r>
      <w:proofErr w:type="spellEnd"/>
      <w:r w:rsidRPr="00A209E5">
        <w:rPr>
          <w:b/>
        </w:rPr>
        <w:t xml:space="preserve"> </w:t>
      </w:r>
      <w:proofErr w:type="spellStart"/>
      <w:r w:rsidRPr="00A209E5">
        <w:rPr>
          <w:b/>
          <w:i/>
          <w:iCs/>
        </w:rPr>
        <w:t>Fraxino-Alnetum</w:t>
      </w:r>
      <w:proofErr w:type="spellEnd"/>
    </w:p>
    <w:p w14:paraId="70995F7C" w14:textId="77777777" w:rsidR="001A11BF" w:rsidRPr="00A209E5" w:rsidRDefault="001A11BF" w:rsidP="001A11BF">
      <w:r w:rsidRPr="00A209E5">
        <w:t xml:space="preserve">Zespół </w:t>
      </w:r>
      <w:proofErr w:type="spellStart"/>
      <w:r w:rsidRPr="00A209E5">
        <w:rPr>
          <w:i/>
          <w:iCs/>
        </w:rPr>
        <w:t>Fraxino-Alnetum</w:t>
      </w:r>
      <w:proofErr w:type="spellEnd"/>
      <w:r w:rsidRPr="00A209E5">
        <w:t xml:space="preserve"> odpowiada priorytetowemu siedlisku „łęgi wierzbowe, topolowe, olszowe i jesionowe (91E0)", chronionemu w ramach europejskiej sieci Natura 2000.</w:t>
      </w:r>
    </w:p>
    <w:p w14:paraId="3FF4C688" w14:textId="2C711FF5" w:rsidR="001A11BF" w:rsidRPr="00A209E5" w:rsidRDefault="001A11BF" w:rsidP="001A11BF">
      <w:r w:rsidRPr="00A209E5">
        <w:t xml:space="preserve">W drzewostanach łęgowych dominuje olsza czarna przy współudziale </w:t>
      </w:r>
      <w:proofErr w:type="spellStart"/>
      <w:r w:rsidRPr="00A209E5">
        <w:t>jesiona</w:t>
      </w:r>
      <w:proofErr w:type="spellEnd"/>
      <w:r w:rsidRPr="00A209E5">
        <w:t xml:space="preserve"> wyniosłego. Podszyt tworzą następujące gatunki: czeremcha zwyczajna, leszczyna pospolita, trzmielina brodawkowata oraz kruszyna pospolita. W runie występują: pokrzywa zwyczajna, bodziszek cuchnący, niecierpek pospolity, wiązówka błotna, świerząbek orzęsiony, kuklik zwisły, jaskier rozłogowy, knieć błotna, jasnota plamista, psianka słodkogórz, czartawa drobna, śledziennica </w:t>
      </w:r>
      <w:proofErr w:type="spellStart"/>
      <w:r w:rsidRPr="00A209E5">
        <w:t>skrętolistna</w:t>
      </w:r>
      <w:proofErr w:type="spellEnd"/>
      <w:r w:rsidRPr="00A209E5">
        <w:t xml:space="preserve">, chmiel zwyczajny. Zespół </w:t>
      </w:r>
      <w:proofErr w:type="spellStart"/>
      <w:r w:rsidRPr="00A209E5">
        <w:rPr>
          <w:i/>
          <w:iCs/>
        </w:rPr>
        <w:t>Fraxino-Alnetum</w:t>
      </w:r>
      <w:proofErr w:type="spellEnd"/>
      <w:r w:rsidRPr="00A209E5">
        <w:t xml:space="preserve"> związany jest z siedliskami </w:t>
      </w:r>
      <w:proofErr w:type="spellStart"/>
      <w:r w:rsidRPr="00A209E5">
        <w:t>hydrogenicznymi</w:t>
      </w:r>
      <w:proofErr w:type="spellEnd"/>
      <w:r w:rsidRPr="00A209E5">
        <w:t>, warunkowanymi powolnym przepływem wód.</w:t>
      </w:r>
    </w:p>
    <w:p w14:paraId="69C70260" w14:textId="0D45595D" w:rsidR="001A11BF" w:rsidRPr="00A209E5" w:rsidRDefault="001A11BF" w:rsidP="001A11BF">
      <w:r w:rsidRPr="00A209E5">
        <w:t>Na terenie Nadleśnictwa wskazany został w postaci wąskich pasów wzdłuż większych cieków.</w:t>
      </w:r>
      <w:r w:rsidR="005E24B9" w:rsidRPr="00A209E5">
        <w:t xml:space="preserve"> Obejmuje </w:t>
      </w:r>
      <w:r w:rsidR="00DB56CB">
        <w:t xml:space="preserve">ok. </w:t>
      </w:r>
      <w:r w:rsidR="005E24B9" w:rsidRPr="00A209E5">
        <w:t xml:space="preserve">2% powierzchni terytorialnej jednostki. W jego zasięgu znajduje się </w:t>
      </w:r>
      <w:r w:rsidR="00DB56CB">
        <w:t xml:space="preserve">mniej niż 1% </w:t>
      </w:r>
      <w:r w:rsidR="00DB56CB">
        <w:lastRenderedPageBreak/>
        <w:t xml:space="preserve">(ok. </w:t>
      </w:r>
      <w:r w:rsidR="005E24B9" w:rsidRPr="00A209E5">
        <w:t>0,4%</w:t>
      </w:r>
      <w:r w:rsidR="00DB56CB">
        <w:t>)</w:t>
      </w:r>
      <w:r w:rsidR="005E24B9" w:rsidRPr="00A209E5">
        <w:t xml:space="preserve"> gruntów w zarządzie Nadleśnictwa. </w:t>
      </w:r>
      <w:r w:rsidR="003B26D1" w:rsidRPr="00A209E5">
        <w:t xml:space="preserve">Jako siedlisko przyrodnicze 91E0 wykazano je </w:t>
      </w:r>
      <w:r w:rsidR="00DB56CB">
        <w:t xml:space="preserve">na </w:t>
      </w:r>
      <w:r w:rsidR="003B26D1" w:rsidRPr="00A209E5">
        <w:t xml:space="preserve">92,00 ha. </w:t>
      </w:r>
    </w:p>
    <w:p w14:paraId="4785513D" w14:textId="77777777" w:rsidR="001A11BF" w:rsidRPr="00A209E5" w:rsidRDefault="001A11BF" w:rsidP="001A11BF">
      <w:pPr>
        <w:rPr>
          <w:b/>
        </w:rPr>
      </w:pPr>
      <w:r w:rsidRPr="00A209E5">
        <w:rPr>
          <w:b/>
        </w:rPr>
        <w:t xml:space="preserve">Ols typowy </w:t>
      </w:r>
      <w:proofErr w:type="spellStart"/>
      <w:r w:rsidRPr="00A209E5">
        <w:rPr>
          <w:b/>
          <w:i/>
          <w:iCs/>
        </w:rPr>
        <w:t>Carici</w:t>
      </w:r>
      <w:proofErr w:type="spellEnd"/>
      <w:r w:rsidRPr="00A209E5">
        <w:rPr>
          <w:b/>
          <w:i/>
          <w:iCs/>
        </w:rPr>
        <w:t xml:space="preserve"> </w:t>
      </w:r>
      <w:proofErr w:type="spellStart"/>
      <w:r w:rsidRPr="00A209E5">
        <w:rPr>
          <w:b/>
          <w:i/>
          <w:iCs/>
        </w:rPr>
        <w:t>elongatae-Alnetum</w:t>
      </w:r>
      <w:proofErr w:type="spellEnd"/>
    </w:p>
    <w:p w14:paraId="5D0727E5" w14:textId="6E2EFBFA" w:rsidR="001A11BF" w:rsidRPr="00A209E5" w:rsidRDefault="001A11BF" w:rsidP="001A11BF">
      <w:r w:rsidRPr="00A209E5">
        <w:t>W drzewostanie dominuje</w:t>
      </w:r>
      <w:r w:rsidR="004F4220" w:rsidRPr="00A209E5">
        <w:t xml:space="preserve"> </w:t>
      </w:r>
      <w:r w:rsidRPr="00A209E5">
        <w:t xml:space="preserve">olsza </w:t>
      </w:r>
      <w:r w:rsidR="004F4220" w:rsidRPr="00A209E5">
        <w:t>czarna</w:t>
      </w:r>
      <w:r w:rsidRPr="00A209E5">
        <w:t xml:space="preserve"> i brzoza omszona, niekiedy z domieszką sosny zwyczajnej. Dno lasu zbiorowiska jest charakterystycznie wykształcone w postaci mozaiki </w:t>
      </w:r>
      <w:proofErr w:type="spellStart"/>
      <w:r w:rsidRPr="00A209E5">
        <w:t>wyniesień</w:t>
      </w:r>
      <w:proofErr w:type="spellEnd"/>
      <w:r w:rsidRPr="00A209E5">
        <w:t xml:space="preserve"> wokół pni drzew i zagłębień pomiędzy nimi, w których stagnuje woda. Na kępach najczęściej występują gatunki o niewielkich wymaganiach wilgotnościowych, np. konwalijka dwulistna, szczawik zajęczy, nerecznica </w:t>
      </w:r>
      <w:proofErr w:type="spellStart"/>
      <w:r w:rsidRPr="00A209E5">
        <w:t>krótkoostna</w:t>
      </w:r>
      <w:proofErr w:type="spellEnd"/>
      <w:r w:rsidRPr="00A209E5">
        <w:t xml:space="preserve">, nerecznica samcza, borówka czarna, a w miejscach bardziej wilgotnych lub mokrych – psianka słodkogórz, przytulia błotna, karbieniec pospolity, knieć błotna, gorysz błotny, kosaciec żółty, turzyca </w:t>
      </w:r>
      <w:proofErr w:type="spellStart"/>
      <w:r w:rsidRPr="00A209E5">
        <w:t>długokłosa</w:t>
      </w:r>
      <w:proofErr w:type="spellEnd"/>
      <w:r w:rsidRPr="00A209E5">
        <w:t xml:space="preserve">, turzyca błotna, trzcinnik lancetowaty, </w:t>
      </w:r>
      <w:proofErr w:type="spellStart"/>
      <w:r w:rsidRPr="00A209E5">
        <w:t>zachylnik</w:t>
      </w:r>
      <w:proofErr w:type="spellEnd"/>
      <w:r w:rsidRPr="00A209E5">
        <w:t xml:space="preserve"> błotny i wietlica samicza. Warstwa mszysta jest słabo wykształcona. </w:t>
      </w:r>
    </w:p>
    <w:p w14:paraId="1197FE1A" w14:textId="0B8A474B" w:rsidR="001A11BF" w:rsidRPr="00A209E5" w:rsidRDefault="001A11BF" w:rsidP="001A11BF">
      <w:r w:rsidRPr="00A209E5">
        <w:t>W zasięgu terytorialnym Nadleśnictwa Człopa zespół ten wskazany został w niewielkich płatach wzdłuż jezior i terenów podmokłych</w:t>
      </w:r>
      <w:r w:rsidR="000D4A08" w:rsidRPr="00A209E5">
        <w:t>.</w:t>
      </w:r>
      <w:r w:rsidR="005E24B9" w:rsidRPr="00A209E5">
        <w:t xml:space="preserve"> Obejmuje </w:t>
      </w:r>
      <w:r w:rsidR="00DB56CB">
        <w:t xml:space="preserve">ok. </w:t>
      </w:r>
      <w:r w:rsidR="005E24B9" w:rsidRPr="00A209E5">
        <w:t xml:space="preserve">3% powierzchni terytorialnej jednostki. </w:t>
      </w:r>
      <w:r w:rsidR="00DB56CB">
        <w:br/>
      </w:r>
      <w:r w:rsidR="005E24B9" w:rsidRPr="00A209E5">
        <w:t xml:space="preserve">W jego zasięgu znajduje się </w:t>
      </w:r>
      <w:r w:rsidR="00DB56CB">
        <w:t xml:space="preserve">ok. </w:t>
      </w:r>
      <w:r w:rsidR="005E24B9" w:rsidRPr="00A209E5">
        <w:t>0,8% gruntów w zarządzie Nadleśnictwa.</w:t>
      </w:r>
    </w:p>
    <w:p w14:paraId="4D26D621" w14:textId="3E6DF0B3" w:rsidR="00AE56FB" w:rsidRPr="00BA000E" w:rsidRDefault="00AE56FB" w:rsidP="00DB56CB">
      <w:pPr>
        <w:rPr>
          <w:sz w:val="8"/>
          <w:szCs w:val="8"/>
        </w:rPr>
      </w:pPr>
      <w:r w:rsidRPr="00A209E5">
        <w:t xml:space="preserve"> </w:t>
      </w:r>
    </w:p>
    <w:p w14:paraId="30983ABC" w14:textId="056B4886" w:rsidR="00271B95" w:rsidRPr="00D00ABD" w:rsidRDefault="00271B95" w:rsidP="00D00ABD">
      <w:pPr>
        <w:pStyle w:val="Nagwek2"/>
        <w:numPr>
          <w:ilvl w:val="1"/>
          <w:numId w:val="3"/>
        </w:numPr>
      </w:pPr>
      <w:bookmarkStart w:id="150" w:name="_Toc179200291"/>
      <w:r w:rsidRPr="00D00ABD">
        <w:t>Siedliska przyrodnicze</w:t>
      </w:r>
      <w:bookmarkEnd w:id="150"/>
    </w:p>
    <w:p w14:paraId="142B45EC" w14:textId="0C948C48" w:rsidR="00F56EEC" w:rsidRPr="00A209E5" w:rsidRDefault="00F56EEC" w:rsidP="00F56EEC">
      <w:pPr>
        <w:spacing w:before="0" w:after="0"/>
      </w:pPr>
      <w:bookmarkStart w:id="151" w:name="_Hlk161658082"/>
      <w:bookmarkStart w:id="152" w:name="_Hlk136428349"/>
      <w:r w:rsidRPr="00A209E5">
        <w:t xml:space="preserve">Dla siedlisk przyrodniczych mających znaczenie dla Wspólnoty zgodnie z określoną procedurą </w:t>
      </w:r>
    </w:p>
    <w:p w14:paraId="7FCA0249" w14:textId="5B263192" w:rsidR="00271B95" w:rsidRPr="00A209E5" w:rsidRDefault="00F56EEC" w:rsidP="00F56EEC">
      <w:pPr>
        <w:pStyle w:val="Bezodstpw"/>
        <w:jc w:val="both"/>
      </w:pPr>
      <w:r w:rsidRPr="00A209E5">
        <w:t xml:space="preserve">ustalane są priorytetowe działania dla zachowania lub odtworzenia, we właściwym stanie ochrony, typu siedliska przyrodniczego.  W specjalnych obszarach ochrony siedlisk w Planach Zadań Ochronnych </w:t>
      </w:r>
      <w:r w:rsidRPr="00A209E5">
        <w:rPr>
          <w:rFonts w:eastAsia="MinionPro-Regular" w:cs="MinionPro-Regular"/>
        </w:rPr>
        <w:t>wyznaczane są odpowiednie działania w celu uniknięcia pogorszenia stanu siedlisk przyrodniczych lub siedlisk gatunków.</w:t>
      </w:r>
    </w:p>
    <w:p w14:paraId="46F37E39" w14:textId="3B4BB047" w:rsidR="00DB56CB" w:rsidRDefault="00AB3528" w:rsidP="00BB0690">
      <w:bookmarkStart w:id="153" w:name="_Hlk173306065"/>
      <w:bookmarkStart w:id="154" w:name="_Hlk172272903"/>
      <w:bookmarkEnd w:id="151"/>
      <w:r w:rsidRPr="00A209E5">
        <w:t>Na terenie Nadleśnictwa Człopa w 2023</w:t>
      </w:r>
      <w:r w:rsidR="00DB56CB">
        <w:t xml:space="preserve"> r.</w:t>
      </w:r>
      <w:r w:rsidRPr="00A209E5">
        <w:t xml:space="preserve"> przeprowadzona została weryfikacja siedlisk przyrodniczych, zrealizowana przez Biuro Urządzania Lasu i Geodezji Leśnej Oddział w</w:t>
      </w:r>
      <w:r w:rsidR="004F4220" w:rsidRPr="00A209E5">
        <w:t> </w:t>
      </w:r>
      <w:r w:rsidRPr="00A209E5">
        <w:t xml:space="preserve">Szczecinku. </w:t>
      </w:r>
      <w:r w:rsidR="008C78BC" w:rsidRPr="00A209E5">
        <w:t xml:space="preserve">W wyniku przeprowadzonych prac wyróżniono 8 nieleśnych typów siedlisk przyrodniczych na powierzchni </w:t>
      </w:r>
      <w:r w:rsidR="007E4865">
        <w:t>143,80</w:t>
      </w:r>
      <w:r w:rsidR="008C78BC" w:rsidRPr="00947BB4">
        <w:t xml:space="preserve"> ha i 8 leśnych typów siedlisk przyrodniczych na powierzchni </w:t>
      </w:r>
      <w:r w:rsidR="007E4865">
        <w:t>371,21</w:t>
      </w:r>
      <w:r w:rsidR="008C78BC" w:rsidRPr="00947BB4">
        <w:t xml:space="preserve"> ha. </w:t>
      </w:r>
    </w:p>
    <w:bookmarkEnd w:id="153"/>
    <w:p w14:paraId="7BFDB2F3" w14:textId="063E2B13" w:rsidR="00DB56CB" w:rsidRPr="00DB56CB" w:rsidRDefault="004239E9" w:rsidP="00DB56CB">
      <w:r>
        <w:t xml:space="preserve">Tabela poniżej przedstawia ostateczny udział powierzchniowy poszczególnych siedlisk przyrodniczych na gruntach Nadleśnictwa Człopa. </w:t>
      </w:r>
      <w:bookmarkStart w:id="155" w:name="_Hlk161664992"/>
      <w:bookmarkEnd w:id="154"/>
    </w:p>
    <w:p w14:paraId="25064F4D" w14:textId="26778889" w:rsidR="008736E3" w:rsidRPr="00A209E5" w:rsidRDefault="008736E3" w:rsidP="008736E3">
      <w:pPr>
        <w:pStyle w:val="Legenda"/>
        <w:rPr>
          <w:i w:val="0"/>
          <w:iCs w:val="0"/>
          <w:color w:val="auto"/>
        </w:rPr>
      </w:pPr>
      <w:bookmarkStart w:id="156" w:name="_Toc179186584"/>
      <w:r w:rsidRPr="006F08D2">
        <w:rPr>
          <w:i w:val="0"/>
          <w:iCs w:val="0"/>
          <w:color w:val="auto"/>
        </w:rPr>
        <w:t xml:space="preserve">Tabela </w:t>
      </w:r>
      <w:r w:rsidRPr="006F08D2">
        <w:rPr>
          <w:i w:val="0"/>
          <w:iCs w:val="0"/>
          <w:color w:val="auto"/>
        </w:rPr>
        <w:fldChar w:fldCharType="begin"/>
      </w:r>
      <w:r w:rsidRPr="006F08D2">
        <w:rPr>
          <w:i w:val="0"/>
          <w:iCs w:val="0"/>
          <w:color w:val="auto"/>
        </w:rPr>
        <w:instrText xml:space="preserve"> SEQ Tabela \* ARABIC </w:instrText>
      </w:r>
      <w:r w:rsidRPr="006F08D2">
        <w:rPr>
          <w:i w:val="0"/>
          <w:iCs w:val="0"/>
          <w:color w:val="auto"/>
        </w:rPr>
        <w:fldChar w:fldCharType="separate"/>
      </w:r>
      <w:r w:rsidR="00BD6C02">
        <w:rPr>
          <w:i w:val="0"/>
          <w:iCs w:val="0"/>
          <w:noProof/>
          <w:color w:val="auto"/>
        </w:rPr>
        <w:t>13</w:t>
      </w:r>
      <w:r w:rsidRPr="006F08D2">
        <w:rPr>
          <w:i w:val="0"/>
          <w:iCs w:val="0"/>
          <w:noProof/>
          <w:color w:val="auto"/>
        </w:rPr>
        <w:fldChar w:fldCharType="end"/>
      </w:r>
      <w:r w:rsidRPr="006F08D2">
        <w:rPr>
          <w:i w:val="0"/>
          <w:iCs w:val="0"/>
          <w:color w:val="auto"/>
        </w:rPr>
        <w:t>. Wykaz siedlisk przyrodniczych na gruntach Nadleśnictwa</w:t>
      </w:r>
      <w:r w:rsidR="00FF299A" w:rsidRPr="006F08D2">
        <w:rPr>
          <w:i w:val="0"/>
          <w:iCs w:val="0"/>
          <w:color w:val="auto"/>
        </w:rPr>
        <w:t xml:space="preserve"> Człopa.</w:t>
      </w:r>
      <w:bookmarkEnd w:id="156"/>
    </w:p>
    <w:tbl>
      <w:tblPr>
        <w:tblStyle w:val="Tabela-Siatka9"/>
        <w:tblW w:w="5000" w:type="pct"/>
        <w:tblLook w:val="04A0" w:firstRow="1" w:lastRow="0" w:firstColumn="1" w:lastColumn="0" w:noHBand="0" w:noVBand="1"/>
      </w:tblPr>
      <w:tblGrid>
        <w:gridCol w:w="5545"/>
        <w:gridCol w:w="760"/>
        <w:gridCol w:w="780"/>
        <w:gridCol w:w="678"/>
        <w:gridCol w:w="780"/>
        <w:gridCol w:w="789"/>
      </w:tblGrid>
      <w:tr w:rsidR="00796345" w:rsidRPr="00BA000E" w14:paraId="1C5756DE" w14:textId="77777777" w:rsidTr="00CA560D">
        <w:trPr>
          <w:trHeight w:val="227"/>
          <w:tblHeader/>
        </w:trPr>
        <w:tc>
          <w:tcPr>
            <w:tcW w:w="2971" w:type="pct"/>
            <w:vMerge w:val="restart"/>
            <w:shd w:val="clear" w:color="auto" w:fill="auto"/>
            <w:vAlign w:val="center"/>
            <w:hideMark/>
          </w:tcPr>
          <w:p w14:paraId="47CD9C03" w14:textId="77777777" w:rsidR="00796345" w:rsidRPr="00BA000E" w:rsidRDefault="00796345" w:rsidP="008736E3">
            <w:pPr>
              <w:pStyle w:val="Bezodstpw"/>
              <w:jc w:val="center"/>
              <w:rPr>
                <w:rFonts w:ascii="Avenir Next LT Pro Light" w:hAnsi="Avenir Next LT Pro Light" w:cstheme="majorHAnsi"/>
                <w:b/>
                <w:bCs/>
                <w:sz w:val="16"/>
                <w:szCs w:val="16"/>
                <w:lang w:eastAsia="pl-PL"/>
              </w:rPr>
            </w:pPr>
            <w:bookmarkStart w:id="157" w:name="_Hlk19007139"/>
            <w:r w:rsidRPr="00BA000E">
              <w:rPr>
                <w:rFonts w:ascii="Avenir Next LT Pro Light" w:hAnsi="Avenir Next LT Pro Light" w:cstheme="majorHAnsi"/>
                <w:b/>
                <w:bCs/>
                <w:sz w:val="16"/>
                <w:szCs w:val="16"/>
                <w:lang w:eastAsia="pl-PL"/>
              </w:rPr>
              <w:t>Kod i nazwa siedliska</w:t>
            </w:r>
          </w:p>
        </w:tc>
        <w:tc>
          <w:tcPr>
            <w:tcW w:w="407" w:type="pct"/>
            <w:vMerge w:val="restart"/>
            <w:vAlign w:val="center"/>
          </w:tcPr>
          <w:p w14:paraId="5175592C" w14:textId="7EEF3C45" w:rsidR="00796345" w:rsidRPr="00BA000E" w:rsidRDefault="00796345" w:rsidP="00796345">
            <w:pPr>
              <w:pStyle w:val="Bezodstpw"/>
              <w:jc w:val="center"/>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t>Liczba płatów</w:t>
            </w:r>
          </w:p>
        </w:tc>
        <w:tc>
          <w:tcPr>
            <w:tcW w:w="418" w:type="pct"/>
            <w:vMerge w:val="restart"/>
            <w:shd w:val="clear" w:color="auto" w:fill="auto"/>
            <w:vAlign w:val="center"/>
            <w:hideMark/>
          </w:tcPr>
          <w:p w14:paraId="35E7043E" w14:textId="383B2E8B" w:rsidR="00796345" w:rsidRPr="00BA000E" w:rsidRDefault="00796345" w:rsidP="008736E3">
            <w:pPr>
              <w:pStyle w:val="Bezodstpw"/>
              <w:jc w:val="center"/>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t>Pow.</w:t>
            </w:r>
          </w:p>
          <w:p w14:paraId="7A9AA09A" w14:textId="77777777" w:rsidR="00796345" w:rsidRPr="00BA000E" w:rsidRDefault="00796345" w:rsidP="008736E3">
            <w:pPr>
              <w:pStyle w:val="Bezodstpw"/>
              <w:jc w:val="center"/>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t>[ha]</w:t>
            </w:r>
          </w:p>
        </w:tc>
        <w:tc>
          <w:tcPr>
            <w:tcW w:w="1203" w:type="pct"/>
            <w:gridSpan w:val="3"/>
            <w:shd w:val="clear" w:color="auto" w:fill="auto"/>
            <w:vAlign w:val="center"/>
            <w:hideMark/>
          </w:tcPr>
          <w:p w14:paraId="19102B3C" w14:textId="77777777" w:rsidR="00796345" w:rsidRPr="00BA000E" w:rsidRDefault="00796345" w:rsidP="008736E3">
            <w:pPr>
              <w:pStyle w:val="Bezodstpw"/>
              <w:jc w:val="center"/>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t>Stan siedliska /pow. [ha]</w:t>
            </w:r>
          </w:p>
        </w:tc>
      </w:tr>
      <w:tr w:rsidR="00796345" w:rsidRPr="00BA000E" w14:paraId="2D12CCAD" w14:textId="77777777" w:rsidTr="00CA560D">
        <w:trPr>
          <w:trHeight w:val="227"/>
          <w:tblHeader/>
        </w:trPr>
        <w:tc>
          <w:tcPr>
            <w:tcW w:w="2971" w:type="pct"/>
            <w:vMerge/>
            <w:shd w:val="clear" w:color="auto" w:fill="auto"/>
            <w:vAlign w:val="center"/>
            <w:hideMark/>
          </w:tcPr>
          <w:p w14:paraId="5DAC53B8" w14:textId="77777777" w:rsidR="00796345" w:rsidRPr="00BA000E" w:rsidRDefault="00796345" w:rsidP="008736E3">
            <w:pPr>
              <w:pStyle w:val="Bezodstpw"/>
              <w:jc w:val="center"/>
              <w:rPr>
                <w:rFonts w:ascii="Avenir Next LT Pro Light" w:hAnsi="Avenir Next LT Pro Light" w:cstheme="majorHAnsi"/>
                <w:b/>
                <w:bCs/>
                <w:sz w:val="16"/>
                <w:szCs w:val="16"/>
                <w:lang w:eastAsia="pl-PL"/>
              </w:rPr>
            </w:pPr>
          </w:p>
        </w:tc>
        <w:tc>
          <w:tcPr>
            <w:tcW w:w="407" w:type="pct"/>
            <w:vMerge/>
            <w:vAlign w:val="center"/>
          </w:tcPr>
          <w:p w14:paraId="514230B0" w14:textId="77777777" w:rsidR="00796345" w:rsidRPr="00BA000E" w:rsidRDefault="00796345" w:rsidP="00796345">
            <w:pPr>
              <w:pStyle w:val="Bezodstpw"/>
              <w:jc w:val="center"/>
              <w:rPr>
                <w:rFonts w:ascii="Avenir Next LT Pro Light" w:hAnsi="Avenir Next LT Pro Light" w:cstheme="majorHAnsi"/>
                <w:b/>
                <w:bCs/>
                <w:sz w:val="16"/>
                <w:szCs w:val="16"/>
                <w:lang w:eastAsia="pl-PL"/>
              </w:rPr>
            </w:pPr>
          </w:p>
        </w:tc>
        <w:tc>
          <w:tcPr>
            <w:tcW w:w="418" w:type="pct"/>
            <w:vMerge/>
            <w:shd w:val="clear" w:color="auto" w:fill="auto"/>
            <w:vAlign w:val="center"/>
            <w:hideMark/>
          </w:tcPr>
          <w:p w14:paraId="3714A837" w14:textId="1DEABC30" w:rsidR="00796345" w:rsidRPr="00BA000E" w:rsidRDefault="00796345" w:rsidP="008736E3">
            <w:pPr>
              <w:pStyle w:val="Bezodstpw"/>
              <w:jc w:val="center"/>
              <w:rPr>
                <w:rFonts w:ascii="Avenir Next LT Pro Light" w:hAnsi="Avenir Next LT Pro Light" w:cstheme="majorHAnsi"/>
                <w:b/>
                <w:bCs/>
                <w:sz w:val="16"/>
                <w:szCs w:val="16"/>
                <w:lang w:eastAsia="pl-PL"/>
              </w:rPr>
            </w:pPr>
          </w:p>
        </w:tc>
        <w:tc>
          <w:tcPr>
            <w:tcW w:w="363" w:type="pct"/>
            <w:shd w:val="clear" w:color="auto" w:fill="auto"/>
            <w:vAlign w:val="center"/>
            <w:hideMark/>
          </w:tcPr>
          <w:p w14:paraId="2E860ED0" w14:textId="0B646914" w:rsidR="00796345" w:rsidRPr="00BA000E" w:rsidRDefault="00796345" w:rsidP="008736E3">
            <w:pPr>
              <w:pStyle w:val="Bezodstpw"/>
              <w:jc w:val="center"/>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t>A</w:t>
            </w:r>
          </w:p>
        </w:tc>
        <w:tc>
          <w:tcPr>
            <w:tcW w:w="418" w:type="pct"/>
            <w:shd w:val="clear" w:color="auto" w:fill="auto"/>
            <w:vAlign w:val="center"/>
            <w:hideMark/>
          </w:tcPr>
          <w:p w14:paraId="67F30A51" w14:textId="0B76E0A8" w:rsidR="00796345" w:rsidRPr="00BA000E" w:rsidRDefault="00796345" w:rsidP="008736E3">
            <w:pPr>
              <w:pStyle w:val="Bezodstpw"/>
              <w:jc w:val="center"/>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t>B</w:t>
            </w:r>
          </w:p>
        </w:tc>
        <w:tc>
          <w:tcPr>
            <w:tcW w:w="421" w:type="pct"/>
            <w:shd w:val="clear" w:color="auto" w:fill="auto"/>
            <w:vAlign w:val="center"/>
            <w:hideMark/>
          </w:tcPr>
          <w:p w14:paraId="71DFAD93" w14:textId="7A20952C" w:rsidR="00796345" w:rsidRPr="00BA000E" w:rsidRDefault="00796345" w:rsidP="008736E3">
            <w:pPr>
              <w:pStyle w:val="Bezodstpw"/>
              <w:jc w:val="center"/>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t>C</w:t>
            </w:r>
          </w:p>
        </w:tc>
      </w:tr>
      <w:tr w:rsidR="00796345" w:rsidRPr="00BA000E" w14:paraId="02868135" w14:textId="77777777" w:rsidTr="00BA000E">
        <w:trPr>
          <w:trHeight w:val="170"/>
          <w:tblHeader/>
        </w:trPr>
        <w:tc>
          <w:tcPr>
            <w:tcW w:w="2971" w:type="pct"/>
            <w:shd w:val="clear" w:color="auto" w:fill="auto"/>
            <w:vAlign w:val="center"/>
          </w:tcPr>
          <w:p w14:paraId="4542CE75" w14:textId="77777777" w:rsidR="00796345" w:rsidRPr="00BA000E" w:rsidRDefault="00796345" w:rsidP="00796345">
            <w:pPr>
              <w:pStyle w:val="Bezodstpw"/>
              <w:jc w:val="center"/>
              <w:rPr>
                <w:rFonts w:ascii="Avenir Next LT Pro Light" w:hAnsi="Avenir Next LT Pro Light" w:cstheme="majorHAnsi"/>
                <w:b/>
                <w:bCs/>
                <w:sz w:val="12"/>
                <w:szCs w:val="12"/>
                <w:lang w:eastAsia="pl-PL"/>
              </w:rPr>
            </w:pPr>
            <w:r w:rsidRPr="00BA000E">
              <w:rPr>
                <w:rFonts w:ascii="Avenir Next LT Pro Light" w:hAnsi="Avenir Next LT Pro Light" w:cstheme="majorHAnsi"/>
                <w:b/>
                <w:bCs/>
                <w:sz w:val="12"/>
                <w:szCs w:val="12"/>
                <w:lang w:eastAsia="pl-PL"/>
              </w:rPr>
              <w:t>1</w:t>
            </w:r>
          </w:p>
        </w:tc>
        <w:tc>
          <w:tcPr>
            <w:tcW w:w="407" w:type="pct"/>
            <w:vAlign w:val="center"/>
          </w:tcPr>
          <w:p w14:paraId="46AC78EE" w14:textId="612889CC" w:rsidR="00796345" w:rsidRPr="00BA000E" w:rsidRDefault="00796345" w:rsidP="00796345">
            <w:pPr>
              <w:pStyle w:val="Bezodstpw"/>
              <w:jc w:val="center"/>
              <w:rPr>
                <w:rFonts w:ascii="Avenir Next LT Pro Light" w:hAnsi="Avenir Next LT Pro Light" w:cstheme="majorHAnsi"/>
                <w:b/>
                <w:bCs/>
                <w:sz w:val="12"/>
                <w:szCs w:val="12"/>
                <w:lang w:eastAsia="pl-PL"/>
              </w:rPr>
            </w:pPr>
            <w:r w:rsidRPr="00BA000E">
              <w:rPr>
                <w:rFonts w:ascii="Avenir Next LT Pro Light" w:hAnsi="Avenir Next LT Pro Light" w:cstheme="majorHAnsi"/>
                <w:b/>
                <w:bCs/>
                <w:sz w:val="12"/>
                <w:szCs w:val="12"/>
                <w:lang w:eastAsia="pl-PL"/>
              </w:rPr>
              <w:t>2</w:t>
            </w:r>
          </w:p>
        </w:tc>
        <w:tc>
          <w:tcPr>
            <w:tcW w:w="418" w:type="pct"/>
            <w:shd w:val="clear" w:color="auto" w:fill="auto"/>
            <w:vAlign w:val="center"/>
          </w:tcPr>
          <w:p w14:paraId="2EF72E87" w14:textId="6B3B3272" w:rsidR="00796345" w:rsidRPr="00BA000E" w:rsidRDefault="00796345" w:rsidP="00796345">
            <w:pPr>
              <w:pStyle w:val="Bezodstpw"/>
              <w:jc w:val="center"/>
              <w:rPr>
                <w:rFonts w:ascii="Avenir Next LT Pro Light" w:hAnsi="Avenir Next LT Pro Light" w:cstheme="majorHAnsi"/>
                <w:b/>
                <w:bCs/>
                <w:sz w:val="12"/>
                <w:szCs w:val="12"/>
                <w:lang w:eastAsia="pl-PL"/>
              </w:rPr>
            </w:pPr>
            <w:r w:rsidRPr="00BA000E">
              <w:rPr>
                <w:rFonts w:ascii="Avenir Next LT Pro Light" w:hAnsi="Avenir Next LT Pro Light" w:cstheme="majorHAnsi"/>
                <w:b/>
                <w:bCs/>
                <w:sz w:val="12"/>
                <w:szCs w:val="12"/>
                <w:lang w:eastAsia="pl-PL"/>
              </w:rPr>
              <w:t>3</w:t>
            </w:r>
          </w:p>
        </w:tc>
        <w:tc>
          <w:tcPr>
            <w:tcW w:w="363" w:type="pct"/>
            <w:shd w:val="clear" w:color="auto" w:fill="auto"/>
            <w:vAlign w:val="center"/>
          </w:tcPr>
          <w:p w14:paraId="5BC0CA95" w14:textId="590B295D" w:rsidR="00796345" w:rsidRPr="00BA000E" w:rsidRDefault="00796345" w:rsidP="00796345">
            <w:pPr>
              <w:pStyle w:val="Bezodstpw"/>
              <w:jc w:val="center"/>
              <w:rPr>
                <w:rFonts w:ascii="Avenir Next LT Pro Light" w:hAnsi="Avenir Next LT Pro Light" w:cstheme="majorHAnsi"/>
                <w:b/>
                <w:bCs/>
                <w:sz w:val="12"/>
                <w:szCs w:val="12"/>
                <w:lang w:eastAsia="pl-PL"/>
              </w:rPr>
            </w:pPr>
            <w:r w:rsidRPr="00BA000E">
              <w:rPr>
                <w:rFonts w:ascii="Avenir Next LT Pro Light" w:hAnsi="Avenir Next LT Pro Light" w:cstheme="majorHAnsi"/>
                <w:b/>
                <w:bCs/>
                <w:sz w:val="12"/>
                <w:szCs w:val="12"/>
                <w:lang w:eastAsia="pl-PL"/>
              </w:rPr>
              <w:t>4</w:t>
            </w:r>
          </w:p>
        </w:tc>
        <w:tc>
          <w:tcPr>
            <w:tcW w:w="418" w:type="pct"/>
            <w:shd w:val="clear" w:color="auto" w:fill="auto"/>
            <w:vAlign w:val="center"/>
          </w:tcPr>
          <w:p w14:paraId="0E28924B" w14:textId="1C3EA8A2" w:rsidR="00796345" w:rsidRPr="00BA000E" w:rsidRDefault="00796345" w:rsidP="00796345">
            <w:pPr>
              <w:pStyle w:val="Bezodstpw"/>
              <w:jc w:val="center"/>
              <w:rPr>
                <w:rFonts w:ascii="Avenir Next LT Pro Light" w:hAnsi="Avenir Next LT Pro Light" w:cstheme="majorHAnsi"/>
                <w:b/>
                <w:bCs/>
                <w:sz w:val="12"/>
                <w:szCs w:val="12"/>
                <w:lang w:eastAsia="pl-PL"/>
              </w:rPr>
            </w:pPr>
            <w:r w:rsidRPr="00BA000E">
              <w:rPr>
                <w:rFonts w:ascii="Avenir Next LT Pro Light" w:hAnsi="Avenir Next LT Pro Light" w:cstheme="majorHAnsi"/>
                <w:b/>
                <w:bCs/>
                <w:sz w:val="12"/>
                <w:szCs w:val="12"/>
                <w:lang w:eastAsia="pl-PL"/>
              </w:rPr>
              <w:t>5</w:t>
            </w:r>
          </w:p>
        </w:tc>
        <w:tc>
          <w:tcPr>
            <w:tcW w:w="421" w:type="pct"/>
            <w:shd w:val="clear" w:color="auto" w:fill="auto"/>
            <w:vAlign w:val="center"/>
          </w:tcPr>
          <w:p w14:paraId="45810AC2" w14:textId="797FF1CD" w:rsidR="00796345" w:rsidRPr="00BA000E" w:rsidRDefault="00796345" w:rsidP="00796345">
            <w:pPr>
              <w:pStyle w:val="Bezodstpw"/>
              <w:jc w:val="center"/>
              <w:rPr>
                <w:rFonts w:ascii="Avenir Next LT Pro Light" w:hAnsi="Avenir Next LT Pro Light" w:cstheme="majorHAnsi"/>
                <w:b/>
                <w:bCs/>
                <w:sz w:val="12"/>
                <w:szCs w:val="12"/>
                <w:lang w:eastAsia="pl-PL"/>
              </w:rPr>
            </w:pPr>
            <w:r w:rsidRPr="00BA000E">
              <w:rPr>
                <w:rFonts w:ascii="Avenir Next LT Pro Light" w:hAnsi="Avenir Next LT Pro Light" w:cstheme="majorHAnsi"/>
                <w:b/>
                <w:bCs/>
                <w:sz w:val="12"/>
                <w:szCs w:val="12"/>
                <w:lang w:eastAsia="pl-PL"/>
              </w:rPr>
              <w:t>6</w:t>
            </w:r>
          </w:p>
        </w:tc>
      </w:tr>
      <w:tr w:rsidR="00CA560D" w:rsidRPr="00BA000E" w14:paraId="09D8B49D" w14:textId="77777777" w:rsidTr="00BA000E">
        <w:trPr>
          <w:trHeight w:val="170"/>
        </w:trPr>
        <w:tc>
          <w:tcPr>
            <w:tcW w:w="5000" w:type="pct"/>
            <w:gridSpan w:val="6"/>
            <w:vAlign w:val="center"/>
          </w:tcPr>
          <w:p w14:paraId="7D1781BA" w14:textId="61A80FB6" w:rsidR="00CA560D" w:rsidRPr="00BA000E" w:rsidRDefault="00CA560D" w:rsidP="00CA560D">
            <w:pPr>
              <w:pStyle w:val="Bezodstpw"/>
              <w:jc w:val="center"/>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t>Siedliska nieleśne</w:t>
            </w:r>
          </w:p>
        </w:tc>
      </w:tr>
      <w:tr w:rsidR="00796345" w:rsidRPr="00BA000E" w14:paraId="5C81C1BF" w14:textId="77777777" w:rsidTr="00BA000E">
        <w:trPr>
          <w:trHeight w:val="227"/>
        </w:trPr>
        <w:tc>
          <w:tcPr>
            <w:tcW w:w="2971" w:type="pct"/>
            <w:vAlign w:val="center"/>
          </w:tcPr>
          <w:p w14:paraId="5D042CD6" w14:textId="323849BD" w:rsidR="00796345" w:rsidRPr="00BA000E" w:rsidRDefault="00796345" w:rsidP="00796345">
            <w:pPr>
              <w:pStyle w:val="Bezodstpw"/>
              <w:rPr>
                <w:rFonts w:ascii="Avenir Next LT Pro Light" w:eastAsia="Times New Roman" w:hAnsi="Avenir Next LT Pro Light" w:cs="Calibri"/>
                <w:sz w:val="16"/>
                <w:szCs w:val="16"/>
                <w:lang w:eastAsia="pl-PL"/>
              </w:rPr>
            </w:pPr>
            <w:bookmarkStart w:id="158" w:name="_Hlk154127011"/>
            <w:r w:rsidRPr="00BA000E">
              <w:rPr>
                <w:rFonts w:ascii="Avenir Next LT Pro Light" w:eastAsia="Times New Roman" w:hAnsi="Avenir Next LT Pro Light" w:cs="Calibri"/>
                <w:sz w:val="16"/>
                <w:szCs w:val="16"/>
                <w:lang w:eastAsia="pl-PL"/>
              </w:rPr>
              <w:t xml:space="preserve">3150- Starorzecza i naturalne eutroficzne zbiorniki wodne ze zbiorowiskami z </w:t>
            </w:r>
            <w:proofErr w:type="spellStart"/>
            <w:r w:rsidRPr="00BA000E">
              <w:rPr>
                <w:rFonts w:ascii="Avenir Next LT Pro Light" w:eastAsia="Times New Roman" w:hAnsi="Avenir Next LT Pro Light" w:cs="Calibri"/>
                <w:i/>
                <w:iCs/>
                <w:sz w:val="16"/>
                <w:szCs w:val="16"/>
                <w:lang w:eastAsia="pl-PL"/>
              </w:rPr>
              <w:t>Nympheion</w:t>
            </w:r>
            <w:proofErr w:type="spellEnd"/>
            <w:r w:rsidRPr="00BA000E">
              <w:rPr>
                <w:rFonts w:ascii="Avenir Next LT Pro Light" w:eastAsia="Times New Roman" w:hAnsi="Avenir Next LT Pro Light" w:cs="Calibri"/>
                <w:i/>
                <w:iCs/>
                <w:sz w:val="16"/>
                <w:szCs w:val="16"/>
                <w:lang w:eastAsia="pl-PL"/>
              </w:rPr>
              <w:t xml:space="preserve">, </w:t>
            </w:r>
            <w:proofErr w:type="spellStart"/>
            <w:r w:rsidRPr="00BA000E">
              <w:rPr>
                <w:rFonts w:ascii="Avenir Next LT Pro Light" w:eastAsia="Times New Roman" w:hAnsi="Avenir Next LT Pro Light" w:cs="Calibri"/>
                <w:i/>
                <w:iCs/>
                <w:sz w:val="16"/>
                <w:szCs w:val="16"/>
                <w:lang w:eastAsia="pl-PL"/>
              </w:rPr>
              <w:t>Potamion</w:t>
            </w:r>
            <w:bookmarkEnd w:id="158"/>
            <w:proofErr w:type="spellEnd"/>
          </w:p>
        </w:tc>
        <w:tc>
          <w:tcPr>
            <w:tcW w:w="407" w:type="pct"/>
            <w:vAlign w:val="center"/>
          </w:tcPr>
          <w:p w14:paraId="59F44F0A" w14:textId="3C6C369D"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1</w:t>
            </w:r>
          </w:p>
        </w:tc>
        <w:tc>
          <w:tcPr>
            <w:tcW w:w="418" w:type="pct"/>
            <w:vAlign w:val="center"/>
          </w:tcPr>
          <w:p w14:paraId="043907F4" w14:textId="5FF520B3"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2,94</w:t>
            </w:r>
          </w:p>
        </w:tc>
        <w:tc>
          <w:tcPr>
            <w:tcW w:w="363" w:type="pct"/>
            <w:vAlign w:val="center"/>
          </w:tcPr>
          <w:p w14:paraId="1AF2D8EF" w14:textId="013B6F4C"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 </w:t>
            </w:r>
          </w:p>
        </w:tc>
        <w:tc>
          <w:tcPr>
            <w:tcW w:w="418" w:type="pct"/>
            <w:vAlign w:val="center"/>
          </w:tcPr>
          <w:p w14:paraId="717912A0" w14:textId="30C914CE"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2,94</w:t>
            </w:r>
          </w:p>
        </w:tc>
        <w:tc>
          <w:tcPr>
            <w:tcW w:w="421" w:type="pct"/>
            <w:vAlign w:val="center"/>
          </w:tcPr>
          <w:p w14:paraId="4CCC811B" w14:textId="2D2FE06E"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 </w:t>
            </w:r>
          </w:p>
        </w:tc>
      </w:tr>
      <w:tr w:rsidR="00796345" w:rsidRPr="00BA000E" w14:paraId="1FD02663" w14:textId="77777777" w:rsidTr="00BA000E">
        <w:trPr>
          <w:trHeight w:val="227"/>
        </w:trPr>
        <w:tc>
          <w:tcPr>
            <w:tcW w:w="2971" w:type="pct"/>
            <w:vAlign w:val="center"/>
          </w:tcPr>
          <w:p w14:paraId="5993346B" w14:textId="77A55BAB" w:rsidR="00796345" w:rsidRPr="00BA000E" w:rsidRDefault="00796345" w:rsidP="00796345">
            <w:pPr>
              <w:pStyle w:val="Bezodstpw"/>
              <w:rPr>
                <w:rFonts w:ascii="Avenir Next LT Pro Light" w:hAnsi="Avenir Next LT Pro Light" w:cstheme="majorHAnsi"/>
                <w:sz w:val="16"/>
                <w:szCs w:val="16"/>
                <w:lang w:eastAsia="pl-PL"/>
              </w:rPr>
            </w:pPr>
            <w:r w:rsidRPr="00BA000E">
              <w:rPr>
                <w:rFonts w:ascii="Avenir Next LT Pro Light" w:eastAsia="Times New Roman" w:hAnsi="Avenir Next LT Pro Light" w:cs="Calibri"/>
                <w:sz w:val="16"/>
                <w:szCs w:val="16"/>
                <w:lang w:eastAsia="pl-PL"/>
              </w:rPr>
              <w:t>3160- Naturalne, dystroficzne zbiorniki wodne</w:t>
            </w:r>
          </w:p>
        </w:tc>
        <w:tc>
          <w:tcPr>
            <w:tcW w:w="407" w:type="pct"/>
            <w:vAlign w:val="center"/>
          </w:tcPr>
          <w:p w14:paraId="0100CC03" w14:textId="1E7809AB"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3</w:t>
            </w:r>
          </w:p>
        </w:tc>
        <w:tc>
          <w:tcPr>
            <w:tcW w:w="418" w:type="pct"/>
            <w:vAlign w:val="center"/>
          </w:tcPr>
          <w:p w14:paraId="7F4EDBB0" w14:textId="0C890E93"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9,95</w:t>
            </w:r>
          </w:p>
        </w:tc>
        <w:tc>
          <w:tcPr>
            <w:tcW w:w="363" w:type="pct"/>
            <w:vAlign w:val="center"/>
          </w:tcPr>
          <w:p w14:paraId="0F4EE195" w14:textId="346E08D3"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8,74</w:t>
            </w:r>
          </w:p>
        </w:tc>
        <w:tc>
          <w:tcPr>
            <w:tcW w:w="418" w:type="pct"/>
            <w:vAlign w:val="center"/>
          </w:tcPr>
          <w:p w14:paraId="6030C14E" w14:textId="73214AE8"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0,33</w:t>
            </w:r>
          </w:p>
        </w:tc>
        <w:tc>
          <w:tcPr>
            <w:tcW w:w="421" w:type="pct"/>
            <w:vAlign w:val="center"/>
          </w:tcPr>
          <w:p w14:paraId="4974C5AC" w14:textId="40C13B85"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0,88</w:t>
            </w:r>
          </w:p>
        </w:tc>
      </w:tr>
      <w:tr w:rsidR="00796345" w:rsidRPr="00BA000E" w14:paraId="7D0AC2F8" w14:textId="77777777" w:rsidTr="00BA000E">
        <w:trPr>
          <w:trHeight w:val="227"/>
        </w:trPr>
        <w:tc>
          <w:tcPr>
            <w:tcW w:w="2971" w:type="pct"/>
            <w:vAlign w:val="center"/>
          </w:tcPr>
          <w:p w14:paraId="4B767E2C" w14:textId="1B19152E" w:rsidR="00796345" w:rsidRPr="00BA000E" w:rsidRDefault="00796345" w:rsidP="00796345">
            <w:pPr>
              <w:pStyle w:val="Bezodstpw"/>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 xml:space="preserve">*6120- </w:t>
            </w:r>
            <w:proofErr w:type="spellStart"/>
            <w:r w:rsidRPr="00BA000E">
              <w:rPr>
                <w:rFonts w:ascii="Avenir Next LT Pro Light" w:eastAsia="Times New Roman" w:hAnsi="Avenir Next LT Pro Light" w:cs="Calibri"/>
                <w:sz w:val="16"/>
                <w:szCs w:val="16"/>
                <w:lang w:val="en-US" w:eastAsia="pl-PL"/>
              </w:rPr>
              <w:t>Ciepłolubne</w:t>
            </w:r>
            <w:proofErr w:type="spellEnd"/>
            <w:r w:rsidRPr="00BA000E">
              <w:rPr>
                <w:rFonts w:ascii="Avenir Next LT Pro Light" w:eastAsia="Times New Roman" w:hAnsi="Avenir Next LT Pro Light" w:cs="Calibri"/>
                <w:sz w:val="16"/>
                <w:szCs w:val="16"/>
                <w:lang w:val="en-US" w:eastAsia="pl-PL"/>
              </w:rPr>
              <w:t xml:space="preserve"> </w:t>
            </w:r>
            <w:proofErr w:type="spellStart"/>
            <w:r w:rsidRPr="00BA000E">
              <w:rPr>
                <w:rFonts w:ascii="Avenir Next LT Pro Light" w:eastAsia="Times New Roman" w:hAnsi="Avenir Next LT Pro Light" w:cs="Calibri"/>
                <w:sz w:val="16"/>
                <w:szCs w:val="16"/>
                <w:lang w:val="en-US" w:eastAsia="pl-PL"/>
              </w:rPr>
              <w:t>Śródlądowe</w:t>
            </w:r>
            <w:proofErr w:type="spellEnd"/>
            <w:r w:rsidRPr="00BA000E">
              <w:rPr>
                <w:rFonts w:ascii="Avenir Next LT Pro Light" w:eastAsia="Times New Roman" w:hAnsi="Avenir Next LT Pro Light" w:cs="Calibri"/>
                <w:sz w:val="16"/>
                <w:szCs w:val="16"/>
                <w:lang w:val="en-US" w:eastAsia="pl-PL"/>
              </w:rPr>
              <w:t xml:space="preserve"> </w:t>
            </w:r>
            <w:proofErr w:type="spellStart"/>
            <w:r w:rsidRPr="00BA000E">
              <w:rPr>
                <w:rFonts w:ascii="Avenir Next LT Pro Light" w:eastAsia="Times New Roman" w:hAnsi="Avenir Next LT Pro Light" w:cs="Calibri"/>
                <w:sz w:val="16"/>
                <w:szCs w:val="16"/>
                <w:lang w:val="en-US" w:eastAsia="pl-PL"/>
              </w:rPr>
              <w:t>murawy</w:t>
            </w:r>
            <w:proofErr w:type="spellEnd"/>
            <w:r w:rsidRPr="00BA000E">
              <w:rPr>
                <w:rFonts w:ascii="Avenir Next LT Pro Light" w:eastAsia="Times New Roman" w:hAnsi="Avenir Next LT Pro Light" w:cs="Calibri"/>
                <w:sz w:val="16"/>
                <w:szCs w:val="16"/>
                <w:lang w:val="en-US" w:eastAsia="pl-PL"/>
              </w:rPr>
              <w:t xml:space="preserve"> </w:t>
            </w:r>
            <w:proofErr w:type="spellStart"/>
            <w:r w:rsidRPr="00BA000E">
              <w:rPr>
                <w:rFonts w:ascii="Avenir Next LT Pro Light" w:eastAsia="Times New Roman" w:hAnsi="Avenir Next LT Pro Light" w:cs="Calibri"/>
                <w:sz w:val="16"/>
                <w:szCs w:val="16"/>
                <w:lang w:val="en-US" w:eastAsia="pl-PL"/>
              </w:rPr>
              <w:t>napiaskowe</w:t>
            </w:r>
            <w:proofErr w:type="spellEnd"/>
          </w:p>
        </w:tc>
        <w:tc>
          <w:tcPr>
            <w:tcW w:w="407" w:type="pct"/>
            <w:vAlign w:val="center"/>
          </w:tcPr>
          <w:p w14:paraId="76ACC7A4" w14:textId="7E17966C"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4</w:t>
            </w:r>
          </w:p>
        </w:tc>
        <w:tc>
          <w:tcPr>
            <w:tcW w:w="418" w:type="pct"/>
            <w:vAlign w:val="center"/>
          </w:tcPr>
          <w:p w14:paraId="1BD33940" w14:textId="169F41D2"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0,87</w:t>
            </w:r>
          </w:p>
        </w:tc>
        <w:tc>
          <w:tcPr>
            <w:tcW w:w="363" w:type="pct"/>
            <w:vAlign w:val="center"/>
          </w:tcPr>
          <w:p w14:paraId="114808DF" w14:textId="76ABAEF2"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 </w:t>
            </w:r>
          </w:p>
        </w:tc>
        <w:tc>
          <w:tcPr>
            <w:tcW w:w="418" w:type="pct"/>
            <w:vAlign w:val="center"/>
          </w:tcPr>
          <w:p w14:paraId="13890478" w14:textId="074E454F"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0,87</w:t>
            </w:r>
          </w:p>
        </w:tc>
        <w:tc>
          <w:tcPr>
            <w:tcW w:w="421" w:type="pct"/>
            <w:vAlign w:val="center"/>
          </w:tcPr>
          <w:p w14:paraId="0A7D1E94" w14:textId="60C5999A"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 </w:t>
            </w:r>
          </w:p>
        </w:tc>
      </w:tr>
      <w:tr w:rsidR="00796345" w:rsidRPr="00BA000E" w14:paraId="5ACC3771" w14:textId="77777777" w:rsidTr="00BA000E">
        <w:trPr>
          <w:trHeight w:val="227"/>
        </w:trPr>
        <w:tc>
          <w:tcPr>
            <w:tcW w:w="2971" w:type="pct"/>
            <w:vAlign w:val="center"/>
          </w:tcPr>
          <w:p w14:paraId="0C7A2A02" w14:textId="50875183" w:rsidR="00796345" w:rsidRPr="00BA000E" w:rsidRDefault="00796345" w:rsidP="00796345">
            <w:pPr>
              <w:pStyle w:val="Bezodstpw"/>
              <w:rPr>
                <w:rFonts w:ascii="Avenir Next LT Pro Light" w:hAnsi="Avenir Next LT Pro Light" w:cstheme="majorHAnsi"/>
                <w:sz w:val="16"/>
                <w:szCs w:val="16"/>
                <w:lang w:eastAsia="pl-PL"/>
              </w:rPr>
            </w:pPr>
            <w:r w:rsidRPr="00BA000E">
              <w:rPr>
                <w:rFonts w:ascii="Avenir Next LT Pro Light" w:eastAsia="Times New Roman" w:hAnsi="Avenir Next LT Pro Light" w:cs="Calibri"/>
                <w:sz w:val="16"/>
                <w:szCs w:val="16"/>
                <w:lang w:val="en-US" w:eastAsia="pl-PL"/>
              </w:rPr>
              <w:t xml:space="preserve">6410- </w:t>
            </w:r>
            <w:proofErr w:type="spellStart"/>
            <w:r w:rsidRPr="00BA000E">
              <w:rPr>
                <w:rFonts w:ascii="Avenir Next LT Pro Light" w:eastAsia="Times New Roman" w:hAnsi="Avenir Next LT Pro Light" w:cs="Calibri"/>
                <w:sz w:val="16"/>
                <w:szCs w:val="16"/>
                <w:lang w:val="en-US" w:eastAsia="pl-PL"/>
              </w:rPr>
              <w:t>Zmiennowilgotne</w:t>
            </w:r>
            <w:proofErr w:type="spellEnd"/>
            <w:r w:rsidRPr="00BA000E">
              <w:rPr>
                <w:rFonts w:ascii="Avenir Next LT Pro Light" w:eastAsia="Times New Roman" w:hAnsi="Avenir Next LT Pro Light" w:cs="Calibri"/>
                <w:sz w:val="16"/>
                <w:szCs w:val="16"/>
                <w:lang w:val="en-US" w:eastAsia="pl-PL"/>
              </w:rPr>
              <w:t xml:space="preserve"> </w:t>
            </w:r>
            <w:proofErr w:type="spellStart"/>
            <w:r w:rsidRPr="00BA000E">
              <w:rPr>
                <w:rFonts w:ascii="Avenir Next LT Pro Light" w:eastAsia="Times New Roman" w:hAnsi="Avenir Next LT Pro Light" w:cs="Calibri"/>
                <w:sz w:val="16"/>
                <w:szCs w:val="16"/>
                <w:lang w:val="en-US" w:eastAsia="pl-PL"/>
              </w:rPr>
              <w:t>łąki</w:t>
            </w:r>
            <w:proofErr w:type="spellEnd"/>
            <w:r w:rsidRPr="00BA000E">
              <w:rPr>
                <w:rFonts w:ascii="Avenir Next LT Pro Light" w:eastAsia="Times New Roman" w:hAnsi="Avenir Next LT Pro Light" w:cs="Calibri"/>
                <w:sz w:val="16"/>
                <w:szCs w:val="16"/>
                <w:lang w:val="en-US" w:eastAsia="pl-PL"/>
              </w:rPr>
              <w:t xml:space="preserve"> </w:t>
            </w:r>
            <w:proofErr w:type="spellStart"/>
            <w:r w:rsidRPr="00BA000E">
              <w:rPr>
                <w:rFonts w:ascii="Avenir Next LT Pro Light" w:eastAsia="Times New Roman" w:hAnsi="Avenir Next LT Pro Light" w:cs="Calibri"/>
                <w:sz w:val="16"/>
                <w:szCs w:val="16"/>
                <w:lang w:val="en-US" w:eastAsia="pl-PL"/>
              </w:rPr>
              <w:t>trzęślicowe</w:t>
            </w:r>
            <w:proofErr w:type="spellEnd"/>
          </w:p>
        </w:tc>
        <w:tc>
          <w:tcPr>
            <w:tcW w:w="407" w:type="pct"/>
            <w:vAlign w:val="center"/>
          </w:tcPr>
          <w:p w14:paraId="3D8BEAAA" w14:textId="69F29B01"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1</w:t>
            </w:r>
          </w:p>
        </w:tc>
        <w:tc>
          <w:tcPr>
            <w:tcW w:w="418" w:type="pct"/>
            <w:vAlign w:val="center"/>
          </w:tcPr>
          <w:p w14:paraId="45AA4C9E" w14:textId="5D73C651"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1,26</w:t>
            </w:r>
          </w:p>
        </w:tc>
        <w:tc>
          <w:tcPr>
            <w:tcW w:w="363" w:type="pct"/>
            <w:vAlign w:val="center"/>
          </w:tcPr>
          <w:p w14:paraId="314A2496" w14:textId="5818D738"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 </w:t>
            </w:r>
          </w:p>
        </w:tc>
        <w:tc>
          <w:tcPr>
            <w:tcW w:w="418" w:type="pct"/>
            <w:vAlign w:val="center"/>
          </w:tcPr>
          <w:p w14:paraId="046A6A82" w14:textId="4C056EB0"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 </w:t>
            </w:r>
          </w:p>
        </w:tc>
        <w:tc>
          <w:tcPr>
            <w:tcW w:w="421" w:type="pct"/>
            <w:vAlign w:val="center"/>
          </w:tcPr>
          <w:p w14:paraId="0184B2CE" w14:textId="0EE0FC66"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1,26</w:t>
            </w:r>
          </w:p>
        </w:tc>
      </w:tr>
      <w:tr w:rsidR="00796345" w:rsidRPr="00BA000E" w14:paraId="0170E4A8" w14:textId="77777777" w:rsidTr="00BA000E">
        <w:trPr>
          <w:trHeight w:val="227"/>
        </w:trPr>
        <w:tc>
          <w:tcPr>
            <w:tcW w:w="2971" w:type="pct"/>
            <w:vAlign w:val="center"/>
          </w:tcPr>
          <w:p w14:paraId="78862041" w14:textId="5B25D3E1" w:rsidR="00796345" w:rsidRPr="00BA000E" w:rsidRDefault="00796345" w:rsidP="00796345">
            <w:pPr>
              <w:pStyle w:val="Bezodstpw"/>
              <w:rPr>
                <w:rFonts w:ascii="Avenir Next LT Pro Light" w:hAnsi="Avenir Next LT Pro Light" w:cstheme="majorHAnsi"/>
                <w:i/>
                <w:iCs/>
                <w:sz w:val="16"/>
                <w:szCs w:val="16"/>
                <w:lang w:eastAsia="pl-PL"/>
              </w:rPr>
            </w:pPr>
            <w:bookmarkStart w:id="159" w:name="_Hlk154127084"/>
            <w:r w:rsidRPr="00BA000E">
              <w:rPr>
                <w:rFonts w:ascii="Avenir Next LT Pro Light" w:eastAsia="Times New Roman" w:hAnsi="Avenir Next LT Pro Light" w:cs="Calibri"/>
                <w:sz w:val="16"/>
                <w:szCs w:val="16"/>
                <w:lang w:eastAsia="pl-PL"/>
              </w:rPr>
              <w:t>6510- Ekstensywnie użytkowane niżowe łąki świeże</w:t>
            </w:r>
          </w:p>
        </w:tc>
        <w:tc>
          <w:tcPr>
            <w:tcW w:w="407" w:type="pct"/>
            <w:vAlign w:val="center"/>
          </w:tcPr>
          <w:p w14:paraId="5EEA2A23" w14:textId="4E538894"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27</w:t>
            </w:r>
          </w:p>
        </w:tc>
        <w:tc>
          <w:tcPr>
            <w:tcW w:w="418" w:type="pct"/>
            <w:vAlign w:val="center"/>
          </w:tcPr>
          <w:p w14:paraId="4C905832" w14:textId="3BB66269"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46,57</w:t>
            </w:r>
          </w:p>
        </w:tc>
        <w:tc>
          <w:tcPr>
            <w:tcW w:w="363" w:type="pct"/>
            <w:vAlign w:val="center"/>
          </w:tcPr>
          <w:p w14:paraId="5894564C" w14:textId="63650BAA"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 </w:t>
            </w:r>
          </w:p>
        </w:tc>
        <w:tc>
          <w:tcPr>
            <w:tcW w:w="418" w:type="pct"/>
            <w:vAlign w:val="center"/>
          </w:tcPr>
          <w:p w14:paraId="4DBF7D2C" w14:textId="01FBBC11"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43,45</w:t>
            </w:r>
          </w:p>
        </w:tc>
        <w:tc>
          <w:tcPr>
            <w:tcW w:w="421" w:type="pct"/>
            <w:vAlign w:val="center"/>
          </w:tcPr>
          <w:p w14:paraId="4631D97A" w14:textId="5FAA5545"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3,12</w:t>
            </w:r>
          </w:p>
        </w:tc>
      </w:tr>
      <w:bookmarkEnd w:id="159"/>
      <w:tr w:rsidR="00796345" w:rsidRPr="00BA000E" w14:paraId="03FAFA39" w14:textId="77777777" w:rsidTr="00BA000E">
        <w:trPr>
          <w:trHeight w:val="227"/>
        </w:trPr>
        <w:tc>
          <w:tcPr>
            <w:tcW w:w="2971" w:type="pct"/>
            <w:vAlign w:val="center"/>
          </w:tcPr>
          <w:p w14:paraId="2CA6B613" w14:textId="4EC85A8A" w:rsidR="00796345" w:rsidRPr="00BA000E" w:rsidRDefault="00796345" w:rsidP="00796345">
            <w:pPr>
              <w:pStyle w:val="Bezodstpw"/>
              <w:rPr>
                <w:rFonts w:ascii="Avenir Next LT Pro Light" w:hAnsi="Avenir Next LT Pro Light" w:cstheme="majorHAnsi"/>
                <w:sz w:val="16"/>
                <w:szCs w:val="16"/>
                <w:lang w:eastAsia="pl-PL"/>
              </w:rPr>
            </w:pPr>
            <w:r w:rsidRPr="00BA000E">
              <w:rPr>
                <w:rFonts w:ascii="Avenir Next LT Pro Light" w:eastAsia="Times New Roman" w:hAnsi="Avenir Next LT Pro Light" w:cs="Calibri"/>
                <w:sz w:val="16"/>
                <w:szCs w:val="16"/>
                <w:lang w:eastAsia="pl-PL"/>
              </w:rPr>
              <w:t>*7110- Torfowiska wysokie z roślinnością torfotwórczą (żywe)</w:t>
            </w:r>
          </w:p>
        </w:tc>
        <w:tc>
          <w:tcPr>
            <w:tcW w:w="407" w:type="pct"/>
            <w:vAlign w:val="center"/>
          </w:tcPr>
          <w:p w14:paraId="60B10243" w14:textId="75AB76CB"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3</w:t>
            </w:r>
          </w:p>
        </w:tc>
        <w:tc>
          <w:tcPr>
            <w:tcW w:w="418" w:type="pct"/>
            <w:vAlign w:val="center"/>
          </w:tcPr>
          <w:p w14:paraId="12A3C0C9" w14:textId="585F724E"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3,10</w:t>
            </w:r>
          </w:p>
        </w:tc>
        <w:tc>
          <w:tcPr>
            <w:tcW w:w="363" w:type="pct"/>
            <w:vAlign w:val="center"/>
          </w:tcPr>
          <w:p w14:paraId="2F27963E" w14:textId="6F5EF55F"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 </w:t>
            </w:r>
          </w:p>
        </w:tc>
        <w:tc>
          <w:tcPr>
            <w:tcW w:w="418" w:type="pct"/>
            <w:vAlign w:val="center"/>
          </w:tcPr>
          <w:p w14:paraId="1CBB9D58" w14:textId="56A3A462"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0,82</w:t>
            </w:r>
          </w:p>
        </w:tc>
        <w:tc>
          <w:tcPr>
            <w:tcW w:w="421" w:type="pct"/>
            <w:vAlign w:val="center"/>
          </w:tcPr>
          <w:p w14:paraId="6490041F" w14:textId="3BE7B687"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2,28</w:t>
            </w:r>
          </w:p>
        </w:tc>
      </w:tr>
      <w:tr w:rsidR="00796345" w:rsidRPr="00BA000E" w14:paraId="305C503C" w14:textId="77777777" w:rsidTr="00BA000E">
        <w:trPr>
          <w:trHeight w:val="227"/>
        </w:trPr>
        <w:tc>
          <w:tcPr>
            <w:tcW w:w="2971" w:type="pct"/>
            <w:vAlign w:val="center"/>
          </w:tcPr>
          <w:p w14:paraId="09DEE9E8" w14:textId="5F6C719F" w:rsidR="00796345" w:rsidRPr="00BA000E" w:rsidRDefault="00796345" w:rsidP="00796345">
            <w:pPr>
              <w:pStyle w:val="Bezodstpw"/>
              <w:rPr>
                <w:rFonts w:ascii="Avenir Next LT Pro Light" w:hAnsi="Avenir Next LT Pro Light" w:cstheme="majorHAnsi"/>
                <w:sz w:val="16"/>
                <w:szCs w:val="16"/>
                <w:lang w:eastAsia="pl-PL"/>
              </w:rPr>
            </w:pPr>
            <w:r w:rsidRPr="00BA000E">
              <w:rPr>
                <w:rFonts w:ascii="Avenir Next LT Pro Light" w:eastAsia="Times New Roman" w:hAnsi="Avenir Next LT Pro Light" w:cs="Calibri"/>
                <w:sz w:val="16"/>
                <w:szCs w:val="16"/>
                <w:lang w:eastAsia="pl-PL"/>
              </w:rPr>
              <w:t xml:space="preserve">7140- Torfowiska przejściowe i trzęsawiska (przeważnie z roślinnością z </w:t>
            </w:r>
            <w:proofErr w:type="spellStart"/>
            <w:r w:rsidRPr="00BA000E">
              <w:rPr>
                <w:rFonts w:ascii="Avenir Next LT Pro Light" w:eastAsia="Times New Roman" w:hAnsi="Avenir Next LT Pro Light" w:cs="Calibri"/>
                <w:i/>
                <w:iCs/>
                <w:sz w:val="16"/>
                <w:szCs w:val="16"/>
                <w:lang w:eastAsia="pl-PL"/>
              </w:rPr>
              <w:t>Scheuchzerio</w:t>
            </w:r>
            <w:proofErr w:type="spellEnd"/>
            <w:r w:rsidRPr="00BA000E">
              <w:rPr>
                <w:rFonts w:ascii="Avenir Next LT Pro Light" w:eastAsia="Times New Roman" w:hAnsi="Avenir Next LT Pro Light" w:cs="Calibri"/>
                <w:i/>
                <w:iCs/>
                <w:sz w:val="16"/>
                <w:szCs w:val="16"/>
                <w:lang w:eastAsia="pl-PL"/>
              </w:rPr>
              <w:t>–</w:t>
            </w:r>
            <w:proofErr w:type="spellStart"/>
            <w:r w:rsidRPr="00BA000E">
              <w:rPr>
                <w:rFonts w:ascii="Avenir Next LT Pro Light" w:eastAsia="Times New Roman" w:hAnsi="Avenir Next LT Pro Light" w:cs="Calibri"/>
                <w:i/>
                <w:iCs/>
                <w:sz w:val="16"/>
                <w:szCs w:val="16"/>
                <w:lang w:eastAsia="pl-PL"/>
              </w:rPr>
              <w:t>Caricetea</w:t>
            </w:r>
            <w:proofErr w:type="spellEnd"/>
            <w:r w:rsidRPr="00BA000E">
              <w:rPr>
                <w:rFonts w:ascii="Avenir Next LT Pro Light" w:eastAsia="Times New Roman" w:hAnsi="Avenir Next LT Pro Light" w:cs="Calibri"/>
                <w:i/>
                <w:iCs/>
                <w:sz w:val="16"/>
                <w:szCs w:val="16"/>
                <w:lang w:eastAsia="pl-PL"/>
              </w:rPr>
              <w:t xml:space="preserve"> </w:t>
            </w:r>
            <w:proofErr w:type="spellStart"/>
            <w:r w:rsidRPr="00BA000E">
              <w:rPr>
                <w:rFonts w:ascii="Avenir Next LT Pro Light" w:eastAsia="Times New Roman" w:hAnsi="Avenir Next LT Pro Light" w:cs="Calibri"/>
                <w:i/>
                <w:iCs/>
                <w:sz w:val="16"/>
                <w:szCs w:val="16"/>
                <w:lang w:eastAsia="pl-PL"/>
              </w:rPr>
              <w:t>nigrae</w:t>
            </w:r>
            <w:proofErr w:type="spellEnd"/>
            <w:r w:rsidRPr="00BA000E">
              <w:rPr>
                <w:rFonts w:ascii="Avenir Next LT Pro Light" w:eastAsia="Times New Roman" w:hAnsi="Avenir Next LT Pro Light" w:cs="Calibri"/>
                <w:sz w:val="16"/>
                <w:szCs w:val="16"/>
                <w:lang w:eastAsia="pl-PL"/>
              </w:rPr>
              <w:t>)</w:t>
            </w:r>
          </w:p>
        </w:tc>
        <w:tc>
          <w:tcPr>
            <w:tcW w:w="407" w:type="pct"/>
            <w:vAlign w:val="center"/>
          </w:tcPr>
          <w:p w14:paraId="6F5240A6" w14:textId="70E15239"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15</w:t>
            </w:r>
          </w:p>
        </w:tc>
        <w:tc>
          <w:tcPr>
            <w:tcW w:w="418" w:type="pct"/>
            <w:vAlign w:val="center"/>
          </w:tcPr>
          <w:p w14:paraId="47C00E5F" w14:textId="01B09BB6"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17,68</w:t>
            </w:r>
          </w:p>
        </w:tc>
        <w:tc>
          <w:tcPr>
            <w:tcW w:w="363" w:type="pct"/>
            <w:vAlign w:val="center"/>
          </w:tcPr>
          <w:p w14:paraId="2DF428FB" w14:textId="1E77856C"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 </w:t>
            </w:r>
          </w:p>
        </w:tc>
        <w:tc>
          <w:tcPr>
            <w:tcW w:w="418" w:type="pct"/>
            <w:vAlign w:val="center"/>
          </w:tcPr>
          <w:p w14:paraId="0AD4F031" w14:textId="26E668FE"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3,95</w:t>
            </w:r>
          </w:p>
        </w:tc>
        <w:tc>
          <w:tcPr>
            <w:tcW w:w="421" w:type="pct"/>
            <w:vAlign w:val="center"/>
          </w:tcPr>
          <w:p w14:paraId="260F3476" w14:textId="44F6C281"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13,73</w:t>
            </w:r>
          </w:p>
        </w:tc>
      </w:tr>
      <w:tr w:rsidR="00796345" w:rsidRPr="00BA000E" w14:paraId="19DB6F35" w14:textId="77777777" w:rsidTr="00BA000E">
        <w:trPr>
          <w:trHeight w:val="227"/>
        </w:trPr>
        <w:tc>
          <w:tcPr>
            <w:tcW w:w="2971" w:type="pct"/>
            <w:vAlign w:val="center"/>
          </w:tcPr>
          <w:p w14:paraId="5045DBF1" w14:textId="3884C044" w:rsidR="00796345" w:rsidRPr="00BA000E" w:rsidRDefault="00796345" w:rsidP="00796345">
            <w:pPr>
              <w:pStyle w:val="Bezodstpw"/>
              <w:rPr>
                <w:rFonts w:ascii="Avenir Next LT Pro Light" w:hAnsi="Avenir Next LT Pro Light" w:cstheme="majorHAnsi"/>
                <w:sz w:val="16"/>
                <w:szCs w:val="16"/>
                <w:lang w:eastAsia="pl-PL"/>
              </w:rPr>
            </w:pPr>
            <w:r w:rsidRPr="00BA000E">
              <w:rPr>
                <w:rFonts w:ascii="Avenir Next LT Pro Light" w:eastAsia="Times New Roman" w:hAnsi="Avenir Next LT Pro Light" w:cs="Calibri"/>
                <w:sz w:val="16"/>
                <w:szCs w:val="16"/>
                <w:lang w:eastAsia="pl-PL"/>
              </w:rPr>
              <w:t>7230- Górskie i nizinne torfowiska zasadowe o charakterze młak, turzycowisk i mechowisk</w:t>
            </w:r>
          </w:p>
        </w:tc>
        <w:tc>
          <w:tcPr>
            <w:tcW w:w="407" w:type="pct"/>
            <w:vAlign w:val="center"/>
          </w:tcPr>
          <w:p w14:paraId="754802E2" w14:textId="4CEF6098"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14</w:t>
            </w:r>
          </w:p>
        </w:tc>
        <w:tc>
          <w:tcPr>
            <w:tcW w:w="418" w:type="pct"/>
            <w:vAlign w:val="center"/>
          </w:tcPr>
          <w:p w14:paraId="2313899D" w14:textId="41870E9A"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61,43</w:t>
            </w:r>
          </w:p>
        </w:tc>
        <w:tc>
          <w:tcPr>
            <w:tcW w:w="363" w:type="pct"/>
            <w:vAlign w:val="center"/>
          </w:tcPr>
          <w:p w14:paraId="3F931670" w14:textId="7DF83545"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 </w:t>
            </w:r>
          </w:p>
        </w:tc>
        <w:tc>
          <w:tcPr>
            <w:tcW w:w="418" w:type="pct"/>
            <w:vAlign w:val="center"/>
          </w:tcPr>
          <w:p w14:paraId="08D0AEB1" w14:textId="1B0E45C9"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0,58</w:t>
            </w:r>
          </w:p>
        </w:tc>
        <w:tc>
          <w:tcPr>
            <w:tcW w:w="421" w:type="pct"/>
            <w:vAlign w:val="center"/>
          </w:tcPr>
          <w:p w14:paraId="48CA7446" w14:textId="1804E50B"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60,85</w:t>
            </w:r>
          </w:p>
        </w:tc>
      </w:tr>
      <w:tr w:rsidR="00796345" w:rsidRPr="00BA000E" w14:paraId="434C4479" w14:textId="77777777" w:rsidTr="00BA000E">
        <w:trPr>
          <w:trHeight w:val="227"/>
        </w:trPr>
        <w:tc>
          <w:tcPr>
            <w:tcW w:w="2971" w:type="pct"/>
            <w:vAlign w:val="center"/>
          </w:tcPr>
          <w:p w14:paraId="7E2D5988" w14:textId="21AF4E44" w:rsidR="00796345" w:rsidRPr="00BA000E" w:rsidRDefault="00796345" w:rsidP="00796345">
            <w:pPr>
              <w:pStyle w:val="Bezodstpw"/>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t>Razem siedliska nieleśne</w:t>
            </w:r>
          </w:p>
        </w:tc>
        <w:tc>
          <w:tcPr>
            <w:tcW w:w="407" w:type="pct"/>
            <w:vAlign w:val="center"/>
          </w:tcPr>
          <w:p w14:paraId="2AD4F427" w14:textId="0AB9AD4E" w:rsidR="00796345" w:rsidRPr="00BA000E" w:rsidRDefault="00796345" w:rsidP="00796345">
            <w:pPr>
              <w:pStyle w:val="Bezodstpw"/>
              <w:jc w:val="center"/>
              <w:rPr>
                <w:rFonts w:ascii="Avenir Next LT Pro Light" w:hAnsi="Avenir Next LT Pro Light"/>
                <w:b/>
                <w:bCs/>
                <w:color w:val="000000"/>
                <w:sz w:val="16"/>
                <w:szCs w:val="16"/>
              </w:rPr>
            </w:pPr>
            <w:r w:rsidRPr="00BA000E">
              <w:rPr>
                <w:rFonts w:ascii="Avenir Next LT Pro Light" w:hAnsi="Avenir Next LT Pro Light"/>
                <w:b/>
                <w:bCs/>
                <w:color w:val="000000"/>
                <w:sz w:val="16"/>
                <w:szCs w:val="16"/>
              </w:rPr>
              <w:t>68</w:t>
            </w:r>
          </w:p>
        </w:tc>
        <w:tc>
          <w:tcPr>
            <w:tcW w:w="418" w:type="pct"/>
            <w:vAlign w:val="center"/>
          </w:tcPr>
          <w:p w14:paraId="2CD0B616" w14:textId="66A3893E" w:rsidR="00796345" w:rsidRPr="00BA000E" w:rsidRDefault="00796345" w:rsidP="00BA000E">
            <w:pPr>
              <w:pStyle w:val="Bezodstpw"/>
              <w:jc w:val="right"/>
              <w:rPr>
                <w:rFonts w:ascii="Avenir Next LT Pro Light" w:hAnsi="Avenir Next LT Pro Light" w:cstheme="majorHAnsi"/>
                <w:b/>
                <w:bCs/>
                <w:sz w:val="16"/>
                <w:szCs w:val="16"/>
                <w:lang w:eastAsia="pl-PL"/>
              </w:rPr>
            </w:pPr>
            <w:r w:rsidRPr="00BA000E">
              <w:rPr>
                <w:rFonts w:ascii="Avenir Next LT Pro Light" w:hAnsi="Avenir Next LT Pro Light"/>
                <w:b/>
                <w:bCs/>
                <w:color w:val="000000"/>
                <w:sz w:val="16"/>
                <w:szCs w:val="16"/>
              </w:rPr>
              <w:t>143,80</w:t>
            </w:r>
          </w:p>
        </w:tc>
        <w:tc>
          <w:tcPr>
            <w:tcW w:w="363" w:type="pct"/>
            <w:vAlign w:val="center"/>
          </w:tcPr>
          <w:p w14:paraId="5DE6313F" w14:textId="65AD6788" w:rsidR="00796345" w:rsidRPr="00BA000E" w:rsidRDefault="00796345" w:rsidP="00BA000E">
            <w:pPr>
              <w:pStyle w:val="Bezodstpw"/>
              <w:jc w:val="right"/>
              <w:rPr>
                <w:rFonts w:ascii="Avenir Next LT Pro Light" w:hAnsi="Avenir Next LT Pro Light" w:cstheme="majorHAnsi"/>
                <w:b/>
                <w:bCs/>
                <w:sz w:val="16"/>
                <w:szCs w:val="16"/>
                <w:lang w:eastAsia="pl-PL"/>
              </w:rPr>
            </w:pPr>
            <w:r w:rsidRPr="00BA000E">
              <w:rPr>
                <w:rFonts w:ascii="Avenir Next LT Pro Light" w:hAnsi="Avenir Next LT Pro Light"/>
                <w:b/>
                <w:bCs/>
                <w:color w:val="000000"/>
                <w:sz w:val="16"/>
                <w:szCs w:val="16"/>
              </w:rPr>
              <w:t>8,74</w:t>
            </w:r>
          </w:p>
        </w:tc>
        <w:tc>
          <w:tcPr>
            <w:tcW w:w="418" w:type="pct"/>
            <w:vAlign w:val="center"/>
          </w:tcPr>
          <w:p w14:paraId="62FC341F" w14:textId="4869B0F6" w:rsidR="00796345" w:rsidRPr="00BA000E" w:rsidRDefault="00796345" w:rsidP="00BA000E">
            <w:pPr>
              <w:pStyle w:val="Bezodstpw"/>
              <w:jc w:val="right"/>
              <w:rPr>
                <w:rFonts w:ascii="Avenir Next LT Pro Light" w:hAnsi="Avenir Next LT Pro Light" w:cstheme="majorHAnsi"/>
                <w:b/>
                <w:bCs/>
                <w:sz w:val="16"/>
                <w:szCs w:val="16"/>
                <w:lang w:eastAsia="pl-PL"/>
              </w:rPr>
            </w:pPr>
            <w:r w:rsidRPr="00BA000E">
              <w:rPr>
                <w:rFonts w:ascii="Avenir Next LT Pro Light" w:hAnsi="Avenir Next LT Pro Light"/>
                <w:b/>
                <w:bCs/>
                <w:color w:val="000000"/>
                <w:sz w:val="16"/>
                <w:szCs w:val="16"/>
              </w:rPr>
              <w:t>52,94</w:t>
            </w:r>
          </w:p>
        </w:tc>
        <w:tc>
          <w:tcPr>
            <w:tcW w:w="421" w:type="pct"/>
            <w:vAlign w:val="center"/>
          </w:tcPr>
          <w:p w14:paraId="00687B3B" w14:textId="19B69E11" w:rsidR="00796345" w:rsidRPr="00BA000E" w:rsidRDefault="00796345" w:rsidP="00BA000E">
            <w:pPr>
              <w:pStyle w:val="Bezodstpw"/>
              <w:jc w:val="right"/>
              <w:rPr>
                <w:rFonts w:ascii="Avenir Next LT Pro Light" w:hAnsi="Avenir Next LT Pro Light" w:cstheme="majorHAnsi"/>
                <w:b/>
                <w:bCs/>
                <w:sz w:val="16"/>
                <w:szCs w:val="16"/>
                <w:lang w:eastAsia="pl-PL"/>
              </w:rPr>
            </w:pPr>
            <w:r w:rsidRPr="00BA000E">
              <w:rPr>
                <w:rFonts w:ascii="Avenir Next LT Pro Light" w:hAnsi="Avenir Next LT Pro Light"/>
                <w:b/>
                <w:bCs/>
                <w:color w:val="000000"/>
                <w:sz w:val="16"/>
                <w:szCs w:val="16"/>
              </w:rPr>
              <w:t>82,12</w:t>
            </w:r>
          </w:p>
        </w:tc>
      </w:tr>
      <w:tr w:rsidR="00CA560D" w:rsidRPr="00BA000E" w14:paraId="53EC5B98" w14:textId="77777777" w:rsidTr="00BA000E">
        <w:trPr>
          <w:trHeight w:val="170"/>
        </w:trPr>
        <w:tc>
          <w:tcPr>
            <w:tcW w:w="5000" w:type="pct"/>
            <w:gridSpan w:val="6"/>
            <w:vAlign w:val="center"/>
          </w:tcPr>
          <w:p w14:paraId="48432B99" w14:textId="46A753D6" w:rsidR="00CA560D" w:rsidRPr="00BA000E" w:rsidRDefault="00CA560D" w:rsidP="00BA000E">
            <w:pPr>
              <w:pStyle w:val="Bezodstpw"/>
              <w:jc w:val="center"/>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t>Siedliska leśne</w:t>
            </w:r>
          </w:p>
        </w:tc>
      </w:tr>
      <w:tr w:rsidR="00796345" w:rsidRPr="00BA000E" w14:paraId="51212CF4" w14:textId="77777777" w:rsidTr="00BA000E">
        <w:trPr>
          <w:trHeight w:val="227"/>
        </w:trPr>
        <w:tc>
          <w:tcPr>
            <w:tcW w:w="2971" w:type="pct"/>
            <w:vAlign w:val="center"/>
          </w:tcPr>
          <w:p w14:paraId="09E55E69" w14:textId="00084765" w:rsidR="00796345" w:rsidRPr="00BA000E" w:rsidRDefault="00796345" w:rsidP="00796345">
            <w:pPr>
              <w:pStyle w:val="Bezodstpw"/>
              <w:rPr>
                <w:rFonts w:ascii="Avenir Next LT Pro Light" w:hAnsi="Avenir Next LT Pro Light" w:cstheme="majorHAnsi"/>
                <w:sz w:val="16"/>
                <w:szCs w:val="16"/>
                <w:lang w:eastAsia="pl-PL"/>
              </w:rPr>
            </w:pPr>
            <w:r w:rsidRPr="00BA000E">
              <w:rPr>
                <w:rFonts w:ascii="Avenir Next LT Pro Light" w:eastAsia="Times New Roman" w:hAnsi="Avenir Next LT Pro Light" w:cs="Calibri"/>
                <w:sz w:val="16"/>
                <w:szCs w:val="16"/>
                <w:lang w:eastAsia="pl-PL"/>
              </w:rPr>
              <w:t>9110- Kwaśne buczyny (</w:t>
            </w:r>
            <w:proofErr w:type="spellStart"/>
            <w:r w:rsidRPr="00BA000E">
              <w:rPr>
                <w:rFonts w:ascii="Avenir Next LT Pro Light" w:eastAsia="Times New Roman" w:hAnsi="Avenir Next LT Pro Light" w:cs="Calibri"/>
                <w:i/>
                <w:sz w:val="16"/>
                <w:szCs w:val="16"/>
                <w:lang w:eastAsia="pl-PL"/>
              </w:rPr>
              <w:t>Luzulo-Fagetum</w:t>
            </w:r>
            <w:proofErr w:type="spellEnd"/>
            <w:r w:rsidRPr="00BA000E">
              <w:rPr>
                <w:rFonts w:ascii="Avenir Next LT Pro Light" w:eastAsia="Times New Roman" w:hAnsi="Avenir Next LT Pro Light" w:cs="Calibri"/>
                <w:sz w:val="16"/>
                <w:szCs w:val="16"/>
                <w:lang w:eastAsia="pl-PL"/>
              </w:rPr>
              <w:t>)</w:t>
            </w:r>
          </w:p>
        </w:tc>
        <w:tc>
          <w:tcPr>
            <w:tcW w:w="407" w:type="pct"/>
            <w:vAlign w:val="center"/>
          </w:tcPr>
          <w:p w14:paraId="0EA463C3" w14:textId="055C6FBC"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34</w:t>
            </w:r>
          </w:p>
        </w:tc>
        <w:tc>
          <w:tcPr>
            <w:tcW w:w="418" w:type="pct"/>
            <w:vAlign w:val="center"/>
          </w:tcPr>
          <w:p w14:paraId="3F638B5B" w14:textId="113A8F9E"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108,88</w:t>
            </w:r>
          </w:p>
        </w:tc>
        <w:tc>
          <w:tcPr>
            <w:tcW w:w="363" w:type="pct"/>
            <w:vAlign w:val="center"/>
          </w:tcPr>
          <w:p w14:paraId="68E5F826" w14:textId="78978ABD" w:rsidR="00796345" w:rsidRPr="00BA000E" w:rsidRDefault="00796345" w:rsidP="00BA000E">
            <w:pPr>
              <w:pStyle w:val="Bezodstpw"/>
              <w:jc w:val="right"/>
              <w:rPr>
                <w:rFonts w:ascii="Avenir Next LT Pro Light" w:hAnsi="Avenir Next LT Pro Light" w:cstheme="majorHAnsi"/>
                <w:sz w:val="16"/>
                <w:szCs w:val="16"/>
                <w:lang w:eastAsia="pl-PL"/>
              </w:rPr>
            </w:pPr>
          </w:p>
        </w:tc>
        <w:tc>
          <w:tcPr>
            <w:tcW w:w="418" w:type="pct"/>
            <w:vAlign w:val="center"/>
          </w:tcPr>
          <w:p w14:paraId="596DBEB1" w14:textId="6A5A0851"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106,24</w:t>
            </w:r>
          </w:p>
        </w:tc>
        <w:tc>
          <w:tcPr>
            <w:tcW w:w="421" w:type="pct"/>
            <w:vAlign w:val="center"/>
          </w:tcPr>
          <w:p w14:paraId="623973ED" w14:textId="1E16DC6A"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2,64</w:t>
            </w:r>
          </w:p>
        </w:tc>
      </w:tr>
      <w:tr w:rsidR="00796345" w:rsidRPr="00BA000E" w14:paraId="25C47308" w14:textId="77777777" w:rsidTr="00BA000E">
        <w:trPr>
          <w:trHeight w:val="227"/>
        </w:trPr>
        <w:tc>
          <w:tcPr>
            <w:tcW w:w="2971" w:type="pct"/>
            <w:vAlign w:val="center"/>
          </w:tcPr>
          <w:p w14:paraId="6284E791" w14:textId="15AD9273" w:rsidR="00796345" w:rsidRPr="00BA000E" w:rsidRDefault="00796345" w:rsidP="00796345">
            <w:pPr>
              <w:pStyle w:val="Bezodstpw"/>
              <w:rPr>
                <w:rFonts w:ascii="Avenir Next LT Pro Light" w:eastAsia="Times New Roman" w:hAnsi="Avenir Next LT Pro Light" w:cs="Calibri"/>
                <w:sz w:val="16"/>
                <w:szCs w:val="16"/>
                <w:lang w:eastAsia="pl-PL"/>
              </w:rPr>
            </w:pPr>
            <w:r w:rsidRPr="00BA000E">
              <w:rPr>
                <w:rFonts w:ascii="Avenir Next LT Pro Light" w:eastAsia="Times New Roman" w:hAnsi="Avenir Next LT Pro Light" w:cs="Calibri"/>
                <w:sz w:val="16"/>
                <w:szCs w:val="16"/>
                <w:lang w:eastAsia="pl-PL"/>
              </w:rPr>
              <w:t>9130 – Żyzne buczyny (</w:t>
            </w:r>
            <w:r w:rsidRPr="00BA000E">
              <w:rPr>
                <w:rFonts w:ascii="Avenir Next LT Pro Light" w:eastAsia="Times New Roman" w:hAnsi="Avenir Next LT Pro Light" w:cs="Calibri"/>
                <w:i/>
                <w:sz w:val="16"/>
                <w:szCs w:val="16"/>
                <w:lang w:eastAsia="pl-PL"/>
              </w:rPr>
              <w:t xml:space="preserve">Galio </w:t>
            </w:r>
            <w:proofErr w:type="spellStart"/>
            <w:r w:rsidRPr="00BA000E">
              <w:rPr>
                <w:rFonts w:ascii="Avenir Next LT Pro Light" w:eastAsia="Times New Roman" w:hAnsi="Avenir Next LT Pro Light" w:cs="Calibri"/>
                <w:i/>
                <w:sz w:val="16"/>
                <w:szCs w:val="16"/>
                <w:lang w:eastAsia="pl-PL"/>
              </w:rPr>
              <w:t>odorati</w:t>
            </w:r>
            <w:proofErr w:type="spellEnd"/>
            <w:r w:rsidRPr="00BA000E">
              <w:rPr>
                <w:rFonts w:ascii="Avenir Next LT Pro Light" w:eastAsia="Times New Roman" w:hAnsi="Avenir Next LT Pro Light" w:cs="Calibri"/>
                <w:i/>
                <w:sz w:val="16"/>
                <w:szCs w:val="16"/>
                <w:lang w:eastAsia="pl-PL"/>
              </w:rPr>
              <w:t xml:space="preserve"> </w:t>
            </w:r>
            <w:proofErr w:type="spellStart"/>
            <w:r w:rsidRPr="00BA000E">
              <w:rPr>
                <w:rFonts w:ascii="Avenir Next LT Pro Light" w:eastAsia="Times New Roman" w:hAnsi="Avenir Next LT Pro Light" w:cs="Calibri"/>
                <w:i/>
                <w:sz w:val="16"/>
                <w:szCs w:val="16"/>
                <w:lang w:eastAsia="pl-PL"/>
              </w:rPr>
              <w:t>Fagenion</w:t>
            </w:r>
            <w:proofErr w:type="spellEnd"/>
            <w:r w:rsidRPr="00BA000E">
              <w:rPr>
                <w:rFonts w:ascii="Avenir Next LT Pro Light" w:eastAsia="Times New Roman" w:hAnsi="Avenir Next LT Pro Light" w:cs="Calibri"/>
                <w:sz w:val="16"/>
                <w:szCs w:val="16"/>
                <w:lang w:eastAsia="pl-PL"/>
              </w:rPr>
              <w:t>)</w:t>
            </w:r>
          </w:p>
        </w:tc>
        <w:tc>
          <w:tcPr>
            <w:tcW w:w="407" w:type="pct"/>
            <w:vAlign w:val="center"/>
          </w:tcPr>
          <w:p w14:paraId="6D367891" w14:textId="463728F5"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4</w:t>
            </w:r>
          </w:p>
        </w:tc>
        <w:tc>
          <w:tcPr>
            <w:tcW w:w="418" w:type="pct"/>
            <w:vAlign w:val="center"/>
          </w:tcPr>
          <w:p w14:paraId="1FB49C4A" w14:textId="5393EEA1"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18,89</w:t>
            </w:r>
          </w:p>
        </w:tc>
        <w:tc>
          <w:tcPr>
            <w:tcW w:w="363" w:type="pct"/>
            <w:vAlign w:val="center"/>
          </w:tcPr>
          <w:p w14:paraId="6EDC8AF6" w14:textId="18C71812"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4,98</w:t>
            </w:r>
          </w:p>
        </w:tc>
        <w:tc>
          <w:tcPr>
            <w:tcW w:w="418" w:type="pct"/>
            <w:vAlign w:val="center"/>
          </w:tcPr>
          <w:p w14:paraId="1DCBF588" w14:textId="10D65C82"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13,91</w:t>
            </w:r>
          </w:p>
        </w:tc>
        <w:tc>
          <w:tcPr>
            <w:tcW w:w="421" w:type="pct"/>
            <w:vAlign w:val="center"/>
          </w:tcPr>
          <w:p w14:paraId="3497271E" w14:textId="68B26773" w:rsidR="00796345" w:rsidRPr="00BA000E" w:rsidRDefault="00796345" w:rsidP="00BA000E">
            <w:pPr>
              <w:pStyle w:val="Bezodstpw"/>
              <w:jc w:val="right"/>
              <w:rPr>
                <w:rFonts w:ascii="Avenir Next LT Pro Light" w:hAnsi="Avenir Next LT Pro Light" w:cstheme="majorHAnsi"/>
                <w:sz w:val="16"/>
                <w:szCs w:val="16"/>
                <w:lang w:eastAsia="pl-PL"/>
              </w:rPr>
            </w:pPr>
          </w:p>
        </w:tc>
      </w:tr>
      <w:tr w:rsidR="00796345" w:rsidRPr="00BA000E" w14:paraId="7C377AE3" w14:textId="77777777" w:rsidTr="00BA000E">
        <w:trPr>
          <w:trHeight w:val="227"/>
        </w:trPr>
        <w:tc>
          <w:tcPr>
            <w:tcW w:w="2971" w:type="pct"/>
            <w:vAlign w:val="center"/>
          </w:tcPr>
          <w:p w14:paraId="579DFF9C" w14:textId="33D8A989" w:rsidR="00796345" w:rsidRPr="00BA000E" w:rsidRDefault="00796345" w:rsidP="00796345">
            <w:pPr>
              <w:pStyle w:val="Bezodstpw"/>
              <w:rPr>
                <w:rFonts w:ascii="Avenir Next LT Pro Light" w:hAnsi="Avenir Next LT Pro Light" w:cstheme="majorHAnsi"/>
                <w:sz w:val="16"/>
                <w:szCs w:val="16"/>
                <w:lang w:eastAsia="pl-PL"/>
              </w:rPr>
            </w:pPr>
            <w:r w:rsidRPr="00BA000E">
              <w:rPr>
                <w:rFonts w:ascii="Avenir Next LT Pro Light" w:eastAsia="Times New Roman" w:hAnsi="Avenir Next LT Pro Light" w:cs="Calibri"/>
                <w:sz w:val="16"/>
                <w:szCs w:val="16"/>
                <w:lang w:eastAsia="pl-PL"/>
              </w:rPr>
              <w:t>9170- Grąd środkowoeuropejski (</w:t>
            </w:r>
            <w:r w:rsidRPr="00BA000E">
              <w:rPr>
                <w:rFonts w:ascii="Avenir Next LT Pro Light" w:eastAsia="Times New Roman" w:hAnsi="Avenir Next LT Pro Light" w:cs="Calibri"/>
                <w:i/>
                <w:sz w:val="16"/>
                <w:szCs w:val="16"/>
                <w:lang w:eastAsia="pl-PL"/>
              </w:rPr>
              <w:t>Galio-</w:t>
            </w:r>
            <w:proofErr w:type="spellStart"/>
            <w:r w:rsidRPr="00BA000E">
              <w:rPr>
                <w:rFonts w:ascii="Avenir Next LT Pro Light" w:eastAsia="Times New Roman" w:hAnsi="Avenir Next LT Pro Light" w:cs="Calibri"/>
                <w:i/>
                <w:sz w:val="16"/>
                <w:szCs w:val="16"/>
                <w:lang w:eastAsia="pl-PL"/>
              </w:rPr>
              <w:t>Carpinetum</w:t>
            </w:r>
            <w:proofErr w:type="spellEnd"/>
            <w:r w:rsidRPr="00BA000E">
              <w:rPr>
                <w:rFonts w:ascii="Avenir Next LT Pro Light" w:eastAsia="Times New Roman" w:hAnsi="Avenir Next LT Pro Light" w:cs="Calibri"/>
                <w:sz w:val="16"/>
                <w:szCs w:val="16"/>
                <w:lang w:eastAsia="pl-PL"/>
              </w:rPr>
              <w:t>)</w:t>
            </w:r>
          </w:p>
        </w:tc>
        <w:tc>
          <w:tcPr>
            <w:tcW w:w="407" w:type="pct"/>
            <w:vAlign w:val="center"/>
          </w:tcPr>
          <w:p w14:paraId="1B6E42CD" w14:textId="095968A9"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29</w:t>
            </w:r>
          </w:p>
        </w:tc>
        <w:tc>
          <w:tcPr>
            <w:tcW w:w="418" w:type="pct"/>
            <w:vAlign w:val="center"/>
          </w:tcPr>
          <w:p w14:paraId="6363F9FC" w14:textId="5DBC49F6"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48,86</w:t>
            </w:r>
          </w:p>
        </w:tc>
        <w:tc>
          <w:tcPr>
            <w:tcW w:w="363" w:type="pct"/>
            <w:vAlign w:val="center"/>
          </w:tcPr>
          <w:p w14:paraId="0D7A1696" w14:textId="2CE6290C"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1,09</w:t>
            </w:r>
          </w:p>
        </w:tc>
        <w:tc>
          <w:tcPr>
            <w:tcW w:w="418" w:type="pct"/>
            <w:vAlign w:val="center"/>
          </w:tcPr>
          <w:p w14:paraId="1FC12A66" w14:textId="5BB906BB"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10,10</w:t>
            </w:r>
          </w:p>
        </w:tc>
        <w:tc>
          <w:tcPr>
            <w:tcW w:w="421" w:type="pct"/>
            <w:vAlign w:val="center"/>
          </w:tcPr>
          <w:p w14:paraId="50843D7B" w14:textId="2291CDF0"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37,67</w:t>
            </w:r>
          </w:p>
        </w:tc>
      </w:tr>
      <w:tr w:rsidR="00796345" w:rsidRPr="00BA000E" w14:paraId="587FB143" w14:textId="77777777" w:rsidTr="00BA000E">
        <w:trPr>
          <w:trHeight w:val="227"/>
        </w:trPr>
        <w:tc>
          <w:tcPr>
            <w:tcW w:w="2971" w:type="pct"/>
            <w:vAlign w:val="center"/>
          </w:tcPr>
          <w:p w14:paraId="7588517D" w14:textId="28504597" w:rsidR="00796345" w:rsidRPr="00BA000E" w:rsidRDefault="00796345" w:rsidP="00796345">
            <w:pPr>
              <w:pStyle w:val="Bezodstpw"/>
              <w:rPr>
                <w:rFonts w:ascii="Avenir Next LT Pro Light" w:hAnsi="Avenir Next LT Pro Light" w:cstheme="majorHAnsi"/>
                <w:sz w:val="16"/>
                <w:szCs w:val="16"/>
                <w:lang w:eastAsia="pl-PL"/>
              </w:rPr>
            </w:pPr>
            <w:r w:rsidRPr="00BA000E">
              <w:rPr>
                <w:rFonts w:ascii="Avenir Next LT Pro Light" w:eastAsia="Times New Roman" w:hAnsi="Avenir Next LT Pro Light" w:cs="Calibri"/>
                <w:sz w:val="16"/>
                <w:szCs w:val="16"/>
                <w:lang w:eastAsia="pl-PL"/>
              </w:rPr>
              <w:t>9190- Kwaśne dąbrowy (</w:t>
            </w:r>
            <w:proofErr w:type="spellStart"/>
            <w:r w:rsidRPr="00BA000E">
              <w:rPr>
                <w:rFonts w:ascii="Avenir Next LT Pro Light" w:eastAsia="Times New Roman" w:hAnsi="Avenir Next LT Pro Light" w:cs="Calibri"/>
                <w:i/>
                <w:iCs/>
                <w:sz w:val="16"/>
                <w:szCs w:val="16"/>
                <w:lang w:eastAsia="pl-PL"/>
              </w:rPr>
              <w:t>Quercion</w:t>
            </w:r>
            <w:proofErr w:type="spellEnd"/>
            <w:r w:rsidRPr="00BA000E">
              <w:rPr>
                <w:rFonts w:ascii="Avenir Next LT Pro Light" w:eastAsia="Times New Roman" w:hAnsi="Avenir Next LT Pro Light" w:cs="Calibri"/>
                <w:i/>
                <w:iCs/>
                <w:sz w:val="16"/>
                <w:szCs w:val="16"/>
                <w:lang w:eastAsia="pl-PL"/>
              </w:rPr>
              <w:t xml:space="preserve"> </w:t>
            </w:r>
            <w:proofErr w:type="spellStart"/>
            <w:r w:rsidRPr="00BA000E">
              <w:rPr>
                <w:rFonts w:ascii="Avenir Next LT Pro Light" w:eastAsia="Times New Roman" w:hAnsi="Avenir Next LT Pro Light" w:cs="Calibri"/>
                <w:i/>
                <w:iCs/>
                <w:sz w:val="16"/>
                <w:szCs w:val="16"/>
                <w:lang w:eastAsia="pl-PL"/>
              </w:rPr>
              <w:t>robori-petraeae</w:t>
            </w:r>
            <w:proofErr w:type="spellEnd"/>
            <w:r w:rsidRPr="00BA000E">
              <w:rPr>
                <w:rFonts w:ascii="Avenir Next LT Pro Light" w:eastAsia="Times New Roman" w:hAnsi="Avenir Next LT Pro Light" w:cs="Calibri"/>
                <w:sz w:val="16"/>
                <w:szCs w:val="16"/>
                <w:lang w:eastAsia="pl-PL"/>
              </w:rPr>
              <w:t>)</w:t>
            </w:r>
          </w:p>
        </w:tc>
        <w:tc>
          <w:tcPr>
            <w:tcW w:w="407" w:type="pct"/>
            <w:vAlign w:val="center"/>
          </w:tcPr>
          <w:p w14:paraId="1E9459DE" w14:textId="10443703"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17</w:t>
            </w:r>
          </w:p>
        </w:tc>
        <w:tc>
          <w:tcPr>
            <w:tcW w:w="418" w:type="pct"/>
            <w:vAlign w:val="center"/>
          </w:tcPr>
          <w:p w14:paraId="09AB2C83" w14:textId="7005838B"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34,13</w:t>
            </w:r>
          </w:p>
        </w:tc>
        <w:tc>
          <w:tcPr>
            <w:tcW w:w="363" w:type="pct"/>
            <w:vAlign w:val="center"/>
          </w:tcPr>
          <w:p w14:paraId="06D75A10" w14:textId="1F378B1C" w:rsidR="00796345" w:rsidRPr="00BA000E" w:rsidRDefault="00796345" w:rsidP="00BA000E">
            <w:pPr>
              <w:pStyle w:val="Bezodstpw"/>
              <w:jc w:val="right"/>
              <w:rPr>
                <w:rFonts w:ascii="Avenir Next LT Pro Light" w:hAnsi="Avenir Next LT Pro Light" w:cstheme="majorHAnsi"/>
                <w:sz w:val="16"/>
                <w:szCs w:val="16"/>
                <w:lang w:eastAsia="pl-PL"/>
              </w:rPr>
            </w:pPr>
          </w:p>
        </w:tc>
        <w:tc>
          <w:tcPr>
            <w:tcW w:w="418" w:type="pct"/>
            <w:vAlign w:val="center"/>
          </w:tcPr>
          <w:p w14:paraId="0EA6BB55" w14:textId="67FB4AAB"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11,02</w:t>
            </w:r>
          </w:p>
        </w:tc>
        <w:tc>
          <w:tcPr>
            <w:tcW w:w="421" w:type="pct"/>
            <w:vAlign w:val="center"/>
          </w:tcPr>
          <w:p w14:paraId="2D6D631A" w14:textId="133542D0"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23,11</w:t>
            </w:r>
          </w:p>
        </w:tc>
      </w:tr>
      <w:tr w:rsidR="00796345" w:rsidRPr="00BA000E" w14:paraId="3610668C" w14:textId="77777777" w:rsidTr="00BA000E">
        <w:trPr>
          <w:trHeight w:val="227"/>
        </w:trPr>
        <w:tc>
          <w:tcPr>
            <w:tcW w:w="2971" w:type="pct"/>
            <w:vAlign w:val="center"/>
          </w:tcPr>
          <w:p w14:paraId="2CB7DA84" w14:textId="1FB0C241" w:rsidR="00796345" w:rsidRPr="00BA000E" w:rsidRDefault="00796345" w:rsidP="00796345">
            <w:pPr>
              <w:pStyle w:val="Bezodstpw"/>
              <w:rPr>
                <w:rFonts w:ascii="Avenir Next LT Pro Light" w:hAnsi="Avenir Next LT Pro Light" w:cstheme="majorHAnsi"/>
                <w:sz w:val="16"/>
                <w:szCs w:val="16"/>
                <w:lang w:eastAsia="pl-PL"/>
              </w:rPr>
            </w:pPr>
            <w:r w:rsidRPr="00BA000E">
              <w:rPr>
                <w:rFonts w:ascii="Avenir Next LT Pro Light" w:eastAsia="Times New Roman" w:hAnsi="Avenir Next LT Pro Light" w:cs="Calibri"/>
                <w:sz w:val="16"/>
                <w:szCs w:val="16"/>
                <w:lang w:eastAsia="pl-PL"/>
              </w:rPr>
              <w:t>*91D0- Brzezina bagienna (</w:t>
            </w:r>
            <w:proofErr w:type="spellStart"/>
            <w:r w:rsidRPr="00BA000E">
              <w:rPr>
                <w:rFonts w:ascii="Avenir Next LT Pro Light" w:eastAsia="Times New Roman" w:hAnsi="Avenir Next LT Pro Light" w:cs="Calibri"/>
                <w:i/>
                <w:sz w:val="16"/>
                <w:szCs w:val="16"/>
                <w:lang w:eastAsia="pl-PL"/>
              </w:rPr>
              <w:t>Vaccinio</w:t>
            </w:r>
            <w:proofErr w:type="spellEnd"/>
            <w:r w:rsidRPr="00BA000E">
              <w:rPr>
                <w:rFonts w:ascii="Avenir Next LT Pro Light" w:eastAsia="Times New Roman" w:hAnsi="Avenir Next LT Pro Light" w:cs="Calibri"/>
                <w:i/>
                <w:sz w:val="16"/>
                <w:szCs w:val="16"/>
                <w:lang w:eastAsia="pl-PL"/>
              </w:rPr>
              <w:t xml:space="preserve"> </w:t>
            </w:r>
            <w:proofErr w:type="spellStart"/>
            <w:r w:rsidRPr="00BA000E">
              <w:rPr>
                <w:rFonts w:ascii="Avenir Next LT Pro Light" w:eastAsia="Times New Roman" w:hAnsi="Avenir Next LT Pro Light" w:cs="Calibri"/>
                <w:i/>
                <w:sz w:val="16"/>
                <w:szCs w:val="16"/>
                <w:lang w:eastAsia="pl-PL"/>
              </w:rPr>
              <w:t>uliginosi-Betuletum</w:t>
            </w:r>
            <w:proofErr w:type="spellEnd"/>
            <w:r w:rsidRPr="00BA000E">
              <w:rPr>
                <w:rFonts w:ascii="Avenir Next LT Pro Light" w:eastAsia="Times New Roman" w:hAnsi="Avenir Next LT Pro Light" w:cs="Calibri"/>
                <w:i/>
                <w:sz w:val="16"/>
                <w:szCs w:val="16"/>
                <w:lang w:eastAsia="pl-PL"/>
              </w:rPr>
              <w:t xml:space="preserve"> </w:t>
            </w:r>
            <w:proofErr w:type="spellStart"/>
            <w:r w:rsidRPr="00BA000E">
              <w:rPr>
                <w:rFonts w:ascii="Avenir Next LT Pro Light" w:eastAsia="Times New Roman" w:hAnsi="Avenir Next LT Pro Light" w:cs="Calibri"/>
                <w:i/>
                <w:sz w:val="16"/>
                <w:szCs w:val="16"/>
                <w:lang w:eastAsia="pl-PL"/>
              </w:rPr>
              <w:t>pubescentis</w:t>
            </w:r>
            <w:proofErr w:type="spellEnd"/>
            <w:r w:rsidRPr="00BA000E">
              <w:rPr>
                <w:rFonts w:ascii="Avenir Next LT Pro Light" w:eastAsia="Times New Roman" w:hAnsi="Avenir Next LT Pro Light" w:cs="Calibri"/>
                <w:i/>
                <w:sz w:val="16"/>
                <w:szCs w:val="16"/>
                <w:lang w:eastAsia="pl-PL"/>
              </w:rPr>
              <w:t>), s</w:t>
            </w:r>
            <w:r w:rsidRPr="00BA000E">
              <w:rPr>
                <w:rFonts w:ascii="Avenir Next LT Pro Light" w:eastAsia="Times New Roman" w:hAnsi="Avenir Next LT Pro Light" w:cs="Calibri"/>
                <w:sz w:val="16"/>
                <w:szCs w:val="16"/>
                <w:lang w:eastAsia="pl-PL"/>
              </w:rPr>
              <w:t>osnowy bór bagienny (</w:t>
            </w:r>
            <w:proofErr w:type="spellStart"/>
            <w:r w:rsidRPr="00BA000E">
              <w:rPr>
                <w:rFonts w:ascii="Avenir Next LT Pro Light" w:eastAsia="Times New Roman" w:hAnsi="Avenir Next LT Pro Light" w:cs="Calibri"/>
                <w:i/>
                <w:iCs/>
                <w:sz w:val="16"/>
                <w:szCs w:val="16"/>
                <w:lang w:eastAsia="pl-PL"/>
              </w:rPr>
              <w:t>Vaccinio</w:t>
            </w:r>
            <w:proofErr w:type="spellEnd"/>
            <w:r w:rsidRPr="00BA000E">
              <w:rPr>
                <w:rFonts w:ascii="Avenir Next LT Pro Light" w:eastAsia="Times New Roman" w:hAnsi="Avenir Next LT Pro Light" w:cs="Calibri"/>
                <w:i/>
                <w:iCs/>
                <w:sz w:val="16"/>
                <w:szCs w:val="16"/>
                <w:lang w:eastAsia="pl-PL"/>
              </w:rPr>
              <w:t xml:space="preserve"> </w:t>
            </w:r>
            <w:proofErr w:type="spellStart"/>
            <w:r w:rsidRPr="00BA000E">
              <w:rPr>
                <w:rFonts w:ascii="Avenir Next LT Pro Light" w:eastAsia="Times New Roman" w:hAnsi="Avenir Next LT Pro Light" w:cs="Calibri"/>
                <w:i/>
                <w:iCs/>
                <w:sz w:val="16"/>
                <w:szCs w:val="16"/>
                <w:lang w:eastAsia="pl-PL"/>
              </w:rPr>
              <w:t>uliginosi-Pinetum</w:t>
            </w:r>
            <w:proofErr w:type="spellEnd"/>
            <w:r w:rsidRPr="00BA000E">
              <w:rPr>
                <w:rFonts w:ascii="Avenir Next LT Pro Light" w:eastAsia="Times New Roman" w:hAnsi="Avenir Next LT Pro Light" w:cs="Calibri"/>
                <w:sz w:val="16"/>
                <w:szCs w:val="16"/>
                <w:lang w:eastAsia="pl-PL"/>
              </w:rPr>
              <w:t>)</w:t>
            </w:r>
          </w:p>
        </w:tc>
        <w:tc>
          <w:tcPr>
            <w:tcW w:w="407" w:type="pct"/>
            <w:vAlign w:val="center"/>
          </w:tcPr>
          <w:p w14:paraId="3FF9B14F" w14:textId="0DB7895A"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37</w:t>
            </w:r>
          </w:p>
        </w:tc>
        <w:tc>
          <w:tcPr>
            <w:tcW w:w="418" w:type="pct"/>
            <w:vAlign w:val="center"/>
          </w:tcPr>
          <w:p w14:paraId="2446D571" w14:textId="3C48628E"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58,01</w:t>
            </w:r>
          </w:p>
        </w:tc>
        <w:tc>
          <w:tcPr>
            <w:tcW w:w="363" w:type="pct"/>
            <w:vAlign w:val="center"/>
          </w:tcPr>
          <w:p w14:paraId="4C772193" w14:textId="696332A3"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1,89</w:t>
            </w:r>
          </w:p>
        </w:tc>
        <w:tc>
          <w:tcPr>
            <w:tcW w:w="418" w:type="pct"/>
            <w:vAlign w:val="center"/>
          </w:tcPr>
          <w:p w14:paraId="114FCFDC" w14:textId="4AD8A1C6"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37,50</w:t>
            </w:r>
          </w:p>
        </w:tc>
        <w:tc>
          <w:tcPr>
            <w:tcW w:w="421" w:type="pct"/>
            <w:vAlign w:val="center"/>
          </w:tcPr>
          <w:p w14:paraId="3DE5DB07" w14:textId="19BBA359"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18,62</w:t>
            </w:r>
          </w:p>
        </w:tc>
      </w:tr>
      <w:tr w:rsidR="00796345" w:rsidRPr="00BA000E" w14:paraId="32634DAC" w14:textId="77777777" w:rsidTr="00BA000E">
        <w:trPr>
          <w:trHeight w:val="227"/>
        </w:trPr>
        <w:tc>
          <w:tcPr>
            <w:tcW w:w="2971" w:type="pct"/>
            <w:vAlign w:val="center"/>
          </w:tcPr>
          <w:p w14:paraId="23122A78" w14:textId="66671E5F" w:rsidR="00796345" w:rsidRPr="00BA000E" w:rsidRDefault="00796345" w:rsidP="00796345">
            <w:pPr>
              <w:pStyle w:val="Bezodstpw"/>
              <w:rPr>
                <w:rFonts w:ascii="Avenir Next LT Pro Light" w:hAnsi="Avenir Next LT Pro Light" w:cstheme="majorHAnsi"/>
                <w:sz w:val="16"/>
                <w:szCs w:val="16"/>
                <w:lang w:eastAsia="pl-PL"/>
              </w:rPr>
            </w:pPr>
            <w:r w:rsidRPr="00BA000E">
              <w:rPr>
                <w:rFonts w:ascii="Avenir Next LT Pro Light" w:eastAsia="Times New Roman" w:hAnsi="Avenir Next LT Pro Light" w:cs="Calibri"/>
                <w:sz w:val="16"/>
                <w:szCs w:val="16"/>
                <w:lang w:eastAsia="pl-PL"/>
              </w:rPr>
              <w:t>*91E0- Łęgi wierzbowe, topolowe, olszowe i jesionowe (</w:t>
            </w:r>
            <w:proofErr w:type="spellStart"/>
            <w:r w:rsidRPr="00BA000E">
              <w:rPr>
                <w:rFonts w:ascii="Avenir Next LT Pro Light" w:eastAsia="Times New Roman" w:hAnsi="Avenir Next LT Pro Light" w:cs="Calibri"/>
                <w:i/>
                <w:iCs/>
                <w:sz w:val="16"/>
                <w:szCs w:val="16"/>
                <w:lang w:eastAsia="pl-PL"/>
              </w:rPr>
              <w:t>Salicetum</w:t>
            </w:r>
            <w:proofErr w:type="spellEnd"/>
            <w:r w:rsidRPr="00BA000E">
              <w:rPr>
                <w:rFonts w:ascii="Avenir Next LT Pro Light" w:eastAsia="Times New Roman" w:hAnsi="Avenir Next LT Pro Light" w:cs="Calibri"/>
                <w:i/>
                <w:iCs/>
                <w:sz w:val="16"/>
                <w:szCs w:val="16"/>
                <w:lang w:eastAsia="pl-PL"/>
              </w:rPr>
              <w:t xml:space="preserve"> albo-</w:t>
            </w:r>
            <w:proofErr w:type="spellStart"/>
            <w:r w:rsidRPr="00BA000E">
              <w:rPr>
                <w:rFonts w:ascii="Avenir Next LT Pro Light" w:eastAsia="Times New Roman" w:hAnsi="Avenir Next LT Pro Light" w:cs="Calibri"/>
                <w:i/>
                <w:iCs/>
                <w:sz w:val="16"/>
                <w:szCs w:val="16"/>
                <w:lang w:eastAsia="pl-PL"/>
              </w:rPr>
              <w:t>fragilis</w:t>
            </w:r>
            <w:proofErr w:type="spellEnd"/>
            <w:r w:rsidRPr="00BA000E">
              <w:rPr>
                <w:rFonts w:ascii="Avenir Next LT Pro Light" w:eastAsia="Times New Roman" w:hAnsi="Avenir Next LT Pro Light" w:cs="Calibri"/>
                <w:i/>
                <w:iCs/>
                <w:sz w:val="16"/>
                <w:szCs w:val="16"/>
                <w:lang w:eastAsia="pl-PL"/>
              </w:rPr>
              <w:t xml:space="preserve">, </w:t>
            </w:r>
            <w:proofErr w:type="spellStart"/>
            <w:r w:rsidRPr="00BA000E">
              <w:rPr>
                <w:rFonts w:ascii="Avenir Next LT Pro Light" w:eastAsia="Times New Roman" w:hAnsi="Avenir Next LT Pro Light" w:cs="Calibri"/>
                <w:i/>
                <w:iCs/>
                <w:sz w:val="16"/>
                <w:szCs w:val="16"/>
                <w:lang w:eastAsia="pl-PL"/>
              </w:rPr>
              <w:t>Populetum</w:t>
            </w:r>
            <w:proofErr w:type="spellEnd"/>
            <w:r w:rsidRPr="00BA000E">
              <w:rPr>
                <w:rFonts w:ascii="Avenir Next LT Pro Light" w:eastAsia="Times New Roman" w:hAnsi="Avenir Next LT Pro Light" w:cs="Calibri"/>
                <w:i/>
                <w:iCs/>
                <w:sz w:val="16"/>
                <w:szCs w:val="16"/>
                <w:lang w:eastAsia="pl-PL"/>
              </w:rPr>
              <w:t xml:space="preserve"> </w:t>
            </w:r>
            <w:proofErr w:type="spellStart"/>
            <w:r w:rsidRPr="00BA000E">
              <w:rPr>
                <w:rFonts w:ascii="Avenir Next LT Pro Light" w:eastAsia="Times New Roman" w:hAnsi="Avenir Next LT Pro Light" w:cs="Calibri"/>
                <w:i/>
                <w:iCs/>
                <w:sz w:val="16"/>
                <w:szCs w:val="16"/>
                <w:lang w:eastAsia="pl-PL"/>
              </w:rPr>
              <w:t>albae</w:t>
            </w:r>
            <w:proofErr w:type="spellEnd"/>
            <w:r w:rsidRPr="00BA000E">
              <w:rPr>
                <w:rFonts w:ascii="Avenir Next LT Pro Light" w:eastAsia="Times New Roman" w:hAnsi="Avenir Next LT Pro Light" w:cs="Calibri"/>
                <w:i/>
                <w:iCs/>
                <w:sz w:val="16"/>
                <w:szCs w:val="16"/>
                <w:lang w:eastAsia="pl-PL"/>
              </w:rPr>
              <w:t xml:space="preserve">, </w:t>
            </w:r>
            <w:proofErr w:type="spellStart"/>
            <w:r w:rsidRPr="00BA000E">
              <w:rPr>
                <w:rFonts w:ascii="Avenir Next LT Pro Light" w:eastAsia="Times New Roman" w:hAnsi="Avenir Next LT Pro Light" w:cs="Calibri"/>
                <w:i/>
                <w:iCs/>
                <w:sz w:val="16"/>
                <w:szCs w:val="16"/>
                <w:lang w:eastAsia="pl-PL"/>
              </w:rPr>
              <w:t>Alnenion</w:t>
            </w:r>
            <w:proofErr w:type="spellEnd"/>
            <w:r w:rsidRPr="00BA000E">
              <w:rPr>
                <w:rFonts w:ascii="Avenir Next LT Pro Light" w:eastAsia="Times New Roman" w:hAnsi="Avenir Next LT Pro Light" w:cs="Calibri"/>
                <w:i/>
                <w:iCs/>
                <w:sz w:val="16"/>
                <w:szCs w:val="16"/>
                <w:lang w:eastAsia="pl-PL"/>
              </w:rPr>
              <w:t xml:space="preserve"> </w:t>
            </w:r>
            <w:proofErr w:type="spellStart"/>
            <w:r w:rsidRPr="00BA000E">
              <w:rPr>
                <w:rFonts w:ascii="Avenir Next LT Pro Light" w:eastAsia="Times New Roman" w:hAnsi="Avenir Next LT Pro Light" w:cs="Calibri"/>
                <w:i/>
                <w:iCs/>
                <w:sz w:val="16"/>
                <w:szCs w:val="16"/>
                <w:lang w:eastAsia="pl-PL"/>
              </w:rPr>
              <w:t>glutinoso-incanae</w:t>
            </w:r>
            <w:proofErr w:type="spellEnd"/>
            <w:r w:rsidRPr="00BA000E">
              <w:rPr>
                <w:rFonts w:ascii="Avenir Next LT Pro Light" w:eastAsia="Times New Roman" w:hAnsi="Avenir Next LT Pro Light" w:cs="Calibri"/>
                <w:sz w:val="16"/>
                <w:szCs w:val="16"/>
                <w:lang w:eastAsia="pl-PL"/>
              </w:rPr>
              <w:t>) i olsy źródliskowe</w:t>
            </w:r>
          </w:p>
        </w:tc>
        <w:tc>
          <w:tcPr>
            <w:tcW w:w="407" w:type="pct"/>
            <w:vAlign w:val="center"/>
          </w:tcPr>
          <w:p w14:paraId="40795737" w14:textId="3CC00D14"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101</w:t>
            </w:r>
          </w:p>
        </w:tc>
        <w:tc>
          <w:tcPr>
            <w:tcW w:w="418" w:type="pct"/>
            <w:vAlign w:val="center"/>
          </w:tcPr>
          <w:p w14:paraId="0AF40E5F" w14:textId="691407BA"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100,60</w:t>
            </w:r>
          </w:p>
        </w:tc>
        <w:tc>
          <w:tcPr>
            <w:tcW w:w="363" w:type="pct"/>
            <w:vAlign w:val="center"/>
          </w:tcPr>
          <w:p w14:paraId="4FD7FEA5" w14:textId="14803AE4"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16,64</w:t>
            </w:r>
          </w:p>
        </w:tc>
        <w:tc>
          <w:tcPr>
            <w:tcW w:w="418" w:type="pct"/>
            <w:vAlign w:val="center"/>
          </w:tcPr>
          <w:p w14:paraId="2C50D942" w14:textId="7A842724"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33,86</w:t>
            </w:r>
          </w:p>
        </w:tc>
        <w:tc>
          <w:tcPr>
            <w:tcW w:w="421" w:type="pct"/>
            <w:vAlign w:val="center"/>
          </w:tcPr>
          <w:p w14:paraId="34AB803C" w14:textId="071E2E3C"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50,10</w:t>
            </w:r>
          </w:p>
        </w:tc>
      </w:tr>
      <w:tr w:rsidR="00796345" w:rsidRPr="00BA000E" w14:paraId="117CD402" w14:textId="77777777" w:rsidTr="00BA000E">
        <w:trPr>
          <w:trHeight w:val="227"/>
        </w:trPr>
        <w:tc>
          <w:tcPr>
            <w:tcW w:w="2971" w:type="pct"/>
            <w:vAlign w:val="center"/>
          </w:tcPr>
          <w:p w14:paraId="048FAF66" w14:textId="64041259" w:rsidR="00796345" w:rsidRPr="00BA000E" w:rsidRDefault="00796345" w:rsidP="00796345">
            <w:pPr>
              <w:pStyle w:val="Bezodstpw"/>
              <w:rPr>
                <w:rFonts w:ascii="Avenir Next LT Pro Light" w:hAnsi="Avenir Next LT Pro Light" w:cstheme="majorHAnsi"/>
                <w:sz w:val="16"/>
                <w:szCs w:val="16"/>
                <w:lang w:eastAsia="pl-PL"/>
              </w:rPr>
            </w:pPr>
            <w:r w:rsidRPr="00BA000E">
              <w:rPr>
                <w:rFonts w:ascii="Avenir Next LT Pro Light" w:eastAsia="Times New Roman" w:hAnsi="Avenir Next LT Pro Light" w:cs="Calibri"/>
                <w:sz w:val="16"/>
                <w:szCs w:val="16"/>
                <w:lang w:eastAsia="pl-PL"/>
              </w:rPr>
              <w:t xml:space="preserve">91T0- Sosnowy bór </w:t>
            </w:r>
            <w:proofErr w:type="spellStart"/>
            <w:r w:rsidRPr="00BA000E">
              <w:rPr>
                <w:rFonts w:ascii="Avenir Next LT Pro Light" w:eastAsia="Times New Roman" w:hAnsi="Avenir Next LT Pro Light" w:cs="Calibri"/>
                <w:sz w:val="16"/>
                <w:szCs w:val="16"/>
                <w:lang w:eastAsia="pl-PL"/>
              </w:rPr>
              <w:t>chrobotkowy</w:t>
            </w:r>
            <w:proofErr w:type="spellEnd"/>
          </w:p>
        </w:tc>
        <w:tc>
          <w:tcPr>
            <w:tcW w:w="407" w:type="pct"/>
            <w:vAlign w:val="center"/>
          </w:tcPr>
          <w:p w14:paraId="32ED9ADF" w14:textId="2EC2843F" w:rsidR="00796345" w:rsidRPr="00BA000E" w:rsidRDefault="00796345" w:rsidP="00796345">
            <w:pPr>
              <w:pStyle w:val="Bezodstpw"/>
              <w:jc w:val="center"/>
              <w:rPr>
                <w:rFonts w:ascii="Avenir Next LT Pro Light" w:hAnsi="Avenir Next LT Pro Light"/>
                <w:color w:val="000000"/>
                <w:sz w:val="16"/>
                <w:szCs w:val="16"/>
              </w:rPr>
            </w:pPr>
            <w:r w:rsidRPr="00BA000E">
              <w:rPr>
                <w:rFonts w:ascii="Avenir Next LT Pro Light" w:hAnsi="Avenir Next LT Pro Light"/>
                <w:color w:val="000000"/>
                <w:sz w:val="16"/>
                <w:szCs w:val="16"/>
              </w:rPr>
              <w:t>2</w:t>
            </w:r>
          </w:p>
        </w:tc>
        <w:tc>
          <w:tcPr>
            <w:tcW w:w="418" w:type="pct"/>
            <w:vAlign w:val="center"/>
          </w:tcPr>
          <w:p w14:paraId="17489ED2" w14:textId="0A13C15C"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1,90</w:t>
            </w:r>
          </w:p>
        </w:tc>
        <w:tc>
          <w:tcPr>
            <w:tcW w:w="363" w:type="pct"/>
            <w:vAlign w:val="center"/>
          </w:tcPr>
          <w:p w14:paraId="58018BB2" w14:textId="30E06CF7" w:rsidR="00796345" w:rsidRPr="00BA000E" w:rsidRDefault="00796345" w:rsidP="00BA000E">
            <w:pPr>
              <w:pStyle w:val="Bezodstpw"/>
              <w:jc w:val="right"/>
              <w:rPr>
                <w:rFonts w:ascii="Avenir Next LT Pro Light" w:hAnsi="Avenir Next LT Pro Light" w:cstheme="majorHAnsi"/>
                <w:sz w:val="16"/>
                <w:szCs w:val="16"/>
                <w:lang w:eastAsia="pl-PL"/>
              </w:rPr>
            </w:pPr>
          </w:p>
        </w:tc>
        <w:tc>
          <w:tcPr>
            <w:tcW w:w="418" w:type="pct"/>
            <w:vAlign w:val="center"/>
          </w:tcPr>
          <w:p w14:paraId="4E59085A" w14:textId="37225F67"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color w:val="000000"/>
                <w:sz w:val="16"/>
                <w:szCs w:val="16"/>
              </w:rPr>
              <w:t>1,90</w:t>
            </w:r>
          </w:p>
        </w:tc>
        <w:tc>
          <w:tcPr>
            <w:tcW w:w="421" w:type="pct"/>
            <w:vAlign w:val="center"/>
          </w:tcPr>
          <w:p w14:paraId="48A2329F" w14:textId="2CC1179F" w:rsidR="00796345" w:rsidRPr="00BA000E" w:rsidRDefault="00796345" w:rsidP="00BA000E">
            <w:pPr>
              <w:pStyle w:val="Bezodstpw"/>
              <w:jc w:val="right"/>
              <w:rPr>
                <w:rFonts w:ascii="Avenir Next LT Pro Light" w:hAnsi="Avenir Next LT Pro Light" w:cstheme="majorHAnsi"/>
                <w:sz w:val="16"/>
                <w:szCs w:val="16"/>
                <w:lang w:eastAsia="pl-PL"/>
              </w:rPr>
            </w:pPr>
          </w:p>
        </w:tc>
      </w:tr>
      <w:tr w:rsidR="00796345" w:rsidRPr="00BA000E" w14:paraId="7AD58485" w14:textId="77777777" w:rsidTr="00BA000E">
        <w:trPr>
          <w:trHeight w:val="227"/>
        </w:trPr>
        <w:tc>
          <w:tcPr>
            <w:tcW w:w="2971" w:type="pct"/>
            <w:vAlign w:val="center"/>
          </w:tcPr>
          <w:p w14:paraId="1B9E5042" w14:textId="08BDDEBE" w:rsidR="00796345" w:rsidRPr="00BA000E" w:rsidRDefault="00796345" w:rsidP="00796345">
            <w:pPr>
              <w:pStyle w:val="Bezodstpw"/>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lastRenderedPageBreak/>
              <w:t>Razem siedliska leśne</w:t>
            </w:r>
          </w:p>
        </w:tc>
        <w:tc>
          <w:tcPr>
            <w:tcW w:w="407" w:type="pct"/>
            <w:vAlign w:val="center"/>
          </w:tcPr>
          <w:p w14:paraId="272E910A" w14:textId="623CB24F" w:rsidR="00796345" w:rsidRPr="00BA000E" w:rsidRDefault="00796345" w:rsidP="00796345">
            <w:pPr>
              <w:pStyle w:val="Bezodstpw"/>
              <w:jc w:val="center"/>
              <w:rPr>
                <w:rFonts w:ascii="Avenir Next LT Pro Light" w:hAnsi="Avenir Next LT Pro Light"/>
                <w:b/>
                <w:bCs/>
                <w:color w:val="000000"/>
                <w:sz w:val="16"/>
                <w:szCs w:val="16"/>
              </w:rPr>
            </w:pPr>
            <w:r w:rsidRPr="00BA000E">
              <w:rPr>
                <w:rFonts w:ascii="Avenir Next LT Pro Light" w:hAnsi="Avenir Next LT Pro Light"/>
                <w:b/>
                <w:bCs/>
                <w:color w:val="000000"/>
                <w:sz w:val="16"/>
                <w:szCs w:val="16"/>
              </w:rPr>
              <w:t>224</w:t>
            </w:r>
          </w:p>
        </w:tc>
        <w:tc>
          <w:tcPr>
            <w:tcW w:w="418" w:type="pct"/>
            <w:vAlign w:val="center"/>
          </w:tcPr>
          <w:p w14:paraId="2379B71D" w14:textId="605B3C8B" w:rsidR="00796345" w:rsidRPr="00BA000E" w:rsidRDefault="00796345" w:rsidP="00BA000E">
            <w:pPr>
              <w:pStyle w:val="Bezodstpw"/>
              <w:jc w:val="right"/>
              <w:rPr>
                <w:rFonts w:ascii="Avenir Next LT Pro Light" w:hAnsi="Avenir Next LT Pro Light" w:cstheme="majorHAnsi"/>
                <w:b/>
                <w:bCs/>
                <w:sz w:val="16"/>
                <w:szCs w:val="16"/>
                <w:lang w:eastAsia="pl-PL"/>
              </w:rPr>
            </w:pPr>
            <w:r w:rsidRPr="00BA000E">
              <w:rPr>
                <w:rFonts w:ascii="Avenir Next LT Pro Light" w:hAnsi="Avenir Next LT Pro Light"/>
                <w:b/>
                <w:bCs/>
                <w:color w:val="000000"/>
                <w:sz w:val="16"/>
                <w:szCs w:val="16"/>
              </w:rPr>
              <w:t>371,27</w:t>
            </w:r>
          </w:p>
        </w:tc>
        <w:tc>
          <w:tcPr>
            <w:tcW w:w="363" w:type="pct"/>
            <w:vAlign w:val="center"/>
          </w:tcPr>
          <w:p w14:paraId="0F72A3C9" w14:textId="16760D13"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b/>
                <w:bCs/>
                <w:color w:val="000000"/>
                <w:sz w:val="16"/>
                <w:szCs w:val="16"/>
              </w:rPr>
              <w:t>24,60</w:t>
            </w:r>
          </w:p>
        </w:tc>
        <w:tc>
          <w:tcPr>
            <w:tcW w:w="418" w:type="pct"/>
            <w:vAlign w:val="center"/>
          </w:tcPr>
          <w:p w14:paraId="3C021E1A" w14:textId="49E05ABB"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b/>
                <w:bCs/>
                <w:color w:val="000000"/>
                <w:sz w:val="16"/>
                <w:szCs w:val="16"/>
              </w:rPr>
              <w:t>214,53</w:t>
            </w:r>
          </w:p>
        </w:tc>
        <w:tc>
          <w:tcPr>
            <w:tcW w:w="421" w:type="pct"/>
            <w:vAlign w:val="center"/>
          </w:tcPr>
          <w:p w14:paraId="38499B3F" w14:textId="3F05A70D"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b/>
                <w:bCs/>
                <w:color w:val="000000"/>
                <w:sz w:val="16"/>
                <w:szCs w:val="16"/>
              </w:rPr>
              <w:t>132,14</w:t>
            </w:r>
          </w:p>
        </w:tc>
      </w:tr>
      <w:tr w:rsidR="00796345" w:rsidRPr="00BA000E" w14:paraId="4734E758" w14:textId="77777777" w:rsidTr="00BA000E">
        <w:trPr>
          <w:trHeight w:val="227"/>
        </w:trPr>
        <w:tc>
          <w:tcPr>
            <w:tcW w:w="2971" w:type="pct"/>
            <w:vAlign w:val="center"/>
          </w:tcPr>
          <w:p w14:paraId="6C49CAD7" w14:textId="3BC0DABC" w:rsidR="00796345" w:rsidRPr="00BA000E" w:rsidRDefault="00796345" w:rsidP="00796345">
            <w:pPr>
              <w:pStyle w:val="Bezodstpw"/>
              <w:rPr>
                <w:rFonts w:ascii="Avenir Next LT Pro Light" w:hAnsi="Avenir Next LT Pro Light" w:cstheme="majorHAnsi"/>
                <w:b/>
                <w:bCs/>
                <w:sz w:val="16"/>
                <w:szCs w:val="16"/>
                <w:lang w:eastAsia="pl-PL"/>
              </w:rPr>
            </w:pPr>
            <w:r w:rsidRPr="00BA000E">
              <w:rPr>
                <w:rFonts w:ascii="Avenir Next LT Pro Light" w:hAnsi="Avenir Next LT Pro Light" w:cstheme="majorHAnsi"/>
                <w:b/>
                <w:bCs/>
                <w:sz w:val="16"/>
                <w:szCs w:val="16"/>
                <w:lang w:eastAsia="pl-PL"/>
              </w:rPr>
              <w:t>Ogółem</w:t>
            </w:r>
          </w:p>
        </w:tc>
        <w:tc>
          <w:tcPr>
            <w:tcW w:w="407" w:type="pct"/>
            <w:vAlign w:val="center"/>
          </w:tcPr>
          <w:p w14:paraId="63256D44" w14:textId="76F05ECE" w:rsidR="00796345" w:rsidRPr="00BA000E" w:rsidRDefault="00796345" w:rsidP="00796345">
            <w:pPr>
              <w:pStyle w:val="Bezodstpw"/>
              <w:jc w:val="center"/>
              <w:rPr>
                <w:rFonts w:ascii="Avenir Next LT Pro Light" w:hAnsi="Avenir Next LT Pro Light"/>
                <w:b/>
                <w:bCs/>
                <w:color w:val="000000"/>
                <w:sz w:val="16"/>
                <w:szCs w:val="16"/>
              </w:rPr>
            </w:pPr>
            <w:r w:rsidRPr="00BA000E">
              <w:rPr>
                <w:rFonts w:ascii="Avenir Next LT Pro Light" w:hAnsi="Avenir Next LT Pro Light"/>
                <w:b/>
                <w:bCs/>
                <w:color w:val="000000"/>
                <w:sz w:val="16"/>
                <w:szCs w:val="16"/>
              </w:rPr>
              <w:t>292</w:t>
            </w:r>
          </w:p>
        </w:tc>
        <w:tc>
          <w:tcPr>
            <w:tcW w:w="418" w:type="pct"/>
            <w:vAlign w:val="center"/>
          </w:tcPr>
          <w:p w14:paraId="65F782EE" w14:textId="407EFFBB" w:rsidR="00796345" w:rsidRPr="00BA000E" w:rsidRDefault="00796345" w:rsidP="00BA000E">
            <w:pPr>
              <w:pStyle w:val="Bezodstpw"/>
              <w:jc w:val="right"/>
              <w:rPr>
                <w:rFonts w:ascii="Avenir Next LT Pro Light" w:hAnsi="Avenir Next LT Pro Light" w:cstheme="majorHAnsi"/>
                <w:b/>
                <w:bCs/>
                <w:sz w:val="16"/>
                <w:szCs w:val="16"/>
                <w:lang w:eastAsia="pl-PL"/>
              </w:rPr>
            </w:pPr>
            <w:r w:rsidRPr="00BA000E">
              <w:rPr>
                <w:rFonts w:ascii="Avenir Next LT Pro Light" w:hAnsi="Avenir Next LT Pro Light"/>
                <w:b/>
                <w:bCs/>
                <w:color w:val="000000"/>
                <w:sz w:val="16"/>
                <w:szCs w:val="16"/>
              </w:rPr>
              <w:t>515,07</w:t>
            </w:r>
          </w:p>
        </w:tc>
        <w:tc>
          <w:tcPr>
            <w:tcW w:w="363" w:type="pct"/>
            <w:vAlign w:val="center"/>
          </w:tcPr>
          <w:p w14:paraId="6366C2CB" w14:textId="64AAA848"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b/>
                <w:bCs/>
                <w:color w:val="000000"/>
                <w:sz w:val="16"/>
                <w:szCs w:val="16"/>
              </w:rPr>
              <w:t>33,34</w:t>
            </w:r>
          </w:p>
        </w:tc>
        <w:tc>
          <w:tcPr>
            <w:tcW w:w="418" w:type="pct"/>
            <w:vAlign w:val="center"/>
          </w:tcPr>
          <w:p w14:paraId="784BD9E2" w14:textId="0206BE0F"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b/>
                <w:bCs/>
                <w:color w:val="000000"/>
                <w:sz w:val="16"/>
                <w:szCs w:val="16"/>
              </w:rPr>
              <w:t>267,47</w:t>
            </w:r>
          </w:p>
        </w:tc>
        <w:tc>
          <w:tcPr>
            <w:tcW w:w="421" w:type="pct"/>
            <w:vAlign w:val="center"/>
          </w:tcPr>
          <w:p w14:paraId="10F2A1C6" w14:textId="57B5E824" w:rsidR="00796345" w:rsidRPr="00BA000E" w:rsidRDefault="00796345" w:rsidP="00BA000E">
            <w:pPr>
              <w:pStyle w:val="Bezodstpw"/>
              <w:jc w:val="right"/>
              <w:rPr>
                <w:rFonts w:ascii="Avenir Next LT Pro Light" w:hAnsi="Avenir Next LT Pro Light" w:cstheme="majorHAnsi"/>
                <w:sz w:val="16"/>
                <w:szCs w:val="16"/>
                <w:lang w:eastAsia="pl-PL"/>
              </w:rPr>
            </w:pPr>
            <w:r w:rsidRPr="00BA000E">
              <w:rPr>
                <w:rFonts w:ascii="Avenir Next LT Pro Light" w:hAnsi="Avenir Next LT Pro Light"/>
                <w:b/>
                <w:bCs/>
                <w:color w:val="000000"/>
                <w:sz w:val="16"/>
                <w:szCs w:val="16"/>
              </w:rPr>
              <w:t>214,26</w:t>
            </w:r>
          </w:p>
        </w:tc>
      </w:tr>
    </w:tbl>
    <w:bookmarkEnd w:id="152"/>
    <w:bookmarkEnd w:id="157"/>
    <w:p w14:paraId="72D7DCDB" w14:textId="77777777" w:rsidR="00FF299A" w:rsidRPr="00A209E5" w:rsidRDefault="00FF299A" w:rsidP="00FF299A">
      <w:pPr>
        <w:pStyle w:val="Bezodstpw"/>
        <w:rPr>
          <w:sz w:val="18"/>
          <w:szCs w:val="18"/>
        </w:rPr>
      </w:pPr>
      <w:r w:rsidRPr="00A209E5">
        <w:rPr>
          <w:sz w:val="18"/>
          <w:szCs w:val="18"/>
        </w:rPr>
        <w:t>kody stanu siedliska przyjęto zgodnie z wzorcem: FV – A, U1 – B, U2 – C</w:t>
      </w:r>
    </w:p>
    <w:p w14:paraId="5E40B8BD" w14:textId="77777777" w:rsidR="00FF299A" w:rsidRDefault="00FF299A" w:rsidP="00FF299A">
      <w:pPr>
        <w:pStyle w:val="Bezodstpw"/>
        <w:rPr>
          <w:i/>
          <w:iCs/>
          <w:sz w:val="18"/>
          <w:szCs w:val="18"/>
        </w:rPr>
      </w:pPr>
      <w:r w:rsidRPr="00A209E5">
        <w:rPr>
          <w:i/>
          <w:iCs/>
          <w:sz w:val="18"/>
          <w:szCs w:val="18"/>
        </w:rPr>
        <w:t>* siedlisko o znaczeniu priorytetowym</w:t>
      </w:r>
    </w:p>
    <w:p w14:paraId="2C3A605E" w14:textId="77777777" w:rsidR="006F08D2" w:rsidRPr="00A209E5" w:rsidRDefault="006F08D2" w:rsidP="00FF299A">
      <w:pPr>
        <w:pStyle w:val="Bezodstpw"/>
        <w:rPr>
          <w:i/>
          <w:iCs/>
          <w:sz w:val="18"/>
          <w:szCs w:val="18"/>
        </w:rPr>
      </w:pPr>
    </w:p>
    <w:bookmarkEnd w:id="155"/>
    <w:p w14:paraId="522BBBFE" w14:textId="5F50F78A" w:rsidR="00FF299A" w:rsidRPr="00A209E5" w:rsidRDefault="00254E8F" w:rsidP="00254E8F">
      <w:pPr>
        <w:pStyle w:val="Bezodstpw"/>
        <w:jc w:val="both"/>
        <w:rPr>
          <w:rFonts w:eastAsia="Times New Roman" w:cs="Arial"/>
          <w:b/>
          <w:bCs/>
          <w:i/>
          <w:iCs/>
          <w:lang w:eastAsia="pl-PL"/>
        </w:rPr>
      </w:pPr>
      <w:r w:rsidRPr="00A209E5">
        <w:rPr>
          <w:rFonts w:eastAsia="Times New Roman" w:cs="Arial"/>
          <w:b/>
          <w:bCs/>
          <w:lang w:eastAsia="pl-PL"/>
        </w:rPr>
        <w:t>3150</w:t>
      </w:r>
      <w:r w:rsidR="006F08D2">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Starorzecza i naturalne eutroficzne zbiorniki wodne ze zbiorowiskami z </w:t>
      </w:r>
      <w:proofErr w:type="spellStart"/>
      <w:r w:rsidRPr="00A209E5">
        <w:rPr>
          <w:rFonts w:eastAsia="Times New Roman" w:cs="Arial"/>
          <w:b/>
          <w:bCs/>
          <w:i/>
          <w:iCs/>
          <w:lang w:eastAsia="pl-PL"/>
        </w:rPr>
        <w:t>Nympheion</w:t>
      </w:r>
      <w:proofErr w:type="spellEnd"/>
      <w:r w:rsidRPr="00A209E5">
        <w:rPr>
          <w:rFonts w:eastAsia="Times New Roman" w:cs="Arial"/>
          <w:b/>
          <w:bCs/>
          <w:i/>
          <w:iCs/>
          <w:lang w:eastAsia="pl-PL"/>
        </w:rPr>
        <w:t xml:space="preserve">, </w:t>
      </w:r>
      <w:proofErr w:type="spellStart"/>
      <w:r w:rsidRPr="00A209E5">
        <w:rPr>
          <w:rFonts w:eastAsia="Times New Roman" w:cs="Arial"/>
          <w:b/>
          <w:bCs/>
          <w:i/>
          <w:iCs/>
          <w:lang w:eastAsia="pl-PL"/>
        </w:rPr>
        <w:t>Potamion</w:t>
      </w:r>
      <w:proofErr w:type="spellEnd"/>
    </w:p>
    <w:p w14:paraId="07648E9E" w14:textId="4C3BE086" w:rsidR="004410EC" w:rsidRDefault="004410EC" w:rsidP="004410EC">
      <w:pPr>
        <w:pStyle w:val="Bezodstpw"/>
        <w:jc w:val="both"/>
        <w:rPr>
          <w:rFonts w:eastAsia="Times New Roman" w:cs="Arial"/>
          <w:i/>
          <w:iCs/>
          <w:lang w:eastAsia="pl-PL"/>
        </w:rPr>
      </w:pPr>
      <w:r w:rsidRPr="00A209E5">
        <w:rPr>
          <w:rFonts w:eastAsia="Times New Roman" w:cs="Arial"/>
          <w:lang w:eastAsia="pl-PL"/>
        </w:rPr>
        <w:t>Siedlisko 3150 obejmuje bardzo szeroki zakres różnorodnych zbiorników wodnych</w:t>
      </w:r>
      <w:r w:rsidR="00DC2D74">
        <w:rPr>
          <w:rFonts w:eastAsia="Times New Roman" w:cs="Arial"/>
          <w:i/>
          <w:iCs/>
          <w:lang w:eastAsia="pl-PL"/>
        </w:rPr>
        <w:t>-</w:t>
      </w:r>
      <w:r w:rsidRPr="00A209E5">
        <w:rPr>
          <w:rFonts w:eastAsia="Times New Roman" w:cs="Arial"/>
          <w:i/>
          <w:iCs/>
          <w:lang w:eastAsia="pl-PL"/>
        </w:rPr>
        <w:t xml:space="preserve"> </w:t>
      </w:r>
      <w:r w:rsidRPr="00A209E5">
        <w:rPr>
          <w:rFonts w:eastAsia="Times New Roman" w:cs="Arial"/>
          <w:lang w:eastAsia="pl-PL"/>
        </w:rPr>
        <w:t>Naturalnych jezior i stałych niewielkich zbiorników wodnych oraz odciętych fragmentów koryt rzecznych z wolno pływającymi</w:t>
      </w:r>
      <w:r w:rsidRPr="00A209E5">
        <w:rPr>
          <w:rFonts w:eastAsia="Times New Roman" w:cs="Arial"/>
          <w:b/>
          <w:bCs/>
          <w:lang w:eastAsia="pl-PL"/>
        </w:rPr>
        <w:t xml:space="preserve"> </w:t>
      </w:r>
      <w:r w:rsidRPr="00A209E5">
        <w:rPr>
          <w:rFonts w:eastAsia="Times New Roman" w:cs="Arial"/>
          <w:lang w:eastAsia="pl-PL"/>
        </w:rPr>
        <w:t xml:space="preserve">w toni wodnej </w:t>
      </w:r>
      <w:proofErr w:type="spellStart"/>
      <w:r w:rsidRPr="00A209E5">
        <w:rPr>
          <w:rFonts w:eastAsia="Times New Roman" w:cs="Arial"/>
          <w:lang w:eastAsia="pl-PL"/>
        </w:rPr>
        <w:t>makrofitami</w:t>
      </w:r>
      <w:proofErr w:type="spellEnd"/>
      <w:r w:rsidRPr="00A209E5">
        <w:rPr>
          <w:rFonts w:eastAsia="Times New Roman" w:cs="Arial"/>
          <w:lang w:eastAsia="pl-PL"/>
        </w:rPr>
        <w:t xml:space="preserve"> </w:t>
      </w:r>
      <w:r w:rsidRPr="00A209E5">
        <w:rPr>
          <w:rFonts w:eastAsia="Times New Roman" w:cs="Arial"/>
          <w:i/>
          <w:iCs/>
          <w:lang w:eastAsia="pl-PL"/>
        </w:rPr>
        <w:t>(</w:t>
      </w:r>
      <w:proofErr w:type="spellStart"/>
      <w:r w:rsidRPr="00A209E5">
        <w:rPr>
          <w:rFonts w:eastAsia="Times New Roman" w:cs="Arial"/>
          <w:i/>
          <w:iCs/>
          <w:lang w:eastAsia="pl-PL"/>
        </w:rPr>
        <w:t>Potamion</w:t>
      </w:r>
      <w:proofErr w:type="spellEnd"/>
      <w:r w:rsidRPr="00A209E5">
        <w:rPr>
          <w:rFonts w:eastAsia="Times New Roman" w:cs="Arial"/>
          <w:i/>
          <w:iCs/>
          <w:lang w:eastAsia="pl-PL"/>
        </w:rPr>
        <w:t xml:space="preserve"> </w:t>
      </w:r>
      <w:r w:rsidRPr="00A209E5">
        <w:rPr>
          <w:rFonts w:eastAsia="Times New Roman" w:cs="Arial"/>
          <w:lang w:eastAsia="pl-PL"/>
        </w:rPr>
        <w:t>i częściowo</w:t>
      </w:r>
      <w:r w:rsidRPr="00A209E5">
        <w:rPr>
          <w:rFonts w:eastAsia="Times New Roman" w:cs="Arial"/>
          <w:i/>
          <w:iCs/>
          <w:lang w:eastAsia="pl-PL"/>
        </w:rPr>
        <w:t xml:space="preserve"> </w:t>
      </w:r>
      <w:proofErr w:type="spellStart"/>
      <w:r w:rsidRPr="00A209E5">
        <w:rPr>
          <w:rFonts w:eastAsia="Times New Roman" w:cs="Arial"/>
          <w:i/>
          <w:iCs/>
          <w:lang w:eastAsia="pl-PL"/>
        </w:rPr>
        <w:t>Nymphaeion</w:t>
      </w:r>
      <w:proofErr w:type="spellEnd"/>
      <w:r w:rsidRPr="00A209E5">
        <w:rPr>
          <w:rFonts w:eastAsia="Times New Roman" w:cs="Arial"/>
          <w:lang w:eastAsia="pl-PL"/>
        </w:rPr>
        <w:t xml:space="preserve">), </w:t>
      </w:r>
      <w:proofErr w:type="spellStart"/>
      <w:r w:rsidRPr="00A209E5">
        <w:rPr>
          <w:rFonts w:eastAsia="Times New Roman" w:cs="Arial"/>
          <w:lang w:eastAsia="pl-PL"/>
        </w:rPr>
        <w:t>makrofitami</w:t>
      </w:r>
      <w:proofErr w:type="spellEnd"/>
      <w:r w:rsidRPr="00A209E5">
        <w:rPr>
          <w:rFonts w:eastAsia="Times New Roman" w:cs="Arial"/>
          <w:lang w:eastAsia="pl-PL"/>
        </w:rPr>
        <w:t xml:space="preserve"> zakorzenionymi w dnie oraz o liściach pływających</w:t>
      </w:r>
      <w:r w:rsidRPr="00A209E5">
        <w:rPr>
          <w:rFonts w:eastAsia="Times New Roman" w:cs="Arial"/>
          <w:i/>
          <w:iCs/>
          <w:lang w:eastAsia="pl-PL"/>
        </w:rPr>
        <w:t xml:space="preserve"> (</w:t>
      </w:r>
      <w:r w:rsidRPr="00A209E5">
        <w:rPr>
          <w:rFonts w:eastAsia="Times New Roman" w:cs="Arial"/>
          <w:lang w:eastAsia="pl-PL"/>
        </w:rPr>
        <w:t>część</w:t>
      </w:r>
      <w:r w:rsidRPr="00A209E5">
        <w:rPr>
          <w:rFonts w:eastAsia="Times New Roman" w:cs="Arial"/>
          <w:i/>
          <w:iCs/>
          <w:lang w:eastAsia="pl-PL"/>
        </w:rPr>
        <w:t xml:space="preserve"> </w:t>
      </w:r>
      <w:proofErr w:type="spellStart"/>
      <w:r w:rsidRPr="00A209E5">
        <w:rPr>
          <w:rFonts w:eastAsia="Times New Roman" w:cs="Arial"/>
          <w:i/>
          <w:iCs/>
          <w:lang w:eastAsia="pl-PL"/>
        </w:rPr>
        <w:t>Nymphaeion</w:t>
      </w:r>
      <w:proofErr w:type="spellEnd"/>
      <w:r w:rsidRPr="00A209E5">
        <w:rPr>
          <w:rFonts w:eastAsia="Times New Roman" w:cs="Arial"/>
          <w:i/>
          <w:iCs/>
          <w:lang w:eastAsia="pl-PL"/>
        </w:rPr>
        <w:t xml:space="preserve">), </w:t>
      </w:r>
      <w:r w:rsidRPr="00A209E5">
        <w:rPr>
          <w:rFonts w:eastAsia="Times New Roman" w:cs="Arial"/>
          <w:lang w:eastAsia="pl-PL"/>
        </w:rPr>
        <w:t>a także prymitywnymi skupieniami drobnych roślin pływających po powierzchni wody</w:t>
      </w:r>
      <w:r w:rsidRPr="00A209E5">
        <w:rPr>
          <w:rFonts w:eastAsia="Times New Roman" w:cs="Arial"/>
          <w:i/>
          <w:iCs/>
          <w:lang w:eastAsia="pl-PL"/>
        </w:rPr>
        <w:t xml:space="preserve"> (</w:t>
      </w:r>
      <w:proofErr w:type="spellStart"/>
      <w:r w:rsidRPr="00A209E5">
        <w:rPr>
          <w:rFonts w:eastAsia="Times New Roman" w:cs="Arial"/>
          <w:i/>
          <w:iCs/>
          <w:lang w:eastAsia="pl-PL"/>
        </w:rPr>
        <w:t>Lemnetea</w:t>
      </w:r>
      <w:proofErr w:type="spellEnd"/>
      <w:r w:rsidRPr="00A209E5">
        <w:rPr>
          <w:rFonts w:eastAsia="Times New Roman" w:cs="Arial"/>
          <w:i/>
          <w:iCs/>
          <w:lang w:eastAsia="pl-PL"/>
        </w:rPr>
        <w:t xml:space="preserve">). </w:t>
      </w:r>
    </w:p>
    <w:p w14:paraId="7B27A673" w14:textId="77777777" w:rsidR="00BA000E" w:rsidRPr="00BA000E" w:rsidRDefault="00BA000E" w:rsidP="004410EC">
      <w:pPr>
        <w:pStyle w:val="Bezodstpw"/>
        <w:jc w:val="both"/>
        <w:rPr>
          <w:rFonts w:eastAsia="Times New Roman" w:cs="Arial"/>
          <w:sz w:val="10"/>
          <w:szCs w:val="10"/>
          <w:lang w:eastAsia="pl-PL"/>
        </w:rPr>
      </w:pPr>
    </w:p>
    <w:p w14:paraId="0E745B56" w14:textId="76A561C5" w:rsidR="004410EC" w:rsidRPr="00A209E5" w:rsidRDefault="004410EC" w:rsidP="004410EC">
      <w:pPr>
        <w:pStyle w:val="Bezodstpw"/>
        <w:jc w:val="both"/>
        <w:rPr>
          <w:rFonts w:eastAsia="Times New Roman" w:cs="Arial"/>
          <w:lang w:eastAsia="pl-PL"/>
        </w:rPr>
      </w:pPr>
      <w:r w:rsidRPr="00A209E5">
        <w:rPr>
          <w:rFonts w:eastAsia="Times New Roman" w:cs="Arial"/>
          <w:lang w:eastAsia="pl-PL"/>
        </w:rPr>
        <w:t xml:space="preserve">Na terenie Nadleśnictwa Człopa siedlisko 3150 zinwentaryzowano tylko w jednym </w:t>
      </w:r>
      <w:r w:rsidR="00B16912">
        <w:rPr>
          <w:rFonts w:eastAsia="Times New Roman" w:cs="Arial"/>
          <w:lang w:eastAsia="pl-PL"/>
        </w:rPr>
        <w:t>pododdziale</w:t>
      </w:r>
      <w:r w:rsidRPr="00A209E5">
        <w:rPr>
          <w:rFonts w:eastAsia="Times New Roman" w:cs="Arial"/>
          <w:lang w:eastAsia="pl-PL"/>
        </w:rPr>
        <w:t xml:space="preserve"> </w:t>
      </w:r>
      <w:r w:rsidR="005F774B" w:rsidRPr="00A209E5">
        <w:rPr>
          <w:rFonts w:eastAsia="Times New Roman" w:cs="Arial"/>
          <w:lang w:eastAsia="pl-PL"/>
        </w:rPr>
        <w:t>opisanym jako jezioro</w:t>
      </w:r>
      <w:r w:rsidR="009213B6">
        <w:rPr>
          <w:rFonts w:eastAsia="Times New Roman" w:cs="Arial"/>
          <w:lang w:eastAsia="pl-PL"/>
        </w:rPr>
        <w:t xml:space="preserve"> na powierzchni 2,94 ha</w:t>
      </w:r>
      <w:r w:rsidR="005F774B" w:rsidRPr="00A209E5">
        <w:rPr>
          <w:rFonts w:eastAsia="Times New Roman" w:cs="Arial"/>
          <w:lang w:eastAsia="pl-PL"/>
        </w:rPr>
        <w:t xml:space="preserve">, w </w:t>
      </w:r>
      <w:r w:rsidR="006F08D2">
        <w:rPr>
          <w:rFonts w:eastAsia="Times New Roman" w:cs="Arial"/>
          <w:lang w:eastAsia="pl-PL"/>
        </w:rPr>
        <w:t>L</w:t>
      </w:r>
      <w:r w:rsidR="005F774B" w:rsidRPr="00A209E5">
        <w:rPr>
          <w:rFonts w:eastAsia="Times New Roman" w:cs="Arial"/>
          <w:lang w:eastAsia="pl-PL"/>
        </w:rPr>
        <w:t xml:space="preserve">eśnictwie Mielęcin. Zbiornik zasilany jest pośrednio wodami rzeki </w:t>
      </w:r>
      <w:proofErr w:type="spellStart"/>
      <w:r w:rsidR="005F774B" w:rsidRPr="00A209E5">
        <w:rPr>
          <w:rFonts w:eastAsia="Times New Roman" w:cs="Arial"/>
          <w:lang w:eastAsia="pl-PL"/>
        </w:rPr>
        <w:t>Cieszynki</w:t>
      </w:r>
      <w:proofErr w:type="spellEnd"/>
      <w:r w:rsidR="005F774B" w:rsidRPr="00A209E5">
        <w:rPr>
          <w:rFonts w:eastAsia="Times New Roman" w:cs="Arial"/>
          <w:lang w:eastAsia="pl-PL"/>
        </w:rPr>
        <w:t xml:space="preserve">. </w:t>
      </w:r>
    </w:p>
    <w:p w14:paraId="61F160A7" w14:textId="77777777" w:rsidR="004410EC" w:rsidRPr="00BA000E" w:rsidRDefault="004410EC" w:rsidP="004410EC">
      <w:pPr>
        <w:pStyle w:val="Bezodstpw"/>
        <w:jc w:val="both"/>
        <w:rPr>
          <w:rFonts w:eastAsia="Times New Roman" w:cs="Arial"/>
          <w:sz w:val="10"/>
          <w:szCs w:val="10"/>
          <w:lang w:eastAsia="pl-PL"/>
        </w:rPr>
      </w:pPr>
    </w:p>
    <w:p w14:paraId="7692F398" w14:textId="4035582D"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t>3160</w:t>
      </w:r>
      <w:r w:rsidR="006F08D2">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Naturalne, dystroficzne zbiorniki wodne</w:t>
      </w:r>
    </w:p>
    <w:p w14:paraId="3817EF00" w14:textId="2DA5B262" w:rsidR="00FA71ED" w:rsidRDefault="000D1AC4" w:rsidP="004410EC">
      <w:pPr>
        <w:pStyle w:val="Bezodstpw"/>
        <w:jc w:val="both"/>
        <w:rPr>
          <w:rFonts w:eastAsia="Times New Roman" w:cs="Arial"/>
          <w:lang w:eastAsia="pl-PL"/>
        </w:rPr>
      </w:pPr>
      <w:r w:rsidRPr="00A209E5">
        <w:rPr>
          <w:rFonts w:eastAsia="Times New Roman" w:cs="Arial"/>
          <w:lang w:eastAsia="pl-PL"/>
        </w:rPr>
        <w:t>Jeziora dystroficzne są zazwyczaj niewielkimi zbiornikami wodnymi i charakteryzują się małą zasobnością w substancje pokarmowe oraz dużą zawartością kwasów humusowych w wodzie. Ich duża iloś</w:t>
      </w:r>
      <w:r w:rsidR="004F4220" w:rsidRPr="00A209E5">
        <w:rPr>
          <w:rFonts w:eastAsia="Times New Roman" w:cs="Arial"/>
          <w:lang w:eastAsia="pl-PL"/>
        </w:rPr>
        <w:t>ć</w:t>
      </w:r>
      <w:r w:rsidRPr="00A209E5">
        <w:rPr>
          <w:rFonts w:eastAsia="Times New Roman" w:cs="Arial"/>
          <w:lang w:eastAsia="pl-PL"/>
        </w:rPr>
        <w:t xml:space="preserve"> powoduje, że woda ma zabarwienie od żółto-brązowego do brązowego, a jej odczyn mieści się w zakresie </w:t>
      </w:r>
      <w:proofErr w:type="spellStart"/>
      <w:r w:rsidRPr="00A209E5">
        <w:rPr>
          <w:rFonts w:eastAsia="Times New Roman" w:cs="Arial"/>
          <w:lang w:eastAsia="pl-PL"/>
        </w:rPr>
        <w:t>pH</w:t>
      </w:r>
      <w:proofErr w:type="spellEnd"/>
      <w:r w:rsidRPr="00A209E5">
        <w:rPr>
          <w:rFonts w:eastAsia="Times New Roman" w:cs="Arial"/>
          <w:lang w:eastAsia="pl-PL"/>
        </w:rPr>
        <w:t xml:space="preserve"> 3,0 – 6,5 (7,0). Głównym źródłem kwasów humusowych są wody torfowiskowe dopływające z </w:t>
      </w:r>
      <w:proofErr w:type="spellStart"/>
      <w:r w:rsidRPr="00A209E5">
        <w:rPr>
          <w:rFonts w:eastAsia="Times New Roman" w:cs="Arial"/>
          <w:lang w:eastAsia="pl-PL"/>
        </w:rPr>
        <w:t>pła</w:t>
      </w:r>
      <w:proofErr w:type="spellEnd"/>
      <w:r w:rsidRPr="00A209E5">
        <w:rPr>
          <w:rFonts w:eastAsia="Times New Roman" w:cs="Arial"/>
          <w:lang w:eastAsia="pl-PL"/>
        </w:rPr>
        <w:t xml:space="preserve"> mszarnego torfowisk.</w:t>
      </w:r>
    </w:p>
    <w:p w14:paraId="2014D282" w14:textId="77777777" w:rsidR="00BA000E" w:rsidRPr="00BA000E" w:rsidRDefault="00BA000E" w:rsidP="004410EC">
      <w:pPr>
        <w:pStyle w:val="Bezodstpw"/>
        <w:jc w:val="both"/>
        <w:rPr>
          <w:rFonts w:eastAsia="Times New Roman" w:cs="Arial"/>
          <w:sz w:val="10"/>
          <w:szCs w:val="10"/>
          <w:lang w:eastAsia="pl-PL"/>
        </w:rPr>
      </w:pPr>
    </w:p>
    <w:p w14:paraId="28EB840A" w14:textId="0095344B" w:rsidR="000D1AC4" w:rsidRPr="00A209E5" w:rsidRDefault="000D1AC4" w:rsidP="004410EC">
      <w:pPr>
        <w:pStyle w:val="Bezodstpw"/>
        <w:jc w:val="both"/>
        <w:rPr>
          <w:rFonts w:eastAsia="Times New Roman" w:cs="Arial"/>
          <w:lang w:eastAsia="pl-PL"/>
        </w:rPr>
      </w:pPr>
      <w:r w:rsidRPr="00A209E5">
        <w:rPr>
          <w:rFonts w:eastAsia="Times New Roman" w:cs="Arial"/>
          <w:lang w:eastAsia="pl-PL"/>
        </w:rPr>
        <w:t xml:space="preserve">Na terenie Nadleśnictwa Człopa za siedlisko 3160 uznano Jezioro Dziewicze </w:t>
      </w:r>
      <w:r w:rsidR="009213B6">
        <w:rPr>
          <w:rFonts w:eastAsia="Times New Roman" w:cs="Arial"/>
          <w:lang w:eastAsia="pl-PL"/>
        </w:rPr>
        <w:t xml:space="preserve">(pow. 8,74 ha) </w:t>
      </w:r>
      <w:r w:rsidR="00BA000E">
        <w:rPr>
          <w:rFonts w:eastAsia="Times New Roman" w:cs="Arial"/>
          <w:lang w:eastAsia="pl-PL"/>
        </w:rPr>
        <w:br/>
      </w:r>
      <w:r w:rsidRPr="00A209E5">
        <w:rPr>
          <w:rFonts w:eastAsia="Times New Roman" w:cs="Arial"/>
          <w:lang w:eastAsia="pl-PL"/>
        </w:rPr>
        <w:t xml:space="preserve">w </w:t>
      </w:r>
      <w:r w:rsidR="006F08D2">
        <w:rPr>
          <w:rFonts w:eastAsia="Times New Roman" w:cs="Arial"/>
          <w:lang w:eastAsia="pl-PL"/>
        </w:rPr>
        <w:t>L</w:t>
      </w:r>
      <w:r w:rsidRPr="00A209E5">
        <w:rPr>
          <w:rFonts w:eastAsia="Times New Roman" w:cs="Arial"/>
          <w:lang w:eastAsia="pl-PL"/>
        </w:rPr>
        <w:t xml:space="preserve">eśnictwie Zamkowy Las ze stopniem zachowania FV – A. Jest to jednocześnie największy płat tego siedliska </w:t>
      </w:r>
      <w:r w:rsidR="0037765A" w:rsidRPr="00A209E5">
        <w:rPr>
          <w:rFonts w:eastAsia="Times New Roman" w:cs="Arial"/>
          <w:lang w:eastAsia="pl-PL"/>
        </w:rPr>
        <w:t>na gruntach Nadleśnictwa.</w:t>
      </w:r>
      <w:r w:rsidR="004F4220" w:rsidRPr="00A209E5">
        <w:rPr>
          <w:rFonts w:eastAsia="Times New Roman" w:cs="Arial"/>
          <w:lang w:eastAsia="pl-PL"/>
        </w:rPr>
        <w:t xml:space="preserve"> </w:t>
      </w:r>
      <w:r w:rsidR="0037765A" w:rsidRPr="00A209E5">
        <w:rPr>
          <w:rFonts w:eastAsia="Times New Roman" w:cs="Arial"/>
          <w:lang w:eastAsia="pl-PL"/>
        </w:rPr>
        <w:t xml:space="preserve">Poza Jeziorem Dziewiczym jako siedlisko 3160 zakwalifikowano jeszcze dwa nieduże zbiorniki wodne – jeden przy południowowschodniej granicy </w:t>
      </w:r>
      <w:r w:rsidR="006F08D2">
        <w:rPr>
          <w:rFonts w:eastAsia="Times New Roman" w:cs="Arial"/>
          <w:lang w:eastAsia="pl-PL"/>
        </w:rPr>
        <w:t>L</w:t>
      </w:r>
      <w:r w:rsidR="0037765A" w:rsidRPr="00A209E5">
        <w:rPr>
          <w:rFonts w:eastAsia="Times New Roman" w:cs="Arial"/>
          <w:lang w:eastAsia="pl-PL"/>
        </w:rPr>
        <w:t xml:space="preserve">eśnictwa Borowik, w centralnej części </w:t>
      </w:r>
      <w:proofErr w:type="spellStart"/>
      <w:r w:rsidR="00B16912">
        <w:rPr>
          <w:rFonts w:eastAsia="Times New Roman" w:cs="Arial"/>
          <w:lang w:eastAsia="pl-PL"/>
        </w:rPr>
        <w:t>pooddziału</w:t>
      </w:r>
      <w:proofErr w:type="spellEnd"/>
      <w:r w:rsidR="0037765A" w:rsidRPr="00A209E5">
        <w:rPr>
          <w:rFonts w:eastAsia="Times New Roman" w:cs="Arial"/>
          <w:lang w:eastAsia="pl-PL"/>
        </w:rPr>
        <w:t xml:space="preserve"> opisanego jako bagno</w:t>
      </w:r>
      <w:r w:rsidR="009213B6">
        <w:rPr>
          <w:rFonts w:eastAsia="Times New Roman" w:cs="Arial"/>
          <w:lang w:eastAsia="pl-PL"/>
        </w:rPr>
        <w:t xml:space="preserve"> (pow.0,33 ha – stan zachowania B)</w:t>
      </w:r>
      <w:r w:rsidR="0037765A" w:rsidRPr="00A209E5">
        <w:rPr>
          <w:rFonts w:eastAsia="Times New Roman" w:cs="Arial"/>
          <w:lang w:eastAsia="pl-PL"/>
        </w:rPr>
        <w:t>, drugi we wschodnim krańcu leśnictwa Mielęcin</w:t>
      </w:r>
      <w:r w:rsidR="009213B6">
        <w:rPr>
          <w:rFonts w:eastAsia="Times New Roman" w:cs="Arial"/>
          <w:lang w:eastAsia="pl-PL"/>
        </w:rPr>
        <w:t xml:space="preserve"> (pow.0,88 ha – stan zachowania C</w:t>
      </w:r>
      <w:r w:rsidR="0037765A" w:rsidRPr="00A209E5">
        <w:rPr>
          <w:rFonts w:eastAsia="Times New Roman" w:cs="Arial"/>
          <w:lang w:eastAsia="pl-PL"/>
        </w:rPr>
        <w:t>,</w:t>
      </w:r>
      <w:r w:rsidR="009213B6">
        <w:rPr>
          <w:rFonts w:eastAsia="Times New Roman" w:cs="Arial"/>
          <w:lang w:eastAsia="pl-PL"/>
        </w:rPr>
        <w:t>)</w:t>
      </w:r>
      <w:r w:rsidR="0037765A" w:rsidRPr="00A209E5">
        <w:rPr>
          <w:rFonts w:eastAsia="Times New Roman" w:cs="Arial"/>
          <w:lang w:eastAsia="pl-PL"/>
        </w:rPr>
        <w:t xml:space="preserve"> na południe od jeziora</w:t>
      </w:r>
      <w:r w:rsidR="00F06A3A" w:rsidRPr="00A209E5">
        <w:rPr>
          <w:rFonts w:eastAsia="Times New Roman" w:cs="Arial"/>
          <w:lang w:eastAsia="pl-PL"/>
        </w:rPr>
        <w:t xml:space="preserve"> Duże </w:t>
      </w:r>
      <w:proofErr w:type="spellStart"/>
      <w:r w:rsidR="00F06A3A" w:rsidRPr="00A209E5">
        <w:rPr>
          <w:rFonts w:eastAsia="Times New Roman" w:cs="Arial"/>
          <w:lang w:eastAsia="pl-PL"/>
        </w:rPr>
        <w:t>Wutkaule</w:t>
      </w:r>
      <w:proofErr w:type="spellEnd"/>
      <w:r w:rsidR="00F06A3A" w:rsidRPr="00A209E5">
        <w:rPr>
          <w:rFonts w:eastAsia="Times New Roman" w:cs="Arial"/>
          <w:lang w:eastAsia="pl-PL"/>
        </w:rPr>
        <w:t>.</w:t>
      </w:r>
    </w:p>
    <w:p w14:paraId="11ABA445" w14:textId="77777777" w:rsidR="00F06A3A" w:rsidRPr="00BA000E" w:rsidRDefault="00F06A3A" w:rsidP="004410EC">
      <w:pPr>
        <w:pStyle w:val="Bezodstpw"/>
        <w:jc w:val="both"/>
        <w:rPr>
          <w:rFonts w:eastAsia="Times New Roman" w:cs="Arial"/>
          <w:sz w:val="10"/>
          <w:szCs w:val="10"/>
          <w:lang w:eastAsia="pl-PL"/>
        </w:rPr>
      </w:pPr>
    </w:p>
    <w:p w14:paraId="2EEE82BB" w14:textId="06644C13" w:rsidR="00254E8F" w:rsidRPr="00A209E5" w:rsidRDefault="00254E8F" w:rsidP="004410EC">
      <w:pPr>
        <w:pStyle w:val="Bezodstpw"/>
        <w:jc w:val="both"/>
        <w:rPr>
          <w:rFonts w:eastAsia="Times New Roman" w:cs="Arial"/>
          <w:b/>
          <w:bCs/>
          <w:lang w:val="en-US" w:eastAsia="pl-PL"/>
        </w:rPr>
      </w:pPr>
      <w:r w:rsidRPr="00A209E5">
        <w:rPr>
          <w:rFonts w:eastAsia="Times New Roman" w:cs="Arial"/>
          <w:b/>
          <w:bCs/>
          <w:lang w:eastAsia="pl-PL"/>
        </w:rPr>
        <w:t>*6120</w:t>
      </w:r>
      <w:r w:rsidR="001B200F">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w:t>
      </w:r>
      <w:proofErr w:type="spellStart"/>
      <w:r w:rsidRPr="00A209E5">
        <w:rPr>
          <w:rFonts w:eastAsia="Times New Roman" w:cs="Arial"/>
          <w:b/>
          <w:bCs/>
          <w:lang w:val="en-US" w:eastAsia="pl-PL"/>
        </w:rPr>
        <w:t>Ciepłolubne</w:t>
      </w:r>
      <w:proofErr w:type="spellEnd"/>
      <w:r w:rsidRPr="00A209E5">
        <w:rPr>
          <w:rFonts w:eastAsia="Times New Roman" w:cs="Arial"/>
          <w:b/>
          <w:bCs/>
          <w:lang w:val="en-US" w:eastAsia="pl-PL"/>
        </w:rPr>
        <w:t xml:space="preserve"> </w:t>
      </w:r>
      <w:proofErr w:type="spellStart"/>
      <w:r w:rsidR="004F4220" w:rsidRPr="00A209E5">
        <w:rPr>
          <w:rFonts w:eastAsia="Times New Roman" w:cs="Arial"/>
          <w:b/>
          <w:bCs/>
          <w:lang w:val="en-US" w:eastAsia="pl-PL"/>
        </w:rPr>
        <w:t>ś</w:t>
      </w:r>
      <w:r w:rsidRPr="00A209E5">
        <w:rPr>
          <w:rFonts w:eastAsia="Times New Roman" w:cs="Arial"/>
          <w:b/>
          <w:bCs/>
          <w:lang w:val="en-US" w:eastAsia="pl-PL"/>
        </w:rPr>
        <w:t>ródlądowe</w:t>
      </w:r>
      <w:proofErr w:type="spellEnd"/>
      <w:r w:rsidRPr="00A209E5">
        <w:rPr>
          <w:rFonts w:eastAsia="Times New Roman" w:cs="Arial"/>
          <w:b/>
          <w:bCs/>
          <w:lang w:val="en-US" w:eastAsia="pl-PL"/>
        </w:rPr>
        <w:t xml:space="preserve"> </w:t>
      </w:r>
      <w:proofErr w:type="spellStart"/>
      <w:r w:rsidRPr="00A209E5">
        <w:rPr>
          <w:rFonts w:eastAsia="Times New Roman" w:cs="Arial"/>
          <w:b/>
          <w:bCs/>
          <w:lang w:val="en-US" w:eastAsia="pl-PL"/>
        </w:rPr>
        <w:t>murawy</w:t>
      </w:r>
      <w:proofErr w:type="spellEnd"/>
      <w:r w:rsidRPr="00A209E5">
        <w:rPr>
          <w:rFonts w:eastAsia="Times New Roman" w:cs="Arial"/>
          <w:b/>
          <w:bCs/>
          <w:lang w:val="en-US" w:eastAsia="pl-PL"/>
        </w:rPr>
        <w:t xml:space="preserve"> </w:t>
      </w:r>
      <w:proofErr w:type="spellStart"/>
      <w:r w:rsidRPr="00A209E5">
        <w:rPr>
          <w:rFonts w:eastAsia="Times New Roman" w:cs="Arial"/>
          <w:b/>
          <w:bCs/>
          <w:lang w:val="en-US" w:eastAsia="pl-PL"/>
        </w:rPr>
        <w:t>napiaskowe</w:t>
      </w:r>
      <w:proofErr w:type="spellEnd"/>
    </w:p>
    <w:p w14:paraId="500DE09A" w14:textId="7703CE93" w:rsidR="00F06A3A" w:rsidRDefault="004F4220" w:rsidP="004410EC">
      <w:pPr>
        <w:pStyle w:val="Bezodstpw"/>
        <w:jc w:val="both"/>
        <w:rPr>
          <w:rFonts w:eastAsia="Times New Roman" w:cs="Arial"/>
          <w:lang w:val="en-US" w:eastAsia="pl-PL"/>
        </w:rPr>
      </w:pPr>
      <w:proofErr w:type="spellStart"/>
      <w:r w:rsidRPr="00A209E5">
        <w:rPr>
          <w:rFonts w:eastAsia="Times New Roman" w:cs="Arial"/>
          <w:lang w:val="en-US" w:eastAsia="pl-PL"/>
        </w:rPr>
        <w:t>Ś</w:t>
      </w:r>
      <w:r w:rsidR="00664743" w:rsidRPr="00A209E5">
        <w:rPr>
          <w:rFonts w:eastAsia="Times New Roman" w:cs="Arial"/>
          <w:lang w:val="en-US" w:eastAsia="pl-PL"/>
        </w:rPr>
        <w:t>ródlądowe</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murawy</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napiaskowe</w:t>
      </w:r>
      <w:proofErr w:type="spellEnd"/>
      <w:r w:rsidR="00664743" w:rsidRPr="00A209E5">
        <w:rPr>
          <w:rFonts w:eastAsia="Times New Roman" w:cs="Arial"/>
          <w:lang w:val="en-US" w:eastAsia="pl-PL"/>
        </w:rPr>
        <w:t xml:space="preserve"> – </w:t>
      </w:r>
      <w:proofErr w:type="spellStart"/>
      <w:r w:rsidR="00664743" w:rsidRPr="00A209E5">
        <w:rPr>
          <w:rFonts w:eastAsia="Times New Roman" w:cs="Arial"/>
          <w:lang w:val="en-US" w:eastAsia="pl-PL"/>
        </w:rPr>
        <w:t>ciepłolubne</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zbiorwiska</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trawiaste</w:t>
      </w:r>
      <w:proofErr w:type="spellEnd"/>
      <w:r w:rsidR="00664743" w:rsidRPr="00A209E5">
        <w:rPr>
          <w:rFonts w:eastAsia="Times New Roman" w:cs="Arial"/>
          <w:lang w:val="en-US" w:eastAsia="pl-PL"/>
        </w:rPr>
        <w:t xml:space="preserve">, </w:t>
      </w:r>
      <w:proofErr w:type="spellStart"/>
      <w:r w:rsidRPr="00A209E5">
        <w:rPr>
          <w:rFonts w:eastAsia="Times New Roman" w:cs="Arial"/>
          <w:lang w:val="en-US" w:eastAsia="pl-PL"/>
        </w:rPr>
        <w:t>są</w:t>
      </w:r>
      <w:proofErr w:type="spellEnd"/>
      <w:r w:rsidRPr="00A209E5">
        <w:rPr>
          <w:rFonts w:eastAsia="Times New Roman" w:cs="Arial"/>
          <w:lang w:val="en-US" w:eastAsia="pl-PL"/>
        </w:rPr>
        <w:t xml:space="preserve"> </w:t>
      </w:r>
      <w:proofErr w:type="spellStart"/>
      <w:r w:rsidR="00664743" w:rsidRPr="00A209E5">
        <w:rPr>
          <w:rFonts w:eastAsia="Times New Roman" w:cs="Arial"/>
          <w:lang w:val="en-US" w:eastAsia="pl-PL"/>
        </w:rPr>
        <w:t>podobne</w:t>
      </w:r>
      <w:proofErr w:type="spellEnd"/>
      <w:r w:rsidR="00664743" w:rsidRPr="00A209E5">
        <w:rPr>
          <w:rFonts w:eastAsia="Times New Roman" w:cs="Arial"/>
          <w:lang w:val="en-US" w:eastAsia="pl-PL"/>
        </w:rPr>
        <w:t xml:space="preserve"> do </w:t>
      </w:r>
      <w:proofErr w:type="spellStart"/>
      <w:r w:rsidR="00664743" w:rsidRPr="00A209E5">
        <w:rPr>
          <w:rFonts w:eastAsia="Times New Roman" w:cs="Arial"/>
          <w:lang w:val="en-US" w:eastAsia="pl-PL"/>
        </w:rPr>
        <w:t>muraw</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kserotermicznych</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i</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stepów</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piaskowych</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których</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występowanie</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uwarunkowane</w:t>
      </w:r>
      <w:proofErr w:type="spellEnd"/>
      <w:r w:rsidR="00664743" w:rsidRPr="00A209E5">
        <w:rPr>
          <w:rFonts w:eastAsia="Times New Roman" w:cs="Arial"/>
          <w:lang w:val="en-US" w:eastAsia="pl-PL"/>
        </w:rPr>
        <w:t xml:space="preserve"> jest </w:t>
      </w:r>
      <w:proofErr w:type="spellStart"/>
      <w:r w:rsidR="00664743" w:rsidRPr="00A209E5">
        <w:rPr>
          <w:rFonts w:eastAsia="Times New Roman" w:cs="Arial"/>
          <w:lang w:val="en-US" w:eastAsia="pl-PL"/>
        </w:rPr>
        <w:t>warunkami</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klimatycznymi</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edaficznymi</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i</w:t>
      </w:r>
      <w:proofErr w:type="spellEnd"/>
      <w:r w:rsidR="00664743" w:rsidRPr="00A209E5">
        <w:rPr>
          <w:rFonts w:eastAsia="Times New Roman" w:cs="Arial"/>
          <w:lang w:val="en-US" w:eastAsia="pl-PL"/>
        </w:rPr>
        <w:t xml:space="preserve"> </w:t>
      </w:r>
      <w:proofErr w:type="spellStart"/>
      <w:r w:rsidR="00664743" w:rsidRPr="00A209E5">
        <w:rPr>
          <w:rFonts w:eastAsia="Times New Roman" w:cs="Arial"/>
          <w:lang w:val="en-US" w:eastAsia="pl-PL"/>
        </w:rPr>
        <w:t>antropogenicznymi</w:t>
      </w:r>
      <w:proofErr w:type="spellEnd"/>
      <w:r w:rsidR="00664743" w:rsidRPr="00A209E5">
        <w:rPr>
          <w:rFonts w:eastAsia="Times New Roman" w:cs="Arial"/>
          <w:lang w:val="en-US" w:eastAsia="pl-PL"/>
        </w:rPr>
        <w:t xml:space="preserve">. </w:t>
      </w:r>
      <w:proofErr w:type="spellStart"/>
      <w:r w:rsidR="009A6568" w:rsidRPr="00A209E5">
        <w:rPr>
          <w:rFonts w:eastAsia="Times New Roman" w:cs="Arial"/>
          <w:lang w:val="en-US" w:eastAsia="pl-PL"/>
        </w:rPr>
        <w:t>Mają</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zazwyczaj</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postać</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niskich</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luźnych</w:t>
      </w:r>
      <w:proofErr w:type="spellEnd"/>
      <w:r w:rsidR="009A6568" w:rsidRPr="00A209E5">
        <w:rPr>
          <w:rFonts w:eastAsia="Times New Roman" w:cs="Arial"/>
          <w:lang w:val="en-US" w:eastAsia="pl-PL"/>
        </w:rPr>
        <w:t xml:space="preserve"> </w:t>
      </w:r>
      <w:r w:rsidR="00BA000E">
        <w:rPr>
          <w:rFonts w:eastAsia="Times New Roman" w:cs="Arial"/>
          <w:lang w:val="en-US" w:eastAsia="pl-PL"/>
        </w:rPr>
        <w:br/>
      </w:r>
      <w:proofErr w:type="spellStart"/>
      <w:r w:rsidR="009A6568" w:rsidRPr="00A209E5">
        <w:rPr>
          <w:rFonts w:eastAsia="Times New Roman" w:cs="Arial"/>
          <w:lang w:val="en-US" w:eastAsia="pl-PL"/>
        </w:rPr>
        <w:t>i</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barwnych</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zbiorowisk</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trawiastych</w:t>
      </w:r>
      <w:proofErr w:type="spellEnd"/>
      <w:r w:rsidR="009A6568" w:rsidRPr="00A209E5">
        <w:rPr>
          <w:rFonts w:eastAsia="Times New Roman" w:cs="Arial"/>
          <w:lang w:val="en-US" w:eastAsia="pl-PL"/>
        </w:rPr>
        <w:t xml:space="preserve"> z </w:t>
      </w:r>
      <w:proofErr w:type="spellStart"/>
      <w:r w:rsidR="009A6568" w:rsidRPr="00A209E5">
        <w:rPr>
          <w:rFonts w:eastAsia="Times New Roman" w:cs="Arial"/>
          <w:lang w:val="en-US" w:eastAsia="pl-PL"/>
        </w:rPr>
        <w:t>budową</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kępową</w:t>
      </w:r>
      <w:proofErr w:type="spellEnd"/>
      <w:r w:rsidR="009A6568" w:rsidRPr="00A209E5">
        <w:rPr>
          <w:rFonts w:eastAsia="Times New Roman" w:cs="Arial"/>
          <w:lang w:val="en-US" w:eastAsia="pl-PL"/>
        </w:rPr>
        <w:t xml:space="preserve"> </w:t>
      </w:r>
      <w:proofErr w:type="spellStart"/>
      <w:r w:rsidRPr="00A209E5">
        <w:rPr>
          <w:rFonts w:eastAsia="Times New Roman" w:cs="Arial"/>
          <w:lang w:val="en-US" w:eastAsia="pl-PL"/>
        </w:rPr>
        <w:t>i</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bogatym</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składem</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gatunkowym</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często</w:t>
      </w:r>
      <w:proofErr w:type="spellEnd"/>
      <w:r w:rsidR="009A6568" w:rsidRPr="00A209E5">
        <w:rPr>
          <w:rFonts w:eastAsia="Times New Roman" w:cs="Arial"/>
          <w:lang w:val="en-US" w:eastAsia="pl-PL"/>
        </w:rPr>
        <w:t xml:space="preserve"> z </w:t>
      </w:r>
      <w:proofErr w:type="spellStart"/>
      <w:r w:rsidR="009A6568" w:rsidRPr="00A209E5">
        <w:rPr>
          <w:rFonts w:eastAsia="Times New Roman" w:cs="Arial"/>
          <w:lang w:val="en-US" w:eastAsia="pl-PL"/>
        </w:rPr>
        <w:t>udzia</w:t>
      </w:r>
      <w:r w:rsidRPr="00A209E5">
        <w:rPr>
          <w:rFonts w:eastAsia="Times New Roman" w:cs="Arial"/>
          <w:lang w:val="en-US" w:eastAsia="pl-PL"/>
        </w:rPr>
        <w:t>ł</w:t>
      </w:r>
      <w:r w:rsidR="009A6568" w:rsidRPr="00A209E5">
        <w:rPr>
          <w:rFonts w:eastAsia="Times New Roman" w:cs="Arial"/>
          <w:lang w:val="en-US" w:eastAsia="pl-PL"/>
        </w:rPr>
        <w:t>em</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taksonów</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rzadkich</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lub</w:t>
      </w:r>
      <w:proofErr w:type="spellEnd"/>
      <w:r w:rsidR="009A6568" w:rsidRPr="00A209E5">
        <w:rPr>
          <w:rFonts w:eastAsia="Times New Roman" w:cs="Arial"/>
          <w:lang w:val="en-US" w:eastAsia="pl-PL"/>
        </w:rPr>
        <w:t xml:space="preserve"> </w:t>
      </w:r>
      <w:proofErr w:type="spellStart"/>
      <w:r w:rsidR="009A6568" w:rsidRPr="00A209E5">
        <w:rPr>
          <w:rFonts w:eastAsia="Times New Roman" w:cs="Arial"/>
          <w:lang w:val="en-US" w:eastAsia="pl-PL"/>
        </w:rPr>
        <w:t>zagrożonych</w:t>
      </w:r>
      <w:proofErr w:type="spellEnd"/>
      <w:r w:rsidR="009A6568" w:rsidRPr="00A209E5">
        <w:rPr>
          <w:rFonts w:eastAsia="Times New Roman" w:cs="Arial"/>
          <w:lang w:val="en-US" w:eastAsia="pl-PL"/>
        </w:rPr>
        <w:t xml:space="preserve"> w </w:t>
      </w:r>
      <w:proofErr w:type="spellStart"/>
      <w:r w:rsidR="009A6568" w:rsidRPr="00A209E5">
        <w:rPr>
          <w:rFonts w:eastAsia="Times New Roman" w:cs="Arial"/>
          <w:lang w:val="en-US" w:eastAsia="pl-PL"/>
        </w:rPr>
        <w:t>skali</w:t>
      </w:r>
      <w:proofErr w:type="spellEnd"/>
      <w:r w:rsidR="009A6568" w:rsidRPr="00A209E5">
        <w:rPr>
          <w:rFonts w:eastAsia="Times New Roman" w:cs="Arial"/>
          <w:lang w:val="en-US" w:eastAsia="pl-PL"/>
        </w:rPr>
        <w:t xml:space="preserve"> Polski.</w:t>
      </w:r>
    </w:p>
    <w:p w14:paraId="006B09D3" w14:textId="77777777" w:rsidR="00BA000E" w:rsidRPr="00BA000E" w:rsidRDefault="00BA000E" w:rsidP="004410EC">
      <w:pPr>
        <w:pStyle w:val="Bezodstpw"/>
        <w:jc w:val="both"/>
        <w:rPr>
          <w:rFonts w:eastAsia="Times New Roman" w:cs="Arial"/>
          <w:sz w:val="10"/>
          <w:szCs w:val="10"/>
          <w:lang w:val="en-US" w:eastAsia="pl-PL"/>
        </w:rPr>
      </w:pPr>
    </w:p>
    <w:p w14:paraId="3854C3C0" w14:textId="6818D97C" w:rsidR="009A6568" w:rsidRPr="00A209E5" w:rsidRDefault="009A6568" w:rsidP="004410EC">
      <w:pPr>
        <w:pStyle w:val="Bezodstpw"/>
        <w:jc w:val="both"/>
        <w:rPr>
          <w:rFonts w:eastAsia="Times New Roman" w:cs="Arial"/>
          <w:i/>
          <w:iCs/>
          <w:lang w:val="en-US" w:eastAsia="pl-PL"/>
        </w:rPr>
      </w:pPr>
      <w:r w:rsidRPr="00A209E5">
        <w:rPr>
          <w:rFonts w:eastAsia="Times New Roman" w:cs="Arial"/>
          <w:lang w:val="en-US" w:eastAsia="pl-PL"/>
        </w:rPr>
        <w:t xml:space="preserve">Na </w:t>
      </w:r>
      <w:proofErr w:type="spellStart"/>
      <w:r w:rsidRPr="00A209E5">
        <w:rPr>
          <w:rFonts w:eastAsia="Times New Roman" w:cs="Arial"/>
          <w:lang w:val="en-US" w:eastAsia="pl-PL"/>
        </w:rPr>
        <w:t>terenie</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Nadleśnictwa</w:t>
      </w:r>
      <w:proofErr w:type="spellEnd"/>
      <w:r w:rsidRPr="00A209E5">
        <w:rPr>
          <w:rFonts w:eastAsia="Times New Roman" w:cs="Arial"/>
          <w:lang w:val="en-US" w:eastAsia="pl-PL"/>
        </w:rPr>
        <w:t xml:space="preserve"> Człopa </w:t>
      </w:r>
      <w:proofErr w:type="spellStart"/>
      <w:r w:rsidR="00D8175E">
        <w:rPr>
          <w:rFonts w:eastAsia="Times New Roman" w:cs="Arial"/>
          <w:lang w:val="en-US" w:eastAsia="pl-PL"/>
        </w:rPr>
        <w:t>siedlisko</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wyznaczono</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tylko</w:t>
      </w:r>
      <w:proofErr w:type="spellEnd"/>
      <w:r w:rsidRPr="00A209E5">
        <w:rPr>
          <w:rFonts w:eastAsia="Times New Roman" w:cs="Arial"/>
          <w:lang w:val="en-US" w:eastAsia="pl-PL"/>
        </w:rPr>
        <w:t xml:space="preserve"> w </w:t>
      </w:r>
      <w:proofErr w:type="spellStart"/>
      <w:r w:rsidRPr="00A209E5">
        <w:rPr>
          <w:rFonts w:eastAsia="Times New Roman" w:cs="Arial"/>
          <w:lang w:val="en-US" w:eastAsia="pl-PL"/>
        </w:rPr>
        <w:t>czę</w:t>
      </w:r>
      <w:r w:rsidR="004F4220" w:rsidRPr="00A209E5">
        <w:rPr>
          <w:rFonts w:eastAsia="Times New Roman" w:cs="Arial"/>
          <w:lang w:val="en-US" w:eastAsia="pl-PL"/>
        </w:rPr>
        <w:t>ś</w:t>
      </w:r>
      <w:r w:rsidRPr="00A209E5">
        <w:rPr>
          <w:rFonts w:eastAsia="Times New Roman" w:cs="Arial"/>
          <w:lang w:val="en-US" w:eastAsia="pl-PL"/>
        </w:rPr>
        <w:t>ci</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jednego</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wydzielnia</w:t>
      </w:r>
      <w:proofErr w:type="spellEnd"/>
      <w:r w:rsidR="009213B6">
        <w:rPr>
          <w:rFonts w:eastAsia="Times New Roman" w:cs="Arial"/>
          <w:lang w:val="en-US" w:eastAsia="pl-PL"/>
        </w:rPr>
        <w:t xml:space="preserve">, </w:t>
      </w:r>
      <w:r w:rsidR="00BA000E">
        <w:rPr>
          <w:rFonts w:eastAsia="Times New Roman" w:cs="Arial"/>
          <w:lang w:val="en-US" w:eastAsia="pl-PL"/>
        </w:rPr>
        <w:br/>
      </w:r>
      <w:r w:rsidR="009213B6">
        <w:rPr>
          <w:rFonts w:eastAsia="Times New Roman" w:cs="Arial"/>
          <w:lang w:val="en-US" w:eastAsia="pl-PL"/>
        </w:rPr>
        <w:t xml:space="preserve">w </w:t>
      </w:r>
      <w:proofErr w:type="spellStart"/>
      <w:r w:rsidR="009213B6">
        <w:rPr>
          <w:rFonts w:eastAsia="Times New Roman" w:cs="Arial"/>
          <w:lang w:val="en-US" w:eastAsia="pl-PL"/>
        </w:rPr>
        <w:t>postaci</w:t>
      </w:r>
      <w:proofErr w:type="spellEnd"/>
      <w:r w:rsidR="009213B6">
        <w:rPr>
          <w:rFonts w:eastAsia="Times New Roman" w:cs="Arial"/>
          <w:lang w:val="en-US" w:eastAsia="pl-PL"/>
        </w:rPr>
        <w:t xml:space="preserve"> </w:t>
      </w:r>
      <w:proofErr w:type="spellStart"/>
      <w:r w:rsidR="0063704F">
        <w:rPr>
          <w:rFonts w:eastAsia="Times New Roman" w:cs="Arial"/>
          <w:lang w:val="en-US" w:eastAsia="pl-PL"/>
        </w:rPr>
        <w:t>czterech</w:t>
      </w:r>
      <w:proofErr w:type="spellEnd"/>
      <w:r w:rsidR="009213B6">
        <w:rPr>
          <w:rFonts w:eastAsia="Times New Roman" w:cs="Arial"/>
          <w:lang w:val="en-US" w:eastAsia="pl-PL"/>
        </w:rPr>
        <w:t xml:space="preserve"> </w:t>
      </w:r>
      <w:proofErr w:type="spellStart"/>
      <w:r w:rsidR="009213B6">
        <w:rPr>
          <w:rFonts w:eastAsia="Times New Roman" w:cs="Arial"/>
          <w:lang w:val="en-US" w:eastAsia="pl-PL"/>
        </w:rPr>
        <w:t>płatów</w:t>
      </w:r>
      <w:proofErr w:type="spellEnd"/>
      <w:r w:rsidR="009213B6">
        <w:rPr>
          <w:rFonts w:eastAsia="Times New Roman" w:cs="Arial"/>
          <w:lang w:val="en-US" w:eastAsia="pl-PL"/>
        </w:rPr>
        <w:t xml:space="preserve"> o </w:t>
      </w:r>
      <w:proofErr w:type="spellStart"/>
      <w:r w:rsidR="009213B6">
        <w:rPr>
          <w:rFonts w:eastAsia="Times New Roman" w:cs="Arial"/>
          <w:lang w:val="en-US" w:eastAsia="pl-PL"/>
        </w:rPr>
        <w:t>łącznej</w:t>
      </w:r>
      <w:proofErr w:type="spellEnd"/>
      <w:r w:rsidR="009213B6">
        <w:rPr>
          <w:rFonts w:eastAsia="Times New Roman" w:cs="Arial"/>
          <w:lang w:val="en-US" w:eastAsia="pl-PL"/>
        </w:rPr>
        <w:t xml:space="preserve"> </w:t>
      </w:r>
      <w:proofErr w:type="spellStart"/>
      <w:r w:rsidR="009213B6">
        <w:rPr>
          <w:rFonts w:eastAsia="Times New Roman" w:cs="Arial"/>
          <w:lang w:val="en-US" w:eastAsia="pl-PL"/>
        </w:rPr>
        <w:t>powierzchni</w:t>
      </w:r>
      <w:proofErr w:type="spellEnd"/>
      <w:r w:rsidR="009213B6">
        <w:rPr>
          <w:rFonts w:eastAsia="Times New Roman" w:cs="Arial"/>
          <w:lang w:val="en-US" w:eastAsia="pl-PL"/>
        </w:rPr>
        <w:t xml:space="preserve"> </w:t>
      </w:r>
      <w:r w:rsidRPr="00A209E5">
        <w:rPr>
          <w:rFonts w:eastAsia="Times New Roman" w:cs="Arial"/>
          <w:lang w:val="en-US" w:eastAsia="pl-PL"/>
        </w:rPr>
        <w:t xml:space="preserve"> </w:t>
      </w:r>
      <w:r w:rsidR="009213B6">
        <w:rPr>
          <w:rFonts w:eastAsia="Times New Roman" w:cs="Arial"/>
          <w:lang w:val="en-US" w:eastAsia="pl-PL"/>
        </w:rPr>
        <w:t xml:space="preserve">0,87 ha </w:t>
      </w:r>
      <w:r w:rsidRPr="00A209E5">
        <w:rPr>
          <w:rFonts w:eastAsia="Times New Roman" w:cs="Arial"/>
          <w:lang w:val="en-US" w:eastAsia="pl-PL"/>
        </w:rPr>
        <w:t xml:space="preserve">w </w:t>
      </w:r>
      <w:proofErr w:type="spellStart"/>
      <w:r w:rsidRPr="00A209E5">
        <w:rPr>
          <w:rFonts w:eastAsia="Times New Roman" w:cs="Arial"/>
          <w:lang w:val="en-US" w:eastAsia="pl-PL"/>
        </w:rPr>
        <w:t>granicach</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rezerwatu</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przyrody</w:t>
      </w:r>
      <w:proofErr w:type="spellEnd"/>
      <w:r w:rsidRPr="00A209E5">
        <w:rPr>
          <w:rFonts w:eastAsia="Times New Roman" w:cs="Arial"/>
          <w:lang w:val="en-US" w:eastAsia="pl-PL"/>
        </w:rPr>
        <w:t xml:space="preserve"> “Stary </w:t>
      </w:r>
      <w:proofErr w:type="spellStart"/>
      <w:r w:rsidRPr="00A209E5">
        <w:rPr>
          <w:rFonts w:eastAsia="Times New Roman" w:cs="Arial"/>
          <w:lang w:val="en-US" w:eastAsia="pl-PL"/>
        </w:rPr>
        <w:t>Załom</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gdzie</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występuje</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rzadki</w:t>
      </w:r>
      <w:proofErr w:type="spellEnd"/>
      <w:r w:rsidRPr="00A209E5">
        <w:rPr>
          <w:rFonts w:eastAsia="Times New Roman" w:cs="Arial"/>
          <w:lang w:val="en-US" w:eastAsia="pl-PL"/>
        </w:rPr>
        <w:t xml:space="preserve"> w </w:t>
      </w:r>
      <w:proofErr w:type="spellStart"/>
      <w:r w:rsidRPr="00A209E5">
        <w:rPr>
          <w:rFonts w:eastAsia="Times New Roman" w:cs="Arial"/>
          <w:lang w:val="en-US" w:eastAsia="pl-PL"/>
        </w:rPr>
        <w:t>skali</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kraju</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gatunek</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charakterystycznym</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dla</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muraw</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nakredowych</w:t>
      </w:r>
      <w:proofErr w:type="spellEnd"/>
      <w:r w:rsidRPr="00A209E5">
        <w:rPr>
          <w:rFonts w:eastAsia="Times New Roman" w:cs="Arial"/>
          <w:lang w:val="en-US" w:eastAsia="pl-PL"/>
        </w:rPr>
        <w:t xml:space="preserve"> – </w:t>
      </w:r>
      <w:proofErr w:type="spellStart"/>
      <w:r w:rsidRPr="00A209E5">
        <w:rPr>
          <w:rFonts w:eastAsia="Times New Roman" w:cs="Arial"/>
          <w:lang w:val="en-US" w:eastAsia="pl-PL"/>
        </w:rPr>
        <w:t>turzyca</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ptasie</w:t>
      </w:r>
      <w:proofErr w:type="spellEnd"/>
      <w:r w:rsidRPr="00A209E5">
        <w:rPr>
          <w:rFonts w:eastAsia="Times New Roman" w:cs="Arial"/>
          <w:lang w:val="en-US" w:eastAsia="pl-PL"/>
        </w:rPr>
        <w:t xml:space="preserve"> </w:t>
      </w:r>
      <w:proofErr w:type="spellStart"/>
      <w:r w:rsidRPr="00A209E5">
        <w:rPr>
          <w:rFonts w:eastAsia="Times New Roman" w:cs="Arial"/>
          <w:lang w:val="en-US" w:eastAsia="pl-PL"/>
        </w:rPr>
        <w:t>łapki</w:t>
      </w:r>
      <w:proofErr w:type="spellEnd"/>
      <w:r w:rsidRPr="00A209E5">
        <w:rPr>
          <w:rFonts w:eastAsia="Times New Roman" w:cs="Arial"/>
          <w:lang w:val="en-US" w:eastAsia="pl-PL"/>
        </w:rPr>
        <w:t xml:space="preserve"> </w:t>
      </w:r>
      <w:proofErr w:type="spellStart"/>
      <w:r w:rsidRPr="00A209E5">
        <w:rPr>
          <w:rFonts w:eastAsia="Times New Roman" w:cs="Arial"/>
          <w:i/>
          <w:iCs/>
          <w:lang w:val="en-US" w:eastAsia="pl-PL"/>
        </w:rPr>
        <w:t>Carex</w:t>
      </w:r>
      <w:proofErr w:type="spellEnd"/>
      <w:r w:rsidRPr="00A209E5">
        <w:rPr>
          <w:rFonts w:eastAsia="Times New Roman" w:cs="Arial"/>
          <w:i/>
          <w:iCs/>
          <w:lang w:val="en-US" w:eastAsia="pl-PL"/>
        </w:rPr>
        <w:t xml:space="preserve"> </w:t>
      </w:r>
      <w:proofErr w:type="spellStart"/>
      <w:r w:rsidRPr="00A209E5">
        <w:rPr>
          <w:rFonts w:eastAsia="Times New Roman" w:cs="Arial"/>
          <w:i/>
          <w:iCs/>
          <w:lang w:val="en-US" w:eastAsia="pl-PL"/>
        </w:rPr>
        <w:t>ornithopoda</w:t>
      </w:r>
      <w:proofErr w:type="spellEnd"/>
      <w:r w:rsidRPr="00A209E5">
        <w:rPr>
          <w:rFonts w:eastAsia="Times New Roman" w:cs="Arial"/>
          <w:i/>
          <w:iCs/>
          <w:lang w:val="en-US" w:eastAsia="pl-PL"/>
        </w:rPr>
        <w:t>.</w:t>
      </w:r>
    </w:p>
    <w:p w14:paraId="62781B95" w14:textId="77777777" w:rsidR="009A6568" w:rsidRPr="00BA000E" w:rsidRDefault="009A6568" w:rsidP="004410EC">
      <w:pPr>
        <w:pStyle w:val="Bezodstpw"/>
        <w:jc w:val="both"/>
        <w:rPr>
          <w:rFonts w:eastAsia="Times New Roman" w:cs="Arial"/>
          <w:i/>
          <w:iCs/>
          <w:sz w:val="10"/>
          <w:szCs w:val="10"/>
          <w:lang w:val="en-US" w:eastAsia="pl-PL"/>
        </w:rPr>
      </w:pPr>
    </w:p>
    <w:p w14:paraId="4913A44B" w14:textId="50C72B99" w:rsidR="00254E8F" w:rsidRPr="00A209E5" w:rsidRDefault="00254E8F" w:rsidP="004410EC">
      <w:pPr>
        <w:pStyle w:val="Bezodstpw"/>
        <w:jc w:val="both"/>
        <w:rPr>
          <w:rFonts w:eastAsia="Times New Roman" w:cs="Arial"/>
          <w:b/>
          <w:bCs/>
          <w:lang w:val="en-US" w:eastAsia="pl-PL"/>
        </w:rPr>
      </w:pPr>
      <w:r w:rsidRPr="00A209E5">
        <w:rPr>
          <w:rFonts w:eastAsia="Times New Roman" w:cs="Arial"/>
          <w:b/>
          <w:bCs/>
          <w:lang w:val="en-US" w:eastAsia="pl-PL"/>
        </w:rPr>
        <w:t>6410</w:t>
      </w:r>
      <w:r w:rsidR="001B200F">
        <w:rPr>
          <w:rFonts w:eastAsia="Times New Roman" w:cs="Arial"/>
          <w:b/>
          <w:bCs/>
          <w:lang w:val="en-US" w:eastAsia="pl-PL"/>
        </w:rPr>
        <w:t xml:space="preserve"> </w:t>
      </w:r>
      <w:r w:rsidR="00DC2D74">
        <w:rPr>
          <w:rFonts w:eastAsia="Times New Roman" w:cs="Arial"/>
          <w:b/>
          <w:bCs/>
          <w:lang w:val="en-US" w:eastAsia="pl-PL"/>
        </w:rPr>
        <w:t>-</w:t>
      </w:r>
      <w:r w:rsidRPr="00A209E5">
        <w:rPr>
          <w:rFonts w:eastAsia="Times New Roman" w:cs="Arial"/>
          <w:b/>
          <w:bCs/>
          <w:lang w:val="en-US" w:eastAsia="pl-PL"/>
        </w:rPr>
        <w:t xml:space="preserve"> </w:t>
      </w:r>
      <w:proofErr w:type="spellStart"/>
      <w:r w:rsidRPr="00A209E5">
        <w:rPr>
          <w:rFonts w:eastAsia="Times New Roman" w:cs="Arial"/>
          <w:b/>
          <w:bCs/>
          <w:lang w:val="en-US" w:eastAsia="pl-PL"/>
        </w:rPr>
        <w:t>Zmiennowilgotne</w:t>
      </w:r>
      <w:proofErr w:type="spellEnd"/>
      <w:r w:rsidRPr="00A209E5">
        <w:rPr>
          <w:rFonts w:eastAsia="Times New Roman" w:cs="Arial"/>
          <w:b/>
          <w:bCs/>
          <w:lang w:val="en-US" w:eastAsia="pl-PL"/>
        </w:rPr>
        <w:t xml:space="preserve"> </w:t>
      </w:r>
      <w:proofErr w:type="spellStart"/>
      <w:r w:rsidRPr="00A209E5">
        <w:rPr>
          <w:rFonts w:eastAsia="Times New Roman" w:cs="Arial"/>
          <w:b/>
          <w:bCs/>
          <w:lang w:val="en-US" w:eastAsia="pl-PL"/>
        </w:rPr>
        <w:t>łąki</w:t>
      </w:r>
      <w:proofErr w:type="spellEnd"/>
      <w:r w:rsidRPr="00A209E5">
        <w:rPr>
          <w:rFonts w:eastAsia="Times New Roman" w:cs="Arial"/>
          <w:b/>
          <w:bCs/>
          <w:lang w:val="en-US" w:eastAsia="pl-PL"/>
        </w:rPr>
        <w:t xml:space="preserve"> </w:t>
      </w:r>
      <w:proofErr w:type="spellStart"/>
      <w:r w:rsidRPr="00A209E5">
        <w:rPr>
          <w:rFonts w:eastAsia="Times New Roman" w:cs="Arial"/>
          <w:b/>
          <w:bCs/>
          <w:lang w:val="en-US" w:eastAsia="pl-PL"/>
        </w:rPr>
        <w:t>trzęślicowe</w:t>
      </w:r>
      <w:proofErr w:type="spellEnd"/>
    </w:p>
    <w:p w14:paraId="4E708122" w14:textId="2A627D40" w:rsidR="00414624" w:rsidRDefault="00414624" w:rsidP="004410EC">
      <w:pPr>
        <w:pStyle w:val="Bezodstpw"/>
        <w:jc w:val="both"/>
        <w:rPr>
          <w:rFonts w:eastAsia="Times New Roman" w:cs="Arial"/>
          <w:lang w:eastAsia="pl-PL"/>
        </w:rPr>
      </w:pPr>
      <w:r w:rsidRPr="00A209E5">
        <w:rPr>
          <w:rFonts w:eastAsia="Times New Roman" w:cs="Arial"/>
          <w:lang w:eastAsia="pl-PL"/>
        </w:rPr>
        <w:t xml:space="preserve">Siedlisko to ma charakter półnaturalny, rozwinęło się wtórnie w miejscach wyciętych przez człowieka lasów. Jego powstanie i utrzymanie się jest związane ze specyficznym typem gospodarki – późne koszenie (nawet pod koniec sierpnia i na początku września) raz do roku lub rzadziej. Jeżeli wyłączy się takie łąki z użytkowania kośnego, przekształcają się w drodze naturalnej sukcesji w </w:t>
      </w:r>
      <w:proofErr w:type="spellStart"/>
      <w:r w:rsidRPr="00A209E5">
        <w:rPr>
          <w:rFonts w:eastAsia="Times New Roman" w:cs="Arial"/>
          <w:lang w:eastAsia="pl-PL"/>
        </w:rPr>
        <w:t>ziołorośla</w:t>
      </w:r>
      <w:proofErr w:type="spellEnd"/>
      <w:r w:rsidRPr="00A209E5">
        <w:rPr>
          <w:rFonts w:eastAsia="Times New Roman" w:cs="Arial"/>
          <w:lang w:eastAsia="pl-PL"/>
        </w:rPr>
        <w:t>, zarośla lub lasy. W miejscach wtórnie zabagnionych mogą ulec przekształceniu w szuwary turzycowe.</w:t>
      </w:r>
    </w:p>
    <w:p w14:paraId="63B8BE62" w14:textId="77777777" w:rsidR="00BA000E" w:rsidRPr="00BA000E" w:rsidRDefault="00BA000E" w:rsidP="004410EC">
      <w:pPr>
        <w:pStyle w:val="Bezodstpw"/>
        <w:jc w:val="both"/>
        <w:rPr>
          <w:rFonts w:eastAsia="Times New Roman" w:cs="Arial"/>
          <w:sz w:val="10"/>
          <w:szCs w:val="10"/>
          <w:lang w:eastAsia="pl-PL"/>
        </w:rPr>
      </w:pPr>
    </w:p>
    <w:p w14:paraId="66663B60" w14:textId="5187D6EC" w:rsidR="00414624" w:rsidRDefault="00414624" w:rsidP="004410EC">
      <w:pPr>
        <w:pStyle w:val="Bezodstpw"/>
        <w:jc w:val="both"/>
        <w:rPr>
          <w:rFonts w:eastAsia="Times New Roman" w:cs="Arial"/>
          <w:lang w:eastAsia="pl-PL"/>
        </w:rPr>
      </w:pPr>
      <w:r w:rsidRPr="00A209E5">
        <w:rPr>
          <w:rFonts w:eastAsia="Times New Roman" w:cs="Arial"/>
          <w:lang w:eastAsia="pl-PL"/>
        </w:rPr>
        <w:t>Siedlisko 6410 wykazano na terenie Nadleśnictwa Człopa tylko w jednym miejscu</w:t>
      </w:r>
      <w:r w:rsidR="009213B6">
        <w:rPr>
          <w:rFonts w:eastAsia="Times New Roman" w:cs="Arial"/>
          <w:lang w:eastAsia="pl-PL"/>
        </w:rPr>
        <w:t>, na powierzchni 1,26 ha</w:t>
      </w:r>
      <w:r w:rsidRPr="00A209E5">
        <w:rPr>
          <w:rFonts w:eastAsia="Times New Roman" w:cs="Arial"/>
          <w:lang w:eastAsia="pl-PL"/>
        </w:rPr>
        <w:t xml:space="preserve">, w granicach rezerwatu przyrody „Stary Załom”, w tym samym </w:t>
      </w:r>
      <w:r w:rsidR="00B16912">
        <w:rPr>
          <w:rFonts w:eastAsia="Times New Roman" w:cs="Arial"/>
          <w:lang w:eastAsia="pl-PL"/>
        </w:rPr>
        <w:t>pododdziale</w:t>
      </w:r>
      <w:r w:rsidRPr="00A209E5">
        <w:rPr>
          <w:rFonts w:eastAsia="Times New Roman" w:cs="Arial"/>
          <w:lang w:eastAsia="pl-PL"/>
        </w:rPr>
        <w:t xml:space="preserve">, co siedlisko 6120. Rezerwat przyrody ma obowiązujący Plan </w:t>
      </w:r>
      <w:r w:rsidR="004F4220" w:rsidRPr="00A209E5">
        <w:rPr>
          <w:rFonts w:eastAsia="Times New Roman" w:cs="Arial"/>
          <w:lang w:eastAsia="pl-PL"/>
        </w:rPr>
        <w:t>o</w:t>
      </w:r>
      <w:r w:rsidRPr="00A209E5">
        <w:rPr>
          <w:rFonts w:eastAsia="Times New Roman" w:cs="Arial"/>
          <w:lang w:eastAsia="pl-PL"/>
        </w:rPr>
        <w:t xml:space="preserve">chrony (szczegółowy opis </w:t>
      </w:r>
      <w:r w:rsidRPr="00A209E5">
        <w:rPr>
          <w:rFonts w:eastAsia="Times New Roman" w:cs="Arial"/>
          <w:lang w:eastAsia="pl-PL"/>
        </w:rPr>
        <w:lastRenderedPageBreak/>
        <w:t>rezerwatu w rozdz. 4.2.), w którym zawarte są zapisy dotyczące działań z zakresu ochrony czynnej, w tym cyklicznego wykaszania, mającego na celu zachowanie również siedliska 6410.</w:t>
      </w:r>
    </w:p>
    <w:p w14:paraId="43B3531A" w14:textId="77777777" w:rsidR="00BA000E" w:rsidRPr="00BA000E" w:rsidRDefault="00BA000E" w:rsidP="004410EC">
      <w:pPr>
        <w:pStyle w:val="Bezodstpw"/>
        <w:jc w:val="both"/>
        <w:rPr>
          <w:rFonts w:eastAsia="Times New Roman" w:cs="Arial"/>
          <w:sz w:val="10"/>
          <w:szCs w:val="10"/>
          <w:lang w:eastAsia="pl-PL"/>
        </w:rPr>
      </w:pPr>
    </w:p>
    <w:p w14:paraId="2F2E9CE0" w14:textId="03E07D5A"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t>6510</w:t>
      </w:r>
      <w:r w:rsidR="001B200F">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Ekstensywnie użytkowane niżowe łąki świeże</w:t>
      </w:r>
    </w:p>
    <w:p w14:paraId="2121E6B3" w14:textId="02F0DC7F" w:rsidR="00A9015A" w:rsidRDefault="00E44FE2" w:rsidP="004410EC">
      <w:pPr>
        <w:pStyle w:val="Bezodstpw"/>
        <w:jc w:val="both"/>
        <w:rPr>
          <w:rFonts w:eastAsia="Times New Roman" w:cs="Arial"/>
          <w:lang w:eastAsia="pl-PL"/>
        </w:rPr>
      </w:pPr>
      <w:r w:rsidRPr="00A209E5">
        <w:rPr>
          <w:rFonts w:eastAsia="Times New Roman" w:cs="Arial"/>
          <w:lang w:eastAsia="pl-PL"/>
        </w:rPr>
        <w:t>Ten typ siedliska wykształcił się na potencjalnych siedliskach grądów (</w:t>
      </w:r>
      <w:proofErr w:type="spellStart"/>
      <w:r w:rsidRPr="00A209E5">
        <w:rPr>
          <w:rFonts w:eastAsia="Times New Roman" w:cs="Arial"/>
          <w:i/>
          <w:iCs/>
          <w:lang w:eastAsia="pl-PL"/>
        </w:rPr>
        <w:t>Carpinion</w:t>
      </w:r>
      <w:proofErr w:type="spellEnd"/>
      <w:r w:rsidRPr="00A209E5">
        <w:rPr>
          <w:rFonts w:eastAsia="Times New Roman" w:cs="Arial"/>
          <w:lang w:eastAsia="pl-PL"/>
        </w:rPr>
        <w:t>) i najsuchszych postaci łęgów (</w:t>
      </w:r>
      <w:proofErr w:type="spellStart"/>
      <w:r w:rsidRPr="00A209E5">
        <w:rPr>
          <w:rFonts w:eastAsia="Times New Roman" w:cs="Arial"/>
          <w:i/>
          <w:iCs/>
          <w:lang w:eastAsia="pl-PL"/>
        </w:rPr>
        <w:t>Ficiario-Ulmetum</w:t>
      </w:r>
      <w:proofErr w:type="spellEnd"/>
      <w:r w:rsidRPr="00A209E5">
        <w:rPr>
          <w:rFonts w:eastAsia="Times New Roman" w:cs="Arial"/>
          <w:lang w:eastAsia="pl-PL"/>
        </w:rPr>
        <w:t xml:space="preserve">) w wyniku pozyskiwania gruntów pod uprawę roślin i hodowlę zwierząt. Charakterystyczna jest dla siedliska duża dynamika oraz ścisły związek z formą i </w:t>
      </w:r>
      <w:r w:rsidR="004F4220" w:rsidRPr="00A209E5">
        <w:rPr>
          <w:rFonts w:eastAsia="Times New Roman" w:cs="Arial"/>
          <w:lang w:eastAsia="pl-PL"/>
        </w:rPr>
        <w:t> </w:t>
      </w:r>
      <w:r w:rsidRPr="00A209E5">
        <w:rPr>
          <w:rFonts w:eastAsia="Times New Roman" w:cs="Arial"/>
          <w:lang w:eastAsia="pl-PL"/>
        </w:rPr>
        <w:t xml:space="preserve">intensywnością gospodarki łąkarskiej. Szybko reaguje na wzrost i spadek wilgotności i </w:t>
      </w:r>
      <w:r w:rsidR="004F4220" w:rsidRPr="00A209E5">
        <w:rPr>
          <w:rFonts w:eastAsia="Times New Roman" w:cs="Arial"/>
          <w:lang w:eastAsia="pl-PL"/>
        </w:rPr>
        <w:t> </w:t>
      </w:r>
      <w:r w:rsidRPr="00A209E5">
        <w:rPr>
          <w:rFonts w:eastAsia="Times New Roman" w:cs="Arial"/>
          <w:lang w:eastAsia="pl-PL"/>
        </w:rPr>
        <w:t>żyzności gleby oraz częstotliwości koszenia.</w:t>
      </w:r>
    </w:p>
    <w:p w14:paraId="57821FA3" w14:textId="77777777" w:rsidR="00BA000E" w:rsidRPr="00BA000E" w:rsidRDefault="00BA000E" w:rsidP="004410EC">
      <w:pPr>
        <w:pStyle w:val="Bezodstpw"/>
        <w:jc w:val="both"/>
        <w:rPr>
          <w:rFonts w:eastAsia="Times New Roman" w:cs="Arial"/>
          <w:sz w:val="10"/>
          <w:szCs w:val="10"/>
          <w:lang w:eastAsia="pl-PL"/>
        </w:rPr>
      </w:pPr>
    </w:p>
    <w:p w14:paraId="51D1C0D9" w14:textId="7E654C76" w:rsidR="00E44FE2" w:rsidRDefault="00E44FE2" w:rsidP="004410EC">
      <w:pPr>
        <w:pStyle w:val="Bezodstpw"/>
        <w:jc w:val="both"/>
        <w:rPr>
          <w:rFonts w:eastAsia="Times New Roman" w:cs="Arial"/>
          <w:lang w:eastAsia="pl-PL"/>
        </w:rPr>
      </w:pPr>
      <w:r w:rsidRPr="00A209E5">
        <w:rPr>
          <w:rFonts w:eastAsia="Times New Roman" w:cs="Arial"/>
          <w:lang w:eastAsia="pl-PL"/>
        </w:rPr>
        <w:t>Na terenie Nadleśnictwa Człopa siedlisko 6510 zinwentaryzowano w rozproszonych niewielkich płatach</w:t>
      </w:r>
      <w:r w:rsidR="00707356" w:rsidRPr="00A209E5">
        <w:rPr>
          <w:rFonts w:eastAsia="Times New Roman" w:cs="Arial"/>
          <w:lang w:eastAsia="pl-PL"/>
        </w:rPr>
        <w:t xml:space="preserve">, gdzie największe ich zagęszczenie występuje dookoła jeziora Załom (w tym również na terenie rezerwatu przyrody „Stary Załom”, w pobliżu rzeki </w:t>
      </w:r>
      <w:proofErr w:type="spellStart"/>
      <w:r w:rsidR="00707356" w:rsidRPr="00A209E5">
        <w:rPr>
          <w:rFonts w:eastAsia="Times New Roman" w:cs="Arial"/>
          <w:lang w:eastAsia="pl-PL"/>
        </w:rPr>
        <w:t>Cieszynki</w:t>
      </w:r>
      <w:proofErr w:type="spellEnd"/>
      <w:r w:rsidR="00707356" w:rsidRPr="00A209E5">
        <w:rPr>
          <w:rFonts w:eastAsia="Times New Roman" w:cs="Arial"/>
          <w:lang w:eastAsia="pl-PL"/>
        </w:rPr>
        <w:t xml:space="preserve"> oraz w południowym krańcu </w:t>
      </w:r>
      <w:r w:rsidR="001B200F">
        <w:rPr>
          <w:rFonts w:eastAsia="Times New Roman" w:cs="Arial"/>
          <w:lang w:eastAsia="pl-PL"/>
        </w:rPr>
        <w:t>L</w:t>
      </w:r>
      <w:r w:rsidR="00707356" w:rsidRPr="00A209E5">
        <w:rPr>
          <w:rFonts w:eastAsia="Times New Roman" w:cs="Arial"/>
          <w:lang w:eastAsia="pl-PL"/>
        </w:rPr>
        <w:t xml:space="preserve">eśnictwa Jeleni Róg wzdłuż rzeki </w:t>
      </w:r>
      <w:proofErr w:type="spellStart"/>
      <w:r w:rsidR="00707356" w:rsidRPr="00A209E5">
        <w:rPr>
          <w:rFonts w:eastAsia="Times New Roman" w:cs="Arial"/>
          <w:lang w:eastAsia="pl-PL"/>
        </w:rPr>
        <w:t>Szczuczna</w:t>
      </w:r>
      <w:proofErr w:type="spellEnd"/>
      <w:r w:rsidR="009213B6">
        <w:rPr>
          <w:rFonts w:eastAsia="Times New Roman" w:cs="Arial"/>
          <w:lang w:eastAsia="pl-PL"/>
        </w:rPr>
        <w:t xml:space="preserve"> na łącznej powierzchni 46,57 ha</w:t>
      </w:r>
      <w:r w:rsidR="00707356" w:rsidRPr="00A209E5">
        <w:rPr>
          <w:rFonts w:eastAsia="Times New Roman" w:cs="Arial"/>
          <w:lang w:eastAsia="pl-PL"/>
        </w:rPr>
        <w:t xml:space="preserve">. </w:t>
      </w:r>
    </w:p>
    <w:p w14:paraId="4EBAFE40" w14:textId="77777777" w:rsidR="00BA000E" w:rsidRPr="00BA000E" w:rsidRDefault="00BA000E" w:rsidP="004410EC">
      <w:pPr>
        <w:pStyle w:val="Bezodstpw"/>
        <w:jc w:val="both"/>
        <w:rPr>
          <w:rFonts w:eastAsia="Times New Roman" w:cs="Arial"/>
          <w:sz w:val="10"/>
          <w:szCs w:val="10"/>
          <w:lang w:eastAsia="pl-PL"/>
        </w:rPr>
      </w:pPr>
    </w:p>
    <w:p w14:paraId="100230A2" w14:textId="032CFC7C" w:rsidR="00610D2A" w:rsidRDefault="00610D2A" w:rsidP="00610D2A">
      <w:pPr>
        <w:pStyle w:val="Bezodstpw"/>
        <w:jc w:val="both"/>
        <w:rPr>
          <w:rFonts w:eastAsia="Times New Roman" w:cs="Arial"/>
          <w:lang w:eastAsia="pl-PL"/>
        </w:rPr>
      </w:pPr>
      <w:r w:rsidRPr="00610D2A">
        <w:rPr>
          <w:rFonts w:eastAsia="Times New Roman" w:cs="Arial"/>
          <w:lang w:eastAsia="pl-PL"/>
        </w:rPr>
        <w:t xml:space="preserve">Grunty, na których zostały zinwentaryzowane płaty siedliska przyrodniczego 6510 stanowią przeważnie przedmiot dzierżawy, natomiast niewydzierżawione są utrzymywane przez </w:t>
      </w:r>
      <w:r w:rsidR="001B200F">
        <w:rPr>
          <w:rFonts w:eastAsia="Times New Roman" w:cs="Arial"/>
          <w:lang w:eastAsia="pl-PL"/>
        </w:rPr>
        <w:t>N</w:t>
      </w:r>
      <w:r w:rsidRPr="00610D2A">
        <w:rPr>
          <w:rFonts w:eastAsia="Times New Roman" w:cs="Arial"/>
          <w:lang w:eastAsia="pl-PL"/>
        </w:rPr>
        <w:t xml:space="preserve">adleśnictwo w dobrej kulturze rolnej w ramach programów pomocowych. Nadleśnictwo czynnie prowadzi działania na rzecz ochrony oraz poprawy stanu siedlisk przyrodniczych. Działania te zapewnione są m.in. przez odpowiednie zapisy w umowach dzierżawy gruntów rolnych, obligujące posiadaczy zależnych do podejmowania niezbędnych czynności, prowadzących do zachowania ich stanu. Jednocześnie wszelkie działania posiadaczy zależnych stanowią co roku przedmiot kontroli wewnętrznych, prowadzonych przez pracowników  Nadleśnictwa Człopa. </w:t>
      </w:r>
    </w:p>
    <w:p w14:paraId="25F8EEAD" w14:textId="77777777" w:rsidR="00BA000E" w:rsidRPr="00BA000E" w:rsidRDefault="00BA000E" w:rsidP="00610D2A">
      <w:pPr>
        <w:pStyle w:val="Bezodstpw"/>
        <w:jc w:val="both"/>
        <w:rPr>
          <w:rFonts w:eastAsia="Times New Roman" w:cs="Arial"/>
          <w:sz w:val="10"/>
          <w:szCs w:val="10"/>
          <w:lang w:eastAsia="pl-PL"/>
        </w:rPr>
      </w:pPr>
    </w:p>
    <w:p w14:paraId="318B16D4" w14:textId="77777777" w:rsidR="00610D2A" w:rsidRPr="00610D2A" w:rsidRDefault="00610D2A" w:rsidP="00610D2A">
      <w:pPr>
        <w:pStyle w:val="Bezodstpw"/>
        <w:jc w:val="both"/>
        <w:rPr>
          <w:rFonts w:eastAsia="Times New Roman" w:cs="Arial"/>
          <w:lang w:eastAsia="pl-PL"/>
        </w:rPr>
      </w:pPr>
      <w:r w:rsidRPr="00610D2A">
        <w:rPr>
          <w:rFonts w:eastAsia="Times New Roman" w:cs="Arial"/>
          <w:lang w:eastAsia="pl-PL"/>
        </w:rPr>
        <w:t xml:space="preserve">Zapisy umów oraz realizacja zadań na gruntach nie stanowiących przedmiotu dzierżawy są zgodne z zapisami działań ochronnych ustalonych dla przedmiotów ochrony, zidentyfikowanych w Zarządzeniu Regionalnego Dyrektora Ochrony Środowiska w Szczecinie, Regionalnego Dyrektora Ochrony Środowiska w Gorzowie Wielkopolskim i Regionalnego Dyrektora Ochrony Środowiska w Poznaniu z dnia 23 listopada 2022 r. w sprawie ustanowienia planu zadań ochronnych dla obszaru Natura 2000 Uroczyska Puszczy Drawskiej PLH320046.   </w:t>
      </w:r>
    </w:p>
    <w:p w14:paraId="54663504" w14:textId="77777777" w:rsidR="001B200F" w:rsidRPr="00BA000E" w:rsidRDefault="001B200F" w:rsidP="004410EC">
      <w:pPr>
        <w:pStyle w:val="Bezodstpw"/>
        <w:jc w:val="both"/>
        <w:rPr>
          <w:rFonts w:eastAsia="Times New Roman" w:cs="Arial"/>
          <w:b/>
          <w:bCs/>
          <w:sz w:val="10"/>
          <w:szCs w:val="10"/>
          <w:lang w:eastAsia="pl-PL"/>
        </w:rPr>
      </w:pPr>
    </w:p>
    <w:p w14:paraId="13D92560" w14:textId="700CAF0B"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t>*7110</w:t>
      </w:r>
      <w:r w:rsidR="001B200F">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Torfowiska wysokie z roślinnością torfotwórczą (żywe)</w:t>
      </w:r>
    </w:p>
    <w:p w14:paraId="12B8B461" w14:textId="372698DD" w:rsidR="00BE0DEA" w:rsidRDefault="00BE0DEA" w:rsidP="004410EC">
      <w:pPr>
        <w:pStyle w:val="Bezodstpw"/>
        <w:jc w:val="both"/>
        <w:rPr>
          <w:rFonts w:eastAsia="Times New Roman" w:cs="Arial"/>
          <w:lang w:eastAsia="pl-PL"/>
        </w:rPr>
      </w:pPr>
      <w:r w:rsidRPr="00A209E5">
        <w:rPr>
          <w:rFonts w:eastAsia="Times New Roman" w:cs="Arial"/>
          <w:lang w:eastAsia="pl-PL"/>
        </w:rPr>
        <w:t xml:space="preserve">Są to otwarte mszary na skrajnie ubogich w substancje odżywcze i silnie kwaśnych torfach. </w:t>
      </w:r>
      <w:r w:rsidR="00BA000E">
        <w:rPr>
          <w:rFonts w:eastAsia="Times New Roman" w:cs="Arial"/>
          <w:lang w:eastAsia="pl-PL"/>
        </w:rPr>
        <w:br/>
      </w:r>
      <w:r w:rsidRPr="00A209E5">
        <w:rPr>
          <w:rFonts w:eastAsia="Times New Roman" w:cs="Arial"/>
          <w:lang w:eastAsia="pl-PL"/>
        </w:rPr>
        <w:t>Zasilan</w:t>
      </w:r>
      <w:r w:rsidR="004F4220" w:rsidRPr="00A209E5">
        <w:rPr>
          <w:rFonts w:eastAsia="Times New Roman" w:cs="Arial"/>
          <w:lang w:eastAsia="pl-PL"/>
        </w:rPr>
        <w:t>e</w:t>
      </w:r>
      <w:r w:rsidRPr="00A209E5">
        <w:rPr>
          <w:rFonts w:eastAsia="Times New Roman" w:cs="Arial"/>
          <w:lang w:eastAsia="pl-PL"/>
        </w:rPr>
        <w:t xml:space="preserve"> są niemal wyłącznie wodami opadowymi. Często posiadają kształt kopuły, której punkt centralny może wznosić się nawet kilka metrów ponad krawędź mineralną torfowiska. Zazwyczaj posiadają strukturę kępkowo-dolinkową. Charakterystyczny dla siedliska jest wyjątkowo ubogi skład gatunkowy roślin.</w:t>
      </w:r>
    </w:p>
    <w:p w14:paraId="1DA0759B" w14:textId="77777777" w:rsidR="00BA000E" w:rsidRPr="00BA000E" w:rsidRDefault="00BA000E" w:rsidP="004410EC">
      <w:pPr>
        <w:pStyle w:val="Bezodstpw"/>
        <w:jc w:val="both"/>
        <w:rPr>
          <w:rFonts w:eastAsia="Times New Roman" w:cs="Arial"/>
          <w:sz w:val="10"/>
          <w:szCs w:val="10"/>
          <w:lang w:eastAsia="pl-PL"/>
        </w:rPr>
      </w:pPr>
    </w:p>
    <w:p w14:paraId="55E70382" w14:textId="5BB0BF5C" w:rsidR="00BE0DEA" w:rsidRPr="00A209E5" w:rsidRDefault="00BE0DEA" w:rsidP="004410EC">
      <w:pPr>
        <w:pStyle w:val="Bezodstpw"/>
        <w:jc w:val="both"/>
        <w:rPr>
          <w:rFonts w:eastAsia="Times New Roman" w:cs="Arial"/>
          <w:lang w:eastAsia="pl-PL"/>
        </w:rPr>
      </w:pPr>
      <w:r w:rsidRPr="00A209E5">
        <w:rPr>
          <w:rFonts w:eastAsia="Times New Roman" w:cs="Arial"/>
          <w:lang w:eastAsia="pl-PL"/>
        </w:rPr>
        <w:t xml:space="preserve">Na terenie Nadleśnictwa Człopa siedlisko 7110 wykazano </w:t>
      </w:r>
      <w:r w:rsidR="009213B6">
        <w:rPr>
          <w:rFonts w:eastAsia="Times New Roman" w:cs="Arial"/>
          <w:lang w:eastAsia="pl-PL"/>
        </w:rPr>
        <w:t xml:space="preserve">w trzech </w:t>
      </w:r>
      <w:r w:rsidR="00B16912">
        <w:rPr>
          <w:rFonts w:eastAsia="Times New Roman" w:cs="Arial"/>
          <w:lang w:eastAsia="pl-PL"/>
        </w:rPr>
        <w:t>pododdziałach</w:t>
      </w:r>
      <w:r w:rsidR="009213B6">
        <w:rPr>
          <w:rFonts w:eastAsia="Times New Roman" w:cs="Arial"/>
          <w:lang w:eastAsia="pl-PL"/>
        </w:rPr>
        <w:t xml:space="preserve"> o łącznej powierzchni </w:t>
      </w:r>
      <w:r w:rsidR="00760506">
        <w:rPr>
          <w:rFonts w:eastAsia="Times New Roman" w:cs="Arial"/>
          <w:lang w:eastAsia="pl-PL"/>
        </w:rPr>
        <w:t xml:space="preserve">3,10 ha w stanie zachowania B i C. </w:t>
      </w:r>
    </w:p>
    <w:p w14:paraId="333EE948" w14:textId="77777777" w:rsidR="00BE0DEA" w:rsidRPr="00BA000E" w:rsidRDefault="00BE0DEA" w:rsidP="004410EC">
      <w:pPr>
        <w:pStyle w:val="Bezodstpw"/>
        <w:jc w:val="both"/>
        <w:rPr>
          <w:rFonts w:eastAsia="Times New Roman" w:cs="Arial"/>
          <w:sz w:val="10"/>
          <w:szCs w:val="10"/>
          <w:lang w:eastAsia="pl-PL"/>
        </w:rPr>
      </w:pPr>
    </w:p>
    <w:p w14:paraId="0A28C815" w14:textId="2EDA224E"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t>7140</w:t>
      </w:r>
      <w:r w:rsidR="0025495F">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Torfowiska przejściowe i trzęsawiska (przeważnie z roślinnością z </w:t>
      </w:r>
      <w:proofErr w:type="spellStart"/>
      <w:r w:rsidRPr="00A209E5">
        <w:rPr>
          <w:rFonts w:eastAsia="Times New Roman" w:cs="Arial"/>
          <w:b/>
          <w:bCs/>
          <w:i/>
          <w:iCs/>
          <w:lang w:eastAsia="pl-PL"/>
        </w:rPr>
        <w:t>Scheuchzerio</w:t>
      </w:r>
      <w:proofErr w:type="spellEnd"/>
      <w:r w:rsidRPr="00A209E5">
        <w:rPr>
          <w:rFonts w:eastAsia="Times New Roman" w:cs="Arial"/>
          <w:b/>
          <w:bCs/>
          <w:i/>
          <w:iCs/>
          <w:lang w:eastAsia="pl-PL"/>
        </w:rPr>
        <w:t>–</w:t>
      </w:r>
      <w:proofErr w:type="spellStart"/>
      <w:r w:rsidRPr="00A209E5">
        <w:rPr>
          <w:rFonts w:eastAsia="Times New Roman" w:cs="Arial"/>
          <w:b/>
          <w:bCs/>
          <w:i/>
          <w:iCs/>
          <w:lang w:eastAsia="pl-PL"/>
        </w:rPr>
        <w:t>Caricetea</w:t>
      </w:r>
      <w:proofErr w:type="spellEnd"/>
      <w:r w:rsidRPr="00A209E5">
        <w:rPr>
          <w:rFonts w:eastAsia="Times New Roman" w:cs="Arial"/>
          <w:b/>
          <w:bCs/>
          <w:i/>
          <w:iCs/>
          <w:lang w:eastAsia="pl-PL"/>
        </w:rPr>
        <w:t xml:space="preserve"> </w:t>
      </w:r>
      <w:proofErr w:type="spellStart"/>
      <w:r w:rsidRPr="00A209E5">
        <w:rPr>
          <w:rFonts w:eastAsia="Times New Roman" w:cs="Arial"/>
          <w:b/>
          <w:bCs/>
          <w:i/>
          <w:iCs/>
          <w:lang w:eastAsia="pl-PL"/>
        </w:rPr>
        <w:t>nigrae</w:t>
      </w:r>
      <w:proofErr w:type="spellEnd"/>
      <w:r w:rsidRPr="00A209E5">
        <w:rPr>
          <w:rFonts w:eastAsia="Times New Roman" w:cs="Arial"/>
          <w:b/>
          <w:bCs/>
          <w:lang w:eastAsia="pl-PL"/>
        </w:rPr>
        <w:t>)</w:t>
      </w:r>
    </w:p>
    <w:p w14:paraId="763220AC" w14:textId="37889F8D" w:rsidR="00BE0DEA" w:rsidRDefault="007C4559" w:rsidP="004410EC">
      <w:pPr>
        <w:pStyle w:val="Bezodstpw"/>
        <w:jc w:val="both"/>
        <w:rPr>
          <w:rFonts w:eastAsia="Times New Roman" w:cs="Arial"/>
          <w:lang w:eastAsia="pl-PL"/>
        </w:rPr>
      </w:pPr>
      <w:r w:rsidRPr="00A209E5">
        <w:rPr>
          <w:rFonts w:eastAsia="Times New Roman" w:cs="Arial"/>
          <w:lang w:eastAsia="pl-PL"/>
        </w:rPr>
        <w:t xml:space="preserve">Siedlisko obejmuje torfowiska przejściowe, zasilane wodami </w:t>
      </w:r>
      <w:proofErr w:type="spellStart"/>
      <w:r w:rsidRPr="00A209E5">
        <w:rPr>
          <w:rFonts w:eastAsia="Times New Roman" w:cs="Arial"/>
          <w:lang w:eastAsia="pl-PL"/>
        </w:rPr>
        <w:t>oligo</w:t>
      </w:r>
      <w:proofErr w:type="spellEnd"/>
      <w:r w:rsidR="003B23FF">
        <w:rPr>
          <w:rFonts w:eastAsia="Times New Roman" w:cs="Arial"/>
          <w:lang w:eastAsia="pl-PL"/>
        </w:rPr>
        <w:t>-</w:t>
      </w:r>
      <w:r w:rsidRPr="00A209E5">
        <w:rPr>
          <w:rFonts w:eastAsia="Times New Roman" w:cs="Arial"/>
          <w:lang w:eastAsia="pl-PL"/>
        </w:rPr>
        <w:t xml:space="preserve"> lub mezotroficznymi pochodzącymi częściowo z opadów, częściowo ze spływów powierzchniowych, wód podziemnych lub przepływowych o spowolnionym przepływie. Siedlisko jest stale wysycone wodą, poziom wód gruntowych jest zbliżony do poziomu gruntu i dosyć stabilny. Charakterystyczne jest tutaj ubóstwo gatunkowe roślinności.</w:t>
      </w:r>
      <w:r w:rsidR="000D112F" w:rsidRPr="00A209E5">
        <w:rPr>
          <w:rFonts w:eastAsia="Times New Roman" w:cs="Arial"/>
          <w:lang w:eastAsia="pl-PL"/>
        </w:rPr>
        <w:t xml:space="preserve"> Zazwyczaj najlepiej rozwinięta jest warstwa mchów, która tworzy płaski, </w:t>
      </w:r>
      <w:proofErr w:type="spellStart"/>
      <w:r w:rsidR="000D112F" w:rsidRPr="00A209E5">
        <w:rPr>
          <w:rFonts w:eastAsia="Times New Roman" w:cs="Arial"/>
          <w:lang w:eastAsia="pl-PL"/>
        </w:rPr>
        <w:t>monogatunkowy</w:t>
      </w:r>
      <w:proofErr w:type="spellEnd"/>
      <w:r w:rsidR="000D112F" w:rsidRPr="00A209E5">
        <w:rPr>
          <w:rFonts w:eastAsia="Times New Roman" w:cs="Arial"/>
          <w:lang w:eastAsia="pl-PL"/>
        </w:rPr>
        <w:t xml:space="preserve"> mszar.</w:t>
      </w:r>
    </w:p>
    <w:p w14:paraId="54C238A7" w14:textId="77777777" w:rsidR="00BA000E" w:rsidRPr="00BA000E" w:rsidRDefault="00BA000E" w:rsidP="004410EC">
      <w:pPr>
        <w:pStyle w:val="Bezodstpw"/>
        <w:jc w:val="both"/>
        <w:rPr>
          <w:rFonts w:eastAsia="Times New Roman" w:cs="Arial"/>
          <w:sz w:val="10"/>
          <w:szCs w:val="10"/>
          <w:lang w:eastAsia="pl-PL"/>
        </w:rPr>
      </w:pPr>
    </w:p>
    <w:p w14:paraId="4DD47DB2" w14:textId="322DF214" w:rsidR="000D112F" w:rsidRDefault="000D112F" w:rsidP="004410EC">
      <w:pPr>
        <w:pStyle w:val="Bezodstpw"/>
        <w:jc w:val="both"/>
        <w:rPr>
          <w:rFonts w:eastAsia="Times New Roman" w:cs="Arial"/>
          <w:lang w:eastAsia="pl-PL"/>
        </w:rPr>
      </w:pPr>
      <w:r w:rsidRPr="00A209E5">
        <w:rPr>
          <w:rFonts w:eastAsia="Times New Roman" w:cs="Arial"/>
          <w:lang w:eastAsia="pl-PL"/>
        </w:rPr>
        <w:t xml:space="preserve">Torfowiska przejściowe na terenie Nadleśnictwa Człopa zajmują niewielką powierzchnię </w:t>
      </w:r>
      <w:r w:rsidR="0025495F">
        <w:rPr>
          <w:rFonts w:eastAsia="Times New Roman" w:cs="Arial"/>
          <w:lang w:eastAsia="pl-PL"/>
        </w:rPr>
        <w:t xml:space="preserve">17,68 ha </w:t>
      </w:r>
      <w:r w:rsidRPr="00A209E5">
        <w:rPr>
          <w:rFonts w:eastAsia="Times New Roman" w:cs="Arial"/>
          <w:lang w:eastAsia="pl-PL"/>
        </w:rPr>
        <w:t>w postaci małych płatów</w:t>
      </w:r>
      <w:r w:rsidR="004F4220" w:rsidRPr="00A209E5">
        <w:rPr>
          <w:rFonts w:eastAsia="Times New Roman" w:cs="Arial"/>
          <w:lang w:eastAsia="pl-PL"/>
        </w:rPr>
        <w:t>,</w:t>
      </w:r>
      <w:r w:rsidRPr="00A209E5">
        <w:rPr>
          <w:rFonts w:eastAsia="Times New Roman" w:cs="Arial"/>
          <w:lang w:eastAsia="pl-PL"/>
        </w:rPr>
        <w:t xml:space="preserve"> silnie rozproszonych w całym Nadleśnictwie. </w:t>
      </w:r>
      <w:r w:rsidR="00567288" w:rsidRPr="00A209E5">
        <w:rPr>
          <w:rFonts w:eastAsia="Times New Roman" w:cs="Arial"/>
          <w:lang w:eastAsia="pl-PL"/>
        </w:rPr>
        <w:t xml:space="preserve">Żaden płat nie wykazuje stanu zachowania na poziomie FV. </w:t>
      </w:r>
    </w:p>
    <w:p w14:paraId="6E3DBA69" w14:textId="77777777" w:rsidR="0025495F" w:rsidRPr="00BA000E" w:rsidRDefault="0025495F" w:rsidP="004410EC">
      <w:pPr>
        <w:pStyle w:val="Bezodstpw"/>
        <w:jc w:val="both"/>
        <w:rPr>
          <w:rFonts w:eastAsia="Times New Roman" w:cs="Arial"/>
          <w:sz w:val="10"/>
          <w:szCs w:val="10"/>
          <w:lang w:eastAsia="pl-PL"/>
        </w:rPr>
      </w:pPr>
    </w:p>
    <w:p w14:paraId="34191F29" w14:textId="77777777" w:rsidR="00BA000E" w:rsidRDefault="00BA000E" w:rsidP="004410EC">
      <w:pPr>
        <w:pStyle w:val="Bezodstpw"/>
        <w:jc w:val="both"/>
        <w:rPr>
          <w:rFonts w:eastAsia="Times New Roman" w:cs="Arial"/>
          <w:b/>
          <w:bCs/>
          <w:lang w:eastAsia="pl-PL"/>
        </w:rPr>
      </w:pPr>
      <w:r>
        <w:rPr>
          <w:rFonts w:eastAsia="Times New Roman" w:cs="Arial"/>
          <w:b/>
          <w:bCs/>
          <w:lang w:eastAsia="pl-PL"/>
        </w:rPr>
        <w:br w:type="page"/>
      </w:r>
    </w:p>
    <w:p w14:paraId="4373D38E" w14:textId="4D82F5B6"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lastRenderedPageBreak/>
        <w:t>7230</w:t>
      </w:r>
      <w:r w:rsidR="0025495F">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Górskie i nizinne torfowiska zasadowe o charakterze młak, turzycowisk i mechowisk</w:t>
      </w:r>
    </w:p>
    <w:p w14:paraId="612B8865" w14:textId="0371B6E9" w:rsidR="00567288" w:rsidRDefault="00567288" w:rsidP="004410EC">
      <w:pPr>
        <w:pStyle w:val="Bezodstpw"/>
        <w:jc w:val="both"/>
        <w:rPr>
          <w:rFonts w:eastAsia="Times New Roman" w:cs="Arial"/>
          <w:lang w:eastAsia="pl-PL"/>
        </w:rPr>
      </w:pPr>
      <w:r w:rsidRPr="00A209E5">
        <w:rPr>
          <w:rFonts w:eastAsia="Times New Roman" w:cs="Arial"/>
          <w:lang w:eastAsia="pl-PL"/>
        </w:rPr>
        <w:t xml:space="preserve">Torfowiska takie (głównie źródliskowe i przepływowe) zaliczane są do </w:t>
      </w:r>
      <w:proofErr w:type="spellStart"/>
      <w:r w:rsidRPr="00A209E5">
        <w:rPr>
          <w:rFonts w:eastAsia="Times New Roman" w:cs="Arial"/>
          <w:lang w:eastAsia="pl-PL"/>
        </w:rPr>
        <w:t>soligenicznych</w:t>
      </w:r>
      <w:proofErr w:type="spellEnd"/>
      <w:r w:rsidRPr="00A209E5">
        <w:rPr>
          <w:rFonts w:eastAsia="Times New Roman" w:cs="Arial"/>
          <w:lang w:eastAsia="pl-PL"/>
        </w:rPr>
        <w:t xml:space="preserve"> – zasilanych wodami podziemnymi. Powstają w miejscach wysięku tych wód. Siedlisko jest stale wysycone wodą. Poziom wód gruntowych jest zbliżony do poziomu gruntu. Roślinność jest tutaj mocno urozmaicona pod względem składu gatunkowego, zazwyczaj najlepiej rozwinięta jest warstwa mchów.</w:t>
      </w:r>
    </w:p>
    <w:p w14:paraId="541560DC" w14:textId="77777777" w:rsidR="00BA000E" w:rsidRPr="00BA000E" w:rsidRDefault="00BA000E" w:rsidP="004410EC">
      <w:pPr>
        <w:pStyle w:val="Bezodstpw"/>
        <w:jc w:val="both"/>
        <w:rPr>
          <w:rFonts w:eastAsia="Times New Roman" w:cs="Arial"/>
          <w:sz w:val="10"/>
          <w:szCs w:val="10"/>
          <w:lang w:eastAsia="pl-PL"/>
        </w:rPr>
      </w:pPr>
    </w:p>
    <w:p w14:paraId="7EED9DA1" w14:textId="1B60DAF3" w:rsidR="00567288" w:rsidRPr="00A209E5" w:rsidRDefault="00567288" w:rsidP="004410EC">
      <w:pPr>
        <w:pStyle w:val="Bezodstpw"/>
        <w:jc w:val="both"/>
        <w:rPr>
          <w:rFonts w:eastAsia="Times New Roman" w:cs="Arial"/>
          <w:lang w:eastAsia="pl-PL"/>
        </w:rPr>
      </w:pPr>
      <w:r w:rsidRPr="00A209E5">
        <w:rPr>
          <w:rFonts w:eastAsia="Times New Roman" w:cs="Arial"/>
          <w:lang w:eastAsia="pl-PL"/>
        </w:rPr>
        <w:t xml:space="preserve">Na terenie Nadleśnictwa Człopa największe jednolite płaty siedliska występują w pobliżu rzeki </w:t>
      </w:r>
      <w:proofErr w:type="spellStart"/>
      <w:r w:rsidRPr="00A209E5">
        <w:rPr>
          <w:rFonts w:eastAsia="Times New Roman" w:cs="Arial"/>
          <w:lang w:eastAsia="pl-PL"/>
        </w:rPr>
        <w:t>Cieszynki</w:t>
      </w:r>
      <w:proofErr w:type="spellEnd"/>
      <w:r w:rsidRPr="00A209E5">
        <w:rPr>
          <w:rFonts w:eastAsia="Times New Roman" w:cs="Arial"/>
          <w:lang w:eastAsia="pl-PL"/>
        </w:rPr>
        <w:t xml:space="preserve"> w leśnictwie Mielęcin oraz w leśnictwie Grodzisko </w:t>
      </w:r>
      <w:r w:rsidR="009244D7" w:rsidRPr="00A209E5">
        <w:rPr>
          <w:rFonts w:eastAsia="Times New Roman" w:cs="Arial"/>
          <w:lang w:eastAsia="pl-PL"/>
        </w:rPr>
        <w:t xml:space="preserve">otaczając drobne cieki połączone z rzeką </w:t>
      </w:r>
      <w:proofErr w:type="spellStart"/>
      <w:r w:rsidR="009244D7" w:rsidRPr="00A209E5">
        <w:rPr>
          <w:rFonts w:eastAsia="Times New Roman" w:cs="Arial"/>
          <w:lang w:eastAsia="pl-PL"/>
        </w:rPr>
        <w:t>Cieszynką</w:t>
      </w:r>
      <w:proofErr w:type="spellEnd"/>
      <w:r w:rsidR="0025495F">
        <w:rPr>
          <w:rFonts w:eastAsia="Times New Roman" w:cs="Arial"/>
          <w:lang w:eastAsia="pl-PL"/>
        </w:rPr>
        <w:t>, na łącznej powierzchni 61,43 ha</w:t>
      </w:r>
      <w:r w:rsidR="009244D7" w:rsidRPr="00A209E5">
        <w:rPr>
          <w:rFonts w:eastAsia="Times New Roman" w:cs="Arial"/>
          <w:lang w:eastAsia="pl-PL"/>
        </w:rPr>
        <w:t xml:space="preserve">. </w:t>
      </w:r>
    </w:p>
    <w:p w14:paraId="49D4D3C0" w14:textId="77777777" w:rsidR="00567288" w:rsidRPr="00BA000E" w:rsidRDefault="00567288" w:rsidP="004410EC">
      <w:pPr>
        <w:pStyle w:val="Bezodstpw"/>
        <w:jc w:val="both"/>
        <w:rPr>
          <w:rFonts w:eastAsia="Times New Roman" w:cs="Arial"/>
          <w:sz w:val="10"/>
          <w:szCs w:val="10"/>
          <w:lang w:eastAsia="pl-PL"/>
        </w:rPr>
      </w:pPr>
    </w:p>
    <w:p w14:paraId="7E4EB8FC" w14:textId="45045BA1"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t>9110</w:t>
      </w:r>
      <w:r w:rsidR="0025495F">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Kwaśne buczyny (</w:t>
      </w:r>
      <w:proofErr w:type="spellStart"/>
      <w:r w:rsidRPr="00A209E5">
        <w:rPr>
          <w:rFonts w:eastAsia="Times New Roman" w:cs="Arial"/>
          <w:b/>
          <w:bCs/>
          <w:i/>
          <w:iCs/>
          <w:lang w:eastAsia="pl-PL"/>
        </w:rPr>
        <w:t>Luzulo</w:t>
      </w:r>
      <w:proofErr w:type="spellEnd"/>
      <w:r w:rsidR="004F4220" w:rsidRPr="00A209E5">
        <w:rPr>
          <w:rFonts w:eastAsia="Times New Roman" w:cs="Arial"/>
          <w:b/>
          <w:bCs/>
          <w:i/>
          <w:iCs/>
          <w:lang w:eastAsia="pl-PL"/>
        </w:rPr>
        <w:t xml:space="preserve"> </w:t>
      </w:r>
      <w:proofErr w:type="spellStart"/>
      <w:r w:rsidR="004F4220" w:rsidRPr="00A209E5">
        <w:rPr>
          <w:rFonts w:eastAsia="Times New Roman" w:cs="Arial"/>
          <w:b/>
          <w:bCs/>
          <w:i/>
          <w:iCs/>
          <w:lang w:eastAsia="pl-PL"/>
        </w:rPr>
        <w:t>pilosae</w:t>
      </w:r>
      <w:r w:rsidRPr="00A209E5">
        <w:rPr>
          <w:rFonts w:eastAsia="Times New Roman" w:cs="Arial"/>
          <w:b/>
          <w:bCs/>
          <w:i/>
          <w:iCs/>
          <w:lang w:eastAsia="pl-PL"/>
        </w:rPr>
        <w:t>-Fagetum</w:t>
      </w:r>
      <w:proofErr w:type="spellEnd"/>
      <w:r w:rsidRPr="00A209E5">
        <w:rPr>
          <w:rFonts w:eastAsia="Times New Roman" w:cs="Arial"/>
          <w:b/>
          <w:bCs/>
          <w:lang w:eastAsia="pl-PL"/>
        </w:rPr>
        <w:t>)</w:t>
      </w:r>
    </w:p>
    <w:p w14:paraId="7C5B17A1" w14:textId="5331C385" w:rsidR="00077E6E" w:rsidRDefault="00077E6E" w:rsidP="004410EC">
      <w:pPr>
        <w:pStyle w:val="Bezodstpw"/>
        <w:jc w:val="both"/>
        <w:rPr>
          <w:rFonts w:eastAsia="Times New Roman" w:cs="Arial"/>
          <w:lang w:eastAsia="pl-PL"/>
        </w:rPr>
      </w:pPr>
      <w:r w:rsidRPr="00A209E5">
        <w:rPr>
          <w:rFonts w:eastAsia="Times New Roman" w:cs="Arial"/>
          <w:lang w:eastAsia="pl-PL"/>
        </w:rPr>
        <w:t xml:space="preserve">Obejmuje m.in. środkowoeuropejskie lasy bukowe rosnące na ubogich, kwaśnych glebach. </w:t>
      </w:r>
      <w:r w:rsidR="00BA000E">
        <w:rPr>
          <w:rFonts w:eastAsia="Times New Roman" w:cs="Arial"/>
          <w:lang w:eastAsia="pl-PL"/>
        </w:rPr>
        <w:br/>
      </w:r>
      <w:r w:rsidR="0025495F">
        <w:rPr>
          <w:rFonts w:eastAsia="Times New Roman" w:cs="Arial"/>
          <w:lang w:eastAsia="pl-PL"/>
        </w:rPr>
        <w:t>W runie</w:t>
      </w:r>
      <w:r w:rsidR="00DB22ED" w:rsidRPr="00A209E5">
        <w:rPr>
          <w:rFonts w:eastAsia="Times New Roman" w:cs="Arial"/>
          <w:lang w:eastAsia="pl-PL"/>
        </w:rPr>
        <w:t xml:space="preserve"> brak </w:t>
      </w:r>
      <w:r w:rsidR="0025495F">
        <w:rPr>
          <w:rFonts w:eastAsia="Times New Roman" w:cs="Arial"/>
          <w:lang w:eastAsia="pl-PL"/>
        </w:rPr>
        <w:t>jest</w:t>
      </w:r>
      <w:r w:rsidR="00DB22ED" w:rsidRPr="00A209E5">
        <w:rPr>
          <w:rFonts w:eastAsia="Times New Roman" w:cs="Arial"/>
          <w:lang w:eastAsia="pl-PL"/>
        </w:rPr>
        <w:t xml:space="preserve"> gatunków siedlisk eutroficznych, najwięcej jest gatunków mało wymagających, </w:t>
      </w:r>
      <w:proofErr w:type="spellStart"/>
      <w:r w:rsidR="00DB22ED" w:rsidRPr="00A209E5">
        <w:rPr>
          <w:rFonts w:eastAsia="Times New Roman" w:cs="Arial"/>
          <w:lang w:eastAsia="pl-PL"/>
        </w:rPr>
        <w:t>ogólnoleśnych</w:t>
      </w:r>
      <w:proofErr w:type="spellEnd"/>
      <w:r w:rsidR="00DB22ED" w:rsidRPr="00A209E5">
        <w:rPr>
          <w:rFonts w:eastAsia="Times New Roman" w:cs="Arial"/>
          <w:lang w:eastAsia="pl-PL"/>
        </w:rPr>
        <w:t xml:space="preserve"> a nawet borowych.</w:t>
      </w:r>
    </w:p>
    <w:p w14:paraId="3D1EAB5C" w14:textId="77777777" w:rsidR="00BA000E" w:rsidRPr="00BA000E" w:rsidRDefault="00BA000E" w:rsidP="004410EC">
      <w:pPr>
        <w:pStyle w:val="Bezodstpw"/>
        <w:jc w:val="both"/>
        <w:rPr>
          <w:rFonts w:eastAsia="Times New Roman" w:cs="Arial"/>
          <w:sz w:val="10"/>
          <w:szCs w:val="10"/>
          <w:lang w:eastAsia="pl-PL"/>
        </w:rPr>
      </w:pPr>
    </w:p>
    <w:p w14:paraId="509A7213" w14:textId="22731F06" w:rsidR="0063704F" w:rsidRPr="00A209E5" w:rsidRDefault="0063704F" w:rsidP="0063704F">
      <w:pPr>
        <w:pStyle w:val="Bezodstpw"/>
        <w:jc w:val="both"/>
        <w:rPr>
          <w:rFonts w:eastAsia="Times New Roman" w:cs="Arial"/>
          <w:lang w:eastAsia="pl-PL"/>
        </w:rPr>
      </w:pPr>
      <w:r w:rsidRPr="00A209E5">
        <w:rPr>
          <w:rFonts w:eastAsia="Times New Roman" w:cs="Arial"/>
          <w:lang w:eastAsia="pl-PL"/>
        </w:rPr>
        <w:t xml:space="preserve">Kwaśne buczyny zajmują na gruntach Nadleśnictwa Człopa </w:t>
      </w:r>
      <w:r>
        <w:rPr>
          <w:rFonts w:eastAsia="Times New Roman" w:cs="Arial"/>
          <w:lang w:eastAsia="pl-PL"/>
        </w:rPr>
        <w:t>108,88</w:t>
      </w:r>
      <w:r w:rsidRPr="00A209E5">
        <w:rPr>
          <w:rFonts w:eastAsia="Times New Roman" w:cs="Arial"/>
          <w:lang w:eastAsia="pl-PL"/>
        </w:rPr>
        <w:t xml:space="preserve"> ha powierzchni z typem siedliskowym lasu las świeży</w:t>
      </w:r>
      <w:r>
        <w:rPr>
          <w:rFonts w:eastAsia="Times New Roman" w:cs="Arial"/>
          <w:lang w:eastAsia="pl-PL"/>
        </w:rPr>
        <w:t xml:space="preserve"> (największy udział), las mieszany świeży i las wilgotny</w:t>
      </w:r>
      <w:r w:rsidRPr="00A209E5">
        <w:rPr>
          <w:rFonts w:eastAsia="Times New Roman" w:cs="Arial"/>
          <w:lang w:eastAsia="pl-PL"/>
        </w:rPr>
        <w:t xml:space="preserve">. Zdecydowana większość płatów siedliska występuje w </w:t>
      </w:r>
      <w:r>
        <w:rPr>
          <w:rFonts w:eastAsia="Times New Roman" w:cs="Arial"/>
          <w:lang w:eastAsia="pl-PL"/>
        </w:rPr>
        <w:t>L</w:t>
      </w:r>
      <w:r w:rsidRPr="00A209E5">
        <w:rPr>
          <w:rFonts w:eastAsia="Times New Roman" w:cs="Arial"/>
          <w:lang w:eastAsia="pl-PL"/>
        </w:rPr>
        <w:t xml:space="preserve">eśnictwie Mokrzyca. Przeważająca liczba płatów siedliska znajduje się poza zasięgiem obszaru Natura 2000 Uroczyska Puszczy Drawskiej PLH320046. </w:t>
      </w:r>
    </w:p>
    <w:p w14:paraId="1245D976" w14:textId="77777777" w:rsidR="00DB22ED" w:rsidRPr="00BA000E" w:rsidRDefault="00DB22ED" w:rsidP="004410EC">
      <w:pPr>
        <w:pStyle w:val="Bezodstpw"/>
        <w:jc w:val="both"/>
        <w:rPr>
          <w:rFonts w:eastAsia="Times New Roman" w:cs="Arial"/>
          <w:sz w:val="10"/>
          <w:szCs w:val="10"/>
          <w:lang w:eastAsia="pl-PL"/>
        </w:rPr>
      </w:pPr>
    </w:p>
    <w:p w14:paraId="2D1B8A38" w14:textId="5B02253A"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t>9130 – Żyzne buczyny (</w:t>
      </w:r>
      <w:r w:rsidRPr="00A209E5">
        <w:rPr>
          <w:rFonts w:eastAsia="Times New Roman" w:cs="Arial"/>
          <w:b/>
          <w:bCs/>
          <w:i/>
          <w:iCs/>
          <w:lang w:eastAsia="pl-PL"/>
        </w:rPr>
        <w:t xml:space="preserve">Galio </w:t>
      </w:r>
      <w:proofErr w:type="spellStart"/>
      <w:r w:rsidRPr="00A209E5">
        <w:rPr>
          <w:rFonts w:eastAsia="Times New Roman" w:cs="Arial"/>
          <w:b/>
          <w:bCs/>
          <w:i/>
          <w:iCs/>
          <w:lang w:eastAsia="pl-PL"/>
        </w:rPr>
        <w:t>odorati</w:t>
      </w:r>
      <w:proofErr w:type="spellEnd"/>
      <w:r w:rsidRPr="00A209E5">
        <w:rPr>
          <w:rFonts w:eastAsia="Times New Roman" w:cs="Arial"/>
          <w:b/>
          <w:bCs/>
          <w:i/>
          <w:iCs/>
          <w:lang w:eastAsia="pl-PL"/>
        </w:rPr>
        <w:t xml:space="preserve"> </w:t>
      </w:r>
      <w:proofErr w:type="spellStart"/>
      <w:r w:rsidRPr="00A209E5">
        <w:rPr>
          <w:rFonts w:eastAsia="Times New Roman" w:cs="Arial"/>
          <w:b/>
          <w:bCs/>
          <w:i/>
          <w:iCs/>
          <w:lang w:eastAsia="pl-PL"/>
        </w:rPr>
        <w:t>Fagenion</w:t>
      </w:r>
      <w:proofErr w:type="spellEnd"/>
      <w:r w:rsidRPr="00A209E5">
        <w:rPr>
          <w:rFonts w:eastAsia="Times New Roman" w:cs="Arial"/>
          <w:b/>
          <w:bCs/>
          <w:lang w:eastAsia="pl-PL"/>
        </w:rPr>
        <w:t>)</w:t>
      </w:r>
    </w:p>
    <w:p w14:paraId="66322603" w14:textId="4A120D40" w:rsidR="00DB22ED" w:rsidRDefault="00DB22ED" w:rsidP="004410EC">
      <w:pPr>
        <w:pStyle w:val="Bezodstpw"/>
        <w:jc w:val="both"/>
        <w:rPr>
          <w:rFonts w:eastAsia="Times New Roman" w:cs="Arial"/>
          <w:lang w:eastAsia="pl-PL"/>
        </w:rPr>
      </w:pPr>
      <w:r w:rsidRPr="00A209E5">
        <w:rPr>
          <w:rFonts w:eastAsia="Times New Roman" w:cs="Arial"/>
          <w:lang w:eastAsia="pl-PL"/>
        </w:rPr>
        <w:t>Zaliczane tutaj lasy na nizinach mają charakter lasów bukowych. Charakterystyczne w tym siedlisku jest bujne i bogate runo budowane przez gatunki lasowe, w tym gatunki z rodzaju żywiec (</w:t>
      </w:r>
      <w:proofErr w:type="spellStart"/>
      <w:r w:rsidRPr="00A209E5">
        <w:rPr>
          <w:rFonts w:eastAsia="Times New Roman" w:cs="Arial"/>
          <w:i/>
          <w:iCs/>
          <w:lang w:eastAsia="pl-PL"/>
        </w:rPr>
        <w:t>Dentaria</w:t>
      </w:r>
      <w:proofErr w:type="spellEnd"/>
      <w:r w:rsidRPr="00A209E5">
        <w:rPr>
          <w:rFonts w:eastAsia="Times New Roman" w:cs="Arial"/>
          <w:lang w:eastAsia="pl-PL"/>
        </w:rPr>
        <w:t xml:space="preserve">). </w:t>
      </w:r>
    </w:p>
    <w:p w14:paraId="07BF462D" w14:textId="77777777" w:rsidR="00635A17" w:rsidRPr="00635A17" w:rsidRDefault="00635A17" w:rsidP="004410EC">
      <w:pPr>
        <w:pStyle w:val="Bezodstpw"/>
        <w:jc w:val="both"/>
        <w:rPr>
          <w:rFonts w:eastAsia="Times New Roman" w:cs="Arial"/>
          <w:sz w:val="10"/>
          <w:szCs w:val="10"/>
          <w:lang w:eastAsia="pl-PL"/>
        </w:rPr>
      </w:pPr>
    </w:p>
    <w:p w14:paraId="76F05872" w14:textId="48A7452B" w:rsidR="00DB22ED" w:rsidRPr="00A209E5" w:rsidRDefault="00DB22ED" w:rsidP="004410EC">
      <w:pPr>
        <w:pStyle w:val="Bezodstpw"/>
        <w:jc w:val="both"/>
        <w:rPr>
          <w:rFonts w:eastAsia="Times New Roman" w:cs="Arial"/>
          <w:lang w:eastAsia="pl-PL"/>
        </w:rPr>
      </w:pPr>
      <w:r w:rsidRPr="00A209E5">
        <w:rPr>
          <w:rFonts w:eastAsia="Times New Roman" w:cs="Arial"/>
          <w:lang w:eastAsia="pl-PL"/>
        </w:rPr>
        <w:t>W leśnictwie Mokrzyca zlokalizowany jest jedyny</w:t>
      </w:r>
      <w:r w:rsidR="0056712A" w:rsidRPr="00A209E5">
        <w:rPr>
          <w:rFonts w:eastAsia="Times New Roman" w:cs="Arial"/>
          <w:lang w:eastAsia="pl-PL"/>
        </w:rPr>
        <w:t>, w całym Nadleśnictwie,</w:t>
      </w:r>
      <w:r w:rsidRPr="00A209E5">
        <w:rPr>
          <w:rFonts w:eastAsia="Times New Roman" w:cs="Arial"/>
          <w:lang w:eastAsia="pl-PL"/>
        </w:rPr>
        <w:t xml:space="preserve"> duży płat żyznej buczyny</w:t>
      </w:r>
      <w:r w:rsidR="00851946">
        <w:rPr>
          <w:rFonts w:eastAsia="Times New Roman" w:cs="Arial"/>
          <w:lang w:eastAsia="pl-PL"/>
        </w:rPr>
        <w:t xml:space="preserve"> tworzony przez cztery </w:t>
      </w:r>
      <w:r w:rsidR="00B16912">
        <w:rPr>
          <w:rFonts w:eastAsia="Times New Roman" w:cs="Arial"/>
          <w:lang w:eastAsia="pl-PL"/>
        </w:rPr>
        <w:t>pododdziały</w:t>
      </w:r>
      <w:r w:rsidRPr="00A209E5">
        <w:rPr>
          <w:rFonts w:eastAsia="Times New Roman" w:cs="Arial"/>
          <w:lang w:eastAsia="pl-PL"/>
        </w:rPr>
        <w:t xml:space="preserve">. Siedlisko zajmuje łącznie </w:t>
      </w:r>
      <w:r w:rsidR="00CF5FB4">
        <w:rPr>
          <w:rFonts w:eastAsia="Times New Roman" w:cs="Arial"/>
          <w:lang w:eastAsia="pl-PL"/>
        </w:rPr>
        <w:t>18,89</w:t>
      </w:r>
      <w:r w:rsidRPr="00A209E5">
        <w:rPr>
          <w:rFonts w:eastAsia="Times New Roman" w:cs="Arial"/>
          <w:lang w:eastAsia="pl-PL"/>
        </w:rPr>
        <w:t xml:space="preserve"> h</w:t>
      </w:r>
      <w:r w:rsidR="00851946">
        <w:rPr>
          <w:rFonts w:eastAsia="Times New Roman" w:cs="Arial"/>
          <w:lang w:eastAsia="pl-PL"/>
        </w:rPr>
        <w:t>a na terenie zdominowanym przez las świeży</w:t>
      </w:r>
      <w:r w:rsidR="0056712A" w:rsidRPr="00A209E5">
        <w:rPr>
          <w:rFonts w:eastAsia="Times New Roman" w:cs="Arial"/>
          <w:lang w:eastAsia="pl-PL"/>
        </w:rPr>
        <w:t xml:space="preserve">. W całości znajduje się poza zasięgiem obszaru Natura 2000 Uroczyska Puszczy Drawskiej PLH320046. </w:t>
      </w:r>
    </w:p>
    <w:p w14:paraId="1CE58DD8" w14:textId="77777777" w:rsidR="00DB22ED" w:rsidRPr="00635A17" w:rsidRDefault="00DB22ED" w:rsidP="004410EC">
      <w:pPr>
        <w:pStyle w:val="Bezodstpw"/>
        <w:jc w:val="both"/>
        <w:rPr>
          <w:rFonts w:eastAsia="Times New Roman" w:cs="Arial"/>
          <w:sz w:val="10"/>
          <w:szCs w:val="10"/>
          <w:lang w:eastAsia="pl-PL"/>
        </w:rPr>
      </w:pPr>
    </w:p>
    <w:p w14:paraId="149244C3" w14:textId="533C1039"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t>9170</w:t>
      </w:r>
      <w:r w:rsidR="0025495F">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Grąd środkowoeuropejski (</w:t>
      </w:r>
      <w:r w:rsidRPr="00A209E5">
        <w:rPr>
          <w:rFonts w:eastAsia="Times New Roman" w:cs="Arial"/>
          <w:b/>
          <w:bCs/>
          <w:i/>
          <w:iCs/>
          <w:lang w:eastAsia="pl-PL"/>
        </w:rPr>
        <w:t>Galio</w:t>
      </w:r>
      <w:r w:rsidR="004F4220" w:rsidRPr="00A209E5">
        <w:rPr>
          <w:rFonts w:eastAsia="Times New Roman" w:cs="Arial"/>
          <w:b/>
          <w:bCs/>
          <w:i/>
          <w:iCs/>
          <w:lang w:eastAsia="pl-PL"/>
        </w:rPr>
        <w:t xml:space="preserve"> </w:t>
      </w:r>
      <w:proofErr w:type="spellStart"/>
      <w:r w:rsidR="004F4220" w:rsidRPr="00A209E5">
        <w:rPr>
          <w:rFonts w:eastAsia="Times New Roman" w:cs="Arial"/>
          <w:b/>
          <w:bCs/>
          <w:i/>
          <w:iCs/>
          <w:lang w:eastAsia="pl-PL"/>
        </w:rPr>
        <w:t>sylva</w:t>
      </w:r>
      <w:r w:rsidR="007D46A3" w:rsidRPr="00A209E5">
        <w:rPr>
          <w:rFonts w:eastAsia="Times New Roman" w:cs="Arial"/>
          <w:b/>
          <w:bCs/>
          <w:i/>
          <w:iCs/>
          <w:lang w:eastAsia="pl-PL"/>
        </w:rPr>
        <w:t>tici</w:t>
      </w:r>
      <w:r w:rsidRPr="00A209E5">
        <w:rPr>
          <w:rFonts w:eastAsia="Times New Roman" w:cs="Arial"/>
          <w:b/>
          <w:bCs/>
          <w:i/>
          <w:iCs/>
          <w:lang w:eastAsia="pl-PL"/>
        </w:rPr>
        <w:t>-Carpinetum</w:t>
      </w:r>
      <w:proofErr w:type="spellEnd"/>
      <w:r w:rsidRPr="00A209E5">
        <w:rPr>
          <w:rFonts w:eastAsia="Times New Roman" w:cs="Arial"/>
          <w:b/>
          <w:bCs/>
          <w:lang w:eastAsia="pl-PL"/>
        </w:rPr>
        <w:t>)</w:t>
      </w:r>
    </w:p>
    <w:p w14:paraId="132660D5" w14:textId="78BF4981" w:rsidR="0056712A" w:rsidRDefault="0056712A" w:rsidP="004410EC">
      <w:pPr>
        <w:pStyle w:val="Bezodstpw"/>
        <w:jc w:val="both"/>
        <w:rPr>
          <w:rFonts w:eastAsia="Times New Roman" w:cs="Arial"/>
          <w:lang w:eastAsia="pl-PL"/>
        </w:rPr>
      </w:pPr>
      <w:r w:rsidRPr="00A209E5">
        <w:rPr>
          <w:rFonts w:eastAsia="Times New Roman" w:cs="Arial"/>
          <w:lang w:eastAsia="pl-PL"/>
        </w:rPr>
        <w:t>Budowany przez wielogatunkowe lasy liściaste, w których mogą się znaleźć niemal wszystkie występujące na danym terenie gatunki drzew liściastych. Znacząca jest jednak obecność grab</w:t>
      </w:r>
      <w:r w:rsidR="007D46A3" w:rsidRPr="00A209E5">
        <w:rPr>
          <w:rFonts w:eastAsia="Times New Roman" w:cs="Arial"/>
          <w:lang w:eastAsia="pl-PL"/>
        </w:rPr>
        <w:t>u</w:t>
      </w:r>
      <w:r w:rsidRPr="00A209E5">
        <w:rPr>
          <w:rFonts w:eastAsia="Times New Roman" w:cs="Arial"/>
          <w:lang w:eastAsia="pl-PL"/>
        </w:rPr>
        <w:t xml:space="preserve"> i dębu. </w:t>
      </w:r>
    </w:p>
    <w:p w14:paraId="57B68C27" w14:textId="77777777" w:rsidR="00635A17" w:rsidRPr="00635A17" w:rsidRDefault="00635A17" w:rsidP="004410EC">
      <w:pPr>
        <w:pStyle w:val="Bezodstpw"/>
        <w:jc w:val="both"/>
        <w:rPr>
          <w:rFonts w:eastAsia="Times New Roman" w:cs="Arial"/>
          <w:sz w:val="10"/>
          <w:szCs w:val="10"/>
          <w:lang w:eastAsia="pl-PL"/>
        </w:rPr>
      </w:pPr>
    </w:p>
    <w:p w14:paraId="7728AE0D" w14:textId="0395CD3D" w:rsidR="0056712A" w:rsidRPr="00A209E5" w:rsidRDefault="005D4F51" w:rsidP="004410EC">
      <w:pPr>
        <w:pStyle w:val="Bezodstpw"/>
        <w:jc w:val="both"/>
        <w:rPr>
          <w:rFonts w:eastAsia="Times New Roman" w:cs="Arial"/>
          <w:lang w:eastAsia="pl-PL"/>
        </w:rPr>
      </w:pPr>
      <w:r w:rsidRPr="00A209E5">
        <w:rPr>
          <w:rFonts w:eastAsia="Times New Roman" w:cs="Arial"/>
          <w:lang w:eastAsia="pl-PL"/>
        </w:rPr>
        <w:t xml:space="preserve">Siedlisko 9170 zajmuje </w:t>
      </w:r>
      <w:r w:rsidR="00CF5FB4">
        <w:rPr>
          <w:rFonts w:eastAsia="Times New Roman" w:cs="Arial"/>
          <w:lang w:eastAsia="pl-PL"/>
        </w:rPr>
        <w:t>48,86</w:t>
      </w:r>
      <w:r w:rsidRPr="00A209E5">
        <w:rPr>
          <w:rFonts w:eastAsia="Times New Roman" w:cs="Arial"/>
          <w:lang w:eastAsia="pl-PL"/>
        </w:rPr>
        <w:t xml:space="preserve"> ha gruntów w zarządzie Nadleśnictwa Człopa, w niewielkich płatach, silnie rozproszonych po całym Nadleśnictwie. </w:t>
      </w:r>
    </w:p>
    <w:p w14:paraId="64E61D26" w14:textId="77777777" w:rsidR="005D4F51" w:rsidRPr="00635A17" w:rsidRDefault="005D4F51" w:rsidP="004410EC">
      <w:pPr>
        <w:pStyle w:val="Bezodstpw"/>
        <w:jc w:val="both"/>
        <w:rPr>
          <w:rFonts w:eastAsia="Times New Roman" w:cs="Arial"/>
          <w:sz w:val="10"/>
          <w:szCs w:val="10"/>
          <w:lang w:eastAsia="pl-PL"/>
        </w:rPr>
      </w:pPr>
    </w:p>
    <w:p w14:paraId="4A64AC14" w14:textId="42472CC1"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t>9190</w:t>
      </w:r>
      <w:r w:rsidR="0025495F">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Kwaśne dąbrowy (</w:t>
      </w:r>
      <w:proofErr w:type="spellStart"/>
      <w:r w:rsidRPr="00A209E5">
        <w:rPr>
          <w:rFonts w:eastAsia="Times New Roman" w:cs="Arial"/>
          <w:b/>
          <w:bCs/>
          <w:i/>
          <w:iCs/>
          <w:lang w:eastAsia="pl-PL"/>
        </w:rPr>
        <w:t>Quercion</w:t>
      </w:r>
      <w:proofErr w:type="spellEnd"/>
      <w:r w:rsidRPr="00A209E5">
        <w:rPr>
          <w:rFonts w:eastAsia="Times New Roman" w:cs="Arial"/>
          <w:b/>
          <w:bCs/>
          <w:i/>
          <w:iCs/>
          <w:lang w:eastAsia="pl-PL"/>
        </w:rPr>
        <w:t xml:space="preserve"> </w:t>
      </w:r>
      <w:proofErr w:type="spellStart"/>
      <w:r w:rsidRPr="00A209E5">
        <w:rPr>
          <w:rFonts w:eastAsia="Times New Roman" w:cs="Arial"/>
          <w:b/>
          <w:bCs/>
          <w:i/>
          <w:iCs/>
          <w:lang w:eastAsia="pl-PL"/>
        </w:rPr>
        <w:t>robori-petraeae</w:t>
      </w:r>
      <w:proofErr w:type="spellEnd"/>
      <w:r w:rsidRPr="00A209E5">
        <w:rPr>
          <w:rFonts w:eastAsia="Times New Roman" w:cs="Arial"/>
          <w:b/>
          <w:bCs/>
          <w:lang w:eastAsia="pl-PL"/>
        </w:rPr>
        <w:t>)</w:t>
      </w:r>
    </w:p>
    <w:p w14:paraId="733A7159" w14:textId="527A4BCA" w:rsidR="005D4F51" w:rsidRDefault="005D4F51" w:rsidP="004410EC">
      <w:pPr>
        <w:pStyle w:val="Bezodstpw"/>
        <w:jc w:val="both"/>
        <w:rPr>
          <w:rFonts w:eastAsia="Times New Roman" w:cs="Arial"/>
          <w:lang w:eastAsia="pl-PL"/>
        </w:rPr>
      </w:pPr>
      <w:r w:rsidRPr="00A209E5">
        <w:rPr>
          <w:rFonts w:eastAsia="Times New Roman" w:cs="Arial"/>
          <w:lang w:eastAsia="pl-PL"/>
        </w:rPr>
        <w:t xml:space="preserve">Ten typ siedliska przyrodniczego obejmuje ubogie lasy dębowe z acydofilnym runem. Drzewostan zwykle budowany jest przez dęby bezszypułkowy lub szypułkowy (w wilgotniejszych postaciach) z sosną zwyczajną, brzozą brodawkowatą w roli domieszki. </w:t>
      </w:r>
    </w:p>
    <w:p w14:paraId="6238F14E" w14:textId="77777777" w:rsidR="00635A17" w:rsidRPr="00635A17" w:rsidRDefault="00635A17" w:rsidP="004410EC">
      <w:pPr>
        <w:pStyle w:val="Bezodstpw"/>
        <w:jc w:val="both"/>
        <w:rPr>
          <w:rFonts w:eastAsia="Times New Roman" w:cs="Arial"/>
          <w:sz w:val="10"/>
          <w:szCs w:val="10"/>
          <w:lang w:eastAsia="pl-PL"/>
        </w:rPr>
      </w:pPr>
    </w:p>
    <w:p w14:paraId="36E43693" w14:textId="5138A142" w:rsidR="005D4F51" w:rsidRPr="00A209E5" w:rsidRDefault="005D4F51" w:rsidP="004410EC">
      <w:pPr>
        <w:pStyle w:val="Bezodstpw"/>
        <w:jc w:val="both"/>
        <w:rPr>
          <w:rFonts w:eastAsia="Times New Roman" w:cs="Arial"/>
          <w:lang w:eastAsia="pl-PL"/>
        </w:rPr>
      </w:pPr>
      <w:r w:rsidRPr="00A209E5">
        <w:rPr>
          <w:rFonts w:eastAsia="Times New Roman" w:cs="Arial"/>
          <w:lang w:eastAsia="pl-PL"/>
        </w:rPr>
        <w:t>Na terenie Nadleśnictwa Człopa kwaśne dąbrowy z łączną powierzchnią 34,</w:t>
      </w:r>
      <w:r w:rsidR="00CF5FB4">
        <w:rPr>
          <w:rFonts w:eastAsia="Times New Roman" w:cs="Arial"/>
          <w:lang w:eastAsia="pl-PL"/>
        </w:rPr>
        <w:t>13</w:t>
      </w:r>
      <w:r w:rsidRPr="00A209E5">
        <w:rPr>
          <w:rFonts w:eastAsia="Times New Roman" w:cs="Arial"/>
          <w:lang w:eastAsia="pl-PL"/>
        </w:rPr>
        <w:t xml:space="preserve"> ha występują w</w:t>
      </w:r>
      <w:r w:rsidR="007D46A3" w:rsidRPr="00A209E5">
        <w:rPr>
          <w:rFonts w:eastAsia="Times New Roman" w:cs="Arial"/>
          <w:lang w:eastAsia="pl-PL"/>
        </w:rPr>
        <w:t> </w:t>
      </w:r>
      <w:r w:rsidRPr="00A209E5">
        <w:rPr>
          <w:rFonts w:eastAsia="Times New Roman" w:cs="Arial"/>
          <w:lang w:eastAsia="pl-PL"/>
        </w:rPr>
        <w:t xml:space="preserve">małych </w:t>
      </w:r>
      <w:r w:rsidR="00061208" w:rsidRPr="00A209E5">
        <w:rPr>
          <w:rFonts w:eastAsia="Times New Roman" w:cs="Arial"/>
          <w:lang w:eastAsia="pl-PL"/>
        </w:rPr>
        <w:t xml:space="preserve">rozproszonych </w:t>
      </w:r>
      <w:r w:rsidRPr="00A209E5">
        <w:rPr>
          <w:rFonts w:eastAsia="Times New Roman" w:cs="Arial"/>
          <w:lang w:eastAsia="pl-PL"/>
        </w:rPr>
        <w:t xml:space="preserve">płatach w centralnej części jednostki, przede wszystkim wzdłuż wschodniej granicy leśnictwa </w:t>
      </w:r>
      <w:proofErr w:type="spellStart"/>
      <w:r w:rsidRPr="00A209E5">
        <w:rPr>
          <w:rFonts w:eastAsia="Times New Roman" w:cs="Arial"/>
          <w:lang w:eastAsia="pl-PL"/>
        </w:rPr>
        <w:t>Dzicza</w:t>
      </w:r>
      <w:proofErr w:type="spellEnd"/>
      <w:r w:rsidRPr="00A209E5">
        <w:rPr>
          <w:rFonts w:eastAsia="Times New Roman" w:cs="Arial"/>
          <w:lang w:eastAsia="pl-PL"/>
        </w:rPr>
        <w:t xml:space="preserve"> oraz w północnej części leśnictwa </w:t>
      </w:r>
      <w:proofErr w:type="spellStart"/>
      <w:r w:rsidRPr="00A209E5">
        <w:rPr>
          <w:rFonts w:eastAsia="Times New Roman" w:cs="Arial"/>
          <w:lang w:eastAsia="pl-PL"/>
        </w:rPr>
        <w:t>Raczyk</w:t>
      </w:r>
      <w:proofErr w:type="spellEnd"/>
      <w:r w:rsidRPr="00A209E5">
        <w:rPr>
          <w:rFonts w:eastAsia="Times New Roman" w:cs="Arial"/>
          <w:lang w:eastAsia="pl-PL"/>
        </w:rPr>
        <w:t xml:space="preserve">. </w:t>
      </w:r>
    </w:p>
    <w:p w14:paraId="7E4932F3" w14:textId="77777777" w:rsidR="00061208" w:rsidRPr="00635A17" w:rsidRDefault="00061208" w:rsidP="004410EC">
      <w:pPr>
        <w:pStyle w:val="Bezodstpw"/>
        <w:jc w:val="both"/>
        <w:rPr>
          <w:rFonts w:eastAsia="Times New Roman" w:cs="Arial"/>
          <w:sz w:val="10"/>
          <w:szCs w:val="10"/>
          <w:lang w:eastAsia="pl-PL"/>
        </w:rPr>
      </w:pPr>
    </w:p>
    <w:p w14:paraId="132A60CC" w14:textId="6EE421C5"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t>*91D0</w:t>
      </w:r>
      <w:r w:rsidR="0025495F">
        <w:rPr>
          <w:rFonts w:eastAsia="Times New Roman" w:cs="Arial"/>
          <w:b/>
          <w:bCs/>
          <w:lang w:eastAsia="pl-PL"/>
        </w:rPr>
        <w:t xml:space="preserve"> </w:t>
      </w:r>
      <w:r w:rsidR="00851946">
        <w:rPr>
          <w:rFonts w:eastAsia="Times New Roman" w:cs="Arial"/>
          <w:b/>
          <w:bCs/>
          <w:lang w:eastAsia="pl-PL"/>
        </w:rPr>
        <w:t>– (</w:t>
      </w:r>
      <w:r w:rsidRPr="00A209E5">
        <w:rPr>
          <w:rFonts w:eastAsia="Times New Roman" w:cs="Arial"/>
          <w:b/>
          <w:bCs/>
          <w:lang w:eastAsia="pl-PL"/>
        </w:rPr>
        <w:t>1</w:t>
      </w:r>
      <w:r w:rsidR="00DC2D74">
        <w:rPr>
          <w:rFonts w:eastAsia="Times New Roman" w:cs="Arial"/>
          <w:b/>
          <w:bCs/>
          <w:lang w:eastAsia="pl-PL"/>
        </w:rPr>
        <w:t>-</w:t>
      </w:r>
      <w:r w:rsidRPr="00A209E5">
        <w:rPr>
          <w:rFonts w:eastAsia="Times New Roman" w:cs="Arial"/>
          <w:b/>
          <w:bCs/>
          <w:lang w:eastAsia="pl-PL"/>
        </w:rPr>
        <w:t xml:space="preserve"> Brzezina bagienna </w:t>
      </w:r>
      <w:proofErr w:type="spellStart"/>
      <w:r w:rsidRPr="00A209E5">
        <w:rPr>
          <w:rFonts w:eastAsia="Times New Roman" w:cs="Arial"/>
          <w:b/>
          <w:bCs/>
          <w:i/>
          <w:iCs/>
          <w:lang w:eastAsia="pl-PL"/>
        </w:rPr>
        <w:t>Vaccinio</w:t>
      </w:r>
      <w:proofErr w:type="spellEnd"/>
      <w:r w:rsidRPr="00A209E5">
        <w:rPr>
          <w:rFonts w:eastAsia="Times New Roman" w:cs="Arial"/>
          <w:b/>
          <w:bCs/>
          <w:i/>
          <w:iCs/>
          <w:lang w:eastAsia="pl-PL"/>
        </w:rPr>
        <w:t xml:space="preserve"> </w:t>
      </w:r>
      <w:proofErr w:type="spellStart"/>
      <w:r w:rsidRPr="00A209E5">
        <w:rPr>
          <w:rFonts w:eastAsia="Times New Roman" w:cs="Arial"/>
          <w:b/>
          <w:bCs/>
          <w:i/>
          <w:iCs/>
          <w:lang w:eastAsia="pl-PL"/>
        </w:rPr>
        <w:t>uliginosi-Betuletum</w:t>
      </w:r>
      <w:proofErr w:type="spellEnd"/>
      <w:r w:rsidRPr="00A209E5">
        <w:rPr>
          <w:rFonts w:eastAsia="Times New Roman" w:cs="Arial"/>
          <w:b/>
          <w:bCs/>
          <w:i/>
          <w:iCs/>
          <w:lang w:eastAsia="pl-PL"/>
        </w:rPr>
        <w:t xml:space="preserve"> </w:t>
      </w:r>
      <w:proofErr w:type="spellStart"/>
      <w:r w:rsidRPr="00A209E5">
        <w:rPr>
          <w:rFonts w:eastAsia="Times New Roman" w:cs="Arial"/>
          <w:b/>
          <w:bCs/>
          <w:i/>
          <w:iCs/>
          <w:lang w:eastAsia="pl-PL"/>
        </w:rPr>
        <w:t>pubescentis</w:t>
      </w:r>
      <w:proofErr w:type="spellEnd"/>
      <w:r w:rsidR="00851946">
        <w:rPr>
          <w:rFonts w:eastAsia="Times New Roman" w:cs="Arial"/>
          <w:b/>
          <w:bCs/>
          <w:lang w:eastAsia="pl-PL"/>
        </w:rPr>
        <w:t xml:space="preserve">, </w:t>
      </w:r>
      <w:r w:rsidR="00851946" w:rsidRPr="00A209E5">
        <w:rPr>
          <w:rFonts w:eastAsia="Times New Roman" w:cs="Arial"/>
          <w:b/>
          <w:bCs/>
          <w:lang w:eastAsia="pl-PL"/>
        </w:rPr>
        <w:t>2</w:t>
      </w:r>
      <w:r w:rsidR="00851946">
        <w:rPr>
          <w:rFonts w:eastAsia="Times New Roman" w:cs="Arial"/>
          <w:b/>
          <w:bCs/>
          <w:lang w:eastAsia="pl-PL"/>
        </w:rPr>
        <w:t>-</w:t>
      </w:r>
      <w:r w:rsidR="00851946" w:rsidRPr="00A209E5">
        <w:rPr>
          <w:rFonts w:eastAsia="Times New Roman" w:cs="Arial"/>
          <w:b/>
          <w:bCs/>
          <w:lang w:eastAsia="pl-PL"/>
        </w:rPr>
        <w:t xml:space="preserve"> Sosnowy bór bagienny </w:t>
      </w:r>
      <w:proofErr w:type="spellStart"/>
      <w:r w:rsidR="00851946" w:rsidRPr="00A209E5">
        <w:rPr>
          <w:rFonts w:eastAsia="Times New Roman" w:cs="Arial"/>
          <w:b/>
          <w:bCs/>
          <w:i/>
          <w:iCs/>
          <w:lang w:eastAsia="pl-PL"/>
        </w:rPr>
        <w:t>Vaccinio</w:t>
      </w:r>
      <w:proofErr w:type="spellEnd"/>
      <w:r w:rsidR="00851946" w:rsidRPr="00A209E5">
        <w:rPr>
          <w:rFonts w:eastAsia="Times New Roman" w:cs="Arial"/>
          <w:b/>
          <w:bCs/>
          <w:i/>
          <w:iCs/>
          <w:lang w:eastAsia="pl-PL"/>
        </w:rPr>
        <w:t xml:space="preserve"> </w:t>
      </w:r>
      <w:proofErr w:type="spellStart"/>
      <w:r w:rsidR="00851946" w:rsidRPr="00A209E5">
        <w:rPr>
          <w:rFonts w:eastAsia="Times New Roman" w:cs="Arial"/>
          <w:b/>
          <w:bCs/>
          <w:i/>
          <w:iCs/>
          <w:lang w:eastAsia="pl-PL"/>
        </w:rPr>
        <w:t>uliginosi-Pinetum</w:t>
      </w:r>
      <w:proofErr w:type="spellEnd"/>
      <w:r w:rsidR="00851946" w:rsidRPr="00A209E5">
        <w:rPr>
          <w:rFonts w:eastAsia="Times New Roman" w:cs="Arial"/>
          <w:b/>
          <w:bCs/>
          <w:lang w:eastAsia="pl-PL"/>
        </w:rPr>
        <w:t>)</w:t>
      </w:r>
    </w:p>
    <w:p w14:paraId="3EFFE366" w14:textId="1A251E94" w:rsidR="005B6969" w:rsidRDefault="005B6969" w:rsidP="004410EC">
      <w:pPr>
        <w:pStyle w:val="Bezodstpw"/>
        <w:jc w:val="both"/>
      </w:pPr>
      <w:r>
        <w:rPr>
          <w:rFonts w:eastAsia="Times New Roman" w:cs="Arial"/>
          <w:lang w:eastAsia="pl-PL"/>
        </w:rPr>
        <w:t xml:space="preserve">Oba podtypy siedlisk przyrodniczych zajmują łącznie 58,01 ha na gruntach Nadleśnictwa Człopa, z czego </w:t>
      </w:r>
      <w:r w:rsidR="005C50BB">
        <w:rPr>
          <w:rFonts w:eastAsia="Times New Roman" w:cs="Arial"/>
          <w:lang w:eastAsia="pl-PL"/>
        </w:rPr>
        <w:t>54,73</w:t>
      </w:r>
      <w:r>
        <w:rPr>
          <w:rFonts w:eastAsia="Times New Roman" w:cs="Arial"/>
          <w:lang w:eastAsia="pl-PL"/>
        </w:rPr>
        <w:t xml:space="preserve"> ha znajduje się w granicach obszaru Natura 2000 </w:t>
      </w:r>
      <w:r w:rsidRPr="00A209E5">
        <w:t>Uroczyska Puszczy Drawskiej PLH320046</w:t>
      </w:r>
      <w:r>
        <w:t>.</w:t>
      </w:r>
    </w:p>
    <w:p w14:paraId="13C1F57B" w14:textId="77777777" w:rsidR="00635A17" w:rsidRDefault="00635A17" w:rsidP="004410EC">
      <w:pPr>
        <w:pStyle w:val="Bezodstpw"/>
        <w:jc w:val="both"/>
      </w:pPr>
    </w:p>
    <w:p w14:paraId="0BE26ADD" w14:textId="79C39E03" w:rsidR="00591ABB" w:rsidRDefault="00851946" w:rsidP="004410EC">
      <w:pPr>
        <w:pStyle w:val="Bezodstpw"/>
        <w:jc w:val="both"/>
        <w:rPr>
          <w:rFonts w:eastAsia="Times New Roman" w:cs="Arial"/>
          <w:lang w:eastAsia="pl-PL"/>
        </w:rPr>
      </w:pPr>
      <w:r>
        <w:rPr>
          <w:rFonts w:eastAsia="Times New Roman" w:cs="Arial"/>
          <w:lang w:eastAsia="pl-PL"/>
        </w:rPr>
        <w:lastRenderedPageBreak/>
        <w:t>Siedlisko 91D0 – 1 w</w:t>
      </w:r>
      <w:r w:rsidR="00591ABB" w:rsidRPr="00A209E5">
        <w:rPr>
          <w:rFonts w:eastAsia="Times New Roman" w:cs="Arial"/>
          <w:lang w:eastAsia="pl-PL"/>
        </w:rPr>
        <w:t>ykształca się na płytkich, mezotroficznych, kwaśnych torfach przejściowych w bezodpływowych nieckach gliniasto-piaszczystej moreny dennej. Zajmuje całą strefę obniżeń lub strefę obrzeży torfowisk wysokich.</w:t>
      </w:r>
    </w:p>
    <w:p w14:paraId="178F8B6D" w14:textId="77777777" w:rsidR="00635A17" w:rsidRPr="00635A17" w:rsidRDefault="00635A17" w:rsidP="004410EC">
      <w:pPr>
        <w:pStyle w:val="Bezodstpw"/>
        <w:jc w:val="both"/>
        <w:rPr>
          <w:rFonts w:eastAsia="Times New Roman" w:cs="Arial"/>
          <w:sz w:val="10"/>
          <w:szCs w:val="10"/>
          <w:lang w:eastAsia="pl-PL"/>
        </w:rPr>
      </w:pPr>
    </w:p>
    <w:p w14:paraId="46331737" w14:textId="0C5A4EDC" w:rsidR="00591ABB" w:rsidRDefault="00ED03E8" w:rsidP="004410EC">
      <w:pPr>
        <w:pStyle w:val="Bezodstpw"/>
        <w:jc w:val="both"/>
        <w:rPr>
          <w:rFonts w:eastAsia="Times New Roman" w:cs="Arial"/>
          <w:lang w:eastAsia="pl-PL"/>
        </w:rPr>
      </w:pPr>
      <w:r w:rsidRPr="00A209E5">
        <w:rPr>
          <w:rFonts w:eastAsia="Times New Roman" w:cs="Arial"/>
          <w:lang w:eastAsia="pl-PL"/>
        </w:rPr>
        <w:t xml:space="preserve">Brzezina bagienna </w:t>
      </w:r>
      <w:r w:rsidR="00CF5FB4">
        <w:rPr>
          <w:rFonts w:eastAsia="Times New Roman" w:cs="Arial"/>
          <w:lang w:eastAsia="pl-PL"/>
        </w:rPr>
        <w:t xml:space="preserve">na gruntach </w:t>
      </w:r>
      <w:r w:rsidR="00490CBC" w:rsidRPr="00A209E5">
        <w:rPr>
          <w:rFonts w:eastAsia="Times New Roman" w:cs="Arial"/>
          <w:lang w:eastAsia="pl-PL"/>
        </w:rPr>
        <w:t>w zarządzie Nadleśnictwa Człopa to nieduże płaty siedliska</w:t>
      </w:r>
      <w:r w:rsidR="005B6969">
        <w:rPr>
          <w:rFonts w:eastAsia="Times New Roman" w:cs="Arial"/>
          <w:lang w:eastAsia="pl-PL"/>
        </w:rPr>
        <w:t xml:space="preserve"> na łącznej powierzchni</w:t>
      </w:r>
      <w:r w:rsidR="00C91668">
        <w:rPr>
          <w:rFonts w:eastAsia="Times New Roman" w:cs="Arial"/>
          <w:lang w:eastAsia="pl-PL"/>
        </w:rPr>
        <w:t xml:space="preserve"> </w:t>
      </w:r>
      <w:r w:rsidR="005C50BB">
        <w:rPr>
          <w:rFonts w:eastAsia="Times New Roman" w:cs="Arial"/>
          <w:lang w:eastAsia="pl-PL"/>
        </w:rPr>
        <w:t>42,65</w:t>
      </w:r>
      <w:r w:rsidR="00C91668">
        <w:rPr>
          <w:rFonts w:eastAsia="Times New Roman" w:cs="Arial"/>
          <w:lang w:eastAsia="pl-PL"/>
        </w:rPr>
        <w:t xml:space="preserve"> ha</w:t>
      </w:r>
      <w:r w:rsidR="00490CBC" w:rsidRPr="00A209E5">
        <w:rPr>
          <w:rFonts w:eastAsia="Times New Roman" w:cs="Arial"/>
          <w:lang w:eastAsia="pl-PL"/>
        </w:rPr>
        <w:t>, których największe zagęszczenie zlokalizowane jest w południowej części leśnictwa Przelewice</w:t>
      </w:r>
      <w:r w:rsidR="007D46A3" w:rsidRPr="00A209E5">
        <w:rPr>
          <w:rFonts w:eastAsia="Times New Roman" w:cs="Arial"/>
          <w:lang w:eastAsia="pl-PL"/>
        </w:rPr>
        <w:t>,</w:t>
      </w:r>
      <w:r w:rsidR="00490CBC" w:rsidRPr="00A209E5">
        <w:rPr>
          <w:rFonts w:eastAsia="Times New Roman" w:cs="Arial"/>
          <w:lang w:eastAsia="pl-PL"/>
        </w:rPr>
        <w:t xml:space="preserve"> w sąsiedztwie siedliska 7140, na obszarze bogatym w drobne cieki wodne. </w:t>
      </w:r>
      <w:r w:rsidR="00497AD1">
        <w:rPr>
          <w:rFonts w:eastAsia="Times New Roman" w:cs="Arial"/>
          <w:lang w:eastAsia="pl-PL"/>
        </w:rPr>
        <w:t xml:space="preserve">Największą powierzchnię zajmują fragmenty siedliska, których stan zachowania określono na poziomie B – </w:t>
      </w:r>
      <w:r w:rsidR="005C50BB">
        <w:rPr>
          <w:rFonts w:eastAsia="Times New Roman" w:cs="Arial"/>
          <w:lang w:eastAsia="pl-PL"/>
        </w:rPr>
        <w:t>28,17</w:t>
      </w:r>
      <w:r w:rsidR="00497AD1">
        <w:rPr>
          <w:rFonts w:eastAsia="Times New Roman" w:cs="Arial"/>
          <w:lang w:eastAsia="pl-PL"/>
        </w:rPr>
        <w:t xml:space="preserve"> ha, poziom C stanowi </w:t>
      </w:r>
      <w:r w:rsidR="005C50BB">
        <w:rPr>
          <w:rFonts w:eastAsia="Times New Roman" w:cs="Arial"/>
          <w:lang w:eastAsia="pl-PL"/>
        </w:rPr>
        <w:t>12,59</w:t>
      </w:r>
      <w:r w:rsidR="00497AD1">
        <w:rPr>
          <w:rFonts w:eastAsia="Times New Roman" w:cs="Arial"/>
          <w:lang w:eastAsia="pl-PL"/>
        </w:rPr>
        <w:t xml:space="preserve"> ha a </w:t>
      </w:r>
      <w:proofErr w:type="spellStart"/>
      <w:r w:rsidR="00497AD1">
        <w:rPr>
          <w:rFonts w:eastAsia="Times New Roman" w:cs="Arial"/>
          <w:lang w:eastAsia="pl-PL"/>
        </w:rPr>
        <w:t>A</w:t>
      </w:r>
      <w:proofErr w:type="spellEnd"/>
      <w:r w:rsidR="00497AD1">
        <w:rPr>
          <w:rFonts w:eastAsia="Times New Roman" w:cs="Arial"/>
          <w:lang w:eastAsia="pl-PL"/>
        </w:rPr>
        <w:t xml:space="preserve"> zaledwie 1,</w:t>
      </w:r>
      <w:r w:rsidR="005C50BB">
        <w:rPr>
          <w:rFonts w:eastAsia="Times New Roman" w:cs="Arial"/>
          <w:lang w:eastAsia="pl-PL"/>
        </w:rPr>
        <w:t>89</w:t>
      </w:r>
      <w:r w:rsidR="00497AD1">
        <w:rPr>
          <w:rFonts w:eastAsia="Times New Roman" w:cs="Arial"/>
          <w:lang w:eastAsia="pl-PL"/>
        </w:rPr>
        <w:t xml:space="preserve"> ha. </w:t>
      </w:r>
    </w:p>
    <w:p w14:paraId="75E2A8EE" w14:textId="77777777" w:rsidR="00635A17" w:rsidRPr="00635A17" w:rsidRDefault="00635A17" w:rsidP="004410EC">
      <w:pPr>
        <w:pStyle w:val="Bezodstpw"/>
        <w:jc w:val="both"/>
        <w:rPr>
          <w:rFonts w:eastAsia="Times New Roman" w:cs="Arial"/>
          <w:sz w:val="10"/>
          <w:szCs w:val="10"/>
          <w:lang w:eastAsia="pl-PL"/>
        </w:rPr>
      </w:pPr>
    </w:p>
    <w:p w14:paraId="533CD6F2" w14:textId="2AB01DB2" w:rsidR="00851946" w:rsidRDefault="00851946" w:rsidP="00851946">
      <w:pPr>
        <w:pStyle w:val="Bezodstpw"/>
        <w:jc w:val="both"/>
        <w:rPr>
          <w:rFonts w:eastAsia="Times New Roman" w:cs="Arial"/>
          <w:lang w:eastAsia="pl-PL"/>
        </w:rPr>
      </w:pPr>
      <w:r>
        <w:rPr>
          <w:rFonts w:eastAsia="Times New Roman" w:cs="Arial"/>
          <w:lang w:eastAsia="pl-PL"/>
        </w:rPr>
        <w:t xml:space="preserve">Siedlisko </w:t>
      </w:r>
      <w:r w:rsidRPr="00851946">
        <w:rPr>
          <w:rFonts w:eastAsia="Times New Roman" w:cs="Arial"/>
          <w:lang w:eastAsia="pl-PL"/>
        </w:rPr>
        <w:t xml:space="preserve">*91D0 – 2 </w:t>
      </w:r>
      <w:r w:rsidRPr="00A209E5">
        <w:rPr>
          <w:rFonts w:eastAsia="Times New Roman" w:cs="Arial"/>
          <w:lang w:eastAsia="pl-PL"/>
        </w:rPr>
        <w:t xml:space="preserve">Rozwija się najczęściej na obszarach wododziałowych, na pokładzie oligotroficznego, silnie kwaśnego torfu wysokiego o miąższości nawet do kilku metrów, zasilanego przede wszystkim przez wody opadowe i częściowo tylko przez wody gruntowe. </w:t>
      </w:r>
    </w:p>
    <w:p w14:paraId="6E989D56" w14:textId="77777777" w:rsidR="00635A17" w:rsidRPr="00635A17" w:rsidRDefault="00635A17" w:rsidP="00851946">
      <w:pPr>
        <w:pStyle w:val="Bezodstpw"/>
        <w:jc w:val="both"/>
        <w:rPr>
          <w:rFonts w:eastAsia="Times New Roman" w:cs="Arial"/>
          <w:sz w:val="10"/>
          <w:szCs w:val="10"/>
          <w:lang w:eastAsia="pl-PL"/>
        </w:rPr>
      </w:pPr>
    </w:p>
    <w:p w14:paraId="600EE318" w14:textId="03A915A5" w:rsidR="00851946" w:rsidRPr="00A209E5" w:rsidRDefault="00851946" w:rsidP="00851946">
      <w:pPr>
        <w:pStyle w:val="Bezodstpw"/>
        <w:jc w:val="both"/>
        <w:rPr>
          <w:rFonts w:eastAsia="Times New Roman" w:cs="Arial"/>
          <w:lang w:eastAsia="pl-PL"/>
        </w:rPr>
      </w:pPr>
      <w:r w:rsidRPr="00A209E5">
        <w:rPr>
          <w:rFonts w:eastAsia="Times New Roman" w:cs="Arial"/>
          <w:lang w:eastAsia="pl-PL"/>
        </w:rPr>
        <w:t xml:space="preserve">Na terenie Nadleśnictwa </w:t>
      </w:r>
      <w:r>
        <w:rPr>
          <w:rFonts w:eastAsia="Times New Roman" w:cs="Arial"/>
          <w:lang w:eastAsia="pl-PL"/>
        </w:rPr>
        <w:t>występuje</w:t>
      </w:r>
      <w:r w:rsidRPr="00A209E5">
        <w:rPr>
          <w:rFonts w:eastAsia="Times New Roman" w:cs="Arial"/>
          <w:lang w:eastAsia="pl-PL"/>
        </w:rPr>
        <w:t xml:space="preserve"> w bardzo małych płatach siedliskowych</w:t>
      </w:r>
      <w:r w:rsidR="00C91668">
        <w:rPr>
          <w:rFonts w:eastAsia="Times New Roman" w:cs="Arial"/>
          <w:lang w:eastAsia="pl-PL"/>
        </w:rPr>
        <w:t xml:space="preserve"> na łącznej powierzchni </w:t>
      </w:r>
      <w:r w:rsidR="005C50BB">
        <w:rPr>
          <w:rFonts w:eastAsia="Times New Roman" w:cs="Arial"/>
          <w:lang w:eastAsia="pl-PL"/>
        </w:rPr>
        <w:t>15,05</w:t>
      </w:r>
      <w:r w:rsidR="00C91668">
        <w:rPr>
          <w:rFonts w:eastAsia="Times New Roman" w:cs="Arial"/>
          <w:lang w:eastAsia="pl-PL"/>
        </w:rPr>
        <w:t xml:space="preserve"> ha</w:t>
      </w:r>
      <w:r w:rsidRPr="00A209E5">
        <w:rPr>
          <w:rFonts w:eastAsia="Times New Roman" w:cs="Arial"/>
          <w:lang w:eastAsia="pl-PL"/>
        </w:rPr>
        <w:t xml:space="preserve">. </w:t>
      </w:r>
      <w:r w:rsidR="00497AD1">
        <w:rPr>
          <w:rFonts w:eastAsia="Times New Roman" w:cs="Arial"/>
          <w:lang w:eastAsia="pl-PL"/>
        </w:rPr>
        <w:t xml:space="preserve">Stan B określono na powierzchni 9,33 ha, stan C na </w:t>
      </w:r>
      <w:r w:rsidR="005C50BB">
        <w:rPr>
          <w:rFonts w:eastAsia="Times New Roman" w:cs="Arial"/>
          <w:lang w:eastAsia="pl-PL"/>
        </w:rPr>
        <w:t>5,72</w:t>
      </w:r>
      <w:r w:rsidR="00497AD1">
        <w:rPr>
          <w:rFonts w:eastAsia="Times New Roman" w:cs="Arial"/>
          <w:lang w:eastAsia="pl-PL"/>
        </w:rPr>
        <w:t xml:space="preserve"> ha. Nie występuje w Nadleśnictwie </w:t>
      </w:r>
      <w:proofErr w:type="spellStart"/>
      <w:r w:rsidR="00497AD1">
        <w:rPr>
          <w:rFonts w:eastAsia="Times New Roman" w:cs="Arial"/>
          <w:lang w:eastAsia="pl-PL"/>
        </w:rPr>
        <w:t>Cżłopa</w:t>
      </w:r>
      <w:proofErr w:type="spellEnd"/>
      <w:r w:rsidR="00497AD1">
        <w:rPr>
          <w:rFonts w:eastAsia="Times New Roman" w:cs="Arial"/>
          <w:lang w:eastAsia="pl-PL"/>
        </w:rPr>
        <w:t xml:space="preserve"> siedlisko 91D0 – 2 w stanie A. </w:t>
      </w:r>
      <w:r w:rsidRPr="00A209E5">
        <w:rPr>
          <w:rFonts w:eastAsia="Times New Roman" w:cs="Arial"/>
          <w:lang w:eastAsia="pl-PL"/>
        </w:rPr>
        <w:t xml:space="preserve">W największym zagęszczeniu występuje w leśnictwie Przelewice w sąsiedztwie brzeziny bagiennej. </w:t>
      </w:r>
    </w:p>
    <w:p w14:paraId="6A3D972D" w14:textId="77777777" w:rsidR="00490CBC" w:rsidRPr="00635A17" w:rsidRDefault="00490CBC" w:rsidP="004410EC">
      <w:pPr>
        <w:pStyle w:val="Bezodstpw"/>
        <w:jc w:val="both"/>
        <w:rPr>
          <w:rFonts w:eastAsia="Times New Roman" w:cs="Arial"/>
          <w:sz w:val="10"/>
          <w:szCs w:val="10"/>
          <w:lang w:eastAsia="pl-PL"/>
        </w:rPr>
      </w:pPr>
    </w:p>
    <w:p w14:paraId="5BF3D504" w14:textId="1561262B"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t>*91E0</w:t>
      </w:r>
      <w:r w:rsidR="0025495F">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Łęgi wierzbowe, topolowe, olszowe i jesionowe </w:t>
      </w:r>
      <w:r w:rsidRPr="00A209E5">
        <w:rPr>
          <w:rFonts w:eastAsia="Times New Roman" w:cs="Arial"/>
          <w:b/>
          <w:bCs/>
          <w:i/>
          <w:iCs/>
          <w:lang w:eastAsia="pl-PL"/>
        </w:rPr>
        <w:t>(</w:t>
      </w:r>
      <w:proofErr w:type="spellStart"/>
      <w:r w:rsidRPr="00A209E5">
        <w:rPr>
          <w:rFonts w:eastAsia="Times New Roman" w:cs="Arial"/>
          <w:b/>
          <w:bCs/>
          <w:i/>
          <w:iCs/>
          <w:lang w:eastAsia="pl-PL"/>
        </w:rPr>
        <w:t>Salicetum</w:t>
      </w:r>
      <w:proofErr w:type="spellEnd"/>
      <w:r w:rsidRPr="00A209E5">
        <w:rPr>
          <w:rFonts w:eastAsia="Times New Roman" w:cs="Arial"/>
          <w:b/>
          <w:bCs/>
          <w:i/>
          <w:iCs/>
          <w:lang w:eastAsia="pl-PL"/>
        </w:rPr>
        <w:t xml:space="preserve"> albo-</w:t>
      </w:r>
      <w:proofErr w:type="spellStart"/>
      <w:r w:rsidRPr="00A209E5">
        <w:rPr>
          <w:rFonts w:eastAsia="Times New Roman" w:cs="Arial"/>
          <w:b/>
          <w:bCs/>
          <w:i/>
          <w:iCs/>
          <w:lang w:eastAsia="pl-PL"/>
        </w:rPr>
        <w:t>fragilis</w:t>
      </w:r>
      <w:proofErr w:type="spellEnd"/>
      <w:r w:rsidRPr="00A209E5">
        <w:rPr>
          <w:rFonts w:eastAsia="Times New Roman" w:cs="Arial"/>
          <w:b/>
          <w:bCs/>
          <w:i/>
          <w:iCs/>
          <w:lang w:eastAsia="pl-PL"/>
        </w:rPr>
        <w:t xml:space="preserve">, </w:t>
      </w:r>
      <w:proofErr w:type="spellStart"/>
      <w:r w:rsidRPr="00A209E5">
        <w:rPr>
          <w:rFonts w:eastAsia="Times New Roman" w:cs="Arial"/>
          <w:b/>
          <w:bCs/>
          <w:i/>
          <w:iCs/>
          <w:lang w:eastAsia="pl-PL"/>
        </w:rPr>
        <w:t>Populetum</w:t>
      </w:r>
      <w:proofErr w:type="spellEnd"/>
      <w:r w:rsidRPr="00A209E5">
        <w:rPr>
          <w:rFonts w:eastAsia="Times New Roman" w:cs="Arial"/>
          <w:b/>
          <w:bCs/>
          <w:i/>
          <w:iCs/>
          <w:lang w:eastAsia="pl-PL"/>
        </w:rPr>
        <w:t xml:space="preserve"> </w:t>
      </w:r>
      <w:proofErr w:type="spellStart"/>
      <w:r w:rsidRPr="00A209E5">
        <w:rPr>
          <w:rFonts w:eastAsia="Times New Roman" w:cs="Arial"/>
          <w:b/>
          <w:bCs/>
          <w:i/>
          <w:iCs/>
          <w:lang w:eastAsia="pl-PL"/>
        </w:rPr>
        <w:t>albae</w:t>
      </w:r>
      <w:proofErr w:type="spellEnd"/>
      <w:r w:rsidRPr="00A209E5">
        <w:rPr>
          <w:rFonts w:eastAsia="Times New Roman" w:cs="Arial"/>
          <w:b/>
          <w:bCs/>
          <w:i/>
          <w:iCs/>
          <w:lang w:eastAsia="pl-PL"/>
        </w:rPr>
        <w:t xml:space="preserve">, </w:t>
      </w:r>
      <w:proofErr w:type="spellStart"/>
      <w:r w:rsidRPr="00A209E5">
        <w:rPr>
          <w:rFonts w:eastAsia="Times New Roman" w:cs="Arial"/>
          <w:b/>
          <w:bCs/>
          <w:i/>
          <w:iCs/>
          <w:lang w:eastAsia="pl-PL"/>
        </w:rPr>
        <w:t>Alnenion</w:t>
      </w:r>
      <w:proofErr w:type="spellEnd"/>
      <w:r w:rsidRPr="00A209E5">
        <w:rPr>
          <w:rFonts w:eastAsia="Times New Roman" w:cs="Arial"/>
          <w:b/>
          <w:bCs/>
          <w:i/>
          <w:iCs/>
          <w:lang w:eastAsia="pl-PL"/>
        </w:rPr>
        <w:t xml:space="preserve"> </w:t>
      </w:r>
      <w:proofErr w:type="spellStart"/>
      <w:r w:rsidRPr="00A209E5">
        <w:rPr>
          <w:rFonts w:eastAsia="Times New Roman" w:cs="Arial"/>
          <w:b/>
          <w:bCs/>
          <w:i/>
          <w:iCs/>
          <w:lang w:eastAsia="pl-PL"/>
        </w:rPr>
        <w:t>glutinoso-incanae</w:t>
      </w:r>
      <w:proofErr w:type="spellEnd"/>
      <w:r w:rsidRPr="00A209E5">
        <w:rPr>
          <w:rFonts w:eastAsia="Times New Roman" w:cs="Arial"/>
          <w:b/>
          <w:bCs/>
          <w:lang w:eastAsia="pl-PL"/>
        </w:rPr>
        <w:t>) i olsy źródliskowe</w:t>
      </w:r>
    </w:p>
    <w:p w14:paraId="213172E2" w14:textId="138AC15D" w:rsidR="00B0675F" w:rsidRDefault="00B0675F" w:rsidP="004410EC">
      <w:pPr>
        <w:pStyle w:val="Bezodstpw"/>
        <w:jc w:val="both"/>
        <w:rPr>
          <w:rFonts w:eastAsia="Times New Roman" w:cs="Arial"/>
          <w:lang w:eastAsia="pl-PL"/>
        </w:rPr>
      </w:pPr>
      <w:r w:rsidRPr="00A209E5">
        <w:rPr>
          <w:rFonts w:eastAsia="Times New Roman" w:cs="Arial"/>
          <w:lang w:eastAsia="pl-PL"/>
        </w:rPr>
        <w:t>Obejmuje nadrzeczne lasy olszowe, jesionowe, wierzby białej i kruchej oraz topoli białej i czarnej. Wykształca się na glebach zalewanych wodami rzecznymi</w:t>
      </w:r>
      <w:r w:rsidR="00B60B8A" w:rsidRPr="00A209E5">
        <w:rPr>
          <w:rFonts w:eastAsia="Times New Roman" w:cs="Arial"/>
          <w:lang w:eastAsia="pl-PL"/>
        </w:rPr>
        <w:t>, z wysokim poziomem wód gruntowych.</w:t>
      </w:r>
    </w:p>
    <w:p w14:paraId="6BAC7482" w14:textId="77777777" w:rsidR="00635A17" w:rsidRPr="00635A17" w:rsidRDefault="00635A17" w:rsidP="004410EC">
      <w:pPr>
        <w:pStyle w:val="Bezodstpw"/>
        <w:jc w:val="both"/>
        <w:rPr>
          <w:rFonts w:eastAsia="Times New Roman" w:cs="Arial"/>
          <w:sz w:val="10"/>
          <w:szCs w:val="10"/>
          <w:lang w:eastAsia="pl-PL"/>
        </w:rPr>
      </w:pPr>
    </w:p>
    <w:p w14:paraId="30EE6A4C" w14:textId="5AC58EE9" w:rsidR="00B60B8A" w:rsidRPr="00D8175E" w:rsidRDefault="00B60B8A" w:rsidP="004410EC">
      <w:pPr>
        <w:pStyle w:val="Bezodstpw"/>
        <w:jc w:val="both"/>
      </w:pPr>
      <w:r w:rsidRPr="00A209E5">
        <w:rPr>
          <w:rFonts w:eastAsia="Times New Roman" w:cs="Arial"/>
          <w:lang w:eastAsia="pl-PL"/>
        </w:rPr>
        <w:t xml:space="preserve">Na łączną powierzchnię </w:t>
      </w:r>
      <w:r w:rsidR="00CF5FB4">
        <w:rPr>
          <w:rFonts w:eastAsia="Times New Roman" w:cs="Arial"/>
          <w:lang w:eastAsia="pl-PL"/>
        </w:rPr>
        <w:t>100,60</w:t>
      </w:r>
      <w:r w:rsidRPr="00A209E5">
        <w:rPr>
          <w:rFonts w:eastAsia="Times New Roman" w:cs="Arial"/>
          <w:lang w:eastAsia="pl-PL"/>
        </w:rPr>
        <w:t xml:space="preserve"> ha gruntów w zarządzie Nadleśnictwa Człopa składają się rozproszone wzdłuż rzek </w:t>
      </w:r>
      <w:proofErr w:type="spellStart"/>
      <w:r w:rsidRPr="00A209E5">
        <w:rPr>
          <w:rFonts w:eastAsia="Times New Roman" w:cs="Arial"/>
          <w:lang w:eastAsia="pl-PL"/>
        </w:rPr>
        <w:t>Cieszynki</w:t>
      </w:r>
      <w:proofErr w:type="spellEnd"/>
      <w:r w:rsidRPr="00A209E5">
        <w:rPr>
          <w:rFonts w:eastAsia="Times New Roman" w:cs="Arial"/>
          <w:lang w:eastAsia="pl-PL"/>
        </w:rPr>
        <w:t xml:space="preserve">, </w:t>
      </w:r>
      <w:proofErr w:type="spellStart"/>
      <w:r w:rsidRPr="00A209E5">
        <w:rPr>
          <w:rFonts w:eastAsia="Times New Roman" w:cs="Arial"/>
          <w:lang w:eastAsia="pl-PL"/>
        </w:rPr>
        <w:t>Słopicy</w:t>
      </w:r>
      <w:proofErr w:type="spellEnd"/>
      <w:r w:rsidRPr="00A209E5">
        <w:rPr>
          <w:rFonts w:eastAsia="Times New Roman" w:cs="Arial"/>
          <w:lang w:eastAsia="pl-PL"/>
        </w:rPr>
        <w:t xml:space="preserve"> i pomniejszych cieków płaty siedliska</w:t>
      </w:r>
      <w:r w:rsidR="00D41A09">
        <w:rPr>
          <w:rFonts w:eastAsia="Times New Roman" w:cs="Arial"/>
          <w:lang w:eastAsia="pl-PL"/>
        </w:rPr>
        <w:t>. 97,16 ha siedlisk 91E0 znajduje się w granicach obszaru Natura 2000</w:t>
      </w:r>
      <w:r w:rsidRPr="00A209E5">
        <w:rPr>
          <w:rFonts w:eastAsia="Times New Roman" w:cs="Arial"/>
          <w:lang w:eastAsia="pl-PL"/>
        </w:rPr>
        <w:t xml:space="preserve"> </w:t>
      </w:r>
      <w:r w:rsidR="00D41A09" w:rsidRPr="00A209E5">
        <w:t>Uroczyska Puszczy Drawskiej PLH320046</w:t>
      </w:r>
      <w:r w:rsidR="00D41A09">
        <w:t>.</w:t>
      </w:r>
    </w:p>
    <w:p w14:paraId="5F731471" w14:textId="71935762" w:rsidR="00D41A09" w:rsidRPr="00A209E5" w:rsidRDefault="00D41A09" w:rsidP="004410EC">
      <w:pPr>
        <w:pStyle w:val="Bezodstpw"/>
        <w:jc w:val="both"/>
        <w:rPr>
          <w:rFonts w:eastAsia="Times New Roman" w:cs="Arial"/>
          <w:lang w:eastAsia="pl-PL"/>
        </w:rPr>
      </w:pPr>
      <w:r>
        <w:rPr>
          <w:rFonts w:eastAsia="Times New Roman" w:cs="Arial"/>
          <w:lang w:eastAsia="pl-PL"/>
        </w:rPr>
        <w:t xml:space="preserve">Ponadto wyróżniono jeszcze 91E0-4 – Olszowe lasy na źródliskach na powierzchni 12,05 ha, gdzie stan zachowania A zajmuje 5,68 ha, B występuje na 2,96 ha a C na 3,41 ha. </w:t>
      </w:r>
    </w:p>
    <w:p w14:paraId="6A8C2C1B" w14:textId="77777777" w:rsidR="004871D1" w:rsidRPr="00635A17" w:rsidRDefault="004871D1" w:rsidP="004410EC">
      <w:pPr>
        <w:pStyle w:val="Bezodstpw"/>
        <w:jc w:val="both"/>
        <w:rPr>
          <w:rFonts w:eastAsia="Times New Roman" w:cs="Arial"/>
          <w:sz w:val="10"/>
          <w:szCs w:val="10"/>
          <w:lang w:eastAsia="pl-PL"/>
        </w:rPr>
      </w:pPr>
    </w:p>
    <w:p w14:paraId="47BA08E9" w14:textId="4B020D3F" w:rsidR="00254E8F" w:rsidRPr="00A209E5" w:rsidRDefault="00254E8F" w:rsidP="004410EC">
      <w:pPr>
        <w:pStyle w:val="Bezodstpw"/>
        <w:jc w:val="both"/>
        <w:rPr>
          <w:rFonts w:eastAsia="Times New Roman" w:cs="Arial"/>
          <w:b/>
          <w:bCs/>
          <w:lang w:eastAsia="pl-PL"/>
        </w:rPr>
      </w:pPr>
      <w:r w:rsidRPr="00A209E5">
        <w:rPr>
          <w:rFonts w:eastAsia="Times New Roman" w:cs="Arial"/>
          <w:b/>
          <w:bCs/>
          <w:lang w:eastAsia="pl-PL"/>
        </w:rPr>
        <w:t>91T0</w:t>
      </w:r>
      <w:r w:rsidR="0025495F">
        <w:rPr>
          <w:rFonts w:eastAsia="Times New Roman" w:cs="Arial"/>
          <w:b/>
          <w:bCs/>
          <w:lang w:eastAsia="pl-PL"/>
        </w:rPr>
        <w:t xml:space="preserve"> </w:t>
      </w:r>
      <w:r w:rsidR="00DC2D74">
        <w:rPr>
          <w:rFonts w:eastAsia="Times New Roman" w:cs="Arial"/>
          <w:b/>
          <w:bCs/>
          <w:lang w:eastAsia="pl-PL"/>
        </w:rPr>
        <w:t>-</w:t>
      </w:r>
      <w:r w:rsidRPr="00A209E5">
        <w:rPr>
          <w:rFonts w:eastAsia="Times New Roman" w:cs="Arial"/>
          <w:b/>
          <w:bCs/>
          <w:lang w:eastAsia="pl-PL"/>
        </w:rPr>
        <w:t xml:space="preserve"> Sosnowy bór </w:t>
      </w:r>
      <w:proofErr w:type="spellStart"/>
      <w:r w:rsidRPr="00A209E5">
        <w:rPr>
          <w:rFonts w:eastAsia="Times New Roman" w:cs="Arial"/>
          <w:b/>
          <w:bCs/>
          <w:lang w:eastAsia="pl-PL"/>
        </w:rPr>
        <w:t>chrobotkowy</w:t>
      </w:r>
      <w:proofErr w:type="spellEnd"/>
    </w:p>
    <w:p w14:paraId="66007BA1" w14:textId="10DE74E5" w:rsidR="004871D1" w:rsidRDefault="004871D1" w:rsidP="004410EC">
      <w:pPr>
        <w:pStyle w:val="Bezodstpw"/>
        <w:jc w:val="both"/>
        <w:rPr>
          <w:rFonts w:eastAsia="Times New Roman" w:cs="Arial"/>
          <w:lang w:eastAsia="pl-PL"/>
        </w:rPr>
      </w:pPr>
      <w:r w:rsidRPr="00A209E5">
        <w:rPr>
          <w:rFonts w:eastAsia="Times New Roman" w:cs="Arial"/>
          <w:lang w:eastAsia="pl-PL"/>
        </w:rPr>
        <w:t xml:space="preserve">Ze wszystkich borów sosnowych bory </w:t>
      </w:r>
      <w:proofErr w:type="spellStart"/>
      <w:r w:rsidRPr="00A209E5">
        <w:rPr>
          <w:rFonts w:eastAsia="Times New Roman" w:cs="Arial"/>
          <w:lang w:eastAsia="pl-PL"/>
        </w:rPr>
        <w:t>chrobotkowe</w:t>
      </w:r>
      <w:proofErr w:type="spellEnd"/>
      <w:r w:rsidRPr="00A209E5">
        <w:rPr>
          <w:rFonts w:eastAsia="Times New Roman" w:cs="Arial"/>
          <w:lang w:eastAsia="pl-PL"/>
        </w:rPr>
        <w:t xml:space="preserve"> zajmują najuboższe i najczęściej </w:t>
      </w:r>
      <w:r w:rsidR="007D46A3" w:rsidRPr="00A209E5">
        <w:rPr>
          <w:rFonts w:eastAsia="Times New Roman" w:cs="Arial"/>
          <w:lang w:eastAsia="pl-PL"/>
        </w:rPr>
        <w:t>najsuchsze</w:t>
      </w:r>
      <w:r w:rsidRPr="00A209E5">
        <w:rPr>
          <w:rFonts w:eastAsia="Times New Roman" w:cs="Arial"/>
          <w:lang w:eastAsia="pl-PL"/>
        </w:rPr>
        <w:t xml:space="preserve"> siedliska. Ubogie gleby i częste susze wpływają na niską bonitację drzewostanu. Zazwyczaj uważa się je za stadium sukcesji roślinności na wydmach śródlądowych. Mogą być jej końcowym etapem na najsuchszych siedliskach lub przejściowym etapem w kierunku borów świeżych. Mogą też być stadium sukcesji na ubogich gruntach porolnych, które poddano zalesieniu głównie sosną.</w:t>
      </w:r>
    </w:p>
    <w:p w14:paraId="2C15404D" w14:textId="77777777" w:rsidR="00635A17" w:rsidRPr="00635A17" w:rsidRDefault="00635A17" w:rsidP="004410EC">
      <w:pPr>
        <w:pStyle w:val="Bezodstpw"/>
        <w:jc w:val="both"/>
        <w:rPr>
          <w:rFonts w:eastAsia="Times New Roman" w:cs="Arial"/>
          <w:sz w:val="10"/>
          <w:szCs w:val="10"/>
          <w:lang w:eastAsia="pl-PL"/>
        </w:rPr>
      </w:pPr>
    </w:p>
    <w:p w14:paraId="7DA6D4A4" w14:textId="735ECFE3" w:rsidR="004871D1" w:rsidRPr="00A209E5" w:rsidRDefault="00D644A6" w:rsidP="004410EC">
      <w:pPr>
        <w:pStyle w:val="Bezodstpw"/>
        <w:jc w:val="both"/>
        <w:rPr>
          <w:rFonts w:eastAsia="Times New Roman" w:cs="Arial"/>
          <w:lang w:eastAsia="pl-PL"/>
        </w:rPr>
      </w:pPr>
      <w:r w:rsidRPr="00A209E5">
        <w:rPr>
          <w:rFonts w:eastAsia="Times New Roman" w:cs="Arial"/>
          <w:lang w:eastAsia="pl-PL"/>
        </w:rPr>
        <w:t xml:space="preserve">Sosnowy bór </w:t>
      </w:r>
      <w:proofErr w:type="spellStart"/>
      <w:r w:rsidRPr="00A209E5">
        <w:rPr>
          <w:rFonts w:eastAsia="Times New Roman" w:cs="Arial"/>
          <w:lang w:eastAsia="pl-PL"/>
        </w:rPr>
        <w:t>chrobotkowy</w:t>
      </w:r>
      <w:proofErr w:type="spellEnd"/>
      <w:r w:rsidRPr="00A209E5">
        <w:rPr>
          <w:rFonts w:eastAsia="Times New Roman" w:cs="Arial"/>
          <w:lang w:eastAsia="pl-PL"/>
        </w:rPr>
        <w:t xml:space="preserve"> z łączną powierzchnią </w:t>
      </w:r>
      <w:r w:rsidR="004871D1" w:rsidRPr="00A209E5">
        <w:rPr>
          <w:rFonts w:eastAsia="Times New Roman" w:cs="Arial"/>
          <w:lang w:eastAsia="pl-PL"/>
        </w:rPr>
        <w:t>1,</w:t>
      </w:r>
      <w:r w:rsidR="00CF5FB4">
        <w:rPr>
          <w:rFonts w:eastAsia="Times New Roman" w:cs="Arial"/>
          <w:lang w:eastAsia="pl-PL"/>
        </w:rPr>
        <w:t>90</w:t>
      </w:r>
      <w:r w:rsidR="004871D1" w:rsidRPr="00A209E5">
        <w:rPr>
          <w:rFonts w:eastAsia="Times New Roman" w:cs="Arial"/>
          <w:lang w:eastAsia="pl-PL"/>
        </w:rPr>
        <w:t xml:space="preserve"> ha</w:t>
      </w:r>
      <w:r w:rsidRPr="00A209E5">
        <w:rPr>
          <w:rFonts w:eastAsia="Times New Roman" w:cs="Arial"/>
          <w:lang w:eastAsia="pl-PL"/>
        </w:rPr>
        <w:t xml:space="preserve"> na gruntach w zarządzie Nadleśnictwa tworzą dwa oddalone mocno od siebie, w leśnictwach Przelewice i Zielony Stok, nieduże płaty siedliska. Ich stan zachowania określono jako </w:t>
      </w:r>
      <w:r w:rsidR="007D46A3" w:rsidRPr="00A209E5">
        <w:rPr>
          <w:rFonts w:eastAsia="Times New Roman" w:cs="Arial"/>
          <w:lang w:eastAsia="pl-PL"/>
        </w:rPr>
        <w:t>B</w:t>
      </w:r>
      <w:r w:rsidRPr="00A209E5">
        <w:rPr>
          <w:rFonts w:eastAsia="Times New Roman" w:cs="Arial"/>
          <w:lang w:eastAsia="pl-PL"/>
        </w:rPr>
        <w:t xml:space="preserve">. </w:t>
      </w:r>
    </w:p>
    <w:p w14:paraId="60099D09" w14:textId="77777777" w:rsidR="00D644A6" w:rsidRPr="00A209E5" w:rsidRDefault="00D644A6" w:rsidP="004410EC">
      <w:pPr>
        <w:pStyle w:val="Bezodstpw"/>
        <w:jc w:val="both"/>
        <w:rPr>
          <w:rFonts w:eastAsia="Times New Roman" w:cs="Arial"/>
          <w:lang w:eastAsia="pl-PL"/>
        </w:rPr>
      </w:pPr>
    </w:p>
    <w:p w14:paraId="464D08AF" w14:textId="2A1DBEC1" w:rsidR="00F33B4A" w:rsidRPr="00D00ABD" w:rsidRDefault="0031743A" w:rsidP="00D00ABD">
      <w:pPr>
        <w:pStyle w:val="Nagwek2"/>
        <w:numPr>
          <w:ilvl w:val="1"/>
          <w:numId w:val="3"/>
        </w:numPr>
      </w:pPr>
      <w:bookmarkStart w:id="160" w:name="_Toc179200292"/>
      <w:r w:rsidRPr="00D00ABD">
        <w:t>Siedliskowe typy lasu</w:t>
      </w:r>
      <w:bookmarkEnd w:id="160"/>
      <w:r w:rsidRPr="00D00ABD">
        <w:t xml:space="preserve"> </w:t>
      </w:r>
    </w:p>
    <w:p w14:paraId="1259BFB1" w14:textId="7D45FACE" w:rsidR="00BB0690" w:rsidRPr="00635A17" w:rsidRDefault="00C5327B" w:rsidP="00635A17">
      <w:pPr>
        <w:spacing w:after="0"/>
        <w:rPr>
          <w:rFonts w:eastAsia="Times New Roman" w:cs="Arial"/>
          <w:lang w:eastAsia="pl-PL"/>
        </w:rPr>
      </w:pPr>
      <w:r w:rsidRPr="00635A17">
        <w:rPr>
          <w:rFonts w:eastAsia="Times New Roman" w:cs="Arial"/>
          <w:lang w:eastAsia="pl-PL"/>
        </w:rPr>
        <w:t xml:space="preserve">Typy siedliskowe lasu w Nadleśnictwie Człopa przypisano na podstawie operatu glebowo-siedliskowego wykonanego przez </w:t>
      </w:r>
      <w:proofErr w:type="spellStart"/>
      <w:r w:rsidRPr="00635A17">
        <w:rPr>
          <w:rFonts w:eastAsia="Times New Roman" w:cs="Arial"/>
          <w:lang w:eastAsia="pl-PL"/>
        </w:rPr>
        <w:t>BULiGL</w:t>
      </w:r>
      <w:proofErr w:type="spellEnd"/>
      <w:r w:rsidRPr="00635A17">
        <w:rPr>
          <w:rFonts w:eastAsia="Times New Roman" w:cs="Arial"/>
          <w:lang w:eastAsia="pl-PL"/>
        </w:rPr>
        <w:t xml:space="preserve"> Oddział w Poznań, z 2001 r oraz aneksy do powyższego opracowania z 2003 i 2004 r. I</w:t>
      </w:r>
      <w:r w:rsidR="002C0BD7" w:rsidRPr="00635A17">
        <w:rPr>
          <w:szCs w:val="24"/>
        </w:rPr>
        <w:t>ch rozkład przestrzenny przedstawia poniższa grafika</w:t>
      </w:r>
      <w:r w:rsidR="001B72FD" w:rsidRPr="00635A17">
        <w:rPr>
          <w:szCs w:val="24"/>
        </w:rPr>
        <w:t>.</w:t>
      </w:r>
    </w:p>
    <w:p w14:paraId="70DB9902" w14:textId="77777777" w:rsidR="00AA1157" w:rsidRPr="00A209E5" w:rsidRDefault="00AA1157" w:rsidP="001B72FD">
      <w:pPr>
        <w:pStyle w:val="Bezodstpw"/>
        <w:jc w:val="both"/>
        <w:rPr>
          <w:szCs w:val="24"/>
        </w:rPr>
      </w:pPr>
    </w:p>
    <w:p w14:paraId="7C3612FA" w14:textId="1C500919" w:rsidR="001B72FD" w:rsidRPr="00A209E5" w:rsidRDefault="00AA1157" w:rsidP="00AA1157">
      <w:pPr>
        <w:pStyle w:val="Bezodstpw"/>
        <w:jc w:val="center"/>
        <w:rPr>
          <w:rFonts w:eastAsia="Times New Roman" w:cs="Arial"/>
          <w:lang w:eastAsia="pl-PL"/>
        </w:rPr>
      </w:pPr>
      <w:r w:rsidRPr="00A209E5">
        <w:rPr>
          <w:rFonts w:eastAsia="Times New Roman" w:cs="Arial"/>
          <w:noProof/>
          <w:lang w:eastAsia="pl-PL"/>
        </w:rPr>
        <w:lastRenderedPageBreak/>
        <w:drawing>
          <wp:inline distT="0" distB="0" distL="0" distR="0" wp14:anchorId="4579BC5A" wp14:editId="0731CD97">
            <wp:extent cx="5091532" cy="3600000"/>
            <wp:effectExtent l="0" t="0" r="0" b="635"/>
            <wp:docPr id="18147795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779543" name="Obraz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91532" cy="3600000"/>
                    </a:xfrm>
                    <a:prstGeom prst="rect">
                      <a:avLst/>
                    </a:prstGeom>
                  </pic:spPr>
                </pic:pic>
              </a:graphicData>
            </a:graphic>
          </wp:inline>
        </w:drawing>
      </w:r>
    </w:p>
    <w:p w14:paraId="0EFC9838" w14:textId="6D2DA546" w:rsidR="00AA1157" w:rsidRPr="00A209E5" w:rsidRDefault="00AA1157" w:rsidP="00AA1157">
      <w:pPr>
        <w:pStyle w:val="Bezodstpw"/>
        <w:jc w:val="center"/>
        <w:rPr>
          <w:rFonts w:eastAsia="Times New Roman" w:cs="Arial"/>
          <w:lang w:eastAsia="pl-PL"/>
        </w:rPr>
      </w:pPr>
      <w:bookmarkStart w:id="161" w:name="_Toc179187031"/>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23</w:t>
      </w:r>
      <w:r w:rsidRPr="00A209E5">
        <w:rPr>
          <w:noProof/>
          <w:sz w:val="18"/>
          <w:szCs w:val="18"/>
        </w:rPr>
        <w:fldChar w:fldCharType="end"/>
      </w:r>
      <w:r w:rsidRPr="00A209E5">
        <w:rPr>
          <w:noProof/>
          <w:sz w:val="18"/>
          <w:szCs w:val="18"/>
        </w:rPr>
        <w:t xml:space="preserve"> Rozmieszczenie typów siedliskowych lasu na terenie Nadleśnictwa Człopa</w:t>
      </w:r>
      <w:bookmarkEnd w:id="161"/>
    </w:p>
    <w:p w14:paraId="6DD990E8" w14:textId="77777777" w:rsidR="00AA1157" w:rsidRPr="00635A17" w:rsidRDefault="00AA1157" w:rsidP="005A04CA">
      <w:pPr>
        <w:ind w:right="113"/>
        <w:rPr>
          <w:sz w:val="4"/>
          <w:szCs w:val="6"/>
        </w:rPr>
      </w:pPr>
    </w:p>
    <w:p w14:paraId="219F42F2" w14:textId="585A26E2" w:rsidR="002C0BD7" w:rsidRPr="00706D15" w:rsidRDefault="005A04CA" w:rsidP="00706D15">
      <w:pPr>
        <w:spacing w:after="0"/>
        <w:rPr>
          <w:rFonts w:eastAsia="Times New Roman" w:cs="Arial"/>
          <w:lang w:eastAsia="pl-PL"/>
        </w:rPr>
      </w:pPr>
      <w:bookmarkStart w:id="162" w:name="_Hlk172269874"/>
      <w:bookmarkStart w:id="163" w:name="_Hlk175814404"/>
      <w:r w:rsidRPr="00A209E5">
        <w:rPr>
          <w:szCs w:val="24"/>
        </w:rPr>
        <w:t>W strukturze typów siedliskowych lasu na terenie Nadleśnictwa Człopa widoczna jest zdecydowana przewaga siedlisk borowych</w:t>
      </w:r>
      <w:r w:rsidR="007E2502" w:rsidRPr="00A209E5">
        <w:rPr>
          <w:szCs w:val="24"/>
        </w:rPr>
        <w:t xml:space="preserve"> na łącznej powierzchni </w:t>
      </w:r>
      <w:r w:rsidR="004E21C3" w:rsidRPr="004E21C3">
        <w:rPr>
          <w:szCs w:val="24"/>
        </w:rPr>
        <w:t>14107,70</w:t>
      </w:r>
      <w:r w:rsidR="007E2502" w:rsidRPr="004E21C3">
        <w:rPr>
          <w:szCs w:val="24"/>
        </w:rPr>
        <w:t xml:space="preserve"> ha</w:t>
      </w:r>
      <w:r w:rsidRPr="004E21C3">
        <w:rPr>
          <w:szCs w:val="24"/>
        </w:rPr>
        <w:t xml:space="preserve"> (78,</w:t>
      </w:r>
      <w:r w:rsidR="004E21C3" w:rsidRPr="004E21C3">
        <w:rPr>
          <w:szCs w:val="24"/>
        </w:rPr>
        <w:t>4</w:t>
      </w:r>
      <w:r w:rsidR="00FB20F7">
        <w:rPr>
          <w:szCs w:val="24"/>
        </w:rPr>
        <w:t>7</w:t>
      </w:r>
      <w:r w:rsidRPr="004E21C3">
        <w:rPr>
          <w:szCs w:val="24"/>
        </w:rPr>
        <w:t>%),</w:t>
      </w:r>
      <w:r w:rsidRPr="00A209E5">
        <w:rPr>
          <w:szCs w:val="24"/>
        </w:rPr>
        <w:t xml:space="preserve"> z dominującym udziałem boru mieszanego świeżego</w:t>
      </w:r>
      <w:r w:rsidR="007E2502" w:rsidRPr="00A209E5">
        <w:rPr>
          <w:szCs w:val="24"/>
        </w:rPr>
        <w:t xml:space="preserve"> </w:t>
      </w:r>
      <w:r w:rsidR="004E21C3">
        <w:rPr>
          <w:szCs w:val="24"/>
        </w:rPr>
        <w:t>8006,38</w:t>
      </w:r>
      <w:r w:rsidR="007E2502" w:rsidRPr="00A209E5">
        <w:rPr>
          <w:szCs w:val="24"/>
        </w:rPr>
        <w:t xml:space="preserve"> </w:t>
      </w:r>
      <w:r w:rsidR="007E2502" w:rsidRPr="004E21C3">
        <w:rPr>
          <w:szCs w:val="24"/>
        </w:rPr>
        <w:t>ha</w:t>
      </w:r>
      <w:r w:rsidRPr="004E21C3">
        <w:rPr>
          <w:szCs w:val="24"/>
        </w:rPr>
        <w:t xml:space="preserve"> (44,</w:t>
      </w:r>
      <w:r w:rsidR="004E21C3" w:rsidRPr="004E21C3">
        <w:rPr>
          <w:szCs w:val="24"/>
        </w:rPr>
        <w:t>5</w:t>
      </w:r>
      <w:r w:rsidR="00FB20F7">
        <w:rPr>
          <w:szCs w:val="24"/>
        </w:rPr>
        <w:t>2</w:t>
      </w:r>
      <w:r w:rsidRPr="004E21C3">
        <w:rPr>
          <w:szCs w:val="24"/>
        </w:rPr>
        <w:t>%) i boru świeżego</w:t>
      </w:r>
      <w:r w:rsidR="007E2502" w:rsidRPr="00A209E5">
        <w:rPr>
          <w:szCs w:val="24"/>
        </w:rPr>
        <w:t xml:space="preserve"> </w:t>
      </w:r>
      <w:r w:rsidR="007E2502" w:rsidRPr="004E21C3">
        <w:rPr>
          <w:szCs w:val="24"/>
        </w:rPr>
        <w:t>60</w:t>
      </w:r>
      <w:r w:rsidR="004E21C3" w:rsidRPr="004E21C3">
        <w:rPr>
          <w:szCs w:val="24"/>
        </w:rPr>
        <w:t>71,07</w:t>
      </w:r>
      <w:r w:rsidR="007E2502" w:rsidRPr="004E21C3">
        <w:rPr>
          <w:szCs w:val="24"/>
        </w:rPr>
        <w:t xml:space="preserve"> ha</w:t>
      </w:r>
      <w:r w:rsidRPr="004E21C3">
        <w:rPr>
          <w:szCs w:val="24"/>
        </w:rPr>
        <w:t xml:space="preserve"> (33,7</w:t>
      </w:r>
      <w:r w:rsidR="00FB20F7">
        <w:rPr>
          <w:szCs w:val="24"/>
        </w:rPr>
        <w:t>8</w:t>
      </w:r>
      <w:r w:rsidRPr="004E21C3">
        <w:rPr>
          <w:szCs w:val="24"/>
        </w:rPr>
        <w:t>%). Siedliska</w:t>
      </w:r>
      <w:r w:rsidRPr="00A209E5">
        <w:rPr>
          <w:szCs w:val="24"/>
        </w:rPr>
        <w:t xml:space="preserve"> lasowe, wśród których dominuje las mieszany świeży, występują łącznie na </w:t>
      </w:r>
      <w:r w:rsidRPr="004E21C3">
        <w:rPr>
          <w:szCs w:val="24"/>
        </w:rPr>
        <w:t>20,</w:t>
      </w:r>
      <w:r w:rsidR="004E21C3" w:rsidRPr="004E21C3">
        <w:rPr>
          <w:szCs w:val="24"/>
        </w:rPr>
        <w:t>8</w:t>
      </w:r>
      <w:r w:rsidR="00FB20F7">
        <w:rPr>
          <w:szCs w:val="24"/>
        </w:rPr>
        <w:t>7</w:t>
      </w:r>
      <w:r w:rsidRPr="004E21C3">
        <w:rPr>
          <w:szCs w:val="24"/>
        </w:rPr>
        <w:t>%</w:t>
      </w:r>
      <w:r w:rsidRPr="00A209E5">
        <w:rPr>
          <w:szCs w:val="24"/>
        </w:rPr>
        <w:t xml:space="preserve"> powierzchni Nadleśnictwa. </w:t>
      </w:r>
      <w:r w:rsidR="00AA1157" w:rsidRPr="00A209E5">
        <w:rPr>
          <w:rFonts w:eastAsia="Times New Roman" w:cs="Arial"/>
          <w:lang w:eastAsia="pl-PL"/>
        </w:rPr>
        <w:t>Powierzchnię poszczególnych typów siedliskowych lasu przedstawia poniższe zestawienie.</w:t>
      </w:r>
      <w:bookmarkStart w:id="164" w:name="_Toc151983845"/>
      <w:bookmarkStart w:id="165" w:name="_Toc152179799"/>
      <w:bookmarkStart w:id="166" w:name="_Toc152180003"/>
      <w:bookmarkEnd w:id="162"/>
    </w:p>
    <w:p w14:paraId="08FBAF45" w14:textId="0F173C2F" w:rsidR="00AA1157" w:rsidRPr="00A209E5" w:rsidRDefault="00AA1157" w:rsidP="00AA1157">
      <w:pPr>
        <w:pStyle w:val="Legenda"/>
        <w:rPr>
          <w:i w:val="0"/>
          <w:iCs w:val="0"/>
          <w:color w:val="auto"/>
        </w:rPr>
      </w:pPr>
      <w:bookmarkStart w:id="167" w:name="_Toc179186585"/>
      <w:bookmarkEnd w:id="163"/>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14</w:t>
      </w:r>
      <w:r w:rsidRPr="00A209E5">
        <w:rPr>
          <w:i w:val="0"/>
          <w:iCs w:val="0"/>
          <w:noProof/>
          <w:color w:val="auto"/>
        </w:rPr>
        <w:fldChar w:fldCharType="end"/>
      </w:r>
      <w:r w:rsidRPr="00A209E5">
        <w:rPr>
          <w:i w:val="0"/>
          <w:iCs w:val="0"/>
          <w:color w:val="auto"/>
        </w:rPr>
        <w:t xml:space="preserve">. Udział typów siedliskowych lasu w Nadleśnictwie </w:t>
      </w:r>
      <w:bookmarkEnd w:id="164"/>
      <w:bookmarkEnd w:id="165"/>
      <w:bookmarkEnd w:id="166"/>
      <w:r w:rsidRPr="00A209E5">
        <w:rPr>
          <w:i w:val="0"/>
          <w:iCs w:val="0"/>
          <w:color w:val="auto"/>
        </w:rPr>
        <w:t>Człopa</w:t>
      </w:r>
      <w:r w:rsidR="00960E22" w:rsidRPr="00A209E5">
        <w:rPr>
          <w:i w:val="0"/>
          <w:iCs w:val="0"/>
          <w:color w:val="auto"/>
        </w:rPr>
        <w:t>.</w:t>
      </w:r>
      <w:bookmarkEnd w:id="1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4974"/>
        <w:gridCol w:w="2176"/>
        <w:gridCol w:w="2182"/>
      </w:tblGrid>
      <w:tr w:rsidR="00A209E5" w:rsidRPr="00635A17" w14:paraId="1BA8251B" w14:textId="77777777" w:rsidTr="002C0BD7">
        <w:trPr>
          <w:trHeight w:val="170"/>
          <w:tblHeader/>
        </w:trPr>
        <w:tc>
          <w:tcPr>
            <w:tcW w:w="2665" w:type="pct"/>
            <w:vMerge w:val="restart"/>
            <w:shd w:val="clear" w:color="auto" w:fill="auto"/>
            <w:noWrap/>
            <w:vAlign w:val="center"/>
          </w:tcPr>
          <w:p w14:paraId="3A7F8DEC" w14:textId="77777777" w:rsidR="00AA1157" w:rsidRPr="00635A17" w:rsidRDefault="00AA1157" w:rsidP="00920766">
            <w:pPr>
              <w:pStyle w:val="Bezodstpw"/>
              <w:jc w:val="center"/>
              <w:rPr>
                <w:rFonts w:ascii="Avenir Next LT Pro Light" w:hAnsi="Avenir Next LT Pro Light"/>
                <w:sz w:val="16"/>
                <w:szCs w:val="16"/>
                <w:lang w:val="en-US"/>
              </w:rPr>
            </w:pPr>
            <w:bookmarkStart w:id="168" w:name="_Hlk172269889"/>
            <w:r w:rsidRPr="00635A17">
              <w:rPr>
                <w:rFonts w:ascii="Avenir Next LT Pro Light" w:eastAsia="Times New Roman" w:hAnsi="Avenir Next LT Pro Light" w:cs="Calibri"/>
                <w:b/>
                <w:bCs/>
                <w:sz w:val="16"/>
                <w:szCs w:val="16"/>
                <w:lang w:eastAsia="pl-PL"/>
              </w:rPr>
              <w:t>TSL</w:t>
            </w:r>
          </w:p>
        </w:tc>
        <w:tc>
          <w:tcPr>
            <w:tcW w:w="2335" w:type="pct"/>
            <w:gridSpan w:val="2"/>
            <w:shd w:val="clear" w:color="auto" w:fill="auto"/>
            <w:vAlign w:val="center"/>
          </w:tcPr>
          <w:p w14:paraId="6CB29FC4" w14:textId="42402B3E" w:rsidR="00AA1157" w:rsidRPr="00635A17" w:rsidRDefault="00AA1157" w:rsidP="002C0BD7">
            <w:pPr>
              <w:pStyle w:val="Bezodstpw"/>
              <w:jc w:val="center"/>
              <w:rPr>
                <w:rFonts w:ascii="Avenir Next LT Pro Light" w:hAnsi="Avenir Next LT Pro Light"/>
                <w:b/>
                <w:bCs/>
                <w:sz w:val="16"/>
                <w:szCs w:val="16"/>
              </w:rPr>
            </w:pPr>
            <w:proofErr w:type="spellStart"/>
            <w:r w:rsidRPr="00635A17">
              <w:rPr>
                <w:rFonts w:ascii="Avenir Next LT Pro Light" w:hAnsi="Avenir Next LT Pro Light"/>
                <w:b/>
                <w:bCs/>
                <w:sz w:val="16"/>
                <w:szCs w:val="16"/>
              </w:rPr>
              <w:t>Nadleśnictwo</w:t>
            </w:r>
            <w:r w:rsidR="00FE6AC0" w:rsidRPr="00635A17">
              <w:rPr>
                <w:rFonts w:ascii="Avenir Next LT Pro Light" w:hAnsi="Avenir Next LT Pro Light"/>
                <w:b/>
                <w:bCs/>
                <w:sz w:val="16"/>
                <w:szCs w:val="16"/>
              </w:rPr>
              <w:t>Człopa</w:t>
            </w:r>
            <w:proofErr w:type="spellEnd"/>
          </w:p>
        </w:tc>
      </w:tr>
      <w:tr w:rsidR="00A209E5" w:rsidRPr="00635A17" w14:paraId="5C10D8D2" w14:textId="77777777" w:rsidTr="002C0BD7">
        <w:trPr>
          <w:trHeight w:val="170"/>
          <w:tblHeader/>
        </w:trPr>
        <w:tc>
          <w:tcPr>
            <w:tcW w:w="2665" w:type="pct"/>
            <w:vMerge/>
            <w:shd w:val="clear" w:color="auto" w:fill="auto"/>
            <w:noWrap/>
            <w:vAlign w:val="center"/>
          </w:tcPr>
          <w:p w14:paraId="1CA43CE0" w14:textId="77777777" w:rsidR="00AA1157" w:rsidRPr="00635A17" w:rsidRDefault="00AA1157" w:rsidP="00920766">
            <w:pPr>
              <w:pStyle w:val="Bezodstpw"/>
              <w:jc w:val="center"/>
              <w:rPr>
                <w:rFonts w:ascii="Avenir Next LT Pro Light" w:hAnsi="Avenir Next LT Pro Light"/>
                <w:sz w:val="16"/>
                <w:szCs w:val="16"/>
                <w:lang w:val="en-US"/>
              </w:rPr>
            </w:pPr>
          </w:p>
        </w:tc>
        <w:tc>
          <w:tcPr>
            <w:tcW w:w="2335" w:type="pct"/>
            <w:gridSpan w:val="2"/>
            <w:shd w:val="clear" w:color="auto" w:fill="auto"/>
            <w:vAlign w:val="center"/>
          </w:tcPr>
          <w:p w14:paraId="63C01C76" w14:textId="77777777" w:rsidR="00AA1157" w:rsidRPr="00635A17" w:rsidRDefault="00AA1157" w:rsidP="00920766">
            <w:pPr>
              <w:pStyle w:val="Bezodstpw"/>
              <w:jc w:val="center"/>
              <w:rPr>
                <w:rFonts w:ascii="Avenir Next LT Pro Light" w:hAnsi="Avenir Next LT Pro Light"/>
                <w:sz w:val="16"/>
                <w:szCs w:val="16"/>
                <w:lang w:val="en-US"/>
              </w:rPr>
            </w:pPr>
            <w:r w:rsidRPr="00635A17">
              <w:rPr>
                <w:rFonts w:ascii="Avenir Next LT Pro Light" w:eastAsia="Times New Roman" w:hAnsi="Avenir Next LT Pro Light" w:cs="Calibri"/>
                <w:b/>
                <w:bCs/>
                <w:sz w:val="16"/>
                <w:szCs w:val="16"/>
                <w:lang w:eastAsia="pl-PL"/>
              </w:rPr>
              <w:t>Pow. [ha]* / Udział [%]</w:t>
            </w:r>
          </w:p>
        </w:tc>
      </w:tr>
      <w:tr w:rsidR="00A209E5" w:rsidRPr="00635A17" w14:paraId="66A22979" w14:textId="77777777" w:rsidTr="002C0BD7">
        <w:trPr>
          <w:trHeight w:val="170"/>
          <w:tblHeader/>
        </w:trPr>
        <w:tc>
          <w:tcPr>
            <w:tcW w:w="2665" w:type="pct"/>
            <w:shd w:val="clear" w:color="auto" w:fill="auto"/>
            <w:noWrap/>
            <w:vAlign w:val="center"/>
            <w:hideMark/>
          </w:tcPr>
          <w:p w14:paraId="0D5AD718" w14:textId="77777777" w:rsidR="00AA1157" w:rsidRPr="00635A17" w:rsidRDefault="00AA1157" w:rsidP="00920766">
            <w:pPr>
              <w:pStyle w:val="Bezodstpw"/>
              <w:jc w:val="center"/>
              <w:rPr>
                <w:rFonts w:ascii="Avenir Next LT Pro Light" w:hAnsi="Avenir Next LT Pro Light"/>
                <w:b/>
                <w:bCs/>
                <w:sz w:val="12"/>
                <w:szCs w:val="12"/>
                <w:lang w:val="en-US"/>
              </w:rPr>
            </w:pPr>
            <w:r w:rsidRPr="00635A17">
              <w:rPr>
                <w:rFonts w:ascii="Avenir Next LT Pro Light" w:hAnsi="Avenir Next LT Pro Light"/>
                <w:b/>
                <w:bCs/>
                <w:sz w:val="12"/>
                <w:szCs w:val="12"/>
                <w:lang w:val="en-US"/>
              </w:rPr>
              <w:t>1</w:t>
            </w:r>
          </w:p>
        </w:tc>
        <w:tc>
          <w:tcPr>
            <w:tcW w:w="1166" w:type="pct"/>
            <w:shd w:val="clear" w:color="auto" w:fill="auto"/>
            <w:vAlign w:val="center"/>
          </w:tcPr>
          <w:p w14:paraId="70FA6F49" w14:textId="77777777" w:rsidR="00AA1157" w:rsidRPr="00635A17" w:rsidRDefault="00AA1157" w:rsidP="00920766">
            <w:pPr>
              <w:pStyle w:val="Bezodstpw"/>
              <w:jc w:val="center"/>
              <w:rPr>
                <w:rFonts w:ascii="Avenir Next LT Pro Light" w:hAnsi="Avenir Next LT Pro Light"/>
                <w:b/>
                <w:bCs/>
                <w:sz w:val="12"/>
                <w:szCs w:val="12"/>
                <w:lang w:val="en-US"/>
              </w:rPr>
            </w:pPr>
            <w:r w:rsidRPr="00635A17">
              <w:rPr>
                <w:rFonts w:ascii="Avenir Next LT Pro Light" w:hAnsi="Avenir Next LT Pro Light"/>
                <w:b/>
                <w:bCs/>
                <w:sz w:val="12"/>
                <w:szCs w:val="12"/>
                <w:lang w:val="en-US"/>
              </w:rPr>
              <w:t>2</w:t>
            </w:r>
          </w:p>
        </w:tc>
        <w:tc>
          <w:tcPr>
            <w:tcW w:w="1169" w:type="pct"/>
            <w:shd w:val="clear" w:color="auto" w:fill="auto"/>
            <w:noWrap/>
            <w:vAlign w:val="center"/>
          </w:tcPr>
          <w:p w14:paraId="528C2CDE" w14:textId="77777777" w:rsidR="00AA1157" w:rsidRPr="00635A17" w:rsidRDefault="00AA1157" w:rsidP="00920766">
            <w:pPr>
              <w:pStyle w:val="Bezodstpw"/>
              <w:jc w:val="center"/>
              <w:rPr>
                <w:rFonts w:ascii="Avenir Next LT Pro Light" w:hAnsi="Avenir Next LT Pro Light"/>
                <w:b/>
                <w:bCs/>
                <w:sz w:val="12"/>
                <w:szCs w:val="12"/>
                <w:lang w:val="en-US"/>
              </w:rPr>
            </w:pPr>
            <w:r w:rsidRPr="00635A17">
              <w:rPr>
                <w:rFonts w:ascii="Avenir Next LT Pro Light" w:hAnsi="Avenir Next LT Pro Light"/>
                <w:b/>
                <w:bCs/>
                <w:sz w:val="12"/>
                <w:szCs w:val="12"/>
                <w:lang w:val="en-US"/>
              </w:rPr>
              <w:t>3</w:t>
            </w:r>
          </w:p>
        </w:tc>
      </w:tr>
      <w:tr w:rsidR="00333306" w:rsidRPr="00635A17" w14:paraId="171F5B7F" w14:textId="77777777" w:rsidTr="00F860A2">
        <w:trPr>
          <w:trHeight w:val="170"/>
        </w:trPr>
        <w:tc>
          <w:tcPr>
            <w:tcW w:w="2665" w:type="pct"/>
            <w:shd w:val="clear" w:color="auto" w:fill="auto"/>
            <w:noWrap/>
            <w:vAlign w:val="center"/>
          </w:tcPr>
          <w:p w14:paraId="761DE537" w14:textId="5DCB6D87" w:rsidR="00333306" w:rsidRPr="00635A17" w:rsidRDefault="00333306" w:rsidP="00333306">
            <w:pPr>
              <w:pStyle w:val="Bezodstpw"/>
              <w:rPr>
                <w:rFonts w:ascii="Avenir Next LT Pro Light" w:hAnsi="Avenir Next LT Pro Light"/>
                <w:sz w:val="16"/>
                <w:szCs w:val="16"/>
                <w:lang w:val="en-US"/>
              </w:rPr>
            </w:pPr>
            <w:proofErr w:type="spellStart"/>
            <w:r w:rsidRPr="00635A17">
              <w:rPr>
                <w:rFonts w:ascii="Avenir Next LT Pro Light" w:eastAsia="Times New Roman" w:hAnsi="Avenir Next LT Pro Light" w:cs="Calibri"/>
                <w:color w:val="000000"/>
                <w:sz w:val="16"/>
                <w:szCs w:val="16"/>
                <w:lang w:val="en-US"/>
              </w:rPr>
              <w:t>Bór</w:t>
            </w:r>
            <w:proofErr w:type="spellEnd"/>
            <w:r w:rsidRPr="00635A17">
              <w:rPr>
                <w:rFonts w:ascii="Avenir Next LT Pro Light" w:eastAsia="Times New Roman" w:hAnsi="Avenir Next LT Pro Light" w:cs="Calibri"/>
                <w:color w:val="000000"/>
                <w:sz w:val="16"/>
                <w:szCs w:val="16"/>
                <w:lang w:val="en-US"/>
              </w:rPr>
              <w:t xml:space="preserve"> </w:t>
            </w:r>
            <w:proofErr w:type="spellStart"/>
            <w:r w:rsidRPr="00635A17">
              <w:rPr>
                <w:rFonts w:ascii="Avenir Next LT Pro Light" w:eastAsia="Times New Roman" w:hAnsi="Avenir Next LT Pro Light" w:cs="Calibri"/>
                <w:color w:val="000000"/>
                <w:sz w:val="16"/>
                <w:szCs w:val="16"/>
                <w:lang w:val="en-US"/>
              </w:rPr>
              <w:t>suchy</w:t>
            </w:r>
            <w:proofErr w:type="spellEnd"/>
            <w:r w:rsidRPr="00635A17">
              <w:rPr>
                <w:rFonts w:ascii="Avenir Next LT Pro Light" w:eastAsia="Times New Roman" w:hAnsi="Avenir Next LT Pro Light" w:cs="Calibri"/>
                <w:color w:val="000000"/>
                <w:sz w:val="16"/>
                <w:szCs w:val="16"/>
                <w:lang w:val="en-US"/>
              </w:rPr>
              <w:t xml:space="preserve"> (Bs)</w:t>
            </w:r>
          </w:p>
        </w:tc>
        <w:tc>
          <w:tcPr>
            <w:tcW w:w="1166" w:type="pct"/>
            <w:shd w:val="clear" w:color="auto" w:fill="auto"/>
            <w:noWrap/>
            <w:vAlign w:val="center"/>
          </w:tcPr>
          <w:p w14:paraId="73EF5C26" w14:textId="07F79649"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1.82</w:t>
            </w:r>
          </w:p>
        </w:tc>
        <w:tc>
          <w:tcPr>
            <w:tcW w:w="1169" w:type="pct"/>
            <w:shd w:val="clear" w:color="auto" w:fill="auto"/>
            <w:noWrap/>
            <w:vAlign w:val="center"/>
          </w:tcPr>
          <w:p w14:paraId="40AF10AC" w14:textId="67F8FE02"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0.01</w:t>
            </w:r>
          </w:p>
        </w:tc>
      </w:tr>
      <w:tr w:rsidR="00333306" w:rsidRPr="00635A17" w14:paraId="211CA424" w14:textId="77777777" w:rsidTr="00F860A2">
        <w:trPr>
          <w:trHeight w:val="170"/>
        </w:trPr>
        <w:tc>
          <w:tcPr>
            <w:tcW w:w="2665" w:type="pct"/>
            <w:shd w:val="clear" w:color="auto" w:fill="auto"/>
            <w:noWrap/>
            <w:vAlign w:val="center"/>
          </w:tcPr>
          <w:p w14:paraId="26EF10AF" w14:textId="5D7B46DA" w:rsidR="00333306" w:rsidRPr="00635A17" w:rsidRDefault="00333306" w:rsidP="00333306">
            <w:pPr>
              <w:pStyle w:val="Bezodstpw"/>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rPr>
              <w:t>Bór świeży (</w:t>
            </w:r>
            <w:proofErr w:type="spellStart"/>
            <w:r w:rsidRPr="00635A17">
              <w:rPr>
                <w:rFonts w:ascii="Avenir Next LT Pro Light" w:eastAsia="Times New Roman" w:hAnsi="Avenir Next LT Pro Light" w:cs="Calibri"/>
                <w:color w:val="000000"/>
                <w:sz w:val="16"/>
                <w:szCs w:val="16"/>
              </w:rPr>
              <w:t>Bśw</w:t>
            </w:r>
            <w:proofErr w:type="spellEnd"/>
            <w:r w:rsidRPr="00635A17">
              <w:rPr>
                <w:rFonts w:ascii="Avenir Next LT Pro Light" w:eastAsia="Times New Roman" w:hAnsi="Avenir Next LT Pro Light" w:cs="Calibri"/>
                <w:color w:val="000000"/>
                <w:sz w:val="16"/>
                <w:szCs w:val="16"/>
              </w:rPr>
              <w:t>)</w:t>
            </w:r>
          </w:p>
        </w:tc>
        <w:tc>
          <w:tcPr>
            <w:tcW w:w="1166" w:type="pct"/>
            <w:shd w:val="clear" w:color="auto" w:fill="auto"/>
            <w:noWrap/>
            <w:vAlign w:val="center"/>
          </w:tcPr>
          <w:p w14:paraId="3C5FD241" w14:textId="5FC1C6F2"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6 071.07</w:t>
            </w:r>
          </w:p>
        </w:tc>
        <w:tc>
          <w:tcPr>
            <w:tcW w:w="1169" w:type="pct"/>
            <w:shd w:val="clear" w:color="auto" w:fill="auto"/>
            <w:noWrap/>
            <w:vAlign w:val="center"/>
          </w:tcPr>
          <w:p w14:paraId="4311E8CC" w14:textId="438FA403"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33.78</w:t>
            </w:r>
          </w:p>
        </w:tc>
      </w:tr>
      <w:tr w:rsidR="00333306" w:rsidRPr="00635A17" w14:paraId="706686E0" w14:textId="77777777" w:rsidTr="00F860A2">
        <w:trPr>
          <w:trHeight w:val="170"/>
        </w:trPr>
        <w:tc>
          <w:tcPr>
            <w:tcW w:w="2665" w:type="pct"/>
            <w:shd w:val="clear" w:color="auto" w:fill="auto"/>
            <w:noWrap/>
            <w:vAlign w:val="center"/>
          </w:tcPr>
          <w:p w14:paraId="2905D5C7" w14:textId="5B2EC762" w:rsidR="00333306" w:rsidRPr="00635A17" w:rsidRDefault="00333306" w:rsidP="00333306">
            <w:pPr>
              <w:pStyle w:val="Bezodstpw"/>
              <w:rPr>
                <w:rFonts w:ascii="Avenir Next LT Pro Light" w:hAnsi="Avenir Next LT Pro Light"/>
                <w:sz w:val="16"/>
                <w:szCs w:val="16"/>
                <w:lang w:val="en-US"/>
              </w:rPr>
            </w:pPr>
            <w:proofErr w:type="spellStart"/>
            <w:r w:rsidRPr="00635A17">
              <w:rPr>
                <w:rFonts w:ascii="Avenir Next LT Pro Light" w:eastAsia="Times New Roman" w:hAnsi="Avenir Next LT Pro Light" w:cs="Calibri"/>
                <w:color w:val="000000"/>
                <w:sz w:val="16"/>
                <w:szCs w:val="16"/>
                <w:lang w:val="en-US"/>
              </w:rPr>
              <w:t>Bór</w:t>
            </w:r>
            <w:proofErr w:type="spellEnd"/>
            <w:r w:rsidRPr="00635A17">
              <w:rPr>
                <w:rFonts w:ascii="Avenir Next LT Pro Light" w:eastAsia="Times New Roman" w:hAnsi="Avenir Next LT Pro Light" w:cs="Calibri"/>
                <w:color w:val="000000"/>
                <w:sz w:val="16"/>
                <w:szCs w:val="16"/>
                <w:lang w:val="en-US"/>
              </w:rPr>
              <w:t xml:space="preserve"> </w:t>
            </w:r>
            <w:proofErr w:type="spellStart"/>
            <w:r w:rsidRPr="00635A17">
              <w:rPr>
                <w:rFonts w:ascii="Avenir Next LT Pro Light" w:eastAsia="Times New Roman" w:hAnsi="Avenir Next LT Pro Light" w:cs="Calibri"/>
                <w:color w:val="000000"/>
                <w:sz w:val="16"/>
                <w:szCs w:val="16"/>
                <w:lang w:val="en-US"/>
              </w:rPr>
              <w:t>bagienny</w:t>
            </w:r>
            <w:proofErr w:type="spellEnd"/>
            <w:r w:rsidRPr="00635A17">
              <w:rPr>
                <w:rFonts w:ascii="Avenir Next LT Pro Light" w:eastAsia="Times New Roman" w:hAnsi="Avenir Next LT Pro Light" w:cs="Calibri"/>
                <w:color w:val="000000"/>
                <w:sz w:val="16"/>
                <w:szCs w:val="16"/>
                <w:lang w:val="en-US"/>
              </w:rPr>
              <w:t xml:space="preserve"> (Bb)</w:t>
            </w:r>
          </w:p>
        </w:tc>
        <w:tc>
          <w:tcPr>
            <w:tcW w:w="1166" w:type="pct"/>
            <w:shd w:val="clear" w:color="auto" w:fill="auto"/>
            <w:noWrap/>
            <w:vAlign w:val="center"/>
          </w:tcPr>
          <w:p w14:paraId="5FE70770" w14:textId="26082E7B"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6.03</w:t>
            </w:r>
          </w:p>
        </w:tc>
        <w:tc>
          <w:tcPr>
            <w:tcW w:w="1169" w:type="pct"/>
            <w:shd w:val="clear" w:color="auto" w:fill="auto"/>
            <w:noWrap/>
            <w:vAlign w:val="center"/>
          </w:tcPr>
          <w:p w14:paraId="3D152CDA" w14:textId="4FC18CAF"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0.03</w:t>
            </w:r>
          </w:p>
        </w:tc>
      </w:tr>
      <w:tr w:rsidR="00333306" w:rsidRPr="00635A17" w14:paraId="248FE4D4" w14:textId="77777777" w:rsidTr="00F860A2">
        <w:trPr>
          <w:trHeight w:val="170"/>
        </w:trPr>
        <w:tc>
          <w:tcPr>
            <w:tcW w:w="2665" w:type="pct"/>
            <w:shd w:val="clear" w:color="auto" w:fill="auto"/>
            <w:vAlign w:val="center"/>
          </w:tcPr>
          <w:p w14:paraId="28513DDB" w14:textId="3B8D9187" w:rsidR="00333306" w:rsidRPr="00635A17" w:rsidRDefault="00333306" w:rsidP="00333306">
            <w:pPr>
              <w:pStyle w:val="Bezodstpw"/>
              <w:rPr>
                <w:rFonts w:ascii="Avenir Next LT Pro Light" w:hAnsi="Avenir Next LT Pro Light"/>
                <w:sz w:val="16"/>
                <w:szCs w:val="16"/>
                <w:lang w:val="en-US"/>
              </w:rPr>
            </w:pPr>
            <w:r w:rsidRPr="00635A17">
              <w:rPr>
                <w:rFonts w:ascii="Avenir Next LT Pro Light" w:eastAsia="Times New Roman" w:hAnsi="Avenir Next LT Pro Light" w:cs="Calibri"/>
                <w:b/>
                <w:bCs/>
                <w:color w:val="000000"/>
                <w:sz w:val="16"/>
                <w:szCs w:val="16"/>
              </w:rPr>
              <w:t>Bór mieszany świeży (</w:t>
            </w:r>
            <w:proofErr w:type="spellStart"/>
            <w:r w:rsidRPr="00635A17">
              <w:rPr>
                <w:rFonts w:ascii="Avenir Next LT Pro Light" w:eastAsia="Times New Roman" w:hAnsi="Avenir Next LT Pro Light" w:cs="Calibri"/>
                <w:b/>
                <w:bCs/>
                <w:color w:val="000000"/>
                <w:sz w:val="16"/>
                <w:szCs w:val="16"/>
              </w:rPr>
              <w:t>BMśw</w:t>
            </w:r>
            <w:proofErr w:type="spellEnd"/>
            <w:r w:rsidRPr="00635A17">
              <w:rPr>
                <w:rFonts w:ascii="Avenir Next LT Pro Light" w:eastAsia="Times New Roman" w:hAnsi="Avenir Next LT Pro Light" w:cs="Calibri"/>
                <w:b/>
                <w:bCs/>
                <w:color w:val="000000"/>
                <w:sz w:val="16"/>
                <w:szCs w:val="16"/>
              </w:rPr>
              <w:t>)</w:t>
            </w:r>
          </w:p>
        </w:tc>
        <w:tc>
          <w:tcPr>
            <w:tcW w:w="1166" w:type="pct"/>
            <w:shd w:val="clear" w:color="auto" w:fill="auto"/>
            <w:noWrap/>
            <w:vAlign w:val="center"/>
          </w:tcPr>
          <w:p w14:paraId="4FBEC569" w14:textId="51F7A873"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b/>
                <w:bCs/>
                <w:color w:val="000000"/>
                <w:sz w:val="16"/>
                <w:szCs w:val="16"/>
                <w:lang w:val="en-US"/>
              </w:rPr>
              <w:t>8 001.82</w:t>
            </w:r>
          </w:p>
        </w:tc>
        <w:tc>
          <w:tcPr>
            <w:tcW w:w="1169" w:type="pct"/>
            <w:shd w:val="clear" w:color="auto" w:fill="auto"/>
            <w:noWrap/>
            <w:vAlign w:val="center"/>
          </w:tcPr>
          <w:p w14:paraId="64A83897" w14:textId="7688899F"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b/>
                <w:bCs/>
                <w:color w:val="000000"/>
                <w:sz w:val="16"/>
                <w:szCs w:val="16"/>
                <w:lang w:val="en-US"/>
              </w:rPr>
              <w:t>44.52</w:t>
            </w:r>
          </w:p>
        </w:tc>
      </w:tr>
      <w:tr w:rsidR="00333306" w:rsidRPr="00635A17" w14:paraId="7AD08750" w14:textId="77777777" w:rsidTr="00F860A2">
        <w:trPr>
          <w:trHeight w:val="170"/>
        </w:trPr>
        <w:tc>
          <w:tcPr>
            <w:tcW w:w="2665" w:type="pct"/>
            <w:shd w:val="clear" w:color="auto" w:fill="auto"/>
            <w:noWrap/>
            <w:vAlign w:val="center"/>
          </w:tcPr>
          <w:p w14:paraId="3F4A690A" w14:textId="00157D55" w:rsidR="00333306" w:rsidRPr="00635A17" w:rsidRDefault="00333306" w:rsidP="00333306">
            <w:pPr>
              <w:pStyle w:val="Bezodstpw"/>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rPr>
              <w:t>Bór mieszany wilgotny (</w:t>
            </w:r>
            <w:proofErr w:type="spellStart"/>
            <w:r w:rsidRPr="00635A17">
              <w:rPr>
                <w:rFonts w:ascii="Avenir Next LT Pro Light" w:eastAsia="Times New Roman" w:hAnsi="Avenir Next LT Pro Light" w:cs="Calibri"/>
                <w:color w:val="000000"/>
                <w:sz w:val="16"/>
                <w:szCs w:val="16"/>
              </w:rPr>
              <w:t>BMw</w:t>
            </w:r>
            <w:proofErr w:type="spellEnd"/>
            <w:r w:rsidRPr="00635A17">
              <w:rPr>
                <w:rFonts w:ascii="Avenir Next LT Pro Light" w:eastAsia="Times New Roman" w:hAnsi="Avenir Next LT Pro Light" w:cs="Calibri"/>
                <w:color w:val="000000"/>
                <w:sz w:val="16"/>
                <w:szCs w:val="16"/>
              </w:rPr>
              <w:t>)</w:t>
            </w:r>
          </w:p>
        </w:tc>
        <w:tc>
          <w:tcPr>
            <w:tcW w:w="1166" w:type="pct"/>
            <w:shd w:val="clear" w:color="auto" w:fill="auto"/>
            <w:noWrap/>
            <w:vAlign w:val="center"/>
          </w:tcPr>
          <w:p w14:paraId="24AC7E2D" w14:textId="6AA78F29"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8.33</w:t>
            </w:r>
          </w:p>
        </w:tc>
        <w:tc>
          <w:tcPr>
            <w:tcW w:w="1169" w:type="pct"/>
            <w:shd w:val="clear" w:color="auto" w:fill="auto"/>
            <w:noWrap/>
            <w:vAlign w:val="center"/>
          </w:tcPr>
          <w:p w14:paraId="08713A26" w14:textId="6AD09252"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0.05</w:t>
            </w:r>
          </w:p>
        </w:tc>
      </w:tr>
      <w:tr w:rsidR="00333306" w:rsidRPr="00635A17" w14:paraId="1BF7B172" w14:textId="77777777" w:rsidTr="00F860A2">
        <w:trPr>
          <w:trHeight w:val="170"/>
        </w:trPr>
        <w:tc>
          <w:tcPr>
            <w:tcW w:w="2665" w:type="pct"/>
            <w:shd w:val="clear" w:color="auto" w:fill="auto"/>
            <w:noWrap/>
            <w:vAlign w:val="center"/>
          </w:tcPr>
          <w:p w14:paraId="2CE3FB27" w14:textId="7B690D28" w:rsidR="00333306" w:rsidRPr="00635A17" w:rsidRDefault="00333306" w:rsidP="00333306">
            <w:pPr>
              <w:pStyle w:val="Bezodstpw"/>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rPr>
              <w:t>Bór mieszany bagienny (</w:t>
            </w:r>
            <w:proofErr w:type="spellStart"/>
            <w:r w:rsidRPr="00635A17">
              <w:rPr>
                <w:rFonts w:ascii="Avenir Next LT Pro Light" w:eastAsia="Times New Roman" w:hAnsi="Avenir Next LT Pro Light" w:cs="Calibri"/>
                <w:color w:val="000000"/>
                <w:sz w:val="16"/>
                <w:szCs w:val="16"/>
              </w:rPr>
              <w:t>BMb</w:t>
            </w:r>
            <w:proofErr w:type="spellEnd"/>
            <w:r w:rsidRPr="00635A17">
              <w:rPr>
                <w:rFonts w:ascii="Avenir Next LT Pro Light" w:eastAsia="Times New Roman" w:hAnsi="Avenir Next LT Pro Light" w:cs="Calibri"/>
                <w:color w:val="000000"/>
                <w:sz w:val="16"/>
                <w:szCs w:val="16"/>
              </w:rPr>
              <w:t>)</w:t>
            </w:r>
          </w:p>
        </w:tc>
        <w:tc>
          <w:tcPr>
            <w:tcW w:w="1166" w:type="pct"/>
            <w:shd w:val="clear" w:color="auto" w:fill="auto"/>
            <w:noWrap/>
            <w:vAlign w:val="center"/>
          </w:tcPr>
          <w:p w14:paraId="4126E102" w14:textId="6795B31C"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14.07</w:t>
            </w:r>
          </w:p>
        </w:tc>
        <w:tc>
          <w:tcPr>
            <w:tcW w:w="1169" w:type="pct"/>
            <w:shd w:val="clear" w:color="auto" w:fill="auto"/>
            <w:noWrap/>
            <w:vAlign w:val="center"/>
          </w:tcPr>
          <w:p w14:paraId="0B92DB67" w14:textId="64238D4C"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0.08</w:t>
            </w:r>
          </w:p>
        </w:tc>
      </w:tr>
      <w:tr w:rsidR="00333306" w:rsidRPr="00635A17" w14:paraId="045A7AA9" w14:textId="77777777" w:rsidTr="00F860A2">
        <w:trPr>
          <w:trHeight w:val="170"/>
        </w:trPr>
        <w:tc>
          <w:tcPr>
            <w:tcW w:w="2665" w:type="pct"/>
            <w:shd w:val="clear" w:color="auto" w:fill="auto"/>
            <w:noWrap/>
            <w:vAlign w:val="center"/>
          </w:tcPr>
          <w:p w14:paraId="04904093" w14:textId="1E982478" w:rsidR="00333306" w:rsidRPr="00635A17" w:rsidRDefault="00333306" w:rsidP="00333306">
            <w:pPr>
              <w:pStyle w:val="Bezodstpw"/>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rPr>
              <w:t>Las mieszany świeży (</w:t>
            </w:r>
            <w:proofErr w:type="spellStart"/>
            <w:r w:rsidRPr="00635A17">
              <w:rPr>
                <w:rFonts w:ascii="Avenir Next LT Pro Light" w:eastAsia="Times New Roman" w:hAnsi="Avenir Next LT Pro Light" w:cs="Calibri"/>
                <w:color w:val="000000"/>
                <w:sz w:val="16"/>
                <w:szCs w:val="16"/>
              </w:rPr>
              <w:t>LMśw</w:t>
            </w:r>
            <w:proofErr w:type="spellEnd"/>
            <w:r w:rsidRPr="00635A17">
              <w:rPr>
                <w:rFonts w:ascii="Avenir Next LT Pro Light" w:eastAsia="Times New Roman" w:hAnsi="Avenir Next LT Pro Light" w:cs="Calibri"/>
                <w:color w:val="000000"/>
                <w:sz w:val="16"/>
                <w:szCs w:val="16"/>
              </w:rPr>
              <w:t>)</w:t>
            </w:r>
          </w:p>
        </w:tc>
        <w:tc>
          <w:tcPr>
            <w:tcW w:w="1166" w:type="pct"/>
            <w:shd w:val="clear" w:color="auto" w:fill="auto"/>
            <w:noWrap/>
            <w:vAlign w:val="center"/>
          </w:tcPr>
          <w:p w14:paraId="2D09F6AF" w14:textId="384B4ECC"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3 145.92</w:t>
            </w:r>
          </w:p>
        </w:tc>
        <w:tc>
          <w:tcPr>
            <w:tcW w:w="1169" w:type="pct"/>
            <w:shd w:val="clear" w:color="auto" w:fill="auto"/>
            <w:noWrap/>
            <w:vAlign w:val="center"/>
          </w:tcPr>
          <w:p w14:paraId="724962A6" w14:textId="67B22E6A"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17.50</w:t>
            </w:r>
          </w:p>
        </w:tc>
      </w:tr>
      <w:tr w:rsidR="00333306" w:rsidRPr="00635A17" w14:paraId="674A9FC5" w14:textId="77777777" w:rsidTr="00F860A2">
        <w:trPr>
          <w:trHeight w:val="170"/>
        </w:trPr>
        <w:tc>
          <w:tcPr>
            <w:tcW w:w="2665" w:type="pct"/>
            <w:shd w:val="clear" w:color="auto" w:fill="auto"/>
            <w:noWrap/>
            <w:vAlign w:val="center"/>
          </w:tcPr>
          <w:p w14:paraId="1E205EB8" w14:textId="0605DBB1" w:rsidR="00333306" w:rsidRPr="00635A17" w:rsidRDefault="00333306" w:rsidP="00333306">
            <w:pPr>
              <w:pStyle w:val="Bezodstpw"/>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rPr>
              <w:t>Las mieszany wilgotny (</w:t>
            </w:r>
            <w:proofErr w:type="spellStart"/>
            <w:r w:rsidRPr="00635A17">
              <w:rPr>
                <w:rFonts w:ascii="Avenir Next LT Pro Light" w:eastAsia="Times New Roman" w:hAnsi="Avenir Next LT Pro Light" w:cs="Calibri"/>
                <w:color w:val="000000"/>
                <w:sz w:val="16"/>
                <w:szCs w:val="16"/>
              </w:rPr>
              <w:t>LMw</w:t>
            </w:r>
            <w:proofErr w:type="spellEnd"/>
            <w:r w:rsidRPr="00635A17">
              <w:rPr>
                <w:rFonts w:ascii="Avenir Next LT Pro Light" w:eastAsia="Times New Roman" w:hAnsi="Avenir Next LT Pro Light" w:cs="Calibri"/>
                <w:color w:val="000000"/>
                <w:sz w:val="16"/>
                <w:szCs w:val="16"/>
              </w:rPr>
              <w:t>)</w:t>
            </w:r>
          </w:p>
        </w:tc>
        <w:tc>
          <w:tcPr>
            <w:tcW w:w="1166" w:type="pct"/>
            <w:shd w:val="clear" w:color="auto" w:fill="auto"/>
            <w:noWrap/>
            <w:vAlign w:val="center"/>
          </w:tcPr>
          <w:p w14:paraId="5ADE6A98" w14:textId="3C6A9480"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23.86</w:t>
            </w:r>
          </w:p>
        </w:tc>
        <w:tc>
          <w:tcPr>
            <w:tcW w:w="1169" w:type="pct"/>
            <w:shd w:val="clear" w:color="auto" w:fill="auto"/>
            <w:noWrap/>
            <w:vAlign w:val="center"/>
          </w:tcPr>
          <w:p w14:paraId="21AC3A70" w14:textId="4251F21B"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0.13</w:t>
            </w:r>
          </w:p>
        </w:tc>
      </w:tr>
      <w:tr w:rsidR="00333306" w:rsidRPr="00635A17" w14:paraId="534AF8B3" w14:textId="77777777" w:rsidTr="00F860A2">
        <w:trPr>
          <w:trHeight w:val="170"/>
        </w:trPr>
        <w:tc>
          <w:tcPr>
            <w:tcW w:w="2665" w:type="pct"/>
            <w:shd w:val="clear" w:color="auto" w:fill="auto"/>
            <w:noWrap/>
            <w:vAlign w:val="center"/>
          </w:tcPr>
          <w:p w14:paraId="34E0348A" w14:textId="1081B96A" w:rsidR="00333306" w:rsidRPr="00635A17" w:rsidRDefault="00333306" w:rsidP="00333306">
            <w:pPr>
              <w:pStyle w:val="Bezodstpw"/>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rPr>
              <w:t>Las mieszany bagienny (</w:t>
            </w:r>
            <w:proofErr w:type="spellStart"/>
            <w:r w:rsidRPr="00635A17">
              <w:rPr>
                <w:rFonts w:ascii="Avenir Next LT Pro Light" w:eastAsia="Times New Roman" w:hAnsi="Avenir Next LT Pro Light" w:cs="Calibri"/>
                <w:color w:val="000000"/>
                <w:sz w:val="16"/>
                <w:szCs w:val="16"/>
              </w:rPr>
              <w:t>LMb</w:t>
            </w:r>
            <w:proofErr w:type="spellEnd"/>
            <w:r w:rsidRPr="00635A17">
              <w:rPr>
                <w:rFonts w:ascii="Avenir Next LT Pro Light" w:eastAsia="Times New Roman" w:hAnsi="Avenir Next LT Pro Light" w:cs="Calibri"/>
                <w:color w:val="000000"/>
                <w:sz w:val="16"/>
                <w:szCs w:val="16"/>
              </w:rPr>
              <w:t>)</w:t>
            </w:r>
          </w:p>
        </w:tc>
        <w:tc>
          <w:tcPr>
            <w:tcW w:w="1166" w:type="pct"/>
            <w:shd w:val="clear" w:color="auto" w:fill="auto"/>
            <w:noWrap/>
            <w:vAlign w:val="center"/>
          </w:tcPr>
          <w:p w14:paraId="184C6229" w14:textId="74E879CD"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34.93</w:t>
            </w:r>
          </w:p>
        </w:tc>
        <w:tc>
          <w:tcPr>
            <w:tcW w:w="1169" w:type="pct"/>
            <w:shd w:val="clear" w:color="auto" w:fill="auto"/>
            <w:noWrap/>
            <w:vAlign w:val="center"/>
          </w:tcPr>
          <w:p w14:paraId="455E7212" w14:textId="2AFDCE8B"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0.19</w:t>
            </w:r>
          </w:p>
        </w:tc>
      </w:tr>
      <w:tr w:rsidR="00333306" w:rsidRPr="00635A17" w14:paraId="167A8948" w14:textId="77777777" w:rsidTr="00F860A2">
        <w:trPr>
          <w:trHeight w:val="170"/>
        </w:trPr>
        <w:tc>
          <w:tcPr>
            <w:tcW w:w="2665" w:type="pct"/>
            <w:shd w:val="clear" w:color="auto" w:fill="auto"/>
            <w:noWrap/>
            <w:vAlign w:val="center"/>
          </w:tcPr>
          <w:p w14:paraId="06A32749" w14:textId="48842010" w:rsidR="00333306" w:rsidRPr="00635A17" w:rsidRDefault="00333306" w:rsidP="00333306">
            <w:pPr>
              <w:pStyle w:val="Bezodstpw"/>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rPr>
              <w:t>Las świeży (</w:t>
            </w:r>
            <w:proofErr w:type="spellStart"/>
            <w:r w:rsidRPr="00635A17">
              <w:rPr>
                <w:rFonts w:ascii="Avenir Next LT Pro Light" w:eastAsia="Times New Roman" w:hAnsi="Avenir Next LT Pro Light" w:cs="Calibri"/>
                <w:color w:val="000000"/>
                <w:sz w:val="16"/>
                <w:szCs w:val="16"/>
              </w:rPr>
              <w:t>Lśw</w:t>
            </w:r>
            <w:proofErr w:type="spellEnd"/>
            <w:r w:rsidRPr="00635A17">
              <w:rPr>
                <w:rFonts w:ascii="Avenir Next LT Pro Light" w:eastAsia="Times New Roman" w:hAnsi="Avenir Next LT Pro Light" w:cs="Calibri"/>
                <w:color w:val="000000"/>
                <w:sz w:val="16"/>
                <w:szCs w:val="16"/>
              </w:rPr>
              <w:t>)</w:t>
            </w:r>
          </w:p>
        </w:tc>
        <w:tc>
          <w:tcPr>
            <w:tcW w:w="1166" w:type="pct"/>
            <w:shd w:val="clear" w:color="auto" w:fill="auto"/>
            <w:noWrap/>
            <w:vAlign w:val="center"/>
          </w:tcPr>
          <w:p w14:paraId="3C26D24B" w14:textId="0FA5ECFD"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537.03</w:t>
            </w:r>
          </w:p>
        </w:tc>
        <w:tc>
          <w:tcPr>
            <w:tcW w:w="1169" w:type="pct"/>
            <w:shd w:val="clear" w:color="auto" w:fill="auto"/>
            <w:noWrap/>
            <w:vAlign w:val="center"/>
          </w:tcPr>
          <w:p w14:paraId="385E589E" w14:textId="5CADD85E"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2.99</w:t>
            </w:r>
          </w:p>
        </w:tc>
      </w:tr>
      <w:tr w:rsidR="00333306" w:rsidRPr="00635A17" w14:paraId="2BC28F54" w14:textId="77777777" w:rsidTr="00F860A2">
        <w:trPr>
          <w:trHeight w:val="170"/>
        </w:trPr>
        <w:tc>
          <w:tcPr>
            <w:tcW w:w="2665" w:type="pct"/>
            <w:shd w:val="clear" w:color="auto" w:fill="auto"/>
            <w:noWrap/>
            <w:vAlign w:val="center"/>
          </w:tcPr>
          <w:p w14:paraId="7E33D4E6" w14:textId="3AFB8919" w:rsidR="00333306" w:rsidRPr="00635A17" w:rsidRDefault="00333306" w:rsidP="00333306">
            <w:pPr>
              <w:pStyle w:val="Bezodstpw"/>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rPr>
              <w:t>Las wilgotny (</w:t>
            </w:r>
            <w:proofErr w:type="spellStart"/>
            <w:r w:rsidRPr="00635A17">
              <w:rPr>
                <w:rFonts w:ascii="Avenir Next LT Pro Light" w:eastAsia="Times New Roman" w:hAnsi="Avenir Next LT Pro Light" w:cs="Calibri"/>
                <w:color w:val="000000"/>
                <w:sz w:val="16"/>
                <w:szCs w:val="16"/>
              </w:rPr>
              <w:t>Lw</w:t>
            </w:r>
            <w:proofErr w:type="spellEnd"/>
            <w:r w:rsidRPr="00635A17">
              <w:rPr>
                <w:rFonts w:ascii="Avenir Next LT Pro Light" w:eastAsia="Times New Roman" w:hAnsi="Avenir Next LT Pro Light" w:cs="Calibri"/>
                <w:color w:val="000000"/>
                <w:sz w:val="16"/>
                <w:szCs w:val="16"/>
              </w:rPr>
              <w:t>)</w:t>
            </w:r>
          </w:p>
        </w:tc>
        <w:tc>
          <w:tcPr>
            <w:tcW w:w="1166" w:type="pct"/>
            <w:shd w:val="clear" w:color="auto" w:fill="auto"/>
            <w:noWrap/>
            <w:vAlign w:val="center"/>
          </w:tcPr>
          <w:p w14:paraId="257B6EA6" w14:textId="1E8559C6"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11.41</w:t>
            </w:r>
          </w:p>
        </w:tc>
        <w:tc>
          <w:tcPr>
            <w:tcW w:w="1169" w:type="pct"/>
            <w:shd w:val="clear" w:color="auto" w:fill="auto"/>
            <w:noWrap/>
            <w:vAlign w:val="center"/>
          </w:tcPr>
          <w:p w14:paraId="0B5089C9" w14:textId="180D9CE6"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0.06</w:t>
            </w:r>
          </w:p>
        </w:tc>
      </w:tr>
      <w:tr w:rsidR="00333306" w:rsidRPr="00635A17" w14:paraId="6A0A6329" w14:textId="77777777" w:rsidTr="00F860A2">
        <w:trPr>
          <w:trHeight w:val="170"/>
        </w:trPr>
        <w:tc>
          <w:tcPr>
            <w:tcW w:w="2665" w:type="pct"/>
            <w:shd w:val="clear" w:color="auto" w:fill="auto"/>
            <w:noWrap/>
            <w:vAlign w:val="center"/>
          </w:tcPr>
          <w:p w14:paraId="620162E7" w14:textId="50458A5E" w:rsidR="00333306" w:rsidRPr="00635A17" w:rsidRDefault="00333306" w:rsidP="00333306">
            <w:pPr>
              <w:pStyle w:val="Bezodstpw"/>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rPr>
              <w:t>Ols (Ol)</w:t>
            </w:r>
          </w:p>
        </w:tc>
        <w:tc>
          <w:tcPr>
            <w:tcW w:w="1166" w:type="pct"/>
            <w:shd w:val="clear" w:color="auto" w:fill="auto"/>
            <w:noWrap/>
            <w:vAlign w:val="center"/>
          </w:tcPr>
          <w:p w14:paraId="6A3C2C81" w14:textId="49131003"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29.16</w:t>
            </w:r>
          </w:p>
        </w:tc>
        <w:tc>
          <w:tcPr>
            <w:tcW w:w="1169" w:type="pct"/>
            <w:shd w:val="clear" w:color="auto" w:fill="auto"/>
            <w:noWrap/>
            <w:vAlign w:val="center"/>
          </w:tcPr>
          <w:p w14:paraId="218442FB" w14:textId="48A7C411"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0.16</w:t>
            </w:r>
          </w:p>
        </w:tc>
      </w:tr>
      <w:tr w:rsidR="00333306" w:rsidRPr="00635A17" w14:paraId="4FD85B55" w14:textId="77777777" w:rsidTr="00F860A2">
        <w:trPr>
          <w:trHeight w:val="170"/>
        </w:trPr>
        <w:tc>
          <w:tcPr>
            <w:tcW w:w="2665" w:type="pct"/>
            <w:shd w:val="clear" w:color="auto" w:fill="auto"/>
            <w:noWrap/>
            <w:vAlign w:val="center"/>
          </w:tcPr>
          <w:p w14:paraId="2B8AFCC7" w14:textId="5D55D031" w:rsidR="00333306" w:rsidRPr="00635A17" w:rsidRDefault="00333306" w:rsidP="00333306">
            <w:pPr>
              <w:pStyle w:val="Bezodstpw"/>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rPr>
              <w:t>Ols jesionowy (</w:t>
            </w:r>
            <w:proofErr w:type="spellStart"/>
            <w:r w:rsidRPr="00635A17">
              <w:rPr>
                <w:rFonts w:ascii="Avenir Next LT Pro Light" w:eastAsia="Times New Roman" w:hAnsi="Avenir Next LT Pro Light" w:cs="Calibri"/>
                <w:color w:val="000000"/>
                <w:sz w:val="16"/>
                <w:szCs w:val="16"/>
              </w:rPr>
              <w:t>OlJ</w:t>
            </w:r>
            <w:proofErr w:type="spellEnd"/>
            <w:r w:rsidRPr="00635A17">
              <w:rPr>
                <w:rFonts w:ascii="Avenir Next LT Pro Light" w:eastAsia="Times New Roman" w:hAnsi="Avenir Next LT Pro Light" w:cs="Calibri"/>
                <w:color w:val="000000"/>
                <w:sz w:val="16"/>
                <w:szCs w:val="16"/>
              </w:rPr>
              <w:t>)</w:t>
            </w:r>
          </w:p>
        </w:tc>
        <w:tc>
          <w:tcPr>
            <w:tcW w:w="1166" w:type="pct"/>
            <w:shd w:val="clear" w:color="auto" w:fill="auto"/>
            <w:noWrap/>
            <w:vAlign w:val="center"/>
          </w:tcPr>
          <w:p w14:paraId="0E1032D1" w14:textId="451BB1F4"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89.55</w:t>
            </w:r>
          </w:p>
        </w:tc>
        <w:tc>
          <w:tcPr>
            <w:tcW w:w="1169" w:type="pct"/>
            <w:shd w:val="clear" w:color="auto" w:fill="auto"/>
            <w:noWrap/>
            <w:vAlign w:val="center"/>
          </w:tcPr>
          <w:p w14:paraId="1E7A2B35" w14:textId="17D49D5B" w:rsidR="00333306" w:rsidRPr="00635A17" w:rsidRDefault="00333306" w:rsidP="00333306">
            <w:pPr>
              <w:pStyle w:val="Bezodstpw"/>
              <w:jc w:val="right"/>
              <w:rPr>
                <w:rFonts w:ascii="Avenir Next LT Pro Light" w:hAnsi="Avenir Next LT Pro Light"/>
                <w:sz w:val="16"/>
                <w:szCs w:val="16"/>
                <w:lang w:val="en-US"/>
              </w:rPr>
            </w:pPr>
            <w:r w:rsidRPr="00635A17">
              <w:rPr>
                <w:rFonts w:ascii="Avenir Next LT Pro Light" w:eastAsia="Times New Roman" w:hAnsi="Avenir Next LT Pro Light" w:cs="Calibri"/>
                <w:color w:val="000000"/>
                <w:sz w:val="16"/>
                <w:szCs w:val="16"/>
                <w:lang w:val="en-US"/>
              </w:rPr>
              <w:t>0.50</w:t>
            </w:r>
          </w:p>
        </w:tc>
      </w:tr>
      <w:tr w:rsidR="00333306" w:rsidRPr="00635A17" w14:paraId="08899921" w14:textId="77777777" w:rsidTr="002C0BD7">
        <w:trPr>
          <w:trHeight w:val="170"/>
        </w:trPr>
        <w:tc>
          <w:tcPr>
            <w:tcW w:w="2665" w:type="pct"/>
            <w:shd w:val="clear" w:color="auto" w:fill="auto"/>
            <w:noWrap/>
            <w:vAlign w:val="center"/>
            <w:hideMark/>
          </w:tcPr>
          <w:p w14:paraId="03E82FAD" w14:textId="2DB0980C" w:rsidR="00333306" w:rsidRPr="00635A17" w:rsidRDefault="00333306" w:rsidP="00333306">
            <w:pPr>
              <w:pStyle w:val="Bezodstpw"/>
              <w:rPr>
                <w:rFonts w:ascii="Avenir Next LT Pro Light" w:hAnsi="Avenir Next LT Pro Light"/>
                <w:b/>
                <w:bCs/>
                <w:sz w:val="16"/>
                <w:szCs w:val="16"/>
                <w:lang w:val="en-US"/>
              </w:rPr>
            </w:pPr>
            <w:r w:rsidRPr="00635A17">
              <w:rPr>
                <w:rFonts w:ascii="Avenir Next LT Pro Light" w:eastAsia="Times New Roman" w:hAnsi="Avenir Next LT Pro Light" w:cs="Calibri"/>
                <w:b/>
                <w:bCs/>
                <w:color w:val="000000"/>
                <w:sz w:val="16"/>
                <w:szCs w:val="16"/>
              </w:rPr>
              <w:t>Razem</w:t>
            </w:r>
          </w:p>
        </w:tc>
        <w:tc>
          <w:tcPr>
            <w:tcW w:w="1166" w:type="pct"/>
            <w:shd w:val="clear" w:color="auto" w:fill="auto"/>
            <w:vAlign w:val="center"/>
            <w:hideMark/>
          </w:tcPr>
          <w:p w14:paraId="7D799F64" w14:textId="4018C82C" w:rsidR="00333306" w:rsidRPr="00635A17" w:rsidRDefault="00333306" w:rsidP="00333306">
            <w:pPr>
              <w:pStyle w:val="Bezodstpw"/>
              <w:jc w:val="right"/>
              <w:rPr>
                <w:rFonts w:ascii="Avenir Next LT Pro Light" w:hAnsi="Avenir Next LT Pro Light"/>
                <w:b/>
                <w:bCs/>
                <w:sz w:val="16"/>
                <w:szCs w:val="16"/>
                <w:lang w:val="en-US"/>
              </w:rPr>
            </w:pPr>
            <w:r w:rsidRPr="00635A17">
              <w:rPr>
                <w:rFonts w:ascii="Avenir Next LT Pro Light" w:eastAsia="Times New Roman" w:hAnsi="Avenir Next LT Pro Light" w:cs="Calibri"/>
                <w:b/>
                <w:bCs/>
                <w:color w:val="000000"/>
                <w:sz w:val="16"/>
                <w:szCs w:val="16"/>
                <w:lang w:val="en-US"/>
              </w:rPr>
              <w:t>17 975.00</w:t>
            </w:r>
          </w:p>
        </w:tc>
        <w:tc>
          <w:tcPr>
            <w:tcW w:w="1169" w:type="pct"/>
            <w:shd w:val="clear" w:color="auto" w:fill="auto"/>
            <w:noWrap/>
            <w:vAlign w:val="center"/>
            <w:hideMark/>
          </w:tcPr>
          <w:p w14:paraId="3DE4AB3A" w14:textId="2856A566" w:rsidR="00333306" w:rsidRPr="00635A17" w:rsidRDefault="00333306" w:rsidP="00333306">
            <w:pPr>
              <w:pStyle w:val="Bezodstpw"/>
              <w:jc w:val="right"/>
              <w:rPr>
                <w:rFonts w:ascii="Avenir Next LT Pro Light" w:hAnsi="Avenir Next LT Pro Light"/>
                <w:b/>
                <w:bCs/>
                <w:sz w:val="16"/>
                <w:szCs w:val="16"/>
                <w:lang w:val="en-US"/>
              </w:rPr>
            </w:pPr>
            <w:r w:rsidRPr="00635A17">
              <w:rPr>
                <w:rFonts w:ascii="Avenir Next LT Pro Light" w:eastAsia="Times New Roman" w:hAnsi="Avenir Next LT Pro Light" w:cs="Calibri"/>
                <w:b/>
                <w:bCs/>
                <w:color w:val="000000"/>
                <w:sz w:val="16"/>
                <w:szCs w:val="16"/>
                <w:lang w:val="en-US"/>
              </w:rPr>
              <w:t>100</w:t>
            </w:r>
          </w:p>
        </w:tc>
      </w:tr>
    </w:tbl>
    <w:bookmarkEnd w:id="168"/>
    <w:p w14:paraId="21C43E4A" w14:textId="77777777" w:rsidR="00AA1157" w:rsidRPr="00A209E5" w:rsidRDefault="00AA1157" w:rsidP="00AA1157">
      <w:pPr>
        <w:pStyle w:val="Normalny-Taxuss"/>
        <w:spacing w:before="0" w:after="160" w:line="240" w:lineRule="auto"/>
        <w:contextualSpacing/>
        <w:rPr>
          <w:rFonts w:ascii="Avenir Next LT Pro Light" w:hAnsi="Avenir Next LT Pro Light"/>
          <w:sz w:val="16"/>
          <w:szCs w:val="16"/>
        </w:rPr>
      </w:pPr>
      <w:r w:rsidRPr="004E21C3">
        <w:rPr>
          <w:rFonts w:ascii="Avenir Next LT Pro Light" w:hAnsi="Avenir Next LT Pro Light"/>
          <w:sz w:val="16"/>
          <w:szCs w:val="16"/>
        </w:rPr>
        <w:t>* dotyczy powierzchni leśnej zalesionej i niezalesionej</w:t>
      </w:r>
      <w:r w:rsidRPr="00A209E5">
        <w:rPr>
          <w:rFonts w:ascii="Avenir Next LT Pro Light" w:hAnsi="Avenir Next LT Pro Light"/>
          <w:sz w:val="16"/>
          <w:szCs w:val="16"/>
        </w:rPr>
        <w:t xml:space="preserve"> </w:t>
      </w:r>
    </w:p>
    <w:p w14:paraId="2F137B0E" w14:textId="1CA0E384" w:rsidR="00333306" w:rsidRPr="00333306" w:rsidRDefault="00333306" w:rsidP="00333306">
      <w:pPr>
        <w:spacing w:after="0"/>
      </w:pPr>
      <w:bookmarkStart w:id="169" w:name="_Hlk175814450"/>
      <w:bookmarkStart w:id="170" w:name="_Hlk172269906"/>
      <w:r w:rsidRPr="00333306">
        <w:t>Pod względem wilgotnościowym na terenie Nadleśnictwa Człopa dominują siedliska świeże – 98</w:t>
      </w:r>
      <w:r>
        <w:t>,</w:t>
      </w:r>
      <w:r w:rsidRPr="00333306">
        <w:t>78% powierzchni leśnej. Dokładnie 0</w:t>
      </w:r>
      <w:r>
        <w:t>,</w:t>
      </w:r>
      <w:r w:rsidRPr="00333306">
        <w:t>50% powierzchni leśnej zajmują siedliska zalewowe. Siedliska bagienne zajmują 0</w:t>
      </w:r>
      <w:r>
        <w:t>,</w:t>
      </w:r>
      <w:r w:rsidRPr="00333306">
        <w:t>47%. Siedliska wilgotne zajmują 0</w:t>
      </w:r>
      <w:r>
        <w:t>,</w:t>
      </w:r>
      <w:r w:rsidRPr="00333306">
        <w:t>24%. Najmniejszą powierzchnię zajmują siedliska suche – 0</w:t>
      </w:r>
      <w:r>
        <w:t>,</w:t>
      </w:r>
      <w:r w:rsidRPr="00333306">
        <w:t>01%.</w:t>
      </w:r>
    </w:p>
    <w:p w14:paraId="19649065" w14:textId="66D796D8" w:rsidR="00333306" w:rsidRPr="0099480C" w:rsidRDefault="00333306" w:rsidP="00333306">
      <w:pPr>
        <w:spacing w:after="0"/>
        <w:rPr>
          <w:rFonts w:eastAsia="Times New Roman" w:cs="Arial"/>
          <w:lang w:eastAsia="pl-PL"/>
        </w:rPr>
      </w:pPr>
      <w:r w:rsidRPr="00333306">
        <w:t>Biorąc pod uwagę grupy troficzne siedlisk, na terenie Nadleśnictwa Człopa przeważają siedliska borów mieszanych, które stanowią 44</w:t>
      </w:r>
      <w:r>
        <w:t>,</w:t>
      </w:r>
      <w:r w:rsidRPr="00333306">
        <w:t>64% powierzchni leśnej Nadleśnictwa. Siedliska borów stanowią 33</w:t>
      </w:r>
      <w:r>
        <w:t>,</w:t>
      </w:r>
      <w:r w:rsidRPr="00333306">
        <w:t>82% powierzchni. Lasy mieszane tworzą 17</w:t>
      </w:r>
      <w:r>
        <w:t>,</w:t>
      </w:r>
      <w:r w:rsidRPr="00333306">
        <w:t xml:space="preserve">83% powierzchni typów </w:t>
      </w:r>
      <w:r w:rsidRPr="00333306">
        <w:lastRenderedPageBreak/>
        <w:t>siedliskowych lasu. Siedliska lasowe występują na 3</w:t>
      </w:r>
      <w:r>
        <w:t>,</w:t>
      </w:r>
      <w:r w:rsidRPr="00333306">
        <w:t>05% powierzchni Nadleśnictwa Człopa. Siedliska olsów i olsów jesionowych stanowią 0</w:t>
      </w:r>
      <w:r>
        <w:t>,</w:t>
      </w:r>
      <w:r w:rsidRPr="00333306">
        <w:t>66% powierzchni Nadleśnictwa.</w:t>
      </w:r>
    </w:p>
    <w:bookmarkEnd w:id="169"/>
    <w:bookmarkEnd w:id="170"/>
    <w:p w14:paraId="320F4180" w14:textId="77777777" w:rsidR="005A04CA" w:rsidRPr="00635A17" w:rsidRDefault="005A04CA" w:rsidP="00BB0690">
      <w:pPr>
        <w:pStyle w:val="Bezodstpw"/>
        <w:rPr>
          <w:sz w:val="4"/>
          <w:szCs w:val="4"/>
        </w:rPr>
      </w:pPr>
    </w:p>
    <w:p w14:paraId="37CAE248" w14:textId="4C4347C4" w:rsidR="0031743A" w:rsidRPr="00D00ABD" w:rsidRDefault="0031743A" w:rsidP="006C38C7">
      <w:pPr>
        <w:pStyle w:val="Nagwek2"/>
        <w:numPr>
          <w:ilvl w:val="1"/>
          <w:numId w:val="3"/>
        </w:numPr>
      </w:pPr>
      <w:bookmarkStart w:id="171" w:name="_Toc175910059"/>
      <w:bookmarkStart w:id="172" w:name="_Hlk153452560"/>
      <w:bookmarkStart w:id="173" w:name="_Toc179200293"/>
      <w:bookmarkEnd w:id="171"/>
      <w:r w:rsidRPr="00D00ABD">
        <w:t>Drzewostany</w:t>
      </w:r>
      <w:bookmarkEnd w:id="173"/>
      <w:r w:rsidRPr="00D00ABD">
        <w:t xml:space="preserve"> </w:t>
      </w:r>
    </w:p>
    <w:p w14:paraId="455925B3" w14:textId="7995770B" w:rsidR="00F578F1" w:rsidRPr="00D00ABD" w:rsidRDefault="0031743A">
      <w:pPr>
        <w:pStyle w:val="Nagwek3"/>
        <w:numPr>
          <w:ilvl w:val="2"/>
          <w:numId w:val="2"/>
        </w:numPr>
      </w:pPr>
      <w:bookmarkStart w:id="174" w:name="_Toc179200294"/>
      <w:bookmarkEnd w:id="172"/>
      <w:r w:rsidRPr="00D00ABD">
        <w:t>Bogactwo gatunkowe</w:t>
      </w:r>
      <w:bookmarkEnd w:id="174"/>
      <w:r w:rsidRPr="00D00ABD">
        <w:t xml:space="preserve"> </w:t>
      </w:r>
    </w:p>
    <w:p w14:paraId="1E220C2D" w14:textId="4D53C553" w:rsidR="00BB0690" w:rsidRPr="00A209E5" w:rsidRDefault="00CF6C69" w:rsidP="00BB0690">
      <w:bookmarkStart w:id="175" w:name="_Hlk172271353"/>
      <w:r w:rsidRPr="00A209E5">
        <w:t xml:space="preserve">Na terenie Nadleśnictwa Człopa dominują drzewostany jednogatunkowe, </w:t>
      </w:r>
      <w:bookmarkStart w:id="176" w:name="_Hlk175818559"/>
      <w:r w:rsidRPr="00A209E5">
        <w:t xml:space="preserve">które zajmują </w:t>
      </w:r>
      <w:bookmarkStart w:id="177" w:name="_Hlk175818526"/>
      <w:r w:rsidRPr="00A209E5">
        <w:t>3</w:t>
      </w:r>
      <w:r w:rsidR="001A5AD4">
        <w:t>7,60</w:t>
      </w:r>
      <w:r w:rsidRPr="00A209E5">
        <w:t>%  powierzchni leśnej (6</w:t>
      </w:r>
      <w:r w:rsidR="001A5AD4">
        <w:t> 670,47</w:t>
      </w:r>
      <w:r w:rsidRPr="00A209E5">
        <w:t xml:space="preserve"> ha). Drzewostany dwugatunkowe stanowią 33,</w:t>
      </w:r>
      <w:r w:rsidR="001A5AD4">
        <w:t>70</w:t>
      </w:r>
      <w:r w:rsidRPr="00A209E5">
        <w:t xml:space="preserve">% oraz występują na powierzchni </w:t>
      </w:r>
      <w:r w:rsidR="001A5AD4">
        <w:t>5977,83</w:t>
      </w:r>
      <w:r w:rsidRPr="00A209E5">
        <w:t xml:space="preserve"> ha. Drzewostany trzygatunkowe stanowią 17,</w:t>
      </w:r>
      <w:r w:rsidR="001A5AD4">
        <w:t>90</w:t>
      </w:r>
      <w:r w:rsidRPr="00A209E5">
        <w:t xml:space="preserve">% oraz występują na powierzchni </w:t>
      </w:r>
      <w:r w:rsidR="001A5AD4">
        <w:t>3179,58</w:t>
      </w:r>
      <w:r w:rsidRPr="00A209E5">
        <w:t xml:space="preserve"> ha. Drzewostany cztero- i więcej gatunkowe stanowią 10,</w:t>
      </w:r>
      <w:r w:rsidR="001A5AD4">
        <w:t>70</w:t>
      </w:r>
      <w:r w:rsidRPr="00A209E5">
        <w:t>% i zostały opisane na łącznej powierzchni 18</w:t>
      </w:r>
      <w:r w:rsidR="001A5AD4">
        <w:t>95,85</w:t>
      </w:r>
      <w:r w:rsidRPr="00A209E5">
        <w:t xml:space="preserve"> ha.</w:t>
      </w:r>
      <w:bookmarkEnd w:id="177"/>
    </w:p>
    <w:p w14:paraId="60C6037D" w14:textId="4B3AEDF1" w:rsidR="00CF6C69" w:rsidRPr="00A209E5" w:rsidRDefault="00CF6C69" w:rsidP="00CF6C69">
      <w:pPr>
        <w:pStyle w:val="Legenda"/>
        <w:rPr>
          <w:rStyle w:val="def"/>
          <w:i w:val="0"/>
          <w:iCs w:val="0"/>
          <w:color w:val="auto"/>
        </w:rPr>
      </w:pPr>
      <w:bookmarkStart w:id="178" w:name="_Toc151983846"/>
      <w:bookmarkStart w:id="179" w:name="_Toc152179800"/>
      <w:bookmarkStart w:id="180" w:name="_Toc152180004"/>
      <w:bookmarkStart w:id="181" w:name="_Toc179186586"/>
      <w:bookmarkEnd w:id="175"/>
      <w:bookmarkEnd w:id="176"/>
      <w:r w:rsidRPr="00A209E5">
        <w:rPr>
          <w:rStyle w:val="def"/>
          <w:i w:val="0"/>
          <w:iCs w:val="0"/>
          <w:color w:val="auto"/>
        </w:rPr>
        <w:t xml:space="preserve">Tabela </w:t>
      </w:r>
      <w:r w:rsidRPr="00A209E5">
        <w:rPr>
          <w:rStyle w:val="def"/>
          <w:i w:val="0"/>
          <w:iCs w:val="0"/>
          <w:color w:val="auto"/>
        </w:rPr>
        <w:fldChar w:fldCharType="begin"/>
      </w:r>
      <w:r w:rsidRPr="00A209E5">
        <w:rPr>
          <w:rStyle w:val="def"/>
          <w:i w:val="0"/>
          <w:iCs w:val="0"/>
          <w:color w:val="auto"/>
        </w:rPr>
        <w:instrText xml:space="preserve"> SEQ Tabela \* ARABIC </w:instrText>
      </w:r>
      <w:r w:rsidRPr="00A209E5">
        <w:rPr>
          <w:rStyle w:val="def"/>
          <w:i w:val="0"/>
          <w:iCs w:val="0"/>
          <w:color w:val="auto"/>
        </w:rPr>
        <w:fldChar w:fldCharType="separate"/>
      </w:r>
      <w:r w:rsidR="00BD6C02">
        <w:rPr>
          <w:rStyle w:val="def"/>
          <w:i w:val="0"/>
          <w:iCs w:val="0"/>
          <w:noProof/>
          <w:color w:val="auto"/>
        </w:rPr>
        <w:t>15</w:t>
      </w:r>
      <w:r w:rsidRPr="00A209E5">
        <w:rPr>
          <w:rStyle w:val="def"/>
          <w:i w:val="0"/>
          <w:iCs w:val="0"/>
          <w:color w:val="auto"/>
        </w:rPr>
        <w:fldChar w:fldCharType="end"/>
      </w:r>
      <w:r w:rsidR="00DD4F0B" w:rsidRPr="00A209E5">
        <w:rPr>
          <w:rStyle w:val="def"/>
          <w:i w:val="0"/>
          <w:iCs w:val="0"/>
          <w:color w:val="auto"/>
        </w:rPr>
        <w:t>.</w:t>
      </w:r>
      <w:r w:rsidRPr="00A209E5">
        <w:rPr>
          <w:rStyle w:val="def"/>
          <w:i w:val="0"/>
          <w:iCs w:val="0"/>
          <w:color w:val="auto"/>
        </w:rPr>
        <w:t xml:space="preserve"> Zestawienie powierzchni drzewostanów wg grup wiekowych i bogactwa gatunkowego</w:t>
      </w:r>
      <w:bookmarkEnd w:id="178"/>
      <w:bookmarkEnd w:id="179"/>
      <w:bookmarkEnd w:id="180"/>
      <w:r w:rsidR="00960E22" w:rsidRPr="00A209E5">
        <w:rPr>
          <w:rStyle w:val="def"/>
          <w:i w:val="0"/>
          <w:iCs w:val="0"/>
          <w:color w:val="auto"/>
        </w:rPr>
        <w:t>.</w:t>
      </w:r>
      <w:bookmarkEnd w:id="181"/>
      <w:r w:rsidRPr="00A209E5">
        <w:rPr>
          <w:rStyle w:val="def"/>
          <w:i w:val="0"/>
          <w:iCs w:val="0"/>
          <w:color w:val="aut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3"/>
        <w:gridCol w:w="3022"/>
        <w:gridCol w:w="903"/>
        <w:gridCol w:w="903"/>
        <w:gridCol w:w="905"/>
        <w:gridCol w:w="1038"/>
        <w:gridCol w:w="788"/>
      </w:tblGrid>
      <w:tr w:rsidR="00A209E5" w:rsidRPr="00635A17" w14:paraId="36A8B4E0" w14:textId="77777777" w:rsidTr="00796012">
        <w:trPr>
          <w:trHeight w:val="170"/>
        </w:trPr>
        <w:tc>
          <w:tcPr>
            <w:tcW w:w="950" w:type="pct"/>
            <w:vMerge w:val="restart"/>
            <w:shd w:val="clear" w:color="000000" w:fill="FFFFFF"/>
            <w:noWrap/>
            <w:vAlign w:val="center"/>
            <w:hideMark/>
          </w:tcPr>
          <w:p w14:paraId="1B4FE417" w14:textId="15F7E636" w:rsidR="00CF6C69" w:rsidRPr="00635A17" w:rsidRDefault="00635A17" w:rsidP="00CF6C69">
            <w:pPr>
              <w:spacing w:before="0" w:after="0"/>
              <w:jc w:val="left"/>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N</w:t>
            </w:r>
            <w:r w:rsidR="00CF6C69" w:rsidRPr="00635A17">
              <w:rPr>
                <w:rFonts w:ascii="Avenir Next LT Pro Light" w:eastAsia="Times New Roman" w:hAnsi="Avenir Next LT Pro Light" w:cs="Arial CE"/>
                <w:b/>
                <w:bCs/>
                <w:sz w:val="16"/>
                <w:szCs w:val="16"/>
                <w:lang w:eastAsia="pl-PL"/>
              </w:rPr>
              <w:t>adleśnictwo</w:t>
            </w:r>
          </w:p>
        </w:tc>
        <w:tc>
          <w:tcPr>
            <w:tcW w:w="1619" w:type="pct"/>
            <w:vMerge w:val="restart"/>
            <w:shd w:val="clear" w:color="000000" w:fill="FFFFFF"/>
            <w:noWrap/>
            <w:vAlign w:val="center"/>
            <w:hideMark/>
          </w:tcPr>
          <w:p w14:paraId="62EE109C" w14:textId="77777777" w:rsidR="00CF6C69" w:rsidRPr="00635A17" w:rsidRDefault="00CF6C69" w:rsidP="00CF6C69">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Bogactwo gatunkowe, drzewostany</w:t>
            </w:r>
          </w:p>
        </w:tc>
        <w:tc>
          <w:tcPr>
            <w:tcW w:w="2431" w:type="pct"/>
            <w:gridSpan w:val="5"/>
            <w:shd w:val="clear" w:color="000000" w:fill="FFFFFF"/>
            <w:noWrap/>
            <w:vAlign w:val="bottom"/>
            <w:hideMark/>
          </w:tcPr>
          <w:p w14:paraId="62000ABC" w14:textId="6B058FD3" w:rsidR="00CF6C69" w:rsidRPr="00635A17" w:rsidRDefault="00CF6C69" w:rsidP="00CF6C69">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Powierzchnia [ha]</w:t>
            </w:r>
          </w:p>
        </w:tc>
      </w:tr>
      <w:tr w:rsidR="00A209E5" w:rsidRPr="00635A17" w14:paraId="2416FC1A" w14:textId="77777777" w:rsidTr="00796012">
        <w:trPr>
          <w:trHeight w:val="170"/>
        </w:trPr>
        <w:tc>
          <w:tcPr>
            <w:tcW w:w="950" w:type="pct"/>
            <w:vMerge/>
            <w:vAlign w:val="center"/>
            <w:hideMark/>
          </w:tcPr>
          <w:p w14:paraId="012FC268" w14:textId="77777777" w:rsidR="00CF6C69" w:rsidRPr="00635A17" w:rsidRDefault="00CF6C69" w:rsidP="00CF6C69">
            <w:pPr>
              <w:spacing w:before="0" w:after="0"/>
              <w:jc w:val="left"/>
              <w:rPr>
                <w:rFonts w:ascii="Avenir Next LT Pro Light" w:eastAsia="Times New Roman" w:hAnsi="Avenir Next LT Pro Light" w:cs="Arial CE"/>
                <w:b/>
                <w:bCs/>
                <w:sz w:val="16"/>
                <w:szCs w:val="16"/>
                <w:lang w:eastAsia="pl-PL"/>
              </w:rPr>
            </w:pPr>
          </w:p>
        </w:tc>
        <w:tc>
          <w:tcPr>
            <w:tcW w:w="1619" w:type="pct"/>
            <w:vMerge/>
            <w:vAlign w:val="center"/>
            <w:hideMark/>
          </w:tcPr>
          <w:p w14:paraId="2041B8C5" w14:textId="77777777" w:rsidR="00CF6C69" w:rsidRPr="00635A17" w:rsidRDefault="00CF6C69" w:rsidP="00CF6C69">
            <w:pPr>
              <w:spacing w:before="0" w:after="0"/>
              <w:jc w:val="left"/>
              <w:rPr>
                <w:rFonts w:ascii="Avenir Next LT Pro Light" w:eastAsia="Times New Roman" w:hAnsi="Avenir Next LT Pro Light" w:cs="Arial CE"/>
                <w:b/>
                <w:bCs/>
                <w:sz w:val="16"/>
                <w:szCs w:val="16"/>
                <w:lang w:eastAsia="pl-PL"/>
              </w:rPr>
            </w:pPr>
          </w:p>
        </w:tc>
        <w:tc>
          <w:tcPr>
            <w:tcW w:w="1453" w:type="pct"/>
            <w:gridSpan w:val="3"/>
            <w:shd w:val="clear" w:color="000000" w:fill="FFFFFF"/>
            <w:noWrap/>
            <w:vAlign w:val="center"/>
            <w:hideMark/>
          </w:tcPr>
          <w:p w14:paraId="145A1EC2" w14:textId="77777777" w:rsidR="00CF6C69" w:rsidRPr="00635A17" w:rsidRDefault="00CF6C69" w:rsidP="00CF6C69">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Wiek</w:t>
            </w:r>
          </w:p>
        </w:tc>
        <w:tc>
          <w:tcPr>
            <w:tcW w:w="556" w:type="pct"/>
            <w:vMerge w:val="restart"/>
            <w:shd w:val="clear" w:color="000000" w:fill="FFFFFF"/>
            <w:noWrap/>
            <w:vAlign w:val="center"/>
            <w:hideMark/>
          </w:tcPr>
          <w:p w14:paraId="605AB880" w14:textId="77777777" w:rsidR="00CF6C69" w:rsidRPr="00635A17" w:rsidRDefault="00CF6C69" w:rsidP="00CF6C69">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Ogółem</w:t>
            </w:r>
          </w:p>
        </w:tc>
        <w:tc>
          <w:tcPr>
            <w:tcW w:w="422" w:type="pct"/>
            <w:vMerge w:val="restart"/>
            <w:shd w:val="clear" w:color="000000" w:fill="FFFFFF"/>
            <w:noWrap/>
            <w:vAlign w:val="center"/>
            <w:hideMark/>
          </w:tcPr>
          <w:p w14:paraId="1364FBA7" w14:textId="77777777" w:rsidR="00CF6C69" w:rsidRPr="00635A17" w:rsidRDefault="00CF6C69" w:rsidP="00CF6C69">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Ogółem</w:t>
            </w:r>
            <w:r w:rsidRPr="00635A17">
              <w:rPr>
                <w:rFonts w:ascii="Avenir Next LT Pro Light" w:eastAsia="Times New Roman" w:hAnsi="Avenir Next LT Pro Light" w:cs="Arial CE"/>
                <w:b/>
                <w:bCs/>
                <w:sz w:val="16"/>
                <w:szCs w:val="16"/>
                <w:lang w:eastAsia="pl-PL"/>
              </w:rPr>
              <w:br/>
              <w:t>[%]</w:t>
            </w:r>
          </w:p>
        </w:tc>
      </w:tr>
      <w:tr w:rsidR="00A209E5" w:rsidRPr="00635A17" w14:paraId="11D6CE8D" w14:textId="77777777" w:rsidTr="00796012">
        <w:trPr>
          <w:trHeight w:val="170"/>
        </w:trPr>
        <w:tc>
          <w:tcPr>
            <w:tcW w:w="950" w:type="pct"/>
            <w:vMerge/>
            <w:vAlign w:val="center"/>
            <w:hideMark/>
          </w:tcPr>
          <w:p w14:paraId="20D24165" w14:textId="77777777" w:rsidR="00CF6C69" w:rsidRPr="00635A17" w:rsidRDefault="00CF6C69" w:rsidP="00CF6C69">
            <w:pPr>
              <w:spacing w:before="0" w:after="0"/>
              <w:jc w:val="left"/>
              <w:rPr>
                <w:rFonts w:ascii="Avenir Next LT Pro Light" w:eastAsia="Times New Roman" w:hAnsi="Avenir Next LT Pro Light" w:cs="Arial CE"/>
                <w:sz w:val="16"/>
                <w:szCs w:val="16"/>
                <w:lang w:eastAsia="pl-PL"/>
              </w:rPr>
            </w:pPr>
          </w:p>
        </w:tc>
        <w:tc>
          <w:tcPr>
            <w:tcW w:w="1619" w:type="pct"/>
            <w:vMerge/>
            <w:vAlign w:val="center"/>
            <w:hideMark/>
          </w:tcPr>
          <w:p w14:paraId="3D239243" w14:textId="77777777" w:rsidR="00CF6C69" w:rsidRPr="00635A17" w:rsidRDefault="00CF6C69" w:rsidP="00CF6C69">
            <w:pPr>
              <w:spacing w:before="0" w:after="0"/>
              <w:jc w:val="left"/>
              <w:rPr>
                <w:rFonts w:ascii="Avenir Next LT Pro Light" w:eastAsia="Times New Roman" w:hAnsi="Avenir Next LT Pro Light" w:cs="Arial CE"/>
                <w:sz w:val="16"/>
                <w:szCs w:val="16"/>
                <w:lang w:eastAsia="pl-PL"/>
              </w:rPr>
            </w:pPr>
          </w:p>
        </w:tc>
        <w:tc>
          <w:tcPr>
            <w:tcW w:w="484" w:type="pct"/>
            <w:shd w:val="clear" w:color="000000" w:fill="FFFFFF"/>
            <w:noWrap/>
            <w:vAlign w:val="center"/>
            <w:hideMark/>
          </w:tcPr>
          <w:p w14:paraId="18AEF4A0" w14:textId="77777777" w:rsidR="00CF6C69" w:rsidRPr="00635A17" w:rsidRDefault="00CF6C69" w:rsidP="00CF6C69">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&lt;=40 lat</w:t>
            </w:r>
          </w:p>
        </w:tc>
        <w:tc>
          <w:tcPr>
            <w:tcW w:w="484" w:type="pct"/>
            <w:shd w:val="clear" w:color="000000" w:fill="FFFFFF"/>
            <w:noWrap/>
            <w:vAlign w:val="center"/>
            <w:hideMark/>
          </w:tcPr>
          <w:p w14:paraId="0AEB6144" w14:textId="77777777" w:rsidR="00CF6C69" w:rsidRPr="00635A17" w:rsidRDefault="00CF6C69" w:rsidP="00CF6C69">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41-80 lat</w:t>
            </w:r>
          </w:p>
        </w:tc>
        <w:tc>
          <w:tcPr>
            <w:tcW w:w="485" w:type="pct"/>
            <w:shd w:val="clear" w:color="000000" w:fill="FFFFFF"/>
            <w:noWrap/>
            <w:vAlign w:val="center"/>
            <w:hideMark/>
          </w:tcPr>
          <w:p w14:paraId="02FF1798" w14:textId="77777777" w:rsidR="00CF6C69" w:rsidRPr="00635A17" w:rsidRDefault="00CF6C69" w:rsidP="00CF6C69">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&gt; 80 lat</w:t>
            </w:r>
          </w:p>
        </w:tc>
        <w:tc>
          <w:tcPr>
            <w:tcW w:w="556" w:type="pct"/>
            <w:vMerge/>
            <w:vAlign w:val="center"/>
            <w:hideMark/>
          </w:tcPr>
          <w:p w14:paraId="0F38C3F1" w14:textId="77777777" w:rsidR="00CF6C69" w:rsidRPr="00635A17" w:rsidRDefault="00CF6C69" w:rsidP="00CF6C69">
            <w:pPr>
              <w:spacing w:before="0" w:after="0"/>
              <w:jc w:val="left"/>
              <w:rPr>
                <w:rFonts w:ascii="Avenir Next LT Pro Light" w:eastAsia="Times New Roman" w:hAnsi="Avenir Next LT Pro Light" w:cs="Arial CE"/>
                <w:sz w:val="16"/>
                <w:szCs w:val="16"/>
                <w:lang w:eastAsia="pl-PL"/>
              </w:rPr>
            </w:pPr>
          </w:p>
        </w:tc>
        <w:tc>
          <w:tcPr>
            <w:tcW w:w="422" w:type="pct"/>
            <w:vMerge/>
            <w:vAlign w:val="center"/>
            <w:hideMark/>
          </w:tcPr>
          <w:p w14:paraId="0FC19DFE" w14:textId="77777777" w:rsidR="00CF6C69" w:rsidRPr="00635A17" w:rsidRDefault="00CF6C69" w:rsidP="00CF6C69">
            <w:pPr>
              <w:spacing w:before="0" w:after="0"/>
              <w:jc w:val="left"/>
              <w:rPr>
                <w:rFonts w:ascii="Avenir Next LT Pro Light" w:eastAsia="Times New Roman" w:hAnsi="Avenir Next LT Pro Light" w:cs="Arial CE"/>
                <w:sz w:val="16"/>
                <w:szCs w:val="16"/>
                <w:lang w:eastAsia="pl-PL"/>
              </w:rPr>
            </w:pPr>
          </w:p>
        </w:tc>
      </w:tr>
      <w:tr w:rsidR="00A209E5" w:rsidRPr="00635A17" w14:paraId="7FB3E791" w14:textId="77777777" w:rsidTr="00796012">
        <w:trPr>
          <w:trHeight w:val="170"/>
        </w:trPr>
        <w:tc>
          <w:tcPr>
            <w:tcW w:w="950" w:type="pct"/>
            <w:shd w:val="clear" w:color="000000" w:fill="FFFFFF"/>
            <w:noWrap/>
            <w:vAlign w:val="center"/>
          </w:tcPr>
          <w:p w14:paraId="33124AE5" w14:textId="33C790AD" w:rsidR="00CF6C69" w:rsidRPr="00635A17" w:rsidRDefault="00CF6C69" w:rsidP="00CF6C69">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1</w:t>
            </w:r>
          </w:p>
        </w:tc>
        <w:tc>
          <w:tcPr>
            <w:tcW w:w="1619" w:type="pct"/>
            <w:shd w:val="clear" w:color="000000" w:fill="FFFFFF"/>
            <w:noWrap/>
            <w:vAlign w:val="center"/>
          </w:tcPr>
          <w:p w14:paraId="5FCFFA5F" w14:textId="0A05FF03" w:rsidR="00CF6C69" w:rsidRPr="00635A17" w:rsidRDefault="00CF6C69" w:rsidP="00CF6C69">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2</w:t>
            </w:r>
          </w:p>
        </w:tc>
        <w:tc>
          <w:tcPr>
            <w:tcW w:w="484" w:type="pct"/>
            <w:shd w:val="clear" w:color="000000" w:fill="FFFFFF"/>
            <w:noWrap/>
            <w:vAlign w:val="center"/>
          </w:tcPr>
          <w:p w14:paraId="48C4FDC8" w14:textId="2314D87A" w:rsidR="00CF6C69" w:rsidRPr="00635A17" w:rsidRDefault="00CF6C69" w:rsidP="00CF6C69">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3</w:t>
            </w:r>
          </w:p>
        </w:tc>
        <w:tc>
          <w:tcPr>
            <w:tcW w:w="484" w:type="pct"/>
            <w:shd w:val="clear" w:color="000000" w:fill="FFFFFF"/>
            <w:noWrap/>
            <w:vAlign w:val="center"/>
          </w:tcPr>
          <w:p w14:paraId="4848B161" w14:textId="71C1979C" w:rsidR="00CF6C69" w:rsidRPr="00635A17" w:rsidRDefault="00CF6C69" w:rsidP="00CF6C69">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4</w:t>
            </w:r>
          </w:p>
        </w:tc>
        <w:tc>
          <w:tcPr>
            <w:tcW w:w="485" w:type="pct"/>
            <w:shd w:val="clear" w:color="000000" w:fill="FFFFFF"/>
            <w:noWrap/>
            <w:vAlign w:val="center"/>
          </w:tcPr>
          <w:p w14:paraId="27C9BA45" w14:textId="2AE22CF7" w:rsidR="00CF6C69" w:rsidRPr="00635A17" w:rsidRDefault="00CF6C69" w:rsidP="00CF6C69">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5</w:t>
            </w:r>
          </w:p>
        </w:tc>
        <w:tc>
          <w:tcPr>
            <w:tcW w:w="556" w:type="pct"/>
            <w:shd w:val="clear" w:color="000000" w:fill="FFFFFF"/>
            <w:noWrap/>
            <w:vAlign w:val="center"/>
          </w:tcPr>
          <w:p w14:paraId="00FBAF5A" w14:textId="41E3CBC8" w:rsidR="00CF6C69" w:rsidRPr="00635A17" w:rsidRDefault="00CF6C69" w:rsidP="00CF6C69">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6</w:t>
            </w:r>
          </w:p>
        </w:tc>
        <w:tc>
          <w:tcPr>
            <w:tcW w:w="422" w:type="pct"/>
            <w:shd w:val="clear" w:color="000000" w:fill="FFFFFF"/>
            <w:noWrap/>
            <w:vAlign w:val="center"/>
          </w:tcPr>
          <w:p w14:paraId="5282D1B5" w14:textId="5B0D9F81" w:rsidR="00CF6C69" w:rsidRPr="00635A17" w:rsidRDefault="00CF6C69" w:rsidP="00CF6C69">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7</w:t>
            </w:r>
          </w:p>
        </w:tc>
      </w:tr>
      <w:tr w:rsidR="00796012" w:rsidRPr="00635A17" w14:paraId="62BF573A" w14:textId="77777777" w:rsidTr="00796012">
        <w:trPr>
          <w:trHeight w:val="170"/>
        </w:trPr>
        <w:tc>
          <w:tcPr>
            <w:tcW w:w="950" w:type="pct"/>
            <w:vMerge w:val="restart"/>
            <w:shd w:val="clear" w:color="000000" w:fill="FFFFFF"/>
            <w:noWrap/>
            <w:hideMark/>
          </w:tcPr>
          <w:p w14:paraId="1AB3DC7C" w14:textId="77777777" w:rsidR="00796012" w:rsidRPr="00635A17" w:rsidRDefault="00796012" w:rsidP="0079601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xml:space="preserve">Nadleśnictwo </w:t>
            </w:r>
          </w:p>
          <w:p w14:paraId="66799C28" w14:textId="26D0C79B" w:rsidR="00635A17" w:rsidRPr="00635A17" w:rsidRDefault="00635A17" w:rsidP="0079601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Człopa</w:t>
            </w:r>
          </w:p>
          <w:p w14:paraId="011E3F77" w14:textId="77777777" w:rsidR="00796012" w:rsidRPr="00635A17" w:rsidRDefault="00796012" w:rsidP="00796012">
            <w:pPr>
              <w:spacing w:before="0" w:after="0"/>
              <w:jc w:val="left"/>
              <w:rPr>
                <w:rFonts w:ascii="Avenir Next LT Pro Light" w:eastAsia="Times New Roman" w:hAnsi="Avenir Next LT Pro Light" w:cs="Calibri"/>
                <w:sz w:val="16"/>
                <w:szCs w:val="16"/>
                <w:lang w:eastAsia="pl-PL"/>
              </w:rPr>
            </w:pPr>
            <w:r w:rsidRPr="00635A17">
              <w:rPr>
                <w:rFonts w:ascii="Avenir Next LT Pro Light" w:eastAsia="Times New Roman" w:hAnsi="Avenir Next LT Pro Light" w:cs="Calibri"/>
                <w:sz w:val="16"/>
                <w:szCs w:val="16"/>
                <w:lang w:eastAsia="pl-PL"/>
              </w:rPr>
              <w:t> </w:t>
            </w:r>
          </w:p>
          <w:p w14:paraId="00757779" w14:textId="77777777" w:rsidR="00796012" w:rsidRPr="00635A17" w:rsidRDefault="00796012" w:rsidP="00796012">
            <w:pPr>
              <w:spacing w:before="0" w:after="0"/>
              <w:jc w:val="left"/>
              <w:rPr>
                <w:rFonts w:ascii="Avenir Next LT Pro Light" w:eastAsia="Times New Roman" w:hAnsi="Avenir Next LT Pro Light" w:cs="Calibri"/>
                <w:sz w:val="16"/>
                <w:szCs w:val="16"/>
                <w:lang w:eastAsia="pl-PL"/>
              </w:rPr>
            </w:pPr>
            <w:r w:rsidRPr="00635A17">
              <w:rPr>
                <w:rFonts w:ascii="Avenir Next LT Pro Light" w:eastAsia="Times New Roman" w:hAnsi="Avenir Next LT Pro Light" w:cs="Calibri"/>
                <w:sz w:val="16"/>
                <w:szCs w:val="16"/>
                <w:lang w:eastAsia="pl-PL"/>
              </w:rPr>
              <w:t> </w:t>
            </w:r>
          </w:p>
          <w:p w14:paraId="78BEB051" w14:textId="35751C20" w:rsidR="00796012" w:rsidRPr="00635A17" w:rsidRDefault="00796012" w:rsidP="0079601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Calibri"/>
                <w:sz w:val="16"/>
                <w:szCs w:val="16"/>
                <w:lang w:eastAsia="pl-PL"/>
              </w:rPr>
              <w:t> </w:t>
            </w:r>
          </w:p>
        </w:tc>
        <w:tc>
          <w:tcPr>
            <w:tcW w:w="1619" w:type="pct"/>
            <w:shd w:val="clear" w:color="000000" w:fill="FFFFFF"/>
            <w:noWrap/>
            <w:vAlign w:val="center"/>
            <w:hideMark/>
          </w:tcPr>
          <w:p w14:paraId="467EFD00" w14:textId="77777777" w:rsidR="00796012" w:rsidRPr="00635A17" w:rsidRDefault="00796012" w:rsidP="0079601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jednogatunkowe</w:t>
            </w:r>
          </w:p>
        </w:tc>
        <w:tc>
          <w:tcPr>
            <w:tcW w:w="484" w:type="pct"/>
            <w:shd w:val="clear" w:color="000000" w:fill="FFFFFF"/>
            <w:noWrap/>
            <w:hideMark/>
          </w:tcPr>
          <w:p w14:paraId="10BCC04B" w14:textId="3E13D3FB"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633,96</w:t>
            </w:r>
          </w:p>
        </w:tc>
        <w:tc>
          <w:tcPr>
            <w:tcW w:w="484" w:type="pct"/>
            <w:shd w:val="clear" w:color="000000" w:fill="FFFFFF"/>
            <w:noWrap/>
            <w:hideMark/>
          </w:tcPr>
          <w:p w14:paraId="3429C82D" w14:textId="48D76D2B"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3953,14</w:t>
            </w:r>
          </w:p>
        </w:tc>
        <w:tc>
          <w:tcPr>
            <w:tcW w:w="485" w:type="pct"/>
            <w:shd w:val="clear" w:color="000000" w:fill="FFFFFF"/>
            <w:noWrap/>
            <w:hideMark/>
          </w:tcPr>
          <w:p w14:paraId="41F13266" w14:textId="5EA0EBDF"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2083,37</w:t>
            </w:r>
          </w:p>
        </w:tc>
        <w:tc>
          <w:tcPr>
            <w:tcW w:w="556" w:type="pct"/>
            <w:shd w:val="clear" w:color="000000" w:fill="FFFFFF"/>
            <w:noWrap/>
            <w:hideMark/>
          </w:tcPr>
          <w:p w14:paraId="5D275AE7" w14:textId="4C77DF7D"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6670,47</w:t>
            </w:r>
          </w:p>
        </w:tc>
        <w:tc>
          <w:tcPr>
            <w:tcW w:w="422" w:type="pct"/>
            <w:shd w:val="clear" w:color="000000" w:fill="FFFFFF"/>
            <w:noWrap/>
            <w:hideMark/>
          </w:tcPr>
          <w:p w14:paraId="49D746AE" w14:textId="1334A0FB"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37,6</w:t>
            </w:r>
          </w:p>
        </w:tc>
      </w:tr>
      <w:tr w:rsidR="00796012" w:rsidRPr="00635A17" w14:paraId="5D3937FC" w14:textId="77777777" w:rsidTr="00796012">
        <w:trPr>
          <w:trHeight w:val="170"/>
        </w:trPr>
        <w:tc>
          <w:tcPr>
            <w:tcW w:w="950" w:type="pct"/>
            <w:vMerge/>
            <w:shd w:val="clear" w:color="auto" w:fill="auto"/>
            <w:noWrap/>
            <w:vAlign w:val="bottom"/>
            <w:hideMark/>
          </w:tcPr>
          <w:p w14:paraId="618239FD" w14:textId="5D0818FF" w:rsidR="00796012" w:rsidRPr="00635A17" w:rsidRDefault="00796012" w:rsidP="00796012">
            <w:pPr>
              <w:spacing w:before="0" w:after="0"/>
              <w:jc w:val="left"/>
              <w:rPr>
                <w:rFonts w:ascii="Avenir Next LT Pro Light" w:eastAsia="Times New Roman" w:hAnsi="Avenir Next LT Pro Light" w:cs="Calibri"/>
                <w:sz w:val="16"/>
                <w:szCs w:val="16"/>
                <w:lang w:eastAsia="pl-PL"/>
              </w:rPr>
            </w:pPr>
          </w:p>
        </w:tc>
        <w:tc>
          <w:tcPr>
            <w:tcW w:w="1619" w:type="pct"/>
            <w:shd w:val="clear" w:color="000000" w:fill="FFFFFF"/>
            <w:noWrap/>
            <w:vAlign w:val="center"/>
            <w:hideMark/>
          </w:tcPr>
          <w:p w14:paraId="5BF78AA8" w14:textId="77777777" w:rsidR="00796012" w:rsidRPr="00635A17" w:rsidRDefault="00796012" w:rsidP="0079601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dwugatunkowe</w:t>
            </w:r>
          </w:p>
        </w:tc>
        <w:tc>
          <w:tcPr>
            <w:tcW w:w="484" w:type="pct"/>
            <w:shd w:val="clear" w:color="000000" w:fill="FFFFFF"/>
            <w:noWrap/>
            <w:hideMark/>
          </w:tcPr>
          <w:p w14:paraId="428F3083" w14:textId="455C96EF"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3009,54</w:t>
            </w:r>
          </w:p>
        </w:tc>
        <w:tc>
          <w:tcPr>
            <w:tcW w:w="484" w:type="pct"/>
            <w:shd w:val="clear" w:color="000000" w:fill="FFFFFF"/>
            <w:noWrap/>
            <w:hideMark/>
          </w:tcPr>
          <w:p w14:paraId="0A44F77F" w14:textId="6F437625"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1710,94</w:t>
            </w:r>
          </w:p>
        </w:tc>
        <w:tc>
          <w:tcPr>
            <w:tcW w:w="485" w:type="pct"/>
            <w:shd w:val="clear" w:color="000000" w:fill="FFFFFF"/>
            <w:noWrap/>
            <w:hideMark/>
          </w:tcPr>
          <w:p w14:paraId="12D777D0" w14:textId="614142A9"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1257,35</w:t>
            </w:r>
          </w:p>
        </w:tc>
        <w:tc>
          <w:tcPr>
            <w:tcW w:w="556" w:type="pct"/>
            <w:shd w:val="clear" w:color="000000" w:fill="FFFFFF"/>
            <w:noWrap/>
            <w:hideMark/>
          </w:tcPr>
          <w:p w14:paraId="6F1C34A3" w14:textId="6DD1F55A"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5977,83</w:t>
            </w:r>
          </w:p>
        </w:tc>
        <w:tc>
          <w:tcPr>
            <w:tcW w:w="422" w:type="pct"/>
            <w:shd w:val="clear" w:color="000000" w:fill="FFFFFF"/>
            <w:noWrap/>
            <w:hideMark/>
          </w:tcPr>
          <w:p w14:paraId="281C3565" w14:textId="6419C9F7"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33,7</w:t>
            </w:r>
          </w:p>
        </w:tc>
      </w:tr>
      <w:tr w:rsidR="00796012" w:rsidRPr="00635A17" w14:paraId="7B69E430" w14:textId="77777777" w:rsidTr="00796012">
        <w:trPr>
          <w:trHeight w:val="170"/>
        </w:trPr>
        <w:tc>
          <w:tcPr>
            <w:tcW w:w="950" w:type="pct"/>
            <w:vMerge/>
            <w:shd w:val="clear" w:color="auto" w:fill="auto"/>
            <w:noWrap/>
            <w:vAlign w:val="bottom"/>
            <w:hideMark/>
          </w:tcPr>
          <w:p w14:paraId="7725A5A5" w14:textId="020926D8" w:rsidR="00796012" w:rsidRPr="00635A17" w:rsidRDefault="00796012" w:rsidP="00796012">
            <w:pPr>
              <w:spacing w:before="0" w:after="0"/>
              <w:jc w:val="left"/>
              <w:rPr>
                <w:rFonts w:ascii="Avenir Next LT Pro Light" w:eastAsia="Times New Roman" w:hAnsi="Avenir Next LT Pro Light" w:cs="Calibri"/>
                <w:sz w:val="16"/>
                <w:szCs w:val="16"/>
                <w:lang w:eastAsia="pl-PL"/>
              </w:rPr>
            </w:pPr>
          </w:p>
        </w:tc>
        <w:tc>
          <w:tcPr>
            <w:tcW w:w="1619" w:type="pct"/>
            <w:shd w:val="clear" w:color="000000" w:fill="FFFFFF"/>
            <w:noWrap/>
            <w:vAlign w:val="center"/>
            <w:hideMark/>
          </w:tcPr>
          <w:p w14:paraId="7A50A8BE" w14:textId="77777777" w:rsidR="00796012" w:rsidRPr="00635A17" w:rsidRDefault="00796012" w:rsidP="0079601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trzygatunkowe</w:t>
            </w:r>
          </w:p>
        </w:tc>
        <w:tc>
          <w:tcPr>
            <w:tcW w:w="484" w:type="pct"/>
            <w:shd w:val="clear" w:color="000000" w:fill="FFFFFF"/>
            <w:noWrap/>
            <w:hideMark/>
          </w:tcPr>
          <w:p w14:paraId="03668055" w14:textId="7D5859B2"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1439,32</w:t>
            </w:r>
          </w:p>
        </w:tc>
        <w:tc>
          <w:tcPr>
            <w:tcW w:w="484" w:type="pct"/>
            <w:shd w:val="clear" w:color="000000" w:fill="FFFFFF"/>
            <w:noWrap/>
            <w:hideMark/>
          </w:tcPr>
          <w:p w14:paraId="0E55E15F" w14:textId="6854C642"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1153,35</w:t>
            </w:r>
          </w:p>
        </w:tc>
        <w:tc>
          <w:tcPr>
            <w:tcW w:w="485" w:type="pct"/>
            <w:shd w:val="clear" w:color="000000" w:fill="FFFFFF"/>
            <w:noWrap/>
            <w:hideMark/>
          </w:tcPr>
          <w:p w14:paraId="0FB3BE99" w14:textId="0E06596B"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589,43</w:t>
            </w:r>
          </w:p>
        </w:tc>
        <w:tc>
          <w:tcPr>
            <w:tcW w:w="556" w:type="pct"/>
            <w:shd w:val="clear" w:color="000000" w:fill="FFFFFF"/>
            <w:noWrap/>
            <w:hideMark/>
          </w:tcPr>
          <w:p w14:paraId="7DA3B930" w14:textId="54371D14"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3182,10</w:t>
            </w:r>
          </w:p>
        </w:tc>
        <w:tc>
          <w:tcPr>
            <w:tcW w:w="422" w:type="pct"/>
            <w:shd w:val="clear" w:color="000000" w:fill="FFFFFF"/>
            <w:noWrap/>
            <w:hideMark/>
          </w:tcPr>
          <w:p w14:paraId="0D045CD4" w14:textId="3D610FDA"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18,0</w:t>
            </w:r>
          </w:p>
        </w:tc>
      </w:tr>
      <w:tr w:rsidR="00796012" w:rsidRPr="00635A17" w14:paraId="2AF1B0C9" w14:textId="77777777" w:rsidTr="00796012">
        <w:trPr>
          <w:trHeight w:val="170"/>
        </w:trPr>
        <w:tc>
          <w:tcPr>
            <w:tcW w:w="950" w:type="pct"/>
            <w:vMerge/>
            <w:shd w:val="clear" w:color="auto" w:fill="auto"/>
            <w:noWrap/>
            <w:vAlign w:val="bottom"/>
            <w:hideMark/>
          </w:tcPr>
          <w:p w14:paraId="286407F7" w14:textId="47AA9B7D" w:rsidR="00796012" w:rsidRPr="00635A17" w:rsidRDefault="00796012" w:rsidP="00796012">
            <w:pPr>
              <w:spacing w:before="0" w:after="0"/>
              <w:jc w:val="left"/>
              <w:rPr>
                <w:rFonts w:ascii="Avenir Next LT Pro Light" w:eastAsia="Times New Roman" w:hAnsi="Avenir Next LT Pro Light" w:cs="Calibri"/>
                <w:sz w:val="16"/>
                <w:szCs w:val="16"/>
                <w:lang w:eastAsia="pl-PL"/>
              </w:rPr>
            </w:pPr>
          </w:p>
        </w:tc>
        <w:tc>
          <w:tcPr>
            <w:tcW w:w="1619" w:type="pct"/>
            <w:shd w:val="clear" w:color="000000" w:fill="FFFFFF"/>
            <w:noWrap/>
            <w:vAlign w:val="center"/>
            <w:hideMark/>
          </w:tcPr>
          <w:p w14:paraId="20925265" w14:textId="75D7F296" w:rsidR="00796012" w:rsidRPr="00635A17" w:rsidRDefault="00796012" w:rsidP="0079601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cztero- i więcej gatunkowe</w:t>
            </w:r>
          </w:p>
        </w:tc>
        <w:tc>
          <w:tcPr>
            <w:tcW w:w="484" w:type="pct"/>
            <w:shd w:val="clear" w:color="000000" w:fill="FFFFFF"/>
            <w:noWrap/>
            <w:hideMark/>
          </w:tcPr>
          <w:p w14:paraId="286FA0FE" w14:textId="449ABA17"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793,76</w:t>
            </w:r>
          </w:p>
        </w:tc>
        <w:tc>
          <w:tcPr>
            <w:tcW w:w="484" w:type="pct"/>
            <w:shd w:val="clear" w:color="000000" w:fill="FFFFFF"/>
            <w:noWrap/>
            <w:hideMark/>
          </w:tcPr>
          <w:p w14:paraId="5D8001DE" w14:textId="3B55077B"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835,52</w:t>
            </w:r>
          </w:p>
        </w:tc>
        <w:tc>
          <w:tcPr>
            <w:tcW w:w="485" w:type="pct"/>
            <w:shd w:val="clear" w:color="000000" w:fill="FFFFFF"/>
            <w:noWrap/>
            <w:hideMark/>
          </w:tcPr>
          <w:p w14:paraId="12D49A70" w14:textId="2F7D48F5"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264,05</w:t>
            </w:r>
          </w:p>
        </w:tc>
        <w:tc>
          <w:tcPr>
            <w:tcW w:w="556" w:type="pct"/>
            <w:shd w:val="clear" w:color="000000" w:fill="FFFFFF"/>
            <w:noWrap/>
            <w:hideMark/>
          </w:tcPr>
          <w:p w14:paraId="013566AD" w14:textId="5342B41C"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1893,33</w:t>
            </w:r>
          </w:p>
        </w:tc>
        <w:tc>
          <w:tcPr>
            <w:tcW w:w="422" w:type="pct"/>
            <w:shd w:val="clear" w:color="000000" w:fill="FFFFFF"/>
            <w:noWrap/>
            <w:hideMark/>
          </w:tcPr>
          <w:p w14:paraId="78B09FDC" w14:textId="6540D29E" w:rsidR="00796012" w:rsidRPr="00635A17" w:rsidRDefault="00796012" w:rsidP="0079601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10,7</w:t>
            </w:r>
          </w:p>
        </w:tc>
      </w:tr>
      <w:tr w:rsidR="00AC7FA2" w:rsidRPr="00635A17" w14:paraId="24840659" w14:textId="77777777" w:rsidTr="00796012">
        <w:trPr>
          <w:trHeight w:val="170"/>
        </w:trPr>
        <w:tc>
          <w:tcPr>
            <w:tcW w:w="950" w:type="pct"/>
            <w:vMerge/>
            <w:shd w:val="clear" w:color="auto" w:fill="auto"/>
            <w:noWrap/>
            <w:vAlign w:val="bottom"/>
            <w:hideMark/>
          </w:tcPr>
          <w:p w14:paraId="1517E9C3" w14:textId="77777777" w:rsidR="00AC7FA2" w:rsidRPr="00635A17" w:rsidRDefault="00AC7FA2" w:rsidP="00AC7FA2">
            <w:pPr>
              <w:spacing w:before="0" w:after="0"/>
              <w:jc w:val="right"/>
              <w:rPr>
                <w:rFonts w:ascii="Avenir Next LT Pro Light" w:eastAsia="Times New Roman" w:hAnsi="Avenir Next LT Pro Light" w:cs="Arial CE"/>
                <w:sz w:val="16"/>
                <w:szCs w:val="16"/>
                <w:lang w:eastAsia="pl-PL"/>
              </w:rPr>
            </w:pPr>
          </w:p>
        </w:tc>
        <w:tc>
          <w:tcPr>
            <w:tcW w:w="1619" w:type="pct"/>
            <w:shd w:val="clear" w:color="auto" w:fill="auto"/>
            <w:noWrap/>
            <w:vAlign w:val="center"/>
            <w:hideMark/>
          </w:tcPr>
          <w:p w14:paraId="516F900B" w14:textId="372C4467" w:rsidR="00AC7FA2" w:rsidRPr="00635A17" w:rsidRDefault="00AC7FA2" w:rsidP="002C0BD7">
            <w:pPr>
              <w:spacing w:before="0" w:after="0"/>
              <w:jc w:val="left"/>
              <w:rPr>
                <w:rFonts w:ascii="Avenir Next LT Pro Light" w:eastAsia="Times New Roman" w:hAnsi="Avenir Next LT Pro Light" w:cs="Times New Roman"/>
                <w:b/>
                <w:bCs/>
                <w:sz w:val="16"/>
                <w:szCs w:val="16"/>
                <w:lang w:eastAsia="pl-PL"/>
              </w:rPr>
            </w:pPr>
            <w:r w:rsidRPr="00635A17">
              <w:rPr>
                <w:rFonts w:ascii="Avenir Next LT Pro Light" w:eastAsia="Times New Roman" w:hAnsi="Avenir Next LT Pro Light" w:cs="Times New Roman"/>
                <w:b/>
                <w:bCs/>
                <w:sz w:val="16"/>
                <w:szCs w:val="16"/>
                <w:lang w:eastAsia="pl-PL"/>
              </w:rPr>
              <w:t>Ogółem</w:t>
            </w:r>
          </w:p>
        </w:tc>
        <w:tc>
          <w:tcPr>
            <w:tcW w:w="484" w:type="pct"/>
            <w:shd w:val="clear" w:color="auto" w:fill="auto"/>
            <w:noWrap/>
            <w:vAlign w:val="center"/>
            <w:hideMark/>
          </w:tcPr>
          <w:p w14:paraId="3FF5C44C" w14:textId="77985C08" w:rsidR="00AC7FA2" w:rsidRPr="00635A17" w:rsidRDefault="00AC7FA2" w:rsidP="00AC7FA2">
            <w:pPr>
              <w:spacing w:before="0" w:after="0"/>
              <w:jc w:val="right"/>
              <w:rPr>
                <w:rFonts w:ascii="Avenir Next LT Pro Light" w:hAnsi="Avenir Next LT Pro Light" w:cs="Arial CE"/>
                <w:b/>
                <w:bCs/>
                <w:sz w:val="16"/>
                <w:szCs w:val="16"/>
              </w:rPr>
            </w:pPr>
            <w:r w:rsidRPr="00635A17">
              <w:rPr>
                <w:rFonts w:ascii="Avenir Next LT Pro Light" w:hAnsi="Avenir Next LT Pro Light" w:cs="Arial CE"/>
                <w:b/>
                <w:bCs/>
                <w:sz w:val="16"/>
                <w:szCs w:val="16"/>
              </w:rPr>
              <w:t>5876,58</w:t>
            </w:r>
          </w:p>
        </w:tc>
        <w:tc>
          <w:tcPr>
            <w:tcW w:w="484" w:type="pct"/>
            <w:shd w:val="clear" w:color="auto" w:fill="auto"/>
            <w:noWrap/>
            <w:vAlign w:val="center"/>
            <w:hideMark/>
          </w:tcPr>
          <w:p w14:paraId="52786A54" w14:textId="0E86474F" w:rsidR="00AC7FA2" w:rsidRPr="00635A17" w:rsidRDefault="00AC7FA2" w:rsidP="00AC7FA2">
            <w:pPr>
              <w:spacing w:before="0" w:after="0"/>
              <w:jc w:val="right"/>
              <w:rPr>
                <w:rFonts w:ascii="Avenir Next LT Pro Light" w:hAnsi="Avenir Next LT Pro Light" w:cs="Arial CE"/>
                <w:b/>
                <w:bCs/>
                <w:sz w:val="16"/>
                <w:szCs w:val="16"/>
              </w:rPr>
            </w:pPr>
            <w:r w:rsidRPr="00635A17">
              <w:rPr>
                <w:rFonts w:ascii="Avenir Next LT Pro Light" w:hAnsi="Avenir Next LT Pro Light" w:cs="Arial CE"/>
                <w:b/>
                <w:bCs/>
                <w:sz w:val="16"/>
                <w:szCs w:val="16"/>
              </w:rPr>
              <w:t>7652,95</w:t>
            </w:r>
          </w:p>
        </w:tc>
        <w:tc>
          <w:tcPr>
            <w:tcW w:w="485" w:type="pct"/>
            <w:shd w:val="clear" w:color="auto" w:fill="auto"/>
            <w:noWrap/>
            <w:vAlign w:val="center"/>
            <w:hideMark/>
          </w:tcPr>
          <w:p w14:paraId="709406BC" w14:textId="1A0A9441" w:rsidR="00AC7FA2" w:rsidRPr="00635A17" w:rsidRDefault="00AC7FA2" w:rsidP="00AC7FA2">
            <w:pPr>
              <w:spacing w:before="0" w:after="0"/>
              <w:jc w:val="right"/>
              <w:rPr>
                <w:rFonts w:ascii="Avenir Next LT Pro Light" w:hAnsi="Avenir Next LT Pro Light" w:cs="Arial CE"/>
                <w:b/>
                <w:bCs/>
                <w:sz w:val="16"/>
                <w:szCs w:val="16"/>
              </w:rPr>
            </w:pPr>
            <w:r w:rsidRPr="00635A17">
              <w:rPr>
                <w:rFonts w:ascii="Avenir Next LT Pro Light" w:hAnsi="Avenir Next LT Pro Light" w:cs="Arial CE"/>
                <w:b/>
                <w:bCs/>
                <w:sz w:val="16"/>
                <w:szCs w:val="16"/>
              </w:rPr>
              <w:t>4194,20</w:t>
            </w:r>
          </w:p>
        </w:tc>
        <w:tc>
          <w:tcPr>
            <w:tcW w:w="556" w:type="pct"/>
            <w:shd w:val="clear" w:color="auto" w:fill="auto"/>
            <w:noWrap/>
            <w:vAlign w:val="center"/>
            <w:hideMark/>
          </w:tcPr>
          <w:p w14:paraId="79D33B8D" w14:textId="786F3868" w:rsidR="00AC7FA2" w:rsidRPr="00635A17" w:rsidRDefault="00AC7FA2" w:rsidP="00AC7FA2">
            <w:pPr>
              <w:spacing w:before="0" w:after="0"/>
              <w:jc w:val="right"/>
              <w:rPr>
                <w:rFonts w:ascii="Avenir Next LT Pro Light" w:hAnsi="Avenir Next LT Pro Light" w:cs="Arial CE"/>
                <w:b/>
                <w:bCs/>
                <w:sz w:val="16"/>
                <w:szCs w:val="16"/>
              </w:rPr>
            </w:pPr>
            <w:r w:rsidRPr="00635A17">
              <w:rPr>
                <w:rFonts w:ascii="Avenir Next LT Pro Light" w:hAnsi="Avenir Next LT Pro Light" w:cs="Arial CE"/>
                <w:b/>
                <w:bCs/>
                <w:sz w:val="16"/>
                <w:szCs w:val="16"/>
              </w:rPr>
              <w:t>17723,73</w:t>
            </w:r>
          </w:p>
        </w:tc>
        <w:tc>
          <w:tcPr>
            <w:tcW w:w="422" w:type="pct"/>
            <w:shd w:val="clear" w:color="auto" w:fill="auto"/>
            <w:noWrap/>
            <w:vAlign w:val="center"/>
            <w:hideMark/>
          </w:tcPr>
          <w:p w14:paraId="37A087BC" w14:textId="4A65BE50" w:rsidR="00AC7FA2" w:rsidRPr="00635A17" w:rsidRDefault="00AC7FA2" w:rsidP="00AC7FA2">
            <w:pPr>
              <w:spacing w:before="0" w:after="0"/>
              <w:jc w:val="right"/>
              <w:rPr>
                <w:rFonts w:ascii="Avenir Next LT Pro Light" w:hAnsi="Avenir Next LT Pro Light" w:cs="Arial CE"/>
                <w:b/>
                <w:bCs/>
                <w:sz w:val="16"/>
                <w:szCs w:val="16"/>
              </w:rPr>
            </w:pPr>
            <w:r w:rsidRPr="00635A17">
              <w:rPr>
                <w:rFonts w:ascii="Avenir Next LT Pro Light" w:hAnsi="Avenir Next LT Pro Light" w:cs="Arial CE"/>
                <w:b/>
                <w:bCs/>
                <w:sz w:val="16"/>
                <w:szCs w:val="16"/>
              </w:rPr>
              <w:t>100,0</w:t>
            </w:r>
          </w:p>
        </w:tc>
      </w:tr>
    </w:tbl>
    <w:p w14:paraId="7E86EA77" w14:textId="26CF3D85" w:rsidR="00CF6C69" w:rsidRPr="00A209E5" w:rsidRDefault="00CF6C69" w:rsidP="00BB0690">
      <w:r w:rsidRPr="00A209E5">
        <w:t xml:space="preserve">Największe zróżnicowanie gatunkowe występuje w drzewostanach do 40 lat. Największy udział mają tam drzewostany dwugatunkowe </w:t>
      </w:r>
      <w:bookmarkStart w:id="182" w:name="_Hlk175818585"/>
      <w:r w:rsidRPr="00A209E5">
        <w:t>(</w:t>
      </w:r>
      <w:r w:rsidR="00DB073D" w:rsidRPr="00A209E5">
        <w:t>51</w:t>
      </w:r>
      <w:r w:rsidR="00623934" w:rsidRPr="00A209E5">
        <w:t>,13</w:t>
      </w:r>
      <w:r w:rsidR="00DB073D" w:rsidRPr="00A209E5">
        <w:t>%) i trzygatunkowe (24</w:t>
      </w:r>
      <w:r w:rsidR="00623934" w:rsidRPr="00A209E5">
        <w:t>,47</w:t>
      </w:r>
      <w:r w:rsidR="00DB073D" w:rsidRPr="00A209E5">
        <w:t>%).</w:t>
      </w:r>
      <w:bookmarkEnd w:id="182"/>
    </w:p>
    <w:p w14:paraId="6E16E624" w14:textId="7F1D3DD9" w:rsidR="00CF6C69" w:rsidRPr="00A209E5" w:rsidRDefault="005A7082" w:rsidP="00CF6C69">
      <w:pPr>
        <w:jc w:val="center"/>
      </w:pPr>
      <w:r>
        <w:rPr>
          <w:noProof/>
        </w:rPr>
        <w:drawing>
          <wp:inline distT="0" distB="0" distL="0" distR="0" wp14:anchorId="1FDAB06F" wp14:editId="40F017A9">
            <wp:extent cx="5760000" cy="2522220"/>
            <wp:effectExtent l="0" t="0" r="12700" b="11430"/>
            <wp:docPr id="1644936472" name="Wykres 1">
              <a:extLst xmlns:a="http://schemas.openxmlformats.org/drawingml/2006/main">
                <a:ext uri="{FF2B5EF4-FFF2-40B4-BE49-F238E27FC236}">
                  <a16:creationId xmlns:a16="http://schemas.microsoft.com/office/drawing/2014/main" id="{41CCB2D6-C311-77D6-D9CD-36784968C6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CDA6222" w14:textId="71B1A814" w:rsidR="00CF6C69" w:rsidRPr="00A209E5" w:rsidRDefault="00CF6C69" w:rsidP="00CF6C69">
      <w:pPr>
        <w:jc w:val="center"/>
        <w:rPr>
          <w:noProof/>
          <w:sz w:val="18"/>
          <w:szCs w:val="18"/>
        </w:rPr>
      </w:pPr>
      <w:bookmarkStart w:id="183" w:name="_Toc179187032"/>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24</w:t>
      </w:r>
      <w:r w:rsidRPr="00A209E5">
        <w:rPr>
          <w:noProof/>
          <w:sz w:val="18"/>
          <w:szCs w:val="18"/>
        </w:rPr>
        <w:fldChar w:fldCharType="end"/>
      </w:r>
      <w:r w:rsidR="00DD4F0B" w:rsidRPr="00A209E5">
        <w:rPr>
          <w:noProof/>
          <w:sz w:val="18"/>
          <w:szCs w:val="18"/>
        </w:rPr>
        <w:t>.</w:t>
      </w:r>
      <w:r w:rsidRPr="00A209E5">
        <w:rPr>
          <w:noProof/>
        </w:rPr>
        <w:t xml:space="preserve"> </w:t>
      </w:r>
      <w:r w:rsidRPr="00A209E5">
        <w:rPr>
          <w:noProof/>
          <w:sz w:val="18"/>
          <w:szCs w:val="18"/>
        </w:rPr>
        <w:t>Bogactwo gatunkowe drzewostanów Nadleśnictwa Człopa</w:t>
      </w:r>
      <w:bookmarkEnd w:id="183"/>
    </w:p>
    <w:p w14:paraId="5FC07088" w14:textId="55C88C47" w:rsidR="000526DF" w:rsidRDefault="000526DF" w:rsidP="000526DF">
      <w:r w:rsidRPr="00A209E5">
        <w:t>Na uwagę zasługuje fakt, że mimo dominującego udziału siedlisk borowych (bór świeży, bór mieszany świeży</w:t>
      </w:r>
      <w:r w:rsidR="00A77BFF" w:rsidRPr="00A209E5">
        <w:t>)</w:t>
      </w:r>
      <w:r w:rsidRPr="00A209E5">
        <w:t xml:space="preserve"> </w:t>
      </w:r>
      <w:r w:rsidR="00A77BFF" w:rsidRPr="00A209E5">
        <w:t xml:space="preserve">występują na terenie Nadleśnictwa drzewostany o bogatszym składzie trzy- </w:t>
      </w:r>
      <w:r w:rsidR="00635A17">
        <w:br/>
      </w:r>
      <w:r w:rsidR="00A77BFF" w:rsidRPr="00A209E5">
        <w:t>i czterogatunkowym. Szczególnie jest to widoczne właśnie w drzewostanach w wieku do 40 lat. Tak</w:t>
      </w:r>
      <w:r w:rsidR="00857CE9">
        <w:t>i</w:t>
      </w:r>
      <w:r w:rsidR="00A77BFF" w:rsidRPr="00A209E5">
        <w:t xml:space="preserve"> trend wskazuje na korzystne zmiany w sposobie prowadzenia gospodarki leśnej, w tym odnowień, gdzie odchodzi się od monokultur gatunkowych na rzecz bardziej zróżnicowanych i jednocześnie bardziej stabilnych drzewostanów.</w:t>
      </w:r>
    </w:p>
    <w:p w14:paraId="7EE8C009" w14:textId="71550A7F" w:rsidR="00673F24" w:rsidRPr="00A209E5" w:rsidRDefault="00673F24">
      <w:pPr>
        <w:pStyle w:val="Nagwek3"/>
        <w:numPr>
          <w:ilvl w:val="2"/>
          <w:numId w:val="2"/>
        </w:numPr>
        <w:rPr>
          <w:color w:val="auto"/>
        </w:rPr>
      </w:pPr>
      <w:bookmarkStart w:id="184" w:name="_Toc179200295"/>
      <w:r w:rsidRPr="00D00ABD">
        <w:t>Budowa pionowa</w:t>
      </w:r>
      <w:bookmarkEnd w:id="184"/>
    </w:p>
    <w:p w14:paraId="4CBBCF4E" w14:textId="6442FB9A" w:rsidR="000304C3" w:rsidRPr="00A209E5" w:rsidRDefault="000304C3" w:rsidP="000304C3">
      <w:r w:rsidRPr="00A209E5">
        <w:t>Drzewostany Nadleśnictwa Człopa wykazują niewielkie zróżnicowanie pod względem budowy pionowej. Widoczna jest wyraźna dominacja drzewostanów jednopiętrowych, które zajmują 9</w:t>
      </w:r>
      <w:r w:rsidR="001C652D">
        <w:t>2,</w:t>
      </w:r>
      <w:r w:rsidR="005A7082">
        <w:t>80</w:t>
      </w:r>
      <w:r w:rsidRPr="00A209E5">
        <w:t>%. Drzewostany w klasie odnowienia (KO) oraz w klasie do odnowienia (KDO) wykazują niewielki udział powierzchniowy (</w:t>
      </w:r>
      <w:r w:rsidR="001C652D">
        <w:t>6,</w:t>
      </w:r>
      <w:r w:rsidR="005A7082">
        <w:t>48</w:t>
      </w:r>
      <w:r w:rsidRPr="00A209E5">
        <w:t>%). Drzewostany dwupiętrowe na terenie Nadleśnictwa występują sporadycznie (0,</w:t>
      </w:r>
      <w:r w:rsidR="001C652D">
        <w:t>72</w:t>
      </w:r>
      <w:r w:rsidRPr="00A209E5">
        <w:t xml:space="preserve">%). Drzewostany wielopiętrowe </w:t>
      </w:r>
      <w:r w:rsidR="002C0BD7">
        <w:t>oraz te</w:t>
      </w:r>
      <w:r w:rsidRPr="00A209E5">
        <w:t xml:space="preserve"> o budowie przerębowej nie występują. </w:t>
      </w:r>
    </w:p>
    <w:p w14:paraId="0596AD7D" w14:textId="24D31696" w:rsidR="000304C3" w:rsidRPr="00A209E5" w:rsidRDefault="000304C3" w:rsidP="000304C3">
      <w:pPr>
        <w:pStyle w:val="Legenda"/>
        <w:rPr>
          <w:i w:val="0"/>
          <w:iCs w:val="0"/>
          <w:color w:val="auto"/>
        </w:rPr>
      </w:pPr>
      <w:bookmarkStart w:id="185" w:name="_Toc151983847"/>
      <w:bookmarkStart w:id="186" w:name="_Toc152179801"/>
      <w:bookmarkStart w:id="187" w:name="_Toc152180005"/>
      <w:bookmarkStart w:id="188" w:name="_Toc179186587"/>
      <w:r w:rsidRPr="00A209E5">
        <w:rPr>
          <w:i w:val="0"/>
          <w:iCs w:val="0"/>
          <w:color w:val="auto"/>
        </w:rPr>
        <w:lastRenderedPageBreak/>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16</w:t>
      </w:r>
      <w:r w:rsidRPr="00A209E5">
        <w:rPr>
          <w:i w:val="0"/>
          <w:iCs w:val="0"/>
          <w:noProof/>
          <w:color w:val="auto"/>
        </w:rPr>
        <w:fldChar w:fldCharType="end"/>
      </w:r>
      <w:r w:rsidR="00DD4F0B" w:rsidRPr="00A209E5">
        <w:rPr>
          <w:i w:val="0"/>
          <w:iCs w:val="0"/>
          <w:noProof/>
          <w:color w:val="auto"/>
        </w:rPr>
        <w:t>.</w:t>
      </w:r>
      <w:r w:rsidRPr="00A209E5">
        <w:rPr>
          <w:i w:val="0"/>
          <w:iCs w:val="0"/>
          <w:color w:val="auto"/>
        </w:rPr>
        <w:t xml:space="preserve"> Zestawienie powierzchni drzewostanów wg grup wiekowych i struktury</w:t>
      </w:r>
      <w:bookmarkEnd w:id="185"/>
      <w:bookmarkEnd w:id="186"/>
      <w:bookmarkEnd w:id="187"/>
      <w:r w:rsidR="00960E22" w:rsidRPr="00A209E5">
        <w:rPr>
          <w:i w:val="0"/>
          <w:iCs w:val="0"/>
          <w:color w:val="auto"/>
        </w:rPr>
        <w:t>.</w:t>
      </w:r>
      <w:bookmarkEnd w:id="1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3"/>
        <w:gridCol w:w="2126"/>
        <w:gridCol w:w="1144"/>
        <w:gridCol w:w="1144"/>
        <w:gridCol w:w="1146"/>
        <w:gridCol w:w="1252"/>
        <w:gridCol w:w="1247"/>
      </w:tblGrid>
      <w:tr w:rsidR="00A209E5" w:rsidRPr="00635A17" w14:paraId="2DEE7F74" w14:textId="77777777" w:rsidTr="00635A17">
        <w:trPr>
          <w:trHeight w:val="170"/>
        </w:trPr>
        <w:tc>
          <w:tcPr>
            <w:tcW w:w="682" w:type="pct"/>
            <w:vMerge w:val="restart"/>
            <w:shd w:val="clear" w:color="000000" w:fill="FFFFFF"/>
            <w:vAlign w:val="center"/>
            <w:hideMark/>
          </w:tcPr>
          <w:p w14:paraId="074AB35C" w14:textId="7913AFB8" w:rsidR="000304C3" w:rsidRPr="00635A17" w:rsidRDefault="00635A17" w:rsidP="000304C3">
            <w:pPr>
              <w:spacing w:before="0" w:after="0"/>
              <w:jc w:val="left"/>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N</w:t>
            </w:r>
            <w:r w:rsidR="000304C3" w:rsidRPr="00635A17">
              <w:rPr>
                <w:rFonts w:ascii="Avenir Next LT Pro Light" w:eastAsia="Times New Roman" w:hAnsi="Avenir Next LT Pro Light" w:cs="Arial CE"/>
                <w:b/>
                <w:bCs/>
                <w:sz w:val="16"/>
                <w:szCs w:val="16"/>
                <w:lang w:eastAsia="pl-PL"/>
              </w:rPr>
              <w:t>adleśnictwo</w:t>
            </w:r>
          </w:p>
        </w:tc>
        <w:tc>
          <w:tcPr>
            <w:tcW w:w="1139" w:type="pct"/>
            <w:vMerge w:val="restart"/>
            <w:shd w:val="clear" w:color="000000" w:fill="FFFFFF"/>
            <w:vAlign w:val="center"/>
            <w:hideMark/>
          </w:tcPr>
          <w:p w14:paraId="57CF7583" w14:textId="77777777" w:rsidR="000304C3" w:rsidRPr="00635A17" w:rsidRDefault="000304C3" w:rsidP="000304C3">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Struktura drzewostanów, drzewostany</w:t>
            </w:r>
          </w:p>
        </w:tc>
        <w:tc>
          <w:tcPr>
            <w:tcW w:w="3179" w:type="pct"/>
            <w:gridSpan w:val="5"/>
            <w:shd w:val="clear" w:color="000000" w:fill="FFFFFF"/>
            <w:noWrap/>
            <w:vAlign w:val="bottom"/>
            <w:hideMark/>
          </w:tcPr>
          <w:p w14:paraId="4CDBF90E" w14:textId="0C0209D2" w:rsidR="000304C3" w:rsidRPr="00635A17" w:rsidRDefault="000304C3" w:rsidP="000304C3">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Powierzchnia [ha]</w:t>
            </w:r>
          </w:p>
        </w:tc>
      </w:tr>
      <w:tr w:rsidR="00A209E5" w:rsidRPr="00635A17" w14:paraId="2E206EE4" w14:textId="77777777" w:rsidTr="00635A17">
        <w:trPr>
          <w:trHeight w:val="170"/>
        </w:trPr>
        <w:tc>
          <w:tcPr>
            <w:tcW w:w="682" w:type="pct"/>
            <w:vMerge/>
            <w:vAlign w:val="center"/>
            <w:hideMark/>
          </w:tcPr>
          <w:p w14:paraId="319C582A" w14:textId="77777777" w:rsidR="000304C3" w:rsidRPr="00635A17" w:rsidRDefault="000304C3" w:rsidP="000304C3">
            <w:pPr>
              <w:spacing w:before="0" w:after="0"/>
              <w:jc w:val="left"/>
              <w:rPr>
                <w:rFonts w:ascii="Avenir Next LT Pro Light" w:eastAsia="Times New Roman" w:hAnsi="Avenir Next LT Pro Light" w:cs="Arial CE"/>
                <w:b/>
                <w:bCs/>
                <w:sz w:val="16"/>
                <w:szCs w:val="16"/>
                <w:lang w:eastAsia="pl-PL"/>
              </w:rPr>
            </w:pPr>
          </w:p>
        </w:tc>
        <w:tc>
          <w:tcPr>
            <w:tcW w:w="1139" w:type="pct"/>
            <w:vMerge/>
            <w:vAlign w:val="center"/>
            <w:hideMark/>
          </w:tcPr>
          <w:p w14:paraId="55EF00A0" w14:textId="77777777" w:rsidR="000304C3" w:rsidRPr="00635A17" w:rsidRDefault="000304C3" w:rsidP="000304C3">
            <w:pPr>
              <w:spacing w:before="0" w:after="0"/>
              <w:jc w:val="left"/>
              <w:rPr>
                <w:rFonts w:ascii="Avenir Next LT Pro Light" w:eastAsia="Times New Roman" w:hAnsi="Avenir Next LT Pro Light" w:cs="Arial CE"/>
                <w:b/>
                <w:bCs/>
                <w:sz w:val="16"/>
                <w:szCs w:val="16"/>
                <w:lang w:eastAsia="pl-PL"/>
              </w:rPr>
            </w:pPr>
          </w:p>
        </w:tc>
        <w:tc>
          <w:tcPr>
            <w:tcW w:w="1840" w:type="pct"/>
            <w:gridSpan w:val="3"/>
            <w:shd w:val="clear" w:color="000000" w:fill="FFFFFF"/>
            <w:vAlign w:val="center"/>
            <w:hideMark/>
          </w:tcPr>
          <w:p w14:paraId="4CF7CAE6" w14:textId="77777777" w:rsidR="000304C3" w:rsidRPr="00635A17" w:rsidRDefault="000304C3" w:rsidP="000304C3">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Wiek</w:t>
            </w:r>
          </w:p>
        </w:tc>
        <w:tc>
          <w:tcPr>
            <w:tcW w:w="671" w:type="pct"/>
            <w:vMerge w:val="restart"/>
            <w:shd w:val="clear" w:color="000000" w:fill="FFFFFF"/>
            <w:vAlign w:val="center"/>
            <w:hideMark/>
          </w:tcPr>
          <w:p w14:paraId="592FAC0D" w14:textId="77777777" w:rsidR="000304C3" w:rsidRPr="00635A17" w:rsidRDefault="000304C3" w:rsidP="000304C3">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Ogółem</w:t>
            </w:r>
          </w:p>
        </w:tc>
        <w:tc>
          <w:tcPr>
            <w:tcW w:w="668" w:type="pct"/>
            <w:vMerge w:val="restart"/>
            <w:shd w:val="clear" w:color="000000" w:fill="FFFFFF"/>
            <w:vAlign w:val="center"/>
            <w:hideMark/>
          </w:tcPr>
          <w:p w14:paraId="14E8480A" w14:textId="77777777" w:rsidR="000304C3" w:rsidRPr="00635A17" w:rsidRDefault="000304C3" w:rsidP="000304C3">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Ogółem</w:t>
            </w:r>
            <w:r w:rsidRPr="00635A17">
              <w:rPr>
                <w:rFonts w:ascii="Avenir Next LT Pro Light" w:eastAsia="Times New Roman" w:hAnsi="Avenir Next LT Pro Light" w:cs="Arial CE"/>
                <w:b/>
                <w:bCs/>
                <w:sz w:val="16"/>
                <w:szCs w:val="16"/>
                <w:lang w:eastAsia="pl-PL"/>
              </w:rPr>
              <w:br/>
              <w:t>[%]</w:t>
            </w:r>
          </w:p>
        </w:tc>
      </w:tr>
      <w:tr w:rsidR="00A209E5" w:rsidRPr="00635A17" w14:paraId="6DCCABA8" w14:textId="77777777" w:rsidTr="00635A17">
        <w:trPr>
          <w:trHeight w:val="170"/>
        </w:trPr>
        <w:tc>
          <w:tcPr>
            <w:tcW w:w="682" w:type="pct"/>
            <w:vMerge/>
            <w:vAlign w:val="center"/>
            <w:hideMark/>
          </w:tcPr>
          <w:p w14:paraId="2D4AF0B4" w14:textId="77777777" w:rsidR="000304C3" w:rsidRPr="00635A17" w:rsidRDefault="000304C3" w:rsidP="000304C3">
            <w:pPr>
              <w:spacing w:before="0" w:after="0"/>
              <w:jc w:val="left"/>
              <w:rPr>
                <w:rFonts w:ascii="Avenir Next LT Pro Light" w:eastAsia="Times New Roman" w:hAnsi="Avenir Next LT Pro Light" w:cs="Arial CE"/>
                <w:sz w:val="16"/>
                <w:szCs w:val="16"/>
                <w:lang w:eastAsia="pl-PL"/>
              </w:rPr>
            </w:pPr>
          </w:p>
        </w:tc>
        <w:tc>
          <w:tcPr>
            <w:tcW w:w="1139" w:type="pct"/>
            <w:vMerge/>
            <w:vAlign w:val="center"/>
            <w:hideMark/>
          </w:tcPr>
          <w:p w14:paraId="2F00F4FF" w14:textId="77777777" w:rsidR="000304C3" w:rsidRPr="00635A17" w:rsidRDefault="000304C3" w:rsidP="000304C3">
            <w:pPr>
              <w:spacing w:before="0" w:after="0"/>
              <w:jc w:val="left"/>
              <w:rPr>
                <w:rFonts w:ascii="Avenir Next LT Pro Light" w:eastAsia="Times New Roman" w:hAnsi="Avenir Next LT Pro Light" w:cs="Arial CE"/>
                <w:sz w:val="16"/>
                <w:szCs w:val="16"/>
                <w:lang w:eastAsia="pl-PL"/>
              </w:rPr>
            </w:pPr>
          </w:p>
        </w:tc>
        <w:tc>
          <w:tcPr>
            <w:tcW w:w="613" w:type="pct"/>
            <w:shd w:val="clear" w:color="000000" w:fill="FFFFFF"/>
            <w:vAlign w:val="center"/>
            <w:hideMark/>
          </w:tcPr>
          <w:p w14:paraId="52C398AD" w14:textId="77777777" w:rsidR="000304C3" w:rsidRPr="00635A17" w:rsidRDefault="000304C3" w:rsidP="000304C3">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&lt;=40 lat</w:t>
            </w:r>
          </w:p>
        </w:tc>
        <w:tc>
          <w:tcPr>
            <w:tcW w:w="613" w:type="pct"/>
            <w:shd w:val="clear" w:color="000000" w:fill="FFFFFF"/>
            <w:vAlign w:val="center"/>
            <w:hideMark/>
          </w:tcPr>
          <w:p w14:paraId="34C50DF9" w14:textId="77777777" w:rsidR="000304C3" w:rsidRPr="00635A17" w:rsidRDefault="000304C3" w:rsidP="000304C3">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41-80 lat</w:t>
            </w:r>
          </w:p>
        </w:tc>
        <w:tc>
          <w:tcPr>
            <w:tcW w:w="613" w:type="pct"/>
            <w:shd w:val="clear" w:color="000000" w:fill="FFFFFF"/>
            <w:vAlign w:val="center"/>
            <w:hideMark/>
          </w:tcPr>
          <w:p w14:paraId="06B5DD3B" w14:textId="77777777" w:rsidR="000304C3" w:rsidRPr="00635A17" w:rsidRDefault="000304C3" w:rsidP="000304C3">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&gt; 80 lat</w:t>
            </w:r>
          </w:p>
        </w:tc>
        <w:tc>
          <w:tcPr>
            <w:tcW w:w="671" w:type="pct"/>
            <w:vMerge/>
            <w:vAlign w:val="center"/>
            <w:hideMark/>
          </w:tcPr>
          <w:p w14:paraId="09F4D6C3" w14:textId="77777777" w:rsidR="000304C3" w:rsidRPr="00635A17" w:rsidRDefault="000304C3" w:rsidP="000304C3">
            <w:pPr>
              <w:spacing w:before="0" w:after="0"/>
              <w:jc w:val="left"/>
              <w:rPr>
                <w:rFonts w:ascii="Avenir Next LT Pro Light" w:eastAsia="Times New Roman" w:hAnsi="Avenir Next LT Pro Light" w:cs="Arial CE"/>
                <w:sz w:val="16"/>
                <w:szCs w:val="16"/>
                <w:lang w:eastAsia="pl-PL"/>
              </w:rPr>
            </w:pPr>
          </w:p>
        </w:tc>
        <w:tc>
          <w:tcPr>
            <w:tcW w:w="668" w:type="pct"/>
            <w:vMerge/>
            <w:vAlign w:val="center"/>
            <w:hideMark/>
          </w:tcPr>
          <w:p w14:paraId="10DF9E68" w14:textId="77777777" w:rsidR="000304C3" w:rsidRPr="00635A17" w:rsidRDefault="000304C3" w:rsidP="000304C3">
            <w:pPr>
              <w:spacing w:before="0" w:after="0"/>
              <w:jc w:val="left"/>
              <w:rPr>
                <w:rFonts w:ascii="Avenir Next LT Pro Light" w:eastAsia="Times New Roman" w:hAnsi="Avenir Next LT Pro Light" w:cs="Arial CE"/>
                <w:sz w:val="16"/>
                <w:szCs w:val="16"/>
                <w:lang w:eastAsia="pl-PL"/>
              </w:rPr>
            </w:pPr>
          </w:p>
        </w:tc>
      </w:tr>
      <w:tr w:rsidR="00A209E5" w:rsidRPr="00635A17" w14:paraId="166B0166" w14:textId="77777777" w:rsidTr="00635A17">
        <w:trPr>
          <w:trHeight w:val="170"/>
        </w:trPr>
        <w:tc>
          <w:tcPr>
            <w:tcW w:w="682" w:type="pct"/>
            <w:shd w:val="clear" w:color="000000" w:fill="FFFFFF"/>
            <w:vAlign w:val="center"/>
          </w:tcPr>
          <w:p w14:paraId="33E7AF43" w14:textId="22216E83"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1</w:t>
            </w:r>
          </w:p>
        </w:tc>
        <w:tc>
          <w:tcPr>
            <w:tcW w:w="1139" w:type="pct"/>
            <w:shd w:val="clear" w:color="000000" w:fill="FFFFFF"/>
            <w:vAlign w:val="center"/>
          </w:tcPr>
          <w:p w14:paraId="5A3B7318" w14:textId="779963DD"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2</w:t>
            </w:r>
          </w:p>
        </w:tc>
        <w:tc>
          <w:tcPr>
            <w:tcW w:w="613" w:type="pct"/>
            <w:shd w:val="clear" w:color="000000" w:fill="FFFFFF"/>
            <w:noWrap/>
            <w:vAlign w:val="center"/>
          </w:tcPr>
          <w:p w14:paraId="35BB486F" w14:textId="5299120A"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3</w:t>
            </w:r>
          </w:p>
        </w:tc>
        <w:tc>
          <w:tcPr>
            <w:tcW w:w="613" w:type="pct"/>
            <w:shd w:val="clear" w:color="000000" w:fill="FFFFFF"/>
            <w:noWrap/>
            <w:vAlign w:val="center"/>
          </w:tcPr>
          <w:p w14:paraId="6CD68AE9" w14:textId="5555F41B"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4</w:t>
            </w:r>
          </w:p>
        </w:tc>
        <w:tc>
          <w:tcPr>
            <w:tcW w:w="613" w:type="pct"/>
            <w:shd w:val="clear" w:color="000000" w:fill="FFFFFF"/>
            <w:noWrap/>
            <w:vAlign w:val="center"/>
          </w:tcPr>
          <w:p w14:paraId="7D9BFC82" w14:textId="5D828DEB"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5</w:t>
            </w:r>
          </w:p>
        </w:tc>
        <w:tc>
          <w:tcPr>
            <w:tcW w:w="671" w:type="pct"/>
            <w:shd w:val="clear" w:color="000000" w:fill="FFFFFF"/>
            <w:noWrap/>
            <w:vAlign w:val="center"/>
          </w:tcPr>
          <w:p w14:paraId="64330EC5" w14:textId="748B4F9A"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6</w:t>
            </w:r>
          </w:p>
        </w:tc>
        <w:tc>
          <w:tcPr>
            <w:tcW w:w="668" w:type="pct"/>
            <w:shd w:val="clear" w:color="000000" w:fill="FFFFFF"/>
            <w:noWrap/>
            <w:vAlign w:val="center"/>
          </w:tcPr>
          <w:p w14:paraId="15CA8C09" w14:textId="1F79C1FB"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7</w:t>
            </w:r>
          </w:p>
        </w:tc>
      </w:tr>
      <w:tr w:rsidR="005A7082" w:rsidRPr="00635A17" w14:paraId="005516F3" w14:textId="77777777" w:rsidTr="00635A17">
        <w:trPr>
          <w:trHeight w:val="170"/>
        </w:trPr>
        <w:tc>
          <w:tcPr>
            <w:tcW w:w="682" w:type="pct"/>
            <w:vMerge w:val="restart"/>
            <w:shd w:val="clear" w:color="000000" w:fill="FFFFFF"/>
            <w:hideMark/>
          </w:tcPr>
          <w:p w14:paraId="73936010" w14:textId="77777777" w:rsidR="005A7082" w:rsidRPr="00635A17" w:rsidRDefault="005A7082" w:rsidP="005A708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xml:space="preserve">Nadleśnictwo </w:t>
            </w:r>
          </w:p>
          <w:p w14:paraId="26684193" w14:textId="657AE597" w:rsidR="00635A17" w:rsidRPr="00635A17" w:rsidRDefault="00635A17" w:rsidP="005A708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Człopa</w:t>
            </w:r>
          </w:p>
          <w:p w14:paraId="77D947A9" w14:textId="77777777" w:rsidR="005A7082" w:rsidRPr="00635A17" w:rsidRDefault="005A7082" w:rsidP="005A7082">
            <w:pPr>
              <w:spacing w:before="0" w:after="0"/>
              <w:jc w:val="left"/>
              <w:rPr>
                <w:rFonts w:ascii="Avenir Next LT Pro Light" w:eastAsia="Times New Roman" w:hAnsi="Avenir Next LT Pro Light" w:cs="Calibri"/>
                <w:sz w:val="16"/>
                <w:szCs w:val="16"/>
                <w:lang w:eastAsia="pl-PL"/>
              </w:rPr>
            </w:pPr>
            <w:r w:rsidRPr="00635A17">
              <w:rPr>
                <w:rFonts w:ascii="Avenir Next LT Pro Light" w:eastAsia="Times New Roman" w:hAnsi="Avenir Next LT Pro Light" w:cs="Calibri"/>
                <w:sz w:val="16"/>
                <w:szCs w:val="16"/>
                <w:lang w:eastAsia="pl-PL"/>
              </w:rPr>
              <w:t> </w:t>
            </w:r>
          </w:p>
          <w:p w14:paraId="659F165A" w14:textId="77777777" w:rsidR="005A7082" w:rsidRPr="00635A17" w:rsidRDefault="005A7082" w:rsidP="005A7082">
            <w:pPr>
              <w:spacing w:before="0" w:after="0"/>
              <w:jc w:val="left"/>
              <w:rPr>
                <w:rFonts w:ascii="Avenir Next LT Pro Light" w:eastAsia="Times New Roman" w:hAnsi="Avenir Next LT Pro Light" w:cs="Calibri"/>
                <w:sz w:val="16"/>
                <w:szCs w:val="16"/>
                <w:lang w:eastAsia="pl-PL"/>
              </w:rPr>
            </w:pPr>
            <w:r w:rsidRPr="00635A17">
              <w:rPr>
                <w:rFonts w:ascii="Avenir Next LT Pro Light" w:eastAsia="Times New Roman" w:hAnsi="Avenir Next LT Pro Light" w:cs="Calibri"/>
                <w:sz w:val="16"/>
                <w:szCs w:val="16"/>
                <w:lang w:eastAsia="pl-PL"/>
              </w:rPr>
              <w:t> </w:t>
            </w:r>
          </w:p>
          <w:p w14:paraId="2329738F" w14:textId="77777777" w:rsidR="005A7082" w:rsidRPr="00635A17" w:rsidRDefault="005A7082" w:rsidP="005A7082">
            <w:pPr>
              <w:spacing w:before="0" w:after="0"/>
              <w:jc w:val="left"/>
              <w:rPr>
                <w:rFonts w:ascii="Avenir Next LT Pro Light" w:eastAsia="Times New Roman" w:hAnsi="Avenir Next LT Pro Light" w:cs="Calibri"/>
                <w:sz w:val="16"/>
                <w:szCs w:val="16"/>
                <w:lang w:eastAsia="pl-PL"/>
              </w:rPr>
            </w:pPr>
            <w:r w:rsidRPr="00635A17">
              <w:rPr>
                <w:rFonts w:ascii="Avenir Next LT Pro Light" w:eastAsia="Times New Roman" w:hAnsi="Avenir Next LT Pro Light" w:cs="Calibri"/>
                <w:sz w:val="16"/>
                <w:szCs w:val="16"/>
                <w:lang w:eastAsia="pl-PL"/>
              </w:rPr>
              <w:t> </w:t>
            </w:r>
          </w:p>
          <w:p w14:paraId="5FE24EDB" w14:textId="0842E7E7" w:rsidR="005A7082" w:rsidRPr="00635A17" w:rsidRDefault="005A7082" w:rsidP="005A708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Calibri"/>
                <w:sz w:val="16"/>
                <w:szCs w:val="16"/>
                <w:lang w:eastAsia="pl-PL"/>
              </w:rPr>
              <w:t> </w:t>
            </w:r>
          </w:p>
        </w:tc>
        <w:tc>
          <w:tcPr>
            <w:tcW w:w="1139" w:type="pct"/>
            <w:shd w:val="clear" w:color="000000" w:fill="FFFFFF"/>
            <w:vAlign w:val="center"/>
            <w:hideMark/>
          </w:tcPr>
          <w:p w14:paraId="07F80719" w14:textId="77777777" w:rsidR="005A7082" w:rsidRPr="00635A17" w:rsidRDefault="005A7082" w:rsidP="005A708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jednopiętrowe</w:t>
            </w:r>
          </w:p>
        </w:tc>
        <w:tc>
          <w:tcPr>
            <w:tcW w:w="613" w:type="pct"/>
            <w:shd w:val="clear" w:color="000000" w:fill="FFFFFF"/>
            <w:noWrap/>
            <w:hideMark/>
          </w:tcPr>
          <w:p w14:paraId="5134EDE6" w14:textId="4466B97F"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5876,58</w:t>
            </w:r>
          </w:p>
        </w:tc>
        <w:tc>
          <w:tcPr>
            <w:tcW w:w="613" w:type="pct"/>
            <w:shd w:val="clear" w:color="000000" w:fill="FFFFFF"/>
            <w:noWrap/>
            <w:hideMark/>
          </w:tcPr>
          <w:p w14:paraId="769763A6" w14:textId="40F6A2AF"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7343,71</w:t>
            </w:r>
          </w:p>
        </w:tc>
        <w:tc>
          <w:tcPr>
            <w:tcW w:w="613" w:type="pct"/>
            <w:shd w:val="clear" w:color="000000" w:fill="FFFFFF"/>
            <w:noWrap/>
            <w:hideMark/>
          </w:tcPr>
          <w:p w14:paraId="28D6C201" w14:textId="3CB5B248"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3227,97</w:t>
            </w:r>
          </w:p>
        </w:tc>
        <w:tc>
          <w:tcPr>
            <w:tcW w:w="671" w:type="pct"/>
            <w:shd w:val="clear" w:color="000000" w:fill="FFFFFF"/>
            <w:noWrap/>
            <w:hideMark/>
          </w:tcPr>
          <w:p w14:paraId="51DD6D04" w14:textId="1002D8D9"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16448,26</w:t>
            </w:r>
          </w:p>
        </w:tc>
        <w:tc>
          <w:tcPr>
            <w:tcW w:w="668" w:type="pct"/>
            <w:shd w:val="clear" w:color="000000" w:fill="FFFFFF"/>
            <w:noWrap/>
            <w:hideMark/>
          </w:tcPr>
          <w:p w14:paraId="36AC0553" w14:textId="07A2F4AE"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92,80</w:t>
            </w:r>
          </w:p>
        </w:tc>
      </w:tr>
      <w:tr w:rsidR="005A7082" w:rsidRPr="00635A17" w14:paraId="3FC1A2FE" w14:textId="77777777" w:rsidTr="00635A17">
        <w:trPr>
          <w:trHeight w:val="170"/>
        </w:trPr>
        <w:tc>
          <w:tcPr>
            <w:tcW w:w="682" w:type="pct"/>
            <w:vMerge/>
            <w:shd w:val="clear" w:color="auto" w:fill="auto"/>
            <w:noWrap/>
            <w:vAlign w:val="bottom"/>
            <w:hideMark/>
          </w:tcPr>
          <w:p w14:paraId="5B5E1AED" w14:textId="7CE4E0DC" w:rsidR="005A7082" w:rsidRPr="00635A17" w:rsidRDefault="005A7082" w:rsidP="005A7082">
            <w:pPr>
              <w:spacing w:before="0" w:after="0"/>
              <w:jc w:val="left"/>
              <w:rPr>
                <w:rFonts w:ascii="Avenir Next LT Pro Light" w:eastAsia="Times New Roman" w:hAnsi="Avenir Next LT Pro Light" w:cs="Calibri"/>
                <w:sz w:val="16"/>
                <w:szCs w:val="16"/>
                <w:lang w:eastAsia="pl-PL"/>
              </w:rPr>
            </w:pPr>
          </w:p>
        </w:tc>
        <w:tc>
          <w:tcPr>
            <w:tcW w:w="1139" w:type="pct"/>
            <w:shd w:val="clear" w:color="000000" w:fill="FFFFFF"/>
            <w:vAlign w:val="center"/>
            <w:hideMark/>
          </w:tcPr>
          <w:p w14:paraId="443BEE36" w14:textId="77777777" w:rsidR="005A7082" w:rsidRPr="00635A17" w:rsidRDefault="005A7082" w:rsidP="005A708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dwupiętrowe</w:t>
            </w:r>
          </w:p>
        </w:tc>
        <w:tc>
          <w:tcPr>
            <w:tcW w:w="613" w:type="pct"/>
            <w:shd w:val="clear" w:color="000000" w:fill="FFFFFF"/>
            <w:noWrap/>
            <w:hideMark/>
          </w:tcPr>
          <w:p w14:paraId="4A2E55FF" w14:textId="14AADD1C"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613" w:type="pct"/>
            <w:shd w:val="clear" w:color="000000" w:fill="FFFFFF"/>
            <w:noWrap/>
            <w:hideMark/>
          </w:tcPr>
          <w:p w14:paraId="6EA6034E" w14:textId="364C5452"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50,93</w:t>
            </w:r>
          </w:p>
        </w:tc>
        <w:tc>
          <w:tcPr>
            <w:tcW w:w="613" w:type="pct"/>
            <w:shd w:val="clear" w:color="000000" w:fill="FFFFFF"/>
            <w:noWrap/>
            <w:hideMark/>
          </w:tcPr>
          <w:p w14:paraId="71D9C836" w14:textId="547C3367"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75,83</w:t>
            </w:r>
          </w:p>
        </w:tc>
        <w:tc>
          <w:tcPr>
            <w:tcW w:w="671" w:type="pct"/>
            <w:shd w:val="clear" w:color="000000" w:fill="FFFFFF"/>
            <w:noWrap/>
            <w:hideMark/>
          </w:tcPr>
          <w:p w14:paraId="4AE2A9A4" w14:textId="3E0A66DF"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126,76</w:t>
            </w:r>
          </w:p>
        </w:tc>
        <w:tc>
          <w:tcPr>
            <w:tcW w:w="668" w:type="pct"/>
            <w:shd w:val="clear" w:color="000000" w:fill="FFFFFF"/>
            <w:noWrap/>
            <w:hideMark/>
          </w:tcPr>
          <w:p w14:paraId="7492D350" w14:textId="53396D26"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0,72</w:t>
            </w:r>
          </w:p>
        </w:tc>
      </w:tr>
      <w:tr w:rsidR="005A7082" w:rsidRPr="00635A17" w14:paraId="2BE6D0C2" w14:textId="77777777" w:rsidTr="00635A17">
        <w:trPr>
          <w:trHeight w:val="170"/>
        </w:trPr>
        <w:tc>
          <w:tcPr>
            <w:tcW w:w="682" w:type="pct"/>
            <w:vMerge/>
            <w:shd w:val="clear" w:color="auto" w:fill="auto"/>
            <w:noWrap/>
            <w:vAlign w:val="bottom"/>
            <w:hideMark/>
          </w:tcPr>
          <w:p w14:paraId="0296B8BA" w14:textId="3294D089" w:rsidR="005A7082" w:rsidRPr="00635A17" w:rsidRDefault="005A7082" w:rsidP="005A7082">
            <w:pPr>
              <w:spacing w:before="0" w:after="0"/>
              <w:jc w:val="left"/>
              <w:rPr>
                <w:rFonts w:ascii="Avenir Next LT Pro Light" w:eastAsia="Times New Roman" w:hAnsi="Avenir Next LT Pro Light" w:cs="Calibri"/>
                <w:sz w:val="16"/>
                <w:szCs w:val="16"/>
                <w:lang w:eastAsia="pl-PL"/>
              </w:rPr>
            </w:pPr>
          </w:p>
        </w:tc>
        <w:tc>
          <w:tcPr>
            <w:tcW w:w="1139" w:type="pct"/>
            <w:shd w:val="clear" w:color="000000" w:fill="FFFFFF"/>
            <w:vAlign w:val="center"/>
            <w:hideMark/>
          </w:tcPr>
          <w:p w14:paraId="6B3971DD" w14:textId="77777777" w:rsidR="005A7082" w:rsidRPr="00635A17" w:rsidRDefault="005A7082" w:rsidP="005A708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wielopiętrowe</w:t>
            </w:r>
          </w:p>
        </w:tc>
        <w:tc>
          <w:tcPr>
            <w:tcW w:w="613" w:type="pct"/>
            <w:shd w:val="clear" w:color="000000" w:fill="FFFFFF"/>
            <w:noWrap/>
            <w:hideMark/>
          </w:tcPr>
          <w:p w14:paraId="15D21145" w14:textId="40D76DD7"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613" w:type="pct"/>
            <w:shd w:val="clear" w:color="000000" w:fill="FFFFFF"/>
            <w:noWrap/>
            <w:hideMark/>
          </w:tcPr>
          <w:p w14:paraId="36ED305A" w14:textId="71946484"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613" w:type="pct"/>
            <w:shd w:val="clear" w:color="000000" w:fill="FFFFFF"/>
            <w:noWrap/>
            <w:hideMark/>
          </w:tcPr>
          <w:p w14:paraId="4464AD95" w14:textId="29754E20"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671" w:type="pct"/>
            <w:shd w:val="clear" w:color="000000" w:fill="FFFFFF"/>
            <w:noWrap/>
            <w:hideMark/>
          </w:tcPr>
          <w:p w14:paraId="65641281" w14:textId="68AD364A"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668" w:type="pct"/>
            <w:shd w:val="clear" w:color="000000" w:fill="FFFFFF"/>
            <w:noWrap/>
            <w:hideMark/>
          </w:tcPr>
          <w:p w14:paraId="4B26D5D9" w14:textId="5D212C51"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r>
      <w:tr w:rsidR="005A7082" w:rsidRPr="00635A17" w14:paraId="68B769B4" w14:textId="77777777" w:rsidTr="00635A17">
        <w:trPr>
          <w:trHeight w:val="170"/>
        </w:trPr>
        <w:tc>
          <w:tcPr>
            <w:tcW w:w="682" w:type="pct"/>
            <w:vMerge/>
            <w:shd w:val="clear" w:color="auto" w:fill="auto"/>
            <w:noWrap/>
            <w:vAlign w:val="bottom"/>
            <w:hideMark/>
          </w:tcPr>
          <w:p w14:paraId="50E35DAB" w14:textId="174346E1" w:rsidR="005A7082" w:rsidRPr="00635A17" w:rsidRDefault="005A7082" w:rsidP="005A7082">
            <w:pPr>
              <w:spacing w:before="0" w:after="0"/>
              <w:jc w:val="left"/>
              <w:rPr>
                <w:rFonts w:ascii="Avenir Next LT Pro Light" w:eastAsia="Times New Roman" w:hAnsi="Avenir Next LT Pro Light" w:cs="Calibri"/>
                <w:sz w:val="16"/>
                <w:szCs w:val="16"/>
                <w:lang w:eastAsia="pl-PL"/>
              </w:rPr>
            </w:pPr>
          </w:p>
        </w:tc>
        <w:tc>
          <w:tcPr>
            <w:tcW w:w="1139" w:type="pct"/>
            <w:shd w:val="clear" w:color="000000" w:fill="FFFFFF"/>
            <w:vAlign w:val="center"/>
            <w:hideMark/>
          </w:tcPr>
          <w:p w14:paraId="3D8D55FE" w14:textId="77777777" w:rsidR="005A7082" w:rsidRPr="00635A17" w:rsidRDefault="005A7082" w:rsidP="005A708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o budowie przerębowej</w:t>
            </w:r>
          </w:p>
        </w:tc>
        <w:tc>
          <w:tcPr>
            <w:tcW w:w="613" w:type="pct"/>
            <w:shd w:val="clear" w:color="000000" w:fill="FFFFFF"/>
            <w:noWrap/>
            <w:hideMark/>
          </w:tcPr>
          <w:p w14:paraId="7228C830" w14:textId="18B95D75"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613" w:type="pct"/>
            <w:shd w:val="clear" w:color="000000" w:fill="FFFFFF"/>
            <w:noWrap/>
            <w:hideMark/>
          </w:tcPr>
          <w:p w14:paraId="2194CE41" w14:textId="18598067"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613" w:type="pct"/>
            <w:shd w:val="clear" w:color="000000" w:fill="FFFFFF"/>
            <w:noWrap/>
            <w:hideMark/>
          </w:tcPr>
          <w:p w14:paraId="64B94DFB" w14:textId="52EB605B"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671" w:type="pct"/>
            <w:shd w:val="clear" w:color="000000" w:fill="FFFFFF"/>
            <w:noWrap/>
            <w:hideMark/>
          </w:tcPr>
          <w:p w14:paraId="33F18321" w14:textId="6240DC99"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668" w:type="pct"/>
            <w:shd w:val="clear" w:color="000000" w:fill="FFFFFF"/>
            <w:noWrap/>
            <w:hideMark/>
          </w:tcPr>
          <w:p w14:paraId="534066DF" w14:textId="72A2E088"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r>
      <w:tr w:rsidR="005A7082" w:rsidRPr="00635A17" w14:paraId="1FFC01C2" w14:textId="77777777" w:rsidTr="00635A17">
        <w:trPr>
          <w:trHeight w:val="170"/>
        </w:trPr>
        <w:tc>
          <w:tcPr>
            <w:tcW w:w="682" w:type="pct"/>
            <w:vMerge/>
            <w:shd w:val="clear" w:color="auto" w:fill="auto"/>
            <w:noWrap/>
            <w:vAlign w:val="bottom"/>
            <w:hideMark/>
          </w:tcPr>
          <w:p w14:paraId="5F5EFF6C" w14:textId="5C9BFAF4" w:rsidR="005A7082" w:rsidRPr="00635A17" w:rsidRDefault="005A7082" w:rsidP="005A7082">
            <w:pPr>
              <w:spacing w:before="0" w:after="0"/>
              <w:jc w:val="left"/>
              <w:rPr>
                <w:rFonts w:ascii="Avenir Next LT Pro Light" w:eastAsia="Times New Roman" w:hAnsi="Avenir Next LT Pro Light" w:cs="Calibri"/>
                <w:sz w:val="16"/>
                <w:szCs w:val="16"/>
                <w:lang w:eastAsia="pl-PL"/>
              </w:rPr>
            </w:pPr>
          </w:p>
        </w:tc>
        <w:tc>
          <w:tcPr>
            <w:tcW w:w="1139" w:type="pct"/>
            <w:shd w:val="clear" w:color="000000" w:fill="FFFFFF"/>
            <w:vAlign w:val="center"/>
            <w:hideMark/>
          </w:tcPr>
          <w:p w14:paraId="5A79B4B0" w14:textId="77777777" w:rsidR="005A7082" w:rsidRPr="00635A17" w:rsidRDefault="005A7082" w:rsidP="005A7082">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w KO i KDO</w:t>
            </w:r>
          </w:p>
        </w:tc>
        <w:tc>
          <w:tcPr>
            <w:tcW w:w="613" w:type="pct"/>
            <w:shd w:val="clear" w:color="000000" w:fill="FFFFFF"/>
            <w:noWrap/>
            <w:hideMark/>
          </w:tcPr>
          <w:p w14:paraId="0A15B7B5" w14:textId="4B28D836"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613" w:type="pct"/>
            <w:shd w:val="clear" w:color="000000" w:fill="FFFFFF"/>
            <w:noWrap/>
            <w:hideMark/>
          </w:tcPr>
          <w:p w14:paraId="7E354037" w14:textId="62C6DF9E"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258,31</w:t>
            </w:r>
          </w:p>
        </w:tc>
        <w:tc>
          <w:tcPr>
            <w:tcW w:w="613" w:type="pct"/>
            <w:shd w:val="clear" w:color="000000" w:fill="FFFFFF"/>
            <w:noWrap/>
            <w:hideMark/>
          </w:tcPr>
          <w:p w14:paraId="5BED774A" w14:textId="29AAE41A"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890,40</w:t>
            </w:r>
          </w:p>
        </w:tc>
        <w:tc>
          <w:tcPr>
            <w:tcW w:w="671" w:type="pct"/>
            <w:shd w:val="clear" w:color="000000" w:fill="FFFFFF"/>
            <w:noWrap/>
            <w:hideMark/>
          </w:tcPr>
          <w:p w14:paraId="40062EB8" w14:textId="6A24FEE6"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1148,71</w:t>
            </w:r>
          </w:p>
        </w:tc>
        <w:tc>
          <w:tcPr>
            <w:tcW w:w="668" w:type="pct"/>
            <w:shd w:val="clear" w:color="000000" w:fill="FFFFFF"/>
            <w:noWrap/>
            <w:hideMark/>
          </w:tcPr>
          <w:p w14:paraId="483B24B5" w14:textId="2DC9427D" w:rsidR="005A7082" w:rsidRPr="00635A17" w:rsidRDefault="005A7082" w:rsidP="005A7082">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6,48</w:t>
            </w:r>
          </w:p>
        </w:tc>
      </w:tr>
      <w:tr w:rsidR="001C652D" w:rsidRPr="00635A17" w14:paraId="4F89BCF6" w14:textId="77777777" w:rsidTr="00635A17">
        <w:trPr>
          <w:trHeight w:val="170"/>
        </w:trPr>
        <w:tc>
          <w:tcPr>
            <w:tcW w:w="682" w:type="pct"/>
            <w:vMerge/>
            <w:shd w:val="clear" w:color="auto" w:fill="auto"/>
            <w:noWrap/>
            <w:vAlign w:val="bottom"/>
            <w:hideMark/>
          </w:tcPr>
          <w:p w14:paraId="21DC2654" w14:textId="77777777"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p>
        </w:tc>
        <w:tc>
          <w:tcPr>
            <w:tcW w:w="1139" w:type="pct"/>
            <w:shd w:val="clear" w:color="auto" w:fill="auto"/>
            <w:noWrap/>
            <w:vAlign w:val="center"/>
            <w:hideMark/>
          </w:tcPr>
          <w:p w14:paraId="15B7167F" w14:textId="100CB3B9" w:rsidR="001C652D" w:rsidRPr="00635A17" w:rsidRDefault="001C652D" w:rsidP="001C652D">
            <w:pPr>
              <w:spacing w:before="0" w:after="0"/>
              <w:jc w:val="left"/>
              <w:rPr>
                <w:rFonts w:ascii="Avenir Next LT Pro Light" w:eastAsia="Times New Roman" w:hAnsi="Avenir Next LT Pro Light" w:cs="Times New Roman"/>
                <w:b/>
                <w:bCs/>
                <w:sz w:val="16"/>
                <w:szCs w:val="16"/>
                <w:lang w:eastAsia="pl-PL"/>
              </w:rPr>
            </w:pPr>
            <w:r w:rsidRPr="00635A17">
              <w:rPr>
                <w:rFonts w:ascii="Avenir Next LT Pro Light" w:eastAsia="Times New Roman" w:hAnsi="Avenir Next LT Pro Light" w:cs="Times New Roman"/>
                <w:b/>
                <w:bCs/>
                <w:sz w:val="16"/>
                <w:szCs w:val="16"/>
                <w:lang w:eastAsia="pl-PL"/>
              </w:rPr>
              <w:t>Ogółem</w:t>
            </w:r>
          </w:p>
        </w:tc>
        <w:tc>
          <w:tcPr>
            <w:tcW w:w="613" w:type="pct"/>
            <w:shd w:val="clear" w:color="auto" w:fill="auto"/>
            <w:noWrap/>
            <w:vAlign w:val="center"/>
            <w:hideMark/>
          </w:tcPr>
          <w:p w14:paraId="2BE6BF89" w14:textId="77A561D0" w:rsidR="001C652D" w:rsidRPr="00635A17" w:rsidRDefault="001C652D" w:rsidP="001C652D">
            <w:pPr>
              <w:spacing w:before="0" w:after="0"/>
              <w:jc w:val="right"/>
              <w:rPr>
                <w:rFonts w:ascii="Avenir Next LT Pro Light" w:eastAsia="Times New Roman" w:hAnsi="Avenir Next LT Pro Light" w:cs="Calibri"/>
                <w:b/>
                <w:bCs/>
                <w:sz w:val="16"/>
                <w:szCs w:val="16"/>
                <w:highlight w:val="yellow"/>
                <w:lang w:eastAsia="pl-PL"/>
              </w:rPr>
            </w:pPr>
            <w:r w:rsidRPr="00635A17">
              <w:rPr>
                <w:rFonts w:ascii="Avenir Next LT Pro Light" w:hAnsi="Avenir Next LT Pro Light"/>
                <w:b/>
                <w:bCs/>
                <w:color w:val="000000"/>
                <w:sz w:val="16"/>
                <w:szCs w:val="16"/>
              </w:rPr>
              <w:t>5876,58</w:t>
            </w:r>
          </w:p>
        </w:tc>
        <w:tc>
          <w:tcPr>
            <w:tcW w:w="613" w:type="pct"/>
            <w:shd w:val="clear" w:color="auto" w:fill="auto"/>
            <w:noWrap/>
            <w:vAlign w:val="center"/>
            <w:hideMark/>
          </w:tcPr>
          <w:p w14:paraId="4E4EA37D" w14:textId="71DCEFA3" w:rsidR="001C652D" w:rsidRPr="00635A17" w:rsidRDefault="001C652D" w:rsidP="001C652D">
            <w:pPr>
              <w:spacing w:before="0" w:after="0"/>
              <w:jc w:val="right"/>
              <w:rPr>
                <w:rFonts w:ascii="Avenir Next LT Pro Light" w:eastAsia="Times New Roman" w:hAnsi="Avenir Next LT Pro Light" w:cs="Calibri"/>
                <w:b/>
                <w:bCs/>
                <w:sz w:val="16"/>
                <w:szCs w:val="16"/>
                <w:highlight w:val="yellow"/>
                <w:lang w:eastAsia="pl-PL"/>
              </w:rPr>
            </w:pPr>
            <w:r w:rsidRPr="00635A17">
              <w:rPr>
                <w:rFonts w:ascii="Avenir Next LT Pro Light" w:hAnsi="Avenir Next LT Pro Light"/>
                <w:b/>
                <w:bCs/>
                <w:color w:val="000000"/>
                <w:sz w:val="16"/>
                <w:szCs w:val="16"/>
              </w:rPr>
              <w:t>7652,95</w:t>
            </w:r>
          </w:p>
        </w:tc>
        <w:tc>
          <w:tcPr>
            <w:tcW w:w="613" w:type="pct"/>
            <w:shd w:val="clear" w:color="auto" w:fill="auto"/>
            <w:noWrap/>
            <w:vAlign w:val="center"/>
            <w:hideMark/>
          </w:tcPr>
          <w:p w14:paraId="39E2DF82" w14:textId="568F6011" w:rsidR="001C652D" w:rsidRPr="00635A17" w:rsidRDefault="001C652D" w:rsidP="001C652D">
            <w:pPr>
              <w:spacing w:before="0" w:after="0"/>
              <w:jc w:val="right"/>
              <w:rPr>
                <w:rFonts w:ascii="Avenir Next LT Pro Light" w:eastAsia="Times New Roman" w:hAnsi="Avenir Next LT Pro Light" w:cs="Calibri"/>
                <w:b/>
                <w:bCs/>
                <w:sz w:val="16"/>
                <w:szCs w:val="16"/>
                <w:highlight w:val="yellow"/>
                <w:lang w:eastAsia="pl-PL"/>
              </w:rPr>
            </w:pPr>
            <w:r w:rsidRPr="00635A17">
              <w:rPr>
                <w:rFonts w:ascii="Avenir Next LT Pro Light" w:hAnsi="Avenir Next LT Pro Light"/>
                <w:b/>
                <w:bCs/>
                <w:color w:val="000000"/>
                <w:sz w:val="16"/>
                <w:szCs w:val="16"/>
              </w:rPr>
              <w:t>4194,20</w:t>
            </w:r>
          </w:p>
        </w:tc>
        <w:tc>
          <w:tcPr>
            <w:tcW w:w="671" w:type="pct"/>
            <w:shd w:val="clear" w:color="auto" w:fill="auto"/>
            <w:noWrap/>
            <w:vAlign w:val="center"/>
            <w:hideMark/>
          </w:tcPr>
          <w:p w14:paraId="4FA543AF" w14:textId="2B835EE0" w:rsidR="001C652D" w:rsidRPr="00635A17" w:rsidRDefault="001C652D" w:rsidP="001C652D">
            <w:pPr>
              <w:spacing w:before="0" w:after="0"/>
              <w:jc w:val="right"/>
              <w:rPr>
                <w:rFonts w:ascii="Avenir Next LT Pro Light" w:eastAsia="Times New Roman" w:hAnsi="Avenir Next LT Pro Light" w:cs="Calibri"/>
                <w:b/>
                <w:bCs/>
                <w:sz w:val="16"/>
                <w:szCs w:val="16"/>
                <w:highlight w:val="yellow"/>
                <w:lang w:eastAsia="pl-PL"/>
              </w:rPr>
            </w:pPr>
            <w:r w:rsidRPr="00635A17">
              <w:rPr>
                <w:rFonts w:ascii="Avenir Next LT Pro Light" w:hAnsi="Avenir Next LT Pro Light"/>
                <w:b/>
                <w:bCs/>
                <w:color w:val="000000"/>
                <w:sz w:val="16"/>
                <w:szCs w:val="16"/>
              </w:rPr>
              <w:t>17723,73</w:t>
            </w:r>
          </w:p>
        </w:tc>
        <w:tc>
          <w:tcPr>
            <w:tcW w:w="668" w:type="pct"/>
            <w:shd w:val="clear" w:color="auto" w:fill="auto"/>
            <w:noWrap/>
            <w:vAlign w:val="center"/>
            <w:hideMark/>
          </w:tcPr>
          <w:p w14:paraId="12227907" w14:textId="22AA52D8" w:rsidR="001C652D" w:rsidRPr="00635A17" w:rsidRDefault="001C652D" w:rsidP="001C652D">
            <w:pPr>
              <w:spacing w:before="0" w:after="0"/>
              <w:jc w:val="right"/>
              <w:rPr>
                <w:rFonts w:ascii="Avenir Next LT Pro Light" w:eastAsia="Times New Roman" w:hAnsi="Avenir Next LT Pro Light" w:cs="Calibri"/>
                <w:b/>
                <w:bCs/>
                <w:sz w:val="16"/>
                <w:szCs w:val="16"/>
                <w:highlight w:val="yellow"/>
                <w:lang w:eastAsia="pl-PL"/>
              </w:rPr>
            </w:pPr>
            <w:r w:rsidRPr="00635A17">
              <w:rPr>
                <w:rFonts w:ascii="Avenir Next LT Pro Light" w:hAnsi="Avenir Next LT Pro Light"/>
                <w:b/>
                <w:bCs/>
                <w:color w:val="000000"/>
                <w:sz w:val="16"/>
                <w:szCs w:val="16"/>
              </w:rPr>
              <w:t>100,00</w:t>
            </w:r>
          </w:p>
        </w:tc>
      </w:tr>
    </w:tbl>
    <w:p w14:paraId="78D0C4D9" w14:textId="77777777" w:rsidR="000304C3" w:rsidRPr="00635A17" w:rsidRDefault="000304C3" w:rsidP="000304C3">
      <w:pPr>
        <w:rPr>
          <w:sz w:val="2"/>
          <w:szCs w:val="2"/>
        </w:rPr>
      </w:pPr>
    </w:p>
    <w:p w14:paraId="4DB31DFE" w14:textId="7F13F7C5" w:rsidR="00F578F1" w:rsidRPr="00D00ABD" w:rsidRDefault="0031743A">
      <w:pPr>
        <w:pStyle w:val="Nagwek3"/>
        <w:numPr>
          <w:ilvl w:val="2"/>
          <w:numId w:val="2"/>
        </w:numPr>
      </w:pPr>
      <w:bookmarkStart w:id="189" w:name="_Toc179200296"/>
      <w:r w:rsidRPr="00D00ABD">
        <w:t>Pochodzenie</w:t>
      </w:r>
      <w:bookmarkEnd w:id="189"/>
      <w:r w:rsidRPr="00D00ABD">
        <w:t xml:space="preserve"> </w:t>
      </w:r>
    </w:p>
    <w:p w14:paraId="3C154929" w14:textId="18319E57" w:rsidR="00BB0690" w:rsidRPr="00A209E5" w:rsidRDefault="003369A2" w:rsidP="00BB0690">
      <w:r w:rsidRPr="00A209E5">
        <w:t>Drzewostany Nadleśnictwa Człopa pochodzą głównie z odnowienia sztucznego (98,9</w:t>
      </w:r>
      <w:r w:rsidR="001C652D">
        <w:t>1</w:t>
      </w:r>
      <w:r w:rsidRPr="00A209E5">
        <w:t>%)</w:t>
      </w:r>
      <w:r w:rsidR="0060129B" w:rsidRPr="00A209E5">
        <w:t>.</w:t>
      </w:r>
      <w:r w:rsidRPr="00A209E5">
        <w:t xml:space="preserve"> </w:t>
      </w:r>
    </w:p>
    <w:p w14:paraId="24964331" w14:textId="2C411B9C" w:rsidR="003369A2" w:rsidRPr="00A209E5" w:rsidRDefault="003369A2" w:rsidP="003369A2">
      <w:pPr>
        <w:pStyle w:val="Legenda"/>
        <w:rPr>
          <w:i w:val="0"/>
          <w:iCs w:val="0"/>
          <w:color w:val="auto"/>
        </w:rPr>
      </w:pPr>
      <w:bookmarkStart w:id="190" w:name="_Toc151983848"/>
      <w:bookmarkStart w:id="191" w:name="_Toc152179802"/>
      <w:bookmarkStart w:id="192" w:name="_Toc152180006"/>
      <w:bookmarkStart w:id="193" w:name="_Toc179186588"/>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17</w:t>
      </w:r>
      <w:r w:rsidRPr="00A209E5">
        <w:rPr>
          <w:i w:val="0"/>
          <w:iCs w:val="0"/>
          <w:noProof/>
          <w:color w:val="auto"/>
        </w:rPr>
        <w:fldChar w:fldCharType="end"/>
      </w:r>
      <w:r w:rsidR="00DD4F0B" w:rsidRPr="00A209E5">
        <w:rPr>
          <w:i w:val="0"/>
          <w:iCs w:val="0"/>
          <w:noProof/>
          <w:color w:val="auto"/>
        </w:rPr>
        <w:t>.</w:t>
      </w:r>
      <w:r w:rsidRPr="00A209E5">
        <w:rPr>
          <w:i w:val="0"/>
          <w:iCs w:val="0"/>
          <w:color w:val="auto"/>
        </w:rPr>
        <w:t xml:space="preserve"> Zestawienie powierzchni drzewostanów wg grup wiekowych i pochodzenia</w:t>
      </w:r>
      <w:bookmarkEnd w:id="190"/>
      <w:bookmarkEnd w:id="191"/>
      <w:bookmarkEnd w:id="192"/>
      <w:r w:rsidR="00960E22" w:rsidRPr="00A209E5">
        <w:rPr>
          <w:i w:val="0"/>
          <w:iCs w:val="0"/>
          <w:color w:val="auto"/>
        </w:rPr>
        <w:t>.</w:t>
      </w:r>
      <w:bookmarkEnd w:id="1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19"/>
        <w:gridCol w:w="2643"/>
        <w:gridCol w:w="1032"/>
        <w:gridCol w:w="1032"/>
        <w:gridCol w:w="1036"/>
        <w:gridCol w:w="1183"/>
        <w:gridCol w:w="1187"/>
      </w:tblGrid>
      <w:tr w:rsidR="00A209E5" w:rsidRPr="00635A17" w14:paraId="7A56FD64" w14:textId="77777777" w:rsidTr="00635A17">
        <w:trPr>
          <w:cantSplit/>
          <w:trHeight w:val="170"/>
          <w:tblHeader/>
        </w:trPr>
        <w:tc>
          <w:tcPr>
            <w:tcW w:w="653" w:type="pct"/>
            <w:vMerge w:val="restart"/>
            <w:shd w:val="clear" w:color="000000" w:fill="FFFFFF"/>
            <w:vAlign w:val="center"/>
            <w:hideMark/>
          </w:tcPr>
          <w:p w14:paraId="27762484" w14:textId="646C14F5" w:rsidR="003369A2" w:rsidRPr="00635A17" w:rsidRDefault="00635A17" w:rsidP="003369A2">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N</w:t>
            </w:r>
            <w:r w:rsidR="003369A2" w:rsidRPr="00635A17">
              <w:rPr>
                <w:rFonts w:ascii="Avenir Next LT Pro Light" w:eastAsia="Times New Roman" w:hAnsi="Avenir Next LT Pro Light" w:cs="Arial CE"/>
                <w:b/>
                <w:bCs/>
                <w:sz w:val="16"/>
                <w:szCs w:val="16"/>
                <w:lang w:eastAsia="pl-PL"/>
              </w:rPr>
              <w:t>adleśnictwo</w:t>
            </w:r>
          </w:p>
        </w:tc>
        <w:tc>
          <w:tcPr>
            <w:tcW w:w="1416" w:type="pct"/>
            <w:vMerge w:val="restart"/>
            <w:shd w:val="clear" w:color="000000" w:fill="FFFFFF"/>
            <w:vAlign w:val="center"/>
            <w:hideMark/>
          </w:tcPr>
          <w:p w14:paraId="7A6392CC"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Struktura drzewostanów, drzewostany</w:t>
            </w:r>
          </w:p>
        </w:tc>
        <w:tc>
          <w:tcPr>
            <w:tcW w:w="2931" w:type="pct"/>
            <w:gridSpan w:val="5"/>
            <w:shd w:val="clear" w:color="000000" w:fill="FFFFFF"/>
            <w:noWrap/>
            <w:vAlign w:val="center"/>
            <w:hideMark/>
          </w:tcPr>
          <w:p w14:paraId="59039AD0"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Powierzchnia [ha]/ miąższość [m3]</w:t>
            </w:r>
          </w:p>
        </w:tc>
      </w:tr>
      <w:tr w:rsidR="00A209E5" w:rsidRPr="00635A17" w14:paraId="6AE7AC57" w14:textId="77777777" w:rsidTr="00635A17">
        <w:trPr>
          <w:cantSplit/>
          <w:trHeight w:val="170"/>
          <w:tblHeader/>
        </w:trPr>
        <w:tc>
          <w:tcPr>
            <w:tcW w:w="653" w:type="pct"/>
            <w:vMerge/>
            <w:vAlign w:val="center"/>
            <w:hideMark/>
          </w:tcPr>
          <w:p w14:paraId="7643F1BE"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p>
        </w:tc>
        <w:tc>
          <w:tcPr>
            <w:tcW w:w="1416" w:type="pct"/>
            <w:vMerge/>
            <w:vAlign w:val="center"/>
            <w:hideMark/>
          </w:tcPr>
          <w:p w14:paraId="279DEF26"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p>
        </w:tc>
        <w:tc>
          <w:tcPr>
            <w:tcW w:w="1661" w:type="pct"/>
            <w:gridSpan w:val="3"/>
            <w:shd w:val="clear" w:color="000000" w:fill="FFFFFF"/>
            <w:vAlign w:val="center"/>
            <w:hideMark/>
          </w:tcPr>
          <w:p w14:paraId="70EC58A6"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Wiek</w:t>
            </w:r>
          </w:p>
        </w:tc>
        <w:tc>
          <w:tcPr>
            <w:tcW w:w="634" w:type="pct"/>
            <w:vMerge w:val="restart"/>
            <w:shd w:val="clear" w:color="000000" w:fill="FFFFFF"/>
            <w:vAlign w:val="center"/>
            <w:hideMark/>
          </w:tcPr>
          <w:p w14:paraId="3611BBF6"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Ogółem</w:t>
            </w:r>
          </w:p>
        </w:tc>
        <w:tc>
          <w:tcPr>
            <w:tcW w:w="636" w:type="pct"/>
            <w:vMerge w:val="restart"/>
            <w:shd w:val="clear" w:color="000000" w:fill="FFFFFF"/>
            <w:vAlign w:val="center"/>
            <w:hideMark/>
          </w:tcPr>
          <w:p w14:paraId="61649652"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Ogółem</w:t>
            </w:r>
            <w:r w:rsidRPr="00635A17">
              <w:rPr>
                <w:rFonts w:ascii="Avenir Next LT Pro Light" w:eastAsia="Times New Roman" w:hAnsi="Avenir Next LT Pro Light" w:cs="Arial CE"/>
                <w:b/>
                <w:bCs/>
                <w:sz w:val="16"/>
                <w:szCs w:val="16"/>
                <w:lang w:eastAsia="pl-PL"/>
              </w:rPr>
              <w:br/>
              <w:t>[%]</w:t>
            </w:r>
          </w:p>
        </w:tc>
      </w:tr>
      <w:tr w:rsidR="00A209E5" w:rsidRPr="00635A17" w14:paraId="6455B01F" w14:textId="77777777" w:rsidTr="00635A17">
        <w:trPr>
          <w:cantSplit/>
          <w:trHeight w:val="170"/>
          <w:tblHeader/>
        </w:trPr>
        <w:tc>
          <w:tcPr>
            <w:tcW w:w="653" w:type="pct"/>
            <w:vMerge/>
            <w:vAlign w:val="center"/>
            <w:hideMark/>
          </w:tcPr>
          <w:p w14:paraId="54CB7CAA"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p>
        </w:tc>
        <w:tc>
          <w:tcPr>
            <w:tcW w:w="1416" w:type="pct"/>
            <w:vMerge/>
            <w:vAlign w:val="center"/>
            <w:hideMark/>
          </w:tcPr>
          <w:p w14:paraId="1D7A77BA"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p>
        </w:tc>
        <w:tc>
          <w:tcPr>
            <w:tcW w:w="553" w:type="pct"/>
            <w:shd w:val="clear" w:color="000000" w:fill="FFFFFF"/>
            <w:vAlign w:val="center"/>
            <w:hideMark/>
          </w:tcPr>
          <w:p w14:paraId="7E4FD89C"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&lt;=40 lat</w:t>
            </w:r>
          </w:p>
        </w:tc>
        <w:tc>
          <w:tcPr>
            <w:tcW w:w="553" w:type="pct"/>
            <w:shd w:val="clear" w:color="000000" w:fill="FFFFFF"/>
            <w:vAlign w:val="center"/>
            <w:hideMark/>
          </w:tcPr>
          <w:p w14:paraId="5835C1CC"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41-80 lat</w:t>
            </w:r>
          </w:p>
        </w:tc>
        <w:tc>
          <w:tcPr>
            <w:tcW w:w="554" w:type="pct"/>
            <w:shd w:val="clear" w:color="000000" w:fill="FFFFFF"/>
            <w:vAlign w:val="center"/>
            <w:hideMark/>
          </w:tcPr>
          <w:p w14:paraId="215882F5" w14:textId="77777777" w:rsidR="003369A2" w:rsidRPr="00635A17" w:rsidRDefault="003369A2" w:rsidP="003369A2">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&gt; 80 lat</w:t>
            </w:r>
          </w:p>
        </w:tc>
        <w:tc>
          <w:tcPr>
            <w:tcW w:w="634" w:type="pct"/>
            <w:vMerge/>
            <w:vAlign w:val="center"/>
            <w:hideMark/>
          </w:tcPr>
          <w:p w14:paraId="5BA4AE4B" w14:textId="77777777" w:rsidR="003369A2" w:rsidRPr="00635A17" w:rsidRDefault="003369A2" w:rsidP="003369A2">
            <w:pPr>
              <w:spacing w:before="0" w:after="0"/>
              <w:jc w:val="right"/>
              <w:rPr>
                <w:rFonts w:ascii="Avenir Next LT Pro Light" w:eastAsia="Times New Roman" w:hAnsi="Avenir Next LT Pro Light" w:cs="Arial CE"/>
                <w:b/>
                <w:bCs/>
                <w:sz w:val="16"/>
                <w:szCs w:val="16"/>
                <w:lang w:eastAsia="pl-PL"/>
              </w:rPr>
            </w:pPr>
          </w:p>
        </w:tc>
        <w:tc>
          <w:tcPr>
            <w:tcW w:w="636" w:type="pct"/>
            <w:vMerge/>
            <w:vAlign w:val="center"/>
            <w:hideMark/>
          </w:tcPr>
          <w:p w14:paraId="57BF636A" w14:textId="77777777" w:rsidR="003369A2" w:rsidRPr="00635A17" w:rsidRDefault="003369A2" w:rsidP="003369A2">
            <w:pPr>
              <w:spacing w:before="0" w:after="0"/>
              <w:jc w:val="right"/>
              <w:rPr>
                <w:rFonts w:ascii="Avenir Next LT Pro Light" w:eastAsia="Times New Roman" w:hAnsi="Avenir Next LT Pro Light" w:cs="Arial CE"/>
                <w:b/>
                <w:bCs/>
                <w:sz w:val="16"/>
                <w:szCs w:val="16"/>
                <w:lang w:eastAsia="pl-PL"/>
              </w:rPr>
            </w:pPr>
          </w:p>
        </w:tc>
      </w:tr>
      <w:tr w:rsidR="00A209E5" w:rsidRPr="00635A17" w14:paraId="12BCFA38" w14:textId="77777777" w:rsidTr="00635A17">
        <w:trPr>
          <w:cantSplit/>
          <w:trHeight w:val="170"/>
          <w:tblHeader/>
        </w:trPr>
        <w:tc>
          <w:tcPr>
            <w:tcW w:w="653" w:type="pct"/>
            <w:shd w:val="clear" w:color="000000" w:fill="FFFFFF"/>
            <w:vAlign w:val="center"/>
          </w:tcPr>
          <w:p w14:paraId="1901BD8D" w14:textId="76D7EC97"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1</w:t>
            </w:r>
          </w:p>
        </w:tc>
        <w:tc>
          <w:tcPr>
            <w:tcW w:w="1416" w:type="pct"/>
            <w:shd w:val="clear" w:color="000000" w:fill="FFFFFF"/>
            <w:vAlign w:val="center"/>
          </w:tcPr>
          <w:p w14:paraId="72D19B11" w14:textId="549C4A2D"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2</w:t>
            </w:r>
          </w:p>
        </w:tc>
        <w:tc>
          <w:tcPr>
            <w:tcW w:w="553" w:type="pct"/>
            <w:shd w:val="clear" w:color="000000" w:fill="FFFFFF"/>
            <w:noWrap/>
            <w:vAlign w:val="center"/>
          </w:tcPr>
          <w:p w14:paraId="6E36DB00" w14:textId="0AD67ACA"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3</w:t>
            </w:r>
          </w:p>
        </w:tc>
        <w:tc>
          <w:tcPr>
            <w:tcW w:w="553" w:type="pct"/>
            <w:shd w:val="clear" w:color="000000" w:fill="FFFFFF"/>
            <w:noWrap/>
            <w:vAlign w:val="center"/>
          </w:tcPr>
          <w:p w14:paraId="497C8AB5" w14:textId="61315413"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4</w:t>
            </w:r>
          </w:p>
        </w:tc>
        <w:tc>
          <w:tcPr>
            <w:tcW w:w="554" w:type="pct"/>
            <w:shd w:val="clear" w:color="000000" w:fill="FFFFFF"/>
            <w:noWrap/>
            <w:vAlign w:val="center"/>
          </w:tcPr>
          <w:p w14:paraId="49E21766" w14:textId="3C733BB0"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5</w:t>
            </w:r>
          </w:p>
        </w:tc>
        <w:tc>
          <w:tcPr>
            <w:tcW w:w="634" w:type="pct"/>
            <w:shd w:val="clear" w:color="000000" w:fill="FFFFFF"/>
            <w:noWrap/>
            <w:vAlign w:val="center"/>
          </w:tcPr>
          <w:p w14:paraId="01A86F23" w14:textId="2BC5A029"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6</w:t>
            </w:r>
          </w:p>
        </w:tc>
        <w:tc>
          <w:tcPr>
            <w:tcW w:w="636" w:type="pct"/>
            <w:shd w:val="clear" w:color="000000" w:fill="FFFFFF"/>
            <w:noWrap/>
            <w:vAlign w:val="center"/>
          </w:tcPr>
          <w:p w14:paraId="35BC4557" w14:textId="579E1AD6" w:rsidR="003369A2" w:rsidRPr="00635A17" w:rsidRDefault="003369A2" w:rsidP="003369A2">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7</w:t>
            </w:r>
          </w:p>
        </w:tc>
      </w:tr>
      <w:tr w:rsidR="001C652D" w:rsidRPr="00635A17" w14:paraId="609A0E17" w14:textId="77777777" w:rsidTr="00635A17">
        <w:trPr>
          <w:trHeight w:val="170"/>
        </w:trPr>
        <w:tc>
          <w:tcPr>
            <w:tcW w:w="653" w:type="pct"/>
            <w:vMerge w:val="restart"/>
            <w:shd w:val="clear" w:color="000000" w:fill="FFFFFF"/>
            <w:vAlign w:val="center"/>
            <w:hideMark/>
          </w:tcPr>
          <w:p w14:paraId="1AB9CA1D" w14:textId="77777777" w:rsidR="001C652D" w:rsidRPr="00635A17" w:rsidRDefault="001C652D" w:rsidP="001C652D">
            <w:pPr>
              <w:spacing w:before="0" w:after="0"/>
              <w:jc w:val="center"/>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Nadleśnictwo</w:t>
            </w:r>
          </w:p>
          <w:p w14:paraId="68CC2184" w14:textId="58A3FA17" w:rsidR="00635A17" w:rsidRPr="00635A17" w:rsidRDefault="00635A17" w:rsidP="001C652D">
            <w:pPr>
              <w:spacing w:before="0" w:after="0"/>
              <w:jc w:val="center"/>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Człopa</w:t>
            </w:r>
          </w:p>
          <w:p w14:paraId="648B6B50" w14:textId="77777777" w:rsidR="001C652D" w:rsidRPr="00635A17" w:rsidRDefault="001C652D" w:rsidP="001C652D">
            <w:pPr>
              <w:spacing w:before="0" w:after="0"/>
              <w:jc w:val="right"/>
              <w:rPr>
                <w:rFonts w:ascii="Avenir Next LT Pro Light" w:eastAsia="Times New Roman" w:hAnsi="Avenir Next LT Pro Light" w:cs="Calibri"/>
                <w:sz w:val="16"/>
                <w:szCs w:val="16"/>
                <w:lang w:eastAsia="pl-PL"/>
              </w:rPr>
            </w:pPr>
            <w:r w:rsidRPr="00635A17">
              <w:rPr>
                <w:rFonts w:ascii="Avenir Next LT Pro Light" w:eastAsia="Times New Roman" w:hAnsi="Avenir Next LT Pro Light" w:cs="Calibri"/>
                <w:sz w:val="16"/>
                <w:szCs w:val="16"/>
                <w:lang w:eastAsia="pl-PL"/>
              </w:rPr>
              <w:t> </w:t>
            </w:r>
          </w:p>
          <w:p w14:paraId="53A0BF6B" w14:textId="77777777" w:rsidR="001C652D" w:rsidRPr="00635A17" w:rsidRDefault="001C652D" w:rsidP="001C652D">
            <w:pPr>
              <w:spacing w:before="0" w:after="0"/>
              <w:jc w:val="right"/>
              <w:rPr>
                <w:rFonts w:ascii="Avenir Next LT Pro Light" w:eastAsia="Times New Roman" w:hAnsi="Avenir Next LT Pro Light" w:cs="Calibri"/>
                <w:sz w:val="16"/>
                <w:szCs w:val="16"/>
                <w:lang w:eastAsia="pl-PL"/>
              </w:rPr>
            </w:pPr>
            <w:r w:rsidRPr="00635A17">
              <w:rPr>
                <w:rFonts w:ascii="Avenir Next LT Pro Light" w:eastAsia="Times New Roman" w:hAnsi="Avenir Next LT Pro Light" w:cs="Calibri"/>
                <w:sz w:val="16"/>
                <w:szCs w:val="16"/>
                <w:lang w:eastAsia="pl-PL"/>
              </w:rPr>
              <w:t> </w:t>
            </w:r>
          </w:p>
          <w:p w14:paraId="46529491" w14:textId="78EDB913" w:rsidR="001C652D" w:rsidRPr="00635A17" w:rsidRDefault="001C652D" w:rsidP="00635A17">
            <w:pPr>
              <w:spacing w:before="0" w:after="0"/>
              <w:jc w:val="right"/>
              <w:rPr>
                <w:rFonts w:ascii="Avenir Next LT Pro Light" w:eastAsia="Times New Roman" w:hAnsi="Avenir Next LT Pro Light" w:cs="Calibri"/>
                <w:sz w:val="16"/>
                <w:szCs w:val="16"/>
                <w:lang w:eastAsia="pl-PL"/>
              </w:rPr>
            </w:pPr>
            <w:r w:rsidRPr="00635A17">
              <w:rPr>
                <w:rFonts w:ascii="Avenir Next LT Pro Light" w:eastAsia="Times New Roman" w:hAnsi="Avenir Next LT Pro Light" w:cs="Calibri"/>
                <w:sz w:val="16"/>
                <w:szCs w:val="16"/>
                <w:lang w:eastAsia="pl-PL"/>
              </w:rPr>
              <w:t> </w:t>
            </w:r>
          </w:p>
        </w:tc>
        <w:tc>
          <w:tcPr>
            <w:tcW w:w="1416" w:type="pct"/>
            <w:shd w:val="clear" w:color="000000" w:fill="FFFFFF"/>
            <w:vAlign w:val="center"/>
            <w:hideMark/>
          </w:tcPr>
          <w:p w14:paraId="691A4974" w14:textId="77777777" w:rsidR="001C652D" w:rsidRPr="00635A17" w:rsidRDefault="001C652D" w:rsidP="001C652D">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z panującym gat. obcym</w:t>
            </w:r>
          </w:p>
        </w:tc>
        <w:tc>
          <w:tcPr>
            <w:tcW w:w="553" w:type="pct"/>
            <w:shd w:val="clear" w:color="000000" w:fill="FFFFFF"/>
            <w:noWrap/>
            <w:vAlign w:val="center"/>
            <w:hideMark/>
          </w:tcPr>
          <w:p w14:paraId="3080CB9F" w14:textId="0EA2C59B"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0,00</w:t>
            </w:r>
          </w:p>
        </w:tc>
        <w:tc>
          <w:tcPr>
            <w:tcW w:w="553" w:type="pct"/>
            <w:shd w:val="clear" w:color="000000" w:fill="FFFFFF"/>
            <w:noWrap/>
            <w:vAlign w:val="center"/>
            <w:hideMark/>
          </w:tcPr>
          <w:p w14:paraId="58105C7D" w14:textId="6FBAE12A"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0,57</w:t>
            </w:r>
          </w:p>
        </w:tc>
        <w:tc>
          <w:tcPr>
            <w:tcW w:w="554" w:type="pct"/>
            <w:shd w:val="clear" w:color="000000" w:fill="FFFFFF"/>
            <w:noWrap/>
            <w:vAlign w:val="center"/>
            <w:hideMark/>
          </w:tcPr>
          <w:p w14:paraId="06B91D6D" w14:textId="5D515D1A"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0,00</w:t>
            </w:r>
          </w:p>
        </w:tc>
        <w:tc>
          <w:tcPr>
            <w:tcW w:w="634" w:type="pct"/>
            <w:shd w:val="clear" w:color="000000" w:fill="FFFFFF"/>
            <w:noWrap/>
            <w:vAlign w:val="center"/>
            <w:hideMark/>
          </w:tcPr>
          <w:p w14:paraId="06AA954D" w14:textId="2679A58A"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0,57</w:t>
            </w:r>
          </w:p>
        </w:tc>
        <w:tc>
          <w:tcPr>
            <w:tcW w:w="636" w:type="pct"/>
            <w:shd w:val="clear" w:color="000000" w:fill="FFFFFF"/>
            <w:noWrap/>
            <w:vAlign w:val="center"/>
            <w:hideMark/>
          </w:tcPr>
          <w:p w14:paraId="592E4F03" w14:textId="0AB03454"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0,00</w:t>
            </w:r>
          </w:p>
        </w:tc>
      </w:tr>
      <w:tr w:rsidR="001C652D" w:rsidRPr="00635A17" w14:paraId="672930E4" w14:textId="77777777" w:rsidTr="00635A17">
        <w:trPr>
          <w:trHeight w:val="170"/>
        </w:trPr>
        <w:tc>
          <w:tcPr>
            <w:tcW w:w="653" w:type="pct"/>
            <w:vMerge/>
            <w:shd w:val="clear" w:color="auto" w:fill="auto"/>
            <w:noWrap/>
            <w:vAlign w:val="center"/>
            <w:hideMark/>
          </w:tcPr>
          <w:p w14:paraId="111B66B2" w14:textId="6B5E463F" w:rsidR="001C652D" w:rsidRPr="00635A17" w:rsidRDefault="001C652D" w:rsidP="001C652D">
            <w:pPr>
              <w:spacing w:before="0" w:after="0"/>
              <w:jc w:val="right"/>
              <w:rPr>
                <w:rFonts w:ascii="Avenir Next LT Pro Light" w:eastAsia="Times New Roman" w:hAnsi="Avenir Next LT Pro Light" w:cs="Calibri"/>
                <w:sz w:val="16"/>
                <w:szCs w:val="16"/>
                <w:lang w:eastAsia="pl-PL"/>
              </w:rPr>
            </w:pPr>
          </w:p>
        </w:tc>
        <w:tc>
          <w:tcPr>
            <w:tcW w:w="1416" w:type="pct"/>
            <w:shd w:val="clear" w:color="000000" w:fill="FFFFFF"/>
            <w:vAlign w:val="center"/>
            <w:hideMark/>
          </w:tcPr>
          <w:p w14:paraId="633F6213" w14:textId="77777777" w:rsidR="001C652D" w:rsidRPr="00635A17" w:rsidRDefault="001C652D" w:rsidP="001C652D">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plantacje drzew szybkorosnących</w:t>
            </w:r>
          </w:p>
        </w:tc>
        <w:tc>
          <w:tcPr>
            <w:tcW w:w="553" w:type="pct"/>
            <w:shd w:val="clear" w:color="000000" w:fill="FFFFFF"/>
            <w:noWrap/>
            <w:vAlign w:val="center"/>
            <w:hideMark/>
          </w:tcPr>
          <w:p w14:paraId="11A26193" w14:textId="7CD82537"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0,00</w:t>
            </w:r>
          </w:p>
        </w:tc>
        <w:tc>
          <w:tcPr>
            <w:tcW w:w="553" w:type="pct"/>
            <w:shd w:val="clear" w:color="000000" w:fill="FFFFFF"/>
            <w:noWrap/>
            <w:vAlign w:val="center"/>
            <w:hideMark/>
          </w:tcPr>
          <w:p w14:paraId="1D8602BF" w14:textId="4CAF33B3"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0,00</w:t>
            </w:r>
          </w:p>
        </w:tc>
        <w:tc>
          <w:tcPr>
            <w:tcW w:w="554" w:type="pct"/>
            <w:shd w:val="clear" w:color="000000" w:fill="FFFFFF"/>
            <w:noWrap/>
            <w:vAlign w:val="center"/>
            <w:hideMark/>
          </w:tcPr>
          <w:p w14:paraId="392411A9" w14:textId="79976353"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0,00</w:t>
            </w:r>
          </w:p>
        </w:tc>
        <w:tc>
          <w:tcPr>
            <w:tcW w:w="634" w:type="pct"/>
            <w:shd w:val="clear" w:color="000000" w:fill="FFFFFF"/>
            <w:noWrap/>
            <w:vAlign w:val="center"/>
            <w:hideMark/>
          </w:tcPr>
          <w:p w14:paraId="37C643AE" w14:textId="4F7687A3"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0,00</w:t>
            </w:r>
          </w:p>
        </w:tc>
        <w:tc>
          <w:tcPr>
            <w:tcW w:w="636" w:type="pct"/>
            <w:shd w:val="clear" w:color="000000" w:fill="FFFFFF"/>
            <w:noWrap/>
            <w:vAlign w:val="center"/>
            <w:hideMark/>
          </w:tcPr>
          <w:p w14:paraId="4C1F4865" w14:textId="205743D1"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0,00</w:t>
            </w:r>
          </w:p>
        </w:tc>
      </w:tr>
      <w:tr w:rsidR="001C652D" w:rsidRPr="00635A17" w14:paraId="64E59A98" w14:textId="77777777" w:rsidTr="00635A17">
        <w:trPr>
          <w:trHeight w:val="170"/>
        </w:trPr>
        <w:tc>
          <w:tcPr>
            <w:tcW w:w="653" w:type="pct"/>
            <w:vMerge/>
            <w:shd w:val="clear" w:color="auto" w:fill="auto"/>
            <w:noWrap/>
            <w:vAlign w:val="center"/>
            <w:hideMark/>
          </w:tcPr>
          <w:p w14:paraId="324591BE" w14:textId="7FB2BD7E" w:rsidR="001C652D" w:rsidRPr="00635A17" w:rsidRDefault="001C652D" w:rsidP="001C652D">
            <w:pPr>
              <w:spacing w:before="0" w:after="0"/>
              <w:jc w:val="right"/>
              <w:rPr>
                <w:rFonts w:ascii="Avenir Next LT Pro Light" w:eastAsia="Times New Roman" w:hAnsi="Avenir Next LT Pro Light" w:cs="Calibri"/>
                <w:sz w:val="16"/>
                <w:szCs w:val="16"/>
                <w:lang w:eastAsia="pl-PL"/>
              </w:rPr>
            </w:pPr>
          </w:p>
        </w:tc>
        <w:tc>
          <w:tcPr>
            <w:tcW w:w="1416" w:type="pct"/>
            <w:shd w:val="clear" w:color="000000" w:fill="FFFFFF"/>
            <w:vAlign w:val="center"/>
            <w:hideMark/>
          </w:tcPr>
          <w:p w14:paraId="31F4E39E" w14:textId="77777777" w:rsidR="001C652D" w:rsidRPr="00635A17" w:rsidRDefault="001C652D" w:rsidP="001C652D">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odroślowe</w:t>
            </w:r>
          </w:p>
        </w:tc>
        <w:tc>
          <w:tcPr>
            <w:tcW w:w="553" w:type="pct"/>
            <w:shd w:val="clear" w:color="000000" w:fill="FFFFFF"/>
            <w:noWrap/>
            <w:vAlign w:val="center"/>
            <w:hideMark/>
          </w:tcPr>
          <w:p w14:paraId="1ACCE3B7" w14:textId="5616D06F"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1,01</w:t>
            </w:r>
          </w:p>
        </w:tc>
        <w:tc>
          <w:tcPr>
            <w:tcW w:w="553" w:type="pct"/>
            <w:shd w:val="clear" w:color="000000" w:fill="FFFFFF"/>
            <w:noWrap/>
            <w:vAlign w:val="center"/>
            <w:hideMark/>
          </w:tcPr>
          <w:p w14:paraId="4148A99D" w14:textId="782870B5"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56,33</w:t>
            </w:r>
          </w:p>
        </w:tc>
        <w:tc>
          <w:tcPr>
            <w:tcW w:w="554" w:type="pct"/>
            <w:shd w:val="clear" w:color="000000" w:fill="FFFFFF"/>
            <w:noWrap/>
            <w:vAlign w:val="center"/>
            <w:hideMark/>
          </w:tcPr>
          <w:p w14:paraId="1B9FC67A" w14:textId="2D64B77B"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27,45</w:t>
            </w:r>
          </w:p>
        </w:tc>
        <w:tc>
          <w:tcPr>
            <w:tcW w:w="634" w:type="pct"/>
            <w:shd w:val="clear" w:color="000000" w:fill="FFFFFF"/>
            <w:noWrap/>
            <w:vAlign w:val="center"/>
            <w:hideMark/>
          </w:tcPr>
          <w:p w14:paraId="5B8DF303" w14:textId="22D857CB"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84,79</w:t>
            </w:r>
          </w:p>
        </w:tc>
        <w:tc>
          <w:tcPr>
            <w:tcW w:w="636" w:type="pct"/>
            <w:shd w:val="clear" w:color="000000" w:fill="FFFFFF"/>
            <w:noWrap/>
            <w:vAlign w:val="center"/>
            <w:hideMark/>
          </w:tcPr>
          <w:p w14:paraId="6FB098DF" w14:textId="5F9035EF"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0,48</w:t>
            </w:r>
          </w:p>
        </w:tc>
      </w:tr>
      <w:tr w:rsidR="001C652D" w:rsidRPr="00635A17" w14:paraId="19909757" w14:textId="77777777" w:rsidTr="00635A17">
        <w:trPr>
          <w:trHeight w:val="170"/>
        </w:trPr>
        <w:tc>
          <w:tcPr>
            <w:tcW w:w="653" w:type="pct"/>
            <w:vMerge/>
            <w:shd w:val="clear" w:color="auto" w:fill="auto"/>
            <w:noWrap/>
            <w:vAlign w:val="center"/>
            <w:hideMark/>
          </w:tcPr>
          <w:p w14:paraId="5768B586" w14:textId="6DFD3475" w:rsidR="001C652D" w:rsidRPr="00635A17" w:rsidRDefault="001C652D" w:rsidP="001C652D">
            <w:pPr>
              <w:spacing w:before="0" w:after="0"/>
              <w:jc w:val="right"/>
              <w:rPr>
                <w:rFonts w:ascii="Avenir Next LT Pro Light" w:eastAsia="Times New Roman" w:hAnsi="Avenir Next LT Pro Light" w:cs="Calibri"/>
                <w:sz w:val="16"/>
                <w:szCs w:val="16"/>
                <w:lang w:eastAsia="pl-PL"/>
              </w:rPr>
            </w:pPr>
          </w:p>
        </w:tc>
        <w:tc>
          <w:tcPr>
            <w:tcW w:w="1416" w:type="pct"/>
            <w:shd w:val="clear" w:color="000000" w:fill="FFFFFF"/>
            <w:vAlign w:val="center"/>
            <w:hideMark/>
          </w:tcPr>
          <w:p w14:paraId="6708BCA1" w14:textId="77777777" w:rsidR="001C652D" w:rsidRPr="00635A17" w:rsidRDefault="001C652D" w:rsidP="001C652D">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z samosiewu</w:t>
            </w:r>
          </w:p>
        </w:tc>
        <w:tc>
          <w:tcPr>
            <w:tcW w:w="553" w:type="pct"/>
            <w:shd w:val="clear" w:color="000000" w:fill="FFFFFF"/>
            <w:noWrap/>
            <w:vAlign w:val="center"/>
            <w:hideMark/>
          </w:tcPr>
          <w:p w14:paraId="55395C5B" w14:textId="435B9D09"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28,51</w:t>
            </w:r>
          </w:p>
        </w:tc>
        <w:tc>
          <w:tcPr>
            <w:tcW w:w="553" w:type="pct"/>
            <w:shd w:val="clear" w:color="000000" w:fill="FFFFFF"/>
            <w:noWrap/>
            <w:vAlign w:val="center"/>
            <w:hideMark/>
          </w:tcPr>
          <w:p w14:paraId="1498F02B" w14:textId="35439D18"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56,00</w:t>
            </w:r>
          </w:p>
        </w:tc>
        <w:tc>
          <w:tcPr>
            <w:tcW w:w="554" w:type="pct"/>
            <w:shd w:val="clear" w:color="000000" w:fill="FFFFFF"/>
            <w:noWrap/>
            <w:vAlign w:val="center"/>
            <w:hideMark/>
          </w:tcPr>
          <w:p w14:paraId="4A4264AE" w14:textId="3DA5B58C"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23,26</w:t>
            </w:r>
          </w:p>
        </w:tc>
        <w:tc>
          <w:tcPr>
            <w:tcW w:w="634" w:type="pct"/>
            <w:shd w:val="clear" w:color="000000" w:fill="FFFFFF"/>
            <w:noWrap/>
            <w:vAlign w:val="center"/>
            <w:hideMark/>
          </w:tcPr>
          <w:p w14:paraId="701D56DA" w14:textId="4682F03B"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107,77</w:t>
            </w:r>
          </w:p>
        </w:tc>
        <w:tc>
          <w:tcPr>
            <w:tcW w:w="636" w:type="pct"/>
            <w:shd w:val="clear" w:color="000000" w:fill="FFFFFF"/>
            <w:noWrap/>
            <w:vAlign w:val="center"/>
            <w:hideMark/>
          </w:tcPr>
          <w:p w14:paraId="3099DBC3" w14:textId="432301C1" w:rsidR="001C652D" w:rsidRPr="00635A17" w:rsidRDefault="001C652D"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0,61</w:t>
            </w:r>
          </w:p>
        </w:tc>
      </w:tr>
      <w:tr w:rsidR="00E62ED1" w:rsidRPr="00635A17" w14:paraId="21681CD9" w14:textId="77777777" w:rsidTr="00635A17">
        <w:trPr>
          <w:trHeight w:val="20"/>
        </w:trPr>
        <w:tc>
          <w:tcPr>
            <w:tcW w:w="653" w:type="pct"/>
            <w:vMerge/>
            <w:shd w:val="clear" w:color="auto" w:fill="auto"/>
            <w:noWrap/>
            <w:vAlign w:val="center"/>
            <w:hideMark/>
          </w:tcPr>
          <w:p w14:paraId="5B0AB3BA" w14:textId="1CD26CFD" w:rsidR="00E62ED1" w:rsidRPr="00635A17" w:rsidRDefault="00E62ED1" w:rsidP="001C652D">
            <w:pPr>
              <w:spacing w:before="0" w:after="0"/>
              <w:jc w:val="right"/>
              <w:rPr>
                <w:rFonts w:ascii="Avenir Next LT Pro Light" w:eastAsia="Times New Roman" w:hAnsi="Avenir Next LT Pro Light" w:cs="Calibri"/>
                <w:sz w:val="16"/>
                <w:szCs w:val="16"/>
                <w:lang w:eastAsia="pl-PL"/>
              </w:rPr>
            </w:pPr>
          </w:p>
        </w:tc>
        <w:tc>
          <w:tcPr>
            <w:tcW w:w="1416" w:type="pct"/>
            <w:shd w:val="clear" w:color="000000" w:fill="FFFFFF"/>
            <w:vAlign w:val="center"/>
            <w:hideMark/>
          </w:tcPr>
          <w:p w14:paraId="449DDF94" w14:textId="77777777" w:rsidR="00E62ED1" w:rsidRPr="00635A17" w:rsidRDefault="00E62ED1" w:rsidP="001C652D">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z sadzenia</w:t>
            </w:r>
          </w:p>
        </w:tc>
        <w:tc>
          <w:tcPr>
            <w:tcW w:w="553" w:type="pct"/>
            <w:shd w:val="clear" w:color="000000" w:fill="FFFFFF"/>
            <w:noWrap/>
            <w:vAlign w:val="center"/>
            <w:hideMark/>
          </w:tcPr>
          <w:p w14:paraId="77971804" w14:textId="46513527" w:rsidR="00E62ED1" w:rsidRPr="00635A17" w:rsidRDefault="00E62ED1"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5847,06</w:t>
            </w:r>
          </w:p>
        </w:tc>
        <w:tc>
          <w:tcPr>
            <w:tcW w:w="553" w:type="pct"/>
            <w:shd w:val="clear" w:color="000000" w:fill="FFFFFF"/>
            <w:noWrap/>
            <w:vAlign w:val="center"/>
            <w:hideMark/>
          </w:tcPr>
          <w:p w14:paraId="7A8136D4" w14:textId="37F2D366" w:rsidR="00E62ED1" w:rsidRPr="00635A17" w:rsidRDefault="00E62ED1"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7540,62</w:t>
            </w:r>
          </w:p>
        </w:tc>
        <w:tc>
          <w:tcPr>
            <w:tcW w:w="554" w:type="pct"/>
            <w:shd w:val="clear" w:color="000000" w:fill="FFFFFF"/>
            <w:noWrap/>
            <w:vAlign w:val="center"/>
            <w:hideMark/>
          </w:tcPr>
          <w:p w14:paraId="4A215A14" w14:textId="437495C2" w:rsidR="00E62ED1" w:rsidRPr="00635A17" w:rsidRDefault="00E62ED1"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4143,49</w:t>
            </w:r>
          </w:p>
        </w:tc>
        <w:tc>
          <w:tcPr>
            <w:tcW w:w="634" w:type="pct"/>
            <w:shd w:val="clear" w:color="000000" w:fill="FFFFFF"/>
            <w:noWrap/>
            <w:vAlign w:val="center"/>
            <w:hideMark/>
          </w:tcPr>
          <w:p w14:paraId="7C897CDD" w14:textId="24601BA5" w:rsidR="00E62ED1" w:rsidRPr="00635A17" w:rsidRDefault="00E62ED1"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17531,17</w:t>
            </w:r>
          </w:p>
        </w:tc>
        <w:tc>
          <w:tcPr>
            <w:tcW w:w="636" w:type="pct"/>
            <w:shd w:val="clear" w:color="000000" w:fill="FFFFFF"/>
            <w:noWrap/>
            <w:vAlign w:val="center"/>
            <w:hideMark/>
          </w:tcPr>
          <w:p w14:paraId="4188350D" w14:textId="672A680C" w:rsidR="00E62ED1" w:rsidRPr="00635A17" w:rsidRDefault="00E62ED1" w:rsidP="001C652D">
            <w:pPr>
              <w:spacing w:before="0" w:after="0"/>
              <w:jc w:val="right"/>
              <w:rPr>
                <w:rFonts w:ascii="Avenir Next LT Pro Light" w:eastAsia="Times New Roman" w:hAnsi="Avenir Next LT Pro Light" w:cs="Arial CE"/>
                <w:sz w:val="16"/>
                <w:szCs w:val="16"/>
                <w:lang w:eastAsia="pl-PL"/>
              </w:rPr>
            </w:pPr>
            <w:r w:rsidRPr="00635A17">
              <w:rPr>
                <w:rFonts w:ascii="Avenir Next LT Pro Light" w:hAnsi="Avenir Next LT Pro Light" w:cs="Arial CE"/>
                <w:sz w:val="16"/>
                <w:szCs w:val="16"/>
              </w:rPr>
              <w:t>98,92</w:t>
            </w:r>
          </w:p>
        </w:tc>
      </w:tr>
    </w:tbl>
    <w:p w14:paraId="2E8BEB1D" w14:textId="77777777" w:rsidR="003369A2" w:rsidRPr="00635A17" w:rsidRDefault="003369A2" w:rsidP="00BB0690">
      <w:pPr>
        <w:rPr>
          <w:sz w:val="2"/>
          <w:szCs w:val="2"/>
        </w:rPr>
      </w:pPr>
    </w:p>
    <w:p w14:paraId="13E60410" w14:textId="7E7EF2B1" w:rsidR="0031743A" w:rsidRPr="00D00ABD" w:rsidRDefault="0031743A">
      <w:pPr>
        <w:pStyle w:val="Nagwek3"/>
        <w:numPr>
          <w:ilvl w:val="2"/>
          <w:numId w:val="2"/>
        </w:numPr>
      </w:pPr>
      <w:bookmarkStart w:id="194" w:name="_Toc179200297"/>
      <w:r w:rsidRPr="00D00ABD">
        <w:t>Zgodność składu gatunkowego z siedliskiem</w:t>
      </w:r>
      <w:bookmarkEnd w:id="194"/>
      <w:r w:rsidRPr="00D00ABD">
        <w:t xml:space="preserve"> </w:t>
      </w:r>
    </w:p>
    <w:p w14:paraId="11102AC8" w14:textId="54AD4FA0" w:rsidR="003369A2" w:rsidRDefault="003369A2" w:rsidP="003369A2">
      <w:r w:rsidRPr="00A209E5">
        <w:t>Określenie formy aktualnego stanu siedliska oraz form degeneracji lasu ma na celu pełniejszą ocenę stanu drzewostanów Nadleśnictwa. Formy aktualnego stanu siedliska ustala się zgodnie z wytycznymi Instrukcji Urządzania Lasu (cz. II), która wyróżnia następujące grupy siedlisk: w</w:t>
      </w:r>
      <w:r w:rsidR="00DD4F0B" w:rsidRPr="00A209E5">
        <w:t> </w:t>
      </w:r>
      <w:r w:rsidRPr="00A209E5">
        <w:t>stanie naturalnym, zniekształconym, zdegradowanym i silnie zdegradowanym, z</w:t>
      </w:r>
      <w:r w:rsidR="00DD4F0B" w:rsidRPr="00A209E5">
        <w:t> </w:t>
      </w:r>
      <w:r w:rsidRPr="00A209E5">
        <w:t>uwzględnieniem grup wiekowych drzewostanów oraz grup żyznościowych siedlisk tj. bory, bory mieszane, lasy mieszane oraz lasy. Stan siedliska leśnego wyraża zgodność lub charakter niezgodności siedliska z jego naturalną postacią w lasach pozostających w stanie ekologicznej równowagi elementów siedliskowych i zbiorowisk roślinnych.</w:t>
      </w:r>
    </w:p>
    <w:p w14:paraId="0E9ECF6C" w14:textId="44DD3E30" w:rsidR="003369A2" w:rsidRPr="00A209E5" w:rsidRDefault="003369A2" w:rsidP="003369A2">
      <w:pPr>
        <w:pStyle w:val="Legenda"/>
        <w:rPr>
          <w:i w:val="0"/>
          <w:iCs w:val="0"/>
          <w:color w:val="auto"/>
        </w:rPr>
      </w:pPr>
      <w:bookmarkStart w:id="195" w:name="_Toc151983849"/>
      <w:bookmarkStart w:id="196" w:name="_Toc152179803"/>
      <w:bookmarkStart w:id="197" w:name="_Toc152180007"/>
      <w:bookmarkStart w:id="198" w:name="_Toc179186589"/>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18</w:t>
      </w:r>
      <w:r w:rsidRPr="00A209E5">
        <w:rPr>
          <w:i w:val="0"/>
          <w:iCs w:val="0"/>
          <w:noProof/>
          <w:color w:val="auto"/>
        </w:rPr>
        <w:fldChar w:fldCharType="end"/>
      </w:r>
      <w:r w:rsidR="00DD4F0B" w:rsidRPr="00A209E5">
        <w:rPr>
          <w:i w:val="0"/>
          <w:iCs w:val="0"/>
          <w:noProof/>
          <w:color w:val="auto"/>
        </w:rPr>
        <w:t>.</w:t>
      </w:r>
      <w:r w:rsidRPr="00A209E5">
        <w:rPr>
          <w:i w:val="0"/>
          <w:iCs w:val="0"/>
          <w:color w:val="auto"/>
        </w:rPr>
        <w:t xml:space="preserve"> Zestawienie powierzchni wg grup typów siedliskowych lasu, stanu lasu i grup wiekowych</w:t>
      </w:r>
      <w:bookmarkEnd w:id="195"/>
      <w:bookmarkEnd w:id="196"/>
      <w:bookmarkEnd w:id="197"/>
      <w:r w:rsidR="00960E22" w:rsidRPr="00A209E5">
        <w:rPr>
          <w:i w:val="0"/>
          <w:iCs w:val="0"/>
          <w:color w:val="auto"/>
        </w:rPr>
        <w:t>.</w:t>
      </w:r>
      <w:bookmarkEnd w:id="198"/>
    </w:p>
    <w:tbl>
      <w:tblPr>
        <w:tblW w:w="5000" w:type="pct"/>
        <w:tblCellMar>
          <w:left w:w="70" w:type="dxa"/>
          <w:right w:w="70" w:type="dxa"/>
        </w:tblCellMar>
        <w:tblLook w:val="04A0" w:firstRow="1" w:lastRow="0" w:firstColumn="1" w:lastColumn="0" w:noHBand="0" w:noVBand="1"/>
      </w:tblPr>
      <w:tblGrid>
        <w:gridCol w:w="1865"/>
        <w:gridCol w:w="1325"/>
        <w:gridCol w:w="1881"/>
        <w:gridCol w:w="836"/>
        <w:gridCol w:w="860"/>
        <w:gridCol w:w="816"/>
        <w:gridCol w:w="918"/>
        <w:gridCol w:w="831"/>
      </w:tblGrid>
      <w:tr w:rsidR="00A209E5" w:rsidRPr="00635A17" w14:paraId="39060943" w14:textId="77777777" w:rsidTr="00635A17">
        <w:trPr>
          <w:trHeight w:val="20"/>
          <w:tblHeader/>
        </w:trPr>
        <w:tc>
          <w:tcPr>
            <w:tcW w:w="999"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3664F39" w14:textId="77777777" w:rsidR="00E939F8" w:rsidRPr="00635A17" w:rsidRDefault="00E939F8" w:rsidP="00E939F8">
            <w:pPr>
              <w:spacing w:before="0" w:after="0"/>
              <w:jc w:val="left"/>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Obręb, nadleśnictwo</w:t>
            </w:r>
          </w:p>
        </w:tc>
        <w:tc>
          <w:tcPr>
            <w:tcW w:w="71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6FA2063" w14:textId="77777777" w:rsidR="00E939F8" w:rsidRPr="00635A17" w:rsidRDefault="00E939F8" w:rsidP="00E939F8">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Grupa siedlisk</w:t>
            </w:r>
          </w:p>
        </w:tc>
        <w:tc>
          <w:tcPr>
            <w:tcW w:w="1008"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4B95846" w14:textId="77777777" w:rsidR="00E939F8" w:rsidRPr="00635A17" w:rsidRDefault="00E939F8" w:rsidP="00E939F8">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Forma stanu siedliska</w:t>
            </w:r>
          </w:p>
        </w:tc>
        <w:tc>
          <w:tcPr>
            <w:tcW w:w="2283" w:type="pct"/>
            <w:gridSpan w:val="5"/>
            <w:tcBorders>
              <w:top w:val="single" w:sz="4" w:space="0" w:color="auto"/>
              <w:left w:val="nil"/>
              <w:bottom w:val="single" w:sz="4" w:space="0" w:color="auto"/>
              <w:right w:val="single" w:sz="4" w:space="0" w:color="000000"/>
            </w:tcBorders>
            <w:shd w:val="clear" w:color="000000" w:fill="FFFFFF"/>
            <w:noWrap/>
            <w:vAlign w:val="center"/>
            <w:hideMark/>
          </w:tcPr>
          <w:p w14:paraId="757C34E4" w14:textId="0A38F779" w:rsidR="00E939F8" w:rsidRPr="00635A17" w:rsidRDefault="00E939F8" w:rsidP="00E939F8">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Powierzchnia [ha]</w:t>
            </w:r>
          </w:p>
        </w:tc>
      </w:tr>
      <w:tr w:rsidR="00A209E5" w:rsidRPr="00635A17" w14:paraId="14855E4C" w14:textId="77777777" w:rsidTr="00635A17">
        <w:trPr>
          <w:trHeight w:val="20"/>
          <w:tblHeader/>
        </w:trPr>
        <w:tc>
          <w:tcPr>
            <w:tcW w:w="999" w:type="pct"/>
            <w:vMerge/>
            <w:tcBorders>
              <w:top w:val="single" w:sz="4" w:space="0" w:color="auto"/>
              <w:left w:val="single" w:sz="4" w:space="0" w:color="auto"/>
              <w:bottom w:val="single" w:sz="4" w:space="0" w:color="000000"/>
              <w:right w:val="single" w:sz="4" w:space="0" w:color="auto"/>
            </w:tcBorders>
            <w:vAlign w:val="center"/>
            <w:hideMark/>
          </w:tcPr>
          <w:p w14:paraId="379E21B0" w14:textId="77777777" w:rsidR="00E939F8" w:rsidRPr="00635A17" w:rsidRDefault="00E939F8" w:rsidP="00E939F8">
            <w:pPr>
              <w:spacing w:before="0" w:after="0"/>
              <w:jc w:val="left"/>
              <w:rPr>
                <w:rFonts w:ascii="Avenir Next LT Pro Light" w:eastAsia="Times New Roman" w:hAnsi="Avenir Next LT Pro Light" w:cs="Arial CE"/>
                <w:b/>
                <w:bCs/>
                <w:sz w:val="16"/>
                <w:szCs w:val="16"/>
                <w:lang w:eastAsia="pl-PL"/>
              </w:rPr>
            </w:pPr>
          </w:p>
        </w:tc>
        <w:tc>
          <w:tcPr>
            <w:tcW w:w="710" w:type="pct"/>
            <w:vMerge/>
            <w:tcBorders>
              <w:top w:val="single" w:sz="4" w:space="0" w:color="auto"/>
              <w:left w:val="single" w:sz="4" w:space="0" w:color="auto"/>
              <w:bottom w:val="single" w:sz="4" w:space="0" w:color="000000"/>
              <w:right w:val="single" w:sz="4" w:space="0" w:color="auto"/>
            </w:tcBorders>
            <w:vAlign w:val="center"/>
            <w:hideMark/>
          </w:tcPr>
          <w:p w14:paraId="487F2851" w14:textId="77777777" w:rsidR="00E939F8" w:rsidRPr="00635A17" w:rsidRDefault="00E939F8" w:rsidP="00E939F8">
            <w:pPr>
              <w:spacing w:before="0" w:after="0"/>
              <w:jc w:val="left"/>
              <w:rPr>
                <w:rFonts w:ascii="Avenir Next LT Pro Light" w:eastAsia="Times New Roman" w:hAnsi="Avenir Next LT Pro Light" w:cs="Arial CE"/>
                <w:b/>
                <w:bCs/>
                <w:sz w:val="16"/>
                <w:szCs w:val="16"/>
                <w:lang w:eastAsia="pl-PL"/>
              </w:rPr>
            </w:pPr>
          </w:p>
        </w:tc>
        <w:tc>
          <w:tcPr>
            <w:tcW w:w="1008" w:type="pct"/>
            <w:vMerge/>
            <w:tcBorders>
              <w:top w:val="single" w:sz="4" w:space="0" w:color="auto"/>
              <w:left w:val="single" w:sz="4" w:space="0" w:color="auto"/>
              <w:bottom w:val="single" w:sz="4" w:space="0" w:color="000000"/>
              <w:right w:val="single" w:sz="4" w:space="0" w:color="auto"/>
            </w:tcBorders>
            <w:vAlign w:val="center"/>
            <w:hideMark/>
          </w:tcPr>
          <w:p w14:paraId="513A7AED" w14:textId="77777777" w:rsidR="00E939F8" w:rsidRPr="00635A17" w:rsidRDefault="00E939F8" w:rsidP="00E939F8">
            <w:pPr>
              <w:spacing w:before="0" w:after="0"/>
              <w:jc w:val="left"/>
              <w:rPr>
                <w:rFonts w:ascii="Avenir Next LT Pro Light" w:eastAsia="Times New Roman" w:hAnsi="Avenir Next LT Pro Light" w:cs="Arial CE"/>
                <w:b/>
                <w:bCs/>
                <w:sz w:val="16"/>
                <w:szCs w:val="16"/>
                <w:lang w:eastAsia="pl-PL"/>
              </w:rPr>
            </w:pPr>
          </w:p>
        </w:tc>
        <w:tc>
          <w:tcPr>
            <w:tcW w:w="1346" w:type="pct"/>
            <w:gridSpan w:val="3"/>
            <w:tcBorders>
              <w:top w:val="single" w:sz="4" w:space="0" w:color="auto"/>
              <w:left w:val="nil"/>
              <w:bottom w:val="single" w:sz="4" w:space="0" w:color="auto"/>
              <w:right w:val="nil"/>
            </w:tcBorders>
            <w:shd w:val="clear" w:color="000000" w:fill="FFFFFF"/>
            <w:vAlign w:val="center"/>
            <w:hideMark/>
          </w:tcPr>
          <w:p w14:paraId="4B8AA539" w14:textId="77777777" w:rsidR="00E939F8" w:rsidRPr="00635A17" w:rsidRDefault="00E939F8" w:rsidP="00E939F8">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Wiek</w:t>
            </w:r>
          </w:p>
        </w:tc>
        <w:tc>
          <w:tcPr>
            <w:tcW w:w="492"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20F14E5B" w14:textId="77777777" w:rsidR="00E939F8" w:rsidRPr="00635A17" w:rsidRDefault="00E939F8" w:rsidP="00E939F8">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Ogółem</w:t>
            </w:r>
          </w:p>
        </w:tc>
        <w:tc>
          <w:tcPr>
            <w:tcW w:w="445"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457B9F2" w14:textId="77777777" w:rsidR="00E939F8" w:rsidRPr="00635A17" w:rsidRDefault="00E939F8" w:rsidP="00E939F8">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Ogółem</w:t>
            </w:r>
            <w:r w:rsidRPr="00635A17">
              <w:rPr>
                <w:rFonts w:ascii="Avenir Next LT Pro Light" w:eastAsia="Times New Roman" w:hAnsi="Avenir Next LT Pro Light" w:cs="Arial CE"/>
                <w:b/>
                <w:bCs/>
                <w:sz w:val="16"/>
                <w:szCs w:val="16"/>
                <w:lang w:eastAsia="pl-PL"/>
              </w:rPr>
              <w:br/>
              <w:t>[%]</w:t>
            </w:r>
          </w:p>
        </w:tc>
      </w:tr>
      <w:tr w:rsidR="00A209E5" w:rsidRPr="00635A17" w14:paraId="069E5622" w14:textId="77777777" w:rsidTr="00635A17">
        <w:trPr>
          <w:trHeight w:val="20"/>
          <w:tblHeader/>
        </w:trPr>
        <w:tc>
          <w:tcPr>
            <w:tcW w:w="999" w:type="pct"/>
            <w:vMerge/>
            <w:tcBorders>
              <w:top w:val="single" w:sz="4" w:space="0" w:color="auto"/>
              <w:left w:val="single" w:sz="4" w:space="0" w:color="auto"/>
              <w:bottom w:val="single" w:sz="4" w:space="0" w:color="auto"/>
              <w:right w:val="single" w:sz="4" w:space="0" w:color="auto"/>
            </w:tcBorders>
            <w:vAlign w:val="center"/>
            <w:hideMark/>
          </w:tcPr>
          <w:p w14:paraId="5B7F33DE" w14:textId="77777777" w:rsidR="00E939F8" w:rsidRPr="00635A17" w:rsidRDefault="00E939F8" w:rsidP="00E939F8">
            <w:pPr>
              <w:spacing w:before="0" w:after="0"/>
              <w:jc w:val="left"/>
              <w:rPr>
                <w:rFonts w:ascii="Avenir Next LT Pro Light" w:eastAsia="Times New Roman" w:hAnsi="Avenir Next LT Pro Light" w:cs="Arial CE"/>
                <w:b/>
                <w:bCs/>
                <w:sz w:val="16"/>
                <w:szCs w:val="16"/>
                <w:lang w:eastAsia="pl-PL"/>
              </w:rPr>
            </w:pPr>
          </w:p>
        </w:tc>
        <w:tc>
          <w:tcPr>
            <w:tcW w:w="710" w:type="pct"/>
            <w:vMerge/>
            <w:tcBorders>
              <w:top w:val="single" w:sz="4" w:space="0" w:color="auto"/>
              <w:left w:val="single" w:sz="4" w:space="0" w:color="auto"/>
              <w:bottom w:val="single" w:sz="4" w:space="0" w:color="auto"/>
              <w:right w:val="single" w:sz="4" w:space="0" w:color="auto"/>
            </w:tcBorders>
            <w:vAlign w:val="center"/>
            <w:hideMark/>
          </w:tcPr>
          <w:p w14:paraId="39F5B692" w14:textId="77777777" w:rsidR="00E939F8" w:rsidRPr="00635A17" w:rsidRDefault="00E939F8" w:rsidP="00E939F8">
            <w:pPr>
              <w:spacing w:before="0" w:after="0"/>
              <w:jc w:val="left"/>
              <w:rPr>
                <w:rFonts w:ascii="Avenir Next LT Pro Light" w:eastAsia="Times New Roman" w:hAnsi="Avenir Next LT Pro Light" w:cs="Arial CE"/>
                <w:b/>
                <w:bCs/>
                <w:sz w:val="16"/>
                <w:szCs w:val="16"/>
                <w:lang w:eastAsia="pl-PL"/>
              </w:rPr>
            </w:pPr>
          </w:p>
        </w:tc>
        <w:tc>
          <w:tcPr>
            <w:tcW w:w="1008" w:type="pct"/>
            <w:vMerge/>
            <w:tcBorders>
              <w:top w:val="single" w:sz="4" w:space="0" w:color="auto"/>
              <w:left w:val="single" w:sz="4" w:space="0" w:color="auto"/>
              <w:bottom w:val="single" w:sz="4" w:space="0" w:color="auto"/>
              <w:right w:val="single" w:sz="4" w:space="0" w:color="auto"/>
            </w:tcBorders>
            <w:vAlign w:val="center"/>
            <w:hideMark/>
          </w:tcPr>
          <w:p w14:paraId="2269E099" w14:textId="77777777" w:rsidR="00E939F8" w:rsidRPr="00635A17" w:rsidRDefault="00E939F8" w:rsidP="00E939F8">
            <w:pPr>
              <w:spacing w:before="0" w:after="0"/>
              <w:jc w:val="left"/>
              <w:rPr>
                <w:rFonts w:ascii="Avenir Next LT Pro Light" w:eastAsia="Times New Roman" w:hAnsi="Avenir Next LT Pro Light" w:cs="Arial CE"/>
                <w:b/>
                <w:bCs/>
                <w:sz w:val="16"/>
                <w:szCs w:val="16"/>
                <w:lang w:eastAsia="pl-PL"/>
              </w:rPr>
            </w:pPr>
          </w:p>
        </w:tc>
        <w:tc>
          <w:tcPr>
            <w:tcW w:w="448" w:type="pct"/>
            <w:tcBorders>
              <w:top w:val="nil"/>
              <w:left w:val="nil"/>
              <w:bottom w:val="single" w:sz="4" w:space="0" w:color="auto"/>
              <w:right w:val="single" w:sz="4" w:space="0" w:color="auto"/>
            </w:tcBorders>
            <w:shd w:val="clear" w:color="000000" w:fill="FFFFFF"/>
            <w:vAlign w:val="center"/>
            <w:hideMark/>
          </w:tcPr>
          <w:p w14:paraId="52DA1417" w14:textId="77777777" w:rsidR="00E939F8" w:rsidRPr="00635A17" w:rsidRDefault="00E939F8" w:rsidP="00E939F8">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&lt;=40 lat</w:t>
            </w:r>
          </w:p>
        </w:tc>
        <w:tc>
          <w:tcPr>
            <w:tcW w:w="461" w:type="pct"/>
            <w:tcBorders>
              <w:top w:val="nil"/>
              <w:left w:val="nil"/>
              <w:bottom w:val="single" w:sz="4" w:space="0" w:color="auto"/>
              <w:right w:val="single" w:sz="4" w:space="0" w:color="auto"/>
            </w:tcBorders>
            <w:shd w:val="clear" w:color="000000" w:fill="FFFFFF"/>
            <w:vAlign w:val="center"/>
            <w:hideMark/>
          </w:tcPr>
          <w:p w14:paraId="13418D46" w14:textId="77777777" w:rsidR="00E939F8" w:rsidRPr="00635A17" w:rsidRDefault="00E939F8" w:rsidP="00E939F8">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41-80 lat</w:t>
            </w:r>
          </w:p>
        </w:tc>
        <w:tc>
          <w:tcPr>
            <w:tcW w:w="437" w:type="pct"/>
            <w:tcBorders>
              <w:top w:val="nil"/>
              <w:left w:val="nil"/>
              <w:bottom w:val="single" w:sz="4" w:space="0" w:color="auto"/>
              <w:right w:val="single" w:sz="4" w:space="0" w:color="auto"/>
            </w:tcBorders>
            <w:shd w:val="clear" w:color="000000" w:fill="FFFFFF"/>
            <w:vAlign w:val="center"/>
            <w:hideMark/>
          </w:tcPr>
          <w:p w14:paraId="54D584E1" w14:textId="77777777" w:rsidR="00E939F8" w:rsidRPr="00635A17" w:rsidRDefault="00E939F8" w:rsidP="00E939F8">
            <w:pPr>
              <w:spacing w:before="0" w:after="0"/>
              <w:jc w:val="center"/>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&gt; 80 lat</w:t>
            </w:r>
          </w:p>
        </w:tc>
        <w:tc>
          <w:tcPr>
            <w:tcW w:w="492" w:type="pct"/>
            <w:vMerge/>
            <w:tcBorders>
              <w:top w:val="nil"/>
              <w:left w:val="single" w:sz="4" w:space="0" w:color="auto"/>
              <w:bottom w:val="single" w:sz="4" w:space="0" w:color="auto"/>
              <w:right w:val="single" w:sz="4" w:space="0" w:color="auto"/>
            </w:tcBorders>
            <w:vAlign w:val="center"/>
            <w:hideMark/>
          </w:tcPr>
          <w:p w14:paraId="1E578C66" w14:textId="77777777" w:rsidR="00E939F8" w:rsidRPr="00635A17" w:rsidRDefault="00E939F8" w:rsidP="00E939F8">
            <w:pPr>
              <w:spacing w:before="0" w:after="0"/>
              <w:jc w:val="left"/>
              <w:rPr>
                <w:rFonts w:ascii="Avenir Next LT Pro Light" w:eastAsia="Times New Roman" w:hAnsi="Avenir Next LT Pro Light" w:cs="Arial CE"/>
                <w:b/>
                <w:bCs/>
                <w:sz w:val="16"/>
                <w:szCs w:val="16"/>
                <w:lang w:eastAsia="pl-PL"/>
              </w:rPr>
            </w:pPr>
          </w:p>
        </w:tc>
        <w:tc>
          <w:tcPr>
            <w:tcW w:w="445" w:type="pct"/>
            <w:vMerge/>
            <w:tcBorders>
              <w:top w:val="nil"/>
              <w:left w:val="single" w:sz="4" w:space="0" w:color="auto"/>
              <w:bottom w:val="single" w:sz="4" w:space="0" w:color="auto"/>
              <w:right w:val="single" w:sz="4" w:space="0" w:color="auto"/>
            </w:tcBorders>
            <w:vAlign w:val="center"/>
            <w:hideMark/>
          </w:tcPr>
          <w:p w14:paraId="1FB1E4AC" w14:textId="77777777" w:rsidR="00E939F8" w:rsidRPr="00635A17" w:rsidRDefault="00E939F8" w:rsidP="00E939F8">
            <w:pPr>
              <w:spacing w:before="0" w:after="0"/>
              <w:jc w:val="left"/>
              <w:rPr>
                <w:rFonts w:ascii="Avenir Next LT Pro Light" w:eastAsia="Times New Roman" w:hAnsi="Avenir Next LT Pro Light" w:cs="Arial CE"/>
                <w:b/>
                <w:bCs/>
                <w:sz w:val="16"/>
                <w:szCs w:val="16"/>
                <w:lang w:eastAsia="pl-PL"/>
              </w:rPr>
            </w:pPr>
          </w:p>
        </w:tc>
      </w:tr>
      <w:tr w:rsidR="00A209E5" w:rsidRPr="00635A17" w14:paraId="1C794447" w14:textId="77777777" w:rsidTr="00635A17">
        <w:trPr>
          <w:trHeight w:val="20"/>
          <w:tblHeader/>
        </w:trPr>
        <w:tc>
          <w:tcPr>
            <w:tcW w:w="999" w:type="pct"/>
            <w:tcBorders>
              <w:top w:val="single" w:sz="4" w:space="0" w:color="auto"/>
              <w:left w:val="single" w:sz="4" w:space="0" w:color="auto"/>
              <w:bottom w:val="single" w:sz="4" w:space="0" w:color="auto"/>
              <w:right w:val="nil"/>
            </w:tcBorders>
            <w:shd w:val="clear" w:color="000000" w:fill="FFFFFF"/>
            <w:vAlign w:val="center"/>
          </w:tcPr>
          <w:p w14:paraId="24C70098" w14:textId="68A4079A" w:rsidR="00E939F8" w:rsidRPr="00635A17" w:rsidRDefault="00E939F8" w:rsidP="002C0BD7">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1</w:t>
            </w:r>
          </w:p>
        </w:tc>
        <w:tc>
          <w:tcPr>
            <w:tcW w:w="710" w:type="pct"/>
            <w:tcBorders>
              <w:top w:val="single" w:sz="4" w:space="0" w:color="auto"/>
              <w:left w:val="single" w:sz="4" w:space="0" w:color="auto"/>
              <w:bottom w:val="single" w:sz="4" w:space="0" w:color="auto"/>
              <w:right w:val="nil"/>
            </w:tcBorders>
            <w:shd w:val="clear" w:color="000000" w:fill="FFFFFF"/>
            <w:vAlign w:val="center"/>
          </w:tcPr>
          <w:p w14:paraId="016E912D" w14:textId="77C4988D" w:rsidR="00E939F8" w:rsidRPr="00635A17" w:rsidRDefault="00E939F8" w:rsidP="002C0BD7">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2</w:t>
            </w:r>
          </w:p>
        </w:tc>
        <w:tc>
          <w:tcPr>
            <w:tcW w:w="1008" w:type="pct"/>
            <w:tcBorders>
              <w:top w:val="single" w:sz="4" w:space="0" w:color="auto"/>
              <w:left w:val="single" w:sz="4" w:space="0" w:color="auto"/>
              <w:bottom w:val="single" w:sz="4" w:space="0" w:color="auto"/>
              <w:right w:val="nil"/>
            </w:tcBorders>
            <w:shd w:val="clear" w:color="000000" w:fill="FFFFFF"/>
            <w:vAlign w:val="center"/>
          </w:tcPr>
          <w:p w14:paraId="09C4298B" w14:textId="1B76353E" w:rsidR="00E939F8" w:rsidRPr="00635A17" w:rsidRDefault="00E939F8" w:rsidP="002C0BD7">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3</w:t>
            </w:r>
          </w:p>
        </w:tc>
        <w:tc>
          <w:tcPr>
            <w:tcW w:w="448" w:type="pct"/>
            <w:tcBorders>
              <w:top w:val="single" w:sz="4" w:space="0" w:color="auto"/>
              <w:left w:val="single" w:sz="4" w:space="0" w:color="auto"/>
              <w:bottom w:val="single" w:sz="4" w:space="0" w:color="auto"/>
              <w:right w:val="nil"/>
            </w:tcBorders>
            <w:shd w:val="clear" w:color="000000" w:fill="FFFFFF"/>
            <w:noWrap/>
            <w:vAlign w:val="center"/>
          </w:tcPr>
          <w:p w14:paraId="457A63D5" w14:textId="20E55208" w:rsidR="00E939F8" w:rsidRPr="00635A17" w:rsidRDefault="00E939F8" w:rsidP="002C0BD7">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4</w:t>
            </w:r>
          </w:p>
        </w:tc>
        <w:tc>
          <w:tcPr>
            <w:tcW w:w="461" w:type="pct"/>
            <w:tcBorders>
              <w:top w:val="single" w:sz="4" w:space="0" w:color="auto"/>
              <w:left w:val="single" w:sz="4" w:space="0" w:color="auto"/>
              <w:bottom w:val="single" w:sz="4" w:space="0" w:color="auto"/>
              <w:right w:val="nil"/>
            </w:tcBorders>
            <w:shd w:val="clear" w:color="000000" w:fill="FFFFFF"/>
            <w:noWrap/>
            <w:vAlign w:val="center"/>
          </w:tcPr>
          <w:p w14:paraId="0354B96A" w14:textId="1888D3D3" w:rsidR="00E939F8" w:rsidRPr="00635A17" w:rsidRDefault="00E939F8" w:rsidP="002C0BD7">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5</w:t>
            </w:r>
          </w:p>
        </w:tc>
        <w:tc>
          <w:tcPr>
            <w:tcW w:w="437" w:type="pct"/>
            <w:tcBorders>
              <w:top w:val="single" w:sz="4" w:space="0" w:color="auto"/>
              <w:left w:val="single" w:sz="4" w:space="0" w:color="auto"/>
              <w:bottom w:val="single" w:sz="4" w:space="0" w:color="auto"/>
              <w:right w:val="nil"/>
            </w:tcBorders>
            <w:shd w:val="clear" w:color="000000" w:fill="FFFFFF"/>
            <w:noWrap/>
            <w:vAlign w:val="center"/>
          </w:tcPr>
          <w:p w14:paraId="6459B6D3" w14:textId="5433141A" w:rsidR="00E939F8" w:rsidRPr="00635A17" w:rsidRDefault="00E939F8" w:rsidP="002C0BD7">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6</w:t>
            </w:r>
          </w:p>
        </w:tc>
        <w:tc>
          <w:tcPr>
            <w:tcW w:w="492" w:type="pct"/>
            <w:tcBorders>
              <w:top w:val="single" w:sz="4" w:space="0" w:color="auto"/>
              <w:left w:val="single" w:sz="4" w:space="0" w:color="auto"/>
              <w:bottom w:val="single" w:sz="4" w:space="0" w:color="auto"/>
              <w:right w:val="nil"/>
            </w:tcBorders>
            <w:shd w:val="clear" w:color="000000" w:fill="FFFFFF"/>
            <w:noWrap/>
            <w:vAlign w:val="center"/>
          </w:tcPr>
          <w:p w14:paraId="60C7BA02" w14:textId="46970A1A" w:rsidR="00E939F8" w:rsidRPr="00635A17" w:rsidRDefault="00E939F8" w:rsidP="002C0BD7">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7</w:t>
            </w:r>
          </w:p>
        </w:tc>
        <w:tc>
          <w:tcPr>
            <w:tcW w:w="44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937CB25" w14:textId="2B6B6D6D" w:rsidR="00E939F8" w:rsidRPr="00635A17" w:rsidRDefault="00E939F8" w:rsidP="002C0BD7">
            <w:pPr>
              <w:spacing w:before="0" w:after="0"/>
              <w:jc w:val="center"/>
              <w:rPr>
                <w:rFonts w:ascii="Avenir Next LT Pro Light" w:eastAsia="Times New Roman" w:hAnsi="Avenir Next LT Pro Light" w:cs="Arial CE"/>
                <w:b/>
                <w:bCs/>
                <w:sz w:val="12"/>
                <w:szCs w:val="12"/>
                <w:lang w:eastAsia="pl-PL"/>
              </w:rPr>
            </w:pPr>
            <w:r w:rsidRPr="00635A17">
              <w:rPr>
                <w:rFonts w:ascii="Avenir Next LT Pro Light" w:eastAsia="Times New Roman" w:hAnsi="Avenir Next LT Pro Light" w:cs="Arial CE"/>
                <w:b/>
                <w:bCs/>
                <w:sz w:val="12"/>
                <w:szCs w:val="12"/>
                <w:lang w:eastAsia="pl-PL"/>
              </w:rPr>
              <w:t>8</w:t>
            </w:r>
          </w:p>
        </w:tc>
      </w:tr>
      <w:tr w:rsidR="00291329" w:rsidRPr="00635A17" w14:paraId="445C859D" w14:textId="77777777" w:rsidTr="00635A17">
        <w:trPr>
          <w:trHeight w:val="20"/>
        </w:trPr>
        <w:tc>
          <w:tcPr>
            <w:tcW w:w="999" w:type="pct"/>
            <w:tcBorders>
              <w:top w:val="single" w:sz="4" w:space="0" w:color="auto"/>
              <w:left w:val="single" w:sz="4" w:space="0" w:color="auto"/>
              <w:bottom w:val="nil"/>
              <w:right w:val="nil"/>
            </w:tcBorders>
            <w:shd w:val="clear" w:color="000000" w:fill="FFFFFF"/>
            <w:hideMark/>
          </w:tcPr>
          <w:p w14:paraId="035AF9F2" w14:textId="20B53E4D"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Nadleśnictwo Człopa</w:t>
            </w:r>
          </w:p>
        </w:tc>
        <w:tc>
          <w:tcPr>
            <w:tcW w:w="710" w:type="pct"/>
            <w:tcBorders>
              <w:top w:val="single" w:sz="4" w:space="0" w:color="auto"/>
              <w:left w:val="single" w:sz="4" w:space="0" w:color="auto"/>
              <w:bottom w:val="nil"/>
              <w:right w:val="nil"/>
            </w:tcBorders>
            <w:shd w:val="clear" w:color="000000" w:fill="FFFFFF"/>
            <w:hideMark/>
          </w:tcPr>
          <w:p w14:paraId="5433771B"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bory</w:t>
            </w:r>
          </w:p>
        </w:tc>
        <w:tc>
          <w:tcPr>
            <w:tcW w:w="1008" w:type="pct"/>
            <w:tcBorders>
              <w:top w:val="single" w:sz="4" w:space="0" w:color="auto"/>
              <w:left w:val="single" w:sz="4" w:space="0" w:color="auto"/>
              <w:bottom w:val="nil"/>
              <w:right w:val="nil"/>
            </w:tcBorders>
            <w:shd w:val="clear" w:color="000000" w:fill="FFFFFF"/>
            <w:hideMark/>
          </w:tcPr>
          <w:p w14:paraId="556D1781"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naturalne</w:t>
            </w:r>
          </w:p>
        </w:tc>
        <w:tc>
          <w:tcPr>
            <w:tcW w:w="448" w:type="pct"/>
            <w:tcBorders>
              <w:top w:val="single" w:sz="4" w:space="0" w:color="auto"/>
              <w:left w:val="single" w:sz="4" w:space="0" w:color="auto"/>
              <w:bottom w:val="nil"/>
              <w:right w:val="nil"/>
            </w:tcBorders>
            <w:shd w:val="clear" w:color="000000" w:fill="FFFFFF"/>
            <w:noWrap/>
            <w:hideMark/>
          </w:tcPr>
          <w:p w14:paraId="552BA1C1" w14:textId="559CCFF7"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2159,28</w:t>
            </w:r>
          </w:p>
        </w:tc>
        <w:tc>
          <w:tcPr>
            <w:tcW w:w="461" w:type="pct"/>
            <w:tcBorders>
              <w:top w:val="single" w:sz="4" w:space="0" w:color="auto"/>
              <w:left w:val="single" w:sz="4" w:space="0" w:color="auto"/>
              <w:bottom w:val="nil"/>
              <w:right w:val="nil"/>
            </w:tcBorders>
            <w:shd w:val="clear" w:color="000000" w:fill="FFFFFF"/>
            <w:noWrap/>
            <w:hideMark/>
          </w:tcPr>
          <w:p w14:paraId="05E9468D" w14:textId="54ED9572"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2066,60</w:t>
            </w:r>
          </w:p>
        </w:tc>
        <w:tc>
          <w:tcPr>
            <w:tcW w:w="437" w:type="pct"/>
            <w:tcBorders>
              <w:top w:val="single" w:sz="4" w:space="0" w:color="auto"/>
              <w:left w:val="single" w:sz="4" w:space="0" w:color="auto"/>
              <w:bottom w:val="nil"/>
              <w:right w:val="nil"/>
            </w:tcBorders>
            <w:shd w:val="clear" w:color="000000" w:fill="FFFFFF"/>
            <w:noWrap/>
            <w:hideMark/>
          </w:tcPr>
          <w:p w14:paraId="6144561A" w14:textId="293A456C"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837,51</w:t>
            </w:r>
          </w:p>
        </w:tc>
        <w:tc>
          <w:tcPr>
            <w:tcW w:w="492" w:type="pct"/>
            <w:tcBorders>
              <w:top w:val="single" w:sz="4" w:space="0" w:color="auto"/>
              <w:left w:val="single" w:sz="4" w:space="0" w:color="auto"/>
              <w:bottom w:val="nil"/>
              <w:right w:val="nil"/>
            </w:tcBorders>
            <w:shd w:val="clear" w:color="000000" w:fill="FFFFFF"/>
            <w:noWrap/>
            <w:hideMark/>
          </w:tcPr>
          <w:p w14:paraId="15A81D35" w14:textId="1FC8FD6D"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5063,39</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6D753419" w14:textId="601C0278"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28,57</w:t>
            </w:r>
          </w:p>
        </w:tc>
      </w:tr>
      <w:tr w:rsidR="00291329" w:rsidRPr="00635A17" w14:paraId="6C8D17DB"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2C7EAC7B"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12ABB95D"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60F2CD9F"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zniekształcone</w:t>
            </w:r>
          </w:p>
        </w:tc>
        <w:tc>
          <w:tcPr>
            <w:tcW w:w="448" w:type="pct"/>
            <w:tcBorders>
              <w:top w:val="single" w:sz="4" w:space="0" w:color="auto"/>
              <w:left w:val="single" w:sz="4" w:space="0" w:color="auto"/>
              <w:bottom w:val="nil"/>
              <w:right w:val="nil"/>
            </w:tcBorders>
            <w:shd w:val="clear" w:color="000000" w:fill="FFFFFF"/>
            <w:noWrap/>
            <w:hideMark/>
          </w:tcPr>
          <w:p w14:paraId="5DC72660" w14:textId="2A216A1A"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235,92</w:t>
            </w:r>
          </w:p>
        </w:tc>
        <w:tc>
          <w:tcPr>
            <w:tcW w:w="461" w:type="pct"/>
            <w:tcBorders>
              <w:top w:val="single" w:sz="4" w:space="0" w:color="auto"/>
              <w:left w:val="single" w:sz="4" w:space="0" w:color="auto"/>
              <w:bottom w:val="nil"/>
              <w:right w:val="nil"/>
            </w:tcBorders>
            <w:shd w:val="clear" w:color="000000" w:fill="FFFFFF"/>
            <w:noWrap/>
            <w:hideMark/>
          </w:tcPr>
          <w:p w14:paraId="3C181401" w14:textId="3F873BE7"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451,20</w:t>
            </w:r>
          </w:p>
        </w:tc>
        <w:tc>
          <w:tcPr>
            <w:tcW w:w="437" w:type="pct"/>
            <w:tcBorders>
              <w:top w:val="single" w:sz="4" w:space="0" w:color="auto"/>
              <w:left w:val="single" w:sz="4" w:space="0" w:color="auto"/>
              <w:bottom w:val="nil"/>
              <w:right w:val="nil"/>
            </w:tcBorders>
            <w:shd w:val="clear" w:color="000000" w:fill="FFFFFF"/>
            <w:noWrap/>
            <w:hideMark/>
          </w:tcPr>
          <w:p w14:paraId="02C4501F" w14:textId="42DCFD03"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166,91</w:t>
            </w:r>
          </w:p>
        </w:tc>
        <w:tc>
          <w:tcPr>
            <w:tcW w:w="492" w:type="pct"/>
            <w:tcBorders>
              <w:top w:val="single" w:sz="4" w:space="0" w:color="auto"/>
              <w:left w:val="single" w:sz="4" w:space="0" w:color="auto"/>
              <w:bottom w:val="nil"/>
              <w:right w:val="nil"/>
            </w:tcBorders>
            <w:shd w:val="clear" w:color="000000" w:fill="FFFFFF"/>
            <w:noWrap/>
            <w:hideMark/>
          </w:tcPr>
          <w:p w14:paraId="40425C00" w14:textId="51A9FC5B"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854,03</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4CD04252" w14:textId="05B31A78"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4,82</w:t>
            </w:r>
          </w:p>
        </w:tc>
      </w:tr>
      <w:tr w:rsidR="00291329" w:rsidRPr="00635A17" w14:paraId="4D5050C2"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7BD9251D"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5471D3C7"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2DD65814"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proofErr w:type="spellStart"/>
            <w:r w:rsidRPr="00635A17">
              <w:rPr>
                <w:rFonts w:ascii="Avenir Next LT Pro Light" w:eastAsia="Times New Roman" w:hAnsi="Avenir Next LT Pro Light" w:cs="Arial CE"/>
                <w:sz w:val="16"/>
                <w:szCs w:val="16"/>
                <w:lang w:eastAsia="pl-PL"/>
              </w:rPr>
              <w:t>zdegardowane</w:t>
            </w:r>
            <w:proofErr w:type="spellEnd"/>
          </w:p>
        </w:tc>
        <w:tc>
          <w:tcPr>
            <w:tcW w:w="448" w:type="pct"/>
            <w:tcBorders>
              <w:top w:val="single" w:sz="4" w:space="0" w:color="auto"/>
              <w:left w:val="single" w:sz="4" w:space="0" w:color="auto"/>
              <w:bottom w:val="nil"/>
              <w:right w:val="nil"/>
            </w:tcBorders>
            <w:shd w:val="clear" w:color="000000" w:fill="FFFFFF"/>
            <w:noWrap/>
            <w:hideMark/>
          </w:tcPr>
          <w:p w14:paraId="12FDC87E" w14:textId="1D794747"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2D01395B" w14:textId="13EB1707"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230218A6" w14:textId="5A04B37B"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227861D0" w14:textId="5080B143"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7F4D234E" w14:textId="1D28A38B"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0,00</w:t>
            </w:r>
          </w:p>
        </w:tc>
      </w:tr>
      <w:tr w:rsidR="00291329" w:rsidRPr="00635A17" w14:paraId="60329BFB"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1D371232"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64C1DB55"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7C083D8B"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xml:space="preserve">silnie </w:t>
            </w:r>
            <w:proofErr w:type="spellStart"/>
            <w:r w:rsidRPr="00635A17">
              <w:rPr>
                <w:rFonts w:ascii="Avenir Next LT Pro Light" w:eastAsia="Times New Roman" w:hAnsi="Avenir Next LT Pro Light" w:cs="Arial CE"/>
                <w:sz w:val="16"/>
                <w:szCs w:val="16"/>
                <w:lang w:eastAsia="pl-PL"/>
              </w:rPr>
              <w:t>zdegardowane</w:t>
            </w:r>
            <w:proofErr w:type="spellEnd"/>
          </w:p>
        </w:tc>
        <w:tc>
          <w:tcPr>
            <w:tcW w:w="448" w:type="pct"/>
            <w:tcBorders>
              <w:top w:val="single" w:sz="4" w:space="0" w:color="auto"/>
              <w:left w:val="single" w:sz="4" w:space="0" w:color="auto"/>
              <w:bottom w:val="nil"/>
              <w:right w:val="nil"/>
            </w:tcBorders>
            <w:shd w:val="clear" w:color="000000" w:fill="FFFFFF"/>
            <w:noWrap/>
            <w:hideMark/>
          </w:tcPr>
          <w:p w14:paraId="632DEC63" w14:textId="727B2A32"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73D28B92" w14:textId="21477B4C"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6F4158AC" w14:textId="33CCB8C9"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38F3A968" w14:textId="6E2F07A2"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76B6DC69" w14:textId="6FCEA7C9"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0,00</w:t>
            </w:r>
          </w:p>
        </w:tc>
      </w:tr>
      <w:tr w:rsidR="00291329" w:rsidRPr="00635A17" w14:paraId="1E71614A"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1096E57F"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single" w:sz="4" w:space="0" w:color="auto"/>
              <w:left w:val="single" w:sz="4" w:space="0" w:color="auto"/>
              <w:bottom w:val="nil"/>
              <w:right w:val="nil"/>
            </w:tcBorders>
            <w:shd w:val="clear" w:color="000000" w:fill="FFFFFF"/>
            <w:hideMark/>
          </w:tcPr>
          <w:p w14:paraId="07EEEF8A"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bory mieszane</w:t>
            </w:r>
          </w:p>
        </w:tc>
        <w:tc>
          <w:tcPr>
            <w:tcW w:w="1008" w:type="pct"/>
            <w:tcBorders>
              <w:top w:val="single" w:sz="4" w:space="0" w:color="auto"/>
              <w:left w:val="single" w:sz="4" w:space="0" w:color="auto"/>
              <w:bottom w:val="nil"/>
              <w:right w:val="nil"/>
            </w:tcBorders>
            <w:shd w:val="clear" w:color="000000" w:fill="FFFFFF"/>
            <w:hideMark/>
          </w:tcPr>
          <w:p w14:paraId="74682FA9"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naturalne</w:t>
            </w:r>
          </w:p>
        </w:tc>
        <w:tc>
          <w:tcPr>
            <w:tcW w:w="448" w:type="pct"/>
            <w:tcBorders>
              <w:top w:val="single" w:sz="4" w:space="0" w:color="auto"/>
              <w:left w:val="single" w:sz="4" w:space="0" w:color="auto"/>
              <w:bottom w:val="nil"/>
              <w:right w:val="nil"/>
            </w:tcBorders>
            <w:shd w:val="clear" w:color="000000" w:fill="FFFFFF"/>
            <w:noWrap/>
            <w:hideMark/>
          </w:tcPr>
          <w:p w14:paraId="5BF95EE1" w14:textId="50FD3FE0"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1444,99</w:t>
            </w:r>
          </w:p>
        </w:tc>
        <w:tc>
          <w:tcPr>
            <w:tcW w:w="461" w:type="pct"/>
            <w:tcBorders>
              <w:top w:val="single" w:sz="4" w:space="0" w:color="auto"/>
              <w:left w:val="single" w:sz="4" w:space="0" w:color="auto"/>
              <w:bottom w:val="nil"/>
              <w:right w:val="nil"/>
            </w:tcBorders>
            <w:shd w:val="clear" w:color="000000" w:fill="FFFFFF"/>
            <w:noWrap/>
            <w:hideMark/>
          </w:tcPr>
          <w:p w14:paraId="08B9BA94" w14:textId="6D169232"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1461,11</w:t>
            </w:r>
          </w:p>
        </w:tc>
        <w:tc>
          <w:tcPr>
            <w:tcW w:w="437" w:type="pct"/>
            <w:tcBorders>
              <w:top w:val="single" w:sz="4" w:space="0" w:color="auto"/>
              <w:left w:val="single" w:sz="4" w:space="0" w:color="auto"/>
              <w:bottom w:val="nil"/>
              <w:right w:val="nil"/>
            </w:tcBorders>
            <w:shd w:val="clear" w:color="000000" w:fill="FFFFFF"/>
            <w:noWrap/>
            <w:hideMark/>
          </w:tcPr>
          <w:p w14:paraId="58377543" w14:textId="375C5702"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1425,11</w:t>
            </w:r>
          </w:p>
        </w:tc>
        <w:tc>
          <w:tcPr>
            <w:tcW w:w="492" w:type="pct"/>
            <w:tcBorders>
              <w:top w:val="single" w:sz="4" w:space="0" w:color="auto"/>
              <w:left w:val="single" w:sz="4" w:space="0" w:color="auto"/>
              <w:bottom w:val="nil"/>
              <w:right w:val="nil"/>
            </w:tcBorders>
            <w:shd w:val="clear" w:color="000000" w:fill="FFFFFF"/>
            <w:noWrap/>
            <w:hideMark/>
          </w:tcPr>
          <w:p w14:paraId="629A7FB4" w14:textId="6C9F67FF"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4331,21</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5C21F99A" w14:textId="64D3EB52"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24,44</w:t>
            </w:r>
          </w:p>
        </w:tc>
      </w:tr>
      <w:tr w:rsidR="00291329" w:rsidRPr="00635A17" w14:paraId="6AD4F25F"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7EAE0D46"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76403BE0"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1945ED8C"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zniekształcone</w:t>
            </w:r>
          </w:p>
        </w:tc>
        <w:tc>
          <w:tcPr>
            <w:tcW w:w="448" w:type="pct"/>
            <w:tcBorders>
              <w:top w:val="single" w:sz="4" w:space="0" w:color="auto"/>
              <w:left w:val="single" w:sz="4" w:space="0" w:color="auto"/>
              <w:bottom w:val="nil"/>
              <w:right w:val="nil"/>
            </w:tcBorders>
            <w:shd w:val="clear" w:color="000000" w:fill="FFFFFF"/>
            <w:noWrap/>
            <w:hideMark/>
          </w:tcPr>
          <w:p w14:paraId="2AB6E05D" w14:textId="25046D83"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865,25</w:t>
            </w:r>
          </w:p>
        </w:tc>
        <w:tc>
          <w:tcPr>
            <w:tcW w:w="461" w:type="pct"/>
            <w:tcBorders>
              <w:top w:val="single" w:sz="4" w:space="0" w:color="auto"/>
              <w:left w:val="single" w:sz="4" w:space="0" w:color="auto"/>
              <w:bottom w:val="nil"/>
              <w:right w:val="nil"/>
            </w:tcBorders>
            <w:shd w:val="clear" w:color="000000" w:fill="FFFFFF"/>
            <w:noWrap/>
            <w:hideMark/>
          </w:tcPr>
          <w:p w14:paraId="44CA14B8" w14:textId="6D69D0CC"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2079,21</w:t>
            </w:r>
          </w:p>
        </w:tc>
        <w:tc>
          <w:tcPr>
            <w:tcW w:w="437" w:type="pct"/>
            <w:tcBorders>
              <w:top w:val="single" w:sz="4" w:space="0" w:color="auto"/>
              <w:left w:val="single" w:sz="4" w:space="0" w:color="auto"/>
              <w:bottom w:val="nil"/>
              <w:right w:val="nil"/>
            </w:tcBorders>
            <w:shd w:val="clear" w:color="000000" w:fill="FFFFFF"/>
            <w:noWrap/>
            <w:hideMark/>
          </w:tcPr>
          <w:p w14:paraId="1789B4E2" w14:textId="278810E2"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676,82</w:t>
            </w:r>
          </w:p>
        </w:tc>
        <w:tc>
          <w:tcPr>
            <w:tcW w:w="492" w:type="pct"/>
            <w:tcBorders>
              <w:top w:val="single" w:sz="4" w:space="0" w:color="auto"/>
              <w:left w:val="single" w:sz="4" w:space="0" w:color="auto"/>
              <w:bottom w:val="nil"/>
              <w:right w:val="nil"/>
            </w:tcBorders>
            <w:shd w:val="clear" w:color="000000" w:fill="FFFFFF"/>
            <w:noWrap/>
            <w:hideMark/>
          </w:tcPr>
          <w:p w14:paraId="18ECF402" w14:textId="5690AA63"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3621,28</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5559A327" w14:textId="2DB001F6"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20,43</w:t>
            </w:r>
          </w:p>
        </w:tc>
      </w:tr>
      <w:tr w:rsidR="00291329" w:rsidRPr="00635A17" w14:paraId="3E364D74"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0663133D"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21E5ADDB"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034B61DC"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proofErr w:type="spellStart"/>
            <w:r w:rsidRPr="00635A17">
              <w:rPr>
                <w:rFonts w:ascii="Avenir Next LT Pro Light" w:eastAsia="Times New Roman" w:hAnsi="Avenir Next LT Pro Light" w:cs="Arial CE"/>
                <w:sz w:val="16"/>
                <w:szCs w:val="16"/>
                <w:lang w:eastAsia="pl-PL"/>
              </w:rPr>
              <w:t>zdegardowane</w:t>
            </w:r>
            <w:proofErr w:type="spellEnd"/>
          </w:p>
        </w:tc>
        <w:tc>
          <w:tcPr>
            <w:tcW w:w="448" w:type="pct"/>
            <w:tcBorders>
              <w:top w:val="single" w:sz="4" w:space="0" w:color="auto"/>
              <w:left w:val="single" w:sz="4" w:space="0" w:color="auto"/>
              <w:bottom w:val="nil"/>
              <w:right w:val="nil"/>
            </w:tcBorders>
            <w:shd w:val="clear" w:color="000000" w:fill="FFFFFF"/>
            <w:noWrap/>
            <w:hideMark/>
          </w:tcPr>
          <w:p w14:paraId="7DF5EA58" w14:textId="6CDA1FCF"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5E2C1F5D" w14:textId="247343CA"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5DBC2B32" w14:textId="11EBF5EE"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16D1F309" w14:textId="39F73765"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0F6559E5" w14:textId="2BDBE8E8"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0,00</w:t>
            </w:r>
          </w:p>
        </w:tc>
      </w:tr>
      <w:tr w:rsidR="00291329" w:rsidRPr="00635A17" w14:paraId="2C8B73AE"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44463BE0"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5573C6F5"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55A482E3"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xml:space="preserve">silnie </w:t>
            </w:r>
            <w:proofErr w:type="spellStart"/>
            <w:r w:rsidRPr="00635A17">
              <w:rPr>
                <w:rFonts w:ascii="Avenir Next LT Pro Light" w:eastAsia="Times New Roman" w:hAnsi="Avenir Next LT Pro Light" w:cs="Arial CE"/>
                <w:sz w:val="16"/>
                <w:szCs w:val="16"/>
                <w:lang w:eastAsia="pl-PL"/>
              </w:rPr>
              <w:t>zdegardowane</w:t>
            </w:r>
            <w:proofErr w:type="spellEnd"/>
          </w:p>
        </w:tc>
        <w:tc>
          <w:tcPr>
            <w:tcW w:w="448" w:type="pct"/>
            <w:tcBorders>
              <w:top w:val="single" w:sz="4" w:space="0" w:color="auto"/>
              <w:left w:val="single" w:sz="4" w:space="0" w:color="auto"/>
              <w:bottom w:val="nil"/>
              <w:right w:val="nil"/>
            </w:tcBorders>
            <w:shd w:val="clear" w:color="000000" w:fill="FFFFFF"/>
            <w:noWrap/>
            <w:hideMark/>
          </w:tcPr>
          <w:p w14:paraId="233E2F29" w14:textId="6CFCD95D"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23A3F291" w14:textId="18F7723F"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639D60C4" w14:textId="14C4E261"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279632F8" w14:textId="4924BC78"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482E1FEC" w14:textId="57ACA6DA"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0,00</w:t>
            </w:r>
          </w:p>
        </w:tc>
      </w:tr>
      <w:tr w:rsidR="00291329" w:rsidRPr="00635A17" w14:paraId="0D0EFDDB"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7CE1B6F8"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single" w:sz="4" w:space="0" w:color="auto"/>
              <w:left w:val="single" w:sz="4" w:space="0" w:color="auto"/>
              <w:bottom w:val="nil"/>
              <w:right w:val="nil"/>
            </w:tcBorders>
            <w:shd w:val="clear" w:color="000000" w:fill="FFFFFF"/>
            <w:hideMark/>
          </w:tcPr>
          <w:p w14:paraId="7A354359"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lasy mieszane</w:t>
            </w:r>
          </w:p>
        </w:tc>
        <w:tc>
          <w:tcPr>
            <w:tcW w:w="1008" w:type="pct"/>
            <w:tcBorders>
              <w:top w:val="single" w:sz="4" w:space="0" w:color="auto"/>
              <w:left w:val="single" w:sz="4" w:space="0" w:color="auto"/>
              <w:bottom w:val="nil"/>
              <w:right w:val="nil"/>
            </w:tcBorders>
            <w:shd w:val="clear" w:color="000000" w:fill="FFFFFF"/>
            <w:hideMark/>
          </w:tcPr>
          <w:p w14:paraId="6865A5E4"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naturalne</w:t>
            </w:r>
          </w:p>
        </w:tc>
        <w:tc>
          <w:tcPr>
            <w:tcW w:w="448" w:type="pct"/>
            <w:tcBorders>
              <w:top w:val="single" w:sz="4" w:space="0" w:color="auto"/>
              <w:left w:val="single" w:sz="4" w:space="0" w:color="auto"/>
              <w:bottom w:val="nil"/>
              <w:right w:val="nil"/>
            </w:tcBorders>
            <w:shd w:val="clear" w:color="000000" w:fill="FFFFFF"/>
            <w:noWrap/>
            <w:hideMark/>
          </w:tcPr>
          <w:p w14:paraId="1E99FFB6" w14:textId="6443A880"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269,27</w:t>
            </w:r>
          </w:p>
        </w:tc>
        <w:tc>
          <w:tcPr>
            <w:tcW w:w="461" w:type="pct"/>
            <w:tcBorders>
              <w:top w:val="single" w:sz="4" w:space="0" w:color="auto"/>
              <w:left w:val="single" w:sz="4" w:space="0" w:color="auto"/>
              <w:bottom w:val="nil"/>
              <w:right w:val="nil"/>
            </w:tcBorders>
            <w:shd w:val="clear" w:color="000000" w:fill="FFFFFF"/>
            <w:noWrap/>
            <w:hideMark/>
          </w:tcPr>
          <w:p w14:paraId="14F3A177" w14:textId="3BEB4194"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360,44</w:t>
            </w:r>
          </w:p>
        </w:tc>
        <w:tc>
          <w:tcPr>
            <w:tcW w:w="437" w:type="pct"/>
            <w:tcBorders>
              <w:top w:val="single" w:sz="4" w:space="0" w:color="auto"/>
              <w:left w:val="single" w:sz="4" w:space="0" w:color="auto"/>
              <w:bottom w:val="nil"/>
              <w:right w:val="nil"/>
            </w:tcBorders>
            <w:shd w:val="clear" w:color="000000" w:fill="FFFFFF"/>
            <w:noWrap/>
            <w:hideMark/>
          </w:tcPr>
          <w:p w14:paraId="61861C7C" w14:textId="63360481"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545,64</w:t>
            </w:r>
          </w:p>
        </w:tc>
        <w:tc>
          <w:tcPr>
            <w:tcW w:w="492" w:type="pct"/>
            <w:tcBorders>
              <w:top w:val="single" w:sz="4" w:space="0" w:color="auto"/>
              <w:left w:val="single" w:sz="4" w:space="0" w:color="auto"/>
              <w:bottom w:val="nil"/>
              <w:right w:val="nil"/>
            </w:tcBorders>
            <w:shd w:val="clear" w:color="000000" w:fill="FFFFFF"/>
            <w:noWrap/>
            <w:hideMark/>
          </w:tcPr>
          <w:p w14:paraId="70FF9B1C" w14:textId="03569389"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1175,35</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18EE67C0" w14:textId="1A8806C7"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6,63</w:t>
            </w:r>
          </w:p>
        </w:tc>
      </w:tr>
      <w:tr w:rsidR="00291329" w:rsidRPr="00635A17" w14:paraId="382836F5"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132D6A84"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505C0705"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75862613"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zniekształcone</w:t>
            </w:r>
          </w:p>
        </w:tc>
        <w:tc>
          <w:tcPr>
            <w:tcW w:w="448" w:type="pct"/>
            <w:tcBorders>
              <w:top w:val="single" w:sz="4" w:space="0" w:color="auto"/>
              <w:left w:val="single" w:sz="4" w:space="0" w:color="auto"/>
              <w:bottom w:val="nil"/>
              <w:right w:val="nil"/>
            </w:tcBorders>
            <w:shd w:val="clear" w:color="000000" w:fill="FFFFFF"/>
            <w:noWrap/>
            <w:hideMark/>
          </w:tcPr>
          <w:p w14:paraId="366FB03F" w14:textId="074FDED1"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747,05</w:t>
            </w:r>
          </w:p>
        </w:tc>
        <w:tc>
          <w:tcPr>
            <w:tcW w:w="461" w:type="pct"/>
            <w:tcBorders>
              <w:top w:val="single" w:sz="4" w:space="0" w:color="auto"/>
              <w:left w:val="single" w:sz="4" w:space="0" w:color="auto"/>
              <w:bottom w:val="nil"/>
              <w:right w:val="nil"/>
            </w:tcBorders>
            <w:shd w:val="clear" w:color="000000" w:fill="FFFFFF"/>
            <w:noWrap/>
            <w:hideMark/>
          </w:tcPr>
          <w:p w14:paraId="75C938C6" w14:textId="58CCA797"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931,00</w:t>
            </w:r>
          </w:p>
        </w:tc>
        <w:tc>
          <w:tcPr>
            <w:tcW w:w="437" w:type="pct"/>
            <w:tcBorders>
              <w:top w:val="single" w:sz="4" w:space="0" w:color="auto"/>
              <w:left w:val="single" w:sz="4" w:space="0" w:color="auto"/>
              <w:bottom w:val="nil"/>
              <w:right w:val="nil"/>
            </w:tcBorders>
            <w:shd w:val="clear" w:color="000000" w:fill="FFFFFF"/>
            <w:noWrap/>
            <w:hideMark/>
          </w:tcPr>
          <w:p w14:paraId="4394069B" w14:textId="2562E0DA"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337,51</w:t>
            </w:r>
          </w:p>
        </w:tc>
        <w:tc>
          <w:tcPr>
            <w:tcW w:w="492" w:type="pct"/>
            <w:tcBorders>
              <w:top w:val="single" w:sz="4" w:space="0" w:color="auto"/>
              <w:left w:val="single" w:sz="4" w:space="0" w:color="auto"/>
              <w:bottom w:val="nil"/>
              <w:right w:val="nil"/>
            </w:tcBorders>
            <w:shd w:val="clear" w:color="000000" w:fill="FFFFFF"/>
            <w:noWrap/>
            <w:hideMark/>
          </w:tcPr>
          <w:p w14:paraId="20CE39C2" w14:textId="36181ECA"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2015,56</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228A8BF7" w14:textId="05B4D852"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11,37</w:t>
            </w:r>
          </w:p>
        </w:tc>
      </w:tr>
      <w:tr w:rsidR="00291329" w:rsidRPr="00635A17" w14:paraId="24A20177"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79D11FA1"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66B76064"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23F9D4BD"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proofErr w:type="spellStart"/>
            <w:r w:rsidRPr="00635A17">
              <w:rPr>
                <w:rFonts w:ascii="Avenir Next LT Pro Light" w:eastAsia="Times New Roman" w:hAnsi="Avenir Next LT Pro Light" w:cs="Arial CE"/>
                <w:sz w:val="16"/>
                <w:szCs w:val="16"/>
                <w:lang w:eastAsia="pl-PL"/>
              </w:rPr>
              <w:t>zdegardowane</w:t>
            </w:r>
            <w:proofErr w:type="spellEnd"/>
          </w:p>
        </w:tc>
        <w:tc>
          <w:tcPr>
            <w:tcW w:w="448" w:type="pct"/>
            <w:tcBorders>
              <w:top w:val="single" w:sz="4" w:space="0" w:color="auto"/>
              <w:left w:val="single" w:sz="4" w:space="0" w:color="auto"/>
              <w:bottom w:val="nil"/>
              <w:right w:val="nil"/>
            </w:tcBorders>
            <w:shd w:val="clear" w:color="000000" w:fill="FFFFFF"/>
            <w:noWrap/>
            <w:hideMark/>
          </w:tcPr>
          <w:p w14:paraId="42632C87" w14:textId="4D2EDA65"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71B01706" w14:textId="730FE1D5"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0B70352C" w14:textId="14C2EFB0"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6AB4935A" w14:textId="5180F590"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2C85D0A4" w14:textId="109FA1A1"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0,00</w:t>
            </w:r>
          </w:p>
        </w:tc>
      </w:tr>
      <w:tr w:rsidR="00291329" w:rsidRPr="00635A17" w14:paraId="11F97BC0"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761EFC8E"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1DCBDAFC"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309CB1B7"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xml:space="preserve">silnie </w:t>
            </w:r>
            <w:proofErr w:type="spellStart"/>
            <w:r w:rsidRPr="00635A17">
              <w:rPr>
                <w:rFonts w:ascii="Avenir Next LT Pro Light" w:eastAsia="Times New Roman" w:hAnsi="Avenir Next LT Pro Light" w:cs="Arial CE"/>
                <w:sz w:val="16"/>
                <w:szCs w:val="16"/>
                <w:lang w:eastAsia="pl-PL"/>
              </w:rPr>
              <w:t>zdegardowane</w:t>
            </w:r>
            <w:proofErr w:type="spellEnd"/>
          </w:p>
        </w:tc>
        <w:tc>
          <w:tcPr>
            <w:tcW w:w="448" w:type="pct"/>
            <w:tcBorders>
              <w:top w:val="single" w:sz="4" w:space="0" w:color="auto"/>
              <w:left w:val="single" w:sz="4" w:space="0" w:color="auto"/>
              <w:bottom w:val="nil"/>
              <w:right w:val="nil"/>
            </w:tcBorders>
            <w:shd w:val="clear" w:color="000000" w:fill="FFFFFF"/>
            <w:noWrap/>
            <w:hideMark/>
          </w:tcPr>
          <w:p w14:paraId="065A8DDB" w14:textId="74E047DB"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5B00ABE6" w14:textId="1982D4B9"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43CF903D" w14:textId="475C2A3B"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0CDD4D67" w14:textId="1432E3DF"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20EF28B5" w14:textId="1CF6D88F"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0,00</w:t>
            </w:r>
          </w:p>
        </w:tc>
      </w:tr>
      <w:tr w:rsidR="00291329" w:rsidRPr="00635A17" w14:paraId="48748ED0"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2B0D3FFB"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single" w:sz="4" w:space="0" w:color="auto"/>
              <w:left w:val="single" w:sz="4" w:space="0" w:color="auto"/>
              <w:bottom w:val="nil"/>
              <w:right w:val="nil"/>
            </w:tcBorders>
            <w:shd w:val="clear" w:color="000000" w:fill="FFFFFF"/>
            <w:hideMark/>
          </w:tcPr>
          <w:p w14:paraId="365C41BF"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lasy</w:t>
            </w:r>
          </w:p>
        </w:tc>
        <w:tc>
          <w:tcPr>
            <w:tcW w:w="1008" w:type="pct"/>
            <w:tcBorders>
              <w:top w:val="single" w:sz="4" w:space="0" w:color="auto"/>
              <w:left w:val="single" w:sz="4" w:space="0" w:color="auto"/>
              <w:bottom w:val="nil"/>
              <w:right w:val="nil"/>
            </w:tcBorders>
            <w:shd w:val="clear" w:color="000000" w:fill="FFFFFF"/>
            <w:hideMark/>
          </w:tcPr>
          <w:p w14:paraId="0C5313C2"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naturalne</w:t>
            </w:r>
          </w:p>
        </w:tc>
        <w:tc>
          <w:tcPr>
            <w:tcW w:w="448" w:type="pct"/>
            <w:tcBorders>
              <w:top w:val="single" w:sz="4" w:space="0" w:color="auto"/>
              <w:left w:val="single" w:sz="4" w:space="0" w:color="auto"/>
              <w:bottom w:val="nil"/>
              <w:right w:val="nil"/>
            </w:tcBorders>
            <w:shd w:val="clear" w:color="000000" w:fill="FFFFFF"/>
            <w:noWrap/>
            <w:hideMark/>
          </w:tcPr>
          <w:p w14:paraId="6A29A502" w14:textId="2EAA4E7D"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28,01</w:t>
            </w:r>
          </w:p>
        </w:tc>
        <w:tc>
          <w:tcPr>
            <w:tcW w:w="461" w:type="pct"/>
            <w:tcBorders>
              <w:top w:val="single" w:sz="4" w:space="0" w:color="auto"/>
              <w:left w:val="single" w:sz="4" w:space="0" w:color="auto"/>
              <w:bottom w:val="nil"/>
              <w:right w:val="nil"/>
            </w:tcBorders>
            <w:shd w:val="clear" w:color="000000" w:fill="FFFFFF"/>
            <w:noWrap/>
            <w:hideMark/>
          </w:tcPr>
          <w:p w14:paraId="5AAC2C05" w14:textId="36C14A82"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72,77</w:t>
            </w:r>
          </w:p>
        </w:tc>
        <w:tc>
          <w:tcPr>
            <w:tcW w:w="437" w:type="pct"/>
            <w:tcBorders>
              <w:top w:val="single" w:sz="4" w:space="0" w:color="auto"/>
              <w:left w:val="single" w:sz="4" w:space="0" w:color="auto"/>
              <w:bottom w:val="nil"/>
              <w:right w:val="nil"/>
            </w:tcBorders>
            <w:shd w:val="clear" w:color="000000" w:fill="FFFFFF"/>
            <w:noWrap/>
            <w:hideMark/>
          </w:tcPr>
          <w:p w14:paraId="1A21A40B" w14:textId="2A9A8FCC"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111,09</w:t>
            </w:r>
          </w:p>
        </w:tc>
        <w:tc>
          <w:tcPr>
            <w:tcW w:w="492" w:type="pct"/>
            <w:tcBorders>
              <w:top w:val="single" w:sz="4" w:space="0" w:color="auto"/>
              <w:left w:val="single" w:sz="4" w:space="0" w:color="auto"/>
              <w:bottom w:val="nil"/>
              <w:right w:val="nil"/>
            </w:tcBorders>
            <w:shd w:val="clear" w:color="000000" w:fill="FFFFFF"/>
            <w:noWrap/>
            <w:hideMark/>
          </w:tcPr>
          <w:p w14:paraId="179F06E0" w14:textId="28B88521"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211,87</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4AD780C9" w14:textId="7E47B731"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1,20</w:t>
            </w:r>
          </w:p>
        </w:tc>
      </w:tr>
      <w:tr w:rsidR="00291329" w:rsidRPr="00635A17" w14:paraId="13C4FF65"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3A979BB4"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653D0F92"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728B434E"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zniekształcone</w:t>
            </w:r>
          </w:p>
        </w:tc>
        <w:tc>
          <w:tcPr>
            <w:tcW w:w="448" w:type="pct"/>
            <w:tcBorders>
              <w:top w:val="single" w:sz="4" w:space="0" w:color="auto"/>
              <w:left w:val="single" w:sz="4" w:space="0" w:color="auto"/>
              <w:bottom w:val="nil"/>
              <w:right w:val="nil"/>
            </w:tcBorders>
            <w:shd w:val="clear" w:color="000000" w:fill="FFFFFF"/>
            <w:noWrap/>
            <w:hideMark/>
          </w:tcPr>
          <w:p w14:paraId="63A1FD6C" w14:textId="15A0397F"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118,05</w:t>
            </w:r>
          </w:p>
        </w:tc>
        <w:tc>
          <w:tcPr>
            <w:tcW w:w="461" w:type="pct"/>
            <w:tcBorders>
              <w:top w:val="single" w:sz="4" w:space="0" w:color="auto"/>
              <w:left w:val="single" w:sz="4" w:space="0" w:color="auto"/>
              <w:bottom w:val="nil"/>
              <w:right w:val="nil"/>
            </w:tcBorders>
            <w:shd w:val="clear" w:color="000000" w:fill="FFFFFF"/>
            <w:noWrap/>
            <w:hideMark/>
          </w:tcPr>
          <w:p w14:paraId="5883FC43" w14:textId="77CAA325"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155,55</w:t>
            </w:r>
          </w:p>
        </w:tc>
        <w:tc>
          <w:tcPr>
            <w:tcW w:w="437" w:type="pct"/>
            <w:tcBorders>
              <w:top w:val="single" w:sz="4" w:space="0" w:color="auto"/>
              <w:left w:val="single" w:sz="4" w:space="0" w:color="auto"/>
              <w:bottom w:val="nil"/>
              <w:right w:val="nil"/>
            </w:tcBorders>
            <w:shd w:val="clear" w:color="000000" w:fill="FFFFFF"/>
            <w:noWrap/>
            <w:hideMark/>
          </w:tcPr>
          <w:p w14:paraId="5A7182FC" w14:textId="73548F62"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61,99</w:t>
            </w:r>
          </w:p>
        </w:tc>
        <w:tc>
          <w:tcPr>
            <w:tcW w:w="492" w:type="pct"/>
            <w:tcBorders>
              <w:top w:val="single" w:sz="4" w:space="0" w:color="auto"/>
              <w:left w:val="single" w:sz="4" w:space="0" w:color="auto"/>
              <w:bottom w:val="nil"/>
              <w:right w:val="nil"/>
            </w:tcBorders>
            <w:shd w:val="clear" w:color="000000" w:fill="FFFFFF"/>
            <w:noWrap/>
            <w:hideMark/>
          </w:tcPr>
          <w:p w14:paraId="4FBAE5EC" w14:textId="3A5CBF7B"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335,59</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5013698C" w14:textId="64FABCC2"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1,89</w:t>
            </w:r>
          </w:p>
        </w:tc>
      </w:tr>
      <w:tr w:rsidR="00291329" w:rsidRPr="00635A17" w14:paraId="3906A71A"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07868FE0"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504A311B"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494AC382"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proofErr w:type="spellStart"/>
            <w:r w:rsidRPr="00635A17">
              <w:rPr>
                <w:rFonts w:ascii="Avenir Next LT Pro Light" w:eastAsia="Times New Roman" w:hAnsi="Avenir Next LT Pro Light" w:cs="Arial CE"/>
                <w:sz w:val="16"/>
                <w:szCs w:val="16"/>
                <w:lang w:eastAsia="pl-PL"/>
              </w:rPr>
              <w:t>zdegardowane</w:t>
            </w:r>
            <w:proofErr w:type="spellEnd"/>
          </w:p>
        </w:tc>
        <w:tc>
          <w:tcPr>
            <w:tcW w:w="448" w:type="pct"/>
            <w:tcBorders>
              <w:top w:val="single" w:sz="4" w:space="0" w:color="auto"/>
              <w:left w:val="single" w:sz="4" w:space="0" w:color="auto"/>
              <w:bottom w:val="nil"/>
              <w:right w:val="nil"/>
            </w:tcBorders>
            <w:shd w:val="clear" w:color="000000" w:fill="FFFFFF"/>
            <w:noWrap/>
            <w:hideMark/>
          </w:tcPr>
          <w:p w14:paraId="543B1EE1" w14:textId="5E809084"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7B1C709B" w14:textId="5C99F0FF"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0D18E678" w14:textId="7CBA52BF"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0F4E3C53" w14:textId="51885969"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476CEE81" w14:textId="4B554A9A"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0,00</w:t>
            </w:r>
          </w:p>
        </w:tc>
      </w:tr>
      <w:tr w:rsidR="00291329" w:rsidRPr="00635A17" w14:paraId="28F5D030"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4F455AEC"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32BDFEB4"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3DE1199B"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xml:space="preserve">silnie </w:t>
            </w:r>
            <w:proofErr w:type="spellStart"/>
            <w:r w:rsidRPr="00635A17">
              <w:rPr>
                <w:rFonts w:ascii="Avenir Next LT Pro Light" w:eastAsia="Times New Roman" w:hAnsi="Avenir Next LT Pro Light" w:cs="Arial CE"/>
                <w:sz w:val="16"/>
                <w:szCs w:val="16"/>
                <w:lang w:eastAsia="pl-PL"/>
              </w:rPr>
              <w:t>zdegardowane</w:t>
            </w:r>
            <w:proofErr w:type="spellEnd"/>
          </w:p>
        </w:tc>
        <w:tc>
          <w:tcPr>
            <w:tcW w:w="448" w:type="pct"/>
            <w:tcBorders>
              <w:top w:val="single" w:sz="4" w:space="0" w:color="auto"/>
              <w:left w:val="single" w:sz="4" w:space="0" w:color="auto"/>
              <w:bottom w:val="nil"/>
              <w:right w:val="nil"/>
            </w:tcBorders>
            <w:shd w:val="clear" w:color="000000" w:fill="FFFFFF"/>
            <w:noWrap/>
            <w:hideMark/>
          </w:tcPr>
          <w:p w14:paraId="7FA01D75" w14:textId="1F97A859"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3C96FCA7" w14:textId="72FD0B39"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076762EC" w14:textId="72EF8587"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244A9974" w14:textId="30EC3880" w:rsidR="00291329" w:rsidRPr="00635A17" w:rsidRDefault="00291329" w:rsidP="00291329">
            <w:pPr>
              <w:spacing w:before="0" w:after="0"/>
              <w:jc w:val="right"/>
              <w:rPr>
                <w:rFonts w:ascii="Avenir Next LT Pro Light" w:eastAsia="Times New Roman" w:hAnsi="Avenir Next LT Pro Light" w:cs="Arial CE"/>
                <w:sz w:val="16"/>
                <w:szCs w:val="16"/>
                <w:highlight w:val="yellow"/>
                <w:lang w:eastAsia="pl-PL"/>
              </w:rPr>
            </w:pPr>
            <w:r w:rsidRPr="00635A17">
              <w:rPr>
                <w:rFonts w:ascii="Avenir Next LT Pro Light" w:hAnsi="Avenir Next LT Pro Light" w:cs="Arial CE"/>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5CEDC6F0" w14:textId="4BBFF22B" w:rsidR="00291329" w:rsidRPr="00635A17" w:rsidRDefault="00291329" w:rsidP="00291329">
            <w:pPr>
              <w:spacing w:before="0" w:after="0"/>
              <w:jc w:val="right"/>
              <w:rPr>
                <w:rFonts w:ascii="Avenir Next LT Pro Light" w:hAnsi="Avenir Next LT Pro Light" w:cs="Arial CE"/>
                <w:sz w:val="16"/>
                <w:szCs w:val="16"/>
              </w:rPr>
            </w:pPr>
            <w:r w:rsidRPr="00635A17">
              <w:rPr>
                <w:rFonts w:ascii="Avenir Next LT Pro Light" w:hAnsi="Avenir Next LT Pro Light" w:cs="Arial"/>
                <w:sz w:val="16"/>
                <w:szCs w:val="16"/>
              </w:rPr>
              <w:t>0,00</w:t>
            </w:r>
          </w:p>
        </w:tc>
      </w:tr>
      <w:tr w:rsidR="00291329" w:rsidRPr="00635A17" w14:paraId="1C6FE65E"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79408399"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single" w:sz="4" w:space="0" w:color="auto"/>
              <w:left w:val="single" w:sz="4" w:space="0" w:color="auto"/>
              <w:bottom w:val="nil"/>
              <w:right w:val="nil"/>
            </w:tcBorders>
            <w:shd w:val="clear" w:color="000000" w:fill="FFFFFF"/>
            <w:hideMark/>
          </w:tcPr>
          <w:p w14:paraId="3B056D55" w14:textId="77777777" w:rsidR="00291329" w:rsidRPr="00635A17" w:rsidRDefault="00291329" w:rsidP="00291329">
            <w:pPr>
              <w:spacing w:before="0" w:after="0"/>
              <w:jc w:val="left"/>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ogółem</w:t>
            </w:r>
          </w:p>
        </w:tc>
        <w:tc>
          <w:tcPr>
            <w:tcW w:w="1008" w:type="pct"/>
            <w:tcBorders>
              <w:top w:val="single" w:sz="4" w:space="0" w:color="auto"/>
              <w:left w:val="single" w:sz="4" w:space="0" w:color="auto"/>
              <w:bottom w:val="nil"/>
              <w:right w:val="nil"/>
            </w:tcBorders>
            <w:shd w:val="clear" w:color="000000" w:fill="FFFFFF"/>
            <w:hideMark/>
          </w:tcPr>
          <w:p w14:paraId="5A402D52" w14:textId="77777777" w:rsidR="00291329" w:rsidRPr="00635A17" w:rsidRDefault="00291329" w:rsidP="00291329">
            <w:pPr>
              <w:spacing w:before="0" w:after="0"/>
              <w:jc w:val="left"/>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naturalne</w:t>
            </w:r>
          </w:p>
        </w:tc>
        <w:tc>
          <w:tcPr>
            <w:tcW w:w="448" w:type="pct"/>
            <w:tcBorders>
              <w:top w:val="single" w:sz="4" w:space="0" w:color="auto"/>
              <w:left w:val="single" w:sz="4" w:space="0" w:color="auto"/>
              <w:bottom w:val="nil"/>
              <w:right w:val="nil"/>
            </w:tcBorders>
            <w:shd w:val="clear" w:color="000000" w:fill="FFFFFF"/>
            <w:noWrap/>
            <w:hideMark/>
          </w:tcPr>
          <w:p w14:paraId="6B177BA7" w14:textId="0BA78149"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3910,04</w:t>
            </w:r>
          </w:p>
        </w:tc>
        <w:tc>
          <w:tcPr>
            <w:tcW w:w="461" w:type="pct"/>
            <w:tcBorders>
              <w:top w:val="single" w:sz="4" w:space="0" w:color="auto"/>
              <w:left w:val="single" w:sz="4" w:space="0" w:color="auto"/>
              <w:bottom w:val="nil"/>
              <w:right w:val="nil"/>
            </w:tcBorders>
            <w:shd w:val="clear" w:color="000000" w:fill="FFFFFF"/>
            <w:noWrap/>
            <w:hideMark/>
          </w:tcPr>
          <w:p w14:paraId="7EEF9FD6" w14:textId="036F1750"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4030,79</w:t>
            </w:r>
          </w:p>
        </w:tc>
        <w:tc>
          <w:tcPr>
            <w:tcW w:w="437" w:type="pct"/>
            <w:tcBorders>
              <w:top w:val="single" w:sz="4" w:space="0" w:color="auto"/>
              <w:left w:val="single" w:sz="4" w:space="0" w:color="auto"/>
              <w:bottom w:val="nil"/>
              <w:right w:val="nil"/>
            </w:tcBorders>
            <w:shd w:val="clear" w:color="000000" w:fill="FFFFFF"/>
            <w:noWrap/>
            <w:hideMark/>
          </w:tcPr>
          <w:p w14:paraId="49D3E3C8" w14:textId="7F02A10E"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2950,97</w:t>
            </w:r>
          </w:p>
        </w:tc>
        <w:tc>
          <w:tcPr>
            <w:tcW w:w="492" w:type="pct"/>
            <w:tcBorders>
              <w:top w:val="single" w:sz="4" w:space="0" w:color="auto"/>
              <w:left w:val="single" w:sz="4" w:space="0" w:color="auto"/>
              <w:bottom w:val="nil"/>
              <w:right w:val="nil"/>
            </w:tcBorders>
            <w:shd w:val="clear" w:color="000000" w:fill="FFFFFF"/>
            <w:noWrap/>
            <w:hideMark/>
          </w:tcPr>
          <w:p w14:paraId="60D6400D" w14:textId="77D55401"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10891,80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16642F1B" w14:textId="22588249" w:rsidR="00291329" w:rsidRPr="00635A17" w:rsidRDefault="00291329" w:rsidP="00291329">
            <w:pPr>
              <w:spacing w:before="0" w:after="0"/>
              <w:jc w:val="right"/>
              <w:rPr>
                <w:rFonts w:ascii="Avenir Next LT Pro Light" w:hAnsi="Avenir Next LT Pro Light" w:cs="Arial CE"/>
                <w:b/>
                <w:bCs/>
                <w:sz w:val="16"/>
                <w:szCs w:val="16"/>
              </w:rPr>
            </w:pPr>
            <w:r w:rsidRPr="00635A17">
              <w:rPr>
                <w:rFonts w:ascii="Avenir Next LT Pro Light" w:hAnsi="Avenir Next LT Pro Light" w:cs="Arial"/>
                <w:b/>
                <w:bCs/>
                <w:sz w:val="16"/>
                <w:szCs w:val="16"/>
              </w:rPr>
              <w:t>61,45</w:t>
            </w:r>
          </w:p>
        </w:tc>
      </w:tr>
      <w:tr w:rsidR="00291329" w:rsidRPr="00635A17" w14:paraId="0731411A"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0BE56989"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7B0E67E2"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72B4555D" w14:textId="77777777" w:rsidR="00291329" w:rsidRPr="00635A17" w:rsidRDefault="00291329" w:rsidP="00291329">
            <w:pPr>
              <w:spacing w:before="0" w:after="0"/>
              <w:jc w:val="left"/>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zniekształcone</w:t>
            </w:r>
          </w:p>
        </w:tc>
        <w:tc>
          <w:tcPr>
            <w:tcW w:w="448" w:type="pct"/>
            <w:tcBorders>
              <w:top w:val="single" w:sz="4" w:space="0" w:color="auto"/>
              <w:left w:val="single" w:sz="4" w:space="0" w:color="auto"/>
              <w:bottom w:val="nil"/>
              <w:right w:val="nil"/>
            </w:tcBorders>
            <w:shd w:val="clear" w:color="000000" w:fill="FFFFFF"/>
            <w:noWrap/>
            <w:hideMark/>
          </w:tcPr>
          <w:p w14:paraId="0B3BD231" w14:textId="46F9BD31"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1966,54</w:t>
            </w:r>
          </w:p>
        </w:tc>
        <w:tc>
          <w:tcPr>
            <w:tcW w:w="461" w:type="pct"/>
            <w:tcBorders>
              <w:top w:val="single" w:sz="4" w:space="0" w:color="auto"/>
              <w:left w:val="single" w:sz="4" w:space="0" w:color="auto"/>
              <w:bottom w:val="nil"/>
              <w:right w:val="nil"/>
            </w:tcBorders>
            <w:shd w:val="clear" w:color="000000" w:fill="FFFFFF"/>
            <w:noWrap/>
            <w:hideMark/>
          </w:tcPr>
          <w:p w14:paraId="10FB4997" w14:textId="0CA20B4D"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3622,16</w:t>
            </w:r>
          </w:p>
        </w:tc>
        <w:tc>
          <w:tcPr>
            <w:tcW w:w="437" w:type="pct"/>
            <w:tcBorders>
              <w:top w:val="single" w:sz="4" w:space="0" w:color="auto"/>
              <w:left w:val="single" w:sz="4" w:space="0" w:color="auto"/>
              <w:bottom w:val="nil"/>
              <w:right w:val="nil"/>
            </w:tcBorders>
            <w:shd w:val="clear" w:color="000000" w:fill="FFFFFF"/>
            <w:noWrap/>
            <w:hideMark/>
          </w:tcPr>
          <w:p w14:paraId="1342EAA5" w14:textId="4C42F13F"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1243,23</w:t>
            </w:r>
          </w:p>
        </w:tc>
        <w:tc>
          <w:tcPr>
            <w:tcW w:w="492" w:type="pct"/>
            <w:tcBorders>
              <w:top w:val="single" w:sz="4" w:space="0" w:color="auto"/>
              <w:left w:val="single" w:sz="4" w:space="0" w:color="auto"/>
              <w:bottom w:val="nil"/>
              <w:right w:val="nil"/>
            </w:tcBorders>
            <w:shd w:val="clear" w:color="000000" w:fill="FFFFFF"/>
            <w:noWrap/>
            <w:hideMark/>
          </w:tcPr>
          <w:p w14:paraId="093065AE" w14:textId="5B4F9C89"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6831,93</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20B97E5C" w14:textId="495A48AF" w:rsidR="00291329" w:rsidRPr="00635A17" w:rsidRDefault="00291329" w:rsidP="00291329">
            <w:pPr>
              <w:spacing w:before="0" w:after="0"/>
              <w:jc w:val="right"/>
              <w:rPr>
                <w:rFonts w:ascii="Avenir Next LT Pro Light" w:hAnsi="Avenir Next LT Pro Light" w:cs="Arial CE"/>
                <w:b/>
                <w:bCs/>
                <w:sz w:val="16"/>
                <w:szCs w:val="16"/>
              </w:rPr>
            </w:pPr>
            <w:r w:rsidRPr="00635A17">
              <w:rPr>
                <w:rFonts w:ascii="Avenir Next LT Pro Light" w:hAnsi="Avenir Next LT Pro Light" w:cs="Arial"/>
                <w:b/>
                <w:bCs/>
                <w:sz w:val="16"/>
                <w:szCs w:val="16"/>
              </w:rPr>
              <w:t>38,55</w:t>
            </w:r>
          </w:p>
        </w:tc>
      </w:tr>
      <w:tr w:rsidR="00291329" w:rsidRPr="00635A17" w14:paraId="56AB6392" w14:textId="77777777" w:rsidTr="00635A17">
        <w:trPr>
          <w:trHeight w:val="20"/>
        </w:trPr>
        <w:tc>
          <w:tcPr>
            <w:tcW w:w="999" w:type="pct"/>
            <w:tcBorders>
              <w:top w:val="nil"/>
              <w:left w:val="single" w:sz="4" w:space="0" w:color="auto"/>
              <w:bottom w:val="nil"/>
              <w:right w:val="nil"/>
            </w:tcBorders>
            <w:shd w:val="clear" w:color="auto" w:fill="auto"/>
            <w:noWrap/>
            <w:vAlign w:val="bottom"/>
            <w:hideMark/>
          </w:tcPr>
          <w:p w14:paraId="079B4656"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nil"/>
              <w:right w:val="nil"/>
            </w:tcBorders>
            <w:shd w:val="clear" w:color="auto" w:fill="auto"/>
            <w:vAlign w:val="bottom"/>
            <w:hideMark/>
          </w:tcPr>
          <w:p w14:paraId="6AE5F415"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nil"/>
              <w:right w:val="nil"/>
            </w:tcBorders>
            <w:shd w:val="clear" w:color="000000" w:fill="FFFFFF"/>
            <w:hideMark/>
          </w:tcPr>
          <w:p w14:paraId="12D1B53B" w14:textId="77777777" w:rsidR="00291329" w:rsidRPr="00635A17" w:rsidRDefault="00291329" w:rsidP="00291329">
            <w:pPr>
              <w:spacing w:before="0" w:after="0"/>
              <w:jc w:val="left"/>
              <w:rPr>
                <w:rFonts w:ascii="Avenir Next LT Pro Light" w:eastAsia="Times New Roman" w:hAnsi="Avenir Next LT Pro Light" w:cs="Arial CE"/>
                <w:b/>
                <w:bCs/>
                <w:sz w:val="16"/>
                <w:szCs w:val="16"/>
                <w:lang w:eastAsia="pl-PL"/>
              </w:rPr>
            </w:pPr>
            <w:proofErr w:type="spellStart"/>
            <w:r w:rsidRPr="00635A17">
              <w:rPr>
                <w:rFonts w:ascii="Avenir Next LT Pro Light" w:eastAsia="Times New Roman" w:hAnsi="Avenir Next LT Pro Light" w:cs="Arial CE"/>
                <w:b/>
                <w:bCs/>
                <w:sz w:val="16"/>
                <w:szCs w:val="16"/>
                <w:lang w:eastAsia="pl-PL"/>
              </w:rPr>
              <w:t>zdegardowane</w:t>
            </w:r>
            <w:proofErr w:type="spellEnd"/>
          </w:p>
        </w:tc>
        <w:tc>
          <w:tcPr>
            <w:tcW w:w="448" w:type="pct"/>
            <w:tcBorders>
              <w:top w:val="single" w:sz="4" w:space="0" w:color="auto"/>
              <w:left w:val="single" w:sz="4" w:space="0" w:color="auto"/>
              <w:bottom w:val="nil"/>
              <w:right w:val="nil"/>
            </w:tcBorders>
            <w:shd w:val="clear" w:color="000000" w:fill="FFFFFF"/>
            <w:noWrap/>
            <w:hideMark/>
          </w:tcPr>
          <w:p w14:paraId="1222459E" w14:textId="3D5055FD"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0,00</w:t>
            </w:r>
          </w:p>
        </w:tc>
        <w:tc>
          <w:tcPr>
            <w:tcW w:w="461" w:type="pct"/>
            <w:tcBorders>
              <w:top w:val="single" w:sz="4" w:space="0" w:color="auto"/>
              <w:left w:val="single" w:sz="4" w:space="0" w:color="auto"/>
              <w:bottom w:val="nil"/>
              <w:right w:val="nil"/>
            </w:tcBorders>
            <w:shd w:val="clear" w:color="000000" w:fill="FFFFFF"/>
            <w:noWrap/>
            <w:hideMark/>
          </w:tcPr>
          <w:p w14:paraId="47D5862E" w14:textId="638E295A"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0,00</w:t>
            </w:r>
          </w:p>
        </w:tc>
        <w:tc>
          <w:tcPr>
            <w:tcW w:w="437" w:type="pct"/>
            <w:tcBorders>
              <w:top w:val="single" w:sz="4" w:space="0" w:color="auto"/>
              <w:left w:val="single" w:sz="4" w:space="0" w:color="auto"/>
              <w:bottom w:val="nil"/>
              <w:right w:val="nil"/>
            </w:tcBorders>
            <w:shd w:val="clear" w:color="000000" w:fill="FFFFFF"/>
            <w:noWrap/>
            <w:hideMark/>
          </w:tcPr>
          <w:p w14:paraId="65896CFF" w14:textId="13E67699"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0,00</w:t>
            </w:r>
          </w:p>
        </w:tc>
        <w:tc>
          <w:tcPr>
            <w:tcW w:w="492" w:type="pct"/>
            <w:tcBorders>
              <w:top w:val="single" w:sz="4" w:space="0" w:color="auto"/>
              <w:left w:val="single" w:sz="4" w:space="0" w:color="auto"/>
              <w:bottom w:val="nil"/>
              <w:right w:val="nil"/>
            </w:tcBorders>
            <w:shd w:val="clear" w:color="000000" w:fill="FFFFFF"/>
            <w:noWrap/>
            <w:hideMark/>
          </w:tcPr>
          <w:p w14:paraId="64276E1E" w14:textId="10E8A943"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0,00</w:t>
            </w:r>
          </w:p>
        </w:tc>
        <w:tc>
          <w:tcPr>
            <w:tcW w:w="445" w:type="pct"/>
            <w:tcBorders>
              <w:top w:val="single" w:sz="4" w:space="0" w:color="auto"/>
              <w:left w:val="single" w:sz="4" w:space="0" w:color="auto"/>
              <w:bottom w:val="nil"/>
              <w:right w:val="single" w:sz="4" w:space="0" w:color="auto"/>
            </w:tcBorders>
            <w:shd w:val="clear" w:color="000000" w:fill="FFFFFF"/>
            <w:noWrap/>
            <w:hideMark/>
          </w:tcPr>
          <w:p w14:paraId="57B85BEC" w14:textId="74BABFEC" w:rsidR="00291329" w:rsidRPr="00635A17" w:rsidRDefault="00291329" w:rsidP="00291329">
            <w:pPr>
              <w:spacing w:before="0" w:after="0"/>
              <w:jc w:val="right"/>
              <w:rPr>
                <w:rFonts w:ascii="Avenir Next LT Pro Light" w:hAnsi="Avenir Next LT Pro Light" w:cs="Arial CE"/>
                <w:b/>
                <w:bCs/>
                <w:sz w:val="16"/>
                <w:szCs w:val="16"/>
              </w:rPr>
            </w:pPr>
            <w:r w:rsidRPr="00635A17">
              <w:rPr>
                <w:rFonts w:ascii="Avenir Next LT Pro Light" w:hAnsi="Avenir Next LT Pro Light" w:cs="Arial"/>
                <w:b/>
                <w:bCs/>
                <w:sz w:val="16"/>
                <w:szCs w:val="16"/>
              </w:rPr>
              <w:t>0,00</w:t>
            </w:r>
          </w:p>
        </w:tc>
      </w:tr>
      <w:tr w:rsidR="00291329" w:rsidRPr="00635A17" w14:paraId="187E2E71" w14:textId="77777777" w:rsidTr="00635A17">
        <w:trPr>
          <w:trHeight w:val="20"/>
        </w:trPr>
        <w:tc>
          <w:tcPr>
            <w:tcW w:w="999" w:type="pct"/>
            <w:tcBorders>
              <w:top w:val="nil"/>
              <w:left w:val="single" w:sz="4" w:space="0" w:color="auto"/>
              <w:bottom w:val="single" w:sz="4" w:space="0" w:color="auto"/>
              <w:right w:val="nil"/>
            </w:tcBorders>
            <w:shd w:val="clear" w:color="auto" w:fill="auto"/>
            <w:noWrap/>
            <w:vAlign w:val="bottom"/>
            <w:hideMark/>
          </w:tcPr>
          <w:p w14:paraId="0817B507"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710" w:type="pct"/>
            <w:tcBorders>
              <w:top w:val="nil"/>
              <w:left w:val="single" w:sz="4" w:space="0" w:color="auto"/>
              <w:bottom w:val="single" w:sz="4" w:space="0" w:color="auto"/>
              <w:right w:val="nil"/>
            </w:tcBorders>
            <w:shd w:val="clear" w:color="auto" w:fill="auto"/>
            <w:vAlign w:val="bottom"/>
            <w:hideMark/>
          </w:tcPr>
          <w:p w14:paraId="108890FB" w14:textId="77777777" w:rsidR="00291329" w:rsidRPr="00635A17" w:rsidRDefault="00291329" w:rsidP="00291329">
            <w:pPr>
              <w:spacing w:before="0" w:after="0"/>
              <w:jc w:val="left"/>
              <w:rPr>
                <w:rFonts w:ascii="Avenir Next LT Pro Light" w:eastAsia="Times New Roman" w:hAnsi="Avenir Next LT Pro Light" w:cs="Arial CE"/>
                <w:sz w:val="16"/>
                <w:szCs w:val="16"/>
                <w:lang w:eastAsia="pl-PL"/>
              </w:rPr>
            </w:pPr>
            <w:r w:rsidRPr="00635A17">
              <w:rPr>
                <w:rFonts w:ascii="Avenir Next LT Pro Light" w:eastAsia="Times New Roman" w:hAnsi="Avenir Next LT Pro Light" w:cs="Arial CE"/>
                <w:sz w:val="16"/>
                <w:szCs w:val="16"/>
                <w:lang w:eastAsia="pl-PL"/>
              </w:rPr>
              <w:t> </w:t>
            </w:r>
          </w:p>
        </w:tc>
        <w:tc>
          <w:tcPr>
            <w:tcW w:w="1008" w:type="pct"/>
            <w:tcBorders>
              <w:top w:val="single" w:sz="4" w:space="0" w:color="auto"/>
              <w:left w:val="single" w:sz="4" w:space="0" w:color="auto"/>
              <w:bottom w:val="single" w:sz="4" w:space="0" w:color="auto"/>
              <w:right w:val="nil"/>
            </w:tcBorders>
            <w:shd w:val="clear" w:color="000000" w:fill="FFFFFF"/>
            <w:hideMark/>
          </w:tcPr>
          <w:p w14:paraId="622EB2F1" w14:textId="77777777" w:rsidR="00291329" w:rsidRPr="00635A17" w:rsidRDefault="00291329" w:rsidP="00291329">
            <w:pPr>
              <w:spacing w:before="0" w:after="0"/>
              <w:jc w:val="left"/>
              <w:rPr>
                <w:rFonts w:ascii="Avenir Next LT Pro Light" w:eastAsia="Times New Roman" w:hAnsi="Avenir Next LT Pro Light" w:cs="Arial CE"/>
                <w:b/>
                <w:bCs/>
                <w:sz w:val="16"/>
                <w:szCs w:val="16"/>
                <w:lang w:eastAsia="pl-PL"/>
              </w:rPr>
            </w:pPr>
            <w:r w:rsidRPr="00635A17">
              <w:rPr>
                <w:rFonts w:ascii="Avenir Next LT Pro Light" w:eastAsia="Times New Roman" w:hAnsi="Avenir Next LT Pro Light" w:cs="Arial CE"/>
                <w:b/>
                <w:bCs/>
                <w:sz w:val="16"/>
                <w:szCs w:val="16"/>
                <w:lang w:eastAsia="pl-PL"/>
              </w:rPr>
              <w:t xml:space="preserve">silnie </w:t>
            </w:r>
            <w:proofErr w:type="spellStart"/>
            <w:r w:rsidRPr="00635A17">
              <w:rPr>
                <w:rFonts w:ascii="Avenir Next LT Pro Light" w:eastAsia="Times New Roman" w:hAnsi="Avenir Next LT Pro Light" w:cs="Arial CE"/>
                <w:b/>
                <w:bCs/>
                <w:sz w:val="16"/>
                <w:szCs w:val="16"/>
                <w:lang w:eastAsia="pl-PL"/>
              </w:rPr>
              <w:t>zdegardowane</w:t>
            </w:r>
            <w:proofErr w:type="spellEnd"/>
          </w:p>
        </w:tc>
        <w:tc>
          <w:tcPr>
            <w:tcW w:w="448" w:type="pct"/>
            <w:tcBorders>
              <w:top w:val="single" w:sz="4" w:space="0" w:color="auto"/>
              <w:left w:val="single" w:sz="4" w:space="0" w:color="auto"/>
              <w:bottom w:val="single" w:sz="4" w:space="0" w:color="auto"/>
              <w:right w:val="nil"/>
            </w:tcBorders>
            <w:shd w:val="clear" w:color="000000" w:fill="FFFFFF"/>
            <w:noWrap/>
            <w:hideMark/>
          </w:tcPr>
          <w:p w14:paraId="3493A583" w14:textId="2FC08E1C"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0,00</w:t>
            </w:r>
          </w:p>
        </w:tc>
        <w:tc>
          <w:tcPr>
            <w:tcW w:w="461" w:type="pct"/>
            <w:tcBorders>
              <w:top w:val="single" w:sz="4" w:space="0" w:color="auto"/>
              <w:left w:val="single" w:sz="4" w:space="0" w:color="auto"/>
              <w:bottom w:val="single" w:sz="4" w:space="0" w:color="auto"/>
              <w:right w:val="nil"/>
            </w:tcBorders>
            <w:shd w:val="clear" w:color="000000" w:fill="FFFFFF"/>
            <w:noWrap/>
            <w:hideMark/>
          </w:tcPr>
          <w:p w14:paraId="1F4163E4" w14:textId="0DFB6212"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0,00</w:t>
            </w:r>
          </w:p>
        </w:tc>
        <w:tc>
          <w:tcPr>
            <w:tcW w:w="437" w:type="pct"/>
            <w:tcBorders>
              <w:top w:val="single" w:sz="4" w:space="0" w:color="auto"/>
              <w:left w:val="single" w:sz="4" w:space="0" w:color="auto"/>
              <w:bottom w:val="single" w:sz="4" w:space="0" w:color="auto"/>
              <w:right w:val="nil"/>
            </w:tcBorders>
            <w:shd w:val="clear" w:color="000000" w:fill="FFFFFF"/>
            <w:noWrap/>
            <w:hideMark/>
          </w:tcPr>
          <w:p w14:paraId="2AA1D861" w14:textId="6A52364D"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0,00</w:t>
            </w:r>
          </w:p>
        </w:tc>
        <w:tc>
          <w:tcPr>
            <w:tcW w:w="492" w:type="pct"/>
            <w:tcBorders>
              <w:top w:val="single" w:sz="4" w:space="0" w:color="auto"/>
              <w:left w:val="single" w:sz="4" w:space="0" w:color="auto"/>
              <w:bottom w:val="single" w:sz="4" w:space="0" w:color="auto"/>
              <w:right w:val="nil"/>
            </w:tcBorders>
            <w:shd w:val="clear" w:color="000000" w:fill="FFFFFF"/>
            <w:noWrap/>
            <w:hideMark/>
          </w:tcPr>
          <w:p w14:paraId="1DF6BDB5" w14:textId="0C23AC33" w:rsidR="00291329" w:rsidRPr="00635A17" w:rsidRDefault="00291329" w:rsidP="00291329">
            <w:pPr>
              <w:spacing w:before="0" w:after="0"/>
              <w:jc w:val="right"/>
              <w:rPr>
                <w:rFonts w:ascii="Avenir Next LT Pro Light" w:eastAsia="Times New Roman" w:hAnsi="Avenir Next LT Pro Light" w:cs="Arial CE"/>
                <w:b/>
                <w:bCs/>
                <w:sz w:val="16"/>
                <w:szCs w:val="16"/>
                <w:highlight w:val="yellow"/>
                <w:lang w:eastAsia="pl-PL"/>
              </w:rPr>
            </w:pPr>
            <w:r w:rsidRPr="00635A17">
              <w:rPr>
                <w:rFonts w:ascii="Avenir Next LT Pro Light" w:hAnsi="Avenir Next LT Pro Light" w:cs="Arial CE"/>
                <w:b/>
                <w:bCs/>
                <w:sz w:val="16"/>
                <w:szCs w:val="16"/>
              </w:rPr>
              <w:t>0,00</w:t>
            </w:r>
          </w:p>
        </w:tc>
        <w:tc>
          <w:tcPr>
            <w:tcW w:w="445" w:type="pct"/>
            <w:tcBorders>
              <w:top w:val="single" w:sz="4" w:space="0" w:color="auto"/>
              <w:left w:val="single" w:sz="4" w:space="0" w:color="auto"/>
              <w:bottom w:val="single" w:sz="4" w:space="0" w:color="auto"/>
              <w:right w:val="single" w:sz="4" w:space="0" w:color="auto"/>
            </w:tcBorders>
            <w:shd w:val="clear" w:color="000000" w:fill="FFFFFF"/>
            <w:noWrap/>
            <w:hideMark/>
          </w:tcPr>
          <w:p w14:paraId="1DD892A3" w14:textId="270F0C97" w:rsidR="00291329" w:rsidRPr="00635A17" w:rsidRDefault="00291329" w:rsidP="00291329">
            <w:pPr>
              <w:spacing w:before="0" w:after="0"/>
              <w:jc w:val="right"/>
              <w:rPr>
                <w:rFonts w:ascii="Avenir Next LT Pro Light" w:hAnsi="Avenir Next LT Pro Light" w:cs="Arial CE"/>
                <w:b/>
                <w:bCs/>
                <w:sz w:val="16"/>
                <w:szCs w:val="16"/>
              </w:rPr>
            </w:pPr>
            <w:r w:rsidRPr="00635A17">
              <w:rPr>
                <w:rFonts w:ascii="Avenir Next LT Pro Light" w:hAnsi="Avenir Next LT Pro Light" w:cs="Arial"/>
                <w:b/>
                <w:bCs/>
                <w:sz w:val="16"/>
                <w:szCs w:val="16"/>
              </w:rPr>
              <w:t>0,00</w:t>
            </w:r>
          </w:p>
        </w:tc>
      </w:tr>
    </w:tbl>
    <w:p w14:paraId="2AA3DB2F" w14:textId="274E0567" w:rsidR="003369A2" w:rsidRPr="00A209E5" w:rsidRDefault="00E939F8" w:rsidP="003369A2">
      <w:bookmarkStart w:id="199" w:name="_Hlk172271819"/>
      <w:r w:rsidRPr="00A209E5">
        <w:lastRenderedPageBreak/>
        <w:t xml:space="preserve">Na terenie Nadleśnictwa Człopa siedliska w stanie naturalnym i zbliżonym do naturalnego zajmują ogółem </w:t>
      </w:r>
      <w:r w:rsidR="00450521" w:rsidRPr="00450521">
        <w:t>10891,80</w:t>
      </w:r>
      <w:r w:rsidRPr="00450521">
        <w:t xml:space="preserve"> ha (61,</w:t>
      </w:r>
      <w:r w:rsidR="00450521" w:rsidRPr="00450521">
        <w:t>45</w:t>
      </w:r>
      <w:r w:rsidRPr="00450521">
        <w:t>%).</w:t>
      </w:r>
      <w:r w:rsidRPr="00A209E5">
        <w:t xml:space="preserve"> Siedliska zniekształcone</w:t>
      </w:r>
      <w:r w:rsidR="00DD4F0B" w:rsidRPr="00A209E5">
        <w:t xml:space="preserve"> (ich znaczna część to drzewostany na gruntach porolnych)</w:t>
      </w:r>
      <w:r w:rsidRPr="00A209E5">
        <w:t xml:space="preserve"> występują na </w:t>
      </w:r>
      <w:r w:rsidR="00450521" w:rsidRPr="00450521">
        <w:t>6831,93</w:t>
      </w:r>
      <w:r w:rsidRPr="00450521">
        <w:t xml:space="preserve"> ha (38,</w:t>
      </w:r>
      <w:r w:rsidR="00450521" w:rsidRPr="00450521">
        <w:t>55</w:t>
      </w:r>
      <w:r w:rsidRPr="00450521">
        <w:t>%).</w:t>
      </w:r>
      <w:r w:rsidRPr="00A209E5">
        <w:t xml:space="preserve"> Nie stwierdzono w Nadleśnictwie występowania siedlisk zdegradowanych i silnie zdegradowanych. </w:t>
      </w:r>
    </w:p>
    <w:bookmarkEnd w:id="199"/>
    <w:p w14:paraId="0FDE3FA2" w14:textId="4DB06DA6" w:rsidR="00E939F8" w:rsidRPr="002C0BD7" w:rsidRDefault="00E939F8" w:rsidP="002C0BD7">
      <w:pPr>
        <w:spacing w:after="0"/>
        <w:rPr>
          <w:rFonts w:eastAsia="Times New Roman" w:cs="Arial"/>
          <w:lang w:eastAsia="pl-PL"/>
        </w:rPr>
      </w:pPr>
      <w:r w:rsidRPr="00A209E5">
        <w:rPr>
          <w:rFonts w:eastAsia="Times New Roman" w:cs="Arial"/>
          <w:lang w:eastAsia="pl-PL"/>
        </w:rPr>
        <w:t>Poniżej przedstawiono stopnie zgodności drzewostanów odniesione do typów siedliskowych lasu:</w:t>
      </w:r>
    </w:p>
    <w:p w14:paraId="5C3BEFFC" w14:textId="6F18000B" w:rsidR="00E939F8" w:rsidRPr="00A209E5" w:rsidRDefault="00E939F8" w:rsidP="00E939F8">
      <w:pPr>
        <w:pStyle w:val="Legenda"/>
        <w:rPr>
          <w:i w:val="0"/>
          <w:iCs w:val="0"/>
          <w:color w:val="auto"/>
        </w:rPr>
      </w:pPr>
      <w:bookmarkStart w:id="200" w:name="_Toc151983850"/>
      <w:bookmarkStart w:id="201" w:name="_Toc152179804"/>
      <w:bookmarkStart w:id="202" w:name="_Toc152180008"/>
      <w:bookmarkStart w:id="203" w:name="_Toc179186590"/>
      <w:bookmarkStart w:id="204" w:name="_Hlk161054883"/>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19</w:t>
      </w:r>
      <w:r w:rsidRPr="00A209E5">
        <w:rPr>
          <w:i w:val="0"/>
          <w:iCs w:val="0"/>
          <w:noProof/>
          <w:color w:val="auto"/>
        </w:rPr>
        <w:fldChar w:fldCharType="end"/>
      </w:r>
      <w:r w:rsidR="001B7766" w:rsidRPr="00A209E5">
        <w:rPr>
          <w:i w:val="0"/>
          <w:iCs w:val="0"/>
          <w:noProof/>
          <w:color w:val="auto"/>
        </w:rPr>
        <w:t>.</w:t>
      </w:r>
      <w:r w:rsidRPr="00A209E5">
        <w:rPr>
          <w:i w:val="0"/>
          <w:iCs w:val="0"/>
          <w:color w:val="auto"/>
        </w:rPr>
        <w:t xml:space="preserve"> Zestawienie powierzchni wg zgodności składu gatunkowego drzewostanów z siedliskiem</w:t>
      </w:r>
      <w:bookmarkEnd w:id="200"/>
      <w:bookmarkEnd w:id="201"/>
      <w:bookmarkEnd w:id="202"/>
      <w:r w:rsidR="00960E22" w:rsidRPr="00A209E5">
        <w:rPr>
          <w:i w:val="0"/>
          <w:iCs w:val="0"/>
          <w:color w:val="auto"/>
        </w:rPr>
        <w:t>.</w:t>
      </w:r>
      <w:bookmarkEnd w:id="2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256"/>
        <w:gridCol w:w="1194"/>
        <w:gridCol w:w="1140"/>
        <w:gridCol w:w="1150"/>
        <w:gridCol w:w="1139"/>
        <w:gridCol w:w="1139"/>
        <w:gridCol w:w="1140"/>
      </w:tblGrid>
      <w:tr w:rsidR="008E1931" w:rsidRPr="00635A17" w14:paraId="5F285C0C" w14:textId="77777777" w:rsidTr="00FC79B0">
        <w:trPr>
          <w:trHeight w:val="20"/>
          <w:tblHeader/>
        </w:trPr>
        <w:tc>
          <w:tcPr>
            <w:tcW w:w="629" w:type="pct"/>
            <w:vMerge w:val="restart"/>
            <w:shd w:val="clear" w:color="auto" w:fill="auto"/>
            <w:vAlign w:val="center"/>
            <w:hideMark/>
          </w:tcPr>
          <w:p w14:paraId="2AFBEB65"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bookmarkStart w:id="205" w:name="_Hlk175818948"/>
            <w:bookmarkStart w:id="206" w:name="_Hlk172271853"/>
            <w:bookmarkEnd w:id="204"/>
            <w:proofErr w:type="spellStart"/>
            <w:r w:rsidRPr="00635A17">
              <w:rPr>
                <w:rFonts w:ascii="Avenir Next LT Pro Light" w:eastAsia="Times New Roman" w:hAnsi="Avenir Next LT Pro Light" w:cs="Calibri"/>
                <w:b/>
                <w:bCs/>
                <w:color w:val="000000"/>
                <w:sz w:val="16"/>
                <w:szCs w:val="16"/>
                <w:lang w:val="en-US"/>
              </w:rPr>
              <w:t>Siedliskowy</w:t>
            </w:r>
            <w:proofErr w:type="spellEnd"/>
            <w:r w:rsidRPr="00635A17">
              <w:rPr>
                <w:rFonts w:ascii="Avenir Next LT Pro Light" w:eastAsia="Times New Roman" w:hAnsi="Avenir Next LT Pro Light" w:cs="Calibri"/>
                <w:b/>
                <w:bCs/>
                <w:color w:val="000000"/>
                <w:sz w:val="16"/>
                <w:szCs w:val="16"/>
                <w:lang w:val="en-US"/>
              </w:rPr>
              <w:t xml:space="preserve"> </w:t>
            </w:r>
            <w:proofErr w:type="spellStart"/>
            <w:r w:rsidRPr="00635A17">
              <w:rPr>
                <w:rFonts w:ascii="Avenir Next LT Pro Light" w:eastAsia="Times New Roman" w:hAnsi="Avenir Next LT Pro Light" w:cs="Calibri"/>
                <w:b/>
                <w:bCs/>
                <w:color w:val="000000"/>
                <w:sz w:val="16"/>
                <w:szCs w:val="16"/>
                <w:lang w:val="en-US"/>
              </w:rPr>
              <w:t>typ</w:t>
            </w:r>
            <w:proofErr w:type="spellEnd"/>
            <w:r w:rsidRPr="00635A17">
              <w:rPr>
                <w:rFonts w:ascii="Avenir Next LT Pro Light" w:eastAsia="Times New Roman" w:hAnsi="Avenir Next LT Pro Light" w:cs="Calibri"/>
                <w:b/>
                <w:bCs/>
                <w:color w:val="000000"/>
                <w:sz w:val="16"/>
                <w:szCs w:val="16"/>
                <w:lang w:val="en-US"/>
              </w:rPr>
              <w:t xml:space="preserve"> </w:t>
            </w:r>
            <w:proofErr w:type="spellStart"/>
            <w:r w:rsidRPr="00635A17">
              <w:rPr>
                <w:rFonts w:ascii="Avenir Next LT Pro Light" w:eastAsia="Times New Roman" w:hAnsi="Avenir Next LT Pro Light" w:cs="Calibri"/>
                <w:b/>
                <w:bCs/>
                <w:color w:val="000000"/>
                <w:sz w:val="16"/>
                <w:szCs w:val="16"/>
                <w:lang w:val="en-US"/>
              </w:rPr>
              <w:t>lasu</w:t>
            </w:r>
            <w:proofErr w:type="spellEnd"/>
          </w:p>
        </w:tc>
        <w:tc>
          <w:tcPr>
            <w:tcW w:w="673" w:type="pct"/>
            <w:vMerge w:val="restart"/>
            <w:shd w:val="clear" w:color="auto" w:fill="auto"/>
            <w:vAlign w:val="center"/>
            <w:hideMark/>
          </w:tcPr>
          <w:p w14:paraId="1D8241E8"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Typ</w:t>
            </w:r>
            <w:proofErr w:type="spellEnd"/>
            <w:r w:rsidRPr="00635A17">
              <w:rPr>
                <w:rFonts w:ascii="Avenir Next LT Pro Light" w:eastAsia="Times New Roman" w:hAnsi="Avenir Next LT Pro Light" w:cs="Calibri"/>
                <w:b/>
                <w:bCs/>
                <w:color w:val="000000"/>
                <w:sz w:val="16"/>
                <w:szCs w:val="16"/>
                <w:lang w:val="en-US"/>
              </w:rPr>
              <w:t xml:space="preserve"> </w:t>
            </w:r>
            <w:proofErr w:type="spellStart"/>
            <w:r w:rsidRPr="00635A17">
              <w:rPr>
                <w:rFonts w:ascii="Avenir Next LT Pro Light" w:eastAsia="Times New Roman" w:hAnsi="Avenir Next LT Pro Light" w:cs="Calibri"/>
                <w:b/>
                <w:bCs/>
                <w:color w:val="000000"/>
                <w:sz w:val="16"/>
                <w:szCs w:val="16"/>
                <w:lang w:val="en-US"/>
              </w:rPr>
              <w:t>drzewostanu</w:t>
            </w:r>
            <w:proofErr w:type="spellEnd"/>
          </w:p>
        </w:tc>
        <w:tc>
          <w:tcPr>
            <w:tcW w:w="3698" w:type="pct"/>
            <w:gridSpan w:val="6"/>
            <w:shd w:val="clear" w:color="auto" w:fill="auto"/>
            <w:vAlign w:val="center"/>
            <w:hideMark/>
          </w:tcPr>
          <w:p w14:paraId="29272E4F"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Drzewostany</w:t>
            </w:r>
            <w:proofErr w:type="spellEnd"/>
            <w:r w:rsidRPr="00635A17">
              <w:rPr>
                <w:rFonts w:ascii="Avenir Next LT Pro Light" w:eastAsia="Times New Roman" w:hAnsi="Avenir Next LT Pro Light" w:cs="Calibri"/>
                <w:b/>
                <w:bCs/>
                <w:color w:val="000000"/>
                <w:sz w:val="16"/>
                <w:szCs w:val="16"/>
                <w:lang w:val="en-US"/>
              </w:rPr>
              <w:t xml:space="preserve"> o </w:t>
            </w:r>
            <w:proofErr w:type="spellStart"/>
            <w:r w:rsidRPr="00635A17">
              <w:rPr>
                <w:rFonts w:ascii="Avenir Next LT Pro Light" w:eastAsia="Times New Roman" w:hAnsi="Avenir Next LT Pro Light" w:cs="Calibri"/>
                <w:b/>
                <w:bCs/>
                <w:color w:val="000000"/>
                <w:sz w:val="16"/>
                <w:szCs w:val="16"/>
                <w:lang w:val="en-US"/>
              </w:rPr>
              <w:t>składzie</w:t>
            </w:r>
            <w:proofErr w:type="spellEnd"/>
            <w:r w:rsidRPr="00635A17">
              <w:rPr>
                <w:rFonts w:ascii="Avenir Next LT Pro Light" w:eastAsia="Times New Roman" w:hAnsi="Avenir Next LT Pro Light" w:cs="Calibri"/>
                <w:b/>
                <w:bCs/>
                <w:color w:val="000000"/>
                <w:sz w:val="16"/>
                <w:szCs w:val="16"/>
                <w:lang w:val="en-US"/>
              </w:rPr>
              <w:t xml:space="preserve"> </w:t>
            </w:r>
            <w:proofErr w:type="spellStart"/>
            <w:r w:rsidRPr="00635A17">
              <w:rPr>
                <w:rFonts w:ascii="Avenir Next LT Pro Light" w:eastAsia="Times New Roman" w:hAnsi="Avenir Next LT Pro Light" w:cs="Calibri"/>
                <w:b/>
                <w:bCs/>
                <w:color w:val="000000"/>
                <w:sz w:val="16"/>
                <w:szCs w:val="16"/>
                <w:lang w:val="en-US"/>
              </w:rPr>
              <w:t>gatunkowym</w:t>
            </w:r>
            <w:proofErr w:type="spellEnd"/>
          </w:p>
        </w:tc>
      </w:tr>
      <w:tr w:rsidR="008E1931" w:rsidRPr="00635A17" w14:paraId="3870F60B" w14:textId="77777777" w:rsidTr="00FC79B0">
        <w:trPr>
          <w:trHeight w:val="20"/>
          <w:tblHeader/>
        </w:trPr>
        <w:tc>
          <w:tcPr>
            <w:tcW w:w="629" w:type="pct"/>
            <w:vMerge/>
            <w:vAlign w:val="center"/>
            <w:hideMark/>
          </w:tcPr>
          <w:p w14:paraId="2A601FE9" w14:textId="77777777" w:rsidR="008E1931" w:rsidRPr="00635A17" w:rsidRDefault="008E1931" w:rsidP="008E1931">
            <w:pPr>
              <w:spacing w:before="0" w:after="0"/>
              <w:jc w:val="left"/>
              <w:rPr>
                <w:rFonts w:ascii="Avenir Next LT Pro Light" w:eastAsia="Times New Roman" w:hAnsi="Avenir Next LT Pro Light" w:cs="Calibri"/>
                <w:b/>
                <w:bCs/>
                <w:color w:val="000000"/>
                <w:sz w:val="16"/>
                <w:szCs w:val="16"/>
                <w:lang w:val="en-US"/>
              </w:rPr>
            </w:pPr>
          </w:p>
        </w:tc>
        <w:tc>
          <w:tcPr>
            <w:tcW w:w="673" w:type="pct"/>
            <w:vMerge/>
            <w:vAlign w:val="center"/>
            <w:hideMark/>
          </w:tcPr>
          <w:p w14:paraId="44B50888" w14:textId="77777777" w:rsidR="008E1931" w:rsidRPr="00635A17" w:rsidRDefault="008E1931" w:rsidP="008E1931">
            <w:pPr>
              <w:spacing w:before="0" w:after="0"/>
              <w:jc w:val="left"/>
              <w:rPr>
                <w:rFonts w:ascii="Avenir Next LT Pro Light" w:eastAsia="Times New Roman" w:hAnsi="Avenir Next LT Pro Light" w:cs="Calibri"/>
                <w:b/>
                <w:bCs/>
                <w:color w:val="000000"/>
                <w:sz w:val="16"/>
                <w:szCs w:val="16"/>
                <w:lang w:val="en-US"/>
              </w:rPr>
            </w:pPr>
          </w:p>
        </w:tc>
        <w:tc>
          <w:tcPr>
            <w:tcW w:w="1251" w:type="pct"/>
            <w:gridSpan w:val="2"/>
            <w:shd w:val="clear" w:color="auto" w:fill="auto"/>
            <w:vAlign w:val="center"/>
            <w:hideMark/>
          </w:tcPr>
          <w:p w14:paraId="70152FE8"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zgodnym</w:t>
            </w:r>
            <w:proofErr w:type="spellEnd"/>
          </w:p>
        </w:tc>
        <w:tc>
          <w:tcPr>
            <w:tcW w:w="1226" w:type="pct"/>
            <w:gridSpan w:val="2"/>
            <w:shd w:val="clear" w:color="auto" w:fill="auto"/>
            <w:vAlign w:val="center"/>
            <w:hideMark/>
          </w:tcPr>
          <w:p w14:paraId="77DBC3B3"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częściowo</w:t>
            </w:r>
            <w:proofErr w:type="spellEnd"/>
            <w:r w:rsidRPr="00635A17">
              <w:rPr>
                <w:rFonts w:ascii="Avenir Next LT Pro Light" w:eastAsia="Times New Roman" w:hAnsi="Avenir Next LT Pro Light" w:cs="Calibri"/>
                <w:b/>
                <w:bCs/>
                <w:color w:val="000000"/>
                <w:sz w:val="16"/>
                <w:szCs w:val="16"/>
                <w:lang w:val="en-US"/>
              </w:rPr>
              <w:t xml:space="preserve"> </w:t>
            </w:r>
            <w:proofErr w:type="spellStart"/>
            <w:r w:rsidRPr="00635A17">
              <w:rPr>
                <w:rFonts w:ascii="Avenir Next LT Pro Light" w:eastAsia="Times New Roman" w:hAnsi="Avenir Next LT Pro Light" w:cs="Calibri"/>
                <w:b/>
                <w:bCs/>
                <w:color w:val="000000"/>
                <w:sz w:val="16"/>
                <w:szCs w:val="16"/>
                <w:lang w:val="en-US"/>
              </w:rPr>
              <w:t>zgodnym</w:t>
            </w:r>
            <w:proofErr w:type="spellEnd"/>
          </w:p>
        </w:tc>
        <w:tc>
          <w:tcPr>
            <w:tcW w:w="1221" w:type="pct"/>
            <w:gridSpan w:val="2"/>
            <w:shd w:val="clear" w:color="auto" w:fill="auto"/>
            <w:vAlign w:val="center"/>
            <w:hideMark/>
          </w:tcPr>
          <w:p w14:paraId="44EFA3F0"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niezgodnym</w:t>
            </w:r>
            <w:proofErr w:type="spellEnd"/>
            <w:r w:rsidRPr="00635A17">
              <w:rPr>
                <w:rFonts w:ascii="Avenir Next LT Pro Light" w:eastAsia="Times New Roman" w:hAnsi="Avenir Next LT Pro Light" w:cs="Calibri"/>
                <w:b/>
                <w:bCs/>
                <w:color w:val="000000"/>
                <w:sz w:val="16"/>
                <w:szCs w:val="16"/>
                <w:lang w:val="en-US"/>
              </w:rPr>
              <w:t xml:space="preserve"> </w:t>
            </w:r>
          </w:p>
        </w:tc>
      </w:tr>
      <w:tr w:rsidR="008E1931" w:rsidRPr="00635A17" w14:paraId="16D71FE4" w14:textId="77777777" w:rsidTr="00FC79B0">
        <w:trPr>
          <w:trHeight w:val="20"/>
          <w:tblHeader/>
        </w:trPr>
        <w:tc>
          <w:tcPr>
            <w:tcW w:w="629" w:type="pct"/>
            <w:vMerge/>
            <w:vAlign w:val="center"/>
            <w:hideMark/>
          </w:tcPr>
          <w:p w14:paraId="609BE540" w14:textId="77777777" w:rsidR="008E1931" w:rsidRPr="00635A17" w:rsidRDefault="008E1931" w:rsidP="008E1931">
            <w:pPr>
              <w:spacing w:before="0" w:after="0"/>
              <w:jc w:val="left"/>
              <w:rPr>
                <w:rFonts w:ascii="Avenir Next LT Pro Light" w:eastAsia="Times New Roman" w:hAnsi="Avenir Next LT Pro Light" w:cs="Calibri"/>
                <w:b/>
                <w:bCs/>
                <w:color w:val="000000"/>
                <w:sz w:val="16"/>
                <w:szCs w:val="16"/>
                <w:lang w:val="en-US"/>
              </w:rPr>
            </w:pPr>
          </w:p>
        </w:tc>
        <w:tc>
          <w:tcPr>
            <w:tcW w:w="673" w:type="pct"/>
            <w:vMerge/>
            <w:vAlign w:val="center"/>
            <w:hideMark/>
          </w:tcPr>
          <w:p w14:paraId="57B6BF9C" w14:textId="77777777" w:rsidR="008E1931" w:rsidRPr="00635A17" w:rsidRDefault="008E1931" w:rsidP="008E1931">
            <w:pPr>
              <w:spacing w:before="0" w:after="0"/>
              <w:jc w:val="left"/>
              <w:rPr>
                <w:rFonts w:ascii="Avenir Next LT Pro Light" w:eastAsia="Times New Roman" w:hAnsi="Avenir Next LT Pro Light" w:cs="Calibri"/>
                <w:b/>
                <w:bCs/>
                <w:color w:val="000000"/>
                <w:sz w:val="16"/>
                <w:szCs w:val="16"/>
                <w:lang w:val="en-US"/>
              </w:rPr>
            </w:pPr>
          </w:p>
        </w:tc>
        <w:tc>
          <w:tcPr>
            <w:tcW w:w="640" w:type="pct"/>
            <w:shd w:val="clear" w:color="auto" w:fill="auto"/>
            <w:vAlign w:val="center"/>
            <w:hideMark/>
          </w:tcPr>
          <w:p w14:paraId="18E1AB13"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ha</w:t>
            </w:r>
          </w:p>
        </w:tc>
        <w:tc>
          <w:tcPr>
            <w:tcW w:w="611" w:type="pct"/>
            <w:shd w:val="clear" w:color="auto" w:fill="auto"/>
            <w:vAlign w:val="center"/>
            <w:hideMark/>
          </w:tcPr>
          <w:p w14:paraId="246CC4DB"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c>
          <w:tcPr>
            <w:tcW w:w="616" w:type="pct"/>
            <w:shd w:val="clear" w:color="auto" w:fill="auto"/>
            <w:vAlign w:val="center"/>
            <w:hideMark/>
          </w:tcPr>
          <w:p w14:paraId="7BC8CDF0"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ha</w:t>
            </w:r>
          </w:p>
        </w:tc>
        <w:tc>
          <w:tcPr>
            <w:tcW w:w="610" w:type="pct"/>
            <w:shd w:val="clear" w:color="auto" w:fill="auto"/>
            <w:vAlign w:val="center"/>
            <w:hideMark/>
          </w:tcPr>
          <w:p w14:paraId="61915BDC"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c>
          <w:tcPr>
            <w:tcW w:w="610" w:type="pct"/>
            <w:shd w:val="clear" w:color="auto" w:fill="auto"/>
            <w:vAlign w:val="center"/>
            <w:hideMark/>
          </w:tcPr>
          <w:p w14:paraId="207DE183"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ha</w:t>
            </w:r>
          </w:p>
        </w:tc>
        <w:tc>
          <w:tcPr>
            <w:tcW w:w="611" w:type="pct"/>
            <w:shd w:val="clear" w:color="auto" w:fill="auto"/>
            <w:vAlign w:val="center"/>
            <w:hideMark/>
          </w:tcPr>
          <w:p w14:paraId="18412939"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r>
      <w:tr w:rsidR="008E1931" w:rsidRPr="00635A17" w14:paraId="4C2D1D13" w14:textId="77777777" w:rsidTr="00FC79B0">
        <w:trPr>
          <w:trHeight w:val="20"/>
          <w:tblHeader/>
        </w:trPr>
        <w:tc>
          <w:tcPr>
            <w:tcW w:w="629" w:type="pct"/>
            <w:shd w:val="clear" w:color="auto" w:fill="auto"/>
            <w:noWrap/>
            <w:vAlign w:val="center"/>
            <w:hideMark/>
          </w:tcPr>
          <w:p w14:paraId="55EF196F"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2"/>
                <w:szCs w:val="12"/>
                <w:lang w:val="en-US"/>
              </w:rPr>
            </w:pPr>
            <w:r w:rsidRPr="00635A17">
              <w:rPr>
                <w:rFonts w:ascii="Avenir Next LT Pro Light" w:eastAsia="Times New Roman" w:hAnsi="Avenir Next LT Pro Light" w:cs="Calibri"/>
                <w:b/>
                <w:bCs/>
                <w:color w:val="000000"/>
                <w:sz w:val="12"/>
                <w:szCs w:val="12"/>
                <w:lang w:val="en-US"/>
              </w:rPr>
              <w:t>1</w:t>
            </w:r>
          </w:p>
        </w:tc>
        <w:tc>
          <w:tcPr>
            <w:tcW w:w="673" w:type="pct"/>
            <w:shd w:val="clear" w:color="auto" w:fill="auto"/>
            <w:noWrap/>
            <w:vAlign w:val="center"/>
            <w:hideMark/>
          </w:tcPr>
          <w:p w14:paraId="50AFAC96"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2"/>
                <w:szCs w:val="12"/>
                <w:lang w:val="en-US"/>
              </w:rPr>
            </w:pPr>
            <w:r w:rsidRPr="00635A17">
              <w:rPr>
                <w:rFonts w:ascii="Avenir Next LT Pro Light" w:eastAsia="Times New Roman" w:hAnsi="Avenir Next LT Pro Light" w:cs="Calibri"/>
                <w:b/>
                <w:bCs/>
                <w:color w:val="000000"/>
                <w:sz w:val="12"/>
                <w:szCs w:val="12"/>
                <w:lang w:val="en-US"/>
              </w:rPr>
              <w:t>2</w:t>
            </w:r>
          </w:p>
        </w:tc>
        <w:tc>
          <w:tcPr>
            <w:tcW w:w="640" w:type="pct"/>
            <w:shd w:val="clear" w:color="auto" w:fill="auto"/>
            <w:noWrap/>
            <w:vAlign w:val="center"/>
            <w:hideMark/>
          </w:tcPr>
          <w:p w14:paraId="7E7CDA98"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2"/>
                <w:szCs w:val="12"/>
                <w:lang w:val="en-US"/>
              </w:rPr>
            </w:pPr>
            <w:r w:rsidRPr="00635A17">
              <w:rPr>
                <w:rFonts w:ascii="Avenir Next LT Pro Light" w:eastAsia="Times New Roman" w:hAnsi="Avenir Next LT Pro Light" w:cs="Calibri"/>
                <w:b/>
                <w:bCs/>
                <w:color w:val="000000"/>
                <w:sz w:val="12"/>
                <w:szCs w:val="12"/>
                <w:lang w:val="en-US"/>
              </w:rPr>
              <w:t>3</w:t>
            </w:r>
          </w:p>
        </w:tc>
        <w:tc>
          <w:tcPr>
            <w:tcW w:w="611" w:type="pct"/>
            <w:shd w:val="clear" w:color="auto" w:fill="auto"/>
            <w:noWrap/>
            <w:vAlign w:val="center"/>
            <w:hideMark/>
          </w:tcPr>
          <w:p w14:paraId="16DAECD6"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2"/>
                <w:szCs w:val="12"/>
                <w:lang w:val="en-US"/>
              </w:rPr>
            </w:pPr>
            <w:r w:rsidRPr="00635A17">
              <w:rPr>
                <w:rFonts w:ascii="Avenir Next LT Pro Light" w:eastAsia="Times New Roman" w:hAnsi="Avenir Next LT Pro Light" w:cs="Calibri"/>
                <w:b/>
                <w:bCs/>
                <w:color w:val="000000"/>
                <w:sz w:val="12"/>
                <w:szCs w:val="12"/>
                <w:lang w:val="en-US"/>
              </w:rPr>
              <w:t>4</w:t>
            </w:r>
          </w:p>
        </w:tc>
        <w:tc>
          <w:tcPr>
            <w:tcW w:w="616" w:type="pct"/>
            <w:shd w:val="clear" w:color="auto" w:fill="auto"/>
            <w:noWrap/>
            <w:vAlign w:val="center"/>
            <w:hideMark/>
          </w:tcPr>
          <w:p w14:paraId="67BC8BB5"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2"/>
                <w:szCs w:val="12"/>
                <w:lang w:val="en-US"/>
              </w:rPr>
            </w:pPr>
            <w:r w:rsidRPr="00635A17">
              <w:rPr>
                <w:rFonts w:ascii="Avenir Next LT Pro Light" w:eastAsia="Times New Roman" w:hAnsi="Avenir Next LT Pro Light" w:cs="Calibri"/>
                <w:b/>
                <w:bCs/>
                <w:color w:val="000000"/>
                <w:sz w:val="12"/>
                <w:szCs w:val="12"/>
                <w:lang w:val="en-US"/>
              </w:rPr>
              <w:t>5</w:t>
            </w:r>
          </w:p>
        </w:tc>
        <w:tc>
          <w:tcPr>
            <w:tcW w:w="610" w:type="pct"/>
            <w:shd w:val="clear" w:color="auto" w:fill="auto"/>
            <w:noWrap/>
            <w:vAlign w:val="center"/>
            <w:hideMark/>
          </w:tcPr>
          <w:p w14:paraId="474880E9"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2"/>
                <w:szCs w:val="12"/>
                <w:lang w:val="en-US"/>
              </w:rPr>
            </w:pPr>
            <w:r w:rsidRPr="00635A17">
              <w:rPr>
                <w:rFonts w:ascii="Avenir Next LT Pro Light" w:eastAsia="Times New Roman" w:hAnsi="Avenir Next LT Pro Light" w:cs="Calibri"/>
                <w:b/>
                <w:bCs/>
                <w:color w:val="000000"/>
                <w:sz w:val="12"/>
                <w:szCs w:val="12"/>
                <w:lang w:val="en-US"/>
              </w:rPr>
              <w:t>6</w:t>
            </w:r>
          </w:p>
        </w:tc>
        <w:tc>
          <w:tcPr>
            <w:tcW w:w="610" w:type="pct"/>
            <w:shd w:val="clear" w:color="auto" w:fill="auto"/>
            <w:noWrap/>
            <w:vAlign w:val="center"/>
            <w:hideMark/>
          </w:tcPr>
          <w:p w14:paraId="43864289"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2"/>
                <w:szCs w:val="12"/>
                <w:lang w:val="en-US"/>
              </w:rPr>
            </w:pPr>
            <w:r w:rsidRPr="00635A17">
              <w:rPr>
                <w:rFonts w:ascii="Avenir Next LT Pro Light" w:eastAsia="Times New Roman" w:hAnsi="Avenir Next LT Pro Light" w:cs="Calibri"/>
                <w:b/>
                <w:bCs/>
                <w:color w:val="000000"/>
                <w:sz w:val="12"/>
                <w:szCs w:val="12"/>
                <w:lang w:val="en-US"/>
              </w:rPr>
              <w:t>7</w:t>
            </w:r>
          </w:p>
        </w:tc>
        <w:tc>
          <w:tcPr>
            <w:tcW w:w="611" w:type="pct"/>
            <w:shd w:val="clear" w:color="auto" w:fill="auto"/>
            <w:noWrap/>
            <w:vAlign w:val="center"/>
            <w:hideMark/>
          </w:tcPr>
          <w:p w14:paraId="10B35E16"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2"/>
                <w:szCs w:val="12"/>
                <w:lang w:val="en-US"/>
              </w:rPr>
            </w:pPr>
            <w:r w:rsidRPr="00635A17">
              <w:rPr>
                <w:rFonts w:ascii="Avenir Next LT Pro Light" w:eastAsia="Times New Roman" w:hAnsi="Avenir Next LT Pro Light" w:cs="Calibri"/>
                <w:b/>
                <w:bCs/>
                <w:color w:val="000000"/>
                <w:sz w:val="12"/>
                <w:szCs w:val="12"/>
                <w:lang w:val="en-US"/>
              </w:rPr>
              <w:t>8</w:t>
            </w:r>
          </w:p>
        </w:tc>
      </w:tr>
      <w:tr w:rsidR="008E1931" w:rsidRPr="00635A17" w14:paraId="677C2B2D" w14:textId="77777777" w:rsidTr="00FC79B0">
        <w:trPr>
          <w:trHeight w:val="20"/>
        </w:trPr>
        <w:tc>
          <w:tcPr>
            <w:tcW w:w="629" w:type="pct"/>
            <w:shd w:val="clear" w:color="auto" w:fill="auto"/>
            <w:noWrap/>
            <w:vAlign w:val="center"/>
            <w:hideMark/>
          </w:tcPr>
          <w:p w14:paraId="79C14CBF"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BS</w:t>
            </w:r>
          </w:p>
        </w:tc>
        <w:tc>
          <w:tcPr>
            <w:tcW w:w="673" w:type="pct"/>
            <w:shd w:val="clear" w:color="auto" w:fill="auto"/>
            <w:noWrap/>
            <w:vAlign w:val="center"/>
            <w:hideMark/>
          </w:tcPr>
          <w:p w14:paraId="07AA3C58"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28D9A050"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1.82</w:t>
            </w:r>
          </w:p>
        </w:tc>
        <w:tc>
          <w:tcPr>
            <w:tcW w:w="611" w:type="pct"/>
            <w:tcBorders>
              <w:top w:val="single" w:sz="4" w:space="0" w:color="auto"/>
              <w:left w:val="nil"/>
              <w:bottom w:val="single" w:sz="4" w:space="0" w:color="auto"/>
              <w:right w:val="single" w:sz="4" w:space="0" w:color="auto"/>
            </w:tcBorders>
            <w:shd w:val="clear" w:color="000000" w:fill="FFFFFF"/>
            <w:noWrap/>
          </w:tcPr>
          <w:p w14:paraId="3FE7D43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shd w:val="clear" w:color="000000" w:fill="FFFFFF"/>
            <w:noWrap/>
            <w:vAlign w:val="center"/>
          </w:tcPr>
          <w:p w14:paraId="3BC4E97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c>
          <w:tcPr>
            <w:tcW w:w="610" w:type="pct"/>
            <w:shd w:val="clear" w:color="auto" w:fill="auto"/>
            <w:noWrap/>
            <w:vAlign w:val="center"/>
          </w:tcPr>
          <w:p w14:paraId="0C3D6FD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c>
          <w:tcPr>
            <w:tcW w:w="610" w:type="pct"/>
            <w:shd w:val="clear" w:color="000000" w:fill="FFFFFF"/>
            <w:noWrap/>
            <w:vAlign w:val="center"/>
          </w:tcPr>
          <w:p w14:paraId="2BF9783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c>
          <w:tcPr>
            <w:tcW w:w="611" w:type="pct"/>
            <w:shd w:val="clear" w:color="auto" w:fill="auto"/>
            <w:noWrap/>
            <w:vAlign w:val="center"/>
          </w:tcPr>
          <w:p w14:paraId="1C864E7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r>
      <w:tr w:rsidR="008E1931" w:rsidRPr="00635A17" w14:paraId="0E7E9C72" w14:textId="77777777" w:rsidTr="00FC79B0">
        <w:trPr>
          <w:trHeight w:val="20"/>
        </w:trPr>
        <w:tc>
          <w:tcPr>
            <w:tcW w:w="1302" w:type="pct"/>
            <w:gridSpan w:val="2"/>
            <w:shd w:val="clear" w:color="auto" w:fill="auto"/>
            <w:noWrap/>
            <w:vAlign w:val="center"/>
            <w:hideMark/>
          </w:tcPr>
          <w:p w14:paraId="21914D4B"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5E4EF7F5"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kern w:val="2"/>
                <w:sz w:val="16"/>
                <w:szCs w:val="16"/>
                <w14:ligatures w14:val="standardContextual"/>
              </w:rPr>
              <w:t>1.82</w:t>
            </w:r>
          </w:p>
        </w:tc>
        <w:tc>
          <w:tcPr>
            <w:tcW w:w="611" w:type="pct"/>
            <w:tcBorders>
              <w:top w:val="single" w:sz="4" w:space="0" w:color="auto"/>
              <w:left w:val="nil"/>
              <w:bottom w:val="single" w:sz="4" w:space="0" w:color="auto"/>
              <w:right w:val="single" w:sz="4" w:space="0" w:color="auto"/>
            </w:tcBorders>
            <w:shd w:val="clear" w:color="000000" w:fill="FFFFFF"/>
            <w:noWrap/>
          </w:tcPr>
          <w:p w14:paraId="168B574F"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kern w:val="2"/>
                <w:sz w:val="16"/>
                <w:szCs w:val="16"/>
                <w14:ligatures w14:val="standardContextual"/>
              </w:rPr>
              <w:t>100.00</w:t>
            </w:r>
          </w:p>
        </w:tc>
        <w:tc>
          <w:tcPr>
            <w:tcW w:w="616" w:type="pct"/>
            <w:shd w:val="clear" w:color="000000" w:fill="FFFFFF"/>
            <w:noWrap/>
            <w:vAlign w:val="center"/>
          </w:tcPr>
          <w:p w14:paraId="7AA13B5A"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c>
          <w:tcPr>
            <w:tcW w:w="610" w:type="pct"/>
            <w:shd w:val="clear" w:color="auto" w:fill="auto"/>
            <w:noWrap/>
            <w:vAlign w:val="center"/>
          </w:tcPr>
          <w:p w14:paraId="166EDABE"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c>
          <w:tcPr>
            <w:tcW w:w="610" w:type="pct"/>
            <w:shd w:val="clear" w:color="000000" w:fill="FFFFFF"/>
            <w:noWrap/>
            <w:vAlign w:val="center"/>
          </w:tcPr>
          <w:p w14:paraId="35CA65FE"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c>
          <w:tcPr>
            <w:tcW w:w="611" w:type="pct"/>
            <w:shd w:val="clear" w:color="auto" w:fill="auto"/>
            <w:noWrap/>
            <w:vAlign w:val="center"/>
          </w:tcPr>
          <w:p w14:paraId="30B7993E"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r>
      <w:tr w:rsidR="008E1931" w:rsidRPr="00635A17" w14:paraId="2062BF94" w14:textId="77777777" w:rsidTr="00FC79B0">
        <w:trPr>
          <w:trHeight w:val="20"/>
        </w:trPr>
        <w:tc>
          <w:tcPr>
            <w:tcW w:w="629" w:type="pct"/>
            <w:shd w:val="clear" w:color="auto" w:fill="auto"/>
            <w:noWrap/>
            <w:vAlign w:val="center"/>
            <w:hideMark/>
          </w:tcPr>
          <w:p w14:paraId="2A446861"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BŚW</w:t>
            </w:r>
          </w:p>
        </w:tc>
        <w:tc>
          <w:tcPr>
            <w:tcW w:w="673" w:type="pct"/>
            <w:shd w:val="clear" w:color="auto" w:fill="auto"/>
            <w:noWrap/>
            <w:vAlign w:val="center"/>
            <w:hideMark/>
          </w:tcPr>
          <w:p w14:paraId="1D65161A"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4A0D942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5906.45</w:t>
            </w:r>
          </w:p>
        </w:tc>
        <w:tc>
          <w:tcPr>
            <w:tcW w:w="611" w:type="pct"/>
            <w:tcBorders>
              <w:top w:val="single" w:sz="4" w:space="0" w:color="auto"/>
              <w:left w:val="nil"/>
              <w:bottom w:val="single" w:sz="4" w:space="0" w:color="auto"/>
              <w:right w:val="single" w:sz="4" w:space="0" w:color="auto"/>
            </w:tcBorders>
            <w:shd w:val="clear" w:color="000000" w:fill="FFFFFF"/>
            <w:noWrap/>
          </w:tcPr>
          <w:p w14:paraId="05F9523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99.92</w:t>
            </w:r>
          </w:p>
        </w:tc>
        <w:tc>
          <w:tcPr>
            <w:tcW w:w="616" w:type="pct"/>
            <w:tcBorders>
              <w:top w:val="single" w:sz="4" w:space="0" w:color="auto"/>
              <w:left w:val="nil"/>
              <w:bottom w:val="single" w:sz="4" w:space="0" w:color="auto"/>
              <w:right w:val="single" w:sz="4" w:space="0" w:color="auto"/>
            </w:tcBorders>
            <w:shd w:val="clear" w:color="000000" w:fill="FFFFFF"/>
            <w:noWrap/>
          </w:tcPr>
          <w:p w14:paraId="48D2FA3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4.65</w:t>
            </w:r>
          </w:p>
        </w:tc>
        <w:tc>
          <w:tcPr>
            <w:tcW w:w="610" w:type="pct"/>
            <w:tcBorders>
              <w:top w:val="single" w:sz="4" w:space="0" w:color="auto"/>
              <w:left w:val="nil"/>
              <w:bottom w:val="single" w:sz="4" w:space="0" w:color="auto"/>
              <w:right w:val="single" w:sz="4" w:space="0" w:color="auto"/>
            </w:tcBorders>
            <w:shd w:val="clear" w:color="000000" w:fill="FFFFFF"/>
            <w:noWrap/>
          </w:tcPr>
          <w:p w14:paraId="60D5F6B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0.08</w:t>
            </w:r>
          </w:p>
        </w:tc>
        <w:tc>
          <w:tcPr>
            <w:tcW w:w="610" w:type="pct"/>
            <w:shd w:val="clear" w:color="auto" w:fill="auto"/>
            <w:noWrap/>
            <w:vAlign w:val="center"/>
          </w:tcPr>
          <w:p w14:paraId="0B6658B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c>
          <w:tcPr>
            <w:tcW w:w="611" w:type="pct"/>
            <w:shd w:val="clear" w:color="auto" w:fill="auto"/>
            <w:noWrap/>
            <w:vAlign w:val="center"/>
          </w:tcPr>
          <w:p w14:paraId="706651F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r>
      <w:tr w:rsidR="008E1931" w:rsidRPr="00635A17" w14:paraId="2EF1DED8" w14:textId="77777777" w:rsidTr="00FC79B0">
        <w:trPr>
          <w:trHeight w:val="20"/>
        </w:trPr>
        <w:tc>
          <w:tcPr>
            <w:tcW w:w="1302" w:type="pct"/>
            <w:gridSpan w:val="2"/>
            <w:shd w:val="clear" w:color="auto" w:fill="auto"/>
            <w:noWrap/>
            <w:vAlign w:val="center"/>
            <w:hideMark/>
          </w:tcPr>
          <w:p w14:paraId="075C649D"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7E8C9853"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kern w:val="2"/>
                <w:sz w:val="16"/>
                <w:szCs w:val="16"/>
                <w14:ligatures w14:val="standardContextual"/>
              </w:rPr>
              <w:t>5906.45</w:t>
            </w:r>
          </w:p>
        </w:tc>
        <w:tc>
          <w:tcPr>
            <w:tcW w:w="611" w:type="pct"/>
            <w:tcBorders>
              <w:top w:val="single" w:sz="4" w:space="0" w:color="auto"/>
              <w:left w:val="nil"/>
              <w:bottom w:val="single" w:sz="4" w:space="0" w:color="auto"/>
              <w:right w:val="single" w:sz="4" w:space="0" w:color="auto"/>
            </w:tcBorders>
            <w:shd w:val="clear" w:color="000000" w:fill="FFFFFF"/>
            <w:noWrap/>
          </w:tcPr>
          <w:p w14:paraId="72BC9851"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kern w:val="2"/>
                <w:sz w:val="16"/>
                <w:szCs w:val="16"/>
                <w14:ligatures w14:val="standardContextual"/>
              </w:rPr>
              <w:t>99.92</w:t>
            </w:r>
          </w:p>
        </w:tc>
        <w:tc>
          <w:tcPr>
            <w:tcW w:w="616" w:type="pct"/>
            <w:tcBorders>
              <w:top w:val="single" w:sz="4" w:space="0" w:color="auto"/>
              <w:left w:val="nil"/>
              <w:bottom w:val="single" w:sz="4" w:space="0" w:color="auto"/>
              <w:right w:val="single" w:sz="4" w:space="0" w:color="auto"/>
            </w:tcBorders>
            <w:shd w:val="clear" w:color="000000" w:fill="FFFFFF"/>
            <w:noWrap/>
          </w:tcPr>
          <w:p w14:paraId="482C587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kern w:val="2"/>
                <w:sz w:val="16"/>
                <w:szCs w:val="16"/>
                <w14:ligatures w14:val="standardContextual"/>
              </w:rPr>
              <w:t>4.65</w:t>
            </w:r>
          </w:p>
        </w:tc>
        <w:tc>
          <w:tcPr>
            <w:tcW w:w="610" w:type="pct"/>
            <w:tcBorders>
              <w:top w:val="single" w:sz="4" w:space="0" w:color="auto"/>
              <w:left w:val="nil"/>
              <w:bottom w:val="single" w:sz="4" w:space="0" w:color="auto"/>
              <w:right w:val="single" w:sz="4" w:space="0" w:color="auto"/>
            </w:tcBorders>
            <w:shd w:val="clear" w:color="000000" w:fill="FFFFFF"/>
            <w:noWrap/>
          </w:tcPr>
          <w:p w14:paraId="684B46AA"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kern w:val="2"/>
                <w:sz w:val="16"/>
                <w:szCs w:val="16"/>
                <w14:ligatures w14:val="standardContextual"/>
              </w:rPr>
              <w:t>0.08</w:t>
            </w:r>
          </w:p>
        </w:tc>
        <w:tc>
          <w:tcPr>
            <w:tcW w:w="610" w:type="pct"/>
            <w:shd w:val="clear" w:color="000000" w:fill="FFFFFF"/>
            <w:noWrap/>
            <w:vAlign w:val="center"/>
          </w:tcPr>
          <w:p w14:paraId="2AE2DBC0"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c>
          <w:tcPr>
            <w:tcW w:w="611" w:type="pct"/>
            <w:shd w:val="clear" w:color="auto" w:fill="auto"/>
            <w:noWrap/>
            <w:vAlign w:val="center"/>
          </w:tcPr>
          <w:p w14:paraId="5C150F1E"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r>
      <w:tr w:rsidR="008E1931" w:rsidRPr="00635A17" w14:paraId="06F6B532" w14:textId="77777777" w:rsidTr="00FC79B0">
        <w:trPr>
          <w:trHeight w:val="20"/>
        </w:trPr>
        <w:tc>
          <w:tcPr>
            <w:tcW w:w="629" w:type="pct"/>
            <w:shd w:val="clear" w:color="auto" w:fill="auto"/>
            <w:noWrap/>
            <w:vAlign w:val="center"/>
            <w:hideMark/>
          </w:tcPr>
          <w:p w14:paraId="0FFEE25B"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BB</w:t>
            </w:r>
          </w:p>
        </w:tc>
        <w:tc>
          <w:tcPr>
            <w:tcW w:w="673" w:type="pct"/>
            <w:shd w:val="clear" w:color="auto" w:fill="auto"/>
            <w:noWrap/>
            <w:vAlign w:val="center"/>
            <w:hideMark/>
          </w:tcPr>
          <w:p w14:paraId="403E8763"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39DCC1F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0.60</w:t>
            </w:r>
          </w:p>
        </w:tc>
        <w:tc>
          <w:tcPr>
            <w:tcW w:w="611" w:type="pct"/>
            <w:tcBorders>
              <w:top w:val="single" w:sz="4" w:space="0" w:color="auto"/>
              <w:left w:val="nil"/>
              <w:bottom w:val="single" w:sz="4" w:space="0" w:color="auto"/>
              <w:right w:val="single" w:sz="4" w:space="0" w:color="auto"/>
            </w:tcBorders>
            <w:shd w:val="clear" w:color="000000" w:fill="FFFFFF"/>
            <w:noWrap/>
          </w:tcPr>
          <w:p w14:paraId="650B361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13.33</w:t>
            </w:r>
          </w:p>
        </w:tc>
        <w:tc>
          <w:tcPr>
            <w:tcW w:w="616" w:type="pct"/>
            <w:tcBorders>
              <w:top w:val="single" w:sz="4" w:space="0" w:color="auto"/>
              <w:left w:val="nil"/>
              <w:bottom w:val="single" w:sz="4" w:space="0" w:color="auto"/>
              <w:right w:val="single" w:sz="4" w:space="0" w:color="auto"/>
            </w:tcBorders>
            <w:shd w:val="clear" w:color="000000" w:fill="FFFFFF"/>
            <w:noWrap/>
          </w:tcPr>
          <w:p w14:paraId="7A27041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3.90</w:t>
            </w:r>
          </w:p>
        </w:tc>
        <w:tc>
          <w:tcPr>
            <w:tcW w:w="610" w:type="pct"/>
            <w:tcBorders>
              <w:top w:val="single" w:sz="4" w:space="0" w:color="auto"/>
              <w:left w:val="nil"/>
              <w:bottom w:val="single" w:sz="4" w:space="0" w:color="auto"/>
              <w:right w:val="single" w:sz="4" w:space="0" w:color="auto"/>
            </w:tcBorders>
            <w:shd w:val="clear" w:color="000000" w:fill="FFFFFF"/>
            <w:noWrap/>
          </w:tcPr>
          <w:p w14:paraId="45D5E51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86.67</w:t>
            </w:r>
          </w:p>
        </w:tc>
        <w:tc>
          <w:tcPr>
            <w:tcW w:w="610" w:type="pct"/>
            <w:shd w:val="clear" w:color="000000" w:fill="FFFFFF"/>
            <w:noWrap/>
            <w:vAlign w:val="center"/>
          </w:tcPr>
          <w:p w14:paraId="39C2764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c>
          <w:tcPr>
            <w:tcW w:w="611" w:type="pct"/>
            <w:shd w:val="clear" w:color="auto" w:fill="auto"/>
            <w:noWrap/>
            <w:vAlign w:val="center"/>
          </w:tcPr>
          <w:p w14:paraId="744144B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r>
      <w:tr w:rsidR="008E1931" w:rsidRPr="00635A17" w14:paraId="74B2B1F2" w14:textId="77777777" w:rsidTr="00FC79B0">
        <w:trPr>
          <w:trHeight w:val="20"/>
        </w:trPr>
        <w:tc>
          <w:tcPr>
            <w:tcW w:w="1302" w:type="pct"/>
            <w:gridSpan w:val="2"/>
            <w:shd w:val="clear" w:color="auto" w:fill="auto"/>
            <w:noWrap/>
            <w:vAlign w:val="center"/>
            <w:hideMark/>
          </w:tcPr>
          <w:p w14:paraId="4191EAFF"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15F11C72"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kern w:val="2"/>
                <w:sz w:val="16"/>
                <w:szCs w:val="16"/>
                <w14:ligatures w14:val="standardContextual"/>
              </w:rPr>
              <w:t>0.60</w:t>
            </w:r>
          </w:p>
        </w:tc>
        <w:tc>
          <w:tcPr>
            <w:tcW w:w="611" w:type="pct"/>
            <w:tcBorders>
              <w:top w:val="single" w:sz="4" w:space="0" w:color="auto"/>
              <w:left w:val="nil"/>
              <w:bottom w:val="single" w:sz="4" w:space="0" w:color="auto"/>
              <w:right w:val="single" w:sz="4" w:space="0" w:color="auto"/>
            </w:tcBorders>
            <w:shd w:val="clear" w:color="000000" w:fill="FFFFFF"/>
            <w:noWrap/>
          </w:tcPr>
          <w:p w14:paraId="5DDCF2CA"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kern w:val="2"/>
                <w:sz w:val="16"/>
                <w:szCs w:val="16"/>
                <w14:ligatures w14:val="standardContextual"/>
              </w:rPr>
              <w:t>13.33</w:t>
            </w:r>
          </w:p>
        </w:tc>
        <w:tc>
          <w:tcPr>
            <w:tcW w:w="616" w:type="pct"/>
            <w:tcBorders>
              <w:top w:val="single" w:sz="4" w:space="0" w:color="auto"/>
              <w:left w:val="nil"/>
              <w:bottom w:val="single" w:sz="4" w:space="0" w:color="auto"/>
              <w:right w:val="single" w:sz="4" w:space="0" w:color="auto"/>
            </w:tcBorders>
            <w:shd w:val="clear" w:color="000000" w:fill="FFFFFF"/>
            <w:noWrap/>
          </w:tcPr>
          <w:p w14:paraId="005B2420"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kern w:val="2"/>
                <w:sz w:val="16"/>
                <w:szCs w:val="16"/>
                <w14:ligatures w14:val="standardContextual"/>
              </w:rPr>
              <w:t>3.90</w:t>
            </w:r>
          </w:p>
        </w:tc>
        <w:tc>
          <w:tcPr>
            <w:tcW w:w="610" w:type="pct"/>
            <w:tcBorders>
              <w:top w:val="single" w:sz="4" w:space="0" w:color="auto"/>
              <w:left w:val="nil"/>
              <w:bottom w:val="single" w:sz="4" w:space="0" w:color="auto"/>
              <w:right w:val="single" w:sz="4" w:space="0" w:color="auto"/>
            </w:tcBorders>
            <w:shd w:val="clear" w:color="000000" w:fill="FFFFFF"/>
            <w:noWrap/>
          </w:tcPr>
          <w:p w14:paraId="438592F3"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kern w:val="2"/>
                <w:sz w:val="16"/>
                <w:szCs w:val="16"/>
                <w14:ligatures w14:val="standardContextual"/>
              </w:rPr>
              <w:t>86.67</w:t>
            </w:r>
          </w:p>
        </w:tc>
        <w:tc>
          <w:tcPr>
            <w:tcW w:w="610" w:type="pct"/>
            <w:shd w:val="clear" w:color="000000" w:fill="FFFFFF"/>
            <w:noWrap/>
            <w:vAlign w:val="center"/>
          </w:tcPr>
          <w:p w14:paraId="76635E60"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c>
          <w:tcPr>
            <w:tcW w:w="611" w:type="pct"/>
            <w:shd w:val="clear" w:color="auto" w:fill="auto"/>
            <w:noWrap/>
            <w:vAlign w:val="center"/>
          </w:tcPr>
          <w:p w14:paraId="5D2878E4"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r>
      <w:tr w:rsidR="008E1931" w:rsidRPr="00635A17" w14:paraId="6CD6B49B" w14:textId="77777777" w:rsidTr="00FC79B0">
        <w:trPr>
          <w:trHeight w:val="20"/>
        </w:trPr>
        <w:tc>
          <w:tcPr>
            <w:tcW w:w="629" w:type="pct"/>
            <w:vMerge w:val="restart"/>
            <w:shd w:val="clear" w:color="auto" w:fill="auto"/>
            <w:noWrap/>
            <w:vAlign w:val="center"/>
            <w:hideMark/>
          </w:tcPr>
          <w:p w14:paraId="06617911"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BMŚW</w:t>
            </w:r>
          </w:p>
        </w:tc>
        <w:tc>
          <w:tcPr>
            <w:tcW w:w="673" w:type="pct"/>
            <w:shd w:val="clear" w:color="auto" w:fill="auto"/>
            <w:noWrap/>
            <w:vAlign w:val="center"/>
            <w:hideMark/>
          </w:tcPr>
          <w:p w14:paraId="646E473B"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BK 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75AF9C4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1833.64</w:t>
            </w:r>
          </w:p>
        </w:tc>
        <w:tc>
          <w:tcPr>
            <w:tcW w:w="611" w:type="pct"/>
            <w:tcBorders>
              <w:top w:val="single" w:sz="4" w:space="0" w:color="auto"/>
              <w:left w:val="nil"/>
              <w:bottom w:val="single" w:sz="4" w:space="0" w:color="auto"/>
              <w:right w:val="single" w:sz="4" w:space="0" w:color="auto"/>
            </w:tcBorders>
            <w:shd w:val="clear" w:color="000000" w:fill="FFFFFF"/>
            <w:noWrap/>
          </w:tcPr>
          <w:p w14:paraId="6D0AC3E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75.11</w:t>
            </w:r>
          </w:p>
        </w:tc>
        <w:tc>
          <w:tcPr>
            <w:tcW w:w="616" w:type="pct"/>
            <w:tcBorders>
              <w:top w:val="single" w:sz="4" w:space="0" w:color="auto"/>
              <w:left w:val="nil"/>
              <w:bottom w:val="single" w:sz="4" w:space="0" w:color="auto"/>
              <w:right w:val="single" w:sz="4" w:space="0" w:color="auto"/>
            </w:tcBorders>
            <w:shd w:val="clear" w:color="000000" w:fill="FFFFFF"/>
            <w:noWrap/>
          </w:tcPr>
          <w:p w14:paraId="51096D3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607.11</w:t>
            </w:r>
          </w:p>
        </w:tc>
        <w:tc>
          <w:tcPr>
            <w:tcW w:w="610" w:type="pct"/>
            <w:tcBorders>
              <w:top w:val="single" w:sz="4" w:space="0" w:color="auto"/>
              <w:left w:val="nil"/>
              <w:bottom w:val="single" w:sz="4" w:space="0" w:color="auto"/>
              <w:right w:val="single" w:sz="4" w:space="0" w:color="auto"/>
            </w:tcBorders>
            <w:shd w:val="clear" w:color="000000" w:fill="FFFFFF"/>
            <w:noWrap/>
          </w:tcPr>
          <w:p w14:paraId="71AFFF7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24.87</w:t>
            </w:r>
          </w:p>
        </w:tc>
        <w:tc>
          <w:tcPr>
            <w:tcW w:w="610" w:type="pct"/>
            <w:tcBorders>
              <w:top w:val="single" w:sz="4" w:space="0" w:color="auto"/>
              <w:left w:val="nil"/>
              <w:bottom w:val="single" w:sz="4" w:space="0" w:color="auto"/>
              <w:right w:val="single" w:sz="4" w:space="0" w:color="auto"/>
            </w:tcBorders>
            <w:shd w:val="clear" w:color="000000" w:fill="FFFFFF"/>
            <w:noWrap/>
          </w:tcPr>
          <w:p w14:paraId="07E9722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0.40</w:t>
            </w:r>
          </w:p>
        </w:tc>
        <w:tc>
          <w:tcPr>
            <w:tcW w:w="611" w:type="pct"/>
            <w:tcBorders>
              <w:top w:val="single" w:sz="4" w:space="0" w:color="auto"/>
              <w:left w:val="nil"/>
              <w:bottom w:val="single" w:sz="4" w:space="0" w:color="auto"/>
              <w:right w:val="single" w:sz="4" w:space="0" w:color="auto"/>
            </w:tcBorders>
            <w:shd w:val="clear" w:color="000000" w:fill="FFFFFF"/>
            <w:noWrap/>
          </w:tcPr>
          <w:p w14:paraId="21CDBCF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0.02</w:t>
            </w:r>
          </w:p>
        </w:tc>
      </w:tr>
      <w:tr w:rsidR="008E1931" w:rsidRPr="00635A17" w14:paraId="33E2A438" w14:textId="77777777" w:rsidTr="00FC79B0">
        <w:trPr>
          <w:trHeight w:val="20"/>
        </w:trPr>
        <w:tc>
          <w:tcPr>
            <w:tcW w:w="629" w:type="pct"/>
            <w:vMerge/>
            <w:vAlign w:val="center"/>
            <w:hideMark/>
          </w:tcPr>
          <w:p w14:paraId="03DB8198"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17074B42"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DB</w:t>
            </w:r>
          </w:p>
        </w:tc>
        <w:tc>
          <w:tcPr>
            <w:tcW w:w="640" w:type="pct"/>
            <w:tcBorders>
              <w:top w:val="nil"/>
              <w:left w:val="single" w:sz="4" w:space="0" w:color="auto"/>
              <w:bottom w:val="single" w:sz="4" w:space="0" w:color="auto"/>
              <w:right w:val="single" w:sz="4" w:space="0" w:color="auto"/>
            </w:tcBorders>
            <w:shd w:val="clear" w:color="auto" w:fill="auto"/>
            <w:noWrap/>
            <w:vAlign w:val="bottom"/>
          </w:tcPr>
          <w:p w14:paraId="0DDEEEC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3C7C27C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6" w:type="pct"/>
            <w:tcBorders>
              <w:top w:val="nil"/>
              <w:left w:val="nil"/>
              <w:bottom w:val="single" w:sz="4" w:space="0" w:color="auto"/>
              <w:right w:val="single" w:sz="4" w:space="0" w:color="auto"/>
            </w:tcBorders>
            <w:shd w:val="clear" w:color="000000" w:fill="FFFFFF"/>
            <w:noWrap/>
          </w:tcPr>
          <w:p w14:paraId="020F006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1.11</w:t>
            </w:r>
          </w:p>
        </w:tc>
        <w:tc>
          <w:tcPr>
            <w:tcW w:w="610" w:type="pct"/>
            <w:tcBorders>
              <w:top w:val="nil"/>
              <w:left w:val="nil"/>
              <w:bottom w:val="single" w:sz="4" w:space="0" w:color="auto"/>
              <w:right w:val="single" w:sz="4" w:space="0" w:color="auto"/>
            </w:tcBorders>
            <w:shd w:val="clear" w:color="000000" w:fill="FFFFFF"/>
            <w:noWrap/>
          </w:tcPr>
          <w:p w14:paraId="148FDDC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0" w:type="pct"/>
            <w:tcBorders>
              <w:top w:val="nil"/>
              <w:left w:val="nil"/>
              <w:bottom w:val="single" w:sz="4" w:space="0" w:color="auto"/>
              <w:right w:val="single" w:sz="4" w:space="0" w:color="auto"/>
            </w:tcBorders>
            <w:shd w:val="clear" w:color="auto" w:fill="auto"/>
            <w:noWrap/>
            <w:vAlign w:val="bottom"/>
          </w:tcPr>
          <w:p w14:paraId="6E3B7A5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7AD0B5F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771593D6" w14:textId="77777777" w:rsidTr="00FC79B0">
        <w:trPr>
          <w:trHeight w:val="20"/>
        </w:trPr>
        <w:tc>
          <w:tcPr>
            <w:tcW w:w="629" w:type="pct"/>
            <w:vMerge/>
            <w:vAlign w:val="center"/>
            <w:hideMark/>
          </w:tcPr>
          <w:p w14:paraId="18C2D52F"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05792194"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DB SO</w:t>
            </w:r>
          </w:p>
        </w:tc>
        <w:tc>
          <w:tcPr>
            <w:tcW w:w="640" w:type="pct"/>
            <w:tcBorders>
              <w:top w:val="nil"/>
              <w:left w:val="single" w:sz="4" w:space="0" w:color="auto"/>
              <w:bottom w:val="single" w:sz="4" w:space="0" w:color="auto"/>
              <w:right w:val="single" w:sz="4" w:space="0" w:color="auto"/>
            </w:tcBorders>
            <w:shd w:val="clear" w:color="000000" w:fill="FFFFFF"/>
            <w:noWrap/>
          </w:tcPr>
          <w:p w14:paraId="1309D26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1292.22</w:t>
            </w:r>
          </w:p>
        </w:tc>
        <w:tc>
          <w:tcPr>
            <w:tcW w:w="611" w:type="pct"/>
            <w:tcBorders>
              <w:top w:val="nil"/>
              <w:left w:val="nil"/>
              <w:bottom w:val="single" w:sz="4" w:space="0" w:color="auto"/>
              <w:right w:val="single" w:sz="4" w:space="0" w:color="auto"/>
            </w:tcBorders>
            <w:shd w:val="clear" w:color="000000" w:fill="FFFFFF"/>
            <w:noWrap/>
          </w:tcPr>
          <w:p w14:paraId="7AD996A0"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67.82</w:t>
            </w:r>
          </w:p>
        </w:tc>
        <w:tc>
          <w:tcPr>
            <w:tcW w:w="616" w:type="pct"/>
            <w:tcBorders>
              <w:top w:val="nil"/>
              <w:left w:val="nil"/>
              <w:bottom w:val="single" w:sz="4" w:space="0" w:color="auto"/>
              <w:right w:val="single" w:sz="4" w:space="0" w:color="auto"/>
            </w:tcBorders>
            <w:shd w:val="clear" w:color="000000" w:fill="FFFFFF"/>
            <w:noWrap/>
          </w:tcPr>
          <w:p w14:paraId="087476D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608.75</w:t>
            </w:r>
          </w:p>
        </w:tc>
        <w:tc>
          <w:tcPr>
            <w:tcW w:w="610" w:type="pct"/>
            <w:tcBorders>
              <w:top w:val="nil"/>
              <w:left w:val="nil"/>
              <w:bottom w:val="single" w:sz="4" w:space="0" w:color="auto"/>
              <w:right w:val="single" w:sz="4" w:space="0" w:color="auto"/>
            </w:tcBorders>
            <w:shd w:val="clear" w:color="000000" w:fill="FFFFFF"/>
            <w:noWrap/>
          </w:tcPr>
          <w:p w14:paraId="76FF82D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31.95</w:t>
            </w:r>
          </w:p>
        </w:tc>
        <w:tc>
          <w:tcPr>
            <w:tcW w:w="610" w:type="pct"/>
            <w:tcBorders>
              <w:top w:val="nil"/>
              <w:left w:val="nil"/>
              <w:bottom w:val="single" w:sz="4" w:space="0" w:color="auto"/>
              <w:right w:val="single" w:sz="4" w:space="0" w:color="auto"/>
            </w:tcBorders>
            <w:shd w:val="clear" w:color="000000" w:fill="FFFFFF"/>
            <w:noWrap/>
          </w:tcPr>
          <w:p w14:paraId="434BA4E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4.50</w:t>
            </w:r>
          </w:p>
        </w:tc>
        <w:tc>
          <w:tcPr>
            <w:tcW w:w="611" w:type="pct"/>
            <w:tcBorders>
              <w:top w:val="nil"/>
              <w:left w:val="nil"/>
              <w:bottom w:val="single" w:sz="4" w:space="0" w:color="auto"/>
              <w:right w:val="single" w:sz="4" w:space="0" w:color="auto"/>
            </w:tcBorders>
            <w:shd w:val="clear" w:color="000000" w:fill="FFFFFF"/>
            <w:noWrap/>
          </w:tcPr>
          <w:p w14:paraId="48015B3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0.24</w:t>
            </w:r>
          </w:p>
        </w:tc>
      </w:tr>
      <w:tr w:rsidR="008E1931" w:rsidRPr="00635A17" w14:paraId="0653CDDD" w14:textId="77777777" w:rsidTr="00FC79B0">
        <w:trPr>
          <w:trHeight w:val="20"/>
        </w:trPr>
        <w:tc>
          <w:tcPr>
            <w:tcW w:w="629" w:type="pct"/>
            <w:vMerge/>
            <w:vAlign w:val="center"/>
            <w:hideMark/>
          </w:tcPr>
          <w:p w14:paraId="11D57BCB"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45FAE8BF"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w:t>
            </w:r>
          </w:p>
        </w:tc>
        <w:tc>
          <w:tcPr>
            <w:tcW w:w="640" w:type="pct"/>
            <w:tcBorders>
              <w:top w:val="nil"/>
              <w:left w:val="single" w:sz="4" w:space="0" w:color="auto"/>
              <w:bottom w:val="single" w:sz="4" w:space="0" w:color="auto"/>
              <w:right w:val="single" w:sz="4" w:space="0" w:color="auto"/>
            </w:tcBorders>
            <w:shd w:val="clear" w:color="000000" w:fill="FFFFFF"/>
            <w:noWrap/>
          </w:tcPr>
          <w:p w14:paraId="45BFC49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3558.26</w:t>
            </w:r>
          </w:p>
        </w:tc>
        <w:tc>
          <w:tcPr>
            <w:tcW w:w="611" w:type="pct"/>
            <w:tcBorders>
              <w:top w:val="nil"/>
              <w:left w:val="nil"/>
              <w:bottom w:val="single" w:sz="4" w:space="0" w:color="auto"/>
              <w:right w:val="single" w:sz="4" w:space="0" w:color="auto"/>
            </w:tcBorders>
            <w:shd w:val="clear" w:color="000000" w:fill="FFFFFF"/>
            <w:noWrap/>
          </w:tcPr>
          <w:p w14:paraId="68E5F9E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99.36</w:t>
            </w:r>
          </w:p>
        </w:tc>
        <w:tc>
          <w:tcPr>
            <w:tcW w:w="616" w:type="pct"/>
            <w:tcBorders>
              <w:top w:val="nil"/>
              <w:left w:val="nil"/>
              <w:bottom w:val="single" w:sz="4" w:space="0" w:color="auto"/>
              <w:right w:val="single" w:sz="4" w:space="0" w:color="auto"/>
            </w:tcBorders>
            <w:shd w:val="clear" w:color="000000" w:fill="FFFFFF"/>
            <w:noWrap/>
          </w:tcPr>
          <w:p w14:paraId="59B1B27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18.94</w:t>
            </w:r>
          </w:p>
        </w:tc>
        <w:tc>
          <w:tcPr>
            <w:tcW w:w="610" w:type="pct"/>
            <w:tcBorders>
              <w:top w:val="nil"/>
              <w:left w:val="nil"/>
              <w:bottom w:val="single" w:sz="4" w:space="0" w:color="auto"/>
              <w:right w:val="single" w:sz="4" w:space="0" w:color="auto"/>
            </w:tcBorders>
            <w:shd w:val="clear" w:color="000000" w:fill="FFFFFF"/>
            <w:noWrap/>
          </w:tcPr>
          <w:p w14:paraId="11196AD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0.53</w:t>
            </w:r>
          </w:p>
        </w:tc>
        <w:tc>
          <w:tcPr>
            <w:tcW w:w="610" w:type="pct"/>
            <w:tcBorders>
              <w:top w:val="nil"/>
              <w:left w:val="nil"/>
              <w:bottom w:val="single" w:sz="4" w:space="0" w:color="auto"/>
              <w:right w:val="single" w:sz="4" w:space="0" w:color="auto"/>
            </w:tcBorders>
            <w:shd w:val="clear" w:color="000000" w:fill="FFFFFF"/>
            <w:noWrap/>
          </w:tcPr>
          <w:p w14:paraId="172540A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3.93</w:t>
            </w:r>
          </w:p>
        </w:tc>
        <w:tc>
          <w:tcPr>
            <w:tcW w:w="611" w:type="pct"/>
            <w:tcBorders>
              <w:top w:val="nil"/>
              <w:left w:val="nil"/>
              <w:bottom w:val="single" w:sz="4" w:space="0" w:color="auto"/>
              <w:right w:val="single" w:sz="4" w:space="0" w:color="auto"/>
            </w:tcBorders>
            <w:shd w:val="clear" w:color="000000" w:fill="FFFFFF"/>
            <w:noWrap/>
          </w:tcPr>
          <w:p w14:paraId="0B2E327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0.11</w:t>
            </w:r>
          </w:p>
        </w:tc>
      </w:tr>
      <w:tr w:rsidR="008E1931" w:rsidRPr="00635A17" w14:paraId="36C05781" w14:textId="77777777" w:rsidTr="00FC79B0">
        <w:trPr>
          <w:trHeight w:val="20"/>
        </w:trPr>
        <w:tc>
          <w:tcPr>
            <w:tcW w:w="629" w:type="pct"/>
            <w:vMerge/>
            <w:vAlign w:val="center"/>
            <w:hideMark/>
          </w:tcPr>
          <w:p w14:paraId="580D52B4"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122A9ECE"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 DB</w:t>
            </w:r>
          </w:p>
        </w:tc>
        <w:tc>
          <w:tcPr>
            <w:tcW w:w="640" w:type="pct"/>
            <w:tcBorders>
              <w:top w:val="nil"/>
              <w:left w:val="single" w:sz="4" w:space="0" w:color="auto"/>
              <w:bottom w:val="single" w:sz="4" w:space="0" w:color="auto"/>
              <w:right w:val="single" w:sz="4" w:space="0" w:color="auto"/>
            </w:tcBorders>
            <w:shd w:val="clear" w:color="000000" w:fill="FFFFFF"/>
            <w:noWrap/>
          </w:tcPr>
          <w:p w14:paraId="081B0F6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4.03</w:t>
            </w:r>
          </w:p>
        </w:tc>
        <w:tc>
          <w:tcPr>
            <w:tcW w:w="611" w:type="pct"/>
            <w:tcBorders>
              <w:top w:val="nil"/>
              <w:left w:val="nil"/>
              <w:bottom w:val="single" w:sz="4" w:space="0" w:color="auto"/>
              <w:right w:val="single" w:sz="4" w:space="0" w:color="auto"/>
            </w:tcBorders>
            <w:shd w:val="clear" w:color="000000" w:fill="FFFFFF"/>
            <w:noWrap/>
          </w:tcPr>
          <w:p w14:paraId="112A3EE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1CBBFA0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7273139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43C455A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5E17165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16222B52" w14:textId="77777777" w:rsidTr="00FC79B0">
        <w:trPr>
          <w:trHeight w:val="20"/>
        </w:trPr>
        <w:tc>
          <w:tcPr>
            <w:tcW w:w="1302" w:type="pct"/>
            <w:gridSpan w:val="2"/>
            <w:shd w:val="clear" w:color="auto" w:fill="auto"/>
            <w:noWrap/>
            <w:vAlign w:val="center"/>
            <w:hideMark/>
          </w:tcPr>
          <w:p w14:paraId="0BE9B22E"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6538AC"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6688.15</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093BED8A"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84.31</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5B146C72"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1235.91</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39913CC9"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15.58</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13D5D007"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8.83</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0C9A4A54"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0.11</w:t>
            </w:r>
          </w:p>
        </w:tc>
      </w:tr>
      <w:tr w:rsidR="008E1931" w:rsidRPr="00635A17" w14:paraId="749C6F6B" w14:textId="77777777" w:rsidTr="00FC79B0">
        <w:trPr>
          <w:trHeight w:val="20"/>
        </w:trPr>
        <w:tc>
          <w:tcPr>
            <w:tcW w:w="629" w:type="pct"/>
            <w:vMerge w:val="restart"/>
            <w:shd w:val="clear" w:color="auto" w:fill="auto"/>
            <w:noWrap/>
            <w:vAlign w:val="center"/>
            <w:hideMark/>
          </w:tcPr>
          <w:p w14:paraId="37E4A21C"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BMW</w:t>
            </w:r>
          </w:p>
        </w:tc>
        <w:tc>
          <w:tcPr>
            <w:tcW w:w="673" w:type="pct"/>
            <w:shd w:val="clear" w:color="auto" w:fill="auto"/>
            <w:noWrap/>
            <w:vAlign w:val="center"/>
            <w:hideMark/>
          </w:tcPr>
          <w:p w14:paraId="592BE449"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03E1B5B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5.17</w:t>
            </w:r>
          </w:p>
        </w:tc>
        <w:tc>
          <w:tcPr>
            <w:tcW w:w="611" w:type="pct"/>
            <w:tcBorders>
              <w:top w:val="single" w:sz="4" w:space="0" w:color="auto"/>
              <w:left w:val="nil"/>
              <w:bottom w:val="single" w:sz="4" w:space="0" w:color="auto"/>
              <w:right w:val="single" w:sz="4" w:space="0" w:color="auto"/>
            </w:tcBorders>
            <w:shd w:val="clear" w:color="000000" w:fill="FFFFFF"/>
            <w:noWrap/>
          </w:tcPr>
          <w:p w14:paraId="0505D8B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4C58DCF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0822F2A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shd w:val="clear" w:color="auto" w:fill="auto"/>
            <w:noWrap/>
            <w:vAlign w:val="center"/>
          </w:tcPr>
          <w:p w14:paraId="3FC416E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c>
          <w:tcPr>
            <w:tcW w:w="611" w:type="pct"/>
            <w:shd w:val="clear" w:color="auto" w:fill="auto"/>
            <w:noWrap/>
            <w:vAlign w:val="center"/>
          </w:tcPr>
          <w:p w14:paraId="60B0AAF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r>
      <w:tr w:rsidR="008E1931" w:rsidRPr="00635A17" w14:paraId="1F5F5D92" w14:textId="77777777" w:rsidTr="00FC79B0">
        <w:trPr>
          <w:trHeight w:val="20"/>
        </w:trPr>
        <w:tc>
          <w:tcPr>
            <w:tcW w:w="629" w:type="pct"/>
            <w:vMerge/>
            <w:vAlign w:val="center"/>
            <w:hideMark/>
          </w:tcPr>
          <w:p w14:paraId="306B4EF6"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1FC10D35"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ŚW SO</w:t>
            </w:r>
          </w:p>
        </w:tc>
        <w:tc>
          <w:tcPr>
            <w:tcW w:w="640" w:type="pct"/>
            <w:tcBorders>
              <w:top w:val="nil"/>
              <w:left w:val="single" w:sz="4" w:space="0" w:color="auto"/>
              <w:bottom w:val="single" w:sz="4" w:space="0" w:color="auto"/>
              <w:right w:val="single" w:sz="4" w:space="0" w:color="auto"/>
            </w:tcBorders>
            <w:shd w:val="clear" w:color="000000" w:fill="FFFFFF"/>
            <w:noWrap/>
          </w:tcPr>
          <w:p w14:paraId="4C247BE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1.45</w:t>
            </w:r>
          </w:p>
        </w:tc>
        <w:tc>
          <w:tcPr>
            <w:tcW w:w="611" w:type="pct"/>
            <w:tcBorders>
              <w:top w:val="nil"/>
              <w:left w:val="nil"/>
              <w:bottom w:val="single" w:sz="4" w:space="0" w:color="auto"/>
              <w:right w:val="single" w:sz="4" w:space="0" w:color="auto"/>
            </w:tcBorders>
            <w:shd w:val="clear" w:color="000000" w:fill="FFFFFF"/>
            <w:noWrap/>
          </w:tcPr>
          <w:p w14:paraId="2EB30C7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53.70</w:t>
            </w:r>
          </w:p>
        </w:tc>
        <w:tc>
          <w:tcPr>
            <w:tcW w:w="616" w:type="pct"/>
            <w:tcBorders>
              <w:top w:val="nil"/>
              <w:left w:val="nil"/>
              <w:bottom w:val="single" w:sz="4" w:space="0" w:color="auto"/>
              <w:right w:val="single" w:sz="4" w:space="0" w:color="auto"/>
            </w:tcBorders>
            <w:shd w:val="clear" w:color="000000" w:fill="FFFFFF"/>
            <w:noWrap/>
          </w:tcPr>
          <w:p w14:paraId="25F2E5A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1.25</w:t>
            </w:r>
          </w:p>
        </w:tc>
        <w:tc>
          <w:tcPr>
            <w:tcW w:w="610" w:type="pct"/>
            <w:tcBorders>
              <w:top w:val="nil"/>
              <w:left w:val="nil"/>
              <w:bottom w:val="single" w:sz="4" w:space="0" w:color="auto"/>
              <w:right w:val="single" w:sz="4" w:space="0" w:color="auto"/>
            </w:tcBorders>
            <w:shd w:val="clear" w:color="000000" w:fill="FFFFFF"/>
            <w:noWrap/>
          </w:tcPr>
          <w:p w14:paraId="726069F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46.30</w:t>
            </w:r>
          </w:p>
        </w:tc>
        <w:tc>
          <w:tcPr>
            <w:tcW w:w="610" w:type="pct"/>
            <w:shd w:val="clear" w:color="000000" w:fill="FFFFFF"/>
            <w:noWrap/>
            <w:vAlign w:val="center"/>
          </w:tcPr>
          <w:p w14:paraId="77CE1B1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c>
          <w:tcPr>
            <w:tcW w:w="611" w:type="pct"/>
            <w:shd w:val="clear" w:color="auto" w:fill="auto"/>
            <w:noWrap/>
            <w:vAlign w:val="center"/>
          </w:tcPr>
          <w:p w14:paraId="38F1629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r>
      <w:tr w:rsidR="008E1931" w:rsidRPr="00635A17" w14:paraId="673A6EAD" w14:textId="77777777" w:rsidTr="00FC79B0">
        <w:trPr>
          <w:trHeight w:val="20"/>
        </w:trPr>
        <w:tc>
          <w:tcPr>
            <w:tcW w:w="1302" w:type="pct"/>
            <w:gridSpan w:val="2"/>
            <w:shd w:val="clear" w:color="auto" w:fill="auto"/>
            <w:noWrap/>
            <w:vAlign w:val="center"/>
            <w:hideMark/>
          </w:tcPr>
          <w:p w14:paraId="28957E69"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1F49D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6.62</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6D610383"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84.12</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3DD0B831"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1.25</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0B371688"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15.88</w:t>
            </w:r>
          </w:p>
        </w:tc>
        <w:tc>
          <w:tcPr>
            <w:tcW w:w="610" w:type="pct"/>
            <w:shd w:val="clear" w:color="auto" w:fill="auto"/>
            <w:noWrap/>
            <w:vAlign w:val="center"/>
          </w:tcPr>
          <w:p w14:paraId="5B681401"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c>
          <w:tcPr>
            <w:tcW w:w="611" w:type="pct"/>
            <w:shd w:val="clear" w:color="auto" w:fill="auto"/>
            <w:noWrap/>
            <w:vAlign w:val="center"/>
          </w:tcPr>
          <w:p w14:paraId="42D457D5"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r>
      <w:tr w:rsidR="008E1931" w:rsidRPr="00635A17" w14:paraId="04259E74" w14:textId="77777777" w:rsidTr="00FC79B0">
        <w:trPr>
          <w:trHeight w:val="20"/>
        </w:trPr>
        <w:tc>
          <w:tcPr>
            <w:tcW w:w="629" w:type="pct"/>
            <w:vMerge w:val="restart"/>
            <w:shd w:val="clear" w:color="auto" w:fill="auto"/>
            <w:noWrap/>
            <w:vAlign w:val="center"/>
            <w:hideMark/>
          </w:tcPr>
          <w:p w14:paraId="47B4DD0E"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BMB</w:t>
            </w:r>
          </w:p>
        </w:tc>
        <w:tc>
          <w:tcPr>
            <w:tcW w:w="673" w:type="pct"/>
            <w:shd w:val="clear" w:color="auto" w:fill="auto"/>
            <w:noWrap/>
            <w:vAlign w:val="center"/>
            <w:hideMark/>
          </w:tcPr>
          <w:p w14:paraId="009145BF"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BRZ 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602D53D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0.91</w:t>
            </w:r>
          </w:p>
        </w:tc>
        <w:tc>
          <w:tcPr>
            <w:tcW w:w="611" w:type="pct"/>
            <w:tcBorders>
              <w:top w:val="single" w:sz="4" w:space="0" w:color="auto"/>
              <w:left w:val="nil"/>
              <w:bottom w:val="single" w:sz="4" w:space="0" w:color="auto"/>
              <w:right w:val="single" w:sz="4" w:space="0" w:color="auto"/>
            </w:tcBorders>
            <w:shd w:val="clear" w:color="000000" w:fill="FFFFFF"/>
            <w:noWrap/>
          </w:tcPr>
          <w:p w14:paraId="45F5C2A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16.40</w:t>
            </w:r>
          </w:p>
        </w:tc>
        <w:tc>
          <w:tcPr>
            <w:tcW w:w="616" w:type="pct"/>
            <w:tcBorders>
              <w:top w:val="single" w:sz="4" w:space="0" w:color="auto"/>
              <w:left w:val="nil"/>
              <w:bottom w:val="single" w:sz="4" w:space="0" w:color="auto"/>
              <w:right w:val="single" w:sz="4" w:space="0" w:color="auto"/>
            </w:tcBorders>
            <w:shd w:val="clear" w:color="000000" w:fill="FFFFFF"/>
            <w:noWrap/>
          </w:tcPr>
          <w:p w14:paraId="0038A54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4.64</w:t>
            </w:r>
          </w:p>
        </w:tc>
        <w:tc>
          <w:tcPr>
            <w:tcW w:w="610" w:type="pct"/>
            <w:tcBorders>
              <w:top w:val="single" w:sz="4" w:space="0" w:color="auto"/>
              <w:left w:val="nil"/>
              <w:bottom w:val="single" w:sz="4" w:space="0" w:color="auto"/>
              <w:right w:val="single" w:sz="4" w:space="0" w:color="auto"/>
            </w:tcBorders>
            <w:shd w:val="clear" w:color="000000" w:fill="FFFFFF"/>
            <w:noWrap/>
          </w:tcPr>
          <w:p w14:paraId="182897B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83.60</w:t>
            </w:r>
          </w:p>
        </w:tc>
        <w:tc>
          <w:tcPr>
            <w:tcW w:w="610" w:type="pct"/>
            <w:shd w:val="clear" w:color="000000" w:fill="FFFFFF"/>
            <w:noWrap/>
            <w:vAlign w:val="center"/>
          </w:tcPr>
          <w:p w14:paraId="6852016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c>
          <w:tcPr>
            <w:tcW w:w="611" w:type="pct"/>
            <w:shd w:val="clear" w:color="auto" w:fill="auto"/>
            <w:noWrap/>
            <w:vAlign w:val="center"/>
          </w:tcPr>
          <w:p w14:paraId="2D0DC40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r>
      <w:tr w:rsidR="008E1931" w:rsidRPr="00635A17" w14:paraId="63FE4C32" w14:textId="77777777" w:rsidTr="00FC79B0">
        <w:trPr>
          <w:trHeight w:val="20"/>
        </w:trPr>
        <w:tc>
          <w:tcPr>
            <w:tcW w:w="629" w:type="pct"/>
            <w:vMerge/>
            <w:vAlign w:val="center"/>
            <w:hideMark/>
          </w:tcPr>
          <w:p w14:paraId="323C892E"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576776A9"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 BRZ</w:t>
            </w:r>
          </w:p>
        </w:tc>
        <w:tc>
          <w:tcPr>
            <w:tcW w:w="640" w:type="pct"/>
            <w:tcBorders>
              <w:top w:val="nil"/>
              <w:left w:val="single" w:sz="4" w:space="0" w:color="auto"/>
              <w:bottom w:val="single" w:sz="4" w:space="0" w:color="auto"/>
              <w:right w:val="single" w:sz="4" w:space="0" w:color="auto"/>
            </w:tcBorders>
            <w:shd w:val="clear" w:color="000000" w:fill="FFFFFF"/>
            <w:noWrap/>
          </w:tcPr>
          <w:p w14:paraId="3740202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0.59</w:t>
            </w:r>
          </w:p>
        </w:tc>
        <w:tc>
          <w:tcPr>
            <w:tcW w:w="611" w:type="pct"/>
            <w:tcBorders>
              <w:top w:val="nil"/>
              <w:left w:val="nil"/>
              <w:bottom w:val="single" w:sz="4" w:space="0" w:color="auto"/>
              <w:right w:val="single" w:sz="4" w:space="0" w:color="auto"/>
            </w:tcBorders>
            <w:shd w:val="clear" w:color="000000" w:fill="FFFFFF"/>
            <w:noWrap/>
          </w:tcPr>
          <w:p w14:paraId="321DCA6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9.55</w:t>
            </w:r>
          </w:p>
        </w:tc>
        <w:tc>
          <w:tcPr>
            <w:tcW w:w="616" w:type="pct"/>
            <w:tcBorders>
              <w:top w:val="nil"/>
              <w:left w:val="nil"/>
              <w:bottom w:val="single" w:sz="4" w:space="0" w:color="auto"/>
              <w:right w:val="single" w:sz="4" w:space="0" w:color="auto"/>
            </w:tcBorders>
            <w:shd w:val="clear" w:color="000000" w:fill="FFFFFF"/>
            <w:noWrap/>
          </w:tcPr>
          <w:p w14:paraId="3BEA127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5.59</w:t>
            </w:r>
          </w:p>
        </w:tc>
        <w:tc>
          <w:tcPr>
            <w:tcW w:w="610" w:type="pct"/>
            <w:tcBorders>
              <w:top w:val="nil"/>
              <w:left w:val="nil"/>
              <w:bottom w:val="single" w:sz="4" w:space="0" w:color="auto"/>
              <w:right w:val="single" w:sz="4" w:space="0" w:color="auto"/>
            </w:tcBorders>
            <w:shd w:val="clear" w:color="000000" w:fill="FFFFFF"/>
            <w:noWrap/>
          </w:tcPr>
          <w:p w14:paraId="1DD3BC5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90.45</w:t>
            </w:r>
          </w:p>
        </w:tc>
        <w:tc>
          <w:tcPr>
            <w:tcW w:w="610" w:type="pct"/>
            <w:shd w:val="clear" w:color="000000" w:fill="FFFFFF"/>
            <w:noWrap/>
            <w:vAlign w:val="center"/>
          </w:tcPr>
          <w:p w14:paraId="5EED56A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c>
          <w:tcPr>
            <w:tcW w:w="611" w:type="pct"/>
            <w:shd w:val="clear" w:color="auto" w:fill="auto"/>
            <w:noWrap/>
            <w:vAlign w:val="center"/>
          </w:tcPr>
          <w:p w14:paraId="5221567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r>
      <w:tr w:rsidR="008E1931" w:rsidRPr="00635A17" w14:paraId="362CA42D" w14:textId="77777777" w:rsidTr="00FC79B0">
        <w:trPr>
          <w:trHeight w:val="20"/>
        </w:trPr>
        <w:tc>
          <w:tcPr>
            <w:tcW w:w="1302" w:type="pct"/>
            <w:gridSpan w:val="2"/>
            <w:shd w:val="clear" w:color="auto" w:fill="auto"/>
            <w:noWrap/>
            <w:vAlign w:val="center"/>
            <w:hideMark/>
          </w:tcPr>
          <w:p w14:paraId="2DBE12E0"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E6E6C0"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1.50</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082F499E"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12.79</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1927DB3D"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10.23</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2912666A"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87.21</w:t>
            </w:r>
          </w:p>
        </w:tc>
        <w:tc>
          <w:tcPr>
            <w:tcW w:w="610" w:type="pct"/>
            <w:shd w:val="clear" w:color="000000" w:fill="FFFFFF"/>
            <w:noWrap/>
            <w:vAlign w:val="center"/>
          </w:tcPr>
          <w:p w14:paraId="41EFAD46"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c>
          <w:tcPr>
            <w:tcW w:w="611" w:type="pct"/>
            <w:shd w:val="clear" w:color="auto" w:fill="auto"/>
            <w:noWrap/>
            <w:vAlign w:val="center"/>
          </w:tcPr>
          <w:p w14:paraId="22D73C2F"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r>
      <w:tr w:rsidR="008E1931" w:rsidRPr="00635A17" w14:paraId="2CDD27E0" w14:textId="77777777" w:rsidTr="00FC79B0">
        <w:trPr>
          <w:trHeight w:val="20"/>
        </w:trPr>
        <w:tc>
          <w:tcPr>
            <w:tcW w:w="629" w:type="pct"/>
            <w:vMerge w:val="restart"/>
            <w:shd w:val="clear" w:color="auto" w:fill="auto"/>
            <w:noWrap/>
            <w:vAlign w:val="center"/>
            <w:hideMark/>
          </w:tcPr>
          <w:p w14:paraId="69A328AA"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LMŚW</w:t>
            </w:r>
          </w:p>
        </w:tc>
        <w:tc>
          <w:tcPr>
            <w:tcW w:w="673" w:type="pct"/>
            <w:shd w:val="clear" w:color="auto" w:fill="auto"/>
            <w:noWrap/>
            <w:vAlign w:val="center"/>
            <w:hideMark/>
          </w:tcPr>
          <w:p w14:paraId="335BE530"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BK</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67743DB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322.99</w:t>
            </w:r>
          </w:p>
        </w:tc>
        <w:tc>
          <w:tcPr>
            <w:tcW w:w="611" w:type="pct"/>
            <w:tcBorders>
              <w:top w:val="single" w:sz="4" w:space="0" w:color="auto"/>
              <w:left w:val="nil"/>
              <w:bottom w:val="single" w:sz="4" w:space="0" w:color="auto"/>
              <w:right w:val="single" w:sz="4" w:space="0" w:color="auto"/>
            </w:tcBorders>
            <w:shd w:val="clear" w:color="000000" w:fill="FFFFFF"/>
            <w:noWrap/>
          </w:tcPr>
          <w:p w14:paraId="716FDF0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58.09</w:t>
            </w:r>
          </w:p>
        </w:tc>
        <w:tc>
          <w:tcPr>
            <w:tcW w:w="616" w:type="pct"/>
            <w:tcBorders>
              <w:top w:val="single" w:sz="4" w:space="0" w:color="auto"/>
              <w:left w:val="nil"/>
              <w:bottom w:val="single" w:sz="4" w:space="0" w:color="auto"/>
              <w:right w:val="single" w:sz="4" w:space="0" w:color="auto"/>
            </w:tcBorders>
            <w:shd w:val="clear" w:color="000000" w:fill="FFFFFF"/>
            <w:noWrap/>
          </w:tcPr>
          <w:p w14:paraId="6BCB278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231.85</w:t>
            </w:r>
          </w:p>
        </w:tc>
        <w:tc>
          <w:tcPr>
            <w:tcW w:w="610" w:type="pct"/>
            <w:tcBorders>
              <w:top w:val="single" w:sz="4" w:space="0" w:color="auto"/>
              <w:left w:val="nil"/>
              <w:bottom w:val="single" w:sz="4" w:space="0" w:color="auto"/>
              <w:right w:val="single" w:sz="4" w:space="0" w:color="auto"/>
            </w:tcBorders>
            <w:shd w:val="clear" w:color="000000" w:fill="FFFFFF"/>
            <w:noWrap/>
          </w:tcPr>
          <w:p w14:paraId="6BB8D4D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41.70</w:t>
            </w:r>
          </w:p>
        </w:tc>
        <w:tc>
          <w:tcPr>
            <w:tcW w:w="610" w:type="pct"/>
            <w:tcBorders>
              <w:top w:val="single" w:sz="4" w:space="0" w:color="auto"/>
              <w:left w:val="nil"/>
              <w:bottom w:val="single" w:sz="4" w:space="0" w:color="auto"/>
              <w:right w:val="single" w:sz="4" w:space="0" w:color="auto"/>
            </w:tcBorders>
            <w:shd w:val="clear" w:color="000000" w:fill="FFFFFF"/>
            <w:noWrap/>
          </w:tcPr>
          <w:p w14:paraId="2CCA11C0"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1.18</w:t>
            </w:r>
          </w:p>
        </w:tc>
        <w:tc>
          <w:tcPr>
            <w:tcW w:w="611" w:type="pct"/>
            <w:tcBorders>
              <w:top w:val="single" w:sz="4" w:space="0" w:color="auto"/>
              <w:left w:val="nil"/>
              <w:bottom w:val="single" w:sz="4" w:space="0" w:color="auto"/>
              <w:right w:val="single" w:sz="4" w:space="0" w:color="auto"/>
            </w:tcBorders>
            <w:shd w:val="clear" w:color="000000" w:fill="FFFFFF"/>
            <w:noWrap/>
          </w:tcPr>
          <w:p w14:paraId="5F17BDE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0.21</w:t>
            </w:r>
          </w:p>
        </w:tc>
      </w:tr>
      <w:tr w:rsidR="008E1931" w:rsidRPr="00635A17" w14:paraId="2457A77A" w14:textId="77777777" w:rsidTr="00FC79B0">
        <w:trPr>
          <w:trHeight w:val="20"/>
        </w:trPr>
        <w:tc>
          <w:tcPr>
            <w:tcW w:w="629" w:type="pct"/>
            <w:vMerge/>
            <w:vAlign w:val="center"/>
            <w:hideMark/>
          </w:tcPr>
          <w:p w14:paraId="3B4F97DD"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7781CACE"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BK BRZ</w:t>
            </w:r>
          </w:p>
        </w:tc>
        <w:tc>
          <w:tcPr>
            <w:tcW w:w="640" w:type="pct"/>
            <w:tcBorders>
              <w:top w:val="nil"/>
              <w:left w:val="single" w:sz="4" w:space="0" w:color="auto"/>
              <w:bottom w:val="single" w:sz="4" w:space="0" w:color="auto"/>
              <w:right w:val="single" w:sz="4" w:space="0" w:color="auto"/>
            </w:tcBorders>
            <w:shd w:val="clear" w:color="000000" w:fill="FFFFFF"/>
            <w:noWrap/>
          </w:tcPr>
          <w:p w14:paraId="494E32A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8.53</w:t>
            </w:r>
          </w:p>
        </w:tc>
        <w:tc>
          <w:tcPr>
            <w:tcW w:w="611" w:type="pct"/>
            <w:tcBorders>
              <w:top w:val="nil"/>
              <w:left w:val="nil"/>
              <w:bottom w:val="single" w:sz="4" w:space="0" w:color="auto"/>
              <w:right w:val="single" w:sz="4" w:space="0" w:color="auto"/>
            </w:tcBorders>
            <w:shd w:val="clear" w:color="000000" w:fill="FFFFFF"/>
            <w:noWrap/>
          </w:tcPr>
          <w:p w14:paraId="57FA073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2DF3749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6FCC93C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164D373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2B4C2C9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59A5A1D2" w14:textId="77777777" w:rsidTr="00FC79B0">
        <w:trPr>
          <w:trHeight w:val="20"/>
        </w:trPr>
        <w:tc>
          <w:tcPr>
            <w:tcW w:w="629" w:type="pct"/>
            <w:vMerge/>
            <w:vAlign w:val="center"/>
            <w:hideMark/>
          </w:tcPr>
          <w:p w14:paraId="51C0A825"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66FF6F74"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BK MD</w:t>
            </w:r>
          </w:p>
        </w:tc>
        <w:tc>
          <w:tcPr>
            <w:tcW w:w="640" w:type="pct"/>
            <w:tcBorders>
              <w:top w:val="nil"/>
              <w:left w:val="single" w:sz="4" w:space="0" w:color="auto"/>
              <w:bottom w:val="single" w:sz="4" w:space="0" w:color="auto"/>
              <w:right w:val="single" w:sz="4" w:space="0" w:color="auto"/>
            </w:tcBorders>
            <w:shd w:val="clear" w:color="000000" w:fill="FFFFFF"/>
            <w:noWrap/>
          </w:tcPr>
          <w:p w14:paraId="7063911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1.41</w:t>
            </w:r>
          </w:p>
        </w:tc>
        <w:tc>
          <w:tcPr>
            <w:tcW w:w="611" w:type="pct"/>
            <w:tcBorders>
              <w:top w:val="nil"/>
              <w:left w:val="nil"/>
              <w:bottom w:val="single" w:sz="4" w:space="0" w:color="auto"/>
              <w:right w:val="single" w:sz="4" w:space="0" w:color="auto"/>
            </w:tcBorders>
            <w:shd w:val="clear" w:color="000000" w:fill="FFFFFF"/>
            <w:noWrap/>
          </w:tcPr>
          <w:p w14:paraId="36C1813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3887B40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4912A3E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6B2768B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61E9992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21CE1839" w14:textId="77777777" w:rsidTr="00FC79B0">
        <w:trPr>
          <w:trHeight w:val="20"/>
        </w:trPr>
        <w:tc>
          <w:tcPr>
            <w:tcW w:w="629" w:type="pct"/>
            <w:vMerge/>
            <w:vAlign w:val="center"/>
            <w:hideMark/>
          </w:tcPr>
          <w:p w14:paraId="423DCCA8"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57E11AED"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BK SO</w:t>
            </w:r>
          </w:p>
        </w:tc>
        <w:tc>
          <w:tcPr>
            <w:tcW w:w="640" w:type="pct"/>
            <w:tcBorders>
              <w:top w:val="nil"/>
              <w:left w:val="single" w:sz="4" w:space="0" w:color="auto"/>
              <w:bottom w:val="single" w:sz="4" w:space="0" w:color="auto"/>
              <w:right w:val="single" w:sz="4" w:space="0" w:color="auto"/>
            </w:tcBorders>
            <w:shd w:val="clear" w:color="000000" w:fill="FFFFFF"/>
            <w:noWrap/>
          </w:tcPr>
          <w:p w14:paraId="71D2E46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384.13</w:t>
            </w:r>
          </w:p>
        </w:tc>
        <w:tc>
          <w:tcPr>
            <w:tcW w:w="611" w:type="pct"/>
            <w:tcBorders>
              <w:top w:val="nil"/>
              <w:left w:val="nil"/>
              <w:bottom w:val="single" w:sz="4" w:space="0" w:color="auto"/>
              <w:right w:val="single" w:sz="4" w:space="0" w:color="auto"/>
            </w:tcBorders>
            <w:shd w:val="clear" w:color="000000" w:fill="FFFFFF"/>
            <w:noWrap/>
          </w:tcPr>
          <w:p w14:paraId="4290B88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65.63</w:t>
            </w:r>
          </w:p>
        </w:tc>
        <w:tc>
          <w:tcPr>
            <w:tcW w:w="616" w:type="pct"/>
            <w:tcBorders>
              <w:top w:val="nil"/>
              <w:left w:val="nil"/>
              <w:bottom w:val="single" w:sz="4" w:space="0" w:color="auto"/>
              <w:right w:val="single" w:sz="4" w:space="0" w:color="auto"/>
            </w:tcBorders>
            <w:shd w:val="clear" w:color="000000" w:fill="FFFFFF"/>
            <w:noWrap/>
          </w:tcPr>
          <w:p w14:paraId="4504EC8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201.20</w:t>
            </w:r>
          </w:p>
        </w:tc>
        <w:tc>
          <w:tcPr>
            <w:tcW w:w="610" w:type="pct"/>
            <w:tcBorders>
              <w:top w:val="nil"/>
              <w:left w:val="nil"/>
              <w:bottom w:val="single" w:sz="4" w:space="0" w:color="auto"/>
              <w:right w:val="single" w:sz="4" w:space="0" w:color="auto"/>
            </w:tcBorders>
            <w:shd w:val="clear" w:color="000000" w:fill="FFFFFF"/>
            <w:noWrap/>
          </w:tcPr>
          <w:p w14:paraId="68F3328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34.37</w:t>
            </w:r>
          </w:p>
        </w:tc>
        <w:tc>
          <w:tcPr>
            <w:tcW w:w="610" w:type="pct"/>
            <w:tcBorders>
              <w:top w:val="nil"/>
              <w:left w:val="nil"/>
              <w:bottom w:val="single" w:sz="4" w:space="0" w:color="auto"/>
              <w:right w:val="single" w:sz="4" w:space="0" w:color="auto"/>
            </w:tcBorders>
            <w:shd w:val="clear" w:color="auto" w:fill="auto"/>
            <w:noWrap/>
            <w:vAlign w:val="bottom"/>
          </w:tcPr>
          <w:p w14:paraId="54E5B74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0BB45FD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2129DFEA" w14:textId="77777777" w:rsidTr="00FC79B0">
        <w:trPr>
          <w:trHeight w:val="20"/>
        </w:trPr>
        <w:tc>
          <w:tcPr>
            <w:tcW w:w="629" w:type="pct"/>
            <w:vMerge/>
            <w:vAlign w:val="center"/>
            <w:hideMark/>
          </w:tcPr>
          <w:p w14:paraId="7A83F701"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33A7D953"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DB</w:t>
            </w:r>
          </w:p>
        </w:tc>
        <w:tc>
          <w:tcPr>
            <w:tcW w:w="640" w:type="pct"/>
            <w:tcBorders>
              <w:top w:val="nil"/>
              <w:left w:val="single" w:sz="4" w:space="0" w:color="auto"/>
              <w:bottom w:val="single" w:sz="4" w:space="0" w:color="auto"/>
              <w:right w:val="single" w:sz="4" w:space="0" w:color="auto"/>
            </w:tcBorders>
            <w:shd w:val="clear" w:color="000000" w:fill="FFFFFF"/>
            <w:noWrap/>
          </w:tcPr>
          <w:p w14:paraId="494917A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49.47</w:t>
            </w:r>
          </w:p>
        </w:tc>
        <w:tc>
          <w:tcPr>
            <w:tcW w:w="611" w:type="pct"/>
            <w:tcBorders>
              <w:top w:val="nil"/>
              <w:left w:val="nil"/>
              <w:bottom w:val="single" w:sz="4" w:space="0" w:color="auto"/>
              <w:right w:val="single" w:sz="4" w:space="0" w:color="auto"/>
            </w:tcBorders>
            <w:shd w:val="clear" w:color="000000" w:fill="FFFFFF"/>
            <w:noWrap/>
          </w:tcPr>
          <w:p w14:paraId="141D149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79.27</w:t>
            </w:r>
          </w:p>
        </w:tc>
        <w:tc>
          <w:tcPr>
            <w:tcW w:w="616" w:type="pct"/>
            <w:tcBorders>
              <w:top w:val="nil"/>
              <w:left w:val="nil"/>
              <w:bottom w:val="single" w:sz="4" w:space="0" w:color="auto"/>
              <w:right w:val="single" w:sz="4" w:space="0" w:color="auto"/>
            </w:tcBorders>
            <w:shd w:val="clear" w:color="000000" w:fill="FFFFFF"/>
            <w:noWrap/>
          </w:tcPr>
          <w:p w14:paraId="3AACDF0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12.94</w:t>
            </w:r>
          </w:p>
        </w:tc>
        <w:tc>
          <w:tcPr>
            <w:tcW w:w="610" w:type="pct"/>
            <w:tcBorders>
              <w:top w:val="nil"/>
              <w:left w:val="nil"/>
              <w:bottom w:val="single" w:sz="4" w:space="0" w:color="auto"/>
              <w:right w:val="single" w:sz="4" w:space="0" w:color="auto"/>
            </w:tcBorders>
            <w:shd w:val="clear" w:color="000000" w:fill="FFFFFF"/>
            <w:noWrap/>
          </w:tcPr>
          <w:p w14:paraId="14F492B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20.73</w:t>
            </w:r>
          </w:p>
        </w:tc>
        <w:tc>
          <w:tcPr>
            <w:tcW w:w="610" w:type="pct"/>
            <w:tcBorders>
              <w:top w:val="nil"/>
              <w:left w:val="nil"/>
              <w:bottom w:val="single" w:sz="4" w:space="0" w:color="auto"/>
              <w:right w:val="single" w:sz="4" w:space="0" w:color="auto"/>
            </w:tcBorders>
            <w:shd w:val="clear" w:color="auto" w:fill="auto"/>
            <w:noWrap/>
            <w:vAlign w:val="bottom"/>
          </w:tcPr>
          <w:p w14:paraId="05AC5BE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404E915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0F3ABC47" w14:textId="77777777" w:rsidTr="00FC79B0">
        <w:trPr>
          <w:trHeight w:val="20"/>
        </w:trPr>
        <w:tc>
          <w:tcPr>
            <w:tcW w:w="629" w:type="pct"/>
            <w:vMerge/>
            <w:vAlign w:val="center"/>
            <w:hideMark/>
          </w:tcPr>
          <w:p w14:paraId="5E7FE7C7"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6BEB99FA"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DB BRZ</w:t>
            </w:r>
          </w:p>
        </w:tc>
        <w:tc>
          <w:tcPr>
            <w:tcW w:w="640" w:type="pct"/>
            <w:tcBorders>
              <w:top w:val="nil"/>
              <w:left w:val="single" w:sz="4" w:space="0" w:color="auto"/>
              <w:bottom w:val="single" w:sz="4" w:space="0" w:color="auto"/>
              <w:right w:val="single" w:sz="4" w:space="0" w:color="auto"/>
            </w:tcBorders>
            <w:shd w:val="clear" w:color="000000" w:fill="FFFFFF"/>
            <w:noWrap/>
          </w:tcPr>
          <w:p w14:paraId="487F001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6.29</w:t>
            </w:r>
          </w:p>
        </w:tc>
        <w:tc>
          <w:tcPr>
            <w:tcW w:w="611" w:type="pct"/>
            <w:tcBorders>
              <w:top w:val="nil"/>
              <w:left w:val="nil"/>
              <w:bottom w:val="single" w:sz="4" w:space="0" w:color="auto"/>
              <w:right w:val="single" w:sz="4" w:space="0" w:color="auto"/>
            </w:tcBorders>
            <w:shd w:val="clear" w:color="000000" w:fill="FFFFFF"/>
            <w:noWrap/>
          </w:tcPr>
          <w:p w14:paraId="4B34086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2633A6F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2699577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63BDC5E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025EF070"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73C63E5C" w14:textId="77777777" w:rsidTr="00FC79B0">
        <w:trPr>
          <w:trHeight w:val="20"/>
        </w:trPr>
        <w:tc>
          <w:tcPr>
            <w:tcW w:w="629" w:type="pct"/>
            <w:vMerge/>
            <w:vAlign w:val="center"/>
            <w:hideMark/>
          </w:tcPr>
          <w:p w14:paraId="5B559D20"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7E79C158"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DB MD</w:t>
            </w:r>
          </w:p>
        </w:tc>
        <w:tc>
          <w:tcPr>
            <w:tcW w:w="640" w:type="pct"/>
            <w:tcBorders>
              <w:top w:val="nil"/>
              <w:left w:val="single" w:sz="4" w:space="0" w:color="auto"/>
              <w:bottom w:val="single" w:sz="4" w:space="0" w:color="auto"/>
              <w:right w:val="single" w:sz="4" w:space="0" w:color="auto"/>
            </w:tcBorders>
            <w:shd w:val="clear" w:color="000000" w:fill="FFFFFF"/>
            <w:noWrap/>
          </w:tcPr>
          <w:p w14:paraId="1FFB3C5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21.77</w:t>
            </w:r>
          </w:p>
        </w:tc>
        <w:tc>
          <w:tcPr>
            <w:tcW w:w="611" w:type="pct"/>
            <w:tcBorders>
              <w:top w:val="nil"/>
              <w:left w:val="nil"/>
              <w:bottom w:val="single" w:sz="4" w:space="0" w:color="auto"/>
              <w:right w:val="single" w:sz="4" w:space="0" w:color="auto"/>
            </w:tcBorders>
            <w:shd w:val="clear" w:color="000000" w:fill="FFFFFF"/>
            <w:noWrap/>
          </w:tcPr>
          <w:p w14:paraId="04459FE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80.96</w:t>
            </w:r>
          </w:p>
        </w:tc>
        <w:tc>
          <w:tcPr>
            <w:tcW w:w="616" w:type="pct"/>
            <w:tcBorders>
              <w:top w:val="nil"/>
              <w:left w:val="nil"/>
              <w:bottom w:val="single" w:sz="4" w:space="0" w:color="auto"/>
              <w:right w:val="single" w:sz="4" w:space="0" w:color="auto"/>
            </w:tcBorders>
            <w:shd w:val="clear" w:color="000000" w:fill="FFFFFF"/>
            <w:noWrap/>
          </w:tcPr>
          <w:p w14:paraId="7E144EC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5.12</w:t>
            </w:r>
          </w:p>
        </w:tc>
        <w:tc>
          <w:tcPr>
            <w:tcW w:w="610" w:type="pct"/>
            <w:tcBorders>
              <w:top w:val="nil"/>
              <w:left w:val="nil"/>
              <w:bottom w:val="single" w:sz="4" w:space="0" w:color="auto"/>
              <w:right w:val="single" w:sz="4" w:space="0" w:color="auto"/>
            </w:tcBorders>
            <w:shd w:val="clear" w:color="000000" w:fill="FFFFFF"/>
            <w:noWrap/>
          </w:tcPr>
          <w:p w14:paraId="6C1E739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19.04</w:t>
            </w:r>
          </w:p>
        </w:tc>
        <w:tc>
          <w:tcPr>
            <w:tcW w:w="610" w:type="pct"/>
            <w:tcBorders>
              <w:top w:val="nil"/>
              <w:left w:val="nil"/>
              <w:bottom w:val="single" w:sz="4" w:space="0" w:color="auto"/>
              <w:right w:val="single" w:sz="4" w:space="0" w:color="auto"/>
            </w:tcBorders>
            <w:shd w:val="clear" w:color="auto" w:fill="auto"/>
            <w:noWrap/>
            <w:vAlign w:val="bottom"/>
          </w:tcPr>
          <w:p w14:paraId="67465A1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10FA777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4E68F7F2" w14:textId="77777777" w:rsidTr="00FC79B0">
        <w:trPr>
          <w:trHeight w:val="20"/>
        </w:trPr>
        <w:tc>
          <w:tcPr>
            <w:tcW w:w="629" w:type="pct"/>
            <w:vMerge/>
            <w:vAlign w:val="center"/>
            <w:hideMark/>
          </w:tcPr>
          <w:p w14:paraId="175354B9"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72E5F613"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DB SO</w:t>
            </w:r>
          </w:p>
        </w:tc>
        <w:tc>
          <w:tcPr>
            <w:tcW w:w="640" w:type="pct"/>
            <w:tcBorders>
              <w:top w:val="nil"/>
              <w:left w:val="single" w:sz="4" w:space="0" w:color="auto"/>
              <w:bottom w:val="single" w:sz="4" w:space="0" w:color="auto"/>
              <w:right w:val="single" w:sz="4" w:space="0" w:color="auto"/>
            </w:tcBorders>
            <w:shd w:val="clear" w:color="000000" w:fill="FFFFFF"/>
            <w:noWrap/>
          </w:tcPr>
          <w:p w14:paraId="7B1E31E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274.35</w:t>
            </w:r>
          </w:p>
        </w:tc>
        <w:tc>
          <w:tcPr>
            <w:tcW w:w="611" w:type="pct"/>
            <w:tcBorders>
              <w:top w:val="nil"/>
              <w:left w:val="nil"/>
              <w:bottom w:val="single" w:sz="4" w:space="0" w:color="auto"/>
              <w:right w:val="single" w:sz="4" w:space="0" w:color="auto"/>
            </w:tcBorders>
            <w:shd w:val="clear" w:color="000000" w:fill="FFFFFF"/>
            <w:noWrap/>
          </w:tcPr>
          <w:p w14:paraId="506E818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63.00</w:t>
            </w:r>
          </w:p>
        </w:tc>
        <w:tc>
          <w:tcPr>
            <w:tcW w:w="616" w:type="pct"/>
            <w:tcBorders>
              <w:top w:val="nil"/>
              <w:left w:val="nil"/>
              <w:bottom w:val="single" w:sz="4" w:space="0" w:color="auto"/>
              <w:right w:val="single" w:sz="4" w:space="0" w:color="auto"/>
            </w:tcBorders>
            <w:shd w:val="clear" w:color="000000" w:fill="FFFFFF"/>
            <w:noWrap/>
          </w:tcPr>
          <w:p w14:paraId="3A6CF56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157.78</w:t>
            </w:r>
          </w:p>
        </w:tc>
        <w:tc>
          <w:tcPr>
            <w:tcW w:w="610" w:type="pct"/>
            <w:tcBorders>
              <w:top w:val="nil"/>
              <w:left w:val="nil"/>
              <w:bottom w:val="single" w:sz="4" w:space="0" w:color="auto"/>
              <w:right w:val="single" w:sz="4" w:space="0" w:color="auto"/>
            </w:tcBorders>
            <w:shd w:val="clear" w:color="000000" w:fill="FFFFFF"/>
            <w:noWrap/>
          </w:tcPr>
          <w:p w14:paraId="01107CC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36.23</w:t>
            </w:r>
          </w:p>
        </w:tc>
        <w:tc>
          <w:tcPr>
            <w:tcW w:w="610" w:type="pct"/>
            <w:tcBorders>
              <w:top w:val="nil"/>
              <w:left w:val="nil"/>
              <w:bottom w:val="single" w:sz="4" w:space="0" w:color="auto"/>
              <w:right w:val="single" w:sz="4" w:space="0" w:color="auto"/>
            </w:tcBorders>
            <w:shd w:val="clear" w:color="000000" w:fill="FFFFFF"/>
            <w:noWrap/>
          </w:tcPr>
          <w:p w14:paraId="7090269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3.33</w:t>
            </w:r>
          </w:p>
        </w:tc>
        <w:tc>
          <w:tcPr>
            <w:tcW w:w="611" w:type="pct"/>
            <w:tcBorders>
              <w:top w:val="nil"/>
              <w:left w:val="nil"/>
              <w:bottom w:val="single" w:sz="4" w:space="0" w:color="auto"/>
              <w:right w:val="single" w:sz="4" w:space="0" w:color="auto"/>
            </w:tcBorders>
            <w:shd w:val="clear" w:color="000000" w:fill="FFFFFF"/>
            <w:noWrap/>
          </w:tcPr>
          <w:p w14:paraId="6524C36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0.76</w:t>
            </w:r>
          </w:p>
        </w:tc>
      </w:tr>
      <w:tr w:rsidR="008E1931" w:rsidRPr="00635A17" w14:paraId="4D0A4CDF" w14:textId="77777777" w:rsidTr="00FC79B0">
        <w:trPr>
          <w:trHeight w:val="20"/>
        </w:trPr>
        <w:tc>
          <w:tcPr>
            <w:tcW w:w="629" w:type="pct"/>
            <w:vMerge/>
            <w:vAlign w:val="center"/>
            <w:hideMark/>
          </w:tcPr>
          <w:p w14:paraId="2BFCDB3A"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1E731185"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JS OL</w:t>
            </w:r>
          </w:p>
        </w:tc>
        <w:tc>
          <w:tcPr>
            <w:tcW w:w="640" w:type="pct"/>
            <w:tcBorders>
              <w:top w:val="nil"/>
              <w:left w:val="single" w:sz="4" w:space="0" w:color="auto"/>
              <w:bottom w:val="single" w:sz="4" w:space="0" w:color="auto"/>
              <w:right w:val="single" w:sz="4" w:space="0" w:color="auto"/>
            </w:tcBorders>
            <w:shd w:val="clear" w:color="000000" w:fill="FFFFFF"/>
            <w:noWrap/>
          </w:tcPr>
          <w:p w14:paraId="3F73DFC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0.49</w:t>
            </w:r>
          </w:p>
        </w:tc>
        <w:tc>
          <w:tcPr>
            <w:tcW w:w="611" w:type="pct"/>
            <w:tcBorders>
              <w:top w:val="nil"/>
              <w:left w:val="nil"/>
              <w:bottom w:val="single" w:sz="4" w:space="0" w:color="auto"/>
              <w:right w:val="single" w:sz="4" w:space="0" w:color="auto"/>
            </w:tcBorders>
            <w:shd w:val="clear" w:color="000000" w:fill="FFFFFF"/>
            <w:noWrap/>
          </w:tcPr>
          <w:p w14:paraId="5B5D960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3052AE7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6EFAFB9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2D92C83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7316CED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5AD0F5D0" w14:textId="77777777" w:rsidTr="00FC79B0">
        <w:trPr>
          <w:trHeight w:val="20"/>
        </w:trPr>
        <w:tc>
          <w:tcPr>
            <w:tcW w:w="629" w:type="pct"/>
            <w:vMerge/>
            <w:vAlign w:val="center"/>
            <w:hideMark/>
          </w:tcPr>
          <w:p w14:paraId="1F33F289"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26EC3E59"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 BK</w:t>
            </w:r>
          </w:p>
        </w:tc>
        <w:tc>
          <w:tcPr>
            <w:tcW w:w="640" w:type="pct"/>
            <w:tcBorders>
              <w:top w:val="nil"/>
              <w:left w:val="single" w:sz="4" w:space="0" w:color="auto"/>
              <w:bottom w:val="single" w:sz="4" w:space="0" w:color="auto"/>
              <w:right w:val="single" w:sz="4" w:space="0" w:color="auto"/>
            </w:tcBorders>
            <w:shd w:val="clear" w:color="000000" w:fill="FFFFFF"/>
            <w:noWrap/>
          </w:tcPr>
          <w:p w14:paraId="5020A83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67.59</w:t>
            </w:r>
          </w:p>
        </w:tc>
        <w:tc>
          <w:tcPr>
            <w:tcW w:w="611" w:type="pct"/>
            <w:tcBorders>
              <w:top w:val="nil"/>
              <w:left w:val="nil"/>
              <w:bottom w:val="single" w:sz="4" w:space="0" w:color="auto"/>
              <w:right w:val="single" w:sz="4" w:space="0" w:color="auto"/>
            </w:tcBorders>
            <w:shd w:val="clear" w:color="000000" w:fill="FFFFFF"/>
            <w:noWrap/>
          </w:tcPr>
          <w:p w14:paraId="0FE2DFB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15.12</w:t>
            </w:r>
          </w:p>
        </w:tc>
        <w:tc>
          <w:tcPr>
            <w:tcW w:w="616" w:type="pct"/>
            <w:tcBorders>
              <w:top w:val="nil"/>
              <w:left w:val="nil"/>
              <w:bottom w:val="single" w:sz="4" w:space="0" w:color="auto"/>
              <w:right w:val="single" w:sz="4" w:space="0" w:color="auto"/>
            </w:tcBorders>
            <w:shd w:val="clear" w:color="000000" w:fill="FFFFFF"/>
            <w:noWrap/>
          </w:tcPr>
          <w:p w14:paraId="0DAD21C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375.80</w:t>
            </w:r>
          </w:p>
        </w:tc>
        <w:tc>
          <w:tcPr>
            <w:tcW w:w="610" w:type="pct"/>
            <w:tcBorders>
              <w:top w:val="nil"/>
              <w:left w:val="nil"/>
              <w:bottom w:val="single" w:sz="4" w:space="0" w:color="auto"/>
              <w:right w:val="single" w:sz="4" w:space="0" w:color="auto"/>
            </w:tcBorders>
            <w:shd w:val="clear" w:color="000000" w:fill="FFFFFF"/>
            <w:noWrap/>
          </w:tcPr>
          <w:p w14:paraId="45F4E4B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84.05</w:t>
            </w:r>
          </w:p>
        </w:tc>
        <w:tc>
          <w:tcPr>
            <w:tcW w:w="610" w:type="pct"/>
            <w:tcBorders>
              <w:top w:val="nil"/>
              <w:left w:val="nil"/>
              <w:bottom w:val="single" w:sz="4" w:space="0" w:color="auto"/>
              <w:right w:val="single" w:sz="4" w:space="0" w:color="auto"/>
            </w:tcBorders>
            <w:shd w:val="clear" w:color="000000" w:fill="FFFFFF"/>
            <w:noWrap/>
          </w:tcPr>
          <w:p w14:paraId="5EF841F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3.74</w:t>
            </w:r>
          </w:p>
        </w:tc>
        <w:tc>
          <w:tcPr>
            <w:tcW w:w="611" w:type="pct"/>
            <w:tcBorders>
              <w:top w:val="nil"/>
              <w:left w:val="nil"/>
              <w:bottom w:val="single" w:sz="4" w:space="0" w:color="auto"/>
              <w:right w:val="single" w:sz="4" w:space="0" w:color="auto"/>
            </w:tcBorders>
            <w:shd w:val="clear" w:color="000000" w:fill="FFFFFF"/>
            <w:noWrap/>
          </w:tcPr>
          <w:p w14:paraId="75084F2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0.84</w:t>
            </w:r>
          </w:p>
        </w:tc>
      </w:tr>
      <w:tr w:rsidR="008E1931" w:rsidRPr="00635A17" w14:paraId="226FBB25" w14:textId="77777777" w:rsidTr="00FC79B0">
        <w:trPr>
          <w:trHeight w:val="20"/>
        </w:trPr>
        <w:tc>
          <w:tcPr>
            <w:tcW w:w="629" w:type="pct"/>
            <w:vMerge/>
            <w:vAlign w:val="center"/>
            <w:hideMark/>
          </w:tcPr>
          <w:p w14:paraId="1D730F65"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62225F92"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 BK DB</w:t>
            </w:r>
          </w:p>
        </w:tc>
        <w:tc>
          <w:tcPr>
            <w:tcW w:w="640" w:type="pct"/>
            <w:tcBorders>
              <w:top w:val="nil"/>
              <w:left w:val="single" w:sz="4" w:space="0" w:color="auto"/>
              <w:bottom w:val="single" w:sz="4" w:space="0" w:color="auto"/>
              <w:right w:val="single" w:sz="4" w:space="0" w:color="auto"/>
            </w:tcBorders>
            <w:shd w:val="clear" w:color="000000" w:fill="FFFFFF"/>
            <w:noWrap/>
          </w:tcPr>
          <w:p w14:paraId="5BB941A0"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163.78</w:t>
            </w:r>
          </w:p>
        </w:tc>
        <w:tc>
          <w:tcPr>
            <w:tcW w:w="611" w:type="pct"/>
            <w:tcBorders>
              <w:top w:val="nil"/>
              <w:left w:val="nil"/>
              <w:bottom w:val="single" w:sz="4" w:space="0" w:color="auto"/>
              <w:right w:val="single" w:sz="4" w:space="0" w:color="auto"/>
            </w:tcBorders>
            <w:shd w:val="clear" w:color="000000" w:fill="FFFFFF"/>
            <w:noWrap/>
          </w:tcPr>
          <w:p w14:paraId="6D176BF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27.06</w:t>
            </w:r>
          </w:p>
        </w:tc>
        <w:tc>
          <w:tcPr>
            <w:tcW w:w="616" w:type="pct"/>
            <w:tcBorders>
              <w:top w:val="nil"/>
              <w:left w:val="nil"/>
              <w:bottom w:val="single" w:sz="4" w:space="0" w:color="auto"/>
              <w:right w:val="single" w:sz="4" w:space="0" w:color="auto"/>
            </w:tcBorders>
            <w:shd w:val="clear" w:color="000000" w:fill="FFFFFF"/>
            <w:noWrap/>
          </w:tcPr>
          <w:p w14:paraId="3694EE1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436.64</w:t>
            </w:r>
          </w:p>
        </w:tc>
        <w:tc>
          <w:tcPr>
            <w:tcW w:w="610" w:type="pct"/>
            <w:tcBorders>
              <w:top w:val="nil"/>
              <w:left w:val="nil"/>
              <w:bottom w:val="single" w:sz="4" w:space="0" w:color="auto"/>
              <w:right w:val="single" w:sz="4" w:space="0" w:color="auto"/>
            </w:tcBorders>
            <w:shd w:val="clear" w:color="000000" w:fill="FFFFFF"/>
            <w:noWrap/>
          </w:tcPr>
          <w:p w14:paraId="0A7DE33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72.15</w:t>
            </w:r>
          </w:p>
        </w:tc>
        <w:tc>
          <w:tcPr>
            <w:tcW w:w="610" w:type="pct"/>
            <w:tcBorders>
              <w:top w:val="nil"/>
              <w:left w:val="nil"/>
              <w:bottom w:val="single" w:sz="4" w:space="0" w:color="auto"/>
              <w:right w:val="single" w:sz="4" w:space="0" w:color="auto"/>
            </w:tcBorders>
            <w:shd w:val="clear" w:color="000000" w:fill="FFFFFF"/>
            <w:noWrap/>
          </w:tcPr>
          <w:p w14:paraId="1A824AB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4.77</w:t>
            </w:r>
          </w:p>
        </w:tc>
        <w:tc>
          <w:tcPr>
            <w:tcW w:w="611" w:type="pct"/>
            <w:tcBorders>
              <w:top w:val="nil"/>
              <w:left w:val="nil"/>
              <w:bottom w:val="single" w:sz="4" w:space="0" w:color="auto"/>
              <w:right w:val="single" w:sz="4" w:space="0" w:color="auto"/>
            </w:tcBorders>
            <w:shd w:val="clear" w:color="000000" w:fill="FFFFFF"/>
            <w:noWrap/>
          </w:tcPr>
          <w:p w14:paraId="1378F58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0.79</w:t>
            </w:r>
          </w:p>
        </w:tc>
      </w:tr>
      <w:tr w:rsidR="008E1931" w:rsidRPr="00635A17" w14:paraId="174CF04F" w14:textId="77777777" w:rsidTr="00FC79B0">
        <w:trPr>
          <w:trHeight w:val="20"/>
        </w:trPr>
        <w:tc>
          <w:tcPr>
            <w:tcW w:w="629" w:type="pct"/>
            <w:vMerge/>
            <w:vAlign w:val="center"/>
            <w:hideMark/>
          </w:tcPr>
          <w:p w14:paraId="336B4D63"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3684ABBA"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 DB</w:t>
            </w:r>
          </w:p>
        </w:tc>
        <w:tc>
          <w:tcPr>
            <w:tcW w:w="640" w:type="pct"/>
            <w:tcBorders>
              <w:top w:val="nil"/>
              <w:left w:val="single" w:sz="4" w:space="0" w:color="auto"/>
              <w:bottom w:val="single" w:sz="4" w:space="0" w:color="auto"/>
              <w:right w:val="single" w:sz="4" w:space="0" w:color="auto"/>
            </w:tcBorders>
            <w:shd w:val="clear" w:color="000000" w:fill="FFFFFF"/>
            <w:noWrap/>
          </w:tcPr>
          <w:p w14:paraId="1ABCD37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67.35</w:t>
            </w:r>
          </w:p>
        </w:tc>
        <w:tc>
          <w:tcPr>
            <w:tcW w:w="611" w:type="pct"/>
            <w:tcBorders>
              <w:top w:val="nil"/>
              <w:left w:val="nil"/>
              <w:bottom w:val="single" w:sz="4" w:space="0" w:color="auto"/>
              <w:right w:val="single" w:sz="4" w:space="0" w:color="auto"/>
            </w:tcBorders>
            <w:shd w:val="clear" w:color="000000" w:fill="FFFFFF"/>
            <w:noWrap/>
          </w:tcPr>
          <w:p w14:paraId="59094E5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56.60</w:t>
            </w:r>
          </w:p>
        </w:tc>
        <w:tc>
          <w:tcPr>
            <w:tcW w:w="616" w:type="pct"/>
            <w:tcBorders>
              <w:top w:val="nil"/>
              <w:left w:val="nil"/>
              <w:bottom w:val="single" w:sz="4" w:space="0" w:color="auto"/>
              <w:right w:val="single" w:sz="4" w:space="0" w:color="auto"/>
            </w:tcBorders>
            <w:shd w:val="clear" w:color="000000" w:fill="FFFFFF"/>
            <w:noWrap/>
          </w:tcPr>
          <w:p w14:paraId="550FAF8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50.51</w:t>
            </w:r>
          </w:p>
        </w:tc>
        <w:tc>
          <w:tcPr>
            <w:tcW w:w="610" w:type="pct"/>
            <w:tcBorders>
              <w:top w:val="nil"/>
              <w:left w:val="nil"/>
              <w:bottom w:val="single" w:sz="4" w:space="0" w:color="auto"/>
              <w:right w:val="single" w:sz="4" w:space="0" w:color="auto"/>
            </w:tcBorders>
            <w:shd w:val="clear" w:color="000000" w:fill="FFFFFF"/>
            <w:noWrap/>
          </w:tcPr>
          <w:p w14:paraId="55CDD04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42.45</w:t>
            </w:r>
          </w:p>
        </w:tc>
        <w:tc>
          <w:tcPr>
            <w:tcW w:w="610" w:type="pct"/>
            <w:tcBorders>
              <w:top w:val="nil"/>
              <w:left w:val="nil"/>
              <w:bottom w:val="single" w:sz="4" w:space="0" w:color="auto"/>
              <w:right w:val="single" w:sz="4" w:space="0" w:color="auto"/>
            </w:tcBorders>
            <w:shd w:val="clear" w:color="000000" w:fill="FFFFFF"/>
            <w:noWrap/>
          </w:tcPr>
          <w:p w14:paraId="53BBB51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1.14</w:t>
            </w:r>
          </w:p>
        </w:tc>
        <w:tc>
          <w:tcPr>
            <w:tcW w:w="611" w:type="pct"/>
            <w:tcBorders>
              <w:top w:val="nil"/>
              <w:left w:val="nil"/>
              <w:bottom w:val="single" w:sz="4" w:space="0" w:color="auto"/>
              <w:right w:val="single" w:sz="4" w:space="0" w:color="auto"/>
            </w:tcBorders>
            <w:shd w:val="clear" w:color="000000" w:fill="FFFFFF"/>
            <w:noWrap/>
          </w:tcPr>
          <w:p w14:paraId="631E2A6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0.96</w:t>
            </w:r>
          </w:p>
        </w:tc>
      </w:tr>
      <w:tr w:rsidR="008E1931" w:rsidRPr="00635A17" w14:paraId="08857CE9" w14:textId="77777777" w:rsidTr="00FC79B0">
        <w:trPr>
          <w:trHeight w:val="20"/>
        </w:trPr>
        <w:tc>
          <w:tcPr>
            <w:tcW w:w="629" w:type="pct"/>
            <w:vMerge/>
            <w:vAlign w:val="center"/>
            <w:hideMark/>
          </w:tcPr>
          <w:p w14:paraId="7DABC017"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40F537CE"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 DB BK</w:t>
            </w:r>
          </w:p>
        </w:tc>
        <w:tc>
          <w:tcPr>
            <w:tcW w:w="640" w:type="pct"/>
            <w:tcBorders>
              <w:top w:val="nil"/>
              <w:left w:val="single" w:sz="4" w:space="0" w:color="auto"/>
              <w:bottom w:val="single" w:sz="4" w:space="0" w:color="auto"/>
              <w:right w:val="single" w:sz="4" w:space="0" w:color="auto"/>
            </w:tcBorders>
            <w:shd w:val="clear" w:color="000000" w:fill="FFFFFF"/>
            <w:noWrap/>
          </w:tcPr>
          <w:p w14:paraId="1A6AA0A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108.25</w:t>
            </w:r>
          </w:p>
        </w:tc>
        <w:tc>
          <w:tcPr>
            <w:tcW w:w="611" w:type="pct"/>
            <w:tcBorders>
              <w:top w:val="nil"/>
              <w:left w:val="nil"/>
              <w:bottom w:val="single" w:sz="4" w:space="0" w:color="auto"/>
              <w:right w:val="single" w:sz="4" w:space="0" w:color="auto"/>
            </w:tcBorders>
            <w:shd w:val="clear" w:color="000000" w:fill="FFFFFF"/>
            <w:noWrap/>
          </w:tcPr>
          <w:p w14:paraId="07A1A65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38.55</w:t>
            </w:r>
          </w:p>
        </w:tc>
        <w:tc>
          <w:tcPr>
            <w:tcW w:w="616" w:type="pct"/>
            <w:tcBorders>
              <w:top w:val="nil"/>
              <w:left w:val="nil"/>
              <w:bottom w:val="single" w:sz="4" w:space="0" w:color="auto"/>
              <w:right w:val="single" w:sz="4" w:space="0" w:color="auto"/>
            </w:tcBorders>
            <w:shd w:val="clear" w:color="000000" w:fill="FFFFFF"/>
            <w:noWrap/>
          </w:tcPr>
          <w:p w14:paraId="5F78487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172.55</w:t>
            </w:r>
          </w:p>
        </w:tc>
        <w:tc>
          <w:tcPr>
            <w:tcW w:w="610" w:type="pct"/>
            <w:tcBorders>
              <w:top w:val="nil"/>
              <w:left w:val="nil"/>
              <w:bottom w:val="single" w:sz="4" w:space="0" w:color="auto"/>
              <w:right w:val="single" w:sz="4" w:space="0" w:color="auto"/>
            </w:tcBorders>
            <w:shd w:val="clear" w:color="000000" w:fill="FFFFFF"/>
            <w:noWrap/>
          </w:tcPr>
          <w:p w14:paraId="2481527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61.45</w:t>
            </w:r>
          </w:p>
        </w:tc>
        <w:tc>
          <w:tcPr>
            <w:tcW w:w="610" w:type="pct"/>
            <w:tcBorders>
              <w:top w:val="nil"/>
              <w:left w:val="nil"/>
              <w:bottom w:val="single" w:sz="4" w:space="0" w:color="auto"/>
              <w:right w:val="single" w:sz="4" w:space="0" w:color="auto"/>
            </w:tcBorders>
            <w:shd w:val="clear" w:color="auto" w:fill="auto"/>
            <w:noWrap/>
            <w:vAlign w:val="bottom"/>
          </w:tcPr>
          <w:p w14:paraId="1045EA3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6536F5E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5129DC46" w14:textId="77777777" w:rsidTr="00FC79B0">
        <w:trPr>
          <w:trHeight w:val="20"/>
        </w:trPr>
        <w:tc>
          <w:tcPr>
            <w:tcW w:w="1302" w:type="pct"/>
            <w:gridSpan w:val="2"/>
            <w:shd w:val="clear" w:color="auto" w:fill="auto"/>
            <w:noWrap/>
            <w:vAlign w:val="center"/>
            <w:hideMark/>
          </w:tcPr>
          <w:p w14:paraId="0415BB22"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8BB93"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1476.40</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5A00E765"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47.09</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6FB9E43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1644.39</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4975A3C5"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52.45</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41188B9E"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14.16</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65B0F813"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0.45</w:t>
            </w:r>
          </w:p>
        </w:tc>
      </w:tr>
      <w:tr w:rsidR="008E1931" w:rsidRPr="00635A17" w14:paraId="797A0AB1" w14:textId="77777777" w:rsidTr="00FC79B0">
        <w:trPr>
          <w:trHeight w:val="20"/>
        </w:trPr>
        <w:tc>
          <w:tcPr>
            <w:tcW w:w="629" w:type="pct"/>
            <w:vMerge w:val="restart"/>
            <w:shd w:val="clear" w:color="auto" w:fill="auto"/>
            <w:noWrap/>
            <w:vAlign w:val="center"/>
            <w:hideMark/>
          </w:tcPr>
          <w:p w14:paraId="4DF44E6F"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LMW</w:t>
            </w:r>
          </w:p>
        </w:tc>
        <w:tc>
          <w:tcPr>
            <w:tcW w:w="673" w:type="pct"/>
            <w:shd w:val="clear" w:color="auto" w:fill="auto"/>
            <w:noWrap/>
            <w:vAlign w:val="center"/>
            <w:hideMark/>
          </w:tcPr>
          <w:p w14:paraId="3071CC78"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BK</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18BDF0C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1.73</w:t>
            </w:r>
          </w:p>
        </w:tc>
        <w:tc>
          <w:tcPr>
            <w:tcW w:w="611" w:type="pct"/>
            <w:tcBorders>
              <w:top w:val="single" w:sz="4" w:space="0" w:color="auto"/>
              <w:left w:val="nil"/>
              <w:bottom w:val="single" w:sz="4" w:space="0" w:color="auto"/>
              <w:right w:val="single" w:sz="4" w:space="0" w:color="auto"/>
            </w:tcBorders>
            <w:shd w:val="clear" w:color="000000" w:fill="FFFFFF"/>
            <w:noWrap/>
          </w:tcPr>
          <w:p w14:paraId="49CA222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6A8D570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4B4FD8F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514280F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7F5BA29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620002A7" w14:textId="77777777" w:rsidTr="00FC79B0">
        <w:trPr>
          <w:trHeight w:val="20"/>
        </w:trPr>
        <w:tc>
          <w:tcPr>
            <w:tcW w:w="629" w:type="pct"/>
            <w:vMerge/>
            <w:vAlign w:val="center"/>
            <w:hideMark/>
          </w:tcPr>
          <w:p w14:paraId="59F92834"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46882F21"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OL DB</w:t>
            </w:r>
          </w:p>
        </w:tc>
        <w:tc>
          <w:tcPr>
            <w:tcW w:w="640" w:type="pct"/>
            <w:tcBorders>
              <w:top w:val="nil"/>
              <w:left w:val="single" w:sz="4" w:space="0" w:color="auto"/>
              <w:bottom w:val="single" w:sz="4" w:space="0" w:color="auto"/>
              <w:right w:val="single" w:sz="4" w:space="0" w:color="auto"/>
            </w:tcBorders>
            <w:shd w:val="clear" w:color="auto" w:fill="auto"/>
            <w:noWrap/>
            <w:vAlign w:val="bottom"/>
          </w:tcPr>
          <w:p w14:paraId="7184CF7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0F17F73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6" w:type="pct"/>
            <w:tcBorders>
              <w:top w:val="nil"/>
              <w:left w:val="nil"/>
              <w:bottom w:val="single" w:sz="4" w:space="0" w:color="auto"/>
              <w:right w:val="single" w:sz="4" w:space="0" w:color="auto"/>
            </w:tcBorders>
            <w:shd w:val="clear" w:color="000000" w:fill="FFFFFF"/>
            <w:noWrap/>
          </w:tcPr>
          <w:p w14:paraId="257339D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0.99</w:t>
            </w:r>
          </w:p>
        </w:tc>
        <w:tc>
          <w:tcPr>
            <w:tcW w:w="610" w:type="pct"/>
            <w:tcBorders>
              <w:top w:val="nil"/>
              <w:left w:val="nil"/>
              <w:bottom w:val="single" w:sz="4" w:space="0" w:color="auto"/>
              <w:right w:val="single" w:sz="4" w:space="0" w:color="auto"/>
            </w:tcBorders>
            <w:shd w:val="clear" w:color="000000" w:fill="FFFFFF"/>
            <w:noWrap/>
          </w:tcPr>
          <w:p w14:paraId="507DDC0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0" w:type="pct"/>
            <w:tcBorders>
              <w:top w:val="nil"/>
              <w:left w:val="nil"/>
              <w:bottom w:val="single" w:sz="4" w:space="0" w:color="auto"/>
              <w:right w:val="single" w:sz="4" w:space="0" w:color="auto"/>
            </w:tcBorders>
            <w:shd w:val="clear" w:color="auto" w:fill="auto"/>
            <w:noWrap/>
            <w:vAlign w:val="bottom"/>
          </w:tcPr>
          <w:p w14:paraId="076F790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5A82ABA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7E99AA7C" w14:textId="77777777" w:rsidTr="00FC79B0">
        <w:trPr>
          <w:trHeight w:val="20"/>
        </w:trPr>
        <w:tc>
          <w:tcPr>
            <w:tcW w:w="629" w:type="pct"/>
            <w:vMerge/>
            <w:vAlign w:val="center"/>
            <w:hideMark/>
          </w:tcPr>
          <w:p w14:paraId="3572AA78"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0B02835B"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 DB</w:t>
            </w:r>
          </w:p>
        </w:tc>
        <w:tc>
          <w:tcPr>
            <w:tcW w:w="640" w:type="pct"/>
            <w:tcBorders>
              <w:top w:val="nil"/>
              <w:left w:val="single" w:sz="4" w:space="0" w:color="auto"/>
              <w:bottom w:val="single" w:sz="4" w:space="0" w:color="auto"/>
              <w:right w:val="single" w:sz="4" w:space="0" w:color="auto"/>
            </w:tcBorders>
            <w:shd w:val="clear" w:color="000000" w:fill="FFFFFF"/>
            <w:noWrap/>
          </w:tcPr>
          <w:p w14:paraId="7A75F1A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2.22</w:t>
            </w:r>
          </w:p>
        </w:tc>
        <w:tc>
          <w:tcPr>
            <w:tcW w:w="611" w:type="pct"/>
            <w:tcBorders>
              <w:top w:val="nil"/>
              <w:left w:val="nil"/>
              <w:bottom w:val="single" w:sz="4" w:space="0" w:color="auto"/>
              <w:right w:val="single" w:sz="4" w:space="0" w:color="auto"/>
            </w:tcBorders>
            <w:shd w:val="clear" w:color="000000" w:fill="FFFFFF"/>
            <w:noWrap/>
          </w:tcPr>
          <w:p w14:paraId="19C48B5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11.36</w:t>
            </w:r>
          </w:p>
        </w:tc>
        <w:tc>
          <w:tcPr>
            <w:tcW w:w="616" w:type="pct"/>
            <w:tcBorders>
              <w:top w:val="nil"/>
              <w:left w:val="nil"/>
              <w:bottom w:val="single" w:sz="4" w:space="0" w:color="auto"/>
              <w:right w:val="single" w:sz="4" w:space="0" w:color="auto"/>
            </w:tcBorders>
            <w:shd w:val="clear" w:color="000000" w:fill="FFFFFF"/>
            <w:noWrap/>
          </w:tcPr>
          <w:p w14:paraId="2421F28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16.79</w:t>
            </w:r>
          </w:p>
        </w:tc>
        <w:tc>
          <w:tcPr>
            <w:tcW w:w="610" w:type="pct"/>
            <w:tcBorders>
              <w:top w:val="nil"/>
              <w:left w:val="nil"/>
              <w:bottom w:val="single" w:sz="4" w:space="0" w:color="auto"/>
              <w:right w:val="single" w:sz="4" w:space="0" w:color="auto"/>
            </w:tcBorders>
            <w:shd w:val="clear" w:color="000000" w:fill="FFFFFF"/>
            <w:noWrap/>
          </w:tcPr>
          <w:p w14:paraId="4561024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85.88</w:t>
            </w:r>
          </w:p>
        </w:tc>
        <w:tc>
          <w:tcPr>
            <w:tcW w:w="610" w:type="pct"/>
            <w:tcBorders>
              <w:top w:val="nil"/>
              <w:left w:val="nil"/>
              <w:bottom w:val="single" w:sz="4" w:space="0" w:color="auto"/>
              <w:right w:val="single" w:sz="4" w:space="0" w:color="auto"/>
            </w:tcBorders>
            <w:shd w:val="clear" w:color="000000" w:fill="FFFFFF"/>
            <w:noWrap/>
          </w:tcPr>
          <w:p w14:paraId="35A209B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0.54</w:t>
            </w:r>
          </w:p>
        </w:tc>
        <w:tc>
          <w:tcPr>
            <w:tcW w:w="611" w:type="pct"/>
            <w:tcBorders>
              <w:top w:val="nil"/>
              <w:left w:val="nil"/>
              <w:bottom w:val="single" w:sz="4" w:space="0" w:color="auto"/>
              <w:right w:val="single" w:sz="4" w:space="0" w:color="auto"/>
            </w:tcBorders>
            <w:shd w:val="clear" w:color="000000" w:fill="FFFFFF"/>
            <w:noWrap/>
          </w:tcPr>
          <w:p w14:paraId="245C28E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2.76</w:t>
            </w:r>
          </w:p>
        </w:tc>
      </w:tr>
      <w:tr w:rsidR="008E1931" w:rsidRPr="00635A17" w14:paraId="7737BB25" w14:textId="77777777" w:rsidTr="00FC79B0">
        <w:trPr>
          <w:trHeight w:val="20"/>
        </w:trPr>
        <w:tc>
          <w:tcPr>
            <w:tcW w:w="629" w:type="pct"/>
            <w:vMerge/>
            <w:vAlign w:val="center"/>
            <w:hideMark/>
          </w:tcPr>
          <w:p w14:paraId="682E5A52"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554BDE9E"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ŚW DB</w:t>
            </w:r>
          </w:p>
        </w:tc>
        <w:tc>
          <w:tcPr>
            <w:tcW w:w="640" w:type="pct"/>
            <w:tcBorders>
              <w:top w:val="nil"/>
              <w:left w:val="single" w:sz="4" w:space="0" w:color="auto"/>
              <w:bottom w:val="single" w:sz="4" w:space="0" w:color="auto"/>
              <w:right w:val="single" w:sz="4" w:space="0" w:color="auto"/>
            </w:tcBorders>
            <w:shd w:val="clear" w:color="000000" w:fill="FFFFFF"/>
            <w:noWrap/>
          </w:tcPr>
          <w:p w14:paraId="5AA843A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0.48</w:t>
            </w:r>
          </w:p>
        </w:tc>
        <w:tc>
          <w:tcPr>
            <w:tcW w:w="611" w:type="pct"/>
            <w:tcBorders>
              <w:top w:val="nil"/>
              <w:left w:val="nil"/>
              <w:bottom w:val="single" w:sz="4" w:space="0" w:color="auto"/>
              <w:right w:val="single" w:sz="4" w:space="0" w:color="auto"/>
            </w:tcBorders>
            <w:shd w:val="clear" w:color="000000" w:fill="FFFFFF"/>
            <w:noWrap/>
          </w:tcPr>
          <w:p w14:paraId="0437C82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44.44</w:t>
            </w:r>
          </w:p>
        </w:tc>
        <w:tc>
          <w:tcPr>
            <w:tcW w:w="616" w:type="pct"/>
            <w:tcBorders>
              <w:top w:val="nil"/>
              <w:left w:val="nil"/>
              <w:bottom w:val="single" w:sz="4" w:space="0" w:color="auto"/>
              <w:right w:val="single" w:sz="4" w:space="0" w:color="auto"/>
            </w:tcBorders>
            <w:shd w:val="clear" w:color="auto" w:fill="auto"/>
            <w:noWrap/>
            <w:vAlign w:val="bottom"/>
          </w:tcPr>
          <w:p w14:paraId="6B06C81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7E36726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000000" w:fill="FFFFFF"/>
            <w:noWrap/>
          </w:tcPr>
          <w:p w14:paraId="09D053E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0.60</w:t>
            </w:r>
          </w:p>
        </w:tc>
        <w:tc>
          <w:tcPr>
            <w:tcW w:w="611" w:type="pct"/>
            <w:tcBorders>
              <w:top w:val="nil"/>
              <w:left w:val="nil"/>
              <w:bottom w:val="single" w:sz="4" w:space="0" w:color="auto"/>
              <w:right w:val="single" w:sz="4" w:space="0" w:color="auto"/>
            </w:tcBorders>
            <w:shd w:val="clear" w:color="000000" w:fill="FFFFFF"/>
            <w:noWrap/>
          </w:tcPr>
          <w:p w14:paraId="182FA77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55.56</w:t>
            </w:r>
          </w:p>
        </w:tc>
      </w:tr>
      <w:tr w:rsidR="008E1931" w:rsidRPr="00635A17" w14:paraId="1771C0E9" w14:textId="77777777" w:rsidTr="00FC79B0">
        <w:trPr>
          <w:trHeight w:val="20"/>
        </w:trPr>
        <w:tc>
          <w:tcPr>
            <w:tcW w:w="1302" w:type="pct"/>
            <w:gridSpan w:val="2"/>
            <w:shd w:val="clear" w:color="auto" w:fill="auto"/>
            <w:noWrap/>
            <w:vAlign w:val="center"/>
            <w:hideMark/>
          </w:tcPr>
          <w:p w14:paraId="30136883"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9D3CF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4.43</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72396FC1"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18.97</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208121A5"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17.78</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14F48B63"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76.15</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049423A5"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1.14</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422819C7"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4.88</w:t>
            </w:r>
          </w:p>
        </w:tc>
      </w:tr>
      <w:tr w:rsidR="008E1931" w:rsidRPr="00635A17" w14:paraId="4A5AA934" w14:textId="77777777" w:rsidTr="00FC79B0">
        <w:trPr>
          <w:trHeight w:val="20"/>
        </w:trPr>
        <w:tc>
          <w:tcPr>
            <w:tcW w:w="629" w:type="pct"/>
            <w:vMerge w:val="restart"/>
            <w:shd w:val="clear" w:color="auto" w:fill="auto"/>
            <w:noWrap/>
            <w:vAlign w:val="center"/>
            <w:hideMark/>
          </w:tcPr>
          <w:p w14:paraId="0202676A"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LMB</w:t>
            </w:r>
          </w:p>
        </w:tc>
        <w:tc>
          <w:tcPr>
            <w:tcW w:w="673" w:type="pct"/>
            <w:shd w:val="clear" w:color="auto" w:fill="auto"/>
            <w:noWrap/>
            <w:vAlign w:val="center"/>
            <w:hideMark/>
          </w:tcPr>
          <w:p w14:paraId="31460CE6"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BRZ SO</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6769A0A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3.31</w:t>
            </w:r>
          </w:p>
        </w:tc>
        <w:tc>
          <w:tcPr>
            <w:tcW w:w="611" w:type="pct"/>
            <w:tcBorders>
              <w:top w:val="single" w:sz="4" w:space="0" w:color="auto"/>
              <w:left w:val="nil"/>
              <w:bottom w:val="single" w:sz="4" w:space="0" w:color="auto"/>
              <w:right w:val="single" w:sz="4" w:space="0" w:color="auto"/>
            </w:tcBorders>
            <w:shd w:val="clear" w:color="000000" w:fill="FFFFFF"/>
            <w:noWrap/>
          </w:tcPr>
          <w:p w14:paraId="5A453A5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2CDC690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1EB7408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7733AAA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14277FB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63E37EC3" w14:textId="77777777" w:rsidTr="00FC79B0">
        <w:trPr>
          <w:trHeight w:val="20"/>
        </w:trPr>
        <w:tc>
          <w:tcPr>
            <w:tcW w:w="629" w:type="pct"/>
            <w:vMerge/>
            <w:vAlign w:val="center"/>
            <w:hideMark/>
          </w:tcPr>
          <w:p w14:paraId="131A0C0E"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694D3898"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JS OL</w:t>
            </w:r>
          </w:p>
        </w:tc>
        <w:tc>
          <w:tcPr>
            <w:tcW w:w="640" w:type="pct"/>
            <w:tcBorders>
              <w:top w:val="nil"/>
              <w:left w:val="single" w:sz="4" w:space="0" w:color="auto"/>
              <w:bottom w:val="single" w:sz="4" w:space="0" w:color="auto"/>
              <w:right w:val="single" w:sz="4" w:space="0" w:color="auto"/>
            </w:tcBorders>
            <w:shd w:val="clear" w:color="000000" w:fill="FFFFFF"/>
            <w:noWrap/>
          </w:tcPr>
          <w:p w14:paraId="5281124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0.25</w:t>
            </w:r>
          </w:p>
        </w:tc>
        <w:tc>
          <w:tcPr>
            <w:tcW w:w="611" w:type="pct"/>
            <w:tcBorders>
              <w:top w:val="nil"/>
              <w:left w:val="nil"/>
              <w:bottom w:val="single" w:sz="4" w:space="0" w:color="auto"/>
              <w:right w:val="single" w:sz="4" w:space="0" w:color="auto"/>
            </w:tcBorders>
            <w:shd w:val="clear" w:color="000000" w:fill="FFFFFF"/>
            <w:noWrap/>
          </w:tcPr>
          <w:p w14:paraId="3CA83A8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1CDA91C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0818653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2AF0304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5B799F5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48C51ACC" w14:textId="77777777" w:rsidTr="00FC79B0">
        <w:trPr>
          <w:trHeight w:val="20"/>
        </w:trPr>
        <w:tc>
          <w:tcPr>
            <w:tcW w:w="629" w:type="pct"/>
            <w:vMerge/>
            <w:vAlign w:val="center"/>
            <w:hideMark/>
          </w:tcPr>
          <w:p w14:paraId="2982DFB9"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1CCD90BB"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OL</w:t>
            </w:r>
          </w:p>
        </w:tc>
        <w:tc>
          <w:tcPr>
            <w:tcW w:w="640" w:type="pct"/>
            <w:tcBorders>
              <w:top w:val="nil"/>
              <w:left w:val="single" w:sz="4" w:space="0" w:color="auto"/>
              <w:bottom w:val="single" w:sz="4" w:space="0" w:color="auto"/>
              <w:right w:val="single" w:sz="4" w:space="0" w:color="auto"/>
            </w:tcBorders>
            <w:shd w:val="clear" w:color="000000" w:fill="FFFFFF"/>
            <w:noWrap/>
          </w:tcPr>
          <w:p w14:paraId="1536053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17.91</w:t>
            </w:r>
          </w:p>
        </w:tc>
        <w:tc>
          <w:tcPr>
            <w:tcW w:w="611" w:type="pct"/>
            <w:tcBorders>
              <w:top w:val="nil"/>
              <w:left w:val="nil"/>
              <w:bottom w:val="single" w:sz="4" w:space="0" w:color="auto"/>
              <w:right w:val="single" w:sz="4" w:space="0" w:color="auto"/>
            </w:tcBorders>
            <w:shd w:val="clear" w:color="000000" w:fill="FFFFFF"/>
            <w:noWrap/>
          </w:tcPr>
          <w:p w14:paraId="5472DA0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89.46</w:t>
            </w:r>
          </w:p>
        </w:tc>
        <w:tc>
          <w:tcPr>
            <w:tcW w:w="616" w:type="pct"/>
            <w:tcBorders>
              <w:top w:val="nil"/>
              <w:left w:val="nil"/>
              <w:bottom w:val="single" w:sz="4" w:space="0" w:color="auto"/>
              <w:right w:val="single" w:sz="4" w:space="0" w:color="auto"/>
            </w:tcBorders>
            <w:shd w:val="clear" w:color="000000" w:fill="FFFFFF"/>
            <w:noWrap/>
          </w:tcPr>
          <w:p w14:paraId="55244B70"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0.65</w:t>
            </w:r>
          </w:p>
        </w:tc>
        <w:tc>
          <w:tcPr>
            <w:tcW w:w="610" w:type="pct"/>
            <w:tcBorders>
              <w:top w:val="nil"/>
              <w:left w:val="nil"/>
              <w:bottom w:val="single" w:sz="4" w:space="0" w:color="auto"/>
              <w:right w:val="single" w:sz="4" w:space="0" w:color="auto"/>
            </w:tcBorders>
            <w:shd w:val="clear" w:color="000000" w:fill="FFFFFF"/>
            <w:noWrap/>
          </w:tcPr>
          <w:p w14:paraId="6C6EE74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3.25</w:t>
            </w:r>
          </w:p>
        </w:tc>
        <w:tc>
          <w:tcPr>
            <w:tcW w:w="610" w:type="pct"/>
            <w:tcBorders>
              <w:top w:val="nil"/>
              <w:left w:val="nil"/>
              <w:bottom w:val="single" w:sz="4" w:space="0" w:color="auto"/>
              <w:right w:val="single" w:sz="4" w:space="0" w:color="auto"/>
            </w:tcBorders>
            <w:shd w:val="clear" w:color="000000" w:fill="FFFFFF"/>
            <w:noWrap/>
          </w:tcPr>
          <w:p w14:paraId="75AC1FC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1.46</w:t>
            </w:r>
          </w:p>
        </w:tc>
        <w:tc>
          <w:tcPr>
            <w:tcW w:w="611" w:type="pct"/>
            <w:tcBorders>
              <w:top w:val="nil"/>
              <w:left w:val="nil"/>
              <w:bottom w:val="single" w:sz="4" w:space="0" w:color="auto"/>
              <w:right w:val="single" w:sz="4" w:space="0" w:color="auto"/>
            </w:tcBorders>
            <w:shd w:val="clear" w:color="000000" w:fill="FFFFFF"/>
            <w:noWrap/>
          </w:tcPr>
          <w:p w14:paraId="674B248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7.29</w:t>
            </w:r>
          </w:p>
        </w:tc>
      </w:tr>
      <w:tr w:rsidR="008E1931" w:rsidRPr="00635A17" w14:paraId="2E7551A7" w14:textId="77777777" w:rsidTr="00FC79B0">
        <w:trPr>
          <w:trHeight w:val="20"/>
        </w:trPr>
        <w:tc>
          <w:tcPr>
            <w:tcW w:w="629" w:type="pct"/>
            <w:vMerge/>
            <w:vAlign w:val="center"/>
            <w:hideMark/>
          </w:tcPr>
          <w:p w14:paraId="4CA1D016"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76B8BCDF"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SO BRZ</w:t>
            </w:r>
          </w:p>
        </w:tc>
        <w:tc>
          <w:tcPr>
            <w:tcW w:w="640" w:type="pct"/>
            <w:tcBorders>
              <w:top w:val="nil"/>
              <w:left w:val="single" w:sz="4" w:space="0" w:color="auto"/>
              <w:bottom w:val="single" w:sz="4" w:space="0" w:color="auto"/>
              <w:right w:val="single" w:sz="4" w:space="0" w:color="auto"/>
            </w:tcBorders>
            <w:shd w:val="clear" w:color="000000" w:fill="FFFFFF"/>
            <w:noWrap/>
          </w:tcPr>
          <w:p w14:paraId="2832B1E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0.90</w:t>
            </w:r>
          </w:p>
        </w:tc>
        <w:tc>
          <w:tcPr>
            <w:tcW w:w="611" w:type="pct"/>
            <w:tcBorders>
              <w:top w:val="nil"/>
              <w:left w:val="nil"/>
              <w:bottom w:val="single" w:sz="4" w:space="0" w:color="auto"/>
              <w:right w:val="single" w:sz="4" w:space="0" w:color="auto"/>
            </w:tcBorders>
            <w:shd w:val="clear" w:color="000000" w:fill="FFFFFF"/>
            <w:noWrap/>
          </w:tcPr>
          <w:p w14:paraId="3BDF73D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9.97</w:t>
            </w:r>
          </w:p>
        </w:tc>
        <w:tc>
          <w:tcPr>
            <w:tcW w:w="616" w:type="pct"/>
            <w:tcBorders>
              <w:top w:val="nil"/>
              <w:left w:val="nil"/>
              <w:bottom w:val="single" w:sz="4" w:space="0" w:color="auto"/>
              <w:right w:val="single" w:sz="4" w:space="0" w:color="auto"/>
            </w:tcBorders>
            <w:shd w:val="clear" w:color="000000" w:fill="FFFFFF"/>
            <w:noWrap/>
          </w:tcPr>
          <w:p w14:paraId="066BA3D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8.13</w:t>
            </w:r>
          </w:p>
        </w:tc>
        <w:tc>
          <w:tcPr>
            <w:tcW w:w="610" w:type="pct"/>
            <w:tcBorders>
              <w:top w:val="nil"/>
              <w:left w:val="nil"/>
              <w:bottom w:val="single" w:sz="4" w:space="0" w:color="auto"/>
              <w:right w:val="single" w:sz="4" w:space="0" w:color="auto"/>
            </w:tcBorders>
            <w:shd w:val="clear" w:color="000000" w:fill="FFFFFF"/>
            <w:noWrap/>
          </w:tcPr>
          <w:p w14:paraId="6A78894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90.03</w:t>
            </w:r>
          </w:p>
        </w:tc>
        <w:tc>
          <w:tcPr>
            <w:tcW w:w="610" w:type="pct"/>
            <w:tcBorders>
              <w:top w:val="nil"/>
              <w:left w:val="nil"/>
              <w:bottom w:val="single" w:sz="4" w:space="0" w:color="auto"/>
              <w:right w:val="single" w:sz="4" w:space="0" w:color="auto"/>
            </w:tcBorders>
            <w:shd w:val="clear" w:color="auto" w:fill="auto"/>
            <w:noWrap/>
            <w:vAlign w:val="bottom"/>
          </w:tcPr>
          <w:p w14:paraId="2D37486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3CE1689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6D4753E5" w14:textId="77777777" w:rsidTr="00FC79B0">
        <w:trPr>
          <w:trHeight w:val="20"/>
        </w:trPr>
        <w:tc>
          <w:tcPr>
            <w:tcW w:w="1302" w:type="pct"/>
            <w:gridSpan w:val="2"/>
            <w:shd w:val="clear" w:color="auto" w:fill="auto"/>
            <w:noWrap/>
            <w:vAlign w:val="center"/>
            <w:hideMark/>
          </w:tcPr>
          <w:p w14:paraId="65CA3860"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E1AA5F"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22.37</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0151BCC8"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68.60</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37C3F5F6"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8.78</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73BFA5C6"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26.92</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1A478635"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1.46</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44F45AAC"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4.48</w:t>
            </w:r>
          </w:p>
        </w:tc>
      </w:tr>
      <w:tr w:rsidR="008E1931" w:rsidRPr="00635A17" w14:paraId="61BB421C" w14:textId="77777777" w:rsidTr="00FC79B0">
        <w:trPr>
          <w:trHeight w:val="20"/>
        </w:trPr>
        <w:tc>
          <w:tcPr>
            <w:tcW w:w="629" w:type="pct"/>
            <w:vMerge w:val="restart"/>
            <w:shd w:val="clear" w:color="auto" w:fill="auto"/>
            <w:noWrap/>
            <w:vAlign w:val="center"/>
            <w:hideMark/>
          </w:tcPr>
          <w:p w14:paraId="646A691B"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LŚW</w:t>
            </w:r>
          </w:p>
        </w:tc>
        <w:tc>
          <w:tcPr>
            <w:tcW w:w="673" w:type="pct"/>
            <w:shd w:val="clear" w:color="auto" w:fill="auto"/>
            <w:noWrap/>
            <w:vAlign w:val="center"/>
            <w:hideMark/>
          </w:tcPr>
          <w:p w14:paraId="614F26D2"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BK</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3491235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102.01</w:t>
            </w:r>
          </w:p>
        </w:tc>
        <w:tc>
          <w:tcPr>
            <w:tcW w:w="611" w:type="pct"/>
            <w:tcBorders>
              <w:top w:val="single" w:sz="4" w:space="0" w:color="auto"/>
              <w:left w:val="nil"/>
              <w:bottom w:val="single" w:sz="4" w:space="0" w:color="auto"/>
              <w:right w:val="single" w:sz="4" w:space="0" w:color="auto"/>
            </w:tcBorders>
            <w:shd w:val="clear" w:color="000000" w:fill="FFFFFF"/>
            <w:noWrap/>
          </w:tcPr>
          <w:p w14:paraId="3F05FE1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76.83</w:t>
            </w:r>
          </w:p>
        </w:tc>
        <w:tc>
          <w:tcPr>
            <w:tcW w:w="616" w:type="pct"/>
            <w:tcBorders>
              <w:top w:val="single" w:sz="4" w:space="0" w:color="auto"/>
              <w:left w:val="nil"/>
              <w:bottom w:val="single" w:sz="4" w:space="0" w:color="auto"/>
              <w:right w:val="single" w:sz="4" w:space="0" w:color="auto"/>
            </w:tcBorders>
            <w:shd w:val="clear" w:color="000000" w:fill="FFFFFF"/>
            <w:noWrap/>
          </w:tcPr>
          <w:p w14:paraId="63F1ED1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28.71</w:t>
            </w:r>
          </w:p>
        </w:tc>
        <w:tc>
          <w:tcPr>
            <w:tcW w:w="610" w:type="pct"/>
            <w:tcBorders>
              <w:top w:val="single" w:sz="4" w:space="0" w:color="auto"/>
              <w:left w:val="nil"/>
              <w:bottom w:val="single" w:sz="4" w:space="0" w:color="auto"/>
              <w:right w:val="single" w:sz="4" w:space="0" w:color="auto"/>
            </w:tcBorders>
            <w:shd w:val="clear" w:color="000000" w:fill="FFFFFF"/>
            <w:noWrap/>
          </w:tcPr>
          <w:p w14:paraId="53211CF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21.62</w:t>
            </w:r>
          </w:p>
        </w:tc>
        <w:tc>
          <w:tcPr>
            <w:tcW w:w="610" w:type="pct"/>
            <w:tcBorders>
              <w:top w:val="single" w:sz="4" w:space="0" w:color="auto"/>
              <w:left w:val="nil"/>
              <w:bottom w:val="single" w:sz="4" w:space="0" w:color="auto"/>
              <w:right w:val="single" w:sz="4" w:space="0" w:color="auto"/>
            </w:tcBorders>
            <w:shd w:val="clear" w:color="000000" w:fill="FFFFFF"/>
            <w:noWrap/>
          </w:tcPr>
          <w:p w14:paraId="3860FD8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2.06</w:t>
            </w:r>
          </w:p>
        </w:tc>
        <w:tc>
          <w:tcPr>
            <w:tcW w:w="611" w:type="pct"/>
            <w:tcBorders>
              <w:top w:val="single" w:sz="4" w:space="0" w:color="auto"/>
              <w:left w:val="nil"/>
              <w:bottom w:val="single" w:sz="4" w:space="0" w:color="auto"/>
              <w:right w:val="single" w:sz="4" w:space="0" w:color="auto"/>
            </w:tcBorders>
            <w:shd w:val="clear" w:color="000000" w:fill="FFFFFF"/>
            <w:noWrap/>
          </w:tcPr>
          <w:p w14:paraId="7BEA2C8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1.55</w:t>
            </w:r>
          </w:p>
        </w:tc>
      </w:tr>
      <w:tr w:rsidR="008E1931" w:rsidRPr="00635A17" w14:paraId="381B9751" w14:textId="77777777" w:rsidTr="00FC79B0">
        <w:trPr>
          <w:trHeight w:val="20"/>
        </w:trPr>
        <w:tc>
          <w:tcPr>
            <w:tcW w:w="629" w:type="pct"/>
            <w:vMerge/>
            <w:vAlign w:val="center"/>
            <w:hideMark/>
          </w:tcPr>
          <w:p w14:paraId="67E40ACE"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327F6A7C"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BK DB</w:t>
            </w:r>
          </w:p>
        </w:tc>
        <w:tc>
          <w:tcPr>
            <w:tcW w:w="640" w:type="pct"/>
            <w:tcBorders>
              <w:top w:val="nil"/>
              <w:left w:val="single" w:sz="4" w:space="0" w:color="auto"/>
              <w:bottom w:val="single" w:sz="4" w:space="0" w:color="auto"/>
              <w:right w:val="single" w:sz="4" w:space="0" w:color="auto"/>
            </w:tcBorders>
            <w:shd w:val="clear" w:color="000000" w:fill="FFFFFF"/>
            <w:noWrap/>
          </w:tcPr>
          <w:p w14:paraId="5D24F53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55.95</w:t>
            </w:r>
          </w:p>
        </w:tc>
        <w:tc>
          <w:tcPr>
            <w:tcW w:w="611" w:type="pct"/>
            <w:tcBorders>
              <w:top w:val="nil"/>
              <w:left w:val="nil"/>
              <w:bottom w:val="single" w:sz="4" w:space="0" w:color="auto"/>
              <w:right w:val="single" w:sz="4" w:space="0" w:color="auto"/>
            </w:tcBorders>
            <w:shd w:val="clear" w:color="000000" w:fill="FFFFFF"/>
            <w:noWrap/>
          </w:tcPr>
          <w:p w14:paraId="6DE0BEA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26.97</w:t>
            </w:r>
          </w:p>
        </w:tc>
        <w:tc>
          <w:tcPr>
            <w:tcW w:w="616" w:type="pct"/>
            <w:tcBorders>
              <w:top w:val="nil"/>
              <w:left w:val="nil"/>
              <w:bottom w:val="single" w:sz="4" w:space="0" w:color="auto"/>
              <w:right w:val="single" w:sz="4" w:space="0" w:color="auto"/>
            </w:tcBorders>
            <w:shd w:val="clear" w:color="000000" w:fill="FFFFFF"/>
            <w:noWrap/>
          </w:tcPr>
          <w:p w14:paraId="61FE43C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126.36</w:t>
            </w:r>
          </w:p>
        </w:tc>
        <w:tc>
          <w:tcPr>
            <w:tcW w:w="610" w:type="pct"/>
            <w:tcBorders>
              <w:top w:val="nil"/>
              <w:left w:val="nil"/>
              <w:bottom w:val="single" w:sz="4" w:space="0" w:color="auto"/>
              <w:right w:val="single" w:sz="4" w:space="0" w:color="auto"/>
            </w:tcBorders>
            <w:shd w:val="clear" w:color="000000" w:fill="FFFFFF"/>
            <w:noWrap/>
          </w:tcPr>
          <w:p w14:paraId="727A73D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60.91</w:t>
            </w:r>
          </w:p>
        </w:tc>
        <w:tc>
          <w:tcPr>
            <w:tcW w:w="610" w:type="pct"/>
            <w:tcBorders>
              <w:top w:val="nil"/>
              <w:left w:val="nil"/>
              <w:bottom w:val="single" w:sz="4" w:space="0" w:color="auto"/>
              <w:right w:val="single" w:sz="4" w:space="0" w:color="auto"/>
            </w:tcBorders>
            <w:shd w:val="clear" w:color="000000" w:fill="FFFFFF"/>
            <w:noWrap/>
          </w:tcPr>
          <w:p w14:paraId="5EBBF84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25.13</w:t>
            </w:r>
          </w:p>
        </w:tc>
        <w:tc>
          <w:tcPr>
            <w:tcW w:w="611" w:type="pct"/>
            <w:tcBorders>
              <w:top w:val="nil"/>
              <w:left w:val="nil"/>
              <w:bottom w:val="single" w:sz="4" w:space="0" w:color="auto"/>
              <w:right w:val="single" w:sz="4" w:space="0" w:color="auto"/>
            </w:tcBorders>
            <w:shd w:val="clear" w:color="000000" w:fill="FFFFFF"/>
            <w:noWrap/>
          </w:tcPr>
          <w:p w14:paraId="6C313DC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12.11</w:t>
            </w:r>
          </w:p>
        </w:tc>
      </w:tr>
      <w:tr w:rsidR="008E1931" w:rsidRPr="00635A17" w14:paraId="2C284CF2" w14:textId="77777777" w:rsidTr="00FC79B0">
        <w:trPr>
          <w:trHeight w:val="20"/>
        </w:trPr>
        <w:tc>
          <w:tcPr>
            <w:tcW w:w="629" w:type="pct"/>
            <w:vMerge/>
            <w:vAlign w:val="center"/>
            <w:hideMark/>
          </w:tcPr>
          <w:p w14:paraId="1588D5DF"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3D817E84"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DB</w:t>
            </w:r>
          </w:p>
        </w:tc>
        <w:tc>
          <w:tcPr>
            <w:tcW w:w="640" w:type="pct"/>
            <w:tcBorders>
              <w:top w:val="nil"/>
              <w:left w:val="single" w:sz="4" w:space="0" w:color="auto"/>
              <w:bottom w:val="single" w:sz="4" w:space="0" w:color="auto"/>
              <w:right w:val="single" w:sz="4" w:space="0" w:color="auto"/>
            </w:tcBorders>
            <w:shd w:val="clear" w:color="000000" w:fill="FFFFFF"/>
            <w:noWrap/>
          </w:tcPr>
          <w:p w14:paraId="2BDF51C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34.69</w:t>
            </w:r>
          </w:p>
        </w:tc>
        <w:tc>
          <w:tcPr>
            <w:tcW w:w="611" w:type="pct"/>
            <w:tcBorders>
              <w:top w:val="nil"/>
              <w:left w:val="nil"/>
              <w:bottom w:val="single" w:sz="4" w:space="0" w:color="auto"/>
              <w:right w:val="single" w:sz="4" w:space="0" w:color="auto"/>
            </w:tcBorders>
            <w:shd w:val="clear" w:color="000000" w:fill="FFFFFF"/>
            <w:noWrap/>
          </w:tcPr>
          <w:p w14:paraId="31508E7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85.57</w:t>
            </w:r>
          </w:p>
        </w:tc>
        <w:tc>
          <w:tcPr>
            <w:tcW w:w="616" w:type="pct"/>
            <w:tcBorders>
              <w:top w:val="nil"/>
              <w:left w:val="nil"/>
              <w:bottom w:val="single" w:sz="4" w:space="0" w:color="auto"/>
              <w:right w:val="single" w:sz="4" w:space="0" w:color="auto"/>
            </w:tcBorders>
            <w:shd w:val="clear" w:color="000000" w:fill="FFFFFF"/>
            <w:noWrap/>
          </w:tcPr>
          <w:p w14:paraId="7A754E6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4.07</w:t>
            </w:r>
          </w:p>
        </w:tc>
        <w:tc>
          <w:tcPr>
            <w:tcW w:w="610" w:type="pct"/>
            <w:tcBorders>
              <w:top w:val="nil"/>
              <w:left w:val="nil"/>
              <w:bottom w:val="single" w:sz="4" w:space="0" w:color="auto"/>
              <w:right w:val="single" w:sz="4" w:space="0" w:color="auto"/>
            </w:tcBorders>
            <w:shd w:val="clear" w:color="000000" w:fill="FFFFFF"/>
            <w:noWrap/>
          </w:tcPr>
          <w:p w14:paraId="014DBEF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10.04</w:t>
            </w:r>
          </w:p>
        </w:tc>
        <w:tc>
          <w:tcPr>
            <w:tcW w:w="610" w:type="pct"/>
            <w:tcBorders>
              <w:top w:val="nil"/>
              <w:left w:val="nil"/>
              <w:bottom w:val="single" w:sz="4" w:space="0" w:color="auto"/>
              <w:right w:val="single" w:sz="4" w:space="0" w:color="auto"/>
            </w:tcBorders>
            <w:shd w:val="clear" w:color="000000" w:fill="FFFFFF"/>
            <w:noWrap/>
          </w:tcPr>
          <w:p w14:paraId="1EA3621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1.78</w:t>
            </w:r>
          </w:p>
        </w:tc>
        <w:tc>
          <w:tcPr>
            <w:tcW w:w="611" w:type="pct"/>
            <w:tcBorders>
              <w:top w:val="nil"/>
              <w:left w:val="nil"/>
              <w:bottom w:val="single" w:sz="4" w:space="0" w:color="auto"/>
              <w:right w:val="single" w:sz="4" w:space="0" w:color="auto"/>
            </w:tcBorders>
            <w:shd w:val="clear" w:color="000000" w:fill="FFFFFF"/>
            <w:noWrap/>
          </w:tcPr>
          <w:p w14:paraId="7CF7092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4.39</w:t>
            </w:r>
          </w:p>
        </w:tc>
      </w:tr>
      <w:tr w:rsidR="008E1931" w:rsidRPr="00635A17" w14:paraId="421F2B22" w14:textId="77777777" w:rsidTr="00FC79B0">
        <w:trPr>
          <w:trHeight w:val="20"/>
        </w:trPr>
        <w:tc>
          <w:tcPr>
            <w:tcW w:w="629" w:type="pct"/>
            <w:vMerge/>
            <w:vAlign w:val="center"/>
            <w:hideMark/>
          </w:tcPr>
          <w:p w14:paraId="211C9B56"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617FE74A"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DB BK</w:t>
            </w:r>
          </w:p>
        </w:tc>
        <w:tc>
          <w:tcPr>
            <w:tcW w:w="640" w:type="pct"/>
            <w:tcBorders>
              <w:top w:val="nil"/>
              <w:left w:val="single" w:sz="4" w:space="0" w:color="auto"/>
              <w:bottom w:val="single" w:sz="4" w:space="0" w:color="auto"/>
              <w:right w:val="single" w:sz="4" w:space="0" w:color="auto"/>
            </w:tcBorders>
            <w:shd w:val="clear" w:color="000000" w:fill="FFFFFF"/>
            <w:noWrap/>
          </w:tcPr>
          <w:p w14:paraId="02D8F2C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44.28</w:t>
            </w:r>
          </w:p>
        </w:tc>
        <w:tc>
          <w:tcPr>
            <w:tcW w:w="611" w:type="pct"/>
            <w:tcBorders>
              <w:top w:val="nil"/>
              <w:left w:val="nil"/>
              <w:bottom w:val="single" w:sz="4" w:space="0" w:color="auto"/>
              <w:right w:val="single" w:sz="4" w:space="0" w:color="auto"/>
            </w:tcBorders>
            <w:shd w:val="clear" w:color="000000" w:fill="FFFFFF"/>
            <w:noWrap/>
          </w:tcPr>
          <w:p w14:paraId="57E7720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33.54</w:t>
            </w:r>
          </w:p>
        </w:tc>
        <w:tc>
          <w:tcPr>
            <w:tcW w:w="616" w:type="pct"/>
            <w:tcBorders>
              <w:top w:val="nil"/>
              <w:left w:val="nil"/>
              <w:bottom w:val="single" w:sz="4" w:space="0" w:color="auto"/>
              <w:right w:val="single" w:sz="4" w:space="0" w:color="auto"/>
            </w:tcBorders>
            <w:shd w:val="clear" w:color="000000" w:fill="FFFFFF"/>
            <w:noWrap/>
          </w:tcPr>
          <w:p w14:paraId="650F0C7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74.41</w:t>
            </w:r>
          </w:p>
        </w:tc>
        <w:tc>
          <w:tcPr>
            <w:tcW w:w="610" w:type="pct"/>
            <w:tcBorders>
              <w:top w:val="nil"/>
              <w:left w:val="nil"/>
              <w:bottom w:val="single" w:sz="4" w:space="0" w:color="auto"/>
              <w:right w:val="single" w:sz="4" w:space="0" w:color="auto"/>
            </w:tcBorders>
            <w:shd w:val="clear" w:color="000000" w:fill="FFFFFF"/>
            <w:noWrap/>
          </w:tcPr>
          <w:p w14:paraId="0D5DA3A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56.35</w:t>
            </w:r>
          </w:p>
        </w:tc>
        <w:tc>
          <w:tcPr>
            <w:tcW w:w="610" w:type="pct"/>
            <w:tcBorders>
              <w:top w:val="nil"/>
              <w:left w:val="nil"/>
              <w:bottom w:val="single" w:sz="4" w:space="0" w:color="auto"/>
              <w:right w:val="single" w:sz="4" w:space="0" w:color="auto"/>
            </w:tcBorders>
            <w:shd w:val="clear" w:color="000000" w:fill="FFFFFF"/>
            <w:noWrap/>
          </w:tcPr>
          <w:p w14:paraId="5C5CB5A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13.35</w:t>
            </w:r>
          </w:p>
        </w:tc>
        <w:tc>
          <w:tcPr>
            <w:tcW w:w="611" w:type="pct"/>
            <w:tcBorders>
              <w:top w:val="nil"/>
              <w:left w:val="nil"/>
              <w:bottom w:val="single" w:sz="4" w:space="0" w:color="auto"/>
              <w:right w:val="single" w:sz="4" w:space="0" w:color="auto"/>
            </w:tcBorders>
            <w:shd w:val="clear" w:color="000000" w:fill="FFFFFF"/>
            <w:noWrap/>
          </w:tcPr>
          <w:p w14:paraId="6BB2B6E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10.11</w:t>
            </w:r>
          </w:p>
        </w:tc>
      </w:tr>
      <w:tr w:rsidR="008E1931" w:rsidRPr="00635A17" w14:paraId="58860BE4" w14:textId="77777777" w:rsidTr="00FC79B0">
        <w:trPr>
          <w:trHeight w:val="20"/>
        </w:trPr>
        <w:tc>
          <w:tcPr>
            <w:tcW w:w="629" w:type="pct"/>
            <w:vMerge/>
            <w:vAlign w:val="center"/>
            <w:hideMark/>
          </w:tcPr>
          <w:p w14:paraId="40C69D2E"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1E88C1C8"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DB MD</w:t>
            </w:r>
          </w:p>
        </w:tc>
        <w:tc>
          <w:tcPr>
            <w:tcW w:w="640" w:type="pct"/>
            <w:tcBorders>
              <w:top w:val="nil"/>
              <w:left w:val="single" w:sz="4" w:space="0" w:color="auto"/>
              <w:bottom w:val="single" w:sz="4" w:space="0" w:color="auto"/>
              <w:right w:val="single" w:sz="4" w:space="0" w:color="auto"/>
            </w:tcBorders>
            <w:shd w:val="clear" w:color="000000" w:fill="FFFFFF"/>
            <w:noWrap/>
          </w:tcPr>
          <w:p w14:paraId="7F7EE7D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2.00</w:t>
            </w:r>
          </w:p>
        </w:tc>
        <w:tc>
          <w:tcPr>
            <w:tcW w:w="611" w:type="pct"/>
            <w:tcBorders>
              <w:top w:val="nil"/>
              <w:left w:val="nil"/>
              <w:bottom w:val="single" w:sz="4" w:space="0" w:color="auto"/>
              <w:right w:val="single" w:sz="4" w:space="0" w:color="auto"/>
            </w:tcBorders>
            <w:shd w:val="clear" w:color="000000" w:fill="FFFFFF"/>
            <w:noWrap/>
          </w:tcPr>
          <w:p w14:paraId="42917A00"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620229B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08082C6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3C9C1EB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4C54491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468F61FF" w14:textId="77777777" w:rsidTr="00FC79B0">
        <w:trPr>
          <w:trHeight w:val="20"/>
        </w:trPr>
        <w:tc>
          <w:tcPr>
            <w:tcW w:w="629" w:type="pct"/>
            <w:vMerge/>
            <w:vAlign w:val="center"/>
            <w:hideMark/>
          </w:tcPr>
          <w:p w14:paraId="29831DAB"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2615FBEB"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GB DB</w:t>
            </w:r>
          </w:p>
        </w:tc>
        <w:tc>
          <w:tcPr>
            <w:tcW w:w="640" w:type="pct"/>
            <w:tcBorders>
              <w:top w:val="nil"/>
              <w:left w:val="single" w:sz="4" w:space="0" w:color="auto"/>
              <w:bottom w:val="single" w:sz="4" w:space="0" w:color="auto"/>
              <w:right w:val="single" w:sz="4" w:space="0" w:color="auto"/>
            </w:tcBorders>
            <w:shd w:val="clear" w:color="000000" w:fill="FFFFFF"/>
            <w:noWrap/>
          </w:tcPr>
          <w:p w14:paraId="346E353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4.27</w:t>
            </w:r>
          </w:p>
        </w:tc>
        <w:tc>
          <w:tcPr>
            <w:tcW w:w="611" w:type="pct"/>
            <w:tcBorders>
              <w:top w:val="nil"/>
              <w:left w:val="nil"/>
              <w:bottom w:val="single" w:sz="4" w:space="0" w:color="auto"/>
              <w:right w:val="single" w:sz="4" w:space="0" w:color="auto"/>
            </w:tcBorders>
            <w:shd w:val="clear" w:color="000000" w:fill="FFFFFF"/>
            <w:noWrap/>
          </w:tcPr>
          <w:p w14:paraId="02FB9C4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21.20</w:t>
            </w:r>
          </w:p>
        </w:tc>
        <w:tc>
          <w:tcPr>
            <w:tcW w:w="616" w:type="pct"/>
            <w:tcBorders>
              <w:top w:val="nil"/>
              <w:left w:val="nil"/>
              <w:bottom w:val="single" w:sz="4" w:space="0" w:color="auto"/>
              <w:right w:val="single" w:sz="4" w:space="0" w:color="auto"/>
            </w:tcBorders>
            <w:shd w:val="clear" w:color="000000" w:fill="FFFFFF"/>
            <w:noWrap/>
          </w:tcPr>
          <w:p w14:paraId="09A8075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13.70</w:t>
            </w:r>
          </w:p>
        </w:tc>
        <w:tc>
          <w:tcPr>
            <w:tcW w:w="610" w:type="pct"/>
            <w:tcBorders>
              <w:top w:val="nil"/>
              <w:left w:val="nil"/>
              <w:bottom w:val="single" w:sz="4" w:space="0" w:color="auto"/>
              <w:right w:val="single" w:sz="4" w:space="0" w:color="auto"/>
            </w:tcBorders>
            <w:shd w:val="clear" w:color="000000" w:fill="FFFFFF"/>
            <w:noWrap/>
          </w:tcPr>
          <w:p w14:paraId="0E2E9ED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68.02</w:t>
            </w:r>
          </w:p>
        </w:tc>
        <w:tc>
          <w:tcPr>
            <w:tcW w:w="610" w:type="pct"/>
            <w:tcBorders>
              <w:top w:val="nil"/>
              <w:left w:val="nil"/>
              <w:bottom w:val="single" w:sz="4" w:space="0" w:color="auto"/>
              <w:right w:val="single" w:sz="4" w:space="0" w:color="auto"/>
            </w:tcBorders>
            <w:shd w:val="clear" w:color="000000" w:fill="FFFFFF"/>
            <w:noWrap/>
          </w:tcPr>
          <w:p w14:paraId="2D90E08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2.17</w:t>
            </w:r>
          </w:p>
        </w:tc>
        <w:tc>
          <w:tcPr>
            <w:tcW w:w="611" w:type="pct"/>
            <w:tcBorders>
              <w:top w:val="nil"/>
              <w:left w:val="nil"/>
              <w:bottom w:val="single" w:sz="4" w:space="0" w:color="auto"/>
              <w:right w:val="single" w:sz="4" w:space="0" w:color="auto"/>
            </w:tcBorders>
            <w:shd w:val="clear" w:color="000000" w:fill="FFFFFF"/>
            <w:noWrap/>
          </w:tcPr>
          <w:p w14:paraId="2A02C01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10.77</w:t>
            </w:r>
          </w:p>
        </w:tc>
      </w:tr>
      <w:tr w:rsidR="008E1931" w:rsidRPr="00635A17" w14:paraId="7016FDA7" w14:textId="77777777" w:rsidTr="00FC79B0">
        <w:trPr>
          <w:trHeight w:val="20"/>
        </w:trPr>
        <w:tc>
          <w:tcPr>
            <w:tcW w:w="629" w:type="pct"/>
            <w:vMerge/>
            <w:vAlign w:val="center"/>
            <w:hideMark/>
          </w:tcPr>
          <w:p w14:paraId="05AF419A"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2F747787"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JS OL</w:t>
            </w:r>
          </w:p>
        </w:tc>
        <w:tc>
          <w:tcPr>
            <w:tcW w:w="640" w:type="pct"/>
            <w:tcBorders>
              <w:top w:val="nil"/>
              <w:left w:val="single" w:sz="4" w:space="0" w:color="auto"/>
              <w:bottom w:val="single" w:sz="4" w:space="0" w:color="auto"/>
              <w:right w:val="single" w:sz="4" w:space="0" w:color="auto"/>
            </w:tcBorders>
            <w:shd w:val="clear" w:color="000000" w:fill="FFFFFF"/>
            <w:noWrap/>
          </w:tcPr>
          <w:p w14:paraId="221A53E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1.11</w:t>
            </w:r>
          </w:p>
        </w:tc>
        <w:tc>
          <w:tcPr>
            <w:tcW w:w="611" w:type="pct"/>
            <w:tcBorders>
              <w:top w:val="nil"/>
              <w:left w:val="nil"/>
              <w:bottom w:val="single" w:sz="4" w:space="0" w:color="auto"/>
              <w:right w:val="single" w:sz="4" w:space="0" w:color="auto"/>
            </w:tcBorders>
            <w:shd w:val="clear" w:color="000000" w:fill="FFFFFF"/>
            <w:noWrap/>
          </w:tcPr>
          <w:p w14:paraId="67129BC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4FEF756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307845F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1120E22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358FFE2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352A63E1" w14:textId="77777777" w:rsidTr="00FC79B0">
        <w:trPr>
          <w:trHeight w:val="20"/>
        </w:trPr>
        <w:tc>
          <w:tcPr>
            <w:tcW w:w="1302" w:type="pct"/>
            <w:gridSpan w:val="2"/>
            <w:shd w:val="clear" w:color="auto" w:fill="auto"/>
            <w:noWrap/>
            <w:vAlign w:val="center"/>
            <w:hideMark/>
          </w:tcPr>
          <w:p w14:paraId="3D0DF2CB"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282ACA"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244.31</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2EFE6771"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45.58</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70D32EA4"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247.25</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70B14C8D"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46.12</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5CD2AA8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44.49</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18E570F0"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8.30</w:t>
            </w:r>
          </w:p>
        </w:tc>
      </w:tr>
      <w:tr w:rsidR="008E1931" w:rsidRPr="00635A17" w14:paraId="430DA808" w14:textId="77777777" w:rsidTr="00FC79B0">
        <w:trPr>
          <w:trHeight w:val="20"/>
        </w:trPr>
        <w:tc>
          <w:tcPr>
            <w:tcW w:w="629" w:type="pct"/>
            <w:vMerge w:val="restart"/>
            <w:shd w:val="clear" w:color="auto" w:fill="auto"/>
            <w:noWrap/>
            <w:vAlign w:val="center"/>
            <w:hideMark/>
          </w:tcPr>
          <w:p w14:paraId="36468D86"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LW</w:t>
            </w:r>
          </w:p>
        </w:tc>
        <w:tc>
          <w:tcPr>
            <w:tcW w:w="673" w:type="pct"/>
            <w:shd w:val="clear" w:color="auto" w:fill="auto"/>
            <w:noWrap/>
            <w:vAlign w:val="center"/>
            <w:hideMark/>
          </w:tcPr>
          <w:p w14:paraId="4BB01EE7"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JS DB</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9E59D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5BEA33D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6" w:type="pct"/>
            <w:tcBorders>
              <w:top w:val="single" w:sz="4" w:space="0" w:color="auto"/>
              <w:left w:val="nil"/>
              <w:bottom w:val="single" w:sz="4" w:space="0" w:color="auto"/>
              <w:right w:val="single" w:sz="4" w:space="0" w:color="auto"/>
            </w:tcBorders>
            <w:shd w:val="clear" w:color="000000" w:fill="FFFFFF"/>
            <w:noWrap/>
          </w:tcPr>
          <w:p w14:paraId="42D4E1E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5.18</w:t>
            </w:r>
          </w:p>
        </w:tc>
        <w:tc>
          <w:tcPr>
            <w:tcW w:w="610" w:type="pct"/>
            <w:tcBorders>
              <w:top w:val="single" w:sz="4" w:space="0" w:color="auto"/>
              <w:left w:val="nil"/>
              <w:bottom w:val="single" w:sz="4" w:space="0" w:color="auto"/>
              <w:right w:val="single" w:sz="4" w:space="0" w:color="auto"/>
            </w:tcBorders>
            <w:shd w:val="clear" w:color="000000" w:fill="FFFFFF"/>
            <w:noWrap/>
          </w:tcPr>
          <w:p w14:paraId="7BEA55D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49.43</w:t>
            </w:r>
          </w:p>
        </w:tc>
        <w:tc>
          <w:tcPr>
            <w:tcW w:w="610" w:type="pct"/>
            <w:tcBorders>
              <w:top w:val="single" w:sz="4" w:space="0" w:color="auto"/>
              <w:left w:val="nil"/>
              <w:bottom w:val="single" w:sz="4" w:space="0" w:color="auto"/>
              <w:right w:val="single" w:sz="4" w:space="0" w:color="auto"/>
            </w:tcBorders>
            <w:shd w:val="clear" w:color="000000" w:fill="FFFFFF"/>
            <w:noWrap/>
          </w:tcPr>
          <w:p w14:paraId="67EC28E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5.30</w:t>
            </w:r>
          </w:p>
        </w:tc>
        <w:tc>
          <w:tcPr>
            <w:tcW w:w="611" w:type="pct"/>
            <w:tcBorders>
              <w:top w:val="single" w:sz="4" w:space="0" w:color="auto"/>
              <w:left w:val="nil"/>
              <w:bottom w:val="single" w:sz="4" w:space="0" w:color="auto"/>
              <w:right w:val="single" w:sz="4" w:space="0" w:color="auto"/>
            </w:tcBorders>
            <w:shd w:val="clear" w:color="000000" w:fill="FFFFFF"/>
            <w:noWrap/>
          </w:tcPr>
          <w:p w14:paraId="69E9A28B"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50.57</w:t>
            </w:r>
          </w:p>
        </w:tc>
      </w:tr>
      <w:tr w:rsidR="008E1931" w:rsidRPr="00635A17" w14:paraId="7A804C23" w14:textId="77777777" w:rsidTr="00FC79B0">
        <w:trPr>
          <w:trHeight w:val="20"/>
        </w:trPr>
        <w:tc>
          <w:tcPr>
            <w:tcW w:w="629" w:type="pct"/>
            <w:vMerge/>
            <w:vAlign w:val="center"/>
            <w:hideMark/>
          </w:tcPr>
          <w:p w14:paraId="7DF40635"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159F0E27"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OL</w:t>
            </w:r>
          </w:p>
        </w:tc>
        <w:tc>
          <w:tcPr>
            <w:tcW w:w="640" w:type="pct"/>
            <w:tcBorders>
              <w:top w:val="nil"/>
              <w:left w:val="single" w:sz="4" w:space="0" w:color="auto"/>
              <w:bottom w:val="single" w:sz="4" w:space="0" w:color="auto"/>
              <w:right w:val="single" w:sz="4" w:space="0" w:color="auto"/>
            </w:tcBorders>
            <w:shd w:val="clear" w:color="000000" w:fill="FFFFFF"/>
            <w:noWrap/>
          </w:tcPr>
          <w:p w14:paraId="11EE9B0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0.93</w:t>
            </w:r>
          </w:p>
        </w:tc>
        <w:tc>
          <w:tcPr>
            <w:tcW w:w="611" w:type="pct"/>
            <w:tcBorders>
              <w:top w:val="nil"/>
              <w:left w:val="nil"/>
              <w:bottom w:val="single" w:sz="4" w:space="0" w:color="auto"/>
              <w:right w:val="single" w:sz="4" w:space="0" w:color="auto"/>
            </w:tcBorders>
            <w:shd w:val="clear" w:color="000000" w:fill="FFFFFF"/>
            <w:noWrap/>
          </w:tcPr>
          <w:p w14:paraId="09BF13F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026EE20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72E2B9F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7F05A0E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15FBDDF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35171202" w14:textId="77777777" w:rsidTr="00FC79B0">
        <w:trPr>
          <w:trHeight w:val="20"/>
        </w:trPr>
        <w:tc>
          <w:tcPr>
            <w:tcW w:w="1302" w:type="pct"/>
            <w:gridSpan w:val="2"/>
            <w:shd w:val="clear" w:color="auto" w:fill="auto"/>
            <w:noWrap/>
            <w:vAlign w:val="center"/>
            <w:hideMark/>
          </w:tcPr>
          <w:p w14:paraId="26F5C604"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BA3F20"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0.93</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2D1486E4"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8.15</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0787B19F"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5.18</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7BB5DD9A"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45.40</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0B0349A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5.30</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182DEE2E"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46.45</w:t>
            </w:r>
          </w:p>
        </w:tc>
      </w:tr>
      <w:tr w:rsidR="008E1931" w:rsidRPr="00635A17" w14:paraId="70347D5F" w14:textId="77777777" w:rsidTr="00FC79B0">
        <w:trPr>
          <w:trHeight w:val="20"/>
        </w:trPr>
        <w:tc>
          <w:tcPr>
            <w:tcW w:w="629" w:type="pct"/>
            <w:vMerge w:val="restart"/>
            <w:shd w:val="clear" w:color="auto" w:fill="auto"/>
            <w:noWrap/>
            <w:vAlign w:val="center"/>
            <w:hideMark/>
          </w:tcPr>
          <w:p w14:paraId="511AB283"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OL</w:t>
            </w:r>
          </w:p>
        </w:tc>
        <w:tc>
          <w:tcPr>
            <w:tcW w:w="673" w:type="pct"/>
            <w:shd w:val="clear" w:color="auto" w:fill="auto"/>
            <w:noWrap/>
            <w:vAlign w:val="center"/>
            <w:hideMark/>
          </w:tcPr>
          <w:p w14:paraId="083F38FD"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JS OL</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7C79FCE0"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1.30</w:t>
            </w:r>
          </w:p>
        </w:tc>
        <w:tc>
          <w:tcPr>
            <w:tcW w:w="611" w:type="pct"/>
            <w:tcBorders>
              <w:top w:val="single" w:sz="4" w:space="0" w:color="auto"/>
              <w:left w:val="nil"/>
              <w:bottom w:val="single" w:sz="4" w:space="0" w:color="auto"/>
              <w:right w:val="single" w:sz="4" w:space="0" w:color="auto"/>
            </w:tcBorders>
            <w:shd w:val="clear" w:color="000000" w:fill="FFFFFF"/>
            <w:noWrap/>
          </w:tcPr>
          <w:p w14:paraId="6EE71BB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7.75</w:t>
            </w:r>
          </w:p>
        </w:tc>
        <w:tc>
          <w:tcPr>
            <w:tcW w:w="616" w:type="pct"/>
            <w:tcBorders>
              <w:top w:val="single" w:sz="4" w:space="0" w:color="auto"/>
              <w:left w:val="nil"/>
              <w:bottom w:val="single" w:sz="4" w:space="0" w:color="auto"/>
              <w:right w:val="single" w:sz="4" w:space="0" w:color="auto"/>
            </w:tcBorders>
            <w:shd w:val="clear" w:color="000000" w:fill="FFFFFF"/>
            <w:noWrap/>
          </w:tcPr>
          <w:p w14:paraId="331EABD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15.47</w:t>
            </w:r>
          </w:p>
        </w:tc>
        <w:tc>
          <w:tcPr>
            <w:tcW w:w="610" w:type="pct"/>
            <w:tcBorders>
              <w:top w:val="single" w:sz="4" w:space="0" w:color="auto"/>
              <w:left w:val="nil"/>
              <w:bottom w:val="single" w:sz="4" w:space="0" w:color="auto"/>
              <w:right w:val="single" w:sz="4" w:space="0" w:color="auto"/>
            </w:tcBorders>
            <w:shd w:val="clear" w:color="000000" w:fill="FFFFFF"/>
            <w:noWrap/>
          </w:tcPr>
          <w:p w14:paraId="3AB272A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92.25</w:t>
            </w:r>
          </w:p>
        </w:tc>
        <w:tc>
          <w:tcPr>
            <w:tcW w:w="610" w:type="pct"/>
            <w:shd w:val="clear" w:color="auto" w:fill="auto"/>
            <w:noWrap/>
            <w:vAlign w:val="center"/>
          </w:tcPr>
          <w:p w14:paraId="6AE44E1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c>
          <w:tcPr>
            <w:tcW w:w="611" w:type="pct"/>
            <w:shd w:val="clear" w:color="auto" w:fill="auto"/>
            <w:noWrap/>
            <w:vAlign w:val="center"/>
          </w:tcPr>
          <w:p w14:paraId="5394029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r>
      <w:tr w:rsidR="008E1931" w:rsidRPr="00635A17" w14:paraId="2F26EEC8" w14:textId="77777777" w:rsidTr="00FC79B0">
        <w:trPr>
          <w:trHeight w:val="20"/>
        </w:trPr>
        <w:tc>
          <w:tcPr>
            <w:tcW w:w="629" w:type="pct"/>
            <w:vMerge/>
            <w:vAlign w:val="center"/>
            <w:hideMark/>
          </w:tcPr>
          <w:p w14:paraId="28BAA4E4"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1B549094"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OL</w:t>
            </w:r>
          </w:p>
        </w:tc>
        <w:tc>
          <w:tcPr>
            <w:tcW w:w="640" w:type="pct"/>
            <w:tcBorders>
              <w:top w:val="nil"/>
              <w:left w:val="single" w:sz="4" w:space="0" w:color="auto"/>
              <w:bottom w:val="single" w:sz="4" w:space="0" w:color="auto"/>
              <w:right w:val="single" w:sz="4" w:space="0" w:color="auto"/>
            </w:tcBorders>
            <w:shd w:val="clear" w:color="000000" w:fill="FFFFFF"/>
            <w:noWrap/>
          </w:tcPr>
          <w:p w14:paraId="163B37C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8.70</w:t>
            </w:r>
          </w:p>
        </w:tc>
        <w:tc>
          <w:tcPr>
            <w:tcW w:w="611" w:type="pct"/>
            <w:tcBorders>
              <w:top w:val="nil"/>
              <w:left w:val="nil"/>
              <w:bottom w:val="single" w:sz="4" w:space="0" w:color="auto"/>
              <w:right w:val="single" w:sz="4" w:space="0" w:color="auto"/>
            </w:tcBorders>
            <w:shd w:val="clear" w:color="000000" w:fill="FFFFFF"/>
            <w:noWrap/>
          </w:tcPr>
          <w:p w14:paraId="78D6FDF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83.57</w:t>
            </w:r>
          </w:p>
        </w:tc>
        <w:tc>
          <w:tcPr>
            <w:tcW w:w="616" w:type="pct"/>
            <w:tcBorders>
              <w:top w:val="nil"/>
              <w:left w:val="nil"/>
              <w:bottom w:val="single" w:sz="4" w:space="0" w:color="auto"/>
              <w:right w:val="single" w:sz="4" w:space="0" w:color="auto"/>
            </w:tcBorders>
            <w:shd w:val="clear" w:color="000000" w:fill="FFFFFF"/>
            <w:noWrap/>
          </w:tcPr>
          <w:p w14:paraId="6AD8F90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1.71</w:t>
            </w:r>
          </w:p>
        </w:tc>
        <w:tc>
          <w:tcPr>
            <w:tcW w:w="610" w:type="pct"/>
            <w:tcBorders>
              <w:top w:val="nil"/>
              <w:left w:val="nil"/>
              <w:bottom w:val="single" w:sz="4" w:space="0" w:color="auto"/>
              <w:right w:val="single" w:sz="4" w:space="0" w:color="auto"/>
            </w:tcBorders>
            <w:shd w:val="clear" w:color="000000" w:fill="FFFFFF"/>
            <w:noWrap/>
          </w:tcPr>
          <w:p w14:paraId="20D6E37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16.43</w:t>
            </w:r>
          </w:p>
        </w:tc>
        <w:tc>
          <w:tcPr>
            <w:tcW w:w="610" w:type="pct"/>
            <w:shd w:val="clear" w:color="000000" w:fill="FFFFFF"/>
            <w:noWrap/>
            <w:vAlign w:val="center"/>
          </w:tcPr>
          <w:p w14:paraId="6EE0A57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c>
          <w:tcPr>
            <w:tcW w:w="611" w:type="pct"/>
            <w:shd w:val="clear" w:color="auto" w:fill="auto"/>
            <w:noWrap/>
            <w:vAlign w:val="center"/>
          </w:tcPr>
          <w:p w14:paraId="3B39B02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w:t>
            </w:r>
          </w:p>
        </w:tc>
      </w:tr>
      <w:tr w:rsidR="008E1931" w:rsidRPr="00635A17" w14:paraId="73582B46" w14:textId="77777777" w:rsidTr="00FC79B0">
        <w:trPr>
          <w:trHeight w:val="20"/>
        </w:trPr>
        <w:tc>
          <w:tcPr>
            <w:tcW w:w="1302" w:type="pct"/>
            <w:gridSpan w:val="2"/>
            <w:shd w:val="clear" w:color="auto" w:fill="auto"/>
            <w:noWrap/>
            <w:vAlign w:val="center"/>
            <w:hideMark/>
          </w:tcPr>
          <w:p w14:paraId="03A32DC0"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lastRenderedPageBreak/>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1ECFF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10.00</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071D90A0"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36.79</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144205B2"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17.18</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43E140A6"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63.21</w:t>
            </w:r>
          </w:p>
        </w:tc>
        <w:tc>
          <w:tcPr>
            <w:tcW w:w="610" w:type="pct"/>
            <w:shd w:val="clear" w:color="000000" w:fill="FFFFFF"/>
            <w:noWrap/>
            <w:vAlign w:val="center"/>
          </w:tcPr>
          <w:p w14:paraId="337A08F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c>
          <w:tcPr>
            <w:tcW w:w="611" w:type="pct"/>
            <w:shd w:val="clear" w:color="auto" w:fill="auto"/>
            <w:noWrap/>
            <w:vAlign w:val="center"/>
          </w:tcPr>
          <w:p w14:paraId="6BB75581"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eastAsia="Times New Roman" w:hAnsi="Avenir Next LT Pro Light" w:cs="Calibri"/>
                <w:b/>
                <w:bCs/>
                <w:color w:val="000000"/>
                <w:sz w:val="16"/>
                <w:szCs w:val="16"/>
                <w:lang w:val="en-US"/>
              </w:rPr>
              <w:t>-</w:t>
            </w:r>
          </w:p>
        </w:tc>
      </w:tr>
      <w:tr w:rsidR="008E1931" w:rsidRPr="00635A17" w14:paraId="4730389B" w14:textId="77777777" w:rsidTr="00FC79B0">
        <w:trPr>
          <w:trHeight w:val="20"/>
        </w:trPr>
        <w:tc>
          <w:tcPr>
            <w:tcW w:w="629" w:type="pct"/>
            <w:vMerge w:val="restart"/>
            <w:shd w:val="clear" w:color="auto" w:fill="auto"/>
            <w:noWrap/>
            <w:vAlign w:val="center"/>
            <w:hideMark/>
          </w:tcPr>
          <w:p w14:paraId="18810E8C"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OLJ</w:t>
            </w:r>
          </w:p>
        </w:tc>
        <w:tc>
          <w:tcPr>
            <w:tcW w:w="673" w:type="pct"/>
            <w:shd w:val="clear" w:color="auto" w:fill="auto"/>
            <w:noWrap/>
            <w:vAlign w:val="center"/>
            <w:hideMark/>
          </w:tcPr>
          <w:p w14:paraId="2A17DCEA"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DB</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tcPr>
          <w:p w14:paraId="7082BE7E"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0.76</w:t>
            </w:r>
          </w:p>
        </w:tc>
        <w:tc>
          <w:tcPr>
            <w:tcW w:w="611" w:type="pct"/>
            <w:tcBorders>
              <w:top w:val="single" w:sz="4" w:space="0" w:color="auto"/>
              <w:left w:val="nil"/>
              <w:bottom w:val="single" w:sz="4" w:space="0" w:color="auto"/>
              <w:right w:val="single" w:sz="4" w:space="0" w:color="auto"/>
            </w:tcBorders>
            <w:shd w:val="clear" w:color="000000" w:fill="FFFFFF"/>
            <w:noWrap/>
          </w:tcPr>
          <w:p w14:paraId="62D2DE88"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4EB003DD"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519103C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434C03D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563B978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6B8BF32C" w14:textId="77777777" w:rsidTr="00FC79B0">
        <w:trPr>
          <w:trHeight w:val="20"/>
        </w:trPr>
        <w:tc>
          <w:tcPr>
            <w:tcW w:w="629" w:type="pct"/>
            <w:vMerge/>
            <w:vAlign w:val="center"/>
            <w:hideMark/>
          </w:tcPr>
          <w:p w14:paraId="1FF87F1B"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1B30FEC2"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JS OL</w:t>
            </w:r>
          </w:p>
        </w:tc>
        <w:tc>
          <w:tcPr>
            <w:tcW w:w="640" w:type="pct"/>
            <w:tcBorders>
              <w:top w:val="nil"/>
              <w:left w:val="single" w:sz="4" w:space="0" w:color="auto"/>
              <w:bottom w:val="single" w:sz="4" w:space="0" w:color="auto"/>
              <w:right w:val="single" w:sz="4" w:space="0" w:color="auto"/>
            </w:tcBorders>
            <w:shd w:val="clear" w:color="000000" w:fill="FFFFFF"/>
            <w:noWrap/>
          </w:tcPr>
          <w:p w14:paraId="41AA2B0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2.80</w:t>
            </w:r>
          </w:p>
        </w:tc>
        <w:tc>
          <w:tcPr>
            <w:tcW w:w="611" w:type="pct"/>
            <w:tcBorders>
              <w:top w:val="nil"/>
              <w:left w:val="nil"/>
              <w:bottom w:val="single" w:sz="4" w:space="0" w:color="auto"/>
              <w:right w:val="single" w:sz="4" w:space="0" w:color="auto"/>
            </w:tcBorders>
            <w:shd w:val="clear" w:color="000000" w:fill="FFFFFF"/>
            <w:noWrap/>
          </w:tcPr>
          <w:p w14:paraId="38424BA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5.00</w:t>
            </w:r>
          </w:p>
        </w:tc>
        <w:tc>
          <w:tcPr>
            <w:tcW w:w="616" w:type="pct"/>
            <w:tcBorders>
              <w:top w:val="nil"/>
              <w:left w:val="nil"/>
              <w:bottom w:val="single" w:sz="4" w:space="0" w:color="auto"/>
              <w:right w:val="single" w:sz="4" w:space="0" w:color="auto"/>
            </w:tcBorders>
            <w:shd w:val="clear" w:color="000000" w:fill="FFFFFF"/>
            <w:noWrap/>
          </w:tcPr>
          <w:p w14:paraId="625CBC13"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53.24</w:t>
            </w:r>
          </w:p>
        </w:tc>
        <w:tc>
          <w:tcPr>
            <w:tcW w:w="610" w:type="pct"/>
            <w:tcBorders>
              <w:top w:val="nil"/>
              <w:left w:val="nil"/>
              <w:bottom w:val="single" w:sz="4" w:space="0" w:color="auto"/>
              <w:right w:val="single" w:sz="4" w:space="0" w:color="auto"/>
            </w:tcBorders>
            <w:shd w:val="clear" w:color="000000" w:fill="FFFFFF"/>
            <w:noWrap/>
          </w:tcPr>
          <w:p w14:paraId="1AA81B8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95.00</w:t>
            </w:r>
          </w:p>
        </w:tc>
        <w:tc>
          <w:tcPr>
            <w:tcW w:w="610" w:type="pct"/>
            <w:tcBorders>
              <w:top w:val="nil"/>
              <w:left w:val="nil"/>
              <w:bottom w:val="single" w:sz="4" w:space="0" w:color="auto"/>
              <w:right w:val="single" w:sz="4" w:space="0" w:color="auto"/>
            </w:tcBorders>
            <w:shd w:val="clear" w:color="auto" w:fill="auto"/>
            <w:noWrap/>
            <w:vAlign w:val="bottom"/>
          </w:tcPr>
          <w:p w14:paraId="3E345F09"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7A2EAC11"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368C66BA" w14:textId="77777777" w:rsidTr="00FC79B0">
        <w:trPr>
          <w:trHeight w:val="20"/>
        </w:trPr>
        <w:tc>
          <w:tcPr>
            <w:tcW w:w="629" w:type="pct"/>
            <w:vMerge/>
            <w:vAlign w:val="center"/>
            <w:hideMark/>
          </w:tcPr>
          <w:p w14:paraId="72FCC782"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667EAF0D"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OL</w:t>
            </w:r>
          </w:p>
        </w:tc>
        <w:tc>
          <w:tcPr>
            <w:tcW w:w="640" w:type="pct"/>
            <w:tcBorders>
              <w:top w:val="nil"/>
              <w:left w:val="single" w:sz="4" w:space="0" w:color="auto"/>
              <w:bottom w:val="single" w:sz="4" w:space="0" w:color="auto"/>
              <w:right w:val="single" w:sz="4" w:space="0" w:color="auto"/>
            </w:tcBorders>
            <w:shd w:val="clear" w:color="000000" w:fill="FFFFFF"/>
            <w:noWrap/>
          </w:tcPr>
          <w:p w14:paraId="250E640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11.12</w:t>
            </w:r>
          </w:p>
        </w:tc>
        <w:tc>
          <w:tcPr>
            <w:tcW w:w="611" w:type="pct"/>
            <w:tcBorders>
              <w:top w:val="nil"/>
              <w:left w:val="nil"/>
              <w:bottom w:val="single" w:sz="4" w:space="0" w:color="auto"/>
              <w:right w:val="single" w:sz="4" w:space="0" w:color="auto"/>
            </w:tcBorders>
            <w:shd w:val="clear" w:color="000000" w:fill="FFFFFF"/>
            <w:noWrap/>
          </w:tcPr>
          <w:p w14:paraId="3421613A"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100.00</w:t>
            </w:r>
          </w:p>
        </w:tc>
        <w:tc>
          <w:tcPr>
            <w:tcW w:w="616" w:type="pct"/>
            <w:tcBorders>
              <w:top w:val="nil"/>
              <w:left w:val="nil"/>
              <w:bottom w:val="single" w:sz="4" w:space="0" w:color="auto"/>
              <w:right w:val="single" w:sz="4" w:space="0" w:color="auto"/>
            </w:tcBorders>
            <w:shd w:val="clear" w:color="auto" w:fill="auto"/>
            <w:noWrap/>
            <w:vAlign w:val="bottom"/>
          </w:tcPr>
          <w:p w14:paraId="7F9BB65F"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13B06595"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0" w:type="pct"/>
            <w:tcBorders>
              <w:top w:val="nil"/>
              <w:left w:val="nil"/>
              <w:bottom w:val="single" w:sz="4" w:space="0" w:color="auto"/>
              <w:right w:val="single" w:sz="4" w:space="0" w:color="auto"/>
            </w:tcBorders>
            <w:shd w:val="clear" w:color="auto" w:fill="auto"/>
            <w:noWrap/>
            <w:vAlign w:val="bottom"/>
          </w:tcPr>
          <w:p w14:paraId="7135BD6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c>
          <w:tcPr>
            <w:tcW w:w="611" w:type="pct"/>
            <w:tcBorders>
              <w:top w:val="nil"/>
              <w:left w:val="nil"/>
              <w:bottom w:val="single" w:sz="4" w:space="0" w:color="auto"/>
              <w:right w:val="single" w:sz="4" w:space="0" w:color="auto"/>
            </w:tcBorders>
            <w:shd w:val="clear" w:color="auto" w:fill="auto"/>
            <w:noWrap/>
            <w:vAlign w:val="bottom"/>
          </w:tcPr>
          <w:p w14:paraId="35AFDBB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color w:val="000000"/>
                <w:kern w:val="2"/>
                <w:sz w:val="16"/>
                <w:szCs w:val="16"/>
                <w14:ligatures w14:val="standardContextual"/>
              </w:rPr>
              <w:t>- </w:t>
            </w:r>
          </w:p>
        </w:tc>
      </w:tr>
      <w:tr w:rsidR="008E1931" w:rsidRPr="00635A17" w14:paraId="1A4A4003" w14:textId="77777777" w:rsidTr="00FC79B0">
        <w:trPr>
          <w:trHeight w:val="20"/>
        </w:trPr>
        <w:tc>
          <w:tcPr>
            <w:tcW w:w="629" w:type="pct"/>
            <w:vMerge/>
            <w:vAlign w:val="center"/>
            <w:hideMark/>
          </w:tcPr>
          <w:p w14:paraId="434DBB59" w14:textId="77777777" w:rsidR="008E1931" w:rsidRPr="00635A17" w:rsidRDefault="008E1931" w:rsidP="008E1931">
            <w:pPr>
              <w:spacing w:before="0" w:after="0"/>
              <w:jc w:val="left"/>
              <w:rPr>
                <w:rFonts w:ascii="Avenir Next LT Pro Light" w:eastAsia="Times New Roman" w:hAnsi="Avenir Next LT Pro Light" w:cs="Calibri"/>
                <w:color w:val="000000"/>
                <w:sz w:val="16"/>
                <w:szCs w:val="16"/>
                <w:lang w:val="en-US"/>
              </w:rPr>
            </w:pPr>
          </w:p>
        </w:tc>
        <w:tc>
          <w:tcPr>
            <w:tcW w:w="673" w:type="pct"/>
            <w:shd w:val="clear" w:color="auto" w:fill="auto"/>
            <w:noWrap/>
            <w:vAlign w:val="center"/>
            <w:hideMark/>
          </w:tcPr>
          <w:p w14:paraId="18190DA4" w14:textId="77777777" w:rsidR="008E1931" w:rsidRPr="00635A17" w:rsidRDefault="008E1931" w:rsidP="008E1931">
            <w:pPr>
              <w:spacing w:before="0" w:after="0"/>
              <w:jc w:val="center"/>
              <w:rPr>
                <w:rFonts w:ascii="Avenir Next LT Pro Light" w:eastAsia="Times New Roman" w:hAnsi="Avenir Next LT Pro Light" w:cs="Calibri"/>
                <w:color w:val="000000"/>
                <w:sz w:val="16"/>
                <w:szCs w:val="16"/>
                <w:lang w:val="en-US"/>
              </w:rPr>
            </w:pPr>
            <w:r w:rsidRPr="00635A17">
              <w:rPr>
                <w:rFonts w:ascii="Avenir Next LT Pro Light" w:eastAsia="Times New Roman" w:hAnsi="Avenir Next LT Pro Light" w:cs="Calibri"/>
                <w:color w:val="000000"/>
                <w:sz w:val="16"/>
                <w:szCs w:val="16"/>
                <w:lang w:val="en-US"/>
              </w:rPr>
              <w:t>OL JS</w:t>
            </w:r>
          </w:p>
        </w:tc>
        <w:tc>
          <w:tcPr>
            <w:tcW w:w="640" w:type="pct"/>
            <w:tcBorders>
              <w:top w:val="nil"/>
              <w:left w:val="single" w:sz="4" w:space="0" w:color="auto"/>
              <w:bottom w:val="single" w:sz="4" w:space="0" w:color="auto"/>
              <w:right w:val="single" w:sz="4" w:space="0" w:color="auto"/>
            </w:tcBorders>
            <w:shd w:val="clear" w:color="000000" w:fill="FFFFFF"/>
            <w:noWrap/>
          </w:tcPr>
          <w:p w14:paraId="142D0AEC"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0.85</w:t>
            </w:r>
          </w:p>
        </w:tc>
        <w:tc>
          <w:tcPr>
            <w:tcW w:w="611" w:type="pct"/>
            <w:tcBorders>
              <w:top w:val="nil"/>
              <w:left w:val="nil"/>
              <w:bottom w:val="single" w:sz="4" w:space="0" w:color="auto"/>
              <w:right w:val="single" w:sz="4" w:space="0" w:color="auto"/>
            </w:tcBorders>
            <w:shd w:val="clear" w:color="000000" w:fill="FFFFFF"/>
            <w:noWrap/>
          </w:tcPr>
          <w:p w14:paraId="1F08B80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4.18</w:t>
            </w:r>
          </w:p>
        </w:tc>
        <w:tc>
          <w:tcPr>
            <w:tcW w:w="616" w:type="pct"/>
            <w:tcBorders>
              <w:top w:val="nil"/>
              <w:left w:val="nil"/>
              <w:bottom w:val="single" w:sz="4" w:space="0" w:color="auto"/>
              <w:right w:val="single" w:sz="4" w:space="0" w:color="auto"/>
            </w:tcBorders>
            <w:shd w:val="clear" w:color="000000" w:fill="FFFFFF"/>
            <w:noWrap/>
          </w:tcPr>
          <w:p w14:paraId="2C87E804"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17.05</w:t>
            </w:r>
          </w:p>
        </w:tc>
        <w:tc>
          <w:tcPr>
            <w:tcW w:w="610" w:type="pct"/>
            <w:tcBorders>
              <w:top w:val="nil"/>
              <w:left w:val="nil"/>
              <w:bottom w:val="single" w:sz="4" w:space="0" w:color="auto"/>
              <w:right w:val="single" w:sz="4" w:space="0" w:color="auto"/>
            </w:tcBorders>
            <w:shd w:val="clear" w:color="000000" w:fill="FFFFFF"/>
            <w:noWrap/>
          </w:tcPr>
          <w:p w14:paraId="74DC9946"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83.78</w:t>
            </w:r>
          </w:p>
        </w:tc>
        <w:tc>
          <w:tcPr>
            <w:tcW w:w="610" w:type="pct"/>
            <w:tcBorders>
              <w:top w:val="nil"/>
              <w:left w:val="nil"/>
              <w:bottom w:val="single" w:sz="4" w:space="0" w:color="auto"/>
              <w:right w:val="single" w:sz="4" w:space="0" w:color="auto"/>
            </w:tcBorders>
            <w:shd w:val="clear" w:color="000000" w:fill="FFFFFF"/>
            <w:noWrap/>
          </w:tcPr>
          <w:p w14:paraId="4DF0F8A2"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2.45</w:t>
            </w:r>
          </w:p>
        </w:tc>
        <w:tc>
          <w:tcPr>
            <w:tcW w:w="611" w:type="pct"/>
            <w:tcBorders>
              <w:top w:val="nil"/>
              <w:left w:val="nil"/>
              <w:bottom w:val="single" w:sz="4" w:space="0" w:color="auto"/>
              <w:right w:val="single" w:sz="4" w:space="0" w:color="auto"/>
            </w:tcBorders>
            <w:shd w:val="clear" w:color="000000" w:fill="FFFFFF"/>
            <w:noWrap/>
          </w:tcPr>
          <w:p w14:paraId="307F2F67" w14:textId="77777777" w:rsidR="008E1931" w:rsidRPr="00635A17" w:rsidRDefault="008E1931" w:rsidP="008E1931">
            <w:pPr>
              <w:spacing w:before="0" w:after="0"/>
              <w:jc w:val="right"/>
              <w:rPr>
                <w:rFonts w:ascii="Avenir Next LT Pro Light" w:eastAsia="Times New Roman" w:hAnsi="Avenir Next LT Pro Light" w:cs="Calibri"/>
                <w:color w:val="000000"/>
                <w:sz w:val="16"/>
                <w:szCs w:val="16"/>
                <w:lang w:val="en-US"/>
              </w:rPr>
            </w:pPr>
            <w:r w:rsidRPr="00635A17">
              <w:rPr>
                <w:rFonts w:ascii="Avenir Next LT Pro Light" w:hAnsi="Avenir Next LT Pro Light"/>
                <w:kern w:val="2"/>
                <w:sz w:val="16"/>
                <w:szCs w:val="16"/>
                <w14:ligatures w14:val="standardContextual"/>
              </w:rPr>
              <w:t>12.04</w:t>
            </w:r>
          </w:p>
        </w:tc>
      </w:tr>
      <w:tr w:rsidR="008E1931" w:rsidRPr="00635A17" w14:paraId="64CA1039" w14:textId="77777777" w:rsidTr="00FC79B0">
        <w:trPr>
          <w:trHeight w:val="20"/>
        </w:trPr>
        <w:tc>
          <w:tcPr>
            <w:tcW w:w="1302" w:type="pct"/>
            <w:gridSpan w:val="2"/>
            <w:shd w:val="clear" w:color="auto" w:fill="auto"/>
            <w:noWrap/>
            <w:vAlign w:val="center"/>
            <w:hideMark/>
          </w:tcPr>
          <w:p w14:paraId="2D867268"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Razem</w:t>
            </w:r>
            <w:proofErr w:type="spellEnd"/>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DFC5E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15.53</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38B87C72"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17.59</w:t>
            </w:r>
          </w:p>
        </w:tc>
        <w:tc>
          <w:tcPr>
            <w:tcW w:w="616" w:type="pct"/>
            <w:tcBorders>
              <w:top w:val="single" w:sz="4" w:space="0" w:color="auto"/>
              <w:left w:val="nil"/>
              <w:bottom w:val="single" w:sz="4" w:space="0" w:color="auto"/>
              <w:right w:val="single" w:sz="4" w:space="0" w:color="auto"/>
            </w:tcBorders>
            <w:shd w:val="clear" w:color="auto" w:fill="auto"/>
            <w:noWrap/>
            <w:vAlign w:val="bottom"/>
          </w:tcPr>
          <w:p w14:paraId="188B0479"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70.29</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28374E61"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79.63</w:t>
            </w:r>
          </w:p>
        </w:tc>
        <w:tc>
          <w:tcPr>
            <w:tcW w:w="610" w:type="pct"/>
            <w:tcBorders>
              <w:top w:val="single" w:sz="4" w:space="0" w:color="auto"/>
              <w:left w:val="nil"/>
              <w:bottom w:val="single" w:sz="4" w:space="0" w:color="auto"/>
              <w:right w:val="single" w:sz="4" w:space="0" w:color="auto"/>
            </w:tcBorders>
            <w:shd w:val="clear" w:color="auto" w:fill="auto"/>
            <w:noWrap/>
            <w:vAlign w:val="bottom"/>
          </w:tcPr>
          <w:p w14:paraId="6CC6B075"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2.45</w:t>
            </w:r>
          </w:p>
        </w:tc>
        <w:tc>
          <w:tcPr>
            <w:tcW w:w="611" w:type="pct"/>
            <w:tcBorders>
              <w:top w:val="single" w:sz="4" w:space="0" w:color="auto"/>
              <w:left w:val="nil"/>
              <w:bottom w:val="single" w:sz="4" w:space="0" w:color="auto"/>
              <w:right w:val="single" w:sz="4" w:space="0" w:color="auto"/>
            </w:tcBorders>
            <w:shd w:val="clear" w:color="auto" w:fill="auto"/>
            <w:noWrap/>
            <w:vAlign w:val="bottom"/>
          </w:tcPr>
          <w:p w14:paraId="1D6C74D0"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2.78</w:t>
            </w:r>
          </w:p>
        </w:tc>
      </w:tr>
      <w:tr w:rsidR="008E1931" w:rsidRPr="00635A17" w14:paraId="47FF1A22" w14:textId="77777777" w:rsidTr="00FC79B0">
        <w:trPr>
          <w:trHeight w:val="20"/>
        </w:trPr>
        <w:tc>
          <w:tcPr>
            <w:tcW w:w="1302" w:type="pct"/>
            <w:gridSpan w:val="2"/>
            <w:shd w:val="clear" w:color="auto" w:fill="auto"/>
            <w:noWrap/>
            <w:vAlign w:val="center"/>
            <w:hideMark/>
          </w:tcPr>
          <w:p w14:paraId="36DD518B" w14:textId="77777777" w:rsidR="008E1931" w:rsidRPr="00635A17" w:rsidRDefault="008E1931" w:rsidP="008E1931">
            <w:pPr>
              <w:spacing w:before="0" w:after="0"/>
              <w:jc w:val="center"/>
              <w:rPr>
                <w:rFonts w:ascii="Avenir Next LT Pro Light" w:eastAsia="Times New Roman" w:hAnsi="Avenir Next LT Pro Light" w:cs="Calibri"/>
                <w:b/>
                <w:bCs/>
                <w:color w:val="000000"/>
                <w:sz w:val="16"/>
                <w:szCs w:val="16"/>
                <w:lang w:val="en-US"/>
              </w:rPr>
            </w:pPr>
            <w:proofErr w:type="spellStart"/>
            <w:r w:rsidRPr="00635A17">
              <w:rPr>
                <w:rFonts w:ascii="Avenir Next LT Pro Light" w:eastAsia="Times New Roman" w:hAnsi="Avenir Next LT Pro Light" w:cs="Calibri"/>
                <w:b/>
                <w:bCs/>
                <w:color w:val="000000"/>
                <w:sz w:val="16"/>
                <w:szCs w:val="16"/>
                <w:lang w:val="en-US"/>
              </w:rPr>
              <w:t>Ogółem</w:t>
            </w:r>
            <w:proofErr w:type="spellEnd"/>
          </w:p>
        </w:tc>
        <w:tc>
          <w:tcPr>
            <w:tcW w:w="640" w:type="pct"/>
            <w:tcBorders>
              <w:top w:val="nil"/>
              <w:left w:val="single" w:sz="4" w:space="0" w:color="auto"/>
              <w:bottom w:val="single" w:sz="4" w:space="0" w:color="auto"/>
              <w:right w:val="single" w:sz="4" w:space="0" w:color="auto"/>
            </w:tcBorders>
            <w:shd w:val="clear" w:color="auto" w:fill="auto"/>
            <w:noWrap/>
            <w:vAlign w:val="bottom"/>
          </w:tcPr>
          <w:p w14:paraId="638E1E7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14379.11</w:t>
            </w:r>
          </w:p>
        </w:tc>
        <w:tc>
          <w:tcPr>
            <w:tcW w:w="611" w:type="pct"/>
            <w:tcBorders>
              <w:top w:val="nil"/>
              <w:left w:val="nil"/>
              <w:bottom w:val="single" w:sz="4" w:space="0" w:color="auto"/>
              <w:right w:val="single" w:sz="4" w:space="0" w:color="auto"/>
            </w:tcBorders>
            <w:shd w:val="clear" w:color="auto" w:fill="auto"/>
            <w:noWrap/>
            <w:vAlign w:val="bottom"/>
          </w:tcPr>
          <w:p w14:paraId="5E343E7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81.13</w:t>
            </w:r>
          </w:p>
        </w:tc>
        <w:tc>
          <w:tcPr>
            <w:tcW w:w="616" w:type="pct"/>
            <w:tcBorders>
              <w:top w:val="nil"/>
              <w:left w:val="nil"/>
              <w:bottom w:val="single" w:sz="4" w:space="0" w:color="auto"/>
              <w:right w:val="single" w:sz="4" w:space="0" w:color="auto"/>
            </w:tcBorders>
            <w:shd w:val="clear" w:color="auto" w:fill="auto"/>
            <w:noWrap/>
            <w:vAlign w:val="bottom"/>
          </w:tcPr>
          <w:p w14:paraId="154DE0CF"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3266.79</w:t>
            </w:r>
          </w:p>
        </w:tc>
        <w:tc>
          <w:tcPr>
            <w:tcW w:w="610" w:type="pct"/>
            <w:tcBorders>
              <w:top w:val="nil"/>
              <w:left w:val="nil"/>
              <w:bottom w:val="single" w:sz="4" w:space="0" w:color="auto"/>
              <w:right w:val="single" w:sz="4" w:space="0" w:color="auto"/>
            </w:tcBorders>
            <w:shd w:val="clear" w:color="auto" w:fill="auto"/>
            <w:noWrap/>
            <w:vAlign w:val="bottom"/>
          </w:tcPr>
          <w:p w14:paraId="67B61CCB"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18.43</w:t>
            </w:r>
          </w:p>
        </w:tc>
        <w:tc>
          <w:tcPr>
            <w:tcW w:w="610" w:type="pct"/>
            <w:tcBorders>
              <w:top w:val="nil"/>
              <w:left w:val="nil"/>
              <w:bottom w:val="single" w:sz="4" w:space="0" w:color="auto"/>
              <w:right w:val="single" w:sz="4" w:space="0" w:color="auto"/>
            </w:tcBorders>
            <w:shd w:val="clear" w:color="auto" w:fill="auto"/>
            <w:noWrap/>
            <w:vAlign w:val="bottom"/>
          </w:tcPr>
          <w:p w14:paraId="507B8F68"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77.83</w:t>
            </w:r>
          </w:p>
        </w:tc>
        <w:tc>
          <w:tcPr>
            <w:tcW w:w="611" w:type="pct"/>
            <w:tcBorders>
              <w:top w:val="nil"/>
              <w:left w:val="nil"/>
              <w:bottom w:val="single" w:sz="4" w:space="0" w:color="auto"/>
              <w:right w:val="single" w:sz="4" w:space="0" w:color="auto"/>
            </w:tcBorders>
            <w:shd w:val="clear" w:color="auto" w:fill="auto"/>
            <w:noWrap/>
            <w:vAlign w:val="bottom"/>
          </w:tcPr>
          <w:p w14:paraId="2F3965B2" w14:textId="77777777" w:rsidR="008E1931" w:rsidRPr="00635A17" w:rsidRDefault="008E1931" w:rsidP="008E1931">
            <w:pPr>
              <w:spacing w:before="0" w:after="0"/>
              <w:jc w:val="right"/>
              <w:rPr>
                <w:rFonts w:ascii="Avenir Next LT Pro Light" w:eastAsia="Times New Roman" w:hAnsi="Avenir Next LT Pro Light" w:cs="Calibri"/>
                <w:b/>
                <w:bCs/>
                <w:color w:val="000000"/>
                <w:sz w:val="16"/>
                <w:szCs w:val="16"/>
                <w:lang w:val="en-US"/>
              </w:rPr>
            </w:pPr>
            <w:r w:rsidRPr="00635A17">
              <w:rPr>
                <w:rFonts w:ascii="Avenir Next LT Pro Light" w:hAnsi="Avenir Next LT Pro Light"/>
                <w:b/>
                <w:bCs/>
                <w:color w:val="000000"/>
                <w:kern w:val="2"/>
                <w:sz w:val="16"/>
                <w:szCs w:val="16"/>
                <w14:ligatures w14:val="standardContextual"/>
              </w:rPr>
              <w:t>0.44</w:t>
            </w:r>
          </w:p>
        </w:tc>
      </w:tr>
    </w:tbl>
    <w:p w14:paraId="28136D6A" w14:textId="63096CB4" w:rsidR="004C4193" w:rsidRPr="007E4190" w:rsidRDefault="004C4193" w:rsidP="004C4193">
      <w:pPr>
        <w:spacing w:after="0"/>
        <w:rPr>
          <w:rFonts w:eastAsia="Times New Roman" w:cs="Arial"/>
          <w:lang w:eastAsia="pl-PL"/>
        </w:rPr>
      </w:pPr>
      <w:bookmarkStart w:id="207" w:name="_Hlk173246395"/>
      <w:bookmarkEnd w:id="205"/>
      <w:r w:rsidRPr="00A209E5">
        <w:rPr>
          <w:rFonts w:eastAsia="Times New Roman" w:cs="Arial"/>
          <w:lang w:eastAsia="pl-PL"/>
        </w:rPr>
        <w:t xml:space="preserve">Najwięcej drzewostanów ze zgodnym TD występuje na siedlisku boru </w:t>
      </w:r>
      <w:r w:rsidR="00BD297C">
        <w:rPr>
          <w:rFonts w:eastAsia="Times New Roman" w:cs="Arial"/>
          <w:lang w:eastAsia="pl-PL"/>
        </w:rPr>
        <w:t xml:space="preserve">mieszanego </w:t>
      </w:r>
      <w:r w:rsidRPr="00A209E5">
        <w:rPr>
          <w:rFonts w:eastAsia="Times New Roman" w:cs="Arial"/>
          <w:lang w:eastAsia="pl-PL"/>
        </w:rPr>
        <w:t>świeżego (</w:t>
      </w:r>
      <w:proofErr w:type="spellStart"/>
      <w:r w:rsidRPr="00A209E5">
        <w:rPr>
          <w:rFonts w:eastAsia="Times New Roman" w:cs="Arial"/>
          <w:lang w:eastAsia="pl-PL"/>
        </w:rPr>
        <w:t>B</w:t>
      </w:r>
      <w:r w:rsidR="00BD297C">
        <w:rPr>
          <w:rFonts w:eastAsia="Times New Roman" w:cs="Arial"/>
          <w:lang w:eastAsia="pl-PL"/>
        </w:rPr>
        <w:t>M</w:t>
      </w:r>
      <w:r w:rsidRPr="00A209E5">
        <w:rPr>
          <w:rFonts w:eastAsia="Times New Roman" w:cs="Arial"/>
          <w:lang w:eastAsia="pl-PL"/>
        </w:rPr>
        <w:t>św</w:t>
      </w:r>
      <w:proofErr w:type="spellEnd"/>
      <w:r w:rsidRPr="00A209E5">
        <w:rPr>
          <w:rFonts w:eastAsia="Times New Roman" w:cs="Arial"/>
          <w:lang w:eastAsia="pl-PL"/>
        </w:rPr>
        <w:t xml:space="preserve">) – </w:t>
      </w:r>
      <w:r w:rsidR="00BD297C">
        <w:rPr>
          <w:rFonts w:eastAsia="Times New Roman" w:cs="Arial"/>
          <w:lang w:eastAsia="pl-PL"/>
        </w:rPr>
        <w:t>6688,15</w:t>
      </w:r>
      <w:r w:rsidRPr="00BA2A44">
        <w:rPr>
          <w:rFonts w:eastAsia="Times New Roman" w:cs="Arial"/>
          <w:lang w:eastAsia="pl-PL"/>
        </w:rPr>
        <w:t xml:space="preserve"> ha co stanowi </w:t>
      </w:r>
      <w:r w:rsidR="00B84955">
        <w:rPr>
          <w:rFonts w:eastAsia="Times New Roman" w:cs="Arial"/>
          <w:lang w:eastAsia="pl-PL"/>
        </w:rPr>
        <w:t>46,5</w:t>
      </w:r>
      <w:r w:rsidR="00BD297C">
        <w:rPr>
          <w:rFonts w:eastAsia="Times New Roman" w:cs="Arial"/>
          <w:lang w:eastAsia="pl-PL"/>
        </w:rPr>
        <w:t xml:space="preserve">1 </w:t>
      </w:r>
      <w:r w:rsidRPr="00BA2A44">
        <w:rPr>
          <w:rFonts w:eastAsia="Times New Roman" w:cs="Arial"/>
          <w:lang w:eastAsia="pl-PL"/>
        </w:rPr>
        <w:t>%</w:t>
      </w:r>
      <w:r w:rsidRPr="00A209E5">
        <w:rPr>
          <w:rFonts w:eastAsia="Times New Roman" w:cs="Arial"/>
          <w:lang w:eastAsia="pl-PL"/>
        </w:rPr>
        <w:t xml:space="preserve"> wszystkich drzewostanów ze zgodnym typem. </w:t>
      </w:r>
      <w:r w:rsidR="00635A17">
        <w:rPr>
          <w:rFonts w:eastAsia="Times New Roman" w:cs="Arial"/>
          <w:lang w:eastAsia="pl-PL"/>
        </w:rPr>
        <w:br/>
      </w:r>
      <w:r w:rsidRPr="00A209E5">
        <w:rPr>
          <w:rFonts w:eastAsia="Times New Roman" w:cs="Arial"/>
          <w:lang w:eastAsia="pl-PL"/>
        </w:rPr>
        <w:t>Największa powierzchnia z niezgodnym typem występuje na siedlisku lasu świeżego (</w:t>
      </w:r>
      <w:proofErr w:type="spellStart"/>
      <w:r w:rsidRPr="00A209E5">
        <w:rPr>
          <w:rFonts w:eastAsia="Times New Roman" w:cs="Arial"/>
          <w:lang w:eastAsia="pl-PL"/>
        </w:rPr>
        <w:t>Lśw</w:t>
      </w:r>
      <w:proofErr w:type="spellEnd"/>
      <w:r w:rsidRPr="00A209E5">
        <w:rPr>
          <w:rFonts w:eastAsia="Times New Roman" w:cs="Arial"/>
          <w:lang w:eastAsia="pl-PL"/>
        </w:rPr>
        <w:t xml:space="preserve">) – </w:t>
      </w:r>
      <w:r w:rsidR="00B84955">
        <w:rPr>
          <w:rFonts w:eastAsia="Times New Roman" w:cs="Arial"/>
          <w:lang w:eastAsia="pl-PL"/>
        </w:rPr>
        <w:t>57,</w:t>
      </w:r>
      <w:r w:rsidR="00BD297C">
        <w:rPr>
          <w:rFonts w:eastAsia="Times New Roman" w:cs="Arial"/>
          <w:lang w:eastAsia="pl-PL"/>
        </w:rPr>
        <w:t>18</w:t>
      </w:r>
      <w:r w:rsidR="00B84955">
        <w:rPr>
          <w:rFonts w:eastAsia="Times New Roman" w:cs="Arial"/>
          <w:lang w:eastAsia="pl-PL"/>
        </w:rPr>
        <w:t xml:space="preserve"> </w:t>
      </w:r>
      <w:r w:rsidRPr="007E4190">
        <w:rPr>
          <w:rFonts w:eastAsia="Times New Roman" w:cs="Arial"/>
          <w:lang w:eastAsia="pl-PL"/>
        </w:rPr>
        <w:t>% (</w:t>
      </w:r>
      <w:r w:rsidR="00047B54" w:rsidRPr="007E4190">
        <w:rPr>
          <w:rFonts w:eastAsia="Times New Roman" w:cs="Arial"/>
          <w:lang w:eastAsia="pl-PL"/>
        </w:rPr>
        <w:t>44,49</w:t>
      </w:r>
      <w:r w:rsidRPr="007E4190">
        <w:rPr>
          <w:rFonts w:eastAsia="Times New Roman" w:cs="Arial"/>
          <w:lang w:eastAsia="pl-PL"/>
        </w:rPr>
        <w:t xml:space="preserve"> ha) wszystkich drzewostanów z niezgodnym typem. Drzewostany z niezgodnym typem nie występują w ogóle na siedliskach boru bagiennego, boru mieszanego bagiennego</w:t>
      </w:r>
      <w:r w:rsidR="00705B20" w:rsidRPr="007E4190">
        <w:rPr>
          <w:rFonts w:eastAsia="Times New Roman" w:cs="Arial"/>
          <w:lang w:eastAsia="pl-PL"/>
        </w:rPr>
        <w:t xml:space="preserve">, </w:t>
      </w:r>
      <w:r w:rsidRPr="007E4190">
        <w:rPr>
          <w:rFonts w:eastAsia="Times New Roman" w:cs="Arial"/>
          <w:lang w:eastAsia="pl-PL"/>
        </w:rPr>
        <w:t>boru mieszanego wilgotnego, boru suchego</w:t>
      </w:r>
      <w:r w:rsidR="00705B20" w:rsidRPr="007E4190">
        <w:rPr>
          <w:rFonts w:eastAsia="Times New Roman" w:cs="Arial"/>
          <w:lang w:eastAsia="pl-PL"/>
        </w:rPr>
        <w:t xml:space="preserve"> i boru świeżego.</w:t>
      </w:r>
    </w:p>
    <w:p w14:paraId="0C593116" w14:textId="1FCDC4D0" w:rsidR="004C4193" w:rsidRPr="00A209E5" w:rsidRDefault="004C4193" w:rsidP="004C4193">
      <w:pPr>
        <w:spacing w:after="0"/>
        <w:rPr>
          <w:rFonts w:eastAsia="Times New Roman" w:cs="Arial"/>
          <w:lang w:eastAsia="pl-PL"/>
        </w:rPr>
      </w:pPr>
      <w:r w:rsidRPr="007E4190">
        <w:rPr>
          <w:rFonts w:eastAsia="Times New Roman" w:cs="Arial"/>
          <w:lang w:eastAsia="pl-PL"/>
        </w:rPr>
        <w:t xml:space="preserve">Drzewostany zgodne z przyjętymi typami drzewostanów stanowią </w:t>
      </w:r>
      <w:r w:rsidR="007E4190" w:rsidRPr="007E4190">
        <w:rPr>
          <w:rFonts w:eastAsia="Times New Roman" w:cs="Arial"/>
          <w:lang w:eastAsia="pl-PL"/>
        </w:rPr>
        <w:t>81,</w:t>
      </w:r>
      <w:r w:rsidR="00586580">
        <w:rPr>
          <w:rFonts w:eastAsia="Times New Roman" w:cs="Arial"/>
          <w:lang w:eastAsia="pl-PL"/>
        </w:rPr>
        <w:t>1</w:t>
      </w:r>
      <w:r w:rsidR="00BD297C">
        <w:rPr>
          <w:rFonts w:eastAsia="Times New Roman" w:cs="Arial"/>
          <w:lang w:eastAsia="pl-PL"/>
        </w:rPr>
        <w:t>3</w:t>
      </w:r>
      <w:r w:rsidRPr="007E4190">
        <w:rPr>
          <w:rFonts w:eastAsia="Times New Roman" w:cs="Arial"/>
          <w:lang w:eastAsia="pl-PL"/>
        </w:rPr>
        <w:t>% powierzchni wszystkich gruntów leśnych zalesionych.</w:t>
      </w:r>
      <w:r w:rsidRPr="00A209E5">
        <w:rPr>
          <w:rFonts w:eastAsia="Times New Roman" w:cs="Arial"/>
          <w:lang w:eastAsia="pl-PL"/>
        </w:rPr>
        <w:t xml:space="preserve"> </w:t>
      </w:r>
    </w:p>
    <w:bookmarkEnd w:id="206"/>
    <w:bookmarkEnd w:id="207"/>
    <w:p w14:paraId="38F44935" w14:textId="77777777" w:rsidR="003369A2" w:rsidRPr="00635A17" w:rsidRDefault="003369A2" w:rsidP="0060129B">
      <w:pPr>
        <w:rPr>
          <w:sz w:val="2"/>
          <w:szCs w:val="2"/>
        </w:rPr>
      </w:pPr>
    </w:p>
    <w:p w14:paraId="0CAC2B6B" w14:textId="42F3602D" w:rsidR="0060129B" w:rsidRPr="00D00ABD" w:rsidRDefault="0060129B">
      <w:pPr>
        <w:pStyle w:val="Nagwek3"/>
        <w:numPr>
          <w:ilvl w:val="2"/>
          <w:numId w:val="2"/>
        </w:numPr>
      </w:pPr>
      <w:bookmarkStart w:id="208" w:name="_Toc179200298"/>
      <w:r w:rsidRPr="00D00ABD">
        <w:t>Drzewostany ponad 100-letnie</w:t>
      </w:r>
      <w:bookmarkEnd w:id="208"/>
    </w:p>
    <w:p w14:paraId="73A57E6E" w14:textId="1FD406E2" w:rsidR="00705B20" w:rsidRPr="00A209E5" w:rsidRDefault="00705B20" w:rsidP="00705B20">
      <w:bookmarkStart w:id="209" w:name="_Hlk172271899"/>
      <w:r w:rsidRPr="00A209E5">
        <w:t>Drzewostany ponad 100-letnie to obok siedlisk przyrodniczych Natura 2000, jedne z</w:t>
      </w:r>
      <w:r w:rsidR="001B7766" w:rsidRPr="00A209E5">
        <w:t> </w:t>
      </w:r>
      <w:r w:rsidRPr="00A209E5">
        <w:t xml:space="preserve">cenniejszych przyrodniczo fragmentów lasów. Stanowią ostoje różnorodności biologicznej. </w:t>
      </w:r>
      <w:proofErr w:type="spellStart"/>
      <w:r w:rsidRPr="00A209E5">
        <w:t>Starodrzewia</w:t>
      </w:r>
      <w:proofErr w:type="spellEnd"/>
      <w:r w:rsidRPr="00A209E5">
        <w:t xml:space="preserve">, dzięki złożonej strukturze oraz dużej ilości martwego drewna (zarówno stojącego, jak i leżącego), stanowią schronienie i warunki przetrwania dla szeregu wyspecjalizowanych gatunków flory i fauny. </w:t>
      </w:r>
    </w:p>
    <w:p w14:paraId="757B52F6" w14:textId="1C02ABAE" w:rsidR="00FB46F0" w:rsidRPr="00A209E5" w:rsidRDefault="00D35FD9" w:rsidP="00705B20">
      <w:bookmarkStart w:id="210" w:name="_Hlk175818972"/>
      <w:r w:rsidRPr="00A209E5">
        <w:t>Na gruntach w zarządzie Nadleśnictwa Człopa drzewostany ponad 100-letnie wyróżniono w</w:t>
      </w:r>
      <w:r w:rsidR="001B7766" w:rsidRPr="00A209E5">
        <w:t> </w:t>
      </w:r>
      <w:r w:rsidR="00B36684">
        <w:t xml:space="preserve">599 </w:t>
      </w:r>
      <w:r w:rsidR="00E62ED1">
        <w:t>pododdziałach</w:t>
      </w:r>
      <w:r w:rsidRPr="00A209E5">
        <w:t xml:space="preserve"> na łącznej powierzchni </w:t>
      </w:r>
      <w:r w:rsidR="00B36684">
        <w:t>1727,58</w:t>
      </w:r>
      <w:r w:rsidRPr="00A209E5">
        <w:t xml:space="preserve"> ha, co stanowi </w:t>
      </w:r>
      <w:r w:rsidR="00B36684">
        <w:t>9,62</w:t>
      </w:r>
      <w:r w:rsidRPr="00A209E5">
        <w:t xml:space="preserve"> % powierzchni drzewostanów Nadleśnictwa.</w:t>
      </w:r>
      <w:bookmarkEnd w:id="209"/>
    </w:p>
    <w:p w14:paraId="3116373F" w14:textId="7E75E284" w:rsidR="00B26CA3" w:rsidRPr="00A209E5" w:rsidRDefault="00B26CA3" w:rsidP="00B26CA3">
      <w:pPr>
        <w:pStyle w:val="Legenda"/>
        <w:rPr>
          <w:i w:val="0"/>
          <w:iCs w:val="0"/>
          <w:color w:val="auto"/>
        </w:rPr>
      </w:pPr>
      <w:bookmarkStart w:id="211" w:name="_Toc179186591"/>
      <w:bookmarkEnd w:id="210"/>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20</w:t>
      </w:r>
      <w:r w:rsidRPr="00A209E5">
        <w:rPr>
          <w:i w:val="0"/>
          <w:iCs w:val="0"/>
          <w:color w:val="auto"/>
        </w:rPr>
        <w:fldChar w:fldCharType="end"/>
      </w:r>
      <w:r w:rsidR="001B7766" w:rsidRPr="00A209E5">
        <w:rPr>
          <w:i w:val="0"/>
          <w:iCs w:val="0"/>
          <w:color w:val="auto"/>
        </w:rPr>
        <w:t>.</w:t>
      </w:r>
      <w:r w:rsidRPr="00A209E5">
        <w:rPr>
          <w:i w:val="0"/>
          <w:iCs w:val="0"/>
          <w:color w:val="auto"/>
        </w:rPr>
        <w:t xml:space="preserve"> Zestawienie powierzchni drzewostanów ponad 100-letnich w Nadleśnictwie Człopa.</w:t>
      </w:r>
      <w:bookmarkEnd w:id="2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0"/>
        <w:gridCol w:w="3520"/>
        <w:gridCol w:w="3522"/>
      </w:tblGrid>
      <w:tr w:rsidR="00A209E5" w:rsidRPr="00635A17" w14:paraId="2F7D519B" w14:textId="77777777" w:rsidTr="00635A17">
        <w:trPr>
          <w:cantSplit/>
          <w:trHeight w:val="20"/>
          <w:tblHeader/>
        </w:trPr>
        <w:tc>
          <w:tcPr>
            <w:tcW w:w="1227" w:type="pct"/>
            <w:vMerge w:val="restart"/>
            <w:shd w:val="clear" w:color="auto" w:fill="auto"/>
            <w:noWrap/>
            <w:vAlign w:val="center"/>
            <w:hideMark/>
          </w:tcPr>
          <w:p w14:paraId="7460A298" w14:textId="77777777" w:rsidR="00E015B5" w:rsidRPr="00635A17" w:rsidRDefault="00E015B5"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Leśnictwo</w:t>
            </w:r>
          </w:p>
        </w:tc>
        <w:tc>
          <w:tcPr>
            <w:tcW w:w="1886" w:type="pct"/>
            <w:vAlign w:val="center"/>
          </w:tcPr>
          <w:p w14:paraId="6AEA770E" w14:textId="77777777" w:rsidR="00635A17" w:rsidRDefault="00E015B5"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 xml:space="preserve">Powierzchnia drzewostanów </w:t>
            </w:r>
          </w:p>
          <w:p w14:paraId="3A4A9F53" w14:textId="3DA12A8F" w:rsidR="00E015B5" w:rsidRPr="00635A17" w:rsidRDefault="00E015B5"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ponad 100 letnich</w:t>
            </w:r>
          </w:p>
        </w:tc>
        <w:tc>
          <w:tcPr>
            <w:tcW w:w="1887" w:type="pct"/>
            <w:vAlign w:val="center"/>
          </w:tcPr>
          <w:p w14:paraId="5BCF019A" w14:textId="77777777" w:rsidR="00E015B5" w:rsidRPr="00635A17" w:rsidRDefault="00E015B5"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Procent w skali leśnictwa</w:t>
            </w:r>
          </w:p>
        </w:tc>
      </w:tr>
      <w:tr w:rsidR="00A209E5" w:rsidRPr="00635A17" w14:paraId="3F81CA60" w14:textId="77777777" w:rsidTr="00635A17">
        <w:trPr>
          <w:cantSplit/>
          <w:trHeight w:val="20"/>
          <w:tblHeader/>
        </w:trPr>
        <w:tc>
          <w:tcPr>
            <w:tcW w:w="1227" w:type="pct"/>
            <w:vMerge/>
            <w:vAlign w:val="center"/>
            <w:hideMark/>
          </w:tcPr>
          <w:p w14:paraId="75B066EB" w14:textId="77777777" w:rsidR="00E015B5" w:rsidRPr="00635A17" w:rsidRDefault="00E015B5" w:rsidP="00AB5FB3">
            <w:pPr>
              <w:spacing w:before="0" w:after="0"/>
              <w:jc w:val="center"/>
              <w:rPr>
                <w:rFonts w:ascii="Avenir Next LT Pro Light" w:eastAsia="Times New Roman" w:hAnsi="Avenir Next LT Pro Light" w:cs="Calibri"/>
                <w:b/>
                <w:bCs/>
                <w:sz w:val="16"/>
                <w:szCs w:val="16"/>
                <w:lang w:eastAsia="pl-PL"/>
              </w:rPr>
            </w:pPr>
          </w:p>
        </w:tc>
        <w:tc>
          <w:tcPr>
            <w:tcW w:w="1886" w:type="pct"/>
            <w:vAlign w:val="center"/>
          </w:tcPr>
          <w:p w14:paraId="0B694DBE" w14:textId="77777777" w:rsidR="00E015B5" w:rsidRPr="00635A17" w:rsidRDefault="00E015B5"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[ha]</w:t>
            </w:r>
          </w:p>
        </w:tc>
        <w:tc>
          <w:tcPr>
            <w:tcW w:w="1887" w:type="pct"/>
            <w:vAlign w:val="center"/>
          </w:tcPr>
          <w:p w14:paraId="61D83BFA" w14:textId="77777777" w:rsidR="00E015B5" w:rsidRPr="00635A17" w:rsidRDefault="00E015B5"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w:t>
            </w:r>
          </w:p>
        </w:tc>
      </w:tr>
      <w:tr w:rsidR="00A209E5" w:rsidRPr="00635A17" w14:paraId="02D71471" w14:textId="77777777" w:rsidTr="00635A17">
        <w:trPr>
          <w:cantSplit/>
          <w:trHeight w:val="20"/>
          <w:tblHeader/>
        </w:trPr>
        <w:tc>
          <w:tcPr>
            <w:tcW w:w="1227" w:type="pct"/>
            <w:shd w:val="clear" w:color="auto" w:fill="auto"/>
            <w:noWrap/>
            <w:vAlign w:val="center"/>
            <w:hideMark/>
          </w:tcPr>
          <w:p w14:paraId="713D9592" w14:textId="77777777" w:rsidR="00E015B5" w:rsidRPr="00635A17" w:rsidRDefault="00E015B5" w:rsidP="00AB5FB3">
            <w:pPr>
              <w:spacing w:before="0" w:after="0"/>
              <w:jc w:val="center"/>
              <w:rPr>
                <w:rFonts w:ascii="Avenir Next LT Pro Light" w:eastAsia="Times New Roman" w:hAnsi="Avenir Next LT Pro Light" w:cs="Calibri"/>
                <w:b/>
                <w:bCs/>
                <w:sz w:val="12"/>
                <w:szCs w:val="12"/>
                <w:lang w:eastAsia="pl-PL"/>
              </w:rPr>
            </w:pPr>
            <w:r w:rsidRPr="00635A17">
              <w:rPr>
                <w:rFonts w:ascii="Avenir Next LT Pro Light" w:eastAsia="Times New Roman" w:hAnsi="Avenir Next LT Pro Light" w:cs="Calibri"/>
                <w:b/>
                <w:bCs/>
                <w:sz w:val="12"/>
                <w:szCs w:val="12"/>
                <w:lang w:eastAsia="pl-PL"/>
              </w:rPr>
              <w:t>1</w:t>
            </w:r>
          </w:p>
        </w:tc>
        <w:tc>
          <w:tcPr>
            <w:tcW w:w="1886" w:type="pct"/>
            <w:vAlign w:val="center"/>
          </w:tcPr>
          <w:p w14:paraId="629FF3EE" w14:textId="77777777" w:rsidR="00E015B5" w:rsidRPr="00635A17" w:rsidRDefault="00E015B5" w:rsidP="00AB5FB3">
            <w:pPr>
              <w:spacing w:before="0" w:after="0"/>
              <w:jc w:val="center"/>
              <w:rPr>
                <w:rFonts w:ascii="Avenir Next LT Pro Light" w:eastAsia="Times New Roman" w:hAnsi="Avenir Next LT Pro Light" w:cs="Calibri"/>
                <w:b/>
                <w:bCs/>
                <w:sz w:val="12"/>
                <w:szCs w:val="12"/>
                <w:lang w:eastAsia="pl-PL"/>
              </w:rPr>
            </w:pPr>
            <w:r w:rsidRPr="00635A17">
              <w:rPr>
                <w:rFonts w:ascii="Avenir Next LT Pro Light" w:eastAsia="Times New Roman" w:hAnsi="Avenir Next LT Pro Light" w:cs="Calibri"/>
                <w:b/>
                <w:bCs/>
                <w:sz w:val="12"/>
                <w:szCs w:val="12"/>
                <w:lang w:eastAsia="pl-PL"/>
              </w:rPr>
              <w:t>2</w:t>
            </w:r>
          </w:p>
        </w:tc>
        <w:tc>
          <w:tcPr>
            <w:tcW w:w="1887" w:type="pct"/>
            <w:vAlign w:val="center"/>
          </w:tcPr>
          <w:p w14:paraId="2D5DCEE6" w14:textId="77777777" w:rsidR="00E015B5" w:rsidRPr="00635A17" w:rsidRDefault="00E015B5" w:rsidP="00AB5FB3">
            <w:pPr>
              <w:spacing w:before="0" w:after="0"/>
              <w:jc w:val="center"/>
              <w:rPr>
                <w:rFonts w:ascii="Avenir Next LT Pro Light" w:eastAsia="Times New Roman" w:hAnsi="Avenir Next LT Pro Light" w:cs="Calibri"/>
                <w:b/>
                <w:bCs/>
                <w:sz w:val="12"/>
                <w:szCs w:val="12"/>
                <w:lang w:eastAsia="pl-PL"/>
              </w:rPr>
            </w:pPr>
            <w:r w:rsidRPr="00635A17">
              <w:rPr>
                <w:rFonts w:ascii="Avenir Next LT Pro Light" w:eastAsia="Times New Roman" w:hAnsi="Avenir Next LT Pro Light" w:cs="Calibri"/>
                <w:b/>
                <w:bCs/>
                <w:sz w:val="12"/>
                <w:szCs w:val="12"/>
                <w:lang w:eastAsia="pl-PL"/>
              </w:rPr>
              <w:t>3</w:t>
            </w:r>
          </w:p>
        </w:tc>
      </w:tr>
      <w:tr w:rsidR="00B36684" w:rsidRPr="00635A17" w14:paraId="1072BB19" w14:textId="77777777" w:rsidTr="00635A17">
        <w:trPr>
          <w:trHeight w:val="20"/>
        </w:trPr>
        <w:tc>
          <w:tcPr>
            <w:tcW w:w="1227" w:type="pct"/>
            <w:shd w:val="clear" w:color="auto" w:fill="auto"/>
            <w:noWrap/>
            <w:vAlign w:val="center"/>
          </w:tcPr>
          <w:p w14:paraId="1037E016" w14:textId="64380E98" w:rsidR="00B36684" w:rsidRPr="00635A17" w:rsidRDefault="00B36684" w:rsidP="00B36684">
            <w:pPr>
              <w:spacing w:before="0" w:after="0"/>
              <w:jc w:val="lef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Borowik</w:t>
            </w:r>
          </w:p>
        </w:tc>
        <w:tc>
          <w:tcPr>
            <w:tcW w:w="1886" w:type="pct"/>
            <w:tcBorders>
              <w:top w:val="single" w:sz="4" w:space="0" w:color="auto"/>
              <w:left w:val="single" w:sz="4" w:space="0" w:color="auto"/>
              <w:bottom w:val="single" w:sz="4" w:space="0" w:color="auto"/>
              <w:right w:val="single" w:sz="4" w:space="0" w:color="auto"/>
            </w:tcBorders>
            <w:shd w:val="clear" w:color="auto" w:fill="auto"/>
            <w:vAlign w:val="center"/>
          </w:tcPr>
          <w:p w14:paraId="4A9C65D7" w14:textId="5F009C88" w:rsidR="00B36684" w:rsidRPr="00635A17" w:rsidRDefault="00B36684" w:rsidP="00B36684">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72,54</w:t>
            </w:r>
          </w:p>
        </w:tc>
        <w:tc>
          <w:tcPr>
            <w:tcW w:w="1887" w:type="pct"/>
            <w:tcBorders>
              <w:top w:val="single" w:sz="4" w:space="0" w:color="auto"/>
              <w:left w:val="nil"/>
              <w:bottom w:val="single" w:sz="4" w:space="0" w:color="auto"/>
              <w:right w:val="single" w:sz="4" w:space="0" w:color="auto"/>
            </w:tcBorders>
            <w:shd w:val="clear" w:color="auto" w:fill="auto"/>
            <w:vAlign w:val="center"/>
          </w:tcPr>
          <w:p w14:paraId="6CFBBC46" w14:textId="534967CB"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5,00</w:t>
            </w:r>
          </w:p>
        </w:tc>
      </w:tr>
      <w:tr w:rsidR="00B36684" w:rsidRPr="00635A17" w14:paraId="6FD43492" w14:textId="77777777" w:rsidTr="00635A17">
        <w:trPr>
          <w:trHeight w:val="20"/>
        </w:trPr>
        <w:tc>
          <w:tcPr>
            <w:tcW w:w="1227" w:type="pct"/>
            <w:shd w:val="clear" w:color="auto" w:fill="auto"/>
            <w:noWrap/>
            <w:vAlign w:val="center"/>
          </w:tcPr>
          <w:p w14:paraId="1C8076B1" w14:textId="45B566D2" w:rsidR="00B36684" w:rsidRPr="00635A17" w:rsidRDefault="00B36684" w:rsidP="00B36684">
            <w:pPr>
              <w:spacing w:before="0" w:after="0"/>
              <w:jc w:val="lef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Brzeźniak</w:t>
            </w:r>
          </w:p>
        </w:tc>
        <w:tc>
          <w:tcPr>
            <w:tcW w:w="1886" w:type="pct"/>
            <w:tcBorders>
              <w:top w:val="nil"/>
              <w:left w:val="single" w:sz="4" w:space="0" w:color="auto"/>
              <w:bottom w:val="single" w:sz="4" w:space="0" w:color="auto"/>
              <w:right w:val="single" w:sz="4" w:space="0" w:color="auto"/>
            </w:tcBorders>
            <w:shd w:val="clear" w:color="auto" w:fill="auto"/>
            <w:vAlign w:val="center"/>
          </w:tcPr>
          <w:p w14:paraId="07561828" w14:textId="574A1F32" w:rsidR="00B36684" w:rsidRPr="00635A17" w:rsidRDefault="00B36684" w:rsidP="00B36684">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84,91</w:t>
            </w:r>
          </w:p>
        </w:tc>
        <w:tc>
          <w:tcPr>
            <w:tcW w:w="1887" w:type="pct"/>
            <w:tcBorders>
              <w:top w:val="nil"/>
              <w:left w:val="nil"/>
              <w:bottom w:val="single" w:sz="4" w:space="0" w:color="auto"/>
              <w:right w:val="single" w:sz="4" w:space="0" w:color="auto"/>
            </w:tcBorders>
            <w:shd w:val="clear" w:color="auto" w:fill="auto"/>
            <w:vAlign w:val="center"/>
          </w:tcPr>
          <w:p w14:paraId="0CE95E52" w14:textId="59290BF3"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5,49</w:t>
            </w:r>
          </w:p>
        </w:tc>
      </w:tr>
      <w:tr w:rsidR="00B36684" w:rsidRPr="00635A17" w14:paraId="1A9E3558" w14:textId="77777777" w:rsidTr="00635A17">
        <w:trPr>
          <w:trHeight w:val="20"/>
        </w:trPr>
        <w:tc>
          <w:tcPr>
            <w:tcW w:w="1227" w:type="pct"/>
            <w:shd w:val="clear" w:color="auto" w:fill="auto"/>
            <w:noWrap/>
            <w:vAlign w:val="center"/>
          </w:tcPr>
          <w:p w14:paraId="3AF1BB80" w14:textId="4DAE5F35" w:rsidR="00B36684" w:rsidRPr="00635A17" w:rsidRDefault="00B36684" w:rsidP="00B36684">
            <w:pPr>
              <w:spacing w:before="0" w:after="0"/>
              <w:jc w:val="left"/>
              <w:rPr>
                <w:rFonts w:ascii="Avenir Next LT Pro Light" w:eastAsia="Times New Roman" w:hAnsi="Avenir Next LT Pro Light" w:cs="Calibri"/>
                <w:sz w:val="16"/>
                <w:szCs w:val="16"/>
                <w:lang w:eastAsia="pl-PL"/>
              </w:rPr>
            </w:pPr>
            <w:proofErr w:type="spellStart"/>
            <w:r w:rsidRPr="00635A17">
              <w:rPr>
                <w:rFonts w:ascii="Avenir Next LT Pro Light" w:hAnsi="Avenir Next LT Pro Light"/>
                <w:color w:val="000000"/>
                <w:sz w:val="16"/>
                <w:szCs w:val="16"/>
              </w:rPr>
              <w:t>Dzicza</w:t>
            </w:r>
            <w:proofErr w:type="spellEnd"/>
          </w:p>
        </w:tc>
        <w:tc>
          <w:tcPr>
            <w:tcW w:w="1886" w:type="pct"/>
            <w:tcBorders>
              <w:top w:val="nil"/>
              <w:left w:val="single" w:sz="4" w:space="0" w:color="auto"/>
              <w:bottom w:val="single" w:sz="4" w:space="0" w:color="auto"/>
              <w:right w:val="single" w:sz="4" w:space="0" w:color="auto"/>
            </w:tcBorders>
            <w:shd w:val="clear" w:color="auto" w:fill="auto"/>
            <w:vAlign w:val="center"/>
          </w:tcPr>
          <w:p w14:paraId="66B2FE15" w14:textId="4FCF22EA" w:rsidR="00B36684" w:rsidRPr="00635A17" w:rsidRDefault="00B36684" w:rsidP="00B36684">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76,77</w:t>
            </w:r>
          </w:p>
        </w:tc>
        <w:tc>
          <w:tcPr>
            <w:tcW w:w="1887" w:type="pct"/>
            <w:tcBorders>
              <w:top w:val="nil"/>
              <w:left w:val="nil"/>
              <w:bottom w:val="single" w:sz="4" w:space="0" w:color="auto"/>
              <w:right w:val="single" w:sz="4" w:space="0" w:color="auto"/>
            </w:tcBorders>
            <w:shd w:val="clear" w:color="auto" w:fill="auto"/>
            <w:vAlign w:val="center"/>
          </w:tcPr>
          <w:p w14:paraId="7BCA4AA2" w14:textId="0CBF427D"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16,69</w:t>
            </w:r>
          </w:p>
        </w:tc>
      </w:tr>
      <w:tr w:rsidR="00B36684" w:rsidRPr="00635A17" w14:paraId="390EBDD9" w14:textId="77777777" w:rsidTr="00635A17">
        <w:trPr>
          <w:trHeight w:val="20"/>
        </w:trPr>
        <w:tc>
          <w:tcPr>
            <w:tcW w:w="1227" w:type="pct"/>
            <w:shd w:val="clear" w:color="auto" w:fill="auto"/>
            <w:noWrap/>
            <w:vAlign w:val="center"/>
          </w:tcPr>
          <w:p w14:paraId="42713AA0" w14:textId="220B290F" w:rsidR="00B36684" w:rsidRPr="00635A17" w:rsidRDefault="00B36684" w:rsidP="00B36684">
            <w:pPr>
              <w:spacing w:before="0" w:after="0"/>
              <w:jc w:val="lef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Grodzisko</w:t>
            </w:r>
          </w:p>
        </w:tc>
        <w:tc>
          <w:tcPr>
            <w:tcW w:w="1886" w:type="pct"/>
            <w:tcBorders>
              <w:top w:val="nil"/>
              <w:left w:val="single" w:sz="4" w:space="0" w:color="auto"/>
              <w:bottom w:val="single" w:sz="4" w:space="0" w:color="auto"/>
              <w:right w:val="single" w:sz="4" w:space="0" w:color="auto"/>
            </w:tcBorders>
            <w:shd w:val="clear" w:color="auto" w:fill="auto"/>
            <w:vAlign w:val="center"/>
          </w:tcPr>
          <w:p w14:paraId="0CE2D4CF" w14:textId="15B5886A" w:rsidR="00B36684" w:rsidRPr="00635A17" w:rsidRDefault="00B36684" w:rsidP="00B36684">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143,80</w:t>
            </w:r>
          </w:p>
        </w:tc>
        <w:tc>
          <w:tcPr>
            <w:tcW w:w="1887" w:type="pct"/>
            <w:tcBorders>
              <w:top w:val="nil"/>
              <w:left w:val="nil"/>
              <w:bottom w:val="single" w:sz="4" w:space="0" w:color="auto"/>
              <w:right w:val="single" w:sz="4" w:space="0" w:color="auto"/>
            </w:tcBorders>
            <w:shd w:val="clear" w:color="auto" w:fill="auto"/>
            <w:vAlign w:val="center"/>
          </w:tcPr>
          <w:p w14:paraId="750AC404" w14:textId="3B4C4219"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10,51</w:t>
            </w:r>
          </w:p>
        </w:tc>
      </w:tr>
      <w:tr w:rsidR="00B36684" w:rsidRPr="00635A17" w14:paraId="7C9749FE" w14:textId="77777777" w:rsidTr="00635A17">
        <w:trPr>
          <w:trHeight w:val="20"/>
        </w:trPr>
        <w:tc>
          <w:tcPr>
            <w:tcW w:w="1227" w:type="pct"/>
            <w:shd w:val="clear" w:color="auto" w:fill="auto"/>
            <w:noWrap/>
            <w:vAlign w:val="center"/>
          </w:tcPr>
          <w:p w14:paraId="0595F2FF" w14:textId="37A3847C" w:rsidR="00B36684" w:rsidRPr="00635A17" w:rsidRDefault="00B36684" w:rsidP="00B36684">
            <w:pPr>
              <w:spacing w:before="0" w:after="0"/>
              <w:jc w:val="left"/>
              <w:rPr>
                <w:rFonts w:ascii="Avenir Next LT Pro Light" w:eastAsia="Times New Roman" w:hAnsi="Avenir Next LT Pro Light" w:cs="Calibri"/>
                <w:b/>
                <w:bCs/>
                <w:sz w:val="16"/>
                <w:szCs w:val="16"/>
                <w:lang w:eastAsia="pl-PL"/>
              </w:rPr>
            </w:pPr>
            <w:r w:rsidRPr="00635A17">
              <w:rPr>
                <w:rFonts w:ascii="Avenir Next LT Pro Light" w:hAnsi="Avenir Next LT Pro Light"/>
                <w:color w:val="000000"/>
                <w:sz w:val="16"/>
                <w:szCs w:val="16"/>
              </w:rPr>
              <w:t>Jeleni Róg</w:t>
            </w:r>
          </w:p>
        </w:tc>
        <w:tc>
          <w:tcPr>
            <w:tcW w:w="1886" w:type="pct"/>
            <w:tcBorders>
              <w:top w:val="nil"/>
              <w:left w:val="single" w:sz="4" w:space="0" w:color="auto"/>
              <w:bottom w:val="single" w:sz="4" w:space="0" w:color="auto"/>
              <w:right w:val="single" w:sz="4" w:space="0" w:color="auto"/>
            </w:tcBorders>
            <w:shd w:val="clear" w:color="auto" w:fill="auto"/>
            <w:vAlign w:val="center"/>
          </w:tcPr>
          <w:p w14:paraId="6497C6D9" w14:textId="0197AB71" w:rsidR="00B36684" w:rsidRPr="00635A17" w:rsidRDefault="00B36684" w:rsidP="00B36684">
            <w:pPr>
              <w:spacing w:before="0" w:after="0"/>
              <w:jc w:val="right"/>
              <w:rPr>
                <w:rFonts w:ascii="Avenir Next LT Pro Light" w:eastAsia="Times New Roman" w:hAnsi="Avenir Next LT Pro Light" w:cs="Calibri"/>
                <w:b/>
                <w:bCs/>
                <w:sz w:val="16"/>
                <w:szCs w:val="16"/>
                <w:lang w:eastAsia="pl-PL"/>
              </w:rPr>
            </w:pPr>
            <w:r w:rsidRPr="00635A17">
              <w:rPr>
                <w:rFonts w:ascii="Avenir Next LT Pro Light" w:hAnsi="Avenir Next LT Pro Light"/>
                <w:color w:val="000000"/>
                <w:sz w:val="16"/>
                <w:szCs w:val="16"/>
              </w:rPr>
              <w:t>342,12</w:t>
            </w:r>
          </w:p>
        </w:tc>
        <w:tc>
          <w:tcPr>
            <w:tcW w:w="1887" w:type="pct"/>
            <w:tcBorders>
              <w:top w:val="nil"/>
              <w:left w:val="nil"/>
              <w:bottom w:val="single" w:sz="4" w:space="0" w:color="auto"/>
              <w:right w:val="single" w:sz="4" w:space="0" w:color="auto"/>
            </w:tcBorders>
            <w:shd w:val="clear" w:color="auto" w:fill="auto"/>
            <w:vAlign w:val="center"/>
          </w:tcPr>
          <w:p w14:paraId="2DB46519" w14:textId="2B840FDA"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22,12</w:t>
            </w:r>
          </w:p>
        </w:tc>
      </w:tr>
      <w:tr w:rsidR="00B36684" w:rsidRPr="00635A17" w14:paraId="7EFCDDA0" w14:textId="77777777" w:rsidTr="00635A17">
        <w:trPr>
          <w:trHeight w:val="20"/>
        </w:trPr>
        <w:tc>
          <w:tcPr>
            <w:tcW w:w="1227" w:type="pct"/>
            <w:shd w:val="clear" w:color="auto" w:fill="auto"/>
            <w:noWrap/>
            <w:vAlign w:val="center"/>
          </w:tcPr>
          <w:p w14:paraId="52FE9447" w14:textId="02855E7F" w:rsidR="00B36684" w:rsidRPr="00635A17" w:rsidRDefault="00B36684" w:rsidP="00B36684">
            <w:pPr>
              <w:spacing w:before="0" w:after="0"/>
              <w:jc w:val="lef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Zamkowy Las</w:t>
            </w:r>
          </w:p>
        </w:tc>
        <w:tc>
          <w:tcPr>
            <w:tcW w:w="1886" w:type="pct"/>
            <w:tcBorders>
              <w:top w:val="nil"/>
              <w:left w:val="single" w:sz="4" w:space="0" w:color="auto"/>
              <w:bottom w:val="single" w:sz="4" w:space="0" w:color="auto"/>
              <w:right w:val="single" w:sz="4" w:space="0" w:color="auto"/>
            </w:tcBorders>
            <w:shd w:val="clear" w:color="auto" w:fill="auto"/>
            <w:vAlign w:val="center"/>
          </w:tcPr>
          <w:p w14:paraId="0B8B3D24" w14:textId="15F75FF1" w:rsidR="00B36684" w:rsidRPr="00635A17" w:rsidRDefault="00B36684" w:rsidP="00B36684">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123,83</w:t>
            </w:r>
          </w:p>
        </w:tc>
        <w:tc>
          <w:tcPr>
            <w:tcW w:w="1887" w:type="pct"/>
            <w:tcBorders>
              <w:top w:val="nil"/>
              <w:left w:val="nil"/>
              <w:bottom w:val="single" w:sz="4" w:space="0" w:color="auto"/>
              <w:right w:val="single" w:sz="4" w:space="0" w:color="auto"/>
            </w:tcBorders>
            <w:shd w:val="clear" w:color="auto" w:fill="auto"/>
            <w:vAlign w:val="center"/>
          </w:tcPr>
          <w:p w14:paraId="77B53D48" w14:textId="7DCE9F65"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8,12</w:t>
            </w:r>
          </w:p>
        </w:tc>
      </w:tr>
      <w:tr w:rsidR="00B36684" w:rsidRPr="00635A17" w14:paraId="3B9FC1E4" w14:textId="77777777" w:rsidTr="00635A17">
        <w:trPr>
          <w:trHeight w:val="20"/>
        </w:trPr>
        <w:tc>
          <w:tcPr>
            <w:tcW w:w="1227" w:type="pct"/>
            <w:shd w:val="clear" w:color="auto" w:fill="auto"/>
            <w:noWrap/>
            <w:vAlign w:val="center"/>
          </w:tcPr>
          <w:p w14:paraId="45CF47AC" w14:textId="3E08BB88" w:rsidR="00B36684" w:rsidRPr="00635A17" w:rsidRDefault="00B36684" w:rsidP="00B36684">
            <w:pPr>
              <w:spacing w:before="0" w:after="0"/>
              <w:jc w:val="left"/>
              <w:rPr>
                <w:rFonts w:ascii="Avenir Next LT Pro Light" w:eastAsia="Times New Roman" w:hAnsi="Avenir Next LT Pro Light" w:cs="Calibri"/>
                <w:sz w:val="16"/>
                <w:szCs w:val="16"/>
                <w:lang w:eastAsia="pl-PL"/>
              </w:rPr>
            </w:pPr>
            <w:proofErr w:type="spellStart"/>
            <w:r w:rsidRPr="00635A17">
              <w:rPr>
                <w:rFonts w:ascii="Avenir Next LT Pro Light" w:hAnsi="Avenir Next LT Pro Light"/>
                <w:color w:val="000000"/>
                <w:sz w:val="16"/>
                <w:szCs w:val="16"/>
              </w:rPr>
              <w:t>Jagolice</w:t>
            </w:r>
            <w:proofErr w:type="spellEnd"/>
          </w:p>
        </w:tc>
        <w:tc>
          <w:tcPr>
            <w:tcW w:w="1886" w:type="pct"/>
            <w:tcBorders>
              <w:top w:val="nil"/>
              <w:left w:val="single" w:sz="4" w:space="0" w:color="auto"/>
              <w:bottom w:val="single" w:sz="4" w:space="0" w:color="auto"/>
              <w:right w:val="single" w:sz="4" w:space="0" w:color="auto"/>
            </w:tcBorders>
            <w:shd w:val="clear" w:color="auto" w:fill="auto"/>
            <w:vAlign w:val="center"/>
          </w:tcPr>
          <w:p w14:paraId="3BFD77C3" w14:textId="143F7D75" w:rsidR="00B36684" w:rsidRPr="00635A17" w:rsidRDefault="00B36684" w:rsidP="00B36684">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50,99</w:t>
            </w:r>
          </w:p>
        </w:tc>
        <w:tc>
          <w:tcPr>
            <w:tcW w:w="1887" w:type="pct"/>
            <w:tcBorders>
              <w:top w:val="nil"/>
              <w:left w:val="nil"/>
              <w:bottom w:val="single" w:sz="4" w:space="0" w:color="auto"/>
              <w:right w:val="single" w:sz="4" w:space="0" w:color="auto"/>
            </w:tcBorders>
            <w:shd w:val="clear" w:color="auto" w:fill="auto"/>
            <w:vAlign w:val="center"/>
          </w:tcPr>
          <w:p w14:paraId="05E84B5C" w14:textId="7B3175EB"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3,41</w:t>
            </w:r>
          </w:p>
        </w:tc>
      </w:tr>
      <w:tr w:rsidR="00B36684" w:rsidRPr="00635A17" w14:paraId="245C6CDD" w14:textId="77777777" w:rsidTr="00635A17">
        <w:trPr>
          <w:trHeight w:val="20"/>
        </w:trPr>
        <w:tc>
          <w:tcPr>
            <w:tcW w:w="1227" w:type="pct"/>
            <w:shd w:val="clear" w:color="auto" w:fill="auto"/>
            <w:noWrap/>
            <w:vAlign w:val="center"/>
          </w:tcPr>
          <w:p w14:paraId="7ADE2DE1" w14:textId="0D81AAD8" w:rsidR="00B36684" w:rsidRPr="00635A17" w:rsidRDefault="00B36684" w:rsidP="00B36684">
            <w:pPr>
              <w:spacing w:before="0" w:after="0"/>
              <w:jc w:val="lef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Mielęcin</w:t>
            </w:r>
          </w:p>
        </w:tc>
        <w:tc>
          <w:tcPr>
            <w:tcW w:w="1886" w:type="pct"/>
            <w:tcBorders>
              <w:top w:val="nil"/>
              <w:left w:val="single" w:sz="4" w:space="0" w:color="auto"/>
              <w:bottom w:val="single" w:sz="4" w:space="0" w:color="auto"/>
              <w:right w:val="single" w:sz="4" w:space="0" w:color="auto"/>
            </w:tcBorders>
            <w:shd w:val="clear" w:color="auto" w:fill="auto"/>
            <w:vAlign w:val="center"/>
          </w:tcPr>
          <w:p w14:paraId="3892F9B7" w14:textId="2D70E0DB" w:rsidR="00B36684" w:rsidRPr="00635A17" w:rsidRDefault="00B36684" w:rsidP="00B36684">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173,29</w:t>
            </w:r>
          </w:p>
        </w:tc>
        <w:tc>
          <w:tcPr>
            <w:tcW w:w="1887" w:type="pct"/>
            <w:tcBorders>
              <w:top w:val="nil"/>
              <w:left w:val="nil"/>
              <w:bottom w:val="single" w:sz="4" w:space="0" w:color="auto"/>
              <w:right w:val="single" w:sz="4" w:space="0" w:color="auto"/>
            </w:tcBorders>
            <w:shd w:val="clear" w:color="auto" w:fill="auto"/>
            <w:vAlign w:val="center"/>
          </w:tcPr>
          <w:p w14:paraId="7982A763" w14:textId="62FB91E9"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12,09</w:t>
            </w:r>
          </w:p>
        </w:tc>
      </w:tr>
      <w:tr w:rsidR="00B36684" w:rsidRPr="00635A17" w14:paraId="466E12CE" w14:textId="77777777" w:rsidTr="00635A17">
        <w:trPr>
          <w:trHeight w:val="20"/>
        </w:trPr>
        <w:tc>
          <w:tcPr>
            <w:tcW w:w="1227" w:type="pct"/>
            <w:shd w:val="clear" w:color="auto" w:fill="auto"/>
            <w:noWrap/>
            <w:vAlign w:val="center"/>
          </w:tcPr>
          <w:p w14:paraId="08C92358" w14:textId="55304A8D" w:rsidR="00B36684" w:rsidRPr="00635A17" w:rsidRDefault="00B36684" w:rsidP="00B36684">
            <w:pPr>
              <w:spacing w:before="0" w:after="0"/>
              <w:jc w:val="left"/>
              <w:rPr>
                <w:rFonts w:ascii="Avenir Next LT Pro Light" w:eastAsia="Times New Roman" w:hAnsi="Avenir Next LT Pro Light" w:cs="Calibri"/>
                <w:b/>
                <w:bCs/>
                <w:sz w:val="16"/>
                <w:szCs w:val="16"/>
                <w:lang w:eastAsia="pl-PL"/>
              </w:rPr>
            </w:pPr>
            <w:r w:rsidRPr="00635A17">
              <w:rPr>
                <w:rFonts w:ascii="Avenir Next LT Pro Light" w:hAnsi="Avenir Next LT Pro Light"/>
                <w:color w:val="000000"/>
                <w:sz w:val="16"/>
                <w:szCs w:val="16"/>
              </w:rPr>
              <w:t xml:space="preserve">Mokrzyca </w:t>
            </w:r>
          </w:p>
        </w:tc>
        <w:tc>
          <w:tcPr>
            <w:tcW w:w="1886" w:type="pct"/>
            <w:tcBorders>
              <w:top w:val="nil"/>
              <w:left w:val="single" w:sz="4" w:space="0" w:color="auto"/>
              <w:bottom w:val="single" w:sz="4" w:space="0" w:color="auto"/>
              <w:right w:val="single" w:sz="4" w:space="0" w:color="auto"/>
            </w:tcBorders>
            <w:shd w:val="clear" w:color="auto" w:fill="auto"/>
            <w:vAlign w:val="center"/>
          </w:tcPr>
          <w:p w14:paraId="275D9E45" w14:textId="33938EAD" w:rsidR="00B36684" w:rsidRPr="00635A17" w:rsidRDefault="00B36684" w:rsidP="00B36684">
            <w:pPr>
              <w:spacing w:before="0" w:after="0"/>
              <w:jc w:val="right"/>
              <w:rPr>
                <w:rFonts w:ascii="Avenir Next LT Pro Light" w:eastAsia="Times New Roman" w:hAnsi="Avenir Next LT Pro Light" w:cs="Calibri"/>
                <w:b/>
                <w:bCs/>
                <w:sz w:val="16"/>
                <w:szCs w:val="16"/>
                <w:lang w:eastAsia="pl-PL"/>
              </w:rPr>
            </w:pPr>
            <w:r w:rsidRPr="00635A17">
              <w:rPr>
                <w:rFonts w:ascii="Avenir Next LT Pro Light" w:hAnsi="Avenir Next LT Pro Light"/>
                <w:color w:val="000000"/>
                <w:sz w:val="16"/>
                <w:szCs w:val="16"/>
              </w:rPr>
              <w:t>237,64</w:t>
            </w:r>
          </w:p>
        </w:tc>
        <w:tc>
          <w:tcPr>
            <w:tcW w:w="1887" w:type="pct"/>
            <w:tcBorders>
              <w:top w:val="nil"/>
              <w:left w:val="nil"/>
              <w:bottom w:val="single" w:sz="4" w:space="0" w:color="auto"/>
              <w:right w:val="single" w:sz="4" w:space="0" w:color="auto"/>
            </w:tcBorders>
            <w:shd w:val="clear" w:color="auto" w:fill="auto"/>
            <w:vAlign w:val="center"/>
          </w:tcPr>
          <w:p w14:paraId="4D8D727D" w14:textId="19298AEF"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17,34</w:t>
            </w:r>
          </w:p>
        </w:tc>
      </w:tr>
      <w:tr w:rsidR="00B36684" w:rsidRPr="00635A17" w14:paraId="2BD00555" w14:textId="77777777" w:rsidTr="00635A17">
        <w:trPr>
          <w:trHeight w:val="20"/>
        </w:trPr>
        <w:tc>
          <w:tcPr>
            <w:tcW w:w="1227" w:type="pct"/>
            <w:shd w:val="clear" w:color="auto" w:fill="auto"/>
            <w:noWrap/>
            <w:vAlign w:val="center"/>
          </w:tcPr>
          <w:p w14:paraId="07D44A2C" w14:textId="4499996E" w:rsidR="00B36684" w:rsidRPr="00635A17" w:rsidRDefault="00B36684" w:rsidP="00B36684">
            <w:pPr>
              <w:spacing w:before="0" w:after="0"/>
              <w:jc w:val="lef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Przelewice</w:t>
            </w:r>
          </w:p>
        </w:tc>
        <w:tc>
          <w:tcPr>
            <w:tcW w:w="1886" w:type="pct"/>
            <w:tcBorders>
              <w:top w:val="nil"/>
              <w:left w:val="single" w:sz="4" w:space="0" w:color="auto"/>
              <w:bottom w:val="single" w:sz="4" w:space="0" w:color="auto"/>
              <w:right w:val="single" w:sz="4" w:space="0" w:color="auto"/>
            </w:tcBorders>
            <w:shd w:val="clear" w:color="auto" w:fill="auto"/>
            <w:vAlign w:val="center"/>
          </w:tcPr>
          <w:p w14:paraId="762E2B95" w14:textId="121D4628" w:rsidR="00B36684" w:rsidRPr="00635A17" w:rsidRDefault="00B36684" w:rsidP="00B36684">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110,15</w:t>
            </w:r>
          </w:p>
        </w:tc>
        <w:tc>
          <w:tcPr>
            <w:tcW w:w="1887" w:type="pct"/>
            <w:tcBorders>
              <w:top w:val="nil"/>
              <w:left w:val="nil"/>
              <w:bottom w:val="single" w:sz="4" w:space="0" w:color="auto"/>
              <w:right w:val="single" w:sz="4" w:space="0" w:color="auto"/>
            </w:tcBorders>
            <w:shd w:val="clear" w:color="auto" w:fill="auto"/>
            <w:vAlign w:val="center"/>
          </w:tcPr>
          <w:p w14:paraId="644AFCC5" w14:textId="476F1894"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7,67</w:t>
            </w:r>
          </w:p>
        </w:tc>
      </w:tr>
      <w:tr w:rsidR="00B36684" w:rsidRPr="00635A17" w14:paraId="632D6C6D" w14:textId="77777777" w:rsidTr="00635A17">
        <w:trPr>
          <w:trHeight w:val="20"/>
        </w:trPr>
        <w:tc>
          <w:tcPr>
            <w:tcW w:w="1227" w:type="pct"/>
            <w:shd w:val="clear" w:color="auto" w:fill="auto"/>
            <w:noWrap/>
            <w:vAlign w:val="center"/>
          </w:tcPr>
          <w:p w14:paraId="666959B4" w14:textId="3664AA26" w:rsidR="00B36684" w:rsidRPr="00635A17" w:rsidRDefault="00B36684" w:rsidP="00B36684">
            <w:pPr>
              <w:spacing w:before="0" w:after="0"/>
              <w:jc w:val="left"/>
              <w:rPr>
                <w:rFonts w:ascii="Avenir Next LT Pro Light" w:eastAsia="Times New Roman" w:hAnsi="Avenir Next LT Pro Light" w:cs="Calibri"/>
                <w:sz w:val="16"/>
                <w:szCs w:val="16"/>
                <w:lang w:eastAsia="pl-PL"/>
              </w:rPr>
            </w:pPr>
            <w:proofErr w:type="spellStart"/>
            <w:r w:rsidRPr="00635A17">
              <w:rPr>
                <w:rFonts w:ascii="Avenir Next LT Pro Light" w:hAnsi="Avenir Next LT Pro Light"/>
                <w:color w:val="000000"/>
                <w:sz w:val="16"/>
                <w:szCs w:val="16"/>
              </w:rPr>
              <w:t>Raczyk</w:t>
            </w:r>
            <w:proofErr w:type="spellEnd"/>
          </w:p>
        </w:tc>
        <w:tc>
          <w:tcPr>
            <w:tcW w:w="1886" w:type="pct"/>
            <w:tcBorders>
              <w:top w:val="nil"/>
              <w:left w:val="single" w:sz="4" w:space="0" w:color="auto"/>
              <w:bottom w:val="single" w:sz="4" w:space="0" w:color="auto"/>
              <w:right w:val="single" w:sz="4" w:space="0" w:color="auto"/>
            </w:tcBorders>
            <w:shd w:val="clear" w:color="auto" w:fill="auto"/>
            <w:vAlign w:val="center"/>
          </w:tcPr>
          <w:p w14:paraId="72A347B2" w14:textId="2DBC84C4" w:rsidR="00B36684" w:rsidRPr="00635A17" w:rsidRDefault="00B36684" w:rsidP="00B36684">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158,00</w:t>
            </w:r>
          </w:p>
        </w:tc>
        <w:tc>
          <w:tcPr>
            <w:tcW w:w="1887" w:type="pct"/>
            <w:tcBorders>
              <w:top w:val="nil"/>
              <w:left w:val="nil"/>
              <w:bottom w:val="single" w:sz="4" w:space="0" w:color="auto"/>
              <w:right w:val="single" w:sz="4" w:space="0" w:color="auto"/>
            </w:tcBorders>
            <w:shd w:val="clear" w:color="auto" w:fill="auto"/>
            <w:vAlign w:val="center"/>
          </w:tcPr>
          <w:p w14:paraId="7D027AC9" w14:textId="4D75D1A5"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11,15</w:t>
            </w:r>
          </w:p>
        </w:tc>
      </w:tr>
      <w:tr w:rsidR="00B36684" w:rsidRPr="00635A17" w14:paraId="57B225D2" w14:textId="77777777" w:rsidTr="00635A17">
        <w:trPr>
          <w:trHeight w:val="20"/>
        </w:trPr>
        <w:tc>
          <w:tcPr>
            <w:tcW w:w="1227" w:type="pct"/>
            <w:shd w:val="clear" w:color="auto" w:fill="auto"/>
            <w:noWrap/>
            <w:vAlign w:val="center"/>
          </w:tcPr>
          <w:p w14:paraId="60A571BB" w14:textId="0D8B4A91" w:rsidR="00B36684" w:rsidRPr="00635A17" w:rsidRDefault="00B36684" w:rsidP="00B36684">
            <w:pPr>
              <w:spacing w:before="0" w:after="0"/>
              <w:jc w:val="lef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Wołowe Lasy</w:t>
            </w:r>
          </w:p>
        </w:tc>
        <w:tc>
          <w:tcPr>
            <w:tcW w:w="1886" w:type="pct"/>
            <w:tcBorders>
              <w:top w:val="nil"/>
              <w:left w:val="single" w:sz="4" w:space="0" w:color="auto"/>
              <w:bottom w:val="single" w:sz="4" w:space="0" w:color="auto"/>
              <w:right w:val="single" w:sz="4" w:space="0" w:color="auto"/>
            </w:tcBorders>
            <w:shd w:val="clear" w:color="auto" w:fill="auto"/>
            <w:vAlign w:val="center"/>
          </w:tcPr>
          <w:p w14:paraId="4608EE7F" w14:textId="49A1D11C" w:rsidR="00B36684" w:rsidRPr="00635A17" w:rsidRDefault="00B36684" w:rsidP="00B36684">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70,54</w:t>
            </w:r>
          </w:p>
        </w:tc>
        <w:tc>
          <w:tcPr>
            <w:tcW w:w="1887" w:type="pct"/>
            <w:tcBorders>
              <w:top w:val="nil"/>
              <w:left w:val="nil"/>
              <w:bottom w:val="single" w:sz="4" w:space="0" w:color="auto"/>
              <w:right w:val="single" w:sz="4" w:space="0" w:color="auto"/>
            </w:tcBorders>
            <w:shd w:val="clear" w:color="auto" w:fill="auto"/>
            <w:vAlign w:val="center"/>
          </w:tcPr>
          <w:p w14:paraId="5FB256A0" w14:textId="2E9D170C"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4,82</w:t>
            </w:r>
          </w:p>
        </w:tc>
      </w:tr>
      <w:tr w:rsidR="00B36684" w:rsidRPr="00635A17" w14:paraId="1CCE4B23" w14:textId="77777777" w:rsidTr="00635A17">
        <w:trPr>
          <w:trHeight w:val="20"/>
        </w:trPr>
        <w:tc>
          <w:tcPr>
            <w:tcW w:w="1227" w:type="pct"/>
            <w:shd w:val="clear" w:color="auto" w:fill="auto"/>
            <w:noWrap/>
            <w:vAlign w:val="center"/>
          </w:tcPr>
          <w:p w14:paraId="6861C021" w14:textId="40803E7F" w:rsidR="00B36684" w:rsidRPr="00635A17" w:rsidRDefault="00B36684" w:rsidP="00B36684">
            <w:pPr>
              <w:spacing w:before="0" w:after="0"/>
              <w:jc w:val="lef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 xml:space="preserve">Zielony Stok </w:t>
            </w:r>
          </w:p>
        </w:tc>
        <w:tc>
          <w:tcPr>
            <w:tcW w:w="1886" w:type="pct"/>
            <w:tcBorders>
              <w:top w:val="nil"/>
              <w:left w:val="single" w:sz="4" w:space="0" w:color="auto"/>
              <w:bottom w:val="single" w:sz="4" w:space="0" w:color="auto"/>
              <w:right w:val="single" w:sz="4" w:space="0" w:color="auto"/>
            </w:tcBorders>
            <w:shd w:val="clear" w:color="auto" w:fill="auto"/>
            <w:vAlign w:val="center"/>
          </w:tcPr>
          <w:p w14:paraId="09149FD6" w14:textId="56D304EA" w:rsidR="00B36684" w:rsidRPr="00635A17" w:rsidRDefault="00B36684" w:rsidP="00B36684">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83,00</w:t>
            </w:r>
          </w:p>
        </w:tc>
        <w:tc>
          <w:tcPr>
            <w:tcW w:w="1887" w:type="pct"/>
            <w:tcBorders>
              <w:top w:val="nil"/>
              <w:left w:val="nil"/>
              <w:bottom w:val="single" w:sz="4" w:space="0" w:color="auto"/>
              <w:right w:val="single" w:sz="4" w:space="0" w:color="auto"/>
            </w:tcBorders>
            <w:shd w:val="clear" w:color="auto" w:fill="auto"/>
            <w:vAlign w:val="center"/>
          </w:tcPr>
          <w:p w14:paraId="77449328" w14:textId="0E012DD2" w:rsidR="00B36684" w:rsidRPr="00635A17" w:rsidRDefault="00B36684" w:rsidP="00B36684">
            <w:pPr>
              <w:spacing w:before="0" w:after="0"/>
              <w:jc w:val="right"/>
              <w:rPr>
                <w:rFonts w:ascii="Avenir Next LT Pro Light" w:hAnsi="Avenir Next LT Pro Light"/>
                <w:color w:val="000000"/>
                <w:sz w:val="16"/>
                <w:szCs w:val="16"/>
              </w:rPr>
            </w:pPr>
            <w:r w:rsidRPr="00635A17">
              <w:rPr>
                <w:rFonts w:ascii="Avenir Next LT Pro Light" w:hAnsi="Avenir Next LT Pro Light"/>
                <w:color w:val="000000"/>
                <w:sz w:val="16"/>
                <w:szCs w:val="16"/>
              </w:rPr>
              <w:t>5,68</w:t>
            </w:r>
          </w:p>
        </w:tc>
      </w:tr>
      <w:tr w:rsidR="00A209E5" w:rsidRPr="00635A17" w14:paraId="11D98CCD" w14:textId="77777777" w:rsidTr="00635A17">
        <w:trPr>
          <w:trHeight w:val="20"/>
        </w:trPr>
        <w:tc>
          <w:tcPr>
            <w:tcW w:w="1227" w:type="pct"/>
            <w:shd w:val="clear" w:color="auto" w:fill="auto"/>
            <w:noWrap/>
            <w:vAlign w:val="center"/>
            <w:hideMark/>
          </w:tcPr>
          <w:p w14:paraId="17224C23" w14:textId="77777777" w:rsidR="00E015B5" w:rsidRPr="00635A17" w:rsidRDefault="00E015B5"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Razem</w:t>
            </w:r>
          </w:p>
        </w:tc>
        <w:tc>
          <w:tcPr>
            <w:tcW w:w="1886" w:type="pct"/>
            <w:tcBorders>
              <w:top w:val="nil"/>
              <w:left w:val="single" w:sz="4" w:space="0" w:color="auto"/>
              <w:bottom w:val="single" w:sz="4" w:space="0" w:color="auto"/>
              <w:right w:val="single" w:sz="4" w:space="0" w:color="auto"/>
            </w:tcBorders>
            <w:shd w:val="clear" w:color="auto" w:fill="auto"/>
            <w:vAlign w:val="center"/>
          </w:tcPr>
          <w:p w14:paraId="19CFAAAA" w14:textId="247D83BE" w:rsidR="00E015B5" w:rsidRPr="00635A17" w:rsidRDefault="00684685" w:rsidP="00AB5FB3">
            <w:pPr>
              <w:spacing w:before="0" w:after="0"/>
              <w:jc w:val="right"/>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1</w:t>
            </w:r>
            <w:r w:rsidR="00B36684" w:rsidRPr="00635A17">
              <w:rPr>
                <w:rFonts w:ascii="Avenir Next LT Pro Light" w:eastAsia="Times New Roman" w:hAnsi="Avenir Next LT Pro Light" w:cs="Calibri"/>
                <w:b/>
                <w:bCs/>
                <w:sz w:val="16"/>
                <w:szCs w:val="16"/>
                <w:lang w:eastAsia="pl-PL"/>
              </w:rPr>
              <w:t>729,58</w:t>
            </w:r>
          </w:p>
        </w:tc>
        <w:tc>
          <w:tcPr>
            <w:tcW w:w="1887" w:type="pct"/>
            <w:tcBorders>
              <w:top w:val="nil"/>
              <w:left w:val="nil"/>
              <w:bottom w:val="single" w:sz="4" w:space="0" w:color="auto"/>
              <w:right w:val="single" w:sz="4" w:space="0" w:color="auto"/>
            </w:tcBorders>
            <w:shd w:val="clear" w:color="auto" w:fill="auto"/>
            <w:vAlign w:val="center"/>
          </w:tcPr>
          <w:p w14:paraId="4ED30E54" w14:textId="64ECAA02" w:rsidR="00E015B5" w:rsidRPr="00635A17" w:rsidRDefault="00635A17" w:rsidP="00AB5FB3">
            <w:pPr>
              <w:spacing w:before="0" w:after="0"/>
              <w:jc w:val="right"/>
              <w:rPr>
                <w:rFonts w:ascii="Avenir Next LT Pro Light" w:eastAsia="Times New Roman" w:hAnsi="Avenir Next LT Pro Light" w:cs="Calibri"/>
                <w:b/>
                <w:bCs/>
                <w:sz w:val="16"/>
                <w:szCs w:val="16"/>
                <w:lang w:eastAsia="pl-PL"/>
              </w:rPr>
            </w:pPr>
            <w:r>
              <w:rPr>
                <w:rFonts w:ascii="Avenir Next LT Pro Light" w:eastAsia="Times New Roman" w:hAnsi="Avenir Next LT Pro Light" w:cs="Calibri"/>
                <w:b/>
                <w:bCs/>
                <w:sz w:val="16"/>
                <w:szCs w:val="16"/>
                <w:lang w:eastAsia="pl-PL"/>
              </w:rPr>
              <w:t>100.00</w:t>
            </w:r>
          </w:p>
        </w:tc>
      </w:tr>
    </w:tbl>
    <w:p w14:paraId="661C88E2" w14:textId="0BDA5132" w:rsidR="00B26CA3" w:rsidRPr="00A209E5" w:rsidRDefault="000A4F43" w:rsidP="00B26CA3">
      <w:bookmarkStart w:id="212" w:name="_Hlk173246959"/>
      <w:bookmarkStart w:id="213" w:name="_Hlk172271932"/>
      <w:r w:rsidRPr="00A209E5">
        <w:t xml:space="preserve">Wśród leśnictw najwyższy odsetek drzewostanów ponad stuletnich wykazuje leśnictwo </w:t>
      </w:r>
      <w:r w:rsidR="00C6652F">
        <w:t>Jeleni Róg</w:t>
      </w:r>
      <w:r w:rsidRPr="00A209E5">
        <w:t xml:space="preserve"> – </w:t>
      </w:r>
      <w:r w:rsidR="001B795F">
        <w:t>22,12</w:t>
      </w:r>
      <w:r w:rsidR="00D739E8" w:rsidRPr="00A209E5">
        <w:t xml:space="preserve"> </w:t>
      </w:r>
      <w:r w:rsidRPr="00A209E5">
        <w:t xml:space="preserve">%. Wysoki odsetek dotyczy również leśnictwa </w:t>
      </w:r>
      <w:r w:rsidR="00C6652F">
        <w:t>Mokrzyca</w:t>
      </w:r>
      <w:r w:rsidRPr="00A209E5">
        <w:t xml:space="preserve"> – </w:t>
      </w:r>
      <w:r w:rsidR="00791AA2">
        <w:t>17,34</w:t>
      </w:r>
      <w:r w:rsidR="00D739E8" w:rsidRPr="00A209E5">
        <w:t xml:space="preserve"> </w:t>
      </w:r>
      <w:r w:rsidRPr="00A209E5">
        <w:t xml:space="preserve">%. Najmniej lasów ponad stuletnich wykazano na terenie leśnictwa </w:t>
      </w:r>
      <w:proofErr w:type="spellStart"/>
      <w:r w:rsidR="004224E6">
        <w:t>Jagolice</w:t>
      </w:r>
      <w:proofErr w:type="spellEnd"/>
      <w:r w:rsidRPr="00A209E5">
        <w:t xml:space="preserve"> – </w:t>
      </w:r>
      <w:r w:rsidR="009F6223">
        <w:t>3,41</w:t>
      </w:r>
      <w:r w:rsidRPr="00A209E5">
        <w:t xml:space="preserve"> %.</w:t>
      </w:r>
    </w:p>
    <w:bookmarkEnd w:id="212"/>
    <w:p w14:paraId="1F36E053" w14:textId="77777777" w:rsidR="00D739E8" w:rsidRPr="00A209E5" w:rsidRDefault="00D739E8" w:rsidP="00D739E8">
      <w:pPr>
        <w:rPr>
          <w:lang w:eastAsia="pl-PL"/>
        </w:rPr>
      </w:pPr>
      <w:r w:rsidRPr="00A209E5">
        <w:rPr>
          <w:lang w:eastAsia="pl-PL"/>
        </w:rPr>
        <w:t>Biorąc pod uwagę gatunek panujący to rozkład drzewostanów ponad 100 letnich wygląda następująco:</w:t>
      </w:r>
    </w:p>
    <w:p w14:paraId="1ECA47EA" w14:textId="4B49A3E4" w:rsidR="000A4F43" w:rsidRPr="00A209E5" w:rsidRDefault="00D739E8">
      <w:pPr>
        <w:pStyle w:val="Akapitzlist"/>
        <w:numPr>
          <w:ilvl w:val="0"/>
          <w:numId w:val="31"/>
        </w:numPr>
      </w:pPr>
      <w:r w:rsidRPr="00A209E5">
        <w:t xml:space="preserve">Sosna </w:t>
      </w:r>
      <w:r w:rsidR="00A45059">
        <w:t>1637,60</w:t>
      </w:r>
      <w:r w:rsidRPr="00A209E5">
        <w:t xml:space="preserve"> ha</w:t>
      </w:r>
      <w:r w:rsidR="002C0BD7">
        <w:t xml:space="preserve"> </w:t>
      </w:r>
      <w:r w:rsidR="00DC2D74">
        <w:t>-</w:t>
      </w:r>
      <w:r w:rsidRPr="00A209E5">
        <w:t xml:space="preserve"> 94,</w:t>
      </w:r>
      <w:r w:rsidR="00A45059">
        <w:t>79</w:t>
      </w:r>
      <w:r w:rsidRPr="00A209E5">
        <w:t xml:space="preserve"> %</w:t>
      </w:r>
    </w:p>
    <w:p w14:paraId="0F2EF97B" w14:textId="10899E8F" w:rsidR="00D739E8" w:rsidRPr="00A209E5" w:rsidRDefault="00D739E8">
      <w:pPr>
        <w:pStyle w:val="Akapitzlist"/>
        <w:numPr>
          <w:ilvl w:val="0"/>
          <w:numId w:val="31"/>
        </w:numPr>
      </w:pPr>
      <w:r w:rsidRPr="00A209E5">
        <w:t xml:space="preserve">Buk </w:t>
      </w:r>
      <w:r w:rsidR="00A45059">
        <w:t>43,19</w:t>
      </w:r>
      <w:r w:rsidRPr="00A209E5">
        <w:t xml:space="preserve"> ha – 2,</w:t>
      </w:r>
      <w:r w:rsidR="004224E6">
        <w:t>5</w:t>
      </w:r>
      <w:r w:rsidR="00A45059">
        <w:t>0</w:t>
      </w:r>
      <w:r w:rsidRPr="00A209E5">
        <w:t xml:space="preserve"> %</w:t>
      </w:r>
    </w:p>
    <w:p w14:paraId="47F1C226" w14:textId="7FEB28F4" w:rsidR="00D739E8" w:rsidRPr="00A209E5" w:rsidRDefault="00D739E8">
      <w:pPr>
        <w:pStyle w:val="Akapitzlist"/>
        <w:numPr>
          <w:ilvl w:val="0"/>
          <w:numId w:val="31"/>
        </w:numPr>
      </w:pPr>
      <w:r w:rsidRPr="00A209E5">
        <w:t xml:space="preserve">Dąb szypułkowy </w:t>
      </w:r>
      <w:r w:rsidR="004224E6">
        <w:t>21,91</w:t>
      </w:r>
      <w:r w:rsidRPr="00A209E5">
        <w:t xml:space="preserve"> ha – 1,</w:t>
      </w:r>
      <w:r w:rsidR="004224E6">
        <w:t>2</w:t>
      </w:r>
      <w:r w:rsidR="00A45059">
        <w:t>7</w:t>
      </w:r>
      <w:r w:rsidRPr="00A209E5">
        <w:t xml:space="preserve"> %</w:t>
      </w:r>
    </w:p>
    <w:p w14:paraId="776F2616" w14:textId="40737BF1" w:rsidR="00D739E8" w:rsidRPr="00A209E5" w:rsidRDefault="00D739E8">
      <w:pPr>
        <w:pStyle w:val="Akapitzlist"/>
        <w:numPr>
          <w:ilvl w:val="0"/>
          <w:numId w:val="31"/>
        </w:numPr>
      </w:pPr>
      <w:r w:rsidRPr="00A209E5">
        <w:lastRenderedPageBreak/>
        <w:t xml:space="preserve">Olsza </w:t>
      </w:r>
      <w:r w:rsidR="004224E6">
        <w:t>12,59</w:t>
      </w:r>
      <w:r w:rsidRPr="00A209E5">
        <w:t xml:space="preserve"> ha – 0,</w:t>
      </w:r>
      <w:r w:rsidR="00A45059">
        <w:t>73</w:t>
      </w:r>
      <w:r w:rsidRPr="00A209E5">
        <w:t xml:space="preserve"> %</w:t>
      </w:r>
    </w:p>
    <w:p w14:paraId="342E5D7C" w14:textId="5FBFB661" w:rsidR="00D739E8" w:rsidRPr="00A209E5" w:rsidRDefault="00D739E8">
      <w:pPr>
        <w:pStyle w:val="Akapitzlist"/>
        <w:numPr>
          <w:ilvl w:val="0"/>
          <w:numId w:val="31"/>
        </w:numPr>
      </w:pPr>
      <w:r w:rsidRPr="00A209E5">
        <w:t xml:space="preserve">Dąb bezszypułkowy </w:t>
      </w:r>
      <w:r w:rsidR="004224E6">
        <w:t>6,81</w:t>
      </w:r>
      <w:r w:rsidRPr="00A209E5">
        <w:t xml:space="preserve"> ha – 0,</w:t>
      </w:r>
      <w:r w:rsidR="004224E6">
        <w:t>3</w:t>
      </w:r>
      <w:r w:rsidR="00A45059">
        <w:t>9</w:t>
      </w:r>
      <w:r w:rsidRPr="00A209E5">
        <w:t xml:space="preserve"> %</w:t>
      </w:r>
    </w:p>
    <w:p w14:paraId="15E77A63" w14:textId="105FAFD1" w:rsidR="00D739E8" w:rsidRPr="00A209E5" w:rsidRDefault="00D739E8">
      <w:pPr>
        <w:pStyle w:val="Akapitzlist"/>
        <w:numPr>
          <w:ilvl w:val="0"/>
          <w:numId w:val="31"/>
        </w:numPr>
      </w:pPr>
      <w:r w:rsidRPr="00A209E5">
        <w:t xml:space="preserve">Świerk </w:t>
      </w:r>
      <w:r w:rsidR="004224E6">
        <w:t>2,83</w:t>
      </w:r>
      <w:r w:rsidRPr="00A209E5">
        <w:t xml:space="preserve"> ha – 0,1</w:t>
      </w:r>
      <w:r w:rsidR="004224E6">
        <w:t>6</w:t>
      </w:r>
      <w:r w:rsidRPr="00A209E5">
        <w:t xml:space="preserve"> %</w:t>
      </w:r>
    </w:p>
    <w:p w14:paraId="50EC6363" w14:textId="66BA1FD2" w:rsidR="00D739E8" w:rsidRPr="00A209E5" w:rsidRDefault="00D739E8">
      <w:pPr>
        <w:pStyle w:val="Akapitzlist"/>
        <w:numPr>
          <w:ilvl w:val="0"/>
          <w:numId w:val="31"/>
        </w:numPr>
      </w:pPr>
      <w:r w:rsidRPr="00A209E5">
        <w:t>Lipa 1,04 ha – 0,0</w:t>
      </w:r>
      <w:r w:rsidR="004224E6">
        <w:t>6</w:t>
      </w:r>
      <w:r w:rsidRPr="00A209E5">
        <w:t xml:space="preserve"> %</w:t>
      </w:r>
    </w:p>
    <w:p w14:paraId="1B360AF7" w14:textId="3BCB6E11" w:rsidR="00D739E8" w:rsidRPr="00A209E5" w:rsidRDefault="00D739E8">
      <w:pPr>
        <w:pStyle w:val="Akapitzlist"/>
        <w:numPr>
          <w:ilvl w:val="0"/>
          <w:numId w:val="31"/>
        </w:numPr>
      </w:pPr>
      <w:r w:rsidRPr="00A209E5">
        <w:t>Dąb czerwony 1</w:t>
      </w:r>
      <w:r w:rsidR="004224E6">
        <w:t>,00</w:t>
      </w:r>
      <w:r w:rsidRPr="00A209E5">
        <w:t xml:space="preserve"> ha </w:t>
      </w:r>
      <w:r w:rsidR="00792112" w:rsidRPr="00A209E5">
        <w:t>–</w:t>
      </w:r>
      <w:r w:rsidRPr="00A209E5">
        <w:t xml:space="preserve"> </w:t>
      </w:r>
      <w:r w:rsidR="00792112" w:rsidRPr="00A209E5">
        <w:t>0,0</w:t>
      </w:r>
      <w:r w:rsidR="004224E6">
        <w:t>6</w:t>
      </w:r>
      <w:r w:rsidR="00792112" w:rsidRPr="00A209E5">
        <w:t>%</w:t>
      </w:r>
    </w:p>
    <w:p w14:paraId="68767BFB" w14:textId="0AC8B231" w:rsidR="00792112" w:rsidRPr="00A209E5" w:rsidRDefault="00792112">
      <w:pPr>
        <w:pStyle w:val="Akapitzlist"/>
        <w:numPr>
          <w:ilvl w:val="0"/>
          <w:numId w:val="31"/>
        </w:numPr>
      </w:pPr>
      <w:r w:rsidRPr="00A209E5">
        <w:t>Brzoza 0,61 ha – 0,0</w:t>
      </w:r>
      <w:r w:rsidR="00A45059">
        <w:t>4</w:t>
      </w:r>
      <w:r w:rsidRPr="00A209E5">
        <w:t xml:space="preserve"> %</w:t>
      </w:r>
    </w:p>
    <w:p w14:paraId="5B7752A7" w14:textId="053F1095" w:rsidR="003B5EF6" w:rsidRPr="002C0BD7" w:rsidRDefault="003B5EF6" w:rsidP="00163AB4">
      <w:pPr>
        <w:pStyle w:val="Legenda"/>
        <w:rPr>
          <w:i w:val="0"/>
          <w:iCs w:val="0"/>
          <w:color w:val="auto"/>
          <w:lang w:eastAsia="pl-PL"/>
        </w:rPr>
      </w:pPr>
      <w:bookmarkStart w:id="214" w:name="_Toc151983852"/>
      <w:bookmarkStart w:id="215" w:name="_Toc152179806"/>
      <w:bookmarkStart w:id="216" w:name="_Toc152180010"/>
      <w:bookmarkStart w:id="217" w:name="_Toc179186592"/>
      <w:bookmarkEnd w:id="213"/>
      <w:r w:rsidRPr="002C0BD7">
        <w:rPr>
          <w:i w:val="0"/>
          <w:iCs w:val="0"/>
          <w:color w:val="auto"/>
        </w:rPr>
        <w:t xml:space="preserve">Tabela </w:t>
      </w:r>
      <w:r w:rsidRPr="002C0BD7">
        <w:rPr>
          <w:i w:val="0"/>
          <w:iCs w:val="0"/>
          <w:color w:val="auto"/>
        </w:rPr>
        <w:fldChar w:fldCharType="begin"/>
      </w:r>
      <w:r w:rsidRPr="002C0BD7">
        <w:rPr>
          <w:i w:val="0"/>
          <w:iCs w:val="0"/>
          <w:color w:val="auto"/>
        </w:rPr>
        <w:instrText xml:space="preserve"> SEQ Tabela \* ARABIC </w:instrText>
      </w:r>
      <w:r w:rsidRPr="002C0BD7">
        <w:rPr>
          <w:i w:val="0"/>
          <w:iCs w:val="0"/>
          <w:color w:val="auto"/>
        </w:rPr>
        <w:fldChar w:fldCharType="separate"/>
      </w:r>
      <w:r w:rsidR="00BD6C02">
        <w:rPr>
          <w:i w:val="0"/>
          <w:iCs w:val="0"/>
          <w:noProof/>
          <w:color w:val="auto"/>
        </w:rPr>
        <w:t>21</w:t>
      </w:r>
      <w:r w:rsidRPr="002C0BD7">
        <w:rPr>
          <w:i w:val="0"/>
          <w:iCs w:val="0"/>
          <w:noProof/>
          <w:color w:val="auto"/>
        </w:rPr>
        <w:fldChar w:fldCharType="end"/>
      </w:r>
      <w:r w:rsidRPr="002C0BD7">
        <w:rPr>
          <w:i w:val="0"/>
          <w:iCs w:val="0"/>
          <w:color w:val="auto"/>
        </w:rPr>
        <w:t>. Udział drzewostanów ponad 100-letnich w typach siedliskowych lasu</w:t>
      </w:r>
      <w:bookmarkEnd w:id="214"/>
      <w:bookmarkEnd w:id="215"/>
      <w:bookmarkEnd w:id="216"/>
      <w:bookmarkEnd w:id="2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1"/>
        <w:gridCol w:w="2398"/>
        <w:gridCol w:w="2398"/>
        <w:gridCol w:w="2395"/>
      </w:tblGrid>
      <w:tr w:rsidR="00A209E5" w:rsidRPr="00635A17" w14:paraId="3B75565B" w14:textId="77777777" w:rsidTr="00BC0805">
        <w:trPr>
          <w:cantSplit/>
          <w:trHeight w:val="170"/>
          <w:tblHeader/>
        </w:trPr>
        <w:tc>
          <w:tcPr>
            <w:tcW w:w="1147" w:type="pct"/>
            <w:vMerge w:val="restart"/>
            <w:shd w:val="clear" w:color="auto" w:fill="auto"/>
            <w:noWrap/>
            <w:vAlign w:val="center"/>
          </w:tcPr>
          <w:p w14:paraId="0BAAAE1B" w14:textId="77777777" w:rsidR="003B5EF6" w:rsidRPr="00635A17" w:rsidRDefault="003B5EF6"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TSL</w:t>
            </w:r>
          </w:p>
        </w:tc>
        <w:tc>
          <w:tcPr>
            <w:tcW w:w="1285" w:type="pct"/>
            <w:shd w:val="clear" w:color="auto" w:fill="auto"/>
            <w:noWrap/>
            <w:vAlign w:val="center"/>
          </w:tcPr>
          <w:p w14:paraId="2DE608B1" w14:textId="77777777" w:rsidR="003B5EF6" w:rsidRPr="00635A17" w:rsidRDefault="003B5EF6"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 xml:space="preserve">Drzewostany ponad </w:t>
            </w:r>
          </w:p>
          <w:p w14:paraId="6CE841B2" w14:textId="77777777" w:rsidR="003B5EF6" w:rsidRPr="00635A17" w:rsidRDefault="003B5EF6"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100 letnie</w:t>
            </w:r>
          </w:p>
        </w:tc>
        <w:tc>
          <w:tcPr>
            <w:tcW w:w="1285" w:type="pct"/>
            <w:shd w:val="clear" w:color="auto" w:fill="auto"/>
            <w:noWrap/>
            <w:vAlign w:val="center"/>
          </w:tcPr>
          <w:p w14:paraId="252D29E0" w14:textId="77777777" w:rsidR="003B5EF6" w:rsidRPr="00635A17" w:rsidRDefault="003B5EF6"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Ogólna powierzchnia</w:t>
            </w:r>
          </w:p>
          <w:p w14:paraId="50AC328B" w14:textId="77777777" w:rsidR="003B5EF6" w:rsidRPr="00635A17" w:rsidRDefault="003B5EF6"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drzewostanów</w:t>
            </w:r>
          </w:p>
        </w:tc>
        <w:tc>
          <w:tcPr>
            <w:tcW w:w="1283" w:type="pct"/>
            <w:shd w:val="clear" w:color="auto" w:fill="auto"/>
            <w:noWrap/>
            <w:vAlign w:val="center"/>
          </w:tcPr>
          <w:p w14:paraId="791BD2DD" w14:textId="77777777" w:rsidR="003B5EF6" w:rsidRPr="00635A17" w:rsidRDefault="003B5EF6"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Udział</w:t>
            </w:r>
          </w:p>
        </w:tc>
      </w:tr>
      <w:tr w:rsidR="00A209E5" w:rsidRPr="00635A17" w14:paraId="2D99A0A8" w14:textId="77777777" w:rsidTr="00BC0805">
        <w:trPr>
          <w:cantSplit/>
          <w:trHeight w:val="170"/>
          <w:tblHeader/>
        </w:trPr>
        <w:tc>
          <w:tcPr>
            <w:tcW w:w="1147" w:type="pct"/>
            <w:vMerge/>
            <w:shd w:val="clear" w:color="auto" w:fill="auto"/>
            <w:noWrap/>
            <w:vAlign w:val="center"/>
          </w:tcPr>
          <w:p w14:paraId="1F7EB475" w14:textId="77777777" w:rsidR="003B5EF6" w:rsidRPr="00635A17" w:rsidRDefault="003B5EF6" w:rsidP="00AB5FB3">
            <w:pPr>
              <w:spacing w:before="0" w:after="0"/>
              <w:jc w:val="center"/>
              <w:rPr>
                <w:rFonts w:ascii="Avenir Next LT Pro Light" w:eastAsia="Times New Roman" w:hAnsi="Avenir Next LT Pro Light" w:cs="Calibri"/>
                <w:b/>
                <w:bCs/>
                <w:sz w:val="16"/>
                <w:szCs w:val="16"/>
                <w:lang w:eastAsia="pl-PL"/>
              </w:rPr>
            </w:pPr>
          </w:p>
        </w:tc>
        <w:tc>
          <w:tcPr>
            <w:tcW w:w="2570" w:type="pct"/>
            <w:gridSpan w:val="2"/>
            <w:shd w:val="clear" w:color="auto" w:fill="auto"/>
            <w:noWrap/>
            <w:vAlign w:val="center"/>
          </w:tcPr>
          <w:p w14:paraId="5ADDA659" w14:textId="77777777" w:rsidR="003B5EF6" w:rsidRPr="00635A17" w:rsidRDefault="003B5EF6"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Powierzchnia [ha]</w:t>
            </w:r>
          </w:p>
        </w:tc>
        <w:tc>
          <w:tcPr>
            <w:tcW w:w="1283" w:type="pct"/>
            <w:shd w:val="clear" w:color="auto" w:fill="auto"/>
            <w:noWrap/>
            <w:vAlign w:val="center"/>
          </w:tcPr>
          <w:p w14:paraId="044386DE" w14:textId="77777777" w:rsidR="003B5EF6" w:rsidRPr="00635A17" w:rsidRDefault="003B5EF6"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w:t>
            </w:r>
          </w:p>
        </w:tc>
      </w:tr>
      <w:tr w:rsidR="00A209E5" w:rsidRPr="00635A17" w14:paraId="4F312C75" w14:textId="77777777" w:rsidTr="00BC0805">
        <w:trPr>
          <w:cantSplit/>
          <w:trHeight w:val="170"/>
          <w:tblHeader/>
        </w:trPr>
        <w:tc>
          <w:tcPr>
            <w:tcW w:w="1147" w:type="pct"/>
            <w:shd w:val="clear" w:color="auto" w:fill="auto"/>
            <w:noWrap/>
            <w:vAlign w:val="center"/>
          </w:tcPr>
          <w:p w14:paraId="79B514BC" w14:textId="77777777" w:rsidR="003B5EF6" w:rsidRPr="00635A17" w:rsidRDefault="003B5EF6" w:rsidP="00AB5FB3">
            <w:pPr>
              <w:spacing w:before="0" w:after="0"/>
              <w:jc w:val="center"/>
              <w:rPr>
                <w:rFonts w:ascii="Avenir Next LT Pro Light" w:eastAsia="Times New Roman" w:hAnsi="Avenir Next LT Pro Light" w:cs="Calibri"/>
                <w:b/>
                <w:bCs/>
                <w:sz w:val="12"/>
                <w:szCs w:val="12"/>
                <w:lang w:eastAsia="pl-PL"/>
              </w:rPr>
            </w:pPr>
            <w:r w:rsidRPr="00635A17">
              <w:rPr>
                <w:rFonts w:ascii="Avenir Next LT Pro Light" w:eastAsia="Times New Roman" w:hAnsi="Avenir Next LT Pro Light" w:cs="Calibri"/>
                <w:b/>
                <w:bCs/>
                <w:sz w:val="12"/>
                <w:szCs w:val="12"/>
                <w:lang w:eastAsia="pl-PL"/>
              </w:rPr>
              <w:t>1</w:t>
            </w:r>
          </w:p>
        </w:tc>
        <w:tc>
          <w:tcPr>
            <w:tcW w:w="1285" w:type="pct"/>
            <w:shd w:val="clear" w:color="auto" w:fill="auto"/>
            <w:noWrap/>
            <w:vAlign w:val="center"/>
          </w:tcPr>
          <w:p w14:paraId="32E969FB" w14:textId="77777777" w:rsidR="003B5EF6" w:rsidRPr="00635A17" w:rsidRDefault="003B5EF6" w:rsidP="00AB5FB3">
            <w:pPr>
              <w:spacing w:before="0" w:after="0"/>
              <w:jc w:val="center"/>
              <w:rPr>
                <w:rFonts w:ascii="Avenir Next LT Pro Light" w:eastAsia="Times New Roman" w:hAnsi="Avenir Next LT Pro Light" w:cs="Calibri"/>
                <w:b/>
                <w:bCs/>
                <w:sz w:val="12"/>
                <w:szCs w:val="12"/>
                <w:lang w:eastAsia="pl-PL"/>
              </w:rPr>
            </w:pPr>
            <w:r w:rsidRPr="00635A17">
              <w:rPr>
                <w:rFonts w:ascii="Avenir Next LT Pro Light" w:eastAsia="Times New Roman" w:hAnsi="Avenir Next LT Pro Light" w:cs="Calibri"/>
                <w:b/>
                <w:bCs/>
                <w:sz w:val="12"/>
                <w:szCs w:val="12"/>
                <w:lang w:eastAsia="pl-PL"/>
              </w:rPr>
              <w:t>2</w:t>
            </w:r>
          </w:p>
        </w:tc>
        <w:tc>
          <w:tcPr>
            <w:tcW w:w="1285" w:type="pct"/>
            <w:shd w:val="clear" w:color="auto" w:fill="auto"/>
            <w:noWrap/>
            <w:vAlign w:val="center"/>
          </w:tcPr>
          <w:p w14:paraId="3F939B6C" w14:textId="77777777" w:rsidR="003B5EF6" w:rsidRPr="00635A17" w:rsidRDefault="003B5EF6" w:rsidP="00AB5FB3">
            <w:pPr>
              <w:spacing w:before="0" w:after="0"/>
              <w:jc w:val="center"/>
              <w:rPr>
                <w:rFonts w:ascii="Avenir Next LT Pro Light" w:eastAsia="Times New Roman" w:hAnsi="Avenir Next LT Pro Light" w:cs="Calibri"/>
                <w:b/>
                <w:bCs/>
                <w:sz w:val="12"/>
                <w:szCs w:val="12"/>
                <w:lang w:eastAsia="pl-PL"/>
              </w:rPr>
            </w:pPr>
            <w:r w:rsidRPr="00635A17">
              <w:rPr>
                <w:rFonts w:ascii="Avenir Next LT Pro Light" w:eastAsia="Times New Roman" w:hAnsi="Avenir Next LT Pro Light" w:cs="Calibri"/>
                <w:b/>
                <w:bCs/>
                <w:sz w:val="12"/>
                <w:szCs w:val="12"/>
                <w:lang w:eastAsia="pl-PL"/>
              </w:rPr>
              <w:t>3</w:t>
            </w:r>
          </w:p>
        </w:tc>
        <w:tc>
          <w:tcPr>
            <w:tcW w:w="1283" w:type="pct"/>
            <w:shd w:val="clear" w:color="auto" w:fill="auto"/>
            <w:noWrap/>
            <w:vAlign w:val="center"/>
          </w:tcPr>
          <w:p w14:paraId="1CBE64E3" w14:textId="77777777" w:rsidR="003B5EF6" w:rsidRPr="00635A17" w:rsidRDefault="003B5EF6" w:rsidP="00AB5FB3">
            <w:pPr>
              <w:spacing w:before="0" w:after="0"/>
              <w:jc w:val="center"/>
              <w:rPr>
                <w:rFonts w:ascii="Avenir Next LT Pro Light" w:eastAsia="Times New Roman" w:hAnsi="Avenir Next LT Pro Light" w:cs="Calibri"/>
                <w:b/>
                <w:bCs/>
                <w:sz w:val="12"/>
                <w:szCs w:val="12"/>
                <w:lang w:eastAsia="pl-PL"/>
              </w:rPr>
            </w:pPr>
            <w:r w:rsidRPr="00635A17">
              <w:rPr>
                <w:rFonts w:ascii="Avenir Next LT Pro Light" w:eastAsia="Times New Roman" w:hAnsi="Avenir Next LT Pro Light" w:cs="Calibri"/>
                <w:b/>
                <w:bCs/>
                <w:sz w:val="12"/>
                <w:szCs w:val="12"/>
                <w:lang w:eastAsia="pl-PL"/>
              </w:rPr>
              <w:t>4</w:t>
            </w:r>
          </w:p>
        </w:tc>
      </w:tr>
      <w:tr w:rsidR="00BC0805" w:rsidRPr="00635A17" w14:paraId="3EB46C97" w14:textId="77777777" w:rsidTr="00BC0805">
        <w:trPr>
          <w:trHeight w:val="170"/>
        </w:trPr>
        <w:tc>
          <w:tcPr>
            <w:tcW w:w="1147" w:type="pct"/>
            <w:shd w:val="clear" w:color="auto" w:fill="auto"/>
            <w:noWrap/>
          </w:tcPr>
          <w:p w14:paraId="2C837619" w14:textId="0F329A71" w:rsidR="00BC0805" w:rsidRPr="00635A17" w:rsidRDefault="00BC0805" w:rsidP="00BC0805">
            <w:pPr>
              <w:spacing w:before="0" w:after="0"/>
              <w:jc w:val="center"/>
              <w:rPr>
                <w:rFonts w:ascii="Avenir Next LT Pro Light" w:eastAsia="Times New Roman" w:hAnsi="Avenir Next LT Pro Light" w:cs="Calibri"/>
                <w:sz w:val="16"/>
                <w:szCs w:val="16"/>
                <w:lang w:eastAsia="pl-PL"/>
              </w:rPr>
            </w:pPr>
            <w:r w:rsidRPr="00635A17">
              <w:rPr>
                <w:rFonts w:ascii="Avenir Next LT Pro Light" w:hAnsi="Avenir Next LT Pro Light"/>
                <w:sz w:val="16"/>
                <w:szCs w:val="16"/>
              </w:rPr>
              <w:t>BŚW</w:t>
            </w:r>
          </w:p>
        </w:tc>
        <w:tc>
          <w:tcPr>
            <w:tcW w:w="1285" w:type="pct"/>
            <w:shd w:val="clear" w:color="auto" w:fill="auto"/>
            <w:noWrap/>
            <w:vAlign w:val="bottom"/>
          </w:tcPr>
          <w:p w14:paraId="4A565EA5" w14:textId="74E14B17"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279,67</w:t>
            </w:r>
          </w:p>
        </w:tc>
        <w:tc>
          <w:tcPr>
            <w:tcW w:w="1285" w:type="pct"/>
            <w:shd w:val="clear" w:color="auto" w:fill="auto"/>
            <w:noWrap/>
            <w:vAlign w:val="bottom"/>
          </w:tcPr>
          <w:p w14:paraId="6E79B74E" w14:textId="6BE223E8"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6071,07</w:t>
            </w:r>
          </w:p>
        </w:tc>
        <w:tc>
          <w:tcPr>
            <w:tcW w:w="1283" w:type="pct"/>
            <w:shd w:val="clear" w:color="auto" w:fill="auto"/>
            <w:noWrap/>
            <w:vAlign w:val="bottom"/>
          </w:tcPr>
          <w:p w14:paraId="4E7A2398" w14:textId="5621A1E0"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4,61</w:t>
            </w:r>
          </w:p>
        </w:tc>
      </w:tr>
      <w:tr w:rsidR="00BC0805" w:rsidRPr="00635A17" w14:paraId="01A21B43" w14:textId="77777777" w:rsidTr="008D1D34">
        <w:trPr>
          <w:trHeight w:val="170"/>
        </w:trPr>
        <w:tc>
          <w:tcPr>
            <w:tcW w:w="1147" w:type="pct"/>
            <w:shd w:val="clear" w:color="auto" w:fill="auto"/>
            <w:noWrap/>
          </w:tcPr>
          <w:p w14:paraId="2AB6A5B0" w14:textId="12D035D1" w:rsidR="00BC0805" w:rsidRPr="00635A17" w:rsidRDefault="00BC0805" w:rsidP="00BC0805">
            <w:pPr>
              <w:spacing w:before="0" w:after="0"/>
              <w:jc w:val="center"/>
              <w:rPr>
                <w:rFonts w:ascii="Avenir Next LT Pro Light" w:eastAsia="Times New Roman" w:hAnsi="Avenir Next LT Pro Light" w:cs="Calibri"/>
                <w:sz w:val="16"/>
                <w:szCs w:val="16"/>
                <w:lang w:eastAsia="pl-PL"/>
              </w:rPr>
            </w:pPr>
            <w:r w:rsidRPr="00635A17">
              <w:rPr>
                <w:rFonts w:ascii="Avenir Next LT Pro Light" w:hAnsi="Avenir Next LT Pro Light"/>
                <w:sz w:val="16"/>
                <w:szCs w:val="16"/>
              </w:rPr>
              <w:t>BMŚW</w:t>
            </w:r>
          </w:p>
        </w:tc>
        <w:tc>
          <w:tcPr>
            <w:tcW w:w="1285" w:type="pct"/>
            <w:shd w:val="clear" w:color="auto" w:fill="auto"/>
            <w:noWrap/>
            <w:vAlign w:val="bottom"/>
          </w:tcPr>
          <w:p w14:paraId="3BFF19B2" w14:textId="6109D8CB"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916,97</w:t>
            </w:r>
          </w:p>
        </w:tc>
        <w:tc>
          <w:tcPr>
            <w:tcW w:w="1285" w:type="pct"/>
            <w:shd w:val="clear" w:color="auto" w:fill="auto"/>
            <w:noWrap/>
            <w:vAlign w:val="bottom"/>
          </w:tcPr>
          <w:p w14:paraId="44898373" w14:textId="05D597F1"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8001,82</w:t>
            </w:r>
          </w:p>
        </w:tc>
        <w:tc>
          <w:tcPr>
            <w:tcW w:w="1283" w:type="pct"/>
            <w:shd w:val="clear" w:color="auto" w:fill="auto"/>
            <w:noWrap/>
            <w:vAlign w:val="bottom"/>
          </w:tcPr>
          <w:p w14:paraId="6A84BF0C" w14:textId="2754ED5B"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11,46</w:t>
            </w:r>
          </w:p>
        </w:tc>
      </w:tr>
      <w:tr w:rsidR="00BC0805" w:rsidRPr="00635A17" w14:paraId="2329F2B0" w14:textId="77777777" w:rsidTr="007E1244">
        <w:trPr>
          <w:trHeight w:val="170"/>
        </w:trPr>
        <w:tc>
          <w:tcPr>
            <w:tcW w:w="1147" w:type="pct"/>
            <w:shd w:val="clear" w:color="auto" w:fill="auto"/>
            <w:noWrap/>
          </w:tcPr>
          <w:p w14:paraId="42FC7C08" w14:textId="461CE306" w:rsidR="00BC0805" w:rsidRPr="00635A17" w:rsidRDefault="00BC0805" w:rsidP="00BC0805">
            <w:pPr>
              <w:spacing w:before="0" w:after="0"/>
              <w:jc w:val="center"/>
              <w:rPr>
                <w:rFonts w:ascii="Avenir Next LT Pro Light" w:eastAsia="Times New Roman" w:hAnsi="Avenir Next LT Pro Light" w:cs="Calibri"/>
                <w:sz w:val="16"/>
                <w:szCs w:val="16"/>
                <w:lang w:eastAsia="pl-PL"/>
              </w:rPr>
            </w:pPr>
            <w:r w:rsidRPr="00635A17">
              <w:rPr>
                <w:rFonts w:ascii="Avenir Next LT Pro Light" w:hAnsi="Avenir Next LT Pro Light"/>
                <w:sz w:val="16"/>
                <w:szCs w:val="16"/>
              </w:rPr>
              <w:t>BMW</w:t>
            </w:r>
          </w:p>
        </w:tc>
        <w:tc>
          <w:tcPr>
            <w:tcW w:w="1285" w:type="pct"/>
            <w:shd w:val="clear" w:color="auto" w:fill="auto"/>
            <w:noWrap/>
            <w:vAlign w:val="bottom"/>
          </w:tcPr>
          <w:p w14:paraId="6B2F1C91" w14:textId="6DF110C4"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1,25</w:t>
            </w:r>
          </w:p>
        </w:tc>
        <w:tc>
          <w:tcPr>
            <w:tcW w:w="1285" w:type="pct"/>
            <w:shd w:val="clear" w:color="auto" w:fill="auto"/>
            <w:noWrap/>
            <w:vAlign w:val="bottom"/>
          </w:tcPr>
          <w:p w14:paraId="0967CDEE" w14:textId="7E6B7DA1"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8,33</w:t>
            </w:r>
          </w:p>
        </w:tc>
        <w:tc>
          <w:tcPr>
            <w:tcW w:w="1283" w:type="pct"/>
            <w:shd w:val="clear" w:color="auto" w:fill="auto"/>
            <w:noWrap/>
            <w:vAlign w:val="bottom"/>
          </w:tcPr>
          <w:p w14:paraId="6E53E29F" w14:textId="599F4DCE"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15,01</w:t>
            </w:r>
          </w:p>
        </w:tc>
      </w:tr>
      <w:tr w:rsidR="00BC0805" w:rsidRPr="00635A17" w14:paraId="093CCC85" w14:textId="77777777" w:rsidTr="006A206F">
        <w:trPr>
          <w:trHeight w:val="170"/>
        </w:trPr>
        <w:tc>
          <w:tcPr>
            <w:tcW w:w="1147" w:type="pct"/>
            <w:shd w:val="clear" w:color="auto" w:fill="auto"/>
            <w:noWrap/>
          </w:tcPr>
          <w:p w14:paraId="1B500668" w14:textId="14081304" w:rsidR="00BC0805" w:rsidRPr="00635A17" w:rsidRDefault="00BC0805" w:rsidP="00BC0805">
            <w:pPr>
              <w:spacing w:before="0" w:after="0"/>
              <w:jc w:val="center"/>
              <w:rPr>
                <w:rFonts w:ascii="Avenir Next LT Pro Light" w:eastAsia="Times New Roman" w:hAnsi="Avenir Next LT Pro Light" w:cs="Calibri"/>
                <w:sz w:val="16"/>
                <w:szCs w:val="16"/>
                <w:lang w:eastAsia="pl-PL"/>
              </w:rPr>
            </w:pPr>
            <w:r w:rsidRPr="00635A17">
              <w:rPr>
                <w:rFonts w:ascii="Avenir Next LT Pro Light" w:hAnsi="Avenir Next LT Pro Light"/>
                <w:sz w:val="16"/>
                <w:szCs w:val="16"/>
              </w:rPr>
              <w:t>LMŚW</w:t>
            </w:r>
          </w:p>
        </w:tc>
        <w:tc>
          <w:tcPr>
            <w:tcW w:w="1285" w:type="pct"/>
            <w:shd w:val="clear" w:color="auto" w:fill="auto"/>
            <w:noWrap/>
            <w:vAlign w:val="bottom"/>
          </w:tcPr>
          <w:p w14:paraId="68128DA9" w14:textId="4DA0FD0E"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415,99</w:t>
            </w:r>
          </w:p>
        </w:tc>
        <w:tc>
          <w:tcPr>
            <w:tcW w:w="1285" w:type="pct"/>
            <w:shd w:val="clear" w:color="auto" w:fill="auto"/>
            <w:noWrap/>
            <w:vAlign w:val="bottom"/>
          </w:tcPr>
          <w:p w14:paraId="2AD169FB" w14:textId="38AE654A"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3145,92</w:t>
            </w:r>
          </w:p>
        </w:tc>
        <w:tc>
          <w:tcPr>
            <w:tcW w:w="1283" w:type="pct"/>
            <w:shd w:val="clear" w:color="auto" w:fill="auto"/>
            <w:noWrap/>
            <w:vAlign w:val="bottom"/>
          </w:tcPr>
          <w:p w14:paraId="3EDB9701" w14:textId="19A06E6C"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13,22</w:t>
            </w:r>
          </w:p>
        </w:tc>
      </w:tr>
      <w:tr w:rsidR="00BC0805" w:rsidRPr="00635A17" w14:paraId="4D004460" w14:textId="77777777" w:rsidTr="00811BF3">
        <w:trPr>
          <w:trHeight w:val="170"/>
        </w:trPr>
        <w:tc>
          <w:tcPr>
            <w:tcW w:w="1147" w:type="pct"/>
            <w:shd w:val="clear" w:color="auto" w:fill="auto"/>
            <w:noWrap/>
          </w:tcPr>
          <w:p w14:paraId="7C7EC4E8" w14:textId="67BE5959" w:rsidR="00BC0805" w:rsidRPr="00635A17" w:rsidRDefault="00BC0805" w:rsidP="00BC0805">
            <w:pPr>
              <w:spacing w:before="0" w:after="0"/>
              <w:jc w:val="center"/>
              <w:rPr>
                <w:rFonts w:ascii="Avenir Next LT Pro Light" w:eastAsia="Times New Roman" w:hAnsi="Avenir Next LT Pro Light" w:cs="Calibri"/>
                <w:sz w:val="16"/>
                <w:szCs w:val="16"/>
                <w:lang w:eastAsia="pl-PL"/>
              </w:rPr>
            </w:pPr>
            <w:r w:rsidRPr="00635A17">
              <w:rPr>
                <w:rFonts w:ascii="Avenir Next LT Pro Light" w:hAnsi="Avenir Next LT Pro Light"/>
                <w:sz w:val="16"/>
                <w:szCs w:val="16"/>
              </w:rPr>
              <w:t>LMW</w:t>
            </w:r>
          </w:p>
        </w:tc>
        <w:tc>
          <w:tcPr>
            <w:tcW w:w="1285" w:type="pct"/>
            <w:shd w:val="clear" w:color="auto" w:fill="auto"/>
            <w:noWrap/>
            <w:vAlign w:val="bottom"/>
          </w:tcPr>
          <w:p w14:paraId="2654FA22" w14:textId="47B687F7"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1,55</w:t>
            </w:r>
          </w:p>
        </w:tc>
        <w:tc>
          <w:tcPr>
            <w:tcW w:w="1285" w:type="pct"/>
            <w:shd w:val="clear" w:color="auto" w:fill="auto"/>
            <w:noWrap/>
            <w:vAlign w:val="bottom"/>
          </w:tcPr>
          <w:p w14:paraId="250CBBF3" w14:textId="2BC9BD8F"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23,86</w:t>
            </w:r>
          </w:p>
        </w:tc>
        <w:tc>
          <w:tcPr>
            <w:tcW w:w="1283" w:type="pct"/>
            <w:shd w:val="clear" w:color="auto" w:fill="auto"/>
            <w:noWrap/>
            <w:vAlign w:val="bottom"/>
          </w:tcPr>
          <w:p w14:paraId="74932BB2" w14:textId="5E5CF1FD"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6,50</w:t>
            </w:r>
          </w:p>
        </w:tc>
      </w:tr>
      <w:tr w:rsidR="00BC0805" w:rsidRPr="00635A17" w14:paraId="0BEBEE42" w14:textId="77777777" w:rsidTr="004F1208">
        <w:trPr>
          <w:trHeight w:val="170"/>
        </w:trPr>
        <w:tc>
          <w:tcPr>
            <w:tcW w:w="1147" w:type="pct"/>
            <w:shd w:val="clear" w:color="auto" w:fill="auto"/>
            <w:noWrap/>
          </w:tcPr>
          <w:p w14:paraId="1E4BE255" w14:textId="1B43EE3D" w:rsidR="00BC0805" w:rsidRPr="00635A17" w:rsidRDefault="00BC0805" w:rsidP="00BC0805">
            <w:pPr>
              <w:spacing w:before="0" w:after="0"/>
              <w:jc w:val="center"/>
              <w:rPr>
                <w:rFonts w:ascii="Avenir Next LT Pro Light" w:eastAsia="Times New Roman" w:hAnsi="Avenir Next LT Pro Light" w:cs="Calibri"/>
                <w:sz w:val="16"/>
                <w:szCs w:val="16"/>
                <w:lang w:eastAsia="pl-PL"/>
              </w:rPr>
            </w:pPr>
            <w:r w:rsidRPr="00635A17">
              <w:rPr>
                <w:rFonts w:ascii="Avenir Next LT Pro Light" w:hAnsi="Avenir Next LT Pro Light"/>
                <w:sz w:val="16"/>
                <w:szCs w:val="16"/>
              </w:rPr>
              <w:t>LMB</w:t>
            </w:r>
          </w:p>
        </w:tc>
        <w:tc>
          <w:tcPr>
            <w:tcW w:w="1285" w:type="pct"/>
            <w:shd w:val="clear" w:color="auto" w:fill="auto"/>
            <w:noWrap/>
            <w:vAlign w:val="bottom"/>
          </w:tcPr>
          <w:p w14:paraId="603686FB" w14:textId="279265C8"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3,96</w:t>
            </w:r>
          </w:p>
        </w:tc>
        <w:tc>
          <w:tcPr>
            <w:tcW w:w="1285" w:type="pct"/>
            <w:shd w:val="clear" w:color="auto" w:fill="auto"/>
            <w:noWrap/>
            <w:vAlign w:val="bottom"/>
          </w:tcPr>
          <w:p w14:paraId="26E53C8D" w14:textId="540C4B73"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34,93</w:t>
            </w:r>
          </w:p>
        </w:tc>
        <w:tc>
          <w:tcPr>
            <w:tcW w:w="1283" w:type="pct"/>
            <w:shd w:val="clear" w:color="auto" w:fill="auto"/>
            <w:noWrap/>
            <w:vAlign w:val="bottom"/>
          </w:tcPr>
          <w:p w14:paraId="4350C03E" w14:textId="72E27B4F"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11,34</w:t>
            </w:r>
          </w:p>
        </w:tc>
      </w:tr>
      <w:tr w:rsidR="00BC0805" w:rsidRPr="00635A17" w14:paraId="39A994A5" w14:textId="77777777" w:rsidTr="005221F6">
        <w:trPr>
          <w:trHeight w:val="170"/>
        </w:trPr>
        <w:tc>
          <w:tcPr>
            <w:tcW w:w="1147" w:type="pct"/>
            <w:shd w:val="clear" w:color="auto" w:fill="auto"/>
            <w:noWrap/>
          </w:tcPr>
          <w:p w14:paraId="75200462" w14:textId="2DE6D07C" w:rsidR="00BC0805" w:rsidRPr="00635A17" w:rsidRDefault="00BC0805" w:rsidP="00BC0805">
            <w:pPr>
              <w:spacing w:before="0" w:after="0"/>
              <w:jc w:val="center"/>
              <w:rPr>
                <w:rFonts w:ascii="Avenir Next LT Pro Light" w:eastAsia="Times New Roman" w:hAnsi="Avenir Next LT Pro Light" w:cs="Calibri"/>
                <w:sz w:val="16"/>
                <w:szCs w:val="16"/>
                <w:lang w:eastAsia="pl-PL"/>
              </w:rPr>
            </w:pPr>
            <w:r w:rsidRPr="00635A17">
              <w:rPr>
                <w:rFonts w:ascii="Avenir Next LT Pro Light" w:hAnsi="Avenir Next LT Pro Light"/>
                <w:sz w:val="16"/>
                <w:szCs w:val="16"/>
              </w:rPr>
              <w:t>LŚW</w:t>
            </w:r>
          </w:p>
        </w:tc>
        <w:tc>
          <w:tcPr>
            <w:tcW w:w="1285" w:type="pct"/>
            <w:shd w:val="clear" w:color="auto" w:fill="auto"/>
            <w:noWrap/>
            <w:vAlign w:val="bottom"/>
          </w:tcPr>
          <w:p w14:paraId="68551C75" w14:textId="15489463"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100,02</w:t>
            </w:r>
          </w:p>
        </w:tc>
        <w:tc>
          <w:tcPr>
            <w:tcW w:w="1285" w:type="pct"/>
            <w:shd w:val="clear" w:color="auto" w:fill="auto"/>
            <w:noWrap/>
            <w:vAlign w:val="bottom"/>
          </w:tcPr>
          <w:p w14:paraId="2431B442" w14:textId="40C62475"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537,03</w:t>
            </w:r>
          </w:p>
        </w:tc>
        <w:tc>
          <w:tcPr>
            <w:tcW w:w="1283" w:type="pct"/>
            <w:shd w:val="clear" w:color="auto" w:fill="auto"/>
            <w:noWrap/>
            <w:vAlign w:val="bottom"/>
          </w:tcPr>
          <w:p w14:paraId="21DD1634" w14:textId="774905F9"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18,62</w:t>
            </w:r>
          </w:p>
        </w:tc>
      </w:tr>
      <w:tr w:rsidR="00BC0805" w:rsidRPr="00635A17" w14:paraId="3DE9CDCA" w14:textId="77777777" w:rsidTr="005B6E81">
        <w:trPr>
          <w:trHeight w:val="170"/>
        </w:trPr>
        <w:tc>
          <w:tcPr>
            <w:tcW w:w="1147" w:type="pct"/>
            <w:shd w:val="clear" w:color="auto" w:fill="auto"/>
            <w:noWrap/>
          </w:tcPr>
          <w:p w14:paraId="39B849EB" w14:textId="631A878B" w:rsidR="00BC0805" w:rsidRPr="00635A17" w:rsidRDefault="00BC0805" w:rsidP="00BC0805">
            <w:pPr>
              <w:spacing w:before="0" w:after="0"/>
              <w:jc w:val="center"/>
              <w:rPr>
                <w:rFonts w:ascii="Avenir Next LT Pro Light" w:eastAsia="Times New Roman" w:hAnsi="Avenir Next LT Pro Light" w:cs="Calibri"/>
                <w:sz w:val="16"/>
                <w:szCs w:val="16"/>
                <w:lang w:eastAsia="pl-PL"/>
              </w:rPr>
            </w:pPr>
            <w:r w:rsidRPr="00635A17">
              <w:rPr>
                <w:rFonts w:ascii="Avenir Next LT Pro Light" w:hAnsi="Avenir Next LT Pro Light"/>
                <w:sz w:val="16"/>
                <w:szCs w:val="16"/>
              </w:rPr>
              <w:t>LW</w:t>
            </w:r>
          </w:p>
        </w:tc>
        <w:tc>
          <w:tcPr>
            <w:tcW w:w="1285" w:type="pct"/>
            <w:shd w:val="clear" w:color="auto" w:fill="auto"/>
            <w:noWrap/>
            <w:vAlign w:val="bottom"/>
          </w:tcPr>
          <w:p w14:paraId="6DF89D40" w14:textId="602B923F"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1,00</w:t>
            </w:r>
          </w:p>
        </w:tc>
        <w:tc>
          <w:tcPr>
            <w:tcW w:w="1285" w:type="pct"/>
            <w:shd w:val="clear" w:color="auto" w:fill="auto"/>
            <w:noWrap/>
            <w:vAlign w:val="bottom"/>
          </w:tcPr>
          <w:p w14:paraId="75B59B21" w14:textId="5F3CB2B6"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11,41</w:t>
            </w:r>
          </w:p>
        </w:tc>
        <w:tc>
          <w:tcPr>
            <w:tcW w:w="1283" w:type="pct"/>
            <w:shd w:val="clear" w:color="auto" w:fill="auto"/>
            <w:noWrap/>
            <w:vAlign w:val="bottom"/>
          </w:tcPr>
          <w:p w14:paraId="530D3CFE" w14:textId="5333F060"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8,76</w:t>
            </w:r>
          </w:p>
        </w:tc>
      </w:tr>
      <w:tr w:rsidR="00BC0805" w:rsidRPr="00635A17" w14:paraId="53677049" w14:textId="77777777" w:rsidTr="00017A07">
        <w:trPr>
          <w:trHeight w:val="170"/>
        </w:trPr>
        <w:tc>
          <w:tcPr>
            <w:tcW w:w="1147" w:type="pct"/>
            <w:shd w:val="clear" w:color="auto" w:fill="auto"/>
            <w:noWrap/>
          </w:tcPr>
          <w:p w14:paraId="4D889F57" w14:textId="1EEF857D" w:rsidR="00BC0805" w:rsidRPr="00635A17" w:rsidRDefault="00BC0805" w:rsidP="00BC0805">
            <w:pPr>
              <w:spacing w:before="0" w:after="0"/>
              <w:jc w:val="center"/>
              <w:rPr>
                <w:rFonts w:ascii="Avenir Next LT Pro Light" w:eastAsia="Times New Roman" w:hAnsi="Avenir Next LT Pro Light" w:cs="Calibri"/>
                <w:sz w:val="16"/>
                <w:szCs w:val="16"/>
                <w:lang w:eastAsia="pl-PL"/>
              </w:rPr>
            </w:pPr>
            <w:r w:rsidRPr="00635A17">
              <w:rPr>
                <w:rFonts w:ascii="Avenir Next LT Pro Light" w:hAnsi="Avenir Next LT Pro Light"/>
                <w:sz w:val="16"/>
                <w:szCs w:val="16"/>
              </w:rPr>
              <w:t>OL</w:t>
            </w:r>
          </w:p>
        </w:tc>
        <w:tc>
          <w:tcPr>
            <w:tcW w:w="1285" w:type="pct"/>
            <w:shd w:val="clear" w:color="auto" w:fill="auto"/>
            <w:noWrap/>
            <w:vAlign w:val="bottom"/>
          </w:tcPr>
          <w:p w14:paraId="0D55A819" w14:textId="645D176C"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2,29</w:t>
            </w:r>
          </w:p>
        </w:tc>
        <w:tc>
          <w:tcPr>
            <w:tcW w:w="1285" w:type="pct"/>
            <w:shd w:val="clear" w:color="auto" w:fill="auto"/>
            <w:noWrap/>
            <w:vAlign w:val="bottom"/>
          </w:tcPr>
          <w:p w14:paraId="2A1E723E" w14:textId="773CF974"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29,16</w:t>
            </w:r>
          </w:p>
        </w:tc>
        <w:tc>
          <w:tcPr>
            <w:tcW w:w="1283" w:type="pct"/>
            <w:shd w:val="clear" w:color="auto" w:fill="auto"/>
            <w:noWrap/>
            <w:vAlign w:val="bottom"/>
          </w:tcPr>
          <w:p w14:paraId="6D117FF9" w14:textId="624CF22A"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7,85</w:t>
            </w:r>
          </w:p>
        </w:tc>
      </w:tr>
      <w:tr w:rsidR="00BC0805" w:rsidRPr="00635A17" w14:paraId="66381068" w14:textId="77777777" w:rsidTr="00017A07">
        <w:trPr>
          <w:trHeight w:val="170"/>
        </w:trPr>
        <w:tc>
          <w:tcPr>
            <w:tcW w:w="1147" w:type="pct"/>
            <w:shd w:val="clear" w:color="auto" w:fill="auto"/>
            <w:noWrap/>
          </w:tcPr>
          <w:p w14:paraId="424B9209" w14:textId="2BF82915" w:rsidR="00BC0805" w:rsidRPr="00635A17" w:rsidRDefault="00BC0805" w:rsidP="00BC0805">
            <w:pPr>
              <w:spacing w:before="0" w:after="0"/>
              <w:jc w:val="center"/>
              <w:rPr>
                <w:rFonts w:ascii="Avenir Next LT Pro Light" w:eastAsia="Times New Roman" w:hAnsi="Avenir Next LT Pro Light" w:cs="Calibri"/>
                <w:sz w:val="16"/>
                <w:szCs w:val="16"/>
                <w:lang w:eastAsia="pl-PL"/>
              </w:rPr>
            </w:pPr>
            <w:r w:rsidRPr="00635A17">
              <w:rPr>
                <w:rFonts w:ascii="Avenir Next LT Pro Light" w:hAnsi="Avenir Next LT Pro Light"/>
                <w:sz w:val="16"/>
                <w:szCs w:val="16"/>
              </w:rPr>
              <w:t>OLJ</w:t>
            </w:r>
          </w:p>
        </w:tc>
        <w:tc>
          <w:tcPr>
            <w:tcW w:w="1285" w:type="pct"/>
            <w:shd w:val="clear" w:color="auto" w:fill="auto"/>
            <w:noWrap/>
            <w:vAlign w:val="bottom"/>
          </w:tcPr>
          <w:p w14:paraId="682E443A" w14:textId="5540709D"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4,88</w:t>
            </w:r>
          </w:p>
        </w:tc>
        <w:tc>
          <w:tcPr>
            <w:tcW w:w="1285" w:type="pct"/>
            <w:shd w:val="clear" w:color="auto" w:fill="auto"/>
            <w:noWrap/>
            <w:vAlign w:val="bottom"/>
          </w:tcPr>
          <w:p w14:paraId="51FC408F" w14:textId="70716D18"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89,55</w:t>
            </w:r>
          </w:p>
        </w:tc>
        <w:tc>
          <w:tcPr>
            <w:tcW w:w="1283" w:type="pct"/>
            <w:shd w:val="clear" w:color="auto" w:fill="auto"/>
            <w:noWrap/>
            <w:vAlign w:val="bottom"/>
          </w:tcPr>
          <w:p w14:paraId="55457F78" w14:textId="4093F961" w:rsidR="00BC0805" w:rsidRPr="00635A17" w:rsidRDefault="00BC0805" w:rsidP="00BC0805">
            <w:pPr>
              <w:spacing w:before="0" w:after="0"/>
              <w:jc w:val="right"/>
              <w:rPr>
                <w:rFonts w:ascii="Avenir Next LT Pro Light" w:eastAsia="Times New Roman" w:hAnsi="Avenir Next LT Pro Light" w:cs="Calibri"/>
                <w:sz w:val="16"/>
                <w:szCs w:val="16"/>
                <w:lang w:eastAsia="pl-PL"/>
              </w:rPr>
            </w:pPr>
            <w:r w:rsidRPr="00635A17">
              <w:rPr>
                <w:rFonts w:ascii="Avenir Next LT Pro Light" w:hAnsi="Avenir Next LT Pro Light"/>
                <w:color w:val="000000"/>
                <w:sz w:val="16"/>
                <w:szCs w:val="16"/>
              </w:rPr>
              <w:t>5,45</w:t>
            </w:r>
          </w:p>
        </w:tc>
      </w:tr>
      <w:tr w:rsidR="00A209E5" w:rsidRPr="00635A17" w14:paraId="62C649A9" w14:textId="77777777" w:rsidTr="00BC0805">
        <w:trPr>
          <w:trHeight w:val="170"/>
        </w:trPr>
        <w:tc>
          <w:tcPr>
            <w:tcW w:w="1147" w:type="pct"/>
            <w:shd w:val="clear" w:color="auto" w:fill="auto"/>
            <w:noWrap/>
            <w:vAlign w:val="center"/>
            <w:hideMark/>
          </w:tcPr>
          <w:p w14:paraId="1F8C529C" w14:textId="77777777" w:rsidR="003B5EF6" w:rsidRPr="00635A17" w:rsidRDefault="003B5EF6" w:rsidP="00AB5FB3">
            <w:pPr>
              <w:spacing w:before="0" w:after="0"/>
              <w:jc w:val="center"/>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Razem</w:t>
            </w:r>
          </w:p>
        </w:tc>
        <w:tc>
          <w:tcPr>
            <w:tcW w:w="1285" w:type="pct"/>
            <w:shd w:val="clear" w:color="auto" w:fill="auto"/>
            <w:noWrap/>
            <w:vAlign w:val="center"/>
          </w:tcPr>
          <w:p w14:paraId="6549E6C3" w14:textId="051DE61F" w:rsidR="003B5EF6" w:rsidRPr="00635A17" w:rsidRDefault="00BC0805" w:rsidP="00AB5FB3">
            <w:pPr>
              <w:spacing w:before="0" w:after="0"/>
              <w:jc w:val="right"/>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1727,58</w:t>
            </w:r>
          </w:p>
        </w:tc>
        <w:tc>
          <w:tcPr>
            <w:tcW w:w="1285" w:type="pct"/>
            <w:shd w:val="clear" w:color="auto" w:fill="auto"/>
            <w:noWrap/>
            <w:vAlign w:val="center"/>
          </w:tcPr>
          <w:p w14:paraId="5F26BA9A" w14:textId="141153EF" w:rsidR="003B5EF6" w:rsidRPr="00635A17" w:rsidRDefault="00BC0805" w:rsidP="00AB5FB3">
            <w:pPr>
              <w:spacing w:before="0" w:after="0"/>
              <w:jc w:val="right"/>
              <w:rPr>
                <w:rFonts w:ascii="Avenir Next LT Pro Light" w:eastAsia="Times New Roman" w:hAnsi="Avenir Next LT Pro Light" w:cs="Calibri"/>
                <w:b/>
                <w:bCs/>
                <w:sz w:val="16"/>
                <w:szCs w:val="16"/>
                <w:lang w:eastAsia="pl-PL"/>
              </w:rPr>
            </w:pPr>
            <w:r w:rsidRPr="00635A17">
              <w:rPr>
                <w:rFonts w:ascii="Avenir Next LT Pro Light" w:hAnsi="Avenir Next LT Pro Light"/>
                <w:b/>
                <w:bCs/>
                <w:sz w:val="16"/>
                <w:szCs w:val="16"/>
                <w:lang w:val="en-US"/>
              </w:rPr>
              <w:t>17953,08</w:t>
            </w:r>
          </w:p>
        </w:tc>
        <w:tc>
          <w:tcPr>
            <w:tcW w:w="1283" w:type="pct"/>
            <w:shd w:val="clear" w:color="auto" w:fill="auto"/>
            <w:noWrap/>
            <w:vAlign w:val="center"/>
          </w:tcPr>
          <w:p w14:paraId="6BD19822" w14:textId="39B429E5" w:rsidR="003B5EF6" w:rsidRPr="00635A17" w:rsidRDefault="000715A1" w:rsidP="00AB5FB3">
            <w:pPr>
              <w:spacing w:before="0" w:after="0"/>
              <w:jc w:val="right"/>
              <w:rPr>
                <w:rFonts w:ascii="Avenir Next LT Pro Light" w:eastAsia="Times New Roman" w:hAnsi="Avenir Next LT Pro Light" w:cs="Calibri"/>
                <w:b/>
                <w:bCs/>
                <w:sz w:val="16"/>
                <w:szCs w:val="16"/>
                <w:lang w:eastAsia="pl-PL"/>
              </w:rPr>
            </w:pPr>
            <w:r w:rsidRPr="00635A17">
              <w:rPr>
                <w:rFonts w:ascii="Avenir Next LT Pro Light" w:eastAsia="Times New Roman" w:hAnsi="Avenir Next LT Pro Light" w:cs="Calibri"/>
                <w:b/>
                <w:bCs/>
                <w:sz w:val="16"/>
                <w:szCs w:val="16"/>
                <w:lang w:eastAsia="pl-PL"/>
              </w:rPr>
              <w:t>100</w:t>
            </w:r>
          </w:p>
        </w:tc>
      </w:tr>
    </w:tbl>
    <w:p w14:paraId="3E6CEBF9" w14:textId="042BE205" w:rsidR="00705B20" w:rsidRPr="00A209E5" w:rsidRDefault="003B5EF6" w:rsidP="00CA13FF">
      <w:r w:rsidRPr="00A209E5">
        <w:t xml:space="preserve">Największy udział drzewostanów ponad stuletnich występuje na </w:t>
      </w:r>
      <w:r w:rsidR="00BC0805">
        <w:t>boru mieszanego świeżego</w:t>
      </w:r>
      <w:r w:rsidRPr="00A209E5">
        <w:t xml:space="preserve"> – </w:t>
      </w:r>
      <w:r w:rsidR="00BC0805">
        <w:t>916,97</w:t>
      </w:r>
      <w:r w:rsidRPr="00A209E5">
        <w:t xml:space="preserve"> ha</w:t>
      </w:r>
      <w:r w:rsidR="00B56283">
        <w:t xml:space="preserve"> (jest to </w:t>
      </w:r>
      <w:r w:rsidR="00BC0805">
        <w:t>11,46</w:t>
      </w:r>
      <w:r w:rsidR="00B56283">
        <w:t xml:space="preserve"> % całkowitej powierzchni tego TSL)</w:t>
      </w:r>
      <w:r w:rsidRPr="00A209E5">
        <w:t xml:space="preserve">. Największy odsetek drzewostanów ponad stuletnich w ogólnej powierzchni zajmowanej przez dany typ siedliskowy lasu występuje w przypadku lasu świeżego – </w:t>
      </w:r>
      <w:r w:rsidR="00BC0805">
        <w:t>18,62</w:t>
      </w:r>
      <w:r w:rsidRPr="00A209E5">
        <w:t xml:space="preserve"> %.</w:t>
      </w:r>
    </w:p>
    <w:p w14:paraId="4BF23CFC" w14:textId="6573D3F9" w:rsidR="0060129B" w:rsidRPr="00635A17" w:rsidRDefault="0060129B">
      <w:pPr>
        <w:pStyle w:val="Nagwek3"/>
        <w:numPr>
          <w:ilvl w:val="2"/>
          <w:numId w:val="2"/>
        </w:numPr>
      </w:pPr>
      <w:bookmarkStart w:id="218" w:name="_Toc179200299"/>
      <w:r w:rsidRPr="00635A17">
        <w:t>Gatunki obce</w:t>
      </w:r>
      <w:bookmarkEnd w:id="218"/>
    </w:p>
    <w:p w14:paraId="1DE7A9BB" w14:textId="3ED1D206" w:rsidR="00340D1C" w:rsidRPr="00A209E5" w:rsidRDefault="00340D1C" w:rsidP="00340D1C">
      <w:r w:rsidRPr="00A209E5">
        <w:t>Gatunki obce pojawiają się w lasach poprzez świadome wprowadzenia sztucznych upraw lub też samoistne przenikanie do drzewostanów gatunków drzew i krzewów obcego pochodzenia.</w:t>
      </w:r>
    </w:p>
    <w:p w14:paraId="5B6730EA" w14:textId="34B887EC" w:rsidR="00340D1C" w:rsidRPr="00A209E5" w:rsidRDefault="00340D1C" w:rsidP="00340D1C">
      <w:r w:rsidRPr="00A209E5">
        <w:t xml:space="preserve">Na gruntach </w:t>
      </w:r>
      <w:r w:rsidR="00594231" w:rsidRPr="00A209E5">
        <w:t>w</w:t>
      </w:r>
      <w:r w:rsidRPr="00A209E5">
        <w:t xml:space="preserve"> zarządzie Nadleśnictwa Człopa stwierdzono występowanie </w:t>
      </w:r>
      <w:r w:rsidR="000153CB" w:rsidRPr="00A209E5">
        <w:t xml:space="preserve">w drzewostanach </w:t>
      </w:r>
      <w:r w:rsidRPr="00A209E5">
        <w:t xml:space="preserve">następujących gatunków obcego pochodzenia: </w:t>
      </w:r>
    </w:p>
    <w:p w14:paraId="6F199991" w14:textId="6A084F69" w:rsidR="00340D1C" w:rsidRPr="00A209E5" w:rsidRDefault="00340D1C">
      <w:pPr>
        <w:pStyle w:val="Akapitzlist"/>
        <w:numPr>
          <w:ilvl w:val="0"/>
          <w:numId w:val="27"/>
        </w:numPr>
      </w:pPr>
      <w:bookmarkStart w:id="219" w:name="_Hlk173247270"/>
      <w:r w:rsidRPr="00A209E5">
        <w:t>Dąb czerwony</w:t>
      </w:r>
      <w:r w:rsidR="000153CB" w:rsidRPr="00A209E5">
        <w:t xml:space="preserve"> </w:t>
      </w:r>
      <w:proofErr w:type="spellStart"/>
      <w:r w:rsidR="000153CB" w:rsidRPr="00A209E5">
        <w:rPr>
          <w:i/>
          <w:iCs/>
        </w:rPr>
        <w:t>Quercus</w:t>
      </w:r>
      <w:proofErr w:type="spellEnd"/>
      <w:r w:rsidR="000153CB" w:rsidRPr="00A209E5">
        <w:rPr>
          <w:i/>
          <w:iCs/>
        </w:rPr>
        <w:t xml:space="preserve"> rubra</w:t>
      </w:r>
    </w:p>
    <w:p w14:paraId="598496F9" w14:textId="68539639" w:rsidR="00340D1C" w:rsidRPr="00A209E5" w:rsidRDefault="00340D1C">
      <w:pPr>
        <w:pStyle w:val="Akapitzlist"/>
        <w:numPr>
          <w:ilvl w:val="0"/>
          <w:numId w:val="27"/>
        </w:numPr>
      </w:pPr>
      <w:r w:rsidRPr="00A209E5">
        <w:t>Robinia akacjowa</w:t>
      </w:r>
      <w:r w:rsidR="000153CB" w:rsidRPr="00A209E5">
        <w:t xml:space="preserve"> </w:t>
      </w:r>
      <w:r w:rsidR="000153CB" w:rsidRPr="00A209E5">
        <w:rPr>
          <w:i/>
          <w:iCs/>
        </w:rPr>
        <w:t xml:space="preserve">Robinia </w:t>
      </w:r>
      <w:proofErr w:type="spellStart"/>
      <w:r w:rsidR="000153CB" w:rsidRPr="00A209E5">
        <w:rPr>
          <w:i/>
          <w:iCs/>
        </w:rPr>
        <w:t>pseudoacacia</w:t>
      </w:r>
      <w:proofErr w:type="spellEnd"/>
    </w:p>
    <w:p w14:paraId="54C04858" w14:textId="21333B21" w:rsidR="00340D1C" w:rsidRPr="00A209E5" w:rsidRDefault="00340D1C">
      <w:pPr>
        <w:pStyle w:val="Akapitzlist"/>
        <w:numPr>
          <w:ilvl w:val="0"/>
          <w:numId w:val="27"/>
        </w:numPr>
      </w:pPr>
      <w:r w:rsidRPr="00A209E5">
        <w:t>Daglezja zielona</w:t>
      </w:r>
      <w:r w:rsidR="000153CB" w:rsidRPr="00A209E5">
        <w:t xml:space="preserve"> </w:t>
      </w:r>
      <w:proofErr w:type="spellStart"/>
      <w:r w:rsidR="000153CB" w:rsidRPr="00A209E5">
        <w:rPr>
          <w:i/>
          <w:iCs/>
        </w:rPr>
        <w:t>Pseudotsuga</w:t>
      </w:r>
      <w:proofErr w:type="spellEnd"/>
      <w:r w:rsidR="000153CB" w:rsidRPr="00A209E5">
        <w:rPr>
          <w:i/>
          <w:iCs/>
        </w:rPr>
        <w:t xml:space="preserve"> </w:t>
      </w:r>
      <w:proofErr w:type="spellStart"/>
      <w:r w:rsidR="000153CB" w:rsidRPr="00A209E5">
        <w:rPr>
          <w:i/>
          <w:iCs/>
        </w:rPr>
        <w:t>menziesii</w:t>
      </w:r>
      <w:proofErr w:type="spellEnd"/>
    </w:p>
    <w:p w14:paraId="4EF5205A" w14:textId="464359DE" w:rsidR="005F410E" w:rsidRPr="005F410E" w:rsidRDefault="005F410E">
      <w:pPr>
        <w:pStyle w:val="Akapitzlist"/>
        <w:numPr>
          <w:ilvl w:val="0"/>
          <w:numId w:val="27"/>
        </w:numPr>
      </w:pPr>
      <w:r>
        <w:t>P</w:t>
      </w:r>
      <w:r w:rsidRPr="00A209E5">
        <w:t>ojedynczo, miejscowo</w:t>
      </w:r>
      <w:r>
        <w:t>: k</w:t>
      </w:r>
      <w:r w:rsidR="000153CB" w:rsidRPr="00A209E5">
        <w:t>asztanowiec biały</w:t>
      </w:r>
      <w:r w:rsidR="000153CB" w:rsidRPr="00A209E5">
        <w:rPr>
          <w:i/>
          <w:iCs/>
        </w:rPr>
        <w:t xml:space="preserve"> </w:t>
      </w:r>
      <w:proofErr w:type="spellStart"/>
      <w:r w:rsidR="000153CB" w:rsidRPr="00A209E5">
        <w:rPr>
          <w:i/>
          <w:iCs/>
        </w:rPr>
        <w:t>Aesculus</w:t>
      </w:r>
      <w:proofErr w:type="spellEnd"/>
      <w:r w:rsidR="000153CB" w:rsidRPr="00A209E5">
        <w:rPr>
          <w:i/>
          <w:iCs/>
        </w:rPr>
        <w:t xml:space="preserve"> </w:t>
      </w:r>
      <w:proofErr w:type="spellStart"/>
      <w:r w:rsidR="000153CB" w:rsidRPr="00A209E5">
        <w:rPr>
          <w:i/>
          <w:iCs/>
        </w:rPr>
        <w:t>hippocastanum</w:t>
      </w:r>
      <w:proofErr w:type="spellEnd"/>
      <w:r>
        <w:rPr>
          <w:i/>
          <w:iCs/>
        </w:rPr>
        <w:t xml:space="preserve">, </w:t>
      </w:r>
      <w:r w:rsidRPr="005F410E">
        <w:t>czeremcha amerykańska</w:t>
      </w:r>
      <w:r>
        <w:t xml:space="preserve"> </w:t>
      </w:r>
      <w:proofErr w:type="spellStart"/>
      <w:r>
        <w:rPr>
          <w:i/>
          <w:iCs/>
        </w:rPr>
        <w:t>Prunus</w:t>
      </w:r>
      <w:proofErr w:type="spellEnd"/>
      <w:r>
        <w:rPr>
          <w:i/>
          <w:iCs/>
        </w:rPr>
        <w:t xml:space="preserve"> </w:t>
      </w:r>
      <w:proofErr w:type="spellStart"/>
      <w:r>
        <w:rPr>
          <w:i/>
          <w:iCs/>
        </w:rPr>
        <w:t>serotina</w:t>
      </w:r>
      <w:proofErr w:type="spellEnd"/>
      <w:r w:rsidRPr="005F410E">
        <w:t xml:space="preserve">, </w:t>
      </w:r>
      <w:r>
        <w:t>k</w:t>
      </w:r>
      <w:r w:rsidRPr="005F410E">
        <w:t>lon jesionolistny</w:t>
      </w:r>
      <w:r>
        <w:t xml:space="preserve"> </w:t>
      </w:r>
      <w:proofErr w:type="spellStart"/>
      <w:r>
        <w:rPr>
          <w:i/>
          <w:iCs/>
        </w:rPr>
        <w:t>Acer</w:t>
      </w:r>
      <w:proofErr w:type="spellEnd"/>
      <w:r>
        <w:rPr>
          <w:i/>
          <w:iCs/>
        </w:rPr>
        <w:t xml:space="preserve"> </w:t>
      </w:r>
      <w:proofErr w:type="spellStart"/>
      <w:r>
        <w:rPr>
          <w:i/>
          <w:iCs/>
        </w:rPr>
        <w:t>saccharinum</w:t>
      </w:r>
      <w:proofErr w:type="spellEnd"/>
      <w:r w:rsidRPr="005F410E">
        <w:t>, orzesznik pięciolistkowy</w:t>
      </w:r>
      <w:r>
        <w:t xml:space="preserve"> </w:t>
      </w:r>
      <w:proofErr w:type="spellStart"/>
      <w:r w:rsidRPr="005F410E">
        <w:rPr>
          <w:i/>
          <w:iCs/>
        </w:rPr>
        <w:t>Carya</w:t>
      </w:r>
      <w:proofErr w:type="spellEnd"/>
      <w:r w:rsidRPr="005F410E">
        <w:rPr>
          <w:i/>
          <w:iCs/>
        </w:rPr>
        <w:t xml:space="preserve"> </w:t>
      </w:r>
      <w:proofErr w:type="spellStart"/>
      <w:r w:rsidRPr="005F410E">
        <w:rPr>
          <w:i/>
          <w:iCs/>
        </w:rPr>
        <w:t>ovata</w:t>
      </w:r>
      <w:proofErr w:type="spellEnd"/>
      <w:r>
        <w:t xml:space="preserve"> </w:t>
      </w:r>
      <w:r w:rsidRPr="005F410E">
        <w:t>, żywotnik olbrzymi</w:t>
      </w:r>
      <w:r>
        <w:t xml:space="preserve"> </w:t>
      </w:r>
      <w:proofErr w:type="spellStart"/>
      <w:r>
        <w:rPr>
          <w:i/>
          <w:iCs/>
        </w:rPr>
        <w:t>Thuja</w:t>
      </w:r>
      <w:proofErr w:type="spellEnd"/>
      <w:r>
        <w:rPr>
          <w:i/>
          <w:iCs/>
        </w:rPr>
        <w:t xml:space="preserve"> </w:t>
      </w:r>
      <w:proofErr w:type="spellStart"/>
      <w:r>
        <w:rPr>
          <w:i/>
          <w:iCs/>
        </w:rPr>
        <w:t>picata</w:t>
      </w:r>
      <w:proofErr w:type="spellEnd"/>
      <w:r w:rsidRPr="005F410E">
        <w:t xml:space="preserve">, sosna </w:t>
      </w:r>
      <w:proofErr w:type="spellStart"/>
      <w:r w:rsidRPr="005F410E">
        <w:t>banksa</w:t>
      </w:r>
      <w:proofErr w:type="spellEnd"/>
      <w:r w:rsidRPr="005F410E">
        <w:t xml:space="preserve"> </w:t>
      </w:r>
      <w:proofErr w:type="spellStart"/>
      <w:r>
        <w:rPr>
          <w:i/>
          <w:iCs/>
        </w:rPr>
        <w:t>Pinus</w:t>
      </w:r>
      <w:proofErr w:type="spellEnd"/>
      <w:r>
        <w:rPr>
          <w:i/>
          <w:iCs/>
        </w:rPr>
        <w:t xml:space="preserve"> </w:t>
      </w:r>
      <w:proofErr w:type="spellStart"/>
      <w:r>
        <w:rPr>
          <w:i/>
          <w:iCs/>
        </w:rPr>
        <w:t>banksiana</w:t>
      </w:r>
      <w:proofErr w:type="spellEnd"/>
      <w:r>
        <w:rPr>
          <w:i/>
          <w:iCs/>
        </w:rPr>
        <w:t xml:space="preserve"> </w:t>
      </w:r>
      <w:r w:rsidRPr="005F410E">
        <w:t>i wejmutka</w:t>
      </w:r>
      <w:r>
        <w:t xml:space="preserve"> </w:t>
      </w:r>
      <w:proofErr w:type="spellStart"/>
      <w:r>
        <w:rPr>
          <w:i/>
          <w:iCs/>
        </w:rPr>
        <w:t>Pinus</w:t>
      </w:r>
      <w:proofErr w:type="spellEnd"/>
      <w:r>
        <w:rPr>
          <w:i/>
          <w:iCs/>
        </w:rPr>
        <w:t xml:space="preserve"> </w:t>
      </w:r>
      <w:proofErr w:type="spellStart"/>
      <w:r>
        <w:rPr>
          <w:i/>
          <w:iCs/>
        </w:rPr>
        <w:t>strobus</w:t>
      </w:r>
      <w:proofErr w:type="spellEnd"/>
      <w:r w:rsidR="00A8339D">
        <w:rPr>
          <w:i/>
          <w:iCs/>
        </w:rPr>
        <w:t xml:space="preserve">, </w:t>
      </w:r>
      <w:r w:rsidR="00A8339D">
        <w:t xml:space="preserve">kasztan jadalny </w:t>
      </w:r>
      <w:proofErr w:type="spellStart"/>
      <w:r w:rsidR="00A8339D">
        <w:rPr>
          <w:i/>
          <w:iCs/>
        </w:rPr>
        <w:t>Castanea</w:t>
      </w:r>
      <w:proofErr w:type="spellEnd"/>
      <w:r w:rsidR="00A8339D">
        <w:rPr>
          <w:i/>
          <w:iCs/>
        </w:rPr>
        <w:t xml:space="preserve"> </w:t>
      </w:r>
      <w:proofErr w:type="spellStart"/>
      <w:r w:rsidR="00A8339D">
        <w:rPr>
          <w:i/>
          <w:iCs/>
        </w:rPr>
        <w:t>sativa</w:t>
      </w:r>
      <w:proofErr w:type="spellEnd"/>
      <w:r w:rsidR="00ED65C3">
        <w:rPr>
          <w:i/>
          <w:iCs/>
        </w:rPr>
        <w:t xml:space="preserve"> </w:t>
      </w:r>
      <w:r w:rsidR="00ED65C3">
        <w:t>(odnawia się naturalnie w Leśnictwie Grodzisko)</w:t>
      </w:r>
      <w:r w:rsidR="00A8339D">
        <w:t xml:space="preserve">, jodła jednobarwna </w:t>
      </w:r>
      <w:proofErr w:type="spellStart"/>
      <w:r w:rsidR="00A8339D">
        <w:rPr>
          <w:i/>
          <w:iCs/>
        </w:rPr>
        <w:t>Abies</w:t>
      </w:r>
      <w:proofErr w:type="spellEnd"/>
      <w:r w:rsidR="00A8339D">
        <w:rPr>
          <w:i/>
          <w:iCs/>
        </w:rPr>
        <w:t xml:space="preserve"> </w:t>
      </w:r>
      <w:proofErr w:type="spellStart"/>
      <w:r w:rsidR="00A8339D">
        <w:rPr>
          <w:i/>
          <w:iCs/>
        </w:rPr>
        <w:t>concolor</w:t>
      </w:r>
      <w:proofErr w:type="spellEnd"/>
      <w:r w:rsidR="00ED65C3">
        <w:rPr>
          <w:i/>
          <w:iCs/>
        </w:rPr>
        <w:t xml:space="preserve">, </w:t>
      </w:r>
      <w:r w:rsidR="00ED65C3">
        <w:t xml:space="preserve">brzoza żółta </w:t>
      </w:r>
      <w:proofErr w:type="spellStart"/>
      <w:r w:rsidR="00ED65C3" w:rsidRPr="00ED65C3">
        <w:rPr>
          <w:i/>
          <w:iCs/>
        </w:rPr>
        <w:t>Betula</w:t>
      </w:r>
      <w:proofErr w:type="spellEnd"/>
      <w:r w:rsidR="00ED65C3" w:rsidRPr="00ED65C3">
        <w:rPr>
          <w:i/>
          <w:iCs/>
        </w:rPr>
        <w:t xml:space="preserve"> </w:t>
      </w:r>
      <w:proofErr w:type="spellStart"/>
      <w:r w:rsidR="00ED65C3" w:rsidRPr="00ED65C3">
        <w:rPr>
          <w:i/>
          <w:iCs/>
        </w:rPr>
        <w:t>alleghaniensis</w:t>
      </w:r>
      <w:proofErr w:type="spellEnd"/>
    </w:p>
    <w:bookmarkEnd w:id="219"/>
    <w:p w14:paraId="11498B92" w14:textId="352E3324" w:rsidR="00340D1C" w:rsidRPr="00A209E5" w:rsidRDefault="00340D1C" w:rsidP="00340D1C">
      <w:r w:rsidRPr="00A209E5">
        <w:t xml:space="preserve">Poniższe zestawienie przedstawia powierzchniowy udział tych gatunków w drzewostanach Nadleśnictwa. </w:t>
      </w:r>
    </w:p>
    <w:p w14:paraId="0B1FBBFD" w14:textId="2DD377BB" w:rsidR="00340D1C" w:rsidRPr="00A209E5" w:rsidRDefault="00340D1C" w:rsidP="00340D1C">
      <w:pPr>
        <w:pStyle w:val="Legenda"/>
        <w:rPr>
          <w:i w:val="0"/>
          <w:iCs w:val="0"/>
          <w:color w:val="auto"/>
        </w:rPr>
      </w:pPr>
      <w:bookmarkStart w:id="220" w:name="_Toc411948134"/>
      <w:bookmarkStart w:id="221" w:name="_Toc179186593"/>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22</w:t>
      </w:r>
      <w:r w:rsidRPr="00A209E5">
        <w:rPr>
          <w:i w:val="0"/>
          <w:iCs w:val="0"/>
          <w:color w:val="auto"/>
        </w:rPr>
        <w:fldChar w:fldCharType="end"/>
      </w:r>
      <w:r w:rsidRPr="00A209E5">
        <w:rPr>
          <w:i w:val="0"/>
          <w:iCs w:val="0"/>
          <w:color w:val="auto"/>
        </w:rPr>
        <w:t>. Zestawienie powierzchni wg gatunków rzeczywistych</w:t>
      </w:r>
      <w:r w:rsidR="00635A17">
        <w:rPr>
          <w:i w:val="0"/>
          <w:iCs w:val="0"/>
          <w:color w:val="auto"/>
        </w:rPr>
        <w:t xml:space="preserve"> </w:t>
      </w:r>
      <w:r w:rsidR="00DC2D74">
        <w:rPr>
          <w:i w:val="0"/>
          <w:iCs w:val="0"/>
          <w:color w:val="auto"/>
        </w:rPr>
        <w:t>-</w:t>
      </w:r>
      <w:r w:rsidRPr="00A209E5">
        <w:rPr>
          <w:i w:val="0"/>
          <w:iCs w:val="0"/>
          <w:color w:val="auto"/>
        </w:rPr>
        <w:t xml:space="preserve"> gatunki obce</w:t>
      </w:r>
      <w:bookmarkEnd w:id="220"/>
      <w:r w:rsidR="00960E22" w:rsidRPr="00A209E5">
        <w:rPr>
          <w:i w:val="0"/>
          <w:iCs w:val="0"/>
          <w:color w:val="auto"/>
        </w:rPr>
        <w:t>.</w:t>
      </w:r>
      <w:bookmarkEnd w:id="221"/>
    </w:p>
    <w:tbl>
      <w:tblPr>
        <w:tblStyle w:val="Jasnecieniowanieak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5386"/>
        <w:gridCol w:w="1906"/>
      </w:tblGrid>
      <w:tr w:rsidR="00A209E5" w:rsidRPr="00635A17" w14:paraId="176F8405" w14:textId="77777777" w:rsidTr="00583D6F">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093" w:type="pct"/>
            <w:tcBorders>
              <w:top w:val="none" w:sz="0" w:space="0" w:color="auto"/>
              <w:left w:val="none" w:sz="0" w:space="0" w:color="auto"/>
              <w:bottom w:val="none" w:sz="0" w:space="0" w:color="auto"/>
              <w:right w:val="none" w:sz="0" w:space="0" w:color="auto"/>
            </w:tcBorders>
            <w:shd w:val="clear" w:color="auto" w:fill="auto"/>
            <w:vAlign w:val="center"/>
          </w:tcPr>
          <w:p w14:paraId="181B4FEF" w14:textId="77777777" w:rsidR="00340D1C" w:rsidRPr="00635A17" w:rsidRDefault="00340D1C" w:rsidP="00340D1C">
            <w:pPr>
              <w:spacing w:before="0" w:after="0"/>
              <w:jc w:val="center"/>
              <w:rPr>
                <w:rFonts w:ascii="Avenir Next LT Pro Light" w:eastAsia="Times New Roman" w:hAnsi="Avenir Next LT Pro Light" w:cs="Arial CE"/>
                <w:color w:val="auto"/>
                <w:sz w:val="16"/>
                <w:szCs w:val="16"/>
                <w:lang w:eastAsia="pl-PL"/>
              </w:rPr>
            </w:pPr>
            <w:proofErr w:type="spellStart"/>
            <w:r w:rsidRPr="00635A17">
              <w:rPr>
                <w:rFonts w:ascii="Avenir Next LT Pro Light" w:eastAsia="Times New Roman" w:hAnsi="Avenir Next LT Pro Light" w:cs="Arial CE"/>
                <w:color w:val="auto"/>
                <w:sz w:val="16"/>
                <w:szCs w:val="16"/>
                <w:lang w:eastAsia="pl-PL"/>
              </w:rPr>
              <w:t>Gatunek</w:t>
            </w:r>
            <w:proofErr w:type="spellEnd"/>
          </w:p>
        </w:tc>
        <w:tc>
          <w:tcPr>
            <w:tcW w:w="2886" w:type="pct"/>
            <w:tcBorders>
              <w:top w:val="none" w:sz="0" w:space="0" w:color="auto"/>
              <w:left w:val="none" w:sz="0" w:space="0" w:color="auto"/>
              <w:bottom w:val="none" w:sz="0" w:space="0" w:color="auto"/>
              <w:right w:val="none" w:sz="0" w:space="0" w:color="auto"/>
            </w:tcBorders>
            <w:shd w:val="clear" w:color="auto" w:fill="auto"/>
            <w:vAlign w:val="center"/>
          </w:tcPr>
          <w:p w14:paraId="32F40A1C" w14:textId="0369988F" w:rsidR="00340D1C" w:rsidRPr="00635A17" w:rsidRDefault="00340D1C" w:rsidP="00340D1C">
            <w:pPr>
              <w:spacing w:before="0" w:after="0"/>
              <w:jc w:val="center"/>
              <w:cnfStyle w:val="100000000000" w:firstRow="1" w:lastRow="0" w:firstColumn="0" w:lastColumn="0" w:oddVBand="0" w:evenVBand="0" w:oddHBand="0" w:evenHBand="0" w:firstRowFirstColumn="0" w:firstRowLastColumn="0" w:lastRowFirstColumn="0" w:lastRowLastColumn="0"/>
              <w:rPr>
                <w:rFonts w:ascii="Avenir Next LT Pro Light" w:eastAsia="Times New Roman" w:hAnsi="Avenir Next LT Pro Light" w:cs="Arial CE"/>
                <w:color w:val="auto"/>
                <w:sz w:val="16"/>
                <w:szCs w:val="16"/>
                <w:lang w:val="pl-PL" w:eastAsia="pl-PL"/>
              </w:rPr>
            </w:pPr>
            <w:r w:rsidRPr="00635A17">
              <w:rPr>
                <w:rFonts w:ascii="Avenir Next LT Pro Light" w:eastAsia="Times New Roman" w:hAnsi="Avenir Next LT Pro Light" w:cs="Arial CE"/>
                <w:color w:val="auto"/>
                <w:sz w:val="16"/>
                <w:szCs w:val="16"/>
                <w:lang w:val="pl-PL" w:eastAsia="pl-PL"/>
              </w:rPr>
              <w:t>Powierzchnia (ha)wg gatunków rzeczywistych</w:t>
            </w:r>
          </w:p>
        </w:tc>
        <w:tc>
          <w:tcPr>
            <w:tcW w:w="1021" w:type="pct"/>
            <w:tcBorders>
              <w:top w:val="none" w:sz="0" w:space="0" w:color="auto"/>
              <w:left w:val="none" w:sz="0" w:space="0" w:color="auto"/>
              <w:bottom w:val="none" w:sz="0" w:space="0" w:color="auto"/>
              <w:right w:val="none" w:sz="0" w:space="0" w:color="auto"/>
            </w:tcBorders>
            <w:shd w:val="clear" w:color="auto" w:fill="auto"/>
            <w:vAlign w:val="center"/>
          </w:tcPr>
          <w:p w14:paraId="5734961C" w14:textId="7BE12AC8" w:rsidR="00340D1C" w:rsidRPr="00635A17" w:rsidRDefault="00340D1C" w:rsidP="00340D1C">
            <w:pPr>
              <w:spacing w:before="0" w:after="0"/>
              <w:jc w:val="center"/>
              <w:cnfStyle w:val="100000000000" w:firstRow="1" w:lastRow="0" w:firstColumn="0" w:lastColumn="0" w:oddVBand="0" w:evenVBand="0" w:oddHBand="0" w:evenHBand="0" w:firstRowFirstColumn="0" w:firstRowLastColumn="0" w:lastRowFirstColumn="0" w:lastRowLastColumn="0"/>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color w:val="auto"/>
                <w:sz w:val="16"/>
                <w:szCs w:val="16"/>
                <w:lang w:eastAsia="pl-PL"/>
              </w:rPr>
              <w:t>%*</w:t>
            </w:r>
          </w:p>
        </w:tc>
      </w:tr>
      <w:tr w:rsidR="00A209E5" w:rsidRPr="00635A17" w14:paraId="33262C44" w14:textId="77777777" w:rsidTr="00583D6F">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093" w:type="pct"/>
            <w:tcBorders>
              <w:left w:val="none" w:sz="0" w:space="0" w:color="auto"/>
              <w:right w:val="none" w:sz="0" w:space="0" w:color="auto"/>
            </w:tcBorders>
            <w:shd w:val="clear" w:color="auto" w:fill="auto"/>
            <w:vAlign w:val="center"/>
          </w:tcPr>
          <w:p w14:paraId="310980C4" w14:textId="5A7D0B7C" w:rsidR="001C7F61" w:rsidRPr="00635A17" w:rsidRDefault="001C7F61" w:rsidP="00340D1C">
            <w:pPr>
              <w:spacing w:before="0" w:after="0"/>
              <w:jc w:val="center"/>
              <w:rPr>
                <w:rFonts w:ascii="Avenir Next LT Pro Light" w:eastAsia="Times New Roman" w:hAnsi="Avenir Next LT Pro Light" w:cs="Arial CE"/>
                <w:color w:val="auto"/>
                <w:sz w:val="12"/>
                <w:szCs w:val="12"/>
                <w:lang w:eastAsia="pl-PL"/>
              </w:rPr>
            </w:pPr>
            <w:r w:rsidRPr="00635A17">
              <w:rPr>
                <w:rFonts w:ascii="Avenir Next LT Pro Light" w:eastAsia="Times New Roman" w:hAnsi="Avenir Next LT Pro Light" w:cs="Arial CE"/>
                <w:color w:val="auto"/>
                <w:sz w:val="12"/>
                <w:szCs w:val="12"/>
                <w:lang w:eastAsia="pl-PL"/>
              </w:rPr>
              <w:t>1</w:t>
            </w:r>
          </w:p>
        </w:tc>
        <w:tc>
          <w:tcPr>
            <w:tcW w:w="2886" w:type="pct"/>
            <w:tcBorders>
              <w:left w:val="none" w:sz="0" w:space="0" w:color="auto"/>
              <w:right w:val="none" w:sz="0" w:space="0" w:color="auto"/>
            </w:tcBorders>
            <w:shd w:val="clear" w:color="auto" w:fill="auto"/>
            <w:vAlign w:val="center"/>
          </w:tcPr>
          <w:p w14:paraId="549DA556" w14:textId="0A2E8BA3" w:rsidR="001C7F61" w:rsidRPr="00635A17" w:rsidRDefault="001C7F61" w:rsidP="00340D1C">
            <w:pPr>
              <w:spacing w:before="0" w:after="0"/>
              <w:jc w:val="center"/>
              <w:cnfStyle w:val="000000100000" w:firstRow="0" w:lastRow="0" w:firstColumn="0" w:lastColumn="0" w:oddVBand="0" w:evenVBand="0" w:oddHBand="1" w:evenHBand="0" w:firstRowFirstColumn="0" w:firstRowLastColumn="0" w:lastRowFirstColumn="0" w:lastRowLastColumn="0"/>
              <w:rPr>
                <w:rFonts w:ascii="Avenir Next LT Pro Light" w:eastAsia="Times New Roman" w:hAnsi="Avenir Next LT Pro Light" w:cs="Arial CE"/>
                <w:b/>
                <w:bCs/>
                <w:color w:val="auto"/>
                <w:sz w:val="12"/>
                <w:szCs w:val="12"/>
                <w:lang w:eastAsia="pl-PL"/>
              </w:rPr>
            </w:pPr>
            <w:r w:rsidRPr="00635A17">
              <w:rPr>
                <w:rFonts w:ascii="Avenir Next LT Pro Light" w:eastAsia="Times New Roman" w:hAnsi="Avenir Next LT Pro Light" w:cs="Arial CE"/>
                <w:b/>
                <w:bCs/>
                <w:color w:val="auto"/>
                <w:sz w:val="12"/>
                <w:szCs w:val="12"/>
                <w:lang w:eastAsia="pl-PL"/>
              </w:rPr>
              <w:t>2</w:t>
            </w:r>
          </w:p>
        </w:tc>
        <w:tc>
          <w:tcPr>
            <w:tcW w:w="1021" w:type="pct"/>
            <w:tcBorders>
              <w:left w:val="none" w:sz="0" w:space="0" w:color="auto"/>
              <w:right w:val="none" w:sz="0" w:space="0" w:color="auto"/>
            </w:tcBorders>
            <w:shd w:val="clear" w:color="auto" w:fill="auto"/>
            <w:vAlign w:val="center"/>
          </w:tcPr>
          <w:p w14:paraId="3EDCAEAE" w14:textId="36AF9BCC" w:rsidR="001C7F61" w:rsidRPr="00635A17" w:rsidRDefault="001C7F61" w:rsidP="00340D1C">
            <w:pPr>
              <w:spacing w:before="0" w:after="0"/>
              <w:jc w:val="center"/>
              <w:cnfStyle w:val="000000100000" w:firstRow="0" w:lastRow="0" w:firstColumn="0" w:lastColumn="0" w:oddVBand="0" w:evenVBand="0" w:oddHBand="1" w:evenHBand="0" w:firstRowFirstColumn="0" w:firstRowLastColumn="0" w:lastRowFirstColumn="0" w:lastRowLastColumn="0"/>
              <w:rPr>
                <w:rFonts w:ascii="Avenir Next LT Pro Light" w:eastAsia="Times New Roman" w:hAnsi="Avenir Next LT Pro Light" w:cs="Arial CE"/>
                <w:b/>
                <w:bCs/>
                <w:color w:val="auto"/>
                <w:sz w:val="12"/>
                <w:szCs w:val="12"/>
                <w:lang w:eastAsia="pl-PL"/>
              </w:rPr>
            </w:pPr>
            <w:r w:rsidRPr="00635A17">
              <w:rPr>
                <w:rFonts w:ascii="Avenir Next LT Pro Light" w:eastAsia="Times New Roman" w:hAnsi="Avenir Next LT Pro Light" w:cs="Arial CE"/>
                <w:b/>
                <w:bCs/>
                <w:color w:val="auto"/>
                <w:sz w:val="12"/>
                <w:szCs w:val="12"/>
                <w:lang w:eastAsia="pl-PL"/>
              </w:rPr>
              <w:t>3</w:t>
            </w:r>
          </w:p>
        </w:tc>
      </w:tr>
      <w:tr w:rsidR="00A209E5" w:rsidRPr="00635A17" w14:paraId="36ECE62F" w14:textId="77777777" w:rsidTr="00340D1C">
        <w:trPr>
          <w:trHeight w:val="20"/>
        </w:trPr>
        <w:tc>
          <w:tcPr>
            <w:cnfStyle w:val="001000000000" w:firstRow="0" w:lastRow="0" w:firstColumn="1" w:lastColumn="0" w:oddVBand="0" w:evenVBand="0" w:oddHBand="0" w:evenHBand="0" w:firstRowFirstColumn="0" w:firstRowLastColumn="0" w:lastRowFirstColumn="0" w:lastRowLastColumn="0"/>
            <w:tcW w:w="1093" w:type="pct"/>
            <w:shd w:val="clear" w:color="auto" w:fill="auto"/>
            <w:vAlign w:val="center"/>
          </w:tcPr>
          <w:p w14:paraId="2C28711C" w14:textId="31FA29E3" w:rsidR="00340D1C" w:rsidRPr="00635A17" w:rsidRDefault="00340D1C" w:rsidP="00340D1C">
            <w:pPr>
              <w:spacing w:before="0" w:after="0"/>
              <w:jc w:val="left"/>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color w:val="auto"/>
                <w:sz w:val="16"/>
                <w:szCs w:val="16"/>
                <w:lang w:eastAsia="pl-PL"/>
              </w:rPr>
              <w:t xml:space="preserve">Robinia </w:t>
            </w:r>
            <w:proofErr w:type="spellStart"/>
            <w:r w:rsidRPr="00635A17">
              <w:rPr>
                <w:rFonts w:ascii="Avenir Next LT Pro Light" w:eastAsia="Times New Roman" w:hAnsi="Avenir Next LT Pro Light" w:cs="Arial CE"/>
                <w:color w:val="auto"/>
                <w:sz w:val="16"/>
                <w:szCs w:val="16"/>
                <w:lang w:eastAsia="pl-PL"/>
              </w:rPr>
              <w:t>akacjowa</w:t>
            </w:r>
            <w:proofErr w:type="spellEnd"/>
          </w:p>
        </w:tc>
        <w:tc>
          <w:tcPr>
            <w:tcW w:w="2886" w:type="pct"/>
            <w:shd w:val="clear" w:color="auto" w:fill="auto"/>
            <w:vAlign w:val="center"/>
          </w:tcPr>
          <w:p w14:paraId="1A87E2A1" w14:textId="4BFE2D38" w:rsidR="00340D1C" w:rsidRPr="00635A17" w:rsidRDefault="00340D1C" w:rsidP="00340D1C">
            <w:pPr>
              <w:tabs>
                <w:tab w:val="left" w:pos="3795"/>
              </w:tabs>
              <w:spacing w:before="0" w:after="0"/>
              <w:jc w:val="right"/>
              <w:cnfStyle w:val="000000000000" w:firstRow="0" w:lastRow="0" w:firstColumn="0" w:lastColumn="0" w:oddVBand="0" w:evenVBand="0" w:oddHBand="0" w:evenHBand="0" w:firstRowFirstColumn="0" w:firstRowLastColumn="0" w:lastRowFirstColumn="0" w:lastRowLastColumn="0"/>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color w:val="auto"/>
                <w:sz w:val="16"/>
                <w:szCs w:val="16"/>
                <w:lang w:eastAsia="pl-PL"/>
              </w:rPr>
              <w:t>6,3</w:t>
            </w:r>
            <w:r w:rsidR="008E4B69" w:rsidRPr="00635A17">
              <w:rPr>
                <w:rFonts w:ascii="Avenir Next LT Pro Light" w:eastAsia="Times New Roman" w:hAnsi="Avenir Next LT Pro Light" w:cs="Arial CE"/>
                <w:color w:val="auto"/>
                <w:sz w:val="16"/>
                <w:szCs w:val="16"/>
                <w:lang w:eastAsia="pl-PL"/>
              </w:rPr>
              <w:t>9</w:t>
            </w:r>
          </w:p>
        </w:tc>
        <w:tc>
          <w:tcPr>
            <w:tcW w:w="1021" w:type="pct"/>
            <w:shd w:val="clear" w:color="auto" w:fill="auto"/>
            <w:vAlign w:val="center"/>
          </w:tcPr>
          <w:p w14:paraId="6A0E0544" w14:textId="1AD054BE" w:rsidR="00340D1C" w:rsidRPr="00635A17" w:rsidRDefault="00340D1C" w:rsidP="00340D1C">
            <w:pPr>
              <w:spacing w:before="0" w:after="0"/>
              <w:jc w:val="center"/>
              <w:cnfStyle w:val="000000000000" w:firstRow="0" w:lastRow="0" w:firstColumn="0" w:lastColumn="0" w:oddVBand="0" w:evenVBand="0" w:oddHBand="0" w:evenHBand="0" w:firstRowFirstColumn="0" w:firstRowLastColumn="0" w:lastRowFirstColumn="0" w:lastRowLastColumn="0"/>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color w:val="auto"/>
                <w:sz w:val="16"/>
                <w:szCs w:val="16"/>
                <w:lang w:eastAsia="pl-PL"/>
              </w:rPr>
              <w:t>0,0</w:t>
            </w:r>
            <w:r w:rsidR="001C7F61" w:rsidRPr="00635A17">
              <w:rPr>
                <w:rFonts w:ascii="Avenir Next LT Pro Light" w:eastAsia="Times New Roman" w:hAnsi="Avenir Next LT Pro Light" w:cs="Arial CE"/>
                <w:color w:val="auto"/>
                <w:sz w:val="16"/>
                <w:szCs w:val="16"/>
                <w:lang w:eastAsia="pl-PL"/>
              </w:rPr>
              <w:t>4</w:t>
            </w:r>
          </w:p>
        </w:tc>
      </w:tr>
      <w:tr w:rsidR="00A209E5" w:rsidRPr="00635A17" w14:paraId="1781770D" w14:textId="77777777" w:rsidTr="00583D6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93" w:type="pct"/>
            <w:tcBorders>
              <w:left w:val="none" w:sz="0" w:space="0" w:color="auto"/>
              <w:right w:val="none" w:sz="0" w:space="0" w:color="auto"/>
            </w:tcBorders>
            <w:shd w:val="clear" w:color="auto" w:fill="auto"/>
            <w:vAlign w:val="center"/>
          </w:tcPr>
          <w:p w14:paraId="394762CE" w14:textId="7A3275F9" w:rsidR="00340D1C" w:rsidRPr="00635A17" w:rsidRDefault="00340D1C" w:rsidP="00340D1C">
            <w:pPr>
              <w:spacing w:before="0" w:after="0"/>
              <w:jc w:val="left"/>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color w:val="auto"/>
                <w:sz w:val="16"/>
                <w:szCs w:val="16"/>
                <w:lang w:eastAsia="pl-PL"/>
              </w:rPr>
              <w:t xml:space="preserve">Dab </w:t>
            </w:r>
            <w:proofErr w:type="spellStart"/>
            <w:r w:rsidRPr="00635A17">
              <w:rPr>
                <w:rFonts w:ascii="Avenir Next LT Pro Light" w:eastAsia="Times New Roman" w:hAnsi="Avenir Next LT Pro Light" w:cs="Arial CE"/>
                <w:color w:val="auto"/>
                <w:sz w:val="16"/>
                <w:szCs w:val="16"/>
                <w:lang w:eastAsia="pl-PL"/>
              </w:rPr>
              <w:t>czerwony</w:t>
            </w:r>
            <w:proofErr w:type="spellEnd"/>
          </w:p>
        </w:tc>
        <w:tc>
          <w:tcPr>
            <w:tcW w:w="2886" w:type="pct"/>
            <w:tcBorders>
              <w:left w:val="none" w:sz="0" w:space="0" w:color="auto"/>
              <w:right w:val="none" w:sz="0" w:space="0" w:color="auto"/>
            </w:tcBorders>
            <w:shd w:val="clear" w:color="auto" w:fill="auto"/>
            <w:vAlign w:val="center"/>
          </w:tcPr>
          <w:p w14:paraId="301FEE94" w14:textId="13967689" w:rsidR="00340D1C" w:rsidRPr="00635A17" w:rsidRDefault="008E4B69" w:rsidP="00340D1C">
            <w:pPr>
              <w:spacing w:before="0" w:after="0"/>
              <w:jc w:val="right"/>
              <w:cnfStyle w:val="000000100000" w:firstRow="0" w:lastRow="0" w:firstColumn="0" w:lastColumn="0" w:oddVBand="0" w:evenVBand="0" w:oddHBand="1" w:evenHBand="0" w:firstRowFirstColumn="0" w:firstRowLastColumn="0" w:lastRowFirstColumn="0" w:lastRowLastColumn="0"/>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color w:val="auto"/>
                <w:sz w:val="16"/>
                <w:szCs w:val="16"/>
                <w:lang w:eastAsia="pl-PL"/>
              </w:rPr>
              <w:t>28,96</w:t>
            </w:r>
          </w:p>
        </w:tc>
        <w:tc>
          <w:tcPr>
            <w:tcW w:w="1021" w:type="pct"/>
            <w:tcBorders>
              <w:left w:val="none" w:sz="0" w:space="0" w:color="auto"/>
              <w:right w:val="none" w:sz="0" w:space="0" w:color="auto"/>
            </w:tcBorders>
            <w:shd w:val="clear" w:color="auto" w:fill="auto"/>
            <w:vAlign w:val="center"/>
          </w:tcPr>
          <w:p w14:paraId="54107C68" w14:textId="67351015" w:rsidR="00340D1C" w:rsidRPr="00635A17" w:rsidRDefault="00340D1C" w:rsidP="00340D1C">
            <w:pPr>
              <w:spacing w:before="0" w:after="0"/>
              <w:jc w:val="center"/>
              <w:cnfStyle w:val="000000100000" w:firstRow="0" w:lastRow="0" w:firstColumn="0" w:lastColumn="0" w:oddVBand="0" w:evenVBand="0" w:oddHBand="1" w:evenHBand="0" w:firstRowFirstColumn="0" w:firstRowLastColumn="0" w:lastRowFirstColumn="0" w:lastRowLastColumn="0"/>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color w:val="auto"/>
                <w:sz w:val="16"/>
                <w:szCs w:val="16"/>
                <w:lang w:eastAsia="pl-PL"/>
              </w:rPr>
              <w:t>0,1</w:t>
            </w:r>
            <w:r w:rsidR="008E4B69" w:rsidRPr="00635A17">
              <w:rPr>
                <w:rFonts w:ascii="Avenir Next LT Pro Light" w:eastAsia="Times New Roman" w:hAnsi="Avenir Next LT Pro Light" w:cs="Arial CE"/>
                <w:color w:val="auto"/>
                <w:sz w:val="16"/>
                <w:szCs w:val="16"/>
                <w:lang w:eastAsia="pl-PL"/>
              </w:rPr>
              <w:t>6</w:t>
            </w:r>
          </w:p>
        </w:tc>
      </w:tr>
      <w:tr w:rsidR="00A209E5" w:rsidRPr="00635A17" w14:paraId="33D9023D" w14:textId="77777777" w:rsidTr="00340D1C">
        <w:trPr>
          <w:trHeight w:val="20"/>
        </w:trPr>
        <w:tc>
          <w:tcPr>
            <w:cnfStyle w:val="001000000000" w:firstRow="0" w:lastRow="0" w:firstColumn="1" w:lastColumn="0" w:oddVBand="0" w:evenVBand="0" w:oddHBand="0" w:evenHBand="0" w:firstRowFirstColumn="0" w:firstRowLastColumn="0" w:lastRowFirstColumn="0" w:lastRowLastColumn="0"/>
            <w:tcW w:w="1093" w:type="pct"/>
            <w:shd w:val="clear" w:color="auto" w:fill="auto"/>
            <w:vAlign w:val="center"/>
          </w:tcPr>
          <w:p w14:paraId="5CC0FC52" w14:textId="07579F86" w:rsidR="00340D1C" w:rsidRPr="00635A17" w:rsidRDefault="00340D1C" w:rsidP="00340D1C">
            <w:pPr>
              <w:spacing w:before="0" w:after="0"/>
              <w:jc w:val="left"/>
              <w:rPr>
                <w:rFonts w:ascii="Avenir Next LT Pro Light" w:eastAsia="Times New Roman" w:hAnsi="Avenir Next LT Pro Light" w:cs="Arial CE"/>
                <w:color w:val="auto"/>
                <w:sz w:val="16"/>
                <w:szCs w:val="16"/>
                <w:lang w:eastAsia="pl-PL"/>
              </w:rPr>
            </w:pPr>
            <w:proofErr w:type="spellStart"/>
            <w:r w:rsidRPr="00635A17">
              <w:rPr>
                <w:rFonts w:ascii="Avenir Next LT Pro Light" w:eastAsia="Times New Roman" w:hAnsi="Avenir Next LT Pro Light" w:cs="Arial CE"/>
                <w:color w:val="auto"/>
                <w:sz w:val="16"/>
                <w:szCs w:val="16"/>
                <w:lang w:eastAsia="pl-PL"/>
              </w:rPr>
              <w:t>Daglezja</w:t>
            </w:r>
            <w:proofErr w:type="spellEnd"/>
            <w:r w:rsidRPr="00635A17">
              <w:rPr>
                <w:rFonts w:ascii="Avenir Next LT Pro Light" w:eastAsia="Times New Roman" w:hAnsi="Avenir Next LT Pro Light" w:cs="Arial CE"/>
                <w:color w:val="auto"/>
                <w:sz w:val="16"/>
                <w:szCs w:val="16"/>
                <w:lang w:eastAsia="pl-PL"/>
              </w:rPr>
              <w:t xml:space="preserve"> </w:t>
            </w:r>
            <w:proofErr w:type="spellStart"/>
            <w:r w:rsidRPr="00635A17">
              <w:rPr>
                <w:rFonts w:ascii="Avenir Next LT Pro Light" w:eastAsia="Times New Roman" w:hAnsi="Avenir Next LT Pro Light" w:cs="Arial CE"/>
                <w:color w:val="auto"/>
                <w:sz w:val="16"/>
                <w:szCs w:val="16"/>
                <w:lang w:eastAsia="pl-PL"/>
              </w:rPr>
              <w:t>zielona</w:t>
            </w:r>
            <w:proofErr w:type="spellEnd"/>
          </w:p>
        </w:tc>
        <w:tc>
          <w:tcPr>
            <w:tcW w:w="2886" w:type="pct"/>
            <w:shd w:val="clear" w:color="auto" w:fill="auto"/>
            <w:vAlign w:val="center"/>
          </w:tcPr>
          <w:p w14:paraId="00D3E314" w14:textId="29A93CDF" w:rsidR="00340D1C" w:rsidRPr="00635A17" w:rsidRDefault="00340D1C" w:rsidP="00340D1C">
            <w:pPr>
              <w:spacing w:before="0" w:after="0"/>
              <w:jc w:val="right"/>
              <w:cnfStyle w:val="000000000000" w:firstRow="0" w:lastRow="0" w:firstColumn="0" w:lastColumn="0" w:oddVBand="0" w:evenVBand="0" w:oddHBand="0" w:evenHBand="0" w:firstRowFirstColumn="0" w:firstRowLastColumn="0" w:lastRowFirstColumn="0" w:lastRowLastColumn="0"/>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color w:val="auto"/>
                <w:sz w:val="16"/>
                <w:szCs w:val="16"/>
                <w:lang w:eastAsia="pl-PL"/>
              </w:rPr>
              <w:t>5,</w:t>
            </w:r>
            <w:r w:rsidR="008E4B69" w:rsidRPr="00635A17">
              <w:rPr>
                <w:rFonts w:ascii="Avenir Next LT Pro Light" w:eastAsia="Times New Roman" w:hAnsi="Avenir Next LT Pro Light" w:cs="Arial CE"/>
                <w:color w:val="auto"/>
                <w:sz w:val="16"/>
                <w:szCs w:val="16"/>
                <w:lang w:eastAsia="pl-PL"/>
              </w:rPr>
              <w:t>77</w:t>
            </w:r>
          </w:p>
        </w:tc>
        <w:tc>
          <w:tcPr>
            <w:tcW w:w="1021" w:type="pct"/>
            <w:shd w:val="clear" w:color="auto" w:fill="auto"/>
            <w:vAlign w:val="center"/>
          </w:tcPr>
          <w:p w14:paraId="5BBB19C8" w14:textId="3FD69FB1" w:rsidR="00340D1C" w:rsidRPr="00635A17" w:rsidRDefault="00340D1C" w:rsidP="00340D1C">
            <w:pPr>
              <w:spacing w:before="0" w:after="0"/>
              <w:jc w:val="center"/>
              <w:cnfStyle w:val="000000000000" w:firstRow="0" w:lastRow="0" w:firstColumn="0" w:lastColumn="0" w:oddVBand="0" w:evenVBand="0" w:oddHBand="0" w:evenHBand="0" w:firstRowFirstColumn="0" w:firstRowLastColumn="0" w:lastRowFirstColumn="0" w:lastRowLastColumn="0"/>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color w:val="auto"/>
                <w:sz w:val="16"/>
                <w:szCs w:val="16"/>
                <w:lang w:eastAsia="pl-PL"/>
              </w:rPr>
              <w:t>0,0</w:t>
            </w:r>
            <w:r w:rsidR="008E4B69" w:rsidRPr="00635A17">
              <w:rPr>
                <w:rFonts w:ascii="Avenir Next LT Pro Light" w:eastAsia="Times New Roman" w:hAnsi="Avenir Next LT Pro Light" w:cs="Arial CE"/>
                <w:color w:val="auto"/>
                <w:sz w:val="16"/>
                <w:szCs w:val="16"/>
                <w:lang w:eastAsia="pl-PL"/>
              </w:rPr>
              <w:t>4</w:t>
            </w:r>
          </w:p>
        </w:tc>
      </w:tr>
      <w:tr w:rsidR="00A209E5" w:rsidRPr="00635A17" w14:paraId="596C5451" w14:textId="77777777" w:rsidTr="005F41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93" w:type="pct"/>
            <w:tcBorders>
              <w:left w:val="none" w:sz="0" w:space="0" w:color="auto"/>
              <w:right w:val="none" w:sz="0" w:space="0" w:color="auto"/>
            </w:tcBorders>
            <w:shd w:val="clear" w:color="auto" w:fill="auto"/>
            <w:vAlign w:val="center"/>
          </w:tcPr>
          <w:p w14:paraId="4C5E622E" w14:textId="77777777" w:rsidR="00340D1C" w:rsidRPr="00635A17" w:rsidRDefault="00340D1C" w:rsidP="00340D1C">
            <w:pPr>
              <w:spacing w:before="0" w:after="0"/>
              <w:jc w:val="left"/>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color w:val="auto"/>
                <w:sz w:val="16"/>
                <w:szCs w:val="16"/>
                <w:lang w:eastAsia="pl-PL"/>
              </w:rPr>
              <w:t>RAZEM</w:t>
            </w:r>
          </w:p>
        </w:tc>
        <w:tc>
          <w:tcPr>
            <w:tcW w:w="2886" w:type="pct"/>
            <w:tcBorders>
              <w:left w:val="none" w:sz="0" w:space="0" w:color="auto"/>
              <w:right w:val="none" w:sz="0" w:space="0" w:color="auto"/>
            </w:tcBorders>
            <w:shd w:val="clear" w:color="auto" w:fill="auto"/>
            <w:vAlign w:val="center"/>
          </w:tcPr>
          <w:p w14:paraId="51F60E5B" w14:textId="4137F098" w:rsidR="00340D1C" w:rsidRPr="00635A17" w:rsidRDefault="00340D1C" w:rsidP="00340D1C">
            <w:pPr>
              <w:spacing w:before="0" w:after="0"/>
              <w:jc w:val="right"/>
              <w:cnfStyle w:val="000000100000" w:firstRow="0" w:lastRow="0" w:firstColumn="0" w:lastColumn="0" w:oddVBand="0" w:evenVBand="0" w:oddHBand="1" w:evenHBand="0" w:firstRowFirstColumn="0" w:firstRowLastColumn="0" w:lastRowFirstColumn="0" w:lastRowLastColumn="0"/>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b/>
                <w:color w:val="auto"/>
                <w:sz w:val="16"/>
                <w:szCs w:val="16"/>
                <w:lang w:eastAsia="pl-PL"/>
              </w:rPr>
              <w:t>41,</w:t>
            </w:r>
            <w:r w:rsidR="008E4B69" w:rsidRPr="00635A17">
              <w:rPr>
                <w:rFonts w:ascii="Avenir Next LT Pro Light" w:eastAsia="Times New Roman" w:hAnsi="Avenir Next LT Pro Light" w:cs="Arial CE"/>
                <w:b/>
                <w:color w:val="auto"/>
                <w:sz w:val="16"/>
                <w:szCs w:val="16"/>
                <w:lang w:eastAsia="pl-PL"/>
              </w:rPr>
              <w:t>12</w:t>
            </w:r>
          </w:p>
        </w:tc>
        <w:tc>
          <w:tcPr>
            <w:tcW w:w="1021" w:type="pct"/>
            <w:tcBorders>
              <w:left w:val="none" w:sz="0" w:space="0" w:color="auto"/>
              <w:right w:val="none" w:sz="0" w:space="0" w:color="auto"/>
            </w:tcBorders>
            <w:shd w:val="clear" w:color="auto" w:fill="auto"/>
            <w:vAlign w:val="center"/>
          </w:tcPr>
          <w:p w14:paraId="6791A4CE" w14:textId="77777777" w:rsidR="00340D1C" w:rsidRPr="00635A17" w:rsidRDefault="00340D1C" w:rsidP="001C7F61">
            <w:pPr>
              <w:spacing w:before="0" w:after="0"/>
              <w:jc w:val="center"/>
              <w:cnfStyle w:val="000000100000" w:firstRow="0" w:lastRow="0" w:firstColumn="0" w:lastColumn="0" w:oddVBand="0" w:evenVBand="0" w:oddHBand="1" w:evenHBand="0" w:firstRowFirstColumn="0" w:firstRowLastColumn="0" w:lastRowFirstColumn="0" w:lastRowLastColumn="0"/>
              <w:rPr>
                <w:rFonts w:ascii="Avenir Next LT Pro Light" w:eastAsia="Times New Roman" w:hAnsi="Avenir Next LT Pro Light" w:cs="Arial CE"/>
                <w:color w:val="auto"/>
                <w:sz w:val="16"/>
                <w:szCs w:val="16"/>
                <w:lang w:eastAsia="pl-PL"/>
              </w:rPr>
            </w:pPr>
            <w:r w:rsidRPr="00635A17">
              <w:rPr>
                <w:rFonts w:ascii="Avenir Next LT Pro Light" w:eastAsia="Times New Roman" w:hAnsi="Avenir Next LT Pro Light" w:cs="Arial CE"/>
                <w:color w:val="auto"/>
                <w:sz w:val="16"/>
                <w:szCs w:val="16"/>
                <w:lang w:eastAsia="pl-PL"/>
              </w:rPr>
              <w:t>-</w:t>
            </w:r>
          </w:p>
        </w:tc>
      </w:tr>
    </w:tbl>
    <w:p w14:paraId="1C5EC3D1" w14:textId="77777777" w:rsidR="00340D1C" w:rsidRPr="00635A17" w:rsidRDefault="00340D1C" w:rsidP="00340D1C">
      <w:pPr>
        <w:spacing w:before="0" w:after="200" w:line="252" w:lineRule="auto"/>
        <w:rPr>
          <w:rFonts w:ascii="Avenir Next LT Pro Light" w:hAnsi="Avenir Next LT Pro Light" w:cstheme="minorHAnsi"/>
          <w:i/>
          <w:sz w:val="16"/>
          <w:szCs w:val="16"/>
        </w:rPr>
      </w:pPr>
      <w:r w:rsidRPr="00635A17">
        <w:rPr>
          <w:rFonts w:ascii="Avenir Next LT Pro Light" w:hAnsi="Avenir Next LT Pro Light" w:cstheme="minorHAnsi"/>
          <w:i/>
          <w:sz w:val="16"/>
          <w:szCs w:val="16"/>
        </w:rPr>
        <w:t>* procenty odnoszą się do ogólnej powierzchni gruntów leśnych Nadleśnictwa</w:t>
      </w:r>
    </w:p>
    <w:p w14:paraId="0EACC8A9" w14:textId="1714BB2D" w:rsidR="00340D1C" w:rsidRPr="00A209E5" w:rsidRDefault="001C7F61" w:rsidP="00340D1C">
      <w:r w:rsidRPr="00A209E5">
        <w:t xml:space="preserve">Ze wszystkich gatunków obcych największa powierzchnię zajmuje dąb czerwony – </w:t>
      </w:r>
      <w:r w:rsidR="008E4B69">
        <w:t>28,96</w:t>
      </w:r>
      <w:r w:rsidRPr="00A209E5">
        <w:t xml:space="preserve"> ha. Pozostałe gatunki występują na stosunkowo niewielkich powierzchniach.</w:t>
      </w:r>
    </w:p>
    <w:p w14:paraId="03686CA8" w14:textId="242B9C46" w:rsidR="00340D1C" w:rsidRPr="00DA7C45" w:rsidRDefault="000153CB" w:rsidP="00340D1C">
      <w:r w:rsidRPr="00A209E5">
        <w:t xml:space="preserve">Ponadto w warstwie podszytu stwierdzono </w:t>
      </w:r>
      <w:r w:rsidR="002C0424">
        <w:t xml:space="preserve">m.in. </w:t>
      </w:r>
      <w:r w:rsidRPr="00A209E5">
        <w:t xml:space="preserve">występowanie czeremchy późnej </w:t>
      </w:r>
      <w:proofErr w:type="spellStart"/>
      <w:r w:rsidRPr="00A209E5">
        <w:rPr>
          <w:i/>
          <w:iCs/>
        </w:rPr>
        <w:t>Prunus</w:t>
      </w:r>
      <w:proofErr w:type="spellEnd"/>
      <w:r w:rsidRPr="00A209E5">
        <w:rPr>
          <w:i/>
          <w:iCs/>
        </w:rPr>
        <w:t xml:space="preserve"> </w:t>
      </w:r>
      <w:proofErr w:type="spellStart"/>
      <w:r w:rsidRPr="00A209E5">
        <w:rPr>
          <w:i/>
          <w:iCs/>
        </w:rPr>
        <w:t>serotina</w:t>
      </w:r>
      <w:proofErr w:type="spellEnd"/>
      <w:r w:rsidR="002C0424">
        <w:t xml:space="preserve">, </w:t>
      </w:r>
      <w:r w:rsidRPr="00A209E5">
        <w:t xml:space="preserve">śnieguliczki białej </w:t>
      </w:r>
      <w:proofErr w:type="spellStart"/>
      <w:r w:rsidRPr="00A209E5">
        <w:rPr>
          <w:i/>
          <w:iCs/>
        </w:rPr>
        <w:t>Symphoricarpos</w:t>
      </w:r>
      <w:proofErr w:type="spellEnd"/>
      <w:r w:rsidRPr="00A209E5">
        <w:rPr>
          <w:i/>
          <w:iCs/>
        </w:rPr>
        <w:t xml:space="preserve"> </w:t>
      </w:r>
      <w:proofErr w:type="spellStart"/>
      <w:r w:rsidRPr="00A209E5">
        <w:rPr>
          <w:i/>
          <w:iCs/>
        </w:rPr>
        <w:t>albus</w:t>
      </w:r>
      <w:proofErr w:type="spellEnd"/>
      <w:r w:rsidR="008E4B69">
        <w:rPr>
          <w:i/>
          <w:iCs/>
        </w:rPr>
        <w:t>,</w:t>
      </w:r>
      <w:r w:rsidR="008E4B69">
        <w:t xml:space="preserve"> róży </w:t>
      </w:r>
      <w:proofErr w:type="spellStart"/>
      <w:r w:rsidR="008E4B69">
        <w:t>fałdzistolistnej</w:t>
      </w:r>
      <w:proofErr w:type="spellEnd"/>
      <w:r w:rsidR="00DA7C45">
        <w:t xml:space="preserve"> </w:t>
      </w:r>
      <w:r w:rsidR="00DA7C45">
        <w:rPr>
          <w:i/>
          <w:iCs/>
        </w:rPr>
        <w:t xml:space="preserve">Rosa </w:t>
      </w:r>
      <w:proofErr w:type="spellStart"/>
      <w:r w:rsidR="00DA7C45">
        <w:rPr>
          <w:i/>
          <w:iCs/>
        </w:rPr>
        <w:t>rugosa</w:t>
      </w:r>
      <w:proofErr w:type="spellEnd"/>
      <w:r w:rsidR="00DA7C45">
        <w:rPr>
          <w:i/>
          <w:iCs/>
        </w:rPr>
        <w:t xml:space="preserve">. </w:t>
      </w:r>
    </w:p>
    <w:p w14:paraId="42E111CA" w14:textId="46B24E5A" w:rsidR="00245F6D" w:rsidRPr="00A209E5" w:rsidRDefault="00245F6D" w:rsidP="00340D1C">
      <w:r w:rsidRPr="00A209E5">
        <w:lastRenderedPageBreak/>
        <w:t xml:space="preserve">Problematyka </w:t>
      </w:r>
      <w:proofErr w:type="spellStart"/>
      <w:r w:rsidRPr="00A209E5">
        <w:t>neofityzacji</w:t>
      </w:r>
      <w:proofErr w:type="spellEnd"/>
      <w:r w:rsidRPr="00A209E5">
        <w:t xml:space="preserve"> i gatunków inwazyjnych została szerzej opisana w rozdziale 6.3.2. </w:t>
      </w:r>
      <w:proofErr w:type="spellStart"/>
      <w:r w:rsidRPr="00A209E5">
        <w:t>Neofityzacja</w:t>
      </w:r>
      <w:proofErr w:type="spellEnd"/>
      <w:r w:rsidRPr="00A209E5">
        <w:t xml:space="preserve">. </w:t>
      </w:r>
    </w:p>
    <w:p w14:paraId="63DFFF3E" w14:textId="3D919E4A" w:rsidR="00376EC4" w:rsidRPr="00D00ABD" w:rsidRDefault="00376EC4" w:rsidP="00D00ABD">
      <w:pPr>
        <w:pStyle w:val="Nagwek2"/>
        <w:numPr>
          <w:ilvl w:val="1"/>
          <w:numId w:val="3"/>
        </w:numPr>
      </w:pPr>
      <w:bookmarkStart w:id="222" w:name="_Toc179200300"/>
      <w:r w:rsidRPr="00D00ABD">
        <w:t>Martwe drewno w ekosystemach leśnych</w:t>
      </w:r>
      <w:bookmarkEnd w:id="222"/>
    </w:p>
    <w:p w14:paraId="7DA09513" w14:textId="21BCBAFA" w:rsidR="00F970D6" w:rsidRDefault="00DA7C45" w:rsidP="00DA7C45">
      <w:pPr>
        <w:pStyle w:val="Bezodstpw"/>
        <w:jc w:val="both"/>
      </w:pPr>
      <w:bookmarkStart w:id="223" w:name="_Hlk172272014"/>
      <w:r>
        <w:t xml:space="preserve">W ramach prac urządzeniowych na terenie Nadleśnictwa Człopa wykonano dodatkowe pomiary drewna martwego na wybranych powierzchniach próbnych, tj. na co dziesiątej powierzchni próbnej zakładanej do celów inwentaryzacji miąższości metodą reprezentacyjną </w:t>
      </w:r>
      <w:r>
        <w:br/>
        <w:t>w każdej warstwie gatunkowo-wiekowej, zgodnie z wytycznymi zawartymi w § 62 IUL.</w:t>
      </w:r>
    </w:p>
    <w:p w14:paraId="4BAB56E8" w14:textId="77777777" w:rsidR="00635A17" w:rsidRPr="00635A17" w:rsidRDefault="00635A17" w:rsidP="00DA7C45">
      <w:pPr>
        <w:pStyle w:val="Bezodstpw"/>
        <w:jc w:val="both"/>
        <w:rPr>
          <w:sz w:val="10"/>
          <w:szCs w:val="10"/>
        </w:rPr>
      </w:pPr>
    </w:p>
    <w:p w14:paraId="1D1D3EF8" w14:textId="57B07EB7" w:rsidR="00DA7C45" w:rsidRDefault="00DA7C45" w:rsidP="00DA7C45">
      <w:pPr>
        <w:pStyle w:val="Bezodstpw"/>
        <w:jc w:val="both"/>
      </w:pPr>
      <w:bookmarkStart w:id="224" w:name="_Hlk175819145"/>
      <w:bookmarkStart w:id="225" w:name="_Hlk173247388"/>
      <w:r>
        <w:t xml:space="preserve">W drzewostanach zainwentaryzowano </w:t>
      </w:r>
      <w:r w:rsidRPr="00DA7C45">
        <w:t>165</w:t>
      </w:r>
      <w:r>
        <w:t xml:space="preserve"> </w:t>
      </w:r>
      <w:r w:rsidR="00881530">
        <w:t>763</w:t>
      </w:r>
      <w:r w:rsidRPr="00DA7C45">
        <w:t>,</w:t>
      </w:r>
      <w:r w:rsidR="00881530">
        <w:t>68</w:t>
      </w:r>
      <w:r>
        <w:rPr>
          <w:b/>
          <w:bCs/>
        </w:rPr>
        <w:t xml:space="preserve"> </w:t>
      </w:r>
      <w:r>
        <w:t>m</w:t>
      </w:r>
      <w:r w:rsidRPr="00A353C4">
        <w:rPr>
          <w:vertAlign w:val="superscript"/>
        </w:rPr>
        <w:t>3</w:t>
      </w:r>
      <w:r>
        <w:t xml:space="preserve"> martwego drewna, z czego </w:t>
      </w:r>
      <w:r w:rsidR="006E5967">
        <w:t>43,73</w:t>
      </w:r>
      <w:r>
        <w:t>% zinwentaryzowanego martwego drewna (</w:t>
      </w:r>
      <w:r w:rsidR="009C1D59">
        <w:t>72</w:t>
      </w:r>
      <w:r w:rsidR="00881530">
        <w:t xml:space="preserve"> </w:t>
      </w:r>
      <w:r w:rsidR="009C1D59">
        <w:t>479,97</w:t>
      </w:r>
      <w:r>
        <w:t xml:space="preserve"> m</w:t>
      </w:r>
      <w:r w:rsidRPr="00A353C4">
        <w:rPr>
          <w:vertAlign w:val="superscript"/>
        </w:rPr>
        <w:t>3</w:t>
      </w:r>
      <w:r>
        <w:t xml:space="preserve">) stanowi drewno martwe drzew stojących i złomów, a </w:t>
      </w:r>
      <w:r w:rsidR="006E5967">
        <w:t>56,27</w:t>
      </w:r>
      <w:r>
        <w:t>% zinwentaryzowanego martwego drewna (</w:t>
      </w:r>
      <w:r w:rsidR="006E5967">
        <w:t>93</w:t>
      </w:r>
      <w:r w:rsidR="00881530">
        <w:t xml:space="preserve"> </w:t>
      </w:r>
      <w:r w:rsidR="006E5967">
        <w:t>278,71</w:t>
      </w:r>
      <w:r>
        <w:t xml:space="preserve"> m</w:t>
      </w:r>
      <w:r w:rsidRPr="00E9109F">
        <w:rPr>
          <w:vertAlign w:val="superscript"/>
        </w:rPr>
        <w:t>3</w:t>
      </w:r>
      <w:r>
        <w:t xml:space="preserve">) – martwe drewno drzew leżących i fragmentów drzew martwych. </w:t>
      </w:r>
      <w:r w:rsidR="009E1443">
        <w:t>W lasach Nadleśnictwa Człopa przypada 10,9</w:t>
      </w:r>
      <w:r w:rsidR="009C1D59">
        <w:t>5</w:t>
      </w:r>
      <w:r w:rsidR="009E1443">
        <w:t xml:space="preserve"> </w:t>
      </w:r>
      <w:r w:rsidR="009E1443" w:rsidRPr="009E1443">
        <w:t>m</w:t>
      </w:r>
      <w:r w:rsidR="009E1443" w:rsidRPr="009E1443">
        <w:rPr>
          <w:vertAlign w:val="superscript"/>
        </w:rPr>
        <w:t>3</w:t>
      </w:r>
      <w:r w:rsidR="009E1443" w:rsidRPr="009E1443">
        <w:t>/ha</w:t>
      </w:r>
      <w:r w:rsidR="009E1443">
        <w:t xml:space="preserve"> martwego drewna. W porównaniu z ubiegłym okresem dziesięcioletnim wielkość ta wzrosła trzykrotnie, co świadczy o właściwym kierunku gospodarowania pod względem działań korzystnych dla wzrostu bioróżnorodności. </w:t>
      </w:r>
    </w:p>
    <w:p w14:paraId="2831C4DF" w14:textId="4A30CD52" w:rsidR="00DA7C45" w:rsidRDefault="00DA7C45" w:rsidP="00DA7C45">
      <w:pPr>
        <w:pStyle w:val="Legenda"/>
        <w:keepNext/>
        <w:rPr>
          <w:i w:val="0"/>
          <w:iCs w:val="0"/>
          <w:color w:val="auto"/>
        </w:rPr>
      </w:pPr>
      <w:bookmarkStart w:id="226" w:name="_Toc179186594"/>
      <w:bookmarkEnd w:id="224"/>
      <w:bookmarkEnd w:id="225"/>
      <w:r w:rsidRPr="00DA7C45">
        <w:rPr>
          <w:i w:val="0"/>
          <w:iCs w:val="0"/>
          <w:color w:val="auto"/>
        </w:rPr>
        <w:t xml:space="preserve">Tabela </w:t>
      </w:r>
      <w:r w:rsidRPr="00DA7C45">
        <w:rPr>
          <w:i w:val="0"/>
          <w:iCs w:val="0"/>
          <w:color w:val="auto"/>
        </w:rPr>
        <w:fldChar w:fldCharType="begin"/>
      </w:r>
      <w:r w:rsidRPr="00DA7C45">
        <w:rPr>
          <w:i w:val="0"/>
          <w:iCs w:val="0"/>
          <w:color w:val="auto"/>
        </w:rPr>
        <w:instrText xml:space="preserve"> SEQ Tabela \* ARABIC </w:instrText>
      </w:r>
      <w:r w:rsidRPr="00DA7C45">
        <w:rPr>
          <w:i w:val="0"/>
          <w:iCs w:val="0"/>
          <w:color w:val="auto"/>
        </w:rPr>
        <w:fldChar w:fldCharType="separate"/>
      </w:r>
      <w:r w:rsidR="00BD6C02">
        <w:rPr>
          <w:i w:val="0"/>
          <w:iCs w:val="0"/>
          <w:noProof/>
          <w:color w:val="auto"/>
        </w:rPr>
        <w:t>23</w:t>
      </w:r>
      <w:r w:rsidRPr="00DA7C45">
        <w:rPr>
          <w:i w:val="0"/>
          <w:iCs w:val="0"/>
          <w:color w:val="auto"/>
        </w:rPr>
        <w:fldChar w:fldCharType="end"/>
      </w:r>
      <w:r w:rsidRPr="00DA7C45">
        <w:rPr>
          <w:i w:val="0"/>
          <w:iCs w:val="0"/>
          <w:color w:val="auto"/>
        </w:rPr>
        <w:t xml:space="preserve"> Zestawienie miąższości drewna martwego w Nadleśnictwie</w:t>
      </w:r>
      <w:r>
        <w:rPr>
          <w:i w:val="0"/>
          <w:iCs w:val="0"/>
          <w:color w:val="auto"/>
        </w:rPr>
        <w:t xml:space="preserve"> Człopa.</w:t>
      </w:r>
      <w:bookmarkEnd w:id="226"/>
    </w:p>
    <w:tbl>
      <w:tblPr>
        <w:tblW w:w="5000" w:type="pct"/>
        <w:tblCellMar>
          <w:left w:w="70" w:type="dxa"/>
          <w:right w:w="70" w:type="dxa"/>
        </w:tblCellMar>
        <w:tblLook w:val="04A0" w:firstRow="1" w:lastRow="0" w:firstColumn="1" w:lastColumn="0" w:noHBand="0" w:noVBand="1"/>
      </w:tblPr>
      <w:tblGrid>
        <w:gridCol w:w="1783"/>
        <w:gridCol w:w="1201"/>
        <w:gridCol w:w="1058"/>
        <w:gridCol w:w="1060"/>
        <w:gridCol w:w="1058"/>
        <w:gridCol w:w="1058"/>
        <w:gridCol w:w="1058"/>
        <w:gridCol w:w="1056"/>
      </w:tblGrid>
      <w:tr w:rsidR="00881530" w:rsidRPr="00881530" w14:paraId="7CC8E6DB" w14:textId="77777777" w:rsidTr="00881530">
        <w:trPr>
          <w:cantSplit/>
          <w:trHeight w:val="170"/>
          <w:tblHeader/>
        </w:trPr>
        <w:tc>
          <w:tcPr>
            <w:tcW w:w="955" w:type="pct"/>
            <w:vMerge w:val="restart"/>
            <w:tcBorders>
              <w:top w:val="single" w:sz="4" w:space="0" w:color="auto"/>
              <w:left w:val="single" w:sz="4" w:space="0" w:color="auto"/>
              <w:bottom w:val="single" w:sz="4" w:space="0" w:color="000000"/>
              <w:right w:val="single" w:sz="4" w:space="0" w:color="auto"/>
            </w:tcBorders>
            <w:vAlign w:val="center"/>
          </w:tcPr>
          <w:p w14:paraId="2612D258" w14:textId="38C2174A" w:rsidR="00881530" w:rsidRPr="00881530" w:rsidRDefault="00881530" w:rsidP="00881530">
            <w:pPr>
              <w:spacing w:before="0" w:after="0"/>
              <w:jc w:val="center"/>
              <w:rPr>
                <w:rFonts w:ascii="Avenir Next LT Pro Light" w:eastAsia="Times New Roman" w:hAnsi="Avenir Next LT Pro Light" w:cs="Arial"/>
                <w:b/>
                <w:bCs/>
                <w:sz w:val="16"/>
                <w:szCs w:val="16"/>
                <w:lang w:eastAsia="pl-PL"/>
              </w:rPr>
            </w:pPr>
            <w:bookmarkStart w:id="227" w:name="_Hlk175819158"/>
            <w:r>
              <w:rPr>
                <w:rFonts w:ascii="Avenir Next LT Pro Light" w:eastAsia="Times New Roman" w:hAnsi="Avenir Next LT Pro Light" w:cs="Arial"/>
                <w:b/>
                <w:bCs/>
                <w:sz w:val="16"/>
                <w:szCs w:val="16"/>
                <w:lang w:eastAsia="pl-PL"/>
              </w:rPr>
              <w:t>TSL</w:t>
            </w:r>
          </w:p>
        </w:tc>
        <w:tc>
          <w:tcPr>
            <w:tcW w:w="643" w:type="pct"/>
            <w:vMerge w:val="restart"/>
            <w:tcBorders>
              <w:top w:val="single" w:sz="4" w:space="0" w:color="auto"/>
              <w:left w:val="single" w:sz="4" w:space="0" w:color="auto"/>
              <w:bottom w:val="single" w:sz="4" w:space="0" w:color="000000"/>
              <w:right w:val="single" w:sz="4" w:space="0" w:color="auto"/>
            </w:tcBorders>
            <w:vAlign w:val="center"/>
          </w:tcPr>
          <w:p w14:paraId="3B6E9004" w14:textId="77777777" w:rsidR="00881530" w:rsidRDefault="00881530" w:rsidP="00881530">
            <w:pPr>
              <w:spacing w:before="0" w:after="0"/>
              <w:jc w:val="center"/>
              <w:rPr>
                <w:rFonts w:ascii="Avenir Next LT Pro Light" w:eastAsia="Times New Roman" w:hAnsi="Avenir Next LT Pro Light" w:cs="Arial"/>
                <w:b/>
                <w:bCs/>
                <w:sz w:val="16"/>
                <w:szCs w:val="16"/>
                <w:lang w:eastAsia="pl-PL"/>
              </w:rPr>
            </w:pPr>
            <w:r>
              <w:rPr>
                <w:rFonts w:ascii="Avenir Next LT Pro Light" w:eastAsia="Times New Roman" w:hAnsi="Avenir Next LT Pro Light" w:cs="Arial"/>
                <w:b/>
                <w:bCs/>
                <w:sz w:val="16"/>
                <w:szCs w:val="16"/>
                <w:lang w:eastAsia="pl-PL"/>
              </w:rPr>
              <w:t>Powierzchnia</w:t>
            </w:r>
          </w:p>
          <w:p w14:paraId="3B1C4AE4" w14:textId="3376509E" w:rsidR="00881530" w:rsidRPr="00881530" w:rsidRDefault="00881530" w:rsidP="00881530">
            <w:pPr>
              <w:spacing w:before="0" w:after="0"/>
              <w:jc w:val="center"/>
              <w:rPr>
                <w:rFonts w:ascii="Avenir Next LT Pro Light" w:eastAsia="Times New Roman" w:hAnsi="Avenir Next LT Pro Light" w:cs="Arial"/>
                <w:b/>
                <w:bCs/>
                <w:sz w:val="16"/>
                <w:szCs w:val="16"/>
                <w:lang w:eastAsia="pl-PL"/>
              </w:rPr>
            </w:pPr>
            <w:r>
              <w:rPr>
                <w:rFonts w:ascii="Avenir Next LT Pro Light" w:eastAsia="Times New Roman" w:hAnsi="Avenir Next LT Pro Light" w:cs="Arial"/>
                <w:b/>
                <w:bCs/>
                <w:sz w:val="16"/>
                <w:szCs w:val="16"/>
                <w:lang w:eastAsia="pl-PL"/>
              </w:rPr>
              <w:t>[ha]</w:t>
            </w:r>
          </w:p>
        </w:tc>
        <w:tc>
          <w:tcPr>
            <w:tcW w:w="3401" w:type="pct"/>
            <w:gridSpan w:val="6"/>
            <w:tcBorders>
              <w:top w:val="single" w:sz="4" w:space="0" w:color="auto"/>
              <w:left w:val="nil"/>
              <w:bottom w:val="single" w:sz="4" w:space="0" w:color="auto"/>
              <w:right w:val="single" w:sz="4" w:space="0" w:color="000000"/>
            </w:tcBorders>
            <w:shd w:val="clear" w:color="000000" w:fill="FFFFFF"/>
            <w:vAlign w:val="center"/>
          </w:tcPr>
          <w:p w14:paraId="5E584E83" w14:textId="75458EB8" w:rsidR="00881530" w:rsidRPr="00881530" w:rsidRDefault="00881530" w:rsidP="00881530">
            <w:pPr>
              <w:spacing w:before="0" w:after="0"/>
              <w:jc w:val="center"/>
              <w:rPr>
                <w:rFonts w:ascii="Avenir Next LT Pro Light" w:eastAsia="Times New Roman" w:hAnsi="Avenir Next LT Pro Light" w:cs="Arial"/>
                <w:b/>
                <w:bCs/>
                <w:sz w:val="16"/>
                <w:szCs w:val="16"/>
                <w:lang w:eastAsia="pl-PL"/>
              </w:rPr>
            </w:pPr>
            <w:r w:rsidRPr="00881530">
              <w:rPr>
                <w:rFonts w:ascii="Avenir Next LT Pro Light" w:eastAsia="Times New Roman" w:hAnsi="Avenir Next LT Pro Light" w:cs="Arial"/>
                <w:b/>
                <w:bCs/>
                <w:sz w:val="16"/>
                <w:szCs w:val="16"/>
                <w:lang w:eastAsia="pl-PL"/>
              </w:rPr>
              <w:t>Miąższość drewna martwego</w:t>
            </w:r>
          </w:p>
        </w:tc>
      </w:tr>
      <w:tr w:rsidR="00881530" w:rsidRPr="00881530" w14:paraId="60FB4680" w14:textId="77777777" w:rsidTr="00881530">
        <w:trPr>
          <w:cantSplit/>
          <w:trHeight w:val="170"/>
          <w:tblHeader/>
        </w:trPr>
        <w:tc>
          <w:tcPr>
            <w:tcW w:w="955" w:type="pct"/>
            <w:vMerge/>
            <w:tcBorders>
              <w:top w:val="single" w:sz="4" w:space="0" w:color="auto"/>
              <w:left w:val="single" w:sz="4" w:space="0" w:color="auto"/>
              <w:bottom w:val="single" w:sz="4" w:space="0" w:color="000000"/>
              <w:right w:val="single" w:sz="4" w:space="0" w:color="auto"/>
            </w:tcBorders>
            <w:vAlign w:val="center"/>
            <w:hideMark/>
          </w:tcPr>
          <w:p w14:paraId="52D34687" w14:textId="77777777" w:rsidR="00881530" w:rsidRPr="00881530" w:rsidRDefault="00881530" w:rsidP="00DA7C45">
            <w:pPr>
              <w:spacing w:before="0" w:after="0"/>
              <w:jc w:val="left"/>
              <w:rPr>
                <w:rFonts w:ascii="Avenir Next LT Pro Light" w:eastAsia="Times New Roman" w:hAnsi="Avenir Next LT Pro Light" w:cs="Arial"/>
                <w:b/>
                <w:bCs/>
                <w:sz w:val="16"/>
                <w:szCs w:val="16"/>
                <w:lang w:eastAsia="pl-PL"/>
              </w:rPr>
            </w:pPr>
          </w:p>
        </w:tc>
        <w:tc>
          <w:tcPr>
            <w:tcW w:w="643" w:type="pct"/>
            <w:vMerge/>
            <w:tcBorders>
              <w:top w:val="single" w:sz="4" w:space="0" w:color="auto"/>
              <w:left w:val="single" w:sz="4" w:space="0" w:color="auto"/>
              <w:bottom w:val="single" w:sz="4" w:space="0" w:color="000000"/>
              <w:right w:val="single" w:sz="4" w:space="0" w:color="auto"/>
            </w:tcBorders>
            <w:vAlign w:val="center"/>
            <w:hideMark/>
          </w:tcPr>
          <w:p w14:paraId="0E458AAE" w14:textId="77777777" w:rsidR="00881530" w:rsidRPr="00881530" w:rsidRDefault="00881530" w:rsidP="00DA7C45">
            <w:pPr>
              <w:spacing w:before="0" w:after="0"/>
              <w:jc w:val="left"/>
              <w:rPr>
                <w:rFonts w:ascii="Avenir Next LT Pro Light" w:eastAsia="Times New Roman" w:hAnsi="Avenir Next LT Pro Light" w:cs="Arial"/>
                <w:b/>
                <w:bCs/>
                <w:sz w:val="16"/>
                <w:szCs w:val="16"/>
                <w:lang w:eastAsia="pl-PL"/>
              </w:rPr>
            </w:pPr>
          </w:p>
        </w:tc>
        <w:tc>
          <w:tcPr>
            <w:tcW w:w="1135" w:type="pct"/>
            <w:gridSpan w:val="2"/>
            <w:tcBorders>
              <w:top w:val="single" w:sz="4" w:space="0" w:color="auto"/>
              <w:left w:val="nil"/>
              <w:bottom w:val="single" w:sz="4" w:space="0" w:color="auto"/>
              <w:right w:val="single" w:sz="4" w:space="0" w:color="000000"/>
            </w:tcBorders>
            <w:shd w:val="clear" w:color="000000" w:fill="FFFFFF"/>
            <w:vAlign w:val="center"/>
            <w:hideMark/>
          </w:tcPr>
          <w:p w14:paraId="1CE5DC53" w14:textId="77777777" w:rsidR="00881530" w:rsidRPr="00881530" w:rsidRDefault="00881530" w:rsidP="00881530">
            <w:pPr>
              <w:spacing w:before="0" w:after="0"/>
              <w:jc w:val="center"/>
              <w:rPr>
                <w:rFonts w:ascii="Avenir Next LT Pro Light" w:eastAsia="Times New Roman" w:hAnsi="Avenir Next LT Pro Light" w:cs="Arial"/>
                <w:b/>
                <w:bCs/>
                <w:sz w:val="16"/>
                <w:szCs w:val="16"/>
                <w:lang w:eastAsia="pl-PL"/>
              </w:rPr>
            </w:pPr>
            <w:r w:rsidRPr="00881530">
              <w:rPr>
                <w:rFonts w:ascii="Avenir Next LT Pro Light" w:eastAsia="Times New Roman" w:hAnsi="Avenir Next LT Pro Light" w:cs="Arial"/>
                <w:b/>
                <w:bCs/>
                <w:sz w:val="16"/>
                <w:szCs w:val="16"/>
                <w:lang w:eastAsia="pl-PL"/>
              </w:rPr>
              <w:t>Drewno martwych drzew stojących i złomów</w:t>
            </w:r>
          </w:p>
        </w:tc>
        <w:tc>
          <w:tcPr>
            <w:tcW w:w="1134" w:type="pct"/>
            <w:gridSpan w:val="2"/>
            <w:tcBorders>
              <w:top w:val="single" w:sz="4" w:space="0" w:color="auto"/>
              <w:left w:val="nil"/>
              <w:bottom w:val="single" w:sz="4" w:space="0" w:color="auto"/>
              <w:right w:val="single" w:sz="4" w:space="0" w:color="000000"/>
            </w:tcBorders>
            <w:shd w:val="clear" w:color="000000" w:fill="FFFFFF"/>
            <w:vAlign w:val="center"/>
            <w:hideMark/>
          </w:tcPr>
          <w:p w14:paraId="39422EF3" w14:textId="77777777" w:rsidR="00881530" w:rsidRPr="00881530" w:rsidRDefault="00881530" w:rsidP="00881530">
            <w:pPr>
              <w:spacing w:before="0" w:after="0"/>
              <w:jc w:val="center"/>
              <w:rPr>
                <w:rFonts w:ascii="Avenir Next LT Pro Light" w:eastAsia="Times New Roman" w:hAnsi="Avenir Next LT Pro Light" w:cs="Arial"/>
                <w:b/>
                <w:bCs/>
                <w:sz w:val="16"/>
                <w:szCs w:val="16"/>
                <w:lang w:eastAsia="pl-PL"/>
              </w:rPr>
            </w:pPr>
            <w:r w:rsidRPr="00881530">
              <w:rPr>
                <w:rFonts w:ascii="Avenir Next LT Pro Light" w:eastAsia="Times New Roman" w:hAnsi="Avenir Next LT Pro Light" w:cs="Arial"/>
                <w:b/>
                <w:bCs/>
                <w:sz w:val="16"/>
                <w:szCs w:val="16"/>
                <w:lang w:eastAsia="pl-PL"/>
              </w:rPr>
              <w:t>Drewno drzew leżących i fragmentów drzew martwych</w:t>
            </w:r>
          </w:p>
        </w:tc>
        <w:tc>
          <w:tcPr>
            <w:tcW w:w="1133" w:type="pct"/>
            <w:gridSpan w:val="2"/>
            <w:tcBorders>
              <w:top w:val="single" w:sz="4" w:space="0" w:color="auto"/>
              <w:left w:val="nil"/>
              <w:bottom w:val="single" w:sz="4" w:space="0" w:color="auto"/>
              <w:right w:val="single" w:sz="4" w:space="0" w:color="000000"/>
            </w:tcBorders>
            <w:shd w:val="clear" w:color="000000" w:fill="FFFFFF"/>
            <w:vAlign w:val="center"/>
            <w:hideMark/>
          </w:tcPr>
          <w:p w14:paraId="3B0FEF1A" w14:textId="77777777" w:rsidR="00881530" w:rsidRPr="00881530" w:rsidRDefault="00881530" w:rsidP="00881530">
            <w:pPr>
              <w:spacing w:before="0" w:after="0"/>
              <w:jc w:val="center"/>
              <w:rPr>
                <w:rFonts w:ascii="Avenir Next LT Pro Light" w:eastAsia="Times New Roman" w:hAnsi="Avenir Next LT Pro Light" w:cs="Arial"/>
                <w:b/>
                <w:bCs/>
                <w:sz w:val="16"/>
                <w:szCs w:val="16"/>
                <w:lang w:eastAsia="pl-PL"/>
              </w:rPr>
            </w:pPr>
            <w:r w:rsidRPr="00881530">
              <w:rPr>
                <w:rFonts w:ascii="Avenir Next LT Pro Light" w:eastAsia="Times New Roman" w:hAnsi="Avenir Next LT Pro Light" w:cs="Arial"/>
                <w:b/>
                <w:bCs/>
                <w:sz w:val="16"/>
                <w:szCs w:val="16"/>
                <w:lang w:eastAsia="pl-PL"/>
              </w:rPr>
              <w:t>Razem</w:t>
            </w:r>
          </w:p>
        </w:tc>
      </w:tr>
      <w:tr w:rsidR="00881530" w:rsidRPr="00881530" w14:paraId="5B920637" w14:textId="77777777" w:rsidTr="00881530">
        <w:trPr>
          <w:cantSplit/>
          <w:trHeight w:val="170"/>
          <w:tblHeader/>
        </w:trPr>
        <w:tc>
          <w:tcPr>
            <w:tcW w:w="955" w:type="pct"/>
            <w:vMerge/>
            <w:tcBorders>
              <w:top w:val="single" w:sz="4" w:space="0" w:color="auto"/>
              <w:left w:val="single" w:sz="4" w:space="0" w:color="auto"/>
              <w:bottom w:val="single" w:sz="4" w:space="0" w:color="000000"/>
              <w:right w:val="single" w:sz="4" w:space="0" w:color="auto"/>
            </w:tcBorders>
            <w:vAlign w:val="center"/>
            <w:hideMark/>
          </w:tcPr>
          <w:p w14:paraId="22CC8088" w14:textId="77777777" w:rsidR="00881530" w:rsidRPr="00881530" w:rsidRDefault="00881530" w:rsidP="00DA7C45">
            <w:pPr>
              <w:spacing w:before="0" w:after="0"/>
              <w:jc w:val="left"/>
              <w:rPr>
                <w:rFonts w:ascii="Avenir Next LT Pro Light" w:eastAsia="Times New Roman" w:hAnsi="Avenir Next LT Pro Light" w:cs="Arial"/>
                <w:b/>
                <w:bCs/>
                <w:sz w:val="16"/>
                <w:szCs w:val="16"/>
                <w:lang w:eastAsia="pl-PL"/>
              </w:rPr>
            </w:pPr>
          </w:p>
        </w:tc>
        <w:tc>
          <w:tcPr>
            <w:tcW w:w="643" w:type="pct"/>
            <w:vMerge/>
            <w:tcBorders>
              <w:top w:val="single" w:sz="4" w:space="0" w:color="auto"/>
              <w:left w:val="single" w:sz="4" w:space="0" w:color="auto"/>
              <w:bottom w:val="single" w:sz="4" w:space="0" w:color="000000"/>
              <w:right w:val="single" w:sz="4" w:space="0" w:color="auto"/>
            </w:tcBorders>
            <w:vAlign w:val="center"/>
            <w:hideMark/>
          </w:tcPr>
          <w:p w14:paraId="1A6BA7B1" w14:textId="77777777" w:rsidR="00881530" w:rsidRPr="00881530" w:rsidRDefault="00881530" w:rsidP="00DA7C45">
            <w:pPr>
              <w:spacing w:before="0" w:after="0"/>
              <w:jc w:val="left"/>
              <w:rPr>
                <w:rFonts w:ascii="Avenir Next LT Pro Light" w:eastAsia="Times New Roman" w:hAnsi="Avenir Next LT Pro Light" w:cs="Arial"/>
                <w:b/>
                <w:bCs/>
                <w:sz w:val="16"/>
                <w:szCs w:val="16"/>
                <w:lang w:eastAsia="pl-PL"/>
              </w:rPr>
            </w:pPr>
          </w:p>
        </w:tc>
        <w:tc>
          <w:tcPr>
            <w:tcW w:w="567" w:type="pct"/>
            <w:tcBorders>
              <w:top w:val="nil"/>
              <w:left w:val="nil"/>
              <w:bottom w:val="single" w:sz="4" w:space="0" w:color="auto"/>
              <w:right w:val="single" w:sz="4" w:space="0" w:color="auto"/>
            </w:tcBorders>
            <w:shd w:val="clear" w:color="000000" w:fill="FFFFFF"/>
            <w:hideMark/>
          </w:tcPr>
          <w:p w14:paraId="2F0CF350" w14:textId="77777777" w:rsidR="00881530" w:rsidRPr="00881530" w:rsidRDefault="00881530" w:rsidP="00DA7C45">
            <w:pPr>
              <w:spacing w:before="0" w:after="0"/>
              <w:jc w:val="center"/>
              <w:rPr>
                <w:rFonts w:ascii="Avenir Next LT Pro Light" w:eastAsia="Times New Roman" w:hAnsi="Avenir Next LT Pro Light" w:cs="Arial CE"/>
                <w:b/>
                <w:bCs/>
                <w:sz w:val="16"/>
                <w:szCs w:val="16"/>
                <w:lang w:eastAsia="pl-PL"/>
              </w:rPr>
            </w:pPr>
            <w:r w:rsidRPr="00881530">
              <w:rPr>
                <w:rFonts w:ascii="Avenir Next LT Pro Light" w:eastAsia="Times New Roman" w:hAnsi="Avenir Next LT Pro Light" w:cs="Arial CE"/>
                <w:b/>
                <w:bCs/>
                <w:sz w:val="16"/>
                <w:szCs w:val="16"/>
                <w:lang w:eastAsia="pl-PL"/>
              </w:rPr>
              <w:t>m</w:t>
            </w:r>
            <w:r w:rsidRPr="00881530">
              <w:rPr>
                <w:rFonts w:ascii="Avenir Next LT Pro Light" w:eastAsia="Times New Roman" w:hAnsi="Avenir Next LT Pro Light" w:cs="Arial CE"/>
                <w:b/>
                <w:bCs/>
                <w:sz w:val="16"/>
                <w:szCs w:val="16"/>
                <w:vertAlign w:val="superscript"/>
                <w:lang w:eastAsia="pl-PL"/>
              </w:rPr>
              <w:t>3</w:t>
            </w:r>
            <w:r w:rsidRPr="00881530">
              <w:rPr>
                <w:rFonts w:ascii="Avenir Next LT Pro Light" w:eastAsia="Times New Roman" w:hAnsi="Avenir Next LT Pro Light" w:cs="Arial CE"/>
                <w:b/>
                <w:bCs/>
                <w:sz w:val="16"/>
                <w:szCs w:val="16"/>
                <w:lang w:eastAsia="pl-PL"/>
              </w:rPr>
              <w:t>/ha</w:t>
            </w:r>
          </w:p>
        </w:tc>
        <w:tc>
          <w:tcPr>
            <w:tcW w:w="568" w:type="pct"/>
            <w:tcBorders>
              <w:top w:val="nil"/>
              <w:left w:val="nil"/>
              <w:bottom w:val="single" w:sz="4" w:space="0" w:color="auto"/>
              <w:right w:val="single" w:sz="4" w:space="0" w:color="auto"/>
            </w:tcBorders>
            <w:shd w:val="clear" w:color="000000" w:fill="FFFFFF"/>
            <w:hideMark/>
          </w:tcPr>
          <w:p w14:paraId="1EDF1EE1" w14:textId="77777777" w:rsidR="00881530" w:rsidRPr="00881530" w:rsidRDefault="00881530" w:rsidP="00DA7C45">
            <w:pPr>
              <w:spacing w:before="0" w:after="0"/>
              <w:jc w:val="center"/>
              <w:rPr>
                <w:rFonts w:ascii="Avenir Next LT Pro Light" w:eastAsia="Times New Roman" w:hAnsi="Avenir Next LT Pro Light" w:cs="Arial CE"/>
                <w:b/>
                <w:bCs/>
                <w:sz w:val="16"/>
                <w:szCs w:val="16"/>
                <w:lang w:eastAsia="pl-PL"/>
              </w:rPr>
            </w:pPr>
            <w:r w:rsidRPr="00881530">
              <w:rPr>
                <w:rFonts w:ascii="Avenir Next LT Pro Light" w:eastAsia="Times New Roman" w:hAnsi="Avenir Next LT Pro Light" w:cs="Arial CE"/>
                <w:b/>
                <w:bCs/>
                <w:sz w:val="16"/>
                <w:szCs w:val="16"/>
                <w:lang w:eastAsia="pl-PL"/>
              </w:rPr>
              <w:t>m</w:t>
            </w:r>
            <w:r w:rsidRPr="00881530">
              <w:rPr>
                <w:rFonts w:ascii="Avenir Next LT Pro Light" w:eastAsia="Times New Roman" w:hAnsi="Avenir Next LT Pro Light" w:cs="Arial CE"/>
                <w:b/>
                <w:bCs/>
                <w:sz w:val="16"/>
                <w:szCs w:val="16"/>
                <w:vertAlign w:val="superscript"/>
                <w:lang w:eastAsia="pl-PL"/>
              </w:rPr>
              <w:t>3</w:t>
            </w:r>
          </w:p>
        </w:tc>
        <w:tc>
          <w:tcPr>
            <w:tcW w:w="567" w:type="pct"/>
            <w:tcBorders>
              <w:top w:val="nil"/>
              <w:left w:val="nil"/>
              <w:bottom w:val="single" w:sz="4" w:space="0" w:color="auto"/>
              <w:right w:val="single" w:sz="4" w:space="0" w:color="auto"/>
            </w:tcBorders>
            <w:shd w:val="clear" w:color="000000" w:fill="FFFFFF"/>
            <w:hideMark/>
          </w:tcPr>
          <w:p w14:paraId="70B056E8" w14:textId="4B44343A" w:rsidR="00881530" w:rsidRPr="00881530" w:rsidRDefault="00881530" w:rsidP="00DA7C45">
            <w:pPr>
              <w:spacing w:before="0" w:after="0"/>
              <w:jc w:val="center"/>
              <w:rPr>
                <w:rFonts w:ascii="Avenir Next LT Pro Light" w:eastAsia="Times New Roman" w:hAnsi="Avenir Next LT Pro Light" w:cs="Arial CE"/>
                <w:b/>
                <w:bCs/>
                <w:sz w:val="16"/>
                <w:szCs w:val="16"/>
                <w:lang w:eastAsia="pl-PL"/>
              </w:rPr>
            </w:pPr>
            <w:r w:rsidRPr="00881530">
              <w:rPr>
                <w:rFonts w:ascii="Avenir Next LT Pro Light" w:eastAsia="Times New Roman" w:hAnsi="Avenir Next LT Pro Light" w:cs="Arial CE"/>
                <w:b/>
                <w:bCs/>
                <w:sz w:val="16"/>
                <w:szCs w:val="16"/>
                <w:lang w:eastAsia="pl-PL"/>
              </w:rPr>
              <w:t>m</w:t>
            </w:r>
            <w:r w:rsidRPr="00881530">
              <w:rPr>
                <w:rFonts w:ascii="Avenir Next LT Pro Light" w:eastAsia="Times New Roman" w:hAnsi="Avenir Next LT Pro Light" w:cs="Arial CE"/>
                <w:b/>
                <w:bCs/>
                <w:sz w:val="16"/>
                <w:szCs w:val="16"/>
                <w:vertAlign w:val="superscript"/>
                <w:lang w:eastAsia="pl-PL"/>
              </w:rPr>
              <w:t>3</w:t>
            </w:r>
            <w:r w:rsidRPr="00881530">
              <w:rPr>
                <w:rFonts w:ascii="Avenir Next LT Pro Light" w:eastAsia="Times New Roman" w:hAnsi="Avenir Next LT Pro Light" w:cs="Arial CE"/>
                <w:b/>
                <w:bCs/>
                <w:sz w:val="16"/>
                <w:szCs w:val="16"/>
                <w:lang w:eastAsia="pl-PL"/>
              </w:rPr>
              <w:t>/ha</w:t>
            </w:r>
          </w:p>
        </w:tc>
        <w:tc>
          <w:tcPr>
            <w:tcW w:w="567" w:type="pct"/>
            <w:tcBorders>
              <w:top w:val="nil"/>
              <w:left w:val="nil"/>
              <w:bottom w:val="single" w:sz="4" w:space="0" w:color="auto"/>
              <w:right w:val="single" w:sz="4" w:space="0" w:color="auto"/>
            </w:tcBorders>
            <w:shd w:val="clear" w:color="000000" w:fill="FFFFFF"/>
            <w:hideMark/>
          </w:tcPr>
          <w:p w14:paraId="3802F2D3" w14:textId="5EDDF087" w:rsidR="00881530" w:rsidRPr="00881530" w:rsidRDefault="00881530" w:rsidP="00DA7C45">
            <w:pPr>
              <w:spacing w:before="0" w:after="0"/>
              <w:jc w:val="center"/>
              <w:rPr>
                <w:rFonts w:ascii="Avenir Next LT Pro Light" w:eastAsia="Times New Roman" w:hAnsi="Avenir Next LT Pro Light" w:cs="Arial CE"/>
                <w:b/>
                <w:bCs/>
                <w:sz w:val="16"/>
                <w:szCs w:val="16"/>
                <w:lang w:eastAsia="pl-PL"/>
              </w:rPr>
            </w:pPr>
            <w:r w:rsidRPr="00881530">
              <w:rPr>
                <w:rFonts w:ascii="Avenir Next LT Pro Light" w:eastAsia="Times New Roman" w:hAnsi="Avenir Next LT Pro Light" w:cs="Arial CE"/>
                <w:b/>
                <w:bCs/>
                <w:sz w:val="16"/>
                <w:szCs w:val="16"/>
                <w:lang w:eastAsia="pl-PL"/>
              </w:rPr>
              <w:t>m</w:t>
            </w:r>
            <w:r w:rsidRPr="00881530">
              <w:rPr>
                <w:rFonts w:ascii="Avenir Next LT Pro Light" w:eastAsia="Times New Roman" w:hAnsi="Avenir Next LT Pro Light" w:cs="Arial CE"/>
                <w:b/>
                <w:bCs/>
                <w:sz w:val="16"/>
                <w:szCs w:val="16"/>
                <w:vertAlign w:val="superscript"/>
                <w:lang w:eastAsia="pl-PL"/>
              </w:rPr>
              <w:t>3</w:t>
            </w:r>
          </w:p>
        </w:tc>
        <w:tc>
          <w:tcPr>
            <w:tcW w:w="567" w:type="pct"/>
            <w:tcBorders>
              <w:top w:val="nil"/>
              <w:left w:val="nil"/>
              <w:bottom w:val="single" w:sz="4" w:space="0" w:color="auto"/>
              <w:right w:val="single" w:sz="4" w:space="0" w:color="auto"/>
            </w:tcBorders>
            <w:shd w:val="clear" w:color="000000" w:fill="FFFFFF"/>
            <w:hideMark/>
          </w:tcPr>
          <w:p w14:paraId="642A5BE5" w14:textId="61E5E408" w:rsidR="00881530" w:rsidRPr="00881530" w:rsidRDefault="00881530" w:rsidP="00DA7C45">
            <w:pPr>
              <w:spacing w:before="0" w:after="0"/>
              <w:jc w:val="center"/>
              <w:rPr>
                <w:rFonts w:ascii="Avenir Next LT Pro Light" w:eastAsia="Times New Roman" w:hAnsi="Avenir Next LT Pro Light" w:cs="Arial CE"/>
                <w:b/>
                <w:bCs/>
                <w:sz w:val="16"/>
                <w:szCs w:val="16"/>
                <w:lang w:eastAsia="pl-PL"/>
              </w:rPr>
            </w:pPr>
            <w:r w:rsidRPr="00881530">
              <w:rPr>
                <w:rFonts w:ascii="Avenir Next LT Pro Light" w:eastAsia="Times New Roman" w:hAnsi="Avenir Next LT Pro Light" w:cs="Arial CE"/>
                <w:b/>
                <w:bCs/>
                <w:sz w:val="16"/>
                <w:szCs w:val="16"/>
                <w:lang w:eastAsia="pl-PL"/>
              </w:rPr>
              <w:t>m</w:t>
            </w:r>
            <w:r w:rsidRPr="00881530">
              <w:rPr>
                <w:rFonts w:ascii="Avenir Next LT Pro Light" w:eastAsia="Times New Roman" w:hAnsi="Avenir Next LT Pro Light" w:cs="Arial CE"/>
                <w:b/>
                <w:bCs/>
                <w:sz w:val="16"/>
                <w:szCs w:val="16"/>
                <w:vertAlign w:val="superscript"/>
                <w:lang w:eastAsia="pl-PL"/>
              </w:rPr>
              <w:t>3</w:t>
            </w:r>
            <w:r w:rsidRPr="00881530">
              <w:rPr>
                <w:rFonts w:ascii="Avenir Next LT Pro Light" w:eastAsia="Times New Roman" w:hAnsi="Avenir Next LT Pro Light" w:cs="Arial CE"/>
                <w:b/>
                <w:bCs/>
                <w:sz w:val="16"/>
                <w:szCs w:val="16"/>
                <w:lang w:eastAsia="pl-PL"/>
              </w:rPr>
              <w:t>/ha</w:t>
            </w:r>
          </w:p>
        </w:tc>
        <w:tc>
          <w:tcPr>
            <w:tcW w:w="566" w:type="pct"/>
            <w:tcBorders>
              <w:top w:val="nil"/>
              <w:left w:val="nil"/>
              <w:bottom w:val="single" w:sz="4" w:space="0" w:color="auto"/>
              <w:right w:val="single" w:sz="4" w:space="0" w:color="auto"/>
            </w:tcBorders>
            <w:shd w:val="clear" w:color="000000" w:fill="FFFFFF"/>
            <w:hideMark/>
          </w:tcPr>
          <w:p w14:paraId="481458D3" w14:textId="4873A30E" w:rsidR="00881530" w:rsidRPr="00881530" w:rsidRDefault="00881530" w:rsidP="00DA7C45">
            <w:pPr>
              <w:spacing w:before="0" w:after="0"/>
              <w:jc w:val="center"/>
              <w:rPr>
                <w:rFonts w:ascii="Avenir Next LT Pro Light" w:eastAsia="Times New Roman" w:hAnsi="Avenir Next LT Pro Light" w:cs="Arial CE"/>
                <w:b/>
                <w:bCs/>
                <w:sz w:val="16"/>
                <w:szCs w:val="16"/>
                <w:lang w:eastAsia="pl-PL"/>
              </w:rPr>
            </w:pPr>
            <w:r w:rsidRPr="00881530">
              <w:rPr>
                <w:rFonts w:ascii="Avenir Next LT Pro Light" w:eastAsia="Times New Roman" w:hAnsi="Avenir Next LT Pro Light" w:cs="Arial CE"/>
                <w:b/>
                <w:bCs/>
                <w:sz w:val="16"/>
                <w:szCs w:val="16"/>
                <w:lang w:eastAsia="pl-PL"/>
              </w:rPr>
              <w:t>m</w:t>
            </w:r>
            <w:r w:rsidRPr="00881530">
              <w:rPr>
                <w:rFonts w:ascii="Avenir Next LT Pro Light" w:eastAsia="Times New Roman" w:hAnsi="Avenir Next LT Pro Light" w:cs="Arial CE"/>
                <w:b/>
                <w:bCs/>
                <w:sz w:val="16"/>
                <w:szCs w:val="16"/>
                <w:vertAlign w:val="superscript"/>
                <w:lang w:eastAsia="pl-PL"/>
              </w:rPr>
              <w:t>3</w:t>
            </w:r>
          </w:p>
        </w:tc>
      </w:tr>
      <w:tr w:rsidR="00881530" w:rsidRPr="00881530" w14:paraId="4F8DB5B5" w14:textId="77777777" w:rsidTr="00881530">
        <w:trPr>
          <w:cantSplit/>
          <w:trHeight w:val="170"/>
          <w:tblHeader/>
        </w:trPr>
        <w:tc>
          <w:tcPr>
            <w:tcW w:w="955" w:type="pct"/>
            <w:tcBorders>
              <w:top w:val="nil"/>
              <w:left w:val="single" w:sz="4" w:space="0" w:color="auto"/>
              <w:bottom w:val="single" w:sz="4" w:space="0" w:color="auto"/>
              <w:right w:val="single" w:sz="4" w:space="0" w:color="auto"/>
            </w:tcBorders>
            <w:shd w:val="clear" w:color="000000" w:fill="FFFFFF"/>
            <w:noWrap/>
            <w:vAlign w:val="center"/>
          </w:tcPr>
          <w:p w14:paraId="58750B6F" w14:textId="0A80B2CE" w:rsidR="00881530" w:rsidRPr="00881530" w:rsidRDefault="00881530" w:rsidP="00DA7C45">
            <w:pPr>
              <w:spacing w:before="0" w:after="0"/>
              <w:jc w:val="center"/>
              <w:rPr>
                <w:rFonts w:ascii="Avenir Next LT Pro Light" w:eastAsia="Times New Roman" w:hAnsi="Avenir Next LT Pro Light" w:cs="Arial CE"/>
                <w:b/>
                <w:bCs/>
                <w:sz w:val="12"/>
                <w:szCs w:val="12"/>
                <w:lang w:eastAsia="pl-PL"/>
              </w:rPr>
            </w:pPr>
            <w:r w:rsidRPr="00881530">
              <w:rPr>
                <w:rFonts w:ascii="Avenir Next LT Pro Light" w:eastAsia="Times New Roman" w:hAnsi="Avenir Next LT Pro Light" w:cs="Arial CE"/>
                <w:b/>
                <w:bCs/>
                <w:sz w:val="12"/>
                <w:szCs w:val="12"/>
                <w:lang w:eastAsia="pl-PL"/>
              </w:rPr>
              <w:t>1</w:t>
            </w:r>
          </w:p>
        </w:tc>
        <w:tc>
          <w:tcPr>
            <w:tcW w:w="643" w:type="pct"/>
            <w:tcBorders>
              <w:top w:val="nil"/>
              <w:left w:val="nil"/>
              <w:bottom w:val="single" w:sz="4" w:space="0" w:color="auto"/>
              <w:right w:val="single" w:sz="4" w:space="0" w:color="auto"/>
            </w:tcBorders>
            <w:shd w:val="clear" w:color="000000" w:fill="FFFFFF"/>
            <w:noWrap/>
            <w:vAlign w:val="center"/>
          </w:tcPr>
          <w:p w14:paraId="1D447A31" w14:textId="06583858" w:rsidR="00881530" w:rsidRPr="00881530" w:rsidRDefault="00881530" w:rsidP="00DA7C45">
            <w:pPr>
              <w:spacing w:before="0" w:after="0"/>
              <w:jc w:val="center"/>
              <w:rPr>
                <w:rFonts w:ascii="Avenir Next LT Pro Light" w:eastAsia="Times New Roman" w:hAnsi="Avenir Next LT Pro Light" w:cs="Arial CE"/>
                <w:b/>
                <w:bCs/>
                <w:sz w:val="12"/>
                <w:szCs w:val="12"/>
                <w:lang w:eastAsia="pl-PL"/>
              </w:rPr>
            </w:pPr>
            <w:r w:rsidRPr="00881530">
              <w:rPr>
                <w:rFonts w:ascii="Avenir Next LT Pro Light" w:eastAsia="Times New Roman" w:hAnsi="Avenir Next LT Pro Light" w:cs="Arial CE"/>
                <w:b/>
                <w:bCs/>
                <w:sz w:val="12"/>
                <w:szCs w:val="12"/>
                <w:lang w:eastAsia="pl-PL"/>
              </w:rPr>
              <w:t>2</w:t>
            </w:r>
          </w:p>
        </w:tc>
        <w:tc>
          <w:tcPr>
            <w:tcW w:w="567" w:type="pct"/>
            <w:tcBorders>
              <w:top w:val="nil"/>
              <w:left w:val="nil"/>
              <w:bottom w:val="single" w:sz="4" w:space="0" w:color="auto"/>
              <w:right w:val="single" w:sz="4" w:space="0" w:color="auto"/>
            </w:tcBorders>
            <w:shd w:val="clear" w:color="000000" w:fill="FFFFFF"/>
            <w:noWrap/>
            <w:vAlign w:val="center"/>
          </w:tcPr>
          <w:p w14:paraId="67106D9C" w14:textId="01764198" w:rsidR="00881530" w:rsidRPr="00881530" w:rsidRDefault="00881530" w:rsidP="00DA7C45">
            <w:pPr>
              <w:spacing w:before="0" w:after="0"/>
              <w:jc w:val="center"/>
              <w:rPr>
                <w:rFonts w:ascii="Avenir Next LT Pro Light" w:eastAsia="Times New Roman" w:hAnsi="Avenir Next LT Pro Light" w:cs="Arial CE"/>
                <w:b/>
                <w:bCs/>
                <w:sz w:val="12"/>
                <w:szCs w:val="12"/>
                <w:lang w:eastAsia="pl-PL"/>
              </w:rPr>
            </w:pPr>
            <w:r w:rsidRPr="00881530">
              <w:rPr>
                <w:rFonts w:ascii="Avenir Next LT Pro Light" w:eastAsia="Times New Roman" w:hAnsi="Avenir Next LT Pro Light" w:cs="Arial CE"/>
                <w:b/>
                <w:bCs/>
                <w:sz w:val="12"/>
                <w:szCs w:val="12"/>
                <w:lang w:eastAsia="pl-PL"/>
              </w:rPr>
              <w:t>3</w:t>
            </w:r>
          </w:p>
        </w:tc>
        <w:tc>
          <w:tcPr>
            <w:tcW w:w="568" w:type="pct"/>
            <w:tcBorders>
              <w:top w:val="nil"/>
              <w:left w:val="nil"/>
              <w:bottom w:val="single" w:sz="4" w:space="0" w:color="auto"/>
              <w:right w:val="single" w:sz="4" w:space="0" w:color="auto"/>
            </w:tcBorders>
            <w:shd w:val="clear" w:color="000000" w:fill="FFFFFF"/>
            <w:noWrap/>
            <w:vAlign w:val="center"/>
          </w:tcPr>
          <w:p w14:paraId="7C49E245" w14:textId="30BF0B7C" w:rsidR="00881530" w:rsidRPr="00881530" w:rsidRDefault="00881530" w:rsidP="00DA7C45">
            <w:pPr>
              <w:spacing w:before="0" w:after="0"/>
              <w:jc w:val="center"/>
              <w:rPr>
                <w:rFonts w:ascii="Avenir Next LT Pro Light" w:eastAsia="Times New Roman" w:hAnsi="Avenir Next LT Pro Light" w:cs="Arial CE"/>
                <w:b/>
                <w:bCs/>
                <w:sz w:val="12"/>
                <w:szCs w:val="12"/>
                <w:lang w:eastAsia="pl-PL"/>
              </w:rPr>
            </w:pPr>
            <w:r w:rsidRPr="00881530">
              <w:rPr>
                <w:rFonts w:ascii="Avenir Next LT Pro Light" w:eastAsia="Times New Roman" w:hAnsi="Avenir Next LT Pro Light" w:cs="Arial CE"/>
                <w:b/>
                <w:bCs/>
                <w:sz w:val="12"/>
                <w:szCs w:val="12"/>
                <w:lang w:eastAsia="pl-PL"/>
              </w:rPr>
              <w:t>4</w:t>
            </w:r>
          </w:p>
        </w:tc>
        <w:tc>
          <w:tcPr>
            <w:tcW w:w="567" w:type="pct"/>
            <w:tcBorders>
              <w:top w:val="nil"/>
              <w:left w:val="nil"/>
              <w:bottom w:val="single" w:sz="4" w:space="0" w:color="auto"/>
              <w:right w:val="single" w:sz="4" w:space="0" w:color="auto"/>
            </w:tcBorders>
            <w:shd w:val="clear" w:color="000000" w:fill="FFFFFF"/>
            <w:noWrap/>
            <w:vAlign w:val="center"/>
          </w:tcPr>
          <w:p w14:paraId="397A60C9" w14:textId="2C284E6B" w:rsidR="00881530" w:rsidRPr="00881530" w:rsidRDefault="00881530" w:rsidP="00DA7C45">
            <w:pPr>
              <w:spacing w:before="0" w:after="0"/>
              <w:jc w:val="center"/>
              <w:rPr>
                <w:rFonts w:ascii="Avenir Next LT Pro Light" w:eastAsia="Times New Roman" w:hAnsi="Avenir Next LT Pro Light" w:cs="Arial CE"/>
                <w:b/>
                <w:bCs/>
                <w:sz w:val="12"/>
                <w:szCs w:val="12"/>
                <w:lang w:eastAsia="pl-PL"/>
              </w:rPr>
            </w:pPr>
            <w:r w:rsidRPr="00881530">
              <w:rPr>
                <w:rFonts w:ascii="Avenir Next LT Pro Light" w:eastAsia="Times New Roman" w:hAnsi="Avenir Next LT Pro Light" w:cs="Arial CE"/>
                <w:b/>
                <w:bCs/>
                <w:sz w:val="12"/>
                <w:szCs w:val="12"/>
                <w:lang w:eastAsia="pl-PL"/>
              </w:rPr>
              <w:t>5</w:t>
            </w:r>
          </w:p>
        </w:tc>
        <w:tc>
          <w:tcPr>
            <w:tcW w:w="567" w:type="pct"/>
            <w:tcBorders>
              <w:top w:val="nil"/>
              <w:left w:val="nil"/>
              <w:bottom w:val="single" w:sz="4" w:space="0" w:color="auto"/>
              <w:right w:val="single" w:sz="4" w:space="0" w:color="auto"/>
            </w:tcBorders>
            <w:shd w:val="clear" w:color="000000" w:fill="FFFFFF"/>
            <w:noWrap/>
            <w:vAlign w:val="center"/>
          </w:tcPr>
          <w:p w14:paraId="26DFD244" w14:textId="215530F5" w:rsidR="00881530" w:rsidRPr="00881530" w:rsidRDefault="00881530" w:rsidP="00DA7C45">
            <w:pPr>
              <w:spacing w:before="0" w:after="0"/>
              <w:jc w:val="center"/>
              <w:rPr>
                <w:rFonts w:ascii="Avenir Next LT Pro Light" w:eastAsia="Times New Roman" w:hAnsi="Avenir Next LT Pro Light" w:cs="Arial CE"/>
                <w:b/>
                <w:bCs/>
                <w:sz w:val="12"/>
                <w:szCs w:val="12"/>
                <w:lang w:eastAsia="pl-PL"/>
              </w:rPr>
            </w:pPr>
            <w:r w:rsidRPr="00881530">
              <w:rPr>
                <w:rFonts w:ascii="Avenir Next LT Pro Light" w:eastAsia="Times New Roman" w:hAnsi="Avenir Next LT Pro Light" w:cs="Arial CE"/>
                <w:b/>
                <w:bCs/>
                <w:sz w:val="12"/>
                <w:szCs w:val="12"/>
                <w:lang w:eastAsia="pl-PL"/>
              </w:rPr>
              <w:t>6</w:t>
            </w:r>
          </w:p>
        </w:tc>
        <w:tc>
          <w:tcPr>
            <w:tcW w:w="567" w:type="pct"/>
            <w:tcBorders>
              <w:top w:val="nil"/>
              <w:left w:val="nil"/>
              <w:bottom w:val="single" w:sz="4" w:space="0" w:color="auto"/>
              <w:right w:val="single" w:sz="4" w:space="0" w:color="auto"/>
            </w:tcBorders>
            <w:shd w:val="clear" w:color="000000" w:fill="FFFFFF"/>
            <w:noWrap/>
            <w:vAlign w:val="center"/>
          </w:tcPr>
          <w:p w14:paraId="73924CF9" w14:textId="5C43ED2C" w:rsidR="00881530" w:rsidRPr="00881530" w:rsidRDefault="00881530" w:rsidP="00DA7C45">
            <w:pPr>
              <w:spacing w:before="0" w:after="0"/>
              <w:jc w:val="center"/>
              <w:rPr>
                <w:rFonts w:ascii="Avenir Next LT Pro Light" w:eastAsia="Times New Roman" w:hAnsi="Avenir Next LT Pro Light" w:cs="Arial CE"/>
                <w:b/>
                <w:bCs/>
                <w:sz w:val="12"/>
                <w:szCs w:val="12"/>
                <w:lang w:eastAsia="pl-PL"/>
              </w:rPr>
            </w:pPr>
            <w:r w:rsidRPr="00881530">
              <w:rPr>
                <w:rFonts w:ascii="Avenir Next LT Pro Light" w:eastAsia="Times New Roman" w:hAnsi="Avenir Next LT Pro Light" w:cs="Arial CE"/>
                <w:b/>
                <w:bCs/>
                <w:sz w:val="12"/>
                <w:szCs w:val="12"/>
                <w:lang w:eastAsia="pl-PL"/>
              </w:rPr>
              <w:t>7</w:t>
            </w:r>
          </w:p>
        </w:tc>
        <w:tc>
          <w:tcPr>
            <w:tcW w:w="566" w:type="pct"/>
            <w:tcBorders>
              <w:top w:val="nil"/>
              <w:left w:val="nil"/>
              <w:bottom w:val="single" w:sz="4" w:space="0" w:color="auto"/>
              <w:right w:val="single" w:sz="4" w:space="0" w:color="auto"/>
            </w:tcBorders>
            <w:shd w:val="clear" w:color="000000" w:fill="FFFFFF"/>
            <w:noWrap/>
            <w:vAlign w:val="center"/>
          </w:tcPr>
          <w:p w14:paraId="4E9FD73B" w14:textId="34EEA217" w:rsidR="00881530" w:rsidRPr="00881530" w:rsidRDefault="00881530" w:rsidP="00DA7C45">
            <w:pPr>
              <w:spacing w:before="0" w:after="0"/>
              <w:jc w:val="center"/>
              <w:rPr>
                <w:rFonts w:ascii="Avenir Next LT Pro Light" w:eastAsia="Times New Roman" w:hAnsi="Avenir Next LT Pro Light" w:cs="Arial CE"/>
                <w:b/>
                <w:bCs/>
                <w:sz w:val="12"/>
                <w:szCs w:val="12"/>
                <w:lang w:eastAsia="pl-PL"/>
              </w:rPr>
            </w:pPr>
            <w:r w:rsidRPr="00881530">
              <w:rPr>
                <w:rFonts w:ascii="Avenir Next LT Pro Light" w:eastAsia="Times New Roman" w:hAnsi="Avenir Next LT Pro Light" w:cs="Arial CE"/>
                <w:b/>
                <w:bCs/>
                <w:sz w:val="12"/>
                <w:szCs w:val="12"/>
                <w:lang w:eastAsia="pl-PL"/>
              </w:rPr>
              <w:t>8</w:t>
            </w:r>
          </w:p>
        </w:tc>
      </w:tr>
      <w:tr w:rsidR="00881530" w:rsidRPr="00881530" w14:paraId="4A32D944"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0C056119" w14:textId="6B679DDB"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BS</w:t>
            </w:r>
          </w:p>
        </w:tc>
        <w:tc>
          <w:tcPr>
            <w:tcW w:w="643" w:type="pct"/>
            <w:tcBorders>
              <w:top w:val="single" w:sz="4" w:space="0" w:color="auto"/>
              <w:left w:val="nil"/>
              <w:bottom w:val="nil"/>
              <w:right w:val="single" w:sz="4" w:space="0" w:color="auto"/>
            </w:tcBorders>
            <w:shd w:val="clear" w:color="000000" w:fill="FFFFFF"/>
            <w:noWrap/>
            <w:hideMark/>
          </w:tcPr>
          <w:p w14:paraId="456AABE3" w14:textId="3E6E78B5"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1,82</w:t>
            </w:r>
          </w:p>
        </w:tc>
        <w:tc>
          <w:tcPr>
            <w:tcW w:w="567" w:type="pct"/>
            <w:tcBorders>
              <w:top w:val="single" w:sz="4" w:space="0" w:color="auto"/>
              <w:left w:val="nil"/>
              <w:bottom w:val="nil"/>
              <w:right w:val="single" w:sz="4" w:space="0" w:color="auto"/>
            </w:tcBorders>
            <w:shd w:val="clear" w:color="000000" w:fill="FFFFFF"/>
            <w:noWrap/>
            <w:hideMark/>
          </w:tcPr>
          <w:p w14:paraId="2850F8F6" w14:textId="02A5B4DA"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10,46</w:t>
            </w:r>
          </w:p>
        </w:tc>
        <w:tc>
          <w:tcPr>
            <w:tcW w:w="568" w:type="pct"/>
            <w:tcBorders>
              <w:top w:val="single" w:sz="4" w:space="0" w:color="auto"/>
              <w:left w:val="nil"/>
              <w:bottom w:val="nil"/>
              <w:right w:val="single" w:sz="4" w:space="0" w:color="auto"/>
            </w:tcBorders>
            <w:shd w:val="clear" w:color="000000" w:fill="FFFFFF"/>
            <w:noWrap/>
            <w:hideMark/>
          </w:tcPr>
          <w:p w14:paraId="456BB282" w14:textId="6ABCA75E"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19,04</w:t>
            </w:r>
          </w:p>
        </w:tc>
        <w:tc>
          <w:tcPr>
            <w:tcW w:w="567" w:type="pct"/>
            <w:tcBorders>
              <w:top w:val="single" w:sz="4" w:space="0" w:color="auto"/>
              <w:left w:val="nil"/>
              <w:bottom w:val="nil"/>
              <w:right w:val="single" w:sz="4" w:space="0" w:color="auto"/>
            </w:tcBorders>
            <w:shd w:val="clear" w:color="000000" w:fill="FFFFFF"/>
            <w:noWrap/>
            <w:hideMark/>
          </w:tcPr>
          <w:p w14:paraId="4FAC0775" w14:textId="230D8001"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6,32</w:t>
            </w:r>
          </w:p>
        </w:tc>
        <w:tc>
          <w:tcPr>
            <w:tcW w:w="567" w:type="pct"/>
            <w:tcBorders>
              <w:top w:val="single" w:sz="4" w:space="0" w:color="auto"/>
              <w:left w:val="nil"/>
              <w:bottom w:val="nil"/>
              <w:right w:val="single" w:sz="4" w:space="0" w:color="auto"/>
            </w:tcBorders>
            <w:shd w:val="clear" w:color="000000" w:fill="FFFFFF"/>
            <w:noWrap/>
            <w:hideMark/>
          </w:tcPr>
          <w:p w14:paraId="15A6F25E" w14:textId="583ACFD5"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11,50</w:t>
            </w:r>
          </w:p>
        </w:tc>
        <w:tc>
          <w:tcPr>
            <w:tcW w:w="567" w:type="pct"/>
            <w:tcBorders>
              <w:top w:val="single" w:sz="4" w:space="0" w:color="auto"/>
              <w:left w:val="nil"/>
              <w:bottom w:val="nil"/>
              <w:right w:val="single" w:sz="4" w:space="0" w:color="auto"/>
            </w:tcBorders>
            <w:shd w:val="clear" w:color="000000" w:fill="FFFFFF"/>
            <w:noWrap/>
            <w:hideMark/>
          </w:tcPr>
          <w:p w14:paraId="40ACB1FA" w14:textId="418DAE67"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16,78</w:t>
            </w:r>
          </w:p>
        </w:tc>
        <w:tc>
          <w:tcPr>
            <w:tcW w:w="566" w:type="pct"/>
            <w:tcBorders>
              <w:top w:val="single" w:sz="4" w:space="0" w:color="auto"/>
              <w:left w:val="nil"/>
              <w:bottom w:val="nil"/>
              <w:right w:val="single" w:sz="4" w:space="0" w:color="auto"/>
            </w:tcBorders>
            <w:shd w:val="clear" w:color="000000" w:fill="FFFFFF"/>
            <w:noWrap/>
            <w:hideMark/>
          </w:tcPr>
          <w:p w14:paraId="3C3495A4" w14:textId="0CAFE417"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30,54</w:t>
            </w:r>
          </w:p>
        </w:tc>
      </w:tr>
      <w:tr w:rsidR="00881530" w:rsidRPr="00881530" w14:paraId="087F8E3E"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1BC5D235" w14:textId="4271F800"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BB</w:t>
            </w:r>
          </w:p>
        </w:tc>
        <w:tc>
          <w:tcPr>
            <w:tcW w:w="643" w:type="pct"/>
            <w:tcBorders>
              <w:top w:val="single" w:sz="4" w:space="0" w:color="auto"/>
              <w:left w:val="nil"/>
              <w:bottom w:val="nil"/>
              <w:right w:val="single" w:sz="4" w:space="0" w:color="auto"/>
            </w:tcBorders>
            <w:shd w:val="clear" w:color="000000" w:fill="FFFFFF"/>
            <w:noWrap/>
            <w:hideMark/>
          </w:tcPr>
          <w:p w14:paraId="0F1E0031" w14:textId="2E3A1B6F"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4,50</w:t>
            </w:r>
          </w:p>
        </w:tc>
        <w:tc>
          <w:tcPr>
            <w:tcW w:w="567" w:type="pct"/>
            <w:tcBorders>
              <w:top w:val="single" w:sz="4" w:space="0" w:color="auto"/>
              <w:left w:val="nil"/>
              <w:bottom w:val="nil"/>
              <w:right w:val="single" w:sz="4" w:space="0" w:color="auto"/>
            </w:tcBorders>
            <w:shd w:val="clear" w:color="000000" w:fill="FFFFFF"/>
            <w:noWrap/>
            <w:hideMark/>
          </w:tcPr>
          <w:p w14:paraId="0CFA0F7A" w14:textId="2AEAA580"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0,56</w:t>
            </w:r>
          </w:p>
        </w:tc>
        <w:tc>
          <w:tcPr>
            <w:tcW w:w="568" w:type="pct"/>
            <w:tcBorders>
              <w:top w:val="single" w:sz="4" w:space="0" w:color="auto"/>
              <w:left w:val="nil"/>
              <w:bottom w:val="nil"/>
              <w:right w:val="single" w:sz="4" w:space="0" w:color="auto"/>
            </w:tcBorders>
            <w:shd w:val="clear" w:color="000000" w:fill="FFFFFF"/>
            <w:noWrap/>
            <w:hideMark/>
          </w:tcPr>
          <w:p w14:paraId="70306D38" w14:textId="3F9D546B"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2,53</w:t>
            </w:r>
          </w:p>
        </w:tc>
        <w:tc>
          <w:tcPr>
            <w:tcW w:w="567" w:type="pct"/>
            <w:tcBorders>
              <w:top w:val="single" w:sz="4" w:space="0" w:color="auto"/>
              <w:left w:val="nil"/>
              <w:bottom w:val="nil"/>
              <w:right w:val="single" w:sz="4" w:space="0" w:color="auto"/>
            </w:tcBorders>
            <w:shd w:val="clear" w:color="000000" w:fill="FFFFFF"/>
            <w:noWrap/>
            <w:hideMark/>
          </w:tcPr>
          <w:p w14:paraId="0CDAFC80" w14:textId="00700BD1"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0,32</w:t>
            </w:r>
          </w:p>
        </w:tc>
        <w:tc>
          <w:tcPr>
            <w:tcW w:w="567" w:type="pct"/>
            <w:tcBorders>
              <w:top w:val="single" w:sz="4" w:space="0" w:color="auto"/>
              <w:left w:val="nil"/>
              <w:bottom w:val="nil"/>
              <w:right w:val="single" w:sz="4" w:space="0" w:color="auto"/>
            </w:tcBorders>
            <w:shd w:val="clear" w:color="000000" w:fill="FFFFFF"/>
            <w:noWrap/>
            <w:hideMark/>
          </w:tcPr>
          <w:p w14:paraId="4815776B" w14:textId="4577518B"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1,45</w:t>
            </w:r>
          </w:p>
        </w:tc>
        <w:tc>
          <w:tcPr>
            <w:tcW w:w="567" w:type="pct"/>
            <w:tcBorders>
              <w:top w:val="single" w:sz="4" w:space="0" w:color="auto"/>
              <w:left w:val="nil"/>
              <w:bottom w:val="nil"/>
              <w:right w:val="single" w:sz="4" w:space="0" w:color="auto"/>
            </w:tcBorders>
            <w:shd w:val="clear" w:color="000000" w:fill="FFFFFF"/>
            <w:noWrap/>
            <w:hideMark/>
          </w:tcPr>
          <w:p w14:paraId="7A931132" w14:textId="062FA938"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0,88</w:t>
            </w:r>
          </w:p>
        </w:tc>
        <w:tc>
          <w:tcPr>
            <w:tcW w:w="566" w:type="pct"/>
            <w:tcBorders>
              <w:top w:val="single" w:sz="4" w:space="0" w:color="auto"/>
              <w:left w:val="nil"/>
              <w:bottom w:val="nil"/>
              <w:right w:val="single" w:sz="4" w:space="0" w:color="auto"/>
            </w:tcBorders>
            <w:shd w:val="clear" w:color="000000" w:fill="FFFFFF"/>
            <w:noWrap/>
            <w:hideMark/>
          </w:tcPr>
          <w:p w14:paraId="77079662" w14:textId="37B21BF8"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3,98</w:t>
            </w:r>
          </w:p>
        </w:tc>
      </w:tr>
      <w:tr w:rsidR="00881530" w:rsidRPr="00881530" w14:paraId="09075258"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20809580" w14:textId="431E9454"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BŚW</w:t>
            </w:r>
          </w:p>
        </w:tc>
        <w:tc>
          <w:tcPr>
            <w:tcW w:w="643" w:type="pct"/>
            <w:tcBorders>
              <w:top w:val="single" w:sz="4" w:space="0" w:color="auto"/>
              <w:left w:val="nil"/>
              <w:bottom w:val="nil"/>
              <w:right w:val="single" w:sz="4" w:space="0" w:color="auto"/>
            </w:tcBorders>
            <w:shd w:val="clear" w:color="000000" w:fill="FFFFFF"/>
            <w:noWrap/>
            <w:hideMark/>
          </w:tcPr>
          <w:p w14:paraId="7FF41315" w14:textId="6CAB93D0"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4882,22</w:t>
            </w:r>
          </w:p>
        </w:tc>
        <w:tc>
          <w:tcPr>
            <w:tcW w:w="567" w:type="pct"/>
            <w:tcBorders>
              <w:top w:val="single" w:sz="4" w:space="0" w:color="auto"/>
              <w:left w:val="nil"/>
              <w:bottom w:val="nil"/>
              <w:right w:val="single" w:sz="4" w:space="0" w:color="auto"/>
            </w:tcBorders>
            <w:shd w:val="clear" w:color="000000" w:fill="FFFFFF"/>
            <w:noWrap/>
            <w:hideMark/>
          </w:tcPr>
          <w:p w14:paraId="518D06B0" w14:textId="334B4129"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4,51</w:t>
            </w:r>
          </w:p>
        </w:tc>
        <w:tc>
          <w:tcPr>
            <w:tcW w:w="568" w:type="pct"/>
            <w:tcBorders>
              <w:top w:val="single" w:sz="4" w:space="0" w:color="auto"/>
              <w:left w:val="nil"/>
              <w:bottom w:val="nil"/>
              <w:right w:val="single" w:sz="4" w:space="0" w:color="auto"/>
            </w:tcBorders>
            <w:shd w:val="clear" w:color="000000" w:fill="FFFFFF"/>
            <w:noWrap/>
            <w:hideMark/>
          </w:tcPr>
          <w:p w14:paraId="2A4663BB" w14:textId="12F69997"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22015,62</w:t>
            </w:r>
          </w:p>
        </w:tc>
        <w:tc>
          <w:tcPr>
            <w:tcW w:w="567" w:type="pct"/>
            <w:tcBorders>
              <w:top w:val="single" w:sz="4" w:space="0" w:color="auto"/>
              <w:left w:val="nil"/>
              <w:bottom w:val="nil"/>
              <w:right w:val="single" w:sz="4" w:space="0" w:color="auto"/>
            </w:tcBorders>
            <w:shd w:val="clear" w:color="000000" w:fill="FFFFFF"/>
            <w:noWrap/>
            <w:hideMark/>
          </w:tcPr>
          <w:p w14:paraId="696CD5F2" w14:textId="4F421051"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6,00</w:t>
            </w:r>
          </w:p>
        </w:tc>
        <w:tc>
          <w:tcPr>
            <w:tcW w:w="567" w:type="pct"/>
            <w:tcBorders>
              <w:top w:val="single" w:sz="4" w:space="0" w:color="auto"/>
              <w:left w:val="nil"/>
              <w:bottom w:val="nil"/>
              <w:right w:val="single" w:sz="4" w:space="0" w:color="auto"/>
            </w:tcBorders>
            <w:shd w:val="clear" w:color="000000" w:fill="FFFFFF"/>
            <w:noWrap/>
            <w:hideMark/>
          </w:tcPr>
          <w:p w14:paraId="0F589D07" w14:textId="1B250755"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29286,64</w:t>
            </w:r>
          </w:p>
        </w:tc>
        <w:tc>
          <w:tcPr>
            <w:tcW w:w="567" w:type="pct"/>
            <w:tcBorders>
              <w:top w:val="single" w:sz="4" w:space="0" w:color="auto"/>
              <w:left w:val="nil"/>
              <w:bottom w:val="nil"/>
              <w:right w:val="single" w:sz="4" w:space="0" w:color="auto"/>
            </w:tcBorders>
            <w:shd w:val="clear" w:color="000000" w:fill="FFFFFF"/>
            <w:noWrap/>
            <w:hideMark/>
          </w:tcPr>
          <w:p w14:paraId="558CCF89" w14:textId="1B26ED5C"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10,51</w:t>
            </w:r>
          </w:p>
        </w:tc>
        <w:tc>
          <w:tcPr>
            <w:tcW w:w="566" w:type="pct"/>
            <w:tcBorders>
              <w:top w:val="single" w:sz="4" w:space="0" w:color="auto"/>
              <w:left w:val="nil"/>
              <w:bottom w:val="nil"/>
              <w:right w:val="single" w:sz="4" w:space="0" w:color="auto"/>
            </w:tcBorders>
            <w:shd w:val="clear" w:color="000000" w:fill="FFFFFF"/>
            <w:noWrap/>
            <w:hideMark/>
          </w:tcPr>
          <w:p w14:paraId="1602AB3D" w14:textId="46154F54"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51302,26</w:t>
            </w:r>
          </w:p>
        </w:tc>
      </w:tr>
      <w:tr w:rsidR="00881530" w:rsidRPr="00881530" w14:paraId="37B309C4"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78EE9FF4" w14:textId="6AFB0344"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BMŚW</w:t>
            </w:r>
          </w:p>
        </w:tc>
        <w:tc>
          <w:tcPr>
            <w:tcW w:w="643" w:type="pct"/>
            <w:tcBorders>
              <w:top w:val="single" w:sz="4" w:space="0" w:color="auto"/>
              <w:left w:val="nil"/>
              <w:bottom w:val="nil"/>
              <w:right w:val="single" w:sz="4" w:space="0" w:color="auto"/>
            </w:tcBorders>
            <w:shd w:val="clear" w:color="000000" w:fill="FFFFFF"/>
            <w:noWrap/>
            <w:hideMark/>
          </w:tcPr>
          <w:p w14:paraId="757B575D" w14:textId="6E61FF8C"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6887,35</w:t>
            </w:r>
          </w:p>
        </w:tc>
        <w:tc>
          <w:tcPr>
            <w:tcW w:w="567" w:type="pct"/>
            <w:tcBorders>
              <w:top w:val="single" w:sz="4" w:space="0" w:color="auto"/>
              <w:left w:val="nil"/>
              <w:bottom w:val="nil"/>
              <w:right w:val="single" w:sz="4" w:space="0" w:color="auto"/>
            </w:tcBorders>
            <w:shd w:val="clear" w:color="000000" w:fill="FFFFFF"/>
            <w:noWrap/>
            <w:hideMark/>
          </w:tcPr>
          <w:p w14:paraId="17D37137" w14:textId="441D5D52"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4,77</w:t>
            </w:r>
          </w:p>
        </w:tc>
        <w:tc>
          <w:tcPr>
            <w:tcW w:w="568" w:type="pct"/>
            <w:tcBorders>
              <w:top w:val="single" w:sz="4" w:space="0" w:color="auto"/>
              <w:left w:val="nil"/>
              <w:bottom w:val="nil"/>
              <w:right w:val="single" w:sz="4" w:space="0" w:color="auto"/>
            </w:tcBorders>
            <w:shd w:val="clear" w:color="000000" w:fill="FFFFFF"/>
            <w:noWrap/>
            <w:hideMark/>
          </w:tcPr>
          <w:p w14:paraId="25AB0A26" w14:textId="3849E404"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32844,19</w:t>
            </w:r>
          </w:p>
        </w:tc>
        <w:tc>
          <w:tcPr>
            <w:tcW w:w="567" w:type="pct"/>
            <w:tcBorders>
              <w:top w:val="single" w:sz="4" w:space="0" w:color="auto"/>
              <w:left w:val="nil"/>
              <w:bottom w:val="nil"/>
              <w:right w:val="single" w:sz="4" w:space="0" w:color="auto"/>
            </w:tcBorders>
            <w:shd w:val="clear" w:color="000000" w:fill="FFFFFF"/>
            <w:noWrap/>
            <w:hideMark/>
          </w:tcPr>
          <w:p w14:paraId="2DB10C01" w14:textId="4A36B07A"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6,24</w:t>
            </w:r>
          </w:p>
        </w:tc>
        <w:tc>
          <w:tcPr>
            <w:tcW w:w="567" w:type="pct"/>
            <w:tcBorders>
              <w:top w:val="single" w:sz="4" w:space="0" w:color="auto"/>
              <w:left w:val="nil"/>
              <w:bottom w:val="nil"/>
              <w:right w:val="single" w:sz="4" w:space="0" w:color="auto"/>
            </w:tcBorders>
            <w:shd w:val="clear" w:color="000000" w:fill="FFFFFF"/>
            <w:noWrap/>
            <w:hideMark/>
          </w:tcPr>
          <w:p w14:paraId="7C263EAD" w14:textId="0A2616DF"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42960,61</w:t>
            </w:r>
          </w:p>
        </w:tc>
        <w:tc>
          <w:tcPr>
            <w:tcW w:w="567" w:type="pct"/>
            <w:tcBorders>
              <w:top w:val="single" w:sz="4" w:space="0" w:color="auto"/>
              <w:left w:val="nil"/>
              <w:bottom w:val="nil"/>
              <w:right w:val="single" w:sz="4" w:space="0" w:color="auto"/>
            </w:tcBorders>
            <w:shd w:val="clear" w:color="000000" w:fill="FFFFFF"/>
            <w:noWrap/>
            <w:hideMark/>
          </w:tcPr>
          <w:p w14:paraId="623F7B84" w14:textId="53151D9C"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11,01</w:t>
            </w:r>
          </w:p>
        </w:tc>
        <w:tc>
          <w:tcPr>
            <w:tcW w:w="566" w:type="pct"/>
            <w:tcBorders>
              <w:top w:val="single" w:sz="4" w:space="0" w:color="auto"/>
              <w:left w:val="nil"/>
              <w:bottom w:val="nil"/>
              <w:right w:val="single" w:sz="4" w:space="0" w:color="auto"/>
            </w:tcBorders>
            <w:shd w:val="clear" w:color="000000" w:fill="FFFFFF"/>
            <w:noWrap/>
            <w:hideMark/>
          </w:tcPr>
          <w:p w14:paraId="38725CC8" w14:textId="4B725AD1"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75804,80</w:t>
            </w:r>
          </w:p>
        </w:tc>
      </w:tr>
      <w:tr w:rsidR="00881530" w:rsidRPr="00881530" w14:paraId="757EA346"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6A8A8801" w14:textId="56570AF2"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BMW</w:t>
            </w:r>
          </w:p>
        </w:tc>
        <w:tc>
          <w:tcPr>
            <w:tcW w:w="643" w:type="pct"/>
            <w:tcBorders>
              <w:top w:val="single" w:sz="4" w:space="0" w:color="auto"/>
              <w:left w:val="nil"/>
              <w:bottom w:val="nil"/>
              <w:right w:val="single" w:sz="4" w:space="0" w:color="auto"/>
            </w:tcBorders>
            <w:shd w:val="clear" w:color="000000" w:fill="FFFFFF"/>
            <w:noWrap/>
            <w:hideMark/>
          </w:tcPr>
          <w:p w14:paraId="5F908C77" w14:textId="4A051567"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7,87</w:t>
            </w:r>
          </w:p>
        </w:tc>
        <w:tc>
          <w:tcPr>
            <w:tcW w:w="567" w:type="pct"/>
            <w:tcBorders>
              <w:top w:val="single" w:sz="4" w:space="0" w:color="auto"/>
              <w:left w:val="nil"/>
              <w:bottom w:val="nil"/>
              <w:right w:val="single" w:sz="4" w:space="0" w:color="auto"/>
            </w:tcBorders>
            <w:shd w:val="clear" w:color="000000" w:fill="FFFFFF"/>
            <w:noWrap/>
            <w:hideMark/>
          </w:tcPr>
          <w:p w14:paraId="4769A5F8" w14:textId="33C55437"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2,51</w:t>
            </w:r>
          </w:p>
        </w:tc>
        <w:tc>
          <w:tcPr>
            <w:tcW w:w="568" w:type="pct"/>
            <w:tcBorders>
              <w:top w:val="single" w:sz="4" w:space="0" w:color="auto"/>
              <w:left w:val="nil"/>
              <w:bottom w:val="nil"/>
              <w:right w:val="single" w:sz="4" w:space="0" w:color="auto"/>
            </w:tcBorders>
            <w:shd w:val="clear" w:color="000000" w:fill="FFFFFF"/>
            <w:noWrap/>
            <w:hideMark/>
          </w:tcPr>
          <w:p w14:paraId="3B10F4C9" w14:textId="11A33673"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19,77</w:t>
            </w:r>
          </w:p>
        </w:tc>
        <w:tc>
          <w:tcPr>
            <w:tcW w:w="567" w:type="pct"/>
            <w:tcBorders>
              <w:top w:val="single" w:sz="4" w:space="0" w:color="auto"/>
              <w:left w:val="nil"/>
              <w:bottom w:val="nil"/>
              <w:right w:val="single" w:sz="4" w:space="0" w:color="auto"/>
            </w:tcBorders>
            <w:shd w:val="clear" w:color="000000" w:fill="FFFFFF"/>
            <w:noWrap/>
            <w:hideMark/>
          </w:tcPr>
          <w:p w14:paraId="148B86C2" w14:textId="0B36E879"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2,98</w:t>
            </w:r>
          </w:p>
        </w:tc>
        <w:tc>
          <w:tcPr>
            <w:tcW w:w="567" w:type="pct"/>
            <w:tcBorders>
              <w:top w:val="single" w:sz="4" w:space="0" w:color="auto"/>
              <w:left w:val="nil"/>
              <w:bottom w:val="nil"/>
              <w:right w:val="single" w:sz="4" w:space="0" w:color="auto"/>
            </w:tcBorders>
            <w:shd w:val="clear" w:color="000000" w:fill="FFFFFF"/>
            <w:noWrap/>
            <w:hideMark/>
          </w:tcPr>
          <w:p w14:paraId="47BD7BBF" w14:textId="7B8ED7BF"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23,46</w:t>
            </w:r>
          </w:p>
        </w:tc>
        <w:tc>
          <w:tcPr>
            <w:tcW w:w="567" w:type="pct"/>
            <w:tcBorders>
              <w:top w:val="single" w:sz="4" w:space="0" w:color="auto"/>
              <w:left w:val="nil"/>
              <w:bottom w:val="nil"/>
              <w:right w:val="single" w:sz="4" w:space="0" w:color="auto"/>
            </w:tcBorders>
            <w:shd w:val="clear" w:color="000000" w:fill="FFFFFF"/>
            <w:noWrap/>
            <w:hideMark/>
          </w:tcPr>
          <w:p w14:paraId="4B411BDD" w14:textId="0808C13E"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5,49</w:t>
            </w:r>
          </w:p>
        </w:tc>
        <w:tc>
          <w:tcPr>
            <w:tcW w:w="566" w:type="pct"/>
            <w:tcBorders>
              <w:top w:val="single" w:sz="4" w:space="0" w:color="auto"/>
              <w:left w:val="nil"/>
              <w:bottom w:val="nil"/>
              <w:right w:val="single" w:sz="4" w:space="0" w:color="auto"/>
            </w:tcBorders>
            <w:shd w:val="clear" w:color="000000" w:fill="FFFFFF"/>
            <w:noWrap/>
            <w:hideMark/>
          </w:tcPr>
          <w:p w14:paraId="1BD6C015" w14:textId="7C4567B5"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43,22</w:t>
            </w:r>
          </w:p>
        </w:tc>
      </w:tr>
      <w:tr w:rsidR="00881530" w:rsidRPr="00881530" w14:paraId="170341A8"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164AAC2B" w14:textId="176039E3"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BMB</w:t>
            </w:r>
          </w:p>
        </w:tc>
        <w:tc>
          <w:tcPr>
            <w:tcW w:w="643" w:type="pct"/>
            <w:tcBorders>
              <w:top w:val="single" w:sz="4" w:space="0" w:color="auto"/>
              <w:left w:val="nil"/>
              <w:bottom w:val="nil"/>
              <w:right w:val="single" w:sz="4" w:space="0" w:color="auto"/>
            </w:tcBorders>
            <w:shd w:val="clear" w:color="000000" w:fill="FFFFFF"/>
            <w:noWrap/>
            <w:hideMark/>
          </w:tcPr>
          <w:p w14:paraId="49BBAB49" w14:textId="579038BA"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11,73</w:t>
            </w:r>
          </w:p>
        </w:tc>
        <w:tc>
          <w:tcPr>
            <w:tcW w:w="567" w:type="pct"/>
            <w:tcBorders>
              <w:top w:val="single" w:sz="4" w:space="0" w:color="auto"/>
              <w:left w:val="nil"/>
              <w:bottom w:val="nil"/>
              <w:right w:val="single" w:sz="4" w:space="0" w:color="auto"/>
            </w:tcBorders>
            <w:shd w:val="clear" w:color="000000" w:fill="FFFFFF"/>
            <w:noWrap/>
            <w:hideMark/>
          </w:tcPr>
          <w:p w14:paraId="3FA6FC2A" w14:textId="098C714E"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6,81</w:t>
            </w:r>
          </w:p>
        </w:tc>
        <w:tc>
          <w:tcPr>
            <w:tcW w:w="568" w:type="pct"/>
            <w:tcBorders>
              <w:top w:val="single" w:sz="4" w:space="0" w:color="auto"/>
              <w:left w:val="nil"/>
              <w:bottom w:val="nil"/>
              <w:right w:val="single" w:sz="4" w:space="0" w:color="auto"/>
            </w:tcBorders>
            <w:shd w:val="clear" w:color="000000" w:fill="FFFFFF"/>
            <w:noWrap/>
            <w:hideMark/>
          </w:tcPr>
          <w:p w14:paraId="0424BFA3" w14:textId="12542BBE"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79,93</w:t>
            </w:r>
          </w:p>
        </w:tc>
        <w:tc>
          <w:tcPr>
            <w:tcW w:w="567" w:type="pct"/>
            <w:tcBorders>
              <w:top w:val="single" w:sz="4" w:space="0" w:color="auto"/>
              <w:left w:val="nil"/>
              <w:bottom w:val="nil"/>
              <w:right w:val="single" w:sz="4" w:space="0" w:color="auto"/>
            </w:tcBorders>
            <w:shd w:val="clear" w:color="000000" w:fill="FFFFFF"/>
            <w:noWrap/>
            <w:hideMark/>
          </w:tcPr>
          <w:p w14:paraId="10D884AB" w14:textId="3368F40D"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6,29</w:t>
            </w:r>
          </w:p>
        </w:tc>
        <w:tc>
          <w:tcPr>
            <w:tcW w:w="567" w:type="pct"/>
            <w:tcBorders>
              <w:top w:val="single" w:sz="4" w:space="0" w:color="auto"/>
              <w:left w:val="nil"/>
              <w:bottom w:val="nil"/>
              <w:right w:val="single" w:sz="4" w:space="0" w:color="auto"/>
            </w:tcBorders>
            <w:shd w:val="clear" w:color="000000" w:fill="FFFFFF"/>
            <w:noWrap/>
            <w:hideMark/>
          </w:tcPr>
          <w:p w14:paraId="5D664D4A" w14:textId="05E6268B"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73,73</w:t>
            </w:r>
          </w:p>
        </w:tc>
        <w:tc>
          <w:tcPr>
            <w:tcW w:w="567" w:type="pct"/>
            <w:tcBorders>
              <w:top w:val="single" w:sz="4" w:space="0" w:color="auto"/>
              <w:left w:val="nil"/>
              <w:bottom w:val="nil"/>
              <w:right w:val="single" w:sz="4" w:space="0" w:color="auto"/>
            </w:tcBorders>
            <w:shd w:val="clear" w:color="000000" w:fill="FFFFFF"/>
            <w:noWrap/>
            <w:hideMark/>
          </w:tcPr>
          <w:p w14:paraId="38B0006D" w14:textId="54AAD475"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13,10</w:t>
            </w:r>
          </w:p>
        </w:tc>
        <w:tc>
          <w:tcPr>
            <w:tcW w:w="566" w:type="pct"/>
            <w:tcBorders>
              <w:top w:val="single" w:sz="4" w:space="0" w:color="auto"/>
              <w:left w:val="nil"/>
              <w:bottom w:val="nil"/>
              <w:right w:val="single" w:sz="4" w:space="0" w:color="auto"/>
            </w:tcBorders>
            <w:shd w:val="clear" w:color="000000" w:fill="FFFFFF"/>
            <w:noWrap/>
            <w:hideMark/>
          </w:tcPr>
          <w:p w14:paraId="530D28B1" w14:textId="3E87764B"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153,67</w:t>
            </w:r>
          </w:p>
        </w:tc>
      </w:tr>
      <w:tr w:rsidR="00881530" w:rsidRPr="00881530" w14:paraId="4FD7D244"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72FA7689" w14:textId="2A526310"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LMŚW</w:t>
            </w:r>
          </w:p>
        </w:tc>
        <w:tc>
          <w:tcPr>
            <w:tcW w:w="643" w:type="pct"/>
            <w:tcBorders>
              <w:top w:val="single" w:sz="4" w:space="0" w:color="auto"/>
              <w:left w:val="nil"/>
              <w:bottom w:val="nil"/>
              <w:right w:val="single" w:sz="4" w:space="0" w:color="auto"/>
            </w:tcBorders>
            <w:shd w:val="clear" w:color="000000" w:fill="FFFFFF"/>
            <w:noWrap/>
            <w:hideMark/>
          </w:tcPr>
          <w:p w14:paraId="0DA261EE" w14:textId="1BBF8E23"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2703,30</w:t>
            </w:r>
          </w:p>
        </w:tc>
        <w:tc>
          <w:tcPr>
            <w:tcW w:w="567" w:type="pct"/>
            <w:tcBorders>
              <w:top w:val="single" w:sz="4" w:space="0" w:color="auto"/>
              <w:left w:val="nil"/>
              <w:bottom w:val="nil"/>
              <w:right w:val="single" w:sz="4" w:space="0" w:color="auto"/>
            </w:tcBorders>
            <w:shd w:val="clear" w:color="000000" w:fill="FFFFFF"/>
            <w:noWrap/>
            <w:hideMark/>
          </w:tcPr>
          <w:p w14:paraId="29939A30" w14:textId="46171F8E"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5,00</w:t>
            </w:r>
          </w:p>
        </w:tc>
        <w:tc>
          <w:tcPr>
            <w:tcW w:w="568" w:type="pct"/>
            <w:tcBorders>
              <w:top w:val="single" w:sz="4" w:space="0" w:color="auto"/>
              <w:left w:val="nil"/>
              <w:bottom w:val="nil"/>
              <w:right w:val="single" w:sz="4" w:space="0" w:color="auto"/>
            </w:tcBorders>
            <w:shd w:val="clear" w:color="000000" w:fill="FFFFFF"/>
            <w:noWrap/>
            <w:hideMark/>
          </w:tcPr>
          <w:p w14:paraId="1E8EFC28" w14:textId="3FB61AD3"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13518,30</w:t>
            </w:r>
          </w:p>
        </w:tc>
        <w:tc>
          <w:tcPr>
            <w:tcW w:w="567" w:type="pct"/>
            <w:tcBorders>
              <w:top w:val="single" w:sz="4" w:space="0" w:color="auto"/>
              <w:left w:val="nil"/>
              <w:bottom w:val="nil"/>
              <w:right w:val="single" w:sz="4" w:space="0" w:color="auto"/>
            </w:tcBorders>
            <w:shd w:val="clear" w:color="000000" w:fill="FFFFFF"/>
            <w:noWrap/>
            <w:hideMark/>
          </w:tcPr>
          <w:p w14:paraId="6E6C4067" w14:textId="7268F6A3"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6,07</w:t>
            </w:r>
          </w:p>
        </w:tc>
        <w:tc>
          <w:tcPr>
            <w:tcW w:w="567" w:type="pct"/>
            <w:tcBorders>
              <w:top w:val="single" w:sz="4" w:space="0" w:color="auto"/>
              <w:left w:val="nil"/>
              <w:bottom w:val="nil"/>
              <w:right w:val="single" w:sz="4" w:space="0" w:color="auto"/>
            </w:tcBorders>
            <w:shd w:val="clear" w:color="000000" w:fill="FFFFFF"/>
            <w:noWrap/>
            <w:hideMark/>
          </w:tcPr>
          <w:p w14:paraId="49EFA042" w14:textId="61609FD3"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16398,75</w:t>
            </w:r>
          </w:p>
        </w:tc>
        <w:tc>
          <w:tcPr>
            <w:tcW w:w="567" w:type="pct"/>
            <w:tcBorders>
              <w:top w:val="single" w:sz="4" w:space="0" w:color="auto"/>
              <w:left w:val="nil"/>
              <w:bottom w:val="nil"/>
              <w:right w:val="single" w:sz="4" w:space="0" w:color="auto"/>
            </w:tcBorders>
            <w:shd w:val="clear" w:color="000000" w:fill="FFFFFF"/>
            <w:noWrap/>
            <w:hideMark/>
          </w:tcPr>
          <w:p w14:paraId="08E3F319" w14:textId="01372CDA"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11,07</w:t>
            </w:r>
          </w:p>
        </w:tc>
        <w:tc>
          <w:tcPr>
            <w:tcW w:w="566" w:type="pct"/>
            <w:tcBorders>
              <w:top w:val="single" w:sz="4" w:space="0" w:color="auto"/>
              <w:left w:val="nil"/>
              <w:bottom w:val="nil"/>
              <w:right w:val="single" w:sz="4" w:space="0" w:color="auto"/>
            </w:tcBorders>
            <w:shd w:val="clear" w:color="000000" w:fill="FFFFFF"/>
            <w:noWrap/>
            <w:hideMark/>
          </w:tcPr>
          <w:p w14:paraId="2BF1C7DF" w14:textId="3AAB26ED"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29917,04</w:t>
            </w:r>
          </w:p>
        </w:tc>
      </w:tr>
      <w:tr w:rsidR="00881530" w:rsidRPr="00881530" w14:paraId="29CCBAC0"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25AA6A20" w14:textId="6CB5023D"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LMW</w:t>
            </w:r>
          </w:p>
        </w:tc>
        <w:tc>
          <w:tcPr>
            <w:tcW w:w="643" w:type="pct"/>
            <w:tcBorders>
              <w:top w:val="single" w:sz="4" w:space="0" w:color="auto"/>
              <w:left w:val="nil"/>
              <w:bottom w:val="single" w:sz="4" w:space="0" w:color="auto"/>
              <w:right w:val="single" w:sz="4" w:space="0" w:color="auto"/>
            </w:tcBorders>
            <w:shd w:val="clear" w:color="000000" w:fill="FFFFFF"/>
            <w:noWrap/>
            <w:hideMark/>
          </w:tcPr>
          <w:p w14:paraId="15B604ED" w14:textId="3586AE00"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20,77</w:t>
            </w:r>
          </w:p>
        </w:tc>
        <w:tc>
          <w:tcPr>
            <w:tcW w:w="567" w:type="pct"/>
            <w:tcBorders>
              <w:top w:val="single" w:sz="4" w:space="0" w:color="auto"/>
              <w:left w:val="nil"/>
              <w:bottom w:val="nil"/>
              <w:right w:val="single" w:sz="4" w:space="0" w:color="auto"/>
            </w:tcBorders>
            <w:shd w:val="clear" w:color="000000" w:fill="FFFFFF"/>
            <w:noWrap/>
            <w:hideMark/>
          </w:tcPr>
          <w:p w14:paraId="02E7AD87" w14:textId="1BA1DB0B"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4,66</w:t>
            </w:r>
          </w:p>
        </w:tc>
        <w:tc>
          <w:tcPr>
            <w:tcW w:w="568" w:type="pct"/>
            <w:tcBorders>
              <w:top w:val="single" w:sz="4" w:space="0" w:color="auto"/>
              <w:left w:val="nil"/>
              <w:bottom w:val="nil"/>
              <w:right w:val="single" w:sz="4" w:space="0" w:color="auto"/>
            </w:tcBorders>
            <w:shd w:val="clear" w:color="000000" w:fill="FFFFFF"/>
            <w:noWrap/>
            <w:hideMark/>
          </w:tcPr>
          <w:p w14:paraId="0CF8B4B7" w14:textId="2707335B"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96,72</w:t>
            </w:r>
          </w:p>
        </w:tc>
        <w:tc>
          <w:tcPr>
            <w:tcW w:w="567" w:type="pct"/>
            <w:tcBorders>
              <w:top w:val="single" w:sz="4" w:space="0" w:color="auto"/>
              <w:left w:val="nil"/>
              <w:bottom w:val="nil"/>
              <w:right w:val="single" w:sz="4" w:space="0" w:color="auto"/>
            </w:tcBorders>
            <w:shd w:val="clear" w:color="000000" w:fill="FFFFFF"/>
            <w:noWrap/>
            <w:hideMark/>
          </w:tcPr>
          <w:p w14:paraId="3C398B74" w14:textId="5F6B5AF0"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7,27</w:t>
            </w:r>
          </w:p>
        </w:tc>
        <w:tc>
          <w:tcPr>
            <w:tcW w:w="567" w:type="pct"/>
            <w:tcBorders>
              <w:top w:val="single" w:sz="4" w:space="0" w:color="auto"/>
              <w:left w:val="nil"/>
              <w:bottom w:val="nil"/>
              <w:right w:val="single" w:sz="4" w:space="0" w:color="auto"/>
            </w:tcBorders>
            <w:shd w:val="clear" w:color="000000" w:fill="FFFFFF"/>
            <w:noWrap/>
            <w:hideMark/>
          </w:tcPr>
          <w:p w14:paraId="06A7A9BE" w14:textId="11E6C30A"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151,01</w:t>
            </w:r>
          </w:p>
        </w:tc>
        <w:tc>
          <w:tcPr>
            <w:tcW w:w="567" w:type="pct"/>
            <w:tcBorders>
              <w:top w:val="single" w:sz="4" w:space="0" w:color="auto"/>
              <w:left w:val="nil"/>
              <w:bottom w:val="nil"/>
              <w:right w:val="single" w:sz="4" w:space="0" w:color="auto"/>
            </w:tcBorders>
            <w:shd w:val="clear" w:color="000000" w:fill="FFFFFF"/>
            <w:noWrap/>
            <w:hideMark/>
          </w:tcPr>
          <w:p w14:paraId="69278296" w14:textId="75B7D168"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11,93</w:t>
            </w:r>
          </w:p>
        </w:tc>
        <w:tc>
          <w:tcPr>
            <w:tcW w:w="566" w:type="pct"/>
            <w:tcBorders>
              <w:top w:val="single" w:sz="4" w:space="0" w:color="auto"/>
              <w:left w:val="nil"/>
              <w:bottom w:val="nil"/>
              <w:right w:val="single" w:sz="4" w:space="0" w:color="auto"/>
            </w:tcBorders>
            <w:shd w:val="clear" w:color="000000" w:fill="FFFFFF"/>
            <w:noWrap/>
            <w:hideMark/>
          </w:tcPr>
          <w:p w14:paraId="2BC9A6E9" w14:textId="4469CE42"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247,73</w:t>
            </w:r>
          </w:p>
        </w:tc>
      </w:tr>
      <w:tr w:rsidR="00881530" w:rsidRPr="00881530" w14:paraId="4D54C986"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2E252DD8" w14:textId="5A6E9609"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LMB</w:t>
            </w:r>
          </w:p>
        </w:tc>
        <w:tc>
          <w:tcPr>
            <w:tcW w:w="643" w:type="pct"/>
            <w:tcBorders>
              <w:top w:val="single" w:sz="4" w:space="0" w:color="auto"/>
              <w:left w:val="nil"/>
              <w:bottom w:val="nil"/>
              <w:right w:val="single" w:sz="4" w:space="0" w:color="auto"/>
            </w:tcBorders>
            <w:shd w:val="clear" w:color="000000" w:fill="FFFFFF"/>
            <w:noWrap/>
            <w:hideMark/>
          </w:tcPr>
          <w:p w14:paraId="635C85FE" w14:textId="19D636ED"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32,61</w:t>
            </w:r>
          </w:p>
        </w:tc>
        <w:tc>
          <w:tcPr>
            <w:tcW w:w="567" w:type="pct"/>
            <w:tcBorders>
              <w:top w:val="single" w:sz="4" w:space="0" w:color="auto"/>
              <w:left w:val="nil"/>
              <w:bottom w:val="nil"/>
              <w:right w:val="single" w:sz="4" w:space="0" w:color="auto"/>
            </w:tcBorders>
            <w:shd w:val="clear" w:color="000000" w:fill="FFFFFF"/>
            <w:noWrap/>
            <w:hideMark/>
          </w:tcPr>
          <w:p w14:paraId="6F8D48E6" w14:textId="5D15D79E"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4,27</w:t>
            </w:r>
          </w:p>
        </w:tc>
        <w:tc>
          <w:tcPr>
            <w:tcW w:w="568" w:type="pct"/>
            <w:tcBorders>
              <w:top w:val="single" w:sz="4" w:space="0" w:color="auto"/>
              <w:left w:val="nil"/>
              <w:bottom w:val="nil"/>
              <w:right w:val="single" w:sz="4" w:space="0" w:color="auto"/>
            </w:tcBorders>
            <w:shd w:val="clear" w:color="000000" w:fill="FFFFFF"/>
            <w:noWrap/>
            <w:hideMark/>
          </w:tcPr>
          <w:p w14:paraId="1A32816A" w14:textId="01F83354"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139,13</w:t>
            </w:r>
          </w:p>
        </w:tc>
        <w:tc>
          <w:tcPr>
            <w:tcW w:w="567" w:type="pct"/>
            <w:tcBorders>
              <w:top w:val="single" w:sz="4" w:space="0" w:color="auto"/>
              <w:left w:val="nil"/>
              <w:bottom w:val="nil"/>
              <w:right w:val="single" w:sz="4" w:space="0" w:color="auto"/>
            </w:tcBorders>
            <w:shd w:val="clear" w:color="000000" w:fill="FFFFFF"/>
            <w:noWrap/>
            <w:hideMark/>
          </w:tcPr>
          <w:p w14:paraId="1E9B7BAD" w14:textId="0A1B9953"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8,98</w:t>
            </w:r>
          </w:p>
        </w:tc>
        <w:tc>
          <w:tcPr>
            <w:tcW w:w="567" w:type="pct"/>
            <w:tcBorders>
              <w:top w:val="single" w:sz="4" w:space="0" w:color="auto"/>
              <w:left w:val="nil"/>
              <w:bottom w:val="nil"/>
              <w:right w:val="single" w:sz="4" w:space="0" w:color="auto"/>
            </w:tcBorders>
            <w:shd w:val="clear" w:color="000000" w:fill="FFFFFF"/>
            <w:noWrap/>
            <w:hideMark/>
          </w:tcPr>
          <w:p w14:paraId="4DE47037" w14:textId="236F5D4D"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292,98</w:t>
            </w:r>
          </w:p>
        </w:tc>
        <w:tc>
          <w:tcPr>
            <w:tcW w:w="567" w:type="pct"/>
            <w:tcBorders>
              <w:top w:val="single" w:sz="4" w:space="0" w:color="auto"/>
              <w:left w:val="nil"/>
              <w:bottom w:val="nil"/>
              <w:right w:val="single" w:sz="4" w:space="0" w:color="auto"/>
            </w:tcBorders>
            <w:shd w:val="clear" w:color="000000" w:fill="FFFFFF"/>
            <w:noWrap/>
            <w:hideMark/>
          </w:tcPr>
          <w:p w14:paraId="4FB1DC0D" w14:textId="7E2C40BB"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13,25</w:t>
            </w:r>
          </w:p>
        </w:tc>
        <w:tc>
          <w:tcPr>
            <w:tcW w:w="566" w:type="pct"/>
            <w:tcBorders>
              <w:top w:val="single" w:sz="4" w:space="0" w:color="auto"/>
              <w:left w:val="nil"/>
              <w:bottom w:val="nil"/>
              <w:right w:val="single" w:sz="4" w:space="0" w:color="auto"/>
            </w:tcBorders>
            <w:shd w:val="clear" w:color="000000" w:fill="FFFFFF"/>
            <w:noWrap/>
            <w:hideMark/>
          </w:tcPr>
          <w:p w14:paraId="7553B20A" w14:textId="0D1D86E9"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432,11</w:t>
            </w:r>
          </w:p>
        </w:tc>
      </w:tr>
      <w:tr w:rsidR="00881530" w:rsidRPr="00881530" w14:paraId="70492EB0"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48C3F4A4" w14:textId="1D531C6C"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LŚW</w:t>
            </w:r>
          </w:p>
        </w:tc>
        <w:tc>
          <w:tcPr>
            <w:tcW w:w="643" w:type="pct"/>
            <w:tcBorders>
              <w:top w:val="single" w:sz="4" w:space="0" w:color="auto"/>
              <w:left w:val="nil"/>
              <w:bottom w:val="nil"/>
              <w:right w:val="single" w:sz="4" w:space="0" w:color="auto"/>
            </w:tcBorders>
            <w:shd w:val="clear" w:color="000000" w:fill="FFFFFF"/>
            <w:noWrap/>
            <w:hideMark/>
          </w:tcPr>
          <w:p w14:paraId="208D250D" w14:textId="083B3E76"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465,12</w:t>
            </w:r>
          </w:p>
        </w:tc>
        <w:tc>
          <w:tcPr>
            <w:tcW w:w="567" w:type="pct"/>
            <w:tcBorders>
              <w:top w:val="single" w:sz="4" w:space="0" w:color="auto"/>
              <w:left w:val="nil"/>
              <w:bottom w:val="nil"/>
              <w:right w:val="single" w:sz="4" w:space="0" w:color="auto"/>
            </w:tcBorders>
            <w:shd w:val="clear" w:color="000000" w:fill="FFFFFF"/>
            <w:noWrap/>
            <w:hideMark/>
          </w:tcPr>
          <w:p w14:paraId="61D325A8" w14:textId="6B165F5D"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6,68</w:t>
            </w:r>
          </w:p>
        </w:tc>
        <w:tc>
          <w:tcPr>
            <w:tcW w:w="568" w:type="pct"/>
            <w:tcBorders>
              <w:top w:val="single" w:sz="4" w:space="0" w:color="auto"/>
              <w:left w:val="nil"/>
              <w:bottom w:val="nil"/>
              <w:right w:val="single" w:sz="4" w:space="0" w:color="auto"/>
            </w:tcBorders>
            <w:shd w:val="clear" w:color="000000" w:fill="FFFFFF"/>
            <w:noWrap/>
            <w:hideMark/>
          </w:tcPr>
          <w:p w14:paraId="7C58983C" w14:textId="6D5CE354"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3109,23</w:t>
            </w:r>
          </w:p>
        </w:tc>
        <w:tc>
          <w:tcPr>
            <w:tcW w:w="567" w:type="pct"/>
            <w:tcBorders>
              <w:top w:val="single" w:sz="4" w:space="0" w:color="auto"/>
              <w:left w:val="nil"/>
              <w:bottom w:val="nil"/>
              <w:right w:val="single" w:sz="4" w:space="0" w:color="auto"/>
            </w:tcBorders>
            <w:shd w:val="clear" w:color="000000" w:fill="FFFFFF"/>
            <w:noWrap/>
            <w:hideMark/>
          </w:tcPr>
          <w:p w14:paraId="6DD53FD0" w14:textId="09D93016"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6,35</w:t>
            </w:r>
          </w:p>
        </w:tc>
        <w:tc>
          <w:tcPr>
            <w:tcW w:w="567" w:type="pct"/>
            <w:tcBorders>
              <w:top w:val="single" w:sz="4" w:space="0" w:color="auto"/>
              <w:left w:val="nil"/>
              <w:bottom w:val="nil"/>
              <w:right w:val="single" w:sz="4" w:space="0" w:color="auto"/>
            </w:tcBorders>
            <w:shd w:val="clear" w:color="000000" w:fill="FFFFFF"/>
            <w:noWrap/>
            <w:hideMark/>
          </w:tcPr>
          <w:p w14:paraId="28FDFEE2" w14:textId="33B0C0EA"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2953,32</w:t>
            </w:r>
          </w:p>
        </w:tc>
        <w:tc>
          <w:tcPr>
            <w:tcW w:w="567" w:type="pct"/>
            <w:tcBorders>
              <w:top w:val="single" w:sz="4" w:space="0" w:color="auto"/>
              <w:left w:val="nil"/>
              <w:bottom w:val="nil"/>
              <w:right w:val="single" w:sz="4" w:space="0" w:color="auto"/>
            </w:tcBorders>
            <w:shd w:val="clear" w:color="000000" w:fill="FFFFFF"/>
            <w:noWrap/>
            <w:hideMark/>
          </w:tcPr>
          <w:p w14:paraId="3327E25E" w14:textId="692077CC"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13,03</w:t>
            </w:r>
          </w:p>
        </w:tc>
        <w:tc>
          <w:tcPr>
            <w:tcW w:w="566" w:type="pct"/>
            <w:tcBorders>
              <w:top w:val="single" w:sz="4" w:space="0" w:color="auto"/>
              <w:left w:val="nil"/>
              <w:bottom w:val="nil"/>
              <w:right w:val="single" w:sz="4" w:space="0" w:color="auto"/>
            </w:tcBorders>
            <w:shd w:val="clear" w:color="000000" w:fill="FFFFFF"/>
            <w:noWrap/>
            <w:hideMark/>
          </w:tcPr>
          <w:p w14:paraId="1C2407D1" w14:textId="3CDA48C5"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6062,56</w:t>
            </w:r>
          </w:p>
        </w:tc>
      </w:tr>
      <w:tr w:rsidR="00881530" w:rsidRPr="00881530" w14:paraId="7970CB6D"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4290FFA9" w14:textId="69453C8A"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LW</w:t>
            </w:r>
          </w:p>
        </w:tc>
        <w:tc>
          <w:tcPr>
            <w:tcW w:w="643" w:type="pct"/>
            <w:tcBorders>
              <w:top w:val="single" w:sz="4" w:space="0" w:color="auto"/>
              <w:left w:val="nil"/>
              <w:bottom w:val="nil"/>
              <w:right w:val="single" w:sz="4" w:space="0" w:color="auto"/>
            </w:tcBorders>
            <w:shd w:val="clear" w:color="000000" w:fill="FFFFFF"/>
            <w:noWrap/>
            <w:hideMark/>
          </w:tcPr>
          <w:p w14:paraId="4FACDB9F" w14:textId="7B2EB0D0"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11,41</w:t>
            </w:r>
          </w:p>
        </w:tc>
        <w:tc>
          <w:tcPr>
            <w:tcW w:w="567" w:type="pct"/>
            <w:tcBorders>
              <w:top w:val="single" w:sz="4" w:space="0" w:color="auto"/>
              <w:left w:val="nil"/>
              <w:bottom w:val="nil"/>
              <w:right w:val="single" w:sz="4" w:space="0" w:color="auto"/>
            </w:tcBorders>
            <w:shd w:val="clear" w:color="000000" w:fill="FFFFFF"/>
            <w:noWrap/>
            <w:hideMark/>
          </w:tcPr>
          <w:p w14:paraId="35724BD0" w14:textId="06FF4DAA"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4,79</w:t>
            </w:r>
          </w:p>
        </w:tc>
        <w:tc>
          <w:tcPr>
            <w:tcW w:w="568" w:type="pct"/>
            <w:tcBorders>
              <w:top w:val="single" w:sz="4" w:space="0" w:color="auto"/>
              <w:left w:val="nil"/>
              <w:bottom w:val="nil"/>
              <w:right w:val="single" w:sz="4" w:space="0" w:color="auto"/>
            </w:tcBorders>
            <w:shd w:val="clear" w:color="000000" w:fill="FFFFFF"/>
            <w:noWrap/>
            <w:hideMark/>
          </w:tcPr>
          <w:p w14:paraId="7CD3375C" w14:textId="0D621AD4"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54,68</w:t>
            </w:r>
          </w:p>
        </w:tc>
        <w:tc>
          <w:tcPr>
            <w:tcW w:w="567" w:type="pct"/>
            <w:tcBorders>
              <w:top w:val="single" w:sz="4" w:space="0" w:color="auto"/>
              <w:left w:val="nil"/>
              <w:bottom w:val="nil"/>
              <w:right w:val="single" w:sz="4" w:space="0" w:color="auto"/>
            </w:tcBorders>
            <w:shd w:val="clear" w:color="000000" w:fill="FFFFFF"/>
            <w:noWrap/>
            <w:hideMark/>
          </w:tcPr>
          <w:p w14:paraId="4DFFCB98" w14:textId="6B74BCBE"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6,49</w:t>
            </w:r>
          </w:p>
        </w:tc>
        <w:tc>
          <w:tcPr>
            <w:tcW w:w="567" w:type="pct"/>
            <w:tcBorders>
              <w:top w:val="single" w:sz="4" w:space="0" w:color="auto"/>
              <w:left w:val="nil"/>
              <w:bottom w:val="nil"/>
              <w:right w:val="single" w:sz="4" w:space="0" w:color="auto"/>
            </w:tcBorders>
            <w:shd w:val="clear" w:color="000000" w:fill="FFFFFF"/>
            <w:noWrap/>
            <w:hideMark/>
          </w:tcPr>
          <w:p w14:paraId="693253C4" w14:textId="6F8516C9"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74,06</w:t>
            </w:r>
          </w:p>
        </w:tc>
        <w:tc>
          <w:tcPr>
            <w:tcW w:w="567" w:type="pct"/>
            <w:tcBorders>
              <w:top w:val="single" w:sz="4" w:space="0" w:color="auto"/>
              <w:left w:val="nil"/>
              <w:bottom w:val="nil"/>
              <w:right w:val="single" w:sz="4" w:space="0" w:color="auto"/>
            </w:tcBorders>
            <w:shd w:val="clear" w:color="000000" w:fill="FFFFFF"/>
            <w:noWrap/>
            <w:hideMark/>
          </w:tcPr>
          <w:p w14:paraId="4AC48655" w14:textId="1BAB5EBB"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11,28</w:t>
            </w:r>
          </w:p>
        </w:tc>
        <w:tc>
          <w:tcPr>
            <w:tcW w:w="566" w:type="pct"/>
            <w:tcBorders>
              <w:top w:val="single" w:sz="4" w:space="0" w:color="auto"/>
              <w:left w:val="nil"/>
              <w:bottom w:val="nil"/>
              <w:right w:val="single" w:sz="4" w:space="0" w:color="auto"/>
            </w:tcBorders>
            <w:shd w:val="clear" w:color="000000" w:fill="FFFFFF"/>
            <w:noWrap/>
            <w:hideMark/>
          </w:tcPr>
          <w:p w14:paraId="70623594" w14:textId="67AC0A25"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128,74</w:t>
            </w:r>
          </w:p>
        </w:tc>
      </w:tr>
      <w:tr w:rsidR="00881530" w:rsidRPr="00881530" w14:paraId="35F1264A"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77390A3C" w14:textId="10394D48"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OL</w:t>
            </w:r>
          </w:p>
        </w:tc>
        <w:tc>
          <w:tcPr>
            <w:tcW w:w="643" w:type="pct"/>
            <w:tcBorders>
              <w:top w:val="single" w:sz="4" w:space="0" w:color="auto"/>
              <w:left w:val="nil"/>
              <w:bottom w:val="nil"/>
              <w:right w:val="single" w:sz="4" w:space="0" w:color="auto"/>
            </w:tcBorders>
            <w:shd w:val="clear" w:color="000000" w:fill="FFFFFF"/>
            <w:noWrap/>
            <w:hideMark/>
          </w:tcPr>
          <w:p w14:paraId="624A9775" w14:textId="6E230A3C"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27,18</w:t>
            </w:r>
          </w:p>
        </w:tc>
        <w:tc>
          <w:tcPr>
            <w:tcW w:w="567" w:type="pct"/>
            <w:tcBorders>
              <w:top w:val="single" w:sz="4" w:space="0" w:color="auto"/>
              <w:left w:val="nil"/>
              <w:bottom w:val="nil"/>
              <w:right w:val="single" w:sz="4" w:space="0" w:color="auto"/>
            </w:tcBorders>
            <w:shd w:val="clear" w:color="000000" w:fill="FFFFFF"/>
            <w:noWrap/>
            <w:hideMark/>
          </w:tcPr>
          <w:p w14:paraId="62A1407D" w14:textId="0263EB92"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4,60</w:t>
            </w:r>
          </w:p>
        </w:tc>
        <w:tc>
          <w:tcPr>
            <w:tcW w:w="568" w:type="pct"/>
            <w:tcBorders>
              <w:top w:val="single" w:sz="4" w:space="0" w:color="auto"/>
              <w:left w:val="nil"/>
              <w:bottom w:val="nil"/>
              <w:right w:val="single" w:sz="4" w:space="0" w:color="auto"/>
            </w:tcBorders>
            <w:shd w:val="clear" w:color="000000" w:fill="FFFFFF"/>
            <w:noWrap/>
            <w:hideMark/>
          </w:tcPr>
          <w:p w14:paraId="5F33E535" w14:textId="11F14843"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125,14</w:t>
            </w:r>
          </w:p>
        </w:tc>
        <w:tc>
          <w:tcPr>
            <w:tcW w:w="567" w:type="pct"/>
            <w:tcBorders>
              <w:top w:val="single" w:sz="4" w:space="0" w:color="auto"/>
              <w:left w:val="nil"/>
              <w:bottom w:val="nil"/>
              <w:right w:val="single" w:sz="4" w:space="0" w:color="auto"/>
            </w:tcBorders>
            <w:shd w:val="clear" w:color="000000" w:fill="FFFFFF"/>
            <w:noWrap/>
            <w:hideMark/>
          </w:tcPr>
          <w:p w14:paraId="64ED0E60" w14:textId="42A91983"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8,88</w:t>
            </w:r>
          </w:p>
        </w:tc>
        <w:tc>
          <w:tcPr>
            <w:tcW w:w="567" w:type="pct"/>
            <w:tcBorders>
              <w:top w:val="single" w:sz="4" w:space="0" w:color="auto"/>
              <w:left w:val="nil"/>
              <w:bottom w:val="nil"/>
              <w:right w:val="single" w:sz="4" w:space="0" w:color="auto"/>
            </w:tcBorders>
            <w:shd w:val="clear" w:color="000000" w:fill="FFFFFF"/>
            <w:noWrap/>
            <w:hideMark/>
          </w:tcPr>
          <w:p w14:paraId="754D56D5" w14:textId="1DCD18FB"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241,34</w:t>
            </w:r>
          </w:p>
        </w:tc>
        <w:tc>
          <w:tcPr>
            <w:tcW w:w="567" w:type="pct"/>
            <w:tcBorders>
              <w:top w:val="single" w:sz="4" w:space="0" w:color="auto"/>
              <w:left w:val="nil"/>
              <w:bottom w:val="nil"/>
              <w:right w:val="single" w:sz="4" w:space="0" w:color="auto"/>
            </w:tcBorders>
            <w:shd w:val="clear" w:color="000000" w:fill="FFFFFF"/>
            <w:noWrap/>
            <w:hideMark/>
          </w:tcPr>
          <w:p w14:paraId="3309210A" w14:textId="2DC504CA"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13,48</w:t>
            </w:r>
          </w:p>
        </w:tc>
        <w:tc>
          <w:tcPr>
            <w:tcW w:w="566" w:type="pct"/>
            <w:tcBorders>
              <w:top w:val="single" w:sz="4" w:space="0" w:color="auto"/>
              <w:left w:val="nil"/>
              <w:bottom w:val="nil"/>
              <w:right w:val="single" w:sz="4" w:space="0" w:color="auto"/>
            </w:tcBorders>
            <w:shd w:val="clear" w:color="000000" w:fill="FFFFFF"/>
            <w:noWrap/>
            <w:hideMark/>
          </w:tcPr>
          <w:p w14:paraId="0045599F" w14:textId="40A47BE1"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366,48</w:t>
            </w:r>
          </w:p>
        </w:tc>
      </w:tr>
      <w:tr w:rsidR="00881530" w:rsidRPr="00881530" w14:paraId="5425333C" w14:textId="77777777" w:rsidTr="00881530">
        <w:trPr>
          <w:trHeight w:val="170"/>
        </w:trPr>
        <w:tc>
          <w:tcPr>
            <w:tcW w:w="955" w:type="pct"/>
            <w:tcBorders>
              <w:top w:val="single" w:sz="4" w:space="0" w:color="auto"/>
              <w:left w:val="single" w:sz="4" w:space="0" w:color="auto"/>
              <w:bottom w:val="nil"/>
              <w:right w:val="single" w:sz="4" w:space="0" w:color="auto"/>
            </w:tcBorders>
            <w:shd w:val="clear" w:color="000000" w:fill="FFFFFF"/>
            <w:noWrap/>
            <w:hideMark/>
          </w:tcPr>
          <w:p w14:paraId="7F56AAF0" w14:textId="5822CF79"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OLJ</w:t>
            </w:r>
          </w:p>
        </w:tc>
        <w:tc>
          <w:tcPr>
            <w:tcW w:w="643" w:type="pct"/>
            <w:tcBorders>
              <w:top w:val="single" w:sz="4" w:space="0" w:color="auto"/>
              <w:left w:val="nil"/>
              <w:bottom w:val="nil"/>
              <w:right w:val="single" w:sz="4" w:space="0" w:color="auto"/>
            </w:tcBorders>
            <w:shd w:val="clear" w:color="000000" w:fill="FFFFFF"/>
            <w:noWrap/>
            <w:hideMark/>
          </w:tcPr>
          <w:p w14:paraId="3AE8B306" w14:textId="679C50CF"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87,86</w:t>
            </w:r>
          </w:p>
        </w:tc>
        <w:tc>
          <w:tcPr>
            <w:tcW w:w="567" w:type="pct"/>
            <w:tcBorders>
              <w:top w:val="single" w:sz="4" w:space="0" w:color="auto"/>
              <w:left w:val="nil"/>
              <w:bottom w:val="nil"/>
              <w:right w:val="single" w:sz="4" w:space="0" w:color="auto"/>
            </w:tcBorders>
            <w:shd w:val="clear" w:color="000000" w:fill="FFFFFF"/>
            <w:noWrap/>
            <w:hideMark/>
          </w:tcPr>
          <w:p w14:paraId="0C28AE25" w14:textId="72864EE4"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5,19</w:t>
            </w:r>
          </w:p>
        </w:tc>
        <w:tc>
          <w:tcPr>
            <w:tcW w:w="568" w:type="pct"/>
            <w:tcBorders>
              <w:top w:val="single" w:sz="4" w:space="0" w:color="auto"/>
              <w:left w:val="nil"/>
              <w:bottom w:val="nil"/>
              <w:right w:val="single" w:sz="4" w:space="0" w:color="auto"/>
            </w:tcBorders>
            <w:shd w:val="clear" w:color="000000" w:fill="FFFFFF"/>
            <w:noWrap/>
            <w:hideMark/>
          </w:tcPr>
          <w:p w14:paraId="0FAD876D" w14:textId="3E73FA7C"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455,68</w:t>
            </w:r>
          </w:p>
        </w:tc>
        <w:tc>
          <w:tcPr>
            <w:tcW w:w="567" w:type="pct"/>
            <w:tcBorders>
              <w:top w:val="single" w:sz="4" w:space="0" w:color="auto"/>
              <w:left w:val="nil"/>
              <w:bottom w:val="nil"/>
              <w:right w:val="single" w:sz="4" w:space="0" w:color="auto"/>
            </w:tcBorders>
            <w:shd w:val="clear" w:color="000000" w:fill="FFFFFF"/>
            <w:noWrap/>
            <w:hideMark/>
          </w:tcPr>
          <w:p w14:paraId="0F312D1A" w14:textId="4D6143B7"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9,27</w:t>
            </w:r>
          </w:p>
        </w:tc>
        <w:tc>
          <w:tcPr>
            <w:tcW w:w="567" w:type="pct"/>
            <w:tcBorders>
              <w:top w:val="single" w:sz="4" w:space="0" w:color="auto"/>
              <w:left w:val="nil"/>
              <w:bottom w:val="nil"/>
              <w:right w:val="single" w:sz="4" w:space="0" w:color="auto"/>
            </w:tcBorders>
            <w:shd w:val="clear" w:color="000000" w:fill="FFFFFF"/>
            <w:noWrap/>
            <w:hideMark/>
          </w:tcPr>
          <w:p w14:paraId="6C9C0360" w14:textId="017D09C0"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814,85</w:t>
            </w:r>
          </w:p>
        </w:tc>
        <w:tc>
          <w:tcPr>
            <w:tcW w:w="567" w:type="pct"/>
            <w:tcBorders>
              <w:top w:val="single" w:sz="4" w:space="0" w:color="auto"/>
              <w:left w:val="nil"/>
              <w:bottom w:val="nil"/>
              <w:right w:val="single" w:sz="4" w:space="0" w:color="auto"/>
            </w:tcBorders>
            <w:shd w:val="clear" w:color="000000" w:fill="FFFFFF"/>
            <w:noWrap/>
            <w:hideMark/>
          </w:tcPr>
          <w:p w14:paraId="383A7E46" w14:textId="5321466A"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14,46</w:t>
            </w:r>
          </w:p>
        </w:tc>
        <w:tc>
          <w:tcPr>
            <w:tcW w:w="566" w:type="pct"/>
            <w:tcBorders>
              <w:top w:val="single" w:sz="4" w:space="0" w:color="auto"/>
              <w:left w:val="nil"/>
              <w:bottom w:val="nil"/>
              <w:right w:val="single" w:sz="4" w:space="0" w:color="auto"/>
            </w:tcBorders>
            <w:shd w:val="clear" w:color="000000" w:fill="FFFFFF"/>
            <w:noWrap/>
            <w:hideMark/>
          </w:tcPr>
          <w:p w14:paraId="370B1BC5" w14:textId="4A4A2292" w:rsidR="00881530" w:rsidRPr="00881530" w:rsidRDefault="00881530" w:rsidP="009C1D59">
            <w:pPr>
              <w:spacing w:before="0" w:after="0"/>
              <w:jc w:val="right"/>
              <w:rPr>
                <w:rFonts w:ascii="Avenir Next LT Pro Light" w:eastAsia="Times New Roman" w:hAnsi="Avenir Next LT Pro Light" w:cs="Arial CE"/>
                <w:sz w:val="16"/>
                <w:szCs w:val="16"/>
                <w:lang w:eastAsia="pl-PL"/>
              </w:rPr>
            </w:pPr>
            <w:r w:rsidRPr="00881530">
              <w:rPr>
                <w:rFonts w:ascii="Avenir Next LT Pro Light" w:hAnsi="Avenir Next LT Pro Light" w:cs="Arial CE"/>
                <w:sz w:val="16"/>
                <w:szCs w:val="16"/>
              </w:rPr>
              <w:t>1270,54</w:t>
            </w:r>
          </w:p>
        </w:tc>
      </w:tr>
      <w:tr w:rsidR="00881530" w:rsidRPr="00881530" w14:paraId="791A68DE" w14:textId="77777777" w:rsidTr="00881530">
        <w:trPr>
          <w:trHeight w:val="170"/>
        </w:trPr>
        <w:tc>
          <w:tcPr>
            <w:tcW w:w="955" w:type="pct"/>
            <w:tcBorders>
              <w:top w:val="single" w:sz="4" w:space="0" w:color="auto"/>
              <w:left w:val="single" w:sz="4" w:space="0" w:color="auto"/>
              <w:bottom w:val="single" w:sz="4" w:space="0" w:color="auto"/>
              <w:right w:val="single" w:sz="4" w:space="0" w:color="auto"/>
            </w:tcBorders>
            <w:shd w:val="clear" w:color="000000" w:fill="FFFFFF"/>
            <w:noWrap/>
            <w:hideMark/>
          </w:tcPr>
          <w:p w14:paraId="19DC992A" w14:textId="197006E3" w:rsidR="00881530" w:rsidRPr="00881530" w:rsidRDefault="00881530" w:rsidP="009C1D59">
            <w:pPr>
              <w:spacing w:before="0" w:after="0"/>
              <w:jc w:val="left"/>
              <w:rPr>
                <w:rFonts w:ascii="Avenir Next LT Pro Light" w:eastAsia="Times New Roman" w:hAnsi="Avenir Next LT Pro Light" w:cs="Arial CE"/>
                <w:sz w:val="16"/>
                <w:szCs w:val="16"/>
                <w:lang w:eastAsia="pl-PL"/>
              </w:rPr>
            </w:pPr>
            <w:r w:rsidRPr="00881530">
              <w:rPr>
                <w:rFonts w:ascii="Avenir Next LT Pro Light" w:eastAsia="Times New Roman" w:hAnsi="Avenir Next LT Pro Light" w:cs="Arial CE"/>
                <w:sz w:val="16"/>
                <w:szCs w:val="16"/>
                <w:lang w:eastAsia="pl-PL"/>
              </w:rPr>
              <w:t xml:space="preserve">Ogółem nadleśnictwo </w:t>
            </w:r>
          </w:p>
        </w:tc>
        <w:tc>
          <w:tcPr>
            <w:tcW w:w="643" w:type="pct"/>
            <w:tcBorders>
              <w:top w:val="single" w:sz="4" w:space="0" w:color="auto"/>
              <w:left w:val="nil"/>
              <w:bottom w:val="single" w:sz="4" w:space="0" w:color="auto"/>
              <w:right w:val="single" w:sz="4" w:space="0" w:color="auto"/>
            </w:tcBorders>
            <w:shd w:val="clear" w:color="000000" w:fill="FFFFFF"/>
            <w:noWrap/>
            <w:hideMark/>
          </w:tcPr>
          <w:p w14:paraId="3EEC9CA7" w14:textId="5BFEEDDB" w:rsidR="00881530" w:rsidRPr="00881530" w:rsidRDefault="00881530" w:rsidP="009C1D59">
            <w:pPr>
              <w:spacing w:before="0" w:after="0"/>
              <w:jc w:val="right"/>
              <w:rPr>
                <w:rFonts w:ascii="Avenir Next LT Pro Light" w:hAnsi="Avenir Next LT Pro Light" w:cs="Arial CE"/>
                <w:b/>
                <w:bCs/>
                <w:sz w:val="16"/>
                <w:szCs w:val="16"/>
              </w:rPr>
            </w:pPr>
            <w:r w:rsidRPr="00881530">
              <w:rPr>
                <w:rFonts w:ascii="Avenir Next LT Pro Light" w:hAnsi="Avenir Next LT Pro Light" w:cs="Arial CE"/>
                <w:b/>
                <w:bCs/>
                <w:sz w:val="16"/>
                <w:szCs w:val="16"/>
              </w:rPr>
              <w:t>15143,74</w:t>
            </w:r>
          </w:p>
        </w:tc>
        <w:tc>
          <w:tcPr>
            <w:tcW w:w="567" w:type="pct"/>
            <w:tcBorders>
              <w:top w:val="single" w:sz="4" w:space="0" w:color="auto"/>
              <w:left w:val="nil"/>
              <w:bottom w:val="single" w:sz="4" w:space="0" w:color="auto"/>
              <w:right w:val="single" w:sz="4" w:space="0" w:color="auto"/>
            </w:tcBorders>
            <w:shd w:val="clear" w:color="auto" w:fill="auto"/>
            <w:noWrap/>
            <w:vAlign w:val="bottom"/>
            <w:hideMark/>
          </w:tcPr>
          <w:p w14:paraId="16427595" w14:textId="06362338" w:rsidR="00881530" w:rsidRPr="00881530" w:rsidRDefault="00881530" w:rsidP="009C1D59">
            <w:pPr>
              <w:spacing w:before="0" w:after="0"/>
              <w:jc w:val="right"/>
              <w:rPr>
                <w:rFonts w:ascii="Avenir Next LT Pro Light" w:hAnsi="Avenir Next LT Pro Light" w:cs="Arial CE"/>
                <w:b/>
                <w:bCs/>
                <w:sz w:val="16"/>
                <w:szCs w:val="16"/>
              </w:rPr>
            </w:pPr>
            <w:r w:rsidRPr="00881530">
              <w:rPr>
                <w:rFonts w:ascii="Avenir Next LT Pro Light" w:hAnsi="Avenir Next LT Pro Light" w:cs="Arial CE"/>
                <w:b/>
                <w:bCs/>
                <w:sz w:val="16"/>
                <w:szCs w:val="16"/>
              </w:rPr>
              <w:t>4,79</w:t>
            </w:r>
          </w:p>
        </w:tc>
        <w:tc>
          <w:tcPr>
            <w:tcW w:w="568" w:type="pct"/>
            <w:tcBorders>
              <w:top w:val="single" w:sz="4" w:space="0" w:color="auto"/>
              <w:left w:val="nil"/>
              <w:bottom w:val="single" w:sz="4" w:space="0" w:color="auto"/>
              <w:right w:val="single" w:sz="4" w:space="0" w:color="auto"/>
            </w:tcBorders>
            <w:shd w:val="clear" w:color="000000" w:fill="FFFFFF"/>
            <w:noWrap/>
            <w:hideMark/>
          </w:tcPr>
          <w:p w14:paraId="0EA5907A" w14:textId="0B0DA3A4" w:rsidR="00881530" w:rsidRPr="00881530" w:rsidRDefault="00881530" w:rsidP="009C1D59">
            <w:pPr>
              <w:spacing w:before="0" w:after="0"/>
              <w:jc w:val="right"/>
              <w:rPr>
                <w:rFonts w:ascii="Avenir Next LT Pro Light" w:hAnsi="Avenir Next LT Pro Light" w:cs="Arial CE"/>
                <w:b/>
                <w:bCs/>
                <w:sz w:val="16"/>
                <w:szCs w:val="16"/>
              </w:rPr>
            </w:pPr>
            <w:r w:rsidRPr="00881530">
              <w:rPr>
                <w:rFonts w:ascii="Avenir Next LT Pro Light" w:hAnsi="Avenir Next LT Pro Light" w:cs="Arial CE"/>
                <w:b/>
                <w:bCs/>
                <w:sz w:val="16"/>
                <w:szCs w:val="16"/>
              </w:rPr>
              <w:t>72479,97</w:t>
            </w:r>
          </w:p>
        </w:tc>
        <w:tc>
          <w:tcPr>
            <w:tcW w:w="567" w:type="pct"/>
            <w:tcBorders>
              <w:top w:val="single" w:sz="4" w:space="0" w:color="auto"/>
              <w:left w:val="nil"/>
              <w:bottom w:val="single" w:sz="4" w:space="0" w:color="auto"/>
              <w:right w:val="single" w:sz="4" w:space="0" w:color="auto"/>
            </w:tcBorders>
            <w:shd w:val="clear" w:color="auto" w:fill="auto"/>
            <w:noWrap/>
            <w:vAlign w:val="bottom"/>
            <w:hideMark/>
          </w:tcPr>
          <w:p w14:paraId="00A44668" w14:textId="08B00068" w:rsidR="00881530" w:rsidRPr="00881530" w:rsidRDefault="00881530" w:rsidP="009C1D59">
            <w:pPr>
              <w:spacing w:before="0" w:after="0"/>
              <w:jc w:val="right"/>
              <w:rPr>
                <w:rFonts w:ascii="Avenir Next LT Pro Light" w:hAnsi="Avenir Next LT Pro Light" w:cs="Arial CE"/>
                <w:b/>
                <w:bCs/>
                <w:sz w:val="16"/>
                <w:szCs w:val="16"/>
              </w:rPr>
            </w:pPr>
            <w:r w:rsidRPr="00881530">
              <w:rPr>
                <w:rFonts w:ascii="Avenir Next LT Pro Light" w:hAnsi="Avenir Next LT Pro Light" w:cs="Arial CE"/>
                <w:b/>
                <w:bCs/>
                <w:sz w:val="16"/>
                <w:szCs w:val="16"/>
              </w:rPr>
              <w:t>6,16</w:t>
            </w:r>
          </w:p>
        </w:tc>
        <w:tc>
          <w:tcPr>
            <w:tcW w:w="567" w:type="pct"/>
            <w:tcBorders>
              <w:top w:val="single" w:sz="4" w:space="0" w:color="auto"/>
              <w:left w:val="nil"/>
              <w:bottom w:val="single" w:sz="4" w:space="0" w:color="auto"/>
              <w:right w:val="single" w:sz="4" w:space="0" w:color="auto"/>
            </w:tcBorders>
            <w:shd w:val="clear" w:color="000000" w:fill="FFFFFF"/>
            <w:noWrap/>
            <w:hideMark/>
          </w:tcPr>
          <w:p w14:paraId="392DAC18" w14:textId="2651E1EE" w:rsidR="00881530" w:rsidRPr="00881530" w:rsidRDefault="00881530" w:rsidP="009C1D59">
            <w:pPr>
              <w:spacing w:before="0" w:after="0"/>
              <w:jc w:val="right"/>
              <w:rPr>
                <w:rFonts w:ascii="Avenir Next LT Pro Light" w:hAnsi="Avenir Next LT Pro Light" w:cs="Arial CE"/>
                <w:b/>
                <w:bCs/>
                <w:sz w:val="16"/>
                <w:szCs w:val="16"/>
              </w:rPr>
            </w:pPr>
            <w:r w:rsidRPr="00881530">
              <w:rPr>
                <w:rFonts w:ascii="Avenir Next LT Pro Light" w:hAnsi="Avenir Next LT Pro Light" w:cs="Arial CE"/>
                <w:b/>
                <w:bCs/>
                <w:sz w:val="16"/>
                <w:szCs w:val="16"/>
              </w:rPr>
              <w:t>93283,71</w:t>
            </w:r>
          </w:p>
        </w:tc>
        <w:tc>
          <w:tcPr>
            <w:tcW w:w="567" w:type="pct"/>
            <w:tcBorders>
              <w:top w:val="single" w:sz="4" w:space="0" w:color="auto"/>
              <w:left w:val="nil"/>
              <w:bottom w:val="single" w:sz="4" w:space="0" w:color="auto"/>
              <w:right w:val="single" w:sz="4" w:space="0" w:color="auto"/>
            </w:tcBorders>
            <w:shd w:val="clear" w:color="auto" w:fill="auto"/>
            <w:noWrap/>
            <w:vAlign w:val="bottom"/>
            <w:hideMark/>
          </w:tcPr>
          <w:p w14:paraId="282FE3EC" w14:textId="1701E0CB" w:rsidR="00881530" w:rsidRPr="00881530" w:rsidRDefault="00881530" w:rsidP="009C1D59">
            <w:pPr>
              <w:spacing w:before="0" w:after="0"/>
              <w:jc w:val="right"/>
              <w:rPr>
                <w:rFonts w:ascii="Avenir Next LT Pro Light" w:hAnsi="Avenir Next LT Pro Light" w:cs="Arial CE"/>
                <w:b/>
                <w:bCs/>
                <w:sz w:val="16"/>
                <w:szCs w:val="16"/>
              </w:rPr>
            </w:pPr>
            <w:r w:rsidRPr="00881530">
              <w:rPr>
                <w:rFonts w:ascii="Avenir Next LT Pro Light" w:hAnsi="Avenir Next LT Pro Light" w:cs="Arial CE"/>
                <w:b/>
                <w:bCs/>
                <w:sz w:val="16"/>
                <w:szCs w:val="16"/>
              </w:rPr>
              <w:t>10,95</w:t>
            </w:r>
          </w:p>
        </w:tc>
        <w:tc>
          <w:tcPr>
            <w:tcW w:w="566" w:type="pct"/>
            <w:tcBorders>
              <w:top w:val="single" w:sz="4" w:space="0" w:color="auto"/>
              <w:left w:val="nil"/>
              <w:bottom w:val="single" w:sz="4" w:space="0" w:color="auto"/>
              <w:right w:val="single" w:sz="4" w:space="0" w:color="auto"/>
            </w:tcBorders>
            <w:shd w:val="clear" w:color="000000" w:fill="FFFFFF"/>
            <w:noWrap/>
            <w:hideMark/>
          </w:tcPr>
          <w:p w14:paraId="50479373" w14:textId="778AED54" w:rsidR="00881530" w:rsidRPr="00881530" w:rsidRDefault="00881530" w:rsidP="009C1D59">
            <w:pPr>
              <w:spacing w:before="0" w:after="0"/>
              <w:jc w:val="right"/>
              <w:rPr>
                <w:rFonts w:ascii="Avenir Next LT Pro Light" w:hAnsi="Avenir Next LT Pro Light" w:cs="Arial CE"/>
                <w:b/>
                <w:bCs/>
                <w:sz w:val="16"/>
                <w:szCs w:val="16"/>
              </w:rPr>
            </w:pPr>
            <w:r w:rsidRPr="00881530">
              <w:rPr>
                <w:rFonts w:ascii="Avenir Next LT Pro Light" w:hAnsi="Avenir Next LT Pro Light" w:cs="Arial CE"/>
                <w:b/>
                <w:bCs/>
                <w:sz w:val="16"/>
                <w:szCs w:val="16"/>
              </w:rPr>
              <w:t>165763,68</w:t>
            </w:r>
          </w:p>
        </w:tc>
      </w:tr>
      <w:bookmarkEnd w:id="223"/>
      <w:bookmarkEnd w:id="227"/>
    </w:tbl>
    <w:p w14:paraId="663A2769" w14:textId="77777777" w:rsidR="00FD5F70" w:rsidRPr="00881530" w:rsidRDefault="00FD5F70" w:rsidP="00FD5F70">
      <w:pPr>
        <w:pStyle w:val="Bezodstpw"/>
        <w:jc w:val="both"/>
        <w:rPr>
          <w:sz w:val="14"/>
          <w:szCs w:val="14"/>
        </w:rPr>
      </w:pPr>
    </w:p>
    <w:p w14:paraId="4C53DE1B" w14:textId="2ED58977" w:rsidR="00FD5F70" w:rsidRDefault="00881530" w:rsidP="00FD5F70">
      <w:pPr>
        <w:pStyle w:val="Bezodstpw"/>
        <w:jc w:val="both"/>
      </w:pPr>
      <w:r>
        <w:t xml:space="preserve">Dodatkowe prace pomiaru drewna martwego w drzewostanach Nadleśnictwa Człopa </w:t>
      </w:r>
      <w:r w:rsidR="00FD5F70" w:rsidRPr="00FD5F70">
        <w:t xml:space="preserve"> polega</w:t>
      </w:r>
      <w:r w:rsidR="00FD5F70">
        <w:t>ły</w:t>
      </w:r>
      <w:r w:rsidR="00FD5F70" w:rsidRPr="00FD5F70">
        <w:t xml:space="preserve"> na szacunkowym określeniu ilości drewna martwego (leżącego i stojącego) w tzw. kępach ekologicznych na powierzchniach upraw i młodników I klasy wieku.</w:t>
      </w:r>
      <w:r w:rsidR="00FD5F70">
        <w:t xml:space="preserve"> </w:t>
      </w:r>
    </w:p>
    <w:p w14:paraId="2692217D" w14:textId="77777777" w:rsidR="00881530" w:rsidRPr="00881530" w:rsidRDefault="00881530" w:rsidP="00FD5F70">
      <w:pPr>
        <w:pStyle w:val="Bezodstpw"/>
        <w:jc w:val="both"/>
        <w:rPr>
          <w:sz w:val="10"/>
          <w:szCs w:val="10"/>
        </w:rPr>
      </w:pPr>
    </w:p>
    <w:p w14:paraId="0AB73260" w14:textId="510777F7" w:rsidR="00FD5F70" w:rsidRDefault="00FD5F70" w:rsidP="00FD5F70">
      <w:pPr>
        <w:pStyle w:val="Bezodstpw"/>
        <w:jc w:val="both"/>
      </w:pPr>
      <w:r>
        <w:t>Dodatkowym pomiarem martwego drewna objęto 490 pododdziałów</w:t>
      </w:r>
      <w:r w:rsidR="00483A61">
        <w:t xml:space="preserve"> o łącznej powierzchni 1492,33 ha</w:t>
      </w:r>
      <w:r>
        <w:t>.</w:t>
      </w:r>
      <w:r w:rsidR="00483A61">
        <w:t xml:space="preserve"> W wyniku pomiarów oszacowano ilość martwego drewna na poziomie 1714,00 m</w:t>
      </w:r>
      <w:r w:rsidR="00483A61">
        <w:rPr>
          <w:vertAlign w:val="superscript"/>
        </w:rPr>
        <w:t>3</w:t>
      </w:r>
      <w:r w:rsidR="00483A61">
        <w:t xml:space="preserve"> ogółem. Jest to 0,87 m</w:t>
      </w:r>
      <w:r w:rsidR="00483A61">
        <w:rPr>
          <w:vertAlign w:val="superscript"/>
        </w:rPr>
        <w:t>3</w:t>
      </w:r>
      <w:r w:rsidR="00483A61">
        <w:t>/ha.</w:t>
      </w:r>
    </w:p>
    <w:p w14:paraId="6C56DA7E" w14:textId="058138E2" w:rsidR="00881530" w:rsidRDefault="00881530" w:rsidP="00FD5F70">
      <w:pPr>
        <w:pStyle w:val="Bezodstpw"/>
        <w:jc w:val="both"/>
      </w:pPr>
      <w:r>
        <w:br w:type="page"/>
      </w:r>
    </w:p>
    <w:p w14:paraId="1D2D04B3" w14:textId="1C177E45" w:rsidR="0031743A" w:rsidRPr="00D00ABD" w:rsidRDefault="00F12B55" w:rsidP="006C38C7">
      <w:pPr>
        <w:pStyle w:val="Nagwek1"/>
        <w:numPr>
          <w:ilvl w:val="0"/>
          <w:numId w:val="90"/>
        </w:numPr>
      </w:pPr>
      <w:bookmarkStart w:id="228" w:name="_Toc179200301"/>
      <w:r w:rsidRPr="00D00ABD">
        <w:lastRenderedPageBreak/>
        <w:t>F</w:t>
      </w:r>
      <w:r w:rsidR="0031743A" w:rsidRPr="00D00ABD">
        <w:t>ormy ochrony przyrody</w:t>
      </w:r>
      <w:bookmarkEnd w:id="228"/>
      <w:r w:rsidR="0031743A" w:rsidRPr="00D00ABD">
        <w:t xml:space="preserve"> </w:t>
      </w:r>
    </w:p>
    <w:p w14:paraId="436AAE2D" w14:textId="2CCB7D1C" w:rsidR="00EC3B6A" w:rsidRPr="00A209E5" w:rsidRDefault="00EC3B6A" w:rsidP="00EC3B6A">
      <w:pPr>
        <w:pStyle w:val="Bezodstpw"/>
        <w:jc w:val="both"/>
      </w:pPr>
      <w:r w:rsidRPr="00A209E5">
        <w:t xml:space="preserve">Ochrona najcenniejszych fragmentów przyrody została uregulowana ustawą o ochronie przyrody z dnia 16 kwietnia 2004 r. (Dz. U. 2023 r., poz. 1336 ze zm.) w której zawarte są szczegółowe zapisy określające formy ochrony przyrody. Z wymienionych w ustawie form ochrony </w:t>
      </w:r>
      <w:r w:rsidR="001B1CDB">
        <w:br/>
      </w:r>
      <w:r w:rsidRPr="00A209E5">
        <w:t xml:space="preserve">w zasięgu terytorialnym Nadleśnictwa Człopa znajdują się: </w:t>
      </w:r>
    </w:p>
    <w:p w14:paraId="2CCC8B72" w14:textId="3E0E6051" w:rsidR="001A0676" w:rsidRPr="001B1CDB" w:rsidRDefault="001A0676" w:rsidP="004F6C14">
      <w:pPr>
        <w:pStyle w:val="Bezodstpw"/>
        <w:jc w:val="both"/>
        <w:rPr>
          <w:sz w:val="2"/>
          <w:szCs w:val="2"/>
        </w:rPr>
      </w:pPr>
    </w:p>
    <w:p w14:paraId="4891DD57" w14:textId="17DC9407" w:rsidR="001A0676" w:rsidRPr="00A209E5" w:rsidRDefault="001A0676" w:rsidP="001A0676">
      <w:pPr>
        <w:pStyle w:val="Legenda"/>
        <w:keepNext/>
        <w:rPr>
          <w:i w:val="0"/>
          <w:iCs w:val="0"/>
          <w:color w:val="auto"/>
        </w:rPr>
      </w:pPr>
      <w:bookmarkStart w:id="229" w:name="_Toc179186595"/>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24</w:t>
      </w:r>
      <w:r w:rsidRPr="00A209E5">
        <w:rPr>
          <w:i w:val="0"/>
          <w:iCs w:val="0"/>
          <w:noProof/>
          <w:color w:val="auto"/>
        </w:rPr>
        <w:fldChar w:fldCharType="end"/>
      </w:r>
      <w:r w:rsidRPr="00A209E5">
        <w:rPr>
          <w:i w:val="0"/>
          <w:iCs w:val="0"/>
          <w:color w:val="auto"/>
        </w:rPr>
        <w:t xml:space="preserve">. Zestawienie zbiorcze form ochrony przyrody w zasięgu terytorialnym i zarządzie Nadleśnictwa </w:t>
      </w:r>
      <w:r w:rsidR="00EC3B6A" w:rsidRPr="00A209E5">
        <w:rPr>
          <w:i w:val="0"/>
          <w:iCs w:val="0"/>
          <w:color w:val="auto"/>
        </w:rPr>
        <w:t>Człopa</w:t>
      </w:r>
      <w:r w:rsidR="00960E22" w:rsidRPr="00A209E5">
        <w:rPr>
          <w:i w:val="0"/>
          <w:iCs w:val="0"/>
          <w:color w:val="auto"/>
        </w:rPr>
        <w:t>.</w:t>
      </w:r>
      <w:bookmarkEnd w:id="229"/>
    </w:p>
    <w:tbl>
      <w:tblPr>
        <w:tblStyle w:val="Tabela-Siatka9"/>
        <w:tblW w:w="5000" w:type="pct"/>
        <w:tblLook w:val="04A0" w:firstRow="1" w:lastRow="0" w:firstColumn="1" w:lastColumn="0" w:noHBand="0" w:noVBand="1"/>
      </w:tblPr>
      <w:tblGrid>
        <w:gridCol w:w="3649"/>
        <w:gridCol w:w="989"/>
        <w:gridCol w:w="1711"/>
        <w:gridCol w:w="1691"/>
        <w:gridCol w:w="1292"/>
      </w:tblGrid>
      <w:tr w:rsidR="00A209E5" w:rsidRPr="001B1CDB" w14:paraId="198E75B9" w14:textId="77777777" w:rsidTr="001A0676">
        <w:trPr>
          <w:trHeight w:val="20"/>
        </w:trPr>
        <w:tc>
          <w:tcPr>
            <w:tcW w:w="1955" w:type="pct"/>
            <w:vMerge w:val="restart"/>
            <w:shd w:val="clear" w:color="auto" w:fill="auto"/>
            <w:vAlign w:val="center"/>
          </w:tcPr>
          <w:p w14:paraId="00E3D8FB" w14:textId="77777777" w:rsidR="001A0676" w:rsidRPr="001B1CDB" w:rsidRDefault="001A0676" w:rsidP="001A0676">
            <w:pPr>
              <w:pStyle w:val="Bezodstpw"/>
              <w:jc w:val="center"/>
              <w:rPr>
                <w:rFonts w:ascii="Avenir Next LT Pro Light" w:hAnsi="Avenir Next LT Pro Light"/>
                <w:b/>
                <w:bCs/>
                <w:sz w:val="16"/>
                <w:szCs w:val="16"/>
              </w:rPr>
            </w:pPr>
            <w:bookmarkStart w:id="230" w:name="_Hlk113596240"/>
            <w:r w:rsidRPr="001B1CDB">
              <w:rPr>
                <w:rFonts w:ascii="Avenir Next LT Pro Light" w:hAnsi="Avenir Next LT Pro Light"/>
                <w:b/>
                <w:bCs/>
                <w:sz w:val="16"/>
                <w:szCs w:val="16"/>
              </w:rPr>
              <w:t>Rodzaj obiektu</w:t>
            </w:r>
          </w:p>
        </w:tc>
        <w:tc>
          <w:tcPr>
            <w:tcW w:w="530" w:type="pct"/>
            <w:vMerge w:val="restart"/>
            <w:shd w:val="clear" w:color="auto" w:fill="auto"/>
            <w:vAlign w:val="center"/>
          </w:tcPr>
          <w:p w14:paraId="4007CEE1" w14:textId="77777777" w:rsidR="001A0676" w:rsidRPr="001B1CDB" w:rsidRDefault="001A0676" w:rsidP="001A0676">
            <w:pPr>
              <w:pStyle w:val="Bezodstpw"/>
              <w:jc w:val="center"/>
              <w:rPr>
                <w:rFonts w:ascii="Avenir Next LT Pro Light" w:hAnsi="Avenir Next LT Pro Light"/>
                <w:b/>
                <w:bCs/>
                <w:sz w:val="16"/>
                <w:szCs w:val="16"/>
              </w:rPr>
            </w:pPr>
            <w:r w:rsidRPr="001B1CDB">
              <w:rPr>
                <w:rFonts w:ascii="Avenir Next LT Pro Light" w:hAnsi="Avenir Next LT Pro Light"/>
                <w:b/>
                <w:bCs/>
                <w:sz w:val="16"/>
                <w:szCs w:val="16"/>
              </w:rPr>
              <w:t>Liczba</w:t>
            </w:r>
          </w:p>
        </w:tc>
        <w:tc>
          <w:tcPr>
            <w:tcW w:w="917" w:type="pct"/>
            <w:shd w:val="clear" w:color="auto" w:fill="auto"/>
            <w:vAlign w:val="center"/>
          </w:tcPr>
          <w:p w14:paraId="06986256" w14:textId="77777777" w:rsidR="001A0676" w:rsidRPr="001B1CDB" w:rsidRDefault="001A0676" w:rsidP="001A0676">
            <w:pPr>
              <w:pStyle w:val="Bezodstpw"/>
              <w:jc w:val="center"/>
              <w:rPr>
                <w:rFonts w:ascii="Avenir Next LT Pro Light" w:hAnsi="Avenir Next LT Pro Light"/>
                <w:b/>
                <w:bCs/>
                <w:sz w:val="16"/>
                <w:szCs w:val="16"/>
              </w:rPr>
            </w:pPr>
            <w:r w:rsidRPr="001B1CDB">
              <w:rPr>
                <w:rFonts w:ascii="Avenir Next LT Pro Light" w:hAnsi="Avenir Next LT Pro Light"/>
                <w:b/>
                <w:bCs/>
                <w:sz w:val="16"/>
                <w:szCs w:val="16"/>
              </w:rPr>
              <w:t>Ogółem w zasięgu terytorialnym Nadleśnictwa</w:t>
            </w:r>
          </w:p>
        </w:tc>
        <w:tc>
          <w:tcPr>
            <w:tcW w:w="906" w:type="pct"/>
            <w:shd w:val="clear" w:color="auto" w:fill="auto"/>
            <w:vAlign w:val="center"/>
          </w:tcPr>
          <w:p w14:paraId="1F013EF5" w14:textId="77777777" w:rsidR="001A0676" w:rsidRPr="001B1CDB" w:rsidRDefault="001A0676" w:rsidP="001A0676">
            <w:pPr>
              <w:pStyle w:val="Bezodstpw"/>
              <w:jc w:val="center"/>
              <w:rPr>
                <w:rFonts w:ascii="Avenir Next LT Pro Light" w:hAnsi="Avenir Next LT Pro Light"/>
                <w:b/>
                <w:bCs/>
                <w:sz w:val="16"/>
                <w:szCs w:val="16"/>
              </w:rPr>
            </w:pPr>
            <w:r w:rsidRPr="001B1CDB">
              <w:rPr>
                <w:rFonts w:ascii="Avenir Next LT Pro Light" w:hAnsi="Avenir Next LT Pro Light"/>
                <w:b/>
                <w:bCs/>
                <w:sz w:val="16"/>
                <w:szCs w:val="16"/>
              </w:rPr>
              <w:t>Ogółem w zarządzie Nadleśnictwa</w:t>
            </w:r>
          </w:p>
        </w:tc>
        <w:tc>
          <w:tcPr>
            <w:tcW w:w="692" w:type="pct"/>
            <w:vMerge w:val="restart"/>
            <w:shd w:val="clear" w:color="auto" w:fill="auto"/>
            <w:vAlign w:val="center"/>
          </w:tcPr>
          <w:p w14:paraId="0DD8FBF2" w14:textId="77777777" w:rsidR="001A0676" w:rsidRPr="001B1CDB" w:rsidRDefault="001A0676" w:rsidP="001A0676">
            <w:pPr>
              <w:pStyle w:val="Bezodstpw"/>
              <w:jc w:val="center"/>
              <w:rPr>
                <w:rFonts w:ascii="Avenir Next LT Pro Light" w:hAnsi="Avenir Next LT Pro Light"/>
                <w:b/>
                <w:bCs/>
                <w:sz w:val="16"/>
                <w:szCs w:val="16"/>
              </w:rPr>
            </w:pPr>
            <w:r w:rsidRPr="001B1CDB">
              <w:rPr>
                <w:rFonts w:ascii="Avenir Next LT Pro Light" w:hAnsi="Avenir Next LT Pro Light"/>
                <w:b/>
                <w:bCs/>
                <w:sz w:val="16"/>
                <w:szCs w:val="16"/>
              </w:rPr>
              <w:t>Udział pow.</w:t>
            </w:r>
          </w:p>
          <w:p w14:paraId="58463C91" w14:textId="77777777" w:rsidR="001A0676" w:rsidRPr="001B1CDB" w:rsidRDefault="001A0676" w:rsidP="001A0676">
            <w:pPr>
              <w:pStyle w:val="Bezodstpw"/>
              <w:jc w:val="center"/>
              <w:rPr>
                <w:rFonts w:ascii="Avenir Next LT Pro Light" w:hAnsi="Avenir Next LT Pro Light"/>
                <w:b/>
                <w:bCs/>
                <w:sz w:val="16"/>
                <w:szCs w:val="16"/>
              </w:rPr>
            </w:pPr>
            <w:r w:rsidRPr="001B1CDB">
              <w:rPr>
                <w:rFonts w:ascii="Avenir Next LT Pro Light" w:hAnsi="Avenir Next LT Pro Light"/>
                <w:b/>
                <w:bCs/>
                <w:sz w:val="16"/>
                <w:szCs w:val="16"/>
              </w:rPr>
              <w:t>[%]*</w:t>
            </w:r>
          </w:p>
        </w:tc>
      </w:tr>
      <w:tr w:rsidR="00A209E5" w:rsidRPr="001B1CDB" w14:paraId="3BD04CCF" w14:textId="77777777" w:rsidTr="001A0676">
        <w:trPr>
          <w:trHeight w:val="20"/>
        </w:trPr>
        <w:tc>
          <w:tcPr>
            <w:tcW w:w="1955" w:type="pct"/>
            <w:vMerge/>
            <w:shd w:val="clear" w:color="auto" w:fill="auto"/>
            <w:vAlign w:val="center"/>
          </w:tcPr>
          <w:p w14:paraId="0946F508" w14:textId="77777777" w:rsidR="001A0676" w:rsidRPr="001B1CDB" w:rsidRDefault="001A0676" w:rsidP="001A0676">
            <w:pPr>
              <w:pStyle w:val="Bezodstpw"/>
              <w:jc w:val="center"/>
              <w:rPr>
                <w:rFonts w:ascii="Avenir Next LT Pro Light" w:hAnsi="Avenir Next LT Pro Light"/>
                <w:b/>
                <w:bCs/>
                <w:sz w:val="16"/>
                <w:szCs w:val="16"/>
              </w:rPr>
            </w:pPr>
          </w:p>
        </w:tc>
        <w:tc>
          <w:tcPr>
            <w:tcW w:w="530" w:type="pct"/>
            <w:vMerge/>
            <w:shd w:val="clear" w:color="auto" w:fill="auto"/>
            <w:vAlign w:val="center"/>
          </w:tcPr>
          <w:p w14:paraId="0232D794" w14:textId="77777777" w:rsidR="001A0676" w:rsidRPr="001B1CDB" w:rsidRDefault="001A0676" w:rsidP="001A0676">
            <w:pPr>
              <w:pStyle w:val="Bezodstpw"/>
              <w:jc w:val="center"/>
              <w:rPr>
                <w:rFonts w:ascii="Avenir Next LT Pro Light" w:hAnsi="Avenir Next LT Pro Light"/>
                <w:b/>
                <w:bCs/>
                <w:sz w:val="16"/>
                <w:szCs w:val="16"/>
              </w:rPr>
            </w:pPr>
          </w:p>
        </w:tc>
        <w:tc>
          <w:tcPr>
            <w:tcW w:w="1823" w:type="pct"/>
            <w:gridSpan w:val="2"/>
            <w:shd w:val="clear" w:color="auto" w:fill="auto"/>
            <w:vAlign w:val="center"/>
          </w:tcPr>
          <w:p w14:paraId="7384E78F" w14:textId="77777777" w:rsidR="001A0676" w:rsidRPr="001B1CDB" w:rsidRDefault="001A0676" w:rsidP="001A0676">
            <w:pPr>
              <w:pStyle w:val="Bezodstpw"/>
              <w:jc w:val="center"/>
              <w:rPr>
                <w:rFonts w:ascii="Avenir Next LT Pro Light" w:hAnsi="Avenir Next LT Pro Light"/>
                <w:b/>
                <w:bCs/>
                <w:sz w:val="16"/>
                <w:szCs w:val="16"/>
              </w:rPr>
            </w:pPr>
            <w:r w:rsidRPr="001B1CDB">
              <w:rPr>
                <w:rFonts w:ascii="Avenir Next LT Pro Light" w:hAnsi="Avenir Next LT Pro Light"/>
                <w:b/>
                <w:bCs/>
                <w:sz w:val="16"/>
                <w:szCs w:val="16"/>
              </w:rPr>
              <w:t>Powierzchnia [ha]</w:t>
            </w:r>
          </w:p>
        </w:tc>
        <w:tc>
          <w:tcPr>
            <w:tcW w:w="692" w:type="pct"/>
            <w:vMerge/>
            <w:shd w:val="clear" w:color="auto" w:fill="auto"/>
            <w:vAlign w:val="center"/>
          </w:tcPr>
          <w:p w14:paraId="4CB44BE4" w14:textId="77777777" w:rsidR="001A0676" w:rsidRPr="001B1CDB" w:rsidRDefault="001A0676" w:rsidP="001A0676">
            <w:pPr>
              <w:pStyle w:val="Bezodstpw"/>
              <w:jc w:val="center"/>
              <w:rPr>
                <w:rFonts w:ascii="Avenir Next LT Pro Light" w:hAnsi="Avenir Next LT Pro Light"/>
                <w:b/>
                <w:bCs/>
                <w:sz w:val="16"/>
                <w:szCs w:val="16"/>
              </w:rPr>
            </w:pPr>
          </w:p>
        </w:tc>
      </w:tr>
      <w:tr w:rsidR="00A209E5" w:rsidRPr="001B1CDB" w14:paraId="2A6BFA92" w14:textId="77777777" w:rsidTr="001A0676">
        <w:trPr>
          <w:trHeight w:val="20"/>
        </w:trPr>
        <w:tc>
          <w:tcPr>
            <w:tcW w:w="1955" w:type="pct"/>
            <w:shd w:val="clear" w:color="auto" w:fill="auto"/>
            <w:vAlign w:val="center"/>
          </w:tcPr>
          <w:p w14:paraId="411F7904" w14:textId="77777777" w:rsidR="001A0676" w:rsidRPr="001B1CDB" w:rsidRDefault="001A0676" w:rsidP="001A0676">
            <w:pPr>
              <w:pStyle w:val="Bezodstpw"/>
              <w:jc w:val="center"/>
              <w:rPr>
                <w:rFonts w:ascii="Avenir Next LT Pro Light" w:eastAsia="Calibri" w:hAnsi="Avenir Next LT Pro Light"/>
                <w:b/>
                <w:bCs/>
                <w:sz w:val="12"/>
                <w:szCs w:val="12"/>
              </w:rPr>
            </w:pPr>
            <w:r w:rsidRPr="001B1CDB">
              <w:rPr>
                <w:rFonts w:ascii="Avenir Next LT Pro Light" w:eastAsia="Calibri" w:hAnsi="Avenir Next LT Pro Light"/>
                <w:b/>
                <w:bCs/>
                <w:sz w:val="12"/>
                <w:szCs w:val="12"/>
              </w:rPr>
              <w:t>1</w:t>
            </w:r>
          </w:p>
        </w:tc>
        <w:tc>
          <w:tcPr>
            <w:tcW w:w="530" w:type="pct"/>
            <w:shd w:val="clear" w:color="auto" w:fill="auto"/>
            <w:vAlign w:val="center"/>
          </w:tcPr>
          <w:p w14:paraId="6F7263CB" w14:textId="77777777" w:rsidR="001A0676" w:rsidRPr="001B1CDB" w:rsidRDefault="001A0676" w:rsidP="001A0676">
            <w:pPr>
              <w:pStyle w:val="Bezodstpw"/>
              <w:jc w:val="center"/>
              <w:rPr>
                <w:rFonts w:ascii="Avenir Next LT Pro Light" w:eastAsia="Calibri" w:hAnsi="Avenir Next LT Pro Light"/>
                <w:b/>
                <w:bCs/>
                <w:sz w:val="12"/>
                <w:szCs w:val="12"/>
              </w:rPr>
            </w:pPr>
            <w:r w:rsidRPr="001B1CDB">
              <w:rPr>
                <w:rFonts w:ascii="Avenir Next LT Pro Light" w:eastAsia="Calibri" w:hAnsi="Avenir Next LT Pro Light"/>
                <w:b/>
                <w:bCs/>
                <w:sz w:val="12"/>
                <w:szCs w:val="12"/>
              </w:rPr>
              <w:t>2</w:t>
            </w:r>
          </w:p>
        </w:tc>
        <w:tc>
          <w:tcPr>
            <w:tcW w:w="917" w:type="pct"/>
            <w:shd w:val="clear" w:color="auto" w:fill="auto"/>
            <w:vAlign w:val="center"/>
          </w:tcPr>
          <w:p w14:paraId="126B5EAE" w14:textId="77777777" w:rsidR="001A0676" w:rsidRPr="001B1CDB" w:rsidRDefault="001A0676" w:rsidP="001A0676">
            <w:pPr>
              <w:pStyle w:val="Bezodstpw"/>
              <w:jc w:val="center"/>
              <w:rPr>
                <w:rFonts w:ascii="Avenir Next LT Pro Light" w:eastAsia="Calibri" w:hAnsi="Avenir Next LT Pro Light"/>
                <w:b/>
                <w:bCs/>
                <w:sz w:val="12"/>
                <w:szCs w:val="12"/>
              </w:rPr>
            </w:pPr>
            <w:r w:rsidRPr="001B1CDB">
              <w:rPr>
                <w:rFonts w:ascii="Avenir Next LT Pro Light" w:eastAsia="Calibri" w:hAnsi="Avenir Next LT Pro Light"/>
                <w:b/>
                <w:bCs/>
                <w:sz w:val="12"/>
                <w:szCs w:val="12"/>
              </w:rPr>
              <w:t>3</w:t>
            </w:r>
          </w:p>
        </w:tc>
        <w:tc>
          <w:tcPr>
            <w:tcW w:w="906" w:type="pct"/>
            <w:shd w:val="clear" w:color="auto" w:fill="auto"/>
            <w:vAlign w:val="center"/>
          </w:tcPr>
          <w:p w14:paraId="3C1BFD79" w14:textId="77777777" w:rsidR="001A0676" w:rsidRPr="001B1CDB" w:rsidRDefault="001A0676" w:rsidP="001A0676">
            <w:pPr>
              <w:pStyle w:val="Bezodstpw"/>
              <w:jc w:val="center"/>
              <w:rPr>
                <w:rFonts w:ascii="Avenir Next LT Pro Light" w:eastAsia="Calibri" w:hAnsi="Avenir Next LT Pro Light"/>
                <w:b/>
                <w:bCs/>
                <w:sz w:val="12"/>
                <w:szCs w:val="12"/>
              </w:rPr>
            </w:pPr>
            <w:r w:rsidRPr="001B1CDB">
              <w:rPr>
                <w:rFonts w:ascii="Avenir Next LT Pro Light" w:eastAsia="Calibri" w:hAnsi="Avenir Next LT Pro Light"/>
                <w:b/>
                <w:bCs/>
                <w:sz w:val="12"/>
                <w:szCs w:val="12"/>
              </w:rPr>
              <w:t>4</w:t>
            </w:r>
          </w:p>
        </w:tc>
        <w:tc>
          <w:tcPr>
            <w:tcW w:w="692" w:type="pct"/>
            <w:shd w:val="clear" w:color="auto" w:fill="auto"/>
            <w:vAlign w:val="center"/>
          </w:tcPr>
          <w:p w14:paraId="18D7D0A5" w14:textId="77777777" w:rsidR="001A0676" w:rsidRPr="001B1CDB" w:rsidRDefault="001A0676" w:rsidP="001A0676">
            <w:pPr>
              <w:pStyle w:val="Bezodstpw"/>
              <w:jc w:val="center"/>
              <w:rPr>
                <w:rFonts w:ascii="Avenir Next LT Pro Light" w:eastAsia="Calibri" w:hAnsi="Avenir Next LT Pro Light"/>
                <w:b/>
                <w:bCs/>
                <w:sz w:val="12"/>
                <w:szCs w:val="12"/>
              </w:rPr>
            </w:pPr>
            <w:r w:rsidRPr="001B1CDB">
              <w:rPr>
                <w:rFonts w:ascii="Avenir Next LT Pro Light" w:eastAsia="Calibri" w:hAnsi="Avenir Next LT Pro Light"/>
                <w:b/>
                <w:bCs/>
                <w:sz w:val="12"/>
                <w:szCs w:val="12"/>
              </w:rPr>
              <w:t>5</w:t>
            </w:r>
          </w:p>
        </w:tc>
      </w:tr>
      <w:tr w:rsidR="00A209E5" w:rsidRPr="001B1CDB" w14:paraId="27349189" w14:textId="77777777" w:rsidTr="009F4CAC">
        <w:trPr>
          <w:trHeight w:val="20"/>
        </w:trPr>
        <w:tc>
          <w:tcPr>
            <w:tcW w:w="1955" w:type="pct"/>
            <w:vAlign w:val="center"/>
          </w:tcPr>
          <w:p w14:paraId="44FF6F70" w14:textId="77777777" w:rsidR="00EB3861" w:rsidRPr="001B1CDB" w:rsidRDefault="00EB3861" w:rsidP="00EB3861">
            <w:pPr>
              <w:pStyle w:val="Bezodstpw"/>
              <w:rPr>
                <w:rFonts w:ascii="Avenir Next LT Pro Light" w:hAnsi="Avenir Next LT Pro Light"/>
                <w:sz w:val="16"/>
                <w:szCs w:val="16"/>
              </w:rPr>
            </w:pPr>
            <w:r w:rsidRPr="001B1CDB">
              <w:rPr>
                <w:rFonts w:ascii="Avenir Next LT Pro Light" w:hAnsi="Avenir Next LT Pro Light"/>
                <w:sz w:val="16"/>
                <w:szCs w:val="16"/>
              </w:rPr>
              <w:t>Rezerwaty przyrody</w:t>
            </w:r>
          </w:p>
        </w:tc>
        <w:tc>
          <w:tcPr>
            <w:tcW w:w="530" w:type="pct"/>
            <w:vAlign w:val="center"/>
          </w:tcPr>
          <w:p w14:paraId="1663020B" w14:textId="2CC0248D" w:rsidR="00EB3861" w:rsidRPr="001B1CDB" w:rsidRDefault="00EB3861" w:rsidP="00EB3861">
            <w:pPr>
              <w:pStyle w:val="Bezodstpw"/>
              <w:jc w:val="center"/>
              <w:rPr>
                <w:rFonts w:ascii="Avenir Next LT Pro Light" w:hAnsi="Avenir Next LT Pro Light"/>
                <w:sz w:val="16"/>
                <w:szCs w:val="16"/>
              </w:rPr>
            </w:pPr>
            <w:r w:rsidRPr="001B1CDB">
              <w:rPr>
                <w:rFonts w:ascii="Avenir Next LT Pro Light" w:hAnsi="Avenir Next LT Pro Light"/>
                <w:sz w:val="16"/>
                <w:szCs w:val="16"/>
              </w:rPr>
              <w:t>2</w:t>
            </w:r>
          </w:p>
        </w:tc>
        <w:tc>
          <w:tcPr>
            <w:tcW w:w="917" w:type="pct"/>
            <w:vAlign w:val="center"/>
          </w:tcPr>
          <w:p w14:paraId="6F52181D" w14:textId="309A24E0" w:rsidR="00EB3861" w:rsidRPr="001B1CDB" w:rsidRDefault="00EB3861"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39,6</w:t>
            </w:r>
            <w:r w:rsidR="00412108" w:rsidRPr="001B1CDB">
              <w:rPr>
                <w:rFonts w:ascii="Avenir Next LT Pro Light" w:hAnsi="Avenir Next LT Pro Light"/>
                <w:sz w:val="16"/>
                <w:szCs w:val="16"/>
              </w:rPr>
              <w:t>5</w:t>
            </w:r>
          </w:p>
        </w:tc>
        <w:tc>
          <w:tcPr>
            <w:tcW w:w="906" w:type="pct"/>
            <w:vAlign w:val="center"/>
          </w:tcPr>
          <w:p w14:paraId="3B74129C" w14:textId="0E3DCA13" w:rsidR="00EB3861" w:rsidRPr="001B1CDB" w:rsidRDefault="00EB3861"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38,2</w:t>
            </w:r>
            <w:r w:rsidR="00412108" w:rsidRPr="001B1CDB">
              <w:rPr>
                <w:rFonts w:ascii="Avenir Next LT Pro Light" w:hAnsi="Avenir Next LT Pro Light"/>
                <w:sz w:val="16"/>
                <w:szCs w:val="16"/>
              </w:rPr>
              <w:t>6</w:t>
            </w:r>
          </w:p>
        </w:tc>
        <w:tc>
          <w:tcPr>
            <w:tcW w:w="692" w:type="pct"/>
          </w:tcPr>
          <w:p w14:paraId="6EFAD119" w14:textId="69991FDB" w:rsidR="00EB3861" w:rsidRPr="001B1CDB" w:rsidRDefault="00EB3861"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0,20</w:t>
            </w:r>
          </w:p>
        </w:tc>
      </w:tr>
      <w:tr w:rsidR="00A209E5" w:rsidRPr="001B1CDB" w14:paraId="01A4DF05" w14:textId="77777777" w:rsidTr="009F4CAC">
        <w:trPr>
          <w:trHeight w:val="20"/>
        </w:trPr>
        <w:tc>
          <w:tcPr>
            <w:tcW w:w="1955" w:type="pct"/>
            <w:vAlign w:val="center"/>
          </w:tcPr>
          <w:p w14:paraId="713A3127" w14:textId="77777777" w:rsidR="00EB3861" w:rsidRPr="001B1CDB" w:rsidRDefault="00EB3861" w:rsidP="00EB3861">
            <w:pPr>
              <w:pStyle w:val="Bezodstpw"/>
              <w:rPr>
                <w:rFonts w:ascii="Avenir Next LT Pro Light" w:hAnsi="Avenir Next LT Pro Light"/>
                <w:sz w:val="16"/>
                <w:szCs w:val="16"/>
              </w:rPr>
            </w:pPr>
            <w:r w:rsidRPr="001B1CDB">
              <w:rPr>
                <w:rFonts w:ascii="Avenir Next LT Pro Light" w:hAnsi="Avenir Next LT Pro Light"/>
                <w:sz w:val="16"/>
                <w:szCs w:val="16"/>
              </w:rPr>
              <w:t>Obszary Chronionego Krajobrazu</w:t>
            </w:r>
          </w:p>
        </w:tc>
        <w:tc>
          <w:tcPr>
            <w:tcW w:w="530" w:type="pct"/>
            <w:vAlign w:val="center"/>
          </w:tcPr>
          <w:p w14:paraId="607C9A5B" w14:textId="3AEB3C55" w:rsidR="00EB3861" w:rsidRPr="001B1CDB" w:rsidRDefault="00EB3861" w:rsidP="00EB3861">
            <w:pPr>
              <w:pStyle w:val="Bezodstpw"/>
              <w:jc w:val="center"/>
              <w:rPr>
                <w:rFonts w:ascii="Avenir Next LT Pro Light" w:hAnsi="Avenir Next LT Pro Light"/>
                <w:sz w:val="16"/>
                <w:szCs w:val="16"/>
              </w:rPr>
            </w:pPr>
            <w:r w:rsidRPr="001B1CDB">
              <w:rPr>
                <w:rFonts w:ascii="Avenir Next LT Pro Light" w:hAnsi="Avenir Next LT Pro Light"/>
                <w:sz w:val="16"/>
                <w:szCs w:val="16"/>
              </w:rPr>
              <w:t>1</w:t>
            </w:r>
          </w:p>
        </w:tc>
        <w:tc>
          <w:tcPr>
            <w:tcW w:w="917" w:type="pct"/>
            <w:vAlign w:val="center"/>
          </w:tcPr>
          <w:p w14:paraId="273A7232" w14:textId="34E39A10" w:rsidR="00EB3861" w:rsidRPr="001B1CDB" w:rsidRDefault="00EB3861"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17872,35</w:t>
            </w:r>
          </w:p>
        </w:tc>
        <w:tc>
          <w:tcPr>
            <w:tcW w:w="906" w:type="pct"/>
            <w:vAlign w:val="center"/>
          </w:tcPr>
          <w:p w14:paraId="083BB98A" w14:textId="1CBCBEF8" w:rsidR="00EB3861" w:rsidRPr="001B1CDB" w:rsidRDefault="0039232F" w:rsidP="00EB3861">
            <w:pPr>
              <w:pStyle w:val="Bezodstpw"/>
              <w:jc w:val="right"/>
              <w:rPr>
                <w:rFonts w:ascii="Avenir Next LT Pro Light" w:hAnsi="Avenir Next LT Pro Light"/>
                <w:bCs/>
                <w:sz w:val="16"/>
                <w:szCs w:val="16"/>
              </w:rPr>
            </w:pPr>
            <w:r w:rsidRPr="001B1CDB">
              <w:rPr>
                <w:rFonts w:ascii="Avenir Next LT Pro Light" w:hAnsi="Avenir Next LT Pro Light"/>
                <w:bCs/>
                <w:sz w:val="16"/>
                <w:szCs w:val="16"/>
              </w:rPr>
              <w:t>1363</w:t>
            </w:r>
            <w:r w:rsidR="00D82FA5" w:rsidRPr="001B1CDB">
              <w:rPr>
                <w:rFonts w:ascii="Avenir Next LT Pro Light" w:hAnsi="Avenir Next LT Pro Light"/>
                <w:bCs/>
                <w:sz w:val="16"/>
                <w:szCs w:val="16"/>
              </w:rPr>
              <w:t>2,88</w:t>
            </w:r>
          </w:p>
        </w:tc>
        <w:tc>
          <w:tcPr>
            <w:tcW w:w="692" w:type="pct"/>
          </w:tcPr>
          <w:p w14:paraId="7649A0A5" w14:textId="5C00DFEA" w:rsidR="00EB3861" w:rsidRPr="001B1CDB" w:rsidRDefault="00EB3861"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71,0</w:t>
            </w:r>
            <w:r w:rsidR="002A084D" w:rsidRPr="001B1CDB">
              <w:rPr>
                <w:rFonts w:ascii="Avenir Next LT Pro Light" w:hAnsi="Avenir Next LT Pro Light"/>
                <w:sz w:val="16"/>
                <w:szCs w:val="16"/>
              </w:rPr>
              <w:t>2</w:t>
            </w:r>
          </w:p>
        </w:tc>
      </w:tr>
      <w:tr w:rsidR="00A209E5" w:rsidRPr="001B1CDB" w14:paraId="490D7BF8" w14:textId="77777777" w:rsidTr="009F4CAC">
        <w:trPr>
          <w:trHeight w:val="20"/>
        </w:trPr>
        <w:tc>
          <w:tcPr>
            <w:tcW w:w="1955" w:type="pct"/>
            <w:vAlign w:val="center"/>
          </w:tcPr>
          <w:p w14:paraId="2D0C66B5" w14:textId="77777777" w:rsidR="00EB3861" w:rsidRPr="001B1CDB" w:rsidRDefault="00EB3861" w:rsidP="00EB3861">
            <w:pPr>
              <w:pStyle w:val="Bezodstpw"/>
              <w:rPr>
                <w:rFonts w:ascii="Avenir Next LT Pro Light" w:hAnsi="Avenir Next LT Pro Light"/>
                <w:sz w:val="16"/>
                <w:szCs w:val="16"/>
              </w:rPr>
            </w:pPr>
            <w:r w:rsidRPr="001B1CDB">
              <w:rPr>
                <w:rFonts w:ascii="Avenir Next LT Pro Light" w:hAnsi="Avenir Next LT Pro Light"/>
                <w:sz w:val="16"/>
                <w:szCs w:val="16"/>
              </w:rPr>
              <w:t>Obszary Natura 2000, w tym:</w:t>
            </w:r>
          </w:p>
        </w:tc>
        <w:tc>
          <w:tcPr>
            <w:tcW w:w="530" w:type="pct"/>
            <w:vAlign w:val="center"/>
          </w:tcPr>
          <w:p w14:paraId="4FCD07D1" w14:textId="348D2C79" w:rsidR="00EB3861" w:rsidRPr="001B1CDB" w:rsidRDefault="00EB3861" w:rsidP="00EB3861">
            <w:pPr>
              <w:pStyle w:val="Bezodstpw"/>
              <w:jc w:val="center"/>
              <w:rPr>
                <w:rFonts w:ascii="Avenir Next LT Pro Light" w:hAnsi="Avenir Next LT Pro Light"/>
                <w:sz w:val="16"/>
                <w:szCs w:val="16"/>
              </w:rPr>
            </w:pPr>
          </w:p>
        </w:tc>
        <w:tc>
          <w:tcPr>
            <w:tcW w:w="917" w:type="pct"/>
            <w:vAlign w:val="center"/>
          </w:tcPr>
          <w:p w14:paraId="07B1CF02" w14:textId="5B143EC7" w:rsidR="00EB3861" w:rsidRPr="001B1CDB" w:rsidRDefault="00EB3861" w:rsidP="00EB3861">
            <w:pPr>
              <w:pStyle w:val="Bezodstpw"/>
              <w:jc w:val="right"/>
              <w:rPr>
                <w:rFonts w:ascii="Avenir Next LT Pro Light" w:hAnsi="Avenir Next LT Pro Light"/>
                <w:sz w:val="16"/>
                <w:szCs w:val="16"/>
              </w:rPr>
            </w:pPr>
          </w:p>
        </w:tc>
        <w:tc>
          <w:tcPr>
            <w:tcW w:w="906" w:type="pct"/>
            <w:vAlign w:val="center"/>
          </w:tcPr>
          <w:p w14:paraId="4B5F3513" w14:textId="05D86E83" w:rsidR="00EB3861" w:rsidRPr="001B1CDB" w:rsidRDefault="00EB3861" w:rsidP="00EB3861">
            <w:pPr>
              <w:pStyle w:val="Bezodstpw"/>
              <w:jc w:val="right"/>
              <w:rPr>
                <w:rFonts w:ascii="Avenir Next LT Pro Light" w:hAnsi="Avenir Next LT Pro Light"/>
                <w:sz w:val="16"/>
                <w:szCs w:val="16"/>
              </w:rPr>
            </w:pPr>
          </w:p>
        </w:tc>
        <w:tc>
          <w:tcPr>
            <w:tcW w:w="692" w:type="pct"/>
          </w:tcPr>
          <w:p w14:paraId="1E840055" w14:textId="274C9303" w:rsidR="00EB3861" w:rsidRPr="001B1CDB" w:rsidRDefault="00EB3861" w:rsidP="00EB3861">
            <w:pPr>
              <w:pStyle w:val="Bezodstpw"/>
              <w:jc w:val="right"/>
              <w:rPr>
                <w:rFonts w:ascii="Avenir Next LT Pro Light" w:hAnsi="Avenir Next LT Pro Light"/>
                <w:sz w:val="16"/>
                <w:szCs w:val="16"/>
              </w:rPr>
            </w:pPr>
          </w:p>
        </w:tc>
      </w:tr>
      <w:tr w:rsidR="00A209E5" w:rsidRPr="001B1CDB" w14:paraId="108AB31E" w14:textId="77777777" w:rsidTr="009F4CAC">
        <w:trPr>
          <w:trHeight w:val="20"/>
        </w:trPr>
        <w:tc>
          <w:tcPr>
            <w:tcW w:w="1955" w:type="pct"/>
            <w:vAlign w:val="center"/>
          </w:tcPr>
          <w:p w14:paraId="2559B0B0" w14:textId="77777777" w:rsidR="00EB3861" w:rsidRPr="001B1CDB" w:rsidRDefault="00EB3861" w:rsidP="00EB3861">
            <w:pPr>
              <w:pStyle w:val="Bezodstpw"/>
              <w:rPr>
                <w:rFonts w:ascii="Avenir Next LT Pro Light" w:hAnsi="Avenir Next LT Pro Light"/>
                <w:sz w:val="16"/>
                <w:szCs w:val="16"/>
              </w:rPr>
            </w:pPr>
            <w:r w:rsidRPr="001B1CDB">
              <w:rPr>
                <w:rFonts w:ascii="Avenir Next LT Pro Light" w:hAnsi="Avenir Next LT Pro Light"/>
                <w:sz w:val="16"/>
                <w:szCs w:val="16"/>
              </w:rPr>
              <w:t>PLB</w:t>
            </w:r>
          </w:p>
        </w:tc>
        <w:tc>
          <w:tcPr>
            <w:tcW w:w="530" w:type="pct"/>
            <w:vAlign w:val="center"/>
          </w:tcPr>
          <w:p w14:paraId="7CDC105F" w14:textId="58BE05A4" w:rsidR="00EB3861" w:rsidRPr="001B1CDB" w:rsidRDefault="00EB3861" w:rsidP="00EB3861">
            <w:pPr>
              <w:pStyle w:val="Bezodstpw"/>
              <w:jc w:val="center"/>
              <w:rPr>
                <w:rFonts w:ascii="Avenir Next LT Pro Light" w:hAnsi="Avenir Next LT Pro Light"/>
                <w:sz w:val="16"/>
                <w:szCs w:val="16"/>
              </w:rPr>
            </w:pPr>
            <w:r w:rsidRPr="001B1CDB">
              <w:rPr>
                <w:rFonts w:ascii="Avenir Next LT Pro Light" w:hAnsi="Avenir Next LT Pro Light"/>
                <w:sz w:val="16"/>
                <w:szCs w:val="16"/>
              </w:rPr>
              <w:t>1</w:t>
            </w:r>
          </w:p>
        </w:tc>
        <w:tc>
          <w:tcPr>
            <w:tcW w:w="917" w:type="pct"/>
            <w:vAlign w:val="center"/>
          </w:tcPr>
          <w:p w14:paraId="216D14CF" w14:textId="2D4E6E07" w:rsidR="00EB3861" w:rsidRPr="001B1CDB" w:rsidRDefault="00EB3861"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21888,41</w:t>
            </w:r>
          </w:p>
        </w:tc>
        <w:tc>
          <w:tcPr>
            <w:tcW w:w="906" w:type="pct"/>
            <w:vAlign w:val="center"/>
          </w:tcPr>
          <w:p w14:paraId="70C40C42" w14:textId="30D40758" w:rsidR="00EB3861" w:rsidRPr="001B1CDB" w:rsidRDefault="0039232F" w:rsidP="00EB3861">
            <w:pPr>
              <w:pStyle w:val="Bezodstpw"/>
              <w:jc w:val="right"/>
              <w:rPr>
                <w:rFonts w:ascii="Avenir Next LT Pro Light" w:hAnsi="Avenir Next LT Pro Light"/>
                <w:bCs/>
                <w:sz w:val="16"/>
                <w:szCs w:val="16"/>
              </w:rPr>
            </w:pPr>
            <w:r w:rsidRPr="001B1CDB">
              <w:rPr>
                <w:rFonts w:ascii="Avenir Next LT Pro Light" w:hAnsi="Avenir Next LT Pro Light"/>
                <w:bCs/>
                <w:sz w:val="16"/>
                <w:szCs w:val="16"/>
              </w:rPr>
              <w:t>14530,78</w:t>
            </w:r>
          </w:p>
        </w:tc>
        <w:tc>
          <w:tcPr>
            <w:tcW w:w="692" w:type="pct"/>
          </w:tcPr>
          <w:p w14:paraId="2C172F9F" w14:textId="25C4FC23" w:rsidR="00EB3861" w:rsidRPr="001B1CDB" w:rsidRDefault="00EB3861"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75,69</w:t>
            </w:r>
          </w:p>
        </w:tc>
      </w:tr>
      <w:tr w:rsidR="00A209E5" w:rsidRPr="001B1CDB" w14:paraId="4347DB7C" w14:textId="77777777" w:rsidTr="009F4CAC">
        <w:trPr>
          <w:trHeight w:val="20"/>
        </w:trPr>
        <w:tc>
          <w:tcPr>
            <w:tcW w:w="1955" w:type="pct"/>
            <w:vAlign w:val="center"/>
          </w:tcPr>
          <w:p w14:paraId="34063CE6" w14:textId="77777777" w:rsidR="00EB3861" w:rsidRPr="001B1CDB" w:rsidRDefault="00EB3861" w:rsidP="00EB3861">
            <w:pPr>
              <w:pStyle w:val="Bezodstpw"/>
              <w:rPr>
                <w:rFonts w:ascii="Avenir Next LT Pro Light" w:hAnsi="Avenir Next LT Pro Light"/>
                <w:sz w:val="16"/>
                <w:szCs w:val="16"/>
              </w:rPr>
            </w:pPr>
            <w:r w:rsidRPr="001B1CDB">
              <w:rPr>
                <w:rFonts w:ascii="Avenir Next LT Pro Light" w:hAnsi="Avenir Next LT Pro Light"/>
                <w:sz w:val="16"/>
                <w:szCs w:val="16"/>
              </w:rPr>
              <w:t>PLH</w:t>
            </w:r>
          </w:p>
        </w:tc>
        <w:tc>
          <w:tcPr>
            <w:tcW w:w="530" w:type="pct"/>
            <w:vAlign w:val="center"/>
          </w:tcPr>
          <w:p w14:paraId="6E5B0377" w14:textId="0CEB5367" w:rsidR="00EB3861" w:rsidRPr="001B1CDB" w:rsidRDefault="00EB3861" w:rsidP="00EB3861">
            <w:pPr>
              <w:pStyle w:val="Bezodstpw"/>
              <w:jc w:val="center"/>
              <w:rPr>
                <w:rFonts w:ascii="Avenir Next LT Pro Light" w:hAnsi="Avenir Next LT Pro Light"/>
                <w:sz w:val="16"/>
                <w:szCs w:val="16"/>
              </w:rPr>
            </w:pPr>
            <w:r w:rsidRPr="001B1CDB">
              <w:rPr>
                <w:rFonts w:ascii="Avenir Next LT Pro Light" w:hAnsi="Avenir Next LT Pro Light"/>
                <w:sz w:val="16"/>
                <w:szCs w:val="16"/>
              </w:rPr>
              <w:t>1</w:t>
            </w:r>
          </w:p>
        </w:tc>
        <w:tc>
          <w:tcPr>
            <w:tcW w:w="917" w:type="pct"/>
            <w:vAlign w:val="center"/>
          </w:tcPr>
          <w:p w14:paraId="34A0EA1C" w14:textId="777F3BCC" w:rsidR="00EB3861" w:rsidRPr="001B1CDB" w:rsidRDefault="00412108"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76</w:t>
            </w:r>
            <w:r w:rsidR="00F32DF8" w:rsidRPr="001B1CDB">
              <w:rPr>
                <w:rFonts w:ascii="Avenir Next LT Pro Light" w:hAnsi="Avenir Next LT Pro Light"/>
                <w:sz w:val="16"/>
                <w:szCs w:val="16"/>
              </w:rPr>
              <w:t>5</w:t>
            </w:r>
            <w:r w:rsidRPr="001B1CDB">
              <w:rPr>
                <w:rFonts w:ascii="Avenir Next LT Pro Light" w:hAnsi="Avenir Next LT Pro Light"/>
                <w:sz w:val="16"/>
                <w:szCs w:val="16"/>
              </w:rPr>
              <w:t>4</w:t>
            </w:r>
            <w:r w:rsidR="00F32DF8" w:rsidRPr="001B1CDB">
              <w:rPr>
                <w:rFonts w:ascii="Avenir Next LT Pro Light" w:hAnsi="Avenir Next LT Pro Light"/>
                <w:sz w:val="16"/>
                <w:szCs w:val="16"/>
              </w:rPr>
              <w:t>,27</w:t>
            </w:r>
          </w:p>
        </w:tc>
        <w:tc>
          <w:tcPr>
            <w:tcW w:w="906" w:type="pct"/>
            <w:vAlign w:val="center"/>
          </w:tcPr>
          <w:p w14:paraId="1C421402" w14:textId="16F35173" w:rsidR="00EB3861" w:rsidRPr="001B1CDB" w:rsidRDefault="0039232F" w:rsidP="00EB3861">
            <w:pPr>
              <w:pStyle w:val="Bezodstpw"/>
              <w:jc w:val="right"/>
              <w:rPr>
                <w:rFonts w:ascii="Avenir Next LT Pro Light" w:hAnsi="Avenir Next LT Pro Light"/>
                <w:bCs/>
                <w:sz w:val="16"/>
                <w:szCs w:val="16"/>
              </w:rPr>
            </w:pPr>
            <w:r w:rsidRPr="001B1CDB">
              <w:rPr>
                <w:rFonts w:ascii="Avenir Next LT Pro Light" w:hAnsi="Avenir Next LT Pro Light"/>
                <w:bCs/>
                <w:sz w:val="16"/>
                <w:szCs w:val="16"/>
              </w:rPr>
              <w:t>6095,39</w:t>
            </w:r>
          </w:p>
        </w:tc>
        <w:tc>
          <w:tcPr>
            <w:tcW w:w="692" w:type="pct"/>
          </w:tcPr>
          <w:p w14:paraId="2E06506B" w14:textId="110997AB" w:rsidR="00EB3861" w:rsidRPr="001B1CDB" w:rsidRDefault="00EB3861"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31,76</w:t>
            </w:r>
          </w:p>
        </w:tc>
      </w:tr>
      <w:tr w:rsidR="00A209E5" w:rsidRPr="001B1CDB" w14:paraId="066F4B60" w14:textId="77777777" w:rsidTr="009F4CAC">
        <w:trPr>
          <w:trHeight w:val="20"/>
        </w:trPr>
        <w:tc>
          <w:tcPr>
            <w:tcW w:w="1955" w:type="pct"/>
            <w:vAlign w:val="center"/>
          </w:tcPr>
          <w:p w14:paraId="1D084411" w14:textId="77777777" w:rsidR="00EB3861" w:rsidRPr="001B1CDB" w:rsidRDefault="00EB3861" w:rsidP="00EB3861">
            <w:pPr>
              <w:pStyle w:val="Bezodstpw"/>
              <w:rPr>
                <w:rFonts w:ascii="Avenir Next LT Pro Light" w:hAnsi="Avenir Next LT Pro Light"/>
                <w:sz w:val="16"/>
                <w:szCs w:val="16"/>
              </w:rPr>
            </w:pPr>
            <w:r w:rsidRPr="001B1CDB">
              <w:rPr>
                <w:rFonts w:ascii="Avenir Next LT Pro Light" w:hAnsi="Avenir Next LT Pro Light"/>
                <w:sz w:val="16"/>
                <w:szCs w:val="16"/>
              </w:rPr>
              <w:t>Pomniki przyrody</w:t>
            </w:r>
          </w:p>
        </w:tc>
        <w:tc>
          <w:tcPr>
            <w:tcW w:w="530" w:type="pct"/>
            <w:vAlign w:val="center"/>
          </w:tcPr>
          <w:p w14:paraId="612803C2" w14:textId="579F754F" w:rsidR="00EB3861" w:rsidRPr="001B1CDB" w:rsidRDefault="00EB3861" w:rsidP="00EB3861">
            <w:pPr>
              <w:pStyle w:val="Bezodstpw"/>
              <w:jc w:val="center"/>
              <w:rPr>
                <w:rFonts w:ascii="Avenir Next LT Pro Light" w:hAnsi="Avenir Next LT Pro Light"/>
                <w:sz w:val="16"/>
                <w:szCs w:val="16"/>
              </w:rPr>
            </w:pPr>
            <w:r w:rsidRPr="001B1CDB">
              <w:rPr>
                <w:rFonts w:ascii="Avenir Next LT Pro Light" w:hAnsi="Avenir Next LT Pro Light"/>
                <w:sz w:val="16"/>
                <w:szCs w:val="16"/>
              </w:rPr>
              <w:t>1</w:t>
            </w:r>
            <w:r w:rsidR="00583D6F" w:rsidRPr="001B1CDB">
              <w:rPr>
                <w:rFonts w:ascii="Avenir Next LT Pro Light" w:hAnsi="Avenir Next LT Pro Light"/>
                <w:sz w:val="16"/>
                <w:szCs w:val="16"/>
              </w:rPr>
              <w:t>1</w:t>
            </w:r>
          </w:p>
        </w:tc>
        <w:tc>
          <w:tcPr>
            <w:tcW w:w="917" w:type="pct"/>
            <w:vAlign w:val="center"/>
          </w:tcPr>
          <w:p w14:paraId="57252389" w14:textId="46E71385" w:rsidR="00EB3861" w:rsidRPr="001B1CDB" w:rsidRDefault="008F2C30"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1,62</w:t>
            </w:r>
          </w:p>
        </w:tc>
        <w:tc>
          <w:tcPr>
            <w:tcW w:w="906" w:type="pct"/>
            <w:vAlign w:val="center"/>
          </w:tcPr>
          <w:p w14:paraId="46D1147D" w14:textId="111FFFAE" w:rsidR="00EB3861" w:rsidRPr="001B1CDB" w:rsidRDefault="008F2C30"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1,62</w:t>
            </w:r>
          </w:p>
        </w:tc>
        <w:tc>
          <w:tcPr>
            <w:tcW w:w="692" w:type="pct"/>
          </w:tcPr>
          <w:p w14:paraId="5E0BD175" w14:textId="336C389C" w:rsidR="00EB3861" w:rsidRPr="001B1CDB" w:rsidRDefault="008F2C30"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0,02</w:t>
            </w:r>
          </w:p>
        </w:tc>
      </w:tr>
      <w:tr w:rsidR="00A209E5" w:rsidRPr="001B1CDB" w14:paraId="1A957FA8" w14:textId="77777777" w:rsidTr="009F4CAC">
        <w:trPr>
          <w:trHeight w:val="20"/>
        </w:trPr>
        <w:tc>
          <w:tcPr>
            <w:tcW w:w="1955" w:type="pct"/>
            <w:vAlign w:val="center"/>
          </w:tcPr>
          <w:p w14:paraId="76AB5B7E" w14:textId="77777777" w:rsidR="00EB3861" w:rsidRPr="001B1CDB" w:rsidRDefault="00EB3861" w:rsidP="00EB3861">
            <w:pPr>
              <w:pStyle w:val="Bezodstpw"/>
              <w:rPr>
                <w:rFonts w:ascii="Avenir Next LT Pro Light" w:hAnsi="Avenir Next LT Pro Light"/>
                <w:sz w:val="16"/>
                <w:szCs w:val="16"/>
              </w:rPr>
            </w:pPr>
            <w:r w:rsidRPr="001B1CDB">
              <w:rPr>
                <w:rFonts w:ascii="Avenir Next LT Pro Light" w:hAnsi="Avenir Next LT Pro Light"/>
                <w:sz w:val="16"/>
                <w:szCs w:val="16"/>
              </w:rPr>
              <w:t>Użytki ekologiczne</w:t>
            </w:r>
          </w:p>
        </w:tc>
        <w:tc>
          <w:tcPr>
            <w:tcW w:w="530" w:type="pct"/>
            <w:vAlign w:val="center"/>
          </w:tcPr>
          <w:p w14:paraId="26E1E4C4" w14:textId="685D4E04" w:rsidR="00EB3861" w:rsidRPr="001B1CDB" w:rsidRDefault="00EB3861" w:rsidP="00EB3861">
            <w:pPr>
              <w:pStyle w:val="Bezodstpw"/>
              <w:jc w:val="center"/>
              <w:rPr>
                <w:rFonts w:ascii="Avenir Next LT Pro Light" w:hAnsi="Avenir Next LT Pro Light"/>
                <w:sz w:val="16"/>
                <w:szCs w:val="16"/>
              </w:rPr>
            </w:pPr>
            <w:r w:rsidRPr="001B1CDB">
              <w:rPr>
                <w:rFonts w:ascii="Avenir Next LT Pro Light" w:hAnsi="Avenir Next LT Pro Light"/>
                <w:sz w:val="16"/>
                <w:szCs w:val="16"/>
              </w:rPr>
              <w:t>1</w:t>
            </w:r>
          </w:p>
        </w:tc>
        <w:tc>
          <w:tcPr>
            <w:tcW w:w="917" w:type="pct"/>
            <w:vAlign w:val="center"/>
          </w:tcPr>
          <w:p w14:paraId="4311ED93" w14:textId="7B7FEA50" w:rsidR="00EB3861" w:rsidRPr="001B1CDB" w:rsidRDefault="00EB3861"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16,9</w:t>
            </w:r>
            <w:r w:rsidR="00D82B38" w:rsidRPr="001B1CDB">
              <w:rPr>
                <w:rFonts w:ascii="Avenir Next LT Pro Light" w:hAnsi="Avenir Next LT Pro Light"/>
                <w:sz w:val="16"/>
                <w:szCs w:val="16"/>
              </w:rPr>
              <w:t>0</w:t>
            </w:r>
          </w:p>
        </w:tc>
        <w:tc>
          <w:tcPr>
            <w:tcW w:w="906" w:type="pct"/>
            <w:vAlign w:val="center"/>
          </w:tcPr>
          <w:p w14:paraId="21D3E6FD" w14:textId="754D0A80" w:rsidR="00EB3861" w:rsidRPr="001B1CDB" w:rsidRDefault="00EB3861"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16,9</w:t>
            </w:r>
            <w:r w:rsidR="00D82B38" w:rsidRPr="001B1CDB">
              <w:rPr>
                <w:rFonts w:ascii="Avenir Next LT Pro Light" w:hAnsi="Avenir Next LT Pro Light"/>
                <w:sz w:val="16"/>
                <w:szCs w:val="16"/>
              </w:rPr>
              <w:t>0</w:t>
            </w:r>
          </w:p>
        </w:tc>
        <w:tc>
          <w:tcPr>
            <w:tcW w:w="692" w:type="pct"/>
          </w:tcPr>
          <w:p w14:paraId="59512F6E" w14:textId="4986712C" w:rsidR="00EB3861" w:rsidRPr="001B1CDB" w:rsidRDefault="00EB3861" w:rsidP="00EB3861">
            <w:pPr>
              <w:pStyle w:val="Bezodstpw"/>
              <w:jc w:val="right"/>
              <w:rPr>
                <w:rFonts w:ascii="Avenir Next LT Pro Light" w:hAnsi="Avenir Next LT Pro Light"/>
                <w:sz w:val="16"/>
                <w:szCs w:val="16"/>
              </w:rPr>
            </w:pPr>
            <w:r w:rsidRPr="001B1CDB">
              <w:rPr>
                <w:rFonts w:ascii="Avenir Next LT Pro Light" w:hAnsi="Avenir Next LT Pro Light"/>
                <w:sz w:val="16"/>
                <w:szCs w:val="16"/>
              </w:rPr>
              <w:t>0,09</w:t>
            </w:r>
          </w:p>
        </w:tc>
      </w:tr>
      <w:tr w:rsidR="00A209E5" w:rsidRPr="001B1CDB" w14:paraId="29424C65" w14:textId="77777777" w:rsidTr="001A0676">
        <w:trPr>
          <w:trHeight w:val="20"/>
        </w:trPr>
        <w:tc>
          <w:tcPr>
            <w:tcW w:w="1955" w:type="pct"/>
            <w:vAlign w:val="center"/>
          </w:tcPr>
          <w:p w14:paraId="3684914A" w14:textId="77777777" w:rsidR="001A0676" w:rsidRPr="001B1CDB" w:rsidRDefault="001A0676" w:rsidP="001A0676">
            <w:pPr>
              <w:pStyle w:val="Bezodstpw"/>
              <w:rPr>
                <w:rFonts w:ascii="Avenir Next LT Pro Light" w:hAnsi="Avenir Next LT Pro Light"/>
                <w:sz w:val="16"/>
                <w:szCs w:val="16"/>
              </w:rPr>
            </w:pPr>
            <w:r w:rsidRPr="001B1CDB">
              <w:rPr>
                <w:rFonts w:ascii="Avenir Next LT Pro Light" w:hAnsi="Avenir Next LT Pro Light"/>
                <w:sz w:val="16"/>
                <w:szCs w:val="16"/>
              </w:rPr>
              <w:t>Chronione gatunki grzybów</w:t>
            </w:r>
          </w:p>
        </w:tc>
        <w:tc>
          <w:tcPr>
            <w:tcW w:w="530" w:type="pct"/>
            <w:vAlign w:val="center"/>
          </w:tcPr>
          <w:p w14:paraId="16C693E9" w14:textId="10150512" w:rsidR="001A0676" w:rsidRPr="001B1CDB" w:rsidRDefault="00967C3E" w:rsidP="001A0676">
            <w:pPr>
              <w:pStyle w:val="Bezodstpw"/>
              <w:jc w:val="center"/>
              <w:rPr>
                <w:rFonts w:ascii="Avenir Next LT Pro Light" w:hAnsi="Avenir Next LT Pro Light"/>
                <w:sz w:val="16"/>
                <w:szCs w:val="16"/>
              </w:rPr>
            </w:pPr>
            <w:r w:rsidRPr="001B1CDB">
              <w:rPr>
                <w:rFonts w:ascii="Avenir Next LT Pro Light" w:hAnsi="Avenir Next LT Pro Light"/>
                <w:sz w:val="16"/>
                <w:szCs w:val="16"/>
              </w:rPr>
              <w:t>5</w:t>
            </w:r>
          </w:p>
        </w:tc>
        <w:tc>
          <w:tcPr>
            <w:tcW w:w="917" w:type="pct"/>
            <w:vAlign w:val="center"/>
          </w:tcPr>
          <w:p w14:paraId="5B2504D2" w14:textId="12B33FF9" w:rsidR="001A0676" w:rsidRPr="001B1CDB" w:rsidRDefault="00852DDF"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w:t>
            </w:r>
          </w:p>
        </w:tc>
        <w:tc>
          <w:tcPr>
            <w:tcW w:w="906" w:type="pct"/>
            <w:vAlign w:val="center"/>
          </w:tcPr>
          <w:p w14:paraId="3636C874" w14:textId="28027817" w:rsidR="001A0676" w:rsidRPr="001B1CDB" w:rsidRDefault="00852DDF"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w:t>
            </w:r>
          </w:p>
        </w:tc>
        <w:tc>
          <w:tcPr>
            <w:tcW w:w="692" w:type="pct"/>
            <w:vAlign w:val="center"/>
          </w:tcPr>
          <w:p w14:paraId="6EB4CDA6" w14:textId="01C5D01E" w:rsidR="001A0676" w:rsidRPr="001B1CDB" w:rsidRDefault="00852DDF"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w:t>
            </w:r>
          </w:p>
        </w:tc>
      </w:tr>
      <w:tr w:rsidR="00A209E5" w:rsidRPr="001B1CDB" w14:paraId="17FAAB52" w14:textId="77777777" w:rsidTr="001A0676">
        <w:trPr>
          <w:trHeight w:val="20"/>
        </w:trPr>
        <w:tc>
          <w:tcPr>
            <w:tcW w:w="1955" w:type="pct"/>
            <w:vAlign w:val="center"/>
          </w:tcPr>
          <w:p w14:paraId="6F799887" w14:textId="77777777" w:rsidR="001A0676" w:rsidRPr="001B1CDB" w:rsidRDefault="001A0676" w:rsidP="001A0676">
            <w:pPr>
              <w:pStyle w:val="Bezodstpw"/>
              <w:rPr>
                <w:rFonts w:ascii="Avenir Next LT Pro Light" w:hAnsi="Avenir Next LT Pro Light"/>
                <w:sz w:val="16"/>
                <w:szCs w:val="16"/>
              </w:rPr>
            </w:pPr>
            <w:r w:rsidRPr="001B1CDB">
              <w:rPr>
                <w:rFonts w:ascii="Avenir Next LT Pro Light" w:hAnsi="Avenir Next LT Pro Light"/>
                <w:sz w:val="16"/>
                <w:szCs w:val="16"/>
              </w:rPr>
              <w:t>Chronione gatunki roślin</w:t>
            </w:r>
          </w:p>
        </w:tc>
        <w:tc>
          <w:tcPr>
            <w:tcW w:w="530" w:type="pct"/>
            <w:vAlign w:val="center"/>
          </w:tcPr>
          <w:p w14:paraId="26DD6B14" w14:textId="79D653F0" w:rsidR="001A0676" w:rsidRPr="001B1CDB" w:rsidRDefault="0081324B" w:rsidP="001A0676">
            <w:pPr>
              <w:pStyle w:val="Bezodstpw"/>
              <w:jc w:val="center"/>
              <w:rPr>
                <w:rFonts w:ascii="Avenir Next LT Pro Light" w:hAnsi="Avenir Next LT Pro Light"/>
                <w:sz w:val="16"/>
                <w:szCs w:val="16"/>
              </w:rPr>
            </w:pPr>
            <w:r w:rsidRPr="001B1CDB">
              <w:rPr>
                <w:rFonts w:ascii="Avenir Next LT Pro Light" w:hAnsi="Avenir Next LT Pro Light"/>
                <w:sz w:val="16"/>
                <w:szCs w:val="16"/>
              </w:rPr>
              <w:t>6</w:t>
            </w:r>
            <w:r w:rsidR="00F32DF8" w:rsidRPr="001B1CDB">
              <w:rPr>
                <w:rFonts w:ascii="Avenir Next LT Pro Light" w:hAnsi="Avenir Next LT Pro Light"/>
                <w:sz w:val="16"/>
                <w:szCs w:val="16"/>
              </w:rPr>
              <w:t>5</w:t>
            </w:r>
          </w:p>
        </w:tc>
        <w:tc>
          <w:tcPr>
            <w:tcW w:w="917" w:type="pct"/>
            <w:vAlign w:val="center"/>
          </w:tcPr>
          <w:p w14:paraId="1761B7CF" w14:textId="01A9DFE5" w:rsidR="001A0676" w:rsidRPr="001B1CDB" w:rsidRDefault="00852DDF"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w:t>
            </w:r>
          </w:p>
        </w:tc>
        <w:tc>
          <w:tcPr>
            <w:tcW w:w="906" w:type="pct"/>
            <w:vAlign w:val="center"/>
          </w:tcPr>
          <w:p w14:paraId="1AD53600" w14:textId="6FE10ED2" w:rsidR="001A0676" w:rsidRPr="001B1CDB" w:rsidRDefault="00852DDF"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w:t>
            </w:r>
          </w:p>
        </w:tc>
        <w:tc>
          <w:tcPr>
            <w:tcW w:w="692" w:type="pct"/>
            <w:vAlign w:val="center"/>
          </w:tcPr>
          <w:p w14:paraId="00856184" w14:textId="1CCDC67F" w:rsidR="001A0676" w:rsidRPr="001B1CDB" w:rsidRDefault="00852DDF"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w:t>
            </w:r>
          </w:p>
        </w:tc>
      </w:tr>
      <w:tr w:rsidR="00A209E5" w:rsidRPr="001B1CDB" w14:paraId="08903324" w14:textId="77777777" w:rsidTr="001A0676">
        <w:trPr>
          <w:trHeight w:val="20"/>
        </w:trPr>
        <w:tc>
          <w:tcPr>
            <w:tcW w:w="1955" w:type="pct"/>
            <w:vAlign w:val="center"/>
          </w:tcPr>
          <w:p w14:paraId="068B1C45" w14:textId="77777777" w:rsidR="001A0676" w:rsidRPr="001B1CDB" w:rsidRDefault="001A0676" w:rsidP="001A0676">
            <w:pPr>
              <w:pStyle w:val="Bezodstpw"/>
              <w:rPr>
                <w:rFonts w:ascii="Avenir Next LT Pro Light" w:hAnsi="Avenir Next LT Pro Light"/>
                <w:sz w:val="16"/>
                <w:szCs w:val="16"/>
              </w:rPr>
            </w:pPr>
            <w:r w:rsidRPr="001B1CDB">
              <w:rPr>
                <w:rFonts w:ascii="Avenir Next LT Pro Light" w:hAnsi="Avenir Next LT Pro Light"/>
                <w:sz w:val="16"/>
                <w:szCs w:val="16"/>
              </w:rPr>
              <w:t>Chronione gatunki zwierząt</w:t>
            </w:r>
          </w:p>
        </w:tc>
        <w:tc>
          <w:tcPr>
            <w:tcW w:w="530" w:type="pct"/>
            <w:vAlign w:val="center"/>
          </w:tcPr>
          <w:p w14:paraId="21C839E1" w14:textId="4617B465" w:rsidR="001A0676" w:rsidRPr="001B1CDB" w:rsidRDefault="00967C3E" w:rsidP="001A0676">
            <w:pPr>
              <w:pStyle w:val="Bezodstpw"/>
              <w:jc w:val="center"/>
              <w:rPr>
                <w:rFonts w:ascii="Avenir Next LT Pro Light" w:hAnsi="Avenir Next LT Pro Light"/>
                <w:sz w:val="16"/>
                <w:szCs w:val="16"/>
              </w:rPr>
            </w:pPr>
            <w:r w:rsidRPr="001B1CDB">
              <w:rPr>
                <w:rFonts w:ascii="Avenir Next LT Pro Light" w:hAnsi="Avenir Next LT Pro Light"/>
                <w:sz w:val="16"/>
                <w:szCs w:val="16"/>
              </w:rPr>
              <w:t>138</w:t>
            </w:r>
          </w:p>
        </w:tc>
        <w:tc>
          <w:tcPr>
            <w:tcW w:w="917" w:type="pct"/>
            <w:vAlign w:val="center"/>
          </w:tcPr>
          <w:p w14:paraId="19612E6A" w14:textId="6CFEFCA6" w:rsidR="001A0676" w:rsidRPr="001B1CDB" w:rsidRDefault="00852DDF"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w:t>
            </w:r>
          </w:p>
        </w:tc>
        <w:tc>
          <w:tcPr>
            <w:tcW w:w="906" w:type="pct"/>
            <w:vAlign w:val="center"/>
          </w:tcPr>
          <w:p w14:paraId="403E6725" w14:textId="0D2F6FCF" w:rsidR="001A0676" w:rsidRPr="001B1CDB" w:rsidRDefault="00852DDF"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w:t>
            </w:r>
          </w:p>
        </w:tc>
        <w:tc>
          <w:tcPr>
            <w:tcW w:w="692" w:type="pct"/>
            <w:vAlign w:val="center"/>
          </w:tcPr>
          <w:p w14:paraId="3507D557" w14:textId="1D44C770" w:rsidR="001A0676" w:rsidRPr="001B1CDB" w:rsidRDefault="00852DDF"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w:t>
            </w:r>
          </w:p>
        </w:tc>
      </w:tr>
      <w:tr w:rsidR="00A209E5" w:rsidRPr="001B1CDB" w14:paraId="1106F3B4" w14:textId="77777777" w:rsidTr="0081324B">
        <w:trPr>
          <w:trHeight w:val="20"/>
        </w:trPr>
        <w:tc>
          <w:tcPr>
            <w:tcW w:w="5000" w:type="pct"/>
            <w:gridSpan w:val="5"/>
            <w:vAlign w:val="center"/>
          </w:tcPr>
          <w:p w14:paraId="6064AB27" w14:textId="3FCAE467" w:rsidR="0081324B" w:rsidRPr="001B1CDB" w:rsidRDefault="0081324B" w:rsidP="0081324B">
            <w:pPr>
              <w:pStyle w:val="Bezodstpw"/>
              <w:rPr>
                <w:rFonts w:ascii="Avenir Next LT Pro Light" w:hAnsi="Avenir Next LT Pro Light"/>
                <w:sz w:val="16"/>
                <w:szCs w:val="16"/>
              </w:rPr>
            </w:pPr>
            <w:r w:rsidRPr="001B1CDB">
              <w:rPr>
                <w:rFonts w:ascii="Avenir Next LT Pro Light" w:hAnsi="Avenir Next LT Pro Light"/>
                <w:sz w:val="16"/>
                <w:szCs w:val="16"/>
              </w:rPr>
              <w:t>Strefy ochrony, w tym:</w:t>
            </w:r>
          </w:p>
        </w:tc>
      </w:tr>
      <w:tr w:rsidR="00A209E5" w:rsidRPr="001B1CDB" w14:paraId="27E098F5" w14:textId="77777777" w:rsidTr="001A0676">
        <w:trPr>
          <w:trHeight w:val="20"/>
        </w:trPr>
        <w:tc>
          <w:tcPr>
            <w:tcW w:w="1955" w:type="pct"/>
            <w:vAlign w:val="center"/>
          </w:tcPr>
          <w:p w14:paraId="52BFEF85" w14:textId="77777777" w:rsidR="001A0676" w:rsidRPr="001B1CDB" w:rsidRDefault="001A0676" w:rsidP="001A0676">
            <w:pPr>
              <w:pStyle w:val="Bezodstpw"/>
              <w:rPr>
                <w:rFonts w:ascii="Avenir Next LT Pro Light" w:hAnsi="Avenir Next LT Pro Light"/>
                <w:sz w:val="16"/>
                <w:szCs w:val="16"/>
              </w:rPr>
            </w:pPr>
            <w:r w:rsidRPr="001B1CDB">
              <w:rPr>
                <w:rFonts w:ascii="Avenir Next LT Pro Light" w:hAnsi="Avenir Next LT Pro Light"/>
                <w:sz w:val="16"/>
                <w:szCs w:val="16"/>
              </w:rPr>
              <w:t>Strefy ochrony całorocznej</w:t>
            </w:r>
          </w:p>
        </w:tc>
        <w:tc>
          <w:tcPr>
            <w:tcW w:w="530" w:type="pct"/>
            <w:vAlign w:val="center"/>
          </w:tcPr>
          <w:p w14:paraId="2854A4D3" w14:textId="42C6A232" w:rsidR="001A0676" w:rsidRPr="001B1CDB" w:rsidRDefault="007C1B8B" w:rsidP="001A0676">
            <w:pPr>
              <w:pStyle w:val="Bezodstpw"/>
              <w:jc w:val="center"/>
              <w:rPr>
                <w:rFonts w:ascii="Avenir Next LT Pro Light" w:hAnsi="Avenir Next LT Pro Light"/>
                <w:sz w:val="16"/>
                <w:szCs w:val="16"/>
              </w:rPr>
            </w:pPr>
            <w:r w:rsidRPr="001B1CDB">
              <w:rPr>
                <w:rFonts w:ascii="Avenir Next LT Pro Light" w:hAnsi="Avenir Next LT Pro Light"/>
                <w:sz w:val="16"/>
                <w:szCs w:val="16"/>
              </w:rPr>
              <w:t>5</w:t>
            </w:r>
          </w:p>
        </w:tc>
        <w:tc>
          <w:tcPr>
            <w:tcW w:w="917" w:type="pct"/>
            <w:vAlign w:val="center"/>
          </w:tcPr>
          <w:p w14:paraId="5243EE85" w14:textId="52B88BF2" w:rsidR="001A0676" w:rsidRPr="001B1CDB" w:rsidRDefault="00967C3E"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63,30</w:t>
            </w:r>
          </w:p>
        </w:tc>
        <w:tc>
          <w:tcPr>
            <w:tcW w:w="906" w:type="pct"/>
            <w:vAlign w:val="center"/>
          </w:tcPr>
          <w:p w14:paraId="1322432E" w14:textId="7A2CFB1A" w:rsidR="001A0676" w:rsidRPr="001B1CDB" w:rsidRDefault="00967C3E"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63,30</w:t>
            </w:r>
          </w:p>
        </w:tc>
        <w:tc>
          <w:tcPr>
            <w:tcW w:w="692" w:type="pct"/>
            <w:vAlign w:val="center"/>
          </w:tcPr>
          <w:p w14:paraId="2477ED8A" w14:textId="584A24AD" w:rsidR="001A0676" w:rsidRPr="001B1CDB" w:rsidRDefault="0039232F"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0,19</w:t>
            </w:r>
          </w:p>
        </w:tc>
      </w:tr>
      <w:tr w:rsidR="00A209E5" w:rsidRPr="001B1CDB" w14:paraId="35D66071" w14:textId="77777777" w:rsidTr="001A0676">
        <w:trPr>
          <w:trHeight w:val="20"/>
        </w:trPr>
        <w:tc>
          <w:tcPr>
            <w:tcW w:w="1955" w:type="pct"/>
            <w:vAlign w:val="center"/>
          </w:tcPr>
          <w:p w14:paraId="6E58AFF7" w14:textId="77777777" w:rsidR="001A0676" w:rsidRPr="001B1CDB" w:rsidRDefault="001A0676" w:rsidP="001A0676">
            <w:pPr>
              <w:pStyle w:val="Bezodstpw"/>
              <w:rPr>
                <w:rFonts w:ascii="Avenir Next LT Pro Light" w:hAnsi="Avenir Next LT Pro Light"/>
                <w:sz w:val="16"/>
                <w:szCs w:val="16"/>
              </w:rPr>
            </w:pPr>
            <w:r w:rsidRPr="001B1CDB">
              <w:rPr>
                <w:rFonts w:ascii="Avenir Next LT Pro Light" w:hAnsi="Avenir Next LT Pro Light"/>
                <w:sz w:val="16"/>
                <w:szCs w:val="16"/>
              </w:rPr>
              <w:t>Strefy ochrony okresowej</w:t>
            </w:r>
          </w:p>
        </w:tc>
        <w:tc>
          <w:tcPr>
            <w:tcW w:w="530" w:type="pct"/>
            <w:vAlign w:val="center"/>
          </w:tcPr>
          <w:p w14:paraId="5B638313" w14:textId="42A811D7" w:rsidR="001A0676" w:rsidRPr="001B1CDB" w:rsidRDefault="007C1B8B" w:rsidP="001A0676">
            <w:pPr>
              <w:pStyle w:val="Bezodstpw"/>
              <w:jc w:val="center"/>
              <w:rPr>
                <w:rFonts w:ascii="Avenir Next LT Pro Light" w:hAnsi="Avenir Next LT Pro Light"/>
                <w:sz w:val="16"/>
                <w:szCs w:val="16"/>
              </w:rPr>
            </w:pPr>
            <w:r w:rsidRPr="001B1CDB">
              <w:rPr>
                <w:rFonts w:ascii="Avenir Next LT Pro Light" w:hAnsi="Avenir Next LT Pro Light"/>
                <w:sz w:val="16"/>
                <w:szCs w:val="16"/>
              </w:rPr>
              <w:t>4</w:t>
            </w:r>
          </w:p>
        </w:tc>
        <w:tc>
          <w:tcPr>
            <w:tcW w:w="917" w:type="pct"/>
            <w:vAlign w:val="center"/>
          </w:tcPr>
          <w:p w14:paraId="13A862EC" w14:textId="64FD9AAA" w:rsidR="001A0676" w:rsidRPr="001B1CDB" w:rsidRDefault="00967C3E"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158,67</w:t>
            </w:r>
          </w:p>
        </w:tc>
        <w:tc>
          <w:tcPr>
            <w:tcW w:w="906" w:type="pct"/>
            <w:vAlign w:val="center"/>
          </w:tcPr>
          <w:p w14:paraId="3DE7A43E" w14:textId="56BEF3AB" w:rsidR="001A0676" w:rsidRPr="001B1CDB" w:rsidRDefault="00967C3E"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158,67</w:t>
            </w:r>
          </w:p>
        </w:tc>
        <w:tc>
          <w:tcPr>
            <w:tcW w:w="692" w:type="pct"/>
            <w:vAlign w:val="center"/>
          </w:tcPr>
          <w:p w14:paraId="7A94B450" w14:textId="00E2B714" w:rsidR="001A0676" w:rsidRPr="001B1CDB" w:rsidRDefault="0039232F" w:rsidP="001A0676">
            <w:pPr>
              <w:pStyle w:val="Bezodstpw"/>
              <w:jc w:val="right"/>
              <w:rPr>
                <w:rFonts w:ascii="Avenir Next LT Pro Light" w:hAnsi="Avenir Next LT Pro Light"/>
                <w:sz w:val="16"/>
                <w:szCs w:val="16"/>
              </w:rPr>
            </w:pPr>
            <w:r w:rsidRPr="001B1CDB">
              <w:rPr>
                <w:rFonts w:ascii="Avenir Next LT Pro Light" w:hAnsi="Avenir Next LT Pro Light"/>
                <w:sz w:val="16"/>
                <w:szCs w:val="16"/>
              </w:rPr>
              <w:t>0,82</w:t>
            </w:r>
          </w:p>
        </w:tc>
      </w:tr>
    </w:tbl>
    <w:bookmarkEnd w:id="230"/>
    <w:p w14:paraId="58F62C6E" w14:textId="4F9DFBF2" w:rsidR="001A0676" w:rsidRPr="00A209E5" w:rsidRDefault="001A0676" w:rsidP="001A0676">
      <w:pPr>
        <w:rPr>
          <w:i/>
          <w:iCs/>
          <w:sz w:val="16"/>
          <w:szCs w:val="16"/>
        </w:rPr>
      </w:pPr>
      <w:r w:rsidRPr="00A209E5">
        <w:rPr>
          <w:i/>
          <w:iCs/>
          <w:sz w:val="16"/>
          <w:szCs w:val="16"/>
        </w:rPr>
        <w:t>* dotyczy udziału procentowego w stosunku do ogólnej powierzchni w zarządzie Nadleśnictwa</w:t>
      </w:r>
      <w:r w:rsidR="00EC3B6A" w:rsidRPr="00A209E5">
        <w:rPr>
          <w:i/>
          <w:iCs/>
          <w:sz w:val="16"/>
          <w:szCs w:val="16"/>
        </w:rPr>
        <w:t xml:space="preserve"> Człopa</w:t>
      </w:r>
    </w:p>
    <w:p w14:paraId="1A14716D" w14:textId="77777777" w:rsidR="004F6C14" w:rsidRPr="00A209E5" w:rsidRDefault="004F6C14" w:rsidP="004F6C14">
      <w:pPr>
        <w:pStyle w:val="Bezodstpw"/>
      </w:pPr>
    </w:p>
    <w:p w14:paraId="2E738F8F" w14:textId="77777777" w:rsidR="00F33B4A" w:rsidRPr="00A209E5" w:rsidRDefault="00F33B4A">
      <w:pPr>
        <w:pStyle w:val="Akapitzlist"/>
        <w:keepNext/>
        <w:keepLines/>
        <w:numPr>
          <w:ilvl w:val="0"/>
          <w:numId w:val="2"/>
        </w:numPr>
        <w:contextualSpacing w:val="0"/>
        <w:outlineLvl w:val="1"/>
        <w:rPr>
          <w:rFonts w:eastAsiaTheme="majorEastAsia" w:cstheme="majorBidi"/>
          <w:caps/>
          <w:vanish/>
          <w:sz w:val="24"/>
          <w:szCs w:val="24"/>
        </w:rPr>
      </w:pPr>
      <w:bookmarkStart w:id="231" w:name="_Toc131062699"/>
      <w:bookmarkStart w:id="232" w:name="_Toc131062787"/>
      <w:bookmarkStart w:id="233" w:name="_Toc131062880"/>
      <w:bookmarkStart w:id="234" w:name="_Toc131062973"/>
      <w:bookmarkStart w:id="235" w:name="_Toc131063066"/>
      <w:bookmarkStart w:id="236" w:name="_Toc131063159"/>
      <w:bookmarkStart w:id="237" w:name="_Toc131063252"/>
      <w:bookmarkStart w:id="238" w:name="_Toc155346748"/>
      <w:bookmarkStart w:id="239" w:name="_Toc161050818"/>
      <w:bookmarkStart w:id="240" w:name="_Toc172195452"/>
      <w:bookmarkStart w:id="241" w:name="_Toc172621666"/>
      <w:bookmarkStart w:id="242" w:name="_Toc173320300"/>
      <w:bookmarkStart w:id="243" w:name="_Toc175910075"/>
      <w:bookmarkStart w:id="244" w:name="_Toc176096198"/>
      <w:bookmarkStart w:id="245" w:name="_Toc179186431"/>
      <w:bookmarkStart w:id="246" w:name="_Toc179200302"/>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38333F19" w14:textId="3828DCC8" w:rsidR="00F33B4A" w:rsidRPr="00D00ABD" w:rsidRDefault="00245F6D">
      <w:pPr>
        <w:pStyle w:val="Nagwek2"/>
        <w:numPr>
          <w:ilvl w:val="1"/>
          <w:numId w:val="2"/>
        </w:numPr>
      </w:pPr>
      <w:bookmarkStart w:id="247" w:name="_Toc179200303"/>
      <w:r w:rsidRPr="00D00ABD">
        <w:t>Drawieński Park Narodow</w:t>
      </w:r>
      <w:r w:rsidR="00C55C9D">
        <w:t>y</w:t>
      </w:r>
      <w:r w:rsidR="0076078F">
        <w:t xml:space="preserve"> - otulina</w:t>
      </w:r>
      <w:bookmarkEnd w:id="247"/>
    </w:p>
    <w:p w14:paraId="5ABCEC63" w14:textId="68AD31FF" w:rsidR="00A74C3B" w:rsidRDefault="00476BCF" w:rsidP="00476BCF">
      <w:pPr>
        <w:pStyle w:val="Bezodstpw"/>
        <w:jc w:val="both"/>
      </w:pPr>
      <w:r w:rsidRPr="00A209E5">
        <w:t xml:space="preserve">Park narodowy zgodnie z ustawą o ochronie przyrody (Dz. U. 2023 poz. 1336 ze zm.) obejmuje obszar wyróżniający się szczególnymi wartościami przyrodniczymi, naukowymi, społecznymi, kulturowymi i edukacyjnymi, o powierzchni nie mniejszej niż 1 000 ha, na którym ochronie podlega cała przyroda oraz walory krajobrazowe. Park narodowy tworzy się w celu zachowania różnorodności biologicznej, zasobów, tworów i składników przyrody nieożywionej i walorów krajobrazowych, przywrócenia właściwego stanu zasobów i składników przyrody oraz odtworzenia zniekształconych siedlisk przyrodniczych, siedlisk roślin, siedlisk zwierząt lub siedlisk grzybów. </w:t>
      </w:r>
    </w:p>
    <w:p w14:paraId="1C6F752A" w14:textId="77777777" w:rsidR="006C38C7" w:rsidRPr="006C38C7" w:rsidRDefault="006C38C7" w:rsidP="00476BCF">
      <w:pPr>
        <w:pStyle w:val="Bezodstpw"/>
        <w:jc w:val="both"/>
        <w:rPr>
          <w:sz w:val="10"/>
          <w:szCs w:val="10"/>
        </w:rPr>
      </w:pPr>
    </w:p>
    <w:p w14:paraId="7FCDEBCC" w14:textId="4546B276" w:rsidR="00476BCF" w:rsidRDefault="00476BCF" w:rsidP="00476BCF">
      <w:pPr>
        <w:pStyle w:val="Bezodstpw"/>
        <w:jc w:val="both"/>
      </w:pPr>
      <w:r w:rsidRPr="00A209E5">
        <w:t xml:space="preserve">Wzdłuż zachodniej granicy, Nadleśnictwo Człopa sąsiaduje z Drawieńskim Parkiem Narodowym, utworzonym na mocy Rozporządzenia Rady Ministrów z dnia 10.04.1990 r. w sprawie utworzenia Drawieńskiego Parku Narodowego (Dz.U. z 1990r. nr 26, poz. 151 z </w:t>
      </w:r>
      <w:proofErr w:type="spellStart"/>
      <w:r w:rsidRPr="00A209E5">
        <w:t>póź</w:t>
      </w:r>
      <w:proofErr w:type="spellEnd"/>
      <w:r w:rsidRPr="00A209E5">
        <w:t xml:space="preserve">. zm.). Zgodnie z w/w Rozporządzeniem, w granicach Parku znalazły się m.in. grunty będące w zarządzie LP, w tym </w:t>
      </w:r>
      <w:r w:rsidR="00E06E56">
        <w:t xml:space="preserve">również te </w:t>
      </w:r>
      <w:r w:rsidRPr="00A209E5">
        <w:t xml:space="preserve">oznaczone w ówczesnym Planie urządzania gospodarstwa leśnego Nadleśnictwa Człopa, obrębu Człopa (o łącznej powierzchni 1 790,83 ha). </w:t>
      </w:r>
    </w:p>
    <w:p w14:paraId="2688684C" w14:textId="77777777" w:rsidR="006C38C7" w:rsidRPr="006C38C7" w:rsidRDefault="006C38C7" w:rsidP="00476BCF">
      <w:pPr>
        <w:pStyle w:val="Bezodstpw"/>
        <w:jc w:val="both"/>
        <w:rPr>
          <w:sz w:val="10"/>
          <w:szCs w:val="10"/>
        </w:rPr>
      </w:pPr>
    </w:p>
    <w:p w14:paraId="19DBF5BC" w14:textId="44392AB0" w:rsidR="00476BCF" w:rsidRPr="00A209E5" w:rsidRDefault="00476BCF" w:rsidP="00476BCF">
      <w:pPr>
        <w:pStyle w:val="Bezodstpw"/>
        <w:jc w:val="both"/>
      </w:pPr>
      <w:r w:rsidRPr="00A209E5">
        <w:t>Rozporządzeniem Rady Ministrów z dnia 3 stycznia 1996 r. w sprawie Drawieńskiego Parku Narodowego (Dz.U. z 1996 r. nr 4 poz. 28), wprowadzono zmiany w powierzchni Parku oraz utworzono jego otulinę. W 1996</w:t>
      </w:r>
      <w:r w:rsidR="00E06E56">
        <w:t xml:space="preserve"> </w:t>
      </w:r>
      <w:r w:rsidRPr="00A209E5">
        <w:t>r. Nadleśnictwo Człopa przekazało na rzecz Drawieńskiego Parku Narodowego kolejne 384 ha.</w:t>
      </w:r>
    </w:p>
    <w:p w14:paraId="2F5642DC" w14:textId="77777777" w:rsidR="00356BBA" w:rsidRPr="00A209E5" w:rsidRDefault="00356BBA" w:rsidP="00476BCF">
      <w:pPr>
        <w:pStyle w:val="Bezodstpw"/>
        <w:jc w:val="both"/>
      </w:pPr>
    </w:p>
    <w:p w14:paraId="14395CFF" w14:textId="694A07D1" w:rsidR="00556FFE" w:rsidRPr="00A209E5" w:rsidRDefault="00556FFE" w:rsidP="00556FFE">
      <w:pPr>
        <w:pStyle w:val="Bezodstpw"/>
        <w:jc w:val="center"/>
      </w:pPr>
      <w:r w:rsidRPr="00A209E5">
        <w:rPr>
          <w:noProof/>
        </w:rPr>
        <w:lastRenderedPageBreak/>
        <w:drawing>
          <wp:inline distT="0" distB="0" distL="0" distR="0" wp14:anchorId="581AD064" wp14:editId="43B7E43A">
            <wp:extent cx="5091532" cy="3600000"/>
            <wp:effectExtent l="0" t="0" r="0" b="635"/>
            <wp:docPr id="10754568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56860" name="Obraz 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91532" cy="3600000"/>
                    </a:xfrm>
                    <a:prstGeom prst="rect">
                      <a:avLst/>
                    </a:prstGeom>
                  </pic:spPr>
                </pic:pic>
              </a:graphicData>
            </a:graphic>
          </wp:inline>
        </w:drawing>
      </w:r>
    </w:p>
    <w:p w14:paraId="602F6831" w14:textId="33977E0A" w:rsidR="00A74C3B" w:rsidRPr="00A209E5" w:rsidRDefault="00556FFE" w:rsidP="00556FFE">
      <w:pPr>
        <w:pStyle w:val="Bezodstpw"/>
        <w:jc w:val="center"/>
      </w:pPr>
      <w:bookmarkStart w:id="248" w:name="_Toc179187033"/>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25</w:t>
      </w:r>
      <w:r w:rsidRPr="00A209E5">
        <w:rPr>
          <w:noProof/>
          <w:sz w:val="18"/>
          <w:szCs w:val="18"/>
        </w:rPr>
        <w:fldChar w:fldCharType="end"/>
      </w:r>
      <w:r w:rsidR="00960E22" w:rsidRPr="00A209E5">
        <w:rPr>
          <w:noProof/>
          <w:sz w:val="18"/>
          <w:szCs w:val="18"/>
        </w:rPr>
        <w:t>.</w:t>
      </w:r>
      <w:r w:rsidRPr="00A209E5">
        <w:rPr>
          <w:noProof/>
          <w:sz w:val="18"/>
          <w:szCs w:val="18"/>
        </w:rPr>
        <w:t xml:space="preserve"> Lokalizacja otuliny Drawieńskiego Parku Narodowego w granicach Nadleśnictwa Człopa.</w:t>
      </w:r>
      <w:bookmarkEnd w:id="248"/>
    </w:p>
    <w:p w14:paraId="0FAA8445" w14:textId="1BA0F40E" w:rsidR="00A74C3B" w:rsidRPr="00A209E5" w:rsidRDefault="00A74C3B" w:rsidP="004F6C14">
      <w:pPr>
        <w:pStyle w:val="Bezodstpw"/>
      </w:pPr>
    </w:p>
    <w:p w14:paraId="31BE7057" w14:textId="35FDA3F4" w:rsidR="0030008F" w:rsidRPr="00A209E5" w:rsidRDefault="0030008F" w:rsidP="0030008F">
      <w:pPr>
        <w:pStyle w:val="Bezodstpw"/>
        <w:jc w:val="both"/>
      </w:pPr>
      <w:r w:rsidRPr="00A209E5">
        <w:t xml:space="preserve">W granicach Nadleśnictwa Człopa, otulina Parku obejmuje tereny leśnictw: Brzeźniak, Borowik, </w:t>
      </w:r>
      <w:proofErr w:type="spellStart"/>
      <w:r w:rsidRPr="00A209E5">
        <w:t>Dzicza</w:t>
      </w:r>
      <w:proofErr w:type="spellEnd"/>
      <w:r w:rsidRPr="00A209E5">
        <w:t xml:space="preserve">, Jeleni Róg. Powierzchnia otuliny Drawieńskiego Parku Narodowego na gruntach Nadleśnictwa </w:t>
      </w:r>
      <w:r w:rsidRPr="00E259E8">
        <w:t xml:space="preserve">Człopa wynosi </w:t>
      </w:r>
      <w:r w:rsidR="00E259E8" w:rsidRPr="00E259E8">
        <w:t>4464,04</w:t>
      </w:r>
      <w:r w:rsidRPr="00E259E8">
        <w:t xml:space="preserve"> ha.</w:t>
      </w:r>
      <w:r w:rsidRPr="00A209E5">
        <w:t xml:space="preserve"> </w:t>
      </w:r>
      <w:r w:rsidR="00E06E56">
        <w:t xml:space="preserve">Poniżej zestawienie pododdziałów wchodzących w skład otuliny PN z podziałem na leśnictwa. </w:t>
      </w:r>
    </w:p>
    <w:p w14:paraId="2A03EFEE" w14:textId="77777777" w:rsidR="00A74C3B" w:rsidRPr="006C38C7" w:rsidRDefault="00A74C3B" w:rsidP="004F6C14">
      <w:pPr>
        <w:pStyle w:val="Bezodstpw"/>
        <w:rPr>
          <w:sz w:val="10"/>
          <w:szCs w:val="10"/>
        </w:rPr>
      </w:pPr>
    </w:p>
    <w:p w14:paraId="3563B54C" w14:textId="680B8C7A" w:rsidR="00330294" w:rsidRPr="00A209E5" w:rsidRDefault="00330294" w:rsidP="00330294">
      <w:pPr>
        <w:pStyle w:val="Legenda"/>
        <w:rPr>
          <w:color w:val="auto"/>
        </w:rPr>
      </w:pPr>
      <w:bookmarkStart w:id="249" w:name="_Toc179186596"/>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25</w:t>
      </w:r>
      <w:r w:rsidRPr="00A209E5">
        <w:rPr>
          <w:i w:val="0"/>
          <w:iCs w:val="0"/>
          <w:noProof/>
          <w:color w:val="auto"/>
        </w:rPr>
        <w:fldChar w:fldCharType="end"/>
      </w:r>
      <w:r w:rsidRPr="00A209E5">
        <w:rPr>
          <w:i w:val="0"/>
          <w:iCs w:val="0"/>
          <w:color w:val="auto"/>
        </w:rPr>
        <w:t xml:space="preserve">. Wykaz oddziałów i pododdziałów wchodzących w skład otuliny </w:t>
      </w:r>
      <w:r w:rsidR="0004439B" w:rsidRPr="00A209E5">
        <w:rPr>
          <w:i w:val="0"/>
          <w:iCs w:val="0"/>
          <w:color w:val="auto"/>
        </w:rPr>
        <w:t>Drawieńskiego</w:t>
      </w:r>
      <w:r w:rsidRPr="00A209E5">
        <w:rPr>
          <w:i w:val="0"/>
          <w:iCs w:val="0"/>
          <w:color w:val="auto"/>
        </w:rPr>
        <w:t xml:space="preserve"> PN</w:t>
      </w:r>
      <w:r w:rsidRPr="00A209E5">
        <w:rPr>
          <w:color w:val="auto"/>
        </w:rPr>
        <w:t>.</w:t>
      </w:r>
      <w:bookmarkEnd w:id="249"/>
    </w:p>
    <w:tbl>
      <w:tblPr>
        <w:tblStyle w:val="Tabela-Siatka"/>
        <w:tblW w:w="5000" w:type="pct"/>
        <w:tblCellMar>
          <w:left w:w="70" w:type="dxa"/>
          <w:right w:w="70" w:type="dxa"/>
        </w:tblCellMar>
        <w:tblLook w:val="04A0" w:firstRow="1" w:lastRow="0" w:firstColumn="1" w:lastColumn="0" w:noHBand="0" w:noVBand="1"/>
      </w:tblPr>
      <w:tblGrid>
        <w:gridCol w:w="1808"/>
        <w:gridCol w:w="5857"/>
        <w:gridCol w:w="1667"/>
      </w:tblGrid>
      <w:tr w:rsidR="00E259E8" w:rsidRPr="006C38C7" w14:paraId="2BA3168A" w14:textId="77777777" w:rsidTr="002F75E7">
        <w:trPr>
          <w:cantSplit/>
          <w:trHeight w:val="225"/>
          <w:tblHeader/>
        </w:trPr>
        <w:tc>
          <w:tcPr>
            <w:tcW w:w="9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A52B33" w14:textId="77777777" w:rsidR="00E259E8" w:rsidRPr="006C38C7" w:rsidRDefault="00E259E8" w:rsidP="00E259E8">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Leśnictwo</w:t>
            </w:r>
          </w:p>
        </w:tc>
        <w:tc>
          <w:tcPr>
            <w:tcW w:w="31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773832" w14:textId="77777777" w:rsidR="00E259E8" w:rsidRPr="006C38C7" w:rsidRDefault="00E259E8" w:rsidP="00E259E8">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Oddziały i pododdziały</w:t>
            </w:r>
          </w:p>
        </w:tc>
        <w:tc>
          <w:tcPr>
            <w:tcW w:w="893" w:type="pct"/>
            <w:tcBorders>
              <w:top w:val="single" w:sz="4" w:space="0" w:color="auto"/>
              <w:left w:val="nil"/>
              <w:bottom w:val="single" w:sz="4" w:space="0" w:color="auto"/>
              <w:right w:val="single" w:sz="4" w:space="0" w:color="auto"/>
            </w:tcBorders>
            <w:shd w:val="clear" w:color="auto" w:fill="auto"/>
            <w:vAlign w:val="center"/>
            <w:hideMark/>
          </w:tcPr>
          <w:p w14:paraId="32B38286" w14:textId="77777777" w:rsidR="00E259E8" w:rsidRPr="006C38C7" w:rsidRDefault="00E259E8" w:rsidP="00E259E8">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Pow.</w:t>
            </w:r>
          </w:p>
        </w:tc>
      </w:tr>
      <w:tr w:rsidR="00E259E8" w:rsidRPr="006C38C7" w14:paraId="6EB02BF8" w14:textId="77777777" w:rsidTr="002F75E7">
        <w:trPr>
          <w:cantSplit/>
          <w:trHeight w:val="225"/>
          <w:tblHeader/>
        </w:trPr>
        <w:tc>
          <w:tcPr>
            <w:tcW w:w="969" w:type="pct"/>
            <w:vMerge/>
            <w:tcBorders>
              <w:top w:val="single" w:sz="4" w:space="0" w:color="auto"/>
              <w:left w:val="single" w:sz="4" w:space="0" w:color="auto"/>
              <w:bottom w:val="single" w:sz="4" w:space="0" w:color="auto"/>
              <w:right w:val="single" w:sz="4" w:space="0" w:color="auto"/>
            </w:tcBorders>
            <w:vAlign w:val="center"/>
            <w:hideMark/>
          </w:tcPr>
          <w:p w14:paraId="2AA47E08" w14:textId="77777777" w:rsidR="00E259E8" w:rsidRPr="006C38C7" w:rsidRDefault="00E259E8" w:rsidP="00E259E8">
            <w:pPr>
              <w:spacing w:before="0" w:after="0"/>
              <w:jc w:val="left"/>
              <w:rPr>
                <w:rFonts w:ascii="Avenir Next LT Pro Light" w:eastAsia="Times New Roman" w:hAnsi="Avenir Next LT Pro Light" w:cstheme="minorHAnsi"/>
                <w:b/>
                <w:bCs/>
                <w:color w:val="000000" w:themeColor="text1"/>
                <w:sz w:val="16"/>
                <w:szCs w:val="16"/>
                <w:lang w:eastAsia="pl-PL"/>
              </w:rPr>
            </w:pPr>
          </w:p>
        </w:tc>
        <w:tc>
          <w:tcPr>
            <w:tcW w:w="3138" w:type="pct"/>
            <w:vMerge/>
            <w:tcBorders>
              <w:top w:val="single" w:sz="4" w:space="0" w:color="auto"/>
              <w:left w:val="single" w:sz="4" w:space="0" w:color="auto"/>
              <w:bottom w:val="single" w:sz="4" w:space="0" w:color="auto"/>
              <w:right w:val="single" w:sz="4" w:space="0" w:color="auto"/>
            </w:tcBorders>
            <w:vAlign w:val="center"/>
            <w:hideMark/>
          </w:tcPr>
          <w:p w14:paraId="0383C0D7" w14:textId="77777777" w:rsidR="00E259E8" w:rsidRPr="006C38C7" w:rsidRDefault="00E259E8" w:rsidP="00E259E8">
            <w:pPr>
              <w:spacing w:before="0" w:after="0"/>
              <w:jc w:val="left"/>
              <w:rPr>
                <w:rFonts w:ascii="Avenir Next LT Pro Light" w:eastAsia="Times New Roman" w:hAnsi="Avenir Next LT Pro Light" w:cstheme="minorHAnsi"/>
                <w:b/>
                <w:bCs/>
                <w:color w:val="000000" w:themeColor="text1"/>
                <w:sz w:val="16"/>
                <w:szCs w:val="16"/>
                <w:lang w:eastAsia="pl-PL"/>
              </w:rPr>
            </w:pPr>
          </w:p>
        </w:tc>
        <w:tc>
          <w:tcPr>
            <w:tcW w:w="893" w:type="pct"/>
            <w:tcBorders>
              <w:top w:val="nil"/>
              <w:left w:val="nil"/>
              <w:bottom w:val="single" w:sz="4" w:space="0" w:color="auto"/>
              <w:right w:val="single" w:sz="4" w:space="0" w:color="auto"/>
            </w:tcBorders>
            <w:shd w:val="clear" w:color="auto" w:fill="auto"/>
            <w:vAlign w:val="center"/>
            <w:hideMark/>
          </w:tcPr>
          <w:p w14:paraId="7089B9F7" w14:textId="77777777" w:rsidR="00E259E8" w:rsidRPr="006C38C7" w:rsidRDefault="00E259E8" w:rsidP="00E259E8">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[ha]</w:t>
            </w:r>
          </w:p>
        </w:tc>
      </w:tr>
      <w:tr w:rsidR="00E259E8" w:rsidRPr="006C38C7" w14:paraId="255C8E11" w14:textId="77777777" w:rsidTr="006C38C7">
        <w:trPr>
          <w:cantSplit/>
          <w:trHeight w:val="170"/>
          <w:tblHeader/>
        </w:trPr>
        <w:tc>
          <w:tcPr>
            <w:tcW w:w="969" w:type="pct"/>
            <w:tcBorders>
              <w:top w:val="single" w:sz="4" w:space="0" w:color="auto"/>
              <w:left w:val="single" w:sz="4" w:space="0" w:color="auto"/>
              <w:bottom w:val="single" w:sz="4" w:space="0" w:color="auto"/>
              <w:right w:val="single" w:sz="4" w:space="0" w:color="auto"/>
            </w:tcBorders>
            <w:vAlign w:val="center"/>
          </w:tcPr>
          <w:p w14:paraId="325562E0" w14:textId="6E82F6FD" w:rsidR="00E259E8" w:rsidRPr="006C38C7" w:rsidRDefault="00E259E8" w:rsidP="00E259E8">
            <w:pPr>
              <w:spacing w:before="0" w:after="0"/>
              <w:jc w:val="center"/>
              <w:rPr>
                <w:rFonts w:ascii="Avenir Next LT Pro Light" w:eastAsia="Times New Roman" w:hAnsi="Avenir Next LT Pro Light" w:cstheme="minorHAnsi"/>
                <w:b/>
                <w:bCs/>
                <w:color w:val="000000" w:themeColor="text1"/>
                <w:sz w:val="12"/>
                <w:szCs w:val="12"/>
                <w:lang w:eastAsia="pl-PL"/>
              </w:rPr>
            </w:pPr>
            <w:r w:rsidRPr="006C38C7">
              <w:rPr>
                <w:rFonts w:ascii="Avenir Next LT Pro Light" w:eastAsia="Times New Roman" w:hAnsi="Avenir Next LT Pro Light" w:cstheme="minorHAnsi"/>
                <w:b/>
                <w:bCs/>
                <w:color w:val="000000" w:themeColor="text1"/>
                <w:sz w:val="12"/>
                <w:szCs w:val="12"/>
                <w:lang w:eastAsia="pl-PL"/>
              </w:rPr>
              <w:t>1</w:t>
            </w:r>
          </w:p>
        </w:tc>
        <w:tc>
          <w:tcPr>
            <w:tcW w:w="3138" w:type="pct"/>
            <w:tcBorders>
              <w:top w:val="single" w:sz="4" w:space="0" w:color="auto"/>
              <w:left w:val="single" w:sz="4" w:space="0" w:color="auto"/>
              <w:bottom w:val="single" w:sz="4" w:space="0" w:color="auto"/>
              <w:right w:val="single" w:sz="4" w:space="0" w:color="auto"/>
            </w:tcBorders>
            <w:vAlign w:val="center"/>
          </w:tcPr>
          <w:p w14:paraId="10BEF781" w14:textId="314A2F03" w:rsidR="00E259E8" w:rsidRPr="006C38C7" w:rsidRDefault="00E259E8" w:rsidP="00E259E8">
            <w:pPr>
              <w:spacing w:before="0" w:after="0"/>
              <w:jc w:val="center"/>
              <w:rPr>
                <w:rFonts w:ascii="Avenir Next LT Pro Light" w:eastAsia="Times New Roman" w:hAnsi="Avenir Next LT Pro Light" w:cstheme="minorHAnsi"/>
                <w:b/>
                <w:bCs/>
                <w:color w:val="000000" w:themeColor="text1"/>
                <w:sz w:val="12"/>
                <w:szCs w:val="12"/>
                <w:lang w:eastAsia="pl-PL"/>
              </w:rPr>
            </w:pPr>
            <w:r w:rsidRPr="006C38C7">
              <w:rPr>
                <w:rFonts w:ascii="Avenir Next LT Pro Light" w:eastAsia="Times New Roman" w:hAnsi="Avenir Next LT Pro Light" w:cstheme="minorHAnsi"/>
                <w:b/>
                <w:bCs/>
                <w:color w:val="000000" w:themeColor="text1"/>
                <w:sz w:val="12"/>
                <w:szCs w:val="12"/>
                <w:lang w:eastAsia="pl-PL"/>
              </w:rPr>
              <w:t>2</w:t>
            </w:r>
          </w:p>
        </w:tc>
        <w:tc>
          <w:tcPr>
            <w:tcW w:w="893" w:type="pct"/>
            <w:tcBorders>
              <w:top w:val="nil"/>
              <w:left w:val="nil"/>
              <w:bottom w:val="single" w:sz="4" w:space="0" w:color="auto"/>
              <w:right w:val="single" w:sz="4" w:space="0" w:color="auto"/>
            </w:tcBorders>
            <w:shd w:val="clear" w:color="auto" w:fill="auto"/>
            <w:vAlign w:val="center"/>
          </w:tcPr>
          <w:p w14:paraId="0929D853" w14:textId="05FA5D89" w:rsidR="00E259E8" w:rsidRPr="006C38C7" w:rsidRDefault="00E259E8" w:rsidP="00E259E8">
            <w:pPr>
              <w:spacing w:before="0" w:after="0"/>
              <w:jc w:val="center"/>
              <w:rPr>
                <w:rFonts w:ascii="Avenir Next LT Pro Light" w:eastAsia="Times New Roman" w:hAnsi="Avenir Next LT Pro Light" w:cstheme="minorHAnsi"/>
                <w:b/>
                <w:bCs/>
                <w:color w:val="000000" w:themeColor="text1"/>
                <w:sz w:val="12"/>
                <w:szCs w:val="12"/>
                <w:lang w:eastAsia="pl-PL"/>
              </w:rPr>
            </w:pPr>
            <w:r w:rsidRPr="006C38C7">
              <w:rPr>
                <w:rFonts w:ascii="Avenir Next LT Pro Light" w:eastAsia="Times New Roman" w:hAnsi="Avenir Next LT Pro Light" w:cstheme="minorHAnsi"/>
                <w:b/>
                <w:bCs/>
                <w:color w:val="000000" w:themeColor="text1"/>
                <w:sz w:val="12"/>
                <w:szCs w:val="12"/>
                <w:lang w:eastAsia="pl-PL"/>
              </w:rPr>
              <w:t>3</w:t>
            </w:r>
          </w:p>
        </w:tc>
      </w:tr>
      <w:tr w:rsidR="00E259E8" w:rsidRPr="006C38C7" w14:paraId="5CAB5239" w14:textId="77777777" w:rsidTr="00C1380F">
        <w:trPr>
          <w:cantSplit/>
          <w:trHeight w:val="225"/>
        </w:trPr>
        <w:tc>
          <w:tcPr>
            <w:tcW w:w="969" w:type="pct"/>
            <w:vMerge w:val="restart"/>
            <w:tcBorders>
              <w:top w:val="nil"/>
              <w:left w:val="single" w:sz="4" w:space="0" w:color="auto"/>
              <w:right w:val="single" w:sz="4" w:space="0" w:color="auto"/>
            </w:tcBorders>
            <w:shd w:val="clear" w:color="auto" w:fill="auto"/>
            <w:vAlign w:val="center"/>
            <w:hideMark/>
          </w:tcPr>
          <w:p w14:paraId="7793B104" w14:textId="77777777" w:rsidR="00E259E8" w:rsidRPr="006C38C7" w:rsidRDefault="00E259E8"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Borowik</w:t>
            </w:r>
          </w:p>
        </w:tc>
        <w:tc>
          <w:tcPr>
            <w:tcW w:w="3138" w:type="pct"/>
            <w:tcBorders>
              <w:top w:val="nil"/>
              <w:left w:val="nil"/>
              <w:bottom w:val="single" w:sz="4" w:space="0" w:color="auto"/>
              <w:right w:val="single" w:sz="4" w:space="0" w:color="auto"/>
            </w:tcBorders>
            <w:shd w:val="clear" w:color="auto" w:fill="auto"/>
            <w:vAlign w:val="center"/>
            <w:hideMark/>
          </w:tcPr>
          <w:p w14:paraId="77FAE441" w14:textId="77777777" w:rsidR="00E259E8" w:rsidRPr="006C38C7" w:rsidRDefault="00E259E8"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72-78; Oddz. 98-105; Oddz. 108-117; Oddz. 122-135; Oddz. 179-187; Oddz. 220-226</w:t>
            </w:r>
          </w:p>
        </w:tc>
        <w:tc>
          <w:tcPr>
            <w:tcW w:w="893" w:type="pct"/>
            <w:tcBorders>
              <w:top w:val="nil"/>
              <w:left w:val="nil"/>
              <w:bottom w:val="single" w:sz="4" w:space="0" w:color="auto"/>
              <w:right w:val="single" w:sz="4" w:space="0" w:color="auto"/>
            </w:tcBorders>
            <w:shd w:val="clear" w:color="auto" w:fill="auto"/>
            <w:vAlign w:val="center"/>
            <w:hideMark/>
          </w:tcPr>
          <w:p w14:paraId="6F1390EA" w14:textId="618DCC3A" w:rsidR="00E259E8" w:rsidRPr="006C38C7" w:rsidRDefault="00E259E8" w:rsidP="00E259E8">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1462,09</w:t>
            </w:r>
          </w:p>
        </w:tc>
      </w:tr>
      <w:tr w:rsidR="00E259E8" w:rsidRPr="006C38C7" w14:paraId="63BF742F" w14:textId="77777777" w:rsidTr="00C1380F">
        <w:tc>
          <w:tcPr>
            <w:tcW w:w="969" w:type="pct"/>
            <w:vMerge/>
            <w:tcBorders>
              <w:left w:val="single" w:sz="4" w:space="0" w:color="auto"/>
              <w:right w:val="single" w:sz="4" w:space="0" w:color="auto"/>
            </w:tcBorders>
          </w:tcPr>
          <w:p w14:paraId="337E403B" w14:textId="71885DCB" w:rsidR="00E259E8" w:rsidRPr="006C38C7" w:rsidRDefault="00E259E8" w:rsidP="00E259E8">
            <w:pPr>
              <w:spacing w:before="0" w:after="0"/>
              <w:jc w:val="left"/>
              <w:rPr>
                <w:rFonts w:ascii="Avenir Next LT Pro Light" w:hAnsi="Avenir Next LT Pro Light"/>
                <w:sz w:val="16"/>
                <w:szCs w:val="16"/>
              </w:rPr>
            </w:pPr>
          </w:p>
        </w:tc>
        <w:tc>
          <w:tcPr>
            <w:tcW w:w="3138" w:type="pct"/>
            <w:tcBorders>
              <w:left w:val="single" w:sz="4" w:space="0" w:color="auto"/>
            </w:tcBorders>
          </w:tcPr>
          <w:p w14:paraId="0D72E404" w14:textId="785D5EC9" w:rsidR="00E259E8" w:rsidRPr="006C38C7" w:rsidRDefault="003A0EE0" w:rsidP="003A0EE0">
            <w:pPr>
              <w:spacing w:before="0" w:after="0"/>
              <w:rPr>
                <w:rFonts w:ascii="Avenir Next LT Pro Light" w:hAnsi="Avenir Next LT Pro Light"/>
                <w:sz w:val="16"/>
                <w:szCs w:val="16"/>
              </w:rPr>
            </w:pPr>
            <w:r w:rsidRPr="006C38C7">
              <w:rPr>
                <w:rFonts w:ascii="Avenir Next LT Pro Light" w:hAnsi="Avenir Next LT Pro Light"/>
                <w:sz w:val="16"/>
                <w:szCs w:val="16"/>
              </w:rPr>
              <w:t>L</w:t>
            </w:r>
            <w:r w:rsidR="00E259E8"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0BA212FF" w14:textId="22D72EA5" w:rsidR="00E259E8" w:rsidRPr="006C38C7" w:rsidRDefault="00E259E8" w:rsidP="00E259E8">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43,23</w:t>
            </w:r>
          </w:p>
        </w:tc>
      </w:tr>
      <w:tr w:rsidR="00E259E8" w:rsidRPr="006C38C7" w14:paraId="681A9CBE" w14:textId="77777777" w:rsidTr="00E259E8">
        <w:tc>
          <w:tcPr>
            <w:tcW w:w="969" w:type="pct"/>
            <w:vMerge w:val="restart"/>
            <w:vAlign w:val="center"/>
          </w:tcPr>
          <w:p w14:paraId="42D92E14" w14:textId="77777777" w:rsidR="00E259E8" w:rsidRPr="006C38C7" w:rsidRDefault="00E259E8"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Brzeźniak</w:t>
            </w:r>
          </w:p>
        </w:tc>
        <w:tc>
          <w:tcPr>
            <w:tcW w:w="3138" w:type="pct"/>
          </w:tcPr>
          <w:p w14:paraId="20C98A89" w14:textId="77777777" w:rsidR="00E259E8" w:rsidRPr="006C38C7" w:rsidRDefault="00E259E8"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6 b-c; 7 a-f; Oddz. 8-12; 15 c-f, j-k; Oddz. 16-20; 33 m; Oddz. 34-47; 60 d, g-h, j-m; 61 b-k; Oddz. 62-71; 95 a-f; Oddz. 96-97</w:t>
            </w:r>
          </w:p>
        </w:tc>
        <w:tc>
          <w:tcPr>
            <w:tcW w:w="893" w:type="pct"/>
          </w:tcPr>
          <w:p w14:paraId="6ED4785E" w14:textId="0FCC918C" w:rsidR="00E259E8" w:rsidRPr="006C38C7" w:rsidRDefault="00E259E8" w:rsidP="00E259E8">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908,14</w:t>
            </w:r>
          </w:p>
        </w:tc>
      </w:tr>
      <w:tr w:rsidR="00E259E8" w:rsidRPr="006C38C7" w14:paraId="2CDD2876" w14:textId="77777777" w:rsidTr="00E259E8">
        <w:tc>
          <w:tcPr>
            <w:tcW w:w="969" w:type="pct"/>
            <w:vMerge/>
          </w:tcPr>
          <w:p w14:paraId="5FFC02C2" w14:textId="178339E5" w:rsidR="00E259E8" w:rsidRPr="006C38C7" w:rsidRDefault="00E259E8" w:rsidP="00E259E8">
            <w:pPr>
              <w:spacing w:before="0" w:after="0"/>
              <w:jc w:val="left"/>
              <w:rPr>
                <w:rFonts w:ascii="Avenir Next LT Pro Light" w:hAnsi="Avenir Next LT Pro Light"/>
                <w:sz w:val="16"/>
                <w:szCs w:val="16"/>
              </w:rPr>
            </w:pPr>
          </w:p>
        </w:tc>
        <w:tc>
          <w:tcPr>
            <w:tcW w:w="3138" w:type="pct"/>
          </w:tcPr>
          <w:p w14:paraId="6202AF3B" w14:textId="310A4393" w:rsidR="00E259E8" w:rsidRPr="006C38C7" w:rsidRDefault="003A0EE0"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E259E8"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1C0953B6" w14:textId="13C384B1" w:rsidR="00E259E8" w:rsidRPr="006C38C7" w:rsidRDefault="00E259E8" w:rsidP="00E259E8">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28,27</w:t>
            </w:r>
          </w:p>
        </w:tc>
      </w:tr>
      <w:tr w:rsidR="00E259E8" w:rsidRPr="006C38C7" w14:paraId="0FF1688A" w14:textId="77777777" w:rsidTr="00E259E8">
        <w:tc>
          <w:tcPr>
            <w:tcW w:w="969" w:type="pct"/>
            <w:vMerge w:val="restart"/>
            <w:vAlign w:val="center"/>
          </w:tcPr>
          <w:p w14:paraId="3B660B50" w14:textId="77777777" w:rsidR="00E259E8" w:rsidRPr="006C38C7" w:rsidRDefault="00E259E8" w:rsidP="00E259E8">
            <w:pPr>
              <w:spacing w:before="0" w:after="0"/>
              <w:jc w:val="left"/>
              <w:rPr>
                <w:rFonts w:ascii="Avenir Next LT Pro Light" w:hAnsi="Avenir Next LT Pro Light"/>
                <w:sz w:val="16"/>
                <w:szCs w:val="16"/>
              </w:rPr>
            </w:pPr>
            <w:proofErr w:type="spellStart"/>
            <w:r w:rsidRPr="006C38C7">
              <w:rPr>
                <w:rFonts w:ascii="Avenir Next LT Pro Light" w:hAnsi="Avenir Next LT Pro Light"/>
                <w:sz w:val="16"/>
                <w:szCs w:val="16"/>
              </w:rPr>
              <w:t>Dzicza</w:t>
            </w:r>
            <w:proofErr w:type="spellEnd"/>
          </w:p>
        </w:tc>
        <w:tc>
          <w:tcPr>
            <w:tcW w:w="3138" w:type="pct"/>
          </w:tcPr>
          <w:p w14:paraId="54CCCABC" w14:textId="77777777" w:rsidR="00E259E8" w:rsidRPr="006C38C7" w:rsidRDefault="00E259E8"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235; Oddz. 245-251; 267 a-b, d; Oddz. 268-272; 286 d-g; Oddz. 287-290</w:t>
            </w:r>
          </w:p>
        </w:tc>
        <w:tc>
          <w:tcPr>
            <w:tcW w:w="893" w:type="pct"/>
          </w:tcPr>
          <w:p w14:paraId="4F8A83DC" w14:textId="277A5311" w:rsidR="00E259E8" w:rsidRPr="006C38C7" w:rsidRDefault="00E259E8" w:rsidP="00E259E8">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347,21</w:t>
            </w:r>
          </w:p>
        </w:tc>
      </w:tr>
      <w:tr w:rsidR="00E259E8" w:rsidRPr="006C38C7" w14:paraId="738EC4CA" w14:textId="77777777" w:rsidTr="00E259E8">
        <w:tc>
          <w:tcPr>
            <w:tcW w:w="969" w:type="pct"/>
            <w:vMerge/>
          </w:tcPr>
          <w:p w14:paraId="3B4432E6" w14:textId="2050D77E" w:rsidR="00E259E8" w:rsidRPr="006C38C7" w:rsidRDefault="00E259E8" w:rsidP="00E259E8">
            <w:pPr>
              <w:spacing w:before="0" w:after="0"/>
              <w:jc w:val="left"/>
              <w:rPr>
                <w:rFonts w:ascii="Avenir Next LT Pro Light" w:hAnsi="Avenir Next LT Pro Light"/>
                <w:sz w:val="16"/>
                <w:szCs w:val="16"/>
              </w:rPr>
            </w:pPr>
          </w:p>
        </w:tc>
        <w:tc>
          <w:tcPr>
            <w:tcW w:w="3138" w:type="pct"/>
          </w:tcPr>
          <w:p w14:paraId="4261874F" w14:textId="71CF304C" w:rsidR="00E259E8" w:rsidRPr="006C38C7" w:rsidRDefault="004A682B"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E259E8"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3290AECD" w14:textId="6F6A1A2E" w:rsidR="00E259E8" w:rsidRPr="006C38C7" w:rsidRDefault="00E259E8" w:rsidP="00E259E8">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12,02</w:t>
            </w:r>
          </w:p>
        </w:tc>
      </w:tr>
      <w:tr w:rsidR="00E259E8" w:rsidRPr="006C38C7" w14:paraId="533CE78F" w14:textId="77777777" w:rsidTr="00E259E8">
        <w:tc>
          <w:tcPr>
            <w:tcW w:w="969" w:type="pct"/>
          </w:tcPr>
          <w:p w14:paraId="47205CD0" w14:textId="77777777" w:rsidR="00E259E8" w:rsidRPr="006C38C7" w:rsidRDefault="00E259E8"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Grodzisko</w:t>
            </w:r>
          </w:p>
        </w:tc>
        <w:tc>
          <w:tcPr>
            <w:tcW w:w="3138" w:type="pct"/>
          </w:tcPr>
          <w:p w14:paraId="3F9572E7" w14:textId="77777777" w:rsidR="00E259E8" w:rsidRPr="006C38C7" w:rsidRDefault="00E259E8"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219 l</w:t>
            </w:r>
          </w:p>
        </w:tc>
        <w:tc>
          <w:tcPr>
            <w:tcW w:w="893" w:type="pct"/>
          </w:tcPr>
          <w:p w14:paraId="6365CB80" w14:textId="1A212800" w:rsidR="00E259E8" w:rsidRPr="006C38C7" w:rsidRDefault="00E259E8" w:rsidP="00E259E8">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0,33</w:t>
            </w:r>
          </w:p>
        </w:tc>
      </w:tr>
      <w:tr w:rsidR="00E259E8" w:rsidRPr="006C38C7" w14:paraId="69B0CE64" w14:textId="77777777" w:rsidTr="00E259E8">
        <w:tc>
          <w:tcPr>
            <w:tcW w:w="969" w:type="pct"/>
            <w:vMerge w:val="restart"/>
            <w:vAlign w:val="center"/>
          </w:tcPr>
          <w:p w14:paraId="628C2EAA" w14:textId="77777777" w:rsidR="00E259E8" w:rsidRPr="006C38C7" w:rsidRDefault="00E259E8"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Jeleni róg</w:t>
            </w:r>
          </w:p>
        </w:tc>
        <w:tc>
          <w:tcPr>
            <w:tcW w:w="3138" w:type="pct"/>
          </w:tcPr>
          <w:p w14:paraId="36E7282B" w14:textId="77777777" w:rsidR="00E259E8" w:rsidRPr="006C38C7" w:rsidRDefault="00E259E8"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227-234; Oddz. 236-241; Oddz. 252-258; Oddz. 273-280; Oddz. 291-332</w:t>
            </w:r>
          </w:p>
        </w:tc>
        <w:tc>
          <w:tcPr>
            <w:tcW w:w="893" w:type="pct"/>
          </w:tcPr>
          <w:p w14:paraId="5CFCCF7D" w14:textId="0B5B9D48" w:rsidR="00E259E8" w:rsidRPr="006C38C7" w:rsidRDefault="00E259E8" w:rsidP="00E259E8">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161,33</w:t>
            </w:r>
          </w:p>
        </w:tc>
      </w:tr>
      <w:tr w:rsidR="00E259E8" w:rsidRPr="006C38C7" w14:paraId="51BE8734" w14:textId="77777777" w:rsidTr="00E259E8">
        <w:tc>
          <w:tcPr>
            <w:tcW w:w="969" w:type="pct"/>
            <w:vMerge/>
          </w:tcPr>
          <w:p w14:paraId="3EEAC651" w14:textId="5867B352" w:rsidR="00E259E8" w:rsidRPr="006C38C7" w:rsidRDefault="00E259E8" w:rsidP="00E259E8">
            <w:pPr>
              <w:spacing w:before="0" w:after="0"/>
              <w:jc w:val="left"/>
              <w:rPr>
                <w:rFonts w:ascii="Avenir Next LT Pro Light" w:hAnsi="Avenir Next LT Pro Light"/>
                <w:sz w:val="16"/>
                <w:szCs w:val="16"/>
              </w:rPr>
            </w:pPr>
          </w:p>
        </w:tc>
        <w:tc>
          <w:tcPr>
            <w:tcW w:w="3138" w:type="pct"/>
          </w:tcPr>
          <w:p w14:paraId="4FC6F228" w14:textId="3127A325" w:rsidR="00E259E8" w:rsidRPr="006C38C7" w:rsidRDefault="004A682B" w:rsidP="00E259E8">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E259E8"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1E44D57B" w14:textId="1DEADF5B" w:rsidR="00E259E8" w:rsidRPr="006C38C7" w:rsidRDefault="00E259E8" w:rsidP="00E259E8">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46,42</w:t>
            </w:r>
          </w:p>
        </w:tc>
      </w:tr>
      <w:tr w:rsidR="00E259E8" w:rsidRPr="006C38C7" w14:paraId="7E41BE59" w14:textId="77777777" w:rsidTr="00E259E8">
        <w:tc>
          <w:tcPr>
            <w:tcW w:w="4107" w:type="pct"/>
            <w:gridSpan w:val="2"/>
          </w:tcPr>
          <w:p w14:paraId="1555C696" w14:textId="77777777" w:rsidR="00E259E8" w:rsidRPr="006C38C7" w:rsidRDefault="00E259E8" w:rsidP="00E259E8">
            <w:pPr>
              <w:spacing w:before="0" w:after="0"/>
              <w:jc w:val="left"/>
              <w:rPr>
                <w:rFonts w:ascii="Avenir Next LT Pro Light" w:hAnsi="Avenir Next LT Pro Light"/>
                <w:sz w:val="16"/>
                <w:szCs w:val="16"/>
              </w:rPr>
            </w:pPr>
            <w:r w:rsidRPr="006C38C7">
              <w:rPr>
                <w:rFonts w:ascii="Avenir Next LT Pro Light" w:hAnsi="Avenir Next LT Pro Light"/>
                <w:b/>
                <w:sz w:val="16"/>
                <w:szCs w:val="16"/>
              </w:rPr>
              <w:t>Razem Obręb Człopa</w:t>
            </w:r>
          </w:p>
        </w:tc>
        <w:tc>
          <w:tcPr>
            <w:tcW w:w="893" w:type="pct"/>
          </w:tcPr>
          <w:p w14:paraId="16B0232A" w14:textId="250945D6" w:rsidR="00E259E8" w:rsidRPr="006C38C7" w:rsidRDefault="00E259E8" w:rsidP="00E259E8">
            <w:pPr>
              <w:spacing w:before="0" w:after="0"/>
              <w:jc w:val="right"/>
              <w:rPr>
                <w:rFonts w:ascii="Avenir Next LT Pro Light" w:hAnsi="Avenir Next LT Pro Light"/>
                <w:sz w:val="16"/>
                <w:szCs w:val="16"/>
              </w:rPr>
            </w:pPr>
            <w:r w:rsidRPr="006C38C7">
              <w:rPr>
                <w:rFonts w:ascii="Avenir Next LT Pro Light" w:hAnsi="Avenir Next LT Pro Light"/>
                <w:b/>
                <w:sz w:val="16"/>
                <w:szCs w:val="16"/>
              </w:rPr>
              <w:t>4464,04</w:t>
            </w:r>
          </w:p>
        </w:tc>
      </w:tr>
      <w:tr w:rsidR="00E259E8" w:rsidRPr="006C38C7" w14:paraId="38AF8F76" w14:textId="77777777" w:rsidTr="00E259E8">
        <w:tc>
          <w:tcPr>
            <w:tcW w:w="4107" w:type="pct"/>
            <w:gridSpan w:val="2"/>
          </w:tcPr>
          <w:p w14:paraId="3B305019" w14:textId="77777777" w:rsidR="00E259E8" w:rsidRPr="006C38C7" w:rsidRDefault="00E259E8" w:rsidP="00E259E8">
            <w:pPr>
              <w:spacing w:before="0" w:after="0"/>
              <w:jc w:val="left"/>
              <w:rPr>
                <w:rFonts w:ascii="Avenir Next LT Pro Light" w:hAnsi="Avenir Next LT Pro Light"/>
                <w:sz w:val="16"/>
                <w:szCs w:val="16"/>
              </w:rPr>
            </w:pPr>
            <w:r w:rsidRPr="006C38C7">
              <w:rPr>
                <w:rFonts w:ascii="Avenir Next LT Pro Light" w:hAnsi="Avenir Next LT Pro Light"/>
                <w:b/>
                <w:sz w:val="16"/>
                <w:szCs w:val="16"/>
              </w:rPr>
              <w:t>Razem Nadleśnictwo</w:t>
            </w:r>
          </w:p>
        </w:tc>
        <w:tc>
          <w:tcPr>
            <w:tcW w:w="893" w:type="pct"/>
          </w:tcPr>
          <w:p w14:paraId="477D9AFC" w14:textId="084A62F3" w:rsidR="00E259E8" w:rsidRPr="006C38C7" w:rsidRDefault="00E259E8" w:rsidP="00E259E8">
            <w:pPr>
              <w:spacing w:before="0" w:after="0"/>
              <w:jc w:val="right"/>
              <w:rPr>
                <w:rFonts w:ascii="Avenir Next LT Pro Light" w:hAnsi="Avenir Next LT Pro Light"/>
                <w:sz w:val="16"/>
                <w:szCs w:val="16"/>
              </w:rPr>
            </w:pPr>
            <w:r w:rsidRPr="006C38C7">
              <w:rPr>
                <w:rFonts w:ascii="Avenir Next LT Pro Light" w:hAnsi="Avenir Next LT Pro Light"/>
                <w:b/>
                <w:sz w:val="16"/>
                <w:szCs w:val="16"/>
              </w:rPr>
              <w:t>4464,04</w:t>
            </w:r>
          </w:p>
        </w:tc>
      </w:tr>
    </w:tbl>
    <w:p w14:paraId="2537B4FC" w14:textId="77777777" w:rsidR="004F6C14" w:rsidRPr="00A209E5" w:rsidRDefault="004F6C14" w:rsidP="004F6C14">
      <w:pPr>
        <w:pStyle w:val="Bezodstpw"/>
      </w:pPr>
    </w:p>
    <w:p w14:paraId="50171261" w14:textId="64041729" w:rsidR="005A7464" w:rsidRPr="00D00ABD" w:rsidRDefault="0031743A">
      <w:pPr>
        <w:pStyle w:val="Nagwek2"/>
        <w:numPr>
          <w:ilvl w:val="1"/>
          <w:numId w:val="2"/>
        </w:numPr>
      </w:pPr>
      <w:bookmarkStart w:id="250" w:name="_Toc179200304"/>
      <w:r w:rsidRPr="00D00ABD">
        <w:t xml:space="preserve">Rezerwaty </w:t>
      </w:r>
      <w:r w:rsidR="00F33B4A" w:rsidRPr="00D00ABD">
        <w:t>przyrody</w:t>
      </w:r>
      <w:bookmarkEnd w:id="250"/>
    </w:p>
    <w:p w14:paraId="1E238103" w14:textId="77777777" w:rsidR="00D1505B" w:rsidRPr="00A209E5" w:rsidRDefault="00D1505B" w:rsidP="00D1505B">
      <w:pPr>
        <w:rPr>
          <w:rStyle w:val="markedcontent"/>
          <w:i/>
          <w:iCs/>
        </w:rPr>
      </w:pPr>
      <w:r w:rsidRPr="00A209E5">
        <w:t xml:space="preserve">Rezerwaty przyrody – zgodnie z ustawą o ochronie przyrody (Dz. U. 2023 poz. 1336 ze zm.) to </w:t>
      </w:r>
      <w:r w:rsidRPr="00A209E5">
        <w:rPr>
          <w:rStyle w:val="markedcontent"/>
          <w:i/>
          <w:iCs/>
        </w:rPr>
        <w:t>„obszary zachowane w stanie naturalnym</w:t>
      </w:r>
      <w:r w:rsidRPr="00A209E5">
        <w:t xml:space="preserve"> </w:t>
      </w:r>
      <w:r w:rsidRPr="00A209E5">
        <w:rPr>
          <w:rStyle w:val="markedcontent"/>
          <w:i/>
          <w:iCs/>
        </w:rPr>
        <w:t>lub mało zmienionym, ekosystem, ostoja i siedlisko przyrodnicze, a także siedliska</w:t>
      </w:r>
      <w:r w:rsidRPr="00A209E5">
        <w:t xml:space="preserve"> </w:t>
      </w:r>
      <w:r w:rsidRPr="00A209E5">
        <w:rPr>
          <w:rStyle w:val="markedcontent"/>
          <w:i/>
          <w:iCs/>
        </w:rPr>
        <w:t>roślin, siedliska zwierząt i siedliska grzybów oraz twory i składniki przyrody</w:t>
      </w:r>
      <w:r w:rsidRPr="00A209E5">
        <w:t xml:space="preserve"> </w:t>
      </w:r>
      <w:r w:rsidRPr="00A209E5">
        <w:rPr>
          <w:rStyle w:val="markedcontent"/>
          <w:i/>
          <w:iCs/>
        </w:rPr>
        <w:t xml:space="preserve">nieożywionej, wyróżniające się szczególnymi wartościami przyrodniczymi, naukowymi, kulturowymi lub walorami krajobrazowymi.” </w:t>
      </w:r>
    </w:p>
    <w:p w14:paraId="531919E5" w14:textId="2D6F9A04" w:rsidR="00D1505B" w:rsidRPr="00A209E5" w:rsidRDefault="00D1505B" w:rsidP="00D1505B">
      <w:pPr>
        <w:rPr>
          <w:rStyle w:val="markedcontent"/>
        </w:rPr>
      </w:pPr>
      <w:r w:rsidRPr="00A209E5">
        <w:rPr>
          <w:rStyle w:val="markedcontent"/>
        </w:rPr>
        <w:lastRenderedPageBreak/>
        <w:t xml:space="preserve">Na gruntach w zarządzie Nadleśnictwa Człopa wyznaczono 2 rezerwaty przyrody. </w:t>
      </w:r>
      <w:r w:rsidR="003A6305" w:rsidRPr="00A209E5">
        <w:rPr>
          <w:rStyle w:val="markedcontent"/>
        </w:rPr>
        <w:t xml:space="preserve">W minionym 10-leciu ilość rezerwatów na terenie Nadleśnictwa nie uległa zmianie. </w:t>
      </w:r>
      <w:r w:rsidRPr="00A209E5">
        <w:rPr>
          <w:rStyle w:val="markedcontent"/>
        </w:rPr>
        <w:t>Ich szczegółową charakterystykę przedstawia poniższe zestawienie.</w:t>
      </w:r>
    </w:p>
    <w:p w14:paraId="50DCCB1D" w14:textId="60329E25" w:rsidR="005A7464" w:rsidRPr="00A209E5" w:rsidRDefault="005A7464" w:rsidP="005A7464">
      <w:pPr>
        <w:pStyle w:val="Legenda"/>
        <w:rPr>
          <w:i w:val="0"/>
          <w:iCs w:val="0"/>
          <w:color w:val="auto"/>
        </w:rPr>
      </w:pPr>
      <w:bookmarkStart w:id="251" w:name="_Toc179186597"/>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26</w:t>
      </w:r>
      <w:r w:rsidRPr="00A209E5">
        <w:rPr>
          <w:i w:val="0"/>
          <w:iCs w:val="0"/>
          <w:noProof/>
          <w:color w:val="auto"/>
        </w:rPr>
        <w:fldChar w:fldCharType="end"/>
      </w:r>
      <w:r w:rsidRPr="00A209E5">
        <w:rPr>
          <w:i w:val="0"/>
          <w:iCs w:val="0"/>
          <w:color w:val="auto"/>
        </w:rPr>
        <w:t>. Charakterystyka rezerwatów przyrody w Nadleśnictwie</w:t>
      </w:r>
      <w:r w:rsidR="00D1505B" w:rsidRPr="00A209E5">
        <w:rPr>
          <w:i w:val="0"/>
          <w:iCs w:val="0"/>
          <w:color w:val="auto"/>
        </w:rPr>
        <w:t xml:space="preserve"> Człopa</w:t>
      </w:r>
      <w:r w:rsidR="00960E22" w:rsidRPr="00A209E5">
        <w:rPr>
          <w:i w:val="0"/>
          <w:iCs w:val="0"/>
          <w:color w:val="auto"/>
        </w:rPr>
        <w:t>.</w:t>
      </w:r>
      <w:bookmarkEnd w:id="251"/>
    </w:p>
    <w:tbl>
      <w:tblPr>
        <w:tblW w:w="5000" w:type="pct"/>
        <w:tblLayout w:type="fixed"/>
        <w:tblCellMar>
          <w:left w:w="70" w:type="dxa"/>
          <w:right w:w="70" w:type="dxa"/>
        </w:tblCellMar>
        <w:tblLook w:val="04A0" w:firstRow="1" w:lastRow="0" w:firstColumn="1" w:lastColumn="0" w:noHBand="0" w:noVBand="1"/>
      </w:tblPr>
      <w:tblGrid>
        <w:gridCol w:w="649"/>
        <w:gridCol w:w="1129"/>
        <w:gridCol w:w="629"/>
        <w:gridCol w:w="707"/>
        <w:gridCol w:w="566"/>
        <w:gridCol w:w="1277"/>
        <w:gridCol w:w="1275"/>
        <w:gridCol w:w="1418"/>
        <w:gridCol w:w="1682"/>
      </w:tblGrid>
      <w:tr w:rsidR="00A209E5" w:rsidRPr="006C38C7" w14:paraId="18653875" w14:textId="77777777" w:rsidTr="00AA0784">
        <w:trPr>
          <w:trHeight w:val="170"/>
          <w:tblHeader/>
        </w:trPr>
        <w:tc>
          <w:tcPr>
            <w:tcW w:w="3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7CBE08A" w14:textId="77777777" w:rsidR="00D1505B" w:rsidRPr="006C38C7" w:rsidRDefault="00D1505B" w:rsidP="00AA0784">
            <w:pPr>
              <w:spacing w:before="0" w:after="0"/>
              <w:ind w:left="113" w:right="113"/>
              <w:jc w:val="center"/>
              <w:rPr>
                <w:rFonts w:ascii="Avenir Next LT Pro Light" w:eastAsia="Times New Roman" w:hAnsi="Avenir Next LT Pro Light" w:cs="Calibri"/>
                <w:b/>
                <w:bCs/>
                <w:sz w:val="16"/>
                <w:szCs w:val="16"/>
                <w:lang w:eastAsia="pl-PL"/>
              </w:rPr>
            </w:pPr>
            <w:r w:rsidRPr="006C38C7">
              <w:rPr>
                <w:rFonts w:ascii="Avenir Next LT Pro Light" w:eastAsia="Times New Roman" w:hAnsi="Avenir Next LT Pro Light" w:cs="Calibri"/>
                <w:b/>
                <w:bCs/>
                <w:sz w:val="16"/>
                <w:szCs w:val="16"/>
                <w:lang w:eastAsia="pl-PL"/>
              </w:rPr>
              <w:t>Nazwa</w:t>
            </w:r>
          </w:p>
        </w:tc>
        <w:tc>
          <w:tcPr>
            <w:tcW w:w="6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71D8FD" w14:textId="77777777" w:rsidR="00D1505B" w:rsidRPr="006C38C7" w:rsidRDefault="00D1505B" w:rsidP="00AA0784">
            <w:pPr>
              <w:spacing w:before="0" w:after="0"/>
              <w:jc w:val="center"/>
              <w:rPr>
                <w:rFonts w:ascii="Avenir Next LT Pro Light" w:eastAsia="Times New Roman" w:hAnsi="Avenir Next LT Pro Light" w:cs="Calibri"/>
                <w:b/>
                <w:bCs/>
                <w:sz w:val="16"/>
                <w:szCs w:val="16"/>
                <w:lang w:eastAsia="pl-PL"/>
              </w:rPr>
            </w:pPr>
            <w:r w:rsidRPr="006C38C7">
              <w:rPr>
                <w:rFonts w:ascii="Avenir Next LT Pro Light" w:eastAsia="Times New Roman" w:hAnsi="Avenir Next LT Pro Light" w:cs="Calibri"/>
                <w:b/>
                <w:bCs/>
                <w:sz w:val="16"/>
                <w:szCs w:val="16"/>
                <w:lang w:eastAsia="pl-PL"/>
              </w:rPr>
              <w:t>Rok utworzenia akty prawne</w:t>
            </w:r>
          </w:p>
        </w:tc>
        <w:tc>
          <w:tcPr>
            <w:tcW w:w="337" w:type="pct"/>
            <w:vMerge w:val="restart"/>
            <w:tcBorders>
              <w:top w:val="single" w:sz="4" w:space="0" w:color="auto"/>
              <w:left w:val="nil"/>
              <w:right w:val="single" w:sz="4" w:space="0" w:color="auto"/>
            </w:tcBorders>
            <w:shd w:val="clear" w:color="auto" w:fill="auto"/>
            <w:textDirection w:val="btLr"/>
            <w:vAlign w:val="center"/>
            <w:hideMark/>
          </w:tcPr>
          <w:p w14:paraId="619E26FE" w14:textId="77777777" w:rsidR="00D1505B" w:rsidRPr="006C38C7" w:rsidRDefault="00D1505B" w:rsidP="00014B2E">
            <w:pPr>
              <w:spacing w:before="0" w:after="0"/>
              <w:ind w:left="113" w:right="113"/>
              <w:jc w:val="center"/>
              <w:rPr>
                <w:rFonts w:ascii="Avenir Next LT Pro Light" w:eastAsia="Times New Roman" w:hAnsi="Avenir Next LT Pro Light" w:cs="Calibri"/>
                <w:b/>
                <w:bCs/>
                <w:sz w:val="16"/>
                <w:szCs w:val="16"/>
                <w:lang w:eastAsia="pl-PL"/>
              </w:rPr>
            </w:pPr>
            <w:r w:rsidRPr="006C38C7">
              <w:rPr>
                <w:rFonts w:ascii="Avenir Next LT Pro Light" w:eastAsia="Times New Roman" w:hAnsi="Avenir Next LT Pro Light" w:cs="Calibri"/>
                <w:b/>
                <w:bCs/>
                <w:sz w:val="16"/>
                <w:szCs w:val="16"/>
                <w:lang w:eastAsia="pl-PL"/>
              </w:rPr>
              <w:t>Gmina</w:t>
            </w:r>
          </w:p>
        </w:tc>
        <w:tc>
          <w:tcPr>
            <w:tcW w:w="3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4ACA40" w14:textId="77777777" w:rsidR="00D1505B" w:rsidRPr="006C38C7" w:rsidRDefault="00D1505B" w:rsidP="00AA0784">
            <w:pPr>
              <w:spacing w:before="0" w:after="0"/>
              <w:jc w:val="center"/>
              <w:rPr>
                <w:rFonts w:ascii="Avenir Next LT Pro Light" w:eastAsia="Times New Roman" w:hAnsi="Avenir Next LT Pro Light" w:cs="Calibri"/>
                <w:b/>
                <w:bCs/>
                <w:sz w:val="16"/>
                <w:szCs w:val="16"/>
                <w:lang w:eastAsia="pl-PL"/>
              </w:rPr>
            </w:pPr>
            <w:r w:rsidRPr="006C38C7">
              <w:rPr>
                <w:rFonts w:ascii="Avenir Next LT Pro Light" w:eastAsia="Times New Roman" w:hAnsi="Avenir Next LT Pro Light" w:cs="Calibri"/>
                <w:b/>
                <w:bCs/>
                <w:sz w:val="16"/>
                <w:szCs w:val="16"/>
                <w:lang w:eastAsia="pl-PL"/>
              </w:rPr>
              <w:t xml:space="preserve">Pow. </w:t>
            </w:r>
          </w:p>
          <w:p w14:paraId="4F3DA2E9" w14:textId="11BDAD47" w:rsidR="00D1505B" w:rsidRPr="006C38C7" w:rsidRDefault="00D1505B" w:rsidP="00AA0784">
            <w:pPr>
              <w:spacing w:before="0" w:after="0"/>
              <w:jc w:val="center"/>
              <w:rPr>
                <w:rFonts w:ascii="Avenir Next LT Pro Light" w:eastAsia="Times New Roman" w:hAnsi="Avenir Next LT Pro Light" w:cs="Calibri"/>
                <w:b/>
                <w:bCs/>
                <w:sz w:val="16"/>
                <w:szCs w:val="16"/>
                <w:lang w:eastAsia="pl-PL"/>
              </w:rPr>
            </w:pPr>
            <w:r w:rsidRPr="006C38C7">
              <w:rPr>
                <w:rFonts w:ascii="Avenir Next LT Pro Light" w:eastAsia="Times New Roman" w:hAnsi="Avenir Next LT Pro Light" w:cs="Calibri"/>
                <w:b/>
                <w:bCs/>
                <w:sz w:val="16"/>
                <w:szCs w:val="16"/>
                <w:lang w:eastAsia="pl-PL"/>
              </w:rPr>
              <w:t>[ha]</w:t>
            </w:r>
          </w:p>
        </w:tc>
        <w:tc>
          <w:tcPr>
            <w:tcW w:w="30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A9F9E30" w14:textId="77777777" w:rsidR="00D1505B" w:rsidRPr="006C38C7" w:rsidRDefault="00D1505B" w:rsidP="00014B2E">
            <w:pPr>
              <w:spacing w:before="0" w:after="0"/>
              <w:ind w:left="113" w:right="113"/>
              <w:jc w:val="center"/>
              <w:rPr>
                <w:rFonts w:ascii="Avenir Next LT Pro Light" w:eastAsia="Times New Roman" w:hAnsi="Avenir Next LT Pro Light" w:cs="Calibri"/>
                <w:b/>
                <w:bCs/>
                <w:sz w:val="16"/>
                <w:szCs w:val="16"/>
                <w:lang w:eastAsia="pl-PL"/>
              </w:rPr>
            </w:pPr>
            <w:r w:rsidRPr="006C38C7">
              <w:rPr>
                <w:rFonts w:ascii="Avenir Next LT Pro Light" w:eastAsia="Times New Roman" w:hAnsi="Avenir Next LT Pro Light" w:cs="Calibri"/>
                <w:b/>
                <w:bCs/>
                <w:sz w:val="16"/>
                <w:szCs w:val="16"/>
                <w:lang w:eastAsia="pl-PL"/>
              </w:rPr>
              <w:t>Rodzaj</w:t>
            </w:r>
          </w:p>
        </w:tc>
        <w:tc>
          <w:tcPr>
            <w:tcW w:w="1367" w:type="pct"/>
            <w:gridSpan w:val="2"/>
            <w:tcBorders>
              <w:top w:val="single" w:sz="4" w:space="0" w:color="auto"/>
              <w:left w:val="nil"/>
              <w:bottom w:val="single" w:sz="4" w:space="0" w:color="auto"/>
              <w:right w:val="single" w:sz="4" w:space="0" w:color="auto"/>
            </w:tcBorders>
            <w:shd w:val="clear" w:color="auto" w:fill="auto"/>
            <w:vAlign w:val="center"/>
            <w:hideMark/>
          </w:tcPr>
          <w:p w14:paraId="28844D3D" w14:textId="77777777" w:rsidR="00D1505B" w:rsidRPr="006C38C7" w:rsidRDefault="00D1505B" w:rsidP="005576A0">
            <w:pPr>
              <w:spacing w:before="0" w:after="0"/>
              <w:jc w:val="center"/>
              <w:rPr>
                <w:rFonts w:ascii="Avenir Next LT Pro Light" w:eastAsia="Times New Roman" w:hAnsi="Avenir Next LT Pro Light" w:cs="Calibri"/>
                <w:b/>
                <w:bCs/>
                <w:sz w:val="16"/>
                <w:szCs w:val="16"/>
                <w:lang w:eastAsia="pl-PL"/>
              </w:rPr>
            </w:pPr>
            <w:r w:rsidRPr="006C38C7">
              <w:rPr>
                <w:rFonts w:ascii="Avenir Next LT Pro Light" w:eastAsia="Times New Roman" w:hAnsi="Avenir Next LT Pro Light" w:cs="Calibri"/>
                <w:b/>
                <w:bCs/>
                <w:sz w:val="16"/>
                <w:szCs w:val="16"/>
                <w:lang w:eastAsia="pl-PL"/>
              </w:rPr>
              <w:t>Typ i podtyp wg dominującego:</w:t>
            </w:r>
          </w:p>
        </w:tc>
        <w:tc>
          <w:tcPr>
            <w:tcW w:w="7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93E0AB" w14:textId="77777777" w:rsidR="00D1505B" w:rsidRPr="006C38C7" w:rsidRDefault="00D1505B" w:rsidP="005576A0">
            <w:pPr>
              <w:spacing w:before="0" w:after="0"/>
              <w:jc w:val="center"/>
              <w:rPr>
                <w:rFonts w:ascii="Avenir Next LT Pro Light" w:eastAsia="Times New Roman" w:hAnsi="Avenir Next LT Pro Light" w:cs="Calibri"/>
                <w:b/>
                <w:bCs/>
                <w:sz w:val="16"/>
                <w:szCs w:val="16"/>
                <w:lang w:eastAsia="pl-PL"/>
              </w:rPr>
            </w:pPr>
            <w:r w:rsidRPr="006C38C7">
              <w:rPr>
                <w:rFonts w:ascii="Avenir Next LT Pro Light" w:eastAsia="Times New Roman" w:hAnsi="Avenir Next LT Pro Light" w:cs="Calibri"/>
                <w:b/>
                <w:bCs/>
                <w:sz w:val="16"/>
                <w:szCs w:val="16"/>
                <w:lang w:eastAsia="pl-PL"/>
              </w:rPr>
              <w:t>Cel ochrony</w:t>
            </w:r>
          </w:p>
        </w:tc>
        <w:tc>
          <w:tcPr>
            <w:tcW w:w="9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1EF337" w14:textId="77777777" w:rsidR="00D1505B" w:rsidRPr="006C38C7" w:rsidRDefault="00D1505B" w:rsidP="005576A0">
            <w:pPr>
              <w:spacing w:before="0" w:after="0"/>
              <w:jc w:val="center"/>
              <w:rPr>
                <w:rFonts w:ascii="Avenir Next LT Pro Light" w:eastAsia="Times New Roman" w:hAnsi="Avenir Next LT Pro Light" w:cs="Calibri"/>
                <w:b/>
                <w:bCs/>
                <w:sz w:val="16"/>
                <w:szCs w:val="16"/>
                <w:lang w:eastAsia="pl-PL"/>
              </w:rPr>
            </w:pPr>
            <w:r w:rsidRPr="006C38C7">
              <w:rPr>
                <w:rFonts w:ascii="Avenir Next LT Pro Light" w:eastAsia="Times New Roman" w:hAnsi="Avenir Next LT Pro Light" w:cs="Calibri"/>
                <w:b/>
                <w:bCs/>
                <w:sz w:val="16"/>
                <w:szCs w:val="16"/>
                <w:lang w:eastAsia="pl-PL"/>
              </w:rPr>
              <w:t>Ochrona</w:t>
            </w:r>
          </w:p>
        </w:tc>
      </w:tr>
      <w:tr w:rsidR="00A209E5" w:rsidRPr="006C38C7" w14:paraId="66462EBF" w14:textId="77777777" w:rsidTr="008F351D">
        <w:trPr>
          <w:trHeight w:val="448"/>
          <w:tblHeader/>
        </w:trPr>
        <w:tc>
          <w:tcPr>
            <w:tcW w:w="3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33B22C"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60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4741BD"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337" w:type="pct"/>
            <w:vMerge/>
            <w:tcBorders>
              <w:left w:val="single" w:sz="4" w:space="0" w:color="auto"/>
              <w:right w:val="single" w:sz="4" w:space="0" w:color="auto"/>
            </w:tcBorders>
            <w:shd w:val="clear" w:color="auto" w:fill="auto"/>
            <w:vAlign w:val="center"/>
          </w:tcPr>
          <w:p w14:paraId="68B1BDF5" w14:textId="77777777" w:rsidR="00D1505B" w:rsidRPr="006C38C7" w:rsidRDefault="00D1505B" w:rsidP="005576A0">
            <w:pPr>
              <w:spacing w:before="0" w:after="0"/>
              <w:jc w:val="center"/>
              <w:rPr>
                <w:rFonts w:ascii="Avenir Next LT Pro Light" w:eastAsia="Times New Roman" w:hAnsi="Avenir Next LT Pro Light" w:cs="Calibri"/>
                <w:b/>
                <w:bCs/>
                <w:sz w:val="16"/>
                <w:szCs w:val="16"/>
                <w:lang w:eastAsia="pl-PL"/>
              </w:rPr>
            </w:pPr>
          </w:p>
        </w:tc>
        <w:tc>
          <w:tcPr>
            <w:tcW w:w="3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D15918"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3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538F36"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14:paraId="5FA9EBDF" w14:textId="77777777" w:rsidR="00D1505B" w:rsidRPr="006C38C7" w:rsidRDefault="00D1505B" w:rsidP="005576A0">
            <w:pPr>
              <w:spacing w:before="0" w:after="0"/>
              <w:jc w:val="center"/>
              <w:rPr>
                <w:rFonts w:ascii="Avenir Next LT Pro Light" w:eastAsia="Times New Roman" w:hAnsi="Avenir Next LT Pro Light" w:cs="Calibri"/>
                <w:b/>
                <w:bCs/>
                <w:sz w:val="16"/>
                <w:szCs w:val="16"/>
                <w:lang w:eastAsia="pl-PL"/>
              </w:rPr>
            </w:pPr>
            <w:r w:rsidRPr="006C38C7">
              <w:rPr>
                <w:rFonts w:ascii="Avenir Next LT Pro Light" w:eastAsia="Times New Roman" w:hAnsi="Avenir Next LT Pro Light" w:cs="Calibri"/>
                <w:b/>
                <w:bCs/>
                <w:sz w:val="16"/>
                <w:szCs w:val="16"/>
                <w:lang w:eastAsia="pl-PL"/>
              </w:rPr>
              <w:t>przedmiotu ochrony</w:t>
            </w: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14:paraId="14CAC160" w14:textId="77777777" w:rsidR="00D1505B" w:rsidRPr="006C38C7" w:rsidRDefault="00D1505B" w:rsidP="005576A0">
            <w:pPr>
              <w:spacing w:before="0" w:after="0"/>
              <w:jc w:val="center"/>
              <w:rPr>
                <w:rFonts w:ascii="Avenir Next LT Pro Light" w:eastAsia="Times New Roman" w:hAnsi="Avenir Next LT Pro Light" w:cs="Calibri"/>
                <w:b/>
                <w:bCs/>
                <w:sz w:val="16"/>
                <w:szCs w:val="16"/>
                <w:lang w:eastAsia="pl-PL"/>
              </w:rPr>
            </w:pPr>
            <w:r w:rsidRPr="006C38C7">
              <w:rPr>
                <w:rFonts w:ascii="Avenir Next LT Pro Light" w:eastAsia="Times New Roman" w:hAnsi="Avenir Next LT Pro Light" w:cs="Calibri"/>
                <w:b/>
                <w:bCs/>
                <w:sz w:val="16"/>
                <w:szCs w:val="16"/>
                <w:lang w:eastAsia="pl-PL"/>
              </w:rPr>
              <w:t xml:space="preserve">typu </w:t>
            </w:r>
            <w:proofErr w:type="spellStart"/>
            <w:r w:rsidRPr="006C38C7">
              <w:rPr>
                <w:rFonts w:ascii="Avenir Next LT Pro Light" w:eastAsia="Times New Roman" w:hAnsi="Avenir Next LT Pro Light" w:cs="Calibri"/>
                <w:b/>
                <w:bCs/>
                <w:sz w:val="16"/>
                <w:szCs w:val="16"/>
                <w:lang w:eastAsia="pl-PL"/>
              </w:rPr>
              <w:t>ekosyst</w:t>
            </w:r>
            <w:proofErr w:type="spellEnd"/>
            <w:r w:rsidRPr="006C38C7">
              <w:rPr>
                <w:rFonts w:ascii="Avenir Next LT Pro Light" w:eastAsia="Times New Roman" w:hAnsi="Avenir Next LT Pro Light" w:cs="Calibri"/>
                <w:b/>
                <w:bCs/>
                <w:sz w:val="16"/>
                <w:szCs w:val="16"/>
                <w:lang w:eastAsia="pl-PL"/>
              </w:rPr>
              <w:t>.</w:t>
            </w:r>
          </w:p>
        </w:tc>
        <w:tc>
          <w:tcPr>
            <w:tcW w:w="76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6940EA"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9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EC1DF5"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r>
      <w:tr w:rsidR="00A209E5" w:rsidRPr="006C38C7" w14:paraId="217A5D77" w14:textId="77777777" w:rsidTr="008F351D">
        <w:trPr>
          <w:trHeight w:val="448"/>
          <w:tblHeader/>
        </w:trPr>
        <w:tc>
          <w:tcPr>
            <w:tcW w:w="3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D7C4136"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60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DE76B5"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337" w:type="pct"/>
            <w:vMerge/>
            <w:tcBorders>
              <w:left w:val="single" w:sz="4" w:space="0" w:color="auto"/>
              <w:bottom w:val="single" w:sz="4" w:space="0" w:color="auto"/>
              <w:right w:val="single" w:sz="4" w:space="0" w:color="auto"/>
            </w:tcBorders>
            <w:shd w:val="clear" w:color="auto" w:fill="auto"/>
            <w:vAlign w:val="center"/>
          </w:tcPr>
          <w:p w14:paraId="7B7CB92B"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3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D8A865"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30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C11B9B"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684" w:type="pct"/>
            <w:vMerge/>
            <w:tcBorders>
              <w:top w:val="nil"/>
              <w:left w:val="single" w:sz="4" w:space="0" w:color="auto"/>
              <w:bottom w:val="single" w:sz="4" w:space="0" w:color="auto"/>
              <w:right w:val="single" w:sz="4" w:space="0" w:color="auto"/>
            </w:tcBorders>
            <w:shd w:val="clear" w:color="auto" w:fill="auto"/>
            <w:vAlign w:val="center"/>
            <w:hideMark/>
          </w:tcPr>
          <w:p w14:paraId="5F4CFF52"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683" w:type="pct"/>
            <w:vMerge/>
            <w:tcBorders>
              <w:top w:val="nil"/>
              <w:left w:val="single" w:sz="4" w:space="0" w:color="auto"/>
              <w:bottom w:val="single" w:sz="4" w:space="0" w:color="auto"/>
              <w:right w:val="single" w:sz="4" w:space="0" w:color="auto"/>
            </w:tcBorders>
            <w:shd w:val="clear" w:color="auto" w:fill="auto"/>
            <w:vAlign w:val="center"/>
            <w:hideMark/>
          </w:tcPr>
          <w:p w14:paraId="27EBC9DA"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76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AB7A9A"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c>
          <w:tcPr>
            <w:tcW w:w="9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8B2796" w14:textId="77777777" w:rsidR="00D1505B" w:rsidRPr="006C38C7" w:rsidRDefault="00D1505B" w:rsidP="005576A0">
            <w:pPr>
              <w:spacing w:before="0" w:after="0"/>
              <w:jc w:val="left"/>
              <w:rPr>
                <w:rFonts w:ascii="Avenir Next LT Pro Light" w:eastAsia="Times New Roman" w:hAnsi="Avenir Next LT Pro Light" w:cs="Calibri"/>
                <w:b/>
                <w:bCs/>
                <w:sz w:val="16"/>
                <w:szCs w:val="16"/>
                <w:lang w:eastAsia="pl-PL"/>
              </w:rPr>
            </w:pPr>
          </w:p>
        </w:tc>
      </w:tr>
      <w:tr w:rsidR="00A209E5" w:rsidRPr="006C38C7" w14:paraId="509DB9D9" w14:textId="77777777" w:rsidTr="008F351D">
        <w:trPr>
          <w:cantSplit/>
          <w:trHeight w:val="170"/>
          <w:tblHeader/>
        </w:trPr>
        <w:tc>
          <w:tcPr>
            <w:tcW w:w="348" w:type="pct"/>
            <w:tcBorders>
              <w:top w:val="nil"/>
              <w:left w:val="single" w:sz="4" w:space="0" w:color="auto"/>
              <w:bottom w:val="single" w:sz="4" w:space="0" w:color="auto"/>
              <w:right w:val="single" w:sz="4" w:space="0" w:color="auto"/>
            </w:tcBorders>
            <w:shd w:val="clear" w:color="auto" w:fill="auto"/>
            <w:vAlign w:val="center"/>
            <w:hideMark/>
          </w:tcPr>
          <w:p w14:paraId="6E606C01" w14:textId="77777777" w:rsidR="00D1505B" w:rsidRPr="006C38C7" w:rsidRDefault="00D1505B" w:rsidP="005576A0">
            <w:pPr>
              <w:spacing w:before="0" w:after="0"/>
              <w:jc w:val="center"/>
              <w:rPr>
                <w:rFonts w:ascii="Avenir Next LT Pro Light" w:eastAsia="Times New Roman" w:hAnsi="Avenir Next LT Pro Light" w:cs="Calibri"/>
                <w:b/>
                <w:bCs/>
                <w:sz w:val="12"/>
                <w:szCs w:val="12"/>
                <w:lang w:eastAsia="pl-PL"/>
              </w:rPr>
            </w:pPr>
            <w:r w:rsidRPr="006C38C7">
              <w:rPr>
                <w:rFonts w:ascii="Avenir Next LT Pro Light" w:eastAsia="Times New Roman" w:hAnsi="Avenir Next LT Pro Light" w:cs="Calibri"/>
                <w:b/>
                <w:bCs/>
                <w:sz w:val="12"/>
                <w:szCs w:val="12"/>
                <w:lang w:eastAsia="pl-PL"/>
              </w:rPr>
              <w:t>1</w:t>
            </w:r>
          </w:p>
        </w:tc>
        <w:tc>
          <w:tcPr>
            <w:tcW w:w="605" w:type="pct"/>
            <w:tcBorders>
              <w:top w:val="nil"/>
              <w:left w:val="nil"/>
              <w:bottom w:val="single" w:sz="4" w:space="0" w:color="auto"/>
              <w:right w:val="single" w:sz="4" w:space="0" w:color="auto"/>
            </w:tcBorders>
            <w:shd w:val="clear" w:color="auto" w:fill="auto"/>
            <w:vAlign w:val="center"/>
            <w:hideMark/>
          </w:tcPr>
          <w:p w14:paraId="041C5109" w14:textId="77777777" w:rsidR="00D1505B" w:rsidRPr="006C38C7" w:rsidRDefault="00D1505B" w:rsidP="005576A0">
            <w:pPr>
              <w:spacing w:before="0" w:after="0"/>
              <w:jc w:val="center"/>
              <w:rPr>
                <w:rFonts w:ascii="Avenir Next LT Pro Light" w:eastAsia="Times New Roman" w:hAnsi="Avenir Next LT Pro Light" w:cs="Calibri"/>
                <w:b/>
                <w:bCs/>
                <w:sz w:val="12"/>
                <w:szCs w:val="12"/>
                <w:lang w:eastAsia="pl-PL"/>
              </w:rPr>
            </w:pPr>
            <w:r w:rsidRPr="006C38C7">
              <w:rPr>
                <w:rFonts w:ascii="Avenir Next LT Pro Light" w:eastAsia="Times New Roman" w:hAnsi="Avenir Next LT Pro Light" w:cs="Calibri"/>
                <w:b/>
                <w:bCs/>
                <w:sz w:val="12"/>
                <w:szCs w:val="12"/>
                <w:lang w:eastAsia="pl-PL"/>
              </w:rPr>
              <w:t>2</w:t>
            </w:r>
          </w:p>
        </w:tc>
        <w:tc>
          <w:tcPr>
            <w:tcW w:w="337" w:type="pct"/>
            <w:tcBorders>
              <w:top w:val="nil"/>
              <w:left w:val="nil"/>
              <w:bottom w:val="single" w:sz="4" w:space="0" w:color="auto"/>
              <w:right w:val="single" w:sz="4" w:space="0" w:color="auto"/>
            </w:tcBorders>
            <w:shd w:val="clear" w:color="auto" w:fill="auto"/>
            <w:vAlign w:val="center"/>
          </w:tcPr>
          <w:p w14:paraId="4D5D84AF" w14:textId="77777777" w:rsidR="00D1505B" w:rsidRPr="006C38C7" w:rsidRDefault="00D1505B" w:rsidP="005576A0">
            <w:pPr>
              <w:spacing w:before="0" w:after="0"/>
              <w:jc w:val="center"/>
              <w:rPr>
                <w:rFonts w:ascii="Avenir Next LT Pro Light" w:eastAsia="Times New Roman" w:hAnsi="Avenir Next LT Pro Light" w:cs="Calibri"/>
                <w:b/>
                <w:bCs/>
                <w:sz w:val="12"/>
                <w:szCs w:val="12"/>
                <w:lang w:eastAsia="pl-PL"/>
              </w:rPr>
            </w:pPr>
            <w:r w:rsidRPr="006C38C7">
              <w:rPr>
                <w:rFonts w:ascii="Avenir Next LT Pro Light" w:eastAsia="Times New Roman" w:hAnsi="Avenir Next LT Pro Light" w:cs="Calibri"/>
                <w:b/>
                <w:bCs/>
                <w:sz w:val="12"/>
                <w:szCs w:val="12"/>
                <w:lang w:eastAsia="pl-PL"/>
              </w:rPr>
              <w:t>3</w:t>
            </w:r>
          </w:p>
        </w:tc>
        <w:tc>
          <w:tcPr>
            <w:tcW w:w="379" w:type="pct"/>
            <w:tcBorders>
              <w:top w:val="nil"/>
              <w:left w:val="nil"/>
              <w:bottom w:val="single" w:sz="4" w:space="0" w:color="auto"/>
              <w:right w:val="single" w:sz="4" w:space="0" w:color="auto"/>
            </w:tcBorders>
            <w:shd w:val="clear" w:color="auto" w:fill="auto"/>
            <w:vAlign w:val="center"/>
            <w:hideMark/>
          </w:tcPr>
          <w:p w14:paraId="17B8132E" w14:textId="77777777" w:rsidR="00D1505B" w:rsidRPr="006C38C7" w:rsidRDefault="00D1505B" w:rsidP="005576A0">
            <w:pPr>
              <w:spacing w:before="0" w:after="0"/>
              <w:jc w:val="center"/>
              <w:rPr>
                <w:rFonts w:ascii="Avenir Next LT Pro Light" w:eastAsia="Times New Roman" w:hAnsi="Avenir Next LT Pro Light" w:cs="Calibri"/>
                <w:b/>
                <w:bCs/>
                <w:sz w:val="12"/>
                <w:szCs w:val="12"/>
                <w:lang w:eastAsia="pl-PL"/>
              </w:rPr>
            </w:pPr>
            <w:r w:rsidRPr="006C38C7">
              <w:rPr>
                <w:rFonts w:ascii="Avenir Next LT Pro Light" w:eastAsia="Times New Roman" w:hAnsi="Avenir Next LT Pro Light" w:cs="Calibri"/>
                <w:b/>
                <w:bCs/>
                <w:sz w:val="12"/>
                <w:szCs w:val="12"/>
                <w:lang w:eastAsia="pl-PL"/>
              </w:rPr>
              <w:t>4</w:t>
            </w:r>
          </w:p>
        </w:tc>
        <w:tc>
          <w:tcPr>
            <w:tcW w:w="303" w:type="pct"/>
            <w:tcBorders>
              <w:top w:val="nil"/>
              <w:left w:val="nil"/>
              <w:bottom w:val="single" w:sz="4" w:space="0" w:color="auto"/>
              <w:right w:val="single" w:sz="4" w:space="0" w:color="auto"/>
            </w:tcBorders>
            <w:shd w:val="clear" w:color="auto" w:fill="auto"/>
            <w:vAlign w:val="center"/>
            <w:hideMark/>
          </w:tcPr>
          <w:p w14:paraId="0BC48AE1" w14:textId="77777777" w:rsidR="00D1505B" w:rsidRPr="006C38C7" w:rsidRDefault="00D1505B" w:rsidP="005576A0">
            <w:pPr>
              <w:spacing w:before="0" w:after="0"/>
              <w:jc w:val="center"/>
              <w:rPr>
                <w:rFonts w:ascii="Avenir Next LT Pro Light" w:eastAsia="Times New Roman" w:hAnsi="Avenir Next LT Pro Light" w:cs="Calibri"/>
                <w:b/>
                <w:bCs/>
                <w:sz w:val="12"/>
                <w:szCs w:val="12"/>
                <w:lang w:eastAsia="pl-PL"/>
              </w:rPr>
            </w:pPr>
            <w:r w:rsidRPr="006C38C7">
              <w:rPr>
                <w:rFonts w:ascii="Avenir Next LT Pro Light" w:eastAsia="Times New Roman" w:hAnsi="Avenir Next LT Pro Light" w:cs="Calibri"/>
                <w:b/>
                <w:bCs/>
                <w:sz w:val="12"/>
                <w:szCs w:val="12"/>
                <w:lang w:eastAsia="pl-PL"/>
              </w:rPr>
              <w:t>5</w:t>
            </w:r>
          </w:p>
        </w:tc>
        <w:tc>
          <w:tcPr>
            <w:tcW w:w="684" w:type="pct"/>
            <w:tcBorders>
              <w:top w:val="nil"/>
              <w:left w:val="nil"/>
              <w:bottom w:val="single" w:sz="4" w:space="0" w:color="auto"/>
              <w:right w:val="single" w:sz="4" w:space="0" w:color="auto"/>
            </w:tcBorders>
            <w:shd w:val="clear" w:color="auto" w:fill="auto"/>
            <w:vAlign w:val="center"/>
            <w:hideMark/>
          </w:tcPr>
          <w:p w14:paraId="0E1091F0" w14:textId="77777777" w:rsidR="00D1505B" w:rsidRPr="006C38C7" w:rsidRDefault="00D1505B" w:rsidP="005576A0">
            <w:pPr>
              <w:spacing w:before="0" w:after="0"/>
              <w:jc w:val="center"/>
              <w:rPr>
                <w:rFonts w:ascii="Avenir Next LT Pro Light" w:eastAsia="Times New Roman" w:hAnsi="Avenir Next LT Pro Light" w:cs="Calibri"/>
                <w:b/>
                <w:bCs/>
                <w:sz w:val="12"/>
                <w:szCs w:val="12"/>
                <w:lang w:eastAsia="pl-PL"/>
              </w:rPr>
            </w:pPr>
            <w:r w:rsidRPr="006C38C7">
              <w:rPr>
                <w:rFonts w:ascii="Avenir Next LT Pro Light" w:eastAsia="Times New Roman" w:hAnsi="Avenir Next LT Pro Light" w:cs="Calibri"/>
                <w:b/>
                <w:bCs/>
                <w:sz w:val="12"/>
                <w:szCs w:val="12"/>
                <w:lang w:eastAsia="pl-PL"/>
              </w:rPr>
              <w:t>6</w:t>
            </w:r>
          </w:p>
        </w:tc>
        <w:tc>
          <w:tcPr>
            <w:tcW w:w="683" w:type="pct"/>
            <w:tcBorders>
              <w:top w:val="nil"/>
              <w:left w:val="nil"/>
              <w:bottom w:val="single" w:sz="4" w:space="0" w:color="auto"/>
              <w:right w:val="single" w:sz="4" w:space="0" w:color="auto"/>
            </w:tcBorders>
            <w:shd w:val="clear" w:color="auto" w:fill="auto"/>
            <w:vAlign w:val="center"/>
            <w:hideMark/>
          </w:tcPr>
          <w:p w14:paraId="2CBB6082" w14:textId="77777777" w:rsidR="00D1505B" w:rsidRPr="006C38C7" w:rsidRDefault="00D1505B" w:rsidP="005576A0">
            <w:pPr>
              <w:spacing w:before="0" w:after="0"/>
              <w:jc w:val="center"/>
              <w:rPr>
                <w:rFonts w:ascii="Avenir Next LT Pro Light" w:eastAsia="Times New Roman" w:hAnsi="Avenir Next LT Pro Light" w:cs="Calibri"/>
                <w:b/>
                <w:bCs/>
                <w:sz w:val="12"/>
                <w:szCs w:val="12"/>
                <w:lang w:eastAsia="pl-PL"/>
              </w:rPr>
            </w:pPr>
            <w:r w:rsidRPr="006C38C7">
              <w:rPr>
                <w:rFonts w:ascii="Avenir Next LT Pro Light" w:eastAsia="Times New Roman" w:hAnsi="Avenir Next LT Pro Light" w:cs="Calibri"/>
                <w:b/>
                <w:bCs/>
                <w:sz w:val="12"/>
                <w:szCs w:val="12"/>
                <w:lang w:eastAsia="pl-PL"/>
              </w:rPr>
              <w:t>7</w:t>
            </w:r>
          </w:p>
        </w:tc>
        <w:tc>
          <w:tcPr>
            <w:tcW w:w="760" w:type="pct"/>
            <w:tcBorders>
              <w:top w:val="nil"/>
              <w:left w:val="nil"/>
              <w:bottom w:val="single" w:sz="4" w:space="0" w:color="auto"/>
              <w:right w:val="single" w:sz="4" w:space="0" w:color="auto"/>
            </w:tcBorders>
            <w:shd w:val="clear" w:color="auto" w:fill="auto"/>
            <w:vAlign w:val="center"/>
            <w:hideMark/>
          </w:tcPr>
          <w:p w14:paraId="2B72172C" w14:textId="77777777" w:rsidR="00D1505B" w:rsidRPr="006C38C7" w:rsidRDefault="00D1505B" w:rsidP="005576A0">
            <w:pPr>
              <w:spacing w:before="0" w:after="0"/>
              <w:jc w:val="center"/>
              <w:rPr>
                <w:rFonts w:ascii="Avenir Next LT Pro Light" w:eastAsia="Times New Roman" w:hAnsi="Avenir Next LT Pro Light" w:cs="Calibri"/>
                <w:b/>
                <w:bCs/>
                <w:sz w:val="12"/>
                <w:szCs w:val="12"/>
                <w:lang w:eastAsia="pl-PL"/>
              </w:rPr>
            </w:pPr>
            <w:r w:rsidRPr="006C38C7">
              <w:rPr>
                <w:rFonts w:ascii="Avenir Next LT Pro Light" w:eastAsia="Times New Roman" w:hAnsi="Avenir Next LT Pro Light" w:cs="Calibri"/>
                <w:b/>
                <w:bCs/>
                <w:sz w:val="12"/>
                <w:szCs w:val="12"/>
                <w:lang w:eastAsia="pl-PL"/>
              </w:rPr>
              <w:t>8</w:t>
            </w:r>
          </w:p>
        </w:tc>
        <w:tc>
          <w:tcPr>
            <w:tcW w:w="901" w:type="pct"/>
            <w:tcBorders>
              <w:top w:val="nil"/>
              <w:left w:val="nil"/>
              <w:bottom w:val="single" w:sz="4" w:space="0" w:color="auto"/>
              <w:right w:val="single" w:sz="4" w:space="0" w:color="auto"/>
            </w:tcBorders>
            <w:shd w:val="clear" w:color="auto" w:fill="auto"/>
            <w:vAlign w:val="center"/>
            <w:hideMark/>
          </w:tcPr>
          <w:p w14:paraId="52EFB273" w14:textId="77777777" w:rsidR="00D1505B" w:rsidRPr="006C38C7" w:rsidRDefault="00D1505B" w:rsidP="005576A0">
            <w:pPr>
              <w:spacing w:before="0" w:after="0"/>
              <w:jc w:val="center"/>
              <w:rPr>
                <w:rFonts w:ascii="Avenir Next LT Pro Light" w:eastAsia="Times New Roman" w:hAnsi="Avenir Next LT Pro Light" w:cs="Calibri"/>
                <w:b/>
                <w:bCs/>
                <w:sz w:val="12"/>
                <w:szCs w:val="12"/>
                <w:lang w:eastAsia="pl-PL"/>
              </w:rPr>
            </w:pPr>
            <w:r w:rsidRPr="006C38C7">
              <w:rPr>
                <w:rFonts w:ascii="Avenir Next LT Pro Light" w:eastAsia="Times New Roman" w:hAnsi="Avenir Next LT Pro Light" w:cs="Calibri"/>
                <w:b/>
                <w:bCs/>
                <w:sz w:val="12"/>
                <w:szCs w:val="12"/>
                <w:lang w:eastAsia="pl-PL"/>
              </w:rPr>
              <w:t>9</w:t>
            </w:r>
          </w:p>
        </w:tc>
      </w:tr>
      <w:tr w:rsidR="00A209E5" w:rsidRPr="006C38C7" w14:paraId="5F205C16" w14:textId="77777777" w:rsidTr="008F351D">
        <w:trPr>
          <w:cantSplit/>
          <w:trHeight w:val="1134"/>
        </w:trPr>
        <w:tc>
          <w:tcPr>
            <w:tcW w:w="348" w:type="pct"/>
            <w:tcBorders>
              <w:top w:val="nil"/>
              <w:left w:val="single" w:sz="4" w:space="0" w:color="auto"/>
              <w:bottom w:val="single" w:sz="4" w:space="0" w:color="auto"/>
              <w:right w:val="single" w:sz="4" w:space="0" w:color="auto"/>
            </w:tcBorders>
            <w:shd w:val="clear" w:color="auto" w:fill="auto"/>
            <w:vAlign w:val="center"/>
          </w:tcPr>
          <w:p w14:paraId="4DEF8C07" w14:textId="0E51F30B" w:rsidR="00D1505B" w:rsidRPr="006C38C7" w:rsidRDefault="00D1505B"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 xml:space="preserve">Bagno </w:t>
            </w:r>
            <w:proofErr w:type="spellStart"/>
            <w:r w:rsidRPr="006C38C7">
              <w:rPr>
                <w:rFonts w:ascii="Avenir Next LT Pro Light" w:eastAsia="Times New Roman" w:hAnsi="Avenir Next LT Pro Light" w:cs="Calibri"/>
                <w:sz w:val="16"/>
                <w:szCs w:val="16"/>
                <w:lang w:eastAsia="pl-PL"/>
              </w:rPr>
              <w:t>Raczyk</w:t>
            </w:r>
            <w:proofErr w:type="spellEnd"/>
          </w:p>
        </w:tc>
        <w:tc>
          <w:tcPr>
            <w:tcW w:w="605" w:type="pct"/>
            <w:tcBorders>
              <w:top w:val="nil"/>
              <w:left w:val="nil"/>
              <w:bottom w:val="single" w:sz="4" w:space="0" w:color="auto"/>
              <w:right w:val="single" w:sz="4" w:space="0" w:color="auto"/>
            </w:tcBorders>
            <w:shd w:val="clear" w:color="auto" w:fill="auto"/>
            <w:vAlign w:val="center"/>
          </w:tcPr>
          <w:p w14:paraId="79DBCC58" w14:textId="62EEDFDE" w:rsidR="00626ACE" w:rsidRPr="006C38C7" w:rsidRDefault="00626ACE"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 xml:space="preserve">Zarządzenie Nr 37/2010 Regionalnego Dyrektora Ochrony Środowiska w Szczecinie z dnia 4 maja 2011 r. w sprawie uznania za rezerwat przyrody "Bagno </w:t>
            </w:r>
            <w:proofErr w:type="spellStart"/>
            <w:r w:rsidRPr="006C38C7">
              <w:rPr>
                <w:rFonts w:ascii="Avenir Next LT Pro Light" w:eastAsia="Times New Roman" w:hAnsi="Avenir Next LT Pro Light" w:cs="Calibri"/>
                <w:sz w:val="16"/>
                <w:szCs w:val="16"/>
                <w:lang w:eastAsia="pl-PL"/>
              </w:rPr>
              <w:t>Raczyk</w:t>
            </w:r>
            <w:proofErr w:type="spellEnd"/>
            <w:r w:rsidRPr="006C38C7">
              <w:rPr>
                <w:rFonts w:ascii="Avenir Next LT Pro Light" w:eastAsia="Times New Roman" w:hAnsi="Avenir Next LT Pro Light" w:cs="Calibri"/>
                <w:sz w:val="16"/>
                <w:szCs w:val="16"/>
                <w:lang w:eastAsia="pl-PL"/>
              </w:rPr>
              <w:t>"</w:t>
            </w:r>
          </w:p>
        </w:tc>
        <w:tc>
          <w:tcPr>
            <w:tcW w:w="337" w:type="pct"/>
            <w:tcBorders>
              <w:top w:val="nil"/>
              <w:left w:val="nil"/>
              <w:bottom w:val="single" w:sz="4" w:space="0" w:color="auto"/>
              <w:right w:val="single" w:sz="4" w:space="0" w:color="auto"/>
            </w:tcBorders>
            <w:shd w:val="clear" w:color="auto" w:fill="auto"/>
            <w:textDirection w:val="btLr"/>
            <w:vAlign w:val="center"/>
          </w:tcPr>
          <w:p w14:paraId="003B4A14" w14:textId="2A1BA267" w:rsidR="00D1505B" w:rsidRPr="006C38C7" w:rsidRDefault="00D1505B" w:rsidP="005576A0">
            <w:pPr>
              <w:spacing w:before="0" w:after="0"/>
              <w:ind w:left="113" w:right="113"/>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Człopa</w:t>
            </w:r>
          </w:p>
        </w:tc>
        <w:tc>
          <w:tcPr>
            <w:tcW w:w="379" w:type="pct"/>
            <w:tcBorders>
              <w:top w:val="nil"/>
              <w:left w:val="nil"/>
              <w:bottom w:val="single" w:sz="4" w:space="0" w:color="auto"/>
              <w:right w:val="single" w:sz="4" w:space="0" w:color="auto"/>
            </w:tcBorders>
            <w:shd w:val="clear" w:color="auto" w:fill="auto"/>
            <w:vAlign w:val="center"/>
          </w:tcPr>
          <w:p w14:paraId="1B6749A8" w14:textId="77777777" w:rsidR="00D1505B" w:rsidRPr="006C38C7" w:rsidRDefault="00626ACE" w:rsidP="005576A0">
            <w:pPr>
              <w:spacing w:before="0" w:after="0"/>
              <w:jc w:val="right"/>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34,23</w:t>
            </w:r>
          </w:p>
          <w:p w14:paraId="6CC3225A" w14:textId="365C65E4" w:rsidR="008F351D" w:rsidRPr="006C38C7" w:rsidRDefault="008F351D" w:rsidP="005576A0">
            <w:pPr>
              <w:spacing w:before="0" w:after="0"/>
              <w:jc w:val="right"/>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32,84*</w:t>
            </w:r>
          </w:p>
        </w:tc>
        <w:tc>
          <w:tcPr>
            <w:tcW w:w="303" w:type="pct"/>
            <w:tcBorders>
              <w:top w:val="nil"/>
              <w:left w:val="nil"/>
              <w:bottom w:val="single" w:sz="4" w:space="0" w:color="auto"/>
              <w:right w:val="single" w:sz="4" w:space="0" w:color="auto"/>
            </w:tcBorders>
            <w:shd w:val="clear" w:color="auto" w:fill="auto"/>
            <w:textDirection w:val="btLr"/>
            <w:vAlign w:val="center"/>
          </w:tcPr>
          <w:p w14:paraId="1509CB10" w14:textId="48E397F6" w:rsidR="00D1505B" w:rsidRPr="006C38C7" w:rsidRDefault="00626ACE" w:rsidP="005576A0">
            <w:pPr>
              <w:spacing w:before="0" w:after="0"/>
              <w:ind w:left="113" w:right="113"/>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krajobrazowy</w:t>
            </w:r>
          </w:p>
        </w:tc>
        <w:tc>
          <w:tcPr>
            <w:tcW w:w="684" w:type="pct"/>
            <w:tcBorders>
              <w:top w:val="nil"/>
              <w:left w:val="nil"/>
              <w:bottom w:val="single" w:sz="4" w:space="0" w:color="auto"/>
              <w:right w:val="single" w:sz="4" w:space="0" w:color="auto"/>
            </w:tcBorders>
            <w:shd w:val="clear" w:color="auto" w:fill="auto"/>
            <w:vAlign w:val="center"/>
          </w:tcPr>
          <w:p w14:paraId="33BFDBBC" w14:textId="6024888B" w:rsidR="00D1505B" w:rsidRPr="006C38C7" w:rsidRDefault="00626ACE"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 xml:space="preserve">biocenotyczny </w:t>
            </w:r>
            <w:r w:rsidR="006C38C7">
              <w:rPr>
                <w:rFonts w:ascii="Avenir Next LT Pro Light" w:eastAsia="Times New Roman" w:hAnsi="Avenir Next LT Pro Light" w:cs="Calibri"/>
                <w:sz w:val="16"/>
                <w:szCs w:val="16"/>
                <w:lang w:eastAsia="pl-PL"/>
              </w:rPr>
              <w:br/>
            </w:r>
            <w:r w:rsidRPr="006C38C7">
              <w:rPr>
                <w:rFonts w:ascii="Avenir Next LT Pro Light" w:eastAsia="Times New Roman" w:hAnsi="Avenir Next LT Pro Light" w:cs="Calibri"/>
                <w:sz w:val="16"/>
                <w:szCs w:val="16"/>
                <w:lang w:eastAsia="pl-PL"/>
              </w:rPr>
              <w:t xml:space="preserve">i </w:t>
            </w:r>
            <w:proofErr w:type="spellStart"/>
            <w:r w:rsidRPr="006C38C7">
              <w:rPr>
                <w:rFonts w:ascii="Avenir Next LT Pro Light" w:eastAsia="Times New Roman" w:hAnsi="Avenir Next LT Pro Light" w:cs="Calibri"/>
                <w:sz w:val="16"/>
                <w:szCs w:val="16"/>
                <w:lang w:eastAsia="pl-PL"/>
              </w:rPr>
              <w:t>fizjocenotyczn</w:t>
            </w:r>
            <w:r w:rsidR="00913E1A" w:rsidRPr="006C38C7">
              <w:rPr>
                <w:rFonts w:ascii="Avenir Next LT Pro Light" w:eastAsia="Times New Roman" w:hAnsi="Avenir Next LT Pro Light" w:cs="Calibri"/>
                <w:sz w:val="16"/>
                <w:szCs w:val="16"/>
                <w:lang w:eastAsia="pl-PL"/>
              </w:rPr>
              <w:t>y</w:t>
            </w:r>
            <w:proofErr w:type="spellEnd"/>
            <w:r w:rsidR="00D54B4E" w:rsidRPr="006C38C7">
              <w:rPr>
                <w:rFonts w:ascii="Avenir Next LT Pro Light" w:hAnsi="Avenir Next LT Pro Light"/>
              </w:rPr>
              <w:t xml:space="preserve"> </w:t>
            </w:r>
            <w:r w:rsidR="00D54B4E" w:rsidRPr="006C38C7">
              <w:rPr>
                <w:rFonts w:ascii="Avenir Next LT Pro Light" w:eastAsia="Times New Roman" w:hAnsi="Avenir Next LT Pro Light" w:cs="Calibri"/>
                <w:sz w:val="16"/>
                <w:szCs w:val="16"/>
                <w:lang w:eastAsia="pl-PL"/>
              </w:rPr>
              <w:t xml:space="preserve">biocenoz naturalnych i półnaturalnych </w:t>
            </w:r>
          </w:p>
        </w:tc>
        <w:tc>
          <w:tcPr>
            <w:tcW w:w="683" w:type="pct"/>
            <w:tcBorders>
              <w:top w:val="nil"/>
              <w:left w:val="nil"/>
              <w:bottom w:val="single" w:sz="4" w:space="0" w:color="auto"/>
              <w:right w:val="single" w:sz="4" w:space="0" w:color="auto"/>
            </w:tcBorders>
            <w:shd w:val="clear" w:color="auto" w:fill="auto"/>
            <w:vAlign w:val="center"/>
          </w:tcPr>
          <w:p w14:paraId="625D9A9B" w14:textId="534A9792" w:rsidR="00D1505B" w:rsidRPr="006C38C7" w:rsidRDefault="00D54B4E"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Różnych ekosystemów, mozaiki różnych ekosystemów</w:t>
            </w:r>
          </w:p>
        </w:tc>
        <w:tc>
          <w:tcPr>
            <w:tcW w:w="760" w:type="pct"/>
            <w:tcBorders>
              <w:top w:val="nil"/>
              <w:left w:val="nil"/>
              <w:bottom w:val="single" w:sz="4" w:space="0" w:color="auto"/>
              <w:right w:val="single" w:sz="4" w:space="0" w:color="auto"/>
            </w:tcBorders>
            <w:shd w:val="clear" w:color="auto" w:fill="auto"/>
            <w:vAlign w:val="center"/>
          </w:tcPr>
          <w:p w14:paraId="3C0107F2" w14:textId="4E0A1952" w:rsidR="00D1505B" w:rsidRPr="006C38C7" w:rsidRDefault="00626ACE"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 xml:space="preserve">Zachowanie kompleksu turzycowisk, trzcinowisk i </w:t>
            </w:r>
            <w:proofErr w:type="spellStart"/>
            <w:r w:rsidRPr="006C38C7">
              <w:rPr>
                <w:rFonts w:ascii="Avenir Next LT Pro Light" w:eastAsia="Times New Roman" w:hAnsi="Avenir Next LT Pro Light" w:cs="Calibri"/>
                <w:sz w:val="16"/>
                <w:szCs w:val="16"/>
                <w:lang w:eastAsia="pl-PL"/>
              </w:rPr>
              <w:t>łozowisk</w:t>
            </w:r>
            <w:proofErr w:type="spellEnd"/>
            <w:r w:rsidRPr="006C38C7">
              <w:rPr>
                <w:rFonts w:ascii="Avenir Next LT Pro Light" w:eastAsia="Times New Roman" w:hAnsi="Avenir Next LT Pro Light" w:cs="Calibri"/>
                <w:sz w:val="16"/>
                <w:szCs w:val="16"/>
                <w:lang w:eastAsia="pl-PL"/>
              </w:rPr>
              <w:t xml:space="preserve"> otaczających ujście rzeki </w:t>
            </w:r>
            <w:proofErr w:type="spellStart"/>
            <w:r w:rsidRPr="006C38C7">
              <w:rPr>
                <w:rFonts w:ascii="Avenir Next LT Pro Light" w:eastAsia="Times New Roman" w:hAnsi="Avenir Next LT Pro Light" w:cs="Calibri"/>
                <w:sz w:val="16"/>
                <w:szCs w:val="16"/>
                <w:lang w:eastAsia="pl-PL"/>
              </w:rPr>
              <w:t>Cieszynki</w:t>
            </w:r>
            <w:proofErr w:type="spellEnd"/>
            <w:r w:rsidRPr="006C38C7">
              <w:rPr>
                <w:rFonts w:ascii="Avenir Next LT Pro Light" w:eastAsia="Times New Roman" w:hAnsi="Avenir Next LT Pro Light" w:cs="Calibri"/>
                <w:sz w:val="16"/>
                <w:szCs w:val="16"/>
                <w:lang w:eastAsia="pl-PL"/>
              </w:rPr>
              <w:t xml:space="preserve"> do jeziora Młyński Staw, oraz terasy źródliskowej porośniętej przez dobrze zachowane olsy źródliskowe, jak również ochrona miejsc gniazdowania żerowania kilkudziesięciu gatunków ptaków, głównie wodno-błotnych i drapieżnych</w:t>
            </w:r>
          </w:p>
        </w:tc>
        <w:tc>
          <w:tcPr>
            <w:tcW w:w="901" w:type="pct"/>
            <w:tcBorders>
              <w:top w:val="nil"/>
              <w:left w:val="nil"/>
              <w:bottom w:val="single" w:sz="4" w:space="0" w:color="auto"/>
              <w:right w:val="single" w:sz="4" w:space="0" w:color="auto"/>
            </w:tcBorders>
            <w:shd w:val="clear" w:color="auto" w:fill="auto"/>
            <w:vAlign w:val="center"/>
          </w:tcPr>
          <w:p w14:paraId="0E9AAE60" w14:textId="7497162F" w:rsidR="00D1505B" w:rsidRPr="006C38C7" w:rsidRDefault="00B616FB"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 xml:space="preserve">Zarządzenie Regionalnego Dyrektora Ochrony Środowiska w Szczecinie z dnia 29 grudnia 2022 r. </w:t>
            </w:r>
            <w:r w:rsidR="006C38C7">
              <w:rPr>
                <w:rFonts w:ascii="Avenir Next LT Pro Light" w:eastAsia="Times New Roman" w:hAnsi="Avenir Next LT Pro Light" w:cs="Calibri"/>
                <w:sz w:val="16"/>
                <w:szCs w:val="16"/>
                <w:lang w:eastAsia="pl-PL"/>
              </w:rPr>
              <w:br/>
            </w:r>
            <w:r w:rsidRPr="006C38C7">
              <w:rPr>
                <w:rFonts w:ascii="Avenir Next LT Pro Light" w:eastAsia="Times New Roman" w:hAnsi="Avenir Next LT Pro Light" w:cs="Calibri"/>
                <w:sz w:val="16"/>
                <w:szCs w:val="16"/>
                <w:lang w:eastAsia="pl-PL"/>
              </w:rPr>
              <w:t xml:space="preserve">w sprawie planu ochrony dla rezerwatu przyrody "Bagno </w:t>
            </w:r>
            <w:proofErr w:type="spellStart"/>
            <w:r w:rsidRPr="006C38C7">
              <w:rPr>
                <w:rFonts w:ascii="Avenir Next LT Pro Light" w:eastAsia="Times New Roman" w:hAnsi="Avenir Next LT Pro Light" w:cs="Calibri"/>
                <w:sz w:val="16"/>
                <w:szCs w:val="16"/>
                <w:lang w:eastAsia="pl-PL"/>
              </w:rPr>
              <w:t>Raczyk</w:t>
            </w:r>
            <w:proofErr w:type="spellEnd"/>
            <w:r w:rsidRPr="006C38C7">
              <w:rPr>
                <w:rFonts w:ascii="Avenir Next LT Pro Light" w:eastAsia="Times New Roman" w:hAnsi="Avenir Next LT Pro Light" w:cs="Calibri"/>
                <w:sz w:val="16"/>
                <w:szCs w:val="16"/>
                <w:lang w:eastAsia="pl-PL"/>
              </w:rPr>
              <w:t>"</w:t>
            </w:r>
          </w:p>
        </w:tc>
      </w:tr>
      <w:tr w:rsidR="00891FE6" w:rsidRPr="006C38C7" w14:paraId="58BD04C8" w14:textId="77777777" w:rsidTr="008F351D">
        <w:trPr>
          <w:cantSplit/>
          <w:trHeight w:val="1134"/>
        </w:trPr>
        <w:tc>
          <w:tcPr>
            <w:tcW w:w="348" w:type="pct"/>
            <w:tcBorders>
              <w:top w:val="nil"/>
              <w:left w:val="single" w:sz="4" w:space="0" w:color="auto"/>
              <w:bottom w:val="single" w:sz="4" w:space="0" w:color="auto"/>
              <w:right w:val="single" w:sz="4" w:space="0" w:color="auto"/>
            </w:tcBorders>
            <w:shd w:val="clear" w:color="auto" w:fill="auto"/>
            <w:vAlign w:val="center"/>
          </w:tcPr>
          <w:p w14:paraId="77798F35" w14:textId="52AAF250" w:rsidR="00D1505B" w:rsidRPr="006C38C7" w:rsidRDefault="00D1505B"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Stary Załom</w:t>
            </w:r>
          </w:p>
        </w:tc>
        <w:tc>
          <w:tcPr>
            <w:tcW w:w="605" w:type="pct"/>
            <w:tcBorders>
              <w:top w:val="nil"/>
              <w:left w:val="nil"/>
              <w:bottom w:val="single" w:sz="4" w:space="0" w:color="auto"/>
              <w:right w:val="single" w:sz="4" w:space="0" w:color="auto"/>
            </w:tcBorders>
            <w:shd w:val="clear" w:color="auto" w:fill="auto"/>
            <w:vAlign w:val="center"/>
          </w:tcPr>
          <w:p w14:paraId="182EB805" w14:textId="77777777" w:rsidR="00D1505B" w:rsidRPr="006C38C7" w:rsidRDefault="00B616FB"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Zarządzenie Ministra Leśnictwa i Przemysłu Drzewnego z dnia 30 grudnia 1966 r. w sprawie uznania za rezerwat przyrody</w:t>
            </w:r>
          </w:p>
          <w:p w14:paraId="0D77CE95" w14:textId="4BF8D264" w:rsidR="00B616FB" w:rsidRPr="006C38C7" w:rsidRDefault="00B616FB"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(M.P. z 1967 r. Nr 8, poz. 45)</w:t>
            </w:r>
          </w:p>
        </w:tc>
        <w:tc>
          <w:tcPr>
            <w:tcW w:w="337" w:type="pct"/>
            <w:tcBorders>
              <w:top w:val="nil"/>
              <w:left w:val="nil"/>
              <w:bottom w:val="single" w:sz="4" w:space="0" w:color="auto"/>
              <w:right w:val="single" w:sz="4" w:space="0" w:color="auto"/>
            </w:tcBorders>
            <w:shd w:val="clear" w:color="auto" w:fill="auto"/>
            <w:textDirection w:val="btLr"/>
            <w:vAlign w:val="center"/>
          </w:tcPr>
          <w:p w14:paraId="483CD403" w14:textId="505DDDB6" w:rsidR="00D1505B" w:rsidRPr="006C38C7" w:rsidRDefault="00D1505B" w:rsidP="005576A0">
            <w:pPr>
              <w:spacing w:before="0" w:after="0"/>
              <w:ind w:left="113" w:right="113"/>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Człopa</w:t>
            </w:r>
          </w:p>
        </w:tc>
        <w:tc>
          <w:tcPr>
            <w:tcW w:w="379" w:type="pct"/>
            <w:tcBorders>
              <w:top w:val="nil"/>
              <w:left w:val="nil"/>
              <w:bottom w:val="single" w:sz="4" w:space="0" w:color="auto"/>
              <w:right w:val="single" w:sz="4" w:space="0" w:color="auto"/>
            </w:tcBorders>
            <w:shd w:val="clear" w:color="auto" w:fill="auto"/>
            <w:vAlign w:val="center"/>
          </w:tcPr>
          <w:p w14:paraId="37AA0892" w14:textId="68A9C77F" w:rsidR="00D1505B" w:rsidRPr="006C38C7" w:rsidRDefault="00B616FB" w:rsidP="005576A0">
            <w:pPr>
              <w:spacing w:before="0" w:after="0"/>
              <w:jc w:val="right"/>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5,4</w:t>
            </w:r>
            <w:r w:rsidR="00A056B0" w:rsidRPr="006C38C7">
              <w:rPr>
                <w:rFonts w:ascii="Avenir Next LT Pro Light" w:eastAsia="Times New Roman" w:hAnsi="Avenir Next LT Pro Light" w:cs="Calibri"/>
                <w:sz w:val="16"/>
                <w:szCs w:val="16"/>
                <w:lang w:eastAsia="pl-PL"/>
              </w:rPr>
              <w:t>2</w:t>
            </w:r>
          </w:p>
        </w:tc>
        <w:tc>
          <w:tcPr>
            <w:tcW w:w="303" w:type="pct"/>
            <w:tcBorders>
              <w:top w:val="nil"/>
              <w:left w:val="nil"/>
              <w:bottom w:val="single" w:sz="4" w:space="0" w:color="auto"/>
              <w:right w:val="single" w:sz="4" w:space="0" w:color="auto"/>
            </w:tcBorders>
            <w:shd w:val="clear" w:color="auto" w:fill="auto"/>
            <w:textDirection w:val="btLr"/>
            <w:vAlign w:val="center"/>
          </w:tcPr>
          <w:p w14:paraId="11178DAD" w14:textId="0870CCF0" w:rsidR="00D1505B" w:rsidRPr="006C38C7" w:rsidRDefault="00B616FB" w:rsidP="005576A0">
            <w:pPr>
              <w:spacing w:before="0" w:after="0"/>
              <w:ind w:left="113" w:right="113"/>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florystyczny</w:t>
            </w:r>
          </w:p>
        </w:tc>
        <w:tc>
          <w:tcPr>
            <w:tcW w:w="684" w:type="pct"/>
            <w:tcBorders>
              <w:top w:val="nil"/>
              <w:left w:val="nil"/>
              <w:bottom w:val="single" w:sz="4" w:space="0" w:color="auto"/>
              <w:right w:val="single" w:sz="4" w:space="0" w:color="auto"/>
            </w:tcBorders>
            <w:shd w:val="clear" w:color="auto" w:fill="auto"/>
            <w:vAlign w:val="center"/>
          </w:tcPr>
          <w:p w14:paraId="4FA2E802" w14:textId="58E3AB4E" w:rsidR="00D1505B" w:rsidRPr="006C38C7" w:rsidRDefault="00891FE6"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florystyczny</w:t>
            </w:r>
            <w:r w:rsidR="00D54B4E" w:rsidRPr="006C38C7">
              <w:rPr>
                <w:rFonts w:ascii="Avenir Next LT Pro Light" w:eastAsia="Times New Roman" w:hAnsi="Avenir Next LT Pro Light" w:cs="Calibri"/>
                <w:sz w:val="16"/>
                <w:szCs w:val="16"/>
                <w:lang w:eastAsia="pl-PL"/>
              </w:rPr>
              <w:t xml:space="preserve"> roślin zielnych i krzewinek</w:t>
            </w:r>
          </w:p>
        </w:tc>
        <w:tc>
          <w:tcPr>
            <w:tcW w:w="683" w:type="pct"/>
            <w:tcBorders>
              <w:top w:val="nil"/>
              <w:left w:val="nil"/>
              <w:bottom w:val="single" w:sz="4" w:space="0" w:color="auto"/>
              <w:right w:val="single" w:sz="4" w:space="0" w:color="auto"/>
            </w:tcBorders>
            <w:shd w:val="clear" w:color="auto" w:fill="auto"/>
            <w:vAlign w:val="center"/>
          </w:tcPr>
          <w:p w14:paraId="37AB7D7A" w14:textId="3384042F" w:rsidR="00D1505B" w:rsidRPr="006C38C7" w:rsidRDefault="00D54B4E"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Różnych ekosystemów, lasów i łąk</w:t>
            </w:r>
          </w:p>
        </w:tc>
        <w:tc>
          <w:tcPr>
            <w:tcW w:w="760" w:type="pct"/>
            <w:tcBorders>
              <w:top w:val="nil"/>
              <w:left w:val="nil"/>
              <w:bottom w:val="single" w:sz="4" w:space="0" w:color="auto"/>
              <w:right w:val="single" w:sz="4" w:space="0" w:color="auto"/>
            </w:tcBorders>
            <w:shd w:val="clear" w:color="auto" w:fill="auto"/>
            <w:vAlign w:val="center"/>
          </w:tcPr>
          <w:p w14:paraId="2F805B3E" w14:textId="19C36E35" w:rsidR="00B616FB" w:rsidRPr="006C38C7" w:rsidRDefault="00B616FB" w:rsidP="00B616FB">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Zachowanie ekosystemu</w:t>
            </w:r>
          </w:p>
          <w:p w14:paraId="6A3930AA" w14:textId="77777777" w:rsidR="00B616FB" w:rsidRPr="006C38C7" w:rsidRDefault="00B616FB" w:rsidP="00B616FB">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 xml:space="preserve">zróżnicowanej siedliskowo i biocenotycznie murawy ciepłolubnej i łąk </w:t>
            </w:r>
            <w:proofErr w:type="spellStart"/>
            <w:r w:rsidRPr="006C38C7">
              <w:rPr>
                <w:rFonts w:ascii="Avenir Next LT Pro Light" w:eastAsia="Times New Roman" w:hAnsi="Avenir Next LT Pro Light" w:cs="Calibri"/>
                <w:sz w:val="16"/>
                <w:szCs w:val="16"/>
                <w:lang w:eastAsia="pl-PL"/>
              </w:rPr>
              <w:t>zmiennowilgotnych</w:t>
            </w:r>
            <w:proofErr w:type="spellEnd"/>
            <w:r w:rsidRPr="006C38C7">
              <w:rPr>
                <w:rFonts w:ascii="Avenir Next LT Pro Light" w:eastAsia="Times New Roman" w:hAnsi="Avenir Next LT Pro Light" w:cs="Calibri"/>
                <w:sz w:val="16"/>
                <w:szCs w:val="16"/>
                <w:lang w:eastAsia="pl-PL"/>
              </w:rPr>
              <w:t xml:space="preserve"> na podłożu</w:t>
            </w:r>
          </w:p>
          <w:p w14:paraId="48F9889D" w14:textId="2F0CCD1D" w:rsidR="00D1505B" w:rsidRPr="006C38C7" w:rsidRDefault="00B616FB" w:rsidP="00B616FB">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węglanowych z bogatymi populacjami gatunków chronionych, zagrożonych i rzadkich</w:t>
            </w:r>
          </w:p>
        </w:tc>
        <w:tc>
          <w:tcPr>
            <w:tcW w:w="901" w:type="pct"/>
            <w:tcBorders>
              <w:top w:val="nil"/>
              <w:left w:val="nil"/>
              <w:bottom w:val="single" w:sz="4" w:space="0" w:color="auto"/>
              <w:right w:val="single" w:sz="4" w:space="0" w:color="auto"/>
            </w:tcBorders>
            <w:shd w:val="clear" w:color="auto" w:fill="auto"/>
            <w:vAlign w:val="center"/>
          </w:tcPr>
          <w:p w14:paraId="27FAB9F7" w14:textId="669CEEEA" w:rsidR="00D1505B" w:rsidRPr="006C38C7" w:rsidRDefault="00891FE6" w:rsidP="005576A0">
            <w:pPr>
              <w:spacing w:before="0" w:after="0"/>
              <w:jc w:val="center"/>
              <w:rPr>
                <w:rFonts w:ascii="Avenir Next LT Pro Light" w:eastAsia="Times New Roman" w:hAnsi="Avenir Next LT Pro Light" w:cs="Calibri"/>
                <w:sz w:val="16"/>
                <w:szCs w:val="16"/>
                <w:lang w:eastAsia="pl-PL"/>
              </w:rPr>
            </w:pPr>
            <w:r w:rsidRPr="006C38C7">
              <w:rPr>
                <w:rFonts w:ascii="Avenir Next LT Pro Light" w:eastAsia="Times New Roman" w:hAnsi="Avenir Next LT Pro Light" w:cs="Calibri"/>
                <w:sz w:val="16"/>
                <w:szCs w:val="16"/>
                <w:lang w:eastAsia="pl-PL"/>
              </w:rPr>
              <w:t>Rozporządzenie          Nr 56/2007 Wojewody Zachodniopomorskiego z dnia 8 października 2007 r. w sprawie ustanowienia planu ochrony dla rezerwatu przyrody "Stary Załom"</w:t>
            </w:r>
          </w:p>
        </w:tc>
      </w:tr>
    </w:tbl>
    <w:p w14:paraId="7EDBDE59" w14:textId="18B9BC8E" w:rsidR="005A7464" w:rsidRPr="008F351D" w:rsidRDefault="008F351D" w:rsidP="005A7464">
      <w:pPr>
        <w:pStyle w:val="Bezodstpw"/>
        <w:rPr>
          <w:sz w:val="16"/>
          <w:szCs w:val="16"/>
        </w:rPr>
      </w:pPr>
      <w:bookmarkStart w:id="252" w:name="_Hlk172272175"/>
      <w:r>
        <w:rPr>
          <w:sz w:val="16"/>
          <w:szCs w:val="16"/>
        </w:rPr>
        <w:t>*powierzchnia rezerwatu na gruntach w zarządzie Nadleśnictwa Człopa</w:t>
      </w:r>
    </w:p>
    <w:bookmarkEnd w:id="252"/>
    <w:p w14:paraId="5BC5D953" w14:textId="502F3C96" w:rsidR="005A7464" w:rsidRPr="00A209E5" w:rsidRDefault="005A7464" w:rsidP="005A7464">
      <w:pPr>
        <w:pStyle w:val="Bezodstpw"/>
      </w:pPr>
    </w:p>
    <w:p w14:paraId="3F3434DD" w14:textId="77777777" w:rsidR="005A7464" w:rsidRPr="00A209E5" w:rsidRDefault="005A7464" w:rsidP="005A7464">
      <w:pPr>
        <w:pStyle w:val="Bezodstpw"/>
      </w:pPr>
    </w:p>
    <w:p w14:paraId="68B176A4" w14:textId="57C09921" w:rsidR="005A7464" w:rsidRPr="00A209E5" w:rsidRDefault="000B2C2F" w:rsidP="000B2C2F">
      <w:pPr>
        <w:pStyle w:val="Bezodstpw"/>
        <w:jc w:val="center"/>
      </w:pPr>
      <w:r w:rsidRPr="00A209E5">
        <w:rPr>
          <w:noProof/>
        </w:rPr>
        <w:lastRenderedPageBreak/>
        <w:drawing>
          <wp:inline distT="0" distB="0" distL="0" distR="0" wp14:anchorId="12BF6088" wp14:editId="3C7DDDEF">
            <wp:extent cx="5091779" cy="3600000"/>
            <wp:effectExtent l="0" t="0" r="0" b="635"/>
            <wp:docPr id="466712449" name="Obraz 2" descr="Obraz zawierający tekst, mapa,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12449" name="Obraz 2" descr="Obraz zawierający tekst, mapa, atlas, diagram&#10;&#10;Opis wygenerowany automatyczni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0F634DD6" w14:textId="6FADC69B" w:rsidR="005A7464" w:rsidRPr="006C38C7" w:rsidRDefault="005A7464" w:rsidP="005A7464">
      <w:pPr>
        <w:pStyle w:val="Bezodstpw"/>
        <w:rPr>
          <w:sz w:val="8"/>
          <w:szCs w:val="8"/>
        </w:rPr>
      </w:pPr>
    </w:p>
    <w:p w14:paraId="78A92D87" w14:textId="36420D14" w:rsidR="005A7464" w:rsidRPr="00A209E5" w:rsidRDefault="000B2C2F" w:rsidP="000B2C2F">
      <w:pPr>
        <w:pStyle w:val="Bezodstpw"/>
        <w:jc w:val="center"/>
      </w:pPr>
      <w:bookmarkStart w:id="253" w:name="_Toc179187034"/>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26</w:t>
      </w:r>
      <w:r w:rsidRPr="00A209E5">
        <w:rPr>
          <w:noProof/>
          <w:sz w:val="18"/>
          <w:szCs w:val="18"/>
        </w:rPr>
        <w:fldChar w:fldCharType="end"/>
      </w:r>
      <w:r w:rsidRPr="00A209E5">
        <w:rPr>
          <w:noProof/>
          <w:sz w:val="18"/>
          <w:szCs w:val="18"/>
        </w:rPr>
        <w:t xml:space="preserve"> Lokalizacja rezerwatów przyrody w granicach Nadleśnictwa Człopa</w:t>
      </w:r>
      <w:r w:rsidR="00014B2E">
        <w:rPr>
          <w:noProof/>
          <w:sz w:val="18"/>
          <w:szCs w:val="18"/>
        </w:rPr>
        <w:t>.</w:t>
      </w:r>
      <w:bookmarkEnd w:id="253"/>
    </w:p>
    <w:p w14:paraId="6C20204A" w14:textId="77777777" w:rsidR="00650A59" w:rsidRPr="00A209E5" w:rsidRDefault="00650A59" w:rsidP="00330294">
      <w:pPr>
        <w:pStyle w:val="Bezodstpw"/>
      </w:pPr>
    </w:p>
    <w:p w14:paraId="7EFD47CF" w14:textId="72225B41" w:rsidR="00650A59" w:rsidRPr="00A209E5" w:rsidRDefault="00650A59" w:rsidP="00330294">
      <w:pPr>
        <w:pStyle w:val="Bezodstpw"/>
        <w:rPr>
          <w:b/>
          <w:bCs/>
        </w:rPr>
      </w:pPr>
      <w:r w:rsidRPr="00A209E5">
        <w:rPr>
          <w:b/>
          <w:bCs/>
        </w:rPr>
        <w:t xml:space="preserve">Rezerwat przyrody „Bagno </w:t>
      </w:r>
      <w:proofErr w:type="spellStart"/>
      <w:r w:rsidRPr="00A209E5">
        <w:rPr>
          <w:b/>
          <w:bCs/>
        </w:rPr>
        <w:t>Raczyk</w:t>
      </w:r>
      <w:proofErr w:type="spellEnd"/>
      <w:r w:rsidRPr="00A209E5">
        <w:rPr>
          <w:b/>
          <w:bCs/>
        </w:rPr>
        <w:t>”</w:t>
      </w:r>
    </w:p>
    <w:p w14:paraId="5F7944EC" w14:textId="05F091A9" w:rsidR="00A57E81" w:rsidRPr="00A209E5" w:rsidRDefault="00A57E81" w:rsidP="00A57E81">
      <w:pPr>
        <w:pStyle w:val="Bezodstpw"/>
        <w:jc w:val="both"/>
      </w:pPr>
      <w:r w:rsidRPr="00A209E5">
        <w:t xml:space="preserve">Utworzony Zarządzeniem Nr 37/2010 Regionalnego Dyrektora Ochrony Środowiska w Szczecinie z dnia 4 maja 2011 r. w sprawie uznania za rezerwat przyrody "Bagno </w:t>
      </w:r>
      <w:proofErr w:type="spellStart"/>
      <w:r w:rsidRPr="00A209E5">
        <w:t>Raczyk</w:t>
      </w:r>
      <w:proofErr w:type="spellEnd"/>
      <w:r w:rsidRPr="00A209E5">
        <w:t xml:space="preserve">" (Dz. Urz. </w:t>
      </w:r>
      <w:r w:rsidR="006C38C7">
        <w:br/>
      </w:r>
      <w:r w:rsidRPr="00A209E5">
        <w:t xml:space="preserve">z 2011 r. Nr 128, poz. 2329).  </w:t>
      </w:r>
    </w:p>
    <w:p w14:paraId="1CE43763" w14:textId="63F80E4C" w:rsidR="00CC3406" w:rsidRPr="00A209E5" w:rsidRDefault="00CC3406" w:rsidP="00CC3406">
      <w:pPr>
        <w:rPr>
          <w:bCs/>
        </w:rPr>
      </w:pPr>
      <w:r w:rsidRPr="00A209E5">
        <w:rPr>
          <w:bCs/>
        </w:rPr>
        <w:t xml:space="preserve">Zanim omawiany obszar chroniony stał się rezerwatem, w 1995 r., na mocy </w:t>
      </w:r>
      <w:r w:rsidRPr="00A209E5">
        <w:t xml:space="preserve">Rozporządzenia 3/95 Wojewody Pilskiego z 16.03.1995 r. (Dz.U. z 1995 r. nr 2 poz. 4) utworzono użytek ekologiczny „Bagno </w:t>
      </w:r>
      <w:proofErr w:type="spellStart"/>
      <w:r w:rsidRPr="00A209E5">
        <w:t>Raczyk</w:t>
      </w:r>
      <w:proofErr w:type="spellEnd"/>
      <w:r w:rsidRPr="00A209E5">
        <w:t xml:space="preserve">”, o powierzchni 99,13 ha. Status prawny przedmiotowego użytku ekologicznego zaktualizowano w 2005 r. Rozporządzeniem Nr 17/2005 Woj. Zachodniopomorskiego z 28.07.2005 r. (Dz.U. z 2005 r. nr 65 poz.1400). Powierzchnia obiektu uległa zmniejszeniu do 44,25 ha. Jako cel ochrony wskazano konieczność zachowania cennych ekosystemów, zlokalizowanych na terenach podmokłych, będących miejscem występowania rzadkich i chronionych gatunków roślin oraz zachowania miejsca lęgowego i ostoi ptaków. </w:t>
      </w:r>
    </w:p>
    <w:p w14:paraId="4CC1CF3F" w14:textId="2C653AB8" w:rsidR="00CC3406" w:rsidRPr="00A209E5" w:rsidRDefault="00CC3406" w:rsidP="00CC3406">
      <w:r w:rsidRPr="00A209E5">
        <w:t xml:space="preserve">W 2007 r. ponownie przedstawiona została dokumentacja projektowa rezerwatu „Bagno </w:t>
      </w:r>
      <w:proofErr w:type="spellStart"/>
      <w:r w:rsidRPr="00A209E5">
        <w:t>Raczyk</w:t>
      </w:r>
      <w:proofErr w:type="spellEnd"/>
      <w:r w:rsidRPr="00A209E5">
        <w:t>”. Opracowana przez Klubu Przyrodników. Proponowana przez autorów opracowania powierzchnia rezerwatu wynosiła 30,31 ha</w:t>
      </w:r>
      <w:r w:rsidRPr="00A209E5">
        <w:rPr>
          <w:bCs/>
        </w:rPr>
        <w:t xml:space="preserve">, jednak </w:t>
      </w:r>
      <w:r w:rsidRPr="00A209E5">
        <w:t xml:space="preserve">Nadleśnictwo Człopa wystąpiło z propozycją powiększenia zasięgu rezerwatu. Wniosek Nadleśnictwa uznano, zwiększając docelowo powierzchnię projektowanego rezerwatu do 34,38 ha. Tereny te formalnie uznano za rezerwat przyrody w 2011 r. na mocy Zarządzenia Nr 37/2010 Regionalnego Dyrektora Ochrony Środowiska w Szczecinie z dnia 4 maja 2011 r. w sprawie uznania za rezerwat przyrody „Bagno </w:t>
      </w:r>
      <w:proofErr w:type="spellStart"/>
      <w:r w:rsidRPr="00A209E5">
        <w:t>Raczyk</w:t>
      </w:r>
      <w:proofErr w:type="spellEnd"/>
      <w:r w:rsidRPr="00A209E5">
        <w:t>” (Dz.U. z 2011 r. nr 128 poz. 2329).</w:t>
      </w:r>
    </w:p>
    <w:p w14:paraId="483361BE" w14:textId="1D9870BE" w:rsidR="00913E1A" w:rsidRPr="00A209E5" w:rsidRDefault="00A57E81" w:rsidP="00A57E81">
      <w:pPr>
        <w:pStyle w:val="Bezodstpw"/>
        <w:jc w:val="both"/>
      </w:pPr>
      <w:r w:rsidRPr="00A209E5">
        <w:t xml:space="preserve">Zarządzenie Regionalnego Dyrektora Ochrony Środowiska w Szczecinie z dnia 29 listopada 2017 r. w sprawie rezerwatu przyrody „Bagno </w:t>
      </w:r>
      <w:proofErr w:type="spellStart"/>
      <w:r w:rsidRPr="00A209E5">
        <w:t>Raczyk</w:t>
      </w:r>
      <w:proofErr w:type="spellEnd"/>
      <w:r w:rsidRPr="00A209E5">
        <w:t>" (Dz. Urz. z 2017 r. poz. 5146) jest obecnie aktem obowiązującym</w:t>
      </w:r>
      <w:r w:rsidR="009E5883">
        <w:t xml:space="preserve"> (ustalającym obecnie obowiązującą powierzchnię obszaru chronionego)</w:t>
      </w:r>
      <w:r w:rsidRPr="00A209E5">
        <w:t xml:space="preserve">, do którego wprowadzono zmiany Zarządzeniem Regionalnego Dyrektora Ochrony Środowiska W Szczecinie z dnia 15 lipca 2020 r. zmieniającym zarządzenie w sprawie rezerwatu przyrody „Bagno </w:t>
      </w:r>
      <w:proofErr w:type="spellStart"/>
      <w:r w:rsidRPr="00A209E5">
        <w:t>Raczyk</w:t>
      </w:r>
      <w:proofErr w:type="spellEnd"/>
      <w:r w:rsidRPr="00A209E5">
        <w:t>” (Dz. Urz. z 2020 r. poz. 3411).</w:t>
      </w:r>
    </w:p>
    <w:p w14:paraId="11677179" w14:textId="7011393C" w:rsidR="00132FFD" w:rsidRPr="00A209E5" w:rsidRDefault="00132FFD" w:rsidP="00A57E81">
      <w:pPr>
        <w:pStyle w:val="Bezodstpw"/>
        <w:jc w:val="both"/>
      </w:pPr>
      <w:r w:rsidRPr="00A209E5">
        <w:rPr>
          <w:rStyle w:val="markedcontent"/>
        </w:rPr>
        <w:t xml:space="preserve">Powierzchnia </w:t>
      </w:r>
      <w:r w:rsidR="0031363B" w:rsidRPr="00A209E5">
        <w:rPr>
          <w:rStyle w:val="markedcontent"/>
        </w:rPr>
        <w:t xml:space="preserve">geometryczna </w:t>
      </w:r>
      <w:r w:rsidRPr="00A209E5">
        <w:rPr>
          <w:rStyle w:val="markedcontent"/>
        </w:rPr>
        <w:t xml:space="preserve">gruntów w zarządzie Nadleśnictwa Człopa zlokalizowanych w zasięgu rezerwatu wynosi </w:t>
      </w:r>
      <w:r w:rsidR="0031363B" w:rsidRPr="00A209E5">
        <w:rPr>
          <w:rStyle w:val="markedcontent"/>
        </w:rPr>
        <w:t>32,8</w:t>
      </w:r>
      <w:r w:rsidR="009A07F4" w:rsidRPr="00A209E5">
        <w:rPr>
          <w:rStyle w:val="markedcontent"/>
        </w:rPr>
        <w:t>4</w:t>
      </w:r>
      <w:r w:rsidRPr="00A209E5">
        <w:rPr>
          <w:rStyle w:val="markedcontent"/>
        </w:rPr>
        <w:t xml:space="preserve"> ha, co stanowi </w:t>
      </w:r>
      <w:r w:rsidR="009A07F4" w:rsidRPr="00A209E5">
        <w:rPr>
          <w:rStyle w:val="markedcontent"/>
        </w:rPr>
        <w:t>95,94</w:t>
      </w:r>
      <w:r w:rsidRPr="00A209E5">
        <w:rPr>
          <w:rStyle w:val="markedcontent"/>
        </w:rPr>
        <w:t>%</w:t>
      </w:r>
      <w:r w:rsidR="009E5883">
        <w:rPr>
          <w:rStyle w:val="markedcontent"/>
        </w:rPr>
        <w:t xml:space="preserve"> całkowitej powierzchni rezerwatu</w:t>
      </w:r>
      <w:r w:rsidRPr="00A209E5">
        <w:rPr>
          <w:rStyle w:val="markedcontent"/>
        </w:rPr>
        <w:t xml:space="preserve">. </w:t>
      </w:r>
      <w:r w:rsidRPr="00A209E5">
        <w:rPr>
          <w:rStyle w:val="markedcontent"/>
        </w:rPr>
        <w:lastRenderedPageBreak/>
        <w:t xml:space="preserve">Rezerwat obejmuje grunty Leśnictwa </w:t>
      </w:r>
      <w:proofErr w:type="spellStart"/>
      <w:r w:rsidRPr="00A209E5">
        <w:rPr>
          <w:rStyle w:val="markedcontent"/>
        </w:rPr>
        <w:t>Raczyk</w:t>
      </w:r>
      <w:proofErr w:type="spellEnd"/>
      <w:r w:rsidRPr="00A209E5">
        <w:rPr>
          <w:rStyle w:val="markedcontent"/>
        </w:rPr>
        <w:t>. Szczegółowy wykaz oddziałów i pododdziałów przedstawia poniższa tabela.</w:t>
      </w:r>
      <w:r w:rsidR="0031363B" w:rsidRPr="00A209E5">
        <w:rPr>
          <w:rStyle w:val="markedcontent"/>
        </w:rPr>
        <w:t xml:space="preserve"> Pozostała część rezerwatu o powierzchni, 1,3</w:t>
      </w:r>
      <w:r w:rsidR="009A07F4" w:rsidRPr="00A209E5">
        <w:rPr>
          <w:rStyle w:val="markedcontent"/>
        </w:rPr>
        <w:t>9</w:t>
      </w:r>
      <w:r w:rsidR="0031363B" w:rsidRPr="00A209E5">
        <w:rPr>
          <w:rStyle w:val="markedcontent"/>
        </w:rPr>
        <w:t xml:space="preserve"> ha, poza gruntami w zarządzie Nadleśnictwa to obszar objęty zarządem </w:t>
      </w:r>
      <w:r w:rsidR="0031363B" w:rsidRPr="00A209E5">
        <w:t xml:space="preserve">Państwowego Gospodarstwa Wodnego Wody Polskie, Regionalny Zarząd Gospodarki Wodnej w Bydgoszczy. </w:t>
      </w:r>
      <w:r w:rsidR="00CF04E5" w:rsidRPr="00A209E5">
        <w:t xml:space="preserve">Tabela poniżej przedstawia wykaz </w:t>
      </w:r>
      <w:proofErr w:type="spellStart"/>
      <w:r w:rsidR="00CF04E5" w:rsidRPr="00A209E5">
        <w:t>wydzieleń</w:t>
      </w:r>
      <w:proofErr w:type="spellEnd"/>
      <w:r w:rsidR="00CF04E5" w:rsidRPr="00A209E5">
        <w:t xml:space="preserve"> Nadleśnictwa Człopa zlokalizowanych w granicach rezerwatu.</w:t>
      </w:r>
    </w:p>
    <w:p w14:paraId="17986C8D" w14:textId="24C3E662" w:rsidR="00330294" w:rsidRPr="00A209E5" w:rsidRDefault="00330294" w:rsidP="00330294">
      <w:pPr>
        <w:pStyle w:val="Legenda"/>
        <w:rPr>
          <w:i w:val="0"/>
          <w:iCs w:val="0"/>
          <w:color w:val="auto"/>
        </w:rPr>
      </w:pPr>
      <w:bookmarkStart w:id="254" w:name="_Toc179186598"/>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27</w:t>
      </w:r>
      <w:r w:rsidRPr="00A209E5">
        <w:rPr>
          <w:i w:val="0"/>
          <w:iCs w:val="0"/>
          <w:noProof/>
          <w:color w:val="auto"/>
        </w:rPr>
        <w:fldChar w:fldCharType="end"/>
      </w:r>
      <w:r w:rsidRPr="00A209E5">
        <w:rPr>
          <w:i w:val="0"/>
          <w:iCs w:val="0"/>
          <w:color w:val="auto"/>
        </w:rPr>
        <w:t>. Wykaz oddziałów i pododdziałów wchodzących w skład rezerwatu przyrody</w:t>
      </w:r>
      <w:r w:rsidR="00132FFD" w:rsidRPr="00A209E5">
        <w:rPr>
          <w:i w:val="0"/>
          <w:iCs w:val="0"/>
          <w:color w:val="auto"/>
        </w:rPr>
        <w:t xml:space="preserve"> Bagno </w:t>
      </w:r>
      <w:proofErr w:type="spellStart"/>
      <w:r w:rsidR="00132FFD" w:rsidRPr="00A209E5">
        <w:rPr>
          <w:i w:val="0"/>
          <w:iCs w:val="0"/>
          <w:color w:val="auto"/>
        </w:rPr>
        <w:t>Raczyk</w:t>
      </w:r>
      <w:proofErr w:type="spellEnd"/>
      <w:r w:rsidR="00960E22" w:rsidRPr="00A209E5">
        <w:rPr>
          <w:i w:val="0"/>
          <w:iCs w:val="0"/>
          <w:color w:val="auto"/>
        </w:rPr>
        <w:t>.</w:t>
      </w:r>
      <w:bookmarkEnd w:id="254"/>
    </w:p>
    <w:tbl>
      <w:tblPr>
        <w:tblStyle w:val="Tabela-Siatka"/>
        <w:tblW w:w="5000" w:type="pct"/>
        <w:tblLook w:val="04A0" w:firstRow="1" w:lastRow="0" w:firstColumn="1" w:lastColumn="0" w:noHBand="0" w:noVBand="1"/>
      </w:tblPr>
      <w:tblGrid>
        <w:gridCol w:w="1516"/>
        <w:gridCol w:w="6258"/>
        <w:gridCol w:w="1558"/>
      </w:tblGrid>
      <w:tr w:rsidR="00A209E5" w:rsidRPr="00A209E5" w14:paraId="0CCE8925" w14:textId="77777777" w:rsidTr="006F69C6">
        <w:tc>
          <w:tcPr>
            <w:tcW w:w="812" w:type="pct"/>
            <w:vAlign w:val="center"/>
          </w:tcPr>
          <w:p w14:paraId="4D892441" w14:textId="77777777" w:rsidR="00330294" w:rsidRPr="00A209E5" w:rsidRDefault="00330294" w:rsidP="006F69C6">
            <w:pPr>
              <w:pStyle w:val="Bezodstpw"/>
              <w:jc w:val="center"/>
              <w:rPr>
                <w:rFonts w:ascii="Avenir Next LT Pro Light" w:hAnsi="Avenir Next LT Pro Light"/>
                <w:b/>
                <w:bCs/>
                <w:sz w:val="16"/>
                <w:szCs w:val="16"/>
              </w:rPr>
            </w:pPr>
            <w:r w:rsidRPr="00A209E5">
              <w:rPr>
                <w:rFonts w:ascii="Avenir Next LT Pro Light" w:hAnsi="Avenir Next LT Pro Light"/>
                <w:b/>
                <w:bCs/>
                <w:sz w:val="16"/>
                <w:szCs w:val="16"/>
              </w:rPr>
              <w:t>Leśnictwo</w:t>
            </w:r>
          </w:p>
        </w:tc>
        <w:tc>
          <w:tcPr>
            <w:tcW w:w="3353" w:type="pct"/>
            <w:vAlign w:val="center"/>
          </w:tcPr>
          <w:p w14:paraId="2140B2F3" w14:textId="77777777" w:rsidR="00330294" w:rsidRPr="00A209E5" w:rsidRDefault="00330294" w:rsidP="006F69C6">
            <w:pPr>
              <w:pStyle w:val="Bezodstpw"/>
              <w:jc w:val="center"/>
              <w:rPr>
                <w:rFonts w:ascii="Avenir Next LT Pro Light" w:hAnsi="Avenir Next LT Pro Light"/>
                <w:b/>
                <w:bCs/>
                <w:sz w:val="16"/>
                <w:szCs w:val="16"/>
              </w:rPr>
            </w:pPr>
            <w:r w:rsidRPr="00A209E5">
              <w:rPr>
                <w:rFonts w:ascii="Avenir Next LT Pro Light" w:hAnsi="Avenir Next LT Pro Light"/>
                <w:b/>
                <w:bCs/>
                <w:sz w:val="16"/>
                <w:szCs w:val="16"/>
              </w:rPr>
              <w:t>Oddziały i pododdziały</w:t>
            </w:r>
          </w:p>
        </w:tc>
        <w:tc>
          <w:tcPr>
            <w:tcW w:w="835" w:type="pct"/>
            <w:vAlign w:val="center"/>
          </w:tcPr>
          <w:p w14:paraId="4A1DC5E1" w14:textId="77777777" w:rsidR="00330294" w:rsidRPr="00A209E5" w:rsidRDefault="00330294" w:rsidP="006F69C6">
            <w:pPr>
              <w:pStyle w:val="Bezodstpw"/>
              <w:jc w:val="center"/>
              <w:rPr>
                <w:rFonts w:ascii="Avenir Next LT Pro Light" w:hAnsi="Avenir Next LT Pro Light"/>
                <w:b/>
                <w:bCs/>
                <w:sz w:val="16"/>
                <w:szCs w:val="16"/>
              </w:rPr>
            </w:pPr>
            <w:r w:rsidRPr="00A209E5">
              <w:rPr>
                <w:rFonts w:ascii="Avenir Next LT Pro Light" w:hAnsi="Avenir Next LT Pro Light"/>
                <w:b/>
                <w:bCs/>
                <w:sz w:val="16"/>
                <w:szCs w:val="16"/>
              </w:rPr>
              <w:t>Pow.</w:t>
            </w:r>
          </w:p>
          <w:p w14:paraId="733D2C04" w14:textId="77777777" w:rsidR="00330294" w:rsidRPr="00A209E5" w:rsidRDefault="00330294" w:rsidP="006F69C6">
            <w:pPr>
              <w:pStyle w:val="Bezodstpw"/>
              <w:jc w:val="center"/>
              <w:rPr>
                <w:rFonts w:ascii="Avenir Next LT Pro Light" w:hAnsi="Avenir Next LT Pro Light"/>
                <w:b/>
                <w:bCs/>
                <w:sz w:val="16"/>
                <w:szCs w:val="16"/>
              </w:rPr>
            </w:pPr>
            <w:r w:rsidRPr="00A209E5">
              <w:rPr>
                <w:rFonts w:ascii="Avenir Next LT Pro Light" w:hAnsi="Avenir Next LT Pro Light"/>
                <w:b/>
                <w:bCs/>
                <w:sz w:val="16"/>
                <w:szCs w:val="16"/>
              </w:rPr>
              <w:t>[ha]</w:t>
            </w:r>
          </w:p>
        </w:tc>
      </w:tr>
      <w:tr w:rsidR="00A209E5" w:rsidRPr="00A209E5" w14:paraId="2946963C" w14:textId="77777777" w:rsidTr="006F69C6">
        <w:tc>
          <w:tcPr>
            <w:tcW w:w="812" w:type="pct"/>
            <w:vAlign w:val="center"/>
          </w:tcPr>
          <w:p w14:paraId="6A70154C" w14:textId="77777777" w:rsidR="00330294" w:rsidRPr="00A209E5" w:rsidRDefault="00330294" w:rsidP="006F69C6">
            <w:pPr>
              <w:pStyle w:val="Bezodstpw"/>
              <w:jc w:val="center"/>
              <w:rPr>
                <w:rFonts w:ascii="Avenir Next LT Pro Light" w:hAnsi="Avenir Next LT Pro Light"/>
                <w:b/>
                <w:bCs/>
                <w:sz w:val="12"/>
                <w:szCs w:val="12"/>
              </w:rPr>
            </w:pPr>
            <w:r w:rsidRPr="00A209E5">
              <w:rPr>
                <w:rFonts w:ascii="Avenir Next LT Pro Light" w:hAnsi="Avenir Next LT Pro Light"/>
                <w:b/>
                <w:bCs/>
                <w:sz w:val="12"/>
                <w:szCs w:val="12"/>
              </w:rPr>
              <w:t>1</w:t>
            </w:r>
          </w:p>
        </w:tc>
        <w:tc>
          <w:tcPr>
            <w:tcW w:w="3353" w:type="pct"/>
            <w:vAlign w:val="center"/>
          </w:tcPr>
          <w:p w14:paraId="68EE020A" w14:textId="77777777" w:rsidR="00330294" w:rsidRPr="00A209E5" w:rsidRDefault="00330294" w:rsidP="006F69C6">
            <w:pPr>
              <w:pStyle w:val="Bezodstpw"/>
              <w:jc w:val="center"/>
              <w:rPr>
                <w:rFonts w:ascii="Avenir Next LT Pro Light" w:hAnsi="Avenir Next LT Pro Light"/>
                <w:b/>
                <w:bCs/>
                <w:sz w:val="12"/>
                <w:szCs w:val="12"/>
              </w:rPr>
            </w:pPr>
            <w:r w:rsidRPr="00A209E5">
              <w:rPr>
                <w:rFonts w:ascii="Avenir Next LT Pro Light" w:hAnsi="Avenir Next LT Pro Light"/>
                <w:b/>
                <w:bCs/>
                <w:sz w:val="12"/>
                <w:szCs w:val="12"/>
              </w:rPr>
              <w:t>2</w:t>
            </w:r>
          </w:p>
        </w:tc>
        <w:tc>
          <w:tcPr>
            <w:tcW w:w="835" w:type="pct"/>
            <w:vAlign w:val="center"/>
          </w:tcPr>
          <w:p w14:paraId="0DD11606" w14:textId="77777777" w:rsidR="00330294" w:rsidRPr="00A209E5" w:rsidRDefault="00330294" w:rsidP="006F69C6">
            <w:pPr>
              <w:pStyle w:val="Bezodstpw"/>
              <w:jc w:val="center"/>
              <w:rPr>
                <w:rFonts w:ascii="Avenir Next LT Pro Light" w:hAnsi="Avenir Next LT Pro Light"/>
                <w:b/>
                <w:bCs/>
                <w:sz w:val="12"/>
                <w:szCs w:val="12"/>
              </w:rPr>
            </w:pPr>
            <w:r w:rsidRPr="00A209E5">
              <w:rPr>
                <w:rFonts w:ascii="Avenir Next LT Pro Light" w:hAnsi="Avenir Next LT Pro Light"/>
                <w:b/>
                <w:bCs/>
                <w:sz w:val="12"/>
                <w:szCs w:val="12"/>
              </w:rPr>
              <w:t>3</w:t>
            </w:r>
          </w:p>
        </w:tc>
      </w:tr>
      <w:tr w:rsidR="00A209E5" w:rsidRPr="00A209E5" w14:paraId="450ABAD8" w14:textId="77777777" w:rsidTr="006F69C6">
        <w:tc>
          <w:tcPr>
            <w:tcW w:w="812" w:type="pct"/>
            <w:vAlign w:val="center"/>
          </w:tcPr>
          <w:p w14:paraId="13FE3C2A" w14:textId="6F075985" w:rsidR="00330294" w:rsidRPr="00A209E5" w:rsidRDefault="00330294" w:rsidP="006F69C6">
            <w:pPr>
              <w:pStyle w:val="Bezodstpw"/>
              <w:rPr>
                <w:rFonts w:ascii="Avenir Next LT Pro Light" w:hAnsi="Avenir Next LT Pro Light"/>
                <w:sz w:val="16"/>
                <w:szCs w:val="16"/>
              </w:rPr>
            </w:pPr>
            <w:r w:rsidRPr="00A209E5">
              <w:rPr>
                <w:rFonts w:ascii="Avenir Next LT Pro Light" w:hAnsi="Avenir Next LT Pro Light"/>
                <w:sz w:val="16"/>
                <w:szCs w:val="16"/>
              </w:rPr>
              <w:t xml:space="preserve">Leśnictwo </w:t>
            </w:r>
            <w:proofErr w:type="spellStart"/>
            <w:r w:rsidR="00132FFD" w:rsidRPr="00A209E5">
              <w:rPr>
                <w:rFonts w:ascii="Avenir Next LT Pro Light" w:hAnsi="Avenir Next LT Pro Light"/>
                <w:sz w:val="16"/>
                <w:szCs w:val="16"/>
              </w:rPr>
              <w:t>Raczyk</w:t>
            </w:r>
            <w:proofErr w:type="spellEnd"/>
          </w:p>
        </w:tc>
        <w:tc>
          <w:tcPr>
            <w:tcW w:w="3353" w:type="pct"/>
            <w:vAlign w:val="center"/>
          </w:tcPr>
          <w:p w14:paraId="1B56CBDC" w14:textId="0F01BC81" w:rsidR="00330294" w:rsidRPr="00A209E5" w:rsidRDefault="009A07F4" w:rsidP="006F69C6">
            <w:pPr>
              <w:pStyle w:val="Bezodstpw"/>
              <w:rPr>
                <w:rFonts w:ascii="Avenir Next LT Pro Light" w:hAnsi="Avenir Next LT Pro Light"/>
                <w:sz w:val="16"/>
                <w:szCs w:val="16"/>
                <w:highlight w:val="yellow"/>
              </w:rPr>
            </w:pPr>
            <w:r w:rsidRPr="00A209E5">
              <w:rPr>
                <w:rFonts w:ascii="Avenir Next LT Pro Light" w:hAnsi="Avenir Next LT Pro Light"/>
                <w:sz w:val="16"/>
                <w:szCs w:val="16"/>
              </w:rPr>
              <w:t>374 i; 375 f-g; 399 d-f; 400 a-b, i; 409 a-c; 410 a</w:t>
            </w:r>
          </w:p>
        </w:tc>
        <w:tc>
          <w:tcPr>
            <w:tcW w:w="835" w:type="pct"/>
            <w:vAlign w:val="center"/>
          </w:tcPr>
          <w:p w14:paraId="6BD77E07" w14:textId="7DA8CF7F" w:rsidR="00330294" w:rsidRPr="00A209E5" w:rsidRDefault="0031363B" w:rsidP="006F69C6">
            <w:pPr>
              <w:pStyle w:val="Bezodstpw"/>
              <w:jc w:val="right"/>
              <w:rPr>
                <w:rFonts w:ascii="Avenir Next LT Pro Light" w:hAnsi="Avenir Next LT Pro Light"/>
                <w:sz w:val="16"/>
                <w:szCs w:val="16"/>
              </w:rPr>
            </w:pPr>
            <w:r w:rsidRPr="00A209E5">
              <w:rPr>
                <w:rFonts w:ascii="Avenir Next LT Pro Light" w:hAnsi="Avenir Next LT Pro Light"/>
                <w:sz w:val="16"/>
                <w:szCs w:val="16"/>
              </w:rPr>
              <w:t>32,8</w:t>
            </w:r>
            <w:r w:rsidR="009A07F4" w:rsidRPr="00A209E5">
              <w:rPr>
                <w:rFonts w:ascii="Avenir Next LT Pro Light" w:hAnsi="Avenir Next LT Pro Light"/>
                <w:sz w:val="16"/>
                <w:szCs w:val="16"/>
              </w:rPr>
              <w:t>4</w:t>
            </w:r>
          </w:p>
        </w:tc>
      </w:tr>
      <w:tr w:rsidR="00197CCB" w:rsidRPr="00A209E5" w14:paraId="4E98C528" w14:textId="77777777" w:rsidTr="006F69C6">
        <w:tc>
          <w:tcPr>
            <w:tcW w:w="4165" w:type="pct"/>
            <w:gridSpan w:val="2"/>
            <w:vAlign w:val="center"/>
          </w:tcPr>
          <w:p w14:paraId="490C6F5E" w14:textId="77777777" w:rsidR="00330294" w:rsidRPr="00A209E5" w:rsidRDefault="00330294" w:rsidP="006F69C6">
            <w:pPr>
              <w:pStyle w:val="Bezodstpw"/>
              <w:rPr>
                <w:rFonts w:ascii="Avenir Next LT Pro Light" w:hAnsi="Avenir Next LT Pro Light"/>
                <w:b/>
                <w:bCs/>
                <w:sz w:val="16"/>
                <w:szCs w:val="16"/>
              </w:rPr>
            </w:pPr>
            <w:r w:rsidRPr="00A209E5">
              <w:rPr>
                <w:rFonts w:ascii="Avenir Next LT Pro Light" w:hAnsi="Avenir Next LT Pro Light"/>
                <w:b/>
                <w:bCs/>
                <w:sz w:val="16"/>
                <w:szCs w:val="16"/>
              </w:rPr>
              <w:t>Razem Nadleśnictwo</w:t>
            </w:r>
          </w:p>
        </w:tc>
        <w:tc>
          <w:tcPr>
            <w:tcW w:w="835" w:type="pct"/>
            <w:vAlign w:val="center"/>
          </w:tcPr>
          <w:p w14:paraId="7D194C80" w14:textId="729506FD" w:rsidR="00330294" w:rsidRPr="00A209E5" w:rsidRDefault="0031363B" w:rsidP="006F69C6">
            <w:pPr>
              <w:pStyle w:val="Bezodstpw"/>
              <w:jc w:val="right"/>
              <w:rPr>
                <w:rFonts w:ascii="Avenir Next LT Pro Light" w:hAnsi="Avenir Next LT Pro Light"/>
                <w:b/>
                <w:bCs/>
                <w:sz w:val="16"/>
                <w:szCs w:val="16"/>
              </w:rPr>
            </w:pPr>
            <w:r w:rsidRPr="00A209E5">
              <w:rPr>
                <w:rFonts w:ascii="Avenir Next LT Pro Light" w:hAnsi="Avenir Next LT Pro Light"/>
                <w:b/>
                <w:bCs/>
                <w:sz w:val="16"/>
                <w:szCs w:val="16"/>
              </w:rPr>
              <w:t>32,8</w:t>
            </w:r>
            <w:r w:rsidR="009A07F4" w:rsidRPr="00A209E5">
              <w:rPr>
                <w:rFonts w:ascii="Avenir Next LT Pro Light" w:hAnsi="Avenir Next LT Pro Light"/>
                <w:b/>
                <w:bCs/>
                <w:sz w:val="16"/>
                <w:szCs w:val="16"/>
              </w:rPr>
              <w:t>4</w:t>
            </w:r>
          </w:p>
        </w:tc>
      </w:tr>
    </w:tbl>
    <w:p w14:paraId="6256DCED" w14:textId="77777777" w:rsidR="00330294" w:rsidRPr="00A209E5" w:rsidRDefault="00330294" w:rsidP="00330294">
      <w:pPr>
        <w:pStyle w:val="Bezodstpw"/>
      </w:pPr>
    </w:p>
    <w:p w14:paraId="6F72FCE8" w14:textId="7910AD20" w:rsidR="00CF04E5" w:rsidRPr="00A209E5" w:rsidRDefault="00CF04E5" w:rsidP="00CF04E5">
      <w:pPr>
        <w:pStyle w:val="Bezodstpw"/>
        <w:jc w:val="both"/>
        <w:rPr>
          <w:rStyle w:val="markedcontent"/>
        </w:rPr>
      </w:pPr>
      <w:r w:rsidRPr="00A209E5">
        <w:rPr>
          <w:rStyle w:val="markedcontent"/>
        </w:rPr>
        <w:t xml:space="preserve">Celem ochrony przyrody w rezerwacie jest zachowanie kompleksu turzycowisk, trzcinowisk i </w:t>
      </w:r>
      <w:r w:rsidR="0059714C" w:rsidRPr="00A209E5">
        <w:rPr>
          <w:rStyle w:val="markedcontent"/>
        </w:rPr>
        <w:t> </w:t>
      </w:r>
      <w:proofErr w:type="spellStart"/>
      <w:r w:rsidR="0059714C" w:rsidRPr="00A209E5">
        <w:rPr>
          <w:rStyle w:val="markedcontent"/>
        </w:rPr>
        <w:t>ł</w:t>
      </w:r>
      <w:r w:rsidRPr="00A209E5">
        <w:rPr>
          <w:rStyle w:val="markedcontent"/>
        </w:rPr>
        <w:t>ozowisk</w:t>
      </w:r>
      <w:proofErr w:type="spellEnd"/>
      <w:r w:rsidRPr="00A209E5">
        <w:rPr>
          <w:rStyle w:val="markedcontent"/>
        </w:rPr>
        <w:t xml:space="preserve"> otaczających ujście rzeki </w:t>
      </w:r>
      <w:proofErr w:type="spellStart"/>
      <w:r w:rsidRPr="00A209E5">
        <w:rPr>
          <w:rStyle w:val="markedcontent"/>
        </w:rPr>
        <w:t>Cieszynki</w:t>
      </w:r>
      <w:proofErr w:type="spellEnd"/>
      <w:r w:rsidRPr="00A209E5">
        <w:rPr>
          <w:rStyle w:val="markedcontent"/>
        </w:rPr>
        <w:t xml:space="preserve"> do jeziora Młyński Staw, oraz terasy źródliskowej porośniętej przez dobrze zachowane olsy źródliskowe, jak również ochrona miejsc gniazdowania i żerowania kilkudziesięciu gatunków ptaków, głównie wodno-błotnych i drapieżnych. Ponadto rezerwat znajduje się w granicach obszaru chronionego krajobrazu „Puszcza nad Drawą” oraz w zasięgu dwóch obszarów Natura 2000:</w:t>
      </w:r>
    </w:p>
    <w:p w14:paraId="6D851DA1" w14:textId="7716DE68" w:rsidR="00CF04E5" w:rsidRPr="00A209E5" w:rsidRDefault="00CF04E5">
      <w:pPr>
        <w:pStyle w:val="Bezodstpw"/>
        <w:numPr>
          <w:ilvl w:val="0"/>
          <w:numId w:val="14"/>
        </w:numPr>
        <w:jc w:val="both"/>
        <w:rPr>
          <w:rStyle w:val="markedcontent"/>
        </w:rPr>
      </w:pPr>
      <w:r w:rsidRPr="00A209E5">
        <w:rPr>
          <w:rStyle w:val="markedcontent"/>
        </w:rPr>
        <w:t>Uroczyska Puszczy Drawskiej PLH320046</w:t>
      </w:r>
    </w:p>
    <w:p w14:paraId="37B2628A" w14:textId="26611F2B" w:rsidR="00CF04E5" w:rsidRPr="00A209E5" w:rsidRDefault="00CF04E5">
      <w:pPr>
        <w:pStyle w:val="Bezodstpw"/>
        <w:numPr>
          <w:ilvl w:val="0"/>
          <w:numId w:val="14"/>
        </w:numPr>
        <w:jc w:val="both"/>
        <w:rPr>
          <w:rStyle w:val="markedcontent"/>
        </w:rPr>
      </w:pPr>
      <w:r w:rsidRPr="00A209E5">
        <w:rPr>
          <w:rStyle w:val="markedcontent"/>
        </w:rPr>
        <w:t>Lasy Puszczy nad Drawą PLB320016.</w:t>
      </w:r>
    </w:p>
    <w:p w14:paraId="3FD556AF" w14:textId="77777777" w:rsidR="00CF04E5" w:rsidRPr="006C38C7" w:rsidRDefault="00CF04E5" w:rsidP="00CF04E5">
      <w:pPr>
        <w:pStyle w:val="Bezodstpw"/>
        <w:jc w:val="both"/>
        <w:rPr>
          <w:rStyle w:val="markedcontent"/>
          <w:sz w:val="14"/>
          <w:szCs w:val="14"/>
        </w:rPr>
      </w:pPr>
    </w:p>
    <w:p w14:paraId="0FB18F14" w14:textId="4C87D653" w:rsidR="00CF04E5" w:rsidRDefault="00CF04E5" w:rsidP="00CF04E5">
      <w:pPr>
        <w:pStyle w:val="Bezodstpw"/>
        <w:jc w:val="both"/>
      </w:pPr>
      <w:r w:rsidRPr="00A209E5">
        <w:rPr>
          <w:rStyle w:val="markedcontent"/>
        </w:rPr>
        <w:t xml:space="preserve">Rezerwat przyrody „Bagno </w:t>
      </w:r>
      <w:proofErr w:type="spellStart"/>
      <w:r w:rsidRPr="00A209E5">
        <w:rPr>
          <w:rStyle w:val="markedcontent"/>
        </w:rPr>
        <w:t>Raczyk</w:t>
      </w:r>
      <w:proofErr w:type="spellEnd"/>
      <w:r w:rsidRPr="00A209E5">
        <w:rPr>
          <w:rStyle w:val="markedcontent"/>
        </w:rPr>
        <w:t>” posiada obowiązujący plan ochrony</w:t>
      </w:r>
      <w:r w:rsidR="0059714C" w:rsidRPr="00A209E5">
        <w:rPr>
          <w:rStyle w:val="markedcontent"/>
        </w:rPr>
        <w:t xml:space="preserve"> </w:t>
      </w:r>
      <w:r w:rsidRPr="00A209E5">
        <w:rPr>
          <w:rStyle w:val="markedcontent"/>
        </w:rPr>
        <w:t>ustanowiony  Zarządzeniem Regionalnego Dyrektora Ochrony Środowiska w Szczecinie z dnia 29 grudnia 2022 r. (</w:t>
      </w:r>
      <w:r w:rsidRPr="00A209E5">
        <w:t xml:space="preserve">Dz. Urz. z 2023 r. poz. 197). </w:t>
      </w:r>
      <w:r w:rsidR="00C72A31" w:rsidRPr="00A209E5">
        <w:t xml:space="preserve">W dokumencie tym nie określono zagrożeń istniejących dla stanu ochrony rezerwatu. Wśród zagrożeń </w:t>
      </w:r>
      <w:r w:rsidR="00480792" w:rsidRPr="00A209E5">
        <w:t xml:space="preserve">wewnętrznych </w:t>
      </w:r>
      <w:r w:rsidR="00C72A31" w:rsidRPr="00A209E5">
        <w:t xml:space="preserve">potencjalnych wymieniono </w:t>
      </w:r>
      <w:r w:rsidR="00480792" w:rsidRPr="00A209E5">
        <w:t>wahania poziomu wód w granicach rezerwatu spowodowane zmianami klimatycznymi. Do zagrożeń potencjalnych zewnętrznych zaliczono zakłócenie reżimu hydrologicznego w wyniku zniszczenia lub likwidacji zastawki piętrzącej Młyńskiego Stawu oraz penetrację rezerwatu powodującą płoszenie zwierząt w okresie lęgowym i związane z tym wydeptywanie roślinności, zaśmiecanie obiektu</w:t>
      </w:r>
      <w:r w:rsidR="00C72A31" w:rsidRPr="00A209E5">
        <w:t xml:space="preserve">. Wśród działań ochronnych wymieniono monitoring zmian stosunków wodnych oraz stanu roślinności, monitoring populacji chronionych gatunków zwierząt, kontrole w zakresie prawa, utrzymanie czystości i oznakowanie rezerwatu. </w:t>
      </w:r>
      <w:r w:rsidR="001036D1" w:rsidRPr="00A209E5">
        <w:t>Rezerwat w całości objęty jest ochroną ścisłą.</w:t>
      </w:r>
    </w:p>
    <w:p w14:paraId="025D2FCF" w14:textId="77777777" w:rsidR="006C38C7" w:rsidRPr="006C38C7" w:rsidRDefault="006C38C7" w:rsidP="00CF04E5">
      <w:pPr>
        <w:pStyle w:val="Bezodstpw"/>
        <w:jc w:val="both"/>
        <w:rPr>
          <w:sz w:val="10"/>
          <w:szCs w:val="10"/>
        </w:rPr>
      </w:pPr>
    </w:p>
    <w:p w14:paraId="6274E76A" w14:textId="598B731C" w:rsidR="007933EF" w:rsidRDefault="00226DAB" w:rsidP="00CF04E5">
      <w:pPr>
        <w:pStyle w:val="Bezodstpw"/>
        <w:jc w:val="both"/>
      </w:pPr>
      <w:r w:rsidRPr="00A209E5">
        <w:t xml:space="preserve"> </w:t>
      </w:r>
      <w:r w:rsidRPr="00A209E5">
        <w:rPr>
          <w:i/>
          <w:iCs/>
        </w:rPr>
        <w:t xml:space="preserve">„Dokumentacja przyrodnicza na potrzeby planu ochrony rezerwatu przyrody „Bagno </w:t>
      </w:r>
      <w:proofErr w:type="spellStart"/>
      <w:r w:rsidRPr="00A209E5">
        <w:rPr>
          <w:i/>
          <w:iCs/>
        </w:rPr>
        <w:t>Raczyk</w:t>
      </w:r>
      <w:proofErr w:type="spellEnd"/>
      <w:r w:rsidRPr="00A209E5">
        <w:rPr>
          <w:i/>
          <w:iCs/>
        </w:rPr>
        <w:t>”</w:t>
      </w:r>
      <w:r w:rsidRPr="00A209E5">
        <w:t xml:space="preserve"> (Świebodzin, 2020) będąca podstawą do opracowania obowiązującego planu ochrony wykazała obecność 28 gatunków grzybów na terenie rezerwatu. Ponadto wykazano </w:t>
      </w:r>
      <w:r w:rsidR="001C7F08" w:rsidRPr="00A209E5">
        <w:t>14</w:t>
      </w:r>
      <w:r w:rsidRPr="00A209E5">
        <w:t xml:space="preserve"> gatunk</w:t>
      </w:r>
      <w:r w:rsidR="001C7F08" w:rsidRPr="00A209E5">
        <w:t>ów</w:t>
      </w:r>
      <w:r w:rsidRPr="00A209E5">
        <w:t xml:space="preserve"> roślin chronionych</w:t>
      </w:r>
      <w:r w:rsidR="001C7F08" w:rsidRPr="00A209E5">
        <w:t>, 7 gatunków zwierząt chronionych oraz 39 gatunków ptaków (bez potwierdzenia lęgu w granicach rezerwatu).</w:t>
      </w:r>
    </w:p>
    <w:p w14:paraId="2E2A298D" w14:textId="77777777" w:rsidR="006C38C7" w:rsidRPr="006C38C7" w:rsidRDefault="006C38C7" w:rsidP="00CF04E5">
      <w:pPr>
        <w:pStyle w:val="Bezodstpw"/>
        <w:jc w:val="both"/>
        <w:rPr>
          <w:sz w:val="10"/>
          <w:szCs w:val="10"/>
        </w:rPr>
      </w:pPr>
    </w:p>
    <w:p w14:paraId="00EABCBF" w14:textId="77777777" w:rsidR="00F737BD" w:rsidRPr="00A209E5" w:rsidRDefault="001036D1" w:rsidP="00CF04E5">
      <w:pPr>
        <w:pStyle w:val="Bezodstpw"/>
        <w:jc w:val="both"/>
        <w:rPr>
          <w:rStyle w:val="markedcontent"/>
        </w:rPr>
      </w:pPr>
      <w:r w:rsidRPr="00A209E5">
        <w:rPr>
          <w:rStyle w:val="markedcontent"/>
        </w:rPr>
        <w:t xml:space="preserve">Zespoły i zbiorowiska roślinne o wysokich walorach przyrodniczych, ukształtowane i kształtowane przez procesy naturalne zajmują największą powierzchnię w granicach rezerwatu. </w:t>
      </w:r>
      <w:r w:rsidR="00BD44AB" w:rsidRPr="00A209E5">
        <w:rPr>
          <w:rStyle w:val="markedcontent"/>
        </w:rPr>
        <w:t>Wyróżniono</w:t>
      </w:r>
      <w:r w:rsidR="00F737BD" w:rsidRPr="00A209E5">
        <w:rPr>
          <w:rStyle w:val="markedcontent"/>
        </w:rPr>
        <w:t>:</w:t>
      </w:r>
    </w:p>
    <w:p w14:paraId="46DF2670" w14:textId="4857AC59" w:rsidR="001036D1" w:rsidRPr="00A209E5" w:rsidRDefault="00BD44AB">
      <w:pPr>
        <w:pStyle w:val="Bezodstpw"/>
        <w:numPr>
          <w:ilvl w:val="0"/>
          <w:numId w:val="15"/>
        </w:numPr>
        <w:jc w:val="both"/>
        <w:rPr>
          <w:rStyle w:val="markedcontent"/>
        </w:rPr>
      </w:pPr>
      <w:r w:rsidRPr="00A209E5">
        <w:rPr>
          <w:rStyle w:val="markedcontent"/>
        </w:rPr>
        <w:t xml:space="preserve">zbiorowiska szuwarowe </w:t>
      </w:r>
      <w:proofErr w:type="spellStart"/>
      <w:r w:rsidRPr="00A209E5">
        <w:rPr>
          <w:rStyle w:val="markedcontent"/>
          <w:i/>
          <w:iCs/>
        </w:rPr>
        <w:t>Phragmition</w:t>
      </w:r>
      <w:proofErr w:type="spellEnd"/>
      <w:r w:rsidRPr="00A209E5">
        <w:rPr>
          <w:rStyle w:val="markedcontent"/>
        </w:rPr>
        <w:t xml:space="preserve"> (szuwar właściwy), </w:t>
      </w:r>
      <w:proofErr w:type="spellStart"/>
      <w:r w:rsidRPr="00A209E5">
        <w:rPr>
          <w:rStyle w:val="markedcontent"/>
          <w:i/>
          <w:iCs/>
        </w:rPr>
        <w:t>Caricetum</w:t>
      </w:r>
      <w:proofErr w:type="spellEnd"/>
      <w:r w:rsidRPr="00A209E5">
        <w:rPr>
          <w:rStyle w:val="markedcontent"/>
          <w:i/>
          <w:iCs/>
        </w:rPr>
        <w:t xml:space="preserve"> </w:t>
      </w:r>
      <w:proofErr w:type="spellStart"/>
      <w:r w:rsidRPr="00A209E5">
        <w:rPr>
          <w:rStyle w:val="markedcontent"/>
          <w:i/>
          <w:iCs/>
        </w:rPr>
        <w:t>acutiformis</w:t>
      </w:r>
      <w:proofErr w:type="spellEnd"/>
      <w:r w:rsidRPr="00A209E5">
        <w:rPr>
          <w:rStyle w:val="markedcontent"/>
          <w:i/>
          <w:iCs/>
        </w:rPr>
        <w:t xml:space="preserve"> </w:t>
      </w:r>
      <w:r w:rsidRPr="00A209E5">
        <w:rPr>
          <w:rStyle w:val="markedcontent"/>
        </w:rPr>
        <w:t xml:space="preserve">(zespół roślinności łąkowo-szuwarowej budowany głównie przez turzycę błotną), </w:t>
      </w:r>
      <w:proofErr w:type="spellStart"/>
      <w:r w:rsidRPr="00A209E5">
        <w:rPr>
          <w:rStyle w:val="markedcontent"/>
          <w:i/>
          <w:iCs/>
        </w:rPr>
        <w:t>Magnocaricion</w:t>
      </w:r>
      <w:proofErr w:type="spellEnd"/>
      <w:r w:rsidRPr="00A209E5">
        <w:rPr>
          <w:rStyle w:val="markedcontent"/>
        </w:rPr>
        <w:t xml:space="preserve"> (szuwary </w:t>
      </w:r>
      <w:proofErr w:type="spellStart"/>
      <w:r w:rsidRPr="00A209E5">
        <w:rPr>
          <w:rStyle w:val="markedcontent"/>
        </w:rPr>
        <w:t>wielkoturzycowe</w:t>
      </w:r>
      <w:proofErr w:type="spellEnd"/>
      <w:r w:rsidRPr="00A209E5">
        <w:rPr>
          <w:rStyle w:val="markedcontent"/>
        </w:rPr>
        <w:t>)</w:t>
      </w:r>
    </w:p>
    <w:p w14:paraId="787183CC" w14:textId="35DA1921" w:rsidR="00F737BD" w:rsidRPr="00A209E5" w:rsidRDefault="00F737BD">
      <w:pPr>
        <w:pStyle w:val="Bezodstpw"/>
        <w:numPr>
          <w:ilvl w:val="0"/>
          <w:numId w:val="15"/>
        </w:numPr>
        <w:jc w:val="both"/>
      </w:pPr>
      <w:r w:rsidRPr="00A209E5">
        <w:t xml:space="preserve">zbiorowiska zaroślowe i leśne (olsów źródliskowych </w:t>
      </w:r>
      <w:proofErr w:type="spellStart"/>
      <w:r w:rsidRPr="00A209E5">
        <w:rPr>
          <w:i/>
          <w:iCs/>
        </w:rPr>
        <w:t>Cardamino</w:t>
      </w:r>
      <w:proofErr w:type="spellEnd"/>
      <w:r w:rsidRPr="00A209E5">
        <w:rPr>
          <w:i/>
          <w:iCs/>
        </w:rPr>
        <w:t xml:space="preserve"> – </w:t>
      </w:r>
      <w:proofErr w:type="spellStart"/>
      <w:r w:rsidRPr="00A209E5">
        <w:rPr>
          <w:i/>
          <w:iCs/>
        </w:rPr>
        <w:t>Alnetum</w:t>
      </w:r>
      <w:proofErr w:type="spellEnd"/>
      <w:r w:rsidRPr="00A209E5">
        <w:rPr>
          <w:i/>
          <w:iCs/>
        </w:rPr>
        <w:t xml:space="preserve"> </w:t>
      </w:r>
      <w:proofErr w:type="spellStart"/>
      <w:r w:rsidRPr="00A209E5">
        <w:rPr>
          <w:i/>
          <w:iCs/>
        </w:rPr>
        <w:t>glutinosae</w:t>
      </w:r>
      <w:proofErr w:type="spellEnd"/>
      <w:r w:rsidRPr="00A209E5">
        <w:rPr>
          <w:i/>
          <w:iCs/>
        </w:rPr>
        <w:t xml:space="preserve">, </w:t>
      </w:r>
      <w:r w:rsidRPr="00A209E5">
        <w:t xml:space="preserve">łęgów </w:t>
      </w:r>
      <w:proofErr w:type="spellStart"/>
      <w:r w:rsidRPr="00A209E5">
        <w:rPr>
          <w:i/>
          <w:iCs/>
        </w:rPr>
        <w:t>Fraxino</w:t>
      </w:r>
      <w:proofErr w:type="spellEnd"/>
      <w:r w:rsidRPr="00A209E5">
        <w:rPr>
          <w:i/>
          <w:iCs/>
        </w:rPr>
        <w:t xml:space="preserve"> – </w:t>
      </w:r>
      <w:proofErr w:type="spellStart"/>
      <w:r w:rsidRPr="00A209E5">
        <w:rPr>
          <w:i/>
          <w:iCs/>
        </w:rPr>
        <w:t>Alnetum</w:t>
      </w:r>
      <w:proofErr w:type="spellEnd"/>
    </w:p>
    <w:p w14:paraId="4821B976" w14:textId="50D4C86C" w:rsidR="00332507" w:rsidRPr="00A209E5" w:rsidRDefault="00332507">
      <w:pPr>
        <w:pStyle w:val="Bezodstpw"/>
        <w:numPr>
          <w:ilvl w:val="0"/>
          <w:numId w:val="15"/>
        </w:numPr>
        <w:jc w:val="both"/>
      </w:pPr>
      <w:r w:rsidRPr="00A209E5">
        <w:t xml:space="preserve">zarośla wierzbowe </w:t>
      </w:r>
      <w:proofErr w:type="spellStart"/>
      <w:r w:rsidRPr="00A209E5">
        <w:rPr>
          <w:i/>
          <w:iCs/>
        </w:rPr>
        <w:t>Salicetum</w:t>
      </w:r>
      <w:proofErr w:type="spellEnd"/>
      <w:r w:rsidRPr="00A209E5">
        <w:rPr>
          <w:i/>
          <w:iCs/>
        </w:rPr>
        <w:t xml:space="preserve"> </w:t>
      </w:r>
      <w:proofErr w:type="spellStart"/>
      <w:r w:rsidRPr="00A209E5">
        <w:rPr>
          <w:i/>
          <w:iCs/>
        </w:rPr>
        <w:t>pantandro</w:t>
      </w:r>
      <w:proofErr w:type="spellEnd"/>
      <w:r w:rsidRPr="00A209E5">
        <w:rPr>
          <w:i/>
          <w:iCs/>
        </w:rPr>
        <w:t xml:space="preserve"> – </w:t>
      </w:r>
      <w:proofErr w:type="spellStart"/>
      <w:r w:rsidRPr="00A209E5">
        <w:rPr>
          <w:i/>
          <w:iCs/>
        </w:rPr>
        <w:t>cinerae</w:t>
      </w:r>
      <w:proofErr w:type="spellEnd"/>
    </w:p>
    <w:p w14:paraId="28FAA9CB" w14:textId="58B81F76" w:rsidR="00332507" w:rsidRPr="00A209E5" w:rsidRDefault="00332507">
      <w:pPr>
        <w:pStyle w:val="Bezodstpw"/>
        <w:numPr>
          <w:ilvl w:val="0"/>
          <w:numId w:val="15"/>
        </w:numPr>
        <w:jc w:val="both"/>
      </w:pPr>
      <w:r w:rsidRPr="00A209E5">
        <w:t>zbiorowiska roślin wodnych</w:t>
      </w:r>
      <w:r w:rsidR="00DC2D74">
        <w:t>-</w:t>
      </w:r>
      <w:r w:rsidRPr="00A209E5">
        <w:t xml:space="preserve"> pływających i zanurzonych </w:t>
      </w:r>
      <w:proofErr w:type="spellStart"/>
      <w:r w:rsidRPr="00A209E5">
        <w:rPr>
          <w:i/>
          <w:iCs/>
        </w:rPr>
        <w:t>Potamion</w:t>
      </w:r>
      <w:proofErr w:type="spellEnd"/>
      <w:r w:rsidRPr="00A209E5">
        <w:rPr>
          <w:i/>
          <w:iCs/>
        </w:rPr>
        <w:t xml:space="preserve">, </w:t>
      </w:r>
      <w:proofErr w:type="spellStart"/>
      <w:r w:rsidRPr="00A209E5">
        <w:rPr>
          <w:i/>
          <w:iCs/>
        </w:rPr>
        <w:t>Nymphaeion</w:t>
      </w:r>
      <w:proofErr w:type="spellEnd"/>
    </w:p>
    <w:p w14:paraId="759BB36A" w14:textId="77777777" w:rsidR="006C38C7" w:rsidRPr="006C38C7" w:rsidRDefault="006C38C7" w:rsidP="00442F84">
      <w:pPr>
        <w:pStyle w:val="Bezodstpw"/>
        <w:jc w:val="both"/>
        <w:rPr>
          <w:rStyle w:val="markedcontent"/>
          <w:sz w:val="10"/>
          <w:szCs w:val="10"/>
        </w:rPr>
      </w:pPr>
    </w:p>
    <w:p w14:paraId="502CCEDD" w14:textId="2288CFE1" w:rsidR="00442F84" w:rsidRPr="00A209E5" w:rsidRDefault="00641AA1" w:rsidP="00442F84">
      <w:pPr>
        <w:pStyle w:val="Bezodstpw"/>
        <w:jc w:val="both"/>
        <w:rPr>
          <w:rStyle w:val="markedcontent"/>
        </w:rPr>
      </w:pPr>
      <w:r w:rsidRPr="00A209E5">
        <w:rPr>
          <w:rStyle w:val="markedcontent"/>
        </w:rPr>
        <w:t>W granicach rezerwatu stwierdzono występowanie następujących siedlisk przyrodniczych</w:t>
      </w:r>
      <w:r w:rsidR="003E32EB" w:rsidRPr="00A209E5">
        <w:rPr>
          <w:rStyle w:val="markedcontent"/>
        </w:rPr>
        <w:t xml:space="preserve">      (wg </w:t>
      </w:r>
      <w:r w:rsidR="003E32EB" w:rsidRPr="00A209E5">
        <w:rPr>
          <w:bCs/>
          <w:i/>
          <w:iCs/>
        </w:rPr>
        <w:t xml:space="preserve">Weryfikacja siedlisk przyrodniczych na terenie Nadleśnictwa Człopa, </w:t>
      </w:r>
      <w:proofErr w:type="spellStart"/>
      <w:r w:rsidR="003E32EB" w:rsidRPr="00A209E5">
        <w:rPr>
          <w:bCs/>
          <w:i/>
          <w:iCs/>
        </w:rPr>
        <w:t>BULiGL</w:t>
      </w:r>
      <w:proofErr w:type="spellEnd"/>
      <w:r w:rsidR="003E32EB" w:rsidRPr="00A209E5">
        <w:rPr>
          <w:bCs/>
          <w:i/>
          <w:iCs/>
        </w:rPr>
        <w:t xml:space="preserve"> Oddział w Szczecinku, 2023)</w:t>
      </w:r>
      <w:r w:rsidRPr="00A209E5">
        <w:rPr>
          <w:rStyle w:val="markedcontent"/>
        </w:rPr>
        <w:t>:</w:t>
      </w:r>
    </w:p>
    <w:p w14:paraId="6E0D24AC" w14:textId="4E1EB57A" w:rsidR="00641AA1" w:rsidRPr="00A209E5" w:rsidRDefault="00641AA1">
      <w:pPr>
        <w:pStyle w:val="Bezodstpw"/>
        <w:numPr>
          <w:ilvl w:val="0"/>
          <w:numId w:val="16"/>
        </w:numPr>
        <w:jc w:val="both"/>
        <w:rPr>
          <w:rStyle w:val="markedcontent"/>
        </w:rPr>
      </w:pPr>
      <w:r w:rsidRPr="00A209E5">
        <w:rPr>
          <w:rStyle w:val="markedcontent"/>
        </w:rPr>
        <w:t>6510 Ekstensywnie użytkowane niżowe łąki świeże</w:t>
      </w:r>
    </w:p>
    <w:p w14:paraId="21FD4421" w14:textId="33042AA8" w:rsidR="00641AA1" w:rsidRPr="00A209E5" w:rsidRDefault="00641AA1">
      <w:pPr>
        <w:pStyle w:val="Bezodstpw"/>
        <w:numPr>
          <w:ilvl w:val="0"/>
          <w:numId w:val="16"/>
        </w:numPr>
        <w:jc w:val="both"/>
        <w:rPr>
          <w:rStyle w:val="markedcontent"/>
        </w:rPr>
      </w:pPr>
      <w:r w:rsidRPr="00A209E5">
        <w:rPr>
          <w:rStyle w:val="markedcontent"/>
        </w:rPr>
        <w:lastRenderedPageBreak/>
        <w:t>91E0 Łęgi wierzbowe, topolowe, olszowe i jesionowe</w:t>
      </w:r>
      <w:r w:rsidR="00287BAF" w:rsidRPr="00A209E5">
        <w:rPr>
          <w:rStyle w:val="markedcontent"/>
        </w:rPr>
        <w:t>.</w:t>
      </w:r>
    </w:p>
    <w:p w14:paraId="14C49DB4" w14:textId="77777777" w:rsidR="00287BAF" w:rsidRPr="00A209E5" w:rsidRDefault="00287BAF" w:rsidP="00287BAF">
      <w:pPr>
        <w:pStyle w:val="Bezodstpw"/>
        <w:jc w:val="both"/>
        <w:rPr>
          <w:rStyle w:val="markedcontent"/>
        </w:rPr>
      </w:pPr>
    </w:p>
    <w:p w14:paraId="767BCAE7" w14:textId="21DB34C9" w:rsidR="00287BAF" w:rsidRPr="00A209E5" w:rsidRDefault="00287BAF" w:rsidP="00287BAF">
      <w:pPr>
        <w:pStyle w:val="Bezodstpw"/>
        <w:jc w:val="both"/>
        <w:rPr>
          <w:rStyle w:val="markedcontent"/>
          <w:b/>
          <w:bCs/>
        </w:rPr>
      </w:pPr>
      <w:r w:rsidRPr="00A209E5">
        <w:rPr>
          <w:rStyle w:val="markedcontent"/>
          <w:b/>
          <w:bCs/>
        </w:rPr>
        <w:t>Rezerwat przyrody „Stary Załom”</w:t>
      </w:r>
    </w:p>
    <w:p w14:paraId="0EB57125" w14:textId="713EF10D" w:rsidR="00287BAF" w:rsidRDefault="00287BAF" w:rsidP="00287BAF">
      <w:pPr>
        <w:pStyle w:val="Bezodstpw"/>
        <w:jc w:val="both"/>
      </w:pPr>
      <w:r w:rsidRPr="00A209E5">
        <w:rPr>
          <w:rStyle w:val="markedcontent"/>
        </w:rPr>
        <w:t xml:space="preserve">Rezerwat powstał na mocy </w:t>
      </w:r>
      <w:r w:rsidRPr="00A209E5">
        <w:t>Zarządzenia Ministra Leśnictwa i Przemysłu Drzewnego z dnia 30 grudnia 1966 r. w sprawie uznania za rezerwat przyrody (M.P. z 1967 r. Nr 8, poz. 45)</w:t>
      </w:r>
      <w:r w:rsidR="00004051" w:rsidRPr="00A209E5">
        <w:t xml:space="preserve">. Aktem obecnie obowiązującym jest Zarządzenie Regionalnego Dyrektora Ochrony Środowiska </w:t>
      </w:r>
      <w:r w:rsidR="006C38C7">
        <w:br/>
      </w:r>
      <w:r w:rsidR="00004051" w:rsidRPr="00A209E5">
        <w:t xml:space="preserve">w Szczecinie z dnia 29 listopada 2017 r. w sprawie rezerwatu przyrody "Stary Załom" (Dz. Urz. z </w:t>
      </w:r>
      <w:r w:rsidR="00BB3A29" w:rsidRPr="00A209E5">
        <w:t> 2</w:t>
      </w:r>
      <w:r w:rsidR="00004051" w:rsidRPr="00A209E5">
        <w:t>017 r. poz. 5137) ze zmianami wprowadzonymi Zarządzeniem Regionalnego Dyrektora Ochrony Środowiska w Szczecinie z dnia 15 lipca 2020 r. zmieniającym zarządzenie w sprawie rezerwatu przyrody „Stary Załom” (Dz. Urz. z 2020 r. poz. 3410).</w:t>
      </w:r>
    </w:p>
    <w:p w14:paraId="5686D400" w14:textId="77777777" w:rsidR="006C38C7" w:rsidRPr="006C38C7" w:rsidRDefault="006C38C7" w:rsidP="00287BAF">
      <w:pPr>
        <w:pStyle w:val="Bezodstpw"/>
        <w:jc w:val="both"/>
        <w:rPr>
          <w:sz w:val="10"/>
          <w:szCs w:val="10"/>
        </w:rPr>
      </w:pPr>
    </w:p>
    <w:p w14:paraId="09D6F13C" w14:textId="12361CF9" w:rsidR="00004051" w:rsidRPr="00A209E5" w:rsidRDefault="00004051" w:rsidP="00287BAF">
      <w:pPr>
        <w:pStyle w:val="Bezodstpw"/>
        <w:jc w:val="both"/>
        <w:rPr>
          <w:rStyle w:val="markedcontent"/>
        </w:rPr>
      </w:pPr>
      <w:r w:rsidRPr="00A209E5">
        <w:rPr>
          <w:rStyle w:val="markedcontent"/>
        </w:rPr>
        <w:t xml:space="preserve">Powierzchnia gruntów w zarządzie Nadleśnictwa Człopa zlokalizowanych w zasięgu rezerwatu wynosi </w:t>
      </w:r>
      <w:r w:rsidR="001F0A6A" w:rsidRPr="00A209E5">
        <w:rPr>
          <w:rStyle w:val="markedcontent"/>
        </w:rPr>
        <w:t>5,42</w:t>
      </w:r>
      <w:r w:rsidRPr="00A209E5">
        <w:rPr>
          <w:rStyle w:val="markedcontent"/>
        </w:rPr>
        <w:t xml:space="preserve"> ha</w:t>
      </w:r>
      <w:r w:rsidR="001F0A6A" w:rsidRPr="00A209E5">
        <w:rPr>
          <w:rStyle w:val="markedcontent"/>
        </w:rPr>
        <w:t xml:space="preserve">. </w:t>
      </w:r>
      <w:r w:rsidRPr="00A209E5">
        <w:rPr>
          <w:rStyle w:val="markedcontent"/>
        </w:rPr>
        <w:t xml:space="preserve">Rezerwat obejmuje grunty Leśnictwa </w:t>
      </w:r>
      <w:r w:rsidR="001F0A6A" w:rsidRPr="00A209E5">
        <w:rPr>
          <w:rStyle w:val="markedcontent"/>
        </w:rPr>
        <w:t>Borowik</w:t>
      </w:r>
      <w:r w:rsidRPr="00A209E5">
        <w:rPr>
          <w:rStyle w:val="markedcontent"/>
        </w:rPr>
        <w:t>. Szczegółowy wykaz oddziałów i pododdziałów przedstawia poniższa tabela.</w:t>
      </w:r>
    </w:p>
    <w:p w14:paraId="758FE5F5" w14:textId="52BE48C6" w:rsidR="001F0A6A" w:rsidRPr="00A209E5" w:rsidRDefault="001F0A6A" w:rsidP="001F0A6A">
      <w:pPr>
        <w:pStyle w:val="Legenda"/>
        <w:rPr>
          <w:i w:val="0"/>
          <w:iCs w:val="0"/>
          <w:color w:val="auto"/>
        </w:rPr>
      </w:pPr>
      <w:bookmarkStart w:id="255" w:name="_Toc179186599"/>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28</w:t>
      </w:r>
      <w:r w:rsidRPr="00A209E5">
        <w:rPr>
          <w:i w:val="0"/>
          <w:iCs w:val="0"/>
          <w:noProof/>
          <w:color w:val="auto"/>
        </w:rPr>
        <w:fldChar w:fldCharType="end"/>
      </w:r>
      <w:r w:rsidRPr="00A209E5">
        <w:rPr>
          <w:i w:val="0"/>
          <w:iCs w:val="0"/>
          <w:color w:val="auto"/>
        </w:rPr>
        <w:t>. Wykaz oddziałów i pododdziałów wchodzących w skład rezerwatu przyrody Stary Załom</w:t>
      </w:r>
      <w:r w:rsidR="00960E22" w:rsidRPr="00A209E5">
        <w:rPr>
          <w:i w:val="0"/>
          <w:iCs w:val="0"/>
          <w:color w:val="auto"/>
        </w:rPr>
        <w:t>.</w:t>
      </w:r>
      <w:bookmarkEnd w:id="255"/>
    </w:p>
    <w:tbl>
      <w:tblPr>
        <w:tblStyle w:val="Tabela-Siatka"/>
        <w:tblW w:w="5000" w:type="pct"/>
        <w:tblLook w:val="04A0" w:firstRow="1" w:lastRow="0" w:firstColumn="1" w:lastColumn="0" w:noHBand="0" w:noVBand="1"/>
      </w:tblPr>
      <w:tblGrid>
        <w:gridCol w:w="1696"/>
        <w:gridCol w:w="6079"/>
        <w:gridCol w:w="1557"/>
      </w:tblGrid>
      <w:tr w:rsidR="00A209E5" w:rsidRPr="00A209E5" w14:paraId="49AA605B" w14:textId="77777777" w:rsidTr="001F0A6A">
        <w:tc>
          <w:tcPr>
            <w:tcW w:w="909" w:type="pct"/>
            <w:vAlign w:val="center"/>
          </w:tcPr>
          <w:p w14:paraId="2C75CF1B" w14:textId="77777777" w:rsidR="001F0A6A" w:rsidRPr="00A209E5" w:rsidRDefault="001F0A6A" w:rsidP="00B91DF6">
            <w:pPr>
              <w:pStyle w:val="Bezodstpw"/>
              <w:jc w:val="center"/>
              <w:rPr>
                <w:rFonts w:ascii="Avenir Next LT Pro Light" w:hAnsi="Avenir Next LT Pro Light"/>
                <w:b/>
                <w:bCs/>
                <w:sz w:val="16"/>
                <w:szCs w:val="16"/>
              </w:rPr>
            </w:pPr>
            <w:r w:rsidRPr="00A209E5">
              <w:rPr>
                <w:rFonts w:ascii="Avenir Next LT Pro Light" w:hAnsi="Avenir Next LT Pro Light"/>
                <w:b/>
                <w:bCs/>
                <w:sz w:val="16"/>
                <w:szCs w:val="16"/>
              </w:rPr>
              <w:t>Leśnictwo</w:t>
            </w:r>
          </w:p>
        </w:tc>
        <w:tc>
          <w:tcPr>
            <w:tcW w:w="3257" w:type="pct"/>
            <w:vAlign w:val="center"/>
          </w:tcPr>
          <w:p w14:paraId="3E971640" w14:textId="77777777" w:rsidR="001F0A6A" w:rsidRPr="00A209E5" w:rsidRDefault="001F0A6A" w:rsidP="00B91DF6">
            <w:pPr>
              <w:pStyle w:val="Bezodstpw"/>
              <w:jc w:val="center"/>
              <w:rPr>
                <w:rFonts w:ascii="Avenir Next LT Pro Light" w:hAnsi="Avenir Next LT Pro Light"/>
                <w:b/>
                <w:bCs/>
                <w:sz w:val="16"/>
                <w:szCs w:val="16"/>
              </w:rPr>
            </w:pPr>
            <w:r w:rsidRPr="00A209E5">
              <w:rPr>
                <w:rFonts w:ascii="Avenir Next LT Pro Light" w:hAnsi="Avenir Next LT Pro Light"/>
                <w:b/>
                <w:bCs/>
                <w:sz w:val="16"/>
                <w:szCs w:val="16"/>
              </w:rPr>
              <w:t>Oddziały i pododdziały</w:t>
            </w:r>
          </w:p>
        </w:tc>
        <w:tc>
          <w:tcPr>
            <w:tcW w:w="835" w:type="pct"/>
            <w:vAlign w:val="center"/>
          </w:tcPr>
          <w:p w14:paraId="453D6E1D" w14:textId="77777777" w:rsidR="001F0A6A" w:rsidRPr="00A209E5" w:rsidRDefault="001F0A6A" w:rsidP="00B91DF6">
            <w:pPr>
              <w:pStyle w:val="Bezodstpw"/>
              <w:jc w:val="center"/>
              <w:rPr>
                <w:rFonts w:ascii="Avenir Next LT Pro Light" w:hAnsi="Avenir Next LT Pro Light"/>
                <w:b/>
                <w:bCs/>
                <w:sz w:val="16"/>
                <w:szCs w:val="16"/>
              </w:rPr>
            </w:pPr>
            <w:r w:rsidRPr="00A209E5">
              <w:rPr>
                <w:rFonts w:ascii="Avenir Next LT Pro Light" w:hAnsi="Avenir Next LT Pro Light"/>
                <w:b/>
                <w:bCs/>
                <w:sz w:val="16"/>
                <w:szCs w:val="16"/>
              </w:rPr>
              <w:t>Pow.</w:t>
            </w:r>
          </w:p>
          <w:p w14:paraId="60B638B5" w14:textId="77777777" w:rsidR="001F0A6A" w:rsidRPr="00A209E5" w:rsidRDefault="001F0A6A" w:rsidP="00B91DF6">
            <w:pPr>
              <w:pStyle w:val="Bezodstpw"/>
              <w:jc w:val="center"/>
              <w:rPr>
                <w:rFonts w:ascii="Avenir Next LT Pro Light" w:hAnsi="Avenir Next LT Pro Light"/>
                <w:b/>
                <w:bCs/>
                <w:sz w:val="16"/>
                <w:szCs w:val="16"/>
              </w:rPr>
            </w:pPr>
            <w:r w:rsidRPr="00A209E5">
              <w:rPr>
                <w:rFonts w:ascii="Avenir Next LT Pro Light" w:hAnsi="Avenir Next LT Pro Light"/>
                <w:b/>
                <w:bCs/>
                <w:sz w:val="16"/>
                <w:szCs w:val="16"/>
              </w:rPr>
              <w:t>[ha]</w:t>
            </w:r>
          </w:p>
        </w:tc>
      </w:tr>
      <w:tr w:rsidR="00A209E5" w:rsidRPr="00A209E5" w14:paraId="23FACF7C" w14:textId="77777777" w:rsidTr="001F0A6A">
        <w:tc>
          <w:tcPr>
            <w:tcW w:w="909" w:type="pct"/>
            <w:vAlign w:val="center"/>
          </w:tcPr>
          <w:p w14:paraId="283F4C6A" w14:textId="77777777" w:rsidR="001F0A6A" w:rsidRPr="00A209E5" w:rsidRDefault="001F0A6A" w:rsidP="00B91DF6">
            <w:pPr>
              <w:pStyle w:val="Bezodstpw"/>
              <w:jc w:val="center"/>
              <w:rPr>
                <w:rFonts w:ascii="Avenir Next LT Pro Light" w:hAnsi="Avenir Next LT Pro Light"/>
                <w:b/>
                <w:bCs/>
                <w:sz w:val="12"/>
                <w:szCs w:val="12"/>
              </w:rPr>
            </w:pPr>
            <w:r w:rsidRPr="00A209E5">
              <w:rPr>
                <w:rFonts w:ascii="Avenir Next LT Pro Light" w:hAnsi="Avenir Next LT Pro Light"/>
                <w:b/>
                <w:bCs/>
                <w:sz w:val="12"/>
                <w:szCs w:val="12"/>
              </w:rPr>
              <w:t>1</w:t>
            </w:r>
          </w:p>
        </w:tc>
        <w:tc>
          <w:tcPr>
            <w:tcW w:w="3257" w:type="pct"/>
            <w:vAlign w:val="center"/>
          </w:tcPr>
          <w:p w14:paraId="1F6351AE" w14:textId="77777777" w:rsidR="001F0A6A" w:rsidRPr="00A209E5" w:rsidRDefault="001F0A6A" w:rsidP="00B91DF6">
            <w:pPr>
              <w:pStyle w:val="Bezodstpw"/>
              <w:jc w:val="center"/>
              <w:rPr>
                <w:rFonts w:ascii="Avenir Next LT Pro Light" w:hAnsi="Avenir Next LT Pro Light"/>
                <w:b/>
                <w:bCs/>
                <w:sz w:val="12"/>
                <w:szCs w:val="12"/>
              </w:rPr>
            </w:pPr>
            <w:r w:rsidRPr="00A209E5">
              <w:rPr>
                <w:rFonts w:ascii="Avenir Next LT Pro Light" w:hAnsi="Avenir Next LT Pro Light"/>
                <w:b/>
                <w:bCs/>
                <w:sz w:val="12"/>
                <w:szCs w:val="12"/>
              </w:rPr>
              <w:t>2</w:t>
            </w:r>
          </w:p>
        </w:tc>
        <w:tc>
          <w:tcPr>
            <w:tcW w:w="835" w:type="pct"/>
            <w:vAlign w:val="center"/>
          </w:tcPr>
          <w:p w14:paraId="40414B84" w14:textId="77777777" w:rsidR="001F0A6A" w:rsidRPr="00A209E5" w:rsidRDefault="001F0A6A" w:rsidP="00B91DF6">
            <w:pPr>
              <w:pStyle w:val="Bezodstpw"/>
              <w:jc w:val="center"/>
              <w:rPr>
                <w:rFonts w:ascii="Avenir Next LT Pro Light" w:hAnsi="Avenir Next LT Pro Light"/>
                <w:b/>
                <w:bCs/>
                <w:sz w:val="12"/>
                <w:szCs w:val="12"/>
              </w:rPr>
            </w:pPr>
            <w:r w:rsidRPr="00A209E5">
              <w:rPr>
                <w:rFonts w:ascii="Avenir Next LT Pro Light" w:hAnsi="Avenir Next LT Pro Light"/>
                <w:b/>
                <w:bCs/>
                <w:sz w:val="12"/>
                <w:szCs w:val="12"/>
              </w:rPr>
              <w:t>3</w:t>
            </w:r>
          </w:p>
        </w:tc>
      </w:tr>
      <w:tr w:rsidR="00A209E5" w:rsidRPr="00412108" w14:paraId="7C552B43" w14:textId="77777777" w:rsidTr="001F0A6A">
        <w:tc>
          <w:tcPr>
            <w:tcW w:w="909" w:type="pct"/>
            <w:vAlign w:val="center"/>
          </w:tcPr>
          <w:p w14:paraId="67F69B4A" w14:textId="278E6070" w:rsidR="001F0A6A" w:rsidRPr="00412108" w:rsidRDefault="001F0A6A" w:rsidP="00B91DF6">
            <w:pPr>
              <w:pStyle w:val="Bezodstpw"/>
              <w:rPr>
                <w:rFonts w:ascii="Avenir Next LT Pro Light" w:hAnsi="Avenir Next LT Pro Light"/>
                <w:sz w:val="16"/>
                <w:szCs w:val="16"/>
              </w:rPr>
            </w:pPr>
            <w:r w:rsidRPr="00412108">
              <w:rPr>
                <w:rFonts w:ascii="Avenir Next LT Pro Light" w:hAnsi="Avenir Next LT Pro Light"/>
                <w:sz w:val="16"/>
                <w:szCs w:val="16"/>
              </w:rPr>
              <w:t xml:space="preserve">Leśnictwo Borowik </w:t>
            </w:r>
          </w:p>
        </w:tc>
        <w:tc>
          <w:tcPr>
            <w:tcW w:w="3257" w:type="pct"/>
            <w:vAlign w:val="center"/>
          </w:tcPr>
          <w:p w14:paraId="7AB05E84" w14:textId="14303CFB" w:rsidR="001F0A6A" w:rsidRPr="00412108" w:rsidRDefault="009A07F4" w:rsidP="00B91DF6">
            <w:pPr>
              <w:pStyle w:val="Bezodstpw"/>
              <w:rPr>
                <w:rFonts w:ascii="Avenir Next LT Pro Light" w:hAnsi="Avenir Next LT Pro Light"/>
                <w:sz w:val="16"/>
                <w:szCs w:val="16"/>
              </w:rPr>
            </w:pPr>
            <w:r w:rsidRPr="00412108">
              <w:rPr>
                <w:rFonts w:ascii="Avenir Next LT Pro Light" w:hAnsi="Avenir Next LT Pro Light"/>
                <w:sz w:val="16"/>
                <w:szCs w:val="16"/>
              </w:rPr>
              <w:t>223 i-k</w:t>
            </w:r>
          </w:p>
        </w:tc>
        <w:tc>
          <w:tcPr>
            <w:tcW w:w="835" w:type="pct"/>
            <w:vAlign w:val="center"/>
          </w:tcPr>
          <w:p w14:paraId="5B26D8BA" w14:textId="38CF9632" w:rsidR="001F0A6A" w:rsidRPr="00412108" w:rsidRDefault="001F0A6A" w:rsidP="00B91DF6">
            <w:pPr>
              <w:pStyle w:val="Bezodstpw"/>
              <w:jc w:val="right"/>
              <w:rPr>
                <w:rFonts w:ascii="Avenir Next LT Pro Light" w:hAnsi="Avenir Next LT Pro Light"/>
                <w:sz w:val="16"/>
                <w:szCs w:val="16"/>
              </w:rPr>
            </w:pPr>
            <w:r w:rsidRPr="00412108">
              <w:rPr>
                <w:rFonts w:ascii="Avenir Next LT Pro Light" w:hAnsi="Avenir Next LT Pro Light"/>
                <w:sz w:val="16"/>
                <w:szCs w:val="16"/>
              </w:rPr>
              <w:t>5,42</w:t>
            </w:r>
          </w:p>
        </w:tc>
      </w:tr>
      <w:tr w:rsidR="001F0A6A" w:rsidRPr="00A209E5" w14:paraId="698A8A06" w14:textId="77777777" w:rsidTr="00B91DF6">
        <w:tc>
          <w:tcPr>
            <w:tcW w:w="4165" w:type="pct"/>
            <w:gridSpan w:val="2"/>
            <w:vAlign w:val="center"/>
          </w:tcPr>
          <w:p w14:paraId="6A69A56B" w14:textId="77777777" w:rsidR="001F0A6A" w:rsidRPr="00412108" w:rsidRDefault="001F0A6A" w:rsidP="00B91DF6">
            <w:pPr>
              <w:pStyle w:val="Bezodstpw"/>
              <w:rPr>
                <w:rFonts w:ascii="Avenir Next LT Pro Light" w:hAnsi="Avenir Next LT Pro Light"/>
                <w:b/>
                <w:bCs/>
                <w:sz w:val="16"/>
                <w:szCs w:val="16"/>
              </w:rPr>
            </w:pPr>
            <w:r w:rsidRPr="00412108">
              <w:rPr>
                <w:rFonts w:ascii="Avenir Next LT Pro Light" w:hAnsi="Avenir Next LT Pro Light"/>
                <w:b/>
                <w:bCs/>
                <w:sz w:val="16"/>
                <w:szCs w:val="16"/>
              </w:rPr>
              <w:t>Razem Nadleśnictwo</w:t>
            </w:r>
          </w:p>
        </w:tc>
        <w:tc>
          <w:tcPr>
            <w:tcW w:w="835" w:type="pct"/>
            <w:vAlign w:val="center"/>
          </w:tcPr>
          <w:p w14:paraId="71FBF247" w14:textId="4D5169EF" w:rsidR="001F0A6A" w:rsidRPr="00412108" w:rsidRDefault="001F0A6A" w:rsidP="00B91DF6">
            <w:pPr>
              <w:pStyle w:val="Bezodstpw"/>
              <w:jc w:val="right"/>
              <w:rPr>
                <w:rFonts w:ascii="Avenir Next LT Pro Light" w:hAnsi="Avenir Next LT Pro Light"/>
                <w:b/>
                <w:bCs/>
                <w:sz w:val="16"/>
                <w:szCs w:val="16"/>
              </w:rPr>
            </w:pPr>
            <w:r w:rsidRPr="00412108">
              <w:rPr>
                <w:rFonts w:ascii="Avenir Next LT Pro Light" w:hAnsi="Avenir Next LT Pro Light"/>
                <w:b/>
                <w:bCs/>
                <w:sz w:val="16"/>
                <w:szCs w:val="16"/>
              </w:rPr>
              <w:t>5,42</w:t>
            </w:r>
          </w:p>
        </w:tc>
      </w:tr>
    </w:tbl>
    <w:p w14:paraId="4F8BB9F1" w14:textId="77777777" w:rsidR="00CF04E5" w:rsidRPr="006C38C7" w:rsidRDefault="00CF04E5" w:rsidP="00CF04E5">
      <w:pPr>
        <w:pStyle w:val="Bezodstpw"/>
        <w:jc w:val="both"/>
        <w:rPr>
          <w:rStyle w:val="markedcontent"/>
          <w:sz w:val="14"/>
          <w:szCs w:val="14"/>
        </w:rPr>
      </w:pPr>
    </w:p>
    <w:p w14:paraId="3EBCD3D6" w14:textId="6E9DBD07" w:rsidR="001F0A6A" w:rsidRPr="00A209E5" w:rsidRDefault="001F0A6A" w:rsidP="001F0A6A">
      <w:pPr>
        <w:pStyle w:val="Bezodstpw"/>
        <w:jc w:val="both"/>
        <w:rPr>
          <w:rStyle w:val="markedcontent"/>
        </w:rPr>
      </w:pPr>
      <w:r w:rsidRPr="00A209E5">
        <w:rPr>
          <w:rStyle w:val="markedcontent"/>
        </w:rPr>
        <w:t xml:space="preserve">Celem ochrony rezerwatu jest zachowanie ekosystemu zróżnicowanej siedliskowo biocenotycznie murawy ciepłolubnej i łąk </w:t>
      </w:r>
      <w:proofErr w:type="spellStart"/>
      <w:r w:rsidRPr="00A209E5">
        <w:rPr>
          <w:rStyle w:val="markedcontent"/>
        </w:rPr>
        <w:t>zmiennowilgotnych</w:t>
      </w:r>
      <w:proofErr w:type="spellEnd"/>
      <w:r w:rsidRPr="00A209E5">
        <w:rPr>
          <w:rStyle w:val="markedcontent"/>
        </w:rPr>
        <w:t xml:space="preserve"> na podłożu węglanowym z bogatymi populacjami gatunków chronionych, zagrożonych i rzadkich</w:t>
      </w:r>
      <w:r w:rsidR="004E545F" w:rsidRPr="00A209E5">
        <w:rPr>
          <w:rStyle w:val="markedcontent"/>
        </w:rPr>
        <w:t xml:space="preserve">. </w:t>
      </w:r>
      <w:r w:rsidRPr="00A209E5">
        <w:rPr>
          <w:rStyle w:val="markedcontent"/>
        </w:rPr>
        <w:t>Rezerwat znajduje się w granicach obszaru chronionego krajobrazu „Puszcza nad Drawą” oraz w zasięgu dwóch obszarów Natura 2000:</w:t>
      </w:r>
    </w:p>
    <w:p w14:paraId="6D1792E1" w14:textId="77777777" w:rsidR="001F0A6A" w:rsidRPr="00A209E5" w:rsidRDefault="001F0A6A">
      <w:pPr>
        <w:pStyle w:val="Bezodstpw"/>
        <w:numPr>
          <w:ilvl w:val="0"/>
          <w:numId w:val="14"/>
        </w:numPr>
        <w:jc w:val="both"/>
        <w:rPr>
          <w:rStyle w:val="markedcontent"/>
        </w:rPr>
      </w:pPr>
      <w:r w:rsidRPr="00A209E5">
        <w:rPr>
          <w:rStyle w:val="markedcontent"/>
        </w:rPr>
        <w:t>Uroczyska Puszczy Drawskiej PLH320046</w:t>
      </w:r>
    </w:p>
    <w:p w14:paraId="20A54BAE" w14:textId="3C6AAF49" w:rsidR="001F0A6A" w:rsidRPr="00A209E5" w:rsidRDefault="001F0A6A">
      <w:pPr>
        <w:pStyle w:val="Bezodstpw"/>
        <w:numPr>
          <w:ilvl w:val="0"/>
          <w:numId w:val="14"/>
        </w:numPr>
        <w:jc w:val="both"/>
        <w:rPr>
          <w:rStyle w:val="markedcontent"/>
        </w:rPr>
      </w:pPr>
      <w:r w:rsidRPr="00A209E5">
        <w:rPr>
          <w:rStyle w:val="markedcontent"/>
        </w:rPr>
        <w:t>Lasy Puszczy nad Drawą PLB320016.</w:t>
      </w:r>
    </w:p>
    <w:p w14:paraId="269A5C21" w14:textId="77777777" w:rsidR="001F0A6A" w:rsidRPr="00A209E5" w:rsidRDefault="001F0A6A" w:rsidP="001F0A6A">
      <w:pPr>
        <w:pStyle w:val="Bezodstpw"/>
        <w:jc w:val="both"/>
        <w:rPr>
          <w:rStyle w:val="markedcontent"/>
        </w:rPr>
      </w:pPr>
    </w:p>
    <w:p w14:paraId="7B0F3246" w14:textId="0EB3C454" w:rsidR="001F0A6A" w:rsidRPr="00A209E5" w:rsidRDefault="003241DD" w:rsidP="001F0A6A">
      <w:pPr>
        <w:pStyle w:val="Bezodstpw"/>
        <w:jc w:val="both"/>
      </w:pPr>
      <w:r w:rsidRPr="00A209E5">
        <w:rPr>
          <w:rStyle w:val="markedcontent"/>
        </w:rPr>
        <w:t xml:space="preserve">Rezerwat przyrody „Stary Załom” posiada obowiązujący plan ochrony ustanowiony </w:t>
      </w:r>
      <w:r w:rsidRPr="00A209E5">
        <w:t>Rozporządzenie</w:t>
      </w:r>
      <w:r w:rsidR="004E545F" w:rsidRPr="00A209E5">
        <w:t>m</w:t>
      </w:r>
      <w:r w:rsidRPr="00A209E5">
        <w:t xml:space="preserve"> Nr 56/2007 Wojewody Zachodniopomorskiego z dnia 8 października 2007 r. w sprawie ustanowienia planu ochrony dla rezerwatu przyrody "Stary Załom" (Dz. Urz. z  2007 r. Nr 105, poz. 1804).</w:t>
      </w:r>
    </w:p>
    <w:p w14:paraId="46D28782" w14:textId="217F815E" w:rsidR="009E54FD" w:rsidRPr="00A209E5" w:rsidRDefault="00742BE6" w:rsidP="009E54FD">
      <w:r w:rsidRPr="00A209E5">
        <w:t xml:space="preserve">Rezerwat „Stary Załom”, pod względem florystycznym, stanowi jeden z najcenniejszych obiektów Pomorza Zachodniego. </w:t>
      </w:r>
      <w:r w:rsidR="004E545F" w:rsidRPr="00A209E5">
        <w:t xml:space="preserve">Jego największą osobliwością florystyczną jest turzyca ptasie łapki </w:t>
      </w:r>
      <w:proofErr w:type="spellStart"/>
      <w:r w:rsidR="004E545F" w:rsidRPr="00A209E5">
        <w:rPr>
          <w:i/>
          <w:iCs/>
        </w:rPr>
        <w:t>Carex</w:t>
      </w:r>
      <w:proofErr w:type="spellEnd"/>
      <w:r w:rsidR="004E545F" w:rsidRPr="00A209E5">
        <w:rPr>
          <w:i/>
          <w:iCs/>
        </w:rPr>
        <w:t xml:space="preserve"> </w:t>
      </w:r>
      <w:proofErr w:type="spellStart"/>
      <w:r w:rsidR="004E545F" w:rsidRPr="00A209E5">
        <w:rPr>
          <w:i/>
          <w:iCs/>
        </w:rPr>
        <w:t>ornithopoda</w:t>
      </w:r>
      <w:proofErr w:type="spellEnd"/>
      <w:r w:rsidR="004E545F" w:rsidRPr="00A209E5">
        <w:rPr>
          <w:i/>
          <w:iCs/>
        </w:rPr>
        <w:t xml:space="preserve"> – </w:t>
      </w:r>
      <w:r w:rsidR="004E545F" w:rsidRPr="00A209E5">
        <w:t xml:space="preserve">gatunek ściśle związany z murawami </w:t>
      </w:r>
      <w:proofErr w:type="spellStart"/>
      <w:r w:rsidR="004E545F" w:rsidRPr="00A209E5">
        <w:t>nakredowymi</w:t>
      </w:r>
      <w:proofErr w:type="spellEnd"/>
      <w:r w:rsidR="004E545F" w:rsidRPr="00A209E5">
        <w:t xml:space="preserve">. Zgodnie z zapisami Planu ochrony rezerwatu (stan na 2004 r.), łączna liczba występującej tu flory wynosiła 245 taksonów. Ponad 31% spośród roślin naczyniowych stanowią gatunki rzadkie w skali regionu. </w:t>
      </w:r>
      <w:r w:rsidR="006C38C7">
        <w:br/>
      </w:r>
      <w:r w:rsidR="009E54FD" w:rsidRPr="00A209E5">
        <w:t xml:space="preserve">Na terenie rezerwatu stwierdzono </w:t>
      </w:r>
      <w:r w:rsidR="002809C9" w:rsidRPr="00A209E5">
        <w:t>4</w:t>
      </w:r>
      <w:r w:rsidR="009E54FD" w:rsidRPr="00A209E5">
        <w:t xml:space="preserve"> gatunk</w:t>
      </w:r>
      <w:r w:rsidR="002809C9" w:rsidRPr="00A209E5">
        <w:t>i</w:t>
      </w:r>
      <w:r w:rsidR="009E54FD" w:rsidRPr="00A209E5">
        <w:t xml:space="preserve"> roślin naczyniowych objętych ochroną ścisłą (</w:t>
      </w:r>
      <w:proofErr w:type="spellStart"/>
      <w:r w:rsidR="009E54FD" w:rsidRPr="00A209E5">
        <w:t>podejźrzon</w:t>
      </w:r>
      <w:proofErr w:type="spellEnd"/>
      <w:r w:rsidR="009E54FD" w:rsidRPr="00A209E5">
        <w:t xml:space="preserve"> księżycowy</w:t>
      </w:r>
      <w:r w:rsidR="009E54FD" w:rsidRPr="00A209E5">
        <w:rPr>
          <w:rFonts w:asciiTheme="minorHAnsi" w:hAnsiTheme="minorHAnsi" w:cstheme="minorHAnsi"/>
        </w:rPr>
        <w:t xml:space="preserve"> </w:t>
      </w:r>
      <w:proofErr w:type="spellStart"/>
      <w:r w:rsidR="009E54FD" w:rsidRPr="00A209E5">
        <w:rPr>
          <w:i/>
          <w:iCs/>
        </w:rPr>
        <w:t>Botrychium</w:t>
      </w:r>
      <w:proofErr w:type="spellEnd"/>
      <w:r w:rsidR="009E54FD" w:rsidRPr="00A209E5">
        <w:rPr>
          <w:i/>
          <w:iCs/>
        </w:rPr>
        <w:t xml:space="preserve"> </w:t>
      </w:r>
      <w:proofErr w:type="spellStart"/>
      <w:r w:rsidR="009E54FD" w:rsidRPr="00A209E5">
        <w:rPr>
          <w:i/>
          <w:iCs/>
        </w:rPr>
        <w:t>simple</w:t>
      </w:r>
      <w:proofErr w:type="spellEnd"/>
      <w:r w:rsidR="009E54FD" w:rsidRPr="00A209E5">
        <w:t>,</w:t>
      </w:r>
      <w:r w:rsidR="00522C22" w:rsidRPr="00A209E5">
        <w:t xml:space="preserve"> </w:t>
      </w:r>
      <w:r w:rsidR="009E54FD" w:rsidRPr="00A209E5">
        <w:t xml:space="preserve">kruszczyk błotny </w:t>
      </w:r>
      <w:proofErr w:type="spellStart"/>
      <w:r w:rsidR="009E54FD" w:rsidRPr="00A209E5">
        <w:rPr>
          <w:i/>
        </w:rPr>
        <w:t>Epipactis</w:t>
      </w:r>
      <w:proofErr w:type="spellEnd"/>
      <w:r w:rsidR="009E54FD" w:rsidRPr="00A209E5">
        <w:rPr>
          <w:i/>
        </w:rPr>
        <w:t xml:space="preserve"> </w:t>
      </w:r>
      <w:proofErr w:type="spellStart"/>
      <w:r w:rsidR="009E54FD" w:rsidRPr="00A209E5">
        <w:rPr>
          <w:i/>
        </w:rPr>
        <w:t>palustris</w:t>
      </w:r>
      <w:proofErr w:type="spellEnd"/>
      <w:r w:rsidR="009E54FD" w:rsidRPr="00A209E5">
        <w:t xml:space="preserve">, nasięźrzał pospolity </w:t>
      </w:r>
      <w:proofErr w:type="spellStart"/>
      <w:r w:rsidR="009E54FD" w:rsidRPr="00A209E5">
        <w:rPr>
          <w:i/>
        </w:rPr>
        <w:t>Ophioglossum</w:t>
      </w:r>
      <w:proofErr w:type="spellEnd"/>
      <w:r w:rsidR="009E54FD" w:rsidRPr="00A209E5">
        <w:rPr>
          <w:i/>
        </w:rPr>
        <w:t xml:space="preserve"> </w:t>
      </w:r>
      <w:proofErr w:type="spellStart"/>
      <w:r w:rsidR="009E54FD" w:rsidRPr="00A209E5">
        <w:rPr>
          <w:i/>
        </w:rPr>
        <w:t>vulgatum</w:t>
      </w:r>
      <w:proofErr w:type="spellEnd"/>
      <w:r w:rsidR="009E54FD" w:rsidRPr="00A209E5">
        <w:t xml:space="preserve">, storczyk kukawka </w:t>
      </w:r>
      <w:proofErr w:type="spellStart"/>
      <w:r w:rsidR="009E54FD" w:rsidRPr="00A209E5">
        <w:rPr>
          <w:i/>
        </w:rPr>
        <w:t>Orchis</w:t>
      </w:r>
      <w:proofErr w:type="spellEnd"/>
      <w:r w:rsidR="009E54FD" w:rsidRPr="00A209E5">
        <w:rPr>
          <w:i/>
        </w:rPr>
        <w:t xml:space="preserve"> </w:t>
      </w:r>
      <w:proofErr w:type="spellStart"/>
      <w:r w:rsidR="009E54FD" w:rsidRPr="00A209E5">
        <w:rPr>
          <w:i/>
        </w:rPr>
        <w:t>militaris</w:t>
      </w:r>
      <w:proofErr w:type="spellEnd"/>
      <w:r w:rsidR="009E54FD" w:rsidRPr="00A209E5">
        <w:t>) oraz 1</w:t>
      </w:r>
      <w:r w:rsidR="002809C9" w:rsidRPr="00A209E5">
        <w:t>3</w:t>
      </w:r>
      <w:r w:rsidR="009E54FD" w:rsidRPr="00A209E5">
        <w:t xml:space="preserve"> gatunków pod ochroną częściową </w:t>
      </w:r>
      <w:r w:rsidR="002809C9" w:rsidRPr="00A209E5">
        <w:t xml:space="preserve">(storczyk krwisty </w:t>
      </w:r>
      <w:proofErr w:type="spellStart"/>
      <w:r w:rsidR="002809C9" w:rsidRPr="00A209E5">
        <w:rPr>
          <w:i/>
        </w:rPr>
        <w:t>Dactylorhiza</w:t>
      </w:r>
      <w:proofErr w:type="spellEnd"/>
      <w:r w:rsidR="002809C9" w:rsidRPr="00A209E5">
        <w:rPr>
          <w:i/>
        </w:rPr>
        <w:t xml:space="preserve"> </w:t>
      </w:r>
      <w:proofErr w:type="spellStart"/>
      <w:r w:rsidR="002809C9" w:rsidRPr="00A209E5">
        <w:rPr>
          <w:i/>
        </w:rPr>
        <w:t>incarnate</w:t>
      </w:r>
      <w:proofErr w:type="spellEnd"/>
      <w:r w:rsidR="002809C9" w:rsidRPr="00A209E5">
        <w:t xml:space="preserve">, storczyk szerokolistny </w:t>
      </w:r>
      <w:proofErr w:type="spellStart"/>
      <w:r w:rsidR="002809C9" w:rsidRPr="00A209E5">
        <w:rPr>
          <w:i/>
        </w:rPr>
        <w:t>Dactylorhiza</w:t>
      </w:r>
      <w:proofErr w:type="spellEnd"/>
      <w:r w:rsidR="002809C9" w:rsidRPr="00A209E5">
        <w:rPr>
          <w:i/>
        </w:rPr>
        <w:t xml:space="preserve"> </w:t>
      </w:r>
      <w:proofErr w:type="spellStart"/>
      <w:r w:rsidR="002809C9" w:rsidRPr="00A209E5">
        <w:rPr>
          <w:i/>
        </w:rPr>
        <w:t>majalis</w:t>
      </w:r>
      <w:proofErr w:type="spellEnd"/>
      <w:r w:rsidR="002809C9" w:rsidRPr="00A209E5">
        <w:t xml:space="preserve">, kruszczyk szerokolistny </w:t>
      </w:r>
      <w:proofErr w:type="spellStart"/>
      <w:r w:rsidR="002809C9" w:rsidRPr="00A209E5">
        <w:rPr>
          <w:i/>
        </w:rPr>
        <w:t>Epipactis</w:t>
      </w:r>
      <w:proofErr w:type="spellEnd"/>
      <w:r w:rsidR="002809C9" w:rsidRPr="00A209E5">
        <w:rPr>
          <w:i/>
        </w:rPr>
        <w:t xml:space="preserve"> </w:t>
      </w:r>
      <w:proofErr w:type="spellStart"/>
      <w:r w:rsidR="002809C9" w:rsidRPr="00A209E5">
        <w:rPr>
          <w:i/>
        </w:rPr>
        <w:t>helleborine</w:t>
      </w:r>
      <w:proofErr w:type="spellEnd"/>
      <w:r w:rsidR="002809C9" w:rsidRPr="00A209E5">
        <w:t xml:space="preserve">, </w:t>
      </w:r>
      <w:r w:rsidR="009E54FD" w:rsidRPr="00A209E5">
        <w:t xml:space="preserve">turzyca piaskowa </w:t>
      </w:r>
      <w:proofErr w:type="spellStart"/>
      <w:r w:rsidR="009E54FD" w:rsidRPr="00A209E5">
        <w:rPr>
          <w:i/>
        </w:rPr>
        <w:t>Carex</w:t>
      </w:r>
      <w:proofErr w:type="spellEnd"/>
      <w:r w:rsidR="009E54FD" w:rsidRPr="00A209E5">
        <w:rPr>
          <w:i/>
        </w:rPr>
        <w:t xml:space="preserve"> </w:t>
      </w:r>
      <w:proofErr w:type="spellStart"/>
      <w:r w:rsidR="009E54FD" w:rsidRPr="00A209E5">
        <w:rPr>
          <w:i/>
        </w:rPr>
        <w:t>arenaria</w:t>
      </w:r>
      <w:proofErr w:type="spellEnd"/>
      <w:r w:rsidR="009E54FD" w:rsidRPr="00A209E5">
        <w:t xml:space="preserve">, kocanki piaskowe </w:t>
      </w:r>
      <w:proofErr w:type="spellStart"/>
      <w:r w:rsidR="009E54FD" w:rsidRPr="00A209E5">
        <w:rPr>
          <w:i/>
        </w:rPr>
        <w:t>Helichrysum</w:t>
      </w:r>
      <w:proofErr w:type="spellEnd"/>
      <w:r w:rsidR="009E54FD" w:rsidRPr="00A209E5">
        <w:rPr>
          <w:i/>
        </w:rPr>
        <w:t xml:space="preserve"> </w:t>
      </w:r>
      <w:proofErr w:type="spellStart"/>
      <w:r w:rsidR="009E54FD" w:rsidRPr="00A209E5">
        <w:rPr>
          <w:i/>
        </w:rPr>
        <w:t>arenarium</w:t>
      </w:r>
      <w:proofErr w:type="spellEnd"/>
      <w:r w:rsidR="009E54FD" w:rsidRPr="00A209E5">
        <w:t xml:space="preserve">, grzybienie białe </w:t>
      </w:r>
      <w:proofErr w:type="spellStart"/>
      <w:r w:rsidR="009E54FD" w:rsidRPr="00A209E5">
        <w:rPr>
          <w:i/>
        </w:rPr>
        <w:t>Nymphaea</w:t>
      </w:r>
      <w:proofErr w:type="spellEnd"/>
      <w:r w:rsidR="009E54FD" w:rsidRPr="00A209E5">
        <w:rPr>
          <w:i/>
        </w:rPr>
        <w:t xml:space="preserve"> alba</w:t>
      </w:r>
      <w:r w:rsidR="009E54FD" w:rsidRPr="00A209E5">
        <w:t xml:space="preserve">, wilżyna ciernista </w:t>
      </w:r>
      <w:proofErr w:type="spellStart"/>
      <w:r w:rsidR="009E54FD" w:rsidRPr="00A209E5">
        <w:rPr>
          <w:i/>
        </w:rPr>
        <w:t>Ononis</w:t>
      </w:r>
      <w:proofErr w:type="spellEnd"/>
      <w:r w:rsidR="009E54FD" w:rsidRPr="00A209E5">
        <w:rPr>
          <w:i/>
        </w:rPr>
        <w:t xml:space="preserve"> </w:t>
      </w:r>
      <w:proofErr w:type="spellStart"/>
      <w:r w:rsidR="009E54FD" w:rsidRPr="00A209E5">
        <w:rPr>
          <w:i/>
        </w:rPr>
        <w:t>spinosa</w:t>
      </w:r>
      <w:proofErr w:type="spellEnd"/>
      <w:r w:rsidR="009E54FD" w:rsidRPr="00A209E5">
        <w:t xml:space="preserve">, </w:t>
      </w:r>
      <w:proofErr w:type="spellStart"/>
      <w:r w:rsidR="009E54FD" w:rsidRPr="00A209E5">
        <w:t>brodawkowiec</w:t>
      </w:r>
      <w:proofErr w:type="spellEnd"/>
      <w:r w:rsidR="009E54FD" w:rsidRPr="00A209E5">
        <w:t xml:space="preserve"> czysty </w:t>
      </w:r>
      <w:proofErr w:type="spellStart"/>
      <w:r w:rsidR="009E54FD" w:rsidRPr="00A209E5">
        <w:rPr>
          <w:i/>
        </w:rPr>
        <w:t>Pseudoscleropodium</w:t>
      </w:r>
      <w:proofErr w:type="spellEnd"/>
      <w:r w:rsidR="009E54FD" w:rsidRPr="00A209E5">
        <w:rPr>
          <w:i/>
        </w:rPr>
        <w:t xml:space="preserve"> </w:t>
      </w:r>
      <w:proofErr w:type="spellStart"/>
      <w:r w:rsidR="009E54FD" w:rsidRPr="00A209E5">
        <w:rPr>
          <w:i/>
        </w:rPr>
        <w:t>purum</w:t>
      </w:r>
      <w:proofErr w:type="spellEnd"/>
      <w:r w:rsidR="009E54FD" w:rsidRPr="00A209E5">
        <w:t xml:space="preserve">, </w:t>
      </w:r>
      <w:proofErr w:type="spellStart"/>
      <w:r w:rsidR="009E54FD" w:rsidRPr="00A209E5">
        <w:t>mokradłoszka</w:t>
      </w:r>
      <w:proofErr w:type="spellEnd"/>
      <w:r w:rsidR="009E54FD" w:rsidRPr="00A209E5">
        <w:t xml:space="preserve"> zaostrzona </w:t>
      </w:r>
      <w:proofErr w:type="spellStart"/>
      <w:r w:rsidR="009E54FD" w:rsidRPr="00A209E5">
        <w:rPr>
          <w:i/>
        </w:rPr>
        <w:t>Calliergonella</w:t>
      </w:r>
      <w:proofErr w:type="spellEnd"/>
      <w:r w:rsidR="009E54FD" w:rsidRPr="00A209E5">
        <w:rPr>
          <w:i/>
        </w:rPr>
        <w:t xml:space="preserve"> </w:t>
      </w:r>
      <w:proofErr w:type="spellStart"/>
      <w:r w:rsidR="009E54FD" w:rsidRPr="00A209E5">
        <w:rPr>
          <w:i/>
        </w:rPr>
        <w:t>cuspidata</w:t>
      </w:r>
      <w:proofErr w:type="spellEnd"/>
      <w:r w:rsidR="009E54FD" w:rsidRPr="00A209E5">
        <w:t xml:space="preserve">, </w:t>
      </w:r>
      <w:proofErr w:type="spellStart"/>
      <w:r w:rsidR="009E54FD" w:rsidRPr="00A209E5">
        <w:t>fałdownik</w:t>
      </w:r>
      <w:proofErr w:type="spellEnd"/>
      <w:r w:rsidR="009E54FD" w:rsidRPr="00A209E5">
        <w:t xml:space="preserve"> naostrzony </w:t>
      </w:r>
      <w:proofErr w:type="spellStart"/>
      <w:r w:rsidR="009E54FD" w:rsidRPr="00A209E5">
        <w:rPr>
          <w:i/>
        </w:rPr>
        <w:t>Rhytidiadelphus</w:t>
      </w:r>
      <w:proofErr w:type="spellEnd"/>
      <w:r w:rsidR="009E54FD" w:rsidRPr="00A209E5">
        <w:rPr>
          <w:i/>
        </w:rPr>
        <w:t xml:space="preserve"> </w:t>
      </w:r>
      <w:proofErr w:type="spellStart"/>
      <w:r w:rsidR="009E54FD" w:rsidRPr="00A209E5">
        <w:rPr>
          <w:i/>
        </w:rPr>
        <w:t>squarrosus</w:t>
      </w:r>
      <w:proofErr w:type="spellEnd"/>
      <w:r w:rsidR="009E54FD" w:rsidRPr="00A209E5">
        <w:t xml:space="preserve">, </w:t>
      </w:r>
      <w:proofErr w:type="spellStart"/>
      <w:r w:rsidR="009E54FD" w:rsidRPr="00A209E5">
        <w:t>dzióbkowiec</w:t>
      </w:r>
      <w:proofErr w:type="spellEnd"/>
      <w:r w:rsidR="009E54FD" w:rsidRPr="00A209E5">
        <w:t xml:space="preserve"> bruzdowany </w:t>
      </w:r>
      <w:proofErr w:type="spellStart"/>
      <w:r w:rsidR="009E54FD" w:rsidRPr="00A209E5">
        <w:rPr>
          <w:i/>
        </w:rPr>
        <w:t>Eurhynchium</w:t>
      </w:r>
      <w:proofErr w:type="spellEnd"/>
      <w:r w:rsidR="009E54FD" w:rsidRPr="00A209E5">
        <w:rPr>
          <w:i/>
        </w:rPr>
        <w:t xml:space="preserve"> </w:t>
      </w:r>
      <w:proofErr w:type="spellStart"/>
      <w:r w:rsidR="009E54FD" w:rsidRPr="00A209E5">
        <w:rPr>
          <w:i/>
        </w:rPr>
        <w:t>striatum</w:t>
      </w:r>
      <w:proofErr w:type="spellEnd"/>
      <w:r w:rsidR="009E54FD" w:rsidRPr="00A209E5">
        <w:t xml:space="preserve">, </w:t>
      </w:r>
      <w:proofErr w:type="spellStart"/>
      <w:r w:rsidR="009E54FD" w:rsidRPr="00A209E5">
        <w:t>tujowiec</w:t>
      </w:r>
      <w:proofErr w:type="spellEnd"/>
      <w:r w:rsidR="009E54FD" w:rsidRPr="00A209E5">
        <w:t xml:space="preserve"> </w:t>
      </w:r>
      <w:proofErr w:type="spellStart"/>
      <w:r w:rsidR="009E54FD" w:rsidRPr="00A209E5">
        <w:rPr>
          <w:i/>
        </w:rPr>
        <w:t>Thuidium</w:t>
      </w:r>
      <w:proofErr w:type="spellEnd"/>
      <w:r w:rsidR="009E54FD" w:rsidRPr="00A209E5">
        <w:rPr>
          <w:i/>
        </w:rPr>
        <w:t xml:space="preserve"> </w:t>
      </w:r>
      <w:proofErr w:type="spellStart"/>
      <w:r w:rsidR="009E54FD" w:rsidRPr="00A209E5">
        <w:rPr>
          <w:i/>
        </w:rPr>
        <w:t>philiberti</w:t>
      </w:r>
      <w:r w:rsidR="009E54FD" w:rsidRPr="00A209E5">
        <w:t>i</w:t>
      </w:r>
      <w:proofErr w:type="spellEnd"/>
      <w:r w:rsidR="009E54FD" w:rsidRPr="00A209E5">
        <w:t xml:space="preserve">, </w:t>
      </w:r>
      <w:proofErr w:type="spellStart"/>
      <w:r w:rsidR="009E54FD" w:rsidRPr="00A209E5">
        <w:rPr>
          <w:i/>
        </w:rPr>
        <w:t>Thuidium</w:t>
      </w:r>
      <w:proofErr w:type="spellEnd"/>
      <w:r w:rsidR="009E54FD" w:rsidRPr="00A209E5">
        <w:rPr>
          <w:i/>
        </w:rPr>
        <w:t xml:space="preserve"> </w:t>
      </w:r>
      <w:proofErr w:type="spellStart"/>
      <w:r w:rsidR="009E54FD" w:rsidRPr="00A209E5">
        <w:rPr>
          <w:i/>
        </w:rPr>
        <w:t>abietinum</w:t>
      </w:r>
      <w:proofErr w:type="spellEnd"/>
      <w:r w:rsidR="009E54FD" w:rsidRPr="00A209E5">
        <w:t xml:space="preserve">). </w:t>
      </w:r>
      <w:r w:rsidR="002809C9" w:rsidRPr="00A209E5">
        <w:t xml:space="preserve">Wykaz ten został zaktualizowany pod względem kategorii ochronności na podstawie Rozporządzenia Ministra Środowiska z dnia 9 października 2014 r. w sprawie ochrony gatunkowej roślin (Dz.U. 2014 poz. 1409). </w:t>
      </w:r>
    </w:p>
    <w:p w14:paraId="5A7AEA32" w14:textId="15A552CE" w:rsidR="001F0A6A" w:rsidRPr="00A209E5" w:rsidRDefault="004E545F" w:rsidP="001F0A6A">
      <w:pPr>
        <w:pStyle w:val="Bezodstpw"/>
        <w:jc w:val="both"/>
        <w:rPr>
          <w:i/>
          <w:szCs w:val="24"/>
          <w:shd w:val="clear" w:color="auto" w:fill="FFFFFF"/>
        </w:rPr>
      </w:pPr>
      <w:r w:rsidRPr="00A209E5">
        <w:t xml:space="preserve">We florze rezerwatu wyróżniono dwa gatunki ujęte na Polskiej Czerwonej Liście Roślin: kruszczyk błotny oraz </w:t>
      </w:r>
      <w:r w:rsidRPr="00A209E5">
        <w:rPr>
          <w:szCs w:val="24"/>
        </w:rPr>
        <w:t>storczyk kukawka. Ponadto, na terenie rezerwatu stwierdzono występowanie 13 gatunków roślin naczyniowych ujętych na Czerwonych Listach Pomorza Zachodniego i Wielkopolski: przywrotnik pasterski</w:t>
      </w:r>
      <w:r w:rsidRPr="00A209E5">
        <w:rPr>
          <w:i/>
          <w:iCs/>
          <w:szCs w:val="24"/>
          <w:shd w:val="clear" w:color="auto" w:fill="FFFFFF"/>
        </w:rPr>
        <w:t xml:space="preserve"> </w:t>
      </w:r>
      <w:proofErr w:type="spellStart"/>
      <w:r w:rsidRPr="00A209E5">
        <w:rPr>
          <w:i/>
          <w:iCs/>
          <w:szCs w:val="24"/>
          <w:shd w:val="clear" w:color="auto" w:fill="FFFFFF"/>
        </w:rPr>
        <w:t>Alchemilla</w:t>
      </w:r>
      <w:proofErr w:type="spellEnd"/>
      <w:r w:rsidRPr="00A209E5">
        <w:rPr>
          <w:i/>
          <w:iCs/>
          <w:szCs w:val="24"/>
          <w:shd w:val="clear" w:color="auto" w:fill="FFFFFF"/>
        </w:rPr>
        <w:t xml:space="preserve"> </w:t>
      </w:r>
      <w:proofErr w:type="spellStart"/>
      <w:r w:rsidRPr="00A209E5">
        <w:rPr>
          <w:i/>
          <w:iCs/>
          <w:szCs w:val="24"/>
          <w:shd w:val="clear" w:color="auto" w:fill="FFFFFF"/>
        </w:rPr>
        <w:t>monticola</w:t>
      </w:r>
      <w:proofErr w:type="spellEnd"/>
      <w:r w:rsidRPr="00A209E5">
        <w:rPr>
          <w:szCs w:val="24"/>
        </w:rPr>
        <w:t>, ukwap dwupienny</w:t>
      </w:r>
      <w:r w:rsidRPr="00A209E5">
        <w:rPr>
          <w:i/>
          <w:iCs/>
          <w:szCs w:val="24"/>
          <w:shd w:val="clear" w:color="auto" w:fill="FFFFFF"/>
        </w:rPr>
        <w:t xml:space="preserve"> </w:t>
      </w:r>
      <w:proofErr w:type="spellStart"/>
      <w:r w:rsidRPr="00A209E5">
        <w:rPr>
          <w:i/>
          <w:iCs/>
          <w:szCs w:val="24"/>
          <w:shd w:val="clear" w:color="auto" w:fill="FFFFFF"/>
        </w:rPr>
        <w:t>Antennaria</w:t>
      </w:r>
      <w:proofErr w:type="spellEnd"/>
      <w:r w:rsidRPr="00A209E5">
        <w:rPr>
          <w:i/>
          <w:iCs/>
          <w:szCs w:val="24"/>
          <w:shd w:val="clear" w:color="auto" w:fill="FFFFFF"/>
        </w:rPr>
        <w:t xml:space="preserve"> </w:t>
      </w:r>
      <w:proofErr w:type="spellStart"/>
      <w:r w:rsidRPr="00A209E5">
        <w:rPr>
          <w:i/>
          <w:iCs/>
          <w:szCs w:val="24"/>
          <w:shd w:val="clear" w:color="auto" w:fill="FFFFFF"/>
        </w:rPr>
        <w:t>dioica</w:t>
      </w:r>
      <w:proofErr w:type="spellEnd"/>
      <w:r w:rsidRPr="00A209E5">
        <w:rPr>
          <w:szCs w:val="24"/>
        </w:rPr>
        <w:t xml:space="preserve">, </w:t>
      </w:r>
      <w:r w:rsidRPr="00A209E5">
        <w:rPr>
          <w:szCs w:val="24"/>
        </w:rPr>
        <w:lastRenderedPageBreak/>
        <w:t>owsica łąkowa</w:t>
      </w:r>
      <w:r w:rsidRPr="00A209E5">
        <w:rPr>
          <w:i/>
          <w:iCs/>
          <w:szCs w:val="24"/>
          <w:shd w:val="clear" w:color="auto" w:fill="FFFFFF"/>
        </w:rPr>
        <w:t xml:space="preserve"> </w:t>
      </w:r>
      <w:proofErr w:type="spellStart"/>
      <w:r w:rsidRPr="00A209E5">
        <w:rPr>
          <w:i/>
          <w:iCs/>
          <w:szCs w:val="24"/>
          <w:shd w:val="clear" w:color="auto" w:fill="FFFFFF"/>
        </w:rPr>
        <w:t>Helictotrichon</w:t>
      </w:r>
      <w:proofErr w:type="spellEnd"/>
      <w:r w:rsidRPr="00A209E5">
        <w:rPr>
          <w:i/>
          <w:iCs/>
          <w:szCs w:val="24"/>
          <w:shd w:val="clear" w:color="auto" w:fill="FFFFFF"/>
        </w:rPr>
        <w:t xml:space="preserve"> </w:t>
      </w:r>
      <w:proofErr w:type="spellStart"/>
      <w:r w:rsidRPr="00A209E5">
        <w:rPr>
          <w:i/>
          <w:iCs/>
          <w:szCs w:val="24"/>
          <w:shd w:val="clear" w:color="auto" w:fill="FFFFFF"/>
        </w:rPr>
        <w:t>pratense</w:t>
      </w:r>
      <w:proofErr w:type="spellEnd"/>
      <w:r w:rsidRPr="00A209E5">
        <w:rPr>
          <w:szCs w:val="24"/>
        </w:rPr>
        <w:t>, turzyca ptasie łapki</w:t>
      </w:r>
      <w:r w:rsidRPr="00A209E5">
        <w:rPr>
          <w:szCs w:val="24"/>
          <w:shd w:val="clear" w:color="auto" w:fill="FFFFFF"/>
        </w:rPr>
        <w:t xml:space="preserve"> </w:t>
      </w:r>
      <w:proofErr w:type="spellStart"/>
      <w:r w:rsidRPr="00A209E5">
        <w:rPr>
          <w:i/>
          <w:szCs w:val="24"/>
          <w:shd w:val="clear" w:color="auto" w:fill="FFFFFF"/>
        </w:rPr>
        <w:t>Carex</w:t>
      </w:r>
      <w:proofErr w:type="spellEnd"/>
      <w:r w:rsidRPr="00A209E5">
        <w:rPr>
          <w:i/>
          <w:szCs w:val="24"/>
          <w:shd w:val="clear" w:color="auto" w:fill="FFFFFF"/>
        </w:rPr>
        <w:t xml:space="preserve"> </w:t>
      </w:r>
      <w:proofErr w:type="spellStart"/>
      <w:r w:rsidRPr="00A209E5">
        <w:rPr>
          <w:i/>
          <w:szCs w:val="24"/>
          <w:shd w:val="clear" w:color="auto" w:fill="FFFFFF"/>
        </w:rPr>
        <w:t>ornithopoda</w:t>
      </w:r>
      <w:proofErr w:type="spellEnd"/>
      <w:r w:rsidRPr="00A209E5">
        <w:rPr>
          <w:szCs w:val="24"/>
        </w:rPr>
        <w:t xml:space="preserve">, chaber austriacki </w:t>
      </w:r>
      <w:proofErr w:type="spellStart"/>
      <w:r w:rsidRPr="00A209E5">
        <w:rPr>
          <w:i/>
          <w:iCs/>
          <w:szCs w:val="24"/>
          <w:shd w:val="clear" w:color="auto" w:fill="FFFFFF"/>
        </w:rPr>
        <w:t>Centaurea</w:t>
      </w:r>
      <w:proofErr w:type="spellEnd"/>
      <w:r w:rsidRPr="00A209E5">
        <w:rPr>
          <w:i/>
          <w:iCs/>
          <w:szCs w:val="24"/>
          <w:shd w:val="clear" w:color="auto" w:fill="FFFFFF"/>
        </w:rPr>
        <w:t xml:space="preserve"> </w:t>
      </w:r>
      <w:proofErr w:type="spellStart"/>
      <w:r w:rsidRPr="00A209E5">
        <w:rPr>
          <w:i/>
          <w:iCs/>
          <w:szCs w:val="24"/>
          <w:shd w:val="clear" w:color="auto" w:fill="FFFFFF"/>
        </w:rPr>
        <w:t>phrygia</w:t>
      </w:r>
      <w:proofErr w:type="spellEnd"/>
      <w:r w:rsidRPr="00A209E5">
        <w:rPr>
          <w:szCs w:val="24"/>
        </w:rPr>
        <w:t xml:space="preserve">, głóg </w:t>
      </w:r>
      <w:proofErr w:type="spellStart"/>
      <w:r w:rsidRPr="00A209E5">
        <w:rPr>
          <w:szCs w:val="24"/>
        </w:rPr>
        <w:t>odgiętoszyjkowy</w:t>
      </w:r>
      <w:proofErr w:type="spellEnd"/>
      <w:r w:rsidRPr="00A209E5">
        <w:rPr>
          <w:szCs w:val="24"/>
          <w:shd w:val="clear" w:color="auto" w:fill="FFFFFF"/>
        </w:rPr>
        <w:t xml:space="preserve"> </w:t>
      </w:r>
      <w:proofErr w:type="spellStart"/>
      <w:r w:rsidRPr="00A209E5">
        <w:rPr>
          <w:i/>
          <w:szCs w:val="24"/>
          <w:shd w:val="clear" w:color="auto" w:fill="FFFFFF"/>
        </w:rPr>
        <w:t>Crataegus</w:t>
      </w:r>
      <w:proofErr w:type="spellEnd"/>
      <w:r w:rsidRPr="00A209E5">
        <w:rPr>
          <w:i/>
          <w:szCs w:val="24"/>
          <w:shd w:val="clear" w:color="auto" w:fill="FFFFFF"/>
        </w:rPr>
        <w:t xml:space="preserve"> </w:t>
      </w:r>
      <w:proofErr w:type="spellStart"/>
      <w:r w:rsidRPr="00A209E5">
        <w:rPr>
          <w:i/>
          <w:szCs w:val="24"/>
          <w:shd w:val="clear" w:color="auto" w:fill="FFFFFF"/>
        </w:rPr>
        <w:t>curvisepala</w:t>
      </w:r>
      <w:proofErr w:type="spellEnd"/>
      <w:r w:rsidRPr="00A209E5">
        <w:rPr>
          <w:szCs w:val="24"/>
        </w:rPr>
        <w:t>, kostrzewa czarniawa</w:t>
      </w:r>
      <w:r w:rsidRPr="00A209E5">
        <w:rPr>
          <w:szCs w:val="24"/>
          <w:shd w:val="clear" w:color="auto" w:fill="FFFFFF"/>
        </w:rPr>
        <w:t xml:space="preserve"> </w:t>
      </w:r>
      <w:proofErr w:type="spellStart"/>
      <w:r w:rsidRPr="00A209E5">
        <w:rPr>
          <w:i/>
          <w:szCs w:val="24"/>
          <w:shd w:val="clear" w:color="auto" w:fill="FFFFFF"/>
        </w:rPr>
        <w:t>Festuca</w:t>
      </w:r>
      <w:proofErr w:type="spellEnd"/>
      <w:r w:rsidRPr="00A209E5">
        <w:rPr>
          <w:i/>
          <w:szCs w:val="24"/>
          <w:shd w:val="clear" w:color="auto" w:fill="FFFFFF"/>
        </w:rPr>
        <w:t xml:space="preserve"> </w:t>
      </w:r>
      <w:proofErr w:type="spellStart"/>
      <w:r w:rsidRPr="00A209E5">
        <w:rPr>
          <w:i/>
          <w:szCs w:val="24"/>
          <w:shd w:val="clear" w:color="auto" w:fill="FFFFFF"/>
        </w:rPr>
        <w:t>nigrescens</w:t>
      </w:r>
      <w:proofErr w:type="spellEnd"/>
      <w:r w:rsidRPr="00A209E5">
        <w:rPr>
          <w:szCs w:val="24"/>
        </w:rPr>
        <w:t>, okrzyn łąkowy</w:t>
      </w:r>
      <w:r w:rsidRPr="00A209E5">
        <w:rPr>
          <w:szCs w:val="24"/>
          <w:shd w:val="clear" w:color="auto" w:fill="FFFFFF"/>
        </w:rPr>
        <w:t xml:space="preserve"> </w:t>
      </w:r>
      <w:proofErr w:type="spellStart"/>
      <w:r w:rsidRPr="00A209E5">
        <w:rPr>
          <w:i/>
          <w:szCs w:val="24"/>
          <w:shd w:val="clear" w:color="auto" w:fill="FFFFFF"/>
        </w:rPr>
        <w:t>Laserpitium</w:t>
      </w:r>
      <w:proofErr w:type="spellEnd"/>
      <w:r w:rsidRPr="00A209E5">
        <w:rPr>
          <w:i/>
          <w:szCs w:val="24"/>
          <w:shd w:val="clear" w:color="auto" w:fill="FFFFFF"/>
        </w:rPr>
        <w:t xml:space="preserve"> </w:t>
      </w:r>
      <w:proofErr w:type="spellStart"/>
      <w:r w:rsidRPr="00A209E5">
        <w:rPr>
          <w:i/>
          <w:szCs w:val="24"/>
          <w:shd w:val="clear" w:color="auto" w:fill="FFFFFF"/>
        </w:rPr>
        <w:t>prutenicum</w:t>
      </w:r>
      <w:proofErr w:type="spellEnd"/>
      <w:r w:rsidRPr="00A209E5">
        <w:rPr>
          <w:szCs w:val="24"/>
        </w:rPr>
        <w:t>, krzyżownica gorzkawa</w:t>
      </w:r>
      <w:r w:rsidRPr="00A209E5">
        <w:rPr>
          <w:szCs w:val="24"/>
          <w:shd w:val="clear" w:color="auto" w:fill="FFFFFF"/>
        </w:rPr>
        <w:t xml:space="preserve"> </w:t>
      </w:r>
      <w:proofErr w:type="spellStart"/>
      <w:r w:rsidRPr="00A209E5">
        <w:rPr>
          <w:i/>
          <w:szCs w:val="24"/>
          <w:shd w:val="clear" w:color="auto" w:fill="FFFFFF"/>
        </w:rPr>
        <w:t>Polygala</w:t>
      </w:r>
      <w:proofErr w:type="spellEnd"/>
      <w:r w:rsidRPr="00A209E5">
        <w:rPr>
          <w:i/>
          <w:szCs w:val="24"/>
          <w:shd w:val="clear" w:color="auto" w:fill="FFFFFF"/>
        </w:rPr>
        <w:t xml:space="preserve"> </w:t>
      </w:r>
      <w:proofErr w:type="spellStart"/>
      <w:r w:rsidRPr="00A209E5">
        <w:rPr>
          <w:i/>
          <w:szCs w:val="24"/>
          <w:shd w:val="clear" w:color="auto" w:fill="FFFFFF"/>
        </w:rPr>
        <w:t>amara</w:t>
      </w:r>
      <w:proofErr w:type="spellEnd"/>
      <w:r w:rsidRPr="00A209E5">
        <w:rPr>
          <w:szCs w:val="24"/>
        </w:rPr>
        <w:t>, głowienka wielkokwiatowa</w:t>
      </w:r>
      <w:r w:rsidRPr="00A209E5">
        <w:rPr>
          <w:szCs w:val="24"/>
          <w:shd w:val="clear" w:color="auto" w:fill="FFFFFF"/>
        </w:rPr>
        <w:t xml:space="preserve"> </w:t>
      </w:r>
      <w:proofErr w:type="spellStart"/>
      <w:r w:rsidRPr="00A209E5">
        <w:rPr>
          <w:i/>
          <w:szCs w:val="24"/>
          <w:shd w:val="clear" w:color="auto" w:fill="FFFFFF"/>
        </w:rPr>
        <w:t>Prunella</w:t>
      </w:r>
      <w:proofErr w:type="spellEnd"/>
      <w:r w:rsidRPr="00A209E5">
        <w:rPr>
          <w:i/>
          <w:szCs w:val="24"/>
          <w:shd w:val="clear" w:color="auto" w:fill="FFFFFF"/>
        </w:rPr>
        <w:t xml:space="preserve"> </w:t>
      </w:r>
      <w:proofErr w:type="spellStart"/>
      <w:r w:rsidRPr="00A209E5">
        <w:rPr>
          <w:i/>
          <w:szCs w:val="24"/>
          <w:shd w:val="clear" w:color="auto" w:fill="FFFFFF"/>
        </w:rPr>
        <w:t>grandiflora</w:t>
      </w:r>
      <w:proofErr w:type="spellEnd"/>
      <w:r w:rsidRPr="00A209E5">
        <w:rPr>
          <w:szCs w:val="24"/>
        </w:rPr>
        <w:t xml:space="preserve">, </w:t>
      </w:r>
      <w:proofErr w:type="spellStart"/>
      <w:r w:rsidRPr="00A209E5">
        <w:rPr>
          <w:szCs w:val="24"/>
        </w:rPr>
        <w:t>drakiew</w:t>
      </w:r>
      <w:proofErr w:type="spellEnd"/>
      <w:r w:rsidRPr="00A209E5">
        <w:rPr>
          <w:szCs w:val="24"/>
        </w:rPr>
        <w:t xml:space="preserve"> gołębia</w:t>
      </w:r>
      <w:r w:rsidRPr="00A209E5">
        <w:rPr>
          <w:szCs w:val="24"/>
          <w:shd w:val="clear" w:color="auto" w:fill="FFFFFF"/>
        </w:rPr>
        <w:t xml:space="preserve"> </w:t>
      </w:r>
      <w:proofErr w:type="spellStart"/>
      <w:r w:rsidRPr="00A209E5">
        <w:rPr>
          <w:i/>
          <w:szCs w:val="24"/>
          <w:shd w:val="clear" w:color="auto" w:fill="FFFFFF"/>
        </w:rPr>
        <w:t>Scabiosa</w:t>
      </w:r>
      <w:proofErr w:type="spellEnd"/>
      <w:r w:rsidRPr="00A209E5">
        <w:rPr>
          <w:i/>
          <w:szCs w:val="24"/>
          <w:shd w:val="clear" w:color="auto" w:fill="FFFFFF"/>
        </w:rPr>
        <w:t xml:space="preserve"> </w:t>
      </w:r>
      <w:proofErr w:type="spellStart"/>
      <w:r w:rsidRPr="00A209E5">
        <w:rPr>
          <w:i/>
          <w:szCs w:val="24"/>
          <w:shd w:val="clear" w:color="auto" w:fill="FFFFFF"/>
        </w:rPr>
        <w:t>columbaria</w:t>
      </w:r>
      <w:proofErr w:type="spellEnd"/>
      <w:r w:rsidRPr="00A209E5">
        <w:rPr>
          <w:szCs w:val="24"/>
        </w:rPr>
        <w:t>, żebrzyca oleśnik</w:t>
      </w:r>
      <w:r w:rsidRPr="00A209E5">
        <w:rPr>
          <w:szCs w:val="24"/>
          <w:shd w:val="clear" w:color="auto" w:fill="FFFFFF"/>
        </w:rPr>
        <w:t xml:space="preserve"> </w:t>
      </w:r>
      <w:proofErr w:type="spellStart"/>
      <w:r w:rsidRPr="00A209E5">
        <w:rPr>
          <w:i/>
          <w:szCs w:val="24"/>
          <w:shd w:val="clear" w:color="auto" w:fill="FFFFFF"/>
        </w:rPr>
        <w:t>Seseli</w:t>
      </w:r>
      <w:proofErr w:type="spellEnd"/>
      <w:r w:rsidRPr="00A209E5">
        <w:rPr>
          <w:i/>
          <w:szCs w:val="24"/>
          <w:shd w:val="clear" w:color="auto" w:fill="FFFFFF"/>
        </w:rPr>
        <w:t xml:space="preserve"> </w:t>
      </w:r>
      <w:proofErr w:type="spellStart"/>
      <w:r w:rsidRPr="00A209E5">
        <w:rPr>
          <w:i/>
          <w:szCs w:val="24"/>
          <w:shd w:val="clear" w:color="auto" w:fill="FFFFFF"/>
        </w:rPr>
        <w:t>libanotis</w:t>
      </w:r>
      <w:proofErr w:type="spellEnd"/>
      <w:r w:rsidRPr="00A209E5">
        <w:rPr>
          <w:szCs w:val="24"/>
        </w:rPr>
        <w:t>, konietlica łąkowa</w:t>
      </w:r>
      <w:r w:rsidRPr="00A209E5">
        <w:rPr>
          <w:szCs w:val="24"/>
          <w:shd w:val="clear" w:color="auto" w:fill="FFFFFF"/>
        </w:rPr>
        <w:t xml:space="preserve"> </w:t>
      </w:r>
      <w:proofErr w:type="spellStart"/>
      <w:r w:rsidRPr="00A209E5">
        <w:rPr>
          <w:i/>
          <w:szCs w:val="24"/>
          <w:shd w:val="clear" w:color="auto" w:fill="FFFFFF"/>
        </w:rPr>
        <w:t>Trisetum</w:t>
      </w:r>
      <w:proofErr w:type="spellEnd"/>
      <w:r w:rsidRPr="00A209E5">
        <w:rPr>
          <w:i/>
          <w:szCs w:val="24"/>
          <w:shd w:val="clear" w:color="auto" w:fill="FFFFFF"/>
        </w:rPr>
        <w:t xml:space="preserve"> </w:t>
      </w:r>
      <w:proofErr w:type="spellStart"/>
      <w:r w:rsidRPr="00A209E5">
        <w:rPr>
          <w:i/>
          <w:szCs w:val="24"/>
          <w:shd w:val="clear" w:color="auto" w:fill="FFFFFF"/>
        </w:rPr>
        <w:t>flavescens</w:t>
      </w:r>
      <w:proofErr w:type="spellEnd"/>
      <w:r w:rsidRPr="00A209E5">
        <w:rPr>
          <w:i/>
          <w:szCs w:val="24"/>
          <w:shd w:val="clear" w:color="auto" w:fill="FFFFFF"/>
        </w:rPr>
        <w:t xml:space="preserve">. </w:t>
      </w:r>
    </w:p>
    <w:p w14:paraId="1BD59C63" w14:textId="77777777" w:rsidR="006C38C7" w:rsidRPr="006C38C7" w:rsidRDefault="006C38C7" w:rsidP="007A49FC">
      <w:pPr>
        <w:pStyle w:val="Bezodstpw"/>
        <w:jc w:val="both"/>
        <w:rPr>
          <w:sz w:val="10"/>
          <w:szCs w:val="10"/>
        </w:rPr>
      </w:pPr>
    </w:p>
    <w:p w14:paraId="519A826E" w14:textId="3392A520" w:rsidR="007A49FC" w:rsidRPr="00A209E5" w:rsidRDefault="007A49FC" w:rsidP="007A49FC">
      <w:pPr>
        <w:pStyle w:val="Bezodstpw"/>
        <w:jc w:val="both"/>
      </w:pPr>
      <w:r w:rsidRPr="00A209E5">
        <w:t xml:space="preserve">Na terenie rezerwatu stwierdzono występowanie 4 typów siedlisk przyrodniczych podlegających ochronie prawnej: </w:t>
      </w:r>
    </w:p>
    <w:p w14:paraId="749E3BE8" w14:textId="4C6400A3" w:rsidR="007A49FC" w:rsidRPr="00A209E5" w:rsidRDefault="007A49FC">
      <w:pPr>
        <w:pStyle w:val="Bezodstpw"/>
        <w:numPr>
          <w:ilvl w:val="0"/>
          <w:numId w:val="17"/>
        </w:numPr>
        <w:jc w:val="both"/>
      </w:pPr>
      <w:r w:rsidRPr="00A209E5">
        <w:t xml:space="preserve">6410 </w:t>
      </w:r>
      <w:proofErr w:type="spellStart"/>
      <w:r w:rsidRPr="00A209E5">
        <w:t>zmiennowilgotne</w:t>
      </w:r>
      <w:proofErr w:type="spellEnd"/>
      <w:r w:rsidRPr="00A209E5">
        <w:t xml:space="preserve"> łąki </w:t>
      </w:r>
      <w:proofErr w:type="spellStart"/>
      <w:r w:rsidRPr="00A209E5">
        <w:t>trzęślicowe</w:t>
      </w:r>
      <w:proofErr w:type="spellEnd"/>
      <w:r w:rsidRPr="00A209E5">
        <w:t xml:space="preserve"> </w:t>
      </w:r>
      <w:proofErr w:type="spellStart"/>
      <w:r w:rsidRPr="00A209E5">
        <w:t>Molinion</w:t>
      </w:r>
      <w:proofErr w:type="spellEnd"/>
      <w:r w:rsidRPr="00A209E5">
        <w:t xml:space="preserve">, </w:t>
      </w:r>
    </w:p>
    <w:p w14:paraId="75CDB6DD" w14:textId="319C4EF0" w:rsidR="007A49FC" w:rsidRPr="00A209E5" w:rsidRDefault="007A49FC">
      <w:pPr>
        <w:pStyle w:val="Bezodstpw"/>
        <w:numPr>
          <w:ilvl w:val="0"/>
          <w:numId w:val="17"/>
        </w:numPr>
        <w:jc w:val="both"/>
      </w:pPr>
      <w:r w:rsidRPr="00A209E5">
        <w:t xml:space="preserve">6210 murawy kserotermiczne, </w:t>
      </w:r>
    </w:p>
    <w:p w14:paraId="77CC8078" w14:textId="69A68CA7" w:rsidR="007A49FC" w:rsidRPr="00A209E5" w:rsidRDefault="007A49FC">
      <w:pPr>
        <w:pStyle w:val="Bezodstpw"/>
        <w:numPr>
          <w:ilvl w:val="0"/>
          <w:numId w:val="17"/>
        </w:numPr>
        <w:jc w:val="both"/>
      </w:pPr>
      <w:r w:rsidRPr="00A209E5">
        <w:rPr>
          <w:rStyle w:val="markedcontent"/>
        </w:rPr>
        <w:t>6510 Ekstensywnie użytkowane niżowe łąki świeże</w:t>
      </w:r>
      <w:r w:rsidRPr="00A209E5">
        <w:t xml:space="preserve"> </w:t>
      </w:r>
    </w:p>
    <w:p w14:paraId="5707A22C" w14:textId="3379555E" w:rsidR="007A49FC" w:rsidRPr="00A209E5" w:rsidRDefault="007A49FC">
      <w:pPr>
        <w:pStyle w:val="Bezodstpw"/>
        <w:numPr>
          <w:ilvl w:val="0"/>
          <w:numId w:val="17"/>
        </w:numPr>
        <w:jc w:val="both"/>
        <w:rPr>
          <w:iCs/>
        </w:rPr>
      </w:pPr>
      <w:r w:rsidRPr="00A209E5">
        <w:t>91E0 Łęgi wierzbowe, topolowe, olszowe i jesionowe.</w:t>
      </w:r>
    </w:p>
    <w:p w14:paraId="7E2138AB" w14:textId="77777777" w:rsidR="006C38C7" w:rsidRPr="006C38C7" w:rsidRDefault="006C38C7" w:rsidP="007A49FC">
      <w:pPr>
        <w:pStyle w:val="Bezodstpw"/>
        <w:jc w:val="both"/>
        <w:rPr>
          <w:sz w:val="10"/>
          <w:szCs w:val="10"/>
        </w:rPr>
      </w:pPr>
    </w:p>
    <w:p w14:paraId="1CAEA29C" w14:textId="6CDD3AAF" w:rsidR="007A49FC" w:rsidRDefault="00245F6D" w:rsidP="007A49FC">
      <w:pPr>
        <w:pStyle w:val="Bezodstpw"/>
        <w:jc w:val="both"/>
        <w:rPr>
          <w:szCs w:val="24"/>
        </w:rPr>
      </w:pPr>
      <w:r w:rsidRPr="00A209E5">
        <w:rPr>
          <w:szCs w:val="24"/>
        </w:rPr>
        <w:t>Dokumentacja sporządzona na potrzeby planu ochrony dla rezerwatu przyrody Stary Załom (stan na 2004 rok) zawierała informacje o tym, iż r</w:t>
      </w:r>
      <w:r w:rsidR="007A49FC" w:rsidRPr="00A209E5">
        <w:rPr>
          <w:szCs w:val="24"/>
        </w:rPr>
        <w:t xml:space="preserve">ezerwat stanowi miejsce bytowania i żerowania wielu cennych gatunków zwierząt. Stwierdzono </w:t>
      </w:r>
      <w:r w:rsidRPr="00A209E5">
        <w:rPr>
          <w:szCs w:val="24"/>
        </w:rPr>
        <w:t>wtedy możliwość</w:t>
      </w:r>
      <w:r w:rsidR="007A49FC" w:rsidRPr="00A209E5">
        <w:rPr>
          <w:szCs w:val="24"/>
        </w:rPr>
        <w:t xml:space="preserve"> występowani</w:t>
      </w:r>
      <w:r w:rsidRPr="00A209E5">
        <w:rPr>
          <w:szCs w:val="24"/>
        </w:rPr>
        <w:t>a</w:t>
      </w:r>
      <w:r w:rsidR="007A49FC" w:rsidRPr="00A209E5">
        <w:rPr>
          <w:szCs w:val="24"/>
        </w:rPr>
        <w:t xml:space="preserve"> 53 gatunków ssaków, 4 gatunków gadów, 2 gatunków płazów oraz 8 gatunków mięczaków. Ponadto, na terenie rezerwatu wyróżniono 76 gatunków pająków, 11 gatunków ważek, 10 gatunków pluskwiaków, 100 gatunków chrząszczy oraz 48 gatunków motyli. </w:t>
      </w:r>
      <w:r w:rsidR="007E1DAC" w:rsidRPr="00A209E5">
        <w:rPr>
          <w:szCs w:val="24"/>
        </w:rPr>
        <w:t>W następnych latach danych tych nie podda</w:t>
      </w:r>
      <w:r w:rsidR="004258B3" w:rsidRPr="00A209E5">
        <w:rPr>
          <w:szCs w:val="24"/>
        </w:rPr>
        <w:t>wano</w:t>
      </w:r>
      <w:r w:rsidR="007E1DAC" w:rsidRPr="00A209E5">
        <w:rPr>
          <w:szCs w:val="24"/>
        </w:rPr>
        <w:t xml:space="preserve"> wnikliwej weryfikacji i aktualizacji terenowej, więc można przyjąć wskazane wtedy gatunki jako potencjalnie mogące występować w omawianym obszarze chronionym. </w:t>
      </w:r>
    </w:p>
    <w:p w14:paraId="07407D14" w14:textId="77777777" w:rsidR="006C38C7" w:rsidRPr="006C38C7" w:rsidRDefault="006C38C7" w:rsidP="007A49FC">
      <w:pPr>
        <w:pStyle w:val="Bezodstpw"/>
        <w:jc w:val="both"/>
        <w:rPr>
          <w:sz w:val="10"/>
          <w:szCs w:val="10"/>
        </w:rPr>
      </w:pPr>
    </w:p>
    <w:p w14:paraId="4F2070FF" w14:textId="21D9EF9C" w:rsidR="007A49FC" w:rsidRPr="00A209E5" w:rsidRDefault="007A49FC" w:rsidP="007A49FC">
      <w:pPr>
        <w:pStyle w:val="Bezodstpw"/>
        <w:jc w:val="both"/>
        <w:rPr>
          <w:szCs w:val="24"/>
        </w:rPr>
      </w:pPr>
      <w:r w:rsidRPr="00A209E5">
        <w:rPr>
          <w:szCs w:val="24"/>
        </w:rPr>
        <w:t>Jako zagrożenia dla przyrody rezerwatu wskazuje się: sukcesję drzew i krzewów, obniżenie poziomu wód powierzchniowych i gruntowych oraz zmianę przeznaczenia terenów rolniczych sąsiadujących z rezerwatem.</w:t>
      </w:r>
    </w:p>
    <w:p w14:paraId="1D2F42E4" w14:textId="5B3BD7FD" w:rsidR="006569DA" w:rsidRPr="00A209E5" w:rsidRDefault="006569DA" w:rsidP="007A49FC">
      <w:pPr>
        <w:pStyle w:val="Bezodstpw"/>
        <w:jc w:val="both"/>
        <w:rPr>
          <w:szCs w:val="24"/>
        </w:rPr>
      </w:pPr>
      <w:r w:rsidRPr="00A209E5">
        <w:rPr>
          <w:szCs w:val="24"/>
        </w:rPr>
        <w:t xml:space="preserve">Obowiązujący Plan </w:t>
      </w:r>
      <w:r w:rsidR="00522C22" w:rsidRPr="00A209E5">
        <w:rPr>
          <w:szCs w:val="24"/>
        </w:rPr>
        <w:t>o</w:t>
      </w:r>
      <w:r w:rsidRPr="00A209E5">
        <w:rPr>
          <w:szCs w:val="24"/>
        </w:rPr>
        <w:t xml:space="preserve">chrony określa </w:t>
      </w:r>
      <w:r w:rsidR="0016731B" w:rsidRPr="00A209E5">
        <w:rPr>
          <w:szCs w:val="24"/>
        </w:rPr>
        <w:t>następujące</w:t>
      </w:r>
      <w:r w:rsidRPr="00A209E5">
        <w:rPr>
          <w:szCs w:val="24"/>
        </w:rPr>
        <w:t xml:space="preserve"> stre</w:t>
      </w:r>
      <w:r w:rsidR="0016731B" w:rsidRPr="00A209E5">
        <w:rPr>
          <w:szCs w:val="24"/>
        </w:rPr>
        <w:t>f</w:t>
      </w:r>
      <w:r w:rsidRPr="00A209E5">
        <w:rPr>
          <w:szCs w:val="24"/>
        </w:rPr>
        <w:t>y ochrony w granicach rezerwatu</w:t>
      </w:r>
      <w:r w:rsidR="0016731B" w:rsidRPr="00A209E5">
        <w:rPr>
          <w:szCs w:val="24"/>
        </w:rPr>
        <w:t>:</w:t>
      </w:r>
    </w:p>
    <w:p w14:paraId="626FAC4B" w14:textId="77777777" w:rsidR="0016731B" w:rsidRPr="00A209E5" w:rsidRDefault="0016731B">
      <w:pPr>
        <w:pStyle w:val="Bezodstpw"/>
        <w:numPr>
          <w:ilvl w:val="0"/>
          <w:numId w:val="18"/>
        </w:numPr>
        <w:jc w:val="both"/>
        <w:rPr>
          <w:szCs w:val="24"/>
        </w:rPr>
      </w:pPr>
      <w:r w:rsidRPr="00A209E5">
        <w:rPr>
          <w:szCs w:val="24"/>
        </w:rPr>
        <w:t>strefa ochrony ścisłej – obejmuje ekosystemy leśne; obszar pozostawiony bez ingerencji, w celu unaturalnienia struktury i składu gatunkowego zbiorowiska;</w:t>
      </w:r>
    </w:p>
    <w:p w14:paraId="7131A36B" w14:textId="77777777" w:rsidR="0016731B" w:rsidRPr="00A209E5" w:rsidRDefault="0016731B">
      <w:pPr>
        <w:pStyle w:val="Bezodstpw"/>
        <w:numPr>
          <w:ilvl w:val="0"/>
          <w:numId w:val="18"/>
        </w:numPr>
        <w:jc w:val="both"/>
        <w:rPr>
          <w:rFonts w:ascii="Avenir Next LT Pro Light" w:hAnsi="Avenir Next LT Pro Light"/>
        </w:rPr>
      </w:pPr>
      <w:r w:rsidRPr="00A209E5">
        <w:rPr>
          <w:szCs w:val="24"/>
        </w:rPr>
        <w:t>strefa ochrony czynnej – obejmuje nieleśne ekosystemy lądowe oraz zarośla szakłakowo-dereniowe na gruntach porolnych; obszar, gdzie przewiduje się prowadzenie działań ochronnych</w:t>
      </w:r>
      <w:r w:rsidRPr="00A209E5">
        <w:rPr>
          <w:rFonts w:ascii="Avenir Next LT Pro Light" w:hAnsi="Avenir Next LT Pro Light"/>
        </w:rPr>
        <w:t>.</w:t>
      </w:r>
    </w:p>
    <w:p w14:paraId="343E83CE" w14:textId="0C492DDA" w:rsidR="00CD3AAB" w:rsidRPr="00DD41FF" w:rsidRDefault="00CD3AAB" w:rsidP="00DD41FF">
      <w:pPr>
        <w:pStyle w:val="Bezodstpw"/>
        <w:jc w:val="both"/>
        <w:rPr>
          <w:szCs w:val="24"/>
        </w:rPr>
      </w:pPr>
      <w:r w:rsidRPr="00A209E5">
        <w:rPr>
          <w:szCs w:val="24"/>
        </w:rPr>
        <w:t>W oparciu o zapisy Planu ochrony, w tabeli poniżej zestawiono cykliczne zadania ochronne na terenie rezerwatu, za których realizację odpowiada Nadleśnictwo Człopa.</w:t>
      </w:r>
      <w:bookmarkStart w:id="256" w:name="_Toc411948101"/>
    </w:p>
    <w:p w14:paraId="1D7D1013" w14:textId="0894BD6F" w:rsidR="00CD3AAB" w:rsidRPr="006C38C7" w:rsidRDefault="00CD3AAB" w:rsidP="00CD3AAB">
      <w:pPr>
        <w:pStyle w:val="Legenda"/>
        <w:rPr>
          <w:i w:val="0"/>
          <w:iCs w:val="0"/>
          <w:color w:val="auto"/>
        </w:rPr>
      </w:pPr>
      <w:bookmarkStart w:id="257" w:name="_Toc179186600"/>
      <w:r w:rsidRPr="006C38C7">
        <w:rPr>
          <w:i w:val="0"/>
          <w:iCs w:val="0"/>
          <w:color w:val="auto"/>
        </w:rPr>
        <w:t xml:space="preserve">Tabela </w:t>
      </w:r>
      <w:r w:rsidRPr="006C38C7">
        <w:rPr>
          <w:i w:val="0"/>
          <w:iCs w:val="0"/>
          <w:color w:val="auto"/>
        </w:rPr>
        <w:fldChar w:fldCharType="begin"/>
      </w:r>
      <w:r w:rsidRPr="006C38C7">
        <w:rPr>
          <w:i w:val="0"/>
          <w:iCs w:val="0"/>
          <w:color w:val="auto"/>
        </w:rPr>
        <w:instrText xml:space="preserve"> SEQ Tabela \* ARABIC </w:instrText>
      </w:r>
      <w:r w:rsidRPr="006C38C7">
        <w:rPr>
          <w:i w:val="0"/>
          <w:iCs w:val="0"/>
          <w:color w:val="auto"/>
        </w:rPr>
        <w:fldChar w:fldCharType="separate"/>
      </w:r>
      <w:r w:rsidR="00BD6C02">
        <w:rPr>
          <w:i w:val="0"/>
          <w:iCs w:val="0"/>
          <w:noProof/>
          <w:color w:val="auto"/>
        </w:rPr>
        <w:t>29</w:t>
      </w:r>
      <w:r w:rsidRPr="006C38C7">
        <w:rPr>
          <w:i w:val="0"/>
          <w:iCs w:val="0"/>
          <w:color w:val="auto"/>
        </w:rPr>
        <w:fldChar w:fldCharType="end"/>
      </w:r>
      <w:r w:rsidRPr="006C38C7">
        <w:rPr>
          <w:i w:val="0"/>
          <w:iCs w:val="0"/>
          <w:color w:val="auto"/>
        </w:rPr>
        <w:t xml:space="preserve">. Cykliczne zadania ochronne do wykonania (źródło: Zał. Nr 3 do </w:t>
      </w:r>
      <w:proofErr w:type="spellStart"/>
      <w:r w:rsidRPr="006C38C7">
        <w:rPr>
          <w:i w:val="0"/>
          <w:iCs w:val="0"/>
          <w:color w:val="auto"/>
        </w:rPr>
        <w:t>Rozp</w:t>
      </w:r>
      <w:proofErr w:type="spellEnd"/>
      <w:r w:rsidRPr="006C38C7">
        <w:rPr>
          <w:i w:val="0"/>
          <w:iCs w:val="0"/>
          <w:color w:val="auto"/>
        </w:rPr>
        <w:t xml:space="preserve">. Nr 56/2007 Woj. </w:t>
      </w:r>
      <w:proofErr w:type="spellStart"/>
      <w:r w:rsidRPr="006C38C7">
        <w:rPr>
          <w:i w:val="0"/>
          <w:iCs w:val="0"/>
          <w:color w:val="auto"/>
        </w:rPr>
        <w:t>Zachodniopom</w:t>
      </w:r>
      <w:proofErr w:type="spellEnd"/>
      <w:r w:rsidRPr="006C38C7">
        <w:rPr>
          <w:i w:val="0"/>
          <w:iCs w:val="0"/>
          <w:color w:val="auto"/>
        </w:rPr>
        <w:t>.)</w:t>
      </w:r>
      <w:bookmarkEnd w:id="256"/>
      <w:r w:rsidR="00960E22" w:rsidRPr="006C38C7">
        <w:rPr>
          <w:i w:val="0"/>
          <w:iCs w:val="0"/>
          <w:color w:val="auto"/>
        </w:rPr>
        <w:t>.</w:t>
      </w:r>
      <w:bookmarkEnd w:id="257"/>
    </w:p>
    <w:tbl>
      <w:tblPr>
        <w:tblStyle w:val="Tabela-Siatka"/>
        <w:tblW w:w="5000" w:type="pct"/>
        <w:tblLook w:val="04A0" w:firstRow="1" w:lastRow="0" w:firstColumn="1" w:lastColumn="0" w:noHBand="0" w:noVBand="1"/>
      </w:tblPr>
      <w:tblGrid>
        <w:gridCol w:w="2172"/>
        <w:gridCol w:w="2014"/>
        <w:gridCol w:w="5146"/>
      </w:tblGrid>
      <w:tr w:rsidR="00A209E5" w:rsidRPr="006C38C7" w14:paraId="60FE4933" w14:textId="77777777" w:rsidTr="005C6616">
        <w:trPr>
          <w:cantSplit/>
          <w:trHeight w:val="170"/>
          <w:tblHeader/>
        </w:trPr>
        <w:tc>
          <w:tcPr>
            <w:tcW w:w="1164" w:type="pct"/>
            <w:vAlign w:val="center"/>
          </w:tcPr>
          <w:p w14:paraId="31C90208" w14:textId="13213A38" w:rsidR="00CD3AAB" w:rsidRPr="006C38C7" w:rsidRDefault="00CD3AAB" w:rsidP="00DD41FF">
            <w:pPr>
              <w:pStyle w:val="Bezodstpw"/>
              <w:jc w:val="center"/>
              <w:rPr>
                <w:rFonts w:ascii="Avenir Next LT Pro Light" w:hAnsi="Avenir Next LT Pro Light"/>
                <w:b/>
                <w:bCs/>
                <w:sz w:val="16"/>
                <w:szCs w:val="16"/>
              </w:rPr>
            </w:pPr>
            <w:r w:rsidRPr="006C38C7">
              <w:rPr>
                <w:rFonts w:ascii="Avenir Next LT Pro Light" w:hAnsi="Avenir Next LT Pro Light"/>
                <w:b/>
                <w:bCs/>
                <w:sz w:val="16"/>
                <w:szCs w:val="16"/>
              </w:rPr>
              <w:t>Lokalizacja</w:t>
            </w:r>
          </w:p>
        </w:tc>
        <w:tc>
          <w:tcPr>
            <w:tcW w:w="1079" w:type="pct"/>
            <w:vAlign w:val="center"/>
          </w:tcPr>
          <w:p w14:paraId="075FCCAB" w14:textId="77777777" w:rsidR="00CD3AAB" w:rsidRPr="006C38C7" w:rsidRDefault="00CD3AAB" w:rsidP="00DD41FF">
            <w:pPr>
              <w:pStyle w:val="Bezodstpw"/>
              <w:jc w:val="center"/>
              <w:rPr>
                <w:rFonts w:ascii="Avenir Next LT Pro Light" w:hAnsi="Avenir Next LT Pro Light"/>
                <w:b/>
                <w:bCs/>
                <w:sz w:val="16"/>
                <w:szCs w:val="16"/>
              </w:rPr>
            </w:pPr>
            <w:r w:rsidRPr="006C38C7">
              <w:rPr>
                <w:rFonts w:ascii="Avenir Next LT Pro Light" w:hAnsi="Avenir Next LT Pro Light"/>
                <w:b/>
                <w:bCs/>
                <w:sz w:val="16"/>
                <w:szCs w:val="16"/>
              </w:rPr>
              <w:t>Zadanie ochronne</w:t>
            </w:r>
          </w:p>
        </w:tc>
        <w:tc>
          <w:tcPr>
            <w:tcW w:w="2757" w:type="pct"/>
            <w:vAlign w:val="center"/>
          </w:tcPr>
          <w:p w14:paraId="013B74D9" w14:textId="77777777" w:rsidR="00CD3AAB" w:rsidRPr="006C38C7" w:rsidRDefault="00CD3AAB" w:rsidP="00DD41FF">
            <w:pPr>
              <w:pStyle w:val="Bezodstpw"/>
              <w:jc w:val="center"/>
              <w:rPr>
                <w:rFonts w:ascii="Avenir Next LT Pro Light" w:hAnsi="Avenir Next LT Pro Light"/>
                <w:b/>
                <w:bCs/>
                <w:sz w:val="16"/>
                <w:szCs w:val="16"/>
              </w:rPr>
            </w:pPr>
            <w:r w:rsidRPr="006C38C7">
              <w:rPr>
                <w:rFonts w:ascii="Avenir Next LT Pro Light" w:hAnsi="Avenir Next LT Pro Light"/>
                <w:b/>
                <w:bCs/>
                <w:sz w:val="16"/>
                <w:szCs w:val="16"/>
              </w:rPr>
              <w:t>Sposób i termin wykonania</w:t>
            </w:r>
          </w:p>
        </w:tc>
      </w:tr>
      <w:tr w:rsidR="00A209E5" w:rsidRPr="006C38C7" w14:paraId="00C7D972" w14:textId="77777777" w:rsidTr="005C6616">
        <w:trPr>
          <w:cantSplit/>
          <w:trHeight w:val="170"/>
          <w:tblHeader/>
        </w:trPr>
        <w:tc>
          <w:tcPr>
            <w:tcW w:w="1164" w:type="pct"/>
            <w:vAlign w:val="center"/>
          </w:tcPr>
          <w:p w14:paraId="67CE720C" w14:textId="0DEDA935" w:rsidR="00CD3AAB" w:rsidRPr="006C38C7" w:rsidRDefault="00CD3AAB" w:rsidP="00DD41FF">
            <w:pPr>
              <w:pStyle w:val="Bezodstpw"/>
              <w:jc w:val="center"/>
              <w:rPr>
                <w:rFonts w:ascii="Avenir Next LT Pro Light" w:hAnsi="Avenir Next LT Pro Light"/>
                <w:b/>
                <w:bCs/>
                <w:sz w:val="12"/>
                <w:szCs w:val="12"/>
              </w:rPr>
            </w:pPr>
            <w:r w:rsidRPr="006C38C7">
              <w:rPr>
                <w:rFonts w:ascii="Avenir Next LT Pro Light" w:hAnsi="Avenir Next LT Pro Light"/>
                <w:b/>
                <w:bCs/>
                <w:sz w:val="12"/>
                <w:szCs w:val="12"/>
              </w:rPr>
              <w:t>1</w:t>
            </w:r>
          </w:p>
        </w:tc>
        <w:tc>
          <w:tcPr>
            <w:tcW w:w="1079" w:type="pct"/>
            <w:vAlign w:val="center"/>
          </w:tcPr>
          <w:p w14:paraId="75FA11FE" w14:textId="718111F8" w:rsidR="00CD3AAB" w:rsidRPr="006C38C7" w:rsidRDefault="00CD3AAB" w:rsidP="00DD41FF">
            <w:pPr>
              <w:pStyle w:val="Bezodstpw"/>
              <w:jc w:val="center"/>
              <w:rPr>
                <w:rFonts w:ascii="Avenir Next LT Pro Light" w:hAnsi="Avenir Next LT Pro Light"/>
                <w:b/>
                <w:bCs/>
                <w:sz w:val="12"/>
                <w:szCs w:val="12"/>
              </w:rPr>
            </w:pPr>
            <w:r w:rsidRPr="006C38C7">
              <w:rPr>
                <w:rFonts w:ascii="Avenir Next LT Pro Light" w:hAnsi="Avenir Next LT Pro Light"/>
                <w:b/>
                <w:bCs/>
                <w:sz w:val="12"/>
                <w:szCs w:val="12"/>
              </w:rPr>
              <w:t>2</w:t>
            </w:r>
          </w:p>
        </w:tc>
        <w:tc>
          <w:tcPr>
            <w:tcW w:w="2757" w:type="pct"/>
            <w:vAlign w:val="center"/>
          </w:tcPr>
          <w:p w14:paraId="15914319" w14:textId="7F9B59E1" w:rsidR="00CD3AAB" w:rsidRPr="006C38C7" w:rsidRDefault="00CD3AAB" w:rsidP="00DD41FF">
            <w:pPr>
              <w:pStyle w:val="Bezodstpw"/>
              <w:jc w:val="center"/>
              <w:rPr>
                <w:rFonts w:ascii="Avenir Next LT Pro Light" w:hAnsi="Avenir Next LT Pro Light"/>
                <w:b/>
                <w:bCs/>
                <w:sz w:val="12"/>
                <w:szCs w:val="12"/>
              </w:rPr>
            </w:pPr>
            <w:r w:rsidRPr="006C38C7">
              <w:rPr>
                <w:rFonts w:ascii="Avenir Next LT Pro Light" w:hAnsi="Avenir Next LT Pro Light"/>
                <w:b/>
                <w:bCs/>
                <w:sz w:val="12"/>
                <w:szCs w:val="12"/>
              </w:rPr>
              <w:t>3</w:t>
            </w:r>
          </w:p>
        </w:tc>
      </w:tr>
      <w:tr w:rsidR="00A209E5" w:rsidRPr="006C38C7" w14:paraId="152D6BE7" w14:textId="77777777" w:rsidTr="005C6616">
        <w:trPr>
          <w:trHeight w:val="20"/>
        </w:trPr>
        <w:tc>
          <w:tcPr>
            <w:tcW w:w="1164" w:type="pct"/>
            <w:vAlign w:val="center"/>
          </w:tcPr>
          <w:p w14:paraId="164B155A"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Biochora I</w:t>
            </w:r>
          </w:p>
          <w:p w14:paraId="597EEB3F"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 xml:space="preserve">Łąka </w:t>
            </w:r>
            <w:proofErr w:type="spellStart"/>
            <w:r w:rsidRPr="006C38C7">
              <w:rPr>
                <w:rFonts w:ascii="Avenir Next LT Pro Light" w:hAnsi="Avenir Next LT Pro Light"/>
                <w:sz w:val="16"/>
                <w:szCs w:val="16"/>
              </w:rPr>
              <w:t>zmiennowilgotna</w:t>
            </w:r>
            <w:proofErr w:type="spellEnd"/>
            <w:r w:rsidRPr="006C38C7">
              <w:rPr>
                <w:rFonts w:ascii="Avenir Next LT Pro Light" w:hAnsi="Avenir Next LT Pro Light"/>
                <w:sz w:val="16"/>
                <w:szCs w:val="16"/>
              </w:rPr>
              <w:t xml:space="preserve"> </w:t>
            </w:r>
            <w:r w:rsidRPr="006C38C7">
              <w:rPr>
                <w:rFonts w:ascii="Avenir Next LT Pro Light" w:hAnsi="Avenir Next LT Pro Light"/>
                <w:sz w:val="16"/>
                <w:szCs w:val="16"/>
              </w:rPr>
              <w:br/>
              <w:t xml:space="preserve">i </w:t>
            </w:r>
            <w:proofErr w:type="spellStart"/>
            <w:r w:rsidRPr="006C38C7">
              <w:rPr>
                <w:rFonts w:ascii="Avenir Next LT Pro Light" w:hAnsi="Avenir Next LT Pro Light"/>
                <w:sz w:val="16"/>
                <w:szCs w:val="16"/>
              </w:rPr>
              <w:t>trzęślicowa</w:t>
            </w:r>
            <w:proofErr w:type="spellEnd"/>
            <w:r w:rsidRPr="006C38C7">
              <w:rPr>
                <w:rFonts w:ascii="Avenir Next LT Pro Light" w:hAnsi="Avenir Next LT Pro Light"/>
                <w:sz w:val="16"/>
                <w:szCs w:val="16"/>
              </w:rPr>
              <w:br/>
              <w:t xml:space="preserve"> – część oddz. 223j</w:t>
            </w:r>
          </w:p>
        </w:tc>
        <w:tc>
          <w:tcPr>
            <w:tcW w:w="1079" w:type="pct"/>
            <w:vAlign w:val="center"/>
          </w:tcPr>
          <w:p w14:paraId="0E603660" w14:textId="5C65E2A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Koszenie ręczne</w:t>
            </w:r>
          </w:p>
        </w:tc>
        <w:tc>
          <w:tcPr>
            <w:tcW w:w="2757" w:type="pct"/>
            <w:vAlign w:val="center"/>
          </w:tcPr>
          <w:p w14:paraId="0C6B4FFD"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 xml:space="preserve">Koszenie odtworzonej łąki wykonywać corocznie (lub co najmniej raz na 2 lata) w pierwszej dekadzie września. Powierzchnia do zabiegu 0,73 ha. </w:t>
            </w:r>
          </w:p>
          <w:p w14:paraId="1C12B81A" w14:textId="0BE85855"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Pozyskaną biomasę usunąć poza rezerwat.</w:t>
            </w:r>
          </w:p>
        </w:tc>
      </w:tr>
      <w:tr w:rsidR="00A209E5" w:rsidRPr="006C38C7" w14:paraId="032876A8" w14:textId="77777777" w:rsidTr="005C6616">
        <w:trPr>
          <w:trHeight w:val="20"/>
        </w:trPr>
        <w:tc>
          <w:tcPr>
            <w:tcW w:w="1164" w:type="pct"/>
            <w:vAlign w:val="center"/>
          </w:tcPr>
          <w:p w14:paraId="30A2A144"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Biochora II</w:t>
            </w:r>
          </w:p>
          <w:p w14:paraId="6A118E19"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 xml:space="preserve">Łąka sucha z trzcinnikiem </w:t>
            </w:r>
            <w:r w:rsidRPr="006C38C7">
              <w:rPr>
                <w:rFonts w:ascii="Avenir Next LT Pro Light" w:hAnsi="Avenir Next LT Pro Light"/>
                <w:sz w:val="16"/>
                <w:szCs w:val="16"/>
              </w:rPr>
              <w:br/>
              <w:t>i turzycą ptasie łapki</w:t>
            </w:r>
            <w:r w:rsidRPr="006C38C7">
              <w:rPr>
                <w:rFonts w:ascii="Avenir Next LT Pro Light" w:hAnsi="Avenir Next LT Pro Light"/>
                <w:sz w:val="16"/>
                <w:szCs w:val="16"/>
              </w:rPr>
              <w:br/>
              <w:t>– część oddz. 223j</w:t>
            </w:r>
          </w:p>
        </w:tc>
        <w:tc>
          <w:tcPr>
            <w:tcW w:w="1079" w:type="pct"/>
            <w:vAlign w:val="center"/>
          </w:tcPr>
          <w:p w14:paraId="3E8535DA"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 xml:space="preserve">Koszenie ręczne na </w:t>
            </w:r>
            <w:r w:rsidRPr="006C38C7">
              <w:rPr>
                <w:rFonts w:ascii="Avenir Next LT Pro Light" w:hAnsi="Avenir Next LT Pro Light"/>
                <w:sz w:val="16"/>
                <w:szCs w:val="16"/>
              </w:rPr>
              <w:br/>
              <w:t>wys. 15 cm</w:t>
            </w:r>
          </w:p>
        </w:tc>
        <w:tc>
          <w:tcPr>
            <w:tcW w:w="2757" w:type="pct"/>
            <w:vAlign w:val="center"/>
          </w:tcPr>
          <w:p w14:paraId="176FC969"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Kosić raz na 2 lata w pierwszej dekadzie września.</w:t>
            </w:r>
          </w:p>
          <w:p w14:paraId="368E731F"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Pozyskaną biomasę usunąć poza rezerwat.</w:t>
            </w:r>
          </w:p>
          <w:p w14:paraId="11E34C06"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Pozostawić pojedyncze dorodne jałowce o walorach krajobrazowych.</w:t>
            </w:r>
          </w:p>
          <w:p w14:paraId="57E83AE6"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Powierzchnia do zabiegu 1,72 ha.</w:t>
            </w:r>
          </w:p>
        </w:tc>
      </w:tr>
      <w:tr w:rsidR="00A209E5" w:rsidRPr="006C38C7" w14:paraId="6F5BC2EC" w14:textId="77777777" w:rsidTr="005C6616">
        <w:trPr>
          <w:trHeight w:val="20"/>
        </w:trPr>
        <w:tc>
          <w:tcPr>
            <w:tcW w:w="1164" w:type="pct"/>
            <w:vAlign w:val="center"/>
          </w:tcPr>
          <w:p w14:paraId="425CAA20"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Biochora III</w:t>
            </w:r>
          </w:p>
          <w:p w14:paraId="77F77613"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Łąka wilgotna</w:t>
            </w:r>
          </w:p>
          <w:p w14:paraId="6B79AFAF"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 część oddz. 223j</w:t>
            </w:r>
          </w:p>
        </w:tc>
        <w:tc>
          <w:tcPr>
            <w:tcW w:w="1079" w:type="pct"/>
            <w:vAlign w:val="center"/>
          </w:tcPr>
          <w:p w14:paraId="3655C549"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Koszenie maszynowe</w:t>
            </w:r>
          </w:p>
        </w:tc>
        <w:tc>
          <w:tcPr>
            <w:tcW w:w="2757" w:type="pct"/>
            <w:vAlign w:val="center"/>
          </w:tcPr>
          <w:p w14:paraId="137E4CFA"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W początkowym okresie zadanie wykonywać corocznie, następnie co 2 lata w pierwszej dekadzie września. Pozyskaną biomasę usunąć poza rezerwat. Powierzchnia do zabiegu 0,22 ha.</w:t>
            </w:r>
          </w:p>
        </w:tc>
      </w:tr>
      <w:tr w:rsidR="00A209E5" w:rsidRPr="006C38C7" w14:paraId="374DC302" w14:textId="77777777" w:rsidTr="005C6616">
        <w:trPr>
          <w:trHeight w:val="20"/>
        </w:trPr>
        <w:tc>
          <w:tcPr>
            <w:tcW w:w="1164" w:type="pct"/>
            <w:vAlign w:val="center"/>
          </w:tcPr>
          <w:p w14:paraId="2E51C91A"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Biochora IV</w:t>
            </w:r>
          </w:p>
          <w:p w14:paraId="129CBD8B"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 xml:space="preserve">Murawa ciepłolubna </w:t>
            </w:r>
            <w:r w:rsidRPr="006C38C7">
              <w:rPr>
                <w:rFonts w:ascii="Avenir Next LT Pro Light" w:hAnsi="Avenir Next LT Pro Light"/>
                <w:sz w:val="16"/>
                <w:szCs w:val="16"/>
              </w:rPr>
              <w:br/>
              <w:t>- część oddz. 223j</w:t>
            </w:r>
          </w:p>
        </w:tc>
        <w:tc>
          <w:tcPr>
            <w:tcW w:w="1079" w:type="pct"/>
            <w:vAlign w:val="center"/>
          </w:tcPr>
          <w:p w14:paraId="222041D5"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 xml:space="preserve">Koszenie ręczne na </w:t>
            </w:r>
            <w:r w:rsidRPr="006C38C7">
              <w:rPr>
                <w:rFonts w:ascii="Avenir Next LT Pro Light" w:hAnsi="Avenir Next LT Pro Light"/>
                <w:sz w:val="16"/>
                <w:szCs w:val="16"/>
              </w:rPr>
              <w:br/>
              <w:t>wys. 15 cm</w:t>
            </w:r>
          </w:p>
        </w:tc>
        <w:tc>
          <w:tcPr>
            <w:tcW w:w="2757" w:type="pct"/>
            <w:vAlign w:val="center"/>
          </w:tcPr>
          <w:p w14:paraId="4A8A5508"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Zadanie wykonywać raz na 2-3 lata w pierwszej dekadzie września.</w:t>
            </w:r>
          </w:p>
          <w:p w14:paraId="37ECE6C7"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Pozyskaną biomasę usunąć poza rezerwat.</w:t>
            </w:r>
          </w:p>
          <w:p w14:paraId="165E3617"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Powierzchnia do zabiegu 0,36 ha.</w:t>
            </w:r>
          </w:p>
        </w:tc>
      </w:tr>
      <w:tr w:rsidR="00A209E5" w:rsidRPr="006C38C7" w14:paraId="714CF658" w14:textId="77777777" w:rsidTr="005C6616">
        <w:trPr>
          <w:trHeight w:val="20"/>
        </w:trPr>
        <w:tc>
          <w:tcPr>
            <w:tcW w:w="1164" w:type="pct"/>
            <w:vMerge w:val="restart"/>
            <w:vAlign w:val="center"/>
          </w:tcPr>
          <w:p w14:paraId="3D3EF579"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Biochora V</w:t>
            </w:r>
          </w:p>
          <w:p w14:paraId="335C0351"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Zarośla szakłakowo-dereniowe</w:t>
            </w:r>
            <w:r w:rsidRPr="006C38C7">
              <w:rPr>
                <w:rFonts w:ascii="Avenir Next LT Pro Light" w:hAnsi="Avenir Next LT Pro Light"/>
                <w:sz w:val="16"/>
                <w:szCs w:val="16"/>
              </w:rPr>
              <w:br/>
              <w:t>|- część oddz. 223j</w:t>
            </w:r>
          </w:p>
        </w:tc>
        <w:tc>
          <w:tcPr>
            <w:tcW w:w="1079" w:type="pct"/>
            <w:vAlign w:val="center"/>
          </w:tcPr>
          <w:p w14:paraId="6BF80487"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Wycięcie ręczne krzewów i nalotu drzew łącznie z usuwaniem części podziemnych roślin drzewiastych.</w:t>
            </w:r>
          </w:p>
        </w:tc>
        <w:tc>
          <w:tcPr>
            <w:tcW w:w="2757" w:type="pct"/>
            <w:vAlign w:val="center"/>
          </w:tcPr>
          <w:p w14:paraId="24D2A189"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Docelowo usunąć 90% zarośli. Pozostałe 10% należy wymieniać w cyklu 5-10 letnim, utrzymać w młodych stadiach sukcesyjnych jako biotop fauny. Zabieg wykonać jednorazowo w okresie spoczynku roślinności (jesień-zima 2007/2008). Jeżeli zaistnieje konieczność – ponowić.</w:t>
            </w:r>
          </w:p>
          <w:p w14:paraId="3F8BCD3A"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Powierzchnia do zabiegu 0,45 ha.</w:t>
            </w:r>
          </w:p>
        </w:tc>
      </w:tr>
      <w:tr w:rsidR="00A209E5" w:rsidRPr="006C38C7" w14:paraId="74E4B1D9" w14:textId="77777777" w:rsidTr="005C6616">
        <w:trPr>
          <w:trHeight w:val="20"/>
        </w:trPr>
        <w:tc>
          <w:tcPr>
            <w:tcW w:w="1164" w:type="pct"/>
            <w:vMerge/>
            <w:vAlign w:val="center"/>
          </w:tcPr>
          <w:p w14:paraId="30938ABA" w14:textId="77777777" w:rsidR="00CD3AAB" w:rsidRPr="006C38C7" w:rsidRDefault="00CD3AAB" w:rsidP="005C6616">
            <w:pPr>
              <w:pStyle w:val="Bezodstpw"/>
              <w:rPr>
                <w:rFonts w:ascii="Avenir Next LT Pro Light" w:hAnsi="Avenir Next LT Pro Light"/>
                <w:sz w:val="16"/>
                <w:szCs w:val="16"/>
              </w:rPr>
            </w:pPr>
          </w:p>
        </w:tc>
        <w:tc>
          <w:tcPr>
            <w:tcW w:w="1079" w:type="pct"/>
            <w:vAlign w:val="center"/>
          </w:tcPr>
          <w:p w14:paraId="273DC5AF"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Koszenie ręczne</w:t>
            </w:r>
          </w:p>
        </w:tc>
        <w:tc>
          <w:tcPr>
            <w:tcW w:w="2757" w:type="pct"/>
            <w:vAlign w:val="center"/>
          </w:tcPr>
          <w:p w14:paraId="07D58253"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Koszenie ukształtowanych zbiorowisk trawiastych raz na 2 lata w pierwszej dekadzie września. Powierzchnia do zabiegu 0,45 ha.</w:t>
            </w:r>
          </w:p>
          <w:p w14:paraId="24F56306"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Pozyskaną biomasę usunąć poza rezerwat.</w:t>
            </w:r>
          </w:p>
        </w:tc>
      </w:tr>
      <w:tr w:rsidR="00A209E5" w:rsidRPr="006C38C7" w14:paraId="35A3585E" w14:textId="77777777" w:rsidTr="005C6616">
        <w:trPr>
          <w:trHeight w:val="20"/>
        </w:trPr>
        <w:tc>
          <w:tcPr>
            <w:tcW w:w="1164" w:type="pct"/>
            <w:vAlign w:val="center"/>
          </w:tcPr>
          <w:p w14:paraId="0487B56A"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lastRenderedPageBreak/>
              <w:t>Biochora VI</w:t>
            </w:r>
          </w:p>
          <w:p w14:paraId="6547666B"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Las łęgowy z fragmentami olsu i zarośli wierzbowych</w:t>
            </w:r>
          </w:p>
        </w:tc>
        <w:tc>
          <w:tcPr>
            <w:tcW w:w="1079" w:type="pct"/>
            <w:vAlign w:val="center"/>
          </w:tcPr>
          <w:p w14:paraId="7F30F893"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Bez ingerencji</w:t>
            </w:r>
          </w:p>
        </w:tc>
        <w:tc>
          <w:tcPr>
            <w:tcW w:w="2757" w:type="pct"/>
            <w:vAlign w:val="center"/>
          </w:tcPr>
          <w:p w14:paraId="14BD1A36"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Unaturalnienie struktury i składu gatunkowego, biotop fauny, rola mikroklimatyczna i krajobrazowa</w:t>
            </w:r>
          </w:p>
        </w:tc>
      </w:tr>
      <w:tr w:rsidR="00A209E5" w:rsidRPr="006C38C7" w14:paraId="73E0119A" w14:textId="77777777" w:rsidTr="005C6616">
        <w:trPr>
          <w:trHeight w:val="20"/>
        </w:trPr>
        <w:tc>
          <w:tcPr>
            <w:tcW w:w="1164" w:type="pct"/>
            <w:vAlign w:val="center"/>
          </w:tcPr>
          <w:p w14:paraId="5681E451"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Oddz. 223j</w:t>
            </w:r>
          </w:p>
        </w:tc>
        <w:tc>
          <w:tcPr>
            <w:tcW w:w="1079" w:type="pct"/>
            <w:vAlign w:val="center"/>
          </w:tcPr>
          <w:p w14:paraId="5020CCEB"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Utrzymanie w sprawności istniejącego ogrodzenia.</w:t>
            </w:r>
          </w:p>
        </w:tc>
        <w:tc>
          <w:tcPr>
            <w:tcW w:w="2757" w:type="pct"/>
            <w:vAlign w:val="center"/>
          </w:tcPr>
          <w:p w14:paraId="156236E1"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W przypadku wymiany ogrodzenia pozostawić w rezerwacie jego resztki będące ostoją flory porostowej i związanej z nimi fauny.</w:t>
            </w:r>
          </w:p>
        </w:tc>
      </w:tr>
      <w:tr w:rsidR="007516A6" w:rsidRPr="006C38C7" w14:paraId="068730BE" w14:textId="77777777" w:rsidTr="005C6616">
        <w:trPr>
          <w:trHeight w:val="20"/>
        </w:trPr>
        <w:tc>
          <w:tcPr>
            <w:tcW w:w="1164" w:type="pct"/>
            <w:vAlign w:val="center"/>
          </w:tcPr>
          <w:p w14:paraId="7610462A"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Cały rezerwat</w:t>
            </w:r>
          </w:p>
        </w:tc>
        <w:tc>
          <w:tcPr>
            <w:tcW w:w="1079" w:type="pct"/>
            <w:vAlign w:val="center"/>
          </w:tcPr>
          <w:p w14:paraId="6960B7F6"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Kontrola ekosystemów</w:t>
            </w:r>
          </w:p>
          <w:p w14:paraId="3E7E3833"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i populacji najcenniejszych gatunków flory.</w:t>
            </w:r>
          </w:p>
        </w:tc>
        <w:tc>
          <w:tcPr>
            <w:tcW w:w="2757" w:type="pct"/>
            <w:vAlign w:val="center"/>
          </w:tcPr>
          <w:p w14:paraId="0B3EE295" w14:textId="77777777" w:rsidR="00CD3AAB" w:rsidRPr="006C38C7" w:rsidRDefault="00CD3AAB" w:rsidP="005C6616">
            <w:pPr>
              <w:pStyle w:val="Bezodstpw"/>
              <w:rPr>
                <w:rFonts w:ascii="Avenir Next LT Pro Light" w:hAnsi="Avenir Next LT Pro Light"/>
                <w:sz w:val="16"/>
                <w:szCs w:val="16"/>
              </w:rPr>
            </w:pPr>
            <w:r w:rsidRPr="006C38C7">
              <w:rPr>
                <w:rFonts w:ascii="Avenir Next LT Pro Light" w:hAnsi="Avenir Next LT Pro Light"/>
                <w:sz w:val="16"/>
                <w:szCs w:val="16"/>
              </w:rPr>
              <w:t xml:space="preserve">Co 5 lat kontrola stanu ekosystemów i chronionych siedlisk (tempa sukcesji). Co 2 lata kontrola populacji turzycy ptasie-łapki, okrzynu łąkowego, kruszczyka błotnego, storczyka kukawki, paproci: </w:t>
            </w:r>
            <w:proofErr w:type="spellStart"/>
            <w:r w:rsidRPr="006C38C7">
              <w:rPr>
                <w:rFonts w:ascii="Avenir Next LT Pro Light" w:hAnsi="Avenir Next LT Pro Light"/>
                <w:sz w:val="16"/>
                <w:szCs w:val="16"/>
              </w:rPr>
              <w:t>podejźrzona</w:t>
            </w:r>
            <w:proofErr w:type="spellEnd"/>
            <w:r w:rsidRPr="006C38C7">
              <w:rPr>
                <w:rFonts w:ascii="Avenir Next LT Pro Light" w:hAnsi="Avenir Next LT Pro Light"/>
                <w:sz w:val="16"/>
                <w:szCs w:val="16"/>
              </w:rPr>
              <w:t xml:space="preserve"> księżycowego i </w:t>
            </w:r>
            <w:proofErr w:type="spellStart"/>
            <w:r w:rsidRPr="006C38C7">
              <w:rPr>
                <w:rFonts w:ascii="Avenir Next LT Pro Light" w:hAnsi="Avenir Next LT Pro Light"/>
                <w:sz w:val="16"/>
                <w:szCs w:val="16"/>
              </w:rPr>
              <w:t>nasięźrzała</w:t>
            </w:r>
            <w:proofErr w:type="spellEnd"/>
            <w:r w:rsidRPr="006C38C7">
              <w:rPr>
                <w:rFonts w:ascii="Avenir Next LT Pro Light" w:hAnsi="Avenir Next LT Pro Light"/>
                <w:sz w:val="16"/>
                <w:szCs w:val="16"/>
              </w:rPr>
              <w:t xml:space="preserve"> pospolitego oraz mchów </w:t>
            </w:r>
            <w:proofErr w:type="spellStart"/>
            <w:r w:rsidRPr="006C38C7">
              <w:rPr>
                <w:rFonts w:ascii="Avenir Next LT Pro Light" w:hAnsi="Avenir Next LT Pro Light"/>
                <w:i/>
                <w:iCs/>
                <w:sz w:val="16"/>
                <w:szCs w:val="16"/>
              </w:rPr>
              <w:t>Campylium</w:t>
            </w:r>
            <w:proofErr w:type="spellEnd"/>
            <w:r w:rsidRPr="006C38C7">
              <w:rPr>
                <w:rFonts w:ascii="Avenir Next LT Pro Light" w:hAnsi="Avenir Next LT Pro Light"/>
                <w:sz w:val="16"/>
                <w:szCs w:val="16"/>
              </w:rPr>
              <w:t xml:space="preserve"> </w:t>
            </w:r>
            <w:proofErr w:type="spellStart"/>
            <w:r w:rsidRPr="006C38C7">
              <w:rPr>
                <w:rFonts w:ascii="Avenir Next LT Pro Light" w:hAnsi="Avenir Next LT Pro Light"/>
                <w:i/>
                <w:iCs/>
                <w:sz w:val="16"/>
                <w:szCs w:val="16"/>
              </w:rPr>
              <w:t>calcareum</w:t>
            </w:r>
            <w:proofErr w:type="spellEnd"/>
            <w:r w:rsidRPr="006C38C7">
              <w:rPr>
                <w:rFonts w:ascii="Avenir Next LT Pro Light" w:hAnsi="Avenir Next LT Pro Light"/>
                <w:i/>
                <w:iCs/>
                <w:sz w:val="16"/>
                <w:szCs w:val="16"/>
              </w:rPr>
              <w:t xml:space="preserve"> i C. </w:t>
            </w:r>
            <w:proofErr w:type="spellStart"/>
            <w:r w:rsidRPr="006C38C7">
              <w:rPr>
                <w:rFonts w:ascii="Avenir Next LT Pro Light" w:hAnsi="Avenir Next LT Pro Light"/>
                <w:i/>
                <w:iCs/>
                <w:sz w:val="16"/>
                <w:szCs w:val="16"/>
              </w:rPr>
              <w:t>chrysophyllum</w:t>
            </w:r>
            <w:proofErr w:type="spellEnd"/>
            <w:r w:rsidRPr="006C38C7">
              <w:rPr>
                <w:rFonts w:ascii="Avenir Next LT Pro Light" w:hAnsi="Avenir Next LT Pro Light"/>
                <w:sz w:val="16"/>
                <w:szCs w:val="16"/>
              </w:rPr>
              <w:t>.</w:t>
            </w:r>
          </w:p>
        </w:tc>
      </w:tr>
    </w:tbl>
    <w:p w14:paraId="3D6F605B" w14:textId="77777777" w:rsidR="00A056B0" w:rsidRPr="006C38C7" w:rsidRDefault="00A056B0" w:rsidP="0079052C">
      <w:pPr>
        <w:pStyle w:val="Bezodstpw"/>
        <w:rPr>
          <w:i/>
          <w:iCs/>
          <w:sz w:val="14"/>
          <w:szCs w:val="14"/>
        </w:rPr>
      </w:pPr>
    </w:p>
    <w:p w14:paraId="57B7720B" w14:textId="4D314AC9" w:rsidR="0079052C" w:rsidRDefault="00A056B0" w:rsidP="00A056B0">
      <w:pPr>
        <w:pStyle w:val="Bezodstpw"/>
        <w:jc w:val="both"/>
      </w:pPr>
      <w:r w:rsidRPr="00A056B0">
        <w:t xml:space="preserve">Nadleśnictwo Człopa bierze </w:t>
      </w:r>
      <w:r w:rsidR="007C5D72">
        <w:t>aktywny i systematyczny</w:t>
      </w:r>
      <w:r w:rsidRPr="00A056B0">
        <w:t xml:space="preserve"> udział w realizacji zadań ochrony czynnej rezerwatu</w:t>
      </w:r>
      <w:r>
        <w:t>. W tabeli poniżej zestawiono prace wykonane w latach 2021-2023 według zadań ochronnych wskazanych w planie ochrony.</w:t>
      </w:r>
    </w:p>
    <w:p w14:paraId="696496E2" w14:textId="2B27606E" w:rsidR="00A056B0" w:rsidRPr="005C6616" w:rsidRDefault="005C6616" w:rsidP="005C6616">
      <w:pPr>
        <w:pStyle w:val="Legenda"/>
        <w:rPr>
          <w:rFonts w:ascii="Avenir Next LT Pro Light" w:hAnsi="Avenir Next LT Pro Light"/>
          <w:i w:val="0"/>
          <w:iCs w:val="0"/>
          <w:color w:val="auto"/>
        </w:rPr>
      </w:pPr>
      <w:bookmarkStart w:id="258" w:name="_Toc179186601"/>
      <w:r w:rsidRPr="00A209E5">
        <w:rPr>
          <w:rFonts w:ascii="Avenir Next LT Pro Light" w:hAnsi="Avenir Next LT Pro Light"/>
          <w:i w:val="0"/>
          <w:iCs w:val="0"/>
          <w:color w:val="auto"/>
        </w:rPr>
        <w:t xml:space="preserve">Tabela </w:t>
      </w:r>
      <w:r w:rsidRPr="00A209E5">
        <w:rPr>
          <w:rFonts w:ascii="Avenir Next LT Pro Light" w:hAnsi="Avenir Next LT Pro Light"/>
          <w:i w:val="0"/>
          <w:iCs w:val="0"/>
          <w:color w:val="auto"/>
        </w:rPr>
        <w:fldChar w:fldCharType="begin"/>
      </w:r>
      <w:r w:rsidRPr="00A209E5">
        <w:rPr>
          <w:rFonts w:ascii="Avenir Next LT Pro Light" w:hAnsi="Avenir Next LT Pro Light"/>
          <w:i w:val="0"/>
          <w:iCs w:val="0"/>
          <w:color w:val="auto"/>
        </w:rPr>
        <w:instrText xml:space="preserve"> SEQ Tabela \* ARABIC </w:instrText>
      </w:r>
      <w:r w:rsidRPr="00A209E5">
        <w:rPr>
          <w:rFonts w:ascii="Avenir Next LT Pro Light" w:hAnsi="Avenir Next LT Pro Light"/>
          <w:i w:val="0"/>
          <w:iCs w:val="0"/>
          <w:color w:val="auto"/>
        </w:rPr>
        <w:fldChar w:fldCharType="separate"/>
      </w:r>
      <w:r w:rsidR="00BD6C02">
        <w:rPr>
          <w:rFonts w:ascii="Avenir Next LT Pro Light" w:hAnsi="Avenir Next LT Pro Light"/>
          <w:i w:val="0"/>
          <w:iCs w:val="0"/>
          <w:noProof/>
          <w:color w:val="auto"/>
        </w:rPr>
        <w:t>30</w:t>
      </w:r>
      <w:r w:rsidRPr="00A209E5">
        <w:rPr>
          <w:rFonts w:ascii="Avenir Next LT Pro Light" w:hAnsi="Avenir Next LT Pro Light"/>
          <w:i w:val="0"/>
          <w:iCs w:val="0"/>
          <w:color w:val="auto"/>
        </w:rPr>
        <w:fldChar w:fldCharType="end"/>
      </w:r>
      <w:r w:rsidRPr="00A209E5">
        <w:rPr>
          <w:rFonts w:ascii="Avenir Next LT Pro Light" w:hAnsi="Avenir Next LT Pro Light"/>
          <w:i w:val="0"/>
          <w:iCs w:val="0"/>
          <w:color w:val="auto"/>
        </w:rPr>
        <w:t>.</w:t>
      </w:r>
      <w:r>
        <w:rPr>
          <w:rFonts w:ascii="Avenir Next LT Pro Light" w:hAnsi="Avenir Next LT Pro Light"/>
          <w:i w:val="0"/>
          <w:iCs w:val="0"/>
          <w:color w:val="auto"/>
        </w:rPr>
        <w:t xml:space="preserve"> Zadania ochronne zrealizowane w latach 2021-2023 w rezerwacie przyrody „Stary Załom”.</w:t>
      </w:r>
      <w:bookmarkEnd w:id="258"/>
    </w:p>
    <w:tbl>
      <w:tblPr>
        <w:tblStyle w:val="Tabela-Siatka"/>
        <w:tblW w:w="0" w:type="auto"/>
        <w:tblLook w:val="04A0" w:firstRow="1" w:lastRow="0" w:firstColumn="1" w:lastColumn="0" w:noHBand="0" w:noVBand="1"/>
      </w:tblPr>
      <w:tblGrid>
        <w:gridCol w:w="1696"/>
        <w:gridCol w:w="7636"/>
      </w:tblGrid>
      <w:tr w:rsidR="00A056B0" w:rsidRPr="006C38C7" w14:paraId="648AA866" w14:textId="77777777" w:rsidTr="00A056B0">
        <w:trPr>
          <w:cantSplit/>
          <w:tblHeader/>
        </w:trPr>
        <w:tc>
          <w:tcPr>
            <w:tcW w:w="1696" w:type="dxa"/>
            <w:vAlign w:val="center"/>
          </w:tcPr>
          <w:p w14:paraId="37A91DD9" w14:textId="0FC4ECEC" w:rsidR="00A056B0" w:rsidRPr="006C38C7" w:rsidRDefault="00A056B0" w:rsidP="00A056B0">
            <w:pPr>
              <w:pStyle w:val="Bezodstpw"/>
              <w:jc w:val="center"/>
              <w:rPr>
                <w:rFonts w:ascii="Avenir Next LT Pro Light" w:hAnsi="Avenir Next LT Pro Light"/>
                <w:b/>
                <w:bCs/>
                <w:sz w:val="16"/>
                <w:szCs w:val="16"/>
              </w:rPr>
            </w:pPr>
            <w:r w:rsidRPr="006C38C7">
              <w:rPr>
                <w:rFonts w:ascii="Avenir Next LT Pro Light" w:hAnsi="Avenir Next LT Pro Light"/>
                <w:b/>
                <w:bCs/>
                <w:sz w:val="16"/>
                <w:szCs w:val="16"/>
              </w:rPr>
              <w:t>Rok realizacji</w:t>
            </w:r>
          </w:p>
        </w:tc>
        <w:tc>
          <w:tcPr>
            <w:tcW w:w="7636" w:type="dxa"/>
            <w:vAlign w:val="center"/>
          </w:tcPr>
          <w:p w14:paraId="6DEAD217" w14:textId="15914800" w:rsidR="00A056B0" w:rsidRPr="006C38C7" w:rsidRDefault="00A056B0" w:rsidP="00A056B0">
            <w:pPr>
              <w:pStyle w:val="Bezodstpw"/>
              <w:jc w:val="center"/>
              <w:rPr>
                <w:rFonts w:ascii="Avenir Next LT Pro Light" w:hAnsi="Avenir Next LT Pro Light"/>
                <w:b/>
                <w:bCs/>
                <w:sz w:val="16"/>
                <w:szCs w:val="16"/>
              </w:rPr>
            </w:pPr>
            <w:r w:rsidRPr="006C38C7">
              <w:rPr>
                <w:rFonts w:ascii="Avenir Next LT Pro Light" w:hAnsi="Avenir Next LT Pro Light"/>
                <w:b/>
                <w:bCs/>
                <w:sz w:val="16"/>
                <w:szCs w:val="16"/>
              </w:rPr>
              <w:t>Wykonane działania ochronne</w:t>
            </w:r>
          </w:p>
        </w:tc>
      </w:tr>
      <w:tr w:rsidR="00A056B0" w:rsidRPr="006C38C7" w14:paraId="08C7ECFF" w14:textId="77777777" w:rsidTr="00A056B0">
        <w:trPr>
          <w:cantSplit/>
          <w:tblHeader/>
        </w:trPr>
        <w:tc>
          <w:tcPr>
            <w:tcW w:w="1696" w:type="dxa"/>
            <w:vAlign w:val="center"/>
          </w:tcPr>
          <w:p w14:paraId="583D710B" w14:textId="78DBB060" w:rsidR="00A056B0" w:rsidRPr="006C38C7" w:rsidRDefault="00A056B0" w:rsidP="00A056B0">
            <w:pPr>
              <w:pStyle w:val="Bezodstpw"/>
              <w:jc w:val="center"/>
              <w:rPr>
                <w:rFonts w:ascii="Avenir Next LT Pro Light" w:hAnsi="Avenir Next LT Pro Light"/>
                <w:b/>
                <w:bCs/>
                <w:sz w:val="12"/>
                <w:szCs w:val="12"/>
              </w:rPr>
            </w:pPr>
            <w:r w:rsidRPr="006C38C7">
              <w:rPr>
                <w:rFonts w:ascii="Avenir Next LT Pro Light" w:hAnsi="Avenir Next LT Pro Light"/>
                <w:b/>
                <w:bCs/>
                <w:sz w:val="12"/>
                <w:szCs w:val="12"/>
              </w:rPr>
              <w:t>1</w:t>
            </w:r>
          </w:p>
        </w:tc>
        <w:tc>
          <w:tcPr>
            <w:tcW w:w="7636" w:type="dxa"/>
            <w:vAlign w:val="center"/>
          </w:tcPr>
          <w:p w14:paraId="482684F8" w14:textId="1F0A467E" w:rsidR="00A056B0" w:rsidRPr="006C38C7" w:rsidRDefault="00A056B0" w:rsidP="00A056B0">
            <w:pPr>
              <w:pStyle w:val="Bezodstpw"/>
              <w:jc w:val="center"/>
              <w:rPr>
                <w:rFonts w:ascii="Avenir Next LT Pro Light" w:hAnsi="Avenir Next LT Pro Light"/>
                <w:b/>
                <w:bCs/>
                <w:sz w:val="12"/>
                <w:szCs w:val="12"/>
              </w:rPr>
            </w:pPr>
            <w:r w:rsidRPr="006C38C7">
              <w:rPr>
                <w:rFonts w:ascii="Avenir Next LT Pro Light" w:hAnsi="Avenir Next LT Pro Light"/>
                <w:b/>
                <w:bCs/>
                <w:sz w:val="12"/>
                <w:szCs w:val="12"/>
              </w:rPr>
              <w:t>2</w:t>
            </w:r>
          </w:p>
        </w:tc>
      </w:tr>
      <w:tr w:rsidR="00A056B0" w:rsidRPr="006C38C7" w14:paraId="336C2FA2" w14:textId="77777777" w:rsidTr="005C6616">
        <w:tc>
          <w:tcPr>
            <w:tcW w:w="1696" w:type="dxa"/>
            <w:vAlign w:val="center"/>
          </w:tcPr>
          <w:p w14:paraId="366B4E8F" w14:textId="156E283E" w:rsidR="00A056B0" w:rsidRPr="006C38C7" w:rsidRDefault="00A056B0" w:rsidP="005C6616">
            <w:pPr>
              <w:pStyle w:val="Bezodstpw"/>
              <w:jc w:val="center"/>
              <w:rPr>
                <w:rFonts w:ascii="Avenir Next LT Pro Light" w:hAnsi="Avenir Next LT Pro Light"/>
                <w:sz w:val="16"/>
                <w:szCs w:val="16"/>
              </w:rPr>
            </w:pPr>
            <w:r w:rsidRPr="006C38C7">
              <w:rPr>
                <w:rFonts w:ascii="Avenir Next LT Pro Light" w:hAnsi="Avenir Next LT Pro Light"/>
                <w:sz w:val="16"/>
                <w:szCs w:val="16"/>
              </w:rPr>
              <w:t>2021</w:t>
            </w:r>
          </w:p>
        </w:tc>
        <w:tc>
          <w:tcPr>
            <w:tcW w:w="7636" w:type="dxa"/>
          </w:tcPr>
          <w:p w14:paraId="20CC3527" w14:textId="77777777" w:rsidR="00A056B0" w:rsidRPr="006C38C7" w:rsidRDefault="00A056B0" w:rsidP="009B0942">
            <w:pPr>
              <w:pStyle w:val="Bezodstpw"/>
              <w:jc w:val="both"/>
              <w:rPr>
                <w:rFonts w:ascii="Avenir Next LT Pro Light" w:hAnsi="Avenir Next LT Pro Light"/>
                <w:sz w:val="16"/>
                <w:szCs w:val="16"/>
              </w:rPr>
            </w:pPr>
            <w:r w:rsidRPr="006C38C7">
              <w:rPr>
                <w:rFonts w:ascii="Avenir Next LT Pro Light" w:hAnsi="Avenir Next LT Pro Light"/>
                <w:sz w:val="16"/>
                <w:szCs w:val="16"/>
              </w:rPr>
              <w:t>a. koszenie ręczne z usunięciem biomasy poza rezerwat – prace na terenie biochor I, III, V o łącznej powierzchni 1,40 ha,</w:t>
            </w:r>
          </w:p>
          <w:p w14:paraId="551FD63C" w14:textId="77777777" w:rsidR="00A056B0" w:rsidRPr="006C38C7" w:rsidRDefault="00A056B0" w:rsidP="009B0942">
            <w:pPr>
              <w:pStyle w:val="Bezodstpw"/>
              <w:jc w:val="both"/>
              <w:rPr>
                <w:rFonts w:ascii="Avenir Next LT Pro Light" w:hAnsi="Avenir Next LT Pro Light"/>
                <w:sz w:val="16"/>
                <w:szCs w:val="16"/>
              </w:rPr>
            </w:pPr>
            <w:r w:rsidRPr="006C38C7">
              <w:rPr>
                <w:rFonts w:ascii="Avenir Next LT Pro Light" w:hAnsi="Avenir Next LT Pro Light"/>
                <w:sz w:val="16"/>
                <w:szCs w:val="16"/>
              </w:rPr>
              <w:t>b. koszenie ręczne na wysokości 15 cm z usunięciem biomasy poza rezerwat – prace na terenie biochor II i IV o łącznej powierzchni 1,86 ha,</w:t>
            </w:r>
          </w:p>
          <w:p w14:paraId="416A970F" w14:textId="77777777" w:rsidR="00A056B0" w:rsidRPr="006C38C7" w:rsidRDefault="00A056B0" w:rsidP="009B0942">
            <w:pPr>
              <w:pStyle w:val="Bezodstpw"/>
              <w:jc w:val="both"/>
              <w:rPr>
                <w:rFonts w:ascii="Avenir Next LT Pro Light" w:hAnsi="Avenir Next LT Pro Light"/>
                <w:sz w:val="16"/>
                <w:szCs w:val="16"/>
              </w:rPr>
            </w:pPr>
            <w:r w:rsidRPr="006C38C7">
              <w:rPr>
                <w:rFonts w:ascii="Avenir Next LT Pro Light" w:hAnsi="Avenir Next LT Pro Light"/>
                <w:sz w:val="16"/>
                <w:szCs w:val="16"/>
              </w:rPr>
              <w:t>c. ręczne wycięcie krzewów i nalotu drzew wraz z usunięciem części podziemnych roślin drzewiastych – prace na terenie biochory III,</w:t>
            </w:r>
          </w:p>
          <w:p w14:paraId="4DB1A74E" w14:textId="3131FD6E" w:rsidR="00A056B0" w:rsidRPr="006C38C7" w:rsidRDefault="00A056B0" w:rsidP="009B0942">
            <w:pPr>
              <w:pStyle w:val="Bezodstpw"/>
              <w:jc w:val="both"/>
              <w:rPr>
                <w:rFonts w:ascii="Avenir Next LT Pro Light" w:hAnsi="Avenir Next LT Pro Light"/>
                <w:sz w:val="16"/>
                <w:szCs w:val="16"/>
              </w:rPr>
            </w:pPr>
            <w:r w:rsidRPr="006C38C7">
              <w:rPr>
                <w:rFonts w:ascii="Avenir Next LT Pro Light" w:hAnsi="Avenir Next LT Pro Light"/>
                <w:sz w:val="16"/>
                <w:szCs w:val="16"/>
              </w:rPr>
              <w:t>d. ręczne wycięcie krzewów i nalotu drzew wraz z usunięciem części podziemnych roślin drzewiastych (docelowo usunięcie 90% zarośli) – prace na terenie biochory V</w:t>
            </w:r>
          </w:p>
        </w:tc>
      </w:tr>
      <w:tr w:rsidR="009B0942" w:rsidRPr="006C38C7" w14:paraId="5CDD3E79" w14:textId="77777777" w:rsidTr="005C6616">
        <w:tc>
          <w:tcPr>
            <w:tcW w:w="1696" w:type="dxa"/>
            <w:vMerge w:val="restart"/>
            <w:vAlign w:val="center"/>
          </w:tcPr>
          <w:p w14:paraId="586C1A97" w14:textId="45AEC2E4" w:rsidR="009B0942" w:rsidRPr="006C38C7" w:rsidRDefault="009B0942" w:rsidP="005C6616">
            <w:pPr>
              <w:pStyle w:val="Bezodstpw"/>
              <w:jc w:val="center"/>
              <w:rPr>
                <w:rFonts w:ascii="Avenir Next LT Pro Light" w:hAnsi="Avenir Next LT Pro Light"/>
                <w:sz w:val="16"/>
                <w:szCs w:val="16"/>
              </w:rPr>
            </w:pPr>
            <w:r w:rsidRPr="006C38C7">
              <w:rPr>
                <w:rFonts w:ascii="Avenir Next LT Pro Light" w:hAnsi="Avenir Next LT Pro Light"/>
                <w:sz w:val="16"/>
                <w:szCs w:val="16"/>
              </w:rPr>
              <w:t>2022</w:t>
            </w:r>
          </w:p>
        </w:tc>
        <w:tc>
          <w:tcPr>
            <w:tcW w:w="7636" w:type="dxa"/>
          </w:tcPr>
          <w:p w14:paraId="14B49FF1" w14:textId="7717C14E" w:rsidR="009B0942" w:rsidRPr="006C38C7" w:rsidRDefault="009B0942" w:rsidP="009B0942">
            <w:pPr>
              <w:pStyle w:val="Bezodstpw"/>
              <w:tabs>
                <w:tab w:val="left" w:pos="1110"/>
              </w:tabs>
              <w:jc w:val="both"/>
              <w:rPr>
                <w:rFonts w:ascii="Avenir Next LT Pro Light" w:hAnsi="Avenir Next LT Pro Light"/>
                <w:sz w:val="16"/>
                <w:szCs w:val="16"/>
              </w:rPr>
            </w:pPr>
            <w:r w:rsidRPr="006C38C7">
              <w:rPr>
                <w:rFonts w:ascii="Avenir Next LT Pro Light" w:hAnsi="Avenir Next LT Pro Light"/>
                <w:sz w:val="16"/>
                <w:szCs w:val="16"/>
              </w:rPr>
              <w:t>a. koszenie traw na wysokości 15 cm wraz z usunięciem skoszonej biomasy poza teren rezerwatu – prace na terenie biochor I, II, III, V o łącznej powierzchni 2,39 ha,</w:t>
            </w:r>
          </w:p>
          <w:p w14:paraId="4644EA4C" w14:textId="1FD93811" w:rsidR="009B0942" w:rsidRPr="006C38C7" w:rsidRDefault="009B0942" w:rsidP="009B0942">
            <w:pPr>
              <w:pStyle w:val="Bezodstpw"/>
              <w:tabs>
                <w:tab w:val="left" w:pos="1110"/>
              </w:tabs>
              <w:jc w:val="both"/>
              <w:rPr>
                <w:rFonts w:ascii="Avenir Next LT Pro Light" w:hAnsi="Avenir Next LT Pro Light"/>
                <w:sz w:val="16"/>
                <w:szCs w:val="16"/>
              </w:rPr>
            </w:pPr>
            <w:r w:rsidRPr="006C38C7">
              <w:rPr>
                <w:rFonts w:ascii="Avenir Next LT Pro Light" w:hAnsi="Avenir Next LT Pro Light"/>
                <w:sz w:val="16"/>
                <w:szCs w:val="16"/>
              </w:rPr>
              <w:t>b. wycięcie krzewów i nalotów drzew wraz z usunięciem wyciętej biomasy poza teren rezerwatu – prace na terenie biochor I, II, III, V o łącznej powierzchni 2,39 ha</w:t>
            </w:r>
          </w:p>
        </w:tc>
      </w:tr>
      <w:tr w:rsidR="009B0942" w:rsidRPr="006C38C7" w14:paraId="40995B31" w14:textId="77777777" w:rsidTr="005C6616">
        <w:tc>
          <w:tcPr>
            <w:tcW w:w="1696" w:type="dxa"/>
            <w:vMerge/>
            <w:vAlign w:val="center"/>
          </w:tcPr>
          <w:p w14:paraId="519C6B2D" w14:textId="77777777" w:rsidR="009B0942" w:rsidRPr="006C38C7" w:rsidRDefault="009B0942" w:rsidP="005C6616">
            <w:pPr>
              <w:pStyle w:val="Bezodstpw"/>
              <w:jc w:val="center"/>
              <w:rPr>
                <w:rFonts w:ascii="Avenir Next LT Pro Light" w:hAnsi="Avenir Next LT Pro Light"/>
                <w:sz w:val="16"/>
                <w:szCs w:val="16"/>
              </w:rPr>
            </w:pPr>
          </w:p>
        </w:tc>
        <w:tc>
          <w:tcPr>
            <w:tcW w:w="7636" w:type="dxa"/>
          </w:tcPr>
          <w:p w14:paraId="78C88B6A" w14:textId="11D5BFD6" w:rsidR="009B0942" w:rsidRPr="006C38C7" w:rsidRDefault="009B0942" w:rsidP="009B0942">
            <w:pPr>
              <w:pStyle w:val="Bezodstpw"/>
              <w:tabs>
                <w:tab w:val="left" w:pos="1110"/>
              </w:tabs>
              <w:jc w:val="both"/>
              <w:rPr>
                <w:rFonts w:ascii="Avenir Next LT Pro Light" w:hAnsi="Avenir Next LT Pro Light"/>
                <w:sz w:val="16"/>
                <w:szCs w:val="16"/>
              </w:rPr>
            </w:pPr>
            <w:r w:rsidRPr="006C38C7">
              <w:rPr>
                <w:rFonts w:ascii="Avenir Next LT Pro Light" w:hAnsi="Avenir Next LT Pro Light"/>
                <w:sz w:val="16"/>
                <w:szCs w:val="16"/>
              </w:rPr>
              <w:t>29 czerwca 2022 r. odbyła się na terenie rezerwatu lustracja terenowa, dotycząca oceny stanu rezerwatu po wykonanych w roku 2021 zabiegach ochrony czynnej oraz uzgodnienia dalszych planów ochrony czynnej w rezerwacie. Podczas lustracji wykonano zdjęcia fitosocjologiczne oraz spisy florystyczne w obrębie kluczowych typów zbiorowisk występujących w rezerwacie, ponadto opisano zagrożenia oraz stwierdzono występowanie cennych gatunków roślin.</w:t>
            </w:r>
          </w:p>
        </w:tc>
      </w:tr>
      <w:tr w:rsidR="00A056B0" w:rsidRPr="006C38C7" w14:paraId="04FA3E37" w14:textId="77777777" w:rsidTr="005C6616">
        <w:tc>
          <w:tcPr>
            <w:tcW w:w="1696" w:type="dxa"/>
            <w:vAlign w:val="center"/>
          </w:tcPr>
          <w:p w14:paraId="2EB29222" w14:textId="594B8418" w:rsidR="00A056B0" w:rsidRPr="006C38C7" w:rsidRDefault="00A056B0" w:rsidP="005C6616">
            <w:pPr>
              <w:pStyle w:val="Bezodstpw"/>
              <w:jc w:val="center"/>
              <w:rPr>
                <w:rFonts w:ascii="Avenir Next LT Pro Light" w:hAnsi="Avenir Next LT Pro Light"/>
                <w:sz w:val="16"/>
                <w:szCs w:val="16"/>
              </w:rPr>
            </w:pPr>
            <w:r w:rsidRPr="006C38C7">
              <w:rPr>
                <w:rFonts w:ascii="Avenir Next LT Pro Light" w:hAnsi="Avenir Next LT Pro Light"/>
                <w:sz w:val="16"/>
                <w:szCs w:val="16"/>
              </w:rPr>
              <w:t>2023</w:t>
            </w:r>
          </w:p>
        </w:tc>
        <w:tc>
          <w:tcPr>
            <w:tcW w:w="7636" w:type="dxa"/>
          </w:tcPr>
          <w:p w14:paraId="5AFDF3FF" w14:textId="497A2F21" w:rsidR="009B0942" w:rsidRPr="006C38C7" w:rsidRDefault="009B0942" w:rsidP="009B0942">
            <w:pPr>
              <w:pStyle w:val="Bezodstpw"/>
              <w:jc w:val="both"/>
              <w:rPr>
                <w:rFonts w:ascii="Avenir Next LT Pro Light" w:hAnsi="Avenir Next LT Pro Light"/>
                <w:sz w:val="16"/>
                <w:szCs w:val="16"/>
              </w:rPr>
            </w:pPr>
            <w:r w:rsidRPr="006C38C7">
              <w:rPr>
                <w:rFonts w:ascii="Avenir Next LT Pro Light" w:hAnsi="Avenir Next LT Pro Light"/>
                <w:sz w:val="16"/>
                <w:szCs w:val="16"/>
              </w:rPr>
              <w:t xml:space="preserve">a. wycinka drzew i krzewów w biochorze I głownie z rodzaju olsza i dereń w ilości ok. 5m³ była przeprowadzono za pomocą mechanicznych pił spalinowych oraz </w:t>
            </w:r>
            <w:proofErr w:type="spellStart"/>
            <w:r w:rsidRPr="006C38C7">
              <w:rPr>
                <w:rFonts w:ascii="Avenir Next LT Pro Light" w:hAnsi="Avenir Next LT Pro Light"/>
                <w:sz w:val="16"/>
                <w:szCs w:val="16"/>
              </w:rPr>
              <w:t>wykaszarek</w:t>
            </w:r>
            <w:proofErr w:type="spellEnd"/>
            <w:r w:rsidRPr="006C38C7">
              <w:rPr>
                <w:rFonts w:ascii="Avenir Next LT Pro Light" w:hAnsi="Avenir Next LT Pro Light"/>
                <w:sz w:val="16"/>
                <w:szCs w:val="16"/>
              </w:rPr>
              <w:t xml:space="preserve"> mechanicznych;</w:t>
            </w:r>
          </w:p>
          <w:p w14:paraId="5B8652FB" w14:textId="2EFC4A47" w:rsidR="009B0942" w:rsidRPr="006C38C7" w:rsidRDefault="009B0942" w:rsidP="009B0942">
            <w:pPr>
              <w:pStyle w:val="Bezodstpw"/>
              <w:jc w:val="both"/>
              <w:rPr>
                <w:rFonts w:ascii="Avenir Next LT Pro Light" w:hAnsi="Avenir Next LT Pro Light"/>
                <w:sz w:val="16"/>
                <w:szCs w:val="16"/>
              </w:rPr>
            </w:pPr>
            <w:r w:rsidRPr="006C38C7">
              <w:rPr>
                <w:rFonts w:ascii="Avenir Next LT Pro Light" w:hAnsi="Avenir Next LT Pro Light"/>
                <w:sz w:val="16"/>
                <w:szCs w:val="16"/>
              </w:rPr>
              <w:t>b. wycinka drzew i krzewów gł</w:t>
            </w:r>
            <w:r w:rsidR="00B97768" w:rsidRPr="006C38C7">
              <w:rPr>
                <w:rFonts w:ascii="Avenir Next LT Pro Light" w:hAnsi="Avenir Next LT Pro Light"/>
                <w:sz w:val="16"/>
                <w:szCs w:val="16"/>
              </w:rPr>
              <w:t>ó</w:t>
            </w:r>
            <w:r w:rsidRPr="006C38C7">
              <w:rPr>
                <w:rFonts w:ascii="Avenir Next LT Pro Light" w:hAnsi="Avenir Next LT Pro Light"/>
                <w:sz w:val="16"/>
                <w:szCs w:val="16"/>
              </w:rPr>
              <w:t>wnie z rodzaju brzoza, sosna, dereń i szakłak w ilości około 15m³ z usuwaniem części podziemnych roślin drzewiastych w biochorach II, IV, V na powierzchni 2,53 ha. Wycinka została przeprowadzona za pomocą mechanicznych pił spalinowych, natomiast usuwanie części podziemnych przeprowadzono ręcznie;</w:t>
            </w:r>
          </w:p>
          <w:p w14:paraId="139CE497" w14:textId="6AFBACA8" w:rsidR="00A056B0" w:rsidRPr="006C38C7" w:rsidRDefault="009B0942" w:rsidP="009B0942">
            <w:pPr>
              <w:pStyle w:val="Bezodstpw"/>
              <w:jc w:val="both"/>
              <w:rPr>
                <w:rFonts w:ascii="Avenir Next LT Pro Light" w:hAnsi="Avenir Next LT Pro Light"/>
                <w:sz w:val="16"/>
                <w:szCs w:val="16"/>
              </w:rPr>
            </w:pPr>
            <w:r w:rsidRPr="006C38C7">
              <w:rPr>
                <w:rFonts w:ascii="Avenir Next LT Pro Light" w:hAnsi="Avenir Next LT Pro Light"/>
                <w:sz w:val="16"/>
                <w:szCs w:val="16"/>
              </w:rPr>
              <w:t>c. uzyskana biomasa została wyniesiona poza teren rezerwatu w miejsce wskazane przez leśniczego leśnictwa Borowik</w:t>
            </w:r>
          </w:p>
        </w:tc>
      </w:tr>
    </w:tbl>
    <w:p w14:paraId="5A35CBC0" w14:textId="77777777" w:rsidR="00A056B0" w:rsidRPr="00A056B0" w:rsidRDefault="00A056B0" w:rsidP="00A056B0">
      <w:pPr>
        <w:pStyle w:val="Bezodstpw"/>
        <w:jc w:val="both"/>
      </w:pPr>
    </w:p>
    <w:p w14:paraId="2FC1405B" w14:textId="4508771D" w:rsidR="00A056B0" w:rsidRDefault="003A7EFF" w:rsidP="007C5D72">
      <w:pPr>
        <w:pStyle w:val="Bezodstpw"/>
        <w:jc w:val="center"/>
      </w:pPr>
      <w:r>
        <w:rPr>
          <w:noProof/>
        </w:rPr>
        <w:lastRenderedPageBreak/>
        <w:drawing>
          <wp:inline distT="0" distB="0" distL="0" distR="0" wp14:anchorId="70CE7D2E" wp14:editId="5AF07E51">
            <wp:extent cx="5759863" cy="3240000"/>
            <wp:effectExtent l="0" t="0" r="0" b="0"/>
            <wp:docPr id="1186820809" name="Obraz 15" descr="Obraz zawierający na wolnym powietrzu, trawa, chmura, nieb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20809" name="Obraz 15" descr="Obraz zawierający na wolnym powietrzu, trawa, chmura, niebo&#10;&#10;Opis wygenerowany automatyczni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59863" cy="3240000"/>
                    </a:xfrm>
                    <a:prstGeom prst="rect">
                      <a:avLst/>
                    </a:prstGeom>
                    <a:ln>
                      <a:noFill/>
                    </a:ln>
                    <a:effectLst>
                      <a:softEdge rad="112500"/>
                    </a:effectLst>
                  </pic:spPr>
                </pic:pic>
              </a:graphicData>
            </a:graphic>
          </wp:inline>
        </w:drawing>
      </w:r>
    </w:p>
    <w:p w14:paraId="422CB54C" w14:textId="26AA82F4" w:rsidR="003A7EFF" w:rsidRDefault="003A7EFF" w:rsidP="003A7EFF">
      <w:pPr>
        <w:pStyle w:val="Bezodstpw"/>
        <w:jc w:val="center"/>
        <w:rPr>
          <w:noProof/>
          <w:sz w:val="18"/>
          <w:szCs w:val="18"/>
        </w:rPr>
      </w:pPr>
      <w:bookmarkStart w:id="259" w:name="_Toc179187035"/>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27</w:t>
      </w:r>
      <w:r w:rsidRPr="00A209E5">
        <w:rPr>
          <w:noProof/>
          <w:sz w:val="18"/>
          <w:szCs w:val="18"/>
        </w:rPr>
        <w:fldChar w:fldCharType="end"/>
      </w:r>
      <w:r w:rsidRPr="00A209E5">
        <w:rPr>
          <w:noProof/>
          <w:sz w:val="18"/>
          <w:szCs w:val="18"/>
        </w:rPr>
        <w:t>.</w:t>
      </w:r>
      <w:r w:rsidR="001A6876">
        <w:rPr>
          <w:noProof/>
          <w:sz w:val="18"/>
          <w:szCs w:val="18"/>
        </w:rPr>
        <w:t xml:space="preserve"> T</w:t>
      </w:r>
      <w:r>
        <w:rPr>
          <w:noProof/>
          <w:sz w:val="18"/>
          <w:szCs w:val="18"/>
        </w:rPr>
        <w:t>eren rezerwatu przyrody „Stary Załom” po zabiegach ochronnych. (fot. zasoby Nadleśnictwa Człopa)</w:t>
      </w:r>
      <w:bookmarkEnd w:id="259"/>
    </w:p>
    <w:p w14:paraId="27CABC40" w14:textId="77777777" w:rsidR="001A6876" w:rsidRPr="00A209E5" w:rsidRDefault="001A6876" w:rsidP="003A7EFF">
      <w:pPr>
        <w:pStyle w:val="Bezodstpw"/>
        <w:jc w:val="center"/>
      </w:pPr>
    </w:p>
    <w:p w14:paraId="042F1891" w14:textId="2EB4A34E" w:rsidR="00F33B4A" w:rsidRPr="00D00ABD" w:rsidRDefault="00F12B55">
      <w:pPr>
        <w:pStyle w:val="Nagwek2"/>
        <w:numPr>
          <w:ilvl w:val="1"/>
          <w:numId w:val="2"/>
        </w:numPr>
      </w:pPr>
      <w:bookmarkStart w:id="260" w:name="_Toc179200305"/>
      <w:r w:rsidRPr="00D00ABD">
        <w:t>O</w:t>
      </w:r>
      <w:r w:rsidR="00F33B4A" w:rsidRPr="00D00ABD">
        <w:t>bszary chronionego krajobrazu</w:t>
      </w:r>
      <w:bookmarkEnd w:id="260"/>
    </w:p>
    <w:p w14:paraId="4E607C87" w14:textId="75DB09EA" w:rsidR="008E2433" w:rsidRPr="00A209E5" w:rsidRDefault="008E2433" w:rsidP="008E2433">
      <w:pPr>
        <w:pStyle w:val="Bezodstpw"/>
        <w:jc w:val="both"/>
      </w:pPr>
      <w:r w:rsidRPr="00A209E5">
        <w:t xml:space="preserve">Obszar chronionego krajobrazu obejmuje tereny chronione ze względu na wyróżniający się krajobraz o zróżnicowanych ekosystemach, wartościowe ze względu na możliwość zaspokajania potrzeb związanych z turystyką i wypoczynkiem lub pełnioną funkcją korytarzy ekologicznych. Wyznaczenie obszaru chronionego krajobrazu następuje w drodze uchwały sejmiku województwa, która określa jego nazwę, położenie, obszar, sprawującego nadzór, ustalenia dotyczące czynnej ochrony ekosystemów oraz zakazy właściwe dla danego obszaru chronionego krajobrazu lub jego części, wybrane spośród zakazów wymienionych w art. 24 ust. 1 (Ustawy </w:t>
      </w:r>
      <w:r w:rsidR="006C38C7">
        <w:br/>
      </w:r>
      <w:r w:rsidRPr="00A209E5">
        <w:t xml:space="preserve">o Ochronie Przyrody, Dz.U. 2023 r., poz. 1336 ze zm.), wynikające z potrzeb jego ochrony. </w:t>
      </w:r>
    </w:p>
    <w:p w14:paraId="142BC1E2" w14:textId="77777777" w:rsidR="006C38C7" w:rsidRPr="006C38C7" w:rsidRDefault="006C38C7" w:rsidP="008E2433">
      <w:pPr>
        <w:pStyle w:val="Bezodstpw"/>
        <w:jc w:val="both"/>
        <w:rPr>
          <w:sz w:val="10"/>
          <w:szCs w:val="10"/>
        </w:rPr>
      </w:pPr>
    </w:p>
    <w:p w14:paraId="480A1001" w14:textId="6F18596E" w:rsidR="008E2433" w:rsidRPr="00A209E5" w:rsidRDefault="008E2433" w:rsidP="008E2433">
      <w:pPr>
        <w:pStyle w:val="Bezodstpw"/>
        <w:jc w:val="both"/>
      </w:pPr>
      <w:r w:rsidRPr="00A209E5">
        <w:t xml:space="preserve">Na gruntach w zarządzie Nadleśnictwa Człopa znajduje się obszar chronionego krajobrazu Puszcza nad Drawą. </w:t>
      </w:r>
      <w:r w:rsidR="003A6305" w:rsidRPr="00A209E5">
        <w:rPr>
          <w:rStyle w:val="markedcontent"/>
        </w:rPr>
        <w:t xml:space="preserve">W minionym 10-leciu </w:t>
      </w:r>
      <w:r w:rsidR="007C5D72">
        <w:rPr>
          <w:rStyle w:val="markedcontent"/>
        </w:rPr>
        <w:t>udział powierzchniowy w gruntach w zarządzie Nadleśnictwa</w:t>
      </w:r>
      <w:r w:rsidR="003A6305" w:rsidRPr="00A209E5">
        <w:rPr>
          <w:rStyle w:val="markedcontent"/>
        </w:rPr>
        <w:t xml:space="preserve"> tej formy ochrony przyrody nie uległ zmianie.</w:t>
      </w:r>
    </w:p>
    <w:p w14:paraId="1CFF645B" w14:textId="4CC4196E" w:rsidR="008E2433" w:rsidRPr="00A209E5" w:rsidRDefault="008E2433" w:rsidP="006C38C7">
      <w:pPr>
        <w:pStyle w:val="Bezodstpw"/>
        <w:jc w:val="center"/>
      </w:pPr>
      <w:r w:rsidRPr="00A209E5">
        <w:rPr>
          <w:noProof/>
        </w:rPr>
        <w:lastRenderedPageBreak/>
        <w:drawing>
          <wp:inline distT="0" distB="0" distL="0" distR="0" wp14:anchorId="1A1060B0" wp14:editId="7CBB677B">
            <wp:extent cx="5091779" cy="3600000"/>
            <wp:effectExtent l="0" t="0" r="0" b="635"/>
            <wp:docPr id="925796691" name="Obraz 2" descr="Obraz zawierający tekst, diagram,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96691" name="Obraz 2" descr="Obraz zawierający tekst, diagram, mapa&#10;&#10;Opis wygenerowany automatyczni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33B451C6" w14:textId="7CA18EE8" w:rsidR="008E2433" w:rsidRPr="00A209E5" w:rsidRDefault="008E2433" w:rsidP="008E2433">
      <w:pPr>
        <w:pStyle w:val="Bezodstpw"/>
        <w:jc w:val="center"/>
        <w:rPr>
          <w:noProof/>
          <w:sz w:val="18"/>
          <w:szCs w:val="18"/>
        </w:rPr>
      </w:pPr>
      <w:bookmarkStart w:id="261" w:name="_Toc179187036"/>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28</w:t>
      </w:r>
      <w:r w:rsidRPr="00A209E5">
        <w:rPr>
          <w:noProof/>
          <w:sz w:val="18"/>
          <w:szCs w:val="18"/>
        </w:rPr>
        <w:fldChar w:fldCharType="end"/>
      </w:r>
      <w:r w:rsidRPr="00A209E5">
        <w:rPr>
          <w:noProof/>
          <w:sz w:val="18"/>
          <w:szCs w:val="18"/>
        </w:rPr>
        <w:t>. OChK na gruntach Nadleśnictwa Człopa.</w:t>
      </w:r>
      <w:bookmarkEnd w:id="261"/>
    </w:p>
    <w:p w14:paraId="271ECE84" w14:textId="77777777" w:rsidR="00A524E0" w:rsidRPr="00A209E5" w:rsidRDefault="00A524E0" w:rsidP="008E2433">
      <w:pPr>
        <w:pStyle w:val="Bezodstpw"/>
        <w:jc w:val="center"/>
        <w:rPr>
          <w:noProof/>
          <w:sz w:val="18"/>
          <w:szCs w:val="18"/>
        </w:rPr>
      </w:pPr>
    </w:p>
    <w:p w14:paraId="504C8B0F" w14:textId="77777777" w:rsidR="00A524E0" w:rsidRPr="00A209E5" w:rsidRDefault="00A524E0" w:rsidP="00A524E0">
      <w:pPr>
        <w:pStyle w:val="Bezodstpw"/>
        <w:jc w:val="both"/>
        <w:rPr>
          <w:b/>
          <w:bCs/>
        </w:rPr>
      </w:pPr>
    </w:p>
    <w:p w14:paraId="723A9A8F" w14:textId="20F41EC1" w:rsidR="00A524E0" w:rsidRPr="00A209E5" w:rsidRDefault="00A524E0" w:rsidP="00A524E0">
      <w:pPr>
        <w:pStyle w:val="Bezodstpw"/>
        <w:jc w:val="both"/>
        <w:rPr>
          <w:b/>
          <w:bCs/>
        </w:rPr>
      </w:pPr>
      <w:proofErr w:type="spellStart"/>
      <w:r w:rsidRPr="00A209E5">
        <w:rPr>
          <w:b/>
          <w:bCs/>
        </w:rPr>
        <w:t>OChK</w:t>
      </w:r>
      <w:proofErr w:type="spellEnd"/>
      <w:r w:rsidRPr="00A209E5">
        <w:rPr>
          <w:b/>
          <w:bCs/>
        </w:rPr>
        <w:t xml:space="preserve"> Puszcza nad Drawą</w:t>
      </w:r>
    </w:p>
    <w:p w14:paraId="0DECEE6F" w14:textId="77777777" w:rsidR="006C38C7" w:rsidRDefault="00A524E0" w:rsidP="00A524E0">
      <w:pPr>
        <w:pStyle w:val="Bezodstpw"/>
        <w:jc w:val="both"/>
      </w:pPr>
      <w:r w:rsidRPr="00A209E5">
        <w:t xml:space="preserve">Utworzony na mocy Uchwały Wojewódzkiej Rady Narodowej w Pile z dn. 31.05.1989 r., aktualizowany Rozporządzeniem Nr 5/98 Wojewody Pilskiego z dnia 15 maja 1998 r. w sprawie ustanowienia obszarów chronionego krajobrazu w województwie pilskim (Dz. U. z 1998 r. nr 13 poz. 83 z </w:t>
      </w:r>
      <w:proofErr w:type="spellStart"/>
      <w:r w:rsidRPr="00A209E5">
        <w:t>póź</w:t>
      </w:r>
      <w:proofErr w:type="spellEnd"/>
      <w:r w:rsidRPr="00A209E5">
        <w:t xml:space="preserve">. zm.). </w:t>
      </w:r>
    </w:p>
    <w:p w14:paraId="3D61DB4F" w14:textId="77777777" w:rsidR="006C38C7" w:rsidRPr="006C38C7" w:rsidRDefault="006C38C7" w:rsidP="00A524E0">
      <w:pPr>
        <w:pStyle w:val="Bezodstpw"/>
        <w:jc w:val="both"/>
        <w:rPr>
          <w:sz w:val="10"/>
          <w:szCs w:val="10"/>
        </w:rPr>
      </w:pPr>
    </w:p>
    <w:p w14:paraId="686C61E3" w14:textId="6E272C21" w:rsidR="00A524E0" w:rsidRPr="00A209E5" w:rsidRDefault="00945A0C" w:rsidP="00A524E0">
      <w:pPr>
        <w:pStyle w:val="Bezodstpw"/>
        <w:jc w:val="both"/>
      </w:pPr>
      <w:r w:rsidRPr="00A209E5">
        <w:t xml:space="preserve">Obszar położony </w:t>
      </w:r>
      <w:r w:rsidR="00A34B26" w:rsidRPr="00A209E5">
        <w:t xml:space="preserve">jest </w:t>
      </w:r>
      <w:r w:rsidRPr="00A209E5">
        <w:t>na terenie 2 województw: zachodniopomorskiego (fragmenty gmin: Tuczno, Człopa i Wałcz) i wielkopolskiego (fragmenty gmin: Krzyż, Wiele</w:t>
      </w:r>
      <w:r w:rsidR="00522C22" w:rsidRPr="00A209E5">
        <w:t>ń</w:t>
      </w:r>
      <w:r w:rsidRPr="00A209E5">
        <w:t xml:space="preserve">, Trzcianka) na łącznej powierzchni 62 200 ha. </w:t>
      </w:r>
      <w:r w:rsidR="006234C1" w:rsidRPr="00A209E5">
        <w:t xml:space="preserve">Aktem prawnym aktualnie obowiązującym </w:t>
      </w:r>
      <w:r w:rsidRPr="00A209E5">
        <w:t xml:space="preserve">w zasięgu województwa zachodniopomorskiego </w:t>
      </w:r>
      <w:r w:rsidR="006234C1" w:rsidRPr="00A209E5">
        <w:t xml:space="preserve">jest Obwieszczenie Sejmiku Województwa Zachodniopomorskiego </w:t>
      </w:r>
      <w:r w:rsidR="006C38C7">
        <w:br/>
      </w:r>
      <w:r w:rsidR="006234C1" w:rsidRPr="00A209E5">
        <w:t xml:space="preserve">z dnia 29 kwietnia 2021 r. w sprawie ogłoszenia jednolitego tekstu uchwały w sprawie obszarów chronionego krajobrazu (Dz. Urz. z 2021 r. poz. 2091) gdzie wskazano powierzchnie </w:t>
      </w:r>
      <w:proofErr w:type="spellStart"/>
      <w:r w:rsidR="006234C1" w:rsidRPr="00A209E5">
        <w:t>OChK</w:t>
      </w:r>
      <w:proofErr w:type="spellEnd"/>
      <w:r w:rsidR="006234C1" w:rsidRPr="00A209E5">
        <w:t xml:space="preserve"> w zasięgu województwa zachodniopomorskiego 33</w:t>
      </w:r>
      <w:r w:rsidR="0085063B">
        <w:t xml:space="preserve"> </w:t>
      </w:r>
      <w:r w:rsidR="006234C1" w:rsidRPr="00A209E5">
        <w:t>280</w:t>
      </w:r>
      <w:r w:rsidRPr="00A209E5">
        <w:t xml:space="preserve"> ha. </w:t>
      </w:r>
      <w:r w:rsidR="00A524E0" w:rsidRPr="00A209E5">
        <w:t xml:space="preserve">Powierzchnia gruntów w zarządzie Nadleśnictwa Człopa, położonych w zasięgu </w:t>
      </w:r>
      <w:proofErr w:type="spellStart"/>
      <w:r w:rsidR="00A524E0" w:rsidRPr="00A209E5">
        <w:t>OchK</w:t>
      </w:r>
      <w:proofErr w:type="spellEnd"/>
      <w:r w:rsidR="00A524E0" w:rsidRPr="00A209E5">
        <w:t xml:space="preserve"> „Puszcza nad Drawą” wynosi </w:t>
      </w:r>
      <w:r w:rsidR="008F351D" w:rsidRPr="008F351D">
        <w:t>13</w:t>
      </w:r>
      <w:r w:rsidR="002A084D">
        <w:t> 632,88</w:t>
      </w:r>
      <w:r w:rsidR="00A524E0" w:rsidRPr="008F351D">
        <w:t xml:space="preserve"> ha</w:t>
      </w:r>
      <w:r w:rsidR="004258B3" w:rsidRPr="00A209E5">
        <w:t xml:space="preserve"> (jest to 71,0</w:t>
      </w:r>
      <w:r w:rsidR="002A084D">
        <w:t>2</w:t>
      </w:r>
      <w:r w:rsidR="004258B3" w:rsidRPr="00A209E5">
        <w:t xml:space="preserve"> % gruntów w zarządzie Nadleśnictwa</w:t>
      </w:r>
      <w:r w:rsidR="003D1869" w:rsidRPr="00A209E5">
        <w:t>)</w:t>
      </w:r>
      <w:r w:rsidR="00A524E0" w:rsidRPr="00A209E5">
        <w:t>.</w:t>
      </w:r>
    </w:p>
    <w:p w14:paraId="788BADB7" w14:textId="66961C29" w:rsidR="0079052C" w:rsidRPr="006C38C7" w:rsidRDefault="0079052C" w:rsidP="008E2433">
      <w:pPr>
        <w:pStyle w:val="Bezodstpw"/>
        <w:rPr>
          <w:sz w:val="10"/>
          <w:szCs w:val="10"/>
        </w:rPr>
      </w:pPr>
    </w:p>
    <w:p w14:paraId="161560D1" w14:textId="77777777" w:rsidR="00945A0C" w:rsidRPr="00A209E5" w:rsidRDefault="00945A0C" w:rsidP="00945A0C">
      <w:pPr>
        <w:pStyle w:val="Bezodstpw"/>
        <w:jc w:val="both"/>
      </w:pPr>
      <w:r w:rsidRPr="00A209E5">
        <w:t xml:space="preserve">Ustalenia w zasięgu </w:t>
      </w:r>
      <w:proofErr w:type="spellStart"/>
      <w:r w:rsidRPr="00A209E5">
        <w:t>OChK</w:t>
      </w:r>
      <w:proofErr w:type="spellEnd"/>
      <w:r w:rsidRPr="00A209E5">
        <w:t xml:space="preserve"> dotyczące czynnej ochrony obszarów leśnych to m.in.:</w:t>
      </w:r>
    </w:p>
    <w:p w14:paraId="4CDB59EB" w14:textId="4EE0E36B" w:rsidR="00945A0C" w:rsidRPr="00A209E5" w:rsidRDefault="00945A0C">
      <w:pPr>
        <w:pStyle w:val="Bezodstpw"/>
        <w:numPr>
          <w:ilvl w:val="0"/>
          <w:numId w:val="19"/>
        </w:numPr>
        <w:jc w:val="both"/>
      </w:pPr>
      <w:r w:rsidRPr="00A209E5">
        <w:t>prowadzenie racjonalnej gospodarki leśnej polegającej na zachowaniu różnorodności biologicznej siedlisk</w:t>
      </w:r>
    </w:p>
    <w:p w14:paraId="7B0DC694" w14:textId="61AFAF0C" w:rsidR="00945A0C" w:rsidRPr="00A209E5" w:rsidRDefault="00945A0C" w:rsidP="00945A0C">
      <w:pPr>
        <w:pStyle w:val="Bezodstpw"/>
        <w:jc w:val="both"/>
      </w:pPr>
      <w:r w:rsidRPr="00A209E5">
        <w:t xml:space="preserve">Ustalenia w zasięgu </w:t>
      </w:r>
      <w:proofErr w:type="spellStart"/>
      <w:r w:rsidRPr="00A209E5">
        <w:t>OChK</w:t>
      </w:r>
      <w:proofErr w:type="spellEnd"/>
      <w:r w:rsidRPr="00A209E5">
        <w:t xml:space="preserve"> dotyczące czynnej ochrony obszarów nieleśnych to m.in.:</w:t>
      </w:r>
    </w:p>
    <w:p w14:paraId="5688355A" w14:textId="77777777" w:rsidR="00945A0C" w:rsidRPr="00A209E5" w:rsidRDefault="00945A0C">
      <w:pPr>
        <w:pStyle w:val="Bezodstpw"/>
        <w:numPr>
          <w:ilvl w:val="0"/>
          <w:numId w:val="19"/>
        </w:numPr>
        <w:jc w:val="both"/>
      </w:pPr>
      <w:r w:rsidRPr="00A209E5">
        <w:t xml:space="preserve">dostosowanie zabiegów agrotechnicznych do wymogów zbiorowisk roślinnych i zasiedlających je gatunków fauny, </w:t>
      </w:r>
    </w:p>
    <w:p w14:paraId="184D1BBD" w14:textId="682C7562" w:rsidR="00945A0C" w:rsidRPr="00A209E5" w:rsidRDefault="00945A0C">
      <w:pPr>
        <w:pStyle w:val="Bezodstpw"/>
        <w:numPr>
          <w:ilvl w:val="0"/>
          <w:numId w:val="19"/>
        </w:numPr>
        <w:jc w:val="both"/>
      </w:pPr>
      <w:r w:rsidRPr="00A209E5">
        <w:t>zachowanie śródpolnych torfowisk, zabagnień, podmokłości, oczek wodnych oraz sprzyjanie ograniczaniu ich sukcesji.</w:t>
      </w:r>
    </w:p>
    <w:p w14:paraId="137F510B" w14:textId="77777777" w:rsidR="009E0DC2" w:rsidRPr="00A209E5" w:rsidRDefault="009E0DC2" w:rsidP="009E0DC2">
      <w:pPr>
        <w:pStyle w:val="Bezodstpw"/>
        <w:jc w:val="both"/>
      </w:pPr>
    </w:p>
    <w:p w14:paraId="4D717714" w14:textId="77777777" w:rsidR="009E0DC2" w:rsidRPr="00A209E5" w:rsidRDefault="009E0DC2" w:rsidP="009E0DC2">
      <w:pPr>
        <w:pStyle w:val="Bezodstpw"/>
        <w:jc w:val="both"/>
      </w:pPr>
    </w:p>
    <w:p w14:paraId="272104BA" w14:textId="77777777" w:rsidR="006C38C7" w:rsidRDefault="006C38C7" w:rsidP="0079052C">
      <w:pPr>
        <w:pStyle w:val="Legenda"/>
        <w:rPr>
          <w:i w:val="0"/>
          <w:iCs w:val="0"/>
          <w:color w:val="auto"/>
        </w:rPr>
      </w:pPr>
      <w:r>
        <w:rPr>
          <w:i w:val="0"/>
          <w:iCs w:val="0"/>
          <w:color w:val="auto"/>
        </w:rPr>
        <w:br w:type="page"/>
      </w:r>
    </w:p>
    <w:p w14:paraId="21943859" w14:textId="0E5D749E" w:rsidR="0079052C" w:rsidRPr="00A209E5" w:rsidRDefault="0079052C" w:rsidP="0079052C">
      <w:pPr>
        <w:pStyle w:val="Legenda"/>
        <w:rPr>
          <w:i w:val="0"/>
          <w:iCs w:val="0"/>
          <w:color w:val="auto"/>
        </w:rPr>
      </w:pPr>
      <w:bookmarkStart w:id="262" w:name="_Toc179186602"/>
      <w:r w:rsidRPr="00A209E5">
        <w:rPr>
          <w:i w:val="0"/>
          <w:iCs w:val="0"/>
          <w:color w:val="auto"/>
        </w:rPr>
        <w:lastRenderedPageBreak/>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31</w:t>
      </w:r>
      <w:r w:rsidRPr="00A209E5">
        <w:rPr>
          <w:i w:val="0"/>
          <w:iCs w:val="0"/>
          <w:noProof/>
          <w:color w:val="auto"/>
        </w:rPr>
        <w:fldChar w:fldCharType="end"/>
      </w:r>
      <w:r w:rsidRPr="00A209E5">
        <w:rPr>
          <w:i w:val="0"/>
          <w:iCs w:val="0"/>
          <w:color w:val="auto"/>
        </w:rPr>
        <w:t xml:space="preserve">. Wykaz oddziałów i pododdziałów wchodzących w skład </w:t>
      </w:r>
      <w:r w:rsidR="009A07F4" w:rsidRPr="00A209E5">
        <w:rPr>
          <w:i w:val="0"/>
          <w:iCs w:val="0"/>
          <w:color w:val="auto"/>
        </w:rPr>
        <w:t>Obszary chronionego krajobrazu Puszcza nad Drawą</w:t>
      </w:r>
      <w:r w:rsidR="00960E22" w:rsidRPr="00A209E5">
        <w:rPr>
          <w:i w:val="0"/>
          <w:iCs w:val="0"/>
          <w:color w:val="auto"/>
        </w:rPr>
        <w:t>.</w:t>
      </w:r>
      <w:bookmarkEnd w:id="262"/>
    </w:p>
    <w:tbl>
      <w:tblPr>
        <w:tblStyle w:val="Tabela-Siatka"/>
        <w:tblW w:w="5000" w:type="pct"/>
        <w:tblCellMar>
          <w:left w:w="70" w:type="dxa"/>
          <w:right w:w="70" w:type="dxa"/>
        </w:tblCellMar>
        <w:tblLook w:val="04A0" w:firstRow="1" w:lastRow="0" w:firstColumn="1" w:lastColumn="0" w:noHBand="0" w:noVBand="1"/>
      </w:tblPr>
      <w:tblGrid>
        <w:gridCol w:w="1808"/>
        <w:gridCol w:w="5857"/>
        <w:gridCol w:w="1667"/>
      </w:tblGrid>
      <w:tr w:rsidR="008F351D" w:rsidRPr="006C38C7" w14:paraId="31EF0204" w14:textId="77777777" w:rsidTr="008F351D">
        <w:trPr>
          <w:cantSplit/>
          <w:trHeight w:val="225"/>
          <w:tblHeader/>
        </w:trPr>
        <w:tc>
          <w:tcPr>
            <w:tcW w:w="9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09AFB3" w14:textId="77777777" w:rsidR="008F351D" w:rsidRPr="006C38C7" w:rsidRDefault="008F351D" w:rsidP="008F351D">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Leśnictwo</w:t>
            </w:r>
          </w:p>
        </w:tc>
        <w:tc>
          <w:tcPr>
            <w:tcW w:w="31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A6506E" w14:textId="77777777" w:rsidR="008F351D" w:rsidRPr="006C38C7" w:rsidRDefault="008F351D" w:rsidP="008F351D">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Oddziały i pododdziały</w:t>
            </w:r>
          </w:p>
        </w:tc>
        <w:tc>
          <w:tcPr>
            <w:tcW w:w="893" w:type="pct"/>
            <w:tcBorders>
              <w:top w:val="single" w:sz="4" w:space="0" w:color="auto"/>
              <w:left w:val="nil"/>
              <w:bottom w:val="single" w:sz="4" w:space="0" w:color="auto"/>
              <w:right w:val="single" w:sz="4" w:space="0" w:color="auto"/>
            </w:tcBorders>
            <w:shd w:val="clear" w:color="auto" w:fill="auto"/>
            <w:vAlign w:val="center"/>
            <w:hideMark/>
          </w:tcPr>
          <w:p w14:paraId="58683CBD" w14:textId="77777777" w:rsidR="008F351D" w:rsidRPr="006C38C7" w:rsidRDefault="008F351D" w:rsidP="008F351D">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Pow.</w:t>
            </w:r>
          </w:p>
        </w:tc>
      </w:tr>
      <w:tr w:rsidR="008F351D" w:rsidRPr="006C38C7" w14:paraId="24338710" w14:textId="77777777" w:rsidTr="008F351D">
        <w:trPr>
          <w:cantSplit/>
          <w:trHeight w:val="225"/>
          <w:tblHeader/>
        </w:trPr>
        <w:tc>
          <w:tcPr>
            <w:tcW w:w="969" w:type="pct"/>
            <w:vMerge/>
            <w:tcBorders>
              <w:top w:val="single" w:sz="4" w:space="0" w:color="auto"/>
              <w:left w:val="single" w:sz="4" w:space="0" w:color="auto"/>
              <w:bottom w:val="single" w:sz="4" w:space="0" w:color="auto"/>
              <w:right w:val="single" w:sz="4" w:space="0" w:color="auto"/>
            </w:tcBorders>
            <w:vAlign w:val="center"/>
            <w:hideMark/>
          </w:tcPr>
          <w:p w14:paraId="392D27C0" w14:textId="77777777" w:rsidR="008F351D" w:rsidRPr="006C38C7" w:rsidRDefault="008F351D" w:rsidP="008F351D">
            <w:pPr>
              <w:spacing w:before="0" w:after="0"/>
              <w:jc w:val="left"/>
              <w:rPr>
                <w:rFonts w:ascii="Avenir Next LT Pro Light" w:eastAsia="Times New Roman" w:hAnsi="Avenir Next LT Pro Light" w:cstheme="minorHAnsi"/>
                <w:b/>
                <w:bCs/>
                <w:color w:val="000000" w:themeColor="text1"/>
                <w:sz w:val="16"/>
                <w:szCs w:val="16"/>
                <w:lang w:eastAsia="pl-PL"/>
              </w:rPr>
            </w:pPr>
          </w:p>
        </w:tc>
        <w:tc>
          <w:tcPr>
            <w:tcW w:w="3138" w:type="pct"/>
            <w:vMerge/>
            <w:tcBorders>
              <w:top w:val="single" w:sz="4" w:space="0" w:color="auto"/>
              <w:left w:val="single" w:sz="4" w:space="0" w:color="auto"/>
              <w:bottom w:val="single" w:sz="4" w:space="0" w:color="auto"/>
              <w:right w:val="single" w:sz="4" w:space="0" w:color="auto"/>
            </w:tcBorders>
            <w:vAlign w:val="center"/>
            <w:hideMark/>
          </w:tcPr>
          <w:p w14:paraId="145AB17E" w14:textId="77777777" w:rsidR="008F351D" w:rsidRPr="006C38C7" w:rsidRDefault="008F351D" w:rsidP="008F351D">
            <w:pPr>
              <w:spacing w:before="0" w:after="0"/>
              <w:jc w:val="left"/>
              <w:rPr>
                <w:rFonts w:ascii="Avenir Next LT Pro Light" w:eastAsia="Times New Roman" w:hAnsi="Avenir Next LT Pro Light" w:cstheme="minorHAnsi"/>
                <w:b/>
                <w:bCs/>
                <w:color w:val="000000" w:themeColor="text1"/>
                <w:sz w:val="16"/>
                <w:szCs w:val="16"/>
                <w:lang w:eastAsia="pl-PL"/>
              </w:rPr>
            </w:pPr>
          </w:p>
        </w:tc>
        <w:tc>
          <w:tcPr>
            <w:tcW w:w="893" w:type="pct"/>
            <w:tcBorders>
              <w:top w:val="nil"/>
              <w:left w:val="nil"/>
              <w:bottom w:val="single" w:sz="4" w:space="0" w:color="auto"/>
              <w:right w:val="single" w:sz="4" w:space="0" w:color="auto"/>
            </w:tcBorders>
            <w:shd w:val="clear" w:color="auto" w:fill="auto"/>
            <w:vAlign w:val="center"/>
            <w:hideMark/>
          </w:tcPr>
          <w:p w14:paraId="7657DFD9" w14:textId="77777777" w:rsidR="008F351D" w:rsidRPr="006C38C7" w:rsidRDefault="008F351D" w:rsidP="008F351D">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[ha]</w:t>
            </w:r>
          </w:p>
        </w:tc>
      </w:tr>
      <w:tr w:rsidR="008F351D" w:rsidRPr="006C38C7" w14:paraId="0A8563CF" w14:textId="77777777" w:rsidTr="006C38C7">
        <w:trPr>
          <w:cantSplit/>
          <w:trHeight w:val="170"/>
          <w:tblHeader/>
        </w:trPr>
        <w:tc>
          <w:tcPr>
            <w:tcW w:w="969" w:type="pct"/>
            <w:tcBorders>
              <w:top w:val="nil"/>
              <w:left w:val="single" w:sz="4" w:space="0" w:color="auto"/>
              <w:bottom w:val="single" w:sz="4" w:space="0" w:color="auto"/>
              <w:right w:val="single" w:sz="4" w:space="0" w:color="auto"/>
            </w:tcBorders>
            <w:shd w:val="clear" w:color="auto" w:fill="auto"/>
            <w:vAlign w:val="center"/>
          </w:tcPr>
          <w:p w14:paraId="03D6406B" w14:textId="3A52C4BB" w:rsidR="008F351D" w:rsidRPr="006C38C7" w:rsidRDefault="008F351D" w:rsidP="008F351D">
            <w:pPr>
              <w:spacing w:before="0" w:after="0"/>
              <w:jc w:val="center"/>
              <w:rPr>
                <w:rFonts w:ascii="Avenir Next LT Pro Light" w:eastAsia="Times New Roman" w:hAnsi="Avenir Next LT Pro Light" w:cstheme="minorHAnsi"/>
                <w:b/>
                <w:bCs/>
                <w:color w:val="000000" w:themeColor="text1"/>
                <w:sz w:val="12"/>
                <w:szCs w:val="12"/>
                <w:lang w:eastAsia="pl-PL"/>
              </w:rPr>
            </w:pPr>
            <w:r w:rsidRPr="006C38C7">
              <w:rPr>
                <w:rFonts w:ascii="Avenir Next LT Pro Light" w:eastAsia="Times New Roman" w:hAnsi="Avenir Next LT Pro Light" w:cstheme="minorHAnsi"/>
                <w:b/>
                <w:bCs/>
                <w:color w:val="000000" w:themeColor="text1"/>
                <w:sz w:val="12"/>
                <w:szCs w:val="12"/>
                <w:lang w:eastAsia="pl-PL"/>
              </w:rPr>
              <w:t>1</w:t>
            </w:r>
          </w:p>
        </w:tc>
        <w:tc>
          <w:tcPr>
            <w:tcW w:w="3138" w:type="pct"/>
            <w:tcBorders>
              <w:top w:val="nil"/>
              <w:left w:val="nil"/>
              <w:bottom w:val="single" w:sz="4" w:space="0" w:color="auto"/>
              <w:right w:val="single" w:sz="4" w:space="0" w:color="auto"/>
            </w:tcBorders>
            <w:shd w:val="clear" w:color="auto" w:fill="auto"/>
            <w:vAlign w:val="center"/>
          </w:tcPr>
          <w:p w14:paraId="4D71EBDD" w14:textId="14520D2F" w:rsidR="008F351D" w:rsidRPr="006C38C7" w:rsidRDefault="008F351D" w:rsidP="008F351D">
            <w:pPr>
              <w:spacing w:before="0" w:after="0"/>
              <w:jc w:val="center"/>
              <w:rPr>
                <w:rFonts w:ascii="Avenir Next LT Pro Light" w:eastAsia="Times New Roman" w:hAnsi="Avenir Next LT Pro Light" w:cstheme="minorHAnsi"/>
                <w:b/>
                <w:bCs/>
                <w:color w:val="000000" w:themeColor="text1"/>
                <w:sz w:val="12"/>
                <w:szCs w:val="12"/>
                <w:lang w:eastAsia="pl-PL"/>
              </w:rPr>
            </w:pPr>
            <w:r w:rsidRPr="006C38C7">
              <w:rPr>
                <w:rFonts w:ascii="Avenir Next LT Pro Light" w:eastAsia="Times New Roman" w:hAnsi="Avenir Next LT Pro Light" w:cstheme="minorHAnsi"/>
                <w:b/>
                <w:bCs/>
                <w:color w:val="000000" w:themeColor="text1"/>
                <w:sz w:val="12"/>
                <w:szCs w:val="12"/>
                <w:lang w:eastAsia="pl-PL"/>
              </w:rPr>
              <w:t>2</w:t>
            </w:r>
          </w:p>
        </w:tc>
        <w:tc>
          <w:tcPr>
            <w:tcW w:w="893" w:type="pct"/>
            <w:tcBorders>
              <w:top w:val="nil"/>
              <w:left w:val="nil"/>
              <w:bottom w:val="single" w:sz="4" w:space="0" w:color="auto"/>
              <w:right w:val="single" w:sz="4" w:space="0" w:color="auto"/>
            </w:tcBorders>
            <w:shd w:val="clear" w:color="auto" w:fill="auto"/>
            <w:vAlign w:val="center"/>
          </w:tcPr>
          <w:p w14:paraId="26725075" w14:textId="2AD06FFC" w:rsidR="008F351D" w:rsidRPr="006C38C7" w:rsidRDefault="008F351D" w:rsidP="008F351D">
            <w:pPr>
              <w:spacing w:before="0" w:after="0"/>
              <w:jc w:val="center"/>
              <w:rPr>
                <w:rFonts w:ascii="Avenir Next LT Pro Light" w:eastAsia="Times New Roman" w:hAnsi="Avenir Next LT Pro Light" w:cstheme="minorHAnsi"/>
                <w:b/>
                <w:bCs/>
                <w:color w:val="000000" w:themeColor="text1"/>
                <w:sz w:val="12"/>
                <w:szCs w:val="12"/>
                <w:lang w:eastAsia="pl-PL"/>
              </w:rPr>
            </w:pPr>
            <w:r w:rsidRPr="006C38C7">
              <w:rPr>
                <w:rFonts w:ascii="Avenir Next LT Pro Light" w:eastAsia="Times New Roman" w:hAnsi="Avenir Next LT Pro Light" w:cstheme="minorHAnsi"/>
                <w:b/>
                <w:bCs/>
                <w:color w:val="000000" w:themeColor="text1"/>
                <w:sz w:val="12"/>
                <w:szCs w:val="12"/>
                <w:lang w:eastAsia="pl-PL"/>
              </w:rPr>
              <w:t>3</w:t>
            </w:r>
          </w:p>
        </w:tc>
      </w:tr>
      <w:tr w:rsidR="00D82FA5" w:rsidRPr="006C38C7" w14:paraId="782FADA7" w14:textId="77777777" w:rsidTr="008F351D">
        <w:trPr>
          <w:cantSplit/>
          <w:trHeight w:val="225"/>
        </w:trPr>
        <w:tc>
          <w:tcPr>
            <w:tcW w:w="969" w:type="pct"/>
            <w:vMerge w:val="restart"/>
            <w:tcBorders>
              <w:top w:val="nil"/>
              <w:left w:val="single" w:sz="4" w:space="0" w:color="auto"/>
              <w:right w:val="single" w:sz="4" w:space="0" w:color="auto"/>
            </w:tcBorders>
            <w:shd w:val="clear" w:color="auto" w:fill="auto"/>
            <w:vAlign w:val="center"/>
            <w:hideMark/>
          </w:tcPr>
          <w:p w14:paraId="67D134C5"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Borowik</w:t>
            </w:r>
          </w:p>
        </w:tc>
        <w:tc>
          <w:tcPr>
            <w:tcW w:w="3138" w:type="pct"/>
            <w:tcBorders>
              <w:top w:val="nil"/>
              <w:left w:val="nil"/>
              <w:bottom w:val="single" w:sz="4" w:space="0" w:color="auto"/>
              <w:right w:val="single" w:sz="4" w:space="0" w:color="auto"/>
            </w:tcBorders>
            <w:shd w:val="clear" w:color="auto" w:fill="auto"/>
            <w:vAlign w:val="center"/>
            <w:hideMark/>
          </w:tcPr>
          <w:p w14:paraId="5FE2601A"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72-78; Oddz. 98-105; Oddz. 108-117; Oddz. 122-135; Oddz. 178-187; Oddz. 220-226</w:t>
            </w:r>
          </w:p>
        </w:tc>
        <w:tc>
          <w:tcPr>
            <w:tcW w:w="893" w:type="pct"/>
            <w:tcBorders>
              <w:top w:val="nil"/>
              <w:left w:val="nil"/>
              <w:bottom w:val="single" w:sz="4" w:space="0" w:color="auto"/>
              <w:right w:val="single" w:sz="4" w:space="0" w:color="auto"/>
            </w:tcBorders>
            <w:shd w:val="clear" w:color="auto" w:fill="auto"/>
            <w:vAlign w:val="center"/>
            <w:hideMark/>
          </w:tcPr>
          <w:p w14:paraId="0A8DACED" w14:textId="6B954134"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1495.69</w:t>
            </w:r>
          </w:p>
        </w:tc>
      </w:tr>
      <w:tr w:rsidR="00D82FA5" w:rsidRPr="006C38C7" w14:paraId="570A0273" w14:textId="77777777" w:rsidTr="008F351D">
        <w:tc>
          <w:tcPr>
            <w:tcW w:w="969" w:type="pct"/>
            <w:vMerge/>
            <w:tcBorders>
              <w:left w:val="single" w:sz="4" w:space="0" w:color="auto"/>
              <w:right w:val="single" w:sz="4" w:space="0" w:color="auto"/>
            </w:tcBorders>
            <w:vAlign w:val="center"/>
          </w:tcPr>
          <w:p w14:paraId="5825CA4A" w14:textId="42CFE20A" w:rsidR="00D82FA5" w:rsidRPr="006C38C7" w:rsidRDefault="00D82FA5" w:rsidP="00D82FA5">
            <w:pPr>
              <w:spacing w:before="0" w:after="0"/>
              <w:jc w:val="left"/>
              <w:rPr>
                <w:rFonts w:ascii="Avenir Next LT Pro Light" w:hAnsi="Avenir Next LT Pro Light"/>
                <w:sz w:val="16"/>
                <w:szCs w:val="16"/>
              </w:rPr>
            </w:pPr>
          </w:p>
        </w:tc>
        <w:tc>
          <w:tcPr>
            <w:tcW w:w="3138" w:type="pct"/>
            <w:tcBorders>
              <w:left w:val="single" w:sz="4" w:space="0" w:color="auto"/>
            </w:tcBorders>
          </w:tcPr>
          <w:p w14:paraId="3CCE6501" w14:textId="38BF198E"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5505B553" w14:textId="2E916D94"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43.41</w:t>
            </w:r>
          </w:p>
        </w:tc>
      </w:tr>
      <w:tr w:rsidR="00D82FA5" w:rsidRPr="006C38C7" w14:paraId="751391FF" w14:textId="77777777" w:rsidTr="008F351D">
        <w:tc>
          <w:tcPr>
            <w:tcW w:w="969" w:type="pct"/>
            <w:vMerge w:val="restart"/>
            <w:vAlign w:val="center"/>
          </w:tcPr>
          <w:p w14:paraId="360CD2B0"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Brzeźniak</w:t>
            </w:r>
          </w:p>
        </w:tc>
        <w:tc>
          <w:tcPr>
            <w:tcW w:w="3138" w:type="pct"/>
          </w:tcPr>
          <w:p w14:paraId="24FB8CC5"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6 b-c; Oddz. 7-12; Oddz. 15-20; 33 m; Oddz. 34-47; 60 d, g-h, j-m; 61 b-k; Oddz. 62-71; 95 i-m; Oddz. 96-97</w:t>
            </w:r>
          </w:p>
        </w:tc>
        <w:tc>
          <w:tcPr>
            <w:tcW w:w="893" w:type="pct"/>
          </w:tcPr>
          <w:p w14:paraId="61542B72" w14:textId="6A52CEB2"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937.16</w:t>
            </w:r>
          </w:p>
        </w:tc>
      </w:tr>
      <w:tr w:rsidR="00D82FA5" w:rsidRPr="006C38C7" w14:paraId="5F91A936" w14:textId="77777777" w:rsidTr="008F351D">
        <w:tc>
          <w:tcPr>
            <w:tcW w:w="969" w:type="pct"/>
            <w:vMerge/>
            <w:vAlign w:val="center"/>
          </w:tcPr>
          <w:p w14:paraId="0AD4DED3" w14:textId="3C1F62EA" w:rsidR="00D82FA5" w:rsidRPr="006C38C7" w:rsidRDefault="00D82FA5" w:rsidP="00D82FA5">
            <w:pPr>
              <w:spacing w:before="0" w:after="0"/>
              <w:jc w:val="left"/>
              <w:rPr>
                <w:rFonts w:ascii="Avenir Next LT Pro Light" w:hAnsi="Avenir Next LT Pro Light"/>
                <w:sz w:val="16"/>
                <w:szCs w:val="16"/>
              </w:rPr>
            </w:pPr>
          </w:p>
        </w:tc>
        <w:tc>
          <w:tcPr>
            <w:tcW w:w="3138" w:type="pct"/>
          </w:tcPr>
          <w:p w14:paraId="2374E972" w14:textId="1644291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572C7502" w14:textId="26E0E25F"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28.75</w:t>
            </w:r>
          </w:p>
        </w:tc>
      </w:tr>
      <w:tr w:rsidR="00D82FA5" w:rsidRPr="006C38C7" w14:paraId="251ED511" w14:textId="77777777" w:rsidTr="008F351D">
        <w:tc>
          <w:tcPr>
            <w:tcW w:w="969" w:type="pct"/>
            <w:vMerge w:val="restart"/>
            <w:vAlign w:val="center"/>
          </w:tcPr>
          <w:p w14:paraId="72157480" w14:textId="77777777" w:rsidR="00D82FA5" w:rsidRPr="006C38C7" w:rsidRDefault="00D82FA5" w:rsidP="00D82FA5">
            <w:pPr>
              <w:spacing w:before="0" w:after="0"/>
              <w:jc w:val="left"/>
              <w:rPr>
                <w:rFonts w:ascii="Avenir Next LT Pro Light" w:hAnsi="Avenir Next LT Pro Light"/>
                <w:sz w:val="16"/>
                <w:szCs w:val="16"/>
              </w:rPr>
            </w:pPr>
            <w:proofErr w:type="spellStart"/>
            <w:r w:rsidRPr="006C38C7">
              <w:rPr>
                <w:rFonts w:ascii="Avenir Next LT Pro Light" w:hAnsi="Avenir Next LT Pro Light"/>
                <w:sz w:val="16"/>
                <w:szCs w:val="16"/>
              </w:rPr>
              <w:t>Dzicza</w:t>
            </w:r>
            <w:proofErr w:type="spellEnd"/>
          </w:p>
        </w:tc>
        <w:tc>
          <w:tcPr>
            <w:tcW w:w="3138" w:type="pct"/>
          </w:tcPr>
          <w:p w14:paraId="3C234451"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235; Oddz. 243-251; Oddz. 263-272; Oddz. 284-290</w:t>
            </w:r>
          </w:p>
        </w:tc>
        <w:tc>
          <w:tcPr>
            <w:tcW w:w="893" w:type="pct"/>
          </w:tcPr>
          <w:p w14:paraId="3000ADF8" w14:textId="2219FB78"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500.06</w:t>
            </w:r>
          </w:p>
        </w:tc>
      </w:tr>
      <w:tr w:rsidR="00D82FA5" w:rsidRPr="006C38C7" w14:paraId="1ED28114" w14:textId="77777777" w:rsidTr="008F351D">
        <w:tc>
          <w:tcPr>
            <w:tcW w:w="969" w:type="pct"/>
            <w:vMerge/>
            <w:vAlign w:val="center"/>
          </w:tcPr>
          <w:p w14:paraId="2AE0BC14" w14:textId="1B227736" w:rsidR="00D82FA5" w:rsidRPr="006C38C7" w:rsidRDefault="00D82FA5" w:rsidP="00D82FA5">
            <w:pPr>
              <w:spacing w:before="0" w:after="0"/>
              <w:jc w:val="left"/>
              <w:rPr>
                <w:rFonts w:ascii="Avenir Next LT Pro Light" w:hAnsi="Avenir Next LT Pro Light"/>
                <w:sz w:val="16"/>
                <w:szCs w:val="16"/>
              </w:rPr>
            </w:pPr>
          </w:p>
        </w:tc>
        <w:tc>
          <w:tcPr>
            <w:tcW w:w="3138" w:type="pct"/>
          </w:tcPr>
          <w:p w14:paraId="0A9C0903" w14:textId="4FE91C4A"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1F125EFB" w14:textId="3DCCFFBC"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16.23</w:t>
            </w:r>
          </w:p>
        </w:tc>
      </w:tr>
      <w:tr w:rsidR="00D82FA5" w:rsidRPr="006C38C7" w14:paraId="12DA1DF7" w14:textId="77777777" w:rsidTr="008F351D">
        <w:tc>
          <w:tcPr>
            <w:tcW w:w="969" w:type="pct"/>
            <w:vMerge w:val="restart"/>
            <w:vAlign w:val="center"/>
          </w:tcPr>
          <w:p w14:paraId="0CAE9118"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Grodzisko</w:t>
            </w:r>
          </w:p>
        </w:tc>
        <w:tc>
          <w:tcPr>
            <w:tcW w:w="3138" w:type="pct"/>
          </w:tcPr>
          <w:p w14:paraId="2000FB5F"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106-107; Oddz. 118-121; Oddz. 155-158; Oddz. 175-177; Oddz. 216-219; Oddz. 242; Oddz. 259-262; Oddz. 281-283</w:t>
            </w:r>
          </w:p>
        </w:tc>
        <w:tc>
          <w:tcPr>
            <w:tcW w:w="893" w:type="pct"/>
          </w:tcPr>
          <w:p w14:paraId="60B82115" w14:textId="30BB0261"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554.99</w:t>
            </w:r>
          </w:p>
        </w:tc>
      </w:tr>
      <w:tr w:rsidR="00D82FA5" w:rsidRPr="006C38C7" w14:paraId="56B7C29B" w14:textId="77777777" w:rsidTr="008F351D">
        <w:tc>
          <w:tcPr>
            <w:tcW w:w="969" w:type="pct"/>
            <w:vMerge/>
            <w:vAlign w:val="center"/>
          </w:tcPr>
          <w:p w14:paraId="54BC3F75" w14:textId="1444220B" w:rsidR="00D82FA5" w:rsidRPr="006C38C7" w:rsidRDefault="00D82FA5" w:rsidP="00D82FA5">
            <w:pPr>
              <w:spacing w:before="0" w:after="0"/>
              <w:jc w:val="left"/>
              <w:rPr>
                <w:rFonts w:ascii="Avenir Next LT Pro Light" w:hAnsi="Avenir Next LT Pro Light"/>
                <w:sz w:val="16"/>
                <w:szCs w:val="16"/>
              </w:rPr>
            </w:pPr>
          </w:p>
        </w:tc>
        <w:tc>
          <w:tcPr>
            <w:tcW w:w="3138" w:type="pct"/>
          </w:tcPr>
          <w:p w14:paraId="54DB4438" w14:textId="3CEF20EB"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7AD4F494" w14:textId="5168CEF6"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14.44</w:t>
            </w:r>
          </w:p>
        </w:tc>
      </w:tr>
      <w:tr w:rsidR="00D82FA5" w:rsidRPr="006C38C7" w14:paraId="14ADABEE" w14:textId="77777777" w:rsidTr="008F351D">
        <w:tc>
          <w:tcPr>
            <w:tcW w:w="969" w:type="pct"/>
            <w:vMerge w:val="restart"/>
            <w:vAlign w:val="center"/>
          </w:tcPr>
          <w:p w14:paraId="62B1A36D"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Jeleni róg</w:t>
            </w:r>
          </w:p>
        </w:tc>
        <w:tc>
          <w:tcPr>
            <w:tcW w:w="3138" w:type="pct"/>
          </w:tcPr>
          <w:p w14:paraId="53D774BF"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227-234; Oddz. 236-241; Oddz. 252-258; Oddz. 273-280; Oddz. 291-332</w:t>
            </w:r>
          </w:p>
        </w:tc>
        <w:tc>
          <w:tcPr>
            <w:tcW w:w="893" w:type="pct"/>
          </w:tcPr>
          <w:p w14:paraId="0BA6AFA9" w14:textId="5ADBF9DB"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1616.33</w:t>
            </w:r>
          </w:p>
        </w:tc>
      </w:tr>
      <w:tr w:rsidR="00D82FA5" w:rsidRPr="006C38C7" w14:paraId="2BC266B0" w14:textId="77777777" w:rsidTr="008F351D">
        <w:tc>
          <w:tcPr>
            <w:tcW w:w="969" w:type="pct"/>
            <w:vMerge/>
            <w:vAlign w:val="center"/>
          </w:tcPr>
          <w:p w14:paraId="65A99284" w14:textId="14DAC828" w:rsidR="00D82FA5" w:rsidRPr="006C38C7" w:rsidRDefault="00D82FA5" w:rsidP="00D82FA5">
            <w:pPr>
              <w:spacing w:before="0" w:after="0"/>
              <w:jc w:val="left"/>
              <w:rPr>
                <w:rFonts w:ascii="Avenir Next LT Pro Light" w:hAnsi="Avenir Next LT Pro Light"/>
                <w:sz w:val="16"/>
                <w:szCs w:val="16"/>
              </w:rPr>
            </w:pPr>
          </w:p>
        </w:tc>
        <w:tc>
          <w:tcPr>
            <w:tcW w:w="3138" w:type="pct"/>
          </w:tcPr>
          <w:p w14:paraId="3566AF9D" w14:textId="3CCEAFA3"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3F6BF5D3" w14:textId="482D68E1"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46.47</w:t>
            </w:r>
          </w:p>
        </w:tc>
      </w:tr>
      <w:tr w:rsidR="00D82FA5" w:rsidRPr="006C38C7" w14:paraId="580806F2" w14:textId="77777777" w:rsidTr="008F351D">
        <w:tc>
          <w:tcPr>
            <w:tcW w:w="969" w:type="pct"/>
            <w:vMerge w:val="restart"/>
            <w:vAlign w:val="center"/>
          </w:tcPr>
          <w:p w14:paraId="5BEA28E8"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Przelewice</w:t>
            </w:r>
          </w:p>
        </w:tc>
        <w:tc>
          <w:tcPr>
            <w:tcW w:w="3138" w:type="pct"/>
          </w:tcPr>
          <w:p w14:paraId="4130243F"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647-663; Oddz. 674-692; 695 a-d; 696 a-n, r-s; 699 f, m-p, s; Oddz. 700-703; Oddz. 706-714; 716 b-l; Oddz. 717-720; Oddz. 723-725</w:t>
            </w:r>
          </w:p>
        </w:tc>
        <w:tc>
          <w:tcPr>
            <w:tcW w:w="893" w:type="pct"/>
          </w:tcPr>
          <w:p w14:paraId="6EEB682A" w14:textId="2EF3C993"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1417.06</w:t>
            </w:r>
          </w:p>
        </w:tc>
      </w:tr>
      <w:tr w:rsidR="00D82FA5" w:rsidRPr="006C38C7" w14:paraId="25942D6A" w14:textId="77777777" w:rsidTr="008F351D">
        <w:tc>
          <w:tcPr>
            <w:tcW w:w="969" w:type="pct"/>
            <w:vMerge/>
            <w:vAlign w:val="center"/>
          </w:tcPr>
          <w:p w14:paraId="46FF5D23" w14:textId="283D56F0" w:rsidR="00D82FA5" w:rsidRPr="006C38C7" w:rsidRDefault="00D82FA5" w:rsidP="00D82FA5">
            <w:pPr>
              <w:spacing w:before="0" w:after="0"/>
              <w:jc w:val="left"/>
              <w:rPr>
                <w:rFonts w:ascii="Avenir Next LT Pro Light" w:hAnsi="Avenir Next LT Pro Light"/>
                <w:sz w:val="16"/>
                <w:szCs w:val="16"/>
              </w:rPr>
            </w:pPr>
          </w:p>
        </w:tc>
        <w:tc>
          <w:tcPr>
            <w:tcW w:w="3138" w:type="pct"/>
          </w:tcPr>
          <w:p w14:paraId="4DA4DEC8" w14:textId="6034D901"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49037B0B" w14:textId="73C1EC85"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44.98</w:t>
            </w:r>
          </w:p>
        </w:tc>
      </w:tr>
      <w:tr w:rsidR="00D82FA5" w:rsidRPr="006C38C7" w14:paraId="44F6A966" w14:textId="77777777" w:rsidTr="008F351D">
        <w:tc>
          <w:tcPr>
            <w:tcW w:w="969" w:type="pct"/>
            <w:vMerge w:val="restart"/>
            <w:vAlign w:val="center"/>
          </w:tcPr>
          <w:p w14:paraId="409EFBDF" w14:textId="77777777" w:rsidR="00D82FA5" w:rsidRPr="006C38C7" w:rsidRDefault="00D82FA5" w:rsidP="00D82FA5">
            <w:pPr>
              <w:spacing w:before="0" w:after="0"/>
              <w:jc w:val="left"/>
              <w:rPr>
                <w:rFonts w:ascii="Avenir Next LT Pro Light" w:hAnsi="Avenir Next LT Pro Light"/>
                <w:sz w:val="16"/>
                <w:szCs w:val="16"/>
              </w:rPr>
            </w:pPr>
            <w:proofErr w:type="spellStart"/>
            <w:r w:rsidRPr="006C38C7">
              <w:rPr>
                <w:rFonts w:ascii="Avenir Next LT Pro Light" w:hAnsi="Avenir Next LT Pro Light"/>
                <w:sz w:val="16"/>
                <w:szCs w:val="16"/>
              </w:rPr>
              <w:t>Raczyk</w:t>
            </w:r>
            <w:proofErr w:type="spellEnd"/>
          </w:p>
        </w:tc>
        <w:tc>
          <w:tcPr>
            <w:tcW w:w="3138" w:type="pct"/>
          </w:tcPr>
          <w:p w14:paraId="2E3174FA"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369-379; Oddz. 389-410; Oddz. 431-444; Oddz. 456-458; Oddz. 639-646; 664 a-c</w:t>
            </w:r>
          </w:p>
        </w:tc>
        <w:tc>
          <w:tcPr>
            <w:tcW w:w="893" w:type="pct"/>
          </w:tcPr>
          <w:p w14:paraId="3A6161EE" w14:textId="7B76873C"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1417.63</w:t>
            </w:r>
          </w:p>
        </w:tc>
      </w:tr>
      <w:tr w:rsidR="00D82FA5" w:rsidRPr="006C38C7" w14:paraId="7B41BAEC" w14:textId="77777777" w:rsidTr="008F351D">
        <w:tc>
          <w:tcPr>
            <w:tcW w:w="969" w:type="pct"/>
            <w:vMerge/>
            <w:vAlign w:val="center"/>
          </w:tcPr>
          <w:p w14:paraId="45CD81E6" w14:textId="543CF5B3" w:rsidR="00D82FA5" w:rsidRPr="006C38C7" w:rsidRDefault="00D82FA5" w:rsidP="00D82FA5">
            <w:pPr>
              <w:spacing w:before="0" w:after="0"/>
              <w:jc w:val="left"/>
              <w:rPr>
                <w:rFonts w:ascii="Avenir Next LT Pro Light" w:hAnsi="Avenir Next LT Pro Light"/>
                <w:sz w:val="16"/>
                <w:szCs w:val="16"/>
              </w:rPr>
            </w:pPr>
          </w:p>
        </w:tc>
        <w:tc>
          <w:tcPr>
            <w:tcW w:w="3138" w:type="pct"/>
          </w:tcPr>
          <w:p w14:paraId="77FD3835" w14:textId="6675DE91"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4862396C" w14:textId="5D6B39EC"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35.47</w:t>
            </w:r>
          </w:p>
        </w:tc>
      </w:tr>
      <w:tr w:rsidR="00D82FA5" w:rsidRPr="006C38C7" w14:paraId="31F6CBB7" w14:textId="77777777" w:rsidTr="008F351D">
        <w:tc>
          <w:tcPr>
            <w:tcW w:w="969" w:type="pct"/>
            <w:vMerge w:val="restart"/>
            <w:vAlign w:val="center"/>
          </w:tcPr>
          <w:p w14:paraId="23ACF602"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Wołowe lasy</w:t>
            </w:r>
          </w:p>
        </w:tc>
        <w:tc>
          <w:tcPr>
            <w:tcW w:w="3138" w:type="pct"/>
          </w:tcPr>
          <w:p w14:paraId="3D667162"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415-417; Oddz. 421-426; Oddz. 445-455; Oddz. 463-466; Oddz. 469-472; Oddz. 487-492; Oddz. 509-513; Oddz. 534-539; Oddz. 554-561</w:t>
            </w:r>
          </w:p>
        </w:tc>
        <w:tc>
          <w:tcPr>
            <w:tcW w:w="893" w:type="pct"/>
          </w:tcPr>
          <w:p w14:paraId="1E18A175" w14:textId="2F519B57"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1481.91</w:t>
            </w:r>
          </w:p>
        </w:tc>
      </w:tr>
      <w:tr w:rsidR="00D82FA5" w:rsidRPr="006C38C7" w14:paraId="4D20A2DD" w14:textId="77777777" w:rsidTr="008F351D">
        <w:tc>
          <w:tcPr>
            <w:tcW w:w="969" w:type="pct"/>
            <w:vMerge/>
            <w:vAlign w:val="center"/>
          </w:tcPr>
          <w:p w14:paraId="63F1E686" w14:textId="41AABCED" w:rsidR="00D82FA5" w:rsidRPr="006C38C7" w:rsidRDefault="00D82FA5" w:rsidP="00D82FA5">
            <w:pPr>
              <w:spacing w:before="0" w:after="0"/>
              <w:jc w:val="left"/>
              <w:rPr>
                <w:rFonts w:ascii="Avenir Next LT Pro Light" w:hAnsi="Avenir Next LT Pro Light"/>
                <w:sz w:val="16"/>
                <w:szCs w:val="16"/>
              </w:rPr>
            </w:pPr>
          </w:p>
        </w:tc>
        <w:tc>
          <w:tcPr>
            <w:tcW w:w="3138" w:type="pct"/>
          </w:tcPr>
          <w:p w14:paraId="5225819D" w14:textId="52E84D65"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03EA4333" w14:textId="547FEAB1"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40.35</w:t>
            </w:r>
          </w:p>
        </w:tc>
      </w:tr>
      <w:tr w:rsidR="00D82FA5" w:rsidRPr="006C38C7" w14:paraId="05472B9D" w14:textId="77777777" w:rsidTr="008F351D">
        <w:tc>
          <w:tcPr>
            <w:tcW w:w="969" w:type="pct"/>
            <w:vMerge w:val="restart"/>
            <w:vAlign w:val="center"/>
          </w:tcPr>
          <w:p w14:paraId="7814DFFC"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Zielony stok</w:t>
            </w:r>
          </w:p>
        </w:tc>
        <w:tc>
          <w:tcPr>
            <w:tcW w:w="3138" w:type="pct"/>
          </w:tcPr>
          <w:p w14:paraId="53E1AF5F"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459; Oddz. 467-468; Oddz. 473-480; 481 a, d, h-j; Oddz. 493-500; Oddz. 514-521; Oddz. 540-547; Oddz. 562-569; Oddz. 580-586; Oddz. 598-602</w:t>
            </w:r>
          </w:p>
        </w:tc>
        <w:tc>
          <w:tcPr>
            <w:tcW w:w="893" w:type="pct"/>
          </w:tcPr>
          <w:p w14:paraId="1411ADD9" w14:textId="304C3FAE"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1473.76</w:t>
            </w:r>
          </w:p>
        </w:tc>
      </w:tr>
      <w:tr w:rsidR="00D82FA5" w:rsidRPr="006C38C7" w14:paraId="573783B6" w14:textId="77777777" w:rsidTr="008F351D">
        <w:tc>
          <w:tcPr>
            <w:tcW w:w="969" w:type="pct"/>
            <w:vMerge/>
            <w:vAlign w:val="center"/>
          </w:tcPr>
          <w:p w14:paraId="1660C7FB" w14:textId="4E1EB553" w:rsidR="00D82FA5" w:rsidRPr="006C38C7" w:rsidRDefault="00D82FA5" w:rsidP="00D82FA5">
            <w:pPr>
              <w:spacing w:before="0" w:after="0"/>
              <w:jc w:val="left"/>
              <w:rPr>
                <w:rFonts w:ascii="Avenir Next LT Pro Light" w:hAnsi="Avenir Next LT Pro Light"/>
                <w:sz w:val="16"/>
                <w:szCs w:val="16"/>
              </w:rPr>
            </w:pPr>
          </w:p>
        </w:tc>
        <w:tc>
          <w:tcPr>
            <w:tcW w:w="3138" w:type="pct"/>
          </w:tcPr>
          <w:p w14:paraId="19E4A687" w14:textId="34EE0B09"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73D54150" w14:textId="75A7A111"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48.43</w:t>
            </w:r>
          </w:p>
        </w:tc>
      </w:tr>
      <w:tr w:rsidR="00D82FA5" w:rsidRPr="006C38C7" w14:paraId="39C6028D" w14:textId="77777777" w:rsidTr="008F351D">
        <w:tc>
          <w:tcPr>
            <w:tcW w:w="969" w:type="pct"/>
            <w:vMerge w:val="restart"/>
            <w:vAlign w:val="center"/>
          </w:tcPr>
          <w:p w14:paraId="07C4BB75" w14:textId="77777777" w:rsidR="00D82FA5" w:rsidRPr="006C38C7" w:rsidRDefault="00D82FA5" w:rsidP="00D82FA5">
            <w:pPr>
              <w:spacing w:before="0" w:after="0"/>
              <w:jc w:val="left"/>
              <w:rPr>
                <w:rFonts w:ascii="Avenir Next LT Pro Light" w:hAnsi="Avenir Next LT Pro Light"/>
                <w:sz w:val="16"/>
                <w:szCs w:val="16"/>
              </w:rPr>
            </w:pPr>
            <w:proofErr w:type="spellStart"/>
            <w:r w:rsidRPr="006C38C7">
              <w:rPr>
                <w:rFonts w:ascii="Avenir Next LT Pro Light" w:hAnsi="Avenir Next LT Pro Light"/>
                <w:sz w:val="16"/>
                <w:szCs w:val="16"/>
              </w:rPr>
              <w:t>Jagolice</w:t>
            </w:r>
            <w:proofErr w:type="spellEnd"/>
          </w:p>
        </w:tc>
        <w:tc>
          <w:tcPr>
            <w:tcW w:w="3138" w:type="pct"/>
          </w:tcPr>
          <w:p w14:paraId="21581EEB"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501 a, f-p; 502 c, j-l; Oddz. 522-523; 524 a, c-l; 525 b, f-i; 526 i-k, n; Oddz. 548-551; 552 a-c, f-i; Oddz. 570-572</w:t>
            </w:r>
          </w:p>
        </w:tc>
        <w:tc>
          <w:tcPr>
            <w:tcW w:w="893" w:type="pct"/>
          </w:tcPr>
          <w:p w14:paraId="4CA6E5AD" w14:textId="7D3AC00E"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393.96</w:t>
            </w:r>
          </w:p>
        </w:tc>
      </w:tr>
      <w:tr w:rsidR="00D82FA5" w:rsidRPr="006C38C7" w14:paraId="00BB11A3" w14:textId="77777777" w:rsidTr="008F351D">
        <w:tc>
          <w:tcPr>
            <w:tcW w:w="969" w:type="pct"/>
            <w:vMerge/>
            <w:vAlign w:val="center"/>
          </w:tcPr>
          <w:p w14:paraId="7C5CB9DB" w14:textId="0B1F1A35" w:rsidR="00D82FA5" w:rsidRPr="006C38C7" w:rsidRDefault="00D82FA5" w:rsidP="00D82FA5">
            <w:pPr>
              <w:spacing w:before="0" w:after="0"/>
              <w:jc w:val="left"/>
              <w:rPr>
                <w:rFonts w:ascii="Avenir Next LT Pro Light" w:hAnsi="Avenir Next LT Pro Light"/>
                <w:sz w:val="16"/>
                <w:szCs w:val="16"/>
              </w:rPr>
            </w:pPr>
          </w:p>
        </w:tc>
        <w:tc>
          <w:tcPr>
            <w:tcW w:w="3138" w:type="pct"/>
          </w:tcPr>
          <w:p w14:paraId="0C52F036" w14:textId="2B2A2EF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64D5FF96" w14:textId="1F13EA40"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12.75</w:t>
            </w:r>
          </w:p>
        </w:tc>
      </w:tr>
      <w:tr w:rsidR="00D82FA5" w:rsidRPr="006C38C7" w14:paraId="17DBF4CC" w14:textId="77777777" w:rsidTr="008F351D">
        <w:tc>
          <w:tcPr>
            <w:tcW w:w="969" w:type="pct"/>
            <w:vMerge w:val="restart"/>
            <w:vAlign w:val="center"/>
          </w:tcPr>
          <w:p w14:paraId="23A03C29"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Mielęcin</w:t>
            </w:r>
          </w:p>
        </w:tc>
        <w:tc>
          <w:tcPr>
            <w:tcW w:w="3138" w:type="pct"/>
          </w:tcPr>
          <w:p w14:paraId="5530AF3C"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345 d-f; 356 d-g; Oddz. 357; 365 f-h; 366 f-i; 367 c-i; Oddz. 368; Oddz. 380-388; Oddz. 411-414; Oddz. 418-420; Oddz. 427-430</w:t>
            </w:r>
          </w:p>
        </w:tc>
        <w:tc>
          <w:tcPr>
            <w:tcW w:w="893" w:type="pct"/>
          </w:tcPr>
          <w:p w14:paraId="47BF7AEF" w14:textId="7611BA28"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567.79</w:t>
            </w:r>
          </w:p>
        </w:tc>
      </w:tr>
      <w:tr w:rsidR="00D82FA5" w:rsidRPr="006C38C7" w14:paraId="3FDDA5BE" w14:textId="77777777" w:rsidTr="008F351D">
        <w:tc>
          <w:tcPr>
            <w:tcW w:w="969" w:type="pct"/>
            <w:vMerge/>
            <w:vAlign w:val="center"/>
          </w:tcPr>
          <w:p w14:paraId="6C4B0502" w14:textId="433D09B1" w:rsidR="00D82FA5" w:rsidRPr="006C38C7" w:rsidRDefault="00D82FA5" w:rsidP="00D82FA5">
            <w:pPr>
              <w:spacing w:before="0" w:after="0"/>
              <w:jc w:val="left"/>
              <w:rPr>
                <w:rFonts w:ascii="Avenir Next LT Pro Light" w:hAnsi="Avenir Next LT Pro Light"/>
                <w:sz w:val="16"/>
                <w:szCs w:val="16"/>
              </w:rPr>
            </w:pPr>
          </w:p>
        </w:tc>
        <w:tc>
          <w:tcPr>
            <w:tcW w:w="3138" w:type="pct"/>
          </w:tcPr>
          <w:p w14:paraId="150C01D5" w14:textId="0C58734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08AF15A2" w14:textId="5073CB53"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10.51</w:t>
            </w:r>
          </w:p>
        </w:tc>
      </w:tr>
      <w:tr w:rsidR="00D82FA5" w:rsidRPr="006C38C7" w14:paraId="7B93DAA3" w14:textId="77777777" w:rsidTr="008F351D">
        <w:tc>
          <w:tcPr>
            <w:tcW w:w="969" w:type="pct"/>
            <w:vMerge w:val="restart"/>
            <w:vAlign w:val="center"/>
          </w:tcPr>
          <w:p w14:paraId="352C4536"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Mokrzyca</w:t>
            </w:r>
          </w:p>
        </w:tc>
        <w:tc>
          <w:tcPr>
            <w:tcW w:w="3138" w:type="pct"/>
          </w:tcPr>
          <w:p w14:paraId="7E6804A0"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573-579; Oddz. 587-597; Oddz. 603-638</w:t>
            </w:r>
          </w:p>
        </w:tc>
        <w:tc>
          <w:tcPr>
            <w:tcW w:w="893" w:type="pct"/>
          </w:tcPr>
          <w:p w14:paraId="7786706C" w14:textId="5326D13E"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1391.66</w:t>
            </w:r>
          </w:p>
        </w:tc>
      </w:tr>
      <w:tr w:rsidR="00D82FA5" w:rsidRPr="006C38C7" w14:paraId="72538B7B" w14:textId="77777777" w:rsidTr="008F351D">
        <w:tc>
          <w:tcPr>
            <w:tcW w:w="969" w:type="pct"/>
            <w:vMerge/>
          </w:tcPr>
          <w:p w14:paraId="7237A5B5" w14:textId="17A9AC1C" w:rsidR="00D82FA5" w:rsidRPr="006C38C7" w:rsidRDefault="00D82FA5" w:rsidP="00D82FA5">
            <w:pPr>
              <w:spacing w:before="0" w:after="0"/>
              <w:jc w:val="left"/>
              <w:rPr>
                <w:rFonts w:ascii="Avenir Next LT Pro Light" w:hAnsi="Avenir Next LT Pro Light"/>
                <w:sz w:val="16"/>
                <w:szCs w:val="16"/>
              </w:rPr>
            </w:pPr>
          </w:p>
        </w:tc>
        <w:tc>
          <w:tcPr>
            <w:tcW w:w="3138" w:type="pct"/>
          </w:tcPr>
          <w:p w14:paraId="5BDD12C1" w14:textId="384B3173"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 xml:space="preserve">Liniowe </w:t>
            </w:r>
          </w:p>
        </w:tc>
        <w:tc>
          <w:tcPr>
            <w:tcW w:w="893" w:type="pct"/>
          </w:tcPr>
          <w:p w14:paraId="4B2555A6" w14:textId="1EF9AF4B"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43.09</w:t>
            </w:r>
          </w:p>
        </w:tc>
      </w:tr>
      <w:tr w:rsidR="00D82FA5" w:rsidRPr="006C38C7" w14:paraId="4D3890D1" w14:textId="77777777" w:rsidTr="008F351D">
        <w:tc>
          <w:tcPr>
            <w:tcW w:w="4107" w:type="pct"/>
            <w:gridSpan w:val="2"/>
          </w:tcPr>
          <w:p w14:paraId="0A1AE725"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b/>
                <w:sz w:val="16"/>
                <w:szCs w:val="16"/>
              </w:rPr>
              <w:t>Razem Obręb Człopa</w:t>
            </w:r>
          </w:p>
        </w:tc>
        <w:tc>
          <w:tcPr>
            <w:tcW w:w="893" w:type="pct"/>
          </w:tcPr>
          <w:p w14:paraId="45223ADA" w14:textId="403B8BD2"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b/>
                <w:sz w:val="16"/>
                <w:szCs w:val="16"/>
              </w:rPr>
              <w:t>13632,88</w:t>
            </w:r>
          </w:p>
        </w:tc>
      </w:tr>
      <w:tr w:rsidR="00D82FA5" w:rsidRPr="006C38C7" w14:paraId="64F435F2" w14:textId="77777777" w:rsidTr="008F351D">
        <w:tc>
          <w:tcPr>
            <w:tcW w:w="4107" w:type="pct"/>
            <w:gridSpan w:val="2"/>
          </w:tcPr>
          <w:p w14:paraId="0E1870AE" w14:textId="77777777" w:rsidR="00D82FA5" w:rsidRPr="006C38C7" w:rsidRDefault="00D82FA5" w:rsidP="00D82FA5">
            <w:pPr>
              <w:spacing w:before="0" w:after="0"/>
              <w:jc w:val="left"/>
              <w:rPr>
                <w:rFonts w:ascii="Avenir Next LT Pro Light" w:hAnsi="Avenir Next LT Pro Light"/>
                <w:sz w:val="16"/>
                <w:szCs w:val="16"/>
              </w:rPr>
            </w:pPr>
            <w:r w:rsidRPr="006C38C7">
              <w:rPr>
                <w:rFonts w:ascii="Avenir Next LT Pro Light" w:hAnsi="Avenir Next LT Pro Light"/>
                <w:b/>
                <w:sz w:val="16"/>
                <w:szCs w:val="16"/>
              </w:rPr>
              <w:t>Razem Nadleśnictwo</w:t>
            </w:r>
          </w:p>
        </w:tc>
        <w:tc>
          <w:tcPr>
            <w:tcW w:w="893" w:type="pct"/>
          </w:tcPr>
          <w:p w14:paraId="5AA77304" w14:textId="526D87E6" w:rsidR="00D82FA5" w:rsidRPr="006C38C7" w:rsidRDefault="00D82FA5" w:rsidP="00D82FA5">
            <w:pPr>
              <w:spacing w:before="0" w:after="0"/>
              <w:jc w:val="right"/>
              <w:rPr>
                <w:rFonts w:ascii="Avenir Next LT Pro Light" w:hAnsi="Avenir Next LT Pro Light"/>
                <w:sz w:val="16"/>
                <w:szCs w:val="16"/>
              </w:rPr>
            </w:pPr>
            <w:r w:rsidRPr="006C38C7">
              <w:rPr>
                <w:rFonts w:ascii="Avenir Next LT Pro Light" w:hAnsi="Avenir Next LT Pro Light"/>
                <w:b/>
                <w:sz w:val="16"/>
                <w:szCs w:val="16"/>
              </w:rPr>
              <w:t>13632,88</w:t>
            </w:r>
          </w:p>
        </w:tc>
      </w:tr>
    </w:tbl>
    <w:p w14:paraId="4B963F5D" w14:textId="355C78A5" w:rsidR="0079052C" w:rsidRPr="00A209E5" w:rsidRDefault="001B6B13" w:rsidP="0079052C">
      <w:r>
        <w:t>W poprzednim POP powierzchnia OCHK Puszcza nad Drawą wynosiła 13 717,90 ha. Jest to o 83,92 ha więcej niż w aktualizacji na lata 2025-2034. Przyczyną takiej różnicy jest z</w:t>
      </w:r>
      <w:r w:rsidRPr="00BF4135">
        <w:rPr>
          <w:rFonts w:eastAsia="Times New Roman" w:cs="Arial"/>
          <w:lang w:eastAsia="pl-PL"/>
        </w:rPr>
        <w:t>mian</w:t>
      </w:r>
      <w:r>
        <w:rPr>
          <w:rFonts w:eastAsia="Times New Roman" w:cs="Arial"/>
          <w:lang w:eastAsia="pl-PL"/>
        </w:rPr>
        <w:t>a</w:t>
      </w:r>
      <w:r w:rsidRPr="00BF4135">
        <w:rPr>
          <w:rFonts w:eastAsia="Times New Roman" w:cs="Arial"/>
          <w:lang w:eastAsia="pl-PL"/>
        </w:rPr>
        <w:t xml:space="preserve"> ogóln</w:t>
      </w:r>
      <w:r>
        <w:rPr>
          <w:rFonts w:eastAsia="Times New Roman" w:cs="Arial"/>
          <w:lang w:eastAsia="pl-PL"/>
        </w:rPr>
        <w:t xml:space="preserve">ej </w:t>
      </w:r>
      <w:r w:rsidRPr="00BF4135">
        <w:rPr>
          <w:rFonts w:eastAsia="Times New Roman" w:cs="Arial"/>
          <w:lang w:eastAsia="pl-PL"/>
        </w:rPr>
        <w:t>powierzchni leśnej wynik</w:t>
      </w:r>
      <w:r>
        <w:rPr>
          <w:rFonts w:eastAsia="Times New Roman" w:cs="Arial"/>
          <w:lang w:eastAsia="pl-PL"/>
        </w:rPr>
        <w:t>ła</w:t>
      </w:r>
      <w:r w:rsidRPr="00BF4135">
        <w:rPr>
          <w:rFonts w:eastAsia="Times New Roman" w:cs="Arial"/>
          <w:lang w:eastAsia="pl-PL"/>
        </w:rPr>
        <w:t xml:space="preserve"> z wprowadzonych zmian pomiędzy stanem na gruncie a ewidencją, a także </w:t>
      </w:r>
      <w:r>
        <w:rPr>
          <w:rFonts w:eastAsia="Times New Roman" w:cs="Arial"/>
          <w:lang w:eastAsia="pl-PL"/>
        </w:rPr>
        <w:t xml:space="preserve">z powodu </w:t>
      </w:r>
      <w:r w:rsidRPr="00BF4135">
        <w:rPr>
          <w:rFonts w:eastAsia="Times New Roman" w:cs="Arial"/>
          <w:lang w:eastAsia="pl-PL"/>
        </w:rPr>
        <w:t>przekazani</w:t>
      </w:r>
      <w:r>
        <w:rPr>
          <w:rFonts w:eastAsia="Times New Roman" w:cs="Arial"/>
          <w:lang w:eastAsia="pl-PL"/>
        </w:rPr>
        <w:t>a</w:t>
      </w:r>
      <w:r w:rsidRPr="00BF4135">
        <w:rPr>
          <w:rFonts w:eastAsia="Times New Roman" w:cs="Arial"/>
          <w:lang w:eastAsia="pl-PL"/>
        </w:rPr>
        <w:t xml:space="preserve"> gruntów leżących w województwie wielkopolskim sąsiadującemu nadleśnictwu.</w:t>
      </w:r>
    </w:p>
    <w:p w14:paraId="4A11E3F4" w14:textId="3B90B96F" w:rsidR="00F33B4A" w:rsidRPr="00D00ABD" w:rsidRDefault="00F12B55">
      <w:pPr>
        <w:pStyle w:val="Nagwek2"/>
        <w:numPr>
          <w:ilvl w:val="1"/>
          <w:numId w:val="2"/>
        </w:numPr>
      </w:pPr>
      <w:bookmarkStart w:id="263" w:name="_Toc179200306"/>
      <w:r w:rsidRPr="00D00ABD">
        <w:t>O</w:t>
      </w:r>
      <w:r w:rsidR="00F33B4A" w:rsidRPr="00D00ABD">
        <w:t>bszary Natura 2000</w:t>
      </w:r>
      <w:bookmarkEnd w:id="263"/>
    </w:p>
    <w:p w14:paraId="3F4087A2" w14:textId="64CF232E" w:rsidR="001475C6" w:rsidRPr="00A209E5" w:rsidRDefault="001475C6" w:rsidP="001475C6">
      <w:pPr>
        <w:pStyle w:val="Bezodstpw"/>
        <w:jc w:val="both"/>
      </w:pPr>
      <w:r w:rsidRPr="00A209E5">
        <w:t xml:space="preserve">Przepisy unijne stanowiące podstawę dla tworzenia sieci Natura 2000 wprowadzono do polskiego systemu prawnego Ustawą o ochronie przyrody z dnia 16 kwietnia 2004 r. (Dz. U. 2023 r., poz. 1336 ze zm.). </w:t>
      </w:r>
    </w:p>
    <w:p w14:paraId="29A02267" w14:textId="77777777" w:rsidR="001475C6" w:rsidRPr="00A209E5" w:rsidRDefault="001475C6" w:rsidP="001475C6">
      <w:pPr>
        <w:pStyle w:val="Bezodstpw"/>
        <w:jc w:val="both"/>
        <w:rPr>
          <w:sz w:val="10"/>
          <w:szCs w:val="10"/>
        </w:rPr>
      </w:pPr>
    </w:p>
    <w:p w14:paraId="7F548701" w14:textId="77777777" w:rsidR="001475C6" w:rsidRPr="00A209E5" w:rsidRDefault="001475C6" w:rsidP="001475C6">
      <w:pPr>
        <w:pStyle w:val="Bezodstpw"/>
        <w:jc w:val="both"/>
      </w:pPr>
      <w:r w:rsidRPr="00A209E5">
        <w:t xml:space="preserve">Sieć Natura 2000 jest najmłodszą prawną formą ochrony przyrody w Polsce. Obecnie sieć Natura 2000 na terenie Polski stanowi około 20% powierzchni lądowej. Głównym celem funkcjonowania tej formy ochrony przyrody jest zachowanie gatunków i siedlisk znaczących dla zachowania europejskiego dziedzictwa przyrodniczego. </w:t>
      </w:r>
    </w:p>
    <w:p w14:paraId="68CC3D67" w14:textId="77777777" w:rsidR="001475C6" w:rsidRPr="00A209E5" w:rsidRDefault="001475C6" w:rsidP="001475C6">
      <w:pPr>
        <w:pStyle w:val="Bezodstpw"/>
        <w:jc w:val="both"/>
      </w:pPr>
      <w:r w:rsidRPr="00A209E5">
        <w:t xml:space="preserve">Podstawę prawną ochrony europejskiej fauny i flory stanowią dwa akty prawne: </w:t>
      </w:r>
    </w:p>
    <w:p w14:paraId="7E5C84FC" w14:textId="373BA0E8" w:rsidR="001475C6" w:rsidRPr="00A209E5" w:rsidRDefault="001475C6">
      <w:pPr>
        <w:pStyle w:val="Bezodstpw"/>
        <w:numPr>
          <w:ilvl w:val="0"/>
          <w:numId w:val="20"/>
        </w:numPr>
        <w:jc w:val="both"/>
      </w:pPr>
      <w:r w:rsidRPr="00A209E5">
        <w:t>„Dyrektywa Ptasia” uchwalona 2 kwietnia 1979 r.</w:t>
      </w:r>
      <w:r w:rsidR="00DC2D74">
        <w:t>-</w:t>
      </w:r>
      <w:r w:rsidRPr="00A209E5">
        <w:t xml:space="preserve"> 79/409/EWG w sprawie ochrony dziko żyjących ptaków. Obecnie obowiązującym aktem jest Dyrektywa Parlamentu Europejskiego i Rady 2009/147/WE z dnia 30 listopada 2009 r. w sprawie ochrony dzikiego ptactwa; </w:t>
      </w:r>
    </w:p>
    <w:p w14:paraId="3E66BF51" w14:textId="50523677" w:rsidR="001475C6" w:rsidRPr="00A209E5" w:rsidRDefault="001475C6">
      <w:pPr>
        <w:pStyle w:val="Bezodstpw"/>
        <w:numPr>
          <w:ilvl w:val="0"/>
          <w:numId w:val="20"/>
        </w:numPr>
        <w:jc w:val="both"/>
      </w:pPr>
      <w:r w:rsidRPr="00A209E5">
        <w:lastRenderedPageBreak/>
        <w:t>„Dyrektywa Siedliskowa” uchwalona 21 maja 1992 r.</w:t>
      </w:r>
      <w:r w:rsidR="00DC2D74">
        <w:t>-</w:t>
      </w:r>
      <w:r w:rsidRPr="00A209E5">
        <w:t xml:space="preserve"> 92/43/EWG w sprawie ochrony siedlisk naturalnych oraz dziko żyjącej fauny i flory. </w:t>
      </w:r>
    </w:p>
    <w:p w14:paraId="1A79090E" w14:textId="4BD5E8D4" w:rsidR="001475C6" w:rsidRPr="00A209E5" w:rsidRDefault="001475C6" w:rsidP="001475C6">
      <w:pPr>
        <w:pStyle w:val="Bezodstpw"/>
        <w:jc w:val="both"/>
      </w:pPr>
      <w:r w:rsidRPr="00A209E5">
        <w:t>W zasięgu gruntów Nadleśnictwa Człopa wyznaczono dwa obszary Natura 2000, w tym:</w:t>
      </w:r>
    </w:p>
    <w:p w14:paraId="305D2305" w14:textId="64EE678F" w:rsidR="001475C6" w:rsidRPr="00A209E5" w:rsidRDefault="001475C6" w:rsidP="001475C6">
      <w:pPr>
        <w:pStyle w:val="Bezodstpw"/>
        <w:jc w:val="both"/>
      </w:pPr>
      <w:r w:rsidRPr="00A209E5">
        <w:t>Jeden objęty ochroną w ramach Dyrektywy Siedliskowej – Specjalne Obszary Ochrony Siedlisk (SOO):</w:t>
      </w:r>
    </w:p>
    <w:p w14:paraId="37DC12A9" w14:textId="06550C3A" w:rsidR="001475C6" w:rsidRPr="00A209E5" w:rsidRDefault="001475C6">
      <w:pPr>
        <w:pStyle w:val="Bezodstpw"/>
        <w:numPr>
          <w:ilvl w:val="0"/>
          <w:numId w:val="21"/>
        </w:numPr>
        <w:jc w:val="both"/>
      </w:pPr>
      <w:r w:rsidRPr="00A209E5">
        <w:t xml:space="preserve">PLH320046 Uroczyska Puszczy Drawskiej </w:t>
      </w:r>
    </w:p>
    <w:p w14:paraId="551F6F81" w14:textId="77777777" w:rsidR="001475C6" w:rsidRPr="00A209E5" w:rsidRDefault="001475C6" w:rsidP="001475C6">
      <w:pPr>
        <w:pStyle w:val="Bezodstpw"/>
        <w:ind w:left="720"/>
        <w:jc w:val="both"/>
        <w:rPr>
          <w:sz w:val="10"/>
          <w:szCs w:val="10"/>
        </w:rPr>
      </w:pPr>
    </w:p>
    <w:p w14:paraId="10C4A7E0" w14:textId="77777777" w:rsidR="001475C6" w:rsidRPr="00A209E5" w:rsidRDefault="001475C6" w:rsidP="001475C6">
      <w:pPr>
        <w:pStyle w:val="Bezodstpw"/>
        <w:jc w:val="both"/>
      </w:pPr>
      <w:r w:rsidRPr="00A209E5">
        <w:t>Jeden objęty ochroną w ramach Dyrektywy Ptasiej – Obszar Specjalnej Ochrony Ptaków (OSO):</w:t>
      </w:r>
    </w:p>
    <w:p w14:paraId="5CADB41E" w14:textId="225E3A43" w:rsidR="001475C6" w:rsidRPr="00A209E5" w:rsidRDefault="001475C6">
      <w:pPr>
        <w:pStyle w:val="Bezodstpw"/>
        <w:numPr>
          <w:ilvl w:val="0"/>
          <w:numId w:val="7"/>
        </w:numPr>
        <w:jc w:val="both"/>
      </w:pPr>
      <w:r w:rsidRPr="00A209E5">
        <w:t>PLB320016 Lasy Puszczy nad Drawą</w:t>
      </w:r>
    </w:p>
    <w:p w14:paraId="25C8D0E9" w14:textId="77777777" w:rsidR="001475C6" w:rsidRPr="006C38C7" w:rsidRDefault="001475C6" w:rsidP="001475C6">
      <w:pPr>
        <w:pStyle w:val="Bezodstpw"/>
        <w:jc w:val="both"/>
        <w:rPr>
          <w:sz w:val="14"/>
          <w:szCs w:val="14"/>
        </w:rPr>
      </w:pPr>
    </w:p>
    <w:p w14:paraId="76E30AEA" w14:textId="6FA65CFC" w:rsidR="0079052C" w:rsidRPr="00D00ABD" w:rsidRDefault="001475C6">
      <w:pPr>
        <w:pStyle w:val="Nagwek3"/>
        <w:numPr>
          <w:ilvl w:val="2"/>
          <w:numId w:val="2"/>
        </w:numPr>
      </w:pPr>
      <w:bookmarkStart w:id="264" w:name="_Toc179200307"/>
      <w:r w:rsidRPr="00D00ABD">
        <w:t>Specjalny obszar ochrony siedlisk Uroczyska Puszczy Drawskiej PLH320046</w:t>
      </w:r>
      <w:bookmarkEnd w:id="264"/>
    </w:p>
    <w:p w14:paraId="2844B510" w14:textId="1A79EEDC" w:rsidR="00EC6BA8" w:rsidRPr="00A209E5" w:rsidRDefault="005744BA" w:rsidP="009975DC">
      <w:r w:rsidRPr="00A209E5">
        <w:t>Specjalny obszar ochrony siedlisk Uroczyska Puszczy Drawskiej PLH320046 powstał na mocy Decyzji Komisji z dnia 12 grudnia 2008 r. przyjmując</w:t>
      </w:r>
      <w:r w:rsidR="00E166FB" w:rsidRPr="00A209E5">
        <w:t>ej</w:t>
      </w:r>
      <w:r w:rsidRPr="00A209E5">
        <w:t xml:space="preserve"> na mocy dyrektywy Rady 92/43/EWG drugi zaktualizowany wykaz terenów mających znaczenie dla Wspólnoty składających się na kontynentalny region biogeograficzny (notyfikowana jako dokument nr C</w:t>
      </w:r>
      <w:r w:rsidR="006C38C7">
        <w:t xml:space="preserve"> </w:t>
      </w:r>
      <w:r w:rsidRPr="00A209E5">
        <w:t xml:space="preserve">(2008) 8039) (2009/93/WE). </w:t>
      </w:r>
    </w:p>
    <w:p w14:paraId="49884F06" w14:textId="74B5D20F" w:rsidR="00872BCC" w:rsidRPr="00A209E5" w:rsidRDefault="00872BCC" w:rsidP="009975DC">
      <w:r w:rsidRPr="00A209E5">
        <w:t xml:space="preserve">Obszar znajduje się w zasięgu trzech województw: wielkopolskiego, zachodniopomorskiego i </w:t>
      </w:r>
      <w:r w:rsidR="00522C22" w:rsidRPr="00A209E5">
        <w:t> </w:t>
      </w:r>
      <w:r w:rsidRPr="00A209E5">
        <w:t xml:space="preserve">lubuskiego. Obejmuje większą część rozległego kompleksu leśnego na równinie sandrowej, położonej w środkowym i dolnym biegu rzeki Drawy. W lasach dominują drzewostany sosnowe, jednak duży jest udział buczyn i dąbrów; niektóre ich płaty mają charakter zbliżony do naturalnego. W miejscach, gdzie teren jest pofałdowany, wzgórza osiągają wysokość do 121 m. Najcenniejszym przyrodniczo obszarem jest centralna część ostoi, położona </w:t>
      </w:r>
      <w:r w:rsidR="006C38C7">
        <w:t>po</w:t>
      </w:r>
      <w:r w:rsidR="0085063B">
        <w:t>międz</w:t>
      </w:r>
      <w:r w:rsidR="006C38C7">
        <w:t>y</w:t>
      </w:r>
      <w:r w:rsidR="0085063B">
        <w:t xml:space="preserve"> korytami</w:t>
      </w:r>
      <w:r w:rsidRPr="00A209E5">
        <w:t xml:space="preserve"> rzek: Drawy i </w:t>
      </w:r>
      <w:proofErr w:type="spellStart"/>
      <w:r w:rsidRPr="00A209E5">
        <w:t>Płocicznej</w:t>
      </w:r>
      <w:proofErr w:type="spellEnd"/>
      <w:r w:rsidRPr="00A209E5">
        <w:t>, w granicach Drawieńskiego Parku Narodowego. W rzeźbie terenu odznaczają się meandry obu rzek, obramowane wysokimi skarpami. Jeziora są zróżnicowane pod względem trofizmu wód, od dystroficznych przez mezotroficzne do eutroficznych.</w:t>
      </w:r>
    </w:p>
    <w:p w14:paraId="790987E7" w14:textId="5A45A3A1" w:rsidR="004910B2" w:rsidRPr="00A209E5" w:rsidRDefault="00872BCC" w:rsidP="009975DC">
      <w:r w:rsidRPr="00A209E5">
        <w:t xml:space="preserve">W zasięgu Nadleśnictwa Człopa </w:t>
      </w:r>
      <w:r w:rsidR="006565F5" w:rsidRPr="00A209E5">
        <w:t xml:space="preserve">obszar chroniony obejmuje </w:t>
      </w:r>
      <w:r w:rsidR="006C38C7">
        <w:t>grunty</w:t>
      </w:r>
      <w:r w:rsidR="006565F5" w:rsidRPr="00A209E5">
        <w:t xml:space="preserve"> leśnictw Jeleni Róg, </w:t>
      </w:r>
      <w:proofErr w:type="spellStart"/>
      <w:r w:rsidR="006565F5" w:rsidRPr="00A209E5">
        <w:t>Dzicza</w:t>
      </w:r>
      <w:proofErr w:type="spellEnd"/>
      <w:r w:rsidR="006565F5" w:rsidRPr="00A209E5">
        <w:t xml:space="preserve">, Przelewice, centralną część leśnictwa </w:t>
      </w:r>
      <w:proofErr w:type="spellStart"/>
      <w:r w:rsidR="006565F5" w:rsidRPr="00A209E5">
        <w:t>Raczyk</w:t>
      </w:r>
      <w:proofErr w:type="spellEnd"/>
      <w:r w:rsidR="006565F5" w:rsidRPr="00A209E5">
        <w:t xml:space="preserve">, południowowschodnią część leśnictwa Mielęcin, niewielki fragment zachodniej część </w:t>
      </w:r>
      <w:r w:rsidR="0085063B">
        <w:t>L</w:t>
      </w:r>
      <w:r w:rsidR="006565F5" w:rsidRPr="00A209E5">
        <w:t>eśnictwa Wołowe Lasy oraz małe</w:t>
      </w:r>
      <w:r w:rsidR="004910B2" w:rsidRPr="00A209E5">
        <w:t xml:space="preserve"> </w:t>
      </w:r>
      <w:r w:rsidR="006565F5" w:rsidRPr="00A209E5">
        <w:t>fragmenty południowych krańców leśnictw Borowik oraz Grodzisko.</w:t>
      </w:r>
    </w:p>
    <w:p w14:paraId="1AC238E6" w14:textId="0F788564" w:rsidR="004910B2" w:rsidRPr="00A209E5" w:rsidRDefault="004910B2" w:rsidP="009975DC">
      <w:r w:rsidRPr="00A209E5">
        <w:t xml:space="preserve">Całkowita powierzchnia Uroczysk Puszczy Drawskiej wynosi </w:t>
      </w:r>
      <w:r w:rsidRPr="00F00301">
        <w:t>74</w:t>
      </w:r>
      <w:r w:rsidR="0085063B">
        <w:t xml:space="preserve"> </w:t>
      </w:r>
      <w:r w:rsidRPr="00F00301">
        <w:t xml:space="preserve">768,36 ha natomiast powierzchnia gruntów znajdujących się w zarządzie Nadleśnictwa Człopa wynosi </w:t>
      </w:r>
      <w:r w:rsidR="004B27AA" w:rsidRPr="00F00301">
        <w:t>609</w:t>
      </w:r>
      <w:r w:rsidR="00F00301" w:rsidRPr="00F00301">
        <w:t>5,39</w:t>
      </w:r>
      <w:r w:rsidRPr="00F00301">
        <w:t xml:space="preserve"> ha, co stanowi </w:t>
      </w:r>
      <w:r w:rsidR="004B27AA" w:rsidRPr="00F00301">
        <w:t>8,15</w:t>
      </w:r>
      <w:r w:rsidRPr="00F00301">
        <w:t>% powierzchni obszaru.</w:t>
      </w:r>
    </w:p>
    <w:p w14:paraId="3BE0670E" w14:textId="2220E544" w:rsidR="00685B3D" w:rsidRPr="00A209E5" w:rsidRDefault="00685B3D" w:rsidP="009975DC">
      <w:r w:rsidRPr="00A209E5">
        <w:t>Obszar PLH320046 posiada obowiązujący Plan Zadań Ochronnych ustanowiony na mocy Zarządzenia Regionalnego Dyrektora Ochrony Środowiska w Szczecinie z dnia 23 listopada 2022 r. w sprawie ustanowienia planu zadań ochronnych dla obszaru Natura 2000 Uroczyska Puszczy Drawskiej PLH320046 (</w:t>
      </w:r>
      <w:r w:rsidR="00522C22" w:rsidRPr="00A209E5">
        <w:t>Dz. Urz. Woj. z</w:t>
      </w:r>
      <w:r w:rsidR="00F06ACA" w:rsidRPr="00A209E5">
        <w:t xml:space="preserve"> </w:t>
      </w:r>
      <w:r w:rsidRPr="00A209E5">
        <w:t xml:space="preserve"> </w:t>
      </w:r>
      <w:r w:rsidR="003A6D72" w:rsidRPr="00A209E5">
        <w:t>2022</w:t>
      </w:r>
      <w:r w:rsidR="00522C22" w:rsidRPr="00A209E5">
        <w:t>,</w:t>
      </w:r>
      <w:r w:rsidR="003A6D72" w:rsidRPr="00A209E5">
        <w:t xml:space="preserve"> poz. 5136).</w:t>
      </w:r>
    </w:p>
    <w:p w14:paraId="35A166C8" w14:textId="77777777" w:rsidR="00D42A69" w:rsidRPr="00A209E5" w:rsidRDefault="00D42A69" w:rsidP="004910B2">
      <w:pPr>
        <w:pStyle w:val="Bezodstpw"/>
        <w:jc w:val="both"/>
      </w:pPr>
    </w:p>
    <w:p w14:paraId="61206E93" w14:textId="77777777" w:rsidR="00034915" w:rsidRPr="00A209E5" w:rsidRDefault="00034915" w:rsidP="004910B2">
      <w:pPr>
        <w:pStyle w:val="Bezodstpw"/>
        <w:jc w:val="both"/>
      </w:pPr>
    </w:p>
    <w:p w14:paraId="08A30C19" w14:textId="74406827" w:rsidR="00872BCC" w:rsidRPr="00A209E5" w:rsidRDefault="00034915" w:rsidP="006C38C7">
      <w:pPr>
        <w:pStyle w:val="Bezodstpw"/>
        <w:jc w:val="center"/>
      </w:pPr>
      <w:r w:rsidRPr="00A209E5">
        <w:rPr>
          <w:noProof/>
        </w:rPr>
        <w:lastRenderedPageBreak/>
        <w:drawing>
          <wp:inline distT="0" distB="0" distL="0" distR="0" wp14:anchorId="4EAF75B8" wp14:editId="0D0E6813">
            <wp:extent cx="5091779" cy="3600000"/>
            <wp:effectExtent l="0" t="0" r="0" b="635"/>
            <wp:docPr id="27864779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47796" name="Obraz 27864779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211AF0E8" w14:textId="5F95D0C9" w:rsidR="004910B2" w:rsidRPr="00A209E5" w:rsidRDefault="00034915" w:rsidP="00034915">
      <w:pPr>
        <w:pStyle w:val="Bezodstpw"/>
        <w:jc w:val="center"/>
        <w:rPr>
          <w:noProof/>
          <w:sz w:val="18"/>
          <w:szCs w:val="18"/>
        </w:rPr>
      </w:pPr>
      <w:bookmarkStart w:id="265" w:name="_Toc179187037"/>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29</w:t>
      </w:r>
      <w:r w:rsidRPr="00A209E5">
        <w:rPr>
          <w:noProof/>
          <w:sz w:val="18"/>
          <w:szCs w:val="18"/>
        </w:rPr>
        <w:fldChar w:fldCharType="end"/>
      </w:r>
      <w:r w:rsidRPr="00A209E5">
        <w:rPr>
          <w:noProof/>
          <w:sz w:val="18"/>
          <w:szCs w:val="18"/>
        </w:rPr>
        <w:t>. Lokalizacja SOO Uroczyska Puszczy Drawskiej w zasięgu granic Nadleśnictwa Człopa</w:t>
      </w:r>
      <w:bookmarkEnd w:id="265"/>
    </w:p>
    <w:p w14:paraId="1B643042" w14:textId="77777777" w:rsidR="005E2DCB" w:rsidRPr="00A209E5" w:rsidRDefault="005E2DCB" w:rsidP="005E2DCB">
      <w:pPr>
        <w:pStyle w:val="Bezodstpw"/>
        <w:jc w:val="both"/>
      </w:pPr>
    </w:p>
    <w:p w14:paraId="2E7FD5FC" w14:textId="48FB5B18" w:rsidR="00034915" w:rsidRPr="00A209E5" w:rsidRDefault="005E2DCB" w:rsidP="005E2DCB">
      <w:pPr>
        <w:pStyle w:val="Bezodstpw"/>
        <w:jc w:val="both"/>
      </w:pPr>
      <w:r w:rsidRPr="00A209E5">
        <w:t xml:space="preserve">Wykaz oddziałów i pododdziałów wchodzących w skład Obszaru Natura 2000 Uroczyska Puszczy Drawskiej </w:t>
      </w:r>
      <w:r w:rsidR="001B6B13" w:rsidRPr="00A209E5">
        <w:t xml:space="preserve">PLH320046 </w:t>
      </w:r>
      <w:r w:rsidRPr="00A209E5">
        <w:t>przedstawia poniższe zestawienie.</w:t>
      </w:r>
      <w:r w:rsidR="0088304F" w:rsidRPr="00A209E5">
        <w:t xml:space="preserve"> </w:t>
      </w:r>
    </w:p>
    <w:p w14:paraId="6DB19982" w14:textId="77777777" w:rsidR="0088304F" w:rsidRPr="006C38C7" w:rsidRDefault="0088304F" w:rsidP="005E2DCB">
      <w:pPr>
        <w:pStyle w:val="Bezodstpw"/>
        <w:jc w:val="both"/>
        <w:rPr>
          <w:sz w:val="12"/>
          <w:szCs w:val="12"/>
        </w:rPr>
      </w:pPr>
    </w:p>
    <w:p w14:paraId="7F26B694" w14:textId="1CAB2CB1" w:rsidR="0079052C" w:rsidRPr="00A209E5" w:rsidRDefault="0079052C" w:rsidP="0079052C">
      <w:pPr>
        <w:pStyle w:val="Legenda"/>
        <w:rPr>
          <w:i w:val="0"/>
          <w:iCs w:val="0"/>
          <w:color w:val="auto"/>
        </w:rPr>
      </w:pPr>
      <w:bookmarkStart w:id="266" w:name="_Toc179186603"/>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32</w:t>
      </w:r>
      <w:r w:rsidRPr="00A209E5">
        <w:rPr>
          <w:i w:val="0"/>
          <w:iCs w:val="0"/>
          <w:noProof/>
          <w:color w:val="auto"/>
        </w:rPr>
        <w:fldChar w:fldCharType="end"/>
      </w:r>
      <w:r w:rsidRPr="00A209E5">
        <w:rPr>
          <w:i w:val="0"/>
          <w:iCs w:val="0"/>
          <w:color w:val="auto"/>
        </w:rPr>
        <w:t xml:space="preserve">. Wykaz oddziałów i pododdziałów wchodzących w skład obszaru Natura 2000 </w:t>
      </w:r>
      <w:r w:rsidR="004B27AA" w:rsidRPr="00A209E5">
        <w:rPr>
          <w:i w:val="0"/>
          <w:iCs w:val="0"/>
          <w:color w:val="auto"/>
        </w:rPr>
        <w:t>Uroczyska Puszczy Drawskiej</w:t>
      </w:r>
      <w:r w:rsidR="001B6B13" w:rsidRPr="001B6B13">
        <w:rPr>
          <w:i w:val="0"/>
          <w:iCs w:val="0"/>
          <w:color w:val="auto"/>
        </w:rPr>
        <w:t xml:space="preserve"> </w:t>
      </w:r>
      <w:r w:rsidR="001B6B13" w:rsidRPr="00A209E5">
        <w:rPr>
          <w:i w:val="0"/>
          <w:iCs w:val="0"/>
          <w:color w:val="auto"/>
        </w:rPr>
        <w:t>PLH320046</w:t>
      </w:r>
      <w:r w:rsidR="00960E22" w:rsidRPr="00A209E5">
        <w:rPr>
          <w:i w:val="0"/>
          <w:iCs w:val="0"/>
          <w:color w:val="auto"/>
        </w:rPr>
        <w:t>.</w:t>
      </w:r>
      <w:bookmarkEnd w:id="266"/>
    </w:p>
    <w:tbl>
      <w:tblPr>
        <w:tblStyle w:val="Tabela-Siatka"/>
        <w:tblW w:w="5000" w:type="pct"/>
        <w:tblCellMar>
          <w:left w:w="70" w:type="dxa"/>
          <w:right w:w="70" w:type="dxa"/>
        </w:tblCellMar>
        <w:tblLook w:val="04A0" w:firstRow="1" w:lastRow="0" w:firstColumn="1" w:lastColumn="0" w:noHBand="0" w:noVBand="1"/>
      </w:tblPr>
      <w:tblGrid>
        <w:gridCol w:w="1808"/>
        <w:gridCol w:w="5857"/>
        <w:gridCol w:w="1667"/>
      </w:tblGrid>
      <w:tr w:rsidR="00F00301" w:rsidRPr="006C38C7" w14:paraId="4A3FA662" w14:textId="77777777" w:rsidTr="00F00301">
        <w:trPr>
          <w:cantSplit/>
          <w:trHeight w:val="225"/>
          <w:tblHeader/>
        </w:trPr>
        <w:tc>
          <w:tcPr>
            <w:tcW w:w="9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A3FA57" w14:textId="77777777" w:rsidR="00F00301" w:rsidRPr="006C38C7" w:rsidRDefault="00F00301" w:rsidP="00F00301">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Leśnictwo</w:t>
            </w:r>
          </w:p>
        </w:tc>
        <w:tc>
          <w:tcPr>
            <w:tcW w:w="31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C7BA3D" w14:textId="77777777" w:rsidR="00F00301" w:rsidRPr="006C38C7" w:rsidRDefault="00F00301" w:rsidP="00F00301">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Oddziały i pododdziały</w:t>
            </w:r>
          </w:p>
        </w:tc>
        <w:tc>
          <w:tcPr>
            <w:tcW w:w="893" w:type="pct"/>
            <w:tcBorders>
              <w:top w:val="single" w:sz="4" w:space="0" w:color="auto"/>
              <w:left w:val="nil"/>
              <w:bottom w:val="single" w:sz="4" w:space="0" w:color="auto"/>
              <w:right w:val="single" w:sz="4" w:space="0" w:color="auto"/>
            </w:tcBorders>
            <w:shd w:val="clear" w:color="auto" w:fill="auto"/>
            <w:vAlign w:val="center"/>
            <w:hideMark/>
          </w:tcPr>
          <w:p w14:paraId="00409FD0" w14:textId="77777777" w:rsidR="00F00301" w:rsidRPr="006C38C7" w:rsidRDefault="00F00301" w:rsidP="00F00301">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Pow.</w:t>
            </w:r>
          </w:p>
        </w:tc>
      </w:tr>
      <w:tr w:rsidR="00F00301" w:rsidRPr="006C38C7" w14:paraId="43F9D545" w14:textId="77777777" w:rsidTr="00F00301">
        <w:trPr>
          <w:cantSplit/>
          <w:trHeight w:val="225"/>
          <w:tblHeader/>
        </w:trPr>
        <w:tc>
          <w:tcPr>
            <w:tcW w:w="969" w:type="pct"/>
            <w:vMerge/>
            <w:tcBorders>
              <w:top w:val="single" w:sz="4" w:space="0" w:color="auto"/>
              <w:left w:val="single" w:sz="4" w:space="0" w:color="auto"/>
              <w:bottom w:val="single" w:sz="4" w:space="0" w:color="auto"/>
              <w:right w:val="single" w:sz="4" w:space="0" w:color="auto"/>
            </w:tcBorders>
            <w:vAlign w:val="center"/>
            <w:hideMark/>
          </w:tcPr>
          <w:p w14:paraId="06DEE3CF" w14:textId="77777777" w:rsidR="00F00301" w:rsidRPr="006C38C7" w:rsidRDefault="00F00301" w:rsidP="00F00301">
            <w:pPr>
              <w:spacing w:before="0" w:after="0"/>
              <w:jc w:val="left"/>
              <w:rPr>
                <w:rFonts w:ascii="Avenir Next LT Pro Light" w:eastAsia="Times New Roman" w:hAnsi="Avenir Next LT Pro Light" w:cstheme="minorHAnsi"/>
                <w:b/>
                <w:bCs/>
                <w:color w:val="000000" w:themeColor="text1"/>
                <w:sz w:val="16"/>
                <w:szCs w:val="16"/>
                <w:lang w:eastAsia="pl-PL"/>
              </w:rPr>
            </w:pPr>
          </w:p>
        </w:tc>
        <w:tc>
          <w:tcPr>
            <w:tcW w:w="3138" w:type="pct"/>
            <w:vMerge/>
            <w:tcBorders>
              <w:top w:val="single" w:sz="4" w:space="0" w:color="auto"/>
              <w:left w:val="single" w:sz="4" w:space="0" w:color="auto"/>
              <w:bottom w:val="single" w:sz="4" w:space="0" w:color="auto"/>
              <w:right w:val="single" w:sz="4" w:space="0" w:color="auto"/>
            </w:tcBorders>
            <w:vAlign w:val="center"/>
            <w:hideMark/>
          </w:tcPr>
          <w:p w14:paraId="2FD634C5" w14:textId="77777777" w:rsidR="00F00301" w:rsidRPr="006C38C7" w:rsidRDefault="00F00301" w:rsidP="00F00301">
            <w:pPr>
              <w:spacing w:before="0" w:after="0"/>
              <w:jc w:val="left"/>
              <w:rPr>
                <w:rFonts w:ascii="Avenir Next LT Pro Light" w:eastAsia="Times New Roman" w:hAnsi="Avenir Next LT Pro Light" w:cstheme="minorHAnsi"/>
                <w:b/>
                <w:bCs/>
                <w:color w:val="000000" w:themeColor="text1"/>
                <w:sz w:val="16"/>
                <w:szCs w:val="16"/>
                <w:lang w:eastAsia="pl-PL"/>
              </w:rPr>
            </w:pPr>
          </w:p>
        </w:tc>
        <w:tc>
          <w:tcPr>
            <w:tcW w:w="893" w:type="pct"/>
            <w:tcBorders>
              <w:top w:val="nil"/>
              <w:left w:val="nil"/>
              <w:bottom w:val="single" w:sz="4" w:space="0" w:color="auto"/>
              <w:right w:val="single" w:sz="4" w:space="0" w:color="auto"/>
            </w:tcBorders>
            <w:shd w:val="clear" w:color="auto" w:fill="auto"/>
            <w:vAlign w:val="center"/>
            <w:hideMark/>
          </w:tcPr>
          <w:p w14:paraId="47B348BA" w14:textId="77777777" w:rsidR="00F00301" w:rsidRPr="006C38C7" w:rsidRDefault="00F00301" w:rsidP="00F00301">
            <w:pPr>
              <w:spacing w:before="0" w:after="0"/>
              <w:jc w:val="center"/>
              <w:rPr>
                <w:rFonts w:ascii="Avenir Next LT Pro Light" w:eastAsia="Times New Roman" w:hAnsi="Avenir Next LT Pro Light" w:cstheme="minorHAnsi"/>
                <w:b/>
                <w:bCs/>
                <w:color w:val="000000" w:themeColor="text1"/>
                <w:sz w:val="16"/>
                <w:szCs w:val="16"/>
                <w:lang w:eastAsia="pl-PL"/>
              </w:rPr>
            </w:pPr>
            <w:r w:rsidRPr="006C38C7">
              <w:rPr>
                <w:rFonts w:ascii="Avenir Next LT Pro Light" w:eastAsia="Times New Roman" w:hAnsi="Avenir Next LT Pro Light" w:cstheme="minorHAnsi"/>
                <w:b/>
                <w:bCs/>
                <w:color w:val="000000" w:themeColor="text1"/>
                <w:sz w:val="16"/>
                <w:szCs w:val="16"/>
                <w:lang w:eastAsia="pl-PL"/>
              </w:rPr>
              <w:t>[ha]</w:t>
            </w:r>
          </w:p>
        </w:tc>
      </w:tr>
      <w:tr w:rsidR="00F00301" w:rsidRPr="006C38C7" w14:paraId="1FE2F91A" w14:textId="77777777" w:rsidTr="006C38C7">
        <w:trPr>
          <w:cantSplit/>
          <w:trHeight w:val="170"/>
          <w:tblHeader/>
        </w:trPr>
        <w:tc>
          <w:tcPr>
            <w:tcW w:w="969" w:type="pct"/>
            <w:tcBorders>
              <w:top w:val="nil"/>
              <w:left w:val="single" w:sz="4" w:space="0" w:color="auto"/>
              <w:bottom w:val="single" w:sz="4" w:space="0" w:color="auto"/>
              <w:right w:val="single" w:sz="4" w:space="0" w:color="auto"/>
            </w:tcBorders>
            <w:shd w:val="clear" w:color="auto" w:fill="auto"/>
            <w:vAlign w:val="center"/>
          </w:tcPr>
          <w:p w14:paraId="6576176F" w14:textId="617B1663" w:rsidR="00F00301" w:rsidRPr="006C38C7" w:rsidRDefault="00F00301" w:rsidP="00F00301">
            <w:pPr>
              <w:spacing w:before="0" w:after="0"/>
              <w:jc w:val="center"/>
              <w:rPr>
                <w:rFonts w:ascii="Avenir Next LT Pro Light" w:eastAsia="Times New Roman" w:hAnsi="Avenir Next LT Pro Light" w:cstheme="minorHAnsi"/>
                <w:b/>
                <w:bCs/>
                <w:color w:val="000000" w:themeColor="text1"/>
                <w:sz w:val="12"/>
                <w:szCs w:val="12"/>
                <w:lang w:eastAsia="pl-PL"/>
              </w:rPr>
            </w:pPr>
            <w:r w:rsidRPr="006C38C7">
              <w:rPr>
                <w:rFonts w:ascii="Avenir Next LT Pro Light" w:eastAsia="Times New Roman" w:hAnsi="Avenir Next LT Pro Light" w:cstheme="minorHAnsi"/>
                <w:b/>
                <w:bCs/>
                <w:color w:val="000000" w:themeColor="text1"/>
                <w:sz w:val="12"/>
                <w:szCs w:val="12"/>
                <w:lang w:eastAsia="pl-PL"/>
              </w:rPr>
              <w:t>1</w:t>
            </w:r>
          </w:p>
        </w:tc>
        <w:tc>
          <w:tcPr>
            <w:tcW w:w="3138" w:type="pct"/>
            <w:tcBorders>
              <w:top w:val="nil"/>
              <w:left w:val="nil"/>
              <w:bottom w:val="single" w:sz="4" w:space="0" w:color="auto"/>
              <w:right w:val="single" w:sz="4" w:space="0" w:color="auto"/>
            </w:tcBorders>
            <w:shd w:val="clear" w:color="auto" w:fill="auto"/>
            <w:vAlign w:val="center"/>
          </w:tcPr>
          <w:p w14:paraId="7E6DD9C8" w14:textId="4A16B9CB" w:rsidR="00F00301" w:rsidRPr="006C38C7" w:rsidRDefault="00F00301" w:rsidP="00F00301">
            <w:pPr>
              <w:spacing w:before="0" w:after="0"/>
              <w:jc w:val="center"/>
              <w:rPr>
                <w:rFonts w:ascii="Avenir Next LT Pro Light" w:eastAsia="Times New Roman" w:hAnsi="Avenir Next LT Pro Light" w:cstheme="minorHAnsi"/>
                <w:b/>
                <w:bCs/>
                <w:color w:val="000000" w:themeColor="text1"/>
                <w:sz w:val="12"/>
                <w:szCs w:val="12"/>
                <w:lang w:eastAsia="pl-PL"/>
              </w:rPr>
            </w:pPr>
            <w:r w:rsidRPr="006C38C7">
              <w:rPr>
                <w:rFonts w:ascii="Avenir Next LT Pro Light" w:eastAsia="Times New Roman" w:hAnsi="Avenir Next LT Pro Light" w:cstheme="minorHAnsi"/>
                <w:b/>
                <w:bCs/>
                <w:color w:val="000000" w:themeColor="text1"/>
                <w:sz w:val="12"/>
                <w:szCs w:val="12"/>
                <w:lang w:eastAsia="pl-PL"/>
              </w:rPr>
              <w:t>2</w:t>
            </w:r>
          </w:p>
        </w:tc>
        <w:tc>
          <w:tcPr>
            <w:tcW w:w="893" w:type="pct"/>
            <w:tcBorders>
              <w:top w:val="nil"/>
              <w:left w:val="nil"/>
              <w:bottom w:val="single" w:sz="4" w:space="0" w:color="auto"/>
              <w:right w:val="single" w:sz="4" w:space="0" w:color="auto"/>
            </w:tcBorders>
            <w:shd w:val="clear" w:color="auto" w:fill="auto"/>
            <w:vAlign w:val="center"/>
          </w:tcPr>
          <w:p w14:paraId="5748D367" w14:textId="64E274D0" w:rsidR="00F00301" w:rsidRPr="006C38C7" w:rsidRDefault="00F00301" w:rsidP="00F00301">
            <w:pPr>
              <w:spacing w:before="0" w:after="0"/>
              <w:jc w:val="center"/>
              <w:rPr>
                <w:rFonts w:ascii="Avenir Next LT Pro Light" w:eastAsia="Times New Roman" w:hAnsi="Avenir Next LT Pro Light" w:cstheme="minorHAnsi"/>
                <w:b/>
                <w:bCs/>
                <w:color w:val="000000" w:themeColor="text1"/>
                <w:sz w:val="12"/>
                <w:szCs w:val="12"/>
                <w:lang w:eastAsia="pl-PL"/>
              </w:rPr>
            </w:pPr>
            <w:r w:rsidRPr="006C38C7">
              <w:rPr>
                <w:rFonts w:ascii="Avenir Next LT Pro Light" w:eastAsia="Times New Roman" w:hAnsi="Avenir Next LT Pro Light" w:cstheme="minorHAnsi"/>
                <w:b/>
                <w:bCs/>
                <w:color w:val="000000" w:themeColor="text1"/>
                <w:sz w:val="12"/>
                <w:szCs w:val="12"/>
                <w:lang w:eastAsia="pl-PL"/>
              </w:rPr>
              <w:t>3</w:t>
            </w:r>
          </w:p>
        </w:tc>
      </w:tr>
      <w:tr w:rsidR="00F00301" w:rsidRPr="006C38C7" w14:paraId="30DE4AA5" w14:textId="77777777" w:rsidTr="00F00301">
        <w:trPr>
          <w:cantSplit/>
          <w:trHeight w:val="225"/>
        </w:trPr>
        <w:tc>
          <w:tcPr>
            <w:tcW w:w="969" w:type="pct"/>
            <w:vMerge w:val="restart"/>
            <w:tcBorders>
              <w:top w:val="nil"/>
              <w:left w:val="single" w:sz="4" w:space="0" w:color="auto"/>
              <w:right w:val="single" w:sz="4" w:space="0" w:color="auto"/>
            </w:tcBorders>
            <w:shd w:val="clear" w:color="auto" w:fill="auto"/>
            <w:vAlign w:val="center"/>
            <w:hideMark/>
          </w:tcPr>
          <w:p w14:paraId="62779FC4"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Borowik</w:t>
            </w:r>
          </w:p>
        </w:tc>
        <w:tc>
          <w:tcPr>
            <w:tcW w:w="3138" w:type="pct"/>
            <w:tcBorders>
              <w:top w:val="nil"/>
              <w:left w:val="nil"/>
              <w:bottom w:val="single" w:sz="4" w:space="0" w:color="auto"/>
              <w:right w:val="single" w:sz="4" w:space="0" w:color="auto"/>
            </w:tcBorders>
            <w:shd w:val="clear" w:color="auto" w:fill="auto"/>
            <w:vAlign w:val="center"/>
            <w:hideMark/>
          </w:tcPr>
          <w:p w14:paraId="22390B08"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77 h-i; Oddz. 78; Oddz. 104-105; 180 k-m; 181 k-o; 182 l-o; Oddz. 185-187; Oddz. 220-223; 224 b-l; Oddz. 225-226</w:t>
            </w:r>
          </w:p>
        </w:tc>
        <w:tc>
          <w:tcPr>
            <w:tcW w:w="893" w:type="pct"/>
            <w:tcBorders>
              <w:top w:val="nil"/>
              <w:left w:val="nil"/>
              <w:bottom w:val="single" w:sz="4" w:space="0" w:color="auto"/>
              <w:right w:val="single" w:sz="4" w:space="0" w:color="auto"/>
            </w:tcBorders>
            <w:shd w:val="clear" w:color="auto" w:fill="auto"/>
            <w:vAlign w:val="center"/>
            <w:hideMark/>
          </w:tcPr>
          <w:p w14:paraId="0168E9CF" w14:textId="79F808A0"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292</w:t>
            </w:r>
            <w:r w:rsidR="00B51E01" w:rsidRPr="006C38C7">
              <w:rPr>
                <w:rFonts w:ascii="Avenir Next LT Pro Light" w:hAnsi="Avenir Next LT Pro Light"/>
                <w:sz w:val="16"/>
                <w:szCs w:val="16"/>
              </w:rPr>
              <w:t>,</w:t>
            </w:r>
            <w:r w:rsidRPr="006C38C7">
              <w:rPr>
                <w:rFonts w:ascii="Avenir Next LT Pro Light" w:hAnsi="Avenir Next LT Pro Light"/>
                <w:sz w:val="16"/>
                <w:szCs w:val="16"/>
              </w:rPr>
              <w:t>20</w:t>
            </w:r>
          </w:p>
        </w:tc>
      </w:tr>
      <w:tr w:rsidR="00F00301" w:rsidRPr="006C38C7" w14:paraId="4D53A25D" w14:textId="77777777" w:rsidTr="00F00301">
        <w:tc>
          <w:tcPr>
            <w:tcW w:w="969" w:type="pct"/>
            <w:vMerge/>
            <w:tcBorders>
              <w:left w:val="single" w:sz="4" w:space="0" w:color="auto"/>
              <w:right w:val="single" w:sz="4" w:space="0" w:color="auto"/>
            </w:tcBorders>
            <w:vAlign w:val="center"/>
          </w:tcPr>
          <w:p w14:paraId="5AE2685E" w14:textId="35994572" w:rsidR="00F00301" w:rsidRPr="006C38C7" w:rsidRDefault="00F00301" w:rsidP="00F00301">
            <w:pPr>
              <w:spacing w:before="0" w:after="0"/>
              <w:jc w:val="left"/>
              <w:rPr>
                <w:rFonts w:ascii="Avenir Next LT Pro Light" w:hAnsi="Avenir Next LT Pro Light"/>
                <w:sz w:val="16"/>
                <w:szCs w:val="16"/>
              </w:rPr>
            </w:pPr>
          </w:p>
        </w:tc>
        <w:tc>
          <w:tcPr>
            <w:tcW w:w="3138" w:type="pct"/>
            <w:tcBorders>
              <w:left w:val="single" w:sz="4" w:space="0" w:color="auto"/>
            </w:tcBorders>
          </w:tcPr>
          <w:p w14:paraId="3ACACDFB" w14:textId="7E48C7C0" w:rsidR="00F00301" w:rsidRPr="006C38C7" w:rsidRDefault="00493F56"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F00301"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114CE0AA" w14:textId="30051073"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7</w:t>
            </w:r>
            <w:r w:rsidR="00B51E01" w:rsidRPr="006C38C7">
              <w:rPr>
                <w:rFonts w:ascii="Avenir Next LT Pro Light" w:hAnsi="Avenir Next LT Pro Light"/>
                <w:sz w:val="16"/>
                <w:szCs w:val="16"/>
              </w:rPr>
              <w:t>,</w:t>
            </w:r>
            <w:r w:rsidRPr="006C38C7">
              <w:rPr>
                <w:rFonts w:ascii="Avenir Next LT Pro Light" w:hAnsi="Avenir Next LT Pro Light"/>
                <w:sz w:val="16"/>
                <w:szCs w:val="16"/>
              </w:rPr>
              <w:t>16</w:t>
            </w:r>
          </w:p>
        </w:tc>
      </w:tr>
      <w:tr w:rsidR="00F00301" w:rsidRPr="006C38C7" w14:paraId="120AFEBE" w14:textId="77777777" w:rsidTr="00F00301">
        <w:tc>
          <w:tcPr>
            <w:tcW w:w="969" w:type="pct"/>
            <w:vMerge w:val="restart"/>
            <w:vAlign w:val="center"/>
          </w:tcPr>
          <w:p w14:paraId="1C88A400" w14:textId="77777777" w:rsidR="00F00301" w:rsidRPr="006C38C7" w:rsidRDefault="00F00301" w:rsidP="00F00301">
            <w:pPr>
              <w:spacing w:before="0" w:after="0"/>
              <w:jc w:val="left"/>
              <w:rPr>
                <w:rFonts w:ascii="Avenir Next LT Pro Light" w:hAnsi="Avenir Next LT Pro Light"/>
                <w:sz w:val="16"/>
                <w:szCs w:val="16"/>
              </w:rPr>
            </w:pPr>
            <w:proofErr w:type="spellStart"/>
            <w:r w:rsidRPr="006C38C7">
              <w:rPr>
                <w:rFonts w:ascii="Avenir Next LT Pro Light" w:hAnsi="Avenir Next LT Pro Light"/>
                <w:sz w:val="16"/>
                <w:szCs w:val="16"/>
              </w:rPr>
              <w:t>Dzicza</w:t>
            </w:r>
            <w:proofErr w:type="spellEnd"/>
          </w:p>
        </w:tc>
        <w:tc>
          <w:tcPr>
            <w:tcW w:w="3138" w:type="pct"/>
          </w:tcPr>
          <w:p w14:paraId="41086227"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235; Oddz. 243-251; Oddz. 263-272; Oddz. 284-290</w:t>
            </w:r>
          </w:p>
        </w:tc>
        <w:tc>
          <w:tcPr>
            <w:tcW w:w="893" w:type="pct"/>
          </w:tcPr>
          <w:p w14:paraId="79AA36F3" w14:textId="4AB7EA10"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500</w:t>
            </w:r>
            <w:r w:rsidR="00B51E01" w:rsidRPr="006C38C7">
              <w:rPr>
                <w:rFonts w:ascii="Avenir Next LT Pro Light" w:hAnsi="Avenir Next LT Pro Light"/>
                <w:sz w:val="16"/>
                <w:szCs w:val="16"/>
              </w:rPr>
              <w:t>,</w:t>
            </w:r>
            <w:r w:rsidRPr="006C38C7">
              <w:rPr>
                <w:rFonts w:ascii="Avenir Next LT Pro Light" w:hAnsi="Avenir Next LT Pro Light"/>
                <w:sz w:val="16"/>
                <w:szCs w:val="16"/>
              </w:rPr>
              <w:t>06</w:t>
            </w:r>
          </w:p>
        </w:tc>
      </w:tr>
      <w:tr w:rsidR="00F00301" w:rsidRPr="006C38C7" w14:paraId="463EAA59" w14:textId="77777777" w:rsidTr="00F00301">
        <w:tc>
          <w:tcPr>
            <w:tcW w:w="969" w:type="pct"/>
            <w:vMerge/>
            <w:vAlign w:val="center"/>
          </w:tcPr>
          <w:p w14:paraId="4ADB793E" w14:textId="5409EEDE" w:rsidR="00F00301" w:rsidRPr="006C38C7" w:rsidRDefault="00F00301" w:rsidP="00F00301">
            <w:pPr>
              <w:spacing w:before="0" w:after="0"/>
              <w:jc w:val="left"/>
              <w:rPr>
                <w:rFonts w:ascii="Avenir Next LT Pro Light" w:hAnsi="Avenir Next LT Pro Light"/>
                <w:sz w:val="16"/>
                <w:szCs w:val="16"/>
              </w:rPr>
            </w:pPr>
          </w:p>
        </w:tc>
        <w:tc>
          <w:tcPr>
            <w:tcW w:w="3138" w:type="pct"/>
          </w:tcPr>
          <w:p w14:paraId="60C71E88" w14:textId="4924038A" w:rsidR="00F00301" w:rsidRPr="006C38C7" w:rsidRDefault="00493F56"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F00301"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51EB2D88" w14:textId="3E882EEE"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16</w:t>
            </w:r>
            <w:r w:rsidR="00B51E01" w:rsidRPr="006C38C7">
              <w:rPr>
                <w:rFonts w:ascii="Avenir Next LT Pro Light" w:hAnsi="Avenir Next LT Pro Light"/>
                <w:sz w:val="16"/>
                <w:szCs w:val="16"/>
              </w:rPr>
              <w:t>,</w:t>
            </w:r>
            <w:r w:rsidRPr="006C38C7">
              <w:rPr>
                <w:rFonts w:ascii="Avenir Next LT Pro Light" w:hAnsi="Avenir Next LT Pro Light"/>
                <w:sz w:val="16"/>
                <w:szCs w:val="16"/>
              </w:rPr>
              <w:t>23</w:t>
            </w:r>
          </w:p>
        </w:tc>
      </w:tr>
      <w:tr w:rsidR="00F00301" w:rsidRPr="006C38C7" w14:paraId="59C8DCFC" w14:textId="77777777" w:rsidTr="00F00301">
        <w:tc>
          <w:tcPr>
            <w:tcW w:w="969" w:type="pct"/>
            <w:vMerge w:val="restart"/>
            <w:vAlign w:val="center"/>
          </w:tcPr>
          <w:p w14:paraId="6D1A0068"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Grodzisko</w:t>
            </w:r>
          </w:p>
        </w:tc>
        <w:tc>
          <w:tcPr>
            <w:tcW w:w="3138" w:type="pct"/>
          </w:tcPr>
          <w:p w14:paraId="198E7B16"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216-219; Oddz. 242; Oddz. 259-262; Oddz. 281-283</w:t>
            </w:r>
          </w:p>
        </w:tc>
        <w:tc>
          <w:tcPr>
            <w:tcW w:w="893" w:type="pct"/>
          </w:tcPr>
          <w:p w14:paraId="0A14C4A6" w14:textId="24AE0816"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252</w:t>
            </w:r>
            <w:r w:rsidR="00B51E01" w:rsidRPr="006C38C7">
              <w:rPr>
                <w:rFonts w:ascii="Avenir Next LT Pro Light" w:hAnsi="Avenir Next LT Pro Light"/>
                <w:sz w:val="16"/>
                <w:szCs w:val="16"/>
              </w:rPr>
              <w:t>,</w:t>
            </w:r>
            <w:r w:rsidRPr="006C38C7">
              <w:rPr>
                <w:rFonts w:ascii="Avenir Next LT Pro Light" w:hAnsi="Avenir Next LT Pro Light"/>
                <w:sz w:val="16"/>
                <w:szCs w:val="16"/>
              </w:rPr>
              <w:t>33</w:t>
            </w:r>
          </w:p>
        </w:tc>
      </w:tr>
      <w:tr w:rsidR="00F00301" w:rsidRPr="006C38C7" w14:paraId="266EF67B" w14:textId="77777777" w:rsidTr="00F00301">
        <w:tc>
          <w:tcPr>
            <w:tcW w:w="969" w:type="pct"/>
            <w:vMerge/>
            <w:vAlign w:val="center"/>
          </w:tcPr>
          <w:p w14:paraId="09D290BC" w14:textId="1C1DAD4B" w:rsidR="00F00301" w:rsidRPr="006C38C7" w:rsidRDefault="00F00301" w:rsidP="00F00301">
            <w:pPr>
              <w:spacing w:before="0" w:after="0"/>
              <w:jc w:val="left"/>
              <w:rPr>
                <w:rFonts w:ascii="Avenir Next LT Pro Light" w:hAnsi="Avenir Next LT Pro Light"/>
                <w:sz w:val="16"/>
                <w:szCs w:val="16"/>
              </w:rPr>
            </w:pPr>
          </w:p>
        </w:tc>
        <w:tc>
          <w:tcPr>
            <w:tcW w:w="3138" w:type="pct"/>
          </w:tcPr>
          <w:p w14:paraId="6E071FF6" w14:textId="05A8A977" w:rsidR="00F00301" w:rsidRPr="006C38C7" w:rsidRDefault="00493F56"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F00301"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22620BE4" w14:textId="1273FFD3"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6</w:t>
            </w:r>
            <w:r w:rsidR="00B51E01" w:rsidRPr="006C38C7">
              <w:rPr>
                <w:rFonts w:ascii="Avenir Next LT Pro Light" w:hAnsi="Avenir Next LT Pro Light"/>
                <w:sz w:val="16"/>
                <w:szCs w:val="16"/>
              </w:rPr>
              <w:t>,</w:t>
            </w:r>
            <w:r w:rsidRPr="006C38C7">
              <w:rPr>
                <w:rFonts w:ascii="Avenir Next LT Pro Light" w:hAnsi="Avenir Next LT Pro Light"/>
                <w:sz w:val="16"/>
                <w:szCs w:val="16"/>
              </w:rPr>
              <w:t>23</w:t>
            </w:r>
          </w:p>
        </w:tc>
      </w:tr>
      <w:tr w:rsidR="00F00301" w:rsidRPr="006C38C7" w14:paraId="6FBC095C" w14:textId="77777777" w:rsidTr="00F00301">
        <w:tc>
          <w:tcPr>
            <w:tcW w:w="969" w:type="pct"/>
            <w:vMerge w:val="restart"/>
            <w:vAlign w:val="center"/>
          </w:tcPr>
          <w:p w14:paraId="09F29F8F" w14:textId="07C70576" w:rsidR="00F00301" w:rsidRPr="006C38C7" w:rsidRDefault="001B6B13"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Jeleni Róg</w:t>
            </w:r>
          </w:p>
        </w:tc>
        <w:tc>
          <w:tcPr>
            <w:tcW w:w="3138" w:type="pct"/>
          </w:tcPr>
          <w:p w14:paraId="3BDFE061"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227-234; Oddz. 236-241; Oddz. 252-258; Oddz. 273-280; Oddz. 291-332</w:t>
            </w:r>
          </w:p>
        </w:tc>
        <w:tc>
          <w:tcPr>
            <w:tcW w:w="893" w:type="pct"/>
          </w:tcPr>
          <w:p w14:paraId="16AFC242" w14:textId="739EB744"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1616</w:t>
            </w:r>
            <w:r w:rsidR="00B51E01" w:rsidRPr="006C38C7">
              <w:rPr>
                <w:rFonts w:ascii="Avenir Next LT Pro Light" w:hAnsi="Avenir Next LT Pro Light"/>
                <w:sz w:val="16"/>
                <w:szCs w:val="16"/>
              </w:rPr>
              <w:t>,</w:t>
            </w:r>
            <w:r w:rsidRPr="006C38C7">
              <w:rPr>
                <w:rFonts w:ascii="Avenir Next LT Pro Light" w:hAnsi="Avenir Next LT Pro Light"/>
                <w:sz w:val="16"/>
                <w:szCs w:val="16"/>
              </w:rPr>
              <w:t>33</w:t>
            </w:r>
          </w:p>
        </w:tc>
      </w:tr>
      <w:tr w:rsidR="00F00301" w:rsidRPr="006C38C7" w14:paraId="5D163254" w14:textId="77777777" w:rsidTr="00F00301">
        <w:tc>
          <w:tcPr>
            <w:tcW w:w="969" w:type="pct"/>
            <w:vMerge/>
            <w:vAlign w:val="center"/>
          </w:tcPr>
          <w:p w14:paraId="1BBFEEC8" w14:textId="398DC647" w:rsidR="00F00301" w:rsidRPr="006C38C7" w:rsidRDefault="00F00301" w:rsidP="00F00301">
            <w:pPr>
              <w:spacing w:before="0" w:after="0"/>
              <w:jc w:val="left"/>
              <w:rPr>
                <w:rFonts w:ascii="Avenir Next LT Pro Light" w:hAnsi="Avenir Next LT Pro Light"/>
                <w:sz w:val="16"/>
                <w:szCs w:val="16"/>
              </w:rPr>
            </w:pPr>
          </w:p>
        </w:tc>
        <w:tc>
          <w:tcPr>
            <w:tcW w:w="3138" w:type="pct"/>
          </w:tcPr>
          <w:p w14:paraId="2D3838E9" w14:textId="0BE01C13" w:rsidR="00F00301" w:rsidRPr="006C38C7" w:rsidRDefault="00493F56"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F00301"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60EC1CB5" w14:textId="5D55C46A"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46</w:t>
            </w:r>
            <w:r w:rsidR="00B51E01" w:rsidRPr="006C38C7">
              <w:rPr>
                <w:rFonts w:ascii="Avenir Next LT Pro Light" w:hAnsi="Avenir Next LT Pro Light"/>
                <w:sz w:val="16"/>
                <w:szCs w:val="16"/>
              </w:rPr>
              <w:t>,</w:t>
            </w:r>
            <w:r w:rsidRPr="006C38C7">
              <w:rPr>
                <w:rFonts w:ascii="Avenir Next LT Pro Light" w:hAnsi="Avenir Next LT Pro Light"/>
                <w:sz w:val="16"/>
                <w:szCs w:val="16"/>
              </w:rPr>
              <w:t>47</w:t>
            </w:r>
          </w:p>
        </w:tc>
      </w:tr>
      <w:tr w:rsidR="00F00301" w:rsidRPr="006C38C7" w14:paraId="2E582C86" w14:textId="77777777" w:rsidTr="00F00301">
        <w:tc>
          <w:tcPr>
            <w:tcW w:w="969" w:type="pct"/>
            <w:vMerge w:val="restart"/>
            <w:vAlign w:val="center"/>
          </w:tcPr>
          <w:p w14:paraId="3795B3E8" w14:textId="19AA504C" w:rsidR="00F00301" w:rsidRPr="006C38C7" w:rsidRDefault="001B6B13"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Zamkowy Las</w:t>
            </w:r>
          </w:p>
        </w:tc>
        <w:tc>
          <w:tcPr>
            <w:tcW w:w="3138" w:type="pct"/>
          </w:tcPr>
          <w:p w14:paraId="05239AA2"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1; Oddz. 21; Oddz. 48; Oddz. 79-82</w:t>
            </w:r>
          </w:p>
        </w:tc>
        <w:tc>
          <w:tcPr>
            <w:tcW w:w="893" w:type="pct"/>
          </w:tcPr>
          <w:p w14:paraId="41EFFA0A" w14:textId="10DBDCB8"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174</w:t>
            </w:r>
            <w:r w:rsidR="00B51E01" w:rsidRPr="006C38C7">
              <w:rPr>
                <w:rFonts w:ascii="Avenir Next LT Pro Light" w:hAnsi="Avenir Next LT Pro Light"/>
                <w:sz w:val="16"/>
                <w:szCs w:val="16"/>
              </w:rPr>
              <w:t>,</w:t>
            </w:r>
            <w:r w:rsidRPr="006C38C7">
              <w:rPr>
                <w:rFonts w:ascii="Avenir Next LT Pro Light" w:hAnsi="Avenir Next LT Pro Light"/>
                <w:sz w:val="16"/>
                <w:szCs w:val="16"/>
              </w:rPr>
              <w:t>88</w:t>
            </w:r>
          </w:p>
        </w:tc>
      </w:tr>
      <w:tr w:rsidR="00F00301" w:rsidRPr="006C38C7" w14:paraId="503942A6" w14:textId="77777777" w:rsidTr="00F00301">
        <w:tc>
          <w:tcPr>
            <w:tcW w:w="969" w:type="pct"/>
            <w:vMerge/>
            <w:vAlign w:val="center"/>
          </w:tcPr>
          <w:p w14:paraId="07B0D0D2" w14:textId="0EFC55D5" w:rsidR="00F00301" w:rsidRPr="006C38C7" w:rsidRDefault="00F00301" w:rsidP="00F00301">
            <w:pPr>
              <w:spacing w:before="0" w:after="0"/>
              <w:jc w:val="left"/>
              <w:rPr>
                <w:rFonts w:ascii="Avenir Next LT Pro Light" w:hAnsi="Avenir Next LT Pro Light"/>
                <w:sz w:val="16"/>
                <w:szCs w:val="16"/>
              </w:rPr>
            </w:pPr>
          </w:p>
        </w:tc>
        <w:tc>
          <w:tcPr>
            <w:tcW w:w="3138" w:type="pct"/>
          </w:tcPr>
          <w:p w14:paraId="2547CE59" w14:textId="2FA1BADA" w:rsidR="00F00301" w:rsidRPr="006C38C7" w:rsidRDefault="00493F56"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F00301"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4EC3FFCD" w14:textId="27049020"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3</w:t>
            </w:r>
            <w:r w:rsidR="00B51E01" w:rsidRPr="006C38C7">
              <w:rPr>
                <w:rFonts w:ascii="Avenir Next LT Pro Light" w:hAnsi="Avenir Next LT Pro Light"/>
                <w:sz w:val="16"/>
                <w:szCs w:val="16"/>
              </w:rPr>
              <w:t>,</w:t>
            </w:r>
            <w:r w:rsidRPr="006C38C7">
              <w:rPr>
                <w:rFonts w:ascii="Avenir Next LT Pro Light" w:hAnsi="Avenir Next LT Pro Light"/>
                <w:sz w:val="16"/>
                <w:szCs w:val="16"/>
              </w:rPr>
              <w:t>94</w:t>
            </w:r>
          </w:p>
        </w:tc>
      </w:tr>
      <w:tr w:rsidR="00F00301" w:rsidRPr="006C38C7" w14:paraId="1151C4B2" w14:textId="77777777" w:rsidTr="00F00301">
        <w:tc>
          <w:tcPr>
            <w:tcW w:w="969" w:type="pct"/>
            <w:vMerge w:val="restart"/>
            <w:vAlign w:val="center"/>
          </w:tcPr>
          <w:p w14:paraId="3FBEB8B7"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Przelewice</w:t>
            </w:r>
          </w:p>
        </w:tc>
        <w:tc>
          <w:tcPr>
            <w:tcW w:w="3138" w:type="pct"/>
          </w:tcPr>
          <w:p w14:paraId="12C1193A"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647-663; Oddz. 674-692; Oddz. 696; 699 a-o, r; 700 b-d; 701 a-g, i-l; Oddz. 702-703; 706 c-d, g-j; 707 a, c, f; Oddz. 710-714; 716 b-l; Oddz. 717; Oddz. 720; 723 c-i; Oddz. 724; 725 a-d</w:t>
            </w:r>
          </w:p>
        </w:tc>
        <w:tc>
          <w:tcPr>
            <w:tcW w:w="893" w:type="pct"/>
          </w:tcPr>
          <w:p w14:paraId="14F18A42" w14:textId="7BAEF8A8"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1273</w:t>
            </w:r>
            <w:r w:rsidR="00B51E01" w:rsidRPr="006C38C7">
              <w:rPr>
                <w:rFonts w:ascii="Avenir Next LT Pro Light" w:hAnsi="Avenir Next LT Pro Light"/>
                <w:sz w:val="16"/>
                <w:szCs w:val="16"/>
              </w:rPr>
              <w:t>,</w:t>
            </w:r>
            <w:r w:rsidRPr="006C38C7">
              <w:rPr>
                <w:rFonts w:ascii="Avenir Next LT Pro Light" w:hAnsi="Avenir Next LT Pro Light"/>
                <w:sz w:val="16"/>
                <w:szCs w:val="16"/>
              </w:rPr>
              <w:t>09</w:t>
            </w:r>
          </w:p>
        </w:tc>
      </w:tr>
      <w:tr w:rsidR="00F00301" w:rsidRPr="006C38C7" w14:paraId="506893C0" w14:textId="77777777" w:rsidTr="00F00301">
        <w:tc>
          <w:tcPr>
            <w:tcW w:w="969" w:type="pct"/>
            <w:vMerge/>
            <w:vAlign w:val="center"/>
          </w:tcPr>
          <w:p w14:paraId="08F3956B" w14:textId="01757D29" w:rsidR="00F00301" w:rsidRPr="006C38C7" w:rsidRDefault="00F00301" w:rsidP="00F00301">
            <w:pPr>
              <w:spacing w:before="0" w:after="0"/>
              <w:jc w:val="left"/>
              <w:rPr>
                <w:rFonts w:ascii="Avenir Next LT Pro Light" w:hAnsi="Avenir Next LT Pro Light"/>
                <w:sz w:val="16"/>
                <w:szCs w:val="16"/>
              </w:rPr>
            </w:pPr>
          </w:p>
        </w:tc>
        <w:tc>
          <w:tcPr>
            <w:tcW w:w="3138" w:type="pct"/>
          </w:tcPr>
          <w:p w14:paraId="03B7D88E" w14:textId="4D60946D" w:rsidR="00F00301" w:rsidRPr="006C38C7" w:rsidRDefault="00493F56"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F00301"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3EFB7948" w14:textId="7129C26D"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40</w:t>
            </w:r>
            <w:r w:rsidR="00B51E01" w:rsidRPr="006C38C7">
              <w:rPr>
                <w:rFonts w:ascii="Avenir Next LT Pro Light" w:hAnsi="Avenir Next LT Pro Light"/>
                <w:sz w:val="16"/>
                <w:szCs w:val="16"/>
              </w:rPr>
              <w:t>,</w:t>
            </w:r>
            <w:r w:rsidRPr="006C38C7">
              <w:rPr>
                <w:rFonts w:ascii="Avenir Next LT Pro Light" w:hAnsi="Avenir Next LT Pro Light"/>
                <w:sz w:val="16"/>
                <w:szCs w:val="16"/>
              </w:rPr>
              <w:t>32</w:t>
            </w:r>
          </w:p>
        </w:tc>
      </w:tr>
      <w:tr w:rsidR="00F00301" w:rsidRPr="006C38C7" w14:paraId="12ACEC0E" w14:textId="77777777" w:rsidTr="00F00301">
        <w:tc>
          <w:tcPr>
            <w:tcW w:w="969" w:type="pct"/>
            <w:vMerge w:val="restart"/>
            <w:vAlign w:val="center"/>
          </w:tcPr>
          <w:p w14:paraId="56F9095C" w14:textId="77777777" w:rsidR="00F00301" w:rsidRPr="006C38C7" w:rsidRDefault="00F00301" w:rsidP="00F00301">
            <w:pPr>
              <w:spacing w:before="0" w:after="0"/>
              <w:jc w:val="left"/>
              <w:rPr>
                <w:rFonts w:ascii="Avenir Next LT Pro Light" w:hAnsi="Avenir Next LT Pro Light"/>
                <w:sz w:val="16"/>
                <w:szCs w:val="16"/>
              </w:rPr>
            </w:pPr>
            <w:proofErr w:type="spellStart"/>
            <w:r w:rsidRPr="006C38C7">
              <w:rPr>
                <w:rFonts w:ascii="Avenir Next LT Pro Light" w:hAnsi="Avenir Next LT Pro Light"/>
                <w:sz w:val="16"/>
                <w:szCs w:val="16"/>
              </w:rPr>
              <w:t>Raczyk</w:t>
            </w:r>
            <w:proofErr w:type="spellEnd"/>
          </w:p>
        </w:tc>
        <w:tc>
          <w:tcPr>
            <w:tcW w:w="3138" w:type="pct"/>
          </w:tcPr>
          <w:p w14:paraId="2AE8FBBE"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369 a-b, d-l; Oddz. 370-372; Oddz. 374-378; 379 b-h; Oddz. 389-410; Oddz. 431-435; Oddz. 440-441; Oddz. 639-642; 643 a-f, i-y; Oddz. 644-646</w:t>
            </w:r>
          </w:p>
        </w:tc>
        <w:tc>
          <w:tcPr>
            <w:tcW w:w="893" w:type="pct"/>
          </w:tcPr>
          <w:p w14:paraId="470E8263" w14:textId="3783E19E"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1101</w:t>
            </w:r>
            <w:r w:rsidR="00B51E01" w:rsidRPr="006C38C7">
              <w:rPr>
                <w:rFonts w:ascii="Avenir Next LT Pro Light" w:hAnsi="Avenir Next LT Pro Light"/>
                <w:sz w:val="16"/>
                <w:szCs w:val="16"/>
              </w:rPr>
              <w:t>,</w:t>
            </w:r>
            <w:r w:rsidRPr="006C38C7">
              <w:rPr>
                <w:rFonts w:ascii="Avenir Next LT Pro Light" w:hAnsi="Avenir Next LT Pro Light"/>
                <w:sz w:val="16"/>
                <w:szCs w:val="16"/>
              </w:rPr>
              <w:t>11</w:t>
            </w:r>
          </w:p>
        </w:tc>
      </w:tr>
      <w:tr w:rsidR="00F00301" w:rsidRPr="006C38C7" w14:paraId="292A4EF3" w14:textId="77777777" w:rsidTr="00F00301">
        <w:tc>
          <w:tcPr>
            <w:tcW w:w="969" w:type="pct"/>
            <w:vMerge/>
            <w:vAlign w:val="center"/>
          </w:tcPr>
          <w:p w14:paraId="0EE891A2" w14:textId="63F8BAC2" w:rsidR="00F00301" w:rsidRPr="006C38C7" w:rsidRDefault="00F00301" w:rsidP="00F00301">
            <w:pPr>
              <w:spacing w:before="0" w:after="0"/>
              <w:jc w:val="left"/>
              <w:rPr>
                <w:rFonts w:ascii="Avenir Next LT Pro Light" w:hAnsi="Avenir Next LT Pro Light"/>
                <w:sz w:val="16"/>
                <w:szCs w:val="16"/>
              </w:rPr>
            </w:pPr>
          </w:p>
        </w:tc>
        <w:tc>
          <w:tcPr>
            <w:tcW w:w="3138" w:type="pct"/>
          </w:tcPr>
          <w:p w14:paraId="0B279E57" w14:textId="43E6A011" w:rsidR="00F00301" w:rsidRPr="006C38C7" w:rsidRDefault="00493F56"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F00301"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09F222B6" w14:textId="33F9E1C2"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26</w:t>
            </w:r>
            <w:r w:rsidR="00B51E01" w:rsidRPr="006C38C7">
              <w:rPr>
                <w:rFonts w:ascii="Avenir Next LT Pro Light" w:hAnsi="Avenir Next LT Pro Light"/>
                <w:sz w:val="16"/>
                <w:szCs w:val="16"/>
              </w:rPr>
              <w:t>,</w:t>
            </w:r>
            <w:r w:rsidRPr="006C38C7">
              <w:rPr>
                <w:rFonts w:ascii="Avenir Next LT Pro Light" w:hAnsi="Avenir Next LT Pro Light"/>
                <w:sz w:val="16"/>
                <w:szCs w:val="16"/>
              </w:rPr>
              <w:t>03</w:t>
            </w:r>
          </w:p>
        </w:tc>
      </w:tr>
      <w:tr w:rsidR="00F00301" w:rsidRPr="006C38C7" w14:paraId="27908CEA" w14:textId="77777777" w:rsidTr="00F00301">
        <w:tc>
          <w:tcPr>
            <w:tcW w:w="969" w:type="pct"/>
            <w:vMerge w:val="restart"/>
            <w:vAlign w:val="center"/>
          </w:tcPr>
          <w:p w14:paraId="572387E8" w14:textId="3837F771" w:rsidR="00F00301" w:rsidRPr="006C38C7" w:rsidRDefault="001B6B13"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Wołowe Lasy</w:t>
            </w:r>
          </w:p>
        </w:tc>
        <w:tc>
          <w:tcPr>
            <w:tcW w:w="3138" w:type="pct"/>
          </w:tcPr>
          <w:p w14:paraId="0921C200"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415-417; Oddz. 425-426; Oddz. 451-455</w:t>
            </w:r>
          </w:p>
        </w:tc>
        <w:tc>
          <w:tcPr>
            <w:tcW w:w="893" w:type="pct"/>
          </w:tcPr>
          <w:p w14:paraId="6F1C30FF" w14:textId="5ADE4347"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260</w:t>
            </w:r>
            <w:r w:rsidR="00B51E01" w:rsidRPr="006C38C7">
              <w:rPr>
                <w:rFonts w:ascii="Avenir Next LT Pro Light" w:hAnsi="Avenir Next LT Pro Light"/>
                <w:sz w:val="16"/>
                <w:szCs w:val="16"/>
              </w:rPr>
              <w:t>,</w:t>
            </w:r>
            <w:r w:rsidRPr="006C38C7">
              <w:rPr>
                <w:rFonts w:ascii="Avenir Next LT Pro Light" w:hAnsi="Avenir Next LT Pro Light"/>
                <w:sz w:val="16"/>
                <w:szCs w:val="16"/>
              </w:rPr>
              <w:t>75</w:t>
            </w:r>
          </w:p>
        </w:tc>
      </w:tr>
      <w:tr w:rsidR="00F00301" w:rsidRPr="006C38C7" w14:paraId="1CD63FC2" w14:textId="77777777" w:rsidTr="00F00301">
        <w:tc>
          <w:tcPr>
            <w:tcW w:w="969" w:type="pct"/>
            <w:vMerge/>
            <w:vAlign w:val="center"/>
          </w:tcPr>
          <w:p w14:paraId="6F7AC499" w14:textId="58219714" w:rsidR="00F00301" w:rsidRPr="006C38C7" w:rsidRDefault="00F00301" w:rsidP="00F00301">
            <w:pPr>
              <w:spacing w:before="0" w:after="0"/>
              <w:jc w:val="left"/>
              <w:rPr>
                <w:rFonts w:ascii="Avenir Next LT Pro Light" w:hAnsi="Avenir Next LT Pro Light"/>
                <w:sz w:val="16"/>
                <w:szCs w:val="16"/>
              </w:rPr>
            </w:pPr>
          </w:p>
        </w:tc>
        <w:tc>
          <w:tcPr>
            <w:tcW w:w="3138" w:type="pct"/>
          </w:tcPr>
          <w:p w14:paraId="53D50862" w14:textId="019782B9" w:rsidR="00F00301" w:rsidRPr="006C38C7" w:rsidRDefault="00493F56"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F00301"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2EAF7989" w14:textId="5FBE93C9"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6</w:t>
            </w:r>
            <w:r w:rsidR="00B51E01" w:rsidRPr="006C38C7">
              <w:rPr>
                <w:rFonts w:ascii="Avenir Next LT Pro Light" w:hAnsi="Avenir Next LT Pro Light"/>
                <w:sz w:val="16"/>
                <w:szCs w:val="16"/>
              </w:rPr>
              <w:t>,</w:t>
            </w:r>
            <w:r w:rsidRPr="006C38C7">
              <w:rPr>
                <w:rFonts w:ascii="Avenir Next LT Pro Light" w:hAnsi="Avenir Next LT Pro Light"/>
                <w:sz w:val="16"/>
                <w:szCs w:val="16"/>
              </w:rPr>
              <w:t>52</w:t>
            </w:r>
          </w:p>
        </w:tc>
      </w:tr>
      <w:tr w:rsidR="00F00301" w:rsidRPr="006C38C7" w14:paraId="44093084" w14:textId="77777777" w:rsidTr="00F00301">
        <w:tc>
          <w:tcPr>
            <w:tcW w:w="969" w:type="pct"/>
            <w:vMerge w:val="restart"/>
            <w:vAlign w:val="center"/>
          </w:tcPr>
          <w:p w14:paraId="6258B7C9" w14:textId="77777777" w:rsidR="00F00301" w:rsidRPr="006C38C7" w:rsidRDefault="00F00301" w:rsidP="00F00301">
            <w:pPr>
              <w:spacing w:before="0" w:after="0"/>
              <w:jc w:val="left"/>
              <w:rPr>
                <w:rFonts w:ascii="Avenir Next LT Pro Light" w:hAnsi="Avenir Next LT Pro Light"/>
                <w:sz w:val="16"/>
                <w:szCs w:val="16"/>
              </w:rPr>
            </w:pPr>
            <w:proofErr w:type="spellStart"/>
            <w:r w:rsidRPr="006C38C7">
              <w:rPr>
                <w:rFonts w:ascii="Avenir Next LT Pro Light" w:hAnsi="Avenir Next LT Pro Light"/>
                <w:sz w:val="16"/>
                <w:szCs w:val="16"/>
              </w:rPr>
              <w:t>Jagolice</w:t>
            </w:r>
            <w:proofErr w:type="spellEnd"/>
          </w:p>
        </w:tc>
        <w:tc>
          <w:tcPr>
            <w:tcW w:w="3138" w:type="pct"/>
          </w:tcPr>
          <w:p w14:paraId="008F90B6"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673</w:t>
            </w:r>
          </w:p>
        </w:tc>
        <w:tc>
          <w:tcPr>
            <w:tcW w:w="893" w:type="pct"/>
          </w:tcPr>
          <w:p w14:paraId="1EAF3ECE" w14:textId="679FA2A2"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40</w:t>
            </w:r>
            <w:r w:rsidR="00B51E01" w:rsidRPr="006C38C7">
              <w:rPr>
                <w:rFonts w:ascii="Avenir Next LT Pro Light" w:hAnsi="Avenir Next LT Pro Light"/>
                <w:sz w:val="16"/>
                <w:szCs w:val="16"/>
              </w:rPr>
              <w:t>,</w:t>
            </w:r>
            <w:r w:rsidRPr="006C38C7">
              <w:rPr>
                <w:rFonts w:ascii="Avenir Next LT Pro Light" w:hAnsi="Avenir Next LT Pro Light"/>
                <w:sz w:val="16"/>
                <w:szCs w:val="16"/>
              </w:rPr>
              <w:t>40</w:t>
            </w:r>
          </w:p>
        </w:tc>
      </w:tr>
      <w:tr w:rsidR="00F00301" w:rsidRPr="006C38C7" w14:paraId="54DE6044" w14:textId="77777777" w:rsidTr="00F00301">
        <w:tc>
          <w:tcPr>
            <w:tcW w:w="969" w:type="pct"/>
            <w:vMerge/>
            <w:vAlign w:val="center"/>
          </w:tcPr>
          <w:p w14:paraId="2F970877" w14:textId="1BADC052" w:rsidR="00F00301" w:rsidRPr="006C38C7" w:rsidRDefault="00F00301" w:rsidP="00F00301">
            <w:pPr>
              <w:spacing w:before="0" w:after="0"/>
              <w:jc w:val="left"/>
              <w:rPr>
                <w:rFonts w:ascii="Avenir Next LT Pro Light" w:hAnsi="Avenir Next LT Pro Light"/>
                <w:sz w:val="16"/>
                <w:szCs w:val="16"/>
              </w:rPr>
            </w:pPr>
          </w:p>
        </w:tc>
        <w:tc>
          <w:tcPr>
            <w:tcW w:w="3138" w:type="pct"/>
          </w:tcPr>
          <w:p w14:paraId="502C8A8E" w14:textId="2C7E9ED1" w:rsidR="00F00301" w:rsidRPr="006C38C7" w:rsidRDefault="00493F56"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F00301"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57CC54CF" w14:textId="13731A83"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0</w:t>
            </w:r>
            <w:r w:rsidR="00B51E01" w:rsidRPr="006C38C7">
              <w:rPr>
                <w:rFonts w:ascii="Avenir Next LT Pro Light" w:hAnsi="Avenir Next LT Pro Light"/>
                <w:sz w:val="16"/>
                <w:szCs w:val="16"/>
              </w:rPr>
              <w:t>,</w:t>
            </w:r>
            <w:r w:rsidRPr="006C38C7">
              <w:rPr>
                <w:rFonts w:ascii="Avenir Next LT Pro Light" w:hAnsi="Avenir Next LT Pro Light"/>
                <w:sz w:val="16"/>
                <w:szCs w:val="16"/>
              </w:rPr>
              <w:t>84</w:t>
            </w:r>
          </w:p>
        </w:tc>
      </w:tr>
      <w:tr w:rsidR="00F00301" w:rsidRPr="006C38C7" w14:paraId="44BD0F36" w14:textId="77777777" w:rsidTr="00F00301">
        <w:tc>
          <w:tcPr>
            <w:tcW w:w="969" w:type="pct"/>
            <w:vMerge w:val="restart"/>
            <w:vAlign w:val="center"/>
          </w:tcPr>
          <w:p w14:paraId="721FED16"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Mielęcin</w:t>
            </w:r>
          </w:p>
        </w:tc>
        <w:tc>
          <w:tcPr>
            <w:tcW w:w="3138" w:type="pct"/>
          </w:tcPr>
          <w:p w14:paraId="4DD763C5"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Oddz. 380-385; 386 a-b, d-l; 387 d-l; 388 c-k; Oddz. 411; 412 a-b, d-m; Oddz. 413-414; Oddz. 418-420; Oddz. 427-430</w:t>
            </w:r>
          </w:p>
        </w:tc>
        <w:tc>
          <w:tcPr>
            <w:tcW w:w="893" w:type="pct"/>
          </w:tcPr>
          <w:p w14:paraId="5B1B634B" w14:textId="6B3F4357"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421</w:t>
            </w:r>
            <w:r w:rsidR="00B51E01" w:rsidRPr="006C38C7">
              <w:rPr>
                <w:rFonts w:ascii="Avenir Next LT Pro Light" w:hAnsi="Avenir Next LT Pro Light"/>
                <w:sz w:val="16"/>
                <w:szCs w:val="16"/>
              </w:rPr>
              <w:t>,</w:t>
            </w:r>
            <w:r w:rsidRPr="006C38C7">
              <w:rPr>
                <w:rFonts w:ascii="Avenir Next LT Pro Light" w:hAnsi="Avenir Next LT Pro Light"/>
                <w:sz w:val="16"/>
                <w:szCs w:val="16"/>
              </w:rPr>
              <w:t>87</w:t>
            </w:r>
          </w:p>
        </w:tc>
      </w:tr>
      <w:tr w:rsidR="00F00301" w:rsidRPr="006C38C7" w14:paraId="10844732" w14:textId="77777777" w:rsidTr="00F00301">
        <w:tc>
          <w:tcPr>
            <w:tcW w:w="969" w:type="pct"/>
            <w:vMerge/>
          </w:tcPr>
          <w:p w14:paraId="23FD51BA" w14:textId="73B7CC66" w:rsidR="00F00301" w:rsidRPr="006C38C7" w:rsidRDefault="00F00301" w:rsidP="00F00301">
            <w:pPr>
              <w:spacing w:before="0" w:after="0"/>
              <w:jc w:val="left"/>
              <w:rPr>
                <w:rFonts w:ascii="Avenir Next LT Pro Light" w:hAnsi="Avenir Next LT Pro Light"/>
                <w:sz w:val="16"/>
                <w:szCs w:val="16"/>
              </w:rPr>
            </w:pPr>
          </w:p>
        </w:tc>
        <w:tc>
          <w:tcPr>
            <w:tcW w:w="3138" w:type="pct"/>
          </w:tcPr>
          <w:p w14:paraId="48350E82" w14:textId="109F86D4" w:rsidR="00F00301" w:rsidRPr="006C38C7" w:rsidRDefault="00493F56" w:rsidP="00F00301">
            <w:pPr>
              <w:spacing w:before="0" w:after="0"/>
              <w:jc w:val="left"/>
              <w:rPr>
                <w:rFonts w:ascii="Avenir Next LT Pro Light" w:hAnsi="Avenir Next LT Pro Light"/>
                <w:sz w:val="16"/>
                <w:szCs w:val="16"/>
              </w:rPr>
            </w:pPr>
            <w:r w:rsidRPr="006C38C7">
              <w:rPr>
                <w:rFonts w:ascii="Avenir Next LT Pro Light" w:hAnsi="Avenir Next LT Pro Light"/>
                <w:sz w:val="16"/>
                <w:szCs w:val="16"/>
              </w:rPr>
              <w:t>L</w:t>
            </w:r>
            <w:r w:rsidR="00F00301" w:rsidRPr="006C38C7">
              <w:rPr>
                <w:rFonts w:ascii="Avenir Next LT Pro Light" w:hAnsi="Avenir Next LT Pro Light"/>
                <w:sz w:val="16"/>
                <w:szCs w:val="16"/>
              </w:rPr>
              <w:t>iniowe</w:t>
            </w:r>
            <w:r w:rsidRPr="006C38C7">
              <w:rPr>
                <w:rFonts w:ascii="Avenir Next LT Pro Light" w:hAnsi="Avenir Next LT Pro Light"/>
                <w:sz w:val="16"/>
                <w:szCs w:val="16"/>
              </w:rPr>
              <w:t xml:space="preserve"> </w:t>
            </w:r>
          </w:p>
        </w:tc>
        <w:tc>
          <w:tcPr>
            <w:tcW w:w="893" w:type="pct"/>
          </w:tcPr>
          <w:p w14:paraId="367A6512" w14:textId="362841CF"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sz w:val="16"/>
                <w:szCs w:val="16"/>
              </w:rPr>
              <w:t>8</w:t>
            </w:r>
            <w:r w:rsidR="00B51E01" w:rsidRPr="006C38C7">
              <w:rPr>
                <w:rFonts w:ascii="Avenir Next LT Pro Light" w:hAnsi="Avenir Next LT Pro Light"/>
                <w:sz w:val="16"/>
                <w:szCs w:val="16"/>
              </w:rPr>
              <w:t>,</w:t>
            </w:r>
            <w:r w:rsidRPr="006C38C7">
              <w:rPr>
                <w:rFonts w:ascii="Avenir Next LT Pro Light" w:hAnsi="Avenir Next LT Pro Light"/>
                <w:sz w:val="16"/>
                <w:szCs w:val="16"/>
              </w:rPr>
              <w:t>63</w:t>
            </w:r>
          </w:p>
        </w:tc>
      </w:tr>
      <w:tr w:rsidR="00F00301" w:rsidRPr="006C38C7" w14:paraId="4BB6410F" w14:textId="77777777" w:rsidTr="00F00301">
        <w:tc>
          <w:tcPr>
            <w:tcW w:w="4107" w:type="pct"/>
            <w:gridSpan w:val="2"/>
          </w:tcPr>
          <w:p w14:paraId="3DAC12F8"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b/>
                <w:sz w:val="16"/>
                <w:szCs w:val="16"/>
              </w:rPr>
              <w:t>Razem Obręb Człopa</w:t>
            </w:r>
          </w:p>
        </w:tc>
        <w:tc>
          <w:tcPr>
            <w:tcW w:w="893" w:type="pct"/>
          </w:tcPr>
          <w:p w14:paraId="0D608AB7" w14:textId="3ACFD05F"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b/>
                <w:sz w:val="16"/>
                <w:szCs w:val="16"/>
              </w:rPr>
              <w:t>6095</w:t>
            </w:r>
            <w:r w:rsidR="00B51E01" w:rsidRPr="006C38C7">
              <w:rPr>
                <w:rFonts w:ascii="Avenir Next LT Pro Light" w:hAnsi="Avenir Next LT Pro Light"/>
                <w:b/>
                <w:sz w:val="16"/>
                <w:szCs w:val="16"/>
              </w:rPr>
              <w:t>,</w:t>
            </w:r>
            <w:r w:rsidRPr="006C38C7">
              <w:rPr>
                <w:rFonts w:ascii="Avenir Next LT Pro Light" w:hAnsi="Avenir Next LT Pro Light"/>
                <w:b/>
                <w:sz w:val="16"/>
                <w:szCs w:val="16"/>
              </w:rPr>
              <w:t>39</w:t>
            </w:r>
          </w:p>
        </w:tc>
      </w:tr>
      <w:tr w:rsidR="00F00301" w:rsidRPr="006C38C7" w14:paraId="659F2AF3" w14:textId="77777777" w:rsidTr="00F00301">
        <w:tc>
          <w:tcPr>
            <w:tcW w:w="4107" w:type="pct"/>
            <w:gridSpan w:val="2"/>
          </w:tcPr>
          <w:p w14:paraId="29EAA73B" w14:textId="77777777" w:rsidR="00F00301" w:rsidRPr="006C38C7" w:rsidRDefault="00F00301" w:rsidP="00F00301">
            <w:pPr>
              <w:spacing w:before="0" w:after="0"/>
              <w:jc w:val="left"/>
              <w:rPr>
                <w:rFonts w:ascii="Avenir Next LT Pro Light" w:hAnsi="Avenir Next LT Pro Light"/>
                <w:sz w:val="16"/>
                <w:szCs w:val="16"/>
              </w:rPr>
            </w:pPr>
            <w:r w:rsidRPr="006C38C7">
              <w:rPr>
                <w:rFonts w:ascii="Avenir Next LT Pro Light" w:hAnsi="Avenir Next LT Pro Light"/>
                <w:b/>
                <w:sz w:val="16"/>
                <w:szCs w:val="16"/>
              </w:rPr>
              <w:t>Razem Nadleśnictwo</w:t>
            </w:r>
          </w:p>
        </w:tc>
        <w:tc>
          <w:tcPr>
            <w:tcW w:w="893" w:type="pct"/>
          </w:tcPr>
          <w:p w14:paraId="2A1E408D" w14:textId="4459CC12" w:rsidR="00F00301" w:rsidRPr="006C38C7" w:rsidRDefault="00F00301" w:rsidP="00F00301">
            <w:pPr>
              <w:spacing w:before="0" w:after="0"/>
              <w:jc w:val="right"/>
              <w:rPr>
                <w:rFonts w:ascii="Avenir Next LT Pro Light" w:hAnsi="Avenir Next LT Pro Light"/>
                <w:sz w:val="16"/>
                <w:szCs w:val="16"/>
              </w:rPr>
            </w:pPr>
            <w:r w:rsidRPr="006C38C7">
              <w:rPr>
                <w:rFonts w:ascii="Avenir Next LT Pro Light" w:hAnsi="Avenir Next LT Pro Light"/>
                <w:b/>
                <w:sz w:val="16"/>
                <w:szCs w:val="16"/>
              </w:rPr>
              <w:t>6095</w:t>
            </w:r>
            <w:r w:rsidR="00B51E01" w:rsidRPr="006C38C7">
              <w:rPr>
                <w:rFonts w:ascii="Avenir Next LT Pro Light" w:hAnsi="Avenir Next LT Pro Light"/>
                <w:b/>
                <w:sz w:val="16"/>
                <w:szCs w:val="16"/>
              </w:rPr>
              <w:t>,</w:t>
            </w:r>
            <w:r w:rsidRPr="006C38C7">
              <w:rPr>
                <w:rFonts w:ascii="Avenir Next LT Pro Light" w:hAnsi="Avenir Next LT Pro Light"/>
                <w:b/>
                <w:sz w:val="16"/>
                <w:szCs w:val="16"/>
              </w:rPr>
              <w:t>39</w:t>
            </w:r>
          </w:p>
        </w:tc>
      </w:tr>
    </w:tbl>
    <w:p w14:paraId="3E1BF83B" w14:textId="3E2BA573" w:rsidR="004B27AA" w:rsidRDefault="004B27AA" w:rsidP="0088304F">
      <w:pPr>
        <w:pStyle w:val="Bezodstpw"/>
        <w:jc w:val="both"/>
        <w:rPr>
          <w:u w:val="single"/>
        </w:rPr>
      </w:pPr>
    </w:p>
    <w:p w14:paraId="0EECBC98" w14:textId="1336CD9D" w:rsidR="001B6B13" w:rsidRDefault="001B6B13" w:rsidP="0088304F">
      <w:pPr>
        <w:pStyle w:val="Bezodstpw"/>
        <w:jc w:val="both"/>
        <w:rPr>
          <w:rFonts w:eastAsia="Times New Roman" w:cs="Arial"/>
          <w:lang w:eastAsia="pl-PL"/>
        </w:rPr>
      </w:pPr>
      <w:r w:rsidRPr="001B6B13">
        <w:lastRenderedPageBreak/>
        <w:t>W poprzednim POP</w:t>
      </w:r>
      <w:r>
        <w:t xml:space="preserve"> powierzchnia </w:t>
      </w:r>
      <w:r w:rsidRPr="00A209E5">
        <w:t>Obszaru Natura 2000 Uroczyska Puszczy Drawskiej PLH320046</w:t>
      </w:r>
      <w:r>
        <w:t xml:space="preserve"> wynosiła 6090,11 ha. Jest to o 5,28 ha mniej niż w aktualizacji na lata 2025-2034. Przyczyną takiej różnicy jest z</w:t>
      </w:r>
      <w:r w:rsidRPr="00BF4135">
        <w:rPr>
          <w:rFonts w:eastAsia="Times New Roman" w:cs="Arial"/>
          <w:lang w:eastAsia="pl-PL"/>
        </w:rPr>
        <w:t>mian</w:t>
      </w:r>
      <w:r>
        <w:rPr>
          <w:rFonts w:eastAsia="Times New Roman" w:cs="Arial"/>
          <w:lang w:eastAsia="pl-PL"/>
        </w:rPr>
        <w:t>a</w:t>
      </w:r>
      <w:r w:rsidRPr="00BF4135">
        <w:rPr>
          <w:rFonts w:eastAsia="Times New Roman" w:cs="Arial"/>
          <w:lang w:eastAsia="pl-PL"/>
        </w:rPr>
        <w:t xml:space="preserve"> ogóln</w:t>
      </w:r>
      <w:r>
        <w:rPr>
          <w:rFonts w:eastAsia="Times New Roman" w:cs="Arial"/>
          <w:lang w:eastAsia="pl-PL"/>
        </w:rPr>
        <w:t xml:space="preserve">ej </w:t>
      </w:r>
      <w:r w:rsidRPr="00BF4135">
        <w:rPr>
          <w:rFonts w:eastAsia="Times New Roman" w:cs="Arial"/>
          <w:lang w:eastAsia="pl-PL"/>
        </w:rPr>
        <w:t xml:space="preserve">powierzchni leśnej </w:t>
      </w:r>
      <w:r>
        <w:rPr>
          <w:rFonts w:eastAsia="Times New Roman" w:cs="Arial"/>
          <w:lang w:eastAsia="pl-PL"/>
        </w:rPr>
        <w:t xml:space="preserve">i nieleśnej </w:t>
      </w:r>
      <w:r w:rsidRPr="00BF4135">
        <w:rPr>
          <w:rFonts w:eastAsia="Times New Roman" w:cs="Arial"/>
          <w:lang w:eastAsia="pl-PL"/>
        </w:rPr>
        <w:t>wynik</w:t>
      </w:r>
      <w:r>
        <w:rPr>
          <w:rFonts w:eastAsia="Times New Roman" w:cs="Arial"/>
          <w:lang w:eastAsia="pl-PL"/>
        </w:rPr>
        <w:t>ła</w:t>
      </w:r>
      <w:r w:rsidRPr="00BF4135">
        <w:rPr>
          <w:rFonts w:eastAsia="Times New Roman" w:cs="Arial"/>
          <w:lang w:eastAsia="pl-PL"/>
        </w:rPr>
        <w:t xml:space="preserve"> z wprowadzonych zmian pomiędzy stanem na gruncie a ewidencją</w:t>
      </w:r>
      <w:r>
        <w:rPr>
          <w:rFonts w:eastAsia="Times New Roman" w:cs="Arial"/>
          <w:lang w:eastAsia="pl-PL"/>
        </w:rPr>
        <w:t>.</w:t>
      </w:r>
    </w:p>
    <w:p w14:paraId="4FF54243" w14:textId="77777777" w:rsidR="001B6B13" w:rsidRPr="00870E6B" w:rsidRDefault="001B6B13" w:rsidP="0088304F">
      <w:pPr>
        <w:pStyle w:val="Bezodstpw"/>
        <w:jc w:val="both"/>
        <w:rPr>
          <w:sz w:val="16"/>
          <w:szCs w:val="16"/>
        </w:rPr>
      </w:pPr>
    </w:p>
    <w:p w14:paraId="5CD235A6" w14:textId="21D68794" w:rsidR="0088304F" w:rsidRPr="00A209E5" w:rsidRDefault="0088304F" w:rsidP="0088304F">
      <w:pPr>
        <w:pStyle w:val="Bezodstpw"/>
        <w:jc w:val="both"/>
        <w:rPr>
          <w:u w:val="single"/>
        </w:rPr>
      </w:pPr>
      <w:r w:rsidRPr="00A209E5">
        <w:rPr>
          <w:u w:val="single"/>
        </w:rPr>
        <w:t>Przedmioty ochrony</w:t>
      </w:r>
    </w:p>
    <w:p w14:paraId="324CC10D" w14:textId="5F37B112" w:rsidR="0088304F" w:rsidRPr="00A209E5" w:rsidRDefault="003A6D72" w:rsidP="0088304F">
      <w:pPr>
        <w:pStyle w:val="Bezodstpw"/>
        <w:jc w:val="both"/>
      </w:pPr>
      <w:r w:rsidRPr="00A209E5">
        <w:t>Obowiązujący Plan Zadań Ochronnych</w:t>
      </w:r>
      <w:r w:rsidR="0088304F" w:rsidRPr="00A209E5">
        <w:t xml:space="preserve"> określa 2</w:t>
      </w:r>
      <w:r w:rsidRPr="00A209E5">
        <w:t>0</w:t>
      </w:r>
      <w:r w:rsidR="0088304F" w:rsidRPr="00A209E5">
        <w:t xml:space="preserve"> typ</w:t>
      </w:r>
      <w:r w:rsidRPr="00A209E5">
        <w:t>ów</w:t>
      </w:r>
      <w:r w:rsidR="0088304F" w:rsidRPr="00A209E5">
        <w:t xml:space="preserve"> siedlisk przyrodniczych z Załącznika I Dyrektywy Rady</w:t>
      </w:r>
      <w:r w:rsidRPr="00A209E5">
        <w:t xml:space="preserve"> </w:t>
      </w:r>
      <w:r w:rsidR="0088304F" w:rsidRPr="00A209E5">
        <w:t xml:space="preserve">92/43/EWG. Na gruntach Nadleśnictwa </w:t>
      </w:r>
      <w:r w:rsidR="004F608D" w:rsidRPr="00A209E5">
        <w:t>Człopa</w:t>
      </w:r>
      <w:r w:rsidR="0088304F" w:rsidRPr="00A209E5">
        <w:t xml:space="preserve"> stwierdzono </w:t>
      </w:r>
      <w:r w:rsidR="00EB75EB" w:rsidRPr="00A209E5">
        <w:t>1</w:t>
      </w:r>
      <w:r w:rsidR="002604DE">
        <w:t>4</w:t>
      </w:r>
      <w:r w:rsidR="0088304F" w:rsidRPr="00A209E5">
        <w:t xml:space="preserve"> typ</w:t>
      </w:r>
      <w:r w:rsidR="00AC5DF4" w:rsidRPr="00A209E5">
        <w:t>ów</w:t>
      </w:r>
      <w:r w:rsidR="0088304F" w:rsidRPr="00A209E5">
        <w:t xml:space="preserve"> siedlisk przyrodniczych, których charakterystykę przedstawia poniższe zestawienie.</w:t>
      </w:r>
      <w:r w:rsidR="00470492" w:rsidRPr="00A209E5">
        <w:t xml:space="preserve"> Powierzchnia poszczególnych siedlisk przyrodniczych oraz klasyfikacja niektórych ich płatów uległa zmianie ze względu na aktualizację przeprowadzoną na podstawie wykonanej w 2023 weryfikacji siedlisk przyrodniczych, zrealizowanej przez Biuro Urządzania Lasu i Geodezji Leśnej Oddział w Szczecinku. </w:t>
      </w:r>
    </w:p>
    <w:p w14:paraId="3845594F" w14:textId="011C9695" w:rsidR="00EB75EB" w:rsidRPr="00A209E5" w:rsidRDefault="00AC5DF4" w:rsidP="00EB75EB">
      <w:pPr>
        <w:pStyle w:val="Legenda"/>
        <w:rPr>
          <w:i w:val="0"/>
          <w:iCs w:val="0"/>
          <w:color w:val="auto"/>
        </w:rPr>
      </w:pPr>
      <w:bookmarkStart w:id="267" w:name="_Toc151983868"/>
      <w:bookmarkStart w:id="268" w:name="_Toc152179822"/>
      <w:bookmarkStart w:id="269" w:name="_Toc152180026"/>
      <w:bookmarkStart w:id="270" w:name="_Toc179186604"/>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33</w:t>
      </w:r>
      <w:r w:rsidRPr="00A209E5">
        <w:rPr>
          <w:i w:val="0"/>
          <w:iCs w:val="0"/>
          <w:noProof/>
          <w:color w:val="auto"/>
        </w:rPr>
        <w:fldChar w:fldCharType="end"/>
      </w:r>
      <w:r w:rsidRPr="00A209E5">
        <w:rPr>
          <w:i w:val="0"/>
          <w:iCs w:val="0"/>
          <w:color w:val="auto"/>
        </w:rPr>
        <w:t xml:space="preserve">. Wykaz siedlisk przyrodniczych na gruntach w zarządzie Nadleśnictwa </w:t>
      </w:r>
      <w:r w:rsidR="00EB75EB" w:rsidRPr="00A209E5">
        <w:rPr>
          <w:i w:val="0"/>
          <w:iCs w:val="0"/>
          <w:color w:val="auto"/>
        </w:rPr>
        <w:t>Człopa</w:t>
      </w:r>
      <w:r w:rsidRPr="00A209E5">
        <w:rPr>
          <w:i w:val="0"/>
          <w:iCs w:val="0"/>
          <w:color w:val="auto"/>
        </w:rPr>
        <w:t xml:space="preserve"> będących przedmiotami ochrony w Obszarze Natura 2000 </w:t>
      </w:r>
      <w:bookmarkEnd w:id="267"/>
      <w:bookmarkEnd w:id="268"/>
      <w:bookmarkEnd w:id="269"/>
      <w:r w:rsidR="00EB75EB" w:rsidRPr="00A209E5">
        <w:rPr>
          <w:i w:val="0"/>
          <w:iCs w:val="0"/>
          <w:color w:val="auto"/>
        </w:rPr>
        <w:t>Uroczyska Puszczy Drawskiej</w:t>
      </w:r>
      <w:r w:rsidR="009E2CE2" w:rsidRPr="009E2CE2">
        <w:rPr>
          <w:i w:val="0"/>
          <w:iCs w:val="0"/>
          <w:color w:val="auto"/>
        </w:rPr>
        <w:t xml:space="preserve"> </w:t>
      </w:r>
      <w:r w:rsidR="009E2CE2" w:rsidRPr="00A209E5">
        <w:rPr>
          <w:i w:val="0"/>
          <w:iCs w:val="0"/>
          <w:color w:val="auto"/>
        </w:rPr>
        <w:t>PLH320046</w:t>
      </w:r>
      <w:r w:rsidR="00960E22" w:rsidRPr="00A209E5">
        <w:rPr>
          <w:i w:val="0"/>
          <w:iCs w:val="0"/>
          <w:color w:val="auto"/>
        </w:rPr>
        <w:t>.</w:t>
      </w:r>
      <w:bookmarkEnd w:id="2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625"/>
        <w:gridCol w:w="4856"/>
        <w:gridCol w:w="1079"/>
        <w:gridCol w:w="1196"/>
        <w:gridCol w:w="1196"/>
      </w:tblGrid>
      <w:tr w:rsidR="007F782D" w:rsidRPr="00870E6B" w14:paraId="527B838A" w14:textId="77777777" w:rsidTr="00870E6B">
        <w:trPr>
          <w:cantSplit/>
          <w:trHeight w:val="227"/>
          <w:tblHeader/>
        </w:trPr>
        <w:tc>
          <w:tcPr>
            <w:tcW w:w="203" w:type="pct"/>
            <w:shd w:val="clear" w:color="auto" w:fill="auto"/>
            <w:vAlign w:val="center"/>
            <w:hideMark/>
          </w:tcPr>
          <w:p w14:paraId="1F68C5FC" w14:textId="77777777" w:rsidR="007F782D" w:rsidRPr="00870E6B" w:rsidRDefault="007F782D" w:rsidP="00920766">
            <w:pPr>
              <w:spacing w:before="0" w:after="0"/>
              <w:jc w:val="center"/>
              <w:rPr>
                <w:rFonts w:ascii="Avenir Next LT Pro Light" w:eastAsia="Times New Roman" w:hAnsi="Avenir Next LT Pro Light" w:cs="Calibri"/>
                <w:b/>
                <w:bCs/>
                <w:sz w:val="16"/>
                <w:szCs w:val="16"/>
                <w:lang w:eastAsia="pl-PL"/>
              </w:rPr>
            </w:pPr>
            <w:bookmarkStart w:id="271" w:name="_Hlk172272265"/>
            <w:r w:rsidRPr="00870E6B">
              <w:rPr>
                <w:rFonts w:ascii="Avenir Next LT Pro Light" w:eastAsia="Times New Roman" w:hAnsi="Avenir Next LT Pro Light" w:cs="Calibri"/>
                <w:b/>
                <w:bCs/>
                <w:sz w:val="16"/>
                <w:szCs w:val="16"/>
                <w:lang w:eastAsia="pl-PL"/>
              </w:rPr>
              <w:t>Lp.</w:t>
            </w:r>
          </w:p>
        </w:tc>
        <w:tc>
          <w:tcPr>
            <w:tcW w:w="335" w:type="pct"/>
            <w:shd w:val="clear" w:color="auto" w:fill="auto"/>
            <w:vAlign w:val="center"/>
            <w:hideMark/>
          </w:tcPr>
          <w:p w14:paraId="1180197C" w14:textId="77777777" w:rsidR="007F782D" w:rsidRPr="00870E6B" w:rsidRDefault="007F782D"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Kod</w:t>
            </w:r>
          </w:p>
        </w:tc>
        <w:tc>
          <w:tcPr>
            <w:tcW w:w="2602" w:type="pct"/>
            <w:shd w:val="clear" w:color="auto" w:fill="auto"/>
            <w:vAlign w:val="center"/>
            <w:hideMark/>
          </w:tcPr>
          <w:p w14:paraId="7A5E61B7" w14:textId="77777777" w:rsidR="007F782D" w:rsidRPr="00870E6B" w:rsidRDefault="007F782D"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Nazwa</w:t>
            </w:r>
          </w:p>
        </w:tc>
        <w:tc>
          <w:tcPr>
            <w:tcW w:w="578" w:type="pct"/>
            <w:shd w:val="clear" w:color="auto" w:fill="auto"/>
            <w:vAlign w:val="center"/>
            <w:hideMark/>
          </w:tcPr>
          <w:p w14:paraId="18B490BF" w14:textId="77777777" w:rsidR="007F782D" w:rsidRPr="00870E6B" w:rsidRDefault="007F782D" w:rsidP="00491611">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Stan</w:t>
            </w:r>
          </w:p>
          <w:p w14:paraId="6221B2F8" w14:textId="77777777" w:rsidR="007F782D" w:rsidRPr="00870E6B" w:rsidRDefault="007F782D" w:rsidP="00491611">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Zachowania</w:t>
            </w:r>
          </w:p>
          <w:p w14:paraId="1959131D" w14:textId="7D443CAF" w:rsidR="007F782D" w:rsidRPr="00870E6B" w:rsidRDefault="007F782D" w:rsidP="00491611">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wg SDF (stan na 03-2024)</w:t>
            </w:r>
          </w:p>
        </w:tc>
        <w:tc>
          <w:tcPr>
            <w:tcW w:w="641" w:type="pct"/>
            <w:vAlign w:val="center"/>
          </w:tcPr>
          <w:p w14:paraId="19D32F4C" w14:textId="15C98829" w:rsidR="007F782D" w:rsidRPr="00870E6B" w:rsidRDefault="007F782D" w:rsidP="007F782D">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Liczba płatów na gruntach Nadleśnictwa Człopa [ha]</w:t>
            </w:r>
          </w:p>
        </w:tc>
        <w:tc>
          <w:tcPr>
            <w:tcW w:w="641" w:type="pct"/>
            <w:shd w:val="clear" w:color="auto" w:fill="auto"/>
            <w:vAlign w:val="center"/>
          </w:tcPr>
          <w:p w14:paraId="093F0A51" w14:textId="6238B506" w:rsidR="007F782D" w:rsidRPr="00870E6B" w:rsidRDefault="007F782D"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Powierzchnia na gruntach Nadleśnictwa Człopa [ha]</w:t>
            </w:r>
            <w:r w:rsidR="00652835" w:rsidRPr="00870E6B">
              <w:rPr>
                <w:rFonts w:ascii="Avenir Next LT Pro Light" w:eastAsia="Times New Roman" w:hAnsi="Avenir Next LT Pro Light" w:cs="Calibri"/>
                <w:b/>
                <w:bCs/>
                <w:sz w:val="16"/>
                <w:szCs w:val="16"/>
                <w:lang w:eastAsia="pl-PL"/>
              </w:rPr>
              <w:t>**</w:t>
            </w:r>
          </w:p>
        </w:tc>
      </w:tr>
      <w:tr w:rsidR="007F782D" w:rsidRPr="00870E6B" w14:paraId="35A31CBD" w14:textId="77777777" w:rsidTr="00870E6B">
        <w:trPr>
          <w:cantSplit/>
          <w:trHeight w:val="170"/>
          <w:tblHeader/>
        </w:trPr>
        <w:tc>
          <w:tcPr>
            <w:tcW w:w="203" w:type="pct"/>
            <w:shd w:val="clear" w:color="auto" w:fill="auto"/>
            <w:vAlign w:val="center"/>
            <w:hideMark/>
          </w:tcPr>
          <w:p w14:paraId="67723539" w14:textId="77777777" w:rsidR="007F782D" w:rsidRPr="00870E6B" w:rsidRDefault="007F782D"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1</w:t>
            </w:r>
          </w:p>
        </w:tc>
        <w:tc>
          <w:tcPr>
            <w:tcW w:w="335" w:type="pct"/>
            <w:shd w:val="clear" w:color="auto" w:fill="auto"/>
            <w:vAlign w:val="center"/>
            <w:hideMark/>
          </w:tcPr>
          <w:p w14:paraId="2370C1B9" w14:textId="77777777" w:rsidR="007F782D" w:rsidRPr="00870E6B" w:rsidRDefault="007F782D"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2</w:t>
            </w:r>
          </w:p>
        </w:tc>
        <w:tc>
          <w:tcPr>
            <w:tcW w:w="2602" w:type="pct"/>
            <w:shd w:val="clear" w:color="auto" w:fill="auto"/>
            <w:vAlign w:val="center"/>
            <w:hideMark/>
          </w:tcPr>
          <w:p w14:paraId="37C48CE8" w14:textId="77777777" w:rsidR="007F782D" w:rsidRPr="00870E6B" w:rsidRDefault="007F782D"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3</w:t>
            </w:r>
          </w:p>
        </w:tc>
        <w:tc>
          <w:tcPr>
            <w:tcW w:w="578" w:type="pct"/>
            <w:shd w:val="clear" w:color="auto" w:fill="auto"/>
            <w:noWrap/>
            <w:vAlign w:val="center"/>
            <w:hideMark/>
          </w:tcPr>
          <w:p w14:paraId="0A5E6AB0" w14:textId="77777777" w:rsidR="007F782D" w:rsidRPr="00870E6B" w:rsidRDefault="007F782D"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4</w:t>
            </w:r>
          </w:p>
        </w:tc>
        <w:tc>
          <w:tcPr>
            <w:tcW w:w="641" w:type="pct"/>
            <w:vAlign w:val="center"/>
          </w:tcPr>
          <w:p w14:paraId="4AAB9DE9" w14:textId="365C20F0" w:rsidR="007F782D" w:rsidRPr="00870E6B" w:rsidRDefault="00870E6B" w:rsidP="007F782D">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5</w:t>
            </w:r>
          </w:p>
        </w:tc>
        <w:tc>
          <w:tcPr>
            <w:tcW w:w="641" w:type="pct"/>
            <w:shd w:val="clear" w:color="auto" w:fill="auto"/>
            <w:noWrap/>
            <w:vAlign w:val="center"/>
            <w:hideMark/>
          </w:tcPr>
          <w:p w14:paraId="632FA393" w14:textId="492474FD" w:rsidR="007F782D" w:rsidRPr="00870E6B" w:rsidRDefault="00870E6B"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6</w:t>
            </w:r>
          </w:p>
        </w:tc>
      </w:tr>
      <w:tr w:rsidR="007F782D" w:rsidRPr="00870E6B" w14:paraId="008B2CFF" w14:textId="77777777" w:rsidTr="00870E6B">
        <w:trPr>
          <w:trHeight w:val="227"/>
        </w:trPr>
        <w:tc>
          <w:tcPr>
            <w:tcW w:w="5000" w:type="pct"/>
            <w:gridSpan w:val="6"/>
            <w:vAlign w:val="center"/>
          </w:tcPr>
          <w:p w14:paraId="4D924C6F" w14:textId="34D5CB9D" w:rsidR="007F782D" w:rsidRPr="00870E6B" w:rsidRDefault="007F782D" w:rsidP="007F782D">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Siedliska nieleśne</w:t>
            </w:r>
          </w:p>
        </w:tc>
      </w:tr>
      <w:tr w:rsidR="007F782D" w:rsidRPr="00870E6B" w14:paraId="1FACDA87" w14:textId="77777777" w:rsidTr="00870E6B">
        <w:trPr>
          <w:trHeight w:val="227"/>
        </w:trPr>
        <w:tc>
          <w:tcPr>
            <w:tcW w:w="203" w:type="pct"/>
            <w:shd w:val="clear" w:color="auto" w:fill="auto"/>
            <w:vAlign w:val="center"/>
          </w:tcPr>
          <w:p w14:paraId="24A36BA2" w14:textId="7D9F5061"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w:t>
            </w:r>
          </w:p>
        </w:tc>
        <w:tc>
          <w:tcPr>
            <w:tcW w:w="335" w:type="pct"/>
            <w:shd w:val="clear" w:color="auto" w:fill="auto"/>
            <w:vAlign w:val="center"/>
          </w:tcPr>
          <w:p w14:paraId="2C64EC10" w14:textId="7691C00D"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3150</w:t>
            </w:r>
          </w:p>
        </w:tc>
        <w:tc>
          <w:tcPr>
            <w:tcW w:w="2602" w:type="pct"/>
            <w:shd w:val="clear" w:color="auto" w:fill="auto"/>
            <w:vAlign w:val="center"/>
          </w:tcPr>
          <w:p w14:paraId="36C0DCDB" w14:textId="0EDA8A42"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Starorzecza i naturalne eutroficzne zbiorniki wodne ze zbiorowiskami z </w:t>
            </w:r>
            <w:proofErr w:type="spellStart"/>
            <w:r w:rsidRPr="00870E6B">
              <w:rPr>
                <w:rFonts w:ascii="Avenir Next LT Pro Light" w:eastAsia="Times New Roman" w:hAnsi="Avenir Next LT Pro Light" w:cs="Calibri"/>
                <w:i/>
                <w:iCs/>
                <w:sz w:val="16"/>
                <w:szCs w:val="16"/>
                <w:lang w:eastAsia="pl-PL"/>
              </w:rPr>
              <w:t>Nymphaeion</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Potamion</w:t>
            </w:r>
            <w:proofErr w:type="spellEnd"/>
          </w:p>
        </w:tc>
        <w:tc>
          <w:tcPr>
            <w:tcW w:w="578" w:type="pct"/>
            <w:shd w:val="clear" w:color="auto" w:fill="auto"/>
            <w:noWrap/>
            <w:vAlign w:val="center"/>
          </w:tcPr>
          <w:p w14:paraId="1FE59C7F" w14:textId="44E1E10E"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641" w:type="pct"/>
            <w:vAlign w:val="center"/>
          </w:tcPr>
          <w:p w14:paraId="41A349F4" w14:textId="6F795AE4" w:rsidR="007F782D" w:rsidRPr="00870E6B" w:rsidRDefault="007F782D"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1</w:t>
            </w:r>
          </w:p>
        </w:tc>
        <w:tc>
          <w:tcPr>
            <w:tcW w:w="641" w:type="pct"/>
            <w:shd w:val="clear" w:color="auto" w:fill="auto"/>
            <w:noWrap/>
            <w:vAlign w:val="center"/>
          </w:tcPr>
          <w:p w14:paraId="46B16CEF" w14:textId="210B17F8" w:rsidR="007F782D" w:rsidRPr="00870E6B" w:rsidRDefault="007F782D" w:rsidP="00037CE2">
            <w:pPr>
              <w:spacing w:before="0" w:after="0"/>
              <w:jc w:val="right"/>
              <w:rPr>
                <w:rFonts w:ascii="Avenir Next LT Pro Light" w:eastAsia="Times New Roman" w:hAnsi="Avenir Next LT Pro Light" w:cs="Calibri"/>
                <w:sz w:val="16"/>
                <w:szCs w:val="16"/>
                <w:lang w:eastAsia="pl-PL"/>
              </w:rPr>
            </w:pPr>
            <w:r w:rsidRPr="00870E6B">
              <w:rPr>
                <w:rFonts w:ascii="Avenir Next LT Pro Light" w:hAnsi="Avenir Next LT Pro Light"/>
                <w:color w:val="000000"/>
                <w:sz w:val="16"/>
                <w:szCs w:val="16"/>
              </w:rPr>
              <w:t>2,94</w:t>
            </w:r>
          </w:p>
        </w:tc>
      </w:tr>
      <w:tr w:rsidR="007F782D" w:rsidRPr="00870E6B" w14:paraId="53D3C09E" w14:textId="77777777" w:rsidTr="00870E6B">
        <w:trPr>
          <w:trHeight w:val="227"/>
        </w:trPr>
        <w:tc>
          <w:tcPr>
            <w:tcW w:w="203" w:type="pct"/>
            <w:shd w:val="clear" w:color="auto" w:fill="auto"/>
            <w:vAlign w:val="center"/>
          </w:tcPr>
          <w:p w14:paraId="37E13D1F" w14:textId="7992C5C1"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w:t>
            </w:r>
          </w:p>
        </w:tc>
        <w:tc>
          <w:tcPr>
            <w:tcW w:w="335" w:type="pct"/>
            <w:shd w:val="clear" w:color="auto" w:fill="auto"/>
            <w:vAlign w:val="center"/>
          </w:tcPr>
          <w:p w14:paraId="56F2A28E" w14:textId="69F84FF0"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3160</w:t>
            </w:r>
          </w:p>
        </w:tc>
        <w:tc>
          <w:tcPr>
            <w:tcW w:w="2602" w:type="pct"/>
            <w:shd w:val="clear" w:color="auto" w:fill="auto"/>
            <w:vAlign w:val="center"/>
          </w:tcPr>
          <w:p w14:paraId="355308B0" w14:textId="49A22BC9"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Naturalne, dystroficzne zbiorniki wodne</w:t>
            </w:r>
          </w:p>
        </w:tc>
        <w:tc>
          <w:tcPr>
            <w:tcW w:w="578" w:type="pct"/>
            <w:shd w:val="clear" w:color="auto" w:fill="auto"/>
            <w:noWrap/>
            <w:vAlign w:val="center"/>
          </w:tcPr>
          <w:p w14:paraId="4D811F61" w14:textId="6D76972F"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w:t>
            </w:r>
          </w:p>
        </w:tc>
        <w:tc>
          <w:tcPr>
            <w:tcW w:w="641" w:type="pct"/>
            <w:vAlign w:val="center"/>
          </w:tcPr>
          <w:p w14:paraId="5E7DB824" w14:textId="1DA0E068" w:rsidR="007F782D" w:rsidRPr="00870E6B" w:rsidRDefault="007F782D"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3</w:t>
            </w:r>
          </w:p>
        </w:tc>
        <w:tc>
          <w:tcPr>
            <w:tcW w:w="641" w:type="pct"/>
            <w:shd w:val="clear" w:color="auto" w:fill="auto"/>
            <w:noWrap/>
            <w:vAlign w:val="center"/>
          </w:tcPr>
          <w:p w14:paraId="6D9DA51A" w14:textId="3058ECB5" w:rsidR="007F782D" w:rsidRPr="00870E6B" w:rsidRDefault="007F782D" w:rsidP="00037CE2">
            <w:pPr>
              <w:spacing w:before="0" w:after="0"/>
              <w:jc w:val="right"/>
              <w:rPr>
                <w:rFonts w:ascii="Avenir Next LT Pro Light" w:eastAsia="Times New Roman" w:hAnsi="Avenir Next LT Pro Light" w:cs="Calibri"/>
                <w:sz w:val="16"/>
                <w:szCs w:val="16"/>
                <w:lang w:eastAsia="pl-PL"/>
              </w:rPr>
            </w:pPr>
            <w:r w:rsidRPr="00870E6B">
              <w:rPr>
                <w:rFonts w:ascii="Avenir Next LT Pro Light" w:hAnsi="Avenir Next LT Pro Light"/>
                <w:color w:val="000000"/>
                <w:sz w:val="16"/>
                <w:szCs w:val="16"/>
              </w:rPr>
              <w:t>9,95</w:t>
            </w:r>
          </w:p>
        </w:tc>
      </w:tr>
      <w:tr w:rsidR="007F782D" w:rsidRPr="00870E6B" w14:paraId="71F4391C" w14:textId="77777777" w:rsidTr="00870E6B">
        <w:trPr>
          <w:trHeight w:val="227"/>
        </w:trPr>
        <w:tc>
          <w:tcPr>
            <w:tcW w:w="203" w:type="pct"/>
            <w:shd w:val="clear" w:color="auto" w:fill="auto"/>
            <w:vAlign w:val="center"/>
          </w:tcPr>
          <w:p w14:paraId="1C43786E" w14:textId="554A466F"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3</w:t>
            </w:r>
          </w:p>
        </w:tc>
        <w:tc>
          <w:tcPr>
            <w:tcW w:w="335" w:type="pct"/>
            <w:shd w:val="clear" w:color="auto" w:fill="auto"/>
            <w:vAlign w:val="center"/>
          </w:tcPr>
          <w:p w14:paraId="636FC496" w14:textId="511CAB5C"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*6120</w:t>
            </w:r>
          </w:p>
        </w:tc>
        <w:tc>
          <w:tcPr>
            <w:tcW w:w="2602" w:type="pct"/>
            <w:shd w:val="clear" w:color="auto" w:fill="auto"/>
            <w:vAlign w:val="center"/>
          </w:tcPr>
          <w:p w14:paraId="51D5AA46" w14:textId="18ADE784"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proofErr w:type="spellStart"/>
            <w:r w:rsidRPr="00870E6B">
              <w:rPr>
                <w:rFonts w:ascii="Avenir Next LT Pro Light" w:eastAsia="Times New Roman" w:hAnsi="Avenir Next LT Pro Light" w:cs="Calibri"/>
                <w:sz w:val="16"/>
                <w:szCs w:val="16"/>
                <w:lang w:val="en-US" w:eastAsia="pl-PL"/>
              </w:rPr>
              <w:t>Ciepłolubne</w:t>
            </w:r>
            <w:proofErr w:type="spellEnd"/>
            <w:r w:rsidRPr="00870E6B">
              <w:rPr>
                <w:rFonts w:ascii="Avenir Next LT Pro Light" w:eastAsia="Times New Roman" w:hAnsi="Avenir Next LT Pro Light" w:cs="Calibri"/>
                <w:sz w:val="16"/>
                <w:szCs w:val="16"/>
                <w:lang w:val="en-US" w:eastAsia="pl-PL"/>
              </w:rPr>
              <w:t xml:space="preserve"> </w:t>
            </w:r>
            <w:proofErr w:type="spellStart"/>
            <w:r w:rsidRPr="00870E6B">
              <w:rPr>
                <w:rFonts w:ascii="Avenir Next LT Pro Light" w:eastAsia="Times New Roman" w:hAnsi="Avenir Next LT Pro Light" w:cs="Calibri"/>
                <w:sz w:val="16"/>
                <w:szCs w:val="16"/>
                <w:lang w:val="en-US" w:eastAsia="pl-PL"/>
              </w:rPr>
              <w:t>śródlądowe</w:t>
            </w:r>
            <w:proofErr w:type="spellEnd"/>
            <w:r w:rsidRPr="00870E6B">
              <w:rPr>
                <w:rFonts w:ascii="Avenir Next LT Pro Light" w:eastAsia="Times New Roman" w:hAnsi="Avenir Next LT Pro Light" w:cs="Calibri"/>
                <w:sz w:val="16"/>
                <w:szCs w:val="16"/>
                <w:lang w:val="en-US" w:eastAsia="pl-PL"/>
              </w:rPr>
              <w:t xml:space="preserve"> </w:t>
            </w:r>
            <w:proofErr w:type="spellStart"/>
            <w:r w:rsidRPr="00870E6B">
              <w:rPr>
                <w:rFonts w:ascii="Avenir Next LT Pro Light" w:eastAsia="Times New Roman" w:hAnsi="Avenir Next LT Pro Light" w:cs="Calibri"/>
                <w:sz w:val="16"/>
                <w:szCs w:val="16"/>
                <w:lang w:val="en-US" w:eastAsia="pl-PL"/>
              </w:rPr>
              <w:t>murawy</w:t>
            </w:r>
            <w:proofErr w:type="spellEnd"/>
            <w:r w:rsidRPr="00870E6B">
              <w:rPr>
                <w:rFonts w:ascii="Avenir Next LT Pro Light" w:eastAsia="Times New Roman" w:hAnsi="Avenir Next LT Pro Light" w:cs="Calibri"/>
                <w:sz w:val="16"/>
                <w:szCs w:val="16"/>
                <w:lang w:val="en-US" w:eastAsia="pl-PL"/>
              </w:rPr>
              <w:t xml:space="preserve"> </w:t>
            </w:r>
            <w:proofErr w:type="spellStart"/>
            <w:r w:rsidRPr="00870E6B">
              <w:rPr>
                <w:rFonts w:ascii="Avenir Next LT Pro Light" w:eastAsia="Times New Roman" w:hAnsi="Avenir Next LT Pro Light" w:cs="Calibri"/>
                <w:sz w:val="16"/>
                <w:szCs w:val="16"/>
                <w:lang w:val="en-US" w:eastAsia="pl-PL"/>
              </w:rPr>
              <w:t>napiaskowe</w:t>
            </w:r>
            <w:proofErr w:type="spellEnd"/>
          </w:p>
        </w:tc>
        <w:tc>
          <w:tcPr>
            <w:tcW w:w="578" w:type="pct"/>
            <w:shd w:val="clear" w:color="auto" w:fill="auto"/>
            <w:noWrap/>
            <w:vAlign w:val="center"/>
          </w:tcPr>
          <w:p w14:paraId="0CF21BF8" w14:textId="53E6B8BE"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641" w:type="pct"/>
            <w:vAlign w:val="center"/>
          </w:tcPr>
          <w:p w14:paraId="6F5B697F" w14:textId="3FCDA7C2" w:rsidR="007F782D" w:rsidRPr="00870E6B" w:rsidRDefault="007F782D"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4</w:t>
            </w:r>
          </w:p>
        </w:tc>
        <w:tc>
          <w:tcPr>
            <w:tcW w:w="641" w:type="pct"/>
            <w:shd w:val="clear" w:color="auto" w:fill="auto"/>
            <w:noWrap/>
            <w:vAlign w:val="center"/>
          </w:tcPr>
          <w:p w14:paraId="3F27B915" w14:textId="180E157F" w:rsidR="007F782D" w:rsidRPr="00870E6B" w:rsidRDefault="007F782D" w:rsidP="00037CE2">
            <w:pPr>
              <w:spacing w:before="0" w:after="0"/>
              <w:jc w:val="right"/>
              <w:rPr>
                <w:rFonts w:ascii="Avenir Next LT Pro Light" w:eastAsia="Times New Roman" w:hAnsi="Avenir Next LT Pro Light" w:cs="Calibri"/>
                <w:sz w:val="16"/>
                <w:szCs w:val="16"/>
                <w:lang w:eastAsia="pl-PL"/>
              </w:rPr>
            </w:pPr>
            <w:r w:rsidRPr="00870E6B">
              <w:rPr>
                <w:rFonts w:ascii="Avenir Next LT Pro Light" w:hAnsi="Avenir Next LT Pro Light"/>
                <w:color w:val="000000"/>
                <w:sz w:val="16"/>
                <w:szCs w:val="16"/>
              </w:rPr>
              <w:t>0,87</w:t>
            </w:r>
          </w:p>
        </w:tc>
      </w:tr>
      <w:tr w:rsidR="007F782D" w:rsidRPr="00870E6B" w14:paraId="3C36DD78" w14:textId="77777777" w:rsidTr="00870E6B">
        <w:trPr>
          <w:trHeight w:val="227"/>
        </w:trPr>
        <w:tc>
          <w:tcPr>
            <w:tcW w:w="203" w:type="pct"/>
            <w:shd w:val="clear" w:color="auto" w:fill="auto"/>
            <w:vAlign w:val="center"/>
          </w:tcPr>
          <w:p w14:paraId="640081F4" w14:textId="5FD09528"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4</w:t>
            </w:r>
          </w:p>
        </w:tc>
        <w:tc>
          <w:tcPr>
            <w:tcW w:w="335" w:type="pct"/>
            <w:shd w:val="clear" w:color="auto" w:fill="auto"/>
            <w:vAlign w:val="center"/>
          </w:tcPr>
          <w:p w14:paraId="02865C9D" w14:textId="126083A2"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6410</w:t>
            </w:r>
          </w:p>
        </w:tc>
        <w:tc>
          <w:tcPr>
            <w:tcW w:w="2602" w:type="pct"/>
            <w:shd w:val="clear" w:color="auto" w:fill="auto"/>
            <w:vAlign w:val="center"/>
          </w:tcPr>
          <w:p w14:paraId="779BA6E2" w14:textId="6332A13E"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proofErr w:type="spellStart"/>
            <w:r w:rsidRPr="00870E6B">
              <w:rPr>
                <w:rFonts w:ascii="Avenir Next LT Pro Light" w:eastAsia="Times New Roman" w:hAnsi="Avenir Next LT Pro Light" w:cs="Calibri"/>
                <w:sz w:val="16"/>
                <w:szCs w:val="16"/>
                <w:lang w:val="en-US" w:eastAsia="pl-PL"/>
              </w:rPr>
              <w:t>Zmiennowilgotne</w:t>
            </w:r>
            <w:proofErr w:type="spellEnd"/>
            <w:r w:rsidRPr="00870E6B">
              <w:rPr>
                <w:rFonts w:ascii="Avenir Next LT Pro Light" w:eastAsia="Times New Roman" w:hAnsi="Avenir Next LT Pro Light" w:cs="Calibri"/>
                <w:sz w:val="16"/>
                <w:szCs w:val="16"/>
                <w:lang w:val="en-US" w:eastAsia="pl-PL"/>
              </w:rPr>
              <w:t xml:space="preserve"> </w:t>
            </w:r>
            <w:proofErr w:type="spellStart"/>
            <w:r w:rsidRPr="00870E6B">
              <w:rPr>
                <w:rFonts w:ascii="Avenir Next LT Pro Light" w:eastAsia="Times New Roman" w:hAnsi="Avenir Next LT Pro Light" w:cs="Calibri"/>
                <w:sz w:val="16"/>
                <w:szCs w:val="16"/>
                <w:lang w:val="en-US" w:eastAsia="pl-PL"/>
              </w:rPr>
              <w:t>łąki</w:t>
            </w:r>
            <w:proofErr w:type="spellEnd"/>
            <w:r w:rsidRPr="00870E6B">
              <w:rPr>
                <w:rFonts w:ascii="Avenir Next LT Pro Light" w:eastAsia="Times New Roman" w:hAnsi="Avenir Next LT Pro Light" w:cs="Calibri"/>
                <w:sz w:val="16"/>
                <w:szCs w:val="16"/>
                <w:lang w:val="en-US" w:eastAsia="pl-PL"/>
              </w:rPr>
              <w:t xml:space="preserve"> </w:t>
            </w:r>
            <w:proofErr w:type="spellStart"/>
            <w:r w:rsidRPr="00870E6B">
              <w:rPr>
                <w:rFonts w:ascii="Avenir Next LT Pro Light" w:eastAsia="Times New Roman" w:hAnsi="Avenir Next LT Pro Light" w:cs="Calibri"/>
                <w:sz w:val="16"/>
                <w:szCs w:val="16"/>
                <w:lang w:val="en-US" w:eastAsia="pl-PL"/>
              </w:rPr>
              <w:t>trzęślicowe</w:t>
            </w:r>
            <w:proofErr w:type="spellEnd"/>
          </w:p>
        </w:tc>
        <w:tc>
          <w:tcPr>
            <w:tcW w:w="578" w:type="pct"/>
            <w:shd w:val="clear" w:color="auto" w:fill="auto"/>
            <w:noWrap/>
            <w:vAlign w:val="center"/>
          </w:tcPr>
          <w:p w14:paraId="295E209E" w14:textId="40A119FC"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641" w:type="pct"/>
            <w:vAlign w:val="center"/>
          </w:tcPr>
          <w:p w14:paraId="7962527C" w14:textId="4FA99D3C" w:rsidR="007F782D" w:rsidRPr="00870E6B" w:rsidRDefault="007F782D"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1</w:t>
            </w:r>
          </w:p>
        </w:tc>
        <w:tc>
          <w:tcPr>
            <w:tcW w:w="641" w:type="pct"/>
            <w:shd w:val="clear" w:color="auto" w:fill="auto"/>
            <w:noWrap/>
            <w:vAlign w:val="center"/>
          </w:tcPr>
          <w:p w14:paraId="1B162930" w14:textId="20EB2E77" w:rsidR="007F782D" w:rsidRPr="00870E6B" w:rsidRDefault="007F782D" w:rsidP="00037CE2">
            <w:pPr>
              <w:spacing w:before="0" w:after="0"/>
              <w:jc w:val="right"/>
              <w:rPr>
                <w:rFonts w:ascii="Avenir Next LT Pro Light" w:eastAsia="Times New Roman" w:hAnsi="Avenir Next LT Pro Light" w:cs="Calibri"/>
                <w:sz w:val="16"/>
                <w:szCs w:val="16"/>
                <w:lang w:eastAsia="pl-PL"/>
              </w:rPr>
            </w:pPr>
            <w:r w:rsidRPr="00870E6B">
              <w:rPr>
                <w:rFonts w:ascii="Avenir Next LT Pro Light" w:hAnsi="Avenir Next LT Pro Light"/>
                <w:color w:val="000000"/>
                <w:sz w:val="16"/>
                <w:szCs w:val="16"/>
              </w:rPr>
              <w:t>1,26</w:t>
            </w:r>
          </w:p>
        </w:tc>
      </w:tr>
      <w:tr w:rsidR="007F782D" w:rsidRPr="00870E6B" w14:paraId="2B9E456C" w14:textId="77777777" w:rsidTr="00870E6B">
        <w:trPr>
          <w:trHeight w:val="227"/>
        </w:trPr>
        <w:tc>
          <w:tcPr>
            <w:tcW w:w="203" w:type="pct"/>
            <w:shd w:val="clear" w:color="auto" w:fill="auto"/>
            <w:vAlign w:val="center"/>
          </w:tcPr>
          <w:p w14:paraId="00F4AC4A" w14:textId="2275CFEB"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5</w:t>
            </w:r>
          </w:p>
        </w:tc>
        <w:tc>
          <w:tcPr>
            <w:tcW w:w="335" w:type="pct"/>
            <w:shd w:val="clear" w:color="auto" w:fill="auto"/>
            <w:vAlign w:val="center"/>
          </w:tcPr>
          <w:p w14:paraId="45823BDE" w14:textId="73C0A507"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6510</w:t>
            </w:r>
          </w:p>
        </w:tc>
        <w:tc>
          <w:tcPr>
            <w:tcW w:w="2602" w:type="pct"/>
            <w:shd w:val="clear" w:color="auto" w:fill="auto"/>
            <w:vAlign w:val="center"/>
          </w:tcPr>
          <w:p w14:paraId="303F9B34" w14:textId="54B96D4E"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Ekstensywnie użytkowane niżowe łąki świeże</w:t>
            </w:r>
          </w:p>
        </w:tc>
        <w:tc>
          <w:tcPr>
            <w:tcW w:w="578" w:type="pct"/>
            <w:shd w:val="clear" w:color="auto" w:fill="auto"/>
            <w:noWrap/>
            <w:vAlign w:val="center"/>
          </w:tcPr>
          <w:p w14:paraId="1331D9E2" w14:textId="3F84FD24"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641" w:type="pct"/>
            <w:vAlign w:val="center"/>
          </w:tcPr>
          <w:p w14:paraId="36EB9D46" w14:textId="18DCD5D6" w:rsidR="007F782D" w:rsidRPr="00870E6B" w:rsidRDefault="007F782D"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26</w:t>
            </w:r>
          </w:p>
        </w:tc>
        <w:tc>
          <w:tcPr>
            <w:tcW w:w="641" w:type="pct"/>
            <w:shd w:val="clear" w:color="auto" w:fill="auto"/>
            <w:noWrap/>
            <w:vAlign w:val="center"/>
          </w:tcPr>
          <w:p w14:paraId="7A806B38" w14:textId="4C035549" w:rsidR="007F782D" w:rsidRPr="00870E6B" w:rsidRDefault="007F782D" w:rsidP="00037CE2">
            <w:pPr>
              <w:spacing w:before="0" w:after="0"/>
              <w:jc w:val="right"/>
              <w:rPr>
                <w:rFonts w:ascii="Avenir Next LT Pro Light" w:eastAsia="Times New Roman" w:hAnsi="Avenir Next LT Pro Light" w:cs="Calibri"/>
                <w:sz w:val="16"/>
                <w:szCs w:val="16"/>
                <w:lang w:eastAsia="pl-PL"/>
              </w:rPr>
            </w:pPr>
            <w:r w:rsidRPr="00870E6B">
              <w:rPr>
                <w:rFonts w:ascii="Avenir Next LT Pro Light" w:hAnsi="Avenir Next LT Pro Light"/>
                <w:color w:val="000000"/>
                <w:sz w:val="16"/>
                <w:szCs w:val="16"/>
              </w:rPr>
              <w:t>45,97</w:t>
            </w:r>
          </w:p>
        </w:tc>
      </w:tr>
      <w:tr w:rsidR="007F782D" w:rsidRPr="00870E6B" w14:paraId="2360DEB6" w14:textId="77777777" w:rsidTr="00870E6B">
        <w:trPr>
          <w:trHeight w:val="227"/>
        </w:trPr>
        <w:tc>
          <w:tcPr>
            <w:tcW w:w="203" w:type="pct"/>
            <w:shd w:val="clear" w:color="auto" w:fill="auto"/>
            <w:vAlign w:val="center"/>
          </w:tcPr>
          <w:p w14:paraId="4EA5AFCD" w14:textId="118A00AC"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6</w:t>
            </w:r>
          </w:p>
        </w:tc>
        <w:tc>
          <w:tcPr>
            <w:tcW w:w="335" w:type="pct"/>
            <w:shd w:val="clear" w:color="auto" w:fill="auto"/>
            <w:vAlign w:val="center"/>
          </w:tcPr>
          <w:p w14:paraId="45562F5B" w14:textId="6CED17CA"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*7110</w:t>
            </w:r>
          </w:p>
        </w:tc>
        <w:tc>
          <w:tcPr>
            <w:tcW w:w="2602" w:type="pct"/>
            <w:shd w:val="clear" w:color="auto" w:fill="auto"/>
            <w:vAlign w:val="center"/>
          </w:tcPr>
          <w:p w14:paraId="16638569" w14:textId="5C376605"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Torfowiska wysokie z roślinnością torfotwórczą (żywe)</w:t>
            </w:r>
          </w:p>
        </w:tc>
        <w:tc>
          <w:tcPr>
            <w:tcW w:w="578" w:type="pct"/>
            <w:shd w:val="clear" w:color="auto" w:fill="auto"/>
            <w:noWrap/>
            <w:vAlign w:val="center"/>
          </w:tcPr>
          <w:p w14:paraId="0301CE56" w14:textId="0F15D9DE"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641" w:type="pct"/>
            <w:vAlign w:val="center"/>
          </w:tcPr>
          <w:p w14:paraId="1C4F40AB" w14:textId="6B043833" w:rsidR="007F782D" w:rsidRPr="00870E6B" w:rsidRDefault="007F782D"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3</w:t>
            </w:r>
          </w:p>
        </w:tc>
        <w:tc>
          <w:tcPr>
            <w:tcW w:w="641" w:type="pct"/>
            <w:shd w:val="clear" w:color="auto" w:fill="auto"/>
            <w:noWrap/>
            <w:vAlign w:val="center"/>
          </w:tcPr>
          <w:p w14:paraId="77556DC4" w14:textId="07FD5269" w:rsidR="007F782D" w:rsidRPr="00870E6B" w:rsidRDefault="007F782D" w:rsidP="00037CE2">
            <w:pPr>
              <w:spacing w:before="0" w:after="0"/>
              <w:jc w:val="right"/>
              <w:rPr>
                <w:rFonts w:ascii="Avenir Next LT Pro Light" w:eastAsia="Times New Roman" w:hAnsi="Avenir Next LT Pro Light" w:cs="Calibri"/>
                <w:sz w:val="16"/>
                <w:szCs w:val="16"/>
                <w:lang w:eastAsia="pl-PL"/>
              </w:rPr>
            </w:pPr>
            <w:r w:rsidRPr="00870E6B">
              <w:rPr>
                <w:rFonts w:ascii="Avenir Next LT Pro Light" w:hAnsi="Avenir Next LT Pro Light"/>
                <w:color w:val="000000"/>
                <w:sz w:val="16"/>
                <w:szCs w:val="16"/>
              </w:rPr>
              <w:t>3,1</w:t>
            </w:r>
          </w:p>
        </w:tc>
      </w:tr>
      <w:tr w:rsidR="007F782D" w:rsidRPr="00870E6B" w14:paraId="3884C52F" w14:textId="77777777" w:rsidTr="00870E6B">
        <w:trPr>
          <w:trHeight w:val="227"/>
        </w:trPr>
        <w:tc>
          <w:tcPr>
            <w:tcW w:w="203" w:type="pct"/>
            <w:shd w:val="clear" w:color="auto" w:fill="auto"/>
            <w:vAlign w:val="center"/>
          </w:tcPr>
          <w:p w14:paraId="71DA004C" w14:textId="55398703"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7</w:t>
            </w:r>
          </w:p>
        </w:tc>
        <w:tc>
          <w:tcPr>
            <w:tcW w:w="335" w:type="pct"/>
            <w:shd w:val="clear" w:color="auto" w:fill="auto"/>
            <w:vAlign w:val="center"/>
          </w:tcPr>
          <w:p w14:paraId="534A4910" w14:textId="1A63E5B1"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7140</w:t>
            </w:r>
          </w:p>
        </w:tc>
        <w:tc>
          <w:tcPr>
            <w:tcW w:w="2602" w:type="pct"/>
            <w:shd w:val="clear" w:color="auto" w:fill="auto"/>
            <w:vAlign w:val="center"/>
          </w:tcPr>
          <w:p w14:paraId="63E1C28D" w14:textId="1AD36A51"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Torfowiska przejściowe i trzęsawiska (przeważnie z roślinnością z </w:t>
            </w:r>
            <w:proofErr w:type="spellStart"/>
            <w:r w:rsidRPr="00870E6B">
              <w:rPr>
                <w:rFonts w:ascii="Avenir Next LT Pro Light" w:eastAsia="Times New Roman" w:hAnsi="Avenir Next LT Pro Light" w:cs="Calibri"/>
                <w:i/>
                <w:iCs/>
                <w:sz w:val="16"/>
                <w:szCs w:val="16"/>
                <w:lang w:eastAsia="pl-PL"/>
              </w:rPr>
              <w:t>Scheuchzerio</w:t>
            </w:r>
            <w:proofErr w:type="spellEnd"/>
            <w:r w:rsidRPr="00870E6B">
              <w:rPr>
                <w:rFonts w:ascii="Avenir Next LT Pro Light" w:eastAsia="Times New Roman" w:hAnsi="Avenir Next LT Pro Light" w:cs="Calibri"/>
                <w:i/>
                <w:iCs/>
                <w:sz w:val="16"/>
                <w:szCs w:val="16"/>
                <w:lang w:eastAsia="pl-PL"/>
              </w:rPr>
              <w:t>–</w:t>
            </w:r>
            <w:proofErr w:type="spellStart"/>
            <w:r w:rsidRPr="00870E6B">
              <w:rPr>
                <w:rFonts w:ascii="Avenir Next LT Pro Light" w:eastAsia="Times New Roman" w:hAnsi="Avenir Next LT Pro Light" w:cs="Calibri"/>
                <w:i/>
                <w:iCs/>
                <w:sz w:val="16"/>
                <w:szCs w:val="16"/>
                <w:lang w:eastAsia="pl-PL"/>
              </w:rPr>
              <w:t>Caricetea</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nigrae</w:t>
            </w:r>
            <w:proofErr w:type="spellEnd"/>
            <w:r w:rsidRPr="00870E6B">
              <w:rPr>
                <w:rFonts w:ascii="Avenir Next LT Pro Light" w:eastAsia="Times New Roman" w:hAnsi="Avenir Next LT Pro Light" w:cs="Calibri"/>
                <w:sz w:val="16"/>
                <w:szCs w:val="16"/>
                <w:lang w:eastAsia="pl-PL"/>
              </w:rPr>
              <w:t>)</w:t>
            </w:r>
          </w:p>
        </w:tc>
        <w:tc>
          <w:tcPr>
            <w:tcW w:w="578" w:type="pct"/>
            <w:shd w:val="clear" w:color="auto" w:fill="auto"/>
            <w:noWrap/>
            <w:vAlign w:val="center"/>
          </w:tcPr>
          <w:p w14:paraId="66F18FF5" w14:textId="6BF029F0"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641" w:type="pct"/>
            <w:vAlign w:val="center"/>
          </w:tcPr>
          <w:p w14:paraId="240F0F70" w14:textId="1BECE4FB" w:rsidR="007F782D" w:rsidRPr="00870E6B" w:rsidRDefault="007F782D"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8</w:t>
            </w:r>
          </w:p>
        </w:tc>
        <w:tc>
          <w:tcPr>
            <w:tcW w:w="641" w:type="pct"/>
            <w:shd w:val="clear" w:color="auto" w:fill="auto"/>
            <w:noWrap/>
            <w:vAlign w:val="center"/>
          </w:tcPr>
          <w:p w14:paraId="5C2CAA0E" w14:textId="27708E47" w:rsidR="007F782D" w:rsidRPr="00870E6B" w:rsidRDefault="007F782D" w:rsidP="00037CE2">
            <w:pPr>
              <w:spacing w:before="0" w:after="0"/>
              <w:jc w:val="right"/>
              <w:rPr>
                <w:rFonts w:ascii="Avenir Next LT Pro Light" w:eastAsia="Times New Roman" w:hAnsi="Avenir Next LT Pro Light" w:cs="Calibri"/>
                <w:sz w:val="16"/>
                <w:szCs w:val="16"/>
                <w:lang w:eastAsia="pl-PL"/>
              </w:rPr>
            </w:pPr>
            <w:r w:rsidRPr="00870E6B">
              <w:rPr>
                <w:rFonts w:ascii="Avenir Next LT Pro Light" w:hAnsi="Avenir Next LT Pro Light"/>
                <w:color w:val="000000"/>
                <w:sz w:val="16"/>
                <w:szCs w:val="16"/>
              </w:rPr>
              <w:t>5,86</w:t>
            </w:r>
          </w:p>
        </w:tc>
      </w:tr>
      <w:tr w:rsidR="007F782D" w:rsidRPr="00870E6B" w14:paraId="338124E9" w14:textId="77777777" w:rsidTr="00870E6B">
        <w:trPr>
          <w:trHeight w:val="227"/>
        </w:trPr>
        <w:tc>
          <w:tcPr>
            <w:tcW w:w="203" w:type="pct"/>
            <w:shd w:val="clear" w:color="auto" w:fill="auto"/>
            <w:vAlign w:val="center"/>
          </w:tcPr>
          <w:p w14:paraId="588D7DB4" w14:textId="06C9789E"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w:t>
            </w:r>
          </w:p>
        </w:tc>
        <w:tc>
          <w:tcPr>
            <w:tcW w:w="335" w:type="pct"/>
            <w:shd w:val="clear" w:color="auto" w:fill="auto"/>
            <w:vAlign w:val="center"/>
          </w:tcPr>
          <w:p w14:paraId="471C563B" w14:textId="33DB87D9"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7230</w:t>
            </w:r>
          </w:p>
        </w:tc>
        <w:tc>
          <w:tcPr>
            <w:tcW w:w="2602" w:type="pct"/>
            <w:shd w:val="clear" w:color="auto" w:fill="auto"/>
            <w:vAlign w:val="center"/>
          </w:tcPr>
          <w:p w14:paraId="2524E83B" w14:textId="6BFC0774"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Górskie i nizinne torfowiska zasadowe o charakterze młak, turzycowisk i mechowisk</w:t>
            </w:r>
          </w:p>
        </w:tc>
        <w:tc>
          <w:tcPr>
            <w:tcW w:w="578" w:type="pct"/>
            <w:shd w:val="clear" w:color="auto" w:fill="auto"/>
            <w:noWrap/>
            <w:vAlign w:val="center"/>
          </w:tcPr>
          <w:p w14:paraId="13EDEE43" w14:textId="7785D08C"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641" w:type="pct"/>
            <w:vAlign w:val="center"/>
          </w:tcPr>
          <w:p w14:paraId="77A06730" w14:textId="6A192CC0" w:rsidR="007F782D" w:rsidRPr="00870E6B" w:rsidRDefault="007F782D"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9</w:t>
            </w:r>
          </w:p>
        </w:tc>
        <w:tc>
          <w:tcPr>
            <w:tcW w:w="641" w:type="pct"/>
            <w:shd w:val="clear" w:color="auto" w:fill="auto"/>
            <w:noWrap/>
            <w:vAlign w:val="center"/>
          </w:tcPr>
          <w:p w14:paraId="29DA371D" w14:textId="70D006C3" w:rsidR="007F782D" w:rsidRPr="00870E6B" w:rsidRDefault="007F782D" w:rsidP="00037CE2">
            <w:pPr>
              <w:spacing w:before="0" w:after="0"/>
              <w:jc w:val="right"/>
              <w:rPr>
                <w:rFonts w:ascii="Avenir Next LT Pro Light" w:eastAsia="Times New Roman" w:hAnsi="Avenir Next LT Pro Light" w:cs="Calibri"/>
                <w:sz w:val="16"/>
                <w:szCs w:val="16"/>
                <w:lang w:eastAsia="pl-PL"/>
              </w:rPr>
            </w:pPr>
            <w:r w:rsidRPr="00870E6B">
              <w:rPr>
                <w:rFonts w:ascii="Avenir Next LT Pro Light" w:hAnsi="Avenir Next LT Pro Light"/>
                <w:color w:val="000000"/>
                <w:sz w:val="16"/>
                <w:szCs w:val="16"/>
              </w:rPr>
              <w:t>41,11</w:t>
            </w:r>
          </w:p>
        </w:tc>
      </w:tr>
      <w:tr w:rsidR="007F782D" w:rsidRPr="00870E6B" w14:paraId="11E7009F" w14:textId="77777777" w:rsidTr="00870E6B">
        <w:trPr>
          <w:trHeight w:val="227"/>
        </w:trPr>
        <w:tc>
          <w:tcPr>
            <w:tcW w:w="3717" w:type="pct"/>
            <w:gridSpan w:val="4"/>
            <w:shd w:val="clear" w:color="auto" w:fill="auto"/>
            <w:vAlign w:val="center"/>
          </w:tcPr>
          <w:p w14:paraId="4A3731B9" w14:textId="6CA32B36" w:rsidR="007F782D" w:rsidRPr="00870E6B" w:rsidRDefault="007F782D" w:rsidP="00037CE2">
            <w:pPr>
              <w:spacing w:before="0" w:after="0"/>
              <w:jc w:val="left"/>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Siedliska nieleśne razem</w:t>
            </w:r>
          </w:p>
        </w:tc>
        <w:tc>
          <w:tcPr>
            <w:tcW w:w="641" w:type="pct"/>
            <w:vAlign w:val="center"/>
          </w:tcPr>
          <w:p w14:paraId="239D473D" w14:textId="2299530B" w:rsidR="007F782D" w:rsidRPr="00870E6B" w:rsidRDefault="002604DE"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55</w:t>
            </w:r>
          </w:p>
        </w:tc>
        <w:tc>
          <w:tcPr>
            <w:tcW w:w="641" w:type="pct"/>
            <w:shd w:val="clear" w:color="auto" w:fill="auto"/>
            <w:noWrap/>
            <w:vAlign w:val="center"/>
          </w:tcPr>
          <w:p w14:paraId="427B5E8C" w14:textId="5FA3A27C" w:rsidR="007F782D" w:rsidRPr="00870E6B" w:rsidRDefault="007F782D" w:rsidP="00037CE2">
            <w:pPr>
              <w:spacing w:before="0" w:after="0"/>
              <w:jc w:val="right"/>
              <w:rPr>
                <w:rFonts w:ascii="Avenir Next LT Pro Light" w:hAnsi="Avenir Next LT Pro Light"/>
                <w:color w:val="000000"/>
                <w:sz w:val="16"/>
                <w:szCs w:val="16"/>
              </w:rPr>
            </w:pPr>
            <w:r w:rsidRPr="00870E6B">
              <w:rPr>
                <w:rFonts w:ascii="Avenir Next LT Pro Light" w:hAnsi="Avenir Next LT Pro Light"/>
                <w:color w:val="000000"/>
                <w:sz w:val="16"/>
                <w:szCs w:val="16"/>
              </w:rPr>
              <w:t>111,06</w:t>
            </w:r>
          </w:p>
        </w:tc>
      </w:tr>
      <w:tr w:rsidR="007F782D" w:rsidRPr="00870E6B" w14:paraId="642ED1BC" w14:textId="77777777" w:rsidTr="00870E6B">
        <w:trPr>
          <w:trHeight w:val="227"/>
        </w:trPr>
        <w:tc>
          <w:tcPr>
            <w:tcW w:w="5000" w:type="pct"/>
            <w:gridSpan w:val="6"/>
            <w:vAlign w:val="center"/>
          </w:tcPr>
          <w:p w14:paraId="2D1044DE" w14:textId="63C2C0FB" w:rsidR="007F782D" w:rsidRPr="00870E6B" w:rsidRDefault="007F782D" w:rsidP="007F782D">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Siedliska leśne</w:t>
            </w:r>
          </w:p>
        </w:tc>
      </w:tr>
      <w:tr w:rsidR="007F782D" w:rsidRPr="00870E6B" w14:paraId="6705A52A" w14:textId="77777777" w:rsidTr="00870E6B">
        <w:trPr>
          <w:trHeight w:val="227"/>
        </w:trPr>
        <w:tc>
          <w:tcPr>
            <w:tcW w:w="203" w:type="pct"/>
            <w:shd w:val="clear" w:color="auto" w:fill="auto"/>
            <w:vAlign w:val="center"/>
          </w:tcPr>
          <w:p w14:paraId="7C71BC28" w14:textId="7555D319"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9</w:t>
            </w:r>
          </w:p>
        </w:tc>
        <w:tc>
          <w:tcPr>
            <w:tcW w:w="335" w:type="pct"/>
            <w:shd w:val="clear" w:color="auto" w:fill="auto"/>
            <w:vAlign w:val="center"/>
          </w:tcPr>
          <w:p w14:paraId="324C4F9B" w14:textId="717FE49F"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9110</w:t>
            </w:r>
          </w:p>
        </w:tc>
        <w:tc>
          <w:tcPr>
            <w:tcW w:w="2602" w:type="pct"/>
            <w:shd w:val="clear" w:color="auto" w:fill="auto"/>
            <w:vAlign w:val="center"/>
          </w:tcPr>
          <w:p w14:paraId="3496B790" w14:textId="3EDCB4B7"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Kwaśne buczyny (</w:t>
            </w:r>
            <w:proofErr w:type="spellStart"/>
            <w:r w:rsidRPr="00870E6B">
              <w:rPr>
                <w:rFonts w:ascii="Avenir Next LT Pro Light" w:eastAsia="Times New Roman" w:hAnsi="Avenir Next LT Pro Light" w:cs="Calibri"/>
                <w:i/>
                <w:sz w:val="16"/>
                <w:szCs w:val="16"/>
                <w:lang w:eastAsia="pl-PL"/>
              </w:rPr>
              <w:t>Luzulo-Fagetum</w:t>
            </w:r>
            <w:proofErr w:type="spellEnd"/>
            <w:r w:rsidRPr="00870E6B">
              <w:rPr>
                <w:rFonts w:ascii="Avenir Next LT Pro Light" w:eastAsia="Times New Roman" w:hAnsi="Avenir Next LT Pro Light" w:cs="Calibri"/>
                <w:sz w:val="16"/>
                <w:szCs w:val="16"/>
                <w:lang w:eastAsia="pl-PL"/>
              </w:rPr>
              <w:t>)</w:t>
            </w:r>
          </w:p>
        </w:tc>
        <w:tc>
          <w:tcPr>
            <w:tcW w:w="578" w:type="pct"/>
            <w:shd w:val="clear" w:color="auto" w:fill="auto"/>
            <w:noWrap/>
            <w:vAlign w:val="center"/>
          </w:tcPr>
          <w:p w14:paraId="150CE961" w14:textId="639E8E82"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641" w:type="pct"/>
            <w:vAlign w:val="center"/>
          </w:tcPr>
          <w:p w14:paraId="401DA2E8" w14:textId="62D6AB19" w:rsidR="007F782D" w:rsidRPr="00870E6B" w:rsidRDefault="007F782D"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6</w:t>
            </w:r>
          </w:p>
        </w:tc>
        <w:tc>
          <w:tcPr>
            <w:tcW w:w="641" w:type="pct"/>
            <w:shd w:val="clear" w:color="auto" w:fill="auto"/>
            <w:noWrap/>
            <w:vAlign w:val="center"/>
          </w:tcPr>
          <w:p w14:paraId="2B61EE74" w14:textId="57BB1B92" w:rsidR="007F782D" w:rsidRPr="00870E6B" w:rsidRDefault="007F782D" w:rsidP="00037CE2">
            <w:pPr>
              <w:spacing w:before="0" w:after="0"/>
              <w:jc w:val="right"/>
              <w:rPr>
                <w:rFonts w:ascii="Avenir Next LT Pro Light" w:hAnsi="Avenir Next LT Pro Light"/>
                <w:color w:val="000000"/>
                <w:sz w:val="16"/>
                <w:szCs w:val="16"/>
              </w:rPr>
            </w:pPr>
            <w:r w:rsidRPr="00870E6B">
              <w:rPr>
                <w:rFonts w:ascii="Avenir Next LT Pro Light" w:hAnsi="Avenir Next LT Pro Light"/>
                <w:color w:val="000000"/>
                <w:sz w:val="16"/>
                <w:szCs w:val="16"/>
              </w:rPr>
              <w:t>12,72</w:t>
            </w:r>
          </w:p>
        </w:tc>
      </w:tr>
      <w:tr w:rsidR="007F782D" w:rsidRPr="00870E6B" w14:paraId="0ECE693D" w14:textId="77777777" w:rsidTr="00870E6B">
        <w:trPr>
          <w:trHeight w:val="227"/>
        </w:trPr>
        <w:tc>
          <w:tcPr>
            <w:tcW w:w="203" w:type="pct"/>
            <w:shd w:val="clear" w:color="auto" w:fill="auto"/>
            <w:vAlign w:val="center"/>
          </w:tcPr>
          <w:p w14:paraId="5E9E31F8" w14:textId="4AA48387" w:rsidR="007F782D" w:rsidRPr="00870E6B" w:rsidRDefault="002604DE"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10</w:t>
            </w:r>
          </w:p>
        </w:tc>
        <w:tc>
          <w:tcPr>
            <w:tcW w:w="335" w:type="pct"/>
            <w:shd w:val="clear" w:color="auto" w:fill="auto"/>
            <w:vAlign w:val="center"/>
          </w:tcPr>
          <w:p w14:paraId="75EFDEA4" w14:textId="767D3FB9"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9170</w:t>
            </w:r>
          </w:p>
        </w:tc>
        <w:tc>
          <w:tcPr>
            <w:tcW w:w="2602" w:type="pct"/>
            <w:shd w:val="clear" w:color="auto" w:fill="auto"/>
            <w:vAlign w:val="center"/>
          </w:tcPr>
          <w:p w14:paraId="0E3D3AD5" w14:textId="1C1EC873"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Grąd środkowoeuropejski (</w:t>
            </w:r>
            <w:r w:rsidRPr="00870E6B">
              <w:rPr>
                <w:rFonts w:ascii="Avenir Next LT Pro Light" w:eastAsia="Times New Roman" w:hAnsi="Avenir Next LT Pro Light" w:cs="Calibri"/>
                <w:i/>
                <w:sz w:val="16"/>
                <w:szCs w:val="16"/>
                <w:lang w:eastAsia="pl-PL"/>
              </w:rPr>
              <w:t>Galio-</w:t>
            </w:r>
            <w:proofErr w:type="spellStart"/>
            <w:r w:rsidRPr="00870E6B">
              <w:rPr>
                <w:rFonts w:ascii="Avenir Next LT Pro Light" w:eastAsia="Times New Roman" w:hAnsi="Avenir Next LT Pro Light" w:cs="Calibri"/>
                <w:i/>
                <w:sz w:val="16"/>
                <w:szCs w:val="16"/>
                <w:lang w:eastAsia="pl-PL"/>
              </w:rPr>
              <w:t>Carpinetum</w:t>
            </w:r>
            <w:proofErr w:type="spellEnd"/>
            <w:r w:rsidRPr="00870E6B">
              <w:rPr>
                <w:rFonts w:ascii="Avenir Next LT Pro Light" w:eastAsia="Times New Roman" w:hAnsi="Avenir Next LT Pro Light" w:cs="Calibri"/>
                <w:sz w:val="16"/>
                <w:szCs w:val="16"/>
                <w:lang w:eastAsia="pl-PL"/>
              </w:rPr>
              <w:t>)</w:t>
            </w:r>
          </w:p>
        </w:tc>
        <w:tc>
          <w:tcPr>
            <w:tcW w:w="578" w:type="pct"/>
            <w:shd w:val="clear" w:color="auto" w:fill="auto"/>
            <w:noWrap/>
            <w:vAlign w:val="center"/>
          </w:tcPr>
          <w:p w14:paraId="5E06BD97" w14:textId="54CDF09C"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641" w:type="pct"/>
            <w:vAlign w:val="center"/>
          </w:tcPr>
          <w:p w14:paraId="456463A2" w14:textId="43C33E68" w:rsidR="007F782D" w:rsidRPr="00870E6B" w:rsidRDefault="002604DE"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24</w:t>
            </w:r>
          </w:p>
        </w:tc>
        <w:tc>
          <w:tcPr>
            <w:tcW w:w="641" w:type="pct"/>
            <w:shd w:val="clear" w:color="auto" w:fill="auto"/>
            <w:noWrap/>
            <w:vAlign w:val="center"/>
          </w:tcPr>
          <w:p w14:paraId="43A43D3F" w14:textId="7B3F2F07" w:rsidR="007F782D" w:rsidRPr="00870E6B" w:rsidRDefault="00602F4A" w:rsidP="00037CE2">
            <w:pPr>
              <w:spacing w:before="0" w:after="0"/>
              <w:jc w:val="right"/>
              <w:rPr>
                <w:rFonts w:ascii="Avenir Next LT Pro Light" w:hAnsi="Avenir Next LT Pro Light"/>
                <w:color w:val="000000"/>
                <w:sz w:val="16"/>
                <w:szCs w:val="16"/>
              </w:rPr>
            </w:pPr>
            <w:r w:rsidRPr="00870E6B">
              <w:rPr>
                <w:rFonts w:ascii="Avenir Next LT Pro Light" w:hAnsi="Avenir Next LT Pro Light"/>
                <w:color w:val="000000"/>
                <w:sz w:val="16"/>
                <w:szCs w:val="16"/>
              </w:rPr>
              <w:t>37,10</w:t>
            </w:r>
          </w:p>
        </w:tc>
      </w:tr>
      <w:tr w:rsidR="007F782D" w:rsidRPr="00870E6B" w14:paraId="27364DD2" w14:textId="77777777" w:rsidTr="00870E6B">
        <w:trPr>
          <w:trHeight w:val="227"/>
        </w:trPr>
        <w:tc>
          <w:tcPr>
            <w:tcW w:w="203" w:type="pct"/>
            <w:shd w:val="clear" w:color="auto" w:fill="auto"/>
            <w:vAlign w:val="center"/>
          </w:tcPr>
          <w:p w14:paraId="7649F0F9" w14:textId="2A40E378"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w:t>
            </w:r>
            <w:r w:rsidR="002604DE" w:rsidRPr="00870E6B">
              <w:rPr>
                <w:rFonts w:ascii="Avenir Next LT Pro Light" w:eastAsia="Times New Roman" w:hAnsi="Avenir Next LT Pro Light" w:cs="Calibri"/>
                <w:sz w:val="16"/>
                <w:szCs w:val="16"/>
                <w:lang w:eastAsia="pl-PL"/>
              </w:rPr>
              <w:t>1</w:t>
            </w:r>
          </w:p>
        </w:tc>
        <w:tc>
          <w:tcPr>
            <w:tcW w:w="335" w:type="pct"/>
            <w:shd w:val="clear" w:color="auto" w:fill="auto"/>
            <w:vAlign w:val="center"/>
            <w:hideMark/>
          </w:tcPr>
          <w:p w14:paraId="0DAE8576" w14:textId="6704C182"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9190</w:t>
            </w:r>
          </w:p>
        </w:tc>
        <w:tc>
          <w:tcPr>
            <w:tcW w:w="2602" w:type="pct"/>
            <w:shd w:val="clear" w:color="auto" w:fill="auto"/>
            <w:vAlign w:val="center"/>
          </w:tcPr>
          <w:p w14:paraId="47435B86" w14:textId="73C56E30"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Kwaśne dąbrowy (</w:t>
            </w:r>
            <w:proofErr w:type="spellStart"/>
            <w:r w:rsidRPr="00870E6B">
              <w:rPr>
                <w:rFonts w:ascii="Avenir Next LT Pro Light" w:eastAsia="Times New Roman" w:hAnsi="Avenir Next LT Pro Light" w:cs="Calibri"/>
                <w:sz w:val="16"/>
                <w:szCs w:val="16"/>
                <w:lang w:eastAsia="pl-PL"/>
              </w:rPr>
              <w:t>Quercion</w:t>
            </w:r>
            <w:proofErr w:type="spellEnd"/>
            <w:r w:rsidRPr="00870E6B">
              <w:rPr>
                <w:rFonts w:ascii="Avenir Next LT Pro Light" w:eastAsia="Times New Roman" w:hAnsi="Avenir Next LT Pro Light" w:cs="Calibri"/>
                <w:sz w:val="16"/>
                <w:szCs w:val="16"/>
                <w:lang w:eastAsia="pl-PL"/>
              </w:rPr>
              <w:t xml:space="preserve"> </w:t>
            </w:r>
            <w:proofErr w:type="spellStart"/>
            <w:r w:rsidRPr="00870E6B">
              <w:rPr>
                <w:rFonts w:ascii="Avenir Next LT Pro Light" w:eastAsia="Times New Roman" w:hAnsi="Avenir Next LT Pro Light" w:cs="Calibri"/>
                <w:sz w:val="16"/>
                <w:szCs w:val="16"/>
                <w:lang w:eastAsia="pl-PL"/>
              </w:rPr>
              <w:t>robori-petraeae</w:t>
            </w:r>
            <w:proofErr w:type="spellEnd"/>
            <w:r w:rsidRPr="00870E6B">
              <w:rPr>
                <w:rFonts w:ascii="Avenir Next LT Pro Light" w:eastAsia="Times New Roman" w:hAnsi="Avenir Next LT Pro Light" w:cs="Calibri"/>
                <w:sz w:val="16"/>
                <w:szCs w:val="16"/>
                <w:lang w:eastAsia="pl-PL"/>
              </w:rPr>
              <w:t>)</w:t>
            </w:r>
          </w:p>
        </w:tc>
        <w:tc>
          <w:tcPr>
            <w:tcW w:w="578" w:type="pct"/>
            <w:shd w:val="clear" w:color="auto" w:fill="auto"/>
            <w:noWrap/>
            <w:vAlign w:val="center"/>
          </w:tcPr>
          <w:p w14:paraId="7E1AF0ED" w14:textId="7B947346"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641" w:type="pct"/>
            <w:vAlign w:val="center"/>
          </w:tcPr>
          <w:p w14:paraId="71B402CE" w14:textId="480A662D" w:rsidR="007F782D" w:rsidRPr="00870E6B" w:rsidRDefault="002604DE"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11</w:t>
            </w:r>
          </w:p>
        </w:tc>
        <w:tc>
          <w:tcPr>
            <w:tcW w:w="641" w:type="pct"/>
            <w:shd w:val="clear" w:color="auto" w:fill="auto"/>
            <w:noWrap/>
            <w:vAlign w:val="center"/>
          </w:tcPr>
          <w:p w14:paraId="6A99BEB6" w14:textId="21260236" w:rsidR="007F782D" w:rsidRPr="00870E6B" w:rsidRDefault="00602F4A" w:rsidP="00037CE2">
            <w:pPr>
              <w:spacing w:before="0" w:after="0"/>
              <w:jc w:val="right"/>
              <w:rPr>
                <w:rFonts w:ascii="Avenir Next LT Pro Light" w:hAnsi="Avenir Next LT Pro Light"/>
                <w:color w:val="000000"/>
                <w:sz w:val="16"/>
                <w:szCs w:val="16"/>
              </w:rPr>
            </w:pPr>
            <w:r w:rsidRPr="00870E6B">
              <w:rPr>
                <w:rFonts w:ascii="Avenir Next LT Pro Light" w:hAnsi="Avenir Next LT Pro Light"/>
                <w:color w:val="000000"/>
                <w:sz w:val="16"/>
                <w:szCs w:val="16"/>
              </w:rPr>
              <w:t>16,34</w:t>
            </w:r>
          </w:p>
        </w:tc>
      </w:tr>
      <w:tr w:rsidR="007F782D" w:rsidRPr="00870E6B" w14:paraId="3A5C1F58" w14:textId="77777777" w:rsidTr="00870E6B">
        <w:trPr>
          <w:trHeight w:val="227"/>
        </w:trPr>
        <w:tc>
          <w:tcPr>
            <w:tcW w:w="203" w:type="pct"/>
            <w:shd w:val="clear" w:color="auto" w:fill="auto"/>
            <w:vAlign w:val="center"/>
          </w:tcPr>
          <w:p w14:paraId="695434DF" w14:textId="75BB0692"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w:t>
            </w:r>
            <w:r w:rsidR="002604DE" w:rsidRPr="00870E6B">
              <w:rPr>
                <w:rFonts w:ascii="Avenir Next LT Pro Light" w:eastAsia="Times New Roman" w:hAnsi="Avenir Next LT Pro Light" w:cs="Calibri"/>
                <w:sz w:val="16"/>
                <w:szCs w:val="16"/>
                <w:lang w:eastAsia="pl-PL"/>
              </w:rPr>
              <w:t>2</w:t>
            </w:r>
          </w:p>
        </w:tc>
        <w:tc>
          <w:tcPr>
            <w:tcW w:w="335" w:type="pct"/>
            <w:shd w:val="clear" w:color="auto" w:fill="auto"/>
            <w:vAlign w:val="center"/>
            <w:hideMark/>
          </w:tcPr>
          <w:p w14:paraId="5E7D4912" w14:textId="77777777"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*91D0</w:t>
            </w:r>
          </w:p>
        </w:tc>
        <w:tc>
          <w:tcPr>
            <w:tcW w:w="2602" w:type="pct"/>
            <w:shd w:val="clear" w:color="auto" w:fill="auto"/>
            <w:vAlign w:val="center"/>
            <w:hideMark/>
          </w:tcPr>
          <w:p w14:paraId="07690D43" w14:textId="1325D459"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Bory i lasy bagienne (</w:t>
            </w:r>
            <w:proofErr w:type="spellStart"/>
            <w:r w:rsidRPr="00870E6B">
              <w:rPr>
                <w:rFonts w:ascii="Avenir Next LT Pro Light" w:eastAsia="Times New Roman" w:hAnsi="Avenir Next LT Pro Light" w:cs="Calibri"/>
                <w:i/>
                <w:iCs/>
                <w:sz w:val="16"/>
                <w:szCs w:val="16"/>
                <w:lang w:eastAsia="pl-PL"/>
              </w:rPr>
              <w:t>Vaccinio</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uliginosi</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Betuletum</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pubescentis</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Vaccinio</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uliginosi</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Pinetum</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Pinomugo-Sphagnetum</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Sphagno</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girgensohnii-Piceetum</w:t>
            </w:r>
            <w:proofErr w:type="spellEnd"/>
            <w:r w:rsidRPr="00870E6B">
              <w:rPr>
                <w:rFonts w:ascii="Avenir Next LT Pro Light" w:eastAsia="Times New Roman" w:hAnsi="Avenir Next LT Pro Light" w:cs="Calibri"/>
                <w:sz w:val="16"/>
                <w:szCs w:val="16"/>
                <w:lang w:eastAsia="pl-PL"/>
              </w:rPr>
              <w:t>) i brzozowo-sosnowe bagienne lasy borealne</w:t>
            </w:r>
          </w:p>
        </w:tc>
        <w:tc>
          <w:tcPr>
            <w:tcW w:w="578" w:type="pct"/>
            <w:shd w:val="clear" w:color="auto" w:fill="auto"/>
            <w:noWrap/>
            <w:vAlign w:val="center"/>
            <w:hideMark/>
          </w:tcPr>
          <w:p w14:paraId="642E6F05" w14:textId="5CEA4A03"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641" w:type="pct"/>
            <w:vAlign w:val="center"/>
          </w:tcPr>
          <w:p w14:paraId="2461238E" w14:textId="2FECE01D" w:rsidR="007F782D" w:rsidRPr="00870E6B" w:rsidRDefault="002604DE"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32</w:t>
            </w:r>
          </w:p>
        </w:tc>
        <w:tc>
          <w:tcPr>
            <w:tcW w:w="641" w:type="pct"/>
            <w:shd w:val="clear" w:color="auto" w:fill="auto"/>
            <w:noWrap/>
            <w:vAlign w:val="center"/>
          </w:tcPr>
          <w:p w14:paraId="64660F0C" w14:textId="140C1CFB" w:rsidR="007F782D" w:rsidRPr="00870E6B" w:rsidRDefault="00602F4A" w:rsidP="00037CE2">
            <w:pPr>
              <w:spacing w:before="0" w:after="0"/>
              <w:jc w:val="right"/>
              <w:rPr>
                <w:rFonts w:ascii="Avenir Next LT Pro Light" w:hAnsi="Avenir Next LT Pro Light"/>
                <w:color w:val="000000"/>
                <w:sz w:val="16"/>
                <w:szCs w:val="16"/>
              </w:rPr>
            </w:pPr>
            <w:r w:rsidRPr="00870E6B">
              <w:rPr>
                <w:rFonts w:ascii="Avenir Next LT Pro Light" w:hAnsi="Avenir Next LT Pro Light"/>
                <w:color w:val="000000"/>
                <w:sz w:val="16"/>
                <w:szCs w:val="16"/>
              </w:rPr>
              <w:t>54,73</w:t>
            </w:r>
          </w:p>
        </w:tc>
      </w:tr>
      <w:tr w:rsidR="007F782D" w:rsidRPr="00870E6B" w14:paraId="5EBBCB2B" w14:textId="77777777" w:rsidTr="00870E6B">
        <w:trPr>
          <w:trHeight w:val="227"/>
        </w:trPr>
        <w:tc>
          <w:tcPr>
            <w:tcW w:w="203" w:type="pct"/>
            <w:shd w:val="clear" w:color="auto" w:fill="auto"/>
            <w:vAlign w:val="center"/>
          </w:tcPr>
          <w:p w14:paraId="7B2B4097" w14:textId="1D853C47"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w:t>
            </w:r>
            <w:r w:rsidR="002604DE" w:rsidRPr="00870E6B">
              <w:rPr>
                <w:rFonts w:ascii="Avenir Next LT Pro Light" w:eastAsia="Times New Roman" w:hAnsi="Avenir Next LT Pro Light" w:cs="Calibri"/>
                <w:sz w:val="16"/>
                <w:szCs w:val="16"/>
                <w:lang w:eastAsia="pl-PL"/>
              </w:rPr>
              <w:t>3</w:t>
            </w:r>
          </w:p>
        </w:tc>
        <w:tc>
          <w:tcPr>
            <w:tcW w:w="335" w:type="pct"/>
            <w:shd w:val="clear" w:color="auto" w:fill="auto"/>
            <w:vAlign w:val="center"/>
            <w:hideMark/>
          </w:tcPr>
          <w:p w14:paraId="4559E7F4" w14:textId="77777777"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*91E0 </w:t>
            </w:r>
          </w:p>
        </w:tc>
        <w:tc>
          <w:tcPr>
            <w:tcW w:w="2602" w:type="pct"/>
            <w:shd w:val="clear" w:color="auto" w:fill="auto"/>
            <w:vAlign w:val="center"/>
            <w:hideMark/>
          </w:tcPr>
          <w:p w14:paraId="2524424D" w14:textId="77777777"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Łęgi wierzbowe, topolowe, olszowe i jesionowe (</w:t>
            </w:r>
            <w:proofErr w:type="spellStart"/>
            <w:r w:rsidRPr="00870E6B">
              <w:rPr>
                <w:rFonts w:ascii="Avenir Next LT Pro Light" w:eastAsia="Times New Roman" w:hAnsi="Avenir Next LT Pro Light" w:cs="Calibri"/>
                <w:i/>
                <w:iCs/>
                <w:sz w:val="16"/>
                <w:szCs w:val="16"/>
                <w:lang w:eastAsia="pl-PL"/>
              </w:rPr>
              <w:t>Salicetum</w:t>
            </w:r>
            <w:proofErr w:type="spellEnd"/>
            <w:r w:rsidRPr="00870E6B">
              <w:rPr>
                <w:rFonts w:ascii="Avenir Next LT Pro Light" w:eastAsia="Times New Roman" w:hAnsi="Avenir Next LT Pro Light" w:cs="Calibri"/>
                <w:i/>
                <w:iCs/>
                <w:sz w:val="16"/>
                <w:szCs w:val="16"/>
                <w:lang w:eastAsia="pl-PL"/>
              </w:rPr>
              <w:t xml:space="preserve"> albo-</w:t>
            </w:r>
            <w:proofErr w:type="spellStart"/>
            <w:r w:rsidRPr="00870E6B">
              <w:rPr>
                <w:rFonts w:ascii="Avenir Next LT Pro Light" w:eastAsia="Times New Roman" w:hAnsi="Avenir Next LT Pro Light" w:cs="Calibri"/>
                <w:i/>
                <w:iCs/>
                <w:sz w:val="16"/>
                <w:szCs w:val="16"/>
                <w:lang w:eastAsia="pl-PL"/>
              </w:rPr>
              <w:t>fragilis</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Populetum</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albae</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Alnenion</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glutinoso-incanae</w:t>
            </w:r>
            <w:proofErr w:type="spellEnd"/>
            <w:r w:rsidRPr="00870E6B">
              <w:rPr>
                <w:rFonts w:ascii="Avenir Next LT Pro Light" w:eastAsia="Times New Roman" w:hAnsi="Avenir Next LT Pro Light" w:cs="Calibri"/>
                <w:sz w:val="16"/>
                <w:szCs w:val="16"/>
                <w:lang w:eastAsia="pl-PL"/>
              </w:rPr>
              <w:t>) i olsy źródliskowe</w:t>
            </w:r>
          </w:p>
        </w:tc>
        <w:tc>
          <w:tcPr>
            <w:tcW w:w="578" w:type="pct"/>
            <w:shd w:val="clear" w:color="auto" w:fill="auto"/>
            <w:noWrap/>
            <w:vAlign w:val="center"/>
            <w:hideMark/>
          </w:tcPr>
          <w:p w14:paraId="7B104276" w14:textId="0B02D0B7"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641" w:type="pct"/>
            <w:vAlign w:val="center"/>
          </w:tcPr>
          <w:p w14:paraId="68C45EF4" w14:textId="1CF7A305" w:rsidR="007F782D" w:rsidRPr="00870E6B" w:rsidRDefault="002604DE"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96</w:t>
            </w:r>
          </w:p>
        </w:tc>
        <w:tc>
          <w:tcPr>
            <w:tcW w:w="641" w:type="pct"/>
            <w:shd w:val="clear" w:color="auto" w:fill="auto"/>
            <w:noWrap/>
            <w:vAlign w:val="center"/>
          </w:tcPr>
          <w:p w14:paraId="39D29570" w14:textId="4966D8C4" w:rsidR="007F782D" w:rsidRPr="00870E6B" w:rsidRDefault="00602F4A" w:rsidP="00037CE2">
            <w:pPr>
              <w:spacing w:before="0" w:after="0"/>
              <w:jc w:val="right"/>
              <w:rPr>
                <w:rFonts w:ascii="Avenir Next LT Pro Light" w:hAnsi="Avenir Next LT Pro Light"/>
                <w:color w:val="000000"/>
                <w:sz w:val="16"/>
                <w:szCs w:val="16"/>
              </w:rPr>
            </w:pPr>
            <w:r w:rsidRPr="00870E6B">
              <w:rPr>
                <w:rFonts w:ascii="Avenir Next LT Pro Light" w:hAnsi="Avenir Next LT Pro Light"/>
                <w:color w:val="000000"/>
                <w:sz w:val="16"/>
                <w:szCs w:val="16"/>
              </w:rPr>
              <w:t>97,16</w:t>
            </w:r>
          </w:p>
        </w:tc>
      </w:tr>
      <w:tr w:rsidR="007F782D" w:rsidRPr="00870E6B" w14:paraId="2E6E602F" w14:textId="77777777" w:rsidTr="00870E6B">
        <w:trPr>
          <w:trHeight w:val="227"/>
        </w:trPr>
        <w:tc>
          <w:tcPr>
            <w:tcW w:w="203" w:type="pct"/>
            <w:shd w:val="clear" w:color="auto" w:fill="auto"/>
            <w:vAlign w:val="center"/>
          </w:tcPr>
          <w:p w14:paraId="656E1686" w14:textId="3B915B24"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w:t>
            </w:r>
            <w:r w:rsidR="002604DE" w:rsidRPr="00870E6B">
              <w:rPr>
                <w:rFonts w:ascii="Avenir Next LT Pro Light" w:eastAsia="Times New Roman" w:hAnsi="Avenir Next LT Pro Light" w:cs="Calibri"/>
                <w:sz w:val="16"/>
                <w:szCs w:val="16"/>
                <w:lang w:eastAsia="pl-PL"/>
              </w:rPr>
              <w:t>4</w:t>
            </w:r>
          </w:p>
        </w:tc>
        <w:tc>
          <w:tcPr>
            <w:tcW w:w="335" w:type="pct"/>
            <w:shd w:val="clear" w:color="auto" w:fill="auto"/>
            <w:vAlign w:val="center"/>
          </w:tcPr>
          <w:p w14:paraId="4B62EDB8" w14:textId="7BA3B380"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91T0</w:t>
            </w:r>
          </w:p>
        </w:tc>
        <w:tc>
          <w:tcPr>
            <w:tcW w:w="2602" w:type="pct"/>
            <w:shd w:val="clear" w:color="auto" w:fill="auto"/>
            <w:vAlign w:val="center"/>
          </w:tcPr>
          <w:p w14:paraId="2D4679EC" w14:textId="41E4173E" w:rsidR="007F782D" w:rsidRPr="00870E6B" w:rsidRDefault="007F782D" w:rsidP="00037CE2">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Sosnowy bór </w:t>
            </w:r>
            <w:proofErr w:type="spellStart"/>
            <w:r w:rsidRPr="00870E6B">
              <w:rPr>
                <w:rFonts w:ascii="Avenir Next LT Pro Light" w:eastAsia="Times New Roman" w:hAnsi="Avenir Next LT Pro Light" w:cs="Calibri"/>
                <w:sz w:val="16"/>
                <w:szCs w:val="16"/>
                <w:lang w:eastAsia="pl-PL"/>
              </w:rPr>
              <w:t>chrobotkowy</w:t>
            </w:r>
            <w:proofErr w:type="spellEnd"/>
          </w:p>
        </w:tc>
        <w:tc>
          <w:tcPr>
            <w:tcW w:w="578" w:type="pct"/>
            <w:shd w:val="clear" w:color="auto" w:fill="auto"/>
            <w:noWrap/>
            <w:vAlign w:val="center"/>
          </w:tcPr>
          <w:p w14:paraId="03C0108E" w14:textId="060DA88B" w:rsidR="007F782D" w:rsidRPr="00870E6B" w:rsidRDefault="007F782D" w:rsidP="00037CE2">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641" w:type="pct"/>
            <w:vAlign w:val="center"/>
          </w:tcPr>
          <w:p w14:paraId="3125DC0D" w14:textId="6335B514" w:rsidR="007F782D" w:rsidRPr="00870E6B" w:rsidRDefault="002604DE"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1</w:t>
            </w:r>
          </w:p>
        </w:tc>
        <w:tc>
          <w:tcPr>
            <w:tcW w:w="641" w:type="pct"/>
            <w:shd w:val="clear" w:color="auto" w:fill="auto"/>
            <w:noWrap/>
            <w:vAlign w:val="center"/>
          </w:tcPr>
          <w:p w14:paraId="7A47C570" w14:textId="660B45EC" w:rsidR="007F782D" w:rsidRPr="00870E6B" w:rsidRDefault="00602F4A" w:rsidP="00037CE2">
            <w:pPr>
              <w:spacing w:before="0" w:after="0"/>
              <w:jc w:val="right"/>
              <w:rPr>
                <w:rFonts w:ascii="Avenir Next LT Pro Light" w:hAnsi="Avenir Next LT Pro Light"/>
                <w:color w:val="000000"/>
                <w:sz w:val="16"/>
                <w:szCs w:val="16"/>
              </w:rPr>
            </w:pPr>
            <w:r w:rsidRPr="00870E6B">
              <w:rPr>
                <w:rFonts w:ascii="Avenir Next LT Pro Light" w:hAnsi="Avenir Next LT Pro Light"/>
                <w:color w:val="000000"/>
                <w:sz w:val="16"/>
                <w:szCs w:val="16"/>
              </w:rPr>
              <w:t>0,97</w:t>
            </w:r>
          </w:p>
        </w:tc>
      </w:tr>
      <w:tr w:rsidR="007F782D" w:rsidRPr="00870E6B" w14:paraId="742A48FB" w14:textId="77777777" w:rsidTr="00870E6B">
        <w:trPr>
          <w:trHeight w:val="227"/>
        </w:trPr>
        <w:tc>
          <w:tcPr>
            <w:tcW w:w="3717" w:type="pct"/>
            <w:gridSpan w:val="4"/>
            <w:shd w:val="clear" w:color="auto" w:fill="auto"/>
            <w:vAlign w:val="center"/>
          </w:tcPr>
          <w:p w14:paraId="76C9CC5F" w14:textId="49E2882F" w:rsidR="007F782D" w:rsidRPr="00870E6B" w:rsidRDefault="007F782D" w:rsidP="00037CE2">
            <w:pPr>
              <w:spacing w:before="0" w:after="0"/>
              <w:jc w:val="left"/>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Siedliska leśne razem</w:t>
            </w:r>
          </w:p>
        </w:tc>
        <w:tc>
          <w:tcPr>
            <w:tcW w:w="641" w:type="pct"/>
            <w:vAlign w:val="center"/>
          </w:tcPr>
          <w:p w14:paraId="50A555D6" w14:textId="30F8CECC" w:rsidR="007F782D" w:rsidRPr="00870E6B" w:rsidRDefault="006D35D5"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170</w:t>
            </w:r>
          </w:p>
        </w:tc>
        <w:tc>
          <w:tcPr>
            <w:tcW w:w="641" w:type="pct"/>
            <w:shd w:val="clear" w:color="auto" w:fill="auto"/>
            <w:noWrap/>
            <w:vAlign w:val="center"/>
          </w:tcPr>
          <w:p w14:paraId="36B2606F" w14:textId="1477BD49" w:rsidR="007F782D" w:rsidRPr="00870E6B" w:rsidRDefault="007F782D" w:rsidP="00037CE2">
            <w:pPr>
              <w:spacing w:before="0" w:after="0"/>
              <w:jc w:val="right"/>
              <w:rPr>
                <w:rFonts w:ascii="Avenir Next LT Pro Light" w:hAnsi="Avenir Next LT Pro Light"/>
                <w:color w:val="000000"/>
                <w:sz w:val="16"/>
                <w:szCs w:val="16"/>
              </w:rPr>
            </w:pPr>
            <w:r w:rsidRPr="00870E6B">
              <w:rPr>
                <w:rFonts w:ascii="Avenir Next LT Pro Light" w:hAnsi="Avenir Next LT Pro Light"/>
                <w:color w:val="000000"/>
                <w:sz w:val="16"/>
                <w:szCs w:val="16"/>
              </w:rPr>
              <w:t>219,02</w:t>
            </w:r>
          </w:p>
        </w:tc>
      </w:tr>
      <w:tr w:rsidR="007F782D" w:rsidRPr="00870E6B" w14:paraId="0AACA265" w14:textId="77777777" w:rsidTr="00870E6B">
        <w:trPr>
          <w:trHeight w:val="227"/>
        </w:trPr>
        <w:tc>
          <w:tcPr>
            <w:tcW w:w="3717" w:type="pct"/>
            <w:gridSpan w:val="4"/>
            <w:shd w:val="clear" w:color="auto" w:fill="auto"/>
            <w:vAlign w:val="center"/>
          </w:tcPr>
          <w:p w14:paraId="256D8F38" w14:textId="7E50E941" w:rsidR="007F782D" w:rsidRPr="00870E6B" w:rsidRDefault="007F782D" w:rsidP="00037CE2">
            <w:pPr>
              <w:spacing w:before="0" w:after="0"/>
              <w:jc w:val="left"/>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Siedliska przyrodnicze razem</w:t>
            </w:r>
          </w:p>
        </w:tc>
        <w:tc>
          <w:tcPr>
            <w:tcW w:w="641" w:type="pct"/>
            <w:vAlign w:val="center"/>
          </w:tcPr>
          <w:p w14:paraId="732C132F" w14:textId="3F37F0BF" w:rsidR="007F782D" w:rsidRPr="00870E6B" w:rsidRDefault="002604DE" w:rsidP="007F782D">
            <w:pPr>
              <w:spacing w:before="0" w:after="0"/>
              <w:jc w:val="center"/>
              <w:rPr>
                <w:rFonts w:ascii="Avenir Next LT Pro Light" w:hAnsi="Avenir Next LT Pro Light"/>
                <w:color w:val="000000"/>
                <w:sz w:val="16"/>
                <w:szCs w:val="16"/>
              </w:rPr>
            </w:pPr>
            <w:r w:rsidRPr="00870E6B">
              <w:rPr>
                <w:rFonts w:ascii="Avenir Next LT Pro Light" w:hAnsi="Avenir Next LT Pro Light"/>
                <w:color w:val="000000"/>
                <w:sz w:val="16"/>
                <w:szCs w:val="16"/>
              </w:rPr>
              <w:t>22</w:t>
            </w:r>
            <w:r w:rsidR="006D35D5" w:rsidRPr="00870E6B">
              <w:rPr>
                <w:rFonts w:ascii="Avenir Next LT Pro Light" w:hAnsi="Avenir Next LT Pro Light"/>
                <w:color w:val="000000"/>
                <w:sz w:val="16"/>
                <w:szCs w:val="16"/>
              </w:rPr>
              <w:t>5</w:t>
            </w:r>
          </w:p>
        </w:tc>
        <w:tc>
          <w:tcPr>
            <w:tcW w:w="641" w:type="pct"/>
            <w:shd w:val="clear" w:color="auto" w:fill="auto"/>
            <w:noWrap/>
            <w:vAlign w:val="center"/>
          </w:tcPr>
          <w:p w14:paraId="771C105C" w14:textId="71DAD50C" w:rsidR="007F782D" w:rsidRPr="00870E6B" w:rsidRDefault="007F782D" w:rsidP="00037CE2">
            <w:pPr>
              <w:spacing w:before="0" w:after="0"/>
              <w:jc w:val="right"/>
              <w:rPr>
                <w:rFonts w:ascii="Avenir Next LT Pro Light" w:hAnsi="Avenir Next LT Pro Light"/>
                <w:color w:val="000000"/>
                <w:sz w:val="16"/>
                <w:szCs w:val="16"/>
              </w:rPr>
            </w:pPr>
            <w:r w:rsidRPr="00870E6B">
              <w:rPr>
                <w:rFonts w:ascii="Avenir Next LT Pro Light" w:hAnsi="Avenir Next LT Pro Light"/>
                <w:color w:val="000000"/>
                <w:sz w:val="16"/>
                <w:szCs w:val="16"/>
              </w:rPr>
              <w:t>330,08</w:t>
            </w:r>
          </w:p>
        </w:tc>
      </w:tr>
    </w:tbl>
    <w:bookmarkEnd w:id="271"/>
    <w:p w14:paraId="69B9981F" w14:textId="77777777" w:rsidR="00AC5DF4" w:rsidRDefault="00AC5DF4" w:rsidP="00AC5DF4">
      <w:pPr>
        <w:pStyle w:val="Bezodstpw"/>
        <w:jc w:val="both"/>
        <w:rPr>
          <w:i/>
          <w:iCs/>
          <w:sz w:val="16"/>
          <w:szCs w:val="16"/>
        </w:rPr>
      </w:pPr>
      <w:r w:rsidRPr="00A209E5">
        <w:rPr>
          <w:i/>
          <w:iCs/>
          <w:sz w:val="16"/>
          <w:szCs w:val="16"/>
        </w:rPr>
        <w:t>*siedlisko przyrodnicze o znaczeniu priorytetowym</w:t>
      </w:r>
    </w:p>
    <w:p w14:paraId="561F8116" w14:textId="2CC59B58" w:rsidR="00652835" w:rsidRPr="00A209E5" w:rsidRDefault="00652835" w:rsidP="00AC5DF4">
      <w:pPr>
        <w:pStyle w:val="Bezodstpw"/>
        <w:jc w:val="both"/>
        <w:rPr>
          <w:i/>
          <w:iCs/>
          <w:sz w:val="16"/>
          <w:szCs w:val="16"/>
        </w:rPr>
      </w:pPr>
      <w:r>
        <w:rPr>
          <w:i/>
          <w:iCs/>
          <w:sz w:val="16"/>
          <w:szCs w:val="16"/>
        </w:rPr>
        <w:t>** powierzchnia siedlisk zawarta w PUL 2025-2034</w:t>
      </w:r>
    </w:p>
    <w:p w14:paraId="184704D8" w14:textId="77777777" w:rsidR="00AC5DF4" w:rsidRPr="00870E6B" w:rsidRDefault="00AC5DF4" w:rsidP="0088304F">
      <w:pPr>
        <w:pStyle w:val="Bezodstpw"/>
        <w:jc w:val="both"/>
        <w:rPr>
          <w:sz w:val="10"/>
          <w:szCs w:val="10"/>
        </w:rPr>
      </w:pPr>
    </w:p>
    <w:p w14:paraId="656D0995" w14:textId="6700B73E" w:rsidR="00870E6B" w:rsidRDefault="00FE15B3" w:rsidP="0088304F">
      <w:pPr>
        <w:pStyle w:val="Bezodstpw"/>
        <w:jc w:val="both"/>
      </w:pPr>
      <w:r w:rsidRPr="00A209E5">
        <w:t xml:space="preserve">Wśród gatunków roślin i zwierząt znajdujących się w </w:t>
      </w:r>
      <w:r w:rsidR="003A6D72" w:rsidRPr="00A209E5">
        <w:t>obowiązującym Planie Zadań Ochronnych dla obszaru Natura 2000 Uroczyska Puszczy Drawskiej</w:t>
      </w:r>
      <w:r w:rsidRPr="00A209E5">
        <w:t xml:space="preserve"> ujęto </w:t>
      </w:r>
      <w:r w:rsidR="003A6D72" w:rsidRPr="00A209E5">
        <w:t>26</w:t>
      </w:r>
      <w:r w:rsidRPr="00A209E5">
        <w:t xml:space="preserve"> gatunków, z czego na gruntach Nadleśnictwa Człopa </w:t>
      </w:r>
      <w:r w:rsidR="003E6355">
        <w:t>występuje</w:t>
      </w:r>
      <w:r w:rsidRPr="00A209E5">
        <w:t xml:space="preserve"> </w:t>
      </w:r>
      <w:r w:rsidR="00C95D17">
        <w:t>8</w:t>
      </w:r>
      <w:r w:rsidRPr="00A209E5">
        <w:t xml:space="preserve"> gatunków</w:t>
      </w:r>
      <w:r w:rsidR="009E2CE2">
        <w:t xml:space="preserve"> zwierząt</w:t>
      </w:r>
      <w:r w:rsidRPr="00A209E5">
        <w:t>.</w:t>
      </w:r>
      <w:r w:rsidR="00870E6B">
        <w:br w:type="page"/>
      </w:r>
    </w:p>
    <w:p w14:paraId="76B4B55B" w14:textId="512F2BA9" w:rsidR="006E52E5" w:rsidRPr="00A209E5" w:rsidRDefault="006E52E5" w:rsidP="006E52E5">
      <w:pPr>
        <w:pStyle w:val="Legenda"/>
        <w:rPr>
          <w:i w:val="0"/>
          <w:iCs w:val="0"/>
          <w:color w:val="auto"/>
        </w:rPr>
      </w:pPr>
      <w:bookmarkStart w:id="272" w:name="_Toc152179823"/>
      <w:bookmarkStart w:id="273" w:name="_Toc152180027"/>
      <w:bookmarkStart w:id="274" w:name="_Toc179186605"/>
      <w:r w:rsidRPr="00A209E5">
        <w:rPr>
          <w:i w:val="0"/>
          <w:iCs w:val="0"/>
          <w:color w:val="auto"/>
        </w:rPr>
        <w:lastRenderedPageBreak/>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34</w:t>
      </w:r>
      <w:r w:rsidRPr="00A209E5">
        <w:rPr>
          <w:i w:val="0"/>
          <w:iCs w:val="0"/>
          <w:noProof/>
          <w:color w:val="auto"/>
        </w:rPr>
        <w:fldChar w:fldCharType="end"/>
      </w:r>
      <w:r w:rsidRPr="00A209E5">
        <w:rPr>
          <w:i w:val="0"/>
          <w:iCs w:val="0"/>
          <w:color w:val="auto"/>
        </w:rPr>
        <w:t xml:space="preserve">. Wykaz gatunków zwierząt na gruntach w zarządzie Nadleśnictwa Człopa będących przedmiotami ochrony w Obszarze Natura 2000 </w:t>
      </w:r>
      <w:bookmarkEnd w:id="272"/>
      <w:bookmarkEnd w:id="273"/>
      <w:r w:rsidRPr="00A209E5">
        <w:rPr>
          <w:i w:val="0"/>
          <w:iCs w:val="0"/>
          <w:color w:val="auto"/>
        </w:rPr>
        <w:t>Uroczyska Puszczy Drawskiej PL</w:t>
      </w:r>
      <w:r w:rsidR="004B27AA" w:rsidRPr="00A209E5">
        <w:rPr>
          <w:i w:val="0"/>
          <w:iCs w:val="0"/>
          <w:color w:val="auto"/>
        </w:rPr>
        <w:t>H</w:t>
      </w:r>
      <w:r w:rsidRPr="00A209E5">
        <w:rPr>
          <w:i w:val="0"/>
          <w:iCs w:val="0"/>
          <w:color w:val="auto"/>
        </w:rPr>
        <w:t>320046</w:t>
      </w:r>
      <w:r w:rsidR="00960E22" w:rsidRPr="00A209E5">
        <w:rPr>
          <w:i w:val="0"/>
          <w:iCs w:val="0"/>
          <w:color w:val="auto"/>
        </w:rPr>
        <w:t>.</w:t>
      </w:r>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9"/>
        <w:gridCol w:w="511"/>
        <w:gridCol w:w="6292"/>
        <w:gridCol w:w="2150"/>
      </w:tblGrid>
      <w:tr w:rsidR="00A209E5" w:rsidRPr="00870E6B" w14:paraId="4CA4E2CA" w14:textId="77777777" w:rsidTr="00870E6B">
        <w:trPr>
          <w:trHeight w:val="225"/>
          <w:tblHeader/>
        </w:trPr>
        <w:tc>
          <w:tcPr>
            <w:tcW w:w="203" w:type="pct"/>
            <w:shd w:val="clear" w:color="auto" w:fill="auto"/>
            <w:noWrap/>
            <w:vAlign w:val="center"/>
          </w:tcPr>
          <w:p w14:paraId="0D9E5355"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Lp.</w:t>
            </w:r>
          </w:p>
        </w:tc>
        <w:tc>
          <w:tcPr>
            <w:tcW w:w="274" w:type="pct"/>
            <w:shd w:val="clear" w:color="auto" w:fill="auto"/>
            <w:noWrap/>
            <w:vAlign w:val="center"/>
          </w:tcPr>
          <w:p w14:paraId="0DEF8D51"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Kod</w:t>
            </w:r>
          </w:p>
        </w:tc>
        <w:tc>
          <w:tcPr>
            <w:tcW w:w="3371" w:type="pct"/>
            <w:shd w:val="clear" w:color="auto" w:fill="auto"/>
            <w:noWrap/>
            <w:vAlign w:val="center"/>
          </w:tcPr>
          <w:p w14:paraId="3A0D2110"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Nazwa</w:t>
            </w:r>
          </w:p>
        </w:tc>
        <w:tc>
          <w:tcPr>
            <w:tcW w:w="1152" w:type="pct"/>
            <w:shd w:val="clear" w:color="auto" w:fill="auto"/>
            <w:noWrap/>
            <w:vAlign w:val="center"/>
          </w:tcPr>
          <w:p w14:paraId="24BA24FA"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Stan</w:t>
            </w:r>
          </w:p>
          <w:p w14:paraId="14294D36"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Zachowania</w:t>
            </w:r>
          </w:p>
          <w:p w14:paraId="0F83C18C" w14:textId="295266C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wg </w:t>
            </w:r>
            <w:r w:rsidR="00491611" w:rsidRPr="00870E6B">
              <w:rPr>
                <w:rFonts w:ascii="Avenir Next LT Pro Light" w:eastAsia="Times New Roman" w:hAnsi="Avenir Next LT Pro Light" w:cs="Calibri"/>
                <w:b/>
                <w:bCs/>
                <w:sz w:val="16"/>
                <w:szCs w:val="16"/>
                <w:lang w:eastAsia="pl-PL"/>
              </w:rPr>
              <w:t>SDF (stan na 12-2023)</w:t>
            </w:r>
          </w:p>
        </w:tc>
      </w:tr>
      <w:tr w:rsidR="00A209E5" w:rsidRPr="00870E6B" w14:paraId="4347FD1F" w14:textId="77777777" w:rsidTr="00870E6B">
        <w:trPr>
          <w:trHeight w:val="170"/>
          <w:tblHeader/>
        </w:trPr>
        <w:tc>
          <w:tcPr>
            <w:tcW w:w="203" w:type="pct"/>
            <w:shd w:val="clear" w:color="auto" w:fill="auto"/>
            <w:noWrap/>
            <w:vAlign w:val="center"/>
          </w:tcPr>
          <w:p w14:paraId="6C9D2B6F" w14:textId="77777777" w:rsidR="006E52E5" w:rsidRPr="00870E6B" w:rsidRDefault="006E52E5"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1</w:t>
            </w:r>
          </w:p>
        </w:tc>
        <w:tc>
          <w:tcPr>
            <w:tcW w:w="274" w:type="pct"/>
            <w:shd w:val="clear" w:color="auto" w:fill="auto"/>
            <w:noWrap/>
            <w:vAlign w:val="center"/>
          </w:tcPr>
          <w:p w14:paraId="6498292C" w14:textId="77777777" w:rsidR="006E52E5" w:rsidRPr="00870E6B" w:rsidRDefault="006E52E5"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2</w:t>
            </w:r>
          </w:p>
        </w:tc>
        <w:tc>
          <w:tcPr>
            <w:tcW w:w="3371" w:type="pct"/>
            <w:shd w:val="clear" w:color="auto" w:fill="auto"/>
            <w:noWrap/>
            <w:vAlign w:val="center"/>
          </w:tcPr>
          <w:p w14:paraId="3C7073E5" w14:textId="77777777" w:rsidR="006E52E5" w:rsidRPr="00870E6B" w:rsidRDefault="006E52E5"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3</w:t>
            </w:r>
          </w:p>
        </w:tc>
        <w:tc>
          <w:tcPr>
            <w:tcW w:w="1152" w:type="pct"/>
            <w:shd w:val="clear" w:color="auto" w:fill="auto"/>
            <w:noWrap/>
            <w:vAlign w:val="center"/>
          </w:tcPr>
          <w:p w14:paraId="411AFC25" w14:textId="77777777" w:rsidR="006E52E5" w:rsidRPr="00870E6B" w:rsidRDefault="006E52E5"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4</w:t>
            </w:r>
          </w:p>
        </w:tc>
      </w:tr>
      <w:tr w:rsidR="00A209E5" w:rsidRPr="00870E6B" w14:paraId="7665DEB0" w14:textId="77777777" w:rsidTr="00870E6B">
        <w:trPr>
          <w:trHeight w:val="225"/>
        </w:trPr>
        <w:tc>
          <w:tcPr>
            <w:tcW w:w="5000" w:type="pct"/>
            <w:gridSpan w:val="4"/>
            <w:shd w:val="clear" w:color="auto" w:fill="auto"/>
            <w:noWrap/>
            <w:vAlign w:val="bottom"/>
          </w:tcPr>
          <w:p w14:paraId="3C67D512"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bezkręgowce</w:t>
            </w:r>
          </w:p>
        </w:tc>
      </w:tr>
      <w:tr w:rsidR="00A209E5" w:rsidRPr="00870E6B" w14:paraId="65475A9F" w14:textId="77777777" w:rsidTr="00870E6B">
        <w:trPr>
          <w:trHeight w:val="225"/>
        </w:trPr>
        <w:tc>
          <w:tcPr>
            <w:tcW w:w="203" w:type="pct"/>
            <w:shd w:val="clear" w:color="auto" w:fill="auto"/>
            <w:noWrap/>
            <w:vAlign w:val="bottom"/>
          </w:tcPr>
          <w:p w14:paraId="3D1D0D42" w14:textId="7F42A4BE" w:rsidR="006E52E5" w:rsidRPr="00870E6B" w:rsidRDefault="00491611"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w:t>
            </w:r>
          </w:p>
        </w:tc>
        <w:tc>
          <w:tcPr>
            <w:tcW w:w="274" w:type="pct"/>
            <w:shd w:val="clear" w:color="auto" w:fill="auto"/>
            <w:noWrap/>
            <w:vAlign w:val="center"/>
            <w:hideMark/>
          </w:tcPr>
          <w:p w14:paraId="1E92789E" w14:textId="77777777" w:rsidR="006E52E5" w:rsidRPr="00870E6B" w:rsidRDefault="006E52E5"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1042</w:t>
            </w:r>
          </w:p>
        </w:tc>
        <w:tc>
          <w:tcPr>
            <w:tcW w:w="3371" w:type="pct"/>
            <w:shd w:val="clear" w:color="auto" w:fill="auto"/>
            <w:noWrap/>
            <w:vAlign w:val="center"/>
            <w:hideMark/>
          </w:tcPr>
          <w:p w14:paraId="7429FE7E" w14:textId="01B9E068" w:rsidR="006E52E5" w:rsidRPr="00870E6B" w:rsidRDefault="00491611" w:rsidP="00920766">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Z</w:t>
            </w:r>
            <w:r w:rsidR="006E52E5" w:rsidRPr="00870E6B">
              <w:rPr>
                <w:rFonts w:ascii="Avenir Next LT Pro Light" w:eastAsia="Times New Roman" w:hAnsi="Avenir Next LT Pro Light" w:cs="Calibri"/>
                <w:sz w:val="16"/>
                <w:szCs w:val="16"/>
                <w:lang w:eastAsia="pl-PL"/>
              </w:rPr>
              <w:t xml:space="preserve">alotka większa </w:t>
            </w:r>
            <w:proofErr w:type="spellStart"/>
            <w:r w:rsidR="006E52E5" w:rsidRPr="00870E6B">
              <w:rPr>
                <w:rFonts w:ascii="Avenir Next LT Pro Light" w:eastAsia="Times New Roman" w:hAnsi="Avenir Next LT Pro Light" w:cs="Calibri"/>
                <w:i/>
                <w:iCs/>
                <w:sz w:val="16"/>
                <w:szCs w:val="16"/>
                <w:lang w:eastAsia="pl-PL"/>
              </w:rPr>
              <w:t>Leucorrhinia</w:t>
            </w:r>
            <w:proofErr w:type="spellEnd"/>
            <w:r w:rsidR="006E52E5" w:rsidRPr="00870E6B">
              <w:rPr>
                <w:rFonts w:ascii="Avenir Next LT Pro Light" w:eastAsia="Times New Roman" w:hAnsi="Avenir Next LT Pro Light" w:cs="Calibri"/>
                <w:i/>
                <w:iCs/>
                <w:sz w:val="16"/>
                <w:szCs w:val="16"/>
                <w:lang w:eastAsia="pl-PL"/>
              </w:rPr>
              <w:t xml:space="preserve"> </w:t>
            </w:r>
            <w:proofErr w:type="spellStart"/>
            <w:r w:rsidR="006E52E5" w:rsidRPr="00870E6B">
              <w:rPr>
                <w:rFonts w:ascii="Avenir Next LT Pro Light" w:eastAsia="Times New Roman" w:hAnsi="Avenir Next LT Pro Light" w:cs="Calibri"/>
                <w:i/>
                <w:iCs/>
                <w:sz w:val="16"/>
                <w:szCs w:val="16"/>
                <w:lang w:eastAsia="pl-PL"/>
              </w:rPr>
              <w:t>pectoralis</w:t>
            </w:r>
            <w:proofErr w:type="spellEnd"/>
          </w:p>
        </w:tc>
        <w:tc>
          <w:tcPr>
            <w:tcW w:w="1152" w:type="pct"/>
            <w:shd w:val="clear" w:color="auto" w:fill="auto"/>
            <w:vAlign w:val="center"/>
            <w:hideMark/>
          </w:tcPr>
          <w:p w14:paraId="0A15115A" w14:textId="6B73411E" w:rsidR="006E52E5" w:rsidRPr="00870E6B" w:rsidRDefault="00491611"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w:t>
            </w:r>
          </w:p>
        </w:tc>
      </w:tr>
      <w:tr w:rsidR="00A209E5" w:rsidRPr="00870E6B" w14:paraId="7DED86AE" w14:textId="77777777" w:rsidTr="00870E6B">
        <w:trPr>
          <w:trHeight w:val="225"/>
        </w:trPr>
        <w:tc>
          <w:tcPr>
            <w:tcW w:w="203" w:type="pct"/>
            <w:shd w:val="clear" w:color="auto" w:fill="auto"/>
            <w:noWrap/>
            <w:vAlign w:val="bottom"/>
          </w:tcPr>
          <w:p w14:paraId="5A38304F" w14:textId="3AB712EC" w:rsidR="006E52E5" w:rsidRPr="00870E6B" w:rsidRDefault="00491611" w:rsidP="006E52E5">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w:t>
            </w:r>
          </w:p>
        </w:tc>
        <w:tc>
          <w:tcPr>
            <w:tcW w:w="274" w:type="pct"/>
            <w:shd w:val="clear" w:color="auto" w:fill="auto"/>
            <w:noWrap/>
            <w:vAlign w:val="center"/>
          </w:tcPr>
          <w:p w14:paraId="38A23B4A" w14:textId="0A462CCA" w:rsidR="006E52E5" w:rsidRPr="00870E6B" w:rsidRDefault="006E52E5" w:rsidP="006E52E5">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1060</w:t>
            </w:r>
          </w:p>
        </w:tc>
        <w:tc>
          <w:tcPr>
            <w:tcW w:w="3371" w:type="pct"/>
            <w:shd w:val="clear" w:color="auto" w:fill="auto"/>
            <w:noWrap/>
            <w:vAlign w:val="center"/>
          </w:tcPr>
          <w:p w14:paraId="42C951A3" w14:textId="4130F815" w:rsidR="006E52E5" w:rsidRPr="00870E6B" w:rsidRDefault="006E52E5" w:rsidP="006E52E5">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Czerwończyk nieparek </w:t>
            </w:r>
            <w:proofErr w:type="spellStart"/>
            <w:r w:rsidRPr="00870E6B">
              <w:rPr>
                <w:rFonts w:ascii="Avenir Next LT Pro Light" w:eastAsia="Times New Roman" w:hAnsi="Avenir Next LT Pro Light" w:cs="Calibri"/>
                <w:i/>
                <w:iCs/>
                <w:sz w:val="16"/>
                <w:szCs w:val="16"/>
                <w:lang w:eastAsia="pl-PL"/>
              </w:rPr>
              <w:t>Lycaena</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dispar</w:t>
            </w:r>
            <w:proofErr w:type="spellEnd"/>
          </w:p>
        </w:tc>
        <w:tc>
          <w:tcPr>
            <w:tcW w:w="1152" w:type="pct"/>
            <w:shd w:val="clear" w:color="auto" w:fill="auto"/>
            <w:vAlign w:val="center"/>
          </w:tcPr>
          <w:p w14:paraId="404DA631" w14:textId="3F960480" w:rsidR="006E52E5" w:rsidRPr="00870E6B" w:rsidRDefault="00491611" w:rsidP="006E52E5">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r>
      <w:tr w:rsidR="00A209E5" w:rsidRPr="00870E6B" w14:paraId="03259AD0" w14:textId="77777777" w:rsidTr="00870E6B">
        <w:trPr>
          <w:trHeight w:val="225"/>
        </w:trPr>
        <w:tc>
          <w:tcPr>
            <w:tcW w:w="203" w:type="pct"/>
            <w:shd w:val="clear" w:color="auto" w:fill="auto"/>
            <w:noWrap/>
            <w:vAlign w:val="bottom"/>
          </w:tcPr>
          <w:p w14:paraId="47E66AED" w14:textId="1C5DB1FE" w:rsidR="00491611" w:rsidRPr="00870E6B" w:rsidRDefault="00491611" w:rsidP="00491611">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3</w:t>
            </w:r>
          </w:p>
        </w:tc>
        <w:tc>
          <w:tcPr>
            <w:tcW w:w="274" w:type="pct"/>
            <w:shd w:val="clear" w:color="auto" w:fill="auto"/>
            <w:noWrap/>
            <w:vAlign w:val="center"/>
          </w:tcPr>
          <w:p w14:paraId="6DA0F18B" w14:textId="4E40470D" w:rsidR="00491611" w:rsidRPr="00870E6B" w:rsidRDefault="00491611" w:rsidP="00491611">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1037</w:t>
            </w:r>
          </w:p>
        </w:tc>
        <w:tc>
          <w:tcPr>
            <w:tcW w:w="3371" w:type="pct"/>
            <w:shd w:val="clear" w:color="auto" w:fill="auto"/>
            <w:noWrap/>
            <w:vAlign w:val="center"/>
          </w:tcPr>
          <w:p w14:paraId="525F4D78" w14:textId="12F28D13" w:rsidR="00491611" w:rsidRPr="00870E6B" w:rsidRDefault="00491611" w:rsidP="00491611">
            <w:pPr>
              <w:spacing w:before="0" w:after="0"/>
              <w:jc w:val="left"/>
              <w:rPr>
                <w:rFonts w:ascii="Avenir Next LT Pro Light" w:eastAsia="Times New Roman" w:hAnsi="Avenir Next LT Pro Light" w:cs="Calibri"/>
                <w:sz w:val="16"/>
                <w:szCs w:val="16"/>
                <w:lang w:eastAsia="pl-PL"/>
              </w:rPr>
            </w:pPr>
            <w:proofErr w:type="spellStart"/>
            <w:r w:rsidRPr="00870E6B">
              <w:rPr>
                <w:rFonts w:ascii="Avenir Next LT Pro Light" w:eastAsia="Times New Roman" w:hAnsi="Avenir Next LT Pro Light" w:cs="Calibri"/>
                <w:sz w:val="16"/>
                <w:szCs w:val="16"/>
                <w:lang w:eastAsia="pl-PL"/>
              </w:rPr>
              <w:t>Trzepla</w:t>
            </w:r>
            <w:proofErr w:type="spellEnd"/>
            <w:r w:rsidRPr="00870E6B">
              <w:rPr>
                <w:rFonts w:ascii="Avenir Next LT Pro Light" w:eastAsia="Times New Roman" w:hAnsi="Avenir Next LT Pro Light" w:cs="Calibri"/>
                <w:sz w:val="16"/>
                <w:szCs w:val="16"/>
                <w:lang w:eastAsia="pl-PL"/>
              </w:rPr>
              <w:t xml:space="preserve"> zielona </w:t>
            </w:r>
            <w:proofErr w:type="spellStart"/>
            <w:r w:rsidRPr="00870E6B">
              <w:rPr>
                <w:rFonts w:ascii="Avenir Next LT Pro Light" w:eastAsia="Times New Roman" w:hAnsi="Avenir Next LT Pro Light" w:cs="Calibri"/>
                <w:i/>
                <w:iCs/>
                <w:sz w:val="16"/>
                <w:szCs w:val="16"/>
                <w:lang w:eastAsia="pl-PL"/>
              </w:rPr>
              <w:t>Ophiogomphus</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cecilia</w:t>
            </w:r>
            <w:proofErr w:type="spellEnd"/>
          </w:p>
        </w:tc>
        <w:tc>
          <w:tcPr>
            <w:tcW w:w="1152" w:type="pct"/>
            <w:shd w:val="clear" w:color="auto" w:fill="auto"/>
            <w:vAlign w:val="center"/>
          </w:tcPr>
          <w:p w14:paraId="2D2BC4B2" w14:textId="288083E3" w:rsidR="00491611" w:rsidRPr="00870E6B" w:rsidRDefault="00491611" w:rsidP="00491611">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w:t>
            </w:r>
          </w:p>
        </w:tc>
      </w:tr>
      <w:tr w:rsidR="00A209E5" w:rsidRPr="00870E6B" w14:paraId="1D0D357B" w14:textId="77777777" w:rsidTr="00870E6B">
        <w:trPr>
          <w:trHeight w:val="225"/>
        </w:trPr>
        <w:tc>
          <w:tcPr>
            <w:tcW w:w="203" w:type="pct"/>
            <w:shd w:val="clear" w:color="auto" w:fill="auto"/>
            <w:noWrap/>
            <w:vAlign w:val="bottom"/>
          </w:tcPr>
          <w:p w14:paraId="6A7E9959" w14:textId="518210F9" w:rsidR="00491611" w:rsidRPr="00870E6B" w:rsidRDefault="00491611" w:rsidP="00491611">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4</w:t>
            </w:r>
          </w:p>
        </w:tc>
        <w:tc>
          <w:tcPr>
            <w:tcW w:w="274" w:type="pct"/>
            <w:shd w:val="clear" w:color="auto" w:fill="auto"/>
            <w:noWrap/>
            <w:vAlign w:val="center"/>
          </w:tcPr>
          <w:p w14:paraId="15CDCB18" w14:textId="2B4AF2AD" w:rsidR="00491611" w:rsidRPr="00870E6B" w:rsidRDefault="00491611" w:rsidP="00491611">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1014</w:t>
            </w:r>
          </w:p>
        </w:tc>
        <w:tc>
          <w:tcPr>
            <w:tcW w:w="3371" w:type="pct"/>
            <w:shd w:val="clear" w:color="auto" w:fill="auto"/>
            <w:noWrap/>
            <w:vAlign w:val="center"/>
          </w:tcPr>
          <w:p w14:paraId="12F51071" w14:textId="754CB0E9" w:rsidR="00491611" w:rsidRPr="00870E6B" w:rsidRDefault="00491611" w:rsidP="00491611">
            <w:pPr>
              <w:spacing w:before="0" w:after="0"/>
              <w:jc w:val="left"/>
              <w:rPr>
                <w:rFonts w:ascii="Avenir Next LT Pro Light" w:eastAsia="Times New Roman" w:hAnsi="Avenir Next LT Pro Light" w:cs="Calibri"/>
                <w:sz w:val="16"/>
                <w:szCs w:val="16"/>
                <w:lang w:eastAsia="pl-PL"/>
              </w:rPr>
            </w:pPr>
            <w:proofErr w:type="spellStart"/>
            <w:r w:rsidRPr="00870E6B">
              <w:rPr>
                <w:rFonts w:ascii="Avenir Next LT Pro Light" w:eastAsia="Times New Roman" w:hAnsi="Avenir Next LT Pro Light" w:cs="Calibri"/>
                <w:sz w:val="16"/>
                <w:szCs w:val="16"/>
                <w:lang w:eastAsia="pl-PL"/>
              </w:rPr>
              <w:t>Poczwarówka</w:t>
            </w:r>
            <w:proofErr w:type="spellEnd"/>
            <w:r w:rsidRPr="00870E6B">
              <w:rPr>
                <w:rFonts w:ascii="Avenir Next LT Pro Light" w:eastAsia="Times New Roman" w:hAnsi="Avenir Next LT Pro Light" w:cs="Calibri"/>
                <w:sz w:val="16"/>
                <w:szCs w:val="16"/>
                <w:lang w:eastAsia="pl-PL"/>
              </w:rPr>
              <w:t xml:space="preserve"> zwężona </w:t>
            </w:r>
            <w:proofErr w:type="spellStart"/>
            <w:r w:rsidRPr="00870E6B">
              <w:rPr>
                <w:rFonts w:ascii="Avenir Next LT Pro Light" w:eastAsia="Times New Roman" w:hAnsi="Avenir Next LT Pro Light" w:cs="Calibri"/>
                <w:i/>
                <w:iCs/>
                <w:sz w:val="16"/>
                <w:szCs w:val="16"/>
                <w:lang w:eastAsia="pl-PL"/>
              </w:rPr>
              <w:t>Vertigo</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angustior</w:t>
            </w:r>
            <w:proofErr w:type="spellEnd"/>
          </w:p>
        </w:tc>
        <w:tc>
          <w:tcPr>
            <w:tcW w:w="1152" w:type="pct"/>
            <w:shd w:val="clear" w:color="auto" w:fill="auto"/>
            <w:vAlign w:val="center"/>
          </w:tcPr>
          <w:p w14:paraId="5E8485C8" w14:textId="65506D82" w:rsidR="00491611" w:rsidRPr="00870E6B" w:rsidRDefault="00491611" w:rsidP="00491611">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r>
      <w:tr w:rsidR="00A209E5" w:rsidRPr="00870E6B" w14:paraId="45202023" w14:textId="77777777" w:rsidTr="00870E6B">
        <w:trPr>
          <w:trHeight w:val="225"/>
        </w:trPr>
        <w:tc>
          <w:tcPr>
            <w:tcW w:w="5000" w:type="pct"/>
            <w:gridSpan w:val="4"/>
            <w:shd w:val="clear" w:color="auto" w:fill="auto"/>
            <w:noWrap/>
            <w:vAlign w:val="bottom"/>
          </w:tcPr>
          <w:p w14:paraId="7D6C770D"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płazy</w:t>
            </w:r>
          </w:p>
        </w:tc>
      </w:tr>
      <w:tr w:rsidR="00A209E5" w:rsidRPr="00870E6B" w14:paraId="3BA4282B" w14:textId="77777777" w:rsidTr="00870E6B">
        <w:trPr>
          <w:trHeight w:val="225"/>
        </w:trPr>
        <w:tc>
          <w:tcPr>
            <w:tcW w:w="203" w:type="pct"/>
            <w:shd w:val="clear" w:color="auto" w:fill="auto"/>
            <w:noWrap/>
            <w:vAlign w:val="bottom"/>
          </w:tcPr>
          <w:p w14:paraId="7C7DC6A3"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5</w:t>
            </w:r>
          </w:p>
        </w:tc>
        <w:tc>
          <w:tcPr>
            <w:tcW w:w="274" w:type="pct"/>
            <w:shd w:val="clear" w:color="auto" w:fill="auto"/>
            <w:noWrap/>
            <w:vAlign w:val="center"/>
            <w:hideMark/>
          </w:tcPr>
          <w:p w14:paraId="003A58F3"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1188</w:t>
            </w:r>
          </w:p>
        </w:tc>
        <w:tc>
          <w:tcPr>
            <w:tcW w:w="3371" w:type="pct"/>
            <w:shd w:val="clear" w:color="auto" w:fill="auto"/>
            <w:noWrap/>
            <w:vAlign w:val="center"/>
            <w:hideMark/>
          </w:tcPr>
          <w:p w14:paraId="59730DF6" w14:textId="7BA597E9" w:rsidR="006E52E5" w:rsidRPr="00870E6B" w:rsidRDefault="009E2CE2" w:rsidP="00920766">
            <w:pPr>
              <w:spacing w:before="0" w:after="0"/>
              <w:jc w:val="left"/>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K</w:t>
            </w:r>
            <w:r w:rsidR="006E52E5" w:rsidRPr="00870E6B">
              <w:rPr>
                <w:rFonts w:ascii="Avenir Next LT Pro Light" w:eastAsia="Times New Roman" w:hAnsi="Avenir Next LT Pro Light" w:cs="Calibri"/>
                <w:b/>
                <w:bCs/>
                <w:sz w:val="16"/>
                <w:szCs w:val="16"/>
                <w:lang w:eastAsia="pl-PL"/>
              </w:rPr>
              <w:t xml:space="preserve">umak nizinny </w:t>
            </w:r>
            <w:proofErr w:type="spellStart"/>
            <w:r w:rsidR="006E52E5" w:rsidRPr="00870E6B">
              <w:rPr>
                <w:rFonts w:ascii="Avenir Next LT Pro Light" w:eastAsia="Times New Roman" w:hAnsi="Avenir Next LT Pro Light" w:cs="Calibri"/>
                <w:b/>
                <w:bCs/>
                <w:i/>
                <w:iCs/>
                <w:sz w:val="16"/>
                <w:szCs w:val="16"/>
                <w:lang w:eastAsia="pl-PL"/>
              </w:rPr>
              <w:t>Bombina</w:t>
            </w:r>
            <w:proofErr w:type="spellEnd"/>
            <w:r w:rsidR="006E52E5" w:rsidRPr="00870E6B">
              <w:rPr>
                <w:rFonts w:ascii="Avenir Next LT Pro Light" w:eastAsia="Times New Roman" w:hAnsi="Avenir Next LT Pro Light" w:cs="Calibri"/>
                <w:b/>
                <w:bCs/>
                <w:i/>
                <w:iCs/>
                <w:sz w:val="16"/>
                <w:szCs w:val="16"/>
                <w:lang w:eastAsia="pl-PL"/>
              </w:rPr>
              <w:t xml:space="preserve"> </w:t>
            </w:r>
            <w:proofErr w:type="spellStart"/>
            <w:r w:rsidR="006E52E5" w:rsidRPr="00870E6B">
              <w:rPr>
                <w:rFonts w:ascii="Avenir Next LT Pro Light" w:eastAsia="Times New Roman" w:hAnsi="Avenir Next LT Pro Light" w:cs="Calibri"/>
                <w:b/>
                <w:bCs/>
                <w:i/>
                <w:iCs/>
                <w:sz w:val="16"/>
                <w:szCs w:val="16"/>
                <w:lang w:eastAsia="pl-PL"/>
              </w:rPr>
              <w:t>bombina</w:t>
            </w:r>
            <w:proofErr w:type="spellEnd"/>
          </w:p>
        </w:tc>
        <w:tc>
          <w:tcPr>
            <w:tcW w:w="1152" w:type="pct"/>
            <w:shd w:val="clear" w:color="auto" w:fill="auto"/>
            <w:vAlign w:val="center"/>
            <w:hideMark/>
          </w:tcPr>
          <w:p w14:paraId="2DEB6C3D"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B</w:t>
            </w:r>
          </w:p>
        </w:tc>
      </w:tr>
      <w:tr w:rsidR="00A209E5" w:rsidRPr="00870E6B" w14:paraId="1C9A434F" w14:textId="77777777" w:rsidTr="00870E6B">
        <w:trPr>
          <w:trHeight w:val="225"/>
        </w:trPr>
        <w:tc>
          <w:tcPr>
            <w:tcW w:w="5000" w:type="pct"/>
            <w:gridSpan w:val="4"/>
            <w:shd w:val="clear" w:color="auto" w:fill="auto"/>
            <w:noWrap/>
            <w:vAlign w:val="bottom"/>
          </w:tcPr>
          <w:p w14:paraId="19F30F2F"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ssaki</w:t>
            </w:r>
          </w:p>
        </w:tc>
      </w:tr>
      <w:tr w:rsidR="00A209E5" w:rsidRPr="00870E6B" w14:paraId="1604313D" w14:textId="77777777" w:rsidTr="00870E6B">
        <w:trPr>
          <w:trHeight w:val="225"/>
        </w:trPr>
        <w:tc>
          <w:tcPr>
            <w:tcW w:w="203" w:type="pct"/>
            <w:shd w:val="clear" w:color="auto" w:fill="auto"/>
            <w:noWrap/>
            <w:vAlign w:val="bottom"/>
          </w:tcPr>
          <w:p w14:paraId="6515013E" w14:textId="11B9A1F7" w:rsidR="006E52E5" w:rsidRPr="00870E6B" w:rsidRDefault="00C95D17"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6</w:t>
            </w:r>
          </w:p>
        </w:tc>
        <w:tc>
          <w:tcPr>
            <w:tcW w:w="274" w:type="pct"/>
            <w:shd w:val="clear" w:color="auto" w:fill="auto"/>
            <w:noWrap/>
            <w:vAlign w:val="center"/>
            <w:hideMark/>
          </w:tcPr>
          <w:p w14:paraId="71DD95AA"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1355</w:t>
            </w:r>
          </w:p>
        </w:tc>
        <w:tc>
          <w:tcPr>
            <w:tcW w:w="3371" w:type="pct"/>
            <w:shd w:val="clear" w:color="auto" w:fill="auto"/>
            <w:noWrap/>
            <w:vAlign w:val="center"/>
            <w:hideMark/>
          </w:tcPr>
          <w:p w14:paraId="5CC39B69" w14:textId="151AFB3D" w:rsidR="006E52E5" w:rsidRPr="00870E6B" w:rsidRDefault="009E2CE2" w:rsidP="00920766">
            <w:pPr>
              <w:spacing w:before="0" w:after="0"/>
              <w:jc w:val="left"/>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W</w:t>
            </w:r>
            <w:r w:rsidR="006E52E5" w:rsidRPr="00870E6B">
              <w:rPr>
                <w:rFonts w:ascii="Avenir Next LT Pro Light" w:eastAsia="Times New Roman" w:hAnsi="Avenir Next LT Pro Light" w:cs="Calibri"/>
                <w:b/>
                <w:bCs/>
                <w:sz w:val="16"/>
                <w:szCs w:val="16"/>
                <w:lang w:eastAsia="pl-PL"/>
              </w:rPr>
              <w:t xml:space="preserve">ydra </w:t>
            </w:r>
            <w:r w:rsidR="006E52E5" w:rsidRPr="00870E6B">
              <w:rPr>
                <w:rFonts w:ascii="Avenir Next LT Pro Light" w:eastAsia="Times New Roman" w:hAnsi="Avenir Next LT Pro Light" w:cs="Calibri"/>
                <w:b/>
                <w:bCs/>
                <w:i/>
                <w:iCs/>
                <w:sz w:val="16"/>
                <w:szCs w:val="16"/>
                <w:lang w:eastAsia="pl-PL"/>
              </w:rPr>
              <w:t xml:space="preserve">Lutra </w:t>
            </w:r>
            <w:proofErr w:type="spellStart"/>
            <w:r w:rsidR="006E52E5" w:rsidRPr="00870E6B">
              <w:rPr>
                <w:rFonts w:ascii="Avenir Next LT Pro Light" w:eastAsia="Times New Roman" w:hAnsi="Avenir Next LT Pro Light" w:cs="Calibri"/>
                <w:b/>
                <w:bCs/>
                <w:i/>
                <w:iCs/>
                <w:sz w:val="16"/>
                <w:szCs w:val="16"/>
                <w:lang w:eastAsia="pl-PL"/>
              </w:rPr>
              <w:t>lutra</w:t>
            </w:r>
            <w:proofErr w:type="spellEnd"/>
          </w:p>
        </w:tc>
        <w:tc>
          <w:tcPr>
            <w:tcW w:w="1152" w:type="pct"/>
            <w:shd w:val="clear" w:color="auto" w:fill="auto"/>
            <w:vAlign w:val="center"/>
            <w:hideMark/>
          </w:tcPr>
          <w:p w14:paraId="572DE056"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B</w:t>
            </w:r>
          </w:p>
        </w:tc>
      </w:tr>
      <w:tr w:rsidR="00A209E5" w:rsidRPr="00870E6B" w14:paraId="71409B47" w14:textId="77777777" w:rsidTr="00870E6B">
        <w:trPr>
          <w:trHeight w:val="225"/>
        </w:trPr>
        <w:tc>
          <w:tcPr>
            <w:tcW w:w="203" w:type="pct"/>
            <w:shd w:val="clear" w:color="auto" w:fill="auto"/>
            <w:noWrap/>
            <w:vAlign w:val="bottom"/>
          </w:tcPr>
          <w:p w14:paraId="39E1BD83" w14:textId="734C6287" w:rsidR="006E52E5" w:rsidRPr="00870E6B" w:rsidRDefault="00C95D17"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7</w:t>
            </w:r>
          </w:p>
        </w:tc>
        <w:tc>
          <w:tcPr>
            <w:tcW w:w="274" w:type="pct"/>
            <w:shd w:val="clear" w:color="auto" w:fill="auto"/>
            <w:noWrap/>
            <w:vAlign w:val="center"/>
            <w:hideMark/>
          </w:tcPr>
          <w:p w14:paraId="243027F4" w14:textId="77777777" w:rsidR="006E52E5" w:rsidRPr="00870E6B" w:rsidRDefault="006E52E5"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1337</w:t>
            </w:r>
          </w:p>
        </w:tc>
        <w:tc>
          <w:tcPr>
            <w:tcW w:w="3371" w:type="pct"/>
            <w:shd w:val="clear" w:color="auto" w:fill="auto"/>
            <w:noWrap/>
            <w:vAlign w:val="center"/>
            <w:hideMark/>
          </w:tcPr>
          <w:p w14:paraId="66797B8D" w14:textId="75596BE8" w:rsidR="006E52E5" w:rsidRPr="00870E6B" w:rsidRDefault="009E2CE2" w:rsidP="00920766">
            <w:pPr>
              <w:spacing w:before="0" w:after="0"/>
              <w:jc w:val="left"/>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B</w:t>
            </w:r>
            <w:r w:rsidR="006E52E5" w:rsidRPr="00870E6B">
              <w:rPr>
                <w:rFonts w:ascii="Avenir Next LT Pro Light" w:eastAsia="Times New Roman" w:hAnsi="Avenir Next LT Pro Light" w:cs="Calibri"/>
                <w:b/>
                <w:bCs/>
                <w:sz w:val="16"/>
                <w:szCs w:val="16"/>
                <w:lang w:eastAsia="pl-PL"/>
              </w:rPr>
              <w:t xml:space="preserve">óbr europejski </w:t>
            </w:r>
            <w:proofErr w:type="spellStart"/>
            <w:r w:rsidR="006E52E5" w:rsidRPr="00870E6B">
              <w:rPr>
                <w:rFonts w:ascii="Avenir Next LT Pro Light" w:eastAsia="Times New Roman" w:hAnsi="Avenir Next LT Pro Light" w:cs="Calibri"/>
                <w:b/>
                <w:bCs/>
                <w:i/>
                <w:iCs/>
                <w:sz w:val="16"/>
                <w:szCs w:val="16"/>
                <w:lang w:eastAsia="pl-PL"/>
              </w:rPr>
              <w:t>Castor</w:t>
            </w:r>
            <w:proofErr w:type="spellEnd"/>
            <w:r w:rsidR="006E52E5" w:rsidRPr="00870E6B">
              <w:rPr>
                <w:rFonts w:ascii="Avenir Next LT Pro Light" w:eastAsia="Times New Roman" w:hAnsi="Avenir Next LT Pro Light" w:cs="Calibri"/>
                <w:b/>
                <w:bCs/>
                <w:i/>
                <w:iCs/>
                <w:sz w:val="16"/>
                <w:szCs w:val="16"/>
                <w:lang w:eastAsia="pl-PL"/>
              </w:rPr>
              <w:t xml:space="preserve"> </w:t>
            </w:r>
            <w:proofErr w:type="spellStart"/>
            <w:r w:rsidR="006E52E5" w:rsidRPr="00870E6B">
              <w:rPr>
                <w:rFonts w:ascii="Avenir Next LT Pro Light" w:eastAsia="Times New Roman" w:hAnsi="Avenir Next LT Pro Light" w:cs="Calibri"/>
                <w:b/>
                <w:bCs/>
                <w:i/>
                <w:iCs/>
                <w:sz w:val="16"/>
                <w:szCs w:val="16"/>
                <w:lang w:eastAsia="pl-PL"/>
              </w:rPr>
              <w:t>fiber</w:t>
            </w:r>
            <w:proofErr w:type="spellEnd"/>
          </w:p>
        </w:tc>
        <w:tc>
          <w:tcPr>
            <w:tcW w:w="1152" w:type="pct"/>
            <w:shd w:val="clear" w:color="auto" w:fill="auto"/>
            <w:vAlign w:val="center"/>
            <w:hideMark/>
          </w:tcPr>
          <w:p w14:paraId="5D85CE1A" w14:textId="0732387E" w:rsidR="006E52E5" w:rsidRPr="00870E6B" w:rsidRDefault="00491611"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B</w:t>
            </w:r>
          </w:p>
        </w:tc>
      </w:tr>
      <w:tr w:rsidR="00D42A69" w:rsidRPr="00870E6B" w14:paraId="2868C7B9" w14:textId="77777777" w:rsidTr="00870E6B">
        <w:trPr>
          <w:trHeight w:val="225"/>
        </w:trPr>
        <w:tc>
          <w:tcPr>
            <w:tcW w:w="203" w:type="pct"/>
            <w:shd w:val="clear" w:color="auto" w:fill="auto"/>
            <w:noWrap/>
            <w:vAlign w:val="center"/>
          </w:tcPr>
          <w:p w14:paraId="52C53F79" w14:textId="6A6C4F9A" w:rsidR="00491611" w:rsidRPr="00870E6B" w:rsidRDefault="00C95D17" w:rsidP="00340D1C">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w:t>
            </w:r>
          </w:p>
        </w:tc>
        <w:tc>
          <w:tcPr>
            <w:tcW w:w="274" w:type="pct"/>
            <w:shd w:val="clear" w:color="auto" w:fill="auto"/>
            <w:noWrap/>
            <w:vAlign w:val="bottom"/>
          </w:tcPr>
          <w:p w14:paraId="7420EB75" w14:textId="001C63B3" w:rsidR="00491611" w:rsidRPr="00870E6B" w:rsidRDefault="00491611" w:rsidP="00B77479">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1352</w:t>
            </w:r>
          </w:p>
        </w:tc>
        <w:tc>
          <w:tcPr>
            <w:tcW w:w="3371" w:type="pct"/>
            <w:shd w:val="clear" w:color="auto" w:fill="auto"/>
            <w:noWrap/>
            <w:vAlign w:val="center"/>
          </w:tcPr>
          <w:p w14:paraId="2DF5D3ED" w14:textId="5C29884B" w:rsidR="00491611" w:rsidRPr="00870E6B" w:rsidRDefault="00491611" w:rsidP="00F778E7">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Wilk </w:t>
            </w:r>
            <w:proofErr w:type="spellStart"/>
            <w:r w:rsidRPr="00870E6B">
              <w:rPr>
                <w:rFonts w:ascii="Avenir Next LT Pro Light" w:eastAsia="Times New Roman" w:hAnsi="Avenir Next LT Pro Light" w:cs="Calibri"/>
                <w:i/>
                <w:iCs/>
                <w:sz w:val="16"/>
                <w:szCs w:val="16"/>
                <w:lang w:eastAsia="pl-PL"/>
              </w:rPr>
              <w:t>Canis</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lupus</w:t>
            </w:r>
            <w:proofErr w:type="spellEnd"/>
          </w:p>
        </w:tc>
        <w:tc>
          <w:tcPr>
            <w:tcW w:w="1152" w:type="pct"/>
            <w:shd w:val="clear" w:color="auto" w:fill="auto"/>
            <w:vAlign w:val="center"/>
          </w:tcPr>
          <w:p w14:paraId="4ACFFEA4" w14:textId="2CADE10A" w:rsidR="00491611" w:rsidRPr="00870E6B" w:rsidRDefault="00491611" w:rsidP="00491611">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r>
    </w:tbl>
    <w:p w14:paraId="768094B2" w14:textId="0A68DA8B" w:rsidR="00C748AA" w:rsidRPr="00652835" w:rsidRDefault="00652835" w:rsidP="00C748AA">
      <w:pPr>
        <w:pStyle w:val="Bezodstpw"/>
        <w:jc w:val="both"/>
        <w:rPr>
          <w:b/>
          <w:bCs/>
          <w:sz w:val="16"/>
          <w:szCs w:val="16"/>
        </w:rPr>
      </w:pPr>
      <w:r w:rsidRPr="00652835">
        <w:rPr>
          <w:b/>
          <w:bCs/>
          <w:sz w:val="16"/>
          <w:szCs w:val="16"/>
        </w:rPr>
        <w:t>*dla gatunków oznaczonych pogrubiona czcionką znana jest dokładna lokalizacja na gruntach w zarządzie Nadleśnictwa</w:t>
      </w:r>
    </w:p>
    <w:p w14:paraId="2D89A1CB" w14:textId="77777777" w:rsidR="00652835" w:rsidRPr="00652835" w:rsidRDefault="00652835" w:rsidP="00C748AA">
      <w:pPr>
        <w:pStyle w:val="Bezodstpw"/>
        <w:jc w:val="both"/>
        <w:rPr>
          <w:sz w:val="16"/>
          <w:szCs w:val="16"/>
        </w:rPr>
      </w:pPr>
    </w:p>
    <w:p w14:paraId="66B8DE9B" w14:textId="77777777" w:rsidR="008412DE" w:rsidRPr="00A209E5" w:rsidRDefault="008412DE" w:rsidP="008412DE">
      <w:pPr>
        <w:pStyle w:val="Bezodstpw"/>
        <w:jc w:val="both"/>
      </w:pPr>
      <w:r w:rsidRPr="00A209E5">
        <w:t>Zapisy dotyczące siedlisk przyrodniczych oraz gatunków roślin i zwierząt ujęte w PZO zostały zebrane i znajdują się w tabeli XXII oraz XXIII, które stanowią załącznik do Programu Ochrony Przyrody.</w:t>
      </w:r>
    </w:p>
    <w:p w14:paraId="7A43F7BE" w14:textId="77777777" w:rsidR="008412DE" w:rsidRPr="00870E6B" w:rsidRDefault="008412DE" w:rsidP="00C748AA">
      <w:pPr>
        <w:pStyle w:val="Bezodstpw"/>
        <w:jc w:val="both"/>
        <w:rPr>
          <w:sz w:val="16"/>
          <w:szCs w:val="16"/>
          <w:highlight w:val="yellow"/>
          <w:u w:val="single"/>
        </w:rPr>
      </w:pPr>
    </w:p>
    <w:p w14:paraId="229F8C71" w14:textId="1B71F0D6" w:rsidR="00F35C5A" w:rsidRPr="00A209E5" w:rsidRDefault="00F35C5A" w:rsidP="00C748AA">
      <w:pPr>
        <w:pStyle w:val="Bezodstpw"/>
        <w:jc w:val="both"/>
        <w:rPr>
          <w:u w:val="single"/>
        </w:rPr>
      </w:pPr>
      <w:r w:rsidRPr="00A209E5">
        <w:rPr>
          <w:u w:val="single"/>
        </w:rPr>
        <w:t>Charakterystyka</w:t>
      </w:r>
      <w:r w:rsidR="00C748AA" w:rsidRPr="00A209E5">
        <w:rPr>
          <w:u w:val="single"/>
        </w:rPr>
        <w:t xml:space="preserve"> drzewostanów</w:t>
      </w:r>
    </w:p>
    <w:p w14:paraId="3B37F8C4" w14:textId="77777777" w:rsidR="00870E6B" w:rsidRPr="00870E6B" w:rsidRDefault="00870E6B" w:rsidP="00C748AA">
      <w:pPr>
        <w:pStyle w:val="Bezodstpw"/>
        <w:jc w:val="both"/>
        <w:rPr>
          <w:sz w:val="10"/>
          <w:szCs w:val="10"/>
        </w:rPr>
      </w:pPr>
      <w:bookmarkStart w:id="275" w:name="_Hlk172272301"/>
    </w:p>
    <w:p w14:paraId="3735DD94" w14:textId="319EFC0B" w:rsidR="00C748AA" w:rsidRDefault="00F35C5A" w:rsidP="00C748AA">
      <w:pPr>
        <w:pStyle w:val="Bezodstpw"/>
        <w:jc w:val="both"/>
      </w:pPr>
      <w:r w:rsidRPr="00A209E5">
        <w:t xml:space="preserve">W obszarze Natura 2000 Uroczyska Puszczy Drawskiej PLH320046 drzewostany zajmują powierzchnię </w:t>
      </w:r>
      <w:bookmarkStart w:id="276" w:name="_Hlk175819423"/>
      <w:r w:rsidR="00506849">
        <w:t>5480,16</w:t>
      </w:r>
      <w:r w:rsidRPr="00A209E5">
        <w:t xml:space="preserve"> </w:t>
      </w:r>
      <w:bookmarkEnd w:id="276"/>
      <w:r w:rsidRPr="00A209E5">
        <w:t>ha. Poniżej zamieszczono wykres  oraz tabelę przedstawiające udział powierzchniowy drzewostan</w:t>
      </w:r>
      <w:r w:rsidR="003E2878" w:rsidRPr="00A209E5">
        <w:t>ó</w:t>
      </w:r>
      <w:r w:rsidRPr="00A209E5">
        <w:t>w według rzeczywistego udziału gatunków</w:t>
      </w:r>
      <w:r w:rsidR="003E2878" w:rsidRPr="00A209E5">
        <w:t xml:space="preserve"> w klasach i podklasach wieku. </w:t>
      </w:r>
    </w:p>
    <w:p w14:paraId="173C90B0" w14:textId="77777777" w:rsidR="00870E6B" w:rsidRPr="00A209E5" w:rsidRDefault="00870E6B" w:rsidP="00C748AA">
      <w:pPr>
        <w:pStyle w:val="Bezodstpw"/>
        <w:jc w:val="both"/>
      </w:pPr>
    </w:p>
    <w:bookmarkEnd w:id="275"/>
    <w:p w14:paraId="50D2ACDD" w14:textId="711373D0" w:rsidR="003E2878" w:rsidRPr="00A209E5" w:rsidRDefault="002F48CA" w:rsidP="002F48CA">
      <w:pPr>
        <w:pStyle w:val="Bezodstpw"/>
        <w:jc w:val="center"/>
      </w:pPr>
      <w:r>
        <w:rPr>
          <w:noProof/>
        </w:rPr>
        <w:drawing>
          <wp:inline distT="0" distB="0" distL="0" distR="0" wp14:anchorId="4363D4FA" wp14:editId="15BB907D">
            <wp:extent cx="5760000" cy="3597593"/>
            <wp:effectExtent l="0" t="0" r="0" b="3175"/>
            <wp:docPr id="819360302" name="Wykres 1">
              <a:extLst xmlns:a="http://schemas.openxmlformats.org/drawingml/2006/main">
                <a:ext uri="{FF2B5EF4-FFF2-40B4-BE49-F238E27FC236}">
                  <a16:creationId xmlns:a16="http://schemas.microsoft.com/office/drawing/2014/main" id="{D1EC869A-27F5-2240-36DF-017ED80131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80E5F9B" w14:textId="6F5F264C" w:rsidR="00EA48D0" w:rsidRPr="00A209E5" w:rsidRDefault="00EA48D0" w:rsidP="00E00769">
      <w:pPr>
        <w:pStyle w:val="Bezodstpw"/>
        <w:jc w:val="center"/>
        <w:rPr>
          <w:noProof/>
          <w:sz w:val="18"/>
          <w:szCs w:val="18"/>
        </w:rPr>
        <w:sectPr w:rsidR="00EA48D0" w:rsidRPr="00A209E5" w:rsidSect="00D24C25">
          <w:headerReference w:type="default" r:id="rId43"/>
          <w:footerReference w:type="default" r:id="rId44"/>
          <w:pgSz w:w="11906" w:h="16838"/>
          <w:pgMar w:top="1296" w:right="1138" w:bottom="1296" w:left="1138" w:header="706" w:footer="706" w:gutter="288"/>
          <w:cols w:space="708"/>
          <w:docGrid w:linePitch="360"/>
        </w:sectPr>
      </w:pPr>
      <w:bookmarkStart w:id="277" w:name="_Toc179187038"/>
      <w:r w:rsidRPr="00A209E5">
        <w:rPr>
          <w:noProof/>
          <w:sz w:val="18"/>
          <w:szCs w:val="18"/>
        </w:rPr>
        <w:t xml:space="preserve">Fig. </w:t>
      </w:r>
      <w:r w:rsidRPr="00A209E5">
        <w:rPr>
          <w:noProof/>
          <w:sz w:val="18"/>
          <w:szCs w:val="18"/>
        </w:rPr>
        <w:fldChar w:fldCharType="begin"/>
      </w:r>
      <w:r w:rsidRPr="00A209E5">
        <w:rPr>
          <w:noProof/>
          <w:sz w:val="18"/>
          <w:szCs w:val="18"/>
        </w:rPr>
        <w:instrText xml:space="preserve"> SEQ Rysunek \* ARABIC </w:instrText>
      </w:r>
      <w:r w:rsidRPr="00A209E5">
        <w:rPr>
          <w:noProof/>
          <w:sz w:val="18"/>
          <w:szCs w:val="18"/>
        </w:rPr>
        <w:fldChar w:fldCharType="separate"/>
      </w:r>
      <w:r w:rsidR="00BD6C02">
        <w:rPr>
          <w:noProof/>
          <w:sz w:val="18"/>
          <w:szCs w:val="18"/>
        </w:rPr>
        <w:t>30</w:t>
      </w:r>
      <w:r w:rsidRPr="00A209E5">
        <w:rPr>
          <w:noProof/>
          <w:sz w:val="18"/>
          <w:szCs w:val="18"/>
        </w:rPr>
        <w:fldChar w:fldCharType="end"/>
      </w:r>
      <w:r w:rsidRPr="00A209E5">
        <w:rPr>
          <w:noProof/>
          <w:sz w:val="18"/>
          <w:szCs w:val="18"/>
        </w:rPr>
        <w:t>. Udział klas wieku dla gatunków rzeczywistych obszaru Natura 2000 PLH320046 na gruntach Nadleśnictwa Człopa</w:t>
      </w:r>
      <w:r w:rsidR="00E00769">
        <w:rPr>
          <w:noProof/>
          <w:sz w:val="18"/>
          <w:szCs w:val="18"/>
        </w:rPr>
        <w:t>.</w:t>
      </w:r>
      <w:bookmarkEnd w:id="277"/>
    </w:p>
    <w:p w14:paraId="092B669C" w14:textId="6DC85B6C" w:rsidR="00EA48D0" w:rsidRPr="00E00769" w:rsidRDefault="00EA48D0" w:rsidP="00FE299C">
      <w:pPr>
        <w:pStyle w:val="Legenda"/>
        <w:rPr>
          <w:i w:val="0"/>
          <w:iCs w:val="0"/>
          <w:color w:val="auto"/>
        </w:rPr>
      </w:pPr>
      <w:bookmarkStart w:id="278" w:name="_Toc179186606"/>
      <w:r w:rsidRPr="00E00769">
        <w:rPr>
          <w:i w:val="0"/>
          <w:iCs w:val="0"/>
          <w:color w:val="auto"/>
        </w:rPr>
        <w:lastRenderedPageBreak/>
        <w:t xml:space="preserve">Tabela </w:t>
      </w:r>
      <w:r w:rsidRPr="00E00769">
        <w:rPr>
          <w:i w:val="0"/>
          <w:iCs w:val="0"/>
          <w:color w:val="auto"/>
        </w:rPr>
        <w:fldChar w:fldCharType="begin"/>
      </w:r>
      <w:r w:rsidRPr="00E00769">
        <w:rPr>
          <w:i w:val="0"/>
          <w:iCs w:val="0"/>
          <w:color w:val="auto"/>
        </w:rPr>
        <w:instrText xml:space="preserve"> SEQ Tabela \* ARABIC </w:instrText>
      </w:r>
      <w:r w:rsidRPr="00E00769">
        <w:rPr>
          <w:i w:val="0"/>
          <w:iCs w:val="0"/>
          <w:color w:val="auto"/>
        </w:rPr>
        <w:fldChar w:fldCharType="separate"/>
      </w:r>
      <w:r w:rsidR="00BD6C02">
        <w:rPr>
          <w:i w:val="0"/>
          <w:iCs w:val="0"/>
          <w:noProof/>
          <w:color w:val="auto"/>
        </w:rPr>
        <w:t>35</w:t>
      </w:r>
      <w:r w:rsidRPr="00E00769">
        <w:rPr>
          <w:i w:val="0"/>
          <w:iCs w:val="0"/>
          <w:color w:val="auto"/>
        </w:rPr>
        <w:fldChar w:fldCharType="end"/>
      </w:r>
      <w:r w:rsidRPr="00E00769">
        <w:rPr>
          <w:i w:val="0"/>
          <w:iCs w:val="0"/>
          <w:color w:val="auto"/>
        </w:rPr>
        <w:t xml:space="preserve">. Tabela klas wieku dla gatunków rzeczywistych obszaru Natura 2000 Uroczyska Puszczy Drawskiej </w:t>
      </w:r>
      <w:r w:rsidR="009828D3" w:rsidRPr="00E00769">
        <w:rPr>
          <w:i w:val="0"/>
          <w:iCs w:val="0"/>
          <w:color w:val="auto"/>
        </w:rPr>
        <w:t>PLH320046</w:t>
      </w:r>
      <w:r w:rsidR="002E24A3">
        <w:rPr>
          <w:i w:val="0"/>
          <w:iCs w:val="0"/>
          <w:color w:val="auto"/>
        </w:rPr>
        <w:t xml:space="preserve"> </w:t>
      </w:r>
      <w:r w:rsidRPr="00E00769">
        <w:rPr>
          <w:i w:val="0"/>
          <w:iCs w:val="0"/>
          <w:color w:val="auto"/>
        </w:rPr>
        <w:t>na gruntach Nadleśnictwa Człopa</w:t>
      </w:r>
      <w:r w:rsidR="00960E22" w:rsidRPr="00E00769">
        <w:rPr>
          <w:i w:val="0"/>
          <w:iCs w:val="0"/>
          <w:color w:val="auto"/>
        </w:rPr>
        <w:t>.</w:t>
      </w:r>
      <w:bookmarkEnd w:id="278"/>
    </w:p>
    <w:tbl>
      <w:tblPr>
        <w:tblW w:w="5000" w:type="pct"/>
        <w:tblCellMar>
          <w:left w:w="70" w:type="dxa"/>
          <w:right w:w="70" w:type="dxa"/>
        </w:tblCellMar>
        <w:tblLook w:val="04A0" w:firstRow="1" w:lastRow="0" w:firstColumn="1" w:lastColumn="0" w:noHBand="0" w:noVBand="1"/>
      </w:tblPr>
      <w:tblGrid>
        <w:gridCol w:w="799"/>
        <w:gridCol w:w="799"/>
        <w:gridCol w:w="803"/>
        <w:gridCol w:w="803"/>
        <w:gridCol w:w="803"/>
        <w:gridCol w:w="803"/>
        <w:gridCol w:w="803"/>
        <w:gridCol w:w="803"/>
        <w:gridCol w:w="803"/>
        <w:gridCol w:w="803"/>
        <w:gridCol w:w="803"/>
        <w:gridCol w:w="803"/>
        <w:gridCol w:w="803"/>
        <w:gridCol w:w="663"/>
        <w:gridCol w:w="792"/>
        <w:gridCol w:w="789"/>
        <w:gridCol w:w="809"/>
        <w:gridCol w:w="752"/>
      </w:tblGrid>
      <w:tr w:rsidR="00A209E5" w:rsidRPr="00870E6B" w14:paraId="27A0C0DC" w14:textId="77777777" w:rsidTr="00506849">
        <w:trPr>
          <w:trHeight w:val="170"/>
        </w:trPr>
        <w:tc>
          <w:tcPr>
            <w:tcW w:w="281" w:type="pct"/>
            <w:vMerge w:val="restart"/>
            <w:tcBorders>
              <w:top w:val="single" w:sz="4" w:space="0" w:color="auto"/>
              <w:left w:val="single" w:sz="4" w:space="0" w:color="auto"/>
              <w:bottom w:val="nil"/>
              <w:right w:val="single" w:sz="4" w:space="0" w:color="auto"/>
            </w:tcBorders>
            <w:shd w:val="clear" w:color="000000" w:fill="FFFFFF"/>
            <w:vAlign w:val="center"/>
            <w:hideMark/>
          </w:tcPr>
          <w:p w14:paraId="0B7CA8E6"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Gatunek drzewa</w:t>
            </w:r>
          </w:p>
        </w:tc>
        <w:tc>
          <w:tcPr>
            <w:tcW w:w="3615" w:type="pct"/>
            <w:gridSpan w:val="13"/>
            <w:tcBorders>
              <w:top w:val="single" w:sz="4" w:space="0" w:color="auto"/>
              <w:left w:val="nil"/>
              <w:bottom w:val="single" w:sz="4" w:space="0" w:color="auto"/>
              <w:right w:val="nil"/>
            </w:tcBorders>
            <w:shd w:val="clear" w:color="000000" w:fill="FFFFFF"/>
            <w:noWrap/>
            <w:vAlign w:val="center"/>
            <w:hideMark/>
          </w:tcPr>
          <w:p w14:paraId="48682ACA"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Drzewostany w klasach i podklasach wieku</w:t>
            </w:r>
          </w:p>
        </w:tc>
        <w:tc>
          <w:tcPr>
            <w:tcW w:w="278" w:type="pct"/>
            <w:vMerge w:val="restart"/>
            <w:tcBorders>
              <w:top w:val="single" w:sz="4" w:space="0" w:color="auto"/>
              <w:left w:val="single" w:sz="4" w:space="0" w:color="auto"/>
              <w:bottom w:val="nil"/>
              <w:right w:val="single" w:sz="4" w:space="0" w:color="auto"/>
            </w:tcBorders>
            <w:shd w:val="clear" w:color="000000" w:fill="FFFFFF"/>
            <w:noWrap/>
            <w:vAlign w:val="center"/>
            <w:hideMark/>
          </w:tcPr>
          <w:p w14:paraId="5F3E70CC"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KO</w:t>
            </w:r>
          </w:p>
        </w:tc>
        <w:tc>
          <w:tcPr>
            <w:tcW w:w="277" w:type="pct"/>
            <w:vMerge w:val="restart"/>
            <w:tcBorders>
              <w:top w:val="single" w:sz="4" w:space="0" w:color="auto"/>
              <w:left w:val="single" w:sz="4" w:space="0" w:color="auto"/>
              <w:bottom w:val="nil"/>
              <w:right w:val="single" w:sz="4" w:space="0" w:color="auto"/>
            </w:tcBorders>
            <w:shd w:val="clear" w:color="000000" w:fill="FFFFFF"/>
            <w:vAlign w:val="center"/>
            <w:hideMark/>
          </w:tcPr>
          <w:p w14:paraId="797A2277"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KDO</w:t>
            </w:r>
          </w:p>
        </w:tc>
        <w:tc>
          <w:tcPr>
            <w:tcW w:w="28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D891FB2"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Razem [ha]</w:t>
            </w:r>
          </w:p>
        </w:tc>
        <w:tc>
          <w:tcPr>
            <w:tcW w:w="26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091E23A"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Udział [%]</w:t>
            </w:r>
          </w:p>
        </w:tc>
      </w:tr>
      <w:tr w:rsidR="00A209E5" w:rsidRPr="00870E6B" w14:paraId="7F4454DD" w14:textId="77777777" w:rsidTr="00506849">
        <w:trPr>
          <w:trHeight w:val="170"/>
        </w:trPr>
        <w:tc>
          <w:tcPr>
            <w:tcW w:w="281" w:type="pct"/>
            <w:vMerge/>
            <w:tcBorders>
              <w:top w:val="single" w:sz="4" w:space="0" w:color="auto"/>
              <w:left w:val="single" w:sz="4" w:space="0" w:color="auto"/>
              <w:bottom w:val="nil"/>
              <w:right w:val="single" w:sz="4" w:space="0" w:color="auto"/>
            </w:tcBorders>
            <w:vAlign w:val="center"/>
            <w:hideMark/>
          </w:tcPr>
          <w:p w14:paraId="5D138014"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p>
        </w:tc>
        <w:tc>
          <w:tcPr>
            <w:tcW w:w="281" w:type="pct"/>
            <w:tcBorders>
              <w:top w:val="nil"/>
              <w:left w:val="nil"/>
              <w:bottom w:val="single" w:sz="4" w:space="0" w:color="auto"/>
              <w:right w:val="single" w:sz="4" w:space="0" w:color="auto"/>
            </w:tcBorders>
            <w:shd w:val="clear" w:color="000000" w:fill="FFFFFF"/>
            <w:noWrap/>
            <w:vAlign w:val="center"/>
            <w:hideMark/>
          </w:tcPr>
          <w:p w14:paraId="50255608"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Ia</w:t>
            </w:r>
            <w:proofErr w:type="spellEnd"/>
          </w:p>
        </w:tc>
        <w:tc>
          <w:tcPr>
            <w:tcW w:w="282" w:type="pct"/>
            <w:tcBorders>
              <w:top w:val="nil"/>
              <w:left w:val="single" w:sz="4" w:space="0" w:color="auto"/>
              <w:bottom w:val="single" w:sz="4" w:space="0" w:color="auto"/>
              <w:right w:val="single" w:sz="4" w:space="0" w:color="auto"/>
            </w:tcBorders>
            <w:shd w:val="clear" w:color="auto" w:fill="auto"/>
            <w:noWrap/>
            <w:vAlign w:val="center"/>
            <w:hideMark/>
          </w:tcPr>
          <w:p w14:paraId="436257C8" w14:textId="77777777" w:rsidR="00EA48D0" w:rsidRPr="00870E6B" w:rsidRDefault="00EA48D0" w:rsidP="00A71E1F">
            <w:pPr>
              <w:spacing w:before="0" w:after="0"/>
              <w:jc w:val="center"/>
              <w:rPr>
                <w:rFonts w:ascii="Avenir Next LT Pro Light" w:eastAsia="Times New Roman" w:hAnsi="Avenir Next LT Pro Light" w:cs="Times New Roman"/>
                <w:b/>
                <w:bCs/>
                <w:sz w:val="16"/>
                <w:szCs w:val="16"/>
                <w:lang w:eastAsia="pl-PL"/>
              </w:rPr>
            </w:pPr>
            <w:proofErr w:type="spellStart"/>
            <w:r w:rsidRPr="00870E6B">
              <w:rPr>
                <w:rFonts w:ascii="Avenir Next LT Pro Light" w:eastAsia="Times New Roman" w:hAnsi="Avenir Next LT Pro Light" w:cs="Times New Roman"/>
                <w:b/>
                <w:bCs/>
                <w:sz w:val="16"/>
                <w:szCs w:val="16"/>
                <w:lang w:eastAsia="pl-PL"/>
              </w:rPr>
              <w:t>Ib</w:t>
            </w:r>
            <w:proofErr w:type="spellEnd"/>
          </w:p>
        </w:tc>
        <w:tc>
          <w:tcPr>
            <w:tcW w:w="282" w:type="pct"/>
            <w:tcBorders>
              <w:top w:val="nil"/>
              <w:left w:val="single" w:sz="4" w:space="0" w:color="auto"/>
              <w:bottom w:val="single" w:sz="4" w:space="0" w:color="auto"/>
              <w:right w:val="single" w:sz="4" w:space="0" w:color="auto"/>
            </w:tcBorders>
            <w:shd w:val="clear" w:color="000000" w:fill="FFFFFF"/>
            <w:noWrap/>
            <w:vAlign w:val="center"/>
            <w:hideMark/>
          </w:tcPr>
          <w:p w14:paraId="2ECE7C8F"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IIa</w:t>
            </w:r>
            <w:proofErr w:type="spellEnd"/>
          </w:p>
        </w:tc>
        <w:tc>
          <w:tcPr>
            <w:tcW w:w="282" w:type="pct"/>
            <w:tcBorders>
              <w:top w:val="nil"/>
              <w:left w:val="single" w:sz="4" w:space="0" w:color="auto"/>
              <w:bottom w:val="single" w:sz="4" w:space="0" w:color="auto"/>
              <w:right w:val="single" w:sz="4" w:space="0" w:color="auto"/>
            </w:tcBorders>
            <w:shd w:val="clear" w:color="auto" w:fill="auto"/>
            <w:noWrap/>
            <w:vAlign w:val="center"/>
            <w:hideMark/>
          </w:tcPr>
          <w:p w14:paraId="428D38D0" w14:textId="77777777" w:rsidR="00EA48D0" w:rsidRPr="00870E6B" w:rsidRDefault="00EA48D0" w:rsidP="00A71E1F">
            <w:pPr>
              <w:spacing w:before="0" w:after="0"/>
              <w:jc w:val="center"/>
              <w:rPr>
                <w:rFonts w:ascii="Avenir Next LT Pro Light" w:eastAsia="Times New Roman" w:hAnsi="Avenir Next LT Pro Light" w:cs="Times New Roman"/>
                <w:b/>
                <w:bCs/>
                <w:sz w:val="16"/>
                <w:szCs w:val="16"/>
                <w:lang w:eastAsia="pl-PL"/>
              </w:rPr>
            </w:pPr>
            <w:proofErr w:type="spellStart"/>
            <w:r w:rsidRPr="00870E6B">
              <w:rPr>
                <w:rFonts w:ascii="Avenir Next LT Pro Light" w:eastAsia="Times New Roman" w:hAnsi="Avenir Next LT Pro Light" w:cs="Times New Roman"/>
                <w:b/>
                <w:bCs/>
                <w:sz w:val="16"/>
                <w:szCs w:val="16"/>
                <w:lang w:eastAsia="pl-PL"/>
              </w:rPr>
              <w:t>IIb</w:t>
            </w:r>
            <w:proofErr w:type="spellEnd"/>
          </w:p>
        </w:tc>
        <w:tc>
          <w:tcPr>
            <w:tcW w:w="282" w:type="pct"/>
            <w:tcBorders>
              <w:top w:val="nil"/>
              <w:left w:val="single" w:sz="4" w:space="0" w:color="auto"/>
              <w:bottom w:val="single" w:sz="4" w:space="0" w:color="auto"/>
              <w:right w:val="single" w:sz="4" w:space="0" w:color="auto"/>
            </w:tcBorders>
            <w:shd w:val="clear" w:color="000000" w:fill="FFFFFF"/>
            <w:noWrap/>
            <w:vAlign w:val="center"/>
            <w:hideMark/>
          </w:tcPr>
          <w:p w14:paraId="3EC96C9D"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IIIa</w:t>
            </w:r>
            <w:proofErr w:type="spellEnd"/>
          </w:p>
        </w:tc>
        <w:tc>
          <w:tcPr>
            <w:tcW w:w="282" w:type="pct"/>
            <w:tcBorders>
              <w:top w:val="nil"/>
              <w:left w:val="single" w:sz="4" w:space="0" w:color="auto"/>
              <w:bottom w:val="single" w:sz="4" w:space="0" w:color="auto"/>
              <w:right w:val="single" w:sz="4" w:space="0" w:color="auto"/>
            </w:tcBorders>
            <w:shd w:val="clear" w:color="auto" w:fill="auto"/>
            <w:noWrap/>
            <w:vAlign w:val="center"/>
            <w:hideMark/>
          </w:tcPr>
          <w:p w14:paraId="50588FD6" w14:textId="77777777" w:rsidR="00EA48D0" w:rsidRPr="00870E6B" w:rsidRDefault="00EA48D0" w:rsidP="00A71E1F">
            <w:pPr>
              <w:spacing w:before="0" w:after="0"/>
              <w:jc w:val="center"/>
              <w:rPr>
                <w:rFonts w:ascii="Avenir Next LT Pro Light" w:eastAsia="Times New Roman" w:hAnsi="Avenir Next LT Pro Light" w:cs="Times New Roman"/>
                <w:b/>
                <w:bCs/>
                <w:sz w:val="16"/>
                <w:szCs w:val="16"/>
                <w:lang w:eastAsia="pl-PL"/>
              </w:rPr>
            </w:pPr>
            <w:proofErr w:type="spellStart"/>
            <w:r w:rsidRPr="00870E6B">
              <w:rPr>
                <w:rFonts w:ascii="Avenir Next LT Pro Light" w:eastAsia="Times New Roman" w:hAnsi="Avenir Next LT Pro Light" w:cs="Times New Roman"/>
                <w:b/>
                <w:bCs/>
                <w:sz w:val="16"/>
                <w:szCs w:val="16"/>
                <w:lang w:eastAsia="pl-PL"/>
              </w:rPr>
              <w:t>IIIb</w:t>
            </w:r>
            <w:proofErr w:type="spellEnd"/>
          </w:p>
        </w:tc>
        <w:tc>
          <w:tcPr>
            <w:tcW w:w="282" w:type="pct"/>
            <w:tcBorders>
              <w:top w:val="nil"/>
              <w:left w:val="single" w:sz="4" w:space="0" w:color="auto"/>
              <w:bottom w:val="single" w:sz="4" w:space="0" w:color="auto"/>
              <w:right w:val="nil"/>
            </w:tcBorders>
            <w:shd w:val="clear" w:color="000000" w:fill="FFFFFF"/>
            <w:noWrap/>
            <w:vAlign w:val="center"/>
            <w:hideMark/>
          </w:tcPr>
          <w:p w14:paraId="7092E58C" w14:textId="3312EE70"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IVa</w:t>
            </w:r>
            <w:proofErr w:type="spellEnd"/>
          </w:p>
        </w:tc>
        <w:tc>
          <w:tcPr>
            <w:tcW w:w="282" w:type="pct"/>
            <w:tcBorders>
              <w:top w:val="nil"/>
              <w:left w:val="single" w:sz="4" w:space="0" w:color="auto"/>
              <w:bottom w:val="single" w:sz="4" w:space="0" w:color="auto"/>
              <w:right w:val="nil"/>
            </w:tcBorders>
            <w:shd w:val="clear" w:color="000000" w:fill="FFFFFF"/>
            <w:noWrap/>
            <w:vAlign w:val="center"/>
            <w:hideMark/>
          </w:tcPr>
          <w:p w14:paraId="4E7D1FC6"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IVb</w:t>
            </w:r>
            <w:proofErr w:type="spellEnd"/>
          </w:p>
        </w:tc>
        <w:tc>
          <w:tcPr>
            <w:tcW w:w="282" w:type="pct"/>
            <w:tcBorders>
              <w:top w:val="nil"/>
              <w:left w:val="single" w:sz="4" w:space="0" w:color="auto"/>
              <w:bottom w:val="single" w:sz="4" w:space="0" w:color="auto"/>
              <w:right w:val="nil"/>
            </w:tcBorders>
            <w:shd w:val="clear" w:color="000000" w:fill="FFFFFF"/>
            <w:noWrap/>
            <w:vAlign w:val="center"/>
            <w:hideMark/>
          </w:tcPr>
          <w:p w14:paraId="3138C8C5"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Va</w:t>
            </w:r>
            <w:proofErr w:type="spellEnd"/>
          </w:p>
        </w:tc>
        <w:tc>
          <w:tcPr>
            <w:tcW w:w="282" w:type="pct"/>
            <w:tcBorders>
              <w:top w:val="nil"/>
              <w:left w:val="nil"/>
              <w:bottom w:val="single" w:sz="4" w:space="0" w:color="auto"/>
              <w:right w:val="single" w:sz="4" w:space="0" w:color="auto"/>
            </w:tcBorders>
            <w:shd w:val="clear" w:color="auto" w:fill="auto"/>
            <w:noWrap/>
            <w:vAlign w:val="center"/>
            <w:hideMark/>
          </w:tcPr>
          <w:p w14:paraId="6A7AFF3C" w14:textId="77777777" w:rsidR="00EA48D0" w:rsidRPr="00870E6B" w:rsidRDefault="00EA48D0" w:rsidP="00A71E1F">
            <w:pPr>
              <w:spacing w:before="0" w:after="0"/>
              <w:jc w:val="center"/>
              <w:rPr>
                <w:rFonts w:ascii="Avenir Next LT Pro Light" w:eastAsia="Times New Roman" w:hAnsi="Avenir Next LT Pro Light" w:cs="Times New Roman"/>
                <w:b/>
                <w:bCs/>
                <w:sz w:val="16"/>
                <w:szCs w:val="16"/>
                <w:lang w:eastAsia="pl-PL"/>
              </w:rPr>
            </w:pPr>
            <w:proofErr w:type="spellStart"/>
            <w:r w:rsidRPr="00870E6B">
              <w:rPr>
                <w:rFonts w:ascii="Avenir Next LT Pro Light" w:eastAsia="Times New Roman" w:hAnsi="Avenir Next LT Pro Light" w:cs="Times New Roman"/>
                <w:b/>
                <w:bCs/>
                <w:sz w:val="16"/>
                <w:szCs w:val="16"/>
                <w:lang w:eastAsia="pl-PL"/>
              </w:rPr>
              <w:t>Vb</w:t>
            </w:r>
            <w:proofErr w:type="spellEnd"/>
          </w:p>
        </w:tc>
        <w:tc>
          <w:tcPr>
            <w:tcW w:w="282" w:type="pct"/>
            <w:tcBorders>
              <w:top w:val="nil"/>
              <w:left w:val="nil"/>
              <w:bottom w:val="single" w:sz="4" w:space="0" w:color="auto"/>
              <w:right w:val="single" w:sz="4" w:space="0" w:color="auto"/>
            </w:tcBorders>
            <w:shd w:val="clear" w:color="000000" w:fill="FFFFFF"/>
            <w:noWrap/>
            <w:vAlign w:val="center"/>
            <w:hideMark/>
          </w:tcPr>
          <w:p w14:paraId="0B9EA08E"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VI</w:t>
            </w:r>
          </w:p>
        </w:tc>
        <w:tc>
          <w:tcPr>
            <w:tcW w:w="282" w:type="pct"/>
            <w:tcBorders>
              <w:top w:val="nil"/>
              <w:left w:val="nil"/>
              <w:bottom w:val="single" w:sz="4" w:space="0" w:color="auto"/>
              <w:right w:val="single" w:sz="4" w:space="0" w:color="auto"/>
            </w:tcBorders>
            <w:shd w:val="clear" w:color="000000" w:fill="FFFFFF"/>
            <w:noWrap/>
            <w:vAlign w:val="center"/>
            <w:hideMark/>
          </w:tcPr>
          <w:p w14:paraId="5F820F72"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VII</w:t>
            </w:r>
          </w:p>
        </w:tc>
        <w:tc>
          <w:tcPr>
            <w:tcW w:w="233" w:type="pct"/>
            <w:tcBorders>
              <w:top w:val="nil"/>
              <w:left w:val="nil"/>
              <w:bottom w:val="single" w:sz="4" w:space="0" w:color="auto"/>
              <w:right w:val="single" w:sz="4" w:space="0" w:color="auto"/>
            </w:tcBorders>
            <w:shd w:val="clear" w:color="000000" w:fill="FFFFFF"/>
            <w:noWrap/>
            <w:vAlign w:val="center"/>
            <w:hideMark/>
          </w:tcPr>
          <w:p w14:paraId="1B977A88"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VIII</w:t>
            </w:r>
          </w:p>
        </w:tc>
        <w:tc>
          <w:tcPr>
            <w:tcW w:w="278" w:type="pct"/>
            <w:vMerge/>
            <w:tcBorders>
              <w:top w:val="single" w:sz="4" w:space="0" w:color="auto"/>
              <w:left w:val="single" w:sz="4" w:space="0" w:color="auto"/>
              <w:bottom w:val="nil"/>
              <w:right w:val="single" w:sz="4" w:space="0" w:color="auto"/>
            </w:tcBorders>
            <w:vAlign w:val="center"/>
            <w:hideMark/>
          </w:tcPr>
          <w:p w14:paraId="1D447F63"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p>
        </w:tc>
        <w:tc>
          <w:tcPr>
            <w:tcW w:w="277" w:type="pct"/>
            <w:vMerge/>
            <w:tcBorders>
              <w:top w:val="single" w:sz="4" w:space="0" w:color="auto"/>
              <w:left w:val="single" w:sz="4" w:space="0" w:color="auto"/>
              <w:bottom w:val="nil"/>
              <w:right w:val="single" w:sz="4" w:space="0" w:color="auto"/>
            </w:tcBorders>
            <w:vAlign w:val="center"/>
            <w:hideMark/>
          </w:tcPr>
          <w:p w14:paraId="67D7B37B"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14:paraId="590D7091"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p>
        </w:tc>
        <w:tc>
          <w:tcPr>
            <w:tcW w:w="264" w:type="pct"/>
            <w:vMerge/>
            <w:tcBorders>
              <w:top w:val="single" w:sz="4" w:space="0" w:color="auto"/>
              <w:left w:val="single" w:sz="4" w:space="0" w:color="auto"/>
              <w:bottom w:val="single" w:sz="4" w:space="0" w:color="000000"/>
              <w:right w:val="single" w:sz="4" w:space="0" w:color="auto"/>
            </w:tcBorders>
            <w:vAlign w:val="center"/>
            <w:hideMark/>
          </w:tcPr>
          <w:p w14:paraId="73A44051" w14:textId="77777777" w:rsidR="00EA48D0" w:rsidRPr="00870E6B" w:rsidRDefault="00EA48D0" w:rsidP="00A71E1F">
            <w:pPr>
              <w:spacing w:before="0" w:after="0"/>
              <w:jc w:val="center"/>
              <w:rPr>
                <w:rFonts w:ascii="Avenir Next LT Pro Light" w:eastAsia="Times New Roman" w:hAnsi="Avenir Next LT Pro Light" w:cs="Arial CE"/>
                <w:b/>
                <w:bCs/>
                <w:sz w:val="16"/>
                <w:szCs w:val="16"/>
                <w:lang w:eastAsia="pl-PL"/>
              </w:rPr>
            </w:pPr>
          </w:p>
        </w:tc>
      </w:tr>
      <w:tr w:rsidR="00A209E5" w:rsidRPr="00870E6B" w14:paraId="706CBAFE" w14:textId="77777777" w:rsidTr="00506849">
        <w:trPr>
          <w:trHeight w:val="170"/>
        </w:trPr>
        <w:tc>
          <w:tcPr>
            <w:tcW w:w="28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78A2C9"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w:t>
            </w:r>
          </w:p>
        </w:tc>
        <w:tc>
          <w:tcPr>
            <w:tcW w:w="281" w:type="pct"/>
            <w:tcBorders>
              <w:top w:val="nil"/>
              <w:left w:val="nil"/>
              <w:bottom w:val="single" w:sz="4" w:space="0" w:color="auto"/>
              <w:right w:val="single" w:sz="4" w:space="0" w:color="auto"/>
            </w:tcBorders>
            <w:shd w:val="clear" w:color="000000" w:fill="FFFFFF"/>
            <w:noWrap/>
            <w:vAlign w:val="center"/>
            <w:hideMark/>
          </w:tcPr>
          <w:p w14:paraId="5E09E6A3"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2</w:t>
            </w:r>
          </w:p>
        </w:tc>
        <w:tc>
          <w:tcPr>
            <w:tcW w:w="282" w:type="pct"/>
            <w:tcBorders>
              <w:top w:val="nil"/>
              <w:left w:val="nil"/>
              <w:bottom w:val="single" w:sz="4" w:space="0" w:color="auto"/>
              <w:right w:val="single" w:sz="4" w:space="0" w:color="auto"/>
            </w:tcBorders>
            <w:shd w:val="clear" w:color="000000" w:fill="FFFFFF"/>
            <w:noWrap/>
            <w:vAlign w:val="center"/>
            <w:hideMark/>
          </w:tcPr>
          <w:p w14:paraId="3CE1F187"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3</w:t>
            </w:r>
          </w:p>
        </w:tc>
        <w:tc>
          <w:tcPr>
            <w:tcW w:w="282" w:type="pct"/>
            <w:tcBorders>
              <w:top w:val="nil"/>
              <w:left w:val="nil"/>
              <w:bottom w:val="single" w:sz="4" w:space="0" w:color="auto"/>
              <w:right w:val="single" w:sz="4" w:space="0" w:color="auto"/>
            </w:tcBorders>
            <w:shd w:val="clear" w:color="000000" w:fill="FFFFFF"/>
            <w:noWrap/>
            <w:vAlign w:val="center"/>
            <w:hideMark/>
          </w:tcPr>
          <w:p w14:paraId="42FB9A9D"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4</w:t>
            </w:r>
          </w:p>
        </w:tc>
        <w:tc>
          <w:tcPr>
            <w:tcW w:w="282" w:type="pct"/>
            <w:tcBorders>
              <w:top w:val="nil"/>
              <w:left w:val="nil"/>
              <w:bottom w:val="single" w:sz="4" w:space="0" w:color="auto"/>
              <w:right w:val="single" w:sz="4" w:space="0" w:color="auto"/>
            </w:tcBorders>
            <w:shd w:val="clear" w:color="000000" w:fill="FFFFFF"/>
            <w:noWrap/>
            <w:vAlign w:val="center"/>
            <w:hideMark/>
          </w:tcPr>
          <w:p w14:paraId="49675951"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5</w:t>
            </w:r>
          </w:p>
        </w:tc>
        <w:tc>
          <w:tcPr>
            <w:tcW w:w="282" w:type="pct"/>
            <w:tcBorders>
              <w:top w:val="nil"/>
              <w:left w:val="nil"/>
              <w:bottom w:val="single" w:sz="4" w:space="0" w:color="auto"/>
              <w:right w:val="single" w:sz="4" w:space="0" w:color="auto"/>
            </w:tcBorders>
            <w:shd w:val="clear" w:color="000000" w:fill="FFFFFF"/>
            <w:noWrap/>
            <w:vAlign w:val="center"/>
            <w:hideMark/>
          </w:tcPr>
          <w:p w14:paraId="1CDA61ED"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6</w:t>
            </w:r>
          </w:p>
        </w:tc>
        <w:tc>
          <w:tcPr>
            <w:tcW w:w="282" w:type="pct"/>
            <w:tcBorders>
              <w:top w:val="nil"/>
              <w:left w:val="nil"/>
              <w:bottom w:val="single" w:sz="4" w:space="0" w:color="auto"/>
              <w:right w:val="single" w:sz="4" w:space="0" w:color="auto"/>
            </w:tcBorders>
            <w:shd w:val="clear" w:color="000000" w:fill="FFFFFF"/>
            <w:noWrap/>
            <w:vAlign w:val="center"/>
            <w:hideMark/>
          </w:tcPr>
          <w:p w14:paraId="00EB915A"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7</w:t>
            </w:r>
          </w:p>
        </w:tc>
        <w:tc>
          <w:tcPr>
            <w:tcW w:w="282" w:type="pct"/>
            <w:tcBorders>
              <w:top w:val="nil"/>
              <w:left w:val="nil"/>
              <w:bottom w:val="single" w:sz="4" w:space="0" w:color="auto"/>
              <w:right w:val="single" w:sz="4" w:space="0" w:color="auto"/>
            </w:tcBorders>
            <w:shd w:val="clear" w:color="000000" w:fill="FFFFFF"/>
            <w:noWrap/>
            <w:vAlign w:val="center"/>
            <w:hideMark/>
          </w:tcPr>
          <w:p w14:paraId="6833CB69"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8</w:t>
            </w:r>
          </w:p>
        </w:tc>
        <w:tc>
          <w:tcPr>
            <w:tcW w:w="282" w:type="pct"/>
            <w:tcBorders>
              <w:top w:val="nil"/>
              <w:left w:val="nil"/>
              <w:bottom w:val="single" w:sz="4" w:space="0" w:color="auto"/>
              <w:right w:val="single" w:sz="4" w:space="0" w:color="auto"/>
            </w:tcBorders>
            <w:shd w:val="clear" w:color="000000" w:fill="FFFFFF"/>
            <w:noWrap/>
            <w:vAlign w:val="center"/>
            <w:hideMark/>
          </w:tcPr>
          <w:p w14:paraId="260F714F"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9</w:t>
            </w:r>
          </w:p>
        </w:tc>
        <w:tc>
          <w:tcPr>
            <w:tcW w:w="282" w:type="pct"/>
            <w:tcBorders>
              <w:top w:val="nil"/>
              <w:left w:val="nil"/>
              <w:bottom w:val="single" w:sz="4" w:space="0" w:color="auto"/>
              <w:right w:val="single" w:sz="4" w:space="0" w:color="auto"/>
            </w:tcBorders>
            <w:shd w:val="clear" w:color="000000" w:fill="FFFFFF"/>
            <w:noWrap/>
            <w:vAlign w:val="center"/>
            <w:hideMark/>
          </w:tcPr>
          <w:p w14:paraId="397AB3CC"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10</w:t>
            </w:r>
          </w:p>
        </w:tc>
        <w:tc>
          <w:tcPr>
            <w:tcW w:w="282" w:type="pct"/>
            <w:tcBorders>
              <w:top w:val="nil"/>
              <w:left w:val="nil"/>
              <w:bottom w:val="single" w:sz="4" w:space="0" w:color="auto"/>
              <w:right w:val="single" w:sz="4" w:space="0" w:color="auto"/>
            </w:tcBorders>
            <w:shd w:val="clear" w:color="000000" w:fill="FFFFFF"/>
            <w:noWrap/>
            <w:vAlign w:val="center"/>
            <w:hideMark/>
          </w:tcPr>
          <w:p w14:paraId="3350799E"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11</w:t>
            </w:r>
          </w:p>
        </w:tc>
        <w:tc>
          <w:tcPr>
            <w:tcW w:w="282" w:type="pct"/>
            <w:tcBorders>
              <w:top w:val="nil"/>
              <w:left w:val="nil"/>
              <w:bottom w:val="single" w:sz="4" w:space="0" w:color="auto"/>
              <w:right w:val="single" w:sz="4" w:space="0" w:color="auto"/>
            </w:tcBorders>
            <w:shd w:val="clear" w:color="000000" w:fill="FFFFFF"/>
            <w:noWrap/>
            <w:vAlign w:val="center"/>
            <w:hideMark/>
          </w:tcPr>
          <w:p w14:paraId="31567A71"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12</w:t>
            </w:r>
          </w:p>
        </w:tc>
        <w:tc>
          <w:tcPr>
            <w:tcW w:w="282" w:type="pct"/>
            <w:tcBorders>
              <w:top w:val="nil"/>
              <w:left w:val="nil"/>
              <w:bottom w:val="single" w:sz="4" w:space="0" w:color="auto"/>
              <w:right w:val="single" w:sz="4" w:space="0" w:color="auto"/>
            </w:tcBorders>
            <w:shd w:val="clear" w:color="000000" w:fill="FFFFFF"/>
            <w:noWrap/>
            <w:vAlign w:val="center"/>
            <w:hideMark/>
          </w:tcPr>
          <w:p w14:paraId="5DA404EF"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13</w:t>
            </w:r>
          </w:p>
        </w:tc>
        <w:tc>
          <w:tcPr>
            <w:tcW w:w="233" w:type="pct"/>
            <w:tcBorders>
              <w:top w:val="nil"/>
              <w:left w:val="nil"/>
              <w:bottom w:val="single" w:sz="4" w:space="0" w:color="auto"/>
              <w:right w:val="single" w:sz="4" w:space="0" w:color="auto"/>
            </w:tcBorders>
            <w:shd w:val="clear" w:color="000000" w:fill="FFFFFF"/>
            <w:noWrap/>
            <w:vAlign w:val="center"/>
            <w:hideMark/>
          </w:tcPr>
          <w:p w14:paraId="785E3464"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14</w:t>
            </w:r>
          </w:p>
        </w:tc>
        <w:tc>
          <w:tcPr>
            <w:tcW w:w="278" w:type="pct"/>
            <w:tcBorders>
              <w:top w:val="single" w:sz="4" w:space="0" w:color="auto"/>
              <w:left w:val="nil"/>
              <w:bottom w:val="single" w:sz="4" w:space="0" w:color="auto"/>
              <w:right w:val="single" w:sz="4" w:space="0" w:color="auto"/>
            </w:tcBorders>
            <w:shd w:val="clear" w:color="000000" w:fill="FFFFFF"/>
            <w:noWrap/>
            <w:vAlign w:val="center"/>
            <w:hideMark/>
          </w:tcPr>
          <w:p w14:paraId="510CCBED"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15</w:t>
            </w:r>
          </w:p>
        </w:tc>
        <w:tc>
          <w:tcPr>
            <w:tcW w:w="277" w:type="pct"/>
            <w:tcBorders>
              <w:top w:val="single" w:sz="4" w:space="0" w:color="auto"/>
              <w:left w:val="nil"/>
              <w:bottom w:val="single" w:sz="4" w:space="0" w:color="auto"/>
              <w:right w:val="single" w:sz="4" w:space="0" w:color="auto"/>
            </w:tcBorders>
            <w:shd w:val="clear" w:color="000000" w:fill="FFFFFF"/>
            <w:noWrap/>
            <w:vAlign w:val="center"/>
            <w:hideMark/>
          </w:tcPr>
          <w:p w14:paraId="72F816A4"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16</w:t>
            </w:r>
          </w:p>
        </w:tc>
        <w:tc>
          <w:tcPr>
            <w:tcW w:w="284" w:type="pct"/>
            <w:tcBorders>
              <w:top w:val="nil"/>
              <w:left w:val="nil"/>
              <w:bottom w:val="single" w:sz="4" w:space="0" w:color="auto"/>
              <w:right w:val="single" w:sz="4" w:space="0" w:color="auto"/>
            </w:tcBorders>
            <w:shd w:val="clear" w:color="000000" w:fill="FFFFFF"/>
            <w:noWrap/>
            <w:vAlign w:val="center"/>
            <w:hideMark/>
          </w:tcPr>
          <w:p w14:paraId="32897FB9"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17</w:t>
            </w:r>
          </w:p>
        </w:tc>
        <w:tc>
          <w:tcPr>
            <w:tcW w:w="264" w:type="pct"/>
            <w:tcBorders>
              <w:top w:val="nil"/>
              <w:left w:val="nil"/>
              <w:bottom w:val="single" w:sz="4" w:space="0" w:color="auto"/>
              <w:right w:val="single" w:sz="4" w:space="0" w:color="auto"/>
            </w:tcBorders>
            <w:shd w:val="clear" w:color="000000" w:fill="FFFFFF"/>
            <w:noWrap/>
            <w:vAlign w:val="center"/>
            <w:hideMark/>
          </w:tcPr>
          <w:p w14:paraId="5FF5B6A5" w14:textId="77777777" w:rsidR="00EA48D0" w:rsidRPr="00870E6B" w:rsidRDefault="00EA48D0"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18</w:t>
            </w:r>
          </w:p>
        </w:tc>
      </w:tr>
      <w:tr w:rsidR="00506849" w:rsidRPr="00870E6B" w14:paraId="3A3A1531"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164EA76D"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SO</w:t>
            </w:r>
          </w:p>
        </w:tc>
        <w:tc>
          <w:tcPr>
            <w:tcW w:w="281" w:type="pct"/>
            <w:tcBorders>
              <w:top w:val="nil"/>
              <w:left w:val="nil"/>
              <w:bottom w:val="single" w:sz="4" w:space="0" w:color="auto"/>
              <w:right w:val="single" w:sz="4" w:space="0" w:color="auto"/>
            </w:tcBorders>
            <w:shd w:val="clear" w:color="000000" w:fill="FFFFFF"/>
            <w:noWrap/>
            <w:vAlign w:val="center"/>
            <w:hideMark/>
          </w:tcPr>
          <w:p w14:paraId="6279AB88" w14:textId="0EE67A7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230,74</w:t>
            </w:r>
          </w:p>
        </w:tc>
        <w:tc>
          <w:tcPr>
            <w:tcW w:w="282" w:type="pct"/>
            <w:tcBorders>
              <w:top w:val="nil"/>
              <w:left w:val="nil"/>
              <w:bottom w:val="single" w:sz="4" w:space="0" w:color="auto"/>
              <w:right w:val="single" w:sz="4" w:space="0" w:color="auto"/>
            </w:tcBorders>
            <w:shd w:val="clear" w:color="000000" w:fill="FFFFFF"/>
            <w:noWrap/>
            <w:vAlign w:val="center"/>
            <w:hideMark/>
          </w:tcPr>
          <w:p w14:paraId="70B65D51" w14:textId="72963BAC"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246,74</w:t>
            </w:r>
          </w:p>
        </w:tc>
        <w:tc>
          <w:tcPr>
            <w:tcW w:w="282" w:type="pct"/>
            <w:tcBorders>
              <w:top w:val="nil"/>
              <w:left w:val="nil"/>
              <w:bottom w:val="single" w:sz="4" w:space="0" w:color="auto"/>
              <w:right w:val="single" w:sz="4" w:space="0" w:color="auto"/>
            </w:tcBorders>
            <w:shd w:val="clear" w:color="000000" w:fill="FFFFFF"/>
            <w:noWrap/>
            <w:vAlign w:val="center"/>
            <w:hideMark/>
          </w:tcPr>
          <w:p w14:paraId="1F26CF42" w14:textId="1D33549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190,57</w:t>
            </w:r>
          </w:p>
        </w:tc>
        <w:tc>
          <w:tcPr>
            <w:tcW w:w="282" w:type="pct"/>
            <w:tcBorders>
              <w:top w:val="nil"/>
              <w:left w:val="nil"/>
              <w:bottom w:val="single" w:sz="4" w:space="0" w:color="auto"/>
              <w:right w:val="single" w:sz="4" w:space="0" w:color="auto"/>
            </w:tcBorders>
            <w:shd w:val="clear" w:color="000000" w:fill="FFFFFF"/>
            <w:noWrap/>
            <w:vAlign w:val="center"/>
            <w:hideMark/>
          </w:tcPr>
          <w:p w14:paraId="2EE9E0EF" w14:textId="18C81CC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239,39</w:t>
            </w:r>
          </w:p>
        </w:tc>
        <w:tc>
          <w:tcPr>
            <w:tcW w:w="282" w:type="pct"/>
            <w:tcBorders>
              <w:top w:val="nil"/>
              <w:left w:val="nil"/>
              <w:bottom w:val="single" w:sz="4" w:space="0" w:color="auto"/>
              <w:right w:val="single" w:sz="4" w:space="0" w:color="auto"/>
            </w:tcBorders>
            <w:shd w:val="clear" w:color="000000" w:fill="FFFFFF"/>
            <w:noWrap/>
            <w:vAlign w:val="center"/>
            <w:hideMark/>
          </w:tcPr>
          <w:p w14:paraId="5D66EF03" w14:textId="0B5F46D4"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173,29</w:t>
            </w:r>
          </w:p>
        </w:tc>
        <w:tc>
          <w:tcPr>
            <w:tcW w:w="282" w:type="pct"/>
            <w:tcBorders>
              <w:top w:val="nil"/>
              <w:left w:val="nil"/>
              <w:bottom w:val="single" w:sz="4" w:space="0" w:color="auto"/>
              <w:right w:val="single" w:sz="4" w:space="0" w:color="auto"/>
            </w:tcBorders>
            <w:shd w:val="clear" w:color="000000" w:fill="FFFFFF"/>
            <w:noWrap/>
            <w:vAlign w:val="center"/>
            <w:hideMark/>
          </w:tcPr>
          <w:p w14:paraId="50EC3D26" w14:textId="11BBAB2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512,81</w:t>
            </w:r>
          </w:p>
        </w:tc>
        <w:tc>
          <w:tcPr>
            <w:tcW w:w="282" w:type="pct"/>
            <w:tcBorders>
              <w:top w:val="nil"/>
              <w:left w:val="nil"/>
              <w:bottom w:val="single" w:sz="4" w:space="0" w:color="auto"/>
              <w:right w:val="single" w:sz="4" w:space="0" w:color="auto"/>
            </w:tcBorders>
            <w:shd w:val="clear" w:color="000000" w:fill="FFFFFF"/>
            <w:noWrap/>
            <w:vAlign w:val="center"/>
            <w:hideMark/>
          </w:tcPr>
          <w:p w14:paraId="11F2CCB3" w14:textId="3A9EACD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798,95</w:t>
            </w:r>
          </w:p>
        </w:tc>
        <w:tc>
          <w:tcPr>
            <w:tcW w:w="282" w:type="pct"/>
            <w:tcBorders>
              <w:top w:val="nil"/>
              <w:left w:val="nil"/>
              <w:bottom w:val="single" w:sz="4" w:space="0" w:color="auto"/>
              <w:right w:val="single" w:sz="4" w:space="0" w:color="auto"/>
            </w:tcBorders>
            <w:shd w:val="clear" w:color="000000" w:fill="FFFFFF"/>
            <w:noWrap/>
            <w:vAlign w:val="center"/>
            <w:hideMark/>
          </w:tcPr>
          <w:p w14:paraId="2AA3A61A" w14:textId="3EE045AC"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395,40</w:t>
            </w:r>
          </w:p>
        </w:tc>
        <w:tc>
          <w:tcPr>
            <w:tcW w:w="282" w:type="pct"/>
            <w:tcBorders>
              <w:top w:val="nil"/>
              <w:left w:val="nil"/>
              <w:bottom w:val="single" w:sz="4" w:space="0" w:color="auto"/>
              <w:right w:val="single" w:sz="4" w:space="0" w:color="auto"/>
            </w:tcBorders>
            <w:shd w:val="clear" w:color="000000" w:fill="FFFFFF"/>
            <w:noWrap/>
            <w:vAlign w:val="center"/>
            <w:hideMark/>
          </w:tcPr>
          <w:p w14:paraId="6327FA53" w14:textId="1D2B2E6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457,60</w:t>
            </w:r>
          </w:p>
        </w:tc>
        <w:tc>
          <w:tcPr>
            <w:tcW w:w="282" w:type="pct"/>
            <w:tcBorders>
              <w:top w:val="nil"/>
              <w:left w:val="nil"/>
              <w:bottom w:val="single" w:sz="4" w:space="0" w:color="auto"/>
              <w:right w:val="single" w:sz="4" w:space="0" w:color="auto"/>
            </w:tcBorders>
            <w:shd w:val="clear" w:color="000000" w:fill="FFFFFF"/>
            <w:noWrap/>
            <w:vAlign w:val="center"/>
            <w:hideMark/>
          </w:tcPr>
          <w:p w14:paraId="0FBB3BEA" w14:textId="1FB718C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204,74</w:t>
            </w:r>
          </w:p>
        </w:tc>
        <w:tc>
          <w:tcPr>
            <w:tcW w:w="282" w:type="pct"/>
            <w:tcBorders>
              <w:top w:val="nil"/>
              <w:left w:val="nil"/>
              <w:bottom w:val="single" w:sz="4" w:space="0" w:color="auto"/>
              <w:right w:val="single" w:sz="4" w:space="0" w:color="auto"/>
            </w:tcBorders>
            <w:shd w:val="clear" w:color="000000" w:fill="FFFFFF"/>
            <w:noWrap/>
            <w:vAlign w:val="center"/>
            <w:hideMark/>
          </w:tcPr>
          <w:p w14:paraId="1CF639DB" w14:textId="1CC44DAD"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351,55</w:t>
            </w:r>
          </w:p>
        </w:tc>
        <w:tc>
          <w:tcPr>
            <w:tcW w:w="282" w:type="pct"/>
            <w:tcBorders>
              <w:top w:val="nil"/>
              <w:left w:val="nil"/>
              <w:bottom w:val="single" w:sz="4" w:space="0" w:color="auto"/>
              <w:right w:val="single" w:sz="4" w:space="0" w:color="auto"/>
            </w:tcBorders>
            <w:shd w:val="clear" w:color="000000" w:fill="FFFFFF"/>
            <w:noWrap/>
            <w:vAlign w:val="center"/>
            <w:hideMark/>
          </w:tcPr>
          <w:p w14:paraId="2D1642BA" w14:textId="2B6784F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133,27</w:t>
            </w:r>
          </w:p>
        </w:tc>
        <w:tc>
          <w:tcPr>
            <w:tcW w:w="233" w:type="pct"/>
            <w:tcBorders>
              <w:top w:val="nil"/>
              <w:left w:val="nil"/>
              <w:bottom w:val="single" w:sz="4" w:space="0" w:color="auto"/>
              <w:right w:val="single" w:sz="4" w:space="0" w:color="auto"/>
            </w:tcBorders>
            <w:shd w:val="clear" w:color="000000" w:fill="FFFFFF"/>
            <w:noWrap/>
            <w:vAlign w:val="center"/>
            <w:hideMark/>
          </w:tcPr>
          <w:p w14:paraId="4A0AADF0" w14:textId="71F94E3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20,48</w:t>
            </w:r>
          </w:p>
        </w:tc>
        <w:tc>
          <w:tcPr>
            <w:tcW w:w="278" w:type="pct"/>
            <w:tcBorders>
              <w:top w:val="nil"/>
              <w:left w:val="nil"/>
              <w:bottom w:val="single" w:sz="4" w:space="0" w:color="auto"/>
              <w:right w:val="single" w:sz="4" w:space="0" w:color="auto"/>
            </w:tcBorders>
            <w:shd w:val="clear" w:color="000000" w:fill="FFFFFF"/>
            <w:noWrap/>
            <w:vAlign w:val="center"/>
            <w:hideMark/>
          </w:tcPr>
          <w:p w14:paraId="16BFBE43" w14:textId="3F20EC0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287,31</w:t>
            </w:r>
          </w:p>
        </w:tc>
        <w:tc>
          <w:tcPr>
            <w:tcW w:w="277" w:type="pct"/>
            <w:tcBorders>
              <w:top w:val="nil"/>
              <w:left w:val="nil"/>
              <w:bottom w:val="single" w:sz="4" w:space="0" w:color="auto"/>
              <w:right w:val="single" w:sz="4" w:space="0" w:color="auto"/>
            </w:tcBorders>
            <w:shd w:val="clear" w:color="000000" w:fill="FFFFFF"/>
            <w:noWrap/>
            <w:vAlign w:val="center"/>
            <w:hideMark/>
          </w:tcPr>
          <w:p w14:paraId="54F2BD4C" w14:textId="563AFF7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16,86</w:t>
            </w:r>
          </w:p>
        </w:tc>
        <w:tc>
          <w:tcPr>
            <w:tcW w:w="284" w:type="pct"/>
            <w:tcBorders>
              <w:top w:val="nil"/>
              <w:left w:val="nil"/>
              <w:bottom w:val="single" w:sz="4" w:space="0" w:color="auto"/>
              <w:right w:val="single" w:sz="4" w:space="0" w:color="auto"/>
            </w:tcBorders>
            <w:shd w:val="clear" w:color="000000" w:fill="FFFFFF"/>
            <w:noWrap/>
            <w:vAlign w:val="center"/>
            <w:hideMark/>
          </w:tcPr>
          <w:p w14:paraId="7F54E5D8" w14:textId="371F59F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4259,70</w:t>
            </w:r>
          </w:p>
        </w:tc>
        <w:tc>
          <w:tcPr>
            <w:tcW w:w="264" w:type="pct"/>
            <w:tcBorders>
              <w:top w:val="nil"/>
              <w:left w:val="nil"/>
              <w:bottom w:val="single" w:sz="4" w:space="0" w:color="auto"/>
              <w:right w:val="single" w:sz="4" w:space="0" w:color="auto"/>
            </w:tcBorders>
            <w:shd w:val="clear" w:color="000000" w:fill="FFFFFF"/>
            <w:noWrap/>
            <w:vAlign w:val="center"/>
            <w:hideMark/>
          </w:tcPr>
          <w:p w14:paraId="77029C7B" w14:textId="6443EC2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77,72</w:t>
            </w:r>
          </w:p>
        </w:tc>
      </w:tr>
      <w:tr w:rsidR="00506849" w:rsidRPr="00870E6B" w14:paraId="530115F6"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614BD20A"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MD</w:t>
            </w:r>
          </w:p>
        </w:tc>
        <w:tc>
          <w:tcPr>
            <w:tcW w:w="281" w:type="pct"/>
            <w:tcBorders>
              <w:top w:val="nil"/>
              <w:left w:val="nil"/>
              <w:bottom w:val="single" w:sz="4" w:space="0" w:color="auto"/>
              <w:right w:val="single" w:sz="4" w:space="0" w:color="auto"/>
            </w:tcBorders>
            <w:shd w:val="clear" w:color="000000" w:fill="FFFFFF"/>
            <w:noWrap/>
            <w:vAlign w:val="center"/>
            <w:hideMark/>
          </w:tcPr>
          <w:p w14:paraId="34C5B049" w14:textId="7BE4922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3,15</w:t>
            </w:r>
          </w:p>
        </w:tc>
        <w:tc>
          <w:tcPr>
            <w:tcW w:w="282" w:type="pct"/>
            <w:tcBorders>
              <w:top w:val="nil"/>
              <w:left w:val="nil"/>
              <w:bottom w:val="single" w:sz="4" w:space="0" w:color="auto"/>
              <w:right w:val="single" w:sz="4" w:space="0" w:color="auto"/>
            </w:tcBorders>
            <w:shd w:val="clear" w:color="000000" w:fill="FFFFFF"/>
            <w:noWrap/>
            <w:vAlign w:val="center"/>
            <w:hideMark/>
          </w:tcPr>
          <w:p w14:paraId="1F08B484" w14:textId="0C86CF6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5,60</w:t>
            </w:r>
          </w:p>
        </w:tc>
        <w:tc>
          <w:tcPr>
            <w:tcW w:w="282" w:type="pct"/>
            <w:tcBorders>
              <w:top w:val="nil"/>
              <w:left w:val="nil"/>
              <w:bottom w:val="single" w:sz="4" w:space="0" w:color="auto"/>
              <w:right w:val="single" w:sz="4" w:space="0" w:color="auto"/>
            </w:tcBorders>
            <w:shd w:val="clear" w:color="000000" w:fill="FFFFFF"/>
            <w:noWrap/>
            <w:vAlign w:val="center"/>
            <w:hideMark/>
          </w:tcPr>
          <w:p w14:paraId="2C01F72F" w14:textId="042131E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19,50</w:t>
            </w:r>
          </w:p>
        </w:tc>
        <w:tc>
          <w:tcPr>
            <w:tcW w:w="282" w:type="pct"/>
            <w:tcBorders>
              <w:top w:val="nil"/>
              <w:left w:val="nil"/>
              <w:bottom w:val="single" w:sz="4" w:space="0" w:color="auto"/>
              <w:right w:val="single" w:sz="4" w:space="0" w:color="auto"/>
            </w:tcBorders>
            <w:shd w:val="clear" w:color="000000" w:fill="FFFFFF"/>
            <w:noWrap/>
            <w:vAlign w:val="center"/>
            <w:hideMark/>
          </w:tcPr>
          <w:p w14:paraId="627487A2" w14:textId="49D1FC7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11,21</w:t>
            </w:r>
          </w:p>
        </w:tc>
        <w:tc>
          <w:tcPr>
            <w:tcW w:w="282" w:type="pct"/>
            <w:tcBorders>
              <w:top w:val="nil"/>
              <w:left w:val="nil"/>
              <w:bottom w:val="single" w:sz="4" w:space="0" w:color="auto"/>
              <w:right w:val="single" w:sz="4" w:space="0" w:color="auto"/>
            </w:tcBorders>
            <w:shd w:val="clear" w:color="000000" w:fill="FFFFFF"/>
            <w:noWrap/>
            <w:vAlign w:val="center"/>
            <w:hideMark/>
          </w:tcPr>
          <w:p w14:paraId="2B844F95" w14:textId="6C6BA3F5"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4,51</w:t>
            </w:r>
          </w:p>
        </w:tc>
        <w:tc>
          <w:tcPr>
            <w:tcW w:w="282" w:type="pct"/>
            <w:tcBorders>
              <w:top w:val="nil"/>
              <w:left w:val="nil"/>
              <w:bottom w:val="single" w:sz="4" w:space="0" w:color="auto"/>
              <w:right w:val="single" w:sz="4" w:space="0" w:color="auto"/>
            </w:tcBorders>
            <w:shd w:val="clear" w:color="000000" w:fill="FFFFFF"/>
            <w:noWrap/>
            <w:vAlign w:val="center"/>
            <w:hideMark/>
          </w:tcPr>
          <w:p w14:paraId="0DEDD907" w14:textId="0F84B75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5,65</w:t>
            </w:r>
          </w:p>
        </w:tc>
        <w:tc>
          <w:tcPr>
            <w:tcW w:w="282" w:type="pct"/>
            <w:tcBorders>
              <w:top w:val="nil"/>
              <w:left w:val="nil"/>
              <w:bottom w:val="single" w:sz="4" w:space="0" w:color="auto"/>
              <w:right w:val="single" w:sz="4" w:space="0" w:color="auto"/>
            </w:tcBorders>
            <w:shd w:val="clear" w:color="000000" w:fill="FFFFFF"/>
            <w:noWrap/>
            <w:vAlign w:val="center"/>
            <w:hideMark/>
          </w:tcPr>
          <w:p w14:paraId="78ABA979" w14:textId="5D608AD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12,94</w:t>
            </w:r>
          </w:p>
        </w:tc>
        <w:tc>
          <w:tcPr>
            <w:tcW w:w="282" w:type="pct"/>
            <w:tcBorders>
              <w:top w:val="nil"/>
              <w:left w:val="nil"/>
              <w:bottom w:val="single" w:sz="4" w:space="0" w:color="auto"/>
              <w:right w:val="single" w:sz="4" w:space="0" w:color="auto"/>
            </w:tcBorders>
            <w:shd w:val="clear" w:color="000000" w:fill="FFFFFF"/>
            <w:noWrap/>
            <w:vAlign w:val="center"/>
            <w:hideMark/>
          </w:tcPr>
          <w:p w14:paraId="6C916F2E" w14:textId="4F590D0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0,21</w:t>
            </w:r>
          </w:p>
        </w:tc>
        <w:tc>
          <w:tcPr>
            <w:tcW w:w="282" w:type="pct"/>
            <w:tcBorders>
              <w:top w:val="nil"/>
              <w:left w:val="nil"/>
              <w:bottom w:val="single" w:sz="4" w:space="0" w:color="auto"/>
              <w:right w:val="single" w:sz="4" w:space="0" w:color="auto"/>
            </w:tcBorders>
            <w:shd w:val="clear" w:color="auto" w:fill="auto"/>
            <w:noWrap/>
            <w:vAlign w:val="center"/>
            <w:hideMark/>
          </w:tcPr>
          <w:p w14:paraId="22632B07" w14:textId="257AA538"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517673FF" w14:textId="6B299B9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0,24</w:t>
            </w:r>
          </w:p>
        </w:tc>
        <w:tc>
          <w:tcPr>
            <w:tcW w:w="282" w:type="pct"/>
            <w:tcBorders>
              <w:top w:val="nil"/>
              <w:left w:val="nil"/>
              <w:bottom w:val="single" w:sz="4" w:space="0" w:color="auto"/>
              <w:right w:val="single" w:sz="4" w:space="0" w:color="auto"/>
            </w:tcBorders>
            <w:shd w:val="clear" w:color="000000" w:fill="FFFFFF"/>
            <w:noWrap/>
            <w:vAlign w:val="center"/>
            <w:hideMark/>
          </w:tcPr>
          <w:p w14:paraId="484CF047" w14:textId="1CE9A0D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0,19</w:t>
            </w:r>
          </w:p>
        </w:tc>
        <w:tc>
          <w:tcPr>
            <w:tcW w:w="282" w:type="pct"/>
            <w:tcBorders>
              <w:top w:val="nil"/>
              <w:left w:val="nil"/>
              <w:bottom w:val="single" w:sz="4" w:space="0" w:color="auto"/>
              <w:right w:val="single" w:sz="4" w:space="0" w:color="auto"/>
            </w:tcBorders>
            <w:shd w:val="clear" w:color="auto" w:fill="auto"/>
            <w:noWrap/>
            <w:vAlign w:val="center"/>
            <w:hideMark/>
          </w:tcPr>
          <w:p w14:paraId="4AAAAA2F" w14:textId="6D211328"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33" w:type="pct"/>
            <w:tcBorders>
              <w:top w:val="nil"/>
              <w:left w:val="nil"/>
              <w:bottom w:val="single" w:sz="4" w:space="0" w:color="auto"/>
              <w:right w:val="single" w:sz="4" w:space="0" w:color="auto"/>
            </w:tcBorders>
            <w:shd w:val="clear" w:color="auto" w:fill="auto"/>
            <w:noWrap/>
            <w:vAlign w:val="center"/>
            <w:hideMark/>
          </w:tcPr>
          <w:p w14:paraId="104FB77A" w14:textId="28E8E01E"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000000" w:fill="FFFFFF"/>
            <w:noWrap/>
            <w:vAlign w:val="center"/>
            <w:hideMark/>
          </w:tcPr>
          <w:p w14:paraId="5D3E7419" w14:textId="004A40F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0,27</w:t>
            </w:r>
          </w:p>
        </w:tc>
        <w:tc>
          <w:tcPr>
            <w:tcW w:w="277" w:type="pct"/>
            <w:tcBorders>
              <w:top w:val="nil"/>
              <w:left w:val="nil"/>
              <w:bottom w:val="single" w:sz="4" w:space="0" w:color="auto"/>
              <w:right w:val="single" w:sz="4" w:space="0" w:color="auto"/>
            </w:tcBorders>
            <w:shd w:val="clear" w:color="auto" w:fill="auto"/>
            <w:noWrap/>
            <w:vAlign w:val="center"/>
            <w:hideMark/>
          </w:tcPr>
          <w:p w14:paraId="3FF8C670" w14:textId="08EA98AC"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45E18AFB" w14:textId="2F51B529"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63,47</w:t>
            </w:r>
          </w:p>
        </w:tc>
        <w:tc>
          <w:tcPr>
            <w:tcW w:w="264" w:type="pct"/>
            <w:tcBorders>
              <w:top w:val="nil"/>
              <w:left w:val="nil"/>
              <w:bottom w:val="single" w:sz="4" w:space="0" w:color="auto"/>
              <w:right w:val="single" w:sz="4" w:space="0" w:color="auto"/>
            </w:tcBorders>
            <w:shd w:val="clear" w:color="000000" w:fill="FFFFFF"/>
            <w:noWrap/>
            <w:vAlign w:val="center"/>
            <w:hideMark/>
          </w:tcPr>
          <w:p w14:paraId="789DA648" w14:textId="446F24C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1,16</w:t>
            </w:r>
          </w:p>
        </w:tc>
      </w:tr>
      <w:tr w:rsidR="00506849" w:rsidRPr="00870E6B" w14:paraId="2FCF1A44"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6BB4574E"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ŚW</w:t>
            </w:r>
          </w:p>
        </w:tc>
        <w:tc>
          <w:tcPr>
            <w:tcW w:w="281" w:type="pct"/>
            <w:tcBorders>
              <w:top w:val="nil"/>
              <w:left w:val="nil"/>
              <w:bottom w:val="single" w:sz="4" w:space="0" w:color="auto"/>
              <w:right w:val="single" w:sz="4" w:space="0" w:color="auto"/>
            </w:tcBorders>
            <w:shd w:val="clear" w:color="000000" w:fill="FFFFFF"/>
            <w:noWrap/>
            <w:vAlign w:val="center"/>
            <w:hideMark/>
          </w:tcPr>
          <w:p w14:paraId="00863C7B" w14:textId="076B95B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1,30</w:t>
            </w:r>
          </w:p>
        </w:tc>
        <w:tc>
          <w:tcPr>
            <w:tcW w:w="282" w:type="pct"/>
            <w:tcBorders>
              <w:top w:val="nil"/>
              <w:left w:val="nil"/>
              <w:bottom w:val="single" w:sz="4" w:space="0" w:color="auto"/>
              <w:right w:val="single" w:sz="4" w:space="0" w:color="auto"/>
            </w:tcBorders>
            <w:shd w:val="clear" w:color="000000" w:fill="FFFFFF"/>
            <w:noWrap/>
            <w:vAlign w:val="center"/>
            <w:hideMark/>
          </w:tcPr>
          <w:p w14:paraId="38CAF8F3" w14:textId="518E3C9C"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2,71</w:t>
            </w:r>
          </w:p>
        </w:tc>
        <w:tc>
          <w:tcPr>
            <w:tcW w:w="282" w:type="pct"/>
            <w:tcBorders>
              <w:top w:val="nil"/>
              <w:left w:val="nil"/>
              <w:bottom w:val="single" w:sz="4" w:space="0" w:color="auto"/>
              <w:right w:val="single" w:sz="4" w:space="0" w:color="auto"/>
            </w:tcBorders>
            <w:shd w:val="clear" w:color="000000" w:fill="FFFFFF"/>
            <w:noWrap/>
            <w:vAlign w:val="center"/>
            <w:hideMark/>
          </w:tcPr>
          <w:p w14:paraId="5DBD59F1" w14:textId="252C94C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15,79</w:t>
            </w:r>
          </w:p>
        </w:tc>
        <w:tc>
          <w:tcPr>
            <w:tcW w:w="282" w:type="pct"/>
            <w:tcBorders>
              <w:top w:val="nil"/>
              <w:left w:val="nil"/>
              <w:bottom w:val="single" w:sz="4" w:space="0" w:color="auto"/>
              <w:right w:val="single" w:sz="4" w:space="0" w:color="auto"/>
            </w:tcBorders>
            <w:shd w:val="clear" w:color="000000" w:fill="FFFFFF"/>
            <w:noWrap/>
            <w:vAlign w:val="center"/>
            <w:hideMark/>
          </w:tcPr>
          <w:p w14:paraId="44306BC9" w14:textId="66D1658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10,25</w:t>
            </w:r>
          </w:p>
        </w:tc>
        <w:tc>
          <w:tcPr>
            <w:tcW w:w="282" w:type="pct"/>
            <w:tcBorders>
              <w:top w:val="nil"/>
              <w:left w:val="nil"/>
              <w:bottom w:val="single" w:sz="4" w:space="0" w:color="auto"/>
              <w:right w:val="single" w:sz="4" w:space="0" w:color="auto"/>
            </w:tcBorders>
            <w:shd w:val="clear" w:color="000000" w:fill="FFFFFF"/>
            <w:noWrap/>
            <w:vAlign w:val="center"/>
            <w:hideMark/>
          </w:tcPr>
          <w:p w14:paraId="10A3D3D1" w14:textId="203AB969"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5,39</w:t>
            </w:r>
          </w:p>
        </w:tc>
        <w:tc>
          <w:tcPr>
            <w:tcW w:w="282" w:type="pct"/>
            <w:tcBorders>
              <w:top w:val="nil"/>
              <w:left w:val="nil"/>
              <w:bottom w:val="single" w:sz="4" w:space="0" w:color="auto"/>
              <w:right w:val="single" w:sz="4" w:space="0" w:color="auto"/>
            </w:tcBorders>
            <w:shd w:val="clear" w:color="000000" w:fill="FFFFFF"/>
            <w:noWrap/>
            <w:vAlign w:val="center"/>
            <w:hideMark/>
          </w:tcPr>
          <w:p w14:paraId="7801AB93" w14:textId="614C23C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12,21</w:t>
            </w:r>
          </w:p>
        </w:tc>
        <w:tc>
          <w:tcPr>
            <w:tcW w:w="282" w:type="pct"/>
            <w:tcBorders>
              <w:top w:val="nil"/>
              <w:left w:val="nil"/>
              <w:bottom w:val="single" w:sz="4" w:space="0" w:color="auto"/>
              <w:right w:val="single" w:sz="4" w:space="0" w:color="auto"/>
            </w:tcBorders>
            <w:shd w:val="clear" w:color="000000" w:fill="FFFFFF"/>
            <w:noWrap/>
            <w:vAlign w:val="center"/>
            <w:hideMark/>
          </w:tcPr>
          <w:p w14:paraId="73201E82" w14:textId="7212AED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8,40</w:t>
            </w:r>
          </w:p>
        </w:tc>
        <w:tc>
          <w:tcPr>
            <w:tcW w:w="282" w:type="pct"/>
            <w:tcBorders>
              <w:top w:val="nil"/>
              <w:left w:val="nil"/>
              <w:bottom w:val="single" w:sz="4" w:space="0" w:color="auto"/>
              <w:right w:val="single" w:sz="4" w:space="0" w:color="auto"/>
            </w:tcBorders>
            <w:shd w:val="clear" w:color="000000" w:fill="FFFFFF"/>
            <w:noWrap/>
            <w:vAlign w:val="center"/>
            <w:hideMark/>
          </w:tcPr>
          <w:p w14:paraId="323F6806" w14:textId="6C8C968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3,23</w:t>
            </w:r>
          </w:p>
        </w:tc>
        <w:tc>
          <w:tcPr>
            <w:tcW w:w="282" w:type="pct"/>
            <w:tcBorders>
              <w:top w:val="nil"/>
              <w:left w:val="nil"/>
              <w:bottom w:val="single" w:sz="4" w:space="0" w:color="auto"/>
              <w:right w:val="single" w:sz="4" w:space="0" w:color="auto"/>
            </w:tcBorders>
            <w:shd w:val="clear" w:color="000000" w:fill="FFFFFF"/>
            <w:noWrap/>
            <w:vAlign w:val="center"/>
            <w:hideMark/>
          </w:tcPr>
          <w:p w14:paraId="45867F54" w14:textId="4D33E67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1,92</w:t>
            </w:r>
          </w:p>
        </w:tc>
        <w:tc>
          <w:tcPr>
            <w:tcW w:w="282" w:type="pct"/>
            <w:tcBorders>
              <w:top w:val="nil"/>
              <w:left w:val="nil"/>
              <w:bottom w:val="single" w:sz="4" w:space="0" w:color="auto"/>
              <w:right w:val="single" w:sz="4" w:space="0" w:color="auto"/>
            </w:tcBorders>
            <w:shd w:val="clear" w:color="000000" w:fill="FFFFFF"/>
            <w:noWrap/>
            <w:vAlign w:val="center"/>
            <w:hideMark/>
          </w:tcPr>
          <w:p w14:paraId="53CF887D" w14:textId="102C1A2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2,25</w:t>
            </w:r>
          </w:p>
        </w:tc>
        <w:tc>
          <w:tcPr>
            <w:tcW w:w="282" w:type="pct"/>
            <w:tcBorders>
              <w:top w:val="nil"/>
              <w:left w:val="nil"/>
              <w:bottom w:val="single" w:sz="4" w:space="0" w:color="auto"/>
              <w:right w:val="single" w:sz="4" w:space="0" w:color="auto"/>
            </w:tcBorders>
            <w:shd w:val="clear" w:color="000000" w:fill="FFFFFF"/>
            <w:noWrap/>
            <w:vAlign w:val="center"/>
            <w:hideMark/>
          </w:tcPr>
          <w:p w14:paraId="5BB40E7B" w14:textId="3A0B3D0C"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3,20</w:t>
            </w:r>
          </w:p>
        </w:tc>
        <w:tc>
          <w:tcPr>
            <w:tcW w:w="282" w:type="pct"/>
            <w:tcBorders>
              <w:top w:val="nil"/>
              <w:left w:val="nil"/>
              <w:bottom w:val="single" w:sz="4" w:space="0" w:color="auto"/>
              <w:right w:val="single" w:sz="4" w:space="0" w:color="auto"/>
            </w:tcBorders>
            <w:shd w:val="clear" w:color="000000" w:fill="FFFFFF"/>
            <w:noWrap/>
            <w:vAlign w:val="center"/>
            <w:hideMark/>
          </w:tcPr>
          <w:p w14:paraId="259C742E" w14:textId="7A4BF2B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0,17</w:t>
            </w:r>
          </w:p>
        </w:tc>
        <w:tc>
          <w:tcPr>
            <w:tcW w:w="233" w:type="pct"/>
            <w:tcBorders>
              <w:top w:val="nil"/>
              <w:left w:val="nil"/>
              <w:bottom w:val="single" w:sz="4" w:space="0" w:color="auto"/>
              <w:right w:val="single" w:sz="4" w:space="0" w:color="auto"/>
            </w:tcBorders>
            <w:shd w:val="clear" w:color="auto" w:fill="auto"/>
            <w:noWrap/>
            <w:vAlign w:val="center"/>
            <w:hideMark/>
          </w:tcPr>
          <w:p w14:paraId="7E21C6F9" w14:textId="2AEFB3AF"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000000" w:fill="FFFFFF"/>
            <w:noWrap/>
            <w:vAlign w:val="center"/>
            <w:hideMark/>
          </w:tcPr>
          <w:p w14:paraId="70DB3C7C" w14:textId="4B12564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4,37</w:t>
            </w:r>
          </w:p>
        </w:tc>
        <w:tc>
          <w:tcPr>
            <w:tcW w:w="277" w:type="pct"/>
            <w:tcBorders>
              <w:top w:val="nil"/>
              <w:left w:val="nil"/>
              <w:bottom w:val="single" w:sz="4" w:space="0" w:color="auto"/>
              <w:right w:val="single" w:sz="4" w:space="0" w:color="auto"/>
            </w:tcBorders>
            <w:shd w:val="clear" w:color="auto" w:fill="auto"/>
            <w:noWrap/>
            <w:vAlign w:val="center"/>
            <w:hideMark/>
          </w:tcPr>
          <w:p w14:paraId="25AC4EF8" w14:textId="48CD1910"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5E5E458D" w14:textId="097AF1F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71,19</w:t>
            </w:r>
          </w:p>
        </w:tc>
        <w:tc>
          <w:tcPr>
            <w:tcW w:w="264" w:type="pct"/>
            <w:tcBorders>
              <w:top w:val="nil"/>
              <w:left w:val="nil"/>
              <w:bottom w:val="single" w:sz="4" w:space="0" w:color="auto"/>
              <w:right w:val="single" w:sz="4" w:space="0" w:color="auto"/>
            </w:tcBorders>
            <w:shd w:val="clear" w:color="000000" w:fill="FFFFFF"/>
            <w:noWrap/>
            <w:vAlign w:val="center"/>
            <w:hideMark/>
          </w:tcPr>
          <w:p w14:paraId="619F1AAC" w14:textId="787C712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1,30</w:t>
            </w:r>
          </w:p>
        </w:tc>
      </w:tr>
      <w:tr w:rsidR="00506849" w:rsidRPr="00870E6B" w14:paraId="35ABE03F"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372F7E1E"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DG</w:t>
            </w:r>
          </w:p>
        </w:tc>
        <w:tc>
          <w:tcPr>
            <w:tcW w:w="281" w:type="pct"/>
            <w:tcBorders>
              <w:top w:val="nil"/>
              <w:left w:val="nil"/>
              <w:bottom w:val="single" w:sz="4" w:space="0" w:color="auto"/>
              <w:right w:val="single" w:sz="4" w:space="0" w:color="auto"/>
            </w:tcBorders>
            <w:shd w:val="clear" w:color="auto" w:fill="auto"/>
            <w:noWrap/>
            <w:vAlign w:val="center"/>
            <w:hideMark/>
          </w:tcPr>
          <w:p w14:paraId="34060F74" w14:textId="7F476881"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678BA4B6" w14:textId="5C2301E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0,30</w:t>
            </w:r>
          </w:p>
        </w:tc>
        <w:tc>
          <w:tcPr>
            <w:tcW w:w="282" w:type="pct"/>
            <w:tcBorders>
              <w:top w:val="nil"/>
              <w:left w:val="nil"/>
              <w:bottom w:val="single" w:sz="4" w:space="0" w:color="auto"/>
              <w:right w:val="single" w:sz="4" w:space="0" w:color="auto"/>
            </w:tcBorders>
            <w:shd w:val="clear" w:color="000000" w:fill="FFFFFF"/>
            <w:noWrap/>
            <w:vAlign w:val="center"/>
            <w:hideMark/>
          </w:tcPr>
          <w:p w14:paraId="733AD692" w14:textId="7AA32A9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0,54</w:t>
            </w:r>
          </w:p>
        </w:tc>
        <w:tc>
          <w:tcPr>
            <w:tcW w:w="282" w:type="pct"/>
            <w:tcBorders>
              <w:top w:val="nil"/>
              <w:left w:val="nil"/>
              <w:bottom w:val="single" w:sz="4" w:space="0" w:color="auto"/>
              <w:right w:val="single" w:sz="4" w:space="0" w:color="auto"/>
            </w:tcBorders>
            <w:shd w:val="clear" w:color="auto" w:fill="auto"/>
            <w:noWrap/>
            <w:vAlign w:val="center"/>
            <w:hideMark/>
          </w:tcPr>
          <w:p w14:paraId="334693EE" w14:textId="71811A11"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35A5D2B9" w14:textId="00D1EC1A"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3591E510" w14:textId="105B408B"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390D7932" w14:textId="17C7D696"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54EF3999" w14:textId="140DD58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0,40</w:t>
            </w:r>
          </w:p>
        </w:tc>
        <w:tc>
          <w:tcPr>
            <w:tcW w:w="282" w:type="pct"/>
            <w:tcBorders>
              <w:top w:val="nil"/>
              <w:left w:val="nil"/>
              <w:bottom w:val="single" w:sz="4" w:space="0" w:color="auto"/>
              <w:right w:val="single" w:sz="4" w:space="0" w:color="auto"/>
            </w:tcBorders>
            <w:shd w:val="clear" w:color="auto" w:fill="auto"/>
            <w:noWrap/>
            <w:vAlign w:val="center"/>
            <w:hideMark/>
          </w:tcPr>
          <w:p w14:paraId="78817287" w14:textId="687FFF69"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19139DFB" w14:textId="79A202A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0,12</w:t>
            </w:r>
          </w:p>
        </w:tc>
        <w:tc>
          <w:tcPr>
            <w:tcW w:w="282" w:type="pct"/>
            <w:tcBorders>
              <w:top w:val="nil"/>
              <w:left w:val="nil"/>
              <w:bottom w:val="single" w:sz="4" w:space="0" w:color="auto"/>
              <w:right w:val="single" w:sz="4" w:space="0" w:color="auto"/>
            </w:tcBorders>
            <w:shd w:val="clear" w:color="000000" w:fill="FFFFFF"/>
            <w:noWrap/>
            <w:vAlign w:val="center"/>
            <w:hideMark/>
          </w:tcPr>
          <w:p w14:paraId="20A06041" w14:textId="11764935"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43996EB0" w14:textId="01E34130"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33" w:type="pct"/>
            <w:tcBorders>
              <w:top w:val="nil"/>
              <w:left w:val="nil"/>
              <w:bottom w:val="single" w:sz="4" w:space="0" w:color="auto"/>
              <w:right w:val="single" w:sz="4" w:space="0" w:color="auto"/>
            </w:tcBorders>
            <w:shd w:val="clear" w:color="auto" w:fill="auto"/>
            <w:noWrap/>
            <w:vAlign w:val="center"/>
            <w:hideMark/>
          </w:tcPr>
          <w:p w14:paraId="70381DF1" w14:textId="06487421"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auto" w:fill="auto"/>
            <w:noWrap/>
            <w:vAlign w:val="center"/>
            <w:hideMark/>
          </w:tcPr>
          <w:p w14:paraId="33E195BF" w14:textId="249BD77B"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7" w:type="pct"/>
            <w:tcBorders>
              <w:top w:val="nil"/>
              <w:left w:val="nil"/>
              <w:bottom w:val="single" w:sz="4" w:space="0" w:color="auto"/>
              <w:right w:val="single" w:sz="4" w:space="0" w:color="auto"/>
            </w:tcBorders>
            <w:shd w:val="clear" w:color="auto" w:fill="auto"/>
            <w:noWrap/>
            <w:vAlign w:val="center"/>
            <w:hideMark/>
          </w:tcPr>
          <w:p w14:paraId="703A8924" w14:textId="09A64AB7"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10AC123B" w14:textId="19A6131D"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1,36</w:t>
            </w:r>
          </w:p>
        </w:tc>
        <w:tc>
          <w:tcPr>
            <w:tcW w:w="264" w:type="pct"/>
            <w:tcBorders>
              <w:top w:val="nil"/>
              <w:left w:val="nil"/>
              <w:bottom w:val="single" w:sz="4" w:space="0" w:color="auto"/>
              <w:right w:val="single" w:sz="4" w:space="0" w:color="auto"/>
            </w:tcBorders>
            <w:shd w:val="clear" w:color="000000" w:fill="FFFFFF"/>
            <w:noWrap/>
            <w:vAlign w:val="center"/>
            <w:hideMark/>
          </w:tcPr>
          <w:p w14:paraId="3444277E" w14:textId="648C6A99"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0,02</w:t>
            </w:r>
          </w:p>
        </w:tc>
      </w:tr>
      <w:tr w:rsidR="00506849" w:rsidRPr="00870E6B" w14:paraId="6F6F5273"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1DC691B4"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BK</w:t>
            </w:r>
          </w:p>
        </w:tc>
        <w:tc>
          <w:tcPr>
            <w:tcW w:w="281" w:type="pct"/>
            <w:tcBorders>
              <w:top w:val="nil"/>
              <w:left w:val="nil"/>
              <w:bottom w:val="single" w:sz="4" w:space="0" w:color="auto"/>
              <w:right w:val="single" w:sz="4" w:space="0" w:color="auto"/>
            </w:tcBorders>
            <w:shd w:val="clear" w:color="000000" w:fill="FFFFFF"/>
            <w:noWrap/>
            <w:vAlign w:val="center"/>
            <w:hideMark/>
          </w:tcPr>
          <w:p w14:paraId="65D05E6F" w14:textId="6504C2BD"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46,18</w:t>
            </w:r>
          </w:p>
        </w:tc>
        <w:tc>
          <w:tcPr>
            <w:tcW w:w="282" w:type="pct"/>
            <w:tcBorders>
              <w:top w:val="nil"/>
              <w:left w:val="nil"/>
              <w:bottom w:val="single" w:sz="4" w:space="0" w:color="auto"/>
              <w:right w:val="single" w:sz="4" w:space="0" w:color="auto"/>
            </w:tcBorders>
            <w:shd w:val="clear" w:color="000000" w:fill="FFFFFF"/>
            <w:noWrap/>
            <w:vAlign w:val="center"/>
            <w:hideMark/>
          </w:tcPr>
          <w:p w14:paraId="05C3C36F" w14:textId="2A28706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54,61</w:t>
            </w:r>
          </w:p>
        </w:tc>
        <w:tc>
          <w:tcPr>
            <w:tcW w:w="282" w:type="pct"/>
            <w:tcBorders>
              <w:top w:val="nil"/>
              <w:left w:val="nil"/>
              <w:bottom w:val="single" w:sz="4" w:space="0" w:color="auto"/>
              <w:right w:val="single" w:sz="4" w:space="0" w:color="auto"/>
            </w:tcBorders>
            <w:shd w:val="clear" w:color="000000" w:fill="FFFFFF"/>
            <w:noWrap/>
            <w:vAlign w:val="center"/>
            <w:hideMark/>
          </w:tcPr>
          <w:p w14:paraId="422D3D82" w14:textId="4FBFA1BD"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100,51</w:t>
            </w:r>
          </w:p>
        </w:tc>
        <w:tc>
          <w:tcPr>
            <w:tcW w:w="282" w:type="pct"/>
            <w:tcBorders>
              <w:top w:val="nil"/>
              <w:left w:val="nil"/>
              <w:bottom w:val="single" w:sz="4" w:space="0" w:color="auto"/>
              <w:right w:val="single" w:sz="4" w:space="0" w:color="auto"/>
            </w:tcBorders>
            <w:shd w:val="clear" w:color="000000" w:fill="FFFFFF"/>
            <w:noWrap/>
            <w:vAlign w:val="center"/>
            <w:hideMark/>
          </w:tcPr>
          <w:p w14:paraId="5C9D894E" w14:textId="4D93124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54,01</w:t>
            </w:r>
          </w:p>
        </w:tc>
        <w:tc>
          <w:tcPr>
            <w:tcW w:w="282" w:type="pct"/>
            <w:tcBorders>
              <w:top w:val="nil"/>
              <w:left w:val="nil"/>
              <w:bottom w:val="single" w:sz="4" w:space="0" w:color="auto"/>
              <w:right w:val="single" w:sz="4" w:space="0" w:color="auto"/>
            </w:tcBorders>
            <w:shd w:val="clear" w:color="000000" w:fill="FFFFFF"/>
            <w:noWrap/>
            <w:vAlign w:val="center"/>
            <w:hideMark/>
          </w:tcPr>
          <w:p w14:paraId="22A95073" w14:textId="6CFE48B4"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2,04</w:t>
            </w:r>
          </w:p>
        </w:tc>
        <w:tc>
          <w:tcPr>
            <w:tcW w:w="282" w:type="pct"/>
            <w:tcBorders>
              <w:top w:val="nil"/>
              <w:left w:val="nil"/>
              <w:bottom w:val="single" w:sz="4" w:space="0" w:color="auto"/>
              <w:right w:val="single" w:sz="4" w:space="0" w:color="auto"/>
            </w:tcBorders>
            <w:shd w:val="clear" w:color="000000" w:fill="FFFFFF"/>
            <w:noWrap/>
            <w:vAlign w:val="center"/>
            <w:hideMark/>
          </w:tcPr>
          <w:p w14:paraId="548020D2" w14:textId="6A0108E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2,53</w:t>
            </w:r>
          </w:p>
        </w:tc>
        <w:tc>
          <w:tcPr>
            <w:tcW w:w="282" w:type="pct"/>
            <w:tcBorders>
              <w:top w:val="nil"/>
              <w:left w:val="nil"/>
              <w:bottom w:val="single" w:sz="4" w:space="0" w:color="auto"/>
              <w:right w:val="single" w:sz="4" w:space="0" w:color="auto"/>
            </w:tcBorders>
            <w:shd w:val="clear" w:color="000000" w:fill="FFFFFF"/>
            <w:noWrap/>
            <w:vAlign w:val="center"/>
            <w:hideMark/>
          </w:tcPr>
          <w:p w14:paraId="5277F859" w14:textId="16A27D7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6,24</w:t>
            </w:r>
          </w:p>
        </w:tc>
        <w:tc>
          <w:tcPr>
            <w:tcW w:w="282" w:type="pct"/>
            <w:tcBorders>
              <w:top w:val="nil"/>
              <w:left w:val="nil"/>
              <w:bottom w:val="single" w:sz="4" w:space="0" w:color="auto"/>
              <w:right w:val="single" w:sz="4" w:space="0" w:color="auto"/>
            </w:tcBorders>
            <w:shd w:val="clear" w:color="000000" w:fill="FFFFFF"/>
            <w:noWrap/>
            <w:vAlign w:val="center"/>
            <w:hideMark/>
          </w:tcPr>
          <w:p w14:paraId="5F7F42ED" w14:textId="5DD8DD2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8,19</w:t>
            </w:r>
          </w:p>
        </w:tc>
        <w:tc>
          <w:tcPr>
            <w:tcW w:w="282" w:type="pct"/>
            <w:tcBorders>
              <w:top w:val="nil"/>
              <w:left w:val="nil"/>
              <w:bottom w:val="single" w:sz="4" w:space="0" w:color="auto"/>
              <w:right w:val="single" w:sz="4" w:space="0" w:color="auto"/>
            </w:tcBorders>
            <w:shd w:val="clear" w:color="000000" w:fill="FFFFFF"/>
            <w:noWrap/>
            <w:vAlign w:val="center"/>
            <w:hideMark/>
          </w:tcPr>
          <w:p w14:paraId="30375AB6" w14:textId="6C4975F9"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1,05</w:t>
            </w:r>
          </w:p>
        </w:tc>
        <w:tc>
          <w:tcPr>
            <w:tcW w:w="282" w:type="pct"/>
            <w:tcBorders>
              <w:top w:val="nil"/>
              <w:left w:val="nil"/>
              <w:bottom w:val="single" w:sz="4" w:space="0" w:color="auto"/>
              <w:right w:val="single" w:sz="4" w:space="0" w:color="auto"/>
            </w:tcBorders>
            <w:shd w:val="clear" w:color="000000" w:fill="FFFFFF"/>
            <w:noWrap/>
            <w:vAlign w:val="center"/>
            <w:hideMark/>
          </w:tcPr>
          <w:p w14:paraId="569FBF13" w14:textId="7CBD7BC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2,64</w:t>
            </w:r>
          </w:p>
        </w:tc>
        <w:tc>
          <w:tcPr>
            <w:tcW w:w="282" w:type="pct"/>
            <w:tcBorders>
              <w:top w:val="nil"/>
              <w:left w:val="nil"/>
              <w:bottom w:val="single" w:sz="4" w:space="0" w:color="auto"/>
              <w:right w:val="single" w:sz="4" w:space="0" w:color="auto"/>
            </w:tcBorders>
            <w:shd w:val="clear" w:color="000000" w:fill="FFFFFF"/>
            <w:noWrap/>
            <w:vAlign w:val="center"/>
            <w:hideMark/>
          </w:tcPr>
          <w:p w14:paraId="49721644" w14:textId="72CCE47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14,51</w:t>
            </w:r>
          </w:p>
        </w:tc>
        <w:tc>
          <w:tcPr>
            <w:tcW w:w="282" w:type="pct"/>
            <w:tcBorders>
              <w:top w:val="nil"/>
              <w:left w:val="nil"/>
              <w:bottom w:val="single" w:sz="4" w:space="0" w:color="auto"/>
              <w:right w:val="single" w:sz="4" w:space="0" w:color="auto"/>
            </w:tcBorders>
            <w:shd w:val="clear" w:color="000000" w:fill="FFFFFF"/>
            <w:noWrap/>
            <w:vAlign w:val="center"/>
            <w:hideMark/>
          </w:tcPr>
          <w:p w14:paraId="38CD0ACA" w14:textId="3B47DA1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5,90</w:t>
            </w:r>
          </w:p>
        </w:tc>
        <w:tc>
          <w:tcPr>
            <w:tcW w:w="233" w:type="pct"/>
            <w:tcBorders>
              <w:top w:val="nil"/>
              <w:left w:val="nil"/>
              <w:bottom w:val="single" w:sz="4" w:space="0" w:color="auto"/>
              <w:right w:val="single" w:sz="4" w:space="0" w:color="auto"/>
            </w:tcBorders>
            <w:shd w:val="clear" w:color="000000" w:fill="FFFFFF"/>
            <w:noWrap/>
            <w:vAlign w:val="center"/>
            <w:hideMark/>
          </w:tcPr>
          <w:p w14:paraId="2D23CA4A" w14:textId="314999F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1,06</w:t>
            </w:r>
          </w:p>
        </w:tc>
        <w:tc>
          <w:tcPr>
            <w:tcW w:w="278" w:type="pct"/>
            <w:tcBorders>
              <w:top w:val="nil"/>
              <w:left w:val="nil"/>
              <w:bottom w:val="single" w:sz="4" w:space="0" w:color="auto"/>
              <w:right w:val="single" w:sz="4" w:space="0" w:color="auto"/>
            </w:tcBorders>
            <w:shd w:val="clear" w:color="000000" w:fill="FFFFFF"/>
            <w:noWrap/>
            <w:vAlign w:val="center"/>
            <w:hideMark/>
          </w:tcPr>
          <w:p w14:paraId="511449BB" w14:textId="13EE6FA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113,67</w:t>
            </w:r>
          </w:p>
        </w:tc>
        <w:tc>
          <w:tcPr>
            <w:tcW w:w="277" w:type="pct"/>
            <w:tcBorders>
              <w:top w:val="nil"/>
              <w:left w:val="nil"/>
              <w:bottom w:val="single" w:sz="4" w:space="0" w:color="auto"/>
              <w:right w:val="single" w:sz="4" w:space="0" w:color="auto"/>
            </w:tcBorders>
            <w:shd w:val="clear" w:color="000000" w:fill="FFFFFF"/>
            <w:noWrap/>
            <w:vAlign w:val="center"/>
            <w:hideMark/>
          </w:tcPr>
          <w:p w14:paraId="125D6467" w14:textId="115A0CC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1,51</w:t>
            </w:r>
          </w:p>
        </w:tc>
        <w:tc>
          <w:tcPr>
            <w:tcW w:w="284" w:type="pct"/>
            <w:tcBorders>
              <w:top w:val="nil"/>
              <w:left w:val="nil"/>
              <w:bottom w:val="single" w:sz="4" w:space="0" w:color="auto"/>
              <w:right w:val="single" w:sz="4" w:space="0" w:color="auto"/>
            </w:tcBorders>
            <w:shd w:val="clear" w:color="000000" w:fill="FFFFFF"/>
            <w:noWrap/>
            <w:vAlign w:val="center"/>
            <w:hideMark/>
          </w:tcPr>
          <w:p w14:paraId="23E17240" w14:textId="7947247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414,65</w:t>
            </w:r>
          </w:p>
        </w:tc>
        <w:tc>
          <w:tcPr>
            <w:tcW w:w="264" w:type="pct"/>
            <w:tcBorders>
              <w:top w:val="nil"/>
              <w:left w:val="nil"/>
              <w:bottom w:val="single" w:sz="4" w:space="0" w:color="auto"/>
              <w:right w:val="single" w:sz="4" w:space="0" w:color="auto"/>
            </w:tcBorders>
            <w:shd w:val="clear" w:color="000000" w:fill="FFFFFF"/>
            <w:noWrap/>
            <w:vAlign w:val="center"/>
            <w:hideMark/>
          </w:tcPr>
          <w:p w14:paraId="1AE8C8E2" w14:textId="39435CE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7,57</w:t>
            </w:r>
          </w:p>
        </w:tc>
      </w:tr>
      <w:tr w:rsidR="00506849" w:rsidRPr="00870E6B" w14:paraId="146548F6"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1CBB0981"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DB.S</w:t>
            </w:r>
          </w:p>
        </w:tc>
        <w:tc>
          <w:tcPr>
            <w:tcW w:w="281" w:type="pct"/>
            <w:tcBorders>
              <w:top w:val="nil"/>
              <w:left w:val="nil"/>
              <w:bottom w:val="single" w:sz="4" w:space="0" w:color="auto"/>
              <w:right w:val="single" w:sz="4" w:space="0" w:color="auto"/>
            </w:tcBorders>
            <w:shd w:val="clear" w:color="000000" w:fill="FFFFFF"/>
            <w:noWrap/>
            <w:vAlign w:val="center"/>
            <w:hideMark/>
          </w:tcPr>
          <w:p w14:paraId="4E6859ED" w14:textId="23B78B1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4,05</w:t>
            </w:r>
          </w:p>
        </w:tc>
        <w:tc>
          <w:tcPr>
            <w:tcW w:w="282" w:type="pct"/>
            <w:tcBorders>
              <w:top w:val="nil"/>
              <w:left w:val="nil"/>
              <w:bottom w:val="single" w:sz="4" w:space="0" w:color="auto"/>
              <w:right w:val="single" w:sz="4" w:space="0" w:color="auto"/>
            </w:tcBorders>
            <w:shd w:val="clear" w:color="000000" w:fill="FFFFFF"/>
            <w:noWrap/>
            <w:vAlign w:val="center"/>
            <w:hideMark/>
          </w:tcPr>
          <w:p w14:paraId="144EBE8E" w14:textId="1DC6860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6,79</w:t>
            </w:r>
          </w:p>
        </w:tc>
        <w:tc>
          <w:tcPr>
            <w:tcW w:w="282" w:type="pct"/>
            <w:tcBorders>
              <w:top w:val="nil"/>
              <w:left w:val="nil"/>
              <w:bottom w:val="single" w:sz="4" w:space="0" w:color="auto"/>
              <w:right w:val="single" w:sz="4" w:space="0" w:color="auto"/>
            </w:tcBorders>
            <w:shd w:val="clear" w:color="000000" w:fill="FFFFFF"/>
            <w:noWrap/>
            <w:vAlign w:val="center"/>
            <w:hideMark/>
          </w:tcPr>
          <w:p w14:paraId="2BF0FED1" w14:textId="0046915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11,97</w:t>
            </w:r>
          </w:p>
        </w:tc>
        <w:tc>
          <w:tcPr>
            <w:tcW w:w="282" w:type="pct"/>
            <w:tcBorders>
              <w:top w:val="nil"/>
              <w:left w:val="nil"/>
              <w:bottom w:val="single" w:sz="4" w:space="0" w:color="auto"/>
              <w:right w:val="single" w:sz="4" w:space="0" w:color="auto"/>
            </w:tcBorders>
            <w:shd w:val="clear" w:color="000000" w:fill="FFFFFF"/>
            <w:noWrap/>
            <w:vAlign w:val="center"/>
            <w:hideMark/>
          </w:tcPr>
          <w:p w14:paraId="576C585D" w14:textId="6F698FE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1,93</w:t>
            </w:r>
          </w:p>
        </w:tc>
        <w:tc>
          <w:tcPr>
            <w:tcW w:w="282" w:type="pct"/>
            <w:tcBorders>
              <w:top w:val="nil"/>
              <w:left w:val="nil"/>
              <w:bottom w:val="single" w:sz="4" w:space="0" w:color="auto"/>
              <w:right w:val="single" w:sz="4" w:space="0" w:color="auto"/>
            </w:tcBorders>
            <w:shd w:val="clear" w:color="000000" w:fill="FFFFFF"/>
            <w:noWrap/>
            <w:vAlign w:val="center"/>
            <w:hideMark/>
          </w:tcPr>
          <w:p w14:paraId="7286C9B7" w14:textId="4DD21C8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5,25</w:t>
            </w:r>
          </w:p>
        </w:tc>
        <w:tc>
          <w:tcPr>
            <w:tcW w:w="282" w:type="pct"/>
            <w:tcBorders>
              <w:top w:val="nil"/>
              <w:left w:val="nil"/>
              <w:bottom w:val="single" w:sz="4" w:space="0" w:color="auto"/>
              <w:right w:val="single" w:sz="4" w:space="0" w:color="auto"/>
            </w:tcBorders>
            <w:shd w:val="clear" w:color="000000" w:fill="FFFFFF"/>
            <w:noWrap/>
            <w:vAlign w:val="center"/>
            <w:hideMark/>
          </w:tcPr>
          <w:p w14:paraId="37F55AD5" w14:textId="75151D3D"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5,61</w:t>
            </w:r>
          </w:p>
        </w:tc>
        <w:tc>
          <w:tcPr>
            <w:tcW w:w="282" w:type="pct"/>
            <w:tcBorders>
              <w:top w:val="nil"/>
              <w:left w:val="nil"/>
              <w:bottom w:val="single" w:sz="4" w:space="0" w:color="auto"/>
              <w:right w:val="single" w:sz="4" w:space="0" w:color="auto"/>
            </w:tcBorders>
            <w:shd w:val="clear" w:color="000000" w:fill="FFFFFF"/>
            <w:noWrap/>
            <w:vAlign w:val="center"/>
            <w:hideMark/>
          </w:tcPr>
          <w:p w14:paraId="5AAA5FD7" w14:textId="5EA666B5"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9,80</w:t>
            </w:r>
          </w:p>
        </w:tc>
        <w:tc>
          <w:tcPr>
            <w:tcW w:w="282" w:type="pct"/>
            <w:tcBorders>
              <w:top w:val="nil"/>
              <w:left w:val="nil"/>
              <w:bottom w:val="single" w:sz="4" w:space="0" w:color="auto"/>
              <w:right w:val="single" w:sz="4" w:space="0" w:color="auto"/>
            </w:tcBorders>
            <w:shd w:val="clear" w:color="000000" w:fill="FFFFFF"/>
            <w:noWrap/>
            <w:vAlign w:val="center"/>
            <w:hideMark/>
          </w:tcPr>
          <w:p w14:paraId="552B995D" w14:textId="2B79450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4,74</w:t>
            </w:r>
          </w:p>
        </w:tc>
        <w:tc>
          <w:tcPr>
            <w:tcW w:w="282" w:type="pct"/>
            <w:tcBorders>
              <w:top w:val="nil"/>
              <w:left w:val="nil"/>
              <w:bottom w:val="single" w:sz="4" w:space="0" w:color="auto"/>
              <w:right w:val="single" w:sz="4" w:space="0" w:color="auto"/>
            </w:tcBorders>
            <w:shd w:val="clear" w:color="auto" w:fill="auto"/>
            <w:noWrap/>
            <w:vAlign w:val="center"/>
            <w:hideMark/>
          </w:tcPr>
          <w:p w14:paraId="04A771F6" w14:textId="4B8D0C2F"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26CB906F" w14:textId="7D81429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5,00</w:t>
            </w:r>
          </w:p>
        </w:tc>
        <w:tc>
          <w:tcPr>
            <w:tcW w:w="282" w:type="pct"/>
            <w:tcBorders>
              <w:top w:val="nil"/>
              <w:left w:val="nil"/>
              <w:bottom w:val="single" w:sz="4" w:space="0" w:color="auto"/>
              <w:right w:val="single" w:sz="4" w:space="0" w:color="auto"/>
            </w:tcBorders>
            <w:shd w:val="clear" w:color="000000" w:fill="FFFFFF"/>
            <w:noWrap/>
            <w:vAlign w:val="center"/>
            <w:hideMark/>
          </w:tcPr>
          <w:p w14:paraId="6A70B04A" w14:textId="4D66A09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3,27</w:t>
            </w:r>
          </w:p>
        </w:tc>
        <w:tc>
          <w:tcPr>
            <w:tcW w:w="282" w:type="pct"/>
            <w:tcBorders>
              <w:top w:val="nil"/>
              <w:left w:val="nil"/>
              <w:bottom w:val="single" w:sz="4" w:space="0" w:color="auto"/>
              <w:right w:val="single" w:sz="4" w:space="0" w:color="auto"/>
            </w:tcBorders>
            <w:shd w:val="clear" w:color="000000" w:fill="FFFFFF"/>
            <w:noWrap/>
            <w:vAlign w:val="center"/>
            <w:hideMark/>
          </w:tcPr>
          <w:p w14:paraId="0027E90B" w14:textId="02B5199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2,22</w:t>
            </w:r>
          </w:p>
        </w:tc>
        <w:tc>
          <w:tcPr>
            <w:tcW w:w="233" w:type="pct"/>
            <w:tcBorders>
              <w:top w:val="nil"/>
              <w:left w:val="nil"/>
              <w:bottom w:val="single" w:sz="4" w:space="0" w:color="auto"/>
              <w:right w:val="single" w:sz="4" w:space="0" w:color="auto"/>
            </w:tcBorders>
            <w:shd w:val="clear" w:color="000000" w:fill="FFFFFF"/>
            <w:noWrap/>
            <w:vAlign w:val="center"/>
            <w:hideMark/>
          </w:tcPr>
          <w:p w14:paraId="1623FC87" w14:textId="5C16785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3,11</w:t>
            </w:r>
          </w:p>
        </w:tc>
        <w:tc>
          <w:tcPr>
            <w:tcW w:w="278" w:type="pct"/>
            <w:tcBorders>
              <w:top w:val="nil"/>
              <w:left w:val="nil"/>
              <w:bottom w:val="single" w:sz="4" w:space="0" w:color="auto"/>
              <w:right w:val="single" w:sz="4" w:space="0" w:color="auto"/>
            </w:tcBorders>
            <w:shd w:val="clear" w:color="000000" w:fill="FFFFFF"/>
            <w:noWrap/>
            <w:vAlign w:val="center"/>
            <w:hideMark/>
          </w:tcPr>
          <w:p w14:paraId="7D9B7CFD" w14:textId="3351C5A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7,71</w:t>
            </w:r>
          </w:p>
        </w:tc>
        <w:tc>
          <w:tcPr>
            <w:tcW w:w="277" w:type="pct"/>
            <w:tcBorders>
              <w:top w:val="nil"/>
              <w:left w:val="nil"/>
              <w:bottom w:val="single" w:sz="4" w:space="0" w:color="auto"/>
              <w:right w:val="single" w:sz="4" w:space="0" w:color="auto"/>
            </w:tcBorders>
            <w:shd w:val="clear" w:color="auto" w:fill="auto"/>
            <w:noWrap/>
            <w:vAlign w:val="center"/>
            <w:hideMark/>
          </w:tcPr>
          <w:p w14:paraId="5116FC16" w14:textId="7D194405"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79D1C5E9" w14:textId="4324D80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71,45</w:t>
            </w:r>
          </w:p>
        </w:tc>
        <w:tc>
          <w:tcPr>
            <w:tcW w:w="264" w:type="pct"/>
            <w:tcBorders>
              <w:top w:val="nil"/>
              <w:left w:val="nil"/>
              <w:bottom w:val="single" w:sz="4" w:space="0" w:color="auto"/>
              <w:right w:val="single" w:sz="4" w:space="0" w:color="auto"/>
            </w:tcBorders>
            <w:shd w:val="clear" w:color="000000" w:fill="FFFFFF"/>
            <w:noWrap/>
            <w:vAlign w:val="center"/>
            <w:hideMark/>
          </w:tcPr>
          <w:p w14:paraId="7FA26763" w14:textId="38DC0FB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1,30</w:t>
            </w:r>
          </w:p>
        </w:tc>
      </w:tr>
      <w:tr w:rsidR="00506849" w:rsidRPr="00870E6B" w14:paraId="21F6E974"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0CACD2EC"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DB.B</w:t>
            </w:r>
          </w:p>
        </w:tc>
        <w:tc>
          <w:tcPr>
            <w:tcW w:w="281" w:type="pct"/>
            <w:tcBorders>
              <w:top w:val="nil"/>
              <w:left w:val="nil"/>
              <w:bottom w:val="single" w:sz="4" w:space="0" w:color="auto"/>
              <w:right w:val="single" w:sz="4" w:space="0" w:color="auto"/>
            </w:tcBorders>
            <w:shd w:val="clear" w:color="000000" w:fill="FFFFFF"/>
            <w:noWrap/>
            <w:vAlign w:val="center"/>
            <w:hideMark/>
          </w:tcPr>
          <w:p w14:paraId="5D245B22" w14:textId="535D5C6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18,60</w:t>
            </w:r>
          </w:p>
        </w:tc>
        <w:tc>
          <w:tcPr>
            <w:tcW w:w="282" w:type="pct"/>
            <w:tcBorders>
              <w:top w:val="nil"/>
              <w:left w:val="nil"/>
              <w:bottom w:val="single" w:sz="4" w:space="0" w:color="auto"/>
              <w:right w:val="single" w:sz="4" w:space="0" w:color="auto"/>
            </w:tcBorders>
            <w:shd w:val="clear" w:color="000000" w:fill="FFFFFF"/>
            <w:noWrap/>
            <w:vAlign w:val="center"/>
            <w:hideMark/>
          </w:tcPr>
          <w:p w14:paraId="56C9186B" w14:textId="18811C1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26,39</w:t>
            </w:r>
          </w:p>
        </w:tc>
        <w:tc>
          <w:tcPr>
            <w:tcW w:w="282" w:type="pct"/>
            <w:tcBorders>
              <w:top w:val="nil"/>
              <w:left w:val="nil"/>
              <w:bottom w:val="single" w:sz="4" w:space="0" w:color="auto"/>
              <w:right w:val="single" w:sz="4" w:space="0" w:color="auto"/>
            </w:tcBorders>
            <w:shd w:val="clear" w:color="000000" w:fill="FFFFFF"/>
            <w:noWrap/>
            <w:vAlign w:val="center"/>
            <w:hideMark/>
          </w:tcPr>
          <w:p w14:paraId="7BBA9E61" w14:textId="34C48E2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21,87</w:t>
            </w:r>
          </w:p>
        </w:tc>
        <w:tc>
          <w:tcPr>
            <w:tcW w:w="282" w:type="pct"/>
            <w:tcBorders>
              <w:top w:val="nil"/>
              <w:left w:val="nil"/>
              <w:bottom w:val="single" w:sz="4" w:space="0" w:color="auto"/>
              <w:right w:val="single" w:sz="4" w:space="0" w:color="auto"/>
            </w:tcBorders>
            <w:shd w:val="clear" w:color="000000" w:fill="FFFFFF"/>
            <w:noWrap/>
            <w:vAlign w:val="center"/>
            <w:hideMark/>
          </w:tcPr>
          <w:p w14:paraId="415AE374" w14:textId="5F6E9714"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8,85</w:t>
            </w:r>
          </w:p>
        </w:tc>
        <w:tc>
          <w:tcPr>
            <w:tcW w:w="282" w:type="pct"/>
            <w:tcBorders>
              <w:top w:val="nil"/>
              <w:left w:val="nil"/>
              <w:bottom w:val="single" w:sz="4" w:space="0" w:color="auto"/>
              <w:right w:val="single" w:sz="4" w:space="0" w:color="auto"/>
            </w:tcBorders>
            <w:shd w:val="clear" w:color="000000" w:fill="FFFFFF"/>
            <w:noWrap/>
            <w:vAlign w:val="center"/>
            <w:hideMark/>
          </w:tcPr>
          <w:p w14:paraId="56D4A87D" w14:textId="09941C3D"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4,98</w:t>
            </w:r>
          </w:p>
        </w:tc>
        <w:tc>
          <w:tcPr>
            <w:tcW w:w="282" w:type="pct"/>
            <w:tcBorders>
              <w:top w:val="nil"/>
              <w:left w:val="nil"/>
              <w:bottom w:val="single" w:sz="4" w:space="0" w:color="auto"/>
              <w:right w:val="single" w:sz="4" w:space="0" w:color="auto"/>
            </w:tcBorders>
            <w:shd w:val="clear" w:color="000000" w:fill="FFFFFF"/>
            <w:noWrap/>
            <w:vAlign w:val="center"/>
            <w:hideMark/>
          </w:tcPr>
          <w:p w14:paraId="3750AAF6" w14:textId="723F1285"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1,84</w:t>
            </w:r>
          </w:p>
        </w:tc>
        <w:tc>
          <w:tcPr>
            <w:tcW w:w="282" w:type="pct"/>
            <w:tcBorders>
              <w:top w:val="nil"/>
              <w:left w:val="nil"/>
              <w:bottom w:val="single" w:sz="4" w:space="0" w:color="auto"/>
              <w:right w:val="single" w:sz="4" w:space="0" w:color="auto"/>
            </w:tcBorders>
            <w:shd w:val="clear" w:color="000000" w:fill="FFFFFF"/>
            <w:noWrap/>
            <w:vAlign w:val="center"/>
            <w:hideMark/>
          </w:tcPr>
          <w:p w14:paraId="2CBB7A42" w14:textId="0C59CB2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5,39</w:t>
            </w:r>
          </w:p>
        </w:tc>
        <w:tc>
          <w:tcPr>
            <w:tcW w:w="282" w:type="pct"/>
            <w:tcBorders>
              <w:top w:val="nil"/>
              <w:left w:val="nil"/>
              <w:bottom w:val="single" w:sz="4" w:space="0" w:color="auto"/>
              <w:right w:val="single" w:sz="4" w:space="0" w:color="auto"/>
            </w:tcBorders>
            <w:shd w:val="clear" w:color="000000" w:fill="FFFFFF"/>
            <w:noWrap/>
            <w:vAlign w:val="center"/>
            <w:hideMark/>
          </w:tcPr>
          <w:p w14:paraId="2F4DF61E" w14:textId="099D1C3D"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4,19</w:t>
            </w:r>
          </w:p>
        </w:tc>
        <w:tc>
          <w:tcPr>
            <w:tcW w:w="282" w:type="pct"/>
            <w:tcBorders>
              <w:top w:val="nil"/>
              <w:left w:val="nil"/>
              <w:bottom w:val="single" w:sz="4" w:space="0" w:color="auto"/>
              <w:right w:val="single" w:sz="4" w:space="0" w:color="auto"/>
            </w:tcBorders>
            <w:shd w:val="clear" w:color="000000" w:fill="FFFFFF"/>
            <w:noWrap/>
            <w:vAlign w:val="center"/>
            <w:hideMark/>
          </w:tcPr>
          <w:p w14:paraId="5CE7A2F4" w14:textId="20163E1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4,68</w:t>
            </w:r>
          </w:p>
        </w:tc>
        <w:tc>
          <w:tcPr>
            <w:tcW w:w="282" w:type="pct"/>
            <w:tcBorders>
              <w:top w:val="nil"/>
              <w:left w:val="nil"/>
              <w:bottom w:val="single" w:sz="4" w:space="0" w:color="auto"/>
              <w:right w:val="single" w:sz="4" w:space="0" w:color="auto"/>
            </w:tcBorders>
            <w:shd w:val="clear" w:color="000000" w:fill="FFFFFF"/>
            <w:noWrap/>
            <w:vAlign w:val="center"/>
            <w:hideMark/>
          </w:tcPr>
          <w:p w14:paraId="3D636479" w14:textId="3BD20AD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1,17</w:t>
            </w:r>
          </w:p>
        </w:tc>
        <w:tc>
          <w:tcPr>
            <w:tcW w:w="282" w:type="pct"/>
            <w:tcBorders>
              <w:top w:val="nil"/>
              <w:left w:val="nil"/>
              <w:bottom w:val="single" w:sz="4" w:space="0" w:color="auto"/>
              <w:right w:val="single" w:sz="4" w:space="0" w:color="auto"/>
            </w:tcBorders>
            <w:shd w:val="clear" w:color="000000" w:fill="FFFFFF"/>
            <w:noWrap/>
            <w:vAlign w:val="center"/>
            <w:hideMark/>
          </w:tcPr>
          <w:p w14:paraId="29125D23" w14:textId="21EABE1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1,18</w:t>
            </w:r>
          </w:p>
        </w:tc>
        <w:tc>
          <w:tcPr>
            <w:tcW w:w="282" w:type="pct"/>
            <w:tcBorders>
              <w:top w:val="nil"/>
              <w:left w:val="nil"/>
              <w:bottom w:val="single" w:sz="4" w:space="0" w:color="auto"/>
              <w:right w:val="single" w:sz="4" w:space="0" w:color="auto"/>
            </w:tcBorders>
            <w:shd w:val="clear" w:color="000000" w:fill="FFFFFF"/>
            <w:noWrap/>
            <w:vAlign w:val="center"/>
            <w:hideMark/>
          </w:tcPr>
          <w:p w14:paraId="408BBFC3" w14:textId="1845967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2,37</w:t>
            </w:r>
          </w:p>
        </w:tc>
        <w:tc>
          <w:tcPr>
            <w:tcW w:w="233" w:type="pct"/>
            <w:tcBorders>
              <w:top w:val="nil"/>
              <w:left w:val="nil"/>
              <w:bottom w:val="single" w:sz="4" w:space="0" w:color="auto"/>
              <w:right w:val="single" w:sz="4" w:space="0" w:color="auto"/>
            </w:tcBorders>
            <w:shd w:val="clear" w:color="auto" w:fill="auto"/>
            <w:noWrap/>
            <w:vAlign w:val="center"/>
            <w:hideMark/>
          </w:tcPr>
          <w:p w14:paraId="4C487095" w14:textId="4D536D5A"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000000" w:fill="FFFFFF"/>
            <w:noWrap/>
            <w:vAlign w:val="center"/>
            <w:hideMark/>
          </w:tcPr>
          <w:p w14:paraId="1213EEAE" w14:textId="75894E3C"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54,12</w:t>
            </w:r>
          </w:p>
        </w:tc>
        <w:tc>
          <w:tcPr>
            <w:tcW w:w="277" w:type="pct"/>
            <w:tcBorders>
              <w:top w:val="nil"/>
              <w:left w:val="nil"/>
              <w:bottom w:val="single" w:sz="4" w:space="0" w:color="auto"/>
              <w:right w:val="single" w:sz="4" w:space="0" w:color="auto"/>
            </w:tcBorders>
            <w:shd w:val="clear" w:color="000000" w:fill="FFFFFF"/>
            <w:noWrap/>
            <w:vAlign w:val="center"/>
            <w:hideMark/>
          </w:tcPr>
          <w:p w14:paraId="21B847EE" w14:textId="0DF1A375"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0,53</w:t>
            </w:r>
          </w:p>
        </w:tc>
        <w:tc>
          <w:tcPr>
            <w:tcW w:w="284" w:type="pct"/>
            <w:tcBorders>
              <w:top w:val="nil"/>
              <w:left w:val="nil"/>
              <w:bottom w:val="single" w:sz="4" w:space="0" w:color="auto"/>
              <w:right w:val="single" w:sz="4" w:space="0" w:color="auto"/>
            </w:tcBorders>
            <w:shd w:val="clear" w:color="000000" w:fill="FFFFFF"/>
            <w:noWrap/>
            <w:vAlign w:val="center"/>
            <w:hideMark/>
          </w:tcPr>
          <w:p w14:paraId="35AC2A36" w14:textId="2271649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156,16</w:t>
            </w:r>
          </w:p>
        </w:tc>
        <w:tc>
          <w:tcPr>
            <w:tcW w:w="264" w:type="pct"/>
            <w:tcBorders>
              <w:top w:val="nil"/>
              <w:left w:val="nil"/>
              <w:bottom w:val="single" w:sz="4" w:space="0" w:color="auto"/>
              <w:right w:val="single" w:sz="4" w:space="0" w:color="auto"/>
            </w:tcBorders>
            <w:shd w:val="clear" w:color="000000" w:fill="FFFFFF"/>
            <w:noWrap/>
            <w:vAlign w:val="center"/>
            <w:hideMark/>
          </w:tcPr>
          <w:p w14:paraId="28DC2EAA" w14:textId="162DF4E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2,85</w:t>
            </w:r>
          </w:p>
        </w:tc>
      </w:tr>
      <w:tr w:rsidR="00506849" w:rsidRPr="00870E6B" w14:paraId="3A6AD8A5"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1866DBBD"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DB.C</w:t>
            </w:r>
          </w:p>
        </w:tc>
        <w:tc>
          <w:tcPr>
            <w:tcW w:w="281" w:type="pct"/>
            <w:tcBorders>
              <w:top w:val="nil"/>
              <w:left w:val="nil"/>
              <w:bottom w:val="single" w:sz="4" w:space="0" w:color="auto"/>
              <w:right w:val="single" w:sz="4" w:space="0" w:color="auto"/>
            </w:tcBorders>
            <w:shd w:val="clear" w:color="auto" w:fill="auto"/>
            <w:noWrap/>
            <w:vAlign w:val="center"/>
            <w:hideMark/>
          </w:tcPr>
          <w:p w14:paraId="3D0897E9" w14:textId="1496E127"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0DB88C9B" w14:textId="7A6373F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0,56</w:t>
            </w:r>
          </w:p>
        </w:tc>
        <w:tc>
          <w:tcPr>
            <w:tcW w:w="282" w:type="pct"/>
            <w:tcBorders>
              <w:top w:val="nil"/>
              <w:left w:val="nil"/>
              <w:bottom w:val="single" w:sz="4" w:space="0" w:color="auto"/>
              <w:right w:val="single" w:sz="4" w:space="0" w:color="auto"/>
            </w:tcBorders>
            <w:shd w:val="clear" w:color="000000" w:fill="FFFFFF"/>
            <w:noWrap/>
            <w:vAlign w:val="center"/>
            <w:hideMark/>
          </w:tcPr>
          <w:p w14:paraId="7BF6CA4E" w14:textId="1F5B750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1,59</w:t>
            </w:r>
          </w:p>
        </w:tc>
        <w:tc>
          <w:tcPr>
            <w:tcW w:w="282" w:type="pct"/>
            <w:tcBorders>
              <w:top w:val="nil"/>
              <w:left w:val="nil"/>
              <w:bottom w:val="single" w:sz="4" w:space="0" w:color="auto"/>
              <w:right w:val="single" w:sz="4" w:space="0" w:color="auto"/>
            </w:tcBorders>
            <w:shd w:val="clear" w:color="000000" w:fill="FFFFFF"/>
            <w:noWrap/>
            <w:vAlign w:val="center"/>
            <w:hideMark/>
          </w:tcPr>
          <w:p w14:paraId="45BC14C9" w14:textId="4C39D6D9"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0,36</w:t>
            </w:r>
          </w:p>
        </w:tc>
        <w:tc>
          <w:tcPr>
            <w:tcW w:w="282" w:type="pct"/>
            <w:tcBorders>
              <w:top w:val="nil"/>
              <w:left w:val="nil"/>
              <w:bottom w:val="single" w:sz="4" w:space="0" w:color="auto"/>
              <w:right w:val="single" w:sz="4" w:space="0" w:color="auto"/>
            </w:tcBorders>
            <w:shd w:val="clear" w:color="auto" w:fill="auto"/>
            <w:noWrap/>
            <w:vAlign w:val="center"/>
            <w:hideMark/>
          </w:tcPr>
          <w:p w14:paraId="5B764600" w14:textId="7B484545"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636845D0" w14:textId="64453F2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0,17</w:t>
            </w:r>
          </w:p>
        </w:tc>
        <w:tc>
          <w:tcPr>
            <w:tcW w:w="282" w:type="pct"/>
            <w:tcBorders>
              <w:top w:val="nil"/>
              <w:left w:val="nil"/>
              <w:bottom w:val="single" w:sz="4" w:space="0" w:color="auto"/>
              <w:right w:val="single" w:sz="4" w:space="0" w:color="auto"/>
            </w:tcBorders>
            <w:shd w:val="clear" w:color="000000" w:fill="FFFFFF"/>
            <w:noWrap/>
            <w:vAlign w:val="center"/>
            <w:hideMark/>
          </w:tcPr>
          <w:p w14:paraId="324B3845" w14:textId="3B97020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0,13</w:t>
            </w:r>
          </w:p>
        </w:tc>
        <w:tc>
          <w:tcPr>
            <w:tcW w:w="282" w:type="pct"/>
            <w:tcBorders>
              <w:top w:val="nil"/>
              <w:left w:val="nil"/>
              <w:bottom w:val="single" w:sz="4" w:space="0" w:color="auto"/>
              <w:right w:val="single" w:sz="4" w:space="0" w:color="auto"/>
            </w:tcBorders>
            <w:shd w:val="clear" w:color="auto" w:fill="auto"/>
            <w:noWrap/>
            <w:vAlign w:val="center"/>
            <w:hideMark/>
          </w:tcPr>
          <w:p w14:paraId="0ABA84A3" w14:textId="1E96596F"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307F2553" w14:textId="08F1CA6C"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18C7BF44" w14:textId="3EEF5592"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42014C93" w14:textId="7EB28EB0"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46E37812" w14:textId="2318EF2C"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33" w:type="pct"/>
            <w:tcBorders>
              <w:top w:val="nil"/>
              <w:left w:val="nil"/>
              <w:bottom w:val="single" w:sz="4" w:space="0" w:color="auto"/>
              <w:right w:val="single" w:sz="4" w:space="0" w:color="auto"/>
            </w:tcBorders>
            <w:shd w:val="clear" w:color="auto" w:fill="auto"/>
            <w:noWrap/>
            <w:vAlign w:val="center"/>
            <w:hideMark/>
          </w:tcPr>
          <w:p w14:paraId="1F822E1F" w14:textId="0E9C40EE"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000000" w:fill="FFFFFF"/>
            <w:noWrap/>
            <w:vAlign w:val="center"/>
            <w:hideMark/>
          </w:tcPr>
          <w:p w14:paraId="60301E19" w14:textId="3F4DE624"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0,29</w:t>
            </w:r>
          </w:p>
        </w:tc>
        <w:tc>
          <w:tcPr>
            <w:tcW w:w="277" w:type="pct"/>
            <w:tcBorders>
              <w:top w:val="nil"/>
              <w:left w:val="nil"/>
              <w:bottom w:val="single" w:sz="4" w:space="0" w:color="auto"/>
              <w:right w:val="single" w:sz="4" w:space="0" w:color="auto"/>
            </w:tcBorders>
            <w:shd w:val="clear" w:color="auto" w:fill="auto"/>
            <w:noWrap/>
            <w:vAlign w:val="center"/>
            <w:hideMark/>
          </w:tcPr>
          <w:p w14:paraId="30FF7FD2" w14:textId="1B73AB0D"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54D773DA" w14:textId="0D2521B9"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3,10</w:t>
            </w:r>
          </w:p>
        </w:tc>
        <w:tc>
          <w:tcPr>
            <w:tcW w:w="264" w:type="pct"/>
            <w:tcBorders>
              <w:top w:val="nil"/>
              <w:left w:val="nil"/>
              <w:bottom w:val="single" w:sz="4" w:space="0" w:color="auto"/>
              <w:right w:val="single" w:sz="4" w:space="0" w:color="auto"/>
            </w:tcBorders>
            <w:shd w:val="clear" w:color="000000" w:fill="FFFFFF"/>
            <w:noWrap/>
            <w:vAlign w:val="center"/>
            <w:hideMark/>
          </w:tcPr>
          <w:p w14:paraId="688466DB" w14:textId="56928B84"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0,06</w:t>
            </w:r>
          </w:p>
        </w:tc>
      </w:tr>
      <w:tr w:rsidR="00506849" w:rsidRPr="00870E6B" w14:paraId="673166A4"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3005F9CD"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KL</w:t>
            </w:r>
          </w:p>
        </w:tc>
        <w:tc>
          <w:tcPr>
            <w:tcW w:w="281" w:type="pct"/>
            <w:tcBorders>
              <w:top w:val="nil"/>
              <w:left w:val="nil"/>
              <w:bottom w:val="single" w:sz="4" w:space="0" w:color="auto"/>
              <w:right w:val="single" w:sz="4" w:space="0" w:color="auto"/>
            </w:tcBorders>
            <w:shd w:val="clear" w:color="auto" w:fill="auto"/>
            <w:noWrap/>
            <w:vAlign w:val="center"/>
            <w:hideMark/>
          </w:tcPr>
          <w:p w14:paraId="704CE85D" w14:textId="3F75DB3A"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517B2F25" w14:textId="2768212E"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7DCC85EA" w14:textId="740E259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0,53</w:t>
            </w:r>
          </w:p>
        </w:tc>
        <w:tc>
          <w:tcPr>
            <w:tcW w:w="282" w:type="pct"/>
            <w:tcBorders>
              <w:top w:val="nil"/>
              <w:left w:val="nil"/>
              <w:bottom w:val="single" w:sz="4" w:space="0" w:color="auto"/>
              <w:right w:val="single" w:sz="4" w:space="0" w:color="auto"/>
            </w:tcBorders>
            <w:shd w:val="clear" w:color="auto" w:fill="auto"/>
            <w:noWrap/>
            <w:vAlign w:val="center"/>
            <w:hideMark/>
          </w:tcPr>
          <w:p w14:paraId="2A3A5C4B" w14:textId="60CDA4C5"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1BF36D82" w14:textId="4891CF3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0,31</w:t>
            </w:r>
          </w:p>
        </w:tc>
        <w:tc>
          <w:tcPr>
            <w:tcW w:w="282" w:type="pct"/>
            <w:tcBorders>
              <w:top w:val="nil"/>
              <w:left w:val="nil"/>
              <w:bottom w:val="single" w:sz="4" w:space="0" w:color="auto"/>
              <w:right w:val="single" w:sz="4" w:space="0" w:color="auto"/>
            </w:tcBorders>
            <w:shd w:val="clear" w:color="000000" w:fill="FFFFFF"/>
            <w:noWrap/>
            <w:vAlign w:val="center"/>
            <w:hideMark/>
          </w:tcPr>
          <w:p w14:paraId="64BCD9E8" w14:textId="02B671C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0,24</w:t>
            </w:r>
          </w:p>
        </w:tc>
        <w:tc>
          <w:tcPr>
            <w:tcW w:w="282" w:type="pct"/>
            <w:tcBorders>
              <w:top w:val="nil"/>
              <w:left w:val="nil"/>
              <w:bottom w:val="single" w:sz="4" w:space="0" w:color="auto"/>
              <w:right w:val="single" w:sz="4" w:space="0" w:color="auto"/>
            </w:tcBorders>
            <w:shd w:val="clear" w:color="000000" w:fill="FFFFFF"/>
            <w:noWrap/>
            <w:vAlign w:val="center"/>
            <w:hideMark/>
          </w:tcPr>
          <w:p w14:paraId="3C0096A3" w14:textId="47237E9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0,13</w:t>
            </w:r>
          </w:p>
        </w:tc>
        <w:tc>
          <w:tcPr>
            <w:tcW w:w="282" w:type="pct"/>
            <w:tcBorders>
              <w:top w:val="nil"/>
              <w:left w:val="nil"/>
              <w:bottom w:val="single" w:sz="4" w:space="0" w:color="auto"/>
              <w:right w:val="single" w:sz="4" w:space="0" w:color="auto"/>
            </w:tcBorders>
            <w:shd w:val="clear" w:color="000000" w:fill="FFFFFF"/>
            <w:noWrap/>
            <w:vAlign w:val="center"/>
            <w:hideMark/>
          </w:tcPr>
          <w:p w14:paraId="7D9FC0A1" w14:textId="290531B4"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0,54</w:t>
            </w:r>
          </w:p>
        </w:tc>
        <w:tc>
          <w:tcPr>
            <w:tcW w:w="282" w:type="pct"/>
            <w:tcBorders>
              <w:top w:val="nil"/>
              <w:left w:val="nil"/>
              <w:bottom w:val="single" w:sz="4" w:space="0" w:color="auto"/>
              <w:right w:val="single" w:sz="4" w:space="0" w:color="auto"/>
            </w:tcBorders>
            <w:shd w:val="clear" w:color="000000" w:fill="FFFFFF"/>
            <w:noWrap/>
            <w:vAlign w:val="center"/>
            <w:hideMark/>
          </w:tcPr>
          <w:p w14:paraId="74ADE363" w14:textId="7B5666A5"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0,18</w:t>
            </w:r>
          </w:p>
        </w:tc>
        <w:tc>
          <w:tcPr>
            <w:tcW w:w="282" w:type="pct"/>
            <w:tcBorders>
              <w:top w:val="nil"/>
              <w:left w:val="nil"/>
              <w:bottom w:val="single" w:sz="4" w:space="0" w:color="auto"/>
              <w:right w:val="single" w:sz="4" w:space="0" w:color="auto"/>
            </w:tcBorders>
            <w:shd w:val="clear" w:color="000000" w:fill="FFFFFF"/>
            <w:noWrap/>
            <w:vAlign w:val="center"/>
            <w:hideMark/>
          </w:tcPr>
          <w:p w14:paraId="4DF93364" w14:textId="4B39689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0,60</w:t>
            </w:r>
          </w:p>
        </w:tc>
        <w:tc>
          <w:tcPr>
            <w:tcW w:w="282" w:type="pct"/>
            <w:tcBorders>
              <w:top w:val="nil"/>
              <w:left w:val="nil"/>
              <w:bottom w:val="single" w:sz="4" w:space="0" w:color="auto"/>
              <w:right w:val="single" w:sz="4" w:space="0" w:color="auto"/>
            </w:tcBorders>
            <w:shd w:val="clear" w:color="000000" w:fill="FFFFFF"/>
            <w:noWrap/>
            <w:vAlign w:val="center"/>
            <w:hideMark/>
          </w:tcPr>
          <w:p w14:paraId="6C3568DB" w14:textId="5B5C96D9"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0,56</w:t>
            </w:r>
          </w:p>
        </w:tc>
        <w:tc>
          <w:tcPr>
            <w:tcW w:w="282" w:type="pct"/>
            <w:tcBorders>
              <w:top w:val="nil"/>
              <w:left w:val="nil"/>
              <w:bottom w:val="single" w:sz="4" w:space="0" w:color="auto"/>
              <w:right w:val="single" w:sz="4" w:space="0" w:color="auto"/>
            </w:tcBorders>
            <w:shd w:val="clear" w:color="auto" w:fill="auto"/>
            <w:noWrap/>
            <w:vAlign w:val="center"/>
            <w:hideMark/>
          </w:tcPr>
          <w:p w14:paraId="5804781E" w14:textId="37AC3CA8"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r w:rsidRPr="00870E6B">
              <w:rPr>
                <w:rFonts w:ascii="Avenir Next LT Pro Light" w:hAnsi="Avenir Next LT Pro Light" w:cs="Arial CE"/>
                <w:sz w:val="16"/>
                <w:szCs w:val="16"/>
              </w:rPr>
              <w:t>0,22</w:t>
            </w:r>
          </w:p>
        </w:tc>
        <w:tc>
          <w:tcPr>
            <w:tcW w:w="233" w:type="pct"/>
            <w:tcBorders>
              <w:top w:val="nil"/>
              <w:left w:val="nil"/>
              <w:bottom w:val="single" w:sz="4" w:space="0" w:color="auto"/>
              <w:right w:val="single" w:sz="4" w:space="0" w:color="auto"/>
            </w:tcBorders>
            <w:shd w:val="clear" w:color="000000" w:fill="FFFFFF"/>
            <w:noWrap/>
            <w:vAlign w:val="center"/>
            <w:hideMark/>
          </w:tcPr>
          <w:p w14:paraId="3E80F9BB" w14:textId="3E0516B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0,45</w:t>
            </w:r>
          </w:p>
        </w:tc>
        <w:tc>
          <w:tcPr>
            <w:tcW w:w="278" w:type="pct"/>
            <w:tcBorders>
              <w:top w:val="nil"/>
              <w:left w:val="nil"/>
              <w:bottom w:val="single" w:sz="4" w:space="0" w:color="auto"/>
              <w:right w:val="single" w:sz="4" w:space="0" w:color="auto"/>
            </w:tcBorders>
            <w:shd w:val="clear" w:color="000000" w:fill="FFFFFF"/>
            <w:noWrap/>
            <w:vAlign w:val="center"/>
            <w:hideMark/>
          </w:tcPr>
          <w:p w14:paraId="74F944CF" w14:textId="57E0B8D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0,08</w:t>
            </w:r>
          </w:p>
        </w:tc>
        <w:tc>
          <w:tcPr>
            <w:tcW w:w="277" w:type="pct"/>
            <w:tcBorders>
              <w:top w:val="nil"/>
              <w:left w:val="nil"/>
              <w:bottom w:val="single" w:sz="4" w:space="0" w:color="auto"/>
              <w:right w:val="single" w:sz="4" w:space="0" w:color="auto"/>
            </w:tcBorders>
            <w:shd w:val="clear" w:color="auto" w:fill="auto"/>
            <w:noWrap/>
            <w:vAlign w:val="center"/>
            <w:hideMark/>
          </w:tcPr>
          <w:p w14:paraId="19D1BD27" w14:textId="4C370936"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1E522FB3" w14:textId="2F5CFD9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3,84</w:t>
            </w:r>
          </w:p>
        </w:tc>
        <w:tc>
          <w:tcPr>
            <w:tcW w:w="264" w:type="pct"/>
            <w:tcBorders>
              <w:top w:val="nil"/>
              <w:left w:val="nil"/>
              <w:bottom w:val="single" w:sz="4" w:space="0" w:color="auto"/>
              <w:right w:val="single" w:sz="4" w:space="0" w:color="auto"/>
            </w:tcBorders>
            <w:shd w:val="clear" w:color="000000" w:fill="FFFFFF"/>
            <w:noWrap/>
            <w:vAlign w:val="center"/>
            <w:hideMark/>
          </w:tcPr>
          <w:p w14:paraId="51FCB826" w14:textId="696D897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0,07</w:t>
            </w:r>
          </w:p>
        </w:tc>
      </w:tr>
      <w:tr w:rsidR="00506849" w:rsidRPr="00870E6B" w14:paraId="5932EA02"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6D3B7D70"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JW</w:t>
            </w:r>
          </w:p>
        </w:tc>
        <w:tc>
          <w:tcPr>
            <w:tcW w:w="281" w:type="pct"/>
            <w:tcBorders>
              <w:top w:val="nil"/>
              <w:left w:val="nil"/>
              <w:bottom w:val="single" w:sz="4" w:space="0" w:color="auto"/>
              <w:right w:val="single" w:sz="4" w:space="0" w:color="auto"/>
            </w:tcBorders>
            <w:shd w:val="clear" w:color="000000" w:fill="FFFFFF"/>
            <w:noWrap/>
            <w:vAlign w:val="center"/>
            <w:hideMark/>
          </w:tcPr>
          <w:p w14:paraId="1E48260E" w14:textId="0CC8873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1,34</w:t>
            </w:r>
          </w:p>
        </w:tc>
        <w:tc>
          <w:tcPr>
            <w:tcW w:w="282" w:type="pct"/>
            <w:tcBorders>
              <w:top w:val="nil"/>
              <w:left w:val="nil"/>
              <w:bottom w:val="single" w:sz="4" w:space="0" w:color="auto"/>
              <w:right w:val="single" w:sz="4" w:space="0" w:color="auto"/>
            </w:tcBorders>
            <w:shd w:val="clear" w:color="000000" w:fill="FFFFFF"/>
            <w:noWrap/>
            <w:vAlign w:val="center"/>
            <w:hideMark/>
          </w:tcPr>
          <w:p w14:paraId="50E89E02" w14:textId="0630FBC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0,87</w:t>
            </w:r>
          </w:p>
        </w:tc>
        <w:tc>
          <w:tcPr>
            <w:tcW w:w="282" w:type="pct"/>
            <w:tcBorders>
              <w:top w:val="nil"/>
              <w:left w:val="nil"/>
              <w:bottom w:val="single" w:sz="4" w:space="0" w:color="auto"/>
              <w:right w:val="single" w:sz="4" w:space="0" w:color="auto"/>
            </w:tcBorders>
            <w:shd w:val="clear" w:color="000000" w:fill="FFFFFF"/>
            <w:noWrap/>
            <w:vAlign w:val="center"/>
            <w:hideMark/>
          </w:tcPr>
          <w:p w14:paraId="0702920A" w14:textId="121392C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0,95</w:t>
            </w:r>
          </w:p>
        </w:tc>
        <w:tc>
          <w:tcPr>
            <w:tcW w:w="282" w:type="pct"/>
            <w:tcBorders>
              <w:top w:val="nil"/>
              <w:left w:val="nil"/>
              <w:bottom w:val="single" w:sz="4" w:space="0" w:color="auto"/>
              <w:right w:val="single" w:sz="4" w:space="0" w:color="auto"/>
            </w:tcBorders>
            <w:shd w:val="clear" w:color="auto" w:fill="auto"/>
            <w:noWrap/>
            <w:vAlign w:val="center"/>
            <w:hideMark/>
          </w:tcPr>
          <w:p w14:paraId="08A93EE9" w14:textId="766928D1"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5FDF29BD" w14:textId="3B4FCFB7"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0F51213D" w14:textId="41A5DC9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0,70</w:t>
            </w:r>
          </w:p>
        </w:tc>
        <w:tc>
          <w:tcPr>
            <w:tcW w:w="282" w:type="pct"/>
            <w:tcBorders>
              <w:top w:val="nil"/>
              <w:left w:val="nil"/>
              <w:bottom w:val="single" w:sz="4" w:space="0" w:color="auto"/>
              <w:right w:val="single" w:sz="4" w:space="0" w:color="auto"/>
            </w:tcBorders>
            <w:shd w:val="clear" w:color="000000" w:fill="FFFFFF"/>
            <w:noWrap/>
            <w:vAlign w:val="center"/>
            <w:hideMark/>
          </w:tcPr>
          <w:p w14:paraId="3674D204" w14:textId="339FF21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0,12</w:t>
            </w:r>
          </w:p>
        </w:tc>
        <w:tc>
          <w:tcPr>
            <w:tcW w:w="282" w:type="pct"/>
            <w:tcBorders>
              <w:top w:val="nil"/>
              <w:left w:val="nil"/>
              <w:bottom w:val="single" w:sz="4" w:space="0" w:color="auto"/>
              <w:right w:val="single" w:sz="4" w:space="0" w:color="auto"/>
            </w:tcBorders>
            <w:shd w:val="clear" w:color="000000" w:fill="FFFFFF"/>
            <w:noWrap/>
            <w:vAlign w:val="center"/>
            <w:hideMark/>
          </w:tcPr>
          <w:p w14:paraId="3AA9A76A" w14:textId="7EB3937C"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0,70</w:t>
            </w:r>
          </w:p>
        </w:tc>
        <w:tc>
          <w:tcPr>
            <w:tcW w:w="282" w:type="pct"/>
            <w:tcBorders>
              <w:top w:val="nil"/>
              <w:left w:val="nil"/>
              <w:bottom w:val="single" w:sz="4" w:space="0" w:color="auto"/>
              <w:right w:val="single" w:sz="4" w:space="0" w:color="auto"/>
            </w:tcBorders>
            <w:shd w:val="clear" w:color="000000" w:fill="FFFFFF"/>
            <w:noWrap/>
            <w:vAlign w:val="center"/>
            <w:hideMark/>
          </w:tcPr>
          <w:p w14:paraId="19885DAF" w14:textId="5DE01B4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0,68</w:t>
            </w:r>
          </w:p>
        </w:tc>
        <w:tc>
          <w:tcPr>
            <w:tcW w:w="282" w:type="pct"/>
            <w:tcBorders>
              <w:top w:val="nil"/>
              <w:left w:val="nil"/>
              <w:bottom w:val="single" w:sz="4" w:space="0" w:color="auto"/>
              <w:right w:val="single" w:sz="4" w:space="0" w:color="auto"/>
            </w:tcBorders>
            <w:shd w:val="clear" w:color="000000" w:fill="FFFFFF"/>
            <w:noWrap/>
            <w:vAlign w:val="center"/>
            <w:hideMark/>
          </w:tcPr>
          <w:p w14:paraId="1F7EC3B0" w14:textId="3CEED6B9"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0,49</w:t>
            </w:r>
          </w:p>
        </w:tc>
        <w:tc>
          <w:tcPr>
            <w:tcW w:w="282" w:type="pct"/>
            <w:tcBorders>
              <w:top w:val="nil"/>
              <w:left w:val="nil"/>
              <w:bottom w:val="single" w:sz="4" w:space="0" w:color="auto"/>
              <w:right w:val="single" w:sz="4" w:space="0" w:color="auto"/>
            </w:tcBorders>
            <w:shd w:val="clear" w:color="000000" w:fill="FFFFFF"/>
            <w:noWrap/>
            <w:vAlign w:val="center"/>
            <w:hideMark/>
          </w:tcPr>
          <w:p w14:paraId="5D260ADB" w14:textId="5313D73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2,84</w:t>
            </w:r>
          </w:p>
        </w:tc>
        <w:tc>
          <w:tcPr>
            <w:tcW w:w="282" w:type="pct"/>
            <w:tcBorders>
              <w:top w:val="nil"/>
              <w:left w:val="nil"/>
              <w:bottom w:val="single" w:sz="4" w:space="0" w:color="auto"/>
              <w:right w:val="single" w:sz="4" w:space="0" w:color="auto"/>
            </w:tcBorders>
            <w:shd w:val="clear" w:color="000000" w:fill="FFFFFF"/>
            <w:noWrap/>
            <w:vAlign w:val="center"/>
            <w:hideMark/>
          </w:tcPr>
          <w:p w14:paraId="177B5E2F" w14:textId="34CEBDC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1,56</w:t>
            </w:r>
          </w:p>
        </w:tc>
        <w:tc>
          <w:tcPr>
            <w:tcW w:w="233" w:type="pct"/>
            <w:tcBorders>
              <w:top w:val="nil"/>
              <w:left w:val="nil"/>
              <w:bottom w:val="single" w:sz="4" w:space="0" w:color="auto"/>
              <w:right w:val="single" w:sz="4" w:space="0" w:color="auto"/>
            </w:tcBorders>
            <w:shd w:val="clear" w:color="000000" w:fill="FFFFFF"/>
            <w:noWrap/>
            <w:vAlign w:val="center"/>
            <w:hideMark/>
          </w:tcPr>
          <w:p w14:paraId="72D8F6C1" w14:textId="65B73BE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0,89</w:t>
            </w:r>
          </w:p>
        </w:tc>
        <w:tc>
          <w:tcPr>
            <w:tcW w:w="278" w:type="pct"/>
            <w:tcBorders>
              <w:top w:val="nil"/>
              <w:left w:val="nil"/>
              <w:bottom w:val="single" w:sz="4" w:space="0" w:color="auto"/>
              <w:right w:val="single" w:sz="4" w:space="0" w:color="auto"/>
            </w:tcBorders>
            <w:shd w:val="clear" w:color="000000" w:fill="FFFFFF"/>
            <w:noWrap/>
            <w:vAlign w:val="center"/>
            <w:hideMark/>
          </w:tcPr>
          <w:p w14:paraId="087F4779" w14:textId="38A8089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2,93</w:t>
            </w:r>
          </w:p>
        </w:tc>
        <w:tc>
          <w:tcPr>
            <w:tcW w:w="277" w:type="pct"/>
            <w:tcBorders>
              <w:top w:val="nil"/>
              <w:left w:val="nil"/>
              <w:bottom w:val="single" w:sz="4" w:space="0" w:color="auto"/>
              <w:right w:val="single" w:sz="4" w:space="0" w:color="auto"/>
            </w:tcBorders>
            <w:shd w:val="clear" w:color="auto" w:fill="auto"/>
            <w:noWrap/>
            <w:vAlign w:val="center"/>
            <w:hideMark/>
          </w:tcPr>
          <w:p w14:paraId="15E59C17" w14:textId="7FE067A2"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24A1DB80" w14:textId="42E0AFEC"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14,07</w:t>
            </w:r>
          </w:p>
        </w:tc>
        <w:tc>
          <w:tcPr>
            <w:tcW w:w="264" w:type="pct"/>
            <w:tcBorders>
              <w:top w:val="nil"/>
              <w:left w:val="nil"/>
              <w:bottom w:val="single" w:sz="4" w:space="0" w:color="auto"/>
              <w:right w:val="single" w:sz="4" w:space="0" w:color="auto"/>
            </w:tcBorders>
            <w:shd w:val="clear" w:color="000000" w:fill="FFFFFF"/>
            <w:noWrap/>
            <w:vAlign w:val="center"/>
            <w:hideMark/>
          </w:tcPr>
          <w:p w14:paraId="706E795D" w14:textId="198CAE25"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0,26</w:t>
            </w:r>
          </w:p>
        </w:tc>
      </w:tr>
      <w:tr w:rsidR="00506849" w:rsidRPr="00870E6B" w14:paraId="5AF78C70"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11482712"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WZ</w:t>
            </w:r>
          </w:p>
        </w:tc>
        <w:tc>
          <w:tcPr>
            <w:tcW w:w="281" w:type="pct"/>
            <w:tcBorders>
              <w:top w:val="nil"/>
              <w:left w:val="nil"/>
              <w:bottom w:val="single" w:sz="4" w:space="0" w:color="auto"/>
              <w:right w:val="single" w:sz="4" w:space="0" w:color="auto"/>
            </w:tcBorders>
            <w:shd w:val="clear" w:color="auto" w:fill="auto"/>
            <w:noWrap/>
            <w:vAlign w:val="center"/>
            <w:hideMark/>
          </w:tcPr>
          <w:p w14:paraId="180F96F0" w14:textId="5EF4AEFB"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291E2DE9" w14:textId="6BE9BA35"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05D40A61" w14:textId="00997A18"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329EF0B3" w14:textId="7193DFC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0,51</w:t>
            </w:r>
          </w:p>
        </w:tc>
        <w:tc>
          <w:tcPr>
            <w:tcW w:w="282" w:type="pct"/>
            <w:tcBorders>
              <w:top w:val="nil"/>
              <w:left w:val="nil"/>
              <w:bottom w:val="single" w:sz="4" w:space="0" w:color="auto"/>
              <w:right w:val="single" w:sz="4" w:space="0" w:color="auto"/>
            </w:tcBorders>
            <w:shd w:val="clear" w:color="auto" w:fill="auto"/>
            <w:noWrap/>
            <w:vAlign w:val="center"/>
            <w:hideMark/>
          </w:tcPr>
          <w:p w14:paraId="1684C51E" w14:textId="1AEDA17E"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7E8ACB50" w14:textId="29593026"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2DA6BDD7" w14:textId="5D98EAD2"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70CDABA8" w14:textId="339340FD"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0,14</w:t>
            </w:r>
          </w:p>
        </w:tc>
        <w:tc>
          <w:tcPr>
            <w:tcW w:w="282" w:type="pct"/>
            <w:tcBorders>
              <w:top w:val="nil"/>
              <w:left w:val="nil"/>
              <w:bottom w:val="single" w:sz="4" w:space="0" w:color="auto"/>
              <w:right w:val="single" w:sz="4" w:space="0" w:color="auto"/>
            </w:tcBorders>
            <w:shd w:val="clear" w:color="auto" w:fill="auto"/>
            <w:noWrap/>
            <w:vAlign w:val="center"/>
            <w:hideMark/>
          </w:tcPr>
          <w:p w14:paraId="1D3F41F9" w14:textId="4E7567A5"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1ED29D57" w14:textId="091615F0"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10EAC8B5" w14:textId="2F54485E"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1A2280C7" w14:textId="147AE11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0,06</w:t>
            </w:r>
          </w:p>
        </w:tc>
        <w:tc>
          <w:tcPr>
            <w:tcW w:w="233" w:type="pct"/>
            <w:tcBorders>
              <w:top w:val="nil"/>
              <w:left w:val="nil"/>
              <w:bottom w:val="single" w:sz="4" w:space="0" w:color="auto"/>
              <w:right w:val="single" w:sz="4" w:space="0" w:color="auto"/>
            </w:tcBorders>
            <w:shd w:val="clear" w:color="auto" w:fill="auto"/>
            <w:noWrap/>
            <w:vAlign w:val="center"/>
            <w:hideMark/>
          </w:tcPr>
          <w:p w14:paraId="38B30E89" w14:textId="4F69101F"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000000" w:fill="FFFFFF"/>
            <w:noWrap/>
            <w:vAlign w:val="center"/>
            <w:hideMark/>
          </w:tcPr>
          <w:p w14:paraId="4841791B" w14:textId="13ACF4CD"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0,27</w:t>
            </w:r>
          </w:p>
        </w:tc>
        <w:tc>
          <w:tcPr>
            <w:tcW w:w="277" w:type="pct"/>
            <w:tcBorders>
              <w:top w:val="nil"/>
              <w:left w:val="nil"/>
              <w:bottom w:val="single" w:sz="4" w:space="0" w:color="auto"/>
              <w:right w:val="single" w:sz="4" w:space="0" w:color="auto"/>
            </w:tcBorders>
            <w:shd w:val="clear" w:color="auto" w:fill="auto"/>
            <w:noWrap/>
            <w:vAlign w:val="center"/>
            <w:hideMark/>
          </w:tcPr>
          <w:p w14:paraId="12CFEAC3" w14:textId="0C9C442A"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4D6DE82C" w14:textId="65595CB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0,98</w:t>
            </w:r>
          </w:p>
        </w:tc>
        <w:tc>
          <w:tcPr>
            <w:tcW w:w="264" w:type="pct"/>
            <w:tcBorders>
              <w:top w:val="nil"/>
              <w:left w:val="nil"/>
              <w:bottom w:val="single" w:sz="4" w:space="0" w:color="auto"/>
              <w:right w:val="single" w:sz="4" w:space="0" w:color="auto"/>
            </w:tcBorders>
            <w:shd w:val="clear" w:color="000000" w:fill="FFFFFF"/>
            <w:noWrap/>
            <w:vAlign w:val="center"/>
            <w:hideMark/>
          </w:tcPr>
          <w:p w14:paraId="0C70B5B5" w14:textId="53CC95BD"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0,02</w:t>
            </w:r>
          </w:p>
        </w:tc>
      </w:tr>
      <w:tr w:rsidR="00506849" w:rsidRPr="00870E6B" w14:paraId="713D4D37"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65D37A8E"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JS</w:t>
            </w:r>
          </w:p>
        </w:tc>
        <w:tc>
          <w:tcPr>
            <w:tcW w:w="281" w:type="pct"/>
            <w:tcBorders>
              <w:top w:val="nil"/>
              <w:left w:val="nil"/>
              <w:bottom w:val="single" w:sz="4" w:space="0" w:color="auto"/>
              <w:right w:val="single" w:sz="4" w:space="0" w:color="auto"/>
            </w:tcBorders>
            <w:shd w:val="clear" w:color="auto" w:fill="auto"/>
            <w:noWrap/>
            <w:vAlign w:val="center"/>
            <w:hideMark/>
          </w:tcPr>
          <w:p w14:paraId="7D117991" w14:textId="61EFBCFF"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2271A3AB" w14:textId="45327640"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7CA0917D" w14:textId="4B997C2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0,13</w:t>
            </w:r>
          </w:p>
        </w:tc>
        <w:tc>
          <w:tcPr>
            <w:tcW w:w="282" w:type="pct"/>
            <w:tcBorders>
              <w:top w:val="nil"/>
              <w:left w:val="nil"/>
              <w:bottom w:val="single" w:sz="4" w:space="0" w:color="auto"/>
              <w:right w:val="single" w:sz="4" w:space="0" w:color="auto"/>
            </w:tcBorders>
            <w:shd w:val="clear" w:color="auto" w:fill="auto"/>
            <w:noWrap/>
            <w:vAlign w:val="center"/>
            <w:hideMark/>
          </w:tcPr>
          <w:p w14:paraId="36FA555B" w14:textId="3BEF5981"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3CA96218" w14:textId="6849850D"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49250AFC" w14:textId="0FD4204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0,36</w:t>
            </w:r>
          </w:p>
        </w:tc>
        <w:tc>
          <w:tcPr>
            <w:tcW w:w="282" w:type="pct"/>
            <w:tcBorders>
              <w:top w:val="nil"/>
              <w:left w:val="nil"/>
              <w:bottom w:val="single" w:sz="4" w:space="0" w:color="auto"/>
              <w:right w:val="single" w:sz="4" w:space="0" w:color="auto"/>
            </w:tcBorders>
            <w:shd w:val="clear" w:color="auto" w:fill="auto"/>
            <w:noWrap/>
            <w:vAlign w:val="center"/>
            <w:hideMark/>
          </w:tcPr>
          <w:p w14:paraId="2D233E57" w14:textId="67821FBC"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3C1B4C73" w14:textId="06084B3D"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7E509E22" w14:textId="073B11C5"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75CF6DB1" w14:textId="0025654C"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31B01C82" w14:textId="35ABC6F6"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4C426EC8" w14:textId="19FCA79C"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33" w:type="pct"/>
            <w:tcBorders>
              <w:top w:val="nil"/>
              <w:left w:val="nil"/>
              <w:bottom w:val="single" w:sz="4" w:space="0" w:color="auto"/>
              <w:right w:val="single" w:sz="4" w:space="0" w:color="auto"/>
            </w:tcBorders>
            <w:shd w:val="clear" w:color="auto" w:fill="auto"/>
            <w:noWrap/>
            <w:vAlign w:val="center"/>
            <w:hideMark/>
          </w:tcPr>
          <w:p w14:paraId="2BA0DA68" w14:textId="0CB6BE2D"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auto" w:fill="auto"/>
            <w:noWrap/>
            <w:vAlign w:val="center"/>
            <w:hideMark/>
          </w:tcPr>
          <w:p w14:paraId="54E782E6" w14:textId="59AA8828"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7" w:type="pct"/>
            <w:tcBorders>
              <w:top w:val="nil"/>
              <w:left w:val="nil"/>
              <w:bottom w:val="single" w:sz="4" w:space="0" w:color="auto"/>
              <w:right w:val="single" w:sz="4" w:space="0" w:color="auto"/>
            </w:tcBorders>
            <w:shd w:val="clear" w:color="auto" w:fill="auto"/>
            <w:noWrap/>
            <w:vAlign w:val="center"/>
            <w:hideMark/>
          </w:tcPr>
          <w:p w14:paraId="50959775" w14:textId="7E364F21"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15E03E8B" w14:textId="16A0B4C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0,49</w:t>
            </w:r>
          </w:p>
        </w:tc>
        <w:tc>
          <w:tcPr>
            <w:tcW w:w="264" w:type="pct"/>
            <w:tcBorders>
              <w:top w:val="nil"/>
              <w:left w:val="nil"/>
              <w:bottom w:val="single" w:sz="4" w:space="0" w:color="auto"/>
              <w:right w:val="single" w:sz="4" w:space="0" w:color="auto"/>
            </w:tcBorders>
            <w:shd w:val="clear" w:color="000000" w:fill="FFFFFF"/>
            <w:noWrap/>
            <w:vAlign w:val="center"/>
            <w:hideMark/>
          </w:tcPr>
          <w:p w14:paraId="56CC2892" w14:textId="005A660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0,01</w:t>
            </w:r>
          </w:p>
        </w:tc>
      </w:tr>
      <w:tr w:rsidR="00506849" w:rsidRPr="00870E6B" w14:paraId="5076C67A"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57C83190"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GB</w:t>
            </w:r>
          </w:p>
        </w:tc>
        <w:tc>
          <w:tcPr>
            <w:tcW w:w="281" w:type="pct"/>
            <w:tcBorders>
              <w:top w:val="nil"/>
              <w:left w:val="nil"/>
              <w:bottom w:val="single" w:sz="4" w:space="0" w:color="auto"/>
              <w:right w:val="single" w:sz="4" w:space="0" w:color="auto"/>
            </w:tcBorders>
            <w:shd w:val="clear" w:color="000000" w:fill="FFFFFF"/>
            <w:noWrap/>
            <w:vAlign w:val="center"/>
            <w:hideMark/>
          </w:tcPr>
          <w:p w14:paraId="36224172" w14:textId="72BC0EC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0,98</w:t>
            </w:r>
          </w:p>
        </w:tc>
        <w:tc>
          <w:tcPr>
            <w:tcW w:w="282" w:type="pct"/>
            <w:tcBorders>
              <w:top w:val="nil"/>
              <w:left w:val="nil"/>
              <w:bottom w:val="single" w:sz="4" w:space="0" w:color="auto"/>
              <w:right w:val="single" w:sz="4" w:space="0" w:color="auto"/>
            </w:tcBorders>
            <w:shd w:val="clear" w:color="auto" w:fill="auto"/>
            <w:noWrap/>
            <w:vAlign w:val="center"/>
            <w:hideMark/>
          </w:tcPr>
          <w:p w14:paraId="5B358DFA" w14:textId="048694B6"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30948850" w14:textId="7B76F5C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0,25</w:t>
            </w:r>
          </w:p>
        </w:tc>
        <w:tc>
          <w:tcPr>
            <w:tcW w:w="282" w:type="pct"/>
            <w:tcBorders>
              <w:top w:val="nil"/>
              <w:left w:val="nil"/>
              <w:bottom w:val="single" w:sz="4" w:space="0" w:color="auto"/>
              <w:right w:val="single" w:sz="4" w:space="0" w:color="auto"/>
            </w:tcBorders>
            <w:shd w:val="clear" w:color="000000" w:fill="FFFFFF"/>
            <w:noWrap/>
            <w:vAlign w:val="center"/>
            <w:hideMark/>
          </w:tcPr>
          <w:p w14:paraId="4D3E2C65" w14:textId="6888229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0,23</w:t>
            </w:r>
          </w:p>
        </w:tc>
        <w:tc>
          <w:tcPr>
            <w:tcW w:w="282" w:type="pct"/>
            <w:tcBorders>
              <w:top w:val="nil"/>
              <w:left w:val="nil"/>
              <w:bottom w:val="single" w:sz="4" w:space="0" w:color="auto"/>
              <w:right w:val="single" w:sz="4" w:space="0" w:color="auto"/>
            </w:tcBorders>
            <w:shd w:val="clear" w:color="auto" w:fill="auto"/>
            <w:noWrap/>
            <w:vAlign w:val="center"/>
            <w:hideMark/>
          </w:tcPr>
          <w:p w14:paraId="6539F588" w14:textId="3A03B700"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7B8D503F" w14:textId="4EB9BB94"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0,41</w:t>
            </w:r>
          </w:p>
        </w:tc>
        <w:tc>
          <w:tcPr>
            <w:tcW w:w="282" w:type="pct"/>
            <w:tcBorders>
              <w:top w:val="nil"/>
              <w:left w:val="nil"/>
              <w:bottom w:val="single" w:sz="4" w:space="0" w:color="auto"/>
              <w:right w:val="single" w:sz="4" w:space="0" w:color="auto"/>
            </w:tcBorders>
            <w:shd w:val="clear" w:color="000000" w:fill="FFFFFF"/>
            <w:noWrap/>
            <w:vAlign w:val="center"/>
            <w:hideMark/>
          </w:tcPr>
          <w:p w14:paraId="774C8C07" w14:textId="1BE49FD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0,73</w:t>
            </w:r>
          </w:p>
        </w:tc>
        <w:tc>
          <w:tcPr>
            <w:tcW w:w="282" w:type="pct"/>
            <w:tcBorders>
              <w:top w:val="nil"/>
              <w:left w:val="nil"/>
              <w:bottom w:val="single" w:sz="4" w:space="0" w:color="auto"/>
              <w:right w:val="single" w:sz="4" w:space="0" w:color="auto"/>
            </w:tcBorders>
            <w:shd w:val="clear" w:color="000000" w:fill="FFFFFF"/>
            <w:noWrap/>
            <w:vAlign w:val="center"/>
            <w:hideMark/>
          </w:tcPr>
          <w:p w14:paraId="4EA4CE38" w14:textId="770C325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0,02</w:t>
            </w:r>
          </w:p>
        </w:tc>
        <w:tc>
          <w:tcPr>
            <w:tcW w:w="282" w:type="pct"/>
            <w:tcBorders>
              <w:top w:val="nil"/>
              <w:left w:val="nil"/>
              <w:bottom w:val="single" w:sz="4" w:space="0" w:color="auto"/>
              <w:right w:val="single" w:sz="4" w:space="0" w:color="auto"/>
            </w:tcBorders>
            <w:shd w:val="clear" w:color="000000" w:fill="FFFFFF"/>
            <w:noWrap/>
            <w:vAlign w:val="center"/>
            <w:hideMark/>
          </w:tcPr>
          <w:p w14:paraId="238826EB" w14:textId="304AEB7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0,24</w:t>
            </w:r>
          </w:p>
        </w:tc>
        <w:tc>
          <w:tcPr>
            <w:tcW w:w="282" w:type="pct"/>
            <w:tcBorders>
              <w:top w:val="nil"/>
              <w:left w:val="nil"/>
              <w:bottom w:val="single" w:sz="4" w:space="0" w:color="auto"/>
              <w:right w:val="single" w:sz="4" w:space="0" w:color="auto"/>
            </w:tcBorders>
            <w:shd w:val="clear" w:color="000000" w:fill="FFFFFF"/>
            <w:noWrap/>
            <w:vAlign w:val="center"/>
            <w:hideMark/>
          </w:tcPr>
          <w:p w14:paraId="3949C06A" w14:textId="0E72E8E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0,09</w:t>
            </w:r>
          </w:p>
        </w:tc>
        <w:tc>
          <w:tcPr>
            <w:tcW w:w="282" w:type="pct"/>
            <w:tcBorders>
              <w:top w:val="nil"/>
              <w:left w:val="nil"/>
              <w:bottom w:val="single" w:sz="4" w:space="0" w:color="auto"/>
              <w:right w:val="single" w:sz="4" w:space="0" w:color="auto"/>
            </w:tcBorders>
            <w:shd w:val="clear" w:color="000000" w:fill="FFFFFF"/>
            <w:noWrap/>
            <w:vAlign w:val="center"/>
            <w:hideMark/>
          </w:tcPr>
          <w:p w14:paraId="5D678171" w14:textId="457C78C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0,50</w:t>
            </w:r>
          </w:p>
        </w:tc>
        <w:tc>
          <w:tcPr>
            <w:tcW w:w="282" w:type="pct"/>
            <w:tcBorders>
              <w:top w:val="nil"/>
              <w:left w:val="nil"/>
              <w:bottom w:val="single" w:sz="4" w:space="0" w:color="auto"/>
              <w:right w:val="single" w:sz="4" w:space="0" w:color="auto"/>
            </w:tcBorders>
            <w:shd w:val="clear" w:color="auto" w:fill="auto"/>
            <w:noWrap/>
            <w:vAlign w:val="center"/>
            <w:hideMark/>
          </w:tcPr>
          <w:p w14:paraId="66DDAB35" w14:textId="3B904D46"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33" w:type="pct"/>
            <w:tcBorders>
              <w:top w:val="nil"/>
              <w:left w:val="nil"/>
              <w:bottom w:val="single" w:sz="4" w:space="0" w:color="auto"/>
              <w:right w:val="single" w:sz="4" w:space="0" w:color="auto"/>
            </w:tcBorders>
            <w:shd w:val="clear" w:color="auto" w:fill="auto"/>
            <w:noWrap/>
            <w:vAlign w:val="center"/>
            <w:hideMark/>
          </w:tcPr>
          <w:p w14:paraId="60FE0451" w14:textId="29F13AD7"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000000" w:fill="FFFFFF"/>
            <w:noWrap/>
            <w:vAlign w:val="center"/>
            <w:hideMark/>
          </w:tcPr>
          <w:p w14:paraId="0BF87F21" w14:textId="5C2A8BD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1,08</w:t>
            </w:r>
          </w:p>
        </w:tc>
        <w:tc>
          <w:tcPr>
            <w:tcW w:w="277" w:type="pct"/>
            <w:tcBorders>
              <w:top w:val="nil"/>
              <w:left w:val="nil"/>
              <w:bottom w:val="single" w:sz="4" w:space="0" w:color="auto"/>
              <w:right w:val="single" w:sz="4" w:space="0" w:color="auto"/>
            </w:tcBorders>
            <w:shd w:val="clear" w:color="auto" w:fill="auto"/>
            <w:noWrap/>
            <w:vAlign w:val="center"/>
            <w:hideMark/>
          </w:tcPr>
          <w:p w14:paraId="5731D773" w14:textId="266B1DBA"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2E23350A" w14:textId="6CC7975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4,53</w:t>
            </w:r>
          </w:p>
        </w:tc>
        <w:tc>
          <w:tcPr>
            <w:tcW w:w="264" w:type="pct"/>
            <w:tcBorders>
              <w:top w:val="nil"/>
              <w:left w:val="nil"/>
              <w:bottom w:val="single" w:sz="4" w:space="0" w:color="auto"/>
              <w:right w:val="single" w:sz="4" w:space="0" w:color="auto"/>
            </w:tcBorders>
            <w:shd w:val="clear" w:color="000000" w:fill="FFFFFF"/>
            <w:noWrap/>
            <w:vAlign w:val="center"/>
            <w:hideMark/>
          </w:tcPr>
          <w:p w14:paraId="17B68771" w14:textId="21AAE78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0,08</w:t>
            </w:r>
          </w:p>
        </w:tc>
      </w:tr>
      <w:tr w:rsidR="00506849" w:rsidRPr="00870E6B" w14:paraId="395ED693"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77A91AA5"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BRZ</w:t>
            </w:r>
          </w:p>
        </w:tc>
        <w:tc>
          <w:tcPr>
            <w:tcW w:w="281" w:type="pct"/>
            <w:tcBorders>
              <w:top w:val="nil"/>
              <w:left w:val="nil"/>
              <w:bottom w:val="single" w:sz="4" w:space="0" w:color="auto"/>
              <w:right w:val="single" w:sz="4" w:space="0" w:color="auto"/>
            </w:tcBorders>
            <w:shd w:val="clear" w:color="000000" w:fill="FFFFFF"/>
            <w:noWrap/>
            <w:vAlign w:val="center"/>
            <w:hideMark/>
          </w:tcPr>
          <w:p w14:paraId="2D703476" w14:textId="5C0736B9"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25,31</w:t>
            </w:r>
          </w:p>
        </w:tc>
        <w:tc>
          <w:tcPr>
            <w:tcW w:w="282" w:type="pct"/>
            <w:tcBorders>
              <w:top w:val="nil"/>
              <w:left w:val="nil"/>
              <w:bottom w:val="single" w:sz="4" w:space="0" w:color="auto"/>
              <w:right w:val="single" w:sz="4" w:space="0" w:color="auto"/>
            </w:tcBorders>
            <w:shd w:val="clear" w:color="000000" w:fill="FFFFFF"/>
            <w:noWrap/>
            <w:vAlign w:val="center"/>
            <w:hideMark/>
          </w:tcPr>
          <w:p w14:paraId="44996AE8" w14:textId="5E1F7FC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28,30</w:t>
            </w:r>
          </w:p>
        </w:tc>
        <w:tc>
          <w:tcPr>
            <w:tcW w:w="282" w:type="pct"/>
            <w:tcBorders>
              <w:top w:val="nil"/>
              <w:left w:val="nil"/>
              <w:bottom w:val="single" w:sz="4" w:space="0" w:color="auto"/>
              <w:right w:val="single" w:sz="4" w:space="0" w:color="auto"/>
            </w:tcBorders>
            <w:shd w:val="clear" w:color="000000" w:fill="FFFFFF"/>
            <w:noWrap/>
            <w:vAlign w:val="center"/>
            <w:hideMark/>
          </w:tcPr>
          <w:p w14:paraId="4CA73087" w14:textId="3B49D27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27,40</w:t>
            </w:r>
          </w:p>
        </w:tc>
        <w:tc>
          <w:tcPr>
            <w:tcW w:w="282" w:type="pct"/>
            <w:tcBorders>
              <w:top w:val="nil"/>
              <w:left w:val="nil"/>
              <w:bottom w:val="single" w:sz="4" w:space="0" w:color="auto"/>
              <w:right w:val="single" w:sz="4" w:space="0" w:color="auto"/>
            </w:tcBorders>
            <w:shd w:val="clear" w:color="000000" w:fill="FFFFFF"/>
            <w:noWrap/>
            <w:vAlign w:val="center"/>
            <w:hideMark/>
          </w:tcPr>
          <w:p w14:paraId="44FD9A9C" w14:textId="4D68C9D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19,77</w:t>
            </w:r>
          </w:p>
        </w:tc>
        <w:tc>
          <w:tcPr>
            <w:tcW w:w="282" w:type="pct"/>
            <w:tcBorders>
              <w:top w:val="nil"/>
              <w:left w:val="nil"/>
              <w:bottom w:val="single" w:sz="4" w:space="0" w:color="auto"/>
              <w:right w:val="single" w:sz="4" w:space="0" w:color="auto"/>
            </w:tcBorders>
            <w:shd w:val="clear" w:color="000000" w:fill="FFFFFF"/>
            <w:noWrap/>
            <w:vAlign w:val="center"/>
            <w:hideMark/>
          </w:tcPr>
          <w:p w14:paraId="50213E45" w14:textId="4D5DFBE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12,59</w:t>
            </w:r>
          </w:p>
        </w:tc>
        <w:tc>
          <w:tcPr>
            <w:tcW w:w="282" w:type="pct"/>
            <w:tcBorders>
              <w:top w:val="nil"/>
              <w:left w:val="nil"/>
              <w:bottom w:val="single" w:sz="4" w:space="0" w:color="auto"/>
              <w:right w:val="single" w:sz="4" w:space="0" w:color="auto"/>
            </w:tcBorders>
            <w:shd w:val="clear" w:color="000000" w:fill="FFFFFF"/>
            <w:noWrap/>
            <w:vAlign w:val="center"/>
            <w:hideMark/>
          </w:tcPr>
          <w:p w14:paraId="265EB09D" w14:textId="6E1127CD"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16,93</w:t>
            </w:r>
          </w:p>
        </w:tc>
        <w:tc>
          <w:tcPr>
            <w:tcW w:w="282" w:type="pct"/>
            <w:tcBorders>
              <w:top w:val="nil"/>
              <w:left w:val="nil"/>
              <w:bottom w:val="single" w:sz="4" w:space="0" w:color="auto"/>
              <w:right w:val="single" w:sz="4" w:space="0" w:color="auto"/>
            </w:tcBorders>
            <w:shd w:val="clear" w:color="000000" w:fill="FFFFFF"/>
            <w:noWrap/>
            <w:vAlign w:val="center"/>
            <w:hideMark/>
          </w:tcPr>
          <w:p w14:paraId="19AA3ED2" w14:textId="22201DB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48,93</w:t>
            </w:r>
          </w:p>
        </w:tc>
        <w:tc>
          <w:tcPr>
            <w:tcW w:w="282" w:type="pct"/>
            <w:tcBorders>
              <w:top w:val="nil"/>
              <w:left w:val="nil"/>
              <w:bottom w:val="single" w:sz="4" w:space="0" w:color="auto"/>
              <w:right w:val="single" w:sz="4" w:space="0" w:color="auto"/>
            </w:tcBorders>
            <w:shd w:val="clear" w:color="000000" w:fill="FFFFFF"/>
            <w:noWrap/>
            <w:vAlign w:val="center"/>
            <w:hideMark/>
          </w:tcPr>
          <w:p w14:paraId="3338B237" w14:textId="6B75210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28,83</w:t>
            </w:r>
          </w:p>
        </w:tc>
        <w:tc>
          <w:tcPr>
            <w:tcW w:w="282" w:type="pct"/>
            <w:tcBorders>
              <w:top w:val="nil"/>
              <w:left w:val="nil"/>
              <w:bottom w:val="single" w:sz="4" w:space="0" w:color="auto"/>
              <w:right w:val="single" w:sz="4" w:space="0" w:color="auto"/>
            </w:tcBorders>
            <w:shd w:val="clear" w:color="000000" w:fill="FFFFFF"/>
            <w:noWrap/>
            <w:vAlign w:val="center"/>
            <w:hideMark/>
          </w:tcPr>
          <w:p w14:paraId="2119BD1A" w14:textId="60339AA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7,35</w:t>
            </w:r>
          </w:p>
        </w:tc>
        <w:tc>
          <w:tcPr>
            <w:tcW w:w="282" w:type="pct"/>
            <w:tcBorders>
              <w:top w:val="nil"/>
              <w:left w:val="nil"/>
              <w:bottom w:val="single" w:sz="4" w:space="0" w:color="auto"/>
              <w:right w:val="single" w:sz="4" w:space="0" w:color="auto"/>
            </w:tcBorders>
            <w:shd w:val="clear" w:color="000000" w:fill="FFFFFF"/>
            <w:noWrap/>
            <w:vAlign w:val="center"/>
            <w:hideMark/>
          </w:tcPr>
          <w:p w14:paraId="73784F1B" w14:textId="515B6B5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4,59</w:t>
            </w:r>
          </w:p>
        </w:tc>
        <w:tc>
          <w:tcPr>
            <w:tcW w:w="282" w:type="pct"/>
            <w:tcBorders>
              <w:top w:val="nil"/>
              <w:left w:val="nil"/>
              <w:bottom w:val="single" w:sz="4" w:space="0" w:color="auto"/>
              <w:right w:val="single" w:sz="4" w:space="0" w:color="auto"/>
            </w:tcBorders>
            <w:shd w:val="clear" w:color="000000" w:fill="FFFFFF"/>
            <w:noWrap/>
            <w:vAlign w:val="center"/>
            <w:hideMark/>
          </w:tcPr>
          <w:p w14:paraId="697FB5A5" w14:textId="2CD0314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2,65</w:t>
            </w:r>
          </w:p>
        </w:tc>
        <w:tc>
          <w:tcPr>
            <w:tcW w:w="282" w:type="pct"/>
            <w:tcBorders>
              <w:top w:val="nil"/>
              <w:left w:val="nil"/>
              <w:bottom w:val="single" w:sz="4" w:space="0" w:color="auto"/>
              <w:right w:val="single" w:sz="4" w:space="0" w:color="auto"/>
            </w:tcBorders>
            <w:shd w:val="clear" w:color="000000" w:fill="FFFFFF"/>
            <w:noWrap/>
            <w:vAlign w:val="center"/>
            <w:hideMark/>
          </w:tcPr>
          <w:p w14:paraId="63685813" w14:textId="0D8FA35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0,17</w:t>
            </w:r>
          </w:p>
        </w:tc>
        <w:tc>
          <w:tcPr>
            <w:tcW w:w="233" w:type="pct"/>
            <w:tcBorders>
              <w:top w:val="nil"/>
              <w:left w:val="nil"/>
              <w:bottom w:val="single" w:sz="4" w:space="0" w:color="auto"/>
              <w:right w:val="single" w:sz="4" w:space="0" w:color="auto"/>
            </w:tcBorders>
            <w:shd w:val="clear" w:color="auto" w:fill="auto"/>
            <w:noWrap/>
            <w:vAlign w:val="center"/>
            <w:hideMark/>
          </w:tcPr>
          <w:p w14:paraId="3507C8A4" w14:textId="76603751"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000000" w:fill="FFFFFF"/>
            <w:noWrap/>
            <w:vAlign w:val="center"/>
            <w:hideMark/>
          </w:tcPr>
          <w:p w14:paraId="06A8F919" w14:textId="1FE9F21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13,20</w:t>
            </w:r>
          </w:p>
        </w:tc>
        <w:tc>
          <w:tcPr>
            <w:tcW w:w="277" w:type="pct"/>
            <w:tcBorders>
              <w:top w:val="nil"/>
              <w:left w:val="nil"/>
              <w:bottom w:val="single" w:sz="4" w:space="0" w:color="auto"/>
              <w:right w:val="single" w:sz="4" w:space="0" w:color="auto"/>
            </w:tcBorders>
            <w:shd w:val="clear" w:color="auto" w:fill="auto"/>
            <w:noWrap/>
            <w:vAlign w:val="center"/>
            <w:hideMark/>
          </w:tcPr>
          <w:p w14:paraId="1B68EC6E" w14:textId="64371AF4"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23430238" w14:textId="6030E529"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236,02</w:t>
            </w:r>
          </w:p>
        </w:tc>
        <w:tc>
          <w:tcPr>
            <w:tcW w:w="264" w:type="pct"/>
            <w:tcBorders>
              <w:top w:val="nil"/>
              <w:left w:val="nil"/>
              <w:bottom w:val="single" w:sz="4" w:space="0" w:color="auto"/>
              <w:right w:val="single" w:sz="4" w:space="0" w:color="auto"/>
            </w:tcBorders>
            <w:shd w:val="clear" w:color="000000" w:fill="FFFFFF"/>
            <w:noWrap/>
            <w:vAlign w:val="center"/>
            <w:hideMark/>
          </w:tcPr>
          <w:p w14:paraId="5CB8D20B" w14:textId="3F4BD90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4,31</w:t>
            </w:r>
          </w:p>
        </w:tc>
      </w:tr>
      <w:tr w:rsidR="00506849" w:rsidRPr="00870E6B" w14:paraId="7623C8E5"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065A926F"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BRZ.O</w:t>
            </w:r>
          </w:p>
        </w:tc>
        <w:tc>
          <w:tcPr>
            <w:tcW w:w="281" w:type="pct"/>
            <w:tcBorders>
              <w:top w:val="nil"/>
              <w:left w:val="nil"/>
              <w:bottom w:val="single" w:sz="4" w:space="0" w:color="auto"/>
              <w:right w:val="single" w:sz="4" w:space="0" w:color="auto"/>
            </w:tcBorders>
            <w:shd w:val="clear" w:color="auto" w:fill="auto"/>
            <w:noWrap/>
            <w:vAlign w:val="center"/>
            <w:hideMark/>
          </w:tcPr>
          <w:p w14:paraId="5BB0554F" w14:textId="3111FEA6"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16C59F41" w14:textId="1A62F163"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367B3524" w14:textId="60D31697"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2FB26638" w14:textId="2DF14FB4"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0,95</w:t>
            </w:r>
          </w:p>
        </w:tc>
        <w:tc>
          <w:tcPr>
            <w:tcW w:w="282" w:type="pct"/>
            <w:tcBorders>
              <w:top w:val="nil"/>
              <w:left w:val="nil"/>
              <w:bottom w:val="single" w:sz="4" w:space="0" w:color="auto"/>
              <w:right w:val="single" w:sz="4" w:space="0" w:color="auto"/>
            </w:tcBorders>
            <w:shd w:val="clear" w:color="000000" w:fill="FFFFFF"/>
            <w:noWrap/>
            <w:vAlign w:val="center"/>
            <w:hideMark/>
          </w:tcPr>
          <w:p w14:paraId="6A083866" w14:textId="07DB0E7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5,66</w:t>
            </w:r>
          </w:p>
        </w:tc>
        <w:tc>
          <w:tcPr>
            <w:tcW w:w="282" w:type="pct"/>
            <w:tcBorders>
              <w:top w:val="nil"/>
              <w:left w:val="nil"/>
              <w:bottom w:val="single" w:sz="4" w:space="0" w:color="auto"/>
              <w:right w:val="single" w:sz="4" w:space="0" w:color="auto"/>
            </w:tcBorders>
            <w:shd w:val="clear" w:color="000000" w:fill="FFFFFF"/>
            <w:noWrap/>
            <w:vAlign w:val="center"/>
            <w:hideMark/>
          </w:tcPr>
          <w:p w14:paraId="58689AE3" w14:textId="4DCFDBF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3,07</w:t>
            </w:r>
          </w:p>
        </w:tc>
        <w:tc>
          <w:tcPr>
            <w:tcW w:w="282" w:type="pct"/>
            <w:tcBorders>
              <w:top w:val="nil"/>
              <w:left w:val="nil"/>
              <w:bottom w:val="single" w:sz="4" w:space="0" w:color="auto"/>
              <w:right w:val="single" w:sz="4" w:space="0" w:color="auto"/>
            </w:tcBorders>
            <w:shd w:val="clear" w:color="000000" w:fill="FFFFFF"/>
            <w:noWrap/>
            <w:vAlign w:val="center"/>
            <w:hideMark/>
          </w:tcPr>
          <w:p w14:paraId="400ADDA4" w14:textId="5A3CB1A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1,27</w:t>
            </w:r>
          </w:p>
        </w:tc>
        <w:tc>
          <w:tcPr>
            <w:tcW w:w="282" w:type="pct"/>
            <w:tcBorders>
              <w:top w:val="nil"/>
              <w:left w:val="nil"/>
              <w:bottom w:val="single" w:sz="4" w:space="0" w:color="auto"/>
              <w:right w:val="single" w:sz="4" w:space="0" w:color="auto"/>
            </w:tcBorders>
            <w:shd w:val="clear" w:color="auto" w:fill="auto"/>
            <w:noWrap/>
            <w:vAlign w:val="center"/>
            <w:hideMark/>
          </w:tcPr>
          <w:p w14:paraId="7BE5BAFC" w14:textId="1D167E77"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374350A8" w14:textId="02FE6C62"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2C7A014B" w14:textId="75909436"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5F905FEE" w14:textId="222F087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0,06</w:t>
            </w:r>
          </w:p>
        </w:tc>
        <w:tc>
          <w:tcPr>
            <w:tcW w:w="282" w:type="pct"/>
            <w:tcBorders>
              <w:top w:val="nil"/>
              <w:left w:val="nil"/>
              <w:bottom w:val="single" w:sz="4" w:space="0" w:color="auto"/>
              <w:right w:val="single" w:sz="4" w:space="0" w:color="auto"/>
            </w:tcBorders>
            <w:shd w:val="clear" w:color="auto" w:fill="auto"/>
            <w:noWrap/>
            <w:vAlign w:val="center"/>
            <w:hideMark/>
          </w:tcPr>
          <w:p w14:paraId="40BD0474" w14:textId="4692C6B1"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33" w:type="pct"/>
            <w:tcBorders>
              <w:top w:val="nil"/>
              <w:left w:val="nil"/>
              <w:bottom w:val="single" w:sz="4" w:space="0" w:color="auto"/>
              <w:right w:val="single" w:sz="4" w:space="0" w:color="auto"/>
            </w:tcBorders>
            <w:shd w:val="clear" w:color="000000" w:fill="FFFFFF"/>
            <w:noWrap/>
            <w:vAlign w:val="center"/>
            <w:hideMark/>
          </w:tcPr>
          <w:p w14:paraId="2E60AB8F" w14:textId="6C4E3A0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0,33</w:t>
            </w:r>
          </w:p>
        </w:tc>
        <w:tc>
          <w:tcPr>
            <w:tcW w:w="278" w:type="pct"/>
            <w:tcBorders>
              <w:top w:val="nil"/>
              <w:left w:val="nil"/>
              <w:bottom w:val="single" w:sz="4" w:space="0" w:color="auto"/>
              <w:right w:val="single" w:sz="4" w:space="0" w:color="auto"/>
            </w:tcBorders>
            <w:shd w:val="clear" w:color="auto" w:fill="auto"/>
            <w:noWrap/>
            <w:vAlign w:val="center"/>
            <w:hideMark/>
          </w:tcPr>
          <w:p w14:paraId="4DA2697C" w14:textId="07DD5470"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7" w:type="pct"/>
            <w:tcBorders>
              <w:top w:val="nil"/>
              <w:left w:val="nil"/>
              <w:bottom w:val="single" w:sz="4" w:space="0" w:color="auto"/>
              <w:right w:val="single" w:sz="4" w:space="0" w:color="auto"/>
            </w:tcBorders>
            <w:shd w:val="clear" w:color="auto" w:fill="auto"/>
            <w:noWrap/>
            <w:vAlign w:val="center"/>
            <w:hideMark/>
          </w:tcPr>
          <w:p w14:paraId="6AB5A066" w14:textId="50FD01E3"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54D7478A" w14:textId="2FB6FFC9"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11,34</w:t>
            </w:r>
          </w:p>
        </w:tc>
        <w:tc>
          <w:tcPr>
            <w:tcW w:w="264" w:type="pct"/>
            <w:tcBorders>
              <w:top w:val="nil"/>
              <w:left w:val="nil"/>
              <w:bottom w:val="single" w:sz="4" w:space="0" w:color="auto"/>
              <w:right w:val="single" w:sz="4" w:space="0" w:color="auto"/>
            </w:tcBorders>
            <w:shd w:val="clear" w:color="000000" w:fill="FFFFFF"/>
            <w:noWrap/>
            <w:vAlign w:val="center"/>
            <w:hideMark/>
          </w:tcPr>
          <w:p w14:paraId="61E054D8" w14:textId="2A888FB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0,21</w:t>
            </w:r>
          </w:p>
        </w:tc>
      </w:tr>
      <w:tr w:rsidR="00506849" w:rsidRPr="00870E6B" w14:paraId="06EB1B70"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55DEDEA5"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OL</w:t>
            </w:r>
          </w:p>
        </w:tc>
        <w:tc>
          <w:tcPr>
            <w:tcW w:w="281" w:type="pct"/>
            <w:tcBorders>
              <w:top w:val="nil"/>
              <w:left w:val="nil"/>
              <w:bottom w:val="single" w:sz="4" w:space="0" w:color="auto"/>
              <w:right w:val="single" w:sz="4" w:space="0" w:color="auto"/>
            </w:tcBorders>
            <w:shd w:val="clear" w:color="auto" w:fill="auto"/>
            <w:noWrap/>
            <w:vAlign w:val="center"/>
            <w:hideMark/>
          </w:tcPr>
          <w:p w14:paraId="621037AE" w14:textId="153E39F5"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233502F4" w14:textId="0FA80EF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0,65</w:t>
            </w:r>
          </w:p>
        </w:tc>
        <w:tc>
          <w:tcPr>
            <w:tcW w:w="282" w:type="pct"/>
            <w:tcBorders>
              <w:top w:val="nil"/>
              <w:left w:val="nil"/>
              <w:bottom w:val="single" w:sz="4" w:space="0" w:color="auto"/>
              <w:right w:val="single" w:sz="4" w:space="0" w:color="auto"/>
            </w:tcBorders>
            <w:shd w:val="clear" w:color="000000" w:fill="FFFFFF"/>
            <w:noWrap/>
            <w:vAlign w:val="center"/>
            <w:hideMark/>
          </w:tcPr>
          <w:p w14:paraId="43BEFDF7" w14:textId="0AB6E21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5,19</w:t>
            </w:r>
          </w:p>
        </w:tc>
        <w:tc>
          <w:tcPr>
            <w:tcW w:w="282" w:type="pct"/>
            <w:tcBorders>
              <w:top w:val="nil"/>
              <w:left w:val="nil"/>
              <w:bottom w:val="single" w:sz="4" w:space="0" w:color="auto"/>
              <w:right w:val="single" w:sz="4" w:space="0" w:color="auto"/>
            </w:tcBorders>
            <w:shd w:val="clear" w:color="000000" w:fill="FFFFFF"/>
            <w:noWrap/>
            <w:vAlign w:val="center"/>
            <w:hideMark/>
          </w:tcPr>
          <w:p w14:paraId="1121D6D5" w14:textId="796E71E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6,74</w:t>
            </w:r>
          </w:p>
        </w:tc>
        <w:tc>
          <w:tcPr>
            <w:tcW w:w="282" w:type="pct"/>
            <w:tcBorders>
              <w:top w:val="nil"/>
              <w:left w:val="nil"/>
              <w:bottom w:val="single" w:sz="4" w:space="0" w:color="auto"/>
              <w:right w:val="single" w:sz="4" w:space="0" w:color="auto"/>
            </w:tcBorders>
            <w:shd w:val="clear" w:color="000000" w:fill="FFFFFF"/>
            <w:noWrap/>
            <w:vAlign w:val="center"/>
            <w:hideMark/>
          </w:tcPr>
          <w:p w14:paraId="5A3B64A5" w14:textId="23925A7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9,49</w:t>
            </w:r>
          </w:p>
        </w:tc>
        <w:tc>
          <w:tcPr>
            <w:tcW w:w="282" w:type="pct"/>
            <w:tcBorders>
              <w:top w:val="nil"/>
              <w:left w:val="nil"/>
              <w:bottom w:val="single" w:sz="4" w:space="0" w:color="auto"/>
              <w:right w:val="single" w:sz="4" w:space="0" w:color="auto"/>
            </w:tcBorders>
            <w:shd w:val="clear" w:color="000000" w:fill="FFFFFF"/>
            <w:noWrap/>
            <w:vAlign w:val="center"/>
            <w:hideMark/>
          </w:tcPr>
          <w:p w14:paraId="339101C8" w14:textId="475E448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41,95</w:t>
            </w:r>
          </w:p>
        </w:tc>
        <w:tc>
          <w:tcPr>
            <w:tcW w:w="282" w:type="pct"/>
            <w:tcBorders>
              <w:top w:val="nil"/>
              <w:left w:val="nil"/>
              <w:bottom w:val="single" w:sz="4" w:space="0" w:color="auto"/>
              <w:right w:val="single" w:sz="4" w:space="0" w:color="auto"/>
            </w:tcBorders>
            <w:shd w:val="clear" w:color="000000" w:fill="FFFFFF"/>
            <w:noWrap/>
            <w:vAlign w:val="center"/>
            <w:hideMark/>
          </w:tcPr>
          <w:p w14:paraId="5CFE2873" w14:textId="434FE7F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21,50</w:t>
            </w:r>
          </w:p>
        </w:tc>
        <w:tc>
          <w:tcPr>
            <w:tcW w:w="282" w:type="pct"/>
            <w:tcBorders>
              <w:top w:val="nil"/>
              <w:left w:val="nil"/>
              <w:bottom w:val="single" w:sz="4" w:space="0" w:color="auto"/>
              <w:right w:val="single" w:sz="4" w:space="0" w:color="auto"/>
            </w:tcBorders>
            <w:shd w:val="clear" w:color="000000" w:fill="FFFFFF"/>
            <w:noWrap/>
            <w:vAlign w:val="center"/>
            <w:hideMark/>
          </w:tcPr>
          <w:p w14:paraId="1D62B8F8" w14:textId="28A8051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32,39</w:t>
            </w:r>
          </w:p>
        </w:tc>
        <w:tc>
          <w:tcPr>
            <w:tcW w:w="282" w:type="pct"/>
            <w:tcBorders>
              <w:top w:val="nil"/>
              <w:left w:val="nil"/>
              <w:bottom w:val="single" w:sz="4" w:space="0" w:color="auto"/>
              <w:right w:val="single" w:sz="4" w:space="0" w:color="auto"/>
            </w:tcBorders>
            <w:shd w:val="clear" w:color="000000" w:fill="FFFFFF"/>
            <w:noWrap/>
            <w:vAlign w:val="center"/>
            <w:hideMark/>
          </w:tcPr>
          <w:p w14:paraId="6F5EB8DD" w14:textId="3BDD076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14,41</w:t>
            </w:r>
          </w:p>
        </w:tc>
        <w:tc>
          <w:tcPr>
            <w:tcW w:w="282" w:type="pct"/>
            <w:tcBorders>
              <w:top w:val="nil"/>
              <w:left w:val="nil"/>
              <w:bottom w:val="single" w:sz="4" w:space="0" w:color="auto"/>
              <w:right w:val="single" w:sz="4" w:space="0" w:color="auto"/>
            </w:tcBorders>
            <w:shd w:val="clear" w:color="000000" w:fill="FFFFFF"/>
            <w:noWrap/>
            <w:vAlign w:val="center"/>
            <w:hideMark/>
          </w:tcPr>
          <w:p w14:paraId="1FE6EE06" w14:textId="67D57BB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14,00</w:t>
            </w:r>
          </w:p>
        </w:tc>
        <w:tc>
          <w:tcPr>
            <w:tcW w:w="282" w:type="pct"/>
            <w:tcBorders>
              <w:top w:val="nil"/>
              <w:left w:val="nil"/>
              <w:bottom w:val="single" w:sz="4" w:space="0" w:color="auto"/>
              <w:right w:val="single" w:sz="4" w:space="0" w:color="auto"/>
            </w:tcBorders>
            <w:shd w:val="clear" w:color="000000" w:fill="FFFFFF"/>
            <w:noWrap/>
            <w:vAlign w:val="center"/>
            <w:hideMark/>
          </w:tcPr>
          <w:p w14:paraId="794619D8" w14:textId="483DAF4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10,63</w:t>
            </w:r>
          </w:p>
        </w:tc>
        <w:tc>
          <w:tcPr>
            <w:tcW w:w="282" w:type="pct"/>
            <w:tcBorders>
              <w:top w:val="nil"/>
              <w:left w:val="nil"/>
              <w:bottom w:val="single" w:sz="4" w:space="0" w:color="auto"/>
              <w:right w:val="single" w:sz="4" w:space="0" w:color="auto"/>
            </w:tcBorders>
            <w:shd w:val="clear" w:color="000000" w:fill="FFFFFF"/>
            <w:noWrap/>
            <w:vAlign w:val="center"/>
            <w:hideMark/>
          </w:tcPr>
          <w:p w14:paraId="115A601E" w14:textId="2C5C6BB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1,25</w:t>
            </w:r>
          </w:p>
        </w:tc>
        <w:tc>
          <w:tcPr>
            <w:tcW w:w="233" w:type="pct"/>
            <w:tcBorders>
              <w:top w:val="nil"/>
              <w:left w:val="nil"/>
              <w:bottom w:val="single" w:sz="4" w:space="0" w:color="auto"/>
              <w:right w:val="single" w:sz="4" w:space="0" w:color="auto"/>
            </w:tcBorders>
            <w:shd w:val="clear" w:color="000000" w:fill="FFFFFF"/>
            <w:noWrap/>
            <w:vAlign w:val="center"/>
            <w:hideMark/>
          </w:tcPr>
          <w:p w14:paraId="5326210F" w14:textId="36B053EC"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0,48</w:t>
            </w:r>
          </w:p>
        </w:tc>
        <w:tc>
          <w:tcPr>
            <w:tcW w:w="278" w:type="pct"/>
            <w:tcBorders>
              <w:top w:val="nil"/>
              <w:left w:val="nil"/>
              <w:bottom w:val="single" w:sz="4" w:space="0" w:color="auto"/>
              <w:right w:val="single" w:sz="4" w:space="0" w:color="auto"/>
            </w:tcBorders>
            <w:shd w:val="clear" w:color="000000" w:fill="FFFFFF"/>
            <w:noWrap/>
            <w:vAlign w:val="center"/>
            <w:hideMark/>
          </w:tcPr>
          <w:p w14:paraId="78CF2532" w14:textId="2E6680A1"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0,09</w:t>
            </w:r>
          </w:p>
        </w:tc>
        <w:tc>
          <w:tcPr>
            <w:tcW w:w="277" w:type="pct"/>
            <w:tcBorders>
              <w:top w:val="nil"/>
              <w:left w:val="nil"/>
              <w:bottom w:val="single" w:sz="4" w:space="0" w:color="auto"/>
              <w:right w:val="single" w:sz="4" w:space="0" w:color="auto"/>
            </w:tcBorders>
            <w:shd w:val="clear" w:color="auto" w:fill="auto"/>
            <w:noWrap/>
            <w:vAlign w:val="center"/>
            <w:hideMark/>
          </w:tcPr>
          <w:p w14:paraId="3DD2ECD2" w14:textId="0F423357"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5FD3FF4A" w14:textId="0467129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158,77</w:t>
            </w:r>
          </w:p>
        </w:tc>
        <w:tc>
          <w:tcPr>
            <w:tcW w:w="264" w:type="pct"/>
            <w:tcBorders>
              <w:top w:val="nil"/>
              <w:left w:val="nil"/>
              <w:bottom w:val="single" w:sz="4" w:space="0" w:color="auto"/>
              <w:right w:val="single" w:sz="4" w:space="0" w:color="auto"/>
            </w:tcBorders>
            <w:shd w:val="clear" w:color="000000" w:fill="FFFFFF"/>
            <w:noWrap/>
            <w:vAlign w:val="center"/>
            <w:hideMark/>
          </w:tcPr>
          <w:p w14:paraId="62F5B344" w14:textId="47FC076C"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2,90</w:t>
            </w:r>
          </w:p>
        </w:tc>
      </w:tr>
      <w:tr w:rsidR="00506849" w:rsidRPr="00870E6B" w14:paraId="5D270BA9"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0488421A"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AK</w:t>
            </w:r>
          </w:p>
        </w:tc>
        <w:tc>
          <w:tcPr>
            <w:tcW w:w="281" w:type="pct"/>
            <w:tcBorders>
              <w:top w:val="nil"/>
              <w:left w:val="nil"/>
              <w:bottom w:val="single" w:sz="4" w:space="0" w:color="auto"/>
              <w:right w:val="single" w:sz="4" w:space="0" w:color="auto"/>
            </w:tcBorders>
            <w:shd w:val="clear" w:color="auto" w:fill="auto"/>
            <w:noWrap/>
            <w:vAlign w:val="center"/>
            <w:hideMark/>
          </w:tcPr>
          <w:p w14:paraId="7A5C8B93" w14:textId="79B84115"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4B638614" w14:textId="2CA5B07A"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441B9AE3" w14:textId="6B6FF6E2"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7211C656" w14:textId="415F2FA4"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2EF2C336" w14:textId="19E8A48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0,30</w:t>
            </w:r>
          </w:p>
        </w:tc>
        <w:tc>
          <w:tcPr>
            <w:tcW w:w="282" w:type="pct"/>
            <w:tcBorders>
              <w:top w:val="nil"/>
              <w:left w:val="nil"/>
              <w:bottom w:val="single" w:sz="4" w:space="0" w:color="auto"/>
              <w:right w:val="single" w:sz="4" w:space="0" w:color="auto"/>
            </w:tcBorders>
            <w:shd w:val="clear" w:color="000000" w:fill="FFFFFF"/>
            <w:noWrap/>
            <w:vAlign w:val="center"/>
            <w:hideMark/>
          </w:tcPr>
          <w:p w14:paraId="3237ACBC" w14:textId="25852E05"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0,64</w:t>
            </w:r>
          </w:p>
        </w:tc>
        <w:tc>
          <w:tcPr>
            <w:tcW w:w="282" w:type="pct"/>
            <w:tcBorders>
              <w:top w:val="nil"/>
              <w:left w:val="nil"/>
              <w:bottom w:val="single" w:sz="4" w:space="0" w:color="auto"/>
              <w:right w:val="single" w:sz="4" w:space="0" w:color="auto"/>
            </w:tcBorders>
            <w:shd w:val="clear" w:color="000000" w:fill="FFFFFF"/>
            <w:noWrap/>
            <w:vAlign w:val="center"/>
            <w:hideMark/>
          </w:tcPr>
          <w:p w14:paraId="1CEA7207" w14:textId="0CE0E264"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0,22</w:t>
            </w:r>
          </w:p>
        </w:tc>
        <w:tc>
          <w:tcPr>
            <w:tcW w:w="282" w:type="pct"/>
            <w:tcBorders>
              <w:top w:val="nil"/>
              <w:left w:val="nil"/>
              <w:bottom w:val="single" w:sz="4" w:space="0" w:color="auto"/>
              <w:right w:val="single" w:sz="4" w:space="0" w:color="auto"/>
            </w:tcBorders>
            <w:shd w:val="clear" w:color="000000" w:fill="FFFFFF"/>
            <w:noWrap/>
            <w:vAlign w:val="center"/>
            <w:hideMark/>
          </w:tcPr>
          <w:p w14:paraId="69254631" w14:textId="50BCAB3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0,76</w:t>
            </w:r>
          </w:p>
        </w:tc>
        <w:tc>
          <w:tcPr>
            <w:tcW w:w="282" w:type="pct"/>
            <w:tcBorders>
              <w:top w:val="nil"/>
              <w:left w:val="nil"/>
              <w:bottom w:val="single" w:sz="4" w:space="0" w:color="auto"/>
              <w:right w:val="single" w:sz="4" w:space="0" w:color="auto"/>
            </w:tcBorders>
            <w:shd w:val="clear" w:color="000000" w:fill="FFFFFF"/>
            <w:noWrap/>
            <w:vAlign w:val="center"/>
            <w:hideMark/>
          </w:tcPr>
          <w:p w14:paraId="5602A2DC" w14:textId="670CDAC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0,08</w:t>
            </w:r>
          </w:p>
        </w:tc>
        <w:tc>
          <w:tcPr>
            <w:tcW w:w="282" w:type="pct"/>
            <w:tcBorders>
              <w:top w:val="nil"/>
              <w:left w:val="nil"/>
              <w:bottom w:val="single" w:sz="4" w:space="0" w:color="auto"/>
              <w:right w:val="single" w:sz="4" w:space="0" w:color="auto"/>
            </w:tcBorders>
            <w:shd w:val="clear" w:color="000000" w:fill="FFFFFF"/>
            <w:noWrap/>
            <w:vAlign w:val="center"/>
            <w:hideMark/>
          </w:tcPr>
          <w:p w14:paraId="3E2EC2B0" w14:textId="6578190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0,33</w:t>
            </w:r>
          </w:p>
        </w:tc>
        <w:tc>
          <w:tcPr>
            <w:tcW w:w="282" w:type="pct"/>
            <w:tcBorders>
              <w:top w:val="nil"/>
              <w:left w:val="nil"/>
              <w:bottom w:val="single" w:sz="4" w:space="0" w:color="auto"/>
              <w:right w:val="single" w:sz="4" w:space="0" w:color="auto"/>
            </w:tcBorders>
            <w:shd w:val="clear" w:color="000000" w:fill="FFFFFF"/>
            <w:noWrap/>
            <w:vAlign w:val="center"/>
            <w:hideMark/>
          </w:tcPr>
          <w:p w14:paraId="22EFC1F1" w14:textId="13FD1C8E"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0,13</w:t>
            </w:r>
          </w:p>
        </w:tc>
        <w:tc>
          <w:tcPr>
            <w:tcW w:w="282" w:type="pct"/>
            <w:tcBorders>
              <w:top w:val="nil"/>
              <w:left w:val="nil"/>
              <w:bottom w:val="single" w:sz="4" w:space="0" w:color="auto"/>
              <w:right w:val="single" w:sz="4" w:space="0" w:color="auto"/>
            </w:tcBorders>
            <w:shd w:val="clear" w:color="auto" w:fill="auto"/>
            <w:noWrap/>
            <w:vAlign w:val="center"/>
            <w:hideMark/>
          </w:tcPr>
          <w:p w14:paraId="62EFF285" w14:textId="7BB38403"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33" w:type="pct"/>
            <w:tcBorders>
              <w:top w:val="nil"/>
              <w:left w:val="nil"/>
              <w:bottom w:val="single" w:sz="4" w:space="0" w:color="auto"/>
              <w:right w:val="single" w:sz="4" w:space="0" w:color="auto"/>
            </w:tcBorders>
            <w:shd w:val="clear" w:color="auto" w:fill="auto"/>
            <w:noWrap/>
            <w:vAlign w:val="center"/>
            <w:hideMark/>
          </w:tcPr>
          <w:p w14:paraId="2A37CC75" w14:textId="30DC5456"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auto" w:fill="auto"/>
            <w:noWrap/>
            <w:vAlign w:val="center"/>
            <w:hideMark/>
          </w:tcPr>
          <w:p w14:paraId="39AB6CCF" w14:textId="0F9C3ACA"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7" w:type="pct"/>
            <w:tcBorders>
              <w:top w:val="nil"/>
              <w:left w:val="nil"/>
              <w:bottom w:val="single" w:sz="4" w:space="0" w:color="auto"/>
              <w:right w:val="single" w:sz="4" w:space="0" w:color="auto"/>
            </w:tcBorders>
            <w:shd w:val="clear" w:color="auto" w:fill="auto"/>
            <w:noWrap/>
            <w:vAlign w:val="center"/>
            <w:hideMark/>
          </w:tcPr>
          <w:p w14:paraId="007A25E8" w14:textId="77881F29"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690CED8D" w14:textId="158AFCA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2,46</w:t>
            </w:r>
          </w:p>
        </w:tc>
        <w:tc>
          <w:tcPr>
            <w:tcW w:w="264" w:type="pct"/>
            <w:tcBorders>
              <w:top w:val="nil"/>
              <w:left w:val="nil"/>
              <w:bottom w:val="single" w:sz="4" w:space="0" w:color="auto"/>
              <w:right w:val="single" w:sz="4" w:space="0" w:color="auto"/>
            </w:tcBorders>
            <w:shd w:val="clear" w:color="000000" w:fill="FFFFFF"/>
            <w:noWrap/>
            <w:vAlign w:val="center"/>
            <w:hideMark/>
          </w:tcPr>
          <w:p w14:paraId="300223E0" w14:textId="4BD15F45"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0,04</w:t>
            </w:r>
          </w:p>
        </w:tc>
      </w:tr>
      <w:tr w:rsidR="00506849" w:rsidRPr="00870E6B" w14:paraId="222B57BC"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3DF73094"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OS</w:t>
            </w:r>
          </w:p>
        </w:tc>
        <w:tc>
          <w:tcPr>
            <w:tcW w:w="281" w:type="pct"/>
            <w:tcBorders>
              <w:top w:val="nil"/>
              <w:left w:val="nil"/>
              <w:bottom w:val="single" w:sz="4" w:space="0" w:color="auto"/>
              <w:right w:val="single" w:sz="4" w:space="0" w:color="auto"/>
            </w:tcBorders>
            <w:shd w:val="clear" w:color="auto" w:fill="auto"/>
            <w:noWrap/>
            <w:vAlign w:val="center"/>
            <w:hideMark/>
          </w:tcPr>
          <w:p w14:paraId="4F0F83F8" w14:textId="3C20688C"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214691A5" w14:textId="4257980E"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2B4E2489" w14:textId="357118B8"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6FDC5B15" w14:textId="6FE450F4"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0,28</w:t>
            </w:r>
          </w:p>
        </w:tc>
        <w:tc>
          <w:tcPr>
            <w:tcW w:w="282" w:type="pct"/>
            <w:tcBorders>
              <w:top w:val="nil"/>
              <w:left w:val="nil"/>
              <w:bottom w:val="single" w:sz="4" w:space="0" w:color="auto"/>
              <w:right w:val="single" w:sz="4" w:space="0" w:color="auto"/>
            </w:tcBorders>
            <w:shd w:val="clear" w:color="000000" w:fill="FFFFFF"/>
            <w:noWrap/>
            <w:vAlign w:val="center"/>
            <w:hideMark/>
          </w:tcPr>
          <w:p w14:paraId="739F211F" w14:textId="6E0A110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0,59</w:t>
            </w:r>
          </w:p>
        </w:tc>
        <w:tc>
          <w:tcPr>
            <w:tcW w:w="282" w:type="pct"/>
            <w:tcBorders>
              <w:top w:val="nil"/>
              <w:left w:val="nil"/>
              <w:bottom w:val="single" w:sz="4" w:space="0" w:color="auto"/>
              <w:right w:val="single" w:sz="4" w:space="0" w:color="auto"/>
            </w:tcBorders>
            <w:shd w:val="clear" w:color="000000" w:fill="FFFFFF"/>
            <w:noWrap/>
            <w:vAlign w:val="center"/>
            <w:hideMark/>
          </w:tcPr>
          <w:p w14:paraId="3AC6A310" w14:textId="690CB073"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0,45</w:t>
            </w:r>
          </w:p>
        </w:tc>
        <w:tc>
          <w:tcPr>
            <w:tcW w:w="282" w:type="pct"/>
            <w:tcBorders>
              <w:top w:val="nil"/>
              <w:left w:val="nil"/>
              <w:bottom w:val="single" w:sz="4" w:space="0" w:color="auto"/>
              <w:right w:val="single" w:sz="4" w:space="0" w:color="auto"/>
            </w:tcBorders>
            <w:shd w:val="clear" w:color="000000" w:fill="FFFFFF"/>
            <w:noWrap/>
            <w:vAlign w:val="center"/>
            <w:hideMark/>
          </w:tcPr>
          <w:p w14:paraId="716A7FF1" w14:textId="1677E02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0,78</w:t>
            </w:r>
          </w:p>
        </w:tc>
        <w:tc>
          <w:tcPr>
            <w:tcW w:w="282" w:type="pct"/>
            <w:tcBorders>
              <w:top w:val="nil"/>
              <w:left w:val="nil"/>
              <w:bottom w:val="single" w:sz="4" w:space="0" w:color="auto"/>
              <w:right w:val="single" w:sz="4" w:space="0" w:color="auto"/>
            </w:tcBorders>
            <w:shd w:val="clear" w:color="auto" w:fill="auto"/>
            <w:noWrap/>
            <w:vAlign w:val="center"/>
            <w:hideMark/>
          </w:tcPr>
          <w:p w14:paraId="1DBB264E" w14:textId="4ECE1732"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2FB94B97" w14:textId="535CB686"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72959DBE" w14:textId="26D318F5"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70D18392" w14:textId="76CE2172"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0,18</w:t>
            </w:r>
          </w:p>
        </w:tc>
        <w:tc>
          <w:tcPr>
            <w:tcW w:w="282" w:type="pct"/>
            <w:tcBorders>
              <w:top w:val="nil"/>
              <w:left w:val="nil"/>
              <w:bottom w:val="single" w:sz="4" w:space="0" w:color="auto"/>
              <w:right w:val="single" w:sz="4" w:space="0" w:color="auto"/>
            </w:tcBorders>
            <w:shd w:val="clear" w:color="auto" w:fill="auto"/>
            <w:noWrap/>
            <w:vAlign w:val="center"/>
            <w:hideMark/>
          </w:tcPr>
          <w:p w14:paraId="30B17A7E" w14:textId="0B714686"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33" w:type="pct"/>
            <w:tcBorders>
              <w:top w:val="nil"/>
              <w:left w:val="nil"/>
              <w:bottom w:val="single" w:sz="4" w:space="0" w:color="auto"/>
              <w:right w:val="single" w:sz="4" w:space="0" w:color="auto"/>
            </w:tcBorders>
            <w:shd w:val="clear" w:color="auto" w:fill="auto"/>
            <w:noWrap/>
            <w:vAlign w:val="center"/>
            <w:hideMark/>
          </w:tcPr>
          <w:p w14:paraId="23B4F064" w14:textId="13AB3C27"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000000" w:fill="FFFFFF"/>
            <w:noWrap/>
            <w:vAlign w:val="center"/>
            <w:hideMark/>
          </w:tcPr>
          <w:p w14:paraId="6F770424" w14:textId="74E5A8EA"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0,08</w:t>
            </w:r>
          </w:p>
        </w:tc>
        <w:tc>
          <w:tcPr>
            <w:tcW w:w="277" w:type="pct"/>
            <w:tcBorders>
              <w:top w:val="nil"/>
              <w:left w:val="nil"/>
              <w:bottom w:val="single" w:sz="4" w:space="0" w:color="auto"/>
              <w:right w:val="single" w:sz="4" w:space="0" w:color="auto"/>
            </w:tcBorders>
            <w:shd w:val="clear" w:color="auto" w:fill="auto"/>
            <w:noWrap/>
            <w:vAlign w:val="center"/>
            <w:hideMark/>
          </w:tcPr>
          <w:p w14:paraId="43E6D4C9" w14:textId="2B2F63DC"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097DF8AB" w14:textId="60EC09D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2,36</w:t>
            </w:r>
          </w:p>
        </w:tc>
        <w:tc>
          <w:tcPr>
            <w:tcW w:w="264" w:type="pct"/>
            <w:tcBorders>
              <w:top w:val="nil"/>
              <w:left w:val="nil"/>
              <w:bottom w:val="single" w:sz="4" w:space="0" w:color="auto"/>
              <w:right w:val="single" w:sz="4" w:space="0" w:color="auto"/>
            </w:tcBorders>
            <w:shd w:val="clear" w:color="000000" w:fill="FFFFFF"/>
            <w:noWrap/>
            <w:vAlign w:val="center"/>
            <w:hideMark/>
          </w:tcPr>
          <w:p w14:paraId="40B95CD6" w14:textId="16545D25"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0,04</w:t>
            </w:r>
          </w:p>
        </w:tc>
      </w:tr>
      <w:tr w:rsidR="00506849" w:rsidRPr="00870E6B" w14:paraId="1106BFDA"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73D1808A" w14:textId="77777777" w:rsidR="00506849" w:rsidRPr="00870E6B" w:rsidRDefault="00506849" w:rsidP="00506849">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LP</w:t>
            </w:r>
          </w:p>
        </w:tc>
        <w:tc>
          <w:tcPr>
            <w:tcW w:w="281" w:type="pct"/>
            <w:tcBorders>
              <w:top w:val="nil"/>
              <w:left w:val="nil"/>
              <w:bottom w:val="single" w:sz="4" w:space="0" w:color="auto"/>
              <w:right w:val="single" w:sz="4" w:space="0" w:color="auto"/>
            </w:tcBorders>
            <w:shd w:val="clear" w:color="000000" w:fill="FFFFFF"/>
            <w:noWrap/>
            <w:vAlign w:val="center"/>
            <w:hideMark/>
          </w:tcPr>
          <w:p w14:paraId="473D25A5" w14:textId="2476F178"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0,50</w:t>
            </w:r>
          </w:p>
        </w:tc>
        <w:tc>
          <w:tcPr>
            <w:tcW w:w="282" w:type="pct"/>
            <w:tcBorders>
              <w:top w:val="nil"/>
              <w:left w:val="nil"/>
              <w:bottom w:val="single" w:sz="4" w:space="0" w:color="auto"/>
              <w:right w:val="single" w:sz="4" w:space="0" w:color="auto"/>
            </w:tcBorders>
            <w:shd w:val="clear" w:color="000000" w:fill="FFFFFF"/>
            <w:noWrap/>
            <w:vAlign w:val="center"/>
            <w:hideMark/>
          </w:tcPr>
          <w:p w14:paraId="0FD9F9FE" w14:textId="48871646"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1,16</w:t>
            </w:r>
          </w:p>
        </w:tc>
        <w:tc>
          <w:tcPr>
            <w:tcW w:w="282" w:type="pct"/>
            <w:tcBorders>
              <w:top w:val="nil"/>
              <w:left w:val="nil"/>
              <w:bottom w:val="single" w:sz="4" w:space="0" w:color="auto"/>
              <w:right w:val="single" w:sz="4" w:space="0" w:color="auto"/>
            </w:tcBorders>
            <w:shd w:val="clear" w:color="000000" w:fill="FFFFFF"/>
            <w:noWrap/>
            <w:vAlign w:val="center"/>
            <w:hideMark/>
          </w:tcPr>
          <w:p w14:paraId="385850F4" w14:textId="0000E9CC"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0,46</w:t>
            </w:r>
          </w:p>
        </w:tc>
        <w:tc>
          <w:tcPr>
            <w:tcW w:w="282" w:type="pct"/>
            <w:tcBorders>
              <w:top w:val="nil"/>
              <w:left w:val="nil"/>
              <w:bottom w:val="single" w:sz="4" w:space="0" w:color="auto"/>
              <w:right w:val="single" w:sz="4" w:space="0" w:color="auto"/>
            </w:tcBorders>
            <w:shd w:val="clear" w:color="auto" w:fill="auto"/>
            <w:noWrap/>
            <w:vAlign w:val="center"/>
            <w:hideMark/>
          </w:tcPr>
          <w:p w14:paraId="2F2665A7" w14:textId="5416B188"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auto" w:fill="auto"/>
            <w:noWrap/>
            <w:vAlign w:val="center"/>
            <w:hideMark/>
          </w:tcPr>
          <w:p w14:paraId="6F16764E" w14:textId="05A59A9B"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4BC588D8" w14:textId="5F318AFB"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0,27</w:t>
            </w:r>
          </w:p>
        </w:tc>
        <w:tc>
          <w:tcPr>
            <w:tcW w:w="282" w:type="pct"/>
            <w:tcBorders>
              <w:top w:val="nil"/>
              <w:left w:val="nil"/>
              <w:bottom w:val="single" w:sz="4" w:space="0" w:color="auto"/>
              <w:right w:val="single" w:sz="4" w:space="0" w:color="auto"/>
            </w:tcBorders>
            <w:shd w:val="clear" w:color="000000" w:fill="FFFFFF"/>
            <w:noWrap/>
            <w:vAlign w:val="center"/>
            <w:hideMark/>
          </w:tcPr>
          <w:p w14:paraId="741F9FB5" w14:textId="454F394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0,13</w:t>
            </w:r>
          </w:p>
        </w:tc>
        <w:tc>
          <w:tcPr>
            <w:tcW w:w="282" w:type="pct"/>
            <w:tcBorders>
              <w:top w:val="nil"/>
              <w:left w:val="nil"/>
              <w:bottom w:val="single" w:sz="4" w:space="0" w:color="auto"/>
              <w:right w:val="single" w:sz="4" w:space="0" w:color="auto"/>
            </w:tcBorders>
            <w:shd w:val="clear" w:color="000000" w:fill="FFFFFF"/>
            <w:noWrap/>
            <w:vAlign w:val="center"/>
            <w:hideMark/>
          </w:tcPr>
          <w:p w14:paraId="7C3EC967" w14:textId="3700E99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0,40</w:t>
            </w:r>
          </w:p>
        </w:tc>
        <w:tc>
          <w:tcPr>
            <w:tcW w:w="282" w:type="pct"/>
            <w:tcBorders>
              <w:top w:val="nil"/>
              <w:left w:val="nil"/>
              <w:bottom w:val="single" w:sz="4" w:space="0" w:color="auto"/>
              <w:right w:val="single" w:sz="4" w:space="0" w:color="auto"/>
            </w:tcBorders>
            <w:shd w:val="clear" w:color="auto" w:fill="auto"/>
            <w:noWrap/>
            <w:vAlign w:val="center"/>
            <w:hideMark/>
          </w:tcPr>
          <w:p w14:paraId="0FC16EEE" w14:textId="3D28EAE0"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2" w:type="pct"/>
            <w:tcBorders>
              <w:top w:val="nil"/>
              <w:left w:val="nil"/>
              <w:bottom w:val="single" w:sz="4" w:space="0" w:color="auto"/>
              <w:right w:val="single" w:sz="4" w:space="0" w:color="auto"/>
            </w:tcBorders>
            <w:shd w:val="clear" w:color="000000" w:fill="FFFFFF"/>
            <w:noWrap/>
            <w:vAlign w:val="center"/>
            <w:hideMark/>
          </w:tcPr>
          <w:p w14:paraId="0AC95357" w14:textId="42D51937"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0,23</w:t>
            </w:r>
          </w:p>
        </w:tc>
        <w:tc>
          <w:tcPr>
            <w:tcW w:w="282" w:type="pct"/>
            <w:tcBorders>
              <w:top w:val="nil"/>
              <w:left w:val="nil"/>
              <w:bottom w:val="single" w:sz="4" w:space="0" w:color="auto"/>
              <w:right w:val="single" w:sz="4" w:space="0" w:color="auto"/>
            </w:tcBorders>
            <w:shd w:val="clear" w:color="000000" w:fill="FFFFFF"/>
            <w:noWrap/>
            <w:vAlign w:val="center"/>
            <w:hideMark/>
          </w:tcPr>
          <w:p w14:paraId="688EF0E4" w14:textId="09134E4C"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0,13</w:t>
            </w:r>
          </w:p>
        </w:tc>
        <w:tc>
          <w:tcPr>
            <w:tcW w:w="282" w:type="pct"/>
            <w:tcBorders>
              <w:top w:val="nil"/>
              <w:left w:val="nil"/>
              <w:bottom w:val="single" w:sz="4" w:space="0" w:color="auto"/>
              <w:right w:val="single" w:sz="4" w:space="0" w:color="auto"/>
            </w:tcBorders>
            <w:shd w:val="clear" w:color="auto" w:fill="auto"/>
            <w:noWrap/>
            <w:vAlign w:val="center"/>
            <w:hideMark/>
          </w:tcPr>
          <w:p w14:paraId="4EBC552F" w14:textId="65C7608D"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33" w:type="pct"/>
            <w:tcBorders>
              <w:top w:val="nil"/>
              <w:left w:val="nil"/>
              <w:bottom w:val="single" w:sz="4" w:space="0" w:color="auto"/>
              <w:right w:val="single" w:sz="4" w:space="0" w:color="auto"/>
            </w:tcBorders>
            <w:shd w:val="clear" w:color="auto" w:fill="auto"/>
            <w:noWrap/>
            <w:vAlign w:val="center"/>
            <w:hideMark/>
          </w:tcPr>
          <w:p w14:paraId="2A1CDDAB" w14:textId="2CCFDE83"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78" w:type="pct"/>
            <w:tcBorders>
              <w:top w:val="nil"/>
              <w:left w:val="nil"/>
              <w:bottom w:val="single" w:sz="4" w:space="0" w:color="auto"/>
              <w:right w:val="single" w:sz="4" w:space="0" w:color="auto"/>
            </w:tcBorders>
            <w:shd w:val="clear" w:color="000000" w:fill="FFFFFF"/>
            <w:noWrap/>
            <w:vAlign w:val="center"/>
            <w:hideMark/>
          </w:tcPr>
          <w:p w14:paraId="3070AAAF" w14:textId="4E56458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0,94</w:t>
            </w:r>
          </w:p>
        </w:tc>
        <w:tc>
          <w:tcPr>
            <w:tcW w:w="277" w:type="pct"/>
            <w:tcBorders>
              <w:top w:val="nil"/>
              <w:left w:val="nil"/>
              <w:bottom w:val="single" w:sz="4" w:space="0" w:color="auto"/>
              <w:right w:val="single" w:sz="4" w:space="0" w:color="auto"/>
            </w:tcBorders>
            <w:shd w:val="clear" w:color="auto" w:fill="auto"/>
            <w:noWrap/>
            <w:vAlign w:val="center"/>
            <w:hideMark/>
          </w:tcPr>
          <w:p w14:paraId="6D50D2F0" w14:textId="3D980089" w:rsidR="00506849" w:rsidRPr="00870E6B" w:rsidRDefault="00506849" w:rsidP="00870E6B">
            <w:pPr>
              <w:spacing w:before="0" w:after="0"/>
              <w:jc w:val="right"/>
              <w:rPr>
                <w:rFonts w:ascii="Avenir Next LT Pro Light" w:eastAsia="Times New Roman" w:hAnsi="Avenir Next LT Pro Light" w:cs="Times New Roman"/>
                <w:sz w:val="16"/>
                <w:szCs w:val="16"/>
                <w:lang w:eastAsia="pl-PL"/>
              </w:rPr>
            </w:pPr>
          </w:p>
        </w:tc>
        <w:tc>
          <w:tcPr>
            <w:tcW w:w="284" w:type="pct"/>
            <w:tcBorders>
              <w:top w:val="nil"/>
              <w:left w:val="nil"/>
              <w:bottom w:val="single" w:sz="4" w:space="0" w:color="auto"/>
              <w:right w:val="single" w:sz="4" w:space="0" w:color="auto"/>
            </w:tcBorders>
            <w:shd w:val="clear" w:color="000000" w:fill="FFFFFF"/>
            <w:noWrap/>
            <w:vAlign w:val="center"/>
            <w:hideMark/>
          </w:tcPr>
          <w:p w14:paraId="50B93972" w14:textId="5A2F90F0"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4,22</w:t>
            </w:r>
          </w:p>
        </w:tc>
        <w:tc>
          <w:tcPr>
            <w:tcW w:w="264" w:type="pct"/>
            <w:tcBorders>
              <w:top w:val="nil"/>
              <w:left w:val="nil"/>
              <w:bottom w:val="single" w:sz="4" w:space="0" w:color="auto"/>
              <w:right w:val="single" w:sz="4" w:space="0" w:color="auto"/>
            </w:tcBorders>
            <w:shd w:val="clear" w:color="000000" w:fill="FFFFFF"/>
            <w:noWrap/>
            <w:vAlign w:val="center"/>
            <w:hideMark/>
          </w:tcPr>
          <w:p w14:paraId="6CDDB8C8" w14:textId="19D3800F" w:rsidR="00506849" w:rsidRPr="00870E6B" w:rsidRDefault="00506849"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0,08</w:t>
            </w:r>
          </w:p>
        </w:tc>
      </w:tr>
      <w:tr w:rsidR="00506849" w:rsidRPr="00870E6B" w14:paraId="6D30A2F3"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4AFAD6F3" w14:textId="77777777" w:rsidR="00506849" w:rsidRPr="00870E6B" w:rsidRDefault="00506849" w:rsidP="00506849">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Razem</w:t>
            </w:r>
          </w:p>
        </w:tc>
        <w:tc>
          <w:tcPr>
            <w:tcW w:w="281" w:type="pct"/>
            <w:tcBorders>
              <w:top w:val="nil"/>
              <w:left w:val="nil"/>
              <w:bottom w:val="single" w:sz="4" w:space="0" w:color="auto"/>
              <w:right w:val="single" w:sz="4" w:space="0" w:color="auto"/>
            </w:tcBorders>
            <w:shd w:val="clear" w:color="000000" w:fill="FFFFFF"/>
            <w:noWrap/>
            <w:vAlign w:val="center"/>
            <w:hideMark/>
          </w:tcPr>
          <w:p w14:paraId="1415106E" w14:textId="3198217B"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332,15</w:t>
            </w:r>
          </w:p>
        </w:tc>
        <w:tc>
          <w:tcPr>
            <w:tcW w:w="282" w:type="pct"/>
            <w:tcBorders>
              <w:top w:val="nil"/>
              <w:left w:val="nil"/>
              <w:bottom w:val="single" w:sz="4" w:space="0" w:color="auto"/>
              <w:right w:val="single" w:sz="4" w:space="0" w:color="auto"/>
            </w:tcBorders>
            <w:shd w:val="clear" w:color="000000" w:fill="FFFFFF"/>
            <w:noWrap/>
            <w:vAlign w:val="center"/>
            <w:hideMark/>
          </w:tcPr>
          <w:p w14:paraId="072411DF" w14:textId="798FBC43"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374,68</w:t>
            </w:r>
          </w:p>
        </w:tc>
        <w:tc>
          <w:tcPr>
            <w:tcW w:w="282" w:type="pct"/>
            <w:tcBorders>
              <w:top w:val="nil"/>
              <w:left w:val="nil"/>
              <w:bottom w:val="single" w:sz="4" w:space="0" w:color="auto"/>
              <w:right w:val="single" w:sz="4" w:space="0" w:color="auto"/>
            </w:tcBorders>
            <w:shd w:val="clear" w:color="000000" w:fill="FFFFFF"/>
            <w:noWrap/>
            <w:vAlign w:val="center"/>
            <w:hideMark/>
          </w:tcPr>
          <w:p w14:paraId="0DCE5D8C" w14:textId="320A5F97"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397,25</w:t>
            </w:r>
          </w:p>
        </w:tc>
        <w:tc>
          <w:tcPr>
            <w:tcW w:w="282" w:type="pct"/>
            <w:tcBorders>
              <w:top w:val="nil"/>
              <w:left w:val="nil"/>
              <w:bottom w:val="single" w:sz="4" w:space="0" w:color="auto"/>
              <w:right w:val="single" w:sz="4" w:space="0" w:color="auto"/>
            </w:tcBorders>
            <w:shd w:val="clear" w:color="000000" w:fill="FFFFFF"/>
            <w:noWrap/>
            <w:vAlign w:val="center"/>
            <w:hideMark/>
          </w:tcPr>
          <w:p w14:paraId="40E78CEA" w14:textId="0A6C3582"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354,48</w:t>
            </w:r>
          </w:p>
        </w:tc>
        <w:tc>
          <w:tcPr>
            <w:tcW w:w="282" w:type="pct"/>
            <w:tcBorders>
              <w:top w:val="nil"/>
              <w:left w:val="nil"/>
              <w:bottom w:val="single" w:sz="4" w:space="0" w:color="auto"/>
              <w:right w:val="single" w:sz="4" w:space="0" w:color="auto"/>
            </w:tcBorders>
            <w:shd w:val="clear" w:color="000000" w:fill="FFFFFF"/>
            <w:noWrap/>
            <w:vAlign w:val="center"/>
            <w:hideMark/>
          </w:tcPr>
          <w:p w14:paraId="0E15CAAC" w14:textId="5BB467B0"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224,40</w:t>
            </w:r>
          </w:p>
        </w:tc>
        <w:tc>
          <w:tcPr>
            <w:tcW w:w="282" w:type="pct"/>
            <w:tcBorders>
              <w:top w:val="nil"/>
              <w:left w:val="nil"/>
              <w:bottom w:val="single" w:sz="4" w:space="0" w:color="auto"/>
              <w:right w:val="single" w:sz="4" w:space="0" w:color="auto"/>
            </w:tcBorders>
            <w:shd w:val="clear" w:color="000000" w:fill="FFFFFF"/>
            <w:noWrap/>
            <w:vAlign w:val="center"/>
            <w:hideMark/>
          </w:tcPr>
          <w:p w14:paraId="750CDDE8" w14:textId="56E61D10"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605,84</w:t>
            </w:r>
          </w:p>
        </w:tc>
        <w:tc>
          <w:tcPr>
            <w:tcW w:w="282" w:type="pct"/>
            <w:tcBorders>
              <w:top w:val="nil"/>
              <w:left w:val="nil"/>
              <w:bottom w:val="single" w:sz="4" w:space="0" w:color="auto"/>
              <w:right w:val="single" w:sz="4" w:space="0" w:color="auto"/>
            </w:tcBorders>
            <w:shd w:val="clear" w:color="000000" w:fill="FFFFFF"/>
            <w:noWrap/>
            <w:vAlign w:val="center"/>
            <w:hideMark/>
          </w:tcPr>
          <w:p w14:paraId="09A9FAAE" w14:textId="77D415A9"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915,66</w:t>
            </w:r>
          </w:p>
        </w:tc>
        <w:tc>
          <w:tcPr>
            <w:tcW w:w="282" w:type="pct"/>
            <w:tcBorders>
              <w:top w:val="nil"/>
              <w:left w:val="nil"/>
              <w:bottom w:val="single" w:sz="4" w:space="0" w:color="auto"/>
              <w:right w:val="single" w:sz="4" w:space="0" w:color="auto"/>
            </w:tcBorders>
            <w:shd w:val="clear" w:color="000000" w:fill="FFFFFF"/>
            <w:noWrap/>
            <w:vAlign w:val="center"/>
            <w:hideMark/>
          </w:tcPr>
          <w:p w14:paraId="5902A02E" w14:textId="79C101D9"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480,14</w:t>
            </w:r>
          </w:p>
        </w:tc>
        <w:tc>
          <w:tcPr>
            <w:tcW w:w="282" w:type="pct"/>
            <w:tcBorders>
              <w:top w:val="nil"/>
              <w:left w:val="nil"/>
              <w:bottom w:val="single" w:sz="4" w:space="0" w:color="auto"/>
              <w:right w:val="single" w:sz="4" w:space="0" w:color="auto"/>
            </w:tcBorders>
            <w:shd w:val="clear" w:color="000000" w:fill="FFFFFF"/>
            <w:noWrap/>
            <w:vAlign w:val="center"/>
            <w:hideMark/>
          </w:tcPr>
          <w:p w14:paraId="54C7DCAD" w14:textId="0EDC04C8"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488,19</w:t>
            </w:r>
          </w:p>
        </w:tc>
        <w:tc>
          <w:tcPr>
            <w:tcW w:w="282" w:type="pct"/>
            <w:tcBorders>
              <w:top w:val="nil"/>
              <w:left w:val="nil"/>
              <w:bottom w:val="single" w:sz="4" w:space="0" w:color="auto"/>
              <w:right w:val="single" w:sz="4" w:space="0" w:color="auto"/>
            </w:tcBorders>
            <w:shd w:val="clear" w:color="000000" w:fill="FFFFFF"/>
            <w:noWrap/>
            <w:vAlign w:val="center"/>
            <w:hideMark/>
          </w:tcPr>
          <w:p w14:paraId="1269BC21" w14:textId="62EA9FC0"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236,49</w:t>
            </w:r>
          </w:p>
        </w:tc>
        <w:tc>
          <w:tcPr>
            <w:tcW w:w="282" w:type="pct"/>
            <w:tcBorders>
              <w:top w:val="nil"/>
              <w:left w:val="nil"/>
              <w:bottom w:val="single" w:sz="4" w:space="0" w:color="auto"/>
              <w:right w:val="single" w:sz="4" w:space="0" w:color="auto"/>
            </w:tcBorders>
            <w:shd w:val="clear" w:color="000000" w:fill="FFFFFF"/>
            <w:noWrap/>
            <w:vAlign w:val="center"/>
            <w:hideMark/>
          </w:tcPr>
          <w:p w14:paraId="7D630B50" w14:textId="29A9CA33"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391,58</w:t>
            </w:r>
          </w:p>
        </w:tc>
        <w:tc>
          <w:tcPr>
            <w:tcW w:w="282" w:type="pct"/>
            <w:tcBorders>
              <w:top w:val="nil"/>
              <w:left w:val="nil"/>
              <w:bottom w:val="single" w:sz="4" w:space="0" w:color="auto"/>
              <w:right w:val="single" w:sz="4" w:space="0" w:color="auto"/>
            </w:tcBorders>
            <w:shd w:val="clear" w:color="000000" w:fill="FFFFFF"/>
            <w:noWrap/>
            <w:vAlign w:val="center"/>
            <w:hideMark/>
          </w:tcPr>
          <w:p w14:paraId="5BB5E749" w14:textId="4302C433"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147,19</w:t>
            </w:r>
          </w:p>
        </w:tc>
        <w:tc>
          <w:tcPr>
            <w:tcW w:w="233" w:type="pct"/>
            <w:tcBorders>
              <w:top w:val="nil"/>
              <w:left w:val="nil"/>
              <w:bottom w:val="single" w:sz="4" w:space="0" w:color="auto"/>
              <w:right w:val="single" w:sz="4" w:space="0" w:color="auto"/>
            </w:tcBorders>
            <w:shd w:val="clear" w:color="000000" w:fill="FFFFFF"/>
            <w:noWrap/>
            <w:vAlign w:val="center"/>
            <w:hideMark/>
          </w:tcPr>
          <w:p w14:paraId="6C76B2A9" w14:textId="600992DA"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26,80</w:t>
            </w:r>
          </w:p>
        </w:tc>
        <w:tc>
          <w:tcPr>
            <w:tcW w:w="278" w:type="pct"/>
            <w:tcBorders>
              <w:top w:val="nil"/>
              <w:left w:val="nil"/>
              <w:bottom w:val="single" w:sz="4" w:space="0" w:color="auto"/>
              <w:right w:val="single" w:sz="4" w:space="0" w:color="auto"/>
            </w:tcBorders>
            <w:shd w:val="clear" w:color="000000" w:fill="FFFFFF"/>
            <w:noWrap/>
            <w:vAlign w:val="center"/>
            <w:hideMark/>
          </w:tcPr>
          <w:p w14:paraId="20B0E0C0" w14:textId="2782A5D1"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486,41</w:t>
            </w:r>
          </w:p>
        </w:tc>
        <w:tc>
          <w:tcPr>
            <w:tcW w:w="277" w:type="pct"/>
            <w:tcBorders>
              <w:top w:val="nil"/>
              <w:left w:val="nil"/>
              <w:bottom w:val="single" w:sz="4" w:space="0" w:color="auto"/>
              <w:right w:val="single" w:sz="4" w:space="0" w:color="auto"/>
            </w:tcBorders>
            <w:shd w:val="clear" w:color="000000" w:fill="FFFFFF"/>
            <w:noWrap/>
            <w:vAlign w:val="center"/>
            <w:hideMark/>
          </w:tcPr>
          <w:p w14:paraId="3CAAFA32" w14:textId="195906C7"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18,90</w:t>
            </w:r>
          </w:p>
        </w:tc>
        <w:tc>
          <w:tcPr>
            <w:tcW w:w="284" w:type="pct"/>
            <w:tcBorders>
              <w:top w:val="nil"/>
              <w:left w:val="nil"/>
              <w:bottom w:val="single" w:sz="4" w:space="0" w:color="auto"/>
              <w:right w:val="single" w:sz="4" w:space="0" w:color="auto"/>
            </w:tcBorders>
            <w:shd w:val="clear" w:color="000000" w:fill="FFFFFF"/>
            <w:noWrap/>
            <w:vAlign w:val="center"/>
            <w:hideMark/>
          </w:tcPr>
          <w:p w14:paraId="064D1ED8" w14:textId="16922352"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5480,16</w:t>
            </w:r>
          </w:p>
        </w:tc>
        <w:tc>
          <w:tcPr>
            <w:tcW w:w="264" w:type="pct"/>
            <w:tcBorders>
              <w:top w:val="nil"/>
              <w:left w:val="nil"/>
              <w:bottom w:val="single" w:sz="4" w:space="0" w:color="auto"/>
              <w:right w:val="single" w:sz="4" w:space="0" w:color="auto"/>
            </w:tcBorders>
            <w:shd w:val="clear" w:color="000000" w:fill="FFFFFF"/>
            <w:noWrap/>
            <w:vAlign w:val="center"/>
            <w:hideMark/>
          </w:tcPr>
          <w:p w14:paraId="57A4ED4E" w14:textId="64588ED6"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100,00</w:t>
            </w:r>
          </w:p>
        </w:tc>
      </w:tr>
      <w:tr w:rsidR="00506849" w:rsidRPr="00870E6B" w14:paraId="1445F7D5"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7DE82767" w14:textId="77777777" w:rsidR="00506849" w:rsidRPr="00870E6B" w:rsidRDefault="00506849" w:rsidP="00506849">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w:t>
            </w:r>
          </w:p>
        </w:tc>
        <w:tc>
          <w:tcPr>
            <w:tcW w:w="281" w:type="pct"/>
            <w:tcBorders>
              <w:top w:val="nil"/>
              <w:left w:val="nil"/>
              <w:bottom w:val="single" w:sz="4" w:space="0" w:color="auto"/>
              <w:right w:val="single" w:sz="4" w:space="0" w:color="auto"/>
            </w:tcBorders>
            <w:shd w:val="clear" w:color="000000" w:fill="FFFFFF"/>
            <w:noWrap/>
            <w:vAlign w:val="center"/>
            <w:hideMark/>
          </w:tcPr>
          <w:p w14:paraId="4E3CA69C" w14:textId="6D9C2A65"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6,06</w:t>
            </w:r>
          </w:p>
        </w:tc>
        <w:tc>
          <w:tcPr>
            <w:tcW w:w="282" w:type="pct"/>
            <w:tcBorders>
              <w:top w:val="nil"/>
              <w:left w:val="nil"/>
              <w:bottom w:val="single" w:sz="4" w:space="0" w:color="auto"/>
              <w:right w:val="single" w:sz="4" w:space="0" w:color="auto"/>
            </w:tcBorders>
            <w:shd w:val="clear" w:color="000000" w:fill="FFFFFF"/>
            <w:noWrap/>
            <w:vAlign w:val="center"/>
            <w:hideMark/>
          </w:tcPr>
          <w:p w14:paraId="07D082D2" w14:textId="521DF66C"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6,84</w:t>
            </w:r>
          </w:p>
        </w:tc>
        <w:tc>
          <w:tcPr>
            <w:tcW w:w="282" w:type="pct"/>
            <w:tcBorders>
              <w:top w:val="nil"/>
              <w:left w:val="nil"/>
              <w:bottom w:val="single" w:sz="4" w:space="0" w:color="auto"/>
              <w:right w:val="single" w:sz="4" w:space="0" w:color="auto"/>
            </w:tcBorders>
            <w:shd w:val="clear" w:color="000000" w:fill="FFFFFF"/>
            <w:noWrap/>
            <w:vAlign w:val="center"/>
            <w:hideMark/>
          </w:tcPr>
          <w:p w14:paraId="65376517" w14:textId="6497C6C6"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7,25</w:t>
            </w:r>
          </w:p>
        </w:tc>
        <w:tc>
          <w:tcPr>
            <w:tcW w:w="282" w:type="pct"/>
            <w:tcBorders>
              <w:top w:val="nil"/>
              <w:left w:val="nil"/>
              <w:bottom w:val="single" w:sz="4" w:space="0" w:color="auto"/>
              <w:right w:val="single" w:sz="4" w:space="0" w:color="auto"/>
            </w:tcBorders>
            <w:shd w:val="clear" w:color="000000" w:fill="FFFFFF"/>
            <w:noWrap/>
            <w:vAlign w:val="center"/>
            <w:hideMark/>
          </w:tcPr>
          <w:p w14:paraId="192E030B" w14:textId="0D486C02"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6,47</w:t>
            </w:r>
          </w:p>
        </w:tc>
        <w:tc>
          <w:tcPr>
            <w:tcW w:w="282" w:type="pct"/>
            <w:tcBorders>
              <w:top w:val="nil"/>
              <w:left w:val="nil"/>
              <w:bottom w:val="single" w:sz="4" w:space="0" w:color="auto"/>
              <w:right w:val="single" w:sz="4" w:space="0" w:color="auto"/>
            </w:tcBorders>
            <w:shd w:val="clear" w:color="000000" w:fill="FFFFFF"/>
            <w:noWrap/>
            <w:vAlign w:val="center"/>
            <w:hideMark/>
          </w:tcPr>
          <w:p w14:paraId="15376EC0" w14:textId="557D9309"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4,09</w:t>
            </w:r>
          </w:p>
        </w:tc>
        <w:tc>
          <w:tcPr>
            <w:tcW w:w="282" w:type="pct"/>
            <w:tcBorders>
              <w:top w:val="nil"/>
              <w:left w:val="nil"/>
              <w:bottom w:val="single" w:sz="4" w:space="0" w:color="auto"/>
              <w:right w:val="single" w:sz="4" w:space="0" w:color="auto"/>
            </w:tcBorders>
            <w:shd w:val="clear" w:color="000000" w:fill="FFFFFF"/>
            <w:noWrap/>
            <w:vAlign w:val="center"/>
            <w:hideMark/>
          </w:tcPr>
          <w:p w14:paraId="0AA0869B" w14:textId="10E1A832"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11,06</w:t>
            </w:r>
          </w:p>
        </w:tc>
        <w:tc>
          <w:tcPr>
            <w:tcW w:w="282" w:type="pct"/>
            <w:tcBorders>
              <w:top w:val="nil"/>
              <w:left w:val="nil"/>
              <w:bottom w:val="single" w:sz="4" w:space="0" w:color="auto"/>
              <w:right w:val="single" w:sz="4" w:space="0" w:color="auto"/>
            </w:tcBorders>
            <w:shd w:val="clear" w:color="000000" w:fill="FFFFFF"/>
            <w:noWrap/>
            <w:vAlign w:val="center"/>
            <w:hideMark/>
          </w:tcPr>
          <w:p w14:paraId="4B58AD64" w14:textId="235AB5BA"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16,69</w:t>
            </w:r>
          </w:p>
        </w:tc>
        <w:tc>
          <w:tcPr>
            <w:tcW w:w="282" w:type="pct"/>
            <w:tcBorders>
              <w:top w:val="nil"/>
              <w:left w:val="nil"/>
              <w:bottom w:val="single" w:sz="4" w:space="0" w:color="auto"/>
              <w:right w:val="single" w:sz="4" w:space="0" w:color="auto"/>
            </w:tcBorders>
            <w:shd w:val="clear" w:color="000000" w:fill="FFFFFF"/>
            <w:noWrap/>
            <w:vAlign w:val="center"/>
            <w:hideMark/>
          </w:tcPr>
          <w:p w14:paraId="2400C14D" w14:textId="44C772E6"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8,76</w:t>
            </w:r>
          </w:p>
        </w:tc>
        <w:tc>
          <w:tcPr>
            <w:tcW w:w="282" w:type="pct"/>
            <w:tcBorders>
              <w:top w:val="nil"/>
              <w:left w:val="nil"/>
              <w:bottom w:val="single" w:sz="4" w:space="0" w:color="auto"/>
              <w:right w:val="single" w:sz="4" w:space="0" w:color="auto"/>
            </w:tcBorders>
            <w:shd w:val="clear" w:color="000000" w:fill="FFFFFF"/>
            <w:noWrap/>
            <w:vAlign w:val="center"/>
            <w:hideMark/>
          </w:tcPr>
          <w:p w14:paraId="4C0476FF" w14:textId="517EE78F"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8,91</w:t>
            </w:r>
          </w:p>
        </w:tc>
        <w:tc>
          <w:tcPr>
            <w:tcW w:w="282" w:type="pct"/>
            <w:tcBorders>
              <w:top w:val="nil"/>
              <w:left w:val="nil"/>
              <w:bottom w:val="single" w:sz="4" w:space="0" w:color="auto"/>
              <w:right w:val="single" w:sz="4" w:space="0" w:color="auto"/>
            </w:tcBorders>
            <w:shd w:val="clear" w:color="000000" w:fill="FFFFFF"/>
            <w:noWrap/>
            <w:vAlign w:val="center"/>
            <w:hideMark/>
          </w:tcPr>
          <w:p w14:paraId="6255EE2D" w14:textId="12B9282C"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4,32</w:t>
            </w:r>
          </w:p>
        </w:tc>
        <w:tc>
          <w:tcPr>
            <w:tcW w:w="282" w:type="pct"/>
            <w:tcBorders>
              <w:top w:val="nil"/>
              <w:left w:val="nil"/>
              <w:bottom w:val="single" w:sz="4" w:space="0" w:color="auto"/>
              <w:right w:val="single" w:sz="4" w:space="0" w:color="auto"/>
            </w:tcBorders>
            <w:shd w:val="clear" w:color="000000" w:fill="FFFFFF"/>
            <w:noWrap/>
            <w:vAlign w:val="center"/>
            <w:hideMark/>
          </w:tcPr>
          <w:p w14:paraId="159F1083" w14:textId="0B92CE66"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7,15</w:t>
            </w:r>
          </w:p>
        </w:tc>
        <w:tc>
          <w:tcPr>
            <w:tcW w:w="282" w:type="pct"/>
            <w:tcBorders>
              <w:top w:val="nil"/>
              <w:left w:val="nil"/>
              <w:bottom w:val="single" w:sz="4" w:space="0" w:color="auto"/>
              <w:right w:val="single" w:sz="4" w:space="0" w:color="auto"/>
            </w:tcBorders>
            <w:shd w:val="clear" w:color="000000" w:fill="FFFFFF"/>
            <w:noWrap/>
            <w:vAlign w:val="center"/>
            <w:hideMark/>
          </w:tcPr>
          <w:p w14:paraId="1249351A" w14:textId="4438F229"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2,69</w:t>
            </w:r>
          </w:p>
        </w:tc>
        <w:tc>
          <w:tcPr>
            <w:tcW w:w="233" w:type="pct"/>
            <w:tcBorders>
              <w:top w:val="nil"/>
              <w:left w:val="nil"/>
              <w:bottom w:val="single" w:sz="4" w:space="0" w:color="auto"/>
              <w:right w:val="single" w:sz="4" w:space="0" w:color="auto"/>
            </w:tcBorders>
            <w:shd w:val="clear" w:color="000000" w:fill="FFFFFF"/>
            <w:noWrap/>
            <w:vAlign w:val="center"/>
            <w:hideMark/>
          </w:tcPr>
          <w:p w14:paraId="1D86F32D" w14:textId="69408734"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0,49</w:t>
            </w:r>
          </w:p>
        </w:tc>
        <w:tc>
          <w:tcPr>
            <w:tcW w:w="278" w:type="pct"/>
            <w:tcBorders>
              <w:top w:val="nil"/>
              <w:left w:val="nil"/>
              <w:bottom w:val="single" w:sz="4" w:space="0" w:color="auto"/>
              <w:right w:val="single" w:sz="4" w:space="0" w:color="auto"/>
            </w:tcBorders>
            <w:shd w:val="clear" w:color="000000" w:fill="FFFFFF"/>
            <w:noWrap/>
            <w:vAlign w:val="center"/>
            <w:hideMark/>
          </w:tcPr>
          <w:p w14:paraId="5D2BB8D2" w14:textId="05C2232A"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8,88</w:t>
            </w:r>
          </w:p>
        </w:tc>
        <w:tc>
          <w:tcPr>
            <w:tcW w:w="277" w:type="pct"/>
            <w:tcBorders>
              <w:top w:val="nil"/>
              <w:left w:val="nil"/>
              <w:bottom w:val="single" w:sz="4" w:space="0" w:color="auto"/>
              <w:right w:val="single" w:sz="4" w:space="0" w:color="auto"/>
            </w:tcBorders>
            <w:shd w:val="clear" w:color="000000" w:fill="FFFFFF"/>
            <w:noWrap/>
            <w:vAlign w:val="center"/>
            <w:hideMark/>
          </w:tcPr>
          <w:p w14:paraId="715E4852" w14:textId="3A552FF8"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0,34</w:t>
            </w:r>
          </w:p>
        </w:tc>
        <w:tc>
          <w:tcPr>
            <w:tcW w:w="284" w:type="pct"/>
            <w:tcBorders>
              <w:top w:val="nil"/>
              <w:left w:val="nil"/>
              <w:bottom w:val="single" w:sz="4" w:space="0" w:color="auto"/>
              <w:right w:val="single" w:sz="4" w:space="0" w:color="auto"/>
            </w:tcBorders>
            <w:shd w:val="clear" w:color="000000" w:fill="FFFFFF"/>
            <w:noWrap/>
            <w:vAlign w:val="center"/>
            <w:hideMark/>
          </w:tcPr>
          <w:p w14:paraId="4909718B" w14:textId="4437E5D5"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100,00</w:t>
            </w:r>
          </w:p>
        </w:tc>
        <w:tc>
          <w:tcPr>
            <w:tcW w:w="264" w:type="pct"/>
            <w:tcBorders>
              <w:top w:val="nil"/>
              <w:left w:val="nil"/>
              <w:bottom w:val="single" w:sz="4" w:space="0" w:color="auto"/>
              <w:right w:val="single" w:sz="4" w:space="0" w:color="auto"/>
            </w:tcBorders>
            <w:shd w:val="clear" w:color="000000" w:fill="FFFFFF"/>
            <w:noWrap/>
            <w:vAlign w:val="center"/>
            <w:hideMark/>
          </w:tcPr>
          <w:p w14:paraId="0A55AFCD" w14:textId="4E1D58EE" w:rsidR="00506849" w:rsidRPr="00870E6B" w:rsidRDefault="00506849"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100,00</w:t>
            </w:r>
          </w:p>
        </w:tc>
      </w:tr>
    </w:tbl>
    <w:p w14:paraId="201A59D0" w14:textId="7FB109C2" w:rsidR="00EA48D0" w:rsidRPr="00A209E5" w:rsidRDefault="00EA48D0" w:rsidP="00EA48D0">
      <w:pPr>
        <w:pStyle w:val="Bezodstpw"/>
        <w:jc w:val="both"/>
        <w:rPr>
          <w:noProof/>
          <w:sz w:val="18"/>
          <w:szCs w:val="18"/>
        </w:rPr>
        <w:sectPr w:rsidR="00EA48D0" w:rsidRPr="00A209E5" w:rsidSect="00D24C25">
          <w:pgSz w:w="16838" w:h="11906" w:orient="landscape"/>
          <w:pgMar w:top="1138" w:right="1296" w:bottom="1138" w:left="1296" w:header="706" w:footer="706" w:gutter="288"/>
          <w:cols w:space="708"/>
          <w:docGrid w:linePitch="360"/>
        </w:sectPr>
      </w:pPr>
    </w:p>
    <w:p w14:paraId="28825135" w14:textId="3CF3774E" w:rsidR="00C748AA" w:rsidRPr="00A209E5" w:rsidRDefault="009B2F0C" w:rsidP="00C748AA">
      <w:pPr>
        <w:pStyle w:val="Bezodstpw"/>
        <w:jc w:val="both"/>
      </w:pPr>
      <w:bookmarkStart w:id="279" w:name="_Hlk175819464"/>
      <w:bookmarkStart w:id="280" w:name="_Hlk172272316"/>
      <w:r w:rsidRPr="00A209E5">
        <w:lastRenderedPageBreak/>
        <w:t xml:space="preserve">Najliczniejszą klasę wieku stanowią drzewostany IV klasy, występujące na łącznej powierzchni </w:t>
      </w:r>
      <w:r w:rsidR="008778B3">
        <w:t>1368,82</w:t>
      </w:r>
      <w:r w:rsidRPr="00A209E5">
        <w:t xml:space="preserve"> ha, co stanowi </w:t>
      </w:r>
      <w:r w:rsidR="00E00769">
        <w:t>25,4</w:t>
      </w:r>
      <w:r w:rsidR="008778B3">
        <w:t>9</w:t>
      </w:r>
      <w:r w:rsidRPr="00A209E5">
        <w:t xml:space="preserve"> %. Drzewostany w KO i KDO</w:t>
      </w:r>
      <w:r w:rsidR="009828D3">
        <w:t xml:space="preserve"> zajmują </w:t>
      </w:r>
      <w:r w:rsidR="008778B3">
        <w:t>497,56</w:t>
      </w:r>
      <w:r w:rsidRPr="00A209E5">
        <w:t xml:space="preserve"> ha stanowiąc </w:t>
      </w:r>
      <w:r w:rsidR="00AF113F">
        <w:t>9,27</w:t>
      </w:r>
      <w:r w:rsidR="000152D3" w:rsidRPr="00A209E5">
        <w:t xml:space="preserve"> % drzewostanów w granicach obszaru chronionego. </w:t>
      </w:r>
      <w:r w:rsidR="00C748AA" w:rsidRPr="00A209E5">
        <w:t xml:space="preserve">Drzewostany ponad 100-letnie zajmują w obszarze Natura 2000 Uroczyska Puszczy Drawskiej PLH320046 </w:t>
      </w:r>
      <w:r w:rsidR="008778B3">
        <w:t>549,61</w:t>
      </w:r>
      <w:r w:rsidR="00C748AA" w:rsidRPr="00A209E5">
        <w:t xml:space="preserve"> ha co stanowi </w:t>
      </w:r>
      <w:r w:rsidRPr="00A209E5">
        <w:t>10,</w:t>
      </w:r>
      <w:r w:rsidR="00AF113F">
        <w:t>2</w:t>
      </w:r>
      <w:r w:rsidR="00951B17">
        <w:t>0</w:t>
      </w:r>
      <w:r w:rsidRPr="00A209E5">
        <w:t xml:space="preserve"> </w:t>
      </w:r>
      <w:r w:rsidR="00C748AA" w:rsidRPr="00A209E5">
        <w:t xml:space="preserve">% powierzchni </w:t>
      </w:r>
      <w:r w:rsidRPr="00A209E5">
        <w:t>drzewostanów</w:t>
      </w:r>
      <w:r w:rsidR="002B3889" w:rsidRPr="00A209E5">
        <w:t xml:space="preserve"> w granicach obszaru chronionego,</w:t>
      </w:r>
      <w:r w:rsidRPr="00A209E5">
        <w:t xml:space="preserve"> </w:t>
      </w:r>
      <w:r w:rsidR="00C748AA" w:rsidRPr="00A209E5">
        <w:t xml:space="preserve">w zarządzie Nadleśnictwa Człopa. </w:t>
      </w:r>
    </w:p>
    <w:p w14:paraId="6DDCBFA8" w14:textId="684BC28F" w:rsidR="00D91716" w:rsidRDefault="00D91716" w:rsidP="00D91716">
      <w:pPr>
        <w:pStyle w:val="Bezodstpw"/>
        <w:jc w:val="both"/>
      </w:pPr>
      <w:bookmarkStart w:id="281" w:name="_Hlk175819599"/>
      <w:bookmarkEnd w:id="279"/>
      <w:r w:rsidRPr="00A209E5">
        <w:t xml:space="preserve">Gatunkiem panującym jest tutaj zdecydowanie sosna, tworząca </w:t>
      </w:r>
      <w:r w:rsidR="00AF113F">
        <w:t>77,</w:t>
      </w:r>
      <w:r w:rsidR="001726CB">
        <w:t>72</w:t>
      </w:r>
      <w:r w:rsidRPr="00A209E5">
        <w:t xml:space="preserve"> % drzewostanów. Wyróżniający się na tle pozostałych gatunków udział ma buk zwyczajny – </w:t>
      </w:r>
      <w:r w:rsidR="00AF113F">
        <w:t>7,</w:t>
      </w:r>
      <w:r w:rsidR="001726CB">
        <w:t>57</w:t>
      </w:r>
      <w:r w:rsidRPr="00A209E5">
        <w:t>%</w:t>
      </w:r>
      <w:r w:rsidR="009E2CE2">
        <w:t xml:space="preserve">, </w:t>
      </w:r>
      <w:r w:rsidRPr="00A209E5">
        <w:t>brzoza – 4,</w:t>
      </w:r>
      <w:r w:rsidR="00951B17">
        <w:t>31</w:t>
      </w:r>
      <w:r w:rsidRPr="00A209E5">
        <w:t xml:space="preserve"> %, olsza – 2,</w:t>
      </w:r>
      <w:r w:rsidR="001726CB">
        <w:t>90</w:t>
      </w:r>
      <w:r w:rsidRPr="00A209E5">
        <w:t xml:space="preserve"> %</w:t>
      </w:r>
      <w:r w:rsidR="009E2CE2">
        <w:t>, dąb bezszypułkowy – 2,</w:t>
      </w:r>
      <w:r w:rsidR="001726CB">
        <w:t>85</w:t>
      </w:r>
      <w:r w:rsidR="009E2CE2">
        <w:t xml:space="preserve">%. </w:t>
      </w:r>
    </w:p>
    <w:bookmarkEnd w:id="280"/>
    <w:bookmarkEnd w:id="281"/>
    <w:p w14:paraId="59C56CB8" w14:textId="77777777" w:rsidR="00AF113F" w:rsidRDefault="00AF113F" w:rsidP="00D91716">
      <w:pPr>
        <w:pStyle w:val="Bezodstpw"/>
        <w:jc w:val="both"/>
      </w:pPr>
    </w:p>
    <w:p w14:paraId="4A3FEBE0" w14:textId="2ADD9E36" w:rsidR="00AF113F" w:rsidRDefault="00AF113F" w:rsidP="00D91716">
      <w:pPr>
        <w:pStyle w:val="Bezodstpw"/>
        <w:jc w:val="both"/>
        <w:rPr>
          <w:b/>
          <w:bCs/>
        </w:rPr>
      </w:pPr>
      <w:r w:rsidRPr="00AF113F">
        <w:rPr>
          <w:b/>
          <w:bCs/>
        </w:rPr>
        <w:t>Martwe drewno</w:t>
      </w:r>
    </w:p>
    <w:p w14:paraId="3784E7F8" w14:textId="6FD6F409" w:rsidR="002E24A3" w:rsidRPr="002E24A3" w:rsidRDefault="002E24A3" w:rsidP="002E24A3">
      <w:pPr>
        <w:pStyle w:val="Bezodstpw"/>
        <w:jc w:val="both"/>
      </w:pPr>
      <w:r>
        <w:t xml:space="preserve">W drzewostanach w granicach obszaru Natura 2000 </w:t>
      </w:r>
      <w:r w:rsidRPr="002E24A3">
        <w:t>Uroczyska Puszczy Drawskiej PLH320046</w:t>
      </w:r>
      <w:r>
        <w:t xml:space="preserve"> zainwentaryzowano 84</w:t>
      </w:r>
      <w:r w:rsidR="00443FE3">
        <w:t> 579,45</w:t>
      </w:r>
      <w:r>
        <w:rPr>
          <w:b/>
          <w:bCs/>
        </w:rPr>
        <w:t xml:space="preserve"> </w:t>
      </w:r>
      <w:r>
        <w:t>m</w:t>
      </w:r>
      <w:r w:rsidRPr="00A353C4">
        <w:rPr>
          <w:vertAlign w:val="superscript"/>
        </w:rPr>
        <w:t>3</w:t>
      </w:r>
      <w:r>
        <w:t xml:space="preserve"> martwego drewna, z czego 54,</w:t>
      </w:r>
      <w:r w:rsidR="00443FE3">
        <w:t>14</w:t>
      </w:r>
      <w:r>
        <w:t>% zinwentaryzowanego martwego drewna (</w:t>
      </w:r>
      <w:r w:rsidR="00443FE3">
        <w:t>45794,55</w:t>
      </w:r>
      <w:r>
        <w:t xml:space="preserve"> m</w:t>
      </w:r>
      <w:r w:rsidRPr="00A353C4">
        <w:rPr>
          <w:vertAlign w:val="superscript"/>
        </w:rPr>
        <w:t>3</w:t>
      </w:r>
      <w:r>
        <w:t>) stanowi drewno martwe drzew stojących i złomów, a 45,8</w:t>
      </w:r>
      <w:r w:rsidR="00443FE3">
        <w:t>6</w:t>
      </w:r>
      <w:r>
        <w:t xml:space="preserve"> % zinwentaryzowanego martwego drewna (</w:t>
      </w:r>
      <w:r w:rsidR="00443FE3">
        <w:t>38784,90</w:t>
      </w:r>
      <w:r>
        <w:t xml:space="preserve"> m</w:t>
      </w:r>
      <w:r w:rsidRPr="00E9109F">
        <w:rPr>
          <w:vertAlign w:val="superscript"/>
        </w:rPr>
        <w:t>3</w:t>
      </w:r>
      <w:r>
        <w:t xml:space="preserve">) – martwe drewno drzew leżących </w:t>
      </w:r>
      <w:r w:rsidR="00870E6B">
        <w:br/>
      </w:r>
      <w:r>
        <w:t>i fragmentów drzew martwych. W lasach Nadleśnictwa Człopa przypada 10,9</w:t>
      </w:r>
      <w:r w:rsidR="00E44CEB">
        <w:t>5</w:t>
      </w:r>
      <w:r>
        <w:t xml:space="preserve"> </w:t>
      </w:r>
      <w:r w:rsidRPr="009E1443">
        <w:t>m</w:t>
      </w:r>
      <w:r w:rsidRPr="009E1443">
        <w:rPr>
          <w:vertAlign w:val="superscript"/>
        </w:rPr>
        <w:t>3</w:t>
      </w:r>
      <w:r w:rsidRPr="009E1443">
        <w:t>/ha</w:t>
      </w:r>
      <w:r>
        <w:t xml:space="preserve"> martwego drewna. W granicach obszaru Natura 2000 </w:t>
      </w:r>
      <w:r w:rsidRPr="002E24A3">
        <w:t>PLH320046</w:t>
      </w:r>
      <w:r>
        <w:t xml:space="preserve"> jest to 18,1</w:t>
      </w:r>
      <w:r w:rsidR="00443FE3">
        <w:t>2</w:t>
      </w:r>
      <w:r>
        <w:t xml:space="preserve"> </w:t>
      </w:r>
      <w:r w:rsidR="00443FE3" w:rsidRPr="009E1443">
        <w:t>m</w:t>
      </w:r>
      <w:r w:rsidR="00443FE3" w:rsidRPr="009E1443">
        <w:rPr>
          <w:vertAlign w:val="superscript"/>
        </w:rPr>
        <w:t>3</w:t>
      </w:r>
      <w:r w:rsidR="00443FE3" w:rsidRPr="009E1443">
        <w:t>/ha</w:t>
      </w:r>
      <w:r>
        <w:t>.</w:t>
      </w:r>
    </w:p>
    <w:p w14:paraId="33B81185" w14:textId="77777777" w:rsidR="002E24A3" w:rsidRPr="00870E6B" w:rsidRDefault="002E24A3" w:rsidP="00D91716">
      <w:pPr>
        <w:pStyle w:val="Bezodstpw"/>
        <w:jc w:val="both"/>
        <w:rPr>
          <w:b/>
          <w:bCs/>
          <w:sz w:val="4"/>
          <w:szCs w:val="4"/>
        </w:rPr>
      </w:pPr>
    </w:p>
    <w:p w14:paraId="5E4AE728" w14:textId="43EA91D0" w:rsidR="004649B4" w:rsidRPr="004649B4" w:rsidRDefault="004649B4" w:rsidP="004649B4">
      <w:pPr>
        <w:pStyle w:val="Legenda"/>
        <w:rPr>
          <w:i w:val="0"/>
          <w:iCs w:val="0"/>
          <w:color w:val="auto"/>
        </w:rPr>
      </w:pPr>
      <w:bookmarkStart w:id="282" w:name="_Toc179186607"/>
      <w:r w:rsidRPr="00E00769">
        <w:rPr>
          <w:i w:val="0"/>
          <w:iCs w:val="0"/>
          <w:color w:val="auto"/>
        </w:rPr>
        <w:t xml:space="preserve">Tabela </w:t>
      </w:r>
      <w:r w:rsidRPr="00E00769">
        <w:rPr>
          <w:i w:val="0"/>
          <w:iCs w:val="0"/>
          <w:color w:val="auto"/>
        </w:rPr>
        <w:fldChar w:fldCharType="begin"/>
      </w:r>
      <w:r w:rsidRPr="00E00769">
        <w:rPr>
          <w:i w:val="0"/>
          <w:iCs w:val="0"/>
          <w:color w:val="auto"/>
        </w:rPr>
        <w:instrText xml:space="preserve"> SEQ Tabela \* ARABIC </w:instrText>
      </w:r>
      <w:r w:rsidRPr="00E00769">
        <w:rPr>
          <w:i w:val="0"/>
          <w:iCs w:val="0"/>
          <w:color w:val="auto"/>
        </w:rPr>
        <w:fldChar w:fldCharType="separate"/>
      </w:r>
      <w:r w:rsidR="00BD6C02">
        <w:rPr>
          <w:i w:val="0"/>
          <w:iCs w:val="0"/>
          <w:noProof/>
          <w:color w:val="auto"/>
        </w:rPr>
        <w:t>36</w:t>
      </w:r>
      <w:r w:rsidRPr="00E00769">
        <w:rPr>
          <w:i w:val="0"/>
          <w:iCs w:val="0"/>
          <w:color w:val="auto"/>
        </w:rPr>
        <w:fldChar w:fldCharType="end"/>
      </w:r>
      <w:r>
        <w:rPr>
          <w:i w:val="0"/>
          <w:iCs w:val="0"/>
          <w:color w:val="auto"/>
        </w:rPr>
        <w:t>. Martwe drewno w granicach obszaru Natura 2000 Uroczyska Puszczy Drawskiej</w:t>
      </w:r>
      <w:r w:rsidR="00FB760D">
        <w:rPr>
          <w:i w:val="0"/>
          <w:iCs w:val="0"/>
          <w:color w:val="auto"/>
        </w:rPr>
        <w:t xml:space="preserve"> PLH320046</w:t>
      </w:r>
      <w:bookmarkEnd w:id="282"/>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2"/>
        <w:gridCol w:w="1236"/>
        <w:gridCol w:w="1078"/>
        <w:gridCol w:w="1078"/>
        <w:gridCol w:w="1078"/>
        <w:gridCol w:w="1078"/>
        <w:gridCol w:w="1078"/>
        <w:gridCol w:w="1078"/>
      </w:tblGrid>
      <w:tr w:rsidR="002E24A3" w:rsidRPr="00870E6B" w14:paraId="4D555261" w14:textId="77777777" w:rsidTr="00443FE3">
        <w:trPr>
          <w:trHeight w:val="369"/>
        </w:trPr>
        <w:tc>
          <w:tcPr>
            <w:tcW w:w="806" w:type="pct"/>
            <w:vMerge w:val="restart"/>
            <w:shd w:val="clear" w:color="000000" w:fill="FFFFFF"/>
            <w:vAlign w:val="center"/>
            <w:hideMark/>
          </w:tcPr>
          <w:p w14:paraId="32ECE72E" w14:textId="77777777" w:rsidR="002E24A3" w:rsidRPr="00870E6B" w:rsidRDefault="002E24A3" w:rsidP="002E24A3">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Typ siedliskowy lasu</w:t>
            </w:r>
          </w:p>
        </w:tc>
        <w:tc>
          <w:tcPr>
            <w:tcW w:w="672" w:type="pct"/>
            <w:vMerge w:val="restart"/>
            <w:shd w:val="clear" w:color="000000" w:fill="FFFFFF"/>
            <w:vAlign w:val="center"/>
            <w:hideMark/>
          </w:tcPr>
          <w:p w14:paraId="456DAA60" w14:textId="77777777" w:rsidR="002E24A3" w:rsidRPr="00870E6B" w:rsidRDefault="002E24A3" w:rsidP="002E24A3">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Powierzchnia w ha</w:t>
            </w:r>
          </w:p>
        </w:tc>
        <w:tc>
          <w:tcPr>
            <w:tcW w:w="3522" w:type="pct"/>
            <w:gridSpan w:val="6"/>
            <w:shd w:val="clear" w:color="000000" w:fill="FFFFFF"/>
            <w:vAlign w:val="center"/>
            <w:hideMark/>
          </w:tcPr>
          <w:p w14:paraId="1B2DF679" w14:textId="604F6397" w:rsidR="002E24A3" w:rsidRPr="00870E6B" w:rsidRDefault="002E24A3" w:rsidP="002E24A3">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Miąższość drewna martwego</w:t>
            </w:r>
          </w:p>
        </w:tc>
      </w:tr>
      <w:tr w:rsidR="002E24A3" w:rsidRPr="00870E6B" w14:paraId="674E5553" w14:textId="77777777" w:rsidTr="00870E6B">
        <w:trPr>
          <w:trHeight w:val="170"/>
        </w:trPr>
        <w:tc>
          <w:tcPr>
            <w:tcW w:w="806" w:type="pct"/>
            <w:vMerge/>
            <w:vAlign w:val="center"/>
            <w:hideMark/>
          </w:tcPr>
          <w:p w14:paraId="30143DE1" w14:textId="77777777" w:rsidR="002E24A3" w:rsidRPr="00870E6B" w:rsidRDefault="002E24A3" w:rsidP="002E24A3">
            <w:pPr>
              <w:pStyle w:val="Bezodstpw"/>
              <w:jc w:val="center"/>
              <w:rPr>
                <w:rFonts w:ascii="Avenir Next LT Pro Light" w:hAnsi="Avenir Next LT Pro Light"/>
                <w:b/>
                <w:bCs/>
                <w:sz w:val="16"/>
                <w:szCs w:val="16"/>
                <w:lang w:eastAsia="pl-PL"/>
              </w:rPr>
            </w:pPr>
          </w:p>
        </w:tc>
        <w:tc>
          <w:tcPr>
            <w:tcW w:w="672" w:type="pct"/>
            <w:vMerge/>
            <w:vAlign w:val="center"/>
            <w:hideMark/>
          </w:tcPr>
          <w:p w14:paraId="13969FE8" w14:textId="77777777" w:rsidR="002E24A3" w:rsidRPr="00870E6B" w:rsidRDefault="002E24A3" w:rsidP="002E24A3">
            <w:pPr>
              <w:pStyle w:val="Bezodstpw"/>
              <w:jc w:val="center"/>
              <w:rPr>
                <w:rFonts w:ascii="Avenir Next LT Pro Light" w:hAnsi="Avenir Next LT Pro Light"/>
                <w:b/>
                <w:bCs/>
                <w:sz w:val="16"/>
                <w:szCs w:val="16"/>
                <w:lang w:eastAsia="pl-PL"/>
              </w:rPr>
            </w:pPr>
          </w:p>
        </w:tc>
        <w:tc>
          <w:tcPr>
            <w:tcW w:w="1174" w:type="pct"/>
            <w:gridSpan w:val="2"/>
            <w:shd w:val="clear" w:color="000000" w:fill="FFFFFF"/>
            <w:vAlign w:val="center"/>
            <w:hideMark/>
          </w:tcPr>
          <w:p w14:paraId="14813F7B" w14:textId="77777777" w:rsidR="002E24A3" w:rsidRPr="00870E6B" w:rsidRDefault="002E24A3" w:rsidP="002E24A3">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Drewno martwych drzew stojących i złomów</w:t>
            </w:r>
          </w:p>
        </w:tc>
        <w:tc>
          <w:tcPr>
            <w:tcW w:w="1174" w:type="pct"/>
            <w:gridSpan w:val="2"/>
            <w:shd w:val="clear" w:color="000000" w:fill="FFFFFF"/>
            <w:vAlign w:val="center"/>
            <w:hideMark/>
          </w:tcPr>
          <w:p w14:paraId="3D6D0E00" w14:textId="77777777" w:rsidR="002E24A3" w:rsidRPr="00870E6B" w:rsidRDefault="002E24A3" w:rsidP="002E24A3">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Drewno drzew leżących i fragmentów drzew martwych</w:t>
            </w:r>
          </w:p>
        </w:tc>
        <w:tc>
          <w:tcPr>
            <w:tcW w:w="1174" w:type="pct"/>
            <w:gridSpan w:val="2"/>
            <w:shd w:val="clear" w:color="000000" w:fill="FFFFFF"/>
            <w:vAlign w:val="center"/>
            <w:hideMark/>
          </w:tcPr>
          <w:p w14:paraId="1BBEF84F" w14:textId="77777777" w:rsidR="002E24A3" w:rsidRPr="00870E6B" w:rsidRDefault="002E24A3" w:rsidP="002E24A3">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Razem</w:t>
            </w:r>
          </w:p>
        </w:tc>
      </w:tr>
      <w:tr w:rsidR="002E24A3" w:rsidRPr="00870E6B" w14:paraId="47AB5D5C" w14:textId="77777777" w:rsidTr="00870E6B">
        <w:trPr>
          <w:trHeight w:val="170"/>
        </w:trPr>
        <w:tc>
          <w:tcPr>
            <w:tcW w:w="806" w:type="pct"/>
            <w:vMerge/>
            <w:vAlign w:val="center"/>
            <w:hideMark/>
          </w:tcPr>
          <w:p w14:paraId="432C49B6" w14:textId="77777777" w:rsidR="002E24A3" w:rsidRPr="00870E6B" w:rsidRDefault="002E24A3" w:rsidP="002E24A3">
            <w:pPr>
              <w:pStyle w:val="Bezodstpw"/>
              <w:jc w:val="center"/>
              <w:rPr>
                <w:rFonts w:ascii="Avenir Next LT Pro Light" w:hAnsi="Avenir Next LT Pro Light"/>
                <w:b/>
                <w:bCs/>
                <w:sz w:val="16"/>
                <w:szCs w:val="16"/>
                <w:lang w:eastAsia="pl-PL"/>
              </w:rPr>
            </w:pPr>
          </w:p>
        </w:tc>
        <w:tc>
          <w:tcPr>
            <w:tcW w:w="672" w:type="pct"/>
            <w:vMerge/>
            <w:vAlign w:val="center"/>
            <w:hideMark/>
          </w:tcPr>
          <w:p w14:paraId="1514AEED" w14:textId="77777777" w:rsidR="002E24A3" w:rsidRPr="00870E6B" w:rsidRDefault="002E24A3" w:rsidP="002E24A3">
            <w:pPr>
              <w:pStyle w:val="Bezodstpw"/>
              <w:jc w:val="center"/>
              <w:rPr>
                <w:rFonts w:ascii="Avenir Next LT Pro Light" w:hAnsi="Avenir Next LT Pro Light"/>
                <w:b/>
                <w:bCs/>
                <w:sz w:val="16"/>
                <w:szCs w:val="16"/>
                <w:lang w:eastAsia="pl-PL"/>
              </w:rPr>
            </w:pPr>
          </w:p>
        </w:tc>
        <w:tc>
          <w:tcPr>
            <w:tcW w:w="587" w:type="pct"/>
            <w:shd w:val="clear" w:color="000000" w:fill="FFFFFF"/>
            <w:vAlign w:val="center"/>
            <w:hideMark/>
          </w:tcPr>
          <w:p w14:paraId="55876B79" w14:textId="77777777" w:rsidR="002E24A3" w:rsidRPr="00870E6B" w:rsidRDefault="002E24A3" w:rsidP="002E24A3">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m3/ha</w:t>
            </w:r>
          </w:p>
        </w:tc>
        <w:tc>
          <w:tcPr>
            <w:tcW w:w="587" w:type="pct"/>
            <w:shd w:val="clear" w:color="000000" w:fill="FFFFFF"/>
            <w:vAlign w:val="center"/>
            <w:hideMark/>
          </w:tcPr>
          <w:p w14:paraId="4732F5B2" w14:textId="77777777" w:rsidR="002E24A3" w:rsidRPr="00870E6B" w:rsidRDefault="002E24A3" w:rsidP="002E24A3">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w:t>
            </w:r>
          </w:p>
        </w:tc>
        <w:tc>
          <w:tcPr>
            <w:tcW w:w="587" w:type="pct"/>
            <w:shd w:val="clear" w:color="000000" w:fill="FFFFFF"/>
            <w:vAlign w:val="center"/>
            <w:hideMark/>
          </w:tcPr>
          <w:p w14:paraId="0908875B" w14:textId="77777777" w:rsidR="002E24A3" w:rsidRPr="00870E6B" w:rsidRDefault="002E24A3" w:rsidP="002E24A3">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m3/ha</w:t>
            </w:r>
          </w:p>
        </w:tc>
        <w:tc>
          <w:tcPr>
            <w:tcW w:w="587" w:type="pct"/>
            <w:shd w:val="clear" w:color="000000" w:fill="FFFFFF"/>
            <w:vAlign w:val="center"/>
            <w:hideMark/>
          </w:tcPr>
          <w:p w14:paraId="273D71CC" w14:textId="77777777" w:rsidR="002E24A3" w:rsidRPr="00870E6B" w:rsidRDefault="002E24A3" w:rsidP="002E24A3">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w:t>
            </w:r>
          </w:p>
        </w:tc>
        <w:tc>
          <w:tcPr>
            <w:tcW w:w="587" w:type="pct"/>
            <w:shd w:val="clear" w:color="000000" w:fill="FFFFFF"/>
            <w:vAlign w:val="center"/>
            <w:hideMark/>
          </w:tcPr>
          <w:p w14:paraId="7B435A60" w14:textId="77777777" w:rsidR="002E24A3" w:rsidRPr="00870E6B" w:rsidRDefault="002E24A3" w:rsidP="002E24A3">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m3/ha</w:t>
            </w:r>
          </w:p>
        </w:tc>
        <w:tc>
          <w:tcPr>
            <w:tcW w:w="587" w:type="pct"/>
            <w:shd w:val="clear" w:color="000000" w:fill="FFFFFF"/>
            <w:vAlign w:val="center"/>
            <w:hideMark/>
          </w:tcPr>
          <w:p w14:paraId="61EF08B6" w14:textId="77777777" w:rsidR="002E24A3" w:rsidRPr="00870E6B" w:rsidRDefault="002E24A3" w:rsidP="002E24A3">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w:t>
            </w:r>
          </w:p>
        </w:tc>
      </w:tr>
      <w:tr w:rsidR="00870E6B" w:rsidRPr="00870E6B" w14:paraId="100C6A13" w14:textId="77777777" w:rsidTr="00870E6B">
        <w:trPr>
          <w:trHeight w:val="170"/>
        </w:trPr>
        <w:tc>
          <w:tcPr>
            <w:tcW w:w="806" w:type="pct"/>
            <w:shd w:val="clear" w:color="000000" w:fill="FFFFFF"/>
            <w:noWrap/>
            <w:vAlign w:val="center"/>
          </w:tcPr>
          <w:p w14:paraId="7EC5C9AE" w14:textId="474E1C2A" w:rsidR="00870E6B" w:rsidRPr="00870E6B" w:rsidRDefault="00870E6B" w:rsidP="00443FE3">
            <w:pPr>
              <w:pStyle w:val="Bezodstpw"/>
              <w:jc w:val="center"/>
              <w:rPr>
                <w:rFonts w:ascii="Avenir Next LT Pro Light" w:hAnsi="Avenir Next LT Pro Light" w:cs="Arial CE"/>
                <w:b/>
                <w:bCs/>
                <w:sz w:val="12"/>
                <w:szCs w:val="12"/>
                <w:lang w:eastAsia="pl-PL"/>
              </w:rPr>
            </w:pPr>
            <w:r w:rsidRPr="00870E6B">
              <w:rPr>
                <w:rFonts w:ascii="Avenir Next LT Pro Light" w:hAnsi="Avenir Next LT Pro Light" w:cs="Arial CE"/>
                <w:b/>
                <w:bCs/>
                <w:sz w:val="12"/>
                <w:szCs w:val="12"/>
                <w:lang w:eastAsia="pl-PL"/>
              </w:rPr>
              <w:t>1</w:t>
            </w:r>
          </w:p>
        </w:tc>
        <w:tc>
          <w:tcPr>
            <w:tcW w:w="672" w:type="pct"/>
            <w:shd w:val="clear" w:color="000000" w:fill="FFFFFF"/>
            <w:noWrap/>
          </w:tcPr>
          <w:p w14:paraId="04D72754" w14:textId="1A9B591E" w:rsidR="00870E6B" w:rsidRPr="00870E6B" w:rsidRDefault="00870E6B" w:rsidP="00443FE3">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2</w:t>
            </w:r>
          </w:p>
        </w:tc>
        <w:tc>
          <w:tcPr>
            <w:tcW w:w="587" w:type="pct"/>
            <w:shd w:val="clear" w:color="000000" w:fill="FFFFFF"/>
            <w:noWrap/>
          </w:tcPr>
          <w:p w14:paraId="4D0C7298" w14:textId="54B68FEA" w:rsidR="00870E6B" w:rsidRPr="00870E6B" w:rsidRDefault="00870E6B" w:rsidP="00443FE3">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3</w:t>
            </w:r>
          </w:p>
        </w:tc>
        <w:tc>
          <w:tcPr>
            <w:tcW w:w="587" w:type="pct"/>
            <w:shd w:val="clear" w:color="000000" w:fill="FFFFFF"/>
            <w:noWrap/>
          </w:tcPr>
          <w:p w14:paraId="71950A15" w14:textId="7ABBF0CD" w:rsidR="00870E6B" w:rsidRPr="00870E6B" w:rsidRDefault="00870E6B" w:rsidP="00443FE3">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4</w:t>
            </w:r>
          </w:p>
        </w:tc>
        <w:tc>
          <w:tcPr>
            <w:tcW w:w="587" w:type="pct"/>
            <w:shd w:val="clear" w:color="000000" w:fill="FFFFFF"/>
            <w:noWrap/>
          </w:tcPr>
          <w:p w14:paraId="7DB0B1CD" w14:textId="1711DECA" w:rsidR="00870E6B" w:rsidRPr="00870E6B" w:rsidRDefault="00870E6B" w:rsidP="00443FE3">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5</w:t>
            </w:r>
          </w:p>
        </w:tc>
        <w:tc>
          <w:tcPr>
            <w:tcW w:w="587" w:type="pct"/>
            <w:shd w:val="clear" w:color="000000" w:fill="FFFFFF"/>
            <w:noWrap/>
          </w:tcPr>
          <w:p w14:paraId="7EA1EE25" w14:textId="239C97AB" w:rsidR="00870E6B" w:rsidRPr="00870E6B" w:rsidRDefault="00870E6B" w:rsidP="00443FE3">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6</w:t>
            </w:r>
          </w:p>
        </w:tc>
        <w:tc>
          <w:tcPr>
            <w:tcW w:w="587" w:type="pct"/>
            <w:shd w:val="clear" w:color="000000" w:fill="FFFFFF"/>
            <w:noWrap/>
          </w:tcPr>
          <w:p w14:paraId="2539F834" w14:textId="49733C02" w:rsidR="00870E6B" w:rsidRPr="00870E6B" w:rsidRDefault="00870E6B" w:rsidP="00443FE3">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7</w:t>
            </w:r>
          </w:p>
        </w:tc>
        <w:tc>
          <w:tcPr>
            <w:tcW w:w="587" w:type="pct"/>
            <w:shd w:val="clear" w:color="000000" w:fill="FFFFFF"/>
            <w:noWrap/>
          </w:tcPr>
          <w:p w14:paraId="3BF3B8FC" w14:textId="64D1FE1A" w:rsidR="00870E6B" w:rsidRPr="00870E6B" w:rsidRDefault="00870E6B" w:rsidP="00443FE3">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8</w:t>
            </w:r>
          </w:p>
        </w:tc>
      </w:tr>
      <w:tr w:rsidR="00443FE3" w:rsidRPr="00870E6B" w14:paraId="24164204" w14:textId="77777777" w:rsidTr="00870E6B">
        <w:trPr>
          <w:trHeight w:val="170"/>
        </w:trPr>
        <w:tc>
          <w:tcPr>
            <w:tcW w:w="806" w:type="pct"/>
            <w:shd w:val="clear" w:color="000000" w:fill="FFFFFF"/>
            <w:noWrap/>
            <w:vAlign w:val="center"/>
            <w:hideMark/>
          </w:tcPr>
          <w:p w14:paraId="14296752"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BB</w:t>
            </w:r>
          </w:p>
        </w:tc>
        <w:tc>
          <w:tcPr>
            <w:tcW w:w="672" w:type="pct"/>
            <w:shd w:val="clear" w:color="000000" w:fill="FFFFFF"/>
            <w:noWrap/>
            <w:vAlign w:val="center"/>
            <w:hideMark/>
          </w:tcPr>
          <w:p w14:paraId="136D608D" w14:textId="1EBB8779"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3,90</w:t>
            </w:r>
          </w:p>
        </w:tc>
        <w:tc>
          <w:tcPr>
            <w:tcW w:w="587" w:type="pct"/>
            <w:shd w:val="clear" w:color="000000" w:fill="FFFFFF"/>
            <w:noWrap/>
            <w:vAlign w:val="center"/>
            <w:hideMark/>
          </w:tcPr>
          <w:p w14:paraId="661DB7B2" w14:textId="59A82806"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c>
          <w:tcPr>
            <w:tcW w:w="587" w:type="pct"/>
            <w:shd w:val="clear" w:color="000000" w:fill="FFFFFF"/>
            <w:noWrap/>
            <w:vAlign w:val="center"/>
            <w:hideMark/>
          </w:tcPr>
          <w:p w14:paraId="1D1D0387" w14:textId="5EC7DAB5"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c>
          <w:tcPr>
            <w:tcW w:w="587" w:type="pct"/>
            <w:shd w:val="clear" w:color="000000" w:fill="FFFFFF"/>
            <w:noWrap/>
            <w:vAlign w:val="center"/>
            <w:hideMark/>
          </w:tcPr>
          <w:p w14:paraId="7D1D200A" w14:textId="06E81BF6"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c>
          <w:tcPr>
            <w:tcW w:w="587" w:type="pct"/>
            <w:shd w:val="clear" w:color="000000" w:fill="FFFFFF"/>
            <w:noWrap/>
            <w:vAlign w:val="center"/>
            <w:hideMark/>
          </w:tcPr>
          <w:p w14:paraId="61632335" w14:textId="437E815E"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c>
          <w:tcPr>
            <w:tcW w:w="587" w:type="pct"/>
            <w:shd w:val="clear" w:color="000000" w:fill="FFFFFF"/>
            <w:noWrap/>
            <w:vAlign w:val="center"/>
            <w:hideMark/>
          </w:tcPr>
          <w:p w14:paraId="334A8098" w14:textId="14E66484"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c>
          <w:tcPr>
            <w:tcW w:w="587" w:type="pct"/>
            <w:shd w:val="clear" w:color="000000" w:fill="FFFFFF"/>
            <w:noWrap/>
            <w:vAlign w:val="center"/>
            <w:hideMark/>
          </w:tcPr>
          <w:p w14:paraId="4C3426FA" w14:textId="69179043"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r>
      <w:tr w:rsidR="00443FE3" w:rsidRPr="00870E6B" w14:paraId="7EF29902" w14:textId="77777777" w:rsidTr="00870E6B">
        <w:trPr>
          <w:trHeight w:val="170"/>
        </w:trPr>
        <w:tc>
          <w:tcPr>
            <w:tcW w:w="806" w:type="pct"/>
            <w:shd w:val="clear" w:color="000000" w:fill="FFFFFF"/>
            <w:noWrap/>
            <w:vAlign w:val="center"/>
            <w:hideMark/>
          </w:tcPr>
          <w:p w14:paraId="04EF58EA"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BMB</w:t>
            </w:r>
          </w:p>
        </w:tc>
        <w:tc>
          <w:tcPr>
            <w:tcW w:w="672" w:type="pct"/>
            <w:shd w:val="clear" w:color="000000" w:fill="FFFFFF"/>
            <w:noWrap/>
            <w:vAlign w:val="center"/>
            <w:hideMark/>
          </w:tcPr>
          <w:p w14:paraId="6D32CB18" w14:textId="35B86496"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11,73</w:t>
            </w:r>
          </w:p>
        </w:tc>
        <w:tc>
          <w:tcPr>
            <w:tcW w:w="587" w:type="pct"/>
            <w:shd w:val="clear" w:color="000000" w:fill="FFFFFF"/>
            <w:noWrap/>
            <w:vAlign w:val="center"/>
            <w:hideMark/>
          </w:tcPr>
          <w:p w14:paraId="50A63980" w14:textId="1CFC84DA"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18,45</w:t>
            </w:r>
          </w:p>
        </w:tc>
        <w:tc>
          <w:tcPr>
            <w:tcW w:w="587" w:type="pct"/>
            <w:shd w:val="clear" w:color="000000" w:fill="FFFFFF"/>
            <w:noWrap/>
            <w:vAlign w:val="center"/>
            <w:hideMark/>
          </w:tcPr>
          <w:p w14:paraId="13F8BEFE" w14:textId="64DCC4AB"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216,44</w:t>
            </w:r>
          </w:p>
        </w:tc>
        <w:tc>
          <w:tcPr>
            <w:tcW w:w="587" w:type="pct"/>
            <w:shd w:val="clear" w:color="000000" w:fill="FFFFFF"/>
            <w:noWrap/>
            <w:vAlign w:val="center"/>
            <w:hideMark/>
          </w:tcPr>
          <w:p w14:paraId="48C3C16F" w14:textId="1B05A731"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5,05</w:t>
            </w:r>
          </w:p>
        </w:tc>
        <w:tc>
          <w:tcPr>
            <w:tcW w:w="587" w:type="pct"/>
            <w:shd w:val="clear" w:color="000000" w:fill="FFFFFF"/>
            <w:noWrap/>
            <w:vAlign w:val="center"/>
            <w:hideMark/>
          </w:tcPr>
          <w:p w14:paraId="18E08AC8" w14:textId="6BC764E8"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59,22</w:t>
            </w:r>
          </w:p>
        </w:tc>
        <w:tc>
          <w:tcPr>
            <w:tcW w:w="587" w:type="pct"/>
            <w:shd w:val="clear" w:color="000000" w:fill="FFFFFF"/>
            <w:noWrap/>
            <w:vAlign w:val="center"/>
            <w:hideMark/>
          </w:tcPr>
          <w:p w14:paraId="7938CAC2" w14:textId="7F050C0E"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23,50</w:t>
            </w:r>
          </w:p>
        </w:tc>
        <w:tc>
          <w:tcPr>
            <w:tcW w:w="587" w:type="pct"/>
            <w:shd w:val="clear" w:color="000000" w:fill="FFFFFF"/>
            <w:noWrap/>
            <w:vAlign w:val="center"/>
            <w:hideMark/>
          </w:tcPr>
          <w:p w14:paraId="12C765D9" w14:textId="14C658F3"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275,66</w:t>
            </w:r>
          </w:p>
        </w:tc>
      </w:tr>
      <w:tr w:rsidR="00443FE3" w:rsidRPr="00870E6B" w14:paraId="6A004803" w14:textId="77777777" w:rsidTr="00870E6B">
        <w:trPr>
          <w:trHeight w:val="170"/>
        </w:trPr>
        <w:tc>
          <w:tcPr>
            <w:tcW w:w="806" w:type="pct"/>
            <w:shd w:val="clear" w:color="000000" w:fill="FFFFFF"/>
            <w:noWrap/>
            <w:vAlign w:val="center"/>
            <w:hideMark/>
          </w:tcPr>
          <w:p w14:paraId="3BE4D4BE"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BMŚW</w:t>
            </w:r>
          </w:p>
        </w:tc>
        <w:tc>
          <w:tcPr>
            <w:tcW w:w="672" w:type="pct"/>
            <w:shd w:val="clear" w:color="000000" w:fill="FFFFFF"/>
            <w:noWrap/>
            <w:vAlign w:val="center"/>
            <w:hideMark/>
          </w:tcPr>
          <w:p w14:paraId="54C24FF8" w14:textId="2BB4EDCA"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2369,04</w:t>
            </w:r>
          </w:p>
        </w:tc>
        <w:tc>
          <w:tcPr>
            <w:tcW w:w="587" w:type="pct"/>
            <w:shd w:val="clear" w:color="000000" w:fill="FFFFFF"/>
            <w:noWrap/>
            <w:vAlign w:val="center"/>
            <w:hideMark/>
          </w:tcPr>
          <w:p w14:paraId="3D82B9DB" w14:textId="143618DA"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9,10</w:t>
            </w:r>
          </w:p>
        </w:tc>
        <w:tc>
          <w:tcPr>
            <w:tcW w:w="587" w:type="pct"/>
            <w:shd w:val="clear" w:color="000000" w:fill="FFFFFF"/>
            <w:noWrap/>
            <w:vAlign w:val="center"/>
            <w:hideMark/>
          </w:tcPr>
          <w:p w14:paraId="5B20DB73" w14:textId="6E648388"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21569,36</w:t>
            </w:r>
          </w:p>
        </w:tc>
        <w:tc>
          <w:tcPr>
            <w:tcW w:w="587" w:type="pct"/>
            <w:shd w:val="clear" w:color="000000" w:fill="FFFFFF"/>
            <w:noWrap/>
            <w:vAlign w:val="center"/>
            <w:hideMark/>
          </w:tcPr>
          <w:p w14:paraId="168FC344" w14:textId="068EE9FA"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8,65</w:t>
            </w:r>
          </w:p>
        </w:tc>
        <w:tc>
          <w:tcPr>
            <w:tcW w:w="587" w:type="pct"/>
            <w:shd w:val="clear" w:color="000000" w:fill="FFFFFF"/>
            <w:noWrap/>
            <w:vAlign w:val="center"/>
            <w:hideMark/>
          </w:tcPr>
          <w:p w14:paraId="2442BE2E" w14:textId="6FF7EF0F"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20487,73</w:t>
            </w:r>
          </w:p>
        </w:tc>
        <w:tc>
          <w:tcPr>
            <w:tcW w:w="587" w:type="pct"/>
            <w:shd w:val="clear" w:color="000000" w:fill="FFFFFF"/>
            <w:noWrap/>
            <w:vAlign w:val="center"/>
            <w:hideMark/>
          </w:tcPr>
          <w:p w14:paraId="2F86A036" w14:textId="7963BF9F"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17,75</w:t>
            </w:r>
          </w:p>
        </w:tc>
        <w:tc>
          <w:tcPr>
            <w:tcW w:w="587" w:type="pct"/>
            <w:shd w:val="clear" w:color="000000" w:fill="FFFFFF"/>
            <w:noWrap/>
            <w:vAlign w:val="center"/>
            <w:hideMark/>
          </w:tcPr>
          <w:p w14:paraId="5ABD059E" w14:textId="61AEA545"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42057,08</w:t>
            </w:r>
          </w:p>
        </w:tc>
      </w:tr>
      <w:tr w:rsidR="00443FE3" w:rsidRPr="00870E6B" w14:paraId="648F9C2F" w14:textId="77777777" w:rsidTr="00870E6B">
        <w:trPr>
          <w:trHeight w:val="170"/>
        </w:trPr>
        <w:tc>
          <w:tcPr>
            <w:tcW w:w="806" w:type="pct"/>
            <w:shd w:val="clear" w:color="000000" w:fill="FFFFFF"/>
            <w:noWrap/>
            <w:vAlign w:val="center"/>
            <w:hideMark/>
          </w:tcPr>
          <w:p w14:paraId="27D77ADA"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BMW</w:t>
            </w:r>
          </w:p>
        </w:tc>
        <w:tc>
          <w:tcPr>
            <w:tcW w:w="672" w:type="pct"/>
            <w:shd w:val="clear" w:color="000000" w:fill="FFFFFF"/>
            <w:noWrap/>
            <w:vAlign w:val="center"/>
            <w:hideMark/>
          </w:tcPr>
          <w:p w14:paraId="1090B5EB" w14:textId="2111456F"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6,42</w:t>
            </w:r>
          </w:p>
        </w:tc>
        <w:tc>
          <w:tcPr>
            <w:tcW w:w="587" w:type="pct"/>
            <w:shd w:val="clear" w:color="000000" w:fill="FFFFFF"/>
            <w:noWrap/>
            <w:vAlign w:val="center"/>
            <w:hideMark/>
          </w:tcPr>
          <w:p w14:paraId="1A9FBF1B" w14:textId="00E618AA"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4,29</w:t>
            </w:r>
          </w:p>
        </w:tc>
        <w:tc>
          <w:tcPr>
            <w:tcW w:w="587" w:type="pct"/>
            <w:shd w:val="clear" w:color="000000" w:fill="FFFFFF"/>
            <w:noWrap/>
            <w:vAlign w:val="center"/>
            <w:hideMark/>
          </w:tcPr>
          <w:p w14:paraId="7D733444" w14:textId="216A24CC"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27,53</w:t>
            </w:r>
          </w:p>
        </w:tc>
        <w:tc>
          <w:tcPr>
            <w:tcW w:w="587" w:type="pct"/>
            <w:shd w:val="clear" w:color="000000" w:fill="FFFFFF"/>
            <w:noWrap/>
            <w:vAlign w:val="center"/>
            <w:hideMark/>
          </w:tcPr>
          <w:p w14:paraId="47A8FD27" w14:textId="5CBCDD50"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6,43</w:t>
            </w:r>
          </w:p>
        </w:tc>
        <w:tc>
          <w:tcPr>
            <w:tcW w:w="587" w:type="pct"/>
            <w:shd w:val="clear" w:color="000000" w:fill="FFFFFF"/>
            <w:noWrap/>
            <w:vAlign w:val="center"/>
            <w:hideMark/>
          </w:tcPr>
          <w:p w14:paraId="3904A31A" w14:textId="456A5054"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41,26</w:t>
            </w:r>
          </w:p>
        </w:tc>
        <w:tc>
          <w:tcPr>
            <w:tcW w:w="587" w:type="pct"/>
            <w:shd w:val="clear" w:color="000000" w:fill="FFFFFF"/>
            <w:noWrap/>
            <w:vAlign w:val="center"/>
            <w:hideMark/>
          </w:tcPr>
          <w:p w14:paraId="01F1DF6F" w14:textId="689AA80E"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10,72</w:t>
            </w:r>
          </w:p>
        </w:tc>
        <w:tc>
          <w:tcPr>
            <w:tcW w:w="587" w:type="pct"/>
            <w:shd w:val="clear" w:color="000000" w:fill="FFFFFF"/>
            <w:noWrap/>
            <w:vAlign w:val="center"/>
            <w:hideMark/>
          </w:tcPr>
          <w:p w14:paraId="371567A3" w14:textId="51A6893F"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68,79</w:t>
            </w:r>
          </w:p>
        </w:tc>
      </w:tr>
      <w:tr w:rsidR="00443FE3" w:rsidRPr="00870E6B" w14:paraId="51B85EF7" w14:textId="77777777" w:rsidTr="00870E6B">
        <w:trPr>
          <w:trHeight w:val="170"/>
        </w:trPr>
        <w:tc>
          <w:tcPr>
            <w:tcW w:w="806" w:type="pct"/>
            <w:shd w:val="clear" w:color="000000" w:fill="FFFFFF"/>
            <w:noWrap/>
            <w:vAlign w:val="center"/>
            <w:hideMark/>
          </w:tcPr>
          <w:p w14:paraId="7467A00C"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BŚW</w:t>
            </w:r>
          </w:p>
        </w:tc>
        <w:tc>
          <w:tcPr>
            <w:tcW w:w="672" w:type="pct"/>
            <w:shd w:val="clear" w:color="000000" w:fill="FFFFFF"/>
            <w:noWrap/>
            <w:vAlign w:val="center"/>
            <w:hideMark/>
          </w:tcPr>
          <w:p w14:paraId="4673D88E" w14:textId="0ACD3A16"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882,50</w:t>
            </w:r>
          </w:p>
        </w:tc>
        <w:tc>
          <w:tcPr>
            <w:tcW w:w="587" w:type="pct"/>
            <w:shd w:val="clear" w:color="000000" w:fill="FFFFFF"/>
            <w:noWrap/>
            <w:vAlign w:val="center"/>
            <w:hideMark/>
          </w:tcPr>
          <w:p w14:paraId="6547A483" w14:textId="148EFC56"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8,56</w:t>
            </w:r>
          </w:p>
        </w:tc>
        <w:tc>
          <w:tcPr>
            <w:tcW w:w="587" w:type="pct"/>
            <w:shd w:val="clear" w:color="000000" w:fill="FFFFFF"/>
            <w:noWrap/>
            <w:vAlign w:val="center"/>
            <w:hideMark/>
          </w:tcPr>
          <w:p w14:paraId="087F2922" w14:textId="7C1E0F70"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7552,96</w:t>
            </w:r>
          </w:p>
        </w:tc>
        <w:tc>
          <w:tcPr>
            <w:tcW w:w="587" w:type="pct"/>
            <w:shd w:val="clear" w:color="000000" w:fill="FFFFFF"/>
            <w:noWrap/>
            <w:vAlign w:val="center"/>
            <w:hideMark/>
          </w:tcPr>
          <w:p w14:paraId="1159B447" w14:textId="35B6B314"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7,81</w:t>
            </w:r>
          </w:p>
        </w:tc>
        <w:tc>
          <w:tcPr>
            <w:tcW w:w="587" w:type="pct"/>
            <w:shd w:val="clear" w:color="000000" w:fill="FFFFFF"/>
            <w:noWrap/>
            <w:vAlign w:val="center"/>
            <w:hideMark/>
          </w:tcPr>
          <w:p w14:paraId="3965C0BD" w14:textId="622FC52F"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6888,31</w:t>
            </w:r>
          </w:p>
        </w:tc>
        <w:tc>
          <w:tcPr>
            <w:tcW w:w="587" w:type="pct"/>
            <w:shd w:val="clear" w:color="000000" w:fill="FFFFFF"/>
            <w:noWrap/>
            <w:vAlign w:val="center"/>
            <w:hideMark/>
          </w:tcPr>
          <w:p w14:paraId="0F9FEE4D" w14:textId="3C0385E1"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16,37</w:t>
            </w:r>
          </w:p>
        </w:tc>
        <w:tc>
          <w:tcPr>
            <w:tcW w:w="587" w:type="pct"/>
            <w:shd w:val="clear" w:color="000000" w:fill="FFFFFF"/>
            <w:noWrap/>
            <w:vAlign w:val="center"/>
            <w:hideMark/>
          </w:tcPr>
          <w:p w14:paraId="0585B912" w14:textId="567705B9"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14441,27</w:t>
            </w:r>
          </w:p>
        </w:tc>
      </w:tr>
      <w:tr w:rsidR="00443FE3" w:rsidRPr="00870E6B" w14:paraId="6C887B8E" w14:textId="77777777" w:rsidTr="00870E6B">
        <w:trPr>
          <w:trHeight w:val="170"/>
        </w:trPr>
        <w:tc>
          <w:tcPr>
            <w:tcW w:w="806" w:type="pct"/>
            <w:shd w:val="clear" w:color="000000" w:fill="FFFFFF"/>
            <w:noWrap/>
            <w:vAlign w:val="center"/>
            <w:hideMark/>
          </w:tcPr>
          <w:p w14:paraId="2920140E"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LMB</w:t>
            </w:r>
          </w:p>
        </w:tc>
        <w:tc>
          <w:tcPr>
            <w:tcW w:w="672" w:type="pct"/>
            <w:shd w:val="clear" w:color="000000" w:fill="FFFFFF"/>
            <w:noWrap/>
            <w:vAlign w:val="center"/>
            <w:hideMark/>
          </w:tcPr>
          <w:p w14:paraId="4EAE2D42" w14:textId="7CE16518"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32,61</w:t>
            </w:r>
          </w:p>
        </w:tc>
        <w:tc>
          <w:tcPr>
            <w:tcW w:w="587" w:type="pct"/>
            <w:shd w:val="clear" w:color="000000" w:fill="FFFFFF"/>
            <w:noWrap/>
            <w:vAlign w:val="center"/>
            <w:hideMark/>
          </w:tcPr>
          <w:p w14:paraId="0B0B2475" w14:textId="37BAE430"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9,63</w:t>
            </w:r>
          </w:p>
        </w:tc>
        <w:tc>
          <w:tcPr>
            <w:tcW w:w="587" w:type="pct"/>
            <w:shd w:val="clear" w:color="000000" w:fill="FFFFFF"/>
            <w:noWrap/>
            <w:vAlign w:val="center"/>
            <w:hideMark/>
          </w:tcPr>
          <w:p w14:paraId="45824A0F" w14:textId="40FBD085"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314,09</w:t>
            </w:r>
          </w:p>
        </w:tc>
        <w:tc>
          <w:tcPr>
            <w:tcW w:w="587" w:type="pct"/>
            <w:shd w:val="clear" w:color="000000" w:fill="FFFFFF"/>
            <w:noWrap/>
            <w:vAlign w:val="center"/>
            <w:hideMark/>
          </w:tcPr>
          <w:p w14:paraId="32600C13" w14:textId="71C3CA45"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11,47</w:t>
            </w:r>
          </w:p>
        </w:tc>
        <w:tc>
          <w:tcPr>
            <w:tcW w:w="587" w:type="pct"/>
            <w:shd w:val="clear" w:color="000000" w:fill="FFFFFF"/>
            <w:noWrap/>
            <w:vAlign w:val="center"/>
            <w:hideMark/>
          </w:tcPr>
          <w:p w14:paraId="29BBFA96" w14:textId="7CA83135"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374,11</w:t>
            </w:r>
          </w:p>
        </w:tc>
        <w:tc>
          <w:tcPr>
            <w:tcW w:w="587" w:type="pct"/>
            <w:shd w:val="clear" w:color="000000" w:fill="FFFFFF"/>
            <w:noWrap/>
            <w:vAlign w:val="center"/>
            <w:hideMark/>
          </w:tcPr>
          <w:p w14:paraId="2B89237C" w14:textId="2A5F0D5F"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21,10</w:t>
            </w:r>
          </w:p>
        </w:tc>
        <w:tc>
          <w:tcPr>
            <w:tcW w:w="587" w:type="pct"/>
            <w:shd w:val="clear" w:color="000000" w:fill="FFFFFF"/>
            <w:noWrap/>
            <w:vAlign w:val="center"/>
            <w:hideMark/>
          </w:tcPr>
          <w:p w14:paraId="47232177" w14:textId="1A7B8362"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688,20</w:t>
            </w:r>
          </w:p>
        </w:tc>
      </w:tr>
      <w:tr w:rsidR="00443FE3" w:rsidRPr="00870E6B" w14:paraId="58643D2C" w14:textId="77777777" w:rsidTr="00870E6B">
        <w:trPr>
          <w:trHeight w:val="170"/>
        </w:trPr>
        <w:tc>
          <w:tcPr>
            <w:tcW w:w="806" w:type="pct"/>
            <w:shd w:val="clear" w:color="000000" w:fill="FFFFFF"/>
            <w:noWrap/>
            <w:vAlign w:val="center"/>
            <w:hideMark/>
          </w:tcPr>
          <w:p w14:paraId="4AF8D512"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LMŚW</w:t>
            </w:r>
          </w:p>
        </w:tc>
        <w:tc>
          <w:tcPr>
            <w:tcW w:w="672" w:type="pct"/>
            <w:shd w:val="clear" w:color="000000" w:fill="FFFFFF"/>
            <w:noWrap/>
            <w:vAlign w:val="center"/>
            <w:hideMark/>
          </w:tcPr>
          <w:p w14:paraId="4712EF53" w14:textId="3DC73308"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1011,92</w:t>
            </w:r>
          </w:p>
        </w:tc>
        <w:tc>
          <w:tcPr>
            <w:tcW w:w="587" w:type="pct"/>
            <w:shd w:val="clear" w:color="000000" w:fill="FFFFFF"/>
            <w:noWrap/>
            <w:vAlign w:val="center"/>
            <w:hideMark/>
          </w:tcPr>
          <w:p w14:paraId="3C74308C" w14:textId="22CF46EF"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12,38</w:t>
            </w:r>
          </w:p>
        </w:tc>
        <w:tc>
          <w:tcPr>
            <w:tcW w:w="587" w:type="pct"/>
            <w:shd w:val="clear" w:color="000000" w:fill="FFFFFF"/>
            <w:noWrap/>
            <w:vAlign w:val="center"/>
            <w:hideMark/>
          </w:tcPr>
          <w:p w14:paraId="50774C31" w14:textId="46B34F03"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12523,62</w:t>
            </w:r>
          </w:p>
        </w:tc>
        <w:tc>
          <w:tcPr>
            <w:tcW w:w="587" w:type="pct"/>
            <w:shd w:val="clear" w:color="000000" w:fill="FFFFFF"/>
            <w:noWrap/>
            <w:vAlign w:val="center"/>
            <w:hideMark/>
          </w:tcPr>
          <w:p w14:paraId="0BB2CBC5" w14:textId="3E7FF297"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7,56</w:t>
            </w:r>
          </w:p>
        </w:tc>
        <w:tc>
          <w:tcPr>
            <w:tcW w:w="587" w:type="pct"/>
            <w:shd w:val="clear" w:color="000000" w:fill="FFFFFF"/>
            <w:noWrap/>
            <w:vAlign w:val="center"/>
            <w:hideMark/>
          </w:tcPr>
          <w:p w14:paraId="6540017B" w14:textId="4ECA8EEB"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7654,87</w:t>
            </w:r>
          </w:p>
        </w:tc>
        <w:tc>
          <w:tcPr>
            <w:tcW w:w="587" w:type="pct"/>
            <w:shd w:val="clear" w:color="000000" w:fill="FFFFFF"/>
            <w:noWrap/>
            <w:vAlign w:val="center"/>
            <w:hideMark/>
          </w:tcPr>
          <w:p w14:paraId="6385BF5F" w14:textId="76610643"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19,94</w:t>
            </w:r>
          </w:p>
        </w:tc>
        <w:tc>
          <w:tcPr>
            <w:tcW w:w="587" w:type="pct"/>
            <w:shd w:val="clear" w:color="000000" w:fill="FFFFFF"/>
            <w:noWrap/>
            <w:vAlign w:val="center"/>
            <w:hideMark/>
          </w:tcPr>
          <w:p w14:paraId="1D0B8ABD" w14:textId="6B22239E"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20178,49</w:t>
            </w:r>
          </w:p>
        </w:tc>
      </w:tr>
      <w:tr w:rsidR="00443FE3" w:rsidRPr="00870E6B" w14:paraId="2539E88B" w14:textId="77777777" w:rsidTr="00870E6B">
        <w:trPr>
          <w:trHeight w:val="170"/>
        </w:trPr>
        <w:tc>
          <w:tcPr>
            <w:tcW w:w="806" w:type="pct"/>
            <w:shd w:val="clear" w:color="000000" w:fill="FFFFFF"/>
            <w:noWrap/>
            <w:vAlign w:val="center"/>
            <w:hideMark/>
          </w:tcPr>
          <w:p w14:paraId="188B9967"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LMW</w:t>
            </w:r>
          </w:p>
        </w:tc>
        <w:tc>
          <w:tcPr>
            <w:tcW w:w="672" w:type="pct"/>
            <w:shd w:val="clear" w:color="000000" w:fill="FFFFFF"/>
            <w:noWrap/>
            <w:vAlign w:val="center"/>
            <w:hideMark/>
          </w:tcPr>
          <w:p w14:paraId="3E88C4C8" w14:textId="566200DC"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11,64</w:t>
            </w:r>
          </w:p>
        </w:tc>
        <w:tc>
          <w:tcPr>
            <w:tcW w:w="587" w:type="pct"/>
            <w:shd w:val="clear" w:color="000000" w:fill="FFFFFF"/>
            <w:noWrap/>
            <w:vAlign w:val="center"/>
            <w:hideMark/>
          </w:tcPr>
          <w:p w14:paraId="1FF2079F" w14:textId="76DABF95"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9,34</w:t>
            </w:r>
          </w:p>
        </w:tc>
        <w:tc>
          <w:tcPr>
            <w:tcW w:w="587" w:type="pct"/>
            <w:shd w:val="clear" w:color="000000" w:fill="FFFFFF"/>
            <w:noWrap/>
            <w:vAlign w:val="center"/>
            <w:hideMark/>
          </w:tcPr>
          <w:p w14:paraId="231B25DF" w14:textId="07D3A213"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108,76</w:t>
            </w:r>
          </w:p>
        </w:tc>
        <w:tc>
          <w:tcPr>
            <w:tcW w:w="587" w:type="pct"/>
            <w:shd w:val="clear" w:color="000000" w:fill="FFFFFF"/>
            <w:noWrap/>
            <w:vAlign w:val="center"/>
            <w:hideMark/>
          </w:tcPr>
          <w:p w14:paraId="63889DF2" w14:textId="00618802"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8,80</w:t>
            </w:r>
          </w:p>
        </w:tc>
        <w:tc>
          <w:tcPr>
            <w:tcW w:w="587" w:type="pct"/>
            <w:shd w:val="clear" w:color="000000" w:fill="FFFFFF"/>
            <w:noWrap/>
            <w:vAlign w:val="center"/>
            <w:hideMark/>
          </w:tcPr>
          <w:p w14:paraId="0B204720" w14:textId="242534EB"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102,42</w:t>
            </w:r>
          </w:p>
        </w:tc>
        <w:tc>
          <w:tcPr>
            <w:tcW w:w="587" w:type="pct"/>
            <w:shd w:val="clear" w:color="000000" w:fill="FFFFFF"/>
            <w:noWrap/>
            <w:vAlign w:val="center"/>
            <w:hideMark/>
          </w:tcPr>
          <w:p w14:paraId="705553EA" w14:textId="3F04B452"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18,14</w:t>
            </w:r>
          </w:p>
        </w:tc>
        <w:tc>
          <w:tcPr>
            <w:tcW w:w="587" w:type="pct"/>
            <w:shd w:val="clear" w:color="000000" w:fill="FFFFFF"/>
            <w:noWrap/>
            <w:vAlign w:val="center"/>
            <w:hideMark/>
          </w:tcPr>
          <w:p w14:paraId="1481282E" w14:textId="6D7B63C1"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211,18</w:t>
            </w:r>
          </w:p>
        </w:tc>
      </w:tr>
      <w:tr w:rsidR="00443FE3" w:rsidRPr="00870E6B" w14:paraId="717132F6" w14:textId="77777777" w:rsidTr="00870E6B">
        <w:trPr>
          <w:trHeight w:val="170"/>
        </w:trPr>
        <w:tc>
          <w:tcPr>
            <w:tcW w:w="806" w:type="pct"/>
            <w:shd w:val="clear" w:color="000000" w:fill="FFFFFF"/>
            <w:noWrap/>
            <w:vAlign w:val="center"/>
            <w:hideMark/>
          </w:tcPr>
          <w:p w14:paraId="399AE327"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LŚW</w:t>
            </w:r>
          </w:p>
        </w:tc>
        <w:tc>
          <w:tcPr>
            <w:tcW w:w="672" w:type="pct"/>
            <w:shd w:val="clear" w:color="000000" w:fill="FFFFFF"/>
            <w:noWrap/>
            <w:vAlign w:val="center"/>
            <w:hideMark/>
          </w:tcPr>
          <w:p w14:paraId="06093406" w14:textId="1A42AF8E"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213,41</w:t>
            </w:r>
          </w:p>
        </w:tc>
        <w:tc>
          <w:tcPr>
            <w:tcW w:w="587" w:type="pct"/>
            <w:shd w:val="clear" w:color="000000" w:fill="FFFFFF"/>
            <w:noWrap/>
            <w:vAlign w:val="center"/>
            <w:hideMark/>
          </w:tcPr>
          <w:p w14:paraId="2A1D9064" w14:textId="701D409B"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11,79</w:t>
            </w:r>
          </w:p>
        </w:tc>
        <w:tc>
          <w:tcPr>
            <w:tcW w:w="587" w:type="pct"/>
            <w:shd w:val="clear" w:color="000000" w:fill="FFFFFF"/>
            <w:noWrap/>
            <w:vAlign w:val="center"/>
            <w:hideMark/>
          </w:tcPr>
          <w:p w14:paraId="4B39075F" w14:textId="35763846"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2516,48</w:t>
            </w:r>
          </w:p>
        </w:tc>
        <w:tc>
          <w:tcPr>
            <w:tcW w:w="587" w:type="pct"/>
            <w:shd w:val="clear" w:color="000000" w:fill="FFFFFF"/>
            <w:noWrap/>
            <w:vAlign w:val="center"/>
            <w:hideMark/>
          </w:tcPr>
          <w:p w14:paraId="65DCA672" w14:textId="7160EA59"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7,66</w:t>
            </w:r>
          </w:p>
        </w:tc>
        <w:tc>
          <w:tcPr>
            <w:tcW w:w="587" w:type="pct"/>
            <w:shd w:val="clear" w:color="000000" w:fill="FFFFFF"/>
            <w:noWrap/>
            <w:vAlign w:val="center"/>
            <w:hideMark/>
          </w:tcPr>
          <w:p w14:paraId="5CEA4292" w14:textId="050B290A"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1634,44</w:t>
            </w:r>
          </w:p>
        </w:tc>
        <w:tc>
          <w:tcPr>
            <w:tcW w:w="587" w:type="pct"/>
            <w:shd w:val="clear" w:color="000000" w:fill="FFFFFF"/>
            <w:noWrap/>
            <w:vAlign w:val="center"/>
            <w:hideMark/>
          </w:tcPr>
          <w:p w14:paraId="2208CF1B" w14:textId="54DC5B74"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19,45</w:t>
            </w:r>
          </w:p>
        </w:tc>
        <w:tc>
          <w:tcPr>
            <w:tcW w:w="587" w:type="pct"/>
            <w:shd w:val="clear" w:color="000000" w:fill="FFFFFF"/>
            <w:noWrap/>
            <w:vAlign w:val="center"/>
            <w:hideMark/>
          </w:tcPr>
          <w:p w14:paraId="46FE0025" w14:textId="2AF684C2"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4150,91</w:t>
            </w:r>
          </w:p>
        </w:tc>
      </w:tr>
      <w:tr w:rsidR="00443FE3" w:rsidRPr="00870E6B" w14:paraId="73F7BC01" w14:textId="77777777" w:rsidTr="00870E6B">
        <w:trPr>
          <w:trHeight w:val="170"/>
        </w:trPr>
        <w:tc>
          <w:tcPr>
            <w:tcW w:w="806" w:type="pct"/>
            <w:shd w:val="clear" w:color="000000" w:fill="FFFFFF"/>
            <w:noWrap/>
            <w:vAlign w:val="center"/>
            <w:hideMark/>
          </w:tcPr>
          <w:p w14:paraId="1EBCF48A"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LW</w:t>
            </w:r>
          </w:p>
        </w:tc>
        <w:tc>
          <w:tcPr>
            <w:tcW w:w="672" w:type="pct"/>
            <w:shd w:val="clear" w:color="000000" w:fill="FFFFFF"/>
            <w:noWrap/>
            <w:vAlign w:val="center"/>
            <w:hideMark/>
          </w:tcPr>
          <w:p w14:paraId="51FE1EA2" w14:textId="65AB9FA5"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11,41</w:t>
            </w:r>
          </w:p>
        </w:tc>
        <w:tc>
          <w:tcPr>
            <w:tcW w:w="587" w:type="pct"/>
            <w:shd w:val="clear" w:color="000000" w:fill="FFFFFF"/>
            <w:noWrap/>
            <w:vAlign w:val="center"/>
            <w:hideMark/>
          </w:tcPr>
          <w:p w14:paraId="1CEA1827" w14:textId="36ABD279"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8,62</w:t>
            </w:r>
          </w:p>
        </w:tc>
        <w:tc>
          <w:tcPr>
            <w:tcW w:w="587" w:type="pct"/>
            <w:shd w:val="clear" w:color="000000" w:fill="FFFFFF"/>
            <w:noWrap/>
            <w:vAlign w:val="center"/>
            <w:hideMark/>
          </w:tcPr>
          <w:p w14:paraId="5BAD47D7" w14:textId="02AC1FC7"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98,36</w:t>
            </w:r>
          </w:p>
        </w:tc>
        <w:tc>
          <w:tcPr>
            <w:tcW w:w="587" w:type="pct"/>
            <w:shd w:val="clear" w:color="000000" w:fill="FFFFFF"/>
            <w:noWrap/>
            <w:vAlign w:val="center"/>
            <w:hideMark/>
          </w:tcPr>
          <w:p w14:paraId="21A9DB60" w14:textId="1714373A"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9,03</w:t>
            </w:r>
          </w:p>
        </w:tc>
        <w:tc>
          <w:tcPr>
            <w:tcW w:w="587" w:type="pct"/>
            <w:shd w:val="clear" w:color="000000" w:fill="FFFFFF"/>
            <w:noWrap/>
            <w:vAlign w:val="center"/>
            <w:hideMark/>
          </w:tcPr>
          <w:p w14:paraId="0C51A44E" w14:textId="32CEF451"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103,05</w:t>
            </w:r>
          </w:p>
        </w:tc>
        <w:tc>
          <w:tcPr>
            <w:tcW w:w="587" w:type="pct"/>
            <w:shd w:val="clear" w:color="000000" w:fill="FFFFFF"/>
            <w:noWrap/>
            <w:vAlign w:val="center"/>
            <w:hideMark/>
          </w:tcPr>
          <w:p w14:paraId="3319012E" w14:textId="6326C1B3"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17,65</w:t>
            </w:r>
          </w:p>
        </w:tc>
        <w:tc>
          <w:tcPr>
            <w:tcW w:w="587" w:type="pct"/>
            <w:shd w:val="clear" w:color="000000" w:fill="FFFFFF"/>
            <w:noWrap/>
            <w:vAlign w:val="center"/>
            <w:hideMark/>
          </w:tcPr>
          <w:p w14:paraId="614F0811" w14:textId="5656DE47"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201,40</w:t>
            </w:r>
          </w:p>
        </w:tc>
      </w:tr>
      <w:tr w:rsidR="00443FE3" w:rsidRPr="00870E6B" w14:paraId="5AE97F67" w14:textId="77777777" w:rsidTr="00870E6B">
        <w:trPr>
          <w:trHeight w:val="170"/>
        </w:trPr>
        <w:tc>
          <w:tcPr>
            <w:tcW w:w="806" w:type="pct"/>
            <w:shd w:val="clear" w:color="000000" w:fill="FFFFFF"/>
            <w:noWrap/>
            <w:vAlign w:val="center"/>
            <w:hideMark/>
          </w:tcPr>
          <w:p w14:paraId="01F478A4"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OL</w:t>
            </w:r>
          </w:p>
        </w:tc>
        <w:tc>
          <w:tcPr>
            <w:tcW w:w="672" w:type="pct"/>
            <w:shd w:val="clear" w:color="000000" w:fill="FFFFFF"/>
            <w:noWrap/>
            <w:vAlign w:val="center"/>
            <w:hideMark/>
          </w:tcPr>
          <w:p w14:paraId="1AC4CBE0" w14:textId="7EF97CA3"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25,01</w:t>
            </w:r>
          </w:p>
        </w:tc>
        <w:tc>
          <w:tcPr>
            <w:tcW w:w="587" w:type="pct"/>
            <w:shd w:val="clear" w:color="000000" w:fill="FFFFFF"/>
            <w:noWrap/>
            <w:vAlign w:val="center"/>
            <w:hideMark/>
          </w:tcPr>
          <w:p w14:paraId="0ACE0EDF" w14:textId="6E123B71"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7,09</w:t>
            </w:r>
          </w:p>
        </w:tc>
        <w:tc>
          <w:tcPr>
            <w:tcW w:w="587" w:type="pct"/>
            <w:shd w:val="clear" w:color="000000" w:fill="FFFFFF"/>
            <w:noWrap/>
            <w:vAlign w:val="center"/>
            <w:hideMark/>
          </w:tcPr>
          <w:p w14:paraId="1E1D37DD" w14:textId="49EE7C5D"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177,44</w:t>
            </w:r>
          </w:p>
        </w:tc>
        <w:tc>
          <w:tcPr>
            <w:tcW w:w="587" w:type="pct"/>
            <w:shd w:val="clear" w:color="000000" w:fill="FFFFFF"/>
            <w:noWrap/>
            <w:vAlign w:val="center"/>
            <w:hideMark/>
          </w:tcPr>
          <w:p w14:paraId="61F4CB43" w14:textId="0DB2619F"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11,40</w:t>
            </w:r>
          </w:p>
        </w:tc>
        <w:tc>
          <w:tcPr>
            <w:tcW w:w="587" w:type="pct"/>
            <w:shd w:val="clear" w:color="000000" w:fill="FFFFFF"/>
            <w:noWrap/>
            <w:vAlign w:val="center"/>
            <w:hideMark/>
          </w:tcPr>
          <w:p w14:paraId="0726A91A" w14:textId="36B0F715"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285,01</w:t>
            </w:r>
          </w:p>
        </w:tc>
        <w:tc>
          <w:tcPr>
            <w:tcW w:w="587" w:type="pct"/>
            <w:shd w:val="clear" w:color="000000" w:fill="FFFFFF"/>
            <w:noWrap/>
            <w:vAlign w:val="center"/>
            <w:hideMark/>
          </w:tcPr>
          <w:p w14:paraId="7132032A" w14:textId="2CB42632"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18,49</w:t>
            </w:r>
          </w:p>
        </w:tc>
        <w:tc>
          <w:tcPr>
            <w:tcW w:w="587" w:type="pct"/>
            <w:shd w:val="clear" w:color="000000" w:fill="FFFFFF"/>
            <w:noWrap/>
            <w:vAlign w:val="center"/>
            <w:hideMark/>
          </w:tcPr>
          <w:p w14:paraId="26B04F5B" w14:textId="661B52E9"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462,45</w:t>
            </w:r>
          </w:p>
        </w:tc>
      </w:tr>
      <w:tr w:rsidR="00443FE3" w:rsidRPr="00870E6B" w14:paraId="3EE4912F" w14:textId="77777777" w:rsidTr="00870E6B">
        <w:trPr>
          <w:trHeight w:val="170"/>
        </w:trPr>
        <w:tc>
          <w:tcPr>
            <w:tcW w:w="806" w:type="pct"/>
            <w:shd w:val="clear" w:color="000000" w:fill="FFFFFF"/>
            <w:noWrap/>
            <w:vAlign w:val="center"/>
            <w:hideMark/>
          </w:tcPr>
          <w:p w14:paraId="4AC97433" w14:textId="77777777" w:rsidR="00443FE3" w:rsidRPr="00870E6B" w:rsidRDefault="00443FE3" w:rsidP="00443FE3">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OLJ</w:t>
            </w:r>
          </w:p>
        </w:tc>
        <w:tc>
          <w:tcPr>
            <w:tcW w:w="672" w:type="pct"/>
            <w:shd w:val="clear" w:color="000000" w:fill="FFFFFF"/>
            <w:noWrap/>
            <w:vAlign w:val="center"/>
            <w:hideMark/>
          </w:tcPr>
          <w:p w14:paraId="2D7BA3F1" w14:textId="19130B43"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87,45</w:t>
            </w:r>
          </w:p>
        </w:tc>
        <w:tc>
          <w:tcPr>
            <w:tcW w:w="587" w:type="pct"/>
            <w:shd w:val="clear" w:color="000000" w:fill="FFFFFF"/>
            <w:noWrap/>
            <w:vAlign w:val="center"/>
            <w:hideMark/>
          </w:tcPr>
          <w:p w14:paraId="7B4D1F1A" w14:textId="495B2F65"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7,88</w:t>
            </w:r>
          </w:p>
        </w:tc>
        <w:tc>
          <w:tcPr>
            <w:tcW w:w="587" w:type="pct"/>
            <w:shd w:val="clear" w:color="000000" w:fill="FFFFFF"/>
            <w:noWrap/>
            <w:vAlign w:val="center"/>
            <w:hideMark/>
          </w:tcPr>
          <w:p w14:paraId="58AF1E62" w14:textId="1860362C"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689,52</w:t>
            </w:r>
          </w:p>
        </w:tc>
        <w:tc>
          <w:tcPr>
            <w:tcW w:w="587" w:type="pct"/>
            <w:shd w:val="clear" w:color="000000" w:fill="FFFFFF"/>
            <w:noWrap/>
            <w:vAlign w:val="center"/>
            <w:hideMark/>
          </w:tcPr>
          <w:p w14:paraId="512D6BD8" w14:textId="48205232"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13,20</w:t>
            </w:r>
          </w:p>
        </w:tc>
        <w:tc>
          <w:tcPr>
            <w:tcW w:w="587" w:type="pct"/>
            <w:shd w:val="clear" w:color="000000" w:fill="FFFFFF"/>
            <w:noWrap/>
            <w:vAlign w:val="center"/>
            <w:hideMark/>
          </w:tcPr>
          <w:p w14:paraId="568F19EE" w14:textId="24625B68"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1154,49</w:t>
            </w:r>
          </w:p>
        </w:tc>
        <w:tc>
          <w:tcPr>
            <w:tcW w:w="587" w:type="pct"/>
            <w:shd w:val="clear" w:color="000000" w:fill="FFFFFF"/>
            <w:noWrap/>
            <w:vAlign w:val="center"/>
            <w:hideMark/>
          </w:tcPr>
          <w:p w14:paraId="4AE29ED8" w14:textId="3BB2811B"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21,08</w:t>
            </w:r>
          </w:p>
        </w:tc>
        <w:tc>
          <w:tcPr>
            <w:tcW w:w="587" w:type="pct"/>
            <w:shd w:val="clear" w:color="000000" w:fill="FFFFFF"/>
            <w:noWrap/>
            <w:vAlign w:val="center"/>
            <w:hideMark/>
          </w:tcPr>
          <w:p w14:paraId="72F4A712" w14:textId="5732C86D" w:rsidR="00443FE3" w:rsidRPr="00870E6B" w:rsidRDefault="00443FE3"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1844,01</w:t>
            </w:r>
          </w:p>
        </w:tc>
      </w:tr>
      <w:tr w:rsidR="00443FE3" w:rsidRPr="00870E6B" w14:paraId="24DEA069" w14:textId="77777777" w:rsidTr="00870E6B">
        <w:trPr>
          <w:trHeight w:val="170"/>
        </w:trPr>
        <w:tc>
          <w:tcPr>
            <w:tcW w:w="806" w:type="pct"/>
            <w:shd w:val="clear" w:color="000000" w:fill="FFFFFF"/>
            <w:noWrap/>
            <w:vAlign w:val="center"/>
            <w:hideMark/>
          </w:tcPr>
          <w:p w14:paraId="50F714E1" w14:textId="3D98CD32" w:rsidR="00443FE3" w:rsidRPr="00870E6B" w:rsidRDefault="00443FE3" w:rsidP="00443FE3">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 xml:space="preserve">Ogółem </w:t>
            </w:r>
          </w:p>
        </w:tc>
        <w:tc>
          <w:tcPr>
            <w:tcW w:w="672" w:type="pct"/>
            <w:shd w:val="clear" w:color="000000" w:fill="FFFFFF"/>
            <w:noWrap/>
            <w:vAlign w:val="center"/>
            <w:hideMark/>
          </w:tcPr>
          <w:p w14:paraId="31E8E6AA" w14:textId="79CACC3B" w:rsidR="00443FE3" w:rsidRPr="00870E6B" w:rsidRDefault="00443FE3" w:rsidP="00870E6B">
            <w:pPr>
              <w:pStyle w:val="Bezodstpw"/>
              <w:jc w:val="right"/>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rPr>
              <w:t>4667,04</w:t>
            </w:r>
          </w:p>
        </w:tc>
        <w:tc>
          <w:tcPr>
            <w:tcW w:w="587" w:type="pct"/>
            <w:shd w:val="clear" w:color="auto" w:fill="auto"/>
            <w:noWrap/>
            <w:vAlign w:val="center"/>
            <w:hideMark/>
          </w:tcPr>
          <w:p w14:paraId="4EE5C2F3" w14:textId="3BD79158" w:rsidR="00443FE3" w:rsidRPr="00870E6B" w:rsidRDefault="00443FE3" w:rsidP="00870E6B">
            <w:pPr>
              <w:pStyle w:val="Bezodstpw"/>
              <w:jc w:val="right"/>
              <w:rPr>
                <w:rFonts w:ascii="Avenir Next LT Pro Light" w:hAnsi="Avenir Next LT Pro Light" w:cs="Times New Roman"/>
                <w:b/>
                <w:bCs/>
                <w:color w:val="000000"/>
                <w:sz w:val="16"/>
                <w:szCs w:val="16"/>
                <w:lang w:eastAsia="pl-PL"/>
              </w:rPr>
            </w:pPr>
            <w:r w:rsidRPr="00870E6B">
              <w:rPr>
                <w:rFonts w:ascii="Avenir Next LT Pro Light" w:hAnsi="Avenir Next LT Pro Light" w:cs="Arial CE"/>
                <w:b/>
                <w:bCs/>
                <w:sz w:val="16"/>
                <w:szCs w:val="16"/>
              </w:rPr>
              <w:t>9,81</w:t>
            </w:r>
          </w:p>
        </w:tc>
        <w:tc>
          <w:tcPr>
            <w:tcW w:w="587" w:type="pct"/>
            <w:shd w:val="clear" w:color="000000" w:fill="FFFFFF"/>
            <w:noWrap/>
            <w:vAlign w:val="center"/>
            <w:hideMark/>
          </w:tcPr>
          <w:p w14:paraId="5F74D126" w14:textId="201D0DB4" w:rsidR="00443FE3" w:rsidRPr="00870E6B" w:rsidRDefault="00443FE3" w:rsidP="00870E6B">
            <w:pPr>
              <w:pStyle w:val="Bezodstpw"/>
              <w:jc w:val="right"/>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rPr>
              <w:t>45794,55</w:t>
            </w:r>
          </w:p>
        </w:tc>
        <w:tc>
          <w:tcPr>
            <w:tcW w:w="587" w:type="pct"/>
            <w:shd w:val="clear" w:color="auto" w:fill="auto"/>
            <w:noWrap/>
            <w:vAlign w:val="center"/>
            <w:hideMark/>
          </w:tcPr>
          <w:p w14:paraId="1F8875B9" w14:textId="3C0E5EB6" w:rsidR="00443FE3" w:rsidRPr="00870E6B" w:rsidRDefault="00443FE3" w:rsidP="00870E6B">
            <w:pPr>
              <w:pStyle w:val="Bezodstpw"/>
              <w:jc w:val="right"/>
              <w:rPr>
                <w:rFonts w:ascii="Avenir Next LT Pro Light" w:hAnsi="Avenir Next LT Pro Light" w:cs="Times New Roman"/>
                <w:b/>
                <w:bCs/>
                <w:color w:val="000000"/>
                <w:sz w:val="16"/>
                <w:szCs w:val="16"/>
                <w:lang w:eastAsia="pl-PL"/>
              </w:rPr>
            </w:pPr>
            <w:r w:rsidRPr="00870E6B">
              <w:rPr>
                <w:rFonts w:ascii="Avenir Next LT Pro Light" w:hAnsi="Avenir Next LT Pro Light" w:cs="Arial CE"/>
                <w:b/>
                <w:bCs/>
                <w:sz w:val="16"/>
                <w:szCs w:val="16"/>
              </w:rPr>
              <w:t>8,31</w:t>
            </w:r>
          </w:p>
        </w:tc>
        <w:tc>
          <w:tcPr>
            <w:tcW w:w="587" w:type="pct"/>
            <w:shd w:val="clear" w:color="000000" w:fill="FFFFFF"/>
            <w:noWrap/>
            <w:vAlign w:val="center"/>
            <w:hideMark/>
          </w:tcPr>
          <w:p w14:paraId="511908A8" w14:textId="5388089B" w:rsidR="00443FE3" w:rsidRPr="00870E6B" w:rsidRDefault="00443FE3" w:rsidP="00870E6B">
            <w:pPr>
              <w:pStyle w:val="Bezodstpw"/>
              <w:jc w:val="right"/>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rPr>
              <w:t>38784,90</w:t>
            </w:r>
          </w:p>
        </w:tc>
        <w:tc>
          <w:tcPr>
            <w:tcW w:w="587" w:type="pct"/>
            <w:shd w:val="clear" w:color="auto" w:fill="auto"/>
            <w:noWrap/>
            <w:vAlign w:val="center"/>
            <w:hideMark/>
          </w:tcPr>
          <w:p w14:paraId="486DF5B0" w14:textId="4CC25C26" w:rsidR="00443FE3" w:rsidRPr="00870E6B" w:rsidRDefault="00443FE3" w:rsidP="00870E6B">
            <w:pPr>
              <w:pStyle w:val="Bezodstpw"/>
              <w:jc w:val="right"/>
              <w:rPr>
                <w:rFonts w:ascii="Avenir Next LT Pro Light" w:hAnsi="Avenir Next LT Pro Light" w:cs="Times New Roman"/>
                <w:b/>
                <w:bCs/>
                <w:color w:val="000000"/>
                <w:sz w:val="16"/>
                <w:szCs w:val="16"/>
                <w:lang w:eastAsia="pl-PL"/>
              </w:rPr>
            </w:pPr>
            <w:r w:rsidRPr="00870E6B">
              <w:rPr>
                <w:rFonts w:ascii="Avenir Next LT Pro Light" w:hAnsi="Avenir Next LT Pro Light"/>
                <w:b/>
                <w:bCs/>
                <w:color w:val="000000"/>
                <w:sz w:val="16"/>
                <w:szCs w:val="16"/>
              </w:rPr>
              <w:t>18,12272</w:t>
            </w:r>
          </w:p>
        </w:tc>
        <w:tc>
          <w:tcPr>
            <w:tcW w:w="587" w:type="pct"/>
            <w:shd w:val="clear" w:color="000000" w:fill="FFFFFF"/>
            <w:noWrap/>
            <w:vAlign w:val="center"/>
            <w:hideMark/>
          </w:tcPr>
          <w:p w14:paraId="3D7746EA" w14:textId="1B012479" w:rsidR="00443FE3" w:rsidRPr="00870E6B" w:rsidRDefault="00443FE3" w:rsidP="00870E6B">
            <w:pPr>
              <w:pStyle w:val="Bezodstpw"/>
              <w:jc w:val="right"/>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rPr>
              <w:t>84579,45</w:t>
            </w:r>
          </w:p>
        </w:tc>
      </w:tr>
    </w:tbl>
    <w:p w14:paraId="6E148B3B" w14:textId="0A64D87E" w:rsidR="0079052C" w:rsidRPr="00870E6B" w:rsidRDefault="0079052C" w:rsidP="00682734">
      <w:pPr>
        <w:tabs>
          <w:tab w:val="left" w:pos="1170"/>
        </w:tabs>
        <w:rPr>
          <w:sz w:val="12"/>
          <w:szCs w:val="12"/>
        </w:rPr>
      </w:pPr>
    </w:p>
    <w:p w14:paraId="5628FB30" w14:textId="11FA902E" w:rsidR="007F7B96" w:rsidRPr="00D00ABD" w:rsidRDefault="007F7B96">
      <w:pPr>
        <w:pStyle w:val="Nagwek3"/>
        <w:numPr>
          <w:ilvl w:val="2"/>
          <w:numId w:val="2"/>
        </w:numPr>
      </w:pPr>
      <w:bookmarkStart w:id="283" w:name="_Toc179200308"/>
      <w:r w:rsidRPr="00D00ABD">
        <w:t>Obszar Specjalnej Ochrony Ptaków Lasy Puszczy nad Drawą PLB320016</w:t>
      </w:r>
      <w:bookmarkEnd w:id="283"/>
    </w:p>
    <w:p w14:paraId="1090B300" w14:textId="2F562207" w:rsidR="007577B0" w:rsidRPr="00A209E5" w:rsidRDefault="007F7B96" w:rsidP="009975DC">
      <w:r w:rsidRPr="00A209E5">
        <w:t xml:space="preserve">Obszar Natura 2000 Lasy Puszczy nad Drawą </w:t>
      </w:r>
      <w:r w:rsidR="00885FE8">
        <w:t xml:space="preserve"> PLB320016 </w:t>
      </w:r>
      <w:r w:rsidRPr="00A209E5">
        <w:t>został wyznaczony jako obszar specjalnej ochrony ptaków Rozporządzeniem Ministra Środowiska z dnia 21 lipca 2004 r. w sprawie obszarów specjalnej ochrony ptaków Natura 2000, w związku z wypełnieniem zobowiązań Polski wynikających z Dyrektywy Parlamentu Europejskiego i Rady 2009/147/WE z dnia 30 listopada 2009 r. w sprawie ochrony dzikiego ptactwa tzw. Dyrektywy Ptasiej (Dz. Urz. UE L 20/7 z 26.01.2010). Po kilk</w:t>
      </w:r>
      <w:r w:rsidR="00650F92" w:rsidRPr="00A209E5">
        <w:t>u</w:t>
      </w:r>
      <w:r w:rsidRPr="00A209E5">
        <w:t xml:space="preserve">krotnych zmianach rozporządzeń, obecnie obowiązującym jest Rozporządzenie Ministra Środowiska z dnia 12 stycznia 2011 r. w sprawie obszarów specjalnej ochrony ptaków (Dz. U. Nr 25, poz. 133 z </w:t>
      </w:r>
      <w:proofErr w:type="spellStart"/>
      <w:r w:rsidRPr="00A209E5">
        <w:t>późn</w:t>
      </w:r>
      <w:proofErr w:type="spellEnd"/>
      <w:r w:rsidRPr="00A209E5">
        <w:t xml:space="preserve">. zm.). </w:t>
      </w:r>
    </w:p>
    <w:p w14:paraId="7D396823" w14:textId="1334C220" w:rsidR="007F7B96" w:rsidRPr="00A209E5" w:rsidRDefault="007F7B96" w:rsidP="009975DC">
      <w:pPr>
        <w:rPr>
          <w:bCs/>
        </w:rPr>
      </w:pPr>
      <w:r w:rsidRPr="00A209E5">
        <w:t>Obszar obejmuje większą część dużego kompleksu leśnego na równinie sandrowej, położonej w środkowym i dolnym biegu rzeki Drawy. W lasach dominują bory sosnowe z domieszką brzozy, dębu i topoli. W miejscach, gdzie teren jest pofalowany, wzgórza osiągają wysokość do 220 m</w:t>
      </w:r>
      <w:r w:rsidR="00745924">
        <w:t xml:space="preserve"> n.p.m</w:t>
      </w:r>
      <w:r w:rsidRPr="00A209E5">
        <w:t xml:space="preserve">. Najcenniejszym przyrodniczo obszarem jest centralna część ostoi, położona w widłach rzek: Drawy i </w:t>
      </w:r>
      <w:proofErr w:type="spellStart"/>
      <w:r w:rsidRPr="00A209E5">
        <w:t>Płocicznej</w:t>
      </w:r>
      <w:proofErr w:type="spellEnd"/>
      <w:r w:rsidRPr="00A209E5">
        <w:t>, w granicach </w:t>
      </w:r>
      <w:r w:rsidRPr="00A209E5">
        <w:rPr>
          <w:bCs/>
        </w:rPr>
        <w:t>Drawieńskiego Parku Narodowego.</w:t>
      </w:r>
    </w:p>
    <w:p w14:paraId="29B2942A" w14:textId="181FE2AA" w:rsidR="006D4BFC" w:rsidRPr="00A209E5" w:rsidRDefault="006D4BFC" w:rsidP="009975DC">
      <w:r w:rsidRPr="00A209E5">
        <w:t xml:space="preserve">Całkowita powierzchnia obszaru wynosi 190279,05 ha. Znajduje się on w zasięgu granic trzech województw: </w:t>
      </w:r>
      <w:r w:rsidR="00195D6C" w:rsidRPr="00A209E5">
        <w:t>wielkopolskiego</w:t>
      </w:r>
      <w:r w:rsidRPr="00A209E5">
        <w:t xml:space="preserve">, zachodniopomorskiego i lubuskiego. Powierzchnia gruntów </w:t>
      </w:r>
      <w:r w:rsidRPr="00A209E5">
        <w:lastRenderedPageBreak/>
        <w:t xml:space="preserve">znajdujących się w zarządzie Nadleśnictwa Człopa wynosi </w:t>
      </w:r>
      <w:r w:rsidR="00B51E01">
        <w:t>14530,78</w:t>
      </w:r>
      <w:r w:rsidRPr="00A209E5">
        <w:t xml:space="preserve"> ha, co stanowi </w:t>
      </w:r>
      <w:r w:rsidR="00DA2A5D" w:rsidRPr="00A209E5">
        <w:t>7,6</w:t>
      </w:r>
      <w:r w:rsidR="00B51E01">
        <w:t>4</w:t>
      </w:r>
      <w:r w:rsidR="00DA2A5D" w:rsidRPr="00A209E5">
        <w:t>%</w:t>
      </w:r>
      <w:r w:rsidRPr="00A209E5">
        <w:t xml:space="preserve"> powierzchni obszaru. </w:t>
      </w:r>
      <w:r w:rsidR="00195D6C" w:rsidRPr="00A209E5">
        <w:t xml:space="preserve">W granicach Lasów Puszczy nad Drawą nie znajdują się tylko kompleksy leśne leśnictwa Mokrzyca, wschodniej części leśnictwa </w:t>
      </w:r>
      <w:proofErr w:type="spellStart"/>
      <w:r w:rsidR="00195D6C" w:rsidRPr="00A209E5">
        <w:t>Jagolice</w:t>
      </w:r>
      <w:proofErr w:type="spellEnd"/>
      <w:r w:rsidR="00195D6C" w:rsidRPr="00A209E5">
        <w:t xml:space="preserve"> oraz </w:t>
      </w:r>
      <w:r w:rsidR="00885FE8">
        <w:t xml:space="preserve">leśnictwa </w:t>
      </w:r>
      <w:r w:rsidR="001B6B13">
        <w:t>Wołowe Lasy</w:t>
      </w:r>
      <w:r w:rsidR="00195D6C" w:rsidRPr="00A209E5">
        <w:t>. W leśnictwie Zielony Stok niewielki fragment w północnowschodniej część jednostki znajduje się w granicach</w:t>
      </w:r>
      <w:r w:rsidR="00885FE8">
        <w:t xml:space="preserve"> o</w:t>
      </w:r>
      <w:r w:rsidR="00885FE8" w:rsidRPr="00A209E5">
        <w:t>bszar</w:t>
      </w:r>
      <w:r w:rsidR="00885FE8">
        <w:t>u</w:t>
      </w:r>
      <w:r w:rsidR="00885FE8" w:rsidRPr="00A209E5">
        <w:t xml:space="preserve"> Natura 2000 Lasy Puszczy nad Drawą </w:t>
      </w:r>
      <w:r w:rsidR="00885FE8">
        <w:t xml:space="preserve"> PLB320016</w:t>
      </w:r>
      <w:r w:rsidR="00195D6C" w:rsidRPr="00A209E5">
        <w:t xml:space="preserve">. </w:t>
      </w:r>
    </w:p>
    <w:p w14:paraId="50B60115" w14:textId="3FE30D0C" w:rsidR="00011144" w:rsidRPr="00A209E5" w:rsidRDefault="00011144" w:rsidP="009975DC">
      <w:r w:rsidRPr="00A209E5">
        <w:t xml:space="preserve">Obszar PLB320016 Lasy Puszczy nad Drawą posiada obowiązujący Plan zadań ochronnych </w:t>
      </w:r>
      <w:r w:rsidR="00241C47" w:rsidRPr="00A209E5">
        <w:t>ustanowiony Zarządzeniem Regionalnego Dyrektora Ochrony Środowiska w Szczecinie, Regionalnego Dyrektora Ochrony Środowiska w Gorzowie Wielkopolskim i Regionalnego Dyrektora Ochrony Środowiska w Poznaniu z dnia 29 października 2021 r. w sprawie ustanowienia planu zadań ochronnych dla obszaru Natura 2000 Lasy Puszczy nad Drawą PLB320016 (</w:t>
      </w:r>
      <w:r w:rsidR="00F06ACA" w:rsidRPr="00A209E5">
        <w:t>Zacho</w:t>
      </w:r>
      <w:r w:rsidR="00241C47" w:rsidRPr="00A209E5">
        <w:t>.</w:t>
      </w:r>
      <w:r w:rsidR="00F06ACA" w:rsidRPr="00A209E5">
        <w:t xml:space="preserve"> </w:t>
      </w:r>
      <w:r w:rsidR="00241C47" w:rsidRPr="00A209E5">
        <w:t>2021</w:t>
      </w:r>
      <w:r w:rsidR="00F06ACA" w:rsidRPr="00A209E5">
        <w:t xml:space="preserve"> Poz. 4596)</w:t>
      </w:r>
    </w:p>
    <w:p w14:paraId="68ED3C3D" w14:textId="4A425539" w:rsidR="008A50B2" w:rsidRPr="00A209E5" w:rsidRDefault="008A50B2" w:rsidP="009975DC">
      <w:r w:rsidRPr="00A209E5">
        <w:t>Zapisy dotyczące gatunków ptaków ujęte w PZO zostały zebrane i znajdują się w tabeli XXII oraz XXIII, które stanowią załącznik do Programu Ochrony Przyrody.</w:t>
      </w:r>
    </w:p>
    <w:p w14:paraId="15913861" w14:textId="6B1010A2" w:rsidR="00011144" w:rsidRPr="00A209E5" w:rsidRDefault="00011144" w:rsidP="00011144">
      <w:pPr>
        <w:pStyle w:val="Bezodstpw"/>
        <w:jc w:val="center"/>
      </w:pPr>
      <w:r w:rsidRPr="00A209E5">
        <w:rPr>
          <w:noProof/>
        </w:rPr>
        <w:drawing>
          <wp:inline distT="0" distB="0" distL="0" distR="0" wp14:anchorId="625B17F4" wp14:editId="346CF28D">
            <wp:extent cx="5091779" cy="3600000"/>
            <wp:effectExtent l="0" t="0" r="0" b="635"/>
            <wp:docPr id="784401844" name="Obraz 4" descr="Obraz zawierający mapa, tekst, diagram,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01844" name="Obraz 4" descr="Obraz zawierający mapa, tekst, diagram, atlas&#10;&#10;Opis wygenerowany automatyczni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4FA38F10" w14:textId="1240BA6E" w:rsidR="00011144" w:rsidRPr="00A209E5" w:rsidRDefault="00011144" w:rsidP="00011144">
      <w:pPr>
        <w:pStyle w:val="Bezodstpw"/>
        <w:jc w:val="center"/>
        <w:rPr>
          <w:noProof/>
          <w:sz w:val="18"/>
          <w:szCs w:val="18"/>
        </w:rPr>
      </w:pPr>
      <w:bookmarkStart w:id="284" w:name="_Toc179187039"/>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31</w:t>
      </w:r>
      <w:r w:rsidRPr="00A209E5">
        <w:rPr>
          <w:noProof/>
          <w:sz w:val="18"/>
          <w:szCs w:val="18"/>
        </w:rPr>
        <w:fldChar w:fldCharType="end"/>
      </w:r>
      <w:r w:rsidRPr="00A209E5">
        <w:rPr>
          <w:noProof/>
          <w:sz w:val="18"/>
          <w:szCs w:val="18"/>
        </w:rPr>
        <w:t>. Lokalizacja OSO Lasy Puszczy nad Drawą w zasięgu granic Nadleśnictwa Człopa.</w:t>
      </w:r>
      <w:bookmarkEnd w:id="284"/>
    </w:p>
    <w:p w14:paraId="57008E6F" w14:textId="77777777" w:rsidR="00011144" w:rsidRPr="00870E6B" w:rsidRDefault="00011144" w:rsidP="00011144">
      <w:pPr>
        <w:pStyle w:val="Bezodstpw"/>
        <w:jc w:val="center"/>
        <w:rPr>
          <w:noProof/>
          <w:sz w:val="8"/>
          <w:szCs w:val="8"/>
        </w:rPr>
      </w:pPr>
    </w:p>
    <w:p w14:paraId="4BD46A67" w14:textId="53C53360" w:rsidR="009975DC" w:rsidRPr="00A209E5" w:rsidRDefault="009975DC" w:rsidP="009975DC">
      <w:pPr>
        <w:tabs>
          <w:tab w:val="left" w:pos="9072"/>
        </w:tabs>
        <w:ind w:left="14" w:right="-6"/>
      </w:pPr>
      <w:r w:rsidRPr="00A209E5">
        <w:t>Wykaz oddziałów i pododdziałów wchodzących w skład Obszaru Natura 2000 Lasy Puszczy nad Drawą PLB320016 przedstawia poniższe zestawienie.</w:t>
      </w:r>
    </w:p>
    <w:p w14:paraId="2F02E1F6" w14:textId="45DBB533" w:rsidR="009975DC" w:rsidRPr="00A209E5" w:rsidRDefault="009975DC" w:rsidP="009975DC">
      <w:pPr>
        <w:pStyle w:val="Legenda"/>
        <w:rPr>
          <w:i w:val="0"/>
          <w:iCs w:val="0"/>
          <w:color w:val="auto"/>
        </w:rPr>
      </w:pPr>
      <w:bookmarkStart w:id="285" w:name="_Toc151983874"/>
      <w:bookmarkStart w:id="286" w:name="_Toc152179828"/>
      <w:bookmarkStart w:id="287" w:name="_Toc152180032"/>
      <w:bookmarkStart w:id="288" w:name="_Toc179186608"/>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37</w:t>
      </w:r>
      <w:r w:rsidRPr="00A209E5">
        <w:rPr>
          <w:i w:val="0"/>
          <w:iCs w:val="0"/>
          <w:noProof/>
          <w:color w:val="auto"/>
        </w:rPr>
        <w:fldChar w:fldCharType="end"/>
      </w:r>
      <w:r w:rsidRPr="00A209E5">
        <w:rPr>
          <w:i w:val="0"/>
          <w:iCs w:val="0"/>
          <w:color w:val="auto"/>
        </w:rPr>
        <w:t xml:space="preserve">. Wykaz oddziałów i pododdziałów wchodzących w skład obszaru Natura 2000 </w:t>
      </w:r>
      <w:bookmarkEnd w:id="285"/>
      <w:bookmarkEnd w:id="286"/>
      <w:bookmarkEnd w:id="287"/>
      <w:r w:rsidR="00DA2A5D" w:rsidRPr="00A209E5">
        <w:rPr>
          <w:i w:val="0"/>
          <w:iCs w:val="0"/>
          <w:color w:val="auto"/>
        </w:rPr>
        <w:t>Lasy Puszczy nad Drawą</w:t>
      </w:r>
      <w:r w:rsidR="001B6B13">
        <w:rPr>
          <w:i w:val="0"/>
          <w:iCs w:val="0"/>
          <w:color w:val="auto"/>
        </w:rPr>
        <w:t xml:space="preserve"> </w:t>
      </w:r>
      <w:r w:rsidR="001B6B13" w:rsidRPr="001B6B13">
        <w:rPr>
          <w:i w:val="0"/>
          <w:iCs w:val="0"/>
        </w:rPr>
        <w:t>PLB320016</w:t>
      </w:r>
      <w:r w:rsidR="00960E22" w:rsidRPr="001B6B13">
        <w:rPr>
          <w:i w:val="0"/>
          <w:iCs w:val="0"/>
          <w:color w:val="auto"/>
        </w:rPr>
        <w:t>.</w:t>
      </w:r>
      <w:bookmarkEnd w:id="288"/>
    </w:p>
    <w:tbl>
      <w:tblPr>
        <w:tblStyle w:val="Tabela-Siatka"/>
        <w:tblW w:w="5000" w:type="pct"/>
        <w:tblCellMar>
          <w:left w:w="70" w:type="dxa"/>
          <w:right w:w="70" w:type="dxa"/>
        </w:tblCellMar>
        <w:tblLook w:val="04A0" w:firstRow="1" w:lastRow="0" w:firstColumn="1" w:lastColumn="0" w:noHBand="0" w:noVBand="1"/>
      </w:tblPr>
      <w:tblGrid>
        <w:gridCol w:w="1808"/>
        <w:gridCol w:w="5857"/>
        <w:gridCol w:w="1667"/>
      </w:tblGrid>
      <w:tr w:rsidR="00B51E01" w:rsidRPr="00870E6B" w14:paraId="20467D6C" w14:textId="77777777" w:rsidTr="00682734">
        <w:trPr>
          <w:trHeight w:val="57"/>
          <w:tblHeader/>
        </w:trPr>
        <w:tc>
          <w:tcPr>
            <w:tcW w:w="9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F7A778" w14:textId="77777777" w:rsidR="00B51E01" w:rsidRPr="00870E6B" w:rsidRDefault="00B51E01" w:rsidP="00682734">
            <w:pPr>
              <w:spacing w:before="0" w:after="0"/>
              <w:jc w:val="center"/>
              <w:rPr>
                <w:rFonts w:ascii="Avenir Next LT Pro Light" w:eastAsia="Times New Roman" w:hAnsi="Avenir Next LT Pro Light" w:cstheme="minorHAnsi"/>
                <w:b/>
                <w:bCs/>
                <w:color w:val="000000" w:themeColor="text1"/>
                <w:sz w:val="16"/>
                <w:szCs w:val="16"/>
                <w:lang w:eastAsia="pl-PL"/>
              </w:rPr>
            </w:pPr>
            <w:r w:rsidRPr="00870E6B">
              <w:rPr>
                <w:rFonts w:ascii="Avenir Next LT Pro Light" w:eastAsia="Times New Roman" w:hAnsi="Avenir Next LT Pro Light" w:cstheme="minorHAnsi"/>
                <w:b/>
                <w:bCs/>
                <w:color w:val="000000" w:themeColor="text1"/>
                <w:sz w:val="16"/>
                <w:szCs w:val="16"/>
                <w:lang w:eastAsia="pl-PL"/>
              </w:rPr>
              <w:t>Leśnictwo</w:t>
            </w:r>
          </w:p>
        </w:tc>
        <w:tc>
          <w:tcPr>
            <w:tcW w:w="31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E04E75" w14:textId="77777777" w:rsidR="00B51E01" w:rsidRPr="00870E6B" w:rsidRDefault="00B51E01" w:rsidP="00682734">
            <w:pPr>
              <w:spacing w:before="0" w:after="0"/>
              <w:jc w:val="center"/>
              <w:rPr>
                <w:rFonts w:ascii="Avenir Next LT Pro Light" w:eastAsia="Times New Roman" w:hAnsi="Avenir Next LT Pro Light" w:cstheme="minorHAnsi"/>
                <w:b/>
                <w:bCs/>
                <w:color w:val="000000" w:themeColor="text1"/>
                <w:sz w:val="16"/>
                <w:szCs w:val="16"/>
                <w:lang w:eastAsia="pl-PL"/>
              </w:rPr>
            </w:pPr>
            <w:r w:rsidRPr="00870E6B">
              <w:rPr>
                <w:rFonts w:ascii="Avenir Next LT Pro Light" w:eastAsia="Times New Roman" w:hAnsi="Avenir Next LT Pro Light" w:cstheme="minorHAnsi"/>
                <w:b/>
                <w:bCs/>
                <w:color w:val="000000" w:themeColor="text1"/>
                <w:sz w:val="16"/>
                <w:szCs w:val="16"/>
                <w:lang w:eastAsia="pl-PL"/>
              </w:rPr>
              <w:t>Oddziały i pododdziały</w:t>
            </w:r>
          </w:p>
        </w:tc>
        <w:tc>
          <w:tcPr>
            <w:tcW w:w="893" w:type="pct"/>
            <w:tcBorders>
              <w:top w:val="single" w:sz="4" w:space="0" w:color="auto"/>
              <w:left w:val="nil"/>
              <w:bottom w:val="single" w:sz="4" w:space="0" w:color="auto"/>
              <w:right w:val="single" w:sz="4" w:space="0" w:color="auto"/>
            </w:tcBorders>
            <w:shd w:val="clear" w:color="auto" w:fill="auto"/>
            <w:vAlign w:val="center"/>
            <w:hideMark/>
          </w:tcPr>
          <w:p w14:paraId="332EAA42" w14:textId="77777777" w:rsidR="00B51E01" w:rsidRPr="00870E6B" w:rsidRDefault="00B51E01" w:rsidP="00682734">
            <w:pPr>
              <w:spacing w:before="0" w:after="0"/>
              <w:jc w:val="center"/>
              <w:rPr>
                <w:rFonts w:ascii="Avenir Next LT Pro Light" w:eastAsia="Times New Roman" w:hAnsi="Avenir Next LT Pro Light" w:cstheme="minorHAnsi"/>
                <w:b/>
                <w:bCs/>
                <w:color w:val="000000" w:themeColor="text1"/>
                <w:sz w:val="16"/>
                <w:szCs w:val="16"/>
                <w:lang w:eastAsia="pl-PL"/>
              </w:rPr>
            </w:pPr>
            <w:r w:rsidRPr="00870E6B">
              <w:rPr>
                <w:rFonts w:ascii="Avenir Next LT Pro Light" w:eastAsia="Times New Roman" w:hAnsi="Avenir Next LT Pro Light" w:cstheme="minorHAnsi"/>
                <w:b/>
                <w:bCs/>
                <w:color w:val="000000" w:themeColor="text1"/>
                <w:sz w:val="16"/>
                <w:szCs w:val="16"/>
                <w:lang w:eastAsia="pl-PL"/>
              </w:rPr>
              <w:t>Pow.</w:t>
            </w:r>
          </w:p>
        </w:tc>
      </w:tr>
      <w:tr w:rsidR="00B51E01" w:rsidRPr="00870E6B" w14:paraId="7DD4D384" w14:textId="77777777" w:rsidTr="00682734">
        <w:trPr>
          <w:trHeight w:val="57"/>
          <w:tblHeader/>
        </w:trPr>
        <w:tc>
          <w:tcPr>
            <w:tcW w:w="969" w:type="pct"/>
            <w:vMerge/>
            <w:tcBorders>
              <w:top w:val="single" w:sz="4" w:space="0" w:color="auto"/>
              <w:left w:val="single" w:sz="4" w:space="0" w:color="auto"/>
              <w:bottom w:val="single" w:sz="4" w:space="0" w:color="auto"/>
              <w:right w:val="single" w:sz="4" w:space="0" w:color="auto"/>
            </w:tcBorders>
            <w:vAlign w:val="center"/>
            <w:hideMark/>
          </w:tcPr>
          <w:p w14:paraId="4B464ABC" w14:textId="77777777" w:rsidR="00B51E01" w:rsidRPr="00870E6B" w:rsidRDefault="00B51E01" w:rsidP="00682734">
            <w:pPr>
              <w:spacing w:before="0" w:after="0"/>
              <w:jc w:val="center"/>
              <w:rPr>
                <w:rFonts w:ascii="Avenir Next LT Pro Light" w:eastAsia="Times New Roman" w:hAnsi="Avenir Next LT Pro Light" w:cstheme="minorHAnsi"/>
                <w:b/>
                <w:bCs/>
                <w:color w:val="000000" w:themeColor="text1"/>
                <w:sz w:val="16"/>
                <w:szCs w:val="16"/>
                <w:lang w:eastAsia="pl-PL"/>
              </w:rPr>
            </w:pPr>
          </w:p>
        </w:tc>
        <w:tc>
          <w:tcPr>
            <w:tcW w:w="3138" w:type="pct"/>
            <w:vMerge/>
            <w:tcBorders>
              <w:top w:val="single" w:sz="4" w:space="0" w:color="auto"/>
              <w:left w:val="single" w:sz="4" w:space="0" w:color="auto"/>
              <w:bottom w:val="single" w:sz="4" w:space="0" w:color="auto"/>
              <w:right w:val="single" w:sz="4" w:space="0" w:color="auto"/>
            </w:tcBorders>
            <w:vAlign w:val="center"/>
            <w:hideMark/>
          </w:tcPr>
          <w:p w14:paraId="62ADF878" w14:textId="77777777" w:rsidR="00B51E01" w:rsidRPr="00870E6B" w:rsidRDefault="00B51E01" w:rsidP="00682734">
            <w:pPr>
              <w:spacing w:before="0" w:after="0"/>
              <w:jc w:val="center"/>
              <w:rPr>
                <w:rFonts w:ascii="Avenir Next LT Pro Light" w:eastAsia="Times New Roman" w:hAnsi="Avenir Next LT Pro Light" w:cstheme="minorHAnsi"/>
                <w:b/>
                <w:bCs/>
                <w:color w:val="000000" w:themeColor="text1"/>
                <w:sz w:val="16"/>
                <w:szCs w:val="16"/>
                <w:lang w:eastAsia="pl-PL"/>
              </w:rPr>
            </w:pPr>
          </w:p>
        </w:tc>
        <w:tc>
          <w:tcPr>
            <w:tcW w:w="893" w:type="pct"/>
            <w:tcBorders>
              <w:top w:val="nil"/>
              <w:left w:val="nil"/>
              <w:bottom w:val="single" w:sz="4" w:space="0" w:color="auto"/>
              <w:right w:val="single" w:sz="4" w:space="0" w:color="auto"/>
            </w:tcBorders>
            <w:shd w:val="clear" w:color="auto" w:fill="auto"/>
            <w:vAlign w:val="center"/>
            <w:hideMark/>
          </w:tcPr>
          <w:p w14:paraId="4721FC32" w14:textId="77777777" w:rsidR="00B51E01" w:rsidRPr="00870E6B" w:rsidRDefault="00B51E01" w:rsidP="00682734">
            <w:pPr>
              <w:spacing w:before="0" w:after="0"/>
              <w:jc w:val="center"/>
              <w:rPr>
                <w:rFonts w:ascii="Avenir Next LT Pro Light" w:eastAsia="Times New Roman" w:hAnsi="Avenir Next LT Pro Light" w:cstheme="minorHAnsi"/>
                <w:b/>
                <w:bCs/>
                <w:color w:val="000000" w:themeColor="text1"/>
                <w:sz w:val="16"/>
                <w:szCs w:val="16"/>
                <w:lang w:eastAsia="pl-PL"/>
              </w:rPr>
            </w:pPr>
            <w:r w:rsidRPr="00870E6B">
              <w:rPr>
                <w:rFonts w:ascii="Avenir Next LT Pro Light" w:eastAsia="Times New Roman" w:hAnsi="Avenir Next LT Pro Light" w:cstheme="minorHAnsi"/>
                <w:b/>
                <w:bCs/>
                <w:color w:val="000000" w:themeColor="text1"/>
                <w:sz w:val="16"/>
                <w:szCs w:val="16"/>
                <w:lang w:eastAsia="pl-PL"/>
              </w:rPr>
              <w:t>[ha]</w:t>
            </w:r>
          </w:p>
        </w:tc>
      </w:tr>
      <w:tr w:rsidR="00B51E01" w:rsidRPr="00870E6B" w14:paraId="5782264F" w14:textId="77777777" w:rsidTr="00682734">
        <w:trPr>
          <w:trHeight w:val="57"/>
          <w:tblHeader/>
        </w:trPr>
        <w:tc>
          <w:tcPr>
            <w:tcW w:w="969" w:type="pct"/>
            <w:tcBorders>
              <w:top w:val="nil"/>
              <w:left w:val="single" w:sz="4" w:space="0" w:color="auto"/>
              <w:bottom w:val="single" w:sz="4" w:space="0" w:color="auto"/>
              <w:right w:val="single" w:sz="4" w:space="0" w:color="auto"/>
            </w:tcBorders>
            <w:shd w:val="clear" w:color="auto" w:fill="auto"/>
            <w:vAlign w:val="center"/>
          </w:tcPr>
          <w:p w14:paraId="74891053" w14:textId="37049AB6" w:rsidR="00B51E01" w:rsidRPr="00870E6B" w:rsidRDefault="00B51E01" w:rsidP="00682734">
            <w:pPr>
              <w:spacing w:before="0" w:after="0"/>
              <w:jc w:val="center"/>
              <w:rPr>
                <w:rFonts w:ascii="Avenir Next LT Pro Light" w:eastAsia="Times New Roman" w:hAnsi="Avenir Next LT Pro Light" w:cstheme="minorHAnsi"/>
                <w:b/>
                <w:bCs/>
                <w:color w:val="000000" w:themeColor="text1"/>
                <w:sz w:val="12"/>
                <w:szCs w:val="12"/>
                <w:lang w:eastAsia="pl-PL"/>
              </w:rPr>
            </w:pPr>
            <w:r w:rsidRPr="00870E6B">
              <w:rPr>
                <w:rFonts w:ascii="Avenir Next LT Pro Light" w:eastAsia="Times New Roman" w:hAnsi="Avenir Next LT Pro Light" w:cstheme="minorHAnsi"/>
                <w:b/>
                <w:bCs/>
                <w:color w:val="000000" w:themeColor="text1"/>
                <w:sz w:val="12"/>
                <w:szCs w:val="12"/>
                <w:lang w:eastAsia="pl-PL"/>
              </w:rPr>
              <w:t>1</w:t>
            </w:r>
          </w:p>
        </w:tc>
        <w:tc>
          <w:tcPr>
            <w:tcW w:w="3138" w:type="pct"/>
            <w:tcBorders>
              <w:top w:val="nil"/>
              <w:left w:val="nil"/>
              <w:bottom w:val="single" w:sz="4" w:space="0" w:color="auto"/>
              <w:right w:val="single" w:sz="4" w:space="0" w:color="auto"/>
            </w:tcBorders>
            <w:shd w:val="clear" w:color="auto" w:fill="auto"/>
            <w:vAlign w:val="center"/>
          </w:tcPr>
          <w:p w14:paraId="494445B6" w14:textId="46B0152E" w:rsidR="00B51E01" w:rsidRPr="00870E6B" w:rsidRDefault="00B51E01" w:rsidP="00682734">
            <w:pPr>
              <w:spacing w:before="0" w:after="0"/>
              <w:jc w:val="center"/>
              <w:rPr>
                <w:rFonts w:ascii="Avenir Next LT Pro Light" w:eastAsia="Times New Roman" w:hAnsi="Avenir Next LT Pro Light" w:cstheme="minorHAnsi"/>
                <w:b/>
                <w:bCs/>
                <w:color w:val="000000" w:themeColor="text1"/>
                <w:sz w:val="12"/>
                <w:szCs w:val="12"/>
                <w:lang w:eastAsia="pl-PL"/>
              </w:rPr>
            </w:pPr>
            <w:r w:rsidRPr="00870E6B">
              <w:rPr>
                <w:rFonts w:ascii="Avenir Next LT Pro Light" w:eastAsia="Times New Roman" w:hAnsi="Avenir Next LT Pro Light" w:cstheme="minorHAnsi"/>
                <w:b/>
                <w:bCs/>
                <w:color w:val="000000" w:themeColor="text1"/>
                <w:sz w:val="12"/>
                <w:szCs w:val="12"/>
                <w:lang w:eastAsia="pl-PL"/>
              </w:rPr>
              <w:t>2</w:t>
            </w:r>
          </w:p>
        </w:tc>
        <w:tc>
          <w:tcPr>
            <w:tcW w:w="893" w:type="pct"/>
            <w:tcBorders>
              <w:top w:val="nil"/>
              <w:left w:val="nil"/>
              <w:bottom w:val="single" w:sz="4" w:space="0" w:color="auto"/>
              <w:right w:val="single" w:sz="4" w:space="0" w:color="auto"/>
            </w:tcBorders>
            <w:shd w:val="clear" w:color="auto" w:fill="auto"/>
            <w:vAlign w:val="center"/>
          </w:tcPr>
          <w:p w14:paraId="5B333B98" w14:textId="6C29501D" w:rsidR="00B51E01" w:rsidRPr="00870E6B" w:rsidRDefault="00B51E01" w:rsidP="00682734">
            <w:pPr>
              <w:spacing w:before="0" w:after="0"/>
              <w:jc w:val="center"/>
              <w:rPr>
                <w:rFonts w:ascii="Avenir Next LT Pro Light" w:eastAsia="Times New Roman" w:hAnsi="Avenir Next LT Pro Light" w:cstheme="minorHAnsi"/>
                <w:b/>
                <w:bCs/>
                <w:color w:val="000000" w:themeColor="text1"/>
                <w:sz w:val="12"/>
                <w:szCs w:val="12"/>
                <w:lang w:eastAsia="pl-PL"/>
              </w:rPr>
            </w:pPr>
            <w:r w:rsidRPr="00870E6B">
              <w:rPr>
                <w:rFonts w:ascii="Avenir Next LT Pro Light" w:eastAsia="Times New Roman" w:hAnsi="Avenir Next LT Pro Light" w:cstheme="minorHAnsi"/>
                <w:b/>
                <w:bCs/>
                <w:color w:val="000000" w:themeColor="text1"/>
                <w:sz w:val="12"/>
                <w:szCs w:val="12"/>
                <w:lang w:eastAsia="pl-PL"/>
              </w:rPr>
              <w:t>3</w:t>
            </w:r>
          </w:p>
        </w:tc>
      </w:tr>
      <w:tr w:rsidR="00B51E01" w:rsidRPr="00870E6B" w14:paraId="45D2991E" w14:textId="77777777" w:rsidTr="00682734">
        <w:trPr>
          <w:trHeight w:val="57"/>
        </w:trPr>
        <w:tc>
          <w:tcPr>
            <w:tcW w:w="969" w:type="pct"/>
            <w:vMerge w:val="restart"/>
            <w:tcBorders>
              <w:top w:val="nil"/>
              <w:left w:val="single" w:sz="4" w:space="0" w:color="auto"/>
              <w:right w:val="single" w:sz="4" w:space="0" w:color="auto"/>
            </w:tcBorders>
            <w:shd w:val="clear" w:color="auto" w:fill="auto"/>
            <w:vAlign w:val="center"/>
            <w:hideMark/>
          </w:tcPr>
          <w:p w14:paraId="68C3687C"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Borowik</w:t>
            </w:r>
          </w:p>
        </w:tc>
        <w:tc>
          <w:tcPr>
            <w:tcW w:w="3138" w:type="pct"/>
            <w:tcBorders>
              <w:top w:val="nil"/>
              <w:left w:val="nil"/>
              <w:bottom w:val="single" w:sz="4" w:space="0" w:color="auto"/>
              <w:right w:val="single" w:sz="4" w:space="0" w:color="auto"/>
            </w:tcBorders>
            <w:shd w:val="clear" w:color="auto" w:fill="auto"/>
            <w:vAlign w:val="center"/>
            <w:hideMark/>
          </w:tcPr>
          <w:p w14:paraId="2B8C4EDD"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72-78; Oddz. 98-105; Oddz. 108-117; Oddz. 122-135; Oddz. 178-187; Oddz. 220-226</w:t>
            </w:r>
          </w:p>
        </w:tc>
        <w:tc>
          <w:tcPr>
            <w:tcW w:w="893" w:type="pct"/>
            <w:tcBorders>
              <w:top w:val="nil"/>
              <w:left w:val="nil"/>
              <w:bottom w:val="single" w:sz="4" w:space="0" w:color="auto"/>
              <w:right w:val="single" w:sz="4" w:space="0" w:color="auto"/>
            </w:tcBorders>
            <w:shd w:val="clear" w:color="auto" w:fill="auto"/>
            <w:vAlign w:val="center"/>
            <w:hideMark/>
          </w:tcPr>
          <w:p w14:paraId="40BA4AC1" w14:textId="09F4CBC5"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1495</w:t>
            </w:r>
            <w:r w:rsidR="005B7DC2" w:rsidRPr="00870E6B">
              <w:rPr>
                <w:rFonts w:ascii="Avenir Next LT Pro Light" w:hAnsi="Avenir Next LT Pro Light"/>
                <w:sz w:val="16"/>
                <w:szCs w:val="16"/>
              </w:rPr>
              <w:t>,</w:t>
            </w:r>
            <w:r w:rsidRPr="00870E6B">
              <w:rPr>
                <w:rFonts w:ascii="Avenir Next LT Pro Light" w:hAnsi="Avenir Next LT Pro Light"/>
                <w:sz w:val="16"/>
                <w:szCs w:val="16"/>
              </w:rPr>
              <w:t>69</w:t>
            </w:r>
          </w:p>
        </w:tc>
      </w:tr>
      <w:tr w:rsidR="00B51E01" w:rsidRPr="00870E6B" w14:paraId="1AFC05FE" w14:textId="77777777" w:rsidTr="00682734">
        <w:trPr>
          <w:trHeight w:val="57"/>
        </w:trPr>
        <w:tc>
          <w:tcPr>
            <w:tcW w:w="969" w:type="pct"/>
            <w:vMerge/>
            <w:tcBorders>
              <w:left w:val="single" w:sz="4" w:space="0" w:color="auto"/>
              <w:right w:val="single" w:sz="4" w:space="0" w:color="auto"/>
            </w:tcBorders>
            <w:vAlign w:val="center"/>
          </w:tcPr>
          <w:p w14:paraId="3B48E6EB" w14:textId="400FF177" w:rsidR="00B51E01" w:rsidRPr="00870E6B" w:rsidRDefault="00B51E01" w:rsidP="00682734">
            <w:pPr>
              <w:spacing w:before="0" w:after="0"/>
              <w:jc w:val="left"/>
              <w:rPr>
                <w:rFonts w:ascii="Avenir Next LT Pro Light" w:hAnsi="Avenir Next LT Pro Light"/>
                <w:sz w:val="16"/>
                <w:szCs w:val="16"/>
              </w:rPr>
            </w:pPr>
          </w:p>
        </w:tc>
        <w:tc>
          <w:tcPr>
            <w:tcW w:w="3138" w:type="pct"/>
            <w:tcBorders>
              <w:left w:val="single" w:sz="4" w:space="0" w:color="auto"/>
            </w:tcBorders>
            <w:vAlign w:val="center"/>
          </w:tcPr>
          <w:p w14:paraId="76CFA919" w14:textId="17B53CE8" w:rsidR="00B51E01" w:rsidRPr="00870E6B" w:rsidRDefault="00C85D53"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w:t>
            </w:r>
            <w:r w:rsidR="00B51E01" w:rsidRPr="00870E6B">
              <w:rPr>
                <w:rFonts w:ascii="Avenir Next LT Pro Light" w:hAnsi="Avenir Next LT Pro Light"/>
                <w:sz w:val="16"/>
                <w:szCs w:val="16"/>
              </w:rPr>
              <w:t>iniowe</w:t>
            </w:r>
            <w:r w:rsidRPr="00870E6B">
              <w:rPr>
                <w:rFonts w:ascii="Avenir Next LT Pro Light" w:hAnsi="Avenir Next LT Pro Light"/>
                <w:sz w:val="16"/>
                <w:szCs w:val="16"/>
              </w:rPr>
              <w:t xml:space="preserve">: </w:t>
            </w:r>
          </w:p>
        </w:tc>
        <w:tc>
          <w:tcPr>
            <w:tcW w:w="893" w:type="pct"/>
          </w:tcPr>
          <w:p w14:paraId="17971B39" w14:textId="3C2D23D8"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43</w:t>
            </w:r>
            <w:r w:rsidR="005B7DC2" w:rsidRPr="00870E6B">
              <w:rPr>
                <w:rFonts w:ascii="Avenir Next LT Pro Light" w:hAnsi="Avenir Next LT Pro Light"/>
                <w:sz w:val="16"/>
                <w:szCs w:val="16"/>
              </w:rPr>
              <w:t>,</w:t>
            </w:r>
            <w:r w:rsidRPr="00870E6B">
              <w:rPr>
                <w:rFonts w:ascii="Avenir Next LT Pro Light" w:hAnsi="Avenir Next LT Pro Light"/>
                <w:sz w:val="16"/>
                <w:szCs w:val="16"/>
              </w:rPr>
              <w:t>41</w:t>
            </w:r>
          </w:p>
        </w:tc>
      </w:tr>
      <w:tr w:rsidR="00B51E01" w:rsidRPr="00870E6B" w14:paraId="3A7837A6" w14:textId="77777777" w:rsidTr="00682734">
        <w:trPr>
          <w:trHeight w:val="57"/>
        </w:trPr>
        <w:tc>
          <w:tcPr>
            <w:tcW w:w="969" w:type="pct"/>
            <w:vMerge w:val="restart"/>
            <w:vAlign w:val="center"/>
          </w:tcPr>
          <w:p w14:paraId="517EA229"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Brzeźniak</w:t>
            </w:r>
          </w:p>
        </w:tc>
        <w:tc>
          <w:tcPr>
            <w:tcW w:w="3138" w:type="pct"/>
            <w:vAlign w:val="center"/>
          </w:tcPr>
          <w:p w14:paraId="021FE447"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3-20; Oddz. 26-47; Oddz. 54-71; Oddz. 95-97</w:t>
            </w:r>
          </w:p>
        </w:tc>
        <w:tc>
          <w:tcPr>
            <w:tcW w:w="893" w:type="pct"/>
          </w:tcPr>
          <w:p w14:paraId="1C85220E" w14:textId="5EA7CC2F"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1566</w:t>
            </w:r>
            <w:r w:rsidR="005B7DC2" w:rsidRPr="00870E6B">
              <w:rPr>
                <w:rFonts w:ascii="Avenir Next LT Pro Light" w:hAnsi="Avenir Next LT Pro Light"/>
                <w:sz w:val="16"/>
                <w:szCs w:val="16"/>
              </w:rPr>
              <w:t>,</w:t>
            </w:r>
            <w:r w:rsidRPr="00870E6B">
              <w:rPr>
                <w:rFonts w:ascii="Avenir Next LT Pro Light" w:hAnsi="Avenir Next LT Pro Light"/>
                <w:sz w:val="16"/>
                <w:szCs w:val="16"/>
              </w:rPr>
              <w:t>84</w:t>
            </w:r>
          </w:p>
        </w:tc>
      </w:tr>
      <w:tr w:rsidR="00B51E01" w:rsidRPr="00870E6B" w14:paraId="29B3B8A4" w14:textId="77777777" w:rsidTr="00682734">
        <w:trPr>
          <w:trHeight w:val="57"/>
        </w:trPr>
        <w:tc>
          <w:tcPr>
            <w:tcW w:w="969" w:type="pct"/>
            <w:vMerge/>
            <w:vAlign w:val="center"/>
          </w:tcPr>
          <w:p w14:paraId="30FBAD81" w14:textId="3EAF33AE" w:rsidR="00B51E01" w:rsidRPr="00870E6B" w:rsidRDefault="00B51E01" w:rsidP="00682734">
            <w:pPr>
              <w:spacing w:before="0" w:after="0"/>
              <w:jc w:val="left"/>
              <w:rPr>
                <w:rFonts w:ascii="Avenir Next LT Pro Light" w:hAnsi="Avenir Next LT Pro Light"/>
                <w:sz w:val="16"/>
                <w:szCs w:val="16"/>
              </w:rPr>
            </w:pPr>
          </w:p>
        </w:tc>
        <w:tc>
          <w:tcPr>
            <w:tcW w:w="3138" w:type="pct"/>
            <w:vAlign w:val="center"/>
          </w:tcPr>
          <w:p w14:paraId="423BEB4E" w14:textId="1EEE40D6"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liniowe</w:t>
            </w:r>
            <w:r w:rsidR="00E003DB" w:rsidRPr="00870E6B">
              <w:rPr>
                <w:rFonts w:ascii="Avenir Next LT Pro Light" w:hAnsi="Avenir Next LT Pro Light"/>
                <w:sz w:val="16"/>
                <w:szCs w:val="16"/>
              </w:rPr>
              <w:t xml:space="preserve"> </w:t>
            </w:r>
          </w:p>
        </w:tc>
        <w:tc>
          <w:tcPr>
            <w:tcW w:w="893" w:type="pct"/>
          </w:tcPr>
          <w:p w14:paraId="0FBEE715" w14:textId="4C57E5C8"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45</w:t>
            </w:r>
            <w:r w:rsidR="005B7DC2" w:rsidRPr="00870E6B">
              <w:rPr>
                <w:rFonts w:ascii="Avenir Next LT Pro Light" w:hAnsi="Avenir Next LT Pro Light"/>
                <w:sz w:val="16"/>
                <w:szCs w:val="16"/>
              </w:rPr>
              <w:t>,</w:t>
            </w:r>
            <w:r w:rsidRPr="00870E6B">
              <w:rPr>
                <w:rFonts w:ascii="Avenir Next LT Pro Light" w:hAnsi="Avenir Next LT Pro Light"/>
                <w:sz w:val="16"/>
                <w:szCs w:val="16"/>
              </w:rPr>
              <w:t>96</w:t>
            </w:r>
          </w:p>
        </w:tc>
      </w:tr>
      <w:tr w:rsidR="00B51E01" w:rsidRPr="00870E6B" w14:paraId="22BD8E49" w14:textId="77777777" w:rsidTr="00682734">
        <w:trPr>
          <w:trHeight w:val="57"/>
        </w:trPr>
        <w:tc>
          <w:tcPr>
            <w:tcW w:w="969" w:type="pct"/>
            <w:vMerge w:val="restart"/>
            <w:vAlign w:val="center"/>
          </w:tcPr>
          <w:p w14:paraId="6EBF4544" w14:textId="77777777" w:rsidR="00B51E01" w:rsidRPr="00870E6B" w:rsidRDefault="00B51E01" w:rsidP="00682734">
            <w:pPr>
              <w:spacing w:before="0" w:after="0"/>
              <w:jc w:val="left"/>
              <w:rPr>
                <w:rFonts w:ascii="Avenir Next LT Pro Light" w:hAnsi="Avenir Next LT Pro Light"/>
                <w:sz w:val="16"/>
                <w:szCs w:val="16"/>
              </w:rPr>
            </w:pPr>
            <w:proofErr w:type="spellStart"/>
            <w:r w:rsidRPr="00870E6B">
              <w:rPr>
                <w:rFonts w:ascii="Avenir Next LT Pro Light" w:hAnsi="Avenir Next LT Pro Light"/>
                <w:sz w:val="16"/>
                <w:szCs w:val="16"/>
              </w:rPr>
              <w:t>Dzicza</w:t>
            </w:r>
            <w:proofErr w:type="spellEnd"/>
          </w:p>
        </w:tc>
        <w:tc>
          <w:tcPr>
            <w:tcW w:w="3138" w:type="pct"/>
            <w:vAlign w:val="center"/>
          </w:tcPr>
          <w:p w14:paraId="3AD12BCD"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235; Oddz. 243-251; Oddz. 263-272; Oddz. 284-290</w:t>
            </w:r>
          </w:p>
        </w:tc>
        <w:tc>
          <w:tcPr>
            <w:tcW w:w="893" w:type="pct"/>
          </w:tcPr>
          <w:p w14:paraId="058A391C" w14:textId="082F8B4F"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500</w:t>
            </w:r>
            <w:r w:rsidR="005B7DC2" w:rsidRPr="00870E6B">
              <w:rPr>
                <w:rFonts w:ascii="Avenir Next LT Pro Light" w:hAnsi="Avenir Next LT Pro Light"/>
                <w:sz w:val="16"/>
                <w:szCs w:val="16"/>
              </w:rPr>
              <w:t>,</w:t>
            </w:r>
            <w:r w:rsidRPr="00870E6B">
              <w:rPr>
                <w:rFonts w:ascii="Avenir Next LT Pro Light" w:hAnsi="Avenir Next LT Pro Light"/>
                <w:sz w:val="16"/>
                <w:szCs w:val="16"/>
              </w:rPr>
              <w:t>06</w:t>
            </w:r>
          </w:p>
        </w:tc>
      </w:tr>
      <w:tr w:rsidR="00B51E01" w:rsidRPr="00870E6B" w14:paraId="386D8A56" w14:textId="77777777" w:rsidTr="00682734">
        <w:trPr>
          <w:trHeight w:val="57"/>
        </w:trPr>
        <w:tc>
          <w:tcPr>
            <w:tcW w:w="969" w:type="pct"/>
            <w:vMerge/>
            <w:vAlign w:val="center"/>
          </w:tcPr>
          <w:p w14:paraId="5D085950" w14:textId="625E5EB2" w:rsidR="00B51E01" w:rsidRPr="00870E6B" w:rsidRDefault="00B51E01" w:rsidP="00682734">
            <w:pPr>
              <w:spacing w:before="0" w:after="0"/>
              <w:jc w:val="left"/>
              <w:rPr>
                <w:rFonts w:ascii="Avenir Next LT Pro Light" w:hAnsi="Avenir Next LT Pro Light"/>
                <w:sz w:val="16"/>
                <w:szCs w:val="16"/>
              </w:rPr>
            </w:pPr>
          </w:p>
        </w:tc>
        <w:tc>
          <w:tcPr>
            <w:tcW w:w="3138" w:type="pct"/>
            <w:vAlign w:val="center"/>
          </w:tcPr>
          <w:p w14:paraId="24574741" w14:textId="353A2031"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liniowe</w:t>
            </w:r>
            <w:r w:rsidR="00E003DB" w:rsidRPr="00870E6B">
              <w:rPr>
                <w:rFonts w:ascii="Avenir Next LT Pro Light" w:hAnsi="Avenir Next LT Pro Light"/>
                <w:sz w:val="16"/>
                <w:szCs w:val="16"/>
              </w:rPr>
              <w:t xml:space="preserve"> </w:t>
            </w:r>
          </w:p>
        </w:tc>
        <w:tc>
          <w:tcPr>
            <w:tcW w:w="893" w:type="pct"/>
          </w:tcPr>
          <w:p w14:paraId="43553F63" w14:textId="527B5FE2"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16</w:t>
            </w:r>
            <w:r w:rsidR="005B7DC2" w:rsidRPr="00870E6B">
              <w:rPr>
                <w:rFonts w:ascii="Avenir Next LT Pro Light" w:hAnsi="Avenir Next LT Pro Light"/>
                <w:sz w:val="16"/>
                <w:szCs w:val="16"/>
              </w:rPr>
              <w:t>,</w:t>
            </w:r>
            <w:r w:rsidRPr="00870E6B">
              <w:rPr>
                <w:rFonts w:ascii="Avenir Next LT Pro Light" w:hAnsi="Avenir Next LT Pro Light"/>
                <w:sz w:val="16"/>
                <w:szCs w:val="16"/>
              </w:rPr>
              <w:t>23</w:t>
            </w:r>
          </w:p>
        </w:tc>
      </w:tr>
      <w:tr w:rsidR="00B51E01" w:rsidRPr="00870E6B" w14:paraId="6B9AFA2E" w14:textId="77777777" w:rsidTr="00682734">
        <w:trPr>
          <w:trHeight w:val="57"/>
        </w:trPr>
        <w:tc>
          <w:tcPr>
            <w:tcW w:w="969" w:type="pct"/>
            <w:vMerge w:val="restart"/>
            <w:vAlign w:val="center"/>
          </w:tcPr>
          <w:p w14:paraId="5D60E91F"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Grodzisko</w:t>
            </w:r>
          </w:p>
        </w:tc>
        <w:tc>
          <w:tcPr>
            <w:tcW w:w="3138" w:type="pct"/>
            <w:vAlign w:val="center"/>
          </w:tcPr>
          <w:p w14:paraId="69DC28F8"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89-94; Oddz. 106-107; Oddz. 118-121; Oddz. 145-158; Oddz. 166-177; Oddz. 197-200; Oddz. 212-219; Oddz. 242; Oddz. 259-262; Oddz. 281-283</w:t>
            </w:r>
          </w:p>
        </w:tc>
        <w:tc>
          <w:tcPr>
            <w:tcW w:w="893" w:type="pct"/>
          </w:tcPr>
          <w:p w14:paraId="3E1CA2B6" w14:textId="23654073"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1467</w:t>
            </w:r>
            <w:r w:rsidR="005B7DC2" w:rsidRPr="00870E6B">
              <w:rPr>
                <w:rFonts w:ascii="Avenir Next LT Pro Light" w:hAnsi="Avenir Next LT Pro Light"/>
                <w:sz w:val="16"/>
                <w:szCs w:val="16"/>
              </w:rPr>
              <w:t>,</w:t>
            </w:r>
            <w:r w:rsidRPr="00870E6B">
              <w:rPr>
                <w:rFonts w:ascii="Avenir Next LT Pro Light" w:hAnsi="Avenir Next LT Pro Light"/>
                <w:sz w:val="16"/>
                <w:szCs w:val="16"/>
              </w:rPr>
              <w:t>78</w:t>
            </w:r>
          </w:p>
        </w:tc>
      </w:tr>
      <w:tr w:rsidR="00B51E01" w:rsidRPr="00870E6B" w14:paraId="07B4E2B8" w14:textId="77777777" w:rsidTr="00682734">
        <w:trPr>
          <w:trHeight w:val="57"/>
        </w:trPr>
        <w:tc>
          <w:tcPr>
            <w:tcW w:w="969" w:type="pct"/>
            <w:vMerge/>
            <w:vAlign w:val="center"/>
          </w:tcPr>
          <w:p w14:paraId="337C9D4A" w14:textId="5963AD40" w:rsidR="00B51E01" w:rsidRPr="00870E6B" w:rsidRDefault="00B51E01" w:rsidP="00682734">
            <w:pPr>
              <w:spacing w:before="0" w:after="0"/>
              <w:jc w:val="left"/>
              <w:rPr>
                <w:rFonts w:ascii="Avenir Next LT Pro Light" w:hAnsi="Avenir Next LT Pro Light"/>
                <w:sz w:val="16"/>
                <w:szCs w:val="16"/>
              </w:rPr>
            </w:pPr>
          </w:p>
        </w:tc>
        <w:tc>
          <w:tcPr>
            <w:tcW w:w="3138" w:type="pct"/>
            <w:vAlign w:val="center"/>
          </w:tcPr>
          <w:p w14:paraId="4EAAECFC" w14:textId="11F1D876"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liniowe</w:t>
            </w:r>
            <w:r w:rsidR="00E003DB" w:rsidRPr="00870E6B">
              <w:rPr>
                <w:rFonts w:ascii="Avenir Next LT Pro Light" w:hAnsi="Avenir Next LT Pro Light"/>
                <w:sz w:val="16"/>
                <w:szCs w:val="16"/>
              </w:rPr>
              <w:t xml:space="preserve"> </w:t>
            </w:r>
          </w:p>
        </w:tc>
        <w:tc>
          <w:tcPr>
            <w:tcW w:w="893" w:type="pct"/>
          </w:tcPr>
          <w:p w14:paraId="0E5255DE" w14:textId="33298B86"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39</w:t>
            </w:r>
            <w:r w:rsidR="005B7DC2" w:rsidRPr="00870E6B">
              <w:rPr>
                <w:rFonts w:ascii="Avenir Next LT Pro Light" w:hAnsi="Avenir Next LT Pro Light"/>
                <w:sz w:val="16"/>
                <w:szCs w:val="16"/>
              </w:rPr>
              <w:t>,</w:t>
            </w:r>
            <w:r w:rsidRPr="00870E6B">
              <w:rPr>
                <w:rFonts w:ascii="Avenir Next LT Pro Light" w:hAnsi="Avenir Next LT Pro Light"/>
                <w:sz w:val="16"/>
                <w:szCs w:val="16"/>
              </w:rPr>
              <w:t>04</w:t>
            </w:r>
          </w:p>
        </w:tc>
      </w:tr>
      <w:tr w:rsidR="00B51E01" w:rsidRPr="00870E6B" w14:paraId="32C1210E" w14:textId="77777777" w:rsidTr="00682734">
        <w:trPr>
          <w:trHeight w:val="57"/>
        </w:trPr>
        <w:tc>
          <w:tcPr>
            <w:tcW w:w="969" w:type="pct"/>
            <w:vMerge w:val="restart"/>
            <w:vAlign w:val="center"/>
          </w:tcPr>
          <w:p w14:paraId="416A61BE" w14:textId="66D7A639" w:rsidR="00B51E01" w:rsidRPr="00870E6B" w:rsidRDefault="001B6B13"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Jeleni Róg</w:t>
            </w:r>
          </w:p>
        </w:tc>
        <w:tc>
          <w:tcPr>
            <w:tcW w:w="3138" w:type="pct"/>
            <w:vAlign w:val="center"/>
          </w:tcPr>
          <w:p w14:paraId="29349901"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227-234; Oddz. 236-241; Oddz. 252-258; Oddz. 273-280; Oddz. 291-332</w:t>
            </w:r>
          </w:p>
        </w:tc>
        <w:tc>
          <w:tcPr>
            <w:tcW w:w="893" w:type="pct"/>
          </w:tcPr>
          <w:p w14:paraId="61DE932D" w14:textId="6626D34C"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1616</w:t>
            </w:r>
            <w:r w:rsidR="005B7DC2" w:rsidRPr="00870E6B">
              <w:rPr>
                <w:rFonts w:ascii="Avenir Next LT Pro Light" w:hAnsi="Avenir Next LT Pro Light"/>
                <w:sz w:val="16"/>
                <w:szCs w:val="16"/>
              </w:rPr>
              <w:t>,</w:t>
            </w:r>
            <w:r w:rsidRPr="00870E6B">
              <w:rPr>
                <w:rFonts w:ascii="Avenir Next LT Pro Light" w:hAnsi="Avenir Next LT Pro Light"/>
                <w:sz w:val="16"/>
                <w:szCs w:val="16"/>
              </w:rPr>
              <w:t>33</w:t>
            </w:r>
          </w:p>
        </w:tc>
      </w:tr>
      <w:tr w:rsidR="00B51E01" w:rsidRPr="00870E6B" w14:paraId="688D37AB" w14:textId="77777777" w:rsidTr="00682734">
        <w:trPr>
          <w:trHeight w:val="57"/>
        </w:trPr>
        <w:tc>
          <w:tcPr>
            <w:tcW w:w="969" w:type="pct"/>
            <w:vMerge/>
            <w:vAlign w:val="center"/>
          </w:tcPr>
          <w:p w14:paraId="361DEBA8" w14:textId="5FFA613E" w:rsidR="00B51E01" w:rsidRPr="00870E6B" w:rsidRDefault="00B51E01" w:rsidP="00682734">
            <w:pPr>
              <w:spacing w:before="0" w:after="0"/>
              <w:jc w:val="left"/>
              <w:rPr>
                <w:rFonts w:ascii="Avenir Next LT Pro Light" w:hAnsi="Avenir Next LT Pro Light"/>
                <w:sz w:val="16"/>
                <w:szCs w:val="16"/>
              </w:rPr>
            </w:pPr>
          </w:p>
        </w:tc>
        <w:tc>
          <w:tcPr>
            <w:tcW w:w="3138" w:type="pct"/>
            <w:vAlign w:val="center"/>
          </w:tcPr>
          <w:p w14:paraId="34E65024" w14:textId="0609E67C"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liniowe</w:t>
            </w:r>
            <w:r w:rsidR="00E003DB" w:rsidRPr="00870E6B">
              <w:rPr>
                <w:rFonts w:ascii="Avenir Next LT Pro Light" w:hAnsi="Avenir Next LT Pro Light"/>
                <w:sz w:val="16"/>
                <w:szCs w:val="16"/>
              </w:rPr>
              <w:t xml:space="preserve"> </w:t>
            </w:r>
          </w:p>
        </w:tc>
        <w:tc>
          <w:tcPr>
            <w:tcW w:w="893" w:type="pct"/>
          </w:tcPr>
          <w:p w14:paraId="029D5331" w14:textId="58BE101E"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46</w:t>
            </w:r>
            <w:r w:rsidR="005B7DC2" w:rsidRPr="00870E6B">
              <w:rPr>
                <w:rFonts w:ascii="Avenir Next LT Pro Light" w:hAnsi="Avenir Next LT Pro Light"/>
                <w:sz w:val="16"/>
                <w:szCs w:val="16"/>
              </w:rPr>
              <w:t>,</w:t>
            </w:r>
            <w:r w:rsidRPr="00870E6B">
              <w:rPr>
                <w:rFonts w:ascii="Avenir Next LT Pro Light" w:hAnsi="Avenir Next LT Pro Light"/>
                <w:sz w:val="16"/>
                <w:szCs w:val="16"/>
              </w:rPr>
              <w:t>47</w:t>
            </w:r>
          </w:p>
        </w:tc>
      </w:tr>
      <w:tr w:rsidR="00B51E01" w:rsidRPr="00870E6B" w14:paraId="7AE27AA9" w14:textId="77777777" w:rsidTr="00682734">
        <w:trPr>
          <w:trHeight w:val="57"/>
        </w:trPr>
        <w:tc>
          <w:tcPr>
            <w:tcW w:w="969" w:type="pct"/>
            <w:vMerge w:val="restart"/>
            <w:vAlign w:val="center"/>
          </w:tcPr>
          <w:p w14:paraId="0C9D9629" w14:textId="190933EB" w:rsidR="00B51E01" w:rsidRPr="00870E6B" w:rsidRDefault="001B6B13"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Zamkowy Las</w:t>
            </w:r>
          </w:p>
        </w:tc>
        <w:tc>
          <w:tcPr>
            <w:tcW w:w="3138" w:type="pct"/>
            <w:vAlign w:val="center"/>
          </w:tcPr>
          <w:p w14:paraId="149650C1"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1-2; Oddz. 21-25; Oddz. 48-53; Oddz. 79-88; Oddz. 136-144; Oddz. 159-165; Oddz. 188-196; Oddz. 201-211</w:t>
            </w:r>
          </w:p>
        </w:tc>
        <w:tc>
          <w:tcPr>
            <w:tcW w:w="893" w:type="pct"/>
          </w:tcPr>
          <w:p w14:paraId="65A4B5E2" w14:textId="75FA8504"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1608</w:t>
            </w:r>
            <w:r w:rsidR="005B7DC2" w:rsidRPr="00870E6B">
              <w:rPr>
                <w:rFonts w:ascii="Avenir Next LT Pro Light" w:hAnsi="Avenir Next LT Pro Light"/>
                <w:sz w:val="16"/>
                <w:szCs w:val="16"/>
              </w:rPr>
              <w:t>,</w:t>
            </w:r>
            <w:r w:rsidRPr="00870E6B">
              <w:rPr>
                <w:rFonts w:ascii="Avenir Next LT Pro Light" w:hAnsi="Avenir Next LT Pro Light"/>
                <w:sz w:val="16"/>
                <w:szCs w:val="16"/>
              </w:rPr>
              <w:t>85</w:t>
            </w:r>
          </w:p>
        </w:tc>
      </w:tr>
      <w:tr w:rsidR="00B51E01" w:rsidRPr="00870E6B" w14:paraId="473BC5D4" w14:textId="77777777" w:rsidTr="00682734">
        <w:trPr>
          <w:trHeight w:val="57"/>
        </w:trPr>
        <w:tc>
          <w:tcPr>
            <w:tcW w:w="969" w:type="pct"/>
            <w:vMerge/>
            <w:vAlign w:val="center"/>
          </w:tcPr>
          <w:p w14:paraId="5D88A43F" w14:textId="23715E11" w:rsidR="00B51E01" w:rsidRPr="00870E6B" w:rsidRDefault="00B51E01" w:rsidP="00682734">
            <w:pPr>
              <w:spacing w:before="0" w:after="0"/>
              <w:jc w:val="left"/>
              <w:rPr>
                <w:rFonts w:ascii="Avenir Next LT Pro Light" w:hAnsi="Avenir Next LT Pro Light"/>
                <w:sz w:val="16"/>
                <w:szCs w:val="16"/>
              </w:rPr>
            </w:pPr>
          </w:p>
        </w:tc>
        <w:tc>
          <w:tcPr>
            <w:tcW w:w="3138" w:type="pct"/>
            <w:vAlign w:val="center"/>
          </w:tcPr>
          <w:p w14:paraId="5E11F2A8" w14:textId="44DBDEB1" w:rsidR="00B51E01" w:rsidRPr="00870E6B" w:rsidRDefault="00E003DB"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w:t>
            </w:r>
            <w:r w:rsidR="00B51E01" w:rsidRPr="00870E6B">
              <w:rPr>
                <w:rFonts w:ascii="Avenir Next LT Pro Light" w:hAnsi="Avenir Next LT Pro Light"/>
                <w:sz w:val="16"/>
                <w:szCs w:val="16"/>
              </w:rPr>
              <w:t>iniowe</w:t>
            </w:r>
            <w:r w:rsidRPr="00870E6B">
              <w:rPr>
                <w:rFonts w:ascii="Avenir Next LT Pro Light" w:hAnsi="Avenir Next LT Pro Light"/>
                <w:sz w:val="16"/>
                <w:szCs w:val="16"/>
              </w:rPr>
              <w:t xml:space="preserve"> </w:t>
            </w:r>
          </w:p>
        </w:tc>
        <w:tc>
          <w:tcPr>
            <w:tcW w:w="893" w:type="pct"/>
          </w:tcPr>
          <w:p w14:paraId="7196F4D7" w14:textId="40D8ED02"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44</w:t>
            </w:r>
            <w:r w:rsidR="005B7DC2" w:rsidRPr="00870E6B">
              <w:rPr>
                <w:rFonts w:ascii="Avenir Next LT Pro Light" w:hAnsi="Avenir Next LT Pro Light"/>
                <w:sz w:val="16"/>
                <w:szCs w:val="16"/>
              </w:rPr>
              <w:t>,</w:t>
            </w:r>
            <w:r w:rsidRPr="00870E6B">
              <w:rPr>
                <w:rFonts w:ascii="Avenir Next LT Pro Light" w:hAnsi="Avenir Next LT Pro Light"/>
                <w:sz w:val="16"/>
                <w:szCs w:val="16"/>
              </w:rPr>
              <w:t>61</w:t>
            </w:r>
          </w:p>
        </w:tc>
      </w:tr>
      <w:tr w:rsidR="00B51E01" w:rsidRPr="00870E6B" w14:paraId="3606E1B3" w14:textId="77777777" w:rsidTr="00682734">
        <w:trPr>
          <w:trHeight w:val="57"/>
        </w:trPr>
        <w:tc>
          <w:tcPr>
            <w:tcW w:w="969" w:type="pct"/>
            <w:vMerge w:val="restart"/>
            <w:vAlign w:val="center"/>
          </w:tcPr>
          <w:p w14:paraId="5B213B3E"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Przelewice</w:t>
            </w:r>
          </w:p>
        </w:tc>
        <w:tc>
          <w:tcPr>
            <w:tcW w:w="3138" w:type="pct"/>
            <w:vAlign w:val="center"/>
          </w:tcPr>
          <w:p w14:paraId="24EAA293"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647-663; Oddz. 674-692; Oddz. 695-696; Oddz. 698-714; Oddz. 716-720; Oddz. 723-725</w:t>
            </w:r>
          </w:p>
        </w:tc>
        <w:tc>
          <w:tcPr>
            <w:tcW w:w="893" w:type="pct"/>
          </w:tcPr>
          <w:p w14:paraId="586BAE34" w14:textId="4651556D"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1512</w:t>
            </w:r>
            <w:r w:rsidR="005B7DC2" w:rsidRPr="00870E6B">
              <w:rPr>
                <w:rFonts w:ascii="Avenir Next LT Pro Light" w:hAnsi="Avenir Next LT Pro Light"/>
                <w:sz w:val="16"/>
                <w:szCs w:val="16"/>
              </w:rPr>
              <w:t>,</w:t>
            </w:r>
            <w:r w:rsidRPr="00870E6B">
              <w:rPr>
                <w:rFonts w:ascii="Avenir Next LT Pro Light" w:hAnsi="Avenir Next LT Pro Light"/>
                <w:sz w:val="16"/>
                <w:szCs w:val="16"/>
              </w:rPr>
              <w:t>21</w:t>
            </w:r>
          </w:p>
        </w:tc>
      </w:tr>
      <w:tr w:rsidR="00B51E01" w:rsidRPr="00870E6B" w14:paraId="233C5BAF" w14:textId="77777777" w:rsidTr="00682734">
        <w:trPr>
          <w:trHeight w:val="57"/>
        </w:trPr>
        <w:tc>
          <w:tcPr>
            <w:tcW w:w="969" w:type="pct"/>
            <w:vMerge/>
            <w:vAlign w:val="center"/>
          </w:tcPr>
          <w:p w14:paraId="410D5D94" w14:textId="4F328426" w:rsidR="00B51E01" w:rsidRPr="00870E6B" w:rsidRDefault="00B51E01" w:rsidP="00682734">
            <w:pPr>
              <w:spacing w:before="0" w:after="0"/>
              <w:jc w:val="left"/>
              <w:rPr>
                <w:rFonts w:ascii="Avenir Next LT Pro Light" w:hAnsi="Avenir Next LT Pro Light"/>
                <w:sz w:val="16"/>
                <w:szCs w:val="16"/>
              </w:rPr>
            </w:pPr>
          </w:p>
        </w:tc>
        <w:tc>
          <w:tcPr>
            <w:tcW w:w="3138" w:type="pct"/>
            <w:vAlign w:val="center"/>
          </w:tcPr>
          <w:p w14:paraId="38CBD088" w14:textId="41FAF641"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liniowe</w:t>
            </w:r>
            <w:r w:rsidR="00E003DB" w:rsidRPr="00870E6B">
              <w:rPr>
                <w:rFonts w:ascii="Avenir Next LT Pro Light" w:hAnsi="Avenir Next LT Pro Light"/>
                <w:sz w:val="16"/>
                <w:szCs w:val="16"/>
              </w:rPr>
              <w:t xml:space="preserve"> </w:t>
            </w:r>
          </w:p>
        </w:tc>
        <w:tc>
          <w:tcPr>
            <w:tcW w:w="893" w:type="pct"/>
          </w:tcPr>
          <w:p w14:paraId="7E0BBC1B" w14:textId="768507E6"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48</w:t>
            </w:r>
            <w:r w:rsidR="005B7DC2" w:rsidRPr="00870E6B">
              <w:rPr>
                <w:rFonts w:ascii="Avenir Next LT Pro Light" w:hAnsi="Avenir Next LT Pro Light"/>
                <w:sz w:val="16"/>
                <w:szCs w:val="16"/>
              </w:rPr>
              <w:t>,</w:t>
            </w:r>
            <w:r w:rsidRPr="00870E6B">
              <w:rPr>
                <w:rFonts w:ascii="Avenir Next LT Pro Light" w:hAnsi="Avenir Next LT Pro Light"/>
                <w:sz w:val="16"/>
                <w:szCs w:val="16"/>
              </w:rPr>
              <w:t>53</w:t>
            </w:r>
          </w:p>
        </w:tc>
      </w:tr>
      <w:tr w:rsidR="00B51E01" w:rsidRPr="00870E6B" w14:paraId="3AAA973A" w14:textId="77777777" w:rsidTr="00682734">
        <w:trPr>
          <w:trHeight w:val="57"/>
        </w:trPr>
        <w:tc>
          <w:tcPr>
            <w:tcW w:w="969" w:type="pct"/>
            <w:vMerge w:val="restart"/>
            <w:vAlign w:val="center"/>
          </w:tcPr>
          <w:p w14:paraId="5D96166C" w14:textId="77777777" w:rsidR="00B51E01" w:rsidRPr="00870E6B" w:rsidRDefault="00B51E01" w:rsidP="00682734">
            <w:pPr>
              <w:spacing w:before="0" w:after="0"/>
              <w:jc w:val="left"/>
              <w:rPr>
                <w:rFonts w:ascii="Avenir Next LT Pro Light" w:hAnsi="Avenir Next LT Pro Light"/>
                <w:sz w:val="16"/>
                <w:szCs w:val="16"/>
              </w:rPr>
            </w:pPr>
            <w:proofErr w:type="spellStart"/>
            <w:r w:rsidRPr="00870E6B">
              <w:rPr>
                <w:rFonts w:ascii="Avenir Next LT Pro Light" w:hAnsi="Avenir Next LT Pro Light"/>
                <w:sz w:val="16"/>
                <w:szCs w:val="16"/>
              </w:rPr>
              <w:t>Raczyk</w:t>
            </w:r>
            <w:proofErr w:type="spellEnd"/>
          </w:p>
        </w:tc>
        <w:tc>
          <w:tcPr>
            <w:tcW w:w="3138" w:type="pct"/>
            <w:vAlign w:val="center"/>
          </w:tcPr>
          <w:p w14:paraId="61E722DF"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369-379; Oddz. 389-410; Oddz. 431-444; Oddz. 456-458; Oddz. 639-646; Oddz. 664-666</w:t>
            </w:r>
          </w:p>
        </w:tc>
        <w:tc>
          <w:tcPr>
            <w:tcW w:w="893" w:type="pct"/>
          </w:tcPr>
          <w:p w14:paraId="7B31A597" w14:textId="046201A5"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1511</w:t>
            </w:r>
            <w:r w:rsidR="005B7DC2" w:rsidRPr="00870E6B">
              <w:rPr>
                <w:rFonts w:ascii="Avenir Next LT Pro Light" w:hAnsi="Avenir Next LT Pro Light"/>
                <w:sz w:val="16"/>
                <w:szCs w:val="16"/>
              </w:rPr>
              <w:t>,</w:t>
            </w:r>
            <w:r w:rsidRPr="00870E6B">
              <w:rPr>
                <w:rFonts w:ascii="Avenir Next LT Pro Light" w:hAnsi="Avenir Next LT Pro Light"/>
                <w:sz w:val="16"/>
                <w:szCs w:val="16"/>
              </w:rPr>
              <w:t>98</w:t>
            </w:r>
          </w:p>
        </w:tc>
      </w:tr>
      <w:tr w:rsidR="00B51E01" w:rsidRPr="00870E6B" w14:paraId="2113A268" w14:textId="77777777" w:rsidTr="00682734">
        <w:trPr>
          <w:trHeight w:val="57"/>
        </w:trPr>
        <w:tc>
          <w:tcPr>
            <w:tcW w:w="969" w:type="pct"/>
            <w:vMerge/>
            <w:vAlign w:val="center"/>
          </w:tcPr>
          <w:p w14:paraId="3D787233" w14:textId="600474B4" w:rsidR="00B51E01" w:rsidRPr="00870E6B" w:rsidRDefault="00B51E01" w:rsidP="00682734">
            <w:pPr>
              <w:spacing w:before="0" w:after="0"/>
              <w:jc w:val="left"/>
              <w:rPr>
                <w:rFonts w:ascii="Avenir Next LT Pro Light" w:hAnsi="Avenir Next LT Pro Light"/>
                <w:sz w:val="16"/>
                <w:szCs w:val="16"/>
              </w:rPr>
            </w:pPr>
          </w:p>
        </w:tc>
        <w:tc>
          <w:tcPr>
            <w:tcW w:w="3138" w:type="pct"/>
            <w:vAlign w:val="center"/>
          </w:tcPr>
          <w:p w14:paraId="50C1D81B" w14:textId="120D419C"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liniowe</w:t>
            </w:r>
            <w:r w:rsidR="00E003DB" w:rsidRPr="00870E6B">
              <w:rPr>
                <w:rFonts w:ascii="Avenir Next LT Pro Light" w:hAnsi="Avenir Next LT Pro Light"/>
                <w:sz w:val="16"/>
                <w:szCs w:val="16"/>
              </w:rPr>
              <w:t xml:space="preserve"> </w:t>
            </w:r>
          </w:p>
        </w:tc>
        <w:tc>
          <w:tcPr>
            <w:tcW w:w="893" w:type="pct"/>
          </w:tcPr>
          <w:p w14:paraId="378C6BE3" w14:textId="0FEF63EB"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38</w:t>
            </w:r>
            <w:r w:rsidR="005B7DC2" w:rsidRPr="00870E6B">
              <w:rPr>
                <w:rFonts w:ascii="Avenir Next LT Pro Light" w:hAnsi="Avenir Next LT Pro Light"/>
                <w:sz w:val="16"/>
                <w:szCs w:val="16"/>
              </w:rPr>
              <w:t>,</w:t>
            </w:r>
            <w:r w:rsidRPr="00870E6B">
              <w:rPr>
                <w:rFonts w:ascii="Avenir Next LT Pro Light" w:hAnsi="Avenir Next LT Pro Light"/>
                <w:sz w:val="16"/>
                <w:szCs w:val="16"/>
              </w:rPr>
              <w:t>14</w:t>
            </w:r>
          </w:p>
        </w:tc>
      </w:tr>
      <w:tr w:rsidR="00B51E01" w:rsidRPr="00870E6B" w14:paraId="67CE37FB" w14:textId="77777777" w:rsidTr="00682734">
        <w:trPr>
          <w:trHeight w:val="57"/>
        </w:trPr>
        <w:tc>
          <w:tcPr>
            <w:tcW w:w="969" w:type="pct"/>
            <w:vMerge w:val="restart"/>
            <w:vAlign w:val="center"/>
          </w:tcPr>
          <w:p w14:paraId="094A3970" w14:textId="4CF51866" w:rsidR="00B51E01" w:rsidRPr="00870E6B" w:rsidRDefault="001B6B13"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Wołowe Lasy</w:t>
            </w:r>
          </w:p>
        </w:tc>
        <w:tc>
          <w:tcPr>
            <w:tcW w:w="3138" w:type="pct"/>
            <w:vAlign w:val="center"/>
          </w:tcPr>
          <w:p w14:paraId="7F8A465D"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415-417; Oddz. 421-426; Oddz. 445-455; Oddz. 463-466; Oddz. 469-471; 472 a-b</w:t>
            </w:r>
          </w:p>
        </w:tc>
        <w:tc>
          <w:tcPr>
            <w:tcW w:w="893" w:type="pct"/>
          </w:tcPr>
          <w:p w14:paraId="76BA6554" w14:textId="3500EC22"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800</w:t>
            </w:r>
            <w:r w:rsidR="005B7DC2" w:rsidRPr="00870E6B">
              <w:rPr>
                <w:rFonts w:ascii="Avenir Next LT Pro Light" w:hAnsi="Avenir Next LT Pro Light"/>
                <w:sz w:val="16"/>
                <w:szCs w:val="16"/>
              </w:rPr>
              <w:t>,</w:t>
            </w:r>
            <w:r w:rsidRPr="00870E6B">
              <w:rPr>
                <w:rFonts w:ascii="Avenir Next LT Pro Light" w:hAnsi="Avenir Next LT Pro Light"/>
                <w:sz w:val="16"/>
                <w:szCs w:val="16"/>
              </w:rPr>
              <w:t>84</w:t>
            </w:r>
          </w:p>
        </w:tc>
      </w:tr>
      <w:tr w:rsidR="00B51E01" w:rsidRPr="00870E6B" w14:paraId="04F388A2" w14:textId="77777777" w:rsidTr="00682734">
        <w:trPr>
          <w:trHeight w:val="57"/>
        </w:trPr>
        <w:tc>
          <w:tcPr>
            <w:tcW w:w="969" w:type="pct"/>
            <w:vMerge/>
            <w:vAlign w:val="center"/>
          </w:tcPr>
          <w:p w14:paraId="6D468ABF" w14:textId="25FE017F" w:rsidR="00B51E01" w:rsidRPr="00870E6B" w:rsidRDefault="00B51E01" w:rsidP="00682734">
            <w:pPr>
              <w:spacing w:before="0" w:after="0"/>
              <w:jc w:val="left"/>
              <w:rPr>
                <w:rFonts w:ascii="Avenir Next LT Pro Light" w:hAnsi="Avenir Next LT Pro Light"/>
                <w:sz w:val="16"/>
                <w:szCs w:val="16"/>
              </w:rPr>
            </w:pPr>
          </w:p>
        </w:tc>
        <w:tc>
          <w:tcPr>
            <w:tcW w:w="3138" w:type="pct"/>
            <w:vAlign w:val="center"/>
          </w:tcPr>
          <w:p w14:paraId="4645B72D" w14:textId="219ABC1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liniowe</w:t>
            </w:r>
            <w:r w:rsidR="00E003DB" w:rsidRPr="00870E6B">
              <w:rPr>
                <w:rFonts w:ascii="Avenir Next LT Pro Light" w:hAnsi="Avenir Next LT Pro Light"/>
                <w:sz w:val="16"/>
                <w:szCs w:val="16"/>
              </w:rPr>
              <w:t xml:space="preserve"> </w:t>
            </w:r>
          </w:p>
        </w:tc>
        <w:tc>
          <w:tcPr>
            <w:tcW w:w="893" w:type="pct"/>
          </w:tcPr>
          <w:p w14:paraId="7B910180" w14:textId="79B6E843"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19</w:t>
            </w:r>
            <w:r w:rsidR="005B7DC2" w:rsidRPr="00870E6B">
              <w:rPr>
                <w:rFonts w:ascii="Avenir Next LT Pro Light" w:hAnsi="Avenir Next LT Pro Light"/>
                <w:sz w:val="16"/>
                <w:szCs w:val="16"/>
              </w:rPr>
              <w:t>,</w:t>
            </w:r>
            <w:r w:rsidRPr="00870E6B">
              <w:rPr>
                <w:rFonts w:ascii="Avenir Next LT Pro Light" w:hAnsi="Avenir Next LT Pro Light"/>
                <w:sz w:val="16"/>
                <w:szCs w:val="16"/>
              </w:rPr>
              <w:t>93</w:t>
            </w:r>
          </w:p>
        </w:tc>
      </w:tr>
      <w:tr w:rsidR="00B51E01" w:rsidRPr="00870E6B" w14:paraId="4FB4EAED" w14:textId="77777777" w:rsidTr="00682734">
        <w:trPr>
          <w:trHeight w:val="57"/>
        </w:trPr>
        <w:tc>
          <w:tcPr>
            <w:tcW w:w="969" w:type="pct"/>
            <w:vMerge w:val="restart"/>
            <w:vAlign w:val="center"/>
          </w:tcPr>
          <w:p w14:paraId="0DCD6F85"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Zielony stok</w:t>
            </w:r>
          </w:p>
        </w:tc>
        <w:tc>
          <w:tcPr>
            <w:tcW w:w="3138" w:type="pct"/>
            <w:vAlign w:val="center"/>
          </w:tcPr>
          <w:p w14:paraId="1D3BEB6E"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459; Oddz. 467-468; 477 a-d; 481 a</w:t>
            </w:r>
          </w:p>
        </w:tc>
        <w:tc>
          <w:tcPr>
            <w:tcW w:w="893" w:type="pct"/>
          </w:tcPr>
          <w:p w14:paraId="1EC39196" w14:textId="11955C97"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65</w:t>
            </w:r>
            <w:r w:rsidR="005B7DC2" w:rsidRPr="00870E6B">
              <w:rPr>
                <w:rFonts w:ascii="Avenir Next LT Pro Light" w:hAnsi="Avenir Next LT Pro Light"/>
                <w:sz w:val="16"/>
                <w:szCs w:val="16"/>
              </w:rPr>
              <w:t>,</w:t>
            </w:r>
            <w:r w:rsidRPr="00870E6B">
              <w:rPr>
                <w:rFonts w:ascii="Avenir Next LT Pro Light" w:hAnsi="Avenir Next LT Pro Light"/>
                <w:sz w:val="16"/>
                <w:szCs w:val="16"/>
              </w:rPr>
              <w:t>14</w:t>
            </w:r>
          </w:p>
        </w:tc>
      </w:tr>
      <w:tr w:rsidR="00B51E01" w:rsidRPr="00870E6B" w14:paraId="15E80CC4" w14:textId="77777777" w:rsidTr="00682734">
        <w:trPr>
          <w:trHeight w:val="57"/>
        </w:trPr>
        <w:tc>
          <w:tcPr>
            <w:tcW w:w="969" w:type="pct"/>
            <w:vMerge/>
            <w:vAlign w:val="center"/>
          </w:tcPr>
          <w:p w14:paraId="6AA57238" w14:textId="1C8C3264" w:rsidR="00B51E01" w:rsidRPr="00870E6B" w:rsidRDefault="00B51E01" w:rsidP="00682734">
            <w:pPr>
              <w:spacing w:before="0" w:after="0"/>
              <w:jc w:val="left"/>
              <w:rPr>
                <w:rFonts w:ascii="Avenir Next LT Pro Light" w:hAnsi="Avenir Next LT Pro Light"/>
                <w:sz w:val="16"/>
                <w:szCs w:val="16"/>
              </w:rPr>
            </w:pPr>
          </w:p>
        </w:tc>
        <w:tc>
          <w:tcPr>
            <w:tcW w:w="3138" w:type="pct"/>
            <w:vAlign w:val="center"/>
          </w:tcPr>
          <w:p w14:paraId="681BAC4D" w14:textId="482E9499"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liniowe</w:t>
            </w:r>
            <w:r w:rsidR="00E003DB" w:rsidRPr="00870E6B">
              <w:rPr>
                <w:rFonts w:ascii="Avenir Next LT Pro Light" w:hAnsi="Avenir Next LT Pro Light"/>
                <w:sz w:val="16"/>
                <w:szCs w:val="16"/>
              </w:rPr>
              <w:t xml:space="preserve"> </w:t>
            </w:r>
          </w:p>
        </w:tc>
        <w:tc>
          <w:tcPr>
            <w:tcW w:w="893" w:type="pct"/>
          </w:tcPr>
          <w:p w14:paraId="08ADFDA3" w14:textId="6BB258E5"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2</w:t>
            </w:r>
            <w:r w:rsidR="005B7DC2" w:rsidRPr="00870E6B">
              <w:rPr>
                <w:rFonts w:ascii="Avenir Next LT Pro Light" w:hAnsi="Avenir Next LT Pro Light"/>
                <w:sz w:val="16"/>
                <w:szCs w:val="16"/>
              </w:rPr>
              <w:t>,</w:t>
            </w:r>
            <w:r w:rsidRPr="00870E6B">
              <w:rPr>
                <w:rFonts w:ascii="Avenir Next LT Pro Light" w:hAnsi="Avenir Next LT Pro Light"/>
                <w:sz w:val="16"/>
                <w:szCs w:val="16"/>
              </w:rPr>
              <w:t>10</w:t>
            </w:r>
          </w:p>
        </w:tc>
      </w:tr>
      <w:tr w:rsidR="00B51E01" w:rsidRPr="00870E6B" w14:paraId="150D0456" w14:textId="77777777" w:rsidTr="00682734">
        <w:trPr>
          <w:trHeight w:val="57"/>
        </w:trPr>
        <w:tc>
          <w:tcPr>
            <w:tcW w:w="969" w:type="pct"/>
            <w:vMerge w:val="restart"/>
            <w:vAlign w:val="center"/>
          </w:tcPr>
          <w:p w14:paraId="023E77AD" w14:textId="77777777" w:rsidR="00B51E01" w:rsidRPr="00870E6B" w:rsidRDefault="00B51E01" w:rsidP="00682734">
            <w:pPr>
              <w:spacing w:before="0" w:after="0"/>
              <w:jc w:val="left"/>
              <w:rPr>
                <w:rFonts w:ascii="Avenir Next LT Pro Light" w:hAnsi="Avenir Next LT Pro Light"/>
                <w:sz w:val="16"/>
                <w:szCs w:val="16"/>
              </w:rPr>
            </w:pPr>
            <w:proofErr w:type="spellStart"/>
            <w:r w:rsidRPr="00870E6B">
              <w:rPr>
                <w:rFonts w:ascii="Avenir Next LT Pro Light" w:hAnsi="Avenir Next LT Pro Light"/>
                <w:sz w:val="16"/>
                <w:szCs w:val="16"/>
              </w:rPr>
              <w:t>Jagolice</w:t>
            </w:r>
            <w:proofErr w:type="spellEnd"/>
          </w:p>
        </w:tc>
        <w:tc>
          <w:tcPr>
            <w:tcW w:w="3138" w:type="pct"/>
            <w:vAlign w:val="center"/>
          </w:tcPr>
          <w:p w14:paraId="3181CB5D"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460-462; 486 g-l; Oddz. 533; Oddz. 667-673; Oddz. 693-694; Oddz. 697; Oddz. 715; Oddz. 721-722</w:t>
            </w:r>
          </w:p>
        </w:tc>
        <w:tc>
          <w:tcPr>
            <w:tcW w:w="893" w:type="pct"/>
          </w:tcPr>
          <w:p w14:paraId="5B638C5F" w14:textId="60EA551D"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499</w:t>
            </w:r>
            <w:r w:rsidR="005B7DC2" w:rsidRPr="00870E6B">
              <w:rPr>
                <w:rFonts w:ascii="Avenir Next LT Pro Light" w:hAnsi="Avenir Next LT Pro Light"/>
                <w:sz w:val="16"/>
                <w:szCs w:val="16"/>
              </w:rPr>
              <w:t>,</w:t>
            </w:r>
            <w:r w:rsidRPr="00870E6B">
              <w:rPr>
                <w:rFonts w:ascii="Avenir Next LT Pro Light" w:hAnsi="Avenir Next LT Pro Light"/>
                <w:sz w:val="16"/>
                <w:szCs w:val="16"/>
              </w:rPr>
              <w:t>50</w:t>
            </w:r>
          </w:p>
        </w:tc>
      </w:tr>
      <w:tr w:rsidR="00B51E01" w:rsidRPr="00870E6B" w14:paraId="247248BC" w14:textId="77777777" w:rsidTr="00682734">
        <w:trPr>
          <w:trHeight w:val="57"/>
        </w:trPr>
        <w:tc>
          <w:tcPr>
            <w:tcW w:w="969" w:type="pct"/>
            <w:vMerge/>
            <w:vAlign w:val="center"/>
          </w:tcPr>
          <w:p w14:paraId="2F6C1955" w14:textId="4975E438" w:rsidR="00B51E01" w:rsidRPr="00870E6B" w:rsidRDefault="00B51E01" w:rsidP="00682734">
            <w:pPr>
              <w:spacing w:before="0" w:after="0"/>
              <w:jc w:val="left"/>
              <w:rPr>
                <w:rFonts w:ascii="Avenir Next LT Pro Light" w:hAnsi="Avenir Next LT Pro Light"/>
                <w:sz w:val="16"/>
                <w:szCs w:val="16"/>
              </w:rPr>
            </w:pPr>
          </w:p>
        </w:tc>
        <w:tc>
          <w:tcPr>
            <w:tcW w:w="3138" w:type="pct"/>
            <w:vAlign w:val="center"/>
          </w:tcPr>
          <w:p w14:paraId="61148D4C" w14:textId="3E078E0B"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liniowe</w:t>
            </w:r>
            <w:r w:rsidR="00E003DB" w:rsidRPr="00870E6B">
              <w:rPr>
                <w:rFonts w:ascii="Avenir Next LT Pro Light" w:hAnsi="Avenir Next LT Pro Light"/>
                <w:sz w:val="16"/>
                <w:szCs w:val="16"/>
              </w:rPr>
              <w:t xml:space="preserve"> </w:t>
            </w:r>
          </w:p>
        </w:tc>
        <w:tc>
          <w:tcPr>
            <w:tcW w:w="893" w:type="pct"/>
          </w:tcPr>
          <w:p w14:paraId="6C7D7805" w14:textId="026CF113"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15</w:t>
            </w:r>
            <w:r w:rsidR="005B7DC2" w:rsidRPr="00870E6B">
              <w:rPr>
                <w:rFonts w:ascii="Avenir Next LT Pro Light" w:hAnsi="Avenir Next LT Pro Light"/>
                <w:sz w:val="16"/>
                <w:szCs w:val="16"/>
              </w:rPr>
              <w:t>,</w:t>
            </w:r>
            <w:r w:rsidRPr="00870E6B">
              <w:rPr>
                <w:rFonts w:ascii="Avenir Next LT Pro Light" w:hAnsi="Avenir Next LT Pro Light"/>
                <w:sz w:val="16"/>
                <w:szCs w:val="16"/>
              </w:rPr>
              <w:t>08</w:t>
            </w:r>
          </w:p>
        </w:tc>
      </w:tr>
      <w:tr w:rsidR="00B51E01" w:rsidRPr="00870E6B" w14:paraId="1958DEB6" w14:textId="77777777" w:rsidTr="00682734">
        <w:trPr>
          <w:trHeight w:val="57"/>
        </w:trPr>
        <w:tc>
          <w:tcPr>
            <w:tcW w:w="969" w:type="pct"/>
            <w:vMerge w:val="restart"/>
            <w:vAlign w:val="center"/>
          </w:tcPr>
          <w:p w14:paraId="4F5D23F2"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Mielęcin</w:t>
            </w:r>
          </w:p>
        </w:tc>
        <w:tc>
          <w:tcPr>
            <w:tcW w:w="3138" w:type="pct"/>
            <w:vAlign w:val="center"/>
          </w:tcPr>
          <w:p w14:paraId="4338D7FA" w14:textId="77777777"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Oddz. 333-368; Oddz. 380-388; Oddz. 411-414; Oddz. 418-420; Oddz. 427-430</w:t>
            </w:r>
          </w:p>
        </w:tc>
        <w:tc>
          <w:tcPr>
            <w:tcW w:w="893" w:type="pct"/>
          </w:tcPr>
          <w:p w14:paraId="76C25C39" w14:textId="64A5FCE6"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1495</w:t>
            </w:r>
            <w:r w:rsidR="005B7DC2" w:rsidRPr="00870E6B">
              <w:rPr>
                <w:rFonts w:ascii="Avenir Next LT Pro Light" w:hAnsi="Avenir Next LT Pro Light"/>
                <w:sz w:val="16"/>
                <w:szCs w:val="16"/>
              </w:rPr>
              <w:t>,</w:t>
            </w:r>
            <w:r w:rsidRPr="00870E6B">
              <w:rPr>
                <w:rFonts w:ascii="Avenir Next LT Pro Light" w:hAnsi="Avenir Next LT Pro Light"/>
                <w:sz w:val="16"/>
                <w:szCs w:val="16"/>
              </w:rPr>
              <w:t>38</w:t>
            </w:r>
          </w:p>
        </w:tc>
      </w:tr>
      <w:tr w:rsidR="00B51E01" w:rsidRPr="00870E6B" w14:paraId="69FDF13C" w14:textId="77777777" w:rsidTr="00682734">
        <w:trPr>
          <w:trHeight w:val="57"/>
        </w:trPr>
        <w:tc>
          <w:tcPr>
            <w:tcW w:w="969" w:type="pct"/>
            <w:vMerge/>
          </w:tcPr>
          <w:p w14:paraId="0164A418" w14:textId="4AC11388" w:rsidR="00B51E01" w:rsidRPr="00870E6B" w:rsidRDefault="00B51E01" w:rsidP="00682734">
            <w:pPr>
              <w:spacing w:before="0" w:after="0"/>
              <w:jc w:val="left"/>
              <w:rPr>
                <w:rFonts w:ascii="Avenir Next LT Pro Light" w:hAnsi="Avenir Next LT Pro Light"/>
                <w:sz w:val="16"/>
                <w:szCs w:val="16"/>
              </w:rPr>
            </w:pPr>
          </w:p>
        </w:tc>
        <w:tc>
          <w:tcPr>
            <w:tcW w:w="3138" w:type="pct"/>
            <w:vAlign w:val="center"/>
          </w:tcPr>
          <w:p w14:paraId="0CF7D422" w14:textId="42E11B61" w:rsidR="00B51E01" w:rsidRPr="00870E6B" w:rsidRDefault="00B51E01" w:rsidP="00682734">
            <w:pPr>
              <w:spacing w:before="0" w:after="0"/>
              <w:jc w:val="left"/>
              <w:rPr>
                <w:rFonts w:ascii="Avenir Next LT Pro Light" w:hAnsi="Avenir Next LT Pro Light"/>
                <w:sz w:val="16"/>
                <w:szCs w:val="16"/>
              </w:rPr>
            </w:pPr>
            <w:r w:rsidRPr="00870E6B">
              <w:rPr>
                <w:rFonts w:ascii="Avenir Next LT Pro Light" w:hAnsi="Avenir Next LT Pro Light"/>
                <w:sz w:val="16"/>
                <w:szCs w:val="16"/>
              </w:rPr>
              <w:t>liniowe</w:t>
            </w:r>
            <w:r w:rsidR="00E003DB" w:rsidRPr="00870E6B">
              <w:rPr>
                <w:rFonts w:ascii="Avenir Next LT Pro Light" w:hAnsi="Avenir Next LT Pro Light"/>
                <w:sz w:val="16"/>
                <w:szCs w:val="16"/>
              </w:rPr>
              <w:t xml:space="preserve"> </w:t>
            </w:r>
          </w:p>
        </w:tc>
        <w:tc>
          <w:tcPr>
            <w:tcW w:w="893" w:type="pct"/>
          </w:tcPr>
          <w:p w14:paraId="1A91E4A9" w14:textId="1B46089A"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sz w:val="16"/>
                <w:szCs w:val="16"/>
              </w:rPr>
              <w:t>30</w:t>
            </w:r>
            <w:r w:rsidR="005B7DC2" w:rsidRPr="00870E6B">
              <w:rPr>
                <w:rFonts w:ascii="Avenir Next LT Pro Light" w:hAnsi="Avenir Next LT Pro Light"/>
                <w:sz w:val="16"/>
                <w:szCs w:val="16"/>
              </w:rPr>
              <w:t>,</w:t>
            </w:r>
            <w:r w:rsidRPr="00870E6B">
              <w:rPr>
                <w:rFonts w:ascii="Avenir Next LT Pro Light" w:hAnsi="Avenir Next LT Pro Light"/>
                <w:sz w:val="16"/>
                <w:szCs w:val="16"/>
              </w:rPr>
              <w:t>68</w:t>
            </w:r>
          </w:p>
        </w:tc>
      </w:tr>
      <w:tr w:rsidR="00B51E01" w:rsidRPr="00870E6B" w14:paraId="2D6AAE6B" w14:textId="77777777" w:rsidTr="00682734">
        <w:trPr>
          <w:trHeight w:val="57"/>
        </w:trPr>
        <w:tc>
          <w:tcPr>
            <w:tcW w:w="4107" w:type="pct"/>
            <w:gridSpan w:val="2"/>
          </w:tcPr>
          <w:p w14:paraId="4E1C7814" w14:textId="77777777" w:rsidR="00B51E01" w:rsidRPr="00870E6B" w:rsidRDefault="00B51E01" w:rsidP="00682734">
            <w:pPr>
              <w:spacing w:before="0" w:after="0"/>
              <w:rPr>
                <w:rFonts w:ascii="Avenir Next LT Pro Light" w:hAnsi="Avenir Next LT Pro Light"/>
                <w:sz w:val="16"/>
                <w:szCs w:val="16"/>
              </w:rPr>
            </w:pPr>
            <w:r w:rsidRPr="00870E6B">
              <w:rPr>
                <w:rFonts w:ascii="Avenir Next LT Pro Light" w:hAnsi="Avenir Next LT Pro Light"/>
                <w:b/>
                <w:sz w:val="16"/>
                <w:szCs w:val="16"/>
              </w:rPr>
              <w:t>Razem Obręb Człopa</w:t>
            </w:r>
          </w:p>
        </w:tc>
        <w:tc>
          <w:tcPr>
            <w:tcW w:w="893" w:type="pct"/>
          </w:tcPr>
          <w:p w14:paraId="3537815D" w14:textId="5D76494D"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b/>
                <w:sz w:val="16"/>
                <w:szCs w:val="16"/>
              </w:rPr>
              <w:t>14530</w:t>
            </w:r>
            <w:r w:rsidR="005B7DC2" w:rsidRPr="00870E6B">
              <w:rPr>
                <w:rFonts w:ascii="Avenir Next LT Pro Light" w:hAnsi="Avenir Next LT Pro Light"/>
                <w:b/>
                <w:sz w:val="16"/>
                <w:szCs w:val="16"/>
              </w:rPr>
              <w:t>,</w:t>
            </w:r>
            <w:r w:rsidRPr="00870E6B">
              <w:rPr>
                <w:rFonts w:ascii="Avenir Next LT Pro Light" w:hAnsi="Avenir Next LT Pro Light"/>
                <w:b/>
                <w:sz w:val="16"/>
                <w:szCs w:val="16"/>
              </w:rPr>
              <w:t>78</w:t>
            </w:r>
          </w:p>
        </w:tc>
      </w:tr>
      <w:tr w:rsidR="00B51E01" w:rsidRPr="00870E6B" w14:paraId="385011E3" w14:textId="77777777" w:rsidTr="00682734">
        <w:trPr>
          <w:trHeight w:val="57"/>
        </w:trPr>
        <w:tc>
          <w:tcPr>
            <w:tcW w:w="4107" w:type="pct"/>
            <w:gridSpan w:val="2"/>
          </w:tcPr>
          <w:p w14:paraId="70B20C58" w14:textId="77777777" w:rsidR="00B51E01" w:rsidRPr="00870E6B" w:rsidRDefault="00B51E01" w:rsidP="00682734">
            <w:pPr>
              <w:spacing w:before="0" w:after="0"/>
              <w:rPr>
                <w:rFonts w:ascii="Avenir Next LT Pro Light" w:hAnsi="Avenir Next LT Pro Light"/>
                <w:sz w:val="16"/>
                <w:szCs w:val="16"/>
              </w:rPr>
            </w:pPr>
            <w:r w:rsidRPr="00870E6B">
              <w:rPr>
                <w:rFonts w:ascii="Avenir Next LT Pro Light" w:hAnsi="Avenir Next LT Pro Light"/>
                <w:b/>
                <w:sz w:val="16"/>
                <w:szCs w:val="16"/>
              </w:rPr>
              <w:t>Razem Nadleśnictwo</w:t>
            </w:r>
          </w:p>
        </w:tc>
        <w:tc>
          <w:tcPr>
            <w:tcW w:w="893" w:type="pct"/>
          </w:tcPr>
          <w:p w14:paraId="79908520" w14:textId="3F86B956" w:rsidR="00B51E01" w:rsidRPr="00870E6B" w:rsidRDefault="00B51E01" w:rsidP="00682734">
            <w:pPr>
              <w:spacing w:before="0" w:after="0"/>
              <w:jc w:val="right"/>
              <w:rPr>
                <w:rFonts w:ascii="Avenir Next LT Pro Light" w:hAnsi="Avenir Next LT Pro Light"/>
                <w:sz w:val="16"/>
                <w:szCs w:val="16"/>
              </w:rPr>
            </w:pPr>
            <w:r w:rsidRPr="00870E6B">
              <w:rPr>
                <w:rFonts w:ascii="Avenir Next LT Pro Light" w:hAnsi="Avenir Next LT Pro Light"/>
                <w:b/>
                <w:sz w:val="16"/>
                <w:szCs w:val="16"/>
              </w:rPr>
              <w:t>14530</w:t>
            </w:r>
            <w:r w:rsidR="005B7DC2" w:rsidRPr="00870E6B">
              <w:rPr>
                <w:rFonts w:ascii="Avenir Next LT Pro Light" w:hAnsi="Avenir Next LT Pro Light"/>
                <w:b/>
                <w:sz w:val="16"/>
                <w:szCs w:val="16"/>
              </w:rPr>
              <w:t>,</w:t>
            </w:r>
            <w:r w:rsidRPr="00870E6B">
              <w:rPr>
                <w:rFonts w:ascii="Avenir Next LT Pro Light" w:hAnsi="Avenir Next LT Pro Light"/>
                <w:b/>
                <w:sz w:val="16"/>
                <w:szCs w:val="16"/>
              </w:rPr>
              <w:t>78</w:t>
            </w:r>
          </w:p>
        </w:tc>
      </w:tr>
    </w:tbl>
    <w:p w14:paraId="00FD5F0D" w14:textId="77777777" w:rsidR="00870E6B" w:rsidRPr="00870E6B" w:rsidRDefault="00870E6B" w:rsidP="001B6B13">
      <w:pPr>
        <w:pStyle w:val="Bezodstpw"/>
        <w:jc w:val="both"/>
        <w:rPr>
          <w:noProof/>
          <w:sz w:val="14"/>
          <w:szCs w:val="14"/>
        </w:rPr>
      </w:pPr>
    </w:p>
    <w:p w14:paraId="4892129E" w14:textId="55D900B7" w:rsidR="001B6B13" w:rsidRDefault="001B6B13" w:rsidP="001B6B13">
      <w:pPr>
        <w:pStyle w:val="Bezodstpw"/>
        <w:jc w:val="both"/>
        <w:rPr>
          <w:rFonts w:eastAsia="Times New Roman" w:cs="Arial"/>
          <w:lang w:eastAsia="pl-PL"/>
        </w:rPr>
      </w:pPr>
      <w:r>
        <w:rPr>
          <w:noProof/>
        </w:rPr>
        <w:t xml:space="preserve">W poprzednim POP powierzchnia </w:t>
      </w:r>
      <w:r w:rsidRPr="00A209E5">
        <w:t>Obszaru Natura 2000 Lasy Puszczy nad Drawą PLB320016</w:t>
      </w:r>
      <w:r>
        <w:t xml:space="preserve"> na gruntach w zarządzie Nadleśnictwa Człopa wynosiła 14 527,80 ha. W aktualizacji POP na lata 2025-2034 powierzchnia jest o 2,98 ha większa. Przyczyną takiej różnicy jest z</w:t>
      </w:r>
      <w:r w:rsidRPr="00BF4135">
        <w:rPr>
          <w:rFonts w:eastAsia="Times New Roman" w:cs="Arial"/>
          <w:lang w:eastAsia="pl-PL"/>
        </w:rPr>
        <w:t>mian</w:t>
      </w:r>
      <w:r>
        <w:rPr>
          <w:rFonts w:eastAsia="Times New Roman" w:cs="Arial"/>
          <w:lang w:eastAsia="pl-PL"/>
        </w:rPr>
        <w:t>a</w:t>
      </w:r>
      <w:r w:rsidRPr="00BF4135">
        <w:rPr>
          <w:rFonts w:eastAsia="Times New Roman" w:cs="Arial"/>
          <w:lang w:eastAsia="pl-PL"/>
        </w:rPr>
        <w:t xml:space="preserve"> ogóln</w:t>
      </w:r>
      <w:r>
        <w:rPr>
          <w:rFonts w:eastAsia="Times New Roman" w:cs="Arial"/>
          <w:lang w:eastAsia="pl-PL"/>
        </w:rPr>
        <w:t xml:space="preserve">ej </w:t>
      </w:r>
      <w:r w:rsidRPr="00BF4135">
        <w:rPr>
          <w:rFonts w:eastAsia="Times New Roman" w:cs="Arial"/>
          <w:lang w:eastAsia="pl-PL"/>
        </w:rPr>
        <w:t xml:space="preserve">powierzchni leśnej </w:t>
      </w:r>
      <w:r>
        <w:rPr>
          <w:rFonts w:eastAsia="Times New Roman" w:cs="Arial"/>
          <w:lang w:eastAsia="pl-PL"/>
        </w:rPr>
        <w:t xml:space="preserve">i nieleśnej </w:t>
      </w:r>
      <w:r w:rsidRPr="00BF4135">
        <w:rPr>
          <w:rFonts w:eastAsia="Times New Roman" w:cs="Arial"/>
          <w:lang w:eastAsia="pl-PL"/>
        </w:rPr>
        <w:t>wynik</w:t>
      </w:r>
      <w:r>
        <w:rPr>
          <w:rFonts w:eastAsia="Times New Roman" w:cs="Arial"/>
          <w:lang w:eastAsia="pl-PL"/>
        </w:rPr>
        <w:t>ła</w:t>
      </w:r>
      <w:r w:rsidRPr="00BF4135">
        <w:rPr>
          <w:rFonts w:eastAsia="Times New Roman" w:cs="Arial"/>
          <w:lang w:eastAsia="pl-PL"/>
        </w:rPr>
        <w:t xml:space="preserve"> z wprowadzonych zmian pomiędzy stanem na gruncie a ewidencją</w:t>
      </w:r>
      <w:r>
        <w:rPr>
          <w:rFonts w:eastAsia="Times New Roman" w:cs="Arial"/>
          <w:lang w:eastAsia="pl-PL"/>
        </w:rPr>
        <w:t>.</w:t>
      </w:r>
    </w:p>
    <w:p w14:paraId="5A224DC6" w14:textId="77777777" w:rsidR="001B6B13" w:rsidRPr="00870E6B" w:rsidRDefault="001B6B13" w:rsidP="00011144">
      <w:pPr>
        <w:pStyle w:val="Bezodstpw"/>
        <w:jc w:val="both"/>
        <w:rPr>
          <w:noProof/>
          <w:sz w:val="12"/>
          <w:szCs w:val="12"/>
        </w:rPr>
      </w:pPr>
    </w:p>
    <w:p w14:paraId="6086802D" w14:textId="77777777" w:rsidR="009975DC" w:rsidRPr="00A209E5" w:rsidRDefault="009975DC" w:rsidP="009975DC">
      <w:pPr>
        <w:pStyle w:val="Bezodstpw"/>
        <w:jc w:val="both"/>
        <w:rPr>
          <w:u w:val="single"/>
        </w:rPr>
      </w:pPr>
      <w:r w:rsidRPr="00A209E5">
        <w:rPr>
          <w:u w:val="single"/>
        </w:rPr>
        <w:t>Przedmioty ochrony</w:t>
      </w:r>
    </w:p>
    <w:p w14:paraId="63A3FB74" w14:textId="64DA6BF6" w:rsidR="00827F66" w:rsidRPr="00A209E5" w:rsidRDefault="009975DC" w:rsidP="007F7B96">
      <w:pPr>
        <w:pStyle w:val="Bezodstpw"/>
        <w:jc w:val="both"/>
      </w:pPr>
      <w:r w:rsidRPr="00A209E5">
        <w:t>Obowiązujący Plan zadań ochronnych w zasięgu PLB320016 Lasy Puszczy nad Drawą wskazuje na występowanie 3</w:t>
      </w:r>
      <w:r w:rsidR="00083038" w:rsidRPr="00A209E5">
        <w:t>1</w:t>
      </w:r>
      <w:r w:rsidRPr="00A209E5">
        <w:t xml:space="preserve"> gatunków ptaków zakwalifikowanych jako przedmioty ochrony.</w:t>
      </w:r>
      <w:r w:rsidR="003A6305" w:rsidRPr="00A209E5">
        <w:t xml:space="preserve"> Ilość gatunków, których występowanie potwierdzono na terenie Nadleśnictwa wzrosła z 8 do </w:t>
      </w:r>
      <w:r w:rsidR="00445782">
        <w:t>20</w:t>
      </w:r>
      <w:r w:rsidR="003A6305" w:rsidRPr="00A209E5">
        <w:t xml:space="preserve"> gatunków. Wynika to z aktualizacji danych dla obszaru chronionego podczas prac nad projektem PZO, analizy danych przekazanych przez </w:t>
      </w:r>
      <w:r w:rsidR="0066454F">
        <w:t>N</w:t>
      </w:r>
      <w:r w:rsidR="003A6305" w:rsidRPr="00A209E5">
        <w:t xml:space="preserve">adleśnictwo oraz przez Regionalną Dyrekcję Ochrony Środowiska w Szczecinie. </w:t>
      </w:r>
    </w:p>
    <w:p w14:paraId="49D8AE6B" w14:textId="26A52641" w:rsidR="009975DC" w:rsidRPr="00A209E5" w:rsidRDefault="009975DC" w:rsidP="009975DC">
      <w:pPr>
        <w:pStyle w:val="Legenda"/>
        <w:rPr>
          <w:i w:val="0"/>
          <w:iCs w:val="0"/>
          <w:color w:val="auto"/>
        </w:rPr>
      </w:pPr>
      <w:bookmarkStart w:id="289" w:name="_Toc151983875"/>
      <w:bookmarkStart w:id="290" w:name="_Toc152179829"/>
      <w:bookmarkStart w:id="291" w:name="_Toc152180033"/>
      <w:bookmarkStart w:id="292" w:name="_Toc179186609"/>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38</w:t>
      </w:r>
      <w:r w:rsidRPr="00A209E5">
        <w:rPr>
          <w:i w:val="0"/>
          <w:iCs w:val="0"/>
          <w:noProof/>
          <w:color w:val="auto"/>
        </w:rPr>
        <w:fldChar w:fldCharType="end"/>
      </w:r>
      <w:r w:rsidRPr="00A209E5">
        <w:rPr>
          <w:i w:val="0"/>
          <w:iCs w:val="0"/>
          <w:color w:val="auto"/>
        </w:rPr>
        <w:t xml:space="preserve">. Wykaz przedmiotów ochrony w Obszarze Specjalnej Ochrony Ptaków PLB320016 </w:t>
      </w:r>
      <w:r w:rsidR="00650F92" w:rsidRPr="00A209E5">
        <w:rPr>
          <w:i w:val="0"/>
          <w:iCs w:val="0"/>
          <w:color w:val="auto"/>
        </w:rPr>
        <w:t xml:space="preserve">podanych z obszaru będącego </w:t>
      </w:r>
      <w:r w:rsidRPr="00A209E5">
        <w:rPr>
          <w:i w:val="0"/>
          <w:iCs w:val="0"/>
          <w:color w:val="auto"/>
        </w:rPr>
        <w:t xml:space="preserve">w zarządzie Nadleśnictwa </w:t>
      </w:r>
      <w:bookmarkEnd w:id="289"/>
      <w:bookmarkEnd w:id="290"/>
      <w:bookmarkEnd w:id="291"/>
      <w:r w:rsidRPr="00A209E5">
        <w:rPr>
          <w:i w:val="0"/>
          <w:iCs w:val="0"/>
          <w:color w:val="auto"/>
        </w:rPr>
        <w:t>Człopa</w:t>
      </w:r>
      <w:r w:rsidR="00650F92" w:rsidRPr="00A209E5">
        <w:rPr>
          <w:i w:val="0"/>
          <w:iCs w:val="0"/>
          <w:color w:val="auto"/>
        </w:rPr>
        <w:t>.</w:t>
      </w:r>
      <w:bookmarkEnd w:id="292"/>
    </w:p>
    <w:tbl>
      <w:tblPr>
        <w:tblW w:w="5000" w:type="pct"/>
        <w:tblCellMar>
          <w:left w:w="70" w:type="dxa"/>
          <w:right w:w="70" w:type="dxa"/>
        </w:tblCellMar>
        <w:tblLook w:val="04A0" w:firstRow="1" w:lastRow="0" w:firstColumn="1" w:lastColumn="0" w:noHBand="0" w:noVBand="1"/>
      </w:tblPr>
      <w:tblGrid>
        <w:gridCol w:w="667"/>
        <w:gridCol w:w="1387"/>
        <w:gridCol w:w="4100"/>
        <w:gridCol w:w="1448"/>
        <w:gridCol w:w="1730"/>
      </w:tblGrid>
      <w:tr w:rsidR="00A209E5" w:rsidRPr="00870E6B" w14:paraId="024F8EF6" w14:textId="77777777" w:rsidTr="00920766">
        <w:trPr>
          <w:cantSplit/>
          <w:trHeight w:val="227"/>
          <w:tblHeader/>
        </w:trPr>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A825E6"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bookmarkStart w:id="293" w:name="_Hlk147476872"/>
            <w:r w:rsidRPr="00870E6B">
              <w:rPr>
                <w:rFonts w:ascii="Avenir Next LT Pro Light" w:eastAsia="Times New Roman" w:hAnsi="Avenir Next LT Pro Light" w:cs="Calibri"/>
                <w:b/>
                <w:bCs/>
                <w:sz w:val="16"/>
                <w:szCs w:val="16"/>
                <w:lang w:eastAsia="pl-PL"/>
              </w:rPr>
              <w:t>Lp.</w:t>
            </w:r>
          </w:p>
        </w:tc>
        <w:tc>
          <w:tcPr>
            <w:tcW w:w="743" w:type="pct"/>
            <w:tcBorders>
              <w:top w:val="single" w:sz="4" w:space="0" w:color="auto"/>
              <w:left w:val="nil"/>
              <w:bottom w:val="single" w:sz="4" w:space="0" w:color="auto"/>
              <w:right w:val="single" w:sz="4" w:space="0" w:color="auto"/>
            </w:tcBorders>
            <w:shd w:val="clear" w:color="auto" w:fill="auto"/>
            <w:vAlign w:val="center"/>
            <w:hideMark/>
          </w:tcPr>
          <w:p w14:paraId="05C2B908" w14:textId="6662EA81"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Kod wg. </w:t>
            </w:r>
            <w:r w:rsidR="000C3094" w:rsidRPr="00870E6B">
              <w:rPr>
                <w:rFonts w:ascii="Avenir Next LT Pro Light" w:eastAsia="Times New Roman" w:hAnsi="Avenir Next LT Pro Light" w:cs="Calibri"/>
                <w:b/>
                <w:bCs/>
                <w:sz w:val="16"/>
                <w:szCs w:val="16"/>
                <w:lang w:eastAsia="pl-PL"/>
              </w:rPr>
              <w:t>PZO</w:t>
            </w:r>
          </w:p>
        </w:tc>
        <w:tc>
          <w:tcPr>
            <w:tcW w:w="2197" w:type="pct"/>
            <w:tcBorders>
              <w:top w:val="single" w:sz="4" w:space="0" w:color="auto"/>
              <w:left w:val="nil"/>
              <w:bottom w:val="single" w:sz="4" w:space="0" w:color="auto"/>
              <w:right w:val="single" w:sz="4" w:space="0" w:color="auto"/>
            </w:tcBorders>
            <w:shd w:val="clear" w:color="auto" w:fill="auto"/>
            <w:vAlign w:val="center"/>
            <w:hideMark/>
          </w:tcPr>
          <w:p w14:paraId="1A411E88"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Gatunek</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4F3D0AD7"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Ogólna ocena wg. SFD 2022</w:t>
            </w:r>
          </w:p>
        </w:tc>
        <w:tc>
          <w:tcPr>
            <w:tcW w:w="927" w:type="pct"/>
            <w:tcBorders>
              <w:top w:val="single" w:sz="4" w:space="0" w:color="auto"/>
              <w:left w:val="nil"/>
              <w:bottom w:val="single" w:sz="4" w:space="0" w:color="auto"/>
              <w:right w:val="single" w:sz="4" w:space="0" w:color="auto"/>
            </w:tcBorders>
            <w:shd w:val="clear" w:color="auto" w:fill="auto"/>
            <w:vAlign w:val="center"/>
            <w:hideMark/>
          </w:tcPr>
          <w:p w14:paraId="73D5C639"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Obecność na</w:t>
            </w:r>
          </w:p>
          <w:p w14:paraId="6B227D07"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gruntach</w:t>
            </w:r>
          </w:p>
          <w:p w14:paraId="25236D5B"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Nadleśnictwa</w:t>
            </w:r>
          </w:p>
          <w:p w14:paraId="5B27009E" w14:textId="14E648D4" w:rsidR="009975DC" w:rsidRPr="00870E6B" w:rsidRDefault="000C309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Człopa</w:t>
            </w:r>
          </w:p>
        </w:tc>
      </w:tr>
      <w:tr w:rsidR="00A209E5" w:rsidRPr="00870E6B" w14:paraId="5C074B5C" w14:textId="77777777" w:rsidTr="00920766">
        <w:trPr>
          <w:cantSplit/>
          <w:trHeight w:val="170"/>
          <w:tblHeader/>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412C1383" w14:textId="77777777" w:rsidR="009975DC" w:rsidRPr="00870E6B" w:rsidRDefault="009975DC"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1</w:t>
            </w:r>
          </w:p>
        </w:tc>
        <w:tc>
          <w:tcPr>
            <w:tcW w:w="743" w:type="pct"/>
            <w:tcBorders>
              <w:top w:val="nil"/>
              <w:left w:val="nil"/>
              <w:bottom w:val="single" w:sz="4" w:space="0" w:color="auto"/>
              <w:right w:val="single" w:sz="4" w:space="0" w:color="auto"/>
            </w:tcBorders>
            <w:shd w:val="clear" w:color="auto" w:fill="auto"/>
            <w:vAlign w:val="center"/>
            <w:hideMark/>
          </w:tcPr>
          <w:p w14:paraId="52F55F82" w14:textId="77777777" w:rsidR="009975DC" w:rsidRPr="00870E6B" w:rsidRDefault="009975DC"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2</w:t>
            </w:r>
          </w:p>
        </w:tc>
        <w:tc>
          <w:tcPr>
            <w:tcW w:w="2197" w:type="pct"/>
            <w:tcBorders>
              <w:top w:val="nil"/>
              <w:left w:val="nil"/>
              <w:bottom w:val="single" w:sz="4" w:space="0" w:color="auto"/>
              <w:right w:val="single" w:sz="4" w:space="0" w:color="auto"/>
            </w:tcBorders>
            <w:shd w:val="clear" w:color="auto" w:fill="auto"/>
            <w:vAlign w:val="center"/>
            <w:hideMark/>
          </w:tcPr>
          <w:p w14:paraId="2A5DE3AE" w14:textId="77777777" w:rsidR="009975DC" w:rsidRPr="00870E6B" w:rsidRDefault="009975DC"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3</w:t>
            </w:r>
          </w:p>
        </w:tc>
        <w:tc>
          <w:tcPr>
            <w:tcW w:w="776" w:type="pct"/>
            <w:tcBorders>
              <w:top w:val="nil"/>
              <w:left w:val="nil"/>
              <w:bottom w:val="single" w:sz="4" w:space="0" w:color="auto"/>
              <w:right w:val="single" w:sz="4" w:space="0" w:color="auto"/>
            </w:tcBorders>
            <w:shd w:val="clear" w:color="auto" w:fill="auto"/>
            <w:vAlign w:val="center"/>
          </w:tcPr>
          <w:p w14:paraId="6EF461CD" w14:textId="77777777" w:rsidR="009975DC" w:rsidRPr="00870E6B" w:rsidRDefault="009975DC"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4</w:t>
            </w:r>
          </w:p>
        </w:tc>
        <w:tc>
          <w:tcPr>
            <w:tcW w:w="927" w:type="pct"/>
            <w:tcBorders>
              <w:top w:val="nil"/>
              <w:left w:val="nil"/>
              <w:bottom w:val="single" w:sz="4" w:space="0" w:color="auto"/>
              <w:right w:val="single" w:sz="4" w:space="0" w:color="auto"/>
            </w:tcBorders>
            <w:shd w:val="clear" w:color="auto" w:fill="auto"/>
            <w:vAlign w:val="center"/>
          </w:tcPr>
          <w:p w14:paraId="3058DC47" w14:textId="77777777" w:rsidR="009975DC" w:rsidRPr="00870E6B" w:rsidRDefault="009975DC" w:rsidP="00920766">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5</w:t>
            </w:r>
          </w:p>
        </w:tc>
      </w:tr>
      <w:tr w:rsidR="00A209E5" w:rsidRPr="00870E6B" w14:paraId="6ACABAD0"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EE2F1C6"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w:t>
            </w:r>
          </w:p>
        </w:tc>
        <w:tc>
          <w:tcPr>
            <w:tcW w:w="743" w:type="pct"/>
            <w:tcBorders>
              <w:top w:val="nil"/>
              <w:left w:val="nil"/>
              <w:bottom w:val="single" w:sz="4" w:space="0" w:color="auto"/>
              <w:right w:val="single" w:sz="4" w:space="0" w:color="auto"/>
            </w:tcBorders>
            <w:shd w:val="clear" w:color="auto" w:fill="auto"/>
            <w:vAlign w:val="center"/>
          </w:tcPr>
          <w:p w14:paraId="0361FB3F" w14:textId="1AC29BC8"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A005</w:t>
            </w:r>
          </w:p>
        </w:tc>
        <w:tc>
          <w:tcPr>
            <w:tcW w:w="2197" w:type="pct"/>
            <w:tcBorders>
              <w:top w:val="nil"/>
              <w:left w:val="nil"/>
              <w:bottom w:val="single" w:sz="4" w:space="0" w:color="auto"/>
              <w:right w:val="single" w:sz="4" w:space="0" w:color="auto"/>
            </w:tcBorders>
            <w:shd w:val="clear" w:color="auto" w:fill="auto"/>
            <w:vAlign w:val="center"/>
          </w:tcPr>
          <w:p w14:paraId="60F049D8" w14:textId="4B85B742" w:rsidR="009975DC" w:rsidRPr="00870E6B" w:rsidRDefault="009975DC" w:rsidP="009301FB">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Perkoz dwuczuby</w:t>
            </w:r>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Podiceps</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cristatus</w:t>
            </w:r>
            <w:proofErr w:type="spellEnd"/>
          </w:p>
        </w:tc>
        <w:tc>
          <w:tcPr>
            <w:tcW w:w="776" w:type="pct"/>
            <w:tcBorders>
              <w:top w:val="nil"/>
              <w:left w:val="nil"/>
              <w:bottom w:val="single" w:sz="4" w:space="0" w:color="auto"/>
              <w:right w:val="single" w:sz="4" w:space="0" w:color="auto"/>
            </w:tcBorders>
            <w:shd w:val="clear" w:color="auto" w:fill="auto"/>
            <w:vAlign w:val="center"/>
          </w:tcPr>
          <w:p w14:paraId="7D4DD8E1" w14:textId="7BCB31BF"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E8621C8" w14:textId="68A76595" w:rsidR="009975DC" w:rsidRPr="00870E6B" w:rsidRDefault="00771200"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tak</w:t>
            </w:r>
          </w:p>
        </w:tc>
      </w:tr>
      <w:tr w:rsidR="00A209E5" w:rsidRPr="00870E6B" w14:paraId="41624FF5"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E6DB080"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2</w:t>
            </w:r>
          </w:p>
        </w:tc>
        <w:tc>
          <w:tcPr>
            <w:tcW w:w="743" w:type="pct"/>
            <w:tcBorders>
              <w:top w:val="nil"/>
              <w:left w:val="nil"/>
              <w:bottom w:val="single" w:sz="4" w:space="0" w:color="auto"/>
              <w:right w:val="single" w:sz="4" w:space="0" w:color="auto"/>
            </w:tcBorders>
            <w:shd w:val="clear" w:color="auto" w:fill="auto"/>
            <w:vAlign w:val="center"/>
          </w:tcPr>
          <w:p w14:paraId="511910EA" w14:textId="79FAC41F"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A021</w:t>
            </w:r>
          </w:p>
        </w:tc>
        <w:tc>
          <w:tcPr>
            <w:tcW w:w="2197" w:type="pct"/>
            <w:tcBorders>
              <w:top w:val="nil"/>
              <w:left w:val="nil"/>
              <w:bottom w:val="single" w:sz="4" w:space="0" w:color="auto"/>
              <w:right w:val="single" w:sz="4" w:space="0" w:color="auto"/>
            </w:tcBorders>
            <w:shd w:val="clear" w:color="auto" w:fill="auto"/>
            <w:vAlign w:val="center"/>
          </w:tcPr>
          <w:p w14:paraId="49AAC8EF" w14:textId="1686695F" w:rsidR="009975DC" w:rsidRPr="00870E6B" w:rsidRDefault="009975DC" w:rsidP="00920766">
            <w:pPr>
              <w:spacing w:before="0" w:after="0"/>
              <w:jc w:val="center"/>
              <w:rPr>
                <w:rFonts w:ascii="Avenir Next LT Pro Light" w:eastAsia="Times New Roman" w:hAnsi="Avenir Next LT Pro Light" w:cs="Calibri"/>
                <w:b/>
                <w:bCs/>
                <w:i/>
                <w:iCs/>
                <w:sz w:val="16"/>
                <w:szCs w:val="16"/>
                <w:lang w:eastAsia="pl-PL"/>
              </w:rPr>
            </w:pPr>
            <w:r w:rsidRPr="00870E6B">
              <w:rPr>
                <w:rFonts w:ascii="Avenir Next LT Pro Light" w:eastAsia="Times New Roman" w:hAnsi="Avenir Next LT Pro Light" w:cs="Calibri"/>
                <w:b/>
                <w:bCs/>
                <w:sz w:val="16"/>
                <w:szCs w:val="16"/>
                <w:lang w:eastAsia="pl-PL"/>
              </w:rPr>
              <w:t xml:space="preserve">Bąk </w:t>
            </w:r>
            <w:proofErr w:type="spellStart"/>
            <w:r w:rsidRPr="00870E6B">
              <w:rPr>
                <w:rFonts w:ascii="Avenir Next LT Pro Light" w:eastAsia="Times New Roman" w:hAnsi="Avenir Next LT Pro Light" w:cs="Calibri"/>
                <w:b/>
                <w:bCs/>
                <w:i/>
                <w:iCs/>
                <w:sz w:val="16"/>
                <w:szCs w:val="16"/>
                <w:lang w:eastAsia="pl-PL"/>
              </w:rPr>
              <w:t>Botaurus</w:t>
            </w:r>
            <w:proofErr w:type="spellEnd"/>
            <w:r w:rsidRPr="00870E6B">
              <w:rPr>
                <w:rFonts w:ascii="Avenir Next LT Pro Light" w:eastAsia="Times New Roman" w:hAnsi="Avenir Next LT Pro Light" w:cs="Calibri"/>
                <w:b/>
                <w:bCs/>
                <w:i/>
                <w:iCs/>
                <w:sz w:val="16"/>
                <w:szCs w:val="16"/>
                <w:lang w:eastAsia="pl-PL"/>
              </w:rPr>
              <w:t xml:space="preserve"> </w:t>
            </w:r>
            <w:proofErr w:type="spellStart"/>
            <w:r w:rsidRPr="00870E6B">
              <w:rPr>
                <w:rFonts w:ascii="Avenir Next LT Pro Light" w:eastAsia="Times New Roman" w:hAnsi="Avenir Next LT Pro Light" w:cs="Calibri"/>
                <w:b/>
                <w:bCs/>
                <w:i/>
                <w:iCs/>
                <w:sz w:val="16"/>
                <w:szCs w:val="16"/>
                <w:lang w:eastAsia="pl-PL"/>
              </w:rPr>
              <w:t>stellaris</w:t>
            </w:r>
            <w:proofErr w:type="spellEnd"/>
          </w:p>
        </w:tc>
        <w:tc>
          <w:tcPr>
            <w:tcW w:w="776" w:type="pct"/>
            <w:tcBorders>
              <w:top w:val="nil"/>
              <w:left w:val="nil"/>
              <w:bottom w:val="single" w:sz="4" w:space="0" w:color="auto"/>
              <w:right w:val="single" w:sz="4" w:space="0" w:color="auto"/>
            </w:tcBorders>
            <w:shd w:val="clear" w:color="auto" w:fill="auto"/>
            <w:vAlign w:val="center"/>
          </w:tcPr>
          <w:p w14:paraId="37EB5031" w14:textId="3D407941" w:rsidR="009975DC" w:rsidRPr="00870E6B" w:rsidRDefault="000C309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597039B2" w14:textId="19D0333C" w:rsidR="009975DC" w:rsidRPr="00870E6B" w:rsidRDefault="004A56B9"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5C87F228"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3A2523A"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3</w:t>
            </w:r>
          </w:p>
        </w:tc>
        <w:tc>
          <w:tcPr>
            <w:tcW w:w="743" w:type="pct"/>
            <w:tcBorders>
              <w:top w:val="nil"/>
              <w:left w:val="nil"/>
              <w:bottom w:val="single" w:sz="4" w:space="0" w:color="auto"/>
              <w:right w:val="single" w:sz="4" w:space="0" w:color="auto"/>
            </w:tcBorders>
            <w:shd w:val="clear" w:color="auto" w:fill="auto"/>
            <w:vAlign w:val="center"/>
          </w:tcPr>
          <w:p w14:paraId="35396E50" w14:textId="013F66FA"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A022</w:t>
            </w:r>
          </w:p>
        </w:tc>
        <w:tc>
          <w:tcPr>
            <w:tcW w:w="2197" w:type="pct"/>
            <w:tcBorders>
              <w:top w:val="nil"/>
              <w:left w:val="nil"/>
              <w:bottom w:val="single" w:sz="4" w:space="0" w:color="auto"/>
              <w:right w:val="single" w:sz="4" w:space="0" w:color="auto"/>
            </w:tcBorders>
            <w:shd w:val="clear" w:color="auto" w:fill="auto"/>
            <w:vAlign w:val="center"/>
          </w:tcPr>
          <w:p w14:paraId="7749B49F" w14:textId="7368A114"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Bączek</w:t>
            </w:r>
            <w:r w:rsidRPr="00870E6B">
              <w:rPr>
                <w:rFonts w:ascii="Avenir Next LT Pro Light" w:hAnsi="Avenir Next LT Pro Light" w:cs="Times New Roman"/>
                <w:i/>
                <w:iCs/>
                <w:sz w:val="16"/>
                <w:szCs w:val="16"/>
              </w:rPr>
              <w:t xml:space="preserve"> </w:t>
            </w:r>
            <w:proofErr w:type="spellStart"/>
            <w:r w:rsidRPr="00870E6B">
              <w:rPr>
                <w:rFonts w:ascii="Avenir Next LT Pro Light" w:eastAsia="Times New Roman" w:hAnsi="Avenir Next LT Pro Light" w:cs="Calibri"/>
                <w:i/>
                <w:iCs/>
                <w:sz w:val="16"/>
                <w:szCs w:val="16"/>
                <w:lang w:eastAsia="pl-PL"/>
              </w:rPr>
              <w:t>Ixobrychus</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minutus</w:t>
            </w:r>
            <w:proofErr w:type="spellEnd"/>
          </w:p>
        </w:tc>
        <w:tc>
          <w:tcPr>
            <w:tcW w:w="776" w:type="pct"/>
            <w:tcBorders>
              <w:top w:val="nil"/>
              <w:left w:val="nil"/>
              <w:bottom w:val="single" w:sz="4" w:space="0" w:color="auto"/>
              <w:right w:val="single" w:sz="4" w:space="0" w:color="auto"/>
            </w:tcBorders>
            <w:shd w:val="clear" w:color="auto" w:fill="auto"/>
            <w:vAlign w:val="center"/>
          </w:tcPr>
          <w:p w14:paraId="61A3357D" w14:textId="6D7878AB"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4D47F4D2" w14:textId="68C8310E" w:rsidR="009975DC" w:rsidRPr="00870E6B" w:rsidRDefault="00682AEA"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potencjalnie</w:t>
            </w:r>
          </w:p>
        </w:tc>
      </w:tr>
      <w:tr w:rsidR="00A209E5" w:rsidRPr="00870E6B" w14:paraId="5CEE195B"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6661C883"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4</w:t>
            </w:r>
          </w:p>
        </w:tc>
        <w:tc>
          <w:tcPr>
            <w:tcW w:w="743" w:type="pct"/>
            <w:tcBorders>
              <w:top w:val="nil"/>
              <w:left w:val="nil"/>
              <w:bottom w:val="single" w:sz="4" w:space="0" w:color="auto"/>
              <w:right w:val="single" w:sz="4" w:space="0" w:color="auto"/>
            </w:tcBorders>
            <w:shd w:val="clear" w:color="auto" w:fill="auto"/>
            <w:vAlign w:val="center"/>
          </w:tcPr>
          <w:p w14:paraId="50563D94" w14:textId="2F7D685D"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A028</w:t>
            </w:r>
          </w:p>
        </w:tc>
        <w:tc>
          <w:tcPr>
            <w:tcW w:w="2197" w:type="pct"/>
            <w:tcBorders>
              <w:top w:val="nil"/>
              <w:left w:val="nil"/>
              <w:bottom w:val="single" w:sz="4" w:space="0" w:color="auto"/>
              <w:right w:val="single" w:sz="4" w:space="0" w:color="auto"/>
            </w:tcBorders>
            <w:shd w:val="clear" w:color="auto" w:fill="auto"/>
            <w:vAlign w:val="center"/>
          </w:tcPr>
          <w:p w14:paraId="17853780" w14:textId="114D1B1C" w:rsidR="009975DC" w:rsidRPr="00870E6B" w:rsidRDefault="009301FB" w:rsidP="00920766">
            <w:pPr>
              <w:spacing w:before="0" w:after="0"/>
              <w:jc w:val="center"/>
              <w:rPr>
                <w:rFonts w:ascii="Avenir Next LT Pro Light" w:eastAsia="Times New Roman" w:hAnsi="Avenir Next LT Pro Light" w:cs="Calibri"/>
                <w:i/>
                <w:iCs/>
                <w:sz w:val="16"/>
                <w:szCs w:val="16"/>
                <w:lang w:eastAsia="pl-PL"/>
              </w:rPr>
            </w:pPr>
            <w:r w:rsidRPr="00870E6B">
              <w:rPr>
                <w:rFonts w:ascii="Avenir Next LT Pro Light" w:eastAsia="Times New Roman" w:hAnsi="Avenir Next LT Pro Light" w:cs="Calibri"/>
                <w:sz w:val="16"/>
                <w:szCs w:val="16"/>
                <w:lang w:eastAsia="pl-PL"/>
              </w:rPr>
              <w:t>Czapla siwa</w:t>
            </w:r>
            <w:r w:rsidR="000C3094" w:rsidRPr="00870E6B">
              <w:rPr>
                <w:rFonts w:ascii="Avenir Next LT Pro Light" w:eastAsia="Times New Roman" w:hAnsi="Avenir Next LT Pro Light" w:cs="Calibri"/>
                <w:sz w:val="16"/>
                <w:szCs w:val="16"/>
                <w:lang w:eastAsia="pl-PL"/>
              </w:rPr>
              <w:t xml:space="preserve"> </w:t>
            </w:r>
            <w:proofErr w:type="spellStart"/>
            <w:r w:rsidR="000C3094" w:rsidRPr="00870E6B">
              <w:rPr>
                <w:rFonts w:ascii="Avenir Next LT Pro Light" w:eastAsia="Times New Roman" w:hAnsi="Avenir Next LT Pro Light" w:cs="Calibri"/>
                <w:i/>
                <w:iCs/>
                <w:sz w:val="16"/>
                <w:szCs w:val="16"/>
                <w:lang w:eastAsia="pl-PL"/>
              </w:rPr>
              <w:t>Ardea</w:t>
            </w:r>
            <w:proofErr w:type="spellEnd"/>
            <w:r w:rsidR="000C3094" w:rsidRPr="00870E6B">
              <w:rPr>
                <w:rFonts w:ascii="Avenir Next LT Pro Light" w:eastAsia="Times New Roman" w:hAnsi="Avenir Next LT Pro Light" w:cs="Calibri"/>
                <w:i/>
                <w:iCs/>
                <w:sz w:val="16"/>
                <w:szCs w:val="16"/>
                <w:lang w:eastAsia="pl-PL"/>
              </w:rPr>
              <w:t xml:space="preserve"> </w:t>
            </w:r>
            <w:proofErr w:type="spellStart"/>
            <w:r w:rsidR="000C3094" w:rsidRPr="00870E6B">
              <w:rPr>
                <w:rFonts w:ascii="Avenir Next LT Pro Light" w:eastAsia="Times New Roman" w:hAnsi="Avenir Next LT Pro Light" w:cs="Calibri"/>
                <w:i/>
                <w:iCs/>
                <w:sz w:val="16"/>
                <w:szCs w:val="16"/>
                <w:lang w:eastAsia="pl-PL"/>
              </w:rPr>
              <w:t>cinerea</w:t>
            </w:r>
            <w:proofErr w:type="spellEnd"/>
          </w:p>
        </w:tc>
        <w:tc>
          <w:tcPr>
            <w:tcW w:w="776" w:type="pct"/>
            <w:tcBorders>
              <w:top w:val="nil"/>
              <w:left w:val="nil"/>
              <w:bottom w:val="single" w:sz="4" w:space="0" w:color="auto"/>
              <w:right w:val="single" w:sz="4" w:space="0" w:color="auto"/>
            </w:tcBorders>
            <w:shd w:val="clear" w:color="auto" w:fill="auto"/>
            <w:vAlign w:val="center"/>
          </w:tcPr>
          <w:p w14:paraId="6CAEF014" w14:textId="5615B818"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0E3D3384" w14:textId="2F1C4CD8" w:rsidR="009975DC" w:rsidRPr="00870E6B" w:rsidRDefault="004A56B9"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tak</w:t>
            </w:r>
          </w:p>
        </w:tc>
      </w:tr>
      <w:tr w:rsidR="00A209E5" w:rsidRPr="00870E6B" w14:paraId="2AFE5441"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54FA00F"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5</w:t>
            </w:r>
          </w:p>
        </w:tc>
        <w:tc>
          <w:tcPr>
            <w:tcW w:w="743" w:type="pct"/>
            <w:tcBorders>
              <w:top w:val="nil"/>
              <w:left w:val="nil"/>
              <w:bottom w:val="single" w:sz="4" w:space="0" w:color="auto"/>
              <w:right w:val="single" w:sz="4" w:space="0" w:color="auto"/>
            </w:tcBorders>
            <w:shd w:val="clear" w:color="auto" w:fill="auto"/>
            <w:vAlign w:val="center"/>
          </w:tcPr>
          <w:p w14:paraId="4ABC3DC9" w14:textId="03FF107D"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A030</w:t>
            </w:r>
          </w:p>
        </w:tc>
        <w:tc>
          <w:tcPr>
            <w:tcW w:w="2197" w:type="pct"/>
            <w:tcBorders>
              <w:top w:val="nil"/>
              <w:left w:val="nil"/>
              <w:bottom w:val="single" w:sz="4" w:space="0" w:color="auto"/>
              <w:right w:val="single" w:sz="4" w:space="0" w:color="auto"/>
            </w:tcBorders>
            <w:shd w:val="clear" w:color="auto" w:fill="auto"/>
            <w:vAlign w:val="center"/>
          </w:tcPr>
          <w:p w14:paraId="329B15CC" w14:textId="40D0A027"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Bocian czarny </w:t>
            </w:r>
            <w:proofErr w:type="spellStart"/>
            <w:r w:rsidRPr="00870E6B">
              <w:rPr>
                <w:rFonts w:ascii="Avenir Next LT Pro Light" w:eastAsia="Times New Roman" w:hAnsi="Avenir Next LT Pro Light" w:cs="Calibri"/>
                <w:b/>
                <w:bCs/>
                <w:i/>
                <w:iCs/>
                <w:sz w:val="16"/>
                <w:szCs w:val="16"/>
                <w:lang w:eastAsia="pl-PL"/>
              </w:rPr>
              <w:t>Ciconia</w:t>
            </w:r>
            <w:proofErr w:type="spellEnd"/>
            <w:r w:rsidRPr="00870E6B">
              <w:rPr>
                <w:rFonts w:ascii="Avenir Next LT Pro Light" w:eastAsia="Times New Roman" w:hAnsi="Avenir Next LT Pro Light" w:cs="Calibri"/>
                <w:b/>
                <w:bCs/>
                <w:i/>
                <w:iCs/>
                <w:sz w:val="16"/>
                <w:szCs w:val="16"/>
                <w:lang w:eastAsia="pl-PL"/>
              </w:rPr>
              <w:t xml:space="preserve"> </w:t>
            </w:r>
            <w:proofErr w:type="spellStart"/>
            <w:r w:rsidRPr="00870E6B">
              <w:rPr>
                <w:rFonts w:ascii="Avenir Next LT Pro Light" w:eastAsia="Times New Roman" w:hAnsi="Avenir Next LT Pro Light" w:cs="Calibri"/>
                <w:b/>
                <w:bCs/>
                <w:i/>
                <w:iCs/>
                <w:sz w:val="16"/>
                <w:szCs w:val="16"/>
                <w:lang w:eastAsia="pl-PL"/>
              </w:rPr>
              <w:t>nigra</w:t>
            </w:r>
            <w:proofErr w:type="spellEnd"/>
          </w:p>
        </w:tc>
        <w:tc>
          <w:tcPr>
            <w:tcW w:w="776" w:type="pct"/>
            <w:tcBorders>
              <w:top w:val="nil"/>
              <w:left w:val="nil"/>
              <w:bottom w:val="single" w:sz="4" w:space="0" w:color="auto"/>
              <w:right w:val="single" w:sz="4" w:space="0" w:color="auto"/>
            </w:tcBorders>
            <w:shd w:val="clear" w:color="auto" w:fill="auto"/>
            <w:vAlign w:val="center"/>
          </w:tcPr>
          <w:p w14:paraId="029FFB6B" w14:textId="1A445008" w:rsidR="009975DC" w:rsidRPr="00870E6B" w:rsidRDefault="000C309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4E7CF636" w14:textId="3FBDACFD" w:rsidR="009975DC" w:rsidRPr="00870E6B" w:rsidRDefault="002F0273"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09198ABA"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9F31BE6"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6</w:t>
            </w:r>
          </w:p>
        </w:tc>
        <w:tc>
          <w:tcPr>
            <w:tcW w:w="743" w:type="pct"/>
            <w:tcBorders>
              <w:top w:val="nil"/>
              <w:left w:val="nil"/>
              <w:bottom w:val="single" w:sz="4" w:space="0" w:color="auto"/>
              <w:right w:val="single" w:sz="4" w:space="0" w:color="auto"/>
            </w:tcBorders>
            <w:shd w:val="clear" w:color="auto" w:fill="auto"/>
            <w:vAlign w:val="center"/>
          </w:tcPr>
          <w:p w14:paraId="7E824208" w14:textId="580176DE"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A036</w:t>
            </w:r>
          </w:p>
        </w:tc>
        <w:tc>
          <w:tcPr>
            <w:tcW w:w="2197" w:type="pct"/>
            <w:tcBorders>
              <w:top w:val="nil"/>
              <w:left w:val="nil"/>
              <w:bottom w:val="single" w:sz="4" w:space="0" w:color="auto"/>
              <w:right w:val="single" w:sz="4" w:space="0" w:color="auto"/>
            </w:tcBorders>
            <w:shd w:val="clear" w:color="auto" w:fill="auto"/>
            <w:vAlign w:val="center"/>
          </w:tcPr>
          <w:p w14:paraId="662C3A4B" w14:textId="794139E5"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Łabędź niemy </w:t>
            </w:r>
            <w:proofErr w:type="spellStart"/>
            <w:r w:rsidRPr="00870E6B">
              <w:rPr>
                <w:rFonts w:ascii="Avenir Next LT Pro Light" w:eastAsia="Times New Roman" w:hAnsi="Avenir Next LT Pro Light" w:cs="Calibri"/>
                <w:b/>
                <w:bCs/>
                <w:i/>
                <w:iCs/>
                <w:sz w:val="16"/>
                <w:szCs w:val="16"/>
                <w:lang w:eastAsia="pl-PL"/>
              </w:rPr>
              <w:t>Cygnus</w:t>
            </w:r>
            <w:proofErr w:type="spellEnd"/>
            <w:r w:rsidRPr="00870E6B">
              <w:rPr>
                <w:rFonts w:ascii="Avenir Next LT Pro Light" w:eastAsia="Times New Roman" w:hAnsi="Avenir Next LT Pro Light" w:cs="Calibri"/>
                <w:b/>
                <w:bCs/>
                <w:i/>
                <w:iCs/>
                <w:sz w:val="16"/>
                <w:szCs w:val="16"/>
                <w:lang w:eastAsia="pl-PL"/>
              </w:rPr>
              <w:t xml:space="preserve"> </w:t>
            </w:r>
            <w:proofErr w:type="spellStart"/>
            <w:r w:rsidRPr="00870E6B">
              <w:rPr>
                <w:rFonts w:ascii="Avenir Next LT Pro Light" w:eastAsia="Times New Roman" w:hAnsi="Avenir Next LT Pro Light" w:cs="Calibri"/>
                <w:b/>
                <w:bCs/>
                <w:i/>
                <w:iCs/>
                <w:sz w:val="16"/>
                <w:szCs w:val="16"/>
                <w:lang w:eastAsia="pl-PL"/>
              </w:rPr>
              <w:t>olor</w:t>
            </w:r>
            <w:proofErr w:type="spellEnd"/>
          </w:p>
        </w:tc>
        <w:tc>
          <w:tcPr>
            <w:tcW w:w="776" w:type="pct"/>
            <w:tcBorders>
              <w:top w:val="nil"/>
              <w:left w:val="nil"/>
              <w:bottom w:val="single" w:sz="4" w:space="0" w:color="auto"/>
              <w:right w:val="single" w:sz="4" w:space="0" w:color="auto"/>
            </w:tcBorders>
            <w:shd w:val="clear" w:color="auto" w:fill="auto"/>
            <w:vAlign w:val="center"/>
          </w:tcPr>
          <w:p w14:paraId="49C54628" w14:textId="49BEF82E" w:rsidR="009975DC" w:rsidRPr="00870E6B" w:rsidRDefault="000C309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D</w:t>
            </w:r>
          </w:p>
        </w:tc>
        <w:tc>
          <w:tcPr>
            <w:tcW w:w="927" w:type="pct"/>
            <w:tcBorders>
              <w:top w:val="nil"/>
              <w:left w:val="nil"/>
              <w:bottom w:val="single" w:sz="4" w:space="0" w:color="auto"/>
              <w:right w:val="single" w:sz="4" w:space="0" w:color="auto"/>
            </w:tcBorders>
            <w:shd w:val="clear" w:color="auto" w:fill="auto"/>
            <w:vAlign w:val="center"/>
          </w:tcPr>
          <w:p w14:paraId="3021507D" w14:textId="593B849B" w:rsidR="009975DC" w:rsidRPr="00870E6B" w:rsidRDefault="0026013E"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69B348BF"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3EBC7B4"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7</w:t>
            </w:r>
          </w:p>
        </w:tc>
        <w:tc>
          <w:tcPr>
            <w:tcW w:w="743" w:type="pct"/>
            <w:tcBorders>
              <w:top w:val="nil"/>
              <w:left w:val="nil"/>
              <w:bottom w:val="single" w:sz="4" w:space="0" w:color="auto"/>
              <w:right w:val="single" w:sz="4" w:space="0" w:color="auto"/>
            </w:tcBorders>
            <w:shd w:val="clear" w:color="auto" w:fill="auto"/>
            <w:vAlign w:val="center"/>
          </w:tcPr>
          <w:p w14:paraId="77591ED3" w14:textId="2E0F8AD1"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A038</w:t>
            </w:r>
          </w:p>
        </w:tc>
        <w:tc>
          <w:tcPr>
            <w:tcW w:w="2197" w:type="pct"/>
            <w:tcBorders>
              <w:top w:val="nil"/>
              <w:left w:val="nil"/>
              <w:bottom w:val="single" w:sz="4" w:space="0" w:color="auto"/>
              <w:right w:val="single" w:sz="4" w:space="0" w:color="auto"/>
            </w:tcBorders>
            <w:shd w:val="clear" w:color="auto" w:fill="auto"/>
            <w:vAlign w:val="center"/>
          </w:tcPr>
          <w:p w14:paraId="31008E12" w14:textId="18827757"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Łabędź krzykliwy </w:t>
            </w:r>
            <w:proofErr w:type="spellStart"/>
            <w:r w:rsidRPr="00870E6B">
              <w:rPr>
                <w:rFonts w:ascii="Avenir Next LT Pro Light" w:eastAsia="Times New Roman" w:hAnsi="Avenir Next LT Pro Light" w:cs="Calibri"/>
                <w:i/>
                <w:iCs/>
                <w:sz w:val="16"/>
                <w:szCs w:val="16"/>
                <w:lang w:eastAsia="pl-PL"/>
              </w:rPr>
              <w:t>Cygnus</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cygnus</w:t>
            </w:r>
            <w:proofErr w:type="spellEnd"/>
          </w:p>
        </w:tc>
        <w:tc>
          <w:tcPr>
            <w:tcW w:w="776" w:type="pct"/>
            <w:tcBorders>
              <w:top w:val="nil"/>
              <w:left w:val="nil"/>
              <w:bottom w:val="single" w:sz="4" w:space="0" w:color="auto"/>
              <w:right w:val="single" w:sz="4" w:space="0" w:color="auto"/>
            </w:tcBorders>
            <w:shd w:val="clear" w:color="auto" w:fill="auto"/>
            <w:vAlign w:val="center"/>
          </w:tcPr>
          <w:p w14:paraId="7D572778" w14:textId="3E43DC2C"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13922C1E" w14:textId="4A20F592" w:rsidR="009975DC" w:rsidRPr="00870E6B" w:rsidRDefault="0026013E" w:rsidP="00920766">
            <w:pPr>
              <w:spacing w:before="0" w:after="0"/>
              <w:jc w:val="center"/>
              <w:rPr>
                <w:rFonts w:ascii="Avenir Next LT Pro Light" w:eastAsia="Times New Roman" w:hAnsi="Avenir Next LT Pro Light" w:cs="Calibri"/>
                <w:sz w:val="16"/>
                <w:szCs w:val="16"/>
                <w:lang w:eastAsia="pl-PL"/>
              </w:rPr>
            </w:pPr>
            <w:proofErr w:type="spellStart"/>
            <w:r w:rsidRPr="00870E6B">
              <w:rPr>
                <w:rFonts w:ascii="Avenir Next LT Pro Light" w:eastAsia="Times New Roman" w:hAnsi="Avenir Next LT Pro Light" w:cs="Calibri"/>
                <w:sz w:val="16"/>
                <w:szCs w:val="16"/>
                <w:lang w:eastAsia="pl-PL"/>
              </w:rPr>
              <w:t>potecjalnie</w:t>
            </w:r>
            <w:proofErr w:type="spellEnd"/>
          </w:p>
        </w:tc>
      </w:tr>
      <w:tr w:rsidR="00A209E5" w:rsidRPr="00870E6B" w14:paraId="6868C5FD"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DFABD07"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w:t>
            </w:r>
          </w:p>
        </w:tc>
        <w:tc>
          <w:tcPr>
            <w:tcW w:w="743" w:type="pct"/>
            <w:tcBorders>
              <w:top w:val="nil"/>
              <w:left w:val="nil"/>
              <w:bottom w:val="single" w:sz="4" w:space="0" w:color="auto"/>
              <w:right w:val="single" w:sz="4" w:space="0" w:color="auto"/>
            </w:tcBorders>
            <w:shd w:val="clear" w:color="auto" w:fill="auto"/>
            <w:vAlign w:val="center"/>
          </w:tcPr>
          <w:p w14:paraId="37326FC3" w14:textId="2F13EF44"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A043</w:t>
            </w:r>
          </w:p>
        </w:tc>
        <w:tc>
          <w:tcPr>
            <w:tcW w:w="2197" w:type="pct"/>
            <w:tcBorders>
              <w:top w:val="nil"/>
              <w:left w:val="nil"/>
              <w:bottom w:val="single" w:sz="4" w:space="0" w:color="auto"/>
              <w:right w:val="single" w:sz="4" w:space="0" w:color="auto"/>
            </w:tcBorders>
            <w:shd w:val="clear" w:color="auto" w:fill="auto"/>
            <w:vAlign w:val="center"/>
          </w:tcPr>
          <w:p w14:paraId="24F66ADA" w14:textId="23FA609B"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Gęgawa </w:t>
            </w:r>
            <w:proofErr w:type="spellStart"/>
            <w:r w:rsidRPr="00870E6B">
              <w:rPr>
                <w:rFonts w:ascii="Avenir Next LT Pro Light" w:eastAsia="Times New Roman" w:hAnsi="Avenir Next LT Pro Light" w:cs="Calibri"/>
                <w:i/>
                <w:iCs/>
                <w:sz w:val="16"/>
                <w:szCs w:val="16"/>
                <w:lang w:eastAsia="pl-PL"/>
              </w:rPr>
              <w:t>Anser</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anser</w:t>
            </w:r>
            <w:proofErr w:type="spellEnd"/>
          </w:p>
        </w:tc>
        <w:tc>
          <w:tcPr>
            <w:tcW w:w="776" w:type="pct"/>
            <w:tcBorders>
              <w:top w:val="nil"/>
              <w:left w:val="nil"/>
              <w:bottom w:val="single" w:sz="4" w:space="0" w:color="auto"/>
              <w:right w:val="single" w:sz="4" w:space="0" w:color="auto"/>
            </w:tcBorders>
            <w:shd w:val="clear" w:color="auto" w:fill="auto"/>
            <w:vAlign w:val="center"/>
          </w:tcPr>
          <w:p w14:paraId="1C6DECF6" w14:textId="4C624732"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402862F2" w14:textId="5CD67ED3" w:rsidR="009975DC" w:rsidRPr="00870E6B" w:rsidRDefault="00682AEA"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potencjalnie</w:t>
            </w:r>
          </w:p>
        </w:tc>
      </w:tr>
      <w:tr w:rsidR="00A209E5" w:rsidRPr="00870E6B" w14:paraId="10056771"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6806037"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9</w:t>
            </w:r>
          </w:p>
        </w:tc>
        <w:tc>
          <w:tcPr>
            <w:tcW w:w="743" w:type="pct"/>
            <w:tcBorders>
              <w:top w:val="nil"/>
              <w:left w:val="nil"/>
              <w:bottom w:val="single" w:sz="4" w:space="0" w:color="auto"/>
              <w:right w:val="single" w:sz="4" w:space="0" w:color="auto"/>
            </w:tcBorders>
            <w:shd w:val="clear" w:color="auto" w:fill="auto"/>
            <w:vAlign w:val="center"/>
          </w:tcPr>
          <w:p w14:paraId="55F7E7A2" w14:textId="71BE14A9"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A067</w:t>
            </w:r>
          </w:p>
        </w:tc>
        <w:tc>
          <w:tcPr>
            <w:tcW w:w="2197" w:type="pct"/>
            <w:tcBorders>
              <w:top w:val="nil"/>
              <w:left w:val="nil"/>
              <w:bottom w:val="single" w:sz="4" w:space="0" w:color="auto"/>
              <w:right w:val="single" w:sz="4" w:space="0" w:color="auto"/>
            </w:tcBorders>
            <w:shd w:val="clear" w:color="auto" w:fill="auto"/>
            <w:vAlign w:val="center"/>
          </w:tcPr>
          <w:p w14:paraId="227E20E6" w14:textId="5F4225A0"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Gągoł </w:t>
            </w:r>
            <w:proofErr w:type="spellStart"/>
            <w:r w:rsidRPr="00870E6B">
              <w:rPr>
                <w:rFonts w:ascii="Avenir Next LT Pro Light" w:eastAsia="Times New Roman" w:hAnsi="Avenir Next LT Pro Light" w:cs="Calibri"/>
                <w:b/>
                <w:bCs/>
                <w:i/>
                <w:iCs/>
                <w:sz w:val="16"/>
                <w:szCs w:val="16"/>
                <w:lang w:eastAsia="pl-PL"/>
              </w:rPr>
              <w:t>Bucephala</w:t>
            </w:r>
            <w:proofErr w:type="spellEnd"/>
            <w:r w:rsidRPr="00870E6B">
              <w:rPr>
                <w:rFonts w:ascii="Avenir Next LT Pro Light" w:eastAsia="Times New Roman" w:hAnsi="Avenir Next LT Pro Light" w:cs="Calibri"/>
                <w:b/>
                <w:bCs/>
                <w:i/>
                <w:iCs/>
                <w:sz w:val="16"/>
                <w:szCs w:val="16"/>
                <w:lang w:eastAsia="pl-PL"/>
              </w:rPr>
              <w:t xml:space="preserve"> </w:t>
            </w:r>
            <w:proofErr w:type="spellStart"/>
            <w:r w:rsidRPr="00870E6B">
              <w:rPr>
                <w:rFonts w:ascii="Avenir Next LT Pro Light" w:eastAsia="Times New Roman" w:hAnsi="Avenir Next LT Pro Light" w:cs="Calibri"/>
                <w:b/>
                <w:bCs/>
                <w:i/>
                <w:iCs/>
                <w:sz w:val="16"/>
                <w:szCs w:val="16"/>
                <w:lang w:eastAsia="pl-PL"/>
              </w:rPr>
              <w:t>clangula</w:t>
            </w:r>
            <w:proofErr w:type="spellEnd"/>
          </w:p>
        </w:tc>
        <w:tc>
          <w:tcPr>
            <w:tcW w:w="776" w:type="pct"/>
            <w:tcBorders>
              <w:top w:val="nil"/>
              <w:left w:val="nil"/>
              <w:bottom w:val="single" w:sz="4" w:space="0" w:color="auto"/>
              <w:right w:val="single" w:sz="4" w:space="0" w:color="auto"/>
            </w:tcBorders>
            <w:shd w:val="clear" w:color="auto" w:fill="auto"/>
            <w:vAlign w:val="center"/>
          </w:tcPr>
          <w:p w14:paraId="5BC0D25F" w14:textId="71522061" w:rsidR="009975DC" w:rsidRPr="00870E6B" w:rsidRDefault="000C309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0F5376E8" w14:textId="46E45E26" w:rsidR="009975DC" w:rsidRPr="00870E6B" w:rsidRDefault="006A196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2EF12CA5"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A5E26A1"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10</w:t>
            </w:r>
          </w:p>
        </w:tc>
        <w:tc>
          <w:tcPr>
            <w:tcW w:w="743" w:type="pct"/>
            <w:tcBorders>
              <w:top w:val="nil"/>
              <w:left w:val="nil"/>
              <w:bottom w:val="single" w:sz="4" w:space="0" w:color="auto"/>
              <w:right w:val="single" w:sz="4" w:space="0" w:color="auto"/>
            </w:tcBorders>
            <w:shd w:val="clear" w:color="auto" w:fill="auto"/>
            <w:vAlign w:val="center"/>
          </w:tcPr>
          <w:p w14:paraId="48FCBA64" w14:textId="38E0BCF0"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A070</w:t>
            </w:r>
          </w:p>
        </w:tc>
        <w:tc>
          <w:tcPr>
            <w:tcW w:w="2197" w:type="pct"/>
            <w:tcBorders>
              <w:top w:val="nil"/>
              <w:left w:val="nil"/>
              <w:bottom w:val="single" w:sz="4" w:space="0" w:color="auto"/>
              <w:right w:val="single" w:sz="4" w:space="0" w:color="auto"/>
            </w:tcBorders>
            <w:shd w:val="clear" w:color="auto" w:fill="auto"/>
            <w:vAlign w:val="center"/>
          </w:tcPr>
          <w:p w14:paraId="2287683F" w14:textId="69292F13"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Nurogęś </w:t>
            </w:r>
            <w:proofErr w:type="spellStart"/>
            <w:r w:rsidRPr="00870E6B">
              <w:rPr>
                <w:rFonts w:ascii="Avenir Next LT Pro Light" w:eastAsia="Times New Roman" w:hAnsi="Avenir Next LT Pro Light" w:cs="Calibri"/>
                <w:b/>
                <w:bCs/>
                <w:i/>
                <w:iCs/>
                <w:sz w:val="16"/>
                <w:szCs w:val="16"/>
                <w:lang w:eastAsia="pl-PL"/>
              </w:rPr>
              <w:t>Mergus</w:t>
            </w:r>
            <w:proofErr w:type="spellEnd"/>
            <w:r w:rsidRPr="00870E6B">
              <w:rPr>
                <w:rFonts w:ascii="Avenir Next LT Pro Light" w:eastAsia="Times New Roman" w:hAnsi="Avenir Next LT Pro Light" w:cs="Calibri"/>
                <w:b/>
                <w:bCs/>
                <w:i/>
                <w:iCs/>
                <w:sz w:val="16"/>
                <w:szCs w:val="16"/>
                <w:lang w:eastAsia="pl-PL"/>
              </w:rPr>
              <w:t xml:space="preserve"> </w:t>
            </w:r>
            <w:proofErr w:type="spellStart"/>
            <w:r w:rsidRPr="00870E6B">
              <w:rPr>
                <w:rFonts w:ascii="Avenir Next LT Pro Light" w:eastAsia="Times New Roman" w:hAnsi="Avenir Next LT Pro Light" w:cs="Calibri"/>
                <w:b/>
                <w:bCs/>
                <w:i/>
                <w:iCs/>
                <w:sz w:val="16"/>
                <w:szCs w:val="16"/>
                <w:lang w:eastAsia="pl-PL"/>
              </w:rPr>
              <w:t>merganser</w:t>
            </w:r>
            <w:proofErr w:type="spellEnd"/>
          </w:p>
        </w:tc>
        <w:tc>
          <w:tcPr>
            <w:tcW w:w="776" w:type="pct"/>
            <w:tcBorders>
              <w:top w:val="nil"/>
              <w:left w:val="nil"/>
              <w:bottom w:val="single" w:sz="4" w:space="0" w:color="auto"/>
              <w:right w:val="single" w:sz="4" w:space="0" w:color="auto"/>
            </w:tcBorders>
            <w:shd w:val="clear" w:color="auto" w:fill="auto"/>
            <w:vAlign w:val="center"/>
          </w:tcPr>
          <w:p w14:paraId="3FB6EB2A" w14:textId="76B1138F" w:rsidR="009975DC" w:rsidRPr="00870E6B" w:rsidRDefault="000C309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67687F86" w14:textId="115D5B54" w:rsidR="009975DC" w:rsidRPr="00870E6B" w:rsidRDefault="004A56B9"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445C9617"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54A7E2B"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11</w:t>
            </w:r>
          </w:p>
        </w:tc>
        <w:tc>
          <w:tcPr>
            <w:tcW w:w="743" w:type="pct"/>
            <w:tcBorders>
              <w:top w:val="nil"/>
              <w:left w:val="nil"/>
              <w:bottom w:val="single" w:sz="4" w:space="0" w:color="auto"/>
              <w:right w:val="single" w:sz="4" w:space="0" w:color="auto"/>
            </w:tcBorders>
            <w:shd w:val="clear" w:color="auto" w:fill="auto"/>
            <w:vAlign w:val="center"/>
          </w:tcPr>
          <w:p w14:paraId="45D73BB8" w14:textId="4A84A9FD"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A072</w:t>
            </w:r>
          </w:p>
        </w:tc>
        <w:tc>
          <w:tcPr>
            <w:tcW w:w="2197" w:type="pct"/>
            <w:tcBorders>
              <w:top w:val="nil"/>
              <w:left w:val="nil"/>
              <w:bottom w:val="single" w:sz="4" w:space="0" w:color="auto"/>
              <w:right w:val="single" w:sz="4" w:space="0" w:color="auto"/>
            </w:tcBorders>
            <w:shd w:val="clear" w:color="auto" w:fill="auto"/>
            <w:vAlign w:val="center"/>
          </w:tcPr>
          <w:p w14:paraId="6D1AE4AC" w14:textId="4BAC2E98"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proofErr w:type="spellStart"/>
            <w:r w:rsidRPr="00870E6B">
              <w:rPr>
                <w:rFonts w:ascii="Avenir Next LT Pro Light" w:eastAsia="Times New Roman" w:hAnsi="Avenir Next LT Pro Light" w:cs="Calibri"/>
                <w:sz w:val="16"/>
                <w:szCs w:val="16"/>
                <w:lang w:eastAsia="pl-PL"/>
              </w:rPr>
              <w:t>Trzemielojad</w:t>
            </w:r>
            <w:proofErr w:type="spellEnd"/>
            <w:r w:rsidRPr="00870E6B">
              <w:rPr>
                <w:rFonts w:ascii="Avenir Next LT Pro Light" w:eastAsia="Times New Roman" w:hAnsi="Avenir Next LT Pro Light" w:cs="Calibri"/>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Pernis</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apivorus</w:t>
            </w:r>
            <w:proofErr w:type="spellEnd"/>
          </w:p>
        </w:tc>
        <w:tc>
          <w:tcPr>
            <w:tcW w:w="776" w:type="pct"/>
            <w:tcBorders>
              <w:top w:val="nil"/>
              <w:left w:val="nil"/>
              <w:bottom w:val="single" w:sz="4" w:space="0" w:color="auto"/>
              <w:right w:val="single" w:sz="4" w:space="0" w:color="auto"/>
            </w:tcBorders>
            <w:shd w:val="clear" w:color="auto" w:fill="auto"/>
            <w:vAlign w:val="center"/>
          </w:tcPr>
          <w:p w14:paraId="3BC38ABA" w14:textId="02484B91"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57ADDF4E" w14:textId="2BCC3A99" w:rsidR="009975DC" w:rsidRPr="00870E6B" w:rsidRDefault="00682AEA"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potencjalnie</w:t>
            </w:r>
          </w:p>
        </w:tc>
      </w:tr>
      <w:tr w:rsidR="00A209E5" w:rsidRPr="00870E6B" w14:paraId="769D73C2"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2EF6D9A2"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12</w:t>
            </w:r>
          </w:p>
        </w:tc>
        <w:tc>
          <w:tcPr>
            <w:tcW w:w="743" w:type="pct"/>
            <w:tcBorders>
              <w:top w:val="nil"/>
              <w:left w:val="nil"/>
              <w:bottom w:val="single" w:sz="4" w:space="0" w:color="auto"/>
              <w:right w:val="single" w:sz="4" w:space="0" w:color="auto"/>
            </w:tcBorders>
            <w:shd w:val="clear" w:color="auto" w:fill="auto"/>
            <w:vAlign w:val="center"/>
          </w:tcPr>
          <w:p w14:paraId="4F07D732" w14:textId="48A39900"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A073</w:t>
            </w:r>
          </w:p>
        </w:tc>
        <w:tc>
          <w:tcPr>
            <w:tcW w:w="2197" w:type="pct"/>
            <w:tcBorders>
              <w:top w:val="nil"/>
              <w:left w:val="nil"/>
              <w:bottom w:val="single" w:sz="4" w:space="0" w:color="auto"/>
              <w:right w:val="single" w:sz="4" w:space="0" w:color="auto"/>
            </w:tcBorders>
            <w:shd w:val="clear" w:color="auto" w:fill="auto"/>
            <w:vAlign w:val="center"/>
          </w:tcPr>
          <w:p w14:paraId="7AD76D9B" w14:textId="4F285C4E"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Kania czarna </w:t>
            </w:r>
            <w:proofErr w:type="spellStart"/>
            <w:r w:rsidRPr="00870E6B">
              <w:rPr>
                <w:rFonts w:ascii="Avenir Next LT Pro Light" w:eastAsia="Times New Roman" w:hAnsi="Avenir Next LT Pro Light" w:cs="Calibri"/>
                <w:i/>
                <w:iCs/>
                <w:sz w:val="16"/>
                <w:szCs w:val="16"/>
                <w:lang w:eastAsia="pl-PL"/>
              </w:rPr>
              <w:t>Milvus</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migrans</w:t>
            </w:r>
            <w:proofErr w:type="spellEnd"/>
          </w:p>
        </w:tc>
        <w:tc>
          <w:tcPr>
            <w:tcW w:w="776" w:type="pct"/>
            <w:tcBorders>
              <w:top w:val="nil"/>
              <w:left w:val="nil"/>
              <w:bottom w:val="single" w:sz="4" w:space="0" w:color="auto"/>
              <w:right w:val="single" w:sz="4" w:space="0" w:color="auto"/>
            </w:tcBorders>
            <w:shd w:val="clear" w:color="auto" w:fill="auto"/>
            <w:vAlign w:val="center"/>
          </w:tcPr>
          <w:p w14:paraId="3594C859" w14:textId="2A879B78"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27D6CDAF" w14:textId="54F93DB5" w:rsidR="009975DC" w:rsidRPr="00870E6B" w:rsidRDefault="00771200"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tak</w:t>
            </w:r>
          </w:p>
        </w:tc>
      </w:tr>
      <w:tr w:rsidR="00A209E5" w:rsidRPr="00870E6B" w14:paraId="0753C34E"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16EDABB"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13</w:t>
            </w:r>
          </w:p>
        </w:tc>
        <w:tc>
          <w:tcPr>
            <w:tcW w:w="743" w:type="pct"/>
            <w:tcBorders>
              <w:top w:val="nil"/>
              <w:left w:val="nil"/>
              <w:bottom w:val="single" w:sz="4" w:space="0" w:color="auto"/>
              <w:right w:val="single" w:sz="4" w:space="0" w:color="auto"/>
            </w:tcBorders>
            <w:shd w:val="clear" w:color="auto" w:fill="auto"/>
            <w:vAlign w:val="center"/>
          </w:tcPr>
          <w:p w14:paraId="64C9F825" w14:textId="0D186395"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A074</w:t>
            </w:r>
          </w:p>
        </w:tc>
        <w:tc>
          <w:tcPr>
            <w:tcW w:w="2197" w:type="pct"/>
            <w:tcBorders>
              <w:top w:val="nil"/>
              <w:left w:val="nil"/>
              <w:bottom w:val="single" w:sz="4" w:space="0" w:color="auto"/>
              <w:right w:val="single" w:sz="4" w:space="0" w:color="auto"/>
            </w:tcBorders>
            <w:shd w:val="clear" w:color="auto" w:fill="auto"/>
            <w:vAlign w:val="center"/>
          </w:tcPr>
          <w:p w14:paraId="334196D5" w14:textId="58E9A56A"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Kania ruda </w:t>
            </w:r>
            <w:proofErr w:type="spellStart"/>
            <w:r w:rsidRPr="00870E6B">
              <w:rPr>
                <w:rFonts w:ascii="Avenir Next LT Pro Light" w:eastAsia="Times New Roman" w:hAnsi="Avenir Next LT Pro Light" w:cs="Calibri"/>
                <w:b/>
                <w:bCs/>
                <w:i/>
                <w:iCs/>
                <w:sz w:val="16"/>
                <w:szCs w:val="16"/>
                <w:lang w:eastAsia="pl-PL"/>
              </w:rPr>
              <w:t>Milvus</w:t>
            </w:r>
            <w:proofErr w:type="spellEnd"/>
            <w:r w:rsidRPr="00870E6B">
              <w:rPr>
                <w:rFonts w:ascii="Avenir Next LT Pro Light" w:eastAsia="Times New Roman" w:hAnsi="Avenir Next LT Pro Light" w:cs="Calibri"/>
                <w:b/>
                <w:bCs/>
                <w:i/>
                <w:iCs/>
                <w:sz w:val="16"/>
                <w:szCs w:val="16"/>
                <w:lang w:eastAsia="pl-PL"/>
              </w:rPr>
              <w:t xml:space="preserve"> </w:t>
            </w:r>
            <w:proofErr w:type="spellStart"/>
            <w:r w:rsidRPr="00870E6B">
              <w:rPr>
                <w:rFonts w:ascii="Avenir Next LT Pro Light" w:eastAsia="Times New Roman" w:hAnsi="Avenir Next LT Pro Light" w:cs="Calibri"/>
                <w:b/>
                <w:bCs/>
                <w:i/>
                <w:iCs/>
                <w:sz w:val="16"/>
                <w:szCs w:val="16"/>
                <w:lang w:eastAsia="pl-PL"/>
              </w:rPr>
              <w:t>milvus</w:t>
            </w:r>
            <w:proofErr w:type="spellEnd"/>
          </w:p>
        </w:tc>
        <w:tc>
          <w:tcPr>
            <w:tcW w:w="776" w:type="pct"/>
            <w:tcBorders>
              <w:top w:val="nil"/>
              <w:left w:val="nil"/>
              <w:bottom w:val="single" w:sz="4" w:space="0" w:color="auto"/>
              <w:right w:val="single" w:sz="4" w:space="0" w:color="auto"/>
            </w:tcBorders>
            <w:shd w:val="clear" w:color="auto" w:fill="auto"/>
            <w:vAlign w:val="center"/>
          </w:tcPr>
          <w:p w14:paraId="764438BA" w14:textId="2F64215D" w:rsidR="009975DC" w:rsidRPr="00870E6B" w:rsidRDefault="000C309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32411F1F" w14:textId="442C6137" w:rsidR="009975DC" w:rsidRPr="00870E6B" w:rsidRDefault="002F0273"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31841F68"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3782F0D"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14</w:t>
            </w:r>
          </w:p>
        </w:tc>
        <w:tc>
          <w:tcPr>
            <w:tcW w:w="743" w:type="pct"/>
            <w:tcBorders>
              <w:top w:val="nil"/>
              <w:left w:val="nil"/>
              <w:bottom w:val="single" w:sz="4" w:space="0" w:color="auto"/>
              <w:right w:val="single" w:sz="4" w:space="0" w:color="auto"/>
            </w:tcBorders>
            <w:shd w:val="clear" w:color="auto" w:fill="auto"/>
            <w:vAlign w:val="center"/>
          </w:tcPr>
          <w:p w14:paraId="24B1C38A" w14:textId="55938A93"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A075</w:t>
            </w:r>
          </w:p>
        </w:tc>
        <w:tc>
          <w:tcPr>
            <w:tcW w:w="2197" w:type="pct"/>
            <w:tcBorders>
              <w:top w:val="nil"/>
              <w:left w:val="nil"/>
              <w:bottom w:val="single" w:sz="4" w:space="0" w:color="auto"/>
              <w:right w:val="single" w:sz="4" w:space="0" w:color="auto"/>
            </w:tcBorders>
            <w:shd w:val="clear" w:color="auto" w:fill="auto"/>
            <w:vAlign w:val="center"/>
          </w:tcPr>
          <w:p w14:paraId="52A7595A" w14:textId="305CBA7D"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Bielik </w:t>
            </w:r>
            <w:proofErr w:type="spellStart"/>
            <w:r w:rsidRPr="00870E6B">
              <w:rPr>
                <w:rFonts w:ascii="Avenir Next LT Pro Light" w:eastAsia="Times New Roman" w:hAnsi="Avenir Next LT Pro Light" w:cs="Calibri"/>
                <w:b/>
                <w:bCs/>
                <w:i/>
                <w:iCs/>
                <w:sz w:val="16"/>
                <w:szCs w:val="16"/>
                <w:lang w:eastAsia="pl-PL"/>
              </w:rPr>
              <w:t>Haliaeetus</w:t>
            </w:r>
            <w:proofErr w:type="spellEnd"/>
            <w:r w:rsidRPr="00870E6B">
              <w:rPr>
                <w:rFonts w:ascii="Avenir Next LT Pro Light" w:eastAsia="Times New Roman" w:hAnsi="Avenir Next LT Pro Light" w:cs="Calibri"/>
                <w:b/>
                <w:bCs/>
                <w:i/>
                <w:iCs/>
                <w:sz w:val="16"/>
                <w:szCs w:val="16"/>
                <w:lang w:eastAsia="pl-PL"/>
              </w:rPr>
              <w:t xml:space="preserve"> </w:t>
            </w:r>
            <w:proofErr w:type="spellStart"/>
            <w:r w:rsidRPr="00870E6B">
              <w:rPr>
                <w:rFonts w:ascii="Avenir Next LT Pro Light" w:eastAsia="Times New Roman" w:hAnsi="Avenir Next LT Pro Light" w:cs="Calibri"/>
                <w:b/>
                <w:bCs/>
                <w:i/>
                <w:iCs/>
                <w:sz w:val="16"/>
                <w:szCs w:val="16"/>
                <w:lang w:eastAsia="pl-PL"/>
              </w:rPr>
              <w:t>albicilla</w:t>
            </w:r>
            <w:proofErr w:type="spellEnd"/>
          </w:p>
        </w:tc>
        <w:tc>
          <w:tcPr>
            <w:tcW w:w="776" w:type="pct"/>
            <w:tcBorders>
              <w:top w:val="nil"/>
              <w:left w:val="nil"/>
              <w:bottom w:val="single" w:sz="4" w:space="0" w:color="auto"/>
              <w:right w:val="single" w:sz="4" w:space="0" w:color="auto"/>
            </w:tcBorders>
            <w:shd w:val="clear" w:color="auto" w:fill="auto"/>
            <w:vAlign w:val="center"/>
          </w:tcPr>
          <w:p w14:paraId="791BB1D3" w14:textId="2F60C44E" w:rsidR="009975DC" w:rsidRPr="00870E6B" w:rsidRDefault="000C309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3681ED94" w14:textId="41D42DBC" w:rsidR="009975DC" w:rsidRPr="00870E6B" w:rsidRDefault="006A196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1F7604C9"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4B5AE0D"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15</w:t>
            </w:r>
          </w:p>
        </w:tc>
        <w:tc>
          <w:tcPr>
            <w:tcW w:w="743" w:type="pct"/>
            <w:tcBorders>
              <w:top w:val="nil"/>
              <w:left w:val="nil"/>
              <w:bottom w:val="single" w:sz="4" w:space="0" w:color="auto"/>
              <w:right w:val="single" w:sz="4" w:space="0" w:color="auto"/>
            </w:tcBorders>
            <w:shd w:val="clear" w:color="auto" w:fill="auto"/>
            <w:vAlign w:val="center"/>
          </w:tcPr>
          <w:p w14:paraId="38E2F753" w14:textId="37535E18"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A081</w:t>
            </w:r>
          </w:p>
        </w:tc>
        <w:tc>
          <w:tcPr>
            <w:tcW w:w="2197" w:type="pct"/>
            <w:tcBorders>
              <w:top w:val="nil"/>
              <w:left w:val="nil"/>
              <w:bottom w:val="single" w:sz="4" w:space="0" w:color="auto"/>
              <w:right w:val="single" w:sz="4" w:space="0" w:color="auto"/>
            </w:tcBorders>
            <w:shd w:val="clear" w:color="auto" w:fill="auto"/>
            <w:vAlign w:val="center"/>
          </w:tcPr>
          <w:p w14:paraId="7636F361" w14:textId="7163B9D0"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Błotniak stawowy </w:t>
            </w:r>
            <w:r w:rsidRPr="00870E6B">
              <w:rPr>
                <w:rFonts w:ascii="Avenir Next LT Pro Light" w:eastAsia="Times New Roman" w:hAnsi="Avenir Next LT Pro Light" w:cs="Calibri"/>
                <w:i/>
                <w:iCs/>
                <w:sz w:val="16"/>
                <w:szCs w:val="16"/>
                <w:lang w:eastAsia="pl-PL"/>
              </w:rPr>
              <w:t xml:space="preserve">Circus </w:t>
            </w:r>
            <w:proofErr w:type="spellStart"/>
            <w:r w:rsidRPr="00870E6B">
              <w:rPr>
                <w:rFonts w:ascii="Avenir Next LT Pro Light" w:eastAsia="Times New Roman" w:hAnsi="Avenir Next LT Pro Light" w:cs="Calibri"/>
                <w:i/>
                <w:iCs/>
                <w:sz w:val="16"/>
                <w:szCs w:val="16"/>
                <w:lang w:eastAsia="pl-PL"/>
              </w:rPr>
              <w:t>aeruginosus</w:t>
            </w:r>
            <w:proofErr w:type="spellEnd"/>
          </w:p>
        </w:tc>
        <w:tc>
          <w:tcPr>
            <w:tcW w:w="776" w:type="pct"/>
            <w:tcBorders>
              <w:top w:val="nil"/>
              <w:left w:val="nil"/>
              <w:bottom w:val="single" w:sz="4" w:space="0" w:color="auto"/>
              <w:right w:val="single" w:sz="4" w:space="0" w:color="auto"/>
            </w:tcBorders>
            <w:shd w:val="clear" w:color="auto" w:fill="auto"/>
            <w:vAlign w:val="center"/>
          </w:tcPr>
          <w:p w14:paraId="3523D456" w14:textId="2E579DCF"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3A95CA13" w14:textId="455538EF" w:rsidR="009975DC" w:rsidRPr="00870E6B" w:rsidRDefault="004A56B9"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tak</w:t>
            </w:r>
          </w:p>
        </w:tc>
      </w:tr>
      <w:tr w:rsidR="00A209E5" w:rsidRPr="00870E6B" w14:paraId="75AD4DA4"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0DA24A3F"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16</w:t>
            </w:r>
          </w:p>
        </w:tc>
        <w:tc>
          <w:tcPr>
            <w:tcW w:w="743" w:type="pct"/>
            <w:tcBorders>
              <w:top w:val="nil"/>
              <w:left w:val="nil"/>
              <w:bottom w:val="single" w:sz="4" w:space="0" w:color="auto"/>
              <w:right w:val="single" w:sz="4" w:space="0" w:color="auto"/>
            </w:tcBorders>
            <w:shd w:val="clear" w:color="auto" w:fill="auto"/>
            <w:vAlign w:val="center"/>
          </w:tcPr>
          <w:p w14:paraId="26070158" w14:textId="5C743F59"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A089</w:t>
            </w:r>
          </w:p>
        </w:tc>
        <w:tc>
          <w:tcPr>
            <w:tcW w:w="2197" w:type="pct"/>
            <w:tcBorders>
              <w:top w:val="nil"/>
              <w:left w:val="nil"/>
              <w:bottom w:val="single" w:sz="4" w:space="0" w:color="auto"/>
              <w:right w:val="single" w:sz="4" w:space="0" w:color="auto"/>
            </w:tcBorders>
            <w:shd w:val="clear" w:color="auto" w:fill="auto"/>
            <w:vAlign w:val="center"/>
          </w:tcPr>
          <w:p w14:paraId="75CB581E" w14:textId="4F6348A3"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Orlik krzykliwy </w:t>
            </w:r>
            <w:proofErr w:type="spellStart"/>
            <w:r w:rsidRPr="00870E6B">
              <w:rPr>
                <w:rFonts w:ascii="Avenir Next LT Pro Light" w:eastAsia="Times New Roman" w:hAnsi="Avenir Next LT Pro Light" w:cs="Calibri"/>
                <w:i/>
                <w:iCs/>
                <w:sz w:val="16"/>
                <w:szCs w:val="16"/>
                <w:lang w:eastAsia="pl-PL"/>
              </w:rPr>
              <w:t>Aquila</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pomarina</w:t>
            </w:r>
            <w:proofErr w:type="spellEnd"/>
          </w:p>
        </w:tc>
        <w:tc>
          <w:tcPr>
            <w:tcW w:w="776" w:type="pct"/>
            <w:tcBorders>
              <w:top w:val="nil"/>
              <w:left w:val="nil"/>
              <w:bottom w:val="single" w:sz="4" w:space="0" w:color="auto"/>
              <w:right w:val="single" w:sz="4" w:space="0" w:color="auto"/>
            </w:tcBorders>
            <w:shd w:val="clear" w:color="auto" w:fill="auto"/>
            <w:vAlign w:val="center"/>
          </w:tcPr>
          <w:p w14:paraId="15007E39" w14:textId="724DCDE3"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4EF705FB" w14:textId="45D36337" w:rsidR="009975DC" w:rsidRPr="00870E6B" w:rsidRDefault="002F0273"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potencjalnie</w:t>
            </w:r>
          </w:p>
        </w:tc>
      </w:tr>
      <w:tr w:rsidR="00A209E5" w:rsidRPr="00870E6B" w14:paraId="3D1713C9"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4887628"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lastRenderedPageBreak/>
              <w:t>17</w:t>
            </w:r>
          </w:p>
        </w:tc>
        <w:tc>
          <w:tcPr>
            <w:tcW w:w="743" w:type="pct"/>
            <w:tcBorders>
              <w:top w:val="nil"/>
              <w:left w:val="nil"/>
              <w:bottom w:val="single" w:sz="4" w:space="0" w:color="auto"/>
              <w:right w:val="single" w:sz="4" w:space="0" w:color="auto"/>
            </w:tcBorders>
            <w:shd w:val="clear" w:color="auto" w:fill="auto"/>
            <w:vAlign w:val="center"/>
          </w:tcPr>
          <w:p w14:paraId="52298D75" w14:textId="2E50CFC6"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A094</w:t>
            </w:r>
          </w:p>
        </w:tc>
        <w:tc>
          <w:tcPr>
            <w:tcW w:w="2197" w:type="pct"/>
            <w:tcBorders>
              <w:top w:val="nil"/>
              <w:left w:val="nil"/>
              <w:bottom w:val="single" w:sz="4" w:space="0" w:color="auto"/>
              <w:right w:val="single" w:sz="4" w:space="0" w:color="auto"/>
            </w:tcBorders>
            <w:shd w:val="clear" w:color="auto" w:fill="auto"/>
            <w:vAlign w:val="center"/>
          </w:tcPr>
          <w:p w14:paraId="1F24B2CC" w14:textId="224530B8"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Rybołów </w:t>
            </w:r>
            <w:proofErr w:type="spellStart"/>
            <w:r w:rsidRPr="00870E6B">
              <w:rPr>
                <w:rFonts w:ascii="Avenir Next LT Pro Light" w:eastAsia="Times New Roman" w:hAnsi="Avenir Next LT Pro Light" w:cs="Calibri"/>
                <w:i/>
                <w:iCs/>
                <w:sz w:val="16"/>
                <w:szCs w:val="16"/>
                <w:lang w:eastAsia="pl-PL"/>
              </w:rPr>
              <w:t>Pandion</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haliaetus</w:t>
            </w:r>
            <w:proofErr w:type="spellEnd"/>
          </w:p>
        </w:tc>
        <w:tc>
          <w:tcPr>
            <w:tcW w:w="776" w:type="pct"/>
            <w:tcBorders>
              <w:top w:val="nil"/>
              <w:left w:val="nil"/>
              <w:bottom w:val="single" w:sz="4" w:space="0" w:color="auto"/>
              <w:right w:val="single" w:sz="4" w:space="0" w:color="auto"/>
            </w:tcBorders>
            <w:shd w:val="clear" w:color="auto" w:fill="auto"/>
            <w:vAlign w:val="center"/>
          </w:tcPr>
          <w:p w14:paraId="5DEC0829" w14:textId="2DE06671"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w:t>
            </w:r>
          </w:p>
        </w:tc>
        <w:tc>
          <w:tcPr>
            <w:tcW w:w="927" w:type="pct"/>
            <w:tcBorders>
              <w:top w:val="nil"/>
              <w:left w:val="nil"/>
              <w:bottom w:val="single" w:sz="4" w:space="0" w:color="auto"/>
              <w:right w:val="single" w:sz="4" w:space="0" w:color="auto"/>
            </w:tcBorders>
            <w:shd w:val="clear" w:color="auto" w:fill="auto"/>
            <w:vAlign w:val="center"/>
          </w:tcPr>
          <w:p w14:paraId="4301F4BF" w14:textId="3309217D" w:rsidR="009975DC" w:rsidRPr="00870E6B" w:rsidRDefault="00682AEA"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potencjalnie</w:t>
            </w:r>
          </w:p>
        </w:tc>
      </w:tr>
      <w:tr w:rsidR="00A209E5" w:rsidRPr="00870E6B" w14:paraId="3DBF6F73"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95EDC0A"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18</w:t>
            </w:r>
          </w:p>
        </w:tc>
        <w:tc>
          <w:tcPr>
            <w:tcW w:w="743" w:type="pct"/>
            <w:tcBorders>
              <w:top w:val="nil"/>
              <w:left w:val="nil"/>
              <w:bottom w:val="single" w:sz="4" w:space="0" w:color="auto"/>
              <w:right w:val="single" w:sz="4" w:space="0" w:color="auto"/>
            </w:tcBorders>
            <w:shd w:val="clear" w:color="auto" w:fill="auto"/>
            <w:vAlign w:val="center"/>
          </w:tcPr>
          <w:p w14:paraId="072C3331" w14:textId="4A2A6527"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A127</w:t>
            </w:r>
          </w:p>
        </w:tc>
        <w:tc>
          <w:tcPr>
            <w:tcW w:w="2197" w:type="pct"/>
            <w:tcBorders>
              <w:top w:val="nil"/>
              <w:left w:val="nil"/>
              <w:bottom w:val="single" w:sz="4" w:space="0" w:color="auto"/>
              <w:right w:val="single" w:sz="4" w:space="0" w:color="auto"/>
            </w:tcBorders>
            <w:shd w:val="clear" w:color="auto" w:fill="auto"/>
            <w:vAlign w:val="center"/>
          </w:tcPr>
          <w:p w14:paraId="45B4A42F" w14:textId="0DF554D5"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Żuraw </w:t>
            </w:r>
            <w:proofErr w:type="spellStart"/>
            <w:r w:rsidRPr="00870E6B">
              <w:rPr>
                <w:rFonts w:ascii="Avenir Next LT Pro Light" w:eastAsia="Times New Roman" w:hAnsi="Avenir Next LT Pro Light" w:cs="Calibri"/>
                <w:b/>
                <w:bCs/>
                <w:i/>
                <w:iCs/>
                <w:sz w:val="16"/>
                <w:szCs w:val="16"/>
                <w:lang w:eastAsia="pl-PL"/>
              </w:rPr>
              <w:t>Grus</w:t>
            </w:r>
            <w:proofErr w:type="spellEnd"/>
            <w:r w:rsidRPr="00870E6B">
              <w:rPr>
                <w:rFonts w:ascii="Avenir Next LT Pro Light" w:eastAsia="Times New Roman" w:hAnsi="Avenir Next LT Pro Light" w:cs="Calibri"/>
                <w:b/>
                <w:bCs/>
                <w:i/>
                <w:iCs/>
                <w:sz w:val="16"/>
                <w:szCs w:val="16"/>
                <w:lang w:eastAsia="pl-PL"/>
              </w:rPr>
              <w:t xml:space="preserve"> </w:t>
            </w:r>
            <w:proofErr w:type="spellStart"/>
            <w:r w:rsidRPr="00870E6B">
              <w:rPr>
                <w:rFonts w:ascii="Avenir Next LT Pro Light" w:eastAsia="Times New Roman" w:hAnsi="Avenir Next LT Pro Light" w:cs="Calibri"/>
                <w:b/>
                <w:bCs/>
                <w:i/>
                <w:iCs/>
                <w:sz w:val="16"/>
                <w:szCs w:val="16"/>
                <w:lang w:eastAsia="pl-PL"/>
              </w:rPr>
              <w:t>grus</w:t>
            </w:r>
            <w:proofErr w:type="spellEnd"/>
          </w:p>
        </w:tc>
        <w:tc>
          <w:tcPr>
            <w:tcW w:w="776" w:type="pct"/>
            <w:tcBorders>
              <w:top w:val="nil"/>
              <w:left w:val="nil"/>
              <w:bottom w:val="single" w:sz="4" w:space="0" w:color="auto"/>
              <w:right w:val="single" w:sz="4" w:space="0" w:color="auto"/>
            </w:tcBorders>
            <w:shd w:val="clear" w:color="auto" w:fill="auto"/>
            <w:vAlign w:val="center"/>
          </w:tcPr>
          <w:p w14:paraId="3E0B808E" w14:textId="14C6C2F6" w:rsidR="009975DC" w:rsidRPr="00870E6B" w:rsidRDefault="000C309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5A4FAD7D" w14:textId="3750B118" w:rsidR="009975DC" w:rsidRPr="00870E6B" w:rsidRDefault="006A196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38F11F2C"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4235CDA"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19</w:t>
            </w:r>
          </w:p>
        </w:tc>
        <w:tc>
          <w:tcPr>
            <w:tcW w:w="743" w:type="pct"/>
            <w:tcBorders>
              <w:top w:val="nil"/>
              <w:left w:val="nil"/>
              <w:bottom w:val="single" w:sz="4" w:space="0" w:color="auto"/>
              <w:right w:val="single" w:sz="4" w:space="0" w:color="auto"/>
            </w:tcBorders>
            <w:shd w:val="clear" w:color="auto" w:fill="auto"/>
            <w:vAlign w:val="center"/>
          </w:tcPr>
          <w:p w14:paraId="0BADFB61" w14:textId="6F17A183"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A155</w:t>
            </w:r>
          </w:p>
        </w:tc>
        <w:tc>
          <w:tcPr>
            <w:tcW w:w="2197" w:type="pct"/>
            <w:tcBorders>
              <w:top w:val="nil"/>
              <w:left w:val="nil"/>
              <w:bottom w:val="single" w:sz="4" w:space="0" w:color="auto"/>
              <w:right w:val="single" w:sz="4" w:space="0" w:color="auto"/>
            </w:tcBorders>
            <w:shd w:val="clear" w:color="auto" w:fill="auto"/>
            <w:vAlign w:val="center"/>
          </w:tcPr>
          <w:p w14:paraId="2C91662C" w14:textId="5C865EED"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Słonka </w:t>
            </w:r>
            <w:proofErr w:type="spellStart"/>
            <w:r w:rsidRPr="00870E6B">
              <w:rPr>
                <w:rFonts w:ascii="Avenir Next LT Pro Light" w:eastAsia="Times New Roman" w:hAnsi="Avenir Next LT Pro Light" w:cs="Calibri"/>
                <w:i/>
                <w:iCs/>
                <w:sz w:val="16"/>
                <w:szCs w:val="16"/>
                <w:lang w:eastAsia="pl-PL"/>
              </w:rPr>
              <w:t>Scolopax</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rusticola</w:t>
            </w:r>
            <w:proofErr w:type="spellEnd"/>
          </w:p>
        </w:tc>
        <w:tc>
          <w:tcPr>
            <w:tcW w:w="776" w:type="pct"/>
            <w:tcBorders>
              <w:top w:val="nil"/>
              <w:left w:val="nil"/>
              <w:bottom w:val="single" w:sz="4" w:space="0" w:color="auto"/>
              <w:right w:val="single" w:sz="4" w:space="0" w:color="auto"/>
            </w:tcBorders>
            <w:shd w:val="clear" w:color="auto" w:fill="auto"/>
            <w:vAlign w:val="center"/>
          </w:tcPr>
          <w:p w14:paraId="610966B9" w14:textId="28321CE7"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40B69EA6" w14:textId="5292BD27" w:rsidR="009975DC" w:rsidRPr="00870E6B" w:rsidRDefault="0026013E"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potencjalnie</w:t>
            </w:r>
          </w:p>
        </w:tc>
      </w:tr>
      <w:tr w:rsidR="00A209E5" w:rsidRPr="00870E6B" w14:paraId="14A879DB"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5459ECC"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20</w:t>
            </w:r>
          </w:p>
        </w:tc>
        <w:tc>
          <w:tcPr>
            <w:tcW w:w="743" w:type="pct"/>
            <w:tcBorders>
              <w:top w:val="nil"/>
              <w:left w:val="nil"/>
              <w:bottom w:val="single" w:sz="4" w:space="0" w:color="auto"/>
              <w:right w:val="single" w:sz="4" w:space="0" w:color="auto"/>
            </w:tcBorders>
            <w:shd w:val="clear" w:color="auto" w:fill="auto"/>
            <w:vAlign w:val="center"/>
          </w:tcPr>
          <w:p w14:paraId="2AE9BA59" w14:textId="0A13F272"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A165</w:t>
            </w:r>
          </w:p>
        </w:tc>
        <w:tc>
          <w:tcPr>
            <w:tcW w:w="2197" w:type="pct"/>
            <w:tcBorders>
              <w:top w:val="nil"/>
              <w:left w:val="nil"/>
              <w:bottom w:val="single" w:sz="4" w:space="0" w:color="auto"/>
              <w:right w:val="single" w:sz="4" w:space="0" w:color="auto"/>
            </w:tcBorders>
            <w:shd w:val="clear" w:color="auto" w:fill="auto"/>
            <w:vAlign w:val="center"/>
          </w:tcPr>
          <w:p w14:paraId="639EB1AF" w14:textId="77E52B15"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Samotnik </w:t>
            </w:r>
            <w:proofErr w:type="spellStart"/>
            <w:r w:rsidRPr="00870E6B">
              <w:rPr>
                <w:rFonts w:ascii="Avenir Next LT Pro Light" w:eastAsia="Times New Roman" w:hAnsi="Avenir Next LT Pro Light" w:cs="Calibri"/>
                <w:i/>
                <w:iCs/>
                <w:sz w:val="16"/>
                <w:szCs w:val="16"/>
                <w:lang w:eastAsia="pl-PL"/>
              </w:rPr>
              <w:t>Tringa</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ochropus</w:t>
            </w:r>
            <w:proofErr w:type="spellEnd"/>
          </w:p>
        </w:tc>
        <w:tc>
          <w:tcPr>
            <w:tcW w:w="776" w:type="pct"/>
            <w:tcBorders>
              <w:top w:val="nil"/>
              <w:left w:val="nil"/>
              <w:bottom w:val="single" w:sz="4" w:space="0" w:color="auto"/>
              <w:right w:val="single" w:sz="4" w:space="0" w:color="auto"/>
            </w:tcBorders>
            <w:shd w:val="clear" w:color="auto" w:fill="auto"/>
            <w:vAlign w:val="center"/>
          </w:tcPr>
          <w:p w14:paraId="5A13801B" w14:textId="258B92FA"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39267D7A" w14:textId="76512440" w:rsidR="009975DC" w:rsidRPr="00870E6B" w:rsidRDefault="00771200"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tak</w:t>
            </w:r>
          </w:p>
        </w:tc>
      </w:tr>
      <w:tr w:rsidR="00A209E5" w:rsidRPr="00870E6B" w14:paraId="09ED8B93"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E577371"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21</w:t>
            </w:r>
          </w:p>
        </w:tc>
        <w:tc>
          <w:tcPr>
            <w:tcW w:w="743" w:type="pct"/>
            <w:tcBorders>
              <w:top w:val="nil"/>
              <w:left w:val="nil"/>
              <w:bottom w:val="single" w:sz="4" w:space="0" w:color="auto"/>
              <w:right w:val="single" w:sz="4" w:space="0" w:color="auto"/>
            </w:tcBorders>
            <w:shd w:val="clear" w:color="auto" w:fill="auto"/>
            <w:vAlign w:val="center"/>
          </w:tcPr>
          <w:p w14:paraId="1BF48853" w14:textId="37A20A26"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A197</w:t>
            </w:r>
          </w:p>
        </w:tc>
        <w:tc>
          <w:tcPr>
            <w:tcW w:w="2197" w:type="pct"/>
            <w:tcBorders>
              <w:top w:val="nil"/>
              <w:left w:val="nil"/>
              <w:bottom w:val="single" w:sz="4" w:space="0" w:color="auto"/>
              <w:right w:val="single" w:sz="4" w:space="0" w:color="auto"/>
            </w:tcBorders>
            <w:shd w:val="clear" w:color="auto" w:fill="auto"/>
            <w:vAlign w:val="center"/>
          </w:tcPr>
          <w:p w14:paraId="0F1E9C91" w14:textId="2E33FAEB" w:rsidR="009975DC" w:rsidRPr="00870E6B" w:rsidRDefault="009301F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Rybitwa czarna </w:t>
            </w:r>
            <w:proofErr w:type="spellStart"/>
            <w:r w:rsidRPr="00870E6B">
              <w:rPr>
                <w:rFonts w:ascii="Avenir Next LT Pro Light" w:eastAsia="Times New Roman" w:hAnsi="Avenir Next LT Pro Light" w:cs="Calibri"/>
                <w:i/>
                <w:iCs/>
                <w:sz w:val="16"/>
                <w:szCs w:val="16"/>
                <w:lang w:eastAsia="pl-PL"/>
              </w:rPr>
              <w:t>Chlidonias</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niger</w:t>
            </w:r>
            <w:proofErr w:type="spellEnd"/>
          </w:p>
        </w:tc>
        <w:tc>
          <w:tcPr>
            <w:tcW w:w="776" w:type="pct"/>
            <w:tcBorders>
              <w:top w:val="nil"/>
              <w:left w:val="nil"/>
              <w:bottom w:val="single" w:sz="4" w:space="0" w:color="auto"/>
              <w:right w:val="single" w:sz="4" w:space="0" w:color="auto"/>
            </w:tcBorders>
            <w:shd w:val="clear" w:color="auto" w:fill="auto"/>
            <w:vAlign w:val="center"/>
          </w:tcPr>
          <w:p w14:paraId="246913EF" w14:textId="57F6D10B"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6E2E8692" w14:textId="154C4661" w:rsidR="009975DC" w:rsidRPr="00870E6B" w:rsidRDefault="00682AEA"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potencjalnie</w:t>
            </w:r>
          </w:p>
        </w:tc>
      </w:tr>
      <w:tr w:rsidR="00A209E5" w:rsidRPr="00870E6B" w14:paraId="72512DD7"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791035AE"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22</w:t>
            </w:r>
          </w:p>
        </w:tc>
        <w:tc>
          <w:tcPr>
            <w:tcW w:w="743" w:type="pct"/>
            <w:tcBorders>
              <w:top w:val="nil"/>
              <w:left w:val="nil"/>
              <w:bottom w:val="single" w:sz="4" w:space="0" w:color="auto"/>
              <w:right w:val="single" w:sz="4" w:space="0" w:color="auto"/>
            </w:tcBorders>
            <w:shd w:val="clear" w:color="auto" w:fill="auto"/>
            <w:vAlign w:val="center"/>
          </w:tcPr>
          <w:p w14:paraId="7DE845A6" w14:textId="551365B1" w:rsidR="009975DC" w:rsidRPr="00870E6B" w:rsidRDefault="009301F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w:t>
            </w:r>
            <w:r w:rsidR="00015C04" w:rsidRPr="00870E6B">
              <w:rPr>
                <w:rFonts w:ascii="Avenir Next LT Pro Light" w:eastAsia="Times New Roman" w:hAnsi="Avenir Next LT Pro Light" w:cs="Calibri"/>
                <w:b/>
                <w:bCs/>
                <w:sz w:val="16"/>
                <w:szCs w:val="16"/>
                <w:lang w:eastAsia="pl-PL"/>
              </w:rPr>
              <w:t>207</w:t>
            </w:r>
          </w:p>
        </w:tc>
        <w:tc>
          <w:tcPr>
            <w:tcW w:w="2197" w:type="pct"/>
            <w:tcBorders>
              <w:top w:val="nil"/>
              <w:left w:val="nil"/>
              <w:bottom w:val="single" w:sz="4" w:space="0" w:color="auto"/>
              <w:right w:val="single" w:sz="4" w:space="0" w:color="auto"/>
            </w:tcBorders>
            <w:shd w:val="clear" w:color="auto" w:fill="auto"/>
            <w:vAlign w:val="center"/>
          </w:tcPr>
          <w:p w14:paraId="52C4F1CE" w14:textId="0B2782A9" w:rsidR="009975DC" w:rsidRPr="00870E6B" w:rsidRDefault="00015C0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Siniak </w:t>
            </w:r>
            <w:proofErr w:type="spellStart"/>
            <w:r w:rsidR="002F0273" w:rsidRPr="00870E6B">
              <w:rPr>
                <w:rFonts w:ascii="Avenir Next LT Pro Light" w:eastAsia="Times New Roman" w:hAnsi="Avenir Next LT Pro Light" w:cs="Calibri"/>
                <w:b/>
                <w:bCs/>
                <w:i/>
                <w:iCs/>
                <w:sz w:val="16"/>
                <w:szCs w:val="16"/>
                <w:lang w:eastAsia="pl-PL"/>
              </w:rPr>
              <w:t>Columba</w:t>
            </w:r>
            <w:proofErr w:type="spellEnd"/>
            <w:r w:rsidR="002F0273" w:rsidRPr="00870E6B">
              <w:rPr>
                <w:rFonts w:ascii="Avenir Next LT Pro Light" w:eastAsia="Times New Roman" w:hAnsi="Avenir Next LT Pro Light" w:cs="Calibri"/>
                <w:b/>
                <w:bCs/>
                <w:i/>
                <w:iCs/>
                <w:sz w:val="16"/>
                <w:szCs w:val="16"/>
                <w:lang w:eastAsia="pl-PL"/>
              </w:rPr>
              <w:t xml:space="preserve"> </w:t>
            </w:r>
            <w:proofErr w:type="spellStart"/>
            <w:r w:rsidR="002F0273" w:rsidRPr="00870E6B">
              <w:rPr>
                <w:rFonts w:ascii="Avenir Next LT Pro Light" w:eastAsia="Times New Roman" w:hAnsi="Avenir Next LT Pro Light" w:cs="Calibri"/>
                <w:b/>
                <w:bCs/>
                <w:i/>
                <w:iCs/>
                <w:sz w:val="16"/>
                <w:szCs w:val="16"/>
                <w:lang w:eastAsia="pl-PL"/>
              </w:rPr>
              <w:t>oenas</w:t>
            </w:r>
            <w:proofErr w:type="spellEnd"/>
            <w:r w:rsidR="002F0273" w:rsidRPr="00870E6B">
              <w:rPr>
                <w:rFonts w:ascii="Avenir Next LT Pro Light" w:eastAsia="Times New Roman" w:hAnsi="Avenir Next LT Pro Light" w:cs="Calibri"/>
                <w:b/>
                <w:bCs/>
                <w:i/>
                <w:iCs/>
                <w:sz w:val="16"/>
                <w:szCs w:val="16"/>
                <w:lang w:eastAsia="pl-PL"/>
              </w:rPr>
              <w:t xml:space="preserve"> </w:t>
            </w:r>
          </w:p>
        </w:tc>
        <w:tc>
          <w:tcPr>
            <w:tcW w:w="776" w:type="pct"/>
            <w:tcBorders>
              <w:top w:val="nil"/>
              <w:left w:val="nil"/>
              <w:bottom w:val="single" w:sz="4" w:space="0" w:color="auto"/>
              <w:right w:val="single" w:sz="4" w:space="0" w:color="auto"/>
            </w:tcBorders>
            <w:shd w:val="clear" w:color="auto" w:fill="auto"/>
            <w:noWrap/>
            <w:vAlign w:val="center"/>
          </w:tcPr>
          <w:p w14:paraId="687D5974" w14:textId="32BE7B4C" w:rsidR="009975DC" w:rsidRPr="00870E6B" w:rsidRDefault="000C309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BDDAD61" w14:textId="060FA7C6" w:rsidR="009975DC" w:rsidRPr="00870E6B" w:rsidRDefault="006A196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001C5CA3"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2F587583"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23</w:t>
            </w:r>
          </w:p>
        </w:tc>
        <w:tc>
          <w:tcPr>
            <w:tcW w:w="743" w:type="pct"/>
            <w:tcBorders>
              <w:top w:val="nil"/>
              <w:left w:val="nil"/>
              <w:bottom w:val="single" w:sz="4" w:space="0" w:color="auto"/>
              <w:right w:val="single" w:sz="4" w:space="0" w:color="auto"/>
            </w:tcBorders>
            <w:shd w:val="clear" w:color="auto" w:fill="auto"/>
            <w:vAlign w:val="center"/>
          </w:tcPr>
          <w:p w14:paraId="6FA0E559" w14:textId="1906BD66" w:rsidR="009975DC" w:rsidRPr="00870E6B" w:rsidRDefault="00015C0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A215</w:t>
            </w:r>
          </w:p>
        </w:tc>
        <w:tc>
          <w:tcPr>
            <w:tcW w:w="2197" w:type="pct"/>
            <w:tcBorders>
              <w:top w:val="nil"/>
              <w:left w:val="nil"/>
              <w:bottom w:val="single" w:sz="4" w:space="0" w:color="auto"/>
              <w:right w:val="single" w:sz="4" w:space="0" w:color="auto"/>
            </w:tcBorders>
            <w:shd w:val="clear" w:color="auto" w:fill="auto"/>
            <w:vAlign w:val="center"/>
          </w:tcPr>
          <w:p w14:paraId="0A8B8178" w14:textId="5AAD2F7B" w:rsidR="009975DC" w:rsidRPr="00870E6B" w:rsidRDefault="00015C0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Puchacz </w:t>
            </w:r>
            <w:r w:rsidRPr="00870E6B">
              <w:rPr>
                <w:rFonts w:ascii="Avenir Next LT Pro Light" w:eastAsia="Times New Roman" w:hAnsi="Avenir Next LT Pro Light" w:cs="Calibri"/>
                <w:i/>
                <w:iCs/>
                <w:sz w:val="16"/>
                <w:szCs w:val="16"/>
                <w:lang w:eastAsia="pl-PL"/>
              </w:rPr>
              <w:t xml:space="preserve">Bubo </w:t>
            </w:r>
            <w:proofErr w:type="spellStart"/>
            <w:r w:rsidRPr="00870E6B">
              <w:rPr>
                <w:rFonts w:ascii="Avenir Next LT Pro Light" w:eastAsia="Times New Roman" w:hAnsi="Avenir Next LT Pro Light" w:cs="Calibri"/>
                <w:i/>
                <w:iCs/>
                <w:sz w:val="16"/>
                <w:szCs w:val="16"/>
                <w:lang w:eastAsia="pl-PL"/>
              </w:rPr>
              <w:t>bubo</w:t>
            </w:r>
            <w:proofErr w:type="spellEnd"/>
          </w:p>
        </w:tc>
        <w:tc>
          <w:tcPr>
            <w:tcW w:w="776" w:type="pct"/>
            <w:tcBorders>
              <w:top w:val="nil"/>
              <w:left w:val="nil"/>
              <w:bottom w:val="single" w:sz="4" w:space="0" w:color="auto"/>
              <w:right w:val="single" w:sz="4" w:space="0" w:color="auto"/>
            </w:tcBorders>
            <w:shd w:val="clear" w:color="auto" w:fill="auto"/>
            <w:vAlign w:val="center"/>
          </w:tcPr>
          <w:p w14:paraId="24F28F12" w14:textId="508CE674"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08675B0B" w14:textId="2A34C085" w:rsidR="009975DC" w:rsidRPr="00870E6B" w:rsidRDefault="00682AEA"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potencjalnie</w:t>
            </w:r>
          </w:p>
        </w:tc>
      </w:tr>
      <w:tr w:rsidR="00A209E5" w:rsidRPr="00870E6B" w14:paraId="78C61A96"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B1A9010"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24</w:t>
            </w:r>
          </w:p>
        </w:tc>
        <w:tc>
          <w:tcPr>
            <w:tcW w:w="743" w:type="pct"/>
            <w:tcBorders>
              <w:top w:val="nil"/>
              <w:left w:val="nil"/>
              <w:bottom w:val="single" w:sz="4" w:space="0" w:color="auto"/>
              <w:right w:val="single" w:sz="4" w:space="0" w:color="auto"/>
            </w:tcBorders>
            <w:shd w:val="clear" w:color="auto" w:fill="auto"/>
            <w:vAlign w:val="center"/>
          </w:tcPr>
          <w:p w14:paraId="25158E28" w14:textId="37A4BB0B" w:rsidR="009975DC" w:rsidRPr="00870E6B" w:rsidRDefault="00015C0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A217</w:t>
            </w:r>
          </w:p>
        </w:tc>
        <w:tc>
          <w:tcPr>
            <w:tcW w:w="2197" w:type="pct"/>
            <w:tcBorders>
              <w:top w:val="nil"/>
              <w:left w:val="nil"/>
              <w:bottom w:val="single" w:sz="4" w:space="0" w:color="auto"/>
              <w:right w:val="single" w:sz="4" w:space="0" w:color="auto"/>
            </w:tcBorders>
            <w:shd w:val="clear" w:color="auto" w:fill="auto"/>
            <w:vAlign w:val="center"/>
          </w:tcPr>
          <w:p w14:paraId="46FB5C50" w14:textId="75ACBDC9" w:rsidR="009975DC" w:rsidRPr="00870E6B" w:rsidRDefault="00015C04" w:rsidP="00015C04">
            <w:pPr>
              <w:spacing w:before="0" w:after="0"/>
              <w:jc w:val="center"/>
              <w:rPr>
                <w:rFonts w:ascii="Avenir Next LT Pro Light" w:eastAsia="Times New Roman" w:hAnsi="Avenir Next LT Pro Light" w:cs="Calibri"/>
                <w:i/>
                <w:iCs/>
                <w:sz w:val="16"/>
                <w:szCs w:val="16"/>
                <w:lang w:eastAsia="pl-PL"/>
              </w:rPr>
            </w:pPr>
            <w:r w:rsidRPr="00870E6B">
              <w:rPr>
                <w:rFonts w:ascii="Avenir Next LT Pro Light" w:eastAsia="Times New Roman" w:hAnsi="Avenir Next LT Pro Light" w:cs="Calibri"/>
                <w:sz w:val="16"/>
                <w:szCs w:val="16"/>
                <w:lang w:eastAsia="pl-PL"/>
              </w:rPr>
              <w:t xml:space="preserve">Sóweczka </w:t>
            </w:r>
            <w:proofErr w:type="spellStart"/>
            <w:r w:rsidRPr="00870E6B">
              <w:rPr>
                <w:rFonts w:ascii="Avenir Next LT Pro Light" w:eastAsia="Times New Roman" w:hAnsi="Avenir Next LT Pro Light" w:cs="Calibri"/>
                <w:i/>
                <w:iCs/>
                <w:sz w:val="16"/>
                <w:szCs w:val="16"/>
                <w:lang w:eastAsia="pl-PL"/>
              </w:rPr>
              <w:t>Glaucidum</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passerinum</w:t>
            </w:r>
            <w:proofErr w:type="spellEnd"/>
          </w:p>
        </w:tc>
        <w:tc>
          <w:tcPr>
            <w:tcW w:w="776" w:type="pct"/>
            <w:tcBorders>
              <w:top w:val="nil"/>
              <w:left w:val="nil"/>
              <w:bottom w:val="single" w:sz="4" w:space="0" w:color="auto"/>
              <w:right w:val="single" w:sz="4" w:space="0" w:color="auto"/>
            </w:tcBorders>
            <w:shd w:val="clear" w:color="auto" w:fill="auto"/>
            <w:vAlign w:val="center"/>
          </w:tcPr>
          <w:p w14:paraId="3411435A" w14:textId="4871D3CC"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1551A8D1" w14:textId="44CA88E3" w:rsidR="009975DC" w:rsidRPr="00870E6B" w:rsidRDefault="00682AEA"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potencjalnie</w:t>
            </w:r>
          </w:p>
        </w:tc>
      </w:tr>
      <w:tr w:rsidR="00A209E5" w:rsidRPr="00870E6B" w14:paraId="1816D13B"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62F6E354"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25</w:t>
            </w:r>
          </w:p>
        </w:tc>
        <w:tc>
          <w:tcPr>
            <w:tcW w:w="743" w:type="pct"/>
            <w:tcBorders>
              <w:top w:val="nil"/>
              <w:left w:val="nil"/>
              <w:bottom w:val="single" w:sz="4" w:space="0" w:color="auto"/>
              <w:right w:val="single" w:sz="4" w:space="0" w:color="auto"/>
            </w:tcBorders>
            <w:shd w:val="clear" w:color="auto" w:fill="auto"/>
            <w:vAlign w:val="center"/>
          </w:tcPr>
          <w:p w14:paraId="347BEAA7" w14:textId="6F2B340A" w:rsidR="009975DC" w:rsidRPr="00870E6B" w:rsidRDefault="00015C0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A223</w:t>
            </w:r>
          </w:p>
        </w:tc>
        <w:tc>
          <w:tcPr>
            <w:tcW w:w="2197" w:type="pct"/>
            <w:tcBorders>
              <w:top w:val="nil"/>
              <w:left w:val="nil"/>
              <w:bottom w:val="single" w:sz="4" w:space="0" w:color="auto"/>
              <w:right w:val="single" w:sz="4" w:space="0" w:color="auto"/>
            </w:tcBorders>
            <w:shd w:val="clear" w:color="auto" w:fill="auto"/>
            <w:vAlign w:val="center"/>
          </w:tcPr>
          <w:p w14:paraId="10E5DA0B" w14:textId="56131A11" w:rsidR="009975DC" w:rsidRPr="00870E6B" w:rsidRDefault="00015C0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Włochatka </w:t>
            </w:r>
            <w:proofErr w:type="spellStart"/>
            <w:r w:rsidRPr="00870E6B">
              <w:rPr>
                <w:rFonts w:ascii="Avenir Next LT Pro Light" w:eastAsia="Times New Roman" w:hAnsi="Avenir Next LT Pro Light" w:cs="Calibri"/>
                <w:i/>
                <w:iCs/>
                <w:sz w:val="16"/>
                <w:szCs w:val="16"/>
                <w:lang w:eastAsia="pl-PL"/>
              </w:rPr>
              <w:t>Aegolius</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funereus</w:t>
            </w:r>
            <w:proofErr w:type="spellEnd"/>
          </w:p>
        </w:tc>
        <w:tc>
          <w:tcPr>
            <w:tcW w:w="776" w:type="pct"/>
            <w:tcBorders>
              <w:top w:val="nil"/>
              <w:left w:val="nil"/>
              <w:bottom w:val="single" w:sz="4" w:space="0" w:color="auto"/>
              <w:right w:val="single" w:sz="4" w:space="0" w:color="auto"/>
            </w:tcBorders>
            <w:shd w:val="clear" w:color="auto" w:fill="auto"/>
            <w:vAlign w:val="center"/>
          </w:tcPr>
          <w:p w14:paraId="5CEA9583" w14:textId="51D702EA"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E76A14D" w14:textId="214E591E" w:rsidR="009975DC" w:rsidRPr="00870E6B" w:rsidRDefault="00771200"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tak</w:t>
            </w:r>
          </w:p>
        </w:tc>
      </w:tr>
      <w:tr w:rsidR="00A209E5" w:rsidRPr="00870E6B" w14:paraId="27EBDC6F"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3E657822"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26</w:t>
            </w:r>
          </w:p>
        </w:tc>
        <w:tc>
          <w:tcPr>
            <w:tcW w:w="743" w:type="pct"/>
            <w:tcBorders>
              <w:top w:val="nil"/>
              <w:left w:val="nil"/>
              <w:bottom w:val="single" w:sz="4" w:space="0" w:color="auto"/>
              <w:right w:val="single" w:sz="4" w:space="0" w:color="auto"/>
            </w:tcBorders>
            <w:shd w:val="clear" w:color="auto" w:fill="auto"/>
            <w:vAlign w:val="center"/>
          </w:tcPr>
          <w:p w14:paraId="55BE96ED" w14:textId="1451C7AE" w:rsidR="009975DC" w:rsidRPr="00870E6B" w:rsidRDefault="00015C0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A224</w:t>
            </w:r>
          </w:p>
        </w:tc>
        <w:tc>
          <w:tcPr>
            <w:tcW w:w="2197" w:type="pct"/>
            <w:tcBorders>
              <w:top w:val="nil"/>
              <w:left w:val="nil"/>
              <w:bottom w:val="single" w:sz="4" w:space="0" w:color="auto"/>
              <w:right w:val="single" w:sz="4" w:space="0" w:color="auto"/>
            </w:tcBorders>
            <w:shd w:val="clear" w:color="auto" w:fill="auto"/>
            <w:vAlign w:val="center"/>
          </w:tcPr>
          <w:p w14:paraId="0BB0F57E" w14:textId="5F428017" w:rsidR="009975DC" w:rsidRPr="00870E6B" w:rsidRDefault="00015C04" w:rsidP="00015C04">
            <w:pPr>
              <w:spacing w:before="0" w:after="0"/>
              <w:jc w:val="center"/>
              <w:rPr>
                <w:rFonts w:ascii="Avenir Next LT Pro Light" w:eastAsia="Times New Roman" w:hAnsi="Avenir Next LT Pro Light" w:cs="Calibri"/>
                <w:b/>
                <w:bCs/>
                <w:i/>
                <w:iCs/>
                <w:sz w:val="16"/>
                <w:szCs w:val="16"/>
                <w:lang w:eastAsia="pl-PL"/>
              </w:rPr>
            </w:pPr>
            <w:r w:rsidRPr="00870E6B">
              <w:rPr>
                <w:rFonts w:ascii="Avenir Next LT Pro Light" w:eastAsia="Times New Roman" w:hAnsi="Avenir Next LT Pro Light" w:cs="Calibri"/>
                <w:b/>
                <w:bCs/>
                <w:sz w:val="16"/>
                <w:szCs w:val="16"/>
                <w:lang w:eastAsia="pl-PL"/>
              </w:rPr>
              <w:t xml:space="preserve">Lelek </w:t>
            </w:r>
            <w:proofErr w:type="spellStart"/>
            <w:r w:rsidRPr="00870E6B">
              <w:rPr>
                <w:rFonts w:ascii="Avenir Next LT Pro Light" w:eastAsia="Times New Roman" w:hAnsi="Avenir Next LT Pro Light" w:cs="Calibri"/>
                <w:b/>
                <w:bCs/>
                <w:i/>
                <w:iCs/>
                <w:sz w:val="16"/>
                <w:szCs w:val="16"/>
                <w:lang w:eastAsia="pl-PL"/>
              </w:rPr>
              <w:t>Caprimulgus</w:t>
            </w:r>
            <w:proofErr w:type="spellEnd"/>
            <w:r w:rsidRPr="00870E6B">
              <w:rPr>
                <w:rFonts w:ascii="Avenir Next LT Pro Light" w:eastAsia="Times New Roman" w:hAnsi="Avenir Next LT Pro Light" w:cs="Calibri"/>
                <w:b/>
                <w:bCs/>
                <w:i/>
                <w:iCs/>
                <w:sz w:val="16"/>
                <w:szCs w:val="16"/>
                <w:lang w:eastAsia="pl-PL"/>
              </w:rPr>
              <w:t xml:space="preserve"> </w:t>
            </w:r>
            <w:proofErr w:type="spellStart"/>
            <w:r w:rsidRPr="00870E6B">
              <w:rPr>
                <w:rFonts w:ascii="Avenir Next LT Pro Light" w:eastAsia="Times New Roman" w:hAnsi="Avenir Next LT Pro Light" w:cs="Calibri"/>
                <w:b/>
                <w:bCs/>
                <w:i/>
                <w:iCs/>
                <w:sz w:val="16"/>
                <w:szCs w:val="16"/>
                <w:lang w:eastAsia="pl-PL"/>
              </w:rPr>
              <w:t>europaeus</w:t>
            </w:r>
            <w:proofErr w:type="spellEnd"/>
          </w:p>
        </w:tc>
        <w:tc>
          <w:tcPr>
            <w:tcW w:w="776" w:type="pct"/>
            <w:tcBorders>
              <w:top w:val="nil"/>
              <w:left w:val="nil"/>
              <w:bottom w:val="single" w:sz="4" w:space="0" w:color="auto"/>
              <w:right w:val="single" w:sz="4" w:space="0" w:color="auto"/>
            </w:tcBorders>
            <w:shd w:val="clear" w:color="auto" w:fill="auto"/>
            <w:vAlign w:val="center"/>
          </w:tcPr>
          <w:p w14:paraId="1EC68BC3" w14:textId="4097A1A0" w:rsidR="009975DC" w:rsidRPr="00870E6B" w:rsidRDefault="000C3094"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41EC7907" w14:textId="09290082" w:rsidR="009975DC" w:rsidRPr="00870E6B" w:rsidRDefault="006A196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5DB74AA1"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1E744E77"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27</w:t>
            </w:r>
          </w:p>
        </w:tc>
        <w:tc>
          <w:tcPr>
            <w:tcW w:w="743" w:type="pct"/>
            <w:tcBorders>
              <w:top w:val="nil"/>
              <w:left w:val="nil"/>
              <w:bottom w:val="single" w:sz="4" w:space="0" w:color="auto"/>
              <w:right w:val="single" w:sz="4" w:space="0" w:color="auto"/>
            </w:tcBorders>
            <w:shd w:val="clear" w:color="auto" w:fill="auto"/>
            <w:vAlign w:val="center"/>
          </w:tcPr>
          <w:p w14:paraId="6EF2F149" w14:textId="456AA7A5" w:rsidR="009975DC" w:rsidRPr="00870E6B" w:rsidRDefault="006A196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A229</w:t>
            </w:r>
          </w:p>
        </w:tc>
        <w:tc>
          <w:tcPr>
            <w:tcW w:w="2197" w:type="pct"/>
            <w:tcBorders>
              <w:top w:val="nil"/>
              <w:left w:val="nil"/>
              <w:bottom w:val="single" w:sz="4" w:space="0" w:color="auto"/>
              <w:right w:val="single" w:sz="4" w:space="0" w:color="auto"/>
            </w:tcBorders>
            <w:shd w:val="clear" w:color="auto" w:fill="auto"/>
            <w:vAlign w:val="center"/>
          </w:tcPr>
          <w:p w14:paraId="791F775A" w14:textId="5A62B238" w:rsidR="009975DC" w:rsidRPr="00870E6B" w:rsidRDefault="006A196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Zimorodek </w:t>
            </w:r>
            <w:proofErr w:type="spellStart"/>
            <w:r w:rsidRPr="00870E6B">
              <w:rPr>
                <w:rFonts w:ascii="Avenir Next LT Pro Light" w:eastAsia="Times New Roman" w:hAnsi="Avenir Next LT Pro Light" w:cs="Calibri"/>
                <w:i/>
                <w:iCs/>
                <w:sz w:val="16"/>
                <w:szCs w:val="16"/>
                <w:lang w:eastAsia="pl-PL"/>
              </w:rPr>
              <w:t>Alcedo</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atthis</w:t>
            </w:r>
            <w:proofErr w:type="spellEnd"/>
          </w:p>
        </w:tc>
        <w:tc>
          <w:tcPr>
            <w:tcW w:w="776" w:type="pct"/>
            <w:tcBorders>
              <w:top w:val="nil"/>
              <w:left w:val="nil"/>
              <w:bottom w:val="single" w:sz="4" w:space="0" w:color="auto"/>
              <w:right w:val="single" w:sz="4" w:space="0" w:color="auto"/>
            </w:tcBorders>
            <w:shd w:val="clear" w:color="auto" w:fill="auto"/>
            <w:vAlign w:val="center"/>
          </w:tcPr>
          <w:p w14:paraId="47329F05" w14:textId="14205011" w:rsidR="009975DC" w:rsidRPr="00870E6B" w:rsidRDefault="000C3094"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w:t>
            </w:r>
          </w:p>
        </w:tc>
        <w:tc>
          <w:tcPr>
            <w:tcW w:w="927" w:type="pct"/>
            <w:tcBorders>
              <w:top w:val="nil"/>
              <w:left w:val="nil"/>
              <w:bottom w:val="single" w:sz="4" w:space="0" w:color="auto"/>
              <w:right w:val="single" w:sz="4" w:space="0" w:color="auto"/>
            </w:tcBorders>
            <w:shd w:val="clear" w:color="auto" w:fill="auto"/>
            <w:vAlign w:val="center"/>
          </w:tcPr>
          <w:p w14:paraId="7C0B6F3C" w14:textId="4E58630F" w:rsidR="009975DC" w:rsidRPr="00870E6B" w:rsidRDefault="00EB75E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tak</w:t>
            </w:r>
          </w:p>
        </w:tc>
      </w:tr>
      <w:tr w:rsidR="00A209E5" w:rsidRPr="00870E6B" w14:paraId="0C72A9EF"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5BB6E9D0"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28</w:t>
            </w:r>
          </w:p>
        </w:tc>
        <w:tc>
          <w:tcPr>
            <w:tcW w:w="743" w:type="pct"/>
            <w:tcBorders>
              <w:top w:val="nil"/>
              <w:left w:val="nil"/>
              <w:bottom w:val="single" w:sz="4" w:space="0" w:color="auto"/>
              <w:right w:val="single" w:sz="4" w:space="0" w:color="auto"/>
            </w:tcBorders>
            <w:shd w:val="clear" w:color="auto" w:fill="auto"/>
            <w:vAlign w:val="center"/>
          </w:tcPr>
          <w:p w14:paraId="1334BCE9" w14:textId="6EC16151" w:rsidR="009975DC" w:rsidRPr="00870E6B" w:rsidRDefault="006A196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A236</w:t>
            </w:r>
          </w:p>
        </w:tc>
        <w:tc>
          <w:tcPr>
            <w:tcW w:w="2197" w:type="pct"/>
            <w:tcBorders>
              <w:top w:val="nil"/>
              <w:left w:val="nil"/>
              <w:bottom w:val="single" w:sz="4" w:space="0" w:color="auto"/>
              <w:right w:val="single" w:sz="4" w:space="0" w:color="auto"/>
            </w:tcBorders>
            <w:shd w:val="clear" w:color="auto" w:fill="auto"/>
            <w:vAlign w:val="center"/>
          </w:tcPr>
          <w:p w14:paraId="69400325" w14:textId="402D0B3E" w:rsidR="009975DC" w:rsidRPr="00870E6B" w:rsidRDefault="006A196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Dzięcioł czarny </w:t>
            </w:r>
            <w:proofErr w:type="spellStart"/>
            <w:r w:rsidRPr="00870E6B">
              <w:rPr>
                <w:rFonts w:ascii="Avenir Next LT Pro Light" w:eastAsia="Times New Roman" w:hAnsi="Avenir Next LT Pro Light" w:cs="Calibri"/>
                <w:b/>
                <w:bCs/>
                <w:i/>
                <w:iCs/>
                <w:sz w:val="16"/>
                <w:szCs w:val="16"/>
                <w:lang w:eastAsia="pl-PL"/>
              </w:rPr>
              <w:t>Dryocopus</w:t>
            </w:r>
            <w:proofErr w:type="spellEnd"/>
            <w:r w:rsidRPr="00870E6B">
              <w:rPr>
                <w:rFonts w:ascii="Avenir Next LT Pro Light" w:eastAsia="Times New Roman" w:hAnsi="Avenir Next LT Pro Light" w:cs="Calibri"/>
                <w:b/>
                <w:bCs/>
                <w:i/>
                <w:iCs/>
                <w:sz w:val="16"/>
                <w:szCs w:val="16"/>
                <w:lang w:eastAsia="pl-PL"/>
              </w:rPr>
              <w:t xml:space="preserve"> </w:t>
            </w:r>
            <w:proofErr w:type="spellStart"/>
            <w:r w:rsidRPr="00870E6B">
              <w:rPr>
                <w:rFonts w:ascii="Avenir Next LT Pro Light" w:eastAsia="Times New Roman" w:hAnsi="Avenir Next LT Pro Light" w:cs="Calibri"/>
                <w:b/>
                <w:bCs/>
                <w:i/>
                <w:iCs/>
                <w:sz w:val="16"/>
                <w:szCs w:val="16"/>
                <w:lang w:eastAsia="pl-PL"/>
              </w:rPr>
              <w:t>martius</w:t>
            </w:r>
            <w:proofErr w:type="spellEnd"/>
          </w:p>
        </w:tc>
        <w:tc>
          <w:tcPr>
            <w:tcW w:w="776" w:type="pct"/>
            <w:tcBorders>
              <w:top w:val="nil"/>
              <w:left w:val="nil"/>
              <w:bottom w:val="single" w:sz="4" w:space="0" w:color="auto"/>
              <w:right w:val="single" w:sz="4" w:space="0" w:color="auto"/>
            </w:tcBorders>
            <w:shd w:val="clear" w:color="auto" w:fill="auto"/>
            <w:vAlign w:val="center"/>
          </w:tcPr>
          <w:p w14:paraId="57C58DBD" w14:textId="48A4CA7D" w:rsidR="009975DC" w:rsidRPr="00870E6B" w:rsidRDefault="001D7F56"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50DB69B2" w14:textId="47A774DE" w:rsidR="009975DC" w:rsidRPr="00870E6B" w:rsidRDefault="004A56B9"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5BAFD499"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25EDE841" w14:textId="77777777" w:rsidR="009975DC" w:rsidRPr="00870E6B" w:rsidRDefault="009975DC"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29</w:t>
            </w:r>
          </w:p>
        </w:tc>
        <w:tc>
          <w:tcPr>
            <w:tcW w:w="743" w:type="pct"/>
            <w:tcBorders>
              <w:top w:val="nil"/>
              <w:left w:val="nil"/>
              <w:bottom w:val="single" w:sz="4" w:space="0" w:color="auto"/>
              <w:right w:val="single" w:sz="4" w:space="0" w:color="auto"/>
            </w:tcBorders>
            <w:shd w:val="clear" w:color="auto" w:fill="auto"/>
            <w:vAlign w:val="center"/>
          </w:tcPr>
          <w:p w14:paraId="32F3C275" w14:textId="2A2B2608" w:rsidR="009975DC" w:rsidRPr="00870E6B" w:rsidRDefault="006A196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A320</w:t>
            </w:r>
          </w:p>
        </w:tc>
        <w:tc>
          <w:tcPr>
            <w:tcW w:w="2197" w:type="pct"/>
            <w:tcBorders>
              <w:top w:val="nil"/>
              <w:left w:val="nil"/>
              <w:bottom w:val="single" w:sz="4" w:space="0" w:color="auto"/>
              <w:right w:val="single" w:sz="4" w:space="0" w:color="auto"/>
            </w:tcBorders>
            <w:shd w:val="clear" w:color="auto" w:fill="auto"/>
            <w:vAlign w:val="center"/>
          </w:tcPr>
          <w:p w14:paraId="4C77C8DC" w14:textId="0421E593" w:rsidR="009975DC" w:rsidRPr="00870E6B" w:rsidRDefault="006A196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Muchołówka mała </w:t>
            </w:r>
            <w:proofErr w:type="spellStart"/>
            <w:r w:rsidRPr="00870E6B">
              <w:rPr>
                <w:rFonts w:ascii="Avenir Next LT Pro Light" w:eastAsia="Times New Roman" w:hAnsi="Avenir Next LT Pro Light" w:cs="Calibri"/>
                <w:b/>
                <w:bCs/>
                <w:i/>
                <w:iCs/>
                <w:sz w:val="16"/>
                <w:szCs w:val="16"/>
                <w:lang w:eastAsia="pl-PL"/>
              </w:rPr>
              <w:t>Ficedula</w:t>
            </w:r>
            <w:proofErr w:type="spellEnd"/>
            <w:r w:rsidRPr="00870E6B">
              <w:rPr>
                <w:rFonts w:ascii="Avenir Next LT Pro Light" w:eastAsia="Times New Roman" w:hAnsi="Avenir Next LT Pro Light" w:cs="Calibri"/>
                <w:b/>
                <w:bCs/>
                <w:i/>
                <w:iCs/>
                <w:sz w:val="16"/>
                <w:szCs w:val="16"/>
                <w:lang w:eastAsia="pl-PL"/>
              </w:rPr>
              <w:t xml:space="preserve"> </w:t>
            </w:r>
            <w:proofErr w:type="spellStart"/>
            <w:r w:rsidRPr="00870E6B">
              <w:rPr>
                <w:rFonts w:ascii="Avenir Next LT Pro Light" w:eastAsia="Times New Roman" w:hAnsi="Avenir Next LT Pro Light" w:cs="Calibri"/>
                <w:b/>
                <w:bCs/>
                <w:i/>
                <w:iCs/>
                <w:sz w:val="16"/>
                <w:szCs w:val="16"/>
                <w:lang w:eastAsia="pl-PL"/>
              </w:rPr>
              <w:t>parva</w:t>
            </w:r>
            <w:proofErr w:type="spellEnd"/>
          </w:p>
        </w:tc>
        <w:tc>
          <w:tcPr>
            <w:tcW w:w="776" w:type="pct"/>
            <w:tcBorders>
              <w:top w:val="nil"/>
              <w:left w:val="nil"/>
              <w:bottom w:val="single" w:sz="4" w:space="0" w:color="auto"/>
              <w:right w:val="single" w:sz="4" w:space="0" w:color="auto"/>
            </w:tcBorders>
            <w:shd w:val="clear" w:color="auto" w:fill="auto"/>
            <w:vAlign w:val="center"/>
          </w:tcPr>
          <w:p w14:paraId="2A618F44" w14:textId="74F8EC28" w:rsidR="009975DC" w:rsidRPr="00870E6B" w:rsidRDefault="001D7F56"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7BC1FA64" w14:textId="107EB6FF" w:rsidR="009975DC" w:rsidRPr="00870E6B" w:rsidRDefault="006A196B" w:rsidP="00920766">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tak</w:t>
            </w:r>
          </w:p>
        </w:tc>
      </w:tr>
      <w:tr w:rsidR="00A209E5" w:rsidRPr="00870E6B" w14:paraId="1605800A"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037BDE9B"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30</w:t>
            </w:r>
          </w:p>
        </w:tc>
        <w:tc>
          <w:tcPr>
            <w:tcW w:w="743" w:type="pct"/>
            <w:tcBorders>
              <w:top w:val="nil"/>
              <w:left w:val="nil"/>
              <w:bottom w:val="single" w:sz="4" w:space="0" w:color="auto"/>
              <w:right w:val="single" w:sz="4" w:space="0" w:color="auto"/>
            </w:tcBorders>
            <w:shd w:val="clear" w:color="auto" w:fill="auto"/>
            <w:vAlign w:val="center"/>
          </w:tcPr>
          <w:p w14:paraId="42179ECD" w14:textId="13035F1D" w:rsidR="009975DC" w:rsidRPr="00870E6B" w:rsidRDefault="006A196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A120</w:t>
            </w:r>
          </w:p>
        </w:tc>
        <w:tc>
          <w:tcPr>
            <w:tcW w:w="2197" w:type="pct"/>
            <w:tcBorders>
              <w:top w:val="nil"/>
              <w:left w:val="nil"/>
              <w:bottom w:val="single" w:sz="4" w:space="0" w:color="auto"/>
              <w:right w:val="single" w:sz="4" w:space="0" w:color="auto"/>
            </w:tcBorders>
            <w:shd w:val="clear" w:color="auto" w:fill="auto"/>
            <w:vAlign w:val="center"/>
          </w:tcPr>
          <w:p w14:paraId="1F33E4AF" w14:textId="3D44C721" w:rsidR="009975DC" w:rsidRPr="00870E6B" w:rsidRDefault="00C75BEE"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Zielonka </w:t>
            </w:r>
            <w:proofErr w:type="spellStart"/>
            <w:r w:rsidRPr="00870E6B">
              <w:rPr>
                <w:rFonts w:ascii="Avenir Next LT Pro Light" w:eastAsia="Times New Roman" w:hAnsi="Avenir Next LT Pro Light" w:cs="Calibri"/>
                <w:i/>
                <w:iCs/>
                <w:sz w:val="16"/>
                <w:szCs w:val="16"/>
                <w:lang w:eastAsia="pl-PL"/>
              </w:rPr>
              <w:t>Porzana</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parva</w:t>
            </w:r>
            <w:proofErr w:type="spellEnd"/>
          </w:p>
        </w:tc>
        <w:tc>
          <w:tcPr>
            <w:tcW w:w="776" w:type="pct"/>
            <w:tcBorders>
              <w:top w:val="nil"/>
              <w:left w:val="nil"/>
              <w:bottom w:val="single" w:sz="4" w:space="0" w:color="auto"/>
              <w:right w:val="single" w:sz="4" w:space="0" w:color="auto"/>
            </w:tcBorders>
            <w:shd w:val="clear" w:color="auto" w:fill="auto"/>
            <w:vAlign w:val="center"/>
          </w:tcPr>
          <w:p w14:paraId="24D8C89F" w14:textId="0C88B711" w:rsidR="009975DC" w:rsidRPr="00870E6B" w:rsidRDefault="001D7F56"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2B953456" w14:textId="69147542" w:rsidR="009975DC" w:rsidRPr="00870E6B" w:rsidRDefault="002F0273"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tak</w:t>
            </w:r>
          </w:p>
        </w:tc>
      </w:tr>
      <w:tr w:rsidR="00682AEA" w:rsidRPr="00870E6B" w14:paraId="4A6ACF2E" w14:textId="77777777" w:rsidTr="009975DC">
        <w:trPr>
          <w:trHeight w:val="227"/>
        </w:trPr>
        <w:tc>
          <w:tcPr>
            <w:tcW w:w="357" w:type="pct"/>
            <w:tcBorders>
              <w:top w:val="nil"/>
              <w:left w:val="single" w:sz="4" w:space="0" w:color="auto"/>
              <w:bottom w:val="single" w:sz="4" w:space="0" w:color="auto"/>
              <w:right w:val="single" w:sz="4" w:space="0" w:color="auto"/>
            </w:tcBorders>
            <w:shd w:val="clear" w:color="auto" w:fill="auto"/>
            <w:vAlign w:val="center"/>
            <w:hideMark/>
          </w:tcPr>
          <w:p w14:paraId="6C0DCD55" w14:textId="77777777" w:rsidR="009975DC" w:rsidRPr="00870E6B" w:rsidRDefault="009975DC"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31</w:t>
            </w:r>
          </w:p>
        </w:tc>
        <w:tc>
          <w:tcPr>
            <w:tcW w:w="743" w:type="pct"/>
            <w:tcBorders>
              <w:top w:val="nil"/>
              <w:left w:val="nil"/>
              <w:bottom w:val="single" w:sz="4" w:space="0" w:color="auto"/>
              <w:right w:val="single" w:sz="4" w:space="0" w:color="auto"/>
            </w:tcBorders>
            <w:shd w:val="clear" w:color="auto" w:fill="auto"/>
            <w:vAlign w:val="center"/>
          </w:tcPr>
          <w:p w14:paraId="688B1D94" w14:textId="26A32403" w:rsidR="009975DC" w:rsidRPr="00870E6B" w:rsidRDefault="006A196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A119</w:t>
            </w:r>
          </w:p>
        </w:tc>
        <w:tc>
          <w:tcPr>
            <w:tcW w:w="2197" w:type="pct"/>
            <w:tcBorders>
              <w:top w:val="nil"/>
              <w:left w:val="nil"/>
              <w:bottom w:val="single" w:sz="4" w:space="0" w:color="auto"/>
              <w:right w:val="single" w:sz="4" w:space="0" w:color="auto"/>
            </w:tcBorders>
            <w:shd w:val="clear" w:color="auto" w:fill="auto"/>
            <w:vAlign w:val="center"/>
          </w:tcPr>
          <w:p w14:paraId="3BFA9F97" w14:textId="7530983C" w:rsidR="009975DC" w:rsidRPr="00870E6B" w:rsidRDefault="006A196B"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Kropiatka </w:t>
            </w:r>
            <w:proofErr w:type="spellStart"/>
            <w:r w:rsidRPr="00870E6B">
              <w:rPr>
                <w:rFonts w:ascii="Avenir Next LT Pro Light" w:eastAsia="Times New Roman" w:hAnsi="Avenir Next LT Pro Light" w:cs="Calibri"/>
                <w:i/>
                <w:iCs/>
                <w:sz w:val="16"/>
                <w:szCs w:val="16"/>
                <w:lang w:eastAsia="pl-PL"/>
              </w:rPr>
              <w:t>Porzana</w:t>
            </w:r>
            <w:proofErr w:type="spellEnd"/>
            <w:r w:rsidRPr="00870E6B">
              <w:rPr>
                <w:rFonts w:ascii="Avenir Next LT Pro Light" w:eastAsia="Times New Roman" w:hAnsi="Avenir Next LT Pro Light" w:cs="Calibri"/>
                <w:i/>
                <w:iCs/>
                <w:sz w:val="16"/>
                <w:szCs w:val="16"/>
                <w:lang w:eastAsia="pl-PL"/>
              </w:rPr>
              <w:t xml:space="preserve"> </w:t>
            </w:r>
            <w:proofErr w:type="spellStart"/>
            <w:r w:rsidRPr="00870E6B">
              <w:rPr>
                <w:rFonts w:ascii="Avenir Next LT Pro Light" w:eastAsia="Times New Roman" w:hAnsi="Avenir Next LT Pro Light" w:cs="Calibri"/>
                <w:i/>
                <w:iCs/>
                <w:sz w:val="16"/>
                <w:szCs w:val="16"/>
                <w:lang w:eastAsia="pl-PL"/>
              </w:rPr>
              <w:t>porzana</w:t>
            </w:r>
            <w:proofErr w:type="spellEnd"/>
          </w:p>
        </w:tc>
        <w:tc>
          <w:tcPr>
            <w:tcW w:w="776" w:type="pct"/>
            <w:tcBorders>
              <w:top w:val="nil"/>
              <w:left w:val="nil"/>
              <w:bottom w:val="single" w:sz="4" w:space="0" w:color="auto"/>
              <w:right w:val="single" w:sz="4" w:space="0" w:color="auto"/>
            </w:tcBorders>
            <w:shd w:val="clear" w:color="auto" w:fill="auto"/>
            <w:noWrap/>
            <w:vAlign w:val="center"/>
          </w:tcPr>
          <w:p w14:paraId="18C9421E" w14:textId="09B7BCC4" w:rsidR="009975DC" w:rsidRPr="00870E6B" w:rsidRDefault="00682AEA"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w:t>
            </w:r>
          </w:p>
        </w:tc>
        <w:tc>
          <w:tcPr>
            <w:tcW w:w="927" w:type="pct"/>
            <w:tcBorders>
              <w:top w:val="nil"/>
              <w:left w:val="nil"/>
              <w:bottom w:val="single" w:sz="4" w:space="0" w:color="auto"/>
              <w:right w:val="single" w:sz="4" w:space="0" w:color="auto"/>
            </w:tcBorders>
            <w:shd w:val="clear" w:color="auto" w:fill="auto"/>
            <w:vAlign w:val="center"/>
          </w:tcPr>
          <w:p w14:paraId="7BFA3FB4" w14:textId="1D32CCD5" w:rsidR="009975DC" w:rsidRPr="00870E6B" w:rsidRDefault="00682AEA" w:rsidP="00920766">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potencjalnie</w:t>
            </w:r>
          </w:p>
        </w:tc>
      </w:tr>
    </w:tbl>
    <w:bookmarkEnd w:id="293"/>
    <w:p w14:paraId="78B9F294" w14:textId="1F2BFCE8" w:rsidR="008C2C5C" w:rsidRPr="00771200" w:rsidRDefault="00771200" w:rsidP="007F7B96">
      <w:pPr>
        <w:pStyle w:val="Bezodstpw"/>
        <w:jc w:val="both"/>
        <w:rPr>
          <w:b/>
          <w:bCs/>
          <w:sz w:val="18"/>
          <w:szCs w:val="18"/>
        </w:rPr>
      </w:pPr>
      <w:r w:rsidRPr="00771200">
        <w:rPr>
          <w:b/>
          <w:bCs/>
          <w:sz w:val="18"/>
          <w:szCs w:val="18"/>
        </w:rPr>
        <w:t>*gatunki wskazane pogrubioną czcionką posiadają znane dokładne lokalizacje występowania</w:t>
      </w:r>
    </w:p>
    <w:p w14:paraId="024D059D" w14:textId="77777777" w:rsidR="00771200" w:rsidRDefault="00771200" w:rsidP="007F7B96">
      <w:pPr>
        <w:pStyle w:val="Bezodstpw"/>
        <w:jc w:val="both"/>
        <w:rPr>
          <w:u w:val="single"/>
        </w:rPr>
      </w:pPr>
    </w:p>
    <w:p w14:paraId="07C4AFA0" w14:textId="77777777" w:rsidR="00870E6B" w:rsidRPr="00A209E5" w:rsidRDefault="00870E6B" w:rsidP="00870E6B">
      <w:pPr>
        <w:pStyle w:val="Bezodstpw"/>
        <w:jc w:val="both"/>
        <w:rPr>
          <w:u w:val="single"/>
        </w:rPr>
      </w:pPr>
      <w:bookmarkStart w:id="294" w:name="_Hlk172272407"/>
      <w:r w:rsidRPr="00A209E5">
        <w:rPr>
          <w:u w:val="single"/>
        </w:rPr>
        <w:t>Charakterystyka drzewostanów</w:t>
      </w:r>
    </w:p>
    <w:p w14:paraId="47A2D2AE" w14:textId="77777777" w:rsidR="00870E6B" w:rsidRPr="00870E6B" w:rsidRDefault="00870E6B" w:rsidP="000D3F15">
      <w:pPr>
        <w:pStyle w:val="Bezodstpw"/>
        <w:jc w:val="both"/>
        <w:rPr>
          <w:sz w:val="10"/>
          <w:szCs w:val="10"/>
        </w:rPr>
      </w:pPr>
    </w:p>
    <w:p w14:paraId="5A482A93" w14:textId="1F923909" w:rsidR="000D3F15" w:rsidRDefault="000D3F15" w:rsidP="000D3F15">
      <w:pPr>
        <w:pStyle w:val="Bezodstpw"/>
        <w:jc w:val="both"/>
      </w:pPr>
      <w:r w:rsidRPr="00A209E5">
        <w:t xml:space="preserve">W obszarze Natura 2000 lasy Puszczy nad Drawą PLB320016 drzewostany zajmują powierzchnię </w:t>
      </w:r>
      <w:bookmarkStart w:id="295" w:name="_Hlk175819793"/>
      <w:r w:rsidR="00C440A8">
        <w:t>13357,72</w:t>
      </w:r>
      <w:r w:rsidRPr="00A209E5">
        <w:t xml:space="preserve"> </w:t>
      </w:r>
      <w:bookmarkEnd w:id="295"/>
      <w:r w:rsidRPr="00A209E5">
        <w:t xml:space="preserve">ha. Poniżej zamieszczono wykres oraz tabelę przedstawiające udział powierzchniowy drzewostanów według rzeczywistego udziału gatunków w klasach i podklasach wieku. </w:t>
      </w:r>
    </w:p>
    <w:p w14:paraId="60532A20" w14:textId="77777777" w:rsidR="00870E6B" w:rsidRPr="00A209E5" w:rsidRDefault="00870E6B" w:rsidP="000D3F15">
      <w:pPr>
        <w:pStyle w:val="Bezodstpw"/>
        <w:jc w:val="both"/>
      </w:pPr>
    </w:p>
    <w:bookmarkEnd w:id="294"/>
    <w:p w14:paraId="5E25D708" w14:textId="0EBED60D" w:rsidR="00A71E1F" w:rsidRPr="00A209E5" w:rsidRDefault="00974590" w:rsidP="00974590">
      <w:pPr>
        <w:pStyle w:val="Bezodstpw"/>
        <w:jc w:val="center"/>
      </w:pPr>
      <w:r>
        <w:rPr>
          <w:noProof/>
        </w:rPr>
        <w:drawing>
          <wp:inline distT="0" distB="0" distL="0" distR="0" wp14:anchorId="4A267701" wp14:editId="7847B08A">
            <wp:extent cx="5760000" cy="3483293"/>
            <wp:effectExtent l="0" t="0" r="0" b="3175"/>
            <wp:docPr id="431793391" name="Wykres 1">
              <a:extLst xmlns:a="http://schemas.openxmlformats.org/drawingml/2006/main">
                <a:ext uri="{FF2B5EF4-FFF2-40B4-BE49-F238E27FC236}">
                  <a16:creationId xmlns:a16="http://schemas.microsoft.com/office/drawing/2014/main" id="{86846D86-1D16-0D4C-6772-0A6A943ACD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EB55F07" w14:textId="7D873E72" w:rsidR="00A71E1F" w:rsidRPr="00A209E5" w:rsidRDefault="00A71E1F" w:rsidP="00E90BC9">
      <w:pPr>
        <w:pStyle w:val="Bezodstpw"/>
        <w:jc w:val="both"/>
      </w:pPr>
      <w:bookmarkStart w:id="296" w:name="_Toc179187040"/>
      <w:r w:rsidRPr="00A209E5">
        <w:rPr>
          <w:noProof/>
          <w:sz w:val="18"/>
          <w:szCs w:val="18"/>
        </w:rPr>
        <w:t xml:space="preserve">Fig. </w:t>
      </w:r>
      <w:r w:rsidRPr="00A209E5">
        <w:rPr>
          <w:noProof/>
          <w:sz w:val="18"/>
          <w:szCs w:val="18"/>
        </w:rPr>
        <w:fldChar w:fldCharType="begin"/>
      </w:r>
      <w:r w:rsidRPr="00A209E5">
        <w:rPr>
          <w:noProof/>
          <w:sz w:val="18"/>
          <w:szCs w:val="18"/>
        </w:rPr>
        <w:instrText xml:space="preserve"> SEQ Rysunek \* ARABIC </w:instrText>
      </w:r>
      <w:r w:rsidRPr="00A209E5">
        <w:rPr>
          <w:noProof/>
          <w:sz w:val="18"/>
          <w:szCs w:val="18"/>
        </w:rPr>
        <w:fldChar w:fldCharType="separate"/>
      </w:r>
      <w:r w:rsidR="00BD6C02">
        <w:rPr>
          <w:noProof/>
          <w:sz w:val="18"/>
          <w:szCs w:val="18"/>
        </w:rPr>
        <w:t>32</w:t>
      </w:r>
      <w:r w:rsidRPr="00A209E5">
        <w:rPr>
          <w:noProof/>
          <w:sz w:val="18"/>
          <w:szCs w:val="18"/>
        </w:rPr>
        <w:fldChar w:fldCharType="end"/>
      </w:r>
      <w:r w:rsidRPr="00A209E5">
        <w:rPr>
          <w:noProof/>
          <w:sz w:val="18"/>
          <w:szCs w:val="18"/>
        </w:rPr>
        <w:t>. Udział klas wieku dla gatunków rzeczywistych obszaru Natura 2000 PLB3200416 na gruntach Nadleśnictwa Człopa.</w:t>
      </w:r>
      <w:bookmarkEnd w:id="296"/>
      <w:r w:rsidRPr="00A209E5">
        <w:rPr>
          <w:noProof/>
          <w:sz w:val="18"/>
          <w:szCs w:val="18"/>
        </w:rPr>
        <w:t xml:space="preserve"> </w:t>
      </w:r>
    </w:p>
    <w:p w14:paraId="78D99B58" w14:textId="77777777" w:rsidR="00A71E1F" w:rsidRPr="00A209E5" w:rsidRDefault="00A71E1F" w:rsidP="00A71E1F">
      <w:pPr>
        <w:ind w:firstLine="284"/>
        <w:rPr>
          <w:noProof/>
          <w:sz w:val="18"/>
          <w:szCs w:val="18"/>
        </w:rPr>
        <w:sectPr w:rsidR="00A71E1F" w:rsidRPr="00A209E5" w:rsidSect="00D24C25">
          <w:headerReference w:type="default" r:id="rId47"/>
          <w:footerReference w:type="default" r:id="rId48"/>
          <w:pgSz w:w="11906" w:h="16838"/>
          <w:pgMar w:top="1296" w:right="1138" w:bottom="1296" w:left="1138" w:header="706" w:footer="706" w:gutter="288"/>
          <w:cols w:space="708"/>
          <w:docGrid w:linePitch="360"/>
        </w:sectPr>
      </w:pPr>
    </w:p>
    <w:p w14:paraId="5336E81E" w14:textId="584B1AF7" w:rsidR="00A71E1F" w:rsidRPr="00F64CF0" w:rsidRDefault="00A71E1F" w:rsidP="00A71E1F">
      <w:pPr>
        <w:pStyle w:val="Legenda"/>
        <w:rPr>
          <w:i w:val="0"/>
          <w:color w:val="auto"/>
        </w:rPr>
      </w:pPr>
      <w:bookmarkStart w:id="297" w:name="_Toc179186610"/>
      <w:r w:rsidRPr="00F64CF0">
        <w:rPr>
          <w:i w:val="0"/>
          <w:iCs w:val="0"/>
          <w:color w:val="auto"/>
        </w:rPr>
        <w:lastRenderedPageBreak/>
        <w:t xml:space="preserve">Tabela </w:t>
      </w:r>
      <w:r w:rsidRPr="00F64CF0">
        <w:rPr>
          <w:i w:val="0"/>
          <w:iCs w:val="0"/>
          <w:color w:val="auto"/>
        </w:rPr>
        <w:fldChar w:fldCharType="begin"/>
      </w:r>
      <w:r w:rsidRPr="00F64CF0">
        <w:rPr>
          <w:i w:val="0"/>
          <w:iCs w:val="0"/>
          <w:color w:val="auto"/>
        </w:rPr>
        <w:instrText xml:space="preserve"> SEQ Tabela \* ARABIC </w:instrText>
      </w:r>
      <w:r w:rsidRPr="00F64CF0">
        <w:rPr>
          <w:i w:val="0"/>
          <w:iCs w:val="0"/>
          <w:color w:val="auto"/>
        </w:rPr>
        <w:fldChar w:fldCharType="separate"/>
      </w:r>
      <w:r w:rsidR="00BD6C02">
        <w:rPr>
          <w:i w:val="0"/>
          <w:iCs w:val="0"/>
          <w:noProof/>
          <w:color w:val="auto"/>
        </w:rPr>
        <w:t>39</w:t>
      </w:r>
      <w:r w:rsidRPr="00F64CF0">
        <w:rPr>
          <w:i w:val="0"/>
          <w:iCs w:val="0"/>
          <w:color w:val="auto"/>
        </w:rPr>
        <w:fldChar w:fldCharType="end"/>
      </w:r>
      <w:r w:rsidRPr="00F64CF0">
        <w:rPr>
          <w:i w:val="0"/>
          <w:iCs w:val="0"/>
          <w:color w:val="auto"/>
        </w:rPr>
        <w:t>. Tabela klas wieku dla gatunków rzeczywistych obszaru Natura 2000</w:t>
      </w:r>
      <w:r w:rsidRPr="00F64CF0">
        <w:rPr>
          <w:i w:val="0"/>
          <w:color w:val="auto"/>
        </w:rPr>
        <w:t xml:space="preserve"> PLB320016 Lasy Puszczy nad Drawą na gruntach Nadleśnictwa Człopa.</w:t>
      </w:r>
      <w:bookmarkEnd w:id="297"/>
    </w:p>
    <w:tbl>
      <w:tblPr>
        <w:tblW w:w="5000" w:type="pct"/>
        <w:tblCellMar>
          <w:left w:w="70" w:type="dxa"/>
          <w:right w:w="70" w:type="dxa"/>
        </w:tblCellMar>
        <w:tblLook w:val="04A0" w:firstRow="1" w:lastRow="0" w:firstColumn="1" w:lastColumn="0" w:noHBand="0" w:noVBand="1"/>
      </w:tblPr>
      <w:tblGrid>
        <w:gridCol w:w="800"/>
        <w:gridCol w:w="732"/>
        <w:gridCol w:w="732"/>
        <w:gridCol w:w="860"/>
        <w:gridCol w:w="860"/>
        <w:gridCol w:w="732"/>
        <w:gridCol w:w="860"/>
        <w:gridCol w:w="860"/>
        <w:gridCol w:w="860"/>
        <w:gridCol w:w="860"/>
        <w:gridCol w:w="735"/>
        <w:gridCol w:w="735"/>
        <w:gridCol w:w="735"/>
        <w:gridCol w:w="615"/>
        <w:gridCol w:w="783"/>
        <w:gridCol w:w="783"/>
        <w:gridCol w:w="911"/>
        <w:gridCol w:w="783"/>
      </w:tblGrid>
      <w:tr w:rsidR="00A209E5" w:rsidRPr="00870E6B" w14:paraId="5030D45B" w14:textId="77777777" w:rsidTr="00951B17">
        <w:trPr>
          <w:trHeight w:val="170"/>
        </w:trPr>
        <w:tc>
          <w:tcPr>
            <w:tcW w:w="281" w:type="pct"/>
            <w:vMerge w:val="restart"/>
            <w:tcBorders>
              <w:top w:val="single" w:sz="4" w:space="0" w:color="auto"/>
              <w:left w:val="single" w:sz="4" w:space="0" w:color="auto"/>
              <w:bottom w:val="nil"/>
              <w:right w:val="single" w:sz="4" w:space="0" w:color="auto"/>
            </w:tcBorders>
            <w:shd w:val="clear" w:color="000000" w:fill="FFFFFF"/>
            <w:vAlign w:val="center"/>
            <w:hideMark/>
          </w:tcPr>
          <w:p w14:paraId="6D33EC6E"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Gatunek drzewa</w:t>
            </w:r>
          </w:p>
        </w:tc>
        <w:tc>
          <w:tcPr>
            <w:tcW w:w="3573" w:type="pct"/>
            <w:gridSpan w:val="13"/>
            <w:tcBorders>
              <w:top w:val="single" w:sz="4" w:space="0" w:color="auto"/>
              <w:left w:val="nil"/>
              <w:bottom w:val="single" w:sz="4" w:space="0" w:color="auto"/>
              <w:right w:val="nil"/>
            </w:tcBorders>
            <w:shd w:val="clear" w:color="000000" w:fill="FFFFFF"/>
            <w:noWrap/>
            <w:vAlign w:val="center"/>
            <w:hideMark/>
          </w:tcPr>
          <w:p w14:paraId="7C023C0E"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Drzewostany w klasach i podklasach wieku</w:t>
            </w:r>
          </w:p>
        </w:tc>
        <w:tc>
          <w:tcPr>
            <w:tcW w:w="275" w:type="pct"/>
            <w:vMerge w:val="restart"/>
            <w:tcBorders>
              <w:top w:val="single" w:sz="4" w:space="0" w:color="auto"/>
              <w:left w:val="single" w:sz="4" w:space="0" w:color="auto"/>
              <w:bottom w:val="nil"/>
              <w:right w:val="single" w:sz="4" w:space="0" w:color="auto"/>
            </w:tcBorders>
            <w:shd w:val="clear" w:color="000000" w:fill="FFFFFF"/>
            <w:noWrap/>
            <w:vAlign w:val="center"/>
            <w:hideMark/>
          </w:tcPr>
          <w:p w14:paraId="7CC6EE47"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KO</w:t>
            </w:r>
          </w:p>
        </w:tc>
        <w:tc>
          <w:tcPr>
            <w:tcW w:w="275" w:type="pct"/>
            <w:vMerge w:val="restart"/>
            <w:tcBorders>
              <w:top w:val="single" w:sz="4" w:space="0" w:color="auto"/>
              <w:left w:val="single" w:sz="4" w:space="0" w:color="auto"/>
              <w:bottom w:val="nil"/>
              <w:right w:val="single" w:sz="4" w:space="0" w:color="auto"/>
            </w:tcBorders>
            <w:shd w:val="clear" w:color="000000" w:fill="FFFFFF"/>
            <w:vAlign w:val="center"/>
            <w:hideMark/>
          </w:tcPr>
          <w:p w14:paraId="76B00A1C"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KDO</w:t>
            </w:r>
          </w:p>
        </w:tc>
        <w:tc>
          <w:tcPr>
            <w:tcW w:w="320" w:type="pct"/>
            <w:vMerge w:val="restart"/>
            <w:tcBorders>
              <w:top w:val="single" w:sz="4" w:space="0" w:color="auto"/>
              <w:left w:val="single" w:sz="4" w:space="0" w:color="auto"/>
              <w:bottom w:val="single" w:sz="4" w:space="0" w:color="000000"/>
              <w:right w:val="nil"/>
            </w:tcBorders>
            <w:shd w:val="clear" w:color="000000" w:fill="FFFFFF"/>
            <w:vAlign w:val="center"/>
            <w:hideMark/>
          </w:tcPr>
          <w:p w14:paraId="5A80B8CD"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Razem [ha]</w:t>
            </w:r>
          </w:p>
        </w:tc>
        <w:tc>
          <w:tcPr>
            <w:tcW w:w="275" w:type="pct"/>
            <w:vMerge w:val="restart"/>
            <w:tcBorders>
              <w:top w:val="single" w:sz="4" w:space="0" w:color="auto"/>
              <w:left w:val="single" w:sz="4" w:space="0" w:color="auto"/>
              <w:bottom w:val="nil"/>
              <w:right w:val="single" w:sz="4" w:space="0" w:color="auto"/>
            </w:tcBorders>
            <w:shd w:val="clear" w:color="000000" w:fill="FFFFFF"/>
            <w:vAlign w:val="center"/>
            <w:hideMark/>
          </w:tcPr>
          <w:p w14:paraId="173E6837"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Udział [%]</w:t>
            </w:r>
          </w:p>
        </w:tc>
      </w:tr>
      <w:tr w:rsidR="00A209E5" w:rsidRPr="00870E6B" w14:paraId="44C83F33" w14:textId="77777777" w:rsidTr="00951B17">
        <w:trPr>
          <w:trHeight w:val="170"/>
        </w:trPr>
        <w:tc>
          <w:tcPr>
            <w:tcW w:w="281" w:type="pct"/>
            <w:vMerge/>
            <w:tcBorders>
              <w:top w:val="single" w:sz="4" w:space="0" w:color="auto"/>
              <w:left w:val="single" w:sz="4" w:space="0" w:color="auto"/>
              <w:bottom w:val="nil"/>
              <w:right w:val="single" w:sz="4" w:space="0" w:color="auto"/>
            </w:tcBorders>
            <w:vAlign w:val="center"/>
            <w:hideMark/>
          </w:tcPr>
          <w:p w14:paraId="7C4F80BF"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
        </w:tc>
        <w:tc>
          <w:tcPr>
            <w:tcW w:w="257" w:type="pct"/>
            <w:tcBorders>
              <w:top w:val="nil"/>
              <w:left w:val="nil"/>
              <w:bottom w:val="single" w:sz="4" w:space="0" w:color="auto"/>
              <w:right w:val="single" w:sz="4" w:space="0" w:color="auto"/>
            </w:tcBorders>
            <w:shd w:val="clear" w:color="000000" w:fill="FFFFFF"/>
            <w:noWrap/>
            <w:vAlign w:val="center"/>
            <w:hideMark/>
          </w:tcPr>
          <w:p w14:paraId="110B097D"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Ia</w:t>
            </w:r>
            <w:proofErr w:type="spellEnd"/>
          </w:p>
        </w:tc>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6F77BBAD"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Ib</w:t>
            </w:r>
            <w:proofErr w:type="spellEnd"/>
          </w:p>
        </w:tc>
        <w:tc>
          <w:tcPr>
            <w:tcW w:w="302" w:type="pct"/>
            <w:tcBorders>
              <w:top w:val="nil"/>
              <w:left w:val="single" w:sz="4" w:space="0" w:color="auto"/>
              <w:bottom w:val="single" w:sz="4" w:space="0" w:color="auto"/>
              <w:right w:val="single" w:sz="4" w:space="0" w:color="auto"/>
            </w:tcBorders>
            <w:shd w:val="clear" w:color="000000" w:fill="FFFFFF"/>
            <w:noWrap/>
            <w:vAlign w:val="center"/>
            <w:hideMark/>
          </w:tcPr>
          <w:p w14:paraId="5F67CFAF" w14:textId="26EC762C"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IIa</w:t>
            </w:r>
            <w:proofErr w:type="spellEnd"/>
          </w:p>
        </w:tc>
        <w:tc>
          <w:tcPr>
            <w:tcW w:w="302" w:type="pct"/>
            <w:tcBorders>
              <w:top w:val="nil"/>
              <w:left w:val="single" w:sz="4" w:space="0" w:color="auto"/>
              <w:bottom w:val="single" w:sz="4" w:space="0" w:color="auto"/>
              <w:right w:val="single" w:sz="4" w:space="0" w:color="auto"/>
            </w:tcBorders>
            <w:shd w:val="clear" w:color="000000" w:fill="FFFFFF"/>
            <w:noWrap/>
            <w:vAlign w:val="center"/>
            <w:hideMark/>
          </w:tcPr>
          <w:p w14:paraId="2C9765E2"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IIb</w:t>
            </w:r>
            <w:proofErr w:type="spellEnd"/>
          </w:p>
        </w:tc>
        <w:tc>
          <w:tcPr>
            <w:tcW w:w="257" w:type="pct"/>
            <w:tcBorders>
              <w:top w:val="nil"/>
              <w:left w:val="single" w:sz="4" w:space="0" w:color="auto"/>
              <w:bottom w:val="single" w:sz="4" w:space="0" w:color="auto"/>
              <w:right w:val="single" w:sz="4" w:space="0" w:color="auto"/>
            </w:tcBorders>
            <w:shd w:val="clear" w:color="000000" w:fill="FFFFFF"/>
            <w:noWrap/>
            <w:vAlign w:val="center"/>
            <w:hideMark/>
          </w:tcPr>
          <w:p w14:paraId="472C6BDD"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IIIa</w:t>
            </w:r>
            <w:proofErr w:type="spellEnd"/>
          </w:p>
        </w:tc>
        <w:tc>
          <w:tcPr>
            <w:tcW w:w="302" w:type="pct"/>
            <w:tcBorders>
              <w:top w:val="nil"/>
              <w:left w:val="single" w:sz="4" w:space="0" w:color="auto"/>
              <w:bottom w:val="single" w:sz="4" w:space="0" w:color="auto"/>
              <w:right w:val="single" w:sz="4" w:space="0" w:color="auto"/>
            </w:tcBorders>
            <w:shd w:val="clear" w:color="000000" w:fill="FFFFFF"/>
            <w:noWrap/>
            <w:vAlign w:val="center"/>
            <w:hideMark/>
          </w:tcPr>
          <w:p w14:paraId="0E32D22F"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IIIb</w:t>
            </w:r>
            <w:proofErr w:type="spellEnd"/>
          </w:p>
        </w:tc>
        <w:tc>
          <w:tcPr>
            <w:tcW w:w="302" w:type="pct"/>
            <w:tcBorders>
              <w:top w:val="nil"/>
              <w:left w:val="single" w:sz="4" w:space="0" w:color="auto"/>
              <w:bottom w:val="single" w:sz="4" w:space="0" w:color="auto"/>
              <w:right w:val="single" w:sz="4" w:space="0" w:color="auto"/>
            </w:tcBorders>
            <w:shd w:val="clear" w:color="000000" w:fill="FFFFFF"/>
            <w:noWrap/>
            <w:vAlign w:val="center"/>
            <w:hideMark/>
          </w:tcPr>
          <w:p w14:paraId="4EB600D5" w14:textId="587E2C15"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IVa</w:t>
            </w:r>
            <w:proofErr w:type="spellEnd"/>
          </w:p>
        </w:tc>
        <w:tc>
          <w:tcPr>
            <w:tcW w:w="302" w:type="pct"/>
            <w:tcBorders>
              <w:top w:val="nil"/>
              <w:left w:val="single" w:sz="4" w:space="0" w:color="auto"/>
              <w:bottom w:val="single" w:sz="4" w:space="0" w:color="auto"/>
              <w:right w:val="single" w:sz="4" w:space="0" w:color="auto"/>
            </w:tcBorders>
            <w:shd w:val="clear" w:color="000000" w:fill="FFFFFF"/>
            <w:noWrap/>
            <w:vAlign w:val="center"/>
            <w:hideMark/>
          </w:tcPr>
          <w:p w14:paraId="374AC837"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IVb</w:t>
            </w:r>
            <w:proofErr w:type="spellEnd"/>
          </w:p>
        </w:tc>
        <w:tc>
          <w:tcPr>
            <w:tcW w:w="302" w:type="pct"/>
            <w:tcBorders>
              <w:top w:val="nil"/>
              <w:left w:val="single" w:sz="4" w:space="0" w:color="auto"/>
              <w:bottom w:val="single" w:sz="4" w:space="0" w:color="auto"/>
              <w:right w:val="single" w:sz="4" w:space="0" w:color="auto"/>
            </w:tcBorders>
            <w:shd w:val="clear" w:color="000000" w:fill="FFFFFF"/>
            <w:noWrap/>
            <w:vAlign w:val="center"/>
            <w:hideMark/>
          </w:tcPr>
          <w:p w14:paraId="4AEFC1D8"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Va</w:t>
            </w:r>
            <w:proofErr w:type="spellEnd"/>
          </w:p>
        </w:tc>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6AEC4978"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roofErr w:type="spellStart"/>
            <w:r w:rsidRPr="00870E6B">
              <w:rPr>
                <w:rFonts w:ascii="Avenir Next LT Pro Light" w:eastAsia="Times New Roman" w:hAnsi="Avenir Next LT Pro Light" w:cs="Arial CE"/>
                <w:b/>
                <w:bCs/>
                <w:sz w:val="16"/>
                <w:szCs w:val="16"/>
                <w:lang w:eastAsia="pl-PL"/>
              </w:rPr>
              <w:t>Vb</w:t>
            </w:r>
            <w:proofErr w:type="spellEnd"/>
          </w:p>
        </w:tc>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05CB5DCF"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VI</w:t>
            </w:r>
          </w:p>
        </w:tc>
        <w:tc>
          <w:tcPr>
            <w:tcW w:w="258" w:type="pct"/>
            <w:tcBorders>
              <w:top w:val="nil"/>
              <w:left w:val="single" w:sz="4" w:space="0" w:color="auto"/>
              <w:bottom w:val="single" w:sz="4" w:space="0" w:color="auto"/>
              <w:right w:val="single" w:sz="4" w:space="0" w:color="auto"/>
            </w:tcBorders>
            <w:shd w:val="clear" w:color="000000" w:fill="FFFFFF"/>
            <w:noWrap/>
            <w:vAlign w:val="center"/>
            <w:hideMark/>
          </w:tcPr>
          <w:p w14:paraId="65DA802D"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VII</w:t>
            </w:r>
          </w:p>
        </w:tc>
        <w:tc>
          <w:tcPr>
            <w:tcW w:w="216" w:type="pct"/>
            <w:tcBorders>
              <w:top w:val="nil"/>
              <w:left w:val="single" w:sz="4" w:space="0" w:color="auto"/>
              <w:bottom w:val="single" w:sz="4" w:space="0" w:color="auto"/>
              <w:right w:val="single" w:sz="4" w:space="0" w:color="auto"/>
            </w:tcBorders>
            <w:shd w:val="clear" w:color="000000" w:fill="FFFFFF"/>
            <w:noWrap/>
            <w:vAlign w:val="center"/>
            <w:hideMark/>
          </w:tcPr>
          <w:p w14:paraId="0A741E1C"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VIII</w:t>
            </w:r>
          </w:p>
        </w:tc>
        <w:tc>
          <w:tcPr>
            <w:tcW w:w="275" w:type="pct"/>
            <w:vMerge/>
            <w:tcBorders>
              <w:top w:val="single" w:sz="4" w:space="0" w:color="auto"/>
              <w:left w:val="single" w:sz="4" w:space="0" w:color="auto"/>
              <w:bottom w:val="nil"/>
              <w:right w:val="single" w:sz="4" w:space="0" w:color="auto"/>
            </w:tcBorders>
            <w:vAlign w:val="center"/>
            <w:hideMark/>
          </w:tcPr>
          <w:p w14:paraId="23B3D0E5"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
        </w:tc>
        <w:tc>
          <w:tcPr>
            <w:tcW w:w="275" w:type="pct"/>
            <w:vMerge/>
            <w:tcBorders>
              <w:top w:val="single" w:sz="4" w:space="0" w:color="auto"/>
              <w:left w:val="single" w:sz="4" w:space="0" w:color="auto"/>
              <w:bottom w:val="nil"/>
              <w:right w:val="single" w:sz="4" w:space="0" w:color="auto"/>
            </w:tcBorders>
            <w:vAlign w:val="center"/>
            <w:hideMark/>
          </w:tcPr>
          <w:p w14:paraId="4461A7EC"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
        </w:tc>
        <w:tc>
          <w:tcPr>
            <w:tcW w:w="320" w:type="pct"/>
            <w:vMerge/>
            <w:tcBorders>
              <w:top w:val="single" w:sz="4" w:space="0" w:color="auto"/>
              <w:left w:val="single" w:sz="4" w:space="0" w:color="auto"/>
              <w:bottom w:val="single" w:sz="4" w:space="0" w:color="000000"/>
              <w:right w:val="nil"/>
            </w:tcBorders>
            <w:vAlign w:val="center"/>
            <w:hideMark/>
          </w:tcPr>
          <w:p w14:paraId="7173F48E"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
        </w:tc>
        <w:tc>
          <w:tcPr>
            <w:tcW w:w="275" w:type="pct"/>
            <w:vMerge/>
            <w:tcBorders>
              <w:top w:val="single" w:sz="4" w:space="0" w:color="auto"/>
              <w:left w:val="single" w:sz="4" w:space="0" w:color="auto"/>
              <w:bottom w:val="nil"/>
              <w:right w:val="single" w:sz="4" w:space="0" w:color="auto"/>
            </w:tcBorders>
            <w:vAlign w:val="center"/>
            <w:hideMark/>
          </w:tcPr>
          <w:p w14:paraId="0879D40A" w14:textId="77777777" w:rsidR="00A71E1F" w:rsidRPr="00870E6B" w:rsidRDefault="00A71E1F" w:rsidP="00A71E1F">
            <w:pPr>
              <w:spacing w:before="0" w:after="0"/>
              <w:jc w:val="center"/>
              <w:rPr>
                <w:rFonts w:ascii="Avenir Next LT Pro Light" w:eastAsia="Times New Roman" w:hAnsi="Avenir Next LT Pro Light" w:cs="Arial CE"/>
                <w:b/>
                <w:bCs/>
                <w:sz w:val="16"/>
                <w:szCs w:val="16"/>
                <w:lang w:eastAsia="pl-PL"/>
              </w:rPr>
            </w:pPr>
          </w:p>
        </w:tc>
      </w:tr>
      <w:tr w:rsidR="00A209E5" w:rsidRPr="00870E6B" w14:paraId="0C3638D2" w14:textId="77777777" w:rsidTr="00951B17">
        <w:trPr>
          <w:trHeight w:val="170"/>
        </w:trPr>
        <w:tc>
          <w:tcPr>
            <w:tcW w:w="28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2D70E0"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w:t>
            </w:r>
          </w:p>
        </w:tc>
        <w:tc>
          <w:tcPr>
            <w:tcW w:w="257" w:type="pct"/>
            <w:tcBorders>
              <w:top w:val="nil"/>
              <w:left w:val="nil"/>
              <w:bottom w:val="single" w:sz="4" w:space="0" w:color="auto"/>
              <w:right w:val="single" w:sz="4" w:space="0" w:color="auto"/>
            </w:tcBorders>
            <w:shd w:val="clear" w:color="000000" w:fill="FFFFFF"/>
            <w:noWrap/>
            <w:vAlign w:val="center"/>
            <w:hideMark/>
          </w:tcPr>
          <w:p w14:paraId="57502A0C"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2</w:t>
            </w:r>
          </w:p>
        </w:tc>
        <w:tc>
          <w:tcPr>
            <w:tcW w:w="257" w:type="pct"/>
            <w:tcBorders>
              <w:top w:val="nil"/>
              <w:left w:val="nil"/>
              <w:bottom w:val="single" w:sz="4" w:space="0" w:color="auto"/>
              <w:right w:val="single" w:sz="4" w:space="0" w:color="auto"/>
            </w:tcBorders>
            <w:shd w:val="clear" w:color="000000" w:fill="FFFFFF"/>
            <w:noWrap/>
            <w:vAlign w:val="center"/>
            <w:hideMark/>
          </w:tcPr>
          <w:p w14:paraId="396A050C"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3</w:t>
            </w:r>
          </w:p>
        </w:tc>
        <w:tc>
          <w:tcPr>
            <w:tcW w:w="302" w:type="pct"/>
            <w:tcBorders>
              <w:top w:val="nil"/>
              <w:left w:val="nil"/>
              <w:bottom w:val="single" w:sz="4" w:space="0" w:color="auto"/>
              <w:right w:val="single" w:sz="4" w:space="0" w:color="auto"/>
            </w:tcBorders>
            <w:shd w:val="clear" w:color="000000" w:fill="FFFFFF"/>
            <w:noWrap/>
            <w:vAlign w:val="center"/>
            <w:hideMark/>
          </w:tcPr>
          <w:p w14:paraId="33506C69"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4</w:t>
            </w:r>
          </w:p>
        </w:tc>
        <w:tc>
          <w:tcPr>
            <w:tcW w:w="302" w:type="pct"/>
            <w:tcBorders>
              <w:top w:val="nil"/>
              <w:left w:val="nil"/>
              <w:bottom w:val="single" w:sz="4" w:space="0" w:color="auto"/>
              <w:right w:val="single" w:sz="4" w:space="0" w:color="auto"/>
            </w:tcBorders>
            <w:shd w:val="clear" w:color="000000" w:fill="FFFFFF"/>
            <w:noWrap/>
            <w:vAlign w:val="center"/>
            <w:hideMark/>
          </w:tcPr>
          <w:p w14:paraId="2F5BC3D3"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5</w:t>
            </w:r>
          </w:p>
        </w:tc>
        <w:tc>
          <w:tcPr>
            <w:tcW w:w="257" w:type="pct"/>
            <w:tcBorders>
              <w:top w:val="nil"/>
              <w:left w:val="nil"/>
              <w:bottom w:val="single" w:sz="4" w:space="0" w:color="auto"/>
              <w:right w:val="single" w:sz="4" w:space="0" w:color="auto"/>
            </w:tcBorders>
            <w:shd w:val="clear" w:color="000000" w:fill="FFFFFF"/>
            <w:noWrap/>
            <w:vAlign w:val="center"/>
            <w:hideMark/>
          </w:tcPr>
          <w:p w14:paraId="6E743AA9"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6</w:t>
            </w:r>
          </w:p>
        </w:tc>
        <w:tc>
          <w:tcPr>
            <w:tcW w:w="302" w:type="pct"/>
            <w:tcBorders>
              <w:top w:val="nil"/>
              <w:left w:val="nil"/>
              <w:bottom w:val="single" w:sz="4" w:space="0" w:color="auto"/>
              <w:right w:val="single" w:sz="4" w:space="0" w:color="auto"/>
            </w:tcBorders>
            <w:shd w:val="clear" w:color="000000" w:fill="FFFFFF"/>
            <w:noWrap/>
            <w:vAlign w:val="center"/>
            <w:hideMark/>
          </w:tcPr>
          <w:p w14:paraId="7BFB4A65"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7</w:t>
            </w:r>
          </w:p>
        </w:tc>
        <w:tc>
          <w:tcPr>
            <w:tcW w:w="302" w:type="pct"/>
            <w:tcBorders>
              <w:top w:val="nil"/>
              <w:left w:val="nil"/>
              <w:bottom w:val="single" w:sz="4" w:space="0" w:color="auto"/>
              <w:right w:val="single" w:sz="4" w:space="0" w:color="auto"/>
            </w:tcBorders>
            <w:shd w:val="clear" w:color="000000" w:fill="FFFFFF"/>
            <w:noWrap/>
            <w:vAlign w:val="center"/>
            <w:hideMark/>
          </w:tcPr>
          <w:p w14:paraId="7261FF32"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8</w:t>
            </w:r>
          </w:p>
        </w:tc>
        <w:tc>
          <w:tcPr>
            <w:tcW w:w="302" w:type="pct"/>
            <w:tcBorders>
              <w:top w:val="nil"/>
              <w:left w:val="nil"/>
              <w:bottom w:val="single" w:sz="4" w:space="0" w:color="auto"/>
              <w:right w:val="single" w:sz="4" w:space="0" w:color="auto"/>
            </w:tcBorders>
            <w:shd w:val="clear" w:color="000000" w:fill="FFFFFF"/>
            <w:noWrap/>
            <w:vAlign w:val="center"/>
            <w:hideMark/>
          </w:tcPr>
          <w:p w14:paraId="348820C5"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9</w:t>
            </w:r>
          </w:p>
        </w:tc>
        <w:tc>
          <w:tcPr>
            <w:tcW w:w="302" w:type="pct"/>
            <w:tcBorders>
              <w:top w:val="nil"/>
              <w:left w:val="nil"/>
              <w:bottom w:val="single" w:sz="4" w:space="0" w:color="auto"/>
              <w:right w:val="single" w:sz="4" w:space="0" w:color="auto"/>
            </w:tcBorders>
            <w:shd w:val="clear" w:color="000000" w:fill="FFFFFF"/>
            <w:noWrap/>
            <w:vAlign w:val="center"/>
            <w:hideMark/>
          </w:tcPr>
          <w:p w14:paraId="655DE5EE"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10</w:t>
            </w:r>
          </w:p>
        </w:tc>
        <w:tc>
          <w:tcPr>
            <w:tcW w:w="258" w:type="pct"/>
            <w:tcBorders>
              <w:top w:val="nil"/>
              <w:left w:val="nil"/>
              <w:bottom w:val="single" w:sz="4" w:space="0" w:color="auto"/>
              <w:right w:val="single" w:sz="4" w:space="0" w:color="auto"/>
            </w:tcBorders>
            <w:shd w:val="clear" w:color="000000" w:fill="FFFFFF"/>
            <w:noWrap/>
            <w:vAlign w:val="center"/>
            <w:hideMark/>
          </w:tcPr>
          <w:p w14:paraId="5E4AB66C"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11</w:t>
            </w:r>
          </w:p>
        </w:tc>
        <w:tc>
          <w:tcPr>
            <w:tcW w:w="258" w:type="pct"/>
            <w:tcBorders>
              <w:top w:val="nil"/>
              <w:left w:val="nil"/>
              <w:bottom w:val="single" w:sz="4" w:space="0" w:color="auto"/>
              <w:right w:val="single" w:sz="4" w:space="0" w:color="auto"/>
            </w:tcBorders>
            <w:shd w:val="clear" w:color="000000" w:fill="FFFFFF"/>
            <w:noWrap/>
            <w:vAlign w:val="center"/>
            <w:hideMark/>
          </w:tcPr>
          <w:p w14:paraId="73453AB4"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12</w:t>
            </w:r>
          </w:p>
        </w:tc>
        <w:tc>
          <w:tcPr>
            <w:tcW w:w="258" w:type="pct"/>
            <w:tcBorders>
              <w:top w:val="nil"/>
              <w:left w:val="nil"/>
              <w:bottom w:val="single" w:sz="4" w:space="0" w:color="auto"/>
              <w:right w:val="single" w:sz="4" w:space="0" w:color="auto"/>
            </w:tcBorders>
            <w:shd w:val="clear" w:color="000000" w:fill="FFFFFF"/>
            <w:noWrap/>
            <w:vAlign w:val="center"/>
            <w:hideMark/>
          </w:tcPr>
          <w:p w14:paraId="41E9F3B1"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13</w:t>
            </w:r>
          </w:p>
        </w:tc>
        <w:tc>
          <w:tcPr>
            <w:tcW w:w="216" w:type="pct"/>
            <w:tcBorders>
              <w:top w:val="nil"/>
              <w:left w:val="nil"/>
              <w:bottom w:val="single" w:sz="4" w:space="0" w:color="auto"/>
              <w:right w:val="single" w:sz="4" w:space="0" w:color="auto"/>
            </w:tcBorders>
            <w:shd w:val="clear" w:color="000000" w:fill="FFFFFF"/>
            <w:noWrap/>
            <w:vAlign w:val="center"/>
            <w:hideMark/>
          </w:tcPr>
          <w:p w14:paraId="4736A125"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14</w:t>
            </w:r>
          </w:p>
        </w:tc>
        <w:tc>
          <w:tcPr>
            <w:tcW w:w="275" w:type="pct"/>
            <w:tcBorders>
              <w:top w:val="single" w:sz="4" w:space="0" w:color="auto"/>
              <w:left w:val="nil"/>
              <w:bottom w:val="single" w:sz="4" w:space="0" w:color="auto"/>
              <w:right w:val="single" w:sz="4" w:space="0" w:color="auto"/>
            </w:tcBorders>
            <w:shd w:val="clear" w:color="000000" w:fill="FFFFFF"/>
            <w:noWrap/>
            <w:vAlign w:val="center"/>
            <w:hideMark/>
          </w:tcPr>
          <w:p w14:paraId="15D0EC19"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15</w:t>
            </w:r>
          </w:p>
        </w:tc>
        <w:tc>
          <w:tcPr>
            <w:tcW w:w="275" w:type="pct"/>
            <w:tcBorders>
              <w:top w:val="single" w:sz="4" w:space="0" w:color="auto"/>
              <w:left w:val="nil"/>
              <w:bottom w:val="single" w:sz="4" w:space="0" w:color="auto"/>
              <w:right w:val="single" w:sz="4" w:space="0" w:color="auto"/>
            </w:tcBorders>
            <w:shd w:val="clear" w:color="000000" w:fill="FFFFFF"/>
            <w:noWrap/>
            <w:vAlign w:val="center"/>
            <w:hideMark/>
          </w:tcPr>
          <w:p w14:paraId="0AFE44E4"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16</w:t>
            </w:r>
          </w:p>
        </w:tc>
        <w:tc>
          <w:tcPr>
            <w:tcW w:w="320" w:type="pct"/>
            <w:tcBorders>
              <w:top w:val="nil"/>
              <w:left w:val="nil"/>
              <w:bottom w:val="single" w:sz="4" w:space="0" w:color="auto"/>
              <w:right w:val="single" w:sz="4" w:space="0" w:color="auto"/>
            </w:tcBorders>
            <w:shd w:val="clear" w:color="000000" w:fill="FFFFFF"/>
            <w:noWrap/>
            <w:vAlign w:val="center"/>
            <w:hideMark/>
          </w:tcPr>
          <w:p w14:paraId="57A58F15"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17</w:t>
            </w:r>
          </w:p>
        </w:tc>
        <w:tc>
          <w:tcPr>
            <w:tcW w:w="275" w:type="pct"/>
            <w:tcBorders>
              <w:top w:val="single" w:sz="4" w:space="0" w:color="auto"/>
              <w:left w:val="nil"/>
              <w:bottom w:val="single" w:sz="4" w:space="0" w:color="auto"/>
              <w:right w:val="single" w:sz="4" w:space="0" w:color="auto"/>
            </w:tcBorders>
            <w:shd w:val="clear" w:color="000000" w:fill="FFFFFF"/>
            <w:noWrap/>
            <w:vAlign w:val="center"/>
            <w:hideMark/>
          </w:tcPr>
          <w:p w14:paraId="056EF193" w14:textId="77777777" w:rsidR="00A71E1F" w:rsidRPr="00870E6B" w:rsidRDefault="00A71E1F" w:rsidP="00A71E1F">
            <w:pPr>
              <w:spacing w:before="0" w:after="0"/>
              <w:jc w:val="center"/>
              <w:rPr>
                <w:rFonts w:ascii="Avenir Next LT Pro Light" w:eastAsia="Times New Roman" w:hAnsi="Avenir Next LT Pro Light" w:cs="Arial CE"/>
                <w:b/>
                <w:bCs/>
                <w:sz w:val="12"/>
                <w:szCs w:val="12"/>
                <w:lang w:eastAsia="pl-PL"/>
              </w:rPr>
            </w:pPr>
            <w:r w:rsidRPr="00870E6B">
              <w:rPr>
                <w:rFonts w:ascii="Avenir Next LT Pro Light" w:eastAsia="Times New Roman" w:hAnsi="Avenir Next LT Pro Light" w:cs="Arial CE"/>
                <w:b/>
                <w:bCs/>
                <w:sz w:val="12"/>
                <w:szCs w:val="12"/>
                <w:lang w:eastAsia="pl-PL"/>
              </w:rPr>
              <w:t>18</w:t>
            </w:r>
          </w:p>
        </w:tc>
      </w:tr>
      <w:tr w:rsidR="00C440A8" w:rsidRPr="00870E6B" w14:paraId="1F2A1595"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172E8E68"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SO</w:t>
            </w:r>
          </w:p>
        </w:tc>
        <w:tc>
          <w:tcPr>
            <w:tcW w:w="257" w:type="pct"/>
            <w:tcBorders>
              <w:top w:val="nil"/>
              <w:left w:val="nil"/>
              <w:bottom w:val="single" w:sz="4" w:space="0" w:color="auto"/>
              <w:right w:val="single" w:sz="4" w:space="0" w:color="auto"/>
            </w:tcBorders>
            <w:shd w:val="clear" w:color="000000" w:fill="FFFFFF"/>
            <w:noWrap/>
            <w:vAlign w:val="center"/>
            <w:hideMark/>
          </w:tcPr>
          <w:p w14:paraId="7019F582" w14:textId="3E0B8A0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570,19</w:t>
            </w:r>
          </w:p>
        </w:tc>
        <w:tc>
          <w:tcPr>
            <w:tcW w:w="257" w:type="pct"/>
            <w:tcBorders>
              <w:top w:val="nil"/>
              <w:left w:val="nil"/>
              <w:bottom w:val="single" w:sz="4" w:space="0" w:color="auto"/>
              <w:right w:val="single" w:sz="4" w:space="0" w:color="auto"/>
            </w:tcBorders>
            <w:shd w:val="clear" w:color="000000" w:fill="FFFFFF"/>
            <w:noWrap/>
            <w:vAlign w:val="center"/>
            <w:hideMark/>
          </w:tcPr>
          <w:p w14:paraId="2EEC723D" w14:textId="1547EB4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685,36</w:t>
            </w:r>
          </w:p>
        </w:tc>
        <w:tc>
          <w:tcPr>
            <w:tcW w:w="302" w:type="pct"/>
            <w:tcBorders>
              <w:top w:val="nil"/>
              <w:left w:val="nil"/>
              <w:bottom w:val="single" w:sz="4" w:space="0" w:color="auto"/>
              <w:right w:val="single" w:sz="4" w:space="0" w:color="auto"/>
            </w:tcBorders>
            <w:shd w:val="clear" w:color="000000" w:fill="FFFFFF"/>
            <w:noWrap/>
            <w:vAlign w:val="center"/>
            <w:hideMark/>
          </w:tcPr>
          <w:p w14:paraId="3FE76B4C" w14:textId="2BE2DCA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737,24</w:t>
            </w:r>
          </w:p>
        </w:tc>
        <w:tc>
          <w:tcPr>
            <w:tcW w:w="302" w:type="pct"/>
            <w:tcBorders>
              <w:top w:val="nil"/>
              <w:left w:val="nil"/>
              <w:bottom w:val="single" w:sz="4" w:space="0" w:color="auto"/>
              <w:right w:val="single" w:sz="4" w:space="0" w:color="auto"/>
            </w:tcBorders>
            <w:shd w:val="clear" w:color="000000" w:fill="FFFFFF"/>
            <w:noWrap/>
            <w:vAlign w:val="center"/>
            <w:hideMark/>
          </w:tcPr>
          <w:p w14:paraId="2C0C13FC" w14:textId="05A001B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954,51</w:t>
            </w:r>
          </w:p>
        </w:tc>
        <w:tc>
          <w:tcPr>
            <w:tcW w:w="257" w:type="pct"/>
            <w:tcBorders>
              <w:top w:val="nil"/>
              <w:left w:val="nil"/>
              <w:bottom w:val="single" w:sz="4" w:space="0" w:color="auto"/>
              <w:right w:val="single" w:sz="4" w:space="0" w:color="auto"/>
            </w:tcBorders>
            <w:shd w:val="clear" w:color="000000" w:fill="FFFFFF"/>
            <w:noWrap/>
            <w:vAlign w:val="center"/>
            <w:hideMark/>
          </w:tcPr>
          <w:p w14:paraId="66676810" w14:textId="22D7255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574,83</w:t>
            </w:r>
          </w:p>
        </w:tc>
        <w:tc>
          <w:tcPr>
            <w:tcW w:w="302" w:type="pct"/>
            <w:tcBorders>
              <w:top w:val="nil"/>
              <w:left w:val="nil"/>
              <w:bottom w:val="single" w:sz="4" w:space="0" w:color="auto"/>
              <w:right w:val="single" w:sz="4" w:space="0" w:color="auto"/>
            </w:tcBorders>
            <w:shd w:val="clear" w:color="000000" w:fill="FFFFFF"/>
            <w:noWrap/>
            <w:vAlign w:val="center"/>
            <w:hideMark/>
          </w:tcPr>
          <w:p w14:paraId="28100C86" w14:textId="28210B0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1283,08</w:t>
            </w:r>
          </w:p>
        </w:tc>
        <w:tc>
          <w:tcPr>
            <w:tcW w:w="302" w:type="pct"/>
            <w:tcBorders>
              <w:top w:val="nil"/>
              <w:left w:val="nil"/>
              <w:bottom w:val="single" w:sz="4" w:space="0" w:color="auto"/>
              <w:right w:val="single" w:sz="4" w:space="0" w:color="auto"/>
            </w:tcBorders>
            <w:shd w:val="clear" w:color="000000" w:fill="FFFFFF"/>
            <w:noWrap/>
            <w:vAlign w:val="center"/>
            <w:hideMark/>
          </w:tcPr>
          <w:p w14:paraId="0ABD3AF0" w14:textId="298B2EF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2245,03</w:t>
            </w:r>
          </w:p>
        </w:tc>
        <w:tc>
          <w:tcPr>
            <w:tcW w:w="302" w:type="pct"/>
            <w:tcBorders>
              <w:top w:val="nil"/>
              <w:left w:val="nil"/>
              <w:bottom w:val="single" w:sz="4" w:space="0" w:color="auto"/>
              <w:right w:val="single" w:sz="4" w:space="0" w:color="auto"/>
            </w:tcBorders>
            <w:shd w:val="clear" w:color="000000" w:fill="FFFFFF"/>
            <w:noWrap/>
            <w:vAlign w:val="center"/>
            <w:hideMark/>
          </w:tcPr>
          <w:p w14:paraId="188ABCE4" w14:textId="681BF69B"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982,53</w:t>
            </w:r>
          </w:p>
        </w:tc>
        <w:tc>
          <w:tcPr>
            <w:tcW w:w="302" w:type="pct"/>
            <w:tcBorders>
              <w:top w:val="nil"/>
              <w:left w:val="nil"/>
              <w:bottom w:val="single" w:sz="4" w:space="0" w:color="auto"/>
              <w:right w:val="single" w:sz="4" w:space="0" w:color="auto"/>
            </w:tcBorders>
            <w:shd w:val="clear" w:color="000000" w:fill="FFFFFF"/>
            <w:noWrap/>
            <w:vAlign w:val="center"/>
            <w:hideMark/>
          </w:tcPr>
          <w:p w14:paraId="1D7D370B" w14:textId="42B45F9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1134,40</w:t>
            </w:r>
          </w:p>
        </w:tc>
        <w:tc>
          <w:tcPr>
            <w:tcW w:w="258" w:type="pct"/>
            <w:tcBorders>
              <w:top w:val="nil"/>
              <w:left w:val="nil"/>
              <w:bottom w:val="single" w:sz="4" w:space="0" w:color="auto"/>
              <w:right w:val="single" w:sz="4" w:space="0" w:color="auto"/>
            </w:tcBorders>
            <w:shd w:val="clear" w:color="000000" w:fill="FFFFFF"/>
            <w:noWrap/>
            <w:vAlign w:val="center"/>
            <w:hideMark/>
          </w:tcPr>
          <w:p w14:paraId="67B56E05" w14:textId="02925E5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425,24</w:t>
            </w:r>
          </w:p>
        </w:tc>
        <w:tc>
          <w:tcPr>
            <w:tcW w:w="258" w:type="pct"/>
            <w:tcBorders>
              <w:top w:val="nil"/>
              <w:left w:val="nil"/>
              <w:bottom w:val="single" w:sz="4" w:space="0" w:color="auto"/>
              <w:right w:val="single" w:sz="4" w:space="0" w:color="auto"/>
            </w:tcBorders>
            <w:shd w:val="clear" w:color="000000" w:fill="FFFFFF"/>
            <w:noWrap/>
            <w:vAlign w:val="center"/>
            <w:hideMark/>
          </w:tcPr>
          <w:p w14:paraId="364AAB88" w14:textId="6ACC51F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568,20</w:t>
            </w:r>
          </w:p>
        </w:tc>
        <w:tc>
          <w:tcPr>
            <w:tcW w:w="258" w:type="pct"/>
            <w:tcBorders>
              <w:top w:val="nil"/>
              <w:left w:val="nil"/>
              <w:bottom w:val="single" w:sz="4" w:space="0" w:color="auto"/>
              <w:right w:val="single" w:sz="4" w:space="0" w:color="auto"/>
            </w:tcBorders>
            <w:shd w:val="clear" w:color="000000" w:fill="FFFFFF"/>
            <w:noWrap/>
            <w:vAlign w:val="center"/>
            <w:hideMark/>
          </w:tcPr>
          <w:p w14:paraId="69A34197" w14:textId="1072889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185,92</w:t>
            </w:r>
          </w:p>
        </w:tc>
        <w:tc>
          <w:tcPr>
            <w:tcW w:w="216" w:type="pct"/>
            <w:tcBorders>
              <w:top w:val="nil"/>
              <w:left w:val="nil"/>
              <w:bottom w:val="single" w:sz="4" w:space="0" w:color="auto"/>
              <w:right w:val="single" w:sz="4" w:space="0" w:color="auto"/>
            </w:tcBorders>
            <w:shd w:val="clear" w:color="000000" w:fill="FFFFFF"/>
            <w:noWrap/>
            <w:vAlign w:val="center"/>
            <w:hideMark/>
          </w:tcPr>
          <w:p w14:paraId="37183F1C" w14:textId="3565C62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37,02</w:t>
            </w:r>
          </w:p>
        </w:tc>
        <w:tc>
          <w:tcPr>
            <w:tcW w:w="275" w:type="pct"/>
            <w:tcBorders>
              <w:top w:val="nil"/>
              <w:left w:val="nil"/>
              <w:bottom w:val="single" w:sz="4" w:space="0" w:color="auto"/>
              <w:right w:val="single" w:sz="4" w:space="0" w:color="auto"/>
            </w:tcBorders>
            <w:shd w:val="clear" w:color="000000" w:fill="FFFFFF"/>
            <w:noWrap/>
            <w:vAlign w:val="center"/>
            <w:hideMark/>
          </w:tcPr>
          <w:p w14:paraId="3839D550" w14:textId="70E15C1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496,54</w:t>
            </w:r>
          </w:p>
        </w:tc>
        <w:tc>
          <w:tcPr>
            <w:tcW w:w="275" w:type="pct"/>
            <w:tcBorders>
              <w:top w:val="nil"/>
              <w:left w:val="nil"/>
              <w:bottom w:val="single" w:sz="4" w:space="0" w:color="auto"/>
              <w:right w:val="single" w:sz="4" w:space="0" w:color="auto"/>
            </w:tcBorders>
            <w:shd w:val="clear" w:color="000000" w:fill="FFFFFF"/>
            <w:noWrap/>
            <w:vAlign w:val="center"/>
            <w:hideMark/>
          </w:tcPr>
          <w:p w14:paraId="1DB9241F" w14:textId="2CB3525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21,55</w:t>
            </w:r>
          </w:p>
        </w:tc>
        <w:tc>
          <w:tcPr>
            <w:tcW w:w="320" w:type="pct"/>
            <w:tcBorders>
              <w:top w:val="nil"/>
              <w:left w:val="nil"/>
              <w:bottom w:val="single" w:sz="4" w:space="0" w:color="auto"/>
              <w:right w:val="single" w:sz="4" w:space="0" w:color="auto"/>
            </w:tcBorders>
            <w:shd w:val="clear" w:color="000000" w:fill="FFFFFF"/>
            <w:noWrap/>
            <w:vAlign w:val="center"/>
            <w:hideMark/>
          </w:tcPr>
          <w:p w14:paraId="62AB8CBB" w14:textId="681BFAE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10901,64</w:t>
            </w:r>
          </w:p>
        </w:tc>
        <w:tc>
          <w:tcPr>
            <w:tcW w:w="275" w:type="pct"/>
            <w:tcBorders>
              <w:top w:val="nil"/>
              <w:left w:val="nil"/>
              <w:bottom w:val="single" w:sz="4" w:space="0" w:color="auto"/>
              <w:right w:val="single" w:sz="4" w:space="0" w:color="auto"/>
            </w:tcBorders>
            <w:shd w:val="clear" w:color="000000" w:fill="FFFFFF"/>
            <w:noWrap/>
            <w:vAlign w:val="center"/>
            <w:hideMark/>
          </w:tcPr>
          <w:p w14:paraId="6A42C91C" w14:textId="5EE98BF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81,64</w:t>
            </w:r>
          </w:p>
        </w:tc>
      </w:tr>
      <w:tr w:rsidR="00C440A8" w:rsidRPr="00870E6B" w14:paraId="17B6131A"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2C8AC9E0"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MD</w:t>
            </w:r>
          </w:p>
        </w:tc>
        <w:tc>
          <w:tcPr>
            <w:tcW w:w="257" w:type="pct"/>
            <w:tcBorders>
              <w:top w:val="nil"/>
              <w:left w:val="nil"/>
              <w:bottom w:val="single" w:sz="4" w:space="0" w:color="auto"/>
              <w:right w:val="single" w:sz="4" w:space="0" w:color="auto"/>
            </w:tcBorders>
            <w:shd w:val="clear" w:color="000000" w:fill="FFFFFF"/>
            <w:noWrap/>
            <w:vAlign w:val="center"/>
            <w:hideMark/>
          </w:tcPr>
          <w:p w14:paraId="636F5A8F" w14:textId="281FB8B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8,56</w:t>
            </w:r>
          </w:p>
        </w:tc>
        <w:tc>
          <w:tcPr>
            <w:tcW w:w="257" w:type="pct"/>
            <w:tcBorders>
              <w:top w:val="nil"/>
              <w:left w:val="nil"/>
              <w:bottom w:val="single" w:sz="4" w:space="0" w:color="auto"/>
              <w:right w:val="single" w:sz="4" w:space="0" w:color="auto"/>
            </w:tcBorders>
            <w:shd w:val="clear" w:color="000000" w:fill="FFFFFF"/>
            <w:noWrap/>
            <w:vAlign w:val="center"/>
            <w:hideMark/>
          </w:tcPr>
          <w:p w14:paraId="41F20507" w14:textId="47514BB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10,67</w:t>
            </w:r>
          </w:p>
        </w:tc>
        <w:tc>
          <w:tcPr>
            <w:tcW w:w="302" w:type="pct"/>
            <w:tcBorders>
              <w:top w:val="nil"/>
              <w:left w:val="nil"/>
              <w:bottom w:val="single" w:sz="4" w:space="0" w:color="auto"/>
              <w:right w:val="single" w:sz="4" w:space="0" w:color="auto"/>
            </w:tcBorders>
            <w:shd w:val="clear" w:color="000000" w:fill="FFFFFF"/>
            <w:noWrap/>
            <w:vAlign w:val="center"/>
            <w:hideMark/>
          </w:tcPr>
          <w:p w14:paraId="7CB7B8A7" w14:textId="62EB4D3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105,13</w:t>
            </w:r>
          </w:p>
        </w:tc>
        <w:tc>
          <w:tcPr>
            <w:tcW w:w="302" w:type="pct"/>
            <w:tcBorders>
              <w:top w:val="nil"/>
              <w:left w:val="nil"/>
              <w:bottom w:val="single" w:sz="4" w:space="0" w:color="auto"/>
              <w:right w:val="single" w:sz="4" w:space="0" w:color="auto"/>
            </w:tcBorders>
            <w:shd w:val="clear" w:color="000000" w:fill="FFFFFF"/>
            <w:noWrap/>
            <w:vAlign w:val="center"/>
            <w:hideMark/>
          </w:tcPr>
          <w:p w14:paraId="2F33DA14" w14:textId="4E0D8E88"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51,83</w:t>
            </w:r>
          </w:p>
        </w:tc>
        <w:tc>
          <w:tcPr>
            <w:tcW w:w="257" w:type="pct"/>
            <w:tcBorders>
              <w:top w:val="nil"/>
              <w:left w:val="nil"/>
              <w:bottom w:val="single" w:sz="4" w:space="0" w:color="auto"/>
              <w:right w:val="single" w:sz="4" w:space="0" w:color="auto"/>
            </w:tcBorders>
            <w:shd w:val="clear" w:color="000000" w:fill="FFFFFF"/>
            <w:noWrap/>
            <w:vAlign w:val="center"/>
            <w:hideMark/>
          </w:tcPr>
          <w:p w14:paraId="7341EB08" w14:textId="231A1BE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15,32</w:t>
            </w:r>
          </w:p>
        </w:tc>
        <w:tc>
          <w:tcPr>
            <w:tcW w:w="302" w:type="pct"/>
            <w:tcBorders>
              <w:top w:val="nil"/>
              <w:left w:val="nil"/>
              <w:bottom w:val="single" w:sz="4" w:space="0" w:color="auto"/>
              <w:right w:val="single" w:sz="4" w:space="0" w:color="auto"/>
            </w:tcBorders>
            <w:shd w:val="clear" w:color="000000" w:fill="FFFFFF"/>
            <w:noWrap/>
            <w:vAlign w:val="center"/>
            <w:hideMark/>
          </w:tcPr>
          <w:p w14:paraId="42E293D5" w14:textId="7F91E86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6,84</w:t>
            </w:r>
          </w:p>
        </w:tc>
        <w:tc>
          <w:tcPr>
            <w:tcW w:w="302" w:type="pct"/>
            <w:tcBorders>
              <w:top w:val="nil"/>
              <w:left w:val="nil"/>
              <w:bottom w:val="single" w:sz="4" w:space="0" w:color="auto"/>
              <w:right w:val="single" w:sz="4" w:space="0" w:color="auto"/>
            </w:tcBorders>
            <w:shd w:val="clear" w:color="000000" w:fill="FFFFFF"/>
            <w:noWrap/>
            <w:vAlign w:val="center"/>
            <w:hideMark/>
          </w:tcPr>
          <w:p w14:paraId="094E2B06" w14:textId="12774A9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40,63</w:t>
            </w:r>
          </w:p>
        </w:tc>
        <w:tc>
          <w:tcPr>
            <w:tcW w:w="302" w:type="pct"/>
            <w:tcBorders>
              <w:top w:val="nil"/>
              <w:left w:val="nil"/>
              <w:bottom w:val="single" w:sz="4" w:space="0" w:color="auto"/>
              <w:right w:val="single" w:sz="4" w:space="0" w:color="auto"/>
            </w:tcBorders>
            <w:shd w:val="clear" w:color="000000" w:fill="FFFFFF"/>
            <w:noWrap/>
            <w:vAlign w:val="center"/>
            <w:hideMark/>
          </w:tcPr>
          <w:p w14:paraId="16D53416" w14:textId="002A6498"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2,26</w:t>
            </w:r>
          </w:p>
        </w:tc>
        <w:tc>
          <w:tcPr>
            <w:tcW w:w="302" w:type="pct"/>
            <w:tcBorders>
              <w:top w:val="nil"/>
              <w:left w:val="nil"/>
              <w:bottom w:val="single" w:sz="4" w:space="0" w:color="auto"/>
              <w:right w:val="single" w:sz="4" w:space="0" w:color="auto"/>
            </w:tcBorders>
            <w:shd w:val="clear" w:color="000000" w:fill="FFFFFF"/>
            <w:noWrap/>
            <w:vAlign w:val="center"/>
            <w:hideMark/>
          </w:tcPr>
          <w:p w14:paraId="0C3BFE98" w14:textId="431581EB"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0,70</w:t>
            </w:r>
          </w:p>
        </w:tc>
        <w:tc>
          <w:tcPr>
            <w:tcW w:w="258" w:type="pct"/>
            <w:tcBorders>
              <w:top w:val="nil"/>
              <w:left w:val="nil"/>
              <w:bottom w:val="single" w:sz="4" w:space="0" w:color="auto"/>
              <w:right w:val="single" w:sz="4" w:space="0" w:color="auto"/>
            </w:tcBorders>
            <w:shd w:val="clear" w:color="000000" w:fill="FFFFFF"/>
            <w:noWrap/>
            <w:vAlign w:val="center"/>
            <w:hideMark/>
          </w:tcPr>
          <w:p w14:paraId="74A2D572" w14:textId="672536D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2,24</w:t>
            </w:r>
          </w:p>
        </w:tc>
        <w:tc>
          <w:tcPr>
            <w:tcW w:w="258" w:type="pct"/>
            <w:tcBorders>
              <w:top w:val="nil"/>
              <w:left w:val="nil"/>
              <w:bottom w:val="single" w:sz="4" w:space="0" w:color="auto"/>
              <w:right w:val="single" w:sz="4" w:space="0" w:color="auto"/>
            </w:tcBorders>
            <w:shd w:val="clear" w:color="000000" w:fill="FFFFFF"/>
            <w:noWrap/>
            <w:vAlign w:val="center"/>
            <w:hideMark/>
          </w:tcPr>
          <w:p w14:paraId="25E37A84" w14:textId="56460DC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0,19</w:t>
            </w:r>
          </w:p>
        </w:tc>
        <w:tc>
          <w:tcPr>
            <w:tcW w:w="258" w:type="pct"/>
            <w:tcBorders>
              <w:top w:val="nil"/>
              <w:left w:val="nil"/>
              <w:bottom w:val="single" w:sz="4" w:space="0" w:color="auto"/>
              <w:right w:val="single" w:sz="4" w:space="0" w:color="auto"/>
            </w:tcBorders>
            <w:shd w:val="clear" w:color="000000" w:fill="FFFFFF"/>
            <w:noWrap/>
            <w:vAlign w:val="center"/>
            <w:hideMark/>
          </w:tcPr>
          <w:p w14:paraId="22DFD66C" w14:textId="5069940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0,15</w:t>
            </w:r>
          </w:p>
        </w:tc>
        <w:tc>
          <w:tcPr>
            <w:tcW w:w="216" w:type="pct"/>
            <w:tcBorders>
              <w:top w:val="nil"/>
              <w:left w:val="nil"/>
              <w:bottom w:val="single" w:sz="4" w:space="0" w:color="auto"/>
              <w:right w:val="single" w:sz="4" w:space="0" w:color="auto"/>
            </w:tcBorders>
            <w:shd w:val="clear" w:color="auto" w:fill="auto"/>
            <w:noWrap/>
            <w:vAlign w:val="center"/>
            <w:hideMark/>
          </w:tcPr>
          <w:p w14:paraId="0031B71E" w14:textId="61FFFA9E"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000000" w:fill="FFFFFF"/>
            <w:noWrap/>
            <w:vAlign w:val="center"/>
            <w:hideMark/>
          </w:tcPr>
          <w:p w14:paraId="0E4AB120" w14:textId="31A8165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3,19</w:t>
            </w:r>
          </w:p>
        </w:tc>
        <w:tc>
          <w:tcPr>
            <w:tcW w:w="275" w:type="pct"/>
            <w:tcBorders>
              <w:top w:val="nil"/>
              <w:left w:val="nil"/>
              <w:bottom w:val="single" w:sz="4" w:space="0" w:color="auto"/>
              <w:right w:val="single" w:sz="4" w:space="0" w:color="auto"/>
            </w:tcBorders>
            <w:shd w:val="clear" w:color="auto" w:fill="auto"/>
            <w:noWrap/>
            <w:vAlign w:val="center"/>
            <w:hideMark/>
          </w:tcPr>
          <w:p w14:paraId="6279C715" w14:textId="343E6766"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74D74A26" w14:textId="63D4964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247,71</w:t>
            </w:r>
          </w:p>
        </w:tc>
        <w:tc>
          <w:tcPr>
            <w:tcW w:w="275" w:type="pct"/>
            <w:tcBorders>
              <w:top w:val="nil"/>
              <w:left w:val="nil"/>
              <w:bottom w:val="single" w:sz="4" w:space="0" w:color="auto"/>
              <w:right w:val="single" w:sz="4" w:space="0" w:color="auto"/>
            </w:tcBorders>
            <w:shd w:val="clear" w:color="000000" w:fill="FFFFFF"/>
            <w:noWrap/>
            <w:vAlign w:val="center"/>
            <w:hideMark/>
          </w:tcPr>
          <w:p w14:paraId="024477D7" w14:textId="5D4E456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1,85</w:t>
            </w:r>
          </w:p>
        </w:tc>
      </w:tr>
      <w:tr w:rsidR="00C440A8" w:rsidRPr="00870E6B" w14:paraId="72C6F730"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3F07956E"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ŚW</w:t>
            </w:r>
          </w:p>
        </w:tc>
        <w:tc>
          <w:tcPr>
            <w:tcW w:w="257" w:type="pct"/>
            <w:tcBorders>
              <w:top w:val="nil"/>
              <w:left w:val="nil"/>
              <w:bottom w:val="single" w:sz="4" w:space="0" w:color="auto"/>
              <w:right w:val="single" w:sz="4" w:space="0" w:color="auto"/>
            </w:tcBorders>
            <w:shd w:val="clear" w:color="000000" w:fill="FFFFFF"/>
            <w:noWrap/>
            <w:vAlign w:val="center"/>
            <w:hideMark/>
          </w:tcPr>
          <w:p w14:paraId="20FC644B" w14:textId="0D199DE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2,64</w:t>
            </w:r>
          </w:p>
        </w:tc>
        <w:tc>
          <w:tcPr>
            <w:tcW w:w="257" w:type="pct"/>
            <w:tcBorders>
              <w:top w:val="nil"/>
              <w:left w:val="nil"/>
              <w:bottom w:val="single" w:sz="4" w:space="0" w:color="auto"/>
              <w:right w:val="single" w:sz="4" w:space="0" w:color="auto"/>
            </w:tcBorders>
            <w:shd w:val="clear" w:color="000000" w:fill="FFFFFF"/>
            <w:noWrap/>
            <w:vAlign w:val="center"/>
            <w:hideMark/>
          </w:tcPr>
          <w:p w14:paraId="0DA06817" w14:textId="7252E41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3,91</w:t>
            </w:r>
          </w:p>
        </w:tc>
        <w:tc>
          <w:tcPr>
            <w:tcW w:w="302" w:type="pct"/>
            <w:tcBorders>
              <w:top w:val="nil"/>
              <w:left w:val="nil"/>
              <w:bottom w:val="single" w:sz="4" w:space="0" w:color="auto"/>
              <w:right w:val="single" w:sz="4" w:space="0" w:color="auto"/>
            </w:tcBorders>
            <w:shd w:val="clear" w:color="000000" w:fill="FFFFFF"/>
            <w:noWrap/>
            <w:vAlign w:val="center"/>
            <w:hideMark/>
          </w:tcPr>
          <w:p w14:paraId="5DC601D6" w14:textId="62E0A0F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43,08</w:t>
            </w:r>
          </w:p>
        </w:tc>
        <w:tc>
          <w:tcPr>
            <w:tcW w:w="302" w:type="pct"/>
            <w:tcBorders>
              <w:top w:val="nil"/>
              <w:left w:val="nil"/>
              <w:bottom w:val="single" w:sz="4" w:space="0" w:color="auto"/>
              <w:right w:val="single" w:sz="4" w:space="0" w:color="auto"/>
            </w:tcBorders>
            <w:shd w:val="clear" w:color="000000" w:fill="FFFFFF"/>
            <w:noWrap/>
            <w:vAlign w:val="center"/>
            <w:hideMark/>
          </w:tcPr>
          <w:p w14:paraId="10415386" w14:textId="1963651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33,16</w:t>
            </w:r>
          </w:p>
        </w:tc>
        <w:tc>
          <w:tcPr>
            <w:tcW w:w="257" w:type="pct"/>
            <w:tcBorders>
              <w:top w:val="nil"/>
              <w:left w:val="nil"/>
              <w:bottom w:val="single" w:sz="4" w:space="0" w:color="auto"/>
              <w:right w:val="single" w:sz="4" w:space="0" w:color="auto"/>
            </w:tcBorders>
            <w:shd w:val="clear" w:color="000000" w:fill="FFFFFF"/>
            <w:noWrap/>
            <w:vAlign w:val="center"/>
            <w:hideMark/>
          </w:tcPr>
          <w:p w14:paraId="352DFAEC" w14:textId="338836A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12,15</w:t>
            </w:r>
          </w:p>
        </w:tc>
        <w:tc>
          <w:tcPr>
            <w:tcW w:w="302" w:type="pct"/>
            <w:tcBorders>
              <w:top w:val="nil"/>
              <w:left w:val="nil"/>
              <w:bottom w:val="single" w:sz="4" w:space="0" w:color="auto"/>
              <w:right w:val="single" w:sz="4" w:space="0" w:color="auto"/>
            </w:tcBorders>
            <w:shd w:val="clear" w:color="000000" w:fill="FFFFFF"/>
            <w:noWrap/>
            <w:vAlign w:val="center"/>
            <w:hideMark/>
          </w:tcPr>
          <w:p w14:paraId="3FFFEEE6" w14:textId="4F41E3C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15,42</w:t>
            </w:r>
          </w:p>
        </w:tc>
        <w:tc>
          <w:tcPr>
            <w:tcW w:w="302" w:type="pct"/>
            <w:tcBorders>
              <w:top w:val="nil"/>
              <w:left w:val="nil"/>
              <w:bottom w:val="single" w:sz="4" w:space="0" w:color="auto"/>
              <w:right w:val="single" w:sz="4" w:space="0" w:color="auto"/>
            </w:tcBorders>
            <w:shd w:val="clear" w:color="000000" w:fill="FFFFFF"/>
            <w:noWrap/>
            <w:vAlign w:val="center"/>
            <w:hideMark/>
          </w:tcPr>
          <w:p w14:paraId="587CCC1D" w14:textId="0967384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16,68</w:t>
            </w:r>
          </w:p>
        </w:tc>
        <w:tc>
          <w:tcPr>
            <w:tcW w:w="302" w:type="pct"/>
            <w:tcBorders>
              <w:top w:val="nil"/>
              <w:left w:val="nil"/>
              <w:bottom w:val="single" w:sz="4" w:space="0" w:color="auto"/>
              <w:right w:val="single" w:sz="4" w:space="0" w:color="auto"/>
            </w:tcBorders>
            <w:shd w:val="clear" w:color="000000" w:fill="FFFFFF"/>
            <w:noWrap/>
            <w:vAlign w:val="center"/>
            <w:hideMark/>
          </w:tcPr>
          <w:p w14:paraId="46AF5737" w14:textId="71FA16C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4,26</w:t>
            </w:r>
          </w:p>
        </w:tc>
        <w:tc>
          <w:tcPr>
            <w:tcW w:w="302" w:type="pct"/>
            <w:tcBorders>
              <w:top w:val="nil"/>
              <w:left w:val="nil"/>
              <w:bottom w:val="single" w:sz="4" w:space="0" w:color="auto"/>
              <w:right w:val="single" w:sz="4" w:space="0" w:color="auto"/>
            </w:tcBorders>
            <w:shd w:val="clear" w:color="000000" w:fill="FFFFFF"/>
            <w:noWrap/>
            <w:vAlign w:val="center"/>
            <w:hideMark/>
          </w:tcPr>
          <w:p w14:paraId="4FB1BB49" w14:textId="485A686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3,85</w:t>
            </w:r>
          </w:p>
        </w:tc>
        <w:tc>
          <w:tcPr>
            <w:tcW w:w="258" w:type="pct"/>
            <w:tcBorders>
              <w:top w:val="nil"/>
              <w:left w:val="nil"/>
              <w:bottom w:val="single" w:sz="4" w:space="0" w:color="auto"/>
              <w:right w:val="single" w:sz="4" w:space="0" w:color="auto"/>
            </w:tcBorders>
            <w:shd w:val="clear" w:color="000000" w:fill="FFFFFF"/>
            <w:noWrap/>
            <w:vAlign w:val="center"/>
            <w:hideMark/>
          </w:tcPr>
          <w:p w14:paraId="706AC558" w14:textId="44C760E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4,13</w:t>
            </w:r>
          </w:p>
        </w:tc>
        <w:tc>
          <w:tcPr>
            <w:tcW w:w="258" w:type="pct"/>
            <w:tcBorders>
              <w:top w:val="nil"/>
              <w:left w:val="nil"/>
              <w:bottom w:val="single" w:sz="4" w:space="0" w:color="auto"/>
              <w:right w:val="single" w:sz="4" w:space="0" w:color="auto"/>
            </w:tcBorders>
            <w:shd w:val="clear" w:color="000000" w:fill="FFFFFF"/>
            <w:noWrap/>
            <w:vAlign w:val="center"/>
            <w:hideMark/>
          </w:tcPr>
          <w:p w14:paraId="4B21BB67" w14:textId="7DB2BE1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5,71</w:t>
            </w:r>
          </w:p>
        </w:tc>
        <w:tc>
          <w:tcPr>
            <w:tcW w:w="258" w:type="pct"/>
            <w:tcBorders>
              <w:top w:val="nil"/>
              <w:left w:val="nil"/>
              <w:bottom w:val="single" w:sz="4" w:space="0" w:color="auto"/>
              <w:right w:val="single" w:sz="4" w:space="0" w:color="auto"/>
            </w:tcBorders>
            <w:shd w:val="clear" w:color="000000" w:fill="FFFFFF"/>
            <w:noWrap/>
            <w:vAlign w:val="center"/>
            <w:hideMark/>
          </w:tcPr>
          <w:p w14:paraId="681F30C3" w14:textId="2B53E07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0,37</w:t>
            </w:r>
          </w:p>
        </w:tc>
        <w:tc>
          <w:tcPr>
            <w:tcW w:w="216" w:type="pct"/>
            <w:tcBorders>
              <w:top w:val="nil"/>
              <w:left w:val="nil"/>
              <w:bottom w:val="single" w:sz="4" w:space="0" w:color="auto"/>
              <w:right w:val="single" w:sz="4" w:space="0" w:color="auto"/>
            </w:tcBorders>
            <w:shd w:val="clear" w:color="auto" w:fill="auto"/>
            <w:noWrap/>
            <w:vAlign w:val="center"/>
            <w:hideMark/>
          </w:tcPr>
          <w:p w14:paraId="0F9E9A96" w14:textId="0E625CAA"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r w:rsidRPr="00870E6B">
              <w:rPr>
                <w:rFonts w:ascii="Avenir Next LT Pro Light" w:hAnsi="Avenir Next LT Pro Light" w:cs="Arial CE"/>
                <w:sz w:val="16"/>
                <w:szCs w:val="16"/>
              </w:rPr>
              <w:t>0,10</w:t>
            </w:r>
          </w:p>
        </w:tc>
        <w:tc>
          <w:tcPr>
            <w:tcW w:w="275" w:type="pct"/>
            <w:tcBorders>
              <w:top w:val="nil"/>
              <w:left w:val="nil"/>
              <w:bottom w:val="single" w:sz="4" w:space="0" w:color="auto"/>
              <w:right w:val="single" w:sz="4" w:space="0" w:color="auto"/>
            </w:tcBorders>
            <w:shd w:val="clear" w:color="000000" w:fill="FFFFFF"/>
            <w:noWrap/>
            <w:vAlign w:val="center"/>
            <w:hideMark/>
          </w:tcPr>
          <w:p w14:paraId="529D15A1" w14:textId="2DE85A1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10,95</w:t>
            </w:r>
          </w:p>
        </w:tc>
        <w:tc>
          <w:tcPr>
            <w:tcW w:w="275" w:type="pct"/>
            <w:tcBorders>
              <w:top w:val="nil"/>
              <w:left w:val="nil"/>
              <w:bottom w:val="single" w:sz="4" w:space="0" w:color="auto"/>
              <w:right w:val="single" w:sz="4" w:space="0" w:color="auto"/>
            </w:tcBorders>
            <w:shd w:val="clear" w:color="000000" w:fill="FFFFFF"/>
            <w:noWrap/>
            <w:vAlign w:val="center"/>
            <w:hideMark/>
          </w:tcPr>
          <w:p w14:paraId="6F53909C" w14:textId="7442A7C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0,66</w:t>
            </w:r>
          </w:p>
        </w:tc>
        <w:tc>
          <w:tcPr>
            <w:tcW w:w="320" w:type="pct"/>
            <w:tcBorders>
              <w:top w:val="nil"/>
              <w:left w:val="nil"/>
              <w:bottom w:val="single" w:sz="4" w:space="0" w:color="auto"/>
              <w:right w:val="single" w:sz="4" w:space="0" w:color="auto"/>
            </w:tcBorders>
            <w:shd w:val="clear" w:color="000000" w:fill="FFFFFF"/>
            <w:noWrap/>
            <w:vAlign w:val="center"/>
            <w:hideMark/>
          </w:tcPr>
          <w:p w14:paraId="73DFA9AE" w14:textId="6AA58C7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157,07</w:t>
            </w:r>
          </w:p>
        </w:tc>
        <w:tc>
          <w:tcPr>
            <w:tcW w:w="275" w:type="pct"/>
            <w:tcBorders>
              <w:top w:val="nil"/>
              <w:left w:val="nil"/>
              <w:bottom w:val="single" w:sz="4" w:space="0" w:color="auto"/>
              <w:right w:val="single" w:sz="4" w:space="0" w:color="auto"/>
            </w:tcBorders>
            <w:shd w:val="clear" w:color="000000" w:fill="FFFFFF"/>
            <w:noWrap/>
            <w:vAlign w:val="center"/>
            <w:hideMark/>
          </w:tcPr>
          <w:p w14:paraId="667D5F89" w14:textId="5AF621F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1,18</w:t>
            </w:r>
          </w:p>
        </w:tc>
      </w:tr>
      <w:tr w:rsidR="00C440A8" w:rsidRPr="00870E6B" w14:paraId="2D7ECCCE"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5605E645"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DG</w:t>
            </w:r>
          </w:p>
        </w:tc>
        <w:tc>
          <w:tcPr>
            <w:tcW w:w="257" w:type="pct"/>
            <w:tcBorders>
              <w:top w:val="nil"/>
              <w:left w:val="nil"/>
              <w:bottom w:val="single" w:sz="4" w:space="0" w:color="auto"/>
              <w:right w:val="single" w:sz="4" w:space="0" w:color="auto"/>
            </w:tcBorders>
            <w:shd w:val="clear" w:color="auto" w:fill="auto"/>
            <w:noWrap/>
            <w:vAlign w:val="center"/>
            <w:hideMark/>
          </w:tcPr>
          <w:p w14:paraId="3B5FCC65" w14:textId="59119263"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000000" w:fill="FFFFFF"/>
            <w:noWrap/>
            <w:vAlign w:val="center"/>
            <w:hideMark/>
          </w:tcPr>
          <w:p w14:paraId="653104AC" w14:textId="1794BDE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0,30</w:t>
            </w:r>
          </w:p>
        </w:tc>
        <w:tc>
          <w:tcPr>
            <w:tcW w:w="302" w:type="pct"/>
            <w:tcBorders>
              <w:top w:val="nil"/>
              <w:left w:val="nil"/>
              <w:bottom w:val="single" w:sz="4" w:space="0" w:color="auto"/>
              <w:right w:val="single" w:sz="4" w:space="0" w:color="auto"/>
            </w:tcBorders>
            <w:shd w:val="clear" w:color="000000" w:fill="FFFFFF"/>
            <w:noWrap/>
            <w:vAlign w:val="center"/>
            <w:hideMark/>
          </w:tcPr>
          <w:p w14:paraId="248D2D5A" w14:textId="2FCD113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1,16</w:t>
            </w:r>
          </w:p>
        </w:tc>
        <w:tc>
          <w:tcPr>
            <w:tcW w:w="302" w:type="pct"/>
            <w:tcBorders>
              <w:top w:val="nil"/>
              <w:left w:val="nil"/>
              <w:bottom w:val="single" w:sz="4" w:space="0" w:color="auto"/>
              <w:right w:val="single" w:sz="4" w:space="0" w:color="auto"/>
            </w:tcBorders>
            <w:shd w:val="clear" w:color="auto" w:fill="auto"/>
            <w:noWrap/>
            <w:vAlign w:val="center"/>
            <w:hideMark/>
          </w:tcPr>
          <w:p w14:paraId="57119AA1" w14:textId="1229D41B"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auto" w:fill="auto"/>
            <w:noWrap/>
            <w:vAlign w:val="center"/>
            <w:hideMark/>
          </w:tcPr>
          <w:p w14:paraId="5965F086" w14:textId="69BAD81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36C91CF2" w14:textId="4001B53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5C6848B4" w14:textId="1C92C3CC"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27BA0499" w14:textId="64F7314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0,97</w:t>
            </w:r>
          </w:p>
        </w:tc>
        <w:tc>
          <w:tcPr>
            <w:tcW w:w="302" w:type="pct"/>
            <w:tcBorders>
              <w:top w:val="nil"/>
              <w:left w:val="nil"/>
              <w:bottom w:val="single" w:sz="4" w:space="0" w:color="auto"/>
              <w:right w:val="single" w:sz="4" w:space="0" w:color="auto"/>
            </w:tcBorders>
            <w:shd w:val="clear" w:color="000000" w:fill="FFFFFF"/>
            <w:noWrap/>
            <w:vAlign w:val="center"/>
            <w:hideMark/>
          </w:tcPr>
          <w:p w14:paraId="264F27F1" w14:textId="479FCAE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0,39</w:t>
            </w:r>
          </w:p>
        </w:tc>
        <w:tc>
          <w:tcPr>
            <w:tcW w:w="258" w:type="pct"/>
            <w:tcBorders>
              <w:top w:val="nil"/>
              <w:left w:val="nil"/>
              <w:bottom w:val="single" w:sz="4" w:space="0" w:color="auto"/>
              <w:right w:val="single" w:sz="4" w:space="0" w:color="auto"/>
            </w:tcBorders>
            <w:shd w:val="clear" w:color="000000" w:fill="FFFFFF"/>
            <w:noWrap/>
            <w:vAlign w:val="center"/>
            <w:hideMark/>
          </w:tcPr>
          <w:p w14:paraId="45BC1188" w14:textId="1C8E4B2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0,94</w:t>
            </w:r>
          </w:p>
        </w:tc>
        <w:tc>
          <w:tcPr>
            <w:tcW w:w="258" w:type="pct"/>
            <w:tcBorders>
              <w:top w:val="nil"/>
              <w:left w:val="nil"/>
              <w:bottom w:val="single" w:sz="4" w:space="0" w:color="auto"/>
              <w:right w:val="single" w:sz="4" w:space="0" w:color="auto"/>
            </w:tcBorders>
            <w:shd w:val="clear" w:color="000000" w:fill="FFFFFF"/>
            <w:noWrap/>
            <w:vAlign w:val="center"/>
            <w:hideMark/>
          </w:tcPr>
          <w:p w14:paraId="5AF96519" w14:textId="456E2C6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2CA84FFE" w14:textId="2EA9FCE1"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16" w:type="pct"/>
            <w:tcBorders>
              <w:top w:val="nil"/>
              <w:left w:val="nil"/>
              <w:bottom w:val="single" w:sz="4" w:space="0" w:color="auto"/>
              <w:right w:val="single" w:sz="4" w:space="0" w:color="auto"/>
            </w:tcBorders>
            <w:shd w:val="clear" w:color="auto" w:fill="auto"/>
            <w:noWrap/>
            <w:vAlign w:val="center"/>
            <w:hideMark/>
          </w:tcPr>
          <w:p w14:paraId="501189EE" w14:textId="4A570394"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000000" w:fill="FFFFFF"/>
            <w:noWrap/>
            <w:vAlign w:val="center"/>
            <w:hideMark/>
          </w:tcPr>
          <w:p w14:paraId="4BE55450" w14:textId="63F7B7B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0,18</w:t>
            </w:r>
          </w:p>
        </w:tc>
        <w:tc>
          <w:tcPr>
            <w:tcW w:w="275" w:type="pct"/>
            <w:tcBorders>
              <w:top w:val="nil"/>
              <w:left w:val="nil"/>
              <w:bottom w:val="single" w:sz="4" w:space="0" w:color="auto"/>
              <w:right w:val="single" w:sz="4" w:space="0" w:color="auto"/>
            </w:tcBorders>
            <w:shd w:val="clear" w:color="auto" w:fill="auto"/>
            <w:noWrap/>
            <w:vAlign w:val="center"/>
            <w:hideMark/>
          </w:tcPr>
          <w:p w14:paraId="37E06DA2" w14:textId="07311551"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37DAC142" w14:textId="18C2D13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3,94</w:t>
            </w:r>
          </w:p>
        </w:tc>
        <w:tc>
          <w:tcPr>
            <w:tcW w:w="275" w:type="pct"/>
            <w:tcBorders>
              <w:top w:val="nil"/>
              <w:left w:val="nil"/>
              <w:bottom w:val="single" w:sz="4" w:space="0" w:color="auto"/>
              <w:right w:val="single" w:sz="4" w:space="0" w:color="auto"/>
            </w:tcBorders>
            <w:shd w:val="clear" w:color="000000" w:fill="FFFFFF"/>
            <w:noWrap/>
            <w:vAlign w:val="center"/>
            <w:hideMark/>
          </w:tcPr>
          <w:p w14:paraId="5E34DFE9" w14:textId="6FD7ED6B"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0,03</w:t>
            </w:r>
          </w:p>
        </w:tc>
      </w:tr>
      <w:tr w:rsidR="00C440A8" w:rsidRPr="00870E6B" w14:paraId="57A83829"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7483C889"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BK</w:t>
            </w:r>
          </w:p>
        </w:tc>
        <w:tc>
          <w:tcPr>
            <w:tcW w:w="257" w:type="pct"/>
            <w:tcBorders>
              <w:top w:val="nil"/>
              <w:left w:val="nil"/>
              <w:bottom w:val="single" w:sz="4" w:space="0" w:color="auto"/>
              <w:right w:val="single" w:sz="4" w:space="0" w:color="auto"/>
            </w:tcBorders>
            <w:shd w:val="clear" w:color="000000" w:fill="FFFFFF"/>
            <w:noWrap/>
            <w:vAlign w:val="center"/>
            <w:hideMark/>
          </w:tcPr>
          <w:p w14:paraId="7EB11777" w14:textId="5231BC1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79,27</w:t>
            </w:r>
          </w:p>
        </w:tc>
        <w:tc>
          <w:tcPr>
            <w:tcW w:w="257" w:type="pct"/>
            <w:tcBorders>
              <w:top w:val="nil"/>
              <w:left w:val="nil"/>
              <w:bottom w:val="single" w:sz="4" w:space="0" w:color="auto"/>
              <w:right w:val="single" w:sz="4" w:space="0" w:color="auto"/>
            </w:tcBorders>
            <w:shd w:val="clear" w:color="000000" w:fill="FFFFFF"/>
            <w:noWrap/>
            <w:vAlign w:val="center"/>
            <w:hideMark/>
          </w:tcPr>
          <w:p w14:paraId="6ADE3F6B" w14:textId="0314D54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101,58</w:t>
            </w:r>
          </w:p>
        </w:tc>
        <w:tc>
          <w:tcPr>
            <w:tcW w:w="302" w:type="pct"/>
            <w:tcBorders>
              <w:top w:val="nil"/>
              <w:left w:val="nil"/>
              <w:bottom w:val="single" w:sz="4" w:space="0" w:color="auto"/>
              <w:right w:val="single" w:sz="4" w:space="0" w:color="auto"/>
            </w:tcBorders>
            <w:shd w:val="clear" w:color="000000" w:fill="FFFFFF"/>
            <w:noWrap/>
            <w:vAlign w:val="center"/>
            <w:hideMark/>
          </w:tcPr>
          <w:p w14:paraId="6B33CA34" w14:textId="76758BC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219,34</w:t>
            </w:r>
          </w:p>
        </w:tc>
        <w:tc>
          <w:tcPr>
            <w:tcW w:w="302" w:type="pct"/>
            <w:tcBorders>
              <w:top w:val="nil"/>
              <w:left w:val="nil"/>
              <w:bottom w:val="single" w:sz="4" w:space="0" w:color="auto"/>
              <w:right w:val="single" w:sz="4" w:space="0" w:color="auto"/>
            </w:tcBorders>
            <w:shd w:val="clear" w:color="000000" w:fill="FFFFFF"/>
            <w:noWrap/>
            <w:vAlign w:val="center"/>
            <w:hideMark/>
          </w:tcPr>
          <w:p w14:paraId="3CE1211B" w14:textId="61F4A36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84,46</w:t>
            </w:r>
          </w:p>
        </w:tc>
        <w:tc>
          <w:tcPr>
            <w:tcW w:w="257" w:type="pct"/>
            <w:tcBorders>
              <w:top w:val="nil"/>
              <w:left w:val="nil"/>
              <w:bottom w:val="single" w:sz="4" w:space="0" w:color="auto"/>
              <w:right w:val="single" w:sz="4" w:space="0" w:color="auto"/>
            </w:tcBorders>
            <w:shd w:val="clear" w:color="000000" w:fill="FFFFFF"/>
            <w:noWrap/>
            <w:vAlign w:val="center"/>
            <w:hideMark/>
          </w:tcPr>
          <w:p w14:paraId="23BFD829" w14:textId="5D19754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2,30</w:t>
            </w:r>
          </w:p>
        </w:tc>
        <w:tc>
          <w:tcPr>
            <w:tcW w:w="302" w:type="pct"/>
            <w:tcBorders>
              <w:top w:val="nil"/>
              <w:left w:val="nil"/>
              <w:bottom w:val="single" w:sz="4" w:space="0" w:color="auto"/>
              <w:right w:val="single" w:sz="4" w:space="0" w:color="auto"/>
            </w:tcBorders>
            <w:shd w:val="clear" w:color="000000" w:fill="FFFFFF"/>
            <w:noWrap/>
            <w:vAlign w:val="center"/>
            <w:hideMark/>
          </w:tcPr>
          <w:p w14:paraId="11D45E16" w14:textId="10DDE828"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3,48</w:t>
            </w:r>
          </w:p>
        </w:tc>
        <w:tc>
          <w:tcPr>
            <w:tcW w:w="302" w:type="pct"/>
            <w:tcBorders>
              <w:top w:val="nil"/>
              <w:left w:val="nil"/>
              <w:bottom w:val="single" w:sz="4" w:space="0" w:color="auto"/>
              <w:right w:val="single" w:sz="4" w:space="0" w:color="auto"/>
            </w:tcBorders>
            <w:shd w:val="clear" w:color="000000" w:fill="FFFFFF"/>
            <w:noWrap/>
            <w:vAlign w:val="center"/>
            <w:hideMark/>
          </w:tcPr>
          <w:p w14:paraId="1B2A2685" w14:textId="62ACE60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8,13</w:t>
            </w:r>
          </w:p>
        </w:tc>
        <w:tc>
          <w:tcPr>
            <w:tcW w:w="302" w:type="pct"/>
            <w:tcBorders>
              <w:top w:val="nil"/>
              <w:left w:val="nil"/>
              <w:bottom w:val="single" w:sz="4" w:space="0" w:color="auto"/>
              <w:right w:val="single" w:sz="4" w:space="0" w:color="auto"/>
            </w:tcBorders>
            <w:shd w:val="clear" w:color="000000" w:fill="FFFFFF"/>
            <w:noWrap/>
            <w:vAlign w:val="center"/>
            <w:hideMark/>
          </w:tcPr>
          <w:p w14:paraId="3B147C75" w14:textId="5D9DBDD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11,11</w:t>
            </w:r>
          </w:p>
        </w:tc>
        <w:tc>
          <w:tcPr>
            <w:tcW w:w="302" w:type="pct"/>
            <w:tcBorders>
              <w:top w:val="nil"/>
              <w:left w:val="nil"/>
              <w:bottom w:val="single" w:sz="4" w:space="0" w:color="auto"/>
              <w:right w:val="single" w:sz="4" w:space="0" w:color="auto"/>
            </w:tcBorders>
            <w:shd w:val="clear" w:color="000000" w:fill="FFFFFF"/>
            <w:noWrap/>
            <w:vAlign w:val="center"/>
            <w:hideMark/>
          </w:tcPr>
          <w:p w14:paraId="1BF75A90" w14:textId="41E0C95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4,26</w:t>
            </w:r>
          </w:p>
        </w:tc>
        <w:tc>
          <w:tcPr>
            <w:tcW w:w="258" w:type="pct"/>
            <w:tcBorders>
              <w:top w:val="nil"/>
              <w:left w:val="nil"/>
              <w:bottom w:val="single" w:sz="4" w:space="0" w:color="auto"/>
              <w:right w:val="single" w:sz="4" w:space="0" w:color="auto"/>
            </w:tcBorders>
            <w:shd w:val="clear" w:color="000000" w:fill="FFFFFF"/>
            <w:noWrap/>
            <w:vAlign w:val="center"/>
            <w:hideMark/>
          </w:tcPr>
          <w:p w14:paraId="7B5A19C8" w14:textId="1E9C576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3,66</w:t>
            </w:r>
          </w:p>
        </w:tc>
        <w:tc>
          <w:tcPr>
            <w:tcW w:w="258" w:type="pct"/>
            <w:tcBorders>
              <w:top w:val="nil"/>
              <w:left w:val="nil"/>
              <w:bottom w:val="single" w:sz="4" w:space="0" w:color="auto"/>
              <w:right w:val="single" w:sz="4" w:space="0" w:color="auto"/>
            </w:tcBorders>
            <w:shd w:val="clear" w:color="000000" w:fill="FFFFFF"/>
            <w:noWrap/>
            <w:vAlign w:val="center"/>
            <w:hideMark/>
          </w:tcPr>
          <w:p w14:paraId="4A9BF4D5" w14:textId="1C727DB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14,91</w:t>
            </w:r>
          </w:p>
        </w:tc>
        <w:tc>
          <w:tcPr>
            <w:tcW w:w="258" w:type="pct"/>
            <w:tcBorders>
              <w:top w:val="nil"/>
              <w:left w:val="nil"/>
              <w:bottom w:val="single" w:sz="4" w:space="0" w:color="auto"/>
              <w:right w:val="single" w:sz="4" w:space="0" w:color="auto"/>
            </w:tcBorders>
            <w:shd w:val="clear" w:color="000000" w:fill="FFFFFF"/>
            <w:noWrap/>
            <w:vAlign w:val="center"/>
            <w:hideMark/>
          </w:tcPr>
          <w:p w14:paraId="5C0C6DDD" w14:textId="66AF24C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6,26</w:t>
            </w:r>
          </w:p>
        </w:tc>
        <w:tc>
          <w:tcPr>
            <w:tcW w:w="216" w:type="pct"/>
            <w:tcBorders>
              <w:top w:val="nil"/>
              <w:left w:val="nil"/>
              <w:bottom w:val="single" w:sz="4" w:space="0" w:color="auto"/>
              <w:right w:val="single" w:sz="4" w:space="0" w:color="auto"/>
            </w:tcBorders>
            <w:shd w:val="clear" w:color="000000" w:fill="FFFFFF"/>
            <w:noWrap/>
            <w:vAlign w:val="center"/>
            <w:hideMark/>
          </w:tcPr>
          <w:p w14:paraId="63DF92FF" w14:textId="0274A46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1,14</w:t>
            </w:r>
          </w:p>
        </w:tc>
        <w:tc>
          <w:tcPr>
            <w:tcW w:w="275" w:type="pct"/>
            <w:tcBorders>
              <w:top w:val="nil"/>
              <w:left w:val="nil"/>
              <w:bottom w:val="single" w:sz="4" w:space="0" w:color="auto"/>
              <w:right w:val="single" w:sz="4" w:space="0" w:color="auto"/>
            </w:tcBorders>
            <w:shd w:val="clear" w:color="000000" w:fill="FFFFFF"/>
            <w:noWrap/>
            <w:vAlign w:val="center"/>
            <w:hideMark/>
          </w:tcPr>
          <w:p w14:paraId="13172711" w14:textId="07DD03B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172,24</w:t>
            </w:r>
          </w:p>
        </w:tc>
        <w:tc>
          <w:tcPr>
            <w:tcW w:w="275" w:type="pct"/>
            <w:tcBorders>
              <w:top w:val="nil"/>
              <w:left w:val="nil"/>
              <w:bottom w:val="single" w:sz="4" w:space="0" w:color="auto"/>
              <w:right w:val="single" w:sz="4" w:space="0" w:color="auto"/>
            </w:tcBorders>
            <w:shd w:val="clear" w:color="000000" w:fill="FFFFFF"/>
            <w:noWrap/>
            <w:vAlign w:val="center"/>
            <w:hideMark/>
          </w:tcPr>
          <w:p w14:paraId="7A427643" w14:textId="01D549E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1,77</w:t>
            </w:r>
          </w:p>
        </w:tc>
        <w:tc>
          <w:tcPr>
            <w:tcW w:w="320" w:type="pct"/>
            <w:tcBorders>
              <w:top w:val="nil"/>
              <w:left w:val="nil"/>
              <w:bottom w:val="single" w:sz="4" w:space="0" w:color="auto"/>
              <w:right w:val="single" w:sz="4" w:space="0" w:color="auto"/>
            </w:tcBorders>
            <w:shd w:val="clear" w:color="000000" w:fill="FFFFFF"/>
            <w:noWrap/>
            <w:vAlign w:val="center"/>
            <w:hideMark/>
          </w:tcPr>
          <w:p w14:paraId="62BFE64B" w14:textId="6F0CE15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713,91</w:t>
            </w:r>
          </w:p>
        </w:tc>
        <w:tc>
          <w:tcPr>
            <w:tcW w:w="275" w:type="pct"/>
            <w:tcBorders>
              <w:top w:val="nil"/>
              <w:left w:val="nil"/>
              <w:bottom w:val="single" w:sz="4" w:space="0" w:color="auto"/>
              <w:right w:val="single" w:sz="4" w:space="0" w:color="auto"/>
            </w:tcBorders>
            <w:shd w:val="clear" w:color="000000" w:fill="FFFFFF"/>
            <w:noWrap/>
            <w:vAlign w:val="center"/>
            <w:hideMark/>
          </w:tcPr>
          <w:p w14:paraId="76F2B21F" w14:textId="3DFAB188"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5,34</w:t>
            </w:r>
          </w:p>
        </w:tc>
      </w:tr>
      <w:tr w:rsidR="00C440A8" w:rsidRPr="00870E6B" w14:paraId="4A3649E3"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6B7F621F"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DB.S</w:t>
            </w:r>
          </w:p>
        </w:tc>
        <w:tc>
          <w:tcPr>
            <w:tcW w:w="257" w:type="pct"/>
            <w:tcBorders>
              <w:top w:val="nil"/>
              <w:left w:val="nil"/>
              <w:bottom w:val="single" w:sz="4" w:space="0" w:color="auto"/>
              <w:right w:val="single" w:sz="4" w:space="0" w:color="auto"/>
            </w:tcBorders>
            <w:shd w:val="clear" w:color="000000" w:fill="FFFFFF"/>
            <w:noWrap/>
            <w:vAlign w:val="center"/>
            <w:hideMark/>
          </w:tcPr>
          <w:p w14:paraId="10E42850" w14:textId="3360FF9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7,54</w:t>
            </w:r>
          </w:p>
        </w:tc>
        <w:tc>
          <w:tcPr>
            <w:tcW w:w="257" w:type="pct"/>
            <w:tcBorders>
              <w:top w:val="nil"/>
              <w:left w:val="nil"/>
              <w:bottom w:val="single" w:sz="4" w:space="0" w:color="auto"/>
              <w:right w:val="single" w:sz="4" w:space="0" w:color="auto"/>
            </w:tcBorders>
            <w:shd w:val="clear" w:color="000000" w:fill="FFFFFF"/>
            <w:noWrap/>
            <w:vAlign w:val="center"/>
            <w:hideMark/>
          </w:tcPr>
          <w:p w14:paraId="1BEB5204" w14:textId="4C41BE1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16,57</w:t>
            </w:r>
          </w:p>
        </w:tc>
        <w:tc>
          <w:tcPr>
            <w:tcW w:w="302" w:type="pct"/>
            <w:tcBorders>
              <w:top w:val="nil"/>
              <w:left w:val="nil"/>
              <w:bottom w:val="single" w:sz="4" w:space="0" w:color="auto"/>
              <w:right w:val="single" w:sz="4" w:space="0" w:color="auto"/>
            </w:tcBorders>
            <w:shd w:val="clear" w:color="000000" w:fill="FFFFFF"/>
            <w:noWrap/>
            <w:vAlign w:val="center"/>
            <w:hideMark/>
          </w:tcPr>
          <w:p w14:paraId="2DB62BD6" w14:textId="62B3926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28,87</w:t>
            </w:r>
          </w:p>
        </w:tc>
        <w:tc>
          <w:tcPr>
            <w:tcW w:w="302" w:type="pct"/>
            <w:tcBorders>
              <w:top w:val="nil"/>
              <w:left w:val="nil"/>
              <w:bottom w:val="single" w:sz="4" w:space="0" w:color="auto"/>
              <w:right w:val="single" w:sz="4" w:space="0" w:color="auto"/>
            </w:tcBorders>
            <w:shd w:val="clear" w:color="000000" w:fill="FFFFFF"/>
            <w:noWrap/>
            <w:vAlign w:val="center"/>
            <w:hideMark/>
          </w:tcPr>
          <w:p w14:paraId="40BC760D" w14:textId="00A8360B"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5,67</w:t>
            </w:r>
          </w:p>
        </w:tc>
        <w:tc>
          <w:tcPr>
            <w:tcW w:w="257" w:type="pct"/>
            <w:tcBorders>
              <w:top w:val="nil"/>
              <w:left w:val="nil"/>
              <w:bottom w:val="single" w:sz="4" w:space="0" w:color="auto"/>
              <w:right w:val="single" w:sz="4" w:space="0" w:color="auto"/>
            </w:tcBorders>
            <w:shd w:val="clear" w:color="000000" w:fill="FFFFFF"/>
            <w:noWrap/>
            <w:vAlign w:val="center"/>
            <w:hideMark/>
          </w:tcPr>
          <w:p w14:paraId="1909AB3D" w14:textId="0C4B27D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6,78</w:t>
            </w:r>
          </w:p>
        </w:tc>
        <w:tc>
          <w:tcPr>
            <w:tcW w:w="302" w:type="pct"/>
            <w:tcBorders>
              <w:top w:val="nil"/>
              <w:left w:val="nil"/>
              <w:bottom w:val="single" w:sz="4" w:space="0" w:color="auto"/>
              <w:right w:val="single" w:sz="4" w:space="0" w:color="auto"/>
            </w:tcBorders>
            <w:shd w:val="clear" w:color="000000" w:fill="FFFFFF"/>
            <w:noWrap/>
            <w:vAlign w:val="center"/>
            <w:hideMark/>
          </w:tcPr>
          <w:p w14:paraId="22FB06D3" w14:textId="73BB4DA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7,70</w:t>
            </w:r>
          </w:p>
        </w:tc>
        <w:tc>
          <w:tcPr>
            <w:tcW w:w="302" w:type="pct"/>
            <w:tcBorders>
              <w:top w:val="nil"/>
              <w:left w:val="nil"/>
              <w:bottom w:val="single" w:sz="4" w:space="0" w:color="auto"/>
              <w:right w:val="single" w:sz="4" w:space="0" w:color="auto"/>
            </w:tcBorders>
            <w:shd w:val="clear" w:color="000000" w:fill="FFFFFF"/>
            <w:noWrap/>
            <w:vAlign w:val="center"/>
            <w:hideMark/>
          </w:tcPr>
          <w:p w14:paraId="134180F5" w14:textId="199BE45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11,50</w:t>
            </w:r>
          </w:p>
        </w:tc>
        <w:tc>
          <w:tcPr>
            <w:tcW w:w="302" w:type="pct"/>
            <w:tcBorders>
              <w:top w:val="nil"/>
              <w:left w:val="nil"/>
              <w:bottom w:val="single" w:sz="4" w:space="0" w:color="auto"/>
              <w:right w:val="single" w:sz="4" w:space="0" w:color="auto"/>
            </w:tcBorders>
            <w:shd w:val="clear" w:color="000000" w:fill="FFFFFF"/>
            <w:noWrap/>
            <w:vAlign w:val="center"/>
            <w:hideMark/>
          </w:tcPr>
          <w:p w14:paraId="52FCE23D" w14:textId="410A5FC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4,71</w:t>
            </w:r>
          </w:p>
        </w:tc>
        <w:tc>
          <w:tcPr>
            <w:tcW w:w="302" w:type="pct"/>
            <w:tcBorders>
              <w:top w:val="nil"/>
              <w:left w:val="nil"/>
              <w:bottom w:val="single" w:sz="4" w:space="0" w:color="auto"/>
              <w:right w:val="single" w:sz="4" w:space="0" w:color="auto"/>
            </w:tcBorders>
            <w:shd w:val="clear" w:color="000000" w:fill="FFFFFF"/>
            <w:noWrap/>
            <w:vAlign w:val="center"/>
            <w:hideMark/>
          </w:tcPr>
          <w:p w14:paraId="4A801095" w14:textId="6351C2D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5,64</w:t>
            </w:r>
          </w:p>
        </w:tc>
        <w:tc>
          <w:tcPr>
            <w:tcW w:w="258" w:type="pct"/>
            <w:tcBorders>
              <w:top w:val="nil"/>
              <w:left w:val="nil"/>
              <w:bottom w:val="single" w:sz="4" w:space="0" w:color="auto"/>
              <w:right w:val="single" w:sz="4" w:space="0" w:color="auto"/>
            </w:tcBorders>
            <w:shd w:val="clear" w:color="000000" w:fill="FFFFFF"/>
            <w:noWrap/>
            <w:vAlign w:val="center"/>
            <w:hideMark/>
          </w:tcPr>
          <w:p w14:paraId="2E08F67A" w14:textId="5D3A89C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8,87</w:t>
            </w:r>
          </w:p>
        </w:tc>
        <w:tc>
          <w:tcPr>
            <w:tcW w:w="258" w:type="pct"/>
            <w:tcBorders>
              <w:top w:val="nil"/>
              <w:left w:val="nil"/>
              <w:bottom w:val="single" w:sz="4" w:space="0" w:color="auto"/>
              <w:right w:val="single" w:sz="4" w:space="0" w:color="auto"/>
            </w:tcBorders>
            <w:shd w:val="clear" w:color="000000" w:fill="FFFFFF"/>
            <w:noWrap/>
            <w:vAlign w:val="center"/>
            <w:hideMark/>
          </w:tcPr>
          <w:p w14:paraId="28E471B3" w14:textId="65E06E0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4,73</w:t>
            </w:r>
          </w:p>
        </w:tc>
        <w:tc>
          <w:tcPr>
            <w:tcW w:w="258" w:type="pct"/>
            <w:tcBorders>
              <w:top w:val="nil"/>
              <w:left w:val="nil"/>
              <w:bottom w:val="single" w:sz="4" w:space="0" w:color="auto"/>
              <w:right w:val="single" w:sz="4" w:space="0" w:color="auto"/>
            </w:tcBorders>
            <w:shd w:val="clear" w:color="000000" w:fill="FFFFFF"/>
            <w:noWrap/>
            <w:vAlign w:val="center"/>
            <w:hideMark/>
          </w:tcPr>
          <w:p w14:paraId="5EEAAF86" w14:textId="1C2BC6B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3,35</w:t>
            </w:r>
          </w:p>
        </w:tc>
        <w:tc>
          <w:tcPr>
            <w:tcW w:w="216" w:type="pct"/>
            <w:tcBorders>
              <w:top w:val="nil"/>
              <w:left w:val="nil"/>
              <w:bottom w:val="single" w:sz="4" w:space="0" w:color="auto"/>
              <w:right w:val="single" w:sz="4" w:space="0" w:color="auto"/>
            </w:tcBorders>
            <w:shd w:val="clear" w:color="000000" w:fill="FFFFFF"/>
            <w:noWrap/>
            <w:vAlign w:val="center"/>
            <w:hideMark/>
          </w:tcPr>
          <w:p w14:paraId="6C5C9D2A" w14:textId="22E9378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4,86</w:t>
            </w:r>
          </w:p>
        </w:tc>
        <w:tc>
          <w:tcPr>
            <w:tcW w:w="275" w:type="pct"/>
            <w:tcBorders>
              <w:top w:val="nil"/>
              <w:left w:val="nil"/>
              <w:bottom w:val="single" w:sz="4" w:space="0" w:color="auto"/>
              <w:right w:val="single" w:sz="4" w:space="0" w:color="auto"/>
            </w:tcBorders>
            <w:shd w:val="clear" w:color="000000" w:fill="FFFFFF"/>
            <w:noWrap/>
            <w:vAlign w:val="center"/>
            <w:hideMark/>
          </w:tcPr>
          <w:p w14:paraId="38064D45" w14:textId="28A181F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22,71</w:t>
            </w:r>
          </w:p>
        </w:tc>
        <w:tc>
          <w:tcPr>
            <w:tcW w:w="275" w:type="pct"/>
            <w:tcBorders>
              <w:top w:val="nil"/>
              <w:left w:val="nil"/>
              <w:bottom w:val="single" w:sz="4" w:space="0" w:color="auto"/>
              <w:right w:val="single" w:sz="4" w:space="0" w:color="auto"/>
            </w:tcBorders>
            <w:shd w:val="clear" w:color="000000" w:fill="FFFFFF"/>
            <w:noWrap/>
            <w:vAlign w:val="center"/>
            <w:hideMark/>
          </w:tcPr>
          <w:p w14:paraId="64CF1107" w14:textId="010B820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76CD25E3" w14:textId="4F94576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139,50</w:t>
            </w:r>
          </w:p>
        </w:tc>
        <w:tc>
          <w:tcPr>
            <w:tcW w:w="275" w:type="pct"/>
            <w:tcBorders>
              <w:top w:val="nil"/>
              <w:left w:val="nil"/>
              <w:bottom w:val="single" w:sz="4" w:space="0" w:color="auto"/>
              <w:right w:val="single" w:sz="4" w:space="0" w:color="auto"/>
            </w:tcBorders>
            <w:shd w:val="clear" w:color="000000" w:fill="FFFFFF"/>
            <w:noWrap/>
            <w:vAlign w:val="center"/>
            <w:hideMark/>
          </w:tcPr>
          <w:p w14:paraId="37336855" w14:textId="6BD5A90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1,04</w:t>
            </w:r>
          </w:p>
        </w:tc>
      </w:tr>
      <w:tr w:rsidR="00C440A8" w:rsidRPr="00870E6B" w14:paraId="33198FF9"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1FBD6E78"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DB.B</w:t>
            </w:r>
          </w:p>
        </w:tc>
        <w:tc>
          <w:tcPr>
            <w:tcW w:w="257" w:type="pct"/>
            <w:tcBorders>
              <w:top w:val="nil"/>
              <w:left w:val="nil"/>
              <w:bottom w:val="single" w:sz="4" w:space="0" w:color="auto"/>
              <w:right w:val="single" w:sz="4" w:space="0" w:color="auto"/>
            </w:tcBorders>
            <w:shd w:val="clear" w:color="000000" w:fill="FFFFFF"/>
            <w:noWrap/>
            <w:vAlign w:val="center"/>
            <w:hideMark/>
          </w:tcPr>
          <w:p w14:paraId="4143C5BD" w14:textId="15F9F5A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48,26</w:t>
            </w:r>
          </w:p>
        </w:tc>
        <w:tc>
          <w:tcPr>
            <w:tcW w:w="257" w:type="pct"/>
            <w:tcBorders>
              <w:top w:val="nil"/>
              <w:left w:val="nil"/>
              <w:bottom w:val="single" w:sz="4" w:space="0" w:color="auto"/>
              <w:right w:val="single" w:sz="4" w:space="0" w:color="auto"/>
            </w:tcBorders>
            <w:shd w:val="clear" w:color="000000" w:fill="FFFFFF"/>
            <w:noWrap/>
            <w:vAlign w:val="center"/>
            <w:hideMark/>
          </w:tcPr>
          <w:p w14:paraId="6005BCD3" w14:textId="539A906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48,33</w:t>
            </w:r>
          </w:p>
        </w:tc>
        <w:tc>
          <w:tcPr>
            <w:tcW w:w="302" w:type="pct"/>
            <w:tcBorders>
              <w:top w:val="nil"/>
              <w:left w:val="nil"/>
              <w:bottom w:val="single" w:sz="4" w:space="0" w:color="auto"/>
              <w:right w:val="single" w:sz="4" w:space="0" w:color="auto"/>
            </w:tcBorders>
            <w:shd w:val="clear" w:color="000000" w:fill="FFFFFF"/>
            <w:noWrap/>
            <w:vAlign w:val="center"/>
            <w:hideMark/>
          </w:tcPr>
          <w:p w14:paraId="5729CA56" w14:textId="36CFC76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78,70</w:t>
            </w:r>
          </w:p>
        </w:tc>
        <w:tc>
          <w:tcPr>
            <w:tcW w:w="302" w:type="pct"/>
            <w:tcBorders>
              <w:top w:val="nil"/>
              <w:left w:val="nil"/>
              <w:bottom w:val="single" w:sz="4" w:space="0" w:color="auto"/>
              <w:right w:val="single" w:sz="4" w:space="0" w:color="auto"/>
            </w:tcBorders>
            <w:shd w:val="clear" w:color="000000" w:fill="FFFFFF"/>
            <w:noWrap/>
            <w:vAlign w:val="center"/>
            <w:hideMark/>
          </w:tcPr>
          <w:p w14:paraId="79441D5B" w14:textId="73E734A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16,95</w:t>
            </w:r>
          </w:p>
        </w:tc>
        <w:tc>
          <w:tcPr>
            <w:tcW w:w="257" w:type="pct"/>
            <w:tcBorders>
              <w:top w:val="nil"/>
              <w:left w:val="nil"/>
              <w:bottom w:val="single" w:sz="4" w:space="0" w:color="auto"/>
              <w:right w:val="single" w:sz="4" w:space="0" w:color="auto"/>
            </w:tcBorders>
            <w:shd w:val="clear" w:color="000000" w:fill="FFFFFF"/>
            <w:noWrap/>
            <w:vAlign w:val="center"/>
            <w:hideMark/>
          </w:tcPr>
          <w:p w14:paraId="45271D46" w14:textId="46E3830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6,43</w:t>
            </w:r>
          </w:p>
        </w:tc>
        <w:tc>
          <w:tcPr>
            <w:tcW w:w="302" w:type="pct"/>
            <w:tcBorders>
              <w:top w:val="nil"/>
              <w:left w:val="nil"/>
              <w:bottom w:val="single" w:sz="4" w:space="0" w:color="auto"/>
              <w:right w:val="single" w:sz="4" w:space="0" w:color="auto"/>
            </w:tcBorders>
            <w:shd w:val="clear" w:color="000000" w:fill="FFFFFF"/>
            <w:noWrap/>
            <w:vAlign w:val="center"/>
            <w:hideMark/>
          </w:tcPr>
          <w:p w14:paraId="089AF1F5" w14:textId="59606FE8"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5,39</w:t>
            </w:r>
          </w:p>
        </w:tc>
        <w:tc>
          <w:tcPr>
            <w:tcW w:w="302" w:type="pct"/>
            <w:tcBorders>
              <w:top w:val="nil"/>
              <w:left w:val="nil"/>
              <w:bottom w:val="single" w:sz="4" w:space="0" w:color="auto"/>
              <w:right w:val="single" w:sz="4" w:space="0" w:color="auto"/>
            </w:tcBorders>
            <w:shd w:val="clear" w:color="000000" w:fill="FFFFFF"/>
            <w:noWrap/>
            <w:vAlign w:val="center"/>
            <w:hideMark/>
          </w:tcPr>
          <w:p w14:paraId="3B40EA38" w14:textId="3DE9138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5,88</w:t>
            </w:r>
          </w:p>
        </w:tc>
        <w:tc>
          <w:tcPr>
            <w:tcW w:w="302" w:type="pct"/>
            <w:tcBorders>
              <w:top w:val="nil"/>
              <w:left w:val="nil"/>
              <w:bottom w:val="single" w:sz="4" w:space="0" w:color="auto"/>
              <w:right w:val="single" w:sz="4" w:space="0" w:color="auto"/>
            </w:tcBorders>
            <w:shd w:val="clear" w:color="000000" w:fill="FFFFFF"/>
            <w:noWrap/>
            <w:vAlign w:val="center"/>
            <w:hideMark/>
          </w:tcPr>
          <w:p w14:paraId="4466323F" w14:textId="206FF2F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5,81</w:t>
            </w:r>
          </w:p>
        </w:tc>
        <w:tc>
          <w:tcPr>
            <w:tcW w:w="302" w:type="pct"/>
            <w:tcBorders>
              <w:top w:val="nil"/>
              <w:left w:val="nil"/>
              <w:bottom w:val="single" w:sz="4" w:space="0" w:color="auto"/>
              <w:right w:val="single" w:sz="4" w:space="0" w:color="auto"/>
            </w:tcBorders>
            <w:shd w:val="clear" w:color="000000" w:fill="FFFFFF"/>
            <w:noWrap/>
            <w:vAlign w:val="center"/>
            <w:hideMark/>
          </w:tcPr>
          <w:p w14:paraId="1FA274CE" w14:textId="02F823D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6,38</w:t>
            </w:r>
          </w:p>
        </w:tc>
        <w:tc>
          <w:tcPr>
            <w:tcW w:w="258" w:type="pct"/>
            <w:tcBorders>
              <w:top w:val="nil"/>
              <w:left w:val="nil"/>
              <w:bottom w:val="single" w:sz="4" w:space="0" w:color="auto"/>
              <w:right w:val="single" w:sz="4" w:space="0" w:color="auto"/>
            </w:tcBorders>
            <w:shd w:val="clear" w:color="000000" w:fill="FFFFFF"/>
            <w:noWrap/>
            <w:vAlign w:val="center"/>
            <w:hideMark/>
          </w:tcPr>
          <w:p w14:paraId="3667B51D" w14:textId="3438662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1,17</w:t>
            </w:r>
          </w:p>
        </w:tc>
        <w:tc>
          <w:tcPr>
            <w:tcW w:w="258" w:type="pct"/>
            <w:tcBorders>
              <w:top w:val="nil"/>
              <w:left w:val="nil"/>
              <w:bottom w:val="single" w:sz="4" w:space="0" w:color="auto"/>
              <w:right w:val="single" w:sz="4" w:space="0" w:color="auto"/>
            </w:tcBorders>
            <w:shd w:val="clear" w:color="000000" w:fill="FFFFFF"/>
            <w:noWrap/>
            <w:vAlign w:val="center"/>
            <w:hideMark/>
          </w:tcPr>
          <w:p w14:paraId="439BEECE" w14:textId="1F577F0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3,53</w:t>
            </w:r>
          </w:p>
        </w:tc>
        <w:tc>
          <w:tcPr>
            <w:tcW w:w="258" w:type="pct"/>
            <w:tcBorders>
              <w:top w:val="nil"/>
              <w:left w:val="nil"/>
              <w:bottom w:val="single" w:sz="4" w:space="0" w:color="auto"/>
              <w:right w:val="single" w:sz="4" w:space="0" w:color="auto"/>
            </w:tcBorders>
            <w:shd w:val="clear" w:color="000000" w:fill="FFFFFF"/>
            <w:noWrap/>
            <w:vAlign w:val="center"/>
            <w:hideMark/>
          </w:tcPr>
          <w:p w14:paraId="5025236F" w14:textId="5ADD307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2,37</w:t>
            </w:r>
          </w:p>
        </w:tc>
        <w:tc>
          <w:tcPr>
            <w:tcW w:w="216" w:type="pct"/>
            <w:tcBorders>
              <w:top w:val="nil"/>
              <w:left w:val="nil"/>
              <w:bottom w:val="single" w:sz="4" w:space="0" w:color="auto"/>
              <w:right w:val="single" w:sz="4" w:space="0" w:color="auto"/>
            </w:tcBorders>
            <w:shd w:val="clear" w:color="000000" w:fill="FFFFFF"/>
            <w:noWrap/>
            <w:vAlign w:val="center"/>
            <w:hideMark/>
          </w:tcPr>
          <w:p w14:paraId="3BCD47EB" w14:textId="295286F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0,92</w:t>
            </w:r>
          </w:p>
        </w:tc>
        <w:tc>
          <w:tcPr>
            <w:tcW w:w="275" w:type="pct"/>
            <w:tcBorders>
              <w:top w:val="nil"/>
              <w:left w:val="nil"/>
              <w:bottom w:val="single" w:sz="4" w:space="0" w:color="auto"/>
              <w:right w:val="single" w:sz="4" w:space="0" w:color="auto"/>
            </w:tcBorders>
            <w:shd w:val="clear" w:color="000000" w:fill="FFFFFF"/>
            <w:noWrap/>
            <w:vAlign w:val="center"/>
            <w:hideMark/>
          </w:tcPr>
          <w:p w14:paraId="4D4CE01B" w14:textId="0FA0AE3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123,80</w:t>
            </w:r>
          </w:p>
        </w:tc>
        <w:tc>
          <w:tcPr>
            <w:tcW w:w="275" w:type="pct"/>
            <w:tcBorders>
              <w:top w:val="nil"/>
              <w:left w:val="nil"/>
              <w:bottom w:val="single" w:sz="4" w:space="0" w:color="auto"/>
              <w:right w:val="single" w:sz="4" w:space="0" w:color="auto"/>
            </w:tcBorders>
            <w:shd w:val="clear" w:color="000000" w:fill="FFFFFF"/>
            <w:noWrap/>
            <w:vAlign w:val="center"/>
            <w:hideMark/>
          </w:tcPr>
          <w:p w14:paraId="193E4E91" w14:textId="52C0282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0,53</w:t>
            </w:r>
          </w:p>
        </w:tc>
        <w:tc>
          <w:tcPr>
            <w:tcW w:w="320" w:type="pct"/>
            <w:tcBorders>
              <w:top w:val="nil"/>
              <w:left w:val="nil"/>
              <w:bottom w:val="single" w:sz="4" w:space="0" w:color="auto"/>
              <w:right w:val="single" w:sz="4" w:space="0" w:color="auto"/>
            </w:tcBorders>
            <w:shd w:val="clear" w:color="000000" w:fill="FFFFFF"/>
            <w:noWrap/>
            <w:vAlign w:val="center"/>
            <w:hideMark/>
          </w:tcPr>
          <w:p w14:paraId="0658D397" w14:textId="05BCBF0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354,45</w:t>
            </w:r>
          </w:p>
        </w:tc>
        <w:tc>
          <w:tcPr>
            <w:tcW w:w="275" w:type="pct"/>
            <w:tcBorders>
              <w:top w:val="nil"/>
              <w:left w:val="nil"/>
              <w:bottom w:val="single" w:sz="4" w:space="0" w:color="auto"/>
              <w:right w:val="single" w:sz="4" w:space="0" w:color="auto"/>
            </w:tcBorders>
            <w:shd w:val="clear" w:color="000000" w:fill="FFFFFF"/>
            <w:noWrap/>
            <w:vAlign w:val="center"/>
            <w:hideMark/>
          </w:tcPr>
          <w:p w14:paraId="18BA0334" w14:textId="7299B0B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2,65</w:t>
            </w:r>
          </w:p>
        </w:tc>
      </w:tr>
      <w:tr w:rsidR="00C440A8" w:rsidRPr="00870E6B" w14:paraId="2F836A3E"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76B51221"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DB.C</w:t>
            </w:r>
          </w:p>
        </w:tc>
        <w:tc>
          <w:tcPr>
            <w:tcW w:w="257" w:type="pct"/>
            <w:tcBorders>
              <w:top w:val="nil"/>
              <w:left w:val="nil"/>
              <w:bottom w:val="single" w:sz="4" w:space="0" w:color="auto"/>
              <w:right w:val="single" w:sz="4" w:space="0" w:color="auto"/>
            </w:tcBorders>
            <w:shd w:val="clear" w:color="auto" w:fill="auto"/>
            <w:noWrap/>
            <w:vAlign w:val="center"/>
            <w:hideMark/>
          </w:tcPr>
          <w:p w14:paraId="1B85718E" w14:textId="3187B922"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000000" w:fill="FFFFFF"/>
            <w:noWrap/>
            <w:vAlign w:val="center"/>
            <w:hideMark/>
          </w:tcPr>
          <w:p w14:paraId="696207E9" w14:textId="142823D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0,56</w:t>
            </w:r>
          </w:p>
        </w:tc>
        <w:tc>
          <w:tcPr>
            <w:tcW w:w="302" w:type="pct"/>
            <w:tcBorders>
              <w:top w:val="nil"/>
              <w:left w:val="nil"/>
              <w:bottom w:val="single" w:sz="4" w:space="0" w:color="auto"/>
              <w:right w:val="single" w:sz="4" w:space="0" w:color="auto"/>
            </w:tcBorders>
            <w:shd w:val="clear" w:color="000000" w:fill="FFFFFF"/>
            <w:noWrap/>
            <w:vAlign w:val="center"/>
            <w:hideMark/>
          </w:tcPr>
          <w:p w14:paraId="70D65FBE" w14:textId="4310DCCB"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11,10</w:t>
            </w:r>
          </w:p>
        </w:tc>
        <w:tc>
          <w:tcPr>
            <w:tcW w:w="302" w:type="pct"/>
            <w:tcBorders>
              <w:top w:val="nil"/>
              <w:left w:val="nil"/>
              <w:bottom w:val="single" w:sz="4" w:space="0" w:color="auto"/>
              <w:right w:val="single" w:sz="4" w:space="0" w:color="auto"/>
            </w:tcBorders>
            <w:shd w:val="clear" w:color="000000" w:fill="FFFFFF"/>
            <w:noWrap/>
            <w:vAlign w:val="center"/>
            <w:hideMark/>
          </w:tcPr>
          <w:p w14:paraId="6B23DDA7" w14:textId="25BC2DE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4,07</w:t>
            </w:r>
          </w:p>
        </w:tc>
        <w:tc>
          <w:tcPr>
            <w:tcW w:w="257" w:type="pct"/>
            <w:tcBorders>
              <w:top w:val="nil"/>
              <w:left w:val="nil"/>
              <w:bottom w:val="single" w:sz="4" w:space="0" w:color="auto"/>
              <w:right w:val="single" w:sz="4" w:space="0" w:color="auto"/>
            </w:tcBorders>
            <w:shd w:val="clear" w:color="auto" w:fill="auto"/>
            <w:noWrap/>
            <w:vAlign w:val="center"/>
            <w:hideMark/>
          </w:tcPr>
          <w:p w14:paraId="59FB4395" w14:textId="3ED6137C"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175C84F9" w14:textId="56EC11E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0,17</w:t>
            </w:r>
          </w:p>
        </w:tc>
        <w:tc>
          <w:tcPr>
            <w:tcW w:w="302" w:type="pct"/>
            <w:tcBorders>
              <w:top w:val="nil"/>
              <w:left w:val="nil"/>
              <w:bottom w:val="single" w:sz="4" w:space="0" w:color="auto"/>
              <w:right w:val="single" w:sz="4" w:space="0" w:color="auto"/>
            </w:tcBorders>
            <w:shd w:val="clear" w:color="000000" w:fill="FFFFFF"/>
            <w:noWrap/>
            <w:vAlign w:val="center"/>
            <w:hideMark/>
          </w:tcPr>
          <w:p w14:paraId="5365EFC4" w14:textId="6DF04FA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0,13</w:t>
            </w:r>
          </w:p>
        </w:tc>
        <w:tc>
          <w:tcPr>
            <w:tcW w:w="302" w:type="pct"/>
            <w:tcBorders>
              <w:top w:val="nil"/>
              <w:left w:val="nil"/>
              <w:bottom w:val="single" w:sz="4" w:space="0" w:color="auto"/>
              <w:right w:val="single" w:sz="4" w:space="0" w:color="auto"/>
            </w:tcBorders>
            <w:shd w:val="clear" w:color="auto" w:fill="auto"/>
            <w:noWrap/>
            <w:vAlign w:val="center"/>
            <w:hideMark/>
          </w:tcPr>
          <w:p w14:paraId="08AC0B99" w14:textId="35B661F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4B459472" w14:textId="30D9F24A"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475CA52B" w14:textId="3430D062"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48392E99" w14:textId="4FB70EBA"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000000" w:fill="FFFFFF"/>
            <w:noWrap/>
            <w:vAlign w:val="center"/>
            <w:hideMark/>
          </w:tcPr>
          <w:p w14:paraId="54BD8477" w14:textId="21C40D78"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0,30</w:t>
            </w:r>
          </w:p>
        </w:tc>
        <w:tc>
          <w:tcPr>
            <w:tcW w:w="216" w:type="pct"/>
            <w:tcBorders>
              <w:top w:val="nil"/>
              <w:left w:val="nil"/>
              <w:bottom w:val="single" w:sz="4" w:space="0" w:color="auto"/>
              <w:right w:val="single" w:sz="4" w:space="0" w:color="auto"/>
            </w:tcBorders>
            <w:shd w:val="clear" w:color="auto" w:fill="auto"/>
            <w:noWrap/>
            <w:vAlign w:val="center"/>
            <w:hideMark/>
          </w:tcPr>
          <w:p w14:paraId="058F9DC1" w14:textId="3CBCC837"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000000" w:fill="FFFFFF"/>
            <w:noWrap/>
            <w:vAlign w:val="center"/>
            <w:hideMark/>
          </w:tcPr>
          <w:p w14:paraId="71A3A464" w14:textId="70E3E9A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0,29</w:t>
            </w:r>
          </w:p>
        </w:tc>
        <w:tc>
          <w:tcPr>
            <w:tcW w:w="275" w:type="pct"/>
            <w:tcBorders>
              <w:top w:val="nil"/>
              <w:left w:val="nil"/>
              <w:bottom w:val="single" w:sz="4" w:space="0" w:color="auto"/>
              <w:right w:val="single" w:sz="4" w:space="0" w:color="auto"/>
            </w:tcBorders>
            <w:shd w:val="clear" w:color="auto" w:fill="auto"/>
            <w:noWrap/>
            <w:vAlign w:val="center"/>
            <w:hideMark/>
          </w:tcPr>
          <w:p w14:paraId="2DE681C5" w14:textId="3159CD3C"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7F0D3CB4" w14:textId="4159496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16,62</w:t>
            </w:r>
          </w:p>
        </w:tc>
        <w:tc>
          <w:tcPr>
            <w:tcW w:w="275" w:type="pct"/>
            <w:tcBorders>
              <w:top w:val="nil"/>
              <w:left w:val="nil"/>
              <w:bottom w:val="single" w:sz="4" w:space="0" w:color="auto"/>
              <w:right w:val="single" w:sz="4" w:space="0" w:color="auto"/>
            </w:tcBorders>
            <w:shd w:val="clear" w:color="000000" w:fill="FFFFFF"/>
            <w:noWrap/>
            <w:vAlign w:val="center"/>
            <w:hideMark/>
          </w:tcPr>
          <w:p w14:paraId="39DEB2F0" w14:textId="658F31C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0,12</w:t>
            </w:r>
          </w:p>
        </w:tc>
      </w:tr>
      <w:tr w:rsidR="00C440A8" w:rsidRPr="00870E6B" w14:paraId="2938A9A9"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5F8FAA2F"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KL</w:t>
            </w:r>
          </w:p>
        </w:tc>
        <w:tc>
          <w:tcPr>
            <w:tcW w:w="257" w:type="pct"/>
            <w:tcBorders>
              <w:top w:val="nil"/>
              <w:left w:val="nil"/>
              <w:bottom w:val="single" w:sz="4" w:space="0" w:color="auto"/>
              <w:right w:val="single" w:sz="4" w:space="0" w:color="auto"/>
            </w:tcBorders>
            <w:shd w:val="clear" w:color="auto" w:fill="auto"/>
            <w:noWrap/>
            <w:vAlign w:val="center"/>
            <w:hideMark/>
          </w:tcPr>
          <w:p w14:paraId="2580A8DD" w14:textId="5D2335CF"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000000" w:fill="FFFFFF"/>
            <w:noWrap/>
            <w:vAlign w:val="center"/>
            <w:hideMark/>
          </w:tcPr>
          <w:p w14:paraId="53DAED51" w14:textId="2E9762C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0,08</w:t>
            </w:r>
          </w:p>
        </w:tc>
        <w:tc>
          <w:tcPr>
            <w:tcW w:w="302" w:type="pct"/>
            <w:tcBorders>
              <w:top w:val="nil"/>
              <w:left w:val="nil"/>
              <w:bottom w:val="single" w:sz="4" w:space="0" w:color="auto"/>
              <w:right w:val="single" w:sz="4" w:space="0" w:color="auto"/>
            </w:tcBorders>
            <w:shd w:val="clear" w:color="000000" w:fill="FFFFFF"/>
            <w:noWrap/>
            <w:vAlign w:val="center"/>
            <w:hideMark/>
          </w:tcPr>
          <w:p w14:paraId="10CF1DC3" w14:textId="3B7A495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0,65</w:t>
            </w:r>
          </w:p>
        </w:tc>
        <w:tc>
          <w:tcPr>
            <w:tcW w:w="302" w:type="pct"/>
            <w:tcBorders>
              <w:top w:val="nil"/>
              <w:left w:val="nil"/>
              <w:bottom w:val="single" w:sz="4" w:space="0" w:color="auto"/>
              <w:right w:val="single" w:sz="4" w:space="0" w:color="auto"/>
            </w:tcBorders>
            <w:shd w:val="clear" w:color="auto" w:fill="auto"/>
            <w:noWrap/>
            <w:vAlign w:val="center"/>
            <w:hideMark/>
          </w:tcPr>
          <w:p w14:paraId="74B57371" w14:textId="2AD43D30"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000000" w:fill="FFFFFF"/>
            <w:noWrap/>
            <w:vAlign w:val="center"/>
            <w:hideMark/>
          </w:tcPr>
          <w:p w14:paraId="701A9954" w14:textId="1BF331B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0,31</w:t>
            </w:r>
          </w:p>
        </w:tc>
        <w:tc>
          <w:tcPr>
            <w:tcW w:w="302" w:type="pct"/>
            <w:tcBorders>
              <w:top w:val="nil"/>
              <w:left w:val="nil"/>
              <w:bottom w:val="single" w:sz="4" w:space="0" w:color="auto"/>
              <w:right w:val="single" w:sz="4" w:space="0" w:color="auto"/>
            </w:tcBorders>
            <w:shd w:val="clear" w:color="000000" w:fill="FFFFFF"/>
            <w:noWrap/>
            <w:vAlign w:val="center"/>
            <w:hideMark/>
          </w:tcPr>
          <w:p w14:paraId="47791F48" w14:textId="78F34AE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0,24</w:t>
            </w:r>
          </w:p>
        </w:tc>
        <w:tc>
          <w:tcPr>
            <w:tcW w:w="302" w:type="pct"/>
            <w:tcBorders>
              <w:top w:val="nil"/>
              <w:left w:val="nil"/>
              <w:bottom w:val="single" w:sz="4" w:space="0" w:color="auto"/>
              <w:right w:val="single" w:sz="4" w:space="0" w:color="auto"/>
            </w:tcBorders>
            <w:shd w:val="clear" w:color="000000" w:fill="FFFFFF"/>
            <w:noWrap/>
            <w:vAlign w:val="center"/>
            <w:hideMark/>
          </w:tcPr>
          <w:p w14:paraId="0CB1D910" w14:textId="35CF3AB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0,13</w:t>
            </w:r>
          </w:p>
        </w:tc>
        <w:tc>
          <w:tcPr>
            <w:tcW w:w="302" w:type="pct"/>
            <w:tcBorders>
              <w:top w:val="nil"/>
              <w:left w:val="nil"/>
              <w:bottom w:val="single" w:sz="4" w:space="0" w:color="auto"/>
              <w:right w:val="single" w:sz="4" w:space="0" w:color="auto"/>
            </w:tcBorders>
            <w:shd w:val="clear" w:color="000000" w:fill="FFFFFF"/>
            <w:noWrap/>
            <w:vAlign w:val="center"/>
            <w:hideMark/>
          </w:tcPr>
          <w:p w14:paraId="1DE0EE5E" w14:textId="09291E3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0,55</w:t>
            </w:r>
          </w:p>
        </w:tc>
        <w:tc>
          <w:tcPr>
            <w:tcW w:w="302" w:type="pct"/>
            <w:tcBorders>
              <w:top w:val="nil"/>
              <w:left w:val="nil"/>
              <w:bottom w:val="single" w:sz="4" w:space="0" w:color="auto"/>
              <w:right w:val="single" w:sz="4" w:space="0" w:color="auto"/>
            </w:tcBorders>
            <w:shd w:val="clear" w:color="000000" w:fill="FFFFFF"/>
            <w:noWrap/>
            <w:vAlign w:val="center"/>
            <w:hideMark/>
          </w:tcPr>
          <w:p w14:paraId="59253E6D" w14:textId="6F91A39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0,18</w:t>
            </w:r>
          </w:p>
        </w:tc>
        <w:tc>
          <w:tcPr>
            <w:tcW w:w="258" w:type="pct"/>
            <w:tcBorders>
              <w:top w:val="nil"/>
              <w:left w:val="nil"/>
              <w:bottom w:val="single" w:sz="4" w:space="0" w:color="auto"/>
              <w:right w:val="single" w:sz="4" w:space="0" w:color="auto"/>
            </w:tcBorders>
            <w:shd w:val="clear" w:color="000000" w:fill="FFFFFF"/>
            <w:noWrap/>
            <w:vAlign w:val="center"/>
            <w:hideMark/>
          </w:tcPr>
          <w:p w14:paraId="04D8B0DF" w14:textId="5016E9A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0,62</w:t>
            </w:r>
          </w:p>
        </w:tc>
        <w:tc>
          <w:tcPr>
            <w:tcW w:w="258" w:type="pct"/>
            <w:tcBorders>
              <w:top w:val="nil"/>
              <w:left w:val="nil"/>
              <w:bottom w:val="single" w:sz="4" w:space="0" w:color="auto"/>
              <w:right w:val="single" w:sz="4" w:space="0" w:color="auto"/>
            </w:tcBorders>
            <w:shd w:val="clear" w:color="000000" w:fill="FFFFFF"/>
            <w:noWrap/>
            <w:vAlign w:val="center"/>
            <w:hideMark/>
          </w:tcPr>
          <w:p w14:paraId="08060341" w14:textId="272D985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1,13</w:t>
            </w:r>
          </w:p>
        </w:tc>
        <w:tc>
          <w:tcPr>
            <w:tcW w:w="258" w:type="pct"/>
            <w:tcBorders>
              <w:top w:val="nil"/>
              <w:left w:val="nil"/>
              <w:bottom w:val="single" w:sz="4" w:space="0" w:color="auto"/>
              <w:right w:val="single" w:sz="4" w:space="0" w:color="auto"/>
            </w:tcBorders>
            <w:shd w:val="clear" w:color="auto" w:fill="auto"/>
            <w:noWrap/>
            <w:vAlign w:val="center"/>
            <w:hideMark/>
          </w:tcPr>
          <w:p w14:paraId="69B7767B" w14:textId="106C40AC"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r w:rsidRPr="00870E6B">
              <w:rPr>
                <w:rFonts w:ascii="Avenir Next LT Pro Light" w:hAnsi="Avenir Next LT Pro Light" w:cs="Arial CE"/>
                <w:sz w:val="16"/>
                <w:szCs w:val="16"/>
              </w:rPr>
              <w:t>0,22</w:t>
            </w:r>
          </w:p>
        </w:tc>
        <w:tc>
          <w:tcPr>
            <w:tcW w:w="216" w:type="pct"/>
            <w:tcBorders>
              <w:top w:val="nil"/>
              <w:left w:val="nil"/>
              <w:bottom w:val="single" w:sz="4" w:space="0" w:color="auto"/>
              <w:right w:val="single" w:sz="4" w:space="0" w:color="auto"/>
            </w:tcBorders>
            <w:shd w:val="clear" w:color="000000" w:fill="FFFFFF"/>
            <w:noWrap/>
            <w:vAlign w:val="center"/>
            <w:hideMark/>
          </w:tcPr>
          <w:p w14:paraId="3E492A6B" w14:textId="3C85996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0,96</w:t>
            </w:r>
          </w:p>
        </w:tc>
        <w:tc>
          <w:tcPr>
            <w:tcW w:w="275" w:type="pct"/>
            <w:tcBorders>
              <w:top w:val="nil"/>
              <w:left w:val="nil"/>
              <w:bottom w:val="single" w:sz="4" w:space="0" w:color="auto"/>
              <w:right w:val="single" w:sz="4" w:space="0" w:color="auto"/>
            </w:tcBorders>
            <w:shd w:val="clear" w:color="000000" w:fill="FFFFFF"/>
            <w:noWrap/>
            <w:vAlign w:val="center"/>
            <w:hideMark/>
          </w:tcPr>
          <w:p w14:paraId="17ED2DA1" w14:textId="50E85BF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0,08</w:t>
            </w:r>
          </w:p>
        </w:tc>
        <w:tc>
          <w:tcPr>
            <w:tcW w:w="275" w:type="pct"/>
            <w:tcBorders>
              <w:top w:val="nil"/>
              <w:left w:val="nil"/>
              <w:bottom w:val="single" w:sz="4" w:space="0" w:color="auto"/>
              <w:right w:val="single" w:sz="4" w:space="0" w:color="auto"/>
            </w:tcBorders>
            <w:shd w:val="clear" w:color="auto" w:fill="auto"/>
            <w:noWrap/>
            <w:vAlign w:val="center"/>
            <w:hideMark/>
          </w:tcPr>
          <w:p w14:paraId="00FC3C67" w14:textId="2B3C1F00"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67A5F6C2" w14:textId="6106F43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5,15</w:t>
            </w:r>
          </w:p>
        </w:tc>
        <w:tc>
          <w:tcPr>
            <w:tcW w:w="275" w:type="pct"/>
            <w:tcBorders>
              <w:top w:val="nil"/>
              <w:left w:val="nil"/>
              <w:bottom w:val="single" w:sz="4" w:space="0" w:color="auto"/>
              <w:right w:val="single" w:sz="4" w:space="0" w:color="auto"/>
            </w:tcBorders>
            <w:shd w:val="clear" w:color="000000" w:fill="FFFFFF"/>
            <w:noWrap/>
            <w:vAlign w:val="center"/>
            <w:hideMark/>
          </w:tcPr>
          <w:p w14:paraId="64F86B49" w14:textId="73DE4AA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0,04</w:t>
            </w:r>
          </w:p>
        </w:tc>
      </w:tr>
      <w:tr w:rsidR="00C440A8" w:rsidRPr="00870E6B" w14:paraId="63D96A5F"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7DD17F93"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JW</w:t>
            </w:r>
          </w:p>
        </w:tc>
        <w:tc>
          <w:tcPr>
            <w:tcW w:w="257" w:type="pct"/>
            <w:tcBorders>
              <w:top w:val="nil"/>
              <w:left w:val="nil"/>
              <w:bottom w:val="single" w:sz="4" w:space="0" w:color="auto"/>
              <w:right w:val="single" w:sz="4" w:space="0" w:color="auto"/>
            </w:tcBorders>
            <w:shd w:val="clear" w:color="000000" w:fill="FFFFFF"/>
            <w:noWrap/>
            <w:vAlign w:val="center"/>
            <w:hideMark/>
          </w:tcPr>
          <w:p w14:paraId="691819AB" w14:textId="71DA1F5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1,69</w:t>
            </w:r>
          </w:p>
        </w:tc>
        <w:tc>
          <w:tcPr>
            <w:tcW w:w="257" w:type="pct"/>
            <w:tcBorders>
              <w:top w:val="nil"/>
              <w:left w:val="nil"/>
              <w:bottom w:val="single" w:sz="4" w:space="0" w:color="auto"/>
              <w:right w:val="single" w:sz="4" w:space="0" w:color="auto"/>
            </w:tcBorders>
            <w:shd w:val="clear" w:color="000000" w:fill="FFFFFF"/>
            <w:noWrap/>
            <w:vAlign w:val="center"/>
            <w:hideMark/>
          </w:tcPr>
          <w:p w14:paraId="5C9DAB48" w14:textId="015308F8"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1,69</w:t>
            </w:r>
          </w:p>
        </w:tc>
        <w:tc>
          <w:tcPr>
            <w:tcW w:w="302" w:type="pct"/>
            <w:tcBorders>
              <w:top w:val="nil"/>
              <w:left w:val="nil"/>
              <w:bottom w:val="single" w:sz="4" w:space="0" w:color="auto"/>
              <w:right w:val="single" w:sz="4" w:space="0" w:color="auto"/>
            </w:tcBorders>
            <w:shd w:val="clear" w:color="000000" w:fill="FFFFFF"/>
            <w:noWrap/>
            <w:vAlign w:val="center"/>
            <w:hideMark/>
          </w:tcPr>
          <w:p w14:paraId="27C0D428" w14:textId="325DE14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2,44</w:t>
            </w:r>
          </w:p>
        </w:tc>
        <w:tc>
          <w:tcPr>
            <w:tcW w:w="302" w:type="pct"/>
            <w:tcBorders>
              <w:top w:val="nil"/>
              <w:left w:val="nil"/>
              <w:bottom w:val="single" w:sz="4" w:space="0" w:color="auto"/>
              <w:right w:val="single" w:sz="4" w:space="0" w:color="auto"/>
            </w:tcBorders>
            <w:shd w:val="clear" w:color="000000" w:fill="FFFFFF"/>
            <w:noWrap/>
            <w:vAlign w:val="center"/>
            <w:hideMark/>
          </w:tcPr>
          <w:p w14:paraId="2B97C4B2" w14:textId="07F9E78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0,34</w:t>
            </w:r>
          </w:p>
        </w:tc>
        <w:tc>
          <w:tcPr>
            <w:tcW w:w="257" w:type="pct"/>
            <w:tcBorders>
              <w:top w:val="nil"/>
              <w:left w:val="nil"/>
              <w:bottom w:val="single" w:sz="4" w:space="0" w:color="auto"/>
              <w:right w:val="single" w:sz="4" w:space="0" w:color="auto"/>
            </w:tcBorders>
            <w:shd w:val="clear" w:color="auto" w:fill="auto"/>
            <w:noWrap/>
            <w:vAlign w:val="center"/>
            <w:hideMark/>
          </w:tcPr>
          <w:p w14:paraId="7861A30C" w14:textId="3C7DFE32"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54B90103" w14:textId="26A742A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1,18</w:t>
            </w:r>
          </w:p>
        </w:tc>
        <w:tc>
          <w:tcPr>
            <w:tcW w:w="302" w:type="pct"/>
            <w:tcBorders>
              <w:top w:val="nil"/>
              <w:left w:val="nil"/>
              <w:bottom w:val="single" w:sz="4" w:space="0" w:color="auto"/>
              <w:right w:val="single" w:sz="4" w:space="0" w:color="auto"/>
            </w:tcBorders>
            <w:shd w:val="clear" w:color="000000" w:fill="FFFFFF"/>
            <w:noWrap/>
            <w:vAlign w:val="center"/>
            <w:hideMark/>
          </w:tcPr>
          <w:p w14:paraId="5868C175" w14:textId="55676D1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0,18</w:t>
            </w:r>
          </w:p>
        </w:tc>
        <w:tc>
          <w:tcPr>
            <w:tcW w:w="302" w:type="pct"/>
            <w:tcBorders>
              <w:top w:val="nil"/>
              <w:left w:val="nil"/>
              <w:bottom w:val="single" w:sz="4" w:space="0" w:color="auto"/>
              <w:right w:val="single" w:sz="4" w:space="0" w:color="auto"/>
            </w:tcBorders>
            <w:shd w:val="clear" w:color="000000" w:fill="FFFFFF"/>
            <w:noWrap/>
            <w:vAlign w:val="center"/>
            <w:hideMark/>
          </w:tcPr>
          <w:p w14:paraId="45D27886" w14:textId="48F5CC7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0,67</w:t>
            </w:r>
          </w:p>
        </w:tc>
        <w:tc>
          <w:tcPr>
            <w:tcW w:w="302" w:type="pct"/>
            <w:tcBorders>
              <w:top w:val="nil"/>
              <w:left w:val="nil"/>
              <w:bottom w:val="single" w:sz="4" w:space="0" w:color="auto"/>
              <w:right w:val="single" w:sz="4" w:space="0" w:color="auto"/>
            </w:tcBorders>
            <w:shd w:val="clear" w:color="000000" w:fill="FFFFFF"/>
            <w:noWrap/>
            <w:vAlign w:val="center"/>
            <w:hideMark/>
          </w:tcPr>
          <w:p w14:paraId="36669069" w14:textId="6D73BA3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0,68</w:t>
            </w:r>
          </w:p>
        </w:tc>
        <w:tc>
          <w:tcPr>
            <w:tcW w:w="258" w:type="pct"/>
            <w:tcBorders>
              <w:top w:val="nil"/>
              <w:left w:val="nil"/>
              <w:bottom w:val="single" w:sz="4" w:space="0" w:color="auto"/>
              <w:right w:val="single" w:sz="4" w:space="0" w:color="auto"/>
            </w:tcBorders>
            <w:shd w:val="clear" w:color="000000" w:fill="FFFFFF"/>
            <w:noWrap/>
            <w:vAlign w:val="center"/>
            <w:hideMark/>
          </w:tcPr>
          <w:p w14:paraId="17BEDCEC" w14:textId="15E2087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0,49</w:t>
            </w:r>
          </w:p>
        </w:tc>
        <w:tc>
          <w:tcPr>
            <w:tcW w:w="258" w:type="pct"/>
            <w:tcBorders>
              <w:top w:val="nil"/>
              <w:left w:val="nil"/>
              <w:bottom w:val="single" w:sz="4" w:space="0" w:color="auto"/>
              <w:right w:val="single" w:sz="4" w:space="0" w:color="auto"/>
            </w:tcBorders>
            <w:shd w:val="clear" w:color="000000" w:fill="FFFFFF"/>
            <w:noWrap/>
            <w:vAlign w:val="center"/>
            <w:hideMark/>
          </w:tcPr>
          <w:p w14:paraId="102DF5DF" w14:textId="221824A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2,94</w:t>
            </w:r>
          </w:p>
        </w:tc>
        <w:tc>
          <w:tcPr>
            <w:tcW w:w="258" w:type="pct"/>
            <w:tcBorders>
              <w:top w:val="nil"/>
              <w:left w:val="nil"/>
              <w:bottom w:val="single" w:sz="4" w:space="0" w:color="auto"/>
              <w:right w:val="single" w:sz="4" w:space="0" w:color="auto"/>
            </w:tcBorders>
            <w:shd w:val="clear" w:color="000000" w:fill="FFFFFF"/>
            <w:noWrap/>
            <w:vAlign w:val="center"/>
            <w:hideMark/>
          </w:tcPr>
          <w:p w14:paraId="4E3E1EF6" w14:textId="6F7BC9F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1,56</w:t>
            </w:r>
          </w:p>
        </w:tc>
        <w:tc>
          <w:tcPr>
            <w:tcW w:w="216" w:type="pct"/>
            <w:tcBorders>
              <w:top w:val="nil"/>
              <w:left w:val="nil"/>
              <w:bottom w:val="single" w:sz="4" w:space="0" w:color="auto"/>
              <w:right w:val="single" w:sz="4" w:space="0" w:color="auto"/>
            </w:tcBorders>
            <w:shd w:val="clear" w:color="000000" w:fill="FFFFFF"/>
            <w:noWrap/>
            <w:vAlign w:val="center"/>
            <w:hideMark/>
          </w:tcPr>
          <w:p w14:paraId="4036B0FD" w14:textId="73F5173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1,40</w:t>
            </w:r>
          </w:p>
        </w:tc>
        <w:tc>
          <w:tcPr>
            <w:tcW w:w="275" w:type="pct"/>
            <w:tcBorders>
              <w:top w:val="nil"/>
              <w:left w:val="nil"/>
              <w:bottom w:val="single" w:sz="4" w:space="0" w:color="auto"/>
              <w:right w:val="single" w:sz="4" w:space="0" w:color="auto"/>
            </w:tcBorders>
            <w:shd w:val="clear" w:color="000000" w:fill="FFFFFF"/>
            <w:noWrap/>
            <w:vAlign w:val="center"/>
            <w:hideMark/>
          </w:tcPr>
          <w:p w14:paraId="0D30A9CA" w14:textId="612FECC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3,81</w:t>
            </w:r>
          </w:p>
        </w:tc>
        <w:tc>
          <w:tcPr>
            <w:tcW w:w="275" w:type="pct"/>
            <w:tcBorders>
              <w:top w:val="nil"/>
              <w:left w:val="nil"/>
              <w:bottom w:val="single" w:sz="4" w:space="0" w:color="auto"/>
              <w:right w:val="single" w:sz="4" w:space="0" w:color="auto"/>
            </w:tcBorders>
            <w:shd w:val="clear" w:color="auto" w:fill="auto"/>
            <w:noWrap/>
            <w:vAlign w:val="center"/>
            <w:hideMark/>
          </w:tcPr>
          <w:p w14:paraId="1EEE4FA0" w14:textId="488D8AAC"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37716B2B" w14:textId="5D75477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19,07</w:t>
            </w:r>
          </w:p>
        </w:tc>
        <w:tc>
          <w:tcPr>
            <w:tcW w:w="275" w:type="pct"/>
            <w:tcBorders>
              <w:top w:val="nil"/>
              <w:left w:val="nil"/>
              <w:bottom w:val="single" w:sz="4" w:space="0" w:color="auto"/>
              <w:right w:val="single" w:sz="4" w:space="0" w:color="auto"/>
            </w:tcBorders>
            <w:shd w:val="clear" w:color="000000" w:fill="FFFFFF"/>
            <w:noWrap/>
            <w:vAlign w:val="center"/>
            <w:hideMark/>
          </w:tcPr>
          <w:p w14:paraId="15291363" w14:textId="6A31B7FB"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0,14</w:t>
            </w:r>
          </w:p>
        </w:tc>
      </w:tr>
      <w:tr w:rsidR="00C440A8" w:rsidRPr="00870E6B" w14:paraId="5A709A03"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26D29B33"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WZ</w:t>
            </w:r>
          </w:p>
        </w:tc>
        <w:tc>
          <w:tcPr>
            <w:tcW w:w="257" w:type="pct"/>
            <w:tcBorders>
              <w:top w:val="nil"/>
              <w:left w:val="nil"/>
              <w:bottom w:val="single" w:sz="4" w:space="0" w:color="auto"/>
              <w:right w:val="single" w:sz="4" w:space="0" w:color="auto"/>
            </w:tcBorders>
            <w:shd w:val="clear" w:color="auto" w:fill="auto"/>
            <w:noWrap/>
            <w:vAlign w:val="center"/>
            <w:hideMark/>
          </w:tcPr>
          <w:p w14:paraId="7898C173" w14:textId="790DBF66"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auto" w:fill="auto"/>
            <w:noWrap/>
            <w:vAlign w:val="center"/>
            <w:hideMark/>
          </w:tcPr>
          <w:p w14:paraId="17425563" w14:textId="1F74A0DF"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66D26D23" w14:textId="584C4561"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31B1BE11" w14:textId="79DEE1A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0,51</w:t>
            </w:r>
          </w:p>
        </w:tc>
        <w:tc>
          <w:tcPr>
            <w:tcW w:w="257" w:type="pct"/>
            <w:tcBorders>
              <w:top w:val="nil"/>
              <w:left w:val="nil"/>
              <w:bottom w:val="single" w:sz="4" w:space="0" w:color="auto"/>
              <w:right w:val="single" w:sz="4" w:space="0" w:color="auto"/>
            </w:tcBorders>
            <w:shd w:val="clear" w:color="auto" w:fill="auto"/>
            <w:noWrap/>
            <w:vAlign w:val="center"/>
            <w:hideMark/>
          </w:tcPr>
          <w:p w14:paraId="0AD570AA" w14:textId="010E8730"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394FDF1C" w14:textId="2564F3F6"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482EF53C" w14:textId="2CEFEEB3"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4C82E440" w14:textId="1521531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0,20</w:t>
            </w:r>
          </w:p>
        </w:tc>
        <w:tc>
          <w:tcPr>
            <w:tcW w:w="302" w:type="pct"/>
            <w:tcBorders>
              <w:top w:val="nil"/>
              <w:left w:val="nil"/>
              <w:bottom w:val="single" w:sz="4" w:space="0" w:color="auto"/>
              <w:right w:val="single" w:sz="4" w:space="0" w:color="auto"/>
            </w:tcBorders>
            <w:shd w:val="clear" w:color="auto" w:fill="auto"/>
            <w:noWrap/>
            <w:vAlign w:val="center"/>
            <w:hideMark/>
          </w:tcPr>
          <w:p w14:paraId="547B42D7" w14:textId="0BA50F34"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17C018E9" w14:textId="5644E244"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000000" w:fill="FFFFFF"/>
            <w:noWrap/>
            <w:vAlign w:val="center"/>
            <w:hideMark/>
          </w:tcPr>
          <w:p w14:paraId="3F885E36" w14:textId="14788A6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0,10</w:t>
            </w:r>
          </w:p>
        </w:tc>
        <w:tc>
          <w:tcPr>
            <w:tcW w:w="258" w:type="pct"/>
            <w:tcBorders>
              <w:top w:val="nil"/>
              <w:left w:val="nil"/>
              <w:bottom w:val="single" w:sz="4" w:space="0" w:color="auto"/>
              <w:right w:val="single" w:sz="4" w:space="0" w:color="auto"/>
            </w:tcBorders>
            <w:shd w:val="clear" w:color="000000" w:fill="FFFFFF"/>
            <w:noWrap/>
            <w:vAlign w:val="center"/>
            <w:hideMark/>
          </w:tcPr>
          <w:p w14:paraId="6D9326F7" w14:textId="4BA33C2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0,06</w:t>
            </w:r>
          </w:p>
        </w:tc>
        <w:tc>
          <w:tcPr>
            <w:tcW w:w="216" w:type="pct"/>
            <w:tcBorders>
              <w:top w:val="nil"/>
              <w:left w:val="nil"/>
              <w:bottom w:val="single" w:sz="4" w:space="0" w:color="auto"/>
              <w:right w:val="single" w:sz="4" w:space="0" w:color="auto"/>
            </w:tcBorders>
            <w:shd w:val="clear" w:color="auto" w:fill="auto"/>
            <w:noWrap/>
            <w:vAlign w:val="center"/>
            <w:hideMark/>
          </w:tcPr>
          <w:p w14:paraId="414ABA68" w14:textId="2BA93EE2"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000000" w:fill="FFFFFF"/>
            <w:noWrap/>
            <w:vAlign w:val="center"/>
            <w:hideMark/>
          </w:tcPr>
          <w:p w14:paraId="6ADDF82D" w14:textId="59DA984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0,27</w:t>
            </w:r>
          </w:p>
        </w:tc>
        <w:tc>
          <w:tcPr>
            <w:tcW w:w="275" w:type="pct"/>
            <w:tcBorders>
              <w:top w:val="nil"/>
              <w:left w:val="nil"/>
              <w:bottom w:val="single" w:sz="4" w:space="0" w:color="auto"/>
              <w:right w:val="single" w:sz="4" w:space="0" w:color="auto"/>
            </w:tcBorders>
            <w:shd w:val="clear" w:color="auto" w:fill="auto"/>
            <w:noWrap/>
            <w:vAlign w:val="center"/>
            <w:hideMark/>
          </w:tcPr>
          <w:p w14:paraId="6086D2BA" w14:textId="16DE1CC0"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2F4F177E" w14:textId="7D99103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1,14</w:t>
            </w:r>
          </w:p>
        </w:tc>
        <w:tc>
          <w:tcPr>
            <w:tcW w:w="275" w:type="pct"/>
            <w:tcBorders>
              <w:top w:val="nil"/>
              <w:left w:val="nil"/>
              <w:bottom w:val="single" w:sz="4" w:space="0" w:color="auto"/>
              <w:right w:val="single" w:sz="4" w:space="0" w:color="auto"/>
            </w:tcBorders>
            <w:shd w:val="clear" w:color="000000" w:fill="FFFFFF"/>
            <w:noWrap/>
            <w:vAlign w:val="center"/>
            <w:hideMark/>
          </w:tcPr>
          <w:p w14:paraId="08450229" w14:textId="4941E81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0,01</w:t>
            </w:r>
          </w:p>
        </w:tc>
      </w:tr>
      <w:tr w:rsidR="00C440A8" w:rsidRPr="00870E6B" w14:paraId="3F8FA597"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2CD14AFE"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JS</w:t>
            </w:r>
          </w:p>
        </w:tc>
        <w:tc>
          <w:tcPr>
            <w:tcW w:w="257" w:type="pct"/>
            <w:tcBorders>
              <w:top w:val="nil"/>
              <w:left w:val="nil"/>
              <w:bottom w:val="single" w:sz="4" w:space="0" w:color="auto"/>
              <w:right w:val="single" w:sz="4" w:space="0" w:color="auto"/>
            </w:tcBorders>
            <w:shd w:val="clear" w:color="auto" w:fill="auto"/>
            <w:noWrap/>
            <w:vAlign w:val="center"/>
            <w:hideMark/>
          </w:tcPr>
          <w:p w14:paraId="7436CD4F" w14:textId="6201B183"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auto" w:fill="auto"/>
            <w:noWrap/>
            <w:vAlign w:val="center"/>
            <w:hideMark/>
          </w:tcPr>
          <w:p w14:paraId="756F4423" w14:textId="7603DE88"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4895D70B" w14:textId="7C93B5E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0,22</w:t>
            </w:r>
          </w:p>
        </w:tc>
        <w:tc>
          <w:tcPr>
            <w:tcW w:w="302" w:type="pct"/>
            <w:tcBorders>
              <w:top w:val="nil"/>
              <w:left w:val="nil"/>
              <w:bottom w:val="single" w:sz="4" w:space="0" w:color="auto"/>
              <w:right w:val="single" w:sz="4" w:space="0" w:color="auto"/>
            </w:tcBorders>
            <w:shd w:val="clear" w:color="auto" w:fill="auto"/>
            <w:noWrap/>
            <w:vAlign w:val="center"/>
            <w:hideMark/>
          </w:tcPr>
          <w:p w14:paraId="3767A33A" w14:textId="0D7CEF7C"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auto" w:fill="auto"/>
            <w:noWrap/>
            <w:vAlign w:val="center"/>
            <w:hideMark/>
          </w:tcPr>
          <w:p w14:paraId="1DEDC6EF" w14:textId="0CFC2711"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45F570A7" w14:textId="709D374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0,36</w:t>
            </w:r>
          </w:p>
        </w:tc>
        <w:tc>
          <w:tcPr>
            <w:tcW w:w="302" w:type="pct"/>
            <w:tcBorders>
              <w:top w:val="nil"/>
              <w:left w:val="nil"/>
              <w:bottom w:val="single" w:sz="4" w:space="0" w:color="auto"/>
              <w:right w:val="single" w:sz="4" w:space="0" w:color="auto"/>
            </w:tcBorders>
            <w:shd w:val="clear" w:color="000000" w:fill="FFFFFF"/>
            <w:noWrap/>
            <w:vAlign w:val="center"/>
            <w:hideMark/>
          </w:tcPr>
          <w:p w14:paraId="73EF887D" w14:textId="024FFA6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0,36</w:t>
            </w:r>
          </w:p>
        </w:tc>
        <w:tc>
          <w:tcPr>
            <w:tcW w:w="302" w:type="pct"/>
            <w:tcBorders>
              <w:top w:val="nil"/>
              <w:left w:val="nil"/>
              <w:bottom w:val="single" w:sz="4" w:space="0" w:color="auto"/>
              <w:right w:val="single" w:sz="4" w:space="0" w:color="auto"/>
            </w:tcBorders>
            <w:shd w:val="clear" w:color="auto" w:fill="auto"/>
            <w:noWrap/>
            <w:vAlign w:val="center"/>
            <w:hideMark/>
          </w:tcPr>
          <w:p w14:paraId="47540ABC" w14:textId="40736170"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7E2CBAB7" w14:textId="256DCA40"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1503F851" w14:textId="7FF4B471"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5459FC63" w14:textId="69BB3FEB"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1B344E50" w14:textId="4F9017BA"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16" w:type="pct"/>
            <w:tcBorders>
              <w:top w:val="nil"/>
              <w:left w:val="nil"/>
              <w:bottom w:val="single" w:sz="4" w:space="0" w:color="auto"/>
              <w:right w:val="single" w:sz="4" w:space="0" w:color="auto"/>
            </w:tcBorders>
            <w:shd w:val="clear" w:color="auto" w:fill="auto"/>
            <w:noWrap/>
            <w:vAlign w:val="center"/>
            <w:hideMark/>
          </w:tcPr>
          <w:p w14:paraId="40AD1F91" w14:textId="65EB0FF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auto" w:fill="auto"/>
            <w:noWrap/>
            <w:vAlign w:val="center"/>
            <w:hideMark/>
          </w:tcPr>
          <w:p w14:paraId="4CA0C29C" w14:textId="05D13973"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auto" w:fill="auto"/>
            <w:noWrap/>
            <w:vAlign w:val="center"/>
            <w:hideMark/>
          </w:tcPr>
          <w:p w14:paraId="4E56B8B5" w14:textId="4695B0C4"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6FF8D004" w14:textId="7CE17AA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0,94</w:t>
            </w:r>
          </w:p>
        </w:tc>
        <w:tc>
          <w:tcPr>
            <w:tcW w:w="275" w:type="pct"/>
            <w:tcBorders>
              <w:top w:val="nil"/>
              <w:left w:val="nil"/>
              <w:bottom w:val="single" w:sz="4" w:space="0" w:color="auto"/>
              <w:right w:val="single" w:sz="4" w:space="0" w:color="auto"/>
            </w:tcBorders>
            <w:shd w:val="clear" w:color="000000" w:fill="FFFFFF"/>
            <w:noWrap/>
            <w:vAlign w:val="center"/>
            <w:hideMark/>
          </w:tcPr>
          <w:p w14:paraId="3751289B" w14:textId="3587AD5B"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0,01</w:t>
            </w:r>
          </w:p>
        </w:tc>
      </w:tr>
      <w:tr w:rsidR="00C440A8" w:rsidRPr="00870E6B" w14:paraId="0F49F6F2"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04D05F2F"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GB</w:t>
            </w:r>
          </w:p>
        </w:tc>
        <w:tc>
          <w:tcPr>
            <w:tcW w:w="257" w:type="pct"/>
            <w:tcBorders>
              <w:top w:val="nil"/>
              <w:left w:val="nil"/>
              <w:bottom w:val="single" w:sz="4" w:space="0" w:color="auto"/>
              <w:right w:val="single" w:sz="4" w:space="0" w:color="auto"/>
            </w:tcBorders>
            <w:shd w:val="clear" w:color="000000" w:fill="FFFFFF"/>
            <w:noWrap/>
            <w:vAlign w:val="center"/>
            <w:hideMark/>
          </w:tcPr>
          <w:p w14:paraId="48E052EF" w14:textId="28DA9A3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2,14</w:t>
            </w:r>
          </w:p>
        </w:tc>
        <w:tc>
          <w:tcPr>
            <w:tcW w:w="257" w:type="pct"/>
            <w:tcBorders>
              <w:top w:val="nil"/>
              <w:left w:val="nil"/>
              <w:bottom w:val="single" w:sz="4" w:space="0" w:color="auto"/>
              <w:right w:val="single" w:sz="4" w:space="0" w:color="auto"/>
            </w:tcBorders>
            <w:shd w:val="clear" w:color="000000" w:fill="FFFFFF"/>
            <w:noWrap/>
            <w:vAlign w:val="center"/>
            <w:hideMark/>
          </w:tcPr>
          <w:p w14:paraId="60DA71E4" w14:textId="4C2D723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0,60</w:t>
            </w:r>
          </w:p>
        </w:tc>
        <w:tc>
          <w:tcPr>
            <w:tcW w:w="302" w:type="pct"/>
            <w:tcBorders>
              <w:top w:val="nil"/>
              <w:left w:val="nil"/>
              <w:bottom w:val="single" w:sz="4" w:space="0" w:color="auto"/>
              <w:right w:val="single" w:sz="4" w:space="0" w:color="auto"/>
            </w:tcBorders>
            <w:shd w:val="clear" w:color="000000" w:fill="FFFFFF"/>
            <w:noWrap/>
            <w:vAlign w:val="center"/>
            <w:hideMark/>
          </w:tcPr>
          <w:p w14:paraId="37501437" w14:textId="1C46CB5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1,26</w:t>
            </w:r>
          </w:p>
        </w:tc>
        <w:tc>
          <w:tcPr>
            <w:tcW w:w="302" w:type="pct"/>
            <w:tcBorders>
              <w:top w:val="nil"/>
              <w:left w:val="nil"/>
              <w:bottom w:val="single" w:sz="4" w:space="0" w:color="auto"/>
              <w:right w:val="single" w:sz="4" w:space="0" w:color="auto"/>
            </w:tcBorders>
            <w:shd w:val="clear" w:color="000000" w:fill="FFFFFF"/>
            <w:noWrap/>
            <w:vAlign w:val="center"/>
            <w:hideMark/>
          </w:tcPr>
          <w:p w14:paraId="16245A66" w14:textId="2D8AF5B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0,55</w:t>
            </w:r>
          </w:p>
        </w:tc>
        <w:tc>
          <w:tcPr>
            <w:tcW w:w="257" w:type="pct"/>
            <w:tcBorders>
              <w:top w:val="nil"/>
              <w:left w:val="nil"/>
              <w:bottom w:val="single" w:sz="4" w:space="0" w:color="auto"/>
              <w:right w:val="single" w:sz="4" w:space="0" w:color="auto"/>
            </w:tcBorders>
            <w:shd w:val="clear" w:color="auto" w:fill="auto"/>
            <w:noWrap/>
            <w:vAlign w:val="center"/>
            <w:hideMark/>
          </w:tcPr>
          <w:p w14:paraId="0BACBB6C" w14:textId="77AB2DAF"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7C9ED2D5" w14:textId="276152F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0,41</w:t>
            </w:r>
          </w:p>
        </w:tc>
        <w:tc>
          <w:tcPr>
            <w:tcW w:w="302" w:type="pct"/>
            <w:tcBorders>
              <w:top w:val="nil"/>
              <w:left w:val="nil"/>
              <w:bottom w:val="single" w:sz="4" w:space="0" w:color="auto"/>
              <w:right w:val="single" w:sz="4" w:space="0" w:color="auto"/>
            </w:tcBorders>
            <w:shd w:val="clear" w:color="000000" w:fill="FFFFFF"/>
            <w:noWrap/>
            <w:vAlign w:val="center"/>
            <w:hideMark/>
          </w:tcPr>
          <w:p w14:paraId="740B22D9" w14:textId="28D2661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0,73</w:t>
            </w:r>
          </w:p>
        </w:tc>
        <w:tc>
          <w:tcPr>
            <w:tcW w:w="302" w:type="pct"/>
            <w:tcBorders>
              <w:top w:val="nil"/>
              <w:left w:val="nil"/>
              <w:bottom w:val="single" w:sz="4" w:space="0" w:color="auto"/>
              <w:right w:val="single" w:sz="4" w:space="0" w:color="auto"/>
            </w:tcBorders>
            <w:shd w:val="clear" w:color="000000" w:fill="FFFFFF"/>
            <w:noWrap/>
            <w:vAlign w:val="center"/>
            <w:hideMark/>
          </w:tcPr>
          <w:p w14:paraId="6A44C734" w14:textId="017BE18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0,23</w:t>
            </w:r>
          </w:p>
        </w:tc>
        <w:tc>
          <w:tcPr>
            <w:tcW w:w="302" w:type="pct"/>
            <w:tcBorders>
              <w:top w:val="nil"/>
              <w:left w:val="nil"/>
              <w:bottom w:val="single" w:sz="4" w:space="0" w:color="auto"/>
              <w:right w:val="single" w:sz="4" w:space="0" w:color="auto"/>
            </w:tcBorders>
            <w:shd w:val="clear" w:color="000000" w:fill="FFFFFF"/>
            <w:noWrap/>
            <w:vAlign w:val="center"/>
            <w:hideMark/>
          </w:tcPr>
          <w:p w14:paraId="6B9B1724" w14:textId="522E9FA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0,24</w:t>
            </w:r>
          </w:p>
        </w:tc>
        <w:tc>
          <w:tcPr>
            <w:tcW w:w="258" w:type="pct"/>
            <w:tcBorders>
              <w:top w:val="nil"/>
              <w:left w:val="nil"/>
              <w:bottom w:val="single" w:sz="4" w:space="0" w:color="auto"/>
              <w:right w:val="single" w:sz="4" w:space="0" w:color="auto"/>
            </w:tcBorders>
            <w:shd w:val="clear" w:color="000000" w:fill="FFFFFF"/>
            <w:noWrap/>
            <w:vAlign w:val="center"/>
            <w:hideMark/>
          </w:tcPr>
          <w:p w14:paraId="37D3A695" w14:textId="2A1F140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0,09</w:t>
            </w:r>
          </w:p>
        </w:tc>
        <w:tc>
          <w:tcPr>
            <w:tcW w:w="258" w:type="pct"/>
            <w:tcBorders>
              <w:top w:val="nil"/>
              <w:left w:val="nil"/>
              <w:bottom w:val="single" w:sz="4" w:space="0" w:color="auto"/>
              <w:right w:val="single" w:sz="4" w:space="0" w:color="auto"/>
            </w:tcBorders>
            <w:shd w:val="clear" w:color="000000" w:fill="FFFFFF"/>
            <w:noWrap/>
            <w:vAlign w:val="center"/>
            <w:hideMark/>
          </w:tcPr>
          <w:p w14:paraId="4DAA6830" w14:textId="47FC09F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0,60</w:t>
            </w:r>
          </w:p>
        </w:tc>
        <w:tc>
          <w:tcPr>
            <w:tcW w:w="258" w:type="pct"/>
            <w:tcBorders>
              <w:top w:val="nil"/>
              <w:left w:val="nil"/>
              <w:bottom w:val="single" w:sz="4" w:space="0" w:color="auto"/>
              <w:right w:val="single" w:sz="4" w:space="0" w:color="auto"/>
            </w:tcBorders>
            <w:shd w:val="clear" w:color="auto" w:fill="auto"/>
            <w:noWrap/>
            <w:vAlign w:val="center"/>
            <w:hideMark/>
          </w:tcPr>
          <w:p w14:paraId="1D6BCCE9" w14:textId="7D0494A5"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16" w:type="pct"/>
            <w:tcBorders>
              <w:top w:val="nil"/>
              <w:left w:val="nil"/>
              <w:bottom w:val="single" w:sz="4" w:space="0" w:color="auto"/>
              <w:right w:val="single" w:sz="4" w:space="0" w:color="auto"/>
            </w:tcBorders>
            <w:shd w:val="clear" w:color="auto" w:fill="auto"/>
            <w:noWrap/>
            <w:vAlign w:val="center"/>
            <w:hideMark/>
          </w:tcPr>
          <w:p w14:paraId="4BA0C775" w14:textId="7BD03EAF"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r w:rsidRPr="00870E6B">
              <w:rPr>
                <w:rFonts w:ascii="Avenir Next LT Pro Light" w:hAnsi="Avenir Next LT Pro Light" w:cs="Arial CE"/>
                <w:sz w:val="16"/>
                <w:szCs w:val="16"/>
              </w:rPr>
              <w:t>0,30</w:t>
            </w:r>
          </w:p>
        </w:tc>
        <w:tc>
          <w:tcPr>
            <w:tcW w:w="275" w:type="pct"/>
            <w:tcBorders>
              <w:top w:val="nil"/>
              <w:left w:val="nil"/>
              <w:bottom w:val="single" w:sz="4" w:space="0" w:color="auto"/>
              <w:right w:val="single" w:sz="4" w:space="0" w:color="auto"/>
            </w:tcBorders>
            <w:shd w:val="clear" w:color="000000" w:fill="FFFFFF"/>
            <w:noWrap/>
            <w:vAlign w:val="center"/>
            <w:hideMark/>
          </w:tcPr>
          <w:p w14:paraId="7210B1E9" w14:textId="7E4CE7E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1,39</w:t>
            </w:r>
          </w:p>
        </w:tc>
        <w:tc>
          <w:tcPr>
            <w:tcW w:w="275" w:type="pct"/>
            <w:tcBorders>
              <w:top w:val="nil"/>
              <w:left w:val="nil"/>
              <w:bottom w:val="single" w:sz="4" w:space="0" w:color="auto"/>
              <w:right w:val="single" w:sz="4" w:space="0" w:color="auto"/>
            </w:tcBorders>
            <w:shd w:val="clear" w:color="auto" w:fill="auto"/>
            <w:noWrap/>
            <w:vAlign w:val="center"/>
            <w:hideMark/>
          </w:tcPr>
          <w:p w14:paraId="058632C1" w14:textId="33C78ABC"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0855DA60" w14:textId="3DCFD37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8,54</w:t>
            </w:r>
          </w:p>
        </w:tc>
        <w:tc>
          <w:tcPr>
            <w:tcW w:w="275" w:type="pct"/>
            <w:tcBorders>
              <w:top w:val="nil"/>
              <w:left w:val="nil"/>
              <w:bottom w:val="single" w:sz="4" w:space="0" w:color="auto"/>
              <w:right w:val="single" w:sz="4" w:space="0" w:color="auto"/>
            </w:tcBorders>
            <w:shd w:val="clear" w:color="000000" w:fill="FFFFFF"/>
            <w:noWrap/>
            <w:vAlign w:val="center"/>
            <w:hideMark/>
          </w:tcPr>
          <w:p w14:paraId="60A75A8F" w14:textId="625199B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0,06</w:t>
            </w:r>
          </w:p>
        </w:tc>
      </w:tr>
      <w:tr w:rsidR="00C440A8" w:rsidRPr="00870E6B" w14:paraId="1FA00396"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239350F9"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BRZ</w:t>
            </w:r>
          </w:p>
        </w:tc>
        <w:tc>
          <w:tcPr>
            <w:tcW w:w="257" w:type="pct"/>
            <w:tcBorders>
              <w:top w:val="nil"/>
              <w:left w:val="nil"/>
              <w:bottom w:val="single" w:sz="4" w:space="0" w:color="auto"/>
              <w:right w:val="single" w:sz="4" w:space="0" w:color="auto"/>
            </w:tcBorders>
            <w:shd w:val="clear" w:color="000000" w:fill="FFFFFF"/>
            <w:noWrap/>
            <w:vAlign w:val="center"/>
            <w:hideMark/>
          </w:tcPr>
          <w:p w14:paraId="659616A1" w14:textId="681092F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69,69</w:t>
            </w:r>
          </w:p>
        </w:tc>
        <w:tc>
          <w:tcPr>
            <w:tcW w:w="257" w:type="pct"/>
            <w:tcBorders>
              <w:top w:val="nil"/>
              <w:left w:val="nil"/>
              <w:bottom w:val="single" w:sz="4" w:space="0" w:color="auto"/>
              <w:right w:val="single" w:sz="4" w:space="0" w:color="auto"/>
            </w:tcBorders>
            <w:shd w:val="clear" w:color="000000" w:fill="FFFFFF"/>
            <w:noWrap/>
            <w:vAlign w:val="center"/>
            <w:hideMark/>
          </w:tcPr>
          <w:p w14:paraId="49EF04D7" w14:textId="41F19CA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91,54</w:t>
            </w:r>
          </w:p>
        </w:tc>
        <w:tc>
          <w:tcPr>
            <w:tcW w:w="302" w:type="pct"/>
            <w:tcBorders>
              <w:top w:val="nil"/>
              <w:left w:val="nil"/>
              <w:bottom w:val="single" w:sz="4" w:space="0" w:color="auto"/>
              <w:right w:val="single" w:sz="4" w:space="0" w:color="auto"/>
            </w:tcBorders>
            <w:shd w:val="clear" w:color="000000" w:fill="FFFFFF"/>
            <w:noWrap/>
            <w:vAlign w:val="center"/>
            <w:hideMark/>
          </w:tcPr>
          <w:p w14:paraId="71998A96" w14:textId="453E531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103,29</w:t>
            </w:r>
          </w:p>
        </w:tc>
        <w:tc>
          <w:tcPr>
            <w:tcW w:w="302" w:type="pct"/>
            <w:tcBorders>
              <w:top w:val="nil"/>
              <w:left w:val="nil"/>
              <w:bottom w:val="single" w:sz="4" w:space="0" w:color="auto"/>
              <w:right w:val="single" w:sz="4" w:space="0" w:color="auto"/>
            </w:tcBorders>
            <w:shd w:val="clear" w:color="000000" w:fill="FFFFFF"/>
            <w:noWrap/>
            <w:vAlign w:val="center"/>
            <w:hideMark/>
          </w:tcPr>
          <w:p w14:paraId="2A669E92" w14:textId="11E9A66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85,60</w:t>
            </w:r>
          </w:p>
        </w:tc>
        <w:tc>
          <w:tcPr>
            <w:tcW w:w="257" w:type="pct"/>
            <w:tcBorders>
              <w:top w:val="nil"/>
              <w:left w:val="nil"/>
              <w:bottom w:val="single" w:sz="4" w:space="0" w:color="auto"/>
              <w:right w:val="single" w:sz="4" w:space="0" w:color="auto"/>
            </w:tcBorders>
            <w:shd w:val="clear" w:color="000000" w:fill="FFFFFF"/>
            <w:noWrap/>
            <w:vAlign w:val="center"/>
            <w:hideMark/>
          </w:tcPr>
          <w:p w14:paraId="3DDE071A" w14:textId="2B80B8C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29,49</w:t>
            </w:r>
          </w:p>
        </w:tc>
        <w:tc>
          <w:tcPr>
            <w:tcW w:w="302" w:type="pct"/>
            <w:tcBorders>
              <w:top w:val="nil"/>
              <w:left w:val="nil"/>
              <w:bottom w:val="single" w:sz="4" w:space="0" w:color="auto"/>
              <w:right w:val="single" w:sz="4" w:space="0" w:color="auto"/>
            </w:tcBorders>
            <w:shd w:val="clear" w:color="000000" w:fill="FFFFFF"/>
            <w:noWrap/>
            <w:vAlign w:val="center"/>
            <w:hideMark/>
          </w:tcPr>
          <w:p w14:paraId="09C355E7" w14:textId="3C7D773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32,44</w:t>
            </w:r>
          </w:p>
        </w:tc>
        <w:tc>
          <w:tcPr>
            <w:tcW w:w="302" w:type="pct"/>
            <w:tcBorders>
              <w:top w:val="nil"/>
              <w:left w:val="nil"/>
              <w:bottom w:val="single" w:sz="4" w:space="0" w:color="auto"/>
              <w:right w:val="single" w:sz="4" w:space="0" w:color="auto"/>
            </w:tcBorders>
            <w:shd w:val="clear" w:color="000000" w:fill="FFFFFF"/>
            <w:noWrap/>
            <w:vAlign w:val="center"/>
            <w:hideMark/>
          </w:tcPr>
          <w:p w14:paraId="25C33026" w14:textId="684FD24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79,91</w:t>
            </w:r>
          </w:p>
        </w:tc>
        <w:tc>
          <w:tcPr>
            <w:tcW w:w="302" w:type="pct"/>
            <w:tcBorders>
              <w:top w:val="nil"/>
              <w:left w:val="nil"/>
              <w:bottom w:val="single" w:sz="4" w:space="0" w:color="auto"/>
              <w:right w:val="single" w:sz="4" w:space="0" w:color="auto"/>
            </w:tcBorders>
            <w:shd w:val="clear" w:color="000000" w:fill="FFFFFF"/>
            <w:noWrap/>
            <w:vAlign w:val="center"/>
            <w:hideMark/>
          </w:tcPr>
          <w:p w14:paraId="4C1AE23E" w14:textId="6A295D2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46,22</w:t>
            </w:r>
          </w:p>
        </w:tc>
        <w:tc>
          <w:tcPr>
            <w:tcW w:w="302" w:type="pct"/>
            <w:tcBorders>
              <w:top w:val="nil"/>
              <w:left w:val="nil"/>
              <w:bottom w:val="single" w:sz="4" w:space="0" w:color="auto"/>
              <w:right w:val="single" w:sz="4" w:space="0" w:color="auto"/>
            </w:tcBorders>
            <w:shd w:val="clear" w:color="000000" w:fill="FFFFFF"/>
            <w:noWrap/>
            <w:vAlign w:val="center"/>
            <w:hideMark/>
          </w:tcPr>
          <w:p w14:paraId="3E664675" w14:textId="7562953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16,71</w:t>
            </w:r>
          </w:p>
        </w:tc>
        <w:tc>
          <w:tcPr>
            <w:tcW w:w="258" w:type="pct"/>
            <w:tcBorders>
              <w:top w:val="nil"/>
              <w:left w:val="nil"/>
              <w:bottom w:val="single" w:sz="4" w:space="0" w:color="auto"/>
              <w:right w:val="single" w:sz="4" w:space="0" w:color="auto"/>
            </w:tcBorders>
            <w:shd w:val="clear" w:color="000000" w:fill="FFFFFF"/>
            <w:noWrap/>
            <w:vAlign w:val="center"/>
            <w:hideMark/>
          </w:tcPr>
          <w:p w14:paraId="74A9B97D" w14:textId="60129FF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6,83</w:t>
            </w:r>
          </w:p>
        </w:tc>
        <w:tc>
          <w:tcPr>
            <w:tcW w:w="258" w:type="pct"/>
            <w:tcBorders>
              <w:top w:val="nil"/>
              <w:left w:val="nil"/>
              <w:bottom w:val="single" w:sz="4" w:space="0" w:color="auto"/>
              <w:right w:val="single" w:sz="4" w:space="0" w:color="auto"/>
            </w:tcBorders>
            <w:shd w:val="clear" w:color="000000" w:fill="FFFFFF"/>
            <w:noWrap/>
            <w:vAlign w:val="center"/>
            <w:hideMark/>
          </w:tcPr>
          <w:p w14:paraId="2E3DD916" w14:textId="362343C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3,88</w:t>
            </w:r>
          </w:p>
        </w:tc>
        <w:tc>
          <w:tcPr>
            <w:tcW w:w="258" w:type="pct"/>
            <w:tcBorders>
              <w:top w:val="nil"/>
              <w:left w:val="nil"/>
              <w:bottom w:val="single" w:sz="4" w:space="0" w:color="auto"/>
              <w:right w:val="single" w:sz="4" w:space="0" w:color="auto"/>
            </w:tcBorders>
            <w:shd w:val="clear" w:color="000000" w:fill="FFFFFF"/>
            <w:noWrap/>
            <w:vAlign w:val="center"/>
            <w:hideMark/>
          </w:tcPr>
          <w:p w14:paraId="15BDF165" w14:textId="44F9280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0,31</w:t>
            </w:r>
          </w:p>
        </w:tc>
        <w:tc>
          <w:tcPr>
            <w:tcW w:w="216" w:type="pct"/>
            <w:tcBorders>
              <w:top w:val="nil"/>
              <w:left w:val="nil"/>
              <w:bottom w:val="single" w:sz="4" w:space="0" w:color="auto"/>
              <w:right w:val="single" w:sz="4" w:space="0" w:color="auto"/>
            </w:tcBorders>
            <w:shd w:val="clear" w:color="auto" w:fill="auto"/>
            <w:noWrap/>
            <w:vAlign w:val="center"/>
            <w:hideMark/>
          </w:tcPr>
          <w:p w14:paraId="32E25F59" w14:textId="09220D77"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000000" w:fill="FFFFFF"/>
            <w:noWrap/>
            <w:vAlign w:val="center"/>
            <w:hideMark/>
          </w:tcPr>
          <w:p w14:paraId="3170A0E4" w14:textId="39F096E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24,67</w:t>
            </w:r>
          </w:p>
        </w:tc>
        <w:tc>
          <w:tcPr>
            <w:tcW w:w="275" w:type="pct"/>
            <w:tcBorders>
              <w:top w:val="nil"/>
              <w:left w:val="nil"/>
              <w:bottom w:val="single" w:sz="4" w:space="0" w:color="auto"/>
              <w:right w:val="single" w:sz="4" w:space="0" w:color="auto"/>
            </w:tcBorders>
            <w:shd w:val="clear" w:color="auto" w:fill="auto"/>
            <w:noWrap/>
            <w:vAlign w:val="center"/>
            <w:hideMark/>
          </w:tcPr>
          <w:p w14:paraId="48D91036" w14:textId="0DEF6291"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r w:rsidRPr="00870E6B">
              <w:rPr>
                <w:rFonts w:ascii="Avenir Next LT Pro Light" w:hAnsi="Avenir Next LT Pro Light" w:cs="Arial CE"/>
                <w:sz w:val="16"/>
                <w:szCs w:val="16"/>
              </w:rPr>
              <w:t>0,83</w:t>
            </w:r>
          </w:p>
        </w:tc>
        <w:tc>
          <w:tcPr>
            <w:tcW w:w="320" w:type="pct"/>
            <w:tcBorders>
              <w:top w:val="nil"/>
              <w:left w:val="nil"/>
              <w:bottom w:val="single" w:sz="4" w:space="0" w:color="auto"/>
              <w:right w:val="single" w:sz="4" w:space="0" w:color="auto"/>
            </w:tcBorders>
            <w:shd w:val="clear" w:color="000000" w:fill="FFFFFF"/>
            <w:noWrap/>
            <w:vAlign w:val="center"/>
            <w:hideMark/>
          </w:tcPr>
          <w:p w14:paraId="4A4FC919" w14:textId="5C4ADC7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591,41</w:t>
            </w:r>
          </w:p>
        </w:tc>
        <w:tc>
          <w:tcPr>
            <w:tcW w:w="275" w:type="pct"/>
            <w:tcBorders>
              <w:top w:val="nil"/>
              <w:left w:val="nil"/>
              <w:bottom w:val="single" w:sz="4" w:space="0" w:color="auto"/>
              <w:right w:val="single" w:sz="4" w:space="0" w:color="auto"/>
            </w:tcBorders>
            <w:shd w:val="clear" w:color="000000" w:fill="FFFFFF"/>
            <w:noWrap/>
            <w:vAlign w:val="center"/>
            <w:hideMark/>
          </w:tcPr>
          <w:p w14:paraId="71E2A9FB" w14:textId="44782BB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4,43</w:t>
            </w:r>
          </w:p>
        </w:tc>
      </w:tr>
      <w:tr w:rsidR="00C440A8" w:rsidRPr="00870E6B" w14:paraId="7DB41EA3"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58B65FA4"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BRZ.O</w:t>
            </w:r>
          </w:p>
        </w:tc>
        <w:tc>
          <w:tcPr>
            <w:tcW w:w="257" w:type="pct"/>
            <w:tcBorders>
              <w:top w:val="nil"/>
              <w:left w:val="nil"/>
              <w:bottom w:val="single" w:sz="4" w:space="0" w:color="auto"/>
              <w:right w:val="single" w:sz="4" w:space="0" w:color="auto"/>
            </w:tcBorders>
            <w:shd w:val="clear" w:color="auto" w:fill="auto"/>
            <w:noWrap/>
            <w:vAlign w:val="center"/>
            <w:hideMark/>
          </w:tcPr>
          <w:p w14:paraId="678001B9" w14:textId="7A6B466C"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auto" w:fill="auto"/>
            <w:noWrap/>
            <w:vAlign w:val="center"/>
            <w:hideMark/>
          </w:tcPr>
          <w:p w14:paraId="34CF0CAB" w14:textId="0079A648"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0625DCA2" w14:textId="55ECD42C"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758DE487" w14:textId="5B92E9F8"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0,95</w:t>
            </w:r>
          </w:p>
        </w:tc>
        <w:tc>
          <w:tcPr>
            <w:tcW w:w="257" w:type="pct"/>
            <w:tcBorders>
              <w:top w:val="nil"/>
              <w:left w:val="nil"/>
              <w:bottom w:val="single" w:sz="4" w:space="0" w:color="auto"/>
              <w:right w:val="single" w:sz="4" w:space="0" w:color="auto"/>
            </w:tcBorders>
            <w:shd w:val="clear" w:color="000000" w:fill="FFFFFF"/>
            <w:noWrap/>
            <w:vAlign w:val="center"/>
            <w:hideMark/>
          </w:tcPr>
          <w:p w14:paraId="5F84F94A" w14:textId="200E3DC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5,66</w:t>
            </w:r>
          </w:p>
        </w:tc>
        <w:tc>
          <w:tcPr>
            <w:tcW w:w="302" w:type="pct"/>
            <w:tcBorders>
              <w:top w:val="nil"/>
              <w:left w:val="nil"/>
              <w:bottom w:val="single" w:sz="4" w:space="0" w:color="auto"/>
              <w:right w:val="single" w:sz="4" w:space="0" w:color="auto"/>
            </w:tcBorders>
            <w:shd w:val="clear" w:color="000000" w:fill="FFFFFF"/>
            <w:noWrap/>
            <w:vAlign w:val="center"/>
            <w:hideMark/>
          </w:tcPr>
          <w:p w14:paraId="0B5C7B9B" w14:textId="570AA66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3,07</w:t>
            </w:r>
          </w:p>
        </w:tc>
        <w:tc>
          <w:tcPr>
            <w:tcW w:w="302" w:type="pct"/>
            <w:tcBorders>
              <w:top w:val="nil"/>
              <w:left w:val="nil"/>
              <w:bottom w:val="single" w:sz="4" w:space="0" w:color="auto"/>
              <w:right w:val="single" w:sz="4" w:space="0" w:color="auto"/>
            </w:tcBorders>
            <w:shd w:val="clear" w:color="000000" w:fill="FFFFFF"/>
            <w:noWrap/>
            <w:vAlign w:val="center"/>
            <w:hideMark/>
          </w:tcPr>
          <w:p w14:paraId="75FE961D" w14:textId="56DE4BE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1,27</w:t>
            </w:r>
          </w:p>
        </w:tc>
        <w:tc>
          <w:tcPr>
            <w:tcW w:w="302" w:type="pct"/>
            <w:tcBorders>
              <w:top w:val="nil"/>
              <w:left w:val="nil"/>
              <w:bottom w:val="single" w:sz="4" w:space="0" w:color="auto"/>
              <w:right w:val="single" w:sz="4" w:space="0" w:color="auto"/>
            </w:tcBorders>
            <w:shd w:val="clear" w:color="auto" w:fill="auto"/>
            <w:noWrap/>
            <w:vAlign w:val="center"/>
            <w:hideMark/>
          </w:tcPr>
          <w:p w14:paraId="42D1C834" w14:textId="799488C7"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04FA3B80" w14:textId="52503C11"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0EC9515B" w14:textId="6B1D4917"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000000" w:fill="FFFFFF"/>
            <w:noWrap/>
            <w:vAlign w:val="center"/>
            <w:hideMark/>
          </w:tcPr>
          <w:p w14:paraId="5C42B7D8" w14:textId="6D9E5CF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0,06</w:t>
            </w:r>
          </w:p>
        </w:tc>
        <w:tc>
          <w:tcPr>
            <w:tcW w:w="258" w:type="pct"/>
            <w:tcBorders>
              <w:top w:val="nil"/>
              <w:left w:val="nil"/>
              <w:bottom w:val="single" w:sz="4" w:space="0" w:color="auto"/>
              <w:right w:val="single" w:sz="4" w:space="0" w:color="auto"/>
            </w:tcBorders>
            <w:shd w:val="clear" w:color="auto" w:fill="auto"/>
            <w:noWrap/>
            <w:vAlign w:val="center"/>
            <w:hideMark/>
          </w:tcPr>
          <w:p w14:paraId="0693C49F" w14:textId="5D89ED4B"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16" w:type="pct"/>
            <w:tcBorders>
              <w:top w:val="nil"/>
              <w:left w:val="nil"/>
              <w:bottom w:val="single" w:sz="4" w:space="0" w:color="auto"/>
              <w:right w:val="single" w:sz="4" w:space="0" w:color="auto"/>
            </w:tcBorders>
            <w:shd w:val="clear" w:color="000000" w:fill="FFFFFF"/>
            <w:noWrap/>
            <w:vAlign w:val="center"/>
            <w:hideMark/>
          </w:tcPr>
          <w:p w14:paraId="6DEAB17F" w14:textId="00DA3CF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0,33</w:t>
            </w:r>
          </w:p>
        </w:tc>
        <w:tc>
          <w:tcPr>
            <w:tcW w:w="275" w:type="pct"/>
            <w:tcBorders>
              <w:top w:val="nil"/>
              <w:left w:val="nil"/>
              <w:bottom w:val="single" w:sz="4" w:space="0" w:color="auto"/>
              <w:right w:val="single" w:sz="4" w:space="0" w:color="auto"/>
            </w:tcBorders>
            <w:shd w:val="clear" w:color="auto" w:fill="auto"/>
            <w:noWrap/>
            <w:vAlign w:val="center"/>
            <w:hideMark/>
          </w:tcPr>
          <w:p w14:paraId="5FA835A5" w14:textId="0F612C7E"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auto" w:fill="auto"/>
            <w:noWrap/>
            <w:vAlign w:val="center"/>
            <w:hideMark/>
          </w:tcPr>
          <w:p w14:paraId="531ED2FB" w14:textId="1DF493E0"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6090D16E" w14:textId="4DF56BA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11,34</w:t>
            </w:r>
          </w:p>
        </w:tc>
        <w:tc>
          <w:tcPr>
            <w:tcW w:w="275" w:type="pct"/>
            <w:tcBorders>
              <w:top w:val="nil"/>
              <w:left w:val="nil"/>
              <w:bottom w:val="single" w:sz="4" w:space="0" w:color="auto"/>
              <w:right w:val="single" w:sz="4" w:space="0" w:color="auto"/>
            </w:tcBorders>
            <w:shd w:val="clear" w:color="000000" w:fill="FFFFFF"/>
            <w:noWrap/>
            <w:vAlign w:val="center"/>
            <w:hideMark/>
          </w:tcPr>
          <w:p w14:paraId="2EBF5888" w14:textId="6D9D0FD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0,08</w:t>
            </w:r>
          </w:p>
        </w:tc>
      </w:tr>
      <w:tr w:rsidR="00C440A8" w:rsidRPr="00870E6B" w14:paraId="6759EE49"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02084D21"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OL</w:t>
            </w:r>
          </w:p>
        </w:tc>
        <w:tc>
          <w:tcPr>
            <w:tcW w:w="257" w:type="pct"/>
            <w:tcBorders>
              <w:top w:val="nil"/>
              <w:left w:val="nil"/>
              <w:bottom w:val="single" w:sz="4" w:space="0" w:color="auto"/>
              <w:right w:val="single" w:sz="4" w:space="0" w:color="auto"/>
            </w:tcBorders>
            <w:shd w:val="clear" w:color="auto" w:fill="auto"/>
            <w:noWrap/>
            <w:vAlign w:val="center"/>
            <w:hideMark/>
          </w:tcPr>
          <w:p w14:paraId="13838C7C" w14:textId="4AD9B165"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000000" w:fill="FFFFFF"/>
            <w:noWrap/>
            <w:vAlign w:val="center"/>
            <w:hideMark/>
          </w:tcPr>
          <w:p w14:paraId="38B12BF2" w14:textId="7A3891CB"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0,65</w:t>
            </w:r>
          </w:p>
        </w:tc>
        <w:tc>
          <w:tcPr>
            <w:tcW w:w="302" w:type="pct"/>
            <w:tcBorders>
              <w:top w:val="nil"/>
              <w:left w:val="nil"/>
              <w:bottom w:val="single" w:sz="4" w:space="0" w:color="auto"/>
              <w:right w:val="single" w:sz="4" w:space="0" w:color="auto"/>
            </w:tcBorders>
            <w:shd w:val="clear" w:color="000000" w:fill="FFFFFF"/>
            <w:noWrap/>
            <w:vAlign w:val="center"/>
            <w:hideMark/>
          </w:tcPr>
          <w:p w14:paraId="7FEFA48C" w14:textId="5480D1C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5,55</w:t>
            </w:r>
          </w:p>
        </w:tc>
        <w:tc>
          <w:tcPr>
            <w:tcW w:w="302" w:type="pct"/>
            <w:tcBorders>
              <w:top w:val="nil"/>
              <w:left w:val="nil"/>
              <w:bottom w:val="single" w:sz="4" w:space="0" w:color="auto"/>
              <w:right w:val="single" w:sz="4" w:space="0" w:color="auto"/>
            </w:tcBorders>
            <w:shd w:val="clear" w:color="000000" w:fill="FFFFFF"/>
            <w:noWrap/>
            <w:vAlign w:val="center"/>
            <w:hideMark/>
          </w:tcPr>
          <w:p w14:paraId="2788938F" w14:textId="0A3BE3C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6,74</w:t>
            </w:r>
          </w:p>
        </w:tc>
        <w:tc>
          <w:tcPr>
            <w:tcW w:w="257" w:type="pct"/>
            <w:tcBorders>
              <w:top w:val="nil"/>
              <w:left w:val="nil"/>
              <w:bottom w:val="single" w:sz="4" w:space="0" w:color="auto"/>
              <w:right w:val="single" w:sz="4" w:space="0" w:color="auto"/>
            </w:tcBorders>
            <w:shd w:val="clear" w:color="000000" w:fill="FFFFFF"/>
            <w:noWrap/>
            <w:vAlign w:val="center"/>
            <w:hideMark/>
          </w:tcPr>
          <w:p w14:paraId="3D91A2CD" w14:textId="0322D34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10,67</w:t>
            </w:r>
          </w:p>
        </w:tc>
        <w:tc>
          <w:tcPr>
            <w:tcW w:w="302" w:type="pct"/>
            <w:tcBorders>
              <w:top w:val="nil"/>
              <w:left w:val="nil"/>
              <w:bottom w:val="single" w:sz="4" w:space="0" w:color="auto"/>
              <w:right w:val="single" w:sz="4" w:space="0" w:color="auto"/>
            </w:tcBorders>
            <w:shd w:val="clear" w:color="000000" w:fill="FFFFFF"/>
            <w:noWrap/>
            <w:vAlign w:val="center"/>
            <w:hideMark/>
          </w:tcPr>
          <w:p w14:paraId="171F61C0" w14:textId="5F92023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42,05</w:t>
            </w:r>
          </w:p>
        </w:tc>
        <w:tc>
          <w:tcPr>
            <w:tcW w:w="302" w:type="pct"/>
            <w:tcBorders>
              <w:top w:val="nil"/>
              <w:left w:val="nil"/>
              <w:bottom w:val="single" w:sz="4" w:space="0" w:color="auto"/>
              <w:right w:val="single" w:sz="4" w:space="0" w:color="auto"/>
            </w:tcBorders>
            <w:shd w:val="clear" w:color="000000" w:fill="FFFFFF"/>
            <w:noWrap/>
            <w:vAlign w:val="center"/>
            <w:hideMark/>
          </w:tcPr>
          <w:p w14:paraId="29F5BCF9" w14:textId="07631A9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22,71</w:t>
            </w:r>
          </w:p>
        </w:tc>
        <w:tc>
          <w:tcPr>
            <w:tcW w:w="302" w:type="pct"/>
            <w:tcBorders>
              <w:top w:val="nil"/>
              <w:left w:val="nil"/>
              <w:bottom w:val="single" w:sz="4" w:space="0" w:color="auto"/>
              <w:right w:val="single" w:sz="4" w:space="0" w:color="auto"/>
            </w:tcBorders>
            <w:shd w:val="clear" w:color="000000" w:fill="FFFFFF"/>
            <w:noWrap/>
            <w:vAlign w:val="center"/>
            <w:hideMark/>
          </w:tcPr>
          <w:p w14:paraId="535F551A" w14:textId="3B02A8E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32,40</w:t>
            </w:r>
          </w:p>
        </w:tc>
        <w:tc>
          <w:tcPr>
            <w:tcW w:w="302" w:type="pct"/>
            <w:tcBorders>
              <w:top w:val="nil"/>
              <w:left w:val="nil"/>
              <w:bottom w:val="single" w:sz="4" w:space="0" w:color="auto"/>
              <w:right w:val="single" w:sz="4" w:space="0" w:color="auto"/>
            </w:tcBorders>
            <w:shd w:val="clear" w:color="000000" w:fill="FFFFFF"/>
            <w:noWrap/>
            <w:vAlign w:val="center"/>
            <w:hideMark/>
          </w:tcPr>
          <w:p w14:paraId="0B50AC93" w14:textId="331A6E4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14,58</w:t>
            </w:r>
          </w:p>
        </w:tc>
        <w:tc>
          <w:tcPr>
            <w:tcW w:w="258" w:type="pct"/>
            <w:tcBorders>
              <w:top w:val="nil"/>
              <w:left w:val="nil"/>
              <w:bottom w:val="single" w:sz="4" w:space="0" w:color="auto"/>
              <w:right w:val="single" w:sz="4" w:space="0" w:color="auto"/>
            </w:tcBorders>
            <w:shd w:val="clear" w:color="000000" w:fill="FFFFFF"/>
            <w:noWrap/>
            <w:vAlign w:val="center"/>
            <w:hideMark/>
          </w:tcPr>
          <w:p w14:paraId="30F94CFC" w14:textId="7CA0274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14,33</w:t>
            </w:r>
          </w:p>
        </w:tc>
        <w:tc>
          <w:tcPr>
            <w:tcW w:w="258" w:type="pct"/>
            <w:tcBorders>
              <w:top w:val="nil"/>
              <w:left w:val="nil"/>
              <w:bottom w:val="single" w:sz="4" w:space="0" w:color="auto"/>
              <w:right w:val="single" w:sz="4" w:space="0" w:color="auto"/>
            </w:tcBorders>
            <w:shd w:val="clear" w:color="000000" w:fill="FFFFFF"/>
            <w:noWrap/>
            <w:vAlign w:val="center"/>
            <w:hideMark/>
          </w:tcPr>
          <w:p w14:paraId="670B2142" w14:textId="10A5034B"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11,95</w:t>
            </w:r>
          </w:p>
        </w:tc>
        <w:tc>
          <w:tcPr>
            <w:tcW w:w="258" w:type="pct"/>
            <w:tcBorders>
              <w:top w:val="nil"/>
              <w:left w:val="nil"/>
              <w:bottom w:val="single" w:sz="4" w:space="0" w:color="auto"/>
              <w:right w:val="single" w:sz="4" w:space="0" w:color="auto"/>
            </w:tcBorders>
            <w:shd w:val="clear" w:color="000000" w:fill="FFFFFF"/>
            <w:noWrap/>
            <w:vAlign w:val="center"/>
            <w:hideMark/>
          </w:tcPr>
          <w:p w14:paraId="3107C648" w14:textId="2404619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1,25</w:t>
            </w:r>
          </w:p>
        </w:tc>
        <w:tc>
          <w:tcPr>
            <w:tcW w:w="216" w:type="pct"/>
            <w:tcBorders>
              <w:top w:val="nil"/>
              <w:left w:val="nil"/>
              <w:bottom w:val="single" w:sz="4" w:space="0" w:color="auto"/>
              <w:right w:val="single" w:sz="4" w:space="0" w:color="auto"/>
            </w:tcBorders>
            <w:shd w:val="clear" w:color="000000" w:fill="FFFFFF"/>
            <w:noWrap/>
            <w:vAlign w:val="center"/>
            <w:hideMark/>
          </w:tcPr>
          <w:p w14:paraId="124E81D0" w14:textId="06EA1A0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0,48</w:t>
            </w:r>
          </w:p>
        </w:tc>
        <w:tc>
          <w:tcPr>
            <w:tcW w:w="275" w:type="pct"/>
            <w:tcBorders>
              <w:top w:val="nil"/>
              <w:left w:val="nil"/>
              <w:bottom w:val="single" w:sz="4" w:space="0" w:color="auto"/>
              <w:right w:val="single" w:sz="4" w:space="0" w:color="auto"/>
            </w:tcBorders>
            <w:shd w:val="clear" w:color="000000" w:fill="FFFFFF"/>
            <w:noWrap/>
            <w:vAlign w:val="center"/>
            <w:hideMark/>
          </w:tcPr>
          <w:p w14:paraId="68D6D13E" w14:textId="464FFF96"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0,09</w:t>
            </w:r>
          </w:p>
        </w:tc>
        <w:tc>
          <w:tcPr>
            <w:tcW w:w="275" w:type="pct"/>
            <w:tcBorders>
              <w:top w:val="nil"/>
              <w:left w:val="nil"/>
              <w:bottom w:val="single" w:sz="4" w:space="0" w:color="auto"/>
              <w:right w:val="single" w:sz="4" w:space="0" w:color="auto"/>
            </w:tcBorders>
            <w:shd w:val="clear" w:color="auto" w:fill="auto"/>
            <w:noWrap/>
            <w:vAlign w:val="center"/>
            <w:hideMark/>
          </w:tcPr>
          <w:p w14:paraId="142618B5" w14:textId="1C77524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148EA1C9" w14:textId="6EC358A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163,45</w:t>
            </w:r>
          </w:p>
        </w:tc>
        <w:tc>
          <w:tcPr>
            <w:tcW w:w="275" w:type="pct"/>
            <w:tcBorders>
              <w:top w:val="nil"/>
              <w:left w:val="nil"/>
              <w:bottom w:val="single" w:sz="4" w:space="0" w:color="auto"/>
              <w:right w:val="single" w:sz="4" w:space="0" w:color="auto"/>
            </w:tcBorders>
            <w:shd w:val="clear" w:color="000000" w:fill="FFFFFF"/>
            <w:noWrap/>
            <w:vAlign w:val="center"/>
            <w:hideMark/>
          </w:tcPr>
          <w:p w14:paraId="3EE1612E" w14:textId="67033B0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1,22</w:t>
            </w:r>
          </w:p>
        </w:tc>
      </w:tr>
      <w:tr w:rsidR="00C440A8" w:rsidRPr="00870E6B" w14:paraId="01CD0007"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001758CA"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JB</w:t>
            </w:r>
          </w:p>
        </w:tc>
        <w:tc>
          <w:tcPr>
            <w:tcW w:w="257" w:type="pct"/>
            <w:tcBorders>
              <w:top w:val="nil"/>
              <w:left w:val="nil"/>
              <w:bottom w:val="single" w:sz="4" w:space="0" w:color="auto"/>
              <w:right w:val="single" w:sz="4" w:space="0" w:color="auto"/>
            </w:tcBorders>
            <w:shd w:val="clear" w:color="000000" w:fill="FFFFFF"/>
            <w:noWrap/>
            <w:vAlign w:val="center"/>
            <w:hideMark/>
          </w:tcPr>
          <w:p w14:paraId="1AB5F0F0" w14:textId="69A98314"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0,24</w:t>
            </w:r>
          </w:p>
        </w:tc>
        <w:tc>
          <w:tcPr>
            <w:tcW w:w="257" w:type="pct"/>
            <w:tcBorders>
              <w:top w:val="nil"/>
              <w:left w:val="nil"/>
              <w:bottom w:val="single" w:sz="4" w:space="0" w:color="auto"/>
              <w:right w:val="single" w:sz="4" w:space="0" w:color="auto"/>
            </w:tcBorders>
            <w:shd w:val="clear" w:color="auto" w:fill="auto"/>
            <w:noWrap/>
            <w:vAlign w:val="center"/>
            <w:hideMark/>
          </w:tcPr>
          <w:p w14:paraId="50E8D977" w14:textId="289D08F3"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0FEB8D24" w14:textId="2B6D15D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5A924890" w14:textId="12EC92FC"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auto" w:fill="auto"/>
            <w:noWrap/>
            <w:vAlign w:val="center"/>
            <w:hideMark/>
          </w:tcPr>
          <w:p w14:paraId="38F695C7" w14:textId="18CF7CE7"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66DCC87C" w14:textId="6AF77BF6"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3F042B0B" w14:textId="335B8899"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1DF4115A" w14:textId="599435B7"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374A60B2" w14:textId="25DD890B"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3B6C4C94" w14:textId="3EDF437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44C2A148" w14:textId="162CD9BF"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79B226FD" w14:textId="51AA24D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16" w:type="pct"/>
            <w:tcBorders>
              <w:top w:val="nil"/>
              <w:left w:val="nil"/>
              <w:bottom w:val="single" w:sz="4" w:space="0" w:color="auto"/>
              <w:right w:val="single" w:sz="4" w:space="0" w:color="auto"/>
            </w:tcBorders>
            <w:shd w:val="clear" w:color="auto" w:fill="auto"/>
            <w:noWrap/>
            <w:vAlign w:val="center"/>
            <w:hideMark/>
          </w:tcPr>
          <w:p w14:paraId="428E9DF6" w14:textId="07552022"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auto" w:fill="auto"/>
            <w:noWrap/>
            <w:vAlign w:val="center"/>
            <w:hideMark/>
          </w:tcPr>
          <w:p w14:paraId="744ECF7D" w14:textId="67BE76C4"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auto" w:fill="auto"/>
            <w:noWrap/>
            <w:vAlign w:val="center"/>
            <w:hideMark/>
          </w:tcPr>
          <w:p w14:paraId="0E7AE88C" w14:textId="10DF22CF"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1C37F956" w14:textId="5B5F0D4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0,24</w:t>
            </w:r>
          </w:p>
        </w:tc>
        <w:tc>
          <w:tcPr>
            <w:tcW w:w="275" w:type="pct"/>
            <w:tcBorders>
              <w:top w:val="nil"/>
              <w:left w:val="nil"/>
              <w:bottom w:val="single" w:sz="4" w:space="0" w:color="auto"/>
              <w:right w:val="single" w:sz="4" w:space="0" w:color="auto"/>
            </w:tcBorders>
            <w:shd w:val="clear" w:color="000000" w:fill="FFFFFF"/>
            <w:noWrap/>
            <w:vAlign w:val="center"/>
            <w:hideMark/>
          </w:tcPr>
          <w:p w14:paraId="2A650DBE" w14:textId="6AF9F82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0,00</w:t>
            </w:r>
          </w:p>
        </w:tc>
      </w:tr>
      <w:tr w:rsidR="00C440A8" w:rsidRPr="00870E6B" w14:paraId="60FA4B83"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3086C364"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JRZ</w:t>
            </w:r>
          </w:p>
        </w:tc>
        <w:tc>
          <w:tcPr>
            <w:tcW w:w="257" w:type="pct"/>
            <w:tcBorders>
              <w:top w:val="nil"/>
              <w:left w:val="nil"/>
              <w:bottom w:val="single" w:sz="4" w:space="0" w:color="auto"/>
              <w:right w:val="single" w:sz="4" w:space="0" w:color="auto"/>
            </w:tcBorders>
            <w:shd w:val="clear" w:color="000000" w:fill="FFFFFF"/>
            <w:noWrap/>
            <w:vAlign w:val="center"/>
            <w:hideMark/>
          </w:tcPr>
          <w:p w14:paraId="3D02ABAC" w14:textId="6835A03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0,15</w:t>
            </w:r>
          </w:p>
        </w:tc>
        <w:tc>
          <w:tcPr>
            <w:tcW w:w="257" w:type="pct"/>
            <w:tcBorders>
              <w:top w:val="nil"/>
              <w:left w:val="nil"/>
              <w:bottom w:val="single" w:sz="4" w:space="0" w:color="auto"/>
              <w:right w:val="single" w:sz="4" w:space="0" w:color="auto"/>
            </w:tcBorders>
            <w:shd w:val="clear" w:color="auto" w:fill="auto"/>
            <w:noWrap/>
            <w:vAlign w:val="center"/>
            <w:hideMark/>
          </w:tcPr>
          <w:p w14:paraId="2A80B5E2" w14:textId="5B471E5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26CE751F" w14:textId="5264B458"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596FEDD1" w14:textId="4409708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0,22</w:t>
            </w:r>
          </w:p>
        </w:tc>
        <w:tc>
          <w:tcPr>
            <w:tcW w:w="257" w:type="pct"/>
            <w:tcBorders>
              <w:top w:val="nil"/>
              <w:left w:val="nil"/>
              <w:bottom w:val="single" w:sz="4" w:space="0" w:color="auto"/>
              <w:right w:val="single" w:sz="4" w:space="0" w:color="auto"/>
            </w:tcBorders>
            <w:shd w:val="clear" w:color="auto" w:fill="auto"/>
            <w:noWrap/>
            <w:vAlign w:val="center"/>
            <w:hideMark/>
          </w:tcPr>
          <w:p w14:paraId="360356AC" w14:textId="7C6776A5"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3920E5F8" w14:textId="283FA09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3E231AA2" w14:textId="2C016680"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63C193E3" w14:textId="4CC61092"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14535FE8" w14:textId="6576833C"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5D930518" w14:textId="0E95789B"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6C37644D" w14:textId="174083B0"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auto" w:fill="auto"/>
            <w:noWrap/>
            <w:vAlign w:val="center"/>
            <w:hideMark/>
          </w:tcPr>
          <w:p w14:paraId="240FBE1C" w14:textId="2108C551"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16" w:type="pct"/>
            <w:tcBorders>
              <w:top w:val="nil"/>
              <w:left w:val="nil"/>
              <w:bottom w:val="single" w:sz="4" w:space="0" w:color="auto"/>
              <w:right w:val="single" w:sz="4" w:space="0" w:color="auto"/>
            </w:tcBorders>
            <w:shd w:val="clear" w:color="auto" w:fill="auto"/>
            <w:noWrap/>
            <w:vAlign w:val="center"/>
            <w:hideMark/>
          </w:tcPr>
          <w:p w14:paraId="0AFCED73" w14:textId="688667C0"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000000" w:fill="FFFFFF"/>
            <w:noWrap/>
            <w:vAlign w:val="center"/>
            <w:hideMark/>
          </w:tcPr>
          <w:p w14:paraId="242E0DE0" w14:textId="07471AD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p>
        </w:tc>
        <w:tc>
          <w:tcPr>
            <w:tcW w:w="275" w:type="pct"/>
            <w:tcBorders>
              <w:top w:val="nil"/>
              <w:left w:val="nil"/>
              <w:bottom w:val="single" w:sz="4" w:space="0" w:color="auto"/>
              <w:right w:val="single" w:sz="4" w:space="0" w:color="auto"/>
            </w:tcBorders>
            <w:shd w:val="clear" w:color="auto" w:fill="auto"/>
            <w:noWrap/>
            <w:vAlign w:val="center"/>
            <w:hideMark/>
          </w:tcPr>
          <w:p w14:paraId="15D70D97" w14:textId="4DDDD877"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76310AB5" w14:textId="62F1A09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0,37</w:t>
            </w:r>
          </w:p>
        </w:tc>
        <w:tc>
          <w:tcPr>
            <w:tcW w:w="275" w:type="pct"/>
            <w:tcBorders>
              <w:top w:val="nil"/>
              <w:left w:val="nil"/>
              <w:bottom w:val="single" w:sz="4" w:space="0" w:color="auto"/>
              <w:right w:val="single" w:sz="4" w:space="0" w:color="auto"/>
            </w:tcBorders>
            <w:shd w:val="clear" w:color="000000" w:fill="FFFFFF"/>
            <w:noWrap/>
            <w:vAlign w:val="center"/>
            <w:hideMark/>
          </w:tcPr>
          <w:p w14:paraId="5274AC14" w14:textId="2FDD7AB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0,00</w:t>
            </w:r>
          </w:p>
        </w:tc>
      </w:tr>
      <w:tr w:rsidR="00C440A8" w:rsidRPr="00870E6B" w14:paraId="73236327"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7D2FCF08"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AK</w:t>
            </w:r>
          </w:p>
        </w:tc>
        <w:tc>
          <w:tcPr>
            <w:tcW w:w="257" w:type="pct"/>
            <w:tcBorders>
              <w:top w:val="nil"/>
              <w:left w:val="nil"/>
              <w:bottom w:val="single" w:sz="4" w:space="0" w:color="auto"/>
              <w:right w:val="single" w:sz="4" w:space="0" w:color="auto"/>
            </w:tcBorders>
            <w:shd w:val="clear" w:color="auto" w:fill="auto"/>
            <w:noWrap/>
            <w:vAlign w:val="center"/>
            <w:hideMark/>
          </w:tcPr>
          <w:p w14:paraId="2E265C12" w14:textId="52C61AB5"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auto" w:fill="auto"/>
            <w:noWrap/>
            <w:vAlign w:val="center"/>
            <w:hideMark/>
          </w:tcPr>
          <w:p w14:paraId="10A6E340" w14:textId="14FB648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6D68D761" w14:textId="11E59A2B"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1,56</w:t>
            </w:r>
          </w:p>
        </w:tc>
        <w:tc>
          <w:tcPr>
            <w:tcW w:w="302" w:type="pct"/>
            <w:tcBorders>
              <w:top w:val="nil"/>
              <w:left w:val="nil"/>
              <w:bottom w:val="single" w:sz="4" w:space="0" w:color="auto"/>
              <w:right w:val="single" w:sz="4" w:space="0" w:color="auto"/>
            </w:tcBorders>
            <w:shd w:val="clear" w:color="000000" w:fill="FFFFFF"/>
            <w:noWrap/>
            <w:vAlign w:val="center"/>
            <w:hideMark/>
          </w:tcPr>
          <w:p w14:paraId="6A1B88DD" w14:textId="40CDF0F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0,32</w:t>
            </w:r>
          </w:p>
        </w:tc>
        <w:tc>
          <w:tcPr>
            <w:tcW w:w="257" w:type="pct"/>
            <w:tcBorders>
              <w:top w:val="nil"/>
              <w:left w:val="nil"/>
              <w:bottom w:val="single" w:sz="4" w:space="0" w:color="auto"/>
              <w:right w:val="single" w:sz="4" w:space="0" w:color="auto"/>
            </w:tcBorders>
            <w:shd w:val="clear" w:color="000000" w:fill="FFFFFF"/>
            <w:noWrap/>
            <w:vAlign w:val="center"/>
            <w:hideMark/>
          </w:tcPr>
          <w:p w14:paraId="3D5E8464" w14:textId="7A41110F"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0,30</w:t>
            </w:r>
          </w:p>
        </w:tc>
        <w:tc>
          <w:tcPr>
            <w:tcW w:w="302" w:type="pct"/>
            <w:tcBorders>
              <w:top w:val="nil"/>
              <w:left w:val="nil"/>
              <w:bottom w:val="single" w:sz="4" w:space="0" w:color="auto"/>
              <w:right w:val="single" w:sz="4" w:space="0" w:color="auto"/>
            </w:tcBorders>
            <w:shd w:val="clear" w:color="000000" w:fill="FFFFFF"/>
            <w:noWrap/>
            <w:vAlign w:val="center"/>
            <w:hideMark/>
          </w:tcPr>
          <w:p w14:paraId="6E09BEB3" w14:textId="668DCCE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1,27</w:t>
            </w:r>
          </w:p>
        </w:tc>
        <w:tc>
          <w:tcPr>
            <w:tcW w:w="302" w:type="pct"/>
            <w:tcBorders>
              <w:top w:val="nil"/>
              <w:left w:val="nil"/>
              <w:bottom w:val="single" w:sz="4" w:space="0" w:color="auto"/>
              <w:right w:val="single" w:sz="4" w:space="0" w:color="auto"/>
            </w:tcBorders>
            <w:shd w:val="clear" w:color="000000" w:fill="FFFFFF"/>
            <w:noWrap/>
            <w:vAlign w:val="center"/>
            <w:hideMark/>
          </w:tcPr>
          <w:p w14:paraId="06E5D915" w14:textId="1C04705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0,72</w:t>
            </w:r>
          </w:p>
        </w:tc>
        <w:tc>
          <w:tcPr>
            <w:tcW w:w="302" w:type="pct"/>
            <w:tcBorders>
              <w:top w:val="nil"/>
              <w:left w:val="nil"/>
              <w:bottom w:val="single" w:sz="4" w:space="0" w:color="auto"/>
              <w:right w:val="single" w:sz="4" w:space="0" w:color="auto"/>
            </w:tcBorders>
            <w:shd w:val="clear" w:color="000000" w:fill="FFFFFF"/>
            <w:noWrap/>
            <w:vAlign w:val="center"/>
            <w:hideMark/>
          </w:tcPr>
          <w:p w14:paraId="3AC5BE71" w14:textId="04A7790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1,20</w:t>
            </w:r>
          </w:p>
        </w:tc>
        <w:tc>
          <w:tcPr>
            <w:tcW w:w="302" w:type="pct"/>
            <w:tcBorders>
              <w:top w:val="nil"/>
              <w:left w:val="nil"/>
              <w:bottom w:val="single" w:sz="4" w:space="0" w:color="auto"/>
              <w:right w:val="single" w:sz="4" w:space="0" w:color="auto"/>
            </w:tcBorders>
            <w:shd w:val="clear" w:color="000000" w:fill="FFFFFF"/>
            <w:noWrap/>
            <w:vAlign w:val="center"/>
            <w:hideMark/>
          </w:tcPr>
          <w:p w14:paraId="4F27B749" w14:textId="173255D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0,18</w:t>
            </w:r>
          </w:p>
        </w:tc>
        <w:tc>
          <w:tcPr>
            <w:tcW w:w="258" w:type="pct"/>
            <w:tcBorders>
              <w:top w:val="nil"/>
              <w:left w:val="nil"/>
              <w:bottom w:val="single" w:sz="4" w:space="0" w:color="auto"/>
              <w:right w:val="single" w:sz="4" w:space="0" w:color="auto"/>
            </w:tcBorders>
            <w:shd w:val="clear" w:color="000000" w:fill="FFFFFF"/>
            <w:noWrap/>
            <w:vAlign w:val="center"/>
            <w:hideMark/>
          </w:tcPr>
          <w:p w14:paraId="41AF5B3D" w14:textId="555BB02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0,35</w:t>
            </w:r>
          </w:p>
        </w:tc>
        <w:tc>
          <w:tcPr>
            <w:tcW w:w="258" w:type="pct"/>
            <w:tcBorders>
              <w:top w:val="nil"/>
              <w:left w:val="nil"/>
              <w:bottom w:val="single" w:sz="4" w:space="0" w:color="auto"/>
              <w:right w:val="single" w:sz="4" w:space="0" w:color="auto"/>
            </w:tcBorders>
            <w:shd w:val="clear" w:color="000000" w:fill="FFFFFF"/>
            <w:noWrap/>
            <w:vAlign w:val="center"/>
            <w:hideMark/>
          </w:tcPr>
          <w:p w14:paraId="7F4C0654" w14:textId="4F3F33E8"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0,13</w:t>
            </w:r>
          </w:p>
        </w:tc>
        <w:tc>
          <w:tcPr>
            <w:tcW w:w="258" w:type="pct"/>
            <w:tcBorders>
              <w:top w:val="nil"/>
              <w:left w:val="nil"/>
              <w:bottom w:val="single" w:sz="4" w:space="0" w:color="auto"/>
              <w:right w:val="single" w:sz="4" w:space="0" w:color="auto"/>
            </w:tcBorders>
            <w:shd w:val="clear" w:color="auto" w:fill="auto"/>
            <w:noWrap/>
            <w:vAlign w:val="center"/>
            <w:hideMark/>
          </w:tcPr>
          <w:p w14:paraId="229BB62F" w14:textId="0B4D440D"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16" w:type="pct"/>
            <w:tcBorders>
              <w:top w:val="nil"/>
              <w:left w:val="nil"/>
              <w:bottom w:val="single" w:sz="4" w:space="0" w:color="auto"/>
              <w:right w:val="single" w:sz="4" w:space="0" w:color="auto"/>
            </w:tcBorders>
            <w:shd w:val="clear" w:color="auto" w:fill="auto"/>
            <w:noWrap/>
            <w:vAlign w:val="center"/>
            <w:hideMark/>
          </w:tcPr>
          <w:p w14:paraId="4AA8F1AE" w14:textId="2E385D7F"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auto" w:fill="auto"/>
            <w:noWrap/>
            <w:vAlign w:val="center"/>
            <w:hideMark/>
          </w:tcPr>
          <w:p w14:paraId="4E4C7A6D" w14:textId="4367A282"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auto" w:fill="auto"/>
            <w:noWrap/>
            <w:vAlign w:val="center"/>
            <w:hideMark/>
          </w:tcPr>
          <w:p w14:paraId="670175BF" w14:textId="79D2391A"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3E0F0B89" w14:textId="02ED1BB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6,03</w:t>
            </w:r>
          </w:p>
        </w:tc>
        <w:tc>
          <w:tcPr>
            <w:tcW w:w="275" w:type="pct"/>
            <w:tcBorders>
              <w:top w:val="nil"/>
              <w:left w:val="nil"/>
              <w:bottom w:val="single" w:sz="4" w:space="0" w:color="auto"/>
              <w:right w:val="single" w:sz="4" w:space="0" w:color="auto"/>
            </w:tcBorders>
            <w:shd w:val="clear" w:color="000000" w:fill="FFFFFF"/>
            <w:noWrap/>
            <w:vAlign w:val="center"/>
            <w:hideMark/>
          </w:tcPr>
          <w:p w14:paraId="623A56DE" w14:textId="506B563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0,05</w:t>
            </w:r>
          </w:p>
        </w:tc>
      </w:tr>
      <w:tr w:rsidR="00C440A8" w:rsidRPr="00870E6B" w14:paraId="00600570"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2F9FCD93"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OS</w:t>
            </w:r>
          </w:p>
        </w:tc>
        <w:tc>
          <w:tcPr>
            <w:tcW w:w="257" w:type="pct"/>
            <w:tcBorders>
              <w:top w:val="nil"/>
              <w:left w:val="nil"/>
              <w:bottom w:val="single" w:sz="4" w:space="0" w:color="auto"/>
              <w:right w:val="single" w:sz="4" w:space="0" w:color="auto"/>
            </w:tcBorders>
            <w:shd w:val="clear" w:color="auto" w:fill="auto"/>
            <w:noWrap/>
            <w:vAlign w:val="center"/>
            <w:hideMark/>
          </w:tcPr>
          <w:p w14:paraId="209E445D" w14:textId="10E59F85"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auto" w:fill="auto"/>
            <w:noWrap/>
            <w:vAlign w:val="center"/>
            <w:hideMark/>
          </w:tcPr>
          <w:p w14:paraId="72B173F5" w14:textId="54257B92"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auto" w:fill="auto"/>
            <w:noWrap/>
            <w:vAlign w:val="center"/>
            <w:hideMark/>
          </w:tcPr>
          <w:p w14:paraId="1CBA657B" w14:textId="3D026A1A"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35D3F3AE" w14:textId="084CB48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0,28</w:t>
            </w:r>
          </w:p>
        </w:tc>
        <w:tc>
          <w:tcPr>
            <w:tcW w:w="257" w:type="pct"/>
            <w:tcBorders>
              <w:top w:val="nil"/>
              <w:left w:val="nil"/>
              <w:bottom w:val="single" w:sz="4" w:space="0" w:color="auto"/>
              <w:right w:val="single" w:sz="4" w:space="0" w:color="auto"/>
            </w:tcBorders>
            <w:shd w:val="clear" w:color="000000" w:fill="FFFFFF"/>
            <w:noWrap/>
            <w:vAlign w:val="center"/>
            <w:hideMark/>
          </w:tcPr>
          <w:p w14:paraId="1F382571" w14:textId="34A0664E"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0,59</w:t>
            </w:r>
          </w:p>
        </w:tc>
        <w:tc>
          <w:tcPr>
            <w:tcW w:w="302" w:type="pct"/>
            <w:tcBorders>
              <w:top w:val="nil"/>
              <w:left w:val="nil"/>
              <w:bottom w:val="single" w:sz="4" w:space="0" w:color="auto"/>
              <w:right w:val="single" w:sz="4" w:space="0" w:color="auto"/>
            </w:tcBorders>
            <w:shd w:val="clear" w:color="000000" w:fill="FFFFFF"/>
            <w:noWrap/>
            <w:vAlign w:val="center"/>
            <w:hideMark/>
          </w:tcPr>
          <w:p w14:paraId="4801219D" w14:textId="6C3C9B9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1,50</w:t>
            </w:r>
          </w:p>
        </w:tc>
        <w:tc>
          <w:tcPr>
            <w:tcW w:w="302" w:type="pct"/>
            <w:tcBorders>
              <w:top w:val="nil"/>
              <w:left w:val="nil"/>
              <w:bottom w:val="single" w:sz="4" w:space="0" w:color="auto"/>
              <w:right w:val="single" w:sz="4" w:space="0" w:color="auto"/>
            </w:tcBorders>
            <w:shd w:val="clear" w:color="000000" w:fill="FFFFFF"/>
            <w:noWrap/>
            <w:vAlign w:val="center"/>
            <w:hideMark/>
          </w:tcPr>
          <w:p w14:paraId="6E735B66" w14:textId="2E3F1C2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0,78</w:t>
            </w:r>
          </w:p>
        </w:tc>
        <w:tc>
          <w:tcPr>
            <w:tcW w:w="302" w:type="pct"/>
            <w:tcBorders>
              <w:top w:val="nil"/>
              <w:left w:val="nil"/>
              <w:bottom w:val="single" w:sz="4" w:space="0" w:color="auto"/>
              <w:right w:val="single" w:sz="4" w:space="0" w:color="auto"/>
            </w:tcBorders>
            <w:shd w:val="clear" w:color="000000" w:fill="FFFFFF"/>
            <w:noWrap/>
            <w:vAlign w:val="center"/>
            <w:hideMark/>
          </w:tcPr>
          <w:p w14:paraId="5A865050" w14:textId="2590B06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0,23</w:t>
            </w:r>
          </w:p>
        </w:tc>
        <w:tc>
          <w:tcPr>
            <w:tcW w:w="302" w:type="pct"/>
            <w:tcBorders>
              <w:top w:val="nil"/>
              <w:left w:val="nil"/>
              <w:bottom w:val="single" w:sz="4" w:space="0" w:color="auto"/>
              <w:right w:val="single" w:sz="4" w:space="0" w:color="auto"/>
            </w:tcBorders>
            <w:shd w:val="clear" w:color="000000" w:fill="FFFFFF"/>
            <w:noWrap/>
            <w:vAlign w:val="center"/>
            <w:hideMark/>
          </w:tcPr>
          <w:p w14:paraId="6DC3FB6E" w14:textId="2D4EDB15"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0,10</w:t>
            </w:r>
          </w:p>
        </w:tc>
        <w:tc>
          <w:tcPr>
            <w:tcW w:w="258" w:type="pct"/>
            <w:tcBorders>
              <w:top w:val="nil"/>
              <w:left w:val="nil"/>
              <w:bottom w:val="single" w:sz="4" w:space="0" w:color="auto"/>
              <w:right w:val="single" w:sz="4" w:space="0" w:color="auto"/>
            </w:tcBorders>
            <w:shd w:val="clear" w:color="000000" w:fill="FFFFFF"/>
            <w:noWrap/>
            <w:vAlign w:val="center"/>
            <w:hideMark/>
          </w:tcPr>
          <w:p w14:paraId="12919A28" w14:textId="7E926C9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1,36</w:t>
            </w:r>
          </w:p>
        </w:tc>
        <w:tc>
          <w:tcPr>
            <w:tcW w:w="258" w:type="pct"/>
            <w:tcBorders>
              <w:top w:val="nil"/>
              <w:left w:val="nil"/>
              <w:bottom w:val="single" w:sz="4" w:space="0" w:color="auto"/>
              <w:right w:val="single" w:sz="4" w:space="0" w:color="auto"/>
            </w:tcBorders>
            <w:shd w:val="clear" w:color="000000" w:fill="FFFFFF"/>
            <w:noWrap/>
            <w:vAlign w:val="center"/>
            <w:hideMark/>
          </w:tcPr>
          <w:p w14:paraId="76D3B949" w14:textId="3702356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0,18</w:t>
            </w:r>
          </w:p>
        </w:tc>
        <w:tc>
          <w:tcPr>
            <w:tcW w:w="258" w:type="pct"/>
            <w:tcBorders>
              <w:top w:val="nil"/>
              <w:left w:val="nil"/>
              <w:bottom w:val="single" w:sz="4" w:space="0" w:color="auto"/>
              <w:right w:val="single" w:sz="4" w:space="0" w:color="auto"/>
            </w:tcBorders>
            <w:shd w:val="clear" w:color="auto" w:fill="auto"/>
            <w:noWrap/>
            <w:vAlign w:val="center"/>
            <w:hideMark/>
          </w:tcPr>
          <w:p w14:paraId="33780DAC" w14:textId="20AD4E06"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16" w:type="pct"/>
            <w:tcBorders>
              <w:top w:val="nil"/>
              <w:left w:val="nil"/>
              <w:bottom w:val="single" w:sz="4" w:space="0" w:color="auto"/>
              <w:right w:val="single" w:sz="4" w:space="0" w:color="auto"/>
            </w:tcBorders>
            <w:shd w:val="clear" w:color="auto" w:fill="auto"/>
            <w:noWrap/>
            <w:vAlign w:val="center"/>
            <w:hideMark/>
          </w:tcPr>
          <w:p w14:paraId="1FB1458B" w14:textId="0AB0FA08"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r w:rsidRPr="00870E6B">
              <w:rPr>
                <w:rFonts w:ascii="Avenir Next LT Pro Light" w:hAnsi="Avenir Next LT Pro Light" w:cs="Arial CE"/>
                <w:sz w:val="16"/>
                <w:szCs w:val="16"/>
              </w:rPr>
              <w:t>0,10</w:t>
            </w:r>
          </w:p>
        </w:tc>
        <w:tc>
          <w:tcPr>
            <w:tcW w:w="275" w:type="pct"/>
            <w:tcBorders>
              <w:top w:val="nil"/>
              <w:left w:val="nil"/>
              <w:bottom w:val="single" w:sz="4" w:space="0" w:color="auto"/>
              <w:right w:val="single" w:sz="4" w:space="0" w:color="auto"/>
            </w:tcBorders>
            <w:shd w:val="clear" w:color="000000" w:fill="FFFFFF"/>
            <w:noWrap/>
            <w:vAlign w:val="center"/>
            <w:hideMark/>
          </w:tcPr>
          <w:p w14:paraId="6EC5B8F7" w14:textId="108DB36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0,08</w:t>
            </w:r>
          </w:p>
        </w:tc>
        <w:tc>
          <w:tcPr>
            <w:tcW w:w="275" w:type="pct"/>
            <w:tcBorders>
              <w:top w:val="nil"/>
              <w:left w:val="nil"/>
              <w:bottom w:val="single" w:sz="4" w:space="0" w:color="auto"/>
              <w:right w:val="single" w:sz="4" w:space="0" w:color="auto"/>
            </w:tcBorders>
            <w:shd w:val="clear" w:color="auto" w:fill="auto"/>
            <w:noWrap/>
            <w:vAlign w:val="center"/>
            <w:hideMark/>
          </w:tcPr>
          <w:p w14:paraId="3255C2E8" w14:textId="33970935"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1F231CC5" w14:textId="2EBDD4A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5,20</w:t>
            </w:r>
          </w:p>
        </w:tc>
        <w:tc>
          <w:tcPr>
            <w:tcW w:w="275" w:type="pct"/>
            <w:tcBorders>
              <w:top w:val="nil"/>
              <w:left w:val="nil"/>
              <w:bottom w:val="single" w:sz="4" w:space="0" w:color="auto"/>
              <w:right w:val="single" w:sz="4" w:space="0" w:color="auto"/>
            </w:tcBorders>
            <w:shd w:val="clear" w:color="000000" w:fill="FFFFFF"/>
            <w:noWrap/>
            <w:vAlign w:val="center"/>
            <w:hideMark/>
          </w:tcPr>
          <w:p w14:paraId="211366EB" w14:textId="7B0B18F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0,04</w:t>
            </w:r>
          </w:p>
        </w:tc>
      </w:tr>
      <w:tr w:rsidR="00C440A8" w:rsidRPr="00870E6B" w14:paraId="1D9BB03A"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7EBD58C6" w14:textId="77777777" w:rsidR="00C440A8" w:rsidRPr="00870E6B" w:rsidRDefault="00C440A8" w:rsidP="00C440A8">
            <w:pPr>
              <w:spacing w:before="0" w:after="0"/>
              <w:jc w:val="center"/>
              <w:rPr>
                <w:rFonts w:ascii="Avenir Next LT Pro Light" w:eastAsia="Times New Roman" w:hAnsi="Avenir Next LT Pro Light" w:cs="Arial CE"/>
                <w:sz w:val="16"/>
                <w:szCs w:val="16"/>
                <w:lang w:eastAsia="pl-PL"/>
              </w:rPr>
            </w:pPr>
            <w:r w:rsidRPr="00870E6B">
              <w:rPr>
                <w:rFonts w:ascii="Avenir Next LT Pro Light" w:eastAsia="Times New Roman" w:hAnsi="Avenir Next LT Pro Light" w:cs="Arial CE"/>
                <w:sz w:val="16"/>
                <w:szCs w:val="16"/>
                <w:lang w:eastAsia="pl-PL"/>
              </w:rPr>
              <w:t>LP</w:t>
            </w:r>
          </w:p>
        </w:tc>
        <w:tc>
          <w:tcPr>
            <w:tcW w:w="257" w:type="pct"/>
            <w:tcBorders>
              <w:top w:val="nil"/>
              <w:left w:val="nil"/>
              <w:bottom w:val="single" w:sz="4" w:space="0" w:color="auto"/>
              <w:right w:val="single" w:sz="4" w:space="0" w:color="auto"/>
            </w:tcBorders>
            <w:shd w:val="clear" w:color="000000" w:fill="FFFFFF"/>
            <w:noWrap/>
            <w:vAlign w:val="center"/>
            <w:hideMark/>
          </w:tcPr>
          <w:p w14:paraId="4103A1E3" w14:textId="2ADD349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0,81</w:t>
            </w:r>
          </w:p>
        </w:tc>
        <w:tc>
          <w:tcPr>
            <w:tcW w:w="257" w:type="pct"/>
            <w:tcBorders>
              <w:top w:val="nil"/>
              <w:left w:val="nil"/>
              <w:bottom w:val="single" w:sz="4" w:space="0" w:color="auto"/>
              <w:right w:val="single" w:sz="4" w:space="0" w:color="auto"/>
            </w:tcBorders>
            <w:shd w:val="clear" w:color="000000" w:fill="FFFFFF"/>
            <w:noWrap/>
            <w:vAlign w:val="center"/>
            <w:hideMark/>
          </w:tcPr>
          <w:p w14:paraId="4366505D" w14:textId="601B3F30"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1,32</w:t>
            </w:r>
          </w:p>
        </w:tc>
        <w:tc>
          <w:tcPr>
            <w:tcW w:w="302" w:type="pct"/>
            <w:tcBorders>
              <w:top w:val="nil"/>
              <w:left w:val="nil"/>
              <w:bottom w:val="single" w:sz="4" w:space="0" w:color="auto"/>
              <w:right w:val="single" w:sz="4" w:space="0" w:color="auto"/>
            </w:tcBorders>
            <w:shd w:val="clear" w:color="000000" w:fill="FFFFFF"/>
            <w:noWrap/>
            <w:vAlign w:val="center"/>
            <w:hideMark/>
          </w:tcPr>
          <w:p w14:paraId="4725E3E4" w14:textId="7F72FC42"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3,15</w:t>
            </w:r>
          </w:p>
        </w:tc>
        <w:tc>
          <w:tcPr>
            <w:tcW w:w="302" w:type="pct"/>
            <w:tcBorders>
              <w:top w:val="nil"/>
              <w:left w:val="nil"/>
              <w:bottom w:val="single" w:sz="4" w:space="0" w:color="auto"/>
              <w:right w:val="single" w:sz="4" w:space="0" w:color="auto"/>
            </w:tcBorders>
            <w:shd w:val="clear" w:color="auto" w:fill="auto"/>
            <w:noWrap/>
            <w:vAlign w:val="center"/>
            <w:hideMark/>
          </w:tcPr>
          <w:p w14:paraId="13A46F15" w14:textId="4449059A"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7" w:type="pct"/>
            <w:tcBorders>
              <w:top w:val="nil"/>
              <w:left w:val="nil"/>
              <w:bottom w:val="single" w:sz="4" w:space="0" w:color="auto"/>
              <w:right w:val="single" w:sz="4" w:space="0" w:color="auto"/>
            </w:tcBorders>
            <w:shd w:val="clear" w:color="auto" w:fill="auto"/>
            <w:noWrap/>
            <w:vAlign w:val="center"/>
            <w:hideMark/>
          </w:tcPr>
          <w:p w14:paraId="26463686" w14:textId="4068CC7F"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02" w:type="pct"/>
            <w:tcBorders>
              <w:top w:val="nil"/>
              <w:left w:val="nil"/>
              <w:bottom w:val="single" w:sz="4" w:space="0" w:color="auto"/>
              <w:right w:val="single" w:sz="4" w:space="0" w:color="auto"/>
            </w:tcBorders>
            <w:shd w:val="clear" w:color="000000" w:fill="FFFFFF"/>
            <w:noWrap/>
            <w:vAlign w:val="center"/>
            <w:hideMark/>
          </w:tcPr>
          <w:p w14:paraId="6EA66780" w14:textId="49F9D9A9"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0,27</w:t>
            </w:r>
          </w:p>
        </w:tc>
        <w:tc>
          <w:tcPr>
            <w:tcW w:w="302" w:type="pct"/>
            <w:tcBorders>
              <w:top w:val="nil"/>
              <w:left w:val="nil"/>
              <w:bottom w:val="single" w:sz="4" w:space="0" w:color="auto"/>
              <w:right w:val="single" w:sz="4" w:space="0" w:color="auto"/>
            </w:tcBorders>
            <w:shd w:val="clear" w:color="000000" w:fill="FFFFFF"/>
            <w:noWrap/>
            <w:vAlign w:val="center"/>
            <w:hideMark/>
          </w:tcPr>
          <w:p w14:paraId="00DD9BE1" w14:textId="161D814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1,25</w:t>
            </w:r>
          </w:p>
        </w:tc>
        <w:tc>
          <w:tcPr>
            <w:tcW w:w="302" w:type="pct"/>
            <w:tcBorders>
              <w:top w:val="nil"/>
              <w:left w:val="nil"/>
              <w:bottom w:val="single" w:sz="4" w:space="0" w:color="auto"/>
              <w:right w:val="single" w:sz="4" w:space="0" w:color="auto"/>
            </w:tcBorders>
            <w:shd w:val="clear" w:color="000000" w:fill="FFFFFF"/>
            <w:noWrap/>
            <w:vAlign w:val="center"/>
            <w:hideMark/>
          </w:tcPr>
          <w:p w14:paraId="50B1BC50" w14:textId="368819BD"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1,48</w:t>
            </w:r>
          </w:p>
        </w:tc>
        <w:tc>
          <w:tcPr>
            <w:tcW w:w="302" w:type="pct"/>
            <w:tcBorders>
              <w:top w:val="nil"/>
              <w:left w:val="nil"/>
              <w:bottom w:val="single" w:sz="4" w:space="0" w:color="auto"/>
              <w:right w:val="single" w:sz="4" w:space="0" w:color="auto"/>
            </w:tcBorders>
            <w:shd w:val="clear" w:color="auto" w:fill="auto"/>
            <w:noWrap/>
            <w:vAlign w:val="center"/>
            <w:hideMark/>
          </w:tcPr>
          <w:p w14:paraId="4D921E08" w14:textId="0F79FF07"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58" w:type="pct"/>
            <w:tcBorders>
              <w:top w:val="nil"/>
              <w:left w:val="nil"/>
              <w:bottom w:val="single" w:sz="4" w:space="0" w:color="auto"/>
              <w:right w:val="single" w:sz="4" w:space="0" w:color="auto"/>
            </w:tcBorders>
            <w:shd w:val="clear" w:color="000000" w:fill="FFFFFF"/>
            <w:noWrap/>
            <w:vAlign w:val="center"/>
            <w:hideMark/>
          </w:tcPr>
          <w:p w14:paraId="7996FD75" w14:textId="53C6677C"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0,23</w:t>
            </w:r>
          </w:p>
        </w:tc>
        <w:tc>
          <w:tcPr>
            <w:tcW w:w="258" w:type="pct"/>
            <w:tcBorders>
              <w:top w:val="nil"/>
              <w:left w:val="nil"/>
              <w:bottom w:val="single" w:sz="4" w:space="0" w:color="auto"/>
              <w:right w:val="single" w:sz="4" w:space="0" w:color="auto"/>
            </w:tcBorders>
            <w:shd w:val="clear" w:color="000000" w:fill="FFFFFF"/>
            <w:noWrap/>
            <w:vAlign w:val="center"/>
            <w:hideMark/>
          </w:tcPr>
          <w:p w14:paraId="30866891" w14:textId="3D51C203"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0,47</w:t>
            </w:r>
          </w:p>
        </w:tc>
        <w:tc>
          <w:tcPr>
            <w:tcW w:w="258" w:type="pct"/>
            <w:tcBorders>
              <w:top w:val="nil"/>
              <w:left w:val="nil"/>
              <w:bottom w:val="single" w:sz="4" w:space="0" w:color="auto"/>
              <w:right w:val="single" w:sz="4" w:space="0" w:color="auto"/>
            </w:tcBorders>
            <w:shd w:val="clear" w:color="auto" w:fill="auto"/>
            <w:noWrap/>
            <w:vAlign w:val="center"/>
            <w:hideMark/>
          </w:tcPr>
          <w:p w14:paraId="2F664E48" w14:textId="56396FAE"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16" w:type="pct"/>
            <w:tcBorders>
              <w:top w:val="nil"/>
              <w:left w:val="nil"/>
              <w:bottom w:val="single" w:sz="4" w:space="0" w:color="auto"/>
              <w:right w:val="single" w:sz="4" w:space="0" w:color="auto"/>
            </w:tcBorders>
            <w:shd w:val="clear" w:color="auto" w:fill="auto"/>
            <w:noWrap/>
            <w:vAlign w:val="center"/>
            <w:hideMark/>
          </w:tcPr>
          <w:p w14:paraId="02D5DE33" w14:textId="747E52A1"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275" w:type="pct"/>
            <w:tcBorders>
              <w:top w:val="nil"/>
              <w:left w:val="nil"/>
              <w:bottom w:val="single" w:sz="4" w:space="0" w:color="auto"/>
              <w:right w:val="single" w:sz="4" w:space="0" w:color="auto"/>
            </w:tcBorders>
            <w:shd w:val="clear" w:color="000000" w:fill="FFFFFF"/>
            <w:noWrap/>
            <w:vAlign w:val="center"/>
            <w:hideMark/>
          </w:tcPr>
          <w:p w14:paraId="61BA0D49" w14:textId="3663F30A"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1,02</w:t>
            </w:r>
          </w:p>
        </w:tc>
        <w:tc>
          <w:tcPr>
            <w:tcW w:w="275" w:type="pct"/>
            <w:tcBorders>
              <w:top w:val="nil"/>
              <w:left w:val="nil"/>
              <w:bottom w:val="single" w:sz="4" w:space="0" w:color="auto"/>
              <w:right w:val="single" w:sz="4" w:space="0" w:color="auto"/>
            </w:tcBorders>
            <w:shd w:val="clear" w:color="auto" w:fill="auto"/>
            <w:noWrap/>
            <w:vAlign w:val="center"/>
            <w:hideMark/>
          </w:tcPr>
          <w:p w14:paraId="399CA3A8" w14:textId="2D34E453" w:rsidR="00C440A8" w:rsidRPr="00870E6B" w:rsidRDefault="00C440A8" w:rsidP="00870E6B">
            <w:pPr>
              <w:spacing w:before="0" w:after="0"/>
              <w:jc w:val="right"/>
              <w:rPr>
                <w:rFonts w:ascii="Avenir Next LT Pro Light" w:eastAsia="Times New Roman" w:hAnsi="Avenir Next LT Pro Light" w:cs="Times New Roman"/>
                <w:sz w:val="16"/>
                <w:szCs w:val="16"/>
                <w:lang w:eastAsia="pl-PL"/>
              </w:rPr>
            </w:pPr>
          </w:p>
        </w:tc>
        <w:tc>
          <w:tcPr>
            <w:tcW w:w="320" w:type="pct"/>
            <w:tcBorders>
              <w:top w:val="nil"/>
              <w:left w:val="nil"/>
              <w:bottom w:val="single" w:sz="4" w:space="0" w:color="auto"/>
              <w:right w:val="single" w:sz="4" w:space="0" w:color="auto"/>
            </w:tcBorders>
            <w:shd w:val="clear" w:color="000000" w:fill="FFFFFF"/>
            <w:noWrap/>
            <w:vAlign w:val="center"/>
            <w:hideMark/>
          </w:tcPr>
          <w:p w14:paraId="493F315B" w14:textId="5C453481"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10,00</w:t>
            </w:r>
          </w:p>
        </w:tc>
        <w:tc>
          <w:tcPr>
            <w:tcW w:w="275" w:type="pct"/>
            <w:tcBorders>
              <w:top w:val="nil"/>
              <w:left w:val="nil"/>
              <w:bottom w:val="single" w:sz="4" w:space="0" w:color="auto"/>
              <w:right w:val="single" w:sz="4" w:space="0" w:color="auto"/>
            </w:tcBorders>
            <w:shd w:val="clear" w:color="000000" w:fill="FFFFFF"/>
            <w:noWrap/>
            <w:vAlign w:val="center"/>
            <w:hideMark/>
          </w:tcPr>
          <w:p w14:paraId="18555B49" w14:textId="16E14177" w:rsidR="00C440A8" w:rsidRPr="00870E6B" w:rsidRDefault="00C440A8" w:rsidP="00870E6B">
            <w:pPr>
              <w:spacing w:before="0" w:after="0"/>
              <w:jc w:val="right"/>
              <w:rPr>
                <w:rFonts w:ascii="Avenir Next LT Pro Light" w:eastAsia="Times New Roman" w:hAnsi="Avenir Next LT Pro Light" w:cs="Arial CE"/>
                <w:sz w:val="16"/>
                <w:szCs w:val="16"/>
                <w:lang w:eastAsia="pl-PL"/>
              </w:rPr>
            </w:pPr>
            <w:r w:rsidRPr="00870E6B">
              <w:rPr>
                <w:rFonts w:ascii="Avenir Next LT Pro Light" w:hAnsi="Avenir Next LT Pro Light" w:cs="Arial CE"/>
                <w:sz w:val="16"/>
                <w:szCs w:val="16"/>
              </w:rPr>
              <w:t>0,07</w:t>
            </w:r>
          </w:p>
        </w:tc>
      </w:tr>
      <w:tr w:rsidR="00C440A8" w:rsidRPr="00870E6B" w14:paraId="02E4BE39"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78C45717" w14:textId="77777777" w:rsidR="00C440A8" w:rsidRPr="00870E6B" w:rsidRDefault="00C440A8" w:rsidP="00C440A8">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Razem</w:t>
            </w:r>
          </w:p>
        </w:tc>
        <w:tc>
          <w:tcPr>
            <w:tcW w:w="257" w:type="pct"/>
            <w:tcBorders>
              <w:top w:val="nil"/>
              <w:left w:val="nil"/>
              <w:bottom w:val="single" w:sz="4" w:space="0" w:color="auto"/>
              <w:right w:val="single" w:sz="4" w:space="0" w:color="auto"/>
            </w:tcBorders>
            <w:shd w:val="clear" w:color="000000" w:fill="FFFFFF"/>
            <w:noWrap/>
            <w:vAlign w:val="center"/>
            <w:hideMark/>
          </w:tcPr>
          <w:p w14:paraId="1F4E0C23" w14:textId="41033A05"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791,18</w:t>
            </w:r>
          </w:p>
        </w:tc>
        <w:tc>
          <w:tcPr>
            <w:tcW w:w="257" w:type="pct"/>
            <w:tcBorders>
              <w:top w:val="nil"/>
              <w:left w:val="nil"/>
              <w:bottom w:val="single" w:sz="4" w:space="0" w:color="auto"/>
              <w:right w:val="single" w:sz="4" w:space="0" w:color="auto"/>
            </w:tcBorders>
            <w:shd w:val="clear" w:color="000000" w:fill="FFFFFF"/>
            <w:noWrap/>
            <w:vAlign w:val="center"/>
            <w:hideMark/>
          </w:tcPr>
          <w:p w14:paraId="10345B15" w14:textId="272FBD51"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963,16</w:t>
            </w:r>
          </w:p>
        </w:tc>
        <w:tc>
          <w:tcPr>
            <w:tcW w:w="302" w:type="pct"/>
            <w:tcBorders>
              <w:top w:val="nil"/>
              <w:left w:val="nil"/>
              <w:bottom w:val="single" w:sz="4" w:space="0" w:color="auto"/>
              <w:right w:val="single" w:sz="4" w:space="0" w:color="auto"/>
            </w:tcBorders>
            <w:shd w:val="clear" w:color="000000" w:fill="FFFFFF"/>
            <w:noWrap/>
            <w:vAlign w:val="center"/>
            <w:hideMark/>
          </w:tcPr>
          <w:p w14:paraId="4396E93B" w14:textId="2CD1C67E"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1342,74</w:t>
            </w:r>
          </w:p>
        </w:tc>
        <w:tc>
          <w:tcPr>
            <w:tcW w:w="302" w:type="pct"/>
            <w:tcBorders>
              <w:top w:val="nil"/>
              <w:left w:val="nil"/>
              <w:bottom w:val="single" w:sz="4" w:space="0" w:color="auto"/>
              <w:right w:val="single" w:sz="4" w:space="0" w:color="auto"/>
            </w:tcBorders>
            <w:shd w:val="clear" w:color="000000" w:fill="FFFFFF"/>
            <w:noWrap/>
            <w:vAlign w:val="center"/>
            <w:hideMark/>
          </w:tcPr>
          <w:p w14:paraId="0F7E438B" w14:textId="71A0E820"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1246,16</w:t>
            </w:r>
          </w:p>
        </w:tc>
        <w:tc>
          <w:tcPr>
            <w:tcW w:w="257" w:type="pct"/>
            <w:tcBorders>
              <w:top w:val="nil"/>
              <w:left w:val="nil"/>
              <w:bottom w:val="single" w:sz="4" w:space="0" w:color="auto"/>
              <w:right w:val="single" w:sz="4" w:space="0" w:color="auto"/>
            </w:tcBorders>
            <w:shd w:val="clear" w:color="000000" w:fill="FFFFFF"/>
            <w:noWrap/>
            <w:vAlign w:val="center"/>
            <w:hideMark/>
          </w:tcPr>
          <w:p w14:paraId="79F1ED6E" w14:textId="2AEB713C"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664,83</w:t>
            </w:r>
          </w:p>
        </w:tc>
        <w:tc>
          <w:tcPr>
            <w:tcW w:w="302" w:type="pct"/>
            <w:tcBorders>
              <w:top w:val="nil"/>
              <w:left w:val="nil"/>
              <w:bottom w:val="single" w:sz="4" w:space="0" w:color="auto"/>
              <w:right w:val="single" w:sz="4" w:space="0" w:color="auto"/>
            </w:tcBorders>
            <w:shd w:val="clear" w:color="000000" w:fill="FFFFFF"/>
            <w:noWrap/>
            <w:vAlign w:val="center"/>
            <w:hideMark/>
          </w:tcPr>
          <w:p w14:paraId="512E8F2B" w14:textId="03D6F7EF"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1404,87</w:t>
            </w:r>
          </w:p>
        </w:tc>
        <w:tc>
          <w:tcPr>
            <w:tcW w:w="302" w:type="pct"/>
            <w:tcBorders>
              <w:top w:val="nil"/>
              <w:left w:val="nil"/>
              <w:bottom w:val="single" w:sz="4" w:space="0" w:color="auto"/>
              <w:right w:val="single" w:sz="4" w:space="0" w:color="auto"/>
            </w:tcBorders>
            <w:shd w:val="clear" w:color="000000" w:fill="FFFFFF"/>
            <w:noWrap/>
            <w:vAlign w:val="center"/>
            <w:hideMark/>
          </w:tcPr>
          <w:p w14:paraId="0237485B" w14:textId="3178D2E1"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2436,02</w:t>
            </w:r>
          </w:p>
        </w:tc>
        <w:tc>
          <w:tcPr>
            <w:tcW w:w="302" w:type="pct"/>
            <w:tcBorders>
              <w:top w:val="nil"/>
              <w:left w:val="nil"/>
              <w:bottom w:val="single" w:sz="4" w:space="0" w:color="auto"/>
              <w:right w:val="single" w:sz="4" w:space="0" w:color="auto"/>
            </w:tcBorders>
            <w:shd w:val="clear" w:color="000000" w:fill="FFFFFF"/>
            <w:noWrap/>
            <w:vAlign w:val="center"/>
            <w:hideMark/>
          </w:tcPr>
          <w:p w14:paraId="1DDF7578" w14:textId="18F4228F"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1094,83</w:t>
            </w:r>
          </w:p>
        </w:tc>
        <w:tc>
          <w:tcPr>
            <w:tcW w:w="302" w:type="pct"/>
            <w:tcBorders>
              <w:top w:val="nil"/>
              <w:left w:val="nil"/>
              <w:bottom w:val="single" w:sz="4" w:space="0" w:color="auto"/>
              <w:right w:val="single" w:sz="4" w:space="0" w:color="auto"/>
            </w:tcBorders>
            <w:shd w:val="clear" w:color="000000" w:fill="FFFFFF"/>
            <w:noWrap/>
            <w:vAlign w:val="center"/>
            <w:hideMark/>
          </w:tcPr>
          <w:p w14:paraId="20AA4F18" w14:textId="3BCCFAC8"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1188,29</w:t>
            </w:r>
          </w:p>
        </w:tc>
        <w:tc>
          <w:tcPr>
            <w:tcW w:w="258" w:type="pct"/>
            <w:tcBorders>
              <w:top w:val="nil"/>
              <w:left w:val="nil"/>
              <w:bottom w:val="single" w:sz="4" w:space="0" w:color="auto"/>
              <w:right w:val="single" w:sz="4" w:space="0" w:color="auto"/>
            </w:tcBorders>
            <w:shd w:val="clear" w:color="000000" w:fill="FFFFFF"/>
            <w:noWrap/>
            <w:vAlign w:val="center"/>
            <w:hideMark/>
          </w:tcPr>
          <w:p w14:paraId="40A915AC" w14:textId="1FDB9629"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470,55</w:t>
            </w:r>
          </w:p>
        </w:tc>
        <w:tc>
          <w:tcPr>
            <w:tcW w:w="258" w:type="pct"/>
            <w:tcBorders>
              <w:top w:val="nil"/>
              <w:left w:val="nil"/>
              <w:bottom w:val="single" w:sz="4" w:space="0" w:color="auto"/>
              <w:right w:val="single" w:sz="4" w:space="0" w:color="auto"/>
            </w:tcBorders>
            <w:shd w:val="clear" w:color="000000" w:fill="FFFFFF"/>
            <w:noWrap/>
            <w:vAlign w:val="center"/>
            <w:hideMark/>
          </w:tcPr>
          <w:p w14:paraId="31B14C0A" w14:textId="4B0FEAD1"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618,71</w:t>
            </w:r>
          </w:p>
        </w:tc>
        <w:tc>
          <w:tcPr>
            <w:tcW w:w="258" w:type="pct"/>
            <w:tcBorders>
              <w:top w:val="nil"/>
              <w:left w:val="nil"/>
              <w:bottom w:val="single" w:sz="4" w:space="0" w:color="auto"/>
              <w:right w:val="single" w:sz="4" w:space="0" w:color="auto"/>
            </w:tcBorders>
            <w:shd w:val="clear" w:color="000000" w:fill="FFFFFF"/>
            <w:noWrap/>
            <w:vAlign w:val="center"/>
            <w:hideMark/>
          </w:tcPr>
          <w:p w14:paraId="79BEEC54" w14:textId="4F6AF7C5"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202,12</w:t>
            </w:r>
          </w:p>
        </w:tc>
        <w:tc>
          <w:tcPr>
            <w:tcW w:w="216" w:type="pct"/>
            <w:tcBorders>
              <w:top w:val="nil"/>
              <w:left w:val="nil"/>
              <w:bottom w:val="single" w:sz="4" w:space="0" w:color="auto"/>
              <w:right w:val="single" w:sz="4" w:space="0" w:color="auto"/>
            </w:tcBorders>
            <w:shd w:val="clear" w:color="000000" w:fill="FFFFFF"/>
            <w:noWrap/>
            <w:vAlign w:val="center"/>
            <w:hideMark/>
          </w:tcPr>
          <w:p w14:paraId="2C7D4468" w14:textId="5FA71CD0"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47,61</w:t>
            </w:r>
          </w:p>
        </w:tc>
        <w:tc>
          <w:tcPr>
            <w:tcW w:w="275" w:type="pct"/>
            <w:tcBorders>
              <w:top w:val="nil"/>
              <w:left w:val="nil"/>
              <w:bottom w:val="single" w:sz="4" w:space="0" w:color="auto"/>
              <w:right w:val="single" w:sz="4" w:space="0" w:color="auto"/>
            </w:tcBorders>
            <w:shd w:val="clear" w:color="000000" w:fill="FFFFFF"/>
            <w:noWrap/>
            <w:vAlign w:val="center"/>
            <w:hideMark/>
          </w:tcPr>
          <w:p w14:paraId="5CB62737" w14:textId="6536DA5C"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861,31</w:t>
            </w:r>
          </w:p>
        </w:tc>
        <w:tc>
          <w:tcPr>
            <w:tcW w:w="275" w:type="pct"/>
            <w:tcBorders>
              <w:top w:val="nil"/>
              <w:left w:val="nil"/>
              <w:bottom w:val="single" w:sz="4" w:space="0" w:color="auto"/>
              <w:right w:val="single" w:sz="4" w:space="0" w:color="auto"/>
            </w:tcBorders>
            <w:shd w:val="clear" w:color="000000" w:fill="FFFFFF"/>
            <w:noWrap/>
            <w:vAlign w:val="center"/>
            <w:hideMark/>
          </w:tcPr>
          <w:p w14:paraId="530B563A" w14:textId="0515FBB9"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25,34</w:t>
            </w:r>
          </w:p>
        </w:tc>
        <w:tc>
          <w:tcPr>
            <w:tcW w:w="320" w:type="pct"/>
            <w:tcBorders>
              <w:top w:val="nil"/>
              <w:left w:val="nil"/>
              <w:bottom w:val="single" w:sz="4" w:space="0" w:color="auto"/>
              <w:right w:val="single" w:sz="4" w:space="0" w:color="auto"/>
            </w:tcBorders>
            <w:shd w:val="clear" w:color="000000" w:fill="FFFFFF"/>
            <w:noWrap/>
            <w:vAlign w:val="center"/>
            <w:hideMark/>
          </w:tcPr>
          <w:p w14:paraId="74F7C276" w14:textId="75F0DFEF"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13357,72</w:t>
            </w:r>
          </w:p>
        </w:tc>
        <w:tc>
          <w:tcPr>
            <w:tcW w:w="275" w:type="pct"/>
            <w:tcBorders>
              <w:top w:val="nil"/>
              <w:left w:val="nil"/>
              <w:bottom w:val="single" w:sz="4" w:space="0" w:color="auto"/>
              <w:right w:val="single" w:sz="4" w:space="0" w:color="auto"/>
            </w:tcBorders>
            <w:shd w:val="clear" w:color="000000" w:fill="FFFFFF"/>
            <w:noWrap/>
            <w:vAlign w:val="center"/>
            <w:hideMark/>
          </w:tcPr>
          <w:p w14:paraId="5FEC2F70" w14:textId="08EE352D"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100,00</w:t>
            </w:r>
          </w:p>
        </w:tc>
      </w:tr>
      <w:tr w:rsidR="00C440A8" w:rsidRPr="00870E6B" w14:paraId="1BD976C9" w14:textId="77777777" w:rsidTr="00870E6B">
        <w:trPr>
          <w:trHeight w:val="170"/>
        </w:trPr>
        <w:tc>
          <w:tcPr>
            <w:tcW w:w="281" w:type="pct"/>
            <w:tcBorders>
              <w:top w:val="nil"/>
              <w:left w:val="single" w:sz="4" w:space="0" w:color="auto"/>
              <w:bottom w:val="single" w:sz="4" w:space="0" w:color="auto"/>
              <w:right w:val="single" w:sz="4" w:space="0" w:color="auto"/>
            </w:tcBorders>
            <w:shd w:val="clear" w:color="000000" w:fill="FFFFFF"/>
            <w:noWrap/>
            <w:vAlign w:val="center"/>
            <w:hideMark/>
          </w:tcPr>
          <w:p w14:paraId="1C623EB7" w14:textId="77777777" w:rsidR="00C440A8" w:rsidRPr="00870E6B" w:rsidRDefault="00C440A8" w:rsidP="00C440A8">
            <w:pPr>
              <w:spacing w:before="0" w:after="0"/>
              <w:jc w:val="center"/>
              <w:rPr>
                <w:rFonts w:ascii="Avenir Next LT Pro Light" w:eastAsia="Times New Roman" w:hAnsi="Avenir Next LT Pro Light" w:cs="Arial CE"/>
                <w:b/>
                <w:bCs/>
                <w:sz w:val="16"/>
                <w:szCs w:val="16"/>
                <w:lang w:eastAsia="pl-PL"/>
              </w:rPr>
            </w:pPr>
            <w:r w:rsidRPr="00870E6B">
              <w:rPr>
                <w:rFonts w:ascii="Avenir Next LT Pro Light" w:eastAsia="Times New Roman" w:hAnsi="Avenir Next LT Pro Light" w:cs="Arial CE"/>
                <w:b/>
                <w:bCs/>
                <w:sz w:val="16"/>
                <w:szCs w:val="16"/>
                <w:lang w:eastAsia="pl-PL"/>
              </w:rPr>
              <w:t>%</w:t>
            </w:r>
          </w:p>
        </w:tc>
        <w:tc>
          <w:tcPr>
            <w:tcW w:w="257" w:type="pct"/>
            <w:tcBorders>
              <w:top w:val="nil"/>
              <w:left w:val="nil"/>
              <w:bottom w:val="single" w:sz="4" w:space="0" w:color="auto"/>
              <w:right w:val="single" w:sz="4" w:space="0" w:color="auto"/>
            </w:tcBorders>
            <w:shd w:val="clear" w:color="000000" w:fill="FFFFFF"/>
            <w:noWrap/>
            <w:vAlign w:val="center"/>
            <w:hideMark/>
          </w:tcPr>
          <w:p w14:paraId="000CBA32" w14:textId="3E538406"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5,92</w:t>
            </w:r>
          </w:p>
        </w:tc>
        <w:tc>
          <w:tcPr>
            <w:tcW w:w="257" w:type="pct"/>
            <w:tcBorders>
              <w:top w:val="nil"/>
              <w:left w:val="nil"/>
              <w:bottom w:val="single" w:sz="4" w:space="0" w:color="auto"/>
              <w:right w:val="single" w:sz="4" w:space="0" w:color="auto"/>
            </w:tcBorders>
            <w:shd w:val="clear" w:color="000000" w:fill="FFFFFF"/>
            <w:noWrap/>
            <w:vAlign w:val="center"/>
            <w:hideMark/>
          </w:tcPr>
          <w:p w14:paraId="034FADC4" w14:textId="0DD51284"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7,21</w:t>
            </w:r>
          </w:p>
        </w:tc>
        <w:tc>
          <w:tcPr>
            <w:tcW w:w="302" w:type="pct"/>
            <w:tcBorders>
              <w:top w:val="nil"/>
              <w:left w:val="nil"/>
              <w:bottom w:val="single" w:sz="4" w:space="0" w:color="auto"/>
              <w:right w:val="single" w:sz="4" w:space="0" w:color="auto"/>
            </w:tcBorders>
            <w:shd w:val="clear" w:color="000000" w:fill="FFFFFF"/>
            <w:noWrap/>
            <w:vAlign w:val="center"/>
            <w:hideMark/>
          </w:tcPr>
          <w:p w14:paraId="22C9E204" w14:textId="63BADC5C"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10,05</w:t>
            </w:r>
          </w:p>
        </w:tc>
        <w:tc>
          <w:tcPr>
            <w:tcW w:w="302" w:type="pct"/>
            <w:tcBorders>
              <w:top w:val="nil"/>
              <w:left w:val="nil"/>
              <w:bottom w:val="single" w:sz="4" w:space="0" w:color="auto"/>
              <w:right w:val="single" w:sz="4" w:space="0" w:color="auto"/>
            </w:tcBorders>
            <w:shd w:val="clear" w:color="000000" w:fill="FFFFFF"/>
            <w:noWrap/>
            <w:vAlign w:val="center"/>
            <w:hideMark/>
          </w:tcPr>
          <w:p w14:paraId="35F08239" w14:textId="51184C7B"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9,33</w:t>
            </w:r>
          </w:p>
        </w:tc>
        <w:tc>
          <w:tcPr>
            <w:tcW w:w="257" w:type="pct"/>
            <w:tcBorders>
              <w:top w:val="nil"/>
              <w:left w:val="nil"/>
              <w:bottom w:val="single" w:sz="4" w:space="0" w:color="auto"/>
              <w:right w:val="single" w:sz="4" w:space="0" w:color="auto"/>
            </w:tcBorders>
            <w:shd w:val="clear" w:color="000000" w:fill="FFFFFF"/>
            <w:noWrap/>
            <w:vAlign w:val="center"/>
            <w:hideMark/>
          </w:tcPr>
          <w:p w14:paraId="66C09301" w14:textId="6C21060C"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4,98</w:t>
            </w:r>
          </w:p>
        </w:tc>
        <w:tc>
          <w:tcPr>
            <w:tcW w:w="302" w:type="pct"/>
            <w:tcBorders>
              <w:top w:val="nil"/>
              <w:left w:val="nil"/>
              <w:bottom w:val="single" w:sz="4" w:space="0" w:color="auto"/>
              <w:right w:val="single" w:sz="4" w:space="0" w:color="auto"/>
            </w:tcBorders>
            <w:shd w:val="clear" w:color="000000" w:fill="FFFFFF"/>
            <w:noWrap/>
            <w:vAlign w:val="center"/>
            <w:hideMark/>
          </w:tcPr>
          <w:p w14:paraId="04D48674" w14:textId="5E1B9233"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10,52</w:t>
            </w:r>
          </w:p>
        </w:tc>
        <w:tc>
          <w:tcPr>
            <w:tcW w:w="302" w:type="pct"/>
            <w:tcBorders>
              <w:top w:val="nil"/>
              <w:left w:val="nil"/>
              <w:bottom w:val="single" w:sz="4" w:space="0" w:color="auto"/>
              <w:right w:val="single" w:sz="4" w:space="0" w:color="auto"/>
            </w:tcBorders>
            <w:shd w:val="clear" w:color="000000" w:fill="FFFFFF"/>
            <w:noWrap/>
            <w:vAlign w:val="center"/>
            <w:hideMark/>
          </w:tcPr>
          <w:p w14:paraId="6836B1A2" w14:textId="2C0BC927"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18,23</w:t>
            </w:r>
          </w:p>
        </w:tc>
        <w:tc>
          <w:tcPr>
            <w:tcW w:w="302" w:type="pct"/>
            <w:tcBorders>
              <w:top w:val="nil"/>
              <w:left w:val="nil"/>
              <w:bottom w:val="single" w:sz="4" w:space="0" w:color="auto"/>
              <w:right w:val="single" w:sz="4" w:space="0" w:color="auto"/>
            </w:tcBorders>
            <w:shd w:val="clear" w:color="000000" w:fill="FFFFFF"/>
            <w:noWrap/>
            <w:vAlign w:val="center"/>
            <w:hideMark/>
          </w:tcPr>
          <w:p w14:paraId="1549751D" w14:textId="7629020F"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8,20</w:t>
            </w:r>
          </w:p>
        </w:tc>
        <w:tc>
          <w:tcPr>
            <w:tcW w:w="302" w:type="pct"/>
            <w:tcBorders>
              <w:top w:val="nil"/>
              <w:left w:val="nil"/>
              <w:bottom w:val="single" w:sz="4" w:space="0" w:color="auto"/>
              <w:right w:val="single" w:sz="4" w:space="0" w:color="auto"/>
            </w:tcBorders>
            <w:shd w:val="clear" w:color="000000" w:fill="FFFFFF"/>
            <w:noWrap/>
            <w:vAlign w:val="center"/>
            <w:hideMark/>
          </w:tcPr>
          <w:p w14:paraId="3E1E842B" w14:textId="3EC76134"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8,90</w:t>
            </w:r>
          </w:p>
        </w:tc>
        <w:tc>
          <w:tcPr>
            <w:tcW w:w="258" w:type="pct"/>
            <w:tcBorders>
              <w:top w:val="nil"/>
              <w:left w:val="nil"/>
              <w:bottom w:val="single" w:sz="4" w:space="0" w:color="auto"/>
              <w:right w:val="single" w:sz="4" w:space="0" w:color="auto"/>
            </w:tcBorders>
            <w:shd w:val="clear" w:color="000000" w:fill="FFFFFF"/>
            <w:noWrap/>
            <w:vAlign w:val="center"/>
            <w:hideMark/>
          </w:tcPr>
          <w:p w14:paraId="33C14D06" w14:textId="5F002AE8"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3,52</w:t>
            </w:r>
          </w:p>
        </w:tc>
        <w:tc>
          <w:tcPr>
            <w:tcW w:w="258" w:type="pct"/>
            <w:tcBorders>
              <w:top w:val="nil"/>
              <w:left w:val="nil"/>
              <w:bottom w:val="single" w:sz="4" w:space="0" w:color="auto"/>
              <w:right w:val="single" w:sz="4" w:space="0" w:color="auto"/>
            </w:tcBorders>
            <w:shd w:val="clear" w:color="000000" w:fill="FFFFFF"/>
            <w:noWrap/>
            <w:vAlign w:val="center"/>
            <w:hideMark/>
          </w:tcPr>
          <w:p w14:paraId="19B4AC22" w14:textId="18905277"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4,63</w:t>
            </w:r>
          </w:p>
        </w:tc>
        <w:tc>
          <w:tcPr>
            <w:tcW w:w="258" w:type="pct"/>
            <w:tcBorders>
              <w:top w:val="nil"/>
              <w:left w:val="nil"/>
              <w:bottom w:val="single" w:sz="4" w:space="0" w:color="auto"/>
              <w:right w:val="single" w:sz="4" w:space="0" w:color="auto"/>
            </w:tcBorders>
            <w:shd w:val="clear" w:color="000000" w:fill="FFFFFF"/>
            <w:noWrap/>
            <w:vAlign w:val="center"/>
            <w:hideMark/>
          </w:tcPr>
          <w:p w14:paraId="433C5CBC" w14:textId="043AD98C"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1,51</w:t>
            </w:r>
          </w:p>
        </w:tc>
        <w:tc>
          <w:tcPr>
            <w:tcW w:w="216" w:type="pct"/>
            <w:tcBorders>
              <w:top w:val="nil"/>
              <w:left w:val="nil"/>
              <w:bottom w:val="single" w:sz="4" w:space="0" w:color="auto"/>
              <w:right w:val="single" w:sz="4" w:space="0" w:color="auto"/>
            </w:tcBorders>
            <w:shd w:val="clear" w:color="000000" w:fill="FFFFFF"/>
            <w:noWrap/>
            <w:vAlign w:val="center"/>
            <w:hideMark/>
          </w:tcPr>
          <w:p w14:paraId="7DBE5D9A" w14:textId="20AD5643"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0,36</w:t>
            </w:r>
          </w:p>
        </w:tc>
        <w:tc>
          <w:tcPr>
            <w:tcW w:w="275" w:type="pct"/>
            <w:tcBorders>
              <w:top w:val="nil"/>
              <w:left w:val="nil"/>
              <w:bottom w:val="single" w:sz="4" w:space="0" w:color="auto"/>
              <w:right w:val="single" w:sz="4" w:space="0" w:color="auto"/>
            </w:tcBorders>
            <w:shd w:val="clear" w:color="000000" w:fill="FFFFFF"/>
            <w:noWrap/>
            <w:vAlign w:val="center"/>
            <w:hideMark/>
          </w:tcPr>
          <w:p w14:paraId="0B19DDD3" w14:textId="206BEC10"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6,45</w:t>
            </w:r>
          </w:p>
        </w:tc>
        <w:tc>
          <w:tcPr>
            <w:tcW w:w="275" w:type="pct"/>
            <w:tcBorders>
              <w:top w:val="nil"/>
              <w:left w:val="nil"/>
              <w:bottom w:val="single" w:sz="4" w:space="0" w:color="auto"/>
              <w:right w:val="single" w:sz="4" w:space="0" w:color="auto"/>
            </w:tcBorders>
            <w:shd w:val="clear" w:color="000000" w:fill="FFFFFF"/>
            <w:noWrap/>
            <w:vAlign w:val="center"/>
            <w:hideMark/>
          </w:tcPr>
          <w:p w14:paraId="7A5FAB4F" w14:textId="631FCB1B"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0,19</w:t>
            </w:r>
          </w:p>
        </w:tc>
        <w:tc>
          <w:tcPr>
            <w:tcW w:w="320" w:type="pct"/>
            <w:tcBorders>
              <w:top w:val="nil"/>
              <w:left w:val="nil"/>
              <w:bottom w:val="single" w:sz="4" w:space="0" w:color="auto"/>
              <w:right w:val="single" w:sz="4" w:space="0" w:color="auto"/>
            </w:tcBorders>
            <w:shd w:val="clear" w:color="000000" w:fill="FFFFFF"/>
            <w:noWrap/>
            <w:vAlign w:val="center"/>
            <w:hideMark/>
          </w:tcPr>
          <w:p w14:paraId="433BF6BA" w14:textId="35B4739D"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100,00</w:t>
            </w:r>
          </w:p>
        </w:tc>
        <w:tc>
          <w:tcPr>
            <w:tcW w:w="275" w:type="pct"/>
            <w:tcBorders>
              <w:top w:val="nil"/>
              <w:left w:val="nil"/>
              <w:bottom w:val="single" w:sz="4" w:space="0" w:color="auto"/>
              <w:right w:val="single" w:sz="4" w:space="0" w:color="auto"/>
            </w:tcBorders>
            <w:shd w:val="clear" w:color="000000" w:fill="FFFFFF"/>
            <w:noWrap/>
            <w:vAlign w:val="center"/>
            <w:hideMark/>
          </w:tcPr>
          <w:p w14:paraId="6E750F51" w14:textId="0CB39FA3" w:rsidR="00C440A8" w:rsidRPr="00870E6B" w:rsidRDefault="00C440A8" w:rsidP="00870E6B">
            <w:pPr>
              <w:spacing w:before="0" w:after="0"/>
              <w:jc w:val="right"/>
              <w:rPr>
                <w:rFonts w:ascii="Avenir Next LT Pro Light" w:eastAsia="Times New Roman" w:hAnsi="Avenir Next LT Pro Light" w:cs="Arial CE"/>
                <w:b/>
                <w:bCs/>
                <w:sz w:val="16"/>
                <w:szCs w:val="16"/>
                <w:lang w:eastAsia="pl-PL"/>
              </w:rPr>
            </w:pPr>
            <w:r w:rsidRPr="00870E6B">
              <w:rPr>
                <w:rFonts w:ascii="Avenir Next LT Pro Light" w:hAnsi="Avenir Next LT Pro Light" w:cs="Arial CE"/>
                <w:b/>
                <w:bCs/>
                <w:sz w:val="16"/>
                <w:szCs w:val="16"/>
              </w:rPr>
              <w:t>100,00</w:t>
            </w:r>
          </w:p>
        </w:tc>
      </w:tr>
    </w:tbl>
    <w:p w14:paraId="4EE5DF2D" w14:textId="77777777" w:rsidR="00A71E1F" w:rsidRPr="00A209E5" w:rsidRDefault="00A71E1F" w:rsidP="00A71E1F">
      <w:pPr>
        <w:ind w:firstLine="284"/>
        <w:rPr>
          <w:noProof/>
          <w:sz w:val="18"/>
          <w:szCs w:val="18"/>
        </w:rPr>
      </w:pPr>
    </w:p>
    <w:p w14:paraId="6457014C" w14:textId="77777777" w:rsidR="00A71E1F" w:rsidRPr="00A209E5" w:rsidRDefault="00A71E1F" w:rsidP="00A71E1F">
      <w:pPr>
        <w:rPr>
          <w:noProof/>
          <w:sz w:val="18"/>
          <w:szCs w:val="18"/>
        </w:rPr>
      </w:pPr>
    </w:p>
    <w:p w14:paraId="42B534C8" w14:textId="77777777" w:rsidR="00A71E1F" w:rsidRPr="00A209E5" w:rsidRDefault="00A71E1F" w:rsidP="00A71E1F"/>
    <w:p w14:paraId="62AC517F" w14:textId="77777777" w:rsidR="00A71E1F" w:rsidRPr="00A209E5" w:rsidRDefault="00A71E1F" w:rsidP="00A71E1F">
      <w:pPr>
        <w:sectPr w:rsidR="00A71E1F" w:rsidRPr="00A209E5" w:rsidSect="00D24C25">
          <w:pgSz w:w="16838" w:h="11906" w:orient="landscape"/>
          <w:pgMar w:top="1138" w:right="1296" w:bottom="1138" w:left="1296" w:header="706" w:footer="706" w:gutter="288"/>
          <w:cols w:space="708"/>
          <w:docGrid w:linePitch="360"/>
        </w:sectPr>
      </w:pPr>
    </w:p>
    <w:p w14:paraId="11EC27D4" w14:textId="20E8E097" w:rsidR="00096B0F" w:rsidRDefault="002B3889" w:rsidP="007F7B96">
      <w:pPr>
        <w:pStyle w:val="Bezodstpw"/>
        <w:jc w:val="both"/>
      </w:pPr>
      <w:bookmarkStart w:id="298" w:name="_Hlk175819857"/>
      <w:bookmarkStart w:id="299" w:name="_Hlk172272420"/>
      <w:r w:rsidRPr="00A209E5">
        <w:lastRenderedPageBreak/>
        <w:t xml:space="preserve">Najliczniejszą klasę wieku stanowią drzewostany w IV klasie, występujące na powierzchni </w:t>
      </w:r>
      <w:r w:rsidR="006B2F68">
        <w:t>3502,92</w:t>
      </w:r>
      <w:r w:rsidRPr="00A209E5">
        <w:t xml:space="preserve"> ha, co stanowi </w:t>
      </w:r>
      <w:r w:rsidR="00F64CF0">
        <w:t>26,4</w:t>
      </w:r>
      <w:r w:rsidR="006B2F68">
        <w:t>7</w:t>
      </w:r>
      <w:r w:rsidRPr="00A209E5">
        <w:t xml:space="preserve"> %. Drzewostany w KO i KDO zajmują łączną powierzchnię </w:t>
      </w:r>
      <w:r w:rsidR="006B2F68">
        <w:t>877,08</w:t>
      </w:r>
      <w:r w:rsidRPr="00A209E5">
        <w:t xml:space="preserve"> ha czyli </w:t>
      </w:r>
      <w:r w:rsidR="00F64CF0">
        <w:t>6,65</w:t>
      </w:r>
      <w:r w:rsidRPr="00A209E5">
        <w:t xml:space="preserve"> % drzewostanów w zasięgu obszaru chronionego, w granicach Nadleśnictwa Człopa. </w:t>
      </w:r>
      <w:r w:rsidR="00096B0F" w:rsidRPr="00A209E5">
        <w:t xml:space="preserve">Drzewostany ponad 100-letnie zajmują w obszarze Natura 2000 Lasy Puszczy nad Drawą PLB320016 </w:t>
      </w:r>
      <w:r w:rsidR="006B2F68">
        <w:t>877,08</w:t>
      </w:r>
      <w:r w:rsidR="00096B0F" w:rsidRPr="00A209E5">
        <w:t xml:space="preserve"> ha co stanowi </w:t>
      </w:r>
      <w:r w:rsidR="006B2F68">
        <w:t>6,63</w:t>
      </w:r>
      <w:r w:rsidRPr="00A209E5">
        <w:t xml:space="preserve"> </w:t>
      </w:r>
      <w:r w:rsidR="00096B0F" w:rsidRPr="00A209E5">
        <w:t>%</w:t>
      </w:r>
      <w:r w:rsidRPr="00A209E5">
        <w:t>.</w:t>
      </w:r>
    </w:p>
    <w:p w14:paraId="667BAE1D" w14:textId="77777777" w:rsidR="00870E6B" w:rsidRPr="00870E6B" w:rsidRDefault="00870E6B" w:rsidP="007F7B96">
      <w:pPr>
        <w:pStyle w:val="Bezodstpw"/>
        <w:jc w:val="both"/>
        <w:rPr>
          <w:sz w:val="10"/>
          <w:szCs w:val="10"/>
        </w:rPr>
      </w:pPr>
    </w:p>
    <w:p w14:paraId="638AA9F1" w14:textId="5ECE3A4E" w:rsidR="002B3889" w:rsidRPr="00A209E5" w:rsidRDefault="002B3889" w:rsidP="007F7B96">
      <w:pPr>
        <w:pStyle w:val="Bezodstpw"/>
        <w:jc w:val="both"/>
      </w:pPr>
      <w:bookmarkStart w:id="300" w:name="_Hlk175819957"/>
      <w:bookmarkEnd w:id="298"/>
      <w:r w:rsidRPr="00A209E5">
        <w:t>Gatunkiem panującym jest tutaj sosna – 8</w:t>
      </w:r>
      <w:r w:rsidR="00F64CF0">
        <w:t>1,</w:t>
      </w:r>
      <w:r w:rsidR="000F0635">
        <w:t>64</w:t>
      </w:r>
      <w:r w:rsidRPr="00A209E5">
        <w:t xml:space="preserve"> % drzewostanów. Na tle pozostałych gatunków udziałem wyróżniają się buk – </w:t>
      </w:r>
      <w:r w:rsidR="00F64CF0">
        <w:t>5,</w:t>
      </w:r>
      <w:r w:rsidR="000F0635">
        <w:t>34</w:t>
      </w:r>
      <w:r w:rsidRPr="00A209E5">
        <w:t xml:space="preserve"> %, brzoza – 4,</w:t>
      </w:r>
      <w:r w:rsidR="00F64CF0">
        <w:t>4</w:t>
      </w:r>
      <w:r w:rsidR="006B2F68">
        <w:t>3</w:t>
      </w:r>
      <w:r w:rsidR="00F64CF0">
        <w:t xml:space="preserve"> %</w:t>
      </w:r>
      <w:r w:rsidRPr="00A209E5">
        <w:t>, dąb bezszypułkowy – 2,</w:t>
      </w:r>
      <w:r w:rsidR="00F64CF0">
        <w:t>6</w:t>
      </w:r>
      <w:r w:rsidR="000F0635">
        <w:t>5</w:t>
      </w:r>
      <w:r w:rsidRPr="00A209E5">
        <w:t xml:space="preserve"> %. </w:t>
      </w:r>
    </w:p>
    <w:bookmarkEnd w:id="299"/>
    <w:bookmarkEnd w:id="300"/>
    <w:p w14:paraId="2F1CD70D" w14:textId="77777777" w:rsidR="00F64CF0" w:rsidRPr="00870E6B" w:rsidRDefault="00F64CF0" w:rsidP="00F64CF0">
      <w:pPr>
        <w:pStyle w:val="Bezodstpw"/>
        <w:jc w:val="both"/>
        <w:rPr>
          <w:b/>
          <w:bCs/>
          <w:sz w:val="10"/>
          <w:szCs w:val="10"/>
        </w:rPr>
      </w:pPr>
    </w:p>
    <w:p w14:paraId="4FCF4A32" w14:textId="0129793D" w:rsidR="00F64CF0" w:rsidRDefault="00F64CF0" w:rsidP="00F64CF0">
      <w:pPr>
        <w:pStyle w:val="Bezodstpw"/>
        <w:jc w:val="both"/>
        <w:rPr>
          <w:b/>
          <w:bCs/>
        </w:rPr>
      </w:pPr>
      <w:r w:rsidRPr="00AF113F">
        <w:rPr>
          <w:b/>
          <w:bCs/>
        </w:rPr>
        <w:t>Martwe drewno</w:t>
      </w:r>
    </w:p>
    <w:p w14:paraId="228741C8" w14:textId="38E8F97E" w:rsidR="00FB760D" w:rsidRPr="002E24A3" w:rsidRDefault="00FB760D" w:rsidP="00FB760D">
      <w:pPr>
        <w:pStyle w:val="Bezodstpw"/>
        <w:jc w:val="both"/>
      </w:pPr>
      <w:r>
        <w:t xml:space="preserve">W drzewostanach w granicach obszaru </w:t>
      </w:r>
      <w:r w:rsidRPr="00F64CF0">
        <w:t>Natura 2000 Lasy Puszczy nad Drawą PLB320016</w:t>
      </w:r>
      <w:r>
        <w:t xml:space="preserve"> zainwentaryzowano </w:t>
      </w:r>
      <w:r w:rsidR="007C0274">
        <w:t>145078,89</w:t>
      </w:r>
      <w:r>
        <w:rPr>
          <w:b/>
          <w:bCs/>
        </w:rPr>
        <w:t xml:space="preserve"> </w:t>
      </w:r>
      <w:r>
        <w:t>m</w:t>
      </w:r>
      <w:r w:rsidRPr="00A353C4">
        <w:rPr>
          <w:vertAlign w:val="superscript"/>
        </w:rPr>
        <w:t>3</w:t>
      </w:r>
      <w:r>
        <w:t xml:space="preserve"> martwego drewna, z czego 49,0</w:t>
      </w:r>
      <w:r w:rsidR="007C0274">
        <w:t>7</w:t>
      </w:r>
      <w:r>
        <w:t>% zinwentaryzowanego martwego drewna (</w:t>
      </w:r>
      <w:r w:rsidR="007C0274">
        <w:t>71184,40</w:t>
      </w:r>
      <w:r>
        <w:t xml:space="preserve"> m</w:t>
      </w:r>
      <w:r w:rsidRPr="00A353C4">
        <w:rPr>
          <w:vertAlign w:val="superscript"/>
        </w:rPr>
        <w:t>3</w:t>
      </w:r>
      <w:r>
        <w:t>) stanowi drewno martwe drzew stojących i złomów, a 50,9</w:t>
      </w:r>
      <w:r w:rsidR="007C0274">
        <w:t>3</w:t>
      </w:r>
      <w:r>
        <w:t xml:space="preserve"> % zinwentaryzowanego martwego drewna (</w:t>
      </w:r>
      <w:r w:rsidR="007C0274">
        <w:t>73894,49</w:t>
      </w:r>
      <w:r>
        <w:t xml:space="preserve"> m</w:t>
      </w:r>
      <w:r w:rsidRPr="00E9109F">
        <w:rPr>
          <w:vertAlign w:val="superscript"/>
        </w:rPr>
        <w:t>3</w:t>
      </w:r>
      <w:r>
        <w:t>) – martwe drewno drzew leżących i fragmentów drzew martwych. W lasach Nadleśnictwa Człopa przypada 10,9</w:t>
      </w:r>
      <w:r w:rsidR="007C0274">
        <w:t>5</w:t>
      </w:r>
      <w:r>
        <w:t xml:space="preserve"> </w:t>
      </w:r>
      <w:r w:rsidRPr="009E1443">
        <w:t>m</w:t>
      </w:r>
      <w:r w:rsidRPr="009E1443">
        <w:rPr>
          <w:vertAlign w:val="superscript"/>
        </w:rPr>
        <w:t>3</w:t>
      </w:r>
      <w:r w:rsidRPr="009E1443">
        <w:t>/ha</w:t>
      </w:r>
      <w:r>
        <w:t xml:space="preserve"> martwego drewna. W granicach obszaru Natura 2000 </w:t>
      </w:r>
      <w:r w:rsidRPr="002E24A3">
        <w:t>PLH320046</w:t>
      </w:r>
      <w:r>
        <w:t xml:space="preserve"> jest to </w:t>
      </w:r>
      <w:r w:rsidR="007C0274">
        <w:t>12,73</w:t>
      </w:r>
      <w:r>
        <w:t xml:space="preserve"> m</w:t>
      </w:r>
      <w:r>
        <w:rPr>
          <w:vertAlign w:val="superscript"/>
        </w:rPr>
        <w:t>3</w:t>
      </w:r>
      <w:r>
        <w:t>.</w:t>
      </w:r>
    </w:p>
    <w:p w14:paraId="5B74950F" w14:textId="77777777" w:rsidR="00FB760D" w:rsidRPr="00870E6B" w:rsidRDefault="00FB760D" w:rsidP="00F64CF0">
      <w:pPr>
        <w:pStyle w:val="Bezodstpw"/>
        <w:jc w:val="both"/>
        <w:rPr>
          <w:b/>
          <w:bCs/>
          <w:sz w:val="10"/>
          <w:szCs w:val="10"/>
        </w:rPr>
      </w:pPr>
    </w:p>
    <w:p w14:paraId="5E5E4371" w14:textId="5D75FD12" w:rsidR="00F64CF0" w:rsidRPr="004649B4" w:rsidRDefault="00F64CF0" w:rsidP="00F64CF0">
      <w:pPr>
        <w:pStyle w:val="Legenda"/>
        <w:rPr>
          <w:i w:val="0"/>
          <w:iCs w:val="0"/>
          <w:color w:val="auto"/>
        </w:rPr>
      </w:pPr>
      <w:bookmarkStart w:id="301" w:name="_Toc179186611"/>
      <w:r w:rsidRPr="00E00769">
        <w:rPr>
          <w:i w:val="0"/>
          <w:iCs w:val="0"/>
          <w:color w:val="auto"/>
        </w:rPr>
        <w:t xml:space="preserve">Tabela </w:t>
      </w:r>
      <w:r w:rsidRPr="00E00769">
        <w:rPr>
          <w:i w:val="0"/>
          <w:iCs w:val="0"/>
          <w:color w:val="auto"/>
        </w:rPr>
        <w:fldChar w:fldCharType="begin"/>
      </w:r>
      <w:r w:rsidRPr="00E00769">
        <w:rPr>
          <w:i w:val="0"/>
          <w:iCs w:val="0"/>
          <w:color w:val="auto"/>
        </w:rPr>
        <w:instrText xml:space="preserve"> SEQ Tabela \* ARABIC </w:instrText>
      </w:r>
      <w:r w:rsidRPr="00E00769">
        <w:rPr>
          <w:i w:val="0"/>
          <w:iCs w:val="0"/>
          <w:color w:val="auto"/>
        </w:rPr>
        <w:fldChar w:fldCharType="separate"/>
      </w:r>
      <w:r w:rsidR="00BD6C02">
        <w:rPr>
          <w:i w:val="0"/>
          <w:iCs w:val="0"/>
          <w:noProof/>
          <w:color w:val="auto"/>
        </w:rPr>
        <w:t>40</w:t>
      </w:r>
      <w:r w:rsidRPr="00E00769">
        <w:rPr>
          <w:i w:val="0"/>
          <w:iCs w:val="0"/>
          <w:color w:val="auto"/>
        </w:rPr>
        <w:fldChar w:fldCharType="end"/>
      </w:r>
      <w:r>
        <w:rPr>
          <w:i w:val="0"/>
          <w:iCs w:val="0"/>
          <w:color w:val="auto"/>
        </w:rPr>
        <w:t>. Martwe drewno w granicach obszaru Natura 2000 Lasy Puszczy nad Drawą</w:t>
      </w:r>
      <w:r w:rsidR="00FB760D">
        <w:rPr>
          <w:i w:val="0"/>
          <w:iCs w:val="0"/>
          <w:color w:val="auto"/>
        </w:rPr>
        <w:t xml:space="preserve"> PLB320016</w:t>
      </w:r>
      <w:bookmarkEnd w:id="301"/>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4"/>
        <w:gridCol w:w="1214"/>
        <w:gridCol w:w="1080"/>
        <w:gridCol w:w="1082"/>
        <w:gridCol w:w="1080"/>
        <w:gridCol w:w="1082"/>
        <w:gridCol w:w="1080"/>
        <w:gridCol w:w="1084"/>
      </w:tblGrid>
      <w:tr w:rsidR="00870E6B" w:rsidRPr="00870E6B" w14:paraId="4CD042CA" w14:textId="77777777" w:rsidTr="00870E6B">
        <w:trPr>
          <w:trHeight w:val="170"/>
        </w:trPr>
        <w:tc>
          <w:tcPr>
            <w:tcW w:w="807" w:type="pct"/>
            <w:vMerge w:val="restart"/>
            <w:vAlign w:val="center"/>
          </w:tcPr>
          <w:p w14:paraId="13BD0AE5" w14:textId="41010651" w:rsidR="00870E6B" w:rsidRPr="00870E6B" w:rsidRDefault="00870E6B" w:rsidP="00FB760D">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TSL</w:t>
            </w:r>
          </w:p>
        </w:tc>
        <w:tc>
          <w:tcPr>
            <w:tcW w:w="661" w:type="pct"/>
            <w:vMerge w:val="restart"/>
            <w:vAlign w:val="center"/>
          </w:tcPr>
          <w:p w14:paraId="7C997266" w14:textId="77777777" w:rsidR="00870E6B" w:rsidRPr="00870E6B" w:rsidRDefault="00870E6B" w:rsidP="00FB760D">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Powierzchnia</w:t>
            </w:r>
          </w:p>
          <w:p w14:paraId="5657AE89" w14:textId="545EAB22" w:rsidR="00870E6B" w:rsidRPr="00870E6B" w:rsidRDefault="00870E6B" w:rsidP="00FB760D">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ha</w:t>
            </w:r>
          </w:p>
        </w:tc>
        <w:tc>
          <w:tcPr>
            <w:tcW w:w="3532" w:type="pct"/>
            <w:gridSpan w:val="6"/>
            <w:shd w:val="clear" w:color="000000" w:fill="FFFFFF"/>
            <w:vAlign w:val="center"/>
          </w:tcPr>
          <w:p w14:paraId="3D56FA61" w14:textId="4DC62159" w:rsidR="00870E6B" w:rsidRPr="00870E6B" w:rsidRDefault="00870E6B" w:rsidP="00FB760D">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Miąższość drewna martwego</w:t>
            </w:r>
          </w:p>
        </w:tc>
      </w:tr>
      <w:tr w:rsidR="00FB760D" w:rsidRPr="00870E6B" w14:paraId="0CAAB9CC" w14:textId="77777777" w:rsidTr="00870E6B">
        <w:trPr>
          <w:trHeight w:val="170"/>
        </w:trPr>
        <w:tc>
          <w:tcPr>
            <w:tcW w:w="807" w:type="pct"/>
            <w:vMerge/>
            <w:vAlign w:val="center"/>
            <w:hideMark/>
          </w:tcPr>
          <w:p w14:paraId="606B8D97" w14:textId="77777777" w:rsidR="00FB760D" w:rsidRPr="00870E6B" w:rsidRDefault="00FB760D" w:rsidP="00FB760D">
            <w:pPr>
              <w:pStyle w:val="Bezodstpw"/>
              <w:jc w:val="center"/>
              <w:rPr>
                <w:rFonts w:ascii="Avenir Next LT Pro Light" w:hAnsi="Avenir Next LT Pro Light"/>
                <w:b/>
                <w:bCs/>
                <w:sz w:val="16"/>
                <w:szCs w:val="16"/>
                <w:lang w:eastAsia="pl-PL"/>
              </w:rPr>
            </w:pPr>
          </w:p>
        </w:tc>
        <w:tc>
          <w:tcPr>
            <w:tcW w:w="661" w:type="pct"/>
            <w:vMerge/>
            <w:vAlign w:val="center"/>
            <w:hideMark/>
          </w:tcPr>
          <w:p w14:paraId="1923C083" w14:textId="77777777" w:rsidR="00FB760D" w:rsidRPr="00870E6B" w:rsidRDefault="00FB760D" w:rsidP="00FB760D">
            <w:pPr>
              <w:pStyle w:val="Bezodstpw"/>
              <w:jc w:val="center"/>
              <w:rPr>
                <w:rFonts w:ascii="Avenir Next LT Pro Light" w:hAnsi="Avenir Next LT Pro Light"/>
                <w:b/>
                <w:bCs/>
                <w:sz w:val="16"/>
                <w:szCs w:val="16"/>
                <w:lang w:eastAsia="pl-PL"/>
              </w:rPr>
            </w:pPr>
          </w:p>
        </w:tc>
        <w:tc>
          <w:tcPr>
            <w:tcW w:w="1177" w:type="pct"/>
            <w:gridSpan w:val="2"/>
            <w:shd w:val="clear" w:color="000000" w:fill="FFFFFF"/>
            <w:vAlign w:val="center"/>
            <w:hideMark/>
          </w:tcPr>
          <w:p w14:paraId="0B9D0F3A" w14:textId="77777777" w:rsidR="00FB760D" w:rsidRPr="00870E6B" w:rsidRDefault="00FB760D" w:rsidP="00FB760D">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Drewno martwych drzew stojących i złomów</w:t>
            </w:r>
          </w:p>
        </w:tc>
        <w:tc>
          <w:tcPr>
            <w:tcW w:w="1177" w:type="pct"/>
            <w:gridSpan w:val="2"/>
            <w:shd w:val="clear" w:color="000000" w:fill="FFFFFF"/>
            <w:vAlign w:val="center"/>
            <w:hideMark/>
          </w:tcPr>
          <w:p w14:paraId="235DC8F0" w14:textId="77777777" w:rsidR="00FB760D" w:rsidRPr="00870E6B" w:rsidRDefault="00FB760D" w:rsidP="00FB760D">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Drewno drzew leżących i fragmentów drzew martwych</w:t>
            </w:r>
          </w:p>
        </w:tc>
        <w:tc>
          <w:tcPr>
            <w:tcW w:w="1178" w:type="pct"/>
            <w:gridSpan w:val="2"/>
            <w:shd w:val="clear" w:color="000000" w:fill="FFFFFF"/>
            <w:vAlign w:val="center"/>
            <w:hideMark/>
          </w:tcPr>
          <w:p w14:paraId="5FF260C0" w14:textId="77777777" w:rsidR="00FB760D" w:rsidRPr="00870E6B" w:rsidRDefault="00FB760D" w:rsidP="00FB760D">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Razem</w:t>
            </w:r>
          </w:p>
        </w:tc>
      </w:tr>
      <w:tr w:rsidR="00FB760D" w:rsidRPr="00870E6B" w14:paraId="2B78DA7D" w14:textId="77777777" w:rsidTr="00870E6B">
        <w:trPr>
          <w:trHeight w:val="170"/>
        </w:trPr>
        <w:tc>
          <w:tcPr>
            <w:tcW w:w="807" w:type="pct"/>
            <w:vMerge/>
            <w:vAlign w:val="center"/>
            <w:hideMark/>
          </w:tcPr>
          <w:p w14:paraId="0CA68F1E" w14:textId="77777777" w:rsidR="00FB760D" w:rsidRPr="00870E6B" w:rsidRDefault="00FB760D" w:rsidP="00FB760D">
            <w:pPr>
              <w:pStyle w:val="Bezodstpw"/>
              <w:jc w:val="center"/>
              <w:rPr>
                <w:rFonts w:ascii="Avenir Next LT Pro Light" w:hAnsi="Avenir Next LT Pro Light"/>
                <w:b/>
                <w:bCs/>
                <w:sz w:val="16"/>
                <w:szCs w:val="16"/>
                <w:lang w:eastAsia="pl-PL"/>
              </w:rPr>
            </w:pPr>
          </w:p>
        </w:tc>
        <w:tc>
          <w:tcPr>
            <w:tcW w:w="661" w:type="pct"/>
            <w:vMerge/>
            <w:vAlign w:val="center"/>
            <w:hideMark/>
          </w:tcPr>
          <w:p w14:paraId="6CCD3ABA" w14:textId="77777777" w:rsidR="00FB760D" w:rsidRPr="00870E6B" w:rsidRDefault="00FB760D" w:rsidP="00FB760D">
            <w:pPr>
              <w:pStyle w:val="Bezodstpw"/>
              <w:jc w:val="center"/>
              <w:rPr>
                <w:rFonts w:ascii="Avenir Next LT Pro Light" w:hAnsi="Avenir Next LT Pro Light"/>
                <w:b/>
                <w:bCs/>
                <w:sz w:val="16"/>
                <w:szCs w:val="16"/>
                <w:lang w:eastAsia="pl-PL"/>
              </w:rPr>
            </w:pPr>
          </w:p>
        </w:tc>
        <w:tc>
          <w:tcPr>
            <w:tcW w:w="588" w:type="pct"/>
            <w:shd w:val="clear" w:color="000000" w:fill="FFFFFF"/>
            <w:vAlign w:val="center"/>
            <w:hideMark/>
          </w:tcPr>
          <w:p w14:paraId="1852E0B1" w14:textId="77777777" w:rsidR="00FB760D" w:rsidRPr="00870E6B" w:rsidRDefault="00FB760D" w:rsidP="00FB760D">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m3/ha</w:t>
            </w:r>
          </w:p>
        </w:tc>
        <w:tc>
          <w:tcPr>
            <w:tcW w:w="589" w:type="pct"/>
            <w:shd w:val="clear" w:color="000000" w:fill="FFFFFF"/>
            <w:vAlign w:val="center"/>
            <w:hideMark/>
          </w:tcPr>
          <w:p w14:paraId="3E82A82A" w14:textId="77777777" w:rsidR="00FB760D" w:rsidRPr="00870E6B" w:rsidRDefault="00FB760D" w:rsidP="00FB760D">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w:t>
            </w:r>
          </w:p>
        </w:tc>
        <w:tc>
          <w:tcPr>
            <w:tcW w:w="588" w:type="pct"/>
            <w:shd w:val="clear" w:color="000000" w:fill="FFFFFF"/>
            <w:vAlign w:val="center"/>
            <w:hideMark/>
          </w:tcPr>
          <w:p w14:paraId="357A2023" w14:textId="77777777" w:rsidR="00FB760D" w:rsidRPr="00870E6B" w:rsidRDefault="00FB760D" w:rsidP="00FB760D">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m3/ha</w:t>
            </w:r>
          </w:p>
        </w:tc>
        <w:tc>
          <w:tcPr>
            <w:tcW w:w="589" w:type="pct"/>
            <w:shd w:val="clear" w:color="000000" w:fill="FFFFFF"/>
            <w:vAlign w:val="center"/>
            <w:hideMark/>
          </w:tcPr>
          <w:p w14:paraId="292FA021" w14:textId="77777777" w:rsidR="00FB760D" w:rsidRPr="00870E6B" w:rsidRDefault="00FB760D" w:rsidP="00FB760D">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w:t>
            </w:r>
          </w:p>
        </w:tc>
        <w:tc>
          <w:tcPr>
            <w:tcW w:w="588" w:type="pct"/>
            <w:shd w:val="clear" w:color="000000" w:fill="FFFFFF"/>
            <w:vAlign w:val="center"/>
            <w:hideMark/>
          </w:tcPr>
          <w:p w14:paraId="231EDB6C" w14:textId="77777777" w:rsidR="00FB760D" w:rsidRPr="00870E6B" w:rsidRDefault="00FB760D" w:rsidP="00FB760D">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m3/ha</w:t>
            </w:r>
          </w:p>
        </w:tc>
        <w:tc>
          <w:tcPr>
            <w:tcW w:w="589" w:type="pct"/>
            <w:shd w:val="clear" w:color="000000" w:fill="FFFFFF"/>
            <w:vAlign w:val="center"/>
            <w:hideMark/>
          </w:tcPr>
          <w:p w14:paraId="71D47202" w14:textId="77777777" w:rsidR="00FB760D" w:rsidRPr="00870E6B" w:rsidRDefault="00FB760D" w:rsidP="00FB760D">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m3</w:t>
            </w:r>
          </w:p>
        </w:tc>
      </w:tr>
      <w:tr w:rsidR="00870E6B" w:rsidRPr="00870E6B" w14:paraId="2E4C1DF6" w14:textId="77777777" w:rsidTr="00870E6B">
        <w:trPr>
          <w:trHeight w:val="170"/>
        </w:trPr>
        <w:tc>
          <w:tcPr>
            <w:tcW w:w="807" w:type="pct"/>
            <w:shd w:val="clear" w:color="000000" w:fill="FFFFFF"/>
            <w:noWrap/>
            <w:vAlign w:val="center"/>
          </w:tcPr>
          <w:p w14:paraId="0B9D8C39" w14:textId="39262588" w:rsidR="00870E6B" w:rsidRPr="00870E6B" w:rsidRDefault="00870E6B" w:rsidP="007C0274">
            <w:pPr>
              <w:pStyle w:val="Bezodstpw"/>
              <w:jc w:val="center"/>
              <w:rPr>
                <w:rFonts w:ascii="Avenir Next LT Pro Light" w:hAnsi="Avenir Next LT Pro Light" w:cs="Arial CE"/>
                <w:b/>
                <w:bCs/>
                <w:sz w:val="12"/>
                <w:szCs w:val="12"/>
                <w:lang w:eastAsia="pl-PL"/>
              </w:rPr>
            </w:pPr>
            <w:r w:rsidRPr="00870E6B">
              <w:rPr>
                <w:rFonts w:ascii="Avenir Next LT Pro Light" w:hAnsi="Avenir Next LT Pro Light" w:cs="Arial CE"/>
                <w:b/>
                <w:bCs/>
                <w:sz w:val="12"/>
                <w:szCs w:val="12"/>
                <w:lang w:eastAsia="pl-PL"/>
              </w:rPr>
              <w:t>1</w:t>
            </w:r>
          </w:p>
        </w:tc>
        <w:tc>
          <w:tcPr>
            <w:tcW w:w="661" w:type="pct"/>
            <w:shd w:val="clear" w:color="000000" w:fill="FFFFFF"/>
            <w:noWrap/>
          </w:tcPr>
          <w:p w14:paraId="36190E0C" w14:textId="077AB0F8" w:rsidR="00870E6B" w:rsidRPr="00870E6B" w:rsidRDefault="00870E6B" w:rsidP="007C0274">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2</w:t>
            </w:r>
          </w:p>
        </w:tc>
        <w:tc>
          <w:tcPr>
            <w:tcW w:w="588" w:type="pct"/>
            <w:shd w:val="clear" w:color="000000" w:fill="FFFFFF"/>
            <w:noWrap/>
          </w:tcPr>
          <w:p w14:paraId="7A3CA3B2" w14:textId="08E3D66A" w:rsidR="00870E6B" w:rsidRPr="00870E6B" w:rsidRDefault="00870E6B" w:rsidP="007C0274">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3</w:t>
            </w:r>
          </w:p>
        </w:tc>
        <w:tc>
          <w:tcPr>
            <w:tcW w:w="589" w:type="pct"/>
            <w:shd w:val="clear" w:color="000000" w:fill="FFFFFF"/>
            <w:noWrap/>
          </w:tcPr>
          <w:p w14:paraId="0360CC7E" w14:textId="27A55C74" w:rsidR="00870E6B" w:rsidRPr="00870E6B" w:rsidRDefault="00870E6B" w:rsidP="007C0274">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4</w:t>
            </w:r>
          </w:p>
        </w:tc>
        <w:tc>
          <w:tcPr>
            <w:tcW w:w="588" w:type="pct"/>
            <w:shd w:val="clear" w:color="000000" w:fill="FFFFFF"/>
            <w:noWrap/>
          </w:tcPr>
          <w:p w14:paraId="3391B5BF" w14:textId="0DD88D9C" w:rsidR="00870E6B" w:rsidRPr="00870E6B" w:rsidRDefault="00870E6B" w:rsidP="007C0274">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5</w:t>
            </w:r>
          </w:p>
        </w:tc>
        <w:tc>
          <w:tcPr>
            <w:tcW w:w="589" w:type="pct"/>
            <w:shd w:val="clear" w:color="000000" w:fill="FFFFFF"/>
            <w:noWrap/>
          </w:tcPr>
          <w:p w14:paraId="77F62E29" w14:textId="47BD4761" w:rsidR="00870E6B" w:rsidRPr="00870E6B" w:rsidRDefault="00870E6B" w:rsidP="007C0274">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6</w:t>
            </w:r>
          </w:p>
        </w:tc>
        <w:tc>
          <w:tcPr>
            <w:tcW w:w="588" w:type="pct"/>
            <w:shd w:val="clear" w:color="000000" w:fill="FFFFFF"/>
            <w:noWrap/>
          </w:tcPr>
          <w:p w14:paraId="3A55C990" w14:textId="4368266F" w:rsidR="00870E6B" w:rsidRPr="00870E6B" w:rsidRDefault="00870E6B" w:rsidP="007C0274">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7</w:t>
            </w:r>
          </w:p>
        </w:tc>
        <w:tc>
          <w:tcPr>
            <w:tcW w:w="589" w:type="pct"/>
            <w:shd w:val="clear" w:color="000000" w:fill="FFFFFF"/>
            <w:noWrap/>
          </w:tcPr>
          <w:p w14:paraId="08227E18" w14:textId="0D975422" w:rsidR="00870E6B" w:rsidRPr="00870E6B" w:rsidRDefault="00870E6B" w:rsidP="007C0274">
            <w:pPr>
              <w:pStyle w:val="Bezodstpw"/>
              <w:jc w:val="center"/>
              <w:rPr>
                <w:rFonts w:ascii="Avenir Next LT Pro Light" w:hAnsi="Avenir Next LT Pro Light" w:cs="Arial CE"/>
                <w:b/>
                <w:bCs/>
                <w:sz w:val="12"/>
                <w:szCs w:val="12"/>
              </w:rPr>
            </w:pPr>
            <w:r w:rsidRPr="00870E6B">
              <w:rPr>
                <w:rFonts w:ascii="Avenir Next LT Pro Light" w:hAnsi="Avenir Next LT Pro Light" w:cs="Arial CE"/>
                <w:b/>
                <w:bCs/>
                <w:sz w:val="12"/>
                <w:szCs w:val="12"/>
              </w:rPr>
              <w:t>8</w:t>
            </w:r>
          </w:p>
        </w:tc>
      </w:tr>
      <w:tr w:rsidR="007C0274" w:rsidRPr="00870E6B" w14:paraId="36A1DF63" w14:textId="77777777" w:rsidTr="00870E6B">
        <w:trPr>
          <w:trHeight w:val="170"/>
        </w:trPr>
        <w:tc>
          <w:tcPr>
            <w:tcW w:w="807" w:type="pct"/>
            <w:shd w:val="clear" w:color="000000" w:fill="FFFFFF"/>
            <w:noWrap/>
            <w:vAlign w:val="center"/>
            <w:hideMark/>
          </w:tcPr>
          <w:p w14:paraId="5662A4C8"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BB</w:t>
            </w:r>
          </w:p>
        </w:tc>
        <w:tc>
          <w:tcPr>
            <w:tcW w:w="661" w:type="pct"/>
            <w:shd w:val="clear" w:color="000000" w:fill="FFFFFF"/>
            <w:noWrap/>
            <w:vAlign w:val="center"/>
            <w:hideMark/>
          </w:tcPr>
          <w:p w14:paraId="21586F6A" w14:textId="729C37FD"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3,90</w:t>
            </w:r>
          </w:p>
        </w:tc>
        <w:tc>
          <w:tcPr>
            <w:tcW w:w="588" w:type="pct"/>
            <w:shd w:val="clear" w:color="000000" w:fill="FFFFFF"/>
            <w:noWrap/>
            <w:vAlign w:val="center"/>
            <w:hideMark/>
          </w:tcPr>
          <w:p w14:paraId="58B6F86B" w14:textId="614CEC38"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c>
          <w:tcPr>
            <w:tcW w:w="589" w:type="pct"/>
            <w:shd w:val="clear" w:color="000000" w:fill="FFFFFF"/>
            <w:noWrap/>
            <w:vAlign w:val="center"/>
            <w:hideMark/>
          </w:tcPr>
          <w:p w14:paraId="7E650293" w14:textId="60AB8030"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c>
          <w:tcPr>
            <w:tcW w:w="588" w:type="pct"/>
            <w:shd w:val="clear" w:color="000000" w:fill="FFFFFF"/>
            <w:noWrap/>
            <w:vAlign w:val="center"/>
            <w:hideMark/>
          </w:tcPr>
          <w:p w14:paraId="0420BC37" w14:textId="70FA9F83"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c>
          <w:tcPr>
            <w:tcW w:w="589" w:type="pct"/>
            <w:shd w:val="clear" w:color="000000" w:fill="FFFFFF"/>
            <w:noWrap/>
            <w:vAlign w:val="center"/>
            <w:hideMark/>
          </w:tcPr>
          <w:p w14:paraId="76E1325D" w14:textId="28B42CE9"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c>
          <w:tcPr>
            <w:tcW w:w="588" w:type="pct"/>
            <w:shd w:val="clear" w:color="000000" w:fill="FFFFFF"/>
            <w:noWrap/>
            <w:vAlign w:val="center"/>
            <w:hideMark/>
          </w:tcPr>
          <w:p w14:paraId="38561651" w14:textId="6030CA78"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c>
          <w:tcPr>
            <w:tcW w:w="589" w:type="pct"/>
            <w:shd w:val="clear" w:color="000000" w:fill="FFFFFF"/>
            <w:noWrap/>
            <w:vAlign w:val="center"/>
            <w:hideMark/>
          </w:tcPr>
          <w:p w14:paraId="59A2F711" w14:textId="4AF7C824"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0,00</w:t>
            </w:r>
          </w:p>
        </w:tc>
      </w:tr>
      <w:tr w:rsidR="007C0274" w:rsidRPr="00870E6B" w14:paraId="2C9D20CB" w14:textId="77777777" w:rsidTr="00870E6B">
        <w:trPr>
          <w:trHeight w:val="170"/>
        </w:trPr>
        <w:tc>
          <w:tcPr>
            <w:tcW w:w="807" w:type="pct"/>
            <w:shd w:val="clear" w:color="000000" w:fill="FFFFFF"/>
            <w:noWrap/>
            <w:vAlign w:val="center"/>
            <w:hideMark/>
          </w:tcPr>
          <w:p w14:paraId="7B03B892"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BMB</w:t>
            </w:r>
          </w:p>
        </w:tc>
        <w:tc>
          <w:tcPr>
            <w:tcW w:w="661" w:type="pct"/>
            <w:shd w:val="clear" w:color="000000" w:fill="FFFFFF"/>
            <w:noWrap/>
            <w:vAlign w:val="center"/>
            <w:hideMark/>
          </w:tcPr>
          <w:p w14:paraId="58CCB08C" w14:textId="2AEAA384"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11,73</w:t>
            </w:r>
          </w:p>
        </w:tc>
        <w:tc>
          <w:tcPr>
            <w:tcW w:w="588" w:type="pct"/>
            <w:shd w:val="clear" w:color="000000" w:fill="FFFFFF"/>
            <w:noWrap/>
            <w:vAlign w:val="center"/>
            <w:hideMark/>
          </w:tcPr>
          <w:p w14:paraId="3F9DE046" w14:textId="5626A4CF"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7,28</w:t>
            </w:r>
          </w:p>
        </w:tc>
        <w:tc>
          <w:tcPr>
            <w:tcW w:w="589" w:type="pct"/>
            <w:shd w:val="clear" w:color="000000" w:fill="FFFFFF"/>
            <w:noWrap/>
            <w:vAlign w:val="center"/>
            <w:hideMark/>
          </w:tcPr>
          <w:p w14:paraId="26B1A91C" w14:textId="0332C771"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85,37</w:t>
            </w:r>
          </w:p>
        </w:tc>
        <w:tc>
          <w:tcPr>
            <w:tcW w:w="588" w:type="pct"/>
            <w:shd w:val="clear" w:color="000000" w:fill="FFFFFF"/>
            <w:noWrap/>
            <w:vAlign w:val="center"/>
            <w:hideMark/>
          </w:tcPr>
          <w:p w14:paraId="08B15C2F" w14:textId="512DA313"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6,60</w:t>
            </w:r>
          </w:p>
        </w:tc>
        <w:tc>
          <w:tcPr>
            <w:tcW w:w="589" w:type="pct"/>
            <w:shd w:val="clear" w:color="000000" w:fill="FFFFFF"/>
            <w:noWrap/>
            <w:vAlign w:val="center"/>
            <w:hideMark/>
          </w:tcPr>
          <w:p w14:paraId="172A35B8" w14:textId="4F4CB181"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77,44</w:t>
            </w:r>
          </w:p>
        </w:tc>
        <w:tc>
          <w:tcPr>
            <w:tcW w:w="588" w:type="pct"/>
            <w:shd w:val="clear" w:color="000000" w:fill="FFFFFF"/>
            <w:noWrap/>
            <w:vAlign w:val="center"/>
            <w:hideMark/>
          </w:tcPr>
          <w:p w14:paraId="495B81A0" w14:textId="3064D979"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13,88</w:t>
            </w:r>
          </w:p>
        </w:tc>
        <w:tc>
          <w:tcPr>
            <w:tcW w:w="589" w:type="pct"/>
            <w:shd w:val="clear" w:color="000000" w:fill="FFFFFF"/>
            <w:noWrap/>
            <w:vAlign w:val="center"/>
            <w:hideMark/>
          </w:tcPr>
          <w:p w14:paraId="5688B04A" w14:textId="68993936"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162,81</w:t>
            </w:r>
          </w:p>
        </w:tc>
      </w:tr>
      <w:tr w:rsidR="007C0274" w:rsidRPr="00870E6B" w14:paraId="259CBFD6" w14:textId="77777777" w:rsidTr="00870E6B">
        <w:trPr>
          <w:trHeight w:val="170"/>
        </w:trPr>
        <w:tc>
          <w:tcPr>
            <w:tcW w:w="807" w:type="pct"/>
            <w:shd w:val="clear" w:color="000000" w:fill="FFFFFF"/>
            <w:noWrap/>
            <w:vAlign w:val="center"/>
            <w:hideMark/>
          </w:tcPr>
          <w:p w14:paraId="22FFD69A"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BMŚW</w:t>
            </w:r>
          </w:p>
        </w:tc>
        <w:tc>
          <w:tcPr>
            <w:tcW w:w="661" w:type="pct"/>
            <w:shd w:val="clear" w:color="000000" w:fill="FFFFFF"/>
            <w:noWrap/>
            <w:vAlign w:val="center"/>
            <w:hideMark/>
          </w:tcPr>
          <w:p w14:paraId="4BD89707" w14:textId="56C28711"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5205,72</w:t>
            </w:r>
          </w:p>
        </w:tc>
        <w:tc>
          <w:tcPr>
            <w:tcW w:w="588" w:type="pct"/>
            <w:shd w:val="clear" w:color="000000" w:fill="FFFFFF"/>
            <w:noWrap/>
            <w:vAlign w:val="center"/>
            <w:hideMark/>
          </w:tcPr>
          <w:p w14:paraId="4F26D384" w14:textId="30FF17CB"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6,11</w:t>
            </w:r>
          </w:p>
        </w:tc>
        <w:tc>
          <w:tcPr>
            <w:tcW w:w="589" w:type="pct"/>
            <w:shd w:val="clear" w:color="000000" w:fill="FFFFFF"/>
            <w:noWrap/>
            <w:vAlign w:val="center"/>
            <w:hideMark/>
          </w:tcPr>
          <w:p w14:paraId="1F8D3EFB" w14:textId="5C20E35E"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31828,00</w:t>
            </w:r>
          </w:p>
        </w:tc>
        <w:tc>
          <w:tcPr>
            <w:tcW w:w="588" w:type="pct"/>
            <w:shd w:val="clear" w:color="000000" w:fill="FFFFFF"/>
            <w:noWrap/>
            <w:vAlign w:val="center"/>
            <w:hideMark/>
          </w:tcPr>
          <w:p w14:paraId="08B5D65D" w14:textId="71CCDC51"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6,62</w:t>
            </w:r>
          </w:p>
        </w:tc>
        <w:tc>
          <w:tcPr>
            <w:tcW w:w="589" w:type="pct"/>
            <w:shd w:val="clear" w:color="000000" w:fill="FFFFFF"/>
            <w:noWrap/>
            <w:vAlign w:val="center"/>
            <w:hideMark/>
          </w:tcPr>
          <w:p w14:paraId="42ED6395" w14:textId="673C8D95"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34437,97</w:t>
            </w:r>
          </w:p>
        </w:tc>
        <w:tc>
          <w:tcPr>
            <w:tcW w:w="588" w:type="pct"/>
            <w:shd w:val="clear" w:color="000000" w:fill="FFFFFF"/>
            <w:noWrap/>
            <w:vAlign w:val="center"/>
            <w:hideMark/>
          </w:tcPr>
          <w:p w14:paraId="28123501" w14:textId="293BFC60"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12,73</w:t>
            </w:r>
          </w:p>
        </w:tc>
        <w:tc>
          <w:tcPr>
            <w:tcW w:w="589" w:type="pct"/>
            <w:shd w:val="clear" w:color="000000" w:fill="FFFFFF"/>
            <w:noWrap/>
            <w:vAlign w:val="center"/>
            <w:hideMark/>
          </w:tcPr>
          <w:p w14:paraId="5D883417" w14:textId="27FAF59E"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66265,97</w:t>
            </w:r>
          </w:p>
        </w:tc>
      </w:tr>
      <w:tr w:rsidR="007C0274" w:rsidRPr="00870E6B" w14:paraId="62856093" w14:textId="77777777" w:rsidTr="00870E6B">
        <w:trPr>
          <w:trHeight w:val="170"/>
        </w:trPr>
        <w:tc>
          <w:tcPr>
            <w:tcW w:w="807" w:type="pct"/>
            <w:shd w:val="clear" w:color="000000" w:fill="FFFFFF"/>
            <w:noWrap/>
            <w:vAlign w:val="center"/>
            <w:hideMark/>
          </w:tcPr>
          <w:p w14:paraId="09784E23"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BMW</w:t>
            </w:r>
          </w:p>
        </w:tc>
        <w:tc>
          <w:tcPr>
            <w:tcW w:w="661" w:type="pct"/>
            <w:shd w:val="clear" w:color="000000" w:fill="FFFFFF"/>
            <w:noWrap/>
            <w:vAlign w:val="center"/>
            <w:hideMark/>
          </w:tcPr>
          <w:p w14:paraId="675A3C93" w14:textId="55F204A1"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7,87</w:t>
            </w:r>
          </w:p>
        </w:tc>
        <w:tc>
          <w:tcPr>
            <w:tcW w:w="588" w:type="pct"/>
            <w:shd w:val="clear" w:color="000000" w:fill="FFFFFF"/>
            <w:noWrap/>
            <w:vAlign w:val="center"/>
            <w:hideMark/>
          </w:tcPr>
          <w:p w14:paraId="0BD2C586" w14:textId="19D98FF7"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3,74</w:t>
            </w:r>
          </w:p>
        </w:tc>
        <w:tc>
          <w:tcPr>
            <w:tcW w:w="589" w:type="pct"/>
            <w:shd w:val="clear" w:color="000000" w:fill="FFFFFF"/>
            <w:noWrap/>
            <w:vAlign w:val="center"/>
            <w:hideMark/>
          </w:tcPr>
          <w:p w14:paraId="2FF04B4C" w14:textId="79AF798B"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29,47</w:t>
            </w:r>
          </w:p>
        </w:tc>
        <w:tc>
          <w:tcPr>
            <w:tcW w:w="588" w:type="pct"/>
            <w:shd w:val="clear" w:color="000000" w:fill="FFFFFF"/>
            <w:noWrap/>
            <w:vAlign w:val="center"/>
            <w:hideMark/>
          </w:tcPr>
          <w:p w14:paraId="30855D21" w14:textId="5758888D"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4,14</w:t>
            </w:r>
          </w:p>
        </w:tc>
        <w:tc>
          <w:tcPr>
            <w:tcW w:w="589" w:type="pct"/>
            <w:shd w:val="clear" w:color="000000" w:fill="FFFFFF"/>
            <w:noWrap/>
            <w:vAlign w:val="center"/>
            <w:hideMark/>
          </w:tcPr>
          <w:p w14:paraId="07528F83" w14:textId="6ECFDDBA"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32,61</w:t>
            </w:r>
          </w:p>
        </w:tc>
        <w:tc>
          <w:tcPr>
            <w:tcW w:w="588" w:type="pct"/>
            <w:shd w:val="clear" w:color="000000" w:fill="FFFFFF"/>
            <w:noWrap/>
            <w:vAlign w:val="center"/>
            <w:hideMark/>
          </w:tcPr>
          <w:p w14:paraId="055843E0" w14:textId="618FA74D"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7,88</w:t>
            </w:r>
          </w:p>
        </w:tc>
        <w:tc>
          <w:tcPr>
            <w:tcW w:w="589" w:type="pct"/>
            <w:shd w:val="clear" w:color="000000" w:fill="FFFFFF"/>
            <w:noWrap/>
            <w:vAlign w:val="center"/>
            <w:hideMark/>
          </w:tcPr>
          <w:p w14:paraId="26308D17" w14:textId="5361ACA3"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62,08</w:t>
            </w:r>
          </w:p>
        </w:tc>
      </w:tr>
      <w:tr w:rsidR="007C0274" w:rsidRPr="00870E6B" w14:paraId="08E1CC37" w14:textId="77777777" w:rsidTr="00870E6B">
        <w:trPr>
          <w:trHeight w:val="170"/>
        </w:trPr>
        <w:tc>
          <w:tcPr>
            <w:tcW w:w="807" w:type="pct"/>
            <w:shd w:val="clear" w:color="000000" w:fill="FFFFFF"/>
            <w:noWrap/>
            <w:vAlign w:val="center"/>
            <w:hideMark/>
          </w:tcPr>
          <w:p w14:paraId="31D6DEEA"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BŚW</w:t>
            </w:r>
          </w:p>
        </w:tc>
        <w:tc>
          <w:tcPr>
            <w:tcW w:w="661" w:type="pct"/>
            <w:shd w:val="clear" w:color="000000" w:fill="FFFFFF"/>
            <w:noWrap/>
            <w:vAlign w:val="center"/>
            <w:hideMark/>
          </w:tcPr>
          <w:p w14:paraId="1B3285FC" w14:textId="6ABE0000"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3637,03</w:t>
            </w:r>
          </w:p>
        </w:tc>
        <w:tc>
          <w:tcPr>
            <w:tcW w:w="588" w:type="pct"/>
            <w:shd w:val="clear" w:color="000000" w:fill="FFFFFF"/>
            <w:noWrap/>
            <w:vAlign w:val="center"/>
            <w:hideMark/>
          </w:tcPr>
          <w:p w14:paraId="7C4AD941" w14:textId="71B3BFCB"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6,31</w:t>
            </w:r>
          </w:p>
        </w:tc>
        <w:tc>
          <w:tcPr>
            <w:tcW w:w="589" w:type="pct"/>
            <w:shd w:val="clear" w:color="000000" w:fill="FFFFFF"/>
            <w:noWrap/>
            <w:vAlign w:val="center"/>
            <w:hideMark/>
          </w:tcPr>
          <w:p w14:paraId="5E7D821B" w14:textId="651D078B"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22947,91</w:t>
            </w:r>
          </w:p>
        </w:tc>
        <w:tc>
          <w:tcPr>
            <w:tcW w:w="588" w:type="pct"/>
            <w:shd w:val="clear" w:color="000000" w:fill="FFFFFF"/>
            <w:noWrap/>
            <w:vAlign w:val="center"/>
            <w:hideMark/>
          </w:tcPr>
          <w:p w14:paraId="0FF52A71" w14:textId="0674CC7D"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6,08</w:t>
            </w:r>
          </w:p>
        </w:tc>
        <w:tc>
          <w:tcPr>
            <w:tcW w:w="589" w:type="pct"/>
            <w:shd w:val="clear" w:color="000000" w:fill="FFFFFF"/>
            <w:noWrap/>
            <w:vAlign w:val="center"/>
            <w:hideMark/>
          </w:tcPr>
          <w:p w14:paraId="4B69E25A" w14:textId="20075A99"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22117,50</w:t>
            </w:r>
          </w:p>
        </w:tc>
        <w:tc>
          <w:tcPr>
            <w:tcW w:w="588" w:type="pct"/>
            <w:shd w:val="clear" w:color="000000" w:fill="FFFFFF"/>
            <w:noWrap/>
            <w:vAlign w:val="center"/>
            <w:hideMark/>
          </w:tcPr>
          <w:p w14:paraId="381D8477" w14:textId="7A49562E"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12,39</w:t>
            </w:r>
          </w:p>
        </w:tc>
        <w:tc>
          <w:tcPr>
            <w:tcW w:w="589" w:type="pct"/>
            <w:shd w:val="clear" w:color="000000" w:fill="FFFFFF"/>
            <w:noWrap/>
            <w:vAlign w:val="center"/>
            <w:hideMark/>
          </w:tcPr>
          <w:p w14:paraId="5F6FA70A" w14:textId="33BF45F0"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45065,42</w:t>
            </w:r>
          </w:p>
        </w:tc>
      </w:tr>
      <w:tr w:rsidR="007C0274" w:rsidRPr="00870E6B" w14:paraId="5843FB41" w14:textId="77777777" w:rsidTr="00870E6B">
        <w:trPr>
          <w:trHeight w:val="170"/>
        </w:trPr>
        <w:tc>
          <w:tcPr>
            <w:tcW w:w="807" w:type="pct"/>
            <w:shd w:val="clear" w:color="000000" w:fill="FFFFFF"/>
            <w:noWrap/>
            <w:vAlign w:val="center"/>
            <w:hideMark/>
          </w:tcPr>
          <w:p w14:paraId="596415B2"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LMB</w:t>
            </w:r>
          </w:p>
        </w:tc>
        <w:tc>
          <w:tcPr>
            <w:tcW w:w="661" w:type="pct"/>
            <w:shd w:val="clear" w:color="000000" w:fill="FFFFFF"/>
            <w:noWrap/>
            <w:vAlign w:val="center"/>
            <w:hideMark/>
          </w:tcPr>
          <w:p w14:paraId="6FA144F3" w14:textId="08A6C97E"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32,61</w:t>
            </w:r>
          </w:p>
        </w:tc>
        <w:tc>
          <w:tcPr>
            <w:tcW w:w="588" w:type="pct"/>
            <w:shd w:val="clear" w:color="000000" w:fill="FFFFFF"/>
            <w:noWrap/>
            <w:vAlign w:val="center"/>
            <w:hideMark/>
          </w:tcPr>
          <w:p w14:paraId="18DEFEB6" w14:textId="098AC07D"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5,48</w:t>
            </w:r>
          </w:p>
        </w:tc>
        <w:tc>
          <w:tcPr>
            <w:tcW w:w="589" w:type="pct"/>
            <w:shd w:val="clear" w:color="000000" w:fill="FFFFFF"/>
            <w:noWrap/>
            <w:vAlign w:val="center"/>
            <w:hideMark/>
          </w:tcPr>
          <w:p w14:paraId="3DDE5D44" w14:textId="4B5CD1A2"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178,55</w:t>
            </w:r>
          </w:p>
        </w:tc>
        <w:tc>
          <w:tcPr>
            <w:tcW w:w="588" w:type="pct"/>
            <w:shd w:val="clear" w:color="000000" w:fill="FFFFFF"/>
            <w:noWrap/>
            <w:vAlign w:val="center"/>
            <w:hideMark/>
          </w:tcPr>
          <w:p w14:paraId="16ACC8AE" w14:textId="1B590376"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11,38</w:t>
            </w:r>
          </w:p>
        </w:tc>
        <w:tc>
          <w:tcPr>
            <w:tcW w:w="589" w:type="pct"/>
            <w:shd w:val="clear" w:color="000000" w:fill="FFFFFF"/>
            <w:noWrap/>
            <w:vAlign w:val="center"/>
            <w:hideMark/>
          </w:tcPr>
          <w:p w14:paraId="7D9B7FEB" w14:textId="64BE7728"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371,10</w:t>
            </w:r>
          </w:p>
        </w:tc>
        <w:tc>
          <w:tcPr>
            <w:tcW w:w="588" w:type="pct"/>
            <w:shd w:val="clear" w:color="000000" w:fill="FFFFFF"/>
            <w:noWrap/>
            <w:vAlign w:val="center"/>
            <w:hideMark/>
          </w:tcPr>
          <w:p w14:paraId="518749DD" w14:textId="3FD11982"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16,86</w:t>
            </w:r>
          </w:p>
        </w:tc>
        <w:tc>
          <w:tcPr>
            <w:tcW w:w="589" w:type="pct"/>
            <w:shd w:val="clear" w:color="000000" w:fill="FFFFFF"/>
            <w:noWrap/>
            <w:vAlign w:val="center"/>
            <w:hideMark/>
          </w:tcPr>
          <w:p w14:paraId="4E2987EA" w14:textId="640DDFD9"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549,64</w:t>
            </w:r>
          </w:p>
        </w:tc>
      </w:tr>
      <w:tr w:rsidR="007C0274" w:rsidRPr="00870E6B" w14:paraId="72058074" w14:textId="77777777" w:rsidTr="00870E6B">
        <w:trPr>
          <w:trHeight w:val="170"/>
        </w:trPr>
        <w:tc>
          <w:tcPr>
            <w:tcW w:w="807" w:type="pct"/>
            <w:shd w:val="clear" w:color="000000" w:fill="FFFFFF"/>
            <w:noWrap/>
            <w:vAlign w:val="center"/>
            <w:hideMark/>
          </w:tcPr>
          <w:p w14:paraId="430ACA6C"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LMŚW</w:t>
            </w:r>
          </w:p>
        </w:tc>
        <w:tc>
          <w:tcPr>
            <w:tcW w:w="661" w:type="pct"/>
            <w:shd w:val="clear" w:color="000000" w:fill="FFFFFF"/>
            <w:noWrap/>
            <w:vAlign w:val="center"/>
            <w:hideMark/>
          </w:tcPr>
          <w:p w14:paraId="10047AF6" w14:textId="640B95EE"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2021,20</w:t>
            </w:r>
          </w:p>
        </w:tc>
        <w:tc>
          <w:tcPr>
            <w:tcW w:w="588" w:type="pct"/>
            <w:shd w:val="clear" w:color="000000" w:fill="FFFFFF"/>
            <w:noWrap/>
            <w:vAlign w:val="center"/>
            <w:hideMark/>
          </w:tcPr>
          <w:p w14:paraId="16EDEE29" w14:textId="780CB9BE"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6,29</w:t>
            </w:r>
          </w:p>
        </w:tc>
        <w:tc>
          <w:tcPr>
            <w:tcW w:w="589" w:type="pct"/>
            <w:shd w:val="clear" w:color="000000" w:fill="FFFFFF"/>
            <w:noWrap/>
            <w:vAlign w:val="center"/>
            <w:hideMark/>
          </w:tcPr>
          <w:p w14:paraId="40D6569D" w14:textId="4E611C3C"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12710,81</w:t>
            </w:r>
          </w:p>
        </w:tc>
        <w:tc>
          <w:tcPr>
            <w:tcW w:w="588" w:type="pct"/>
            <w:shd w:val="clear" w:color="000000" w:fill="FFFFFF"/>
            <w:noWrap/>
            <w:vAlign w:val="center"/>
            <w:hideMark/>
          </w:tcPr>
          <w:p w14:paraId="79C595F4" w14:textId="4F457D42"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6,48</w:t>
            </w:r>
          </w:p>
        </w:tc>
        <w:tc>
          <w:tcPr>
            <w:tcW w:w="589" w:type="pct"/>
            <w:shd w:val="clear" w:color="000000" w:fill="FFFFFF"/>
            <w:noWrap/>
            <w:vAlign w:val="center"/>
            <w:hideMark/>
          </w:tcPr>
          <w:p w14:paraId="2C16B870" w14:textId="20FBAA19"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13106,50</w:t>
            </w:r>
          </w:p>
        </w:tc>
        <w:tc>
          <w:tcPr>
            <w:tcW w:w="588" w:type="pct"/>
            <w:shd w:val="clear" w:color="000000" w:fill="FFFFFF"/>
            <w:noWrap/>
            <w:vAlign w:val="center"/>
            <w:hideMark/>
          </w:tcPr>
          <w:p w14:paraId="7EAE71D5" w14:textId="6D7D7171"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12,77</w:t>
            </w:r>
          </w:p>
        </w:tc>
        <w:tc>
          <w:tcPr>
            <w:tcW w:w="589" w:type="pct"/>
            <w:shd w:val="clear" w:color="000000" w:fill="FFFFFF"/>
            <w:noWrap/>
            <w:vAlign w:val="center"/>
            <w:hideMark/>
          </w:tcPr>
          <w:p w14:paraId="0551EDB8" w14:textId="456748E2"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25817,32</w:t>
            </w:r>
          </w:p>
        </w:tc>
      </w:tr>
      <w:tr w:rsidR="007C0274" w:rsidRPr="00870E6B" w14:paraId="6FB1D657" w14:textId="77777777" w:rsidTr="00870E6B">
        <w:trPr>
          <w:trHeight w:val="170"/>
        </w:trPr>
        <w:tc>
          <w:tcPr>
            <w:tcW w:w="807" w:type="pct"/>
            <w:shd w:val="clear" w:color="000000" w:fill="FFFFFF"/>
            <w:noWrap/>
            <w:vAlign w:val="center"/>
            <w:hideMark/>
          </w:tcPr>
          <w:p w14:paraId="581DE4E4"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LMW</w:t>
            </w:r>
          </w:p>
        </w:tc>
        <w:tc>
          <w:tcPr>
            <w:tcW w:w="661" w:type="pct"/>
            <w:shd w:val="clear" w:color="000000" w:fill="FFFFFF"/>
            <w:noWrap/>
            <w:vAlign w:val="center"/>
            <w:hideMark/>
          </w:tcPr>
          <w:p w14:paraId="0DE2D752" w14:textId="60791ED9"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18,04</w:t>
            </w:r>
          </w:p>
        </w:tc>
        <w:tc>
          <w:tcPr>
            <w:tcW w:w="588" w:type="pct"/>
            <w:shd w:val="clear" w:color="000000" w:fill="FFFFFF"/>
            <w:noWrap/>
            <w:vAlign w:val="center"/>
            <w:hideMark/>
          </w:tcPr>
          <w:p w14:paraId="526B2C1F" w14:textId="471E5AC1"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5,34</w:t>
            </w:r>
          </w:p>
        </w:tc>
        <w:tc>
          <w:tcPr>
            <w:tcW w:w="589" w:type="pct"/>
            <w:shd w:val="clear" w:color="000000" w:fill="FFFFFF"/>
            <w:noWrap/>
            <w:vAlign w:val="center"/>
            <w:hideMark/>
          </w:tcPr>
          <w:p w14:paraId="7488781A" w14:textId="119DA06B"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96,29</w:t>
            </w:r>
          </w:p>
        </w:tc>
        <w:tc>
          <w:tcPr>
            <w:tcW w:w="588" w:type="pct"/>
            <w:shd w:val="clear" w:color="000000" w:fill="FFFFFF"/>
            <w:noWrap/>
            <w:vAlign w:val="center"/>
            <w:hideMark/>
          </w:tcPr>
          <w:p w14:paraId="32746B4B" w14:textId="4F9C6E3D"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7,81</w:t>
            </w:r>
          </w:p>
        </w:tc>
        <w:tc>
          <w:tcPr>
            <w:tcW w:w="589" w:type="pct"/>
            <w:shd w:val="clear" w:color="000000" w:fill="FFFFFF"/>
            <w:noWrap/>
            <w:vAlign w:val="center"/>
            <w:hideMark/>
          </w:tcPr>
          <w:p w14:paraId="3744DAD0" w14:textId="4A588C8C"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140,94</w:t>
            </w:r>
          </w:p>
        </w:tc>
        <w:tc>
          <w:tcPr>
            <w:tcW w:w="588" w:type="pct"/>
            <w:shd w:val="clear" w:color="000000" w:fill="FFFFFF"/>
            <w:noWrap/>
            <w:vAlign w:val="center"/>
            <w:hideMark/>
          </w:tcPr>
          <w:p w14:paraId="678B2ABD" w14:textId="2DCEA015"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13,15</w:t>
            </w:r>
          </w:p>
        </w:tc>
        <w:tc>
          <w:tcPr>
            <w:tcW w:w="589" w:type="pct"/>
            <w:shd w:val="clear" w:color="000000" w:fill="FFFFFF"/>
            <w:noWrap/>
            <w:vAlign w:val="center"/>
            <w:hideMark/>
          </w:tcPr>
          <w:p w14:paraId="60F371F2" w14:textId="2FEDF541"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237,23</w:t>
            </w:r>
          </w:p>
        </w:tc>
      </w:tr>
      <w:tr w:rsidR="007C0274" w:rsidRPr="00870E6B" w14:paraId="680D29E4" w14:textId="77777777" w:rsidTr="00870E6B">
        <w:trPr>
          <w:trHeight w:val="170"/>
        </w:trPr>
        <w:tc>
          <w:tcPr>
            <w:tcW w:w="807" w:type="pct"/>
            <w:shd w:val="clear" w:color="000000" w:fill="FFFFFF"/>
            <w:noWrap/>
            <w:vAlign w:val="center"/>
            <w:hideMark/>
          </w:tcPr>
          <w:p w14:paraId="1478CD81"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LŚW</w:t>
            </w:r>
          </w:p>
        </w:tc>
        <w:tc>
          <w:tcPr>
            <w:tcW w:w="661" w:type="pct"/>
            <w:shd w:val="clear" w:color="000000" w:fill="FFFFFF"/>
            <w:noWrap/>
            <w:vAlign w:val="center"/>
            <w:hideMark/>
          </w:tcPr>
          <w:p w14:paraId="7970981D" w14:textId="65C9FEF3"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334,08</w:t>
            </w:r>
          </w:p>
        </w:tc>
        <w:tc>
          <w:tcPr>
            <w:tcW w:w="588" w:type="pct"/>
            <w:shd w:val="clear" w:color="000000" w:fill="FFFFFF"/>
            <w:noWrap/>
            <w:vAlign w:val="center"/>
            <w:hideMark/>
          </w:tcPr>
          <w:p w14:paraId="6F8890F6" w14:textId="5F4677DB"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7,56</w:t>
            </w:r>
          </w:p>
        </w:tc>
        <w:tc>
          <w:tcPr>
            <w:tcW w:w="589" w:type="pct"/>
            <w:shd w:val="clear" w:color="000000" w:fill="FFFFFF"/>
            <w:noWrap/>
            <w:vAlign w:val="center"/>
            <w:hideMark/>
          </w:tcPr>
          <w:p w14:paraId="652E1418" w14:textId="60859A3E"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2524,71</w:t>
            </w:r>
          </w:p>
        </w:tc>
        <w:tc>
          <w:tcPr>
            <w:tcW w:w="588" w:type="pct"/>
            <w:shd w:val="clear" w:color="000000" w:fill="FFFFFF"/>
            <w:noWrap/>
            <w:vAlign w:val="center"/>
            <w:hideMark/>
          </w:tcPr>
          <w:p w14:paraId="33C5B7C2" w14:textId="0CD6824E"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6,70</w:t>
            </w:r>
          </w:p>
        </w:tc>
        <w:tc>
          <w:tcPr>
            <w:tcW w:w="589" w:type="pct"/>
            <w:shd w:val="clear" w:color="000000" w:fill="FFFFFF"/>
            <w:noWrap/>
            <w:vAlign w:val="center"/>
            <w:hideMark/>
          </w:tcPr>
          <w:p w14:paraId="43275B8D" w14:textId="04257A76"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2237,77</w:t>
            </w:r>
          </w:p>
        </w:tc>
        <w:tc>
          <w:tcPr>
            <w:tcW w:w="588" w:type="pct"/>
            <w:shd w:val="clear" w:color="000000" w:fill="FFFFFF"/>
            <w:noWrap/>
            <w:vAlign w:val="center"/>
            <w:hideMark/>
          </w:tcPr>
          <w:p w14:paraId="57F01467" w14:textId="6A60B360"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14,26</w:t>
            </w:r>
          </w:p>
        </w:tc>
        <w:tc>
          <w:tcPr>
            <w:tcW w:w="589" w:type="pct"/>
            <w:shd w:val="clear" w:color="000000" w:fill="FFFFFF"/>
            <w:noWrap/>
            <w:vAlign w:val="center"/>
            <w:hideMark/>
          </w:tcPr>
          <w:p w14:paraId="304B87A3" w14:textId="7987FCE7"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4762,47</w:t>
            </w:r>
          </w:p>
        </w:tc>
      </w:tr>
      <w:tr w:rsidR="007C0274" w:rsidRPr="00870E6B" w14:paraId="55FC4854" w14:textId="77777777" w:rsidTr="00870E6B">
        <w:trPr>
          <w:trHeight w:val="170"/>
        </w:trPr>
        <w:tc>
          <w:tcPr>
            <w:tcW w:w="807" w:type="pct"/>
            <w:shd w:val="clear" w:color="000000" w:fill="FFFFFF"/>
            <w:noWrap/>
            <w:vAlign w:val="center"/>
            <w:hideMark/>
          </w:tcPr>
          <w:p w14:paraId="5C0D0EAE"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LW</w:t>
            </w:r>
          </w:p>
        </w:tc>
        <w:tc>
          <w:tcPr>
            <w:tcW w:w="661" w:type="pct"/>
            <w:shd w:val="clear" w:color="000000" w:fill="FFFFFF"/>
            <w:noWrap/>
            <w:vAlign w:val="center"/>
            <w:hideMark/>
          </w:tcPr>
          <w:p w14:paraId="7BF916E7" w14:textId="5F6F525B"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11,41</w:t>
            </w:r>
          </w:p>
        </w:tc>
        <w:tc>
          <w:tcPr>
            <w:tcW w:w="588" w:type="pct"/>
            <w:shd w:val="clear" w:color="000000" w:fill="FFFFFF"/>
            <w:noWrap/>
            <w:vAlign w:val="center"/>
            <w:hideMark/>
          </w:tcPr>
          <w:p w14:paraId="1DF09920" w14:textId="2F75283A"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7,26</w:t>
            </w:r>
          </w:p>
        </w:tc>
        <w:tc>
          <w:tcPr>
            <w:tcW w:w="589" w:type="pct"/>
            <w:shd w:val="clear" w:color="000000" w:fill="FFFFFF"/>
            <w:noWrap/>
            <w:vAlign w:val="center"/>
            <w:hideMark/>
          </w:tcPr>
          <w:p w14:paraId="322F282F" w14:textId="3B4BA59D"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82,78</w:t>
            </w:r>
          </w:p>
        </w:tc>
        <w:tc>
          <w:tcPr>
            <w:tcW w:w="588" w:type="pct"/>
            <w:shd w:val="clear" w:color="000000" w:fill="FFFFFF"/>
            <w:noWrap/>
            <w:vAlign w:val="center"/>
            <w:hideMark/>
          </w:tcPr>
          <w:p w14:paraId="56255875" w14:textId="5FC3D114"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7,55</w:t>
            </w:r>
          </w:p>
        </w:tc>
        <w:tc>
          <w:tcPr>
            <w:tcW w:w="589" w:type="pct"/>
            <w:shd w:val="clear" w:color="000000" w:fill="FFFFFF"/>
            <w:noWrap/>
            <w:vAlign w:val="center"/>
            <w:hideMark/>
          </w:tcPr>
          <w:p w14:paraId="71BF61FC" w14:textId="7FF45359"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86,10</w:t>
            </w:r>
          </w:p>
        </w:tc>
        <w:tc>
          <w:tcPr>
            <w:tcW w:w="588" w:type="pct"/>
            <w:shd w:val="clear" w:color="000000" w:fill="FFFFFF"/>
            <w:noWrap/>
            <w:vAlign w:val="center"/>
            <w:hideMark/>
          </w:tcPr>
          <w:p w14:paraId="561EE673" w14:textId="23AF2A35"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14,81</w:t>
            </w:r>
          </w:p>
        </w:tc>
        <w:tc>
          <w:tcPr>
            <w:tcW w:w="589" w:type="pct"/>
            <w:shd w:val="clear" w:color="000000" w:fill="FFFFFF"/>
            <w:noWrap/>
            <w:vAlign w:val="center"/>
            <w:hideMark/>
          </w:tcPr>
          <w:p w14:paraId="7A7BA4D0" w14:textId="2E65074A"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168,88</w:t>
            </w:r>
          </w:p>
        </w:tc>
      </w:tr>
      <w:tr w:rsidR="007C0274" w:rsidRPr="00870E6B" w14:paraId="12FCD6D7" w14:textId="77777777" w:rsidTr="00870E6B">
        <w:trPr>
          <w:trHeight w:val="170"/>
        </w:trPr>
        <w:tc>
          <w:tcPr>
            <w:tcW w:w="807" w:type="pct"/>
            <w:shd w:val="clear" w:color="000000" w:fill="FFFFFF"/>
            <w:noWrap/>
            <w:vAlign w:val="center"/>
            <w:hideMark/>
          </w:tcPr>
          <w:p w14:paraId="4A6FA0BF"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OL</w:t>
            </w:r>
          </w:p>
        </w:tc>
        <w:tc>
          <w:tcPr>
            <w:tcW w:w="661" w:type="pct"/>
            <w:shd w:val="clear" w:color="000000" w:fill="FFFFFF"/>
            <w:noWrap/>
            <w:vAlign w:val="center"/>
            <w:hideMark/>
          </w:tcPr>
          <w:p w14:paraId="37769E3F" w14:textId="396EC29E"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27,18</w:t>
            </w:r>
          </w:p>
        </w:tc>
        <w:tc>
          <w:tcPr>
            <w:tcW w:w="588" w:type="pct"/>
            <w:shd w:val="clear" w:color="000000" w:fill="FFFFFF"/>
            <w:noWrap/>
            <w:vAlign w:val="center"/>
            <w:hideMark/>
          </w:tcPr>
          <w:p w14:paraId="5CA1AF13" w14:textId="7D985E36"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5,16</w:t>
            </w:r>
          </w:p>
        </w:tc>
        <w:tc>
          <w:tcPr>
            <w:tcW w:w="589" w:type="pct"/>
            <w:shd w:val="clear" w:color="000000" w:fill="FFFFFF"/>
            <w:noWrap/>
            <w:vAlign w:val="center"/>
            <w:hideMark/>
          </w:tcPr>
          <w:p w14:paraId="41C66416" w14:textId="4C115806"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140,35</w:t>
            </w:r>
          </w:p>
        </w:tc>
        <w:tc>
          <w:tcPr>
            <w:tcW w:w="588" w:type="pct"/>
            <w:shd w:val="clear" w:color="000000" w:fill="FFFFFF"/>
            <w:noWrap/>
            <w:vAlign w:val="center"/>
            <w:hideMark/>
          </w:tcPr>
          <w:p w14:paraId="72FA8751" w14:textId="2884509A"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10,79</w:t>
            </w:r>
          </w:p>
        </w:tc>
        <w:tc>
          <w:tcPr>
            <w:tcW w:w="589" w:type="pct"/>
            <w:shd w:val="clear" w:color="000000" w:fill="FFFFFF"/>
            <w:noWrap/>
            <w:vAlign w:val="center"/>
            <w:hideMark/>
          </w:tcPr>
          <w:p w14:paraId="10261AC6" w14:textId="7AC0808B"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293,26</w:t>
            </w:r>
          </w:p>
        </w:tc>
        <w:tc>
          <w:tcPr>
            <w:tcW w:w="588" w:type="pct"/>
            <w:shd w:val="clear" w:color="000000" w:fill="FFFFFF"/>
            <w:noWrap/>
            <w:vAlign w:val="center"/>
            <w:hideMark/>
          </w:tcPr>
          <w:p w14:paraId="20DDEA95" w14:textId="79BC7DB9"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15,95</w:t>
            </w:r>
          </w:p>
        </w:tc>
        <w:tc>
          <w:tcPr>
            <w:tcW w:w="589" w:type="pct"/>
            <w:shd w:val="clear" w:color="000000" w:fill="FFFFFF"/>
            <w:noWrap/>
            <w:vAlign w:val="center"/>
            <w:hideMark/>
          </w:tcPr>
          <w:p w14:paraId="7C7D28FF" w14:textId="022F6425"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433,61</w:t>
            </w:r>
          </w:p>
        </w:tc>
      </w:tr>
      <w:tr w:rsidR="007C0274" w:rsidRPr="00870E6B" w14:paraId="5A099F4C" w14:textId="77777777" w:rsidTr="00870E6B">
        <w:trPr>
          <w:trHeight w:val="170"/>
        </w:trPr>
        <w:tc>
          <w:tcPr>
            <w:tcW w:w="807" w:type="pct"/>
            <w:shd w:val="clear" w:color="000000" w:fill="FFFFFF"/>
            <w:noWrap/>
            <w:vAlign w:val="center"/>
            <w:hideMark/>
          </w:tcPr>
          <w:p w14:paraId="08CAA876" w14:textId="77777777" w:rsidR="007C0274" w:rsidRPr="00870E6B" w:rsidRDefault="007C0274" w:rsidP="007C0274">
            <w:pPr>
              <w:pStyle w:val="Bezodstpw"/>
              <w:jc w:val="center"/>
              <w:rPr>
                <w:rFonts w:ascii="Avenir Next LT Pro Light" w:hAnsi="Avenir Next LT Pro Light" w:cs="Arial CE"/>
                <w:sz w:val="16"/>
                <w:szCs w:val="16"/>
                <w:lang w:eastAsia="pl-PL"/>
              </w:rPr>
            </w:pPr>
            <w:r w:rsidRPr="00870E6B">
              <w:rPr>
                <w:rFonts w:ascii="Avenir Next LT Pro Light" w:hAnsi="Avenir Next LT Pro Light" w:cs="Arial CE"/>
                <w:sz w:val="16"/>
                <w:szCs w:val="16"/>
                <w:lang w:eastAsia="pl-PL"/>
              </w:rPr>
              <w:t>OLJ</w:t>
            </w:r>
          </w:p>
        </w:tc>
        <w:tc>
          <w:tcPr>
            <w:tcW w:w="661" w:type="pct"/>
            <w:shd w:val="clear" w:color="000000" w:fill="FFFFFF"/>
            <w:noWrap/>
            <w:vAlign w:val="center"/>
            <w:hideMark/>
          </w:tcPr>
          <w:p w14:paraId="61AD6CBD" w14:textId="7342533F"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87,86</w:t>
            </w:r>
          </w:p>
        </w:tc>
        <w:tc>
          <w:tcPr>
            <w:tcW w:w="588" w:type="pct"/>
            <w:shd w:val="clear" w:color="000000" w:fill="FFFFFF"/>
            <w:noWrap/>
            <w:vAlign w:val="center"/>
            <w:hideMark/>
          </w:tcPr>
          <w:p w14:paraId="55317F80" w14:textId="26862813"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6,38</w:t>
            </w:r>
          </w:p>
        </w:tc>
        <w:tc>
          <w:tcPr>
            <w:tcW w:w="589" w:type="pct"/>
            <w:shd w:val="clear" w:color="000000" w:fill="FFFFFF"/>
            <w:noWrap/>
            <w:vAlign w:val="center"/>
            <w:hideMark/>
          </w:tcPr>
          <w:p w14:paraId="66F54077" w14:textId="656310FF"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560,16</w:t>
            </w:r>
          </w:p>
        </w:tc>
        <w:tc>
          <w:tcPr>
            <w:tcW w:w="588" w:type="pct"/>
            <w:shd w:val="clear" w:color="000000" w:fill="FFFFFF"/>
            <w:noWrap/>
            <w:vAlign w:val="center"/>
            <w:hideMark/>
          </w:tcPr>
          <w:p w14:paraId="69B715CE" w14:textId="438BA17A"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11,31</w:t>
            </w:r>
          </w:p>
        </w:tc>
        <w:tc>
          <w:tcPr>
            <w:tcW w:w="589" w:type="pct"/>
            <w:shd w:val="clear" w:color="000000" w:fill="FFFFFF"/>
            <w:noWrap/>
            <w:vAlign w:val="center"/>
            <w:hideMark/>
          </w:tcPr>
          <w:p w14:paraId="2FCC745A" w14:textId="522ED697"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993,31</w:t>
            </w:r>
          </w:p>
        </w:tc>
        <w:tc>
          <w:tcPr>
            <w:tcW w:w="588" w:type="pct"/>
            <w:shd w:val="clear" w:color="000000" w:fill="FFFFFF"/>
            <w:noWrap/>
            <w:vAlign w:val="center"/>
            <w:hideMark/>
          </w:tcPr>
          <w:p w14:paraId="5198657B" w14:textId="02E49412"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17,69</w:t>
            </w:r>
          </w:p>
        </w:tc>
        <w:tc>
          <w:tcPr>
            <w:tcW w:w="589" w:type="pct"/>
            <w:shd w:val="clear" w:color="000000" w:fill="FFFFFF"/>
            <w:noWrap/>
            <w:vAlign w:val="center"/>
            <w:hideMark/>
          </w:tcPr>
          <w:p w14:paraId="5E79EFC8" w14:textId="28C56CD0" w:rsidR="007C0274" w:rsidRPr="00870E6B" w:rsidRDefault="007C0274" w:rsidP="00870E6B">
            <w:pPr>
              <w:pStyle w:val="Bezodstpw"/>
              <w:jc w:val="right"/>
              <w:rPr>
                <w:rFonts w:ascii="Avenir Next LT Pro Light" w:hAnsi="Avenir Next LT Pro Light" w:cs="Arial CE"/>
                <w:sz w:val="16"/>
                <w:szCs w:val="16"/>
                <w:lang w:eastAsia="pl-PL"/>
              </w:rPr>
            </w:pPr>
            <w:r w:rsidRPr="00870E6B">
              <w:rPr>
                <w:rFonts w:ascii="Avenir Next LT Pro Light" w:hAnsi="Avenir Next LT Pro Light" w:cs="Arial CE"/>
                <w:sz w:val="16"/>
                <w:szCs w:val="16"/>
              </w:rPr>
              <w:t>1553,47</w:t>
            </w:r>
          </w:p>
        </w:tc>
      </w:tr>
      <w:tr w:rsidR="007C0274" w:rsidRPr="00870E6B" w14:paraId="4F16C284" w14:textId="77777777" w:rsidTr="00870E6B">
        <w:trPr>
          <w:trHeight w:val="70"/>
        </w:trPr>
        <w:tc>
          <w:tcPr>
            <w:tcW w:w="807" w:type="pct"/>
            <w:shd w:val="clear" w:color="000000" w:fill="FFFFFF"/>
            <w:noWrap/>
            <w:vAlign w:val="center"/>
            <w:hideMark/>
          </w:tcPr>
          <w:p w14:paraId="64648717" w14:textId="32416992" w:rsidR="007C0274" w:rsidRPr="00870E6B" w:rsidRDefault="007C0274" w:rsidP="007C0274">
            <w:pPr>
              <w:pStyle w:val="Bezodstpw"/>
              <w:jc w:val="center"/>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lang w:eastAsia="pl-PL"/>
              </w:rPr>
              <w:t>Ogółem</w:t>
            </w:r>
          </w:p>
        </w:tc>
        <w:tc>
          <w:tcPr>
            <w:tcW w:w="661" w:type="pct"/>
            <w:shd w:val="clear" w:color="000000" w:fill="FFFFFF"/>
            <w:noWrap/>
            <w:vAlign w:val="center"/>
            <w:hideMark/>
          </w:tcPr>
          <w:p w14:paraId="7F9F613B" w14:textId="5A0BE44C" w:rsidR="007C0274" w:rsidRPr="00870E6B" w:rsidRDefault="007C0274" w:rsidP="00870E6B">
            <w:pPr>
              <w:pStyle w:val="Bezodstpw"/>
              <w:jc w:val="right"/>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rPr>
              <w:t>11398,63</w:t>
            </w:r>
          </w:p>
        </w:tc>
        <w:tc>
          <w:tcPr>
            <w:tcW w:w="588" w:type="pct"/>
            <w:shd w:val="clear" w:color="auto" w:fill="auto"/>
            <w:noWrap/>
            <w:vAlign w:val="center"/>
            <w:hideMark/>
          </w:tcPr>
          <w:p w14:paraId="20621982" w14:textId="2378F0E2" w:rsidR="007C0274" w:rsidRPr="00870E6B" w:rsidRDefault="007C0274" w:rsidP="00870E6B">
            <w:pPr>
              <w:pStyle w:val="Bezodstpw"/>
              <w:jc w:val="right"/>
              <w:rPr>
                <w:rFonts w:ascii="Avenir Next LT Pro Light" w:hAnsi="Avenir Next LT Pro Light" w:cs="Times New Roman"/>
                <w:b/>
                <w:bCs/>
                <w:color w:val="000000"/>
                <w:sz w:val="16"/>
                <w:szCs w:val="16"/>
                <w:lang w:eastAsia="pl-PL"/>
              </w:rPr>
            </w:pPr>
            <w:r w:rsidRPr="00870E6B">
              <w:rPr>
                <w:rFonts w:ascii="Avenir Next LT Pro Light" w:hAnsi="Avenir Next LT Pro Light" w:cs="Arial CE"/>
                <w:b/>
                <w:bCs/>
                <w:sz w:val="16"/>
                <w:szCs w:val="16"/>
              </w:rPr>
              <w:t>6,24</w:t>
            </w:r>
          </w:p>
        </w:tc>
        <w:tc>
          <w:tcPr>
            <w:tcW w:w="589" w:type="pct"/>
            <w:shd w:val="clear" w:color="000000" w:fill="FFFFFF"/>
            <w:noWrap/>
            <w:vAlign w:val="center"/>
            <w:hideMark/>
          </w:tcPr>
          <w:p w14:paraId="6E795A7A" w14:textId="17F199DB" w:rsidR="007C0274" w:rsidRPr="00870E6B" w:rsidRDefault="007C0274" w:rsidP="00870E6B">
            <w:pPr>
              <w:pStyle w:val="Bezodstpw"/>
              <w:jc w:val="right"/>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rPr>
              <w:t>71184,40</w:t>
            </w:r>
          </w:p>
        </w:tc>
        <w:tc>
          <w:tcPr>
            <w:tcW w:w="588" w:type="pct"/>
            <w:shd w:val="clear" w:color="auto" w:fill="auto"/>
            <w:noWrap/>
            <w:vAlign w:val="center"/>
            <w:hideMark/>
          </w:tcPr>
          <w:p w14:paraId="4090FABF" w14:textId="0D15A74A" w:rsidR="007C0274" w:rsidRPr="00870E6B" w:rsidRDefault="007C0274" w:rsidP="00870E6B">
            <w:pPr>
              <w:pStyle w:val="Bezodstpw"/>
              <w:jc w:val="right"/>
              <w:rPr>
                <w:rFonts w:ascii="Avenir Next LT Pro Light" w:hAnsi="Avenir Next LT Pro Light" w:cs="Times New Roman"/>
                <w:b/>
                <w:bCs/>
                <w:color w:val="000000"/>
                <w:sz w:val="16"/>
                <w:szCs w:val="16"/>
                <w:lang w:eastAsia="pl-PL"/>
              </w:rPr>
            </w:pPr>
            <w:r w:rsidRPr="00870E6B">
              <w:rPr>
                <w:rFonts w:ascii="Avenir Next LT Pro Light" w:hAnsi="Avenir Next LT Pro Light" w:cs="Arial CE"/>
                <w:b/>
                <w:bCs/>
                <w:sz w:val="16"/>
                <w:szCs w:val="16"/>
              </w:rPr>
              <w:t>6,48</w:t>
            </w:r>
          </w:p>
        </w:tc>
        <w:tc>
          <w:tcPr>
            <w:tcW w:w="589" w:type="pct"/>
            <w:shd w:val="clear" w:color="000000" w:fill="FFFFFF"/>
            <w:noWrap/>
            <w:vAlign w:val="center"/>
            <w:hideMark/>
          </w:tcPr>
          <w:p w14:paraId="14F0581E" w14:textId="595EB58E" w:rsidR="007C0274" w:rsidRPr="00870E6B" w:rsidRDefault="007C0274" w:rsidP="00870E6B">
            <w:pPr>
              <w:pStyle w:val="Bezodstpw"/>
              <w:jc w:val="right"/>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rPr>
              <w:t>73894,49</w:t>
            </w:r>
          </w:p>
        </w:tc>
        <w:tc>
          <w:tcPr>
            <w:tcW w:w="588" w:type="pct"/>
            <w:shd w:val="clear" w:color="auto" w:fill="auto"/>
            <w:noWrap/>
            <w:vAlign w:val="center"/>
            <w:hideMark/>
          </w:tcPr>
          <w:p w14:paraId="63712B7F" w14:textId="2943C2D3" w:rsidR="007C0274" w:rsidRPr="00870E6B" w:rsidRDefault="007C0274" w:rsidP="00870E6B">
            <w:pPr>
              <w:pStyle w:val="Bezodstpw"/>
              <w:jc w:val="right"/>
              <w:rPr>
                <w:rFonts w:ascii="Avenir Next LT Pro Light" w:hAnsi="Avenir Next LT Pro Light" w:cs="Times New Roman"/>
                <w:b/>
                <w:bCs/>
                <w:color w:val="000000"/>
                <w:sz w:val="16"/>
                <w:szCs w:val="16"/>
                <w:lang w:eastAsia="pl-PL"/>
              </w:rPr>
            </w:pPr>
            <w:r w:rsidRPr="00870E6B">
              <w:rPr>
                <w:rFonts w:ascii="Avenir Next LT Pro Light" w:hAnsi="Avenir Next LT Pro Light"/>
                <w:b/>
                <w:bCs/>
                <w:color w:val="000000"/>
                <w:sz w:val="16"/>
                <w:szCs w:val="16"/>
              </w:rPr>
              <w:t>12,73</w:t>
            </w:r>
          </w:p>
        </w:tc>
        <w:tc>
          <w:tcPr>
            <w:tcW w:w="589" w:type="pct"/>
            <w:shd w:val="clear" w:color="000000" w:fill="FFFFFF"/>
            <w:noWrap/>
            <w:vAlign w:val="center"/>
            <w:hideMark/>
          </w:tcPr>
          <w:p w14:paraId="079E949C" w14:textId="3A5D0D4C" w:rsidR="007C0274" w:rsidRPr="00870E6B" w:rsidRDefault="007C0274" w:rsidP="00870E6B">
            <w:pPr>
              <w:pStyle w:val="Bezodstpw"/>
              <w:jc w:val="right"/>
              <w:rPr>
                <w:rFonts w:ascii="Avenir Next LT Pro Light" w:hAnsi="Avenir Next LT Pro Light" w:cs="Arial CE"/>
                <w:b/>
                <w:bCs/>
                <w:sz w:val="16"/>
                <w:szCs w:val="16"/>
                <w:lang w:eastAsia="pl-PL"/>
              </w:rPr>
            </w:pPr>
            <w:r w:rsidRPr="00870E6B">
              <w:rPr>
                <w:rFonts w:ascii="Avenir Next LT Pro Light" w:hAnsi="Avenir Next LT Pro Light" w:cs="Arial CE"/>
                <w:b/>
                <w:bCs/>
                <w:sz w:val="16"/>
                <w:szCs w:val="16"/>
              </w:rPr>
              <w:t>145078,89</w:t>
            </w:r>
          </w:p>
        </w:tc>
      </w:tr>
    </w:tbl>
    <w:p w14:paraId="2856E1C1" w14:textId="77777777" w:rsidR="00924691" w:rsidRPr="00A209E5" w:rsidRDefault="00924691" w:rsidP="007F7B96">
      <w:pPr>
        <w:pStyle w:val="Bezodstpw"/>
        <w:jc w:val="both"/>
      </w:pPr>
    </w:p>
    <w:p w14:paraId="185B3D31" w14:textId="033CF511" w:rsidR="00F33B4A" w:rsidRPr="00061C59" w:rsidRDefault="00F12B55">
      <w:pPr>
        <w:pStyle w:val="Nagwek2"/>
        <w:numPr>
          <w:ilvl w:val="1"/>
          <w:numId w:val="2"/>
        </w:numPr>
      </w:pPr>
      <w:bookmarkStart w:id="302" w:name="_Toc179200309"/>
      <w:r w:rsidRPr="00061C59">
        <w:t>P</w:t>
      </w:r>
      <w:r w:rsidR="00F33B4A" w:rsidRPr="00061C59">
        <w:t>omniki przyrody</w:t>
      </w:r>
      <w:bookmarkEnd w:id="302"/>
    </w:p>
    <w:p w14:paraId="530A2392" w14:textId="77777777" w:rsidR="008C2C5C" w:rsidRPr="00A209E5" w:rsidRDefault="008C2C5C" w:rsidP="008C2C5C">
      <w:pPr>
        <w:pStyle w:val="Bezodstpw"/>
        <w:jc w:val="both"/>
      </w:pPr>
      <w:r w:rsidRPr="00A209E5">
        <w:t>Zgodnie z art. 40 ust. 1 Ustawy o Ochronie Przyrody „Pomnikami przyrody są pojedyncze twory przyrody żywej i nieożywionej lub ich skupiska o szczególnej wartości przyrodniczej, naukowej, kulturowej, historycznej lub krajobrazowej oraz odznaczające się indywidualnymi cechami, wyróżniającymi je wśród innych tworów, okazałych rozmiarów drzewa, krzewy gatunków rodzimych lub obcych, źródła, wodospady, wywierzyska, skałki, jary, głazy narzutowe oraz jaskinie”.</w:t>
      </w:r>
    </w:p>
    <w:p w14:paraId="4F5CA66F" w14:textId="77777777" w:rsidR="00870E6B" w:rsidRPr="00870E6B" w:rsidRDefault="00870E6B" w:rsidP="006F27EC">
      <w:pPr>
        <w:pStyle w:val="Bezodstpw"/>
        <w:jc w:val="both"/>
        <w:rPr>
          <w:sz w:val="10"/>
          <w:szCs w:val="10"/>
        </w:rPr>
      </w:pPr>
    </w:p>
    <w:p w14:paraId="3F882488" w14:textId="714A6DA1" w:rsidR="006F27EC" w:rsidRPr="006F27EC" w:rsidRDefault="00973204" w:rsidP="006F27EC">
      <w:pPr>
        <w:pStyle w:val="Bezodstpw"/>
        <w:jc w:val="both"/>
      </w:pPr>
      <w:r w:rsidRPr="00A209E5">
        <w:t xml:space="preserve">Na gruntach w zarządzie Nadleśnictwa Człopa znajduje się </w:t>
      </w:r>
      <w:r w:rsidR="009A173B" w:rsidRPr="006F27EC">
        <w:t>11</w:t>
      </w:r>
      <w:r w:rsidRPr="006F27EC">
        <w:t xml:space="preserve"> pomników</w:t>
      </w:r>
      <w:r w:rsidRPr="00A209E5">
        <w:t xml:space="preserve"> przyrody.</w:t>
      </w:r>
      <w:r w:rsidR="005462CC" w:rsidRPr="00A209E5">
        <w:t xml:space="preserve"> W porównaniu z poprzednim POP jest to o dwa obiekty mniej. </w:t>
      </w:r>
      <w:r w:rsidR="006F27EC">
        <w:t xml:space="preserve">Różnica ta wynika z tego, że </w:t>
      </w:r>
      <w:r w:rsidR="006F27EC" w:rsidRPr="006F27EC">
        <w:t xml:space="preserve">Rada Miejska w Człopie uchwałą nr XIII/97/2019 z dnia 19 listopada 2019 r. zmieniła uchwałę nr XXII/179/2001 Rady Miejskiej w Człopie z dnia 26.09.2001 r. w sprawie uznania za pomniki przyrody tak, że pkt 4 ww. uchwały otrzymał brzmienie „a) klon jawor o pierśnicy 0,92 m, obwodzie pnia przy wysokości 1,3 m – 2,9 m, wysokości 23 m, rosnący na działce ewidencyjnej nr 6 obrębu ewidencyjnego Drzonowo” oraz pkt 5 ww. uchwały otrzymał brzmienie „a) klon jawor o pierśnicy 0,97 m, obwodzie pnia przy wysokości 1,3 m – 3,05 m, wysokości 20 m, rosnący na działce ewidencyjnej nr 6 obrębu ewidencyjnego Drzonowo”. W związku z powyższym dwa pomniki przyrody dotychczas znajdujące się na terenie zarządzanym przez Nadleśnictwo Człopa przeniesiono zgodnie z powyższą uchwałą na działkę nr 6, w obrębie ewidencyjnym Drzonowo, będącą w zarządzie Miasta i Gminy Człopa. </w:t>
      </w:r>
    </w:p>
    <w:p w14:paraId="54923B2E" w14:textId="64EE55FD" w:rsidR="00305304" w:rsidRPr="00A209E5" w:rsidRDefault="00305304" w:rsidP="005462CC">
      <w:pPr>
        <w:pStyle w:val="Bezodstpw"/>
        <w:jc w:val="both"/>
      </w:pPr>
    </w:p>
    <w:p w14:paraId="43E97FFB" w14:textId="2FF65C30" w:rsidR="00305304" w:rsidRPr="00A209E5" w:rsidRDefault="00305304" w:rsidP="00305304">
      <w:pPr>
        <w:pStyle w:val="Legenda"/>
        <w:rPr>
          <w:i w:val="0"/>
          <w:iCs w:val="0"/>
          <w:color w:val="auto"/>
        </w:rPr>
      </w:pPr>
      <w:bookmarkStart w:id="303" w:name="_Toc179186612"/>
      <w:r w:rsidRPr="00A209E5">
        <w:rPr>
          <w:i w:val="0"/>
          <w:iCs w:val="0"/>
          <w:color w:val="auto"/>
        </w:rPr>
        <w:lastRenderedPageBreak/>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41</w:t>
      </w:r>
      <w:r w:rsidRPr="00A209E5">
        <w:rPr>
          <w:i w:val="0"/>
          <w:iCs w:val="0"/>
          <w:noProof/>
          <w:color w:val="auto"/>
        </w:rPr>
        <w:fldChar w:fldCharType="end"/>
      </w:r>
      <w:r w:rsidRPr="00A209E5">
        <w:rPr>
          <w:i w:val="0"/>
          <w:iCs w:val="0"/>
          <w:color w:val="auto"/>
        </w:rPr>
        <w:t xml:space="preserve">. Wykaz pomników przyrody w zarządzie Nadleśnictwa </w:t>
      </w:r>
      <w:r w:rsidR="00973204" w:rsidRPr="00A209E5">
        <w:rPr>
          <w:i w:val="0"/>
          <w:iCs w:val="0"/>
          <w:color w:val="auto"/>
        </w:rPr>
        <w:t>Człopa.</w:t>
      </w:r>
      <w:bookmarkEnd w:id="303"/>
    </w:p>
    <w:tbl>
      <w:tblPr>
        <w:tblW w:w="5000" w:type="pct"/>
        <w:tblCellMar>
          <w:left w:w="70" w:type="dxa"/>
          <w:right w:w="70" w:type="dxa"/>
        </w:tblCellMar>
        <w:tblLook w:val="04A0" w:firstRow="1" w:lastRow="0" w:firstColumn="1" w:lastColumn="0" w:noHBand="0" w:noVBand="1"/>
      </w:tblPr>
      <w:tblGrid>
        <w:gridCol w:w="365"/>
        <w:gridCol w:w="3610"/>
        <w:gridCol w:w="931"/>
        <w:gridCol w:w="730"/>
        <w:gridCol w:w="838"/>
        <w:gridCol w:w="1176"/>
        <w:gridCol w:w="1682"/>
      </w:tblGrid>
      <w:tr w:rsidR="00A209E5" w:rsidRPr="00870E6B" w14:paraId="2D1F07F3" w14:textId="77777777" w:rsidTr="0090506A">
        <w:trPr>
          <w:cantSplit/>
          <w:trHeight w:val="20"/>
          <w:tblHeader/>
        </w:trPr>
        <w:tc>
          <w:tcPr>
            <w:tcW w:w="19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E3B97B" w14:textId="77777777" w:rsidR="00973204" w:rsidRPr="00870E6B" w:rsidRDefault="00973204" w:rsidP="00BB1A28">
            <w:pPr>
              <w:spacing w:before="0" w:after="0"/>
              <w:jc w:val="center"/>
              <w:rPr>
                <w:rFonts w:ascii="Avenir Next LT Pro Light" w:eastAsia="Times New Roman" w:hAnsi="Avenir Next LT Pro Light" w:cs="Calibri"/>
                <w:b/>
                <w:bCs/>
                <w:sz w:val="16"/>
                <w:szCs w:val="16"/>
                <w:lang w:eastAsia="pl-PL"/>
              </w:rPr>
            </w:pPr>
            <w:bookmarkStart w:id="304" w:name="_Hlk146802090"/>
            <w:r w:rsidRPr="00870E6B">
              <w:rPr>
                <w:rFonts w:ascii="Avenir Next LT Pro Light" w:eastAsia="Times New Roman" w:hAnsi="Avenir Next LT Pro Light" w:cs="Calibri"/>
                <w:b/>
                <w:bCs/>
                <w:sz w:val="16"/>
                <w:szCs w:val="16"/>
                <w:lang w:eastAsia="pl-PL"/>
              </w:rPr>
              <w:t>Lp.</w:t>
            </w:r>
          </w:p>
        </w:tc>
        <w:tc>
          <w:tcPr>
            <w:tcW w:w="19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4F525D" w14:textId="77777777" w:rsidR="00973204" w:rsidRPr="00870E6B" w:rsidRDefault="00973204" w:rsidP="00BB1A28">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Akt prawny</w:t>
            </w:r>
          </w:p>
        </w:tc>
        <w:tc>
          <w:tcPr>
            <w:tcW w:w="49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31799D8" w14:textId="77777777" w:rsidR="00973204" w:rsidRPr="00870E6B" w:rsidRDefault="00973204" w:rsidP="00BB1A28">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Data </w:t>
            </w:r>
          </w:p>
          <w:p w14:paraId="5B75C810" w14:textId="77777777" w:rsidR="00973204" w:rsidRPr="00870E6B" w:rsidRDefault="00973204" w:rsidP="00BB1A28">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utworzenia</w:t>
            </w:r>
          </w:p>
        </w:tc>
        <w:tc>
          <w:tcPr>
            <w:tcW w:w="1470" w:type="pct"/>
            <w:gridSpan w:val="3"/>
            <w:tcBorders>
              <w:top w:val="single" w:sz="4" w:space="0" w:color="auto"/>
              <w:left w:val="nil"/>
              <w:bottom w:val="single" w:sz="4" w:space="0" w:color="auto"/>
              <w:right w:val="single" w:sz="4" w:space="0" w:color="000000"/>
            </w:tcBorders>
            <w:shd w:val="clear" w:color="auto" w:fill="auto"/>
            <w:vAlign w:val="center"/>
            <w:hideMark/>
          </w:tcPr>
          <w:p w14:paraId="5088EA6C" w14:textId="77777777" w:rsidR="00973204" w:rsidRPr="00870E6B" w:rsidRDefault="00973204" w:rsidP="00BB1A28">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Lokalizacja</w:t>
            </w:r>
          </w:p>
        </w:tc>
        <w:tc>
          <w:tcPr>
            <w:tcW w:w="9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961E8E" w14:textId="77777777" w:rsidR="00973204" w:rsidRPr="00870E6B" w:rsidRDefault="00973204" w:rsidP="00BB1A28">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Rodzaj/Nazwa</w:t>
            </w:r>
          </w:p>
        </w:tc>
      </w:tr>
      <w:tr w:rsidR="00A209E5" w:rsidRPr="00870E6B" w14:paraId="5D881A73" w14:textId="77777777" w:rsidTr="0090506A">
        <w:trPr>
          <w:cantSplit/>
          <w:trHeight w:val="20"/>
          <w:tblHeader/>
        </w:trPr>
        <w:tc>
          <w:tcPr>
            <w:tcW w:w="196" w:type="pct"/>
            <w:vMerge/>
            <w:tcBorders>
              <w:top w:val="single" w:sz="4" w:space="0" w:color="auto"/>
              <w:left w:val="single" w:sz="4" w:space="0" w:color="auto"/>
              <w:bottom w:val="single" w:sz="4" w:space="0" w:color="000000"/>
              <w:right w:val="single" w:sz="4" w:space="0" w:color="auto"/>
            </w:tcBorders>
            <w:vAlign w:val="center"/>
            <w:hideMark/>
          </w:tcPr>
          <w:p w14:paraId="1A80D15E" w14:textId="77777777" w:rsidR="00973204" w:rsidRPr="00870E6B" w:rsidRDefault="00973204" w:rsidP="00BB1A28">
            <w:pPr>
              <w:spacing w:before="0" w:after="0"/>
              <w:jc w:val="left"/>
              <w:rPr>
                <w:rFonts w:ascii="Avenir Next LT Pro Light" w:eastAsia="Times New Roman" w:hAnsi="Avenir Next LT Pro Light" w:cs="Calibri"/>
                <w:b/>
                <w:bCs/>
                <w:sz w:val="16"/>
                <w:szCs w:val="16"/>
                <w:lang w:eastAsia="pl-PL"/>
              </w:rPr>
            </w:pPr>
          </w:p>
        </w:tc>
        <w:tc>
          <w:tcPr>
            <w:tcW w:w="1934" w:type="pct"/>
            <w:vMerge/>
            <w:tcBorders>
              <w:top w:val="single" w:sz="4" w:space="0" w:color="auto"/>
              <w:left w:val="single" w:sz="4" w:space="0" w:color="auto"/>
              <w:bottom w:val="single" w:sz="4" w:space="0" w:color="000000"/>
              <w:right w:val="single" w:sz="4" w:space="0" w:color="auto"/>
            </w:tcBorders>
            <w:vAlign w:val="center"/>
            <w:hideMark/>
          </w:tcPr>
          <w:p w14:paraId="5AECBFB0" w14:textId="77777777" w:rsidR="00973204" w:rsidRPr="00870E6B" w:rsidRDefault="00973204" w:rsidP="00BB1A28">
            <w:pPr>
              <w:spacing w:before="0" w:after="0"/>
              <w:jc w:val="left"/>
              <w:rPr>
                <w:rFonts w:ascii="Avenir Next LT Pro Light" w:eastAsia="Times New Roman" w:hAnsi="Avenir Next LT Pro Light" w:cs="Calibri"/>
                <w:b/>
                <w:bCs/>
                <w:sz w:val="16"/>
                <w:szCs w:val="16"/>
                <w:lang w:eastAsia="pl-PL"/>
              </w:rPr>
            </w:pPr>
          </w:p>
        </w:tc>
        <w:tc>
          <w:tcPr>
            <w:tcW w:w="499" w:type="pct"/>
            <w:vMerge/>
            <w:tcBorders>
              <w:top w:val="single" w:sz="4" w:space="0" w:color="auto"/>
              <w:left w:val="single" w:sz="4" w:space="0" w:color="auto"/>
              <w:bottom w:val="single" w:sz="4" w:space="0" w:color="000000"/>
              <w:right w:val="single" w:sz="4" w:space="0" w:color="auto"/>
            </w:tcBorders>
            <w:vAlign w:val="center"/>
            <w:hideMark/>
          </w:tcPr>
          <w:p w14:paraId="4782BA26" w14:textId="77777777" w:rsidR="00973204" w:rsidRPr="00870E6B" w:rsidRDefault="00973204" w:rsidP="00BB1A28">
            <w:pPr>
              <w:spacing w:before="0" w:after="0"/>
              <w:jc w:val="left"/>
              <w:rPr>
                <w:rFonts w:ascii="Avenir Next LT Pro Light" w:eastAsia="Times New Roman" w:hAnsi="Avenir Next LT Pro Light" w:cs="Calibri"/>
                <w:b/>
                <w:bCs/>
                <w:sz w:val="16"/>
                <w:szCs w:val="16"/>
                <w:lang w:eastAsia="pl-PL"/>
              </w:rPr>
            </w:pPr>
          </w:p>
        </w:tc>
        <w:tc>
          <w:tcPr>
            <w:tcW w:w="391" w:type="pct"/>
            <w:tcBorders>
              <w:top w:val="nil"/>
              <w:left w:val="nil"/>
              <w:bottom w:val="single" w:sz="4" w:space="0" w:color="auto"/>
              <w:right w:val="single" w:sz="4" w:space="0" w:color="auto"/>
            </w:tcBorders>
            <w:shd w:val="clear" w:color="auto" w:fill="auto"/>
            <w:vAlign w:val="center"/>
            <w:hideMark/>
          </w:tcPr>
          <w:p w14:paraId="7D2C1D44" w14:textId="77777777" w:rsidR="00973204" w:rsidRPr="00870E6B" w:rsidRDefault="00973204" w:rsidP="00BB1A28">
            <w:pPr>
              <w:tabs>
                <w:tab w:val="left" w:pos="336"/>
              </w:tabs>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Gmina</w:t>
            </w:r>
          </w:p>
        </w:tc>
        <w:tc>
          <w:tcPr>
            <w:tcW w:w="449" w:type="pct"/>
            <w:tcBorders>
              <w:top w:val="nil"/>
              <w:left w:val="nil"/>
              <w:bottom w:val="single" w:sz="4" w:space="0" w:color="auto"/>
              <w:right w:val="single" w:sz="4" w:space="0" w:color="auto"/>
            </w:tcBorders>
            <w:shd w:val="clear" w:color="auto" w:fill="auto"/>
            <w:vAlign w:val="center"/>
            <w:hideMark/>
          </w:tcPr>
          <w:p w14:paraId="206BB543" w14:textId="77777777" w:rsidR="00973204" w:rsidRPr="00870E6B" w:rsidRDefault="00973204" w:rsidP="00BB1A28">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 xml:space="preserve">Działka </w:t>
            </w:r>
            <w:proofErr w:type="spellStart"/>
            <w:r w:rsidRPr="00870E6B">
              <w:rPr>
                <w:rFonts w:ascii="Avenir Next LT Pro Light" w:eastAsia="Times New Roman" w:hAnsi="Avenir Next LT Pro Light" w:cs="Calibri"/>
                <w:b/>
                <w:bCs/>
                <w:sz w:val="16"/>
                <w:szCs w:val="16"/>
                <w:lang w:eastAsia="pl-PL"/>
              </w:rPr>
              <w:t>ewid</w:t>
            </w:r>
            <w:proofErr w:type="spellEnd"/>
            <w:r w:rsidRPr="00870E6B">
              <w:rPr>
                <w:rFonts w:ascii="Avenir Next LT Pro Light" w:eastAsia="Times New Roman" w:hAnsi="Avenir Next LT Pro Light" w:cs="Calibri"/>
                <w:b/>
                <w:bCs/>
                <w:sz w:val="16"/>
                <w:szCs w:val="16"/>
                <w:lang w:eastAsia="pl-PL"/>
              </w:rPr>
              <w:t>.</w:t>
            </w:r>
          </w:p>
        </w:tc>
        <w:tc>
          <w:tcPr>
            <w:tcW w:w="630" w:type="pct"/>
            <w:tcBorders>
              <w:top w:val="nil"/>
              <w:left w:val="nil"/>
              <w:bottom w:val="single" w:sz="4" w:space="0" w:color="auto"/>
              <w:right w:val="single" w:sz="4" w:space="0" w:color="auto"/>
            </w:tcBorders>
            <w:shd w:val="clear" w:color="auto" w:fill="auto"/>
            <w:vAlign w:val="center"/>
            <w:hideMark/>
          </w:tcPr>
          <w:p w14:paraId="5F15930B" w14:textId="77777777" w:rsidR="00973204" w:rsidRPr="00870E6B" w:rsidRDefault="00973204" w:rsidP="00BB1A28">
            <w:pPr>
              <w:spacing w:before="0" w:after="0"/>
              <w:jc w:val="center"/>
              <w:rPr>
                <w:rFonts w:ascii="Avenir Next LT Pro Light" w:eastAsia="Times New Roman" w:hAnsi="Avenir Next LT Pro Light" w:cs="Calibri"/>
                <w:b/>
                <w:bCs/>
                <w:sz w:val="16"/>
                <w:szCs w:val="16"/>
                <w:lang w:eastAsia="pl-PL"/>
              </w:rPr>
            </w:pPr>
            <w:r w:rsidRPr="00870E6B">
              <w:rPr>
                <w:rFonts w:ascii="Avenir Next LT Pro Light" w:eastAsia="Times New Roman" w:hAnsi="Avenir Next LT Pro Light" w:cs="Calibri"/>
                <w:b/>
                <w:bCs/>
                <w:sz w:val="16"/>
                <w:szCs w:val="16"/>
                <w:lang w:eastAsia="pl-PL"/>
              </w:rPr>
              <w:t>L-</w:t>
            </w:r>
            <w:proofErr w:type="spellStart"/>
            <w:r w:rsidRPr="00870E6B">
              <w:rPr>
                <w:rFonts w:ascii="Avenir Next LT Pro Light" w:eastAsia="Times New Roman" w:hAnsi="Avenir Next LT Pro Light" w:cs="Calibri"/>
                <w:b/>
                <w:bCs/>
                <w:sz w:val="16"/>
                <w:szCs w:val="16"/>
                <w:lang w:eastAsia="pl-PL"/>
              </w:rPr>
              <w:t>ctwo</w:t>
            </w:r>
            <w:proofErr w:type="spellEnd"/>
            <w:r w:rsidRPr="00870E6B">
              <w:rPr>
                <w:rFonts w:ascii="Avenir Next LT Pro Light" w:eastAsia="Times New Roman" w:hAnsi="Avenir Next LT Pro Light" w:cs="Calibri"/>
                <w:b/>
                <w:bCs/>
                <w:sz w:val="16"/>
                <w:szCs w:val="16"/>
                <w:lang w:eastAsia="pl-PL"/>
              </w:rPr>
              <w:t xml:space="preserve">/ </w:t>
            </w:r>
            <w:proofErr w:type="spellStart"/>
            <w:r w:rsidRPr="00870E6B">
              <w:rPr>
                <w:rFonts w:ascii="Avenir Next LT Pro Light" w:eastAsia="Times New Roman" w:hAnsi="Avenir Next LT Pro Light" w:cs="Calibri"/>
                <w:b/>
                <w:bCs/>
                <w:sz w:val="16"/>
                <w:szCs w:val="16"/>
                <w:lang w:eastAsia="pl-PL"/>
              </w:rPr>
              <w:t>pododd</w:t>
            </w:r>
            <w:proofErr w:type="spellEnd"/>
            <w:r w:rsidRPr="00870E6B">
              <w:rPr>
                <w:rFonts w:ascii="Avenir Next LT Pro Light" w:eastAsia="Times New Roman" w:hAnsi="Avenir Next LT Pro Light" w:cs="Calibri"/>
                <w:b/>
                <w:bCs/>
                <w:sz w:val="16"/>
                <w:szCs w:val="16"/>
                <w:lang w:eastAsia="pl-PL"/>
              </w:rPr>
              <w:t xml:space="preserve">. </w:t>
            </w:r>
          </w:p>
        </w:tc>
        <w:tc>
          <w:tcPr>
            <w:tcW w:w="901" w:type="pct"/>
            <w:vMerge/>
            <w:tcBorders>
              <w:top w:val="single" w:sz="4" w:space="0" w:color="auto"/>
              <w:left w:val="single" w:sz="4" w:space="0" w:color="auto"/>
              <w:bottom w:val="single" w:sz="4" w:space="0" w:color="000000"/>
              <w:right w:val="single" w:sz="4" w:space="0" w:color="auto"/>
            </w:tcBorders>
            <w:vAlign w:val="center"/>
            <w:hideMark/>
          </w:tcPr>
          <w:p w14:paraId="59B706AE" w14:textId="77777777" w:rsidR="00973204" w:rsidRPr="00870E6B" w:rsidRDefault="00973204" w:rsidP="00BB1A28">
            <w:pPr>
              <w:spacing w:before="0" w:after="0"/>
              <w:jc w:val="left"/>
              <w:rPr>
                <w:rFonts w:ascii="Avenir Next LT Pro Light" w:eastAsia="Times New Roman" w:hAnsi="Avenir Next LT Pro Light" w:cs="Calibri"/>
                <w:b/>
                <w:bCs/>
                <w:sz w:val="16"/>
                <w:szCs w:val="16"/>
                <w:lang w:eastAsia="pl-PL"/>
              </w:rPr>
            </w:pPr>
          </w:p>
        </w:tc>
      </w:tr>
      <w:tr w:rsidR="00A209E5" w:rsidRPr="00870E6B" w14:paraId="4F149138" w14:textId="77777777" w:rsidTr="0090506A">
        <w:trPr>
          <w:cantSplit/>
          <w:trHeight w:val="20"/>
          <w:tblHeader/>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96B946E" w14:textId="77777777" w:rsidR="00973204" w:rsidRPr="00870E6B" w:rsidRDefault="00973204" w:rsidP="00BB1A28">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1</w:t>
            </w:r>
          </w:p>
        </w:tc>
        <w:tc>
          <w:tcPr>
            <w:tcW w:w="1934" w:type="pct"/>
            <w:tcBorders>
              <w:top w:val="nil"/>
              <w:left w:val="nil"/>
              <w:bottom w:val="single" w:sz="4" w:space="0" w:color="auto"/>
              <w:right w:val="single" w:sz="4" w:space="0" w:color="auto"/>
            </w:tcBorders>
            <w:shd w:val="clear" w:color="auto" w:fill="auto"/>
            <w:vAlign w:val="center"/>
            <w:hideMark/>
          </w:tcPr>
          <w:p w14:paraId="3F2A13F5" w14:textId="77777777" w:rsidR="00973204" w:rsidRPr="00870E6B" w:rsidRDefault="00973204" w:rsidP="00BB1A28">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2</w:t>
            </w:r>
          </w:p>
        </w:tc>
        <w:tc>
          <w:tcPr>
            <w:tcW w:w="499" w:type="pct"/>
            <w:tcBorders>
              <w:top w:val="nil"/>
              <w:left w:val="nil"/>
              <w:bottom w:val="single" w:sz="4" w:space="0" w:color="auto"/>
              <w:right w:val="single" w:sz="4" w:space="0" w:color="auto"/>
            </w:tcBorders>
            <w:shd w:val="clear" w:color="auto" w:fill="auto"/>
            <w:vAlign w:val="center"/>
            <w:hideMark/>
          </w:tcPr>
          <w:p w14:paraId="4C4C693B" w14:textId="77777777" w:rsidR="00973204" w:rsidRPr="00870E6B" w:rsidRDefault="00973204" w:rsidP="00BB1A28">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3</w:t>
            </w:r>
          </w:p>
        </w:tc>
        <w:tc>
          <w:tcPr>
            <w:tcW w:w="391" w:type="pct"/>
            <w:tcBorders>
              <w:top w:val="nil"/>
              <w:left w:val="nil"/>
              <w:bottom w:val="single" w:sz="4" w:space="0" w:color="auto"/>
              <w:right w:val="single" w:sz="4" w:space="0" w:color="auto"/>
            </w:tcBorders>
            <w:shd w:val="clear" w:color="auto" w:fill="auto"/>
            <w:vAlign w:val="center"/>
            <w:hideMark/>
          </w:tcPr>
          <w:p w14:paraId="2A6DE45C" w14:textId="77777777" w:rsidR="00973204" w:rsidRPr="00870E6B" w:rsidRDefault="00973204" w:rsidP="00BB1A28">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4</w:t>
            </w:r>
          </w:p>
        </w:tc>
        <w:tc>
          <w:tcPr>
            <w:tcW w:w="449" w:type="pct"/>
            <w:tcBorders>
              <w:top w:val="nil"/>
              <w:left w:val="nil"/>
              <w:bottom w:val="single" w:sz="4" w:space="0" w:color="auto"/>
              <w:right w:val="single" w:sz="4" w:space="0" w:color="auto"/>
            </w:tcBorders>
            <w:shd w:val="clear" w:color="auto" w:fill="auto"/>
            <w:vAlign w:val="center"/>
            <w:hideMark/>
          </w:tcPr>
          <w:p w14:paraId="54DE74CA" w14:textId="77777777" w:rsidR="00973204" w:rsidRPr="00870E6B" w:rsidRDefault="00973204" w:rsidP="00BB1A28">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5</w:t>
            </w:r>
          </w:p>
        </w:tc>
        <w:tc>
          <w:tcPr>
            <w:tcW w:w="630" w:type="pct"/>
            <w:tcBorders>
              <w:top w:val="nil"/>
              <w:left w:val="nil"/>
              <w:bottom w:val="single" w:sz="4" w:space="0" w:color="auto"/>
              <w:right w:val="single" w:sz="4" w:space="0" w:color="auto"/>
            </w:tcBorders>
            <w:shd w:val="clear" w:color="auto" w:fill="auto"/>
            <w:vAlign w:val="center"/>
            <w:hideMark/>
          </w:tcPr>
          <w:p w14:paraId="75333B47" w14:textId="77777777" w:rsidR="00973204" w:rsidRPr="00870E6B" w:rsidRDefault="00973204" w:rsidP="00BB1A28">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6</w:t>
            </w:r>
          </w:p>
        </w:tc>
        <w:tc>
          <w:tcPr>
            <w:tcW w:w="901" w:type="pct"/>
            <w:tcBorders>
              <w:top w:val="nil"/>
              <w:left w:val="nil"/>
              <w:bottom w:val="single" w:sz="4" w:space="0" w:color="auto"/>
              <w:right w:val="single" w:sz="4" w:space="0" w:color="auto"/>
            </w:tcBorders>
            <w:shd w:val="clear" w:color="auto" w:fill="auto"/>
            <w:vAlign w:val="center"/>
            <w:hideMark/>
          </w:tcPr>
          <w:p w14:paraId="49760116" w14:textId="77777777" w:rsidR="00973204" w:rsidRPr="00870E6B" w:rsidRDefault="00973204" w:rsidP="00BB1A28">
            <w:pPr>
              <w:spacing w:before="0" w:after="0"/>
              <w:jc w:val="center"/>
              <w:rPr>
                <w:rFonts w:ascii="Avenir Next LT Pro Light" w:eastAsia="Times New Roman" w:hAnsi="Avenir Next LT Pro Light" w:cs="Calibri"/>
                <w:b/>
                <w:bCs/>
                <w:sz w:val="12"/>
                <w:szCs w:val="12"/>
                <w:lang w:eastAsia="pl-PL"/>
              </w:rPr>
            </w:pPr>
            <w:r w:rsidRPr="00870E6B">
              <w:rPr>
                <w:rFonts w:ascii="Avenir Next LT Pro Light" w:eastAsia="Times New Roman" w:hAnsi="Avenir Next LT Pro Light" w:cs="Calibri"/>
                <w:b/>
                <w:bCs/>
                <w:sz w:val="12"/>
                <w:szCs w:val="12"/>
                <w:lang w:eastAsia="pl-PL"/>
              </w:rPr>
              <w:t>7</w:t>
            </w:r>
          </w:p>
        </w:tc>
      </w:tr>
      <w:tr w:rsidR="00A209E5" w:rsidRPr="00870E6B" w14:paraId="77D773D9" w14:textId="77777777" w:rsidTr="0090506A">
        <w:trPr>
          <w:trHeight w:val="2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6313DE38" w14:textId="77777777" w:rsidR="00973204" w:rsidRPr="00870E6B" w:rsidRDefault="00973204"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1.  </w:t>
            </w:r>
          </w:p>
        </w:tc>
        <w:tc>
          <w:tcPr>
            <w:tcW w:w="1934" w:type="pct"/>
            <w:tcBorders>
              <w:top w:val="nil"/>
              <w:left w:val="nil"/>
              <w:bottom w:val="single" w:sz="4" w:space="0" w:color="auto"/>
              <w:right w:val="single" w:sz="4" w:space="0" w:color="auto"/>
            </w:tcBorders>
            <w:shd w:val="clear" w:color="auto" w:fill="auto"/>
            <w:vAlign w:val="center"/>
          </w:tcPr>
          <w:p w14:paraId="0C40F21F" w14:textId="6E2C8B3C" w:rsidR="00973204" w:rsidRPr="00870E6B" w:rsidRDefault="001459A6" w:rsidP="00BB1A28">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Times New Roman"/>
                <w:noProof/>
                <w:sz w:val="16"/>
                <w:szCs w:val="16"/>
                <w:lang w:eastAsia="pl-PL"/>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329558B1" w14:textId="162F2163" w:rsidR="00973204" w:rsidRPr="00870E6B" w:rsidRDefault="001459A6"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2001</w:t>
            </w:r>
          </w:p>
        </w:tc>
        <w:tc>
          <w:tcPr>
            <w:tcW w:w="391" w:type="pct"/>
            <w:tcBorders>
              <w:top w:val="nil"/>
              <w:left w:val="nil"/>
              <w:bottom w:val="single" w:sz="4" w:space="0" w:color="auto"/>
              <w:right w:val="single" w:sz="4" w:space="0" w:color="auto"/>
            </w:tcBorders>
            <w:shd w:val="clear" w:color="auto" w:fill="auto"/>
            <w:vAlign w:val="center"/>
          </w:tcPr>
          <w:p w14:paraId="26785871" w14:textId="154EB5B0" w:rsidR="00973204" w:rsidRPr="00870E6B" w:rsidRDefault="001459A6"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Człopa</w:t>
            </w:r>
          </w:p>
        </w:tc>
        <w:tc>
          <w:tcPr>
            <w:tcW w:w="449" w:type="pct"/>
            <w:tcBorders>
              <w:top w:val="nil"/>
              <w:left w:val="nil"/>
              <w:bottom w:val="single" w:sz="4" w:space="0" w:color="auto"/>
              <w:right w:val="single" w:sz="4" w:space="0" w:color="auto"/>
            </w:tcBorders>
            <w:shd w:val="clear" w:color="auto" w:fill="auto"/>
            <w:vAlign w:val="center"/>
          </w:tcPr>
          <w:p w14:paraId="71E5AE3B" w14:textId="596C53B7" w:rsidR="00973204" w:rsidRPr="00870E6B" w:rsidRDefault="00A03C63"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8373/1</w:t>
            </w:r>
          </w:p>
        </w:tc>
        <w:tc>
          <w:tcPr>
            <w:tcW w:w="630" w:type="pct"/>
            <w:tcBorders>
              <w:top w:val="nil"/>
              <w:left w:val="nil"/>
              <w:bottom w:val="single" w:sz="4" w:space="0" w:color="auto"/>
              <w:right w:val="single" w:sz="4" w:space="0" w:color="auto"/>
            </w:tcBorders>
            <w:shd w:val="clear" w:color="auto" w:fill="auto"/>
            <w:vAlign w:val="center"/>
          </w:tcPr>
          <w:p w14:paraId="2D2F6DA4" w14:textId="77777777" w:rsidR="00973204" w:rsidRPr="00870E6B" w:rsidRDefault="001459A6"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Przelewice</w:t>
            </w:r>
          </w:p>
          <w:p w14:paraId="7E405530" w14:textId="7CD96377" w:rsidR="001459A6" w:rsidRPr="00870E6B" w:rsidRDefault="001459A6"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724 d</w:t>
            </w:r>
          </w:p>
        </w:tc>
        <w:tc>
          <w:tcPr>
            <w:tcW w:w="901" w:type="pct"/>
            <w:tcBorders>
              <w:top w:val="nil"/>
              <w:left w:val="nil"/>
              <w:bottom w:val="single" w:sz="4" w:space="0" w:color="auto"/>
              <w:right w:val="single" w:sz="4" w:space="0" w:color="auto"/>
            </w:tcBorders>
            <w:shd w:val="clear" w:color="auto" w:fill="auto"/>
            <w:vAlign w:val="center"/>
          </w:tcPr>
          <w:p w14:paraId="0510FD70" w14:textId="6CB8D2E5" w:rsidR="00973204" w:rsidRPr="00870E6B" w:rsidRDefault="001459A6"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Dąb szypułkowy</w:t>
            </w:r>
          </w:p>
        </w:tc>
      </w:tr>
      <w:tr w:rsidR="00A209E5" w:rsidRPr="00870E6B" w14:paraId="33119149" w14:textId="77777777" w:rsidTr="0090506A">
        <w:trPr>
          <w:trHeight w:val="2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1F843496" w14:textId="77777777" w:rsidR="00973204" w:rsidRPr="00870E6B" w:rsidRDefault="00973204"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2.  </w:t>
            </w:r>
          </w:p>
        </w:tc>
        <w:tc>
          <w:tcPr>
            <w:tcW w:w="1934" w:type="pct"/>
            <w:tcBorders>
              <w:top w:val="nil"/>
              <w:left w:val="nil"/>
              <w:bottom w:val="single" w:sz="4" w:space="0" w:color="auto"/>
              <w:right w:val="single" w:sz="4" w:space="0" w:color="auto"/>
            </w:tcBorders>
            <w:shd w:val="clear" w:color="auto" w:fill="auto"/>
            <w:vAlign w:val="center"/>
          </w:tcPr>
          <w:p w14:paraId="2DE20F92" w14:textId="70DC5BE1" w:rsidR="00973204" w:rsidRPr="00870E6B" w:rsidRDefault="001459A6" w:rsidP="00BB1A28">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Times New Roman"/>
                <w:sz w:val="16"/>
                <w:szCs w:val="16"/>
              </w:rPr>
              <w:t>Uchwała Nr XXXI/244/2010 Rady Miejskiej w Człopie, z dn. 10.03.2010 r.</w:t>
            </w:r>
          </w:p>
        </w:tc>
        <w:tc>
          <w:tcPr>
            <w:tcW w:w="499" w:type="pct"/>
            <w:tcBorders>
              <w:top w:val="nil"/>
              <w:left w:val="nil"/>
              <w:bottom w:val="single" w:sz="4" w:space="0" w:color="auto"/>
              <w:right w:val="single" w:sz="4" w:space="0" w:color="auto"/>
            </w:tcBorders>
            <w:shd w:val="clear" w:color="auto" w:fill="auto"/>
            <w:vAlign w:val="center"/>
          </w:tcPr>
          <w:p w14:paraId="547C2CE7" w14:textId="68A96B19" w:rsidR="00973204" w:rsidRPr="00870E6B" w:rsidRDefault="001459A6"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2010</w:t>
            </w:r>
          </w:p>
        </w:tc>
        <w:tc>
          <w:tcPr>
            <w:tcW w:w="391" w:type="pct"/>
            <w:tcBorders>
              <w:top w:val="nil"/>
              <w:left w:val="nil"/>
              <w:bottom w:val="single" w:sz="4" w:space="0" w:color="auto"/>
              <w:right w:val="single" w:sz="4" w:space="0" w:color="auto"/>
            </w:tcBorders>
            <w:shd w:val="clear" w:color="auto" w:fill="auto"/>
            <w:vAlign w:val="center"/>
          </w:tcPr>
          <w:p w14:paraId="3AD38418" w14:textId="7FFE929F" w:rsidR="00973204" w:rsidRPr="00870E6B" w:rsidRDefault="001459A6"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Człopa</w:t>
            </w:r>
          </w:p>
        </w:tc>
        <w:tc>
          <w:tcPr>
            <w:tcW w:w="449" w:type="pct"/>
            <w:tcBorders>
              <w:top w:val="nil"/>
              <w:left w:val="nil"/>
              <w:bottom w:val="single" w:sz="4" w:space="0" w:color="auto"/>
              <w:right w:val="single" w:sz="4" w:space="0" w:color="auto"/>
            </w:tcBorders>
            <w:shd w:val="clear" w:color="auto" w:fill="auto"/>
            <w:vAlign w:val="center"/>
          </w:tcPr>
          <w:p w14:paraId="5F7F4EF4" w14:textId="400C014F" w:rsidR="00973204" w:rsidRPr="00870E6B" w:rsidRDefault="00A03C63"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8294</w:t>
            </w:r>
          </w:p>
        </w:tc>
        <w:tc>
          <w:tcPr>
            <w:tcW w:w="630" w:type="pct"/>
            <w:tcBorders>
              <w:top w:val="nil"/>
              <w:left w:val="nil"/>
              <w:bottom w:val="single" w:sz="4" w:space="0" w:color="auto"/>
              <w:right w:val="single" w:sz="4" w:space="0" w:color="auto"/>
            </w:tcBorders>
            <w:shd w:val="clear" w:color="auto" w:fill="auto"/>
            <w:vAlign w:val="center"/>
          </w:tcPr>
          <w:p w14:paraId="62CCA248" w14:textId="70C63230" w:rsidR="00973204" w:rsidRPr="00870E6B" w:rsidRDefault="001B6B13"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Jeleni Róg</w:t>
            </w:r>
          </w:p>
          <w:p w14:paraId="7EA05A97" w14:textId="1450F773" w:rsidR="001459A6" w:rsidRPr="00870E6B" w:rsidRDefault="001459A6"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297 </w:t>
            </w:r>
            <w:r w:rsidR="00BB49C3" w:rsidRPr="00870E6B">
              <w:rPr>
                <w:rFonts w:ascii="Avenir Next LT Pro Light" w:eastAsia="Times New Roman" w:hAnsi="Avenir Next LT Pro Light" w:cs="Calibri"/>
                <w:sz w:val="16"/>
                <w:szCs w:val="16"/>
                <w:lang w:eastAsia="pl-PL"/>
              </w:rPr>
              <w:t>a</w:t>
            </w:r>
          </w:p>
        </w:tc>
        <w:tc>
          <w:tcPr>
            <w:tcW w:w="901" w:type="pct"/>
            <w:tcBorders>
              <w:top w:val="nil"/>
              <w:left w:val="nil"/>
              <w:bottom w:val="single" w:sz="4" w:space="0" w:color="auto"/>
              <w:right w:val="single" w:sz="4" w:space="0" w:color="auto"/>
            </w:tcBorders>
            <w:shd w:val="clear" w:color="auto" w:fill="auto"/>
            <w:vAlign w:val="center"/>
          </w:tcPr>
          <w:p w14:paraId="68C04485" w14:textId="54117B9C" w:rsidR="00973204" w:rsidRPr="00870E6B" w:rsidRDefault="001459A6" w:rsidP="00BB1A28">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Lipa drobnolistna „Jagoda”</w:t>
            </w:r>
          </w:p>
        </w:tc>
      </w:tr>
      <w:tr w:rsidR="00A209E5" w:rsidRPr="00870E6B" w14:paraId="434C3B8B" w14:textId="77777777" w:rsidTr="0090506A">
        <w:trPr>
          <w:trHeight w:val="2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3FF77BC" w14:textId="77777777" w:rsidR="00927057" w:rsidRPr="00870E6B" w:rsidRDefault="00927057"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3.  </w:t>
            </w:r>
          </w:p>
        </w:tc>
        <w:tc>
          <w:tcPr>
            <w:tcW w:w="1934" w:type="pct"/>
            <w:tcBorders>
              <w:top w:val="nil"/>
              <w:left w:val="nil"/>
              <w:bottom w:val="single" w:sz="4" w:space="0" w:color="auto"/>
              <w:right w:val="single" w:sz="4" w:space="0" w:color="auto"/>
            </w:tcBorders>
            <w:shd w:val="clear" w:color="auto" w:fill="auto"/>
            <w:vAlign w:val="center"/>
          </w:tcPr>
          <w:p w14:paraId="3AA13573" w14:textId="432CAFCC" w:rsidR="00927057" w:rsidRPr="00870E6B" w:rsidRDefault="00927057" w:rsidP="00927057">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Times New Roman"/>
                <w:sz w:val="16"/>
                <w:szCs w:val="16"/>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558C418F" w14:textId="2DBF7740" w:rsidR="00927057" w:rsidRPr="00870E6B" w:rsidRDefault="00927057"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2001</w:t>
            </w:r>
          </w:p>
        </w:tc>
        <w:tc>
          <w:tcPr>
            <w:tcW w:w="391" w:type="pct"/>
            <w:tcBorders>
              <w:top w:val="nil"/>
              <w:left w:val="nil"/>
              <w:bottom w:val="single" w:sz="4" w:space="0" w:color="auto"/>
              <w:right w:val="single" w:sz="4" w:space="0" w:color="auto"/>
            </w:tcBorders>
            <w:shd w:val="clear" w:color="auto" w:fill="auto"/>
            <w:vAlign w:val="center"/>
          </w:tcPr>
          <w:p w14:paraId="00BC016A" w14:textId="42AE87C5" w:rsidR="00927057" w:rsidRPr="00870E6B" w:rsidRDefault="00927057"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Człopa</w:t>
            </w:r>
          </w:p>
        </w:tc>
        <w:tc>
          <w:tcPr>
            <w:tcW w:w="449" w:type="pct"/>
            <w:tcBorders>
              <w:top w:val="nil"/>
              <w:left w:val="nil"/>
              <w:bottom w:val="single" w:sz="4" w:space="0" w:color="auto"/>
              <w:right w:val="single" w:sz="4" w:space="0" w:color="auto"/>
            </w:tcBorders>
            <w:shd w:val="clear" w:color="auto" w:fill="auto"/>
            <w:vAlign w:val="center"/>
          </w:tcPr>
          <w:p w14:paraId="478EF9A7" w14:textId="4A08E4D3" w:rsidR="00927057" w:rsidRPr="00870E6B" w:rsidRDefault="00E659C6"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8147/2</w:t>
            </w:r>
          </w:p>
        </w:tc>
        <w:tc>
          <w:tcPr>
            <w:tcW w:w="630" w:type="pct"/>
            <w:tcBorders>
              <w:top w:val="nil"/>
              <w:left w:val="nil"/>
              <w:bottom w:val="single" w:sz="4" w:space="0" w:color="auto"/>
              <w:right w:val="single" w:sz="4" w:space="0" w:color="auto"/>
            </w:tcBorders>
            <w:shd w:val="clear" w:color="auto" w:fill="auto"/>
            <w:vAlign w:val="center"/>
          </w:tcPr>
          <w:p w14:paraId="4F752B6D" w14:textId="77777777" w:rsidR="00927057" w:rsidRPr="00870E6B" w:rsidRDefault="00927057" w:rsidP="00927057">
            <w:pPr>
              <w:spacing w:before="0" w:after="0"/>
              <w:jc w:val="center"/>
              <w:rPr>
                <w:rFonts w:ascii="Avenir Next LT Pro Light" w:eastAsia="Times New Roman" w:hAnsi="Avenir Next LT Pro Light" w:cs="Calibri"/>
                <w:sz w:val="16"/>
                <w:szCs w:val="16"/>
                <w:lang w:eastAsia="pl-PL"/>
              </w:rPr>
            </w:pPr>
            <w:proofErr w:type="spellStart"/>
            <w:r w:rsidRPr="00870E6B">
              <w:rPr>
                <w:rFonts w:ascii="Avenir Next LT Pro Light" w:eastAsia="Times New Roman" w:hAnsi="Avenir Next LT Pro Light" w:cs="Calibri"/>
                <w:sz w:val="16"/>
                <w:szCs w:val="16"/>
                <w:lang w:eastAsia="pl-PL"/>
              </w:rPr>
              <w:t>Jagolice</w:t>
            </w:r>
            <w:proofErr w:type="spellEnd"/>
          </w:p>
          <w:p w14:paraId="1AF43C78" w14:textId="68F2F611" w:rsidR="00927057" w:rsidRPr="00870E6B" w:rsidRDefault="00927057"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486 </w:t>
            </w:r>
            <w:r w:rsidR="00BB49C3" w:rsidRPr="00870E6B">
              <w:rPr>
                <w:rFonts w:ascii="Avenir Next LT Pro Light" w:eastAsia="Times New Roman" w:hAnsi="Avenir Next LT Pro Light" w:cs="Calibri"/>
                <w:sz w:val="16"/>
                <w:szCs w:val="16"/>
                <w:lang w:eastAsia="pl-PL"/>
              </w:rPr>
              <w:t>k</w:t>
            </w:r>
          </w:p>
        </w:tc>
        <w:tc>
          <w:tcPr>
            <w:tcW w:w="901" w:type="pct"/>
            <w:tcBorders>
              <w:top w:val="nil"/>
              <w:left w:val="nil"/>
              <w:bottom w:val="single" w:sz="4" w:space="0" w:color="auto"/>
              <w:right w:val="single" w:sz="4" w:space="0" w:color="auto"/>
            </w:tcBorders>
            <w:shd w:val="clear" w:color="auto" w:fill="auto"/>
            <w:vAlign w:val="center"/>
          </w:tcPr>
          <w:p w14:paraId="26C088C9" w14:textId="6D57CEC3" w:rsidR="00927057" w:rsidRPr="00870E6B" w:rsidRDefault="00927057"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Klon jawor</w:t>
            </w:r>
          </w:p>
        </w:tc>
      </w:tr>
      <w:tr w:rsidR="00A209E5" w:rsidRPr="00870E6B" w14:paraId="74E8C44D" w14:textId="77777777" w:rsidTr="0090506A">
        <w:trPr>
          <w:trHeight w:val="2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785E3F62" w14:textId="35697902" w:rsidR="00927057" w:rsidRPr="00870E6B" w:rsidRDefault="006F27EC"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4</w:t>
            </w:r>
            <w:r w:rsidR="00927057" w:rsidRPr="00870E6B">
              <w:rPr>
                <w:rFonts w:ascii="Avenir Next LT Pro Light" w:eastAsia="Times New Roman" w:hAnsi="Avenir Next LT Pro Light" w:cs="Calibri"/>
                <w:sz w:val="16"/>
                <w:szCs w:val="16"/>
                <w:lang w:eastAsia="pl-PL"/>
              </w:rPr>
              <w:t xml:space="preserve">.  </w:t>
            </w:r>
          </w:p>
        </w:tc>
        <w:tc>
          <w:tcPr>
            <w:tcW w:w="1934" w:type="pct"/>
            <w:tcBorders>
              <w:top w:val="nil"/>
              <w:left w:val="nil"/>
              <w:bottom w:val="single" w:sz="4" w:space="0" w:color="auto"/>
              <w:right w:val="single" w:sz="4" w:space="0" w:color="auto"/>
            </w:tcBorders>
            <w:shd w:val="clear" w:color="auto" w:fill="auto"/>
            <w:vAlign w:val="center"/>
          </w:tcPr>
          <w:p w14:paraId="52B28F0F" w14:textId="69D686BE" w:rsidR="00927057" w:rsidRPr="00870E6B" w:rsidRDefault="00927057" w:rsidP="00927057">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Times New Roman"/>
                <w:noProof/>
                <w:sz w:val="16"/>
                <w:szCs w:val="16"/>
                <w:lang w:eastAsia="pl-PL"/>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2727010D" w14:textId="08C26AAE" w:rsidR="00927057" w:rsidRPr="00870E6B" w:rsidRDefault="00927057"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2001</w:t>
            </w:r>
          </w:p>
        </w:tc>
        <w:tc>
          <w:tcPr>
            <w:tcW w:w="391" w:type="pct"/>
            <w:tcBorders>
              <w:top w:val="nil"/>
              <w:left w:val="nil"/>
              <w:bottom w:val="single" w:sz="4" w:space="0" w:color="auto"/>
              <w:right w:val="single" w:sz="4" w:space="0" w:color="auto"/>
            </w:tcBorders>
            <w:shd w:val="clear" w:color="auto" w:fill="auto"/>
            <w:vAlign w:val="center"/>
          </w:tcPr>
          <w:p w14:paraId="1E6017F5" w14:textId="052D7CC1" w:rsidR="00927057" w:rsidRPr="00870E6B" w:rsidRDefault="00A31441"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Człopa</w:t>
            </w:r>
          </w:p>
        </w:tc>
        <w:tc>
          <w:tcPr>
            <w:tcW w:w="449" w:type="pct"/>
            <w:tcBorders>
              <w:top w:val="nil"/>
              <w:left w:val="nil"/>
              <w:bottom w:val="single" w:sz="4" w:space="0" w:color="auto"/>
              <w:right w:val="single" w:sz="4" w:space="0" w:color="auto"/>
            </w:tcBorders>
            <w:shd w:val="clear" w:color="auto" w:fill="auto"/>
            <w:vAlign w:val="center"/>
          </w:tcPr>
          <w:p w14:paraId="6783C960" w14:textId="7E10D4AC" w:rsidR="00927057" w:rsidRPr="00870E6B" w:rsidRDefault="00E659C6"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8372</w:t>
            </w:r>
          </w:p>
        </w:tc>
        <w:tc>
          <w:tcPr>
            <w:tcW w:w="630" w:type="pct"/>
            <w:tcBorders>
              <w:top w:val="nil"/>
              <w:left w:val="nil"/>
              <w:bottom w:val="single" w:sz="4" w:space="0" w:color="auto"/>
              <w:right w:val="single" w:sz="4" w:space="0" w:color="auto"/>
            </w:tcBorders>
            <w:shd w:val="clear" w:color="auto" w:fill="auto"/>
            <w:vAlign w:val="center"/>
          </w:tcPr>
          <w:p w14:paraId="5DFB0EBF" w14:textId="77777777" w:rsidR="00927057" w:rsidRPr="00870E6B" w:rsidRDefault="00927057"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Przelewice</w:t>
            </w:r>
          </w:p>
          <w:p w14:paraId="0928EBC4" w14:textId="3F0574EF" w:rsidR="00927057" w:rsidRPr="00870E6B" w:rsidRDefault="00927057"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723i</w:t>
            </w:r>
          </w:p>
        </w:tc>
        <w:tc>
          <w:tcPr>
            <w:tcW w:w="901" w:type="pct"/>
            <w:tcBorders>
              <w:top w:val="nil"/>
              <w:left w:val="nil"/>
              <w:bottom w:val="single" w:sz="4" w:space="0" w:color="auto"/>
              <w:right w:val="single" w:sz="4" w:space="0" w:color="auto"/>
            </w:tcBorders>
            <w:shd w:val="clear" w:color="auto" w:fill="auto"/>
            <w:vAlign w:val="center"/>
          </w:tcPr>
          <w:p w14:paraId="01E9798D" w14:textId="688E7AEC" w:rsidR="00927057" w:rsidRPr="00870E6B" w:rsidRDefault="00927057"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Lipa drobnolistna</w:t>
            </w:r>
          </w:p>
        </w:tc>
      </w:tr>
      <w:tr w:rsidR="00A209E5" w:rsidRPr="00870E6B" w14:paraId="0086A32B" w14:textId="77777777" w:rsidTr="0090506A">
        <w:trPr>
          <w:trHeight w:val="2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20BFB304" w14:textId="78929142" w:rsidR="00927057" w:rsidRPr="00870E6B" w:rsidRDefault="006F27EC"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5</w:t>
            </w:r>
            <w:r w:rsidR="00927057" w:rsidRPr="00870E6B">
              <w:rPr>
                <w:rFonts w:ascii="Avenir Next LT Pro Light" w:eastAsia="Times New Roman" w:hAnsi="Avenir Next LT Pro Light" w:cs="Calibri"/>
                <w:sz w:val="16"/>
                <w:szCs w:val="16"/>
                <w:lang w:eastAsia="pl-PL"/>
              </w:rPr>
              <w:t xml:space="preserve">.  </w:t>
            </w:r>
          </w:p>
        </w:tc>
        <w:tc>
          <w:tcPr>
            <w:tcW w:w="1934" w:type="pct"/>
            <w:tcBorders>
              <w:top w:val="nil"/>
              <w:left w:val="nil"/>
              <w:bottom w:val="single" w:sz="4" w:space="0" w:color="auto"/>
              <w:right w:val="single" w:sz="4" w:space="0" w:color="auto"/>
            </w:tcBorders>
            <w:shd w:val="clear" w:color="auto" w:fill="auto"/>
            <w:vAlign w:val="center"/>
          </w:tcPr>
          <w:p w14:paraId="7543605D" w14:textId="5F561794" w:rsidR="00927057" w:rsidRPr="00870E6B" w:rsidRDefault="00ED6FDA" w:rsidP="00927057">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Times New Roman"/>
                <w:noProof/>
                <w:sz w:val="16"/>
                <w:szCs w:val="16"/>
                <w:lang w:eastAsia="pl-PL"/>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34D4CDAA" w14:textId="2020DEC7" w:rsidR="00927057" w:rsidRPr="00870E6B" w:rsidRDefault="00ED6FD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2001</w:t>
            </w:r>
          </w:p>
        </w:tc>
        <w:tc>
          <w:tcPr>
            <w:tcW w:w="391" w:type="pct"/>
            <w:tcBorders>
              <w:top w:val="nil"/>
              <w:left w:val="nil"/>
              <w:bottom w:val="single" w:sz="4" w:space="0" w:color="auto"/>
              <w:right w:val="single" w:sz="4" w:space="0" w:color="auto"/>
            </w:tcBorders>
            <w:shd w:val="clear" w:color="auto" w:fill="auto"/>
            <w:vAlign w:val="center"/>
          </w:tcPr>
          <w:p w14:paraId="62E2D297" w14:textId="4BED62E5" w:rsidR="00927057" w:rsidRPr="00870E6B" w:rsidRDefault="00ED6FD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Człopa</w:t>
            </w:r>
          </w:p>
        </w:tc>
        <w:tc>
          <w:tcPr>
            <w:tcW w:w="449" w:type="pct"/>
            <w:tcBorders>
              <w:top w:val="nil"/>
              <w:left w:val="nil"/>
              <w:bottom w:val="single" w:sz="4" w:space="0" w:color="auto"/>
              <w:right w:val="single" w:sz="4" w:space="0" w:color="auto"/>
            </w:tcBorders>
            <w:shd w:val="clear" w:color="auto" w:fill="auto"/>
            <w:vAlign w:val="center"/>
          </w:tcPr>
          <w:p w14:paraId="32B5D0E9" w14:textId="54C868E8" w:rsidR="00927057" w:rsidRPr="00870E6B" w:rsidRDefault="00E659C6"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8055</w:t>
            </w:r>
          </w:p>
        </w:tc>
        <w:tc>
          <w:tcPr>
            <w:tcW w:w="630" w:type="pct"/>
            <w:tcBorders>
              <w:top w:val="nil"/>
              <w:left w:val="nil"/>
              <w:bottom w:val="single" w:sz="4" w:space="0" w:color="auto"/>
              <w:right w:val="single" w:sz="4" w:space="0" w:color="auto"/>
            </w:tcBorders>
            <w:shd w:val="clear" w:color="auto" w:fill="auto"/>
            <w:vAlign w:val="center"/>
          </w:tcPr>
          <w:p w14:paraId="00298241" w14:textId="69842A63" w:rsidR="00927057" w:rsidRPr="00870E6B" w:rsidRDefault="001B6B13"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Wołowe Lasy</w:t>
            </w:r>
            <w:r w:rsidR="00ED6FDA" w:rsidRPr="00870E6B">
              <w:rPr>
                <w:rFonts w:ascii="Avenir Next LT Pro Light" w:eastAsia="Times New Roman" w:hAnsi="Avenir Next LT Pro Light" w:cs="Calibri"/>
                <w:sz w:val="16"/>
                <w:szCs w:val="16"/>
                <w:lang w:eastAsia="pl-PL"/>
              </w:rPr>
              <w:t xml:space="preserve"> </w:t>
            </w:r>
          </w:p>
          <w:p w14:paraId="4A66D2CF" w14:textId="607EF600" w:rsidR="00ED6FDA" w:rsidRPr="00870E6B" w:rsidRDefault="00ED6FD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416 b</w:t>
            </w:r>
          </w:p>
        </w:tc>
        <w:tc>
          <w:tcPr>
            <w:tcW w:w="901" w:type="pct"/>
            <w:tcBorders>
              <w:top w:val="nil"/>
              <w:left w:val="nil"/>
              <w:bottom w:val="single" w:sz="4" w:space="0" w:color="auto"/>
              <w:right w:val="single" w:sz="4" w:space="0" w:color="auto"/>
            </w:tcBorders>
            <w:shd w:val="clear" w:color="auto" w:fill="auto"/>
            <w:vAlign w:val="center"/>
          </w:tcPr>
          <w:p w14:paraId="65B23420" w14:textId="36D6C502" w:rsidR="00927057" w:rsidRPr="00870E6B" w:rsidRDefault="00ED6FD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Sosna pospolita</w:t>
            </w:r>
          </w:p>
        </w:tc>
      </w:tr>
      <w:tr w:rsidR="00A209E5" w:rsidRPr="00870E6B" w14:paraId="6CB0EA7A" w14:textId="77777777" w:rsidTr="0090506A">
        <w:trPr>
          <w:trHeight w:val="2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82E5F8B" w14:textId="5DBAA5BA" w:rsidR="00927057" w:rsidRPr="00870E6B" w:rsidRDefault="006F27EC"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6.</w:t>
            </w:r>
          </w:p>
        </w:tc>
        <w:tc>
          <w:tcPr>
            <w:tcW w:w="1934" w:type="pct"/>
            <w:tcBorders>
              <w:top w:val="nil"/>
              <w:left w:val="nil"/>
              <w:bottom w:val="single" w:sz="4" w:space="0" w:color="auto"/>
              <w:right w:val="single" w:sz="4" w:space="0" w:color="auto"/>
            </w:tcBorders>
            <w:shd w:val="clear" w:color="auto" w:fill="auto"/>
            <w:vAlign w:val="center"/>
          </w:tcPr>
          <w:p w14:paraId="361436CF" w14:textId="7B1F7426" w:rsidR="00927057" w:rsidRPr="00870E6B" w:rsidRDefault="00FC62C5" w:rsidP="00927057">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Times New Roman"/>
                <w:noProof/>
                <w:sz w:val="16"/>
                <w:szCs w:val="16"/>
                <w:lang w:eastAsia="pl-PL"/>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408763F0" w14:textId="4D8A6E1D" w:rsidR="00927057" w:rsidRPr="00870E6B" w:rsidRDefault="00FC62C5"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2001</w:t>
            </w:r>
          </w:p>
        </w:tc>
        <w:tc>
          <w:tcPr>
            <w:tcW w:w="391" w:type="pct"/>
            <w:tcBorders>
              <w:top w:val="nil"/>
              <w:left w:val="nil"/>
              <w:bottom w:val="single" w:sz="4" w:space="0" w:color="auto"/>
              <w:right w:val="single" w:sz="4" w:space="0" w:color="auto"/>
            </w:tcBorders>
            <w:shd w:val="clear" w:color="auto" w:fill="auto"/>
            <w:vAlign w:val="center"/>
          </w:tcPr>
          <w:p w14:paraId="2511C5A1" w14:textId="404DB83C" w:rsidR="00927057" w:rsidRPr="00870E6B" w:rsidRDefault="00FC62C5"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Człopa</w:t>
            </w:r>
          </w:p>
        </w:tc>
        <w:tc>
          <w:tcPr>
            <w:tcW w:w="449" w:type="pct"/>
            <w:tcBorders>
              <w:top w:val="nil"/>
              <w:left w:val="nil"/>
              <w:bottom w:val="single" w:sz="4" w:space="0" w:color="auto"/>
              <w:right w:val="single" w:sz="4" w:space="0" w:color="auto"/>
            </w:tcBorders>
            <w:shd w:val="clear" w:color="auto" w:fill="auto"/>
            <w:vAlign w:val="center"/>
          </w:tcPr>
          <w:p w14:paraId="35D78A5B" w14:textId="168CC00B" w:rsidR="00927057" w:rsidRPr="00870E6B" w:rsidRDefault="00E659C6"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8192/2</w:t>
            </w:r>
          </w:p>
        </w:tc>
        <w:tc>
          <w:tcPr>
            <w:tcW w:w="630" w:type="pct"/>
            <w:tcBorders>
              <w:top w:val="nil"/>
              <w:left w:val="nil"/>
              <w:bottom w:val="single" w:sz="4" w:space="0" w:color="auto"/>
              <w:right w:val="single" w:sz="4" w:space="0" w:color="auto"/>
            </w:tcBorders>
            <w:shd w:val="clear" w:color="auto" w:fill="auto"/>
            <w:vAlign w:val="center"/>
          </w:tcPr>
          <w:p w14:paraId="29AED557" w14:textId="53A4AA5E" w:rsidR="00927057" w:rsidRPr="00870E6B" w:rsidRDefault="001B6B13"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Wołowe Lasy</w:t>
            </w:r>
          </w:p>
          <w:p w14:paraId="3C069540" w14:textId="73864103" w:rsidR="00FC62C5" w:rsidRPr="00870E6B" w:rsidRDefault="00FC62C5"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536 c</w:t>
            </w:r>
          </w:p>
        </w:tc>
        <w:tc>
          <w:tcPr>
            <w:tcW w:w="901" w:type="pct"/>
            <w:tcBorders>
              <w:top w:val="nil"/>
              <w:left w:val="nil"/>
              <w:bottom w:val="single" w:sz="4" w:space="0" w:color="auto"/>
              <w:right w:val="single" w:sz="4" w:space="0" w:color="auto"/>
            </w:tcBorders>
            <w:shd w:val="clear" w:color="auto" w:fill="auto"/>
            <w:vAlign w:val="center"/>
          </w:tcPr>
          <w:p w14:paraId="6398819A" w14:textId="30B20E51" w:rsidR="00927057" w:rsidRPr="00870E6B" w:rsidRDefault="00FC62C5"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Buk zwyczajny</w:t>
            </w:r>
          </w:p>
        </w:tc>
      </w:tr>
      <w:tr w:rsidR="00A209E5" w:rsidRPr="00870E6B" w14:paraId="5912DB3F" w14:textId="77777777" w:rsidTr="0090506A">
        <w:trPr>
          <w:trHeight w:val="2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5A203BFC" w14:textId="066365A9" w:rsidR="00927057" w:rsidRPr="00870E6B" w:rsidRDefault="006F27EC"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7</w:t>
            </w:r>
            <w:r w:rsidR="00927057" w:rsidRPr="00870E6B">
              <w:rPr>
                <w:rFonts w:ascii="Avenir Next LT Pro Light" w:eastAsia="Times New Roman" w:hAnsi="Avenir Next LT Pro Light" w:cs="Calibri"/>
                <w:sz w:val="16"/>
                <w:szCs w:val="16"/>
                <w:lang w:eastAsia="pl-PL"/>
              </w:rPr>
              <w:t xml:space="preserve">.  </w:t>
            </w:r>
          </w:p>
        </w:tc>
        <w:tc>
          <w:tcPr>
            <w:tcW w:w="1934" w:type="pct"/>
            <w:tcBorders>
              <w:top w:val="nil"/>
              <w:left w:val="nil"/>
              <w:bottom w:val="single" w:sz="4" w:space="0" w:color="auto"/>
              <w:right w:val="single" w:sz="4" w:space="0" w:color="auto"/>
            </w:tcBorders>
            <w:shd w:val="clear" w:color="auto" w:fill="auto"/>
            <w:vAlign w:val="center"/>
          </w:tcPr>
          <w:p w14:paraId="21AA2185" w14:textId="5EF5EA87" w:rsidR="00927057" w:rsidRPr="00870E6B" w:rsidRDefault="00FC62C5" w:rsidP="00927057">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Times New Roman"/>
                <w:noProof/>
                <w:sz w:val="16"/>
                <w:szCs w:val="16"/>
                <w:lang w:eastAsia="pl-PL"/>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16D49F2B" w14:textId="078CFD4B" w:rsidR="00927057" w:rsidRPr="00870E6B" w:rsidRDefault="00FC62C5"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2001</w:t>
            </w:r>
          </w:p>
        </w:tc>
        <w:tc>
          <w:tcPr>
            <w:tcW w:w="391" w:type="pct"/>
            <w:tcBorders>
              <w:top w:val="nil"/>
              <w:left w:val="nil"/>
              <w:bottom w:val="single" w:sz="4" w:space="0" w:color="auto"/>
              <w:right w:val="single" w:sz="4" w:space="0" w:color="auto"/>
            </w:tcBorders>
            <w:shd w:val="clear" w:color="auto" w:fill="auto"/>
            <w:vAlign w:val="center"/>
          </w:tcPr>
          <w:p w14:paraId="75EB02C5" w14:textId="00A19A10" w:rsidR="00927057" w:rsidRPr="00870E6B" w:rsidRDefault="00FC62C5"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Człopa</w:t>
            </w:r>
          </w:p>
        </w:tc>
        <w:tc>
          <w:tcPr>
            <w:tcW w:w="449" w:type="pct"/>
            <w:tcBorders>
              <w:top w:val="nil"/>
              <w:left w:val="nil"/>
              <w:bottom w:val="single" w:sz="4" w:space="0" w:color="auto"/>
              <w:right w:val="single" w:sz="4" w:space="0" w:color="auto"/>
            </w:tcBorders>
            <w:shd w:val="clear" w:color="auto" w:fill="auto"/>
            <w:vAlign w:val="center"/>
          </w:tcPr>
          <w:p w14:paraId="53D62AB7" w14:textId="6F62670C" w:rsidR="00927057" w:rsidRPr="00870E6B" w:rsidRDefault="00E659C6"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8193/3</w:t>
            </w:r>
          </w:p>
        </w:tc>
        <w:tc>
          <w:tcPr>
            <w:tcW w:w="630" w:type="pct"/>
            <w:tcBorders>
              <w:top w:val="nil"/>
              <w:left w:val="nil"/>
              <w:bottom w:val="single" w:sz="4" w:space="0" w:color="auto"/>
              <w:right w:val="single" w:sz="4" w:space="0" w:color="auto"/>
            </w:tcBorders>
            <w:shd w:val="clear" w:color="auto" w:fill="auto"/>
            <w:vAlign w:val="center"/>
          </w:tcPr>
          <w:p w14:paraId="57DF028C" w14:textId="07C542A3" w:rsidR="0090506A" w:rsidRPr="00870E6B" w:rsidRDefault="001B6B13"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Wołowe Lasy</w:t>
            </w:r>
            <w:r w:rsidR="0090506A" w:rsidRPr="00870E6B">
              <w:rPr>
                <w:rFonts w:ascii="Avenir Next LT Pro Light" w:eastAsia="Times New Roman" w:hAnsi="Avenir Next LT Pro Light" w:cs="Calibri"/>
                <w:sz w:val="16"/>
                <w:szCs w:val="16"/>
                <w:lang w:eastAsia="pl-PL"/>
              </w:rPr>
              <w:t xml:space="preserve"> </w:t>
            </w:r>
          </w:p>
          <w:p w14:paraId="37D79404" w14:textId="55FFF822" w:rsidR="00927057" w:rsidRPr="00870E6B" w:rsidRDefault="00FC62C5"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537 i</w:t>
            </w:r>
          </w:p>
        </w:tc>
        <w:tc>
          <w:tcPr>
            <w:tcW w:w="901" w:type="pct"/>
            <w:tcBorders>
              <w:top w:val="nil"/>
              <w:left w:val="nil"/>
              <w:bottom w:val="single" w:sz="4" w:space="0" w:color="auto"/>
              <w:right w:val="single" w:sz="4" w:space="0" w:color="auto"/>
            </w:tcBorders>
            <w:shd w:val="clear" w:color="auto" w:fill="auto"/>
            <w:vAlign w:val="center"/>
          </w:tcPr>
          <w:p w14:paraId="64562D40" w14:textId="61E14C53" w:rsidR="00927057" w:rsidRPr="00870E6B" w:rsidRDefault="00FC62C5"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Buk zwyczajny</w:t>
            </w:r>
          </w:p>
        </w:tc>
      </w:tr>
      <w:tr w:rsidR="00A209E5" w:rsidRPr="00870E6B" w14:paraId="472392C6" w14:textId="77777777" w:rsidTr="0090506A">
        <w:trPr>
          <w:trHeight w:val="2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371E869" w14:textId="5D4FB9C0" w:rsidR="00927057" w:rsidRPr="00870E6B" w:rsidRDefault="006F27EC"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w:t>
            </w:r>
            <w:r w:rsidR="00927057" w:rsidRPr="00870E6B">
              <w:rPr>
                <w:rFonts w:ascii="Avenir Next LT Pro Light" w:eastAsia="Times New Roman" w:hAnsi="Avenir Next LT Pro Light" w:cs="Calibri"/>
                <w:sz w:val="16"/>
                <w:szCs w:val="16"/>
                <w:lang w:eastAsia="pl-PL"/>
              </w:rPr>
              <w:t xml:space="preserve">.  </w:t>
            </w:r>
          </w:p>
        </w:tc>
        <w:tc>
          <w:tcPr>
            <w:tcW w:w="1934" w:type="pct"/>
            <w:tcBorders>
              <w:top w:val="nil"/>
              <w:left w:val="nil"/>
              <w:bottom w:val="single" w:sz="4" w:space="0" w:color="auto"/>
              <w:right w:val="single" w:sz="4" w:space="0" w:color="auto"/>
            </w:tcBorders>
            <w:shd w:val="clear" w:color="auto" w:fill="auto"/>
            <w:vAlign w:val="center"/>
          </w:tcPr>
          <w:p w14:paraId="03EDECE6" w14:textId="3DCC7F9B" w:rsidR="00927057" w:rsidRPr="00870E6B" w:rsidRDefault="0090506A" w:rsidP="00927057">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Times New Roman"/>
                <w:sz w:val="16"/>
                <w:szCs w:val="16"/>
              </w:rPr>
              <w:t>Uchwała Nr XXII/179/2001 R.M. w Człopie z dn. 26.09.2001 r.</w:t>
            </w:r>
          </w:p>
        </w:tc>
        <w:tc>
          <w:tcPr>
            <w:tcW w:w="499" w:type="pct"/>
            <w:tcBorders>
              <w:top w:val="nil"/>
              <w:left w:val="nil"/>
              <w:bottom w:val="single" w:sz="4" w:space="0" w:color="auto"/>
              <w:right w:val="single" w:sz="4" w:space="0" w:color="auto"/>
            </w:tcBorders>
            <w:shd w:val="clear" w:color="auto" w:fill="auto"/>
            <w:vAlign w:val="center"/>
          </w:tcPr>
          <w:p w14:paraId="59A5E47B" w14:textId="49D388B6" w:rsidR="00927057"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2001</w:t>
            </w:r>
          </w:p>
        </w:tc>
        <w:tc>
          <w:tcPr>
            <w:tcW w:w="391" w:type="pct"/>
            <w:tcBorders>
              <w:top w:val="nil"/>
              <w:left w:val="nil"/>
              <w:bottom w:val="single" w:sz="4" w:space="0" w:color="auto"/>
              <w:right w:val="single" w:sz="4" w:space="0" w:color="auto"/>
            </w:tcBorders>
            <w:shd w:val="clear" w:color="auto" w:fill="auto"/>
            <w:vAlign w:val="center"/>
          </w:tcPr>
          <w:p w14:paraId="4C3B33FA" w14:textId="7B2184D2" w:rsidR="00927057"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Człopa</w:t>
            </w:r>
          </w:p>
        </w:tc>
        <w:tc>
          <w:tcPr>
            <w:tcW w:w="449" w:type="pct"/>
            <w:tcBorders>
              <w:top w:val="nil"/>
              <w:left w:val="nil"/>
              <w:bottom w:val="single" w:sz="4" w:space="0" w:color="auto"/>
              <w:right w:val="single" w:sz="4" w:space="0" w:color="auto"/>
            </w:tcBorders>
            <w:shd w:val="clear" w:color="auto" w:fill="auto"/>
            <w:vAlign w:val="center"/>
          </w:tcPr>
          <w:p w14:paraId="1645C9E0" w14:textId="5FA491A8" w:rsidR="00927057" w:rsidRPr="00870E6B" w:rsidRDefault="00E659C6"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8055</w:t>
            </w:r>
          </w:p>
        </w:tc>
        <w:tc>
          <w:tcPr>
            <w:tcW w:w="630" w:type="pct"/>
            <w:tcBorders>
              <w:top w:val="nil"/>
              <w:left w:val="nil"/>
              <w:bottom w:val="single" w:sz="4" w:space="0" w:color="auto"/>
              <w:right w:val="single" w:sz="4" w:space="0" w:color="auto"/>
            </w:tcBorders>
            <w:shd w:val="clear" w:color="auto" w:fill="auto"/>
            <w:vAlign w:val="center"/>
          </w:tcPr>
          <w:p w14:paraId="36050232" w14:textId="7443C6DE" w:rsidR="00927057" w:rsidRPr="00870E6B" w:rsidRDefault="001B6B13"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Wołowe Lasy</w:t>
            </w:r>
          </w:p>
          <w:p w14:paraId="545D89AF" w14:textId="6DCD0C8D" w:rsidR="0090506A"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416 b, 415 c</w:t>
            </w:r>
          </w:p>
        </w:tc>
        <w:tc>
          <w:tcPr>
            <w:tcW w:w="901" w:type="pct"/>
            <w:tcBorders>
              <w:top w:val="nil"/>
              <w:left w:val="nil"/>
              <w:bottom w:val="single" w:sz="4" w:space="0" w:color="auto"/>
              <w:right w:val="single" w:sz="4" w:space="0" w:color="auto"/>
            </w:tcBorders>
            <w:shd w:val="clear" w:color="auto" w:fill="auto"/>
            <w:vAlign w:val="center"/>
          </w:tcPr>
          <w:p w14:paraId="2377D498" w14:textId="10B75B3D" w:rsidR="00927057"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Źródlisko rzeki </w:t>
            </w:r>
            <w:proofErr w:type="spellStart"/>
            <w:r w:rsidRPr="00870E6B">
              <w:rPr>
                <w:rFonts w:ascii="Avenir Next LT Pro Light" w:eastAsia="Times New Roman" w:hAnsi="Avenir Next LT Pro Light" w:cs="Calibri"/>
                <w:sz w:val="16"/>
                <w:szCs w:val="16"/>
                <w:lang w:eastAsia="pl-PL"/>
              </w:rPr>
              <w:t>Cieszynki</w:t>
            </w:r>
            <w:proofErr w:type="spellEnd"/>
            <w:r w:rsidR="007D5AA5" w:rsidRPr="00870E6B">
              <w:rPr>
                <w:rFonts w:ascii="Avenir Next LT Pro Light" w:eastAsia="Times New Roman" w:hAnsi="Avenir Next LT Pro Light" w:cs="Calibri"/>
                <w:sz w:val="16"/>
                <w:szCs w:val="16"/>
                <w:lang w:eastAsia="pl-PL"/>
              </w:rPr>
              <w:t xml:space="preserve"> (pow. 1,62 ha)</w:t>
            </w:r>
          </w:p>
        </w:tc>
      </w:tr>
      <w:tr w:rsidR="00A209E5" w:rsidRPr="00870E6B" w14:paraId="3CE6657E" w14:textId="77777777" w:rsidTr="0090506A">
        <w:trPr>
          <w:trHeight w:val="2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3AC2A1AD" w14:textId="511A07B6" w:rsidR="00927057" w:rsidRPr="00870E6B" w:rsidRDefault="006F27EC" w:rsidP="00927057">
            <w:pPr>
              <w:spacing w:before="0" w:after="0"/>
              <w:jc w:val="center"/>
              <w:rPr>
                <w:rFonts w:ascii="Avenir Next LT Pro Light" w:eastAsia="Times New Roman" w:hAnsi="Avenir Next LT Pro Light" w:cs="Times New Roman"/>
                <w:noProof/>
                <w:sz w:val="16"/>
                <w:szCs w:val="16"/>
                <w:lang w:eastAsia="pl-PL"/>
              </w:rPr>
            </w:pPr>
            <w:r w:rsidRPr="00870E6B">
              <w:rPr>
                <w:rFonts w:ascii="Avenir Next LT Pro Light" w:eastAsia="Times New Roman" w:hAnsi="Avenir Next LT Pro Light" w:cs="Times New Roman"/>
                <w:noProof/>
                <w:sz w:val="16"/>
                <w:szCs w:val="16"/>
                <w:lang w:eastAsia="pl-PL"/>
              </w:rPr>
              <w:t>9</w:t>
            </w:r>
            <w:r w:rsidR="00927057" w:rsidRPr="00870E6B">
              <w:rPr>
                <w:rFonts w:ascii="Avenir Next LT Pro Light" w:eastAsia="Times New Roman" w:hAnsi="Avenir Next LT Pro Light" w:cs="Times New Roman"/>
                <w:noProof/>
                <w:sz w:val="16"/>
                <w:szCs w:val="16"/>
                <w:lang w:eastAsia="pl-PL"/>
              </w:rPr>
              <w:t>.</w:t>
            </w:r>
          </w:p>
        </w:tc>
        <w:tc>
          <w:tcPr>
            <w:tcW w:w="1934" w:type="pct"/>
            <w:tcBorders>
              <w:top w:val="nil"/>
              <w:left w:val="nil"/>
              <w:bottom w:val="single" w:sz="4" w:space="0" w:color="auto"/>
              <w:right w:val="single" w:sz="4" w:space="0" w:color="auto"/>
            </w:tcBorders>
            <w:shd w:val="clear" w:color="auto" w:fill="auto"/>
            <w:vAlign w:val="center"/>
          </w:tcPr>
          <w:p w14:paraId="2D73BB6B" w14:textId="08CF5726" w:rsidR="00927057" w:rsidRPr="00870E6B" w:rsidRDefault="0090506A" w:rsidP="00927057">
            <w:pPr>
              <w:spacing w:before="0" w:after="0"/>
              <w:jc w:val="left"/>
              <w:rPr>
                <w:rFonts w:ascii="Avenir Next LT Pro Light" w:eastAsia="Times New Roman" w:hAnsi="Avenir Next LT Pro Light" w:cs="Times New Roman"/>
                <w:noProof/>
                <w:sz w:val="16"/>
                <w:szCs w:val="16"/>
                <w:lang w:eastAsia="pl-PL"/>
              </w:rPr>
            </w:pPr>
            <w:r w:rsidRPr="00870E6B">
              <w:rPr>
                <w:rFonts w:ascii="Avenir Next LT Pro Light" w:eastAsia="Times New Roman" w:hAnsi="Avenir Next LT Pro Light" w:cs="Times New Roman"/>
                <w:noProof/>
                <w:sz w:val="16"/>
                <w:szCs w:val="16"/>
                <w:lang w:eastAsia="pl-PL"/>
              </w:rPr>
              <w:t>Zarządzenie Nr 42 Wojewody Pilskiego, z dn. 28.12.1985 r.</w:t>
            </w:r>
          </w:p>
        </w:tc>
        <w:tc>
          <w:tcPr>
            <w:tcW w:w="499" w:type="pct"/>
            <w:tcBorders>
              <w:top w:val="nil"/>
              <w:left w:val="nil"/>
              <w:bottom w:val="single" w:sz="4" w:space="0" w:color="auto"/>
              <w:right w:val="single" w:sz="4" w:space="0" w:color="auto"/>
            </w:tcBorders>
            <w:shd w:val="clear" w:color="auto" w:fill="auto"/>
            <w:vAlign w:val="center"/>
          </w:tcPr>
          <w:p w14:paraId="4BE9D2E9" w14:textId="15D8AC7D" w:rsidR="00927057"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1985</w:t>
            </w:r>
          </w:p>
        </w:tc>
        <w:tc>
          <w:tcPr>
            <w:tcW w:w="391" w:type="pct"/>
            <w:tcBorders>
              <w:top w:val="nil"/>
              <w:left w:val="nil"/>
              <w:bottom w:val="single" w:sz="4" w:space="0" w:color="auto"/>
              <w:right w:val="single" w:sz="4" w:space="0" w:color="auto"/>
            </w:tcBorders>
            <w:shd w:val="clear" w:color="auto" w:fill="auto"/>
            <w:vAlign w:val="center"/>
          </w:tcPr>
          <w:p w14:paraId="644D02B8" w14:textId="272A1C5C" w:rsidR="00927057"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Człopa</w:t>
            </w:r>
          </w:p>
        </w:tc>
        <w:tc>
          <w:tcPr>
            <w:tcW w:w="449" w:type="pct"/>
            <w:tcBorders>
              <w:top w:val="nil"/>
              <w:left w:val="nil"/>
              <w:bottom w:val="single" w:sz="4" w:space="0" w:color="auto"/>
              <w:right w:val="single" w:sz="4" w:space="0" w:color="auto"/>
            </w:tcBorders>
            <w:shd w:val="clear" w:color="auto" w:fill="auto"/>
            <w:vAlign w:val="center"/>
          </w:tcPr>
          <w:p w14:paraId="796E3105" w14:textId="10D725F7" w:rsidR="00927057" w:rsidRPr="00870E6B" w:rsidRDefault="00E659C6"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8250</w:t>
            </w:r>
          </w:p>
        </w:tc>
        <w:tc>
          <w:tcPr>
            <w:tcW w:w="630" w:type="pct"/>
            <w:tcBorders>
              <w:top w:val="nil"/>
              <w:left w:val="nil"/>
              <w:bottom w:val="single" w:sz="4" w:space="0" w:color="auto"/>
              <w:right w:val="single" w:sz="4" w:space="0" w:color="auto"/>
            </w:tcBorders>
            <w:shd w:val="clear" w:color="auto" w:fill="auto"/>
            <w:vAlign w:val="center"/>
          </w:tcPr>
          <w:p w14:paraId="3AFF7ABB" w14:textId="77777777" w:rsidR="00927057"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Zielony Stok</w:t>
            </w:r>
          </w:p>
          <w:p w14:paraId="39663430" w14:textId="767AA9D1" w:rsidR="0090506A"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601 b</w:t>
            </w:r>
          </w:p>
        </w:tc>
        <w:tc>
          <w:tcPr>
            <w:tcW w:w="901" w:type="pct"/>
            <w:tcBorders>
              <w:top w:val="nil"/>
              <w:left w:val="nil"/>
              <w:bottom w:val="single" w:sz="4" w:space="0" w:color="auto"/>
              <w:right w:val="single" w:sz="4" w:space="0" w:color="auto"/>
            </w:tcBorders>
            <w:shd w:val="clear" w:color="auto" w:fill="auto"/>
            <w:vAlign w:val="center"/>
          </w:tcPr>
          <w:p w14:paraId="20ECF101" w14:textId="5A3FA78E" w:rsidR="00927057"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Sosna pospolita</w:t>
            </w:r>
          </w:p>
        </w:tc>
      </w:tr>
      <w:tr w:rsidR="00A209E5" w:rsidRPr="00870E6B" w14:paraId="1FA2D298" w14:textId="77777777" w:rsidTr="0090506A">
        <w:trPr>
          <w:trHeight w:val="2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6DD05A1A" w14:textId="7F002AB3" w:rsidR="00927057" w:rsidRPr="00870E6B" w:rsidRDefault="006F27EC" w:rsidP="00927057">
            <w:pPr>
              <w:spacing w:before="0" w:after="0"/>
              <w:jc w:val="center"/>
              <w:rPr>
                <w:rFonts w:ascii="Avenir Next LT Pro Light" w:eastAsia="Times New Roman" w:hAnsi="Avenir Next LT Pro Light" w:cs="Times New Roman"/>
                <w:noProof/>
                <w:sz w:val="16"/>
                <w:szCs w:val="16"/>
                <w:lang w:eastAsia="pl-PL"/>
              </w:rPr>
            </w:pPr>
            <w:r w:rsidRPr="00870E6B">
              <w:rPr>
                <w:rFonts w:ascii="Avenir Next LT Pro Light" w:eastAsia="Times New Roman" w:hAnsi="Avenir Next LT Pro Light" w:cs="Times New Roman"/>
                <w:noProof/>
                <w:sz w:val="16"/>
                <w:szCs w:val="16"/>
                <w:lang w:eastAsia="pl-PL"/>
              </w:rPr>
              <w:t>10</w:t>
            </w:r>
            <w:r w:rsidR="00927057" w:rsidRPr="00870E6B">
              <w:rPr>
                <w:rFonts w:ascii="Avenir Next LT Pro Light" w:eastAsia="Times New Roman" w:hAnsi="Avenir Next LT Pro Light" w:cs="Times New Roman"/>
                <w:noProof/>
                <w:sz w:val="16"/>
                <w:szCs w:val="16"/>
                <w:lang w:eastAsia="pl-PL"/>
              </w:rPr>
              <w:t>.</w:t>
            </w:r>
          </w:p>
        </w:tc>
        <w:tc>
          <w:tcPr>
            <w:tcW w:w="1934" w:type="pct"/>
            <w:tcBorders>
              <w:top w:val="nil"/>
              <w:left w:val="nil"/>
              <w:bottom w:val="single" w:sz="4" w:space="0" w:color="auto"/>
              <w:right w:val="single" w:sz="4" w:space="0" w:color="auto"/>
            </w:tcBorders>
            <w:shd w:val="clear" w:color="auto" w:fill="auto"/>
            <w:vAlign w:val="center"/>
          </w:tcPr>
          <w:p w14:paraId="6D1D94A6" w14:textId="35F21B50" w:rsidR="00927057" w:rsidRPr="00870E6B" w:rsidRDefault="0090506A" w:rsidP="00927057">
            <w:pPr>
              <w:spacing w:before="0" w:after="0"/>
              <w:jc w:val="left"/>
              <w:rPr>
                <w:rFonts w:ascii="Avenir Next LT Pro Light" w:eastAsia="Times New Roman" w:hAnsi="Avenir Next LT Pro Light" w:cs="Times New Roman"/>
                <w:noProof/>
                <w:sz w:val="16"/>
                <w:szCs w:val="16"/>
                <w:lang w:eastAsia="pl-PL"/>
              </w:rPr>
            </w:pPr>
            <w:r w:rsidRPr="00870E6B">
              <w:rPr>
                <w:rFonts w:ascii="Avenir Next LT Pro Light" w:eastAsia="Times New Roman" w:hAnsi="Avenir Next LT Pro Light" w:cs="Times New Roman"/>
                <w:noProof/>
                <w:sz w:val="16"/>
                <w:szCs w:val="16"/>
                <w:lang w:eastAsia="pl-PL"/>
              </w:rPr>
              <w:t>Rozporządzenie woj. Zachodniopomorskiego 27/2004 z 29.10. 2004 r.</w:t>
            </w:r>
          </w:p>
        </w:tc>
        <w:tc>
          <w:tcPr>
            <w:tcW w:w="499" w:type="pct"/>
            <w:tcBorders>
              <w:top w:val="nil"/>
              <w:left w:val="nil"/>
              <w:bottom w:val="single" w:sz="4" w:space="0" w:color="auto"/>
              <w:right w:val="single" w:sz="4" w:space="0" w:color="auto"/>
            </w:tcBorders>
            <w:shd w:val="clear" w:color="auto" w:fill="auto"/>
            <w:vAlign w:val="center"/>
          </w:tcPr>
          <w:p w14:paraId="22DC923A" w14:textId="1CC84996" w:rsidR="00927057"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2004</w:t>
            </w:r>
          </w:p>
        </w:tc>
        <w:tc>
          <w:tcPr>
            <w:tcW w:w="391" w:type="pct"/>
            <w:tcBorders>
              <w:top w:val="nil"/>
              <w:left w:val="nil"/>
              <w:bottom w:val="single" w:sz="4" w:space="0" w:color="auto"/>
              <w:right w:val="single" w:sz="4" w:space="0" w:color="auto"/>
            </w:tcBorders>
            <w:shd w:val="clear" w:color="auto" w:fill="auto"/>
            <w:vAlign w:val="center"/>
          </w:tcPr>
          <w:p w14:paraId="02E28088" w14:textId="71824D18" w:rsidR="00927057"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Człopa</w:t>
            </w:r>
          </w:p>
        </w:tc>
        <w:tc>
          <w:tcPr>
            <w:tcW w:w="449" w:type="pct"/>
            <w:tcBorders>
              <w:top w:val="nil"/>
              <w:left w:val="nil"/>
              <w:bottom w:val="single" w:sz="4" w:space="0" w:color="auto"/>
              <w:right w:val="single" w:sz="4" w:space="0" w:color="auto"/>
            </w:tcBorders>
            <w:shd w:val="clear" w:color="auto" w:fill="auto"/>
            <w:vAlign w:val="center"/>
          </w:tcPr>
          <w:p w14:paraId="4669A37E" w14:textId="7C7D78C1" w:rsidR="00927057" w:rsidRPr="00870E6B" w:rsidRDefault="00E659C6"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8131/11</w:t>
            </w:r>
          </w:p>
        </w:tc>
        <w:tc>
          <w:tcPr>
            <w:tcW w:w="630" w:type="pct"/>
            <w:tcBorders>
              <w:top w:val="nil"/>
              <w:left w:val="nil"/>
              <w:bottom w:val="single" w:sz="4" w:space="0" w:color="auto"/>
              <w:right w:val="single" w:sz="4" w:space="0" w:color="auto"/>
            </w:tcBorders>
            <w:shd w:val="clear" w:color="auto" w:fill="auto"/>
            <w:vAlign w:val="center"/>
          </w:tcPr>
          <w:p w14:paraId="6322DFC7" w14:textId="77777777" w:rsidR="00927057"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Zielony Stok</w:t>
            </w:r>
          </w:p>
          <w:p w14:paraId="0FE60C01" w14:textId="199EF1F8" w:rsidR="0090506A"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 xml:space="preserve">459 </w:t>
            </w:r>
            <w:r w:rsidR="00BB49C3" w:rsidRPr="00870E6B">
              <w:rPr>
                <w:rFonts w:ascii="Avenir Next LT Pro Light" w:eastAsia="Times New Roman" w:hAnsi="Avenir Next LT Pro Light" w:cs="Calibri"/>
                <w:sz w:val="16"/>
                <w:szCs w:val="16"/>
                <w:lang w:eastAsia="pl-PL"/>
              </w:rPr>
              <w:t>i</w:t>
            </w:r>
          </w:p>
        </w:tc>
        <w:tc>
          <w:tcPr>
            <w:tcW w:w="901" w:type="pct"/>
            <w:tcBorders>
              <w:top w:val="nil"/>
              <w:left w:val="nil"/>
              <w:bottom w:val="single" w:sz="4" w:space="0" w:color="auto"/>
              <w:right w:val="single" w:sz="4" w:space="0" w:color="auto"/>
            </w:tcBorders>
            <w:shd w:val="clear" w:color="auto" w:fill="auto"/>
            <w:vAlign w:val="center"/>
          </w:tcPr>
          <w:p w14:paraId="076743DB" w14:textId="54930AA5" w:rsidR="00927057" w:rsidRPr="00870E6B" w:rsidRDefault="0090506A"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Lipa szerokolistna „Dobrosława”</w:t>
            </w:r>
          </w:p>
        </w:tc>
      </w:tr>
      <w:tr w:rsidR="00B517CA" w:rsidRPr="00870E6B" w14:paraId="285068E0" w14:textId="77777777" w:rsidTr="0090506A">
        <w:trPr>
          <w:trHeight w:val="20"/>
        </w:trPr>
        <w:tc>
          <w:tcPr>
            <w:tcW w:w="196" w:type="pct"/>
            <w:tcBorders>
              <w:top w:val="nil"/>
              <w:left w:val="single" w:sz="4" w:space="0" w:color="auto"/>
              <w:bottom w:val="single" w:sz="4" w:space="0" w:color="auto"/>
              <w:right w:val="single" w:sz="4" w:space="0" w:color="auto"/>
            </w:tcBorders>
            <w:shd w:val="clear" w:color="auto" w:fill="auto"/>
            <w:vAlign w:val="center"/>
            <w:hideMark/>
          </w:tcPr>
          <w:p w14:paraId="4475E73D" w14:textId="0B8706D7" w:rsidR="00927057" w:rsidRPr="00870E6B" w:rsidRDefault="00927057"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w:t>
            </w:r>
            <w:r w:rsidR="006F27EC" w:rsidRPr="00870E6B">
              <w:rPr>
                <w:rFonts w:ascii="Avenir Next LT Pro Light" w:eastAsia="Times New Roman" w:hAnsi="Avenir Next LT Pro Light" w:cs="Calibri"/>
                <w:sz w:val="16"/>
                <w:szCs w:val="16"/>
                <w:lang w:eastAsia="pl-PL"/>
              </w:rPr>
              <w:t>1</w:t>
            </w:r>
            <w:r w:rsidRPr="00870E6B">
              <w:rPr>
                <w:rFonts w:ascii="Avenir Next LT Pro Light" w:eastAsia="Times New Roman" w:hAnsi="Avenir Next LT Pro Light" w:cs="Calibri"/>
                <w:sz w:val="16"/>
                <w:szCs w:val="16"/>
                <w:lang w:eastAsia="pl-PL"/>
              </w:rPr>
              <w:t>.</w:t>
            </w:r>
          </w:p>
        </w:tc>
        <w:tc>
          <w:tcPr>
            <w:tcW w:w="1934" w:type="pct"/>
            <w:tcBorders>
              <w:top w:val="nil"/>
              <w:left w:val="nil"/>
              <w:bottom w:val="single" w:sz="4" w:space="0" w:color="auto"/>
              <w:right w:val="single" w:sz="4" w:space="0" w:color="auto"/>
            </w:tcBorders>
            <w:shd w:val="clear" w:color="auto" w:fill="auto"/>
            <w:vAlign w:val="center"/>
          </w:tcPr>
          <w:p w14:paraId="7A34D6B7" w14:textId="1C262D6C" w:rsidR="00927057" w:rsidRPr="00870E6B" w:rsidRDefault="001511F8" w:rsidP="00927057">
            <w:pPr>
              <w:spacing w:before="0" w:after="0"/>
              <w:jc w:val="left"/>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Times New Roman"/>
                <w:noProof/>
                <w:sz w:val="16"/>
                <w:szCs w:val="16"/>
                <w:lang w:eastAsia="pl-PL"/>
              </w:rPr>
              <w:t>Zarządzenie Nr 42 Wojewody Pilskiego, z dn. 28.12.1985 r.</w:t>
            </w:r>
          </w:p>
        </w:tc>
        <w:tc>
          <w:tcPr>
            <w:tcW w:w="499" w:type="pct"/>
            <w:tcBorders>
              <w:top w:val="nil"/>
              <w:left w:val="nil"/>
              <w:bottom w:val="single" w:sz="4" w:space="0" w:color="auto"/>
              <w:right w:val="single" w:sz="4" w:space="0" w:color="auto"/>
            </w:tcBorders>
            <w:shd w:val="clear" w:color="auto" w:fill="auto"/>
            <w:vAlign w:val="center"/>
          </w:tcPr>
          <w:p w14:paraId="581E163A" w14:textId="004E0DE2" w:rsidR="00927057" w:rsidRPr="00870E6B" w:rsidRDefault="001511F8"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1985</w:t>
            </w:r>
          </w:p>
        </w:tc>
        <w:tc>
          <w:tcPr>
            <w:tcW w:w="391" w:type="pct"/>
            <w:tcBorders>
              <w:top w:val="nil"/>
              <w:left w:val="nil"/>
              <w:bottom w:val="single" w:sz="4" w:space="0" w:color="auto"/>
              <w:right w:val="single" w:sz="4" w:space="0" w:color="auto"/>
            </w:tcBorders>
            <w:shd w:val="clear" w:color="auto" w:fill="auto"/>
            <w:vAlign w:val="center"/>
          </w:tcPr>
          <w:p w14:paraId="154790B4" w14:textId="3A123538" w:rsidR="00927057" w:rsidRPr="00870E6B" w:rsidRDefault="001511F8"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Człopa</w:t>
            </w:r>
          </w:p>
        </w:tc>
        <w:tc>
          <w:tcPr>
            <w:tcW w:w="449" w:type="pct"/>
            <w:tcBorders>
              <w:top w:val="nil"/>
              <w:left w:val="nil"/>
              <w:bottom w:val="single" w:sz="4" w:space="0" w:color="auto"/>
              <w:right w:val="single" w:sz="4" w:space="0" w:color="auto"/>
            </w:tcBorders>
            <w:shd w:val="clear" w:color="auto" w:fill="auto"/>
            <w:vAlign w:val="center"/>
          </w:tcPr>
          <w:p w14:paraId="758716DD" w14:textId="4C0B00B4" w:rsidR="00927057" w:rsidRPr="00870E6B" w:rsidRDefault="00AB3528"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8089</w:t>
            </w:r>
          </w:p>
        </w:tc>
        <w:tc>
          <w:tcPr>
            <w:tcW w:w="630" w:type="pct"/>
            <w:tcBorders>
              <w:top w:val="nil"/>
              <w:left w:val="nil"/>
              <w:bottom w:val="single" w:sz="4" w:space="0" w:color="auto"/>
              <w:right w:val="single" w:sz="4" w:space="0" w:color="auto"/>
            </w:tcBorders>
            <w:shd w:val="clear" w:color="auto" w:fill="auto"/>
            <w:vAlign w:val="center"/>
          </w:tcPr>
          <w:p w14:paraId="68E7393D" w14:textId="1A1CED64" w:rsidR="00927057" w:rsidRPr="00870E6B" w:rsidRDefault="001B6B13"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Zamkowy Las</w:t>
            </w:r>
          </w:p>
          <w:p w14:paraId="3E948550" w14:textId="6F28B000" w:rsidR="001511F8" w:rsidRPr="00870E6B" w:rsidRDefault="001511F8"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206 b</w:t>
            </w:r>
          </w:p>
        </w:tc>
        <w:tc>
          <w:tcPr>
            <w:tcW w:w="901" w:type="pct"/>
            <w:tcBorders>
              <w:top w:val="nil"/>
              <w:left w:val="nil"/>
              <w:bottom w:val="single" w:sz="4" w:space="0" w:color="auto"/>
              <w:right w:val="single" w:sz="4" w:space="0" w:color="auto"/>
            </w:tcBorders>
            <w:shd w:val="clear" w:color="auto" w:fill="auto"/>
            <w:vAlign w:val="center"/>
          </w:tcPr>
          <w:p w14:paraId="62CB322A" w14:textId="675DF582" w:rsidR="00927057" w:rsidRPr="00870E6B" w:rsidRDefault="001511F8" w:rsidP="00927057">
            <w:pPr>
              <w:spacing w:before="0" w:after="0"/>
              <w:jc w:val="center"/>
              <w:rPr>
                <w:rFonts w:ascii="Avenir Next LT Pro Light" w:eastAsia="Times New Roman" w:hAnsi="Avenir Next LT Pro Light" w:cs="Calibri"/>
                <w:sz w:val="16"/>
                <w:szCs w:val="16"/>
                <w:lang w:eastAsia="pl-PL"/>
              </w:rPr>
            </w:pPr>
            <w:r w:rsidRPr="00870E6B">
              <w:rPr>
                <w:rFonts w:ascii="Avenir Next LT Pro Light" w:eastAsia="Times New Roman" w:hAnsi="Avenir Next LT Pro Light" w:cs="Calibri"/>
                <w:sz w:val="16"/>
                <w:szCs w:val="16"/>
                <w:lang w:eastAsia="pl-PL"/>
              </w:rPr>
              <w:t>Sosna pospolita</w:t>
            </w:r>
          </w:p>
        </w:tc>
      </w:tr>
      <w:bookmarkEnd w:id="304"/>
    </w:tbl>
    <w:p w14:paraId="436FB100" w14:textId="77777777" w:rsidR="0079052C" w:rsidRPr="00A209E5" w:rsidRDefault="0079052C" w:rsidP="0079052C"/>
    <w:p w14:paraId="40B926B1" w14:textId="09D11C49" w:rsidR="0079052C" w:rsidRDefault="008D3F4C" w:rsidP="008D3F4C">
      <w:pPr>
        <w:pStyle w:val="Bezodstpw"/>
        <w:jc w:val="center"/>
      </w:pPr>
      <w:r>
        <w:rPr>
          <w:noProof/>
        </w:rPr>
        <w:drawing>
          <wp:inline distT="0" distB="0" distL="0" distR="0" wp14:anchorId="3636DB89" wp14:editId="187C4F53">
            <wp:extent cx="5400000" cy="3600000"/>
            <wp:effectExtent l="0" t="0" r="0" b="635"/>
            <wp:docPr id="49347679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76791" name="Obraz 1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00000" cy="3600000"/>
                    </a:xfrm>
                    <a:prstGeom prst="rect">
                      <a:avLst/>
                    </a:prstGeom>
                    <a:ln>
                      <a:noFill/>
                    </a:ln>
                    <a:effectLst>
                      <a:softEdge rad="112500"/>
                    </a:effectLst>
                  </pic:spPr>
                </pic:pic>
              </a:graphicData>
            </a:graphic>
          </wp:inline>
        </w:drawing>
      </w:r>
    </w:p>
    <w:p w14:paraId="7073DE59" w14:textId="17328469" w:rsidR="008D3F4C" w:rsidRDefault="008D3F4C" w:rsidP="008D3F4C">
      <w:pPr>
        <w:pStyle w:val="Bezodstpw"/>
        <w:jc w:val="center"/>
        <w:rPr>
          <w:noProof/>
          <w:sz w:val="18"/>
          <w:szCs w:val="18"/>
        </w:rPr>
      </w:pPr>
      <w:bookmarkStart w:id="305" w:name="_Toc179187041"/>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33</w:t>
      </w:r>
      <w:r w:rsidRPr="00A209E5">
        <w:rPr>
          <w:noProof/>
          <w:sz w:val="18"/>
          <w:szCs w:val="18"/>
        </w:rPr>
        <w:fldChar w:fldCharType="end"/>
      </w:r>
      <w:r w:rsidRPr="00A209E5">
        <w:rPr>
          <w:noProof/>
          <w:sz w:val="18"/>
          <w:szCs w:val="18"/>
        </w:rPr>
        <w:t>.</w:t>
      </w:r>
      <w:r>
        <w:rPr>
          <w:noProof/>
          <w:sz w:val="18"/>
          <w:szCs w:val="18"/>
        </w:rPr>
        <w:t xml:space="preserve"> Korona lipy drobnolistnej „Dobrosława” po zabiegach pielęgnacyjnych wykonanych w 2021 r.</w:t>
      </w:r>
      <w:bookmarkEnd w:id="305"/>
      <w:r>
        <w:rPr>
          <w:noProof/>
          <w:sz w:val="18"/>
          <w:szCs w:val="18"/>
        </w:rPr>
        <w:t xml:space="preserve"> </w:t>
      </w:r>
    </w:p>
    <w:p w14:paraId="19000E7B" w14:textId="553BDB2B" w:rsidR="008D3F4C" w:rsidRPr="00A209E5" w:rsidRDefault="008D3F4C" w:rsidP="008D3F4C">
      <w:pPr>
        <w:pStyle w:val="Bezodstpw"/>
        <w:jc w:val="center"/>
      </w:pPr>
      <w:r>
        <w:rPr>
          <w:noProof/>
          <w:sz w:val="18"/>
          <w:szCs w:val="18"/>
        </w:rPr>
        <w:t>(fot. zasoby Nadleśnictwa Człopa)</w:t>
      </w:r>
    </w:p>
    <w:p w14:paraId="67F674BF" w14:textId="3B2DCBDA" w:rsidR="00F33B4A" w:rsidRPr="00061C59" w:rsidRDefault="00F12B55">
      <w:pPr>
        <w:pStyle w:val="Nagwek2"/>
        <w:numPr>
          <w:ilvl w:val="1"/>
          <w:numId w:val="2"/>
        </w:numPr>
      </w:pPr>
      <w:bookmarkStart w:id="306" w:name="_Toc179200310"/>
      <w:r w:rsidRPr="00061C59">
        <w:t>U</w:t>
      </w:r>
      <w:r w:rsidR="00F33B4A" w:rsidRPr="00061C59">
        <w:t>żytki ekologiczne</w:t>
      </w:r>
      <w:bookmarkEnd w:id="306"/>
    </w:p>
    <w:p w14:paraId="299F49B2" w14:textId="08E41BE2" w:rsidR="00305304" w:rsidRPr="00A209E5" w:rsidRDefault="00CF2152" w:rsidP="00757BD9">
      <w:r w:rsidRPr="00A209E5">
        <w:t xml:space="preserve">Jako użytki ekologiczne opisywane są zasługujące na ochronę pozostałości ekosystemów mających znaczenie dla zachowania różnorodności biologicznej – naturalne zbiorniki wodne, śródpolne i śródleśne oczka wodne, kępy drzew i krzewów, bagna, torfowiska, wydmy, płaty nieużytkowanej roślinności, starorzecza, wychodnie skalne, skarpy, kamieńce, siedliska przyrodnicze oraz stanowiska rzadkich lub chronionych gatunków roślin, zwierząt i grzybów, ich </w:t>
      </w:r>
      <w:r w:rsidRPr="00A209E5">
        <w:lastRenderedPageBreak/>
        <w:t>ostoje oraz miejsca rozmnażania lub miejsca sezonowego przebywania (</w:t>
      </w:r>
      <w:r w:rsidRPr="00A209E5">
        <w:rPr>
          <w:i/>
          <w:iCs/>
        </w:rPr>
        <w:t>wg. Ustawa o ochronie przyrody).</w:t>
      </w:r>
    </w:p>
    <w:p w14:paraId="0F0E2252" w14:textId="5C492B9C" w:rsidR="00305304" w:rsidRPr="00A209E5" w:rsidRDefault="00757BD9" w:rsidP="00757BD9">
      <w:r w:rsidRPr="00A209E5">
        <w:t>W zasięgu terytorialnym Nadleśnictwa Człopa znajduje się jed</w:t>
      </w:r>
      <w:r w:rsidR="006570F6">
        <w:t>en</w:t>
      </w:r>
      <w:r w:rsidRPr="00A209E5">
        <w:t xml:space="preserve"> użytek ekologiczny „Jezioro Dziewicze” w całości zlokalizowany na gruntach w zarządzie Nadleśnictwa. </w:t>
      </w:r>
      <w:r w:rsidR="005462CC" w:rsidRPr="00A209E5">
        <w:t xml:space="preserve">W minionym 10-leciu ilość obiektów tej formy ochrony przyrody nie uległa zmianie. </w:t>
      </w:r>
    </w:p>
    <w:p w14:paraId="3245B73B" w14:textId="77777777" w:rsidR="00757BD9" w:rsidRPr="00A209E5" w:rsidRDefault="00757BD9" w:rsidP="00757BD9">
      <w:pPr>
        <w:rPr>
          <w:bCs/>
        </w:rPr>
      </w:pPr>
      <w:r w:rsidRPr="00A209E5">
        <w:t xml:space="preserve">Utworzony na mocy Uchwały Nr VI/19/97 Rady Miasta i Gminy w Człopie z dnia 28 listopada 1997 r. w sprawie uznania za użytek ekologiczny „Jeziora Dziewiczego”. Obowiązujący akt prawny stanowi </w:t>
      </w:r>
      <w:r w:rsidRPr="00A209E5">
        <w:rPr>
          <w:bCs/>
        </w:rPr>
        <w:t xml:space="preserve">Uchwała Nr XXII/180/2001 Rady Miejskiej w Człopie </w:t>
      </w:r>
      <w:r w:rsidRPr="00A209E5">
        <w:t>z dnia 26 września 2001 r.</w:t>
      </w:r>
      <w:r w:rsidRPr="00A209E5">
        <w:rPr>
          <w:bCs/>
        </w:rPr>
        <w:t xml:space="preserve"> w sprawie wprowadzenia ochrony przyrody w drodze uznania za użytek ekologiczny całości zwartego kompleksu torfowisk oraz zbiornika wodnego „Jezioro Dziewicze” (…) oraz nadania mu nazwy (Dz.U z 2001 r. nr 56 poz. 1667).</w:t>
      </w:r>
    </w:p>
    <w:p w14:paraId="379330D8" w14:textId="2C1C6FC2" w:rsidR="00757BD9" w:rsidRPr="00A209E5" w:rsidRDefault="00757BD9" w:rsidP="00757BD9">
      <w:r w:rsidRPr="00A209E5">
        <w:t xml:space="preserve">Zgodnie z treścią ww. </w:t>
      </w:r>
      <w:r w:rsidRPr="00A209E5">
        <w:rPr>
          <w:i/>
        </w:rPr>
        <w:t>Uchwały</w:t>
      </w:r>
      <w:r w:rsidRPr="00A209E5">
        <w:rPr>
          <w:bCs/>
        </w:rPr>
        <w:t xml:space="preserve"> </w:t>
      </w:r>
      <w:r w:rsidRPr="00A209E5">
        <w:rPr>
          <w:bCs/>
          <w:i/>
        </w:rPr>
        <w:t>Nr XXII/180/2001</w:t>
      </w:r>
      <w:r w:rsidRPr="00A209E5">
        <w:t>, powołany w celu ochrony naturalnych ekosystemów torfowisk i zbiorników wodnych oraz ochrony stanowisk rzadkich i chronionych roślin. Obejmuje teren zwartego kompleksu torfowisk oraz zbiornika wodnego „Jezioro Dziewicze” powierzchni 16,9</w:t>
      </w:r>
      <w:r w:rsidR="0066454F">
        <w:t>0</w:t>
      </w:r>
      <w:r w:rsidRPr="00A209E5">
        <w:t xml:space="preserve"> ha. </w:t>
      </w:r>
    </w:p>
    <w:p w14:paraId="31878168" w14:textId="4D815892" w:rsidR="00305304" w:rsidRPr="00A209E5" w:rsidRDefault="00305304" w:rsidP="00305304">
      <w:pPr>
        <w:pStyle w:val="Legenda"/>
        <w:rPr>
          <w:i w:val="0"/>
          <w:iCs w:val="0"/>
          <w:color w:val="auto"/>
        </w:rPr>
      </w:pPr>
      <w:bookmarkStart w:id="307" w:name="_Toc179186613"/>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42</w:t>
      </w:r>
      <w:r w:rsidRPr="00A209E5">
        <w:rPr>
          <w:i w:val="0"/>
          <w:iCs w:val="0"/>
          <w:noProof/>
          <w:color w:val="auto"/>
        </w:rPr>
        <w:fldChar w:fldCharType="end"/>
      </w:r>
      <w:r w:rsidRPr="00A209E5">
        <w:rPr>
          <w:i w:val="0"/>
          <w:iCs w:val="0"/>
          <w:color w:val="auto"/>
        </w:rPr>
        <w:t>. Wykaz użytków ekologicznych na gruntach Nadleśnictwa</w:t>
      </w:r>
      <w:r w:rsidR="00757BD9" w:rsidRPr="00A209E5">
        <w:rPr>
          <w:i w:val="0"/>
          <w:iCs w:val="0"/>
          <w:color w:val="auto"/>
        </w:rPr>
        <w:t xml:space="preserve"> Człopa</w:t>
      </w:r>
      <w:r w:rsidR="00960E22" w:rsidRPr="00A209E5">
        <w:rPr>
          <w:i w:val="0"/>
          <w:iCs w:val="0"/>
          <w:color w:val="auto"/>
        </w:rPr>
        <w:t>.</w:t>
      </w:r>
      <w:bookmarkEnd w:id="307"/>
    </w:p>
    <w:tbl>
      <w:tblPr>
        <w:tblW w:w="5000" w:type="pct"/>
        <w:tblCellMar>
          <w:left w:w="70" w:type="dxa"/>
          <w:right w:w="70" w:type="dxa"/>
        </w:tblCellMar>
        <w:tblLook w:val="04A0" w:firstRow="1" w:lastRow="0" w:firstColumn="1" w:lastColumn="0" w:noHBand="0" w:noVBand="1"/>
      </w:tblPr>
      <w:tblGrid>
        <w:gridCol w:w="363"/>
        <w:gridCol w:w="3149"/>
        <w:gridCol w:w="785"/>
        <w:gridCol w:w="830"/>
        <w:gridCol w:w="880"/>
        <w:gridCol w:w="871"/>
        <w:gridCol w:w="740"/>
        <w:gridCol w:w="1714"/>
      </w:tblGrid>
      <w:tr w:rsidR="00A209E5" w:rsidRPr="00A209E5" w14:paraId="5EC4B4FF" w14:textId="77777777" w:rsidTr="00BB1A28">
        <w:trPr>
          <w:cantSplit/>
          <w:trHeight w:val="20"/>
          <w:tblHeader/>
        </w:trPr>
        <w:tc>
          <w:tcPr>
            <w:tcW w:w="1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AB9171" w14:textId="77777777" w:rsidR="00757BD9" w:rsidRPr="00A209E5" w:rsidRDefault="00757BD9" w:rsidP="00BB1A28">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Lp.</w:t>
            </w:r>
          </w:p>
        </w:tc>
        <w:tc>
          <w:tcPr>
            <w:tcW w:w="16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F7797C" w14:textId="77777777" w:rsidR="00757BD9" w:rsidRPr="00A209E5" w:rsidRDefault="00757BD9" w:rsidP="00BB1A28">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Akt prawny</w:t>
            </w:r>
          </w:p>
        </w:tc>
        <w:tc>
          <w:tcPr>
            <w:tcW w:w="42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FC774C" w14:textId="77777777" w:rsidR="00757BD9" w:rsidRPr="00A209E5" w:rsidRDefault="00757BD9" w:rsidP="00BB1A28">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Data utworzenia</w:t>
            </w:r>
          </w:p>
        </w:tc>
        <w:tc>
          <w:tcPr>
            <w:tcW w:w="1383" w:type="pct"/>
            <w:gridSpan w:val="3"/>
            <w:tcBorders>
              <w:top w:val="single" w:sz="4" w:space="0" w:color="auto"/>
              <w:left w:val="nil"/>
              <w:bottom w:val="single" w:sz="4" w:space="0" w:color="auto"/>
              <w:right w:val="nil"/>
            </w:tcBorders>
            <w:shd w:val="clear" w:color="auto" w:fill="auto"/>
            <w:vAlign w:val="center"/>
            <w:hideMark/>
          </w:tcPr>
          <w:p w14:paraId="07794BCB" w14:textId="77777777" w:rsidR="00757BD9" w:rsidRPr="00A209E5" w:rsidRDefault="00757BD9" w:rsidP="00BB1A28">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Lokalizacja</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5D7287" w14:textId="77777777" w:rsidR="00757BD9" w:rsidRPr="00A209E5" w:rsidRDefault="00757BD9" w:rsidP="00BB1A28">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Pow.</w:t>
            </w:r>
          </w:p>
        </w:tc>
        <w:tc>
          <w:tcPr>
            <w:tcW w:w="91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FF7F55" w14:textId="77777777" w:rsidR="00757BD9" w:rsidRPr="00A209E5" w:rsidRDefault="00757BD9" w:rsidP="00BB1A28">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Nazwa obiektu</w:t>
            </w:r>
          </w:p>
        </w:tc>
      </w:tr>
      <w:tr w:rsidR="00A209E5" w:rsidRPr="00A209E5" w14:paraId="6BEC65F4" w14:textId="77777777" w:rsidTr="00BB1A28">
        <w:trPr>
          <w:cantSplit/>
          <w:trHeight w:val="20"/>
          <w:tblHeader/>
        </w:trPr>
        <w:tc>
          <w:tcPr>
            <w:tcW w:w="191" w:type="pct"/>
            <w:vMerge/>
            <w:tcBorders>
              <w:top w:val="single" w:sz="4" w:space="0" w:color="auto"/>
              <w:left w:val="single" w:sz="4" w:space="0" w:color="auto"/>
              <w:bottom w:val="single" w:sz="4" w:space="0" w:color="000000"/>
              <w:right w:val="single" w:sz="4" w:space="0" w:color="auto"/>
            </w:tcBorders>
            <w:vAlign w:val="center"/>
            <w:hideMark/>
          </w:tcPr>
          <w:p w14:paraId="3B6081AA" w14:textId="77777777" w:rsidR="00757BD9" w:rsidRPr="00A209E5" w:rsidRDefault="00757BD9" w:rsidP="00BB1A28">
            <w:pPr>
              <w:spacing w:before="0" w:after="0"/>
              <w:jc w:val="left"/>
              <w:rPr>
                <w:rFonts w:ascii="Avenir Next LT Pro Light" w:eastAsia="Times New Roman" w:hAnsi="Avenir Next LT Pro Light" w:cs="Calibri"/>
                <w:b/>
                <w:bCs/>
                <w:sz w:val="16"/>
                <w:szCs w:val="16"/>
                <w:lang w:eastAsia="pl-PL"/>
              </w:rPr>
            </w:pPr>
          </w:p>
        </w:tc>
        <w:tc>
          <w:tcPr>
            <w:tcW w:w="1688" w:type="pct"/>
            <w:vMerge/>
            <w:tcBorders>
              <w:top w:val="single" w:sz="4" w:space="0" w:color="auto"/>
              <w:left w:val="single" w:sz="4" w:space="0" w:color="auto"/>
              <w:bottom w:val="single" w:sz="4" w:space="0" w:color="000000"/>
              <w:right w:val="single" w:sz="4" w:space="0" w:color="auto"/>
            </w:tcBorders>
            <w:vAlign w:val="center"/>
            <w:hideMark/>
          </w:tcPr>
          <w:p w14:paraId="005B273C" w14:textId="77777777" w:rsidR="00757BD9" w:rsidRPr="00A209E5" w:rsidRDefault="00757BD9" w:rsidP="00BB1A28">
            <w:pPr>
              <w:spacing w:before="0" w:after="0"/>
              <w:jc w:val="left"/>
              <w:rPr>
                <w:rFonts w:ascii="Avenir Next LT Pro Light" w:eastAsia="Times New Roman" w:hAnsi="Avenir Next LT Pro Light" w:cs="Calibri"/>
                <w:b/>
                <w:bCs/>
                <w:sz w:val="16"/>
                <w:szCs w:val="16"/>
                <w:lang w:eastAsia="pl-PL"/>
              </w:rPr>
            </w:pPr>
          </w:p>
        </w:tc>
        <w:tc>
          <w:tcPr>
            <w:tcW w:w="421" w:type="pct"/>
            <w:vMerge/>
            <w:tcBorders>
              <w:top w:val="single" w:sz="4" w:space="0" w:color="auto"/>
              <w:left w:val="single" w:sz="4" w:space="0" w:color="auto"/>
              <w:bottom w:val="single" w:sz="4" w:space="0" w:color="000000"/>
              <w:right w:val="single" w:sz="4" w:space="0" w:color="auto"/>
            </w:tcBorders>
            <w:vAlign w:val="center"/>
            <w:hideMark/>
          </w:tcPr>
          <w:p w14:paraId="43FCDF6B" w14:textId="77777777" w:rsidR="00757BD9" w:rsidRPr="00A209E5" w:rsidRDefault="00757BD9" w:rsidP="00BB1A28">
            <w:pPr>
              <w:spacing w:before="0" w:after="0"/>
              <w:jc w:val="left"/>
              <w:rPr>
                <w:rFonts w:ascii="Avenir Next LT Pro Light" w:eastAsia="Times New Roman" w:hAnsi="Avenir Next LT Pro Light" w:cs="Calibri"/>
                <w:b/>
                <w:bCs/>
                <w:sz w:val="16"/>
                <w:szCs w:val="16"/>
                <w:lang w:eastAsia="pl-PL"/>
              </w:rPr>
            </w:pPr>
          </w:p>
        </w:tc>
        <w:tc>
          <w:tcPr>
            <w:tcW w:w="445" w:type="pct"/>
            <w:tcBorders>
              <w:top w:val="nil"/>
              <w:left w:val="nil"/>
              <w:bottom w:val="single" w:sz="4" w:space="0" w:color="auto"/>
              <w:right w:val="single" w:sz="4" w:space="0" w:color="auto"/>
            </w:tcBorders>
            <w:shd w:val="clear" w:color="auto" w:fill="auto"/>
            <w:vAlign w:val="center"/>
            <w:hideMark/>
          </w:tcPr>
          <w:p w14:paraId="5713F5AC" w14:textId="77777777" w:rsidR="00757BD9" w:rsidRPr="00A209E5" w:rsidRDefault="00757BD9" w:rsidP="00BB1A28">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Obręb</w:t>
            </w:r>
          </w:p>
        </w:tc>
        <w:tc>
          <w:tcPr>
            <w:tcW w:w="472" w:type="pct"/>
            <w:tcBorders>
              <w:top w:val="nil"/>
              <w:left w:val="nil"/>
              <w:bottom w:val="single" w:sz="4" w:space="0" w:color="auto"/>
              <w:right w:val="single" w:sz="4" w:space="0" w:color="auto"/>
            </w:tcBorders>
            <w:shd w:val="clear" w:color="auto" w:fill="auto"/>
            <w:vAlign w:val="center"/>
            <w:hideMark/>
          </w:tcPr>
          <w:p w14:paraId="33C49BA1" w14:textId="77777777" w:rsidR="00757BD9" w:rsidRPr="00A209E5" w:rsidRDefault="00757BD9" w:rsidP="00BB1A28">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Leśnictwo</w:t>
            </w:r>
          </w:p>
        </w:tc>
        <w:tc>
          <w:tcPr>
            <w:tcW w:w="467" w:type="pct"/>
            <w:tcBorders>
              <w:top w:val="nil"/>
              <w:left w:val="nil"/>
              <w:bottom w:val="single" w:sz="4" w:space="0" w:color="auto"/>
              <w:right w:val="single" w:sz="4" w:space="0" w:color="auto"/>
            </w:tcBorders>
            <w:shd w:val="clear" w:color="auto" w:fill="auto"/>
            <w:vAlign w:val="center"/>
            <w:hideMark/>
          </w:tcPr>
          <w:p w14:paraId="189348A8" w14:textId="77777777" w:rsidR="00757BD9" w:rsidRPr="00A209E5" w:rsidRDefault="00757BD9" w:rsidP="00BB1A28">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Oddział</w:t>
            </w:r>
          </w:p>
          <w:p w14:paraId="65570E59" w14:textId="77777777" w:rsidR="00757BD9" w:rsidRPr="00A209E5" w:rsidRDefault="00757BD9" w:rsidP="00BB1A28">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Pododdział</w:t>
            </w:r>
          </w:p>
        </w:tc>
        <w:tc>
          <w:tcPr>
            <w:tcW w:w="397" w:type="pct"/>
            <w:tcBorders>
              <w:top w:val="nil"/>
              <w:left w:val="nil"/>
              <w:bottom w:val="single" w:sz="4" w:space="0" w:color="auto"/>
              <w:right w:val="single" w:sz="4" w:space="0" w:color="auto"/>
            </w:tcBorders>
            <w:shd w:val="clear" w:color="auto" w:fill="auto"/>
            <w:vAlign w:val="center"/>
            <w:hideMark/>
          </w:tcPr>
          <w:p w14:paraId="57CE6ACF" w14:textId="77777777" w:rsidR="00757BD9" w:rsidRPr="00A209E5" w:rsidRDefault="00757BD9" w:rsidP="00BB1A28">
            <w:pPr>
              <w:spacing w:before="0" w:after="0"/>
              <w:jc w:val="center"/>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[ha]</w:t>
            </w:r>
          </w:p>
        </w:tc>
        <w:tc>
          <w:tcPr>
            <w:tcW w:w="919" w:type="pct"/>
            <w:vMerge/>
            <w:tcBorders>
              <w:top w:val="single" w:sz="4" w:space="0" w:color="auto"/>
              <w:left w:val="single" w:sz="4" w:space="0" w:color="auto"/>
              <w:bottom w:val="single" w:sz="4" w:space="0" w:color="000000"/>
              <w:right w:val="single" w:sz="4" w:space="0" w:color="auto"/>
            </w:tcBorders>
            <w:vAlign w:val="center"/>
            <w:hideMark/>
          </w:tcPr>
          <w:p w14:paraId="24E4786B" w14:textId="77777777" w:rsidR="00757BD9" w:rsidRPr="00A209E5" w:rsidRDefault="00757BD9" w:rsidP="00BB1A28">
            <w:pPr>
              <w:spacing w:before="0" w:after="0"/>
              <w:jc w:val="left"/>
              <w:rPr>
                <w:rFonts w:ascii="Avenir Next LT Pro Light" w:eastAsia="Times New Roman" w:hAnsi="Avenir Next LT Pro Light" w:cs="Calibri"/>
                <w:b/>
                <w:bCs/>
                <w:sz w:val="16"/>
                <w:szCs w:val="16"/>
                <w:lang w:eastAsia="pl-PL"/>
              </w:rPr>
            </w:pPr>
          </w:p>
        </w:tc>
      </w:tr>
      <w:tr w:rsidR="00A209E5" w:rsidRPr="00A209E5" w14:paraId="1BFFBCC8" w14:textId="77777777" w:rsidTr="00BB1A28">
        <w:trPr>
          <w:cantSplit/>
          <w:trHeight w:val="20"/>
          <w:tblHeader/>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67102D9C" w14:textId="77777777" w:rsidR="00757BD9" w:rsidRPr="00A209E5" w:rsidRDefault="00757BD9" w:rsidP="00BB1A28">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1</w:t>
            </w:r>
          </w:p>
        </w:tc>
        <w:tc>
          <w:tcPr>
            <w:tcW w:w="1688" w:type="pct"/>
            <w:tcBorders>
              <w:top w:val="nil"/>
              <w:left w:val="nil"/>
              <w:bottom w:val="single" w:sz="4" w:space="0" w:color="auto"/>
              <w:right w:val="single" w:sz="4" w:space="0" w:color="auto"/>
            </w:tcBorders>
            <w:shd w:val="clear" w:color="auto" w:fill="auto"/>
            <w:vAlign w:val="center"/>
            <w:hideMark/>
          </w:tcPr>
          <w:p w14:paraId="72B2B021" w14:textId="77777777" w:rsidR="00757BD9" w:rsidRPr="00A209E5" w:rsidRDefault="00757BD9" w:rsidP="00BB1A28">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2</w:t>
            </w:r>
          </w:p>
        </w:tc>
        <w:tc>
          <w:tcPr>
            <w:tcW w:w="421" w:type="pct"/>
            <w:tcBorders>
              <w:top w:val="nil"/>
              <w:left w:val="nil"/>
              <w:bottom w:val="single" w:sz="4" w:space="0" w:color="auto"/>
              <w:right w:val="single" w:sz="4" w:space="0" w:color="auto"/>
            </w:tcBorders>
            <w:shd w:val="clear" w:color="auto" w:fill="auto"/>
            <w:vAlign w:val="center"/>
            <w:hideMark/>
          </w:tcPr>
          <w:p w14:paraId="4C1BE8DC" w14:textId="77777777" w:rsidR="00757BD9" w:rsidRPr="00A209E5" w:rsidRDefault="00757BD9" w:rsidP="00BB1A28">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3</w:t>
            </w:r>
          </w:p>
        </w:tc>
        <w:tc>
          <w:tcPr>
            <w:tcW w:w="445" w:type="pct"/>
            <w:tcBorders>
              <w:top w:val="nil"/>
              <w:left w:val="nil"/>
              <w:bottom w:val="single" w:sz="4" w:space="0" w:color="auto"/>
              <w:right w:val="single" w:sz="4" w:space="0" w:color="auto"/>
            </w:tcBorders>
            <w:shd w:val="clear" w:color="auto" w:fill="auto"/>
            <w:vAlign w:val="center"/>
            <w:hideMark/>
          </w:tcPr>
          <w:p w14:paraId="65C117F6" w14:textId="77777777" w:rsidR="00757BD9" w:rsidRPr="00A209E5" w:rsidRDefault="00757BD9" w:rsidP="00BB1A28">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4</w:t>
            </w:r>
          </w:p>
        </w:tc>
        <w:tc>
          <w:tcPr>
            <w:tcW w:w="472" w:type="pct"/>
            <w:tcBorders>
              <w:top w:val="nil"/>
              <w:left w:val="nil"/>
              <w:bottom w:val="single" w:sz="4" w:space="0" w:color="auto"/>
              <w:right w:val="single" w:sz="4" w:space="0" w:color="auto"/>
            </w:tcBorders>
            <w:shd w:val="clear" w:color="auto" w:fill="auto"/>
            <w:vAlign w:val="center"/>
            <w:hideMark/>
          </w:tcPr>
          <w:p w14:paraId="3BC1229E" w14:textId="77777777" w:rsidR="00757BD9" w:rsidRPr="00A209E5" w:rsidRDefault="00757BD9" w:rsidP="00BB1A28">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5</w:t>
            </w:r>
          </w:p>
        </w:tc>
        <w:tc>
          <w:tcPr>
            <w:tcW w:w="467" w:type="pct"/>
            <w:tcBorders>
              <w:top w:val="nil"/>
              <w:left w:val="nil"/>
              <w:bottom w:val="single" w:sz="4" w:space="0" w:color="auto"/>
              <w:right w:val="single" w:sz="4" w:space="0" w:color="auto"/>
            </w:tcBorders>
            <w:shd w:val="clear" w:color="auto" w:fill="auto"/>
            <w:vAlign w:val="center"/>
            <w:hideMark/>
          </w:tcPr>
          <w:p w14:paraId="7B59D09A" w14:textId="77777777" w:rsidR="00757BD9" w:rsidRPr="00A209E5" w:rsidRDefault="00757BD9" w:rsidP="00BB1A28">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6</w:t>
            </w:r>
          </w:p>
        </w:tc>
        <w:tc>
          <w:tcPr>
            <w:tcW w:w="397" w:type="pct"/>
            <w:tcBorders>
              <w:top w:val="nil"/>
              <w:left w:val="nil"/>
              <w:bottom w:val="single" w:sz="4" w:space="0" w:color="auto"/>
              <w:right w:val="single" w:sz="4" w:space="0" w:color="auto"/>
            </w:tcBorders>
            <w:shd w:val="clear" w:color="auto" w:fill="auto"/>
            <w:vAlign w:val="center"/>
            <w:hideMark/>
          </w:tcPr>
          <w:p w14:paraId="3FA48F8B" w14:textId="77777777" w:rsidR="00757BD9" w:rsidRPr="00A209E5" w:rsidRDefault="00757BD9" w:rsidP="00BB1A28">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7</w:t>
            </w:r>
          </w:p>
        </w:tc>
        <w:tc>
          <w:tcPr>
            <w:tcW w:w="919" w:type="pct"/>
            <w:tcBorders>
              <w:top w:val="nil"/>
              <w:left w:val="nil"/>
              <w:bottom w:val="single" w:sz="4" w:space="0" w:color="auto"/>
              <w:right w:val="single" w:sz="4" w:space="0" w:color="auto"/>
            </w:tcBorders>
            <w:shd w:val="clear" w:color="auto" w:fill="auto"/>
            <w:vAlign w:val="center"/>
            <w:hideMark/>
          </w:tcPr>
          <w:p w14:paraId="27239B0B" w14:textId="77777777" w:rsidR="00757BD9" w:rsidRPr="00A209E5" w:rsidRDefault="00757BD9" w:rsidP="00BB1A28">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8</w:t>
            </w:r>
          </w:p>
        </w:tc>
      </w:tr>
      <w:tr w:rsidR="00A209E5" w:rsidRPr="00A209E5" w14:paraId="04396728" w14:textId="77777777" w:rsidTr="00757BD9">
        <w:trPr>
          <w:trHeight w:val="20"/>
        </w:trPr>
        <w:tc>
          <w:tcPr>
            <w:tcW w:w="191" w:type="pct"/>
            <w:tcBorders>
              <w:top w:val="nil"/>
              <w:left w:val="single" w:sz="4" w:space="0" w:color="auto"/>
              <w:bottom w:val="single" w:sz="4" w:space="0" w:color="auto"/>
              <w:right w:val="single" w:sz="4" w:space="0" w:color="auto"/>
            </w:tcBorders>
            <w:shd w:val="clear" w:color="auto" w:fill="auto"/>
            <w:vAlign w:val="center"/>
            <w:hideMark/>
          </w:tcPr>
          <w:p w14:paraId="3CF9F895" w14:textId="77777777" w:rsidR="00757BD9" w:rsidRPr="00A209E5" w:rsidRDefault="00757BD9" w:rsidP="00BB1A28">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w:t>
            </w:r>
          </w:p>
        </w:tc>
        <w:tc>
          <w:tcPr>
            <w:tcW w:w="1688" w:type="pct"/>
            <w:tcBorders>
              <w:top w:val="nil"/>
              <w:left w:val="nil"/>
              <w:bottom w:val="single" w:sz="4" w:space="0" w:color="auto"/>
              <w:right w:val="single" w:sz="4" w:space="0" w:color="auto"/>
            </w:tcBorders>
            <w:shd w:val="clear" w:color="auto" w:fill="auto"/>
            <w:vAlign w:val="center"/>
          </w:tcPr>
          <w:p w14:paraId="5CC2413F" w14:textId="26AF695E" w:rsidR="00757BD9" w:rsidRPr="00A209E5" w:rsidRDefault="00757BD9" w:rsidP="00BB1A28">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bCs/>
                <w:sz w:val="16"/>
                <w:szCs w:val="16"/>
                <w:lang w:eastAsia="pl-PL"/>
              </w:rPr>
              <w:t xml:space="preserve">Uchwała Nr XXII/180/2001 Rady Miejskiej w Człopie </w:t>
            </w:r>
            <w:r w:rsidRPr="00A209E5">
              <w:rPr>
                <w:rFonts w:ascii="Avenir Next LT Pro Light" w:eastAsia="Times New Roman" w:hAnsi="Avenir Next LT Pro Light" w:cs="Calibri"/>
                <w:sz w:val="16"/>
                <w:szCs w:val="16"/>
                <w:lang w:eastAsia="pl-PL"/>
              </w:rPr>
              <w:t>z dnia 26 września 2001 r.</w:t>
            </w:r>
            <w:r w:rsidRPr="00A209E5">
              <w:rPr>
                <w:rFonts w:ascii="Avenir Next LT Pro Light" w:eastAsia="Times New Roman" w:hAnsi="Avenir Next LT Pro Light" w:cs="Calibri"/>
                <w:bCs/>
                <w:sz w:val="16"/>
                <w:szCs w:val="16"/>
                <w:lang w:eastAsia="pl-PL"/>
              </w:rPr>
              <w:t xml:space="preserve"> w sprawie wprowadzenia ochrony przyrody w drodze uznania za użytek ekologiczny całości zwartego kompleksu torfowisk oraz zbiornika wodnego „Jezioro Dziewicze” (…) oraz nadania mu nazwy (Dz.U z 2001 r. nr 56 poz. 1667).</w:t>
            </w:r>
          </w:p>
        </w:tc>
        <w:tc>
          <w:tcPr>
            <w:tcW w:w="421" w:type="pct"/>
            <w:tcBorders>
              <w:top w:val="nil"/>
              <w:left w:val="nil"/>
              <w:bottom w:val="single" w:sz="4" w:space="0" w:color="auto"/>
              <w:right w:val="single" w:sz="4" w:space="0" w:color="auto"/>
            </w:tcBorders>
            <w:shd w:val="clear" w:color="auto" w:fill="auto"/>
            <w:vAlign w:val="center"/>
          </w:tcPr>
          <w:p w14:paraId="234DF4EA" w14:textId="2C391263" w:rsidR="00757BD9" w:rsidRPr="00A209E5" w:rsidRDefault="00757BD9" w:rsidP="00757BD9">
            <w:pPr>
              <w:spacing w:before="0" w:after="0"/>
              <w:jc w:val="center"/>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1997</w:t>
            </w:r>
          </w:p>
        </w:tc>
        <w:tc>
          <w:tcPr>
            <w:tcW w:w="445" w:type="pct"/>
            <w:tcBorders>
              <w:top w:val="nil"/>
              <w:left w:val="nil"/>
              <w:bottom w:val="single" w:sz="4" w:space="0" w:color="auto"/>
              <w:right w:val="single" w:sz="4" w:space="0" w:color="auto"/>
            </w:tcBorders>
            <w:shd w:val="clear" w:color="auto" w:fill="auto"/>
            <w:vAlign w:val="center"/>
          </w:tcPr>
          <w:p w14:paraId="00B9857C" w14:textId="784EE1AD" w:rsidR="00757BD9" w:rsidRPr="00A209E5" w:rsidRDefault="00757BD9" w:rsidP="00BB1A28">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Człopa</w:t>
            </w:r>
          </w:p>
        </w:tc>
        <w:tc>
          <w:tcPr>
            <w:tcW w:w="472" w:type="pct"/>
            <w:tcBorders>
              <w:top w:val="nil"/>
              <w:left w:val="nil"/>
              <w:bottom w:val="single" w:sz="4" w:space="0" w:color="auto"/>
              <w:right w:val="single" w:sz="4" w:space="0" w:color="auto"/>
            </w:tcBorders>
            <w:shd w:val="clear" w:color="auto" w:fill="auto"/>
            <w:vAlign w:val="center"/>
          </w:tcPr>
          <w:p w14:paraId="68429CAB" w14:textId="6C20FD0E" w:rsidR="00757BD9" w:rsidRPr="00A209E5" w:rsidRDefault="001B6B13" w:rsidP="00757BD9">
            <w:pPr>
              <w:spacing w:before="0" w:after="0"/>
              <w:jc w:val="center"/>
              <w:rPr>
                <w:rFonts w:ascii="Avenir Next LT Pro Light" w:eastAsia="Times New Roman" w:hAnsi="Avenir Next LT Pro Light" w:cs="Calibri"/>
                <w:sz w:val="16"/>
                <w:szCs w:val="16"/>
                <w:lang w:eastAsia="pl-PL"/>
              </w:rPr>
            </w:pPr>
            <w:r>
              <w:rPr>
                <w:rFonts w:ascii="Avenir Next LT Pro Light" w:eastAsia="Times New Roman" w:hAnsi="Avenir Next LT Pro Light" w:cs="Calibri"/>
                <w:sz w:val="16"/>
                <w:szCs w:val="16"/>
                <w:lang w:eastAsia="pl-PL"/>
              </w:rPr>
              <w:t>Zamkowy Las</w:t>
            </w:r>
          </w:p>
        </w:tc>
        <w:tc>
          <w:tcPr>
            <w:tcW w:w="467" w:type="pct"/>
            <w:tcBorders>
              <w:top w:val="nil"/>
              <w:left w:val="nil"/>
              <w:bottom w:val="single" w:sz="4" w:space="0" w:color="auto"/>
              <w:right w:val="single" w:sz="4" w:space="0" w:color="auto"/>
            </w:tcBorders>
            <w:shd w:val="clear" w:color="auto" w:fill="auto"/>
            <w:vAlign w:val="center"/>
          </w:tcPr>
          <w:p w14:paraId="1DFE6FF6" w14:textId="638A2E35" w:rsidR="00757BD9" w:rsidRPr="00A209E5" w:rsidRDefault="00757BD9" w:rsidP="00BB1A28">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80i, 81c,d, 82a</w:t>
            </w:r>
          </w:p>
        </w:tc>
        <w:tc>
          <w:tcPr>
            <w:tcW w:w="397" w:type="pct"/>
            <w:tcBorders>
              <w:top w:val="nil"/>
              <w:left w:val="nil"/>
              <w:bottom w:val="single" w:sz="4" w:space="0" w:color="auto"/>
              <w:right w:val="single" w:sz="4" w:space="0" w:color="auto"/>
            </w:tcBorders>
            <w:shd w:val="clear" w:color="auto" w:fill="auto"/>
            <w:vAlign w:val="center"/>
          </w:tcPr>
          <w:p w14:paraId="4519DFF2" w14:textId="4000D88A" w:rsidR="00757BD9" w:rsidRPr="00A209E5" w:rsidRDefault="00757BD9" w:rsidP="00BB1A28">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16,9</w:t>
            </w:r>
            <w:r w:rsidR="00D82B38">
              <w:rPr>
                <w:rFonts w:ascii="Avenir Next LT Pro Light" w:eastAsia="Times New Roman" w:hAnsi="Avenir Next LT Pro Light" w:cs="Calibri"/>
                <w:sz w:val="16"/>
                <w:szCs w:val="16"/>
                <w:lang w:eastAsia="pl-PL"/>
              </w:rPr>
              <w:t>0</w:t>
            </w:r>
          </w:p>
        </w:tc>
        <w:tc>
          <w:tcPr>
            <w:tcW w:w="919" w:type="pct"/>
            <w:tcBorders>
              <w:top w:val="nil"/>
              <w:left w:val="nil"/>
              <w:bottom w:val="single" w:sz="4" w:space="0" w:color="auto"/>
              <w:right w:val="single" w:sz="4" w:space="0" w:color="auto"/>
            </w:tcBorders>
            <w:shd w:val="clear" w:color="auto" w:fill="auto"/>
            <w:noWrap/>
            <w:vAlign w:val="center"/>
          </w:tcPr>
          <w:p w14:paraId="0CB12DDE" w14:textId="09674C63" w:rsidR="00757BD9" w:rsidRPr="00A209E5" w:rsidRDefault="00757BD9" w:rsidP="00BB1A28">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Jezioro Dziewicze</w:t>
            </w:r>
          </w:p>
        </w:tc>
      </w:tr>
    </w:tbl>
    <w:p w14:paraId="09EA2128" w14:textId="44B5508A" w:rsidR="00305304" w:rsidRPr="00A209E5" w:rsidRDefault="00011619" w:rsidP="00011619">
      <w:pPr>
        <w:jc w:val="center"/>
      </w:pPr>
      <w:r w:rsidRPr="00A209E5">
        <w:rPr>
          <w:noProof/>
        </w:rPr>
        <w:drawing>
          <wp:inline distT="0" distB="0" distL="0" distR="0" wp14:anchorId="7ADF9053" wp14:editId="33613CF9">
            <wp:extent cx="5091779" cy="3600000"/>
            <wp:effectExtent l="0" t="0" r="0" b="635"/>
            <wp:docPr id="15525517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51710" name="Obraz 155255171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4AA8FDD2" w14:textId="3BD925BD" w:rsidR="00305304" w:rsidRDefault="00011619" w:rsidP="00011619">
      <w:pPr>
        <w:pStyle w:val="Bezodstpw"/>
        <w:jc w:val="center"/>
        <w:rPr>
          <w:noProof/>
          <w:sz w:val="18"/>
          <w:szCs w:val="18"/>
        </w:rPr>
      </w:pPr>
      <w:bookmarkStart w:id="308" w:name="_Toc179187042"/>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34</w:t>
      </w:r>
      <w:r w:rsidRPr="00A209E5">
        <w:rPr>
          <w:noProof/>
          <w:sz w:val="18"/>
          <w:szCs w:val="18"/>
        </w:rPr>
        <w:fldChar w:fldCharType="end"/>
      </w:r>
      <w:r w:rsidRPr="00A209E5">
        <w:rPr>
          <w:noProof/>
          <w:sz w:val="18"/>
          <w:szCs w:val="18"/>
        </w:rPr>
        <w:t xml:space="preserve">. Lokalizacja użytku ekologicznego </w:t>
      </w:r>
      <w:r w:rsidR="00870E6B">
        <w:rPr>
          <w:noProof/>
          <w:sz w:val="18"/>
          <w:szCs w:val="18"/>
        </w:rPr>
        <w:t>„</w:t>
      </w:r>
      <w:r w:rsidRPr="00A209E5">
        <w:rPr>
          <w:noProof/>
          <w:sz w:val="18"/>
          <w:szCs w:val="18"/>
        </w:rPr>
        <w:t>Jezioro Dziewicze</w:t>
      </w:r>
      <w:r w:rsidR="00870E6B">
        <w:rPr>
          <w:noProof/>
          <w:sz w:val="18"/>
          <w:szCs w:val="18"/>
        </w:rPr>
        <w:t>”</w:t>
      </w:r>
      <w:r w:rsidRPr="00A209E5">
        <w:rPr>
          <w:noProof/>
          <w:sz w:val="18"/>
          <w:szCs w:val="18"/>
        </w:rPr>
        <w:t xml:space="preserve"> na terenie Leśnictwa </w:t>
      </w:r>
      <w:r w:rsidR="001B6B13">
        <w:rPr>
          <w:noProof/>
          <w:sz w:val="18"/>
          <w:szCs w:val="18"/>
        </w:rPr>
        <w:t>Zamkowy Las</w:t>
      </w:r>
      <w:r w:rsidRPr="00A209E5">
        <w:rPr>
          <w:noProof/>
          <w:sz w:val="18"/>
          <w:szCs w:val="18"/>
        </w:rPr>
        <w:t>, Nadleśnictwo Człopa.</w:t>
      </w:r>
      <w:bookmarkEnd w:id="308"/>
    </w:p>
    <w:p w14:paraId="20E197C9" w14:textId="77777777" w:rsidR="0066454F" w:rsidRPr="00A209E5" w:rsidRDefault="0066454F" w:rsidP="00011619">
      <w:pPr>
        <w:pStyle w:val="Bezodstpw"/>
        <w:jc w:val="center"/>
      </w:pPr>
    </w:p>
    <w:p w14:paraId="783FCF5E" w14:textId="77777777" w:rsidR="00870E6B" w:rsidRDefault="00870E6B" w:rsidP="005E754D">
      <w:pPr>
        <w:pStyle w:val="Bezodstpw"/>
        <w:rPr>
          <w:sz w:val="18"/>
          <w:szCs w:val="18"/>
        </w:rPr>
      </w:pPr>
    </w:p>
    <w:p w14:paraId="1FA23965" w14:textId="3BC91911" w:rsidR="00870E6B" w:rsidRPr="00A209E5" w:rsidRDefault="00870E6B" w:rsidP="00870E6B">
      <w:pPr>
        <w:tabs>
          <w:tab w:val="left" w:pos="9072"/>
        </w:tabs>
        <w:ind w:left="14" w:right="-6"/>
      </w:pPr>
      <w:r>
        <w:br w:type="column"/>
      </w:r>
      <w:r w:rsidRPr="00A209E5">
        <w:lastRenderedPageBreak/>
        <w:t xml:space="preserve">Wykaz oddziałów i pododdziałów wchodzących w skład </w:t>
      </w:r>
      <w:r>
        <w:t>UE „Jezioro Dziewicze”</w:t>
      </w:r>
      <w:r w:rsidRPr="00A209E5">
        <w:t xml:space="preserve"> przedstawia poniższe zestawienie.</w:t>
      </w:r>
    </w:p>
    <w:p w14:paraId="5A660C8B" w14:textId="10FE4289" w:rsidR="005E754D" w:rsidRPr="00D82B38" w:rsidRDefault="00D82B38" w:rsidP="005E754D">
      <w:pPr>
        <w:pStyle w:val="Bezodstpw"/>
        <w:rPr>
          <w:sz w:val="18"/>
          <w:szCs w:val="18"/>
        </w:rPr>
      </w:pPr>
      <w:bookmarkStart w:id="309" w:name="_Toc179186614"/>
      <w:r w:rsidRPr="00D82B38">
        <w:rPr>
          <w:sz w:val="18"/>
          <w:szCs w:val="18"/>
        </w:rPr>
        <w:t xml:space="preserve">Tabela </w:t>
      </w:r>
      <w:r w:rsidRPr="00D82B38">
        <w:rPr>
          <w:i/>
          <w:iCs/>
          <w:sz w:val="18"/>
          <w:szCs w:val="18"/>
        </w:rPr>
        <w:fldChar w:fldCharType="begin"/>
      </w:r>
      <w:r w:rsidRPr="00D82B38">
        <w:rPr>
          <w:sz w:val="18"/>
          <w:szCs w:val="18"/>
        </w:rPr>
        <w:instrText xml:space="preserve"> SEQ Tabela \* ARABIC </w:instrText>
      </w:r>
      <w:r w:rsidRPr="00D82B38">
        <w:rPr>
          <w:i/>
          <w:iCs/>
          <w:sz w:val="18"/>
          <w:szCs w:val="18"/>
        </w:rPr>
        <w:fldChar w:fldCharType="separate"/>
      </w:r>
      <w:r w:rsidR="00BD6C02">
        <w:rPr>
          <w:noProof/>
          <w:sz w:val="18"/>
          <w:szCs w:val="18"/>
        </w:rPr>
        <w:t>43</w:t>
      </w:r>
      <w:r w:rsidRPr="00D82B38">
        <w:rPr>
          <w:i/>
          <w:iCs/>
          <w:noProof/>
          <w:sz w:val="18"/>
          <w:szCs w:val="18"/>
        </w:rPr>
        <w:fldChar w:fldCharType="end"/>
      </w:r>
      <w:r w:rsidRPr="00D82B38">
        <w:rPr>
          <w:sz w:val="18"/>
          <w:szCs w:val="18"/>
        </w:rPr>
        <w:t xml:space="preserve">. Wykaz oddziałów i pododdziałów wchodzących w skład użytku ekologicznego </w:t>
      </w:r>
      <w:r w:rsidR="00870E6B">
        <w:rPr>
          <w:sz w:val="18"/>
          <w:szCs w:val="18"/>
        </w:rPr>
        <w:t>„J</w:t>
      </w:r>
      <w:r w:rsidRPr="00D82B38">
        <w:rPr>
          <w:sz w:val="18"/>
          <w:szCs w:val="18"/>
        </w:rPr>
        <w:t>ezioro Dziewicze</w:t>
      </w:r>
      <w:r w:rsidR="00870E6B">
        <w:rPr>
          <w:sz w:val="18"/>
          <w:szCs w:val="18"/>
        </w:rPr>
        <w:t>”</w:t>
      </w:r>
      <w:bookmarkEnd w:id="309"/>
    </w:p>
    <w:tbl>
      <w:tblPr>
        <w:tblStyle w:val="Tabela-Siatka"/>
        <w:tblW w:w="5000" w:type="pct"/>
        <w:tblCellMar>
          <w:left w:w="70" w:type="dxa"/>
          <w:right w:w="70" w:type="dxa"/>
        </w:tblCellMar>
        <w:tblLook w:val="04A0" w:firstRow="1" w:lastRow="0" w:firstColumn="1" w:lastColumn="0" w:noHBand="0" w:noVBand="1"/>
      </w:tblPr>
      <w:tblGrid>
        <w:gridCol w:w="1808"/>
        <w:gridCol w:w="5857"/>
        <w:gridCol w:w="1667"/>
      </w:tblGrid>
      <w:tr w:rsidR="00D82B38" w:rsidRPr="00870E6B" w14:paraId="532C4375" w14:textId="77777777" w:rsidTr="00870E6B">
        <w:trPr>
          <w:cantSplit/>
          <w:trHeight w:val="20"/>
          <w:tblHeader/>
        </w:trPr>
        <w:tc>
          <w:tcPr>
            <w:tcW w:w="9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F3784A" w14:textId="77777777" w:rsidR="00D82B38" w:rsidRPr="00870E6B" w:rsidRDefault="00D82B38" w:rsidP="00870E6B">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Leśnictwo</w:t>
            </w:r>
          </w:p>
        </w:tc>
        <w:tc>
          <w:tcPr>
            <w:tcW w:w="31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5A7DA1" w14:textId="77777777" w:rsidR="00D82B38" w:rsidRPr="00870E6B" w:rsidRDefault="00D82B38" w:rsidP="00870E6B">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Oddziały i pododdziały</w:t>
            </w:r>
          </w:p>
        </w:tc>
        <w:tc>
          <w:tcPr>
            <w:tcW w:w="893" w:type="pct"/>
            <w:tcBorders>
              <w:top w:val="single" w:sz="4" w:space="0" w:color="auto"/>
              <w:left w:val="nil"/>
              <w:bottom w:val="single" w:sz="4" w:space="0" w:color="auto"/>
              <w:right w:val="single" w:sz="4" w:space="0" w:color="auto"/>
            </w:tcBorders>
            <w:shd w:val="clear" w:color="auto" w:fill="auto"/>
            <w:vAlign w:val="center"/>
            <w:hideMark/>
          </w:tcPr>
          <w:p w14:paraId="1F928605" w14:textId="77777777" w:rsidR="00D82B38" w:rsidRPr="00870E6B" w:rsidRDefault="00D82B38" w:rsidP="00870E6B">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Pow.</w:t>
            </w:r>
          </w:p>
        </w:tc>
      </w:tr>
      <w:tr w:rsidR="00D82B38" w:rsidRPr="00870E6B" w14:paraId="6E204A30" w14:textId="77777777" w:rsidTr="00870E6B">
        <w:trPr>
          <w:cantSplit/>
          <w:trHeight w:val="20"/>
          <w:tblHeader/>
        </w:trPr>
        <w:tc>
          <w:tcPr>
            <w:tcW w:w="969" w:type="pct"/>
            <w:vMerge/>
            <w:tcBorders>
              <w:top w:val="single" w:sz="4" w:space="0" w:color="auto"/>
              <w:left w:val="single" w:sz="4" w:space="0" w:color="auto"/>
              <w:bottom w:val="single" w:sz="4" w:space="0" w:color="auto"/>
              <w:right w:val="single" w:sz="4" w:space="0" w:color="auto"/>
            </w:tcBorders>
            <w:vAlign w:val="center"/>
            <w:hideMark/>
          </w:tcPr>
          <w:p w14:paraId="6424D0F2" w14:textId="77777777" w:rsidR="00D82B38" w:rsidRPr="00870E6B" w:rsidRDefault="00D82B38" w:rsidP="00870E6B">
            <w:pPr>
              <w:pStyle w:val="Bezodstpw"/>
              <w:jc w:val="center"/>
              <w:rPr>
                <w:rFonts w:ascii="Avenir Next LT Pro Light" w:hAnsi="Avenir Next LT Pro Light"/>
                <w:b/>
                <w:bCs/>
                <w:sz w:val="16"/>
                <w:szCs w:val="16"/>
                <w:lang w:eastAsia="pl-PL"/>
              </w:rPr>
            </w:pPr>
          </w:p>
        </w:tc>
        <w:tc>
          <w:tcPr>
            <w:tcW w:w="3138" w:type="pct"/>
            <w:vMerge/>
            <w:tcBorders>
              <w:top w:val="single" w:sz="4" w:space="0" w:color="auto"/>
              <w:left w:val="single" w:sz="4" w:space="0" w:color="auto"/>
              <w:bottom w:val="single" w:sz="4" w:space="0" w:color="auto"/>
              <w:right w:val="single" w:sz="4" w:space="0" w:color="auto"/>
            </w:tcBorders>
            <w:vAlign w:val="center"/>
            <w:hideMark/>
          </w:tcPr>
          <w:p w14:paraId="7370ADE6" w14:textId="77777777" w:rsidR="00D82B38" w:rsidRPr="00870E6B" w:rsidRDefault="00D82B38" w:rsidP="00870E6B">
            <w:pPr>
              <w:pStyle w:val="Bezodstpw"/>
              <w:jc w:val="center"/>
              <w:rPr>
                <w:rFonts w:ascii="Avenir Next LT Pro Light" w:hAnsi="Avenir Next LT Pro Light"/>
                <w:b/>
                <w:bCs/>
                <w:sz w:val="16"/>
                <w:szCs w:val="16"/>
                <w:lang w:eastAsia="pl-PL"/>
              </w:rPr>
            </w:pPr>
          </w:p>
        </w:tc>
        <w:tc>
          <w:tcPr>
            <w:tcW w:w="893" w:type="pct"/>
            <w:tcBorders>
              <w:top w:val="nil"/>
              <w:left w:val="nil"/>
              <w:bottom w:val="single" w:sz="4" w:space="0" w:color="auto"/>
              <w:right w:val="single" w:sz="4" w:space="0" w:color="auto"/>
            </w:tcBorders>
            <w:shd w:val="clear" w:color="auto" w:fill="auto"/>
            <w:vAlign w:val="center"/>
            <w:hideMark/>
          </w:tcPr>
          <w:p w14:paraId="44CC5687" w14:textId="77777777" w:rsidR="00D82B38" w:rsidRPr="00870E6B" w:rsidRDefault="00D82B38" w:rsidP="00870E6B">
            <w:pPr>
              <w:pStyle w:val="Bezodstpw"/>
              <w:jc w:val="center"/>
              <w:rPr>
                <w:rFonts w:ascii="Avenir Next LT Pro Light" w:hAnsi="Avenir Next LT Pro Light"/>
                <w:b/>
                <w:bCs/>
                <w:sz w:val="16"/>
                <w:szCs w:val="16"/>
                <w:lang w:eastAsia="pl-PL"/>
              </w:rPr>
            </w:pPr>
            <w:r w:rsidRPr="00870E6B">
              <w:rPr>
                <w:rFonts w:ascii="Avenir Next LT Pro Light" w:hAnsi="Avenir Next LT Pro Light"/>
                <w:b/>
                <w:bCs/>
                <w:sz w:val="16"/>
                <w:szCs w:val="16"/>
                <w:lang w:eastAsia="pl-PL"/>
              </w:rPr>
              <w:t>[ha]</w:t>
            </w:r>
          </w:p>
        </w:tc>
      </w:tr>
      <w:tr w:rsidR="00870E6B" w:rsidRPr="00870E6B" w14:paraId="744AD964" w14:textId="77777777" w:rsidTr="00870E6B">
        <w:trPr>
          <w:cantSplit/>
          <w:trHeight w:val="20"/>
          <w:tblHeader/>
        </w:trPr>
        <w:tc>
          <w:tcPr>
            <w:tcW w:w="969" w:type="pct"/>
            <w:tcBorders>
              <w:top w:val="nil"/>
              <w:left w:val="single" w:sz="4" w:space="0" w:color="auto"/>
              <w:bottom w:val="single" w:sz="4" w:space="0" w:color="auto"/>
              <w:right w:val="single" w:sz="4" w:space="0" w:color="auto"/>
            </w:tcBorders>
            <w:shd w:val="clear" w:color="auto" w:fill="auto"/>
            <w:vAlign w:val="center"/>
          </w:tcPr>
          <w:p w14:paraId="5C251496" w14:textId="5EBE9B95" w:rsidR="00870E6B" w:rsidRPr="00870E6B" w:rsidRDefault="00870E6B" w:rsidP="00870E6B">
            <w:pPr>
              <w:pStyle w:val="Bezodstpw"/>
              <w:jc w:val="center"/>
              <w:rPr>
                <w:rFonts w:ascii="Avenir Next LT Pro Light" w:hAnsi="Avenir Next LT Pro Light"/>
                <w:b/>
                <w:bCs/>
                <w:sz w:val="12"/>
                <w:szCs w:val="12"/>
              </w:rPr>
            </w:pPr>
            <w:r w:rsidRPr="00870E6B">
              <w:rPr>
                <w:rFonts w:ascii="Avenir Next LT Pro Light" w:hAnsi="Avenir Next LT Pro Light"/>
                <w:b/>
                <w:bCs/>
                <w:sz w:val="12"/>
                <w:szCs w:val="12"/>
              </w:rPr>
              <w:t>1</w:t>
            </w:r>
          </w:p>
        </w:tc>
        <w:tc>
          <w:tcPr>
            <w:tcW w:w="3138" w:type="pct"/>
            <w:tcBorders>
              <w:top w:val="nil"/>
              <w:left w:val="nil"/>
              <w:bottom w:val="single" w:sz="4" w:space="0" w:color="auto"/>
              <w:right w:val="single" w:sz="4" w:space="0" w:color="auto"/>
            </w:tcBorders>
            <w:shd w:val="clear" w:color="auto" w:fill="auto"/>
            <w:vAlign w:val="center"/>
          </w:tcPr>
          <w:p w14:paraId="1593B495" w14:textId="51637BD8" w:rsidR="00870E6B" w:rsidRPr="00870E6B" w:rsidRDefault="00870E6B" w:rsidP="00870E6B">
            <w:pPr>
              <w:pStyle w:val="Bezodstpw"/>
              <w:jc w:val="center"/>
              <w:rPr>
                <w:rFonts w:ascii="Avenir Next LT Pro Light" w:hAnsi="Avenir Next LT Pro Light"/>
                <w:b/>
                <w:bCs/>
                <w:sz w:val="12"/>
                <w:szCs w:val="12"/>
              </w:rPr>
            </w:pPr>
            <w:r w:rsidRPr="00870E6B">
              <w:rPr>
                <w:rFonts w:ascii="Avenir Next LT Pro Light" w:hAnsi="Avenir Next LT Pro Light"/>
                <w:b/>
                <w:bCs/>
                <w:sz w:val="12"/>
                <w:szCs w:val="12"/>
              </w:rPr>
              <w:t>2</w:t>
            </w:r>
          </w:p>
        </w:tc>
        <w:tc>
          <w:tcPr>
            <w:tcW w:w="893" w:type="pct"/>
            <w:tcBorders>
              <w:top w:val="nil"/>
              <w:left w:val="nil"/>
              <w:bottom w:val="single" w:sz="4" w:space="0" w:color="auto"/>
              <w:right w:val="single" w:sz="4" w:space="0" w:color="auto"/>
            </w:tcBorders>
            <w:shd w:val="clear" w:color="auto" w:fill="auto"/>
            <w:vAlign w:val="center"/>
          </w:tcPr>
          <w:p w14:paraId="5E8375CB" w14:textId="7092E9B4" w:rsidR="00870E6B" w:rsidRPr="00870E6B" w:rsidRDefault="00870E6B" w:rsidP="00870E6B">
            <w:pPr>
              <w:pStyle w:val="Bezodstpw"/>
              <w:jc w:val="center"/>
              <w:rPr>
                <w:rFonts w:ascii="Avenir Next LT Pro Light" w:hAnsi="Avenir Next LT Pro Light"/>
                <w:b/>
                <w:bCs/>
                <w:sz w:val="12"/>
                <w:szCs w:val="12"/>
              </w:rPr>
            </w:pPr>
            <w:r w:rsidRPr="00870E6B">
              <w:rPr>
                <w:rFonts w:ascii="Avenir Next LT Pro Light" w:hAnsi="Avenir Next LT Pro Light"/>
                <w:b/>
                <w:bCs/>
                <w:sz w:val="12"/>
                <w:szCs w:val="12"/>
              </w:rPr>
              <w:t>3</w:t>
            </w:r>
          </w:p>
        </w:tc>
      </w:tr>
      <w:tr w:rsidR="00D82B38" w:rsidRPr="00870E6B" w14:paraId="62FC2455" w14:textId="77777777" w:rsidTr="00870E6B">
        <w:trPr>
          <w:cantSplit/>
          <w:trHeight w:val="20"/>
          <w:tblHeader/>
        </w:trPr>
        <w:tc>
          <w:tcPr>
            <w:tcW w:w="969" w:type="pct"/>
            <w:tcBorders>
              <w:top w:val="nil"/>
              <w:left w:val="single" w:sz="4" w:space="0" w:color="auto"/>
              <w:bottom w:val="single" w:sz="4" w:space="0" w:color="auto"/>
              <w:right w:val="single" w:sz="4" w:space="0" w:color="auto"/>
            </w:tcBorders>
            <w:shd w:val="clear" w:color="auto" w:fill="auto"/>
            <w:vAlign w:val="center"/>
            <w:hideMark/>
          </w:tcPr>
          <w:p w14:paraId="67CB08C6" w14:textId="4510284A" w:rsidR="00D82B38" w:rsidRPr="00870E6B" w:rsidRDefault="001B6B13" w:rsidP="00870E6B">
            <w:pPr>
              <w:pStyle w:val="Bezodstpw"/>
              <w:jc w:val="center"/>
              <w:rPr>
                <w:rFonts w:ascii="Avenir Next LT Pro Light" w:hAnsi="Avenir Next LT Pro Light"/>
                <w:sz w:val="16"/>
                <w:szCs w:val="16"/>
              </w:rPr>
            </w:pPr>
            <w:r w:rsidRPr="00870E6B">
              <w:rPr>
                <w:rFonts w:ascii="Avenir Next LT Pro Light" w:hAnsi="Avenir Next LT Pro Light"/>
                <w:sz w:val="16"/>
                <w:szCs w:val="16"/>
              </w:rPr>
              <w:t>Zamkowy Las</w:t>
            </w:r>
          </w:p>
        </w:tc>
        <w:tc>
          <w:tcPr>
            <w:tcW w:w="3138" w:type="pct"/>
            <w:tcBorders>
              <w:top w:val="nil"/>
              <w:left w:val="nil"/>
              <w:bottom w:val="single" w:sz="4" w:space="0" w:color="auto"/>
              <w:right w:val="single" w:sz="4" w:space="0" w:color="auto"/>
            </w:tcBorders>
            <w:shd w:val="clear" w:color="auto" w:fill="auto"/>
            <w:vAlign w:val="center"/>
            <w:hideMark/>
          </w:tcPr>
          <w:p w14:paraId="731C7F26" w14:textId="77777777" w:rsidR="00D82B38" w:rsidRPr="00870E6B" w:rsidRDefault="00D82B38" w:rsidP="00870E6B">
            <w:pPr>
              <w:pStyle w:val="Bezodstpw"/>
              <w:rPr>
                <w:rFonts w:ascii="Avenir Next LT Pro Light" w:hAnsi="Avenir Next LT Pro Light"/>
                <w:sz w:val="16"/>
                <w:szCs w:val="16"/>
              </w:rPr>
            </w:pPr>
            <w:r w:rsidRPr="00870E6B">
              <w:rPr>
                <w:rFonts w:ascii="Avenir Next LT Pro Light" w:hAnsi="Avenir Next LT Pro Light"/>
                <w:sz w:val="16"/>
                <w:szCs w:val="16"/>
              </w:rPr>
              <w:t>80 i; 81 c-d; 82 a</w:t>
            </w:r>
          </w:p>
        </w:tc>
        <w:tc>
          <w:tcPr>
            <w:tcW w:w="893" w:type="pct"/>
            <w:tcBorders>
              <w:top w:val="nil"/>
              <w:left w:val="nil"/>
              <w:bottom w:val="single" w:sz="4" w:space="0" w:color="auto"/>
              <w:right w:val="single" w:sz="4" w:space="0" w:color="auto"/>
            </w:tcBorders>
            <w:shd w:val="clear" w:color="auto" w:fill="auto"/>
            <w:vAlign w:val="center"/>
            <w:hideMark/>
          </w:tcPr>
          <w:p w14:paraId="2746D23D" w14:textId="77777777" w:rsidR="00D82B38" w:rsidRPr="00870E6B" w:rsidRDefault="00D82B38" w:rsidP="00870E6B">
            <w:pPr>
              <w:pStyle w:val="Bezodstpw"/>
              <w:jc w:val="right"/>
              <w:rPr>
                <w:rFonts w:ascii="Avenir Next LT Pro Light" w:hAnsi="Avenir Next LT Pro Light"/>
                <w:sz w:val="16"/>
                <w:szCs w:val="16"/>
              </w:rPr>
            </w:pPr>
            <w:r w:rsidRPr="00870E6B">
              <w:rPr>
                <w:rFonts w:ascii="Avenir Next LT Pro Light" w:hAnsi="Avenir Next LT Pro Light"/>
                <w:sz w:val="16"/>
                <w:szCs w:val="16"/>
              </w:rPr>
              <w:t>16.90</w:t>
            </w:r>
          </w:p>
        </w:tc>
      </w:tr>
      <w:tr w:rsidR="00D82B38" w:rsidRPr="00870E6B" w14:paraId="4FF380D1" w14:textId="77777777" w:rsidTr="00870E6B">
        <w:trPr>
          <w:trHeight w:val="20"/>
        </w:trPr>
        <w:tc>
          <w:tcPr>
            <w:tcW w:w="4107" w:type="pct"/>
            <w:gridSpan w:val="2"/>
            <w:vAlign w:val="center"/>
          </w:tcPr>
          <w:p w14:paraId="1E358301" w14:textId="77777777" w:rsidR="00D82B38" w:rsidRPr="00870E6B" w:rsidRDefault="00D82B38" w:rsidP="00870E6B">
            <w:pPr>
              <w:pStyle w:val="Bezodstpw"/>
              <w:rPr>
                <w:rFonts w:ascii="Avenir Next LT Pro Light" w:hAnsi="Avenir Next LT Pro Light"/>
                <w:sz w:val="16"/>
                <w:szCs w:val="16"/>
              </w:rPr>
            </w:pPr>
            <w:r w:rsidRPr="00870E6B">
              <w:rPr>
                <w:rFonts w:ascii="Avenir Next LT Pro Light" w:hAnsi="Avenir Next LT Pro Light"/>
                <w:sz w:val="16"/>
                <w:szCs w:val="16"/>
              </w:rPr>
              <w:t>Razem Nadleśnictwo</w:t>
            </w:r>
          </w:p>
        </w:tc>
        <w:tc>
          <w:tcPr>
            <w:tcW w:w="893" w:type="pct"/>
            <w:vAlign w:val="center"/>
          </w:tcPr>
          <w:p w14:paraId="05EF7F4E" w14:textId="77777777" w:rsidR="00D82B38" w:rsidRPr="00870E6B" w:rsidRDefault="00D82B38" w:rsidP="00870E6B">
            <w:pPr>
              <w:pStyle w:val="Bezodstpw"/>
              <w:jc w:val="right"/>
              <w:rPr>
                <w:rFonts w:ascii="Avenir Next LT Pro Light" w:hAnsi="Avenir Next LT Pro Light"/>
                <w:sz w:val="16"/>
                <w:szCs w:val="16"/>
              </w:rPr>
            </w:pPr>
            <w:r w:rsidRPr="00870E6B">
              <w:rPr>
                <w:rFonts w:ascii="Avenir Next LT Pro Light" w:hAnsi="Avenir Next LT Pro Light"/>
                <w:sz w:val="16"/>
                <w:szCs w:val="16"/>
              </w:rPr>
              <w:t>16.90</w:t>
            </w:r>
          </w:p>
        </w:tc>
      </w:tr>
    </w:tbl>
    <w:p w14:paraId="423F5E16" w14:textId="33D32358" w:rsidR="00AB3236" w:rsidRPr="00061C59" w:rsidRDefault="00F12B55">
      <w:pPr>
        <w:pStyle w:val="Nagwek2"/>
        <w:numPr>
          <w:ilvl w:val="1"/>
          <w:numId w:val="2"/>
        </w:numPr>
      </w:pPr>
      <w:bookmarkStart w:id="310" w:name="_Toc179200311"/>
      <w:r w:rsidRPr="00061C59">
        <w:t>O</w:t>
      </w:r>
      <w:r w:rsidR="00F33B4A" w:rsidRPr="00061C59">
        <w:t>chrona gatunkowa roślin, zwierząt i grzybów</w:t>
      </w:r>
      <w:bookmarkEnd w:id="310"/>
    </w:p>
    <w:p w14:paraId="2DDD1A29" w14:textId="77777777" w:rsidR="00AB3236" w:rsidRPr="00A209E5" w:rsidRDefault="00AB3236" w:rsidP="00AB3236">
      <w:bookmarkStart w:id="311" w:name="_Hlk146802482"/>
      <w:r w:rsidRPr="00A209E5">
        <w:t>Ochrona gatunkowa ma na celu zapewnienie zachowania właściwego stanu ochrony dziko występujących, rzadkich, endemicznych, podatnych na zagrożenia i zagrożonych wyginięciem gatunków roślin, zwierząt i grzybów oraz ich siedlisk i ostoi. Celem ochrony jest także zachowanie różnorodności gatunkowej i genetycznej. Zadania polegające na ochronie ostoi i stanowisk roślin lub grzybów albo ostoi, miejsc rozrodu i regularnego przebywania zwierząt mogą być realizowane przez tworzenie stref ochrony.</w:t>
      </w:r>
    </w:p>
    <w:p w14:paraId="16415CF5" w14:textId="77777777" w:rsidR="00AB3236" w:rsidRPr="00A209E5" w:rsidRDefault="00AB3236" w:rsidP="00AB3236">
      <w:r w:rsidRPr="00A209E5">
        <w:t>Listy chronionych gatunków grzybów, roślin oraz zwierząt znajdują się w niżej wymienionych rozporządzeniach:</w:t>
      </w:r>
    </w:p>
    <w:p w14:paraId="6497D01C" w14:textId="77777777" w:rsidR="00AB3236" w:rsidRPr="00A209E5" w:rsidRDefault="00AB3236">
      <w:pPr>
        <w:pStyle w:val="Akapitzlist"/>
        <w:numPr>
          <w:ilvl w:val="0"/>
          <w:numId w:val="22"/>
        </w:numPr>
      </w:pPr>
      <w:r w:rsidRPr="00A209E5">
        <w:t>Rozporządzenia Ministra Środowiska z dnia 9 października 2014 r. w sprawie ochrony gatunkowej grzybów (Dz. U. 2014 r., poz. 1408);</w:t>
      </w:r>
    </w:p>
    <w:p w14:paraId="2F17A959" w14:textId="77777777" w:rsidR="00AB3236" w:rsidRPr="00A209E5" w:rsidRDefault="00AB3236">
      <w:pPr>
        <w:pStyle w:val="Akapitzlist"/>
        <w:numPr>
          <w:ilvl w:val="0"/>
          <w:numId w:val="22"/>
        </w:numPr>
      </w:pPr>
      <w:r w:rsidRPr="00A209E5">
        <w:t>Rozporządzenia Ministra Środowiska z dnia 9 października 2014 r. w sprawie ochrony gatunkowej roślin (Dz. U. 2014 r., poz. 1409);</w:t>
      </w:r>
    </w:p>
    <w:p w14:paraId="39C899BE" w14:textId="11C4BF7F" w:rsidR="00AB3236" w:rsidRPr="00A209E5" w:rsidRDefault="00AB3236">
      <w:pPr>
        <w:pStyle w:val="Akapitzlist"/>
        <w:numPr>
          <w:ilvl w:val="0"/>
          <w:numId w:val="22"/>
        </w:numPr>
      </w:pPr>
      <w:r w:rsidRPr="00A209E5">
        <w:t>Rozporządzenia Ministra Środowiska z dnia 9 października 2014 r. w sprawie ochrony gatunkowej zwierząt (Dz. U. 20</w:t>
      </w:r>
      <w:r w:rsidR="003D1869" w:rsidRPr="00A209E5">
        <w:t>22</w:t>
      </w:r>
      <w:r w:rsidRPr="00A209E5">
        <w:t xml:space="preserve"> r., poz. 2</w:t>
      </w:r>
      <w:r w:rsidR="003D1869" w:rsidRPr="00A209E5">
        <w:t>380</w:t>
      </w:r>
      <w:r w:rsidRPr="00A209E5">
        <w:t>).</w:t>
      </w:r>
    </w:p>
    <w:p w14:paraId="5FBEE2C4" w14:textId="733C9C62" w:rsidR="00AB3236" w:rsidRPr="00A209E5" w:rsidRDefault="00AB3236" w:rsidP="00AB3236">
      <w:r w:rsidRPr="00A209E5">
        <w:t>Do sporządzenia listy chronionych gatunków grzybów, roślin i zwierząt występujących na gruntach Nadleśnictwa Człopa wykorzystano:</w:t>
      </w:r>
    </w:p>
    <w:p w14:paraId="390E63C0" w14:textId="2DB4A27C" w:rsidR="00AB3236" w:rsidRPr="00A209E5" w:rsidRDefault="00AB3236">
      <w:pPr>
        <w:pStyle w:val="Akapitzlist"/>
        <w:numPr>
          <w:ilvl w:val="0"/>
          <w:numId w:val="23"/>
        </w:numPr>
      </w:pPr>
      <w:r w:rsidRPr="00A209E5">
        <w:t xml:space="preserve">dane pochodzące z taksacji przeprowadzonej w 2023 roku; </w:t>
      </w:r>
    </w:p>
    <w:p w14:paraId="7815A1D3" w14:textId="66DC4BC4" w:rsidR="00AB3236" w:rsidRPr="00A209E5" w:rsidRDefault="00AB3236">
      <w:pPr>
        <w:pStyle w:val="Akapitzlist"/>
        <w:numPr>
          <w:ilvl w:val="0"/>
          <w:numId w:val="23"/>
        </w:numPr>
      </w:pPr>
      <w:r w:rsidRPr="00A209E5">
        <w:t>Program Ochrony Przyrody wg stanu na 1 stycznia 2015 roku</w:t>
      </w:r>
      <w:r w:rsidR="006570F6">
        <w:t xml:space="preserve"> (dane były weryfikowane podczas prac taksacyjnych)</w:t>
      </w:r>
      <w:r w:rsidRPr="00A209E5">
        <w:t xml:space="preserve">; </w:t>
      </w:r>
    </w:p>
    <w:p w14:paraId="70EE1D20" w14:textId="1AAE70F9" w:rsidR="00AB3236" w:rsidRPr="00A209E5" w:rsidRDefault="00AB3236">
      <w:pPr>
        <w:pStyle w:val="Akapitzlist"/>
        <w:numPr>
          <w:ilvl w:val="0"/>
          <w:numId w:val="23"/>
        </w:numPr>
      </w:pPr>
      <w:r w:rsidRPr="00A209E5">
        <w:t xml:space="preserve">dane przekazane przez Regionalną Dyrekcję Ochrony Środowiska w Szczecinie; </w:t>
      </w:r>
    </w:p>
    <w:p w14:paraId="79E05007" w14:textId="32C5C924" w:rsidR="00AB3236" w:rsidRDefault="00AB3236">
      <w:pPr>
        <w:pStyle w:val="Akapitzlist"/>
        <w:numPr>
          <w:ilvl w:val="0"/>
          <w:numId w:val="23"/>
        </w:numPr>
      </w:pPr>
      <w:r w:rsidRPr="00A209E5">
        <w:t>dane przekazane przez pracowników Nadleśnictwa Człopa.</w:t>
      </w:r>
    </w:p>
    <w:p w14:paraId="669194C9" w14:textId="77777777" w:rsidR="00277900" w:rsidRPr="00870E6B" w:rsidRDefault="00277900" w:rsidP="00277900">
      <w:pPr>
        <w:pStyle w:val="Akapitzlist"/>
        <w:rPr>
          <w:sz w:val="8"/>
          <w:szCs w:val="8"/>
        </w:rPr>
      </w:pPr>
    </w:p>
    <w:bookmarkEnd w:id="311"/>
    <w:p w14:paraId="42AF2790" w14:textId="6C760D46" w:rsidR="00AB3236" w:rsidRDefault="00277900" w:rsidP="00870E6B">
      <w:pPr>
        <w:pStyle w:val="Bezodstpw"/>
        <w:jc w:val="center"/>
      </w:pPr>
      <w:r>
        <w:rPr>
          <w:noProof/>
        </w:rPr>
        <w:drawing>
          <wp:inline distT="0" distB="0" distL="0" distR="0" wp14:anchorId="07E81AD6" wp14:editId="63E3C09D">
            <wp:extent cx="5467350" cy="3075458"/>
            <wp:effectExtent l="0" t="0" r="0" b="0"/>
            <wp:docPr id="1222521811"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521811" name="Obraz 122252181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77393" cy="3081107"/>
                    </a:xfrm>
                    <a:prstGeom prst="rect">
                      <a:avLst/>
                    </a:prstGeom>
                    <a:ln>
                      <a:noFill/>
                    </a:ln>
                    <a:effectLst>
                      <a:softEdge rad="112500"/>
                    </a:effectLst>
                  </pic:spPr>
                </pic:pic>
              </a:graphicData>
            </a:graphic>
          </wp:inline>
        </w:drawing>
      </w:r>
    </w:p>
    <w:p w14:paraId="78E61E33" w14:textId="4E1618AD" w:rsidR="00277900" w:rsidRDefault="00277900" w:rsidP="00277900">
      <w:pPr>
        <w:pStyle w:val="Bezodstpw"/>
        <w:jc w:val="center"/>
        <w:rPr>
          <w:noProof/>
          <w:sz w:val="18"/>
          <w:szCs w:val="18"/>
        </w:rPr>
      </w:pPr>
      <w:bookmarkStart w:id="312" w:name="_Toc179187043"/>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35</w:t>
      </w:r>
      <w:r w:rsidRPr="00A209E5">
        <w:rPr>
          <w:noProof/>
          <w:sz w:val="18"/>
          <w:szCs w:val="18"/>
        </w:rPr>
        <w:fldChar w:fldCharType="end"/>
      </w:r>
      <w:r w:rsidRPr="00A209E5">
        <w:rPr>
          <w:noProof/>
          <w:sz w:val="18"/>
          <w:szCs w:val="18"/>
        </w:rPr>
        <w:t>.</w:t>
      </w:r>
      <w:r>
        <w:rPr>
          <w:noProof/>
          <w:sz w:val="18"/>
          <w:szCs w:val="18"/>
        </w:rPr>
        <w:t xml:space="preserve"> Uratowane przez pracowników Służby Leśnej pisklę krogulca – gatunku objętego ochroną ścisłą</w:t>
      </w:r>
      <w:bookmarkEnd w:id="312"/>
    </w:p>
    <w:p w14:paraId="6BEB5E78" w14:textId="703B06D8" w:rsidR="00277900" w:rsidRDefault="00277900" w:rsidP="00277900">
      <w:pPr>
        <w:pStyle w:val="Bezodstpw"/>
        <w:jc w:val="center"/>
        <w:rPr>
          <w:noProof/>
          <w:sz w:val="18"/>
          <w:szCs w:val="18"/>
        </w:rPr>
      </w:pPr>
      <w:r>
        <w:rPr>
          <w:noProof/>
          <w:sz w:val="18"/>
          <w:szCs w:val="18"/>
        </w:rPr>
        <w:t>(fot. zasoby Nadleśnictwa Człopa).</w:t>
      </w:r>
    </w:p>
    <w:p w14:paraId="7EAA1988" w14:textId="624280B5" w:rsidR="005E754D" w:rsidRPr="00061C59" w:rsidRDefault="005E754D">
      <w:pPr>
        <w:pStyle w:val="Nagwek3"/>
        <w:numPr>
          <w:ilvl w:val="2"/>
          <w:numId w:val="2"/>
        </w:numPr>
      </w:pPr>
      <w:bookmarkStart w:id="313" w:name="_Toc179200312"/>
      <w:r w:rsidRPr="00061C59">
        <w:lastRenderedPageBreak/>
        <w:t>Ochrona gatunkowa grzybów</w:t>
      </w:r>
      <w:bookmarkEnd w:id="313"/>
    </w:p>
    <w:p w14:paraId="54BB3C29" w14:textId="554ECA9B" w:rsidR="0066454F" w:rsidRPr="00A209E5" w:rsidRDefault="00AB3236" w:rsidP="005E754D">
      <w:r w:rsidRPr="00A209E5">
        <w:t xml:space="preserve">Na gruntach Nadleśnictwa Człopa stwierdzono </w:t>
      </w:r>
      <w:r w:rsidR="00B84955">
        <w:t>pięć</w:t>
      </w:r>
      <w:r w:rsidR="008319C9" w:rsidRPr="00A209E5">
        <w:t xml:space="preserve"> </w:t>
      </w:r>
      <w:r w:rsidR="00650F92" w:rsidRPr="00A209E5">
        <w:t>rodzaj</w:t>
      </w:r>
      <w:r w:rsidR="00B84955">
        <w:t>ów</w:t>
      </w:r>
      <w:r w:rsidR="008319C9" w:rsidRPr="00A209E5">
        <w:t xml:space="preserve"> grzybów i porostów</w:t>
      </w:r>
      <w:r w:rsidR="00650F92" w:rsidRPr="00A209E5">
        <w:t>, wśród których znajdują się gatunki objęte ochroną prawną.</w:t>
      </w:r>
    </w:p>
    <w:p w14:paraId="47419858" w14:textId="4E060062" w:rsidR="00A74C3B" w:rsidRPr="00A209E5" w:rsidRDefault="00B81F59" w:rsidP="00B81F59">
      <w:pPr>
        <w:pStyle w:val="Legenda"/>
        <w:rPr>
          <w:i w:val="0"/>
          <w:iCs w:val="0"/>
          <w:color w:val="auto"/>
        </w:rPr>
      </w:pPr>
      <w:bookmarkStart w:id="314" w:name="_Toc179186615"/>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44</w:t>
      </w:r>
      <w:r w:rsidRPr="00A209E5">
        <w:rPr>
          <w:i w:val="0"/>
          <w:iCs w:val="0"/>
          <w:noProof/>
          <w:color w:val="auto"/>
        </w:rPr>
        <w:fldChar w:fldCharType="end"/>
      </w:r>
      <w:r w:rsidRPr="00A209E5">
        <w:rPr>
          <w:i w:val="0"/>
          <w:iCs w:val="0"/>
          <w:color w:val="auto"/>
        </w:rPr>
        <w:t xml:space="preserve">. </w:t>
      </w:r>
      <w:r w:rsidR="008736E3" w:rsidRPr="00A209E5">
        <w:rPr>
          <w:i w:val="0"/>
          <w:iCs w:val="0"/>
          <w:color w:val="auto"/>
        </w:rPr>
        <w:t>Wykaz</w:t>
      </w:r>
      <w:r w:rsidRPr="00A209E5">
        <w:rPr>
          <w:i w:val="0"/>
          <w:iCs w:val="0"/>
          <w:color w:val="auto"/>
        </w:rPr>
        <w:t xml:space="preserve"> chronionych gatunków grzybów występujących na gruntach Nadleśnictwa </w:t>
      </w:r>
      <w:r w:rsidR="00B6155D" w:rsidRPr="00A209E5">
        <w:rPr>
          <w:i w:val="0"/>
          <w:iCs w:val="0"/>
          <w:color w:val="auto"/>
        </w:rPr>
        <w:t>Człopa.</w:t>
      </w:r>
      <w:bookmarkEnd w:id="314"/>
      <w:r w:rsidR="00B6155D" w:rsidRPr="00A209E5">
        <w:rPr>
          <w:i w:val="0"/>
          <w:iCs w:val="0"/>
          <w:color w:val="auto"/>
        </w:rPr>
        <w:t xml:space="preserve"> </w:t>
      </w:r>
    </w:p>
    <w:tbl>
      <w:tblPr>
        <w:tblW w:w="5000" w:type="pct"/>
        <w:tblLook w:val="04A0" w:firstRow="1" w:lastRow="0" w:firstColumn="1" w:lastColumn="0" w:noHBand="0" w:noVBand="1"/>
      </w:tblPr>
      <w:tblGrid>
        <w:gridCol w:w="1101"/>
        <w:gridCol w:w="4573"/>
        <w:gridCol w:w="1409"/>
        <w:gridCol w:w="1124"/>
        <w:gridCol w:w="1125"/>
      </w:tblGrid>
      <w:tr w:rsidR="00A209E5" w:rsidRPr="008822DC" w14:paraId="3043B43F" w14:textId="77777777" w:rsidTr="008822DC">
        <w:trPr>
          <w:trHeight w:val="20"/>
          <w:tblHeader/>
        </w:trPr>
        <w:tc>
          <w:tcPr>
            <w:tcW w:w="590" w:type="pct"/>
            <w:vMerge w:val="restart"/>
            <w:tcBorders>
              <w:top w:val="single" w:sz="4" w:space="0" w:color="auto"/>
              <w:left w:val="single" w:sz="4" w:space="0" w:color="auto"/>
              <w:right w:val="single" w:sz="4" w:space="0" w:color="auto"/>
            </w:tcBorders>
            <w:shd w:val="clear" w:color="auto" w:fill="auto"/>
            <w:vAlign w:val="center"/>
          </w:tcPr>
          <w:p w14:paraId="10E0AAA2" w14:textId="77777777" w:rsidR="00B81F59" w:rsidRPr="008822DC" w:rsidRDefault="00B81F59" w:rsidP="00B81F59">
            <w:pPr>
              <w:pStyle w:val="Bezodstpw"/>
              <w:jc w:val="center"/>
              <w:rPr>
                <w:rFonts w:ascii="Avenir Next LT Pro Light" w:hAnsi="Avenir Next LT Pro Light"/>
                <w:b/>
                <w:bCs/>
                <w:sz w:val="16"/>
                <w:szCs w:val="16"/>
                <w:lang w:eastAsia="pl-PL"/>
              </w:rPr>
            </w:pPr>
            <w:bookmarkStart w:id="315" w:name="_Hlk173311355"/>
            <w:r w:rsidRPr="008822DC">
              <w:rPr>
                <w:rFonts w:ascii="Avenir Next LT Pro Light" w:hAnsi="Avenir Next LT Pro Light"/>
                <w:b/>
                <w:bCs/>
                <w:sz w:val="16"/>
                <w:szCs w:val="16"/>
                <w:lang w:eastAsia="pl-PL"/>
              </w:rPr>
              <w:t>Lp.</w:t>
            </w:r>
          </w:p>
        </w:tc>
        <w:tc>
          <w:tcPr>
            <w:tcW w:w="2450" w:type="pct"/>
            <w:vMerge w:val="restart"/>
            <w:tcBorders>
              <w:top w:val="single" w:sz="4" w:space="0" w:color="auto"/>
              <w:left w:val="single" w:sz="4" w:space="0" w:color="auto"/>
              <w:right w:val="single" w:sz="4" w:space="0" w:color="auto"/>
            </w:tcBorders>
            <w:shd w:val="clear" w:color="auto" w:fill="auto"/>
            <w:vAlign w:val="center"/>
          </w:tcPr>
          <w:p w14:paraId="15FED222" w14:textId="3E407980" w:rsidR="00B81F59" w:rsidRPr="008822DC" w:rsidRDefault="008736E3" w:rsidP="00B81F59">
            <w:pPr>
              <w:pStyle w:val="Bezodstpw"/>
              <w:jc w:val="center"/>
              <w:rPr>
                <w:rFonts w:ascii="Avenir Next LT Pro Light" w:hAnsi="Avenir Next LT Pro Light"/>
                <w:b/>
                <w:bCs/>
                <w:sz w:val="16"/>
                <w:szCs w:val="16"/>
                <w:lang w:eastAsia="pl-PL"/>
              </w:rPr>
            </w:pPr>
            <w:r w:rsidRPr="008822DC">
              <w:rPr>
                <w:rFonts w:ascii="Avenir Next LT Pro Light" w:hAnsi="Avenir Next LT Pro Light"/>
                <w:b/>
                <w:bCs/>
                <w:sz w:val="16"/>
                <w:szCs w:val="16"/>
                <w:lang w:eastAsia="pl-PL"/>
              </w:rPr>
              <w:t>Nazwa polska, łacińska</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14:paraId="54F1E779" w14:textId="77777777" w:rsidR="008822DC" w:rsidRDefault="00B81F59" w:rsidP="00B81F59">
            <w:pPr>
              <w:pStyle w:val="Bezodstpw"/>
              <w:jc w:val="center"/>
              <w:rPr>
                <w:rFonts w:ascii="Avenir Next LT Pro Light" w:hAnsi="Avenir Next LT Pro Light"/>
                <w:b/>
                <w:bCs/>
                <w:sz w:val="16"/>
                <w:szCs w:val="16"/>
                <w:lang w:eastAsia="pl-PL"/>
              </w:rPr>
            </w:pPr>
            <w:r w:rsidRPr="008822DC">
              <w:rPr>
                <w:rFonts w:ascii="Avenir Next LT Pro Light" w:hAnsi="Avenir Next LT Pro Light"/>
                <w:b/>
                <w:bCs/>
                <w:sz w:val="16"/>
                <w:szCs w:val="16"/>
                <w:lang w:eastAsia="pl-PL"/>
              </w:rPr>
              <w:t xml:space="preserve">Status </w:t>
            </w:r>
          </w:p>
          <w:p w14:paraId="6BD02E8D" w14:textId="05A2E32D" w:rsidR="00B81F59" w:rsidRPr="008822DC" w:rsidRDefault="00B81F59" w:rsidP="00B81F59">
            <w:pPr>
              <w:pStyle w:val="Bezodstpw"/>
              <w:jc w:val="center"/>
              <w:rPr>
                <w:rFonts w:ascii="Avenir Next LT Pro Light" w:hAnsi="Avenir Next LT Pro Light"/>
                <w:b/>
                <w:bCs/>
                <w:sz w:val="16"/>
                <w:szCs w:val="16"/>
                <w:lang w:eastAsia="pl-PL"/>
              </w:rPr>
            </w:pPr>
            <w:r w:rsidRPr="008822DC">
              <w:rPr>
                <w:rFonts w:ascii="Avenir Next LT Pro Light" w:hAnsi="Avenir Next LT Pro Light"/>
                <w:b/>
                <w:bCs/>
                <w:sz w:val="16"/>
                <w:szCs w:val="16"/>
                <w:lang w:eastAsia="pl-PL"/>
              </w:rPr>
              <w:t>zagrożenia</w:t>
            </w:r>
          </w:p>
        </w:tc>
        <w:tc>
          <w:tcPr>
            <w:tcW w:w="12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96CD03" w14:textId="77777777" w:rsidR="00B81F59" w:rsidRPr="008822DC" w:rsidRDefault="00B81F59" w:rsidP="00B81F59">
            <w:pPr>
              <w:pStyle w:val="Bezodstpw"/>
              <w:jc w:val="center"/>
              <w:rPr>
                <w:rFonts w:ascii="Avenir Next LT Pro Light" w:hAnsi="Avenir Next LT Pro Light"/>
                <w:b/>
                <w:bCs/>
                <w:sz w:val="16"/>
                <w:szCs w:val="16"/>
                <w:lang w:eastAsia="pl-PL"/>
              </w:rPr>
            </w:pPr>
            <w:r w:rsidRPr="008822DC">
              <w:rPr>
                <w:rFonts w:ascii="Avenir Next LT Pro Light" w:hAnsi="Avenir Next LT Pro Light"/>
                <w:b/>
                <w:bCs/>
                <w:sz w:val="16"/>
                <w:szCs w:val="16"/>
                <w:lang w:eastAsia="pl-PL"/>
              </w:rPr>
              <w:t>Ochrona</w:t>
            </w:r>
          </w:p>
        </w:tc>
      </w:tr>
      <w:tr w:rsidR="00A209E5" w:rsidRPr="008822DC" w14:paraId="0A66DBF9" w14:textId="77777777" w:rsidTr="008822DC">
        <w:trPr>
          <w:trHeight w:val="20"/>
          <w:tblHeader/>
        </w:trPr>
        <w:tc>
          <w:tcPr>
            <w:tcW w:w="590" w:type="pct"/>
            <w:vMerge/>
            <w:tcBorders>
              <w:left w:val="single" w:sz="4" w:space="0" w:color="auto"/>
              <w:bottom w:val="single" w:sz="4" w:space="0" w:color="auto"/>
              <w:right w:val="single" w:sz="4" w:space="0" w:color="auto"/>
            </w:tcBorders>
            <w:shd w:val="clear" w:color="auto" w:fill="auto"/>
            <w:vAlign w:val="center"/>
          </w:tcPr>
          <w:p w14:paraId="3066ABA8" w14:textId="77777777" w:rsidR="00B81F59" w:rsidRPr="008822DC" w:rsidRDefault="00B81F59" w:rsidP="00B81F59">
            <w:pPr>
              <w:pStyle w:val="Bezodstpw"/>
              <w:jc w:val="center"/>
              <w:rPr>
                <w:rFonts w:ascii="Avenir Next LT Pro Light" w:hAnsi="Avenir Next LT Pro Light"/>
                <w:b/>
                <w:bCs/>
                <w:sz w:val="16"/>
                <w:szCs w:val="16"/>
                <w:lang w:eastAsia="pl-PL"/>
              </w:rPr>
            </w:pPr>
          </w:p>
        </w:tc>
        <w:tc>
          <w:tcPr>
            <w:tcW w:w="2450" w:type="pct"/>
            <w:vMerge/>
            <w:tcBorders>
              <w:left w:val="single" w:sz="4" w:space="0" w:color="auto"/>
              <w:bottom w:val="single" w:sz="4" w:space="0" w:color="auto"/>
              <w:right w:val="single" w:sz="4" w:space="0" w:color="auto"/>
            </w:tcBorders>
            <w:shd w:val="clear" w:color="auto" w:fill="auto"/>
            <w:vAlign w:val="center"/>
          </w:tcPr>
          <w:p w14:paraId="6DD40C8B" w14:textId="77777777" w:rsidR="00B81F59" w:rsidRPr="008822DC" w:rsidRDefault="00B81F59" w:rsidP="00B81F59">
            <w:pPr>
              <w:pStyle w:val="Bezodstpw"/>
              <w:jc w:val="center"/>
              <w:rPr>
                <w:rFonts w:ascii="Avenir Next LT Pro Light" w:hAnsi="Avenir Next LT Pro Light"/>
                <w:b/>
                <w:bCs/>
                <w:sz w:val="16"/>
                <w:szCs w:val="16"/>
                <w:lang w:eastAsia="pl-PL"/>
              </w:rPr>
            </w:pP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14:paraId="34C51CEC" w14:textId="1C719014" w:rsidR="00B81F59" w:rsidRPr="008822DC" w:rsidRDefault="00B81F59" w:rsidP="00B81F59">
            <w:pPr>
              <w:pStyle w:val="Bezodstpw"/>
              <w:jc w:val="center"/>
              <w:rPr>
                <w:rFonts w:ascii="Avenir Next LT Pro Light" w:hAnsi="Avenir Next LT Pro Light"/>
                <w:b/>
                <w:bCs/>
                <w:sz w:val="16"/>
                <w:szCs w:val="16"/>
                <w:lang w:eastAsia="pl-PL"/>
              </w:rPr>
            </w:pPr>
            <w:r w:rsidRPr="008822DC">
              <w:rPr>
                <w:rFonts w:ascii="Avenir Next LT Pro Light" w:hAnsi="Avenir Next LT Pro Light"/>
                <w:b/>
                <w:bCs/>
                <w:sz w:val="16"/>
                <w:szCs w:val="16"/>
                <w:lang w:eastAsia="pl-PL"/>
              </w:rPr>
              <w:t>PL</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08F34C80" w14:textId="77777777" w:rsidR="00B81F59" w:rsidRPr="008822DC" w:rsidRDefault="00B81F59" w:rsidP="00B81F59">
            <w:pPr>
              <w:pStyle w:val="Bezodstpw"/>
              <w:jc w:val="center"/>
              <w:rPr>
                <w:rFonts w:ascii="Avenir Next LT Pro Light" w:hAnsi="Avenir Next LT Pro Light"/>
                <w:b/>
                <w:bCs/>
                <w:sz w:val="16"/>
                <w:szCs w:val="16"/>
                <w:lang w:eastAsia="pl-PL"/>
              </w:rPr>
            </w:pPr>
            <w:r w:rsidRPr="008822DC">
              <w:rPr>
                <w:rFonts w:ascii="Avenir Next LT Pro Light" w:hAnsi="Avenir Next LT Pro Light"/>
                <w:b/>
                <w:bCs/>
                <w:sz w:val="16"/>
                <w:szCs w:val="16"/>
                <w:lang w:eastAsia="pl-PL"/>
              </w:rPr>
              <w:t>Ścisła</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8CA77E7" w14:textId="77777777" w:rsidR="00B81F59" w:rsidRPr="008822DC" w:rsidRDefault="00B81F59" w:rsidP="00B81F59">
            <w:pPr>
              <w:pStyle w:val="Bezodstpw"/>
              <w:jc w:val="center"/>
              <w:rPr>
                <w:rFonts w:ascii="Avenir Next LT Pro Light" w:hAnsi="Avenir Next LT Pro Light"/>
                <w:b/>
                <w:bCs/>
                <w:sz w:val="16"/>
                <w:szCs w:val="16"/>
                <w:lang w:eastAsia="pl-PL"/>
              </w:rPr>
            </w:pPr>
            <w:r w:rsidRPr="008822DC">
              <w:rPr>
                <w:rFonts w:ascii="Avenir Next LT Pro Light" w:hAnsi="Avenir Next LT Pro Light"/>
                <w:b/>
                <w:bCs/>
                <w:sz w:val="16"/>
                <w:szCs w:val="16"/>
                <w:lang w:eastAsia="pl-PL"/>
              </w:rPr>
              <w:t>Częściowa</w:t>
            </w:r>
          </w:p>
        </w:tc>
      </w:tr>
      <w:tr w:rsidR="00A209E5" w:rsidRPr="008822DC" w14:paraId="1748F92F" w14:textId="77777777" w:rsidTr="008822DC">
        <w:trPr>
          <w:trHeight w:val="144"/>
          <w:tblHeader/>
        </w:trPr>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14:paraId="27118719" w14:textId="77777777" w:rsidR="00B81F59" w:rsidRPr="008822DC" w:rsidRDefault="00B81F59" w:rsidP="00B81F59">
            <w:pPr>
              <w:pStyle w:val="Bezodstpw"/>
              <w:jc w:val="center"/>
              <w:rPr>
                <w:rFonts w:ascii="Avenir Next LT Pro Light" w:hAnsi="Avenir Next LT Pro Light"/>
                <w:b/>
                <w:bCs/>
                <w:sz w:val="12"/>
                <w:szCs w:val="12"/>
                <w:lang w:eastAsia="pl-PL"/>
              </w:rPr>
            </w:pPr>
            <w:r w:rsidRPr="008822DC">
              <w:rPr>
                <w:rFonts w:ascii="Avenir Next LT Pro Light" w:hAnsi="Avenir Next LT Pro Light"/>
                <w:b/>
                <w:bCs/>
                <w:sz w:val="12"/>
                <w:szCs w:val="12"/>
                <w:lang w:eastAsia="pl-PL"/>
              </w:rPr>
              <w:t>1</w:t>
            </w:r>
          </w:p>
        </w:tc>
        <w:tc>
          <w:tcPr>
            <w:tcW w:w="2450" w:type="pct"/>
            <w:tcBorders>
              <w:top w:val="single" w:sz="4" w:space="0" w:color="auto"/>
              <w:left w:val="single" w:sz="4" w:space="0" w:color="auto"/>
              <w:bottom w:val="single" w:sz="4" w:space="0" w:color="auto"/>
              <w:right w:val="single" w:sz="4" w:space="0" w:color="auto"/>
            </w:tcBorders>
            <w:shd w:val="clear" w:color="auto" w:fill="auto"/>
            <w:vAlign w:val="center"/>
          </w:tcPr>
          <w:p w14:paraId="667880ED" w14:textId="77777777" w:rsidR="00B81F59" w:rsidRPr="008822DC" w:rsidRDefault="00B81F59" w:rsidP="00B81F59">
            <w:pPr>
              <w:pStyle w:val="Bezodstpw"/>
              <w:jc w:val="center"/>
              <w:rPr>
                <w:rFonts w:ascii="Avenir Next LT Pro Light" w:hAnsi="Avenir Next LT Pro Light"/>
                <w:b/>
                <w:bCs/>
                <w:sz w:val="12"/>
                <w:szCs w:val="12"/>
                <w:lang w:eastAsia="pl-PL"/>
              </w:rPr>
            </w:pPr>
            <w:r w:rsidRPr="008822DC">
              <w:rPr>
                <w:rFonts w:ascii="Avenir Next LT Pro Light" w:hAnsi="Avenir Next LT Pro Light"/>
                <w:b/>
                <w:bCs/>
                <w:sz w:val="12"/>
                <w:szCs w:val="12"/>
                <w:lang w:eastAsia="pl-PL"/>
              </w:rPr>
              <w:t>2</w:t>
            </w:r>
          </w:p>
        </w:tc>
        <w:tc>
          <w:tcPr>
            <w:tcW w:w="755" w:type="pct"/>
            <w:tcBorders>
              <w:top w:val="single" w:sz="4" w:space="0" w:color="auto"/>
              <w:left w:val="single" w:sz="4" w:space="0" w:color="auto"/>
              <w:bottom w:val="single" w:sz="4" w:space="0" w:color="auto"/>
              <w:right w:val="single" w:sz="4" w:space="0" w:color="auto"/>
            </w:tcBorders>
            <w:shd w:val="clear" w:color="auto" w:fill="auto"/>
            <w:vAlign w:val="center"/>
          </w:tcPr>
          <w:p w14:paraId="1A33523C" w14:textId="0F61155D" w:rsidR="00B81F59" w:rsidRPr="008822DC" w:rsidRDefault="00B81F59" w:rsidP="00B81F59">
            <w:pPr>
              <w:pStyle w:val="Bezodstpw"/>
              <w:jc w:val="center"/>
              <w:rPr>
                <w:rFonts w:ascii="Avenir Next LT Pro Light" w:hAnsi="Avenir Next LT Pro Light"/>
                <w:b/>
                <w:bCs/>
                <w:sz w:val="12"/>
                <w:szCs w:val="12"/>
                <w:lang w:eastAsia="pl-PL"/>
              </w:rPr>
            </w:pPr>
            <w:r w:rsidRPr="008822DC">
              <w:rPr>
                <w:rFonts w:ascii="Avenir Next LT Pro Light" w:hAnsi="Avenir Next LT Pro Light"/>
                <w:b/>
                <w:bCs/>
                <w:sz w:val="12"/>
                <w:szCs w:val="12"/>
                <w:lang w:eastAsia="pl-PL"/>
              </w:rPr>
              <w:t>3</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14:paraId="3DE68085" w14:textId="1EA5BA6F" w:rsidR="00B81F59" w:rsidRPr="008822DC" w:rsidRDefault="00B81F59" w:rsidP="00B81F59">
            <w:pPr>
              <w:pStyle w:val="Bezodstpw"/>
              <w:jc w:val="center"/>
              <w:rPr>
                <w:rFonts w:ascii="Avenir Next LT Pro Light" w:hAnsi="Avenir Next LT Pro Light"/>
                <w:b/>
                <w:bCs/>
                <w:sz w:val="12"/>
                <w:szCs w:val="12"/>
                <w:lang w:eastAsia="pl-PL"/>
              </w:rPr>
            </w:pPr>
            <w:r w:rsidRPr="008822DC">
              <w:rPr>
                <w:rFonts w:ascii="Avenir Next LT Pro Light" w:hAnsi="Avenir Next LT Pro Light"/>
                <w:b/>
                <w:bCs/>
                <w:sz w:val="12"/>
                <w:szCs w:val="12"/>
                <w:lang w:eastAsia="pl-PL"/>
              </w:rPr>
              <w:t>4</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4EDD350C" w14:textId="56EE0911" w:rsidR="00B81F59" w:rsidRPr="008822DC" w:rsidRDefault="00B81F59" w:rsidP="00B81F59">
            <w:pPr>
              <w:pStyle w:val="Bezodstpw"/>
              <w:jc w:val="center"/>
              <w:rPr>
                <w:rFonts w:ascii="Avenir Next LT Pro Light" w:hAnsi="Avenir Next LT Pro Light"/>
                <w:b/>
                <w:bCs/>
                <w:sz w:val="12"/>
                <w:szCs w:val="12"/>
                <w:lang w:eastAsia="pl-PL"/>
              </w:rPr>
            </w:pPr>
            <w:r w:rsidRPr="008822DC">
              <w:rPr>
                <w:rFonts w:ascii="Avenir Next LT Pro Light" w:hAnsi="Avenir Next LT Pro Light"/>
                <w:b/>
                <w:bCs/>
                <w:sz w:val="12"/>
                <w:szCs w:val="12"/>
                <w:lang w:eastAsia="pl-PL"/>
              </w:rPr>
              <w:t>5</w:t>
            </w:r>
          </w:p>
        </w:tc>
      </w:tr>
      <w:tr w:rsidR="00A209E5" w:rsidRPr="008822DC" w14:paraId="575956A1" w14:textId="77777777" w:rsidTr="008822DC">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C4229" w14:textId="699E2F70" w:rsidR="00B6155D" w:rsidRPr="008822DC" w:rsidRDefault="00B6155D"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1</w:t>
            </w: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DC843" w14:textId="2EF2B72B" w:rsidR="00B6155D" w:rsidRPr="008822DC" w:rsidRDefault="00B6155D" w:rsidP="008822DC">
            <w:pPr>
              <w:pStyle w:val="Bezodstpw"/>
              <w:rPr>
                <w:rFonts w:ascii="Avenir Next LT Pro Light" w:hAnsi="Avenir Next LT Pro Light"/>
                <w:i/>
                <w:iCs/>
                <w:sz w:val="16"/>
                <w:szCs w:val="16"/>
                <w:lang w:eastAsia="pl-PL"/>
              </w:rPr>
            </w:pPr>
            <w:r w:rsidRPr="008822DC">
              <w:rPr>
                <w:rFonts w:ascii="Avenir Next LT Pro Light" w:hAnsi="Avenir Next LT Pro Light"/>
                <w:sz w:val="16"/>
                <w:szCs w:val="16"/>
                <w:lang w:eastAsia="pl-PL"/>
              </w:rPr>
              <w:t xml:space="preserve">Brodaczka – rodzaj, </w:t>
            </w:r>
            <w:proofErr w:type="spellStart"/>
            <w:r w:rsidRPr="008822DC">
              <w:rPr>
                <w:rFonts w:ascii="Avenir Next LT Pro Light" w:hAnsi="Avenir Next LT Pro Light"/>
                <w:i/>
                <w:iCs/>
                <w:sz w:val="16"/>
                <w:szCs w:val="16"/>
                <w:lang w:eastAsia="pl-PL"/>
              </w:rPr>
              <w:t>Usnea</w:t>
            </w:r>
            <w:proofErr w:type="spellEnd"/>
            <w:r w:rsidRPr="008822DC">
              <w:rPr>
                <w:rFonts w:ascii="Avenir Next LT Pro Light" w:hAnsi="Avenir Next LT Pro Light"/>
                <w:i/>
                <w:iCs/>
                <w:sz w:val="16"/>
                <w:szCs w:val="16"/>
                <w:lang w:eastAsia="pl-PL"/>
              </w:rPr>
              <w:t xml:space="preserve"> sp.</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C2CC3" w14:textId="0AFB5E56" w:rsidR="00B6155D" w:rsidRPr="008822DC" w:rsidRDefault="00B6155D"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w:t>
            </w:r>
          </w:p>
        </w:tc>
        <w:tc>
          <w:tcPr>
            <w:tcW w:w="120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BBEF3" w14:textId="63A2CE7B" w:rsidR="00B6155D" w:rsidRPr="008822DC" w:rsidRDefault="00B6155D"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 xml:space="preserve">W </w:t>
            </w:r>
            <w:proofErr w:type="spellStart"/>
            <w:r w:rsidRPr="008822DC">
              <w:rPr>
                <w:rFonts w:ascii="Avenir Next LT Pro Light" w:hAnsi="Avenir Next LT Pro Light"/>
                <w:sz w:val="16"/>
                <w:szCs w:val="16"/>
                <w:lang w:eastAsia="pl-PL"/>
              </w:rPr>
              <w:t>zal</w:t>
            </w:r>
            <w:proofErr w:type="spellEnd"/>
            <w:r w:rsidRPr="008822DC">
              <w:rPr>
                <w:rFonts w:ascii="Avenir Next LT Pro Light" w:hAnsi="Avenir Next LT Pro Light"/>
                <w:sz w:val="16"/>
                <w:szCs w:val="16"/>
                <w:lang w:eastAsia="pl-PL"/>
              </w:rPr>
              <w:t>. od gatunku</w:t>
            </w:r>
          </w:p>
        </w:tc>
      </w:tr>
      <w:tr w:rsidR="00A209E5" w:rsidRPr="008822DC" w14:paraId="055C3A03" w14:textId="77777777" w:rsidTr="008822DC">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D3CFA" w14:textId="5E129883" w:rsidR="00B81F59" w:rsidRPr="008822DC" w:rsidRDefault="00B6155D"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2</w:t>
            </w: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5700C" w14:textId="38DEAEAC" w:rsidR="00B81F59" w:rsidRPr="008822DC" w:rsidRDefault="00B6155D" w:rsidP="008822DC">
            <w:pPr>
              <w:pStyle w:val="Bezodstpw"/>
              <w:rPr>
                <w:rFonts w:ascii="Avenir Next LT Pro Light" w:hAnsi="Avenir Next LT Pro Light"/>
                <w:i/>
                <w:iCs/>
                <w:sz w:val="16"/>
                <w:szCs w:val="16"/>
                <w:lang w:eastAsia="pl-PL"/>
              </w:rPr>
            </w:pPr>
            <w:r w:rsidRPr="008822DC">
              <w:rPr>
                <w:rFonts w:ascii="Avenir Next LT Pro Light" w:hAnsi="Avenir Next LT Pro Light"/>
                <w:sz w:val="16"/>
                <w:szCs w:val="16"/>
                <w:lang w:eastAsia="pl-PL"/>
              </w:rPr>
              <w:t xml:space="preserve">Błyskotka – rodzaj, </w:t>
            </w:r>
            <w:proofErr w:type="spellStart"/>
            <w:r w:rsidRPr="008822DC">
              <w:rPr>
                <w:rFonts w:ascii="Avenir Next LT Pro Light" w:hAnsi="Avenir Next LT Pro Light"/>
                <w:i/>
                <w:iCs/>
                <w:sz w:val="16"/>
                <w:szCs w:val="16"/>
                <w:lang w:eastAsia="pl-PL"/>
              </w:rPr>
              <w:t>Fulgensia</w:t>
            </w:r>
            <w:proofErr w:type="spellEnd"/>
            <w:r w:rsidRPr="008822DC">
              <w:rPr>
                <w:rFonts w:ascii="Avenir Next LT Pro Light" w:hAnsi="Avenir Next LT Pro Light"/>
                <w:i/>
                <w:iCs/>
                <w:sz w:val="16"/>
                <w:szCs w:val="16"/>
                <w:lang w:eastAsia="pl-PL"/>
              </w:rPr>
              <w:t xml:space="preserve"> sp.</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D404F" w14:textId="685EADA8" w:rsidR="00B81F59" w:rsidRPr="008822DC" w:rsidRDefault="00B6155D"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w:t>
            </w:r>
          </w:p>
        </w:tc>
        <w:tc>
          <w:tcPr>
            <w:tcW w:w="6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8BEB5" w14:textId="3C073882" w:rsidR="00B81F59" w:rsidRPr="008822DC" w:rsidRDefault="00F06EE4"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Ś</w:t>
            </w:r>
            <w:r w:rsidR="00B6155D" w:rsidRPr="008822DC">
              <w:rPr>
                <w:rFonts w:ascii="Avenir Next LT Pro Light" w:hAnsi="Avenir Next LT Pro Light"/>
                <w:sz w:val="16"/>
                <w:szCs w:val="16"/>
                <w:lang w:eastAsia="pl-PL"/>
              </w:rPr>
              <w:t>cisła</w:t>
            </w:r>
          </w:p>
        </w:tc>
        <w:tc>
          <w:tcPr>
            <w:tcW w:w="6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925CE" w14:textId="12010077" w:rsidR="00B81F59" w:rsidRPr="008822DC" w:rsidRDefault="00B81F59" w:rsidP="00B81F59">
            <w:pPr>
              <w:pStyle w:val="Bezodstpw"/>
              <w:jc w:val="center"/>
              <w:rPr>
                <w:rFonts w:ascii="Avenir Next LT Pro Light" w:hAnsi="Avenir Next LT Pro Light"/>
                <w:sz w:val="16"/>
                <w:szCs w:val="16"/>
                <w:lang w:eastAsia="pl-PL"/>
              </w:rPr>
            </w:pPr>
          </w:p>
        </w:tc>
      </w:tr>
      <w:tr w:rsidR="00A209E5" w:rsidRPr="008822DC" w14:paraId="293A24AC" w14:textId="77777777" w:rsidTr="008822DC">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A4754" w14:textId="1338EA83" w:rsidR="00B6155D" w:rsidRPr="008822DC" w:rsidRDefault="00B6155D"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3</w:t>
            </w: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1C802F" w14:textId="6A50342B" w:rsidR="00B6155D" w:rsidRPr="008822DC" w:rsidRDefault="00B6155D" w:rsidP="008822DC">
            <w:pPr>
              <w:pStyle w:val="Bezodstpw"/>
              <w:rPr>
                <w:rFonts w:ascii="Avenir Next LT Pro Light" w:hAnsi="Avenir Next LT Pro Light"/>
                <w:i/>
                <w:iCs/>
                <w:sz w:val="16"/>
                <w:szCs w:val="16"/>
                <w:lang w:eastAsia="pl-PL"/>
              </w:rPr>
            </w:pPr>
            <w:r w:rsidRPr="008822DC">
              <w:rPr>
                <w:rFonts w:ascii="Avenir Next LT Pro Light" w:hAnsi="Avenir Next LT Pro Light"/>
                <w:sz w:val="16"/>
                <w:szCs w:val="16"/>
                <w:lang w:eastAsia="pl-PL"/>
              </w:rPr>
              <w:t xml:space="preserve">Chrobotek – rodzaj, </w:t>
            </w:r>
            <w:proofErr w:type="spellStart"/>
            <w:r w:rsidRPr="008822DC">
              <w:rPr>
                <w:rFonts w:ascii="Avenir Next LT Pro Light" w:hAnsi="Avenir Next LT Pro Light"/>
                <w:i/>
                <w:iCs/>
                <w:sz w:val="16"/>
                <w:szCs w:val="16"/>
                <w:lang w:eastAsia="pl-PL"/>
              </w:rPr>
              <w:t>Cladonia</w:t>
            </w:r>
            <w:proofErr w:type="spellEnd"/>
            <w:r w:rsidRPr="008822DC">
              <w:rPr>
                <w:rFonts w:ascii="Avenir Next LT Pro Light" w:hAnsi="Avenir Next LT Pro Light"/>
                <w:i/>
                <w:iCs/>
                <w:sz w:val="16"/>
                <w:szCs w:val="16"/>
                <w:lang w:eastAsia="pl-PL"/>
              </w:rPr>
              <w:t xml:space="preserve"> sp.</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A4F82" w14:textId="21EE3468" w:rsidR="00B6155D" w:rsidRPr="008822DC" w:rsidRDefault="00B6155D"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w:t>
            </w:r>
          </w:p>
        </w:tc>
        <w:tc>
          <w:tcPr>
            <w:tcW w:w="120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39CFB" w14:textId="3CC0E231" w:rsidR="00B6155D" w:rsidRPr="008822DC" w:rsidRDefault="00B6155D"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 xml:space="preserve">W </w:t>
            </w:r>
            <w:proofErr w:type="spellStart"/>
            <w:r w:rsidRPr="008822DC">
              <w:rPr>
                <w:rFonts w:ascii="Avenir Next LT Pro Light" w:hAnsi="Avenir Next LT Pro Light"/>
                <w:sz w:val="16"/>
                <w:szCs w:val="16"/>
                <w:lang w:eastAsia="pl-PL"/>
              </w:rPr>
              <w:t>zal.od</w:t>
            </w:r>
            <w:proofErr w:type="spellEnd"/>
            <w:r w:rsidRPr="008822DC">
              <w:rPr>
                <w:rFonts w:ascii="Avenir Next LT Pro Light" w:hAnsi="Avenir Next LT Pro Light"/>
                <w:sz w:val="16"/>
                <w:szCs w:val="16"/>
                <w:lang w:eastAsia="pl-PL"/>
              </w:rPr>
              <w:t xml:space="preserve"> gatunku</w:t>
            </w:r>
          </w:p>
        </w:tc>
      </w:tr>
      <w:tr w:rsidR="00F06EE4" w:rsidRPr="008822DC" w14:paraId="4FF9DD8D" w14:textId="77777777" w:rsidTr="008822DC">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640DA" w14:textId="3FB5427D" w:rsidR="00F06EE4" w:rsidRPr="008822DC" w:rsidRDefault="00F06EE4"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4</w:t>
            </w: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2A1D2" w14:textId="494004B5" w:rsidR="00F06EE4" w:rsidRPr="008822DC" w:rsidRDefault="00F06EE4" w:rsidP="008822DC">
            <w:pPr>
              <w:pStyle w:val="Bezodstpw"/>
              <w:rPr>
                <w:rFonts w:ascii="Avenir Next LT Pro Light" w:hAnsi="Avenir Next LT Pro Light"/>
                <w:i/>
                <w:iCs/>
                <w:sz w:val="16"/>
                <w:szCs w:val="16"/>
                <w:lang w:eastAsia="pl-PL"/>
              </w:rPr>
            </w:pPr>
            <w:r w:rsidRPr="008822DC">
              <w:rPr>
                <w:rFonts w:ascii="Avenir Next LT Pro Light" w:hAnsi="Avenir Next LT Pro Light"/>
                <w:sz w:val="16"/>
                <w:szCs w:val="16"/>
                <w:lang w:eastAsia="pl-PL"/>
              </w:rPr>
              <w:t xml:space="preserve">Płucnica islandzka – </w:t>
            </w:r>
            <w:proofErr w:type="spellStart"/>
            <w:r w:rsidRPr="008822DC">
              <w:rPr>
                <w:rFonts w:ascii="Avenir Next LT Pro Light" w:hAnsi="Avenir Next LT Pro Light"/>
                <w:i/>
                <w:iCs/>
                <w:sz w:val="16"/>
                <w:szCs w:val="16"/>
                <w:lang w:eastAsia="pl-PL"/>
              </w:rPr>
              <w:t>Cetraria</w:t>
            </w:r>
            <w:proofErr w:type="spellEnd"/>
            <w:r w:rsidRPr="008822DC">
              <w:rPr>
                <w:rFonts w:ascii="Avenir Next LT Pro Light" w:hAnsi="Avenir Next LT Pro Light"/>
                <w:i/>
                <w:iCs/>
                <w:sz w:val="16"/>
                <w:szCs w:val="16"/>
                <w:lang w:eastAsia="pl-PL"/>
              </w:rPr>
              <w:t xml:space="preserve"> </w:t>
            </w:r>
            <w:proofErr w:type="spellStart"/>
            <w:r w:rsidRPr="008822DC">
              <w:rPr>
                <w:rFonts w:ascii="Avenir Next LT Pro Light" w:hAnsi="Avenir Next LT Pro Light"/>
                <w:i/>
                <w:iCs/>
                <w:sz w:val="16"/>
                <w:szCs w:val="16"/>
                <w:lang w:eastAsia="pl-PL"/>
              </w:rPr>
              <w:t>islandica</w:t>
            </w:r>
            <w:proofErr w:type="spellEnd"/>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6B8B9" w14:textId="38017610" w:rsidR="00F06EE4" w:rsidRPr="008822DC" w:rsidRDefault="00F06EE4"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w:t>
            </w:r>
          </w:p>
        </w:tc>
        <w:tc>
          <w:tcPr>
            <w:tcW w:w="6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B6730" w14:textId="77777777" w:rsidR="00F06EE4" w:rsidRPr="008822DC" w:rsidRDefault="00F06EE4" w:rsidP="00B81F59">
            <w:pPr>
              <w:pStyle w:val="Bezodstpw"/>
              <w:jc w:val="center"/>
              <w:rPr>
                <w:rFonts w:ascii="Avenir Next LT Pro Light" w:hAnsi="Avenir Next LT Pro Light"/>
                <w:sz w:val="16"/>
                <w:szCs w:val="16"/>
                <w:lang w:eastAsia="pl-PL"/>
              </w:rPr>
            </w:pPr>
          </w:p>
        </w:tc>
        <w:tc>
          <w:tcPr>
            <w:tcW w:w="6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97D55" w14:textId="4283E2D1" w:rsidR="00F06EE4" w:rsidRPr="008822DC" w:rsidRDefault="00F06EE4"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Częściowa</w:t>
            </w:r>
          </w:p>
        </w:tc>
      </w:tr>
      <w:tr w:rsidR="00A209E5" w:rsidRPr="008822DC" w14:paraId="6B85EB06" w14:textId="77777777" w:rsidTr="008822DC">
        <w:trPr>
          <w:trHeight w:val="20"/>
        </w:trPr>
        <w:tc>
          <w:tcPr>
            <w:tcW w:w="5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9DAC02" w14:textId="3A901DBC" w:rsidR="00B6155D" w:rsidRPr="008822DC" w:rsidRDefault="00F06EE4"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5</w:t>
            </w:r>
          </w:p>
        </w:tc>
        <w:tc>
          <w:tcPr>
            <w:tcW w:w="24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2D7F2D" w14:textId="60ED2766" w:rsidR="00B6155D" w:rsidRPr="008822DC" w:rsidRDefault="00B6155D" w:rsidP="008822DC">
            <w:pPr>
              <w:pStyle w:val="Bezodstpw"/>
              <w:rPr>
                <w:rFonts w:ascii="Avenir Next LT Pro Light" w:hAnsi="Avenir Next LT Pro Light"/>
                <w:sz w:val="16"/>
                <w:szCs w:val="16"/>
                <w:lang w:eastAsia="pl-PL"/>
              </w:rPr>
            </w:pPr>
            <w:r w:rsidRPr="008822DC">
              <w:rPr>
                <w:rFonts w:ascii="Avenir Next LT Pro Light" w:hAnsi="Avenir Next LT Pro Light"/>
                <w:sz w:val="16"/>
                <w:szCs w:val="16"/>
                <w:lang w:eastAsia="pl-PL"/>
              </w:rPr>
              <w:t xml:space="preserve">Szmaciak – rodzaj, </w:t>
            </w:r>
            <w:proofErr w:type="spellStart"/>
            <w:r w:rsidR="008319C9" w:rsidRPr="008822DC">
              <w:rPr>
                <w:rFonts w:ascii="Avenir Next LT Pro Light" w:hAnsi="Avenir Next LT Pro Light"/>
                <w:i/>
                <w:iCs/>
                <w:sz w:val="16"/>
                <w:szCs w:val="16"/>
                <w:lang w:eastAsia="pl-PL"/>
              </w:rPr>
              <w:t>Sparassis</w:t>
            </w:r>
            <w:proofErr w:type="spellEnd"/>
            <w:r w:rsidR="008319C9" w:rsidRPr="008822DC">
              <w:rPr>
                <w:rFonts w:ascii="Avenir Next LT Pro Light" w:hAnsi="Avenir Next LT Pro Light"/>
                <w:i/>
                <w:iCs/>
                <w:sz w:val="16"/>
                <w:szCs w:val="16"/>
                <w:lang w:eastAsia="pl-PL"/>
              </w:rPr>
              <w:t xml:space="preserve"> sp.</w:t>
            </w:r>
          </w:p>
        </w:tc>
        <w:tc>
          <w:tcPr>
            <w:tcW w:w="7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48993" w14:textId="050D6CC5" w:rsidR="00B6155D" w:rsidRPr="008822DC" w:rsidRDefault="008319C9"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w:t>
            </w:r>
          </w:p>
        </w:tc>
        <w:tc>
          <w:tcPr>
            <w:tcW w:w="120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32D1A" w14:textId="196E2FFC" w:rsidR="00B6155D" w:rsidRPr="008822DC" w:rsidRDefault="00B6155D" w:rsidP="00B81F59">
            <w:pPr>
              <w:pStyle w:val="Bezodstpw"/>
              <w:jc w:val="center"/>
              <w:rPr>
                <w:rFonts w:ascii="Avenir Next LT Pro Light" w:hAnsi="Avenir Next LT Pro Light"/>
                <w:sz w:val="16"/>
                <w:szCs w:val="16"/>
                <w:lang w:eastAsia="pl-PL"/>
              </w:rPr>
            </w:pPr>
            <w:r w:rsidRPr="008822DC">
              <w:rPr>
                <w:rFonts w:ascii="Avenir Next LT Pro Light" w:hAnsi="Avenir Next LT Pro Light"/>
                <w:sz w:val="16"/>
                <w:szCs w:val="16"/>
                <w:lang w:eastAsia="pl-PL"/>
              </w:rPr>
              <w:t xml:space="preserve">W </w:t>
            </w:r>
            <w:proofErr w:type="spellStart"/>
            <w:r w:rsidRPr="008822DC">
              <w:rPr>
                <w:rFonts w:ascii="Avenir Next LT Pro Light" w:hAnsi="Avenir Next LT Pro Light"/>
                <w:sz w:val="16"/>
                <w:szCs w:val="16"/>
                <w:lang w:eastAsia="pl-PL"/>
              </w:rPr>
              <w:t>zal.od</w:t>
            </w:r>
            <w:proofErr w:type="spellEnd"/>
            <w:r w:rsidRPr="008822DC">
              <w:rPr>
                <w:rFonts w:ascii="Avenir Next LT Pro Light" w:hAnsi="Avenir Next LT Pro Light"/>
                <w:sz w:val="16"/>
                <w:szCs w:val="16"/>
                <w:lang w:eastAsia="pl-PL"/>
              </w:rPr>
              <w:t xml:space="preserve"> gatunku</w:t>
            </w:r>
          </w:p>
        </w:tc>
      </w:tr>
    </w:tbl>
    <w:bookmarkEnd w:id="315"/>
    <w:p w14:paraId="549C01FB" w14:textId="4458ECFB" w:rsidR="00B81F59" w:rsidRPr="00A209E5" w:rsidRDefault="008319C9" w:rsidP="006E58C6">
      <w:pPr>
        <w:spacing w:after="0"/>
      </w:pPr>
      <w:r w:rsidRPr="00A209E5">
        <w:t>W przypadku taksonów</w:t>
      </w:r>
      <w:r w:rsidR="006E58C6">
        <w:t>, które opisano tylko do rodzaju, są to gatunki objęt</w:t>
      </w:r>
      <w:r w:rsidR="008030A0">
        <w:t>e</w:t>
      </w:r>
      <w:r w:rsidR="006E58C6">
        <w:t xml:space="preserve"> co najmniej ochroną częściową. </w:t>
      </w:r>
      <w:r w:rsidR="006E58C6" w:rsidRPr="00A209E5">
        <w:t>Z powodu braku specjalistycznych badań nie sklasyfikowano przedmiotów ochrony do gatunku.</w:t>
      </w:r>
    </w:p>
    <w:p w14:paraId="564C2492" w14:textId="77777777" w:rsidR="00B81F59" w:rsidRPr="008822DC" w:rsidRDefault="00B81F59" w:rsidP="005E754D">
      <w:pPr>
        <w:rPr>
          <w:sz w:val="2"/>
          <w:szCs w:val="2"/>
        </w:rPr>
      </w:pPr>
    </w:p>
    <w:p w14:paraId="45A0A80B" w14:textId="48E6B655" w:rsidR="005E754D" w:rsidRPr="00061C59" w:rsidRDefault="005E754D">
      <w:pPr>
        <w:pStyle w:val="Nagwek3"/>
        <w:numPr>
          <w:ilvl w:val="2"/>
          <w:numId w:val="2"/>
        </w:numPr>
      </w:pPr>
      <w:bookmarkStart w:id="316" w:name="_Toc179200313"/>
      <w:r w:rsidRPr="00061C59">
        <w:t>Ochrona gatunkowa roślin</w:t>
      </w:r>
      <w:bookmarkEnd w:id="316"/>
    </w:p>
    <w:p w14:paraId="1B71043A" w14:textId="16AC7849" w:rsidR="00A4789D" w:rsidRPr="00A209E5" w:rsidRDefault="00A4789D" w:rsidP="00A4789D">
      <w:bookmarkStart w:id="317" w:name="_Hlk173311428"/>
      <w:r w:rsidRPr="00A209E5">
        <w:t xml:space="preserve">Wśród chronionych gatunków roślin na gruntach w zarządzie Nadleśnictwa Człopa stwierdzono występowanie </w:t>
      </w:r>
      <w:r w:rsidR="00924691" w:rsidRPr="00A209E5">
        <w:t>6</w:t>
      </w:r>
      <w:r w:rsidR="001432A2">
        <w:t>5</w:t>
      </w:r>
      <w:r w:rsidRPr="00A209E5">
        <w:t xml:space="preserve"> gatunków. Wśród nich </w:t>
      </w:r>
      <w:r w:rsidR="001443AE" w:rsidRPr="00A209E5">
        <w:t>1</w:t>
      </w:r>
      <w:r w:rsidR="003E491C">
        <w:t>6</w:t>
      </w:r>
      <w:r w:rsidRPr="00A209E5">
        <w:t xml:space="preserve"> gatunk</w:t>
      </w:r>
      <w:r w:rsidR="004C1273" w:rsidRPr="00A209E5">
        <w:t>ów</w:t>
      </w:r>
      <w:r w:rsidRPr="00A209E5">
        <w:t xml:space="preserve"> </w:t>
      </w:r>
      <w:r w:rsidR="00720D68" w:rsidRPr="00A209E5">
        <w:t xml:space="preserve">podlega </w:t>
      </w:r>
      <w:r w:rsidRPr="00A209E5">
        <w:t xml:space="preserve">ochronie ścisłej, a </w:t>
      </w:r>
      <w:r w:rsidR="0066454F">
        <w:t>49</w:t>
      </w:r>
      <w:r w:rsidRPr="00A209E5">
        <w:t xml:space="preserve"> ochronie częściowej. Dla </w:t>
      </w:r>
      <w:r w:rsidR="001443AE" w:rsidRPr="00A209E5">
        <w:t>1</w:t>
      </w:r>
      <w:r w:rsidRPr="00A209E5">
        <w:t xml:space="preserve"> gatunk</w:t>
      </w:r>
      <w:r w:rsidR="001443AE" w:rsidRPr="00A209E5">
        <w:t>u</w:t>
      </w:r>
      <w:r w:rsidRPr="00A209E5">
        <w:t xml:space="preserve"> ze względu na opisanie wyłącznie rodzaju nie przypisano konkretnego statusu.</w:t>
      </w:r>
    </w:p>
    <w:bookmarkEnd w:id="317"/>
    <w:p w14:paraId="59BBDDDD" w14:textId="37454867" w:rsidR="00A4789D" w:rsidRPr="00A209E5" w:rsidRDefault="00A4789D" w:rsidP="00A4789D">
      <w:r w:rsidRPr="00A209E5">
        <w:t>Poniżej zamieszczono pełną listę chronionych gatunków roślin.</w:t>
      </w:r>
      <w:r w:rsidR="00CE4EF3">
        <w:t xml:space="preserve"> </w:t>
      </w:r>
    </w:p>
    <w:p w14:paraId="04772B3E" w14:textId="791C65AB" w:rsidR="00A74C3B" w:rsidRPr="00A209E5" w:rsidRDefault="008736E3" w:rsidP="008736E3">
      <w:pPr>
        <w:pStyle w:val="Legenda"/>
        <w:rPr>
          <w:i w:val="0"/>
          <w:iCs w:val="0"/>
          <w:color w:val="auto"/>
        </w:rPr>
      </w:pPr>
      <w:bookmarkStart w:id="318" w:name="_Toc179186616"/>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45</w:t>
      </w:r>
      <w:r w:rsidRPr="00A209E5">
        <w:rPr>
          <w:i w:val="0"/>
          <w:iCs w:val="0"/>
          <w:noProof/>
          <w:color w:val="auto"/>
        </w:rPr>
        <w:fldChar w:fldCharType="end"/>
      </w:r>
      <w:r w:rsidRPr="00A209E5">
        <w:rPr>
          <w:i w:val="0"/>
          <w:iCs w:val="0"/>
          <w:color w:val="auto"/>
        </w:rPr>
        <w:t xml:space="preserve">. Wykaz chronionych gatunków roślin występujących na gruntach </w:t>
      </w:r>
      <w:r w:rsidR="001432A2">
        <w:rPr>
          <w:i w:val="0"/>
          <w:iCs w:val="0"/>
          <w:color w:val="auto"/>
        </w:rPr>
        <w:t xml:space="preserve">w zarządzie </w:t>
      </w:r>
      <w:r w:rsidRPr="00A209E5">
        <w:rPr>
          <w:i w:val="0"/>
          <w:iCs w:val="0"/>
          <w:color w:val="auto"/>
        </w:rPr>
        <w:t xml:space="preserve">Nadleśnictwa </w:t>
      </w:r>
      <w:r w:rsidR="00A4789D" w:rsidRPr="00A209E5">
        <w:rPr>
          <w:i w:val="0"/>
          <w:iCs w:val="0"/>
          <w:color w:val="auto"/>
        </w:rPr>
        <w:t>Człopa.</w:t>
      </w:r>
      <w:bookmarkEnd w:id="318"/>
    </w:p>
    <w:tbl>
      <w:tblPr>
        <w:tblW w:w="5000" w:type="pct"/>
        <w:tblCellMar>
          <w:left w:w="70" w:type="dxa"/>
          <w:right w:w="70" w:type="dxa"/>
        </w:tblCellMar>
        <w:tblLook w:val="04A0" w:firstRow="1" w:lastRow="0" w:firstColumn="1" w:lastColumn="0" w:noHBand="0" w:noVBand="1"/>
      </w:tblPr>
      <w:tblGrid>
        <w:gridCol w:w="470"/>
        <w:gridCol w:w="2688"/>
        <w:gridCol w:w="2749"/>
        <w:gridCol w:w="1230"/>
        <w:gridCol w:w="437"/>
        <w:gridCol w:w="1758"/>
      </w:tblGrid>
      <w:tr w:rsidR="008822DC" w:rsidRPr="008822DC" w14:paraId="65BD346B" w14:textId="77777777" w:rsidTr="008822DC">
        <w:trPr>
          <w:cantSplit/>
          <w:trHeight w:val="448"/>
          <w:tblHeader/>
        </w:trPr>
        <w:tc>
          <w:tcPr>
            <w:tcW w:w="25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05AC207" w14:textId="77777777" w:rsidR="008822DC" w:rsidRPr="008822DC" w:rsidRDefault="008822DC" w:rsidP="003E491C">
            <w:pPr>
              <w:spacing w:before="0" w:after="0"/>
              <w:jc w:val="center"/>
              <w:rPr>
                <w:rFonts w:ascii="Avenir Next LT Pro Light" w:eastAsia="Times New Roman" w:hAnsi="Avenir Next LT Pro Light" w:cs="Times New Roman"/>
                <w:b/>
                <w:bCs/>
                <w:color w:val="000000"/>
                <w:sz w:val="16"/>
                <w:szCs w:val="16"/>
                <w:lang w:eastAsia="pl-PL"/>
              </w:rPr>
            </w:pPr>
            <w:r w:rsidRPr="008822DC">
              <w:rPr>
                <w:rFonts w:ascii="Avenir Next LT Pro Light" w:eastAsia="Times New Roman" w:hAnsi="Avenir Next LT Pro Light" w:cs="Times New Roman"/>
                <w:b/>
                <w:bCs/>
                <w:color w:val="000000"/>
                <w:sz w:val="16"/>
                <w:szCs w:val="16"/>
                <w:lang w:eastAsia="pl-PL"/>
              </w:rPr>
              <w:t>Lp.</w:t>
            </w:r>
          </w:p>
        </w:tc>
        <w:tc>
          <w:tcPr>
            <w:tcW w:w="144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4D229FC" w14:textId="77777777" w:rsidR="008822DC" w:rsidRPr="008822DC" w:rsidRDefault="008822DC" w:rsidP="003E491C">
            <w:pPr>
              <w:spacing w:before="0" w:after="0"/>
              <w:jc w:val="center"/>
              <w:rPr>
                <w:rFonts w:ascii="Avenir Next LT Pro Light" w:eastAsia="Times New Roman" w:hAnsi="Avenir Next LT Pro Light" w:cs="Times New Roman"/>
                <w:b/>
                <w:bCs/>
                <w:color w:val="000000"/>
                <w:sz w:val="16"/>
                <w:szCs w:val="16"/>
                <w:lang w:eastAsia="pl-PL"/>
              </w:rPr>
            </w:pPr>
            <w:r w:rsidRPr="008822DC">
              <w:rPr>
                <w:rFonts w:ascii="Avenir Next LT Pro Light" w:eastAsia="Times New Roman" w:hAnsi="Avenir Next LT Pro Light" w:cs="Times New Roman"/>
                <w:b/>
                <w:bCs/>
                <w:color w:val="000000"/>
                <w:sz w:val="16"/>
                <w:szCs w:val="16"/>
                <w:lang w:eastAsia="pl-PL"/>
              </w:rPr>
              <w:t>Nazwa polska</w:t>
            </w:r>
          </w:p>
        </w:tc>
        <w:tc>
          <w:tcPr>
            <w:tcW w:w="147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DA17F29" w14:textId="77777777" w:rsidR="008822DC" w:rsidRPr="008822DC" w:rsidRDefault="008822DC" w:rsidP="003E491C">
            <w:pPr>
              <w:spacing w:before="0" w:after="0"/>
              <w:jc w:val="center"/>
              <w:rPr>
                <w:rFonts w:ascii="Avenir Next LT Pro Light" w:eastAsia="Times New Roman" w:hAnsi="Avenir Next LT Pro Light" w:cs="Times New Roman"/>
                <w:b/>
                <w:bCs/>
                <w:color w:val="000000"/>
                <w:sz w:val="16"/>
                <w:szCs w:val="16"/>
                <w:lang w:eastAsia="pl-PL"/>
              </w:rPr>
            </w:pPr>
            <w:r w:rsidRPr="008822DC">
              <w:rPr>
                <w:rFonts w:ascii="Avenir Next LT Pro Light" w:eastAsia="Times New Roman" w:hAnsi="Avenir Next LT Pro Light" w:cs="Times New Roman"/>
                <w:b/>
                <w:bCs/>
                <w:color w:val="000000"/>
                <w:sz w:val="16"/>
                <w:szCs w:val="16"/>
                <w:lang w:eastAsia="pl-PL"/>
              </w:rPr>
              <w:t>Nazwa łacińska</w:t>
            </w:r>
          </w:p>
        </w:tc>
        <w:tc>
          <w:tcPr>
            <w:tcW w:w="65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985596" w14:textId="77777777" w:rsidR="008822DC" w:rsidRPr="008822DC" w:rsidRDefault="008822DC" w:rsidP="003E491C">
            <w:pPr>
              <w:spacing w:before="0" w:after="0"/>
              <w:jc w:val="center"/>
              <w:rPr>
                <w:rFonts w:ascii="Avenir Next LT Pro Light" w:eastAsia="Times New Roman" w:hAnsi="Avenir Next LT Pro Light" w:cs="Times New Roman"/>
                <w:b/>
                <w:bCs/>
                <w:color w:val="000000"/>
                <w:sz w:val="16"/>
                <w:szCs w:val="16"/>
                <w:lang w:eastAsia="pl-PL"/>
              </w:rPr>
            </w:pPr>
            <w:r w:rsidRPr="008822DC">
              <w:rPr>
                <w:rFonts w:ascii="Avenir Next LT Pro Light" w:eastAsia="Times New Roman" w:hAnsi="Avenir Next LT Pro Light" w:cs="Times New Roman"/>
                <w:b/>
                <w:bCs/>
                <w:color w:val="000000"/>
                <w:sz w:val="16"/>
                <w:szCs w:val="16"/>
                <w:lang w:eastAsia="pl-PL"/>
              </w:rPr>
              <w:t>Kategoria ochrony</w:t>
            </w:r>
          </w:p>
        </w:tc>
        <w:tc>
          <w:tcPr>
            <w:tcW w:w="2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CBF1B2" w14:textId="77777777" w:rsidR="008822DC" w:rsidRPr="008822DC" w:rsidRDefault="008822DC" w:rsidP="003E491C">
            <w:pPr>
              <w:spacing w:before="0" w:after="0"/>
              <w:jc w:val="center"/>
              <w:rPr>
                <w:rFonts w:ascii="Avenir Next LT Pro Light" w:eastAsia="Times New Roman" w:hAnsi="Avenir Next LT Pro Light" w:cs="Times New Roman"/>
                <w:b/>
                <w:bCs/>
                <w:color w:val="000000"/>
                <w:sz w:val="16"/>
                <w:szCs w:val="16"/>
                <w:lang w:eastAsia="pl-PL"/>
              </w:rPr>
            </w:pPr>
            <w:r w:rsidRPr="008822DC">
              <w:rPr>
                <w:rFonts w:ascii="Avenir Next LT Pro Light" w:eastAsia="Times New Roman" w:hAnsi="Avenir Next LT Pro Light" w:cs="Times New Roman"/>
                <w:b/>
                <w:bCs/>
                <w:color w:val="000000"/>
                <w:sz w:val="16"/>
                <w:szCs w:val="16"/>
                <w:lang w:eastAsia="pl-PL"/>
              </w:rPr>
              <w:t>PL</w:t>
            </w:r>
          </w:p>
        </w:tc>
        <w:tc>
          <w:tcPr>
            <w:tcW w:w="94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74824EC" w14:textId="3DE631A8" w:rsidR="008822DC" w:rsidRPr="008822DC" w:rsidRDefault="008822DC" w:rsidP="003E491C">
            <w:pPr>
              <w:spacing w:before="0" w:after="0"/>
              <w:jc w:val="center"/>
              <w:rPr>
                <w:rFonts w:ascii="Avenir Next LT Pro Light" w:eastAsia="Times New Roman" w:hAnsi="Avenir Next LT Pro Light" w:cs="Times New Roman"/>
                <w:b/>
                <w:bCs/>
                <w:color w:val="000000"/>
                <w:sz w:val="16"/>
                <w:szCs w:val="16"/>
                <w:lang w:eastAsia="pl-PL"/>
              </w:rPr>
            </w:pPr>
            <w:r w:rsidRPr="008822DC">
              <w:rPr>
                <w:rFonts w:ascii="Avenir Next LT Pro Light" w:eastAsia="Times New Roman" w:hAnsi="Avenir Next LT Pro Light" w:cs="Times New Roman"/>
                <w:b/>
                <w:bCs/>
                <w:color w:val="000000"/>
                <w:sz w:val="16"/>
                <w:szCs w:val="16"/>
                <w:lang w:eastAsia="pl-PL"/>
              </w:rPr>
              <w:t>Źródło danych*</w:t>
            </w:r>
          </w:p>
        </w:tc>
      </w:tr>
      <w:tr w:rsidR="008822DC" w:rsidRPr="008822DC" w14:paraId="74CA350D" w14:textId="77777777" w:rsidTr="008822DC">
        <w:trPr>
          <w:trHeight w:val="448"/>
          <w:tblHeader/>
        </w:trPr>
        <w:tc>
          <w:tcPr>
            <w:tcW w:w="252" w:type="pct"/>
            <w:vMerge/>
            <w:tcBorders>
              <w:top w:val="single" w:sz="4" w:space="0" w:color="auto"/>
              <w:left w:val="single" w:sz="4" w:space="0" w:color="auto"/>
              <w:bottom w:val="single" w:sz="4" w:space="0" w:color="000000"/>
              <w:right w:val="single" w:sz="4" w:space="0" w:color="auto"/>
            </w:tcBorders>
            <w:vAlign w:val="center"/>
            <w:hideMark/>
          </w:tcPr>
          <w:p w14:paraId="2690E00A" w14:textId="77777777" w:rsidR="008822DC" w:rsidRPr="008822DC" w:rsidRDefault="008822DC" w:rsidP="003E491C">
            <w:pPr>
              <w:spacing w:before="0" w:after="0"/>
              <w:jc w:val="left"/>
              <w:rPr>
                <w:rFonts w:ascii="Avenir Next LT Pro Light" w:eastAsia="Times New Roman" w:hAnsi="Avenir Next LT Pro Light" w:cs="Times New Roman"/>
                <w:b/>
                <w:bCs/>
                <w:color w:val="000000"/>
                <w:sz w:val="16"/>
                <w:szCs w:val="16"/>
                <w:lang w:eastAsia="pl-PL"/>
              </w:rPr>
            </w:pPr>
          </w:p>
        </w:tc>
        <w:tc>
          <w:tcPr>
            <w:tcW w:w="1440" w:type="pct"/>
            <w:vMerge/>
            <w:tcBorders>
              <w:top w:val="single" w:sz="4" w:space="0" w:color="auto"/>
              <w:left w:val="single" w:sz="4" w:space="0" w:color="auto"/>
              <w:bottom w:val="single" w:sz="4" w:space="0" w:color="000000"/>
              <w:right w:val="single" w:sz="4" w:space="0" w:color="auto"/>
            </w:tcBorders>
            <w:vAlign w:val="center"/>
            <w:hideMark/>
          </w:tcPr>
          <w:p w14:paraId="1EEF9A14" w14:textId="77777777" w:rsidR="008822DC" w:rsidRPr="008822DC" w:rsidRDefault="008822DC" w:rsidP="003E491C">
            <w:pPr>
              <w:spacing w:before="0" w:after="0"/>
              <w:jc w:val="left"/>
              <w:rPr>
                <w:rFonts w:ascii="Avenir Next LT Pro Light" w:eastAsia="Times New Roman" w:hAnsi="Avenir Next LT Pro Light" w:cs="Times New Roman"/>
                <w:b/>
                <w:bCs/>
                <w:color w:val="000000"/>
                <w:sz w:val="16"/>
                <w:szCs w:val="16"/>
                <w:lang w:eastAsia="pl-PL"/>
              </w:rPr>
            </w:pPr>
          </w:p>
        </w:tc>
        <w:tc>
          <w:tcPr>
            <w:tcW w:w="1473" w:type="pct"/>
            <w:vMerge/>
            <w:tcBorders>
              <w:top w:val="single" w:sz="4" w:space="0" w:color="auto"/>
              <w:left w:val="single" w:sz="4" w:space="0" w:color="auto"/>
              <w:bottom w:val="single" w:sz="4" w:space="0" w:color="000000"/>
              <w:right w:val="single" w:sz="4" w:space="0" w:color="auto"/>
            </w:tcBorders>
            <w:vAlign w:val="center"/>
            <w:hideMark/>
          </w:tcPr>
          <w:p w14:paraId="68F6BED0" w14:textId="77777777" w:rsidR="008822DC" w:rsidRPr="008822DC" w:rsidRDefault="008822DC" w:rsidP="003E491C">
            <w:pPr>
              <w:spacing w:before="0" w:after="0"/>
              <w:jc w:val="left"/>
              <w:rPr>
                <w:rFonts w:ascii="Avenir Next LT Pro Light" w:eastAsia="Times New Roman" w:hAnsi="Avenir Next LT Pro Light" w:cs="Times New Roman"/>
                <w:b/>
                <w:bCs/>
                <w:color w:val="000000"/>
                <w:sz w:val="16"/>
                <w:szCs w:val="16"/>
                <w:lang w:eastAsia="pl-PL"/>
              </w:rPr>
            </w:pPr>
          </w:p>
        </w:tc>
        <w:tc>
          <w:tcPr>
            <w:tcW w:w="659" w:type="pct"/>
            <w:vMerge/>
            <w:tcBorders>
              <w:top w:val="single" w:sz="4" w:space="0" w:color="auto"/>
              <w:left w:val="single" w:sz="4" w:space="0" w:color="auto"/>
              <w:bottom w:val="single" w:sz="4" w:space="0" w:color="000000"/>
              <w:right w:val="single" w:sz="4" w:space="0" w:color="auto"/>
            </w:tcBorders>
            <w:vAlign w:val="center"/>
            <w:hideMark/>
          </w:tcPr>
          <w:p w14:paraId="5D0331B0" w14:textId="77777777" w:rsidR="008822DC" w:rsidRPr="008822DC" w:rsidRDefault="008822DC" w:rsidP="003E491C">
            <w:pPr>
              <w:spacing w:before="0" w:after="0"/>
              <w:jc w:val="left"/>
              <w:rPr>
                <w:rFonts w:ascii="Avenir Next LT Pro Light" w:eastAsia="Times New Roman" w:hAnsi="Avenir Next LT Pro Light" w:cs="Times New Roman"/>
                <w:b/>
                <w:bCs/>
                <w:color w:val="000000"/>
                <w:sz w:val="16"/>
                <w:szCs w:val="16"/>
                <w:lang w:eastAsia="pl-PL"/>
              </w:rPr>
            </w:pPr>
          </w:p>
        </w:tc>
        <w:tc>
          <w:tcPr>
            <w:tcW w:w="234" w:type="pct"/>
            <w:vMerge/>
            <w:tcBorders>
              <w:top w:val="single" w:sz="4" w:space="0" w:color="auto"/>
              <w:left w:val="single" w:sz="4" w:space="0" w:color="auto"/>
              <w:bottom w:val="single" w:sz="4" w:space="0" w:color="000000"/>
              <w:right w:val="single" w:sz="4" w:space="0" w:color="auto"/>
            </w:tcBorders>
            <w:vAlign w:val="center"/>
            <w:hideMark/>
          </w:tcPr>
          <w:p w14:paraId="4009E9E0" w14:textId="77777777" w:rsidR="008822DC" w:rsidRPr="008822DC" w:rsidRDefault="008822DC" w:rsidP="003E491C">
            <w:pPr>
              <w:spacing w:before="0" w:after="0"/>
              <w:jc w:val="left"/>
              <w:rPr>
                <w:rFonts w:ascii="Avenir Next LT Pro Light" w:eastAsia="Times New Roman" w:hAnsi="Avenir Next LT Pro Light" w:cs="Times New Roman"/>
                <w:b/>
                <w:bCs/>
                <w:color w:val="000000"/>
                <w:sz w:val="16"/>
                <w:szCs w:val="16"/>
                <w:lang w:eastAsia="pl-PL"/>
              </w:rPr>
            </w:pPr>
          </w:p>
        </w:tc>
        <w:tc>
          <w:tcPr>
            <w:tcW w:w="942" w:type="pct"/>
            <w:vMerge/>
            <w:tcBorders>
              <w:top w:val="single" w:sz="4" w:space="0" w:color="auto"/>
              <w:left w:val="single" w:sz="4" w:space="0" w:color="auto"/>
              <w:bottom w:val="single" w:sz="4" w:space="0" w:color="000000"/>
              <w:right w:val="single" w:sz="4" w:space="0" w:color="auto"/>
            </w:tcBorders>
            <w:vAlign w:val="center"/>
            <w:hideMark/>
          </w:tcPr>
          <w:p w14:paraId="727F118F" w14:textId="77777777" w:rsidR="008822DC" w:rsidRPr="008822DC" w:rsidRDefault="008822DC" w:rsidP="003E491C">
            <w:pPr>
              <w:spacing w:before="0" w:after="0"/>
              <w:jc w:val="left"/>
              <w:rPr>
                <w:rFonts w:ascii="Avenir Next LT Pro Light" w:eastAsia="Times New Roman" w:hAnsi="Avenir Next LT Pro Light" w:cs="Times New Roman"/>
                <w:b/>
                <w:bCs/>
                <w:color w:val="000000"/>
                <w:sz w:val="16"/>
                <w:szCs w:val="16"/>
                <w:lang w:eastAsia="pl-PL"/>
              </w:rPr>
            </w:pPr>
          </w:p>
        </w:tc>
      </w:tr>
      <w:tr w:rsidR="008822DC" w:rsidRPr="008822DC" w14:paraId="50D70AAF" w14:textId="77777777" w:rsidTr="008822DC">
        <w:trPr>
          <w:trHeight w:val="170"/>
          <w:tblHeader/>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0C6226F7" w14:textId="77777777" w:rsidR="008822DC" w:rsidRPr="008822DC" w:rsidRDefault="008822DC" w:rsidP="003E491C">
            <w:pPr>
              <w:spacing w:before="0" w:after="0"/>
              <w:jc w:val="center"/>
              <w:rPr>
                <w:rFonts w:ascii="Avenir Next LT Pro Light" w:eastAsia="Times New Roman" w:hAnsi="Avenir Next LT Pro Light" w:cs="Times New Roman"/>
                <w:b/>
                <w:bCs/>
                <w:color w:val="000000"/>
                <w:sz w:val="12"/>
                <w:szCs w:val="12"/>
                <w:lang w:eastAsia="pl-PL"/>
              </w:rPr>
            </w:pPr>
            <w:r w:rsidRPr="008822DC">
              <w:rPr>
                <w:rFonts w:ascii="Avenir Next LT Pro Light" w:eastAsia="Times New Roman" w:hAnsi="Avenir Next LT Pro Light" w:cs="Times New Roman"/>
                <w:b/>
                <w:bCs/>
                <w:color w:val="000000"/>
                <w:sz w:val="12"/>
                <w:szCs w:val="12"/>
                <w:lang w:eastAsia="pl-PL"/>
              </w:rPr>
              <w:t>1</w:t>
            </w:r>
          </w:p>
        </w:tc>
        <w:tc>
          <w:tcPr>
            <w:tcW w:w="1440" w:type="pct"/>
            <w:tcBorders>
              <w:top w:val="nil"/>
              <w:left w:val="nil"/>
              <w:bottom w:val="single" w:sz="4" w:space="0" w:color="auto"/>
              <w:right w:val="single" w:sz="4" w:space="0" w:color="auto"/>
            </w:tcBorders>
            <w:shd w:val="clear" w:color="auto" w:fill="auto"/>
            <w:noWrap/>
            <w:vAlign w:val="center"/>
            <w:hideMark/>
          </w:tcPr>
          <w:p w14:paraId="2C7D934B" w14:textId="77777777" w:rsidR="008822DC" w:rsidRPr="008822DC" w:rsidRDefault="008822DC" w:rsidP="003E491C">
            <w:pPr>
              <w:spacing w:before="0" w:after="0"/>
              <w:jc w:val="center"/>
              <w:rPr>
                <w:rFonts w:ascii="Avenir Next LT Pro Light" w:eastAsia="Times New Roman" w:hAnsi="Avenir Next LT Pro Light" w:cs="Times New Roman"/>
                <w:b/>
                <w:bCs/>
                <w:color w:val="000000"/>
                <w:sz w:val="12"/>
                <w:szCs w:val="12"/>
                <w:lang w:eastAsia="pl-PL"/>
              </w:rPr>
            </w:pPr>
            <w:r w:rsidRPr="008822DC">
              <w:rPr>
                <w:rFonts w:ascii="Avenir Next LT Pro Light" w:eastAsia="Times New Roman" w:hAnsi="Avenir Next LT Pro Light" w:cs="Times New Roman"/>
                <w:b/>
                <w:bCs/>
                <w:color w:val="000000"/>
                <w:sz w:val="12"/>
                <w:szCs w:val="12"/>
                <w:lang w:eastAsia="pl-PL"/>
              </w:rPr>
              <w:t>2</w:t>
            </w:r>
          </w:p>
        </w:tc>
        <w:tc>
          <w:tcPr>
            <w:tcW w:w="1473" w:type="pct"/>
            <w:tcBorders>
              <w:top w:val="nil"/>
              <w:left w:val="nil"/>
              <w:bottom w:val="single" w:sz="4" w:space="0" w:color="auto"/>
              <w:right w:val="single" w:sz="4" w:space="0" w:color="auto"/>
            </w:tcBorders>
            <w:shd w:val="clear" w:color="auto" w:fill="auto"/>
            <w:noWrap/>
            <w:vAlign w:val="center"/>
            <w:hideMark/>
          </w:tcPr>
          <w:p w14:paraId="68887B9C" w14:textId="77777777" w:rsidR="008822DC" w:rsidRPr="008822DC" w:rsidRDefault="008822DC" w:rsidP="003E491C">
            <w:pPr>
              <w:spacing w:before="0" w:after="0"/>
              <w:jc w:val="center"/>
              <w:rPr>
                <w:rFonts w:ascii="Avenir Next LT Pro Light" w:eastAsia="Times New Roman" w:hAnsi="Avenir Next LT Pro Light" w:cs="Times New Roman"/>
                <w:b/>
                <w:bCs/>
                <w:color w:val="000000"/>
                <w:sz w:val="12"/>
                <w:szCs w:val="12"/>
                <w:lang w:eastAsia="pl-PL"/>
              </w:rPr>
            </w:pPr>
            <w:r w:rsidRPr="008822DC">
              <w:rPr>
                <w:rFonts w:ascii="Avenir Next LT Pro Light" w:eastAsia="Times New Roman" w:hAnsi="Avenir Next LT Pro Light" w:cs="Times New Roman"/>
                <w:b/>
                <w:bCs/>
                <w:color w:val="000000"/>
                <w:sz w:val="12"/>
                <w:szCs w:val="12"/>
                <w:lang w:eastAsia="pl-PL"/>
              </w:rPr>
              <w:t>3</w:t>
            </w:r>
          </w:p>
        </w:tc>
        <w:tc>
          <w:tcPr>
            <w:tcW w:w="659" w:type="pct"/>
            <w:tcBorders>
              <w:top w:val="nil"/>
              <w:left w:val="nil"/>
              <w:bottom w:val="single" w:sz="4" w:space="0" w:color="auto"/>
              <w:right w:val="single" w:sz="4" w:space="0" w:color="auto"/>
            </w:tcBorders>
            <w:shd w:val="clear" w:color="auto" w:fill="auto"/>
            <w:noWrap/>
            <w:vAlign w:val="center"/>
            <w:hideMark/>
          </w:tcPr>
          <w:p w14:paraId="56FB07EE" w14:textId="77777777" w:rsidR="008822DC" w:rsidRPr="008822DC" w:rsidRDefault="008822DC" w:rsidP="003E491C">
            <w:pPr>
              <w:spacing w:before="0" w:after="0"/>
              <w:jc w:val="center"/>
              <w:rPr>
                <w:rFonts w:ascii="Avenir Next LT Pro Light" w:eastAsia="Times New Roman" w:hAnsi="Avenir Next LT Pro Light" w:cs="Times New Roman"/>
                <w:b/>
                <w:bCs/>
                <w:color w:val="000000"/>
                <w:sz w:val="12"/>
                <w:szCs w:val="12"/>
                <w:lang w:eastAsia="pl-PL"/>
              </w:rPr>
            </w:pPr>
            <w:r w:rsidRPr="008822DC">
              <w:rPr>
                <w:rFonts w:ascii="Avenir Next LT Pro Light" w:eastAsia="Times New Roman" w:hAnsi="Avenir Next LT Pro Light" w:cs="Times New Roman"/>
                <w:b/>
                <w:bCs/>
                <w:color w:val="000000"/>
                <w:sz w:val="12"/>
                <w:szCs w:val="12"/>
                <w:lang w:eastAsia="pl-PL"/>
              </w:rPr>
              <w:t>5</w:t>
            </w:r>
          </w:p>
        </w:tc>
        <w:tc>
          <w:tcPr>
            <w:tcW w:w="234" w:type="pct"/>
            <w:tcBorders>
              <w:top w:val="nil"/>
              <w:left w:val="nil"/>
              <w:bottom w:val="single" w:sz="4" w:space="0" w:color="auto"/>
              <w:right w:val="single" w:sz="4" w:space="0" w:color="auto"/>
            </w:tcBorders>
            <w:shd w:val="clear" w:color="auto" w:fill="auto"/>
            <w:noWrap/>
            <w:vAlign w:val="center"/>
          </w:tcPr>
          <w:p w14:paraId="0AA48B58" w14:textId="56D24C99" w:rsidR="008822DC" w:rsidRPr="008822DC" w:rsidRDefault="008822DC" w:rsidP="003E491C">
            <w:pPr>
              <w:spacing w:before="0" w:after="0"/>
              <w:jc w:val="center"/>
              <w:rPr>
                <w:rFonts w:ascii="Avenir Next LT Pro Light" w:eastAsia="Times New Roman" w:hAnsi="Avenir Next LT Pro Light" w:cs="Times New Roman"/>
                <w:b/>
                <w:bCs/>
                <w:color w:val="000000"/>
                <w:sz w:val="12"/>
                <w:szCs w:val="12"/>
                <w:lang w:eastAsia="pl-PL"/>
              </w:rPr>
            </w:pPr>
            <w:r>
              <w:rPr>
                <w:rFonts w:ascii="Avenir Next LT Pro Light" w:eastAsia="Times New Roman" w:hAnsi="Avenir Next LT Pro Light" w:cs="Times New Roman"/>
                <w:b/>
                <w:bCs/>
                <w:color w:val="000000"/>
                <w:sz w:val="12"/>
                <w:szCs w:val="12"/>
                <w:lang w:eastAsia="pl-PL"/>
              </w:rPr>
              <w:t>6</w:t>
            </w:r>
          </w:p>
        </w:tc>
        <w:tc>
          <w:tcPr>
            <w:tcW w:w="942" w:type="pct"/>
            <w:tcBorders>
              <w:top w:val="nil"/>
              <w:left w:val="nil"/>
              <w:bottom w:val="single" w:sz="4" w:space="0" w:color="auto"/>
              <w:right w:val="single" w:sz="4" w:space="0" w:color="auto"/>
            </w:tcBorders>
            <w:shd w:val="clear" w:color="auto" w:fill="auto"/>
            <w:noWrap/>
            <w:vAlign w:val="center"/>
          </w:tcPr>
          <w:p w14:paraId="3891D84D" w14:textId="5CD16D63" w:rsidR="008822DC" w:rsidRPr="008822DC" w:rsidRDefault="008822DC" w:rsidP="003E491C">
            <w:pPr>
              <w:spacing w:before="0" w:after="0"/>
              <w:jc w:val="center"/>
              <w:rPr>
                <w:rFonts w:ascii="Avenir Next LT Pro Light" w:eastAsia="Times New Roman" w:hAnsi="Avenir Next LT Pro Light" w:cs="Times New Roman"/>
                <w:b/>
                <w:bCs/>
                <w:color w:val="000000"/>
                <w:sz w:val="12"/>
                <w:szCs w:val="12"/>
                <w:lang w:eastAsia="pl-PL"/>
              </w:rPr>
            </w:pPr>
            <w:r>
              <w:rPr>
                <w:rFonts w:ascii="Avenir Next LT Pro Light" w:eastAsia="Times New Roman" w:hAnsi="Avenir Next LT Pro Light" w:cs="Times New Roman"/>
                <w:b/>
                <w:bCs/>
                <w:color w:val="000000"/>
                <w:sz w:val="12"/>
                <w:szCs w:val="12"/>
                <w:lang w:eastAsia="pl-PL"/>
              </w:rPr>
              <w:t>7</w:t>
            </w:r>
          </w:p>
        </w:tc>
      </w:tr>
      <w:tr w:rsidR="008822DC" w:rsidRPr="008822DC" w14:paraId="1B59100B"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64C1A9DF" w14:textId="26C0A66A"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1</w:t>
            </w:r>
          </w:p>
        </w:tc>
        <w:tc>
          <w:tcPr>
            <w:tcW w:w="1440" w:type="pct"/>
            <w:tcBorders>
              <w:top w:val="nil"/>
              <w:left w:val="nil"/>
              <w:bottom w:val="single" w:sz="4" w:space="0" w:color="auto"/>
              <w:right w:val="single" w:sz="4" w:space="0" w:color="auto"/>
            </w:tcBorders>
            <w:shd w:val="clear" w:color="auto" w:fill="auto"/>
            <w:noWrap/>
            <w:vAlign w:val="center"/>
            <w:hideMark/>
          </w:tcPr>
          <w:p w14:paraId="749EC918"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Bagnica torfowa </w:t>
            </w:r>
          </w:p>
        </w:tc>
        <w:tc>
          <w:tcPr>
            <w:tcW w:w="1473" w:type="pct"/>
            <w:tcBorders>
              <w:top w:val="nil"/>
              <w:left w:val="nil"/>
              <w:bottom w:val="single" w:sz="4" w:space="0" w:color="auto"/>
              <w:right w:val="single" w:sz="4" w:space="0" w:color="auto"/>
            </w:tcBorders>
            <w:shd w:val="clear" w:color="auto" w:fill="auto"/>
            <w:noWrap/>
            <w:vAlign w:val="center"/>
            <w:hideMark/>
          </w:tcPr>
          <w:p w14:paraId="0A958BF1"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Scheuchzeria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palustris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26265785" w14:textId="06FAC36E"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7EB8EA6F"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VU</w:t>
            </w:r>
          </w:p>
        </w:tc>
        <w:tc>
          <w:tcPr>
            <w:tcW w:w="942" w:type="pct"/>
            <w:tcBorders>
              <w:top w:val="nil"/>
              <w:left w:val="nil"/>
              <w:bottom w:val="single" w:sz="4" w:space="0" w:color="auto"/>
              <w:right w:val="single" w:sz="4" w:space="0" w:color="auto"/>
            </w:tcBorders>
            <w:shd w:val="clear" w:color="auto" w:fill="auto"/>
            <w:noWrap/>
            <w:vAlign w:val="center"/>
            <w:hideMark/>
          </w:tcPr>
          <w:p w14:paraId="426C3308"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5C8D2B39"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2C9360F" w14:textId="38939D6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2</w:t>
            </w:r>
          </w:p>
        </w:tc>
        <w:tc>
          <w:tcPr>
            <w:tcW w:w="1440" w:type="pct"/>
            <w:tcBorders>
              <w:top w:val="nil"/>
              <w:left w:val="nil"/>
              <w:bottom w:val="single" w:sz="4" w:space="0" w:color="auto"/>
              <w:right w:val="single" w:sz="4" w:space="0" w:color="auto"/>
            </w:tcBorders>
            <w:shd w:val="clear" w:color="auto" w:fill="auto"/>
            <w:noWrap/>
            <w:vAlign w:val="center"/>
            <w:hideMark/>
          </w:tcPr>
          <w:p w14:paraId="3C2BC2E7"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Bagno zwyczajne </w:t>
            </w:r>
          </w:p>
        </w:tc>
        <w:tc>
          <w:tcPr>
            <w:tcW w:w="1473" w:type="pct"/>
            <w:tcBorders>
              <w:top w:val="nil"/>
              <w:left w:val="nil"/>
              <w:bottom w:val="single" w:sz="4" w:space="0" w:color="auto"/>
              <w:right w:val="single" w:sz="4" w:space="0" w:color="auto"/>
            </w:tcBorders>
            <w:shd w:val="clear" w:color="auto" w:fill="auto"/>
            <w:noWrap/>
            <w:vAlign w:val="center"/>
            <w:hideMark/>
          </w:tcPr>
          <w:p w14:paraId="75E0EF82"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Ledum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palustre</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51513507" w14:textId="64E4B8D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58661E4E"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0C0D9180"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07245680"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2EC002F3" w14:textId="3197F8ED"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3</w:t>
            </w:r>
          </w:p>
        </w:tc>
        <w:tc>
          <w:tcPr>
            <w:tcW w:w="1440" w:type="pct"/>
            <w:tcBorders>
              <w:top w:val="nil"/>
              <w:left w:val="nil"/>
              <w:bottom w:val="single" w:sz="4" w:space="0" w:color="auto"/>
              <w:right w:val="single" w:sz="4" w:space="0" w:color="auto"/>
            </w:tcBorders>
            <w:shd w:val="clear" w:color="auto" w:fill="auto"/>
            <w:noWrap/>
            <w:vAlign w:val="center"/>
            <w:hideMark/>
          </w:tcPr>
          <w:p w14:paraId="173DE492"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Bielistka siwa </w:t>
            </w:r>
          </w:p>
        </w:tc>
        <w:tc>
          <w:tcPr>
            <w:tcW w:w="1473" w:type="pct"/>
            <w:tcBorders>
              <w:top w:val="nil"/>
              <w:left w:val="nil"/>
              <w:bottom w:val="single" w:sz="4" w:space="0" w:color="auto"/>
              <w:right w:val="single" w:sz="4" w:space="0" w:color="auto"/>
            </w:tcBorders>
            <w:shd w:val="clear" w:color="auto" w:fill="auto"/>
            <w:noWrap/>
            <w:vAlign w:val="center"/>
            <w:hideMark/>
          </w:tcPr>
          <w:p w14:paraId="3C7662AC"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Leucobryum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glaucum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24B42BB7" w14:textId="07127420"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59AFF65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4247DB36"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3B6A354B"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181733AF" w14:textId="508AB16F"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4</w:t>
            </w:r>
          </w:p>
        </w:tc>
        <w:tc>
          <w:tcPr>
            <w:tcW w:w="1440" w:type="pct"/>
            <w:tcBorders>
              <w:top w:val="nil"/>
              <w:left w:val="nil"/>
              <w:bottom w:val="single" w:sz="4" w:space="0" w:color="auto"/>
              <w:right w:val="single" w:sz="4" w:space="0" w:color="auto"/>
            </w:tcBorders>
            <w:shd w:val="clear" w:color="auto" w:fill="auto"/>
            <w:noWrap/>
            <w:vAlign w:val="center"/>
            <w:hideMark/>
          </w:tcPr>
          <w:p w14:paraId="4D26897B"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proofErr w:type="spellStart"/>
            <w:r w:rsidRPr="008822DC">
              <w:rPr>
                <w:rFonts w:ascii="Avenir Next LT Pro Light" w:eastAsia="Times New Roman" w:hAnsi="Avenir Next LT Pro Light" w:cs="Times New Roman"/>
                <w:color w:val="000000"/>
                <w:sz w:val="16"/>
                <w:szCs w:val="16"/>
                <w:lang w:eastAsia="pl-PL"/>
              </w:rPr>
              <w:t>Błotniszek</w:t>
            </w:r>
            <w:proofErr w:type="spellEnd"/>
            <w:r w:rsidRPr="008822DC">
              <w:rPr>
                <w:rFonts w:ascii="Avenir Next LT Pro Light" w:eastAsia="Times New Roman" w:hAnsi="Avenir Next LT Pro Light" w:cs="Times New Roman"/>
                <w:color w:val="000000"/>
                <w:sz w:val="16"/>
                <w:szCs w:val="16"/>
                <w:lang w:eastAsia="pl-PL"/>
              </w:rPr>
              <w:t xml:space="preserve"> wełnisty </w:t>
            </w:r>
          </w:p>
        </w:tc>
        <w:tc>
          <w:tcPr>
            <w:tcW w:w="1473" w:type="pct"/>
            <w:tcBorders>
              <w:top w:val="nil"/>
              <w:left w:val="nil"/>
              <w:bottom w:val="nil"/>
              <w:right w:val="nil"/>
            </w:tcBorders>
            <w:shd w:val="clear" w:color="auto" w:fill="auto"/>
            <w:noWrap/>
            <w:vAlign w:val="center"/>
            <w:hideMark/>
          </w:tcPr>
          <w:p w14:paraId="5A750368"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Helodium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blandowii</w:t>
            </w:r>
            <w:proofErr w:type="spellEnd"/>
          </w:p>
        </w:tc>
        <w:tc>
          <w:tcPr>
            <w:tcW w:w="659" w:type="pct"/>
            <w:tcBorders>
              <w:top w:val="nil"/>
              <w:left w:val="single" w:sz="4" w:space="0" w:color="auto"/>
              <w:bottom w:val="single" w:sz="4" w:space="0" w:color="auto"/>
              <w:right w:val="single" w:sz="4" w:space="0" w:color="auto"/>
            </w:tcBorders>
            <w:shd w:val="clear" w:color="auto" w:fill="auto"/>
            <w:noWrap/>
            <w:vAlign w:val="center"/>
            <w:hideMark/>
          </w:tcPr>
          <w:p w14:paraId="561090CF" w14:textId="40338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3D3AE3D8"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29AA26FF"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42604A6C"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748B431A" w14:textId="04F42B3F"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5</w:t>
            </w:r>
          </w:p>
        </w:tc>
        <w:tc>
          <w:tcPr>
            <w:tcW w:w="1440" w:type="pct"/>
            <w:tcBorders>
              <w:top w:val="nil"/>
              <w:left w:val="nil"/>
              <w:bottom w:val="single" w:sz="4" w:space="0" w:color="auto"/>
              <w:right w:val="single" w:sz="4" w:space="0" w:color="auto"/>
            </w:tcBorders>
            <w:shd w:val="clear" w:color="auto" w:fill="auto"/>
            <w:noWrap/>
            <w:vAlign w:val="center"/>
            <w:hideMark/>
          </w:tcPr>
          <w:p w14:paraId="1D9A39E1"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Błyszcze woskowate </w:t>
            </w:r>
          </w:p>
        </w:tc>
        <w:tc>
          <w:tcPr>
            <w:tcW w:w="1473" w:type="pct"/>
            <w:tcBorders>
              <w:top w:val="single" w:sz="4" w:space="0" w:color="auto"/>
              <w:left w:val="nil"/>
              <w:bottom w:val="single" w:sz="4" w:space="0" w:color="auto"/>
              <w:right w:val="single" w:sz="4" w:space="0" w:color="auto"/>
            </w:tcBorders>
            <w:shd w:val="clear" w:color="auto" w:fill="auto"/>
            <w:noWrap/>
            <w:vAlign w:val="center"/>
            <w:hideMark/>
          </w:tcPr>
          <w:p w14:paraId="40AB22E9"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Tomentypnum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nitens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00672B00" w14:textId="2F8E535E"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62C01BF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0C1D6EA2"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260ED671"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0313F03F" w14:textId="76602A8F"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6</w:t>
            </w:r>
          </w:p>
        </w:tc>
        <w:tc>
          <w:tcPr>
            <w:tcW w:w="1440" w:type="pct"/>
            <w:tcBorders>
              <w:top w:val="nil"/>
              <w:left w:val="nil"/>
              <w:bottom w:val="single" w:sz="4" w:space="0" w:color="auto"/>
              <w:right w:val="single" w:sz="4" w:space="0" w:color="auto"/>
            </w:tcBorders>
            <w:shd w:val="clear" w:color="auto" w:fill="auto"/>
            <w:noWrap/>
            <w:vAlign w:val="center"/>
            <w:hideMark/>
          </w:tcPr>
          <w:p w14:paraId="2EF460A7"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Bobrek trójlistkowy </w:t>
            </w:r>
          </w:p>
        </w:tc>
        <w:tc>
          <w:tcPr>
            <w:tcW w:w="1473" w:type="pct"/>
            <w:tcBorders>
              <w:top w:val="nil"/>
              <w:left w:val="nil"/>
              <w:bottom w:val="single" w:sz="4" w:space="0" w:color="auto"/>
              <w:right w:val="single" w:sz="4" w:space="0" w:color="auto"/>
            </w:tcBorders>
            <w:shd w:val="clear" w:color="auto" w:fill="auto"/>
            <w:noWrap/>
            <w:vAlign w:val="center"/>
            <w:hideMark/>
          </w:tcPr>
          <w:p w14:paraId="702CB03F"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Menyanthes</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trifoliata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7D725FF6" w14:textId="4853D26A"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33598EA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0D435E5B"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2D84713E"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224574E9" w14:textId="5993D81A"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7</w:t>
            </w:r>
          </w:p>
        </w:tc>
        <w:tc>
          <w:tcPr>
            <w:tcW w:w="1440" w:type="pct"/>
            <w:tcBorders>
              <w:top w:val="nil"/>
              <w:left w:val="nil"/>
              <w:bottom w:val="single" w:sz="4" w:space="0" w:color="auto"/>
              <w:right w:val="single" w:sz="4" w:space="0" w:color="auto"/>
            </w:tcBorders>
            <w:shd w:val="clear" w:color="auto" w:fill="auto"/>
            <w:noWrap/>
            <w:vAlign w:val="center"/>
            <w:hideMark/>
          </w:tcPr>
          <w:p w14:paraId="5DA2C98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proofErr w:type="spellStart"/>
            <w:r w:rsidRPr="008822DC">
              <w:rPr>
                <w:rFonts w:ascii="Avenir Next LT Pro Light" w:eastAsia="Times New Roman" w:hAnsi="Avenir Next LT Pro Light" w:cs="Times New Roman"/>
                <w:color w:val="000000"/>
                <w:sz w:val="16"/>
                <w:szCs w:val="16"/>
                <w:lang w:eastAsia="pl-PL"/>
              </w:rPr>
              <w:t>Brodawkowiec</w:t>
            </w:r>
            <w:proofErr w:type="spellEnd"/>
            <w:r w:rsidRPr="008822DC">
              <w:rPr>
                <w:rFonts w:ascii="Avenir Next LT Pro Light" w:eastAsia="Times New Roman" w:hAnsi="Avenir Next LT Pro Light" w:cs="Times New Roman"/>
                <w:color w:val="000000"/>
                <w:sz w:val="16"/>
                <w:szCs w:val="16"/>
                <w:lang w:eastAsia="pl-PL"/>
              </w:rPr>
              <w:t xml:space="preserve"> czysty </w:t>
            </w:r>
          </w:p>
        </w:tc>
        <w:tc>
          <w:tcPr>
            <w:tcW w:w="1473" w:type="pct"/>
            <w:tcBorders>
              <w:top w:val="nil"/>
              <w:left w:val="nil"/>
              <w:bottom w:val="single" w:sz="4" w:space="0" w:color="auto"/>
              <w:right w:val="single" w:sz="4" w:space="0" w:color="auto"/>
            </w:tcBorders>
            <w:shd w:val="clear" w:color="auto" w:fill="auto"/>
            <w:noWrap/>
            <w:vAlign w:val="center"/>
            <w:hideMark/>
          </w:tcPr>
          <w:p w14:paraId="491A8421"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Pseudoscleropodíum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purum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194BCD64" w14:textId="1013469E"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59E28C8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3D6E98E1"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DOK.REZ.</w:t>
            </w:r>
          </w:p>
        </w:tc>
      </w:tr>
      <w:tr w:rsidR="008822DC" w:rsidRPr="008822DC" w14:paraId="22AE149C"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CF922E7" w14:textId="13E7F118"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8</w:t>
            </w:r>
          </w:p>
        </w:tc>
        <w:tc>
          <w:tcPr>
            <w:tcW w:w="1440" w:type="pct"/>
            <w:tcBorders>
              <w:top w:val="nil"/>
              <w:left w:val="nil"/>
              <w:bottom w:val="single" w:sz="4" w:space="0" w:color="auto"/>
              <w:right w:val="single" w:sz="4" w:space="0" w:color="auto"/>
            </w:tcBorders>
            <w:shd w:val="clear" w:color="auto" w:fill="auto"/>
            <w:noWrap/>
            <w:vAlign w:val="center"/>
            <w:hideMark/>
          </w:tcPr>
          <w:p w14:paraId="0CBCC76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Centuria pospolita </w:t>
            </w:r>
          </w:p>
        </w:tc>
        <w:tc>
          <w:tcPr>
            <w:tcW w:w="1473" w:type="pct"/>
            <w:tcBorders>
              <w:top w:val="nil"/>
              <w:left w:val="nil"/>
              <w:bottom w:val="single" w:sz="4" w:space="0" w:color="auto"/>
              <w:right w:val="single" w:sz="4" w:space="0" w:color="auto"/>
            </w:tcBorders>
            <w:shd w:val="clear" w:color="auto" w:fill="auto"/>
            <w:noWrap/>
            <w:vAlign w:val="center"/>
            <w:hideMark/>
          </w:tcPr>
          <w:p w14:paraId="413B22FF"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Centaurium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erythraea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14BA6349" w14:textId="7194D79F"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356C832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3535B6CC" w14:textId="33390DF0"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NADL</w:t>
            </w:r>
          </w:p>
        </w:tc>
      </w:tr>
      <w:tr w:rsidR="008822DC" w:rsidRPr="008822DC" w14:paraId="0C1BB04A"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0B59644A" w14:textId="0A5F2D2C"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9</w:t>
            </w:r>
          </w:p>
        </w:tc>
        <w:tc>
          <w:tcPr>
            <w:tcW w:w="1440" w:type="pct"/>
            <w:tcBorders>
              <w:top w:val="nil"/>
              <w:left w:val="nil"/>
              <w:bottom w:val="single" w:sz="4" w:space="0" w:color="auto"/>
              <w:right w:val="single" w:sz="4" w:space="0" w:color="auto"/>
            </w:tcBorders>
            <w:shd w:val="clear" w:color="auto" w:fill="auto"/>
            <w:noWrap/>
            <w:vAlign w:val="center"/>
            <w:hideMark/>
          </w:tcPr>
          <w:p w14:paraId="7F69268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Cis pospolity </w:t>
            </w:r>
          </w:p>
        </w:tc>
        <w:tc>
          <w:tcPr>
            <w:tcW w:w="1473" w:type="pct"/>
            <w:tcBorders>
              <w:top w:val="nil"/>
              <w:left w:val="nil"/>
              <w:bottom w:val="single" w:sz="4" w:space="0" w:color="auto"/>
              <w:right w:val="single" w:sz="4" w:space="0" w:color="auto"/>
            </w:tcBorders>
            <w:shd w:val="clear" w:color="auto" w:fill="auto"/>
            <w:noWrap/>
            <w:vAlign w:val="center"/>
            <w:hideMark/>
          </w:tcPr>
          <w:p w14:paraId="7FF7D2FE"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Taxus</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baccata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61666544" w14:textId="675FB834"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4AA218CA"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682744A5"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5BFF0B35"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1D46B2A5" w14:textId="4C1BDEAF"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10</w:t>
            </w:r>
          </w:p>
        </w:tc>
        <w:tc>
          <w:tcPr>
            <w:tcW w:w="1440" w:type="pct"/>
            <w:tcBorders>
              <w:top w:val="nil"/>
              <w:left w:val="nil"/>
              <w:bottom w:val="single" w:sz="4" w:space="0" w:color="auto"/>
              <w:right w:val="single" w:sz="4" w:space="0" w:color="auto"/>
            </w:tcBorders>
            <w:shd w:val="clear" w:color="auto" w:fill="auto"/>
            <w:noWrap/>
            <w:vAlign w:val="center"/>
            <w:hideMark/>
          </w:tcPr>
          <w:p w14:paraId="3C401A6A"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Drabik drzewkowaty </w:t>
            </w:r>
          </w:p>
        </w:tc>
        <w:tc>
          <w:tcPr>
            <w:tcW w:w="1473" w:type="pct"/>
            <w:tcBorders>
              <w:top w:val="nil"/>
              <w:left w:val="nil"/>
              <w:bottom w:val="single" w:sz="4" w:space="0" w:color="auto"/>
              <w:right w:val="single" w:sz="4" w:space="0" w:color="auto"/>
            </w:tcBorders>
            <w:shd w:val="clear" w:color="auto" w:fill="auto"/>
            <w:noWrap/>
            <w:vAlign w:val="center"/>
            <w:hideMark/>
          </w:tcPr>
          <w:p w14:paraId="02423060"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Climacium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dendroides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40467A83" w14:textId="2297BA39"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4E1537D1"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066629F5"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7823EDAD"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625DD28F" w14:textId="3AF3A28F"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11</w:t>
            </w:r>
          </w:p>
        </w:tc>
        <w:tc>
          <w:tcPr>
            <w:tcW w:w="1440" w:type="pct"/>
            <w:tcBorders>
              <w:top w:val="nil"/>
              <w:left w:val="nil"/>
              <w:bottom w:val="single" w:sz="4" w:space="0" w:color="auto"/>
              <w:right w:val="single" w:sz="4" w:space="0" w:color="auto"/>
            </w:tcBorders>
            <w:shd w:val="clear" w:color="auto" w:fill="auto"/>
            <w:noWrap/>
            <w:vAlign w:val="center"/>
            <w:hideMark/>
          </w:tcPr>
          <w:p w14:paraId="44639DC7"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proofErr w:type="spellStart"/>
            <w:r w:rsidRPr="008822DC">
              <w:rPr>
                <w:rFonts w:ascii="Avenir Next LT Pro Light" w:eastAsia="Times New Roman" w:hAnsi="Avenir Next LT Pro Light" w:cs="Times New Roman"/>
                <w:color w:val="000000"/>
                <w:sz w:val="16"/>
                <w:szCs w:val="16"/>
                <w:lang w:eastAsia="pl-PL"/>
              </w:rPr>
              <w:t>Dzióbkowiec</w:t>
            </w:r>
            <w:proofErr w:type="spellEnd"/>
            <w:r w:rsidRPr="008822DC">
              <w:rPr>
                <w:rFonts w:ascii="Avenir Next LT Pro Light" w:eastAsia="Times New Roman" w:hAnsi="Avenir Next LT Pro Light" w:cs="Times New Roman"/>
                <w:color w:val="000000"/>
                <w:sz w:val="16"/>
                <w:szCs w:val="16"/>
                <w:lang w:eastAsia="pl-PL"/>
              </w:rPr>
              <w:t xml:space="preserve"> bruzdowany</w:t>
            </w:r>
          </w:p>
        </w:tc>
        <w:tc>
          <w:tcPr>
            <w:tcW w:w="1473" w:type="pct"/>
            <w:tcBorders>
              <w:top w:val="nil"/>
              <w:left w:val="nil"/>
              <w:bottom w:val="single" w:sz="4" w:space="0" w:color="auto"/>
              <w:right w:val="single" w:sz="4" w:space="0" w:color="auto"/>
            </w:tcBorders>
            <w:shd w:val="clear" w:color="auto" w:fill="auto"/>
            <w:noWrap/>
            <w:vAlign w:val="center"/>
            <w:hideMark/>
          </w:tcPr>
          <w:p w14:paraId="3CA8AF5D"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Eurhynchium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striatum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2E5C54FC" w14:textId="0FF90424"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380D35A7"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1E20AA44"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DOK.REZ.</w:t>
            </w:r>
          </w:p>
        </w:tc>
      </w:tr>
      <w:tr w:rsidR="008822DC" w:rsidRPr="008822DC" w14:paraId="7C91245E"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1561F4BF" w14:textId="13047472" w:rsidR="008822DC" w:rsidRPr="008822DC" w:rsidRDefault="008822DC" w:rsidP="001432A2">
            <w:pPr>
              <w:spacing w:before="0" w:after="0"/>
              <w:jc w:val="center"/>
              <w:rPr>
                <w:rFonts w:ascii="Avenir Next LT Pro Light" w:eastAsia="Times New Roman" w:hAnsi="Avenir Next LT Pro Light" w:cs="Times New Roman"/>
                <w:sz w:val="16"/>
                <w:szCs w:val="16"/>
                <w:lang w:eastAsia="pl-PL"/>
              </w:rPr>
            </w:pPr>
            <w:r w:rsidRPr="008822DC">
              <w:rPr>
                <w:rFonts w:ascii="Avenir Next LT Pro Light" w:hAnsi="Avenir Next LT Pro Light"/>
                <w:color w:val="000000"/>
                <w:sz w:val="16"/>
                <w:szCs w:val="16"/>
              </w:rPr>
              <w:t>12</w:t>
            </w:r>
          </w:p>
        </w:tc>
        <w:tc>
          <w:tcPr>
            <w:tcW w:w="1440" w:type="pct"/>
            <w:tcBorders>
              <w:top w:val="nil"/>
              <w:left w:val="nil"/>
              <w:bottom w:val="single" w:sz="4" w:space="0" w:color="auto"/>
              <w:right w:val="single" w:sz="4" w:space="0" w:color="auto"/>
            </w:tcBorders>
            <w:shd w:val="clear" w:color="auto" w:fill="auto"/>
            <w:noWrap/>
            <w:vAlign w:val="center"/>
            <w:hideMark/>
          </w:tcPr>
          <w:p w14:paraId="69F6F044" w14:textId="77777777" w:rsidR="008822DC" w:rsidRPr="008822DC" w:rsidRDefault="008822DC" w:rsidP="001432A2">
            <w:pPr>
              <w:spacing w:before="0" w:after="0"/>
              <w:jc w:val="left"/>
              <w:rPr>
                <w:rFonts w:ascii="Avenir Next LT Pro Light" w:eastAsia="Times New Roman" w:hAnsi="Avenir Next LT Pro Light" w:cs="Times New Roman"/>
                <w:sz w:val="16"/>
                <w:szCs w:val="16"/>
                <w:lang w:eastAsia="pl-PL"/>
              </w:rPr>
            </w:pPr>
            <w:proofErr w:type="spellStart"/>
            <w:r w:rsidRPr="008822DC">
              <w:rPr>
                <w:rFonts w:ascii="Avenir Next LT Pro Light" w:eastAsia="Times New Roman" w:hAnsi="Avenir Next LT Pro Light" w:cs="Times New Roman"/>
                <w:sz w:val="16"/>
                <w:szCs w:val="16"/>
                <w:lang w:eastAsia="pl-PL"/>
              </w:rPr>
              <w:t>Dzióbkowiec</w:t>
            </w:r>
            <w:proofErr w:type="spellEnd"/>
            <w:r w:rsidRPr="008822DC">
              <w:rPr>
                <w:rFonts w:ascii="Avenir Next LT Pro Light" w:eastAsia="Times New Roman" w:hAnsi="Avenir Next LT Pro Light" w:cs="Times New Roman"/>
                <w:sz w:val="16"/>
                <w:szCs w:val="16"/>
                <w:lang w:eastAsia="pl-PL"/>
              </w:rPr>
              <w:t xml:space="preserve"> </w:t>
            </w:r>
            <w:proofErr w:type="spellStart"/>
            <w:r w:rsidRPr="008822DC">
              <w:rPr>
                <w:rFonts w:ascii="Avenir Next LT Pro Light" w:eastAsia="Times New Roman" w:hAnsi="Avenir Next LT Pro Light" w:cs="Times New Roman"/>
                <w:sz w:val="16"/>
                <w:szCs w:val="16"/>
                <w:lang w:eastAsia="pl-PL"/>
              </w:rPr>
              <w:t>Zetterstedta</w:t>
            </w:r>
            <w:proofErr w:type="spellEnd"/>
            <w:r w:rsidRPr="008822DC">
              <w:rPr>
                <w:rFonts w:ascii="Avenir Next LT Pro Light" w:eastAsia="Times New Roman" w:hAnsi="Avenir Next LT Pro Light" w:cs="Times New Roman"/>
                <w:sz w:val="16"/>
                <w:szCs w:val="16"/>
                <w:lang w:eastAsia="pl-PL"/>
              </w:rPr>
              <w:t xml:space="preserve"> </w:t>
            </w:r>
          </w:p>
        </w:tc>
        <w:tc>
          <w:tcPr>
            <w:tcW w:w="1473" w:type="pct"/>
            <w:tcBorders>
              <w:top w:val="nil"/>
              <w:left w:val="nil"/>
              <w:bottom w:val="single" w:sz="4" w:space="0" w:color="auto"/>
              <w:right w:val="single" w:sz="4" w:space="0" w:color="auto"/>
            </w:tcBorders>
            <w:shd w:val="clear" w:color="auto" w:fill="auto"/>
            <w:noWrap/>
            <w:vAlign w:val="center"/>
            <w:hideMark/>
          </w:tcPr>
          <w:p w14:paraId="416C5957" w14:textId="77777777" w:rsidR="008822DC" w:rsidRPr="008822DC" w:rsidRDefault="008822DC" w:rsidP="001432A2">
            <w:pPr>
              <w:spacing w:before="0" w:after="0"/>
              <w:jc w:val="left"/>
              <w:rPr>
                <w:rFonts w:ascii="Avenir Next LT Pro Light" w:eastAsia="Times New Roman" w:hAnsi="Avenir Next LT Pro Light" w:cs="Times New Roman"/>
                <w:i/>
                <w:iCs/>
                <w:sz w:val="16"/>
                <w:szCs w:val="16"/>
                <w:lang w:eastAsia="pl-PL"/>
              </w:rPr>
            </w:pPr>
            <w:proofErr w:type="spellStart"/>
            <w:r w:rsidRPr="008822DC">
              <w:rPr>
                <w:rFonts w:ascii="Avenir Next LT Pro Light" w:eastAsia="Times New Roman" w:hAnsi="Avenir Next LT Pro Light" w:cs="Times New Roman"/>
                <w:i/>
                <w:iCs/>
                <w:sz w:val="16"/>
                <w:szCs w:val="16"/>
                <w:lang w:eastAsia="pl-PL"/>
              </w:rPr>
              <w:t>Eurhynchium</w:t>
            </w:r>
            <w:proofErr w:type="spellEnd"/>
            <w:r w:rsidRPr="008822DC">
              <w:rPr>
                <w:rFonts w:ascii="Avenir Next LT Pro Light" w:eastAsia="Times New Roman" w:hAnsi="Avenir Next LT Pro Light" w:cs="Times New Roman"/>
                <w:i/>
                <w:iCs/>
                <w:sz w:val="16"/>
                <w:szCs w:val="16"/>
                <w:lang w:eastAsia="pl-PL"/>
              </w:rPr>
              <w:t xml:space="preserve"> </w:t>
            </w:r>
            <w:proofErr w:type="spellStart"/>
            <w:r w:rsidRPr="008822DC">
              <w:rPr>
                <w:rFonts w:ascii="Avenir Next LT Pro Light" w:eastAsia="Times New Roman" w:hAnsi="Avenir Next LT Pro Light" w:cs="Times New Roman"/>
                <w:i/>
                <w:iCs/>
                <w:sz w:val="16"/>
                <w:szCs w:val="16"/>
                <w:lang w:eastAsia="pl-PL"/>
              </w:rPr>
              <w:t>angustirete</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74AC2303" w14:textId="00386431" w:rsidR="008822DC" w:rsidRPr="008822DC" w:rsidRDefault="008822DC" w:rsidP="001432A2">
            <w:pPr>
              <w:spacing w:before="0" w:after="0"/>
              <w:jc w:val="left"/>
              <w:rPr>
                <w:rFonts w:ascii="Avenir Next LT Pro Light" w:eastAsia="Times New Roman" w:hAnsi="Avenir Next LT Pro Light" w:cs="Times New Roman"/>
                <w:sz w:val="16"/>
                <w:szCs w:val="16"/>
                <w:lang w:eastAsia="pl-PL"/>
              </w:rPr>
            </w:pPr>
            <w:r w:rsidRPr="008822DC">
              <w:rPr>
                <w:rFonts w:ascii="Avenir Next LT Pro Light" w:eastAsia="Times New Roman" w:hAnsi="Avenir Next LT Pro Light" w:cs="Times New Roman"/>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3B1CBBA7" w14:textId="77777777" w:rsidR="008822DC" w:rsidRPr="008822DC" w:rsidRDefault="008822DC" w:rsidP="001432A2">
            <w:pPr>
              <w:spacing w:before="0" w:after="0"/>
              <w:jc w:val="left"/>
              <w:rPr>
                <w:rFonts w:ascii="Avenir Next LT Pro Light" w:eastAsia="Times New Roman" w:hAnsi="Avenir Next LT Pro Light" w:cs="Times New Roman"/>
                <w:sz w:val="16"/>
                <w:szCs w:val="16"/>
                <w:lang w:eastAsia="pl-PL"/>
              </w:rPr>
            </w:pPr>
            <w:r w:rsidRPr="008822DC">
              <w:rPr>
                <w:rFonts w:ascii="Avenir Next LT Pro Light" w:eastAsia="Times New Roman" w:hAnsi="Avenir Next LT Pro Light" w:cs="Times New Roman"/>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30F8CCC0" w14:textId="77777777" w:rsidR="008822DC" w:rsidRPr="008822DC" w:rsidRDefault="008822DC" w:rsidP="001432A2">
            <w:pPr>
              <w:spacing w:before="0" w:after="0"/>
              <w:jc w:val="center"/>
              <w:rPr>
                <w:rFonts w:ascii="Avenir Next LT Pro Light" w:eastAsia="Times New Roman" w:hAnsi="Avenir Next LT Pro Light" w:cs="Times New Roman"/>
                <w:sz w:val="16"/>
                <w:szCs w:val="16"/>
                <w:lang w:eastAsia="pl-PL"/>
              </w:rPr>
            </w:pPr>
            <w:r w:rsidRPr="008822DC">
              <w:rPr>
                <w:rFonts w:ascii="Avenir Next LT Pro Light" w:eastAsia="Times New Roman" w:hAnsi="Avenir Next LT Pro Light" w:cs="Times New Roman"/>
                <w:sz w:val="16"/>
                <w:szCs w:val="16"/>
                <w:lang w:eastAsia="pl-PL"/>
              </w:rPr>
              <w:t>NADL.</w:t>
            </w:r>
          </w:p>
        </w:tc>
      </w:tr>
      <w:tr w:rsidR="008822DC" w:rsidRPr="008822DC" w14:paraId="25A01BFD"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672D37D6" w14:textId="269CC3F0" w:rsidR="008822DC" w:rsidRPr="008822DC" w:rsidRDefault="008822DC" w:rsidP="001432A2">
            <w:pPr>
              <w:spacing w:before="0" w:after="0"/>
              <w:jc w:val="center"/>
              <w:rPr>
                <w:rFonts w:ascii="Avenir Next LT Pro Light" w:eastAsia="Times New Roman" w:hAnsi="Avenir Next LT Pro Light" w:cs="Times New Roman"/>
                <w:sz w:val="16"/>
                <w:szCs w:val="16"/>
                <w:lang w:eastAsia="pl-PL"/>
              </w:rPr>
            </w:pPr>
            <w:r w:rsidRPr="008822DC">
              <w:rPr>
                <w:rFonts w:ascii="Avenir Next LT Pro Light" w:hAnsi="Avenir Next LT Pro Light"/>
                <w:color w:val="000000"/>
                <w:sz w:val="16"/>
                <w:szCs w:val="16"/>
              </w:rPr>
              <w:t>13</w:t>
            </w:r>
          </w:p>
        </w:tc>
        <w:tc>
          <w:tcPr>
            <w:tcW w:w="1440" w:type="pct"/>
            <w:tcBorders>
              <w:top w:val="nil"/>
              <w:left w:val="nil"/>
              <w:bottom w:val="single" w:sz="4" w:space="0" w:color="auto"/>
              <w:right w:val="single" w:sz="4" w:space="0" w:color="auto"/>
            </w:tcBorders>
            <w:shd w:val="clear" w:color="auto" w:fill="auto"/>
            <w:noWrap/>
            <w:vAlign w:val="center"/>
            <w:hideMark/>
          </w:tcPr>
          <w:p w14:paraId="4CC3F92A" w14:textId="77777777" w:rsidR="008822DC" w:rsidRPr="008822DC" w:rsidRDefault="008822DC" w:rsidP="001432A2">
            <w:pPr>
              <w:spacing w:before="0" w:after="0"/>
              <w:jc w:val="left"/>
              <w:rPr>
                <w:rFonts w:ascii="Avenir Next LT Pro Light" w:eastAsia="Times New Roman" w:hAnsi="Avenir Next LT Pro Light" w:cs="Times New Roman"/>
                <w:sz w:val="16"/>
                <w:szCs w:val="16"/>
                <w:lang w:eastAsia="pl-PL"/>
              </w:rPr>
            </w:pPr>
            <w:proofErr w:type="spellStart"/>
            <w:r w:rsidRPr="008822DC">
              <w:rPr>
                <w:rFonts w:ascii="Avenir Next LT Pro Light" w:eastAsia="Times New Roman" w:hAnsi="Avenir Next LT Pro Light" w:cs="Times New Roman"/>
                <w:sz w:val="16"/>
                <w:szCs w:val="16"/>
                <w:lang w:eastAsia="pl-PL"/>
              </w:rPr>
              <w:t>Fałdownik</w:t>
            </w:r>
            <w:proofErr w:type="spellEnd"/>
            <w:r w:rsidRPr="008822DC">
              <w:rPr>
                <w:rFonts w:ascii="Avenir Next LT Pro Light" w:eastAsia="Times New Roman" w:hAnsi="Avenir Next LT Pro Light" w:cs="Times New Roman"/>
                <w:sz w:val="16"/>
                <w:szCs w:val="16"/>
                <w:lang w:eastAsia="pl-PL"/>
              </w:rPr>
              <w:t xml:space="preserve"> nastroszony </w:t>
            </w:r>
          </w:p>
        </w:tc>
        <w:tc>
          <w:tcPr>
            <w:tcW w:w="1473" w:type="pct"/>
            <w:tcBorders>
              <w:top w:val="nil"/>
              <w:left w:val="nil"/>
              <w:bottom w:val="single" w:sz="4" w:space="0" w:color="auto"/>
              <w:right w:val="single" w:sz="4" w:space="0" w:color="auto"/>
            </w:tcBorders>
            <w:shd w:val="clear" w:color="auto" w:fill="auto"/>
            <w:noWrap/>
            <w:vAlign w:val="center"/>
            <w:hideMark/>
          </w:tcPr>
          <w:p w14:paraId="153A93BB" w14:textId="77777777" w:rsidR="008822DC" w:rsidRPr="008822DC" w:rsidRDefault="008822DC" w:rsidP="001432A2">
            <w:pPr>
              <w:spacing w:before="0" w:after="0"/>
              <w:jc w:val="left"/>
              <w:rPr>
                <w:rFonts w:ascii="Avenir Next LT Pro Light" w:eastAsia="Times New Roman" w:hAnsi="Avenir Next LT Pro Light" w:cs="Times New Roman"/>
                <w:i/>
                <w:iCs/>
                <w:sz w:val="16"/>
                <w:szCs w:val="16"/>
                <w:lang w:eastAsia="pl-PL"/>
              </w:rPr>
            </w:pPr>
            <w:proofErr w:type="spellStart"/>
            <w:r w:rsidRPr="008822DC">
              <w:rPr>
                <w:rFonts w:ascii="Avenir Next LT Pro Light" w:eastAsia="Times New Roman" w:hAnsi="Avenir Next LT Pro Light" w:cs="Times New Roman"/>
                <w:i/>
                <w:iCs/>
                <w:sz w:val="16"/>
                <w:szCs w:val="16"/>
                <w:lang w:eastAsia="pl-PL"/>
              </w:rPr>
              <w:t>Rhytidiadelphus</w:t>
            </w:r>
            <w:proofErr w:type="spellEnd"/>
            <w:r w:rsidRPr="008822DC">
              <w:rPr>
                <w:rFonts w:ascii="Avenir Next LT Pro Light" w:eastAsia="Times New Roman" w:hAnsi="Avenir Next LT Pro Light" w:cs="Times New Roman"/>
                <w:i/>
                <w:iCs/>
                <w:sz w:val="16"/>
                <w:szCs w:val="16"/>
                <w:lang w:eastAsia="pl-PL"/>
              </w:rPr>
              <w:t xml:space="preserve"> </w:t>
            </w:r>
            <w:proofErr w:type="spellStart"/>
            <w:r w:rsidRPr="008822DC">
              <w:rPr>
                <w:rFonts w:ascii="Avenir Next LT Pro Light" w:eastAsia="Times New Roman" w:hAnsi="Avenir Next LT Pro Light" w:cs="Times New Roman"/>
                <w:i/>
                <w:iCs/>
                <w:sz w:val="16"/>
                <w:szCs w:val="16"/>
                <w:lang w:eastAsia="pl-PL"/>
              </w:rPr>
              <w:t>squarrosus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03422DC0" w14:textId="54024524" w:rsidR="008822DC" w:rsidRPr="008822DC" w:rsidRDefault="008822DC" w:rsidP="001432A2">
            <w:pPr>
              <w:spacing w:before="0" w:after="0"/>
              <w:jc w:val="left"/>
              <w:rPr>
                <w:rFonts w:ascii="Avenir Next LT Pro Light" w:eastAsia="Times New Roman" w:hAnsi="Avenir Next LT Pro Light" w:cs="Times New Roman"/>
                <w:sz w:val="16"/>
                <w:szCs w:val="16"/>
                <w:lang w:eastAsia="pl-PL"/>
              </w:rPr>
            </w:pPr>
            <w:r w:rsidRPr="008822DC">
              <w:rPr>
                <w:rFonts w:ascii="Avenir Next LT Pro Light" w:eastAsia="Times New Roman" w:hAnsi="Avenir Next LT Pro Light" w:cs="Times New Roman"/>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1EFA24DC" w14:textId="77777777" w:rsidR="008822DC" w:rsidRPr="008822DC" w:rsidRDefault="008822DC" w:rsidP="001432A2">
            <w:pPr>
              <w:spacing w:before="0" w:after="0"/>
              <w:jc w:val="left"/>
              <w:rPr>
                <w:rFonts w:ascii="Avenir Next LT Pro Light" w:eastAsia="Times New Roman" w:hAnsi="Avenir Next LT Pro Light" w:cs="Times New Roman"/>
                <w:sz w:val="16"/>
                <w:szCs w:val="16"/>
                <w:lang w:eastAsia="pl-PL"/>
              </w:rPr>
            </w:pPr>
            <w:r w:rsidRPr="008822DC">
              <w:rPr>
                <w:rFonts w:ascii="Avenir Next LT Pro Light" w:eastAsia="Times New Roman" w:hAnsi="Avenir Next LT Pro Light" w:cs="Times New Roman"/>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2FA5BF9D" w14:textId="77777777" w:rsidR="008822DC" w:rsidRPr="008822DC" w:rsidRDefault="008822DC" w:rsidP="001432A2">
            <w:pPr>
              <w:spacing w:before="0" w:after="0"/>
              <w:jc w:val="center"/>
              <w:rPr>
                <w:rFonts w:ascii="Avenir Next LT Pro Light" w:eastAsia="Times New Roman" w:hAnsi="Avenir Next LT Pro Light" w:cs="Times New Roman"/>
                <w:sz w:val="16"/>
                <w:szCs w:val="16"/>
                <w:lang w:eastAsia="pl-PL"/>
              </w:rPr>
            </w:pPr>
            <w:r w:rsidRPr="008822DC">
              <w:rPr>
                <w:rFonts w:ascii="Avenir Next LT Pro Light" w:eastAsia="Times New Roman" w:hAnsi="Avenir Next LT Pro Light" w:cs="Times New Roman"/>
                <w:sz w:val="16"/>
                <w:szCs w:val="16"/>
                <w:lang w:eastAsia="pl-PL"/>
              </w:rPr>
              <w:t>TAKS</w:t>
            </w:r>
          </w:p>
        </w:tc>
      </w:tr>
      <w:tr w:rsidR="008822DC" w:rsidRPr="008822DC" w14:paraId="26E904E5"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0A5E8364" w14:textId="4454CC4B" w:rsidR="008822DC" w:rsidRPr="008822DC" w:rsidRDefault="008822DC" w:rsidP="001432A2">
            <w:pPr>
              <w:spacing w:before="0" w:after="0"/>
              <w:jc w:val="center"/>
              <w:rPr>
                <w:rFonts w:ascii="Avenir Next LT Pro Light" w:eastAsia="Times New Roman" w:hAnsi="Avenir Next LT Pro Light" w:cs="Times New Roman"/>
                <w:sz w:val="16"/>
                <w:szCs w:val="16"/>
                <w:lang w:eastAsia="pl-PL"/>
              </w:rPr>
            </w:pPr>
            <w:r w:rsidRPr="008822DC">
              <w:rPr>
                <w:rFonts w:ascii="Avenir Next LT Pro Light" w:hAnsi="Avenir Next LT Pro Light"/>
                <w:color w:val="000000"/>
                <w:sz w:val="16"/>
                <w:szCs w:val="16"/>
              </w:rPr>
              <w:t>14</w:t>
            </w:r>
          </w:p>
        </w:tc>
        <w:tc>
          <w:tcPr>
            <w:tcW w:w="1440" w:type="pct"/>
            <w:tcBorders>
              <w:top w:val="nil"/>
              <w:left w:val="nil"/>
              <w:bottom w:val="single" w:sz="4" w:space="0" w:color="auto"/>
              <w:right w:val="single" w:sz="4" w:space="0" w:color="auto"/>
            </w:tcBorders>
            <w:shd w:val="clear" w:color="auto" w:fill="auto"/>
            <w:noWrap/>
            <w:vAlign w:val="center"/>
            <w:hideMark/>
          </w:tcPr>
          <w:p w14:paraId="66E35BEE" w14:textId="77777777" w:rsidR="008822DC" w:rsidRPr="008822DC" w:rsidRDefault="008822DC" w:rsidP="001432A2">
            <w:pPr>
              <w:spacing w:before="0" w:after="0"/>
              <w:jc w:val="left"/>
              <w:rPr>
                <w:rFonts w:ascii="Avenir Next LT Pro Light" w:eastAsia="Times New Roman" w:hAnsi="Avenir Next LT Pro Light" w:cs="Times New Roman"/>
                <w:sz w:val="16"/>
                <w:szCs w:val="16"/>
                <w:lang w:eastAsia="pl-PL"/>
              </w:rPr>
            </w:pPr>
            <w:r w:rsidRPr="008822DC">
              <w:rPr>
                <w:rFonts w:ascii="Avenir Next LT Pro Light" w:eastAsia="Times New Roman" w:hAnsi="Avenir Next LT Pro Light" w:cs="Times New Roman"/>
                <w:sz w:val="16"/>
                <w:szCs w:val="16"/>
                <w:lang w:eastAsia="pl-PL"/>
              </w:rPr>
              <w:t xml:space="preserve">Fiołek torfowy </w:t>
            </w:r>
          </w:p>
        </w:tc>
        <w:tc>
          <w:tcPr>
            <w:tcW w:w="1473" w:type="pct"/>
            <w:tcBorders>
              <w:top w:val="nil"/>
              <w:left w:val="nil"/>
              <w:bottom w:val="single" w:sz="4" w:space="0" w:color="auto"/>
              <w:right w:val="single" w:sz="4" w:space="0" w:color="auto"/>
            </w:tcBorders>
            <w:shd w:val="clear" w:color="auto" w:fill="auto"/>
            <w:noWrap/>
            <w:vAlign w:val="center"/>
            <w:hideMark/>
          </w:tcPr>
          <w:p w14:paraId="3B4ABA0A" w14:textId="77777777" w:rsidR="008822DC" w:rsidRPr="008822DC" w:rsidRDefault="008822DC" w:rsidP="001432A2">
            <w:pPr>
              <w:spacing w:before="0" w:after="0"/>
              <w:jc w:val="left"/>
              <w:rPr>
                <w:rFonts w:ascii="Avenir Next LT Pro Light" w:eastAsia="Times New Roman" w:hAnsi="Avenir Next LT Pro Light" w:cs="Times New Roman"/>
                <w:i/>
                <w:iCs/>
                <w:sz w:val="16"/>
                <w:szCs w:val="16"/>
                <w:lang w:eastAsia="pl-PL"/>
              </w:rPr>
            </w:pPr>
            <w:r w:rsidRPr="008822DC">
              <w:rPr>
                <w:rFonts w:ascii="Avenir Next LT Pro Light" w:eastAsia="Times New Roman" w:hAnsi="Avenir Next LT Pro Light" w:cs="Times New Roman"/>
                <w:i/>
                <w:iCs/>
                <w:sz w:val="16"/>
                <w:szCs w:val="16"/>
                <w:lang w:eastAsia="pl-PL"/>
              </w:rPr>
              <w:t xml:space="preserve">Viola </w:t>
            </w:r>
            <w:proofErr w:type="spellStart"/>
            <w:r w:rsidRPr="008822DC">
              <w:rPr>
                <w:rFonts w:ascii="Avenir Next LT Pro Light" w:eastAsia="Times New Roman" w:hAnsi="Avenir Next LT Pro Light" w:cs="Times New Roman"/>
                <w:i/>
                <w:iCs/>
                <w:sz w:val="16"/>
                <w:szCs w:val="16"/>
                <w:lang w:eastAsia="pl-PL"/>
              </w:rPr>
              <w:t>epipsila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3CCFDFC9" w14:textId="431C0B56" w:rsidR="008822DC" w:rsidRPr="008822DC" w:rsidRDefault="008822DC" w:rsidP="001432A2">
            <w:pPr>
              <w:spacing w:before="0" w:after="0"/>
              <w:jc w:val="left"/>
              <w:rPr>
                <w:rFonts w:ascii="Avenir Next LT Pro Light" w:eastAsia="Times New Roman" w:hAnsi="Avenir Next LT Pro Light" w:cs="Times New Roman"/>
                <w:sz w:val="16"/>
                <w:szCs w:val="16"/>
                <w:lang w:eastAsia="pl-PL"/>
              </w:rPr>
            </w:pPr>
            <w:r w:rsidRPr="008822DC">
              <w:rPr>
                <w:rFonts w:ascii="Avenir Next LT Pro Light" w:eastAsia="Times New Roman" w:hAnsi="Avenir Next LT Pro Light" w:cs="Times New Roman"/>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6F4B3CEF" w14:textId="77777777" w:rsidR="008822DC" w:rsidRPr="008822DC" w:rsidRDefault="008822DC" w:rsidP="001432A2">
            <w:pPr>
              <w:spacing w:before="0" w:after="0"/>
              <w:jc w:val="left"/>
              <w:rPr>
                <w:rFonts w:ascii="Avenir Next LT Pro Light" w:eastAsia="Times New Roman" w:hAnsi="Avenir Next LT Pro Light" w:cs="Times New Roman"/>
                <w:sz w:val="16"/>
                <w:szCs w:val="16"/>
                <w:lang w:eastAsia="pl-PL"/>
              </w:rPr>
            </w:pPr>
            <w:r w:rsidRPr="008822DC">
              <w:rPr>
                <w:rFonts w:ascii="Avenir Next LT Pro Light" w:eastAsia="Times New Roman" w:hAnsi="Avenir Next LT Pro Light" w:cs="Times New Roman"/>
                <w:sz w:val="16"/>
                <w:szCs w:val="16"/>
                <w:lang w:eastAsia="pl-PL"/>
              </w:rPr>
              <w:t>CR</w:t>
            </w:r>
          </w:p>
        </w:tc>
        <w:tc>
          <w:tcPr>
            <w:tcW w:w="942" w:type="pct"/>
            <w:tcBorders>
              <w:top w:val="nil"/>
              <w:left w:val="nil"/>
              <w:bottom w:val="single" w:sz="4" w:space="0" w:color="auto"/>
              <w:right w:val="single" w:sz="4" w:space="0" w:color="auto"/>
            </w:tcBorders>
            <w:shd w:val="clear" w:color="auto" w:fill="auto"/>
            <w:noWrap/>
            <w:vAlign w:val="center"/>
            <w:hideMark/>
          </w:tcPr>
          <w:p w14:paraId="609B7554" w14:textId="77777777" w:rsidR="008822DC" w:rsidRPr="008822DC" w:rsidRDefault="008822DC" w:rsidP="001432A2">
            <w:pPr>
              <w:spacing w:before="0" w:after="0"/>
              <w:jc w:val="center"/>
              <w:rPr>
                <w:rFonts w:ascii="Avenir Next LT Pro Light" w:eastAsia="Times New Roman" w:hAnsi="Avenir Next LT Pro Light" w:cs="Times New Roman"/>
                <w:sz w:val="16"/>
                <w:szCs w:val="16"/>
                <w:lang w:eastAsia="pl-PL"/>
              </w:rPr>
            </w:pPr>
            <w:r w:rsidRPr="008822DC">
              <w:rPr>
                <w:rFonts w:ascii="Avenir Next LT Pro Light" w:eastAsia="Times New Roman" w:hAnsi="Avenir Next LT Pro Light" w:cs="Times New Roman"/>
                <w:sz w:val="16"/>
                <w:szCs w:val="16"/>
                <w:lang w:eastAsia="pl-PL"/>
              </w:rPr>
              <w:t>TAKS</w:t>
            </w:r>
          </w:p>
        </w:tc>
      </w:tr>
      <w:tr w:rsidR="008822DC" w:rsidRPr="008822DC" w14:paraId="49D34464"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546D79F1" w14:textId="7BA14234"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15</w:t>
            </w:r>
          </w:p>
        </w:tc>
        <w:tc>
          <w:tcPr>
            <w:tcW w:w="1440" w:type="pct"/>
            <w:tcBorders>
              <w:top w:val="nil"/>
              <w:left w:val="nil"/>
              <w:bottom w:val="single" w:sz="4" w:space="0" w:color="auto"/>
              <w:right w:val="single" w:sz="4" w:space="0" w:color="auto"/>
            </w:tcBorders>
            <w:shd w:val="clear" w:color="auto" w:fill="auto"/>
            <w:noWrap/>
            <w:vAlign w:val="center"/>
            <w:hideMark/>
          </w:tcPr>
          <w:p w14:paraId="06EBE79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Gajnik lśniący </w:t>
            </w:r>
          </w:p>
        </w:tc>
        <w:tc>
          <w:tcPr>
            <w:tcW w:w="1473" w:type="pct"/>
            <w:tcBorders>
              <w:top w:val="nil"/>
              <w:left w:val="nil"/>
              <w:bottom w:val="nil"/>
              <w:right w:val="nil"/>
            </w:tcBorders>
            <w:shd w:val="clear" w:color="auto" w:fill="auto"/>
            <w:noWrap/>
            <w:vAlign w:val="bottom"/>
            <w:hideMark/>
          </w:tcPr>
          <w:p w14:paraId="23209247"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Hylocomium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splendens</w:t>
            </w:r>
            <w:proofErr w:type="spellEnd"/>
          </w:p>
        </w:tc>
        <w:tc>
          <w:tcPr>
            <w:tcW w:w="659" w:type="pct"/>
            <w:tcBorders>
              <w:top w:val="nil"/>
              <w:left w:val="single" w:sz="4" w:space="0" w:color="auto"/>
              <w:bottom w:val="single" w:sz="4" w:space="0" w:color="auto"/>
              <w:right w:val="single" w:sz="4" w:space="0" w:color="auto"/>
            </w:tcBorders>
            <w:shd w:val="clear" w:color="auto" w:fill="auto"/>
            <w:noWrap/>
            <w:vAlign w:val="center"/>
            <w:hideMark/>
          </w:tcPr>
          <w:p w14:paraId="33988263" w14:textId="600E3E20"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2956B0B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4732AE3A"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P.POP.</w:t>
            </w:r>
          </w:p>
        </w:tc>
      </w:tr>
      <w:tr w:rsidR="008822DC" w:rsidRPr="008822DC" w14:paraId="3D69DD54"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8F38EAA" w14:textId="64C95EE1"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16</w:t>
            </w:r>
          </w:p>
        </w:tc>
        <w:tc>
          <w:tcPr>
            <w:tcW w:w="1440" w:type="pct"/>
            <w:tcBorders>
              <w:top w:val="nil"/>
              <w:left w:val="nil"/>
              <w:bottom w:val="single" w:sz="4" w:space="0" w:color="auto"/>
              <w:right w:val="single" w:sz="4" w:space="0" w:color="auto"/>
            </w:tcBorders>
            <w:shd w:val="clear" w:color="auto" w:fill="auto"/>
            <w:noWrap/>
            <w:vAlign w:val="center"/>
            <w:hideMark/>
          </w:tcPr>
          <w:p w14:paraId="42B4DD8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Goździk piaskowy </w:t>
            </w:r>
          </w:p>
        </w:tc>
        <w:tc>
          <w:tcPr>
            <w:tcW w:w="1473" w:type="pct"/>
            <w:tcBorders>
              <w:top w:val="single" w:sz="4" w:space="0" w:color="auto"/>
              <w:left w:val="nil"/>
              <w:bottom w:val="single" w:sz="4" w:space="0" w:color="auto"/>
              <w:right w:val="single" w:sz="4" w:space="0" w:color="auto"/>
            </w:tcBorders>
            <w:shd w:val="clear" w:color="auto" w:fill="auto"/>
            <w:noWrap/>
            <w:vAlign w:val="center"/>
            <w:hideMark/>
          </w:tcPr>
          <w:p w14:paraId="2FA39914"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Dianthus</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arenarius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3234529B" w14:textId="43F3D81F"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0C7C2134"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6B3EA3D7"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RDOŚ</w:t>
            </w:r>
          </w:p>
        </w:tc>
      </w:tr>
      <w:tr w:rsidR="008822DC" w:rsidRPr="008822DC" w14:paraId="044FC694"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215CC56C" w14:textId="58333F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17</w:t>
            </w:r>
          </w:p>
        </w:tc>
        <w:tc>
          <w:tcPr>
            <w:tcW w:w="1440" w:type="pct"/>
            <w:tcBorders>
              <w:top w:val="nil"/>
              <w:left w:val="nil"/>
              <w:bottom w:val="single" w:sz="4" w:space="0" w:color="auto"/>
              <w:right w:val="single" w:sz="4" w:space="0" w:color="auto"/>
            </w:tcBorders>
            <w:shd w:val="clear" w:color="auto" w:fill="auto"/>
            <w:noWrap/>
            <w:vAlign w:val="center"/>
            <w:hideMark/>
          </w:tcPr>
          <w:p w14:paraId="7F0E74E8"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Gruszyczka mniejsza</w:t>
            </w:r>
          </w:p>
        </w:tc>
        <w:tc>
          <w:tcPr>
            <w:tcW w:w="1473" w:type="pct"/>
            <w:tcBorders>
              <w:top w:val="nil"/>
              <w:left w:val="nil"/>
              <w:bottom w:val="nil"/>
              <w:right w:val="nil"/>
            </w:tcBorders>
            <w:shd w:val="clear" w:color="auto" w:fill="auto"/>
            <w:noWrap/>
            <w:vAlign w:val="bottom"/>
            <w:hideMark/>
          </w:tcPr>
          <w:p w14:paraId="68A7DCB8"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Pyrola</w:t>
            </w:r>
            <w:proofErr w:type="spellEnd"/>
            <w:r w:rsidRPr="008822DC">
              <w:rPr>
                <w:rFonts w:ascii="Avenir Next LT Pro Light" w:eastAsia="Times New Roman" w:hAnsi="Avenir Next LT Pro Light" w:cs="Times New Roman"/>
                <w:i/>
                <w:iCs/>
                <w:color w:val="000000"/>
                <w:sz w:val="16"/>
                <w:szCs w:val="16"/>
                <w:lang w:eastAsia="pl-PL"/>
              </w:rPr>
              <w:t xml:space="preserve"> minor</w:t>
            </w:r>
          </w:p>
        </w:tc>
        <w:tc>
          <w:tcPr>
            <w:tcW w:w="659" w:type="pct"/>
            <w:tcBorders>
              <w:top w:val="nil"/>
              <w:left w:val="single" w:sz="4" w:space="0" w:color="auto"/>
              <w:bottom w:val="single" w:sz="4" w:space="0" w:color="auto"/>
              <w:right w:val="single" w:sz="4" w:space="0" w:color="auto"/>
            </w:tcBorders>
            <w:shd w:val="clear" w:color="auto" w:fill="auto"/>
            <w:noWrap/>
            <w:vAlign w:val="center"/>
            <w:hideMark/>
          </w:tcPr>
          <w:p w14:paraId="0ACB632D" w14:textId="11F8F4B5"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540949F8"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680F0612"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7EFE3557"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0381C4AE" w14:textId="19F44DF4"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18</w:t>
            </w:r>
          </w:p>
        </w:tc>
        <w:tc>
          <w:tcPr>
            <w:tcW w:w="1440" w:type="pct"/>
            <w:tcBorders>
              <w:top w:val="nil"/>
              <w:left w:val="nil"/>
              <w:bottom w:val="single" w:sz="4" w:space="0" w:color="auto"/>
              <w:right w:val="single" w:sz="4" w:space="0" w:color="auto"/>
            </w:tcBorders>
            <w:shd w:val="clear" w:color="auto" w:fill="auto"/>
            <w:noWrap/>
            <w:vAlign w:val="center"/>
            <w:hideMark/>
          </w:tcPr>
          <w:p w14:paraId="2463016F"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Gruszyczka okrągłolistna </w:t>
            </w:r>
          </w:p>
        </w:tc>
        <w:tc>
          <w:tcPr>
            <w:tcW w:w="1473" w:type="pct"/>
            <w:tcBorders>
              <w:top w:val="single" w:sz="4" w:space="0" w:color="auto"/>
              <w:left w:val="nil"/>
              <w:bottom w:val="single" w:sz="4" w:space="0" w:color="auto"/>
              <w:right w:val="single" w:sz="4" w:space="0" w:color="auto"/>
            </w:tcBorders>
            <w:shd w:val="clear" w:color="auto" w:fill="auto"/>
            <w:noWrap/>
            <w:vAlign w:val="center"/>
            <w:hideMark/>
          </w:tcPr>
          <w:p w14:paraId="053AB7F9"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Pyrola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rotundifolia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38B08B39" w14:textId="5749DACB"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2A8B7F9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4C211F66"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5DDF003A"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79513CDE" w14:textId="012AC65D"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19</w:t>
            </w:r>
          </w:p>
        </w:tc>
        <w:tc>
          <w:tcPr>
            <w:tcW w:w="1440" w:type="pct"/>
            <w:tcBorders>
              <w:top w:val="nil"/>
              <w:left w:val="nil"/>
              <w:bottom w:val="single" w:sz="4" w:space="0" w:color="auto"/>
              <w:right w:val="single" w:sz="4" w:space="0" w:color="auto"/>
            </w:tcBorders>
            <w:shd w:val="clear" w:color="auto" w:fill="auto"/>
            <w:noWrap/>
            <w:vAlign w:val="center"/>
            <w:hideMark/>
          </w:tcPr>
          <w:p w14:paraId="3C991100"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Gruszyczka zielonawa </w:t>
            </w:r>
          </w:p>
        </w:tc>
        <w:tc>
          <w:tcPr>
            <w:tcW w:w="1473" w:type="pct"/>
            <w:tcBorders>
              <w:top w:val="nil"/>
              <w:left w:val="nil"/>
              <w:bottom w:val="single" w:sz="4" w:space="0" w:color="auto"/>
              <w:right w:val="single" w:sz="4" w:space="0" w:color="auto"/>
            </w:tcBorders>
            <w:shd w:val="clear" w:color="auto" w:fill="auto"/>
            <w:noWrap/>
            <w:vAlign w:val="center"/>
            <w:hideMark/>
          </w:tcPr>
          <w:p w14:paraId="572E0CAF"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Pyrola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chlorantha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1CA96DB1" w14:textId="1C7D365B"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37E0C59E"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6DCF7E04"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7AB631F0"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F188657" w14:textId="1D8EED7C"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20</w:t>
            </w:r>
          </w:p>
        </w:tc>
        <w:tc>
          <w:tcPr>
            <w:tcW w:w="1440" w:type="pct"/>
            <w:tcBorders>
              <w:top w:val="nil"/>
              <w:left w:val="nil"/>
              <w:bottom w:val="single" w:sz="4" w:space="0" w:color="auto"/>
              <w:right w:val="single" w:sz="4" w:space="0" w:color="auto"/>
            </w:tcBorders>
            <w:shd w:val="clear" w:color="auto" w:fill="auto"/>
            <w:noWrap/>
            <w:vAlign w:val="center"/>
            <w:hideMark/>
          </w:tcPr>
          <w:p w14:paraId="7AE68634"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proofErr w:type="spellStart"/>
            <w:r w:rsidRPr="008822DC">
              <w:rPr>
                <w:rFonts w:ascii="Avenir Next LT Pro Light" w:eastAsia="Times New Roman" w:hAnsi="Avenir Next LT Pro Light" w:cs="Times New Roman"/>
                <w:color w:val="000000"/>
                <w:sz w:val="16"/>
                <w:szCs w:val="16"/>
                <w:lang w:eastAsia="pl-PL"/>
              </w:rPr>
              <w:t>Gruszycznik</w:t>
            </w:r>
            <w:proofErr w:type="spellEnd"/>
            <w:r w:rsidRPr="008822DC">
              <w:rPr>
                <w:rFonts w:ascii="Avenir Next LT Pro Light" w:eastAsia="Times New Roman" w:hAnsi="Avenir Next LT Pro Light" w:cs="Times New Roman"/>
                <w:color w:val="000000"/>
                <w:sz w:val="16"/>
                <w:szCs w:val="16"/>
                <w:lang w:eastAsia="pl-PL"/>
              </w:rPr>
              <w:t xml:space="preserve"> jednokwiatowy </w:t>
            </w:r>
          </w:p>
        </w:tc>
        <w:tc>
          <w:tcPr>
            <w:tcW w:w="1473" w:type="pct"/>
            <w:tcBorders>
              <w:top w:val="nil"/>
              <w:left w:val="nil"/>
              <w:bottom w:val="single" w:sz="4" w:space="0" w:color="auto"/>
              <w:right w:val="single" w:sz="4" w:space="0" w:color="auto"/>
            </w:tcBorders>
            <w:shd w:val="clear" w:color="auto" w:fill="auto"/>
            <w:noWrap/>
            <w:vAlign w:val="center"/>
            <w:hideMark/>
          </w:tcPr>
          <w:p w14:paraId="78B7677B"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Moneses</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uniflora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2F09DDC9" w14:textId="75C67BE3"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701A994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4A0C4A63"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NADL.</w:t>
            </w:r>
          </w:p>
        </w:tc>
      </w:tr>
      <w:tr w:rsidR="008822DC" w:rsidRPr="008822DC" w14:paraId="0ED78C73"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3AA6C2E4" w14:textId="2AB4DCF2"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21</w:t>
            </w:r>
          </w:p>
        </w:tc>
        <w:tc>
          <w:tcPr>
            <w:tcW w:w="1440" w:type="pct"/>
            <w:tcBorders>
              <w:top w:val="nil"/>
              <w:left w:val="nil"/>
              <w:bottom w:val="single" w:sz="4" w:space="0" w:color="auto"/>
              <w:right w:val="single" w:sz="4" w:space="0" w:color="auto"/>
            </w:tcBorders>
            <w:shd w:val="clear" w:color="auto" w:fill="auto"/>
            <w:noWrap/>
            <w:vAlign w:val="center"/>
            <w:hideMark/>
          </w:tcPr>
          <w:p w14:paraId="2A8F84AA"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Grzybienie białe </w:t>
            </w:r>
          </w:p>
        </w:tc>
        <w:tc>
          <w:tcPr>
            <w:tcW w:w="1473" w:type="pct"/>
            <w:tcBorders>
              <w:top w:val="nil"/>
              <w:left w:val="nil"/>
              <w:bottom w:val="single" w:sz="4" w:space="0" w:color="auto"/>
              <w:right w:val="single" w:sz="4" w:space="0" w:color="auto"/>
            </w:tcBorders>
            <w:shd w:val="clear" w:color="auto" w:fill="auto"/>
            <w:noWrap/>
            <w:vAlign w:val="center"/>
            <w:hideMark/>
          </w:tcPr>
          <w:p w14:paraId="5EE12D72"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Nymphaea</w:t>
            </w:r>
            <w:proofErr w:type="spellEnd"/>
            <w:r w:rsidRPr="008822DC">
              <w:rPr>
                <w:rFonts w:ascii="Avenir Next LT Pro Light" w:eastAsia="Times New Roman" w:hAnsi="Avenir Next LT Pro Light" w:cs="Times New Roman"/>
                <w:i/>
                <w:iCs/>
                <w:color w:val="000000"/>
                <w:sz w:val="16"/>
                <w:szCs w:val="16"/>
                <w:lang w:eastAsia="pl-PL"/>
              </w:rPr>
              <w:t xml:space="preserve"> alba</w:t>
            </w:r>
          </w:p>
        </w:tc>
        <w:tc>
          <w:tcPr>
            <w:tcW w:w="659" w:type="pct"/>
            <w:tcBorders>
              <w:top w:val="nil"/>
              <w:left w:val="nil"/>
              <w:bottom w:val="single" w:sz="4" w:space="0" w:color="auto"/>
              <w:right w:val="single" w:sz="4" w:space="0" w:color="auto"/>
            </w:tcBorders>
            <w:shd w:val="clear" w:color="auto" w:fill="auto"/>
            <w:noWrap/>
            <w:vAlign w:val="center"/>
            <w:hideMark/>
          </w:tcPr>
          <w:p w14:paraId="7F995763" w14:textId="3ABDCCC9"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6094D2D2"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62AD9C34"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772DE4EF"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7E33DBBC" w14:textId="7377DF70"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22</w:t>
            </w:r>
          </w:p>
        </w:tc>
        <w:tc>
          <w:tcPr>
            <w:tcW w:w="1440" w:type="pct"/>
            <w:tcBorders>
              <w:top w:val="nil"/>
              <w:left w:val="nil"/>
              <w:bottom w:val="single" w:sz="4" w:space="0" w:color="auto"/>
              <w:right w:val="single" w:sz="4" w:space="0" w:color="auto"/>
            </w:tcBorders>
            <w:shd w:val="clear" w:color="auto" w:fill="auto"/>
            <w:noWrap/>
            <w:vAlign w:val="center"/>
            <w:hideMark/>
          </w:tcPr>
          <w:p w14:paraId="2681B1D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Grzybienie północne </w:t>
            </w:r>
          </w:p>
        </w:tc>
        <w:tc>
          <w:tcPr>
            <w:tcW w:w="1473" w:type="pct"/>
            <w:tcBorders>
              <w:top w:val="nil"/>
              <w:left w:val="nil"/>
              <w:bottom w:val="single" w:sz="4" w:space="0" w:color="auto"/>
              <w:right w:val="single" w:sz="4" w:space="0" w:color="auto"/>
            </w:tcBorders>
            <w:shd w:val="clear" w:color="auto" w:fill="auto"/>
            <w:noWrap/>
            <w:vAlign w:val="center"/>
            <w:hideMark/>
          </w:tcPr>
          <w:p w14:paraId="58902001"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Nymphaea</w:t>
            </w:r>
            <w:proofErr w:type="spellEnd"/>
            <w:r w:rsidRPr="008822DC">
              <w:rPr>
                <w:rFonts w:ascii="Avenir Next LT Pro Light" w:eastAsia="Times New Roman" w:hAnsi="Avenir Next LT Pro Light" w:cs="Times New Roman"/>
                <w:i/>
                <w:iCs/>
                <w:color w:val="000000"/>
                <w:sz w:val="16"/>
                <w:szCs w:val="16"/>
                <w:lang w:eastAsia="pl-PL"/>
              </w:rPr>
              <w:t xml:space="preserve"> candida</w:t>
            </w:r>
          </w:p>
        </w:tc>
        <w:tc>
          <w:tcPr>
            <w:tcW w:w="659" w:type="pct"/>
            <w:tcBorders>
              <w:top w:val="nil"/>
              <w:left w:val="nil"/>
              <w:bottom w:val="single" w:sz="4" w:space="0" w:color="auto"/>
              <w:right w:val="single" w:sz="4" w:space="0" w:color="auto"/>
            </w:tcBorders>
            <w:shd w:val="clear" w:color="auto" w:fill="auto"/>
            <w:noWrap/>
            <w:vAlign w:val="center"/>
            <w:hideMark/>
          </w:tcPr>
          <w:p w14:paraId="2C28A839" w14:textId="4B94809B"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223AFC01"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VU</w:t>
            </w:r>
          </w:p>
        </w:tc>
        <w:tc>
          <w:tcPr>
            <w:tcW w:w="942" w:type="pct"/>
            <w:tcBorders>
              <w:top w:val="nil"/>
              <w:left w:val="nil"/>
              <w:bottom w:val="single" w:sz="4" w:space="0" w:color="auto"/>
              <w:right w:val="single" w:sz="4" w:space="0" w:color="auto"/>
            </w:tcBorders>
            <w:shd w:val="clear" w:color="auto" w:fill="auto"/>
            <w:noWrap/>
            <w:vAlign w:val="center"/>
            <w:hideMark/>
          </w:tcPr>
          <w:p w14:paraId="5042A471"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RDOŚ, NADL.</w:t>
            </w:r>
          </w:p>
        </w:tc>
      </w:tr>
      <w:tr w:rsidR="008822DC" w:rsidRPr="008822DC" w14:paraId="2FE1A636"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36B48FD3" w14:textId="66D4253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23</w:t>
            </w:r>
          </w:p>
        </w:tc>
        <w:tc>
          <w:tcPr>
            <w:tcW w:w="1440" w:type="pct"/>
            <w:tcBorders>
              <w:top w:val="nil"/>
              <w:left w:val="nil"/>
              <w:bottom w:val="single" w:sz="4" w:space="0" w:color="auto"/>
              <w:right w:val="single" w:sz="4" w:space="0" w:color="auto"/>
            </w:tcBorders>
            <w:shd w:val="clear" w:color="auto" w:fill="auto"/>
            <w:noWrap/>
            <w:vAlign w:val="center"/>
            <w:hideMark/>
          </w:tcPr>
          <w:p w14:paraId="47FE53D0"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Jarząb brekinia </w:t>
            </w:r>
          </w:p>
        </w:tc>
        <w:tc>
          <w:tcPr>
            <w:tcW w:w="1473" w:type="pct"/>
            <w:tcBorders>
              <w:top w:val="nil"/>
              <w:left w:val="nil"/>
              <w:bottom w:val="single" w:sz="4" w:space="0" w:color="auto"/>
              <w:right w:val="single" w:sz="4" w:space="0" w:color="auto"/>
            </w:tcBorders>
            <w:shd w:val="clear" w:color="auto" w:fill="auto"/>
            <w:noWrap/>
            <w:vAlign w:val="center"/>
            <w:hideMark/>
          </w:tcPr>
          <w:p w14:paraId="02E23B51"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Sorbus</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torminalis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3C0A435B" w14:textId="4AF9761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148000F8"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NT</w:t>
            </w:r>
          </w:p>
        </w:tc>
        <w:tc>
          <w:tcPr>
            <w:tcW w:w="942" w:type="pct"/>
            <w:tcBorders>
              <w:top w:val="nil"/>
              <w:left w:val="nil"/>
              <w:bottom w:val="single" w:sz="4" w:space="0" w:color="auto"/>
              <w:right w:val="single" w:sz="4" w:space="0" w:color="auto"/>
            </w:tcBorders>
            <w:shd w:val="clear" w:color="auto" w:fill="auto"/>
            <w:noWrap/>
            <w:vAlign w:val="center"/>
            <w:hideMark/>
          </w:tcPr>
          <w:p w14:paraId="4CAC05DB"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NADL., TAKS</w:t>
            </w:r>
          </w:p>
        </w:tc>
      </w:tr>
      <w:tr w:rsidR="008822DC" w:rsidRPr="008822DC" w14:paraId="4A1B387D"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7EB22EAB" w14:textId="0E7FDFA8"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24</w:t>
            </w:r>
          </w:p>
        </w:tc>
        <w:tc>
          <w:tcPr>
            <w:tcW w:w="1440" w:type="pct"/>
            <w:tcBorders>
              <w:top w:val="nil"/>
              <w:left w:val="nil"/>
              <w:bottom w:val="single" w:sz="4" w:space="0" w:color="auto"/>
              <w:right w:val="single" w:sz="4" w:space="0" w:color="auto"/>
            </w:tcBorders>
            <w:shd w:val="clear" w:color="auto" w:fill="auto"/>
            <w:noWrap/>
            <w:vAlign w:val="center"/>
            <w:hideMark/>
          </w:tcPr>
          <w:p w14:paraId="14B55A2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Kocanki piaskowe </w:t>
            </w:r>
          </w:p>
        </w:tc>
        <w:tc>
          <w:tcPr>
            <w:tcW w:w="1473" w:type="pct"/>
            <w:tcBorders>
              <w:top w:val="nil"/>
              <w:left w:val="nil"/>
              <w:bottom w:val="single" w:sz="4" w:space="0" w:color="auto"/>
              <w:right w:val="single" w:sz="4" w:space="0" w:color="auto"/>
            </w:tcBorders>
            <w:shd w:val="clear" w:color="auto" w:fill="auto"/>
            <w:noWrap/>
            <w:vAlign w:val="center"/>
            <w:hideMark/>
          </w:tcPr>
          <w:p w14:paraId="0C501962"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Helichrysum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arenarium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77EA7334" w14:textId="6FFE696D"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129EB5C3"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09466553"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68431D9A"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1152EA41" w14:textId="4356B673"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25</w:t>
            </w:r>
          </w:p>
        </w:tc>
        <w:tc>
          <w:tcPr>
            <w:tcW w:w="1440" w:type="pct"/>
            <w:tcBorders>
              <w:top w:val="nil"/>
              <w:left w:val="nil"/>
              <w:bottom w:val="single" w:sz="4" w:space="0" w:color="auto"/>
              <w:right w:val="single" w:sz="4" w:space="0" w:color="auto"/>
            </w:tcBorders>
            <w:shd w:val="clear" w:color="auto" w:fill="auto"/>
            <w:noWrap/>
            <w:vAlign w:val="center"/>
            <w:hideMark/>
          </w:tcPr>
          <w:p w14:paraId="34F1871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Kruszczyk błotny </w:t>
            </w:r>
          </w:p>
        </w:tc>
        <w:tc>
          <w:tcPr>
            <w:tcW w:w="1473" w:type="pct"/>
            <w:tcBorders>
              <w:top w:val="nil"/>
              <w:left w:val="nil"/>
              <w:bottom w:val="single" w:sz="4" w:space="0" w:color="auto"/>
              <w:right w:val="single" w:sz="4" w:space="0" w:color="auto"/>
            </w:tcBorders>
            <w:shd w:val="clear" w:color="auto" w:fill="auto"/>
            <w:noWrap/>
            <w:vAlign w:val="center"/>
            <w:hideMark/>
          </w:tcPr>
          <w:p w14:paraId="30D88880"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Epipactis</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palustris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7DF955BC" w14:textId="68BF7BE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7EE22512"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NT</w:t>
            </w:r>
          </w:p>
        </w:tc>
        <w:tc>
          <w:tcPr>
            <w:tcW w:w="942" w:type="pct"/>
            <w:tcBorders>
              <w:top w:val="nil"/>
              <w:left w:val="nil"/>
              <w:bottom w:val="single" w:sz="4" w:space="0" w:color="auto"/>
              <w:right w:val="single" w:sz="4" w:space="0" w:color="auto"/>
            </w:tcBorders>
            <w:shd w:val="clear" w:color="auto" w:fill="auto"/>
            <w:noWrap/>
            <w:vAlign w:val="center"/>
            <w:hideMark/>
          </w:tcPr>
          <w:p w14:paraId="7BD914E4"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DOK.REZ.</w:t>
            </w:r>
          </w:p>
        </w:tc>
      </w:tr>
      <w:tr w:rsidR="008822DC" w:rsidRPr="008822DC" w14:paraId="131A47F6"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71D37B0D" w14:textId="1894D23B"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26</w:t>
            </w:r>
          </w:p>
        </w:tc>
        <w:tc>
          <w:tcPr>
            <w:tcW w:w="1440" w:type="pct"/>
            <w:tcBorders>
              <w:top w:val="nil"/>
              <w:left w:val="nil"/>
              <w:bottom w:val="single" w:sz="4" w:space="0" w:color="auto"/>
              <w:right w:val="single" w:sz="4" w:space="0" w:color="auto"/>
            </w:tcBorders>
            <w:shd w:val="clear" w:color="auto" w:fill="auto"/>
            <w:noWrap/>
            <w:vAlign w:val="center"/>
            <w:hideMark/>
          </w:tcPr>
          <w:p w14:paraId="5924A752"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Kruszczyk szerokolistny</w:t>
            </w:r>
          </w:p>
        </w:tc>
        <w:tc>
          <w:tcPr>
            <w:tcW w:w="1473" w:type="pct"/>
            <w:tcBorders>
              <w:top w:val="nil"/>
              <w:left w:val="nil"/>
              <w:bottom w:val="single" w:sz="4" w:space="0" w:color="auto"/>
              <w:right w:val="single" w:sz="4" w:space="0" w:color="auto"/>
            </w:tcBorders>
            <w:shd w:val="clear" w:color="auto" w:fill="auto"/>
            <w:noWrap/>
            <w:vAlign w:val="center"/>
            <w:hideMark/>
          </w:tcPr>
          <w:p w14:paraId="6E33C988"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Epipactis</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helleborine</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53C750F4" w14:textId="6E238DFE"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71117EB2"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48B955F0"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0ED34864"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72475326" w14:textId="7EE03A9F"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27</w:t>
            </w:r>
          </w:p>
        </w:tc>
        <w:tc>
          <w:tcPr>
            <w:tcW w:w="1440" w:type="pct"/>
            <w:tcBorders>
              <w:top w:val="nil"/>
              <w:left w:val="nil"/>
              <w:bottom w:val="single" w:sz="4" w:space="0" w:color="auto"/>
              <w:right w:val="single" w:sz="4" w:space="0" w:color="auto"/>
            </w:tcBorders>
            <w:shd w:val="clear" w:color="auto" w:fill="auto"/>
            <w:noWrap/>
            <w:vAlign w:val="center"/>
            <w:hideMark/>
          </w:tcPr>
          <w:p w14:paraId="354DCE25"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Lilia złotogłów </w:t>
            </w:r>
          </w:p>
        </w:tc>
        <w:tc>
          <w:tcPr>
            <w:tcW w:w="1473" w:type="pct"/>
            <w:tcBorders>
              <w:top w:val="nil"/>
              <w:left w:val="nil"/>
              <w:bottom w:val="single" w:sz="4" w:space="0" w:color="auto"/>
              <w:right w:val="single" w:sz="4" w:space="0" w:color="auto"/>
            </w:tcBorders>
            <w:shd w:val="clear" w:color="auto" w:fill="auto"/>
            <w:noWrap/>
            <w:vAlign w:val="center"/>
            <w:hideMark/>
          </w:tcPr>
          <w:p w14:paraId="04EA264E"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Lilium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martagon</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25CC2F0B" w14:textId="7979A83E"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0DF0EB3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32584919"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RDOŚ</w:t>
            </w:r>
          </w:p>
        </w:tc>
      </w:tr>
      <w:tr w:rsidR="008822DC" w:rsidRPr="008822DC" w14:paraId="25950E44"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5A8CD1CF" w14:textId="5F453525"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28</w:t>
            </w:r>
          </w:p>
        </w:tc>
        <w:tc>
          <w:tcPr>
            <w:tcW w:w="1440" w:type="pct"/>
            <w:tcBorders>
              <w:top w:val="nil"/>
              <w:left w:val="nil"/>
              <w:bottom w:val="single" w:sz="4" w:space="0" w:color="auto"/>
              <w:right w:val="single" w:sz="4" w:space="0" w:color="auto"/>
            </w:tcBorders>
            <w:shd w:val="clear" w:color="auto" w:fill="auto"/>
            <w:noWrap/>
            <w:vAlign w:val="center"/>
            <w:hideMark/>
          </w:tcPr>
          <w:p w14:paraId="6759D5DA"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Modrzewnica zwyczajna</w:t>
            </w:r>
          </w:p>
        </w:tc>
        <w:tc>
          <w:tcPr>
            <w:tcW w:w="1473" w:type="pct"/>
            <w:tcBorders>
              <w:top w:val="nil"/>
              <w:left w:val="nil"/>
              <w:bottom w:val="single" w:sz="4" w:space="0" w:color="auto"/>
              <w:right w:val="single" w:sz="4" w:space="0" w:color="auto"/>
            </w:tcBorders>
            <w:shd w:val="clear" w:color="auto" w:fill="auto"/>
            <w:noWrap/>
            <w:vAlign w:val="center"/>
            <w:hideMark/>
          </w:tcPr>
          <w:p w14:paraId="7C6DFC5C"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r w:rsidRPr="008822DC">
              <w:rPr>
                <w:rFonts w:ascii="Avenir Next LT Pro Light" w:eastAsia="Times New Roman" w:hAnsi="Avenir Next LT Pro Light" w:cs="Times New Roman"/>
                <w:i/>
                <w:iCs/>
                <w:color w:val="000000"/>
                <w:sz w:val="16"/>
                <w:szCs w:val="16"/>
                <w:lang w:eastAsia="pl-PL"/>
              </w:rPr>
              <w:t xml:space="preserve">Andromeda </w:t>
            </w:r>
            <w:proofErr w:type="spellStart"/>
            <w:r w:rsidRPr="008822DC">
              <w:rPr>
                <w:rFonts w:ascii="Avenir Next LT Pro Light" w:eastAsia="Times New Roman" w:hAnsi="Avenir Next LT Pro Light" w:cs="Times New Roman"/>
                <w:i/>
                <w:iCs/>
                <w:color w:val="000000"/>
                <w:sz w:val="16"/>
                <w:szCs w:val="16"/>
                <w:lang w:eastAsia="pl-PL"/>
              </w:rPr>
              <w:t>polifolia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22775268" w14:textId="4C430A73"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7C4A1E32"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58D0D80A"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357D0ECC"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6251165A" w14:textId="20B3F65C"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29</w:t>
            </w:r>
          </w:p>
        </w:tc>
        <w:tc>
          <w:tcPr>
            <w:tcW w:w="1440" w:type="pct"/>
            <w:tcBorders>
              <w:top w:val="nil"/>
              <w:left w:val="nil"/>
              <w:bottom w:val="single" w:sz="4" w:space="0" w:color="auto"/>
              <w:right w:val="single" w:sz="4" w:space="0" w:color="auto"/>
            </w:tcBorders>
            <w:shd w:val="clear" w:color="auto" w:fill="auto"/>
            <w:noWrap/>
            <w:vAlign w:val="center"/>
            <w:hideMark/>
          </w:tcPr>
          <w:p w14:paraId="5BD357C1"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proofErr w:type="spellStart"/>
            <w:r w:rsidRPr="008822DC">
              <w:rPr>
                <w:rFonts w:ascii="Avenir Next LT Pro Light" w:eastAsia="Times New Roman" w:hAnsi="Avenir Next LT Pro Light" w:cs="Times New Roman"/>
                <w:color w:val="000000"/>
                <w:sz w:val="16"/>
                <w:szCs w:val="16"/>
                <w:lang w:eastAsia="pl-PL"/>
              </w:rPr>
              <w:t>Mokradłoszka</w:t>
            </w:r>
            <w:proofErr w:type="spellEnd"/>
            <w:r w:rsidRPr="008822DC">
              <w:rPr>
                <w:rFonts w:ascii="Avenir Next LT Pro Light" w:eastAsia="Times New Roman" w:hAnsi="Avenir Next LT Pro Light" w:cs="Times New Roman"/>
                <w:color w:val="000000"/>
                <w:sz w:val="16"/>
                <w:szCs w:val="16"/>
                <w:lang w:eastAsia="pl-PL"/>
              </w:rPr>
              <w:t xml:space="preserve"> zaostrzona </w:t>
            </w:r>
          </w:p>
        </w:tc>
        <w:tc>
          <w:tcPr>
            <w:tcW w:w="1473" w:type="pct"/>
            <w:tcBorders>
              <w:top w:val="nil"/>
              <w:left w:val="nil"/>
              <w:bottom w:val="single" w:sz="4" w:space="0" w:color="auto"/>
              <w:right w:val="single" w:sz="4" w:space="0" w:color="auto"/>
            </w:tcBorders>
            <w:shd w:val="clear" w:color="auto" w:fill="auto"/>
            <w:noWrap/>
            <w:vAlign w:val="center"/>
            <w:hideMark/>
          </w:tcPr>
          <w:p w14:paraId="55DA77E1"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Calliergonella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cuspidata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3935DABD" w14:textId="42D00794"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69839E6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0E0E4C04"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53CCAE90"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19AD65B4" w14:textId="77796BB4"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30</w:t>
            </w:r>
          </w:p>
        </w:tc>
        <w:tc>
          <w:tcPr>
            <w:tcW w:w="1440" w:type="pct"/>
            <w:tcBorders>
              <w:top w:val="nil"/>
              <w:left w:val="nil"/>
              <w:bottom w:val="single" w:sz="4" w:space="0" w:color="auto"/>
              <w:right w:val="single" w:sz="4" w:space="0" w:color="auto"/>
            </w:tcBorders>
            <w:shd w:val="clear" w:color="auto" w:fill="auto"/>
            <w:noWrap/>
            <w:vAlign w:val="center"/>
            <w:hideMark/>
          </w:tcPr>
          <w:p w14:paraId="2C2369B5"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Naparstnica zwyczajna </w:t>
            </w:r>
          </w:p>
        </w:tc>
        <w:tc>
          <w:tcPr>
            <w:tcW w:w="1473" w:type="pct"/>
            <w:tcBorders>
              <w:top w:val="nil"/>
              <w:left w:val="nil"/>
              <w:bottom w:val="single" w:sz="4" w:space="0" w:color="auto"/>
              <w:right w:val="single" w:sz="4" w:space="0" w:color="auto"/>
            </w:tcBorders>
            <w:shd w:val="clear" w:color="auto" w:fill="auto"/>
            <w:noWrap/>
            <w:vAlign w:val="center"/>
            <w:hideMark/>
          </w:tcPr>
          <w:p w14:paraId="659B0AE3"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r w:rsidRPr="008822DC">
              <w:rPr>
                <w:rFonts w:ascii="Avenir Next LT Pro Light" w:eastAsia="Times New Roman" w:hAnsi="Avenir Next LT Pro Light" w:cs="Times New Roman"/>
                <w:i/>
                <w:iCs/>
                <w:color w:val="000000"/>
                <w:sz w:val="16"/>
                <w:szCs w:val="16"/>
                <w:lang w:eastAsia="pl-PL"/>
              </w:rPr>
              <w:t xml:space="preserve">Digitalis </w:t>
            </w:r>
            <w:proofErr w:type="spellStart"/>
            <w:r w:rsidRPr="008822DC">
              <w:rPr>
                <w:rFonts w:ascii="Avenir Next LT Pro Light" w:eastAsia="Times New Roman" w:hAnsi="Avenir Next LT Pro Light" w:cs="Times New Roman"/>
                <w:i/>
                <w:iCs/>
                <w:color w:val="000000"/>
                <w:sz w:val="16"/>
                <w:szCs w:val="16"/>
                <w:lang w:eastAsia="pl-PL"/>
              </w:rPr>
              <w:t>grandiflora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07FD80E8" w14:textId="6B430EAE"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75FD2F3D"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39D12D31"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NADL.</w:t>
            </w:r>
          </w:p>
        </w:tc>
      </w:tr>
      <w:tr w:rsidR="008822DC" w:rsidRPr="008822DC" w14:paraId="2090AECB"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6E51BCE0" w14:textId="2F82CA80"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31</w:t>
            </w:r>
          </w:p>
        </w:tc>
        <w:tc>
          <w:tcPr>
            <w:tcW w:w="1440" w:type="pct"/>
            <w:tcBorders>
              <w:top w:val="nil"/>
              <w:left w:val="nil"/>
              <w:bottom w:val="single" w:sz="4" w:space="0" w:color="auto"/>
              <w:right w:val="single" w:sz="4" w:space="0" w:color="auto"/>
            </w:tcBorders>
            <w:shd w:val="clear" w:color="auto" w:fill="auto"/>
            <w:noWrap/>
            <w:vAlign w:val="center"/>
            <w:hideMark/>
          </w:tcPr>
          <w:p w14:paraId="50C7D32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Nasięźrzał pospolity </w:t>
            </w:r>
          </w:p>
        </w:tc>
        <w:tc>
          <w:tcPr>
            <w:tcW w:w="1473" w:type="pct"/>
            <w:tcBorders>
              <w:top w:val="nil"/>
              <w:left w:val="nil"/>
              <w:bottom w:val="single" w:sz="4" w:space="0" w:color="auto"/>
              <w:right w:val="single" w:sz="4" w:space="0" w:color="auto"/>
            </w:tcBorders>
            <w:shd w:val="clear" w:color="auto" w:fill="auto"/>
            <w:noWrap/>
            <w:vAlign w:val="center"/>
            <w:hideMark/>
          </w:tcPr>
          <w:p w14:paraId="1CFCBA6B"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Ophioglossum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vulgatum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26884B47" w14:textId="6D455A0C"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40D1D03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VU</w:t>
            </w:r>
          </w:p>
        </w:tc>
        <w:tc>
          <w:tcPr>
            <w:tcW w:w="942" w:type="pct"/>
            <w:tcBorders>
              <w:top w:val="nil"/>
              <w:left w:val="nil"/>
              <w:bottom w:val="single" w:sz="4" w:space="0" w:color="auto"/>
              <w:right w:val="single" w:sz="4" w:space="0" w:color="auto"/>
            </w:tcBorders>
            <w:shd w:val="clear" w:color="auto" w:fill="auto"/>
            <w:noWrap/>
            <w:vAlign w:val="center"/>
            <w:hideMark/>
          </w:tcPr>
          <w:p w14:paraId="7B495FDB"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32EABEC8"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698E66D4" w14:textId="48974A99"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lastRenderedPageBreak/>
              <w:t>32</w:t>
            </w:r>
          </w:p>
        </w:tc>
        <w:tc>
          <w:tcPr>
            <w:tcW w:w="1440" w:type="pct"/>
            <w:tcBorders>
              <w:top w:val="nil"/>
              <w:left w:val="nil"/>
              <w:bottom w:val="single" w:sz="4" w:space="0" w:color="auto"/>
              <w:right w:val="single" w:sz="4" w:space="0" w:color="auto"/>
            </w:tcBorders>
            <w:shd w:val="clear" w:color="auto" w:fill="auto"/>
            <w:noWrap/>
            <w:vAlign w:val="center"/>
            <w:hideMark/>
          </w:tcPr>
          <w:p w14:paraId="170BBEFD"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Orlik pospolity </w:t>
            </w:r>
          </w:p>
        </w:tc>
        <w:tc>
          <w:tcPr>
            <w:tcW w:w="1473" w:type="pct"/>
            <w:tcBorders>
              <w:top w:val="nil"/>
              <w:left w:val="nil"/>
              <w:bottom w:val="single" w:sz="4" w:space="0" w:color="auto"/>
              <w:right w:val="single" w:sz="4" w:space="0" w:color="auto"/>
            </w:tcBorders>
            <w:shd w:val="clear" w:color="auto" w:fill="auto"/>
            <w:noWrap/>
            <w:vAlign w:val="center"/>
            <w:hideMark/>
          </w:tcPr>
          <w:p w14:paraId="38AABFEF"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Aquilegia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vulgaris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09920D5E" w14:textId="43FB6B4D"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785421C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17E40EA9"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0D31358E"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72A5DF89" w14:textId="2D5F026A"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33</w:t>
            </w:r>
          </w:p>
        </w:tc>
        <w:tc>
          <w:tcPr>
            <w:tcW w:w="1440" w:type="pct"/>
            <w:tcBorders>
              <w:top w:val="nil"/>
              <w:left w:val="nil"/>
              <w:bottom w:val="single" w:sz="4" w:space="0" w:color="auto"/>
              <w:right w:val="single" w:sz="4" w:space="0" w:color="auto"/>
            </w:tcBorders>
            <w:shd w:val="clear" w:color="auto" w:fill="auto"/>
            <w:noWrap/>
            <w:vAlign w:val="center"/>
            <w:hideMark/>
          </w:tcPr>
          <w:p w14:paraId="607D85A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Pięciornik skalny </w:t>
            </w:r>
          </w:p>
        </w:tc>
        <w:tc>
          <w:tcPr>
            <w:tcW w:w="1473" w:type="pct"/>
            <w:tcBorders>
              <w:top w:val="nil"/>
              <w:left w:val="nil"/>
              <w:bottom w:val="single" w:sz="4" w:space="0" w:color="auto"/>
              <w:right w:val="single" w:sz="4" w:space="0" w:color="auto"/>
            </w:tcBorders>
            <w:shd w:val="clear" w:color="auto" w:fill="auto"/>
            <w:noWrap/>
            <w:vAlign w:val="center"/>
            <w:hideMark/>
          </w:tcPr>
          <w:p w14:paraId="4A7D2D50"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Potentilla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rupestris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3F402124" w14:textId="66818753"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46C137C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NT</w:t>
            </w:r>
          </w:p>
        </w:tc>
        <w:tc>
          <w:tcPr>
            <w:tcW w:w="942" w:type="pct"/>
            <w:tcBorders>
              <w:top w:val="nil"/>
              <w:left w:val="nil"/>
              <w:bottom w:val="single" w:sz="4" w:space="0" w:color="auto"/>
              <w:right w:val="single" w:sz="4" w:space="0" w:color="auto"/>
            </w:tcBorders>
            <w:shd w:val="clear" w:color="auto" w:fill="auto"/>
            <w:noWrap/>
            <w:vAlign w:val="center"/>
            <w:hideMark/>
          </w:tcPr>
          <w:p w14:paraId="64F92648"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133A66F6"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33E03D30" w14:textId="7B09400D"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34</w:t>
            </w:r>
          </w:p>
        </w:tc>
        <w:tc>
          <w:tcPr>
            <w:tcW w:w="1440" w:type="pct"/>
            <w:tcBorders>
              <w:top w:val="nil"/>
              <w:left w:val="nil"/>
              <w:bottom w:val="single" w:sz="4" w:space="0" w:color="auto"/>
              <w:right w:val="single" w:sz="4" w:space="0" w:color="auto"/>
            </w:tcBorders>
            <w:shd w:val="clear" w:color="auto" w:fill="auto"/>
            <w:noWrap/>
            <w:vAlign w:val="center"/>
            <w:hideMark/>
          </w:tcPr>
          <w:p w14:paraId="3C98218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Piórkowiec kutnerowaty </w:t>
            </w:r>
          </w:p>
        </w:tc>
        <w:tc>
          <w:tcPr>
            <w:tcW w:w="1473" w:type="pct"/>
            <w:tcBorders>
              <w:top w:val="nil"/>
              <w:left w:val="nil"/>
              <w:bottom w:val="single" w:sz="4" w:space="0" w:color="auto"/>
              <w:right w:val="single" w:sz="4" w:space="0" w:color="auto"/>
            </w:tcBorders>
            <w:shd w:val="clear" w:color="auto" w:fill="auto"/>
            <w:noWrap/>
            <w:vAlign w:val="center"/>
            <w:hideMark/>
          </w:tcPr>
          <w:p w14:paraId="334BB9CC"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Trichocolea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tomentella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7B239AF3" w14:textId="0E0B929B"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30ED3B91"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72EDDA4D"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NADL.</w:t>
            </w:r>
          </w:p>
        </w:tc>
      </w:tr>
      <w:tr w:rsidR="008822DC" w:rsidRPr="008822DC" w14:paraId="4972A290"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28CA643" w14:textId="56527CBD"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35</w:t>
            </w:r>
          </w:p>
        </w:tc>
        <w:tc>
          <w:tcPr>
            <w:tcW w:w="1440" w:type="pct"/>
            <w:tcBorders>
              <w:top w:val="nil"/>
              <w:left w:val="nil"/>
              <w:bottom w:val="single" w:sz="4" w:space="0" w:color="auto"/>
              <w:right w:val="single" w:sz="4" w:space="0" w:color="auto"/>
            </w:tcBorders>
            <w:shd w:val="clear" w:color="auto" w:fill="auto"/>
            <w:noWrap/>
            <w:vAlign w:val="center"/>
            <w:hideMark/>
          </w:tcPr>
          <w:p w14:paraId="28D32957"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Płonnik cienki </w:t>
            </w:r>
          </w:p>
        </w:tc>
        <w:tc>
          <w:tcPr>
            <w:tcW w:w="1473" w:type="pct"/>
            <w:tcBorders>
              <w:top w:val="nil"/>
              <w:left w:val="nil"/>
              <w:bottom w:val="single" w:sz="4" w:space="0" w:color="auto"/>
              <w:right w:val="single" w:sz="4" w:space="0" w:color="auto"/>
            </w:tcBorders>
            <w:shd w:val="clear" w:color="auto" w:fill="auto"/>
            <w:noWrap/>
            <w:vAlign w:val="center"/>
            <w:hideMark/>
          </w:tcPr>
          <w:p w14:paraId="47E5AFA5"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Polytrichum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strictum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519019E4" w14:textId="4E3CB50F"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0C8D82B7"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0432E50B"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48A93DCA"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DD33DD0" w14:textId="495350FC"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36</w:t>
            </w:r>
          </w:p>
        </w:tc>
        <w:tc>
          <w:tcPr>
            <w:tcW w:w="1440" w:type="pct"/>
            <w:tcBorders>
              <w:top w:val="nil"/>
              <w:left w:val="nil"/>
              <w:bottom w:val="single" w:sz="4" w:space="0" w:color="auto"/>
              <w:right w:val="single" w:sz="4" w:space="0" w:color="auto"/>
            </w:tcBorders>
            <w:shd w:val="clear" w:color="auto" w:fill="auto"/>
            <w:noWrap/>
            <w:vAlign w:val="center"/>
            <w:hideMark/>
          </w:tcPr>
          <w:p w14:paraId="3BF723B0"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Płonnik pospolity </w:t>
            </w:r>
          </w:p>
        </w:tc>
        <w:tc>
          <w:tcPr>
            <w:tcW w:w="1473" w:type="pct"/>
            <w:tcBorders>
              <w:top w:val="nil"/>
              <w:left w:val="nil"/>
              <w:bottom w:val="single" w:sz="4" w:space="0" w:color="auto"/>
              <w:right w:val="single" w:sz="4" w:space="0" w:color="auto"/>
            </w:tcBorders>
            <w:shd w:val="clear" w:color="auto" w:fill="auto"/>
            <w:noWrap/>
            <w:vAlign w:val="center"/>
            <w:hideMark/>
          </w:tcPr>
          <w:p w14:paraId="1320E996"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Polytrichum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commune</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70ADE061" w14:textId="78AECDE1"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7D545418"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34A92FE4"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0C93AC2E"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1FB45C74" w14:textId="46CD438A"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37</w:t>
            </w:r>
          </w:p>
        </w:tc>
        <w:tc>
          <w:tcPr>
            <w:tcW w:w="1440" w:type="pct"/>
            <w:tcBorders>
              <w:top w:val="nil"/>
              <w:left w:val="nil"/>
              <w:bottom w:val="single" w:sz="4" w:space="0" w:color="auto"/>
              <w:right w:val="single" w:sz="4" w:space="0" w:color="auto"/>
            </w:tcBorders>
            <w:shd w:val="clear" w:color="auto" w:fill="auto"/>
            <w:noWrap/>
            <w:vAlign w:val="center"/>
            <w:hideMark/>
          </w:tcPr>
          <w:p w14:paraId="654BA175"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Pływacz drobny</w:t>
            </w:r>
          </w:p>
        </w:tc>
        <w:tc>
          <w:tcPr>
            <w:tcW w:w="1473" w:type="pct"/>
            <w:tcBorders>
              <w:top w:val="nil"/>
              <w:left w:val="nil"/>
              <w:bottom w:val="single" w:sz="4" w:space="0" w:color="auto"/>
              <w:right w:val="single" w:sz="4" w:space="0" w:color="auto"/>
            </w:tcBorders>
            <w:shd w:val="clear" w:color="auto" w:fill="auto"/>
            <w:noWrap/>
            <w:vAlign w:val="center"/>
            <w:hideMark/>
          </w:tcPr>
          <w:p w14:paraId="217E051C"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Utricularia</w:t>
            </w:r>
            <w:proofErr w:type="spellEnd"/>
            <w:r w:rsidRPr="008822DC">
              <w:rPr>
                <w:rFonts w:ascii="Avenir Next LT Pro Light" w:eastAsia="Times New Roman" w:hAnsi="Avenir Next LT Pro Light" w:cs="Times New Roman"/>
                <w:i/>
                <w:iCs/>
                <w:color w:val="000000"/>
                <w:sz w:val="16"/>
                <w:szCs w:val="16"/>
                <w:lang w:eastAsia="pl-PL"/>
              </w:rPr>
              <w:t xml:space="preserve"> minor</w:t>
            </w:r>
          </w:p>
        </w:tc>
        <w:tc>
          <w:tcPr>
            <w:tcW w:w="659" w:type="pct"/>
            <w:tcBorders>
              <w:top w:val="nil"/>
              <w:left w:val="nil"/>
              <w:bottom w:val="single" w:sz="4" w:space="0" w:color="auto"/>
              <w:right w:val="single" w:sz="4" w:space="0" w:color="auto"/>
            </w:tcBorders>
            <w:shd w:val="clear" w:color="auto" w:fill="auto"/>
            <w:noWrap/>
            <w:vAlign w:val="center"/>
            <w:hideMark/>
          </w:tcPr>
          <w:p w14:paraId="7A96C375" w14:textId="28D202FE"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07E53E98"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4143D3DD"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RDOŚ</w:t>
            </w:r>
          </w:p>
        </w:tc>
      </w:tr>
      <w:tr w:rsidR="008822DC" w:rsidRPr="008822DC" w14:paraId="3C98D48B"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184127E5" w14:textId="0DFF7429"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38</w:t>
            </w:r>
          </w:p>
        </w:tc>
        <w:tc>
          <w:tcPr>
            <w:tcW w:w="1440" w:type="pct"/>
            <w:tcBorders>
              <w:top w:val="nil"/>
              <w:left w:val="nil"/>
              <w:bottom w:val="single" w:sz="4" w:space="0" w:color="auto"/>
              <w:right w:val="single" w:sz="4" w:space="0" w:color="auto"/>
            </w:tcBorders>
            <w:shd w:val="clear" w:color="auto" w:fill="auto"/>
            <w:noWrap/>
            <w:vAlign w:val="center"/>
            <w:hideMark/>
          </w:tcPr>
          <w:p w14:paraId="16A4451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Pływacz pośredni</w:t>
            </w:r>
          </w:p>
        </w:tc>
        <w:tc>
          <w:tcPr>
            <w:tcW w:w="1473" w:type="pct"/>
            <w:tcBorders>
              <w:top w:val="nil"/>
              <w:left w:val="nil"/>
              <w:bottom w:val="single" w:sz="4" w:space="0" w:color="auto"/>
              <w:right w:val="single" w:sz="4" w:space="0" w:color="auto"/>
            </w:tcBorders>
            <w:shd w:val="clear" w:color="auto" w:fill="auto"/>
            <w:noWrap/>
            <w:vAlign w:val="center"/>
            <w:hideMark/>
          </w:tcPr>
          <w:p w14:paraId="36FB9FCE"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Utricularia</w:t>
            </w:r>
            <w:proofErr w:type="spellEnd"/>
            <w:r w:rsidRPr="008822DC">
              <w:rPr>
                <w:rFonts w:ascii="Avenir Next LT Pro Light" w:eastAsia="Times New Roman" w:hAnsi="Avenir Next LT Pro Light" w:cs="Times New Roman"/>
                <w:i/>
                <w:iCs/>
                <w:color w:val="000000"/>
                <w:sz w:val="16"/>
                <w:szCs w:val="16"/>
                <w:lang w:eastAsia="pl-PL"/>
              </w:rPr>
              <w:t xml:space="preserve"> intermedia</w:t>
            </w:r>
          </w:p>
        </w:tc>
        <w:tc>
          <w:tcPr>
            <w:tcW w:w="659" w:type="pct"/>
            <w:tcBorders>
              <w:top w:val="nil"/>
              <w:left w:val="nil"/>
              <w:bottom w:val="single" w:sz="4" w:space="0" w:color="auto"/>
              <w:right w:val="single" w:sz="4" w:space="0" w:color="auto"/>
            </w:tcBorders>
            <w:shd w:val="clear" w:color="auto" w:fill="auto"/>
            <w:noWrap/>
            <w:vAlign w:val="center"/>
            <w:hideMark/>
          </w:tcPr>
          <w:p w14:paraId="6E2E85DD" w14:textId="209E6A3D"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661DA1F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388B1907"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RDOŚ</w:t>
            </w:r>
          </w:p>
        </w:tc>
      </w:tr>
      <w:tr w:rsidR="008822DC" w:rsidRPr="008822DC" w14:paraId="21129B75"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E1EA06D" w14:textId="5F19FB9B"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39</w:t>
            </w:r>
          </w:p>
        </w:tc>
        <w:tc>
          <w:tcPr>
            <w:tcW w:w="1440" w:type="pct"/>
            <w:tcBorders>
              <w:top w:val="nil"/>
              <w:left w:val="nil"/>
              <w:bottom w:val="single" w:sz="4" w:space="0" w:color="auto"/>
              <w:right w:val="single" w:sz="4" w:space="0" w:color="auto"/>
            </w:tcBorders>
            <w:shd w:val="clear" w:color="auto" w:fill="auto"/>
            <w:noWrap/>
            <w:vAlign w:val="center"/>
            <w:hideMark/>
          </w:tcPr>
          <w:p w14:paraId="07FD5DD4"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Pływacz zaniedbany</w:t>
            </w:r>
          </w:p>
        </w:tc>
        <w:tc>
          <w:tcPr>
            <w:tcW w:w="1473" w:type="pct"/>
            <w:tcBorders>
              <w:top w:val="nil"/>
              <w:left w:val="nil"/>
              <w:bottom w:val="single" w:sz="4" w:space="0" w:color="auto"/>
              <w:right w:val="single" w:sz="4" w:space="0" w:color="auto"/>
            </w:tcBorders>
            <w:shd w:val="clear" w:color="auto" w:fill="auto"/>
            <w:noWrap/>
            <w:vAlign w:val="center"/>
            <w:hideMark/>
          </w:tcPr>
          <w:p w14:paraId="1E053488"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Utricularia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australis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48BD06D2" w14:textId="5681F54F"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2FB9BFF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4EA1F9A4" w14:textId="60086A63"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RDOŚ</w:t>
            </w:r>
          </w:p>
        </w:tc>
      </w:tr>
      <w:tr w:rsidR="008822DC" w:rsidRPr="008822DC" w14:paraId="0A07877C"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61E290AC" w14:textId="71D4EF39"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40</w:t>
            </w:r>
          </w:p>
        </w:tc>
        <w:tc>
          <w:tcPr>
            <w:tcW w:w="1440" w:type="pct"/>
            <w:tcBorders>
              <w:top w:val="nil"/>
              <w:left w:val="nil"/>
              <w:bottom w:val="nil"/>
              <w:right w:val="single" w:sz="4" w:space="0" w:color="auto"/>
            </w:tcBorders>
            <w:shd w:val="clear" w:color="auto" w:fill="auto"/>
            <w:noWrap/>
            <w:vAlign w:val="center"/>
            <w:hideMark/>
          </w:tcPr>
          <w:p w14:paraId="4BD50707"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Pływacz - rodzaj</w:t>
            </w:r>
          </w:p>
        </w:tc>
        <w:tc>
          <w:tcPr>
            <w:tcW w:w="1473" w:type="pct"/>
            <w:tcBorders>
              <w:top w:val="nil"/>
              <w:left w:val="nil"/>
              <w:bottom w:val="single" w:sz="4" w:space="0" w:color="auto"/>
              <w:right w:val="single" w:sz="4" w:space="0" w:color="auto"/>
            </w:tcBorders>
            <w:shd w:val="clear" w:color="auto" w:fill="auto"/>
            <w:noWrap/>
            <w:vAlign w:val="center"/>
            <w:hideMark/>
          </w:tcPr>
          <w:p w14:paraId="467B6AA3"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Utricularia</w:t>
            </w:r>
            <w:proofErr w:type="spellEnd"/>
            <w:r w:rsidRPr="008822DC">
              <w:rPr>
                <w:rFonts w:ascii="Avenir Next LT Pro Light" w:eastAsia="Times New Roman" w:hAnsi="Avenir Next LT Pro Light" w:cs="Times New Roman"/>
                <w:i/>
                <w:iCs/>
                <w:color w:val="000000"/>
                <w:sz w:val="16"/>
                <w:szCs w:val="16"/>
                <w:lang w:eastAsia="pl-PL"/>
              </w:rPr>
              <w:t xml:space="preserve"> sp.</w:t>
            </w:r>
          </w:p>
        </w:tc>
        <w:tc>
          <w:tcPr>
            <w:tcW w:w="659" w:type="pct"/>
            <w:tcBorders>
              <w:top w:val="nil"/>
              <w:left w:val="nil"/>
              <w:bottom w:val="single" w:sz="4" w:space="0" w:color="auto"/>
              <w:right w:val="single" w:sz="4" w:space="0" w:color="auto"/>
            </w:tcBorders>
            <w:shd w:val="clear" w:color="auto" w:fill="auto"/>
            <w:noWrap/>
            <w:vAlign w:val="center"/>
            <w:hideMark/>
          </w:tcPr>
          <w:p w14:paraId="07B6D9EB" w14:textId="4720C16D"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0A1CD045"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21C0F941"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2183D92F"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5DE545F6" w14:textId="08139411"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41</w:t>
            </w:r>
          </w:p>
        </w:tc>
        <w:tc>
          <w:tcPr>
            <w:tcW w:w="1440" w:type="pct"/>
            <w:tcBorders>
              <w:top w:val="single" w:sz="4" w:space="0" w:color="auto"/>
              <w:left w:val="nil"/>
              <w:bottom w:val="single" w:sz="4" w:space="0" w:color="auto"/>
              <w:right w:val="single" w:sz="4" w:space="0" w:color="auto"/>
            </w:tcBorders>
            <w:shd w:val="clear" w:color="auto" w:fill="auto"/>
            <w:noWrap/>
            <w:vAlign w:val="center"/>
            <w:hideMark/>
          </w:tcPr>
          <w:p w14:paraId="3FB9DBC1"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proofErr w:type="spellStart"/>
            <w:r w:rsidRPr="008822DC">
              <w:rPr>
                <w:rFonts w:ascii="Avenir Next LT Pro Light" w:eastAsia="Times New Roman" w:hAnsi="Avenir Next LT Pro Light" w:cs="Times New Roman"/>
                <w:color w:val="000000"/>
                <w:sz w:val="16"/>
                <w:szCs w:val="16"/>
                <w:lang w:eastAsia="pl-PL"/>
              </w:rPr>
              <w:t>Podejźrzon</w:t>
            </w:r>
            <w:proofErr w:type="spellEnd"/>
            <w:r w:rsidRPr="008822DC">
              <w:rPr>
                <w:rFonts w:ascii="Avenir Next LT Pro Light" w:eastAsia="Times New Roman" w:hAnsi="Avenir Next LT Pro Light" w:cs="Times New Roman"/>
                <w:color w:val="000000"/>
                <w:sz w:val="16"/>
                <w:szCs w:val="16"/>
                <w:lang w:eastAsia="pl-PL"/>
              </w:rPr>
              <w:t xml:space="preserve"> – rodzaj </w:t>
            </w:r>
          </w:p>
        </w:tc>
        <w:tc>
          <w:tcPr>
            <w:tcW w:w="1473" w:type="pct"/>
            <w:tcBorders>
              <w:top w:val="nil"/>
              <w:left w:val="nil"/>
              <w:bottom w:val="single" w:sz="4" w:space="0" w:color="auto"/>
              <w:right w:val="single" w:sz="4" w:space="0" w:color="auto"/>
            </w:tcBorders>
            <w:shd w:val="clear" w:color="auto" w:fill="auto"/>
            <w:noWrap/>
            <w:vAlign w:val="center"/>
            <w:hideMark/>
          </w:tcPr>
          <w:p w14:paraId="58304D29"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Botrychium</w:t>
            </w:r>
            <w:proofErr w:type="spellEnd"/>
            <w:r w:rsidRPr="008822DC">
              <w:rPr>
                <w:rFonts w:ascii="Avenir Next LT Pro Light" w:eastAsia="Times New Roman" w:hAnsi="Avenir Next LT Pro Light" w:cs="Times New Roman"/>
                <w:i/>
                <w:iCs/>
                <w:color w:val="000000"/>
                <w:sz w:val="16"/>
                <w:szCs w:val="16"/>
                <w:lang w:eastAsia="pl-PL"/>
              </w:rPr>
              <w:t xml:space="preserve"> sp.</w:t>
            </w:r>
          </w:p>
        </w:tc>
        <w:tc>
          <w:tcPr>
            <w:tcW w:w="659" w:type="pct"/>
            <w:tcBorders>
              <w:top w:val="nil"/>
              <w:left w:val="nil"/>
              <w:bottom w:val="single" w:sz="4" w:space="0" w:color="auto"/>
              <w:right w:val="single" w:sz="4" w:space="0" w:color="auto"/>
            </w:tcBorders>
            <w:shd w:val="clear" w:color="auto" w:fill="auto"/>
            <w:noWrap/>
            <w:vAlign w:val="center"/>
            <w:hideMark/>
          </w:tcPr>
          <w:p w14:paraId="500CF3C3" w14:textId="4D3A1523"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6F98EF47"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5E81071B"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3E6DB614"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5A2FADC6" w14:textId="68542A5E"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42</w:t>
            </w:r>
          </w:p>
        </w:tc>
        <w:tc>
          <w:tcPr>
            <w:tcW w:w="1440" w:type="pct"/>
            <w:tcBorders>
              <w:top w:val="nil"/>
              <w:left w:val="nil"/>
              <w:bottom w:val="single" w:sz="4" w:space="0" w:color="auto"/>
              <w:right w:val="single" w:sz="4" w:space="0" w:color="auto"/>
            </w:tcBorders>
            <w:shd w:val="clear" w:color="auto" w:fill="auto"/>
            <w:noWrap/>
            <w:vAlign w:val="center"/>
            <w:hideMark/>
          </w:tcPr>
          <w:p w14:paraId="722A6CA1"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proofErr w:type="spellStart"/>
            <w:r w:rsidRPr="008822DC">
              <w:rPr>
                <w:rFonts w:ascii="Avenir Next LT Pro Light" w:eastAsia="Times New Roman" w:hAnsi="Avenir Next LT Pro Light" w:cs="Times New Roman"/>
                <w:color w:val="000000"/>
                <w:sz w:val="16"/>
                <w:szCs w:val="16"/>
                <w:lang w:eastAsia="pl-PL"/>
              </w:rPr>
              <w:t>Podejźrzon</w:t>
            </w:r>
            <w:proofErr w:type="spellEnd"/>
            <w:r w:rsidRPr="008822DC">
              <w:rPr>
                <w:rFonts w:ascii="Avenir Next LT Pro Light" w:eastAsia="Times New Roman" w:hAnsi="Avenir Next LT Pro Light" w:cs="Times New Roman"/>
                <w:color w:val="000000"/>
                <w:sz w:val="16"/>
                <w:szCs w:val="16"/>
                <w:lang w:eastAsia="pl-PL"/>
              </w:rPr>
              <w:t xml:space="preserve"> księżycowy </w:t>
            </w:r>
          </w:p>
        </w:tc>
        <w:tc>
          <w:tcPr>
            <w:tcW w:w="1473" w:type="pct"/>
            <w:tcBorders>
              <w:top w:val="nil"/>
              <w:left w:val="nil"/>
              <w:bottom w:val="single" w:sz="4" w:space="0" w:color="auto"/>
              <w:right w:val="single" w:sz="4" w:space="0" w:color="auto"/>
            </w:tcBorders>
            <w:shd w:val="clear" w:color="auto" w:fill="auto"/>
            <w:noWrap/>
            <w:vAlign w:val="center"/>
            <w:hideMark/>
          </w:tcPr>
          <w:p w14:paraId="60964550"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Botrychium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lunaria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7FEDEC65" w14:textId="5290A98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4CAEFDD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4C43F372"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DOK.REZ.</w:t>
            </w:r>
          </w:p>
        </w:tc>
      </w:tr>
      <w:tr w:rsidR="008822DC" w:rsidRPr="008822DC" w14:paraId="201083DE"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11EF0259" w14:textId="59162B5A"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43</w:t>
            </w:r>
          </w:p>
        </w:tc>
        <w:tc>
          <w:tcPr>
            <w:tcW w:w="1440" w:type="pct"/>
            <w:tcBorders>
              <w:top w:val="nil"/>
              <w:left w:val="nil"/>
              <w:bottom w:val="single" w:sz="4" w:space="0" w:color="auto"/>
              <w:right w:val="single" w:sz="4" w:space="0" w:color="auto"/>
            </w:tcBorders>
            <w:shd w:val="clear" w:color="auto" w:fill="auto"/>
            <w:noWrap/>
            <w:vAlign w:val="center"/>
            <w:hideMark/>
          </w:tcPr>
          <w:p w14:paraId="1939C51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Pomocnik baldaszkowy </w:t>
            </w:r>
          </w:p>
        </w:tc>
        <w:tc>
          <w:tcPr>
            <w:tcW w:w="1473" w:type="pct"/>
            <w:tcBorders>
              <w:top w:val="nil"/>
              <w:left w:val="nil"/>
              <w:bottom w:val="single" w:sz="4" w:space="0" w:color="auto"/>
              <w:right w:val="single" w:sz="4" w:space="0" w:color="auto"/>
            </w:tcBorders>
            <w:shd w:val="clear" w:color="auto" w:fill="auto"/>
            <w:noWrap/>
            <w:vAlign w:val="center"/>
            <w:hideMark/>
          </w:tcPr>
          <w:p w14:paraId="584A8BAC"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Chimaphila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umbellata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3EDD258B" w14:textId="1947C4F6"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3053C0F8"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09564CB5"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785306F3"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349F9FC2" w14:textId="45B3AB5E"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44</w:t>
            </w:r>
          </w:p>
        </w:tc>
        <w:tc>
          <w:tcPr>
            <w:tcW w:w="1440" w:type="pct"/>
            <w:tcBorders>
              <w:top w:val="nil"/>
              <w:left w:val="nil"/>
              <w:bottom w:val="single" w:sz="4" w:space="0" w:color="auto"/>
              <w:right w:val="single" w:sz="4" w:space="0" w:color="auto"/>
            </w:tcBorders>
            <w:shd w:val="clear" w:color="auto" w:fill="auto"/>
            <w:noWrap/>
            <w:vAlign w:val="center"/>
            <w:hideMark/>
          </w:tcPr>
          <w:p w14:paraId="6AC0B39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proofErr w:type="spellStart"/>
            <w:r w:rsidRPr="008822DC">
              <w:rPr>
                <w:rFonts w:ascii="Avenir Next LT Pro Light" w:eastAsia="Times New Roman" w:hAnsi="Avenir Next LT Pro Light" w:cs="Times New Roman"/>
                <w:color w:val="000000"/>
                <w:sz w:val="16"/>
                <w:szCs w:val="16"/>
                <w:lang w:eastAsia="pl-PL"/>
              </w:rPr>
              <w:t>Próchniczek</w:t>
            </w:r>
            <w:proofErr w:type="spellEnd"/>
            <w:r w:rsidRPr="008822DC">
              <w:rPr>
                <w:rFonts w:ascii="Avenir Next LT Pro Light" w:eastAsia="Times New Roman" w:hAnsi="Avenir Next LT Pro Light" w:cs="Times New Roman"/>
                <w:color w:val="000000"/>
                <w:sz w:val="16"/>
                <w:szCs w:val="16"/>
                <w:lang w:eastAsia="pl-PL"/>
              </w:rPr>
              <w:t xml:space="preserve"> błotny </w:t>
            </w:r>
          </w:p>
        </w:tc>
        <w:tc>
          <w:tcPr>
            <w:tcW w:w="1473" w:type="pct"/>
            <w:tcBorders>
              <w:top w:val="nil"/>
              <w:left w:val="nil"/>
              <w:bottom w:val="single" w:sz="4" w:space="0" w:color="auto"/>
              <w:right w:val="single" w:sz="4" w:space="0" w:color="auto"/>
            </w:tcBorders>
            <w:shd w:val="clear" w:color="auto" w:fill="auto"/>
            <w:noWrap/>
            <w:vAlign w:val="center"/>
            <w:hideMark/>
          </w:tcPr>
          <w:p w14:paraId="7DB660B9"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Aulacomnium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palustre</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58A9943D" w14:textId="6BD73EE4"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72A2BA9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472F0D93"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3224DE0E"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243E9795" w14:textId="671F1915"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45</w:t>
            </w:r>
          </w:p>
        </w:tc>
        <w:tc>
          <w:tcPr>
            <w:tcW w:w="1440" w:type="pct"/>
            <w:tcBorders>
              <w:top w:val="nil"/>
              <w:left w:val="nil"/>
              <w:bottom w:val="single" w:sz="4" w:space="0" w:color="auto"/>
              <w:right w:val="single" w:sz="4" w:space="0" w:color="auto"/>
            </w:tcBorders>
            <w:shd w:val="clear" w:color="auto" w:fill="auto"/>
            <w:noWrap/>
            <w:vAlign w:val="center"/>
            <w:hideMark/>
          </w:tcPr>
          <w:p w14:paraId="1049F9F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proofErr w:type="spellStart"/>
            <w:r w:rsidRPr="008822DC">
              <w:rPr>
                <w:rFonts w:ascii="Avenir Next LT Pro Light" w:eastAsia="Times New Roman" w:hAnsi="Avenir Next LT Pro Light" w:cs="Times New Roman"/>
                <w:color w:val="000000"/>
                <w:sz w:val="16"/>
                <w:szCs w:val="16"/>
                <w:lang w:eastAsia="pl-PL"/>
              </w:rPr>
              <w:t>Rokietnik</w:t>
            </w:r>
            <w:proofErr w:type="spellEnd"/>
            <w:r w:rsidRPr="008822DC">
              <w:rPr>
                <w:rFonts w:ascii="Avenir Next LT Pro Light" w:eastAsia="Times New Roman" w:hAnsi="Avenir Next LT Pro Light" w:cs="Times New Roman"/>
                <w:color w:val="000000"/>
                <w:sz w:val="16"/>
                <w:szCs w:val="16"/>
                <w:lang w:eastAsia="pl-PL"/>
              </w:rPr>
              <w:t xml:space="preserve"> pospolity </w:t>
            </w:r>
          </w:p>
        </w:tc>
        <w:tc>
          <w:tcPr>
            <w:tcW w:w="1473" w:type="pct"/>
            <w:tcBorders>
              <w:top w:val="nil"/>
              <w:left w:val="nil"/>
              <w:bottom w:val="single" w:sz="4" w:space="0" w:color="auto"/>
              <w:right w:val="single" w:sz="4" w:space="0" w:color="auto"/>
            </w:tcBorders>
            <w:shd w:val="clear" w:color="auto" w:fill="auto"/>
            <w:noWrap/>
            <w:vAlign w:val="center"/>
            <w:hideMark/>
          </w:tcPr>
          <w:p w14:paraId="0107FDA3"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Pleurozium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schreberi</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2A99F576" w14:textId="52A8CE08"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63B932DE"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5BCA97E1"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NADL.</w:t>
            </w:r>
          </w:p>
        </w:tc>
      </w:tr>
      <w:tr w:rsidR="008822DC" w:rsidRPr="008822DC" w14:paraId="0ECE8FA1"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B679C4C" w14:textId="64EA02C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46</w:t>
            </w:r>
          </w:p>
        </w:tc>
        <w:tc>
          <w:tcPr>
            <w:tcW w:w="1440" w:type="pct"/>
            <w:tcBorders>
              <w:top w:val="nil"/>
              <w:left w:val="nil"/>
              <w:bottom w:val="single" w:sz="4" w:space="0" w:color="auto"/>
              <w:right w:val="single" w:sz="4" w:space="0" w:color="auto"/>
            </w:tcBorders>
            <w:shd w:val="clear" w:color="auto" w:fill="auto"/>
            <w:noWrap/>
            <w:vAlign w:val="center"/>
            <w:hideMark/>
          </w:tcPr>
          <w:p w14:paraId="60E3E7F3"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Rosiczka okrągłolistna </w:t>
            </w:r>
          </w:p>
        </w:tc>
        <w:tc>
          <w:tcPr>
            <w:tcW w:w="1473" w:type="pct"/>
            <w:tcBorders>
              <w:top w:val="nil"/>
              <w:left w:val="nil"/>
              <w:bottom w:val="single" w:sz="4" w:space="0" w:color="auto"/>
              <w:right w:val="single" w:sz="4" w:space="0" w:color="auto"/>
            </w:tcBorders>
            <w:shd w:val="clear" w:color="auto" w:fill="auto"/>
            <w:noWrap/>
            <w:vAlign w:val="center"/>
            <w:hideMark/>
          </w:tcPr>
          <w:p w14:paraId="2246350A"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Drosera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rotundifolia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7A6D795A" w14:textId="3E9A2053"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18A25735"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3C08A052"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6E25ECF6"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273D705F" w14:textId="51D078A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47</w:t>
            </w:r>
          </w:p>
        </w:tc>
        <w:tc>
          <w:tcPr>
            <w:tcW w:w="1440" w:type="pct"/>
            <w:tcBorders>
              <w:top w:val="nil"/>
              <w:left w:val="nil"/>
              <w:bottom w:val="single" w:sz="4" w:space="0" w:color="auto"/>
              <w:right w:val="single" w:sz="4" w:space="0" w:color="auto"/>
            </w:tcBorders>
            <w:shd w:val="clear" w:color="auto" w:fill="auto"/>
            <w:noWrap/>
            <w:vAlign w:val="center"/>
            <w:hideMark/>
          </w:tcPr>
          <w:p w14:paraId="7B0CAEA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Storczyk krwisty </w:t>
            </w:r>
          </w:p>
        </w:tc>
        <w:tc>
          <w:tcPr>
            <w:tcW w:w="1473" w:type="pct"/>
            <w:tcBorders>
              <w:top w:val="nil"/>
              <w:left w:val="nil"/>
              <w:bottom w:val="single" w:sz="4" w:space="0" w:color="auto"/>
              <w:right w:val="single" w:sz="4" w:space="0" w:color="auto"/>
            </w:tcBorders>
            <w:shd w:val="clear" w:color="auto" w:fill="auto"/>
            <w:noWrap/>
            <w:vAlign w:val="center"/>
            <w:hideMark/>
          </w:tcPr>
          <w:p w14:paraId="3095E53C"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Dactylorhiza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incarnata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0188063E" w14:textId="1C8FD511"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4FD36F5B"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75712990"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DOK.REZ., NADL.</w:t>
            </w:r>
          </w:p>
        </w:tc>
      </w:tr>
      <w:tr w:rsidR="008822DC" w:rsidRPr="008822DC" w14:paraId="2B3796D2"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0007EF8" w14:textId="466E5915"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48</w:t>
            </w:r>
          </w:p>
        </w:tc>
        <w:tc>
          <w:tcPr>
            <w:tcW w:w="1440" w:type="pct"/>
            <w:tcBorders>
              <w:top w:val="nil"/>
              <w:left w:val="nil"/>
              <w:bottom w:val="single" w:sz="4" w:space="0" w:color="auto"/>
              <w:right w:val="single" w:sz="4" w:space="0" w:color="auto"/>
            </w:tcBorders>
            <w:shd w:val="clear" w:color="auto" w:fill="auto"/>
            <w:noWrap/>
            <w:vAlign w:val="center"/>
            <w:hideMark/>
          </w:tcPr>
          <w:p w14:paraId="6E13D59E"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Storczyk kukawka </w:t>
            </w:r>
          </w:p>
        </w:tc>
        <w:tc>
          <w:tcPr>
            <w:tcW w:w="1473" w:type="pct"/>
            <w:tcBorders>
              <w:top w:val="nil"/>
              <w:left w:val="nil"/>
              <w:bottom w:val="single" w:sz="4" w:space="0" w:color="auto"/>
              <w:right w:val="single" w:sz="4" w:space="0" w:color="auto"/>
            </w:tcBorders>
            <w:shd w:val="clear" w:color="auto" w:fill="auto"/>
            <w:noWrap/>
            <w:vAlign w:val="center"/>
            <w:hideMark/>
          </w:tcPr>
          <w:p w14:paraId="09F71353" w14:textId="7D840E3F"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Orchis</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militaris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66AD139E" w14:textId="3C94C8B1"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Ścisła</w:t>
            </w:r>
          </w:p>
        </w:tc>
        <w:tc>
          <w:tcPr>
            <w:tcW w:w="234" w:type="pct"/>
            <w:tcBorders>
              <w:top w:val="nil"/>
              <w:left w:val="nil"/>
              <w:bottom w:val="single" w:sz="4" w:space="0" w:color="auto"/>
              <w:right w:val="single" w:sz="4" w:space="0" w:color="auto"/>
            </w:tcBorders>
            <w:shd w:val="clear" w:color="auto" w:fill="auto"/>
            <w:noWrap/>
            <w:vAlign w:val="center"/>
            <w:hideMark/>
          </w:tcPr>
          <w:p w14:paraId="78AB652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VU</w:t>
            </w:r>
          </w:p>
        </w:tc>
        <w:tc>
          <w:tcPr>
            <w:tcW w:w="942" w:type="pct"/>
            <w:tcBorders>
              <w:top w:val="nil"/>
              <w:left w:val="nil"/>
              <w:bottom w:val="single" w:sz="4" w:space="0" w:color="auto"/>
              <w:right w:val="single" w:sz="4" w:space="0" w:color="auto"/>
            </w:tcBorders>
            <w:shd w:val="clear" w:color="auto" w:fill="auto"/>
            <w:noWrap/>
            <w:vAlign w:val="center"/>
            <w:hideMark/>
          </w:tcPr>
          <w:p w14:paraId="75488A20"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DOK. REZ.</w:t>
            </w:r>
          </w:p>
        </w:tc>
      </w:tr>
      <w:tr w:rsidR="008822DC" w:rsidRPr="008822DC" w14:paraId="0D127AB8"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0EA1C14C" w14:textId="7DADD3E8"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49</w:t>
            </w:r>
          </w:p>
        </w:tc>
        <w:tc>
          <w:tcPr>
            <w:tcW w:w="1440" w:type="pct"/>
            <w:tcBorders>
              <w:top w:val="nil"/>
              <w:left w:val="nil"/>
              <w:bottom w:val="single" w:sz="4" w:space="0" w:color="auto"/>
              <w:right w:val="single" w:sz="4" w:space="0" w:color="auto"/>
            </w:tcBorders>
            <w:shd w:val="clear" w:color="auto" w:fill="auto"/>
            <w:noWrap/>
            <w:vAlign w:val="center"/>
            <w:hideMark/>
          </w:tcPr>
          <w:p w14:paraId="6E812D44"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Śnieżyczka przebiśnieg </w:t>
            </w:r>
          </w:p>
        </w:tc>
        <w:tc>
          <w:tcPr>
            <w:tcW w:w="1473" w:type="pct"/>
            <w:tcBorders>
              <w:top w:val="nil"/>
              <w:left w:val="nil"/>
              <w:bottom w:val="single" w:sz="4" w:space="0" w:color="auto"/>
              <w:right w:val="single" w:sz="4" w:space="0" w:color="auto"/>
            </w:tcBorders>
            <w:shd w:val="clear" w:color="auto" w:fill="auto"/>
            <w:noWrap/>
            <w:vAlign w:val="center"/>
            <w:hideMark/>
          </w:tcPr>
          <w:p w14:paraId="6CB26D6E"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Galanthus</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nivalis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141D0C2D" w14:textId="710ABF65"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04A169D8"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14969163"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559BA625"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18FA8B49" w14:textId="7F8BBFF8"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50</w:t>
            </w:r>
          </w:p>
        </w:tc>
        <w:tc>
          <w:tcPr>
            <w:tcW w:w="1440" w:type="pct"/>
            <w:tcBorders>
              <w:top w:val="nil"/>
              <w:left w:val="nil"/>
              <w:bottom w:val="single" w:sz="4" w:space="0" w:color="auto"/>
              <w:right w:val="single" w:sz="4" w:space="0" w:color="auto"/>
            </w:tcBorders>
            <w:shd w:val="clear" w:color="auto" w:fill="auto"/>
            <w:noWrap/>
            <w:vAlign w:val="center"/>
            <w:hideMark/>
          </w:tcPr>
          <w:p w14:paraId="5EBE29F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Torfowiec – rodzaj </w:t>
            </w:r>
          </w:p>
        </w:tc>
        <w:tc>
          <w:tcPr>
            <w:tcW w:w="1473" w:type="pct"/>
            <w:tcBorders>
              <w:top w:val="nil"/>
              <w:left w:val="nil"/>
              <w:bottom w:val="single" w:sz="4" w:space="0" w:color="auto"/>
              <w:right w:val="single" w:sz="4" w:space="0" w:color="auto"/>
            </w:tcBorders>
            <w:shd w:val="clear" w:color="auto" w:fill="auto"/>
            <w:noWrap/>
            <w:vAlign w:val="center"/>
            <w:hideMark/>
          </w:tcPr>
          <w:p w14:paraId="405CB648"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Sphagnum</w:t>
            </w:r>
            <w:proofErr w:type="spellEnd"/>
            <w:r w:rsidRPr="008822DC">
              <w:rPr>
                <w:rFonts w:ascii="Avenir Next LT Pro Light" w:eastAsia="Times New Roman" w:hAnsi="Avenir Next LT Pro Light" w:cs="Times New Roman"/>
                <w:i/>
                <w:iCs/>
                <w:color w:val="000000"/>
                <w:sz w:val="16"/>
                <w:szCs w:val="16"/>
                <w:lang w:eastAsia="pl-PL"/>
              </w:rPr>
              <w:t xml:space="preserve"> sp.</w:t>
            </w:r>
          </w:p>
        </w:tc>
        <w:tc>
          <w:tcPr>
            <w:tcW w:w="659" w:type="pct"/>
            <w:tcBorders>
              <w:top w:val="nil"/>
              <w:left w:val="nil"/>
              <w:bottom w:val="single" w:sz="4" w:space="0" w:color="auto"/>
              <w:right w:val="single" w:sz="4" w:space="0" w:color="auto"/>
            </w:tcBorders>
            <w:shd w:val="clear" w:color="auto" w:fill="auto"/>
            <w:noWrap/>
            <w:vAlign w:val="center"/>
            <w:hideMark/>
          </w:tcPr>
          <w:p w14:paraId="3FC9C1EC" w14:textId="502BF34A"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2971B733"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63CB3267"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0C7821D8"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F41BEAB" w14:textId="3F1B9C03"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51</w:t>
            </w:r>
          </w:p>
        </w:tc>
        <w:tc>
          <w:tcPr>
            <w:tcW w:w="1440" w:type="pct"/>
            <w:tcBorders>
              <w:top w:val="nil"/>
              <w:left w:val="nil"/>
              <w:bottom w:val="single" w:sz="4" w:space="0" w:color="auto"/>
              <w:right w:val="single" w:sz="4" w:space="0" w:color="auto"/>
            </w:tcBorders>
            <w:shd w:val="clear" w:color="auto" w:fill="auto"/>
            <w:noWrap/>
            <w:vAlign w:val="center"/>
            <w:hideMark/>
          </w:tcPr>
          <w:p w14:paraId="283C8F2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Torfowiec błotny </w:t>
            </w:r>
          </w:p>
        </w:tc>
        <w:tc>
          <w:tcPr>
            <w:tcW w:w="1473" w:type="pct"/>
            <w:tcBorders>
              <w:top w:val="nil"/>
              <w:left w:val="nil"/>
              <w:bottom w:val="single" w:sz="4" w:space="0" w:color="auto"/>
              <w:right w:val="single" w:sz="4" w:space="0" w:color="auto"/>
            </w:tcBorders>
            <w:shd w:val="clear" w:color="auto" w:fill="auto"/>
            <w:noWrap/>
            <w:vAlign w:val="center"/>
            <w:hideMark/>
          </w:tcPr>
          <w:p w14:paraId="364D57C9"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Sphagnum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palustre</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502D9AD4" w14:textId="32EA9FCD"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1C7F8871"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701EE67A"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7C96066C"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77B70FD7" w14:textId="39074C93"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52</w:t>
            </w:r>
          </w:p>
        </w:tc>
        <w:tc>
          <w:tcPr>
            <w:tcW w:w="1440" w:type="pct"/>
            <w:tcBorders>
              <w:top w:val="nil"/>
              <w:left w:val="nil"/>
              <w:bottom w:val="single" w:sz="4" w:space="0" w:color="auto"/>
              <w:right w:val="single" w:sz="4" w:space="0" w:color="auto"/>
            </w:tcBorders>
            <w:shd w:val="clear" w:color="auto" w:fill="auto"/>
            <w:noWrap/>
            <w:vAlign w:val="center"/>
            <w:hideMark/>
          </w:tcPr>
          <w:p w14:paraId="44E7AA0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Torfowiec nastroszony </w:t>
            </w:r>
          </w:p>
        </w:tc>
        <w:tc>
          <w:tcPr>
            <w:tcW w:w="1473" w:type="pct"/>
            <w:tcBorders>
              <w:top w:val="nil"/>
              <w:left w:val="nil"/>
              <w:bottom w:val="single" w:sz="4" w:space="0" w:color="auto"/>
              <w:right w:val="single" w:sz="4" w:space="0" w:color="auto"/>
            </w:tcBorders>
            <w:shd w:val="clear" w:color="auto" w:fill="auto"/>
            <w:noWrap/>
            <w:vAlign w:val="center"/>
            <w:hideMark/>
          </w:tcPr>
          <w:p w14:paraId="0672E9B9"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Sphagnum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squarrosum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017D1881" w14:textId="43D993BE"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26AE4654"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14E090F7"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64B37BDA"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22815426" w14:textId="03AAD1EE"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53</w:t>
            </w:r>
          </w:p>
        </w:tc>
        <w:tc>
          <w:tcPr>
            <w:tcW w:w="1440" w:type="pct"/>
            <w:tcBorders>
              <w:top w:val="nil"/>
              <w:left w:val="nil"/>
              <w:bottom w:val="single" w:sz="4" w:space="0" w:color="auto"/>
              <w:right w:val="single" w:sz="4" w:space="0" w:color="auto"/>
            </w:tcBorders>
            <w:shd w:val="clear" w:color="auto" w:fill="auto"/>
            <w:noWrap/>
            <w:vAlign w:val="center"/>
            <w:hideMark/>
          </w:tcPr>
          <w:p w14:paraId="5685F378"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Torfowiec odgięty </w:t>
            </w:r>
          </w:p>
        </w:tc>
        <w:tc>
          <w:tcPr>
            <w:tcW w:w="1473" w:type="pct"/>
            <w:tcBorders>
              <w:top w:val="nil"/>
              <w:left w:val="nil"/>
              <w:bottom w:val="single" w:sz="4" w:space="0" w:color="auto"/>
              <w:right w:val="single" w:sz="4" w:space="0" w:color="auto"/>
            </w:tcBorders>
            <w:shd w:val="clear" w:color="auto" w:fill="auto"/>
            <w:noWrap/>
            <w:vAlign w:val="center"/>
            <w:hideMark/>
          </w:tcPr>
          <w:p w14:paraId="6BDA2F3D"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Sphagnum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fallax</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2C531F89" w14:textId="318F8FC0"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36F9048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7BF55DA4"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1DD3826F"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54A3433E" w14:textId="15E1CC0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54</w:t>
            </w:r>
          </w:p>
        </w:tc>
        <w:tc>
          <w:tcPr>
            <w:tcW w:w="1440" w:type="pct"/>
            <w:tcBorders>
              <w:top w:val="nil"/>
              <w:left w:val="nil"/>
              <w:bottom w:val="single" w:sz="4" w:space="0" w:color="auto"/>
              <w:right w:val="single" w:sz="4" w:space="0" w:color="auto"/>
            </w:tcBorders>
            <w:shd w:val="clear" w:color="auto" w:fill="auto"/>
            <w:noWrap/>
            <w:vAlign w:val="center"/>
            <w:hideMark/>
          </w:tcPr>
          <w:p w14:paraId="165794B1"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Torfowiec ostrolistny</w:t>
            </w:r>
          </w:p>
        </w:tc>
        <w:tc>
          <w:tcPr>
            <w:tcW w:w="1473" w:type="pct"/>
            <w:tcBorders>
              <w:top w:val="nil"/>
              <w:left w:val="nil"/>
              <w:bottom w:val="single" w:sz="4" w:space="0" w:color="auto"/>
              <w:right w:val="single" w:sz="4" w:space="0" w:color="auto"/>
            </w:tcBorders>
            <w:shd w:val="clear" w:color="auto" w:fill="auto"/>
            <w:noWrap/>
            <w:vAlign w:val="center"/>
            <w:hideMark/>
          </w:tcPr>
          <w:p w14:paraId="38F004BF"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Sphagnum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capillifolium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6AF2E0EF" w14:textId="3A88E62C"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22DECB7F"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6D5B55B5"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117B7978"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563F92DF" w14:textId="0F2F60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55</w:t>
            </w:r>
          </w:p>
        </w:tc>
        <w:tc>
          <w:tcPr>
            <w:tcW w:w="1440" w:type="pct"/>
            <w:tcBorders>
              <w:top w:val="nil"/>
              <w:left w:val="nil"/>
              <w:bottom w:val="single" w:sz="4" w:space="0" w:color="auto"/>
              <w:right w:val="single" w:sz="4" w:space="0" w:color="auto"/>
            </w:tcBorders>
            <w:shd w:val="clear" w:color="auto" w:fill="auto"/>
            <w:noWrap/>
            <w:vAlign w:val="center"/>
            <w:hideMark/>
          </w:tcPr>
          <w:p w14:paraId="5FF257D7"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proofErr w:type="spellStart"/>
            <w:r w:rsidRPr="008822DC">
              <w:rPr>
                <w:rFonts w:ascii="Avenir Next LT Pro Light" w:eastAsia="Times New Roman" w:hAnsi="Avenir Next LT Pro Light" w:cs="Times New Roman"/>
                <w:color w:val="000000"/>
                <w:sz w:val="16"/>
                <w:szCs w:val="16"/>
                <w:lang w:eastAsia="pl-PL"/>
              </w:rPr>
              <w:t>Tujowiec</w:t>
            </w:r>
            <w:proofErr w:type="spellEnd"/>
            <w:r w:rsidRPr="008822DC">
              <w:rPr>
                <w:rFonts w:ascii="Avenir Next LT Pro Light" w:eastAsia="Times New Roman" w:hAnsi="Avenir Next LT Pro Light" w:cs="Times New Roman"/>
                <w:color w:val="000000"/>
                <w:sz w:val="16"/>
                <w:szCs w:val="16"/>
                <w:lang w:eastAsia="pl-PL"/>
              </w:rPr>
              <w:t xml:space="preserve"> </w:t>
            </w:r>
          </w:p>
        </w:tc>
        <w:tc>
          <w:tcPr>
            <w:tcW w:w="1473" w:type="pct"/>
            <w:tcBorders>
              <w:top w:val="nil"/>
              <w:left w:val="nil"/>
              <w:bottom w:val="single" w:sz="4" w:space="0" w:color="auto"/>
              <w:right w:val="single" w:sz="4" w:space="0" w:color="auto"/>
            </w:tcBorders>
            <w:shd w:val="clear" w:color="auto" w:fill="auto"/>
            <w:noWrap/>
            <w:vAlign w:val="center"/>
            <w:hideMark/>
          </w:tcPr>
          <w:p w14:paraId="6F20C358"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Thuidium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sp</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56F30AEB" w14:textId="72E02F41"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468838D3"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1DC7B21C"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DOK.REZ.</w:t>
            </w:r>
          </w:p>
        </w:tc>
      </w:tr>
      <w:tr w:rsidR="008822DC" w:rsidRPr="008822DC" w14:paraId="3339E439"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8EFB47B" w14:textId="06253B0A"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56</w:t>
            </w:r>
          </w:p>
        </w:tc>
        <w:tc>
          <w:tcPr>
            <w:tcW w:w="1440" w:type="pct"/>
            <w:tcBorders>
              <w:top w:val="nil"/>
              <w:left w:val="nil"/>
              <w:bottom w:val="single" w:sz="4" w:space="0" w:color="auto"/>
              <w:right w:val="single" w:sz="4" w:space="0" w:color="auto"/>
            </w:tcBorders>
            <w:shd w:val="clear" w:color="auto" w:fill="auto"/>
            <w:noWrap/>
            <w:vAlign w:val="center"/>
            <w:hideMark/>
          </w:tcPr>
          <w:p w14:paraId="2EEB9BE4"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Turzyca piaskowa </w:t>
            </w:r>
          </w:p>
        </w:tc>
        <w:tc>
          <w:tcPr>
            <w:tcW w:w="1473" w:type="pct"/>
            <w:tcBorders>
              <w:top w:val="nil"/>
              <w:left w:val="nil"/>
              <w:bottom w:val="single" w:sz="4" w:space="0" w:color="auto"/>
              <w:right w:val="single" w:sz="4" w:space="0" w:color="auto"/>
            </w:tcBorders>
            <w:shd w:val="clear" w:color="auto" w:fill="auto"/>
            <w:noWrap/>
            <w:vAlign w:val="center"/>
            <w:hideMark/>
          </w:tcPr>
          <w:p w14:paraId="1FC83F10"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Carex</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arenaria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60281C5B" w14:textId="194E6700"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656B4E2D"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17E8A816"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DOK.REZ.</w:t>
            </w:r>
          </w:p>
        </w:tc>
      </w:tr>
      <w:tr w:rsidR="008822DC" w:rsidRPr="008822DC" w14:paraId="7AC20C2C"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4EF51F25" w14:textId="5E1D4EC9"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57</w:t>
            </w:r>
          </w:p>
        </w:tc>
        <w:tc>
          <w:tcPr>
            <w:tcW w:w="1440" w:type="pct"/>
            <w:tcBorders>
              <w:top w:val="nil"/>
              <w:left w:val="nil"/>
              <w:bottom w:val="single" w:sz="4" w:space="0" w:color="auto"/>
              <w:right w:val="single" w:sz="4" w:space="0" w:color="auto"/>
            </w:tcBorders>
            <w:shd w:val="clear" w:color="auto" w:fill="auto"/>
            <w:noWrap/>
            <w:vAlign w:val="center"/>
            <w:hideMark/>
          </w:tcPr>
          <w:p w14:paraId="2CB8B060"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Wiciokrzew pomorski </w:t>
            </w:r>
          </w:p>
        </w:tc>
        <w:tc>
          <w:tcPr>
            <w:tcW w:w="1473" w:type="pct"/>
            <w:tcBorders>
              <w:top w:val="nil"/>
              <w:left w:val="nil"/>
              <w:bottom w:val="single" w:sz="4" w:space="0" w:color="auto"/>
              <w:right w:val="single" w:sz="4" w:space="0" w:color="auto"/>
            </w:tcBorders>
            <w:shd w:val="clear" w:color="auto" w:fill="auto"/>
            <w:noWrap/>
            <w:vAlign w:val="center"/>
            <w:hideMark/>
          </w:tcPr>
          <w:p w14:paraId="445315DC"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r w:rsidRPr="008822DC">
              <w:rPr>
                <w:rFonts w:ascii="Avenir Next LT Pro Light" w:eastAsia="Times New Roman" w:hAnsi="Avenir Next LT Pro Light" w:cs="Times New Roman"/>
                <w:i/>
                <w:iCs/>
                <w:color w:val="000000"/>
                <w:sz w:val="16"/>
                <w:szCs w:val="16"/>
                <w:lang w:eastAsia="pl-PL"/>
              </w:rPr>
              <w:t xml:space="preserve">Lonicera </w:t>
            </w:r>
            <w:proofErr w:type="spellStart"/>
            <w:r w:rsidRPr="008822DC">
              <w:rPr>
                <w:rFonts w:ascii="Avenir Next LT Pro Light" w:eastAsia="Times New Roman" w:hAnsi="Avenir Next LT Pro Light" w:cs="Times New Roman"/>
                <w:i/>
                <w:iCs/>
                <w:color w:val="000000"/>
                <w:sz w:val="16"/>
                <w:szCs w:val="16"/>
                <w:lang w:eastAsia="pl-PL"/>
              </w:rPr>
              <w:t>periclymenum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427A8199" w14:textId="6E99B571"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27A58555"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48A65A8C"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55278A3A"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0159F9F6" w14:textId="148B3B96"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58</w:t>
            </w:r>
          </w:p>
        </w:tc>
        <w:tc>
          <w:tcPr>
            <w:tcW w:w="1440" w:type="pct"/>
            <w:tcBorders>
              <w:top w:val="nil"/>
              <w:left w:val="nil"/>
              <w:bottom w:val="single" w:sz="4" w:space="0" w:color="auto"/>
              <w:right w:val="single" w:sz="4" w:space="0" w:color="auto"/>
            </w:tcBorders>
            <w:shd w:val="clear" w:color="auto" w:fill="auto"/>
            <w:noWrap/>
            <w:vAlign w:val="center"/>
            <w:hideMark/>
          </w:tcPr>
          <w:p w14:paraId="73D6FD2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proofErr w:type="spellStart"/>
            <w:r w:rsidRPr="008822DC">
              <w:rPr>
                <w:rFonts w:ascii="Avenir Next LT Pro Light" w:eastAsia="Times New Roman" w:hAnsi="Avenir Next LT Pro Light" w:cs="Times New Roman"/>
                <w:color w:val="000000"/>
                <w:sz w:val="16"/>
                <w:szCs w:val="16"/>
                <w:lang w:eastAsia="pl-PL"/>
              </w:rPr>
              <w:t>Widlicz</w:t>
            </w:r>
            <w:proofErr w:type="spellEnd"/>
            <w:r w:rsidRPr="008822DC">
              <w:rPr>
                <w:rFonts w:ascii="Avenir Next LT Pro Light" w:eastAsia="Times New Roman" w:hAnsi="Avenir Next LT Pro Light" w:cs="Times New Roman"/>
                <w:color w:val="000000"/>
                <w:sz w:val="16"/>
                <w:szCs w:val="16"/>
                <w:lang w:eastAsia="pl-PL"/>
              </w:rPr>
              <w:t xml:space="preserve"> (widłak) spłaszczony </w:t>
            </w:r>
          </w:p>
        </w:tc>
        <w:tc>
          <w:tcPr>
            <w:tcW w:w="1473" w:type="pct"/>
            <w:tcBorders>
              <w:top w:val="nil"/>
              <w:left w:val="nil"/>
              <w:bottom w:val="single" w:sz="4" w:space="0" w:color="auto"/>
              <w:right w:val="single" w:sz="4" w:space="0" w:color="auto"/>
            </w:tcBorders>
            <w:shd w:val="clear" w:color="auto" w:fill="auto"/>
            <w:noWrap/>
            <w:vAlign w:val="center"/>
            <w:hideMark/>
          </w:tcPr>
          <w:p w14:paraId="19BA9025"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Diphasiastrum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complanatum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2538ABB1" w14:textId="40BB16A4"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72B4186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0F244675"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7CF5D022"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68EEC2F0" w14:textId="24505C2F"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59</w:t>
            </w:r>
          </w:p>
        </w:tc>
        <w:tc>
          <w:tcPr>
            <w:tcW w:w="1440" w:type="pct"/>
            <w:tcBorders>
              <w:top w:val="nil"/>
              <w:left w:val="nil"/>
              <w:bottom w:val="single" w:sz="4" w:space="0" w:color="auto"/>
              <w:right w:val="single" w:sz="4" w:space="0" w:color="auto"/>
            </w:tcBorders>
            <w:shd w:val="clear" w:color="auto" w:fill="auto"/>
            <w:noWrap/>
            <w:vAlign w:val="center"/>
            <w:hideMark/>
          </w:tcPr>
          <w:p w14:paraId="2AB9524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Widłak – rodzaj </w:t>
            </w:r>
          </w:p>
        </w:tc>
        <w:tc>
          <w:tcPr>
            <w:tcW w:w="1473" w:type="pct"/>
            <w:tcBorders>
              <w:top w:val="nil"/>
              <w:left w:val="nil"/>
              <w:bottom w:val="single" w:sz="4" w:space="0" w:color="auto"/>
              <w:right w:val="single" w:sz="4" w:space="0" w:color="auto"/>
            </w:tcBorders>
            <w:shd w:val="clear" w:color="auto" w:fill="auto"/>
            <w:noWrap/>
            <w:vAlign w:val="center"/>
            <w:hideMark/>
          </w:tcPr>
          <w:p w14:paraId="2296F0AC"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Lycopodium</w:t>
            </w:r>
            <w:proofErr w:type="spellEnd"/>
            <w:r w:rsidRPr="008822DC">
              <w:rPr>
                <w:rFonts w:ascii="Avenir Next LT Pro Light" w:eastAsia="Times New Roman" w:hAnsi="Avenir Next LT Pro Light" w:cs="Times New Roman"/>
                <w:i/>
                <w:iCs/>
                <w:color w:val="000000"/>
                <w:sz w:val="16"/>
                <w:szCs w:val="16"/>
                <w:lang w:eastAsia="pl-PL"/>
              </w:rPr>
              <w:t xml:space="preserve"> sp.</w:t>
            </w:r>
          </w:p>
        </w:tc>
        <w:tc>
          <w:tcPr>
            <w:tcW w:w="659" w:type="pct"/>
            <w:tcBorders>
              <w:top w:val="nil"/>
              <w:left w:val="nil"/>
              <w:bottom w:val="single" w:sz="4" w:space="0" w:color="auto"/>
              <w:right w:val="single" w:sz="4" w:space="0" w:color="auto"/>
            </w:tcBorders>
            <w:shd w:val="clear" w:color="auto" w:fill="auto"/>
            <w:noWrap/>
            <w:vAlign w:val="center"/>
            <w:hideMark/>
          </w:tcPr>
          <w:p w14:paraId="139BBFC4" w14:textId="5F2E7A43"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W </w:t>
            </w:r>
            <w:proofErr w:type="spellStart"/>
            <w:r w:rsidRPr="008822DC">
              <w:rPr>
                <w:rFonts w:ascii="Avenir Next LT Pro Light" w:eastAsia="Times New Roman" w:hAnsi="Avenir Next LT Pro Light" w:cs="Times New Roman"/>
                <w:color w:val="000000"/>
                <w:sz w:val="16"/>
                <w:szCs w:val="16"/>
                <w:lang w:eastAsia="pl-PL"/>
              </w:rPr>
              <w:t>zal</w:t>
            </w:r>
            <w:proofErr w:type="spellEnd"/>
            <w:r w:rsidRPr="008822DC">
              <w:rPr>
                <w:rFonts w:ascii="Avenir Next LT Pro Light" w:eastAsia="Times New Roman" w:hAnsi="Avenir Next LT Pro Light" w:cs="Times New Roman"/>
                <w:color w:val="000000"/>
                <w:sz w:val="16"/>
                <w:szCs w:val="16"/>
                <w:lang w:eastAsia="pl-PL"/>
              </w:rPr>
              <w:t>. Od at.</w:t>
            </w:r>
          </w:p>
        </w:tc>
        <w:tc>
          <w:tcPr>
            <w:tcW w:w="234" w:type="pct"/>
            <w:tcBorders>
              <w:top w:val="nil"/>
              <w:left w:val="nil"/>
              <w:bottom w:val="single" w:sz="4" w:space="0" w:color="auto"/>
              <w:right w:val="single" w:sz="4" w:space="0" w:color="auto"/>
            </w:tcBorders>
            <w:shd w:val="clear" w:color="auto" w:fill="auto"/>
            <w:noWrap/>
            <w:vAlign w:val="center"/>
            <w:hideMark/>
          </w:tcPr>
          <w:p w14:paraId="1E1BFB35"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32F99936"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7F2E5B8B"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7D3EAF85" w14:textId="5F0CA0C6"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60</w:t>
            </w:r>
          </w:p>
        </w:tc>
        <w:tc>
          <w:tcPr>
            <w:tcW w:w="1440" w:type="pct"/>
            <w:tcBorders>
              <w:top w:val="nil"/>
              <w:left w:val="nil"/>
              <w:bottom w:val="single" w:sz="4" w:space="0" w:color="auto"/>
              <w:right w:val="single" w:sz="4" w:space="0" w:color="auto"/>
            </w:tcBorders>
            <w:shd w:val="clear" w:color="auto" w:fill="auto"/>
            <w:noWrap/>
            <w:vAlign w:val="center"/>
            <w:hideMark/>
          </w:tcPr>
          <w:p w14:paraId="68E0753A"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Widłak </w:t>
            </w:r>
            <w:proofErr w:type="spellStart"/>
            <w:r w:rsidRPr="008822DC">
              <w:rPr>
                <w:rFonts w:ascii="Avenir Next LT Pro Light" w:eastAsia="Times New Roman" w:hAnsi="Avenir Next LT Pro Light" w:cs="Times New Roman"/>
                <w:color w:val="000000"/>
                <w:sz w:val="16"/>
                <w:szCs w:val="16"/>
                <w:lang w:eastAsia="pl-PL"/>
              </w:rPr>
              <w:t>goździsty</w:t>
            </w:r>
            <w:proofErr w:type="spellEnd"/>
            <w:r w:rsidRPr="008822DC">
              <w:rPr>
                <w:rFonts w:ascii="Avenir Next LT Pro Light" w:eastAsia="Times New Roman" w:hAnsi="Avenir Next LT Pro Light" w:cs="Times New Roman"/>
                <w:color w:val="000000"/>
                <w:sz w:val="16"/>
                <w:szCs w:val="16"/>
                <w:lang w:eastAsia="pl-PL"/>
              </w:rPr>
              <w:t xml:space="preserve"> </w:t>
            </w:r>
          </w:p>
        </w:tc>
        <w:tc>
          <w:tcPr>
            <w:tcW w:w="1473" w:type="pct"/>
            <w:tcBorders>
              <w:top w:val="nil"/>
              <w:left w:val="nil"/>
              <w:bottom w:val="single" w:sz="4" w:space="0" w:color="auto"/>
              <w:right w:val="single" w:sz="4" w:space="0" w:color="auto"/>
            </w:tcBorders>
            <w:shd w:val="clear" w:color="auto" w:fill="auto"/>
            <w:noWrap/>
            <w:vAlign w:val="center"/>
            <w:hideMark/>
          </w:tcPr>
          <w:p w14:paraId="05FE3247"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Lycopodium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clavatum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03DB791B" w14:textId="6AC0A963"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431CE6F8"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21A97273"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77793B2B"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307AE98B" w14:textId="20667A12"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61</w:t>
            </w:r>
          </w:p>
        </w:tc>
        <w:tc>
          <w:tcPr>
            <w:tcW w:w="1440" w:type="pct"/>
            <w:tcBorders>
              <w:top w:val="nil"/>
              <w:left w:val="nil"/>
              <w:bottom w:val="single" w:sz="4" w:space="0" w:color="auto"/>
              <w:right w:val="single" w:sz="4" w:space="0" w:color="auto"/>
            </w:tcBorders>
            <w:shd w:val="clear" w:color="auto" w:fill="auto"/>
            <w:noWrap/>
            <w:vAlign w:val="center"/>
            <w:hideMark/>
          </w:tcPr>
          <w:p w14:paraId="765E51AF"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Widłak </w:t>
            </w:r>
            <w:proofErr w:type="spellStart"/>
            <w:r w:rsidRPr="008822DC">
              <w:rPr>
                <w:rFonts w:ascii="Avenir Next LT Pro Light" w:eastAsia="Times New Roman" w:hAnsi="Avenir Next LT Pro Light" w:cs="Times New Roman"/>
                <w:color w:val="000000"/>
                <w:sz w:val="16"/>
                <w:szCs w:val="16"/>
                <w:lang w:eastAsia="pl-PL"/>
              </w:rPr>
              <w:t>jałowcowaty</w:t>
            </w:r>
            <w:proofErr w:type="spellEnd"/>
            <w:r w:rsidRPr="008822DC">
              <w:rPr>
                <w:rFonts w:ascii="Avenir Next LT Pro Light" w:eastAsia="Times New Roman" w:hAnsi="Avenir Next LT Pro Light" w:cs="Times New Roman"/>
                <w:color w:val="000000"/>
                <w:sz w:val="16"/>
                <w:szCs w:val="16"/>
                <w:lang w:eastAsia="pl-PL"/>
              </w:rPr>
              <w:t xml:space="preserve"> </w:t>
            </w:r>
          </w:p>
        </w:tc>
        <w:tc>
          <w:tcPr>
            <w:tcW w:w="1473" w:type="pct"/>
            <w:tcBorders>
              <w:top w:val="nil"/>
              <w:left w:val="nil"/>
              <w:bottom w:val="single" w:sz="4" w:space="0" w:color="auto"/>
              <w:right w:val="single" w:sz="4" w:space="0" w:color="auto"/>
            </w:tcBorders>
            <w:shd w:val="clear" w:color="auto" w:fill="auto"/>
            <w:noWrap/>
            <w:vAlign w:val="center"/>
            <w:hideMark/>
          </w:tcPr>
          <w:p w14:paraId="1B709EC3"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Lycopodium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annotinum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4A875FCD" w14:textId="3A2BDBBC"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4ACB6FCA"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103CED1A"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655AF6A0"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00DFC913" w14:textId="5AFD4FD6"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62</w:t>
            </w:r>
          </w:p>
        </w:tc>
        <w:tc>
          <w:tcPr>
            <w:tcW w:w="1440" w:type="pct"/>
            <w:tcBorders>
              <w:top w:val="nil"/>
              <w:left w:val="nil"/>
              <w:bottom w:val="single" w:sz="4" w:space="0" w:color="auto"/>
              <w:right w:val="single" w:sz="4" w:space="0" w:color="auto"/>
            </w:tcBorders>
            <w:shd w:val="clear" w:color="auto" w:fill="auto"/>
            <w:noWrap/>
            <w:vAlign w:val="center"/>
            <w:hideMark/>
          </w:tcPr>
          <w:p w14:paraId="2431997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Widłoząb miotłowy </w:t>
            </w:r>
          </w:p>
        </w:tc>
        <w:tc>
          <w:tcPr>
            <w:tcW w:w="1473" w:type="pct"/>
            <w:tcBorders>
              <w:top w:val="nil"/>
              <w:left w:val="nil"/>
              <w:bottom w:val="single" w:sz="4" w:space="0" w:color="auto"/>
              <w:right w:val="single" w:sz="4" w:space="0" w:color="auto"/>
            </w:tcBorders>
            <w:shd w:val="clear" w:color="auto" w:fill="auto"/>
            <w:noWrap/>
            <w:vAlign w:val="center"/>
            <w:hideMark/>
          </w:tcPr>
          <w:p w14:paraId="1DD979F2"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Dicranum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scoparium</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3B2806BA" w14:textId="0103FC83"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7DFD5FEB"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5991D497"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5688A2C0"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6DB4490A" w14:textId="0E24626B"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63</w:t>
            </w:r>
          </w:p>
        </w:tc>
        <w:tc>
          <w:tcPr>
            <w:tcW w:w="1440" w:type="pct"/>
            <w:tcBorders>
              <w:top w:val="nil"/>
              <w:left w:val="nil"/>
              <w:bottom w:val="single" w:sz="4" w:space="0" w:color="auto"/>
              <w:right w:val="single" w:sz="4" w:space="0" w:color="auto"/>
            </w:tcBorders>
            <w:shd w:val="clear" w:color="auto" w:fill="auto"/>
            <w:noWrap/>
            <w:vAlign w:val="center"/>
            <w:hideMark/>
          </w:tcPr>
          <w:p w14:paraId="3862FA92"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Wilżyna ciernista </w:t>
            </w:r>
          </w:p>
        </w:tc>
        <w:tc>
          <w:tcPr>
            <w:tcW w:w="1473" w:type="pct"/>
            <w:tcBorders>
              <w:top w:val="nil"/>
              <w:left w:val="nil"/>
              <w:bottom w:val="single" w:sz="4" w:space="0" w:color="auto"/>
              <w:right w:val="single" w:sz="4" w:space="0" w:color="auto"/>
            </w:tcBorders>
            <w:shd w:val="clear" w:color="auto" w:fill="auto"/>
            <w:noWrap/>
            <w:vAlign w:val="center"/>
            <w:hideMark/>
          </w:tcPr>
          <w:p w14:paraId="48338948"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Ononis</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spinosa</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7C266B9D" w14:textId="04E68BDA"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1062BA57"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4588628A"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RDOŚ, DOK.REZ.</w:t>
            </w:r>
          </w:p>
        </w:tc>
      </w:tr>
      <w:tr w:rsidR="008822DC" w:rsidRPr="008822DC" w14:paraId="1D06490E"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52D87970" w14:textId="50E3FD65"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64</w:t>
            </w:r>
          </w:p>
        </w:tc>
        <w:tc>
          <w:tcPr>
            <w:tcW w:w="1440" w:type="pct"/>
            <w:tcBorders>
              <w:top w:val="nil"/>
              <w:left w:val="nil"/>
              <w:bottom w:val="single" w:sz="4" w:space="0" w:color="auto"/>
              <w:right w:val="single" w:sz="4" w:space="0" w:color="auto"/>
            </w:tcBorders>
            <w:shd w:val="clear" w:color="auto" w:fill="auto"/>
            <w:noWrap/>
            <w:vAlign w:val="center"/>
            <w:hideMark/>
          </w:tcPr>
          <w:p w14:paraId="55B7A7C9"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Zimowit jesienny </w:t>
            </w:r>
          </w:p>
        </w:tc>
        <w:tc>
          <w:tcPr>
            <w:tcW w:w="1473" w:type="pct"/>
            <w:tcBorders>
              <w:top w:val="nil"/>
              <w:left w:val="nil"/>
              <w:bottom w:val="single" w:sz="4" w:space="0" w:color="auto"/>
              <w:right w:val="single" w:sz="4" w:space="0" w:color="auto"/>
            </w:tcBorders>
            <w:shd w:val="clear" w:color="auto" w:fill="auto"/>
            <w:noWrap/>
            <w:vAlign w:val="center"/>
            <w:hideMark/>
          </w:tcPr>
          <w:p w14:paraId="01ACABA8"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Colchicum</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autumnale</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5841F325" w14:textId="78397C99"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73E4FAFC"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03A830B0"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r w:rsidR="008822DC" w:rsidRPr="008822DC" w14:paraId="406C95D8" w14:textId="77777777" w:rsidTr="008822DC">
        <w:trPr>
          <w:trHeight w:val="170"/>
        </w:trPr>
        <w:tc>
          <w:tcPr>
            <w:tcW w:w="252" w:type="pct"/>
            <w:tcBorders>
              <w:top w:val="nil"/>
              <w:left w:val="single" w:sz="4" w:space="0" w:color="auto"/>
              <w:bottom w:val="single" w:sz="4" w:space="0" w:color="auto"/>
              <w:right w:val="single" w:sz="4" w:space="0" w:color="auto"/>
            </w:tcBorders>
            <w:shd w:val="clear" w:color="auto" w:fill="auto"/>
            <w:noWrap/>
            <w:vAlign w:val="center"/>
            <w:hideMark/>
          </w:tcPr>
          <w:p w14:paraId="152D705C" w14:textId="34F9D302"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hAnsi="Avenir Next LT Pro Light"/>
                <w:color w:val="000000"/>
                <w:sz w:val="16"/>
                <w:szCs w:val="16"/>
              </w:rPr>
              <w:t>65</w:t>
            </w:r>
          </w:p>
        </w:tc>
        <w:tc>
          <w:tcPr>
            <w:tcW w:w="1440" w:type="pct"/>
            <w:tcBorders>
              <w:top w:val="nil"/>
              <w:left w:val="nil"/>
              <w:bottom w:val="single" w:sz="4" w:space="0" w:color="auto"/>
              <w:right w:val="single" w:sz="4" w:space="0" w:color="auto"/>
            </w:tcBorders>
            <w:shd w:val="clear" w:color="auto" w:fill="auto"/>
            <w:noWrap/>
            <w:vAlign w:val="center"/>
            <w:hideMark/>
          </w:tcPr>
          <w:p w14:paraId="0B3C3DD6"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xml:space="preserve">Zimoziół północny </w:t>
            </w:r>
          </w:p>
        </w:tc>
        <w:tc>
          <w:tcPr>
            <w:tcW w:w="1473" w:type="pct"/>
            <w:tcBorders>
              <w:top w:val="nil"/>
              <w:left w:val="nil"/>
              <w:bottom w:val="single" w:sz="4" w:space="0" w:color="auto"/>
              <w:right w:val="single" w:sz="4" w:space="0" w:color="auto"/>
            </w:tcBorders>
            <w:shd w:val="clear" w:color="auto" w:fill="auto"/>
            <w:noWrap/>
            <w:vAlign w:val="center"/>
            <w:hideMark/>
          </w:tcPr>
          <w:p w14:paraId="211CE800" w14:textId="77777777" w:rsidR="008822DC" w:rsidRPr="008822DC" w:rsidRDefault="008822DC" w:rsidP="001432A2">
            <w:pPr>
              <w:spacing w:before="0" w:after="0"/>
              <w:jc w:val="left"/>
              <w:rPr>
                <w:rFonts w:ascii="Avenir Next LT Pro Light" w:eastAsia="Times New Roman" w:hAnsi="Avenir Next LT Pro Light" w:cs="Times New Roman"/>
                <w:i/>
                <w:iCs/>
                <w:color w:val="000000"/>
                <w:sz w:val="16"/>
                <w:szCs w:val="16"/>
                <w:lang w:eastAsia="pl-PL"/>
              </w:rPr>
            </w:pPr>
            <w:proofErr w:type="spellStart"/>
            <w:r w:rsidRPr="008822DC">
              <w:rPr>
                <w:rFonts w:ascii="Avenir Next LT Pro Light" w:eastAsia="Times New Roman" w:hAnsi="Avenir Next LT Pro Light" w:cs="Times New Roman"/>
                <w:i/>
                <w:iCs/>
                <w:color w:val="000000"/>
                <w:sz w:val="16"/>
                <w:szCs w:val="16"/>
                <w:lang w:eastAsia="pl-PL"/>
              </w:rPr>
              <w:t>Linnaea</w:t>
            </w:r>
            <w:proofErr w:type="spellEnd"/>
            <w:r w:rsidRPr="008822DC">
              <w:rPr>
                <w:rFonts w:ascii="Avenir Next LT Pro Light" w:eastAsia="Times New Roman" w:hAnsi="Avenir Next LT Pro Light" w:cs="Times New Roman"/>
                <w:i/>
                <w:iCs/>
                <w:color w:val="000000"/>
                <w:sz w:val="16"/>
                <w:szCs w:val="16"/>
                <w:lang w:eastAsia="pl-PL"/>
              </w:rPr>
              <w:t xml:space="preserve"> </w:t>
            </w:r>
            <w:proofErr w:type="spellStart"/>
            <w:r w:rsidRPr="008822DC">
              <w:rPr>
                <w:rFonts w:ascii="Avenir Next LT Pro Light" w:eastAsia="Times New Roman" w:hAnsi="Avenir Next LT Pro Light" w:cs="Times New Roman"/>
                <w:i/>
                <w:iCs/>
                <w:color w:val="000000"/>
                <w:sz w:val="16"/>
                <w:szCs w:val="16"/>
                <w:lang w:eastAsia="pl-PL"/>
              </w:rPr>
              <w:t>borealis</w:t>
            </w:r>
            <w:proofErr w:type="spellEnd"/>
          </w:p>
        </w:tc>
        <w:tc>
          <w:tcPr>
            <w:tcW w:w="659" w:type="pct"/>
            <w:tcBorders>
              <w:top w:val="nil"/>
              <w:left w:val="nil"/>
              <w:bottom w:val="single" w:sz="4" w:space="0" w:color="auto"/>
              <w:right w:val="single" w:sz="4" w:space="0" w:color="auto"/>
            </w:tcBorders>
            <w:shd w:val="clear" w:color="auto" w:fill="auto"/>
            <w:noWrap/>
            <w:vAlign w:val="center"/>
            <w:hideMark/>
          </w:tcPr>
          <w:p w14:paraId="6CFD16BF" w14:textId="260D3621"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Częściowa</w:t>
            </w:r>
          </w:p>
        </w:tc>
        <w:tc>
          <w:tcPr>
            <w:tcW w:w="234" w:type="pct"/>
            <w:tcBorders>
              <w:top w:val="nil"/>
              <w:left w:val="nil"/>
              <w:bottom w:val="single" w:sz="4" w:space="0" w:color="auto"/>
              <w:right w:val="single" w:sz="4" w:space="0" w:color="auto"/>
            </w:tcBorders>
            <w:shd w:val="clear" w:color="auto" w:fill="auto"/>
            <w:noWrap/>
            <w:vAlign w:val="center"/>
            <w:hideMark/>
          </w:tcPr>
          <w:p w14:paraId="7C43A203" w14:textId="77777777" w:rsidR="008822DC" w:rsidRPr="008822DC" w:rsidRDefault="008822DC" w:rsidP="001432A2">
            <w:pPr>
              <w:spacing w:before="0" w:after="0"/>
              <w:jc w:val="left"/>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 </w:t>
            </w:r>
          </w:p>
        </w:tc>
        <w:tc>
          <w:tcPr>
            <w:tcW w:w="942" w:type="pct"/>
            <w:tcBorders>
              <w:top w:val="nil"/>
              <w:left w:val="nil"/>
              <w:bottom w:val="single" w:sz="4" w:space="0" w:color="auto"/>
              <w:right w:val="single" w:sz="4" w:space="0" w:color="auto"/>
            </w:tcBorders>
            <w:shd w:val="clear" w:color="auto" w:fill="auto"/>
            <w:noWrap/>
            <w:vAlign w:val="center"/>
            <w:hideMark/>
          </w:tcPr>
          <w:p w14:paraId="74FA7AB7" w14:textId="77777777" w:rsidR="008822DC" w:rsidRPr="008822DC" w:rsidRDefault="008822DC" w:rsidP="001432A2">
            <w:pPr>
              <w:spacing w:before="0" w:after="0"/>
              <w:jc w:val="center"/>
              <w:rPr>
                <w:rFonts w:ascii="Avenir Next LT Pro Light" w:eastAsia="Times New Roman" w:hAnsi="Avenir Next LT Pro Light" w:cs="Times New Roman"/>
                <w:color w:val="000000"/>
                <w:sz w:val="16"/>
                <w:szCs w:val="16"/>
                <w:lang w:eastAsia="pl-PL"/>
              </w:rPr>
            </w:pPr>
            <w:r w:rsidRPr="008822DC">
              <w:rPr>
                <w:rFonts w:ascii="Avenir Next LT Pro Light" w:eastAsia="Times New Roman" w:hAnsi="Avenir Next LT Pro Light" w:cs="Times New Roman"/>
                <w:color w:val="000000"/>
                <w:sz w:val="16"/>
                <w:szCs w:val="16"/>
                <w:lang w:eastAsia="pl-PL"/>
              </w:rPr>
              <w:t>TAKS</w:t>
            </w:r>
          </w:p>
        </w:tc>
      </w:tr>
    </w:tbl>
    <w:p w14:paraId="5F64766C" w14:textId="77777777" w:rsidR="00425613" w:rsidRPr="00A209E5" w:rsidRDefault="00425613" w:rsidP="00425613">
      <w:pPr>
        <w:spacing w:before="0" w:after="0"/>
        <w:ind w:right="40"/>
        <w:jc w:val="left"/>
        <w:rPr>
          <w:i/>
          <w:iCs/>
          <w:sz w:val="18"/>
          <w:szCs w:val="18"/>
        </w:rPr>
      </w:pPr>
      <w:r w:rsidRPr="00A209E5">
        <w:rPr>
          <w:i/>
          <w:iCs/>
          <w:sz w:val="18"/>
          <w:szCs w:val="18"/>
        </w:rPr>
        <w:t>Klasyfikacja zagrożeń według Polskiej Czerwonej Księgi:</w:t>
      </w:r>
    </w:p>
    <w:p w14:paraId="2C1FE979" w14:textId="284BBD96" w:rsidR="00425613" w:rsidRPr="00A209E5" w:rsidRDefault="00425613" w:rsidP="00425613">
      <w:pPr>
        <w:spacing w:before="0" w:after="0"/>
        <w:ind w:right="40"/>
        <w:jc w:val="left"/>
        <w:rPr>
          <w:i/>
          <w:iCs/>
          <w:sz w:val="18"/>
          <w:szCs w:val="18"/>
        </w:rPr>
      </w:pPr>
      <w:r w:rsidRPr="00A209E5">
        <w:rPr>
          <w:i/>
          <w:iCs/>
          <w:sz w:val="18"/>
          <w:szCs w:val="18"/>
        </w:rPr>
        <w:t>CR</w:t>
      </w:r>
      <w:r w:rsidR="00DC2D74">
        <w:rPr>
          <w:i/>
          <w:iCs/>
          <w:sz w:val="18"/>
          <w:szCs w:val="18"/>
        </w:rPr>
        <w:t>-</w:t>
      </w:r>
      <w:r w:rsidRPr="00A209E5">
        <w:rPr>
          <w:i/>
          <w:iCs/>
          <w:sz w:val="18"/>
          <w:szCs w:val="18"/>
        </w:rPr>
        <w:t xml:space="preserve"> krytycznie zagrożone (</w:t>
      </w:r>
      <w:proofErr w:type="spellStart"/>
      <w:r w:rsidRPr="00A209E5">
        <w:rPr>
          <w:i/>
          <w:iCs/>
          <w:sz w:val="18"/>
          <w:szCs w:val="18"/>
        </w:rPr>
        <w:t>critically</w:t>
      </w:r>
      <w:proofErr w:type="spellEnd"/>
      <w:r w:rsidRPr="00A209E5">
        <w:rPr>
          <w:i/>
          <w:iCs/>
          <w:sz w:val="18"/>
          <w:szCs w:val="18"/>
        </w:rPr>
        <w:t xml:space="preserve"> </w:t>
      </w:r>
      <w:proofErr w:type="spellStart"/>
      <w:r w:rsidRPr="00A209E5">
        <w:rPr>
          <w:i/>
          <w:iCs/>
          <w:sz w:val="18"/>
          <w:szCs w:val="18"/>
        </w:rPr>
        <w:t>endangered</w:t>
      </w:r>
      <w:proofErr w:type="spellEnd"/>
      <w:r w:rsidRPr="00A209E5">
        <w:rPr>
          <w:i/>
          <w:iCs/>
          <w:sz w:val="18"/>
          <w:szCs w:val="18"/>
        </w:rPr>
        <w:t>)</w:t>
      </w:r>
      <w:r w:rsidR="00DC2D74">
        <w:rPr>
          <w:i/>
          <w:iCs/>
          <w:sz w:val="18"/>
          <w:szCs w:val="18"/>
        </w:rPr>
        <w:t>-</w:t>
      </w:r>
      <w:r w:rsidRPr="00A209E5">
        <w:rPr>
          <w:i/>
          <w:iCs/>
          <w:sz w:val="18"/>
          <w:szCs w:val="18"/>
        </w:rPr>
        <w:t xml:space="preserve"> najbardziej zagrożone gatunki</w:t>
      </w:r>
    </w:p>
    <w:p w14:paraId="5F4C916F" w14:textId="64601DC7" w:rsidR="00425613" w:rsidRPr="00A209E5" w:rsidRDefault="00425613" w:rsidP="00425613">
      <w:pPr>
        <w:spacing w:before="0" w:after="0"/>
        <w:ind w:right="40"/>
        <w:jc w:val="left"/>
        <w:rPr>
          <w:i/>
          <w:iCs/>
          <w:sz w:val="18"/>
          <w:szCs w:val="18"/>
        </w:rPr>
      </w:pPr>
      <w:r w:rsidRPr="00A209E5">
        <w:rPr>
          <w:i/>
          <w:iCs/>
          <w:sz w:val="18"/>
          <w:szCs w:val="18"/>
        </w:rPr>
        <w:t>EN</w:t>
      </w:r>
      <w:r w:rsidR="00DC2D74">
        <w:rPr>
          <w:i/>
          <w:iCs/>
          <w:sz w:val="18"/>
          <w:szCs w:val="18"/>
        </w:rPr>
        <w:t>-</w:t>
      </w:r>
      <w:r w:rsidRPr="00A209E5">
        <w:rPr>
          <w:i/>
          <w:iCs/>
          <w:sz w:val="18"/>
          <w:szCs w:val="18"/>
        </w:rPr>
        <w:t xml:space="preserve"> zagrożone (</w:t>
      </w:r>
      <w:proofErr w:type="spellStart"/>
      <w:r w:rsidRPr="00A209E5">
        <w:rPr>
          <w:i/>
          <w:iCs/>
          <w:sz w:val="18"/>
          <w:szCs w:val="18"/>
        </w:rPr>
        <w:t>endangered</w:t>
      </w:r>
      <w:proofErr w:type="spellEnd"/>
      <w:r w:rsidRPr="00A209E5">
        <w:rPr>
          <w:i/>
          <w:iCs/>
          <w:sz w:val="18"/>
          <w:szCs w:val="18"/>
        </w:rPr>
        <w:t>)</w:t>
      </w:r>
      <w:r w:rsidR="00DC2D74">
        <w:rPr>
          <w:i/>
          <w:iCs/>
          <w:sz w:val="18"/>
          <w:szCs w:val="18"/>
        </w:rPr>
        <w:t>-</w:t>
      </w:r>
      <w:r w:rsidRPr="00A209E5">
        <w:rPr>
          <w:i/>
          <w:iCs/>
          <w:sz w:val="18"/>
          <w:szCs w:val="18"/>
        </w:rPr>
        <w:t xml:space="preserve"> przypisuje się im wysokie ryzyko wymarcia w niedalekiej przyszłości</w:t>
      </w:r>
    </w:p>
    <w:p w14:paraId="17743E4C" w14:textId="25AD0797" w:rsidR="00425613" w:rsidRPr="00A209E5" w:rsidRDefault="00425613" w:rsidP="00425613">
      <w:pPr>
        <w:spacing w:before="0" w:after="0"/>
        <w:ind w:right="40"/>
        <w:jc w:val="left"/>
        <w:rPr>
          <w:i/>
          <w:iCs/>
          <w:sz w:val="18"/>
          <w:szCs w:val="18"/>
        </w:rPr>
      </w:pPr>
      <w:r w:rsidRPr="00A209E5">
        <w:rPr>
          <w:i/>
          <w:iCs/>
          <w:sz w:val="18"/>
          <w:szCs w:val="18"/>
        </w:rPr>
        <w:t>VU</w:t>
      </w:r>
      <w:r w:rsidR="00DC2D74">
        <w:rPr>
          <w:i/>
          <w:iCs/>
          <w:sz w:val="18"/>
          <w:szCs w:val="18"/>
        </w:rPr>
        <w:t>-</w:t>
      </w:r>
      <w:r w:rsidRPr="00A209E5">
        <w:rPr>
          <w:i/>
          <w:iCs/>
          <w:sz w:val="18"/>
          <w:szCs w:val="18"/>
        </w:rPr>
        <w:t xml:space="preserve"> narażone (</w:t>
      </w:r>
      <w:proofErr w:type="spellStart"/>
      <w:r w:rsidRPr="00A209E5">
        <w:rPr>
          <w:i/>
          <w:iCs/>
          <w:sz w:val="18"/>
          <w:szCs w:val="18"/>
        </w:rPr>
        <w:t>vulnerable</w:t>
      </w:r>
      <w:proofErr w:type="spellEnd"/>
      <w:r w:rsidRPr="00A209E5">
        <w:rPr>
          <w:i/>
          <w:iCs/>
          <w:sz w:val="18"/>
          <w:szCs w:val="18"/>
        </w:rPr>
        <w:t>)</w:t>
      </w:r>
      <w:r w:rsidR="00DC2D74">
        <w:rPr>
          <w:i/>
          <w:iCs/>
          <w:sz w:val="18"/>
          <w:szCs w:val="18"/>
        </w:rPr>
        <w:t>-</w:t>
      </w:r>
      <w:r w:rsidRPr="00A209E5">
        <w:rPr>
          <w:i/>
          <w:iCs/>
          <w:sz w:val="18"/>
          <w:szCs w:val="18"/>
        </w:rPr>
        <w:t xml:space="preserve"> gatunki, które mogą wymrzeć stosunkowo niedługo, choć nie tak szybko jak zagrożone</w:t>
      </w:r>
    </w:p>
    <w:p w14:paraId="61869D75" w14:textId="1B5545FA" w:rsidR="00425613" w:rsidRPr="00A209E5" w:rsidRDefault="00425613" w:rsidP="00425613">
      <w:pPr>
        <w:spacing w:before="0" w:after="0"/>
        <w:ind w:right="40"/>
        <w:jc w:val="left"/>
        <w:rPr>
          <w:i/>
          <w:iCs/>
          <w:sz w:val="18"/>
          <w:szCs w:val="18"/>
        </w:rPr>
      </w:pPr>
      <w:r w:rsidRPr="00A209E5">
        <w:rPr>
          <w:i/>
          <w:iCs/>
          <w:sz w:val="18"/>
          <w:szCs w:val="18"/>
        </w:rPr>
        <w:t>NT</w:t>
      </w:r>
      <w:r w:rsidR="00DC2D74">
        <w:rPr>
          <w:i/>
          <w:iCs/>
          <w:sz w:val="18"/>
          <w:szCs w:val="18"/>
        </w:rPr>
        <w:t>-</w:t>
      </w:r>
      <w:r w:rsidRPr="00A209E5">
        <w:rPr>
          <w:i/>
          <w:iCs/>
          <w:sz w:val="18"/>
          <w:szCs w:val="18"/>
        </w:rPr>
        <w:t xml:space="preserve"> bliskie zagrożenia (</w:t>
      </w:r>
      <w:proofErr w:type="spellStart"/>
      <w:r w:rsidRPr="00A209E5">
        <w:rPr>
          <w:i/>
          <w:iCs/>
          <w:sz w:val="18"/>
          <w:szCs w:val="18"/>
        </w:rPr>
        <w:t>near</w:t>
      </w:r>
      <w:proofErr w:type="spellEnd"/>
      <w:r w:rsidRPr="00A209E5">
        <w:rPr>
          <w:i/>
          <w:iCs/>
          <w:sz w:val="18"/>
          <w:szCs w:val="18"/>
        </w:rPr>
        <w:t xml:space="preserve"> </w:t>
      </w:r>
      <w:proofErr w:type="spellStart"/>
      <w:r w:rsidRPr="00A209E5">
        <w:rPr>
          <w:i/>
          <w:iCs/>
          <w:sz w:val="18"/>
          <w:szCs w:val="18"/>
        </w:rPr>
        <w:t>threatened</w:t>
      </w:r>
      <w:proofErr w:type="spellEnd"/>
      <w:r w:rsidRPr="00A209E5">
        <w:rPr>
          <w:i/>
          <w:iCs/>
          <w:sz w:val="18"/>
          <w:szCs w:val="18"/>
        </w:rPr>
        <w:t>)</w:t>
      </w:r>
      <w:r w:rsidR="00DC2D74">
        <w:rPr>
          <w:i/>
          <w:iCs/>
          <w:sz w:val="18"/>
          <w:szCs w:val="18"/>
        </w:rPr>
        <w:t>-</w:t>
      </w:r>
      <w:r w:rsidRPr="00A209E5">
        <w:rPr>
          <w:i/>
          <w:iCs/>
          <w:sz w:val="18"/>
          <w:szCs w:val="18"/>
        </w:rPr>
        <w:t xml:space="preserve"> gatunki bliskie zaliczenia do poprzedniej kategorii, ale jeszcze się do niej nie kwalifikujące</w:t>
      </w:r>
    </w:p>
    <w:p w14:paraId="04538605" w14:textId="56A7BF4B" w:rsidR="00425613" w:rsidRDefault="00425613" w:rsidP="00425613">
      <w:pPr>
        <w:spacing w:before="0" w:after="0"/>
        <w:ind w:right="40"/>
        <w:jc w:val="left"/>
        <w:rPr>
          <w:i/>
          <w:iCs/>
          <w:sz w:val="18"/>
          <w:szCs w:val="18"/>
        </w:rPr>
      </w:pPr>
      <w:r w:rsidRPr="00A209E5">
        <w:rPr>
          <w:i/>
          <w:iCs/>
          <w:sz w:val="18"/>
          <w:szCs w:val="18"/>
        </w:rPr>
        <w:t>LC</w:t>
      </w:r>
      <w:r w:rsidR="00DC2D74">
        <w:rPr>
          <w:i/>
          <w:iCs/>
          <w:sz w:val="18"/>
          <w:szCs w:val="18"/>
        </w:rPr>
        <w:t>-</w:t>
      </w:r>
      <w:r w:rsidRPr="00A209E5">
        <w:rPr>
          <w:i/>
          <w:iCs/>
          <w:sz w:val="18"/>
          <w:szCs w:val="18"/>
        </w:rPr>
        <w:t xml:space="preserve"> najmniejszej troski (less </w:t>
      </w:r>
      <w:proofErr w:type="spellStart"/>
      <w:r w:rsidRPr="00A209E5">
        <w:rPr>
          <w:i/>
          <w:iCs/>
          <w:sz w:val="18"/>
          <w:szCs w:val="18"/>
        </w:rPr>
        <w:t>concern</w:t>
      </w:r>
      <w:proofErr w:type="spellEnd"/>
      <w:r w:rsidRPr="00A209E5">
        <w:rPr>
          <w:i/>
          <w:iCs/>
          <w:sz w:val="18"/>
          <w:szCs w:val="18"/>
        </w:rPr>
        <w:t>)</w:t>
      </w:r>
    </w:p>
    <w:p w14:paraId="60CB5C21" w14:textId="77777777" w:rsidR="008822DC" w:rsidRDefault="008822DC" w:rsidP="00E351FE">
      <w:pPr>
        <w:pStyle w:val="Bezodstpw"/>
        <w:rPr>
          <w:b/>
          <w:bCs/>
          <w:sz w:val="16"/>
          <w:szCs w:val="16"/>
        </w:rPr>
      </w:pPr>
    </w:p>
    <w:p w14:paraId="58600EB9" w14:textId="695E46B4" w:rsidR="00E351FE" w:rsidRPr="00E351FE" w:rsidRDefault="00E351FE" w:rsidP="00E351FE">
      <w:pPr>
        <w:pStyle w:val="Bezodstpw"/>
        <w:rPr>
          <w:b/>
          <w:bCs/>
          <w:sz w:val="16"/>
          <w:szCs w:val="16"/>
        </w:rPr>
      </w:pPr>
      <w:r>
        <w:rPr>
          <w:b/>
          <w:bCs/>
          <w:sz w:val="16"/>
          <w:szCs w:val="16"/>
        </w:rPr>
        <w:t>*</w:t>
      </w:r>
      <w:r w:rsidRPr="00E351FE">
        <w:rPr>
          <w:b/>
          <w:bCs/>
          <w:sz w:val="16"/>
          <w:szCs w:val="16"/>
        </w:rPr>
        <w:t>Źródło danych:</w:t>
      </w:r>
    </w:p>
    <w:p w14:paraId="5C78B5AE" w14:textId="60668743" w:rsidR="00E351FE" w:rsidRPr="00E351FE" w:rsidRDefault="00E351FE" w:rsidP="00E351FE">
      <w:pPr>
        <w:pStyle w:val="Bezodstpw"/>
        <w:rPr>
          <w:sz w:val="16"/>
          <w:szCs w:val="16"/>
        </w:rPr>
      </w:pPr>
      <w:r w:rsidRPr="00E351FE">
        <w:rPr>
          <w:b/>
          <w:bCs/>
          <w:sz w:val="16"/>
          <w:szCs w:val="16"/>
        </w:rPr>
        <w:t>TAKS</w:t>
      </w:r>
      <w:r w:rsidRPr="00E351FE">
        <w:rPr>
          <w:sz w:val="16"/>
          <w:szCs w:val="16"/>
        </w:rPr>
        <w:t xml:space="preserve"> - dane z terenu, prace taksacyjne 2023</w:t>
      </w:r>
    </w:p>
    <w:p w14:paraId="1DDEAEA7" w14:textId="77777777" w:rsidR="00E351FE" w:rsidRPr="00E351FE" w:rsidRDefault="00E351FE" w:rsidP="00E351FE">
      <w:pPr>
        <w:pStyle w:val="Bezodstpw"/>
        <w:rPr>
          <w:sz w:val="16"/>
          <w:szCs w:val="16"/>
        </w:rPr>
      </w:pPr>
      <w:r w:rsidRPr="00E351FE">
        <w:rPr>
          <w:b/>
          <w:bCs/>
          <w:sz w:val="16"/>
          <w:szCs w:val="16"/>
        </w:rPr>
        <w:t>P. POP</w:t>
      </w:r>
      <w:r w:rsidRPr="00E351FE">
        <w:rPr>
          <w:sz w:val="16"/>
          <w:szCs w:val="16"/>
        </w:rPr>
        <w:t xml:space="preserve"> - poprzedni Program Ochrony Przyrody</w:t>
      </w:r>
    </w:p>
    <w:p w14:paraId="02DEF95D" w14:textId="77777777" w:rsidR="00E351FE" w:rsidRPr="00E351FE" w:rsidRDefault="00E351FE" w:rsidP="00E351FE">
      <w:pPr>
        <w:pStyle w:val="Bezodstpw"/>
        <w:rPr>
          <w:sz w:val="16"/>
          <w:szCs w:val="16"/>
        </w:rPr>
      </w:pPr>
      <w:r w:rsidRPr="00E351FE">
        <w:rPr>
          <w:b/>
          <w:bCs/>
          <w:sz w:val="16"/>
          <w:szCs w:val="16"/>
        </w:rPr>
        <w:t>PZO</w:t>
      </w:r>
      <w:r w:rsidRPr="00E351FE">
        <w:rPr>
          <w:sz w:val="16"/>
          <w:szCs w:val="16"/>
        </w:rPr>
        <w:t xml:space="preserve"> - Plan Zadań Ochronnych</w:t>
      </w:r>
    </w:p>
    <w:p w14:paraId="3F111D35" w14:textId="77777777" w:rsidR="00E351FE" w:rsidRPr="00E351FE" w:rsidRDefault="00E351FE" w:rsidP="00E351FE">
      <w:pPr>
        <w:pStyle w:val="Bezodstpw"/>
        <w:rPr>
          <w:sz w:val="16"/>
          <w:szCs w:val="16"/>
        </w:rPr>
      </w:pPr>
      <w:r w:rsidRPr="00E351FE">
        <w:rPr>
          <w:b/>
          <w:bCs/>
          <w:sz w:val="16"/>
          <w:szCs w:val="16"/>
        </w:rPr>
        <w:t>P.PZO</w:t>
      </w:r>
      <w:r w:rsidRPr="00E351FE">
        <w:rPr>
          <w:sz w:val="16"/>
          <w:szCs w:val="16"/>
        </w:rPr>
        <w:t xml:space="preserve"> - Dokumentacja, Projekt Planu Zadań Ochronnych</w:t>
      </w:r>
    </w:p>
    <w:p w14:paraId="0E9A4B7B" w14:textId="77777777" w:rsidR="00E351FE" w:rsidRPr="00E351FE" w:rsidRDefault="00E351FE" w:rsidP="00E351FE">
      <w:pPr>
        <w:pStyle w:val="Bezodstpw"/>
        <w:rPr>
          <w:sz w:val="16"/>
          <w:szCs w:val="16"/>
        </w:rPr>
      </w:pPr>
      <w:r w:rsidRPr="00E351FE">
        <w:rPr>
          <w:b/>
          <w:bCs/>
          <w:sz w:val="16"/>
          <w:szCs w:val="16"/>
        </w:rPr>
        <w:t>DOK.REZ</w:t>
      </w:r>
      <w:r w:rsidRPr="00E351FE">
        <w:rPr>
          <w:sz w:val="16"/>
          <w:szCs w:val="16"/>
        </w:rPr>
        <w:t>. - Dokumentacja dla rezerwatu przyrody</w:t>
      </w:r>
    </w:p>
    <w:p w14:paraId="504E7444" w14:textId="77777777" w:rsidR="00E351FE" w:rsidRPr="00E351FE" w:rsidRDefault="00E351FE" w:rsidP="00E351FE">
      <w:pPr>
        <w:pStyle w:val="Bezodstpw"/>
        <w:rPr>
          <w:sz w:val="16"/>
          <w:szCs w:val="16"/>
        </w:rPr>
      </w:pPr>
      <w:r w:rsidRPr="00E351FE">
        <w:rPr>
          <w:b/>
          <w:bCs/>
          <w:sz w:val="16"/>
          <w:szCs w:val="16"/>
        </w:rPr>
        <w:t>NADL</w:t>
      </w:r>
      <w:r w:rsidRPr="00E351FE">
        <w:rPr>
          <w:sz w:val="16"/>
          <w:szCs w:val="16"/>
        </w:rPr>
        <w:t xml:space="preserve"> - dane Nadleśnictwa</w:t>
      </w:r>
    </w:p>
    <w:p w14:paraId="4CB39D2D" w14:textId="77777777" w:rsidR="00241690" w:rsidRDefault="00241690" w:rsidP="00425613">
      <w:pPr>
        <w:spacing w:before="0" w:after="0"/>
        <w:ind w:right="40"/>
        <w:jc w:val="left"/>
        <w:rPr>
          <w:i/>
          <w:iCs/>
          <w:sz w:val="18"/>
          <w:szCs w:val="18"/>
        </w:rPr>
      </w:pPr>
    </w:p>
    <w:p w14:paraId="504FC481" w14:textId="251F79DD" w:rsidR="00241690" w:rsidRPr="00CE4EF3" w:rsidRDefault="00CE4EF3" w:rsidP="00CE4EF3">
      <w:pPr>
        <w:spacing w:before="0" w:after="0"/>
        <w:ind w:right="40"/>
      </w:pPr>
      <w:r>
        <w:t xml:space="preserve">W poprzednim POP stwierdzono łącznie występowanie 57 taksonów objętych ochroną ustawową, w tym 11 gatunków objętych ochroną ścisłą. Jest to odpowiednio o </w:t>
      </w:r>
      <w:r w:rsidR="003E491C">
        <w:t>9</w:t>
      </w:r>
      <w:r>
        <w:t xml:space="preserve"> i </w:t>
      </w:r>
      <w:r w:rsidR="003E491C">
        <w:t>5</w:t>
      </w:r>
      <w:r>
        <w:t xml:space="preserve"> gatunk</w:t>
      </w:r>
      <w:r w:rsidR="004C06E6">
        <w:t>ów</w:t>
      </w:r>
      <w:r>
        <w:t xml:space="preserve"> mniej, niż w aktualizacji POP na lata 2025-2034. Różnica ta wynika z weryfikacji danych podczas taksacji, weryfikacji warstw wektorowych udostępnionych przez Nadleśnictwo</w:t>
      </w:r>
      <w:r w:rsidR="00A84767">
        <w:t xml:space="preserve"> Człopa</w:t>
      </w:r>
      <w:r>
        <w:t xml:space="preserve"> i RDOŚ w Szczecinie oraz z analizy danych z dokumentacji Planów Ochrony dla rezerwatów przyrody w granicach Nadleśnictwa Człopa. </w:t>
      </w:r>
    </w:p>
    <w:p w14:paraId="0A467392" w14:textId="188F4565" w:rsidR="004B00F2" w:rsidRDefault="00142D85" w:rsidP="004B00F2">
      <w:pPr>
        <w:jc w:val="center"/>
        <w:rPr>
          <w:noProof/>
          <w:sz w:val="18"/>
          <w:szCs w:val="18"/>
        </w:rPr>
      </w:pPr>
      <w:bookmarkStart w:id="319" w:name="_Toc179187044"/>
      <w:r>
        <w:rPr>
          <w:noProof/>
        </w:rPr>
        <w:lastRenderedPageBreak/>
        <w:drawing>
          <wp:anchor distT="0" distB="0" distL="114300" distR="114300" simplePos="0" relativeHeight="251670528" behindDoc="1" locked="0" layoutInCell="1" allowOverlap="1" wp14:anchorId="5C03CCE5" wp14:editId="167D380D">
            <wp:simplePos x="0" y="0"/>
            <wp:positionH relativeFrom="column">
              <wp:posOffset>1270</wp:posOffset>
            </wp:positionH>
            <wp:positionV relativeFrom="paragraph">
              <wp:posOffset>0</wp:posOffset>
            </wp:positionV>
            <wp:extent cx="2876550" cy="3835400"/>
            <wp:effectExtent l="0" t="0" r="0" b="0"/>
            <wp:wrapTight wrapText="bothSides">
              <wp:wrapPolygon edited="0">
                <wp:start x="572" y="0"/>
                <wp:lineTo x="0" y="215"/>
                <wp:lineTo x="0" y="21350"/>
                <wp:lineTo x="572" y="21457"/>
                <wp:lineTo x="20885" y="21457"/>
                <wp:lineTo x="21457" y="21350"/>
                <wp:lineTo x="21457" y="215"/>
                <wp:lineTo x="20885" y="0"/>
                <wp:lineTo x="572" y="0"/>
              </wp:wrapPolygon>
            </wp:wrapTight>
            <wp:docPr id="856552850" name="Obraz 13" descr="Obraz zawierający Roślina lądowa, na wolnym powietrzu, Roślina nasienna, Łodyg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552850" name="Obraz 13" descr="Obraz zawierający Roślina lądowa, na wolnym powietrzu, Roślina nasienna, Łodyga&#10;&#10;Opis wygenerowany automatyczni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76550" cy="3835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77900">
        <w:rPr>
          <w:noProof/>
        </w:rPr>
        <w:drawing>
          <wp:inline distT="0" distB="0" distL="0" distR="0" wp14:anchorId="3912E0B0" wp14:editId="5F93AFAE">
            <wp:extent cx="2881630" cy="3842173"/>
            <wp:effectExtent l="0" t="0" r="0" b="6350"/>
            <wp:docPr id="887802640"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02640" name="Obraz 887802640"/>
                    <pic:cNvPicPr/>
                  </pic:nvPicPr>
                  <pic:blipFill>
                    <a:blip r:embed="rId53" cstate="print">
                      <a:extLst>
                        <a:ext uri="{28A0092B-C50C-407E-A947-70E740481C1C}">
                          <a14:useLocalDpi xmlns:a14="http://schemas.microsoft.com/office/drawing/2010/main" val="0"/>
                        </a:ext>
                      </a:extLst>
                    </a:blip>
                    <a:stretch>
                      <a:fillRect/>
                    </a:stretch>
                  </pic:blipFill>
                  <pic:spPr>
                    <a:xfrm flipH="1">
                      <a:off x="0" y="0"/>
                      <a:ext cx="2896932" cy="3862576"/>
                    </a:xfrm>
                    <a:prstGeom prst="rect">
                      <a:avLst/>
                    </a:prstGeom>
                    <a:ln>
                      <a:noFill/>
                    </a:ln>
                    <a:effectLst>
                      <a:softEdge rad="112500"/>
                    </a:effectLst>
                  </pic:spPr>
                </pic:pic>
              </a:graphicData>
            </a:graphic>
          </wp:inline>
        </w:drawing>
      </w:r>
      <w:r w:rsidR="004B00F2" w:rsidRPr="00A209E5">
        <w:rPr>
          <w:sz w:val="18"/>
          <w:szCs w:val="18"/>
        </w:rPr>
        <w:t xml:space="preserve">Fig. </w:t>
      </w:r>
      <w:r w:rsidR="004B00F2" w:rsidRPr="00A209E5">
        <w:rPr>
          <w:sz w:val="18"/>
          <w:szCs w:val="18"/>
        </w:rPr>
        <w:fldChar w:fldCharType="begin"/>
      </w:r>
      <w:r w:rsidR="004B00F2" w:rsidRPr="00A209E5">
        <w:rPr>
          <w:sz w:val="18"/>
          <w:szCs w:val="18"/>
        </w:rPr>
        <w:instrText xml:space="preserve"> SEQ Rysunek \* ARABIC </w:instrText>
      </w:r>
      <w:r w:rsidR="004B00F2" w:rsidRPr="00A209E5">
        <w:rPr>
          <w:sz w:val="18"/>
          <w:szCs w:val="18"/>
        </w:rPr>
        <w:fldChar w:fldCharType="separate"/>
      </w:r>
      <w:r w:rsidR="00BD6C02">
        <w:rPr>
          <w:noProof/>
          <w:sz w:val="18"/>
          <w:szCs w:val="18"/>
        </w:rPr>
        <w:t>36</w:t>
      </w:r>
      <w:r w:rsidR="004B00F2" w:rsidRPr="00A209E5">
        <w:rPr>
          <w:noProof/>
          <w:sz w:val="18"/>
          <w:szCs w:val="18"/>
        </w:rPr>
        <w:fldChar w:fldCharType="end"/>
      </w:r>
      <w:r w:rsidR="004B00F2" w:rsidRPr="00A209E5">
        <w:rPr>
          <w:noProof/>
          <w:sz w:val="18"/>
          <w:szCs w:val="18"/>
        </w:rPr>
        <w:t xml:space="preserve">. </w:t>
      </w:r>
      <w:r w:rsidR="004B00F2">
        <w:rPr>
          <w:noProof/>
          <w:sz w:val="18"/>
          <w:szCs w:val="18"/>
        </w:rPr>
        <w:t>Od lewej: nasięźrzał pospolity i storczyk krwisty na terenie rezerwatu przyrody „Stary Załom”</w:t>
      </w:r>
      <w:bookmarkEnd w:id="319"/>
      <w:r w:rsidR="004B00F2">
        <w:rPr>
          <w:noProof/>
          <w:sz w:val="18"/>
          <w:szCs w:val="18"/>
        </w:rPr>
        <w:t xml:space="preserve"> </w:t>
      </w:r>
    </w:p>
    <w:p w14:paraId="04ACCF2D" w14:textId="60E347CD" w:rsidR="008736E3" w:rsidRPr="00A209E5" w:rsidRDefault="004B00F2" w:rsidP="004B00F2">
      <w:pPr>
        <w:jc w:val="center"/>
      </w:pPr>
      <w:r>
        <w:rPr>
          <w:noProof/>
          <w:sz w:val="18"/>
          <w:szCs w:val="18"/>
        </w:rPr>
        <w:t>(fot. zasoby Nadleśnictwa Człopa)</w:t>
      </w:r>
    </w:p>
    <w:p w14:paraId="0FEF3048" w14:textId="4CAC3B1B" w:rsidR="005E754D" w:rsidRPr="00061C59" w:rsidRDefault="005E754D">
      <w:pPr>
        <w:pStyle w:val="Nagwek3"/>
        <w:numPr>
          <w:ilvl w:val="2"/>
          <w:numId w:val="2"/>
        </w:numPr>
      </w:pPr>
      <w:bookmarkStart w:id="320" w:name="_Toc179200314"/>
      <w:r w:rsidRPr="00061C59">
        <w:t>Ochrona gatunkowa zwierząt</w:t>
      </w:r>
      <w:bookmarkEnd w:id="320"/>
    </w:p>
    <w:p w14:paraId="7304C53D" w14:textId="7EA91721" w:rsidR="00156C09" w:rsidRPr="00A209E5" w:rsidRDefault="00156C09" w:rsidP="00156C09">
      <w:r w:rsidRPr="00A209E5">
        <w:t xml:space="preserve">Fauna w granicach terytorialnych Nadleśnictwa Człopa jest bardzo bogata. Urozmaicona rzeźba, duża ilość jezior i terenów podmokłych, tworzy dogodne warunki dla wielu gatunków zwierząt. </w:t>
      </w:r>
    </w:p>
    <w:p w14:paraId="190FA3AF" w14:textId="749A37AD" w:rsidR="00156C09" w:rsidRPr="005E0966" w:rsidRDefault="00156C09" w:rsidP="00156C09">
      <w:bookmarkStart w:id="321" w:name="_Hlk176176560"/>
      <w:r w:rsidRPr="00A209E5">
        <w:t xml:space="preserve">Na gruntach w zarządzie Nadleśnictwa Człopa potwierdzono stanowiska </w:t>
      </w:r>
      <w:r w:rsidR="006E58C6">
        <w:t>13</w:t>
      </w:r>
      <w:r w:rsidR="00422557">
        <w:t>8</w:t>
      </w:r>
      <w:r w:rsidRPr="00A209E5">
        <w:t xml:space="preserve"> gatunków zwierząt </w:t>
      </w:r>
      <w:r w:rsidR="001443AE" w:rsidRPr="00A209E5">
        <w:t xml:space="preserve">objętych ochroną prawną, </w:t>
      </w:r>
      <w:r w:rsidRPr="00A209E5">
        <w:t xml:space="preserve">w tym owadów, płazów, gadów, ptaków i ssaków, </w:t>
      </w:r>
      <w:r w:rsidRPr="005E0966">
        <w:t xml:space="preserve">również </w:t>
      </w:r>
      <w:r w:rsidR="008822DC">
        <w:br/>
      </w:r>
      <w:r w:rsidRPr="005E0966">
        <w:t>o wysokim statusie zagrożenia wg. Polskiej Czerwonej Księgi.</w:t>
      </w:r>
    </w:p>
    <w:p w14:paraId="0807210E" w14:textId="37585589" w:rsidR="00156C09" w:rsidRPr="00A209E5" w:rsidRDefault="00156C09" w:rsidP="00156C09">
      <w:r w:rsidRPr="005E0966">
        <w:t>List</w:t>
      </w:r>
      <w:r w:rsidR="006078C0">
        <w:t>y</w:t>
      </w:r>
      <w:r w:rsidRPr="005E0966">
        <w:t xml:space="preserve"> chronionych gatunków zwierząt utworzono na podstawie:</w:t>
      </w:r>
    </w:p>
    <w:p w14:paraId="148BDD92" w14:textId="51607ECC" w:rsidR="00156C09" w:rsidRPr="00A209E5" w:rsidRDefault="00156C09">
      <w:pPr>
        <w:pStyle w:val="Akapitzlist"/>
        <w:numPr>
          <w:ilvl w:val="0"/>
          <w:numId w:val="24"/>
        </w:numPr>
      </w:pPr>
      <w:r w:rsidRPr="00A209E5">
        <w:t>danych przekazanych przez Nadleśnictwo Człopa;</w:t>
      </w:r>
    </w:p>
    <w:p w14:paraId="54BFE874" w14:textId="370BDB5E" w:rsidR="00156C09" w:rsidRDefault="00156C09">
      <w:pPr>
        <w:pStyle w:val="Akapitzlist"/>
        <w:numPr>
          <w:ilvl w:val="0"/>
          <w:numId w:val="24"/>
        </w:numPr>
      </w:pPr>
      <w:r w:rsidRPr="00A209E5">
        <w:t>danych przekazanych przez Regionalną Dyrekcję Ochrony Środowiska w Szczecinie;</w:t>
      </w:r>
    </w:p>
    <w:p w14:paraId="5A6C95F7" w14:textId="31A68A13" w:rsidR="008410FB" w:rsidRPr="00A209E5" w:rsidRDefault="008410FB">
      <w:pPr>
        <w:pStyle w:val="Akapitzlist"/>
        <w:numPr>
          <w:ilvl w:val="0"/>
          <w:numId w:val="24"/>
        </w:numPr>
      </w:pPr>
      <w:r>
        <w:t>danych z dokumentacji opracowanej na potrzeby planów ochrony rezerwatów przyrody</w:t>
      </w:r>
    </w:p>
    <w:p w14:paraId="44A8518D" w14:textId="77777777" w:rsidR="00156C09" w:rsidRDefault="00156C09">
      <w:pPr>
        <w:pStyle w:val="Akapitzlist"/>
        <w:numPr>
          <w:ilvl w:val="0"/>
          <w:numId w:val="24"/>
        </w:numPr>
      </w:pPr>
      <w:r w:rsidRPr="00A209E5">
        <w:t>obserwacji terenowych w trakcie prac taksacyjnych.</w:t>
      </w:r>
    </w:p>
    <w:p w14:paraId="7F8CDA70" w14:textId="72C354FF" w:rsidR="006078C0" w:rsidRPr="00A209E5" w:rsidRDefault="006078C0" w:rsidP="006078C0">
      <w:r>
        <w:t>Wykaz gatunków chronionych sporządzono w postaci dwóch tabel. Pierwsza tabela zawiera gatunki, dla których znana jest dokładna lokalizacja</w:t>
      </w:r>
      <w:r w:rsidR="00380782">
        <w:t xml:space="preserve"> (z dokładnością do pododdziału)</w:t>
      </w:r>
      <w:r>
        <w:t>. Druga tabela zawiera gatunki, których występowanie stwierdzono, ale bez potwierdzenia miejsca gniazdowania, stałego przebywania lub epizodycznie</w:t>
      </w:r>
      <w:r w:rsidR="001432A2">
        <w:t xml:space="preserve"> -</w:t>
      </w:r>
      <w:r>
        <w:t xml:space="preserve"> </w:t>
      </w:r>
      <w:r w:rsidR="001432A2">
        <w:t>t</w:t>
      </w:r>
      <w:r>
        <w:t xml:space="preserve">ę listę należy traktować jako wykaz gatunków mogących potencjalnie występować na gruntach Nadleśnictwa Człopa. </w:t>
      </w:r>
    </w:p>
    <w:p w14:paraId="72742302" w14:textId="22F86351" w:rsidR="008736E3" w:rsidRPr="00A209E5" w:rsidRDefault="008736E3" w:rsidP="008736E3">
      <w:pPr>
        <w:pStyle w:val="Legenda"/>
        <w:rPr>
          <w:i w:val="0"/>
          <w:iCs w:val="0"/>
          <w:color w:val="auto"/>
        </w:rPr>
      </w:pPr>
      <w:bookmarkStart w:id="322" w:name="_Toc179186617"/>
      <w:bookmarkEnd w:id="321"/>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46</w:t>
      </w:r>
      <w:r w:rsidRPr="00A209E5">
        <w:rPr>
          <w:i w:val="0"/>
          <w:iCs w:val="0"/>
          <w:noProof/>
          <w:color w:val="auto"/>
        </w:rPr>
        <w:fldChar w:fldCharType="end"/>
      </w:r>
      <w:r w:rsidRPr="00A209E5">
        <w:rPr>
          <w:i w:val="0"/>
          <w:iCs w:val="0"/>
          <w:color w:val="auto"/>
        </w:rPr>
        <w:t xml:space="preserve">. Wykaz chronionych gatunków </w:t>
      </w:r>
      <w:r w:rsidR="00156C09" w:rsidRPr="00A209E5">
        <w:rPr>
          <w:i w:val="0"/>
          <w:iCs w:val="0"/>
          <w:color w:val="auto"/>
        </w:rPr>
        <w:t>zwierząt</w:t>
      </w:r>
      <w:r w:rsidRPr="00A209E5">
        <w:rPr>
          <w:i w:val="0"/>
          <w:iCs w:val="0"/>
          <w:color w:val="auto"/>
        </w:rPr>
        <w:t xml:space="preserve"> występujących na gruntach</w:t>
      </w:r>
      <w:r w:rsidR="006078C0">
        <w:rPr>
          <w:i w:val="0"/>
          <w:iCs w:val="0"/>
          <w:color w:val="auto"/>
        </w:rPr>
        <w:t xml:space="preserve"> w zarządzie</w:t>
      </w:r>
      <w:r w:rsidRPr="00A209E5">
        <w:rPr>
          <w:i w:val="0"/>
          <w:iCs w:val="0"/>
          <w:color w:val="auto"/>
        </w:rPr>
        <w:t xml:space="preserve"> Nadleśnictwa </w:t>
      </w:r>
      <w:r w:rsidR="00156C09" w:rsidRPr="00A209E5">
        <w:rPr>
          <w:i w:val="0"/>
          <w:iCs w:val="0"/>
          <w:color w:val="auto"/>
        </w:rPr>
        <w:t>Człopa</w:t>
      </w:r>
      <w:bookmarkEnd w:id="322"/>
    </w:p>
    <w:tbl>
      <w:tblPr>
        <w:tblW w:w="5000" w:type="pct"/>
        <w:tblCellMar>
          <w:left w:w="70" w:type="dxa"/>
          <w:right w:w="70" w:type="dxa"/>
        </w:tblCellMar>
        <w:tblLook w:val="04A0" w:firstRow="1" w:lastRow="0" w:firstColumn="1" w:lastColumn="0" w:noHBand="0" w:noVBand="1"/>
      </w:tblPr>
      <w:tblGrid>
        <w:gridCol w:w="363"/>
        <w:gridCol w:w="2325"/>
        <w:gridCol w:w="2099"/>
        <w:gridCol w:w="425"/>
        <w:gridCol w:w="426"/>
        <w:gridCol w:w="1135"/>
        <w:gridCol w:w="2559"/>
      </w:tblGrid>
      <w:tr w:rsidR="00D2458B" w:rsidRPr="008822DC" w14:paraId="1A6640EB" w14:textId="0F425748" w:rsidTr="00D2458B">
        <w:trPr>
          <w:trHeight w:val="57"/>
          <w:tblHeader/>
        </w:trPr>
        <w:tc>
          <w:tcPr>
            <w:tcW w:w="1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F1A03B" w14:textId="77777777"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bookmarkStart w:id="323" w:name="_Hlk169675242"/>
            <w:r w:rsidRPr="008822DC">
              <w:rPr>
                <w:rFonts w:ascii="Avenir Next LT Pro Light" w:eastAsia="Times New Roman" w:hAnsi="Avenir Next LT Pro Light" w:cs="Calibri"/>
                <w:b/>
                <w:bCs/>
                <w:sz w:val="16"/>
                <w:szCs w:val="16"/>
                <w:lang w:eastAsia="pl-PL"/>
              </w:rPr>
              <w:t>Lp.</w:t>
            </w:r>
          </w:p>
        </w:tc>
        <w:tc>
          <w:tcPr>
            <w:tcW w:w="12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9CB134" w14:textId="77777777"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b/>
                <w:bCs/>
                <w:sz w:val="16"/>
                <w:szCs w:val="16"/>
                <w:lang w:eastAsia="pl-PL"/>
              </w:rPr>
              <w:t>Nazwa polska</w:t>
            </w:r>
          </w:p>
        </w:tc>
        <w:tc>
          <w:tcPr>
            <w:tcW w:w="1125" w:type="pct"/>
            <w:vMerge w:val="restart"/>
            <w:tcBorders>
              <w:top w:val="single" w:sz="4" w:space="0" w:color="auto"/>
              <w:left w:val="single" w:sz="4" w:space="0" w:color="auto"/>
              <w:right w:val="single" w:sz="4" w:space="0" w:color="auto"/>
            </w:tcBorders>
            <w:shd w:val="clear" w:color="auto" w:fill="auto"/>
            <w:vAlign w:val="center"/>
            <w:hideMark/>
          </w:tcPr>
          <w:p w14:paraId="7DF681A1" w14:textId="081C1FEF"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b/>
                <w:bCs/>
                <w:sz w:val="16"/>
                <w:szCs w:val="16"/>
                <w:lang w:eastAsia="pl-PL"/>
              </w:rPr>
              <w:t>Nazwa łacińska</w:t>
            </w:r>
          </w:p>
        </w:tc>
        <w:tc>
          <w:tcPr>
            <w:tcW w:w="455" w:type="pct"/>
            <w:gridSpan w:val="2"/>
            <w:tcBorders>
              <w:top w:val="single" w:sz="4" w:space="0" w:color="auto"/>
              <w:left w:val="nil"/>
              <w:bottom w:val="single" w:sz="4" w:space="0" w:color="auto"/>
              <w:right w:val="single" w:sz="4" w:space="0" w:color="auto"/>
            </w:tcBorders>
            <w:shd w:val="clear" w:color="auto" w:fill="auto"/>
            <w:vAlign w:val="center"/>
            <w:hideMark/>
          </w:tcPr>
          <w:p w14:paraId="74D7EB2E" w14:textId="77777777"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b/>
                <w:bCs/>
                <w:sz w:val="16"/>
                <w:szCs w:val="16"/>
                <w:lang w:eastAsia="pl-PL"/>
              </w:rPr>
              <w:t>Ochrona</w:t>
            </w:r>
          </w:p>
        </w:tc>
        <w:tc>
          <w:tcPr>
            <w:tcW w:w="608" w:type="pct"/>
            <w:vMerge w:val="restart"/>
            <w:tcBorders>
              <w:top w:val="single" w:sz="4" w:space="0" w:color="auto"/>
              <w:left w:val="nil"/>
              <w:right w:val="single" w:sz="4" w:space="0" w:color="auto"/>
            </w:tcBorders>
            <w:vAlign w:val="center"/>
          </w:tcPr>
          <w:p w14:paraId="08F4B72E" w14:textId="19ACE274"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b/>
                <w:bCs/>
                <w:sz w:val="16"/>
                <w:szCs w:val="16"/>
                <w:lang w:eastAsia="pl-PL"/>
              </w:rPr>
              <w:t>Dyrektywy europejskie</w:t>
            </w:r>
          </w:p>
        </w:tc>
        <w:tc>
          <w:tcPr>
            <w:tcW w:w="1371" w:type="pct"/>
            <w:vMerge w:val="restart"/>
            <w:tcBorders>
              <w:top w:val="single" w:sz="4" w:space="0" w:color="auto"/>
              <w:left w:val="single" w:sz="4" w:space="0" w:color="auto"/>
              <w:bottom w:val="single" w:sz="4" w:space="0" w:color="auto"/>
              <w:right w:val="single" w:sz="4" w:space="0" w:color="auto"/>
            </w:tcBorders>
            <w:vAlign w:val="center"/>
          </w:tcPr>
          <w:p w14:paraId="7F1B0DEA" w14:textId="27CA5AE3"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b/>
                <w:bCs/>
                <w:sz w:val="16"/>
                <w:szCs w:val="16"/>
                <w:lang w:eastAsia="pl-PL"/>
              </w:rPr>
              <w:t>Źródło danych*</w:t>
            </w:r>
          </w:p>
        </w:tc>
      </w:tr>
      <w:tr w:rsidR="00D2458B" w:rsidRPr="008822DC" w14:paraId="42EAB0D5" w14:textId="4BF1C304" w:rsidTr="00D2458B">
        <w:trPr>
          <w:trHeight w:val="57"/>
          <w:tblHeader/>
        </w:trPr>
        <w:tc>
          <w:tcPr>
            <w:tcW w:w="194" w:type="pct"/>
            <w:vMerge/>
            <w:tcBorders>
              <w:top w:val="single" w:sz="4" w:space="0" w:color="auto"/>
              <w:left w:val="single" w:sz="4" w:space="0" w:color="auto"/>
              <w:bottom w:val="single" w:sz="4" w:space="0" w:color="auto"/>
              <w:right w:val="single" w:sz="4" w:space="0" w:color="auto"/>
            </w:tcBorders>
            <w:vAlign w:val="center"/>
            <w:hideMark/>
          </w:tcPr>
          <w:p w14:paraId="5FD53EED" w14:textId="77777777"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p>
        </w:tc>
        <w:tc>
          <w:tcPr>
            <w:tcW w:w="1246" w:type="pct"/>
            <w:vMerge/>
            <w:tcBorders>
              <w:top w:val="single" w:sz="4" w:space="0" w:color="auto"/>
              <w:left w:val="single" w:sz="4" w:space="0" w:color="auto"/>
              <w:bottom w:val="single" w:sz="4" w:space="0" w:color="auto"/>
              <w:right w:val="single" w:sz="4" w:space="0" w:color="auto"/>
            </w:tcBorders>
            <w:vAlign w:val="center"/>
            <w:hideMark/>
          </w:tcPr>
          <w:p w14:paraId="12DBF5D9" w14:textId="77777777"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p>
        </w:tc>
        <w:tc>
          <w:tcPr>
            <w:tcW w:w="1125" w:type="pct"/>
            <w:vMerge/>
            <w:tcBorders>
              <w:left w:val="single" w:sz="4" w:space="0" w:color="auto"/>
              <w:bottom w:val="single" w:sz="4" w:space="0" w:color="auto"/>
              <w:right w:val="single" w:sz="4" w:space="0" w:color="auto"/>
            </w:tcBorders>
            <w:vAlign w:val="center"/>
            <w:hideMark/>
          </w:tcPr>
          <w:p w14:paraId="2F8F902E" w14:textId="1DCC3172"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p>
        </w:tc>
        <w:tc>
          <w:tcPr>
            <w:tcW w:w="228" w:type="pct"/>
            <w:tcBorders>
              <w:top w:val="nil"/>
              <w:left w:val="nil"/>
              <w:bottom w:val="single" w:sz="4" w:space="0" w:color="auto"/>
              <w:right w:val="single" w:sz="4" w:space="0" w:color="auto"/>
            </w:tcBorders>
            <w:shd w:val="clear" w:color="auto" w:fill="auto"/>
            <w:vAlign w:val="center"/>
            <w:hideMark/>
          </w:tcPr>
          <w:p w14:paraId="319B0FC0" w14:textId="2D962425"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r>
              <w:rPr>
                <w:rFonts w:ascii="Avenir Next LT Pro Light" w:eastAsia="Times New Roman" w:hAnsi="Avenir Next LT Pro Light" w:cs="Calibri"/>
                <w:b/>
                <w:bCs/>
                <w:sz w:val="16"/>
                <w:szCs w:val="16"/>
                <w:lang w:eastAsia="pl-PL"/>
              </w:rPr>
              <w:t>Ś</w:t>
            </w:r>
          </w:p>
        </w:tc>
        <w:tc>
          <w:tcPr>
            <w:tcW w:w="228" w:type="pct"/>
            <w:tcBorders>
              <w:top w:val="nil"/>
              <w:left w:val="nil"/>
              <w:bottom w:val="single" w:sz="4" w:space="0" w:color="auto"/>
              <w:right w:val="single" w:sz="4" w:space="0" w:color="auto"/>
            </w:tcBorders>
            <w:shd w:val="clear" w:color="auto" w:fill="auto"/>
            <w:vAlign w:val="center"/>
            <w:hideMark/>
          </w:tcPr>
          <w:p w14:paraId="24B806D4" w14:textId="294C2713"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r>
              <w:rPr>
                <w:rFonts w:ascii="Avenir Next LT Pro Light" w:eastAsia="Times New Roman" w:hAnsi="Avenir Next LT Pro Light" w:cs="Calibri"/>
                <w:b/>
                <w:bCs/>
                <w:sz w:val="16"/>
                <w:szCs w:val="16"/>
                <w:lang w:eastAsia="pl-PL"/>
              </w:rPr>
              <w:t>C</w:t>
            </w:r>
          </w:p>
        </w:tc>
        <w:tc>
          <w:tcPr>
            <w:tcW w:w="608" w:type="pct"/>
            <w:vMerge/>
            <w:tcBorders>
              <w:left w:val="nil"/>
              <w:bottom w:val="single" w:sz="4" w:space="0" w:color="auto"/>
              <w:right w:val="single" w:sz="4" w:space="0" w:color="auto"/>
            </w:tcBorders>
            <w:vAlign w:val="center"/>
          </w:tcPr>
          <w:p w14:paraId="15A20E61" w14:textId="77777777"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p>
        </w:tc>
        <w:tc>
          <w:tcPr>
            <w:tcW w:w="1371" w:type="pct"/>
            <w:vMerge/>
            <w:tcBorders>
              <w:top w:val="single" w:sz="4" w:space="0" w:color="auto"/>
              <w:left w:val="single" w:sz="4" w:space="0" w:color="auto"/>
              <w:bottom w:val="single" w:sz="4" w:space="0" w:color="auto"/>
              <w:right w:val="single" w:sz="4" w:space="0" w:color="auto"/>
            </w:tcBorders>
            <w:vAlign w:val="center"/>
          </w:tcPr>
          <w:p w14:paraId="14D357C8" w14:textId="2F2410B7" w:rsidR="00D2458B" w:rsidRPr="008822DC" w:rsidRDefault="00D2458B" w:rsidP="00D2458B">
            <w:pPr>
              <w:spacing w:before="0" w:after="0"/>
              <w:jc w:val="center"/>
              <w:rPr>
                <w:rFonts w:ascii="Avenir Next LT Pro Light" w:eastAsia="Times New Roman" w:hAnsi="Avenir Next LT Pro Light" w:cs="Calibri"/>
                <w:b/>
                <w:bCs/>
                <w:sz w:val="16"/>
                <w:szCs w:val="16"/>
                <w:lang w:eastAsia="pl-PL"/>
              </w:rPr>
            </w:pPr>
          </w:p>
        </w:tc>
      </w:tr>
      <w:tr w:rsidR="00D2458B" w:rsidRPr="008822DC" w14:paraId="2403EF22" w14:textId="0ADB59A5" w:rsidTr="00D2458B">
        <w:trPr>
          <w:trHeight w:val="57"/>
          <w:tblHeader/>
        </w:trPr>
        <w:tc>
          <w:tcPr>
            <w:tcW w:w="194" w:type="pct"/>
            <w:tcBorders>
              <w:top w:val="nil"/>
              <w:left w:val="single" w:sz="4" w:space="0" w:color="auto"/>
              <w:bottom w:val="single" w:sz="4" w:space="0" w:color="auto"/>
              <w:right w:val="single" w:sz="4" w:space="0" w:color="auto"/>
            </w:tcBorders>
            <w:shd w:val="clear" w:color="auto" w:fill="auto"/>
            <w:vAlign w:val="center"/>
            <w:hideMark/>
          </w:tcPr>
          <w:p w14:paraId="408EAF99" w14:textId="77777777" w:rsidR="00D2458B" w:rsidRPr="008822DC" w:rsidRDefault="00D2458B" w:rsidP="00D2458B">
            <w:pPr>
              <w:spacing w:before="0" w:after="0"/>
              <w:jc w:val="center"/>
              <w:rPr>
                <w:rFonts w:ascii="Avenir Next LT Pro Light" w:eastAsia="Times New Roman" w:hAnsi="Avenir Next LT Pro Light" w:cs="Calibri"/>
                <w:b/>
                <w:bCs/>
                <w:sz w:val="12"/>
                <w:szCs w:val="12"/>
                <w:lang w:eastAsia="pl-PL"/>
              </w:rPr>
            </w:pPr>
            <w:r w:rsidRPr="008822DC">
              <w:rPr>
                <w:rFonts w:ascii="Avenir Next LT Pro Light" w:eastAsia="Times New Roman" w:hAnsi="Avenir Next LT Pro Light" w:cs="Calibri"/>
                <w:b/>
                <w:bCs/>
                <w:sz w:val="12"/>
                <w:szCs w:val="12"/>
                <w:lang w:eastAsia="pl-PL"/>
              </w:rPr>
              <w:t>1</w:t>
            </w:r>
          </w:p>
        </w:tc>
        <w:tc>
          <w:tcPr>
            <w:tcW w:w="1246" w:type="pct"/>
            <w:tcBorders>
              <w:top w:val="nil"/>
              <w:left w:val="nil"/>
              <w:bottom w:val="single" w:sz="4" w:space="0" w:color="auto"/>
              <w:right w:val="single" w:sz="4" w:space="0" w:color="auto"/>
            </w:tcBorders>
            <w:shd w:val="clear" w:color="auto" w:fill="auto"/>
            <w:vAlign w:val="center"/>
            <w:hideMark/>
          </w:tcPr>
          <w:p w14:paraId="3CF360B7" w14:textId="77777777" w:rsidR="00D2458B" w:rsidRPr="008822DC" w:rsidRDefault="00D2458B" w:rsidP="00D2458B">
            <w:pPr>
              <w:spacing w:before="0" w:after="0"/>
              <w:jc w:val="center"/>
              <w:rPr>
                <w:rFonts w:ascii="Avenir Next LT Pro Light" w:eastAsia="Times New Roman" w:hAnsi="Avenir Next LT Pro Light" w:cs="Calibri"/>
                <w:b/>
                <w:bCs/>
                <w:sz w:val="12"/>
                <w:szCs w:val="12"/>
                <w:lang w:eastAsia="pl-PL"/>
              </w:rPr>
            </w:pPr>
            <w:r w:rsidRPr="008822DC">
              <w:rPr>
                <w:rFonts w:ascii="Avenir Next LT Pro Light" w:eastAsia="Times New Roman" w:hAnsi="Avenir Next LT Pro Light" w:cs="Calibri"/>
                <w:b/>
                <w:bCs/>
                <w:sz w:val="12"/>
                <w:szCs w:val="12"/>
                <w:lang w:eastAsia="pl-PL"/>
              </w:rPr>
              <w:t>2</w:t>
            </w:r>
          </w:p>
        </w:tc>
        <w:tc>
          <w:tcPr>
            <w:tcW w:w="1125" w:type="pct"/>
            <w:tcBorders>
              <w:top w:val="nil"/>
              <w:left w:val="nil"/>
              <w:bottom w:val="single" w:sz="4" w:space="0" w:color="auto"/>
              <w:right w:val="single" w:sz="4" w:space="0" w:color="auto"/>
            </w:tcBorders>
            <w:shd w:val="clear" w:color="auto" w:fill="auto"/>
            <w:vAlign w:val="center"/>
            <w:hideMark/>
          </w:tcPr>
          <w:p w14:paraId="1C57067D" w14:textId="11160554" w:rsidR="00D2458B" w:rsidRPr="008822DC" w:rsidRDefault="00D2458B" w:rsidP="00D2458B">
            <w:pPr>
              <w:spacing w:before="0" w:after="0"/>
              <w:jc w:val="center"/>
              <w:rPr>
                <w:rFonts w:ascii="Avenir Next LT Pro Light" w:eastAsia="Times New Roman" w:hAnsi="Avenir Next LT Pro Light" w:cs="Calibri"/>
                <w:b/>
                <w:bCs/>
                <w:sz w:val="12"/>
                <w:szCs w:val="12"/>
                <w:lang w:eastAsia="pl-PL"/>
              </w:rPr>
            </w:pPr>
            <w:r w:rsidRPr="008822DC">
              <w:rPr>
                <w:rFonts w:ascii="Avenir Next LT Pro Light" w:eastAsia="Times New Roman" w:hAnsi="Avenir Next LT Pro Light" w:cs="Calibri"/>
                <w:b/>
                <w:bCs/>
                <w:sz w:val="12"/>
                <w:szCs w:val="12"/>
                <w:lang w:eastAsia="pl-PL"/>
              </w:rPr>
              <w:t>3</w:t>
            </w:r>
          </w:p>
        </w:tc>
        <w:tc>
          <w:tcPr>
            <w:tcW w:w="228" w:type="pct"/>
            <w:tcBorders>
              <w:top w:val="nil"/>
              <w:left w:val="nil"/>
              <w:bottom w:val="single" w:sz="4" w:space="0" w:color="auto"/>
              <w:right w:val="single" w:sz="4" w:space="0" w:color="auto"/>
            </w:tcBorders>
            <w:shd w:val="clear" w:color="auto" w:fill="auto"/>
            <w:vAlign w:val="center"/>
          </w:tcPr>
          <w:p w14:paraId="51A0B0BE" w14:textId="03C33581" w:rsidR="00D2458B" w:rsidRPr="008822DC" w:rsidRDefault="00D2458B" w:rsidP="00D2458B">
            <w:pPr>
              <w:spacing w:before="0" w:after="0"/>
              <w:jc w:val="center"/>
              <w:rPr>
                <w:rFonts w:ascii="Avenir Next LT Pro Light" w:eastAsia="Times New Roman" w:hAnsi="Avenir Next LT Pro Light" w:cs="Calibri"/>
                <w:b/>
                <w:bCs/>
                <w:sz w:val="12"/>
                <w:szCs w:val="12"/>
                <w:lang w:eastAsia="pl-PL"/>
              </w:rPr>
            </w:pPr>
            <w:r>
              <w:rPr>
                <w:rFonts w:ascii="Avenir Next LT Pro Light" w:eastAsia="Times New Roman" w:hAnsi="Avenir Next LT Pro Light" w:cs="Calibri"/>
                <w:b/>
                <w:bCs/>
                <w:sz w:val="12"/>
                <w:szCs w:val="12"/>
                <w:lang w:eastAsia="pl-PL"/>
              </w:rPr>
              <w:t>4</w:t>
            </w:r>
          </w:p>
        </w:tc>
        <w:tc>
          <w:tcPr>
            <w:tcW w:w="228" w:type="pct"/>
            <w:tcBorders>
              <w:top w:val="nil"/>
              <w:left w:val="nil"/>
              <w:bottom w:val="single" w:sz="4" w:space="0" w:color="auto"/>
              <w:right w:val="single" w:sz="4" w:space="0" w:color="auto"/>
            </w:tcBorders>
            <w:shd w:val="clear" w:color="auto" w:fill="auto"/>
            <w:vAlign w:val="center"/>
          </w:tcPr>
          <w:p w14:paraId="1CA93FDE" w14:textId="72E85A46" w:rsidR="00D2458B" w:rsidRPr="008822DC" w:rsidRDefault="00D2458B" w:rsidP="00D2458B">
            <w:pPr>
              <w:spacing w:before="0" w:after="0"/>
              <w:jc w:val="center"/>
              <w:rPr>
                <w:rFonts w:ascii="Avenir Next LT Pro Light" w:eastAsia="Times New Roman" w:hAnsi="Avenir Next LT Pro Light" w:cs="Calibri"/>
                <w:b/>
                <w:bCs/>
                <w:sz w:val="12"/>
                <w:szCs w:val="12"/>
                <w:lang w:eastAsia="pl-PL"/>
              </w:rPr>
            </w:pPr>
            <w:r>
              <w:rPr>
                <w:rFonts w:ascii="Avenir Next LT Pro Light" w:eastAsia="Times New Roman" w:hAnsi="Avenir Next LT Pro Light" w:cs="Calibri"/>
                <w:b/>
                <w:bCs/>
                <w:sz w:val="12"/>
                <w:szCs w:val="12"/>
                <w:lang w:eastAsia="pl-PL"/>
              </w:rPr>
              <w:t>5</w:t>
            </w:r>
          </w:p>
        </w:tc>
        <w:tc>
          <w:tcPr>
            <w:tcW w:w="608" w:type="pct"/>
            <w:tcBorders>
              <w:top w:val="single" w:sz="4" w:space="0" w:color="auto"/>
              <w:left w:val="nil"/>
              <w:bottom w:val="single" w:sz="4" w:space="0" w:color="auto"/>
              <w:right w:val="single" w:sz="4" w:space="0" w:color="auto"/>
            </w:tcBorders>
            <w:vAlign w:val="center"/>
          </w:tcPr>
          <w:p w14:paraId="1498C4D9" w14:textId="56DC1A0B" w:rsidR="00D2458B" w:rsidRPr="008822DC" w:rsidRDefault="00D2458B" w:rsidP="00D2458B">
            <w:pPr>
              <w:spacing w:before="0" w:after="0"/>
              <w:jc w:val="center"/>
              <w:rPr>
                <w:rFonts w:ascii="Avenir Next LT Pro Light" w:eastAsia="Times New Roman" w:hAnsi="Avenir Next LT Pro Light" w:cs="Calibri"/>
                <w:b/>
                <w:bCs/>
                <w:sz w:val="12"/>
                <w:szCs w:val="12"/>
                <w:lang w:eastAsia="pl-PL"/>
              </w:rPr>
            </w:pPr>
            <w:r>
              <w:rPr>
                <w:rFonts w:ascii="Avenir Next LT Pro Light" w:eastAsia="Times New Roman" w:hAnsi="Avenir Next LT Pro Light" w:cs="Calibri"/>
                <w:b/>
                <w:bCs/>
                <w:sz w:val="12"/>
                <w:szCs w:val="12"/>
                <w:lang w:eastAsia="pl-PL"/>
              </w:rPr>
              <w:t>6</w:t>
            </w:r>
          </w:p>
        </w:tc>
        <w:tc>
          <w:tcPr>
            <w:tcW w:w="1371" w:type="pct"/>
            <w:tcBorders>
              <w:top w:val="single" w:sz="4" w:space="0" w:color="auto"/>
              <w:left w:val="single" w:sz="4" w:space="0" w:color="auto"/>
              <w:bottom w:val="single" w:sz="4" w:space="0" w:color="auto"/>
              <w:right w:val="single" w:sz="4" w:space="0" w:color="auto"/>
            </w:tcBorders>
            <w:vAlign w:val="center"/>
          </w:tcPr>
          <w:p w14:paraId="1C0AB515" w14:textId="54DFF4D5" w:rsidR="00D2458B" w:rsidRPr="008822DC" w:rsidRDefault="00D2458B" w:rsidP="00D2458B">
            <w:pPr>
              <w:spacing w:before="0" w:after="0"/>
              <w:jc w:val="center"/>
              <w:rPr>
                <w:rFonts w:ascii="Avenir Next LT Pro Light" w:eastAsia="Times New Roman" w:hAnsi="Avenir Next LT Pro Light" w:cs="Calibri"/>
                <w:b/>
                <w:bCs/>
                <w:sz w:val="12"/>
                <w:szCs w:val="12"/>
                <w:lang w:eastAsia="pl-PL"/>
              </w:rPr>
            </w:pPr>
            <w:r>
              <w:rPr>
                <w:rFonts w:ascii="Avenir Next LT Pro Light" w:eastAsia="Times New Roman" w:hAnsi="Avenir Next LT Pro Light" w:cs="Calibri"/>
                <w:b/>
                <w:bCs/>
                <w:sz w:val="12"/>
                <w:szCs w:val="12"/>
                <w:lang w:eastAsia="pl-PL"/>
              </w:rPr>
              <w:t>7</w:t>
            </w:r>
          </w:p>
        </w:tc>
      </w:tr>
      <w:tr w:rsidR="00A209E5" w:rsidRPr="008822DC" w14:paraId="57FE512E" w14:textId="206AE8DF" w:rsidTr="00D2458B">
        <w:trPr>
          <w:trHeight w:val="57"/>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407489B4" w14:textId="1FE47AD3" w:rsidR="00DC23B6" w:rsidRPr="008822DC" w:rsidRDefault="00DC23B6" w:rsidP="00D2458B">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b/>
                <w:bCs/>
                <w:sz w:val="16"/>
                <w:szCs w:val="16"/>
                <w:lang w:eastAsia="pl-PL"/>
              </w:rPr>
              <w:t>OWADY</w:t>
            </w:r>
          </w:p>
        </w:tc>
      </w:tr>
      <w:tr w:rsidR="00D2458B" w:rsidRPr="008822DC" w14:paraId="360FFEB9" w14:textId="6BA72357" w:rsidTr="00D2458B">
        <w:trPr>
          <w:trHeight w:val="57"/>
        </w:trPr>
        <w:tc>
          <w:tcPr>
            <w:tcW w:w="194" w:type="pct"/>
            <w:tcBorders>
              <w:top w:val="nil"/>
              <w:left w:val="single" w:sz="4" w:space="0" w:color="auto"/>
              <w:bottom w:val="single" w:sz="4" w:space="0" w:color="auto"/>
              <w:right w:val="single" w:sz="4" w:space="0" w:color="auto"/>
            </w:tcBorders>
            <w:shd w:val="clear" w:color="auto" w:fill="auto"/>
            <w:vAlign w:val="center"/>
          </w:tcPr>
          <w:p w14:paraId="2660D936" w14:textId="17037FCE"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vAlign w:val="center"/>
          </w:tcPr>
          <w:p w14:paraId="6C79B884" w14:textId="77777777" w:rsidR="00D2458B" w:rsidRPr="008822DC" w:rsidRDefault="00D2458B" w:rsidP="00D2458B">
            <w:pPr>
              <w:spacing w:before="0" w:after="0"/>
              <w:jc w:val="center"/>
              <w:rPr>
                <w:rFonts w:ascii="Avenir Next LT Pro Light" w:eastAsia="Times New Roman" w:hAnsi="Avenir Next LT Pro Light" w:cstheme="minorHAnsi"/>
                <w:sz w:val="15"/>
                <w:szCs w:val="15"/>
                <w:lang w:eastAsia="pl-PL"/>
              </w:rPr>
            </w:pPr>
            <w:r w:rsidRPr="008822DC">
              <w:rPr>
                <w:rFonts w:ascii="Avenir Next LT Pro Light" w:eastAsia="Times New Roman" w:hAnsi="Avenir Next LT Pro Light" w:cstheme="minorHAnsi"/>
                <w:sz w:val="15"/>
                <w:szCs w:val="15"/>
                <w:lang w:eastAsia="pl-PL"/>
              </w:rPr>
              <w:t>Iglica mała</w:t>
            </w:r>
          </w:p>
        </w:tc>
        <w:tc>
          <w:tcPr>
            <w:tcW w:w="1125" w:type="pct"/>
            <w:tcBorders>
              <w:top w:val="nil"/>
              <w:left w:val="nil"/>
              <w:bottom w:val="single" w:sz="4" w:space="0" w:color="auto"/>
              <w:right w:val="single" w:sz="4" w:space="0" w:color="auto"/>
            </w:tcBorders>
            <w:shd w:val="clear" w:color="auto" w:fill="auto"/>
            <w:vAlign w:val="center"/>
          </w:tcPr>
          <w:p w14:paraId="2417D013" w14:textId="519B8C52"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cstheme="minorHAnsi"/>
                <w:i/>
                <w:sz w:val="15"/>
                <w:szCs w:val="15"/>
              </w:rPr>
              <w:t>Nehalennia</w:t>
            </w:r>
            <w:proofErr w:type="spellEnd"/>
            <w:r w:rsidRPr="008822DC">
              <w:rPr>
                <w:rFonts w:ascii="Avenir Next LT Pro Light" w:hAnsi="Avenir Next LT Pro Light" w:cstheme="minorHAnsi"/>
                <w:i/>
                <w:sz w:val="15"/>
                <w:szCs w:val="15"/>
              </w:rPr>
              <w:t xml:space="preserve"> </w:t>
            </w:r>
            <w:proofErr w:type="spellStart"/>
            <w:r w:rsidRPr="008822DC">
              <w:rPr>
                <w:rFonts w:ascii="Avenir Next LT Pro Light" w:hAnsi="Avenir Next LT Pro Light" w:cstheme="minorHAnsi"/>
                <w:i/>
                <w:sz w:val="15"/>
                <w:szCs w:val="15"/>
              </w:rPr>
              <w:t>speciosa</w:t>
            </w:r>
            <w:proofErr w:type="spellEnd"/>
          </w:p>
        </w:tc>
        <w:tc>
          <w:tcPr>
            <w:tcW w:w="228" w:type="pct"/>
            <w:tcBorders>
              <w:top w:val="nil"/>
              <w:left w:val="nil"/>
              <w:bottom w:val="single" w:sz="4" w:space="0" w:color="auto"/>
              <w:right w:val="single" w:sz="4" w:space="0" w:color="auto"/>
            </w:tcBorders>
            <w:shd w:val="clear" w:color="auto" w:fill="auto"/>
            <w:vAlign w:val="center"/>
          </w:tcPr>
          <w:p w14:paraId="40963E2C" w14:textId="313DCB4E"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eastAsia="Times New Roman" w:hAnsi="Avenir Next LT Pro Light" w:cs="Calibri"/>
                <w:sz w:val="16"/>
                <w:szCs w:val="16"/>
                <w:lang w:eastAsia="pl-PL"/>
              </w:rPr>
              <w:t>+</w:t>
            </w:r>
          </w:p>
        </w:tc>
        <w:tc>
          <w:tcPr>
            <w:tcW w:w="228" w:type="pct"/>
            <w:tcBorders>
              <w:top w:val="nil"/>
              <w:left w:val="nil"/>
              <w:bottom w:val="single" w:sz="4" w:space="0" w:color="auto"/>
              <w:right w:val="single" w:sz="4" w:space="0" w:color="auto"/>
            </w:tcBorders>
            <w:shd w:val="clear" w:color="auto" w:fill="auto"/>
            <w:vAlign w:val="center"/>
          </w:tcPr>
          <w:p w14:paraId="5EDBEC95"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209D4367"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tcBorders>
              <w:top w:val="single" w:sz="4" w:space="0" w:color="auto"/>
              <w:left w:val="single" w:sz="4" w:space="0" w:color="auto"/>
              <w:bottom w:val="single" w:sz="4" w:space="0" w:color="auto"/>
              <w:right w:val="single" w:sz="4" w:space="0" w:color="auto"/>
            </w:tcBorders>
            <w:vAlign w:val="center"/>
          </w:tcPr>
          <w:p w14:paraId="0603AD2E" w14:textId="79BEBE6F"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Objęta ochroną strefową</w:t>
            </w:r>
          </w:p>
        </w:tc>
      </w:tr>
      <w:tr w:rsidR="00A209E5" w:rsidRPr="008822DC" w14:paraId="5031FBC6" w14:textId="0FA6BE27" w:rsidTr="00D2458B">
        <w:trPr>
          <w:trHeight w:val="57"/>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0AD9A5A7" w14:textId="4F17BD47" w:rsidR="00DC23B6" w:rsidRPr="008822DC" w:rsidRDefault="00DC23B6" w:rsidP="00D2458B">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b/>
                <w:bCs/>
                <w:sz w:val="16"/>
                <w:szCs w:val="16"/>
                <w:lang w:eastAsia="pl-PL"/>
              </w:rPr>
              <w:t>KRĘGOWCE</w:t>
            </w:r>
          </w:p>
        </w:tc>
      </w:tr>
      <w:tr w:rsidR="00A209E5" w:rsidRPr="008822DC" w14:paraId="6F879A4E" w14:textId="5AB4B615" w:rsidTr="00D2458B">
        <w:trPr>
          <w:trHeight w:val="57"/>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14:paraId="61BA293B" w14:textId="3D39C4EF" w:rsidR="007B4D5D" w:rsidRPr="008822DC" w:rsidRDefault="007B4D5D" w:rsidP="00D2458B">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b/>
                <w:bCs/>
                <w:sz w:val="16"/>
                <w:szCs w:val="16"/>
                <w:lang w:eastAsia="pl-PL"/>
              </w:rPr>
              <w:t>Płazy</w:t>
            </w:r>
          </w:p>
        </w:tc>
      </w:tr>
      <w:tr w:rsidR="00D2458B" w:rsidRPr="008822DC" w14:paraId="06C92A72" w14:textId="0D72AE70" w:rsidTr="00D2458B">
        <w:trPr>
          <w:trHeight w:val="57"/>
        </w:trPr>
        <w:tc>
          <w:tcPr>
            <w:tcW w:w="194" w:type="pct"/>
            <w:tcBorders>
              <w:top w:val="nil"/>
              <w:left w:val="single" w:sz="4" w:space="0" w:color="auto"/>
              <w:bottom w:val="single" w:sz="4" w:space="0" w:color="auto"/>
              <w:right w:val="single" w:sz="4" w:space="0" w:color="auto"/>
            </w:tcBorders>
            <w:shd w:val="clear" w:color="auto" w:fill="auto"/>
            <w:vAlign w:val="center"/>
          </w:tcPr>
          <w:p w14:paraId="7B748FB8" w14:textId="5B41B89C"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vAlign w:val="center"/>
          </w:tcPr>
          <w:p w14:paraId="41BA7543" w14:textId="6F8C3DD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Kumak nizinny</w:t>
            </w:r>
          </w:p>
        </w:tc>
        <w:tc>
          <w:tcPr>
            <w:tcW w:w="1125" w:type="pct"/>
            <w:tcBorders>
              <w:top w:val="nil"/>
              <w:left w:val="nil"/>
              <w:bottom w:val="single" w:sz="4" w:space="0" w:color="auto"/>
              <w:right w:val="single" w:sz="4" w:space="0" w:color="auto"/>
            </w:tcBorders>
            <w:shd w:val="clear" w:color="auto" w:fill="auto"/>
            <w:vAlign w:val="center"/>
          </w:tcPr>
          <w:p w14:paraId="6798E0A8" w14:textId="0F3A46FF"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Calibri"/>
                <w:i/>
                <w:iCs/>
                <w:sz w:val="16"/>
                <w:szCs w:val="16"/>
                <w:lang w:eastAsia="pl-PL"/>
              </w:rPr>
              <w:t>Bombina</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bombina</w:t>
            </w:r>
            <w:proofErr w:type="spellEnd"/>
          </w:p>
        </w:tc>
        <w:tc>
          <w:tcPr>
            <w:tcW w:w="228" w:type="pct"/>
            <w:tcBorders>
              <w:top w:val="nil"/>
              <w:left w:val="nil"/>
              <w:bottom w:val="single" w:sz="4" w:space="0" w:color="auto"/>
              <w:right w:val="single" w:sz="4" w:space="0" w:color="auto"/>
            </w:tcBorders>
            <w:shd w:val="clear" w:color="auto" w:fill="auto"/>
            <w:vAlign w:val="center"/>
          </w:tcPr>
          <w:p w14:paraId="6EEF764E" w14:textId="5503E346"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eastAsia="Times New Roman" w:hAnsi="Avenir Next LT Pro Light" w:cs="Calibri"/>
                <w:sz w:val="16"/>
                <w:szCs w:val="16"/>
                <w:lang w:eastAsia="pl-PL"/>
              </w:rPr>
              <w:t>+</w:t>
            </w:r>
          </w:p>
        </w:tc>
        <w:tc>
          <w:tcPr>
            <w:tcW w:w="228" w:type="pct"/>
            <w:tcBorders>
              <w:top w:val="nil"/>
              <w:left w:val="nil"/>
              <w:bottom w:val="single" w:sz="4" w:space="0" w:color="auto"/>
              <w:right w:val="single" w:sz="4" w:space="0" w:color="auto"/>
            </w:tcBorders>
            <w:shd w:val="clear" w:color="auto" w:fill="auto"/>
            <w:vAlign w:val="center"/>
          </w:tcPr>
          <w:p w14:paraId="739A700A"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2C1B64C3" w14:textId="4721F588"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II, IV DS</w:t>
            </w:r>
          </w:p>
        </w:tc>
        <w:tc>
          <w:tcPr>
            <w:tcW w:w="1371" w:type="pct"/>
            <w:tcBorders>
              <w:top w:val="single" w:sz="4" w:space="0" w:color="auto"/>
              <w:left w:val="single" w:sz="4" w:space="0" w:color="auto"/>
              <w:bottom w:val="single" w:sz="4" w:space="0" w:color="auto"/>
              <w:right w:val="single" w:sz="4" w:space="0" w:color="auto"/>
            </w:tcBorders>
            <w:vAlign w:val="center"/>
          </w:tcPr>
          <w:p w14:paraId="039AAF9F" w14:textId="7CD54DB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Dane RDOŚ</w:t>
            </w:r>
          </w:p>
        </w:tc>
      </w:tr>
      <w:tr w:rsidR="00D2458B" w:rsidRPr="008822DC" w14:paraId="1B21F064" w14:textId="60500B53" w:rsidTr="00D2458B">
        <w:trPr>
          <w:trHeight w:val="57"/>
        </w:trPr>
        <w:tc>
          <w:tcPr>
            <w:tcW w:w="194" w:type="pct"/>
            <w:tcBorders>
              <w:top w:val="nil"/>
              <w:left w:val="single" w:sz="4" w:space="0" w:color="auto"/>
              <w:bottom w:val="single" w:sz="4" w:space="0" w:color="auto"/>
              <w:right w:val="single" w:sz="4" w:space="0" w:color="auto"/>
            </w:tcBorders>
            <w:shd w:val="clear" w:color="auto" w:fill="auto"/>
            <w:vAlign w:val="center"/>
          </w:tcPr>
          <w:p w14:paraId="6E6DFFCC" w14:textId="0354259F"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vAlign w:val="center"/>
          </w:tcPr>
          <w:p w14:paraId="0CFB31A5" w14:textId="61A2BF6A"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Żaba moczarowa</w:t>
            </w:r>
          </w:p>
        </w:tc>
        <w:tc>
          <w:tcPr>
            <w:tcW w:w="1125" w:type="pct"/>
            <w:tcBorders>
              <w:top w:val="nil"/>
              <w:left w:val="nil"/>
              <w:bottom w:val="single" w:sz="4" w:space="0" w:color="auto"/>
              <w:right w:val="single" w:sz="4" w:space="0" w:color="auto"/>
            </w:tcBorders>
            <w:shd w:val="clear" w:color="auto" w:fill="auto"/>
            <w:vAlign w:val="center"/>
          </w:tcPr>
          <w:p w14:paraId="38A8F3C9" w14:textId="401BDCA1"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i/>
                <w:iCs/>
                <w:sz w:val="16"/>
                <w:szCs w:val="16"/>
                <w:lang w:eastAsia="pl-PL"/>
              </w:rPr>
              <w:t xml:space="preserve">Rana </w:t>
            </w:r>
            <w:proofErr w:type="spellStart"/>
            <w:r w:rsidRPr="008822DC">
              <w:rPr>
                <w:rFonts w:ascii="Avenir Next LT Pro Light" w:eastAsia="Times New Roman" w:hAnsi="Avenir Next LT Pro Light" w:cs="Calibri"/>
                <w:i/>
                <w:iCs/>
                <w:sz w:val="16"/>
                <w:szCs w:val="16"/>
                <w:lang w:eastAsia="pl-PL"/>
              </w:rPr>
              <w:t>arvalis</w:t>
            </w:r>
            <w:proofErr w:type="spellEnd"/>
          </w:p>
        </w:tc>
        <w:tc>
          <w:tcPr>
            <w:tcW w:w="228" w:type="pct"/>
            <w:tcBorders>
              <w:top w:val="nil"/>
              <w:left w:val="nil"/>
              <w:bottom w:val="single" w:sz="4" w:space="0" w:color="auto"/>
              <w:right w:val="single" w:sz="4" w:space="0" w:color="auto"/>
            </w:tcBorders>
            <w:shd w:val="clear" w:color="auto" w:fill="auto"/>
            <w:vAlign w:val="center"/>
          </w:tcPr>
          <w:p w14:paraId="449D4002" w14:textId="65580C40"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eastAsia="Times New Roman" w:hAnsi="Avenir Next LT Pro Light" w:cs="Calibri"/>
                <w:sz w:val="16"/>
                <w:szCs w:val="16"/>
                <w:lang w:eastAsia="pl-PL"/>
              </w:rPr>
              <w:t>+</w:t>
            </w:r>
          </w:p>
        </w:tc>
        <w:tc>
          <w:tcPr>
            <w:tcW w:w="228" w:type="pct"/>
            <w:tcBorders>
              <w:top w:val="nil"/>
              <w:left w:val="nil"/>
              <w:bottom w:val="single" w:sz="4" w:space="0" w:color="auto"/>
              <w:right w:val="single" w:sz="4" w:space="0" w:color="auto"/>
            </w:tcBorders>
            <w:shd w:val="clear" w:color="auto" w:fill="auto"/>
            <w:vAlign w:val="center"/>
          </w:tcPr>
          <w:p w14:paraId="5FAD6C55" w14:textId="79BE4EE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2B631610" w14:textId="4F01302A"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IV DS</w:t>
            </w:r>
          </w:p>
        </w:tc>
        <w:tc>
          <w:tcPr>
            <w:tcW w:w="1371" w:type="pct"/>
            <w:tcBorders>
              <w:top w:val="single" w:sz="4" w:space="0" w:color="auto"/>
              <w:left w:val="single" w:sz="4" w:space="0" w:color="auto"/>
              <w:bottom w:val="single" w:sz="4" w:space="0" w:color="auto"/>
              <w:right w:val="single" w:sz="4" w:space="0" w:color="auto"/>
            </w:tcBorders>
            <w:vAlign w:val="center"/>
          </w:tcPr>
          <w:p w14:paraId="79CF6191" w14:textId="7BA1A2CE"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 xml:space="preserve">Dokumentacja PO Bagno </w:t>
            </w:r>
            <w:proofErr w:type="spellStart"/>
            <w:r w:rsidRPr="008822DC">
              <w:rPr>
                <w:rFonts w:ascii="Avenir Next LT Pro Light" w:eastAsia="Times New Roman" w:hAnsi="Avenir Next LT Pro Light" w:cs="Calibri"/>
                <w:sz w:val="16"/>
                <w:szCs w:val="16"/>
                <w:lang w:eastAsia="pl-PL"/>
              </w:rPr>
              <w:t>Raczyk</w:t>
            </w:r>
            <w:proofErr w:type="spellEnd"/>
          </w:p>
        </w:tc>
      </w:tr>
      <w:tr w:rsidR="00D2458B" w:rsidRPr="008822DC" w14:paraId="730B82AF" w14:textId="23DEDF87" w:rsidTr="00D2458B">
        <w:trPr>
          <w:trHeight w:val="57"/>
        </w:trPr>
        <w:tc>
          <w:tcPr>
            <w:tcW w:w="194" w:type="pct"/>
            <w:tcBorders>
              <w:top w:val="nil"/>
              <w:left w:val="single" w:sz="4" w:space="0" w:color="auto"/>
              <w:bottom w:val="single" w:sz="4" w:space="0" w:color="auto"/>
              <w:right w:val="single" w:sz="4" w:space="0" w:color="auto"/>
            </w:tcBorders>
            <w:shd w:val="clear" w:color="auto" w:fill="auto"/>
            <w:vAlign w:val="center"/>
          </w:tcPr>
          <w:p w14:paraId="000FFB4F" w14:textId="4E33FC48"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vAlign w:val="center"/>
          </w:tcPr>
          <w:p w14:paraId="0028A40D" w14:textId="0EF5D5F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Żaba trawna</w:t>
            </w:r>
          </w:p>
        </w:tc>
        <w:tc>
          <w:tcPr>
            <w:tcW w:w="1125" w:type="pct"/>
            <w:tcBorders>
              <w:top w:val="nil"/>
              <w:left w:val="nil"/>
              <w:bottom w:val="single" w:sz="4" w:space="0" w:color="auto"/>
              <w:right w:val="single" w:sz="4" w:space="0" w:color="auto"/>
            </w:tcBorders>
            <w:shd w:val="clear" w:color="auto" w:fill="auto"/>
            <w:vAlign w:val="center"/>
          </w:tcPr>
          <w:p w14:paraId="168692B2" w14:textId="5F0B59A0"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i/>
                <w:iCs/>
                <w:sz w:val="16"/>
                <w:szCs w:val="16"/>
                <w:lang w:eastAsia="pl-PL"/>
              </w:rPr>
              <w:t xml:space="preserve">Rana </w:t>
            </w:r>
            <w:proofErr w:type="spellStart"/>
            <w:r w:rsidRPr="008822DC">
              <w:rPr>
                <w:rFonts w:ascii="Avenir Next LT Pro Light" w:eastAsia="Times New Roman" w:hAnsi="Avenir Next LT Pro Light" w:cs="Calibri"/>
                <w:i/>
                <w:iCs/>
                <w:sz w:val="16"/>
                <w:szCs w:val="16"/>
                <w:lang w:eastAsia="pl-PL"/>
              </w:rPr>
              <w:t>temporaria</w:t>
            </w:r>
            <w:proofErr w:type="spellEnd"/>
          </w:p>
        </w:tc>
        <w:tc>
          <w:tcPr>
            <w:tcW w:w="228" w:type="pct"/>
            <w:tcBorders>
              <w:top w:val="nil"/>
              <w:left w:val="nil"/>
              <w:bottom w:val="single" w:sz="4" w:space="0" w:color="auto"/>
              <w:right w:val="single" w:sz="4" w:space="0" w:color="auto"/>
            </w:tcBorders>
            <w:shd w:val="clear" w:color="auto" w:fill="auto"/>
            <w:vAlign w:val="center"/>
          </w:tcPr>
          <w:p w14:paraId="43B685DD"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tcBorders>
              <w:top w:val="nil"/>
              <w:left w:val="nil"/>
              <w:bottom w:val="single" w:sz="4" w:space="0" w:color="auto"/>
              <w:right w:val="single" w:sz="4" w:space="0" w:color="auto"/>
            </w:tcBorders>
            <w:shd w:val="clear" w:color="auto" w:fill="auto"/>
            <w:vAlign w:val="center"/>
          </w:tcPr>
          <w:p w14:paraId="4C3A48E6" w14:textId="53A37BD9"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eastAsia="Times New Roman" w:hAnsi="Avenir Next LT Pro Light" w:cs="Calibri"/>
                <w:sz w:val="16"/>
                <w:szCs w:val="16"/>
                <w:lang w:eastAsia="pl-PL"/>
              </w:rPr>
              <w:t>+</w:t>
            </w:r>
          </w:p>
        </w:tc>
        <w:tc>
          <w:tcPr>
            <w:tcW w:w="608" w:type="pct"/>
            <w:tcBorders>
              <w:top w:val="single" w:sz="4" w:space="0" w:color="auto"/>
              <w:left w:val="nil"/>
              <w:bottom w:val="single" w:sz="4" w:space="0" w:color="auto"/>
              <w:right w:val="single" w:sz="4" w:space="0" w:color="auto"/>
            </w:tcBorders>
            <w:vAlign w:val="center"/>
          </w:tcPr>
          <w:p w14:paraId="5084F5D8"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tcBorders>
              <w:top w:val="single" w:sz="4" w:space="0" w:color="auto"/>
              <w:left w:val="single" w:sz="4" w:space="0" w:color="auto"/>
              <w:bottom w:val="single" w:sz="4" w:space="0" w:color="auto"/>
              <w:right w:val="single" w:sz="4" w:space="0" w:color="auto"/>
            </w:tcBorders>
            <w:vAlign w:val="center"/>
          </w:tcPr>
          <w:p w14:paraId="38320E97" w14:textId="255CB4A9"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 xml:space="preserve">Dokumentacja PO Bagno </w:t>
            </w:r>
            <w:proofErr w:type="spellStart"/>
            <w:r w:rsidRPr="008822DC">
              <w:rPr>
                <w:rFonts w:ascii="Avenir Next LT Pro Light" w:eastAsia="Times New Roman" w:hAnsi="Avenir Next LT Pro Light" w:cs="Calibri"/>
                <w:sz w:val="16"/>
                <w:szCs w:val="16"/>
                <w:lang w:eastAsia="pl-PL"/>
              </w:rPr>
              <w:t>Raczyk</w:t>
            </w:r>
            <w:proofErr w:type="spellEnd"/>
          </w:p>
        </w:tc>
      </w:tr>
      <w:tr w:rsidR="00D2458B" w:rsidRPr="008822DC" w14:paraId="7C05DBE6" w14:textId="77777777" w:rsidTr="00D2458B">
        <w:trPr>
          <w:trHeight w:val="57"/>
        </w:trPr>
        <w:tc>
          <w:tcPr>
            <w:tcW w:w="194" w:type="pct"/>
            <w:tcBorders>
              <w:top w:val="nil"/>
              <w:left w:val="single" w:sz="4" w:space="0" w:color="auto"/>
              <w:bottom w:val="single" w:sz="4" w:space="0" w:color="auto"/>
              <w:right w:val="single" w:sz="4" w:space="0" w:color="auto"/>
            </w:tcBorders>
            <w:shd w:val="clear" w:color="auto" w:fill="auto"/>
            <w:vAlign w:val="center"/>
          </w:tcPr>
          <w:p w14:paraId="61766D27"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vAlign w:val="center"/>
          </w:tcPr>
          <w:p w14:paraId="17465F64" w14:textId="6728BE5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Żaba wodna</w:t>
            </w:r>
          </w:p>
        </w:tc>
        <w:tc>
          <w:tcPr>
            <w:tcW w:w="1125" w:type="pct"/>
            <w:tcBorders>
              <w:top w:val="nil"/>
              <w:left w:val="nil"/>
              <w:bottom w:val="single" w:sz="4" w:space="0" w:color="auto"/>
              <w:right w:val="single" w:sz="4" w:space="0" w:color="auto"/>
            </w:tcBorders>
            <w:shd w:val="clear" w:color="auto" w:fill="auto"/>
            <w:vAlign w:val="center"/>
          </w:tcPr>
          <w:p w14:paraId="2CB46DB5" w14:textId="106B45AD"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i/>
                <w:iCs/>
                <w:sz w:val="16"/>
                <w:szCs w:val="16"/>
                <w:lang w:eastAsia="pl-PL"/>
              </w:rPr>
              <w:t xml:space="preserve">Rana </w:t>
            </w:r>
            <w:proofErr w:type="spellStart"/>
            <w:r w:rsidRPr="008822DC">
              <w:rPr>
                <w:rFonts w:ascii="Avenir Next LT Pro Light" w:eastAsia="Times New Roman" w:hAnsi="Avenir Next LT Pro Light" w:cs="Calibri"/>
                <w:i/>
                <w:iCs/>
                <w:sz w:val="16"/>
                <w:szCs w:val="16"/>
                <w:lang w:eastAsia="pl-PL"/>
              </w:rPr>
              <w:t>esculenta</w:t>
            </w:r>
            <w:proofErr w:type="spellEnd"/>
          </w:p>
        </w:tc>
        <w:tc>
          <w:tcPr>
            <w:tcW w:w="228" w:type="pct"/>
            <w:tcBorders>
              <w:top w:val="nil"/>
              <w:left w:val="nil"/>
              <w:bottom w:val="single" w:sz="4" w:space="0" w:color="auto"/>
              <w:right w:val="single" w:sz="4" w:space="0" w:color="auto"/>
            </w:tcBorders>
            <w:shd w:val="clear" w:color="auto" w:fill="auto"/>
            <w:vAlign w:val="center"/>
          </w:tcPr>
          <w:p w14:paraId="20E179CC"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tcBorders>
              <w:top w:val="nil"/>
              <w:left w:val="nil"/>
              <w:bottom w:val="single" w:sz="4" w:space="0" w:color="auto"/>
              <w:right w:val="single" w:sz="4" w:space="0" w:color="auto"/>
            </w:tcBorders>
            <w:shd w:val="clear" w:color="auto" w:fill="auto"/>
            <w:vAlign w:val="center"/>
          </w:tcPr>
          <w:p w14:paraId="050A44B4" w14:textId="57E5DAF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eastAsia="Times New Roman" w:hAnsi="Avenir Next LT Pro Light" w:cs="Calibri"/>
                <w:sz w:val="16"/>
                <w:szCs w:val="16"/>
                <w:lang w:eastAsia="pl-PL"/>
              </w:rPr>
              <w:t>+</w:t>
            </w:r>
          </w:p>
        </w:tc>
        <w:tc>
          <w:tcPr>
            <w:tcW w:w="608" w:type="pct"/>
            <w:tcBorders>
              <w:top w:val="single" w:sz="4" w:space="0" w:color="auto"/>
              <w:left w:val="nil"/>
              <w:bottom w:val="single" w:sz="4" w:space="0" w:color="auto"/>
              <w:right w:val="single" w:sz="4" w:space="0" w:color="auto"/>
            </w:tcBorders>
            <w:vAlign w:val="center"/>
          </w:tcPr>
          <w:p w14:paraId="75FA6CB4"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tcBorders>
              <w:top w:val="single" w:sz="4" w:space="0" w:color="auto"/>
              <w:left w:val="single" w:sz="4" w:space="0" w:color="auto"/>
              <w:bottom w:val="single" w:sz="4" w:space="0" w:color="auto"/>
              <w:right w:val="single" w:sz="4" w:space="0" w:color="auto"/>
            </w:tcBorders>
            <w:vAlign w:val="center"/>
          </w:tcPr>
          <w:p w14:paraId="232921E4" w14:textId="1960D7E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 xml:space="preserve">Dokumentacja PO Bagno </w:t>
            </w:r>
            <w:proofErr w:type="spellStart"/>
            <w:r w:rsidRPr="008822DC">
              <w:rPr>
                <w:rFonts w:ascii="Avenir Next LT Pro Light" w:eastAsia="Times New Roman" w:hAnsi="Avenir Next LT Pro Light" w:cs="Calibri"/>
                <w:sz w:val="16"/>
                <w:szCs w:val="16"/>
                <w:lang w:eastAsia="pl-PL"/>
              </w:rPr>
              <w:t>Raczyk</w:t>
            </w:r>
            <w:proofErr w:type="spellEnd"/>
          </w:p>
        </w:tc>
      </w:tr>
      <w:tr w:rsidR="00066F46" w:rsidRPr="008822DC" w14:paraId="2BEC6F7E" w14:textId="792E6F78" w:rsidTr="00D2458B">
        <w:trPr>
          <w:trHeight w:val="5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74164" w14:textId="190F7479" w:rsidR="00066F46" w:rsidRPr="008822DC" w:rsidRDefault="00066F46" w:rsidP="00D2458B">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b/>
                <w:bCs/>
                <w:sz w:val="16"/>
                <w:szCs w:val="16"/>
                <w:lang w:eastAsia="pl-PL"/>
              </w:rPr>
              <w:t>PTAKI</w:t>
            </w:r>
          </w:p>
        </w:tc>
      </w:tr>
      <w:tr w:rsidR="00D2458B" w:rsidRPr="008822DC" w14:paraId="486383D1" w14:textId="4B143F51"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76EE460C"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2E023073" w14:textId="5DC6DA91"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Bąk</w:t>
            </w:r>
          </w:p>
        </w:tc>
        <w:tc>
          <w:tcPr>
            <w:tcW w:w="1125" w:type="pct"/>
            <w:tcBorders>
              <w:top w:val="nil"/>
              <w:left w:val="nil"/>
              <w:bottom w:val="single" w:sz="4" w:space="0" w:color="auto"/>
              <w:right w:val="single" w:sz="4" w:space="0" w:color="auto"/>
            </w:tcBorders>
            <w:shd w:val="clear" w:color="auto" w:fill="auto"/>
            <w:noWrap/>
            <w:vAlign w:val="center"/>
          </w:tcPr>
          <w:p w14:paraId="751F00B2" w14:textId="1A5BA421"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Botaurus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stellaris</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416A950A" w14:textId="5C17108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30E47B86"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2A30E87A" w14:textId="4D7E228B"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62CDE3C9" w14:textId="5FDF397A"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8822DC" w14:paraId="053773B2" w14:textId="0FA87C4D"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2CC4D559"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16398ACE" w14:textId="722D4FB2"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Bielik</w:t>
            </w:r>
          </w:p>
        </w:tc>
        <w:tc>
          <w:tcPr>
            <w:tcW w:w="1125" w:type="pct"/>
            <w:tcBorders>
              <w:top w:val="nil"/>
              <w:left w:val="nil"/>
              <w:bottom w:val="single" w:sz="4" w:space="0" w:color="auto"/>
              <w:right w:val="single" w:sz="4" w:space="0" w:color="auto"/>
            </w:tcBorders>
            <w:shd w:val="clear" w:color="auto" w:fill="auto"/>
            <w:noWrap/>
            <w:vAlign w:val="center"/>
          </w:tcPr>
          <w:p w14:paraId="57A7DBB7" w14:textId="4B1A895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Haliaeetus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albicilla</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5DA4D039" w14:textId="44561059"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16D50542"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669B49E5" w14:textId="4B217EDB"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4DB54720" w14:textId="11ACF8F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8822DC" w14:paraId="66F8DA08" w14:textId="3E767675"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20EA8B91" w14:textId="5C475A15"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60F8FBB0" w14:textId="7FB8B50D"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Bocian czarny</w:t>
            </w:r>
          </w:p>
        </w:tc>
        <w:tc>
          <w:tcPr>
            <w:tcW w:w="1125" w:type="pct"/>
            <w:tcBorders>
              <w:top w:val="nil"/>
              <w:left w:val="nil"/>
              <w:bottom w:val="single" w:sz="4" w:space="0" w:color="auto"/>
              <w:right w:val="single" w:sz="4" w:space="0" w:color="auto"/>
            </w:tcBorders>
            <w:shd w:val="clear" w:color="auto" w:fill="auto"/>
            <w:noWrap/>
            <w:vAlign w:val="center"/>
          </w:tcPr>
          <w:p w14:paraId="04D1CA4A" w14:textId="5BB6250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Ciconia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nigra</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7F4A1CB2" w14:textId="7AD6CA19"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593BD21F" w14:textId="0C7E050D"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29975B3B" w14:textId="791CC21B"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61AB4C8E" w14:textId="4F5763C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8822DC" w14:paraId="69AC1B2E" w14:textId="77777777"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0912A864"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2BD2CC43" w14:textId="54FE21C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Dzięcioł czarny</w:t>
            </w:r>
          </w:p>
        </w:tc>
        <w:tc>
          <w:tcPr>
            <w:tcW w:w="1125" w:type="pct"/>
            <w:tcBorders>
              <w:top w:val="nil"/>
              <w:left w:val="nil"/>
              <w:bottom w:val="single" w:sz="4" w:space="0" w:color="auto"/>
              <w:right w:val="single" w:sz="4" w:space="0" w:color="auto"/>
            </w:tcBorders>
            <w:shd w:val="clear" w:color="auto" w:fill="auto"/>
            <w:noWrap/>
            <w:vAlign w:val="center"/>
          </w:tcPr>
          <w:p w14:paraId="11C2DFC5" w14:textId="0312EB6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Dryocopus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martius</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7C0F49FA" w14:textId="27060E0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7195EB9C"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1F7CC02D" w14:textId="2541E0D4"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0FE5459C" w14:textId="395C1C78"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8822DC" w14:paraId="7F2B6C1E" w14:textId="03A4CC91"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187E9334"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4AE1EC8F" w14:textId="47D15118"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Dzięcioł średni</w:t>
            </w:r>
          </w:p>
        </w:tc>
        <w:tc>
          <w:tcPr>
            <w:tcW w:w="1125" w:type="pct"/>
            <w:tcBorders>
              <w:top w:val="nil"/>
              <w:left w:val="nil"/>
              <w:bottom w:val="single" w:sz="4" w:space="0" w:color="auto"/>
              <w:right w:val="single" w:sz="4" w:space="0" w:color="auto"/>
            </w:tcBorders>
            <w:shd w:val="clear" w:color="auto" w:fill="auto"/>
            <w:noWrap/>
            <w:vAlign w:val="center"/>
          </w:tcPr>
          <w:p w14:paraId="3911BF2F" w14:textId="6494DE59"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Dendrocopos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medius</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78E039E6" w14:textId="73089CC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4D1A25DD"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74E8133D" w14:textId="6B5ADD82"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64487625" w14:textId="17FCE1AA"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8822DC" w14:paraId="293037C5" w14:textId="4AE94E5F"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3FDFBD20"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056742C7" w14:textId="3A7E160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Dzięcioł zielony</w:t>
            </w:r>
          </w:p>
        </w:tc>
        <w:tc>
          <w:tcPr>
            <w:tcW w:w="1125" w:type="pct"/>
            <w:tcBorders>
              <w:top w:val="nil"/>
              <w:left w:val="nil"/>
              <w:bottom w:val="single" w:sz="4" w:space="0" w:color="auto"/>
              <w:right w:val="single" w:sz="4" w:space="0" w:color="auto"/>
            </w:tcBorders>
            <w:shd w:val="clear" w:color="auto" w:fill="auto"/>
            <w:noWrap/>
            <w:vAlign w:val="center"/>
          </w:tcPr>
          <w:p w14:paraId="03BF7C5E" w14:textId="5E55A59B"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Picus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viridis</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6412DC4A" w14:textId="03256DC6"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429A0149"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056EA68F" w14:textId="669B12AB"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II</w:t>
            </w:r>
          </w:p>
        </w:tc>
        <w:tc>
          <w:tcPr>
            <w:tcW w:w="1371" w:type="pct"/>
            <w:tcBorders>
              <w:top w:val="single" w:sz="4" w:space="0" w:color="auto"/>
              <w:left w:val="single" w:sz="4" w:space="0" w:color="auto"/>
              <w:bottom w:val="single" w:sz="4" w:space="0" w:color="auto"/>
              <w:right w:val="single" w:sz="4" w:space="0" w:color="auto"/>
            </w:tcBorders>
            <w:vAlign w:val="center"/>
          </w:tcPr>
          <w:p w14:paraId="73705FAF" w14:textId="5B6A00A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8822DC" w14:paraId="13DF3288" w14:textId="3913C039"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73D15EE3" w14:textId="3857BAE9"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42321F94" w14:textId="619F52FA"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Gągoł</w:t>
            </w:r>
          </w:p>
        </w:tc>
        <w:tc>
          <w:tcPr>
            <w:tcW w:w="1125" w:type="pct"/>
            <w:tcBorders>
              <w:top w:val="nil"/>
              <w:left w:val="nil"/>
              <w:bottom w:val="single" w:sz="4" w:space="0" w:color="auto"/>
              <w:right w:val="single" w:sz="4" w:space="0" w:color="auto"/>
            </w:tcBorders>
            <w:shd w:val="clear" w:color="auto" w:fill="auto"/>
            <w:noWrap/>
            <w:vAlign w:val="center"/>
          </w:tcPr>
          <w:p w14:paraId="449AF430" w14:textId="4908DB1D"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Bucephala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clangula</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0796B4D3" w14:textId="33030219"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3BA3BEE5" w14:textId="3EBE9EAD"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546A6AB1" w14:textId="474F03CA"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45C22A17" w14:textId="1DBCF82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8822DC" w14:paraId="0B3B04E6" w14:textId="44D596F6"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74A24EFD" w14:textId="18AA49F9"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11BD39F9" w14:textId="6A3EBC6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Jarzębatka</w:t>
            </w:r>
          </w:p>
        </w:tc>
        <w:tc>
          <w:tcPr>
            <w:tcW w:w="1125" w:type="pct"/>
            <w:tcBorders>
              <w:top w:val="nil"/>
              <w:left w:val="nil"/>
              <w:bottom w:val="single" w:sz="4" w:space="0" w:color="auto"/>
              <w:right w:val="single" w:sz="4" w:space="0" w:color="auto"/>
            </w:tcBorders>
            <w:shd w:val="clear" w:color="auto" w:fill="auto"/>
            <w:noWrap/>
            <w:vAlign w:val="center"/>
          </w:tcPr>
          <w:p w14:paraId="0FD9417C" w14:textId="03FA3A2D"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Curruca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nisoria</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1CB1DD6F" w14:textId="2BC8EBF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6E88A551" w14:textId="301BF1A6"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420FD271" w14:textId="3D512B0F"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510D36B4" w14:textId="08ED6F4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8822DC" w14:paraId="69DB4B31" w14:textId="77777777"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662FEE8E"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57DFA06A" w14:textId="48F052A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Kania ruda</w:t>
            </w:r>
          </w:p>
        </w:tc>
        <w:tc>
          <w:tcPr>
            <w:tcW w:w="1125" w:type="pct"/>
            <w:tcBorders>
              <w:top w:val="nil"/>
              <w:left w:val="nil"/>
              <w:bottom w:val="single" w:sz="4" w:space="0" w:color="auto"/>
              <w:right w:val="single" w:sz="4" w:space="0" w:color="auto"/>
            </w:tcBorders>
            <w:shd w:val="clear" w:color="auto" w:fill="auto"/>
            <w:noWrap/>
            <w:vAlign w:val="center"/>
          </w:tcPr>
          <w:p w14:paraId="33828D56" w14:textId="76385F11"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Milvus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milvus</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3274F110" w14:textId="61BFCF4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4B50BDF7"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73948DAF" w14:textId="6DEDADA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250C746D" w14:textId="75886108"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8822DC" w14:paraId="5EAA8941" w14:textId="02F88158"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31575272"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7E02BECB" w14:textId="11839631"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Lelek</w:t>
            </w:r>
          </w:p>
        </w:tc>
        <w:tc>
          <w:tcPr>
            <w:tcW w:w="1125" w:type="pct"/>
            <w:tcBorders>
              <w:top w:val="nil"/>
              <w:left w:val="nil"/>
              <w:bottom w:val="single" w:sz="4" w:space="0" w:color="auto"/>
              <w:right w:val="single" w:sz="4" w:space="0" w:color="auto"/>
            </w:tcBorders>
            <w:shd w:val="clear" w:color="auto" w:fill="auto"/>
            <w:noWrap/>
            <w:vAlign w:val="center"/>
          </w:tcPr>
          <w:p w14:paraId="259699D2" w14:textId="2286048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Caprimulgus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europaeus</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1D97D0E0" w14:textId="58E537C2"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6434F511"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1B9F4112" w14:textId="522B92EB"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1286BA4E" w14:textId="22663904"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8822DC" w14:paraId="22FAE02F" w14:textId="77777777"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048D95B6"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46B51473" w14:textId="3CA44984"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Łabędź niemy</w:t>
            </w:r>
          </w:p>
        </w:tc>
        <w:tc>
          <w:tcPr>
            <w:tcW w:w="1125" w:type="pct"/>
            <w:tcBorders>
              <w:top w:val="nil"/>
              <w:left w:val="nil"/>
              <w:bottom w:val="single" w:sz="4" w:space="0" w:color="auto"/>
              <w:right w:val="single" w:sz="4" w:space="0" w:color="auto"/>
            </w:tcBorders>
            <w:shd w:val="clear" w:color="auto" w:fill="auto"/>
            <w:noWrap/>
            <w:vAlign w:val="center"/>
          </w:tcPr>
          <w:p w14:paraId="0B82BB30" w14:textId="282F0CBA"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Cygnus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olor</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3153CFF1" w14:textId="42700EC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775D3088"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4D1BC565" w14:textId="2FF1EF5D"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II</w:t>
            </w:r>
          </w:p>
        </w:tc>
        <w:tc>
          <w:tcPr>
            <w:tcW w:w="1371" w:type="pct"/>
            <w:tcBorders>
              <w:top w:val="single" w:sz="4" w:space="0" w:color="auto"/>
              <w:left w:val="single" w:sz="4" w:space="0" w:color="auto"/>
              <w:bottom w:val="single" w:sz="4" w:space="0" w:color="auto"/>
              <w:right w:val="single" w:sz="4" w:space="0" w:color="auto"/>
            </w:tcBorders>
            <w:vAlign w:val="center"/>
          </w:tcPr>
          <w:p w14:paraId="3D70946D" w14:textId="0BFF5596"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8822DC" w14:paraId="16784F23" w14:textId="55A5F1B1"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737A8ABD"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3F296B1F" w14:textId="2C86032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Muchołówka mała</w:t>
            </w:r>
          </w:p>
        </w:tc>
        <w:tc>
          <w:tcPr>
            <w:tcW w:w="1125" w:type="pct"/>
            <w:tcBorders>
              <w:top w:val="nil"/>
              <w:left w:val="nil"/>
              <w:bottom w:val="single" w:sz="4" w:space="0" w:color="auto"/>
              <w:right w:val="single" w:sz="4" w:space="0" w:color="auto"/>
            </w:tcBorders>
            <w:shd w:val="clear" w:color="auto" w:fill="auto"/>
            <w:noWrap/>
            <w:vAlign w:val="center"/>
          </w:tcPr>
          <w:p w14:paraId="0ACC917B" w14:textId="223F9E69"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Ficedula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parva</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64F5DB72" w14:textId="3829DF4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46F0945B"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7D8DE291" w14:textId="759612DD"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5A35FC59" w14:textId="6E37E05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8822DC" w14:paraId="5F6C47B2" w14:textId="641ED57F" w:rsidTr="00D2458B">
        <w:trPr>
          <w:trHeight w:val="57"/>
        </w:trPr>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379164" w14:textId="57E49A51"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single" w:sz="4" w:space="0" w:color="auto"/>
              <w:left w:val="nil"/>
              <w:bottom w:val="single" w:sz="4" w:space="0" w:color="auto"/>
              <w:right w:val="single" w:sz="4" w:space="0" w:color="auto"/>
            </w:tcBorders>
            <w:shd w:val="clear" w:color="auto" w:fill="auto"/>
            <w:noWrap/>
            <w:vAlign w:val="center"/>
          </w:tcPr>
          <w:p w14:paraId="58D19F1D" w14:textId="66281A5D"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Myszołów</w:t>
            </w:r>
          </w:p>
        </w:tc>
        <w:tc>
          <w:tcPr>
            <w:tcW w:w="1125" w:type="pct"/>
            <w:tcBorders>
              <w:top w:val="single" w:sz="4" w:space="0" w:color="auto"/>
              <w:left w:val="nil"/>
              <w:bottom w:val="single" w:sz="4" w:space="0" w:color="auto"/>
              <w:right w:val="single" w:sz="4" w:space="0" w:color="auto"/>
            </w:tcBorders>
            <w:shd w:val="clear" w:color="auto" w:fill="auto"/>
            <w:noWrap/>
            <w:vAlign w:val="center"/>
          </w:tcPr>
          <w:p w14:paraId="20D891DB" w14:textId="27D5BF5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Buteo</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buteo</w:t>
            </w:r>
            <w:proofErr w:type="spellEnd"/>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2F603F39" w14:textId="4EE4A4E2"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1A663E2F" w14:textId="5E2EFA0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0F60DC3B" w14:textId="195E8C8B"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0DF149F3" w14:textId="70A619B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8822DC" w14:paraId="6683F75A" w14:textId="7CAE9676" w:rsidTr="00D2458B">
        <w:trPr>
          <w:trHeight w:val="57"/>
        </w:trPr>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5168E0"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single" w:sz="4" w:space="0" w:color="auto"/>
              <w:left w:val="nil"/>
              <w:bottom w:val="single" w:sz="4" w:space="0" w:color="auto"/>
              <w:right w:val="single" w:sz="4" w:space="0" w:color="auto"/>
            </w:tcBorders>
            <w:shd w:val="clear" w:color="auto" w:fill="auto"/>
            <w:noWrap/>
            <w:vAlign w:val="center"/>
          </w:tcPr>
          <w:p w14:paraId="46313144" w14:textId="2B883F5F"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Nurogęś</w:t>
            </w:r>
          </w:p>
        </w:tc>
        <w:tc>
          <w:tcPr>
            <w:tcW w:w="1125" w:type="pct"/>
            <w:tcBorders>
              <w:top w:val="single" w:sz="4" w:space="0" w:color="auto"/>
              <w:left w:val="nil"/>
              <w:bottom w:val="single" w:sz="4" w:space="0" w:color="auto"/>
              <w:right w:val="single" w:sz="4" w:space="0" w:color="auto"/>
            </w:tcBorders>
            <w:shd w:val="clear" w:color="auto" w:fill="auto"/>
            <w:noWrap/>
            <w:vAlign w:val="center"/>
          </w:tcPr>
          <w:p w14:paraId="5B279CE6" w14:textId="37E6B6F9"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Mergus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merganser</w:t>
            </w:r>
            <w:proofErr w:type="spellEnd"/>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19BB0E68" w14:textId="03F7D938"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38246002"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605BDEC5" w14:textId="1D3B968B"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II</w:t>
            </w:r>
          </w:p>
        </w:tc>
        <w:tc>
          <w:tcPr>
            <w:tcW w:w="1371" w:type="pct"/>
            <w:tcBorders>
              <w:top w:val="single" w:sz="4" w:space="0" w:color="auto"/>
              <w:left w:val="single" w:sz="4" w:space="0" w:color="auto"/>
              <w:bottom w:val="single" w:sz="4" w:space="0" w:color="auto"/>
              <w:right w:val="single" w:sz="4" w:space="0" w:color="auto"/>
            </w:tcBorders>
            <w:vAlign w:val="center"/>
          </w:tcPr>
          <w:p w14:paraId="50CF2CFE" w14:textId="2F352646"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8822DC" w14:paraId="315218A2" w14:textId="36FDFD7E"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58076176" w14:textId="7800EC7D"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2E32D7FD" w14:textId="73E03C22"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Siniak</w:t>
            </w:r>
          </w:p>
        </w:tc>
        <w:tc>
          <w:tcPr>
            <w:tcW w:w="1125" w:type="pct"/>
            <w:tcBorders>
              <w:top w:val="nil"/>
              <w:left w:val="nil"/>
              <w:bottom w:val="single" w:sz="4" w:space="0" w:color="auto"/>
              <w:right w:val="single" w:sz="4" w:space="0" w:color="auto"/>
            </w:tcBorders>
            <w:shd w:val="clear" w:color="auto" w:fill="auto"/>
            <w:noWrap/>
            <w:vAlign w:val="center"/>
          </w:tcPr>
          <w:p w14:paraId="3DD0564F" w14:textId="6F26BCD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Columba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oenas</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7C8BF1AF" w14:textId="13BD5E1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1FC3B060" w14:textId="5C768909"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61405157" w14:textId="50C4FB8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II</w:t>
            </w:r>
          </w:p>
        </w:tc>
        <w:tc>
          <w:tcPr>
            <w:tcW w:w="1371" w:type="pct"/>
            <w:tcBorders>
              <w:top w:val="single" w:sz="4" w:space="0" w:color="auto"/>
              <w:left w:val="single" w:sz="4" w:space="0" w:color="auto"/>
              <w:bottom w:val="single" w:sz="4" w:space="0" w:color="auto"/>
              <w:right w:val="single" w:sz="4" w:space="0" w:color="auto"/>
            </w:tcBorders>
            <w:vAlign w:val="center"/>
          </w:tcPr>
          <w:p w14:paraId="48F28FDB" w14:textId="250A061A"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8822DC" w14:paraId="03969532" w14:textId="1C85B088"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3F64E676"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1CEA149C" w14:textId="6BB6EC4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Zimorodek</w:t>
            </w:r>
          </w:p>
        </w:tc>
        <w:tc>
          <w:tcPr>
            <w:tcW w:w="1125" w:type="pct"/>
            <w:tcBorders>
              <w:top w:val="nil"/>
              <w:left w:val="nil"/>
              <w:bottom w:val="single" w:sz="4" w:space="0" w:color="auto"/>
              <w:right w:val="single" w:sz="4" w:space="0" w:color="auto"/>
            </w:tcBorders>
            <w:shd w:val="clear" w:color="auto" w:fill="auto"/>
            <w:noWrap/>
            <w:vAlign w:val="center"/>
          </w:tcPr>
          <w:p w14:paraId="46BB6D0C" w14:textId="6784867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Fringilla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coelebs</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1F534F76" w14:textId="311F0812"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5A1C1D22"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11F9D1C9" w14:textId="6F7898A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4FD2216E" w14:textId="5D8321B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8822DC" w14:paraId="14B8230B" w14:textId="77777777" w:rsidTr="00D2458B">
        <w:trPr>
          <w:trHeight w:val="57"/>
        </w:trPr>
        <w:tc>
          <w:tcPr>
            <w:tcW w:w="194" w:type="pct"/>
            <w:tcBorders>
              <w:top w:val="nil"/>
              <w:left w:val="single" w:sz="4" w:space="0" w:color="auto"/>
              <w:bottom w:val="single" w:sz="4" w:space="0" w:color="auto"/>
              <w:right w:val="single" w:sz="4" w:space="0" w:color="auto"/>
            </w:tcBorders>
            <w:shd w:val="clear" w:color="auto" w:fill="auto"/>
            <w:noWrap/>
            <w:vAlign w:val="center"/>
          </w:tcPr>
          <w:p w14:paraId="3F96D9BC"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nil"/>
              <w:left w:val="nil"/>
              <w:bottom w:val="single" w:sz="4" w:space="0" w:color="auto"/>
              <w:right w:val="single" w:sz="4" w:space="0" w:color="auto"/>
            </w:tcBorders>
            <w:shd w:val="clear" w:color="auto" w:fill="auto"/>
            <w:noWrap/>
            <w:vAlign w:val="center"/>
          </w:tcPr>
          <w:p w14:paraId="192BC8DB" w14:textId="24F3F455"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Żuraw</w:t>
            </w:r>
          </w:p>
        </w:tc>
        <w:tc>
          <w:tcPr>
            <w:tcW w:w="1125" w:type="pct"/>
            <w:tcBorders>
              <w:top w:val="nil"/>
              <w:left w:val="nil"/>
              <w:bottom w:val="single" w:sz="4" w:space="0" w:color="auto"/>
              <w:right w:val="single" w:sz="4" w:space="0" w:color="auto"/>
            </w:tcBorders>
            <w:shd w:val="clear" w:color="auto" w:fill="auto"/>
            <w:noWrap/>
            <w:vAlign w:val="center"/>
          </w:tcPr>
          <w:p w14:paraId="0D0C8509" w14:textId="00E3E348"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Grus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grus</w:t>
            </w:r>
            <w:proofErr w:type="spellEnd"/>
          </w:p>
        </w:tc>
        <w:tc>
          <w:tcPr>
            <w:tcW w:w="228" w:type="pct"/>
            <w:tcBorders>
              <w:top w:val="nil"/>
              <w:left w:val="nil"/>
              <w:bottom w:val="single" w:sz="4" w:space="0" w:color="auto"/>
              <w:right w:val="single" w:sz="4" w:space="0" w:color="auto"/>
            </w:tcBorders>
            <w:shd w:val="clear" w:color="auto" w:fill="auto"/>
            <w:noWrap/>
            <w:vAlign w:val="center"/>
          </w:tcPr>
          <w:p w14:paraId="345869CF" w14:textId="30FF5CB6"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hAnsi="Avenir Next LT Pro Light"/>
                <w:color w:val="000000"/>
                <w:sz w:val="16"/>
                <w:szCs w:val="16"/>
              </w:rPr>
              <w:t>+</w:t>
            </w:r>
          </w:p>
        </w:tc>
        <w:tc>
          <w:tcPr>
            <w:tcW w:w="228" w:type="pct"/>
            <w:tcBorders>
              <w:top w:val="nil"/>
              <w:left w:val="nil"/>
              <w:bottom w:val="single" w:sz="4" w:space="0" w:color="auto"/>
              <w:right w:val="single" w:sz="4" w:space="0" w:color="auto"/>
            </w:tcBorders>
            <w:shd w:val="clear" w:color="auto" w:fill="auto"/>
            <w:noWrap/>
            <w:vAlign w:val="center"/>
          </w:tcPr>
          <w:p w14:paraId="3EE0053D"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3335C33D" w14:textId="00851EA8"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tcBorders>
              <w:top w:val="single" w:sz="4" w:space="0" w:color="auto"/>
              <w:left w:val="single" w:sz="4" w:space="0" w:color="auto"/>
              <w:bottom w:val="single" w:sz="4" w:space="0" w:color="auto"/>
              <w:right w:val="single" w:sz="4" w:space="0" w:color="auto"/>
            </w:tcBorders>
            <w:vAlign w:val="center"/>
          </w:tcPr>
          <w:p w14:paraId="308FB8FA" w14:textId="434D92B2"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066F46" w:rsidRPr="008822DC" w14:paraId="7B58FBBB" w14:textId="7BB88F75" w:rsidTr="00D2458B">
        <w:trPr>
          <w:trHeight w:val="57"/>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726487EB" w14:textId="5B7D9B39" w:rsidR="00066F46" w:rsidRPr="008822DC" w:rsidRDefault="00066F46" w:rsidP="00D2458B">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b/>
                <w:bCs/>
                <w:sz w:val="16"/>
                <w:szCs w:val="16"/>
                <w:lang w:eastAsia="pl-PL"/>
              </w:rPr>
              <w:t>SSAKI</w:t>
            </w:r>
          </w:p>
        </w:tc>
      </w:tr>
      <w:tr w:rsidR="00D2458B" w:rsidRPr="008822DC" w14:paraId="3EFE507B" w14:textId="77777777" w:rsidTr="00D2458B">
        <w:trPr>
          <w:trHeight w:val="57"/>
        </w:trPr>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EC0876"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single" w:sz="4" w:space="0" w:color="auto"/>
              <w:left w:val="nil"/>
              <w:bottom w:val="single" w:sz="4" w:space="0" w:color="auto"/>
              <w:right w:val="single" w:sz="4" w:space="0" w:color="auto"/>
            </w:tcBorders>
            <w:shd w:val="clear" w:color="auto" w:fill="auto"/>
            <w:noWrap/>
            <w:vAlign w:val="center"/>
          </w:tcPr>
          <w:p w14:paraId="510D62D8" w14:textId="62677B76"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Bóbr europejski</w:t>
            </w:r>
          </w:p>
        </w:tc>
        <w:tc>
          <w:tcPr>
            <w:tcW w:w="1125" w:type="pct"/>
            <w:tcBorders>
              <w:top w:val="single" w:sz="4" w:space="0" w:color="auto"/>
              <w:left w:val="nil"/>
              <w:bottom w:val="single" w:sz="4" w:space="0" w:color="auto"/>
              <w:right w:val="single" w:sz="4" w:space="0" w:color="auto"/>
            </w:tcBorders>
            <w:shd w:val="clear" w:color="auto" w:fill="auto"/>
            <w:noWrap/>
            <w:vAlign w:val="center"/>
          </w:tcPr>
          <w:p w14:paraId="54C02637" w14:textId="0CFEFBCA"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Calibri"/>
                <w:i/>
                <w:iCs/>
                <w:sz w:val="16"/>
                <w:szCs w:val="16"/>
                <w:lang w:eastAsia="pl-PL"/>
              </w:rPr>
              <w:t>Castor</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fiber</w:t>
            </w:r>
            <w:proofErr w:type="spellEnd"/>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6A86E19F" w14:textId="3DF12C08"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538A8234" w14:textId="11B89CF2"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eastAsia="Times New Roman" w:hAnsi="Avenir Next LT Pro Light" w:cs="Calibri"/>
                <w:sz w:val="16"/>
                <w:szCs w:val="16"/>
                <w:lang w:eastAsia="pl-PL"/>
              </w:rPr>
              <w:t>+</w:t>
            </w:r>
          </w:p>
        </w:tc>
        <w:tc>
          <w:tcPr>
            <w:tcW w:w="608" w:type="pct"/>
            <w:tcBorders>
              <w:top w:val="single" w:sz="4" w:space="0" w:color="auto"/>
              <w:left w:val="nil"/>
              <w:bottom w:val="single" w:sz="4" w:space="0" w:color="auto"/>
              <w:right w:val="single" w:sz="4" w:space="0" w:color="auto"/>
            </w:tcBorders>
            <w:vAlign w:val="center"/>
          </w:tcPr>
          <w:p w14:paraId="03B1DEE2" w14:textId="117578AA"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II, IV DS</w:t>
            </w:r>
          </w:p>
        </w:tc>
        <w:tc>
          <w:tcPr>
            <w:tcW w:w="1371" w:type="pct"/>
            <w:tcBorders>
              <w:top w:val="single" w:sz="4" w:space="0" w:color="auto"/>
              <w:left w:val="single" w:sz="4" w:space="0" w:color="auto"/>
              <w:bottom w:val="single" w:sz="4" w:space="0" w:color="auto"/>
              <w:right w:val="single" w:sz="4" w:space="0" w:color="auto"/>
            </w:tcBorders>
            <w:vAlign w:val="center"/>
          </w:tcPr>
          <w:p w14:paraId="59C03D58" w14:textId="61A32C9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8822DC" w14:paraId="1290314C" w14:textId="77777777" w:rsidTr="00D2458B">
        <w:trPr>
          <w:trHeight w:val="57"/>
        </w:trPr>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F5BF9E"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single" w:sz="4" w:space="0" w:color="auto"/>
              <w:left w:val="nil"/>
              <w:bottom w:val="single" w:sz="4" w:space="0" w:color="auto"/>
              <w:right w:val="single" w:sz="4" w:space="0" w:color="auto"/>
            </w:tcBorders>
            <w:shd w:val="clear" w:color="auto" w:fill="auto"/>
            <w:noWrap/>
            <w:vAlign w:val="center"/>
          </w:tcPr>
          <w:p w14:paraId="1EC5098F" w14:textId="34222A36"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Ryś euroazjatycki</w:t>
            </w:r>
          </w:p>
        </w:tc>
        <w:tc>
          <w:tcPr>
            <w:tcW w:w="1125" w:type="pct"/>
            <w:tcBorders>
              <w:top w:val="single" w:sz="4" w:space="0" w:color="auto"/>
              <w:left w:val="nil"/>
              <w:bottom w:val="single" w:sz="4" w:space="0" w:color="auto"/>
              <w:right w:val="single" w:sz="4" w:space="0" w:color="auto"/>
            </w:tcBorders>
            <w:shd w:val="clear" w:color="auto" w:fill="auto"/>
            <w:noWrap/>
            <w:vAlign w:val="center"/>
          </w:tcPr>
          <w:p w14:paraId="62DE45EF" w14:textId="21C6C059"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Calibri"/>
                <w:i/>
                <w:iCs/>
                <w:sz w:val="16"/>
                <w:szCs w:val="16"/>
                <w:lang w:eastAsia="pl-PL"/>
              </w:rPr>
              <w:t>Lynx</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lynx</w:t>
            </w:r>
            <w:proofErr w:type="spellEnd"/>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042DD571" w14:textId="5A18603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eastAsia="Times New Roman" w:hAnsi="Avenir Next LT Pro Light" w:cs="Calibri"/>
                <w:sz w:val="16"/>
                <w:szCs w:val="16"/>
                <w:lang w:eastAsia="pl-PL"/>
              </w:rPr>
              <w:t>+</w:t>
            </w:r>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6D620DF0"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tcBorders>
              <w:top w:val="single" w:sz="4" w:space="0" w:color="auto"/>
              <w:left w:val="nil"/>
              <w:bottom w:val="single" w:sz="4" w:space="0" w:color="auto"/>
              <w:right w:val="single" w:sz="4" w:space="0" w:color="auto"/>
            </w:tcBorders>
            <w:vAlign w:val="center"/>
          </w:tcPr>
          <w:p w14:paraId="65BDB1BD"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tcBorders>
              <w:top w:val="single" w:sz="4" w:space="0" w:color="auto"/>
              <w:left w:val="single" w:sz="4" w:space="0" w:color="auto"/>
              <w:bottom w:val="single" w:sz="4" w:space="0" w:color="auto"/>
              <w:right w:val="single" w:sz="4" w:space="0" w:color="auto"/>
            </w:tcBorders>
            <w:vAlign w:val="center"/>
          </w:tcPr>
          <w:p w14:paraId="39587BBF" w14:textId="68226A6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Dane Nadleśnictwa</w:t>
            </w:r>
          </w:p>
        </w:tc>
      </w:tr>
      <w:tr w:rsidR="00D2458B" w:rsidRPr="008822DC" w14:paraId="6EDBFE4D" w14:textId="77777777" w:rsidTr="00D2458B">
        <w:trPr>
          <w:trHeight w:val="57"/>
        </w:trPr>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4C67F" w14:textId="77777777"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single" w:sz="4" w:space="0" w:color="auto"/>
              <w:left w:val="nil"/>
              <w:bottom w:val="single" w:sz="4" w:space="0" w:color="auto"/>
              <w:right w:val="single" w:sz="4" w:space="0" w:color="auto"/>
            </w:tcBorders>
            <w:shd w:val="clear" w:color="auto" w:fill="auto"/>
            <w:noWrap/>
            <w:vAlign w:val="center"/>
          </w:tcPr>
          <w:p w14:paraId="552FF8D0" w14:textId="5E433404"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Rzęsorek rodz.</w:t>
            </w:r>
          </w:p>
        </w:tc>
        <w:tc>
          <w:tcPr>
            <w:tcW w:w="1125" w:type="pct"/>
            <w:tcBorders>
              <w:top w:val="single" w:sz="4" w:space="0" w:color="auto"/>
              <w:left w:val="nil"/>
              <w:bottom w:val="single" w:sz="4" w:space="0" w:color="auto"/>
              <w:right w:val="single" w:sz="4" w:space="0" w:color="auto"/>
            </w:tcBorders>
            <w:shd w:val="clear" w:color="auto" w:fill="auto"/>
            <w:noWrap/>
            <w:vAlign w:val="center"/>
          </w:tcPr>
          <w:p w14:paraId="5657D893" w14:textId="0CE3E7A3"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Calibri"/>
                <w:i/>
                <w:iCs/>
                <w:sz w:val="16"/>
                <w:szCs w:val="16"/>
                <w:lang w:eastAsia="pl-PL"/>
              </w:rPr>
              <w:t>Neomys</w:t>
            </w:r>
            <w:proofErr w:type="spellEnd"/>
            <w:r w:rsidRPr="008822DC">
              <w:rPr>
                <w:rFonts w:ascii="Avenir Next LT Pro Light" w:eastAsia="Times New Roman" w:hAnsi="Avenir Next LT Pro Light" w:cs="Calibri"/>
                <w:i/>
                <w:iCs/>
                <w:sz w:val="16"/>
                <w:szCs w:val="16"/>
                <w:lang w:eastAsia="pl-PL"/>
              </w:rPr>
              <w:t xml:space="preserve"> sp.</w:t>
            </w:r>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031C59FF"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71B52FE6" w14:textId="6F5A03EC"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eastAsia="Times New Roman" w:hAnsi="Avenir Next LT Pro Light" w:cs="Calibri"/>
                <w:sz w:val="16"/>
                <w:szCs w:val="16"/>
                <w:lang w:eastAsia="pl-PL"/>
              </w:rPr>
              <w:t>+</w:t>
            </w:r>
          </w:p>
        </w:tc>
        <w:tc>
          <w:tcPr>
            <w:tcW w:w="608" w:type="pct"/>
            <w:tcBorders>
              <w:top w:val="single" w:sz="4" w:space="0" w:color="auto"/>
              <w:left w:val="nil"/>
              <w:bottom w:val="single" w:sz="4" w:space="0" w:color="auto"/>
              <w:right w:val="single" w:sz="4" w:space="0" w:color="auto"/>
            </w:tcBorders>
            <w:vAlign w:val="center"/>
          </w:tcPr>
          <w:p w14:paraId="4EFB8776" w14:textId="7777777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tcBorders>
              <w:top w:val="single" w:sz="4" w:space="0" w:color="auto"/>
              <w:left w:val="single" w:sz="4" w:space="0" w:color="auto"/>
              <w:bottom w:val="single" w:sz="4" w:space="0" w:color="auto"/>
              <w:right w:val="single" w:sz="4" w:space="0" w:color="auto"/>
            </w:tcBorders>
            <w:vAlign w:val="center"/>
          </w:tcPr>
          <w:p w14:paraId="2288A2D8" w14:textId="652707A7"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Dane RDOŚ</w:t>
            </w:r>
          </w:p>
        </w:tc>
      </w:tr>
      <w:tr w:rsidR="00D2458B" w:rsidRPr="008822DC" w14:paraId="6F48D084" w14:textId="42EC0056" w:rsidTr="00D2458B">
        <w:trPr>
          <w:trHeight w:val="57"/>
        </w:trPr>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42A4A4" w14:textId="339C8F31" w:rsidR="00D2458B" w:rsidRPr="008822DC" w:rsidRDefault="00D2458B" w:rsidP="00D2458B">
            <w:pPr>
              <w:pStyle w:val="Akapitzlist"/>
              <w:numPr>
                <w:ilvl w:val="0"/>
                <w:numId w:val="25"/>
              </w:numPr>
              <w:tabs>
                <w:tab w:val="left" w:pos="209"/>
              </w:tabs>
              <w:spacing w:before="0" w:after="0"/>
              <w:ind w:left="351" w:hanging="351"/>
              <w:jc w:val="center"/>
              <w:rPr>
                <w:rFonts w:ascii="Avenir Next LT Pro Light" w:eastAsia="Times New Roman" w:hAnsi="Avenir Next LT Pro Light" w:cs="Calibri"/>
                <w:sz w:val="16"/>
                <w:szCs w:val="16"/>
                <w:lang w:eastAsia="pl-PL"/>
              </w:rPr>
            </w:pPr>
          </w:p>
        </w:tc>
        <w:tc>
          <w:tcPr>
            <w:tcW w:w="1246" w:type="pct"/>
            <w:tcBorders>
              <w:top w:val="single" w:sz="4" w:space="0" w:color="auto"/>
              <w:left w:val="nil"/>
              <w:bottom w:val="single" w:sz="4" w:space="0" w:color="auto"/>
              <w:right w:val="single" w:sz="4" w:space="0" w:color="auto"/>
            </w:tcBorders>
            <w:shd w:val="clear" w:color="auto" w:fill="auto"/>
            <w:noWrap/>
            <w:vAlign w:val="center"/>
          </w:tcPr>
          <w:p w14:paraId="1DB2FC40" w14:textId="25DFF238"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Wydra</w:t>
            </w:r>
          </w:p>
        </w:tc>
        <w:tc>
          <w:tcPr>
            <w:tcW w:w="1125" w:type="pct"/>
            <w:tcBorders>
              <w:top w:val="single" w:sz="4" w:space="0" w:color="auto"/>
              <w:left w:val="nil"/>
              <w:bottom w:val="single" w:sz="4" w:space="0" w:color="auto"/>
              <w:right w:val="single" w:sz="4" w:space="0" w:color="auto"/>
            </w:tcBorders>
            <w:shd w:val="clear" w:color="auto" w:fill="auto"/>
            <w:noWrap/>
            <w:vAlign w:val="center"/>
          </w:tcPr>
          <w:p w14:paraId="3C471E6E" w14:textId="3449C574"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i/>
                <w:iCs/>
                <w:sz w:val="16"/>
                <w:szCs w:val="16"/>
                <w:lang w:eastAsia="pl-PL"/>
              </w:rPr>
              <w:t xml:space="preserve">Lutra </w:t>
            </w:r>
            <w:proofErr w:type="spellStart"/>
            <w:r w:rsidRPr="008822DC">
              <w:rPr>
                <w:rFonts w:ascii="Avenir Next LT Pro Light" w:eastAsia="Times New Roman" w:hAnsi="Avenir Next LT Pro Light" w:cs="Calibri"/>
                <w:i/>
                <w:iCs/>
                <w:sz w:val="16"/>
                <w:szCs w:val="16"/>
                <w:lang w:eastAsia="pl-PL"/>
              </w:rPr>
              <w:t>lutra</w:t>
            </w:r>
            <w:proofErr w:type="spellEnd"/>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0F673CB4" w14:textId="68330FDD"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tcBorders>
              <w:top w:val="single" w:sz="4" w:space="0" w:color="auto"/>
              <w:left w:val="nil"/>
              <w:bottom w:val="single" w:sz="4" w:space="0" w:color="auto"/>
              <w:right w:val="single" w:sz="4" w:space="0" w:color="auto"/>
            </w:tcBorders>
            <w:shd w:val="clear" w:color="auto" w:fill="auto"/>
            <w:noWrap/>
            <w:vAlign w:val="center"/>
          </w:tcPr>
          <w:p w14:paraId="06907799" w14:textId="49376424"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Pr>
                <w:rFonts w:ascii="Avenir Next LT Pro Light" w:eastAsia="Times New Roman" w:hAnsi="Avenir Next LT Pro Light" w:cs="Calibri"/>
                <w:sz w:val="16"/>
                <w:szCs w:val="16"/>
                <w:lang w:eastAsia="pl-PL"/>
              </w:rPr>
              <w:t>+</w:t>
            </w:r>
          </w:p>
        </w:tc>
        <w:tc>
          <w:tcPr>
            <w:tcW w:w="608" w:type="pct"/>
            <w:tcBorders>
              <w:top w:val="single" w:sz="4" w:space="0" w:color="auto"/>
              <w:left w:val="nil"/>
              <w:bottom w:val="single" w:sz="4" w:space="0" w:color="auto"/>
              <w:right w:val="single" w:sz="4" w:space="0" w:color="auto"/>
            </w:tcBorders>
            <w:vAlign w:val="center"/>
          </w:tcPr>
          <w:p w14:paraId="6E16E356" w14:textId="4C6DAE86"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II, IV DS</w:t>
            </w:r>
          </w:p>
        </w:tc>
        <w:tc>
          <w:tcPr>
            <w:tcW w:w="1371" w:type="pct"/>
            <w:tcBorders>
              <w:top w:val="single" w:sz="4" w:space="0" w:color="auto"/>
              <w:left w:val="single" w:sz="4" w:space="0" w:color="auto"/>
              <w:bottom w:val="single" w:sz="4" w:space="0" w:color="auto"/>
              <w:right w:val="single" w:sz="4" w:space="0" w:color="auto"/>
            </w:tcBorders>
            <w:vAlign w:val="center"/>
          </w:tcPr>
          <w:p w14:paraId="72D5C326" w14:textId="4BF33B02" w:rsidR="00D2458B" w:rsidRPr="008822DC"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bl>
    <w:p w14:paraId="356668E1" w14:textId="55A5C486" w:rsidR="001229E6" w:rsidRDefault="001229E6" w:rsidP="001229E6">
      <w:pPr>
        <w:pStyle w:val="Legenda"/>
        <w:rPr>
          <w:i w:val="0"/>
          <w:iCs w:val="0"/>
          <w:color w:val="auto"/>
        </w:rPr>
      </w:pPr>
      <w:bookmarkStart w:id="324" w:name="_Toc179186618"/>
      <w:bookmarkEnd w:id="323"/>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47</w:t>
      </w:r>
      <w:r w:rsidRPr="00A209E5">
        <w:rPr>
          <w:i w:val="0"/>
          <w:iCs w:val="0"/>
          <w:color w:val="auto"/>
        </w:rPr>
        <w:fldChar w:fldCharType="end"/>
      </w:r>
      <w:r w:rsidRPr="00A209E5">
        <w:rPr>
          <w:i w:val="0"/>
          <w:iCs w:val="0"/>
          <w:color w:val="auto"/>
        </w:rPr>
        <w:t xml:space="preserve">. Wykaz chronionych gatunków zwierząt występujących </w:t>
      </w:r>
      <w:r w:rsidR="000657E8">
        <w:rPr>
          <w:i w:val="0"/>
          <w:iCs w:val="0"/>
          <w:color w:val="auto"/>
        </w:rPr>
        <w:t>w</w:t>
      </w:r>
      <w:r>
        <w:rPr>
          <w:i w:val="0"/>
          <w:iCs w:val="0"/>
          <w:color w:val="auto"/>
        </w:rPr>
        <w:t xml:space="preserve"> zasięgu terytorialnym</w:t>
      </w:r>
      <w:r w:rsidRPr="00A209E5">
        <w:rPr>
          <w:i w:val="0"/>
          <w:iCs w:val="0"/>
          <w:color w:val="auto"/>
        </w:rPr>
        <w:t xml:space="preserve"> Nadleśnictwa Człopa</w:t>
      </w:r>
      <w:bookmarkEnd w:id="3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
        <w:gridCol w:w="2316"/>
        <w:gridCol w:w="2090"/>
        <w:gridCol w:w="417"/>
        <w:gridCol w:w="417"/>
        <w:gridCol w:w="1126"/>
        <w:gridCol w:w="2550"/>
      </w:tblGrid>
      <w:tr w:rsidR="00D2458B" w:rsidRPr="00D2458B" w14:paraId="1A3AA166" w14:textId="77777777" w:rsidTr="00E1059D">
        <w:trPr>
          <w:trHeight w:val="57"/>
          <w:tblHeader/>
        </w:trPr>
        <w:tc>
          <w:tcPr>
            <w:tcW w:w="194" w:type="pct"/>
            <w:vMerge w:val="restart"/>
            <w:shd w:val="clear" w:color="auto" w:fill="auto"/>
            <w:vAlign w:val="center"/>
            <w:hideMark/>
          </w:tcPr>
          <w:p w14:paraId="4A87594B" w14:textId="77777777" w:rsidR="00D2458B" w:rsidRPr="00D2458B" w:rsidRDefault="00D2458B" w:rsidP="00E1059D">
            <w:pPr>
              <w:spacing w:before="0" w:after="0"/>
              <w:jc w:val="center"/>
              <w:rPr>
                <w:rFonts w:ascii="Avenir Next LT Pro Light" w:eastAsia="Times New Roman" w:hAnsi="Avenir Next LT Pro Light" w:cs="Calibri"/>
                <w:b/>
                <w:bCs/>
                <w:sz w:val="16"/>
                <w:szCs w:val="16"/>
                <w:lang w:eastAsia="pl-PL"/>
              </w:rPr>
            </w:pPr>
            <w:bookmarkStart w:id="325" w:name="_Hlk176176595"/>
            <w:r w:rsidRPr="00D2458B">
              <w:rPr>
                <w:rFonts w:ascii="Avenir Next LT Pro Light" w:eastAsia="Times New Roman" w:hAnsi="Avenir Next LT Pro Light" w:cs="Calibri"/>
                <w:b/>
                <w:bCs/>
                <w:sz w:val="16"/>
                <w:szCs w:val="16"/>
                <w:lang w:eastAsia="pl-PL"/>
              </w:rPr>
              <w:t>Lp.</w:t>
            </w:r>
          </w:p>
        </w:tc>
        <w:tc>
          <w:tcPr>
            <w:tcW w:w="1246" w:type="pct"/>
            <w:vMerge w:val="restart"/>
            <w:shd w:val="clear" w:color="auto" w:fill="auto"/>
            <w:vAlign w:val="center"/>
            <w:hideMark/>
          </w:tcPr>
          <w:p w14:paraId="457975AD" w14:textId="77777777" w:rsidR="00D2458B" w:rsidRPr="00D2458B" w:rsidRDefault="00D2458B" w:rsidP="004D1FEE">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Nazwa polska</w:t>
            </w:r>
          </w:p>
        </w:tc>
        <w:tc>
          <w:tcPr>
            <w:tcW w:w="1125" w:type="pct"/>
            <w:vMerge w:val="restart"/>
            <w:shd w:val="clear" w:color="auto" w:fill="auto"/>
            <w:vAlign w:val="center"/>
            <w:hideMark/>
          </w:tcPr>
          <w:p w14:paraId="5FA4491C" w14:textId="77777777" w:rsidR="00D2458B" w:rsidRPr="00D2458B" w:rsidRDefault="00D2458B" w:rsidP="004D1FEE">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Nazwa łacińska</w:t>
            </w:r>
          </w:p>
        </w:tc>
        <w:tc>
          <w:tcPr>
            <w:tcW w:w="456" w:type="pct"/>
            <w:gridSpan w:val="2"/>
            <w:shd w:val="clear" w:color="auto" w:fill="auto"/>
            <w:vAlign w:val="center"/>
            <w:hideMark/>
          </w:tcPr>
          <w:p w14:paraId="3C959A27" w14:textId="77777777" w:rsidR="00D2458B" w:rsidRPr="00D2458B" w:rsidRDefault="00D2458B" w:rsidP="004D1FEE">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Ochrona</w:t>
            </w:r>
          </w:p>
        </w:tc>
        <w:tc>
          <w:tcPr>
            <w:tcW w:w="608" w:type="pct"/>
            <w:vMerge w:val="restart"/>
            <w:vAlign w:val="center"/>
          </w:tcPr>
          <w:p w14:paraId="5247A1FC" w14:textId="77777777" w:rsidR="00D2458B" w:rsidRPr="00D2458B" w:rsidRDefault="00D2458B" w:rsidP="004D1FEE">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Dyrektywy europejskie</w:t>
            </w:r>
          </w:p>
        </w:tc>
        <w:tc>
          <w:tcPr>
            <w:tcW w:w="1371" w:type="pct"/>
            <w:vMerge w:val="restart"/>
            <w:vAlign w:val="center"/>
          </w:tcPr>
          <w:p w14:paraId="211E15E4" w14:textId="77777777" w:rsidR="00D2458B" w:rsidRPr="00D2458B" w:rsidRDefault="00D2458B" w:rsidP="004D1FEE">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Źródło danych*</w:t>
            </w:r>
          </w:p>
        </w:tc>
      </w:tr>
      <w:tr w:rsidR="00D2458B" w:rsidRPr="00D2458B" w14:paraId="5011B2E5" w14:textId="77777777" w:rsidTr="00E1059D">
        <w:trPr>
          <w:trHeight w:val="57"/>
          <w:tblHeader/>
        </w:trPr>
        <w:tc>
          <w:tcPr>
            <w:tcW w:w="194" w:type="pct"/>
            <w:vMerge/>
            <w:vAlign w:val="center"/>
            <w:hideMark/>
          </w:tcPr>
          <w:p w14:paraId="564E8A2A" w14:textId="77777777" w:rsidR="00D2458B" w:rsidRPr="00D2458B" w:rsidRDefault="00D2458B" w:rsidP="00E1059D">
            <w:pPr>
              <w:spacing w:before="0" w:after="0"/>
              <w:jc w:val="center"/>
              <w:rPr>
                <w:rFonts w:ascii="Avenir Next LT Pro Light" w:eastAsia="Times New Roman" w:hAnsi="Avenir Next LT Pro Light" w:cs="Calibri"/>
                <w:b/>
                <w:bCs/>
                <w:sz w:val="16"/>
                <w:szCs w:val="16"/>
                <w:lang w:eastAsia="pl-PL"/>
              </w:rPr>
            </w:pPr>
          </w:p>
        </w:tc>
        <w:tc>
          <w:tcPr>
            <w:tcW w:w="1246" w:type="pct"/>
            <w:vMerge/>
            <w:vAlign w:val="center"/>
            <w:hideMark/>
          </w:tcPr>
          <w:p w14:paraId="1E174B5F" w14:textId="77777777" w:rsidR="00D2458B" w:rsidRPr="00D2458B" w:rsidRDefault="00D2458B" w:rsidP="004D1FEE">
            <w:pPr>
              <w:spacing w:before="0" w:after="0"/>
              <w:jc w:val="center"/>
              <w:rPr>
                <w:rFonts w:ascii="Avenir Next LT Pro Light" w:eastAsia="Times New Roman" w:hAnsi="Avenir Next LT Pro Light" w:cs="Calibri"/>
                <w:b/>
                <w:bCs/>
                <w:sz w:val="16"/>
                <w:szCs w:val="16"/>
                <w:lang w:eastAsia="pl-PL"/>
              </w:rPr>
            </w:pPr>
          </w:p>
        </w:tc>
        <w:tc>
          <w:tcPr>
            <w:tcW w:w="1125" w:type="pct"/>
            <w:vMerge/>
            <w:vAlign w:val="center"/>
            <w:hideMark/>
          </w:tcPr>
          <w:p w14:paraId="7EB33461" w14:textId="77777777" w:rsidR="00D2458B" w:rsidRPr="00D2458B" w:rsidRDefault="00D2458B" w:rsidP="004D1FEE">
            <w:pPr>
              <w:spacing w:before="0" w:after="0"/>
              <w:jc w:val="center"/>
              <w:rPr>
                <w:rFonts w:ascii="Avenir Next LT Pro Light" w:eastAsia="Times New Roman" w:hAnsi="Avenir Next LT Pro Light" w:cs="Calibri"/>
                <w:b/>
                <w:bCs/>
                <w:sz w:val="16"/>
                <w:szCs w:val="16"/>
                <w:lang w:eastAsia="pl-PL"/>
              </w:rPr>
            </w:pPr>
          </w:p>
        </w:tc>
        <w:tc>
          <w:tcPr>
            <w:tcW w:w="228" w:type="pct"/>
            <w:shd w:val="clear" w:color="auto" w:fill="auto"/>
            <w:vAlign w:val="center"/>
            <w:hideMark/>
          </w:tcPr>
          <w:p w14:paraId="3BED6845" w14:textId="77777777" w:rsidR="00D2458B" w:rsidRPr="00D2458B" w:rsidRDefault="00D2458B" w:rsidP="004D1FEE">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Ś</w:t>
            </w:r>
          </w:p>
        </w:tc>
        <w:tc>
          <w:tcPr>
            <w:tcW w:w="228" w:type="pct"/>
            <w:shd w:val="clear" w:color="auto" w:fill="auto"/>
            <w:vAlign w:val="center"/>
            <w:hideMark/>
          </w:tcPr>
          <w:p w14:paraId="1DC602CC" w14:textId="77777777" w:rsidR="00D2458B" w:rsidRPr="00D2458B" w:rsidRDefault="00D2458B" w:rsidP="004D1FEE">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C</w:t>
            </w:r>
          </w:p>
        </w:tc>
        <w:tc>
          <w:tcPr>
            <w:tcW w:w="608" w:type="pct"/>
            <w:vMerge/>
            <w:vAlign w:val="center"/>
          </w:tcPr>
          <w:p w14:paraId="50661CE2" w14:textId="77777777" w:rsidR="00D2458B" w:rsidRPr="00D2458B" w:rsidRDefault="00D2458B" w:rsidP="004D1FEE">
            <w:pPr>
              <w:spacing w:before="0" w:after="0"/>
              <w:jc w:val="center"/>
              <w:rPr>
                <w:rFonts w:ascii="Avenir Next LT Pro Light" w:eastAsia="Times New Roman" w:hAnsi="Avenir Next LT Pro Light" w:cs="Calibri"/>
                <w:b/>
                <w:bCs/>
                <w:sz w:val="16"/>
                <w:szCs w:val="16"/>
                <w:lang w:eastAsia="pl-PL"/>
              </w:rPr>
            </w:pPr>
          </w:p>
        </w:tc>
        <w:tc>
          <w:tcPr>
            <w:tcW w:w="1371" w:type="pct"/>
            <w:vMerge/>
            <w:vAlign w:val="center"/>
          </w:tcPr>
          <w:p w14:paraId="786EDC98" w14:textId="77777777" w:rsidR="00D2458B" w:rsidRPr="00D2458B" w:rsidRDefault="00D2458B" w:rsidP="004D1FEE">
            <w:pPr>
              <w:spacing w:before="0" w:after="0"/>
              <w:jc w:val="center"/>
              <w:rPr>
                <w:rFonts w:ascii="Avenir Next LT Pro Light" w:eastAsia="Times New Roman" w:hAnsi="Avenir Next LT Pro Light" w:cs="Calibri"/>
                <w:b/>
                <w:bCs/>
                <w:sz w:val="16"/>
                <w:szCs w:val="16"/>
                <w:lang w:eastAsia="pl-PL"/>
              </w:rPr>
            </w:pPr>
          </w:p>
        </w:tc>
      </w:tr>
      <w:tr w:rsidR="00D2458B" w:rsidRPr="00D2458B" w14:paraId="029172C4" w14:textId="77777777" w:rsidTr="00E1059D">
        <w:trPr>
          <w:trHeight w:val="57"/>
          <w:tblHeader/>
        </w:trPr>
        <w:tc>
          <w:tcPr>
            <w:tcW w:w="194" w:type="pct"/>
            <w:shd w:val="clear" w:color="auto" w:fill="auto"/>
            <w:vAlign w:val="center"/>
            <w:hideMark/>
          </w:tcPr>
          <w:p w14:paraId="5208E8D0" w14:textId="77777777" w:rsidR="00D2458B" w:rsidRPr="00D2458B" w:rsidRDefault="00D2458B" w:rsidP="00E1059D">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2"/>
                <w:szCs w:val="12"/>
                <w:lang w:eastAsia="pl-PL"/>
              </w:rPr>
              <w:t>1</w:t>
            </w:r>
          </w:p>
        </w:tc>
        <w:tc>
          <w:tcPr>
            <w:tcW w:w="1246" w:type="pct"/>
            <w:shd w:val="clear" w:color="auto" w:fill="auto"/>
            <w:vAlign w:val="center"/>
            <w:hideMark/>
          </w:tcPr>
          <w:p w14:paraId="3AD84370" w14:textId="77777777" w:rsidR="00D2458B" w:rsidRPr="00D2458B" w:rsidRDefault="00D2458B" w:rsidP="004D1FEE">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2"/>
                <w:szCs w:val="12"/>
                <w:lang w:eastAsia="pl-PL"/>
              </w:rPr>
              <w:t>2</w:t>
            </w:r>
          </w:p>
        </w:tc>
        <w:tc>
          <w:tcPr>
            <w:tcW w:w="1125" w:type="pct"/>
            <w:shd w:val="clear" w:color="auto" w:fill="auto"/>
            <w:vAlign w:val="center"/>
            <w:hideMark/>
          </w:tcPr>
          <w:p w14:paraId="159FEB4B" w14:textId="77777777" w:rsidR="00D2458B" w:rsidRPr="00D2458B" w:rsidRDefault="00D2458B" w:rsidP="004D1FEE">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2"/>
                <w:szCs w:val="12"/>
                <w:lang w:eastAsia="pl-PL"/>
              </w:rPr>
              <w:t>3</w:t>
            </w:r>
          </w:p>
        </w:tc>
        <w:tc>
          <w:tcPr>
            <w:tcW w:w="228" w:type="pct"/>
            <w:shd w:val="clear" w:color="auto" w:fill="auto"/>
            <w:vAlign w:val="center"/>
          </w:tcPr>
          <w:p w14:paraId="33125A4A" w14:textId="77777777" w:rsidR="00D2458B" w:rsidRPr="00D2458B" w:rsidRDefault="00D2458B" w:rsidP="004D1FEE">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2"/>
                <w:szCs w:val="12"/>
                <w:lang w:eastAsia="pl-PL"/>
              </w:rPr>
              <w:t>4</w:t>
            </w:r>
          </w:p>
        </w:tc>
        <w:tc>
          <w:tcPr>
            <w:tcW w:w="228" w:type="pct"/>
            <w:shd w:val="clear" w:color="auto" w:fill="auto"/>
            <w:vAlign w:val="center"/>
          </w:tcPr>
          <w:p w14:paraId="621E8BA4" w14:textId="77777777" w:rsidR="00D2458B" w:rsidRPr="00D2458B" w:rsidRDefault="00D2458B" w:rsidP="004D1FEE">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2"/>
                <w:szCs w:val="12"/>
                <w:lang w:eastAsia="pl-PL"/>
              </w:rPr>
              <w:t>5</w:t>
            </w:r>
          </w:p>
        </w:tc>
        <w:tc>
          <w:tcPr>
            <w:tcW w:w="608" w:type="pct"/>
            <w:vAlign w:val="center"/>
          </w:tcPr>
          <w:p w14:paraId="48E00CB6" w14:textId="77777777" w:rsidR="00D2458B" w:rsidRPr="00D2458B" w:rsidRDefault="00D2458B" w:rsidP="004D1FEE">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2"/>
                <w:szCs w:val="12"/>
                <w:lang w:eastAsia="pl-PL"/>
              </w:rPr>
              <w:t>6</w:t>
            </w:r>
          </w:p>
        </w:tc>
        <w:tc>
          <w:tcPr>
            <w:tcW w:w="1371" w:type="pct"/>
            <w:vAlign w:val="center"/>
          </w:tcPr>
          <w:p w14:paraId="56547ECD" w14:textId="77777777" w:rsidR="00D2458B" w:rsidRPr="00D2458B" w:rsidRDefault="00D2458B" w:rsidP="004D1FEE">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2"/>
                <w:szCs w:val="12"/>
                <w:lang w:eastAsia="pl-PL"/>
              </w:rPr>
              <w:t>7</w:t>
            </w:r>
          </w:p>
        </w:tc>
      </w:tr>
      <w:tr w:rsidR="00D2458B" w:rsidRPr="00D2458B" w14:paraId="2AEDF718" w14:textId="77777777" w:rsidTr="00E1059D">
        <w:trPr>
          <w:trHeight w:val="57"/>
        </w:trPr>
        <w:tc>
          <w:tcPr>
            <w:tcW w:w="5000" w:type="pct"/>
            <w:gridSpan w:val="7"/>
            <w:shd w:val="clear" w:color="auto" w:fill="auto"/>
            <w:vAlign w:val="center"/>
          </w:tcPr>
          <w:p w14:paraId="20EC7916" w14:textId="3E3B4973" w:rsidR="00D2458B" w:rsidRPr="00D2458B" w:rsidRDefault="00D2458B" w:rsidP="00E1059D">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b/>
                <w:bCs/>
                <w:sz w:val="16"/>
                <w:szCs w:val="16"/>
                <w:lang w:eastAsia="pl-PL"/>
              </w:rPr>
              <w:t>BEZKRĘGOWCE</w:t>
            </w:r>
          </w:p>
        </w:tc>
      </w:tr>
      <w:tr w:rsidR="00D2458B" w:rsidRPr="00D2458B" w14:paraId="6D713977" w14:textId="77777777" w:rsidTr="00E1059D">
        <w:trPr>
          <w:trHeight w:val="57"/>
        </w:trPr>
        <w:tc>
          <w:tcPr>
            <w:tcW w:w="5000" w:type="pct"/>
            <w:gridSpan w:val="7"/>
            <w:shd w:val="clear" w:color="auto" w:fill="auto"/>
            <w:vAlign w:val="center"/>
          </w:tcPr>
          <w:p w14:paraId="06A11A0E" w14:textId="6E0B225D" w:rsidR="00D2458B" w:rsidRPr="00D2458B" w:rsidRDefault="00D2458B" w:rsidP="00E1059D">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SIODEŁKOWCE</w:t>
            </w:r>
          </w:p>
        </w:tc>
      </w:tr>
      <w:tr w:rsidR="00D2458B" w:rsidRPr="00D2458B" w14:paraId="13FA5919" w14:textId="77777777" w:rsidTr="00E1059D">
        <w:trPr>
          <w:trHeight w:val="57"/>
        </w:trPr>
        <w:tc>
          <w:tcPr>
            <w:tcW w:w="194" w:type="pct"/>
            <w:shd w:val="clear" w:color="auto" w:fill="auto"/>
            <w:vAlign w:val="center"/>
          </w:tcPr>
          <w:p w14:paraId="1E93F8D4" w14:textId="7E54A95A"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w:t>
            </w:r>
          </w:p>
        </w:tc>
        <w:tc>
          <w:tcPr>
            <w:tcW w:w="1246" w:type="pct"/>
            <w:shd w:val="clear" w:color="auto" w:fill="auto"/>
            <w:vAlign w:val="center"/>
          </w:tcPr>
          <w:p w14:paraId="2DBD9A75" w14:textId="6BAC8841" w:rsidR="00D2458B" w:rsidRPr="00D2458B" w:rsidRDefault="00D2458B" w:rsidP="00D2458B">
            <w:pPr>
              <w:spacing w:before="0" w:after="0"/>
              <w:jc w:val="center"/>
              <w:rPr>
                <w:rFonts w:ascii="Avenir Next LT Pro Light" w:eastAsia="Times New Roman" w:hAnsi="Avenir Next LT Pro Light" w:cstheme="minorHAnsi"/>
                <w:sz w:val="16"/>
                <w:szCs w:val="16"/>
                <w:lang w:eastAsia="pl-PL"/>
              </w:rPr>
            </w:pPr>
            <w:r w:rsidRPr="008822DC">
              <w:rPr>
                <w:rFonts w:ascii="Avenir Next LT Pro Light" w:eastAsia="Times New Roman" w:hAnsi="Avenir Next LT Pro Light" w:cstheme="minorHAnsi"/>
                <w:sz w:val="16"/>
                <w:szCs w:val="16"/>
                <w:lang w:eastAsia="pl-PL"/>
              </w:rPr>
              <w:t>Pijawka lekarska</w:t>
            </w:r>
          </w:p>
        </w:tc>
        <w:tc>
          <w:tcPr>
            <w:tcW w:w="1125" w:type="pct"/>
            <w:shd w:val="clear" w:color="auto" w:fill="auto"/>
            <w:vAlign w:val="center"/>
          </w:tcPr>
          <w:p w14:paraId="5DDB523E" w14:textId="54F4118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Calibri"/>
                <w:i/>
                <w:iCs/>
                <w:sz w:val="16"/>
                <w:szCs w:val="16"/>
                <w:lang w:eastAsia="pl-PL"/>
              </w:rPr>
              <w:t>Hirudo</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medicinalis</w:t>
            </w:r>
            <w:proofErr w:type="spellEnd"/>
          </w:p>
        </w:tc>
        <w:tc>
          <w:tcPr>
            <w:tcW w:w="228" w:type="pct"/>
            <w:shd w:val="clear" w:color="auto" w:fill="auto"/>
            <w:vAlign w:val="center"/>
          </w:tcPr>
          <w:p w14:paraId="41EF0943"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0A432908" w14:textId="3BB7056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4D89DBA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3CBC0436" w14:textId="7756908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FB2AD00" w14:textId="77777777" w:rsidTr="00E1059D">
        <w:trPr>
          <w:trHeight w:val="57"/>
        </w:trPr>
        <w:tc>
          <w:tcPr>
            <w:tcW w:w="5000" w:type="pct"/>
            <w:gridSpan w:val="7"/>
            <w:shd w:val="clear" w:color="auto" w:fill="auto"/>
            <w:vAlign w:val="center"/>
          </w:tcPr>
          <w:p w14:paraId="1F183B96" w14:textId="213433F2" w:rsidR="00D2458B" w:rsidRPr="00D2458B" w:rsidRDefault="00D2458B" w:rsidP="00E1059D">
            <w:pPr>
              <w:spacing w:before="0" w:after="0"/>
              <w:jc w:val="center"/>
              <w:rPr>
                <w:rFonts w:ascii="Avenir Next LT Pro Light" w:eastAsia="Times New Roman" w:hAnsi="Avenir Next LT Pro Light" w:cs="Calibri"/>
                <w:b/>
                <w:bCs/>
                <w:sz w:val="16"/>
                <w:szCs w:val="16"/>
                <w:lang w:eastAsia="pl-PL"/>
              </w:rPr>
            </w:pPr>
            <w:r w:rsidRPr="008822DC">
              <w:rPr>
                <w:rFonts w:ascii="Avenir Next LT Pro Light" w:eastAsia="Times New Roman" w:hAnsi="Avenir Next LT Pro Light" w:cs="Calibri"/>
                <w:sz w:val="16"/>
                <w:szCs w:val="16"/>
                <w:lang w:eastAsia="pl-PL"/>
              </w:rPr>
              <w:t>OWADY</w:t>
            </w:r>
          </w:p>
        </w:tc>
      </w:tr>
      <w:tr w:rsidR="00D2458B" w:rsidRPr="00D2458B" w14:paraId="0B5DCC13" w14:textId="77777777" w:rsidTr="00E1059D">
        <w:trPr>
          <w:trHeight w:val="57"/>
        </w:trPr>
        <w:tc>
          <w:tcPr>
            <w:tcW w:w="194" w:type="pct"/>
            <w:shd w:val="clear" w:color="auto" w:fill="auto"/>
            <w:vAlign w:val="center"/>
          </w:tcPr>
          <w:p w14:paraId="217F17D7" w14:textId="10F1D6F6"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2</w:t>
            </w:r>
          </w:p>
        </w:tc>
        <w:tc>
          <w:tcPr>
            <w:tcW w:w="1246" w:type="pct"/>
            <w:shd w:val="clear" w:color="auto" w:fill="auto"/>
            <w:vAlign w:val="center"/>
          </w:tcPr>
          <w:p w14:paraId="23C24622" w14:textId="5874F89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theme="minorHAnsi"/>
                <w:sz w:val="16"/>
                <w:szCs w:val="16"/>
                <w:lang w:eastAsia="pl-PL"/>
              </w:rPr>
              <w:t>Czerwończyk nieparek</w:t>
            </w:r>
          </w:p>
        </w:tc>
        <w:tc>
          <w:tcPr>
            <w:tcW w:w="1125" w:type="pct"/>
            <w:shd w:val="clear" w:color="auto" w:fill="auto"/>
            <w:vAlign w:val="center"/>
          </w:tcPr>
          <w:p w14:paraId="6F095493" w14:textId="1A7239A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cstheme="minorHAnsi"/>
                <w:i/>
                <w:iCs/>
                <w:sz w:val="16"/>
                <w:szCs w:val="16"/>
              </w:rPr>
              <w:t>Lycaena</w:t>
            </w:r>
            <w:proofErr w:type="spellEnd"/>
            <w:r w:rsidRPr="008822DC">
              <w:rPr>
                <w:rFonts w:ascii="Avenir Next LT Pro Light" w:hAnsi="Avenir Next LT Pro Light" w:cstheme="minorHAnsi"/>
                <w:i/>
                <w:iCs/>
                <w:sz w:val="16"/>
                <w:szCs w:val="16"/>
              </w:rPr>
              <w:t xml:space="preserve"> </w:t>
            </w:r>
            <w:proofErr w:type="spellStart"/>
            <w:r w:rsidRPr="008822DC">
              <w:rPr>
                <w:rFonts w:ascii="Avenir Next LT Pro Light" w:hAnsi="Avenir Next LT Pro Light" w:cstheme="minorHAnsi"/>
                <w:i/>
                <w:iCs/>
                <w:sz w:val="16"/>
                <w:szCs w:val="16"/>
              </w:rPr>
              <w:t>dispar</w:t>
            </w:r>
            <w:proofErr w:type="spellEnd"/>
          </w:p>
        </w:tc>
        <w:tc>
          <w:tcPr>
            <w:tcW w:w="228" w:type="pct"/>
            <w:shd w:val="clear" w:color="auto" w:fill="auto"/>
            <w:vAlign w:val="center"/>
          </w:tcPr>
          <w:p w14:paraId="53FE7D84" w14:textId="66D9592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6522235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9B3B4FF" w14:textId="3B3DB06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II, IV DS</w:t>
            </w:r>
          </w:p>
        </w:tc>
        <w:tc>
          <w:tcPr>
            <w:tcW w:w="1371" w:type="pct"/>
            <w:vAlign w:val="center"/>
          </w:tcPr>
          <w:p w14:paraId="2E339166" w14:textId="48A4BEE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628EF3D4" w14:textId="77777777" w:rsidTr="00E1059D">
        <w:trPr>
          <w:trHeight w:val="57"/>
        </w:trPr>
        <w:tc>
          <w:tcPr>
            <w:tcW w:w="194" w:type="pct"/>
            <w:shd w:val="clear" w:color="auto" w:fill="auto"/>
            <w:vAlign w:val="center"/>
          </w:tcPr>
          <w:p w14:paraId="286ABC76" w14:textId="28D0592F"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3</w:t>
            </w:r>
          </w:p>
        </w:tc>
        <w:tc>
          <w:tcPr>
            <w:tcW w:w="1246" w:type="pct"/>
            <w:shd w:val="clear" w:color="auto" w:fill="auto"/>
            <w:vAlign w:val="center"/>
          </w:tcPr>
          <w:p w14:paraId="21CCC041" w14:textId="2B19E83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theme="minorHAnsi"/>
                <w:sz w:val="16"/>
                <w:szCs w:val="16"/>
                <w:lang w:eastAsia="pl-PL"/>
              </w:rPr>
              <w:t>Mrówka rudnica</w:t>
            </w:r>
          </w:p>
        </w:tc>
        <w:tc>
          <w:tcPr>
            <w:tcW w:w="1125" w:type="pct"/>
            <w:shd w:val="clear" w:color="auto" w:fill="auto"/>
            <w:vAlign w:val="center"/>
          </w:tcPr>
          <w:p w14:paraId="46F838BB" w14:textId="1BEDB90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cstheme="minorHAnsi"/>
                <w:i/>
                <w:sz w:val="16"/>
                <w:szCs w:val="16"/>
              </w:rPr>
              <w:t>Formica</w:t>
            </w:r>
            <w:proofErr w:type="spellEnd"/>
            <w:r w:rsidRPr="008822DC">
              <w:rPr>
                <w:rFonts w:ascii="Avenir Next LT Pro Light" w:hAnsi="Avenir Next LT Pro Light" w:cstheme="minorHAnsi"/>
                <w:i/>
                <w:sz w:val="16"/>
                <w:szCs w:val="16"/>
              </w:rPr>
              <w:t xml:space="preserve"> rufa</w:t>
            </w:r>
          </w:p>
        </w:tc>
        <w:tc>
          <w:tcPr>
            <w:tcW w:w="228" w:type="pct"/>
            <w:shd w:val="clear" w:color="auto" w:fill="auto"/>
            <w:vAlign w:val="center"/>
          </w:tcPr>
          <w:p w14:paraId="3BA543D6" w14:textId="1D7020C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4E2843C8" w14:textId="733C5DD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79BD1DBA" w14:textId="7D0AABD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672A731C" w14:textId="6DE8C43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4E19A740" w14:textId="77777777" w:rsidTr="00E1059D">
        <w:trPr>
          <w:trHeight w:val="57"/>
        </w:trPr>
        <w:tc>
          <w:tcPr>
            <w:tcW w:w="194" w:type="pct"/>
            <w:shd w:val="clear" w:color="auto" w:fill="auto"/>
            <w:vAlign w:val="center"/>
          </w:tcPr>
          <w:p w14:paraId="4770E83F" w14:textId="5BFA344B"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4</w:t>
            </w:r>
          </w:p>
        </w:tc>
        <w:tc>
          <w:tcPr>
            <w:tcW w:w="1246" w:type="pct"/>
            <w:shd w:val="clear" w:color="auto" w:fill="auto"/>
            <w:vAlign w:val="center"/>
          </w:tcPr>
          <w:p w14:paraId="518A8876" w14:textId="09E02CD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theme="minorHAnsi"/>
                <w:sz w:val="16"/>
                <w:szCs w:val="16"/>
                <w:lang w:eastAsia="pl-PL"/>
              </w:rPr>
              <w:t>Trzepla</w:t>
            </w:r>
            <w:proofErr w:type="spellEnd"/>
            <w:r w:rsidRPr="008822DC">
              <w:rPr>
                <w:rFonts w:ascii="Avenir Next LT Pro Light" w:eastAsia="Times New Roman" w:hAnsi="Avenir Next LT Pro Light" w:cstheme="minorHAnsi"/>
                <w:sz w:val="16"/>
                <w:szCs w:val="16"/>
                <w:lang w:eastAsia="pl-PL"/>
              </w:rPr>
              <w:t xml:space="preserve"> zielona</w:t>
            </w:r>
          </w:p>
        </w:tc>
        <w:tc>
          <w:tcPr>
            <w:tcW w:w="1125" w:type="pct"/>
            <w:shd w:val="clear" w:color="auto" w:fill="auto"/>
            <w:vAlign w:val="center"/>
          </w:tcPr>
          <w:p w14:paraId="4AA1ECF6" w14:textId="7825122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cstheme="minorHAnsi"/>
                <w:i/>
                <w:iCs/>
                <w:sz w:val="16"/>
                <w:szCs w:val="16"/>
              </w:rPr>
              <w:t>Ophiogomphus</w:t>
            </w:r>
            <w:proofErr w:type="spellEnd"/>
            <w:r w:rsidRPr="008822DC">
              <w:rPr>
                <w:rFonts w:ascii="Avenir Next LT Pro Light" w:hAnsi="Avenir Next LT Pro Light" w:cstheme="minorHAnsi"/>
                <w:i/>
                <w:iCs/>
                <w:sz w:val="16"/>
                <w:szCs w:val="16"/>
              </w:rPr>
              <w:t xml:space="preserve"> </w:t>
            </w:r>
            <w:proofErr w:type="spellStart"/>
            <w:r w:rsidRPr="008822DC">
              <w:rPr>
                <w:rFonts w:ascii="Avenir Next LT Pro Light" w:hAnsi="Avenir Next LT Pro Light" w:cstheme="minorHAnsi"/>
                <w:i/>
                <w:iCs/>
                <w:sz w:val="16"/>
                <w:szCs w:val="16"/>
              </w:rPr>
              <w:t>ceclia</w:t>
            </w:r>
            <w:proofErr w:type="spellEnd"/>
          </w:p>
        </w:tc>
        <w:tc>
          <w:tcPr>
            <w:tcW w:w="228" w:type="pct"/>
            <w:shd w:val="clear" w:color="auto" w:fill="auto"/>
            <w:vAlign w:val="center"/>
          </w:tcPr>
          <w:p w14:paraId="410C67E4" w14:textId="15BD4EC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3FA7D75"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0BABAD00" w14:textId="1A83CA1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II, IV DS</w:t>
            </w:r>
          </w:p>
        </w:tc>
        <w:tc>
          <w:tcPr>
            <w:tcW w:w="1371" w:type="pct"/>
            <w:vAlign w:val="center"/>
          </w:tcPr>
          <w:p w14:paraId="54189504" w14:textId="4CEC84C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65033764" w14:textId="77777777" w:rsidTr="00E1059D">
        <w:trPr>
          <w:trHeight w:val="57"/>
        </w:trPr>
        <w:tc>
          <w:tcPr>
            <w:tcW w:w="194" w:type="pct"/>
            <w:shd w:val="clear" w:color="auto" w:fill="auto"/>
            <w:vAlign w:val="center"/>
          </w:tcPr>
          <w:p w14:paraId="43808DE7" w14:textId="28B50161"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5</w:t>
            </w:r>
          </w:p>
        </w:tc>
        <w:tc>
          <w:tcPr>
            <w:tcW w:w="1246" w:type="pct"/>
            <w:shd w:val="clear" w:color="auto" w:fill="auto"/>
            <w:vAlign w:val="center"/>
          </w:tcPr>
          <w:p w14:paraId="35D0B6AD" w14:textId="4135C75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theme="minorHAnsi"/>
                <w:sz w:val="16"/>
                <w:szCs w:val="16"/>
                <w:lang w:eastAsia="pl-PL"/>
              </w:rPr>
              <w:t>Trzmiele</w:t>
            </w:r>
          </w:p>
        </w:tc>
        <w:tc>
          <w:tcPr>
            <w:tcW w:w="1125" w:type="pct"/>
            <w:shd w:val="clear" w:color="auto" w:fill="auto"/>
            <w:vAlign w:val="center"/>
          </w:tcPr>
          <w:p w14:paraId="22FCE9EF" w14:textId="472D53E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cstheme="minorHAnsi"/>
                <w:i/>
                <w:iCs/>
                <w:sz w:val="16"/>
                <w:szCs w:val="16"/>
              </w:rPr>
              <w:t>Bombidae</w:t>
            </w:r>
            <w:proofErr w:type="spellEnd"/>
          </w:p>
        </w:tc>
        <w:tc>
          <w:tcPr>
            <w:tcW w:w="1064" w:type="pct"/>
            <w:gridSpan w:val="3"/>
            <w:shd w:val="clear" w:color="auto" w:fill="auto"/>
            <w:vAlign w:val="center"/>
          </w:tcPr>
          <w:p w14:paraId="3BB5213B" w14:textId="2A55A29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 zależności od gat.</w:t>
            </w:r>
          </w:p>
        </w:tc>
        <w:tc>
          <w:tcPr>
            <w:tcW w:w="1371" w:type="pct"/>
            <w:vAlign w:val="center"/>
          </w:tcPr>
          <w:p w14:paraId="2EC8B637" w14:textId="39520D1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7557615" w14:textId="77777777" w:rsidTr="00E1059D">
        <w:trPr>
          <w:trHeight w:val="57"/>
        </w:trPr>
        <w:tc>
          <w:tcPr>
            <w:tcW w:w="194" w:type="pct"/>
            <w:shd w:val="clear" w:color="auto" w:fill="auto"/>
            <w:vAlign w:val="center"/>
          </w:tcPr>
          <w:p w14:paraId="640162BA" w14:textId="4302C1CD"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6</w:t>
            </w:r>
          </w:p>
        </w:tc>
        <w:tc>
          <w:tcPr>
            <w:tcW w:w="1246" w:type="pct"/>
            <w:shd w:val="clear" w:color="auto" w:fill="auto"/>
            <w:vAlign w:val="center"/>
          </w:tcPr>
          <w:p w14:paraId="24355F66" w14:textId="30F8DC6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theme="minorHAnsi"/>
                <w:sz w:val="16"/>
                <w:szCs w:val="16"/>
                <w:lang w:eastAsia="pl-PL"/>
              </w:rPr>
              <w:t>Zalotka większa</w:t>
            </w:r>
          </w:p>
        </w:tc>
        <w:tc>
          <w:tcPr>
            <w:tcW w:w="1125" w:type="pct"/>
            <w:shd w:val="clear" w:color="auto" w:fill="auto"/>
            <w:vAlign w:val="center"/>
          </w:tcPr>
          <w:p w14:paraId="2E99A020" w14:textId="562CFFB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theme="minorHAnsi"/>
                <w:i/>
                <w:sz w:val="16"/>
                <w:szCs w:val="16"/>
                <w:lang w:eastAsia="pl-PL"/>
              </w:rPr>
              <w:t>Leucorrhinia</w:t>
            </w:r>
            <w:proofErr w:type="spellEnd"/>
            <w:r w:rsidRPr="008822DC">
              <w:rPr>
                <w:rFonts w:ascii="Avenir Next LT Pro Light" w:eastAsia="Times New Roman" w:hAnsi="Avenir Next LT Pro Light" w:cstheme="minorHAnsi"/>
                <w:i/>
                <w:sz w:val="16"/>
                <w:szCs w:val="16"/>
                <w:lang w:eastAsia="pl-PL"/>
              </w:rPr>
              <w:t xml:space="preserve"> </w:t>
            </w:r>
            <w:proofErr w:type="spellStart"/>
            <w:r w:rsidRPr="008822DC">
              <w:rPr>
                <w:rFonts w:ascii="Avenir Next LT Pro Light" w:eastAsia="Times New Roman" w:hAnsi="Avenir Next LT Pro Light" w:cstheme="minorHAnsi"/>
                <w:i/>
                <w:sz w:val="16"/>
                <w:szCs w:val="16"/>
                <w:lang w:eastAsia="pl-PL"/>
              </w:rPr>
              <w:t>pectoralis</w:t>
            </w:r>
            <w:proofErr w:type="spellEnd"/>
          </w:p>
        </w:tc>
        <w:tc>
          <w:tcPr>
            <w:tcW w:w="228" w:type="pct"/>
            <w:shd w:val="clear" w:color="auto" w:fill="auto"/>
            <w:vAlign w:val="center"/>
          </w:tcPr>
          <w:p w14:paraId="56A0BDD2" w14:textId="33777E9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6F9F0517"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42934176" w14:textId="0A40727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II, IV DS</w:t>
            </w:r>
          </w:p>
        </w:tc>
        <w:tc>
          <w:tcPr>
            <w:tcW w:w="1371" w:type="pct"/>
            <w:vAlign w:val="center"/>
          </w:tcPr>
          <w:p w14:paraId="26431A52" w14:textId="6573687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47C8235C" w14:textId="77777777" w:rsidTr="00E1059D">
        <w:trPr>
          <w:trHeight w:val="57"/>
        </w:trPr>
        <w:tc>
          <w:tcPr>
            <w:tcW w:w="194" w:type="pct"/>
            <w:shd w:val="clear" w:color="auto" w:fill="auto"/>
            <w:vAlign w:val="center"/>
          </w:tcPr>
          <w:p w14:paraId="4668D455" w14:textId="5BD1ADF6"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7</w:t>
            </w:r>
          </w:p>
        </w:tc>
        <w:tc>
          <w:tcPr>
            <w:tcW w:w="1246" w:type="pct"/>
            <w:shd w:val="clear" w:color="auto" w:fill="auto"/>
            <w:vAlign w:val="center"/>
          </w:tcPr>
          <w:p w14:paraId="3EA6A9DB" w14:textId="175AD93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theme="minorHAnsi"/>
                <w:sz w:val="16"/>
                <w:szCs w:val="16"/>
                <w:lang w:eastAsia="pl-PL"/>
              </w:rPr>
              <w:t>Żagnica północna</w:t>
            </w:r>
          </w:p>
        </w:tc>
        <w:tc>
          <w:tcPr>
            <w:tcW w:w="1125" w:type="pct"/>
            <w:shd w:val="clear" w:color="auto" w:fill="auto"/>
            <w:vAlign w:val="center"/>
          </w:tcPr>
          <w:p w14:paraId="1ACEFC65" w14:textId="134BBC4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theme="minorHAnsi"/>
                <w:i/>
                <w:sz w:val="16"/>
                <w:szCs w:val="16"/>
                <w:lang w:eastAsia="pl-PL"/>
              </w:rPr>
              <w:t>Aeshna</w:t>
            </w:r>
            <w:proofErr w:type="spellEnd"/>
            <w:r w:rsidRPr="008822DC">
              <w:rPr>
                <w:rFonts w:ascii="Avenir Next LT Pro Light" w:eastAsia="Times New Roman" w:hAnsi="Avenir Next LT Pro Light" w:cstheme="minorHAnsi"/>
                <w:i/>
                <w:sz w:val="16"/>
                <w:szCs w:val="16"/>
                <w:lang w:eastAsia="pl-PL"/>
              </w:rPr>
              <w:t xml:space="preserve"> </w:t>
            </w:r>
            <w:proofErr w:type="spellStart"/>
            <w:r w:rsidRPr="008822DC">
              <w:rPr>
                <w:rFonts w:ascii="Avenir Next LT Pro Light" w:eastAsia="Times New Roman" w:hAnsi="Avenir Next LT Pro Light" w:cstheme="minorHAnsi"/>
                <w:i/>
                <w:sz w:val="16"/>
                <w:szCs w:val="16"/>
                <w:lang w:eastAsia="pl-PL"/>
              </w:rPr>
              <w:t>caerulea</w:t>
            </w:r>
            <w:proofErr w:type="spellEnd"/>
          </w:p>
        </w:tc>
        <w:tc>
          <w:tcPr>
            <w:tcW w:w="228" w:type="pct"/>
            <w:shd w:val="clear" w:color="auto" w:fill="auto"/>
            <w:vAlign w:val="center"/>
          </w:tcPr>
          <w:p w14:paraId="11B56D42" w14:textId="177B6A0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782D4A26"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C829773"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38F91C86" w14:textId="749F95B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2C39A735" w14:textId="77777777" w:rsidTr="00E1059D">
        <w:trPr>
          <w:trHeight w:val="57"/>
        </w:trPr>
        <w:tc>
          <w:tcPr>
            <w:tcW w:w="5000" w:type="pct"/>
            <w:gridSpan w:val="7"/>
            <w:shd w:val="clear" w:color="auto" w:fill="auto"/>
            <w:vAlign w:val="center"/>
          </w:tcPr>
          <w:p w14:paraId="24E2CF5B" w14:textId="1A861471" w:rsidR="00D2458B" w:rsidRPr="00D2458B" w:rsidRDefault="00D2458B" w:rsidP="00E1059D">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SKORUPIAKI</w:t>
            </w:r>
          </w:p>
        </w:tc>
      </w:tr>
      <w:tr w:rsidR="00D2458B" w:rsidRPr="00D2458B" w14:paraId="7B00AF78" w14:textId="77777777" w:rsidTr="00E1059D">
        <w:trPr>
          <w:trHeight w:val="57"/>
        </w:trPr>
        <w:tc>
          <w:tcPr>
            <w:tcW w:w="194" w:type="pct"/>
            <w:shd w:val="clear" w:color="auto" w:fill="auto"/>
            <w:vAlign w:val="center"/>
          </w:tcPr>
          <w:p w14:paraId="22B1DE27" w14:textId="160BA411"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8</w:t>
            </w:r>
          </w:p>
        </w:tc>
        <w:tc>
          <w:tcPr>
            <w:tcW w:w="1246" w:type="pct"/>
            <w:shd w:val="clear" w:color="auto" w:fill="auto"/>
            <w:vAlign w:val="center"/>
          </w:tcPr>
          <w:p w14:paraId="1CA45384" w14:textId="07D2FAC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theme="minorHAnsi"/>
                <w:sz w:val="16"/>
                <w:szCs w:val="16"/>
                <w:lang w:eastAsia="pl-PL"/>
              </w:rPr>
              <w:t>Poczwarówka</w:t>
            </w:r>
            <w:proofErr w:type="spellEnd"/>
            <w:r w:rsidRPr="008822DC">
              <w:rPr>
                <w:rFonts w:ascii="Avenir Next LT Pro Light" w:eastAsia="Times New Roman" w:hAnsi="Avenir Next LT Pro Light" w:cstheme="minorHAnsi"/>
                <w:sz w:val="16"/>
                <w:szCs w:val="16"/>
                <w:lang w:eastAsia="pl-PL"/>
              </w:rPr>
              <w:t xml:space="preserve"> zwężona</w:t>
            </w:r>
          </w:p>
        </w:tc>
        <w:tc>
          <w:tcPr>
            <w:tcW w:w="1125" w:type="pct"/>
            <w:shd w:val="clear" w:color="auto" w:fill="auto"/>
            <w:vAlign w:val="center"/>
          </w:tcPr>
          <w:p w14:paraId="67249E28" w14:textId="43EB32F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cstheme="minorHAnsi"/>
                <w:i/>
                <w:iCs/>
                <w:sz w:val="16"/>
                <w:szCs w:val="16"/>
              </w:rPr>
              <w:t>Vertigo</w:t>
            </w:r>
            <w:proofErr w:type="spellEnd"/>
            <w:r w:rsidRPr="008822DC">
              <w:rPr>
                <w:rFonts w:ascii="Avenir Next LT Pro Light" w:hAnsi="Avenir Next LT Pro Light" w:cstheme="minorHAnsi"/>
                <w:i/>
                <w:iCs/>
                <w:sz w:val="16"/>
                <w:szCs w:val="16"/>
              </w:rPr>
              <w:t xml:space="preserve"> </w:t>
            </w:r>
            <w:proofErr w:type="spellStart"/>
            <w:r w:rsidRPr="008822DC">
              <w:rPr>
                <w:rFonts w:ascii="Avenir Next LT Pro Light" w:hAnsi="Avenir Next LT Pro Light" w:cstheme="minorHAnsi"/>
                <w:i/>
                <w:iCs/>
                <w:sz w:val="16"/>
                <w:szCs w:val="16"/>
              </w:rPr>
              <w:t>angustior</w:t>
            </w:r>
            <w:proofErr w:type="spellEnd"/>
          </w:p>
        </w:tc>
        <w:tc>
          <w:tcPr>
            <w:tcW w:w="228" w:type="pct"/>
            <w:shd w:val="clear" w:color="auto" w:fill="auto"/>
            <w:vAlign w:val="center"/>
          </w:tcPr>
          <w:p w14:paraId="02D44F02" w14:textId="26C97F4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25E7B77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45767C31" w14:textId="1B23A18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II DS</w:t>
            </w:r>
          </w:p>
        </w:tc>
        <w:tc>
          <w:tcPr>
            <w:tcW w:w="1371" w:type="pct"/>
            <w:vAlign w:val="center"/>
          </w:tcPr>
          <w:p w14:paraId="6D874F78" w14:textId="40F790E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004F154D" w14:textId="77777777" w:rsidTr="00E1059D">
        <w:trPr>
          <w:trHeight w:val="57"/>
        </w:trPr>
        <w:tc>
          <w:tcPr>
            <w:tcW w:w="194" w:type="pct"/>
            <w:shd w:val="clear" w:color="auto" w:fill="auto"/>
            <w:vAlign w:val="center"/>
          </w:tcPr>
          <w:p w14:paraId="11BFFAED" w14:textId="57A1D0A7"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9</w:t>
            </w:r>
          </w:p>
        </w:tc>
        <w:tc>
          <w:tcPr>
            <w:tcW w:w="1246" w:type="pct"/>
            <w:shd w:val="clear" w:color="auto" w:fill="auto"/>
            <w:vAlign w:val="center"/>
          </w:tcPr>
          <w:p w14:paraId="0D0A00A9" w14:textId="310F91B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theme="minorHAnsi"/>
                <w:sz w:val="16"/>
                <w:szCs w:val="16"/>
                <w:lang w:eastAsia="pl-PL"/>
              </w:rPr>
              <w:t>Ślimak winniczek</w:t>
            </w:r>
          </w:p>
        </w:tc>
        <w:tc>
          <w:tcPr>
            <w:tcW w:w="1125" w:type="pct"/>
            <w:shd w:val="clear" w:color="auto" w:fill="auto"/>
            <w:vAlign w:val="center"/>
          </w:tcPr>
          <w:p w14:paraId="53C80D77" w14:textId="3D56CF3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cstheme="minorHAnsi"/>
                <w:i/>
                <w:iCs/>
                <w:sz w:val="16"/>
                <w:szCs w:val="16"/>
              </w:rPr>
              <w:t>Helix</w:t>
            </w:r>
            <w:proofErr w:type="spellEnd"/>
            <w:r w:rsidRPr="008822DC">
              <w:rPr>
                <w:rFonts w:ascii="Avenir Next LT Pro Light" w:hAnsi="Avenir Next LT Pro Light" w:cstheme="minorHAnsi"/>
                <w:i/>
                <w:iCs/>
                <w:sz w:val="16"/>
                <w:szCs w:val="16"/>
              </w:rPr>
              <w:t xml:space="preserve"> </w:t>
            </w:r>
            <w:proofErr w:type="spellStart"/>
            <w:r w:rsidRPr="008822DC">
              <w:rPr>
                <w:rFonts w:ascii="Avenir Next LT Pro Light" w:hAnsi="Avenir Next LT Pro Light" w:cstheme="minorHAnsi"/>
                <w:i/>
                <w:iCs/>
                <w:sz w:val="16"/>
                <w:szCs w:val="16"/>
              </w:rPr>
              <w:t>pomatia</w:t>
            </w:r>
            <w:proofErr w:type="spellEnd"/>
          </w:p>
        </w:tc>
        <w:tc>
          <w:tcPr>
            <w:tcW w:w="228" w:type="pct"/>
            <w:shd w:val="clear" w:color="auto" w:fill="auto"/>
            <w:vAlign w:val="center"/>
          </w:tcPr>
          <w:p w14:paraId="3CB95F4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2E89FB58" w14:textId="747DD85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7E7C27CC"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7C0FAC3A" w14:textId="1AE22C5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605AAD87" w14:textId="77777777" w:rsidTr="00E1059D">
        <w:trPr>
          <w:trHeight w:val="57"/>
        </w:trPr>
        <w:tc>
          <w:tcPr>
            <w:tcW w:w="5000" w:type="pct"/>
            <w:gridSpan w:val="7"/>
            <w:shd w:val="clear" w:color="auto" w:fill="auto"/>
            <w:vAlign w:val="center"/>
          </w:tcPr>
          <w:p w14:paraId="0047DFA0" w14:textId="5CFF7BDD" w:rsidR="00D2458B" w:rsidRPr="00D2458B" w:rsidRDefault="00D2458B" w:rsidP="00E1059D">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KRĘGOWCE</w:t>
            </w:r>
          </w:p>
        </w:tc>
      </w:tr>
      <w:tr w:rsidR="00D2458B" w:rsidRPr="00D2458B" w14:paraId="797A3526" w14:textId="77777777" w:rsidTr="00E1059D">
        <w:trPr>
          <w:trHeight w:val="57"/>
        </w:trPr>
        <w:tc>
          <w:tcPr>
            <w:tcW w:w="5000" w:type="pct"/>
            <w:gridSpan w:val="7"/>
            <w:shd w:val="clear" w:color="auto" w:fill="auto"/>
            <w:vAlign w:val="center"/>
          </w:tcPr>
          <w:p w14:paraId="7ED982C1" w14:textId="62B32777" w:rsidR="00D2458B" w:rsidRPr="00D2458B" w:rsidRDefault="00D2458B" w:rsidP="00E1059D">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Płazy</w:t>
            </w:r>
          </w:p>
        </w:tc>
      </w:tr>
      <w:tr w:rsidR="00D2458B" w:rsidRPr="00D2458B" w14:paraId="2E6179B0" w14:textId="77777777" w:rsidTr="00E1059D">
        <w:trPr>
          <w:trHeight w:val="57"/>
        </w:trPr>
        <w:tc>
          <w:tcPr>
            <w:tcW w:w="194" w:type="pct"/>
            <w:shd w:val="clear" w:color="auto" w:fill="auto"/>
            <w:vAlign w:val="center"/>
          </w:tcPr>
          <w:p w14:paraId="4901E91A" w14:textId="0EBE7A5F"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10</w:t>
            </w:r>
          </w:p>
        </w:tc>
        <w:tc>
          <w:tcPr>
            <w:tcW w:w="1246" w:type="pct"/>
            <w:shd w:val="clear" w:color="auto" w:fill="auto"/>
            <w:vAlign w:val="center"/>
          </w:tcPr>
          <w:p w14:paraId="69586B2D" w14:textId="0AB90F8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Ropucha szara</w:t>
            </w:r>
          </w:p>
        </w:tc>
        <w:tc>
          <w:tcPr>
            <w:tcW w:w="1125" w:type="pct"/>
            <w:shd w:val="clear" w:color="auto" w:fill="auto"/>
            <w:vAlign w:val="center"/>
          </w:tcPr>
          <w:p w14:paraId="00148A4C" w14:textId="78957BB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i/>
                <w:iCs/>
                <w:sz w:val="16"/>
                <w:szCs w:val="16"/>
                <w:lang w:eastAsia="pl-PL"/>
              </w:rPr>
              <w:t xml:space="preserve">Bufo </w:t>
            </w:r>
            <w:proofErr w:type="spellStart"/>
            <w:r w:rsidRPr="008822DC">
              <w:rPr>
                <w:rFonts w:ascii="Avenir Next LT Pro Light" w:eastAsia="Times New Roman" w:hAnsi="Avenir Next LT Pro Light" w:cs="Calibri"/>
                <w:i/>
                <w:iCs/>
                <w:sz w:val="16"/>
                <w:szCs w:val="16"/>
                <w:lang w:eastAsia="pl-PL"/>
              </w:rPr>
              <w:t>bufo</w:t>
            </w:r>
            <w:proofErr w:type="spellEnd"/>
          </w:p>
        </w:tc>
        <w:tc>
          <w:tcPr>
            <w:tcW w:w="228" w:type="pct"/>
            <w:shd w:val="clear" w:color="auto" w:fill="auto"/>
            <w:vAlign w:val="center"/>
          </w:tcPr>
          <w:p w14:paraId="2F0A3D2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36D80BAF" w14:textId="3B9199B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194500E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073F9C72" w14:textId="5BC34BA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Dane RDOŚ</w:t>
            </w:r>
          </w:p>
        </w:tc>
      </w:tr>
      <w:tr w:rsidR="00D2458B" w:rsidRPr="00D2458B" w14:paraId="6248FCBD" w14:textId="77777777" w:rsidTr="00E1059D">
        <w:trPr>
          <w:trHeight w:val="57"/>
        </w:trPr>
        <w:tc>
          <w:tcPr>
            <w:tcW w:w="194" w:type="pct"/>
            <w:shd w:val="clear" w:color="auto" w:fill="auto"/>
            <w:vAlign w:val="center"/>
          </w:tcPr>
          <w:p w14:paraId="65D3F653" w14:textId="2EDB8426"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11</w:t>
            </w:r>
          </w:p>
        </w:tc>
        <w:tc>
          <w:tcPr>
            <w:tcW w:w="1246" w:type="pct"/>
            <w:shd w:val="clear" w:color="auto" w:fill="auto"/>
            <w:vAlign w:val="center"/>
          </w:tcPr>
          <w:p w14:paraId="0F9DBDCC" w14:textId="19B926B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Traszka zwyczajna</w:t>
            </w:r>
          </w:p>
        </w:tc>
        <w:tc>
          <w:tcPr>
            <w:tcW w:w="1125" w:type="pct"/>
            <w:shd w:val="clear" w:color="auto" w:fill="auto"/>
            <w:vAlign w:val="center"/>
          </w:tcPr>
          <w:p w14:paraId="31870750" w14:textId="6F0F316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Calibri"/>
                <w:i/>
                <w:iCs/>
                <w:sz w:val="16"/>
                <w:szCs w:val="16"/>
                <w:lang w:eastAsia="pl-PL"/>
              </w:rPr>
              <w:t>Triturus</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vulgaris</w:t>
            </w:r>
            <w:proofErr w:type="spellEnd"/>
          </w:p>
        </w:tc>
        <w:tc>
          <w:tcPr>
            <w:tcW w:w="228" w:type="pct"/>
            <w:shd w:val="clear" w:color="auto" w:fill="auto"/>
            <w:vAlign w:val="center"/>
          </w:tcPr>
          <w:p w14:paraId="2430577D"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6D991E90" w14:textId="6E39889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2636777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12911115" w14:textId="303A545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Dane RDOŚ</w:t>
            </w:r>
          </w:p>
        </w:tc>
      </w:tr>
      <w:tr w:rsidR="00D2458B" w:rsidRPr="00D2458B" w14:paraId="22A9C414" w14:textId="77777777" w:rsidTr="00E1059D">
        <w:trPr>
          <w:trHeight w:val="57"/>
        </w:trPr>
        <w:tc>
          <w:tcPr>
            <w:tcW w:w="194" w:type="pct"/>
            <w:shd w:val="clear" w:color="auto" w:fill="auto"/>
            <w:vAlign w:val="center"/>
          </w:tcPr>
          <w:p w14:paraId="26A4AE9E" w14:textId="0869AD95"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12</w:t>
            </w:r>
          </w:p>
        </w:tc>
        <w:tc>
          <w:tcPr>
            <w:tcW w:w="1246" w:type="pct"/>
            <w:shd w:val="clear" w:color="auto" w:fill="auto"/>
            <w:vAlign w:val="center"/>
          </w:tcPr>
          <w:p w14:paraId="16CBB273" w14:textId="34E6AD4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 xml:space="preserve">Żaba </w:t>
            </w:r>
            <w:proofErr w:type="spellStart"/>
            <w:r w:rsidRPr="008822DC">
              <w:rPr>
                <w:rFonts w:ascii="Avenir Next LT Pro Light" w:eastAsia="Times New Roman" w:hAnsi="Avenir Next LT Pro Light" w:cs="Calibri"/>
                <w:sz w:val="16"/>
                <w:szCs w:val="16"/>
                <w:lang w:eastAsia="pl-PL"/>
              </w:rPr>
              <w:t>jeziorkowa</w:t>
            </w:r>
            <w:proofErr w:type="spellEnd"/>
          </w:p>
        </w:tc>
        <w:tc>
          <w:tcPr>
            <w:tcW w:w="1125" w:type="pct"/>
            <w:shd w:val="clear" w:color="auto" w:fill="auto"/>
            <w:vAlign w:val="center"/>
          </w:tcPr>
          <w:p w14:paraId="1F89B175" w14:textId="109288F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i/>
                <w:iCs/>
                <w:sz w:val="16"/>
                <w:szCs w:val="16"/>
                <w:lang w:eastAsia="pl-PL"/>
              </w:rPr>
              <w:t xml:space="preserve">Rana </w:t>
            </w:r>
            <w:proofErr w:type="spellStart"/>
            <w:r w:rsidRPr="008822DC">
              <w:rPr>
                <w:rFonts w:ascii="Avenir Next LT Pro Light" w:eastAsia="Times New Roman" w:hAnsi="Avenir Next LT Pro Light" w:cs="Calibri"/>
                <w:i/>
                <w:iCs/>
                <w:sz w:val="16"/>
                <w:szCs w:val="16"/>
                <w:lang w:eastAsia="pl-PL"/>
              </w:rPr>
              <w:t>lessonae</w:t>
            </w:r>
            <w:proofErr w:type="spellEnd"/>
          </w:p>
        </w:tc>
        <w:tc>
          <w:tcPr>
            <w:tcW w:w="228" w:type="pct"/>
            <w:shd w:val="clear" w:color="auto" w:fill="auto"/>
            <w:vAlign w:val="center"/>
          </w:tcPr>
          <w:p w14:paraId="00699A8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6E597897" w14:textId="48C3342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7974335D"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79E35E68" w14:textId="03B470C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Dane RDOŚ</w:t>
            </w:r>
          </w:p>
        </w:tc>
      </w:tr>
      <w:tr w:rsidR="00D2458B" w:rsidRPr="00D2458B" w14:paraId="4E90DFA4" w14:textId="77777777" w:rsidTr="00E1059D">
        <w:trPr>
          <w:trHeight w:val="57"/>
        </w:trPr>
        <w:tc>
          <w:tcPr>
            <w:tcW w:w="5000" w:type="pct"/>
            <w:gridSpan w:val="7"/>
            <w:shd w:val="clear" w:color="auto" w:fill="auto"/>
            <w:vAlign w:val="center"/>
          </w:tcPr>
          <w:p w14:paraId="117848E3" w14:textId="211C6403" w:rsidR="00D2458B" w:rsidRPr="00D2458B" w:rsidRDefault="00D2458B" w:rsidP="00E1059D">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Gady</w:t>
            </w:r>
          </w:p>
        </w:tc>
      </w:tr>
      <w:tr w:rsidR="00D2458B" w:rsidRPr="00D2458B" w14:paraId="11701DE9" w14:textId="77777777" w:rsidTr="00E1059D">
        <w:trPr>
          <w:trHeight w:val="57"/>
        </w:trPr>
        <w:tc>
          <w:tcPr>
            <w:tcW w:w="194" w:type="pct"/>
            <w:shd w:val="clear" w:color="auto" w:fill="auto"/>
            <w:vAlign w:val="center"/>
          </w:tcPr>
          <w:p w14:paraId="60BDCF14" w14:textId="76FEB810"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13</w:t>
            </w:r>
          </w:p>
        </w:tc>
        <w:tc>
          <w:tcPr>
            <w:tcW w:w="1246" w:type="pct"/>
            <w:shd w:val="clear" w:color="auto" w:fill="auto"/>
            <w:vAlign w:val="center"/>
          </w:tcPr>
          <w:p w14:paraId="6CBE2F2B" w14:textId="2AF9296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Jaszczurka zwinka</w:t>
            </w:r>
          </w:p>
        </w:tc>
        <w:tc>
          <w:tcPr>
            <w:tcW w:w="1125" w:type="pct"/>
            <w:shd w:val="clear" w:color="auto" w:fill="auto"/>
            <w:vAlign w:val="center"/>
          </w:tcPr>
          <w:p w14:paraId="57247CF4" w14:textId="33B600E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theme="minorHAnsi"/>
                <w:i/>
                <w:sz w:val="16"/>
                <w:szCs w:val="16"/>
                <w:lang w:eastAsia="pl-PL"/>
              </w:rPr>
              <w:t>Lacerta</w:t>
            </w:r>
            <w:proofErr w:type="spellEnd"/>
            <w:r w:rsidRPr="008822DC">
              <w:rPr>
                <w:rFonts w:ascii="Avenir Next LT Pro Light" w:eastAsia="Times New Roman" w:hAnsi="Avenir Next LT Pro Light" w:cstheme="minorHAnsi"/>
                <w:i/>
                <w:sz w:val="16"/>
                <w:szCs w:val="16"/>
                <w:lang w:eastAsia="pl-PL"/>
              </w:rPr>
              <w:t xml:space="preserve"> </w:t>
            </w:r>
            <w:proofErr w:type="spellStart"/>
            <w:r w:rsidRPr="008822DC">
              <w:rPr>
                <w:rFonts w:ascii="Avenir Next LT Pro Light" w:eastAsia="Times New Roman" w:hAnsi="Avenir Next LT Pro Light" w:cstheme="minorHAnsi"/>
                <w:i/>
                <w:sz w:val="16"/>
                <w:szCs w:val="16"/>
                <w:lang w:eastAsia="pl-PL"/>
              </w:rPr>
              <w:t>agilis</w:t>
            </w:r>
            <w:proofErr w:type="spellEnd"/>
          </w:p>
        </w:tc>
        <w:tc>
          <w:tcPr>
            <w:tcW w:w="228" w:type="pct"/>
            <w:shd w:val="clear" w:color="auto" w:fill="auto"/>
            <w:vAlign w:val="center"/>
          </w:tcPr>
          <w:p w14:paraId="2DDA920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3521EEC4" w14:textId="0FC040C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71D19A36"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1115EEA0" w14:textId="5D823B1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Dane RDOŚ</w:t>
            </w:r>
          </w:p>
        </w:tc>
      </w:tr>
      <w:tr w:rsidR="00D2458B" w:rsidRPr="00D2458B" w14:paraId="3E92285F" w14:textId="77777777" w:rsidTr="00E1059D">
        <w:trPr>
          <w:trHeight w:val="57"/>
        </w:trPr>
        <w:tc>
          <w:tcPr>
            <w:tcW w:w="194" w:type="pct"/>
            <w:shd w:val="clear" w:color="auto" w:fill="auto"/>
            <w:vAlign w:val="center"/>
          </w:tcPr>
          <w:p w14:paraId="335D5839" w14:textId="7DB9A486"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14</w:t>
            </w:r>
          </w:p>
        </w:tc>
        <w:tc>
          <w:tcPr>
            <w:tcW w:w="1246" w:type="pct"/>
            <w:shd w:val="clear" w:color="auto" w:fill="auto"/>
            <w:vAlign w:val="center"/>
          </w:tcPr>
          <w:p w14:paraId="1F0E43E6" w14:textId="684E59E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Jaszczurka żyworodna</w:t>
            </w:r>
          </w:p>
        </w:tc>
        <w:tc>
          <w:tcPr>
            <w:tcW w:w="1125" w:type="pct"/>
            <w:shd w:val="clear" w:color="auto" w:fill="auto"/>
            <w:vAlign w:val="center"/>
          </w:tcPr>
          <w:p w14:paraId="014F8315" w14:textId="20DB58D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theme="minorHAnsi"/>
                <w:i/>
                <w:sz w:val="16"/>
                <w:szCs w:val="16"/>
                <w:lang w:eastAsia="pl-PL"/>
              </w:rPr>
              <w:t>Lacerta</w:t>
            </w:r>
            <w:proofErr w:type="spellEnd"/>
            <w:r w:rsidRPr="008822DC">
              <w:rPr>
                <w:rFonts w:ascii="Avenir Next LT Pro Light" w:eastAsia="Times New Roman" w:hAnsi="Avenir Next LT Pro Light" w:cstheme="minorHAnsi"/>
                <w:i/>
                <w:sz w:val="16"/>
                <w:szCs w:val="16"/>
                <w:lang w:eastAsia="pl-PL"/>
              </w:rPr>
              <w:t xml:space="preserve"> </w:t>
            </w:r>
            <w:proofErr w:type="spellStart"/>
            <w:r w:rsidRPr="008822DC">
              <w:rPr>
                <w:rFonts w:ascii="Avenir Next LT Pro Light" w:eastAsia="Times New Roman" w:hAnsi="Avenir Next LT Pro Light" w:cstheme="minorHAnsi"/>
                <w:i/>
                <w:sz w:val="16"/>
                <w:szCs w:val="16"/>
                <w:lang w:eastAsia="pl-PL"/>
              </w:rPr>
              <w:t>vivipara</w:t>
            </w:r>
            <w:proofErr w:type="spellEnd"/>
          </w:p>
        </w:tc>
        <w:tc>
          <w:tcPr>
            <w:tcW w:w="228" w:type="pct"/>
            <w:shd w:val="clear" w:color="auto" w:fill="auto"/>
            <w:vAlign w:val="center"/>
          </w:tcPr>
          <w:p w14:paraId="62647CC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441357A0" w14:textId="68225DB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3515740F"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1312429C" w14:textId="0972065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Dane RDOŚ</w:t>
            </w:r>
          </w:p>
        </w:tc>
      </w:tr>
      <w:tr w:rsidR="00D2458B" w:rsidRPr="00D2458B" w14:paraId="643A806A" w14:textId="77777777" w:rsidTr="00E1059D">
        <w:trPr>
          <w:trHeight w:val="57"/>
        </w:trPr>
        <w:tc>
          <w:tcPr>
            <w:tcW w:w="194" w:type="pct"/>
            <w:shd w:val="clear" w:color="auto" w:fill="auto"/>
            <w:vAlign w:val="center"/>
          </w:tcPr>
          <w:p w14:paraId="3FE2D419" w14:textId="7DF2AF70"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15</w:t>
            </w:r>
          </w:p>
        </w:tc>
        <w:tc>
          <w:tcPr>
            <w:tcW w:w="1246" w:type="pct"/>
            <w:shd w:val="clear" w:color="auto" w:fill="auto"/>
            <w:vAlign w:val="center"/>
          </w:tcPr>
          <w:p w14:paraId="7BEF8FE1" w14:textId="19EC283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Padalec zwyczajny</w:t>
            </w:r>
          </w:p>
        </w:tc>
        <w:tc>
          <w:tcPr>
            <w:tcW w:w="1125" w:type="pct"/>
            <w:shd w:val="clear" w:color="auto" w:fill="auto"/>
            <w:vAlign w:val="center"/>
          </w:tcPr>
          <w:p w14:paraId="306FB1E9" w14:textId="13CFA65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theme="minorHAnsi"/>
                <w:i/>
                <w:sz w:val="16"/>
                <w:szCs w:val="16"/>
                <w:lang w:eastAsia="pl-PL"/>
              </w:rPr>
              <w:t>Anguis</w:t>
            </w:r>
            <w:proofErr w:type="spellEnd"/>
            <w:r w:rsidRPr="008822DC">
              <w:rPr>
                <w:rFonts w:ascii="Avenir Next LT Pro Light" w:eastAsia="Times New Roman" w:hAnsi="Avenir Next LT Pro Light" w:cstheme="minorHAnsi"/>
                <w:i/>
                <w:sz w:val="16"/>
                <w:szCs w:val="16"/>
                <w:lang w:eastAsia="pl-PL"/>
              </w:rPr>
              <w:t xml:space="preserve"> </w:t>
            </w:r>
            <w:proofErr w:type="spellStart"/>
            <w:r w:rsidRPr="008822DC">
              <w:rPr>
                <w:rFonts w:ascii="Avenir Next LT Pro Light" w:eastAsia="Times New Roman" w:hAnsi="Avenir Next LT Pro Light" w:cstheme="minorHAnsi"/>
                <w:i/>
                <w:sz w:val="16"/>
                <w:szCs w:val="16"/>
                <w:lang w:eastAsia="pl-PL"/>
              </w:rPr>
              <w:t>fragilis</w:t>
            </w:r>
            <w:proofErr w:type="spellEnd"/>
          </w:p>
        </w:tc>
        <w:tc>
          <w:tcPr>
            <w:tcW w:w="228" w:type="pct"/>
            <w:shd w:val="clear" w:color="auto" w:fill="auto"/>
            <w:vAlign w:val="center"/>
          </w:tcPr>
          <w:p w14:paraId="4809053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1D1928EE" w14:textId="76699DF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6943FD2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705411C4" w14:textId="4CDE7B6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Dane RDOŚ</w:t>
            </w:r>
          </w:p>
        </w:tc>
      </w:tr>
      <w:tr w:rsidR="00D2458B" w:rsidRPr="00D2458B" w14:paraId="4D72B892" w14:textId="77777777" w:rsidTr="00E1059D">
        <w:trPr>
          <w:trHeight w:val="57"/>
        </w:trPr>
        <w:tc>
          <w:tcPr>
            <w:tcW w:w="194" w:type="pct"/>
            <w:shd w:val="clear" w:color="auto" w:fill="auto"/>
            <w:vAlign w:val="center"/>
          </w:tcPr>
          <w:p w14:paraId="01B65A0C" w14:textId="7E66C30E"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16</w:t>
            </w:r>
          </w:p>
        </w:tc>
        <w:tc>
          <w:tcPr>
            <w:tcW w:w="1246" w:type="pct"/>
            <w:shd w:val="clear" w:color="auto" w:fill="auto"/>
            <w:vAlign w:val="center"/>
          </w:tcPr>
          <w:p w14:paraId="4BA922A0" w14:textId="202D21B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Zaskroniec zwyczajny</w:t>
            </w:r>
          </w:p>
        </w:tc>
        <w:tc>
          <w:tcPr>
            <w:tcW w:w="1125" w:type="pct"/>
            <w:shd w:val="clear" w:color="auto" w:fill="auto"/>
            <w:vAlign w:val="center"/>
          </w:tcPr>
          <w:p w14:paraId="32A22AAC" w14:textId="7E730F3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eastAsia="Times New Roman" w:hAnsi="Avenir Next LT Pro Light" w:cstheme="minorHAnsi"/>
                <w:i/>
                <w:sz w:val="16"/>
                <w:szCs w:val="16"/>
                <w:lang w:eastAsia="pl-PL"/>
              </w:rPr>
              <w:t>Natrix</w:t>
            </w:r>
            <w:proofErr w:type="spellEnd"/>
            <w:r w:rsidRPr="008822DC">
              <w:rPr>
                <w:rFonts w:ascii="Avenir Next LT Pro Light" w:eastAsia="Times New Roman" w:hAnsi="Avenir Next LT Pro Light" w:cstheme="minorHAnsi"/>
                <w:i/>
                <w:sz w:val="16"/>
                <w:szCs w:val="16"/>
                <w:lang w:eastAsia="pl-PL"/>
              </w:rPr>
              <w:t xml:space="preserve"> </w:t>
            </w:r>
            <w:proofErr w:type="spellStart"/>
            <w:r w:rsidRPr="008822DC">
              <w:rPr>
                <w:rFonts w:ascii="Avenir Next LT Pro Light" w:eastAsia="Times New Roman" w:hAnsi="Avenir Next LT Pro Light" w:cstheme="minorHAnsi"/>
                <w:i/>
                <w:sz w:val="16"/>
                <w:szCs w:val="16"/>
                <w:lang w:eastAsia="pl-PL"/>
              </w:rPr>
              <w:t>natrix</w:t>
            </w:r>
            <w:proofErr w:type="spellEnd"/>
          </w:p>
        </w:tc>
        <w:tc>
          <w:tcPr>
            <w:tcW w:w="228" w:type="pct"/>
            <w:shd w:val="clear" w:color="auto" w:fill="auto"/>
            <w:vAlign w:val="center"/>
          </w:tcPr>
          <w:p w14:paraId="124BCB19"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00BB43EB" w14:textId="0E2FFFF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2B294CF0"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6A79605D" w14:textId="627ABA3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Dane RDOŚ</w:t>
            </w:r>
          </w:p>
        </w:tc>
      </w:tr>
      <w:tr w:rsidR="00D2458B" w:rsidRPr="00D2458B" w14:paraId="1CD35D2E" w14:textId="77777777" w:rsidTr="00E1059D">
        <w:trPr>
          <w:trHeight w:val="57"/>
        </w:trPr>
        <w:tc>
          <w:tcPr>
            <w:tcW w:w="5000" w:type="pct"/>
            <w:gridSpan w:val="7"/>
            <w:shd w:val="clear" w:color="auto" w:fill="auto"/>
            <w:vAlign w:val="center"/>
          </w:tcPr>
          <w:p w14:paraId="02F219C5" w14:textId="42925282" w:rsidR="00D2458B" w:rsidRPr="00D2458B" w:rsidRDefault="00D2458B" w:rsidP="00E1059D">
            <w:pPr>
              <w:spacing w:before="0" w:after="0"/>
              <w:jc w:val="center"/>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PTAKI</w:t>
            </w:r>
          </w:p>
        </w:tc>
      </w:tr>
      <w:tr w:rsidR="00D2458B" w:rsidRPr="00D2458B" w14:paraId="2BCB1232" w14:textId="77777777" w:rsidTr="00E1059D">
        <w:trPr>
          <w:trHeight w:val="57"/>
        </w:trPr>
        <w:tc>
          <w:tcPr>
            <w:tcW w:w="194" w:type="pct"/>
            <w:shd w:val="clear" w:color="auto" w:fill="auto"/>
            <w:vAlign w:val="center"/>
          </w:tcPr>
          <w:p w14:paraId="73AA738B" w14:textId="45C24649"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17</w:t>
            </w:r>
          </w:p>
        </w:tc>
        <w:tc>
          <w:tcPr>
            <w:tcW w:w="1246" w:type="pct"/>
            <w:shd w:val="clear" w:color="auto" w:fill="auto"/>
            <w:vAlign w:val="center"/>
          </w:tcPr>
          <w:p w14:paraId="6D1F976D" w14:textId="5D5F281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Bekas kszyk</w:t>
            </w:r>
          </w:p>
        </w:tc>
        <w:tc>
          <w:tcPr>
            <w:tcW w:w="1125" w:type="pct"/>
            <w:shd w:val="clear" w:color="auto" w:fill="auto"/>
            <w:vAlign w:val="center"/>
          </w:tcPr>
          <w:p w14:paraId="70011B38" w14:textId="2690F18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Gallinago</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gallinago</w:t>
            </w:r>
            <w:proofErr w:type="spellEnd"/>
          </w:p>
        </w:tc>
        <w:tc>
          <w:tcPr>
            <w:tcW w:w="228" w:type="pct"/>
            <w:shd w:val="clear" w:color="auto" w:fill="auto"/>
            <w:vAlign w:val="center"/>
          </w:tcPr>
          <w:p w14:paraId="757E1F76" w14:textId="129D2AF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w:t>
            </w:r>
          </w:p>
        </w:tc>
        <w:tc>
          <w:tcPr>
            <w:tcW w:w="228" w:type="pct"/>
            <w:shd w:val="clear" w:color="auto" w:fill="auto"/>
            <w:vAlign w:val="center"/>
          </w:tcPr>
          <w:p w14:paraId="0289F645"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01B9670C" w14:textId="32860C3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40B2F0C2" w14:textId="5B90571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0D8567C4" w14:textId="77777777" w:rsidTr="00E1059D">
        <w:trPr>
          <w:trHeight w:val="57"/>
        </w:trPr>
        <w:tc>
          <w:tcPr>
            <w:tcW w:w="194" w:type="pct"/>
            <w:shd w:val="clear" w:color="auto" w:fill="auto"/>
            <w:vAlign w:val="center"/>
          </w:tcPr>
          <w:p w14:paraId="2885E48D" w14:textId="65D2AB89"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18</w:t>
            </w:r>
          </w:p>
        </w:tc>
        <w:tc>
          <w:tcPr>
            <w:tcW w:w="1246" w:type="pct"/>
            <w:shd w:val="clear" w:color="auto" w:fill="auto"/>
            <w:vAlign w:val="center"/>
          </w:tcPr>
          <w:p w14:paraId="339DCDA4" w14:textId="218F120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Błotniak stawowy</w:t>
            </w:r>
          </w:p>
        </w:tc>
        <w:tc>
          <w:tcPr>
            <w:tcW w:w="1125" w:type="pct"/>
            <w:shd w:val="clear" w:color="auto" w:fill="auto"/>
            <w:vAlign w:val="center"/>
          </w:tcPr>
          <w:p w14:paraId="47E6CCF1" w14:textId="08B44B2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i/>
                <w:iCs/>
                <w:color w:val="000000"/>
                <w:sz w:val="16"/>
                <w:szCs w:val="16"/>
              </w:rPr>
              <w:t xml:space="preserve">Circus </w:t>
            </w:r>
            <w:proofErr w:type="spellStart"/>
            <w:r w:rsidRPr="008822DC">
              <w:rPr>
                <w:rFonts w:ascii="Avenir Next LT Pro Light" w:hAnsi="Avenir Next LT Pro Light"/>
                <w:i/>
                <w:iCs/>
                <w:color w:val="000000"/>
                <w:sz w:val="16"/>
                <w:szCs w:val="16"/>
              </w:rPr>
              <w:t>aeruginosus</w:t>
            </w:r>
            <w:proofErr w:type="spellEnd"/>
          </w:p>
        </w:tc>
        <w:tc>
          <w:tcPr>
            <w:tcW w:w="228" w:type="pct"/>
            <w:shd w:val="clear" w:color="auto" w:fill="auto"/>
            <w:vAlign w:val="center"/>
          </w:tcPr>
          <w:p w14:paraId="7C511483" w14:textId="4B6968B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w:t>
            </w:r>
          </w:p>
        </w:tc>
        <w:tc>
          <w:tcPr>
            <w:tcW w:w="228" w:type="pct"/>
            <w:shd w:val="clear" w:color="auto" w:fill="auto"/>
            <w:vAlign w:val="center"/>
          </w:tcPr>
          <w:p w14:paraId="4D8CD30F"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2E89CED3" w14:textId="25E3152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Zał. I</w:t>
            </w:r>
          </w:p>
        </w:tc>
        <w:tc>
          <w:tcPr>
            <w:tcW w:w="1371" w:type="pct"/>
            <w:vAlign w:val="center"/>
          </w:tcPr>
          <w:p w14:paraId="77D04F76" w14:textId="13AEC5B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D2458B" w14:paraId="46928761" w14:textId="77777777" w:rsidTr="00E1059D">
        <w:trPr>
          <w:trHeight w:val="57"/>
        </w:trPr>
        <w:tc>
          <w:tcPr>
            <w:tcW w:w="194" w:type="pct"/>
            <w:shd w:val="clear" w:color="auto" w:fill="auto"/>
            <w:vAlign w:val="center"/>
          </w:tcPr>
          <w:p w14:paraId="51EA9475" w14:textId="7BFDFF12"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19</w:t>
            </w:r>
          </w:p>
        </w:tc>
        <w:tc>
          <w:tcPr>
            <w:tcW w:w="1246" w:type="pct"/>
            <w:shd w:val="clear" w:color="auto" w:fill="auto"/>
            <w:vAlign w:val="center"/>
          </w:tcPr>
          <w:p w14:paraId="2F4E2692" w14:textId="07B4B7A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Bocian biały</w:t>
            </w:r>
          </w:p>
        </w:tc>
        <w:tc>
          <w:tcPr>
            <w:tcW w:w="1125" w:type="pct"/>
            <w:shd w:val="clear" w:color="auto" w:fill="auto"/>
            <w:vAlign w:val="center"/>
          </w:tcPr>
          <w:p w14:paraId="642A6F40" w14:textId="3AF5F48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Ciconia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ciconia</w:t>
            </w:r>
            <w:proofErr w:type="spellEnd"/>
          </w:p>
        </w:tc>
        <w:tc>
          <w:tcPr>
            <w:tcW w:w="228" w:type="pct"/>
            <w:shd w:val="clear" w:color="auto" w:fill="auto"/>
            <w:vAlign w:val="center"/>
          </w:tcPr>
          <w:p w14:paraId="4AFADDA4" w14:textId="32E2F94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w:t>
            </w:r>
          </w:p>
        </w:tc>
        <w:tc>
          <w:tcPr>
            <w:tcW w:w="228" w:type="pct"/>
            <w:shd w:val="clear" w:color="auto" w:fill="auto"/>
            <w:vAlign w:val="center"/>
          </w:tcPr>
          <w:p w14:paraId="1515ABE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B718AA5" w14:textId="488315A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4DE0DD31" w14:textId="67E28C3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5CBF221A" w14:textId="77777777" w:rsidTr="00E1059D">
        <w:trPr>
          <w:trHeight w:val="57"/>
        </w:trPr>
        <w:tc>
          <w:tcPr>
            <w:tcW w:w="194" w:type="pct"/>
            <w:shd w:val="clear" w:color="auto" w:fill="auto"/>
            <w:vAlign w:val="center"/>
          </w:tcPr>
          <w:p w14:paraId="7E606143" w14:textId="64DF4D02"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20</w:t>
            </w:r>
          </w:p>
        </w:tc>
        <w:tc>
          <w:tcPr>
            <w:tcW w:w="1246" w:type="pct"/>
            <w:shd w:val="clear" w:color="auto" w:fill="auto"/>
            <w:vAlign w:val="center"/>
          </w:tcPr>
          <w:p w14:paraId="52803D0D" w14:textId="08B3CD9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Czajka</w:t>
            </w:r>
          </w:p>
        </w:tc>
        <w:tc>
          <w:tcPr>
            <w:tcW w:w="1125" w:type="pct"/>
            <w:shd w:val="clear" w:color="auto" w:fill="auto"/>
            <w:vAlign w:val="center"/>
          </w:tcPr>
          <w:p w14:paraId="1CB3035A" w14:textId="74E30A2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Vanellus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vanellus</w:t>
            </w:r>
            <w:proofErr w:type="spellEnd"/>
          </w:p>
        </w:tc>
        <w:tc>
          <w:tcPr>
            <w:tcW w:w="228" w:type="pct"/>
            <w:shd w:val="clear" w:color="auto" w:fill="auto"/>
            <w:vAlign w:val="center"/>
          </w:tcPr>
          <w:p w14:paraId="1A944F31" w14:textId="792A376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46AEC6D1"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A0E2CB9" w14:textId="639C5C4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4CD68528" w14:textId="008E202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387536F3" w14:textId="77777777" w:rsidTr="00E1059D">
        <w:trPr>
          <w:trHeight w:val="57"/>
        </w:trPr>
        <w:tc>
          <w:tcPr>
            <w:tcW w:w="194" w:type="pct"/>
            <w:shd w:val="clear" w:color="auto" w:fill="auto"/>
            <w:vAlign w:val="center"/>
          </w:tcPr>
          <w:p w14:paraId="2B8C1FBB" w14:textId="668E5A44"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21</w:t>
            </w:r>
          </w:p>
        </w:tc>
        <w:tc>
          <w:tcPr>
            <w:tcW w:w="1246" w:type="pct"/>
            <w:shd w:val="clear" w:color="auto" w:fill="auto"/>
            <w:vAlign w:val="center"/>
          </w:tcPr>
          <w:p w14:paraId="39AA0C12" w14:textId="450A1E8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Czapla siwa</w:t>
            </w:r>
          </w:p>
        </w:tc>
        <w:tc>
          <w:tcPr>
            <w:tcW w:w="1125" w:type="pct"/>
            <w:shd w:val="clear" w:color="auto" w:fill="auto"/>
            <w:vAlign w:val="center"/>
          </w:tcPr>
          <w:p w14:paraId="4B9DDEC9" w14:textId="304264F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Ardea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cinerea</w:t>
            </w:r>
            <w:proofErr w:type="spellEnd"/>
          </w:p>
        </w:tc>
        <w:tc>
          <w:tcPr>
            <w:tcW w:w="228" w:type="pct"/>
            <w:shd w:val="clear" w:color="auto" w:fill="auto"/>
            <w:vAlign w:val="center"/>
          </w:tcPr>
          <w:p w14:paraId="0278B378" w14:textId="6773A59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6B89AC07"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B99738C"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68F274BC" w14:textId="5AA4B1F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D2458B" w14:paraId="4F3A3BF5" w14:textId="77777777" w:rsidTr="00E1059D">
        <w:trPr>
          <w:trHeight w:val="57"/>
        </w:trPr>
        <w:tc>
          <w:tcPr>
            <w:tcW w:w="194" w:type="pct"/>
            <w:shd w:val="clear" w:color="auto" w:fill="auto"/>
            <w:vAlign w:val="center"/>
          </w:tcPr>
          <w:p w14:paraId="7B21233B" w14:textId="24F3327C"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22</w:t>
            </w:r>
          </w:p>
        </w:tc>
        <w:tc>
          <w:tcPr>
            <w:tcW w:w="1246" w:type="pct"/>
            <w:shd w:val="clear" w:color="auto" w:fill="auto"/>
            <w:vAlign w:val="center"/>
          </w:tcPr>
          <w:p w14:paraId="4151880B" w14:textId="7E28CAA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Czernica</w:t>
            </w:r>
          </w:p>
        </w:tc>
        <w:tc>
          <w:tcPr>
            <w:tcW w:w="1125" w:type="pct"/>
            <w:shd w:val="clear" w:color="auto" w:fill="auto"/>
            <w:vAlign w:val="center"/>
          </w:tcPr>
          <w:p w14:paraId="6FDCE057" w14:textId="7DF3177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Aythya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fuligula</w:t>
            </w:r>
            <w:proofErr w:type="spellEnd"/>
          </w:p>
        </w:tc>
        <w:tc>
          <w:tcPr>
            <w:tcW w:w="228" w:type="pct"/>
            <w:shd w:val="clear" w:color="auto" w:fill="auto"/>
            <w:vAlign w:val="center"/>
          </w:tcPr>
          <w:p w14:paraId="07975B5A" w14:textId="7B4CAF7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549834FB"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E355E3E" w14:textId="47F54F4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III DS</w:t>
            </w:r>
          </w:p>
        </w:tc>
        <w:tc>
          <w:tcPr>
            <w:tcW w:w="1371" w:type="pct"/>
            <w:vAlign w:val="center"/>
          </w:tcPr>
          <w:p w14:paraId="106D614B" w14:textId="28EF8D8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39792B5C" w14:textId="77777777" w:rsidTr="00E1059D">
        <w:trPr>
          <w:trHeight w:val="57"/>
        </w:trPr>
        <w:tc>
          <w:tcPr>
            <w:tcW w:w="194" w:type="pct"/>
            <w:shd w:val="clear" w:color="auto" w:fill="auto"/>
            <w:vAlign w:val="center"/>
          </w:tcPr>
          <w:p w14:paraId="081B0B50" w14:textId="7AE723DC"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23</w:t>
            </w:r>
          </w:p>
        </w:tc>
        <w:tc>
          <w:tcPr>
            <w:tcW w:w="1246" w:type="pct"/>
            <w:shd w:val="clear" w:color="auto" w:fill="auto"/>
            <w:vAlign w:val="center"/>
          </w:tcPr>
          <w:p w14:paraId="108D9F5B" w14:textId="71D9513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Derkacz</w:t>
            </w:r>
          </w:p>
        </w:tc>
        <w:tc>
          <w:tcPr>
            <w:tcW w:w="1125" w:type="pct"/>
            <w:shd w:val="clear" w:color="auto" w:fill="auto"/>
            <w:vAlign w:val="center"/>
          </w:tcPr>
          <w:p w14:paraId="24272EBE" w14:textId="390D31A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Crex</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crex</w:t>
            </w:r>
            <w:proofErr w:type="spellEnd"/>
          </w:p>
        </w:tc>
        <w:tc>
          <w:tcPr>
            <w:tcW w:w="228" w:type="pct"/>
            <w:shd w:val="clear" w:color="auto" w:fill="auto"/>
            <w:vAlign w:val="center"/>
          </w:tcPr>
          <w:p w14:paraId="0E38E9D8" w14:textId="0915E82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86FCD80"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42B6CA9" w14:textId="28783E7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00F45BFA" w14:textId="28023A3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D2458B" w14:paraId="56F3CE75" w14:textId="77777777" w:rsidTr="00E1059D">
        <w:trPr>
          <w:trHeight w:val="57"/>
        </w:trPr>
        <w:tc>
          <w:tcPr>
            <w:tcW w:w="194" w:type="pct"/>
            <w:shd w:val="clear" w:color="auto" w:fill="auto"/>
            <w:vAlign w:val="center"/>
          </w:tcPr>
          <w:p w14:paraId="78814255" w14:textId="0F19EE0C"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24</w:t>
            </w:r>
          </w:p>
        </w:tc>
        <w:tc>
          <w:tcPr>
            <w:tcW w:w="1246" w:type="pct"/>
            <w:shd w:val="clear" w:color="auto" w:fill="auto"/>
            <w:vAlign w:val="center"/>
          </w:tcPr>
          <w:p w14:paraId="11DAC159" w14:textId="4A368D9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Drozd śpiewak</w:t>
            </w:r>
          </w:p>
        </w:tc>
        <w:tc>
          <w:tcPr>
            <w:tcW w:w="1125" w:type="pct"/>
            <w:shd w:val="clear" w:color="auto" w:fill="auto"/>
            <w:vAlign w:val="center"/>
          </w:tcPr>
          <w:p w14:paraId="10384096" w14:textId="29E29CF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Turdus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philomelos</w:t>
            </w:r>
            <w:proofErr w:type="spellEnd"/>
          </w:p>
        </w:tc>
        <w:tc>
          <w:tcPr>
            <w:tcW w:w="228" w:type="pct"/>
            <w:shd w:val="clear" w:color="auto" w:fill="auto"/>
            <w:vAlign w:val="center"/>
          </w:tcPr>
          <w:p w14:paraId="59127862" w14:textId="787F628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4A122C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24C07B66" w14:textId="49F306F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074AADA2" w14:textId="0B5F27B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578B3721" w14:textId="77777777" w:rsidTr="00E1059D">
        <w:trPr>
          <w:trHeight w:val="57"/>
        </w:trPr>
        <w:tc>
          <w:tcPr>
            <w:tcW w:w="194" w:type="pct"/>
            <w:shd w:val="clear" w:color="auto" w:fill="auto"/>
            <w:vAlign w:val="center"/>
          </w:tcPr>
          <w:p w14:paraId="5854B189" w14:textId="29B8B4C4"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25</w:t>
            </w:r>
          </w:p>
        </w:tc>
        <w:tc>
          <w:tcPr>
            <w:tcW w:w="1246" w:type="pct"/>
            <w:shd w:val="clear" w:color="auto" w:fill="auto"/>
            <w:vAlign w:val="center"/>
          </w:tcPr>
          <w:p w14:paraId="442BC9A8" w14:textId="75AD8C8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Dudek</w:t>
            </w:r>
          </w:p>
        </w:tc>
        <w:tc>
          <w:tcPr>
            <w:tcW w:w="1125" w:type="pct"/>
            <w:shd w:val="clear" w:color="auto" w:fill="auto"/>
            <w:vAlign w:val="center"/>
          </w:tcPr>
          <w:p w14:paraId="5EE419A8" w14:textId="1DF4B8C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Upupa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epops</w:t>
            </w:r>
            <w:proofErr w:type="spellEnd"/>
          </w:p>
        </w:tc>
        <w:tc>
          <w:tcPr>
            <w:tcW w:w="228" w:type="pct"/>
            <w:shd w:val="clear" w:color="auto" w:fill="auto"/>
            <w:vAlign w:val="center"/>
          </w:tcPr>
          <w:p w14:paraId="6FB923E3" w14:textId="5C84811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2CA29DD9"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58E5456"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70466485" w14:textId="6258F36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0BE40DBA" w14:textId="77777777" w:rsidTr="00E1059D">
        <w:trPr>
          <w:trHeight w:val="57"/>
        </w:trPr>
        <w:tc>
          <w:tcPr>
            <w:tcW w:w="194" w:type="pct"/>
            <w:shd w:val="clear" w:color="auto" w:fill="auto"/>
            <w:vAlign w:val="center"/>
          </w:tcPr>
          <w:p w14:paraId="12CECDB9" w14:textId="28B90130"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26</w:t>
            </w:r>
          </w:p>
        </w:tc>
        <w:tc>
          <w:tcPr>
            <w:tcW w:w="1246" w:type="pct"/>
            <w:shd w:val="clear" w:color="auto" w:fill="auto"/>
            <w:vAlign w:val="center"/>
          </w:tcPr>
          <w:p w14:paraId="22B6F8CB" w14:textId="5060E0C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Dymówka</w:t>
            </w:r>
          </w:p>
        </w:tc>
        <w:tc>
          <w:tcPr>
            <w:tcW w:w="1125" w:type="pct"/>
            <w:shd w:val="clear" w:color="auto" w:fill="auto"/>
            <w:vAlign w:val="center"/>
          </w:tcPr>
          <w:p w14:paraId="60733B44" w14:textId="2F9C77F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Hirundo</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rustica</w:t>
            </w:r>
            <w:proofErr w:type="spellEnd"/>
          </w:p>
        </w:tc>
        <w:tc>
          <w:tcPr>
            <w:tcW w:w="228" w:type="pct"/>
            <w:shd w:val="clear" w:color="auto" w:fill="auto"/>
            <w:vAlign w:val="center"/>
          </w:tcPr>
          <w:p w14:paraId="3FB59065" w14:textId="097E51B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37153B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DA5C2A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7B29C128" w14:textId="4E10D1A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C66F989" w14:textId="77777777" w:rsidTr="00E1059D">
        <w:trPr>
          <w:trHeight w:val="57"/>
        </w:trPr>
        <w:tc>
          <w:tcPr>
            <w:tcW w:w="194" w:type="pct"/>
            <w:shd w:val="clear" w:color="auto" w:fill="auto"/>
            <w:vAlign w:val="center"/>
          </w:tcPr>
          <w:p w14:paraId="46EF4527" w14:textId="35A7A401"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27</w:t>
            </w:r>
          </w:p>
        </w:tc>
        <w:tc>
          <w:tcPr>
            <w:tcW w:w="1246" w:type="pct"/>
            <w:shd w:val="clear" w:color="auto" w:fill="auto"/>
            <w:vAlign w:val="center"/>
          </w:tcPr>
          <w:p w14:paraId="643CC5ED" w14:textId="20B2ABE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Dzierzba gąsiorek</w:t>
            </w:r>
          </w:p>
        </w:tc>
        <w:tc>
          <w:tcPr>
            <w:tcW w:w="1125" w:type="pct"/>
            <w:shd w:val="clear" w:color="auto" w:fill="auto"/>
            <w:vAlign w:val="center"/>
          </w:tcPr>
          <w:p w14:paraId="0A82105C" w14:textId="017A663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Lanius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collurio</w:t>
            </w:r>
            <w:proofErr w:type="spellEnd"/>
          </w:p>
        </w:tc>
        <w:tc>
          <w:tcPr>
            <w:tcW w:w="228" w:type="pct"/>
            <w:shd w:val="clear" w:color="auto" w:fill="auto"/>
            <w:vAlign w:val="center"/>
          </w:tcPr>
          <w:p w14:paraId="3ABA452E" w14:textId="764727F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6FCD28D"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C2620B8" w14:textId="22D6039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5DC22735" w14:textId="0754298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6EBAC2F4" w14:textId="77777777" w:rsidTr="00E1059D">
        <w:trPr>
          <w:trHeight w:val="57"/>
        </w:trPr>
        <w:tc>
          <w:tcPr>
            <w:tcW w:w="194" w:type="pct"/>
            <w:shd w:val="clear" w:color="auto" w:fill="auto"/>
            <w:vAlign w:val="center"/>
          </w:tcPr>
          <w:p w14:paraId="15800272" w14:textId="1D816091"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28</w:t>
            </w:r>
          </w:p>
        </w:tc>
        <w:tc>
          <w:tcPr>
            <w:tcW w:w="1246" w:type="pct"/>
            <w:shd w:val="clear" w:color="auto" w:fill="auto"/>
            <w:vAlign w:val="center"/>
          </w:tcPr>
          <w:p w14:paraId="6AEA84B0" w14:textId="4FB0DC0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Dzięcioł duży</w:t>
            </w:r>
          </w:p>
        </w:tc>
        <w:tc>
          <w:tcPr>
            <w:tcW w:w="1125" w:type="pct"/>
            <w:shd w:val="clear" w:color="auto" w:fill="auto"/>
            <w:vAlign w:val="center"/>
          </w:tcPr>
          <w:p w14:paraId="41F13365" w14:textId="4EF6807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Dendrocopos</w:t>
            </w:r>
            <w:proofErr w:type="spellEnd"/>
            <w:r w:rsidRPr="008822DC">
              <w:rPr>
                <w:rFonts w:ascii="Avenir Next LT Pro Light" w:hAnsi="Avenir Next LT Pro Light"/>
                <w:i/>
                <w:iCs/>
                <w:color w:val="000000"/>
                <w:sz w:val="16"/>
                <w:szCs w:val="16"/>
              </w:rPr>
              <w:t xml:space="preserve"> major</w:t>
            </w:r>
          </w:p>
        </w:tc>
        <w:tc>
          <w:tcPr>
            <w:tcW w:w="228" w:type="pct"/>
            <w:shd w:val="clear" w:color="auto" w:fill="auto"/>
            <w:vAlign w:val="center"/>
          </w:tcPr>
          <w:p w14:paraId="5D4D936A" w14:textId="42CA9F1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041D2EA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E93EB79" w14:textId="7246679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3BBD783E" w14:textId="1201AA3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35D7316E" w14:textId="77777777" w:rsidTr="00E1059D">
        <w:trPr>
          <w:trHeight w:val="57"/>
        </w:trPr>
        <w:tc>
          <w:tcPr>
            <w:tcW w:w="194" w:type="pct"/>
            <w:shd w:val="clear" w:color="auto" w:fill="auto"/>
            <w:vAlign w:val="center"/>
          </w:tcPr>
          <w:p w14:paraId="0DD60214" w14:textId="6151805B"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29</w:t>
            </w:r>
          </w:p>
        </w:tc>
        <w:tc>
          <w:tcPr>
            <w:tcW w:w="1246" w:type="pct"/>
            <w:shd w:val="clear" w:color="auto" w:fill="auto"/>
            <w:vAlign w:val="center"/>
          </w:tcPr>
          <w:p w14:paraId="661A816B" w14:textId="61AA4A5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Gil</w:t>
            </w:r>
          </w:p>
        </w:tc>
        <w:tc>
          <w:tcPr>
            <w:tcW w:w="1125" w:type="pct"/>
            <w:shd w:val="clear" w:color="auto" w:fill="auto"/>
            <w:vAlign w:val="center"/>
          </w:tcPr>
          <w:p w14:paraId="21E3E301" w14:textId="5CF1C20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Pyrrhula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pyrrhula</w:t>
            </w:r>
            <w:proofErr w:type="spellEnd"/>
          </w:p>
        </w:tc>
        <w:tc>
          <w:tcPr>
            <w:tcW w:w="228" w:type="pct"/>
            <w:shd w:val="clear" w:color="auto" w:fill="auto"/>
            <w:vAlign w:val="center"/>
          </w:tcPr>
          <w:p w14:paraId="3E885DE1" w14:textId="64EC7C4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0864347"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09CFB9A9" w14:textId="5F68069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01124B16" w14:textId="34D15FB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2DB754DA" w14:textId="77777777" w:rsidTr="00E1059D">
        <w:trPr>
          <w:trHeight w:val="57"/>
        </w:trPr>
        <w:tc>
          <w:tcPr>
            <w:tcW w:w="194" w:type="pct"/>
            <w:shd w:val="clear" w:color="auto" w:fill="auto"/>
            <w:vAlign w:val="center"/>
          </w:tcPr>
          <w:p w14:paraId="1B9029C6" w14:textId="791AF98C"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lastRenderedPageBreak/>
              <w:t>30</w:t>
            </w:r>
          </w:p>
        </w:tc>
        <w:tc>
          <w:tcPr>
            <w:tcW w:w="1246" w:type="pct"/>
            <w:shd w:val="clear" w:color="auto" w:fill="auto"/>
            <w:vAlign w:val="center"/>
          </w:tcPr>
          <w:p w14:paraId="049F4396" w14:textId="41ADF7D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Grubodziób</w:t>
            </w:r>
          </w:p>
        </w:tc>
        <w:tc>
          <w:tcPr>
            <w:tcW w:w="1125" w:type="pct"/>
            <w:shd w:val="clear" w:color="auto" w:fill="auto"/>
            <w:vAlign w:val="center"/>
          </w:tcPr>
          <w:p w14:paraId="6CF07CE0" w14:textId="22F560C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i/>
                <w:iCs/>
                <w:color w:val="000000"/>
                <w:sz w:val="16"/>
                <w:szCs w:val="16"/>
              </w:rPr>
              <w:t>C</w:t>
            </w:r>
            <w:r>
              <w:rPr>
                <w:rFonts w:ascii="Avenir Next LT Pro Light" w:hAnsi="Avenir Next LT Pro Light"/>
                <w:i/>
                <w:iCs/>
                <w:color w:val="000000"/>
                <w:sz w:val="16"/>
                <w:szCs w:val="16"/>
              </w:rPr>
              <w:t>.</w:t>
            </w:r>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coccotrhaustes</w:t>
            </w:r>
            <w:proofErr w:type="spellEnd"/>
          </w:p>
        </w:tc>
        <w:tc>
          <w:tcPr>
            <w:tcW w:w="228" w:type="pct"/>
            <w:shd w:val="clear" w:color="auto" w:fill="auto"/>
            <w:vAlign w:val="center"/>
          </w:tcPr>
          <w:p w14:paraId="60F37DBB" w14:textId="5F51C44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782B5F8C"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2FD7E4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41E29D3F" w14:textId="5EE4892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6C16D35E" w14:textId="77777777" w:rsidTr="00E1059D">
        <w:trPr>
          <w:trHeight w:val="57"/>
        </w:trPr>
        <w:tc>
          <w:tcPr>
            <w:tcW w:w="194" w:type="pct"/>
            <w:shd w:val="clear" w:color="auto" w:fill="auto"/>
            <w:vAlign w:val="center"/>
          </w:tcPr>
          <w:p w14:paraId="6D3EF64D" w14:textId="48ABE78F"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31</w:t>
            </w:r>
          </w:p>
        </w:tc>
        <w:tc>
          <w:tcPr>
            <w:tcW w:w="1246" w:type="pct"/>
            <w:shd w:val="clear" w:color="auto" w:fill="auto"/>
            <w:vAlign w:val="center"/>
          </w:tcPr>
          <w:p w14:paraId="237BD046" w14:textId="4C1D88D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Jastrząb</w:t>
            </w:r>
          </w:p>
        </w:tc>
        <w:tc>
          <w:tcPr>
            <w:tcW w:w="1125" w:type="pct"/>
            <w:shd w:val="clear" w:color="auto" w:fill="auto"/>
            <w:vAlign w:val="center"/>
          </w:tcPr>
          <w:p w14:paraId="5FF1E146" w14:textId="2417D74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Accipiter</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gentilis</w:t>
            </w:r>
            <w:proofErr w:type="spellEnd"/>
          </w:p>
        </w:tc>
        <w:tc>
          <w:tcPr>
            <w:tcW w:w="228" w:type="pct"/>
            <w:shd w:val="clear" w:color="auto" w:fill="auto"/>
            <w:vAlign w:val="center"/>
          </w:tcPr>
          <w:p w14:paraId="5D5C1E15" w14:textId="006D719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1FAFBCC"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049A97BB" w14:textId="01AB3C9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39BB9383" w14:textId="21414AE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1BDE4E66" w14:textId="77777777" w:rsidTr="00E1059D">
        <w:trPr>
          <w:trHeight w:val="57"/>
        </w:trPr>
        <w:tc>
          <w:tcPr>
            <w:tcW w:w="194" w:type="pct"/>
            <w:shd w:val="clear" w:color="auto" w:fill="auto"/>
            <w:vAlign w:val="center"/>
          </w:tcPr>
          <w:p w14:paraId="42B7A1A1" w14:textId="5FA655CD"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32</w:t>
            </w:r>
          </w:p>
        </w:tc>
        <w:tc>
          <w:tcPr>
            <w:tcW w:w="1246" w:type="pct"/>
            <w:shd w:val="clear" w:color="auto" w:fill="auto"/>
            <w:vAlign w:val="center"/>
          </w:tcPr>
          <w:p w14:paraId="19C0674C" w14:textId="41ABA97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Kania czarna</w:t>
            </w:r>
          </w:p>
        </w:tc>
        <w:tc>
          <w:tcPr>
            <w:tcW w:w="1125" w:type="pct"/>
            <w:shd w:val="clear" w:color="auto" w:fill="auto"/>
            <w:vAlign w:val="center"/>
          </w:tcPr>
          <w:p w14:paraId="05477EDE" w14:textId="719059A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Milvus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migrans</w:t>
            </w:r>
            <w:proofErr w:type="spellEnd"/>
          </w:p>
        </w:tc>
        <w:tc>
          <w:tcPr>
            <w:tcW w:w="228" w:type="pct"/>
            <w:shd w:val="clear" w:color="auto" w:fill="auto"/>
            <w:vAlign w:val="center"/>
          </w:tcPr>
          <w:p w14:paraId="22DABD3A" w14:textId="60E416A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C9A24D9"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00847D51" w14:textId="29472C0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75C82FCA" w14:textId="2A71C33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106FF859" w14:textId="77777777" w:rsidTr="00E1059D">
        <w:trPr>
          <w:trHeight w:val="57"/>
        </w:trPr>
        <w:tc>
          <w:tcPr>
            <w:tcW w:w="194" w:type="pct"/>
            <w:shd w:val="clear" w:color="auto" w:fill="auto"/>
            <w:vAlign w:val="center"/>
          </w:tcPr>
          <w:p w14:paraId="06E8A957" w14:textId="46A44B30"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33</w:t>
            </w:r>
          </w:p>
        </w:tc>
        <w:tc>
          <w:tcPr>
            <w:tcW w:w="1246" w:type="pct"/>
            <w:shd w:val="clear" w:color="auto" w:fill="auto"/>
            <w:vAlign w:val="center"/>
          </w:tcPr>
          <w:p w14:paraId="26B527ED" w14:textId="49CC09F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Kawka</w:t>
            </w:r>
          </w:p>
        </w:tc>
        <w:tc>
          <w:tcPr>
            <w:tcW w:w="1125" w:type="pct"/>
            <w:shd w:val="clear" w:color="auto" w:fill="auto"/>
            <w:vAlign w:val="center"/>
          </w:tcPr>
          <w:p w14:paraId="0EC98737" w14:textId="33A7793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Corvus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monedula</w:t>
            </w:r>
            <w:proofErr w:type="spellEnd"/>
          </w:p>
        </w:tc>
        <w:tc>
          <w:tcPr>
            <w:tcW w:w="228" w:type="pct"/>
            <w:shd w:val="clear" w:color="auto" w:fill="auto"/>
            <w:vAlign w:val="center"/>
          </w:tcPr>
          <w:p w14:paraId="645513D5" w14:textId="695BF72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2EE6BDD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50D339F" w14:textId="0825F7B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46825126" w14:textId="339C680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492AC501" w14:textId="77777777" w:rsidTr="00E1059D">
        <w:trPr>
          <w:trHeight w:val="57"/>
        </w:trPr>
        <w:tc>
          <w:tcPr>
            <w:tcW w:w="194" w:type="pct"/>
            <w:shd w:val="clear" w:color="auto" w:fill="auto"/>
            <w:vAlign w:val="center"/>
          </w:tcPr>
          <w:p w14:paraId="32972422" w14:textId="20570EE0"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34</w:t>
            </w:r>
          </w:p>
        </w:tc>
        <w:tc>
          <w:tcPr>
            <w:tcW w:w="1246" w:type="pct"/>
            <w:shd w:val="clear" w:color="auto" w:fill="auto"/>
            <w:vAlign w:val="center"/>
          </w:tcPr>
          <w:p w14:paraId="6B51EFDC" w14:textId="3AE0F73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Kokoszka wodna</w:t>
            </w:r>
          </w:p>
        </w:tc>
        <w:tc>
          <w:tcPr>
            <w:tcW w:w="1125" w:type="pct"/>
            <w:shd w:val="clear" w:color="auto" w:fill="auto"/>
            <w:vAlign w:val="center"/>
          </w:tcPr>
          <w:p w14:paraId="416BBE03" w14:textId="6378A51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Gallinula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chloropus</w:t>
            </w:r>
            <w:proofErr w:type="spellEnd"/>
          </w:p>
        </w:tc>
        <w:tc>
          <w:tcPr>
            <w:tcW w:w="228" w:type="pct"/>
            <w:shd w:val="clear" w:color="auto" w:fill="auto"/>
            <w:vAlign w:val="center"/>
          </w:tcPr>
          <w:p w14:paraId="5D6552ED" w14:textId="124F411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32B4623"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E2E5FBD" w14:textId="057FD3F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541BCA3F" w14:textId="13F3535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5BDB2BE5" w14:textId="77777777" w:rsidTr="00E1059D">
        <w:trPr>
          <w:trHeight w:val="57"/>
        </w:trPr>
        <w:tc>
          <w:tcPr>
            <w:tcW w:w="194" w:type="pct"/>
            <w:shd w:val="clear" w:color="auto" w:fill="auto"/>
            <w:vAlign w:val="center"/>
          </w:tcPr>
          <w:p w14:paraId="08D48358" w14:textId="773F7248"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35</w:t>
            </w:r>
          </w:p>
        </w:tc>
        <w:tc>
          <w:tcPr>
            <w:tcW w:w="1246" w:type="pct"/>
            <w:shd w:val="clear" w:color="auto" w:fill="auto"/>
            <w:vAlign w:val="center"/>
          </w:tcPr>
          <w:p w14:paraId="5BBF817D" w14:textId="266322D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Kopciuszek</w:t>
            </w:r>
          </w:p>
        </w:tc>
        <w:tc>
          <w:tcPr>
            <w:tcW w:w="1125" w:type="pct"/>
            <w:shd w:val="clear" w:color="auto" w:fill="auto"/>
            <w:vAlign w:val="center"/>
          </w:tcPr>
          <w:p w14:paraId="5CD76CEE" w14:textId="443CCC7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Phoenicurus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ochruros</w:t>
            </w:r>
            <w:proofErr w:type="spellEnd"/>
          </w:p>
        </w:tc>
        <w:tc>
          <w:tcPr>
            <w:tcW w:w="228" w:type="pct"/>
            <w:shd w:val="clear" w:color="auto" w:fill="auto"/>
            <w:vAlign w:val="center"/>
          </w:tcPr>
          <w:p w14:paraId="4F7ABC1A" w14:textId="78D11BA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28F22E3"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83A387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2C9499C0" w14:textId="091FAB5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388708A0" w14:textId="77777777" w:rsidTr="00E1059D">
        <w:trPr>
          <w:trHeight w:val="57"/>
        </w:trPr>
        <w:tc>
          <w:tcPr>
            <w:tcW w:w="194" w:type="pct"/>
            <w:shd w:val="clear" w:color="auto" w:fill="auto"/>
            <w:vAlign w:val="center"/>
          </w:tcPr>
          <w:p w14:paraId="022FE589" w14:textId="02228ED3"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36</w:t>
            </w:r>
          </w:p>
        </w:tc>
        <w:tc>
          <w:tcPr>
            <w:tcW w:w="1246" w:type="pct"/>
            <w:shd w:val="clear" w:color="auto" w:fill="auto"/>
            <w:vAlign w:val="center"/>
          </w:tcPr>
          <w:p w14:paraId="0285571F" w14:textId="6B7C4E0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Kormoran czarny</w:t>
            </w:r>
          </w:p>
        </w:tc>
        <w:tc>
          <w:tcPr>
            <w:tcW w:w="1125" w:type="pct"/>
            <w:shd w:val="clear" w:color="auto" w:fill="auto"/>
            <w:vAlign w:val="center"/>
          </w:tcPr>
          <w:p w14:paraId="506BE308" w14:textId="1AC9BB0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Phalacrocorax</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carbo</w:t>
            </w:r>
            <w:proofErr w:type="spellEnd"/>
          </w:p>
        </w:tc>
        <w:tc>
          <w:tcPr>
            <w:tcW w:w="228" w:type="pct"/>
            <w:shd w:val="clear" w:color="auto" w:fill="auto"/>
            <w:vAlign w:val="center"/>
          </w:tcPr>
          <w:p w14:paraId="55F17F2B"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2CA881F1" w14:textId="1EFD0D3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578DD4E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772DF117" w14:textId="6CF18E7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D2458B" w14:paraId="16D29A44" w14:textId="77777777" w:rsidTr="00E1059D">
        <w:trPr>
          <w:trHeight w:val="57"/>
        </w:trPr>
        <w:tc>
          <w:tcPr>
            <w:tcW w:w="194" w:type="pct"/>
            <w:shd w:val="clear" w:color="auto" w:fill="auto"/>
            <w:vAlign w:val="center"/>
          </w:tcPr>
          <w:p w14:paraId="2F62B2F9" w14:textId="2EA2BEEF"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37</w:t>
            </w:r>
          </w:p>
        </w:tc>
        <w:tc>
          <w:tcPr>
            <w:tcW w:w="1246" w:type="pct"/>
            <w:shd w:val="clear" w:color="auto" w:fill="auto"/>
            <w:vAlign w:val="center"/>
          </w:tcPr>
          <w:p w14:paraId="7878D3EB" w14:textId="4819EC9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Krogulec</w:t>
            </w:r>
          </w:p>
        </w:tc>
        <w:tc>
          <w:tcPr>
            <w:tcW w:w="1125" w:type="pct"/>
            <w:shd w:val="clear" w:color="auto" w:fill="auto"/>
            <w:vAlign w:val="center"/>
          </w:tcPr>
          <w:p w14:paraId="4E66D9ED" w14:textId="2595406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Accipiter</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nisus</w:t>
            </w:r>
            <w:proofErr w:type="spellEnd"/>
          </w:p>
        </w:tc>
        <w:tc>
          <w:tcPr>
            <w:tcW w:w="228" w:type="pct"/>
            <w:shd w:val="clear" w:color="auto" w:fill="auto"/>
            <w:vAlign w:val="center"/>
          </w:tcPr>
          <w:p w14:paraId="5AC3472A" w14:textId="09F332A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08E0FF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50669CB"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52155109" w14:textId="51EA751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210711CE" w14:textId="77777777" w:rsidTr="00E1059D">
        <w:trPr>
          <w:trHeight w:val="57"/>
        </w:trPr>
        <w:tc>
          <w:tcPr>
            <w:tcW w:w="194" w:type="pct"/>
            <w:shd w:val="clear" w:color="auto" w:fill="auto"/>
            <w:vAlign w:val="center"/>
          </w:tcPr>
          <w:p w14:paraId="2874EDEF" w14:textId="38C72853"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38</w:t>
            </w:r>
          </w:p>
        </w:tc>
        <w:tc>
          <w:tcPr>
            <w:tcW w:w="1246" w:type="pct"/>
            <w:shd w:val="clear" w:color="auto" w:fill="auto"/>
            <w:vAlign w:val="center"/>
          </w:tcPr>
          <w:p w14:paraId="28D8AB63" w14:textId="69D4A56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Kos</w:t>
            </w:r>
          </w:p>
        </w:tc>
        <w:tc>
          <w:tcPr>
            <w:tcW w:w="1125" w:type="pct"/>
            <w:shd w:val="clear" w:color="auto" w:fill="auto"/>
            <w:vAlign w:val="center"/>
          </w:tcPr>
          <w:p w14:paraId="1B33CC55" w14:textId="1DDB4A0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Turdus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merula</w:t>
            </w:r>
            <w:proofErr w:type="spellEnd"/>
          </w:p>
        </w:tc>
        <w:tc>
          <w:tcPr>
            <w:tcW w:w="228" w:type="pct"/>
            <w:shd w:val="clear" w:color="auto" w:fill="auto"/>
            <w:vAlign w:val="center"/>
          </w:tcPr>
          <w:p w14:paraId="2D32AAC7" w14:textId="2A9B30C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0BCE5C3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06B4DEF0" w14:textId="1EAAFCF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63D943B3" w14:textId="20B74BD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DF73387" w14:textId="77777777" w:rsidTr="00E1059D">
        <w:trPr>
          <w:trHeight w:val="57"/>
        </w:trPr>
        <w:tc>
          <w:tcPr>
            <w:tcW w:w="194" w:type="pct"/>
            <w:shd w:val="clear" w:color="auto" w:fill="auto"/>
            <w:vAlign w:val="center"/>
          </w:tcPr>
          <w:p w14:paraId="2742D544" w14:textId="27FF5BE1"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39</w:t>
            </w:r>
          </w:p>
        </w:tc>
        <w:tc>
          <w:tcPr>
            <w:tcW w:w="1246" w:type="pct"/>
            <w:shd w:val="clear" w:color="auto" w:fill="auto"/>
            <w:vAlign w:val="center"/>
          </w:tcPr>
          <w:p w14:paraId="49FC6BD7" w14:textId="00B3929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Kowalik</w:t>
            </w:r>
          </w:p>
        </w:tc>
        <w:tc>
          <w:tcPr>
            <w:tcW w:w="1125" w:type="pct"/>
            <w:shd w:val="clear" w:color="auto" w:fill="auto"/>
            <w:vAlign w:val="center"/>
          </w:tcPr>
          <w:p w14:paraId="73C204A6" w14:textId="040B462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Sitta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europea</w:t>
            </w:r>
            <w:proofErr w:type="spellEnd"/>
          </w:p>
        </w:tc>
        <w:tc>
          <w:tcPr>
            <w:tcW w:w="228" w:type="pct"/>
            <w:shd w:val="clear" w:color="auto" w:fill="auto"/>
            <w:vAlign w:val="center"/>
          </w:tcPr>
          <w:p w14:paraId="75394392" w14:textId="32E4AB0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0E22E3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0134599"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2E61EE14" w14:textId="098303E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0754771E" w14:textId="77777777" w:rsidTr="00E1059D">
        <w:trPr>
          <w:trHeight w:val="57"/>
        </w:trPr>
        <w:tc>
          <w:tcPr>
            <w:tcW w:w="194" w:type="pct"/>
            <w:shd w:val="clear" w:color="auto" w:fill="auto"/>
            <w:vAlign w:val="center"/>
          </w:tcPr>
          <w:p w14:paraId="0F80C013" w14:textId="35B47149"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40</w:t>
            </w:r>
          </w:p>
        </w:tc>
        <w:tc>
          <w:tcPr>
            <w:tcW w:w="1246" w:type="pct"/>
            <w:shd w:val="clear" w:color="auto" w:fill="auto"/>
            <w:vAlign w:val="center"/>
          </w:tcPr>
          <w:p w14:paraId="59556075" w14:textId="3F8E3E5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Krętogłów</w:t>
            </w:r>
          </w:p>
        </w:tc>
        <w:tc>
          <w:tcPr>
            <w:tcW w:w="1125" w:type="pct"/>
            <w:shd w:val="clear" w:color="auto" w:fill="auto"/>
            <w:vAlign w:val="center"/>
          </w:tcPr>
          <w:p w14:paraId="3B625440" w14:textId="4EF9CF6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Jynx</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torquilla</w:t>
            </w:r>
            <w:proofErr w:type="spellEnd"/>
          </w:p>
        </w:tc>
        <w:tc>
          <w:tcPr>
            <w:tcW w:w="228" w:type="pct"/>
            <w:shd w:val="clear" w:color="auto" w:fill="auto"/>
            <w:vAlign w:val="center"/>
          </w:tcPr>
          <w:p w14:paraId="4646FCBB" w14:textId="0239FAF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2C5A77D6"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25B427C8"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0B66F1BC" w14:textId="055D3F6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4FDCEC7A" w14:textId="77777777" w:rsidTr="00E1059D">
        <w:trPr>
          <w:trHeight w:val="57"/>
        </w:trPr>
        <w:tc>
          <w:tcPr>
            <w:tcW w:w="194" w:type="pct"/>
            <w:shd w:val="clear" w:color="auto" w:fill="auto"/>
            <w:vAlign w:val="center"/>
          </w:tcPr>
          <w:p w14:paraId="32D41D0D" w14:textId="2AC0C283"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41</w:t>
            </w:r>
          </w:p>
        </w:tc>
        <w:tc>
          <w:tcPr>
            <w:tcW w:w="1246" w:type="pct"/>
            <w:shd w:val="clear" w:color="auto" w:fill="auto"/>
            <w:vAlign w:val="center"/>
          </w:tcPr>
          <w:p w14:paraId="0E6B3AF7" w14:textId="609757F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Kruk</w:t>
            </w:r>
          </w:p>
        </w:tc>
        <w:tc>
          <w:tcPr>
            <w:tcW w:w="1125" w:type="pct"/>
            <w:shd w:val="clear" w:color="auto" w:fill="auto"/>
            <w:vAlign w:val="center"/>
          </w:tcPr>
          <w:p w14:paraId="42C1D4E5" w14:textId="2915C6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Corvus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corax</w:t>
            </w:r>
            <w:proofErr w:type="spellEnd"/>
          </w:p>
        </w:tc>
        <w:tc>
          <w:tcPr>
            <w:tcW w:w="228" w:type="pct"/>
            <w:shd w:val="clear" w:color="auto" w:fill="auto"/>
            <w:vAlign w:val="center"/>
          </w:tcPr>
          <w:p w14:paraId="211133C1"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2BFB2F6F" w14:textId="6556275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5E57714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5BA12388" w14:textId="352F112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1FFDDEEE" w14:textId="77777777" w:rsidTr="00E1059D">
        <w:trPr>
          <w:trHeight w:val="57"/>
        </w:trPr>
        <w:tc>
          <w:tcPr>
            <w:tcW w:w="194" w:type="pct"/>
            <w:shd w:val="clear" w:color="auto" w:fill="auto"/>
            <w:vAlign w:val="center"/>
          </w:tcPr>
          <w:p w14:paraId="6968D684" w14:textId="62B93CEE"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42</w:t>
            </w:r>
          </w:p>
        </w:tc>
        <w:tc>
          <w:tcPr>
            <w:tcW w:w="1246" w:type="pct"/>
            <w:shd w:val="clear" w:color="auto" w:fill="auto"/>
            <w:vAlign w:val="center"/>
          </w:tcPr>
          <w:p w14:paraId="75FA69C1" w14:textId="436B9E1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Kukułka</w:t>
            </w:r>
          </w:p>
        </w:tc>
        <w:tc>
          <w:tcPr>
            <w:tcW w:w="1125" w:type="pct"/>
            <w:shd w:val="clear" w:color="auto" w:fill="auto"/>
            <w:vAlign w:val="center"/>
          </w:tcPr>
          <w:p w14:paraId="22B80F38" w14:textId="129DCB6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Cuculus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canorus</w:t>
            </w:r>
            <w:proofErr w:type="spellEnd"/>
          </w:p>
        </w:tc>
        <w:tc>
          <w:tcPr>
            <w:tcW w:w="228" w:type="pct"/>
            <w:shd w:val="clear" w:color="auto" w:fill="auto"/>
            <w:vAlign w:val="center"/>
          </w:tcPr>
          <w:p w14:paraId="0A2CA5CC" w14:textId="69B2D63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6DE13D67"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4FD7E6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3BE6CAC6" w14:textId="0CD016C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BF2D32C" w14:textId="77777777" w:rsidTr="00E1059D">
        <w:trPr>
          <w:trHeight w:val="57"/>
        </w:trPr>
        <w:tc>
          <w:tcPr>
            <w:tcW w:w="194" w:type="pct"/>
            <w:shd w:val="clear" w:color="auto" w:fill="auto"/>
            <w:vAlign w:val="center"/>
          </w:tcPr>
          <w:p w14:paraId="695E117F" w14:textId="3A9BCE29"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43</w:t>
            </w:r>
          </w:p>
        </w:tc>
        <w:tc>
          <w:tcPr>
            <w:tcW w:w="1246" w:type="pct"/>
            <w:shd w:val="clear" w:color="auto" w:fill="auto"/>
            <w:vAlign w:val="center"/>
          </w:tcPr>
          <w:p w14:paraId="58D22873" w14:textId="4A90F47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Kulczyk</w:t>
            </w:r>
          </w:p>
        </w:tc>
        <w:tc>
          <w:tcPr>
            <w:tcW w:w="1125" w:type="pct"/>
            <w:shd w:val="clear" w:color="auto" w:fill="auto"/>
            <w:vAlign w:val="center"/>
          </w:tcPr>
          <w:p w14:paraId="1166B286" w14:textId="35FFBFC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Serinus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serinus</w:t>
            </w:r>
            <w:proofErr w:type="spellEnd"/>
          </w:p>
        </w:tc>
        <w:tc>
          <w:tcPr>
            <w:tcW w:w="228" w:type="pct"/>
            <w:shd w:val="clear" w:color="auto" w:fill="auto"/>
            <w:vAlign w:val="center"/>
          </w:tcPr>
          <w:p w14:paraId="2BDB83FD" w14:textId="2605B4B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F635B6D"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41B7284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2A9046A4" w14:textId="43F3B39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137D9D3D" w14:textId="77777777" w:rsidTr="00E1059D">
        <w:trPr>
          <w:trHeight w:val="57"/>
        </w:trPr>
        <w:tc>
          <w:tcPr>
            <w:tcW w:w="194" w:type="pct"/>
            <w:shd w:val="clear" w:color="auto" w:fill="auto"/>
            <w:vAlign w:val="center"/>
          </w:tcPr>
          <w:p w14:paraId="2D9C37C5" w14:textId="7D4E2313"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44</w:t>
            </w:r>
          </w:p>
        </w:tc>
        <w:tc>
          <w:tcPr>
            <w:tcW w:w="1246" w:type="pct"/>
            <w:shd w:val="clear" w:color="auto" w:fill="auto"/>
            <w:vAlign w:val="center"/>
          </w:tcPr>
          <w:p w14:paraId="5D1452E9" w14:textId="2F6D8F8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Kwiczoł</w:t>
            </w:r>
          </w:p>
        </w:tc>
        <w:tc>
          <w:tcPr>
            <w:tcW w:w="1125" w:type="pct"/>
            <w:shd w:val="clear" w:color="auto" w:fill="auto"/>
            <w:vAlign w:val="center"/>
          </w:tcPr>
          <w:p w14:paraId="6FBDA662" w14:textId="19293F5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Turdus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pilaris</w:t>
            </w:r>
            <w:proofErr w:type="spellEnd"/>
          </w:p>
        </w:tc>
        <w:tc>
          <w:tcPr>
            <w:tcW w:w="228" w:type="pct"/>
            <w:shd w:val="clear" w:color="auto" w:fill="auto"/>
            <w:vAlign w:val="center"/>
          </w:tcPr>
          <w:p w14:paraId="59A4F376" w14:textId="773C93A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281CEB6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880B492" w14:textId="69F9163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7C9C4E87" w14:textId="13D5AD1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479691B2" w14:textId="77777777" w:rsidTr="00E1059D">
        <w:trPr>
          <w:trHeight w:val="57"/>
        </w:trPr>
        <w:tc>
          <w:tcPr>
            <w:tcW w:w="194" w:type="pct"/>
            <w:shd w:val="clear" w:color="auto" w:fill="auto"/>
            <w:vAlign w:val="center"/>
          </w:tcPr>
          <w:p w14:paraId="5505DAF1" w14:textId="76480F70"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45</w:t>
            </w:r>
          </w:p>
        </w:tc>
        <w:tc>
          <w:tcPr>
            <w:tcW w:w="1246" w:type="pct"/>
            <w:shd w:val="clear" w:color="auto" w:fill="auto"/>
            <w:vAlign w:val="center"/>
          </w:tcPr>
          <w:p w14:paraId="5CAD28B7" w14:textId="5E70812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Mazurek</w:t>
            </w:r>
          </w:p>
        </w:tc>
        <w:tc>
          <w:tcPr>
            <w:tcW w:w="1125" w:type="pct"/>
            <w:shd w:val="clear" w:color="auto" w:fill="auto"/>
            <w:vAlign w:val="center"/>
          </w:tcPr>
          <w:p w14:paraId="79FFD429" w14:textId="1D1812C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Passer</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montanus</w:t>
            </w:r>
            <w:proofErr w:type="spellEnd"/>
          </w:p>
        </w:tc>
        <w:tc>
          <w:tcPr>
            <w:tcW w:w="228" w:type="pct"/>
            <w:shd w:val="clear" w:color="auto" w:fill="auto"/>
            <w:vAlign w:val="center"/>
          </w:tcPr>
          <w:p w14:paraId="667B275F" w14:textId="075D5FC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DA258BB"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832C30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4E705C6D" w14:textId="242F759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85BE0CF" w14:textId="77777777" w:rsidTr="00E1059D">
        <w:trPr>
          <w:trHeight w:val="57"/>
        </w:trPr>
        <w:tc>
          <w:tcPr>
            <w:tcW w:w="194" w:type="pct"/>
            <w:shd w:val="clear" w:color="auto" w:fill="auto"/>
            <w:vAlign w:val="center"/>
          </w:tcPr>
          <w:p w14:paraId="76603A2B" w14:textId="1F6678E5"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46</w:t>
            </w:r>
          </w:p>
        </w:tc>
        <w:tc>
          <w:tcPr>
            <w:tcW w:w="1246" w:type="pct"/>
            <w:shd w:val="clear" w:color="auto" w:fill="auto"/>
            <w:vAlign w:val="center"/>
          </w:tcPr>
          <w:p w14:paraId="64A48206" w14:textId="3F964DE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Mewa śmieszka</w:t>
            </w:r>
          </w:p>
        </w:tc>
        <w:tc>
          <w:tcPr>
            <w:tcW w:w="1125" w:type="pct"/>
            <w:shd w:val="clear" w:color="auto" w:fill="auto"/>
            <w:vAlign w:val="center"/>
          </w:tcPr>
          <w:p w14:paraId="161D0A81" w14:textId="0437E52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Larus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ridibundus</w:t>
            </w:r>
            <w:proofErr w:type="spellEnd"/>
          </w:p>
        </w:tc>
        <w:tc>
          <w:tcPr>
            <w:tcW w:w="228" w:type="pct"/>
            <w:shd w:val="clear" w:color="auto" w:fill="auto"/>
            <w:vAlign w:val="center"/>
          </w:tcPr>
          <w:p w14:paraId="7328C709" w14:textId="4BBFBD3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7E688BB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0BC5F263" w14:textId="15CB7F4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43F064E8" w14:textId="3ADF013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037B10D" w14:textId="77777777" w:rsidTr="00E1059D">
        <w:trPr>
          <w:trHeight w:val="57"/>
        </w:trPr>
        <w:tc>
          <w:tcPr>
            <w:tcW w:w="194" w:type="pct"/>
            <w:shd w:val="clear" w:color="auto" w:fill="auto"/>
            <w:vAlign w:val="center"/>
          </w:tcPr>
          <w:p w14:paraId="77CC5ECE" w14:textId="4FDB8FE2"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47</w:t>
            </w:r>
          </w:p>
        </w:tc>
        <w:tc>
          <w:tcPr>
            <w:tcW w:w="1246" w:type="pct"/>
            <w:shd w:val="clear" w:color="auto" w:fill="auto"/>
            <w:vAlign w:val="center"/>
          </w:tcPr>
          <w:p w14:paraId="765DFD8B" w14:textId="6F5DAB4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Mysikrólik</w:t>
            </w:r>
          </w:p>
        </w:tc>
        <w:tc>
          <w:tcPr>
            <w:tcW w:w="1125" w:type="pct"/>
            <w:shd w:val="clear" w:color="auto" w:fill="auto"/>
            <w:vAlign w:val="center"/>
          </w:tcPr>
          <w:p w14:paraId="0ED4AF51" w14:textId="7781AF6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Regulus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regulus</w:t>
            </w:r>
            <w:proofErr w:type="spellEnd"/>
          </w:p>
        </w:tc>
        <w:tc>
          <w:tcPr>
            <w:tcW w:w="228" w:type="pct"/>
            <w:shd w:val="clear" w:color="auto" w:fill="auto"/>
            <w:vAlign w:val="center"/>
          </w:tcPr>
          <w:p w14:paraId="1056669C" w14:textId="183E71D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5DAB1A47"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081C0B0F"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36E0FC31" w14:textId="2EA1732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5993C993" w14:textId="77777777" w:rsidTr="00E1059D">
        <w:trPr>
          <w:trHeight w:val="57"/>
        </w:trPr>
        <w:tc>
          <w:tcPr>
            <w:tcW w:w="194" w:type="pct"/>
            <w:shd w:val="clear" w:color="auto" w:fill="auto"/>
            <w:vAlign w:val="center"/>
          </w:tcPr>
          <w:p w14:paraId="239023FB" w14:textId="66721AEC"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48</w:t>
            </w:r>
          </w:p>
        </w:tc>
        <w:tc>
          <w:tcPr>
            <w:tcW w:w="1246" w:type="pct"/>
            <w:shd w:val="clear" w:color="auto" w:fill="auto"/>
            <w:vAlign w:val="center"/>
          </w:tcPr>
          <w:p w14:paraId="6BC10928" w14:textId="45328A6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Oknówka</w:t>
            </w:r>
          </w:p>
        </w:tc>
        <w:tc>
          <w:tcPr>
            <w:tcW w:w="1125" w:type="pct"/>
            <w:shd w:val="clear" w:color="auto" w:fill="auto"/>
            <w:vAlign w:val="center"/>
          </w:tcPr>
          <w:p w14:paraId="67892D7A" w14:textId="3EF5AEF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Delichon</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urbica</w:t>
            </w:r>
            <w:proofErr w:type="spellEnd"/>
          </w:p>
        </w:tc>
        <w:tc>
          <w:tcPr>
            <w:tcW w:w="228" w:type="pct"/>
            <w:shd w:val="clear" w:color="auto" w:fill="auto"/>
            <w:vAlign w:val="center"/>
          </w:tcPr>
          <w:p w14:paraId="14A29B88" w14:textId="02CAC42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D356DB3"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45BE35D5"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2D2402FF" w14:textId="37D30B9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58AB665E" w14:textId="77777777" w:rsidTr="00E1059D">
        <w:trPr>
          <w:trHeight w:val="57"/>
        </w:trPr>
        <w:tc>
          <w:tcPr>
            <w:tcW w:w="194" w:type="pct"/>
            <w:shd w:val="clear" w:color="auto" w:fill="auto"/>
            <w:vAlign w:val="center"/>
          </w:tcPr>
          <w:p w14:paraId="002F95C9" w14:textId="36DB5B1A"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49</w:t>
            </w:r>
          </w:p>
        </w:tc>
        <w:tc>
          <w:tcPr>
            <w:tcW w:w="1246" w:type="pct"/>
            <w:shd w:val="clear" w:color="auto" w:fill="auto"/>
            <w:vAlign w:val="center"/>
          </w:tcPr>
          <w:p w14:paraId="3C91E3E9" w14:textId="724565F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Orlik krzykliwy</w:t>
            </w:r>
          </w:p>
        </w:tc>
        <w:tc>
          <w:tcPr>
            <w:tcW w:w="1125" w:type="pct"/>
            <w:shd w:val="clear" w:color="auto" w:fill="auto"/>
            <w:vAlign w:val="center"/>
          </w:tcPr>
          <w:p w14:paraId="43E13BB6" w14:textId="6B65655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Aquila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pomarina</w:t>
            </w:r>
            <w:proofErr w:type="spellEnd"/>
          </w:p>
        </w:tc>
        <w:tc>
          <w:tcPr>
            <w:tcW w:w="228" w:type="pct"/>
            <w:shd w:val="clear" w:color="auto" w:fill="auto"/>
            <w:vAlign w:val="center"/>
          </w:tcPr>
          <w:p w14:paraId="32BC83B8" w14:textId="3670856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0515F21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5F4A0A3" w14:textId="15B9F62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04C36FF9" w14:textId="1A2582E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0B4A534B" w14:textId="77777777" w:rsidTr="00E1059D">
        <w:trPr>
          <w:trHeight w:val="57"/>
        </w:trPr>
        <w:tc>
          <w:tcPr>
            <w:tcW w:w="194" w:type="pct"/>
            <w:shd w:val="clear" w:color="auto" w:fill="auto"/>
            <w:vAlign w:val="center"/>
          </w:tcPr>
          <w:p w14:paraId="428305DB" w14:textId="532A9822"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50</w:t>
            </w:r>
          </w:p>
        </w:tc>
        <w:tc>
          <w:tcPr>
            <w:tcW w:w="1246" w:type="pct"/>
            <w:shd w:val="clear" w:color="auto" w:fill="auto"/>
            <w:vAlign w:val="center"/>
          </w:tcPr>
          <w:p w14:paraId="37847701" w14:textId="2BEE4FE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Paszkot</w:t>
            </w:r>
          </w:p>
        </w:tc>
        <w:tc>
          <w:tcPr>
            <w:tcW w:w="1125" w:type="pct"/>
            <w:shd w:val="clear" w:color="auto" w:fill="auto"/>
            <w:vAlign w:val="center"/>
          </w:tcPr>
          <w:p w14:paraId="6FD63009" w14:textId="707CA79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Turdus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viscivorus</w:t>
            </w:r>
            <w:proofErr w:type="spellEnd"/>
          </w:p>
        </w:tc>
        <w:tc>
          <w:tcPr>
            <w:tcW w:w="228" w:type="pct"/>
            <w:shd w:val="clear" w:color="auto" w:fill="auto"/>
            <w:vAlign w:val="center"/>
          </w:tcPr>
          <w:p w14:paraId="06FDBED6" w14:textId="2C1A882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4F8ECB11"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4113546" w14:textId="10E5B2D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1335A010" w14:textId="570A627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CFB21B2" w14:textId="77777777" w:rsidTr="00E1059D">
        <w:trPr>
          <w:trHeight w:val="57"/>
        </w:trPr>
        <w:tc>
          <w:tcPr>
            <w:tcW w:w="194" w:type="pct"/>
            <w:shd w:val="clear" w:color="auto" w:fill="auto"/>
            <w:vAlign w:val="center"/>
          </w:tcPr>
          <w:p w14:paraId="3D6A10AE" w14:textId="442DE8F1"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51</w:t>
            </w:r>
          </w:p>
        </w:tc>
        <w:tc>
          <w:tcPr>
            <w:tcW w:w="1246" w:type="pct"/>
            <w:shd w:val="clear" w:color="auto" w:fill="auto"/>
            <w:vAlign w:val="center"/>
          </w:tcPr>
          <w:p w14:paraId="290EB20A" w14:textId="79360EB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Pełzacz leśny</w:t>
            </w:r>
          </w:p>
        </w:tc>
        <w:tc>
          <w:tcPr>
            <w:tcW w:w="1125" w:type="pct"/>
            <w:shd w:val="clear" w:color="auto" w:fill="auto"/>
            <w:vAlign w:val="center"/>
          </w:tcPr>
          <w:p w14:paraId="33D0E068" w14:textId="29DE770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Certhia</w:t>
            </w:r>
            <w:proofErr w:type="spellEnd"/>
            <w:r w:rsidRPr="008822DC">
              <w:rPr>
                <w:rFonts w:ascii="Avenir Next LT Pro Light" w:hAnsi="Avenir Next LT Pro Light"/>
                <w:i/>
                <w:iCs/>
                <w:color w:val="000000"/>
                <w:sz w:val="16"/>
                <w:szCs w:val="16"/>
              </w:rPr>
              <w:t xml:space="preserve"> familiaris</w:t>
            </w:r>
          </w:p>
        </w:tc>
        <w:tc>
          <w:tcPr>
            <w:tcW w:w="228" w:type="pct"/>
            <w:shd w:val="clear" w:color="auto" w:fill="auto"/>
            <w:vAlign w:val="center"/>
          </w:tcPr>
          <w:p w14:paraId="6F3DC727" w14:textId="4470DF0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00E070C"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25313625"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6BF6FAA9" w14:textId="3927E66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5C2D413C" w14:textId="77777777" w:rsidTr="00E1059D">
        <w:trPr>
          <w:trHeight w:val="57"/>
        </w:trPr>
        <w:tc>
          <w:tcPr>
            <w:tcW w:w="194" w:type="pct"/>
            <w:shd w:val="clear" w:color="auto" w:fill="auto"/>
            <w:vAlign w:val="center"/>
          </w:tcPr>
          <w:p w14:paraId="4948B70E" w14:textId="46A5FCB2"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52</w:t>
            </w:r>
          </w:p>
        </w:tc>
        <w:tc>
          <w:tcPr>
            <w:tcW w:w="1246" w:type="pct"/>
            <w:shd w:val="clear" w:color="auto" w:fill="auto"/>
            <w:vAlign w:val="center"/>
          </w:tcPr>
          <w:p w14:paraId="05A364A3" w14:textId="5689934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Pełzacz ogrodowy</w:t>
            </w:r>
          </w:p>
        </w:tc>
        <w:tc>
          <w:tcPr>
            <w:tcW w:w="1125" w:type="pct"/>
            <w:shd w:val="clear" w:color="auto" w:fill="auto"/>
            <w:vAlign w:val="center"/>
          </w:tcPr>
          <w:p w14:paraId="68587ECE" w14:textId="76E3B9B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Certhia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brachydactyla</w:t>
            </w:r>
            <w:proofErr w:type="spellEnd"/>
          </w:p>
        </w:tc>
        <w:tc>
          <w:tcPr>
            <w:tcW w:w="228" w:type="pct"/>
            <w:shd w:val="clear" w:color="auto" w:fill="auto"/>
            <w:vAlign w:val="center"/>
          </w:tcPr>
          <w:p w14:paraId="26058A84" w14:textId="4ABFE53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D9FB016"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233166F" w14:textId="3EC99EB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6CF05D04" w14:textId="57D99DC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39600AD2" w14:textId="77777777" w:rsidTr="00E1059D">
        <w:trPr>
          <w:trHeight w:val="57"/>
        </w:trPr>
        <w:tc>
          <w:tcPr>
            <w:tcW w:w="194" w:type="pct"/>
            <w:shd w:val="clear" w:color="auto" w:fill="auto"/>
            <w:vAlign w:val="center"/>
          </w:tcPr>
          <w:p w14:paraId="4F2C9275" w14:textId="5E73C863"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53</w:t>
            </w:r>
          </w:p>
        </w:tc>
        <w:tc>
          <w:tcPr>
            <w:tcW w:w="1246" w:type="pct"/>
            <w:shd w:val="clear" w:color="auto" w:fill="auto"/>
            <w:vAlign w:val="center"/>
          </w:tcPr>
          <w:p w14:paraId="7BFB6F69" w14:textId="1957D6A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Perkoz dwuczuby</w:t>
            </w:r>
          </w:p>
        </w:tc>
        <w:tc>
          <w:tcPr>
            <w:tcW w:w="1125" w:type="pct"/>
            <w:shd w:val="clear" w:color="auto" w:fill="auto"/>
            <w:vAlign w:val="center"/>
          </w:tcPr>
          <w:p w14:paraId="77EE1856" w14:textId="59D1A6C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Podiceps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cristatus</w:t>
            </w:r>
            <w:proofErr w:type="spellEnd"/>
          </w:p>
        </w:tc>
        <w:tc>
          <w:tcPr>
            <w:tcW w:w="228" w:type="pct"/>
            <w:shd w:val="clear" w:color="auto" w:fill="auto"/>
            <w:vAlign w:val="center"/>
          </w:tcPr>
          <w:p w14:paraId="04288B90" w14:textId="5285CA7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227ED19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63AF26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4E7353BB" w14:textId="71B4C01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D2458B" w14:paraId="0ED63EC6" w14:textId="77777777" w:rsidTr="00E1059D">
        <w:trPr>
          <w:trHeight w:val="57"/>
        </w:trPr>
        <w:tc>
          <w:tcPr>
            <w:tcW w:w="194" w:type="pct"/>
            <w:shd w:val="clear" w:color="auto" w:fill="auto"/>
            <w:vAlign w:val="center"/>
          </w:tcPr>
          <w:p w14:paraId="348BE49E" w14:textId="6D091CE4"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54</w:t>
            </w:r>
          </w:p>
        </w:tc>
        <w:tc>
          <w:tcPr>
            <w:tcW w:w="1246" w:type="pct"/>
            <w:shd w:val="clear" w:color="auto" w:fill="auto"/>
            <w:vAlign w:val="center"/>
          </w:tcPr>
          <w:p w14:paraId="75CE626D" w14:textId="5AF89E7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Perkoz rdzawoszyi</w:t>
            </w:r>
          </w:p>
        </w:tc>
        <w:tc>
          <w:tcPr>
            <w:tcW w:w="1125" w:type="pct"/>
            <w:shd w:val="clear" w:color="auto" w:fill="auto"/>
            <w:vAlign w:val="center"/>
          </w:tcPr>
          <w:p w14:paraId="09A2F86C" w14:textId="0EE3806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Podiceps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griseigena</w:t>
            </w:r>
            <w:proofErr w:type="spellEnd"/>
          </w:p>
        </w:tc>
        <w:tc>
          <w:tcPr>
            <w:tcW w:w="228" w:type="pct"/>
            <w:shd w:val="clear" w:color="auto" w:fill="auto"/>
            <w:vAlign w:val="center"/>
          </w:tcPr>
          <w:p w14:paraId="4C20EE6C" w14:textId="3E395D0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26677F00"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B7FEDB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25CEEFE7" w14:textId="39B21A4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5345D8C7" w14:textId="77777777" w:rsidTr="00E1059D">
        <w:trPr>
          <w:trHeight w:val="57"/>
        </w:trPr>
        <w:tc>
          <w:tcPr>
            <w:tcW w:w="194" w:type="pct"/>
            <w:shd w:val="clear" w:color="auto" w:fill="auto"/>
            <w:vAlign w:val="center"/>
          </w:tcPr>
          <w:p w14:paraId="4C32DAD7" w14:textId="348849B0"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55</w:t>
            </w:r>
          </w:p>
        </w:tc>
        <w:tc>
          <w:tcPr>
            <w:tcW w:w="1246" w:type="pct"/>
            <w:shd w:val="clear" w:color="auto" w:fill="auto"/>
            <w:vAlign w:val="center"/>
          </w:tcPr>
          <w:p w14:paraId="56024AB0" w14:textId="48C225C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Perkozek</w:t>
            </w:r>
          </w:p>
        </w:tc>
        <w:tc>
          <w:tcPr>
            <w:tcW w:w="1125" w:type="pct"/>
            <w:shd w:val="clear" w:color="auto" w:fill="auto"/>
            <w:vAlign w:val="center"/>
          </w:tcPr>
          <w:p w14:paraId="30F820F3" w14:textId="5B30BAE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Tachybaptus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ruficollis</w:t>
            </w:r>
            <w:proofErr w:type="spellEnd"/>
          </w:p>
        </w:tc>
        <w:tc>
          <w:tcPr>
            <w:tcW w:w="228" w:type="pct"/>
            <w:shd w:val="clear" w:color="auto" w:fill="auto"/>
            <w:vAlign w:val="center"/>
          </w:tcPr>
          <w:p w14:paraId="3A14CA0B" w14:textId="00A6D5A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4A97D193"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D4FDC7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3BCA19A0" w14:textId="1B5E786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D2458B" w14:paraId="220FCB6F" w14:textId="77777777" w:rsidTr="00E1059D">
        <w:trPr>
          <w:trHeight w:val="57"/>
        </w:trPr>
        <w:tc>
          <w:tcPr>
            <w:tcW w:w="194" w:type="pct"/>
            <w:shd w:val="clear" w:color="auto" w:fill="auto"/>
            <w:vAlign w:val="center"/>
          </w:tcPr>
          <w:p w14:paraId="399A3956" w14:textId="1C9BE2ED"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56</w:t>
            </w:r>
          </w:p>
        </w:tc>
        <w:tc>
          <w:tcPr>
            <w:tcW w:w="1246" w:type="pct"/>
            <w:shd w:val="clear" w:color="auto" w:fill="auto"/>
            <w:vAlign w:val="center"/>
          </w:tcPr>
          <w:p w14:paraId="6C96796C" w14:textId="778022A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Piecuszek</w:t>
            </w:r>
          </w:p>
        </w:tc>
        <w:tc>
          <w:tcPr>
            <w:tcW w:w="1125" w:type="pct"/>
            <w:shd w:val="clear" w:color="auto" w:fill="auto"/>
            <w:vAlign w:val="center"/>
          </w:tcPr>
          <w:p w14:paraId="63BD14A0" w14:textId="09BEA44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Phylloscopus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trochilus</w:t>
            </w:r>
            <w:proofErr w:type="spellEnd"/>
          </w:p>
        </w:tc>
        <w:tc>
          <w:tcPr>
            <w:tcW w:w="228" w:type="pct"/>
            <w:shd w:val="clear" w:color="auto" w:fill="auto"/>
            <w:vAlign w:val="center"/>
          </w:tcPr>
          <w:p w14:paraId="67CD29A5" w14:textId="123DC50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44C391E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DC0570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76D69B46" w14:textId="66BBCEE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36213D55" w14:textId="77777777" w:rsidTr="00E1059D">
        <w:trPr>
          <w:trHeight w:val="57"/>
        </w:trPr>
        <w:tc>
          <w:tcPr>
            <w:tcW w:w="194" w:type="pct"/>
            <w:shd w:val="clear" w:color="auto" w:fill="auto"/>
            <w:vAlign w:val="center"/>
          </w:tcPr>
          <w:p w14:paraId="247CE05C" w14:textId="5236D639"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57</w:t>
            </w:r>
          </w:p>
        </w:tc>
        <w:tc>
          <w:tcPr>
            <w:tcW w:w="1246" w:type="pct"/>
            <w:shd w:val="clear" w:color="auto" w:fill="auto"/>
            <w:vAlign w:val="center"/>
          </w:tcPr>
          <w:p w14:paraId="65B7DE2B" w14:textId="71B2285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Piegża</w:t>
            </w:r>
          </w:p>
        </w:tc>
        <w:tc>
          <w:tcPr>
            <w:tcW w:w="1125" w:type="pct"/>
            <w:shd w:val="clear" w:color="auto" w:fill="auto"/>
            <w:vAlign w:val="center"/>
          </w:tcPr>
          <w:p w14:paraId="59D31307" w14:textId="5AC3646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i/>
                <w:iCs/>
                <w:color w:val="000000"/>
                <w:sz w:val="16"/>
                <w:szCs w:val="16"/>
              </w:rPr>
              <w:t xml:space="preserve">Sylvia </w:t>
            </w:r>
            <w:proofErr w:type="spellStart"/>
            <w:r w:rsidRPr="008822DC">
              <w:rPr>
                <w:rFonts w:ascii="Avenir Next LT Pro Light" w:hAnsi="Avenir Next LT Pro Light"/>
                <w:i/>
                <w:iCs/>
                <w:color w:val="000000"/>
                <w:sz w:val="16"/>
                <w:szCs w:val="16"/>
              </w:rPr>
              <w:t>curruca</w:t>
            </w:r>
            <w:proofErr w:type="spellEnd"/>
          </w:p>
        </w:tc>
        <w:tc>
          <w:tcPr>
            <w:tcW w:w="228" w:type="pct"/>
            <w:shd w:val="clear" w:color="auto" w:fill="auto"/>
            <w:vAlign w:val="center"/>
          </w:tcPr>
          <w:p w14:paraId="118DD39B" w14:textId="4DFD6F1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08FB8F8B"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5BE7DBF"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67EACF57" w14:textId="0E9A93A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63C1F331" w14:textId="77777777" w:rsidTr="00E1059D">
        <w:trPr>
          <w:trHeight w:val="57"/>
        </w:trPr>
        <w:tc>
          <w:tcPr>
            <w:tcW w:w="194" w:type="pct"/>
            <w:shd w:val="clear" w:color="auto" w:fill="auto"/>
            <w:vAlign w:val="center"/>
          </w:tcPr>
          <w:p w14:paraId="343AC1F8" w14:textId="532F967E"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58</w:t>
            </w:r>
          </w:p>
        </w:tc>
        <w:tc>
          <w:tcPr>
            <w:tcW w:w="1246" w:type="pct"/>
            <w:shd w:val="clear" w:color="auto" w:fill="auto"/>
            <w:vAlign w:val="center"/>
          </w:tcPr>
          <w:p w14:paraId="4D3003A3" w14:textId="14F0B87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Pierwiosnek</w:t>
            </w:r>
          </w:p>
        </w:tc>
        <w:tc>
          <w:tcPr>
            <w:tcW w:w="1125" w:type="pct"/>
            <w:shd w:val="clear" w:color="auto" w:fill="auto"/>
            <w:vAlign w:val="center"/>
          </w:tcPr>
          <w:p w14:paraId="46085510" w14:textId="71E255C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Phylloscopus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collybita</w:t>
            </w:r>
            <w:proofErr w:type="spellEnd"/>
          </w:p>
        </w:tc>
        <w:tc>
          <w:tcPr>
            <w:tcW w:w="228" w:type="pct"/>
            <w:shd w:val="clear" w:color="auto" w:fill="auto"/>
            <w:vAlign w:val="center"/>
          </w:tcPr>
          <w:p w14:paraId="48B42047" w14:textId="5B1E40A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414718FD"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5F96698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285BC5DA" w14:textId="32A35D9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2B86D808" w14:textId="77777777" w:rsidTr="00E1059D">
        <w:trPr>
          <w:trHeight w:val="57"/>
        </w:trPr>
        <w:tc>
          <w:tcPr>
            <w:tcW w:w="194" w:type="pct"/>
            <w:shd w:val="clear" w:color="auto" w:fill="auto"/>
            <w:vAlign w:val="center"/>
          </w:tcPr>
          <w:p w14:paraId="229B8514" w14:textId="0B5F217B"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59</w:t>
            </w:r>
          </w:p>
        </w:tc>
        <w:tc>
          <w:tcPr>
            <w:tcW w:w="1246" w:type="pct"/>
            <w:shd w:val="clear" w:color="auto" w:fill="auto"/>
            <w:vAlign w:val="center"/>
          </w:tcPr>
          <w:p w14:paraId="434D27C8" w14:textId="13024A6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Pleszka</w:t>
            </w:r>
          </w:p>
        </w:tc>
        <w:tc>
          <w:tcPr>
            <w:tcW w:w="1125" w:type="pct"/>
            <w:shd w:val="clear" w:color="auto" w:fill="auto"/>
            <w:vAlign w:val="center"/>
          </w:tcPr>
          <w:p w14:paraId="01FC037E" w14:textId="59ED1C6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Phoenicurus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phoenicurus</w:t>
            </w:r>
            <w:proofErr w:type="spellEnd"/>
          </w:p>
        </w:tc>
        <w:tc>
          <w:tcPr>
            <w:tcW w:w="228" w:type="pct"/>
            <w:shd w:val="clear" w:color="auto" w:fill="auto"/>
            <w:vAlign w:val="center"/>
          </w:tcPr>
          <w:p w14:paraId="3C1EB877" w14:textId="4049A38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01976FD9"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29AA8E4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0F222234" w14:textId="641229D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34ABE1F5" w14:textId="77777777" w:rsidTr="00E1059D">
        <w:trPr>
          <w:trHeight w:val="57"/>
        </w:trPr>
        <w:tc>
          <w:tcPr>
            <w:tcW w:w="194" w:type="pct"/>
            <w:shd w:val="clear" w:color="auto" w:fill="auto"/>
            <w:vAlign w:val="center"/>
          </w:tcPr>
          <w:p w14:paraId="6F1A7066" w14:textId="5DEC2903"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60</w:t>
            </w:r>
          </w:p>
        </w:tc>
        <w:tc>
          <w:tcPr>
            <w:tcW w:w="1246" w:type="pct"/>
            <w:shd w:val="clear" w:color="auto" w:fill="auto"/>
            <w:vAlign w:val="center"/>
          </w:tcPr>
          <w:p w14:paraId="6456F82B" w14:textId="78682E4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Pliszka siwa</w:t>
            </w:r>
          </w:p>
        </w:tc>
        <w:tc>
          <w:tcPr>
            <w:tcW w:w="1125" w:type="pct"/>
            <w:shd w:val="clear" w:color="auto" w:fill="auto"/>
            <w:vAlign w:val="center"/>
          </w:tcPr>
          <w:p w14:paraId="777B7CA2" w14:textId="4FC3575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Motacilla</w:t>
            </w:r>
            <w:proofErr w:type="spellEnd"/>
            <w:r w:rsidRPr="008822DC">
              <w:rPr>
                <w:rFonts w:ascii="Avenir Next LT Pro Light" w:hAnsi="Avenir Next LT Pro Light"/>
                <w:i/>
                <w:iCs/>
                <w:color w:val="000000"/>
                <w:sz w:val="16"/>
                <w:szCs w:val="16"/>
              </w:rPr>
              <w:t xml:space="preserve"> alba</w:t>
            </w:r>
          </w:p>
        </w:tc>
        <w:tc>
          <w:tcPr>
            <w:tcW w:w="228" w:type="pct"/>
            <w:shd w:val="clear" w:color="auto" w:fill="auto"/>
            <w:vAlign w:val="center"/>
          </w:tcPr>
          <w:p w14:paraId="57694C16" w14:textId="27DBC36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7D98BDE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7BB60C6"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1A7C7BF3" w14:textId="34E3CC9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06454FC9" w14:textId="77777777" w:rsidTr="00E1059D">
        <w:trPr>
          <w:trHeight w:val="57"/>
        </w:trPr>
        <w:tc>
          <w:tcPr>
            <w:tcW w:w="194" w:type="pct"/>
            <w:shd w:val="clear" w:color="auto" w:fill="auto"/>
            <w:vAlign w:val="center"/>
          </w:tcPr>
          <w:p w14:paraId="41085530" w14:textId="195CF95C"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61</w:t>
            </w:r>
          </w:p>
        </w:tc>
        <w:tc>
          <w:tcPr>
            <w:tcW w:w="1246" w:type="pct"/>
            <w:shd w:val="clear" w:color="auto" w:fill="auto"/>
            <w:vAlign w:val="center"/>
          </w:tcPr>
          <w:p w14:paraId="77B8DC77" w14:textId="13FA9BD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Podgorzałka</w:t>
            </w:r>
          </w:p>
        </w:tc>
        <w:tc>
          <w:tcPr>
            <w:tcW w:w="1125" w:type="pct"/>
            <w:shd w:val="clear" w:color="auto" w:fill="auto"/>
            <w:vAlign w:val="center"/>
          </w:tcPr>
          <w:p w14:paraId="09EEACC2" w14:textId="10387A6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Aythya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nyroca</w:t>
            </w:r>
            <w:proofErr w:type="spellEnd"/>
          </w:p>
        </w:tc>
        <w:tc>
          <w:tcPr>
            <w:tcW w:w="228" w:type="pct"/>
            <w:shd w:val="clear" w:color="auto" w:fill="auto"/>
            <w:vAlign w:val="center"/>
          </w:tcPr>
          <w:p w14:paraId="246634C4" w14:textId="222B861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0003161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172ACB3"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775801AD" w14:textId="7AC492D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54E8D098" w14:textId="77777777" w:rsidTr="00E1059D">
        <w:trPr>
          <w:trHeight w:val="57"/>
        </w:trPr>
        <w:tc>
          <w:tcPr>
            <w:tcW w:w="194" w:type="pct"/>
            <w:shd w:val="clear" w:color="auto" w:fill="auto"/>
            <w:vAlign w:val="center"/>
          </w:tcPr>
          <w:p w14:paraId="2C128C8A" w14:textId="365E5DFD"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62</w:t>
            </w:r>
          </w:p>
        </w:tc>
        <w:tc>
          <w:tcPr>
            <w:tcW w:w="1246" w:type="pct"/>
            <w:shd w:val="clear" w:color="auto" w:fill="auto"/>
            <w:vAlign w:val="center"/>
          </w:tcPr>
          <w:p w14:paraId="5EA65EA6" w14:textId="61BC238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Pokląskwa</w:t>
            </w:r>
          </w:p>
        </w:tc>
        <w:tc>
          <w:tcPr>
            <w:tcW w:w="1125" w:type="pct"/>
            <w:shd w:val="clear" w:color="auto" w:fill="auto"/>
            <w:vAlign w:val="center"/>
          </w:tcPr>
          <w:p w14:paraId="2F8A0250" w14:textId="09AB935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Saxicola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rubetra</w:t>
            </w:r>
            <w:proofErr w:type="spellEnd"/>
          </w:p>
        </w:tc>
        <w:tc>
          <w:tcPr>
            <w:tcW w:w="228" w:type="pct"/>
            <w:shd w:val="clear" w:color="auto" w:fill="auto"/>
            <w:vAlign w:val="center"/>
          </w:tcPr>
          <w:p w14:paraId="5C878224" w14:textId="62417A6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55987911"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556960C9"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46B2D02B" w14:textId="05017B7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0D3EC770" w14:textId="77777777" w:rsidTr="00E1059D">
        <w:trPr>
          <w:trHeight w:val="57"/>
        </w:trPr>
        <w:tc>
          <w:tcPr>
            <w:tcW w:w="194" w:type="pct"/>
            <w:shd w:val="clear" w:color="auto" w:fill="auto"/>
            <w:vAlign w:val="center"/>
          </w:tcPr>
          <w:p w14:paraId="0297424C" w14:textId="400AD8ED"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63</w:t>
            </w:r>
          </w:p>
        </w:tc>
        <w:tc>
          <w:tcPr>
            <w:tcW w:w="1246" w:type="pct"/>
            <w:shd w:val="clear" w:color="auto" w:fill="auto"/>
            <w:vAlign w:val="center"/>
          </w:tcPr>
          <w:p w14:paraId="7FD7005F" w14:textId="163F306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Pokrzewka cierniówka</w:t>
            </w:r>
          </w:p>
        </w:tc>
        <w:tc>
          <w:tcPr>
            <w:tcW w:w="1125" w:type="pct"/>
            <w:shd w:val="clear" w:color="auto" w:fill="auto"/>
            <w:vAlign w:val="center"/>
          </w:tcPr>
          <w:p w14:paraId="76364781" w14:textId="11312FD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i/>
                <w:iCs/>
                <w:color w:val="000000"/>
                <w:sz w:val="16"/>
                <w:szCs w:val="16"/>
              </w:rPr>
              <w:t xml:space="preserve">Sylvia </w:t>
            </w:r>
            <w:proofErr w:type="spellStart"/>
            <w:r w:rsidRPr="008822DC">
              <w:rPr>
                <w:rFonts w:ascii="Avenir Next LT Pro Light" w:hAnsi="Avenir Next LT Pro Light"/>
                <w:i/>
                <w:iCs/>
                <w:color w:val="000000"/>
                <w:sz w:val="16"/>
                <w:szCs w:val="16"/>
              </w:rPr>
              <w:t>communis</w:t>
            </w:r>
            <w:proofErr w:type="spellEnd"/>
          </w:p>
        </w:tc>
        <w:tc>
          <w:tcPr>
            <w:tcW w:w="228" w:type="pct"/>
            <w:shd w:val="clear" w:color="auto" w:fill="auto"/>
            <w:vAlign w:val="center"/>
          </w:tcPr>
          <w:p w14:paraId="1B620E89" w14:textId="24EB3B7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BD45C30"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CE15CAD"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2CAD3E61" w14:textId="6F55CC0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2F803D0F" w14:textId="77777777" w:rsidTr="00E1059D">
        <w:trPr>
          <w:trHeight w:val="57"/>
        </w:trPr>
        <w:tc>
          <w:tcPr>
            <w:tcW w:w="194" w:type="pct"/>
            <w:shd w:val="clear" w:color="auto" w:fill="auto"/>
            <w:vAlign w:val="center"/>
          </w:tcPr>
          <w:p w14:paraId="3C75D001" w14:textId="1C5B208D"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64</w:t>
            </w:r>
          </w:p>
        </w:tc>
        <w:tc>
          <w:tcPr>
            <w:tcW w:w="1246" w:type="pct"/>
            <w:shd w:val="clear" w:color="auto" w:fill="auto"/>
            <w:vAlign w:val="center"/>
          </w:tcPr>
          <w:p w14:paraId="0EB998AC" w14:textId="27063DE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Pokrzewka czarnołbista</w:t>
            </w:r>
          </w:p>
        </w:tc>
        <w:tc>
          <w:tcPr>
            <w:tcW w:w="1125" w:type="pct"/>
            <w:shd w:val="clear" w:color="auto" w:fill="auto"/>
            <w:vAlign w:val="center"/>
          </w:tcPr>
          <w:p w14:paraId="0122BDF4" w14:textId="3582849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i/>
                <w:iCs/>
                <w:color w:val="000000"/>
                <w:sz w:val="16"/>
                <w:szCs w:val="16"/>
              </w:rPr>
              <w:t xml:space="preserve">Sylvia </w:t>
            </w:r>
            <w:proofErr w:type="spellStart"/>
            <w:r w:rsidRPr="008822DC">
              <w:rPr>
                <w:rFonts w:ascii="Avenir Next LT Pro Light" w:hAnsi="Avenir Next LT Pro Light"/>
                <w:i/>
                <w:iCs/>
                <w:color w:val="000000"/>
                <w:sz w:val="16"/>
                <w:szCs w:val="16"/>
              </w:rPr>
              <w:t>atricapilla</w:t>
            </w:r>
            <w:proofErr w:type="spellEnd"/>
          </w:p>
        </w:tc>
        <w:tc>
          <w:tcPr>
            <w:tcW w:w="228" w:type="pct"/>
            <w:shd w:val="clear" w:color="auto" w:fill="auto"/>
            <w:vAlign w:val="center"/>
          </w:tcPr>
          <w:p w14:paraId="2CDDE759" w14:textId="4981FDE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58011387"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C571159"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734169AE" w14:textId="1AF6E92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36B22C98" w14:textId="77777777" w:rsidTr="00E1059D">
        <w:trPr>
          <w:trHeight w:val="57"/>
        </w:trPr>
        <w:tc>
          <w:tcPr>
            <w:tcW w:w="194" w:type="pct"/>
            <w:shd w:val="clear" w:color="auto" w:fill="auto"/>
            <w:vAlign w:val="center"/>
          </w:tcPr>
          <w:p w14:paraId="21B1037B" w14:textId="679137A0"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65</w:t>
            </w:r>
          </w:p>
        </w:tc>
        <w:tc>
          <w:tcPr>
            <w:tcW w:w="1246" w:type="pct"/>
            <w:shd w:val="clear" w:color="auto" w:fill="auto"/>
            <w:vAlign w:val="center"/>
          </w:tcPr>
          <w:p w14:paraId="1EDF3BB6" w14:textId="6B265AD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Pokrzywnica</w:t>
            </w:r>
          </w:p>
        </w:tc>
        <w:tc>
          <w:tcPr>
            <w:tcW w:w="1125" w:type="pct"/>
            <w:shd w:val="clear" w:color="auto" w:fill="auto"/>
            <w:vAlign w:val="center"/>
          </w:tcPr>
          <w:p w14:paraId="7502672B" w14:textId="3978DCB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Prunella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modularis</w:t>
            </w:r>
            <w:proofErr w:type="spellEnd"/>
          </w:p>
        </w:tc>
        <w:tc>
          <w:tcPr>
            <w:tcW w:w="228" w:type="pct"/>
            <w:shd w:val="clear" w:color="auto" w:fill="auto"/>
            <w:vAlign w:val="center"/>
          </w:tcPr>
          <w:p w14:paraId="783CC358" w14:textId="0D5A58C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4E1F085F"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790F2A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2EBA288B" w14:textId="5E0C903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691711B2" w14:textId="77777777" w:rsidTr="00E1059D">
        <w:trPr>
          <w:trHeight w:val="57"/>
        </w:trPr>
        <w:tc>
          <w:tcPr>
            <w:tcW w:w="194" w:type="pct"/>
            <w:shd w:val="clear" w:color="auto" w:fill="auto"/>
            <w:vAlign w:val="center"/>
          </w:tcPr>
          <w:p w14:paraId="6C65A3B9" w14:textId="032F759B"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66</w:t>
            </w:r>
          </w:p>
        </w:tc>
        <w:tc>
          <w:tcPr>
            <w:tcW w:w="1246" w:type="pct"/>
            <w:shd w:val="clear" w:color="auto" w:fill="auto"/>
            <w:vAlign w:val="center"/>
          </w:tcPr>
          <w:p w14:paraId="1246EE9D" w14:textId="6CB7A82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Potrzeszcz</w:t>
            </w:r>
          </w:p>
        </w:tc>
        <w:tc>
          <w:tcPr>
            <w:tcW w:w="1125" w:type="pct"/>
            <w:shd w:val="clear" w:color="auto" w:fill="auto"/>
            <w:vAlign w:val="center"/>
          </w:tcPr>
          <w:p w14:paraId="463CC0FF" w14:textId="5CBAB3F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Emberiza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calandra</w:t>
            </w:r>
            <w:proofErr w:type="spellEnd"/>
          </w:p>
        </w:tc>
        <w:tc>
          <w:tcPr>
            <w:tcW w:w="228" w:type="pct"/>
            <w:shd w:val="clear" w:color="auto" w:fill="auto"/>
            <w:vAlign w:val="center"/>
          </w:tcPr>
          <w:p w14:paraId="23C4C6D0" w14:textId="2304E06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4F0BDAAD"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4D0F2C5"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2EFE33D4" w14:textId="0D227EA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16EEEDD6" w14:textId="77777777" w:rsidTr="00E1059D">
        <w:trPr>
          <w:trHeight w:val="57"/>
        </w:trPr>
        <w:tc>
          <w:tcPr>
            <w:tcW w:w="194" w:type="pct"/>
            <w:shd w:val="clear" w:color="auto" w:fill="auto"/>
            <w:vAlign w:val="center"/>
          </w:tcPr>
          <w:p w14:paraId="350ED705" w14:textId="22C492C8"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67</w:t>
            </w:r>
          </w:p>
        </w:tc>
        <w:tc>
          <w:tcPr>
            <w:tcW w:w="1246" w:type="pct"/>
            <w:shd w:val="clear" w:color="auto" w:fill="auto"/>
            <w:vAlign w:val="center"/>
          </w:tcPr>
          <w:p w14:paraId="155BB03D" w14:textId="0195DB0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Potrzos</w:t>
            </w:r>
          </w:p>
        </w:tc>
        <w:tc>
          <w:tcPr>
            <w:tcW w:w="1125" w:type="pct"/>
            <w:shd w:val="clear" w:color="auto" w:fill="auto"/>
            <w:vAlign w:val="center"/>
          </w:tcPr>
          <w:p w14:paraId="7984CA55" w14:textId="6D00510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Emberiza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schoeniclus</w:t>
            </w:r>
            <w:proofErr w:type="spellEnd"/>
          </w:p>
        </w:tc>
        <w:tc>
          <w:tcPr>
            <w:tcW w:w="228" w:type="pct"/>
            <w:shd w:val="clear" w:color="auto" w:fill="auto"/>
            <w:vAlign w:val="center"/>
          </w:tcPr>
          <w:p w14:paraId="7653053A" w14:textId="7F61AA5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69FC8711"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7D680E7"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1B1BDCB6" w14:textId="60D0344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1DC426C8" w14:textId="77777777" w:rsidTr="00E1059D">
        <w:trPr>
          <w:trHeight w:val="57"/>
        </w:trPr>
        <w:tc>
          <w:tcPr>
            <w:tcW w:w="194" w:type="pct"/>
            <w:shd w:val="clear" w:color="auto" w:fill="auto"/>
            <w:vAlign w:val="center"/>
          </w:tcPr>
          <w:p w14:paraId="6726FBAA" w14:textId="297D250D"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68</w:t>
            </w:r>
          </w:p>
        </w:tc>
        <w:tc>
          <w:tcPr>
            <w:tcW w:w="1246" w:type="pct"/>
            <w:shd w:val="clear" w:color="auto" w:fill="auto"/>
            <w:vAlign w:val="center"/>
          </w:tcPr>
          <w:p w14:paraId="5D918930" w14:textId="4031E0F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Przepiórka</w:t>
            </w:r>
          </w:p>
        </w:tc>
        <w:tc>
          <w:tcPr>
            <w:tcW w:w="1125" w:type="pct"/>
            <w:shd w:val="clear" w:color="auto" w:fill="auto"/>
            <w:vAlign w:val="center"/>
          </w:tcPr>
          <w:p w14:paraId="3348EDE0" w14:textId="54917F7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Coturnix</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coturnix</w:t>
            </w:r>
            <w:proofErr w:type="spellEnd"/>
          </w:p>
        </w:tc>
        <w:tc>
          <w:tcPr>
            <w:tcW w:w="228" w:type="pct"/>
            <w:shd w:val="clear" w:color="auto" w:fill="auto"/>
            <w:vAlign w:val="center"/>
          </w:tcPr>
          <w:p w14:paraId="0FDA7262" w14:textId="2E735B7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4A62E26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4E958514" w14:textId="1A87E65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591F386A" w14:textId="6A9CDE8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5ABC7AA9" w14:textId="77777777" w:rsidTr="00E1059D">
        <w:trPr>
          <w:trHeight w:val="57"/>
        </w:trPr>
        <w:tc>
          <w:tcPr>
            <w:tcW w:w="194" w:type="pct"/>
            <w:shd w:val="clear" w:color="auto" w:fill="auto"/>
            <w:vAlign w:val="center"/>
          </w:tcPr>
          <w:p w14:paraId="09108C32" w14:textId="31978EEE"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69</w:t>
            </w:r>
          </w:p>
        </w:tc>
        <w:tc>
          <w:tcPr>
            <w:tcW w:w="1246" w:type="pct"/>
            <w:shd w:val="clear" w:color="auto" w:fill="auto"/>
            <w:vAlign w:val="center"/>
          </w:tcPr>
          <w:p w14:paraId="5ADEFCDB" w14:textId="6CD3B02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Puchacz</w:t>
            </w:r>
          </w:p>
        </w:tc>
        <w:tc>
          <w:tcPr>
            <w:tcW w:w="1125" w:type="pct"/>
            <w:shd w:val="clear" w:color="auto" w:fill="auto"/>
            <w:vAlign w:val="center"/>
          </w:tcPr>
          <w:p w14:paraId="37973B38" w14:textId="1018A8C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i/>
                <w:iCs/>
                <w:color w:val="000000"/>
                <w:sz w:val="16"/>
                <w:szCs w:val="16"/>
              </w:rPr>
              <w:t xml:space="preserve">Bubo </w:t>
            </w:r>
            <w:proofErr w:type="spellStart"/>
            <w:r w:rsidRPr="008822DC">
              <w:rPr>
                <w:rFonts w:ascii="Avenir Next LT Pro Light" w:hAnsi="Avenir Next LT Pro Light"/>
                <w:i/>
                <w:iCs/>
                <w:color w:val="000000"/>
                <w:sz w:val="16"/>
                <w:szCs w:val="16"/>
              </w:rPr>
              <w:t>bubo</w:t>
            </w:r>
            <w:proofErr w:type="spellEnd"/>
          </w:p>
        </w:tc>
        <w:tc>
          <w:tcPr>
            <w:tcW w:w="228" w:type="pct"/>
            <w:shd w:val="clear" w:color="auto" w:fill="auto"/>
            <w:vAlign w:val="center"/>
          </w:tcPr>
          <w:p w14:paraId="3FC7AF22" w14:textId="1F1237C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6A96726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28AEFAEF" w14:textId="18F30A3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5BDD7ACA" w14:textId="3EDAAA0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42EC7C14" w14:textId="77777777" w:rsidTr="00E1059D">
        <w:trPr>
          <w:trHeight w:val="57"/>
        </w:trPr>
        <w:tc>
          <w:tcPr>
            <w:tcW w:w="194" w:type="pct"/>
            <w:shd w:val="clear" w:color="auto" w:fill="auto"/>
            <w:vAlign w:val="center"/>
          </w:tcPr>
          <w:p w14:paraId="0BBA9916" w14:textId="72648D54"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70</w:t>
            </w:r>
          </w:p>
        </w:tc>
        <w:tc>
          <w:tcPr>
            <w:tcW w:w="1246" w:type="pct"/>
            <w:shd w:val="clear" w:color="auto" w:fill="auto"/>
            <w:vAlign w:val="center"/>
          </w:tcPr>
          <w:p w14:paraId="108FA5DB" w14:textId="1D10669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Pustułka</w:t>
            </w:r>
          </w:p>
        </w:tc>
        <w:tc>
          <w:tcPr>
            <w:tcW w:w="1125" w:type="pct"/>
            <w:shd w:val="clear" w:color="auto" w:fill="auto"/>
            <w:vAlign w:val="center"/>
          </w:tcPr>
          <w:p w14:paraId="71DA7342" w14:textId="193D59F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Falco</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tinnunculus</w:t>
            </w:r>
            <w:proofErr w:type="spellEnd"/>
          </w:p>
        </w:tc>
        <w:tc>
          <w:tcPr>
            <w:tcW w:w="228" w:type="pct"/>
            <w:shd w:val="clear" w:color="auto" w:fill="auto"/>
            <w:vAlign w:val="center"/>
          </w:tcPr>
          <w:p w14:paraId="6484ADB9" w14:textId="65BAB40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5109910F"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70EDA2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0FD39449" w14:textId="46993B5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P.POP.</w:t>
            </w:r>
          </w:p>
        </w:tc>
      </w:tr>
      <w:tr w:rsidR="00D2458B" w:rsidRPr="00D2458B" w14:paraId="09AB35D2" w14:textId="77777777" w:rsidTr="00E1059D">
        <w:trPr>
          <w:trHeight w:val="57"/>
        </w:trPr>
        <w:tc>
          <w:tcPr>
            <w:tcW w:w="194" w:type="pct"/>
            <w:shd w:val="clear" w:color="auto" w:fill="auto"/>
            <w:vAlign w:val="center"/>
          </w:tcPr>
          <w:p w14:paraId="0560D0A7" w14:textId="7BC7256C"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71</w:t>
            </w:r>
          </w:p>
        </w:tc>
        <w:tc>
          <w:tcPr>
            <w:tcW w:w="1246" w:type="pct"/>
            <w:shd w:val="clear" w:color="auto" w:fill="auto"/>
            <w:vAlign w:val="center"/>
          </w:tcPr>
          <w:p w14:paraId="6E3151C9" w14:textId="61B15D2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Puszczyk</w:t>
            </w:r>
          </w:p>
        </w:tc>
        <w:tc>
          <w:tcPr>
            <w:tcW w:w="1125" w:type="pct"/>
            <w:shd w:val="clear" w:color="auto" w:fill="auto"/>
            <w:vAlign w:val="center"/>
          </w:tcPr>
          <w:p w14:paraId="751B71EB" w14:textId="6C4E934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Strix</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aluco</w:t>
            </w:r>
            <w:proofErr w:type="spellEnd"/>
          </w:p>
        </w:tc>
        <w:tc>
          <w:tcPr>
            <w:tcW w:w="228" w:type="pct"/>
            <w:shd w:val="clear" w:color="auto" w:fill="auto"/>
            <w:vAlign w:val="center"/>
          </w:tcPr>
          <w:p w14:paraId="38EE45C6" w14:textId="7F859D4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27F78B15"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5E9F6969"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249BD79C" w14:textId="43EF29C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68FD5F54" w14:textId="77777777" w:rsidTr="00E1059D">
        <w:trPr>
          <w:trHeight w:val="57"/>
        </w:trPr>
        <w:tc>
          <w:tcPr>
            <w:tcW w:w="194" w:type="pct"/>
            <w:shd w:val="clear" w:color="auto" w:fill="auto"/>
            <w:vAlign w:val="center"/>
          </w:tcPr>
          <w:p w14:paraId="083C6AF8" w14:textId="1B13D25D"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72</w:t>
            </w:r>
          </w:p>
        </w:tc>
        <w:tc>
          <w:tcPr>
            <w:tcW w:w="1246" w:type="pct"/>
            <w:shd w:val="clear" w:color="auto" w:fill="auto"/>
            <w:vAlign w:val="center"/>
          </w:tcPr>
          <w:p w14:paraId="10E06FFB" w14:textId="1D73FD6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Raniuszek</w:t>
            </w:r>
          </w:p>
        </w:tc>
        <w:tc>
          <w:tcPr>
            <w:tcW w:w="1125" w:type="pct"/>
            <w:shd w:val="clear" w:color="auto" w:fill="auto"/>
            <w:vAlign w:val="center"/>
          </w:tcPr>
          <w:p w14:paraId="0D34B964" w14:textId="05CD3BB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Aegithalos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caudatus</w:t>
            </w:r>
            <w:proofErr w:type="spellEnd"/>
          </w:p>
        </w:tc>
        <w:tc>
          <w:tcPr>
            <w:tcW w:w="228" w:type="pct"/>
            <w:shd w:val="clear" w:color="auto" w:fill="auto"/>
            <w:vAlign w:val="center"/>
          </w:tcPr>
          <w:p w14:paraId="3AB8F690" w14:textId="492346C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64D7C5DB"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44CE50B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39FAE3AE" w14:textId="695E5D8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16402909" w14:textId="77777777" w:rsidTr="00E1059D">
        <w:trPr>
          <w:trHeight w:val="57"/>
        </w:trPr>
        <w:tc>
          <w:tcPr>
            <w:tcW w:w="194" w:type="pct"/>
            <w:shd w:val="clear" w:color="auto" w:fill="auto"/>
            <w:vAlign w:val="center"/>
          </w:tcPr>
          <w:p w14:paraId="1E7A1B57" w14:textId="7DEB6E57"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73</w:t>
            </w:r>
          </w:p>
        </w:tc>
        <w:tc>
          <w:tcPr>
            <w:tcW w:w="1246" w:type="pct"/>
            <w:shd w:val="clear" w:color="auto" w:fill="auto"/>
            <w:vAlign w:val="center"/>
          </w:tcPr>
          <w:p w14:paraId="4D779512" w14:textId="2D780F5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Rudzik</w:t>
            </w:r>
          </w:p>
        </w:tc>
        <w:tc>
          <w:tcPr>
            <w:tcW w:w="1125" w:type="pct"/>
            <w:shd w:val="clear" w:color="auto" w:fill="auto"/>
            <w:vAlign w:val="center"/>
          </w:tcPr>
          <w:p w14:paraId="7F9EC3C7" w14:textId="71F1DAE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Erithacus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rubecula</w:t>
            </w:r>
            <w:proofErr w:type="spellEnd"/>
          </w:p>
        </w:tc>
        <w:tc>
          <w:tcPr>
            <w:tcW w:w="228" w:type="pct"/>
            <w:shd w:val="clear" w:color="auto" w:fill="auto"/>
            <w:vAlign w:val="center"/>
          </w:tcPr>
          <w:p w14:paraId="08C9AD3F" w14:textId="6437418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C07F86B"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8D1F2FF"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4963D71C" w14:textId="36DA0CC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6F559CDF" w14:textId="77777777" w:rsidTr="00E1059D">
        <w:trPr>
          <w:trHeight w:val="57"/>
        </w:trPr>
        <w:tc>
          <w:tcPr>
            <w:tcW w:w="194" w:type="pct"/>
            <w:shd w:val="clear" w:color="auto" w:fill="auto"/>
            <w:vAlign w:val="center"/>
          </w:tcPr>
          <w:p w14:paraId="36730C45" w14:textId="1045E28A"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74</w:t>
            </w:r>
          </w:p>
        </w:tc>
        <w:tc>
          <w:tcPr>
            <w:tcW w:w="1246" w:type="pct"/>
            <w:shd w:val="clear" w:color="auto" w:fill="auto"/>
            <w:vAlign w:val="center"/>
          </w:tcPr>
          <w:p w14:paraId="76AA9046" w14:textId="6668407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Sierpówka</w:t>
            </w:r>
          </w:p>
        </w:tc>
        <w:tc>
          <w:tcPr>
            <w:tcW w:w="1125" w:type="pct"/>
            <w:shd w:val="clear" w:color="auto" w:fill="auto"/>
            <w:vAlign w:val="center"/>
          </w:tcPr>
          <w:p w14:paraId="086DCC23" w14:textId="487CE53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Streptopelia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decaocto</w:t>
            </w:r>
            <w:proofErr w:type="spellEnd"/>
          </w:p>
        </w:tc>
        <w:tc>
          <w:tcPr>
            <w:tcW w:w="228" w:type="pct"/>
            <w:shd w:val="clear" w:color="auto" w:fill="auto"/>
            <w:vAlign w:val="center"/>
          </w:tcPr>
          <w:p w14:paraId="773D142F" w14:textId="6628BFE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7D3C3520"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09CEF5C1" w14:textId="4456CEB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63B69A98" w14:textId="51444AF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0E1290CF" w14:textId="77777777" w:rsidTr="00E1059D">
        <w:trPr>
          <w:trHeight w:val="57"/>
        </w:trPr>
        <w:tc>
          <w:tcPr>
            <w:tcW w:w="194" w:type="pct"/>
            <w:shd w:val="clear" w:color="auto" w:fill="auto"/>
            <w:vAlign w:val="center"/>
          </w:tcPr>
          <w:p w14:paraId="4270072E" w14:textId="6873F50E"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75</w:t>
            </w:r>
          </w:p>
        </w:tc>
        <w:tc>
          <w:tcPr>
            <w:tcW w:w="1246" w:type="pct"/>
            <w:shd w:val="clear" w:color="auto" w:fill="auto"/>
            <w:vAlign w:val="center"/>
          </w:tcPr>
          <w:p w14:paraId="5ED04667" w14:textId="7A72A20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Samotnik</w:t>
            </w:r>
          </w:p>
        </w:tc>
        <w:tc>
          <w:tcPr>
            <w:tcW w:w="1125" w:type="pct"/>
            <w:shd w:val="clear" w:color="auto" w:fill="auto"/>
            <w:vAlign w:val="center"/>
          </w:tcPr>
          <w:p w14:paraId="7729BD53" w14:textId="1ABFF7F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Tringa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ochropus</w:t>
            </w:r>
            <w:proofErr w:type="spellEnd"/>
          </w:p>
        </w:tc>
        <w:tc>
          <w:tcPr>
            <w:tcW w:w="228" w:type="pct"/>
            <w:shd w:val="clear" w:color="auto" w:fill="auto"/>
            <w:vAlign w:val="center"/>
          </w:tcPr>
          <w:p w14:paraId="1751062D" w14:textId="43FCF0C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A66AAE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FB7A02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7289085B" w14:textId="59AEA0B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 dane Nadleśnictwa</w:t>
            </w:r>
          </w:p>
        </w:tc>
      </w:tr>
      <w:tr w:rsidR="00D2458B" w:rsidRPr="00D2458B" w14:paraId="4A69FB86" w14:textId="77777777" w:rsidTr="00E1059D">
        <w:trPr>
          <w:trHeight w:val="57"/>
        </w:trPr>
        <w:tc>
          <w:tcPr>
            <w:tcW w:w="194" w:type="pct"/>
            <w:shd w:val="clear" w:color="auto" w:fill="auto"/>
            <w:vAlign w:val="center"/>
          </w:tcPr>
          <w:p w14:paraId="794A1183" w14:textId="15F748EA"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76</w:t>
            </w:r>
          </w:p>
        </w:tc>
        <w:tc>
          <w:tcPr>
            <w:tcW w:w="1246" w:type="pct"/>
            <w:shd w:val="clear" w:color="auto" w:fill="auto"/>
            <w:vAlign w:val="center"/>
          </w:tcPr>
          <w:p w14:paraId="298ED743" w14:textId="5197679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Sieweczka rzeczna</w:t>
            </w:r>
          </w:p>
        </w:tc>
        <w:tc>
          <w:tcPr>
            <w:tcW w:w="1125" w:type="pct"/>
            <w:shd w:val="clear" w:color="auto" w:fill="auto"/>
            <w:vAlign w:val="center"/>
          </w:tcPr>
          <w:p w14:paraId="67E4E4CD" w14:textId="386EB91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Charadrius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dubius</w:t>
            </w:r>
            <w:proofErr w:type="spellEnd"/>
          </w:p>
        </w:tc>
        <w:tc>
          <w:tcPr>
            <w:tcW w:w="228" w:type="pct"/>
            <w:shd w:val="clear" w:color="auto" w:fill="auto"/>
            <w:vAlign w:val="center"/>
          </w:tcPr>
          <w:p w14:paraId="532A86E8" w14:textId="1B5982A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2186447B"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6FDE020"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448C035E" w14:textId="53F6DEA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320E4A79" w14:textId="77777777" w:rsidTr="00E1059D">
        <w:trPr>
          <w:trHeight w:val="57"/>
        </w:trPr>
        <w:tc>
          <w:tcPr>
            <w:tcW w:w="194" w:type="pct"/>
            <w:shd w:val="clear" w:color="auto" w:fill="auto"/>
            <w:vAlign w:val="center"/>
          </w:tcPr>
          <w:p w14:paraId="5EE31D5E" w14:textId="195FC88B"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77</w:t>
            </w:r>
          </w:p>
        </w:tc>
        <w:tc>
          <w:tcPr>
            <w:tcW w:w="1246" w:type="pct"/>
            <w:shd w:val="clear" w:color="auto" w:fill="auto"/>
            <w:vAlign w:val="center"/>
          </w:tcPr>
          <w:p w14:paraId="49EA893F" w14:textId="0ABEA28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Sikora bogatka</w:t>
            </w:r>
          </w:p>
        </w:tc>
        <w:tc>
          <w:tcPr>
            <w:tcW w:w="1125" w:type="pct"/>
            <w:shd w:val="clear" w:color="auto" w:fill="auto"/>
            <w:vAlign w:val="center"/>
          </w:tcPr>
          <w:p w14:paraId="45A01785" w14:textId="4E6D2D3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Parus</w:t>
            </w:r>
            <w:proofErr w:type="spellEnd"/>
            <w:r w:rsidRPr="008822DC">
              <w:rPr>
                <w:rFonts w:ascii="Avenir Next LT Pro Light" w:hAnsi="Avenir Next LT Pro Light"/>
                <w:i/>
                <w:iCs/>
                <w:color w:val="000000"/>
                <w:sz w:val="16"/>
                <w:szCs w:val="16"/>
              </w:rPr>
              <w:t xml:space="preserve"> major</w:t>
            </w:r>
          </w:p>
        </w:tc>
        <w:tc>
          <w:tcPr>
            <w:tcW w:w="228" w:type="pct"/>
            <w:shd w:val="clear" w:color="auto" w:fill="auto"/>
            <w:vAlign w:val="center"/>
          </w:tcPr>
          <w:p w14:paraId="29B316CB" w14:textId="40C92C5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567E3C8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43E56F5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53EC79ED" w14:textId="00B63CB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2375FE36" w14:textId="77777777" w:rsidTr="00E1059D">
        <w:trPr>
          <w:trHeight w:val="57"/>
        </w:trPr>
        <w:tc>
          <w:tcPr>
            <w:tcW w:w="194" w:type="pct"/>
            <w:shd w:val="clear" w:color="auto" w:fill="auto"/>
            <w:vAlign w:val="center"/>
          </w:tcPr>
          <w:p w14:paraId="694BC179" w14:textId="4A40A0E6"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78</w:t>
            </w:r>
          </w:p>
        </w:tc>
        <w:tc>
          <w:tcPr>
            <w:tcW w:w="1246" w:type="pct"/>
            <w:shd w:val="clear" w:color="auto" w:fill="auto"/>
            <w:vAlign w:val="center"/>
          </w:tcPr>
          <w:p w14:paraId="1A4A1DAB" w14:textId="4D6B941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Sikora czarnogłowa</w:t>
            </w:r>
          </w:p>
        </w:tc>
        <w:tc>
          <w:tcPr>
            <w:tcW w:w="1125" w:type="pct"/>
            <w:shd w:val="clear" w:color="auto" w:fill="auto"/>
            <w:vAlign w:val="center"/>
          </w:tcPr>
          <w:p w14:paraId="2860F360" w14:textId="331CB6F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Parus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montanus</w:t>
            </w:r>
            <w:proofErr w:type="spellEnd"/>
          </w:p>
        </w:tc>
        <w:tc>
          <w:tcPr>
            <w:tcW w:w="228" w:type="pct"/>
            <w:shd w:val="clear" w:color="auto" w:fill="auto"/>
            <w:vAlign w:val="center"/>
          </w:tcPr>
          <w:p w14:paraId="2A6583F1" w14:textId="6A4382F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38374C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523503B"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26C9B6C9" w14:textId="3B04BCD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2913D77E" w14:textId="77777777" w:rsidTr="00E1059D">
        <w:trPr>
          <w:trHeight w:val="57"/>
        </w:trPr>
        <w:tc>
          <w:tcPr>
            <w:tcW w:w="194" w:type="pct"/>
            <w:shd w:val="clear" w:color="auto" w:fill="auto"/>
            <w:vAlign w:val="center"/>
          </w:tcPr>
          <w:p w14:paraId="00A61225" w14:textId="62D43103"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79</w:t>
            </w:r>
          </w:p>
        </w:tc>
        <w:tc>
          <w:tcPr>
            <w:tcW w:w="1246" w:type="pct"/>
            <w:shd w:val="clear" w:color="auto" w:fill="auto"/>
            <w:vAlign w:val="center"/>
          </w:tcPr>
          <w:p w14:paraId="7E12D594" w14:textId="6FA399D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Sikora czubatka</w:t>
            </w:r>
          </w:p>
        </w:tc>
        <w:tc>
          <w:tcPr>
            <w:tcW w:w="1125" w:type="pct"/>
            <w:shd w:val="clear" w:color="auto" w:fill="auto"/>
            <w:vAlign w:val="center"/>
          </w:tcPr>
          <w:p w14:paraId="33987B30" w14:textId="72528A5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Parus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cristatus</w:t>
            </w:r>
            <w:proofErr w:type="spellEnd"/>
          </w:p>
        </w:tc>
        <w:tc>
          <w:tcPr>
            <w:tcW w:w="228" w:type="pct"/>
            <w:shd w:val="clear" w:color="auto" w:fill="auto"/>
            <w:vAlign w:val="center"/>
          </w:tcPr>
          <w:p w14:paraId="7BBABF85" w14:textId="3FCE3BE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46523E69"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5C312DF7"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65BD452E" w14:textId="65DC1F8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1B2284F3" w14:textId="77777777" w:rsidTr="00E1059D">
        <w:trPr>
          <w:trHeight w:val="57"/>
        </w:trPr>
        <w:tc>
          <w:tcPr>
            <w:tcW w:w="194" w:type="pct"/>
            <w:shd w:val="clear" w:color="auto" w:fill="auto"/>
            <w:vAlign w:val="center"/>
          </w:tcPr>
          <w:p w14:paraId="793ED82F" w14:textId="3800720A"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80</w:t>
            </w:r>
          </w:p>
        </w:tc>
        <w:tc>
          <w:tcPr>
            <w:tcW w:w="1246" w:type="pct"/>
            <w:shd w:val="clear" w:color="auto" w:fill="auto"/>
            <w:vAlign w:val="center"/>
          </w:tcPr>
          <w:p w14:paraId="7AF873FD" w14:textId="63927B3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Sikora modra</w:t>
            </w:r>
          </w:p>
        </w:tc>
        <w:tc>
          <w:tcPr>
            <w:tcW w:w="1125" w:type="pct"/>
            <w:shd w:val="clear" w:color="auto" w:fill="auto"/>
            <w:vAlign w:val="center"/>
          </w:tcPr>
          <w:p w14:paraId="2886A6ED" w14:textId="058E6CD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Parus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caeruleus</w:t>
            </w:r>
            <w:proofErr w:type="spellEnd"/>
          </w:p>
        </w:tc>
        <w:tc>
          <w:tcPr>
            <w:tcW w:w="228" w:type="pct"/>
            <w:shd w:val="clear" w:color="auto" w:fill="auto"/>
            <w:vAlign w:val="center"/>
          </w:tcPr>
          <w:p w14:paraId="50BE88DF" w14:textId="48B22A0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895A46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5FD0277B"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4F877864" w14:textId="760319E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1AA46D35" w14:textId="77777777" w:rsidTr="00E1059D">
        <w:trPr>
          <w:trHeight w:val="57"/>
        </w:trPr>
        <w:tc>
          <w:tcPr>
            <w:tcW w:w="194" w:type="pct"/>
            <w:shd w:val="clear" w:color="auto" w:fill="auto"/>
            <w:vAlign w:val="center"/>
          </w:tcPr>
          <w:p w14:paraId="7F368848" w14:textId="6990874B"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81</w:t>
            </w:r>
          </w:p>
        </w:tc>
        <w:tc>
          <w:tcPr>
            <w:tcW w:w="1246" w:type="pct"/>
            <w:shd w:val="clear" w:color="auto" w:fill="auto"/>
            <w:vAlign w:val="center"/>
          </w:tcPr>
          <w:p w14:paraId="6A172F6F" w14:textId="43F3196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Sikora sosnówka</w:t>
            </w:r>
          </w:p>
        </w:tc>
        <w:tc>
          <w:tcPr>
            <w:tcW w:w="1125" w:type="pct"/>
            <w:shd w:val="clear" w:color="auto" w:fill="auto"/>
            <w:vAlign w:val="center"/>
          </w:tcPr>
          <w:p w14:paraId="1683AA24" w14:textId="60214F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Parus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ater</w:t>
            </w:r>
            <w:proofErr w:type="spellEnd"/>
          </w:p>
        </w:tc>
        <w:tc>
          <w:tcPr>
            <w:tcW w:w="228" w:type="pct"/>
            <w:shd w:val="clear" w:color="auto" w:fill="auto"/>
            <w:vAlign w:val="center"/>
          </w:tcPr>
          <w:p w14:paraId="5422E15F" w14:textId="7006423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592CDF7D"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2986A06B" w14:textId="3B27C6F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2CC4F2D4" w14:textId="0009FE5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E3962C1" w14:textId="77777777" w:rsidTr="00E1059D">
        <w:trPr>
          <w:trHeight w:val="57"/>
        </w:trPr>
        <w:tc>
          <w:tcPr>
            <w:tcW w:w="194" w:type="pct"/>
            <w:shd w:val="clear" w:color="auto" w:fill="auto"/>
            <w:vAlign w:val="center"/>
          </w:tcPr>
          <w:p w14:paraId="30FE5AF4" w14:textId="55C13344"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82</w:t>
            </w:r>
          </w:p>
        </w:tc>
        <w:tc>
          <w:tcPr>
            <w:tcW w:w="1246" w:type="pct"/>
            <w:shd w:val="clear" w:color="auto" w:fill="auto"/>
            <w:vAlign w:val="center"/>
          </w:tcPr>
          <w:p w14:paraId="28F40E2C" w14:textId="78F26F0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Sikora uboga</w:t>
            </w:r>
          </w:p>
        </w:tc>
        <w:tc>
          <w:tcPr>
            <w:tcW w:w="1125" w:type="pct"/>
            <w:shd w:val="clear" w:color="auto" w:fill="auto"/>
            <w:vAlign w:val="center"/>
          </w:tcPr>
          <w:p w14:paraId="35D0650F" w14:textId="079A67D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Parus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palustris</w:t>
            </w:r>
            <w:proofErr w:type="spellEnd"/>
          </w:p>
        </w:tc>
        <w:tc>
          <w:tcPr>
            <w:tcW w:w="228" w:type="pct"/>
            <w:shd w:val="clear" w:color="auto" w:fill="auto"/>
            <w:vAlign w:val="center"/>
          </w:tcPr>
          <w:p w14:paraId="16C1B756" w14:textId="1A6EA04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20A30B47"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29F45CA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1E92BBBF" w14:textId="210698E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533DBCCB" w14:textId="77777777" w:rsidTr="00E1059D">
        <w:trPr>
          <w:trHeight w:val="57"/>
        </w:trPr>
        <w:tc>
          <w:tcPr>
            <w:tcW w:w="194" w:type="pct"/>
            <w:shd w:val="clear" w:color="auto" w:fill="auto"/>
            <w:vAlign w:val="center"/>
          </w:tcPr>
          <w:p w14:paraId="7A8E742E" w14:textId="6442BCEC"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83</w:t>
            </w:r>
          </w:p>
        </w:tc>
        <w:tc>
          <w:tcPr>
            <w:tcW w:w="1246" w:type="pct"/>
            <w:shd w:val="clear" w:color="auto" w:fill="auto"/>
            <w:vAlign w:val="center"/>
          </w:tcPr>
          <w:p w14:paraId="460C0278" w14:textId="498E662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Skowronek borowy</w:t>
            </w:r>
          </w:p>
        </w:tc>
        <w:tc>
          <w:tcPr>
            <w:tcW w:w="1125" w:type="pct"/>
            <w:shd w:val="clear" w:color="auto" w:fill="auto"/>
            <w:vAlign w:val="center"/>
          </w:tcPr>
          <w:p w14:paraId="55C795E0" w14:textId="76F248E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Lullula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arborea</w:t>
            </w:r>
            <w:proofErr w:type="spellEnd"/>
          </w:p>
        </w:tc>
        <w:tc>
          <w:tcPr>
            <w:tcW w:w="228" w:type="pct"/>
            <w:shd w:val="clear" w:color="auto" w:fill="auto"/>
            <w:vAlign w:val="center"/>
          </w:tcPr>
          <w:p w14:paraId="64CD9BDF" w14:textId="1523F13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EE1B0A0"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7341B234" w14:textId="1EEA57F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3A5E6B0E" w14:textId="1F3DC8B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3C03A583" w14:textId="77777777" w:rsidTr="00E1059D">
        <w:trPr>
          <w:trHeight w:val="57"/>
        </w:trPr>
        <w:tc>
          <w:tcPr>
            <w:tcW w:w="194" w:type="pct"/>
            <w:shd w:val="clear" w:color="auto" w:fill="auto"/>
            <w:vAlign w:val="center"/>
          </w:tcPr>
          <w:p w14:paraId="0280A73E" w14:textId="67F94DEE"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84</w:t>
            </w:r>
          </w:p>
        </w:tc>
        <w:tc>
          <w:tcPr>
            <w:tcW w:w="1246" w:type="pct"/>
            <w:shd w:val="clear" w:color="auto" w:fill="auto"/>
            <w:vAlign w:val="center"/>
          </w:tcPr>
          <w:p w14:paraId="1C9CB3CB" w14:textId="47E3921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Skowronek polny</w:t>
            </w:r>
          </w:p>
        </w:tc>
        <w:tc>
          <w:tcPr>
            <w:tcW w:w="1125" w:type="pct"/>
            <w:shd w:val="clear" w:color="auto" w:fill="auto"/>
            <w:vAlign w:val="center"/>
          </w:tcPr>
          <w:p w14:paraId="42AA240D" w14:textId="00697EC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Alauda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arvensis</w:t>
            </w:r>
            <w:proofErr w:type="spellEnd"/>
          </w:p>
        </w:tc>
        <w:tc>
          <w:tcPr>
            <w:tcW w:w="228" w:type="pct"/>
            <w:shd w:val="clear" w:color="auto" w:fill="auto"/>
            <w:vAlign w:val="center"/>
          </w:tcPr>
          <w:p w14:paraId="1435E523" w14:textId="204B005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72A41E18"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D236945" w14:textId="7858988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728A3AEE" w14:textId="79DFDF6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4131979E" w14:textId="77777777" w:rsidTr="00E1059D">
        <w:trPr>
          <w:trHeight w:val="57"/>
        </w:trPr>
        <w:tc>
          <w:tcPr>
            <w:tcW w:w="194" w:type="pct"/>
            <w:shd w:val="clear" w:color="auto" w:fill="auto"/>
            <w:vAlign w:val="center"/>
          </w:tcPr>
          <w:p w14:paraId="72F15F8A" w14:textId="568A1ABE"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85</w:t>
            </w:r>
          </w:p>
        </w:tc>
        <w:tc>
          <w:tcPr>
            <w:tcW w:w="1246" w:type="pct"/>
            <w:shd w:val="clear" w:color="auto" w:fill="auto"/>
            <w:vAlign w:val="center"/>
          </w:tcPr>
          <w:p w14:paraId="30EB1FE1" w14:textId="6A30CDF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Słowik szary</w:t>
            </w:r>
          </w:p>
        </w:tc>
        <w:tc>
          <w:tcPr>
            <w:tcW w:w="1125" w:type="pct"/>
            <w:shd w:val="clear" w:color="auto" w:fill="auto"/>
            <w:vAlign w:val="center"/>
          </w:tcPr>
          <w:p w14:paraId="4732C032" w14:textId="6D5A4F6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Luscinia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luscinia</w:t>
            </w:r>
            <w:proofErr w:type="spellEnd"/>
          </w:p>
        </w:tc>
        <w:tc>
          <w:tcPr>
            <w:tcW w:w="228" w:type="pct"/>
            <w:shd w:val="clear" w:color="auto" w:fill="auto"/>
            <w:vAlign w:val="center"/>
          </w:tcPr>
          <w:p w14:paraId="0104269E" w14:textId="1C8AA8D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74A36D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525CB58"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65F69EA9" w14:textId="0E7D31E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620489BD" w14:textId="77777777" w:rsidTr="00E1059D">
        <w:trPr>
          <w:trHeight w:val="57"/>
        </w:trPr>
        <w:tc>
          <w:tcPr>
            <w:tcW w:w="194" w:type="pct"/>
            <w:shd w:val="clear" w:color="auto" w:fill="auto"/>
            <w:vAlign w:val="center"/>
          </w:tcPr>
          <w:p w14:paraId="26925EDE" w14:textId="6A0B57CC"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86</w:t>
            </w:r>
          </w:p>
        </w:tc>
        <w:tc>
          <w:tcPr>
            <w:tcW w:w="1246" w:type="pct"/>
            <w:shd w:val="clear" w:color="auto" w:fill="auto"/>
            <w:vAlign w:val="center"/>
          </w:tcPr>
          <w:p w14:paraId="584E35A7" w14:textId="3CA40B8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Sójka</w:t>
            </w:r>
          </w:p>
        </w:tc>
        <w:tc>
          <w:tcPr>
            <w:tcW w:w="1125" w:type="pct"/>
            <w:shd w:val="clear" w:color="auto" w:fill="auto"/>
            <w:vAlign w:val="center"/>
          </w:tcPr>
          <w:p w14:paraId="4B6D1AB0" w14:textId="7C5A815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Garrulus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glandarius</w:t>
            </w:r>
            <w:proofErr w:type="spellEnd"/>
          </w:p>
        </w:tc>
        <w:tc>
          <w:tcPr>
            <w:tcW w:w="228" w:type="pct"/>
            <w:shd w:val="clear" w:color="auto" w:fill="auto"/>
            <w:vAlign w:val="center"/>
          </w:tcPr>
          <w:p w14:paraId="33A5B5AB" w14:textId="73EF476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773731E4"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B81F0B1" w14:textId="3D93ED6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62FB6953" w14:textId="6F0742E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225557FE" w14:textId="77777777" w:rsidTr="00E1059D">
        <w:trPr>
          <w:trHeight w:val="57"/>
        </w:trPr>
        <w:tc>
          <w:tcPr>
            <w:tcW w:w="194" w:type="pct"/>
            <w:shd w:val="clear" w:color="auto" w:fill="auto"/>
            <w:vAlign w:val="center"/>
          </w:tcPr>
          <w:p w14:paraId="632509C6" w14:textId="7C1A2EF9"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87</w:t>
            </w:r>
          </w:p>
        </w:tc>
        <w:tc>
          <w:tcPr>
            <w:tcW w:w="1246" w:type="pct"/>
            <w:shd w:val="clear" w:color="auto" w:fill="auto"/>
            <w:vAlign w:val="center"/>
          </w:tcPr>
          <w:p w14:paraId="1EF4E346" w14:textId="372013B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Sroka</w:t>
            </w:r>
          </w:p>
        </w:tc>
        <w:tc>
          <w:tcPr>
            <w:tcW w:w="1125" w:type="pct"/>
            <w:shd w:val="clear" w:color="auto" w:fill="auto"/>
            <w:vAlign w:val="center"/>
          </w:tcPr>
          <w:p w14:paraId="33BFAEF3" w14:textId="64A1F15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i/>
                <w:iCs/>
                <w:color w:val="000000"/>
                <w:sz w:val="16"/>
                <w:szCs w:val="16"/>
              </w:rPr>
              <w:t xml:space="preserve">Pica </w:t>
            </w:r>
            <w:proofErr w:type="spellStart"/>
            <w:r w:rsidRPr="008822DC">
              <w:rPr>
                <w:rFonts w:ascii="Avenir Next LT Pro Light" w:hAnsi="Avenir Next LT Pro Light"/>
                <w:i/>
                <w:iCs/>
                <w:color w:val="000000"/>
                <w:sz w:val="16"/>
                <w:szCs w:val="16"/>
              </w:rPr>
              <w:t>pica</w:t>
            </w:r>
            <w:proofErr w:type="spellEnd"/>
          </w:p>
        </w:tc>
        <w:tc>
          <w:tcPr>
            <w:tcW w:w="228" w:type="pct"/>
            <w:shd w:val="clear" w:color="auto" w:fill="auto"/>
            <w:vAlign w:val="center"/>
          </w:tcPr>
          <w:p w14:paraId="5BA774CC"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42388BC1" w14:textId="049FC5B6"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0E563632" w14:textId="0070866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1C69CFCB" w14:textId="77E0C22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53DB7073" w14:textId="77777777" w:rsidTr="00E1059D">
        <w:trPr>
          <w:trHeight w:val="57"/>
        </w:trPr>
        <w:tc>
          <w:tcPr>
            <w:tcW w:w="194" w:type="pct"/>
            <w:shd w:val="clear" w:color="auto" w:fill="auto"/>
            <w:vAlign w:val="center"/>
          </w:tcPr>
          <w:p w14:paraId="3F1D7C6C" w14:textId="0AD712E3"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88</w:t>
            </w:r>
          </w:p>
        </w:tc>
        <w:tc>
          <w:tcPr>
            <w:tcW w:w="1246" w:type="pct"/>
            <w:shd w:val="clear" w:color="auto" w:fill="auto"/>
            <w:vAlign w:val="center"/>
          </w:tcPr>
          <w:p w14:paraId="693B0A35" w14:textId="33B4222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Strumieniówka</w:t>
            </w:r>
          </w:p>
        </w:tc>
        <w:tc>
          <w:tcPr>
            <w:tcW w:w="1125" w:type="pct"/>
            <w:shd w:val="clear" w:color="auto" w:fill="auto"/>
            <w:vAlign w:val="center"/>
          </w:tcPr>
          <w:p w14:paraId="19037E54" w14:textId="208EBE3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Locustella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fluviatilis</w:t>
            </w:r>
            <w:proofErr w:type="spellEnd"/>
          </w:p>
        </w:tc>
        <w:tc>
          <w:tcPr>
            <w:tcW w:w="228" w:type="pct"/>
            <w:shd w:val="clear" w:color="auto" w:fill="auto"/>
            <w:vAlign w:val="center"/>
          </w:tcPr>
          <w:p w14:paraId="361225A6" w14:textId="04846C5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713B0F91"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01D12BB6"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5086864F" w14:textId="673D30D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2F7CEA0C" w14:textId="77777777" w:rsidTr="00E1059D">
        <w:trPr>
          <w:trHeight w:val="57"/>
        </w:trPr>
        <w:tc>
          <w:tcPr>
            <w:tcW w:w="194" w:type="pct"/>
            <w:shd w:val="clear" w:color="auto" w:fill="auto"/>
            <w:vAlign w:val="center"/>
          </w:tcPr>
          <w:p w14:paraId="62443798" w14:textId="23386F33"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89</w:t>
            </w:r>
          </w:p>
        </w:tc>
        <w:tc>
          <w:tcPr>
            <w:tcW w:w="1246" w:type="pct"/>
            <w:shd w:val="clear" w:color="auto" w:fill="auto"/>
            <w:vAlign w:val="center"/>
          </w:tcPr>
          <w:p w14:paraId="6E159AEE" w14:textId="1F24C0A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Strzyżyk</w:t>
            </w:r>
          </w:p>
        </w:tc>
        <w:tc>
          <w:tcPr>
            <w:tcW w:w="1125" w:type="pct"/>
            <w:shd w:val="clear" w:color="auto" w:fill="auto"/>
            <w:vAlign w:val="center"/>
          </w:tcPr>
          <w:p w14:paraId="4DE59F0F" w14:textId="5FFF19E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Troglodytes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troglodytes</w:t>
            </w:r>
            <w:proofErr w:type="spellEnd"/>
          </w:p>
        </w:tc>
        <w:tc>
          <w:tcPr>
            <w:tcW w:w="228" w:type="pct"/>
            <w:shd w:val="clear" w:color="auto" w:fill="auto"/>
            <w:vAlign w:val="center"/>
          </w:tcPr>
          <w:p w14:paraId="7D13F35D" w14:textId="31870C15"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016C2CB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2DFC8B73" w14:textId="24E75E0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4C7E973D" w14:textId="5B0E97D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1FBD4AE5" w14:textId="77777777" w:rsidTr="00E1059D">
        <w:trPr>
          <w:trHeight w:val="57"/>
        </w:trPr>
        <w:tc>
          <w:tcPr>
            <w:tcW w:w="194" w:type="pct"/>
            <w:shd w:val="clear" w:color="auto" w:fill="auto"/>
            <w:vAlign w:val="center"/>
          </w:tcPr>
          <w:p w14:paraId="662B9949" w14:textId="1B697884"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90</w:t>
            </w:r>
          </w:p>
        </w:tc>
        <w:tc>
          <w:tcPr>
            <w:tcW w:w="1246" w:type="pct"/>
            <w:shd w:val="clear" w:color="auto" w:fill="auto"/>
            <w:vAlign w:val="center"/>
          </w:tcPr>
          <w:p w14:paraId="31A477F0" w14:textId="5892D52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Szczygieł</w:t>
            </w:r>
          </w:p>
        </w:tc>
        <w:tc>
          <w:tcPr>
            <w:tcW w:w="1125" w:type="pct"/>
            <w:shd w:val="clear" w:color="auto" w:fill="auto"/>
            <w:vAlign w:val="center"/>
          </w:tcPr>
          <w:p w14:paraId="0D99F3AE" w14:textId="1408A95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Carduelis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carduelis</w:t>
            </w:r>
            <w:proofErr w:type="spellEnd"/>
          </w:p>
        </w:tc>
        <w:tc>
          <w:tcPr>
            <w:tcW w:w="228" w:type="pct"/>
            <w:shd w:val="clear" w:color="auto" w:fill="auto"/>
            <w:vAlign w:val="center"/>
          </w:tcPr>
          <w:p w14:paraId="6626043E" w14:textId="59E5066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5B7DBAE7"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01781DD8"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781D867C" w14:textId="42326BD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5D915222" w14:textId="77777777" w:rsidTr="00E1059D">
        <w:trPr>
          <w:trHeight w:val="57"/>
        </w:trPr>
        <w:tc>
          <w:tcPr>
            <w:tcW w:w="194" w:type="pct"/>
            <w:shd w:val="clear" w:color="auto" w:fill="auto"/>
            <w:vAlign w:val="center"/>
          </w:tcPr>
          <w:p w14:paraId="3BEEFE58" w14:textId="373C4A79"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91</w:t>
            </w:r>
          </w:p>
        </w:tc>
        <w:tc>
          <w:tcPr>
            <w:tcW w:w="1246" w:type="pct"/>
            <w:shd w:val="clear" w:color="auto" w:fill="auto"/>
            <w:vAlign w:val="center"/>
          </w:tcPr>
          <w:p w14:paraId="5AA056ED" w14:textId="2B5441F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Szpak</w:t>
            </w:r>
          </w:p>
        </w:tc>
        <w:tc>
          <w:tcPr>
            <w:tcW w:w="1125" w:type="pct"/>
            <w:shd w:val="clear" w:color="auto" w:fill="auto"/>
            <w:vAlign w:val="center"/>
          </w:tcPr>
          <w:p w14:paraId="54339D96" w14:textId="5A73B41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Sturnus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vulgaris</w:t>
            </w:r>
            <w:proofErr w:type="spellEnd"/>
          </w:p>
        </w:tc>
        <w:tc>
          <w:tcPr>
            <w:tcW w:w="228" w:type="pct"/>
            <w:shd w:val="clear" w:color="auto" w:fill="auto"/>
            <w:vAlign w:val="center"/>
          </w:tcPr>
          <w:p w14:paraId="5B315503" w14:textId="235FDE3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0E9745E9"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5C61ABBF" w14:textId="2FDCA5E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2A06AFC1" w14:textId="3ED5FC3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394FE647" w14:textId="77777777" w:rsidTr="00E1059D">
        <w:trPr>
          <w:trHeight w:val="57"/>
        </w:trPr>
        <w:tc>
          <w:tcPr>
            <w:tcW w:w="194" w:type="pct"/>
            <w:shd w:val="clear" w:color="auto" w:fill="auto"/>
            <w:vAlign w:val="center"/>
          </w:tcPr>
          <w:p w14:paraId="2B08C615" w14:textId="2578AEDA"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92</w:t>
            </w:r>
          </w:p>
        </w:tc>
        <w:tc>
          <w:tcPr>
            <w:tcW w:w="1246" w:type="pct"/>
            <w:shd w:val="clear" w:color="auto" w:fill="auto"/>
            <w:vAlign w:val="center"/>
          </w:tcPr>
          <w:p w14:paraId="0AA3E468" w14:textId="23D1A16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Świergotek drzewny</w:t>
            </w:r>
          </w:p>
        </w:tc>
        <w:tc>
          <w:tcPr>
            <w:tcW w:w="1125" w:type="pct"/>
            <w:shd w:val="clear" w:color="auto" w:fill="auto"/>
            <w:vAlign w:val="center"/>
          </w:tcPr>
          <w:p w14:paraId="4C7E15EA" w14:textId="3C293F8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roofErr w:type="spellStart"/>
            <w:r w:rsidRPr="008822DC">
              <w:rPr>
                <w:rFonts w:ascii="Avenir Next LT Pro Light" w:hAnsi="Avenir Next LT Pro Light"/>
                <w:i/>
                <w:iCs/>
                <w:color w:val="000000"/>
                <w:sz w:val="16"/>
                <w:szCs w:val="16"/>
              </w:rPr>
              <w:t>Anthus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trivalis</w:t>
            </w:r>
            <w:proofErr w:type="spellEnd"/>
          </w:p>
        </w:tc>
        <w:tc>
          <w:tcPr>
            <w:tcW w:w="228" w:type="pct"/>
            <w:shd w:val="clear" w:color="auto" w:fill="auto"/>
            <w:vAlign w:val="center"/>
          </w:tcPr>
          <w:p w14:paraId="1C1B8B53" w14:textId="3239ADA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67BCB668"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4DAEAA05"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40BD4D6B" w14:textId="69C7100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6861BC9" w14:textId="77777777" w:rsidTr="00E1059D">
        <w:trPr>
          <w:trHeight w:val="57"/>
        </w:trPr>
        <w:tc>
          <w:tcPr>
            <w:tcW w:w="194" w:type="pct"/>
            <w:shd w:val="clear" w:color="auto" w:fill="auto"/>
            <w:vAlign w:val="center"/>
          </w:tcPr>
          <w:p w14:paraId="55607BA3" w14:textId="10DCED58"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93</w:t>
            </w:r>
          </w:p>
        </w:tc>
        <w:tc>
          <w:tcPr>
            <w:tcW w:w="1246" w:type="pct"/>
            <w:shd w:val="clear" w:color="auto" w:fill="auto"/>
            <w:vAlign w:val="center"/>
          </w:tcPr>
          <w:p w14:paraId="71740B7B" w14:textId="11E4DE91"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Świerszczak</w:t>
            </w:r>
          </w:p>
        </w:tc>
        <w:tc>
          <w:tcPr>
            <w:tcW w:w="1125" w:type="pct"/>
            <w:shd w:val="clear" w:color="auto" w:fill="auto"/>
            <w:vAlign w:val="center"/>
          </w:tcPr>
          <w:p w14:paraId="0BE963C6" w14:textId="143B0D90"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hAnsi="Avenir Next LT Pro Light"/>
                <w:i/>
                <w:iCs/>
                <w:color w:val="000000"/>
                <w:sz w:val="16"/>
                <w:szCs w:val="16"/>
              </w:rPr>
              <w:t>Locustella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naevia</w:t>
            </w:r>
            <w:proofErr w:type="spellEnd"/>
          </w:p>
        </w:tc>
        <w:tc>
          <w:tcPr>
            <w:tcW w:w="228" w:type="pct"/>
            <w:shd w:val="clear" w:color="auto" w:fill="auto"/>
            <w:vAlign w:val="center"/>
          </w:tcPr>
          <w:p w14:paraId="13A56099" w14:textId="14BE667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4A7793DD"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8706DA8"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3C2BC735" w14:textId="676C8943"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782C338B" w14:textId="77777777" w:rsidTr="00E1059D">
        <w:trPr>
          <w:trHeight w:val="57"/>
        </w:trPr>
        <w:tc>
          <w:tcPr>
            <w:tcW w:w="194" w:type="pct"/>
            <w:shd w:val="clear" w:color="auto" w:fill="auto"/>
            <w:vAlign w:val="center"/>
          </w:tcPr>
          <w:p w14:paraId="5AD35ABE" w14:textId="773BEC5C"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94</w:t>
            </w:r>
          </w:p>
        </w:tc>
        <w:tc>
          <w:tcPr>
            <w:tcW w:w="1246" w:type="pct"/>
            <w:shd w:val="clear" w:color="auto" w:fill="auto"/>
            <w:vAlign w:val="center"/>
          </w:tcPr>
          <w:p w14:paraId="794D09E1" w14:textId="52C24B4A"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Świstunka</w:t>
            </w:r>
          </w:p>
        </w:tc>
        <w:tc>
          <w:tcPr>
            <w:tcW w:w="1125" w:type="pct"/>
            <w:shd w:val="clear" w:color="auto" w:fill="auto"/>
            <w:vAlign w:val="center"/>
          </w:tcPr>
          <w:p w14:paraId="1B80FB4B" w14:textId="02CF3007"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hAnsi="Avenir Next LT Pro Light"/>
                <w:i/>
                <w:iCs/>
                <w:color w:val="000000"/>
                <w:sz w:val="16"/>
                <w:szCs w:val="16"/>
              </w:rPr>
              <w:t>Phylloscopus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sibilatrix</w:t>
            </w:r>
            <w:proofErr w:type="spellEnd"/>
          </w:p>
        </w:tc>
        <w:tc>
          <w:tcPr>
            <w:tcW w:w="228" w:type="pct"/>
            <w:shd w:val="clear" w:color="auto" w:fill="auto"/>
            <w:vAlign w:val="center"/>
          </w:tcPr>
          <w:p w14:paraId="3E353E25" w14:textId="49DAC07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B9DD960"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1A8F9BD"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1A81948A" w14:textId="6817132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6D3C497" w14:textId="77777777" w:rsidTr="00E1059D">
        <w:trPr>
          <w:trHeight w:val="57"/>
        </w:trPr>
        <w:tc>
          <w:tcPr>
            <w:tcW w:w="194" w:type="pct"/>
            <w:shd w:val="clear" w:color="auto" w:fill="auto"/>
            <w:vAlign w:val="center"/>
          </w:tcPr>
          <w:p w14:paraId="3BA38A9C" w14:textId="598E8472"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95</w:t>
            </w:r>
          </w:p>
        </w:tc>
        <w:tc>
          <w:tcPr>
            <w:tcW w:w="1246" w:type="pct"/>
            <w:shd w:val="clear" w:color="auto" w:fill="auto"/>
            <w:vAlign w:val="center"/>
          </w:tcPr>
          <w:p w14:paraId="0C095E3D" w14:textId="3529BA62"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Trzciniak</w:t>
            </w:r>
          </w:p>
        </w:tc>
        <w:tc>
          <w:tcPr>
            <w:tcW w:w="1125" w:type="pct"/>
            <w:shd w:val="clear" w:color="auto" w:fill="auto"/>
            <w:vAlign w:val="center"/>
          </w:tcPr>
          <w:p w14:paraId="5E70FC49" w14:textId="092434F9" w:rsidR="00D2458B" w:rsidRPr="008822DC" w:rsidRDefault="00D2458B" w:rsidP="00D2458B">
            <w:pPr>
              <w:spacing w:before="0" w:after="0"/>
              <w:jc w:val="center"/>
              <w:rPr>
                <w:rFonts w:ascii="Avenir Next LT Pro Light" w:hAnsi="Avenir Next LT Pro Light"/>
                <w:i/>
                <w:iCs/>
                <w:color w:val="000000"/>
                <w:sz w:val="16"/>
                <w:szCs w:val="16"/>
              </w:rPr>
            </w:pPr>
            <w:r w:rsidRPr="008822DC">
              <w:rPr>
                <w:rFonts w:ascii="Avenir Next LT Pro Light" w:hAnsi="Avenir Next LT Pro Light"/>
                <w:i/>
                <w:iCs/>
                <w:color w:val="000000"/>
                <w:sz w:val="16"/>
                <w:szCs w:val="16"/>
              </w:rPr>
              <w:t>A</w:t>
            </w:r>
            <w:r>
              <w:rPr>
                <w:rFonts w:ascii="Avenir Next LT Pro Light" w:hAnsi="Avenir Next LT Pro Light"/>
                <w:i/>
                <w:iCs/>
                <w:color w:val="000000"/>
                <w:sz w:val="16"/>
                <w:szCs w:val="16"/>
              </w:rPr>
              <w:t xml:space="preserve">. </w:t>
            </w:r>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arundinaceus</w:t>
            </w:r>
            <w:proofErr w:type="spellEnd"/>
          </w:p>
        </w:tc>
        <w:tc>
          <w:tcPr>
            <w:tcW w:w="228" w:type="pct"/>
            <w:shd w:val="clear" w:color="auto" w:fill="auto"/>
            <w:vAlign w:val="center"/>
          </w:tcPr>
          <w:p w14:paraId="2F8B6A37" w14:textId="5846FBFC"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27696D3"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A84E42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0730D122" w14:textId="363DE88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12FE07DF" w14:textId="77777777" w:rsidTr="00E1059D">
        <w:trPr>
          <w:trHeight w:val="57"/>
        </w:trPr>
        <w:tc>
          <w:tcPr>
            <w:tcW w:w="194" w:type="pct"/>
            <w:shd w:val="clear" w:color="auto" w:fill="auto"/>
            <w:vAlign w:val="center"/>
          </w:tcPr>
          <w:p w14:paraId="7EA5D18C" w14:textId="6B066391"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96</w:t>
            </w:r>
          </w:p>
        </w:tc>
        <w:tc>
          <w:tcPr>
            <w:tcW w:w="1246" w:type="pct"/>
            <w:shd w:val="clear" w:color="auto" w:fill="auto"/>
            <w:vAlign w:val="center"/>
          </w:tcPr>
          <w:p w14:paraId="3A64F15A" w14:textId="3680A957" w:rsidR="00D2458B" w:rsidRPr="008822DC" w:rsidRDefault="00D2458B" w:rsidP="00D2458B">
            <w:pPr>
              <w:spacing w:before="0" w:after="0"/>
              <w:jc w:val="center"/>
              <w:rPr>
                <w:rFonts w:ascii="Avenir Next LT Pro Light" w:hAnsi="Avenir Next LT Pro Light"/>
                <w:color w:val="000000"/>
                <w:sz w:val="16"/>
                <w:szCs w:val="16"/>
              </w:rPr>
            </w:pPr>
            <w:proofErr w:type="spellStart"/>
            <w:r w:rsidRPr="008822DC">
              <w:rPr>
                <w:rFonts w:ascii="Avenir Next LT Pro Light" w:hAnsi="Avenir Next LT Pro Light"/>
                <w:color w:val="000000"/>
                <w:sz w:val="16"/>
                <w:szCs w:val="16"/>
              </w:rPr>
              <w:t>Trzcinniczek</w:t>
            </w:r>
            <w:proofErr w:type="spellEnd"/>
          </w:p>
        </w:tc>
        <w:tc>
          <w:tcPr>
            <w:tcW w:w="1125" w:type="pct"/>
            <w:shd w:val="clear" w:color="auto" w:fill="auto"/>
            <w:vAlign w:val="center"/>
          </w:tcPr>
          <w:p w14:paraId="4D8BEF86" w14:textId="00ED3258"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hAnsi="Avenir Next LT Pro Light"/>
                <w:i/>
                <w:iCs/>
                <w:color w:val="000000"/>
                <w:sz w:val="16"/>
                <w:szCs w:val="16"/>
              </w:rPr>
              <w:t>Acrocephalus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scirpaceus</w:t>
            </w:r>
            <w:proofErr w:type="spellEnd"/>
          </w:p>
        </w:tc>
        <w:tc>
          <w:tcPr>
            <w:tcW w:w="228" w:type="pct"/>
            <w:shd w:val="clear" w:color="auto" w:fill="auto"/>
            <w:vAlign w:val="center"/>
          </w:tcPr>
          <w:p w14:paraId="0C70BBC1" w14:textId="000F9304"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5BDF86F2"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2948D5B8"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6A3BCB95" w14:textId="7087A47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229F07E7" w14:textId="77777777" w:rsidTr="00E1059D">
        <w:trPr>
          <w:trHeight w:val="57"/>
        </w:trPr>
        <w:tc>
          <w:tcPr>
            <w:tcW w:w="194" w:type="pct"/>
            <w:shd w:val="clear" w:color="auto" w:fill="auto"/>
            <w:vAlign w:val="center"/>
          </w:tcPr>
          <w:p w14:paraId="19896728" w14:textId="38F90847"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lastRenderedPageBreak/>
              <w:t>97</w:t>
            </w:r>
          </w:p>
        </w:tc>
        <w:tc>
          <w:tcPr>
            <w:tcW w:w="1246" w:type="pct"/>
            <w:shd w:val="clear" w:color="auto" w:fill="auto"/>
            <w:vAlign w:val="center"/>
          </w:tcPr>
          <w:p w14:paraId="47473788" w14:textId="49FEEBC1"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Trznadel</w:t>
            </w:r>
          </w:p>
        </w:tc>
        <w:tc>
          <w:tcPr>
            <w:tcW w:w="1125" w:type="pct"/>
            <w:shd w:val="clear" w:color="auto" w:fill="auto"/>
            <w:vAlign w:val="center"/>
          </w:tcPr>
          <w:p w14:paraId="122A399F" w14:textId="53A725DA"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hAnsi="Avenir Next LT Pro Light"/>
                <w:i/>
                <w:iCs/>
                <w:color w:val="000000"/>
                <w:sz w:val="16"/>
                <w:szCs w:val="16"/>
              </w:rPr>
              <w:t>Emberiza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citrinella</w:t>
            </w:r>
            <w:proofErr w:type="spellEnd"/>
          </w:p>
        </w:tc>
        <w:tc>
          <w:tcPr>
            <w:tcW w:w="228" w:type="pct"/>
            <w:shd w:val="clear" w:color="auto" w:fill="auto"/>
            <w:vAlign w:val="center"/>
          </w:tcPr>
          <w:p w14:paraId="78F13ABC" w14:textId="1EBE5DC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5967446B"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9B89C1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6A498C7A" w14:textId="0820610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3D3E3BB8" w14:textId="77777777" w:rsidTr="00E1059D">
        <w:trPr>
          <w:trHeight w:val="57"/>
        </w:trPr>
        <w:tc>
          <w:tcPr>
            <w:tcW w:w="194" w:type="pct"/>
            <w:shd w:val="clear" w:color="auto" w:fill="auto"/>
            <w:vAlign w:val="center"/>
          </w:tcPr>
          <w:p w14:paraId="77127B3B" w14:textId="7E1244DD"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98</w:t>
            </w:r>
          </w:p>
        </w:tc>
        <w:tc>
          <w:tcPr>
            <w:tcW w:w="1246" w:type="pct"/>
            <w:shd w:val="clear" w:color="auto" w:fill="auto"/>
            <w:vAlign w:val="center"/>
          </w:tcPr>
          <w:p w14:paraId="1B0E75EE" w14:textId="1785E3ED"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Wilga</w:t>
            </w:r>
          </w:p>
        </w:tc>
        <w:tc>
          <w:tcPr>
            <w:tcW w:w="1125" w:type="pct"/>
            <w:shd w:val="clear" w:color="auto" w:fill="auto"/>
            <w:vAlign w:val="center"/>
          </w:tcPr>
          <w:p w14:paraId="14CEE9BB" w14:textId="0685CC06"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hAnsi="Avenir Next LT Pro Light"/>
                <w:i/>
                <w:iCs/>
                <w:color w:val="000000"/>
                <w:sz w:val="16"/>
                <w:szCs w:val="16"/>
              </w:rPr>
              <w:t>Oriolus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oriolus</w:t>
            </w:r>
            <w:proofErr w:type="spellEnd"/>
          </w:p>
        </w:tc>
        <w:tc>
          <w:tcPr>
            <w:tcW w:w="228" w:type="pct"/>
            <w:shd w:val="clear" w:color="auto" w:fill="auto"/>
            <w:vAlign w:val="center"/>
          </w:tcPr>
          <w:p w14:paraId="60E95C3C" w14:textId="5D380DA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73845790"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3720337D"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1371" w:type="pct"/>
            <w:vAlign w:val="center"/>
          </w:tcPr>
          <w:p w14:paraId="696405C5" w14:textId="4A71C3DF"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0570883F" w14:textId="77777777" w:rsidTr="00E1059D">
        <w:trPr>
          <w:trHeight w:val="57"/>
        </w:trPr>
        <w:tc>
          <w:tcPr>
            <w:tcW w:w="194" w:type="pct"/>
            <w:shd w:val="clear" w:color="auto" w:fill="auto"/>
            <w:vAlign w:val="center"/>
          </w:tcPr>
          <w:p w14:paraId="38215D6C" w14:textId="08920F24"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99</w:t>
            </w:r>
          </w:p>
        </w:tc>
        <w:tc>
          <w:tcPr>
            <w:tcW w:w="1246" w:type="pct"/>
            <w:shd w:val="clear" w:color="auto" w:fill="auto"/>
            <w:vAlign w:val="center"/>
          </w:tcPr>
          <w:p w14:paraId="7309C149" w14:textId="49277D00"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Włochatka</w:t>
            </w:r>
          </w:p>
        </w:tc>
        <w:tc>
          <w:tcPr>
            <w:tcW w:w="1125" w:type="pct"/>
            <w:shd w:val="clear" w:color="auto" w:fill="auto"/>
            <w:vAlign w:val="center"/>
          </w:tcPr>
          <w:p w14:paraId="5849118B" w14:textId="0AF357F9"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hAnsi="Avenir Next LT Pro Light"/>
                <w:i/>
                <w:iCs/>
                <w:color w:val="000000"/>
                <w:sz w:val="16"/>
                <w:szCs w:val="16"/>
              </w:rPr>
              <w:t>Aegolius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funereus</w:t>
            </w:r>
            <w:proofErr w:type="spellEnd"/>
          </w:p>
        </w:tc>
        <w:tc>
          <w:tcPr>
            <w:tcW w:w="228" w:type="pct"/>
            <w:shd w:val="clear" w:color="auto" w:fill="auto"/>
            <w:vAlign w:val="center"/>
          </w:tcPr>
          <w:p w14:paraId="0632DD70" w14:textId="09741EE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6865C04A"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228ED657" w14:textId="46D3269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5CC179F5" w14:textId="2D7B528E"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62514DA4" w14:textId="77777777" w:rsidTr="00E1059D">
        <w:trPr>
          <w:trHeight w:val="57"/>
        </w:trPr>
        <w:tc>
          <w:tcPr>
            <w:tcW w:w="194" w:type="pct"/>
            <w:shd w:val="clear" w:color="auto" w:fill="auto"/>
            <w:vAlign w:val="center"/>
          </w:tcPr>
          <w:p w14:paraId="2D843880" w14:textId="50F2F2EF"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100</w:t>
            </w:r>
          </w:p>
        </w:tc>
        <w:tc>
          <w:tcPr>
            <w:tcW w:w="1246" w:type="pct"/>
            <w:shd w:val="clear" w:color="auto" w:fill="auto"/>
            <w:vAlign w:val="center"/>
          </w:tcPr>
          <w:p w14:paraId="4478479D" w14:textId="641C6ECF"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Wrona siwa</w:t>
            </w:r>
          </w:p>
        </w:tc>
        <w:tc>
          <w:tcPr>
            <w:tcW w:w="1125" w:type="pct"/>
            <w:shd w:val="clear" w:color="auto" w:fill="auto"/>
            <w:vAlign w:val="center"/>
          </w:tcPr>
          <w:p w14:paraId="556025F4" w14:textId="31D3DA0F"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hAnsi="Avenir Next LT Pro Light"/>
                <w:i/>
                <w:iCs/>
                <w:color w:val="000000"/>
                <w:sz w:val="16"/>
                <w:szCs w:val="16"/>
              </w:rPr>
              <w:t>Corvus</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corone</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cornix</w:t>
            </w:r>
            <w:proofErr w:type="spellEnd"/>
          </w:p>
        </w:tc>
        <w:tc>
          <w:tcPr>
            <w:tcW w:w="228" w:type="pct"/>
            <w:shd w:val="clear" w:color="auto" w:fill="auto"/>
            <w:vAlign w:val="center"/>
          </w:tcPr>
          <w:p w14:paraId="649CEC43"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228" w:type="pct"/>
            <w:shd w:val="clear" w:color="auto" w:fill="auto"/>
            <w:vAlign w:val="center"/>
          </w:tcPr>
          <w:p w14:paraId="7320B262" w14:textId="6F1AEF2B"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486856F5" w14:textId="77563FC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II DS</w:t>
            </w:r>
          </w:p>
        </w:tc>
        <w:tc>
          <w:tcPr>
            <w:tcW w:w="1371" w:type="pct"/>
            <w:vAlign w:val="center"/>
          </w:tcPr>
          <w:p w14:paraId="65DCCA7F" w14:textId="42DA8CF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73EC1806" w14:textId="77777777" w:rsidTr="00E1059D">
        <w:trPr>
          <w:trHeight w:val="57"/>
        </w:trPr>
        <w:tc>
          <w:tcPr>
            <w:tcW w:w="194" w:type="pct"/>
            <w:shd w:val="clear" w:color="auto" w:fill="auto"/>
            <w:vAlign w:val="center"/>
          </w:tcPr>
          <w:p w14:paraId="26CE542C" w14:textId="0B7EBEFD"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101</w:t>
            </w:r>
          </w:p>
        </w:tc>
        <w:tc>
          <w:tcPr>
            <w:tcW w:w="1246" w:type="pct"/>
            <w:shd w:val="clear" w:color="auto" w:fill="auto"/>
            <w:vAlign w:val="center"/>
          </w:tcPr>
          <w:p w14:paraId="547FE56A" w14:textId="4362868E"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Zielonka</w:t>
            </w:r>
          </w:p>
        </w:tc>
        <w:tc>
          <w:tcPr>
            <w:tcW w:w="1125" w:type="pct"/>
            <w:shd w:val="clear" w:color="auto" w:fill="auto"/>
            <w:vAlign w:val="center"/>
          </w:tcPr>
          <w:p w14:paraId="4990EDA5" w14:textId="35D0D07A"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hAnsi="Avenir Next LT Pro Light"/>
                <w:i/>
                <w:iCs/>
                <w:color w:val="000000"/>
                <w:sz w:val="16"/>
                <w:szCs w:val="16"/>
              </w:rPr>
              <w:t>Porzana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parva</w:t>
            </w:r>
            <w:proofErr w:type="spellEnd"/>
          </w:p>
        </w:tc>
        <w:tc>
          <w:tcPr>
            <w:tcW w:w="228" w:type="pct"/>
            <w:shd w:val="clear" w:color="auto" w:fill="auto"/>
            <w:vAlign w:val="center"/>
          </w:tcPr>
          <w:p w14:paraId="57F9C07C" w14:textId="555FA6F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w:t>
            </w:r>
          </w:p>
        </w:tc>
        <w:tc>
          <w:tcPr>
            <w:tcW w:w="228" w:type="pct"/>
            <w:shd w:val="clear" w:color="auto" w:fill="auto"/>
            <w:vAlign w:val="center"/>
          </w:tcPr>
          <w:p w14:paraId="235A4451"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58FBA726" w14:textId="51944E0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494840D5" w14:textId="4181702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RDOŚ</w:t>
            </w:r>
          </w:p>
        </w:tc>
      </w:tr>
      <w:tr w:rsidR="00D2458B" w:rsidRPr="00D2458B" w14:paraId="29E71E0E" w14:textId="77777777" w:rsidTr="00E1059D">
        <w:trPr>
          <w:trHeight w:val="57"/>
        </w:trPr>
        <w:tc>
          <w:tcPr>
            <w:tcW w:w="194" w:type="pct"/>
            <w:shd w:val="clear" w:color="auto" w:fill="auto"/>
            <w:vAlign w:val="center"/>
          </w:tcPr>
          <w:p w14:paraId="1A5AC14C" w14:textId="135110AF"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102</w:t>
            </w:r>
          </w:p>
        </w:tc>
        <w:tc>
          <w:tcPr>
            <w:tcW w:w="1246" w:type="pct"/>
            <w:shd w:val="clear" w:color="auto" w:fill="auto"/>
            <w:vAlign w:val="center"/>
          </w:tcPr>
          <w:p w14:paraId="26B6435F" w14:textId="2278C944"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Zięba</w:t>
            </w:r>
          </w:p>
        </w:tc>
        <w:tc>
          <w:tcPr>
            <w:tcW w:w="1125" w:type="pct"/>
            <w:shd w:val="clear" w:color="auto" w:fill="auto"/>
            <w:vAlign w:val="center"/>
          </w:tcPr>
          <w:p w14:paraId="39436748" w14:textId="0ECE08CD"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hAnsi="Avenir Next LT Pro Light"/>
                <w:i/>
                <w:iCs/>
                <w:color w:val="000000"/>
                <w:sz w:val="16"/>
                <w:szCs w:val="16"/>
              </w:rPr>
              <w:t>Fringilla</w:t>
            </w:r>
            <w:proofErr w:type="spellEnd"/>
            <w:r w:rsidRPr="008822DC">
              <w:rPr>
                <w:rFonts w:ascii="Avenir Next LT Pro Light" w:hAnsi="Avenir Next LT Pro Light"/>
                <w:i/>
                <w:iCs/>
                <w:color w:val="000000"/>
                <w:sz w:val="16"/>
                <w:szCs w:val="16"/>
              </w:rPr>
              <w:t xml:space="preserve"> </w:t>
            </w:r>
            <w:proofErr w:type="spellStart"/>
            <w:r w:rsidRPr="008822DC">
              <w:rPr>
                <w:rFonts w:ascii="Avenir Next LT Pro Light" w:hAnsi="Avenir Next LT Pro Light"/>
                <w:i/>
                <w:iCs/>
                <w:color w:val="000000"/>
                <w:sz w:val="16"/>
                <w:szCs w:val="16"/>
              </w:rPr>
              <w:t>coelebs</w:t>
            </w:r>
            <w:proofErr w:type="spellEnd"/>
          </w:p>
        </w:tc>
        <w:tc>
          <w:tcPr>
            <w:tcW w:w="228" w:type="pct"/>
            <w:shd w:val="clear" w:color="auto" w:fill="auto"/>
            <w:vAlign w:val="center"/>
          </w:tcPr>
          <w:p w14:paraId="69DE11D7" w14:textId="1DB76DD1"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w:t>
            </w:r>
          </w:p>
        </w:tc>
        <w:tc>
          <w:tcPr>
            <w:tcW w:w="228" w:type="pct"/>
            <w:shd w:val="clear" w:color="auto" w:fill="auto"/>
            <w:vAlign w:val="center"/>
          </w:tcPr>
          <w:p w14:paraId="075F5966"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FF54DEE" w14:textId="20FCBDE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Zał. I DS</w:t>
            </w:r>
          </w:p>
        </w:tc>
        <w:tc>
          <w:tcPr>
            <w:tcW w:w="1371" w:type="pct"/>
            <w:vAlign w:val="center"/>
          </w:tcPr>
          <w:p w14:paraId="30BBA649" w14:textId="1B0CF0C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hAnsi="Avenir Next LT Pro Light"/>
                <w:color w:val="000000"/>
                <w:sz w:val="16"/>
                <w:szCs w:val="16"/>
              </w:rPr>
              <w:t>Dane Nadleśnictwa</w:t>
            </w:r>
          </w:p>
        </w:tc>
      </w:tr>
      <w:tr w:rsidR="00D2458B" w:rsidRPr="00D2458B" w14:paraId="57B33765" w14:textId="77777777" w:rsidTr="00E1059D">
        <w:trPr>
          <w:trHeight w:val="57"/>
        </w:trPr>
        <w:tc>
          <w:tcPr>
            <w:tcW w:w="5000" w:type="pct"/>
            <w:gridSpan w:val="7"/>
            <w:shd w:val="clear" w:color="auto" w:fill="auto"/>
            <w:vAlign w:val="center"/>
          </w:tcPr>
          <w:p w14:paraId="7FAE2AF7" w14:textId="19EE56DA" w:rsidR="00D2458B" w:rsidRPr="00D2458B" w:rsidRDefault="00D2458B" w:rsidP="00E1059D">
            <w:pPr>
              <w:spacing w:before="0" w:after="0"/>
              <w:jc w:val="center"/>
              <w:rPr>
                <w:rFonts w:ascii="Avenir Next LT Pro Light" w:hAnsi="Avenir Next LT Pro Light"/>
                <w:b/>
                <w:bCs/>
                <w:color w:val="000000"/>
                <w:sz w:val="16"/>
                <w:szCs w:val="16"/>
              </w:rPr>
            </w:pPr>
            <w:r w:rsidRPr="00D2458B">
              <w:rPr>
                <w:rFonts w:ascii="Avenir Next LT Pro Light" w:eastAsia="Times New Roman" w:hAnsi="Avenir Next LT Pro Light" w:cs="Calibri"/>
                <w:b/>
                <w:bCs/>
                <w:sz w:val="16"/>
                <w:szCs w:val="16"/>
                <w:lang w:eastAsia="pl-PL"/>
              </w:rPr>
              <w:t>SSAKI</w:t>
            </w:r>
          </w:p>
        </w:tc>
      </w:tr>
      <w:tr w:rsidR="00D2458B" w:rsidRPr="00D2458B" w14:paraId="63A444E3" w14:textId="77777777" w:rsidTr="00E1059D">
        <w:trPr>
          <w:trHeight w:val="57"/>
        </w:trPr>
        <w:tc>
          <w:tcPr>
            <w:tcW w:w="194" w:type="pct"/>
            <w:shd w:val="clear" w:color="auto" w:fill="auto"/>
            <w:vAlign w:val="center"/>
          </w:tcPr>
          <w:p w14:paraId="5CD259C4" w14:textId="433FF46F"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103</w:t>
            </w:r>
          </w:p>
        </w:tc>
        <w:tc>
          <w:tcPr>
            <w:tcW w:w="1246" w:type="pct"/>
            <w:shd w:val="clear" w:color="auto" w:fill="auto"/>
            <w:vAlign w:val="center"/>
          </w:tcPr>
          <w:p w14:paraId="0CCAA426" w14:textId="4268105F"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Jeż zachodni</w:t>
            </w:r>
          </w:p>
        </w:tc>
        <w:tc>
          <w:tcPr>
            <w:tcW w:w="1125" w:type="pct"/>
            <w:shd w:val="clear" w:color="auto" w:fill="auto"/>
            <w:vAlign w:val="center"/>
          </w:tcPr>
          <w:p w14:paraId="55080784" w14:textId="2D48E647"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eastAsia="Times New Roman" w:hAnsi="Avenir Next LT Pro Light" w:cs="Calibri"/>
                <w:i/>
                <w:iCs/>
                <w:sz w:val="16"/>
                <w:szCs w:val="16"/>
                <w:lang w:eastAsia="pl-PL"/>
              </w:rPr>
              <w:t>Erinaceus</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europaeus</w:t>
            </w:r>
            <w:proofErr w:type="spellEnd"/>
          </w:p>
        </w:tc>
        <w:tc>
          <w:tcPr>
            <w:tcW w:w="228" w:type="pct"/>
            <w:shd w:val="clear" w:color="auto" w:fill="auto"/>
            <w:vAlign w:val="center"/>
          </w:tcPr>
          <w:p w14:paraId="30153842"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228" w:type="pct"/>
            <w:shd w:val="clear" w:color="auto" w:fill="auto"/>
            <w:vAlign w:val="center"/>
          </w:tcPr>
          <w:p w14:paraId="391C05A2" w14:textId="5C0601E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0310E089"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1371" w:type="pct"/>
            <w:vAlign w:val="center"/>
          </w:tcPr>
          <w:p w14:paraId="3982A297" w14:textId="6D844F90"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Dane Nadleśnictwa</w:t>
            </w:r>
          </w:p>
        </w:tc>
      </w:tr>
      <w:tr w:rsidR="00D2458B" w:rsidRPr="00D2458B" w14:paraId="73FF6E86" w14:textId="77777777" w:rsidTr="00E1059D">
        <w:trPr>
          <w:trHeight w:val="57"/>
        </w:trPr>
        <w:tc>
          <w:tcPr>
            <w:tcW w:w="194" w:type="pct"/>
            <w:shd w:val="clear" w:color="auto" w:fill="auto"/>
            <w:vAlign w:val="center"/>
          </w:tcPr>
          <w:p w14:paraId="2EF7306C" w14:textId="2AE3FF87"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104</w:t>
            </w:r>
          </w:p>
        </w:tc>
        <w:tc>
          <w:tcPr>
            <w:tcW w:w="1246" w:type="pct"/>
            <w:shd w:val="clear" w:color="auto" w:fill="auto"/>
            <w:vAlign w:val="center"/>
          </w:tcPr>
          <w:p w14:paraId="5C096B36" w14:textId="60B6FC7F"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Kret</w:t>
            </w:r>
          </w:p>
        </w:tc>
        <w:tc>
          <w:tcPr>
            <w:tcW w:w="1125" w:type="pct"/>
            <w:shd w:val="clear" w:color="auto" w:fill="auto"/>
            <w:vAlign w:val="center"/>
          </w:tcPr>
          <w:p w14:paraId="7062D77F" w14:textId="670171A5"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eastAsia="Times New Roman" w:hAnsi="Avenir Next LT Pro Light" w:cs="Calibri"/>
                <w:i/>
                <w:iCs/>
                <w:sz w:val="16"/>
                <w:szCs w:val="16"/>
                <w:lang w:eastAsia="pl-PL"/>
              </w:rPr>
              <w:t>Talpa</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europaea</w:t>
            </w:r>
            <w:proofErr w:type="spellEnd"/>
          </w:p>
        </w:tc>
        <w:tc>
          <w:tcPr>
            <w:tcW w:w="228" w:type="pct"/>
            <w:shd w:val="clear" w:color="auto" w:fill="auto"/>
            <w:vAlign w:val="center"/>
          </w:tcPr>
          <w:p w14:paraId="1AF21E06"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228" w:type="pct"/>
            <w:shd w:val="clear" w:color="auto" w:fill="auto"/>
            <w:vAlign w:val="center"/>
          </w:tcPr>
          <w:p w14:paraId="55767B75" w14:textId="07ED3430"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3D6B28F2"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1371" w:type="pct"/>
            <w:vAlign w:val="center"/>
          </w:tcPr>
          <w:p w14:paraId="530EA5E7" w14:textId="31F7C611"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Dane Nadleśnictwa</w:t>
            </w:r>
          </w:p>
        </w:tc>
      </w:tr>
      <w:tr w:rsidR="00D2458B" w:rsidRPr="00D2458B" w14:paraId="63F15F40" w14:textId="77777777" w:rsidTr="00E1059D">
        <w:trPr>
          <w:trHeight w:val="57"/>
        </w:trPr>
        <w:tc>
          <w:tcPr>
            <w:tcW w:w="194" w:type="pct"/>
            <w:shd w:val="clear" w:color="auto" w:fill="auto"/>
            <w:vAlign w:val="center"/>
          </w:tcPr>
          <w:p w14:paraId="1A873506" w14:textId="0535D0A3"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105</w:t>
            </w:r>
          </w:p>
        </w:tc>
        <w:tc>
          <w:tcPr>
            <w:tcW w:w="1246" w:type="pct"/>
            <w:shd w:val="clear" w:color="auto" w:fill="auto"/>
            <w:vAlign w:val="center"/>
          </w:tcPr>
          <w:p w14:paraId="5009D902" w14:textId="3D71BB28"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Łasica</w:t>
            </w:r>
          </w:p>
        </w:tc>
        <w:tc>
          <w:tcPr>
            <w:tcW w:w="1125" w:type="pct"/>
            <w:shd w:val="clear" w:color="auto" w:fill="auto"/>
            <w:vAlign w:val="center"/>
          </w:tcPr>
          <w:p w14:paraId="24D6F38D" w14:textId="4F25BCCE"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eastAsia="Times New Roman" w:hAnsi="Avenir Next LT Pro Light" w:cs="Calibri"/>
                <w:i/>
                <w:iCs/>
                <w:sz w:val="16"/>
                <w:szCs w:val="16"/>
                <w:lang w:eastAsia="pl-PL"/>
              </w:rPr>
              <w:t>Mustela</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nivalis</w:t>
            </w:r>
            <w:proofErr w:type="spellEnd"/>
          </w:p>
        </w:tc>
        <w:tc>
          <w:tcPr>
            <w:tcW w:w="228" w:type="pct"/>
            <w:shd w:val="clear" w:color="auto" w:fill="auto"/>
            <w:vAlign w:val="center"/>
          </w:tcPr>
          <w:p w14:paraId="654A292F"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228" w:type="pct"/>
            <w:shd w:val="clear" w:color="auto" w:fill="auto"/>
            <w:vAlign w:val="center"/>
          </w:tcPr>
          <w:p w14:paraId="691ADC6B" w14:textId="09764F99"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4686E7BC"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1371" w:type="pct"/>
            <w:vAlign w:val="center"/>
          </w:tcPr>
          <w:p w14:paraId="40750298" w14:textId="77777777" w:rsidR="00D2458B" w:rsidRPr="008822DC" w:rsidRDefault="00D2458B" w:rsidP="00D2458B">
            <w:pPr>
              <w:spacing w:before="0" w:after="0"/>
              <w:jc w:val="center"/>
              <w:rPr>
                <w:rFonts w:ascii="Avenir Next LT Pro Light" w:hAnsi="Avenir Next LT Pro Light"/>
                <w:color w:val="000000"/>
                <w:sz w:val="16"/>
                <w:szCs w:val="16"/>
              </w:rPr>
            </w:pPr>
          </w:p>
        </w:tc>
      </w:tr>
      <w:tr w:rsidR="00D2458B" w:rsidRPr="00D2458B" w14:paraId="3923C030" w14:textId="77777777" w:rsidTr="00E1059D">
        <w:trPr>
          <w:trHeight w:val="57"/>
        </w:trPr>
        <w:tc>
          <w:tcPr>
            <w:tcW w:w="194" w:type="pct"/>
            <w:shd w:val="clear" w:color="auto" w:fill="auto"/>
            <w:vAlign w:val="center"/>
          </w:tcPr>
          <w:p w14:paraId="3B32F589" w14:textId="5F97066D"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106</w:t>
            </w:r>
          </w:p>
        </w:tc>
        <w:tc>
          <w:tcPr>
            <w:tcW w:w="1246" w:type="pct"/>
            <w:shd w:val="clear" w:color="auto" w:fill="auto"/>
            <w:vAlign w:val="center"/>
          </w:tcPr>
          <w:p w14:paraId="2D026DA0" w14:textId="75C90B6A"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Gronostaj</w:t>
            </w:r>
          </w:p>
        </w:tc>
        <w:tc>
          <w:tcPr>
            <w:tcW w:w="1125" w:type="pct"/>
            <w:shd w:val="clear" w:color="auto" w:fill="auto"/>
            <w:vAlign w:val="center"/>
          </w:tcPr>
          <w:p w14:paraId="51345955" w14:textId="3CC7E6E1"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eastAsia="Times New Roman" w:hAnsi="Avenir Next LT Pro Light" w:cs="Calibri"/>
                <w:i/>
                <w:iCs/>
                <w:sz w:val="16"/>
                <w:szCs w:val="16"/>
                <w:lang w:eastAsia="pl-PL"/>
              </w:rPr>
              <w:t>Mustela</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erminea</w:t>
            </w:r>
            <w:proofErr w:type="spellEnd"/>
          </w:p>
        </w:tc>
        <w:tc>
          <w:tcPr>
            <w:tcW w:w="228" w:type="pct"/>
            <w:shd w:val="clear" w:color="auto" w:fill="auto"/>
            <w:vAlign w:val="center"/>
          </w:tcPr>
          <w:p w14:paraId="6053F349"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228" w:type="pct"/>
            <w:shd w:val="clear" w:color="auto" w:fill="auto"/>
            <w:vAlign w:val="center"/>
          </w:tcPr>
          <w:p w14:paraId="0FA91675" w14:textId="1AD856C2"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64CF3F4C"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1371" w:type="pct"/>
            <w:vAlign w:val="center"/>
          </w:tcPr>
          <w:p w14:paraId="7DBC3AAB" w14:textId="77777777" w:rsidR="00D2458B" w:rsidRPr="008822DC" w:rsidRDefault="00D2458B" w:rsidP="00D2458B">
            <w:pPr>
              <w:spacing w:before="0" w:after="0"/>
              <w:jc w:val="center"/>
              <w:rPr>
                <w:rFonts w:ascii="Avenir Next LT Pro Light" w:hAnsi="Avenir Next LT Pro Light"/>
                <w:color w:val="000000"/>
                <w:sz w:val="16"/>
                <w:szCs w:val="16"/>
              </w:rPr>
            </w:pPr>
          </w:p>
        </w:tc>
      </w:tr>
      <w:tr w:rsidR="00D2458B" w:rsidRPr="00D2458B" w14:paraId="2F05748B" w14:textId="77777777" w:rsidTr="00E1059D">
        <w:trPr>
          <w:trHeight w:val="57"/>
        </w:trPr>
        <w:tc>
          <w:tcPr>
            <w:tcW w:w="194" w:type="pct"/>
            <w:shd w:val="clear" w:color="auto" w:fill="auto"/>
            <w:vAlign w:val="center"/>
          </w:tcPr>
          <w:p w14:paraId="22F1034D" w14:textId="5AFD0E13"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107</w:t>
            </w:r>
          </w:p>
        </w:tc>
        <w:tc>
          <w:tcPr>
            <w:tcW w:w="1246" w:type="pct"/>
            <w:shd w:val="clear" w:color="auto" w:fill="auto"/>
            <w:vAlign w:val="center"/>
          </w:tcPr>
          <w:p w14:paraId="13185307" w14:textId="5BF12BDD"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Nietoperze</w:t>
            </w:r>
          </w:p>
        </w:tc>
        <w:tc>
          <w:tcPr>
            <w:tcW w:w="1125" w:type="pct"/>
            <w:shd w:val="clear" w:color="auto" w:fill="auto"/>
            <w:vAlign w:val="center"/>
          </w:tcPr>
          <w:p w14:paraId="2735F3E9" w14:textId="4E2CAD3A"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eastAsia="Times New Roman" w:hAnsi="Avenir Next LT Pro Light" w:cs="Calibri"/>
                <w:i/>
                <w:iCs/>
                <w:sz w:val="16"/>
                <w:szCs w:val="16"/>
                <w:lang w:eastAsia="pl-PL"/>
              </w:rPr>
              <w:t>Hiroptera</w:t>
            </w:r>
            <w:proofErr w:type="spellEnd"/>
          </w:p>
        </w:tc>
        <w:tc>
          <w:tcPr>
            <w:tcW w:w="228" w:type="pct"/>
            <w:shd w:val="clear" w:color="auto" w:fill="auto"/>
            <w:vAlign w:val="center"/>
          </w:tcPr>
          <w:p w14:paraId="5BDAE63E" w14:textId="78851076"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77BFC5FE"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31B8994" w14:textId="23D583B8"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Zał. II, IV DS</w:t>
            </w:r>
          </w:p>
        </w:tc>
        <w:tc>
          <w:tcPr>
            <w:tcW w:w="1371" w:type="pct"/>
            <w:vAlign w:val="center"/>
          </w:tcPr>
          <w:p w14:paraId="2279A040" w14:textId="512ADF44"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Dane Nadleśnictwa</w:t>
            </w:r>
          </w:p>
        </w:tc>
      </w:tr>
      <w:tr w:rsidR="00D2458B" w:rsidRPr="00D2458B" w14:paraId="063BFA2D" w14:textId="77777777" w:rsidTr="00E1059D">
        <w:trPr>
          <w:trHeight w:val="57"/>
        </w:trPr>
        <w:tc>
          <w:tcPr>
            <w:tcW w:w="194" w:type="pct"/>
            <w:shd w:val="clear" w:color="auto" w:fill="auto"/>
            <w:vAlign w:val="center"/>
          </w:tcPr>
          <w:p w14:paraId="31544249" w14:textId="5CBF4044"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108</w:t>
            </w:r>
          </w:p>
        </w:tc>
        <w:tc>
          <w:tcPr>
            <w:tcW w:w="1246" w:type="pct"/>
            <w:shd w:val="clear" w:color="auto" w:fill="auto"/>
            <w:vAlign w:val="center"/>
          </w:tcPr>
          <w:p w14:paraId="087FC6C3" w14:textId="22FE7226"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Ryjówka malutka</w:t>
            </w:r>
          </w:p>
        </w:tc>
        <w:tc>
          <w:tcPr>
            <w:tcW w:w="1125" w:type="pct"/>
            <w:shd w:val="clear" w:color="auto" w:fill="auto"/>
            <w:vAlign w:val="center"/>
          </w:tcPr>
          <w:p w14:paraId="28F8CAF5" w14:textId="166DDABF"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eastAsia="Times New Roman" w:hAnsi="Avenir Next LT Pro Light" w:cs="Calibri"/>
                <w:i/>
                <w:iCs/>
                <w:sz w:val="16"/>
                <w:szCs w:val="16"/>
                <w:lang w:eastAsia="pl-PL"/>
              </w:rPr>
              <w:t>Sorex</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minutus</w:t>
            </w:r>
            <w:proofErr w:type="spellEnd"/>
          </w:p>
        </w:tc>
        <w:tc>
          <w:tcPr>
            <w:tcW w:w="228" w:type="pct"/>
            <w:shd w:val="clear" w:color="auto" w:fill="auto"/>
            <w:vAlign w:val="center"/>
          </w:tcPr>
          <w:p w14:paraId="6B8EE19B"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228" w:type="pct"/>
            <w:shd w:val="clear" w:color="auto" w:fill="auto"/>
            <w:vAlign w:val="center"/>
          </w:tcPr>
          <w:p w14:paraId="6371F7E2" w14:textId="74C42118"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263F8D9E"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1371" w:type="pct"/>
            <w:vAlign w:val="center"/>
          </w:tcPr>
          <w:p w14:paraId="6F28AB2E" w14:textId="77777777" w:rsidR="00D2458B" w:rsidRPr="008822DC" w:rsidRDefault="00D2458B" w:rsidP="00D2458B">
            <w:pPr>
              <w:spacing w:before="0" w:after="0"/>
              <w:jc w:val="center"/>
              <w:rPr>
                <w:rFonts w:ascii="Avenir Next LT Pro Light" w:hAnsi="Avenir Next LT Pro Light"/>
                <w:color w:val="000000"/>
                <w:sz w:val="16"/>
                <w:szCs w:val="16"/>
              </w:rPr>
            </w:pPr>
          </w:p>
        </w:tc>
      </w:tr>
      <w:tr w:rsidR="00D2458B" w:rsidRPr="00D2458B" w14:paraId="563DCC08" w14:textId="77777777" w:rsidTr="00E1059D">
        <w:trPr>
          <w:trHeight w:val="57"/>
        </w:trPr>
        <w:tc>
          <w:tcPr>
            <w:tcW w:w="194" w:type="pct"/>
            <w:shd w:val="clear" w:color="auto" w:fill="auto"/>
            <w:vAlign w:val="center"/>
          </w:tcPr>
          <w:p w14:paraId="1B53A5CC" w14:textId="315DEAC7"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109</w:t>
            </w:r>
          </w:p>
        </w:tc>
        <w:tc>
          <w:tcPr>
            <w:tcW w:w="1246" w:type="pct"/>
            <w:shd w:val="clear" w:color="auto" w:fill="auto"/>
            <w:vAlign w:val="center"/>
          </w:tcPr>
          <w:p w14:paraId="730C3DED" w14:textId="0F6D9B0B"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Wiewiórka</w:t>
            </w:r>
          </w:p>
        </w:tc>
        <w:tc>
          <w:tcPr>
            <w:tcW w:w="1125" w:type="pct"/>
            <w:shd w:val="clear" w:color="auto" w:fill="auto"/>
            <w:vAlign w:val="center"/>
          </w:tcPr>
          <w:p w14:paraId="37B09D7E" w14:textId="7AE1BDAC"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eastAsia="Times New Roman" w:hAnsi="Avenir Next LT Pro Light" w:cs="Calibri"/>
                <w:i/>
                <w:iCs/>
                <w:sz w:val="16"/>
                <w:szCs w:val="16"/>
                <w:lang w:eastAsia="pl-PL"/>
              </w:rPr>
              <w:t>Sciurus</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vulgaris</w:t>
            </w:r>
            <w:proofErr w:type="spellEnd"/>
          </w:p>
        </w:tc>
        <w:tc>
          <w:tcPr>
            <w:tcW w:w="228" w:type="pct"/>
            <w:shd w:val="clear" w:color="auto" w:fill="auto"/>
            <w:vAlign w:val="center"/>
          </w:tcPr>
          <w:p w14:paraId="0D96AFF0"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228" w:type="pct"/>
            <w:shd w:val="clear" w:color="auto" w:fill="auto"/>
            <w:vAlign w:val="center"/>
          </w:tcPr>
          <w:p w14:paraId="68E83066" w14:textId="23369D6A"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2E95AB52"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1371" w:type="pct"/>
            <w:vAlign w:val="center"/>
          </w:tcPr>
          <w:p w14:paraId="3EDA42B4" w14:textId="77777777" w:rsidR="00D2458B" w:rsidRPr="008822DC" w:rsidRDefault="00D2458B" w:rsidP="00D2458B">
            <w:pPr>
              <w:spacing w:before="0" w:after="0"/>
              <w:jc w:val="center"/>
              <w:rPr>
                <w:rFonts w:ascii="Avenir Next LT Pro Light" w:hAnsi="Avenir Next LT Pro Light"/>
                <w:color w:val="000000"/>
                <w:sz w:val="16"/>
                <w:szCs w:val="16"/>
              </w:rPr>
            </w:pPr>
          </w:p>
        </w:tc>
      </w:tr>
      <w:tr w:rsidR="00D2458B" w:rsidRPr="00D2458B" w14:paraId="5A56084E" w14:textId="77777777" w:rsidTr="00E1059D">
        <w:trPr>
          <w:trHeight w:val="57"/>
        </w:trPr>
        <w:tc>
          <w:tcPr>
            <w:tcW w:w="194" w:type="pct"/>
            <w:shd w:val="clear" w:color="auto" w:fill="auto"/>
            <w:vAlign w:val="center"/>
          </w:tcPr>
          <w:p w14:paraId="48C741C4" w14:textId="18963956"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110</w:t>
            </w:r>
          </w:p>
        </w:tc>
        <w:tc>
          <w:tcPr>
            <w:tcW w:w="1246" w:type="pct"/>
            <w:shd w:val="clear" w:color="auto" w:fill="auto"/>
            <w:vAlign w:val="center"/>
          </w:tcPr>
          <w:p w14:paraId="1F32CAE1" w14:textId="41367708"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Wydra</w:t>
            </w:r>
          </w:p>
        </w:tc>
        <w:tc>
          <w:tcPr>
            <w:tcW w:w="1125" w:type="pct"/>
            <w:shd w:val="clear" w:color="auto" w:fill="auto"/>
            <w:vAlign w:val="center"/>
          </w:tcPr>
          <w:p w14:paraId="7A9DE8EF" w14:textId="61813802" w:rsidR="00D2458B" w:rsidRPr="008822DC" w:rsidRDefault="00D2458B" w:rsidP="00D2458B">
            <w:pPr>
              <w:spacing w:before="0" w:after="0"/>
              <w:jc w:val="center"/>
              <w:rPr>
                <w:rFonts w:ascii="Avenir Next LT Pro Light" w:hAnsi="Avenir Next LT Pro Light"/>
                <w:i/>
                <w:iCs/>
                <w:color w:val="000000"/>
                <w:sz w:val="16"/>
                <w:szCs w:val="16"/>
              </w:rPr>
            </w:pPr>
            <w:r w:rsidRPr="008822DC">
              <w:rPr>
                <w:rFonts w:ascii="Avenir Next LT Pro Light" w:eastAsia="Times New Roman" w:hAnsi="Avenir Next LT Pro Light" w:cs="Calibri"/>
                <w:i/>
                <w:iCs/>
                <w:sz w:val="16"/>
                <w:szCs w:val="16"/>
                <w:lang w:eastAsia="pl-PL"/>
              </w:rPr>
              <w:t xml:space="preserve">Lutra </w:t>
            </w:r>
            <w:proofErr w:type="spellStart"/>
            <w:r w:rsidRPr="008822DC">
              <w:rPr>
                <w:rFonts w:ascii="Avenir Next LT Pro Light" w:eastAsia="Times New Roman" w:hAnsi="Avenir Next LT Pro Light" w:cs="Calibri"/>
                <w:i/>
                <w:iCs/>
                <w:sz w:val="16"/>
                <w:szCs w:val="16"/>
                <w:lang w:eastAsia="pl-PL"/>
              </w:rPr>
              <w:t>lutra</w:t>
            </w:r>
            <w:proofErr w:type="spellEnd"/>
          </w:p>
        </w:tc>
        <w:tc>
          <w:tcPr>
            <w:tcW w:w="228" w:type="pct"/>
            <w:shd w:val="clear" w:color="auto" w:fill="auto"/>
            <w:vAlign w:val="center"/>
          </w:tcPr>
          <w:p w14:paraId="16FE18CE" w14:textId="77777777" w:rsidR="00D2458B" w:rsidRPr="008822DC" w:rsidRDefault="00D2458B" w:rsidP="00D2458B">
            <w:pPr>
              <w:spacing w:before="0" w:after="0"/>
              <w:jc w:val="center"/>
              <w:rPr>
                <w:rFonts w:ascii="Avenir Next LT Pro Light" w:hAnsi="Avenir Next LT Pro Light"/>
                <w:color w:val="000000"/>
                <w:sz w:val="16"/>
                <w:szCs w:val="16"/>
              </w:rPr>
            </w:pPr>
          </w:p>
        </w:tc>
        <w:tc>
          <w:tcPr>
            <w:tcW w:w="228" w:type="pct"/>
            <w:shd w:val="clear" w:color="auto" w:fill="auto"/>
            <w:vAlign w:val="center"/>
          </w:tcPr>
          <w:p w14:paraId="2D0A539B" w14:textId="0141C38D"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r w:rsidRPr="008822DC">
              <w:rPr>
                <w:rFonts w:ascii="Avenir Next LT Pro Light" w:eastAsia="Times New Roman" w:hAnsi="Avenir Next LT Pro Light" w:cs="Calibri"/>
                <w:sz w:val="16"/>
                <w:szCs w:val="16"/>
                <w:lang w:eastAsia="pl-PL"/>
              </w:rPr>
              <w:t>+</w:t>
            </w:r>
          </w:p>
        </w:tc>
        <w:tc>
          <w:tcPr>
            <w:tcW w:w="608" w:type="pct"/>
            <w:vAlign w:val="center"/>
          </w:tcPr>
          <w:p w14:paraId="003620B4" w14:textId="52F7BC1B"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Zał. II, IV DS</w:t>
            </w:r>
          </w:p>
        </w:tc>
        <w:tc>
          <w:tcPr>
            <w:tcW w:w="1371" w:type="pct"/>
            <w:vAlign w:val="center"/>
          </w:tcPr>
          <w:p w14:paraId="37914021" w14:textId="04F84762"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Dane RDOŚ, dane Nadleśnictwa</w:t>
            </w:r>
          </w:p>
        </w:tc>
      </w:tr>
      <w:tr w:rsidR="00D2458B" w:rsidRPr="00D2458B" w14:paraId="7992402D" w14:textId="77777777" w:rsidTr="00E1059D">
        <w:trPr>
          <w:trHeight w:val="57"/>
        </w:trPr>
        <w:tc>
          <w:tcPr>
            <w:tcW w:w="194" w:type="pct"/>
            <w:shd w:val="clear" w:color="auto" w:fill="auto"/>
            <w:vAlign w:val="center"/>
          </w:tcPr>
          <w:p w14:paraId="738A957D" w14:textId="45DEBB54"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111</w:t>
            </w:r>
          </w:p>
        </w:tc>
        <w:tc>
          <w:tcPr>
            <w:tcW w:w="1246" w:type="pct"/>
            <w:shd w:val="clear" w:color="auto" w:fill="auto"/>
            <w:vAlign w:val="center"/>
          </w:tcPr>
          <w:p w14:paraId="2695CA08" w14:textId="354E9738"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Wilk</w:t>
            </w:r>
          </w:p>
        </w:tc>
        <w:tc>
          <w:tcPr>
            <w:tcW w:w="1125" w:type="pct"/>
            <w:shd w:val="clear" w:color="auto" w:fill="auto"/>
            <w:vAlign w:val="center"/>
          </w:tcPr>
          <w:p w14:paraId="5B7464DA" w14:textId="230C07CD"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eastAsia="Times New Roman" w:hAnsi="Avenir Next LT Pro Light" w:cs="Calibri"/>
                <w:i/>
                <w:iCs/>
                <w:sz w:val="16"/>
                <w:szCs w:val="16"/>
                <w:lang w:eastAsia="pl-PL"/>
              </w:rPr>
              <w:t>Canis</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lupus</w:t>
            </w:r>
            <w:proofErr w:type="spellEnd"/>
          </w:p>
        </w:tc>
        <w:tc>
          <w:tcPr>
            <w:tcW w:w="228" w:type="pct"/>
            <w:shd w:val="clear" w:color="auto" w:fill="auto"/>
            <w:vAlign w:val="center"/>
          </w:tcPr>
          <w:p w14:paraId="1B4DF822" w14:textId="43D724F0"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1934EA46"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1E0C4291" w14:textId="2FB0D6B7"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Zał. II, IV DS</w:t>
            </w:r>
          </w:p>
        </w:tc>
        <w:tc>
          <w:tcPr>
            <w:tcW w:w="1371" w:type="pct"/>
            <w:vAlign w:val="center"/>
          </w:tcPr>
          <w:p w14:paraId="576284EC" w14:textId="2E2A07EB"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Dane Nadleśnictwa</w:t>
            </w:r>
          </w:p>
        </w:tc>
      </w:tr>
      <w:tr w:rsidR="00D2458B" w:rsidRPr="00D2458B" w14:paraId="71125FAE" w14:textId="77777777" w:rsidTr="00E1059D">
        <w:trPr>
          <w:trHeight w:val="57"/>
        </w:trPr>
        <w:tc>
          <w:tcPr>
            <w:tcW w:w="194" w:type="pct"/>
            <w:shd w:val="clear" w:color="auto" w:fill="auto"/>
            <w:vAlign w:val="center"/>
          </w:tcPr>
          <w:p w14:paraId="1A1D1157" w14:textId="0CC56C05" w:rsidR="00D2458B" w:rsidRPr="00D2458B" w:rsidRDefault="00E1059D" w:rsidP="00E1059D">
            <w:pPr>
              <w:pStyle w:val="Bezodstpw"/>
              <w:jc w:val="center"/>
              <w:rPr>
                <w:rFonts w:ascii="Avenir Next LT Pro Light" w:hAnsi="Avenir Next LT Pro Light"/>
                <w:sz w:val="16"/>
                <w:szCs w:val="16"/>
                <w:lang w:eastAsia="pl-PL"/>
              </w:rPr>
            </w:pPr>
            <w:r>
              <w:rPr>
                <w:rFonts w:ascii="Avenir Next LT Pro Light" w:hAnsi="Avenir Next LT Pro Light"/>
                <w:sz w:val="16"/>
                <w:szCs w:val="16"/>
                <w:lang w:eastAsia="pl-PL"/>
              </w:rPr>
              <w:t>112</w:t>
            </w:r>
          </w:p>
        </w:tc>
        <w:tc>
          <w:tcPr>
            <w:tcW w:w="1246" w:type="pct"/>
            <w:shd w:val="clear" w:color="auto" w:fill="auto"/>
            <w:vAlign w:val="center"/>
          </w:tcPr>
          <w:p w14:paraId="682EF744" w14:textId="1F940FC1"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Żubr</w:t>
            </w:r>
          </w:p>
        </w:tc>
        <w:tc>
          <w:tcPr>
            <w:tcW w:w="1125" w:type="pct"/>
            <w:shd w:val="clear" w:color="auto" w:fill="auto"/>
            <w:vAlign w:val="center"/>
          </w:tcPr>
          <w:p w14:paraId="6CD0E289" w14:textId="0E2D0F25" w:rsidR="00D2458B" w:rsidRPr="008822DC" w:rsidRDefault="00D2458B" w:rsidP="00D2458B">
            <w:pPr>
              <w:spacing w:before="0" w:after="0"/>
              <w:jc w:val="center"/>
              <w:rPr>
                <w:rFonts w:ascii="Avenir Next LT Pro Light" w:hAnsi="Avenir Next LT Pro Light"/>
                <w:i/>
                <w:iCs/>
                <w:color w:val="000000"/>
                <w:sz w:val="16"/>
                <w:szCs w:val="16"/>
              </w:rPr>
            </w:pPr>
            <w:proofErr w:type="spellStart"/>
            <w:r w:rsidRPr="008822DC">
              <w:rPr>
                <w:rFonts w:ascii="Avenir Next LT Pro Light" w:eastAsia="Times New Roman" w:hAnsi="Avenir Next LT Pro Light" w:cs="Calibri"/>
                <w:i/>
                <w:iCs/>
                <w:sz w:val="16"/>
                <w:szCs w:val="16"/>
                <w:lang w:eastAsia="pl-PL"/>
              </w:rPr>
              <w:t>Bison</w:t>
            </w:r>
            <w:proofErr w:type="spellEnd"/>
            <w:r w:rsidRPr="008822DC">
              <w:rPr>
                <w:rFonts w:ascii="Avenir Next LT Pro Light" w:eastAsia="Times New Roman" w:hAnsi="Avenir Next LT Pro Light" w:cs="Calibri"/>
                <w:i/>
                <w:iCs/>
                <w:sz w:val="16"/>
                <w:szCs w:val="16"/>
                <w:lang w:eastAsia="pl-PL"/>
              </w:rPr>
              <w:t xml:space="preserve"> </w:t>
            </w:r>
            <w:proofErr w:type="spellStart"/>
            <w:r w:rsidRPr="008822DC">
              <w:rPr>
                <w:rFonts w:ascii="Avenir Next LT Pro Light" w:eastAsia="Times New Roman" w:hAnsi="Avenir Next LT Pro Light" w:cs="Calibri"/>
                <w:i/>
                <w:iCs/>
                <w:sz w:val="16"/>
                <w:szCs w:val="16"/>
                <w:lang w:eastAsia="pl-PL"/>
              </w:rPr>
              <w:t>bonasus</w:t>
            </w:r>
            <w:proofErr w:type="spellEnd"/>
          </w:p>
        </w:tc>
        <w:tc>
          <w:tcPr>
            <w:tcW w:w="228" w:type="pct"/>
            <w:shd w:val="clear" w:color="auto" w:fill="auto"/>
            <w:vAlign w:val="center"/>
          </w:tcPr>
          <w:p w14:paraId="248FA51F" w14:textId="1D7E8941"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w:t>
            </w:r>
          </w:p>
        </w:tc>
        <w:tc>
          <w:tcPr>
            <w:tcW w:w="228" w:type="pct"/>
            <w:shd w:val="clear" w:color="auto" w:fill="auto"/>
            <w:vAlign w:val="center"/>
          </w:tcPr>
          <w:p w14:paraId="35BE59C6" w14:textId="77777777" w:rsidR="00D2458B" w:rsidRPr="00D2458B" w:rsidRDefault="00D2458B" w:rsidP="00D2458B">
            <w:pPr>
              <w:spacing w:before="0" w:after="0"/>
              <w:jc w:val="center"/>
              <w:rPr>
                <w:rFonts w:ascii="Avenir Next LT Pro Light" w:eastAsia="Times New Roman" w:hAnsi="Avenir Next LT Pro Light" w:cs="Calibri"/>
                <w:sz w:val="16"/>
                <w:szCs w:val="16"/>
                <w:lang w:eastAsia="pl-PL"/>
              </w:rPr>
            </w:pPr>
          </w:p>
        </w:tc>
        <w:tc>
          <w:tcPr>
            <w:tcW w:w="608" w:type="pct"/>
            <w:vAlign w:val="center"/>
          </w:tcPr>
          <w:p w14:paraId="6286CDA8" w14:textId="1A645603"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eastAsia="Times New Roman" w:hAnsi="Avenir Next LT Pro Light" w:cs="Calibri"/>
                <w:sz w:val="16"/>
                <w:szCs w:val="16"/>
                <w:lang w:eastAsia="pl-PL"/>
              </w:rPr>
              <w:t>Zał. II, IV DS</w:t>
            </w:r>
          </w:p>
        </w:tc>
        <w:tc>
          <w:tcPr>
            <w:tcW w:w="1371" w:type="pct"/>
            <w:vAlign w:val="center"/>
          </w:tcPr>
          <w:p w14:paraId="688C7FDE" w14:textId="16446AF0" w:rsidR="00D2458B" w:rsidRPr="008822DC" w:rsidRDefault="00D2458B" w:rsidP="00D2458B">
            <w:pPr>
              <w:spacing w:before="0" w:after="0"/>
              <w:jc w:val="center"/>
              <w:rPr>
                <w:rFonts w:ascii="Avenir Next LT Pro Light" w:hAnsi="Avenir Next LT Pro Light"/>
                <w:color w:val="000000"/>
                <w:sz w:val="16"/>
                <w:szCs w:val="16"/>
              </w:rPr>
            </w:pPr>
            <w:r w:rsidRPr="008822DC">
              <w:rPr>
                <w:rFonts w:ascii="Avenir Next LT Pro Light" w:hAnsi="Avenir Next LT Pro Light"/>
                <w:color w:val="000000"/>
                <w:sz w:val="16"/>
                <w:szCs w:val="16"/>
              </w:rPr>
              <w:t>Dane Nadleśnictwa</w:t>
            </w:r>
          </w:p>
        </w:tc>
      </w:tr>
      <w:bookmarkEnd w:id="325"/>
    </w:tbl>
    <w:p w14:paraId="3EAB4719" w14:textId="77777777" w:rsidR="00D2458B" w:rsidRDefault="00D2458B" w:rsidP="006E58C6">
      <w:pPr>
        <w:pStyle w:val="Bezodstpw"/>
        <w:rPr>
          <w:b/>
          <w:bCs/>
          <w:sz w:val="16"/>
          <w:szCs w:val="16"/>
        </w:rPr>
      </w:pPr>
    </w:p>
    <w:p w14:paraId="4D24A065" w14:textId="262398D7" w:rsidR="006E58C6" w:rsidRPr="00E351FE" w:rsidRDefault="006E58C6" w:rsidP="006E58C6">
      <w:pPr>
        <w:pStyle w:val="Bezodstpw"/>
        <w:rPr>
          <w:b/>
          <w:bCs/>
          <w:sz w:val="16"/>
          <w:szCs w:val="16"/>
        </w:rPr>
      </w:pPr>
      <w:r>
        <w:rPr>
          <w:b/>
          <w:bCs/>
          <w:sz w:val="16"/>
          <w:szCs w:val="16"/>
        </w:rPr>
        <w:t>*</w:t>
      </w:r>
      <w:r w:rsidRPr="00E351FE">
        <w:rPr>
          <w:b/>
          <w:bCs/>
          <w:sz w:val="16"/>
          <w:szCs w:val="16"/>
        </w:rPr>
        <w:t>Źródło danych:</w:t>
      </w:r>
    </w:p>
    <w:p w14:paraId="16228FC4" w14:textId="3D517D9A" w:rsidR="006E58C6" w:rsidRPr="00E351FE" w:rsidRDefault="006E58C6" w:rsidP="006E58C6">
      <w:pPr>
        <w:pStyle w:val="Bezodstpw"/>
        <w:rPr>
          <w:sz w:val="16"/>
          <w:szCs w:val="16"/>
        </w:rPr>
      </w:pPr>
      <w:r w:rsidRPr="00E351FE">
        <w:rPr>
          <w:b/>
          <w:bCs/>
          <w:sz w:val="16"/>
          <w:szCs w:val="16"/>
        </w:rPr>
        <w:t>P. POP</w:t>
      </w:r>
      <w:r>
        <w:rPr>
          <w:b/>
          <w:bCs/>
          <w:sz w:val="16"/>
          <w:szCs w:val="16"/>
        </w:rPr>
        <w:t>.</w:t>
      </w:r>
      <w:r w:rsidRPr="00E351FE">
        <w:rPr>
          <w:sz w:val="16"/>
          <w:szCs w:val="16"/>
        </w:rPr>
        <w:t xml:space="preserve"> - poprzedni Program Ochrony Przyrody</w:t>
      </w:r>
    </w:p>
    <w:p w14:paraId="46F1FFC2" w14:textId="484D00E6" w:rsidR="006E58C6" w:rsidRPr="00E351FE" w:rsidRDefault="006E58C6" w:rsidP="006E58C6">
      <w:pPr>
        <w:pStyle w:val="Bezodstpw"/>
        <w:rPr>
          <w:sz w:val="16"/>
          <w:szCs w:val="16"/>
        </w:rPr>
      </w:pPr>
      <w:r>
        <w:rPr>
          <w:b/>
          <w:bCs/>
          <w:sz w:val="16"/>
          <w:szCs w:val="16"/>
        </w:rPr>
        <w:t>Dane RDOŚ</w:t>
      </w:r>
      <w:r w:rsidRPr="00E351FE">
        <w:rPr>
          <w:sz w:val="16"/>
          <w:szCs w:val="16"/>
        </w:rPr>
        <w:t xml:space="preserve"> </w:t>
      </w:r>
      <w:r>
        <w:rPr>
          <w:sz w:val="16"/>
          <w:szCs w:val="16"/>
        </w:rPr>
        <w:t>–</w:t>
      </w:r>
      <w:r w:rsidRPr="00E351FE">
        <w:rPr>
          <w:sz w:val="16"/>
          <w:szCs w:val="16"/>
        </w:rPr>
        <w:t xml:space="preserve"> </w:t>
      </w:r>
      <w:r>
        <w:rPr>
          <w:sz w:val="16"/>
          <w:szCs w:val="16"/>
        </w:rPr>
        <w:t>dane pozyskane z RDOŚ w Szczecinie</w:t>
      </w:r>
    </w:p>
    <w:p w14:paraId="5323CB21" w14:textId="77777777" w:rsidR="006E58C6" w:rsidRPr="00E351FE" w:rsidRDefault="006E58C6" w:rsidP="006E58C6">
      <w:pPr>
        <w:pStyle w:val="Bezodstpw"/>
        <w:rPr>
          <w:sz w:val="16"/>
          <w:szCs w:val="16"/>
        </w:rPr>
      </w:pPr>
      <w:r w:rsidRPr="00E351FE">
        <w:rPr>
          <w:b/>
          <w:bCs/>
          <w:sz w:val="16"/>
          <w:szCs w:val="16"/>
        </w:rPr>
        <w:t>DOK.REZ</w:t>
      </w:r>
      <w:r w:rsidRPr="00E351FE">
        <w:rPr>
          <w:sz w:val="16"/>
          <w:szCs w:val="16"/>
        </w:rPr>
        <w:t>. - Dokumentacja dla rezerwatu przyrody</w:t>
      </w:r>
    </w:p>
    <w:p w14:paraId="1F3487FB" w14:textId="26CC2783" w:rsidR="006E58C6" w:rsidRPr="006E58C6" w:rsidRDefault="006E58C6" w:rsidP="006E58C6">
      <w:pPr>
        <w:pStyle w:val="Bezodstpw"/>
        <w:rPr>
          <w:sz w:val="16"/>
          <w:szCs w:val="16"/>
        </w:rPr>
      </w:pPr>
      <w:r>
        <w:rPr>
          <w:b/>
          <w:bCs/>
          <w:sz w:val="16"/>
          <w:szCs w:val="16"/>
        </w:rPr>
        <w:t xml:space="preserve">Dane Nadleśnictwa – </w:t>
      </w:r>
      <w:r>
        <w:rPr>
          <w:sz w:val="16"/>
          <w:szCs w:val="16"/>
        </w:rPr>
        <w:t>dane udostępnione przez Nadleśnictwo Człopa</w:t>
      </w:r>
    </w:p>
    <w:p w14:paraId="4E978303" w14:textId="3D886A65" w:rsidR="006078C0" w:rsidRDefault="006078C0" w:rsidP="005E754D">
      <w:r w:rsidRPr="008E419E">
        <w:t>Niewątpliwie na szczególną uwagę zasługuje fakt regularnego występowania na terenie Nadleśnictwa Człopa największego dzikiego kota w Europie – rysia euroazjatyckiego. Obserwacje terenowe pracowników nadleśnictwa potwierdzają za równo jego stałe przebywanie w tutejszych lasach, jak również migracje w okresie rozrodczym czyli w styczniu i lutym. W 2024 roku udało się zaobserwować rysia w okresie rui, który nawoływał w bardzo charakterystyczny sposób w poszukiwaniu partnera.</w:t>
      </w:r>
    </w:p>
    <w:p w14:paraId="095C85DF" w14:textId="77777777" w:rsidR="001229E6" w:rsidRPr="00D2458B" w:rsidRDefault="001229E6" w:rsidP="005E754D">
      <w:pPr>
        <w:rPr>
          <w:sz w:val="2"/>
          <w:szCs w:val="2"/>
        </w:rPr>
      </w:pPr>
    </w:p>
    <w:p w14:paraId="4FAD6893" w14:textId="365AA5CD" w:rsidR="000C6660" w:rsidRPr="00A209E5" w:rsidRDefault="000C6660" w:rsidP="005E754D">
      <w:pPr>
        <w:rPr>
          <w:u w:val="single"/>
        </w:rPr>
      </w:pPr>
      <w:r w:rsidRPr="00A209E5">
        <w:rPr>
          <w:u w:val="single"/>
        </w:rPr>
        <w:t>Ochrona strefowa</w:t>
      </w:r>
    </w:p>
    <w:p w14:paraId="24B60456" w14:textId="75D139AE" w:rsidR="008736E3" w:rsidRPr="00A209E5" w:rsidRDefault="000C6660" w:rsidP="005E754D">
      <w:r w:rsidRPr="00A209E5">
        <w:t xml:space="preserve">Ochrona strefowa opiera się na zapisach </w:t>
      </w:r>
      <w:r w:rsidRPr="00A209E5">
        <w:rPr>
          <w:iCs/>
        </w:rPr>
        <w:t>Ustawy o ochronie przyrody</w:t>
      </w:r>
      <w:r w:rsidRPr="00A209E5">
        <w:t xml:space="preserve"> z dnia 16 kwietnia 2004 r. (</w:t>
      </w:r>
      <w:r w:rsidRPr="00A209E5">
        <w:rPr>
          <w:bCs/>
        </w:rPr>
        <w:t>Dz.U. 2023 r. poz. 1336</w:t>
      </w:r>
      <w:r w:rsidRPr="00A209E5">
        <w:t>) oraz Rozporządzenia Ministra Środowiska z dnia 6 października 2014 r. w sprawie ochrony gatunkowej zwierząt (Dz.U. z 2022 poz. 2380), zawierającego m.in. wykaz gatunków dziko występujących zwierząt, dla których wymagane jest ustalenie stref ochrony ostoi, miejsc rozrodu lub regularnego przebywania.</w:t>
      </w:r>
    </w:p>
    <w:p w14:paraId="4302ECC8" w14:textId="4D405B11" w:rsidR="005E754D" w:rsidRPr="00A209E5" w:rsidRDefault="00DA35F6" w:rsidP="005E754D">
      <w:bookmarkStart w:id="326" w:name="_Hlk172272793"/>
      <w:r w:rsidRPr="00A209E5">
        <w:t xml:space="preserve">Na terenie Nadleśnictwa Człopa </w:t>
      </w:r>
      <w:r w:rsidR="0083524E" w:rsidRPr="00A209E5">
        <w:t>występują gatunki zwierząt objęte ochroną ścisłą i dodatkowo ochroną strefową. Na uwagę zasługuje fakt, że w trakcie ostatnich 10 lat liczba gatunków objętych tą formą ochrony wzrosła. W ubiegłym dziesięcioleciu na terenie Nadleśnictwa zlokalizowana był</w:t>
      </w:r>
      <w:r w:rsidR="00EC039D" w:rsidRPr="00A209E5">
        <w:t>y dwie strefy ochrony – dla bielika i iglicy małej</w:t>
      </w:r>
      <w:r w:rsidR="0083524E" w:rsidRPr="00A209E5">
        <w:t xml:space="preserve">. </w:t>
      </w:r>
      <w:r w:rsidR="00612287">
        <w:t xml:space="preserve">Ponadto w 2024 roku na mocy decyzji Regionalnego Dyrektora Ochrony Środowiska w Szczecinie jedna ze stref ochrony bielika została powiększona o kolejne </w:t>
      </w:r>
      <w:r w:rsidR="00B16912">
        <w:t>pododdziały</w:t>
      </w:r>
      <w:r w:rsidR="00612287">
        <w:t xml:space="preserve"> leśne w związku z powstaniem drugiego gniazda wykorzystywanego przez tę samą parę ptaków. </w:t>
      </w:r>
      <w:r w:rsidR="0083524E" w:rsidRPr="00A209E5">
        <w:t>Poniższe zestawienie przedstawia stan stref ochrony na 1.01.2025 r.</w:t>
      </w:r>
    </w:p>
    <w:p w14:paraId="3B216660" w14:textId="1CE86C8B" w:rsidR="0083524E" w:rsidRPr="00A209E5" w:rsidRDefault="0083524E" w:rsidP="0083524E">
      <w:pPr>
        <w:pStyle w:val="Legenda"/>
        <w:rPr>
          <w:i w:val="0"/>
          <w:iCs w:val="0"/>
          <w:color w:val="auto"/>
        </w:rPr>
      </w:pPr>
      <w:bookmarkStart w:id="327" w:name="_Toc151983884"/>
      <w:bookmarkStart w:id="328" w:name="_Toc152179838"/>
      <w:bookmarkStart w:id="329" w:name="_Toc152180042"/>
      <w:bookmarkStart w:id="330" w:name="_Toc179186619"/>
      <w:bookmarkEnd w:id="326"/>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48</w:t>
      </w:r>
      <w:r w:rsidRPr="00A209E5">
        <w:rPr>
          <w:i w:val="0"/>
          <w:iCs w:val="0"/>
          <w:noProof/>
          <w:color w:val="auto"/>
        </w:rPr>
        <w:fldChar w:fldCharType="end"/>
      </w:r>
      <w:r w:rsidRPr="00A209E5">
        <w:rPr>
          <w:i w:val="0"/>
          <w:iCs w:val="0"/>
          <w:color w:val="auto"/>
        </w:rPr>
        <w:t>. Liczba strefy ochrony z podziałem na gatunki</w:t>
      </w:r>
      <w:bookmarkEnd w:id="327"/>
      <w:bookmarkEnd w:id="328"/>
      <w:bookmarkEnd w:id="329"/>
      <w:r w:rsidR="00960E22" w:rsidRPr="00A209E5">
        <w:rPr>
          <w:i w:val="0"/>
          <w:iCs w:val="0"/>
          <w:color w:val="auto"/>
        </w:rPr>
        <w:t>.</w:t>
      </w:r>
      <w:bookmarkEnd w:id="330"/>
      <w:r w:rsidRPr="00A209E5">
        <w:rPr>
          <w:i w:val="0"/>
          <w:iCs w:val="0"/>
          <w:color w:val="aut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09"/>
        <w:gridCol w:w="1823"/>
      </w:tblGrid>
      <w:tr w:rsidR="00D2458B" w:rsidRPr="00A209E5" w14:paraId="707B412D" w14:textId="77777777" w:rsidTr="0083524E">
        <w:trPr>
          <w:trHeight w:val="170"/>
        </w:trPr>
        <w:tc>
          <w:tcPr>
            <w:tcW w:w="4023" w:type="pct"/>
            <w:shd w:val="clear" w:color="auto" w:fill="auto"/>
            <w:vAlign w:val="center"/>
          </w:tcPr>
          <w:p w14:paraId="218B339A" w14:textId="43AB01F3" w:rsidR="00D2458B" w:rsidRPr="00A209E5" w:rsidRDefault="00D2458B" w:rsidP="00B75641">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6"/>
                <w:szCs w:val="16"/>
                <w:lang w:eastAsia="pl-PL"/>
              </w:rPr>
              <w:t>Gatunek</w:t>
            </w:r>
          </w:p>
        </w:tc>
        <w:tc>
          <w:tcPr>
            <w:tcW w:w="977" w:type="pct"/>
          </w:tcPr>
          <w:p w14:paraId="74475B02" w14:textId="5A059FFF" w:rsidR="00D2458B" w:rsidRDefault="00D2458B" w:rsidP="00B75641">
            <w:pPr>
              <w:spacing w:before="0" w:after="0"/>
              <w:jc w:val="center"/>
              <w:rPr>
                <w:rFonts w:ascii="Avenir Next LT Pro Light" w:eastAsia="Times New Roman" w:hAnsi="Avenir Next LT Pro Light" w:cs="Calibri"/>
                <w:b/>
                <w:bCs/>
                <w:sz w:val="12"/>
                <w:szCs w:val="12"/>
                <w:lang w:eastAsia="pl-PL"/>
              </w:rPr>
            </w:pPr>
            <w:r>
              <w:rPr>
                <w:rFonts w:ascii="Avenir Next LT Pro Light" w:eastAsia="Times New Roman" w:hAnsi="Avenir Next LT Pro Light" w:cs="Calibri"/>
                <w:b/>
                <w:bCs/>
                <w:sz w:val="16"/>
                <w:szCs w:val="16"/>
                <w:lang w:eastAsia="pl-PL"/>
              </w:rPr>
              <w:t>Ilość stref</w:t>
            </w:r>
          </w:p>
        </w:tc>
      </w:tr>
      <w:tr w:rsidR="00A209E5" w:rsidRPr="00A209E5" w14:paraId="11FDF3B6" w14:textId="77777777" w:rsidTr="0083524E">
        <w:trPr>
          <w:trHeight w:val="170"/>
        </w:trPr>
        <w:tc>
          <w:tcPr>
            <w:tcW w:w="4023" w:type="pct"/>
            <w:shd w:val="clear" w:color="auto" w:fill="auto"/>
            <w:vAlign w:val="center"/>
          </w:tcPr>
          <w:p w14:paraId="1C9AD419" w14:textId="77777777" w:rsidR="0083524E" w:rsidRPr="00A209E5" w:rsidRDefault="0083524E" w:rsidP="00B75641">
            <w:pPr>
              <w:spacing w:before="0" w:after="0"/>
              <w:jc w:val="center"/>
              <w:rPr>
                <w:rFonts w:ascii="Avenir Next LT Pro Light" w:eastAsia="Times New Roman" w:hAnsi="Avenir Next LT Pro Light" w:cs="Calibri"/>
                <w:b/>
                <w:bCs/>
                <w:sz w:val="12"/>
                <w:szCs w:val="12"/>
                <w:lang w:eastAsia="pl-PL"/>
              </w:rPr>
            </w:pPr>
            <w:r w:rsidRPr="00A209E5">
              <w:rPr>
                <w:rFonts w:ascii="Avenir Next LT Pro Light" w:eastAsia="Times New Roman" w:hAnsi="Avenir Next LT Pro Light" w:cs="Calibri"/>
                <w:b/>
                <w:bCs/>
                <w:sz w:val="12"/>
                <w:szCs w:val="12"/>
                <w:lang w:eastAsia="pl-PL"/>
              </w:rPr>
              <w:t>1</w:t>
            </w:r>
          </w:p>
        </w:tc>
        <w:tc>
          <w:tcPr>
            <w:tcW w:w="977" w:type="pct"/>
          </w:tcPr>
          <w:p w14:paraId="75F6A3FC" w14:textId="07038E0A" w:rsidR="0083524E" w:rsidRPr="00A209E5" w:rsidRDefault="00D2458B" w:rsidP="00B75641">
            <w:pPr>
              <w:spacing w:before="0" w:after="0"/>
              <w:jc w:val="center"/>
              <w:rPr>
                <w:rFonts w:ascii="Avenir Next LT Pro Light" w:eastAsia="Times New Roman" w:hAnsi="Avenir Next LT Pro Light" w:cs="Calibri"/>
                <w:b/>
                <w:bCs/>
                <w:sz w:val="12"/>
                <w:szCs w:val="12"/>
                <w:lang w:eastAsia="pl-PL"/>
              </w:rPr>
            </w:pPr>
            <w:r>
              <w:rPr>
                <w:rFonts w:ascii="Avenir Next LT Pro Light" w:eastAsia="Times New Roman" w:hAnsi="Avenir Next LT Pro Light" w:cs="Calibri"/>
                <w:b/>
                <w:bCs/>
                <w:sz w:val="12"/>
                <w:szCs w:val="12"/>
                <w:lang w:eastAsia="pl-PL"/>
              </w:rPr>
              <w:t>2</w:t>
            </w:r>
          </w:p>
        </w:tc>
      </w:tr>
      <w:tr w:rsidR="00A209E5" w:rsidRPr="00A209E5" w14:paraId="25E444D9" w14:textId="77777777" w:rsidTr="0083524E">
        <w:trPr>
          <w:trHeight w:val="227"/>
        </w:trPr>
        <w:tc>
          <w:tcPr>
            <w:tcW w:w="4023" w:type="pct"/>
            <w:shd w:val="clear" w:color="auto" w:fill="auto"/>
            <w:vAlign w:val="center"/>
            <w:hideMark/>
          </w:tcPr>
          <w:p w14:paraId="567B35A7" w14:textId="77777777" w:rsidR="0083524E" w:rsidRPr="00A209E5" w:rsidRDefault="0083524E" w:rsidP="00B75641">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Bielik</w:t>
            </w:r>
          </w:p>
        </w:tc>
        <w:tc>
          <w:tcPr>
            <w:tcW w:w="977" w:type="pct"/>
          </w:tcPr>
          <w:p w14:paraId="29365EEC" w14:textId="7ABDAF91" w:rsidR="0083524E" w:rsidRPr="00A209E5" w:rsidRDefault="00EC039D" w:rsidP="00B75641">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2</w:t>
            </w:r>
          </w:p>
        </w:tc>
      </w:tr>
      <w:tr w:rsidR="00A209E5" w:rsidRPr="00A209E5" w14:paraId="03C6E8A2" w14:textId="77777777" w:rsidTr="0083524E">
        <w:trPr>
          <w:trHeight w:val="227"/>
        </w:trPr>
        <w:tc>
          <w:tcPr>
            <w:tcW w:w="4023" w:type="pct"/>
            <w:shd w:val="clear" w:color="auto" w:fill="auto"/>
            <w:vAlign w:val="center"/>
            <w:hideMark/>
          </w:tcPr>
          <w:p w14:paraId="41320CC1" w14:textId="77777777" w:rsidR="0083524E" w:rsidRPr="00A209E5" w:rsidRDefault="0083524E" w:rsidP="00B75641">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Bocian czarny</w:t>
            </w:r>
          </w:p>
        </w:tc>
        <w:tc>
          <w:tcPr>
            <w:tcW w:w="977" w:type="pct"/>
          </w:tcPr>
          <w:p w14:paraId="3F964AF8" w14:textId="175BB024" w:rsidR="0083524E" w:rsidRPr="00A209E5" w:rsidRDefault="00EC039D" w:rsidP="00B75641">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w:t>
            </w:r>
          </w:p>
        </w:tc>
      </w:tr>
      <w:tr w:rsidR="00A209E5" w:rsidRPr="00A209E5" w14:paraId="453CFB6B" w14:textId="77777777" w:rsidTr="0083524E">
        <w:trPr>
          <w:trHeight w:val="227"/>
        </w:trPr>
        <w:tc>
          <w:tcPr>
            <w:tcW w:w="4023" w:type="pct"/>
            <w:shd w:val="clear" w:color="auto" w:fill="auto"/>
            <w:vAlign w:val="center"/>
            <w:hideMark/>
          </w:tcPr>
          <w:p w14:paraId="00D74ED8" w14:textId="77777777" w:rsidR="0083524E" w:rsidRPr="00A209E5" w:rsidRDefault="0083524E" w:rsidP="00B75641">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Kania ruda</w:t>
            </w:r>
          </w:p>
        </w:tc>
        <w:tc>
          <w:tcPr>
            <w:tcW w:w="977" w:type="pct"/>
          </w:tcPr>
          <w:p w14:paraId="14E58C1D" w14:textId="7BD2777B" w:rsidR="0083524E" w:rsidRPr="00A209E5" w:rsidRDefault="00EC039D" w:rsidP="00B75641">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w:t>
            </w:r>
          </w:p>
        </w:tc>
      </w:tr>
      <w:tr w:rsidR="00A209E5" w:rsidRPr="00A209E5" w14:paraId="5EDB4848" w14:textId="77777777" w:rsidTr="0083524E">
        <w:trPr>
          <w:trHeight w:val="227"/>
        </w:trPr>
        <w:tc>
          <w:tcPr>
            <w:tcW w:w="4023" w:type="pct"/>
            <w:shd w:val="clear" w:color="auto" w:fill="auto"/>
            <w:vAlign w:val="center"/>
            <w:hideMark/>
          </w:tcPr>
          <w:p w14:paraId="4F860B44" w14:textId="6732FAB4" w:rsidR="0083524E" w:rsidRPr="00A209E5" w:rsidRDefault="0083524E" w:rsidP="00B75641">
            <w:pPr>
              <w:spacing w:before="0" w:after="0"/>
              <w:jc w:val="lef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Iglica mała</w:t>
            </w:r>
          </w:p>
        </w:tc>
        <w:tc>
          <w:tcPr>
            <w:tcW w:w="977" w:type="pct"/>
          </w:tcPr>
          <w:p w14:paraId="65A0A4B3" w14:textId="04B487DF" w:rsidR="0083524E" w:rsidRPr="00A209E5" w:rsidRDefault="00EC039D" w:rsidP="00B75641">
            <w:pPr>
              <w:spacing w:before="0" w:after="0"/>
              <w:jc w:val="right"/>
              <w:rPr>
                <w:rFonts w:ascii="Avenir Next LT Pro Light" w:eastAsia="Times New Roman" w:hAnsi="Avenir Next LT Pro Light" w:cs="Calibri"/>
                <w:sz w:val="16"/>
                <w:szCs w:val="16"/>
                <w:lang w:eastAsia="pl-PL"/>
              </w:rPr>
            </w:pPr>
            <w:r w:rsidRPr="00A209E5">
              <w:rPr>
                <w:rFonts w:ascii="Avenir Next LT Pro Light" w:eastAsia="Times New Roman" w:hAnsi="Avenir Next LT Pro Light" w:cs="Calibri"/>
                <w:sz w:val="16"/>
                <w:szCs w:val="16"/>
                <w:lang w:eastAsia="pl-PL"/>
              </w:rPr>
              <w:t>1</w:t>
            </w:r>
          </w:p>
        </w:tc>
      </w:tr>
      <w:tr w:rsidR="00893C8C" w:rsidRPr="00A209E5" w14:paraId="5FC25D19" w14:textId="77777777" w:rsidTr="0083524E">
        <w:trPr>
          <w:trHeight w:val="227"/>
        </w:trPr>
        <w:tc>
          <w:tcPr>
            <w:tcW w:w="4023" w:type="pct"/>
            <w:shd w:val="clear" w:color="auto" w:fill="auto"/>
            <w:vAlign w:val="center"/>
          </w:tcPr>
          <w:p w14:paraId="4F00E101" w14:textId="77777777" w:rsidR="0083524E" w:rsidRPr="00A209E5" w:rsidRDefault="0083524E" w:rsidP="00B75641">
            <w:pPr>
              <w:spacing w:before="0" w:after="0"/>
              <w:jc w:val="left"/>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Razem</w:t>
            </w:r>
          </w:p>
        </w:tc>
        <w:tc>
          <w:tcPr>
            <w:tcW w:w="977" w:type="pct"/>
          </w:tcPr>
          <w:p w14:paraId="3EFBDFB8" w14:textId="05A39340" w:rsidR="0083524E" w:rsidRPr="00A209E5" w:rsidRDefault="00EC039D" w:rsidP="00B75641">
            <w:pPr>
              <w:spacing w:before="0" w:after="0"/>
              <w:jc w:val="right"/>
              <w:rPr>
                <w:rFonts w:ascii="Avenir Next LT Pro Light" w:eastAsia="Times New Roman" w:hAnsi="Avenir Next LT Pro Light" w:cs="Calibri"/>
                <w:b/>
                <w:bCs/>
                <w:sz w:val="16"/>
                <w:szCs w:val="16"/>
                <w:lang w:eastAsia="pl-PL"/>
              </w:rPr>
            </w:pPr>
            <w:r w:rsidRPr="00A209E5">
              <w:rPr>
                <w:rFonts w:ascii="Avenir Next LT Pro Light" w:eastAsia="Times New Roman" w:hAnsi="Avenir Next LT Pro Light" w:cs="Calibri"/>
                <w:b/>
                <w:bCs/>
                <w:sz w:val="16"/>
                <w:szCs w:val="16"/>
                <w:lang w:eastAsia="pl-PL"/>
              </w:rPr>
              <w:t>5</w:t>
            </w:r>
          </w:p>
        </w:tc>
      </w:tr>
    </w:tbl>
    <w:p w14:paraId="4F66F066" w14:textId="77777777" w:rsidR="0083524E" w:rsidRPr="00A209E5" w:rsidRDefault="0083524E" w:rsidP="005E754D"/>
    <w:p w14:paraId="14F89388" w14:textId="77777777" w:rsidR="00D2458B" w:rsidRDefault="00D2458B" w:rsidP="00EC039D">
      <w:pPr>
        <w:pStyle w:val="Legenda"/>
        <w:rPr>
          <w:i w:val="0"/>
          <w:iCs w:val="0"/>
          <w:color w:val="auto"/>
        </w:rPr>
      </w:pPr>
      <w:bookmarkStart w:id="331" w:name="_Toc152179839"/>
      <w:bookmarkStart w:id="332" w:name="_Toc152180043"/>
      <w:bookmarkStart w:id="333" w:name="_Hlk172272805"/>
      <w:r>
        <w:rPr>
          <w:i w:val="0"/>
          <w:iCs w:val="0"/>
          <w:color w:val="auto"/>
        </w:rPr>
        <w:br w:type="page"/>
      </w:r>
    </w:p>
    <w:p w14:paraId="6CC0888C" w14:textId="60812BAC" w:rsidR="00EC039D" w:rsidRPr="00A209E5" w:rsidRDefault="00EC039D" w:rsidP="00EC039D">
      <w:pPr>
        <w:pStyle w:val="Legenda"/>
        <w:rPr>
          <w:i w:val="0"/>
          <w:iCs w:val="0"/>
          <w:color w:val="auto"/>
        </w:rPr>
      </w:pPr>
      <w:bookmarkStart w:id="334" w:name="_Toc179186620"/>
      <w:r w:rsidRPr="00A209E5">
        <w:rPr>
          <w:i w:val="0"/>
          <w:iCs w:val="0"/>
          <w:color w:val="auto"/>
        </w:rPr>
        <w:lastRenderedPageBreak/>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49</w:t>
      </w:r>
      <w:r w:rsidRPr="00A209E5">
        <w:rPr>
          <w:i w:val="0"/>
          <w:iCs w:val="0"/>
          <w:noProof/>
          <w:color w:val="auto"/>
        </w:rPr>
        <w:fldChar w:fldCharType="end"/>
      </w:r>
      <w:r w:rsidRPr="00A209E5">
        <w:rPr>
          <w:i w:val="0"/>
          <w:iCs w:val="0"/>
          <w:color w:val="auto"/>
        </w:rPr>
        <w:t>. Powierzchnia pododdziałów, w których wyznaczono strefy ochrony całorocznej i okresowej w Nadleśnictwie Człopa</w:t>
      </w:r>
      <w:bookmarkEnd w:id="331"/>
      <w:bookmarkEnd w:id="332"/>
      <w:r w:rsidR="00960E22" w:rsidRPr="00A209E5">
        <w:rPr>
          <w:i w:val="0"/>
          <w:iCs w:val="0"/>
          <w:color w:val="auto"/>
        </w:rPr>
        <w:t>.</w:t>
      </w:r>
      <w:bookmarkEnd w:id="3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3"/>
        <w:gridCol w:w="3697"/>
        <w:gridCol w:w="3522"/>
      </w:tblGrid>
      <w:tr w:rsidR="00A209E5" w:rsidRPr="00D2458B" w14:paraId="2FE31B4B" w14:textId="77777777" w:rsidTr="00D2458B">
        <w:trPr>
          <w:cantSplit/>
          <w:trHeight w:val="20"/>
          <w:tblHeader/>
        </w:trPr>
        <w:tc>
          <w:tcPr>
            <w:tcW w:w="1132" w:type="pct"/>
            <w:shd w:val="clear" w:color="auto" w:fill="auto"/>
            <w:vAlign w:val="center"/>
          </w:tcPr>
          <w:p w14:paraId="31436576" w14:textId="77777777" w:rsidR="00EC039D" w:rsidRPr="00D2458B" w:rsidRDefault="00EC039D" w:rsidP="00B75641">
            <w:pPr>
              <w:spacing w:before="0" w:after="0"/>
              <w:jc w:val="center"/>
              <w:rPr>
                <w:rFonts w:ascii="Avenir Next LT Pro Light" w:eastAsia="Times New Roman" w:hAnsi="Avenir Next LT Pro Light" w:cs="Calibri"/>
                <w:b/>
                <w:bCs/>
                <w:sz w:val="12"/>
                <w:szCs w:val="12"/>
                <w:lang w:eastAsia="pl-PL"/>
              </w:rPr>
            </w:pPr>
            <w:bookmarkStart w:id="335" w:name="_Hlk175820721"/>
            <w:r w:rsidRPr="00D2458B">
              <w:rPr>
                <w:rFonts w:ascii="Avenir Next LT Pro Light" w:eastAsia="Times New Roman" w:hAnsi="Avenir Next LT Pro Light" w:cs="Calibri"/>
                <w:b/>
                <w:bCs/>
                <w:sz w:val="16"/>
                <w:szCs w:val="16"/>
                <w:lang w:eastAsia="pl-PL"/>
              </w:rPr>
              <w:t>Rodzaj strefy</w:t>
            </w:r>
          </w:p>
        </w:tc>
        <w:tc>
          <w:tcPr>
            <w:tcW w:w="1981" w:type="pct"/>
            <w:shd w:val="clear" w:color="auto" w:fill="auto"/>
            <w:vAlign w:val="center"/>
          </w:tcPr>
          <w:p w14:paraId="01982A6D" w14:textId="77777777" w:rsidR="00EC039D" w:rsidRPr="00D2458B" w:rsidRDefault="00EC039D" w:rsidP="00B75641">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6"/>
                <w:szCs w:val="16"/>
                <w:lang w:eastAsia="pl-PL"/>
              </w:rPr>
              <w:t>Gatunek</w:t>
            </w:r>
          </w:p>
        </w:tc>
        <w:tc>
          <w:tcPr>
            <w:tcW w:w="1887" w:type="pct"/>
            <w:shd w:val="clear" w:color="auto" w:fill="auto"/>
            <w:noWrap/>
            <w:vAlign w:val="center"/>
          </w:tcPr>
          <w:p w14:paraId="45A040CF" w14:textId="77777777" w:rsidR="00EC039D" w:rsidRPr="00D2458B" w:rsidRDefault="00EC039D" w:rsidP="00B75641">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6"/>
                <w:szCs w:val="16"/>
                <w:lang w:eastAsia="pl-PL"/>
              </w:rPr>
              <w:t>Sumaryczna powierzchnia objęta strefą [ha]</w:t>
            </w:r>
          </w:p>
        </w:tc>
      </w:tr>
      <w:tr w:rsidR="00A209E5" w:rsidRPr="00D2458B" w14:paraId="1DAF8A83" w14:textId="77777777" w:rsidTr="00D2458B">
        <w:trPr>
          <w:cantSplit/>
          <w:trHeight w:val="20"/>
          <w:tblHeader/>
        </w:trPr>
        <w:tc>
          <w:tcPr>
            <w:tcW w:w="1132" w:type="pct"/>
            <w:shd w:val="clear" w:color="auto" w:fill="auto"/>
            <w:vAlign w:val="center"/>
            <w:hideMark/>
          </w:tcPr>
          <w:p w14:paraId="369AE63C" w14:textId="77777777" w:rsidR="00EC039D" w:rsidRPr="00D2458B" w:rsidRDefault="00EC039D" w:rsidP="00B75641">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2"/>
                <w:szCs w:val="12"/>
                <w:lang w:eastAsia="pl-PL"/>
              </w:rPr>
              <w:t>1</w:t>
            </w:r>
          </w:p>
        </w:tc>
        <w:tc>
          <w:tcPr>
            <w:tcW w:w="1981" w:type="pct"/>
            <w:shd w:val="clear" w:color="auto" w:fill="auto"/>
            <w:vAlign w:val="center"/>
            <w:hideMark/>
          </w:tcPr>
          <w:p w14:paraId="6F7F6B67" w14:textId="77777777" w:rsidR="00EC039D" w:rsidRPr="00D2458B" w:rsidRDefault="00EC039D" w:rsidP="00B75641">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2"/>
                <w:szCs w:val="12"/>
                <w:lang w:eastAsia="pl-PL"/>
              </w:rPr>
              <w:t>2</w:t>
            </w:r>
          </w:p>
        </w:tc>
        <w:tc>
          <w:tcPr>
            <w:tcW w:w="1887" w:type="pct"/>
            <w:shd w:val="clear" w:color="auto" w:fill="auto"/>
            <w:noWrap/>
            <w:vAlign w:val="center"/>
            <w:hideMark/>
          </w:tcPr>
          <w:p w14:paraId="064845EF" w14:textId="77777777" w:rsidR="00EC039D" w:rsidRPr="00D2458B" w:rsidRDefault="00EC039D" w:rsidP="00B75641">
            <w:pPr>
              <w:spacing w:before="0" w:after="0"/>
              <w:jc w:val="center"/>
              <w:rPr>
                <w:rFonts w:ascii="Avenir Next LT Pro Light" w:eastAsia="Times New Roman" w:hAnsi="Avenir Next LT Pro Light" w:cs="Calibri"/>
                <w:b/>
                <w:bCs/>
                <w:sz w:val="12"/>
                <w:szCs w:val="12"/>
                <w:lang w:eastAsia="pl-PL"/>
              </w:rPr>
            </w:pPr>
            <w:r w:rsidRPr="00D2458B">
              <w:rPr>
                <w:rFonts w:ascii="Avenir Next LT Pro Light" w:eastAsia="Times New Roman" w:hAnsi="Avenir Next LT Pro Light" w:cs="Calibri"/>
                <w:b/>
                <w:bCs/>
                <w:sz w:val="12"/>
                <w:szCs w:val="12"/>
                <w:lang w:eastAsia="pl-PL"/>
              </w:rPr>
              <w:t>3</w:t>
            </w:r>
          </w:p>
        </w:tc>
      </w:tr>
      <w:tr w:rsidR="00A209E5" w:rsidRPr="00D2458B" w14:paraId="06A480A8" w14:textId="77777777" w:rsidTr="00D2458B">
        <w:trPr>
          <w:trHeight w:val="20"/>
        </w:trPr>
        <w:tc>
          <w:tcPr>
            <w:tcW w:w="1132" w:type="pct"/>
            <w:vMerge w:val="restart"/>
            <w:shd w:val="clear" w:color="auto" w:fill="auto"/>
            <w:vAlign w:val="center"/>
            <w:hideMark/>
          </w:tcPr>
          <w:p w14:paraId="72618F44" w14:textId="77777777" w:rsidR="00EC039D" w:rsidRPr="00D2458B" w:rsidRDefault="00EC039D" w:rsidP="00B75641">
            <w:pPr>
              <w:spacing w:before="0" w:after="0"/>
              <w:jc w:val="center"/>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Strefa ochrony</w:t>
            </w:r>
          </w:p>
          <w:p w14:paraId="23C20F14" w14:textId="77777777" w:rsidR="00EC039D" w:rsidRPr="00D2458B" w:rsidRDefault="00EC039D" w:rsidP="00B75641">
            <w:pPr>
              <w:spacing w:before="0" w:after="0"/>
              <w:jc w:val="center"/>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całorocznej</w:t>
            </w:r>
          </w:p>
        </w:tc>
        <w:tc>
          <w:tcPr>
            <w:tcW w:w="1981" w:type="pct"/>
            <w:shd w:val="clear" w:color="auto" w:fill="auto"/>
            <w:vAlign w:val="center"/>
            <w:hideMark/>
          </w:tcPr>
          <w:p w14:paraId="66C930FB"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Bielik</w:t>
            </w:r>
          </w:p>
        </w:tc>
        <w:tc>
          <w:tcPr>
            <w:tcW w:w="1887" w:type="pct"/>
            <w:shd w:val="clear" w:color="auto" w:fill="auto"/>
            <w:noWrap/>
            <w:vAlign w:val="center"/>
          </w:tcPr>
          <w:p w14:paraId="4F68E84C" w14:textId="0A6C719B" w:rsidR="00EC039D" w:rsidRPr="00D2458B" w:rsidRDefault="008E0590" w:rsidP="00B75641">
            <w:pPr>
              <w:spacing w:before="0" w:after="0"/>
              <w:jc w:val="righ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47,92</w:t>
            </w:r>
          </w:p>
        </w:tc>
      </w:tr>
      <w:tr w:rsidR="00A209E5" w:rsidRPr="00D2458B" w14:paraId="46038ED7" w14:textId="77777777" w:rsidTr="00D2458B">
        <w:trPr>
          <w:trHeight w:val="20"/>
        </w:trPr>
        <w:tc>
          <w:tcPr>
            <w:tcW w:w="1132" w:type="pct"/>
            <w:vMerge/>
            <w:vAlign w:val="center"/>
            <w:hideMark/>
          </w:tcPr>
          <w:p w14:paraId="6FE866B9"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p>
        </w:tc>
        <w:tc>
          <w:tcPr>
            <w:tcW w:w="1981" w:type="pct"/>
            <w:shd w:val="clear" w:color="auto" w:fill="auto"/>
            <w:vAlign w:val="center"/>
            <w:hideMark/>
          </w:tcPr>
          <w:p w14:paraId="41B9C22A"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Bocian czarny</w:t>
            </w:r>
          </w:p>
        </w:tc>
        <w:tc>
          <w:tcPr>
            <w:tcW w:w="1887" w:type="pct"/>
            <w:shd w:val="clear" w:color="auto" w:fill="auto"/>
            <w:noWrap/>
            <w:vAlign w:val="center"/>
          </w:tcPr>
          <w:p w14:paraId="0E5AA1F3" w14:textId="2EA66F11" w:rsidR="00EC039D" w:rsidRPr="00D2458B" w:rsidRDefault="008E0590" w:rsidP="00B75641">
            <w:pPr>
              <w:spacing w:before="0" w:after="0"/>
              <w:jc w:val="righ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10,84</w:t>
            </w:r>
          </w:p>
        </w:tc>
      </w:tr>
      <w:tr w:rsidR="00A209E5" w:rsidRPr="00D2458B" w14:paraId="6F438997" w14:textId="77777777" w:rsidTr="00D2458B">
        <w:trPr>
          <w:trHeight w:val="20"/>
        </w:trPr>
        <w:tc>
          <w:tcPr>
            <w:tcW w:w="1132" w:type="pct"/>
            <w:vMerge/>
            <w:vAlign w:val="center"/>
            <w:hideMark/>
          </w:tcPr>
          <w:p w14:paraId="118BA45A"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p>
        </w:tc>
        <w:tc>
          <w:tcPr>
            <w:tcW w:w="1981" w:type="pct"/>
            <w:shd w:val="clear" w:color="auto" w:fill="auto"/>
            <w:vAlign w:val="center"/>
            <w:hideMark/>
          </w:tcPr>
          <w:p w14:paraId="352CC6CB"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Kania ruda</w:t>
            </w:r>
          </w:p>
        </w:tc>
        <w:tc>
          <w:tcPr>
            <w:tcW w:w="1887" w:type="pct"/>
            <w:shd w:val="clear" w:color="auto" w:fill="auto"/>
            <w:noWrap/>
            <w:vAlign w:val="center"/>
          </w:tcPr>
          <w:p w14:paraId="11D33922" w14:textId="7B7CB1AA" w:rsidR="00EC039D" w:rsidRPr="00D2458B" w:rsidRDefault="008E0590" w:rsidP="00B75641">
            <w:pPr>
              <w:spacing w:before="0" w:after="0"/>
              <w:jc w:val="righ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2,60</w:t>
            </w:r>
          </w:p>
        </w:tc>
      </w:tr>
      <w:tr w:rsidR="00A209E5" w:rsidRPr="00D2458B" w14:paraId="798E9FD6" w14:textId="77777777" w:rsidTr="00D2458B">
        <w:trPr>
          <w:trHeight w:val="20"/>
        </w:trPr>
        <w:tc>
          <w:tcPr>
            <w:tcW w:w="1132" w:type="pct"/>
            <w:vMerge/>
            <w:vAlign w:val="center"/>
            <w:hideMark/>
          </w:tcPr>
          <w:p w14:paraId="0D02678F"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p>
        </w:tc>
        <w:tc>
          <w:tcPr>
            <w:tcW w:w="1981" w:type="pct"/>
            <w:shd w:val="clear" w:color="auto" w:fill="auto"/>
            <w:vAlign w:val="center"/>
            <w:hideMark/>
          </w:tcPr>
          <w:p w14:paraId="304B9C9C" w14:textId="23EA0D69"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Iglica mała</w:t>
            </w:r>
          </w:p>
        </w:tc>
        <w:tc>
          <w:tcPr>
            <w:tcW w:w="1887" w:type="pct"/>
            <w:shd w:val="clear" w:color="auto" w:fill="auto"/>
            <w:noWrap/>
            <w:vAlign w:val="center"/>
          </w:tcPr>
          <w:p w14:paraId="5FC3E755" w14:textId="093AAE63" w:rsidR="00EC039D" w:rsidRPr="00D2458B" w:rsidRDefault="00AB393C" w:rsidP="00B75641">
            <w:pPr>
              <w:spacing w:before="0" w:after="0"/>
              <w:jc w:val="righ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1,94</w:t>
            </w:r>
          </w:p>
        </w:tc>
      </w:tr>
      <w:tr w:rsidR="00A209E5" w:rsidRPr="00D2458B" w14:paraId="77A320AA" w14:textId="77777777" w:rsidTr="00D2458B">
        <w:trPr>
          <w:trHeight w:val="20"/>
        </w:trPr>
        <w:tc>
          <w:tcPr>
            <w:tcW w:w="1132" w:type="pct"/>
            <w:vMerge/>
            <w:vAlign w:val="center"/>
          </w:tcPr>
          <w:p w14:paraId="0F78A6A2"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p>
        </w:tc>
        <w:tc>
          <w:tcPr>
            <w:tcW w:w="1981" w:type="pct"/>
            <w:shd w:val="clear" w:color="auto" w:fill="auto"/>
            <w:vAlign w:val="center"/>
          </w:tcPr>
          <w:p w14:paraId="229D4196" w14:textId="77777777" w:rsidR="00EC039D" w:rsidRPr="00D2458B" w:rsidRDefault="00EC039D" w:rsidP="00B75641">
            <w:pPr>
              <w:spacing w:before="0" w:after="0"/>
              <w:jc w:val="left"/>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Razem</w:t>
            </w:r>
          </w:p>
        </w:tc>
        <w:tc>
          <w:tcPr>
            <w:tcW w:w="1887" w:type="pct"/>
            <w:shd w:val="clear" w:color="auto" w:fill="auto"/>
            <w:noWrap/>
            <w:vAlign w:val="center"/>
          </w:tcPr>
          <w:p w14:paraId="05E9DBD5" w14:textId="7B32F12C" w:rsidR="00EC039D" w:rsidRPr="00D2458B" w:rsidRDefault="00723759" w:rsidP="00B75641">
            <w:pPr>
              <w:spacing w:before="0" w:after="0"/>
              <w:jc w:val="right"/>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63,30</w:t>
            </w:r>
          </w:p>
        </w:tc>
      </w:tr>
      <w:tr w:rsidR="00A209E5" w:rsidRPr="00D2458B" w14:paraId="7B449D70" w14:textId="77777777" w:rsidTr="00D2458B">
        <w:trPr>
          <w:trHeight w:val="20"/>
        </w:trPr>
        <w:tc>
          <w:tcPr>
            <w:tcW w:w="1132" w:type="pct"/>
            <w:vMerge w:val="restart"/>
            <w:shd w:val="clear" w:color="auto" w:fill="auto"/>
            <w:vAlign w:val="center"/>
            <w:hideMark/>
          </w:tcPr>
          <w:p w14:paraId="482912FE" w14:textId="77777777" w:rsidR="00EC039D" w:rsidRPr="00D2458B" w:rsidRDefault="00EC039D" w:rsidP="00B75641">
            <w:pPr>
              <w:spacing w:before="0" w:after="0"/>
              <w:jc w:val="center"/>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 xml:space="preserve">Stref ochrony </w:t>
            </w:r>
          </w:p>
          <w:p w14:paraId="6ACA7037" w14:textId="77777777" w:rsidR="00EC039D" w:rsidRPr="00D2458B" w:rsidRDefault="00EC039D" w:rsidP="00B75641">
            <w:pPr>
              <w:spacing w:before="0" w:after="0"/>
              <w:jc w:val="center"/>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okresowej</w:t>
            </w:r>
          </w:p>
        </w:tc>
        <w:tc>
          <w:tcPr>
            <w:tcW w:w="1981" w:type="pct"/>
            <w:shd w:val="clear" w:color="auto" w:fill="auto"/>
            <w:vAlign w:val="center"/>
            <w:hideMark/>
          </w:tcPr>
          <w:p w14:paraId="733FD4EE"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Bielik</w:t>
            </w:r>
          </w:p>
        </w:tc>
        <w:tc>
          <w:tcPr>
            <w:tcW w:w="1887" w:type="pct"/>
            <w:shd w:val="clear" w:color="auto" w:fill="auto"/>
            <w:noWrap/>
            <w:vAlign w:val="center"/>
          </w:tcPr>
          <w:p w14:paraId="72D89E7A" w14:textId="2D59A7BE" w:rsidR="00EC039D" w:rsidRPr="00D2458B" w:rsidRDefault="008E0590" w:rsidP="00B75641">
            <w:pPr>
              <w:spacing w:before="0" w:after="0"/>
              <w:jc w:val="righ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87,20</w:t>
            </w:r>
          </w:p>
        </w:tc>
      </w:tr>
      <w:tr w:rsidR="00A209E5" w:rsidRPr="00D2458B" w14:paraId="13B19E36" w14:textId="77777777" w:rsidTr="00D2458B">
        <w:trPr>
          <w:trHeight w:val="20"/>
        </w:trPr>
        <w:tc>
          <w:tcPr>
            <w:tcW w:w="1132" w:type="pct"/>
            <w:vMerge/>
            <w:vAlign w:val="center"/>
            <w:hideMark/>
          </w:tcPr>
          <w:p w14:paraId="1258B9EA"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p>
        </w:tc>
        <w:tc>
          <w:tcPr>
            <w:tcW w:w="1981" w:type="pct"/>
            <w:shd w:val="clear" w:color="auto" w:fill="auto"/>
            <w:vAlign w:val="center"/>
            <w:hideMark/>
          </w:tcPr>
          <w:p w14:paraId="70E112F5"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Bocian czarny</w:t>
            </w:r>
          </w:p>
        </w:tc>
        <w:tc>
          <w:tcPr>
            <w:tcW w:w="1887" w:type="pct"/>
            <w:shd w:val="clear" w:color="auto" w:fill="auto"/>
            <w:noWrap/>
            <w:vAlign w:val="center"/>
          </w:tcPr>
          <w:p w14:paraId="05A12FC0" w14:textId="0E15A815" w:rsidR="00EC039D" w:rsidRPr="00D2458B" w:rsidRDefault="001A325F" w:rsidP="00B75641">
            <w:pPr>
              <w:spacing w:before="0" w:after="0"/>
              <w:jc w:val="righ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41,57</w:t>
            </w:r>
          </w:p>
        </w:tc>
      </w:tr>
      <w:tr w:rsidR="00A209E5" w:rsidRPr="00D2458B" w14:paraId="6EBD089B" w14:textId="77777777" w:rsidTr="00D2458B">
        <w:trPr>
          <w:trHeight w:val="20"/>
        </w:trPr>
        <w:tc>
          <w:tcPr>
            <w:tcW w:w="1132" w:type="pct"/>
            <w:vMerge/>
            <w:vAlign w:val="center"/>
            <w:hideMark/>
          </w:tcPr>
          <w:p w14:paraId="200F3FB5"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p>
        </w:tc>
        <w:tc>
          <w:tcPr>
            <w:tcW w:w="1981" w:type="pct"/>
            <w:shd w:val="clear" w:color="auto" w:fill="auto"/>
            <w:vAlign w:val="center"/>
            <w:hideMark/>
          </w:tcPr>
          <w:p w14:paraId="040BBE2D"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Kania ruda</w:t>
            </w:r>
          </w:p>
        </w:tc>
        <w:tc>
          <w:tcPr>
            <w:tcW w:w="1887" w:type="pct"/>
            <w:shd w:val="clear" w:color="auto" w:fill="auto"/>
            <w:noWrap/>
            <w:vAlign w:val="center"/>
          </w:tcPr>
          <w:p w14:paraId="518B7965" w14:textId="18DDC7EC" w:rsidR="00EC039D" w:rsidRPr="00D2458B" w:rsidRDefault="001A325F" w:rsidP="00B75641">
            <w:pPr>
              <w:spacing w:before="0" w:after="0"/>
              <w:jc w:val="right"/>
              <w:rPr>
                <w:rFonts w:ascii="Avenir Next LT Pro Light" w:eastAsia="Times New Roman" w:hAnsi="Avenir Next LT Pro Light" w:cs="Calibri"/>
                <w:sz w:val="16"/>
                <w:szCs w:val="16"/>
                <w:lang w:eastAsia="pl-PL"/>
              </w:rPr>
            </w:pPr>
            <w:r w:rsidRPr="00D2458B">
              <w:rPr>
                <w:rFonts w:ascii="Avenir Next LT Pro Light" w:eastAsia="Times New Roman" w:hAnsi="Avenir Next LT Pro Light" w:cs="Calibri"/>
                <w:sz w:val="16"/>
                <w:szCs w:val="16"/>
                <w:lang w:eastAsia="pl-PL"/>
              </w:rPr>
              <w:t>29,90</w:t>
            </w:r>
          </w:p>
        </w:tc>
      </w:tr>
      <w:tr w:rsidR="00A209E5" w:rsidRPr="00D2458B" w14:paraId="34D8611B" w14:textId="77777777" w:rsidTr="00D2458B">
        <w:trPr>
          <w:trHeight w:val="20"/>
        </w:trPr>
        <w:tc>
          <w:tcPr>
            <w:tcW w:w="1132" w:type="pct"/>
            <w:vMerge/>
            <w:vAlign w:val="center"/>
          </w:tcPr>
          <w:p w14:paraId="677BAA1D" w14:textId="77777777" w:rsidR="00EC039D" w:rsidRPr="00D2458B" w:rsidRDefault="00EC039D" w:rsidP="00B75641">
            <w:pPr>
              <w:spacing w:before="0" w:after="0"/>
              <w:jc w:val="left"/>
              <w:rPr>
                <w:rFonts w:ascii="Avenir Next LT Pro Light" w:eastAsia="Times New Roman" w:hAnsi="Avenir Next LT Pro Light" w:cs="Calibri"/>
                <w:sz w:val="16"/>
                <w:szCs w:val="16"/>
                <w:lang w:eastAsia="pl-PL"/>
              </w:rPr>
            </w:pPr>
          </w:p>
        </w:tc>
        <w:tc>
          <w:tcPr>
            <w:tcW w:w="1981" w:type="pct"/>
            <w:shd w:val="clear" w:color="auto" w:fill="auto"/>
            <w:vAlign w:val="center"/>
          </w:tcPr>
          <w:p w14:paraId="0E3A0F34" w14:textId="77777777" w:rsidR="00EC039D" w:rsidRPr="00D2458B" w:rsidRDefault="00EC039D" w:rsidP="00B75641">
            <w:pPr>
              <w:spacing w:before="0" w:after="0"/>
              <w:jc w:val="left"/>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Razem</w:t>
            </w:r>
          </w:p>
        </w:tc>
        <w:tc>
          <w:tcPr>
            <w:tcW w:w="1887" w:type="pct"/>
            <w:shd w:val="clear" w:color="auto" w:fill="auto"/>
            <w:noWrap/>
            <w:vAlign w:val="center"/>
          </w:tcPr>
          <w:p w14:paraId="6465EA3F" w14:textId="29DF63E5" w:rsidR="00EC039D" w:rsidRPr="00D2458B" w:rsidRDefault="008E0590" w:rsidP="00B75641">
            <w:pPr>
              <w:spacing w:before="0" w:after="0"/>
              <w:jc w:val="right"/>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158,67</w:t>
            </w:r>
          </w:p>
        </w:tc>
      </w:tr>
      <w:tr w:rsidR="00893C8C" w:rsidRPr="00D2458B" w14:paraId="50BB4276" w14:textId="77777777" w:rsidTr="00D2458B">
        <w:trPr>
          <w:trHeight w:val="20"/>
        </w:trPr>
        <w:tc>
          <w:tcPr>
            <w:tcW w:w="3113" w:type="pct"/>
            <w:gridSpan w:val="2"/>
            <w:shd w:val="clear" w:color="auto" w:fill="auto"/>
            <w:vAlign w:val="center"/>
            <w:hideMark/>
          </w:tcPr>
          <w:p w14:paraId="6C122A10" w14:textId="77777777" w:rsidR="00EC039D" w:rsidRPr="00D2458B" w:rsidRDefault="00EC039D" w:rsidP="00B75641">
            <w:pPr>
              <w:spacing w:before="0" w:after="0"/>
              <w:jc w:val="left"/>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Razem</w:t>
            </w:r>
          </w:p>
        </w:tc>
        <w:tc>
          <w:tcPr>
            <w:tcW w:w="1887" w:type="pct"/>
            <w:shd w:val="clear" w:color="auto" w:fill="auto"/>
            <w:noWrap/>
            <w:vAlign w:val="center"/>
          </w:tcPr>
          <w:p w14:paraId="0FE49F2D" w14:textId="77EAED89" w:rsidR="00EC039D" w:rsidRPr="00D2458B" w:rsidRDefault="008E0590" w:rsidP="00B75641">
            <w:pPr>
              <w:spacing w:before="0" w:after="0"/>
              <w:jc w:val="right"/>
              <w:rPr>
                <w:rFonts w:ascii="Avenir Next LT Pro Light" w:eastAsia="Times New Roman" w:hAnsi="Avenir Next LT Pro Light" w:cs="Calibri"/>
                <w:b/>
                <w:bCs/>
                <w:sz w:val="16"/>
                <w:szCs w:val="16"/>
                <w:lang w:eastAsia="pl-PL"/>
              </w:rPr>
            </w:pPr>
            <w:r w:rsidRPr="00D2458B">
              <w:rPr>
                <w:rFonts w:ascii="Avenir Next LT Pro Light" w:eastAsia="Times New Roman" w:hAnsi="Avenir Next LT Pro Light" w:cs="Calibri"/>
                <w:b/>
                <w:bCs/>
                <w:sz w:val="16"/>
                <w:szCs w:val="16"/>
                <w:lang w:eastAsia="pl-PL"/>
              </w:rPr>
              <w:t>22</w:t>
            </w:r>
            <w:r w:rsidR="00723759" w:rsidRPr="00D2458B">
              <w:rPr>
                <w:rFonts w:ascii="Avenir Next LT Pro Light" w:eastAsia="Times New Roman" w:hAnsi="Avenir Next LT Pro Light" w:cs="Calibri"/>
                <w:b/>
                <w:bCs/>
                <w:sz w:val="16"/>
                <w:szCs w:val="16"/>
                <w:lang w:eastAsia="pl-PL"/>
              </w:rPr>
              <w:t>1,97</w:t>
            </w:r>
          </w:p>
        </w:tc>
      </w:tr>
      <w:bookmarkEnd w:id="333"/>
      <w:bookmarkEnd w:id="335"/>
    </w:tbl>
    <w:p w14:paraId="1EF0E138" w14:textId="77777777" w:rsidR="00EC039D" w:rsidRPr="00D2458B" w:rsidRDefault="00EC039D" w:rsidP="005E754D">
      <w:pPr>
        <w:rPr>
          <w:sz w:val="10"/>
          <w:szCs w:val="10"/>
        </w:rPr>
      </w:pPr>
    </w:p>
    <w:p w14:paraId="5A25A555" w14:textId="4420F469" w:rsidR="00F33B4A" w:rsidRPr="00061C59" w:rsidRDefault="00F33B4A" w:rsidP="00061C59">
      <w:pPr>
        <w:pStyle w:val="Nagwek2"/>
        <w:numPr>
          <w:ilvl w:val="1"/>
          <w:numId w:val="3"/>
        </w:numPr>
      </w:pPr>
      <w:bookmarkStart w:id="336" w:name="_Toc179200315"/>
      <w:r w:rsidRPr="00061C59">
        <w:t>Projektowane i proponowane formy ochrony przyrody</w:t>
      </w:r>
      <w:bookmarkEnd w:id="336"/>
    </w:p>
    <w:p w14:paraId="5F47104D" w14:textId="633509CA" w:rsidR="009A07F4" w:rsidRDefault="009A07F4" w:rsidP="009A07F4">
      <w:pPr>
        <w:pStyle w:val="Bezodstpw"/>
        <w:jc w:val="both"/>
      </w:pPr>
      <w:r w:rsidRPr="00A209E5">
        <w:t>Na terenie Nadleśnictwa Człopa istnieje szereg obszarów i obiektów wartych zachowania i ochrony. Potrzebę tę dostrzeżono i wskazywano od lat w opracowaniach przyrodniczych, m.in.: "Waloryzacja przyrodnicza gminy Człopa"</w:t>
      </w:r>
      <w:r w:rsidRPr="00A209E5">
        <w:rPr>
          <w:bCs/>
        </w:rPr>
        <w:t xml:space="preserve">, "Waloryzacja przyrodnicza województwa zachodniopomorskiego", Inwentaryzacja i ocena potrzeb ochrony mokradeł Nadleśnictwa Człopa". </w:t>
      </w:r>
    </w:p>
    <w:p w14:paraId="6AC49EB3" w14:textId="77777777" w:rsidR="00D2458B" w:rsidRPr="00D2458B" w:rsidRDefault="00D2458B" w:rsidP="009A07F4">
      <w:pPr>
        <w:pStyle w:val="Bezodstpw"/>
        <w:jc w:val="both"/>
        <w:rPr>
          <w:sz w:val="10"/>
          <w:szCs w:val="10"/>
        </w:rPr>
      </w:pPr>
    </w:p>
    <w:p w14:paraId="23917128" w14:textId="03D70417" w:rsidR="00F34A64" w:rsidRPr="00A209E5" w:rsidRDefault="00F34A64" w:rsidP="009A07F4">
      <w:pPr>
        <w:pStyle w:val="Bezodstpw"/>
        <w:jc w:val="both"/>
      </w:pPr>
      <w:r>
        <w:t xml:space="preserve">W czasie prac nad PUL rozpoczął się proces ustaleń dotyczących możliwości powiększenia obszaru Drawieńskiego Parku Narodowego. Przedstawione zostały cztery możliwe warianty obejmujące w różnym zasięgu grunty Nadleśnictwa Człopa.  Są to jednak ustalenia wstępne i mają podlegać dalszym analizom. </w:t>
      </w:r>
    </w:p>
    <w:p w14:paraId="3F4D3856" w14:textId="44495322" w:rsidR="00314EBF" w:rsidRPr="002947E9" w:rsidRDefault="009A07F4" w:rsidP="00314EBF">
      <w:pPr>
        <w:pStyle w:val="Bezodstpw"/>
        <w:rPr>
          <w:sz w:val="2"/>
          <w:szCs w:val="2"/>
        </w:rPr>
      </w:pPr>
      <w:r w:rsidRPr="00A209E5">
        <w:t xml:space="preserve"> </w:t>
      </w:r>
    </w:p>
    <w:p w14:paraId="6AAC1A6F" w14:textId="56A37936" w:rsidR="0031743A" w:rsidRPr="00061C59" w:rsidRDefault="006523F7" w:rsidP="00DC7DCB">
      <w:pPr>
        <w:pStyle w:val="Nagwek1"/>
        <w:numPr>
          <w:ilvl w:val="0"/>
          <w:numId w:val="90"/>
        </w:numPr>
        <w:ind w:left="360"/>
      </w:pPr>
      <w:bookmarkStart w:id="337" w:name="_Toc179200316"/>
      <w:r w:rsidRPr="00061C59">
        <w:t xml:space="preserve">Pozostałe </w:t>
      </w:r>
      <w:r w:rsidR="00EB53E4" w:rsidRPr="00061C59">
        <w:t>formy ochrony</w:t>
      </w:r>
      <w:bookmarkEnd w:id="337"/>
    </w:p>
    <w:p w14:paraId="5D8C8024" w14:textId="77777777" w:rsidR="00912A3E" w:rsidRPr="00A209E5" w:rsidRDefault="00912A3E">
      <w:pPr>
        <w:pStyle w:val="Akapitzlist"/>
        <w:keepNext/>
        <w:keepLines/>
        <w:numPr>
          <w:ilvl w:val="0"/>
          <w:numId w:val="2"/>
        </w:numPr>
        <w:contextualSpacing w:val="0"/>
        <w:outlineLvl w:val="1"/>
        <w:rPr>
          <w:rFonts w:eastAsiaTheme="majorEastAsia" w:cstheme="majorBidi"/>
          <w:caps/>
          <w:vanish/>
          <w:sz w:val="24"/>
          <w:szCs w:val="24"/>
        </w:rPr>
      </w:pPr>
      <w:bookmarkStart w:id="338" w:name="_Toc131062715"/>
      <w:bookmarkStart w:id="339" w:name="_Toc131062803"/>
      <w:bookmarkStart w:id="340" w:name="_Toc131062896"/>
      <w:bookmarkStart w:id="341" w:name="_Toc131062989"/>
      <w:bookmarkStart w:id="342" w:name="_Toc131063082"/>
      <w:bookmarkStart w:id="343" w:name="_Toc131063175"/>
      <w:bookmarkStart w:id="344" w:name="_Toc131063268"/>
      <w:bookmarkStart w:id="345" w:name="_Toc155346763"/>
      <w:bookmarkStart w:id="346" w:name="_Toc161050833"/>
      <w:bookmarkStart w:id="347" w:name="_Toc172195467"/>
      <w:bookmarkStart w:id="348" w:name="_Toc172621681"/>
      <w:bookmarkStart w:id="349" w:name="_Toc173320315"/>
      <w:bookmarkStart w:id="350" w:name="_Toc175910090"/>
      <w:bookmarkStart w:id="351" w:name="_Toc176096213"/>
      <w:bookmarkStart w:id="352" w:name="_Toc179186446"/>
      <w:bookmarkStart w:id="353" w:name="_Toc17920031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4776B6A1" w14:textId="44AD1F04" w:rsidR="00912A3E" w:rsidRPr="00061C59" w:rsidRDefault="00912A3E" w:rsidP="00061C59">
      <w:pPr>
        <w:pStyle w:val="Nagwek2"/>
        <w:numPr>
          <w:ilvl w:val="1"/>
          <w:numId w:val="3"/>
        </w:numPr>
      </w:pPr>
      <w:bookmarkStart w:id="354" w:name="_Toc179200318"/>
      <w:r w:rsidRPr="00061C59">
        <w:t>Ekosystemy referencyjne</w:t>
      </w:r>
      <w:bookmarkEnd w:id="354"/>
    </w:p>
    <w:p w14:paraId="75ACDC8D" w14:textId="16857BFD" w:rsidR="004D336E" w:rsidRPr="00A209E5" w:rsidRDefault="004D336E" w:rsidP="004D336E">
      <w:r w:rsidRPr="00A209E5">
        <w:t>Powierzchnia ekosystemów referencyjnych na terenie Nadleśnictwa Człopa wynosi 59,3</w:t>
      </w:r>
      <w:r w:rsidR="003D1869" w:rsidRPr="00A209E5">
        <w:t>0</w:t>
      </w:r>
      <w:r w:rsidRPr="00A209E5">
        <w:t xml:space="preserve"> ha, co stanowi </w:t>
      </w:r>
      <w:r w:rsidRPr="00223552">
        <w:t>0,03%</w:t>
      </w:r>
      <w:r w:rsidRPr="00A209E5">
        <w:t xml:space="preserve"> powierzchni Nadleśnictwa. </w:t>
      </w:r>
      <w:r w:rsidR="001D3EB2" w:rsidRPr="00A209E5">
        <w:t xml:space="preserve">Ekosystemy referencyjne zostały wyznaczone zgodnie z Zarządzeniem nr 10 Dyrektora Regionalnej Dyrekcji Lasów Państwowych w Pile </w:t>
      </w:r>
      <w:r w:rsidR="002947E9">
        <w:br/>
      </w:r>
      <w:r w:rsidR="001D3EB2" w:rsidRPr="00A209E5">
        <w:t xml:space="preserve">z dnia 12 maja 2016 r., zaewidencjonowane w SILP w grupowaniu powierzchni zgodnie z pismem Regionalnej Dyrekcji Lasów Państwowych w Pile, znak: ZS.6003.1.2016.RW z dnia 02 sierpnia 2016 r. </w:t>
      </w:r>
      <w:r w:rsidRPr="00A209E5">
        <w:t>Wykaz ekosystemów referencyjnych w Nadleśnictwie Człopa przedstawia Załącznik Nr 1 do Programu Ochrony Przyrody Nadleśnictwa. Zestawienie sumarycznych powierzchni ekosystemów w poszczególnych leśnictwach przedstawiono poniżej.</w:t>
      </w:r>
    </w:p>
    <w:p w14:paraId="1797C076" w14:textId="7C06EC03" w:rsidR="002947E9" w:rsidRDefault="002947E9" w:rsidP="004D336E">
      <w:pPr>
        <w:pStyle w:val="Legenda"/>
        <w:rPr>
          <w:i w:val="0"/>
          <w:iCs w:val="0"/>
          <w:color w:val="auto"/>
        </w:rPr>
      </w:pPr>
      <w:bookmarkStart w:id="355" w:name="_Toc151983886"/>
      <w:bookmarkStart w:id="356" w:name="_Toc152179840"/>
      <w:bookmarkStart w:id="357" w:name="_Toc152180044"/>
    </w:p>
    <w:p w14:paraId="70868C2F" w14:textId="57FB0B20" w:rsidR="004D336E" w:rsidRPr="00A209E5" w:rsidRDefault="004D336E" w:rsidP="004D336E">
      <w:pPr>
        <w:pStyle w:val="Legenda"/>
        <w:rPr>
          <w:color w:val="auto"/>
        </w:rPr>
      </w:pPr>
      <w:bookmarkStart w:id="358" w:name="_Toc179186621"/>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51</w:t>
      </w:r>
      <w:r w:rsidRPr="00A209E5">
        <w:rPr>
          <w:i w:val="0"/>
          <w:iCs w:val="0"/>
          <w:noProof/>
          <w:color w:val="auto"/>
        </w:rPr>
        <w:fldChar w:fldCharType="end"/>
      </w:r>
      <w:r w:rsidRPr="00A209E5">
        <w:rPr>
          <w:i w:val="0"/>
          <w:iCs w:val="0"/>
          <w:color w:val="auto"/>
        </w:rPr>
        <w:t xml:space="preserve">. Zestawienie powierzchni ekosystemów referencyjnych z podziałem na leśnictwa w Nadleśnictwie </w:t>
      </w:r>
      <w:bookmarkEnd w:id="355"/>
      <w:bookmarkEnd w:id="356"/>
      <w:bookmarkEnd w:id="357"/>
      <w:r w:rsidRPr="00A209E5">
        <w:rPr>
          <w:i w:val="0"/>
          <w:iCs w:val="0"/>
          <w:color w:val="auto"/>
        </w:rPr>
        <w:t>Człopa</w:t>
      </w:r>
      <w:r w:rsidRPr="00A209E5">
        <w:rPr>
          <w:color w:val="auto"/>
        </w:rPr>
        <w:t>.</w:t>
      </w:r>
      <w:bookmarkEnd w:id="3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gridCol w:w="2693"/>
        <w:gridCol w:w="2675"/>
      </w:tblGrid>
      <w:tr w:rsidR="00A209E5" w:rsidRPr="002947E9" w14:paraId="6127B94A" w14:textId="77777777" w:rsidTr="002947E9">
        <w:trPr>
          <w:cantSplit/>
          <w:trHeight w:val="20"/>
          <w:tblHeader/>
        </w:trPr>
        <w:tc>
          <w:tcPr>
            <w:tcW w:w="2124" w:type="pct"/>
            <w:shd w:val="clear" w:color="auto" w:fill="auto"/>
            <w:noWrap/>
            <w:vAlign w:val="center"/>
            <w:hideMark/>
          </w:tcPr>
          <w:p w14:paraId="13658864" w14:textId="77777777" w:rsidR="00843CC4" w:rsidRPr="002947E9" w:rsidRDefault="00843CC4" w:rsidP="00213116">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Leśnictwo</w:t>
            </w:r>
          </w:p>
        </w:tc>
        <w:tc>
          <w:tcPr>
            <w:tcW w:w="1443" w:type="pct"/>
          </w:tcPr>
          <w:p w14:paraId="392E2B96" w14:textId="77777777" w:rsidR="00843CC4" w:rsidRPr="002947E9" w:rsidRDefault="00843CC4" w:rsidP="00213116">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 xml:space="preserve">Liczba </w:t>
            </w:r>
          </w:p>
          <w:p w14:paraId="3B4AE95E" w14:textId="77777777" w:rsidR="00843CC4" w:rsidRPr="002947E9" w:rsidRDefault="00843CC4" w:rsidP="00213116">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pododdziałów</w:t>
            </w:r>
          </w:p>
        </w:tc>
        <w:tc>
          <w:tcPr>
            <w:tcW w:w="1433" w:type="pct"/>
            <w:shd w:val="clear" w:color="auto" w:fill="auto"/>
            <w:noWrap/>
            <w:vAlign w:val="center"/>
            <w:hideMark/>
          </w:tcPr>
          <w:p w14:paraId="43E786C0" w14:textId="77777777" w:rsidR="00843CC4" w:rsidRPr="002947E9" w:rsidRDefault="00843CC4" w:rsidP="00213116">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 xml:space="preserve">Powierzchnia </w:t>
            </w:r>
          </w:p>
          <w:p w14:paraId="24295828" w14:textId="77777777" w:rsidR="00843CC4" w:rsidRPr="002947E9" w:rsidRDefault="00843CC4" w:rsidP="00213116">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[ha]</w:t>
            </w:r>
          </w:p>
        </w:tc>
      </w:tr>
      <w:tr w:rsidR="00A209E5" w:rsidRPr="002947E9" w14:paraId="30C721C5" w14:textId="77777777" w:rsidTr="002947E9">
        <w:trPr>
          <w:cantSplit/>
          <w:trHeight w:val="20"/>
          <w:tblHeader/>
        </w:trPr>
        <w:tc>
          <w:tcPr>
            <w:tcW w:w="2124" w:type="pct"/>
            <w:shd w:val="clear" w:color="auto" w:fill="auto"/>
            <w:noWrap/>
            <w:vAlign w:val="center"/>
            <w:hideMark/>
          </w:tcPr>
          <w:p w14:paraId="2816E424" w14:textId="08389FDE" w:rsidR="00843CC4" w:rsidRPr="002947E9" w:rsidRDefault="00843CC4" w:rsidP="00213116">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1</w:t>
            </w:r>
          </w:p>
        </w:tc>
        <w:tc>
          <w:tcPr>
            <w:tcW w:w="1443" w:type="pct"/>
          </w:tcPr>
          <w:p w14:paraId="113B0702" w14:textId="2EFF7CB9" w:rsidR="00843CC4" w:rsidRPr="002947E9" w:rsidRDefault="00843CC4" w:rsidP="00213116">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2</w:t>
            </w:r>
          </w:p>
        </w:tc>
        <w:tc>
          <w:tcPr>
            <w:tcW w:w="1433" w:type="pct"/>
            <w:shd w:val="clear" w:color="auto" w:fill="auto"/>
            <w:noWrap/>
            <w:vAlign w:val="center"/>
            <w:hideMark/>
          </w:tcPr>
          <w:p w14:paraId="2088879C" w14:textId="05A5F959" w:rsidR="00843CC4" w:rsidRPr="002947E9" w:rsidRDefault="00843CC4" w:rsidP="00213116">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3</w:t>
            </w:r>
          </w:p>
        </w:tc>
      </w:tr>
      <w:tr w:rsidR="00A209E5" w:rsidRPr="002947E9" w14:paraId="7862D8E8" w14:textId="77777777" w:rsidTr="002947E9">
        <w:trPr>
          <w:trHeight w:val="20"/>
        </w:trPr>
        <w:tc>
          <w:tcPr>
            <w:tcW w:w="2124" w:type="pct"/>
            <w:shd w:val="clear" w:color="auto" w:fill="auto"/>
            <w:noWrap/>
            <w:vAlign w:val="center"/>
            <w:hideMark/>
          </w:tcPr>
          <w:p w14:paraId="332589E2" w14:textId="53D182A1" w:rsidR="00843CC4" w:rsidRPr="002947E9" w:rsidRDefault="00843CC4" w:rsidP="00843CC4">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Borowik</w:t>
            </w:r>
          </w:p>
        </w:tc>
        <w:tc>
          <w:tcPr>
            <w:tcW w:w="1443" w:type="pct"/>
            <w:tcBorders>
              <w:top w:val="single" w:sz="4" w:space="0" w:color="auto"/>
              <w:left w:val="single" w:sz="4" w:space="0" w:color="auto"/>
              <w:bottom w:val="single" w:sz="4" w:space="0" w:color="auto"/>
              <w:right w:val="single" w:sz="4" w:space="0" w:color="auto"/>
            </w:tcBorders>
            <w:shd w:val="clear" w:color="auto" w:fill="auto"/>
            <w:vAlign w:val="bottom"/>
          </w:tcPr>
          <w:p w14:paraId="42277E70" w14:textId="27D0798B" w:rsidR="00843CC4" w:rsidRPr="002947E9" w:rsidRDefault="00843CC4" w:rsidP="00843CC4">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w:t>
            </w:r>
          </w:p>
        </w:tc>
        <w:tc>
          <w:tcPr>
            <w:tcW w:w="1433" w:type="pct"/>
            <w:tcBorders>
              <w:top w:val="single" w:sz="4" w:space="0" w:color="auto"/>
              <w:left w:val="nil"/>
              <w:bottom w:val="single" w:sz="4" w:space="0" w:color="auto"/>
              <w:right w:val="single" w:sz="4" w:space="0" w:color="auto"/>
            </w:tcBorders>
            <w:shd w:val="clear" w:color="auto" w:fill="auto"/>
            <w:noWrap/>
          </w:tcPr>
          <w:p w14:paraId="002A78A4" w14:textId="71F65FCD" w:rsidR="00843CC4" w:rsidRPr="002947E9" w:rsidRDefault="00843CC4" w:rsidP="00843CC4">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1,02</w:t>
            </w:r>
          </w:p>
        </w:tc>
      </w:tr>
      <w:tr w:rsidR="00A209E5" w:rsidRPr="002947E9" w14:paraId="6223EDDD" w14:textId="77777777" w:rsidTr="002947E9">
        <w:trPr>
          <w:trHeight w:val="20"/>
        </w:trPr>
        <w:tc>
          <w:tcPr>
            <w:tcW w:w="2124" w:type="pct"/>
            <w:shd w:val="clear" w:color="auto" w:fill="auto"/>
            <w:noWrap/>
            <w:vAlign w:val="center"/>
            <w:hideMark/>
          </w:tcPr>
          <w:p w14:paraId="39072838" w14:textId="3E31AE25" w:rsidR="00843CC4" w:rsidRPr="002947E9" w:rsidRDefault="00843CC4" w:rsidP="00843CC4">
            <w:pPr>
              <w:spacing w:before="0" w:after="0"/>
              <w:jc w:val="left"/>
              <w:rPr>
                <w:rFonts w:ascii="Avenir Next LT Pro Light" w:eastAsia="Times New Roman" w:hAnsi="Avenir Next LT Pro Light" w:cs="Calibri"/>
                <w:sz w:val="16"/>
                <w:szCs w:val="16"/>
                <w:lang w:eastAsia="pl-PL"/>
              </w:rPr>
            </w:pPr>
            <w:proofErr w:type="spellStart"/>
            <w:r w:rsidRPr="002947E9">
              <w:rPr>
                <w:rFonts w:ascii="Avenir Next LT Pro Light" w:eastAsia="Times New Roman" w:hAnsi="Avenir Next LT Pro Light" w:cs="Calibri"/>
                <w:sz w:val="16"/>
                <w:szCs w:val="16"/>
                <w:lang w:eastAsia="pl-PL"/>
              </w:rPr>
              <w:t>Dzicza</w:t>
            </w:r>
            <w:proofErr w:type="spellEnd"/>
          </w:p>
        </w:tc>
        <w:tc>
          <w:tcPr>
            <w:tcW w:w="1443" w:type="pct"/>
            <w:tcBorders>
              <w:top w:val="nil"/>
              <w:left w:val="single" w:sz="4" w:space="0" w:color="auto"/>
              <w:bottom w:val="single" w:sz="4" w:space="0" w:color="auto"/>
              <w:right w:val="single" w:sz="4" w:space="0" w:color="auto"/>
            </w:tcBorders>
            <w:shd w:val="clear" w:color="auto" w:fill="auto"/>
            <w:vAlign w:val="bottom"/>
          </w:tcPr>
          <w:p w14:paraId="629EBD6B" w14:textId="03D3964D" w:rsidR="00843CC4" w:rsidRPr="002947E9" w:rsidRDefault="00843CC4" w:rsidP="00843CC4">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w:t>
            </w:r>
          </w:p>
        </w:tc>
        <w:tc>
          <w:tcPr>
            <w:tcW w:w="1433" w:type="pct"/>
            <w:tcBorders>
              <w:top w:val="nil"/>
              <w:left w:val="nil"/>
              <w:bottom w:val="single" w:sz="4" w:space="0" w:color="auto"/>
              <w:right w:val="single" w:sz="4" w:space="0" w:color="auto"/>
            </w:tcBorders>
            <w:shd w:val="clear" w:color="auto" w:fill="auto"/>
            <w:noWrap/>
          </w:tcPr>
          <w:p w14:paraId="7ED590E0" w14:textId="13C6348F" w:rsidR="00843CC4" w:rsidRPr="002947E9" w:rsidRDefault="00843CC4" w:rsidP="00843CC4">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2,17</w:t>
            </w:r>
          </w:p>
        </w:tc>
      </w:tr>
      <w:tr w:rsidR="00A209E5" w:rsidRPr="002947E9" w14:paraId="60F82F0B" w14:textId="77777777" w:rsidTr="002947E9">
        <w:trPr>
          <w:trHeight w:val="20"/>
        </w:trPr>
        <w:tc>
          <w:tcPr>
            <w:tcW w:w="2124" w:type="pct"/>
            <w:shd w:val="clear" w:color="auto" w:fill="auto"/>
            <w:noWrap/>
            <w:vAlign w:val="center"/>
            <w:hideMark/>
          </w:tcPr>
          <w:p w14:paraId="3815A404" w14:textId="61410FD9" w:rsidR="00843CC4" w:rsidRPr="002947E9" w:rsidRDefault="00843CC4" w:rsidP="00843CC4">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Grodzisko</w:t>
            </w:r>
          </w:p>
        </w:tc>
        <w:tc>
          <w:tcPr>
            <w:tcW w:w="1443" w:type="pct"/>
            <w:tcBorders>
              <w:top w:val="nil"/>
              <w:left w:val="single" w:sz="4" w:space="0" w:color="auto"/>
              <w:bottom w:val="single" w:sz="4" w:space="0" w:color="auto"/>
              <w:right w:val="single" w:sz="4" w:space="0" w:color="auto"/>
            </w:tcBorders>
            <w:shd w:val="clear" w:color="auto" w:fill="auto"/>
            <w:vAlign w:val="bottom"/>
          </w:tcPr>
          <w:p w14:paraId="31420EA3" w14:textId="6739C26A" w:rsidR="00843CC4" w:rsidRPr="002947E9" w:rsidRDefault="00843CC4" w:rsidP="00843CC4">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w:t>
            </w:r>
          </w:p>
        </w:tc>
        <w:tc>
          <w:tcPr>
            <w:tcW w:w="1433" w:type="pct"/>
            <w:tcBorders>
              <w:top w:val="nil"/>
              <w:left w:val="nil"/>
              <w:bottom w:val="single" w:sz="4" w:space="0" w:color="auto"/>
              <w:right w:val="single" w:sz="4" w:space="0" w:color="auto"/>
            </w:tcBorders>
            <w:shd w:val="clear" w:color="auto" w:fill="auto"/>
            <w:noWrap/>
          </w:tcPr>
          <w:p w14:paraId="4E384D3E" w14:textId="35DB19CE" w:rsidR="00843CC4" w:rsidRPr="002947E9" w:rsidRDefault="00843CC4" w:rsidP="00843CC4">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2,15</w:t>
            </w:r>
          </w:p>
        </w:tc>
      </w:tr>
      <w:tr w:rsidR="00A209E5" w:rsidRPr="002947E9" w14:paraId="291B1E06" w14:textId="77777777" w:rsidTr="002947E9">
        <w:trPr>
          <w:trHeight w:val="20"/>
        </w:trPr>
        <w:tc>
          <w:tcPr>
            <w:tcW w:w="2124" w:type="pct"/>
            <w:shd w:val="clear" w:color="auto" w:fill="auto"/>
            <w:noWrap/>
            <w:vAlign w:val="center"/>
            <w:hideMark/>
          </w:tcPr>
          <w:p w14:paraId="089DE218" w14:textId="6CF60093" w:rsidR="00843CC4" w:rsidRPr="002947E9" w:rsidRDefault="001B6B13" w:rsidP="00213116">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Jeleni Róg</w:t>
            </w:r>
          </w:p>
        </w:tc>
        <w:tc>
          <w:tcPr>
            <w:tcW w:w="1443" w:type="pct"/>
            <w:tcBorders>
              <w:top w:val="nil"/>
              <w:left w:val="single" w:sz="4" w:space="0" w:color="auto"/>
              <w:bottom w:val="single" w:sz="4" w:space="0" w:color="auto"/>
              <w:right w:val="single" w:sz="4" w:space="0" w:color="auto"/>
            </w:tcBorders>
            <w:shd w:val="clear" w:color="auto" w:fill="auto"/>
            <w:vAlign w:val="bottom"/>
          </w:tcPr>
          <w:p w14:paraId="2BF76645" w14:textId="2AEE1900" w:rsidR="00843CC4" w:rsidRPr="002947E9" w:rsidRDefault="00843CC4" w:rsidP="00213116">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10</w:t>
            </w:r>
          </w:p>
        </w:tc>
        <w:tc>
          <w:tcPr>
            <w:tcW w:w="1433" w:type="pct"/>
            <w:tcBorders>
              <w:top w:val="nil"/>
              <w:left w:val="nil"/>
              <w:bottom w:val="single" w:sz="4" w:space="0" w:color="auto"/>
              <w:right w:val="single" w:sz="4" w:space="0" w:color="auto"/>
            </w:tcBorders>
            <w:shd w:val="clear" w:color="auto" w:fill="auto"/>
            <w:noWrap/>
            <w:vAlign w:val="bottom"/>
          </w:tcPr>
          <w:p w14:paraId="4D1B3DB5" w14:textId="31E8F316" w:rsidR="00843CC4" w:rsidRPr="002947E9" w:rsidRDefault="00843CC4" w:rsidP="00213116">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32,50</w:t>
            </w:r>
          </w:p>
        </w:tc>
      </w:tr>
      <w:tr w:rsidR="00A209E5" w:rsidRPr="002947E9" w14:paraId="1810CB5C" w14:textId="77777777" w:rsidTr="002947E9">
        <w:trPr>
          <w:trHeight w:val="20"/>
        </w:trPr>
        <w:tc>
          <w:tcPr>
            <w:tcW w:w="2124" w:type="pct"/>
            <w:shd w:val="clear" w:color="auto" w:fill="auto"/>
            <w:noWrap/>
            <w:vAlign w:val="center"/>
            <w:hideMark/>
          </w:tcPr>
          <w:p w14:paraId="009B1FAC" w14:textId="50A3316D" w:rsidR="00843CC4" w:rsidRPr="002947E9" w:rsidRDefault="00843CC4" w:rsidP="00213116">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Mielęcin</w:t>
            </w:r>
          </w:p>
        </w:tc>
        <w:tc>
          <w:tcPr>
            <w:tcW w:w="1443" w:type="pct"/>
            <w:tcBorders>
              <w:top w:val="single" w:sz="4" w:space="0" w:color="auto"/>
              <w:left w:val="single" w:sz="4" w:space="0" w:color="auto"/>
              <w:bottom w:val="single" w:sz="4" w:space="0" w:color="auto"/>
              <w:right w:val="single" w:sz="4" w:space="0" w:color="auto"/>
            </w:tcBorders>
            <w:shd w:val="clear" w:color="auto" w:fill="auto"/>
            <w:vAlign w:val="bottom"/>
          </w:tcPr>
          <w:p w14:paraId="5A1AB790" w14:textId="0B41DFB5" w:rsidR="00843CC4" w:rsidRPr="002947E9" w:rsidRDefault="00843CC4" w:rsidP="00213116">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w:t>
            </w:r>
          </w:p>
        </w:tc>
        <w:tc>
          <w:tcPr>
            <w:tcW w:w="1433" w:type="pct"/>
            <w:tcBorders>
              <w:top w:val="single" w:sz="4" w:space="0" w:color="auto"/>
              <w:left w:val="nil"/>
              <w:bottom w:val="single" w:sz="4" w:space="0" w:color="auto"/>
              <w:right w:val="single" w:sz="4" w:space="0" w:color="auto"/>
            </w:tcBorders>
            <w:shd w:val="clear" w:color="auto" w:fill="auto"/>
            <w:noWrap/>
            <w:vAlign w:val="bottom"/>
          </w:tcPr>
          <w:p w14:paraId="4E01045A" w14:textId="2F92778F" w:rsidR="00843CC4" w:rsidRPr="002947E9" w:rsidRDefault="00843CC4" w:rsidP="00213116">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3,97</w:t>
            </w:r>
          </w:p>
        </w:tc>
      </w:tr>
      <w:tr w:rsidR="00A209E5" w:rsidRPr="002947E9" w14:paraId="0826F1F6" w14:textId="77777777" w:rsidTr="002947E9">
        <w:trPr>
          <w:trHeight w:val="20"/>
        </w:trPr>
        <w:tc>
          <w:tcPr>
            <w:tcW w:w="2124" w:type="pct"/>
            <w:shd w:val="clear" w:color="auto" w:fill="auto"/>
            <w:noWrap/>
            <w:vAlign w:val="center"/>
            <w:hideMark/>
          </w:tcPr>
          <w:p w14:paraId="26C8443D" w14:textId="7EBD3DC9" w:rsidR="00843CC4" w:rsidRPr="002947E9" w:rsidRDefault="00843CC4" w:rsidP="00213116">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Przelewice</w:t>
            </w:r>
          </w:p>
        </w:tc>
        <w:tc>
          <w:tcPr>
            <w:tcW w:w="1443" w:type="pct"/>
            <w:tcBorders>
              <w:top w:val="nil"/>
              <w:left w:val="single" w:sz="4" w:space="0" w:color="auto"/>
              <w:bottom w:val="single" w:sz="4" w:space="0" w:color="auto"/>
              <w:right w:val="single" w:sz="4" w:space="0" w:color="auto"/>
            </w:tcBorders>
            <w:shd w:val="clear" w:color="auto" w:fill="auto"/>
            <w:vAlign w:val="bottom"/>
          </w:tcPr>
          <w:p w14:paraId="6BEEAA81" w14:textId="792FD9E6" w:rsidR="00843CC4" w:rsidRPr="002947E9" w:rsidRDefault="00843CC4" w:rsidP="00213116">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w:t>
            </w:r>
          </w:p>
        </w:tc>
        <w:tc>
          <w:tcPr>
            <w:tcW w:w="1433" w:type="pct"/>
            <w:tcBorders>
              <w:top w:val="nil"/>
              <w:left w:val="nil"/>
              <w:bottom w:val="single" w:sz="4" w:space="0" w:color="auto"/>
              <w:right w:val="single" w:sz="4" w:space="0" w:color="auto"/>
            </w:tcBorders>
            <w:shd w:val="clear" w:color="auto" w:fill="auto"/>
            <w:noWrap/>
            <w:vAlign w:val="bottom"/>
          </w:tcPr>
          <w:p w14:paraId="3E10089B" w14:textId="26163E9B" w:rsidR="00843CC4" w:rsidRPr="002947E9" w:rsidRDefault="00843CC4" w:rsidP="00213116">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12,91</w:t>
            </w:r>
          </w:p>
        </w:tc>
      </w:tr>
      <w:tr w:rsidR="00A209E5" w:rsidRPr="002947E9" w14:paraId="1C1FC0E9" w14:textId="77777777" w:rsidTr="002947E9">
        <w:trPr>
          <w:trHeight w:val="20"/>
        </w:trPr>
        <w:tc>
          <w:tcPr>
            <w:tcW w:w="2124" w:type="pct"/>
            <w:shd w:val="clear" w:color="auto" w:fill="auto"/>
            <w:noWrap/>
            <w:vAlign w:val="center"/>
            <w:hideMark/>
          </w:tcPr>
          <w:p w14:paraId="4D8A5394" w14:textId="132A25EA" w:rsidR="00843CC4" w:rsidRPr="002947E9" w:rsidRDefault="00843CC4" w:rsidP="00213116">
            <w:pPr>
              <w:spacing w:before="0" w:after="0"/>
              <w:jc w:val="left"/>
              <w:rPr>
                <w:rFonts w:ascii="Avenir Next LT Pro Light" w:eastAsia="Times New Roman" w:hAnsi="Avenir Next LT Pro Light" w:cs="Calibri"/>
                <w:sz w:val="16"/>
                <w:szCs w:val="16"/>
                <w:lang w:eastAsia="pl-PL"/>
              </w:rPr>
            </w:pPr>
            <w:proofErr w:type="spellStart"/>
            <w:r w:rsidRPr="002947E9">
              <w:rPr>
                <w:rFonts w:ascii="Avenir Next LT Pro Light" w:eastAsia="Times New Roman" w:hAnsi="Avenir Next LT Pro Light" w:cs="Calibri"/>
                <w:sz w:val="16"/>
                <w:szCs w:val="16"/>
                <w:lang w:eastAsia="pl-PL"/>
              </w:rPr>
              <w:t>Raczyk</w:t>
            </w:r>
            <w:proofErr w:type="spellEnd"/>
          </w:p>
        </w:tc>
        <w:tc>
          <w:tcPr>
            <w:tcW w:w="1443" w:type="pct"/>
            <w:tcBorders>
              <w:top w:val="nil"/>
              <w:left w:val="single" w:sz="4" w:space="0" w:color="auto"/>
              <w:bottom w:val="single" w:sz="4" w:space="0" w:color="auto"/>
              <w:right w:val="single" w:sz="4" w:space="0" w:color="auto"/>
            </w:tcBorders>
            <w:shd w:val="clear" w:color="auto" w:fill="auto"/>
            <w:vAlign w:val="bottom"/>
          </w:tcPr>
          <w:p w14:paraId="4EB53CC4" w14:textId="3BC740C5" w:rsidR="00843CC4" w:rsidRPr="002947E9" w:rsidRDefault="00843CC4" w:rsidP="00213116">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w:t>
            </w:r>
          </w:p>
        </w:tc>
        <w:tc>
          <w:tcPr>
            <w:tcW w:w="1433" w:type="pct"/>
            <w:tcBorders>
              <w:top w:val="nil"/>
              <w:left w:val="nil"/>
              <w:bottom w:val="single" w:sz="4" w:space="0" w:color="auto"/>
              <w:right w:val="single" w:sz="4" w:space="0" w:color="auto"/>
            </w:tcBorders>
            <w:shd w:val="clear" w:color="auto" w:fill="auto"/>
            <w:noWrap/>
            <w:vAlign w:val="bottom"/>
          </w:tcPr>
          <w:p w14:paraId="19E9098A" w14:textId="1FC8C500" w:rsidR="00843CC4" w:rsidRPr="002947E9" w:rsidRDefault="00843CC4" w:rsidP="00213116">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4,58</w:t>
            </w:r>
          </w:p>
        </w:tc>
      </w:tr>
      <w:tr w:rsidR="00A209E5" w:rsidRPr="002947E9" w14:paraId="21019F16" w14:textId="77777777" w:rsidTr="002947E9">
        <w:trPr>
          <w:trHeight w:val="20"/>
        </w:trPr>
        <w:tc>
          <w:tcPr>
            <w:tcW w:w="2124" w:type="pct"/>
            <w:shd w:val="clear" w:color="auto" w:fill="auto"/>
            <w:vAlign w:val="center"/>
          </w:tcPr>
          <w:p w14:paraId="6DB55B89" w14:textId="730BBD1F" w:rsidR="00843CC4" w:rsidRPr="002947E9" w:rsidRDefault="00843CC4" w:rsidP="00843CC4">
            <w:pPr>
              <w:spacing w:before="0" w:after="0"/>
              <w:jc w:val="left"/>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Razem Nadleśnictwo</w:t>
            </w:r>
          </w:p>
        </w:tc>
        <w:tc>
          <w:tcPr>
            <w:tcW w:w="1443" w:type="pct"/>
            <w:tcBorders>
              <w:top w:val="single" w:sz="4" w:space="0" w:color="auto"/>
              <w:left w:val="single" w:sz="4" w:space="0" w:color="auto"/>
              <w:bottom w:val="single" w:sz="4" w:space="0" w:color="auto"/>
              <w:right w:val="single" w:sz="4" w:space="0" w:color="auto"/>
            </w:tcBorders>
            <w:shd w:val="clear" w:color="auto" w:fill="auto"/>
            <w:vAlign w:val="bottom"/>
          </w:tcPr>
          <w:p w14:paraId="618586A3" w14:textId="45CF82F2" w:rsidR="00843CC4" w:rsidRPr="002947E9" w:rsidRDefault="00843CC4" w:rsidP="00843CC4">
            <w:pPr>
              <w:spacing w:before="0" w:after="0"/>
              <w:jc w:val="right"/>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18</w:t>
            </w:r>
          </w:p>
        </w:tc>
        <w:tc>
          <w:tcPr>
            <w:tcW w:w="1433" w:type="pct"/>
            <w:tcBorders>
              <w:top w:val="single" w:sz="4" w:space="0" w:color="auto"/>
              <w:left w:val="nil"/>
              <w:bottom w:val="single" w:sz="4" w:space="0" w:color="auto"/>
              <w:right w:val="single" w:sz="4" w:space="0" w:color="auto"/>
            </w:tcBorders>
            <w:shd w:val="clear" w:color="auto" w:fill="auto"/>
            <w:noWrap/>
            <w:vAlign w:val="bottom"/>
          </w:tcPr>
          <w:p w14:paraId="5A8AFC65" w14:textId="01721C9F" w:rsidR="00843CC4" w:rsidRPr="002947E9" w:rsidRDefault="00843CC4" w:rsidP="00843CC4">
            <w:pPr>
              <w:spacing w:before="0" w:after="0"/>
              <w:jc w:val="right"/>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59,30</w:t>
            </w:r>
          </w:p>
        </w:tc>
      </w:tr>
    </w:tbl>
    <w:p w14:paraId="294BB0B8" w14:textId="55807A4C" w:rsidR="004D336E" w:rsidRPr="00A209E5" w:rsidRDefault="00843CC4" w:rsidP="004D336E">
      <w:r w:rsidRPr="00A209E5">
        <w:t xml:space="preserve">Największa powierzchnia ekosystemów referencyjnych znajduje się w leśnictwie </w:t>
      </w:r>
      <w:r w:rsidR="001B6B13">
        <w:t>Jeleni Róg</w:t>
      </w:r>
      <w:r w:rsidRPr="00A209E5">
        <w:t xml:space="preserve"> </w:t>
      </w:r>
      <w:r w:rsidR="002947E9">
        <w:br/>
      </w:r>
      <w:r w:rsidRPr="00A209E5">
        <w:t xml:space="preserve">i stanowi 54,81% wszystkich wyznaczonych powierzchni referencyjnych. </w:t>
      </w:r>
    </w:p>
    <w:p w14:paraId="4C89BEC6" w14:textId="3CE092F8" w:rsidR="00F35D7F" w:rsidRDefault="00F35D7F" w:rsidP="004D336E">
      <w:r w:rsidRPr="00A209E5">
        <w:t xml:space="preserve">Do ekosystemów referencyjnych zakwalifikowano głównie drzewostany – 57,63 ha (97,18%). Pozostała powierzchnia </w:t>
      </w:r>
      <w:r w:rsidR="00E563C6" w:rsidRPr="00A209E5">
        <w:t xml:space="preserve">1,67 ha </w:t>
      </w:r>
      <w:r w:rsidRPr="00A209E5">
        <w:t xml:space="preserve">to </w:t>
      </w:r>
      <w:r w:rsidR="00E563C6" w:rsidRPr="00A209E5">
        <w:t>pojedyncz</w:t>
      </w:r>
      <w:r w:rsidR="00B16912">
        <w:t>y</w:t>
      </w:r>
      <w:r w:rsidRPr="00A209E5">
        <w:t xml:space="preserve"> </w:t>
      </w:r>
      <w:r w:rsidR="00B16912">
        <w:t>pododdział</w:t>
      </w:r>
      <w:r w:rsidRPr="00A209E5">
        <w:t xml:space="preserve"> w leśnictwie Przelewice</w:t>
      </w:r>
      <w:r w:rsidR="00E563C6" w:rsidRPr="00A209E5">
        <w:t>,</w:t>
      </w:r>
      <w:r w:rsidRPr="00A209E5">
        <w:t xml:space="preserve"> określon</w:t>
      </w:r>
      <w:r w:rsidR="00877DF9">
        <w:t>y</w:t>
      </w:r>
      <w:r w:rsidRPr="00A209E5">
        <w:t xml:space="preserve"> jako objęte szczególną ochroną</w:t>
      </w:r>
      <w:r w:rsidR="00DC2D74">
        <w:t>-</w:t>
      </w:r>
      <w:r w:rsidR="00E563C6" w:rsidRPr="00A209E5">
        <w:t xml:space="preserve"> </w:t>
      </w:r>
      <w:r w:rsidRPr="00A209E5">
        <w:t xml:space="preserve">miejsce występowania siedliska przyrodniczego </w:t>
      </w:r>
      <w:r w:rsidR="00E563C6" w:rsidRPr="00A209E5">
        <w:t xml:space="preserve">91D0 Bory </w:t>
      </w:r>
      <w:r w:rsidR="002947E9">
        <w:br/>
      </w:r>
      <w:r w:rsidR="00E563C6" w:rsidRPr="00A209E5">
        <w:lastRenderedPageBreak/>
        <w:t xml:space="preserve">i lasy bagienne w granicach obszaru Natura 2000 PLH320046 Uroczyska Puszczy Drawskiej. </w:t>
      </w:r>
      <w:r w:rsidR="005E0BAB" w:rsidRPr="00A209E5">
        <w:t>Powierzchnia ekosystemów referencyjnych nie uległa zmianie w porównaniu z poprzednim Planem Urządzenia Lasu.</w:t>
      </w:r>
    </w:p>
    <w:p w14:paraId="6846F0E2" w14:textId="73301DDE" w:rsidR="00A13074" w:rsidRDefault="00A13074" w:rsidP="004D336E">
      <w:r>
        <w:t>Nadleśnictwo Człopa przeprowadziło w latach 2016 oraz 2022 monitoring ekosystemów referencyjnych. Określono w nim zapas grubizny według opisu taksacyjnego oraz ilość martwego drewna  w m</w:t>
      </w:r>
      <w:r>
        <w:rPr>
          <w:vertAlign w:val="superscript"/>
        </w:rPr>
        <w:t>3</w:t>
      </w:r>
      <w:r>
        <w:t xml:space="preserve"> w rozdzieleni</w:t>
      </w:r>
      <w:r w:rsidR="004C06E6">
        <w:t>u</w:t>
      </w:r>
      <w:r>
        <w:t xml:space="preserve"> na gatunki iglaste i liściaste. Tabela poniżej przedstawia wyniki przeprowadzonych prac monitoringowych. </w:t>
      </w:r>
    </w:p>
    <w:p w14:paraId="2ED061A7" w14:textId="0F4F6DD2" w:rsidR="00A13074" w:rsidRPr="00A13074" w:rsidRDefault="00A13074" w:rsidP="004D336E">
      <w:pPr>
        <w:rPr>
          <w:sz w:val="18"/>
          <w:szCs w:val="18"/>
        </w:rPr>
      </w:pPr>
      <w:bookmarkStart w:id="359" w:name="_Toc179186622"/>
      <w:r w:rsidRPr="00A13074">
        <w:rPr>
          <w:sz w:val="18"/>
          <w:szCs w:val="18"/>
        </w:rPr>
        <w:t xml:space="preserve">Tabela </w:t>
      </w:r>
      <w:r w:rsidRPr="00A13074">
        <w:rPr>
          <w:sz w:val="18"/>
          <w:szCs w:val="18"/>
        </w:rPr>
        <w:fldChar w:fldCharType="begin"/>
      </w:r>
      <w:r w:rsidRPr="00A13074">
        <w:rPr>
          <w:sz w:val="18"/>
          <w:szCs w:val="18"/>
        </w:rPr>
        <w:instrText xml:space="preserve"> SEQ Tabela \* ARABIC </w:instrText>
      </w:r>
      <w:r w:rsidRPr="00A13074">
        <w:rPr>
          <w:sz w:val="18"/>
          <w:szCs w:val="18"/>
        </w:rPr>
        <w:fldChar w:fldCharType="separate"/>
      </w:r>
      <w:r w:rsidR="00BD6C02">
        <w:rPr>
          <w:noProof/>
          <w:sz w:val="18"/>
          <w:szCs w:val="18"/>
        </w:rPr>
        <w:t>52</w:t>
      </w:r>
      <w:r w:rsidRPr="00A13074">
        <w:rPr>
          <w:sz w:val="18"/>
          <w:szCs w:val="18"/>
        </w:rPr>
        <w:fldChar w:fldCharType="end"/>
      </w:r>
      <w:r w:rsidRPr="00A209E5">
        <w:t>.</w:t>
      </w:r>
      <w:r>
        <w:t xml:space="preserve"> </w:t>
      </w:r>
      <w:r w:rsidRPr="00A13074">
        <w:rPr>
          <w:sz w:val="18"/>
          <w:szCs w:val="18"/>
        </w:rPr>
        <w:t>Wyniki monitoringu w ekosystemach referencyjnych w Nadleśnictwie Człopa.</w:t>
      </w:r>
      <w:bookmarkEnd w:id="359"/>
      <w:r w:rsidRPr="00A13074">
        <w:rPr>
          <w:sz w:val="18"/>
          <w:szCs w:val="18"/>
        </w:rPr>
        <w:t xml:space="preserve"> </w:t>
      </w:r>
    </w:p>
    <w:tbl>
      <w:tblPr>
        <w:tblW w:w="5000" w:type="pct"/>
        <w:tblLayout w:type="fixed"/>
        <w:tblCellMar>
          <w:left w:w="70" w:type="dxa"/>
          <w:right w:w="70" w:type="dxa"/>
        </w:tblCellMar>
        <w:tblLook w:val="04A0" w:firstRow="1" w:lastRow="0" w:firstColumn="1" w:lastColumn="0" w:noHBand="0" w:noVBand="1"/>
      </w:tblPr>
      <w:tblGrid>
        <w:gridCol w:w="406"/>
        <w:gridCol w:w="1044"/>
        <w:gridCol w:w="1124"/>
        <w:gridCol w:w="1124"/>
        <w:gridCol w:w="1124"/>
        <w:gridCol w:w="1126"/>
        <w:gridCol w:w="1124"/>
        <w:gridCol w:w="1124"/>
        <w:gridCol w:w="1126"/>
      </w:tblGrid>
      <w:tr w:rsidR="00CC0B88" w:rsidRPr="002947E9" w14:paraId="4808865C" w14:textId="77777777" w:rsidTr="00CC0B88">
        <w:trPr>
          <w:cantSplit/>
          <w:trHeight w:val="1932"/>
          <w:tblHeader/>
        </w:trPr>
        <w:tc>
          <w:tcPr>
            <w:tcW w:w="2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BB38818"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6"/>
                <w:szCs w:val="16"/>
                <w:lang w:eastAsia="pl-PL"/>
              </w:rPr>
            </w:pPr>
            <w:proofErr w:type="spellStart"/>
            <w:r w:rsidRPr="002947E9">
              <w:rPr>
                <w:rFonts w:ascii="Avenir Next LT Pro Light" w:eastAsia="Times New Roman" w:hAnsi="Avenir Next LT Pro Light" w:cs="Times New Roman"/>
                <w:b/>
                <w:bCs/>
                <w:color w:val="000000"/>
                <w:sz w:val="16"/>
                <w:szCs w:val="16"/>
                <w:lang w:eastAsia="pl-PL"/>
              </w:rPr>
              <w:t>Lp</w:t>
            </w:r>
            <w:proofErr w:type="spellEnd"/>
          </w:p>
        </w:tc>
        <w:tc>
          <w:tcPr>
            <w:tcW w:w="560" w:type="pct"/>
            <w:tcBorders>
              <w:top w:val="single" w:sz="8" w:space="0" w:color="auto"/>
              <w:left w:val="nil"/>
              <w:bottom w:val="single" w:sz="8" w:space="0" w:color="auto"/>
              <w:right w:val="single" w:sz="8" w:space="0" w:color="auto"/>
            </w:tcBorders>
            <w:shd w:val="clear" w:color="auto" w:fill="auto"/>
            <w:vAlign w:val="center"/>
          </w:tcPr>
          <w:p w14:paraId="2178C308"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Leśnictwo</w:t>
            </w:r>
          </w:p>
        </w:tc>
        <w:tc>
          <w:tcPr>
            <w:tcW w:w="603" w:type="pct"/>
            <w:tcBorders>
              <w:top w:val="single" w:sz="8" w:space="0" w:color="auto"/>
              <w:left w:val="nil"/>
              <w:bottom w:val="single" w:sz="8" w:space="0" w:color="auto"/>
              <w:right w:val="single" w:sz="8" w:space="0" w:color="auto"/>
            </w:tcBorders>
            <w:shd w:val="clear" w:color="auto" w:fill="auto"/>
            <w:vAlign w:val="center"/>
            <w:hideMark/>
          </w:tcPr>
          <w:p w14:paraId="30DEDA3B"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Pow. [ha]</w:t>
            </w:r>
          </w:p>
        </w:tc>
        <w:tc>
          <w:tcPr>
            <w:tcW w:w="603" w:type="pct"/>
            <w:tcBorders>
              <w:top w:val="single" w:sz="8" w:space="0" w:color="auto"/>
              <w:left w:val="nil"/>
              <w:bottom w:val="single" w:sz="8" w:space="0" w:color="auto"/>
              <w:right w:val="single" w:sz="8" w:space="0" w:color="auto"/>
            </w:tcBorders>
            <w:shd w:val="clear" w:color="auto" w:fill="auto"/>
            <w:textDirection w:val="btLr"/>
            <w:vAlign w:val="center"/>
            <w:hideMark/>
          </w:tcPr>
          <w:p w14:paraId="7066D87B" w14:textId="77777777" w:rsidR="00CC0B88" w:rsidRPr="002947E9" w:rsidRDefault="00CC0B88" w:rsidP="00CC0B88">
            <w:pPr>
              <w:spacing w:before="0" w:after="0"/>
              <w:ind w:left="113" w:right="113"/>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Dane z monitoringu 2016 r. - martwe drewno iglaste [m3]</w:t>
            </w:r>
          </w:p>
        </w:tc>
        <w:tc>
          <w:tcPr>
            <w:tcW w:w="603" w:type="pct"/>
            <w:tcBorders>
              <w:top w:val="single" w:sz="8" w:space="0" w:color="auto"/>
              <w:left w:val="nil"/>
              <w:bottom w:val="single" w:sz="8" w:space="0" w:color="auto"/>
              <w:right w:val="single" w:sz="8" w:space="0" w:color="auto"/>
            </w:tcBorders>
            <w:shd w:val="clear" w:color="auto" w:fill="auto"/>
            <w:textDirection w:val="btLr"/>
            <w:vAlign w:val="center"/>
            <w:hideMark/>
          </w:tcPr>
          <w:p w14:paraId="348BD8BA" w14:textId="77777777" w:rsidR="00CC0B88" w:rsidRPr="002947E9" w:rsidRDefault="00CC0B88" w:rsidP="00CC0B88">
            <w:pPr>
              <w:spacing w:before="0" w:after="0"/>
              <w:ind w:left="113" w:right="113"/>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Dane z monitoringu 2016 r. - martwe drewno liściaste [m3]</w:t>
            </w:r>
          </w:p>
        </w:tc>
        <w:tc>
          <w:tcPr>
            <w:tcW w:w="604" w:type="pct"/>
            <w:tcBorders>
              <w:top w:val="single" w:sz="8" w:space="0" w:color="auto"/>
              <w:left w:val="nil"/>
              <w:bottom w:val="single" w:sz="8" w:space="0" w:color="auto"/>
              <w:right w:val="single" w:sz="8" w:space="0" w:color="auto"/>
            </w:tcBorders>
            <w:shd w:val="clear" w:color="auto" w:fill="auto"/>
            <w:textDirection w:val="btLr"/>
            <w:vAlign w:val="center"/>
            <w:hideMark/>
          </w:tcPr>
          <w:p w14:paraId="74061CBA" w14:textId="77777777" w:rsidR="00CC0B88" w:rsidRPr="002947E9" w:rsidRDefault="00CC0B88" w:rsidP="00CC0B88">
            <w:pPr>
              <w:spacing w:before="0" w:after="0"/>
              <w:ind w:left="113" w:right="113"/>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Przybliżony zapas grubizny wg. opisu taksacyjnego na 2016 r. [m3]</w:t>
            </w:r>
          </w:p>
        </w:tc>
        <w:tc>
          <w:tcPr>
            <w:tcW w:w="603" w:type="pct"/>
            <w:tcBorders>
              <w:top w:val="single" w:sz="8" w:space="0" w:color="auto"/>
              <w:left w:val="nil"/>
              <w:bottom w:val="single" w:sz="8" w:space="0" w:color="auto"/>
              <w:right w:val="single" w:sz="8" w:space="0" w:color="auto"/>
            </w:tcBorders>
            <w:shd w:val="clear" w:color="auto" w:fill="auto"/>
            <w:textDirection w:val="btLr"/>
            <w:vAlign w:val="center"/>
            <w:hideMark/>
          </w:tcPr>
          <w:p w14:paraId="2988FE83" w14:textId="77777777" w:rsidR="00CC0B88" w:rsidRPr="002947E9" w:rsidRDefault="00CC0B88" w:rsidP="00CC0B88">
            <w:pPr>
              <w:spacing w:before="0" w:after="0"/>
              <w:ind w:left="113" w:right="113"/>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Dane z monitoringu 2022 r. - martwe drewno iglaste [m3]</w:t>
            </w:r>
          </w:p>
        </w:tc>
        <w:tc>
          <w:tcPr>
            <w:tcW w:w="603" w:type="pct"/>
            <w:tcBorders>
              <w:top w:val="single" w:sz="8" w:space="0" w:color="auto"/>
              <w:left w:val="nil"/>
              <w:bottom w:val="single" w:sz="8" w:space="0" w:color="auto"/>
              <w:right w:val="single" w:sz="8" w:space="0" w:color="auto"/>
            </w:tcBorders>
            <w:shd w:val="clear" w:color="auto" w:fill="auto"/>
            <w:textDirection w:val="btLr"/>
            <w:vAlign w:val="center"/>
            <w:hideMark/>
          </w:tcPr>
          <w:p w14:paraId="0798B3A5" w14:textId="77777777" w:rsidR="00CC0B88" w:rsidRPr="002947E9" w:rsidRDefault="00CC0B88" w:rsidP="00CC0B88">
            <w:pPr>
              <w:spacing w:before="0" w:after="0"/>
              <w:ind w:left="113" w:right="113"/>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Dane z monitoringu 2022 r. - martwe drewno liściaste [m3]</w:t>
            </w:r>
          </w:p>
        </w:tc>
        <w:tc>
          <w:tcPr>
            <w:tcW w:w="604" w:type="pct"/>
            <w:tcBorders>
              <w:top w:val="single" w:sz="8" w:space="0" w:color="auto"/>
              <w:left w:val="nil"/>
              <w:bottom w:val="single" w:sz="8" w:space="0" w:color="auto"/>
              <w:right w:val="single" w:sz="8" w:space="0" w:color="auto"/>
            </w:tcBorders>
            <w:shd w:val="clear" w:color="auto" w:fill="auto"/>
            <w:textDirection w:val="btLr"/>
            <w:vAlign w:val="center"/>
            <w:hideMark/>
          </w:tcPr>
          <w:p w14:paraId="0830826F" w14:textId="77777777" w:rsidR="00CC0B88" w:rsidRPr="002947E9" w:rsidRDefault="00CC0B88" w:rsidP="00CC0B88">
            <w:pPr>
              <w:spacing w:before="0" w:after="0"/>
              <w:ind w:left="113" w:right="113"/>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Przybliżony zapas grubizny wg. opisu taksacyjnego na 2022 r. [m3]</w:t>
            </w:r>
          </w:p>
        </w:tc>
      </w:tr>
      <w:tr w:rsidR="00CC0B88" w:rsidRPr="002947E9" w14:paraId="727E510C" w14:textId="77777777" w:rsidTr="00CC0B88">
        <w:trPr>
          <w:cantSplit/>
          <w:trHeight w:val="170"/>
          <w:tblHeader/>
        </w:trPr>
        <w:tc>
          <w:tcPr>
            <w:tcW w:w="217"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A174D71"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w:t>
            </w:r>
          </w:p>
        </w:tc>
        <w:tc>
          <w:tcPr>
            <w:tcW w:w="560" w:type="pct"/>
            <w:tcBorders>
              <w:top w:val="single" w:sz="8" w:space="0" w:color="auto"/>
              <w:left w:val="nil"/>
              <w:bottom w:val="single" w:sz="8" w:space="0" w:color="auto"/>
              <w:right w:val="single" w:sz="8" w:space="0" w:color="auto"/>
            </w:tcBorders>
            <w:shd w:val="clear" w:color="auto" w:fill="auto"/>
            <w:vAlign w:val="center"/>
          </w:tcPr>
          <w:p w14:paraId="3B02AF9C"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2</w:t>
            </w:r>
          </w:p>
        </w:tc>
        <w:tc>
          <w:tcPr>
            <w:tcW w:w="603" w:type="pct"/>
            <w:tcBorders>
              <w:top w:val="single" w:sz="8" w:space="0" w:color="auto"/>
              <w:left w:val="nil"/>
              <w:bottom w:val="single" w:sz="8" w:space="0" w:color="auto"/>
              <w:right w:val="single" w:sz="8" w:space="0" w:color="auto"/>
            </w:tcBorders>
            <w:shd w:val="clear" w:color="auto" w:fill="auto"/>
            <w:vAlign w:val="center"/>
          </w:tcPr>
          <w:p w14:paraId="7117B90E"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3</w:t>
            </w:r>
          </w:p>
        </w:tc>
        <w:tc>
          <w:tcPr>
            <w:tcW w:w="603" w:type="pct"/>
            <w:tcBorders>
              <w:top w:val="single" w:sz="8" w:space="0" w:color="auto"/>
              <w:left w:val="nil"/>
              <w:bottom w:val="single" w:sz="8" w:space="0" w:color="auto"/>
              <w:right w:val="single" w:sz="8" w:space="0" w:color="auto"/>
            </w:tcBorders>
            <w:shd w:val="clear" w:color="auto" w:fill="auto"/>
            <w:vAlign w:val="center"/>
          </w:tcPr>
          <w:p w14:paraId="36232F92"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4</w:t>
            </w:r>
          </w:p>
        </w:tc>
        <w:tc>
          <w:tcPr>
            <w:tcW w:w="603" w:type="pct"/>
            <w:tcBorders>
              <w:top w:val="single" w:sz="8" w:space="0" w:color="auto"/>
              <w:left w:val="nil"/>
              <w:bottom w:val="single" w:sz="8" w:space="0" w:color="auto"/>
              <w:right w:val="single" w:sz="8" w:space="0" w:color="auto"/>
            </w:tcBorders>
            <w:shd w:val="clear" w:color="auto" w:fill="auto"/>
            <w:vAlign w:val="center"/>
          </w:tcPr>
          <w:p w14:paraId="7EE4B3A6"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5</w:t>
            </w:r>
          </w:p>
        </w:tc>
        <w:tc>
          <w:tcPr>
            <w:tcW w:w="604" w:type="pct"/>
            <w:tcBorders>
              <w:top w:val="single" w:sz="8" w:space="0" w:color="auto"/>
              <w:left w:val="nil"/>
              <w:bottom w:val="single" w:sz="8" w:space="0" w:color="auto"/>
              <w:right w:val="single" w:sz="8" w:space="0" w:color="auto"/>
            </w:tcBorders>
            <w:shd w:val="clear" w:color="auto" w:fill="auto"/>
            <w:vAlign w:val="center"/>
          </w:tcPr>
          <w:p w14:paraId="26CCEFAD"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6</w:t>
            </w:r>
          </w:p>
        </w:tc>
        <w:tc>
          <w:tcPr>
            <w:tcW w:w="603" w:type="pct"/>
            <w:tcBorders>
              <w:top w:val="single" w:sz="8" w:space="0" w:color="auto"/>
              <w:left w:val="nil"/>
              <w:bottom w:val="single" w:sz="8" w:space="0" w:color="auto"/>
              <w:right w:val="single" w:sz="8" w:space="0" w:color="auto"/>
            </w:tcBorders>
            <w:shd w:val="clear" w:color="auto" w:fill="auto"/>
            <w:vAlign w:val="center"/>
          </w:tcPr>
          <w:p w14:paraId="1F1389CE"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7</w:t>
            </w:r>
          </w:p>
        </w:tc>
        <w:tc>
          <w:tcPr>
            <w:tcW w:w="603" w:type="pct"/>
            <w:tcBorders>
              <w:top w:val="single" w:sz="8" w:space="0" w:color="auto"/>
              <w:left w:val="nil"/>
              <w:bottom w:val="single" w:sz="8" w:space="0" w:color="auto"/>
              <w:right w:val="single" w:sz="8" w:space="0" w:color="auto"/>
            </w:tcBorders>
            <w:shd w:val="clear" w:color="auto" w:fill="auto"/>
            <w:vAlign w:val="center"/>
          </w:tcPr>
          <w:p w14:paraId="4B9A6207"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8</w:t>
            </w:r>
          </w:p>
        </w:tc>
        <w:tc>
          <w:tcPr>
            <w:tcW w:w="604" w:type="pct"/>
            <w:tcBorders>
              <w:top w:val="single" w:sz="8" w:space="0" w:color="auto"/>
              <w:left w:val="nil"/>
              <w:bottom w:val="single" w:sz="8" w:space="0" w:color="auto"/>
              <w:right w:val="single" w:sz="8" w:space="0" w:color="auto"/>
            </w:tcBorders>
            <w:shd w:val="clear" w:color="auto" w:fill="auto"/>
            <w:vAlign w:val="center"/>
          </w:tcPr>
          <w:p w14:paraId="7CAF773D" w14:textId="77777777" w:rsidR="00CC0B88" w:rsidRPr="002947E9" w:rsidRDefault="00CC0B88" w:rsidP="00CC0B8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9</w:t>
            </w:r>
          </w:p>
        </w:tc>
      </w:tr>
      <w:tr w:rsidR="00CC0B88" w:rsidRPr="002947E9" w14:paraId="0552D988" w14:textId="77777777" w:rsidTr="00B11FC3">
        <w:trPr>
          <w:trHeight w:val="170"/>
        </w:trPr>
        <w:tc>
          <w:tcPr>
            <w:tcW w:w="217" w:type="pct"/>
            <w:tcBorders>
              <w:top w:val="nil"/>
              <w:left w:val="single" w:sz="8" w:space="0" w:color="auto"/>
              <w:bottom w:val="single" w:sz="8" w:space="0" w:color="auto"/>
              <w:right w:val="single" w:sz="8" w:space="0" w:color="auto"/>
            </w:tcBorders>
            <w:shd w:val="clear" w:color="auto" w:fill="auto"/>
            <w:noWrap/>
            <w:vAlign w:val="center"/>
            <w:hideMark/>
          </w:tcPr>
          <w:p w14:paraId="72F83D28"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xml:space="preserve">1. </w:t>
            </w:r>
          </w:p>
        </w:tc>
        <w:tc>
          <w:tcPr>
            <w:tcW w:w="560" w:type="pct"/>
            <w:tcBorders>
              <w:top w:val="nil"/>
              <w:left w:val="nil"/>
              <w:bottom w:val="single" w:sz="8" w:space="0" w:color="auto"/>
              <w:right w:val="single" w:sz="8" w:space="0" w:color="auto"/>
            </w:tcBorders>
            <w:shd w:val="clear" w:color="auto" w:fill="auto"/>
            <w:noWrap/>
            <w:vAlign w:val="center"/>
          </w:tcPr>
          <w:p w14:paraId="384F14DA"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Borowik</w:t>
            </w:r>
          </w:p>
        </w:tc>
        <w:tc>
          <w:tcPr>
            <w:tcW w:w="603" w:type="pct"/>
            <w:tcBorders>
              <w:top w:val="nil"/>
              <w:left w:val="nil"/>
              <w:bottom w:val="single" w:sz="8" w:space="0" w:color="auto"/>
              <w:right w:val="single" w:sz="8" w:space="0" w:color="auto"/>
            </w:tcBorders>
            <w:shd w:val="clear" w:color="auto" w:fill="auto"/>
            <w:vAlign w:val="center"/>
            <w:hideMark/>
          </w:tcPr>
          <w:p w14:paraId="4CDFC9A2"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1,02</w:t>
            </w:r>
          </w:p>
        </w:tc>
        <w:tc>
          <w:tcPr>
            <w:tcW w:w="603" w:type="pct"/>
            <w:tcBorders>
              <w:top w:val="nil"/>
              <w:left w:val="nil"/>
              <w:bottom w:val="single" w:sz="8" w:space="0" w:color="auto"/>
              <w:right w:val="single" w:sz="8" w:space="0" w:color="auto"/>
            </w:tcBorders>
            <w:shd w:val="clear" w:color="auto" w:fill="auto"/>
            <w:noWrap/>
            <w:vAlign w:val="center"/>
            <w:hideMark/>
          </w:tcPr>
          <w:p w14:paraId="40472EE8"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w:t>
            </w:r>
          </w:p>
        </w:tc>
        <w:tc>
          <w:tcPr>
            <w:tcW w:w="603" w:type="pct"/>
            <w:tcBorders>
              <w:top w:val="nil"/>
              <w:left w:val="nil"/>
              <w:bottom w:val="single" w:sz="8" w:space="0" w:color="auto"/>
              <w:right w:val="single" w:sz="8" w:space="0" w:color="auto"/>
            </w:tcBorders>
            <w:shd w:val="clear" w:color="auto" w:fill="auto"/>
            <w:noWrap/>
            <w:vAlign w:val="center"/>
            <w:hideMark/>
          </w:tcPr>
          <w:p w14:paraId="05DF5912"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w:t>
            </w:r>
          </w:p>
        </w:tc>
        <w:tc>
          <w:tcPr>
            <w:tcW w:w="604" w:type="pct"/>
            <w:tcBorders>
              <w:top w:val="nil"/>
              <w:left w:val="nil"/>
              <w:bottom w:val="single" w:sz="8" w:space="0" w:color="auto"/>
              <w:right w:val="single" w:sz="8" w:space="0" w:color="auto"/>
            </w:tcBorders>
            <w:shd w:val="clear" w:color="auto" w:fill="auto"/>
            <w:noWrap/>
            <w:vAlign w:val="center"/>
            <w:hideMark/>
          </w:tcPr>
          <w:p w14:paraId="6468B265"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280</w:t>
            </w:r>
          </w:p>
        </w:tc>
        <w:tc>
          <w:tcPr>
            <w:tcW w:w="603" w:type="pct"/>
            <w:tcBorders>
              <w:top w:val="nil"/>
              <w:left w:val="nil"/>
              <w:bottom w:val="single" w:sz="8" w:space="0" w:color="auto"/>
              <w:right w:val="single" w:sz="8" w:space="0" w:color="auto"/>
            </w:tcBorders>
            <w:shd w:val="clear" w:color="auto" w:fill="auto"/>
            <w:noWrap/>
            <w:vAlign w:val="center"/>
            <w:hideMark/>
          </w:tcPr>
          <w:p w14:paraId="1F90C900"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w:t>
            </w:r>
          </w:p>
        </w:tc>
        <w:tc>
          <w:tcPr>
            <w:tcW w:w="603" w:type="pct"/>
            <w:tcBorders>
              <w:top w:val="nil"/>
              <w:left w:val="nil"/>
              <w:bottom w:val="single" w:sz="8" w:space="0" w:color="auto"/>
              <w:right w:val="single" w:sz="8" w:space="0" w:color="auto"/>
            </w:tcBorders>
            <w:shd w:val="clear" w:color="auto" w:fill="auto"/>
            <w:noWrap/>
            <w:vAlign w:val="center"/>
            <w:hideMark/>
          </w:tcPr>
          <w:p w14:paraId="107BC597"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8</w:t>
            </w:r>
          </w:p>
        </w:tc>
        <w:tc>
          <w:tcPr>
            <w:tcW w:w="604" w:type="pct"/>
            <w:tcBorders>
              <w:top w:val="nil"/>
              <w:left w:val="nil"/>
              <w:bottom w:val="single" w:sz="8" w:space="0" w:color="auto"/>
              <w:right w:val="single" w:sz="8" w:space="0" w:color="auto"/>
            </w:tcBorders>
            <w:shd w:val="clear" w:color="auto" w:fill="auto"/>
            <w:noWrap/>
            <w:vAlign w:val="center"/>
            <w:hideMark/>
          </w:tcPr>
          <w:p w14:paraId="7757FB5B"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420</w:t>
            </w:r>
          </w:p>
        </w:tc>
      </w:tr>
      <w:tr w:rsidR="00CC0B88" w:rsidRPr="002947E9" w14:paraId="39AA01D8" w14:textId="77777777" w:rsidTr="00B11FC3">
        <w:trPr>
          <w:trHeight w:val="170"/>
        </w:trPr>
        <w:tc>
          <w:tcPr>
            <w:tcW w:w="217" w:type="pct"/>
            <w:tcBorders>
              <w:top w:val="nil"/>
              <w:left w:val="single" w:sz="8" w:space="0" w:color="auto"/>
              <w:bottom w:val="single" w:sz="8" w:space="0" w:color="auto"/>
              <w:right w:val="single" w:sz="8" w:space="0" w:color="auto"/>
            </w:tcBorders>
            <w:shd w:val="clear" w:color="auto" w:fill="auto"/>
            <w:noWrap/>
            <w:vAlign w:val="center"/>
            <w:hideMark/>
          </w:tcPr>
          <w:p w14:paraId="566FF977"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xml:space="preserve">2. </w:t>
            </w:r>
          </w:p>
        </w:tc>
        <w:tc>
          <w:tcPr>
            <w:tcW w:w="560" w:type="pct"/>
            <w:tcBorders>
              <w:top w:val="nil"/>
              <w:left w:val="nil"/>
              <w:bottom w:val="single" w:sz="8" w:space="0" w:color="auto"/>
              <w:right w:val="single" w:sz="8" w:space="0" w:color="auto"/>
            </w:tcBorders>
            <w:shd w:val="clear" w:color="auto" w:fill="auto"/>
            <w:noWrap/>
            <w:vAlign w:val="center"/>
          </w:tcPr>
          <w:p w14:paraId="20C239E0"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proofErr w:type="spellStart"/>
            <w:r w:rsidRPr="002947E9">
              <w:rPr>
                <w:rFonts w:ascii="Avenir Next LT Pro Light" w:eastAsia="Times New Roman" w:hAnsi="Avenir Next LT Pro Light" w:cs="Times New Roman"/>
                <w:color w:val="000000"/>
                <w:sz w:val="16"/>
                <w:szCs w:val="16"/>
                <w:lang w:eastAsia="pl-PL"/>
              </w:rPr>
              <w:t>Dzicza</w:t>
            </w:r>
            <w:proofErr w:type="spellEnd"/>
          </w:p>
        </w:tc>
        <w:tc>
          <w:tcPr>
            <w:tcW w:w="603" w:type="pct"/>
            <w:tcBorders>
              <w:top w:val="nil"/>
              <w:left w:val="nil"/>
              <w:bottom w:val="single" w:sz="8" w:space="0" w:color="auto"/>
              <w:right w:val="single" w:sz="8" w:space="0" w:color="auto"/>
            </w:tcBorders>
            <w:shd w:val="clear" w:color="auto" w:fill="auto"/>
            <w:noWrap/>
            <w:vAlign w:val="center"/>
            <w:hideMark/>
          </w:tcPr>
          <w:p w14:paraId="56331293"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2,17</w:t>
            </w:r>
          </w:p>
        </w:tc>
        <w:tc>
          <w:tcPr>
            <w:tcW w:w="603" w:type="pct"/>
            <w:tcBorders>
              <w:top w:val="nil"/>
              <w:left w:val="nil"/>
              <w:bottom w:val="single" w:sz="8" w:space="0" w:color="auto"/>
              <w:right w:val="single" w:sz="8" w:space="0" w:color="auto"/>
            </w:tcBorders>
            <w:shd w:val="clear" w:color="auto" w:fill="auto"/>
            <w:noWrap/>
            <w:vAlign w:val="center"/>
            <w:hideMark/>
          </w:tcPr>
          <w:p w14:paraId="005C8732"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w:t>
            </w:r>
          </w:p>
        </w:tc>
        <w:tc>
          <w:tcPr>
            <w:tcW w:w="603" w:type="pct"/>
            <w:tcBorders>
              <w:top w:val="nil"/>
              <w:left w:val="nil"/>
              <w:bottom w:val="single" w:sz="8" w:space="0" w:color="auto"/>
              <w:right w:val="single" w:sz="8" w:space="0" w:color="auto"/>
            </w:tcBorders>
            <w:shd w:val="clear" w:color="auto" w:fill="auto"/>
            <w:noWrap/>
            <w:vAlign w:val="center"/>
            <w:hideMark/>
          </w:tcPr>
          <w:p w14:paraId="78BB2AF4"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20</w:t>
            </w:r>
          </w:p>
        </w:tc>
        <w:tc>
          <w:tcPr>
            <w:tcW w:w="604" w:type="pct"/>
            <w:tcBorders>
              <w:top w:val="nil"/>
              <w:left w:val="nil"/>
              <w:bottom w:val="single" w:sz="8" w:space="0" w:color="auto"/>
              <w:right w:val="single" w:sz="8" w:space="0" w:color="auto"/>
            </w:tcBorders>
            <w:shd w:val="clear" w:color="auto" w:fill="auto"/>
            <w:noWrap/>
            <w:vAlign w:val="center"/>
            <w:hideMark/>
          </w:tcPr>
          <w:p w14:paraId="3F6BCFC6"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870</w:t>
            </w:r>
          </w:p>
        </w:tc>
        <w:tc>
          <w:tcPr>
            <w:tcW w:w="603" w:type="pct"/>
            <w:tcBorders>
              <w:top w:val="nil"/>
              <w:left w:val="nil"/>
              <w:bottom w:val="single" w:sz="8" w:space="0" w:color="auto"/>
              <w:right w:val="single" w:sz="8" w:space="0" w:color="auto"/>
            </w:tcBorders>
            <w:shd w:val="clear" w:color="auto" w:fill="auto"/>
            <w:noWrap/>
            <w:vAlign w:val="center"/>
            <w:hideMark/>
          </w:tcPr>
          <w:p w14:paraId="260EADD5"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w:t>
            </w:r>
          </w:p>
        </w:tc>
        <w:tc>
          <w:tcPr>
            <w:tcW w:w="603" w:type="pct"/>
            <w:tcBorders>
              <w:top w:val="nil"/>
              <w:left w:val="nil"/>
              <w:bottom w:val="single" w:sz="8" w:space="0" w:color="auto"/>
              <w:right w:val="single" w:sz="8" w:space="0" w:color="auto"/>
            </w:tcBorders>
            <w:shd w:val="clear" w:color="auto" w:fill="auto"/>
            <w:noWrap/>
            <w:vAlign w:val="center"/>
            <w:hideMark/>
          </w:tcPr>
          <w:p w14:paraId="1C2F821F"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30</w:t>
            </w:r>
          </w:p>
        </w:tc>
        <w:tc>
          <w:tcPr>
            <w:tcW w:w="604" w:type="pct"/>
            <w:tcBorders>
              <w:top w:val="nil"/>
              <w:left w:val="nil"/>
              <w:bottom w:val="single" w:sz="8" w:space="0" w:color="auto"/>
              <w:right w:val="single" w:sz="8" w:space="0" w:color="auto"/>
            </w:tcBorders>
            <w:shd w:val="clear" w:color="auto" w:fill="auto"/>
            <w:noWrap/>
            <w:vAlign w:val="center"/>
            <w:hideMark/>
          </w:tcPr>
          <w:p w14:paraId="659FAC83"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1030</w:t>
            </w:r>
          </w:p>
        </w:tc>
      </w:tr>
      <w:tr w:rsidR="00CC0B88" w:rsidRPr="002947E9" w14:paraId="1BAEEEB3" w14:textId="77777777" w:rsidTr="00B11FC3">
        <w:trPr>
          <w:trHeight w:val="170"/>
        </w:trPr>
        <w:tc>
          <w:tcPr>
            <w:tcW w:w="217" w:type="pct"/>
            <w:tcBorders>
              <w:top w:val="nil"/>
              <w:left w:val="single" w:sz="8" w:space="0" w:color="auto"/>
              <w:bottom w:val="single" w:sz="8" w:space="0" w:color="auto"/>
              <w:right w:val="single" w:sz="8" w:space="0" w:color="auto"/>
            </w:tcBorders>
            <w:shd w:val="clear" w:color="auto" w:fill="auto"/>
            <w:noWrap/>
            <w:vAlign w:val="center"/>
            <w:hideMark/>
          </w:tcPr>
          <w:p w14:paraId="4A1596A8"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xml:space="preserve">3. </w:t>
            </w:r>
          </w:p>
        </w:tc>
        <w:tc>
          <w:tcPr>
            <w:tcW w:w="560" w:type="pct"/>
            <w:tcBorders>
              <w:top w:val="nil"/>
              <w:left w:val="nil"/>
              <w:bottom w:val="single" w:sz="8" w:space="0" w:color="auto"/>
              <w:right w:val="single" w:sz="8" w:space="0" w:color="auto"/>
            </w:tcBorders>
            <w:shd w:val="clear" w:color="auto" w:fill="auto"/>
            <w:noWrap/>
            <w:vAlign w:val="center"/>
          </w:tcPr>
          <w:p w14:paraId="3941870B"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Grodzisko</w:t>
            </w:r>
          </w:p>
        </w:tc>
        <w:tc>
          <w:tcPr>
            <w:tcW w:w="603" w:type="pct"/>
            <w:tcBorders>
              <w:top w:val="nil"/>
              <w:left w:val="nil"/>
              <w:bottom w:val="single" w:sz="8" w:space="0" w:color="auto"/>
              <w:right w:val="single" w:sz="8" w:space="0" w:color="auto"/>
            </w:tcBorders>
            <w:shd w:val="clear" w:color="auto" w:fill="auto"/>
            <w:noWrap/>
            <w:vAlign w:val="center"/>
            <w:hideMark/>
          </w:tcPr>
          <w:p w14:paraId="21E68CEF"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2,15</w:t>
            </w:r>
          </w:p>
        </w:tc>
        <w:tc>
          <w:tcPr>
            <w:tcW w:w="603" w:type="pct"/>
            <w:tcBorders>
              <w:top w:val="nil"/>
              <w:left w:val="nil"/>
              <w:bottom w:val="single" w:sz="8" w:space="0" w:color="auto"/>
              <w:right w:val="single" w:sz="8" w:space="0" w:color="auto"/>
            </w:tcBorders>
            <w:shd w:val="clear" w:color="auto" w:fill="auto"/>
            <w:noWrap/>
            <w:vAlign w:val="center"/>
            <w:hideMark/>
          </w:tcPr>
          <w:p w14:paraId="24B981CB"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w:t>
            </w:r>
          </w:p>
        </w:tc>
        <w:tc>
          <w:tcPr>
            <w:tcW w:w="603" w:type="pct"/>
            <w:tcBorders>
              <w:top w:val="nil"/>
              <w:left w:val="nil"/>
              <w:bottom w:val="single" w:sz="8" w:space="0" w:color="auto"/>
              <w:right w:val="single" w:sz="8" w:space="0" w:color="auto"/>
            </w:tcBorders>
            <w:shd w:val="clear" w:color="auto" w:fill="auto"/>
            <w:noWrap/>
            <w:vAlign w:val="center"/>
            <w:hideMark/>
          </w:tcPr>
          <w:p w14:paraId="7BB521D5"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w:t>
            </w:r>
          </w:p>
        </w:tc>
        <w:tc>
          <w:tcPr>
            <w:tcW w:w="604" w:type="pct"/>
            <w:tcBorders>
              <w:top w:val="nil"/>
              <w:left w:val="nil"/>
              <w:bottom w:val="single" w:sz="8" w:space="0" w:color="auto"/>
              <w:right w:val="single" w:sz="8" w:space="0" w:color="auto"/>
            </w:tcBorders>
            <w:shd w:val="clear" w:color="auto" w:fill="auto"/>
            <w:noWrap/>
            <w:vAlign w:val="center"/>
            <w:hideMark/>
          </w:tcPr>
          <w:p w14:paraId="6EDFE774"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1235</w:t>
            </w:r>
          </w:p>
        </w:tc>
        <w:tc>
          <w:tcPr>
            <w:tcW w:w="603" w:type="pct"/>
            <w:tcBorders>
              <w:top w:val="nil"/>
              <w:left w:val="nil"/>
              <w:bottom w:val="single" w:sz="8" w:space="0" w:color="auto"/>
              <w:right w:val="single" w:sz="8" w:space="0" w:color="auto"/>
            </w:tcBorders>
            <w:shd w:val="clear" w:color="auto" w:fill="auto"/>
            <w:noWrap/>
            <w:vAlign w:val="center"/>
            <w:hideMark/>
          </w:tcPr>
          <w:p w14:paraId="1EBF4FBE"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8</w:t>
            </w:r>
          </w:p>
        </w:tc>
        <w:tc>
          <w:tcPr>
            <w:tcW w:w="603" w:type="pct"/>
            <w:tcBorders>
              <w:top w:val="nil"/>
              <w:left w:val="nil"/>
              <w:bottom w:val="single" w:sz="8" w:space="0" w:color="auto"/>
              <w:right w:val="single" w:sz="8" w:space="0" w:color="auto"/>
            </w:tcBorders>
            <w:shd w:val="clear" w:color="auto" w:fill="auto"/>
            <w:noWrap/>
            <w:vAlign w:val="center"/>
            <w:hideMark/>
          </w:tcPr>
          <w:p w14:paraId="2C62F694"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w:t>
            </w:r>
          </w:p>
        </w:tc>
        <w:tc>
          <w:tcPr>
            <w:tcW w:w="604" w:type="pct"/>
            <w:tcBorders>
              <w:top w:val="nil"/>
              <w:left w:val="nil"/>
              <w:bottom w:val="single" w:sz="8" w:space="0" w:color="auto"/>
              <w:right w:val="single" w:sz="8" w:space="0" w:color="auto"/>
            </w:tcBorders>
            <w:shd w:val="clear" w:color="auto" w:fill="auto"/>
            <w:noWrap/>
            <w:vAlign w:val="center"/>
            <w:hideMark/>
          </w:tcPr>
          <w:p w14:paraId="6B9A5B56"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1485</w:t>
            </w:r>
          </w:p>
        </w:tc>
      </w:tr>
      <w:tr w:rsidR="00CC0B88" w:rsidRPr="002947E9" w14:paraId="350B5BC3" w14:textId="77777777" w:rsidTr="00B11FC3">
        <w:trPr>
          <w:trHeight w:val="170"/>
        </w:trPr>
        <w:tc>
          <w:tcPr>
            <w:tcW w:w="217" w:type="pct"/>
            <w:tcBorders>
              <w:top w:val="nil"/>
              <w:left w:val="single" w:sz="8" w:space="0" w:color="auto"/>
              <w:bottom w:val="single" w:sz="8" w:space="0" w:color="auto"/>
              <w:right w:val="single" w:sz="8" w:space="0" w:color="auto"/>
            </w:tcBorders>
            <w:shd w:val="clear" w:color="auto" w:fill="auto"/>
            <w:noWrap/>
            <w:vAlign w:val="center"/>
            <w:hideMark/>
          </w:tcPr>
          <w:p w14:paraId="210817A1"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w:t>
            </w:r>
          </w:p>
        </w:tc>
        <w:tc>
          <w:tcPr>
            <w:tcW w:w="560" w:type="pct"/>
            <w:tcBorders>
              <w:top w:val="nil"/>
              <w:left w:val="nil"/>
              <w:bottom w:val="single" w:sz="8" w:space="0" w:color="auto"/>
              <w:right w:val="single" w:sz="8" w:space="0" w:color="auto"/>
            </w:tcBorders>
            <w:shd w:val="clear" w:color="auto" w:fill="auto"/>
            <w:noWrap/>
            <w:vAlign w:val="center"/>
          </w:tcPr>
          <w:p w14:paraId="4E7F43B8"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Jeleni Róg</w:t>
            </w:r>
          </w:p>
        </w:tc>
        <w:tc>
          <w:tcPr>
            <w:tcW w:w="603" w:type="pct"/>
            <w:tcBorders>
              <w:top w:val="nil"/>
              <w:left w:val="nil"/>
              <w:bottom w:val="single" w:sz="8" w:space="0" w:color="auto"/>
              <w:right w:val="single" w:sz="8" w:space="0" w:color="auto"/>
            </w:tcBorders>
            <w:shd w:val="clear" w:color="auto" w:fill="auto"/>
            <w:noWrap/>
            <w:vAlign w:val="center"/>
            <w:hideMark/>
          </w:tcPr>
          <w:p w14:paraId="0355C795"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38,24</w:t>
            </w:r>
          </w:p>
        </w:tc>
        <w:tc>
          <w:tcPr>
            <w:tcW w:w="603" w:type="pct"/>
            <w:tcBorders>
              <w:top w:val="nil"/>
              <w:left w:val="nil"/>
              <w:bottom w:val="single" w:sz="8" w:space="0" w:color="auto"/>
              <w:right w:val="single" w:sz="8" w:space="0" w:color="auto"/>
            </w:tcBorders>
            <w:shd w:val="clear" w:color="auto" w:fill="auto"/>
            <w:noWrap/>
            <w:vAlign w:val="center"/>
            <w:hideMark/>
          </w:tcPr>
          <w:p w14:paraId="0CD65B86"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88</w:t>
            </w:r>
          </w:p>
        </w:tc>
        <w:tc>
          <w:tcPr>
            <w:tcW w:w="603" w:type="pct"/>
            <w:tcBorders>
              <w:top w:val="nil"/>
              <w:left w:val="nil"/>
              <w:bottom w:val="single" w:sz="8" w:space="0" w:color="auto"/>
              <w:right w:val="single" w:sz="8" w:space="0" w:color="auto"/>
            </w:tcBorders>
            <w:shd w:val="clear" w:color="auto" w:fill="auto"/>
            <w:noWrap/>
            <w:vAlign w:val="center"/>
            <w:hideMark/>
          </w:tcPr>
          <w:p w14:paraId="1681E698"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98</w:t>
            </w:r>
          </w:p>
        </w:tc>
        <w:tc>
          <w:tcPr>
            <w:tcW w:w="604" w:type="pct"/>
            <w:tcBorders>
              <w:top w:val="nil"/>
              <w:left w:val="nil"/>
              <w:bottom w:val="single" w:sz="8" w:space="0" w:color="auto"/>
              <w:right w:val="single" w:sz="8" w:space="0" w:color="auto"/>
            </w:tcBorders>
            <w:shd w:val="clear" w:color="auto" w:fill="auto"/>
            <w:noWrap/>
            <w:vAlign w:val="center"/>
            <w:hideMark/>
          </w:tcPr>
          <w:p w14:paraId="10781091"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17230</w:t>
            </w:r>
          </w:p>
        </w:tc>
        <w:tc>
          <w:tcPr>
            <w:tcW w:w="603" w:type="pct"/>
            <w:tcBorders>
              <w:top w:val="nil"/>
              <w:left w:val="nil"/>
              <w:bottom w:val="single" w:sz="8" w:space="0" w:color="auto"/>
              <w:right w:val="single" w:sz="8" w:space="0" w:color="auto"/>
            </w:tcBorders>
            <w:shd w:val="clear" w:color="auto" w:fill="auto"/>
            <w:noWrap/>
            <w:vAlign w:val="center"/>
            <w:hideMark/>
          </w:tcPr>
          <w:p w14:paraId="692038C1"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206</w:t>
            </w:r>
          </w:p>
        </w:tc>
        <w:tc>
          <w:tcPr>
            <w:tcW w:w="603" w:type="pct"/>
            <w:tcBorders>
              <w:top w:val="nil"/>
              <w:left w:val="nil"/>
              <w:bottom w:val="single" w:sz="8" w:space="0" w:color="auto"/>
              <w:right w:val="single" w:sz="8" w:space="0" w:color="auto"/>
            </w:tcBorders>
            <w:shd w:val="clear" w:color="auto" w:fill="auto"/>
            <w:noWrap/>
            <w:vAlign w:val="center"/>
            <w:hideMark/>
          </w:tcPr>
          <w:p w14:paraId="142E3927"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219</w:t>
            </w:r>
          </w:p>
        </w:tc>
        <w:tc>
          <w:tcPr>
            <w:tcW w:w="604" w:type="pct"/>
            <w:tcBorders>
              <w:top w:val="nil"/>
              <w:left w:val="nil"/>
              <w:bottom w:val="single" w:sz="8" w:space="0" w:color="auto"/>
              <w:right w:val="single" w:sz="8" w:space="0" w:color="auto"/>
            </w:tcBorders>
            <w:shd w:val="clear" w:color="auto" w:fill="auto"/>
            <w:noWrap/>
            <w:vAlign w:val="center"/>
            <w:hideMark/>
          </w:tcPr>
          <w:p w14:paraId="4C535C5E"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21305</w:t>
            </w:r>
          </w:p>
        </w:tc>
      </w:tr>
      <w:tr w:rsidR="00CC0B88" w:rsidRPr="002947E9" w14:paraId="6A3B2196" w14:textId="77777777" w:rsidTr="00B11FC3">
        <w:trPr>
          <w:trHeight w:val="170"/>
        </w:trPr>
        <w:tc>
          <w:tcPr>
            <w:tcW w:w="217" w:type="pct"/>
            <w:tcBorders>
              <w:top w:val="nil"/>
              <w:left w:val="single" w:sz="8" w:space="0" w:color="auto"/>
              <w:bottom w:val="single" w:sz="8" w:space="0" w:color="auto"/>
              <w:right w:val="single" w:sz="8" w:space="0" w:color="auto"/>
            </w:tcBorders>
            <w:shd w:val="clear" w:color="auto" w:fill="auto"/>
            <w:noWrap/>
            <w:vAlign w:val="center"/>
            <w:hideMark/>
          </w:tcPr>
          <w:p w14:paraId="0FCC2AF9"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xml:space="preserve">5. </w:t>
            </w:r>
          </w:p>
        </w:tc>
        <w:tc>
          <w:tcPr>
            <w:tcW w:w="560" w:type="pct"/>
            <w:tcBorders>
              <w:top w:val="nil"/>
              <w:left w:val="nil"/>
              <w:bottom w:val="single" w:sz="8" w:space="0" w:color="auto"/>
              <w:right w:val="single" w:sz="8" w:space="0" w:color="auto"/>
            </w:tcBorders>
            <w:shd w:val="clear" w:color="auto" w:fill="auto"/>
            <w:noWrap/>
            <w:vAlign w:val="center"/>
          </w:tcPr>
          <w:p w14:paraId="269951D9"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Mielęcin</w:t>
            </w:r>
          </w:p>
        </w:tc>
        <w:tc>
          <w:tcPr>
            <w:tcW w:w="603" w:type="pct"/>
            <w:tcBorders>
              <w:top w:val="nil"/>
              <w:left w:val="nil"/>
              <w:bottom w:val="single" w:sz="8" w:space="0" w:color="auto"/>
              <w:right w:val="single" w:sz="8" w:space="0" w:color="auto"/>
            </w:tcBorders>
            <w:shd w:val="clear" w:color="auto" w:fill="auto"/>
            <w:noWrap/>
            <w:vAlign w:val="center"/>
            <w:hideMark/>
          </w:tcPr>
          <w:p w14:paraId="62E5BEEE"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3,97</w:t>
            </w:r>
          </w:p>
        </w:tc>
        <w:tc>
          <w:tcPr>
            <w:tcW w:w="603" w:type="pct"/>
            <w:tcBorders>
              <w:top w:val="nil"/>
              <w:left w:val="nil"/>
              <w:bottom w:val="single" w:sz="8" w:space="0" w:color="auto"/>
              <w:right w:val="single" w:sz="8" w:space="0" w:color="auto"/>
            </w:tcBorders>
            <w:shd w:val="clear" w:color="auto" w:fill="auto"/>
            <w:noWrap/>
            <w:vAlign w:val="center"/>
            <w:hideMark/>
          </w:tcPr>
          <w:p w14:paraId="22DAAD25"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w:t>
            </w:r>
          </w:p>
        </w:tc>
        <w:tc>
          <w:tcPr>
            <w:tcW w:w="603" w:type="pct"/>
            <w:tcBorders>
              <w:top w:val="nil"/>
              <w:left w:val="nil"/>
              <w:bottom w:val="single" w:sz="8" w:space="0" w:color="auto"/>
              <w:right w:val="single" w:sz="8" w:space="0" w:color="auto"/>
            </w:tcBorders>
            <w:shd w:val="clear" w:color="auto" w:fill="auto"/>
            <w:noWrap/>
            <w:vAlign w:val="center"/>
            <w:hideMark/>
          </w:tcPr>
          <w:p w14:paraId="3A312182"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w:t>
            </w:r>
          </w:p>
        </w:tc>
        <w:tc>
          <w:tcPr>
            <w:tcW w:w="604" w:type="pct"/>
            <w:tcBorders>
              <w:top w:val="nil"/>
              <w:left w:val="nil"/>
              <w:bottom w:val="single" w:sz="8" w:space="0" w:color="auto"/>
              <w:right w:val="single" w:sz="8" w:space="0" w:color="auto"/>
            </w:tcBorders>
            <w:shd w:val="clear" w:color="auto" w:fill="auto"/>
            <w:noWrap/>
            <w:vAlign w:val="center"/>
            <w:hideMark/>
          </w:tcPr>
          <w:p w14:paraId="09DF537E"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1565</w:t>
            </w:r>
          </w:p>
        </w:tc>
        <w:tc>
          <w:tcPr>
            <w:tcW w:w="603" w:type="pct"/>
            <w:tcBorders>
              <w:top w:val="nil"/>
              <w:left w:val="nil"/>
              <w:bottom w:val="single" w:sz="8" w:space="0" w:color="auto"/>
              <w:right w:val="single" w:sz="8" w:space="0" w:color="auto"/>
            </w:tcBorders>
            <w:shd w:val="clear" w:color="auto" w:fill="auto"/>
            <w:noWrap/>
            <w:vAlign w:val="center"/>
            <w:hideMark/>
          </w:tcPr>
          <w:p w14:paraId="5792C564"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w:t>
            </w:r>
          </w:p>
        </w:tc>
        <w:tc>
          <w:tcPr>
            <w:tcW w:w="603" w:type="pct"/>
            <w:tcBorders>
              <w:top w:val="nil"/>
              <w:left w:val="nil"/>
              <w:bottom w:val="single" w:sz="8" w:space="0" w:color="auto"/>
              <w:right w:val="single" w:sz="8" w:space="0" w:color="auto"/>
            </w:tcBorders>
            <w:shd w:val="clear" w:color="auto" w:fill="auto"/>
            <w:noWrap/>
            <w:vAlign w:val="center"/>
            <w:hideMark/>
          </w:tcPr>
          <w:p w14:paraId="34AB6525"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w:t>
            </w:r>
          </w:p>
        </w:tc>
        <w:tc>
          <w:tcPr>
            <w:tcW w:w="604" w:type="pct"/>
            <w:tcBorders>
              <w:top w:val="nil"/>
              <w:left w:val="nil"/>
              <w:bottom w:val="single" w:sz="8" w:space="0" w:color="auto"/>
              <w:right w:val="single" w:sz="8" w:space="0" w:color="auto"/>
            </w:tcBorders>
            <w:shd w:val="clear" w:color="auto" w:fill="auto"/>
            <w:noWrap/>
            <w:vAlign w:val="center"/>
            <w:hideMark/>
          </w:tcPr>
          <w:p w14:paraId="2E5411C9"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1680</w:t>
            </w:r>
          </w:p>
        </w:tc>
      </w:tr>
      <w:tr w:rsidR="00CC0B88" w:rsidRPr="002947E9" w14:paraId="1EA7AC3E" w14:textId="77777777" w:rsidTr="00B11FC3">
        <w:trPr>
          <w:trHeight w:val="170"/>
        </w:trPr>
        <w:tc>
          <w:tcPr>
            <w:tcW w:w="217" w:type="pct"/>
            <w:tcBorders>
              <w:top w:val="nil"/>
              <w:left w:val="single" w:sz="8" w:space="0" w:color="auto"/>
              <w:bottom w:val="single" w:sz="8" w:space="0" w:color="auto"/>
              <w:right w:val="single" w:sz="8" w:space="0" w:color="auto"/>
            </w:tcBorders>
            <w:shd w:val="clear" w:color="auto" w:fill="auto"/>
            <w:noWrap/>
            <w:vAlign w:val="center"/>
            <w:hideMark/>
          </w:tcPr>
          <w:p w14:paraId="798461F6"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w:t>
            </w:r>
          </w:p>
        </w:tc>
        <w:tc>
          <w:tcPr>
            <w:tcW w:w="560" w:type="pct"/>
            <w:tcBorders>
              <w:top w:val="nil"/>
              <w:left w:val="nil"/>
              <w:bottom w:val="single" w:sz="8" w:space="0" w:color="auto"/>
              <w:right w:val="single" w:sz="8" w:space="0" w:color="auto"/>
            </w:tcBorders>
            <w:shd w:val="clear" w:color="auto" w:fill="auto"/>
            <w:noWrap/>
            <w:vAlign w:val="center"/>
          </w:tcPr>
          <w:p w14:paraId="66AF1ED7"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Przelewice</w:t>
            </w:r>
          </w:p>
        </w:tc>
        <w:tc>
          <w:tcPr>
            <w:tcW w:w="603" w:type="pct"/>
            <w:tcBorders>
              <w:top w:val="nil"/>
              <w:left w:val="nil"/>
              <w:bottom w:val="single" w:sz="8" w:space="0" w:color="auto"/>
              <w:right w:val="single" w:sz="8" w:space="0" w:color="auto"/>
            </w:tcBorders>
            <w:shd w:val="clear" w:color="auto" w:fill="auto"/>
            <w:noWrap/>
            <w:vAlign w:val="center"/>
            <w:hideMark/>
          </w:tcPr>
          <w:p w14:paraId="673EFD56"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12,91</w:t>
            </w:r>
          </w:p>
        </w:tc>
        <w:tc>
          <w:tcPr>
            <w:tcW w:w="603" w:type="pct"/>
            <w:tcBorders>
              <w:top w:val="nil"/>
              <w:left w:val="nil"/>
              <w:bottom w:val="single" w:sz="8" w:space="0" w:color="auto"/>
              <w:right w:val="single" w:sz="8" w:space="0" w:color="auto"/>
            </w:tcBorders>
            <w:shd w:val="clear" w:color="auto" w:fill="auto"/>
            <w:noWrap/>
            <w:vAlign w:val="center"/>
            <w:hideMark/>
          </w:tcPr>
          <w:p w14:paraId="7689C745"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w:t>
            </w:r>
          </w:p>
        </w:tc>
        <w:tc>
          <w:tcPr>
            <w:tcW w:w="603" w:type="pct"/>
            <w:tcBorders>
              <w:top w:val="nil"/>
              <w:left w:val="nil"/>
              <w:bottom w:val="single" w:sz="8" w:space="0" w:color="auto"/>
              <w:right w:val="single" w:sz="8" w:space="0" w:color="auto"/>
            </w:tcBorders>
            <w:shd w:val="clear" w:color="auto" w:fill="auto"/>
            <w:noWrap/>
            <w:vAlign w:val="center"/>
            <w:hideMark/>
          </w:tcPr>
          <w:p w14:paraId="1EAEAC03"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10</w:t>
            </w:r>
          </w:p>
        </w:tc>
        <w:tc>
          <w:tcPr>
            <w:tcW w:w="604" w:type="pct"/>
            <w:tcBorders>
              <w:top w:val="nil"/>
              <w:left w:val="nil"/>
              <w:bottom w:val="single" w:sz="8" w:space="0" w:color="auto"/>
              <w:right w:val="single" w:sz="8" w:space="0" w:color="auto"/>
            </w:tcBorders>
            <w:shd w:val="clear" w:color="auto" w:fill="auto"/>
            <w:noWrap/>
            <w:vAlign w:val="center"/>
            <w:hideMark/>
          </w:tcPr>
          <w:p w14:paraId="2E09B201"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4555</w:t>
            </w:r>
          </w:p>
        </w:tc>
        <w:tc>
          <w:tcPr>
            <w:tcW w:w="603" w:type="pct"/>
            <w:tcBorders>
              <w:top w:val="nil"/>
              <w:left w:val="nil"/>
              <w:bottom w:val="single" w:sz="8" w:space="0" w:color="auto"/>
              <w:right w:val="single" w:sz="8" w:space="0" w:color="auto"/>
            </w:tcBorders>
            <w:shd w:val="clear" w:color="auto" w:fill="auto"/>
            <w:noWrap/>
            <w:vAlign w:val="center"/>
            <w:hideMark/>
          </w:tcPr>
          <w:p w14:paraId="44FE8BB5"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8</w:t>
            </w:r>
          </w:p>
        </w:tc>
        <w:tc>
          <w:tcPr>
            <w:tcW w:w="603" w:type="pct"/>
            <w:tcBorders>
              <w:top w:val="nil"/>
              <w:left w:val="nil"/>
              <w:bottom w:val="single" w:sz="8" w:space="0" w:color="auto"/>
              <w:right w:val="single" w:sz="8" w:space="0" w:color="auto"/>
            </w:tcBorders>
            <w:shd w:val="clear" w:color="auto" w:fill="auto"/>
            <w:noWrap/>
            <w:vAlign w:val="center"/>
            <w:hideMark/>
          </w:tcPr>
          <w:p w14:paraId="74427332"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27</w:t>
            </w:r>
          </w:p>
        </w:tc>
        <w:tc>
          <w:tcPr>
            <w:tcW w:w="604" w:type="pct"/>
            <w:tcBorders>
              <w:top w:val="nil"/>
              <w:left w:val="nil"/>
              <w:bottom w:val="single" w:sz="8" w:space="0" w:color="auto"/>
              <w:right w:val="single" w:sz="8" w:space="0" w:color="auto"/>
            </w:tcBorders>
            <w:shd w:val="clear" w:color="auto" w:fill="auto"/>
            <w:noWrap/>
            <w:vAlign w:val="center"/>
            <w:hideMark/>
          </w:tcPr>
          <w:p w14:paraId="344A3A34"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6070</w:t>
            </w:r>
          </w:p>
        </w:tc>
      </w:tr>
      <w:tr w:rsidR="00CC0B88" w:rsidRPr="002947E9" w14:paraId="612061E1" w14:textId="77777777" w:rsidTr="00B11FC3">
        <w:trPr>
          <w:trHeight w:val="170"/>
        </w:trPr>
        <w:tc>
          <w:tcPr>
            <w:tcW w:w="217" w:type="pct"/>
            <w:tcBorders>
              <w:top w:val="nil"/>
              <w:left w:val="single" w:sz="8" w:space="0" w:color="auto"/>
              <w:bottom w:val="single" w:sz="8" w:space="0" w:color="auto"/>
              <w:right w:val="single" w:sz="8" w:space="0" w:color="auto"/>
            </w:tcBorders>
            <w:shd w:val="clear" w:color="auto" w:fill="auto"/>
            <w:noWrap/>
            <w:vAlign w:val="center"/>
            <w:hideMark/>
          </w:tcPr>
          <w:p w14:paraId="218787B7"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xml:space="preserve">7. </w:t>
            </w:r>
          </w:p>
        </w:tc>
        <w:tc>
          <w:tcPr>
            <w:tcW w:w="560" w:type="pct"/>
            <w:tcBorders>
              <w:top w:val="nil"/>
              <w:left w:val="nil"/>
              <w:bottom w:val="single" w:sz="8" w:space="0" w:color="auto"/>
              <w:right w:val="single" w:sz="8" w:space="0" w:color="auto"/>
            </w:tcBorders>
            <w:shd w:val="clear" w:color="auto" w:fill="auto"/>
            <w:noWrap/>
            <w:vAlign w:val="center"/>
          </w:tcPr>
          <w:p w14:paraId="676E2C01"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proofErr w:type="spellStart"/>
            <w:r w:rsidRPr="002947E9">
              <w:rPr>
                <w:rFonts w:ascii="Avenir Next LT Pro Light" w:eastAsia="Times New Roman" w:hAnsi="Avenir Next LT Pro Light" w:cs="Times New Roman"/>
                <w:color w:val="000000"/>
                <w:sz w:val="16"/>
                <w:szCs w:val="16"/>
                <w:lang w:eastAsia="pl-PL"/>
              </w:rPr>
              <w:t>Raczyk</w:t>
            </w:r>
            <w:proofErr w:type="spellEnd"/>
          </w:p>
        </w:tc>
        <w:tc>
          <w:tcPr>
            <w:tcW w:w="603" w:type="pct"/>
            <w:tcBorders>
              <w:top w:val="nil"/>
              <w:left w:val="nil"/>
              <w:bottom w:val="single" w:sz="8" w:space="0" w:color="auto"/>
              <w:right w:val="single" w:sz="8" w:space="0" w:color="auto"/>
            </w:tcBorders>
            <w:shd w:val="clear" w:color="auto" w:fill="auto"/>
            <w:noWrap/>
            <w:vAlign w:val="center"/>
            <w:hideMark/>
          </w:tcPr>
          <w:p w14:paraId="089B08DE"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4,54</w:t>
            </w:r>
          </w:p>
        </w:tc>
        <w:tc>
          <w:tcPr>
            <w:tcW w:w="603" w:type="pct"/>
            <w:tcBorders>
              <w:top w:val="nil"/>
              <w:left w:val="nil"/>
              <w:bottom w:val="single" w:sz="8" w:space="0" w:color="auto"/>
              <w:right w:val="single" w:sz="8" w:space="0" w:color="auto"/>
            </w:tcBorders>
            <w:shd w:val="clear" w:color="auto" w:fill="auto"/>
            <w:noWrap/>
            <w:vAlign w:val="center"/>
            <w:hideMark/>
          </w:tcPr>
          <w:p w14:paraId="3EAFF2B5"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8</w:t>
            </w:r>
          </w:p>
        </w:tc>
        <w:tc>
          <w:tcPr>
            <w:tcW w:w="603" w:type="pct"/>
            <w:tcBorders>
              <w:top w:val="nil"/>
              <w:left w:val="nil"/>
              <w:bottom w:val="single" w:sz="8" w:space="0" w:color="auto"/>
              <w:right w:val="single" w:sz="8" w:space="0" w:color="auto"/>
            </w:tcBorders>
            <w:shd w:val="clear" w:color="auto" w:fill="auto"/>
            <w:noWrap/>
            <w:vAlign w:val="center"/>
            <w:hideMark/>
          </w:tcPr>
          <w:p w14:paraId="7EFEDD38"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w:t>
            </w:r>
          </w:p>
        </w:tc>
        <w:tc>
          <w:tcPr>
            <w:tcW w:w="604" w:type="pct"/>
            <w:tcBorders>
              <w:top w:val="nil"/>
              <w:left w:val="nil"/>
              <w:bottom w:val="single" w:sz="8" w:space="0" w:color="auto"/>
              <w:right w:val="single" w:sz="8" w:space="0" w:color="auto"/>
            </w:tcBorders>
            <w:shd w:val="clear" w:color="auto" w:fill="auto"/>
            <w:noWrap/>
            <w:vAlign w:val="center"/>
            <w:hideMark/>
          </w:tcPr>
          <w:p w14:paraId="1279BAE3"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1750</w:t>
            </w:r>
          </w:p>
        </w:tc>
        <w:tc>
          <w:tcPr>
            <w:tcW w:w="603" w:type="pct"/>
            <w:tcBorders>
              <w:top w:val="nil"/>
              <w:left w:val="nil"/>
              <w:bottom w:val="single" w:sz="8" w:space="0" w:color="auto"/>
              <w:right w:val="single" w:sz="8" w:space="0" w:color="auto"/>
            </w:tcBorders>
            <w:shd w:val="clear" w:color="auto" w:fill="auto"/>
            <w:noWrap/>
            <w:vAlign w:val="center"/>
            <w:hideMark/>
          </w:tcPr>
          <w:p w14:paraId="63034E96"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8</w:t>
            </w:r>
          </w:p>
        </w:tc>
        <w:tc>
          <w:tcPr>
            <w:tcW w:w="603" w:type="pct"/>
            <w:tcBorders>
              <w:top w:val="nil"/>
              <w:left w:val="nil"/>
              <w:bottom w:val="single" w:sz="8" w:space="0" w:color="auto"/>
              <w:right w:val="single" w:sz="8" w:space="0" w:color="auto"/>
            </w:tcBorders>
            <w:shd w:val="clear" w:color="auto" w:fill="auto"/>
            <w:noWrap/>
            <w:vAlign w:val="center"/>
            <w:hideMark/>
          </w:tcPr>
          <w:p w14:paraId="10EAAC35"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w:t>
            </w:r>
          </w:p>
        </w:tc>
        <w:tc>
          <w:tcPr>
            <w:tcW w:w="604" w:type="pct"/>
            <w:tcBorders>
              <w:top w:val="nil"/>
              <w:left w:val="nil"/>
              <w:bottom w:val="single" w:sz="8" w:space="0" w:color="auto"/>
              <w:right w:val="single" w:sz="8" w:space="0" w:color="auto"/>
            </w:tcBorders>
            <w:shd w:val="clear" w:color="auto" w:fill="auto"/>
            <w:noWrap/>
            <w:vAlign w:val="center"/>
            <w:hideMark/>
          </w:tcPr>
          <w:p w14:paraId="15DD2D52" w14:textId="77777777"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1925</w:t>
            </w:r>
          </w:p>
        </w:tc>
      </w:tr>
      <w:tr w:rsidR="00CC0B88" w:rsidRPr="002947E9" w14:paraId="5887E479" w14:textId="77777777" w:rsidTr="00B11FC3">
        <w:trPr>
          <w:trHeight w:val="170"/>
        </w:trPr>
        <w:tc>
          <w:tcPr>
            <w:tcW w:w="777" w:type="pct"/>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257CC55" w14:textId="77777777" w:rsidR="00CC0B88" w:rsidRPr="002947E9" w:rsidRDefault="00CC0B88" w:rsidP="00CC0B88">
            <w:pPr>
              <w:spacing w:before="0" w:after="0"/>
              <w:jc w:val="lef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SUMA</w:t>
            </w:r>
          </w:p>
        </w:tc>
        <w:tc>
          <w:tcPr>
            <w:tcW w:w="603" w:type="pct"/>
            <w:tcBorders>
              <w:top w:val="nil"/>
              <w:left w:val="nil"/>
              <w:bottom w:val="single" w:sz="8" w:space="0" w:color="auto"/>
              <w:right w:val="single" w:sz="8" w:space="0" w:color="auto"/>
            </w:tcBorders>
            <w:shd w:val="clear" w:color="auto" w:fill="auto"/>
            <w:noWrap/>
            <w:vAlign w:val="center"/>
            <w:hideMark/>
          </w:tcPr>
          <w:p w14:paraId="6D469951" w14:textId="04254DE9" w:rsidR="00CC0B88" w:rsidRPr="002947E9" w:rsidRDefault="00CC0B88" w:rsidP="00CC0B8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59,30</w:t>
            </w:r>
          </w:p>
        </w:tc>
        <w:tc>
          <w:tcPr>
            <w:tcW w:w="603" w:type="pct"/>
            <w:tcBorders>
              <w:top w:val="nil"/>
              <w:left w:val="nil"/>
              <w:bottom w:val="single" w:sz="8" w:space="0" w:color="auto"/>
              <w:right w:val="single" w:sz="8" w:space="0" w:color="auto"/>
            </w:tcBorders>
            <w:shd w:val="clear" w:color="auto" w:fill="auto"/>
            <w:noWrap/>
            <w:vAlign w:val="center"/>
            <w:hideMark/>
          </w:tcPr>
          <w:p w14:paraId="48749A5B" w14:textId="77777777" w:rsidR="00CC0B88" w:rsidRPr="002947E9" w:rsidRDefault="00CC0B88" w:rsidP="00CC0B88">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100</w:t>
            </w:r>
          </w:p>
        </w:tc>
        <w:tc>
          <w:tcPr>
            <w:tcW w:w="603" w:type="pct"/>
            <w:tcBorders>
              <w:top w:val="nil"/>
              <w:left w:val="nil"/>
              <w:bottom w:val="single" w:sz="8" w:space="0" w:color="auto"/>
              <w:right w:val="single" w:sz="8" w:space="0" w:color="auto"/>
            </w:tcBorders>
            <w:shd w:val="clear" w:color="auto" w:fill="auto"/>
            <w:noWrap/>
            <w:vAlign w:val="center"/>
            <w:hideMark/>
          </w:tcPr>
          <w:p w14:paraId="3C527E7C" w14:textId="77777777" w:rsidR="00CC0B88" w:rsidRPr="002947E9" w:rsidRDefault="00CC0B88" w:rsidP="00CC0B88">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112</w:t>
            </w:r>
          </w:p>
        </w:tc>
        <w:tc>
          <w:tcPr>
            <w:tcW w:w="604" w:type="pct"/>
            <w:tcBorders>
              <w:top w:val="nil"/>
              <w:left w:val="nil"/>
              <w:bottom w:val="single" w:sz="8" w:space="0" w:color="auto"/>
              <w:right w:val="single" w:sz="8" w:space="0" w:color="auto"/>
            </w:tcBorders>
            <w:shd w:val="clear" w:color="auto" w:fill="auto"/>
            <w:noWrap/>
            <w:vAlign w:val="center"/>
            <w:hideMark/>
          </w:tcPr>
          <w:p w14:paraId="43CB2454" w14:textId="77777777" w:rsidR="00CC0B88" w:rsidRPr="002947E9" w:rsidRDefault="00CC0B88" w:rsidP="00CC0B88">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25100</w:t>
            </w:r>
          </w:p>
        </w:tc>
        <w:tc>
          <w:tcPr>
            <w:tcW w:w="603" w:type="pct"/>
            <w:tcBorders>
              <w:top w:val="nil"/>
              <w:left w:val="nil"/>
              <w:bottom w:val="single" w:sz="8" w:space="0" w:color="auto"/>
              <w:right w:val="single" w:sz="8" w:space="0" w:color="auto"/>
            </w:tcBorders>
            <w:shd w:val="clear" w:color="auto" w:fill="auto"/>
            <w:noWrap/>
            <w:vAlign w:val="center"/>
            <w:hideMark/>
          </w:tcPr>
          <w:p w14:paraId="633D76B7" w14:textId="77777777" w:rsidR="00CC0B88" w:rsidRPr="002947E9" w:rsidRDefault="00CC0B88" w:rsidP="00CC0B88">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227</w:t>
            </w:r>
          </w:p>
        </w:tc>
        <w:tc>
          <w:tcPr>
            <w:tcW w:w="603" w:type="pct"/>
            <w:tcBorders>
              <w:top w:val="nil"/>
              <w:left w:val="nil"/>
              <w:bottom w:val="single" w:sz="8" w:space="0" w:color="auto"/>
              <w:right w:val="single" w:sz="8" w:space="0" w:color="auto"/>
            </w:tcBorders>
            <w:shd w:val="clear" w:color="auto" w:fill="auto"/>
            <w:noWrap/>
            <w:vAlign w:val="center"/>
            <w:hideMark/>
          </w:tcPr>
          <w:p w14:paraId="48004044" w14:textId="77777777" w:rsidR="00CC0B88" w:rsidRPr="002947E9" w:rsidRDefault="00CC0B88" w:rsidP="00CC0B88">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251</w:t>
            </w:r>
          </w:p>
        </w:tc>
        <w:tc>
          <w:tcPr>
            <w:tcW w:w="604" w:type="pct"/>
            <w:tcBorders>
              <w:top w:val="nil"/>
              <w:left w:val="nil"/>
              <w:bottom w:val="single" w:sz="8" w:space="0" w:color="auto"/>
              <w:right w:val="single" w:sz="8" w:space="0" w:color="auto"/>
            </w:tcBorders>
            <w:shd w:val="clear" w:color="auto" w:fill="auto"/>
            <w:noWrap/>
            <w:vAlign w:val="center"/>
            <w:hideMark/>
          </w:tcPr>
          <w:p w14:paraId="4CAE5F39" w14:textId="77777777" w:rsidR="00CC0B88" w:rsidRPr="002947E9" w:rsidRDefault="00CC0B88" w:rsidP="00CC0B88">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30980</w:t>
            </w:r>
          </w:p>
        </w:tc>
      </w:tr>
    </w:tbl>
    <w:p w14:paraId="0E19E463" w14:textId="17F6C875" w:rsidR="00A13074" w:rsidRPr="00A13074" w:rsidRDefault="00CC0B88" w:rsidP="004D336E">
      <w:r>
        <w:t xml:space="preserve">Na podstawie powyższych danych można stwierdzić, </w:t>
      </w:r>
      <w:r w:rsidR="00353991">
        <w:t>ż</w:t>
      </w:r>
      <w:r>
        <w:t>e ilość martwego drewna w drzewostanach referencyjnych sukcesywnie wzrasta i w okresie pomiędzy 2016 r. a 2022 r</w:t>
      </w:r>
      <w:r w:rsidR="004C06E6">
        <w:t>.</w:t>
      </w:r>
      <w:r>
        <w:t xml:space="preserve"> wzrosła ponad dwukrotnie. </w:t>
      </w:r>
    </w:p>
    <w:p w14:paraId="408BB5EB" w14:textId="0395FA3F" w:rsidR="0060173D" w:rsidRPr="002947E9" w:rsidRDefault="0060173D" w:rsidP="0060173D">
      <w:pPr>
        <w:pStyle w:val="Bezodstpw"/>
        <w:rPr>
          <w:sz w:val="6"/>
          <w:szCs w:val="6"/>
        </w:rPr>
      </w:pPr>
    </w:p>
    <w:p w14:paraId="08620354" w14:textId="081EC6CD" w:rsidR="00376EC4" w:rsidRPr="00061C59" w:rsidRDefault="00376EC4" w:rsidP="00061C59">
      <w:pPr>
        <w:pStyle w:val="Nagwek2"/>
        <w:numPr>
          <w:ilvl w:val="1"/>
          <w:numId w:val="3"/>
        </w:numPr>
      </w:pPr>
      <w:bookmarkStart w:id="360" w:name="_Toc179200319"/>
      <w:r w:rsidRPr="00061C59">
        <w:t>Cenne drzewa</w:t>
      </w:r>
      <w:bookmarkEnd w:id="360"/>
    </w:p>
    <w:p w14:paraId="774EF3FF" w14:textId="77777777" w:rsidR="00BB0488" w:rsidRDefault="00143C1F" w:rsidP="00143C1F">
      <w:pPr>
        <w:pStyle w:val="Bezodstpw"/>
        <w:jc w:val="both"/>
      </w:pPr>
      <w:r w:rsidRPr="00A209E5">
        <w:t>Na terenie Nadleśnictwa Człopa poza drzewami uznanymi za pomniki przyrody znajdują się również inne drzewa cenne, rosnące pojedynczo lub w postaci alei. Ich znaczenie nie zawsze ma charakter czysto przyrodniczy. Są to często obiekty upamiętniające ludzi lub wydarzenia, jak na przykład Aleja Stefana – aleja daglezjowa upamiętniająca Stefana Kaczmarka, pracownika Nadleśnictwa Człopa. Dąb „Ferdynand” został tak nazwany i oznaczony na cześć Ferdynanda Kasprzaka, również pracownika Nadleśnictwa.</w:t>
      </w:r>
      <w:r w:rsidR="004B6906">
        <w:t xml:space="preserve"> </w:t>
      </w:r>
      <w:r w:rsidR="00BB0488" w:rsidRPr="00877DF9">
        <w:t xml:space="preserve">Na szkółce leśnej znajduje się natomiast tzw. „Cis papieski” </w:t>
      </w:r>
      <w:r w:rsidR="00BB0488">
        <w:t xml:space="preserve">(wyhodowany z nasion poświęconych przez papieża Benedykta XVI) </w:t>
      </w:r>
      <w:r w:rsidR="00BB0488" w:rsidRPr="00877DF9">
        <w:t>posadzony tuż przy kamieniu pamiątkowym „Głazie Wincenta”</w:t>
      </w:r>
      <w:r w:rsidR="00BB0488">
        <w:t xml:space="preserve">, w 2009 roku, trzy lata po śmierci Wincentego Woźniaka, jednego z założycieli szkółki. </w:t>
      </w:r>
    </w:p>
    <w:p w14:paraId="05041F77" w14:textId="0A37C03F" w:rsidR="00BB0488" w:rsidRDefault="00BB0488" w:rsidP="00143C1F">
      <w:pPr>
        <w:pStyle w:val="Bezodstpw"/>
        <w:jc w:val="both"/>
      </w:pPr>
      <w:r>
        <w:t>Na wspomnianej szkółce, na mocy decyzji z 11.05.2016 r. posadzono w pododdziale 264 f 700 sztuk cisa pospolitego pasowo na łącznej powierzchni 0,15 ha. Obecnie rośnie w tym miejscu 559 sztuk.</w:t>
      </w:r>
    </w:p>
    <w:p w14:paraId="37C784EC" w14:textId="5A27CACE" w:rsidR="00BB0488" w:rsidRDefault="00BB0488" w:rsidP="00143C1F">
      <w:pPr>
        <w:pStyle w:val="Bezodstpw"/>
        <w:jc w:val="both"/>
      </w:pPr>
      <w:r>
        <w:t xml:space="preserve">Ponadto na szkółce prowadzona jest również uprawa sadzonek jałowca pospolitego. W pododdziale 264 f rośnie na jednym polu siewnym 458 sztuk tego gatunku. </w:t>
      </w:r>
    </w:p>
    <w:p w14:paraId="279B16A7" w14:textId="0EBCAD3F" w:rsidR="00BB49C3" w:rsidRDefault="00BB49C3" w:rsidP="00143C1F">
      <w:pPr>
        <w:pStyle w:val="Bezodstpw"/>
        <w:jc w:val="both"/>
      </w:pPr>
      <w:r w:rsidRPr="00877DF9">
        <w:t xml:space="preserve">Podczas prac inwentaryzacyjnych i taksacji wykazano </w:t>
      </w:r>
      <w:r w:rsidR="007840DA" w:rsidRPr="00877DF9">
        <w:t>dodatkowo</w:t>
      </w:r>
      <w:r w:rsidRPr="00877DF9">
        <w:t xml:space="preserve"> wraz z lokalizacją obecność  drzew uznanych za cenne</w:t>
      </w:r>
      <w:r w:rsidR="00D87C18" w:rsidRPr="00877DF9">
        <w:t xml:space="preserve"> a nie objętych prawną formą ochrony</w:t>
      </w:r>
      <w:r w:rsidRPr="00877DF9">
        <w:t xml:space="preserve">. </w:t>
      </w:r>
      <w:r w:rsidR="00DD5451" w:rsidRPr="00877DF9">
        <w:t>Wśród nich na szczególną</w:t>
      </w:r>
      <w:r w:rsidR="00DD5451">
        <w:t xml:space="preserve"> uwagę zasługują dwa gatunki: cis pospolity oraz jarząb brekinia. </w:t>
      </w:r>
    </w:p>
    <w:p w14:paraId="36F3C559" w14:textId="77777777" w:rsidR="009569E9" w:rsidRPr="00A209E5" w:rsidRDefault="009569E9" w:rsidP="00143C1F">
      <w:pPr>
        <w:pStyle w:val="Bezodstpw"/>
        <w:jc w:val="both"/>
      </w:pPr>
    </w:p>
    <w:p w14:paraId="1A7D61B3" w14:textId="59ED10E4" w:rsidR="00924691" w:rsidRPr="009569E9" w:rsidRDefault="00BB49C3" w:rsidP="00143C1F">
      <w:pPr>
        <w:pStyle w:val="Bezodstpw"/>
        <w:jc w:val="both"/>
        <w:rPr>
          <w:sz w:val="18"/>
          <w:szCs w:val="18"/>
        </w:rPr>
      </w:pPr>
      <w:r w:rsidRPr="00A209E5">
        <w:t xml:space="preserve"> </w:t>
      </w:r>
      <w:bookmarkStart w:id="361" w:name="_Toc179186623"/>
      <w:r w:rsidR="009569E9" w:rsidRPr="009569E9">
        <w:rPr>
          <w:sz w:val="18"/>
          <w:szCs w:val="18"/>
        </w:rPr>
        <w:t xml:space="preserve">Tabela </w:t>
      </w:r>
      <w:r w:rsidR="009569E9" w:rsidRPr="009569E9">
        <w:rPr>
          <w:i/>
          <w:iCs/>
          <w:sz w:val="18"/>
          <w:szCs w:val="18"/>
        </w:rPr>
        <w:fldChar w:fldCharType="begin"/>
      </w:r>
      <w:r w:rsidR="009569E9" w:rsidRPr="009569E9">
        <w:rPr>
          <w:sz w:val="18"/>
          <w:szCs w:val="18"/>
        </w:rPr>
        <w:instrText xml:space="preserve"> SEQ Tabela \* ARABIC </w:instrText>
      </w:r>
      <w:r w:rsidR="009569E9" w:rsidRPr="009569E9">
        <w:rPr>
          <w:i/>
          <w:iCs/>
          <w:sz w:val="18"/>
          <w:szCs w:val="18"/>
        </w:rPr>
        <w:fldChar w:fldCharType="separate"/>
      </w:r>
      <w:r w:rsidR="00BD6C02">
        <w:rPr>
          <w:noProof/>
          <w:sz w:val="18"/>
          <w:szCs w:val="18"/>
        </w:rPr>
        <w:t>53</w:t>
      </w:r>
      <w:r w:rsidR="009569E9" w:rsidRPr="009569E9">
        <w:rPr>
          <w:i/>
          <w:iCs/>
          <w:noProof/>
          <w:sz w:val="18"/>
          <w:szCs w:val="18"/>
        </w:rPr>
        <w:fldChar w:fldCharType="end"/>
      </w:r>
      <w:r w:rsidR="009569E9" w:rsidRPr="009569E9">
        <w:rPr>
          <w:sz w:val="18"/>
          <w:szCs w:val="18"/>
        </w:rPr>
        <w:t>. Wykaz drzew uznanych za cenne podczas prac taksacyjnych</w:t>
      </w:r>
      <w:r w:rsidR="009569E9">
        <w:rPr>
          <w:sz w:val="18"/>
          <w:szCs w:val="18"/>
        </w:rPr>
        <w:t>.</w:t>
      </w:r>
      <w:bookmarkEnd w:id="3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7"/>
        <w:gridCol w:w="3098"/>
        <w:gridCol w:w="2424"/>
        <w:gridCol w:w="3233"/>
      </w:tblGrid>
      <w:tr w:rsidR="009569E9" w:rsidRPr="002947E9" w14:paraId="7BF3A68F" w14:textId="77777777" w:rsidTr="002947E9">
        <w:trPr>
          <w:cantSplit/>
          <w:trHeight w:val="170"/>
          <w:tblHeader/>
        </w:trPr>
        <w:tc>
          <w:tcPr>
            <w:tcW w:w="309" w:type="pct"/>
            <w:vAlign w:val="center"/>
          </w:tcPr>
          <w:p w14:paraId="218EDD6C" w14:textId="741D0093" w:rsidR="009569E9" w:rsidRPr="002947E9" w:rsidRDefault="009569E9" w:rsidP="009569E9">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Lp.</w:t>
            </w:r>
          </w:p>
        </w:tc>
        <w:tc>
          <w:tcPr>
            <w:tcW w:w="1660" w:type="pct"/>
            <w:shd w:val="clear" w:color="auto" w:fill="auto"/>
            <w:noWrap/>
            <w:vAlign w:val="bottom"/>
            <w:hideMark/>
          </w:tcPr>
          <w:p w14:paraId="6721D2C6" w14:textId="656CFF66" w:rsidR="009569E9" w:rsidRPr="002947E9" w:rsidRDefault="009569E9" w:rsidP="00FD0CCB">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Adres leśny</w:t>
            </w:r>
          </w:p>
        </w:tc>
        <w:tc>
          <w:tcPr>
            <w:tcW w:w="1299" w:type="pct"/>
            <w:shd w:val="clear" w:color="auto" w:fill="auto"/>
            <w:noWrap/>
            <w:vAlign w:val="bottom"/>
            <w:hideMark/>
          </w:tcPr>
          <w:p w14:paraId="6E7BAA7A" w14:textId="77777777" w:rsidR="009569E9" w:rsidRPr="002947E9" w:rsidRDefault="009569E9" w:rsidP="00FD0CCB">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Gatunek</w:t>
            </w:r>
          </w:p>
        </w:tc>
        <w:tc>
          <w:tcPr>
            <w:tcW w:w="1733" w:type="pct"/>
            <w:shd w:val="clear" w:color="auto" w:fill="auto"/>
            <w:noWrap/>
            <w:vAlign w:val="bottom"/>
            <w:hideMark/>
          </w:tcPr>
          <w:p w14:paraId="19480BA6" w14:textId="088FAF75" w:rsidR="009569E9" w:rsidRPr="002947E9" w:rsidRDefault="009569E9" w:rsidP="00FD0CCB">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 xml:space="preserve">Lokalizacja w </w:t>
            </w:r>
            <w:r w:rsidR="00B16912" w:rsidRPr="002947E9">
              <w:rPr>
                <w:rFonts w:ascii="Avenir Next LT Pro Light" w:eastAsia="Times New Roman" w:hAnsi="Avenir Next LT Pro Light" w:cs="Calibri"/>
                <w:b/>
                <w:bCs/>
                <w:color w:val="000000"/>
                <w:sz w:val="16"/>
                <w:szCs w:val="16"/>
                <w:lang w:eastAsia="pl-PL"/>
              </w:rPr>
              <w:t>pododdziale</w:t>
            </w:r>
          </w:p>
        </w:tc>
      </w:tr>
      <w:tr w:rsidR="009569E9" w:rsidRPr="002947E9" w14:paraId="24527F82" w14:textId="77777777" w:rsidTr="002947E9">
        <w:trPr>
          <w:cantSplit/>
          <w:trHeight w:val="170"/>
          <w:tblHeader/>
        </w:trPr>
        <w:tc>
          <w:tcPr>
            <w:tcW w:w="309" w:type="pct"/>
            <w:vAlign w:val="center"/>
          </w:tcPr>
          <w:p w14:paraId="532DB607" w14:textId="0BF25D2B" w:rsidR="009569E9" w:rsidRPr="002947E9" w:rsidRDefault="009569E9" w:rsidP="009569E9">
            <w:pPr>
              <w:spacing w:before="0" w:after="0"/>
              <w:jc w:val="center"/>
              <w:rPr>
                <w:rFonts w:ascii="Avenir Next LT Pro Light" w:eastAsia="Times New Roman" w:hAnsi="Avenir Next LT Pro Light" w:cs="Calibri"/>
                <w:b/>
                <w:bCs/>
                <w:color w:val="000000"/>
                <w:sz w:val="12"/>
                <w:szCs w:val="12"/>
                <w:lang w:eastAsia="pl-PL"/>
              </w:rPr>
            </w:pPr>
            <w:r w:rsidRPr="002947E9">
              <w:rPr>
                <w:rFonts w:ascii="Avenir Next LT Pro Light" w:eastAsia="Times New Roman" w:hAnsi="Avenir Next LT Pro Light" w:cs="Calibri"/>
                <w:b/>
                <w:bCs/>
                <w:color w:val="000000"/>
                <w:sz w:val="12"/>
                <w:szCs w:val="12"/>
                <w:lang w:eastAsia="pl-PL"/>
              </w:rPr>
              <w:t>1</w:t>
            </w:r>
          </w:p>
        </w:tc>
        <w:tc>
          <w:tcPr>
            <w:tcW w:w="1660" w:type="pct"/>
            <w:shd w:val="clear" w:color="auto" w:fill="auto"/>
            <w:noWrap/>
            <w:vAlign w:val="bottom"/>
          </w:tcPr>
          <w:p w14:paraId="1BAD098E" w14:textId="6BED0446" w:rsidR="009569E9" w:rsidRPr="002947E9" w:rsidRDefault="009569E9" w:rsidP="00FD0CCB">
            <w:pPr>
              <w:spacing w:before="0" w:after="0"/>
              <w:jc w:val="center"/>
              <w:rPr>
                <w:rFonts w:ascii="Avenir Next LT Pro Light" w:eastAsia="Times New Roman" w:hAnsi="Avenir Next LT Pro Light" w:cs="Calibri"/>
                <w:b/>
                <w:bCs/>
                <w:color w:val="000000"/>
                <w:sz w:val="12"/>
                <w:szCs w:val="12"/>
                <w:lang w:eastAsia="pl-PL"/>
              </w:rPr>
            </w:pPr>
            <w:r w:rsidRPr="002947E9">
              <w:rPr>
                <w:rFonts w:ascii="Avenir Next LT Pro Light" w:eastAsia="Times New Roman" w:hAnsi="Avenir Next LT Pro Light" w:cs="Calibri"/>
                <w:b/>
                <w:bCs/>
                <w:color w:val="000000"/>
                <w:sz w:val="12"/>
                <w:szCs w:val="12"/>
                <w:lang w:eastAsia="pl-PL"/>
              </w:rPr>
              <w:t>2</w:t>
            </w:r>
          </w:p>
        </w:tc>
        <w:tc>
          <w:tcPr>
            <w:tcW w:w="1299" w:type="pct"/>
            <w:shd w:val="clear" w:color="auto" w:fill="auto"/>
            <w:noWrap/>
            <w:vAlign w:val="bottom"/>
          </w:tcPr>
          <w:p w14:paraId="58544C59" w14:textId="7EC9E078" w:rsidR="009569E9" w:rsidRPr="002947E9" w:rsidRDefault="009569E9" w:rsidP="00FD0CCB">
            <w:pPr>
              <w:spacing w:before="0" w:after="0"/>
              <w:jc w:val="center"/>
              <w:rPr>
                <w:rFonts w:ascii="Avenir Next LT Pro Light" w:eastAsia="Times New Roman" w:hAnsi="Avenir Next LT Pro Light" w:cs="Calibri"/>
                <w:b/>
                <w:bCs/>
                <w:color w:val="000000"/>
                <w:sz w:val="12"/>
                <w:szCs w:val="12"/>
                <w:lang w:eastAsia="pl-PL"/>
              </w:rPr>
            </w:pPr>
            <w:r w:rsidRPr="002947E9">
              <w:rPr>
                <w:rFonts w:ascii="Avenir Next LT Pro Light" w:eastAsia="Times New Roman" w:hAnsi="Avenir Next LT Pro Light" w:cs="Calibri"/>
                <w:b/>
                <w:bCs/>
                <w:color w:val="000000"/>
                <w:sz w:val="12"/>
                <w:szCs w:val="12"/>
                <w:lang w:eastAsia="pl-PL"/>
              </w:rPr>
              <w:t>3</w:t>
            </w:r>
          </w:p>
        </w:tc>
        <w:tc>
          <w:tcPr>
            <w:tcW w:w="1733" w:type="pct"/>
            <w:shd w:val="clear" w:color="auto" w:fill="auto"/>
            <w:noWrap/>
            <w:vAlign w:val="bottom"/>
          </w:tcPr>
          <w:p w14:paraId="3501E247" w14:textId="21B5634B" w:rsidR="009569E9" w:rsidRPr="002947E9" w:rsidRDefault="009569E9" w:rsidP="00FD0CCB">
            <w:pPr>
              <w:spacing w:before="0" w:after="0"/>
              <w:jc w:val="center"/>
              <w:rPr>
                <w:rFonts w:ascii="Avenir Next LT Pro Light" w:eastAsia="Times New Roman" w:hAnsi="Avenir Next LT Pro Light" w:cs="Calibri"/>
                <w:b/>
                <w:bCs/>
                <w:color w:val="000000"/>
                <w:sz w:val="12"/>
                <w:szCs w:val="12"/>
                <w:lang w:eastAsia="pl-PL"/>
              </w:rPr>
            </w:pPr>
            <w:r w:rsidRPr="002947E9">
              <w:rPr>
                <w:rFonts w:ascii="Avenir Next LT Pro Light" w:eastAsia="Times New Roman" w:hAnsi="Avenir Next LT Pro Light" w:cs="Calibri"/>
                <w:b/>
                <w:bCs/>
                <w:color w:val="000000"/>
                <w:sz w:val="12"/>
                <w:szCs w:val="12"/>
                <w:lang w:eastAsia="pl-PL"/>
              </w:rPr>
              <w:t>4</w:t>
            </w:r>
          </w:p>
        </w:tc>
      </w:tr>
      <w:tr w:rsidR="009569E9" w:rsidRPr="002947E9" w14:paraId="39A357DE" w14:textId="77777777" w:rsidTr="002947E9">
        <w:trPr>
          <w:trHeight w:val="170"/>
        </w:trPr>
        <w:tc>
          <w:tcPr>
            <w:tcW w:w="309" w:type="pct"/>
            <w:vAlign w:val="center"/>
          </w:tcPr>
          <w:p w14:paraId="7840E057" w14:textId="17ABF540"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w:t>
            </w:r>
          </w:p>
        </w:tc>
        <w:tc>
          <w:tcPr>
            <w:tcW w:w="1660" w:type="pct"/>
            <w:shd w:val="clear" w:color="auto" w:fill="auto"/>
            <w:noWrap/>
            <w:vAlign w:val="center"/>
            <w:hideMark/>
          </w:tcPr>
          <w:p w14:paraId="4D49B230" w14:textId="39E7CAC1"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08-336</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d</w:t>
            </w:r>
          </w:p>
        </w:tc>
        <w:tc>
          <w:tcPr>
            <w:tcW w:w="1299" w:type="pct"/>
            <w:shd w:val="clear" w:color="auto" w:fill="auto"/>
            <w:noWrap/>
            <w:vAlign w:val="center"/>
            <w:hideMark/>
          </w:tcPr>
          <w:p w14:paraId="4E2BCEC7"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jarząb brekinia</w:t>
            </w:r>
          </w:p>
        </w:tc>
        <w:tc>
          <w:tcPr>
            <w:tcW w:w="1733" w:type="pct"/>
            <w:shd w:val="clear" w:color="auto" w:fill="auto"/>
            <w:noWrap/>
            <w:vAlign w:val="center"/>
            <w:hideMark/>
          </w:tcPr>
          <w:p w14:paraId="01A8892E"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NE</w:t>
            </w:r>
          </w:p>
        </w:tc>
      </w:tr>
      <w:tr w:rsidR="009569E9" w:rsidRPr="002947E9" w14:paraId="1CE7DB1C" w14:textId="77777777" w:rsidTr="002947E9">
        <w:trPr>
          <w:trHeight w:val="170"/>
        </w:trPr>
        <w:tc>
          <w:tcPr>
            <w:tcW w:w="309" w:type="pct"/>
            <w:vAlign w:val="center"/>
          </w:tcPr>
          <w:p w14:paraId="3FEB370F" w14:textId="3AEC56D1"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2</w:t>
            </w:r>
          </w:p>
        </w:tc>
        <w:tc>
          <w:tcPr>
            <w:tcW w:w="1660" w:type="pct"/>
            <w:shd w:val="clear" w:color="auto" w:fill="auto"/>
            <w:noWrap/>
            <w:vAlign w:val="center"/>
            <w:hideMark/>
          </w:tcPr>
          <w:p w14:paraId="4A6EB54B" w14:textId="0C5A2F73"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01-126</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a</w:t>
            </w:r>
          </w:p>
        </w:tc>
        <w:tc>
          <w:tcPr>
            <w:tcW w:w="1299" w:type="pct"/>
            <w:shd w:val="clear" w:color="auto" w:fill="auto"/>
            <w:noWrap/>
            <w:vAlign w:val="center"/>
            <w:hideMark/>
          </w:tcPr>
          <w:p w14:paraId="3D491B5B"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sosna zwyczajna</w:t>
            </w:r>
          </w:p>
        </w:tc>
        <w:tc>
          <w:tcPr>
            <w:tcW w:w="1733" w:type="pct"/>
            <w:shd w:val="clear" w:color="auto" w:fill="auto"/>
            <w:noWrap/>
            <w:vAlign w:val="center"/>
            <w:hideMark/>
          </w:tcPr>
          <w:p w14:paraId="38AB40F5"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C</w:t>
            </w:r>
          </w:p>
        </w:tc>
      </w:tr>
      <w:tr w:rsidR="009569E9" w:rsidRPr="002947E9" w14:paraId="66E0BB27" w14:textId="77777777" w:rsidTr="002947E9">
        <w:trPr>
          <w:trHeight w:val="170"/>
        </w:trPr>
        <w:tc>
          <w:tcPr>
            <w:tcW w:w="309" w:type="pct"/>
            <w:vAlign w:val="center"/>
          </w:tcPr>
          <w:p w14:paraId="0D59AF25" w14:textId="17CB5D1B"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3</w:t>
            </w:r>
          </w:p>
        </w:tc>
        <w:tc>
          <w:tcPr>
            <w:tcW w:w="1660" w:type="pct"/>
            <w:shd w:val="clear" w:color="auto" w:fill="auto"/>
            <w:noWrap/>
            <w:vAlign w:val="center"/>
            <w:hideMark/>
          </w:tcPr>
          <w:p w14:paraId="05CD8E6D" w14:textId="7ADB0060"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12-469</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c</w:t>
            </w:r>
          </w:p>
        </w:tc>
        <w:tc>
          <w:tcPr>
            <w:tcW w:w="1299" w:type="pct"/>
            <w:shd w:val="clear" w:color="auto" w:fill="auto"/>
            <w:noWrap/>
            <w:vAlign w:val="center"/>
            <w:hideMark/>
          </w:tcPr>
          <w:p w14:paraId="07BBFB9A"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sosna zwyczajna</w:t>
            </w:r>
          </w:p>
        </w:tc>
        <w:tc>
          <w:tcPr>
            <w:tcW w:w="1733" w:type="pct"/>
            <w:shd w:val="clear" w:color="auto" w:fill="auto"/>
            <w:noWrap/>
            <w:vAlign w:val="center"/>
            <w:hideMark/>
          </w:tcPr>
          <w:p w14:paraId="51AFF898"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N</w:t>
            </w:r>
          </w:p>
        </w:tc>
      </w:tr>
      <w:tr w:rsidR="009569E9" w:rsidRPr="002947E9" w14:paraId="25AF9D46" w14:textId="77777777" w:rsidTr="002947E9">
        <w:trPr>
          <w:trHeight w:val="170"/>
        </w:trPr>
        <w:tc>
          <w:tcPr>
            <w:tcW w:w="309" w:type="pct"/>
            <w:vAlign w:val="center"/>
          </w:tcPr>
          <w:p w14:paraId="696B2CFD" w14:textId="6FBF8BBA"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4</w:t>
            </w:r>
          </w:p>
        </w:tc>
        <w:tc>
          <w:tcPr>
            <w:tcW w:w="1660" w:type="pct"/>
            <w:shd w:val="clear" w:color="auto" w:fill="auto"/>
            <w:noWrap/>
            <w:vAlign w:val="center"/>
            <w:hideMark/>
          </w:tcPr>
          <w:p w14:paraId="5678C280" w14:textId="3EAA6C85"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07-670</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a</w:t>
            </w:r>
          </w:p>
        </w:tc>
        <w:tc>
          <w:tcPr>
            <w:tcW w:w="1299" w:type="pct"/>
            <w:shd w:val="clear" w:color="auto" w:fill="auto"/>
            <w:noWrap/>
            <w:vAlign w:val="center"/>
            <w:hideMark/>
          </w:tcPr>
          <w:p w14:paraId="00DA5693" w14:textId="46AEE5EC"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lipa drobnolistna</w:t>
            </w:r>
          </w:p>
        </w:tc>
        <w:tc>
          <w:tcPr>
            <w:tcW w:w="1733" w:type="pct"/>
            <w:shd w:val="clear" w:color="auto" w:fill="auto"/>
            <w:noWrap/>
            <w:vAlign w:val="center"/>
            <w:hideMark/>
          </w:tcPr>
          <w:p w14:paraId="5337FB46"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W</w:t>
            </w:r>
          </w:p>
        </w:tc>
      </w:tr>
      <w:tr w:rsidR="009569E9" w:rsidRPr="002947E9" w14:paraId="381EE2B1" w14:textId="77777777" w:rsidTr="002947E9">
        <w:trPr>
          <w:trHeight w:val="170"/>
        </w:trPr>
        <w:tc>
          <w:tcPr>
            <w:tcW w:w="309" w:type="pct"/>
            <w:vAlign w:val="center"/>
          </w:tcPr>
          <w:p w14:paraId="40DFDB62" w14:textId="2260643F"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lastRenderedPageBreak/>
              <w:t>5</w:t>
            </w:r>
          </w:p>
        </w:tc>
        <w:tc>
          <w:tcPr>
            <w:tcW w:w="1660" w:type="pct"/>
            <w:shd w:val="clear" w:color="auto" w:fill="auto"/>
            <w:noWrap/>
            <w:vAlign w:val="center"/>
            <w:hideMark/>
          </w:tcPr>
          <w:p w14:paraId="5D315A7F" w14:textId="2B11F7B8"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12-447</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s</w:t>
            </w:r>
          </w:p>
        </w:tc>
        <w:tc>
          <w:tcPr>
            <w:tcW w:w="1299" w:type="pct"/>
            <w:shd w:val="clear" w:color="auto" w:fill="auto"/>
            <w:noWrap/>
            <w:vAlign w:val="center"/>
            <w:hideMark/>
          </w:tcPr>
          <w:p w14:paraId="76F93A77"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dąb szypułkowy</w:t>
            </w:r>
          </w:p>
        </w:tc>
        <w:tc>
          <w:tcPr>
            <w:tcW w:w="1733" w:type="pct"/>
            <w:shd w:val="clear" w:color="auto" w:fill="auto"/>
            <w:noWrap/>
            <w:vAlign w:val="center"/>
            <w:hideMark/>
          </w:tcPr>
          <w:p w14:paraId="5244E556"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S</w:t>
            </w:r>
          </w:p>
        </w:tc>
      </w:tr>
      <w:tr w:rsidR="009569E9" w:rsidRPr="002947E9" w14:paraId="336410AB" w14:textId="77777777" w:rsidTr="002947E9">
        <w:trPr>
          <w:trHeight w:val="170"/>
        </w:trPr>
        <w:tc>
          <w:tcPr>
            <w:tcW w:w="309" w:type="pct"/>
            <w:vAlign w:val="center"/>
          </w:tcPr>
          <w:p w14:paraId="25172B04" w14:textId="66F27A29"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6</w:t>
            </w:r>
          </w:p>
        </w:tc>
        <w:tc>
          <w:tcPr>
            <w:tcW w:w="1660" w:type="pct"/>
            <w:shd w:val="clear" w:color="auto" w:fill="auto"/>
            <w:noWrap/>
            <w:vAlign w:val="center"/>
            <w:hideMark/>
          </w:tcPr>
          <w:p w14:paraId="13EB80F6" w14:textId="6B5919AB"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06-51</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d</w:t>
            </w:r>
          </w:p>
        </w:tc>
        <w:tc>
          <w:tcPr>
            <w:tcW w:w="1299" w:type="pct"/>
            <w:shd w:val="clear" w:color="auto" w:fill="auto"/>
            <w:noWrap/>
            <w:vAlign w:val="center"/>
            <w:hideMark/>
          </w:tcPr>
          <w:p w14:paraId="5AC7AB30"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czereśnia ptasia</w:t>
            </w:r>
          </w:p>
        </w:tc>
        <w:tc>
          <w:tcPr>
            <w:tcW w:w="1733" w:type="pct"/>
            <w:shd w:val="clear" w:color="auto" w:fill="auto"/>
            <w:noWrap/>
            <w:vAlign w:val="center"/>
            <w:hideMark/>
          </w:tcPr>
          <w:p w14:paraId="38FF40C1"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S</w:t>
            </w:r>
          </w:p>
        </w:tc>
      </w:tr>
      <w:tr w:rsidR="009569E9" w:rsidRPr="002947E9" w14:paraId="564C0784" w14:textId="77777777" w:rsidTr="002947E9">
        <w:trPr>
          <w:trHeight w:val="170"/>
        </w:trPr>
        <w:tc>
          <w:tcPr>
            <w:tcW w:w="309" w:type="pct"/>
            <w:vAlign w:val="center"/>
          </w:tcPr>
          <w:p w14:paraId="3AB2334D" w14:textId="7F45565A"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7</w:t>
            </w:r>
          </w:p>
        </w:tc>
        <w:tc>
          <w:tcPr>
            <w:tcW w:w="1660" w:type="pct"/>
            <w:shd w:val="clear" w:color="auto" w:fill="auto"/>
            <w:noWrap/>
            <w:vAlign w:val="center"/>
            <w:hideMark/>
          </w:tcPr>
          <w:p w14:paraId="20E040D2" w14:textId="543AAE6E"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04-145</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d</w:t>
            </w:r>
          </w:p>
        </w:tc>
        <w:tc>
          <w:tcPr>
            <w:tcW w:w="1299" w:type="pct"/>
            <w:shd w:val="clear" w:color="auto" w:fill="auto"/>
            <w:noWrap/>
            <w:vAlign w:val="center"/>
            <w:hideMark/>
          </w:tcPr>
          <w:p w14:paraId="2B84C65D"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cis pospolity</w:t>
            </w:r>
          </w:p>
        </w:tc>
        <w:tc>
          <w:tcPr>
            <w:tcW w:w="1733" w:type="pct"/>
            <w:shd w:val="clear" w:color="auto" w:fill="auto"/>
            <w:noWrap/>
            <w:vAlign w:val="center"/>
            <w:hideMark/>
          </w:tcPr>
          <w:p w14:paraId="1FBAA4AB"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W</w:t>
            </w:r>
          </w:p>
        </w:tc>
      </w:tr>
      <w:tr w:rsidR="009569E9" w:rsidRPr="002947E9" w14:paraId="3CDF0FCB" w14:textId="77777777" w:rsidTr="002947E9">
        <w:trPr>
          <w:trHeight w:val="170"/>
        </w:trPr>
        <w:tc>
          <w:tcPr>
            <w:tcW w:w="309" w:type="pct"/>
            <w:vAlign w:val="center"/>
          </w:tcPr>
          <w:p w14:paraId="43BB45B3" w14:textId="220EA445"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8</w:t>
            </w:r>
          </w:p>
        </w:tc>
        <w:tc>
          <w:tcPr>
            <w:tcW w:w="1660" w:type="pct"/>
            <w:shd w:val="clear" w:color="auto" w:fill="auto"/>
            <w:noWrap/>
            <w:vAlign w:val="center"/>
            <w:hideMark/>
          </w:tcPr>
          <w:p w14:paraId="3DC93329" w14:textId="6A428ECB"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07-532</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j</w:t>
            </w:r>
          </w:p>
        </w:tc>
        <w:tc>
          <w:tcPr>
            <w:tcW w:w="1299" w:type="pct"/>
            <w:shd w:val="clear" w:color="auto" w:fill="auto"/>
            <w:noWrap/>
            <w:vAlign w:val="center"/>
            <w:hideMark/>
          </w:tcPr>
          <w:p w14:paraId="5EB0BFF7"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kasztanowiec biały</w:t>
            </w:r>
          </w:p>
        </w:tc>
        <w:tc>
          <w:tcPr>
            <w:tcW w:w="1733" w:type="pct"/>
            <w:shd w:val="clear" w:color="auto" w:fill="auto"/>
            <w:noWrap/>
            <w:vAlign w:val="center"/>
            <w:hideMark/>
          </w:tcPr>
          <w:p w14:paraId="3DC154CD"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C</w:t>
            </w:r>
          </w:p>
        </w:tc>
      </w:tr>
      <w:tr w:rsidR="009569E9" w:rsidRPr="002947E9" w14:paraId="6BE5A034" w14:textId="77777777" w:rsidTr="002947E9">
        <w:trPr>
          <w:trHeight w:val="170"/>
        </w:trPr>
        <w:tc>
          <w:tcPr>
            <w:tcW w:w="309" w:type="pct"/>
            <w:vAlign w:val="center"/>
          </w:tcPr>
          <w:p w14:paraId="492AA786" w14:textId="604C5EBF"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9</w:t>
            </w:r>
          </w:p>
        </w:tc>
        <w:tc>
          <w:tcPr>
            <w:tcW w:w="1660" w:type="pct"/>
            <w:shd w:val="clear" w:color="auto" w:fill="auto"/>
            <w:noWrap/>
            <w:vAlign w:val="center"/>
            <w:hideMark/>
          </w:tcPr>
          <w:p w14:paraId="546DB7FC" w14:textId="166D03F9"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04-89</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d</w:t>
            </w:r>
          </w:p>
        </w:tc>
        <w:tc>
          <w:tcPr>
            <w:tcW w:w="1299" w:type="pct"/>
            <w:shd w:val="clear" w:color="auto" w:fill="auto"/>
            <w:noWrap/>
            <w:vAlign w:val="center"/>
            <w:hideMark/>
          </w:tcPr>
          <w:p w14:paraId="54F7E985"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jarząb brekinia</w:t>
            </w:r>
          </w:p>
        </w:tc>
        <w:tc>
          <w:tcPr>
            <w:tcW w:w="1733" w:type="pct"/>
            <w:shd w:val="clear" w:color="auto" w:fill="auto"/>
            <w:noWrap/>
            <w:vAlign w:val="center"/>
            <w:hideMark/>
          </w:tcPr>
          <w:p w14:paraId="45C684E8"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E</w:t>
            </w:r>
          </w:p>
        </w:tc>
      </w:tr>
      <w:tr w:rsidR="009569E9" w:rsidRPr="002947E9" w14:paraId="39F6C285" w14:textId="77777777" w:rsidTr="002947E9">
        <w:trPr>
          <w:trHeight w:val="170"/>
        </w:trPr>
        <w:tc>
          <w:tcPr>
            <w:tcW w:w="309" w:type="pct"/>
            <w:vAlign w:val="center"/>
          </w:tcPr>
          <w:p w14:paraId="637B1D3F" w14:textId="4291CD8F"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10</w:t>
            </w:r>
          </w:p>
        </w:tc>
        <w:tc>
          <w:tcPr>
            <w:tcW w:w="1660" w:type="pct"/>
            <w:shd w:val="clear" w:color="auto" w:fill="auto"/>
            <w:noWrap/>
            <w:vAlign w:val="center"/>
            <w:hideMark/>
          </w:tcPr>
          <w:p w14:paraId="633FE89E" w14:textId="6F3E3574"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10-647</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a</w:t>
            </w:r>
          </w:p>
        </w:tc>
        <w:tc>
          <w:tcPr>
            <w:tcW w:w="1299" w:type="pct"/>
            <w:shd w:val="clear" w:color="auto" w:fill="auto"/>
            <w:noWrap/>
            <w:vAlign w:val="center"/>
            <w:hideMark/>
          </w:tcPr>
          <w:p w14:paraId="1B6EF412"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dąb szypułkowy</w:t>
            </w:r>
          </w:p>
        </w:tc>
        <w:tc>
          <w:tcPr>
            <w:tcW w:w="1733" w:type="pct"/>
            <w:shd w:val="clear" w:color="auto" w:fill="auto"/>
            <w:noWrap/>
            <w:vAlign w:val="center"/>
            <w:hideMark/>
          </w:tcPr>
          <w:p w14:paraId="0A96102A"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SW</w:t>
            </w:r>
          </w:p>
        </w:tc>
      </w:tr>
      <w:tr w:rsidR="009569E9" w:rsidRPr="002947E9" w14:paraId="6D56CF4D" w14:textId="77777777" w:rsidTr="002947E9">
        <w:trPr>
          <w:trHeight w:val="170"/>
        </w:trPr>
        <w:tc>
          <w:tcPr>
            <w:tcW w:w="309" w:type="pct"/>
            <w:vAlign w:val="center"/>
          </w:tcPr>
          <w:p w14:paraId="6738D6BF" w14:textId="686C1D85"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11</w:t>
            </w:r>
          </w:p>
        </w:tc>
        <w:tc>
          <w:tcPr>
            <w:tcW w:w="1660" w:type="pct"/>
            <w:shd w:val="clear" w:color="auto" w:fill="auto"/>
            <w:noWrap/>
            <w:vAlign w:val="center"/>
            <w:hideMark/>
          </w:tcPr>
          <w:p w14:paraId="4A91490C" w14:textId="4095A6B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10-720</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i</w:t>
            </w:r>
          </w:p>
        </w:tc>
        <w:tc>
          <w:tcPr>
            <w:tcW w:w="1299" w:type="pct"/>
            <w:shd w:val="clear" w:color="auto" w:fill="auto"/>
            <w:noWrap/>
            <w:vAlign w:val="center"/>
            <w:hideMark/>
          </w:tcPr>
          <w:p w14:paraId="64DF1438"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dąb szypułkowy</w:t>
            </w:r>
          </w:p>
        </w:tc>
        <w:tc>
          <w:tcPr>
            <w:tcW w:w="1733" w:type="pct"/>
            <w:shd w:val="clear" w:color="auto" w:fill="auto"/>
            <w:noWrap/>
            <w:vAlign w:val="center"/>
            <w:hideMark/>
          </w:tcPr>
          <w:p w14:paraId="5D179909"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E</w:t>
            </w:r>
          </w:p>
        </w:tc>
      </w:tr>
      <w:tr w:rsidR="009569E9" w:rsidRPr="002947E9" w14:paraId="1DA73E18" w14:textId="77777777" w:rsidTr="002947E9">
        <w:trPr>
          <w:trHeight w:val="170"/>
        </w:trPr>
        <w:tc>
          <w:tcPr>
            <w:tcW w:w="309" w:type="pct"/>
            <w:vAlign w:val="center"/>
          </w:tcPr>
          <w:p w14:paraId="4DAED2C0" w14:textId="47082568"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12</w:t>
            </w:r>
          </w:p>
        </w:tc>
        <w:tc>
          <w:tcPr>
            <w:tcW w:w="1660" w:type="pct"/>
            <w:shd w:val="clear" w:color="auto" w:fill="auto"/>
            <w:noWrap/>
            <w:vAlign w:val="center"/>
            <w:hideMark/>
          </w:tcPr>
          <w:p w14:paraId="365B9F6E" w14:textId="482992D2"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10-720</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i</w:t>
            </w:r>
          </w:p>
        </w:tc>
        <w:tc>
          <w:tcPr>
            <w:tcW w:w="1299" w:type="pct"/>
            <w:shd w:val="clear" w:color="auto" w:fill="auto"/>
            <w:noWrap/>
            <w:vAlign w:val="center"/>
            <w:hideMark/>
          </w:tcPr>
          <w:p w14:paraId="40ECD75B"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buk zwyczajny</w:t>
            </w:r>
          </w:p>
        </w:tc>
        <w:tc>
          <w:tcPr>
            <w:tcW w:w="1733" w:type="pct"/>
            <w:shd w:val="clear" w:color="auto" w:fill="auto"/>
            <w:noWrap/>
            <w:vAlign w:val="center"/>
            <w:hideMark/>
          </w:tcPr>
          <w:p w14:paraId="590E88E9"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E</w:t>
            </w:r>
          </w:p>
        </w:tc>
      </w:tr>
      <w:tr w:rsidR="009569E9" w:rsidRPr="002947E9" w14:paraId="43F29ED1" w14:textId="77777777" w:rsidTr="002947E9">
        <w:trPr>
          <w:trHeight w:val="170"/>
        </w:trPr>
        <w:tc>
          <w:tcPr>
            <w:tcW w:w="309" w:type="pct"/>
            <w:vAlign w:val="center"/>
          </w:tcPr>
          <w:p w14:paraId="635740F7" w14:textId="65818DD2"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13</w:t>
            </w:r>
          </w:p>
        </w:tc>
        <w:tc>
          <w:tcPr>
            <w:tcW w:w="1660" w:type="pct"/>
            <w:shd w:val="clear" w:color="auto" w:fill="auto"/>
            <w:noWrap/>
            <w:vAlign w:val="center"/>
            <w:hideMark/>
          </w:tcPr>
          <w:p w14:paraId="3405E454" w14:textId="7DF2620B"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06-210</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i</w:t>
            </w:r>
          </w:p>
        </w:tc>
        <w:tc>
          <w:tcPr>
            <w:tcW w:w="1299" w:type="pct"/>
            <w:shd w:val="clear" w:color="auto" w:fill="auto"/>
            <w:noWrap/>
            <w:vAlign w:val="center"/>
            <w:hideMark/>
          </w:tcPr>
          <w:p w14:paraId="067399AD" w14:textId="3EB778FC"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lipa drobnolistna</w:t>
            </w:r>
          </w:p>
        </w:tc>
        <w:tc>
          <w:tcPr>
            <w:tcW w:w="1733" w:type="pct"/>
            <w:shd w:val="clear" w:color="auto" w:fill="auto"/>
            <w:noWrap/>
            <w:vAlign w:val="center"/>
            <w:hideMark/>
          </w:tcPr>
          <w:p w14:paraId="1BDB37A6"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C</w:t>
            </w:r>
          </w:p>
        </w:tc>
      </w:tr>
      <w:tr w:rsidR="009569E9" w:rsidRPr="002947E9" w14:paraId="3F30F237" w14:textId="77777777" w:rsidTr="002947E9">
        <w:trPr>
          <w:trHeight w:val="170"/>
        </w:trPr>
        <w:tc>
          <w:tcPr>
            <w:tcW w:w="309" w:type="pct"/>
            <w:vAlign w:val="center"/>
          </w:tcPr>
          <w:p w14:paraId="1194E4C0" w14:textId="1A1F778A"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14</w:t>
            </w:r>
          </w:p>
        </w:tc>
        <w:tc>
          <w:tcPr>
            <w:tcW w:w="1660" w:type="pct"/>
            <w:shd w:val="clear" w:color="auto" w:fill="auto"/>
            <w:noWrap/>
            <w:vAlign w:val="center"/>
            <w:hideMark/>
          </w:tcPr>
          <w:p w14:paraId="4DC384A7" w14:textId="56A84571"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03-265</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c</w:t>
            </w:r>
          </w:p>
        </w:tc>
        <w:tc>
          <w:tcPr>
            <w:tcW w:w="1299" w:type="pct"/>
            <w:shd w:val="clear" w:color="auto" w:fill="auto"/>
            <w:noWrap/>
            <w:vAlign w:val="center"/>
            <w:hideMark/>
          </w:tcPr>
          <w:p w14:paraId="7A1950E5"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sosna zwyczajna</w:t>
            </w:r>
          </w:p>
        </w:tc>
        <w:tc>
          <w:tcPr>
            <w:tcW w:w="1733" w:type="pct"/>
            <w:shd w:val="clear" w:color="auto" w:fill="auto"/>
            <w:noWrap/>
            <w:vAlign w:val="center"/>
            <w:hideMark/>
          </w:tcPr>
          <w:p w14:paraId="384160F2"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SW</w:t>
            </w:r>
          </w:p>
        </w:tc>
      </w:tr>
      <w:tr w:rsidR="009569E9" w:rsidRPr="002947E9" w14:paraId="44BA5D17" w14:textId="77777777" w:rsidTr="002947E9">
        <w:trPr>
          <w:trHeight w:val="170"/>
        </w:trPr>
        <w:tc>
          <w:tcPr>
            <w:tcW w:w="309" w:type="pct"/>
            <w:vAlign w:val="center"/>
          </w:tcPr>
          <w:p w14:paraId="794305A0" w14:textId="7589ACAE"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15</w:t>
            </w:r>
          </w:p>
        </w:tc>
        <w:tc>
          <w:tcPr>
            <w:tcW w:w="1660" w:type="pct"/>
            <w:shd w:val="clear" w:color="auto" w:fill="auto"/>
            <w:noWrap/>
            <w:vAlign w:val="center"/>
            <w:hideMark/>
          </w:tcPr>
          <w:p w14:paraId="53C8FAB3" w14:textId="107CED39"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04-89</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d</w:t>
            </w:r>
          </w:p>
        </w:tc>
        <w:tc>
          <w:tcPr>
            <w:tcW w:w="1299" w:type="pct"/>
            <w:shd w:val="clear" w:color="auto" w:fill="auto"/>
            <w:noWrap/>
            <w:vAlign w:val="center"/>
            <w:hideMark/>
          </w:tcPr>
          <w:p w14:paraId="0E8BB926" w14:textId="502BAFD2"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jarząb brekinia</w:t>
            </w:r>
            <w:r w:rsidR="00BB0488">
              <w:rPr>
                <w:rFonts w:ascii="Avenir Next LT Pro Light" w:eastAsia="Times New Roman" w:hAnsi="Avenir Next LT Pro Light" w:cs="Calibri"/>
                <w:color w:val="000000"/>
                <w:sz w:val="16"/>
                <w:szCs w:val="16"/>
                <w:lang w:eastAsia="pl-PL"/>
              </w:rPr>
              <w:t xml:space="preserve"> – 200 sztuk</w:t>
            </w:r>
          </w:p>
        </w:tc>
        <w:tc>
          <w:tcPr>
            <w:tcW w:w="1733" w:type="pct"/>
            <w:shd w:val="clear" w:color="auto" w:fill="auto"/>
            <w:noWrap/>
            <w:vAlign w:val="center"/>
            <w:hideMark/>
          </w:tcPr>
          <w:p w14:paraId="214A9171" w14:textId="77777777" w:rsidR="009569E9" w:rsidRPr="002947E9" w:rsidRDefault="009569E9" w:rsidP="009569E9">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E</w:t>
            </w:r>
          </w:p>
        </w:tc>
      </w:tr>
      <w:tr w:rsidR="00D87C18" w:rsidRPr="002947E9" w14:paraId="26984410" w14:textId="77777777" w:rsidTr="002947E9">
        <w:trPr>
          <w:trHeight w:val="170"/>
        </w:trPr>
        <w:tc>
          <w:tcPr>
            <w:tcW w:w="309" w:type="pct"/>
            <w:vAlign w:val="center"/>
          </w:tcPr>
          <w:p w14:paraId="6BE0759A" w14:textId="7EB87376"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16</w:t>
            </w:r>
          </w:p>
        </w:tc>
        <w:tc>
          <w:tcPr>
            <w:tcW w:w="1660" w:type="pct"/>
            <w:shd w:val="clear" w:color="auto" w:fill="auto"/>
            <w:noWrap/>
            <w:vAlign w:val="center"/>
          </w:tcPr>
          <w:p w14:paraId="1D0C8B1C" w14:textId="23A57023"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04-89</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d</w:t>
            </w:r>
          </w:p>
        </w:tc>
        <w:tc>
          <w:tcPr>
            <w:tcW w:w="1299" w:type="pct"/>
            <w:shd w:val="clear" w:color="auto" w:fill="auto"/>
            <w:noWrap/>
            <w:vAlign w:val="center"/>
          </w:tcPr>
          <w:p w14:paraId="054175E3" w14:textId="34F9EA01"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cis pospolity – 100 sztuk</w:t>
            </w:r>
          </w:p>
        </w:tc>
        <w:tc>
          <w:tcPr>
            <w:tcW w:w="1733" w:type="pct"/>
            <w:shd w:val="clear" w:color="auto" w:fill="auto"/>
            <w:noWrap/>
            <w:vAlign w:val="center"/>
          </w:tcPr>
          <w:p w14:paraId="3B54283B" w14:textId="05FB6C72"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w:t>
            </w:r>
          </w:p>
        </w:tc>
      </w:tr>
      <w:tr w:rsidR="00D87C18" w:rsidRPr="002947E9" w14:paraId="554E070D" w14:textId="77777777" w:rsidTr="002947E9">
        <w:trPr>
          <w:trHeight w:val="170"/>
        </w:trPr>
        <w:tc>
          <w:tcPr>
            <w:tcW w:w="309" w:type="pct"/>
            <w:vAlign w:val="center"/>
          </w:tcPr>
          <w:p w14:paraId="5DC3A068" w14:textId="05327D44"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17</w:t>
            </w:r>
          </w:p>
        </w:tc>
        <w:tc>
          <w:tcPr>
            <w:tcW w:w="1660" w:type="pct"/>
            <w:shd w:val="clear" w:color="auto" w:fill="auto"/>
            <w:noWrap/>
            <w:vAlign w:val="center"/>
            <w:hideMark/>
          </w:tcPr>
          <w:p w14:paraId="3C92084F" w14:textId="1CCBACAF"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05-304</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b</w:t>
            </w:r>
          </w:p>
        </w:tc>
        <w:tc>
          <w:tcPr>
            <w:tcW w:w="1299" w:type="pct"/>
            <w:shd w:val="clear" w:color="auto" w:fill="auto"/>
            <w:noWrap/>
            <w:vAlign w:val="center"/>
            <w:hideMark/>
          </w:tcPr>
          <w:p w14:paraId="712BF5EF"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cis pospolity</w:t>
            </w:r>
          </w:p>
        </w:tc>
        <w:tc>
          <w:tcPr>
            <w:tcW w:w="1733" w:type="pct"/>
            <w:shd w:val="clear" w:color="auto" w:fill="auto"/>
            <w:noWrap/>
            <w:vAlign w:val="center"/>
            <w:hideMark/>
          </w:tcPr>
          <w:p w14:paraId="3E86D2B4"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NW</w:t>
            </w:r>
          </w:p>
        </w:tc>
      </w:tr>
      <w:tr w:rsidR="00D87C18" w:rsidRPr="002947E9" w14:paraId="5700FC51" w14:textId="77777777" w:rsidTr="002947E9">
        <w:trPr>
          <w:trHeight w:val="170"/>
        </w:trPr>
        <w:tc>
          <w:tcPr>
            <w:tcW w:w="309" w:type="pct"/>
            <w:vAlign w:val="center"/>
          </w:tcPr>
          <w:p w14:paraId="184CBCB4" w14:textId="7CFC55DE"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18</w:t>
            </w:r>
          </w:p>
        </w:tc>
        <w:tc>
          <w:tcPr>
            <w:tcW w:w="1660" w:type="pct"/>
            <w:shd w:val="clear" w:color="auto" w:fill="auto"/>
            <w:noWrap/>
            <w:vAlign w:val="center"/>
            <w:hideMark/>
          </w:tcPr>
          <w:p w14:paraId="2D715863" w14:textId="4CAC715E"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04-89</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f</w:t>
            </w:r>
          </w:p>
        </w:tc>
        <w:tc>
          <w:tcPr>
            <w:tcW w:w="1299" w:type="pct"/>
            <w:shd w:val="clear" w:color="auto" w:fill="auto"/>
            <w:noWrap/>
            <w:vAlign w:val="center"/>
            <w:hideMark/>
          </w:tcPr>
          <w:p w14:paraId="12EE29BD"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jarząb brekinia</w:t>
            </w:r>
          </w:p>
        </w:tc>
        <w:tc>
          <w:tcPr>
            <w:tcW w:w="1733" w:type="pct"/>
            <w:shd w:val="clear" w:color="auto" w:fill="auto"/>
            <w:noWrap/>
            <w:vAlign w:val="center"/>
            <w:hideMark/>
          </w:tcPr>
          <w:p w14:paraId="55C3E3A4"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C</w:t>
            </w:r>
          </w:p>
        </w:tc>
      </w:tr>
      <w:tr w:rsidR="00D87C18" w:rsidRPr="002947E9" w14:paraId="34155F38" w14:textId="77777777" w:rsidTr="002947E9">
        <w:trPr>
          <w:trHeight w:val="170"/>
        </w:trPr>
        <w:tc>
          <w:tcPr>
            <w:tcW w:w="309" w:type="pct"/>
            <w:vAlign w:val="center"/>
          </w:tcPr>
          <w:p w14:paraId="5E3BEB03" w14:textId="77772061"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19</w:t>
            </w:r>
          </w:p>
        </w:tc>
        <w:tc>
          <w:tcPr>
            <w:tcW w:w="1660" w:type="pct"/>
            <w:shd w:val="clear" w:color="auto" w:fill="auto"/>
            <w:noWrap/>
            <w:vAlign w:val="center"/>
            <w:hideMark/>
          </w:tcPr>
          <w:p w14:paraId="5BDCA549" w14:textId="0E85FB0B"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05-280</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f</w:t>
            </w:r>
          </w:p>
        </w:tc>
        <w:tc>
          <w:tcPr>
            <w:tcW w:w="1299" w:type="pct"/>
            <w:shd w:val="clear" w:color="auto" w:fill="auto"/>
            <w:noWrap/>
            <w:vAlign w:val="center"/>
            <w:hideMark/>
          </w:tcPr>
          <w:p w14:paraId="1FEE3A60"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buk zwyczajny</w:t>
            </w:r>
          </w:p>
        </w:tc>
        <w:tc>
          <w:tcPr>
            <w:tcW w:w="1733" w:type="pct"/>
            <w:shd w:val="clear" w:color="auto" w:fill="auto"/>
            <w:noWrap/>
            <w:vAlign w:val="center"/>
            <w:hideMark/>
          </w:tcPr>
          <w:p w14:paraId="114235C4"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N</w:t>
            </w:r>
          </w:p>
        </w:tc>
      </w:tr>
      <w:tr w:rsidR="00D87C18" w:rsidRPr="002947E9" w14:paraId="5A5674AE" w14:textId="77777777" w:rsidTr="002947E9">
        <w:trPr>
          <w:trHeight w:val="170"/>
        </w:trPr>
        <w:tc>
          <w:tcPr>
            <w:tcW w:w="309" w:type="pct"/>
            <w:vAlign w:val="center"/>
          </w:tcPr>
          <w:p w14:paraId="7AA60F4A" w14:textId="30221776"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20</w:t>
            </w:r>
          </w:p>
        </w:tc>
        <w:tc>
          <w:tcPr>
            <w:tcW w:w="1660" w:type="pct"/>
            <w:shd w:val="clear" w:color="auto" w:fill="auto"/>
            <w:noWrap/>
            <w:vAlign w:val="center"/>
            <w:hideMark/>
          </w:tcPr>
          <w:p w14:paraId="32F2B7F8" w14:textId="44FC8AF2"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05-280</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a</w:t>
            </w:r>
          </w:p>
        </w:tc>
        <w:tc>
          <w:tcPr>
            <w:tcW w:w="1299" w:type="pct"/>
            <w:shd w:val="clear" w:color="auto" w:fill="auto"/>
            <w:noWrap/>
            <w:vAlign w:val="center"/>
            <w:hideMark/>
          </w:tcPr>
          <w:p w14:paraId="204A0D3A"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sosna zwyczajna</w:t>
            </w:r>
          </w:p>
        </w:tc>
        <w:tc>
          <w:tcPr>
            <w:tcW w:w="1733" w:type="pct"/>
            <w:shd w:val="clear" w:color="auto" w:fill="auto"/>
            <w:noWrap/>
            <w:vAlign w:val="center"/>
            <w:hideMark/>
          </w:tcPr>
          <w:p w14:paraId="53EA3094"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SW</w:t>
            </w:r>
          </w:p>
        </w:tc>
      </w:tr>
      <w:tr w:rsidR="00D87C18" w:rsidRPr="002947E9" w14:paraId="1E045227" w14:textId="77777777" w:rsidTr="002947E9">
        <w:trPr>
          <w:trHeight w:val="170"/>
        </w:trPr>
        <w:tc>
          <w:tcPr>
            <w:tcW w:w="309" w:type="pct"/>
            <w:vAlign w:val="center"/>
          </w:tcPr>
          <w:p w14:paraId="1A39BBFD" w14:textId="26EAC4D6"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21</w:t>
            </w:r>
          </w:p>
        </w:tc>
        <w:tc>
          <w:tcPr>
            <w:tcW w:w="1660" w:type="pct"/>
            <w:shd w:val="clear" w:color="auto" w:fill="auto"/>
            <w:noWrap/>
            <w:vAlign w:val="center"/>
            <w:hideMark/>
          </w:tcPr>
          <w:p w14:paraId="41C72C06" w14:textId="276B375D"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12-510</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n</w:t>
            </w:r>
          </w:p>
        </w:tc>
        <w:tc>
          <w:tcPr>
            <w:tcW w:w="1299" w:type="pct"/>
            <w:shd w:val="clear" w:color="auto" w:fill="auto"/>
            <w:noWrap/>
            <w:vAlign w:val="center"/>
            <w:hideMark/>
          </w:tcPr>
          <w:p w14:paraId="7F6F71B7"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kasztanowiec biały</w:t>
            </w:r>
          </w:p>
        </w:tc>
        <w:tc>
          <w:tcPr>
            <w:tcW w:w="1733" w:type="pct"/>
            <w:shd w:val="clear" w:color="auto" w:fill="auto"/>
            <w:noWrap/>
            <w:vAlign w:val="center"/>
            <w:hideMark/>
          </w:tcPr>
          <w:p w14:paraId="716A81D9"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N</w:t>
            </w:r>
          </w:p>
        </w:tc>
      </w:tr>
      <w:tr w:rsidR="00D87C18" w:rsidRPr="002947E9" w14:paraId="5C78C28A" w14:textId="77777777" w:rsidTr="002947E9">
        <w:trPr>
          <w:trHeight w:val="170"/>
        </w:trPr>
        <w:tc>
          <w:tcPr>
            <w:tcW w:w="309" w:type="pct"/>
            <w:vAlign w:val="center"/>
          </w:tcPr>
          <w:p w14:paraId="3E2381A0" w14:textId="178E1DB6"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22</w:t>
            </w:r>
          </w:p>
        </w:tc>
        <w:tc>
          <w:tcPr>
            <w:tcW w:w="1660" w:type="pct"/>
            <w:shd w:val="clear" w:color="auto" w:fill="auto"/>
            <w:noWrap/>
            <w:vAlign w:val="center"/>
            <w:hideMark/>
          </w:tcPr>
          <w:p w14:paraId="26D0606F" w14:textId="5737AF45"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04-91</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g</w:t>
            </w:r>
          </w:p>
        </w:tc>
        <w:tc>
          <w:tcPr>
            <w:tcW w:w="1299" w:type="pct"/>
            <w:shd w:val="clear" w:color="auto" w:fill="auto"/>
            <w:noWrap/>
            <w:vAlign w:val="center"/>
            <w:hideMark/>
          </w:tcPr>
          <w:p w14:paraId="45592CAE"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jarząb brekinia</w:t>
            </w:r>
          </w:p>
        </w:tc>
        <w:tc>
          <w:tcPr>
            <w:tcW w:w="1733" w:type="pct"/>
            <w:shd w:val="clear" w:color="auto" w:fill="auto"/>
            <w:noWrap/>
            <w:vAlign w:val="center"/>
            <w:hideMark/>
          </w:tcPr>
          <w:p w14:paraId="0913ED06"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C</w:t>
            </w:r>
          </w:p>
        </w:tc>
      </w:tr>
      <w:tr w:rsidR="00D87C18" w:rsidRPr="002947E9" w14:paraId="272C22B4" w14:textId="77777777" w:rsidTr="002947E9">
        <w:trPr>
          <w:trHeight w:val="170"/>
        </w:trPr>
        <w:tc>
          <w:tcPr>
            <w:tcW w:w="309" w:type="pct"/>
            <w:vAlign w:val="center"/>
          </w:tcPr>
          <w:p w14:paraId="2C7DB6DD" w14:textId="76070298"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23</w:t>
            </w:r>
          </w:p>
        </w:tc>
        <w:tc>
          <w:tcPr>
            <w:tcW w:w="1660" w:type="pct"/>
            <w:shd w:val="clear" w:color="auto" w:fill="auto"/>
            <w:noWrap/>
            <w:vAlign w:val="center"/>
            <w:hideMark/>
          </w:tcPr>
          <w:p w14:paraId="1FCC0D4A" w14:textId="0E4BC4A8"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12-537</w:t>
            </w:r>
            <w:r w:rsidR="00DC2D74" w:rsidRPr="002947E9">
              <w:rPr>
                <w:rFonts w:ascii="Avenir Next LT Pro Light" w:eastAsia="Times New Roman" w:hAnsi="Avenir Next LT Pro Light" w:cs="Calibri"/>
                <w:color w:val="000000"/>
                <w:sz w:val="16"/>
                <w:szCs w:val="16"/>
                <w:lang w:eastAsia="pl-PL"/>
              </w:rPr>
              <w:t>-</w:t>
            </w:r>
            <w:r w:rsidRPr="002947E9">
              <w:rPr>
                <w:rFonts w:ascii="Avenir Next LT Pro Light" w:eastAsia="Times New Roman" w:hAnsi="Avenir Next LT Pro Light" w:cs="Calibri"/>
                <w:color w:val="000000"/>
                <w:sz w:val="16"/>
                <w:szCs w:val="16"/>
                <w:lang w:eastAsia="pl-PL"/>
              </w:rPr>
              <w:t>i</w:t>
            </w:r>
          </w:p>
        </w:tc>
        <w:tc>
          <w:tcPr>
            <w:tcW w:w="1299" w:type="pct"/>
            <w:shd w:val="clear" w:color="auto" w:fill="auto"/>
            <w:noWrap/>
            <w:vAlign w:val="center"/>
            <w:hideMark/>
          </w:tcPr>
          <w:p w14:paraId="4BC663DE"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buk zwyczajny</w:t>
            </w:r>
          </w:p>
        </w:tc>
        <w:tc>
          <w:tcPr>
            <w:tcW w:w="1733" w:type="pct"/>
            <w:shd w:val="clear" w:color="auto" w:fill="auto"/>
            <w:noWrap/>
            <w:vAlign w:val="center"/>
            <w:hideMark/>
          </w:tcPr>
          <w:p w14:paraId="14F21C16" w14:textId="77777777" w:rsidR="00D87C18" w:rsidRPr="002947E9" w:rsidRDefault="00D87C18" w:rsidP="00D87C18">
            <w:pPr>
              <w:spacing w:before="0" w:after="0"/>
              <w:jc w:val="center"/>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SW</w:t>
            </w:r>
          </w:p>
        </w:tc>
      </w:tr>
    </w:tbl>
    <w:p w14:paraId="63180807" w14:textId="77777777" w:rsidR="00FD0CCB" w:rsidRPr="002947E9" w:rsidRDefault="00FD0CCB" w:rsidP="00143C1F">
      <w:pPr>
        <w:pStyle w:val="Bezodstpw"/>
        <w:jc w:val="both"/>
        <w:rPr>
          <w:sz w:val="8"/>
          <w:szCs w:val="8"/>
        </w:rPr>
      </w:pPr>
    </w:p>
    <w:p w14:paraId="32985123" w14:textId="2F042867" w:rsidR="001561A0" w:rsidRPr="00061C59" w:rsidRDefault="001561A0" w:rsidP="001561A0">
      <w:pPr>
        <w:pStyle w:val="Nagwek2"/>
        <w:numPr>
          <w:ilvl w:val="1"/>
          <w:numId w:val="3"/>
        </w:numPr>
      </w:pPr>
      <w:bookmarkStart w:id="362" w:name="_Toc179200320"/>
      <w:r w:rsidRPr="00061C59">
        <w:t xml:space="preserve">Remizy, </w:t>
      </w:r>
      <w:r w:rsidR="00DC7DCB">
        <w:t>g</w:t>
      </w:r>
      <w:r w:rsidRPr="00061C59">
        <w:t>runty pozostawione do naturalnej sukcesji</w:t>
      </w:r>
      <w:bookmarkEnd w:id="362"/>
    </w:p>
    <w:p w14:paraId="186D7F6A" w14:textId="77777777" w:rsidR="001561A0" w:rsidRPr="00A209E5" w:rsidRDefault="001561A0" w:rsidP="001561A0">
      <w:bookmarkStart w:id="363" w:name="_Hlk146803345"/>
      <w:r w:rsidRPr="00A209E5">
        <w:rPr>
          <w:rFonts w:cstheme="minorHAnsi"/>
          <w:b/>
          <w:bCs/>
        </w:rPr>
        <w:t>Zadrzewienia i remizy</w:t>
      </w:r>
      <w:r w:rsidRPr="00A209E5">
        <w:t xml:space="preserve"> </w:t>
      </w:r>
    </w:p>
    <w:p w14:paraId="6319BABC" w14:textId="475AA8B4" w:rsidR="003D479A" w:rsidRDefault="003D479A" w:rsidP="001561A0">
      <w:pPr>
        <w:ind w:right="59"/>
      </w:pPr>
      <w:bookmarkStart w:id="364" w:name="_Hlk146803351"/>
      <w:bookmarkStart w:id="365" w:name="_Hlk175820802"/>
      <w:bookmarkEnd w:id="363"/>
      <w:r w:rsidRPr="003D479A">
        <w:t xml:space="preserve">Zgodnie z definicją przedstawioną w </w:t>
      </w:r>
      <w:proofErr w:type="spellStart"/>
      <w:r w:rsidRPr="003D479A">
        <w:t>UoP</w:t>
      </w:r>
      <w:proofErr w:type="spellEnd"/>
      <w:r w:rsidRPr="003D479A">
        <w:t xml:space="preserve"> zadrzewienie to </w:t>
      </w:r>
      <w:r w:rsidRPr="003D479A">
        <w:rPr>
          <w:i/>
          <w:iCs/>
        </w:rPr>
        <w:t>pojedyncze drzewa, krzewy albo ich skupiska niebędące lasem w rozumieniu ustawy z dnia 28 września 1991 r. o lasach lub plantacje, wraz z terenem, na którym występują, i pozostałymi składnikami szaty roślinnej tego terenu. </w:t>
      </w:r>
      <w:r w:rsidRPr="003D479A">
        <w:t>Takie zadrzewienia zgodnie z IUL zaliczane są do gruntów zadrzewionych i zakrzewionych nieleśnych – mogą być nimi różne powierzchnie pokryte częściowo krzewami i drzewami – opisywane jako rodzaj powierzchni ZADRZEWIENIE – ich powierzchnia w Nadleśnictwie Człopa  to 10,97</w:t>
      </w:r>
      <w:r w:rsidR="00021FBE">
        <w:t xml:space="preserve"> ha</w:t>
      </w:r>
      <w:r>
        <w:t>.</w:t>
      </w:r>
    </w:p>
    <w:p w14:paraId="4D7678FF" w14:textId="77777777" w:rsidR="003D479A" w:rsidRPr="003D479A" w:rsidRDefault="003D479A" w:rsidP="003D479A">
      <w:pPr>
        <w:ind w:right="59"/>
      </w:pPr>
      <w:r w:rsidRPr="003D479A">
        <w:t xml:space="preserve">Zadrzewienia występują również na innych rodzajach powierzchni (BAGNA, linie podziału powierzchniowego, TORFOWISKA i inne) które wliczane są do innych grup powierzchni, na których występują częściowo krzewy oraz drzewa. Szczegółowy wykaz powierzchni z </w:t>
      </w:r>
      <w:proofErr w:type="spellStart"/>
      <w:r w:rsidRPr="003D479A">
        <w:t>zadrzewieniami</w:t>
      </w:r>
      <w:proofErr w:type="spellEnd"/>
      <w:r w:rsidRPr="003D479A">
        <w:t xml:space="preserve"> zawiera Program Ochrony Przyrody.</w:t>
      </w:r>
    </w:p>
    <w:p w14:paraId="5C9B50C5" w14:textId="5284BA6E" w:rsidR="003D479A" w:rsidRPr="003D479A" w:rsidRDefault="003D479A" w:rsidP="003D479A">
      <w:pPr>
        <w:ind w:right="59"/>
      </w:pPr>
      <w:r w:rsidRPr="003D479A">
        <w:t xml:space="preserve">Łączna powierzchnia </w:t>
      </w:r>
      <w:proofErr w:type="spellStart"/>
      <w:r w:rsidRPr="003D479A">
        <w:t>zadrzewień</w:t>
      </w:r>
      <w:proofErr w:type="spellEnd"/>
      <w:r w:rsidRPr="003D479A">
        <w:t xml:space="preserve"> na innych rodzajach powierzchni wynosi</w:t>
      </w:r>
      <w:r>
        <w:t xml:space="preserve"> 502,96 ha.</w:t>
      </w:r>
    </w:p>
    <w:p w14:paraId="77D05454" w14:textId="11F9FF46" w:rsidR="001561A0" w:rsidRPr="00A209E5" w:rsidRDefault="001561A0" w:rsidP="001561A0">
      <w:pPr>
        <w:ind w:right="59"/>
      </w:pPr>
      <w:r w:rsidRPr="00A209E5">
        <w:t xml:space="preserve">Remizę stanowi skupisko roślin (roślin owocowych i miododajnych) służące jako baza żerowa oraz ostoja ptactwa i zwierzyny leśnej. Pozostawiana dla wzmocnienia odporności biologicznej w ramach metod biologicznej ochrony lasu, szczególnie cenna na siedliskach borowych, </w:t>
      </w:r>
      <w:r w:rsidR="002947E9">
        <w:br/>
      </w:r>
      <w:r w:rsidRPr="00A209E5">
        <w:t xml:space="preserve">w drzewostanach iglastych. </w:t>
      </w:r>
    </w:p>
    <w:p w14:paraId="0E4016C0" w14:textId="4B57075D" w:rsidR="001561A0" w:rsidRPr="00A209E5" w:rsidRDefault="001561A0" w:rsidP="001561A0">
      <w:pPr>
        <w:ind w:right="59"/>
      </w:pPr>
      <w:r w:rsidRPr="00A209E5">
        <w:t xml:space="preserve">Remizy (opisane jako PNSW) wyznaczono na łącznej powierzchni </w:t>
      </w:r>
      <w:r w:rsidRPr="00B9171D">
        <w:t>14,</w:t>
      </w:r>
      <w:r w:rsidR="00B9171D" w:rsidRPr="00B9171D">
        <w:t>70</w:t>
      </w:r>
      <w:r w:rsidRPr="00A209E5">
        <w:t xml:space="preserve"> ha.</w:t>
      </w:r>
    </w:p>
    <w:p w14:paraId="4BB57D85" w14:textId="77777777" w:rsidR="001561A0" w:rsidRPr="00A209E5" w:rsidRDefault="001561A0" w:rsidP="001561A0">
      <w:bookmarkStart w:id="366" w:name="_Hlk146803481"/>
      <w:bookmarkEnd w:id="364"/>
      <w:r w:rsidRPr="00A209E5">
        <w:rPr>
          <w:rFonts w:cstheme="minorHAnsi"/>
          <w:b/>
          <w:bCs/>
        </w:rPr>
        <w:t>Grunty pozostawione do naturalnej sukcesji</w:t>
      </w:r>
    </w:p>
    <w:p w14:paraId="0C9D32E2" w14:textId="77777777" w:rsidR="001561A0" w:rsidRPr="00A209E5" w:rsidRDefault="001561A0" w:rsidP="001561A0">
      <w:r w:rsidRPr="00A209E5">
        <w:t xml:space="preserve">Istotną grupę biocenotyczną stanowią sukcesje, czyli powierzchnie kwalifikowane jako pozostałe grunty leśne niezalesione i nieprzeznaczone do odnowienia, z uwagi na ich rolę w ekosystemie oraz uwarunkowania lokalne. </w:t>
      </w:r>
    </w:p>
    <w:p w14:paraId="05B5BA3C" w14:textId="3F24C513" w:rsidR="001561A0" w:rsidRPr="00A209E5" w:rsidRDefault="001561A0" w:rsidP="001561A0">
      <w:bookmarkStart w:id="367" w:name="_Hlk146803454"/>
      <w:bookmarkEnd w:id="366"/>
      <w:r w:rsidRPr="00A209E5">
        <w:t xml:space="preserve">Sukcesje opisano na łącznej powierzchni </w:t>
      </w:r>
      <w:r w:rsidR="00B9171D">
        <w:t>8,60</w:t>
      </w:r>
      <w:r w:rsidRPr="00A209E5">
        <w:t xml:space="preserve"> ha</w:t>
      </w:r>
      <w:bookmarkEnd w:id="367"/>
      <w:r w:rsidRPr="00A209E5">
        <w:t xml:space="preserve">. </w:t>
      </w:r>
    </w:p>
    <w:p w14:paraId="677F1247" w14:textId="3AD9A599" w:rsidR="0031743A" w:rsidRPr="00061C59" w:rsidRDefault="0031743A" w:rsidP="00DC7DCB">
      <w:pPr>
        <w:pStyle w:val="Nagwek1"/>
        <w:numPr>
          <w:ilvl w:val="0"/>
          <w:numId w:val="90"/>
        </w:numPr>
        <w:ind w:left="360"/>
      </w:pPr>
      <w:bookmarkStart w:id="368" w:name="_Toc179200321"/>
      <w:bookmarkEnd w:id="365"/>
      <w:r w:rsidRPr="00061C59">
        <w:t>Zagrożenia</w:t>
      </w:r>
      <w:bookmarkEnd w:id="368"/>
      <w:r w:rsidRPr="00061C59">
        <w:t xml:space="preserve"> </w:t>
      </w:r>
    </w:p>
    <w:p w14:paraId="21501DFA" w14:textId="5AF5AC75" w:rsidR="00912A3E" w:rsidRPr="00061C59" w:rsidRDefault="00912A3E" w:rsidP="00DC7DCB">
      <w:pPr>
        <w:pStyle w:val="Nagwek2"/>
        <w:numPr>
          <w:ilvl w:val="1"/>
          <w:numId w:val="90"/>
        </w:numPr>
      </w:pPr>
      <w:bookmarkStart w:id="369" w:name="_Toc179200322"/>
      <w:r w:rsidRPr="00061C59">
        <w:t xml:space="preserve">Zagrożenia wywołane szkodliwym </w:t>
      </w:r>
      <w:r w:rsidR="00CF5178" w:rsidRPr="00061C59">
        <w:t>oddziaływaniem przemysłu</w:t>
      </w:r>
      <w:bookmarkEnd w:id="369"/>
    </w:p>
    <w:p w14:paraId="0738C305" w14:textId="77777777" w:rsidR="00923E68" w:rsidRPr="00A209E5" w:rsidRDefault="001B354B" w:rsidP="001B354B">
      <w:r w:rsidRPr="00A209E5">
        <w:t>W granicach terytorialnych Nadleśnictwa Człopa oraz w istotnej od nich odległości nie występują duże zakłady uciążliwe dla środowiska. Brak jest obiektów przemysłowych takich jak zakłady chemiczne, rafinerie, huty czy kopalnie, stanowiące główne źródło emisji zanieczyszczeń.</w:t>
      </w:r>
      <w:r w:rsidR="00923E68" w:rsidRPr="00A209E5">
        <w:t xml:space="preserve"> </w:t>
      </w:r>
      <w:r w:rsidR="00923E68" w:rsidRPr="00A209E5">
        <w:lastRenderedPageBreak/>
        <w:t>Wyniki prowadzonego przez Wojewódzki Inspektorat Ochrony Środowiska corocznego monitoringu stanu środowiska wskazują jednoznacznie, że obszar Nadleśnictwa Człopa znajduje się poza zasięgiem zagrożeń dla ekosystemów wynikających z emisji zanieczyszczeń do środowiska.</w:t>
      </w:r>
    </w:p>
    <w:p w14:paraId="09C3685B" w14:textId="6AFF3927" w:rsidR="00923E68" w:rsidRPr="00A209E5" w:rsidRDefault="00923E68" w:rsidP="00923E68">
      <w:r w:rsidRPr="00A209E5">
        <w:t xml:space="preserve">Zgodnie z danymi Rejestru Uwalniania i Transferu Zanieczyszczeń (GIOŚ, 2022) w zasięgu terytorialnym Nadleśnictwa Człopa brak jest zakładów o dużym i zwiększonym ryzyku wystąpienia poważnej awarii przemysłowej, czy zakładów wpisanych do rejestru potencjalnych źródeł nadzwyczajnych zagrożeń środowiska, nie występują również zakłady stanowiące zagrożenie dla środowiska ze względu na technologie i środki chemiczne stosowane w procesie produkcji. </w:t>
      </w:r>
    </w:p>
    <w:p w14:paraId="309C685E" w14:textId="2D256C71" w:rsidR="00923E68" w:rsidRPr="00A209E5" w:rsidRDefault="00923E68" w:rsidP="00923E68">
      <w:r w:rsidRPr="00A209E5">
        <w:t>W pracach nad Planem Urządzenia Lasu nie przeprowadzano rozpoznania wielkości szkód od gazów i pyłów, stanowiącego podstawę do ustalenia stref uszkodzeń przemysłowych.</w:t>
      </w:r>
    </w:p>
    <w:p w14:paraId="79AD90E6" w14:textId="32805076" w:rsidR="00923E68" w:rsidRPr="00A209E5" w:rsidRDefault="00975774" w:rsidP="00923E68">
      <w:r w:rsidRPr="00A209E5">
        <w:t xml:space="preserve">Wg raportu Rocznej Oceny Jakości Powietrza w województwie zachodniopomorskim za rok 2022 badania jakości powietrza prowadzone były metodą automatyczno-manualną na stacjach pomiarowych w: Szczecinie, Koszalinie, Kamieniu Pomorskim, Kołobrzegu, Myśliborzu, Szczecinku, Widuchowej. </w:t>
      </w:r>
      <w:r w:rsidR="003875E3" w:rsidRPr="00A209E5">
        <w:t xml:space="preserve">Nadleśnictwo Człopa zlokalizowane jest w strefie pomiarowej PL3203 zachodniopomorskiej. </w:t>
      </w:r>
    </w:p>
    <w:p w14:paraId="2AA95905" w14:textId="263019C3" w:rsidR="003875E3" w:rsidRPr="00A209E5" w:rsidRDefault="003875E3" w:rsidP="003875E3">
      <w:pPr>
        <w:pStyle w:val="Bezodstpw"/>
        <w:jc w:val="both"/>
      </w:pPr>
      <w:r w:rsidRPr="00A209E5">
        <w:t>Wyniki rocznej oceny jakości powietrza za 202</w:t>
      </w:r>
      <w:r w:rsidR="008410FB">
        <w:t>3</w:t>
      </w:r>
      <w:r w:rsidRPr="00A209E5">
        <w:t xml:space="preserve"> rok przeprowadzonej w województwie zachodniopomorskim:  </w:t>
      </w:r>
    </w:p>
    <w:p w14:paraId="3DC8CEA9" w14:textId="77777777" w:rsidR="003875E3" w:rsidRPr="00A209E5" w:rsidRDefault="003875E3" w:rsidP="003875E3">
      <w:pPr>
        <w:pStyle w:val="Bezodstpw"/>
        <w:jc w:val="both"/>
        <w:rPr>
          <w:b/>
          <w:bCs/>
        </w:rPr>
      </w:pPr>
      <w:r w:rsidRPr="00A209E5">
        <w:rPr>
          <w:b/>
          <w:bCs/>
        </w:rPr>
        <w:t xml:space="preserve">cel ochrona zdrowia: </w:t>
      </w:r>
    </w:p>
    <w:p w14:paraId="5BAD0BED" w14:textId="77777777" w:rsidR="003875E3" w:rsidRPr="00A209E5" w:rsidRDefault="003875E3">
      <w:pPr>
        <w:pStyle w:val="Bezodstpw"/>
        <w:numPr>
          <w:ilvl w:val="0"/>
          <w:numId w:val="28"/>
        </w:numPr>
        <w:jc w:val="both"/>
      </w:pPr>
      <w:r w:rsidRPr="00A209E5">
        <w:t>dwutlenek siarki SO</w:t>
      </w:r>
      <w:r w:rsidRPr="00A209E5">
        <w:rPr>
          <w:vertAlign w:val="subscript"/>
        </w:rPr>
        <w:t>2</w:t>
      </w:r>
      <w:r w:rsidRPr="00A209E5">
        <w:t xml:space="preserve"> – nie zanotowano przekroczeń obowiązujących dla dwutlenku siarki poziomów dopuszczalnych, zarówno poziomu 1-godzinnego, jak i 24-godzinnego;</w:t>
      </w:r>
    </w:p>
    <w:p w14:paraId="18AF5778" w14:textId="77777777" w:rsidR="003875E3" w:rsidRPr="00A209E5" w:rsidRDefault="003875E3">
      <w:pPr>
        <w:pStyle w:val="Bezodstpw"/>
        <w:numPr>
          <w:ilvl w:val="0"/>
          <w:numId w:val="28"/>
        </w:numPr>
        <w:jc w:val="both"/>
      </w:pPr>
      <w:r w:rsidRPr="00A209E5">
        <w:t>dwutlenek azotu NO2 nie zanotowano przekroczeń obowiązujących dla dwutlenku azotu poziomów dopuszczalnych, zarówno poziomu 1-godzinnego, jak i średniorocznego;</w:t>
      </w:r>
    </w:p>
    <w:p w14:paraId="19BB5E4E" w14:textId="77777777" w:rsidR="003875E3" w:rsidRPr="00A209E5" w:rsidRDefault="003875E3">
      <w:pPr>
        <w:pStyle w:val="Bezodstpw"/>
        <w:numPr>
          <w:ilvl w:val="0"/>
          <w:numId w:val="28"/>
        </w:numPr>
        <w:jc w:val="both"/>
      </w:pPr>
      <w:r w:rsidRPr="00A209E5">
        <w:t>tlenek węgla CO – nie zanotowano przekroczeń obowiązujących dla tlenku węgla poziomów dopuszczalnych;</w:t>
      </w:r>
    </w:p>
    <w:p w14:paraId="43F05D70" w14:textId="5AF4F127" w:rsidR="00BC50B3" w:rsidRPr="00A209E5" w:rsidRDefault="00BC50B3">
      <w:pPr>
        <w:pStyle w:val="Bezodstpw"/>
        <w:numPr>
          <w:ilvl w:val="0"/>
          <w:numId w:val="28"/>
        </w:numPr>
        <w:jc w:val="both"/>
      </w:pPr>
      <w:r w:rsidRPr="00A209E5">
        <w:t>benzen (C</w:t>
      </w:r>
      <w:r w:rsidRPr="00A209E5">
        <w:rPr>
          <w:vertAlign w:val="subscript"/>
        </w:rPr>
        <w:t>6</w:t>
      </w:r>
      <w:r w:rsidRPr="00A209E5">
        <w:t>H</w:t>
      </w:r>
      <w:r w:rsidRPr="00A209E5">
        <w:rPr>
          <w:vertAlign w:val="subscript"/>
        </w:rPr>
        <w:t>6</w:t>
      </w:r>
      <w:r w:rsidRPr="00A209E5">
        <w:t>)</w:t>
      </w:r>
      <w:r w:rsidR="00DC2D74">
        <w:t>-</w:t>
      </w:r>
      <w:r w:rsidRPr="00A209E5">
        <w:t xml:space="preserve"> Na żadnej stacji nie stwierdzono przekroczenia poziomu dopuszczalnego — 5 </w:t>
      </w:r>
      <w:proofErr w:type="spellStart"/>
      <w:r w:rsidRPr="00A209E5">
        <w:t>μg</w:t>
      </w:r>
      <w:proofErr w:type="spellEnd"/>
      <w:r w:rsidRPr="00A209E5">
        <w:t>/m</w:t>
      </w:r>
      <w:r w:rsidRPr="00A209E5">
        <w:rPr>
          <w:sz w:val="14"/>
          <w:szCs w:val="14"/>
        </w:rPr>
        <w:t xml:space="preserve">3 </w:t>
      </w:r>
      <w:r w:rsidRPr="00A209E5">
        <w:t xml:space="preserve">dla rocznego okresu uśrednienia. Wyniki stężeń oraz szacowanie za rok 2022 wskazały, iż maksymalne stężenia w strefach województwa zachodniopomorskiego wyniosły 0,92 </w:t>
      </w:r>
      <w:proofErr w:type="spellStart"/>
      <w:r w:rsidRPr="00A209E5">
        <w:t>μg</w:t>
      </w:r>
      <w:proofErr w:type="spellEnd"/>
      <w:r w:rsidRPr="00A209E5">
        <w:t>/m3 (stanowisko pomiarowe w Szczecinku).</w:t>
      </w:r>
    </w:p>
    <w:p w14:paraId="414E2A02" w14:textId="4ADA6F59" w:rsidR="00BC50B3" w:rsidRPr="00A209E5" w:rsidRDefault="00BC50B3">
      <w:pPr>
        <w:pStyle w:val="Bezodstpw"/>
        <w:numPr>
          <w:ilvl w:val="0"/>
          <w:numId w:val="28"/>
        </w:numPr>
        <w:jc w:val="both"/>
      </w:pPr>
      <w:r w:rsidRPr="00A209E5">
        <w:t>ozon O</w:t>
      </w:r>
      <w:r w:rsidRPr="00A209E5">
        <w:rPr>
          <w:vertAlign w:val="subscript"/>
        </w:rPr>
        <w:t>3</w:t>
      </w:r>
      <w:r w:rsidR="00DC2D74">
        <w:t>-</w:t>
      </w:r>
      <w:r w:rsidRPr="00A209E5">
        <w:t xml:space="preserve"> pod względem poziomu docelowego wszystkie strefy w województwie zostały ocenione jako klasa A – bez przekroczeń. Pod względem poziomu celu długoterminowego wszystkie strefy w województwie zostały ocenione jako klasa D2;</w:t>
      </w:r>
    </w:p>
    <w:p w14:paraId="0DE5242C" w14:textId="5BF27FCA" w:rsidR="003875E3" w:rsidRPr="00A209E5" w:rsidRDefault="00BC50B3">
      <w:pPr>
        <w:pStyle w:val="Bezodstpw"/>
        <w:numPr>
          <w:ilvl w:val="0"/>
          <w:numId w:val="28"/>
        </w:numPr>
        <w:jc w:val="both"/>
      </w:pPr>
      <w:r w:rsidRPr="00A209E5">
        <w:t>pył PM10 – pomiar dla tego czynnika w roku 202</w:t>
      </w:r>
      <w:r w:rsidR="008410FB">
        <w:t>3</w:t>
      </w:r>
      <w:r w:rsidRPr="00A209E5">
        <w:t xml:space="preserve"> był prowadzony na 8 stacjach pomiarowych tj.: Szczecin, dwie stacje w Koszalinie, Kamień Pomorski, Kołobrzeg, Myślibórz, dwie stacje w Szczecinku. Na żadnym z 8 stanowisk pomiaru nie zostały przekroczone poziomy dopuszczalne określone ze względu na ochronę zdrowia;</w:t>
      </w:r>
    </w:p>
    <w:p w14:paraId="37E02A7D" w14:textId="5BAA690F" w:rsidR="00BC50B3" w:rsidRPr="00A209E5" w:rsidRDefault="00BC50B3">
      <w:pPr>
        <w:pStyle w:val="Bezodstpw"/>
        <w:numPr>
          <w:ilvl w:val="0"/>
          <w:numId w:val="28"/>
        </w:numPr>
        <w:jc w:val="both"/>
      </w:pPr>
      <w:r w:rsidRPr="00A209E5">
        <w:t>Pył PM2,5</w:t>
      </w:r>
      <w:r w:rsidR="00DC2D74">
        <w:t>-</w:t>
      </w:r>
      <w:r w:rsidRPr="00A209E5">
        <w:t xml:space="preserve"> wyniki uzyskane na 5 stanowiskach pomiarowych w strefach województwa zachodniopomorskiego w roku 202</w:t>
      </w:r>
      <w:r w:rsidR="008410FB">
        <w:t>3</w:t>
      </w:r>
      <w:r w:rsidRPr="00A209E5">
        <w:t xml:space="preserve"> wskazują na brak przekroczeń wartości kryterialnej określonej pod kątem ochrony zdrowia.</w:t>
      </w:r>
    </w:p>
    <w:p w14:paraId="26D291ED" w14:textId="77777777" w:rsidR="002947E9" w:rsidRDefault="002947E9" w:rsidP="00BB262F">
      <w:pPr>
        <w:pStyle w:val="Bezodstpw"/>
        <w:jc w:val="both"/>
        <w:rPr>
          <w:b/>
          <w:bCs/>
        </w:rPr>
      </w:pPr>
      <w:r>
        <w:rPr>
          <w:b/>
          <w:bCs/>
        </w:rPr>
        <w:br w:type="page"/>
      </w:r>
    </w:p>
    <w:p w14:paraId="7E6C8F33" w14:textId="54BB0C45" w:rsidR="00BB262F" w:rsidRPr="00A209E5" w:rsidRDefault="00BB262F" w:rsidP="00BB262F">
      <w:pPr>
        <w:pStyle w:val="Bezodstpw"/>
        <w:jc w:val="both"/>
        <w:rPr>
          <w:b/>
          <w:bCs/>
        </w:rPr>
      </w:pPr>
      <w:r w:rsidRPr="00A209E5">
        <w:rPr>
          <w:b/>
          <w:bCs/>
        </w:rPr>
        <w:lastRenderedPageBreak/>
        <w:t>cel ochrona roślin:</w:t>
      </w:r>
    </w:p>
    <w:p w14:paraId="3D6C09CE" w14:textId="200E32FC" w:rsidR="00BB262F" w:rsidRPr="00A209E5" w:rsidRDefault="00B65708">
      <w:pPr>
        <w:pStyle w:val="Bezodstpw"/>
        <w:numPr>
          <w:ilvl w:val="0"/>
          <w:numId w:val="28"/>
        </w:numPr>
        <w:jc w:val="both"/>
      </w:pPr>
      <w:r w:rsidRPr="00A209E5">
        <w:t>dwutlenek siarki SO</w:t>
      </w:r>
      <w:r w:rsidRPr="008410FB">
        <w:rPr>
          <w:vertAlign w:val="superscript"/>
        </w:rPr>
        <w:t>2</w:t>
      </w:r>
      <w:r w:rsidRPr="00A209E5">
        <w:t xml:space="preserve"> – pomiary stężenia dwutlenku siarki wykonywano na stacji podmiejskiej Widuchowa w powiecie gryfińskim. Uzyskane wyniki wskazuję, że stężenia SO</w:t>
      </w:r>
      <w:r w:rsidRPr="008410FB">
        <w:rPr>
          <w:vertAlign w:val="superscript"/>
        </w:rPr>
        <w:t>2</w:t>
      </w:r>
      <w:r w:rsidRPr="00A209E5">
        <w:t xml:space="preserve"> nie przekroczyły wartości kryterialnych, określonych pod kątem ochrony roślin;</w:t>
      </w:r>
    </w:p>
    <w:p w14:paraId="70BFB675" w14:textId="7383E314" w:rsidR="00B65708" w:rsidRPr="00A209E5" w:rsidRDefault="00B65708">
      <w:pPr>
        <w:pStyle w:val="Bezodstpw"/>
        <w:numPr>
          <w:ilvl w:val="0"/>
          <w:numId w:val="28"/>
        </w:numPr>
        <w:jc w:val="both"/>
      </w:pPr>
      <w:r w:rsidRPr="00A209E5">
        <w:t xml:space="preserve">tlenki azotu </w:t>
      </w:r>
      <w:proofErr w:type="spellStart"/>
      <w:r w:rsidRPr="00A209E5">
        <w:t>NO</w:t>
      </w:r>
      <w:r w:rsidRPr="00A209E5">
        <w:rPr>
          <w:vertAlign w:val="subscript"/>
        </w:rPr>
        <w:t>x</w:t>
      </w:r>
      <w:proofErr w:type="spellEnd"/>
      <w:r w:rsidR="00DC2D74">
        <w:t>-</w:t>
      </w:r>
      <w:r w:rsidRPr="00A209E5">
        <w:t xml:space="preserve"> nie został przekroczony poziom dopuszczalny określony dla stężeń średniorocznych pod kątem ochrony roślin.</w:t>
      </w:r>
    </w:p>
    <w:p w14:paraId="651B879E" w14:textId="4C2B5F10" w:rsidR="00B65708" w:rsidRPr="00A209E5" w:rsidRDefault="00B65708">
      <w:pPr>
        <w:pStyle w:val="Bezodstpw"/>
        <w:numPr>
          <w:ilvl w:val="0"/>
          <w:numId w:val="28"/>
        </w:numPr>
        <w:jc w:val="both"/>
      </w:pPr>
      <w:r w:rsidRPr="00A209E5">
        <w:t>zawartość ozonu w powietrzu</w:t>
      </w:r>
      <w:r w:rsidR="00DC2D74">
        <w:t>-</w:t>
      </w:r>
      <w:r w:rsidRPr="00A209E5">
        <w:t xml:space="preserve"> ocena wyników pomiarów uzyskanych w roku 202</w:t>
      </w:r>
      <w:r w:rsidR="008410FB">
        <w:t>3</w:t>
      </w:r>
      <w:r w:rsidRPr="00A209E5">
        <w:t xml:space="preserve"> na podmiejskim stanowisku pomiarowym w strefie zachodniopomorskiej w Widuchowej (powiat gryfiński) wskazuje na brak przekroczeń poziomu docelowego określonego pod kątem ochrony roślin. Przekroczona natomiast została wartość określona dla drugiego kryterium oceny tj. poziomu celu długoterminowego. </w:t>
      </w:r>
    </w:p>
    <w:p w14:paraId="73212338" w14:textId="77777777" w:rsidR="007C1165" w:rsidRPr="00A209E5" w:rsidRDefault="007C1165" w:rsidP="005A51D0">
      <w:pPr>
        <w:pStyle w:val="Bezodstpw"/>
        <w:jc w:val="both"/>
      </w:pPr>
    </w:p>
    <w:p w14:paraId="144AA1AF" w14:textId="61C8F224" w:rsidR="007C1165" w:rsidRPr="00A209E5" w:rsidRDefault="007C1165" w:rsidP="005A51D0">
      <w:pPr>
        <w:pStyle w:val="Bezodstpw"/>
        <w:jc w:val="both"/>
        <w:rPr>
          <w:b/>
          <w:bCs/>
        </w:rPr>
      </w:pPr>
      <w:r w:rsidRPr="00A209E5">
        <w:rPr>
          <w:b/>
          <w:bCs/>
        </w:rPr>
        <w:t>Monitoring Lasów w Polsce</w:t>
      </w:r>
    </w:p>
    <w:p w14:paraId="2A8372B9" w14:textId="77350949" w:rsidR="005A51D0" w:rsidRPr="00A209E5" w:rsidRDefault="007C1165" w:rsidP="005A51D0">
      <w:pPr>
        <w:pStyle w:val="Bezodstpw"/>
        <w:jc w:val="both"/>
      </w:pPr>
      <w:r w:rsidRPr="00A209E5">
        <w:t>Prowadzony jest przez</w:t>
      </w:r>
      <w:r w:rsidR="003B24AC" w:rsidRPr="00A209E5">
        <w:t xml:space="preserve"> </w:t>
      </w:r>
      <w:r w:rsidR="005A51D0" w:rsidRPr="00A209E5">
        <w:t>Instytut Badawczy Leśnictw</w:t>
      </w:r>
      <w:r w:rsidRPr="00A209E5">
        <w:t>a</w:t>
      </w:r>
      <w:r w:rsidR="005A51D0" w:rsidRPr="00A209E5">
        <w:t xml:space="preserve">. </w:t>
      </w:r>
      <w:r w:rsidR="00632949" w:rsidRPr="00A209E5">
        <w:t xml:space="preserve">W formie, w której funkcjonuje obecnie, wywodzi się z potrzeby śledzenia zmian stanu </w:t>
      </w:r>
      <w:proofErr w:type="spellStart"/>
      <w:r w:rsidR="00632949" w:rsidRPr="00A209E5">
        <w:t>lasuw</w:t>
      </w:r>
      <w:proofErr w:type="spellEnd"/>
      <w:r w:rsidR="00632949" w:rsidRPr="00A209E5">
        <w:t xml:space="preserve"> okresie narastania procesu jego zamierania, które wystąpiło w Polsce w latach 80-dziesiątych. </w:t>
      </w:r>
      <w:r w:rsidR="005A51D0" w:rsidRPr="00A209E5">
        <w:t>Pierwsze stałe powierzchnie obserwacyjne</w:t>
      </w:r>
      <w:r w:rsidR="00632949" w:rsidRPr="00A209E5">
        <w:t xml:space="preserve"> pierwszego rzędu</w:t>
      </w:r>
      <w:r w:rsidR="005A51D0" w:rsidRPr="00A209E5">
        <w:t xml:space="preserve"> (SPO</w:t>
      </w:r>
      <w:r w:rsidR="00632949" w:rsidRPr="00A209E5">
        <w:t xml:space="preserve"> I</w:t>
      </w:r>
      <w:r w:rsidR="005A51D0" w:rsidRPr="00A209E5">
        <w:t>) powstały w 1989 roku</w:t>
      </w:r>
      <w:r w:rsidR="00632949" w:rsidRPr="00A209E5">
        <w:t xml:space="preserve"> na potrzeby monitoringu biologicznego. </w:t>
      </w:r>
    </w:p>
    <w:p w14:paraId="2FD76740" w14:textId="77777777" w:rsidR="00F611DE" w:rsidRPr="00A209E5" w:rsidRDefault="00F611DE" w:rsidP="00F611DE">
      <w:pPr>
        <w:pStyle w:val="Bezodstpw"/>
        <w:jc w:val="both"/>
      </w:pPr>
      <w:r w:rsidRPr="00A209E5">
        <w:t xml:space="preserve">System monitoringu obejmuje poziomy obserwacji: </w:t>
      </w:r>
    </w:p>
    <w:p w14:paraId="75A0DCE9" w14:textId="21153F96" w:rsidR="00F611DE" w:rsidRPr="00A209E5" w:rsidRDefault="00F611DE">
      <w:pPr>
        <w:pStyle w:val="Bezodstpw"/>
        <w:numPr>
          <w:ilvl w:val="0"/>
          <w:numId w:val="29"/>
        </w:numPr>
        <w:jc w:val="both"/>
      </w:pPr>
      <w:r w:rsidRPr="00A209E5">
        <w:t>poziom I rzędu powierzchni w sieci kwadratów 8 na 8 km i zawiera coroczną ocenę stanu koron drzew oraz jednorazową analizę warunków glebowych i stopnia zaspokojenia potrzeb pokarmowych drzew,</w:t>
      </w:r>
    </w:p>
    <w:p w14:paraId="3747CE9B" w14:textId="77777777" w:rsidR="00F611DE" w:rsidRPr="00A209E5" w:rsidRDefault="00F611DE">
      <w:pPr>
        <w:pStyle w:val="Bezodstpw"/>
        <w:numPr>
          <w:ilvl w:val="0"/>
          <w:numId w:val="29"/>
        </w:numPr>
        <w:jc w:val="both"/>
        <w:rPr>
          <w:rFonts w:cs="Times New Roman"/>
        </w:rPr>
      </w:pPr>
      <w:r w:rsidRPr="00A209E5">
        <w:t>poziom II rzędu obejmuje okresowe badania na wybranych powierzchniach uszczegóławiane do warunków glebowych, składu chemicznego liści lub igliwia, oceny runa czy przyrostu miąższości drzewostanów;</w:t>
      </w:r>
    </w:p>
    <w:p w14:paraId="0D6B1394" w14:textId="48B22DB4" w:rsidR="00315B1B" w:rsidRPr="00A209E5" w:rsidRDefault="00CD4CFB" w:rsidP="00315B1B">
      <w:pPr>
        <w:pStyle w:val="Bezodstpw"/>
        <w:jc w:val="both"/>
        <w:rPr>
          <w:rFonts w:cs="Times New Roman"/>
        </w:rPr>
      </w:pPr>
      <w:r w:rsidRPr="00A209E5">
        <w:t xml:space="preserve">Obecnie na terenie Nadleśnictwa Człopa </w:t>
      </w:r>
      <w:r w:rsidRPr="00A209E5">
        <w:rPr>
          <w:rFonts w:cs="Times New Roman"/>
        </w:rPr>
        <w:t>znajdują się</w:t>
      </w:r>
      <w:r w:rsidRPr="00A209E5">
        <w:rPr>
          <w:rFonts w:eastAsia="TimesNewRoman" w:cs="TimesNewRoman"/>
        </w:rPr>
        <w:t xml:space="preserve"> </w:t>
      </w:r>
      <w:r w:rsidRPr="00A209E5">
        <w:rPr>
          <w:rFonts w:cs="Times New Roman"/>
        </w:rPr>
        <w:t xml:space="preserve">4 Stałe Powierzchnie Obserwacyjne </w:t>
      </w:r>
      <w:r w:rsidR="002947E9">
        <w:rPr>
          <w:rFonts w:cs="Times New Roman"/>
        </w:rPr>
        <w:br/>
      </w:r>
      <w:r w:rsidRPr="00A209E5">
        <w:rPr>
          <w:rFonts w:cs="Times New Roman"/>
        </w:rPr>
        <w:t>I rz</w:t>
      </w:r>
      <w:r w:rsidRPr="00A209E5">
        <w:rPr>
          <w:rFonts w:eastAsia="TimesNewRoman" w:cs="TimesNewRoman"/>
        </w:rPr>
        <w:t>ę</w:t>
      </w:r>
      <w:r w:rsidRPr="00A209E5">
        <w:rPr>
          <w:rFonts w:cs="Times New Roman"/>
        </w:rPr>
        <w:t>du (SPO I) oraz 1 Stała Powierzchnia Obserwacyjna II rzędu. Nie występują Stałe Powierzchnie Obserwacyjne Monitoringu Intensywnego (SPO MI).</w:t>
      </w:r>
      <w:r w:rsidR="007C7691" w:rsidRPr="00A209E5">
        <w:rPr>
          <w:rFonts w:cs="Times New Roman"/>
        </w:rPr>
        <w:t xml:space="preserve"> </w:t>
      </w:r>
      <w:r w:rsidR="00315B1B" w:rsidRPr="00A209E5">
        <w:rPr>
          <w:rFonts w:cs="Times New Roman"/>
        </w:rPr>
        <w:t xml:space="preserve">Raport </w:t>
      </w:r>
      <w:r w:rsidR="007C7691" w:rsidRPr="00A209E5">
        <w:rPr>
          <w:rFonts w:cs="Times New Roman"/>
        </w:rPr>
        <w:t xml:space="preserve">Stanu zdrowotnego lasów Polski (publikacja IBL) </w:t>
      </w:r>
      <w:r w:rsidR="00315B1B" w:rsidRPr="00A209E5">
        <w:rPr>
          <w:rFonts w:cs="Times New Roman"/>
        </w:rPr>
        <w:t>za rok 202</w:t>
      </w:r>
      <w:r w:rsidR="004C06E6">
        <w:rPr>
          <w:rFonts w:cs="Times New Roman"/>
        </w:rPr>
        <w:t>3</w:t>
      </w:r>
      <w:r w:rsidR="00315B1B" w:rsidRPr="00A209E5">
        <w:rPr>
          <w:rFonts w:cs="Times New Roman"/>
        </w:rPr>
        <w:t xml:space="preserve"> podaje, że w zasięgu RDLP Piła</w:t>
      </w:r>
      <w:r w:rsidR="008410FB">
        <w:rPr>
          <w:rFonts w:cs="Times New Roman"/>
        </w:rPr>
        <w:t xml:space="preserve">, w granicach województwa zachodniopomorskiego drzewa charakteryzowały się osłabioną kondycją zdrowotną (od 5,1 % do 13,5 % drzew zdrowych, od 17,10 % do 21,20 % drzew w klasach defoliacji 2-4 oraz od 21,60 % do 22,7 % średniej </w:t>
      </w:r>
      <w:r w:rsidR="00BC4B2D">
        <w:rPr>
          <w:rFonts w:cs="Times New Roman"/>
        </w:rPr>
        <w:t>defoliacji).</w:t>
      </w:r>
    </w:p>
    <w:p w14:paraId="2FAB0DC1" w14:textId="6545D5D2" w:rsidR="001B354B" w:rsidRPr="002947E9" w:rsidRDefault="001B354B" w:rsidP="007C7691">
      <w:pPr>
        <w:rPr>
          <w:sz w:val="6"/>
          <w:szCs w:val="6"/>
        </w:rPr>
      </w:pPr>
    </w:p>
    <w:p w14:paraId="31735331" w14:textId="7A878673" w:rsidR="00912A3E" w:rsidRPr="00061C59" w:rsidRDefault="0031743A" w:rsidP="00DC7DCB">
      <w:pPr>
        <w:pStyle w:val="Nagwek2"/>
        <w:numPr>
          <w:ilvl w:val="1"/>
          <w:numId w:val="90"/>
        </w:numPr>
      </w:pPr>
      <w:bookmarkStart w:id="370" w:name="_Toc179200323"/>
      <w:r w:rsidRPr="00061C59">
        <w:t>Bezpośrednie negatywne oddziaływanie człowieka na las</w:t>
      </w:r>
      <w:bookmarkEnd w:id="370"/>
      <w:r w:rsidRPr="00061C59">
        <w:t xml:space="preserve"> </w:t>
      </w:r>
    </w:p>
    <w:p w14:paraId="1082F014" w14:textId="2ACEF683" w:rsidR="007C7691" w:rsidRPr="00A209E5" w:rsidRDefault="007C7691" w:rsidP="007C7691">
      <w:pPr>
        <w:pStyle w:val="Bezodstpw"/>
        <w:jc w:val="both"/>
      </w:pPr>
      <w:bookmarkStart w:id="371" w:name="_Hlk146804502"/>
      <w:r w:rsidRPr="00A209E5">
        <w:t>Bezpośrednia, negatywna działalność człowieka stanowi istotny problem i realne zagrożenie dla ekosystemów leśnych. Zagrożenia związane z bezpośrednią działalnością człowieka w lasach to przede wszystkim:</w:t>
      </w:r>
    </w:p>
    <w:p w14:paraId="0A40EF42" w14:textId="769039B7" w:rsidR="007C7691" w:rsidRPr="00A209E5" w:rsidRDefault="007C7691">
      <w:pPr>
        <w:pStyle w:val="Bezodstpw"/>
        <w:numPr>
          <w:ilvl w:val="0"/>
          <w:numId w:val="30"/>
        </w:numPr>
        <w:jc w:val="both"/>
      </w:pPr>
      <w:r w:rsidRPr="00A209E5">
        <w:t xml:space="preserve">wydeptywanie upraw leśnych i runa leśnego, masowy i plądrowniczy sposób zbierania grzybów oraz pozyskiwanie owoców runa leśnego za pomocą niedozwolonych narzędzi i sposobów, prowadzące m.in. do: ograniczenia różnorodności gatunkowej runa, problemów z naturalnym i sztucznym odnowieniem lasu oraz negatywnych zmian </w:t>
      </w:r>
      <w:r w:rsidR="002947E9">
        <w:br/>
      </w:r>
      <w:r w:rsidRPr="00A209E5">
        <w:t>w strukturze ściółki leśnej i gleby;</w:t>
      </w:r>
    </w:p>
    <w:p w14:paraId="78276F18" w14:textId="77777777" w:rsidR="007C7691" w:rsidRPr="00A209E5" w:rsidRDefault="007C7691">
      <w:pPr>
        <w:pStyle w:val="Bezodstpw"/>
        <w:numPr>
          <w:ilvl w:val="0"/>
          <w:numId w:val="30"/>
        </w:numPr>
        <w:jc w:val="both"/>
      </w:pPr>
      <w:r w:rsidRPr="00A209E5">
        <w:t>zbiór grzybów i owoców na terenach chronionych (użytki ekologiczne oraz strefy ochronne wokół miejsc gniazdowania chronionych gatunków ptaków), prowadzący m.in. do niszczenia stanowisk gatunków rzadkich i chronionych;</w:t>
      </w:r>
    </w:p>
    <w:p w14:paraId="1BDDEDCC" w14:textId="77777777" w:rsidR="007C7691" w:rsidRPr="00A209E5" w:rsidRDefault="007C7691">
      <w:pPr>
        <w:pStyle w:val="Bezodstpw"/>
        <w:numPr>
          <w:ilvl w:val="0"/>
          <w:numId w:val="30"/>
        </w:numPr>
        <w:jc w:val="both"/>
      </w:pPr>
      <w:r w:rsidRPr="00A209E5">
        <w:t>nieprzestrzeganie zakazu wjazdu pojazdów silnikowych na tereny leśne oraz nieprzestrzeganie zasad prawidłowego zachowania się w lesie;</w:t>
      </w:r>
    </w:p>
    <w:p w14:paraId="2BF86B2D" w14:textId="77777777" w:rsidR="007C7691" w:rsidRPr="00A209E5" w:rsidRDefault="007C7691">
      <w:pPr>
        <w:pStyle w:val="Bezodstpw"/>
        <w:numPr>
          <w:ilvl w:val="0"/>
          <w:numId w:val="30"/>
        </w:numPr>
        <w:jc w:val="both"/>
      </w:pPr>
      <w:r w:rsidRPr="00A209E5">
        <w:t>wywożenie śmieci do lasu;</w:t>
      </w:r>
    </w:p>
    <w:p w14:paraId="74345C6F" w14:textId="77777777" w:rsidR="007C7691" w:rsidRPr="00A209E5" w:rsidRDefault="007C7691">
      <w:pPr>
        <w:pStyle w:val="Bezodstpw"/>
        <w:numPr>
          <w:ilvl w:val="0"/>
          <w:numId w:val="30"/>
        </w:numPr>
        <w:jc w:val="both"/>
      </w:pPr>
      <w:r w:rsidRPr="00A209E5">
        <w:t>niszczenie infrastruktury turystycznej, edukacyjnej, obiektów służących ochronie lasu;</w:t>
      </w:r>
    </w:p>
    <w:p w14:paraId="17CB0C48" w14:textId="77777777" w:rsidR="007C7691" w:rsidRPr="00A209E5" w:rsidRDefault="007C7691">
      <w:pPr>
        <w:pStyle w:val="Bezodstpw"/>
        <w:numPr>
          <w:ilvl w:val="0"/>
          <w:numId w:val="30"/>
        </w:numPr>
        <w:jc w:val="both"/>
      </w:pPr>
      <w:r w:rsidRPr="00A209E5">
        <w:t>przenoszenie z lasu do przydomowych ogrodów i oczek wodnych prawnie chronionych gatunków roślin;</w:t>
      </w:r>
    </w:p>
    <w:p w14:paraId="63A2E6AB" w14:textId="77777777" w:rsidR="007C7691" w:rsidRPr="00A209E5" w:rsidRDefault="007C7691">
      <w:pPr>
        <w:pStyle w:val="Bezodstpw"/>
        <w:numPr>
          <w:ilvl w:val="0"/>
          <w:numId w:val="30"/>
        </w:numPr>
        <w:jc w:val="both"/>
      </w:pPr>
      <w:r w:rsidRPr="00A209E5">
        <w:t>nieuprawnione korzystanie z otwartego ognia na terenach leśnych;</w:t>
      </w:r>
    </w:p>
    <w:p w14:paraId="7B781704" w14:textId="77777777" w:rsidR="007C7691" w:rsidRPr="00A209E5" w:rsidRDefault="007C7691">
      <w:pPr>
        <w:pStyle w:val="Bezodstpw"/>
        <w:numPr>
          <w:ilvl w:val="0"/>
          <w:numId w:val="30"/>
        </w:numPr>
        <w:jc w:val="both"/>
      </w:pPr>
      <w:r w:rsidRPr="00A209E5">
        <w:lastRenderedPageBreak/>
        <w:t>kradzieże drewna, choinek, sadzonek leśnych, siatki grodzeniowej, nielegalne pozyskiwanie stroiszu;</w:t>
      </w:r>
    </w:p>
    <w:p w14:paraId="4918000B" w14:textId="77777777" w:rsidR="007C7691" w:rsidRPr="00A209E5" w:rsidRDefault="007C7691">
      <w:pPr>
        <w:pStyle w:val="Bezodstpw"/>
        <w:numPr>
          <w:ilvl w:val="0"/>
          <w:numId w:val="30"/>
        </w:numPr>
        <w:jc w:val="both"/>
      </w:pPr>
      <w:r w:rsidRPr="00A209E5">
        <w:t>kłusownictwo leśne;</w:t>
      </w:r>
    </w:p>
    <w:p w14:paraId="38C68F1F" w14:textId="77777777" w:rsidR="007C7691" w:rsidRPr="00A209E5" w:rsidRDefault="007C7691">
      <w:pPr>
        <w:pStyle w:val="Bezodstpw"/>
        <w:numPr>
          <w:ilvl w:val="0"/>
          <w:numId w:val="30"/>
        </w:numPr>
        <w:jc w:val="both"/>
      </w:pPr>
      <w:r w:rsidRPr="00A209E5">
        <w:t>wzniecanie pożarów (umyślne, względnie przypadkowe);</w:t>
      </w:r>
    </w:p>
    <w:p w14:paraId="346D6C08" w14:textId="3E7063FB" w:rsidR="007C7691" w:rsidRPr="00A209E5" w:rsidRDefault="007C7691">
      <w:pPr>
        <w:pStyle w:val="Bezodstpw"/>
        <w:numPr>
          <w:ilvl w:val="0"/>
          <w:numId w:val="30"/>
        </w:numPr>
        <w:jc w:val="both"/>
      </w:pPr>
      <w:r w:rsidRPr="00A209E5">
        <w:t>wyprowadzanie psów bez smyczy</w:t>
      </w:r>
      <w:r w:rsidR="00527EC9" w:rsidRPr="00A209E5">
        <w:t>;</w:t>
      </w:r>
    </w:p>
    <w:p w14:paraId="56BDA9B6" w14:textId="3432833E" w:rsidR="00527EC9" w:rsidRPr="00A209E5" w:rsidRDefault="00527EC9">
      <w:pPr>
        <w:pStyle w:val="Bezodstpw"/>
        <w:numPr>
          <w:ilvl w:val="0"/>
          <w:numId w:val="30"/>
        </w:numPr>
        <w:jc w:val="both"/>
      </w:pPr>
      <w:r w:rsidRPr="00A209E5">
        <w:t>intensywne nawadnianie pól uprawnych w sąsiedztwie kompleksów leśnych.</w:t>
      </w:r>
    </w:p>
    <w:bookmarkEnd w:id="371"/>
    <w:p w14:paraId="64D64B97" w14:textId="77777777" w:rsidR="007C7691" w:rsidRPr="00A209E5" w:rsidRDefault="007C7691" w:rsidP="007C7691">
      <w:pPr>
        <w:pStyle w:val="Bezodstpw"/>
        <w:jc w:val="both"/>
        <w:rPr>
          <w:sz w:val="4"/>
          <w:szCs w:val="4"/>
        </w:rPr>
      </w:pPr>
    </w:p>
    <w:p w14:paraId="0E364AAC" w14:textId="77777777" w:rsidR="002947E9" w:rsidRPr="002947E9" w:rsidRDefault="002947E9" w:rsidP="007C7691">
      <w:pPr>
        <w:pStyle w:val="Bezodstpw"/>
        <w:jc w:val="both"/>
        <w:rPr>
          <w:sz w:val="10"/>
          <w:szCs w:val="10"/>
        </w:rPr>
      </w:pPr>
      <w:bookmarkStart w:id="372" w:name="_Hlk146804532"/>
    </w:p>
    <w:p w14:paraId="0C1ED426" w14:textId="16030DD4" w:rsidR="007C7691" w:rsidRDefault="007C7691" w:rsidP="007C7691">
      <w:pPr>
        <w:pStyle w:val="Bezodstpw"/>
        <w:jc w:val="both"/>
      </w:pPr>
      <w:r w:rsidRPr="00A209E5">
        <w:t>Całość spraw związanych z profilaktyką i zwalczaniem szkodnictwa leśnego należy do kompetencji Posterunku Straży Leśnej Nadleśnictwa, która współdziała w tym zakresie ze Służbą Leśną, Policją, Strażnikami Łowieckimi z kół łowieckich, Państwową Strażą Rybacką oraz Strażą Leśną z sąsiednich Nadleśnictw. Prowadzone są także zajęcia edukacyjne w szkołach z dziećmi i młodzieżą, na których omawiana jest tematyka szkodnictwa leśnego i p-</w:t>
      </w:r>
      <w:proofErr w:type="spellStart"/>
      <w:r w:rsidRPr="00A209E5">
        <w:t>poż</w:t>
      </w:r>
      <w:proofErr w:type="spellEnd"/>
      <w:r w:rsidRPr="00A209E5">
        <w:t>.</w:t>
      </w:r>
    </w:p>
    <w:p w14:paraId="20586A12" w14:textId="77777777" w:rsidR="002947E9" w:rsidRPr="002947E9" w:rsidRDefault="002947E9" w:rsidP="007C7691">
      <w:pPr>
        <w:pStyle w:val="Bezodstpw"/>
        <w:jc w:val="both"/>
        <w:rPr>
          <w:sz w:val="10"/>
          <w:szCs w:val="10"/>
        </w:rPr>
      </w:pPr>
    </w:p>
    <w:p w14:paraId="2FE41E02" w14:textId="7C62D298" w:rsidR="007C7691" w:rsidRDefault="007C7691" w:rsidP="007C7691">
      <w:pPr>
        <w:pStyle w:val="Bezodstpw"/>
        <w:jc w:val="both"/>
        <w:rPr>
          <w:rFonts w:cs="Times New Roman"/>
          <w:bCs/>
        </w:rPr>
      </w:pPr>
      <w:r w:rsidRPr="00A209E5">
        <w:rPr>
          <w:lang w:eastAsia="pl-PL"/>
        </w:rPr>
        <w:t>Pod względem pożarowym na kraje Unii Europejskiej nałożony został nakaz kategoryzowania lasów pod kątem zagrożenia pożarowego- na mocy rozporządzenia Rady (EWG) nr 2158/92 z dnia 23 lipca 1992 r. Obliczenie kategorii zagrożenia pożarowego odbywa się na podstawie załącznika do rozporządzenia Ministra Środowiska z dnia 09 lipca 2010 r. w sprawie szczegółowych zasad zabezpieczenia przeciwpożarowego lasów</w:t>
      </w:r>
      <w:r w:rsidRPr="00A209E5">
        <w:rPr>
          <w:rFonts w:cs="Times New Roman"/>
        </w:rPr>
        <w:t xml:space="preserve">. Zgodnie z ww. aktem prawnym lasy Nadleśnictwa Człopa zostały zaliczone do </w:t>
      </w:r>
      <w:r w:rsidRPr="00A209E5">
        <w:rPr>
          <w:rFonts w:cs="Times New Roman"/>
          <w:b/>
        </w:rPr>
        <w:t>II kategorii zagrożenia pożarowego.</w:t>
      </w:r>
      <w:r w:rsidRPr="00A209E5">
        <w:rPr>
          <w:rFonts w:cs="Times New Roman"/>
          <w:bCs/>
        </w:rPr>
        <w:t xml:space="preserve"> </w:t>
      </w:r>
      <w:r w:rsidR="00E00FB1">
        <w:rPr>
          <w:rFonts w:cs="Times New Roman"/>
          <w:bCs/>
        </w:rPr>
        <w:t xml:space="preserve">Istnieje opracowanie ochrony przeciwpożarowej dla Nadleśnictwa Człopa, gdzie szczegółowo opisane są elementy w zakresie tej ochrony. </w:t>
      </w:r>
    </w:p>
    <w:p w14:paraId="7A57148B" w14:textId="77777777" w:rsidR="002947E9" w:rsidRPr="002947E9" w:rsidRDefault="002947E9" w:rsidP="007C7691">
      <w:pPr>
        <w:pStyle w:val="Bezodstpw"/>
        <w:jc w:val="both"/>
        <w:rPr>
          <w:rFonts w:cs="Times New Roman"/>
          <w:bCs/>
          <w:sz w:val="10"/>
          <w:szCs w:val="10"/>
        </w:rPr>
      </w:pPr>
    </w:p>
    <w:p w14:paraId="16865208" w14:textId="30191E34" w:rsidR="001315BC" w:rsidRPr="00A209E5" w:rsidRDefault="00BA1607" w:rsidP="007C7691">
      <w:pPr>
        <w:pStyle w:val="Bezodstpw"/>
        <w:jc w:val="both"/>
        <w:rPr>
          <w:rFonts w:cs="Times New Roman"/>
          <w:bCs/>
        </w:rPr>
      </w:pPr>
      <w:r w:rsidRPr="00A209E5">
        <w:rPr>
          <w:rFonts w:cs="Times New Roman"/>
          <w:bCs/>
        </w:rPr>
        <w:t xml:space="preserve">W latach 2014-2025 odnotowano w Nadleśnictwie Człopa łącznie 13 pożarów lasu. Największą powierzchnię miały pożary w 2019 </w:t>
      </w:r>
      <w:r w:rsidR="000270CE" w:rsidRPr="00A209E5">
        <w:rPr>
          <w:rFonts w:cs="Times New Roman"/>
          <w:bCs/>
        </w:rPr>
        <w:t xml:space="preserve">roku – 0,85 ha. Całkowita powierzchnia pożarów w 10-leciu wyniosła 1,53 ha, średnio 0,12 ha. </w:t>
      </w:r>
    </w:p>
    <w:p w14:paraId="3FC32EDE" w14:textId="42E1C01F" w:rsidR="001315BC" w:rsidRPr="00A209E5" w:rsidRDefault="001315BC" w:rsidP="00BF547A">
      <w:pPr>
        <w:pStyle w:val="Legenda"/>
        <w:rPr>
          <w:i w:val="0"/>
          <w:iCs w:val="0"/>
          <w:color w:val="auto"/>
        </w:rPr>
      </w:pPr>
      <w:bookmarkStart w:id="373" w:name="_Toc179186624"/>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54</w:t>
      </w:r>
      <w:r w:rsidRPr="00A209E5">
        <w:rPr>
          <w:i w:val="0"/>
          <w:iCs w:val="0"/>
          <w:color w:val="auto"/>
        </w:rPr>
        <w:fldChar w:fldCharType="end"/>
      </w:r>
      <w:r w:rsidRPr="00A209E5">
        <w:rPr>
          <w:i w:val="0"/>
          <w:iCs w:val="0"/>
          <w:color w:val="auto"/>
        </w:rPr>
        <w:t xml:space="preserve">. </w:t>
      </w:r>
      <w:bookmarkStart w:id="374" w:name="_Toc141113097"/>
      <w:r w:rsidRPr="00A209E5">
        <w:rPr>
          <w:i w:val="0"/>
          <w:iCs w:val="0"/>
          <w:color w:val="auto"/>
        </w:rPr>
        <w:t>Ilość oraz powierzchnia pożarów w ubiegłym okresie</w:t>
      </w:r>
      <w:bookmarkEnd w:id="374"/>
      <w:r w:rsidRPr="00A209E5">
        <w:rPr>
          <w:i w:val="0"/>
          <w:iCs w:val="0"/>
          <w:color w:val="auto"/>
        </w:rPr>
        <w:t xml:space="preserve"> </w:t>
      </w:r>
      <w:r w:rsidR="005E0966">
        <w:rPr>
          <w:i w:val="0"/>
          <w:iCs w:val="0"/>
          <w:color w:val="auto"/>
        </w:rPr>
        <w:t xml:space="preserve">na </w:t>
      </w:r>
      <w:r w:rsidRPr="00A209E5">
        <w:rPr>
          <w:i w:val="0"/>
          <w:iCs w:val="0"/>
          <w:color w:val="auto"/>
        </w:rPr>
        <w:t>terenie Nadleśnictwa Człopa</w:t>
      </w:r>
      <w:r w:rsidR="00BF547A" w:rsidRPr="00A209E5">
        <w:rPr>
          <w:i w:val="0"/>
          <w:iCs w:val="0"/>
          <w:color w:val="auto"/>
        </w:rPr>
        <w:t>.</w:t>
      </w:r>
      <w:bookmarkEnd w:id="373"/>
    </w:p>
    <w:tbl>
      <w:tblPr>
        <w:tblW w:w="5000" w:type="pct"/>
        <w:tblCellMar>
          <w:left w:w="70" w:type="dxa"/>
          <w:right w:w="70" w:type="dxa"/>
        </w:tblCellMar>
        <w:tblLook w:val="04A0" w:firstRow="1" w:lastRow="0" w:firstColumn="1" w:lastColumn="0" w:noHBand="0" w:noVBand="1"/>
      </w:tblPr>
      <w:tblGrid>
        <w:gridCol w:w="2194"/>
        <w:gridCol w:w="1656"/>
        <w:gridCol w:w="2961"/>
        <w:gridCol w:w="2511"/>
      </w:tblGrid>
      <w:tr w:rsidR="00A209E5" w:rsidRPr="002947E9" w14:paraId="70988ABA" w14:textId="77777777" w:rsidTr="002947E9">
        <w:trPr>
          <w:cantSplit/>
          <w:trHeight w:val="170"/>
          <w:tblHeader/>
        </w:trPr>
        <w:tc>
          <w:tcPr>
            <w:tcW w:w="117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51A30E6" w14:textId="77777777" w:rsidR="00B578DC" w:rsidRPr="002947E9" w:rsidRDefault="00B578DC" w:rsidP="00B578DC">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Rok</w:t>
            </w:r>
          </w:p>
        </w:tc>
        <w:tc>
          <w:tcPr>
            <w:tcW w:w="2475" w:type="pct"/>
            <w:gridSpan w:val="2"/>
            <w:tcBorders>
              <w:top w:val="single" w:sz="8" w:space="0" w:color="auto"/>
              <w:left w:val="nil"/>
              <w:bottom w:val="single" w:sz="8" w:space="0" w:color="auto"/>
              <w:right w:val="single" w:sz="8" w:space="0" w:color="000000"/>
            </w:tcBorders>
            <w:shd w:val="clear" w:color="auto" w:fill="auto"/>
            <w:vAlign w:val="center"/>
            <w:hideMark/>
          </w:tcPr>
          <w:p w14:paraId="58D29320" w14:textId="77777777" w:rsidR="00B578DC" w:rsidRPr="002947E9" w:rsidRDefault="00B578DC" w:rsidP="00B578DC">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Razem 2014-2025</w:t>
            </w:r>
          </w:p>
        </w:tc>
        <w:tc>
          <w:tcPr>
            <w:tcW w:w="1347" w:type="pct"/>
            <w:tcBorders>
              <w:top w:val="single" w:sz="8" w:space="0" w:color="auto"/>
              <w:left w:val="nil"/>
              <w:bottom w:val="single" w:sz="8" w:space="0" w:color="auto"/>
              <w:right w:val="single" w:sz="8" w:space="0" w:color="auto"/>
            </w:tcBorders>
            <w:shd w:val="clear" w:color="auto" w:fill="auto"/>
            <w:vAlign w:val="center"/>
            <w:hideMark/>
          </w:tcPr>
          <w:p w14:paraId="21631139" w14:textId="77777777" w:rsidR="00B578DC" w:rsidRPr="002947E9" w:rsidRDefault="00B578DC" w:rsidP="00B578DC">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Średnia powierzchnia</w:t>
            </w:r>
          </w:p>
        </w:tc>
      </w:tr>
      <w:tr w:rsidR="00A209E5" w:rsidRPr="002947E9" w14:paraId="659816D5" w14:textId="77777777" w:rsidTr="002947E9">
        <w:trPr>
          <w:cantSplit/>
          <w:trHeight w:val="170"/>
          <w:tblHeader/>
        </w:trPr>
        <w:tc>
          <w:tcPr>
            <w:tcW w:w="1177" w:type="pct"/>
            <w:vMerge/>
            <w:tcBorders>
              <w:top w:val="single" w:sz="8" w:space="0" w:color="auto"/>
              <w:left w:val="single" w:sz="8" w:space="0" w:color="auto"/>
              <w:bottom w:val="single" w:sz="8" w:space="0" w:color="000000"/>
              <w:right w:val="single" w:sz="8" w:space="0" w:color="auto"/>
            </w:tcBorders>
            <w:vAlign w:val="center"/>
            <w:hideMark/>
          </w:tcPr>
          <w:p w14:paraId="270EE54D" w14:textId="77777777" w:rsidR="00B578DC" w:rsidRPr="002947E9" w:rsidRDefault="00B578DC" w:rsidP="00B578DC">
            <w:pPr>
              <w:spacing w:before="0" w:after="0"/>
              <w:jc w:val="left"/>
              <w:rPr>
                <w:rFonts w:ascii="Avenir Next LT Pro Light" w:eastAsia="Times New Roman" w:hAnsi="Avenir Next LT Pro Light" w:cs="Calibri"/>
                <w:b/>
                <w:bCs/>
                <w:sz w:val="16"/>
                <w:szCs w:val="16"/>
                <w:lang w:eastAsia="pl-PL"/>
              </w:rPr>
            </w:pPr>
          </w:p>
        </w:tc>
        <w:tc>
          <w:tcPr>
            <w:tcW w:w="888" w:type="pct"/>
            <w:tcBorders>
              <w:top w:val="nil"/>
              <w:left w:val="nil"/>
              <w:bottom w:val="single" w:sz="8" w:space="0" w:color="auto"/>
              <w:right w:val="single" w:sz="8" w:space="0" w:color="auto"/>
            </w:tcBorders>
            <w:shd w:val="clear" w:color="auto" w:fill="auto"/>
            <w:noWrap/>
            <w:vAlign w:val="center"/>
            <w:hideMark/>
          </w:tcPr>
          <w:p w14:paraId="017F8BD3" w14:textId="77777777" w:rsidR="00B578DC" w:rsidRPr="002947E9" w:rsidRDefault="00B578DC" w:rsidP="00B578DC">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Ilość [</w:t>
            </w:r>
            <w:proofErr w:type="spellStart"/>
            <w:r w:rsidRPr="002947E9">
              <w:rPr>
                <w:rFonts w:ascii="Avenir Next LT Pro Light" w:eastAsia="Times New Roman" w:hAnsi="Avenir Next LT Pro Light" w:cs="Calibri"/>
                <w:b/>
                <w:bCs/>
                <w:sz w:val="16"/>
                <w:szCs w:val="16"/>
                <w:lang w:eastAsia="pl-PL"/>
              </w:rPr>
              <w:t>szt</w:t>
            </w:r>
            <w:proofErr w:type="spellEnd"/>
            <w:r w:rsidRPr="002947E9">
              <w:rPr>
                <w:rFonts w:ascii="Avenir Next LT Pro Light" w:eastAsia="Times New Roman" w:hAnsi="Avenir Next LT Pro Light" w:cs="Calibri"/>
                <w:b/>
                <w:bCs/>
                <w:sz w:val="16"/>
                <w:szCs w:val="16"/>
                <w:lang w:eastAsia="pl-PL"/>
              </w:rPr>
              <w:t>,]</w:t>
            </w:r>
          </w:p>
        </w:tc>
        <w:tc>
          <w:tcPr>
            <w:tcW w:w="1588" w:type="pct"/>
            <w:tcBorders>
              <w:top w:val="nil"/>
              <w:left w:val="nil"/>
              <w:bottom w:val="single" w:sz="8" w:space="0" w:color="auto"/>
              <w:right w:val="single" w:sz="8" w:space="0" w:color="auto"/>
            </w:tcBorders>
            <w:shd w:val="clear" w:color="auto" w:fill="auto"/>
            <w:noWrap/>
            <w:vAlign w:val="center"/>
            <w:hideMark/>
          </w:tcPr>
          <w:p w14:paraId="1523D0C2" w14:textId="77777777" w:rsidR="00B578DC" w:rsidRPr="002947E9" w:rsidRDefault="00B578DC" w:rsidP="00B578DC">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Powierzchnia [ha]</w:t>
            </w:r>
          </w:p>
        </w:tc>
        <w:tc>
          <w:tcPr>
            <w:tcW w:w="1347" w:type="pct"/>
            <w:tcBorders>
              <w:top w:val="nil"/>
              <w:left w:val="nil"/>
              <w:bottom w:val="single" w:sz="8" w:space="0" w:color="auto"/>
              <w:right w:val="single" w:sz="8" w:space="0" w:color="auto"/>
            </w:tcBorders>
            <w:shd w:val="clear" w:color="auto" w:fill="auto"/>
            <w:vAlign w:val="center"/>
            <w:hideMark/>
          </w:tcPr>
          <w:p w14:paraId="1A0C5150" w14:textId="77777777" w:rsidR="00B578DC" w:rsidRPr="002947E9" w:rsidRDefault="00B578DC" w:rsidP="00B578DC">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[ha]</w:t>
            </w:r>
          </w:p>
        </w:tc>
      </w:tr>
      <w:tr w:rsidR="00A209E5" w:rsidRPr="002947E9" w14:paraId="309269BD" w14:textId="77777777" w:rsidTr="002947E9">
        <w:trPr>
          <w:cantSplit/>
          <w:trHeight w:val="170"/>
          <w:tblHeader/>
        </w:trPr>
        <w:tc>
          <w:tcPr>
            <w:tcW w:w="1177" w:type="pct"/>
            <w:tcBorders>
              <w:top w:val="nil"/>
              <w:left w:val="single" w:sz="8" w:space="0" w:color="auto"/>
              <w:bottom w:val="single" w:sz="8" w:space="0" w:color="auto"/>
              <w:right w:val="single" w:sz="8" w:space="0" w:color="auto"/>
            </w:tcBorders>
            <w:shd w:val="clear" w:color="auto" w:fill="auto"/>
            <w:noWrap/>
            <w:vAlign w:val="center"/>
            <w:hideMark/>
          </w:tcPr>
          <w:p w14:paraId="16B0C462" w14:textId="77777777" w:rsidR="00B578DC" w:rsidRPr="002947E9" w:rsidRDefault="00B578DC" w:rsidP="00B578DC">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1</w:t>
            </w:r>
          </w:p>
        </w:tc>
        <w:tc>
          <w:tcPr>
            <w:tcW w:w="888" w:type="pct"/>
            <w:tcBorders>
              <w:top w:val="nil"/>
              <w:left w:val="nil"/>
              <w:bottom w:val="single" w:sz="8" w:space="0" w:color="auto"/>
              <w:right w:val="single" w:sz="8" w:space="0" w:color="auto"/>
            </w:tcBorders>
            <w:shd w:val="clear" w:color="auto" w:fill="auto"/>
            <w:noWrap/>
            <w:vAlign w:val="center"/>
            <w:hideMark/>
          </w:tcPr>
          <w:p w14:paraId="166A9B0D" w14:textId="77777777" w:rsidR="00B578DC" w:rsidRPr="002947E9" w:rsidRDefault="00B578DC" w:rsidP="00B578DC">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2</w:t>
            </w:r>
          </w:p>
        </w:tc>
        <w:tc>
          <w:tcPr>
            <w:tcW w:w="1588" w:type="pct"/>
            <w:tcBorders>
              <w:top w:val="nil"/>
              <w:left w:val="nil"/>
              <w:bottom w:val="single" w:sz="8" w:space="0" w:color="auto"/>
              <w:right w:val="single" w:sz="8" w:space="0" w:color="auto"/>
            </w:tcBorders>
            <w:shd w:val="clear" w:color="auto" w:fill="auto"/>
            <w:noWrap/>
            <w:vAlign w:val="center"/>
            <w:hideMark/>
          </w:tcPr>
          <w:p w14:paraId="12CB0516" w14:textId="77777777" w:rsidR="00B578DC" w:rsidRPr="002947E9" w:rsidRDefault="00B578DC" w:rsidP="00B578DC">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3</w:t>
            </w:r>
          </w:p>
        </w:tc>
        <w:tc>
          <w:tcPr>
            <w:tcW w:w="1347" w:type="pct"/>
            <w:tcBorders>
              <w:top w:val="nil"/>
              <w:left w:val="nil"/>
              <w:bottom w:val="single" w:sz="8" w:space="0" w:color="auto"/>
              <w:right w:val="single" w:sz="8" w:space="0" w:color="auto"/>
            </w:tcBorders>
            <w:shd w:val="clear" w:color="auto" w:fill="auto"/>
            <w:vAlign w:val="center"/>
            <w:hideMark/>
          </w:tcPr>
          <w:p w14:paraId="118EDBC9" w14:textId="77777777" w:rsidR="00B578DC" w:rsidRPr="002947E9" w:rsidRDefault="00B578DC" w:rsidP="00B578DC">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4</w:t>
            </w:r>
          </w:p>
        </w:tc>
      </w:tr>
      <w:tr w:rsidR="00A209E5" w:rsidRPr="002947E9" w14:paraId="6202A52D" w14:textId="77777777" w:rsidTr="002947E9">
        <w:trPr>
          <w:trHeight w:val="170"/>
        </w:trPr>
        <w:tc>
          <w:tcPr>
            <w:tcW w:w="1177" w:type="pct"/>
            <w:tcBorders>
              <w:top w:val="nil"/>
              <w:left w:val="single" w:sz="8" w:space="0" w:color="auto"/>
              <w:bottom w:val="single" w:sz="8" w:space="0" w:color="auto"/>
              <w:right w:val="single" w:sz="8" w:space="0" w:color="auto"/>
            </w:tcBorders>
            <w:shd w:val="clear" w:color="auto" w:fill="auto"/>
            <w:noWrap/>
            <w:vAlign w:val="center"/>
            <w:hideMark/>
          </w:tcPr>
          <w:p w14:paraId="7BEF4894" w14:textId="77777777" w:rsidR="00B578DC" w:rsidRPr="002947E9" w:rsidRDefault="00B578DC" w:rsidP="00B578DC">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2015</w:t>
            </w:r>
          </w:p>
        </w:tc>
        <w:tc>
          <w:tcPr>
            <w:tcW w:w="888" w:type="pct"/>
            <w:tcBorders>
              <w:top w:val="nil"/>
              <w:left w:val="nil"/>
              <w:bottom w:val="single" w:sz="8" w:space="0" w:color="auto"/>
              <w:right w:val="single" w:sz="8" w:space="0" w:color="auto"/>
            </w:tcBorders>
            <w:shd w:val="clear" w:color="auto" w:fill="auto"/>
            <w:noWrap/>
            <w:vAlign w:val="center"/>
            <w:hideMark/>
          </w:tcPr>
          <w:p w14:paraId="25C05C90"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w:t>
            </w:r>
          </w:p>
        </w:tc>
        <w:tc>
          <w:tcPr>
            <w:tcW w:w="1588" w:type="pct"/>
            <w:tcBorders>
              <w:top w:val="nil"/>
              <w:left w:val="nil"/>
              <w:bottom w:val="single" w:sz="8" w:space="0" w:color="auto"/>
              <w:right w:val="single" w:sz="8" w:space="0" w:color="auto"/>
            </w:tcBorders>
            <w:shd w:val="clear" w:color="auto" w:fill="auto"/>
            <w:noWrap/>
            <w:vAlign w:val="center"/>
            <w:hideMark/>
          </w:tcPr>
          <w:p w14:paraId="5FABD175"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0,05</w:t>
            </w:r>
          </w:p>
        </w:tc>
        <w:tc>
          <w:tcPr>
            <w:tcW w:w="1347" w:type="pct"/>
            <w:tcBorders>
              <w:top w:val="nil"/>
              <w:left w:val="nil"/>
              <w:bottom w:val="single" w:sz="8" w:space="0" w:color="auto"/>
              <w:right w:val="single" w:sz="8" w:space="0" w:color="auto"/>
            </w:tcBorders>
            <w:shd w:val="clear" w:color="auto" w:fill="auto"/>
            <w:vAlign w:val="center"/>
            <w:hideMark/>
          </w:tcPr>
          <w:p w14:paraId="5D8F6AD7"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0,03</w:t>
            </w:r>
          </w:p>
        </w:tc>
      </w:tr>
      <w:tr w:rsidR="00A209E5" w:rsidRPr="002947E9" w14:paraId="0AC0C088" w14:textId="77777777" w:rsidTr="002947E9">
        <w:trPr>
          <w:trHeight w:val="170"/>
        </w:trPr>
        <w:tc>
          <w:tcPr>
            <w:tcW w:w="1177" w:type="pct"/>
            <w:tcBorders>
              <w:top w:val="nil"/>
              <w:left w:val="single" w:sz="8" w:space="0" w:color="auto"/>
              <w:bottom w:val="single" w:sz="8" w:space="0" w:color="auto"/>
              <w:right w:val="single" w:sz="8" w:space="0" w:color="auto"/>
            </w:tcBorders>
            <w:shd w:val="clear" w:color="auto" w:fill="auto"/>
            <w:noWrap/>
            <w:vAlign w:val="center"/>
            <w:hideMark/>
          </w:tcPr>
          <w:p w14:paraId="1A879ED8" w14:textId="77777777" w:rsidR="00B578DC" w:rsidRPr="002947E9" w:rsidRDefault="00B578DC" w:rsidP="00B578DC">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2019</w:t>
            </w:r>
          </w:p>
        </w:tc>
        <w:tc>
          <w:tcPr>
            <w:tcW w:w="888" w:type="pct"/>
            <w:tcBorders>
              <w:top w:val="nil"/>
              <w:left w:val="nil"/>
              <w:bottom w:val="single" w:sz="8" w:space="0" w:color="auto"/>
              <w:right w:val="single" w:sz="8" w:space="0" w:color="auto"/>
            </w:tcBorders>
            <w:shd w:val="clear" w:color="auto" w:fill="auto"/>
            <w:noWrap/>
            <w:vAlign w:val="center"/>
            <w:hideMark/>
          </w:tcPr>
          <w:p w14:paraId="5FE582BC"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w:t>
            </w:r>
          </w:p>
        </w:tc>
        <w:tc>
          <w:tcPr>
            <w:tcW w:w="1588" w:type="pct"/>
            <w:tcBorders>
              <w:top w:val="nil"/>
              <w:left w:val="nil"/>
              <w:bottom w:val="single" w:sz="8" w:space="0" w:color="auto"/>
              <w:right w:val="single" w:sz="8" w:space="0" w:color="auto"/>
            </w:tcBorders>
            <w:shd w:val="clear" w:color="auto" w:fill="auto"/>
            <w:noWrap/>
            <w:vAlign w:val="center"/>
            <w:hideMark/>
          </w:tcPr>
          <w:p w14:paraId="02D53DF8"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0,85</w:t>
            </w:r>
          </w:p>
        </w:tc>
        <w:tc>
          <w:tcPr>
            <w:tcW w:w="1347" w:type="pct"/>
            <w:tcBorders>
              <w:top w:val="nil"/>
              <w:left w:val="nil"/>
              <w:bottom w:val="single" w:sz="8" w:space="0" w:color="auto"/>
              <w:right w:val="single" w:sz="8" w:space="0" w:color="auto"/>
            </w:tcBorders>
            <w:shd w:val="clear" w:color="auto" w:fill="auto"/>
            <w:vAlign w:val="center"/>
            <w:hideMark/>
          </w:tcPr>
          <w:p w14:paraId="49B6F423"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0,43</w:t>
            </w:r>
          </w:p>
        </w:tc>
      </w:tr>
      <w:tr w:rsidR="00A209E5" w:rsidRPr="002947E9" w14:paraId="02D4ECCB" w14:textId="77777777" w:rsidTr="002947E9">
        <w:trPr>
          <w:trHeight w:val="170"/>
        </w:trPr>
        <w:tc>
          <w:tcPr>
            <w:tcW w:w="1177" w:type="pct"/>
            <w:tcBorders>
              <w:top w:val="nil"/>
              <w:left w:val="single" w:sz="8" w:space="0" w:color="auto"/>
              <w:bottom w:val="single" w:sz="8" w:space="0" w:color="auto"/>
              <w:right w:val="single" w:sz="8" w:space="0" w:color="auto"/>
            </w:tcBorders>
            <w:shd w:val="clear" w:color="auto" w:fill="auto"/>
            <w:noWrap/>
            <w:vAlign w:val="center"/>
            <w:hideMark/>
          </w:tcPr>
          <w:p w14:paraId="1FA6D569" w14:textId="77777777" w:rsidR="00B578DC" w:rsidRPr="002947E9" w:rsidRDefault="00B578DC" w:rsidP="00B578DC">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2020</w:t>
            </w:r>
          </w:p>
        </w:tc>
        <w:tc>
          <w:tcPr>
            <w:tcW w:w="888" w:type="pct"/>
            <w:tcBorders>
              <w:top w:val="nil"/>
              <w:left w:val="nil"/>
              <w:bottom w:val="single" w:sz="8" w:space="0" w:color="auto"/>
              <w:right w:val="single" w:sz="8" w:space="0" w:color="auto"/>
            </w:tcBorders>
            <w:shd w:val="clear" w:color="auto" w:fill="auto"/>
            <w:noWrap/>
            <w:vAlign w:val="center"/>
            <w:hideMark/>
          </w:tcPr>
          <w:p w14:paraId="5E55D2DE"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w:t>
            </w:r>
          </w:p>
        </w:tc>
        <w:tc>
          <w:tcPr>
            <w:tcW w:w="1588" w:type="pct"/>
            <w:tcBorders>
              <w:top w:val="nil"/>
              <w:left w:val="nil"/>
              <w:bottom w:val="single" w:sz="8" w:space="0" w:color="auto"/>
              <w:right w:val="single" w:sz="8" w:space="0" w:color="auto"/>
            </w:tcBorders>
            <w:shd w:val="clear" w:color="auto" w:fill="auto"/>
            <w:noWrap/>
            <w:vAlign w:val="center"/>
            <w:hideMark/>
          </w:tcPr>
          <w:p w14:paraId="1D87718E"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0,22</w:t>
            </w:r>
          </w:p>
        </w:tc>
        <w:tc>
          <w:tcPr>
            <w:tcW w:w="1347" w:type="pct"/>
            <w:tcBorders>
              <w:top w:val="nil"/>
              <w:left w:val="nil"/>
              <w:bottom w:val="single" w:sz="8" w:space="0" w:color="auto"/>
              <w:right w:val="single" w:sz="8" w:space="0" w:color="auto"/>
            </w:tcBorders>
            <w:shd w:val="clear" w:color="auto" w:fill="auto"/>
            <w:vAlign w:val="center"/>
            <w:hideMark/>
          </w:tcPr>
          <w:p w14:paraId="701C256E"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0,07</w:t>
            </w:r>
          </w:p>
        </w:tc>
      </w:tr>
      <w:tr w:rsidR="00A209E5" w:rsidRPr="002947E9" w14:paraId="18E5B99B" w14:textId="77777777" w:rsidTr="002947E9">
        <w:trPr>
          <w:trHeight w:val="170"/>
        </w:trPr>
        <w:tc>
          <w:tcPr>
            <w:tcW w:w="1177" w:type="pct"/>
            <w:tcBorders>
              <w:top w:val="nil"/>
              <w:left w:val="single" w:sz="8" w:space="0" w:color="auto"/>
              <w:bottom w:val="single" w:sz="8" w:space="0" w:color="auto"/>
              <w:right w:val="single" w:sz="8" w:space="0" w:color="auto"/>
            </w:tcBorders>
            <w:shd w:val="clear" w:color="auto" w:fill="auto"/>
            <w:noWrap/>
            <w:vAlign w:val="center"/>
            <w:hideMark/>
          </w:tcPr>
          <w:p w14:paraId="3D8CD6BA" w14:textId="77777777" w:rsidR="00B578DC" w:rsidRPr="002947E9" w:rsidRDefault="00B578DC" w:rsidP="00B578DC">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2021</w:t>
            </w:r>
          </w:p>
        </w:tc>
        <w:tc>
          <w:tcPr>
            <w:tcW w:w="888" w:type="pct"/>
            <w:tcBorders>
              <w:top w:val="nil"/>
              <w:left w:val="nil"/>
              <w:bottom w:val="single" w:sz="8" w:space="0" w:color="auto"/>
              <w:right w:val="single" w:sz="8" w:space="0" w:color="auto"/>
            </w:tcBorders>
            <w:shd w:val="clear" w:color="auto" w:fill="auto"/>
            <w:noWrap/>
            <w:vAlign w:val="center"/>
            <w:hideMark/>
          </w:tcPr>
          <w:p w14:paraId="5F167324"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4</w:t>
            </w:r>
          </w:p>
        </w:tc>
        <w:tc>
          <w:tcPr>
            <w:tcW w:w="1588" w:type="pct"/>
            <w:tcBorders>
              <w:top w:val="nil"/>
              <w:left w:val="nil"/>
              <w:bottom w:val="single" w:sz="8" w:space="0" w:color="auto"/>
              <w:right w:val="single" w:sz="8" w:space="0" w:color="auto"/>
            </w:tcBorders>
            <w:shd w:val="clear" w:color="auto" w:fill="auto"/>
            <w:noWrap/>
            <w:vAlign w:val="center"/>
            <w:hideMark/>
          </w:tcPr>
          <w:p w14:paraId="7B4C0730"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0,41</w:t>
            </w:r>
          </w:p>
        </w:tc>
        <w:tc>
          <w:tcPr>
            <w:tcW w:w="1347" w:type="pct"/>
            <w:tcBorders>
              <w:top w:val="nil"/>
              <w:left w:val="nil"/>
              <w:bottom w:val="single" w:sz="8" w:space="0" w:color="auto"/>
              <w:right w:val="single" w:sz="8" w:space="0" w:color="auto"/>
            </w:tcBorders>
            <w:shd w:val="clear" w:color="auto" w:fill="auto"/>
            <w:vAlign w:val="center"/>
            <w:hideMark/>
          </w:tcPr>
          <w:p w14:paraId="2EBCB7D9" w14:textId="77777777" w:rsidR="00B578DC" w:rsidRPr="002947E9" w:rsidRDefault="00B578DC" w:rsidP="002947E9">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0,10</w:t>
            </w:r>
          </w:p>
        </w:tc>
      </w:tr>
      <w:tr w:rsidR="00A209E5" w:rsidRPr="002947E9" w14:paraId="49F0ED48" w14:textId="77777777" w:rsidTr="002947E9">
        <w:trPr>
          <w:trHeight w:val="170"/>
        </w:trPr>
        <w:tc>
          <w:tcPr>
            <w:tcW w:w="1177" w:type="pct"/>
            <w:tcBorders>
              <w:top w:val="nil"/>
              <w:left w:val="single" w:sz="8" w:space="0" w:color="auto"/>
              <w:bottom w:val="single" w:sz="8" w:space="0" w:color="auto"/>
              <w:right w:val="single" w:sz="8" w:space="0" w:color="auto"/>
            </w:tcBorders>
            <w:shd w:val="clear" w:color="auto" w:fill="auto"/>
            <w:noWrap/>
            <w:vAlign w:val="center"/>
            <w:hideMark/>
          </w:tcPr>
          <w:p w14:paraId="400E2482" w14:textId="77777777" w:rsidR="00B578DC" w:rsidRPr="002947E9" w:rsidRDefault="00B578DC" w:rsidP="00B578DC">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Razem:</w:t>
            </w:r>
          </w:p>
        </w:tc>
        <w:tc>
          <w:tcPr>
            <w:tcW w:w="888" w:type="pct"/>
            <w:tcBorders>
              <w:top w:val="nil"/>
              <w:left w:val="nil"/>
              <w:bottom w:val="single" w:sz="8" w:space="0" w:color="auto"/>
              <w:right w:val="single" w:sz="8" w:space="0" w:color="auto"/>
            </w:tcBorders>
            <w:shd w:val="clear" w:color="auto" w:fill="auto"/>
            <w:noWrap/>
            <w:vAlign w:val="center"/>
            <w:hideMark/>
          </w:tcPr>
          <w:p w14:paraId="799B67B7" w14:textId="77777777" w:rsidR="00B578DC" w:rsidRPr="002947E9" w:rsidRDefault="00B578DC" w:rsidP="002947E9">
            <w:pPr>
              <w:spacing w:before="0" w:after="0"/>
              <w:jc w:val="right"/>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13</w:t>
            </w:r>
          </w:p>
        </w:tc>
        <w:tc>
          <w:tcPr>
            <w:tcW w:w="1588" w:type="pct"/>
            <w:tcBorders>
              <w:top w:val="nil"/>
              <w:left w:val="nil"/>
              <w:bottom w:val="single" w:sz="8" w:space="0" w:color="auto"/>
              <w:right w:val="single" w:sz="8" w:space="0" w:color="auto"/>
            </w:tcBorders>
            <w:shd w:val="clear" w:color="auto" w:fill="auto"/>
            <w:noWrap/>
            <w:vAlign w:val="center"/>
            <w:hideMark/>
          </w:tcPr>
          <w:p w14:paraId="59E6C52D" w14:textId="77777777" w:rsidR="00B578DC" w:rsidRPr="002947E9" w:rsidRDefault="00B578DC" w:rsidP="002947E9">
            <w:pPr>
              <w:spacing w:before="0" w:after="0"/>
              <w:jc w:val="right"/>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1,53</w:t>
            </w:r>
          </w:p>
        </w:tc>
        <w:tc>
          <w:tcPr>
            <w:tcW w:w="1347" w:type="pct"/>
            <w:tcBorders>
              <w:top w:val="nil"/>
              <w:left w:val="nil"/>
              <w:bottom w:val="single" w:sz="8" w:space="0" w:color="auto"/>
              <w:right w:val="single" w:sz="8" w:space="0" w:color="auto"/>
            </w:tcBorders>
            <w:shd w:val="clear" w:color="auto" w:fill="auto"/>
            <w:vAlign w:val="center"/>
            <w:hideMark/>
          </w:tcPr>
          <w:p w14:paraId="05272632" w14:textId="77777777" w:rsidR="00B578DC" w:rsidRPr="002947E9" w:rsidRDefault="00B578DC" w:rsidP="002947E9">
            <w:pPr>
              <w:spacing w:before="0" w:after="0"/>
              <w:jc w:val="right"/>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0,12</w:t>
            </w:r>
          </w:p>
        </w:tc>
      </w:tr>
    </w:tbl>
    <w:p w14:paraId="493647CB" w14:textId="0B8CC997" w:rsidR="001315BC" w:rsidRPr="00A209E5" w:rsidRDefault="00EA64FF" w:rsidP="007C7691">
      <w:pPr>
        <w:pStyle w:val="Bezodstpw"/>
        <w:jc w:val="both"/>
        <w:rPr>
          <w:rFonts w:cs="Times New Roman"/>
          <w:bCs/>
        </w:rPr>
      </w:pPr>
      <w:r w:rsidRPr="00A209E5">
        <w:rPr>
          <w:rFonts w:cs="Times New Roman"/>
          <w:bCs/>
        </w:rPr>
        <w:t xml:space="preserve">Nie odnotowano pożarów o powierzchni powyżej 1 ha. </w:t>
      </w:r>
    </w:p>
    <w:bookmarkEnd w:id="372"/>
    <w:p w14:paraId="3C3DECE7" w14:textId="15BD65B0" w:rsidR="00CF5178" w:rsidRPr="002947E9" w:rsidRDefault="00CF5178" w:rsidP="00A74C3B">
      <w:pPr>
        <w:pStyle w:val="Bezodstpw"/>
        <w:jc w:val="both"/>
        <w:rPr>
          <w:sz w:val="8"/>
          <w:szCs w:val="8"/>
        </w:rPr>
      </w:pPr>
    </w:p>
    <w:p w14:paraId="31BC29ED" w14:textId="2233BBE8" w:rsidR="00912A3E" w:rsidRPr="00061C59" w:rsidRDefault="0031743A" w:rsidP="00DC7DCB">
      <w:pPr>
        <w:pStyle w:val="Nagwek2"/>
        <w:numPr>
          <w:ilvl w:val="1"/>
          <w:numId w:val="90"/>
        </w:numPr>
      </w:pPr>
      <w:bookmarkStart w:id="375" w:name="_Toc179200324"/>
      <w:r w:rsidRPr="00061C59">
        <w:t>Formy degeneracji ekosystemu leśnego</w:t>
      </w:r>
      <w:bookmarkEnd w:id="375"/>
      <w:r w:rsidRPr="00061C59">
        <w:t xml:space="preserve"> </w:t>
      </w:r>
    </w:p>
    <w:p w14:paraId="4A0EE7B7" w14:textId="786FD643" w:rsidR="00A81820" w:rsidRPr="00A209E5" w:rsidRDefault="00A81820" w:rsidP="00A81820">
      <w:pPr>
        <w:pStyle w:val="Bezodstpw"/>
        <w:jc w:val="both"/>
      </w:pPr>
      <w:bookmarkStart w:id="376" w:name="_Hlk146804649"/>
      <w:r w:rsidRPr="00A209E5">
        <w:t xml:space="preserve">Ekosystem leśny ze względu na swoją złożoność podlegać może wielu procesom i zmianom powodującym odbieganie od stanu naturalnego. Zmiany takie zachodzące w obrębie ekosystemu leśnego prowadzące do odkształcenia nazuwane są degeneracją. Do opisu jej form </w:t>
      </w:r>
      <w:r w:rsidR="002947E9">
        <w:br/>
      </w:r>
      <w:r w:rsidRPr="00A209E5">
        <w:t xml:space="preserve">w ekosystemach leśnych służą wytyczne wymienione w Instrukcji Urządzania Lasu. </w:t>
      </w:r>
    </w:p>
    <w:p w14:paraId="38DC3CDC" w14:textId="77777777" w:rsidR="00A81820" w:rsidRPr="00A209E5" w:rsidRDefault="00A81820" w:rsidP="00A81820">
      <w:pPr>
        <w:pStyle w:val="Bezodstpw"/>
      </w:pPr>
      <w:r w:rsidRPr="00A209E5">
        <w:t>Formami degeneracji drzewostanów wyróżnianymi w lasach są:</w:t>
      </w:r>
    </w:p>
    <w:p w14:paraId="7417948B" w14:textId="77777777" w:rsidR="00A81820" w:rsidRPr="00A209E5" w:rsidRDefault="00A81820">
      <w:pPr>
        <w:pStyle w:val="Bezodstpw"/>
        <w:numPr>
          <w:ilvl w:val="0"/>
          <w:numId w:val="33"/>
        </w:numPr>
      </w:pPr>
      <w:proofErr w:type="spellStart"/>
      <w:r w:rsidRPr="00A209E5">
        <w:t>borowacenie</w:t>
      </w:r>
      <w:proofErr w:type="spellEnd"/>
      <w:r w:rsidRPr="00A209E5">
        <w:t xml:space="preserve"> inaczej </w:t>
      </w:r>
      <w:proofErr w:type="spellStart"/>
      <w:r w:rsidRPr="00A209E5">
        <w:t>pinetyzacja</w:t>
      </w:r>
      <w:proofErr w:type="spellEnd"/>
      <w:r w:rsidRPr="00A209E5">
        <w:t xml:space="preserve">; </w:t>
      </w:r>
    </w:p>
    <w:p w14:paraId="47AA836B" w14:textId="3E2F3DF2" w:rsidR="00A81820" w:rsidRPr="00A209E5" w:rsidRDefault="00A81820">
      <w:pPr>
        <w:pStyle w:val="Bezodstpw"/>
        <w:numPr>
          <w:ilvl w:val="0"/>
          <w:numId w:val="32"/>
        </w:numPr>
      </w:pPr>
      <w:proofErr w:type="spellStart"/>
      <w:r w:rsidRPr="00A209E5">
        <w:t>neofityzacja</w:t>
      </w:r>
      <w:proofErr w:type="spellEnd"/>
      <w:r w:rsidR="00DC2D74">
        <w:t>-</w:t>
      </w:r>
      <w:r w:rsidRPr="00A209E5">
        <w:t xml:space="preserve"> wynikająca ze sztucznej uprawy lub samoistnego wnikania gatunków obcych drzew i krzewów;</w:t>
      </w:r>
    </w:p>
    <w:p w14:paraId="73808180" w14:textId="7C46ED98" w:rsidR="00A81820" w:rsidRPr="00A209E5" w:rsidRDefault="00A81820">
      <w:pPr>
        <w:pStyle w:val="Bezodstpw"/>
        <w:numPr>
          <w:ilvl w:val="0"/>
          <w:numId w:val="32"/>
        </w:numPr>
      </w:pPr>
      <w:proofErr w:type="spellStart"/>
      <w:r w:rsidRPr="00A209E5">
        <w:t>monotypizacja</w:t>
      </w:r>
      <w:proofErr w:type="spellEnd"/>
      <w:r w:rsidR="00DC2D74">
        <w:t>-</w:t>
      </w:r>
      <w:r w:rsidRPr="00A209E5">
        <w:t xml:space="preserve"> oznaczające ujednolicenie gatunkowe lub wiekowe drzewostanów;</w:t>
      </w:r>
      <w:bookmarkEnd w:id="376"/>
    </w:p>
    <w:p w14:paraId="30F83D62" w14:textId="77777777" w:rsidR="00A81820" w:rsidRPr="002947E9" w:rsidRDefault="00A81820" w:rsidP="00A81820">
      <w:pPr>
        <w:pStyle w:val="Bezodstpw"/>
        <w:rPr>
          <w:sz w:val="10"/>
          <w:szCs w:val="10"/>
        </w:rPr>
      </w:pPr>
    </w:p>
    <w:p w14:paraId="3D15A50B" w14:textId="77777777" w:rsidR="00A81820" w:rsidRPr="00061C59" w:rsidRDefault="00A81820" w:rsidP="00DC7DCB">
      <w:pPr>
        <w:pStyle w:val="Nagwek3"/>
        <w:numPr>
          <w:ilvl w:val="2"/>
          <w:numId w:val="90"/>
        </w:numPr>
      </w:pPr>
      <w:bookmarkStart w:id="377" w:name="_Toc151983725"/>
      <w:bookmarkStart w:id="378" w:name="_Toc152179754"/>
      <w:bookmarkStart w:id="379" w:name="_Toc179200325"/>
      <w:proofErr w:type="spellStart"/>
      <w:r w:rsidRPr="00061C59">
        <w:t>Borowacenie</w:t>
      </w:r>
      <w:bookmarkEnd w:id="377"/>
      <w:bookmarkEnd w:id="378"/>
      <w:bookmarkEnd w:id="379"/>
      <w:proofErr w:type="spellEnd"/>
      <w:r w:rsidRPr="00061C59">
        <w:t xml:space="preserve"> </w:t>
      </w:r>
    </w:p>
    <w:p w14:paraId="607611FE" w14:textId="410CAA00" w:rsidR="00A81820" w:rsidRPr="00A209E5" w:rsidRDefault="00A81820" w:rsidP="00A81820">
      <w:pPr>
        <w:pStyle w:val="Bezodstpw"/>
        <w:jc w:val="both"/>
      </w:pPr>
      <w:bookmarkStart w:id="380" w:name="_Hlk146804763"/>
      <w:proofErr w:type="spellStart"/>
      <w:r w:rsidRPr="00A209E5">
        <w:t>Borowacenie</w:t>
      </w:r>
      <w:proofErr w:type="spellEnd"/>
      <w:r w:rsidRPr="00A209E5">
        <w:t xml:space="preserve"> objawia się zmianą składu gatunkowego runa leśnego, podszytu i podrostu, głównie w wyniku wprowadzenia na siedlisko gatunków iglastych lub eliminacji gatunków liściastych z drzewostanów mieszanych. Polega na wprowadzeniu do drzewostanów gatunków iglastych w miejsce liściastych na żyznych siedliskach zbiorowisk leśnych lub eliminacji drzew liściastych ze zbiorowisk borów mieszanych.</w:t>
      </w:r>
      <w:bookmarkEnd w:id="380"/>
      <w:r w:rsidRPr="00A209E5">
        <w:t xml:space="preserve"> Określa się je dla drzewostanów na siedlisku borów mieszanych, lasów mieszanych i lasów. W zależności od procentowego udziału </w:t>
      </w:r>
      <w:proofErr w:type="spellStart"/>
      <w:r w:rsidRPr="00A209E5">
        <w:t>So</w:t>
      </w:r>
      <w:proofErr w:type="spellEnd"/>
      <w:r w:rsidRPr="00A209E5">
        <w:t xml:space="preserve"> lub </w:t>
      </w:r>
      <w:proofErr w:type="spellStart"/>
      <w:r w:rsidRPr="00A209E5">
        <w:t>Św</w:t>
      </w:r>
      <w:proofErr w:type="spellEnd"/>
      <w:r w:rsidRPr="00A209E5">
        <w:t xml:space="preserve"> w górnej warstwie drzew wyróżnia się: </w:t>
      </w:r>
    </w:p>
    <w:p w14:paraId="2C9D377C" w14:textId="77777777" w:rsidR="00A81820" w:rsidRPr="00A209E5" w:rsidRDefault="00A81820">
      <w:pPr>
        <w:pStyle w:val="Bezodstpw"/>
        <w:numPr>
          <w:ilvl w:val="0"/>
          <w:numId w:val="34"/>
        </w:numPr>
        <w:jc w:val="both"/>
      </w:pPr>
      <w:proofErr w:type="spellStart"/>
      <w:r w:rsidRPr="00A209E5">
        <w:lastRenderedPageBreak/>
        <w:t>borowacenie</w:t>
      </w:r>
      <w:proofErr w:type="spellEnd"/>
      <w:r w:rsidRPr="00A209E5">
        <w:t xml:space="preserve"> słabe — przy udziale </w:t>
      </w:r>
      <w:proofErr w:type="spellStart"/>
      <w:r w:rsidRPr="00A209E5">
        <w:t>So</w:t>
      </w:r>
      <w:proofErr w:type="spellEnd"/>
      <w:r w:rsidRPr="00A209E5">
        <w:t xml:space="preserve"> lub </w:t>
      </w:r>
      <w:proofErr w:type="spellStart"/>
      <w:r w:rsidRPr="00A209E5">
        <w:t>Św</w:t>
      </w:r>
      <w:proofErr w:type="spellEnd"/>
      <w:r w:rsidRPr="00A209E5">
        <w:t xml:space="preserve"> wynoszącym: ponad 80% na siedlisku BM, 50-80% na siedlisku LM, 10-30% na siedliskach lasowych;</w:t>
      </w:r>
    </w:p>
    <w:p w14:paraId="26664D57" w14:textId="77777777" w:rsidR="00A81820" w:rsidRPr="00A209E5" w:rsidRDefault="00A81820">
      <w:pPr>
        <w:pStyle w:val="Bezodstpw"/>
        <w:numPr>
          <w:ilvl w:val="0"/>
          <w:numId w:val="34"/>
        </w:numPr>
        <w:jc w:val="both"/>
      </w:pPr>
      <w:proofErr w:type="spellStart"/>
      <w:r w:rsidRPr="00A209E5">
        <w:t>borowacenie</w:t>
      </w:r>
      <w:proofErr w:type="spellEnd"/>
      <w:r w:rsidRPr="00A209E5">
        <w:t xml:space="preserve"> średnie — przy udziale </w:t>
      </w:r>
      <w:proofErr w:type="spellStart"/>
      <w:r w:rsidRPr="00A209E5">
        <w:t>So</w:t>
      </w:r>
      <w:proofErr w:type="spellEnd"/>
      <w:r w:rsidRPr="00A209E5">
        <w:t xml:space="preserve"> lub </w:t>
      </w:r>
      <w:proofErr w:type="spellStart"/>
      <w:r w:rsidRPr="00A209E5">
        <w:t>Św</w:t>
      </w:r>
      <w:proofErr w:type="spellEnd"/>
      <w:r w:rsidRPr="00A209E5">
        <w:t xml:space="preserve"> wynoszącym: ponad 80% na siedlisku LM, 30-60% na siedliskach lasowych;</w:t>
      </w:r>
    </w:p>
    <w:p w14:paraId="3DB1CC69" w14:textId="77777777" w:rsidR="00A81820" w:rsidRPr="00A209E5" w:rsidRDefault="00A81820">
      <w:pPr>
        <w:pStyle w:val="Bezodstpw"/>
        <w:numPr>
          <w:ilvl w:val="0"/>
          <w:numId w:val="34"/>
        </w:numPr>
        <w:jc w:val="both"/>
      </w:pPr>
      <w:proofErr w:type="spellStart"/>
      <w:r w:rsidRPr="00A209E5">
        <w:t>borowacenie</w:t>
      </w:r>
      <w:proofErr w:type="spellEnd"/>
      <w:r w:rsidRPr="00A209E5">
        <w:t xml:space="preserve"> mocne — przy udziale </w:t>
      </w:r>
      <w:proofErr w:type="spellStart"/>
      <w:r w:rsidRPr="00A209E5">
        <w:t>So</w:t>
      </w:r>
      <w:proofErr w:type="spellEnd"/>
      <w:r w:rsidRPr="00A209E5">
        <w:t xml:space="preserve"> lub </w:t>
      </w:r>
      <w:proofErr w:type="spellStart"/>
      <w:r w:rsidRPr="00A209E5">
        <w:t>Św</w:t>
      </w:r>
      <w:proofErr w:type="spellEnd"/>
      <w:r w:rsidRPr="00A209E5">
        <w:t xml:space="preserve"> wynoszącym: ponad 60% na siedliskach lasowych. </w:t>
      </w:r>
    </w:p>
    <w:p w14:paraId="18FFF041" w14:textId="527ACB84" w:rsidR="00A74C3B" w:rsidRPr="00A209E5" w:rsidRDefault="00A81820" w:rsidP="00CF5178">
      <w:pPr>
        <w:pStyle w:val="Bezodstpw"/>
      </w:pPr>
      <w:r w:rsidRPr="00A209E5">
        <w:t xml:space="preserve">W drzewostanach Nadleśnictwa Człopa proces </w:t>
      </w:r>
      <w:proofErr w:type="spellStart"/>
      <w:r w:rsidRPr="00A209E5">
        <w:t>borowacenia</w:t>
      </w:r>
      <w:proofErr w:type="spellEnd"/>
      <w:r w:rsidRPr="00A209E5">
        <w:t xml:space="preserve"> występuje:</w:t>
      </w:r>
    </w:p>
    <w:p w14:paraId="51261C22" w14:textId="384A9738" w:rsidR="00A81820" w:rsidRPr="00A209E5" w:rsidRDefault="00A81820">
      <w:pPr>
        <w:pStyle w:val="Akapitzlist"/>
        <w:numPr>
          <w:ilvl w:val="0"/>
          <w:numId w:val="35"/>
        </w:numPr>
      </w:pPr>
      <w:bookmarkStart w:id="381" w:name="_Hlk175823945"/>
      <w:bookmarkStart w:id="382" w:name="_Hlk172273634"/>
      <w:r w:rsidRPr="00A209E5">
        <w:t>w stopniu słabym — na 41,</w:t>
      </w:r>
      <w:r w:rsidR="005E0966">
        <w:t>0</w:t>
      </w:r>
      <w:r w:rsidR="00DC7DCB">
        <w:t>5</w:t>
      </w:r>
      <w:r w:rsidRPr="00A209E5">
        <w:t>% (</w:t>
      </w:r>
      <w:r w:rsidR="005E0966">
        <w:t>72</w:t>
      </w:r>
      <w:r w:rsidR="00DC7DCB">
        <w:t>75,02</w:t>
      </w:r>
      <w:r w:rsidRPr="00A209E5">
        <w:t xml:space="preserve"> ha);</w:t>
      </w:r>
    </w:p>
    <w:p w14:paraId="3E1235F1" w14:textId="390B41A2" w:rsidR="00A81820" w:rsidRPr="00A209E5" w:rsidRDefault="00A81820">
      <w:pPr>
        <w:pStyle w:val="Akapitzlist"/>
        <w:numPr>
          <w:ilvl w:val="0"/>
          <w:numId w:val="35"/>
        </w:numPr>
      </w:pPr>
      <w:r w:rsidRPr="00A209E5">
        <w:t>w stopniu średnim — na 9,0</w:t>
      </w:r>
      <w:r w:rsidR="00DC7DCB">
        <w:t>5</w:t>
      </w:r>
      <w:r w:rsidRPr="00A209E5">
        <w:t>% (</w:t>
      </w:r>
      <w:r w:rsidR="00DC7DCB">
        <w:t>1604,78</w:t>
      </w:r>
      <w:r w:rsidRPr="00A209E5">
        <w:t xml:space="preserve"> ha);</w:t>
      </w:r>
    </w:p>
    <w:p w14:paraId="5BAC467A" w14:textId="461B9798" w:rsidR="00A81820" w:rsidRPr="00A209E5" w:rsidRDefault="00A81820">
      <w:pPr>
        <w:pStyle w:val="Akapitzlist"/>
        <w:numPr>
          <w:ilvl w:val="0"/>
          <w:numId w:val="35"/>
        </w:numPr>
      </w:pPr>
      <w:r w:rsidRPr="00A209E5">
        <w:t>w stopniu mocnym — na 1,</w:t>
      </w:r>
      <w:r w:rsidR="005E0966">
        <w:t>21</w:t>
      </w:r>
      <w:r w:rsidRPr="00A209E5">
        <w:t>% (</w:t>
      </w:r>
      <w:r w:rsidR="005E0966">
        <w:t>215,03</w:t>
      </w:r>
      <w:r w:rsidRPr="00A209E5">
        <w:t xml:space="preserve"> ha).</w:t>
      </w:r>
      <w:bookmarkEnd w:id="381"/>
    </w:p>
    <w:p w14:paraId="2D1D1E74" w14:textId="35C75BAA" w:rsidR="00A81820" w:rsidRPr="00A209E5" w:rsidRDefault="00A81820" w:rsidP="00CF5178">
      <w:pPr>
        <w:pStyle w:val="Bezodstpw"/>
      </w:pPr>
      <w:bookmarkStart w:id="383" w:name="_Hlk172273645"/>
      <w:bookmarkEnd w:id="382"/>
      <w:r w:rsidRPr="00A209E5">
        <w:t>Na powierzchni 86</w:t>
      </w:r>
      <w:r w:rsidR="005E0966">
        <w:t>28,90</w:t>
      </w:r>
      <w:r w:rsidRPr="00A209E5">
        <w:t xml:space="preserve"> ha (48,</w:t>
      </w:r>
      <w:r w:rsidR="005E0966">
        <w:t>69</w:t>
      </w:r>
      <w:r w:rsidRPr="00A209E5">
        <w:t xml:space="preserve">%) procesu </w:t>
      </w:r>
      <w:proofErr w:type="spellStart"/>
      <w:r w:rsidRPr="00A209E5">
        <w:t>borowacenia</w:t>
      </w:r>
      <w:proofErr w:type="spellEnd"/>
      <w:r w:rsidRPr="00A209E5">
        <w:t xml:space="preserve"> nie stwierdzono.</w:t>
      </w:r>
    </w:p>
    <w:p w14:paraId="626D2CFE" w14:textId="2D20849D" w:rsidR="00A81820" w:rsidRPr="00A209E5" w:rsidRDefault="00A81820" w:rsidP="00A81820">
      <w:pPr>
        <w:pStyle w:val="Legenda"/>
        <w:rPr>
          <w:i w:val="0"/>
          <w:iCs w:val="0"/>
          <w:color w:val="auto"/>
        </w:rPr>
      </w:pPr>
      <w:bookmarkStart w:id="384" w:name="_Toc30402368"/>
      <w:bookmarkStart w:id="385" w:name="_Toc30402573"/>
      <w:bookmarkStart w:id="386" w:name="_Toc30402945"/>
      <w:bookmarkStart w:id="387" w:name="_Toc30407886"/>
      <w:bookmarkStart w:id="388" w:name="_Toc33431092"/>
      <w:bookmarkStart w:id="389" w:name="_Toc127366627"/>
      <w:bookmarkStart w:id="390" w:name="_Toc151983889"/>
      <w:bookmarkStart w:id="391" w:name="_Toc152179843"/>
      <w:bookmarkStart w:id="392" w:name="_Toc152180047"/>
      <w:bookmarkStart w:id="393" w:name="_Toc179186625"/>
      <w:bookmarkEnd w:id="383"/>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55</w:t>
      </w:r>
      <w:r w:rsidRPr="00A209E5">
        <w:rPr>
          <w:i w:val="0"/>
          <w:iCs w:val="0"/>
          <w:noProof/>
          <w:color w:val="auto"/>
        </w:rPr>
        <w:fldChar w:fldCharType="end"/>
      </w:r>
      <w:r w:rsidRPr="00A209E5">
        <w:rPr>
          <w:i w:val="0"/>
          <w:iCs w:val="0"/>
          <w:color w:val="auto"/>
        </w:rPr>
        <w:t xml:space="preserve">. Zestawienie powierzchni według form degeneracji lasu — </w:t>
      </w:r>
      <w:proofErr w:type="spellStart"/>
      <w:r w:rsidRPr="00A209E5">
        <w:rPr>
          <w:i w:val="0"/>
          <w:iCs w:val="0"/>
          <w:color w:val="auto"/>
        </w:rPr>
        <w:t>borowacenie</w:t>
      </w:r>
      <w:bookmarkEnd w:id="384"/>
      <w:bookmarkEnd w:id="385"/>
      <w:bookmarkEnd w:id="386"/>
      <w:bookmarkEnd w:id="387"/>
      <w:bookmarkEnd w:id="388"/>
      <w:bookmarkEnd w:id="389"/>
      <w:bookmarkEnd w:id="390"/>
      <w:bookmarkEnd w:id="391"/>
      <w:bookmarkEnd w:id="392"/>
      <w:proofErr w:type="spellEnd"/>
      <w:r w:rsidR="00BF547A" w:rsidRPr="00A209E5">
        <w:rPr>
          <w:i w:val="0"/>
          <w:iCs w:val="0"/>
          <w:color w:val="auto"/>
        </w:rPr>
        <w:t>.</w:t>
      </w:r>
      <w:bookmarkEnd w:id="393"/>
      <w:r w:rsidRPr="00A209E5">
        <w:rPr>
          <w:i w:val="0"/>
          <w:iCs w:val="0"/>
          <w:color w:val="aut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7"/>
        <w:gridCol w:w="1456"/>
        <w:gridCol w:w="1292"/>
        <w:gridCol w:w="1127"/>
        <w:gridCol w:w="1191"/>
        <w:gridCol w:w="1189"/>
        <w:gridCol w:w="1170"/>
      </w:tblGrid>
      <w:tr w:rsidR="00A209E5" w:rsidRPr="002947E9" w14:paraId="63A1A01E" w14:textId="77777777" w:rsidTr="009535FE">
        <w:trPr>
          <w:cantSplit/>
          <w:trHeight w:val="170"/>
          <w:tblHeader/>
        </w:trPr>
        <w:tc>
          <w:tcPr>
            <w:tcW w:w="1022" w:type="pct"/>
            <w:vMerge w:val="restart"/>
            <w:shd w:val="clear" w:color="000000" w:fill="FFFFFF"/>
            <w:vAlign w:val="center"/>
            <w:hideMark/>
          </w:tcPr>
          <w:p w14:paraId="777F3F5E" w14:textId="77777777" w:rsidR="00A81820" w:rsidRPr="002947E9" w:rsidRDefault="00A81820" w:rsidP="00AB5FB3">
            <w:pPr>
              <w:pStyle w:val="Bezodstpw"/>
              <w:jc w:val="center"/>
              <w:rPr>
                <w:rFonts w:ascii="Avenir Next LT Pro Light" w:hAnsi="Avenir Next LT Pro Light"/>
                <w:b/>
                <w:bCs/>
                <w:sz w:val="16"/>
                <w:szCs w:val="16"/>
                <w:lang w:eastAsia="pl-PL"/>
              </w:rPr>
            </w:pPr>
            <w:r w:rsidRPr="002947E9">
              <w:rPr>
                <w:rFonts w:ascii="Avenir Next LT Pro Light" w:hAnsi="Avenir Next LT Pro Light"/>
                <w:b/>
                <w:bCs/>
                <w:sz w:val="16"/>
                <w:szCs w:val="16"/>
                <w:lang w:eastAsia="pl-PL"/>
              </w:rPr>
              <w:t>Obręb, nadleśnictwo</w:t>
            </w:r>
          </w:p>
        </w:tc>
        <w:tc>
          <w:tcPr>
            <w:tcW w:w="780" w:type="pct"/>
            <w:vMerge w:val="restart"/>
            <w:shd w:val="clear" w:color="000000" w:fill="FFFFFF"/>
            <w:vAlign w:val="center"/>
            <w:hideMark/>
          </w:tcPr>
          <w:p w14:paraId="67AEFF1E" w14:textId="77777777" w:rsidR="00A81820" w:rsidRPr="002947E9" w:rsidRDefault="00A81820" w:rsidP="00AB5FB3">
            <w:pPr>
              <w:pStyle w:val="Bezodstpw"/>
              <w:jc w:val="center"/>
              <w:rPr>
                <w:rFonts w:ascii="Avenir Next LT Pro Light" w:hAnsi="Avenir Next LT Pro Light"/>
                <w:b/>
                <w:bCs/>
                <w:sz w:val="16"/>
                <w:szCs w:val="16"/>
                <w:lang w:eastAsia="pl-PL"/>
              </w:rPr>
            </w:pPr>
            <w:r w:rsidRPr="002947E9">
              <w:rPr>
                <w:rFonts w:ascii="Avenir Next LT Pro Light" w:hAnsi="Avenir Next LT Pro Light"/>
                <w:b/>
                <w:bCs/>
                <w:sz w:val="16"/>
                <w:szCs w:val="16"/>
                <w:lang w:eastAsia="pl-PL"/>
              </w:rPr>
              <w:t xml:space="preserve">Stopień </w:t>
            </w:r>
            <w:proofErr w:type="spellStart"/>
            <w:r w:rsidRPr="002947E9">
              <w:rPr>
                <w:rFonts w:ascii="Avenir Next LT Pro Light" w:hAnsi="Avenir Next LT Pro Light"/>
                <w:b/>
                <w:bCs/>
                <w:sz w:val="16"/>
                <w:szCs w:val="16"/>
                <w:lang w:eastAsia="pl-PL"/>
              </w:rPr>
              <w:t>borowacenia</w:t>
            </w:r>
            <w:proofErr w:type="spellEnd"/>
          </w:p>
        </w:tc>
        <w:tc>
          <w:tcPr>
            <w:tcW w:w="3198" w:type="pct"/>
            <w:gridSpan w:val="5"/>
            <w:shd w:val="clear" w:color="000000" w:fill="FFFFFF"/>
            <w:noWrap/>
            <w:vAlign w:val="center"/>
            <w:hideMark/>
          </w:tcPr>
          <w:p w14:paraId="3F7E1969" w14:textId="77777777" w:rsidR="00A81820" w:rsidRPr="002947E9" w:rsidRDefault="00A81820" w:rsidP="00AB5FB3">
            <w:pPr>
              <w:pStyle w:val="Bezodstpw"/>
              <w:jc w:val="center"/>
              <w:rPr>
                <w:rFonts w:ascii="Avenir Next LT Pro Light" w:hAnsi="Avenir Next LT Pro Light"/>
                <w:b/>
                <w:bCs/>
                <w:sz w:val="16"/>
                <w:szCs w:val="16"/>
                <w:lang w:eastAsia="pl-PL"/>
              </w:rPr>
            </w:pPr>
            <w:r w:rsidRPr="002947E9">
              <w:rPr>
                <w:rFonts w:ascii="Avenir Next LT Pro Light" w:hAnsi="Avenir Next LT Pro Light"/>
                <w:b/>
                <w:bCs/>
                <w:sz w:val="16"/>
                <w:szCs w:val="16"/>
                <w:lang w:eastAsia="pl-PL"/>
              </w:rPr>
              <w:t>Powierzchnia [ha]</w:t>
            </w:r>
          </w:p>
        </w:tc>
      </w:tr>
      <w:tr w:rsidR="00A209E5" w:rsidRPr="002947E9" w14:paraId="1DFDEE39" w14:textId="77777777" w:rsidTr="009535FE">
        <w:trPr>
          <w:cantSplit/>
          <w:trHeight w:val="170"/>
          <w:tblHeader/>
        </w:trPr>
        <w:tc>
          <w:tcPr>
            <w:tcW w:w="1022" w:type="pct"/>
            <w:vMerge/>
            <w:vAlign w:val="center"/>
            <w:hideMark/>
          </w:tcPr>
          <w:p w14:paraId="4A8889F8" w14:textId="77777777" w:rsidR="00A81820" w:rsidRPr="002947E9" w:rsidRDefault="00A81820" w:rsidP="00AB5FB3">
            <w:pPr>
              <w:pStyle w:val="Bezodstpw"/>
              <w:jc w:val="center"/>
              <w:rPr>
                <w:rFonts w:ascii="Avenir Next LT Pro Light" w:hAnsi="Avenir Next LT Pro Light"/>
                <w:b/>
                <w:bCs/>
                <w:sz w:val="16"/>
                <w:szCs w:val="16"/>
                <w:lang w:eastAsia="pl-PL"/>
              </w:rPr>
            </w:pPr>
          </w:p>
        </w:tc>
        <w:tc>
          <w:tcPr>
            <w:tcW w:w="780" w:type="pct"/>
            <w:vMerge/>
            <w:vAlign w:val="center"/>
            <w:hideMark/>
          </w:tcPr>
          <w:p w14:paraId="7321DE96" w14:textId="77777777" w:rsidR="00A81820" w:rsidRPr="002947E9" w:rsidRDefault="00A81820" w:rsidP="00AB5FB3">
            <w:pPr>
              <w:pStyle w:val="Bezodstpw"/>
              <w:jc w:val="center"/>
              <w:rPr>
                <w:rFonts w:ascii="Avenir Next LT Pro Light" w:hAnsi="Avenir Next LT Pro Light"/>
                <w:b/>
                <w:bCs/>
                <w:sz w:val="16"/>
                <w:szCs w:val="16"/>
                <w:lang w:eastAsia="pl-PL"/>
              </w:rPr>
            </w:pPr>
          </w:p>
        </w:tc>
        <w:tc>
          <w:tcPr>
            <w:tcW w:w="1934" w:type="pct"/>
            <w:gridSpan w:val="3"/>
            <w:shd w:val="clear" w:color="000000" w:fill="FFFFFF"/>
            <w:vAlign w:val="center"/>
            <w:hideMark/>
          </w:tcPr>
          <w:p w14:paraId="7565051E" w14:textId="77777777" w:rsidR="00A81820" w:rsidRPr="002947E9" w:rsidRDefault="00A81820" w:rsidP="00AB5FB3">
            <w:pPr>
              <w:pStyle w:val="Bezodstpw"/>
              <w:jc w:val="center"/>
              <w:rPr>
                <w:rFonts w:ascii="Avenir Next LT Pro Light" w:hAnsi="Avenir Next LT Pro Light"/>
                <w:b/>
                <w:bCs/>
                <w:sz w:val="16"/>
                <w:szCs w:val="16"/>
                <w:lang w:eastAsia="pl-PL"/>
              </w:rPr>
            </w:pPr>
            <w:r w:rsidRPr="002947E9">
              <w:rPr>
                <w:rFonts w:ascii="Avenir Next LT Pro Light" w:hAnsi="Avenir Next LT Pro Light"/>
                <w:b/>
                <w:bCs/>
                <w:sz w:val="16"/>
                <w:szCs w:val="16"/>
                <w:lang w:eastAsia="pl-PL"/>
              </w:rPr>
              <w:t>Wiek</w:t>
            </w:r>
          </w:p>
        </w:tc>
        <w:tc>
          <w:tcPr>
            <w:tcW w:w="637" w:type="pct"/>
            <w:vMerge w:val="restart"/>
            <w:shd w:val="clear" w:color="000000" w:fill="FFFFFF"/>
            <w:vAlign w:val="center"/>
            <w:hideMark/>
          </w:tcPr>
          <w:p w14:paraId="3F824E01" w14:textId="77777777" w:rsidR="00A81820" w:rsidRPr="002947E9" w:rsidRDefault="00A81820" w:rsidP="00AB5FB3">
            <w:pPr>
              <w:pStyle w:val="Bezodstpw"/>
              <w:jc w:val="center"/>
              <w:rPr>
                <w:rFonts w:ascii="Avenir Next LT Pro Light" w:hAnsi="Avenir Next LT Pro Light"/>
                <w:b/>
                <w:bCs/>
                <w:sz w:val="16"/>
                <w:szCs w:val="16"/>
                <w:lang w:eastAsia="pl-PL"/>
              </w:rPr>
            </w:pPr>
            <w:r w:rsidRPr="002947E9">
              <w:rPr>
                <w:rFonts w:ascii="Avenir Next LT Pro Light" w:hAnsi="Avenir Next LT Pro Light"/>
                <w:b/>
                <w:bCs/>
                <w:sz w:val="16"/>
                <w:szCs w:val="16"/>
                <w:lang w:eastAsia="pl-PL"/>
              </w:rPr>
              <w:t>Ogółem</w:t>
            </w:r>
          </w:p>
        </w:tc>
        <w:tc>
          <w:tcPr>
            <w:tcW w:w="627" w:type="pct"/>
            <w:vMerge w:val="restart"/>
            <w:shd w:val="clear" w:color="000000" w:fill="FFFFFF"/>
            <w:vAlign w:val="center"/>
            <w:hideMark/>
          </w:tcPr>
          <w:p w14:paraId="04F74AD1" w14:textId="77777777" w:rsidR="00A81820" w:rsidRPr="002947E9" w:rsidRDefault="00A81820" w:rsidP="00AB5FB3">
            <w:pPr>
              <w:pStyle w:val="Bezodstpw"/>
              <w:jc w:val="center"/>
              <w:rPr>
                <w:rFonts w:ascii="Avenir Next LT Pro Light" w:hAnsi="Avenir Next LT Pro Light"/>
                <w:b/>
                <w:bCs/>
                <w:sz w:val="16"/>
                <w:szCs w:val="16"/>
                <w:lang w:eastAsia="pl-PL"/>
              </w:rPr>
            </w:pPr>
            <w:r w:rsidRPr="002947E9">
              <w:rPr>
                <w:rFonts w:ascii="Avenir Next LT Pro Light" w:hAnsi="Avenir Next LT Pro Light"/>
                <w:b/>
                <w:bCs/>
                <w:sz w:val="16"/>
                <w:szCs w:val="16"/>
                <w:lang w:eastAsia="pl-PL"/>
              </w:rPr>
              <w:t>Ogółem</w:t>
            </w:r>
            <w:r w:rsidRPr="002947E9">
              <w:rPr>
                <w:rFonts w:ascii="Avenir Next LT Pro Light" w:hAnsi="Avenir Next LT Pro Light"/>
                <w:b/>
                <w:bCs/>
                <w:sz w:val="16"/>
                <w:szCs w:val="16"/>
                <w:lang w:eastAsia="pl-PL"/>
              </w:rPr>
              <w:br/>
              <w:t>[%]</w:t>
            </w:r>
          </w:p>
        </w:tc>
      </w:tr>
      <w:tr w:rsidR="00A209E5" w:rsidRPr="002947E9" w14:paraId="593DE063" w14:textId="77777777" w:rsidTr="009535FE">
        <w:trPr>
          <w:cantSplit/>
          <w:trHeight w:val="170"/>
          <w:tblHeader/>
        </w:trPr>
        <w:tc>
          <w:tcPr>
            <w:tcW w:w="1022" w:type="pct"/>
            <w:vMerge/>
            <w:vAlign w:val="center"/>
            <w:hideMark/>
          </w:tcPr>
          <w:p w14:paraId="31A8C053" w14:textId="77777777" w:rsidR="00A81820" w:rsidRPr="002947E9" w:rsidRDefault="00A81820" w:rsidP="00AB5FB3">
            <w:pPr>
              <w:pStyle w:val="Bezodstpw"/>
              <w:jc w:val="center"/>
              <w:rPr>
                <w:rFonts w:ascii="Avenir Next LT Pro Light" w:hAnsi="Avenir Next LT Pro Light"/>
                <w:b/>
                <w:bCs/>
                <w:sz w:val="16"/>
                <w:szCs w:val="16"/>
                <w:lang w:eastAsia="pl-PL"/>
              </w:rPr>
            </w:pPr>
          </w:p>
        </w:tc>
        <w:tc>
          <w:tcPr>
            <w:tcW w:w="780" w:type="pct"/>
            <w:vMerge/>
            <w:vAlign w:val="center"/>
            <w:hideMark/>
          </w:tcPr>
          <w:p w14:paraId="31E6EBCC" w14:textId="77777777" w:rsidR="00A81820" w:rsidRPr="002947E9" w:rsidRDefault="00A81820" w:rsidP="00AB5FB3">
            <w:pPr>
              <w:pStyle w:val="Bezodstpw"/>
              <w:jc w:val="center"/>
              <w:rPr>
                <w:rFonts w:ascii="Avenir Next LT Pro Light" w:hAnsi="Avenir Next LT Pro Light"/>
                <w:b/>
                <w:bCs/>
                <w:sz w:val="16"/>
                <w:szCs w:val="16"/>
                <w:lang w:eastAsia="pl-PL"/>
              </w:rPr>
            </w:pPr>
          </w:p>
        </w:tc>
        <w:tc>
          <w:tcPr>
            <w:tcW w:w="692" w:type="pct"/>
            <w:shd w:val="clear" w:color="000000" w:fill="FFFFFF"/>
            <w:vAlign w:val="center"/>
            <w:hideMark/>
          </w:tcPr>
          <w:p w14:paraId="02F0BB11" w14:textId="77777777" w:rsidR="00A81820" w:rsidRPr="002947E9" w:rsidRDefault="00A81820" w:rsidP="00AB5FB3">
            <w:pPr>
              <w:pStyle w:val="Bezodstpw"/>
              <w:jc w:val="center"/>
              <w:rPr>
                <w:rFonts w:ascii="Avenir Next LT Pro Light" w:hAnsi="Avenir Next LT Pro Light"/>
                <w:b/>
                <w:bCs/>
                <w:sz w:val="16"/>
                <w:szCs w:val="16"/>
                <w:lang w:eastAsia="pl-PL"/>
              </w:rPr>
            </w:pPr>
            <w:r w:rsidRPr="002947E9">
              <w:rPr>
                <w:rFonts w:ascii="Avenir Next LT Pro Light" w:hAnsi="Avenir Next LT Pro Light"/>
                <w:b/>
                <w:bCs/>
                <w:sz w:val="16"/>
                <w:szCs w:val="16"/>
                <w:lang w:eastAsia="pl-PL"/>
              </w:rPr>
              <w:t>&lt;=40 lat</w:t>
            </w:r>
          </w:p>
        </w:tc>
        <w:tc>
          <w:tcPr>
            <w:tcW w:w="604" w:type="pct"/>
            <w:shd w:val="clear" w:color="000000" w:fill="FFFFFF"/>
            <w:vAlign w:val="center"/>
            <w:hideMark/>
          </w:tcPr>
          <w:p w14:paraId="6845395D" w14:textId="77777777" w:rsidR="00A81820" w:rsidRPr="002947E9" w:rsidRDefault="00A81820" w:rsidP="00AB5FB3">
            <w:pPr>
              <w:pStyle w:val="Bezodstpw"/>
              <w:jc w:val="center"/>
              <w:rPr>
                <w:rFonts w:ascii="Avenir Next LT Pro Light" w:hAnsi="Avenir Next LT Pro Light"/>
                <w:b/>
                <w:bCs/>
                <w:sz w:val="16"/>
                <w:szCs w:val="16"/>
                <w:lang w:eastAsia="pl-PL"/>
              </w:rPr>
            </w:pPr>
            <w:r w:rsidRPr="002947E9">
              <w:rPr>
                <w:rFonts w:ascii="Avenir Next LT Pro Light" w:hAnsi="Avenir Next LT Pro Light"/>
                <w:b/>
                <w:bCs/>
                <w:sz w:val="16"/>
                <w:szCs w:val="16"/>
                <w:lang w:eastAsia="pl-PL"/>
              </w:rPr>
              <w:t>41-80 lat</w:t>
            </w:r>
          </w:p>
        </w:tc>
        <w:tc>
          <w:tcPr>
            <w:tcW w:w="638" w:type="pct"/>
            <w:shd w:val="clear" w:color="000000" w:fill="FFFFFF"/>
            <w:vAlign w:val="center"/>
            <w:hideMark/>
          </w:tcPr>
          <w:p w14:paraId="42B69BD9" w14:textId="77777777" w:rsidR="00A81820" w:rsidRPr="002947E9" w:rsidRDefault="00A81820" w:rsidP="00AB5FB3">
            <w:pPr>
              <w:pStyle w:val="Bezodstpw"/>
              <w:jc w:val="center"/>
              <w:rPr>
                <w:rFonts w:ascii="Avenir Next LT Pro Light" w:hAnsi="Avenir Next LT Pro Light"/>
                <w:b/>
                <w:bCs/>
                <w:sz w:val="16"/>
                <w:szCs w:val="16"/>
                <w:lang w:eastAsia="pl-PL"/>
              </w:rPr>
            </w:pPr>
            <w:r w:rsidRPr="002947E9">
              <w:rPr>
                <w:rFonts w:ascii="Avenir Next LT Pro Light" w:hAnsi="Avenir Next LT Pro Light"/>
                <w:b/>
                <w:bCs/>
                <w:sz w:val="16"/>
                <w:szCs w:val="16"/>
                <w:lang w:eastAsia="pl-PL"/>
              </w:rPr>
              <w:t>&gt; 80 lat</w:t>
            </w:r>
          </w:p>
        </w:tc>
        <w:tc>
          <w:tcPr>
            <w:tcW w:w="637" w:type="pct"/>
            <w:vMerge/>
            <w:vAlign w:val="center"/>
            <w:hideMark/>
          </w:tcPr>
          <w:p w14:paraId="7285B65C" w14:textId="77777777" w:rsidR="00A81820" w:rsidRPr="002947E9" w:rsidRDefault="00A81820" w:rsidP="00AB5FB3">
            <w:pPr>
              <w:pStyle w:val="Bezodstpw"/>
              <w:jc w:val="center"/>
              <w:rPr>
                <w:rFonts w:ascii="Avenir Next LT Pro Light" w:hAnsi="Avenir Next LT Pro Light"/>
                <w:b/>
                <w:bCs/>
                <w:sz w:val="16"/>
                <w:szCs w:val="16"/>
                <w:lang w:eastAsia="pl-PL"/>
              </w:rPr>
            </w:pPr>
          </w:p>
        </w:tc>
        <w:tc>
          <w:tcPr>
            <w:tcW w:w="627" w:type="pct"/>
            <w:vMerge/>
            <w:vAlign w:val="center"/>
            <w:hideMark/>
          </w:tcPr>
          <w:p w14:paraId="0EB1E228" w14:textId="77777777" w:rsidR="00A81820" w:rsidRPr="002947E9" w:rsidRDefault="00A81820" w:rsidP="00AB5FB3">
            <w:pPr>
              <w:pStyle w:val="Bezodstpw"/>
              <w:jc w:val="center"/>
              <w:rPr>
                <w:rFonts w:ascii="Avenir Next LT Pro Light" w:hAnsi="Avenir Next LT Pro Light"/>
                <w:b/>
                <w:bCs/>
                <w:sz w:val="16"/>
                <w:szCs w:val="16"/>
                <w:lang w:eastAsia="pl-PL"/>
              </w:rPr>
            </w:pPr>
          </w:p>
        </w:tc>
      </w:tr>
      <w:tr w:rsidR="00A209E5" w:rsidRPr="002947E9" w14:paraId="3F72CAA3" w14:textId="77777777" w:rsidTr="009535FE">
        <w:trPr>
          <w:cantSplit/>
          <w:trHeight w:val="170"/>
          <w:tblHeader/>
        </w:trPr>
        <w:tc>
          <w:tcPr>
            <w:tcW w:w="1022" w:type="pct"/>
            <w:shd w:val="clear" w:color="000000" w:fill="FFFFFF"/>
            <w:vAlign w:val="center"/>
          </w:tcPr>
          <w:p w14:paraId="35D61739" w14:textId="77777777" w:rsidR="00A81820" w:rsidRPr="002947E9" w:rsidRDefault="00A81820" w:rsidP="00AB5FB3">
            <w:pPr>
              <w:pStyle w:val="Bezodstpw"/>
              <w:jc w:val="center"/>
              <w:rPr>
                <w:rFonts w:ascii="Avenir Next LT Pro Light" w:hAnsi="Avenir Next LT Pro Light"/>
                <w:b/>
                <w:bCs/>
                <w:sz w:val="12"/>
                <w:szCs w:val="12"/>
                <w:lang w:eastAsia="pl-PL"/>
              </w:rPr>
            </w:pPr>
            <w:r w:rsidRPr="002947E9">
              <w:rPr>
                <w:rFonts w:ascii="Avenir Next LT Pro Light" w:hAnsi="Avenir Next LT Pro Light"/>
                <w:b/>
                <w:bCs/>
                <w:sz w:val="12"/>
                <w:szCs w:val="12"/>
                <w:lang w:eastAsia="pl-PL"/>
              </w:rPr>
              <w:t>1</w:t>
            </w:r>
          </w:p>
        </w:tc>
        <w:tc>
          <w:tcPr>
            <w:tcW w:w="780" w:type="pct"/>
            <w:shd w:val="clear" w:color="000000" w:fill="FFFFFF"/>
            <w:vAlign w:val="center"/>
          </w:tcPr>
          <w:p w14:paraId="7145B6B4" w14:textId="77777777" w:rsidR="00A81820" w:rsidRPr="002947E9" w:rsidRDefault="00A81820" w:rsidP="00AB5FB3">
            <w:pPr>
              <w:pStyle w:val="Bezodstpw"/>
              <w:jc w:val="center"/>
              <w:rPr>
                <w:rFonts w:ascii="Avenir Next LT Pro Light" w:hAnsi="Avenir Next LT Pro Light"/>
                <w:b/>
                <w:bCs/>
                <w:sz w:val="12"/>
                <w:szCs w:val="12"/>
                <w:lang w:eastAsia="pl-PL"/>
              </w:rPr>
            </w:pPr>
            <w:r w:rsidRPr="002947E9">
              <w:rPr>
                <w:rFonts w:ascii="Avenir Next LT Pro Light" w:hAnsi="Avenir Next LT Pro Light"/>
                <w:b/>
                <w:bCs/>
                <w:sz w:val="12"/>
                <w:szCs w:val="12"/>
                <w:lang w:eastAsia="pl-PL"/>
              </w:rPr>
              <w:t>2</w:t>
            </w:r>
          </w:p>
        </w:tc>
        <w:tc>
          <w:tcPr>
            <w:tcW w:w="692" w:type="pct"/>
            <w:shd w:val="clear" w:color="000000" w:fill="FFFFFF"/>
            <w:noWrap/>
            <w:vAlign w:val="center"/>
          </w:tcPr>
          <w:p w14:paraId="1A7EFECB" w14:textId="77777777" w:rsidR="00A81820" w:rsidRPr="002947E9" w:rsidRDefault="00A81820" w:rsidP="00AB5FB3">
            <w:pPr>
              <w:pStyle w:val="Bezodstpw"/>
              <w:jc w:val="center"/>
              <w:rPr>
                <w:rFonts w:ascii="Avenir Next LT Pro Light" w:hAnsi="Avenir Next LT Pro Light"/>
                <w:b/>
                <w:bCs/>
                <w:sz w:val="12"/>
                <w:szCs w:val="12"/>
                <w:lang w:eastAsia="pl-PL"/>
              </w:rPr>
            </w:pPr>
            <w:r w:rsidRPr="002947E9">
              <w:rPr>
                <w:rFonts w:ascii="Avenir Next LT Pro Light" w:hAnsi="Avenir Next LT Pro Light"/>
                <w:b/>
                <w:bCs/>
                <w:sz w:val="12"/>
                <w:szCs w:val="12"/>
                <w:lang w:eastAsia="pl-PL"/>
              </w:rPr>
              <w:t>3</w:t>
            </w:r>
          </w:p>
        </w:tc>
        <w:tc>
          <w:tcPr>
            <w:tcW w:w="604" w:type="pct"/>
            <w:shd w:val="clear" w:color="000000" w:fill="FFFFFF"/>
            <w:noWrap/>
            <w:vAlign w:val="center"/>
          </w:tcPr>
          <w:p w14:paraId="15017EB3" w14:textId="77777777" w:rsidR="00A81820" w:rsidRPr="002947E9" w:rsidRDefault="00A81820" w:rsidP="00AB5FB3">
            <w:pPr>
              <w:pStyle w:val="Bezodstpw"/>
              <w:jc w:val="center"/>
              <w:rPr>
                <w:rFonts w:ascii="Avenir Next LT Pro Light" w:hAnsi="Avenir Next LT Pro Light"/>
                <w:b/>
                <w:bCs/>
                <w:sz w:val="12"/>
                <w:szCs w:val="12"/>
                <w:lang w:eastAsia="pl-PL"/>
              </w:rPr>
            </w:pPr>
            <w:r w:rsidRPr="002947E9">
              <w:rPr>
                <w:rFonts w:ascii="Avenir Next LT Pro Light" w:hAnsi="Avenir Next LT Pro Light"/>
                <w:b/>
                <w:bCs/>
                <w:sz w:val="12"/>
                <w:szCs w:val="12"/>
                <w:lang w:eastAsia="pl-PL"/>
              </w:rPr>
              <w:t>4</w:t>
            </w:r>
          </w:p>
        </w:tc>
        <w:tc>
          <w:tcPr>
            <w:tcW w:w="638" w:type="pct"/>
            <w:shd w:val="clear" w:color="000000" w:fill="FFFFFF"/>
            <w:noWrap/>
            <w:vAlign w:val="center"/>
          </w:tcPr>
          <w:p w14:paraId="75666168" w14:textId="77777777" w:rsidR="00A81820" w:rsidRPr="002947E9" w:rsidRDefault="00A81820" w:rsidP="00AB5FB3">
            <w:pPr>
              <w:pStyle w:val="Bezodstpw"/>
              <w:jc w:val="center"/>
              <w:rPr>
                <w:rFonts w:ascii="Avenir Next LT Pro Light" w:hAnsi="Avenir Next LT Pro Light"/>
                <w:b/>
                <w:bCs/>
                <w:sz w:val="12"/>
                <w:szCs w:val="12"/>
                <w:lang w:eastAsia="pl-PL"/>
              </w:rPr>
            </w:pPr>
            <w:r w:rsidRPr="002947E9">
              <w:rPr>
                <w:rFonts w:ascii="Avenir Next LT Pro Light" w:hAnsi="Avenir Next LT Pro Light"/>
                <w:b/>
                <w:bCs/>
                <w:sz w:val="12"/>
                <w:szCs w:val="12"/>
                <w:lang w:eastAsia="pl-PL"/>
              </w:rPr>
              <w:t>5</w:t>
            </w:r>
          </w:p>
        </w:tc>
        <w:tc>
          <w:tcPr>
            <w:tcW w:w="637" w:type="pct"/>
            <w:shd w:val="clear" w:color="000000" w:fill="FFFFFF"/>
            <w:noWrap/>
            <w:vAlign w:val="center"/>
          </w:tcPr>
          <w:p w14:paraId="73B3BE73" w14:textId="77777777" w:rsidR="00A81820" w:rsidRPr="002947E9" w:rsidRDefault="00A81820" w:rsidP="00AB5FB3">
            <w:pPr>
              <w:pStyle w:val="Bezodstpw"/>
              <w:jc w:val="center"/>
              <w:rPr>
                <w:rFonts w:ascii="Avenir Next LT Pro Light" w:hAnsi="Avenir Next LT Pro Light"/>
                <w:b/>
                <w:bCs/>
                <w:sz w:val="12"/>
                <w:szCs w:val="12"/>
                <w:lang w:eastAsia="pl-PL"/>
              </w:rPr>
            </w:pPr>
            <w:r w:rsidRPr="002947E9">
              <w:rPr>
                <w:rFonts w:ascii="Avenir Next LT Pro Light" w:hAnsi="Avenir Next LT Pro Light"/>
                <w:b/>
                <w:bCs/>
                <w:sz w:val="12"/>
                <w:szCs w:val="12"/>
                <w:lang w:eastAsia="pl-PL"/>
              </w:rPr>
              <w:t>6</w:t>
            </w:r>
          </w:p>
        </w:tc>
        <w:tc>
          <w:tcPr>
            <w:tcW w:w="627" w:type="pct"/>
            <w:shd w:val="clear" w:color="000000" w:fill="FFFFFF"/>
            <w:noWrap/>
            <w:vAlign w:val="center"/>
          </w:tcPr>
          <w:p w14:paraId="519E42BA" w14:textId="77777777" w:rsidR="00A81820" w:rsidRPr="002947E9" w:rsidRDefault="00A81820" w:rsidP="00AB5FB3">
            <w:pPr>
              <w:pStyle w:val="Bezodstpw"/>
              <w:jc w:val="center"/>
              <w:rPr>
                <w:rFonts w:ascii="Avenir Next LT Pro Light" w:hAnsi="Avenir Next LT Pro Light"/>
                <w:b/>
                <w:bCs/>
                <w:sz w:val="12"/>
                <w:szCs w:val="12"/>
                <w:lang w:eastAsia="pl-PL"/>
              </w:rPr>
            </w:pPr>
            <w:r w:rsidRPr="002947E9">
              <w:rPr>
                <w:rFonts w:ascii="Avenir Next LT Pro Light" w:hAnsi="Avenir Next LT Pro Light"/>
                <w:b/>
                <w:bCs/>
                <w:sz w:val="12"/>
                <w:szCs w:val="12"/>
                <w:lang w:eastAsia="pl-PL"/>
              </w:rPr>
              <w:t>7</w:t>
            </w:r>
          </w:p>
        </w:tc>
      </w:tr>
      <w:tr w:rsidR="00DC7DCB" w:rsidRPr="002947E9" w14:paraId="63B43AE2" w14:textId="77777777" w:rsidTr="00B16912">
        <w:trPr>
          <w:trHeight w:val="170"/>
        </w:trPr>
        <w:tc>
          <w:tcPr>
            <w:tcW w:w="1022" w:type="pct"/>
            <w:vMerge w:val="restart"/>
            <w:shd w:val="clear" w:color="000000" w:fill="FFFFFF"/>
            <w:vAlign w:val="center"/>
            <w:hideMark/>
          </w:tcPr>
          <w:p w14:paraId="676E7832" w14:textId="77777777" w:rsidR="00DC7DCB" w:rsidRPr="002947E9" w:rsidRDefault="00DC7DCB" w:rsidP="00DC7DCB">
            <w:pPr>
              <w:pStyle w:val="Bezodstpw"/>
              <w:jc w:val="center"/>
              <w:rPr>
                <w:rFonts w:ascii="Avenir Next LT Pro Light" w:hAnsi="Avenir Next LT Pro Light"/>
                <w:sz w:val="16"/>
                <w:szCs w:val="16"/>
                <w:lang w:eastAsia="pl-PL"/>
              </w:rPr>
            </w:pPr>
            <w:r w:rsidRPr="002947E9">
              <w:rPr>
                <w:rFonts w:ascii="Avenir Next LT Pro Light" w:hAnsi="Avenir Next LT Pro Light"/>
                <w:sz w:val="16"/>
                <w:szCs w:val="16"/>
                <w:lang w:eastAsia="pl-PL"/>
              </w:rPr>
              <w:t xml:space="preserve">Nadleśnictwo </w:t>
            </w:r>
          </w:p>
          <w:p w14:paraId="1406001E" w14:textId="7F9EE860" w:rsidR="00DC7DCB" w:rsidRPr="002947E9" w:rsidRDefault="00DC7DCB" w:rsidP="00DC7DCB">
            <w:pPr>
              <w:pStyle w:val="Bezodstpw"/>
              <w:jc w:val="center"/>
              <w:rPr>
                <w:rFonts w:ascii="Avenir Next LT Pro Light" w:hAnsi="Avenir Next LT Pro Light"/>
                <w:sz w:val="16"/>
                <w:szCs w:val="16"/>
                <w:lang w:eastAsia="pl-PL"/>
              </w:rPr>
            </w:pPr>
            <w:r w:rsidRPr="002947E9">
              <w:rPr>
                <w:rFonts w:ascii="Avenir Next LT Pro Light" w:hAnsi="Avenir Next LT Pro Light"/>
                <w:sz w:val="16"/>
                <w:szCs w:val="16"/>
                <w:lang w:eastAsia="pl-PL"/>
              </w:rPr>
              <w:t>Człopa</w:t>
            </w:r>
          </w:p>
        </w:tc>
        <w:tc>
          <w:tcPr>
            <w:tcW w:w="780" w:type="pct"/>
            <w:shd w:val="clear" w:color="000000" w:fill="FFFFFF"/>
            <w:vAlign w:val="center"/>
            <w:hideMark/>
          </w:tcPr>
          <w:p w14:paraId="453F2C3B" w14:textId="77777777" w:rsidR="00DC7DCB" w:rsidRPr="002947E9" w:rsidRDefault="00DC7DCB" w:rsidP="00DC7DCB">
            <w:pPr>
              <w:pStyle w:val="Bezodstpw"/>
              <w:jc w:val="center"/>
              <w:rPr>
                <w:rFonts w:ascii="Avenir Next LT Pro Light" w:hAnsi="Avenir Next LT Pro Light"/>
                <w:sz w:val="16"/>
                <w:szCs w:val="16"/>
                <w:lang w:eastAsia="pl-PL"/>
              </w:rPr>
            </w:pPr>
            <w:r w:rsidRPr="002947E9">
              <w:rPr>
                <w:rFonts w:ascii="Avenir Next LT Pro Light" w:hAnsi="Avenir Next LT Pro Light"/>
                <w:sz w:val="16"/>
                <w:szCs w:val="16"/>
                <w:lang w:eastAsia="pl-PL"/>
              </w:rPr>
              <w:t>brak</w:t>
            </w:r>
          </w:p>
        </w:tc>
        <w:tc>
          <w:tcPr>
            <w:tcW w:w="692" w:type="pct"/>
            <w:shd w:val="clear" w:color="000000" w:fill="FFFFFF"/>
            <w:noWrap/>
          </w:tcPr>
          <w:p w14:paraId="2390A927" w14:textId="1C8BD63D"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4343,48</w:t>
            </w:r>
          </w:p>
        </w:tc>
        <w:tc>
          <w:tcPr>
            <w:tcW w:w="604" w:type="pct"/>
            <w:shd w:val="clear" w:color="000000" w:fill="FFFFFF"/>
            <w:noWrap/>
          </w:tcPr>
          <w:p w14:paraId="7FB60F36" w14:textId="0226101D"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3116,32</w:t>
            </w:r>
          </w:p>
        </w:tc>
        <w:tc>
          <w:tcPr>
            <w:tcW w:w="638" w:type="pct"/>
            <w:shd w:val="clear" w:color="000000" w:fill="FFFFFF"/>
            <w:noWrap/>
          </w:tcPr>
          <w:p w14:paraId="067286DA" w14:textId="310CB886"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1169,10</w:t>
            </w:r>
          </w:p>
        </w:tc>
        <w:tc>
          <w:tcPr>
            <w:tcW w:w="637" w:type="pct"/>
            <w:shd w:val="clear" w:color="000000" w:fill="FFFFFF"/>
            <w:noWrap/>
          </w:tcPr>
          <w:p w14:paraId="72AC12F6" w14:textId="08702FD2"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8628,90</w:t>
            </w:r>
          </w:p>
        </w:tc>
        <w:tc>
          <w:tcPr>
            <w:tcW w:w="627" w:type="pct"/>
            <w:shd w:val="clear" w:color="000000" w:fill="FFFFFF"/>
            <w:noWrap/>
          </w:tcPr>
          <w:p w14:paraId="4E60694B" w14:textId="0AA22AED"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48,69</w:t>
            </w:r>
          </w:p>
        </w:tc>
      </w:tr>
      <w:tr w:rsidR="00DC7DCB" w:rsidRPr="002947E9" w14:paraId="4040D170" w14:textId="77777777" w:rsidTr="00B16912">
        <w:trPr>
          <w:trHeight w:val="170"/>
        </w:trPr>
        <w:tc>
          <w:tcPr>
            <w:tcW w:w="1022" w:type="pct"/>
            <w:vMerge/>
            <w:shd w:val="clear" w:color="auto" w:fill="auto"/>
            <w:noWrap/>
            <w:vAlign w:val="center"/>
            <w:hideMark/>
          </w:tcPr>
          <w:p w14:paraId="1443EBBC" w14:textId="77777777" w:rsidR="00DC7DCB" w:rsidRPr="002947E9" w:rsidRDefault="00DC7DCB" w:rsidP="00DC7DCB">
            <w:pPr>
              <w:pStyle w:val="Bezodstpw"/>
              <w:jc w:val="center"/>
              <w:rPr>
                <w:rFonts w:ascii="Avenir Next LT Pro Light" w:hAnsi="Avenir Next LT Pro Light" w:cs="Calibri"/>
                <w:sz w:val="16"/>
                <w:szCs w:val="16"/>
                <w:lang w:eastAsia="pl-PL"/>
              </w:rPr>
            </w:pPr>
          </w:p>
        </w:tc>
        <w:tc>
          <w:tcPr>
            <w:tcW w:w="780" w:type="pct"/>
            <w:shd w:val="clear" w:color="000000" w:fill="FFFFFF"/>
            <w:vAlign w:val="center"/>
            <w:hideMark/>
          </w:tcPr>
          <w:p w14:paraId="0CB759E6" w14:textId="77777777" w:rsidR="00DC7DCB" w:rsidRPr="002947E9" w:rsidRDefault="00DC7DCB" w:rsidP="00DC7DCB">
            <w:pPr>
              <w:pStyle w:val="Bezodstpw"/>
              <w:jc w:val="center"/>
              <w:rPr>
                <w:rFonts w:ascii="Avenir Next LT Pro Light" w:hAnsi="Avenir Next LT Pro Light"/>
                <w:sz w:val="16"/>
                <w:szCs w:val="16"/>
                <w:lang w:eastAsia="pl-PL"/>
              </w:rPr>
            </w:pPr>
            <w:r w:rsidRPr="002947E9">
              <w:rPr>
                <w:rFonts w:ascii="Avenir Next LT Pro Light" w:hAnsi="Avenir Next LT Pro Light"/>
                <w:sz w:val="16"/>
                <w:szCs w:val="16"/>
                <w:lang w:eastAsia="pl-PL"/>
              </w:rPr>
              <w:t>słabe</w:t>
            </w:r>
          </w:p>
        </w:tc>
        <w:tc>
          <w:tcPr>
            <w:tcW w:w="692" w:type="pct"/>
            <w:shd w:val="clear" w:color="000000" w:fill="FFFFFF"/>
            <w:noWrap/>
          </w:tcPr>
          <w:p w14:paraId="710094C8" w14:textId="0A120601"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1404,02</w:t>
            </w:r>
          </w:p>
        </w:tc>
        <w:tc>
          <w:tcPr>
            <w:tcW w:w="604" w:type="pct"/>
            <w:shd w:val="clear" w:color="000000" w:fill="FFFFFF"/>
            <w:noWrap/>
          </w:tcPr>
          <w:p w14:paraId="3E58C0C1" w14:textId="06D67DF7"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3588,52</w:t>
            </w:r>
          </w:p>
        </w:tc>
        <w:tc>
          <w:tcPr>
            <w:tcW w:w="638" w:type="pct"/>
            <w:shd w:val="clear" w:color="000000" w:fill="FFFFFF"/>
            <w:noWrap/>
          </w:tcPr>
          <w:p w14:paraId="6DE78EF1" w14:textId="56CBFC46"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2282,48</w:t>
            </w:r>
          </w:p>
        </w:tc>
        <w:tc>
          <w:tcPr>
            <w:tcW w:w="637" w:type="pct"/>
            <w:shd w:val="clear" w:color="000000" w:fill="FFFFFF"/>
            <w:noWrap/>
          </w:tcPr>
          <w:p w14:paraId="6763A3CB" w14:textId="2CF59CA3"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7275,02</w:t>
            </w:r>
          </w:p>
        </w:tc>
        <w:tc>
          <w:tcPr>
            <w:tcW w:w="627" w:type="pct"/>
            <w:shd w:val="clear" w:color="000000" w:fill="FFFFFF"/>
            <w:noWrap/>
          </w:tcPr>
          <w:p w14:paraId="748F807A" w14:textId="01C318D1"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41,05</w:t>
            </w:r>
          </w:p>
        </w:tc>
      </w:tr>
      <w:tr w:rsidR="00DC7DCB" w:rsidRPr="002947E9" w14:paraId="59E3DC3A" w14:textId="77777777" w:rsidTr="00B16912">
        <w:trPr>
          <w:trHeight w:val="170"/>
        </w:trPr>
        <w:tc>
          <w:tcPr>
            <w:tcW w:w="1022" w:type="pct"/>
            <w:vMerge/>
            <w:shd w:val="clear" w:color="auto" w:fill="auto"/>
            <w:noWrap/>
            <w:vAlign w:val="center"/>
            <w:hideMark/>
          </w:tcPr>
          <w:p w14:paraId="11AF9F1D" w14:textId="77777777" w:rsidR="00DC7DCB" w:rsidRPr="002947E9" w:rsidRDefault="00DC7DCB" w:rsidP="00DC7DCB">
            <w:pPr>
              <w:pStyle w:val="Bezodstpw"/>
              <w:jc w:val="center"/>
              <w:rPr>
                <w:rFonts w:ascii="Avenir Next LT Pro Light" w:hAnsi="Avenir Next LT Pro Light" w:cs="Calibri"/>
                <w:sz w:val="16"/>
                <w:szCs w:val="16"/>
                <w:lang w:eastAsia="pl-PL"/>
              </w:rPr>
            </w:pPr>
          </w:p>
        </w:tc>
        <w:tc>
          <w:tcPr>
            <w:tcW w:w="780" w:type="pct"/>
            <w:shd w:val="clear" w:color="000000" w:fill="FFFFFF"/>
            <w:vAlign w:val="center"/>
            <w:hideMark/>
          </w:tcPr>
          <w:p w14:paraId="1977E4D1" w14:textId="77777777" w:rsidR="00DC7DCB" w:rsidRPr="002947E9" w:rsidRDefault="00DC7DCB" w:rsidP="00DC7DCB">
            <w:pPr>
              <w:pStyle w:val="Bezodstpw"/>
              <w:jc w:val="center"/>
              <w:rPr>
                <w:rFonts w:ascii="Avenir Next LT Pro Light" w:hAnsi="Avenir Next LT Pro Light"/>
                <w:sz w:val="16"/>
                <w:szCs w:val="16"/>
                <w:lang w:eastAsia="pl-PL"/>
              </w:rPr>
            </w:pPr>
            <w:r w:rsidRPr="002947E9">
              <w:rPr>
                <w:rFonts w:ascii="Avenir Next LT Pro Light" w:hAnsi="Avenir Next LT Pro Light"/>
                <w:sz w:val="16"/>
                <w:szCs w:val="16"/>
                <w:lang w:eastAsia="pl-PL"/>
              </w:rPr>
              <w:t>średnie</w:t>
            </w:r>
          </w:p>
        </w:tc>
        <w:tc>
          <w:tcPr>
            <w:tcW w:w="692" w:type="pct"/>
            <w:shd w:val="clear" w:color="000000" w:fill="FFFFFF"/>
            <w:noWrap/>
          </w:tcPr>
          <w:p w14:paraId="2791F221" w14:textId="58364DA4"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127,17</w:t>
            </w:r>
          </w:p>
        </w:tc>
        <w:tc>
          <w:tcPr>
            <w:tcW w:w="604" w:type="pct"/>
            <w:shd w:val="clear" w:color="000000" w:fill="FFFFFF"/>
            <w:noWrap/>
          </w:tcPr>
          <w:p w14:paraId="2502AB6A" w14:textId="521CCB84"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805,06</w:t>
            </w:r>
          </w:p>
        </w:tc>
        <w:tc>
          <w:tcPr>
            <w:tcW w:w="638" w:type="pct"/>
            <w:shd w:val="clear" w:color="000000" w:fill="FFFFFF"/>
            <w:noWrap/>
          </w:tcPr>
          <w:p w14:paraId="7276C9A9" w14:textId="00099F08"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672,55</w:t>
            </w:r>
          </w:p>
        </w:tc>
        <w:tc>
          <w:tcPr>
            <w:tcW w:w="637" w:type="pct"/>
            <w:shd w:val="clear" w:color="000000" w:fill="FFFFFF"/>
            <w:noWrap/>
          </w:tcPr>
          <w:p w14:paraId="52235586" w14:textId="40C45737"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1604,78</w:t>
            </w:r>
          </w:p>
        </w:tc>
        <w:tc>
          <w:tcPr>
            <w:tcW w:w="627" w:type="pct"/>
            <w:shd w:val="clear" w:color="000000" w:fill="FFFFFF"/>
            <w:noWrap/>
          </w:tcPr>
          <w:p w14:paraId="3094DCB5" w14:textId="4D07F05D"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9,05</w:t>
            </w:r>
          </w:p>
        </w:tc>
      </w:tr>
      <w:tr w:rsidR="00DC7DCB" w:rsidRPr="002947E9" w14:paraId="1492345E" w14:textId="77777777" w:rsidTr="00B16912">
        <w:trPr>
          <w:trHeight w:val="170"/>
        </w:trPr>
        <w:tc>
          <w:tcPr>
            <w:tcW w:w="1022" w:type="pct"/>
            <w:vMerge/>
            <w:shd w:val="clear" w:color="auto" w:fill="auto"/>
            <w:noWrap/>
            <w:vAlign w:val="center"/>
            <w:hideMark/>
          </w:tcPr>
          <w:p w14:paraId="15847A0F" w14:textId="77777777" w:rsidR="00DC7DCB" w:rsidRPr="002947E9" w:rsidRDefault="00DC7DCB" w:rsidP="00DC7DCB">
            <w:pPr>
              <w:pStyle w:val="Bezodstpw"/>
              <w:jc w:val="center"/>
              <w:rPr>
                <w:rFonts w:ascii="Avenir Next LT Pro Light" w:hAnsi="Avenir Next LT Pro Light" w:cs="Calibri"/>
                <w:sz w:val="16"/>
                <w:szCs w:val="16"/>
                <w:lang w:eastAsia="pl-PL"/>
              </w:rPr>
            </w:pPr>
          </w:p>
        </w:tc>
        <w:tc>
          <w:tcPr>
            <w:tcW w:w="780" w:type="pct"/>
            <w:shd w:val="clear" w:color="000000" w:fill="FFFFFF"/>
            <w:vAlign w:val="center"/>
            <w:hideMark/>
          </w:tcPr>
          <w:p w14:paraId="164B54E3" w14:textId="77777777" w:rsidR="00DC7DCB" w:rsidRPr="002947E9" w:rsidRDefault="00DC7DCB" w:rsidP="00DC7DCB">
            <w:pPr>
              <w:pStyle w:val="Bezodstpw"/>
              <w:jc w:val="center"/>
              <w:rPr>
                <w:rFonts w:ascii="Avenir Next LT Pro Light" w:hAnsi="Avenir Next LT Pro Light"/>
                <w:sz w:val="16"/>
                <w:szCs w:val="16"/>
                <w:lang w:eastAsia="pl-PL"/>
              </w:rPr>
            </w:pPr>
            <w:r w:rsidRPr="002947E9">
              <w:rPr>
                <w:rFonts w:ascii="Avenir Next LT Pro Light" w:hAnsi="Avenir Next LT Pro Light"/>
                <w:sz w:val="16"/>
                <w:szCs w:val="16"/>
                <w:lang w:eastAsia="pl-PL"/>
              </w:rPr>
              <w:t>mocne</w:t>
            </w:r>
          </w:p>
        </w:tc>
        <w:tc>
          <w:tcPr>
            <w:tcW w:w="692" w:type="pct"/>
            <w:shd w:val="clear" w:color="000000" w:fill="FFFFFF"/>
            <w:noWrap/>
          </w:tcPr>
          <w:p w14:paraId="63044E39" w14:textId="5554FE78"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1,91</w:t>
            </w:r>
          </w:p>
        </w:tc>
        <w:tc>
          <w:tcPr>
            <w:tcW w:w="604" w:type="pct"/>
            <w:shd w:val="clear" w:color="000000" w:fill="FFFFFF"/>
            <w:noWrap/>
          </w:tcPr>
          <w:p w14:paraId="3739BEAB" w14:textId="4A80BF60"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143,05</w:t>
            </w:r>
          </w:p>
        </w:tc>
        <w:tc>
          <w:tcPr>
            <w:tcW w:w="638" w:type="pct"/>
            <w:shd w:val="clear" w:color="000000" w:fill="FFFFFF"/>
            <w:noWrap/>
          </w:tcPr>
          <w:p w14:paraId="3D54776B" w14:textId="0BF14273"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70,07</w:t>
            </w:r>
          </w:p>
        </w:tc>
        <w:tc>
          <w:tcPr>
            <w:tcW w:w="637" w:type="pct"/>
            <w:shd w:val="clear" w:color="000000" w:fill="FFFFFF"/>
            <w:noWrap/>
          </w:tcPr>
          <w:p w14:paraId="6C7620C8" w14:textId="22F33026"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215,03</w:t>
            </w:r>
          </w:p>
        </w:tc>
        <w:tc>
          <w:tcPr>
            <w:tcW w:w="627" w:type="pct"/>
            <w:shd w:val="clear" w:color="000000" w:fill="FFFFFF"/>
            <w:noWrap/>
          </w:tcPr>
          <w:p w14:paraId="0AD47B7E" w14:textId="7A4F985B" w:rsidR="00DC7DCB" w:rsidRPr="002947E9" w:rsidRDefault="00DC7DCB" w:rsidP="00DC7DCB">
            <w:pPr>
              <w:pStyle w:val="Bezodstpw"/>
              <w:jc w:val="right"/>
              <w:rPr>
                <w:rFonts w:ascii="Avenir Next LT Pro Light" w:hAnsi="Avenir Next LT Pro Light"/>
                <w:sz w:val="16"/>
                <w:szCs w:val="16"/>
                <w:lang w:eastAsia="pl-PL"/>
              </w:rPr>
            </w:pPr>
            <w:r w:rsidRPr="002947E9">
              <w:rPr>
                <w:rFonts w:ascii="Avenir Next LT Pro Light" w:hAnsi="Avenir Next LT Pro Light" w:cs="Arial CE"/>
                <w:sz w:val="16"/>
                <w:szCs w:val="16"/>
              </w:rPr>
              <w:t>1,21</w:t>
            </w:r>
          </w:p>
        </w:tc>
      </w:tr>
    </w:tbl>
    <w:p w14:paraId="1A4A8FBA" w14:textId="77777777" w:rsidR="00A81820" w:rsidRPr="002947E9" w:rsidRDefault="00A81820" w:rsidP="00CF5178">
      <w:pPr>
        <w:pStyle w:val="Bezodstpw"/>
        <w:rPr>
          <w:sz w:val="18"/>
          <w:szCs w:val="18"/>
        </w:rPr>
      </w:pPr>
    </w:p>
    <w:p w14:paraId="6AF8D1DB" w14:textId="2617C8F6" w:rsidR="00AB1728" w:rsidRPr="00061C59" w:rsidRDefault="00AB1728" w:rsidP="00DC7DCB">
      <w:pPr>
        <w:pStyle w:val="Nagwek3"/>
        <w:numPr>
          <w:ilvl w:val="2"/>
          <w:numId w:val="90"/>
        </w:numPr>
      </w:pPr>
      <w:bookmarkStart w:id="394" w:name="_Toc152179755"/>
      <w:bookmarkStart w:id="395" w:name="_Toc179200326"/>
      <w:proofErr w:type="spellStart"/>
      <w:r w:rsidRPr="00061C59">
        <w:t>Neofityzacja</w:t>
      </w:r>
      <w:bookmarkEnd w:id="394"/>
      <w:bookmarkEnd w:id="395"/>
      <w:proofErr w:type="spellEnd"/>
    </w:p>
    <w:p w14:paraId="1E06A6A0" w14:textId="7CD4F873" w:rsidR="00AB1728" w:rsidRPr="00A209E5" w:rsidRDefault="00AB1728" w:rsidP="00AB1728">
      <w:proofErr w:type="spellStart"/>
      <w:r w:rsidRPr="00A209E5">
        <w:t>Neofityzacja</w:t>
      </w:r>
      <w:proofErr w:type="spellEnd"/>
      <w:r w:rsidRPr="00A209E5">
        <w:t xml:space="preserve"> wynika z wprowadzania sztucznych upraw lub też samoistnego wnikania do drzewostanów gatunków drzew i krzewów </w:t>
      </w:r>
      <w:r w:rsidR="00527EC9" w:rsidRPr="00A209E5">
        <w:t>geograficznie obcych</w:t>
      </w:r>
      <w:r w:rsidRPr="00A209E5">
        <w:t xml:space="preserve"> (przyjęto co najmniej 10% udziału gatunku w drzewostanie). Uwzględnia się tutaj również powierzchnie z podszytami lub podrostami gatunków obcych rodzimej florze.</w:t>
      </w:r>
    </w:p>
    <w:p w14:paraId="30ED6156" w14:textId="77777777" w:rsidR="00AB1728" w:rsidRPr="00A209E5" w:rsidRDefault="00AB1728" w:rsidP="00AB1728">
      <w:pPr>
        <w:rPr>
          <w:b/>
          <w:bCs/>
        </w:rPr>
      </w:pPr>
      <w:proofErr w:type="spellStart"/>
      <w:r w:rsidRPr="00A209E5">
        <w:rPr>
          <w:b/>
          <w:bCs/>
        </w:rPr>
        <w:t>Neofityzacja</w:t>
      </w:r>
      <w:proofErr w:type="spellEnd"/>
      <w:r w:rsidRPr="00A209E5">
        <w:rPr>
          <w:b/>
          <w:bCs/>
        </w:rPr>
        <w:t xml:space="preserve"> w warstwie drzew</w:t>
      </w:r>
    </w:p>
    <w:p w14:paraId="0DA2E0B3" w14:textId="78C2626F" w:rsidR="00AB1728" w:rsidRPr="00A209E5" w:rsidRDefault="00AB1728" w:rsidP="00AB1728">
      <w:bookmarkStart w:id="396" w:name="_Hlk172273668"/>
      <w:r w:rsidRPr="00A209E5">
        <w:t xml:space="preserve">Według tabeli </w:t>
      </w:r>
      <w:proofErr w:type="spellStart"/>
      <w:r w:rsidRPr="00A209E5">
        <w:t>Va</w:t>
      </w:r>
      <w:proofErr w:type="spellEnd"/>
      <w:r w:rsidRPr="00A209E5">
        <w:t xml:space="preserve"> Instrukcji Urządzania Lasu w drzewostanach Nadleśnictwa Człopa gatunki obce wykaz</w:t>
      </w:r>
      <w:r w:rsidR="00CD71D0" w:rsidRPr="00A209E5">
        <w:t>ano na</w:t>
      </w:r>
      <w:r w:rsidRPr="00A209E5">
        <w:t xml:space="preserve"> powierzchni 41,</w:t>
      </w:r>
      <w:r w:rsidR="00FE1B74">
        <w:t>12</w:t>
      </w:r>
      <w:r w:rsidRPr="00A209E5">
        <w:t xml:space="preserve"> ha. </w:t>
      </w:r>
      <w:r w:rsidR="00CD71D0" w:rsidRPr="00A209E5">
        <w:t>Wśród nich wyszczególniono:</w:t>
      </w:r>
      <w:r w:rsidRPr="00A209E5">
        <w:t xml:space="preserve"> dąb czerwony </w:t>
      </w:r>
      <w:proofErr w:type="spellStart"/>
      <w:r w:rsidRPr="00A209E5">
        <w:rPr>
          <w:i/>
          <w:iCs/>
        </w:rPr>
        <w:t>Quercus</w:t>
      </w:r>
      <w:proofErr w:type="spellEnd"/>
      <w:r w:rsidRPr="00A209E5">
        <w:rPr>
          <w:i/>
          <w:iCs/>
        </w:rPr>
        <w:t xml:space="preserve"> rubra</w:t>
      </w:r>
      <w:r w:rsidRPr="00A209E5">
        <w:t xml:space="preserve"> – </w:t>
      </w:r>
      <w:r w:rsidR="00FE1B74">
        <w:t>28,96</w:t>
      </w:r>
      <w:r w:rsidRPr="00A209E5">
        <w:t xml:space="preserve"> ha,  robinia akacjowa </w:t>
      </w:r>
      <w:r w:rsidRPr="00A209E5">
        <w:rPr>
          <w:i/>
          <w:iCs/>
        </w:rPr>
        <w:t xml:space="preserve">Robinia </w:t>
      </w:r>
      <w:proofErr w:type="spellStart"/>
      <w:r w:rsidRPr="00A209E5">
        <w:rPr>
          <w:i/>
          <w:iCs/>
        </w:rPr>
        <w:t>pseudoacacia</w:t>
      </w:r>
      <w:proofErr w:type="spellEnd"/>
      <w:r w:rsidRPr="00A209E5">
        <w:t xml:space="preserve"> 6,3</w:t>
      </w:r>
      <w:r w:rsidR="00FE1B74">
        <w:t>9</w:t>
      </w:r>
      <w:r w:rsidRPr="00A209E5">
        <w:t xml:space="preserve"> ha oraz daglezja zielona </w:t>
      </w:r>
      <w:proofErr w:type="spellStart"/>
      <w:r w:rsidRPr="00A209E5">
        <w:rPr>
          <w:i/>
          <w:iCs/>
        </w:rPr>
        <w:t>Pseudotsuga</w:t>
      </w:r>
      <w:proofErr w:type="spellEnd"/>
      <w:r w:rsidRPr="00A209E5">
        <w:rPr>
          <w:i/>
          <w:iCs/>
        </w:rPr>
        <w:t xml:space="preserve"> </w:t>
      </w:r>
      <w:proofErr w:type="spellStart"/>
      <w:r w:rsidRPr="00A209E5">
        <w:rPr>
          <w:i/>
          <w:iCs/>
        </w:rPr>
        <w:t>menziesii</w:t>
      </w:r>
      <w:proofErr w:type="spellEnd"/>
      <w:r w:rsidRPr="00A209E5">
        <w:t xml:space="preserve"> 5,</w:t>
      </w:r>
      <w:r w:rsidR="00FE1B74">
        <w:t>77</w:t>
      </w:r>
      <w:r w:rsidRPr="00A209E5">
        <w:t xml:space="preserve"> ha.</w:t>
      </w:r>
    </w:p>
    <w:bookmarkEnd w:id="396"/>
    <w:p w14:paraId="48CABC40" w14:textId="77777777" w:rsidR="00AB1728" w:rsidRPr="00A209E5" w:rsidRDefault="00AB1728" w:rsidP="00AB1728">
      <w:pPr>
        <w:rPr>
          <w:b/>
          <w:bCs/>
        </w:rPr>
      </w:pPr>
      <w:proofErr w:type="spellStart"/>
      <w:r w:rsidRPr="00A209E5">
        <w:rPr>
          <w:b/>
          <w:bCs/>
        </w:rPr>
        <w:t>Neofityzacja</w:t>
      </w:r>
      <w:proofErr w:type="spellEnd"/>
      <w:r w:rsidRPr="00A209E5">
        <w:rPr>
          <w:b/>
          <w:bCs/>
        </w:rPr>
        <w:t xml:space="preserve"> w warstwie podszytu</w:t>
      </w:r>
    </w:p>
    <w:p w14:paraId="05A65F38" w14:textId="520C6363" w:rsidR="00AB1728" w:rsidRPr="00A209E5" w:rsidRDefault="00AB1728" w:rsidP="00AB1728">
      <w:r w:rsidRPr="00A209E5">
        <w:t>Spośród gatunków obcych w warstwie podszytu najczęściej pojawia się</w:t>
      </w:r>
      <w:r w:rsidR="00292B61" w:rsidRPr="00A209E5">
        <w:t xml:space="preserve"> czeremcha amerykańska i robinia akacjowa.</w:t>
      </w:r>
      <w:r w:rsidR="00CD71D0" w:rsidRPr="00A209E5">
        <w:t xml:space="preserve"> W sumie stwierdzono występowanie 6 gatunków obcych w podszycie.</w:t>
      </w:r>
    </w:p>
    <w:p w14:paraId="2158AFB9" w14:textId="716D01FC" w:rsidR="00292B61" w:rsidRPr="00A209E5" w:rsidRDefault="00292B61" w:rsidP="00292B61">
      <w:pPr>
        <w:spacing w:after="0"/>
      </w:pPr>
      <w:bookmarkStart w:id="397" w:name="_Hlk175824006"/>
      <w:r w:rsidRPr="00A209E5">
        <w:t xml:space="preserve">Spośród ww. gatunków obcych, w warstwie podszytowej </w:t>
      </w:r>
      <w:r w:rsidR="00CD71D0" w:rsidRPr="00A209E5">
        <w:t>wyszczególniono obecność</w:t>
      </w:r>
      <w:r w:rsidRPr="00A209E5">
        <w:t>:</w:t>
      </w:r>
    </w:p>
    <w:p w14:paraId="625A121D" w14:textId="7F0BA712" w:rsidR="00292B61" w:rsidRPr="00A209E5" w:rsidRDefault="00292B61">
      <w:pPr>
        <w:pStyle w:val="POPPunkty"/>
        <w:numPr>
          <w:ilvl w:val="0"/>
          <w:numId w:val="37"/>
        </w:numPr>
        <w:spacing w:line="240" w:lineRule="auto"/>
        <w:contextualSpacing/>
        <w:rPr>
          <w:rFonts w:ascii="Avenir Next LT Pro" w:hAnsi="Avenir Next LT Pro"/>
          <w:szCs w:val="22"/>
        </w:rPr>
      </w:pPr>
      <w:bookmarkStart w:id="398" w:name="_Hlk19005796"/>
      <w:r w:rsidRPr="00A209E5">
        <w:rPr>
          <w:rFonts w:ascii="Avenir Next LT Pro" w:hAnsi="Avenir Next LT Pro"/>
          <w:szCs w:val="22"/>
        </w:rPr>
        <w:t xml:space="preserve">czeremchy późnej </w:t>
      </w:r>
      <w:proofErr w:type="spellStart"/>
      <w:r w:rsidRPr="00A209E5">
        <w:rPr>
          <w:rFonts w:ascii="Avenir Next LT Pro" w:hAnsi="Avenir Next LT Pro"/>
          <w:i/>
          <w:iCs/>
          <w:szCs w:val="22"/>
        </w:rPr>
        <w:t>Padus</w:t>
      </w:r>
      <w:proofErr w:type="spellEnd"/>
      <w:r w:rsidRPr="00A209E5">
        <w:rPr>
          <w:rFonts w:ascii="Avenir Next LT Pro" w:hAnsi="Avenir Next LT Pro"/>
          <w:i/>
          <w:iCs/>
          <w:szCs w:val="22"/>
        </w:rPr>
        <w:t xml:space="preserve"> </w:t>
      </w:r>
      <w:proofErr w:type="spellStart"/>
      <w:r w:rsidRPr="00A209E5">
        <w:rPr>
          <w:rFonts w:ascii="Avenir Next LT Pro" w:hAnsi="Avenir Next LT Pro"/>
          <w:i/>
          <w:iCs/>
          <w:szCs w:val="22"/>
        </w:rPr>
        <w:t>serotina</w:t>
      </w:r>
      <w:proofErr w:type="spellEnd"/>
      <w:r w:rsidRPr="00A209E5">
        <w:rPr>
          <w:rFonts w:ascii="Avenir Next LT Pro" w:hAnsi="Avenir Next LT Pro"/>
          <w:szCs w:val="22"/>
        </w:rPr>
        <w:t xml:space="preserve"> — 14</w:t>
      </w:r>
      <w:r w:rsidR="00C16784">
        <w:rPr>
          <w:rFonts w:ascii="Avenir Next LT Pro" w:hAnsi="Avenir Next LT Pro"/>
          <w:szCs w:val="22"/>
        </w:rPr>
        <w:t>75</w:t>
      </w:r>
      <w:r w:rsidRPr="00A209E5">
        <w:rPr>
          <w:rFonts w:ascii="Avenir Next LT Pro" w:hAnsi="Avenir Next LT Pro"/>
          <w:szCs w:val="22"/>
        </w:rPr>
        <w:t xml:space="preserve"> pododdziałów;</w:t>
      </w:r>
    </w:p>
    <w:p w14:paraId="3475CE6F" w14:textId="6695B4DD" w:rsidR="00292B61" w:rsidRPr="00A209E5" w:rsidRDefault="00292B61">
      <w:pPr>
        <w:pStyle w:val="POPPunkty"/>
        <w:numPr>
          <w:ilvl w:val="0"/>
          <w:numId w:val="37"/>
        </w:numPr>
        <w:spacing w:line="240" w:lineRule="auto"/>
        <w:contextualSpacing/>
        <w:rPr>
          <w:rFonts w:ascii="Avenir Next LT Pro" w:hAnsi="Avenir Next LT Pro"/>
          <w:szCs w:val="22"/>
        </w:rPr>
      </w:pPr>
      <w:r w:rsidRPr="00A209E5">
        <w:rPr>
          <w:rFonts w:ascii="Avenir Next LT Pro" w:hAnsi="Avenir Next LT Pro"/>
          <w:szCs w:val="22"/>
        </w:rPr>
        <w:t xml:space="preserve">dębu czerwonego </w:t>
      </w:r>
      <w:proofErr w:type="spellStart"/>
      <w:r w:rsidRPr="00A209E5">
        <w:rPr>
          <w:rFonts w:ascii="Avenir Next LT Pro" w:hAnsi="Avenir Next LT Pro"/>
          <w:i/>
          <w:iCs/>
          <w:szCs w:val="22"/>
        </w:rPr>
        <w:t>Quercus</w:t>
      </w:r>
      <w:proofErr w:type="spellEnd"/>
      <w:r w:rsidRPr="00A209E5">
        <w:rPr>
          <w:rFonts w:ascii="Avenir Next LT Pro" w:hAnsi="Avenir Next LT Pro"/>
          <w:i/>
          <w:iCs/>
          <w:szCs w:val="22"/>
        </w:rPr>
        <w:t xml:space="preserve"> rubra</w:t>
      </w:r>
      <w:r w:rsidRPr="00A209E5">
        <w:rPr>
          <w:rFonts w:ascii="Avenir Next LT Pro" w:hAnsi="Avenir Next LT Pro"/>
          <w:szCs w:val="22"/>
        </w:rPr>
        <w:t xml:space="preserve"> — 7</w:t>
      </w:r>
      <w:r w:rsidR="00872FBC">
        <w:rPr>
          <w:rFonts w:ascii="Avenir Next LT Pro" w:hAnsi="Avenir Next LT Pro"/>
          <w:szCs w:val="22"/>
        </w:rPr>
        <w:t>9</w:t>
      </w:r>
      <w:r w:rsidRPr="00A209E5">
        <w:rPr>
          <w:rFonts w:ascii="Avenir Next LT Pro" w:hAnsi="Avenir Next LT Pro"/>
          <w:szCs w:val="22"/>
        </w:rPr>
        <w:t xml:space="preserve"> pododdziałów;</w:t>
      </w:r>
    </w:p>
    <w:p w14:paraId="267D4162" w14:textId="08D04AC6" w:rsidR="00292B61" w:rsidRPr="00A209E5" w:rsidRDefault="00292B61">
      <w:pPr>
        <w:pStyle w:val="POPPunkty"/>
        <w:numPr>
          <w:ilvl w:val="0"/>
          <w:numId w:val="37"/>
        </w:numPr>
        <w:spacing w:line="240" w:lineRule="auto"/>
        <w:contextualSpacing/>
        <w:rPr>
          <w:rFonts w:ascii="Avenir Next LT Pro" w:hAnsi="Avenir Next LT Pro"/>
          <w:szCs w:val="22"/>
        </w:rPr>
      </w:pPr>
      <w:r w:rsidRPr="00A209E5">
        <w:rPr>
          <w:rFonts w:ascii="Avenir Next LT Pro" w:hAnsi="Avenir Next LT Pro"/>
          <w:szCs w:val="22"/>
        </w:rPr>
        <w:t xml:space="preserve">robinii akacjowej </w:t>
      </w:r>
      <w:r w:rsidRPr="00A209E5">
        <w:rPr>
          <w:rFonts w:ascii="Avenir Next LT Pro" w:hAnsi="Avenir Next LT Pro"/>
          <w:i/>
          <w:iCs/>
          <w:szCs w:val="22"/>
        </w:rPr>
        <w:t xml:space="preserve">Robinia </w:t>
      </w:r>
      <w:proofErr w:type="spellStart"/>
      <w:r w:rsidRPr="00A209E5">
        <w:rPr>
          <w:rFonts w:ascii="Avenir Next LT Pro" w:hAnsi="Avenir Next LT Pro"/>
          <w:i/>
          <w:iCs/>
          <w:szCs w:val="22"/>
        </w:rPr>
        <w:t>pseudoacacia</w:t>
      </w:r>
      <w:proofErr w:type="spellEnd"/>
      <w:r w:rsidRPr="00A209E5">
        <w:rPr>
          <w:rFonts w:ascii="Avenir Next LT Pro" w:hAnsi="Avenir Next LT Pro"/>
          <w:szCs w:val="22"/>
        </w:rPr>
        <w:t xml:space="preserve"> — </w:t>
      </w:r>
      <w:r w:rsidR="00872FBC">
        <w:rPr>
          <w:rFonts w:ascii="Avenir Next LT Pro" w:hAnsi="Avenir Next LT Pro"/>
          <w:szCs w:val="22"/>
        </w:rPr>
        <w:t>157</w:t>
      </w:r>
      <w:r w:rsidRPr="00A209E5">
        <w:rPr>
          <w:rFonts w:ascii="Avenir Next LT Pro" w:hAnsi="Avenir Next LT Pro"/>
          <w:szCs w:val="22"/>
        </w:rPr>
        <w:t xml:space="preserve"> pododdziałów;</w:t>
      </w:r>
    </w:p>
    <w:p w14:paraId="2E4203E6" w14:textId="5BC2D26F" w:rsidR="00292B61" w:rsidRPr="00A209E5" w:rsidRDefault="00292B61">
      <w:pPr>
        <w:pStyle w:val="POPPunkty"/>
        <w:numPr>
          <w:ilvl w:val="0"/>
          <w:numId w:val="37"/>
        </w:numPr>
        <w:spacing w:line="240" w:lineRule="auto"/>
        <w:contextualSpacing/>
        <w:rPr>
          <w:rFonts w:ascii="Avenir Next LT Pro" w:hAnsi="Avenir Next LT Pro"/>
          <w:szCs w:val="22"/>
        </w:rPr>
      </w:pPr>
      <w:r w:rsidRPr="00A209E5">
        <w:rPr>
          <w:rFonts w:ascii="Avenir Next LT Pro" w:hAnsi="Avenir Next LT Pro"/>
          <w:szCs w:val="22"/>
        </w:rPr>
        <w:t xml:space="preserve">śnieguliczki białej </w:t>
      </w:r>
      <w:proofErr w:type="spellStart"/>
      <w:r w:rsidRPr="00A209E5">
        <w:rPr>
          <w:rFonts w:ascii="Avenir Next LT Pro" w:hAnsi="Avenir Next LT Pro"/>
          <w:i/>
          <w:iCs/>
          <w:szCs w:val="22"/>
        </w:rPr>
        <w:t>Symphoricarpos</w:t>
      </w:r>
      <w:proofErr w:type="spellEnd"/>
      <w:r w:rsidRPr="00A209E5">
        <w:rPr>
          <w:rFonts w:ascii="Avenir Next LT Pro" w:hAnsi="Avenir Next LT Pro"/>
          <w:i/>
          <w:iCs/>
          <w:szCs w:val="22"/>
        </w:rPr>
        <w:t xml:space="preserve"> </w:t>
      </w:r>
      <w:proofErr w:type="spellStart"/>
      <w:r w:rsidRPr="00A209E5">
        <w:rPr>
          <w:rFonts w:ascii="Avenir Next LT Pro" w:hAnsi="Avenir Next LT Pro"/>
          <w:i/>
          <w:iCs/>
          <w:szCs w:val="22"/>
        </w:rPr>
        <w:t>albus</w:t>
      </w:r>
      <w:proofErr w:type="spellEnd"/>
      <w:r w:rsidRPr="00A209E5">
        <w:rPr>
          <w:rFonts w:ascii="Avenir Next LT Pro" w:hAnsi="Avenir Next LT Pro"/>
          <w:szCs w:val="22"/>
        </w:rPr>
        <w:t xml:space="preserve"> – </w:t>
      </w:r>
      <w:r w:rsidR="00872FBC">
        <w:rPr>
          <w:rFonts w:ascii="Avenir Next LT Pro" w:hAnsi="Avenir Next LT Pro"/>
          <w:szCs w:val="22"/>
        </w:rPr>
        <w:t>21</w:t>
      </w:r>
      <w:r w:rsidRPr="00A209E5">
        <w:rPr>
          <w:rFonts w:ascii="Avenir Next LT Pro" w:hAnsi="Avenir Next LT Pro"/>
          <w:szCs w:val="22"/>
        </w:rPr>
        <w:t xml:space="preserve"> pododdziałów;</w:t>
      </w:r>
    </w:p>
    <w:p w14:paraId="51DDEA24" w14:textId="35F9B45A" w:rsidR="00292B61" w:rsidRPr="00A209E5" w:rsidRDefault="00292B61">
      <w:pPr>
        <w:pStyle w:val="POPPunkty"/>
        <w:numPr>
          <w:ilvl w:val="0"/>
          <w:numId w:val="37"/>
        </w:numPr>
        <w:spacing w:line="240" w:lineRule="auto"/>
        <w:contextualSpacing/>
        <w:rPr>
          <w:rFonts w:ascii="Avenir Next LT Pro" w:hAnsi="Avenir Next LT Pro"/>
          <w:szCs w:val="22"/>
        </w:rPr>
      </w:pPr>
      <w:r w:rsidRPr="00A209E5">
        <w:rPr>
          <w:rFonts w:ascii="Avenir Next LT Pro" w:hAnsi="Avenir Next LT Pro"/>
          <w:szCs w:val="22"/>
        </w:rPr>
        <w:t xml:space="preserve">sosny wejmutki </w:t>
      </w:r>
      <w:proofErr w:type="spellStart"/>
      <w:r w:rsidRPr="00A209E5">
        <w:rPr>
          <w:rFonts w:ascii="Avenir Next LT Pro" w:hAnsi="Avenir Next LT Pro"/>
          <w:i/>
          <w:iCs/>
          <w:szCs w:val="22"/>
        </w:rPr>
        <w:t>Pinus</w:t>
      </w:r>
      <w:proofErr w:type="spellEnd"/>
      <w:r w:rsidRPr="00A209E5">
        <w:rPr>
          <w:rFonts w:ascii="Avenir Next LT Pro" w:hAnsi="Avenir Next LT Pro"/>
          <w:i/>
          <w:iCs/>
          <w:szCs w:val="22"/>
        </w:rPr>
        <w:t xml:space="preserve"> </w:t>
      </w:r>
      <w:proofErr w:type="spellStart"/>
      <w:r w:rsidRPr="00A209E5">
        <w:rPr>
          <w:rFonts w:ascii="Avenir Next LT Pro" w:hAnsi="Avenir Next LT Pro"/>
          <w:i/>
          <w:iCs/>
          <w:szCs w:val="22"/>
        </w:rPr>
        <w:t>strobus</w:t>
      </w:r>
      <w:proofErr w:type="spellEnd"/>
      <w:r w:rsidRPr="00A209E5">
        <w:rPr>
          <w:rFonts w:ascii="Avenir Next LT Pro" w:hAnsi="Avenir Next LT Pro"/>
          <w:szCs w:val="22"/>
        </w:rPr>
        <w:t xml:space="preserve"> — 3 pododdziały;</w:t>
      </w:r>
      <w:bookmarkEnd w:id="398"/>
    </w:p>
    <w:p w14:paraId="48E9F0DC" w14:textId="75E6642A" w:rsidR="00292B61" w:rsidRDefault="00292B61">
      <w:pPr>
        <w:pStyle w:val="POPPunkty"/>
        <w:numPr>
          <w:ilvl w:val="0"/>
          <w:numId w:val="37"/>
        </w:numPr>
        <w:spacing w:line="240" w:lineRule="auto"/>
        <w:contextualSpacing/>
        <w:rPr>
          <w:rFonts w:ascii="Avenir Next LT Pro" w:hAnsi="Avenir Next LT Pro"/>
          <w:szCs w:val="22"/>
        </w:rPr>
      </w:pPr>
      <w:r w:rsidRPr="00A209E5">
        <w:rPr>
          <w:rFonts w:ascii="Avenir Next LT Pro" w:hAnsi="Avenir Next LT Pro"/>
          <w:szCs w:val="22"/>
        </w:rPr>
        <w:t xml:space="preserve">daglezji zielonej </w:t>
      </w:r>
      <w:proofErr w:type="spellStart"/>
      <w:r w:rsidRPr="00A209E5">
        <w:rPr>
          <w:rFonts w:ascii="Avenir Next LT Pro" w:hAnsi="Avenir Next LT Pro"/>
          <w:i/>
          <w:iCs/>
          <w:szCs w:val="22"/>
        </w:rPr>
        <w:t>Pseudotsuga</w:t>
      </w:r>
      <w:proofErr w:type="spellEnd"/>
      <w:r w:rsidRPr="00A209E5">
        <w:rPr>
          <w:rFonts w:ascii="Avenir Next LT Pro" w:hAnsi="Avenir Next LT Pro"/>
          <w:i/>
          <w:iCs/>
          <w:szCs w:val="22"/>
        </w:rPr>
        <w:t xml:space="preserve"> </w:t>
      </w:r>
      <w:proofErr w:type="spellStart"/>
      <w:r w:rsidRPr="00A209E5">
        <w:rPr>
          <w:rFonts w:ascii="Avenir Next LT Pro" w:hAnsi="Avenir Next LT Pro"/>
          <w:i/>
          <w:iCs/>
          <w:szCs w:val="22"/>
        </w:rPr>
        <w:t>menziesii</w:t>
      </w:r>
      <w:proofErr w:type="spellEnd"/>
      <w:r w:rsidRPr="00A209E5">
        <w:rPr>
          <w:rFonts w:ascii="Avenir Next LT Pro" w:hAnsi="Avenir Next LT Pro"/>
          <w:i/>
          <w:iCs/>
          <w:szCs w:val="22"/>
        </w:rPr>
        <w:t xml:space="preserve"> –</w:t>
      </w:r>
      <w:r w:rsidR="00872FBC">
        <w:rPr>
          <w:rFonts w:ascii="Avenir Next LT Pro" w:hAnsi="Avenir Next LT Pro"/>
          <w:i/>
          <w:iCs/>
          <w:szCs w:val="22"/>
        </w:rPr>
        <w:t xml:space="preserve"> </w:t>
      </w:r>
      <w:r w:rsidR="00872FBC" w:rsidRPr="00872FBC">
        <w:rPr>
          <w:rFonts w:ascii="Avenir Next LT Pro" w:hAnsi="Avenir Next LT Pro"/>
          <w:szCs w:val="22"/>
        </w:rPr>
        <w:t>3</w:t>
      </w:r>
      <w:r w:rsidRPr="00A209E5">
        <w:rPr>
          <w:rFonts w:ascii="Avenir Next LT Pro" w:hAnsi="Avenir Next LT Pro"/>
          <w:szCs w:val="22"/>
        </w:rPr>
        <w:t xml:space="preserve"> pododdziały</w:t>
      </w:r>
      <w:r w:rsidR="00872FBC">
        <w:rPr>
          <w:rFonts w:ascii="Avenir Next LT Pro" w:hAnsi="Avenir Next LT Pro"/>
          <w:szCs w:val="22"/>
        </w:rPr>
        <w:t>;</w:t>
      </w:r>
    </w:p>
    <w:p w14:paraId="142F0FAD" w14:textId="0193FACB" w:rsidR="00872FBC" w:rsidRDefault="00872FBC">
      <w:pPr>
        <w:pStyle w:val="POPPunkty"/>
        <w:numPr>
          <w:ilvl w:val="0"/>
          <w:numId w:val="37"/>
        </w:numPr>
        <w:spacing w:line="240" w:lineRule="auto"/>
        <w:contextualSpacing/>
        <w:rPr>
          <w:rFonts w:ascii="Avenir Next LT Pro" w:hAnsi="Avenir Next LT Pro"/>
          <w:szCs w:val="22"/>
        </w:rPr>
      </w:pPr>
      <w:r>
        <w:rPr>
          <w:rFonts w:ascii="Avenir Next LT Pro" w:hAnsi="Avenir Next LT Pro"/>
          <w:szCs w:val="22"/>
        </w:rPr>
        <w:t xml:space="preserve">kasztanowiec biały </w:t>
      </w:r>
      <w:proofErr w:type="spellStart"/>
      <w:r>
        <w:rPr>
          <w:rFonts w:ascii="Avenir Next LT Pro" w:hAnsi="Avenir Next LT Pro"/>
          <w:i/>
          <w:iCs/>
          <w:szCs w:val="22"/>
        </w:rPr>
        <w:t>Aesculus</w:t>
      </w:r>
      <w:proofErr w:type="spellEnd"/>
      <w:r>
        <w:rPr>
          <w:rFonts w:ascii="Avenir Next LT Pro" w:hAnsi="Avenir Next LT Pro"/>
          <w:i/>
          <w:iCs/>
          <w:szCs w:val="22"/>
        </w:rPr>
        <w:t xml:space="preserve"> </w:t>
      </w:r>
      <w:proofErr w:type="spellStart"/>
      <w:r>
        <w:rPr>
          <w:rFonts w:ascii="Avenir Next LT Pro" w:hAnsi="Avenir Next LT Pro"/>
          <w:i/>
          <w:iCs/>
          <w:szCs w:val="22"/>
        </w:rPr>
        <w:t>hippocastanum</w:t>
      </w:r>
      <w:proofErr w:type="spellEnd"/>
      <w:r>
        <w:rPr>
          <w:rFonts w:ascii="Avenir Next LT Pro" w:hAnsi="Avenir Next LT Pro"/>
          <w:i/>
          <w:iCs/>
          <w:szCs w:val="22"/>
        </w:rPr>
        <w:t xml:space="preserve"> </w:t>
      </w:r>
      <w:r>
        <w:rPr>
          <w:rFonts w:ascii="Avenir Next LT Pro" w:hAnsi="Avenir Next LT Pro"/>
          <w:szCs w:val="22"/>
        </w:rPr>
        <w:t>– 2 pododdziały;</w:t>
      </w:r>
    </w:p>
    <w:p w14:paraId="39161F65" w14:textId="29340336" w:rsidR="00872FBC" w:rsidRDefault="00872FBC">
      <w:pPr>
        <w:pStyle w:val="POPPunkty"/>
        <w:numPr>
          <w:ilvl w:val="0"/>
          <w:numId w:val="37"/>
        </w:numPr>
        <w:spacing w:line="240" w:lineRule="auto"/>
        <w:contextualSpacing/>
        <w:rPr>
          <w:rFonts w:ascii="Avenir Next LT Pro" w:hAnsi="Avenir Next LT Pro"/>
          <w:szCs w:val="22"/>
        </w:rPr>
      </w:pPr>
      <w:r>
        <w:rPr>
          <w:rFonts w:ascii="Avenir Next LT Pro" w:hAnsi="Avenir Next LT Pro"/>
          <w:szCs w:val="22"/>
        </w:rPr>
        <w:t xml:space="preserve">żywotnik wschodni </w:t>
      </w:r>
      <w:proofErr w:type="spellStart"/>
      <w:r w:rsidRPr="00872FBC">
        <w:rPr>
          <w:rFonts w:ascii="Avenir Next LT Pro" w:hAnsi="Avenir Next LT Pro"/>
          <w:i/>
          <w:iCs/>
          <w:szCs w:val="22"/>
        </w:rPr>
        <w:t>Thuja</w:t>
      </w:r>
      <w:proofErr w:type="spellEnd"/>
      <w:r w:rsidRPr="00872FBC">
        <w:rPr>
          <w:rFonts w:ascii="Avenir Next LT Pro" w:hAnsi="Avenir Next LT Pro"/>
          <w:i/>
          <w:iCs/>
          <w:szCs w:val="22"/>
        </w:rPr>
        <w:t xml:space="preserve"> </w:t>
      </w:r>
      <w:proofErr w:type="spellStart"/>
      <w:r w:rsidRPr="00872FBC">
        <w:rPr>
          <w:rFonts w:ascii="Avenir Next LT Pro" w:hAnsi="Avenir Next LT Pro"/>
          <w:i/>
          <w:iCs/>
          <w:szCs w:val="22"/>
        </w:rPr>
        <w:t>orientalis</w:t>
      </w:r>
      <w:proofErr w:type="spellEnd"/>
      <w:r w:rsidRPr="00872FBC">
        <w:rPr>
          <w:rFonts w:ascii="Avenir Next LT Pro" w:hAnsi="Avenir Next LT Pro"/>
          <w:szCs w:val="22"/>
        </w:rPr>
        <w:t xml:space="preserve"> </w:t>
      </w:r>
      <w:r>
        <w:rPr>
          <w:rFonts w:ascii="Avenir Next LT Pro" w:hAnsi="Avenir Next LT Pro"/>
          <w:szCs w:val="22"/>
        </w:rPr>
        <w:t>– 2 pododdziały;</w:t>
      </w:r>
    </w:p>
    <w:p w14:paraId="76AE6DF1" w14:textId="5B11BE69" w:rsidR="00872FBC" w:rsidRDefault="00872FBC">
      <w:pPr>
        <w:pStyle w:val="POPPunkty"/>
        <w:numPr>
          <w:ilvl w:val="0"/>
          <w:numId w:val="37"/>
        </w:numPr>
        <w:spacing w:line="240" w:lineRule="auto"/>
        <w:contextualSpacing/>
        <w:rPr>
          <w:rFonts w:ascii="Avenir Next LT Pro" w:hAnsi="Avenir Next LT Pro"/>
          <w:szCs w:val="22"/>
        </w:rPr>
      </w:pPr>
      <w:r>
        <w:rPr>
          <w:rFonts w:ascii="Avenir Next LT Pro" w:hAnsi="Avenir Next LT Pro"/>
          <w:szCs w:val="22"/>
        </w:rPr>
        <w:t xml:space="preserve">żywotnik zachodni </w:t>
      </w:r>
      <w:proofErr w:type="spellStart"/>
      <w:r w:rsidRPr="00872FBC">
        <w:rPr>
          <w:rFonts w:ascii="Avenir Next LT Pro" w:hAnsi="Avenir Next LT Pro"/>
          <w:i/>
          <w:iCs/>
          <w:szCs w:val="22"/>
        </w:rPr>
        <w:t>Thuja</w:t>
      </w:r>
      <w:proofErr w:type="spellEnd"/>
      <w:r w:rsidRPr="00872FBC">
        <w:rPr>
          <w:rFonts w:ascii="Avenir Next LT Pro" w:hAnsi="Avenir Next LT Pro"/>
          <w:i/>
          <w:iCs/>
          <w:szCs w:val="22"/>
        </w:rPr>
        <w:t xml:space="preserve"> </w:t>
      </w:r>
      <w:proofErr w:type="spellStart"/>
      <w:r w:rsidRPr="00872FBC">
        <w:rPr>
          <w:rFonts w:ascii="Avenir Next LT Pro" w:hAnsi="Avenir Next LT Pro"/>
          <w:i/>
          <w:iCs/>
          <w:szCs w:val="22"/>
        </w:rPr>
        <w:t>occidentalis</w:t>
      </w:r>
      <w:proofErr w:type="spellEnd"/>
      <w:r>
        <w:rPr>
          <w:rFonts w:ascii="Avenir Next LT Pro" w:hAnsi="Avenir Next LT Pro"/>
          <w:szCs w:val="22"/>
        </w:rPr>
        <w:t xml:space="preserve"> – 1 pododdział; </w:t>
      </w:r>
    </w:p>
    <w:p w14:paraId="00B10BC0" w14:textId="7F22BC8D" w:rsidR="00872FBC" w:rsidRPr="00A209E5" w:rsidRDefault="00872FBC">
      <w:pPr>
        <w:pStyle w:val="POPPunkty"/>
        <w:numPr>
          <w:ilvl w:val="0"/>
          <w:numId w:val="37"/>
        </w:numPr>
        <w:spacing w:line="240" w:lineRule="auto"/>
        <w:contextualSpacing/>
        <w:rPr>
          <w:rFonts w:ascii="Avenir Next LT Pro" w:hAnsi="Avenir Next LT Pro"/>
          <w:szCs w:val="22"/>
        </w:rPr>
      </w:pPr>
      <w:r>
        <w:rPr>
          <w:rFonts w:ascii="Avenir Next LT Pro" w:hAnsi="Avenir Next LT Pro"/>
          <w:szCs w:val="22"/>
        </w:rPr>
        <w:t xml:space="preserve">róża </w:t>
      </w:r>
      <w:proofErr w:type="spellStart"/>
      <w:r>
        <w:rPr>
          <w:rFonts w:ascii="Avenir Next LT Pro" w:hAnsi="Avenir Next LT Pro"/>
          <w:szCs w:val="22"/>
        </w:rPr>
        <w:t>fałdzistolistna</w:t>
      </w:r>
      <w:proofErr w:type="spellEnd"/>
      <w:r>
        <w:rPr>
          <w:rFonts w:ascii="Avenir Next LT Pro" w:hAnsi="Avenir Next LT Pro"/>
          <w:szCs w:val="22"/>
        </w:rPr>
        <w:t xml:space="preserve"> </w:t>
      </w:r>
      <w:r>
        <w:rPr>
          <w:rFonts w:ascii="Avenir Next LT Pro" w:hAnsi="Avenir Next LT Pro"/>
          <w:i/>
          <w:iCs/>
          <w:szCs w:val="22"/>
        </w:rPr>
        <w:t xml:space="preserve">Rosa </w:t>
      </w:r>
      <w:proofErr w:type="spellStart"/>
      <w:r>
        <w:rPr>
          <w:rFonts w:ascii="Avenir Next LT Pro" w:hAnsi="Avenir Next LT Pro"/>
          <w:i/>
          <w:iCs/>
          <w:szCs w:val="22"/>
        </w:rPr>
        <w:t>rugosa</w:t>
      </w:r>
      <w:proofErr w:type="spellEnd"/>
      <w:r>
        <w:rPr>
          <w:rFonts w:ascii="Avenir Next LT Pro" w:hAnsi="Avenir Next LT Pro"/>
          <w:i/>
          <w:iCs/>
          <w:szCs w:val="22"/>
        </w:rPr>
        <w:t xml:space="preserve"> </w:t>
      </w:r>
      <w:r>
        <w:rPr>
          <w:rFonts w:ascii="Avenir Next LT Pro" w:hAnsi="Avenir Next LT Pro"/>
          <w:szCs w:val="22"/>
        </w:rPr>
        <w:t>– 1 pododdział;</w:t>
      </w:r>
    </w:p>
    <w:bookmarkEnd w:id="397"/>
    <w:p w14:paraId="7EDC308A" w14:textId="77777777" w:rsidR="00292B61" w:rsidRPr="002947E9" w:rsidRDefault="00292B61" w:rsidP="00292B61">
      <w:pPr>
        <w:pStyle w:val="POPPunkty"/>
        <w:numPr>
          <w:ilvl w:val="0"/>
          <w:numId w:val="0"/>
        </w:numPr>
        <w:spacing w:line="240" w:lineRule="auto"/>
        <w:contextualSpacing/>
        <w:rPr>
          <w:rFonts w:ascii="Avenir Next LT Pro" w:hAnsi="Avenir Next LT Pro"/>
          <w:sz w:val="8"/>
          <w:szCs w:val="8"/>
        </w:rPr>
      </w:pPr>
    </w:p>
    <w:p w14:paraId="7A667963" w14:textId="6CAD3B52" w:rsidR="004E0F76" w:rsidRDefault="004E0F76" w:rsidP="00BD76AA">
      <w:pPr>
        <w:rPr>
          <w:b/>
          <w:bCs/>
        </w:rPr>
      </w:pPr>
      <w:proofErr w:type="spellStart"/>
      <w:r w:rsidRPr="004E0F76">
        <w:rPr>
          <w:b/>
          <w:bCs/>
        </w:rPr>
        <w:t>Neofityzacja</w:t>
      </w:r>
      <w:proofErr w:type="spellEnd"/>
      <w:r w:rsidRPr="004E0F76">
        <w:rPr>
          <w:b/>
          <w:bCs/>
        </w:rPr>
        <w:t xml:space="preserve"> w warstwie runa</w:t>
      </w:r>
    </w:p>
    <w:p w14:paraId="12A22879" w14:textId="77777777" w:rsidR="004E0F76" w:rsidRDefault="004E0F76" w:rsidP="00292B61">
      <w:pPr>
        <w:pStyle w:val="POPPunkty"/>
        <w:numPr>
          <w:ilvl w:val="0"/>
          <w:numId w:val="0"/>
        </w:numPr>
        <w:spacing w:line="240" w:lineRule="auto"/>
        <w:contextualSpacing/>
        <w:rPr>
          <w:rFonts w:ascii="Avenir Next LT Pro" w:hAnsi="Avenir Next LT Pro"/>
          <w:szCs w:val="22"/>
        </w:rPr>
      </w:pPr>
      <w:bookmarkStart w:id="399" w:name="_Hlk172273739"/>
      <w:r>
        <w:rPr>
          <w:rFonts w:ascii="Avenir Next LT Pro" w:hAnsi="Avenir Next LT Pro"/>
          <w:szCs w:val="22"/>
        </w:rPr>
        <w:t xml:space="preserve">Na terenie Nadleśnictwa Człopa, w 2019 roku przeprowadzona została inwentaryzacja inwazyjnych gatunków obcych roślin. Stwierdzono wówczas występowanie: </w:t>
      </w:r>
    </w:p>
    <w:p w14:paraId="718B2F4A" w14:textId="08FBC496" w:rsidR="004E0F76" w:rsidRDefault="004E0F76">
      <w:pPr>
        <w:pStyle w:val="POPPunkty"/>
        <w:numPr>
          <w:ilvl w:val="0"/>
          <w:numId w:val="82"/>
        </w:numPr>
        <w:spacing w:line="240" w:lineRule="auto"/>
        <w:contextualSpacing/>
        <w:rPr>
          <w:rFonts w:ascii="Avenir Next LT Pro" w:hAnsi="Avenir Next LT Pro"/>
          <w:szCs w:val="22"/>
        </w:rPr>
      </w:pPr>
      <w:r>
        <w:rPr>
          <w:rFonts w:ascii="Avenir Next LT Pro" w:hAnsi="Avenir Next LT Pro"/>
          <w:szCs w:val="22"/>
        </w:rPr>
        <w:t xml:space="preserve">niecierpka drobnokwiatowego </w:t>
      </w:r>
      <w:proofErr w:type="spellStart"/>
      <w:r>
        <w:rPr>
          <w:rFonts w:ascii="Avenir Next LT Pro" w:hAnsi="Avenir Next LT Pro"/>
          <w:i/>
          <w:iCs/>
          <w:szCs w:val="22"/>
        </w:rPr>
        <w:t>Impatiens</w:t>
      </w:r>
      <w:proofErr w:type="spellEnd"/>
      <w:r>
        <w:rPr>
          <w:rFonts w:ascii="Avenir Next LT Pro" w:hAnsi="Avenir Next LT Pro"/>
          <w:i/>
          <w:iCs/>
          <w:szCs w:val="22"/>
        </w:rPr>
        <w:t xml:space="preserve"> </w:t>
      </w:r>
      <w:proofErr w:type="spellStart"/>
      <w:r>
        <w:rPr>
          <w:rFonts w:ascii="Avenir Next LT Pro" w:hAnsi="Avenir Next LT Pro"/>
          <w:i/>
          <w:iCs/>
          <w:szCs w:val="22"/>
        </w:rPr>
        <w:t>parviflora</w:t>
      </w:r>
      <w:proofErr w:type="spellEnd"/>
      <w:r>
        <w:rPr>
          <w:rFonts w:ascii="Avenir Next LT Pro" w:hAnsi="Avenir Next LT Pro"/>
          <w:i/>
          <w:iCs/>
          <w:szCs w:val="22"/>
        </w:rPr>
        <w:t xml:space="preserve"> </w:t>
      </w:r>
      <w:r>
        <w:rPr>
          <w:rFonts w:ascii="Avenir Next LT Pro" w:hAnsi="Avenir Next LT Pro"/>
          <w:szCs w:val="22"/>
        </w:rPr>
        <w:t xml:space="preserve">w 190 </w:t>
      </w:r>
      <w:proofErr w:type="spellStart"/>
      <w:r w:rsidR="00B16912">
        <w:rPr>
          <w:rFonts w:ascii="Avenir Next LT Pro" w:hAnsi="Avenir Next LT Pro"/>
          <w:szCs w:val="22"/>
        </w:rPr>
        <w:t>pododziałach</w:t>
      </w:r>
      <w:proofErr w:type="spellEnd"/>
      <w:r>
        <w:rPr>
          <w:rFonts w:ascii="Avenir Next LT Pro" w:hAnsi="Avenir Next LT Pro"/>
          <w:szCs w:val="22"/>
        </w:rPr>
        <w:t xml:space="preserve">, </w:t>
      </w:r>
    </w:p>
    <w:p w14:paraId="40E28FBF" w14:textId="11DE8987" w:rsidR="004E0F76" w:rsidRDefault="004E0F76">
      <w:pPr>
        <w:pStyle w:val="POPPunkty"/>
        <w:numPr>
          <w:ilvl w:val="0"/>
          <w:numId w:val="82"/>
        </w:numPr>
        <w:spacing w:line="240" w:lineRule="auto"/>
        <w:contextualSpacing/>
        <w:rPr>
          <w:rFonts w:ascii="Avenir Next LT Pro" w:hAnsi="Avenir Next LT Pro"/>
          <w:szCs w:val="22"/>
        </w:rPr>
      </w:pPr>
      <w:r>
        <w:rPr>
          <w:rFonts w:ascii="Avenir Next LT Pro" w:hAnsi="Avenir Next LT Pro"/>
          <w:szCs w:val="22"/>
        </w:rPr>
        <w:lastRenderedPageBreak/>
        <w:t xml:space="preserve">bożodrzewu gruczołowatego </w:t>
      </w:r>
      <w:proofErr w:type="spellStart"/>
      <w:r w:rsidRPr="004E0F76">
        <w:rPr>
          <w:rFonts w:ascii="Avenir Next LT Pro" w:hAnsi="Avenir Next LT Pro"/>
          <w:i/>
          <w:iCs/>
          <w:szCs w:val="22"/>
        </w:rPr>
        <w:t>Ailanthus</w:t>
      </w:r>
      <w:proofErr w:type="spellEnd"/>
      <w:r w:rsidRPr="004E0F76">
        <w:rPr>
          <w:rFonts w:ascii="Avenir Next LT Pro" w:hAnsi="Avenir Next LT Pro"/>
          <w:i/>
          <w:iCs/>
          <w:szCs w:val="22"/>
        </w:rPr>
        <w:t xml:space="preserve"> </w:t>
      </w:r>
      <w:proofErr w:type="spellStart"/>
      <w:r w:rsidRPr="004E0F76">
        <w:rPr>
          <w:rFonts w:ascii="Avenir Next LT Pro" w:hAnsi="Avenir Next LT Pro"/>
          <w:i/>
          <w:iCs/>
          <w:szCs w:val="22"/>
        </w:rPr>
        <w:t>altissima</w:t>
      </w:r>
      <w:proofErr w:type="spellEnd"/>
      <w:r>
        <w:rPr>
          <w:rFonts w:ascii="Avenir Next LT Pro" w:hAnsi="Avenir Next LT Pro"/>
          <w:i/>
          <w:iCs/>
          <w:szCs w:val="22"/>
        </w:rPr>
        <w:t xml:space="preserve"> </w:t>
      </w:r>
      <w:r>
        <w:rPr>
          <w:rFonts w:ascii="Avenir Next LT Pro" w:hAnsi="Avenir Next LT Pro"/>
          <w:szCs w:val="22"/>
        </w:rPr>
        <w:t xml:space="preserve">w 1 </w:t>
      </w:r>
      <w:r w:rsidR="00B16912">
        <w:rPr>
          <w:rFonts w:ascii="Avenir Next LT Pro" w:hAnsi="Avenir Next LT Pro"/>
          <w:szCs w:val="22"/>
        </w:rPr>
        <w:t>pododdziale</w:t>
      </w:r>
    </w:p>
    <w:p w14:paraId="7D5E5A5D" w14:textId="5CD49672" w:rsidR="004E0F76" w:rsidRDefault="004E0F76">
      <w:pPr>
        <w:pStyle w:val="POPPunkty"/>
        <w:numPr>
          <w:ilvl w:val="0"/>
          <w:numId w:val="82"/>
        </w:numPr>
        <w:spacing w:line="240" w:lineRule="auto"/>
        <w:contextualSpacing/>
        <w:rPr>
          <w:rFonts w:ascii="Avenir Next LT Pro" w:hAnsi="Avenir Next LT Pro"/>
          <w:szCs w:val="22"/>
        </w:rPr>
      </w:pPr>
      <w:r>
        <w:rPr>
          <w:rFonts w:ascii="Avenir Next LT Pro" w:hAnsi="Avenir Next LT Pro"/>
          <w:szCs w:val="22"/>
        </w:rPr>
        <w:t xml:space="preserve">niecierpka gruczołowatego </w:t>
      </w:r>
      <w:proofErr w:type="spellStart"/>
      <w:r w:rsidRPr="004E0F76">
        <w:rPr>
          <w:rFonts w:ascii="Avenir Next LT Pro" w:hAnsi="Avenir Next LT Pro"/>
          <w:i/>
          <w:iCs/>
          <w:szCs w:val="22"/>
        </w:rPr>
        <w:t>Impatiens</w:t>
      </w:r>
      <w:proofErr w:type="spellEnd"/>
      <w:r w:rsidRPr="004E0F76">
        <w:rPr>
          <w:rFonts w:ascii="Avenir Next LT Pro" w:hAnsi="Avenir Next LT Pro"/>
          <w:i/>
          <w:iCs/>
          <w:szCs w:val="22"/>
        </w:rPr>
        <w:t xml:space="preserve"> </w:t>
      </w:r>
      <w:proofErr w:type="spellStart"/>
      <w:r w:rsidRPr="004E0F76">
        <w:rPr>
          <w:rFonts w:ascii="Avenir Next LT Pro" w:hAnsi="Avenir Next LT Pro"/>
          <w:i/>
          <w:iCs/>
          <w:szCs w:val="22"/>
        </w:rPr>
        <w:t>grandulifera</w:t>
      </w:r>
      <w:proofErr w:type="spellEnd"/>
      <w:r>
        <w:rPr>
          <w:rFonts w:ascii="Avenir Next LT Pro" w:hAnsi="Avenir Next LT Pro"/>
          <w:szCs w:val="22"/>
        </w:rPr>
        <w:t xml:space="preserve"> w 1 </w:t>
      </w:r>
      <w:r w:rsidR="00B16912">
        <w:rPr>
          <w:rFonts w:ascii="Avenir Next LT Pro" w:hAnsi="Avenir Next LT Pro"/>
          <w:szCs w:val="22"/>
        </w:rPr>
        <w:t>pododdziale</w:t>
      </w:r>
    </w:p>
    <w:p w14:paraId="6889A659" w14:textId="099DAE4C" w:rsidR="004E0F76" w:rsidRDefault="004E0F76">
      <w:pPr>
        <w:pStyle w:val="POPPunkty"/>
        <w:numPr>
          <w:ilvl w:val="0"/>
          <w:numId w:val="82"/>
        </w:numPr>
        <w:spacing w:line="240" w:lineRule="auto"/>
        <w:contextualSpacing/>
        <w:rPr>
          <w:rFonts w:ascii="Avenir Next LT Pro" w:hAnsi="Avenir Next LT Pro"/>
          <w:szCs w:val="22"/>
        </w:rPr>
      </w:pPr>
      <w:proofErr w:type="spellStart"/>
      <w:r>
        <w:rPr>
          <w:rFonts w:ascii="Avenir Next LT Pro" w:hAnsi="Avenir Next LT Pro"/>
          <w:szCs w:val="22"/>
        </w:rPr>
        <w:t>rdestowca</w:t>
      </w:r>
      <w:proofErr w:type="spellEnd"/>
      <w:r>
        <w:rPr>
          <w:rFonts w:ascii="Avenir Next LT Pro" w:hAnsi="Avenir Next LT Pro"/>
          <w:szCs w:val="22"/>
        </w:rPr>
        <w:t xml:space="preserve"> czeskiego </w:t>
      </w:r>
      <w:proofErr w:type="spellStart"/>
      <w:r w:rsidRPr="004E0F76">
        <w:rPr>
          <w:rFonts w:ascii="Avenir Next LT Pro" w:hAnsi="Avenir Next LT Pro"/>
          <w:i/>
          <w:iCs/>
          <w:szCs w:val="22"/>
        </w:rPr>
        <w:t>Reynoturia</w:t>
      </w:r>
      <w:proofErr w:type="spellEnd"/>
      <w:r w:rsidRPr="004E0F76">
        <w:rPr>
          <w:rFonts w:ascii="Avenir Next LT Pro" w:hAnsi="Avenir Next LT Pro"/>
          <w:i/>
          <w:iCs/>
          <w:szCs w:val="22"/>
        </w:rPr>
        <w:t xml:space="preserve"> x </w:t>
      </w:r>
      <w:proofErr w:type="spellStart"/>
      <w:r w:rsidRPr="004E0F76">
        <w:rPr>
          <w:rFonts w:ascii="Avenir Next LT Pro" w:hAnsi="Avenir Next LT Pro"/>
          <w:i/>
          <w:iCs/>
          <w:szCs w:val="22"/>
        </w:rPr>
        <w:t>bohemica</w:t>
      </w:r>
      <w:proofErr w:type="spellEnd"/>
      <w:r>
        <w:rPr>
          <w:rFonts w:ascii="Avenir Next LT Pro" w:hAnsi="Avenir Next LT Pro"/>
          <w:szCs w:val="22"/>
        </w:rPr>
        <w:t xml:space="preserve"> w 1 </w:t>
      </w:r>
      <w:r w:rsidR="00B16912">
        <w:rPr>
          <w:rFonts w:ascii="Avenir Next LT Pro" w:hAnsi="Avenir Next LT Pro"/>
          <w:szCs w:val="22"/>
        </w:rPr>
        <w:t>pododdziale</w:t>
      </w:r>
    </w:p>
    <w:p w14:paraId="465C623D" w14:textId="4D6FE2D2" w:rsidR="004E0F76" w:rsidRDefault="004E0F76">
      <w:pPr>
        <w:pStyle w:val="POPPunkty"/>
        <w:numPr>
          <w:ilvl w:val="0"/>
          <w:numId w:val="82"/>
        </w:numPr>
        <w:spacing w:line="240" w:lineRule="auto"/>
        <w:contextualSpacing/>
        <w:rPr>
          <w:rFonts w:ascii="Avenir Next LT Pro" w:hAnsi="Avenir Next LT Pro"/>
          <w:szCs w:val="22"/>
        </w:rPr>
      </w:pPr>
      <w:proofErr w:type="spellStart"/>
      <w:r>
        <w:rPr>
          <w:rFonts w:ascii="Avenir Next LT Pro" w:hAnsi="Avenir Next LT Pro"/>
          <w:szCs w:val="22"/>
        </w:rPr>
        <w:t>rdestowca</w:t>
      </w:r>
      <w:proofErr w:type="spellEnd"/>
      <w:r>
        <w:rPr>
          <w:rFonts w:ascii="Avenir Next LT Pro" w:hAnsi="Avenir Next LT Pro"/>
          <w:szCs w:val="22"/>
        </w:rPr>
        <w:t xml:space="preserve"> japońskiego </w:t>
      </w:r>
      <w:proofErr w:type="spellStart"/>
      <w:r w:rsidRPr="004E0F76">
        <w:rPr>
          <w:rFonts w:ascii="Avenir Next LT Pro" w:hAnsi="Avenir Next LT Pro"/>
          <w:i/>
          <w:iCs/>
          <w:szCs w:val="22"/>
        </w:rPr>
        <w:t>Reynotura</w:t>
      </w:r>
      <w:proofErr w:type="spellEnd"/>
      <w:r w:rsidRPr="004E0F76">
        <w:rPr>
          <w:rFonts w:ascii="Avenir Next LT Pro" w:hAnsi="Avenir Next LT Pro"/>
          <w:i/>
          <w:iCs/>
          <w:szCs w:val="22"/>
        </w:rPr>
        <w:t xml:space="preserve"> </w:t>
      </w:r>
      <w:proofErr w:type="spellStart"/>
      <w:r w:rsidRPr="004E0F76">
        <w:rPr>
          <w:rFonts w:ascii="Avenir Next LT Pro" w:hAnsi="Avenir Next LT Pro"/>
          <w:i/>
          <w:iCs/>
          <w:szCs w:val="22"/>
        </w:rPr>
        <w:t>japonica</w:t>
      </w:r>
      <w:proofErr w:type="spellEnd"/>
      <w:r>
        <w:rPr>
          <w:rFonts w:ascii="Avenir Next LT Pro" w:hAnsi="Avenir Next LT Pro"/>
          <w:szCs w:val="22"/>
        </w:rPr>
        <w:t xml:space="preserve"> w 1 </w:t>
      </w:r>
      <w:r w:rsidR="00B16912">
        <w:rPr>
          <w:rFonts w:ascii="Avenir Next LT Pro" w:hAnsi="Avenir Next LT Pro"/>
          <w:szCs w:val="22"/>
        </w:rPr>
        <w:t>pododdziale</w:t>
      </w:r>
    </w:p>
    <w:p w14:paraId="629E4FF8" w14:textId="77777777" w:rsidR="004E0F76" w:rsidRDefault="004E0F76" w:rsidP="004E0F76">
      <w:pPr>
        <w:pStyle w:val="POPPunkty"/>
        <w:numPr>
          <w:ilvl w:val="0"/>
          <w:numId w:val="0"/>
        </w:numPr>
        <w:spacing w:line="240" w:lineRule="auto"/>
        <w:contextualSpacing/>
        <w:rPr>
          <w:rFonts w:ascii="Avenir Next LT Pro" w:hAnsi="Avenir Next LT Pro"/>
          <w:szCs w:val="22"/>
        </w:rPr>
      </w:pPr>
    </w:p>
    <w:p w14:paraId="1E55B4DC" w14:textId="3B62CC96" w:rsidR="004E0F76" w:rsidRDefault="004E0F76" w:rsidP="004E0F76">
      <w:pPr>
        <w:pStyle w:val="POPPunkty"/>
        <w:numPr>
          <w:ilvl w:val="0"/>
          <w:numId w:val="0"/>
        </w:numPr>
        <w:spacing w:line="240" w:lineRule="auto"/>
        <w:contextualSpacing/>
        <w:rPr>
          <w:rFonts w:ascii="Avenir Next LT Pro" w:hAnsi="Avenir Next LT Pro"/>
          <w:szCs w:val="22"/>
        </w:rPr>
      </w:pPr>
      <w:r>
        <w:rPr>
          <w:rFonts w:ascii="Avenir Next LT Pro" w:hAnsi="Avenir Next LT Pro"/>
          <w:szCs w:val="22"/>
        </w:rPr>
        <w:t xml:space="preserve">Podczas prac taksacyjnych wykazano obecność w terenie niecierpka drobnokwiatowego </w:t>
      </w:r>
      <w:proofErr w:type="spellStart"/>
      <w:r>
        <w:rPr>
          <w:rFonts w:ascii="Avenir Next LT Pro" w:hAnsi="Avenir Next LT Pro"/>
          <w:i/>
          <w:iCs/>
          <w:szCs w:val="22"/>
        </w:rPr>
        <w:t>Impatiens</w:t>
      </w:r>
      <w:proofErr w:type="spellEnd"/>
      <w:r>
        <w:rPr>
          <w:rFonts w:ascii="Avenir Next LT Pro" w:hAnsi="Avenir Next LT Pro"/>
          <w:i/>
          <w:iCs/>
          <w:szCs w:val="22"/>
        </w:rPr>
        <w:t xml:space="preserve"> </w:t>
      </w:r>
      <w:proofErr w:type="spellStart"/>
      <w:r>
        <w:rPr>
          <w:rFonts w:ascii="Avenir Next LT Pro" w:hAnsi="Avenir Next LT Pro"/>
          <w:i/>
          <w:iCs/>
          <w:szCs w:val="22"/>
        </w:rPr>
        <w:t>parviflora</w:t>
      </w:r>
      <w:proofErr w:type="spellEnd"/>
      <w:r>
        <w:rPr>
          <w:rFonts w:ascii="Avenir Next LT Pro" w:hAnsi="Avenir Next LT Pro"/>
          <w:i/>
          <w:iCs/>
          <w:szCs w:val="22"/>
        </w:rPr>
        <w:t xml:space="preserve"> </w:t>
      </w:r>
      <w:r>
        <w:rPr>
          <w:rFonts w:ascii="Avenir Next LT Pro" w:hAnsi="Avenir Next LT Pro"/>
          <w:szCs w:val="22"/>
        </w:rPr>
        <w:t xml:space="preserve">w 110 </w:t>
      </w:r>
      <w:r w:rsidR="00B16912">
        <w:rPr>
          <w:rFonts w:ascii="Avenir Next LT Pro" w:hAnsi="Avenir Next LT Pro"/>
          <w:szCs w:val="22"/>
        </w:rPr>
        <w:t>pododdziałach</w:t>
      </w:r>
      <w:r>
        <w:rPr>
          <w:rFonts w:ascii="Avenir Next LT Pro" w:hAnsi="Avenir Next LT Pro"/>
          <w:szCs w:val="22"/>
        </w:rPr>
        <w:t xml:space="preserve"> oraz </w:t>
      </w:r>
      <w:proofErr w:type="spellStart"/>
      <w:r>
        <w:rPr>
          <w:rFonts w:ascii="Avenir Next LT Pro" w:hAnsi="Avenir Next LT Pro"/>
          <w:szCs w:val="22"/>
        </w:rPr>
        <w:t>rdestowca</w:t>
      </w:r>
      <w:proofErr w:type="spellEnd"/>
      <w:r>
        <w:rPr>
          <w:rFonts w:ascii="Avenir Next LT Pro" w:hAnsi="Avenir Next LT Pro"/>
          <w:szCs w:val="22"/>
        </w:rPr>
        <w:t xml:space="preserve"> japońskiego </w:t>
      </w:r>
      <w:proofErr w:type="spellStart"/>
      <w:r w:rsidRPr="004E0F76">
        <w:rPr>
          <w:rFonts w:ascii="Avenir Next LT Pro" w:hAnsi="Avenir Next LT Pro"/>
          <w:i/>
          <w:iCs/>
          <w:szCs w:val="22"/>
        </w:rPr>
        <w:t>Reynotura</w:t>
      </w:r>
      <w:proofErr w:type="spellEnd"/>
      <w:r w:rsidRPr="004E0F76">
        <w:rPr>
          <w:rFonts w:ascii="Avenir Next LT Pro" w:hAnsi="Avenir Next LT Pro"/>
          <w:i/>
          <w:iCs/>
          <w:szCs w:val="22"/>
        </w:rPr>
        <w:t xml:space="preserve"> </w:t>
      </w:r>
      <w:proofErr w:type="spellStart"/>
      <w:r w:rsidRPr="004E0F76">
        <w:rPr>
          <w:rFonts w:ascii="Avenir Next LT Pro" w:hAnsi="Avenir Next LT Pro"/>
          <w:i/>
          <w:iCs/>
          <w:szCs w:val="22"/>
        </w:rPr>
        <w:t>japonica</w:t>
      </w:r>
      <w:proofErr w:type="spellEnd"/>
      <w:r>
        <w:rPr>
          <w:rFonts w:ascii="Avenir Next LT Pro" w:hAnsi="Avenir Next LT Pro"/>
          <w:szCs w:val="22"/>
        </w:rPr>
        <w:t xml:space="preserve"> w 1 </w:t>
      </w:r>
      <w:r w:rsidR="00B16912">
        <w:rPr>
          <w:rFonts w:ascii="Avenir Next LT Pro" w:hAnsi="Avenir Next LT Pro"/>
          <w:szCs w:val="22"/>
        </w:rPr>
        <w:t>pododdziale</w:t>
      </w:r>
      <w:r>
        <w:rPr>
          <w:rFonts w:ascii="Avenir Next LT Pro" w:hAnsi="Avenir Next LT Pro"/>
          <w:szCs w:val="22"/>
        </w:rPr>
        <w:t xml:space="preserve">. Pozostałych gatunków wykazanych w 2019 roku nie odnaleziono. </w:t>
      </w:r>
    </w:p>
    <w:p w14:paraId="28043B66" w14:textId="77777777" w:rsidR="002947E9" w:rsidRPr="002947E9" w:rsidRDefault="002947E9" w:rsidP="004E0F76">
      <w:pPr>
        <w:pStyle w:val="POPPunkty"/>
        <w:numPr>
          <w:ilvl w:val="0"/>
          <w:numId w:val="0"/>
        </w:numPr>
        <w:spacing w:line="240" w:lineRule="auto"/>
        <w:contextualSpacing/>
        <w:rPr>
          <w:rFonts w:ascii="Avenir Next LT Pro" w:hAnsi="Avenir Next LT Pro"/>
          <w:sz w:val="10"/>
          <w:szCs w:val="10"/>
        </w:rPr>
      </w:pPr>
    </w:p>
    <w:p w14:paraId="475550F3" w14:textId="6C15C3F6" w:rsidR="004E0F76" w:rsidRDefault="002C726A" w:rsidP="004E0F76">
      <w:pPr>
        <w:pStyle w:val="POPPunkty"/>
        <w:numPr>
          <w:ilvl w:val="0"/>
          <w:numId w:val="0"/>
        </w:numPr>
        <w:spacing w:line="240" w:lineRule="auto"/>
        <w:contextualSpacing/>
        <w:rPr>
          <w:rFonts w:ascii="Avenir Next LT Pro" w:hAnsi="Avenir Next LT Pro"/>
          <w:szCs w:val="22"/>
        </w:rPr>
      </w:pPr>
      <w:r>
        <w:rPr>
          <w:rFonts w:ascii="Avenir Next LT Pro" w:hAnsi="Avenir Next LT Pro"/>
          <w:szCs w:val="22"/>
        </w:rPr>
        <w:t xml:space="preserve">Niecierpek drobnokwiatowy występuje w </w:t>
      </w:r>
      <w:r w:rsidR="00B16912">
        <w:rPr>
          <w:rFonts w:ascii="Avenir Next LT Pro" w:hAnsi="Avenir Next LT Pro"/>
          <w:szCs w:val="22"/>
        </w:rPr>
        <w:t>pododdziałach</w:t>
      </w:r>
      <w:r>
        <w:rPr>
          <w:rFonts w:ascii="Avenir Next LT Pro" w:hAnsi="Avenir Next LT Pro"/>
          <w:szCs w:val="22"/>
        </w:rPr>
        <w:t xml:space="preserve"> o łącznej powierzchni 380,87 ha, najczęściej na siedlisku lasu mieszanego świeżego (42,31 %) boru mieszanego świeżego (26,47%) oraz lasu świeżego (23,56 %).</w:t>
      </w:r>
    </w:p>
    <w:p w14:paraId="2E120963" w14:textId="562ECC73" w:rsidR="00292B61" w:rsidRPr="00A209E5" w:rsidRDefault="00292B61" w:rsidP="00292B61">
      <w:pPr>
        <w:spacing w:before="160"/>
      </w:pPr>
      <w:bookmarkStart w:id="400" w:name="_Hlk146804816"/>
      <w:r w:rsidRPr="00A209E5">
        <w:t xml:space="preserve">Gatunki obce zweryfikowano pod kątem inwazyjności zgodnie z wykazem Rozporządzenia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 (Dz.U. 2022 poz. 2649). </w:t>
      </w:r>
      <w:r w:rsidR="00AE2924">
        <w:t xml:space="preserve">Jedynie </w:t>
      </w:r>
      <w:proofErr w:type="spellStart"/>
      <w:r w:rsidR="00AE2924">
        <w:t>rdestowiec</w:t>
      </w:r>
      <w:proofErr w:type="spellEnd"/>
      <w:r w:rsidR="00AE2924">
        <w:t xml:space="preserve"> japoński znajduje się w Załączniku Nr 2</w:t>
      </w:r>
      <w:r w:rsidRPr="00A209E5">
        <w:t xml:space="preserve"> ww. rozporządzenia, jednak trzy z gatunków obcych występujących w Nadleśnictwie Człopa stanowią większe zagrożenie dla naturalności ekosystemów leśnych omawianego obszaru</w:t>
      </w:r>
      <w:r w:rsidR="00AE2924">
        <w:t xml:space="preserve"> za względu na dużo bardziej liczne występowanie i wpływ na skład gatunkowy</w:t>
      </w:r>
      <w:r w:rsidRPr="00A209E5">
        <w:t xml:space="preserve">. </w:t>
      </w:r>
    </w:p>
    <w:bookmarkEnd w:id="399"/>
    <w:p w14:paraId="4BBE0C2C" w14:textId="75D7E03E" w:rsidR="00292B61" w:rsidRPr="00A209E5" w:rsidRDefault="00292B61" w:rsidP="00292B61">
      <w:pPr>
        <w:spacing w:before="160"/>
      </w:pPr>
      <w:r w:rsidRPr="00A209E5">
        <w:t xml:space="preserve">Są to: czeremcha późna </w:t>
      </w:r>
      <w:proofErr w:type="spellStart"/>
      <w:r w:rsidRPr="00A209E5">
        <w:rPr>
          <w:i/>
          <w:iCs/>
        </w:rPr>
        <w:t>Padus</w:t>
      </w:r>
      <w:proofErr w:type="spellEnd"/>
      <w:r w:rsidRPr="00A209E5">
        <w:rPr>
          <w:i/>
          <w:iCs/>
        </w:rPr>
        <w:t xml:space="preserve"> </w:t>
      </w:r>
      <w:proofErr w:type="spellStart"/>
      <w:r w:rsidRPr="00A209E5">
        <w:rPr>
          <w:i/>
          <w:iCs/>
        </w:rPr>
        <w:t>serotina</w:t>
      </w:r>
      <w:proofErr w:type="spellEnd"/>
      <w:r w:rsidRPr="00A209E5">
        <w:t xml:space="preserve">, dąb czerwony </w:t>
      </w:r>
      <w:proofErr w:type="spellStart"/>
      <w:r w:rsidRPr="00A209E5">
        <w:rPr>
          <w:i/>
          <w:iCs/>
        </w:rPr>
        <w:t>Quercus</w:t>
      </w:r>
      <w:proofErr w:type="spellEnd"/>
      <w:r w:rsidRPr="00A209E5">
        <w:rPr>
          <w:i/>
          <w:iCs/>
        </w:rPr>
        <w:t xml:space="preserve"> rubra</w:t>
      </w:r>
      <w:r w:rsidRPr="00A209E5">
        <w:t xml:space="preserve"> oraz robinia akacjowa </w:t>
      </w:r>
      <w:r w:rsidRPr="00A209E5">
        <w:rPr>
          <w:i/>
          <w:iCs/>
        </w:rPr>
        <w:t xml:space="preserve">Robinia </w:t>
      </w:r>
      <w:proofErr w:type="spellStart"/>
      <w:r w:rsidRPr="00A209E5">
        <w:rPr>
          <w:i/>
          <w:iCs/>
        </w:rPr>
        <w:t>pseudoacacia</w:t>
      </w:r>
      <w:proofErr w:type="spellEnd"/>
      <w:r w:rsidRPr="00A209E5">
        <w:t>. Dobrze zadomawiają się na obszarze pierwotnie dla nich obcym i są najbardziej ekspansywne — wytwarzają żywotne potomstwo, często w dużej ilości, rozprzestrzeniają się na duże odległości od roślin macierzystych i w krótkim czasie kolonizują duże obszary. Ich rozprzestrzenianie ma charakter inwazyjny, negatywnie wpływający na środowisko przyrodnicze, m.in. poprzez przeobrażanie siedlisk przyrodniczych, wypieranie gatunków rodzimych na skutek konkurencji lub ograniczania bazy pokarmowej.</w:t>
      </w:r>
    </w:p>
    <w:p w14:paraId="5480F06C" w14:textId="7C92084D" w:rsidR="00292B61" w:rsidRPr="00A209E5" w:rsidRDefault="00292B61" w:rsidP="00292B61">
      <w:pPr>
        <w:spacing w:before="160"/>
      </w:pPr>
      <w:r w:rsidRPr="00A209E5">
        <w:t xml:space="preserve">Na terenie Nadleśnictwa Człopa szczególnie silną ekspansją w minionym dziesięcioleciu wykazała się czeremcha późna, </w:t>
      </w:r>
      <w:r w:rsidR="00FE66ED" w:rsidRPr="00A209E5">
        <w:t xml:space="preserve">której występowanie w warstwie podszytu, podczas ostatniej inwentaryzacji lasu, stwierdzono w dwukrotnie większej liczbie </w:t>
      </w:r>
      <w:proofErr w:type="spellStart"/>
      <w:r w:rsidR="00FE66ED" w:rsidRPr="00A209E5">
        <w:t>wydzieleń</w:t>
      </w:r>
      <w:proofErr w:type="spellEnd"/>
      <w:r w:rsidR="00FE66ED" w:rsidRPr="00A209E5">
        <w:t xml:space="preserve">. </w:t>
      </w:r>
    </w:p>
    <w:p w14:paraId="2FCE58AC" w14:textId="100F6373" w:rsidR="00FE66ED" w:rsidRPr="00A209E5" w:rsidRDefault="00FE66ED" w:rsidP="00FE66ED">
      <w:pPr>
        <w:pStyle w:val="Legenda"/>
        <w:rPr>
          <w:i w:val="0"/>
          <w:iCs w:val="0"/>
          <w:color w:val="auto"/>
        </w:rPr>
      </w:pPr>
      <w:bookmarkStart w:id="401" w:name="_Hlk155691085"/>
      <w:bookmarkStart w:id="402" w:name="_Toc151983890"/>
      <w:bookmarkStart w:id="403" w:name="_Toc152179844"/>
      <w:bookmarkStart w:id="404" w:name="_Toc152180048"/>
      <w:bookmarkStart w:id="405" w:name="_Toc179186626"/>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56</w:t>
      </w:r>
      <w:r w:rsidRPr="00A209E5">
        <w:rPr>
          <w:i w:val="0"/>
          <w:iCs w:val="0"/>
          <w:noProof/>
          <w:color w:val="auto"/>
        </w:rPr>
        <w:fldChar w:fldCharType="end"/>
      </w:r>
      <w:bookmarkEnd w:id="401"/>
      <w:r w:rsidRPr="00A209E5">
        <w:rPr>
          <w:i w:val="0"/>
          <w:iCs w:val="0"/>
          <w:noProof/>
          <w:color w:val="auto"/>
        </w:rPr>
        <w:t>.</w:t>
      </w:r>
      <w:r w:rsidRPr="00A209E5">
        <w:rPr>
          <w:i w:val="0"/>
          <w:iCs w:val="0"/>
          <w:color w:val="auto"/>
        </w:rPr>
        <w:t xml:space="preserve"> Charakterystyka gatunków obcych w Nadleśnictwie</w:t>
      </w:r>
      <w:bookmarkEnd w:id="402"/>
      <w:bookmarkEnd w:id="403"/>
      <w:bookmarkEnd w:id="404"/>
      <w:r w:rsidRPr="00A209E5">
        <w:rPr>
          <w:i w:val="0"/>
          <w:iCs w:val="0"/>
          <w:color w:val="auto"/>
        </w:rPr>
        <w:t xml:space="preserve"> Człopa</w:t>
      </w:r>
      <w:r w:rsidR="00BF547A" w:rsidRPr="00A209E5">
        <w:rPr>
          <w:i w:val="0"/>
          <w:iCs w:val="0"/>
          <w:color w:val="auto"/>
        </w:rPr>
        <w:t>.</w:t>
      </w:r>
      <w:bookmarkEnd w:id="405"/>
    </w:p>
    <w:tbl>
      <w:tblPr>
        <w:tblW w:w="5000" w:type="pct"/>
        <w:tblCellMar>
          <w:left w:w="70" w:type="dxa"/>
          <w:right w:w="70" w:type="dxa"/>
        </w:tblCellMar>
        <w:tblLook w:val="04A0" w:firstRow="1" w:lastRow="0" w:firstColumn="1" w:lastColumn="0" w:noHBand="0" w:noVBand="1"/>
      </w:tblPr>
      <w:tblGrid>
        <w:gridCol w:w="410"/>
        <w:gridCol w:w="1439"/>
        <w:gridCol w:w="1204"/>
        <w:gridCol w:w="1549"/>
        <w:gridCol w:w="2828"/>
        <w:gridCol w:w="1902"/>
      </w:tblGrid>
      <w:tr w:rsidR="00A209E5" w:rsidRPr="002947E9" w14:paraId="205D7D84" w14:textId="77777777" w:rsidTr="00AB5FB3">
        <w:trPr>
          <w:cantSplit/>
          <w:trHeight w:val="816"/>
          <w:tblHead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C7DBA" w14:textId="77777777" w:rsidR="00FE66ED" w:rsidRPr="002947E9" w:rsidRDefault="00FE66ED" w:rsidP="00AB5FB3">
            <w:pPr>
              <w:spacing w:before="0" w:after="0"/>
              <w:jc w:val="center"/>
              <w:rPr>
                <w:rFonts w:ascii="Avenir Next LT Pro Light" w:eastAsia="Times New Roman" w:hAnsi="Avenir Next LT Pro Light" w:cs="Calibri"/>
                <w:b/>
                <w:bCs/>
                <w:sz w:val="16"/>
                <w:szCs w:val="16"/>
                <w:lang w:eastAsia="pl-PL"/>
              </w:rPr>
            </w:pPr>
            <w:proofErr w:type="spellStart"/>
            <w:r w:rsidRPr="002947E9">
              <w:rPr>
                <w:rFonts w:ascii="Avenir Next LT Pro Light" w:eastAsia="Times New Roman" w:hAnsi="Avenir Next LT Pro Light" w:cs="Calibri"/>
                <w:b/>
                <w:bCs/>
                <w:sz w:val="16"/>
                <w:szCs w:val="16"/>
                <w:lang w:eastAsia="pl-PL"/>
              </w:rPr>
              <w:t>Lp</w:t>
            </w:r>
            <w:proofErr w:type="spellEnd"/>
          </w:p>
        </w:tc>
        <w:tc>
          <w:tcPr>
            <w:tcW w:w="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E007BC" w14:textId="77777777" w:rsidR="00FE66ED" w:rsidRPr="002947E9" w:rsidRDefault="00FE66ED" w:rsidP="00AB5FB3">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Gatunek</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9595DC" w14:textId="77777777" w:rsidR="00FE66ED" w:rsidRPr="002947E9" w:rsidRDefault="00FE66ED" w:rsidP="00AB5FB3">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Status</w:t>
            </w: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A2D53E" w14:textId="77777777" w:rsidR="00FE66ED" w:rsidRPr="002947E9" w:rsidRDefault="00FE66ED" w:rsidP="00AB5FB3">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 xml:space="preserve">Miejsca, w których </w:t>
            </w:r>
          </w:p>
          <w:p w14:paraId="3ADB6777" w14:textId="77777777" w:rsidR="00FE66ED" w:rsidRPr="002947E9" w:rsidRDefault="00FE66ED" w:rsidP="00AB5FB3">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gatunek może stwarzać zagrożenie</w:t>
            </w:r>
          </w:p>
        </w:tc>
        <w:tc>
          <w:tcPr>
            <w:tcW w:w="1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D2610" w14:textId="77777777" w:rsidR="00FE66ED" w:rsidRPr="002947E9" w:rsidRDefault="00FE66ED" w:rsidP="00AB5FB3">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Powody wprowadzania do uprawy</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9E186" w14:textId="77777777" w:rsidR="00FE66ED" w:rsidRPr="002947E9" w:rsidRDefault="00FE66ED" w:rsidP="00AB5FB3">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Stwierdzenia spontanicznego rozprzestrzeniania się</w:t>
            </w:r>
          </w:p>
        </w:tc>
      </w:tr>
      <w:tr w:rsidR="00A209E5" w:rsidRPr="002947E9" w14:paraId="780D42F0" w14:textId="77777777" w:rsidTr="00AB5FB3">
        <w:trPr>
          <w:cantSplit/>
          <w:trHeight w:val="170"/>
          <w:tblHead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4EE65" w14:textId="77777777" w:rsidR="00FE66ED" w:rsidRPr="002947E9" w:rsidRDefault="00FE66ED" w:rsidP="00AB5FB3">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1</w:t>
            </w:r>
          </w:p>
        </w:tc>
        <w:tc>
          <w:tcPr>
            <w:tcW w:w="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A706E" w14:textId="77777777" w:rsidR="00FE66ED" w:rsidRPr="002947E9" w:rsidRDefault="00FE66ED" w:rsidP="00AB5FB3">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2</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9820B3" w14:textId="77777777" w:rsidR="00FE66ED" w:rsidRPr="002947E9" w:rsidRDefault="00FE66ED" w:rsidP="00AB5FB3">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3</w:t>
            </w: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2B4CDF" w14:textId="77777777" w:rsidR="00FE66ED" w:rsidRPr="002947E9" w:rsidRDefault="00FE66ED" w:rsidP="00AB5FB3">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4</w:t>
            </w:r>
          </w:p>
        </w:tc>
        <w:tc>
          <w:tcPr>
            <w:tcW w:w="1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30B252" w14:textId="77777777" w:rsidR="00FE66ED" w:rsidRPr="002947E9" w:rsidRDefault="00FE66ED" w:rsidP="00AB5FB3">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5</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5CD2F" w14:textId="77777777" w:rsidR="00FE66ED" w:rsidRPr="002947E9" w:rsidRDefault="00FE66ED" w:rsidP="00AB5FB3">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6</w:t>
            </w:r>
          </w:p>
        </w:tc>
      </w:tr>
      <w:tr w:rsidR="00A209E5" w:rsidRPr="002947E9" w14:paraId="404562FB" w14:textId="77777777" w:rsidTr="00AB5FB3">
        <w:trPr>
          <w:trHeight w:val="1428"/>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CDDA3D" w14:textId="77777777" w:rsidR="00FE66ED" w:rsidRPr="002947E9" w:rsidRDefault="00FE66ED" w:rsidP="00AB5FB3">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w:t>
            </w:r>
          </w:p>
        </w:tc>
        <w:tc>
          <w:tcPr>
            <w:tcW w:w="7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3A231E"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Czeremcha późna </w:t>
            </w:r>
            <w:proofErr w:type="spellStart"/>
            <w:r w:rsidRPr="002947E9">
              <w:rPr>
                <w:rFonts w:ascii="Avenir Next LT Pro Light" w:eastAsia="Times New Roman" w:hAnsi="Avenir Next LT Pro Light" w:cs="Calibri"/>
                <w:sz w:val="16"/>
                <w:szCs w:val="16"/>
                <w:lang w:eastAsia="pl-PL"/>
              </w:rPr>
              <w:t>Padus</w:t>
            </w:r>
            <w:proofErr w:type="spellEnd"/>
            <w:r w:rsidRPr="002947E9">
              <w:rPr>
                <w:rFonts w:ascii="Avenir Next LT Pro Light" w:eastAsia="Times New Roman" w:hAnsi="Avenir Next LT Pro Light" w:cs="Calibri"/>
                <w:i/>
                <w:iCs/>
                <w:sz w:val="16"/>
                <w:szCs w:val="16"/>
                <w:lang w:eastAsia="pl-PL"/>
              </w:rPr>
              <w:t xml:space="preserve"> </w:t>
            </w:r>
            <w:proofErr w:type="spellStart"/>
            <w:r w:rsidRPr="002947E9">
              <w:rPr>
                <w:rFonts w:ascii="Avenir Next LT Pro Light" w:eastAsia="Times New Roman" w:hAnsi="Avenir Next LT Pro Light" w:cs="Calibri"/>
                <w:i/>
                <w:iCs/>
                <w:sz w:val="16"/>
                <w:szCs w:val="16"/>
                <w:lang w:eastAsia="pl-PL"/>
              </w:rPr>
              <w:t>serotina</w:t>
            </w:r>
            <w:proofErr w:type="spellEnd"/>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61D7EA"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zadomowiony, </w:t>
            </w:r>
          </w:p>
          <w:p w14:paraId="30A517AE"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inwazyjny</w:t>
            </w: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8A48B9"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Lasy, </w:t>
            </w:r>
          </w:p>
          <w:p w14:paraId="7C14CB3A"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obszary </w:t>
            </w:r>
          </w:p>
          <w:p w14:paraId="44C57119"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chronione</w:t>
            </w:r>
          </w:p>
        </w:tc>
        <w:tc>
          <w:tcPr>
            <w:tcW w:w="15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909DD4"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Gatunek o niewielkich wymaganiach siedliskowych, łatwy w uprawie, niekiedy sadzony jako drzewo ozdobne. Dawniej uprawiany w lasach, początkowo w celu produkcji wartościowego drewna, po niepowodzeniach w tym zakresie wprowadzany powszechnie jako roślina podszytowa o znaczeniu fitomelioracyjnym i biocenotycznym</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03AE5F"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Od kilkudziesięciu lat, na licznych stanowiskach w wielu regionach</w:t>
            </w:r>
          </w:p>
        </w:tc>
      </w:tr>
      <w:tr w:rsidR="00A209E5" w:rsidRPr="002947E9" w14:paraId="1854FDA8" w14:textId="77777777" w:rsidTr="00AB5FB3">
        <w:trPr>
          <w:trHeight w:val="1224"/>
        </w:trPr>
        <w:tc>
          <w:tcPr>
            <w:tcW w:w="220" w:type="pct"/>
            <w:tcBorders>
              <w:top w:val="nil"/>
              <w:left w:val="single" w:sz="4" w:space="0" w:color="auto"/>
              <w:bottom w:val="single" w:sz="4" w:space="0" w:color="auto"/>
              <w:right w:val="single" w:sz="4" w:space="0" w:color="auto"/>
            </w:tcBorders>
            <w:shd w:val="clear" w:color="auto" w:fill="auto"/>
            <w:vAlign w:val="center"/>
            <w:hideMark/>
          </w:tcPr>
          <w:p w14:paraId="40F30363" w14:textId="77777777" w:rsidR="00FE66ED" w:rsidRPr="002947E9" w:rsidRDefault="00FE66ED" w:rsidP="00AB5FB3">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w:t>
            </w:r>
          </w:p>
        </w:tc>
        <w:tc>
          <w:tcPr>
            <w:tcW w:w="771" w:type="pct"/>
            <w:tcBorders>
              <w:top w:val="nil"/>
              <w:left w:val="single" w:sz="4" w:space="0" w:color="auto"/>
              <w:bottom w:val="single" w:sz="4" w:space="0" w:color="auto"/>
              <w:right w:val="single" w:sz="4" w:space="0" w:color="auto"/>
            </w:tcBorders>
            <w:shd w:val="clear" w:color="auto" w:fill="auto"/>
            <w:vAlign w:val="center"/>
            <w:hideMark/>
          </w:tcPr>
          <w:p w14:paraId="45D5BC64"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Dąb czerwony </w:t>
            </w:r>
            <w:proofErr w:type="spellStart"/>
            <w:r w:rsidRPr="002947E9">
              <w:rPr>
                <w:rFonts w:ascii="Avenir Next LT Pro Light" w:eastAsia="Times New Roman" w:hAnsi="Avenir Next LT Pro Light" w:cs="Calibri"/>
                <w:i/>
                <w:iCs/>
                <w:sz w:val="16"/>
                <w:szCs w:val="16"/>
                <w:lang w:eastAsia="pl-PL"/>
              </w:rPr>
              <w:t>Quercus</w:t>
            </w:r>
            <w:proofErr w:type="spellEnd"/>
            <w:r w:rsidRPr="002947E9">
              <w:rPr>
                <w:rFonts w:ascii="Avenir Next LT Pro Light" w:eastAsia="Times New Roman" w:hAnsi="Avenir Next LT Pro Light" w:cs="Calibri"/>
                <w:i/>
                <w:iCs/>
                <w:sz w:val="16"/>
                <w:szCs w:val="16"/>
                <w:lang w:eastAsia="pl-PL"/>
              </w:rPr>
              <w:t xml:space="preserve"> rubra</w:t>
            </w:r>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33A9107C"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zadomowiony, </w:t>
            </w:r>
          </w:p>
          <w:p w14:paraId="77EA3BD0"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inwazyjny</w:t>
            </w:r>
          </w:p>
        </w:tc>
        <w:tc>
          <w:tcPr>
            <w:tcW w:w="830" w:type="pct"/>
            <w:tcBorders>
              <w:top w:val="nil"/>
              <w:left w:val="single" w:sz="4" w:space="0" w:color="auto"/>
              <w:bottom w:val="single" w:sz="4" w:space="0" w:color="auto"/>
              <w:right w:val="single" w:sz="4" w:space="0" w:color="auto"/>
            </w:tcBorders>
            <w:shd w:val="clear" w:color="auto" w:fill="auto"/>
            <w:vAlign w:val="center"/>
            <w:hideMark/>
          </w:tcPr>
          <w:p w14:paraId="70058170"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Lasy, </w:t>
            </w:r>
          </w:p>
          <w:p w14:paraId="1E438EAA"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obszary </w:t>
            </w:r>
          </w:p>
          <w:p w14:paraId="20C4D5AB"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chronione</w:t>
            </w:r>
          </w:p>
        </w:tc>
        <w:tc>
          <w:tcPr>
            <w:tcW w:w="1515" w:type="pct"/>
            <w:tcBorders>
              <w:top w:val="nil"/>
              <w:left w:val="single" w:sz="4" w:space="0" w:color="auto"/>
              <w:bottom w:val="single" w:sz="4" w:space="0" w:color="auto"/>
              <w:right w:val="single" w:sz="4" w:space="0" w:color="auto"/>
            </w:tcBorders>
            <w:shd w:val="clear" w:color="auto" w:fill="auto"/>
            <w:vAlign w:val="center"/>
            <w:hideMark/>
          </w:tcPr>
          <w:p w14:paraId="3A45C6A8"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Gatunek często stosowany w ogrodnictwie i </w:t>
            </w:r>
            <w:proofErr w:type="spellStart"/>
            <w:r w:rsidRPr="002947E9">
              <w:rPr>
                <w:rFonts w:ascii="Avenir Next LT Pro Light" w:eastAsia="Times New Roman" w:hAnsi="Avenir Next LT Pro Light" w:cs="Calibri"/>
                <w:sz w:val="16"/>
                <w:szCs w:val="16"/>
                <w:lang w:eastAsia="pl-PL"/>
              </w:rPr>
              <w:t>zadrzewieniach</w:t>
            </w:r>
            <w:proofErr w:type="spellEnd"/>
            <w:r w:rsidRPr="002947E9">
              <w:rPr>
                <w:rFonts w:ascii="Avenir Next LT Pro Light" w:eastAsia="Times New Roman" w:hAnsi="Avenir Next LT Pro Light" w:cs="Calibri"/>
                <w:sz w:val="16"/>
                <w:szCs w:val="16"/>
                <w:lang w:eastAsia="pl-PL"/>
              </w:rPr>
              <w:t xml:space="preserve"> miejskich (zdrowe, obfite ulistnienie, liście przebarwiające się jesienią na czerwono), szybko rosnące, o małych wymaganiach glebowych, wytrzymałe na zanieczyszczenia powietrza. Częsty gatunek w miastach i parkach, dawniej protegowany w uprawach leśnych</w:t>
            </w:r>
          </w:p>
        </w:tc>
        <w:tc>
          <w:tcPr>
            <w:tcW w:w="1019" w:type="pct"/>
            <w:tcBorders>
              <w:top w:val="nil"/>
              <w:left w:val="single" w:sz="4" w:space="0" w:color="auto"/>
              <w:bottom w:val="single" w:sz="4" w:space="0" w:color="auto"/>
              <w:right w:val="single" w:sz="4" w:space="0" w:color="auto"/>
            </w:tcBorders>
            <w:shd w:val="clear" w:color="auto" w:fill="auto"/>
            <w:vAlign w:val="center"/>
            <w:hideMark/>
          </w:tcPr>
          <w:p w14:paraId="21E2E417"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Od kilkudziesięciu lat, na dość licznych stanowiskach w wielu regionach</w:t>
            </w:r>
          </w:p>
        </w:tc>
      </w:tr>
      <w:tr w:rsidR="00FE66ED" w:rsidRPr="002947E9" w14:paraId="16F14131" w14:textId="77777777" w:rsidTr="00AB5FB3">
        <w:trPr>
          <w:trHeight w:val="1836"/>
        </w:trPr>
        <w:tc>
          <w:tcPr>
            <w:tcW w:w="220" w:type="pct"/>
            <w:tcBorders>
              <w:top w:val="nil"/>
              <w:left w:val="single" w:sz="4" w:space="0" w:color="auto"/>
              <w:bottom w:val="single" w:sz="4" w:space="0" w:color="auto"/>
              <w:right w:val="single" w:sz="4" w:space="0" w:color="auto"/>
            </w:tcBorders>
            <w:shd w:val="clear" w:color="auto" w:fill="auto"/>
            <w:vAlign w:val="center"/>
            <w:hideMark/>
          </w:tcPr>
          <w:p w14:paraId="0F93CB75" w14:textId="77777777" w:rsidR="00FE66ED" w:rsidRPr="002947E9" w:rsidRDefault="00FE66ED" w:rsidP="00AB5FB3">
            <w:pPr>
              <w:spacing w:before="0" w:after="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lastRenderedPageBreak/>
              <w:t>3</w:t>
            </w:r>
          </w:p>
        </w:tc>
        <w:tc>
          <w:tcPr>
            <w:tcW w:w="771" w:type="pct"/>
            <w:tcBorders>
              <w:top w:val="nil"/>
              <w:left w:val="single" w:sz="4" w:space="0" w:color="auto"/>
              <w:bottom w:val="single" w:sz="4" w:space="0" w:color="auto"/>
              <w:right w:val="single" w:sz="4" w:space="0" w:color="auto"/>
            </w:tcBorders>
            <w:shd w:val="clear" w:color="auto" w:fill="auto"/>
            <w:vAlign w:val="center"/>
            <w:hideMark/>
          </w:tcPr>
          <w:p w14:paraId="33F10E89"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Robinia akacjowa </w:t>
            </w:r>
            <w:r w:rsidRPr="002947E9">
              <w:rPr>
                <w:rFonts w:ascii="Avenir Next LT Pro Light" w:eastAsia="Times New Roman" w:hAnsi="Avenir Next LT Pro Light" w:cs="Calibri"/>
                <w:i/>
                <w:iCs/>
                <w:sz w:val="16"/>
                <w:szCs w:val="16"/>
                <w:lang w:eastAsia="pl-PL"/>
              </w:rPr>
              <w:t xml:space="preserve">Robinia </w:t>
            </w:r>
            <w:proofErr w:type="spellStart"/>
            <w:r w:rsidRPr="002947E9">
              <w:rPr>
                <w:rFonts w:ascii="Avenir Next LT Pro Light" w:eastAsia="Times New Roman" w:hAnsi="Avenir Next LT Pro Light" w:cs="Calibri"/>
                <w:i/>
                <w:iCs/>
                <w:sz w:val="16"/>
                <w:szCs w:val="16"/>
                <w:lang w:eastAsia="pl-PL"/>
              </w:rPr>
              <w:t>Pseudoacacia</w:t>
            </w:r>
            <w:proofErr w:type="spellEnd"/>
          </w:p>
        </w:tc>
        <w:tc>
          <w:tcPr>
            <w:tcW w:w="645" w:type="pct"/>
            <w:tcBorders>
              <w:top w:val="nil"/>
              <w:left w:val="single" w:sz="4" w:space="0" w:color="auto"/>
              <w:bottom w:val="single" w:sz="4" w:space="0" w:color="auto"/>
              <w:right w:val="single" w:sz="4" w:space="0" w:color="auto"/>
            </w:tcBorders>
            <w:shd w:val="clear" w:color="auto" w:fill="auto"/>
            <w:vAlign w:val="center"/>
            <w:hideMark/>
          </w:tcPr>
          <w:p w14:paraId="41C77F1A"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zadomowiony, </w:t>
            </w:r>
          </w:p>
          <w:p w14:paraId="1D63E06A"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inwazyjny</w:t>
            </w:r>
          </w:p>
        </w:tc>
        <w:tc>
          <w:tcPr>
            <w:tcW w:w="830" w:type="pct"/>
            <w:tcBorders>
              <w:top w:val="nil"/>
              <w:left w:val="single" w:sz="4" w:space="0" w:color="auto"/>
              <w:bottom w:val="single" w:sz="4" w:space="0" w:color="auto"/>
              <w:right w:val="single" w:sz="4" w:space="0" w:color="auto"/>
            </w:tcBorders>
            <w:shd w:val="clear" w:color="auto" w:fill="auto"/>
            <w:vAlign w:val="center"/>
            <w:hideMark/>
          </w:tcPr>
          <w:p w14:paraId="1BA4FF6D"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Lasy, siedliska </w:t>
            </w:r>
          </w:p>
          <w:p w14:paraId="23E7C5ED"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antropogenicznie </w:t>
            </w:r>
          </w:p>
          <w:p w14:paraId="0DA0D9F6"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 xml:space="preserve">zaburzone, obszary </w:t>
            </w:r>
          </w:p>
          <w:p w14:paraId="6ED66311"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chronione</w:t>
            </w:r>
          </w:p>
        </w:tc>
        <w:tc>
          <w:tcPr>
            <w:tcW w:w="1515" w:type="pct"/>
            <w:tcBorders>
              <w:top w:val="nil"/>
              <w:left w:val="single" w:sz="4" w:space="0" w:color="auto"/>
              <w:bottom w:val="single" w:sz="4" w:space="0" w:color="auto"/>
              <w:right w:val="single" w:sz="4" w:space="0" w:color="auto"/>
            </w:tcBorders>
            <w:shd w:val="clear" w:color="auto" w:fill="auto"/>
            <w:vAlign w:val="center"/>
            <w:hideMark/>
          </w:tcPr>
          <w:p w14:paraId="31A385ED"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Pospolite w uprawie, jedno z pierwszych drzew północnoamerykańskich sprowadzonych do Europy, o wielu zaletach uprawowych (szybki wzrost, małe wymagania siedliskowe, wytrzymałość na skażenia powietrza i gleby, łatwe rozmnażanie, szeroki system korzeniowy), ozdobnych (egzotyczny pokrój, zdrowe ulistnienie, ozdobne, kwiaty) i użytkowych (cenne drewno, duża wydajność nektarowa kwiatów, zapobieganie erozji itp.). Dawniej wprowadzane do lasów</w:t>
            </w:r>
          </w:p>
        </w:tc>
        <w:tc>
          <w:tcPr>
            <w:tcW w:w="1019" w:type="pct"/>
            <w:tcBorders>
              <w:top w:val="nil"/>
              <w:left w:val="single" w:sz="4" w:space="0" w:color="auto"/>
              <w:bottom w:val="single" w:sz="4" w:space="0" w:color="auto"/>
              <w:right w:val="single" w:sz="4" w:space="0" w:color="auto"/>
            </w:tcBorders>
            <w:shd w:val="clear" w:color="auto" w:fill="auto"/>
            <w:vAlign w:val="center"/>
            <w:hideMark/>
          </w:tcPr>
          <w:p w14:paraId="6955AD96" w14:textId="77777777" w:rsidR="00FE66ED" w:rsidRPr="002947E9" w:rsidRDefault="00FE66ED" w:rsidP="00AB5FB3">
            <w:pPr>
              <w:spacing w:before="0" w:after="0"/>
              <w:jc w:val="lef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Od kilkudziesięciu lat, na dość licznych stanowiskach w wielu regionach</w:t>
            </w:r>
          </w:p>
        </w:tc>
      </w:tr>
      <w:bookmarkEnd w:id="400"/>
    </w:tbl>
    <w:p w14:paraId="1D4BF3A0" w14:textId="77777777" w:rsidR="00AB1728" w:rsidRPr="002947E9" w:rsidRDefault="00AB1728" w:rsidP="00AB1728">
      <w:pPr>
        <w:rPr>
          <w:sz w:val="8"/>
          <w:szCs w:val="8"/>
        </w:rPr>
      </w:pPr>
    </w:p>
    <w:p w14:paraId="2632C37F" w14:textId="428333C0" w:rsidR="002147AB" w:rsidRPr="00061C59" w:rsidRDefault="002147AB" w:rsidP="00DC7DCB">
      <w:pPr>
        <w:pStyle w:val="Nagwek3"/>
        <w:numPr>
          <w:ilvl w:val="2"/>
          <w:numId w:val="90"/>
        </w:numPr>
      </w:pPr>
      <w:bookmarkStart w:id="406" w:name="_Toc179200327"/>
      <w:proofErr w:type="spellStart"/>
      <w:r w:rsidRPr="00061C59">
        <w:t>Monotypizacja</w:t>
      </w:r>
      <w:bookmarkEnd w:id="406"/>
      <w:proofErr w:type="spellEnd"/>
    </w:p>
    <w:p w14:paraId="4A8E8407" w14:textId="33248B23" w:rsidR="00CA7883" w:rsidRPr="001E554F" w:rsidRDefault="00CA7883" w:rsidP="00CA7883">
      <w:bookmarkStart w:id="407" w:name="_Hlk172273760"/>
      <w:proofErr w:type="spellStart"/>
      <w:r w:rsidRPr="001E554F">
        <w:t>Mototypizacją</w:t>
      </w:r>
      <w:proofErr w:type="spellEnd"/>
      <w:r w:rsidRPr="001E554F">
        <w:t xml:space="preserve"> określa się proces ujednolicenia gatunkowego lub wiekowego drzewostanów, określanego dla kompleksów o powierzchni powyżej 200 ha oraz dla drzewostanów jednogatunkowych lub jednowiekowych, występujących </w:t>
      </w:r>
      <w:r>
        <w:t>na zwartych powierzchniach (ok. </w:t>
      </w:r>
      <w:r w:rsidRPr="001E554F">
        <w:t xml:space="preserve">100 ha). </w:t>
      </w:r>
      <w:proofErr w:type="spellStart"/>
      <w:r w:rsidRPr="001E554F">
        <w:t>Mototypizację</w:t>
      </w:r>
      <w:proofErr w:type="spellEnd"/>
      <w:r w:rsidRPr="001E554F">
        <w:t xml:space="preserve"> określa się dla sosny zwyczajnej (</w:t>
      </w:r>
      <w:proofErr w:type="spellStart"/>
      <w:r w:rsidRPr="001E554F">
        <w:rPr>
          <w:i/>
        </w:rPr>
        <w:t>Pinus</w:t>
      </w:r>
      <w:proofErr w:type="spellEnd"/>
      <w:r w:rsidRPr="001E554F">
        <w:rPr>
          <w:i/>
        </w:rPr>
        <w:t xml:space="preserve"> </w:t>
      </w:r>
      <w:proofErr w:type="spellStart"/>
      <w:r w:rsidRPr="001E554F">
        <w:rPr>
          <w:i/>
        </w:rPr>
        <w:t>sylvestris</w:t>
      </w:r>
      <w:proofErr w:type="spellEnd"/>
      <w:r w:rsidRPr="001E554F">
        <w:t>) i świerka zwyczajnego (</w:t>
      </w:r>
      <w:proofErr w:type="spellStart"/>
      <w:r w:rsidRPr="001E554F">
        <w:rPr>
          <w:i/>
        </w:rPr>
        <w:t>Piceca</w:t>
      </w:r>
      <w:proofErr w:type="spellEnd"/>
      <w:r w:rsidRPr="001E554F">
        <w:rPr>
          <w:i/>
        </w:rPr>
        <w:t xml:space="preserve"> </w:t>
      </w:r>
      <w:proofErr w:type="spellStart"/>
      <w:r w:rsidRPr="001E554F">
        <w:rPr>
          <w:i/>
        </w:rPr>
        <w:t>abies</w:t>
      </w:r>
      <w:proofErr w:type="spellEnd"/>
      <w:r w:rsidRPr="001E554F">
        <w:t>). Wyróżnia się:</w:t>
      </w:r>
    </w:p>
    <w:p w14:paraId="586BD895" w14:textId="77777777" w:rsidR="00CA7883" w:rsidRDefault="00CA7883">
      <w:pPr>
        <w:pStyle w:val="Akapitzlist"/>
        <w:numPr>
          <w:ilvl w:val="0"/>
          <w:numId w:val="83"/>
        </w:numPr>
        <w:spacing w:before="0" w:after="0"/>
      </w:pPr>
      <w:proofErr w:type="spellStart"/>
      <w:r w:rsidRPr="00693FBE">
        <w:rPr>
          <w:b/>
        </w:rPr>
        <w:t>monotypizację</w:t>
      </w:r>
      <w:proofErr w:type="spellEnd"/>
      <w:r w:rsidRPr="00693FBE">
        <w:rPr>
          <w:b/>
        </w:rPr>
        <w:t xml:space="preserve"> pełną</w:t>
      </w:r>
      <w:r w:rsidRPr="0095727B">
        <w:t xml:space="preserve"> - gdy udział drzewostanów </w:t>
      </w:r>
      <w:r>
        <w:t xml:space="preserve">jednego gatunku i jednej klasy </w:t>
      </w:r>
      <w:r w:rsidRPr="0095727B">
        <w:t>wieku wynosi ponad 80%;</w:t>
      </w:r>
    </w:p>
    <w:p w14:paraId="3C60B661" w14:textId="77777777" w:rsidR="00CA7883" w:rsidRPr="0095727B" w:rsidRDefault="00CA7883">
      <w:pPr>
        <w:pStyle w:val="Akapitzlist"/>
        <w:numPr>
          <w:ilvl w:val="0"/>
          <w:numId w:val="83"/>
        </w:numPr>
        <w:spacing w:before="0" w:after="0"/>
      </w:pPr>
      <w:proofErr w:type="spellStart"/>
      <w:r w:rsidRPr="00693FBE">
        <w:rPr>
          <w:b/>
        </w:rPr>
        <w:t>monotypizację</w:t>
      </w:r>
      <w:proofErr w:type="spellEnd"/>
      <w:r w:rsidRPr="00693FBE">
        <w:rPr>
          <w:b/>
        </w:rPr>
        <w:t xml:space="preserve"> częściową</w:t>
      </w:r>
      <w:r w:rsidRPr="0095727B">
        <w:t xml:space="preserve"> - gdy udział drzewos</w:t>
      </w:r>
      <w:r>
        <w:t xml:space="preserve">tanów jednego gatunku i jednej </w:t>
      </w:r>
      <w:r w:rsidRPr="0095727B">
        <w:t>klasy wieku wynosi 50 - 80 % lub gdy udział j</w:t>
      </w:r>
      <w:r>
        <w:t xml:space="preserve">ednej klasy wieku drzewostanów </w:t>
      </w:r>
      <w:r w:rsidRPr="0095727B">
        <w:t>różnych gatunków i jednej klasie wieku przekracza 80 %.</w:t>
      </w:r>
    </w:p>
    <w:p w14:paraId="387CFBFD" w14:textId="4B2D3CDE" w:rsidR="00433D51" w:rsidRPr="00433D51" w:rsidRDefault="00433D51" w:rsidP="00433D51">
      <w:pPr>
        <w:rPr>
          <w:szCs w:val="24"/>
        </w:rPr>
      </w:pPr>
      <w:r w:rsidRPr="00433D51">
        <w:rPr>
          <w:szCs w:val="24"/>
        </w:rPr>
        <w:t xml:space="preserve">W oparciu o przeprowadzoną analizę przestrzennego rozmieszczenia jednogatunkowych drzewostanów w programie </w:t>
      </w:r>
      <w:proofErr w:type="spellStart"/>
      <w:r w:rsidRPr="00433D51">
        <w:rPr>
          <w:szCs w:val="24"/>
        </w:rPr>
        <w:t>ArcGIS</w:t>
      </w:r>
      <w:proofErr w:type="spellEnd"/>
      <w:r w:rsidRPr="00433D51">
        <w:rPr>
          <w:szCs w:val="24"/>
        </w:rPr>
        <w:t xml:space="preserve">, na terenie Nadleśnictwa Człopa nie stwierdzono </w:t>
      </w:r>
      <w:proofErr w:type="spellStart"/>
      <w:r w:rsidRPr="00433D51">
        <w:rPr>
          <w:szCs w:val="24"/>
        </w:rPr>
        <w:t>monotypizacji</w:t>
      </w:r>
      <w:proofErr w:type="spellEnd"/>
      <w:r w:rsidRPr="00433D51">
        <w:rPr>
          <w:szCs w:val="24"/>
        </w:rPr>
        <w:t xml:space="preserve"> częściowej. Wyróżniono natomiast jeden fragment drzewostanu o pełnej </w:t>
      </w:r>
      <w:proofErr w:type="spellStart"/>
      <w:r w:rsidRPr="00433D51">
        <w:rPr>
          <w:szCs w:val="24"/>
        </w:rPr>
        <w:t>monotypizacji</w:t>
      </w:r>
      <w:proofErr w:type="spellEnd"/>
      <w:r w:rsidRPr="00433D51">
        <w:rPr>
          <w:szCs w:val="24"/>
        </w:rPr>
        <w:t xml:space="preserve">, położony na terenie leśnictwa Mielęcin. Zwarty kompleks leśny o powierzchni </w:t>
      </w:r>
      <w:r w:rsidR="00657795">
        <w:rPr>
          <w:szCs w:val="24"/>
        </w:rPr>
        <w:t>184,88</w:t>
      </w:r>
      <w:r w:rsidRPr="00433D51">
        <w:rPr>
          <w:szCs w:val="24"/>
        </w:rPr>
        <w:t xml:space="preserve"> ha obejmuje jednogatunkowy drzewostan sosnowy w IV klasie wieku.</w:t>
      </w:r>
    </w:p>
    <w:p w14:paraId="6C2B64EF" w14:textId="641A2A4C" w:rsidR="00912A3E" w:rsidRPr="00061C59" w:rsidRDefault="00912A3E" w:rsidP="00DC7DCB">
      <w:pPr>
        <w:pStyle w:val="Nagwek2"/>
        <w:numPr>
          <w:ilvl w:val="1"/>
          <w:numId w:val="90"/>
        </w:numPr>
      </w:pPr>
      <w:bookmarkStart w:id="408" w:name="_Toc179200328"/>
      <w:bookmarkEnd w:id="407"/>
      <w:r w:rsidRPr="00061C59">
        <w:t>Z</w:t>
      </w:r>
      <w:r w:rsidR="0031743A" w:rsidRPr="00061C59">
        <w:t>agrożenia wywołane zmianami stosunków wodnych</w:t>
      </w:r>
      <w:bookmarkEnd w:id="408"/>
      <w:r w:rsidR="0031743A" w:rsidRPr="00061C59">
        <w:t xml:space="preserve"> </w:t>
      </w:r>
    </w:p>
    <w:p w14:paraId="2906CBD9" w14:textId="00A43BE1" w:rsidR="00505DDD" w:rsidRPr="00A209E5" w:rsidRDefault="00505DDD" w:rsidP="00505DDD">
      <w:pPr>
        <w:pStyle w:val="Bezodstpw"/>
        <w:jc w:val="both"/>
      </w:pPr>
      <w:bookmarkStart w:id="409" w:name="_Hlk146805256"/>
      <w:r w:rsidRPr="00A209E5">
        <w:t xml:space="preserve">Poziom wód gruntowych ma bardzo istotny wpływ na stan sanitarny lasu oraz na stan siedlisk przyrodniczych. Do skutków obniżenia poziomu wód gruntowych należą pogorszenie stanu sanitarnego i zdrowotnego drzewostanów nadleśnictwa. Dochodzi również do degradacji siedlisk przyrodniczych poprzez zniekształcenie naturalnie zachodzących w nich procesów uzależnionych od zasilania wodami opadowymi i gruntowymi. Następstwem pogorszenia stanu zdrowotnego drzewostanów jest narażenie na szkody powodowane przez owady, grzyby, </w:t>
      </w:r>
      <w:r w:rsidR="002947E9">
        <w:br/>
      </w:r>
      <w:r w:rsidRPr="00A209E5">
        <w:t xml:space="preserve">a także wiatr. </w:t>
      </w:r>
    </w:p>
    <w:p w14:paraId="04C70313" w14:textId="77777777" w:rsidR="00505DDD" w:rsidRPr="00A209E5" w:rsidRDefault="00505DDD" w:rsidP="00505DDD">
      <w:pPr>
        <w:pStyle w:val="Bezodstpw"/>
        <w:jc w:val="both"/>
        <w:rPr>
          <w:sz w:val="10"/>
          <w:szCs w:val="10"/>
        </w:rPr>
      </w:pPr>
    </w:p>
    <w:p w14:paraId="61CDAF11" w14:textId="2943353A" w:rsidR="00505DDD" w:rsidRPr="00A209E5" w:rsidRDefault="00505DDD" w:rsidP="00505DDD">
      <w:pPr>
        <w:pStyle w:val="Bezodstpw"/>
        <w:jc w:val="both"/>
      </w:pPr>
      <w:r w:rsidRPr="00A209E5">
        <w:t>Wahania poziomu wód gruntowych zwykle związane są z długotrwałą suszą</w:t>
      </w:r>
      <w:r w:rsidR="00527EC9" w:rsidRPr="00A209E5">
        <w:t>.</w:t>
      </w:r>
      <w:r w:rsidRPr="00A209E5">
        <w:t xml:space="preserve"> </w:t>
      </w:r>
      <w:r w:rsidR="00527EC9" w:rsidRPr="00A209E5">
        <w:t>M</w:t>
      </w:r>
      <w:r w:rsidRPr="00A209E5">
        <w:t xml:space="preserve">ogą pojawiać się również zmiany poziomu zwierciadła wód związane z celowymi </w:t>
      </w:r>
      <w:proofErr w:type="spellStart"/>
      <w:r w:rsidRPr="00A209E5">
        <w:t>odwodnieniami</w:t>
      </w:r>
      <w:proofErr w:type="spellEnd"/>
      <w:r w:rsidRPr="00A209E5">
        <w:t xml:space="preserve"> lub dużymi przedsięwzięciami budowlanymi (te drugie nie występują na terenie Nadleśnictwa). </w:t>
      </w:r>
    </w:p>
    <w:p w14:paraId="2AC1FDBD" w14:textId="77777777" w:rsidR="00505DDD" w:rsidRPr="002947E9" w:rsidRDefault="00505DDD" w:rsidP="00505DDD">
      <w:pPr>
        <w:pStyle w:val="Bezodstpw"/>
        <w:jc w:val="both"/>
        <w:rPr>
          <w:sz w:val="10"/>
          <w:szCs w:val="10"/>
        </w:rPr>
      </w:pPr>
    </w:p>
    <w:p w14:paraId="6F2FF7FA" w14:textId="77777777" w:rsidR="00505DDD" w:rsidRPr="00A209E5" w:rsidRDefault="00505DDD" w:rsidP="00505DDD">
      <w:pPr>
        <w:pStyle w:val="Bezodstpw"/>
        <w:jc w:val="both"/>
      </w:pPr>
      <w:r w:rsidRPr="00A209E5">
        <w:t xml:space="preserve">Problem suszy zwykle dotyka okresu wiosennego na odsłoniętych powierzchniach w drzewostanach młodszych klas wieku. Niedobór opadów atmosferycznych w okresie wiosenno-letnim łagodzi duża ilość jezior, lokalna sieć rzeczna, a także tereny bagienne, leśne siedliska wilgotne, bagienne, olsowe oraz powierzchnie retencyjne. </w:t>
      </w:r>
    </w:p>
    <w:bookmarkEnd w:id="409"/>
    <w:p w14:paraId="7495F573" w14:textId="77777777" w:rsidR="00505DDD" w:rsidRPr="00A209E5" w:rsidRDefault="00505DDD" w:rsidP="00505DDD">
      <w:pPr>
        <w:pStyle w:val="Bezodstpw"/>
        <w:jc w:val="both"/>
        <w:rPr>
          <w:sz w:val="10"/>
          <w:szCs w:val="10"/>
        </w:rPr>
      </w:pPr>
    </w:p>
    <w:p w14:paraId="37F63736" w14:textId="77777777" w:rsidR="00505DDD" w:rsidRPr="00A209E5" w:rsidRDefault="00505DDD" w:rsidP="00505DDD">
      <w:pPr>
        <w:pStyle w:val="Bezodstpw"/>
        <w:jc w:val="both"/>
      </w:pPr>
      <w:r w:rsidRPr="00A209E5">
        <w:t xml:space="preserve">Od kilkunastu lat zauważalne jest zjawisko długotrwałej suszy. W wielu miejscach w Polsce niedobory wody są zjawiskiem trwałym. Suszą określa się nie tylko występowanie zjawisk ekstremalnych, ale wszystkie sytuacje, które występują w warunkach mniejszej dostępności wody dla </w:t>
      </w:r>
      <w:r w:rsidRPr="00A209E5">
        <w:lastRenderedPageBreak/>
        <w:t xml:space="preserve">danego obszaru. Zjawisko to może w konsekwencji powodować przesuszenie gleby, zmniejszenie lub całkowite zniszczenie upraw roślinnych, a także zwiększone prawdopodobieństwo pożarów, zanik torfowisk i mokradeł. </w:t>
      </w:r>
    </w:p>
    <w:p w14:paraId="7BB0E4F6" w14:textId="77777777" w:rsidR="00505DDD" w:rsidRPr="00A209E5" w:rsidRDefault="00505DDD" w:rsidP="00505DDD">
      <w:pPr>
        <w:pStyle w:val="Bezodstpw"/>
        <w:jc w:val="both"/>
        <w:rPr>
          <w:sz w:val="10"/>
          <w:szCs w:val="10"/>
        </w:rPr>
      </w:pPr>
    </w:p>
    <w:p w14:paraId="4C4CA31C" w14:textId="77777777" w:rsidR="00505DDD" w:rsidRPr="00A209E5" w:rsidRDefault="00505DDD" w:rsidP="00505DDD">
      <w:pPr>
        <w:pStyle w:val="Bezodstpw"/>
        <w:jc w:val="both"/>
      </w:pPr>
      <w:r w:rsidRPr="00A209E5">
        <w:t>Zasadniczo rozróżniamy 4 rodzaje suszy, które określane są w zależności od fazy rozwoju. Jest to susza atmosferyczna, rolnicza, hydrologiczna oraz hydrogeologiczna.</w:t>
      </w:r>
    </w:p>
    <w:p w14:paraId="331A38D2" w14:textId="0764029C" w:rsidR="00505DDD" w:rsidRPr="00A209E5" w:rsidRDefault="00505DDD">
      <w:pPr>
        <w:pStyle w:val="Bezodstpw"/>
        <w:numPr>
          <w:ilvl w:val="0"/>
          <w:numId w:val="38"/>
        </w:numPr>
        <w:jc w:val="both"/>
      </w:pPr>
      <w:r w:rsidRPr="00A209E5">
        <w:t>susza atmosferyczna (meteorologiczna)</w:t>
      </w:r>
      <w:r w:rsidR="00DC2D74">
        <w:t>-</w:t>
      </w:r>
      <w:r w:rsidRPr="00A209E5">
        <w:t xml:space="preserve"> występuje, kiedy mamy do czynienia z deficytem opadów. Pojawia się wówczas, gdy opady występują poniżej średniej wieloletniej lub jest ich całkowicie brak. </w:t>
      </w:r>
    </w:p>
    <w:p w14:paraId="1002AD5A" w14:textId="73B7F2E1" w:rsidR="00505DDD" w:rsidRPr="00A209E5" w:rsidRDefault="00505DDD">
      <w:pPr>
        <w:pStyle w:val="Bezodstpw"/>
        <w:numPr>
          <w:ilvl w:val="0"/>
          <w:numId w:val="38"/>
        </w:numPr>
        <w:jc w:val="both"/>
      </w:pPr>
      <w:r w:rsidRPr="00A209E5">
        <w:t>susza rolnicza (glebowa)</w:t>
      </w:r>
      <w:r w:rsidR="00DC2D74">
        <w:t>-</w:t>
      </w:r>
      <w:r w:rsidRPr="00A209E5">
        <w:t xml:space="preserve"> gdy wilgotność gleby jest niedostateczna do zaspokojenia potrzeb wodnych roślin i prowadzenia normalnej gospodarki w rolnictwie. Jest bezpośrednią konsekwencją wydłużającej się suszy atmosferycznej. </w:t>
      </w:r>
    </w:p>
    <w:p w14:paraId="51C12019" w14:textId="1E98ECB0" w:rsidR="00505DDD" w:rsidRPr="00A209E5" w:rsidRDefault="00505DDD">
      <w:pPr>
        <w:pStyle w:val="Bezodstpw"/>
        <w:numPr>
          <w:ilvl w:val="0"/>
          <w:numId w:val="38"/>
        </w:numPr>
        <w:jc w:val="both"/>
      </w:pPr>
      <w:r w:rsidRPr="00A209E5">
        <w:t>susza hydrologiczna (niżówka hydrologiczna)</w:t>
      </w:r>
      <w:r w:rsidR="00DC2D74">
        <w:t>-</w:t>
      </w:r>
      <w:r w:rsidRPr="00A209E5">
        <w:t xml:space="preserve"> przejawia się długotrwałym obniżeniem ilości wody w rzekach i jeziorach. Dotyczy wód powierzchniowych. Występuje wtedy, kiedy przepływ w rzekach spada poniżej przepływu średniej wartości wieloletniej. </w:t>
      </w:r>
    </w:p>
    <w:p w14:paraId="78F94714" w14:textId="4528EA49" w:rsidR="00505DDD" w:rsidRPr="00A209E5" w:rsidRDefault="00505DDD">
      <w:pPr>
        <w:pStyle w:val="Bezodstpw"/>
        <w:numPr>
          <w:ilvl w:val="0"/>
          <w:numId w:val="38"/>
        </w:numPr>
        <w:jc w:val="both"/>
      </w:pPr>
      <w:r w:rsidRPr="00A209E5">
        <w:t>susza hydrogeologiczna</w:t>
      </w:r>
      <w:r w:rsidR="00DC2D74">
        <w:t>-</w:t>
      </w:r>
      <w:r w:rsidRPr="00A209E5">
        <w:t xml:space="preserve"> susza definiowana jako długotrwałe obniżenie zasobów wód podziemnych. Zjawisko tego rodzaju suszy jest zwykle poprzedzone powyższymi rodzajami suszy.</w:t>
      </w:r>
    </w:p>
    <w:p w14:paraId="2263F807" w14:textId="77777777" w:rsidR="002947E9" w:rsidRPr="002947E9" w:rsidRDefault="002947E9" w:rsidP="00A139C1">
      <w:pPr>
        <w:pStyle w:val="Bezodstpw"/>
        <w:jc w:val="both"/>
        <w:rPr>
          <w:sz w:val="10"/>
          <w:szCs w:val="10"/>
        </w:rPr>
      </w:pPr>
    </w:p>
    <w:p w14:paraId="7FEB447B" w14:textId="3799CD41" w:rsidR="00D33FE6" w:rsidRPr="00A209E5" w:rsidRDefault="00505DDD" w:rsidP="00A139C1">
      <w:pPr>
        <w:pStyle w:val="Bezodstpw"/>
        <w:jc w:val="both"/>
      </w:pPr>
      <w:r w:rsidRPr="00A209E5">
        <w:t xml:space="preserve">Uszkodzenia drzewostanów na terenie Nadleśnictwa Człopa spowodowane zakłóceniem stosunków wodnych zainwentaryzowano na niewielkiej powierzchni </w:t>
      </w:r>
      <w:r w:rsidR="006D287F" w:rsidRPr="00A209E5">
        <w:t>60,97</w:t>
      </w:r>
      <w:r w:rsidRPr="00A209E5">
        <w:t xml:space="preserve"> ha. Łącznie uszkodzenia wynikające ze zmian poziomu wód stwierdzono w </w:t>
      </w:r>
      <w:r w:rsidR="006D287F" w:rsidRPr="00A209E5">
        <w:t>38</w:t>
      </w:r>
      <w:r w:rsidRPr="00A209E5">
        <w:t xml:space="preserve"> pododdziałach. </w:t>
      </w:r>
    </w:p>
    <w:p w14:paraId="4CD79D94" w14:textId="77777777" w:rsidR="00A139C1" w:rsidRPr="002947E9" w:rsidRDefault="00A139C1" w:rsidP="00A139C1">
      <w:pPr>
        <w:pStyle w:val="Bezodstpw"/>
        <w:jc w:val="both"/>
        <w:rPr>
          <w:sz w:val="10"/>
          <w:szCs w:val="10"/>
        </w:rPr>
      </w:pPr>
    </w:p>
    <w:p w14:paraId="4907FB40" w14:textId="7CCA1C1C" w:rsidR="00D33FE6" w:rsidRPr="00A209E5" w:rsidRDefault="00D33FE6" w:rsidP="00A139C1">
      <w:pPr>
        <w:pStyle w:val="Bezodstpw"/>
        <w:jc w:val="both"/>
        <w:rPr>
          <w:szCs w:val="24"/>
        </w:rPr>
      </w:pPr>
      <w:r w:rsidRPr="00A209E5">
        <w:t>Zagrożeniem</w:t>
      </w:r>
      <w:r w:rsidRPr="00A209E5">
        <w:rPr>
          <w:szCs w:val="24"/>
        </w:rPr>
        <w:t xml:space="preserve"> dla ekosystemów leśnych może być również </w:t>
      </w:r>
      <w:r w:rsidRPr="00A209E5">
        <w:rPr>
          <w:rFonts w:cs="Times New Roman"/>
          <w:szCs w:val="24"/>
        </w:rPr>
        <w:t xml:space="preserve">pogorszenie jakości wód gruntowych (zanieczyszczenia komunalne, rolnicze). </w:t>
      </w:r>
      <w:r w:rsidRPr="00A209E5">
        <w:rPr>
          <w:szCs w:val="24"/>
        </w:rPr>
        <w:t xml:space="preserve">Efektem działania wód o złej jakości i zanieczyszczonych może być zjawisko osłabiania odporności drzewostanów, zwiększające ich podatność na ataki szkodników pierwotnych czy patogenów grzybowych. Może również przyczyniać się do </w:t>
      </w:r>
      <w:r w:rsidR="00A139C1" w:rsidRPr="00A209E5">
        <w:rPr>
          <w:szCs w:val="24"/>
        </w:rPr>
        <w:t xml:space="preserve">zmian w składzie gatunkowym runa leśnego i podszytu poprzez wkraczanie gatunków inwazyjnych o dużej tolerancji na zmiany składu chemicznego gleby i wody gruntowej. </w:t>
      </w:r>
      <w:r w:rsidRPr="00A209E5">
        <w:rPr>
          <w:szCs w:val="24"/>
        </w:rPr>
        <w:t xml:space="preserve"> </w:t>
      </w:r>
    </w:p>
    <w:p w14:paraId="523EA02A" w14:textId="77777777" w:rsidR="00D33FE6" w:rsidRPr="00A209E5" w:rsidRDefault="00D33FE6" w:rsidP="00D33FE6">
      <w:pPr>
        <w:pStyle w:val="Bezodstpw"/>
        <w:jc w:val="both"/>
        <w:rPr>
          <w:sz w:val="10"/>
          <w:szCs w:val="10"/>
        </w:rPr>
      </w:pPr>
    </w:p>
    <w:p w14:paraId="479343E6" w14:textId="77777777" w:rsidR="00D33FE6" w:rsidRPr="00A209E5" w:rsidRDefault="00D33FE6" w:rsidP="00D33FE6">
      <w:pPr>
        <w:pStyle w:val="Bezodstpw"/>
        <w:jc w:val="both"/>
      </w:pPr>
      <w:r w:rsidRPr="00A209E5">
        <w:t>Źródłami zanieczyszczeń powodującymi obniżanie się klasy i jakości wód są:</w:t>
      </w:r>
    </w:p>
    <w:p w14:paraId="77A0A3D2" w14:textId="77777777" w:rsidR="00D33FE6" w:rsidRPr="00A209E5" w:rsidRDefault="00D33FE6">
      <w:pPr>
        <w:pStyle w:val="Bezodstpw"/>
        <w:numPr>
          <w:ilvl w:val="0"/>
          <w:numId w:val="40"/>
        </w:numPr>
        <w:jc w:val="both"/>
      </w:pPr>
      <w:r w:rsidRPr="00A209E5">
        <w:t>silna i zwiększająca się presja turystyczna;</w:t>
      </w:r>
    </w:p>
    <w:p w14:paraId="68B9A440" w14:textId="77777777" w:rsidR="00D33FE6" w:rsidRPr="00A209E5" w:rsidRDefault="00D33FE6">
      <w:pPr>
        <w:pStyle w:val="Bezodstpw"/>
        <w:numPr>
          <w:ilvl w:val="0"/>
          <w:numId w:val="39"/>
        </w:numPr>
        <w:jc w:val="both"/>
      </w:pPr>
      <w:r w:rsidRPr="00A209E5">
        <w:t>wnikające do gruntu oraz przeciekające do wód nieoczyszczone ścieki komunalne;</w:t>
      </w:r>
    </w:p>
    <w:p w14:paraId="34DF19EC" w14:textId="77777777" w:rsidR="00D33FE6" w:rsidRPr="00A209E5" w:rsidRDefault="00D33FE6">
      <w:pPr>
        <w:pStyle w:val="Bezodstpw"/>
        <w:numPr>
          <w:ilvl w:val="0"/>
          <w:numId w:val="39"/>
        </w:numPr>
        <w:jc w:val="both"/>
      </w:pPr>
      <w:r w:rsidRPr="00A209E5">
        <w:t>zanieczyszczenia spływające wraz z opadami atmosferycznymi z terenów zurbanizowanych, rolnych oraz dróg;</w:t>
      </w:r>
    </w:p>
    <w:p w14:paraId="6DF23112" w14:textId="77777777" w:rsidR="00D33FE6" w:rsidRPr="00A209E5" w:rsidRDefault="00D33FE6">
      <w:pPr>
        <w:pStyle w:val="Bezodstpw"/>
        <w:numPr>
          <w:ilvl w:val="0"/>
          <w:numId w:val="39"/>
        </w:numPr>
        <w:jc w:val="both"/>
      </w:pPr>
      <w:r w:rsidRPr="00A209E5">
        <w:t>niewłaściwie stosowane środki ochrony roślin i nawozy.</w:t>
      </w:r>
    </w:p>
    <w:p w14:paraId="7F518489" w14:textId="77777777" w:rsidR="00D33FE6" w:rsidRPr="00A209E5" w:rsidRDefault="00D33FE6" w:rsidP="00D33FE6">
      <w:pPr>
        <w:pStyle w:val="Bezodstpw"/>
        <w:jc w:val="both"/>
        <w:rPr>
          <w:sz w:val="12"/>
          <w:szCs w:val="14"/>
        </w:rPr>
      </w:pPr>
    </w:p>
    <w:p w14:paraId="6AFC1E8F" w14:textId="1024538C" w:rsidR="004076EB" w:rsidRPr="00A209E5" w:rsidRDefault="00D33FE6" w:rsidP="00505DDD">
      <w:pPr>
        <w:pStyle w:val="Bezodstpw"/>
        <w:jc w:val="both"/>
        <w:rPr>
          <w:szCs w:val="24"/>
        </w:rPr>
      </w:pPr>
      <w:r w:rsidRPr="00A209E5">
        <w:rPr>
          <w:szCs w:val="24"/>
        </w:rPr>
        <w:t xml:space="preserve">W granicach Nadleśnictwa </w:t>
      </w:r>
      <w:r w:rsidR="00A139C1" w:rsidRPr="00A209E5">
        <w:rPr>
          <w:szCs w:val="24"/>
        </w:rPr>
        <w:t>Człopa</w:t>
      </w:r>
      <w:r w:rsidRPr="00A209E5">
        <w:rPr>
          <w:szCs w:val="24"/>
        </w:rPr>
        <w:t xml:space="preserve"> zanieczyszczenie wód gruntowych występować może </w:t>
      </w:r>
      <w:r w:rsidRPr="00A209E5">
        <w:rPr>
          <w:szCs w:val="24"/>
        </w:rPr>
        <w:br/>
        <w:t xml:space="preserve">w obrębie starej zabudowy oraz zabudowy nieskanalizowanej. </w:t>
      </w:r>
      <w:r w:rsidRPr="00A209E5">
        <w:t>Istotnym źródłem zanieczyszczeń wód są także drogi o dużym natężeniu ruchu</w:t>
      </w:r>
      <w:r w:rsidR="00DC2D74">
        <w:t>-</w:t>
      </w:r>
      <w:r w:rsidRPr="00A209E5">
        <w:t xml:space="preserve"> wody występujące w pobliżu szlaków komunikacyjnych zawierają najczęściej zwiększone ilości związków ołowiu, tlenków azotu, węglowodorów. Szkodliwe substancje występujące w powietrzu atmosferycznym przedostają się także do środowiska gruntowo-wodnego wraz z opadami atmosferycznymi</w:t>
      </w:r>
      <w:r w:rsidR="00A139C1" w:rsidRPr="00A209E5">
        <w:t>. Obecność w zasięgu terytorialnym Nadleśnictwa jednolitych dużych powierzchni pól uprawnych generuje ryzyko wystąpienia zanieczyszczeń z powodu stosowania środków ochrony roślin uprawnych oraz nawozów.</w:t>
      </w:r>
    </w:p>
    <w:p w14:paraId="6C040251" w14:textId="0E28CEF8" w:rsidR="00A74C3B" w:rsidRPr="002947E9" w:rsidRDefault="00A74C3B" w:rsidP="00C77948">
      <w:pPr>
        <w:pStyle w:val="Bezodstpw"/>
        <w:rPr>
          <w:sz w:val="12"/>
          <w:szCs w:val="12"/>
        </w:rPr>
      </w:pPr>
    </w:p>
    <w:p w14:paraId="7E726C70" w14:textId="7FBA1835" w:rsidR="00912A3E" w:rsidRPr="00061C59" w:rsidRDefault="0031743A" w:rsidP="00DC7DCB">
      <w:pPr>
        <w:pStyle w:val="Nagwek2"/>
        <w:numPr>
          <w:ilvl w:val="1"/>
          <w:numId w:val="90"/>
        </w:numPr>
        <w:ind w:left="426"/>
      </w:pPr>
      <w:bookmarkStart w:id="410" w:name="_Toc179200329"/>
      <w:r w:rsidRPr="00061C59">
        <w:t xml:space="preserve">Zagrożenia spowodowane przez szkodliwe czynniki </w:t>
      </w:r>
      <w:r w:rsidR="00817B2D" w:rsidRPr="00061C59">
        <w:t>A</w:t>
      </w:r>
      <w:r w:rsidRPr="00061C59">
        <w:t>biotyczne</w:t>
      </w:r>
      <w:bookmarkEnd w:id="410"/>
      <w:r w:rsidRPr="00061C59">
        <w:t xml:space="preserve"> </w:t>
      </w:r>
    </w:p>
    <w:p w14:paraId="34719D17" w14:textId="702EF96F" w:rsidR="002147AB" w:rsidRPr="00A209E5" w:rsidRDefault="002147AB" w:rsidP="002147AB">
      <w:pPr>
        <w:pStyle w:val="Bezodstpw"/>
        <w:jc w:val="both"/>
      </w:pPr>
      <w:r w:rsidRPr="00A209E5">
        <w:t>Zagrożenia abiotyczne związane są przede wszystkim z anomaliami pogodowymi np. ekstremalne temperatury, opady czy wiatry huraganowe, ale również okresowe obniżanie poziomu wód gruntowych m.in. w następstwie długotrwałych okresów suszy (zagadnienie poruszone</w:t>
      </w:r>
      <w:r w:rsidR="003B24AC" w:rsidRPr="00A209E5">
        <w:t xml:space="preserve"> </w:t>
      </w:r>
      <w:r w:rsidR="002947E9">
        <w:br/>
      </w:r>
      <w:r w:rsidRPr="00A209E5">
        <w:t xml:space="preserve">w rozdziale 5.4), a także późnymi wiosennymi i wczesnymi jesiennymi przymrozkami. </w:t>
      </w:r>
    </w:p>
    <w:p w14:paraId="05A44D1B" w14:textId="77777777" w:rsidR="002147AB" w:rsidRPr="00A209E5" w:rsidRDefault="002147AB" w:rsidP="002147AB">
      <w:pPr>
        <w:rPr>
          <w:rFonts w:eastAsia="Times New Roman" w:cs="Times New Roman"/>
          <w:szCs w:val="24"/>
        </w:rPr>
      </w:pPr>
      <w:r w:rsidRPr="00A209E5">
        <w:rPr>
          <w:rFonts w:eastAsia="Times New Roman" w:cs="Times New Roman"/>
          <w:szCs w:val="24"/>
        </w:rPr>
        <w:t>Spośród zagrożeń abiotycznych, zagrażających bezpośrednio utrzymaniu właściwego stanu ekosystemów leśnych</w:t>
      </w:r>
      <w:r w:rsidRPr="00A209E5">
        <w:rPr>
          <w:szCs w:val="24"/>
        </w:rPr>
        <w:t xml:space="preserve"> </w:t>
      </w:r>
      <w:r w:rsidRPr="00A209E5">
        <w:rPr>
          <w:rFonts w:eastAsia="Times New Roman" w:cs="Times New Roman"/>
          <w:szCs w:val="24"/>
        </w:rPr>
        <w:t>należy wymienić:</w:t>
      </w:r>
    </w:p>
    <w:p w14:paraId="0B2EBECF" w14:textId="64882CC9" w:rsidR="002147AB" w:rsidRPr="00A209E5" w:rsidRDefault="002147AB">
      <w:pPr>
        <w:pStyle w:val="Akapitzlist"/>
        <w:numPr>
          <w:ilvl w:val="0"/>
          <w:numId w:val="41"/>
        </w:numPr>
        <w:spacing w:before="0" w:after="0"/>
        <w:rPr>
          <w:rFonts w:eastAsia="Times New Roman" w:cs="Times New Roman"/>
          <w:szCs w:val="24"/>
        </w:rPr>
      </w:pPr>
      <w:r w:rsidRPr="00A209E5">
        <w:rPr>
          <w:rFonts w:eastAsia="Times New Roman" w:cs="Times New Roman"/>
          <w:i/>
          <w:szCs w:val="24"/>
        </w:rPr>
        <w:lastRenderedPageBreak/>
        <w:t>Gwałtowne wiatry i krótkotrwałe wiatry o charakterze huraganu</w:t>
      </w:r>
      <w:r w:rsidR="00DC2D74">
        <w:rPr>
          <w:szCs w:val="24"/>
        </w:rPr>
        <w:t>-</w:t>
      </w:r>
      <w:r w:rsidRPr="00A209E5">
        <w:rPr>
          <w:szCs w:val="24"/>
        </w:rPr>
        <w:t xml:space="preserve"> s</w:t>
      </w:r>
      <w:r w:rsidRPr="00A209E5">
        <w:rPr>
          <w:rFonts w:eastAsia="Times New Roman" w:cs="Times New Roman"/>
          <w:szCs w:val="24"/>
        </w:rPr>
        <w:t>ilne i bardzo silne wiatry występują najczęściej zimą i stanowią szczególne zagrożenie dla drzewostanów przerzedzonych, zaniedbanych pod względem pielęgnacyjnym. Huraganowe wiatry powyżej 100 km/h mogące uszkadzać drzewostany poprzez łamanie lub nawet powalanie całych drzew, do tej pory na terenie nadleśnictwa nie wyrządzały większych szkód.</w:t>
      </w:r>
    </w:p>
    <w:p w14:paraId="1B5AAEF1" w14:textId="2AC336C3" w:rsidR="002147AB" w:rsidRPr="00A209E5" w:rsidRDefault="002147AB">
      <w:pPr>
        <w:pStyle w:val="Akapitzlist"/>
        <w:numPr>
          <w:ilvl w:val="0"/>
          <w:numId w:val="41"/>
        </w:numPr>
        <w:spacing w:after="0"/>
        <w:rPr>
          <w:rFonts w:eastAsia="Times New Roman" w:cs="Times New Roman"/>
          <w:szCs w:val="24"/>
        </w:rPr>
      </w:pPr>
      <w:r w:rsidRPr="00A209E5">
        <w:rPr>
          <w:i/>
          <w:szCs w:val="24"/>
        </w:rPr>
        <w:t>Przymrozki</w:t>
      </w:r>
      <w:r w:rsidR="00DC2D74">
        <w:rPr>
          <w:szCs w:val="24"/>
        </w:rPr>
        <w:t>-</w:t>
      </w:r>
      <w:r w:rsidRPr="00A209E5">
        <w:rPr>
          <w:szCs w:val="24"/>
        </w:rPr>
        <w:t xml:space="preserve"> istotnym zagrożeniem dla upraw są późne przymrozki wiosenne (od końca kwietnia do połowy maja) oraz przymrozki wczesne występujące w końcu września i na początku października.</w:t>
      </w:r>
    </w:p>
    <w:p w14:paraId="00F61FAF" w14:textId="4ED90502" w:rsidR="002147AB" w:rsidRPr="00A209E5" w:rsidRDefault="002147AB">
      <w:pPr>
        <w:pStyle w:val="Akapitzlist"/>
        <w:numPr>
          <w:ilvl w:val="0"/>
          <w:numId w:val="41"/>
        </w:numPr>
        <w:spacing w:after="0"/>
        <w:rPr>
          <w:rFonts w:eastAsia="Times New Roman" w:cs="Times New Roman"/>
          <w:szCs w:val="24"/>
        </w:rPr>
      </w:pPr>
      <w:r w:rsidRPr="00A209E5">
        <w:rPr>
          <w:rFonts w:eastAsia="Times New Roman" w:cs="Times New Roman"/>
          <w:i/>
          <w:szCs w:val="24"/>
        </w:rPr>
        <w:t>Okiść śniegow</w:t>
      </w:r>
      <w:r w:rsidRPr="00A209E5">
        <w:rPr>
          <w:i/>
          <w:szCs w:val="24"/>
        </w:rPr>
        <w:t>ą</w:t>
      </w:r>
      <w:r w:rsidR="00DC2D74">
        <w:rPr>
          <w:i/>
          <w:szCs w:val="24"/>
        </w:rPr>
        <w:t>-</w:t>
      </w:r>
      <w:r w:rsidRPr="00A209E5">
        <w:rPr>
          <w:i/>
          <w:szCs w:val="24"/>
        </w:rPr>
        <w:t xml:space="preserve"> </w:t>
      </w:r>
      <w:r w:rsidRPr="00A209E5">
        <w:rPr>
          <w:szCs w:val="24"/>
        </w:rPr>
        <w:t>w</w:t>
      </w:r>
      <w:r w:rsidRPr="00A209E5">
        <w:rPr>
          <w:rFonts w:eastAsia="Times New Roman" w:cs="Times New Roman"/>
          <w:szCs w:val="24"/>
        </w:rPr>
        <w:t>ystępuje podczas długotrwałych opadów mokrego śniegu. Szkody od okiści mają ch</w:t>
      </w:r>
      <w:r w:rsidRPr="00A209E5">
        <w:rPr>
          <w:szCs w:val="24"/>
        </w:rPr>
        <w:t>arakter uszkodzeń mechanicznych</w:t>
      </w:r>
      <w:r w:rsidR="00DC2D74">
        <w:rPr>
          <w:szCs w:val="24"/>
        </w:rPr>
        <w:t>-</w:t>
      </w:r>
      <w:r w:rsidRPr="00A209E5">
        <w:rPr>
          <w:szCs w:val="24"/>
        </w:rPr>
        <w:t xml:space="preserve"> </w:t>
      </w:r>
      <w:r w:rsidRPr="00A209E5">
        <w:rPr>
          <w:rFonts w:eastAsia="Times New Roman" w:cs="Times New Roman"/>
          <w:szCs w:val="24"/>
        </w:rPr>
        <w:t>łamanie gałęzi, wierzchołków, przyginanie, a nawet wywracanie drzew.</w:t>
      </w:r>
      <w:r w:rsidR="00527EC9" w:rsidRPr="00A209E5">
        <w:rPr>
          <w:szCs w:val="24"/>
        </w:rPr>
        <w:t xml:space="preserve"> </w:t>
      </w:r>
      <w:r w:rsidRPr="00A209E5">
        <w:rPr>
          <w:rFonts w:eastAsia="Times New Roman" w:cs="Times New Roman"/>
          <w:szCs w:val="24"/>
        </w:rPr>
        <w:t xml:space="preserve">Szczególnie podatne na </w:t>
      </w:r>
      <w:r w:rsidRPr="00A209E5">
        <w:rPr>
          <w:szCs w:val="24"/>
        </w:rPr>
        <w:t>szkody są przerzedzone młode</w:t>
      </w:r>
      <w:r w:rsidRPr="00A209E5">
        <w:rPr>
          <w:rFonts w:eastAsia="Times New Roman" w:cs="Times New Roman"/>
          <w:szCs w:val="24"/>
        </w:rPr>
        <w:t xml:space="preserve"> drzewostany, rosnące na słabszych siedliskach.</w:t>
      </w:r>
    </w:p>
    <w:p w14:paraId="7D2A1EAA" w14:textId="3DFC8ED9" w:rsidR="002147AB" w:rsidRPr="00A209E5" w:rsidRDefault="002147AB">
      <w:pPr>
        <w:pStyle w:val="Akapitzlist"/>
        <w:numPr>
          <w:ilvl w:val="0"/>
          <w:numId w:val="41"/>
        </w:numPr>
        <w:spacing w:after="0"/>
        <w:rPr>
          <w:rFonts w:eastAsia="Times New Roman" w:cs="Times New Roman"/>
          <w:szCs w:val="24"/>
        </w:rPr>
      </w:pPr>
      <w:r w:rsidRPr="00A209E5">
        <w:rPr>
          <w:rFonts w:eastAsia="Times New Roman" w:cs="Times New Roman"/>
          <w:i/>
          <w:szCs w:val="24"/>
        </w:rPr>
        <w:t>Zmrozowiska</w:t>
      </w:r>
      <w:r w:rsidR="00DC2D74">
        <w:rPr>
          <w:i/>
          <w:szCs w:val="24"/>
        </w:rPr>
        <w:t>-</w:t>
      </w:r>
      <w:r w:rsidRPr="00A209E5">
        <w:rPr>
          <w:i/>
          <w:szCs w:val="24"/>
        </w:rPr>
        <w:t xml:space="preserve"> </w:t>
      </w:r>
      <w:r w:rsidRPr="00A209E5">
        <w:rPr>
          <w:szCs w:val="24"/>
        </w:rPr>
        <w:t>s</w:t>
      </w:r>
      <w:r w:rsidRPr="00A209E5">
        <w:rPr>
          <w:rFonts w:eastAsia="Times New Roman" w:cs="Times New Roman"/>
          <w:szCs w:val="24"/>
        </w:rPr>
        <w:t xml:space="preserve">ą to najczęściej niewielkie, bezodpływowe zagłębienia terenu, w których gromadzi się zimne powietrze. Utrudniony przepływ powietrza sprzyja powstawaniu przymrozków, stanowiących szczególne zagrożenie dla młodego pokolenia drzewostanu. Długo utrzymująca się niska temperatura powietrza i gleby na zmrozowisku powodują zaburzenia bilansu wodnego roślin, opóźniają ich wzrost i rozwój. Na terenie nadleśnictwa potencjalne miejsca zalegania chłodnego powietrza, zagrożone występowaniem zmrozowisk występują w </w:t>
      </w:r>
      <w:r w:rsidRPr="00A209E5">
        <w:rPr>
          <w:szCs w:val="24"/>
        </w:rPr>
        <w:t>dolinach rzek jak również dnach dolin morenowych z małym nasłonecznieniem i o niskim przewiewie.</w:t>
      </w:r>
    </w:p>
    <w:p w14:paraId="07ED3270" w14:textId="60822ACA" w:rsidR="00D05B30" w:rsidRPr="00A209E5" w:rsidRDefault="00D05B30" w:rsidP="00D05B30">
      <w:pPr>
        <w:pStyle w:val="Legenda"/>
        <w:rPr>
          <w:i w:val="0"/>
          <w:iCs w:val="0"/>
          <w:color w:val="auto"/>
        </w:rPr>
      </w:pPr>
      <w:bookmarkStart w:id="411" w:name="_Toc152179847"/>
      <w:bookmarkStart w:id="412" w:name="_Toc152180051"/>
      <w:bookmarkStart w:id="413" w:name="_Toc179186627"/>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57</w:t>
      </w:r>
      <w:r w:rsidRPr="00A209E5">
        <w:rPr>
          <w:i w:val="0"/>
          <w:iCs w:val="0"/>
          <w:noProof/>
          <w:color w:val="auto"/>
        </w:rPr>
        <w:fldChar w:fldCharType="end"/>
      </w:r>
      <w:r w:rsidRPr="00A209E5">
        <w:rPr>
          <w:i w:val="0"/>
          <w:iCs w:val="0"/>
          <w:noProof/>
          <w:color w:val="auto"/>
        </w:rPr>
        <w:t xml:space="preserve">. </w:t>
      </w:r>
      <w:bookmarkStart w:id="414" w:name="_Hlk110864573"/>
      <w:r w:rsidRPr="00A209E5">
        <w:rPr>
          <w:i w:val="0"/>
          <w:iCs w:val="0"/>
          <w:color w:val="auto"/>
        </w:rPr>
        <w:t xml:space="preserve">Inwentaryzacja uszkodzeń drzewostanów (wszystkie klasy wieku) od czynników abiotycznych </w:t>
      </w:r>
      <w:bookmarkEnd w:id="414"/>
      <w:r w:rsidRPr="00A209E5">
        <w:rPr>
          <w:i w:val="0"/>
          <w:iCs w:val="0"/>
          <w:color w:val="auto"/>
        </w:rPr>
        <w:t>w Nadleśnictwie Człopa</w:t>
      </w:r>
      <w:bookmarkEnd w:id="411"/>
      <w:bookmarkEnd w:id="412"/>
      <w:r w:rsidR="00BF547A" w:rsidRPr="00A209E5">
        <w:rPr>
          <w:i w:val="0"/>
          <w:iCs w:val="0"/>
          <w:color w:val="auto"/>
        </w:rPr>
        <w:t>.</w:t>
      </w:r>
      <w:bookmarkEnd w:id="4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8"/>
        <w:gridCol w:w="825"/>
        <w:gridCol w:w="823"/>
        <w:gridCol w:w="823"/>
        <w:gridCol w:w="655"/>
        <w:gridCol w:w="655"/>
        <w:gridCol w:w="655"/>
        <w:gridCol w:w="678"/>
        <w:gridCol w:w="678"/>
        <w:gridCol w:w="857"/>
        <w:gridCol w:w="735"/>
      </w:tblGrid>
      <w:tr w:rsidR="003725EA" w:rsidRPr="002947E9" w14:paraId="0AA6636B" w14:textId="77777777" w:rsidTr="003725EA">
        <w:trPr>
          <w:cantSplit/>
          <w:trHeight w:val="170"/>
          <w:tblHeader/>
        </w:trPr>
        <w:tc>
          <w:tcPr>
            <w:tcW w:w="1044" w:type="pct"/>
            <w:shd w:val="clear" w:color="auto" w:fill="auto"/>
            <w:noWrap/>
            <w:vAlign w:val="center"/>
            <w:hideMark/>
          </w:tcPr>
          <w:p w14:paraId="5F13F657"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bookmarkStart w:id="415" w:name="_Hlk175824242"/>
            <w:r w:rsidRPr="002947E9">
              <w:rPr>
                <w:rFonts w:ascii="Avenir Next LT Pro Light" w:eastAsia="Times New Roman" w:hAnsi="Avenir Next LT Pro Light" w:cs="Times New Roman"/>
                <w:b/>
                <w:bCs/>
                <w:color w:val="000000"/>
                <w:sz w:val="16"/>
                <w:szCs w:val="16"/>
                <w:lang w:eastAsia="pl-PL"/>
              </w:rPr>
              <w:t>Przyczyna</w:t>
            </w:r>
          </w:p>
        </w:tc>
        <w:tc>
          <w:tcPr>
            <w:tcW w:w="1324" w:type="pct"/>
            <w:gridSpan w:val="3"/>
            <w:shd w:val="clear" w:color="auto" w:fill="auto"/>
            <w:noWrap/>
            <w:vAlign w:val="center"/>
            <w:hideMark/>
          </w:tcPr>
          <w:p w14:paraId="1BDE5ED2"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w:t>
            </w:r>
          </w:p>
        </w:tc>
        <w:tc>
          <w:tcPr>
            <w:tcW w:w="1053" w:type="pct"/>
            <w:gridSpan w:val="3"/>
            <w:shd w:val="clear" w:color="auto" w:fill="auto"/>
            <w:noWrap/>
            <w:vAlign w:val="center"/>
            <w:hideMark/>
          </w:tcPr>
          <w:p w14:paraId="3CE85164"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II</w:t>
            </w:r>
          </w:p>
        </w:tc>
        <w:tc>
          <w:tcPr>
            <w:tcW w:w="1184" w:type="pct"/>
            <w:gridSpan w:val="3"/>
            <w:shd w:val="clear" w:color="auto" w:fill="auto"/>
            <w:noWrap/>
            <w:vAlign w:val="center"/>
            <w:hideMark/>
          </w:tcPr>
          <w:p w14:paraId="37873E86"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III</w:t>
            </w:r>
          </w:p>
        </w:tc>
        <w:tc>
          <w:tcPr>
            <w:tcW w:w="395" w:type="pct"/>
            <w:vMerge w:val="restart"/>
            <w:shd w:val="clear" w:color="auto" w:fill="auto"/>
            <w:noWrap/>
            <w:vAlign w:val="center"/>
            <w:hideMark/>
          </w:tcPr>
          <w:p w14:paraId="5A76624F"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r>
      <w:tr w:rsidR="003725EA" w:rsidRPr="002947E9" w14:paraId="25E4BB09" w14:textId="77777777" w:rsidTr="003725EA">
        <w:trPr>
          <w:cantSplit/>
          <w:trHeight w:val="170"/>
          <w:tblHeader/>
        </w:trPr>
        <w:tc>
          <w:tcPr>
            <w:tcW w:w="1044" w:type="pct"/>
            <w:shd w:val="clear" w:color="auto" w:fill="auto"/>
            <w:noWrap/>
            <w:vAlign w:val="center"/>
            <w:hideMark/>
          </w:tcPr>
          <w:p w14:paraId="2C40B6DF"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uszkodzeń</w:t>
            </w:r>
          </w:p>
        </w:tc>
        <w:tc>
          <w:tcPr>
            <w:tcW w:w="442" w:type="pct"/>
            <w:shd w:val="clear" w:color="auto" w:fill="auto"/>
            <w:noWrap/>
            <w:vAlign w:val="center"/>
            <w:hideMark/>
          </w:tcPr>
          <w:p w14:paraId="49B448ED"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10</w:t>
            </w:r>
          </w:p>
        </w:tc>
        <w:tc>
          <w:tcPr>
            <w:tcW w:w="441" w:type="pct"/>
            <w:shd w:val="clear" w:color="auto" w:fill="auto"/>
            <w:noWrap/>
            <w:vAlign w:val="center"/>
            <w:hideMark/>
          </w:tcPr>
          <w:p w14:paraId="245E839E"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20</w:t>
            </w:r>
          </w:p>
        </w:tc>
        <w:tc>
          <w:tcPr>
            <w:tcW w:w="441" w:type="pct"/>
            <w:shd w:val="clear" w:color="auto" w:fill="auto"/>
            <w:noWrap/>
            <w:vAlign w:val="center"/>
            <w:hideMark/>
          </w:tcPr>
          <w:p w14:paraId="58EBFDDE"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351" w:type="pct"/>
            <w:shd w:val="clear" w:color="auto" w:fill="auto"/>
            <w:noWrap/>
            <w:vAlign w:val="center"/>
            <w:hideMark/>
          </w:tcPr>
          <w:p w14:paraId="707713B3"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30</w:t>
            </w:r>
          </w:p>
        </w:tc>
        <w:tc>
          <w:tcPr>
            <w:tcW w:w="351" w:type="pct"/>
            <w:shd w:val="clear" w:color="auto" w:fill="auto"/>
            <w:noWrap/>
            <w:vAlign w:val="center"/>
            <w:hideMark/>
          </w:tcPr>
          <w:p w14:paraId="233BA301"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40</w:t>
            </w:r>
          </w:p>
        </w:tc>
        <w:tc>
          <w:tcPr>
            <w:tcW w:w="351" w:type="pct"/>
            <w:shd w:val="clear" w:color="auto" w:fill="auto"/>
            <w:noWrap/>
            <w:vAlign w:val="center"/>
            <w:hideMark/>
          </w:tcPr>
          <w:p w14:paraId="41E92346"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363" w:type="pct"/>
            <w:shd w:val="clear" w:color="auto" w:fill="auto"/>
            <w:noWrap/>
            <w:vAlign w:val="center"/>
            <w:hideMark/>
          </w:tcPr>
          <w:p w14:paraId="27FAF9F7"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50</w:t>
            </w:r>
          </w:p>
        </w:tc>
        <w:tc>
          <w:tcPr>
            <w:tcW w:w="363" w:type="pct"/>
            <w:shd w:val="clear" w:color="auto" w:fill="auto"/>
            <w:noWrap/>
            <w:vAlign w:val="center"/>
            <w:hideMark/>
          </w:tcPr>
          <w:p w14:paraId="625441C9"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60</w:t>
            </w:r>
          </w:p>
        </w:tc>
        <w:tc>
          <w:tcPr>
            <w:tcW w:w="459" w:type="pct"/>
            <w:shd w:val="clear" w:color="auto" w:fill="auto"/>
            <w:noWrap/>
            <w:vAlign w:val="center"/>
            <w:hideMark/>
          </w:tcPr>
          <w:p w14:paraId="556C99AE"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395" w:type="pct"/>
            <w:vMerge/>
            <w:vAlign w:val="center"/>
            <w:hideMark/>
          </w:tcPr>
          <w:p w14:paraId="42508400"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p>
        </w:tc>
      </w:tr>
      <w:tr w:rsidR="003725EA" w:rsidRPr="002947E9" w14:paraId="5011A3A2" w14:textId="77777777" w:rsidTr="003725EA">
        <w:trPr>
          <w:cantSplit/>
          <w:trHeight w:val="170"/>
          <w:tblHeader/>
        </w:trPr>
        <w:tc>
          <w:tcPr>
            <w:tcW w:w="1044" w:type="pct"/>
            <w:shd w:val="clear" w:color="auto" w:fill="auto"/>
            <w:noWrap/>
            <w:vAlign w:val="center"/>
            <w:hideMark/>
          </w:tcPr>
          <w:p w14:paraId="52E8033D"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w:t>
            </w:r>
          </w:p>
        </w:tc>
        <w:tc>
          <w:tcPr>
            <w:tcW w:w="442" w:type="pct"/>
            <w:shd w:val="clear" w:color="auto" w:fill="auto"/>
            <w:noWrap/>
            <w:vAlign w:val="center"/>
            <w:hideMark/>
          </w:tcPr>
          <w:p w14:paraId="29D11321"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2</w:t>
            </w:r>
          </w:p>
        </w:tc>
        <w:tc>
          <w:tcPr>
            <w:tcW w:w="441" w:type="pct"/>
            <w:shd w:val="clear" w:color="auto" w:fill="auto"/>
            <w:noWrap/>
            <w:vAlign w:val="center"/>
            <w:hideMark/>
          </w:tcPr>
          <w:p w14:paraId="54D795E7"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3</w:t>
            </w:r>
          </w:p>
        </w:tc>
        <w:tc>
          <w:tcPr>
            <w:tcW w:w="441" w:type="pct"/>
            <w:shd w:val="clear" w:color="auto" w:fill="auto"/>
            <w:noWrap/>
            <w:vAlign w:val="center"/>
            <w:hideMark/>
          </w:tcPr>
          <w:p w14:paraId="6D9EB29B"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4</w:t>
            </w:r>
          </w:p>
        </w:tc>
        <w:tc>
          <w:tcPr>
            <w:tcW w:w="351" w:type="pct"/>
            <w:shd w:val="clear" w:color="auto" w:fill="auto"/>
            <w:noWrap/>
            <w:vAlign w:val="center"/>
            <w:hideMark/>
          </w:tcPr>
          <w:p w14:paraId="7C36CF87"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5</w:t>
            </w:r>
          </w:p>
        </w:tc>
        <w:tc>
          <w:tcPr>
            <w:tcW w:w="351" w:type="pct"/>
            <w:shd w:val="clear" w:color="auto" w:fill="auto"/>
            <w:noWrap/>
            <w:vAlign w:val="center"/>
            <w:hideMark/>
          </w:tcPr>
          <w:p w14:paraId="5DC46B8C"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6</w:t>
            </w:r>
          </w:p>
        </w:tc>
        <w:tc>
          <w:tcPr>
            <w:tcW w:w="351" w:type="pct"/>
            <w:shd w:val="clear" w:color="auto" w:fill="auto"/>
            <w:noWrap/>
            <w:vAlign w:val="center"/>
            <w:hideMark/>
          </w:tcPr>
          <w:p w14:paraId="535EBD4A"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7</w:t>
            </w:r>
          </w:p>
        </w:tc>
        <w:tc>
          <w:tcPr>
            <w:tcW w:w="363" w:type="pct"/>
            <w:shd w:val="clear" w:color="auto" w:fill="auto"/>
            <w:noWrap/>
            <w:vAlign w:val="center"/>
            <w:hideMark/>
          </w:tcPr>
          <w:p w14:paraId="74909B25"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8</w:t>
            </w:r>
          </w:p>
        </w:tc>
        <w:tc>
          <w:tcPr>
            <w:tcW w:w="363" w:type="pct"/>
            <w:shd w:val="clear" w:color="auto" w:fill="auto"/>
            <w:noWrap/>
            <w:vAlign w:val="center"/>
            <w:hideMark/>
          </w:tcPr>
          <w:p w14:paraId="6A9CBD6B"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9</w:t>
            </w:r>
          </w:p>
        </w:tc>
        <w:tc>
          <w:tcPr>
            <w:tcW w:w="459" w:type="pct"/>
            <w:shd w:val="clear" w:color="auto" w:fill="auto"/>
            <w:noWrap/>
            <w:vAlign w:val="center"/>
            <w:hideMark/>
          </w:tcPr>
          <w:p w14:paraId="1A1BB021"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10</w:t>
            </w:r>
          </w:p>
        </w:tc>
        <w:tc>
          <w:tcPr>
            <w:tcW w:w="395" w:type="pct"/>
            <w:shd w:val="clear" w:color="auto" w:fill="auto"/>
            <w:noWrap/>
            <w:vAlign w:val="center"/>
            <w:hideMark/>
          </w:tcPr>
          <w:p w14:paraId="334097F0"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11</w:t>
            </w:r>
          </w:p>
        </w:tc>
      </w:tr>
      <w:tr w:rsidR="003725EA" w:rsidRPr="002947E9" w14:paraId="6ABD6819" w14:textId="77777777" w:rsidTr="002947E9">
        <w:trPr>
          <w:trHeight w:val="170"/>
        </w:trPr>
        <w:tc>
          <w:tcPr>
            <w:tcW w:w="1044" w:type="pct"/>
            <w:shd w:val="clear" w:color="auto" w:fill="auto"/>
            <w:noWrap/>
            <w:vAlign w:val="center"/>
            <w:hideMark/>
          </w:tcPr>
          <w:p w14:paraId="4FBF68B3" w14:textId="77777777" w:rsidR="003725EA" w:rsidRPr="002947E9" w:rsidRDefault="003725EA" w:rsidP="003725EA">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KLIMAT</w:t>
            </w:r>
          </w:p>
        </w:tc>
        <w:tc>
          <w:tcPr>
            <w:tcW w:w="442" w:type="pct"/>
            <w:shd w:val="clear" w:color="auto" w:fill="auto"/>
            <w:noWrap/>
            <w:vAlign w:val="center"/>
            <w:hideMark/>
          </w:tcPr>
          <w:p w14:paraId="7D20759D"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687,31</w:t>
            </w:r>
          </w:p>
        </w:tc>
        <w:tc>
          <w:tcPr>
            <w:tcW w:w="441" w:type="pct"/>
            <w:shd w:val="clear" w:color="auto" w:fill="auto"/>
            <w:noWrap/>
            <w:vAlign w:val="center"/>
            <w:hideMark/>
          </w:tcPr>
          <w:p w14:paraId="614CF906"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172,76</w:t>
            </w:r>
          </w:p>
        </w:tc>
        <w:tc>
          <w:tcPr>
            <w:tcW w:w="441" w:type="pct"/>
            <w:shd w:val="clear" w:color="auto" w:fill="auto"/>
            <w:noWrap/>
            <w:vAlign w:val="center"/>
            <w:hideMark/>
          </w:tcPr>
          <w:p w14:paraId="60FA5815"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860,07</w:t>
            </w:r>
          </w:p>
        </w:tc>
        <w:tc>
          <w:tcPr>
            <w:tcW w:w="351" w:type="pct"/>
            <w:shd w:val="clear" w:color="auto" w:fill="auto"/>
            <w:noWrap/>
            <w:vAlign w:val="center"/>
            <w:hideMark/>
          </w:tcPr>
          <w:p w14:paraId="7F1215F6"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45,33</w:t>
            </w:r>
          </w:p>
        </w:tc>
        <w:tc>
          <w:tcPr>
            <w:tcW w:w="351" w:type="pct"/>
            <w:shd w:val="clear" w:color="auto" w:fill="auto"/>
            <w:noWrap/>
            <w:vAlign w:val="center"/>
            <w:hideMark/>
          </w:tcPr>
          <w:p w14:paraId="73E173A1"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15,76</w:t>
            </w:r>
          </w:p>
        </w:tc>
        <w:tc>
          <w:tcPr>
            <w:tcW w:w="351" w:type="pct"/>
            <w:shd w:val="clear" w:color="auto" w:fill="auto"/>
            <w:noWrap/>
            <w:vAlign w:val="center"/>
            <w:hideMark/>
          </w:tcPr>
          <w:p w14:paraId="2B1DCBAB"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61,09</w:t>
            </w:r>
          </w:p>
        </w:tc>
        <w:tc>
          <w:tcPr>
            <w:tcW w:w="363" w:type="pct"/>
            <w:shd w:val="clear" w:color="auto" w:fill="auto"/>
            <w:noWrap/>
            <w:vAlign w:val="center"/>
            <w:hideMark/>
          </w:tcPr>
          <w:p w14:paraId="311B336B"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9,74</w:t>
            </w:r>
          </w:p>
        </w:tc>
        <w:tc>
          <w:tcPr>
            <w:tcW w:w="363" w:type="pct"/>
            <w:shd w:val="clear" w:color="auto" w:fill="auto"/>
            <w:noWrap/>
            <w:vAlign w:val="center"/>
            <w:hideMark/>
          </w:tcPr>
          <w:p w14:paraId="7B90509B"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1,14</w:t>
            </w:r>
          </w:p>
        </w:tc>
        <w:tc>
          <w:tcPr>
            <w:tcW w:w="459" w:type="pct"/>
            <w:shd w:val="clear" w:color="auto" w:fill="auto"/>
            <w:noWrap/>
            <w:vAlign w:val="center"/>
            <w:hideMark/>
          </w:tcPr>
          <w:p w14:paraId="6A71481C"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10,88</w:t>
            </w:r>
          </w:p>
        </w:tc>
        <w:tc>
          <w:tcPr>
            <w:tcW w:w="395" w:type="pct"/>
            <w:shd w:val="clear" w:color="auto" w:fill="auto"/>
            <w:noWrap/>
            <w:vAlign w:val="center"/>
            <w:hideMark/>
          </w:tcPr>
          <w:p w14:paraId="16E8597A"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932,04</w:t>
            </w:r>
          </w:p>
        </w:tc>
      </w:tr>
      <w:tr w:rsidR="003725EA" w:rsidRPr="002947E9" w14:paraId="5FD565BA" w14:textId="77777777" w:rsidTr="002947E9">
        <w:trPr>
          <w:trHeight w:val="170"/>
        </w:trPr>
        <w:tc>
          <w:tcPr>
            <w:tcW w:w="1044" w:type="pct"/>
            <w:shd w:val="clear" w:color="auto" w:fill="auto"/>
            <w:noWrap/>
            <w:vAlign w:val="center"/>
            <w:hideMark/>
          </w:tcPr>
          <w:p w14:paraId="7F4F6B8F" w14:textId="77777777" w:rsidR="003725EA" w:rsidRPr="002947E9" w:rsidRDefault="003725EA" w:rsidP="003725EA">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POŻAR</w:t>
            </w:r>
          </w:p>
        </w:tc>
        <w:tc>
          <w:tcPr>
            <w:tcW w:w="442" w:type="pct"/>
            <w:shd w:val="clear" w:color="auto" w:fill="auto"/>
            <w:noWrap/>
            <w:vAlign w:val="center"/>
            <w:hideMark/>
          </w:tcPr>
          <w:p w14:paraId="24DE3D0B"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2,39</w:t>
            </w:r>
          </w:p>
        </w:tc>
        <w:tc>
          <w:tcPr>
            <w:tcW w:w="441" w:type="pct"/>
            <w:shd w:val="clear" w:color="auto" w:fill="auto"/>
            <w:noWrap/>
            <w:vAlign w:val="center"/>
            <w:hideMark/>
          </w:tcPr>
          <w:p w14:paraId="7CD89EA4" w14:textId="4D92D03C"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p>
        </w:tc>
        <w:tc>
          <w:tcPr>
            <w:tcW w:w="441" w:type="pct"/>
            <w:shd w:val="clear" w:color="auto" w:fill="auto"/>
            <w:noWrap/>
            <w:vAlign w:val="center"/>
            <w:hideMark/>
          </w:tcPr>
          <w:p w14:paraId="1D4AFD01"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2,39</w:t>
            </w:r>
          </w:p>
        </w:tc>
        <w:tc>
          <w:tcPr>
            <w:tcW w:w="351" w:type="pct"/>
            <w:shd w:val="clear" w:color="auto" w:fill="auto"/>
            <w:noWrap/>
            <w:vAlign w:val="center"/>
            <w:hideMark/>
          </w:tcPr>
          <w:p w14:paraId="60D8D9EA" w14:textId="144B7C52"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p>
        </w:tc>
        <w:tc>
          <w:tcPr>
            <w:tcW w:w="351" w:type="pct"/>
            <w:shd w:val="clear" w:color="auto" w:fill="auto"/>
            <w:noWrap/>
            <w:vAlign w:val="center"/>
            <w:hideMark/>
          </w:tcPr>
          <w:p w14:paraId="7A2CDBF1" w14:textId="2EED0632"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p>
        </w:tc>
        <w:tc>
          <w:tcPr>
            <w:tcW w:w="351" w:type="pct"/>
            <w:shd w:val="clear" w:color="auto" w:fill="auto"/>
            <w:noWrap/>
            <w:vAlign w:val="center"/>
            <w:hideMark/>
          </w:tcPr>
          <w:p w14:paraId="25FEA902" w14:textId="34EC6764"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p>
        </w:tc>
        <w:tc>
          <w:tcPr>
            <w:tcW w:w="363" w:type="pct"/>
            <w:shd w:val="clear" w:color="auto" w:fill="auto"/>
            <w:noWrap/>
            <w:vAlign w:val="center"/>
            <w:hideMark/>
          </w:tcPr>
          <w:p w14:paraId="35A68054" w14:textId="56136CAD"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p>
        </w:tc>
        <w:tc>
          <w:tcPr>
            <w:tcW w:w="363" w:type="pct"/>
            <w:shd w:val="clear" w:color="auto" w:fill="auto"/>
            <w:noWrap/>
            <w:vAlign w:val="center"/>
            <w:hideMark/>
          </w:tcPr>
          <w:p w14:paraId="4F95DEBF" w14:textId="423D11BF"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p>
        </w:tc>
        <w:tc>
          <w:tcPr>
            <w:tcW w:w="459" w:type="pct"/>
            <w:shd w:val="clear" w:color="auto" w:fill="auto"/>
            <w:noWrap/>
            <w:vAlign w:val="center"/>
            <w:hideMark/>
          </w:tcPr>
          <w:p w14:paraId="438F231F" w14:textId="3BDEB19E"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p>
        </w:tc>
        <w:tc>
          <w:tcPr>
            <w:tcW w:w="395" w:type="pct"/>
            <w:shd w:val="clear" w:color="auto" w:fill="auto"/>
            <w:noWrap/>
            <w:vAlign w:val="center"/>
            <w:hideMark/>
          </w:tcPr>
          <w:p w14:paraId="65433F04"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2,39</w:t>
            </w:r>
          </w:p>
        </w:tc>
      </w:tr>
      <w:tr w:rsidR="003725EA" w:rsidRPr="002947E9" w14:paraId="02A6EC06" w14:textId="77777777" w:rsidTr="002947E9">
        <w:trPr>
          <w:trHeight w:val="170"/>
        </w:trPr>
        <w:tc>
          <w:tcPr>
            <w:tcW w:w="1044" w:type="pct"/>
            <w:shd w:val="clear" w:color="auto" w:fill="auto"/>
            <w:noWrap/>
            <w:vAlign w:val="center"/>
            <w:hideMark/>
          </w:tcPr>
          <w:p w14:paraId="18AC7248" w14:textId="77777777" w:rsidR="003725EA" w:rsidRPr="002947E9" w:rsidRDefault="003725EA" w:rsidP="003725EA">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WODNE</w:t>
            </w:r>
          </w:p>
        </w:tc>
        <w:tc>
          <w:tcPr>
            <w:tcW w:w="442" w:type="pct"/>
            <w:shd w:val="clear" w:color="auto" w:fill="auto"/>
            <w:noWrap/>
            <w:vAlign w:val="center"/>
            <w:hideMark/>
          </w:tcPr>
          <w:p w14:paraId="2AA8E23D"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31,68</w:t>
            </w:r>
          </w:p>
        </w:tc>
        <w:tc>
          <w:tcPr>
            <w:tcW w:w="441" w:type="pct"/>
            <w:shd w:val="clear" w:color="auto" w:fill="auto"/>
            <w:noWrap/>
            <w:vAlign w:val="center"/>
            <w:hideMark/>
          </w:tcPr>
          <w:p w14:paraId="2BFC0CD6"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24,24</w:t>
            </w:r>
          </w:p>
        </w:tc>
        <w:tc>
          <w:tcPr>
            <w:tcW w:w="441" w:type="pct"/>
            <w:shd w:val="clear" w:color="auto" w:fill="auto"/>
            <w:noWrap/>
            <w:vAlign w:val="center"/>
            <w:hideMark/>
          </w:tcPr>
          <w:p w14:paraId="7F853CF0"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55,92</w:t>
            </w:r>
          </w:p>
        </w:tc>
        <w:tc>
          <w:tcPr>
            <w:tcW w:w="351" w:type="pct"/>
            <w:shd w:val="clear" w:color="auto" w:fill="auto"/>
            <w:noWrap/>
            <w:vAlign w:val="center"/>
            <w:hideMark/>
          </w:tcPr>
          <w:p w14:paraId="357FC32A"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3,31</w:t>
            </w:r>
          </w:p>
        </w:tc>
        <w:tc>
          <w:tcPr>
            <w:tcW w:w="351" w:type="pct"/>
            <w:shd w:val="clear" w:color="auto" w:fill="auto"/>
            <w:noWrap/>
            <w:vAlign w:val="center"/>
            <w:hideMark/>
          </w:tcPr>
          <w:p w14:paraId="016F0564" w14:textId="6950BD15"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p>
        </w:tc>
        <w:tc>
          <w:tcPr>
            <w:tcW w:w="351" w:type="pct"/>
            <w:shd w:val="clear" w:color="auto" w:fill="auto"/>
            <w:noWrap/>
            <w:vAlign w:val="center"/>
            <w:hideMark/>
          </w:tcPr>
          <w:p w14:paraId="1B2E8CB8"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3,31</w:t>
            </w:r>
          </w:p>
        </w:tc>
        <w:tc>
          <w:tcPr>
            <w:tcW w:w="363" w:type="pct"/>
            <w:shd w:val="clear" w:color="auto" w:fill="auto"/>
            <w:noWrap/>
            <w:vAlign w:val="center"/>
            <w:hideMark/>
          </w:tcPr>
          <w:p w14:paraId="63D93BF2" w14:textId="5972C1CB"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p>
        </w:tc>
        <w:tc>
          <w:tcPr>
            <w:tcW w:w="363" w:type="pct"/>
            <w:shd w:val="clear" w:color="auto" w:fill="auto"/>
            <w:noWrap/>
            <w:vAlign w:val="center"/>
            <w:hideMark/>
          </w:tcPr>
          <w:p w14:paraId="1FDD94BC" w14:textId="2281698E"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p>
        </w:tc>
        <w:tc>
          <w:tcPr>
            <w:tcW w:w="459" w:type="pct"/>
            <w:shd w:val="clear" w:color="auto" w:fill="auto"/>
            <w:noWrap/>
            <w:vAlign w:val="center"/>
            <w:hideMark/>
          </w:tcPr>
          <w:p w14:paraId="129FBBFA" w14:textId="59BB3A23"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p>
        </w:tc>
        <w:tc>
          <w:tcPr>
            <w:tcW w:w="395" w:type="pct"/>
            <w:shd w:val="clear" w:color="auto" w:fill="auto"/>
            <w:noWrap/>
            <w:vAlign w:val="center"/>
            <w:hideMark/>
          </w:tcPr>
          <w:p w14:paraId="14FB2AD5"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59,23</w:t>
            </w:r>
          </w:p>
        </w:tc>
      </w:tr>
      <w:tr w:rsidR="003725EA" w:rsidRPr="002947E9" w14:paraId="6BE43E78" w14:textId="77777777" w:rsidTr="002947E9">
        <w:trPr>
          <w:trHeight w:val="170"/>
        </w:trPr>
        <w:tc>
          <w:tcPr>
            <w:tcW w:w="1044" w:type="pct"/>
            <w:shd w:val="clear" w:color="auto" w:fill="auto"/>
            <w:noWrap/>
            <w:vAlign w:val="center"/>
            <w:hideMark/>
          </w:tcPr>
          <w:p w14:paraId="58B94FF6" w14:textId="77777777" w:rsidR="003725EA" w:rsidRPr="002947E9" w:rsidRDefault="003725EA" w:rsidP="003725EA">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c>
          <w:tcPr>
            <w:tcW w:w="442" w:type="pct"/>
            <w:shd w:val="clear" w:color="auto" w:fill="auto"/>
            <w:noWrap/>
            <w:vAlign w:val="center"/>
            <w:hideMark/>
          </w:tcPr>
          <w:p w14:paraId="583D6988"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721,38</w:t>
            </w:r>
          </w:p>
        </w:tc>
        <w:tc>
          <w:tcPr>
            <w:tcW w:w="441" w:type="pct"/>
            <w:shd w:val="clear" w:color="auto" w:fill="auto"/>
            <w:noWrap/>
            <w:vAlign w:val="center"/>
            <w:hideMark/>
          </w:tcPr>
          <w:p w14:paraId="47067D18"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197,00</w:t>
            </w:r>
          </w:p>
        </w:tc>
        <w:tc>
          <w:tcPr>
            <w:tcW w:w="441" w:type="pct"/>
            <w:shd w:val="clear" w:color="auto" w:fill="auto"/>
            <w:noWrap/>
            <w:vAlign w:val="center"/>
            <w:hideMark/>
          </w:tcPr>
          <w:p w14:paraId="5EF9D0C4"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918,38</w:t>
            </w:r>
          </w:p>
        </w:tc>
        <w:tc>
          <w:tcPr>
            <w:tcW w:w="351" w:type="pct"/>
            <w:shd w:val="clear" w:color="auto" w:fill="auto"/>
            <w:noWrap/>
            <w:vAlign w:val="center"/>
            <w:hideMark/>
          </w:tcPr>
          <w:p w14:paraId="30CAE13F"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48,64</w:t>
            </w:r>
          </w:p>
        </w:tc>
        <w:tc>
          <w:tcPr>
            <w:tcW w:w="351" w:type="pct"/>
            <w:shd w:val="clear" w:color="auto" w:fill="auto"/>
            <w:noWrap/>
            <w:vAlign w:val="center"/>
            <w:hideMark/>
          </w:tcPr>
          <w:p w14:paraId="722FF2E5"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15,76</w:t>
            </w:r>
          </w:p>
        </w:tc>
        <w:tc>
          <w:tcPr>
            <w:tcW w:w="351" w:type="pct"/>
            <w:shd w:val="clear" w:color="auto" w:fill="auto"/>
            <w:noWrap/>
            <w:vAlign w:val="center"/>
            <w:hideMark/>
          </w:tcPr>
          <w:p w14:paraId="34862032"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64,40</w:t>
            </w:r>
          </w:p>
        </w:tc>
        <w:tc>
          <w:tcPr>
            <w:tcW w:w="363" w:type="pct"/>
            <w:shd w:val="clear" w:color="auto" w:fill="auto"/>
            <w:noWrap/>
            <w:vAlign w:val="center"/>
            <w:hideMark/>
          </w:tcPr>
          <w:p w14:paraId="188DF250"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9,74</w:t>
            </w:r>
          </w:p>
        </w:tc>
        <w:tc>
          <w:tcPr>
            <w:tcW w:w="363" w:type="pct"/>
            <w:shd w:val="clear" w:color="auto" w:fill="auto"/>
            <w:noWrap/>
            <w:vAlign w:val="center"/>
            <w:hideMark/>
          </w:tcPr>
          <w:p w14:paraId="189599DE"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1,14</w:t>
            </w:r>
          </w:p>
        </w:tc>
        <w:tc>
          <w:tcPr>
            <w:tcW w:w="459" w:type="pct"/>
            <w:shd w:val="clear" w:color="auto" w:fill="auto"/>
            <w:noWrap/>
            <w:vAlign w:val="center"/>
            <w:hideMark/>
          </w:tcPr>
          <w:p w14:paraId="3E3C92F8"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10,88</w:t>
            </w:r>
          </w:p>
        </w:tc>
        <w:tc>
          <w:tcPr>
            <w:tcW w:w="395" w:type="pct"/>
            <w:shd w:val="clear" w:color="auto" w:fill="auto"/>
            <w:noWrap/>
            <w:vAlign w:val="center"/>
            <w:hideMark/>
          </w:tcPr>
          <w:p w14:paraId="34DF0C36" w14:textId="77777777" w:rsidR="003725EA" w:rsidRPr="002947E9" w:rsidRDefault="003725EA"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993,66</w:t>
            </w:r>
          </w:p>
        </w:tc>
      </w:tr>
      <w:bookmarkEnd w:id="415"/>
    </w:tbl>
    <w:p w14:paraId="2BBFA25C" w14:textId="77777777" w:rsidR="00703330" w:rsidRPr="002947E9" w:rsidRDefault="00703330" w:rsidP="00D05B30">
      <w:pPr>
        <w:pStyle w:val="Bezodstpw"/>
        <w:jc w:val="both"/>
        <w:rPr>
          <w:rFonts w:cstheme="minorHAnsi"/>
          <w:sz w:val="4"/>
          <w:szCs w:val="4"/>
        </w:rPr>
      </w:pPr>
    </w:p>
    <w:p w14:paraId="6CB2308C" w14:textId="1BEC6B4F" w:rsidR="00D05B30" w:rsidRDefault="00703330" w:rsidP="00703330">
      <w:pPr>
        <w:spacing w:after="0"/>
        <w:rPr>
          <w:rFonts w:cstheme="minorHAnsi"/>
        </w:rPr>
      </w:pPr>
      <w:bookmarkStart w:id="416" w:name="_Hlk172274320"/>
      <w:r w:rsidRPr="00A209E5">
        <w:rPr>
          <w:rFonts w:cstheme="minorHAnsi"/>
        </w:rPr>
        <w:t xml:space="preserve">Na terenie Nadleśnictwa Człopa </w:t>
      </w:r>
      <w:r w:rsidR="005F5025">
        <w:rPr>
          <w:rFonts w:cstheme="minorHAnsi"/>
        </w:rPr>
        <w:t>uszkodzenia abiotyczne stwierdzono ogółem w 29</w:t>
      </w:r>
      <w:r w:rsidR="00DD0A7D">
        <w:rPr>
          <w:rFonts w:cstheme="minorHAnsi"/>
        </w:rPr>
        <w:t>7</w:t>
      </w:r>
      <w:r w:rsidR="005F5025">
        <w:rPr>
          <w:rFonts w:cstheme="minorHAnsi"/>
        </w:rPr>
        <w:t xml:space="preserve"> </w:t>
      </w:r>
      <w:r w:rsidR="00B16912">
        <w:rPr>
          <w:rFonts w:cstheme="minorHAnsi"/>
        </w:rPr>
        <w:t>pododdziałach</w:t>
      </w:r>
      <w:r w:rsidR="005F5025">
        <w:rPr>
          <w:rFonts w:cstheme="minorHAnsi"/>
        </w:rPr>
        <w:t xml:space="preserve"> na łącznej powierzchni </w:t>
      </w:r>
      <w:r w:rsidR="00DD0A7D">
        <w:rPr>
          <w:rFonts w:cstheme="minorHAnsi"/>
        </w:rPr>
        <w:t>993,66</w:t>
      </w:r>
      <w:r w:rsidR="005F5025">
        <w:rPr>
          <w:rFonts w:cstheme="minorHAnsi"/>
        </w:rPr>
        <w:t xml:space="preserve"> ha. </w:t>
      </w:r>
      <w:r w:rsidR="003725EA">
        <w:rPr>
          <w:rFonts w:cstheme="minorHAnsi"/>
        </w:rPr>
        <w:t>Sumarycznie największe uszkodzenia powierzchniowo wystąpiły z powodu czynników klimatycznych 932,04 ha (</w:t>
      </w:r>
      <w:r w:rsidR="00D8217D">
        <w:rPr>
          <w:rFonts w:cstheme="minorHAnsi"/>
        </w:rPr>
        <w:t xml:space="preserve">93,80 % wszystkich uszkodzeń abiotycznych). Uszkodzenia istotne średnie wystąpiły na łącznej powierzchni 64,40 ha natomiast istotne silne na powierzchni 10,88 ha (spowodowane tylko przez czynniki klimatyczne). </w:t>
      </w:r>
    </w:p>
    <w:bookmarkEnd w:id="416"/>
    <w:p w14:paraId="43B6DA57" w14:textId="77777777" w:rsidR="00327463" w:rsidRPr="002947E9" w:rsidRDefault="00327463" w:rsidP="008F2855">
      <w:pPr>
        <w:pStyle w:val="Bezodstpw"/>
        <w:jc w:val="both"/>
        <w:rPr>
          <w:sz w:val="10"/>
          <w:szCs w:val="10"/>
        </w:rPr>
      </w:pPr>
    </w:p>
    <w:p w14:paraId="6D057E38" w14:textId="126B916E" w:rsidR="008F2855" w:rsidRDefault="008F2855" w:rsidP="008F2855">
      <w:pPr>
        <w:pStyle w:val="Bezodstpw"/>
        <w:jc w:val="both"/>
      </w:pPr>
      <w:r w:rsidRPr="00327463">
        <w:t>Pozyskanie posuszu</w:t>
      </w:r>
      <w:r w:rsidR="00327463" w:rsidRPr="00327463">
        <w:t>, złomów i wywrotów</w:t>
      </w:r>
      <w:r w:rsidRPr="00327463">
        <w:t xml:space="preserve"> w poszczególnych latach obowiązywania poprzedniego PUL przedstawia poniższa tabela.</w:t>
      </w:r>
    </w:p>
    <w:p w14:paraId="1F3D6C2C" w14:textId="77777777" w:rsidR="00327463" w:rsidRPr="002947E9" w:rsidRDefault="00327463" w:rsidP="008F2855">
      <w:pPr>
        <w:pStyle w:val="Bezodstpw"/>
        <w:jc w:val="both"/>
        <w:rPr>
          <w:sz w:val="10"/>
          <w:szCs w:val="10"/>
        </w:rPr>
      </w:pPr>
    </w:p>
    <w:p w14:paraId="3CA4704F" w14:textId="6EED18C6" w:rsidR="00C77948" w:rsidRPr="00327463" w:rsidRDefault="00327463" w:rsidP="00C77948">
      <w:pPr>
        <w:pStyle w:val="Bezodstpw"/>
        <w:rPr>
          <w:sz w:val="20"/>
          <w:szCs w:val="20"/>
        </w:rPr>
      </w:pPr>
      <w:bookmarkStart w:id="417" w:name="_Toc179186628"/>
      <w:r w:rsidRPr="00327463">
        <w:rPr>
          <w:sz w:val="20"/>
          <w:szCs w:val="20"/>
        </w:rPr>
        <w:t xml:space="preserve">Tabela </w:t>
      </w:r>
      <w:r w:rsidRPr="00327463">
        <w:rPr>
          <w:i/>
          <w:iCs/>
          <w:sz w:val="20"/>
          <w:szCs w:val="20"/>
        </w:rPr>
        <w:fldChar w:fldCharType="begin"/>
      </w:r>
      <w:r w:rsidRPr="00327463">
        <w:rPr>
          <w:sz w:val="20"/>
          <w:szCs w:val="20"/>
        </w:rPr>
        <w:instrText xml:space="preserve"> SEQ Tabela \* ARABIC </w:instrText>
      </w:r>
      <w:r w:rsidRPr="00327463">
        <w:rPr>
          <w:i/>
          <w:iCs/>
          <w:sz w:val="20"/>
          <w:szCs w:val="20"/>
        </w:rPr>
        <w:fldChar w:fldCharType="separate"/>
      </w:r>
      <w:r w:rsidR="00BD6C02">
        <w:rPr>
          <w:noProof/>
          <w:sz w:val="20"/>
          <w:szCs w:val="20"/>
        </w:rPr>
        <w:t>58</w:t>
      </w:r>
      <w:r w:rsidRPr="00327463">
        <w:rPr>
          <w:i/>
          <w:iCs/>
          <w:noProof/>
          <w:sz w:val="20"/>
          <w:szCs w:val="20"/>
        </w:rPr>
        <w:fldChar w:fldCharType="end"/>
      </w:r>
      <w:r w:rsidRPr="00327463">
        <w:rPr>
          <w:noProof/>
          <w:sz w:val="20"/>
          <w:szCs w:val="20"/>
        </w:rPr>
        <w:t>. Zestawienie z pozyskania posuszu, wywrotów i złomów za okres minionego 10-lecia</w:t>
      </w:r>
      <w:bookmarkEnd w:id="4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2"/>
        <w:gridCol w:w="811"/>
        <w:gridCol w:w="695"/>
        <w:gridCol w:w="694"/>
        <w:gridCol w:w="694"/>
        <w:gridCol w:w="694"/>
        <w:gridCol w:w="694"/>
        <w:gridCol w:w="694"/>
        <w:gridCol w:w="694"/>
        <w:gridCol w:w="694"/>
        <w:gridCol w:w="806"/>
      </w:tblGrid>
      <w:tr w:rsidR="00D53E5C" w:rsidRPr="002947E9" w14:paraId="66D212FE" w14:textId="77777777" w:rsidTr="00BD76AA">
        <w:trPr>
          <w:trHeight w:val="170"/>
        </w:trPr>
        <w:tc>
          <w:tcPr>
            <w:tcW w:w="1158" w:type="pct"/>
            <w:shd w:val="clear" w:color="auto" w:fill="auto"/>
            <w:noWrap/>
            <w:vAlign w:val="center"/>
            <w:hideMark/>
          </w:tcPr>
          <w:p w14:paraId="751E1DBB" w14:textId="0C6B0EA2" w:rsidR="00D53E5C" w:rsidRPr="002947E9" w:rsidRDefault="00327463" w:rsidP="00327463">
            <w:pPr>
              <w:spacing w:before="0" w:after="0"/>
              <w:jc w:val="center"/>
              <w:rPr>
                <w:rFonts w:ascii="Avenir Next LT Pro Light" w:eastAsia="Times New Roman" w:hAnsi="Avenir Next LT Pro Light" w:cs="Times New Roman"/>
                <w:b/>
                <w:bCs/>
                <w:sz w:val="16"/>
                <w:szCs w:val="16"/>
                <w:lang w:eastAsia="pl-PL"/>
              </w:rPr>
            </w:pPr>
            <w:r w:rsidRPr="002947E9">
              <w:rPr>
                <w:rFonts w:ascii="Avenir Next LT Pro Light" w:eastAsia="Times New Roman" w:hAnsi="Avenir Next LT Pro Light" w:cs="Times New Roman"/>
                <w:b/>
                <w:bCs/>
                <w:sz w:val="16"/>
                <w:szCs w:val="16"/>
                <w:lang w:eastAsia="pl-PL"/>
              </w:rPr>
              <w:t>ROK</w:t>
            </w:r>
          </w:p>
        </w:tc>
        <w:tc>
          <w:tcPr>
            <w:tcW w:w="434" w:type="pct"/>
            <w:shd w:val="clear" w:color="auto" w:fill="auto"/>
            <w:noWrap/>
            <w:vAlign w:val="center"/>
            <w:hideMark/>
          </w:tcPr>
          <w:p w14:paraId="1F677510" w14:textId="77777777"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2015</w:t>
            </w:r>
          </w:p>
        </w:tc>
        <w:tc>
          <w:tcPr>
            <w:tcW w:w="372" w:type="pct"/>
            <w:shd w:val="clear" w:color="auto" w:fill="auto"/>
            <w:noWrap/>
            <w:vAlign w:val="center"/>
            <w:hideMark/>
          </w:tcPr>
          <w:p w14:paraId="5F02B077" w14:textId="77777777"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2016</w:t>
            </w:r>
          </w:p>
        </w:tc>
        <w:tc>
          <w:tcPr>
            <w:tcW w:w="372" w:type="pct"/>
            <w:shd w:val="clear" w:color="auto" w:fill="auto"/>
            <w:noWrap/>
            <w:vAlign w:val="center"/>
            <w:hideMark/>
          </w:tcPr>
          <w:p w14:paraId="0538B447" w14:textId="77777777"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2017</w:t>
            </w:r>
          </w:p>
        </w:tc>
        <w:tc>
          <w:tcPr>
            <w:tcW w:w="372" w:type="pct"/>
            <w:shd w:val="clear" w:color="auto" w:fill="auto"/>
            <w:noWrap/>
            <w:vAlign w:val="center"/>
            <w:hideMark/>
          </w:tcPr>
          <w:p w14:paraId="6B68C29C" w14:textId="77777777"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2018</w:t>
            </w:r>
          </w:p>
        </w:tc>
        <w:tc>
          <w:tcPr>
            <w:tcW w:w="372" w:type="pct"/>
            <w:shd w:val="clear" w:color="auto" w:fill="auto"/>
            <w:noWrap/>
            <w:vAlign w:val="center"/>
            <w:hideMark/>
          </w:tcPr>
          <w:p w14:paraId="2CFECB11" w14:textId="77777777"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2019</w:t>
            </w:r>
          </w:p>
        </w:tc>
        <w:tc>
          <w:tcPr>
            <w:tcW w:w="372" w:type="pct"/>
            <w:shd w:val="clear" w:color="auto" w:fill="auto"/>
            <w:noWrap/>
            <w:vAlign w:val="center"/>
            <w:hideMark/>
          </w:tcPr>
          <w:p w14:paraId="45C11056" w14:textId="77777777"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2020</w:t>
            </w:r>
          </w:p>
        </w:tc>
        <w:tc>
          <w:tcPr>
            <w:tcW w:w="372" w:type="pct"/>
            <w:shd w:val="clear" w:color="auto" w:fill="auto"/>
            <w:noWrap/>
            <w:vAlign w:val="center"/>
            <w:hideMark/>
          </w:tcPr>
          <w:p w14:paraId="1A9C7FD2" w14:textId="77777777"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2021</w:t>
            </w:r>
          </w:p>
        </w:tc>
        <w:tc>
          <w:tcPr>
            <w:tcW w:w="372" w:type="pct"/>
            <w:shd w:val="clear" w:color="auto" w:fill="auto"/>
            <w:noWrap/>
            <w:vAlign w:val="center"/>
            <w:hideMark/>
          </w:tcPr>
          <w:p w14:paraId="00E06732" w14:textId="77777777"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2022</w:t>
            </w:r>
          </w:p>
        </w:tc>
        <w:tc>
          <w:tcPr>
            <w:tcW w:w="372" w:type="pct"/>
            <w:shd w:val="clear" w:color="auto" w:fill="auto"/>
            <w:noWrap/>
            <w:vAlign w:val="center"/>
            <w:hideMark/>
          </w:tcPr>
          <w:p w14:paraId="3BE39CB7" w14:textId="77777777"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2023</w:t>
            </w:r>
          </w:p>
        </w:tc>
        <w:tc>
          <w:tcPr>
            <w:tcW w:w="433" w:type="pct"/>
            <w:shd w:val="clear" w:color="auto" w:fill="auto"/>
            <w:noWrap/>
            <w:vAlign w:val="center"/>
            <w:hideMark/>
          </w:tcPr>
          <w:p w14:paraId="25FFF120" w14:textId="77777777"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05.2024</w:t>
            </w:r>
          </w:p>
        </w:tc>
      </w:tr>
      <w:tr w:rsidR="00D53E5C" w:rsidRPr="002947E9" w14:paraId="09BA32C2" w14:textId="77777777" w:rsidTr="002947E9">
        <w:trPr>
          <w:trHeight w:val="170"/>
        </w:trPr>
        <w:tc>
          <w:tcPr>
            <w:tcW w:w="1158" w:type="pct"/>
            <w:shd w:val="clear" w:color="auto" w:fill="auto"/>
            <w:noWrap/>
            <w:vAlign w:val="center"/>
            <w:hideMark/>
          </w:tcPr>
          <w:p w14:paraId="242F8739" w14:textId="3E2D4D63"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UŻ. RĘBNE</w:t>
            </w:r>
            <w:r w:rsidR="00327463" w:rsidRPr="002947E9">
              <w:rPr>
                <w:rFonts w:ascii="Avenir Next LT Pro Light" w:eastAsia="Times New Roman" w:hAnsi="Avenir Next LT Pro Light" w:cs="Calibri"/>
                <w:b/>
                <w:bCs/>
                <w:color w:val="000000"/>
                <w:sz w:val="16"/>
                <w:szCs w:val="16"/>
                <w:lang w:eastAsia="pl-PL"/>
              </w:rPr>
              <w:t xml:space="preserve"> [m</w:t>
            </w:r>
            <w:r w:rsidR="00327463" w:rsidRPr="002947E9">
              <w:rPr>
                <w:rFonts w:ascii="Avenir Next LT Pro Light" w:eastAsia="Times New Roman" w:hAnsi="Avenir Next LT Pro Light" w:cs="Calibri"/>
                <w:b/>
                <w:bCs/>
                <w:color w:val="000000"/>
                <w:sz w:val="16"/>
                <w:szCs w:val="16"/>
                <w:vertAlign w:val="superscript"/>
                <w:lang w:eastAsia="pl-PL"/>
              </w:rPr>
              <w:t>3</w:t>
            </w:r>
            <w:r w:rsidR="00327463" w:rsidRPr="002947E9">
              <w:rPr>
                <w:rFonts w:ascii="Avenir Next LT Pro Light" w:eastAsia="Times New Roman" w:hAnsi="Avenir Next LT Pro Light" w:cs="Calibri"/>
                <w:b/>
                <w:bCs/>
                <w:color w:val="000000"/>
                <w:sz w:val="16"/>
                <w:szCs w:val="16"/>
                <w:lang w:eastAsia="pl-PL"/>
              </w:rPr>
              <w:t>]</w:t>
            </w:r>
          </w:p>
        </w:tc>
        <w:tc>
          <w:tcPr>
            <w:tcW w:w="434" w:type="pct"/>
            <w:shd w:val="clear" w:color="auto" w:fill="auto"/>
            <w:noWrap/>
            <w:vAlign w:val="center"/>
            <w:hideMark/>
          </w:tcPr>
          <w:p w14:paraId="4E634D3A"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540</w:t>
            </w:r>
          </w:p>
        </w:tc>
        <w:tc>
          <w:tcPr>
            <w:tcW w:w="372" w:type="pct"/>
            <w:shd w:val="clear" w:color="auto" w:fill="auto"/>
            <w:noWrap/>
            <w:vAlign w:val="center"/>
            <w:hideMark/>
          </w:tcPr>
          <w:p w14:paraId="52969AC3"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1198</w:t>
            </w:r>
          </w:p>
        </w:tc>
        <w:tc>
          <w:tcPr>
            <w:tcW w:w="372" w:type="pct"/>
            <w:shd w:val="clear" w:color="auto" w:fill="auto"/>
            <w:noWrap/>
            <w:vAlign w:val="center"/>
            <w:hideMark/>
          </w:tcPr>
          <w:p w14:paraId="76BC0BDE"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634</w:t>
            </w:r>
          </w:p>
        </w:tc>
        <w:tc>
          <w:tcPr>
            <w:tcW w:w="372" w:type="pct"/>
            <w:shd w:val="clear" w:color="auto" w:fill="auto"/>
            <w:noWrap/>
            <w:vAlign w:val="center"/>
            <w:hideMark/>
          </w:tcPr>
          <w:p w14:paraId="27204C78"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358</w:t>
            </w:r>
          </w:p>
        </w:tc>
        <w:tc>
          <w:tcPr>
            <w:tcW w:w="372" w:type="pct"/>
            <w:shd w:val="clear" w:color="auto" w:fill="auto"/>
            <w:noWrap/>
            <w:vAlign w:val="center"/>
            <w:hideMark/>
          </w:tcPr>
          <w:p w14:paraId="1D226526"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614</w:t>
            </w:r>
          </w:p>
        </w:tc>
        <w:tc>
          <w:tcPr>
            <w:tcW w:w="372" w:type="pct"/>
            <w:shd w:val="clear" w:color="auto" w:fill="auto"/>
            <w:noWrap/>
            <w:vAlign w:val="center"/>
            <w:hideMark/>
          </w:tcPr>
          <w:p w14:paraId="4B8F1635"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832</w:t>
            </w:r>
          </w:p>
        </w:tc>
        <w:tc>
          <w:tcPr>
            <w:tcW w:w="372" w:type="pct"/>
            <w:shd w:val="clear" w:color="auto" w:fill="auto"/>
            <w:noWrap/>
            <w:vAlign w:val="center"/>
            <w:hideMark/>
          </w:tcPr>
          <w:p w14:paraId="4B53B9F5"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570</w:t>
            </w:r>
          </w:p>
        </w:tc>
        <w:tc>
          <w:tcPr>
            <w:tcW w:w="372" w:type="pct"/>
            <w:shd w:val="clear" w:color="auto" w:fill="auto"/>
            <w:noWrap/>
            <w:vAlign w:val="center"/>
            <w:hideMark/>
          </w:tcPr>
          <w:p w14:paraId="6611C983"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7396</w:t>
            </w:r>
          </w:p>
        </w:tc>
        <w:tc>
          <w:tcPr>
            <w:tcW w:w="372" w:type="pct"/>
            <w:shd w:val="clear" w:color="auto" w:fill="auto"/>
            <w:noWrap/>
            <w:vAlign w:val="center"/>
            <w:hideMark/>
          </w:tcPr>
          <w:p w14:paraId="536C9ACE"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1619</w:t>
            </w:r>
          </w:p>
        </w:tc>
        <w:tc>
          <w:tcPr>
            <w:tcW w:w="433" w:type="pct"/>
            <w:shd w:val="clear" w:color="auto" w:fill="auto"/>
            <w:noWrap/>
            <w:vAlign w:val="center"/>
            <w:hideMark/>
          </w:tcPr>
          <w:p w14:paraId="087BA01D"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1167</w:t>
            </w:r>
          </w:p>
        </w:tc>
      </w:tr>
      <w:tr w:rsidR="00D53E5C" w:rsidRPr="002947E9" w14:paraId="1356D8B7" w14:textId="77777777" w:rsidTr="002947E9">
        <w:trPr>
          <w:trHeight w:val="170"/>
        </w:trPr>
        <w:tc>
          <w:tcPr>
            <w:tcW w:w="1158" w:type="pct"/>
            <w:shd w:val="clear" w:color="auto" w:fill="auto"/>
            <w:noWrap/>
            <w:vAlign w:val="center"/>
            <w:hideMark/>
          </w:tcPr>
          <w:p w14:paraId="4739F51F" w14:textId="2BCB0493"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UŻ. PRZEDRĘBNE</w:t>
            </w:r>
            <w:r w:rsidR="00327463" w:rsidRPr="002947E9">
              <w:rPr>
                <w:rFonts w:ascii="Avenir Next LT Pro Light" w:eastAsia="Times New Roman" w:hAnsi="Avenir Next LT Pro Light" w:cs="Calibri"/>
                <w:b/>
                <w:bCs/>
                <w:color w:val="000000"/>
                <w:sz w:val="16"/>
                <w:szCs w:val="16"/>
                <w:lang w:eastAsia="pl-PL"/>
              </w:rPr>
              <w:t xml:space="preserve"> [m</w:t>
            </w:r>
            <w:r w:rsidR="00327463" w:rsidRPr="002947E9">
              <w:rPr>
                <w:rFonts w:ascii="Avenir Next LT Pro Light" w:eastAsia="Times New Roman" w:hAnsi="Avenir Next LT Pro Light" w:cs="Calibri"/>
                <w:b/>
                <w:bCs/>
                <w:color w:val="000000"/>
                <w:sz w:val="16"/>
                <w:szCs w:val="16"/>
                <w:vertAlign w:val="superscript"/>
                <w:lang w:eastAsia="pl-PL"/>
              </w:rPr>
              <w:t>3</w:t>
            </w:r>
            <w:r w:rsidR="00327463" w:rsidRPr="002947E9">
              <w:rPr>
                <w:rFonts w:ascii="Avenir Next LT Pro Light" w:eastAsia="Times New Roman" w:hAnsi="Avenir Next LT Pro Light" w:cs="Calibri"/>
                <w:b/>
                <w:bCs/>
                <w:color w:val="000000"/>
                <w:sz w:val="16"/>
                <w:szCs w:val="16"/>
                <w:lang w:eastAsia="pl-PL"/>
              </w:rPr>
              <w:t>]</w:t>
            </w:r>
          </w:p>
        </w:tc>
        <w:tc>
          <w:tcPr>
            <w:tcW w:w="434" w:type="pct"/>
            <w:shd w:val="clear" w:color="auto" w:fill="auto"/>
            <w:noWrap/>
            <w:vAlign w:val="center"/>
            <w:hideMark/>
          </w:tcPr>
          <w:p w14:paraId="157D8C64"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3926</w:t>
            </w:r>
          </w:p>
        </w:tc>
        <w:tc>
          <w:tcPr>
            <w:tcW w:w="372" w:type="pct"/>
            <w:shd w:val="clear" w:color="auto" w:fill="auto"/>
            <w:noWrap/>
            <w:vAlign w:val="center"/>
            <w:hideMark/>
          </w:tcPr>
          <w:p w14:paraId="0C7FA1E9"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6171</w:t>
            </w:r>
          </w:p>
        </w:tc>
        <w:tc>
          <w:tcPr>
            <w:tcW w:w="372" w:type="pct"/>
            <w:shd w:val="clear" w:color="auto" w:fill="auto"/>
            <w:noWrap/>
            <w:vAlign w:val="center"/>
            <w:hideMark/>
          </w:tcPr>
          <w:p w14:paraId="1773295C"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2767</w:t>
            </w:r>
          </w:p>
        </w:tc>
        <w:tc>
          <w:tcPr>
            <w:tcW w:w="372" w:type="pct"/>
            <w:shd w:val="clear" w:color="auto" w:fill="auto"/>
            <w:noWrap/>
            <w:vAlign w:val="center"/>
            <w:hideMark/>
          </w:tcPr>
          <w:p w14:paraId="38066D5D"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2375</w:t>
            </w:r>
          </w:p>
        </w:tc>
        <w:tc>
          <w:tcPr>
            <w:tcW w:w="372" w:type="pct"/>
            <w:shd w:val="clear" w:color="auto" w:fill="auto"/>
            <w:noWrap/>
            <w:vAlign w:val="center"/>
            <w:hideMark/>
          </w:tcPr>
          <w:p w14:paraId="699E5270"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4144</w:t>
            </w:r>
          </w:p>
        </w:tc>
        <w:tc>
          <w:tcPr>
            <w:tcW w:w="372" w:type="pct"/>
            <w:shd w:val="clear" w:color="auto" w:fill="auto"/>
            <w:noWrap/>
            <w:vAlign w:val="center"/>
            <w:hideMark/>
          </w:tcPr>
          <w:p w14:paraId="79CD81BA"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4927</w:t>
            </w:r>
          </w:p>
        </w:tc>
        <w:tc>
          <w:tcPr>
            <w:tcW w:w="372" w:type="pct"/>
            <w:shd w:val="clear" w:color="auto" w:fill="auto"/>
            <w:noWrap/>
            <w:vAlign w:val="center"/>
            <w:hideMark/>
          </w:tcPr>
          <w:p w14:paraId="5BF6C41D"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4127</w:t>
            </w:r>
          </w:p>
        </w:tc>
        <w:tc>
          <w:tcPr>
            <w:tcW w:w="372" w:type="pct"/>
            <w:shd w:val="clear" w:color="auto" w:fill="auto"/>
            <w:noWrap/>
            <w:vAlign w:val="center"/>
            <w:hideMark/>
          </w:tcPr>
          <w:p w14:paraId="24CE7D01"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45600</w:t>
            </w:r>
          </w:p>
        </w:tc>
        <w:tc>
          <w:tcPr>
            <w:tcW w:w="372" w:type="pct"/>
            <w:shd w:val="clear" w:color="auto" w:fill="auto"/>
            <w:noWrap/>
            <w:vAlign w:val="center"/>
            <w:hideMark/>
          </w:tcPr>
          <w:p w14:paraId="209E5B7E"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8135</w:t>
            </w:r>
          </w:p>
        </w:tc>
        <w:tc>
          <w:tcPr>
            <w:tcW w:w="433" w:type="pct"/>
            <w:shd w:val="clear" w:color="auto" w:fill="auto"/>
            <w:noWrap/>
            <w:vAlign w:val="center"/>
            <w:hideMark/>
          </w:tcPr>
          <w:p w14:paraId="7628B93A"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4518</w:t>
            </w:r>
          </w:p>
        </w:tc>
      </w:tr>
      <w:tr w:rsidR="00D53E5C" w:rsidRPr="002947E9" w14:paraId="72F1AECC" w14:textId="77777777" w:rsidTr="002947E9">
        <w:trPr>
          <w:trHeight w:val="170"/>
        </w:trPr>
        <w:tc>
          <w:tcPr>
            <w:tcW w:w="1158" w:type="pct"/>
            <w:shd w:val="clear" w:color="auto" w:fill="auto"/>
            <w:noWrap/>
            <w:vAlign w:val="center"/>
            <w:hideMark/>
          </w:tcPr>
          <w:p w14:paraId="05C494AA" w14:textId="3297C3EB" w:rsidR="00D53E5C" w:rsidRPr="002947E9" w:rsidRDefault="00D53E5C" w:rsidP="00D53E5C">
            <w:pPr>
              <w:spacing w:before="0" w:after="0"/>
              <w:jc w:val="center"/>
              <w:rPr>
                <w:rFonts w:ascii="Avenir Next LT Pro Light" w:eastAsia="Times New Roman" w:hAnsi="Avenir Next LT Pro Light" w:cs="Calibri"/>
                <w:b/>
                <w:bCs/>
                <w:color w:val="000000"/>
                <w:sz w:val="16"/>
                <w:szCs w:val="16"/>
                <w:lang w:eastAsia="pl-PL"/>
              </w:rPr>
            </w:pPr>
            <w:r w:rsidRPr="002947E9">
              <w:rPr>
                <w:rFonts w:ascii="Avenir Next LT Pro Light" w:eastAsia="Times New Roman" w:hAnsi="Avenir Next LT Pro Light" w:cs="Calibri"/>
                <w:b/>
                <w:bCs/>
                <w:color w:val="000000"/>
                <w:sz w:val="16"/>
                <w:szCs w:val="16"/>
                <w:lang w:eastAsia="pl-PL"/>
              </w:rPr>
              <w:t>Ogółem grubizna</w:t>
            </w:r>
            <w:r w:rsidR="00327463" w:rsidRPr="002947E9">
              <w:rPr>
                <w:rFonts w:ascii="Avenir Next LT Pro Light" w:eastAsia="Times New Roman" w:hAnsi="Avenir Next LT Pro Light" w:cs="Calibri"/>
                <w:b/>
                <w:bCs/>
                <w:color w:val="000000"/>
                <w:sz w:val="16"/>
                <w:szCs w:val="16"/>
                <w:lang w:eastAsia="pl-PL"/>
              </w:rPr>
              <w:t xml:space="preserve"> [m</w:t>
            </w:r>
            <w:r w:rsidR="00327463" w:rsidRPr="002947E9">
              <w:rPr>
                <w:rFonts w:ascii="Avenir Next LT Pro Light" w:eastAsia="Times New Roman" w:hAnsi="Avenir Next LT Pro Light" w:cs="Calibri"/>
                <w:b/>
                <w:bCs/>
                <w:color w:val="000000"/>
                <w:sz w:val="16"/>
                <w:szCs w:val="16"/>
                <w:vertAlign w:val="superscript"/>
                <w:lang w:eastAsia="pl-PL"/>
              </w:rPr>
              <w:t>3</w:t>
            </w:r>
            <w:r w:rsidR="00327463" w:rsidRPr="002947E9">
              <w:rPr>
                <w:rFonts w:ascii="Avenir Next LT Pro Light" w:eastAsia="Times New Roman" w:hAnsi="Avenir Next LT Pro Light" w:cs="Calibri"/>
                <w:b/>
                <w:bCs/>
                <w:color w:val="000000"/>
                <w:sz w:val="16"/>
                <w:szCs w:val="16"/>
                <w:lang w:eastAsia="pl-PL"/>
              </w:rPr>
              <w:t>]</w:t>
            </w:r>
          </w:p>
        </w:tc>
        <w:tc>
          <w:tcPr>
            <w:tcW w:w="434" w:type="pct"/>
            <w:shd w:val="clear" w:color="auto" w:fill="auto"/>
            <w:noWrap/>
            <w:vAlign w:val="center"/>
            <w:hideMark/>
          </w:tcPr>
          <w:p w14:paraId="6187E95D"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4466</w:t>
            </w:r>
          </w:p>
        </w:tc>
        <w:tc>
          <w:tcPr>
            <w:tcW w:w="372" w:type="pct"/>
            <w:shd w:val="clear" w:color="auto" w:fill="auto"/>
            <w:noWrap/>
            <w:vAlign w:val="center"/>
            <w:hideMark/>
          </w:tcPr>
          <w:p w14:paraId="36108A0D"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7369</w:t>
            </w:r>
          </w:p>
        </w:tc>
        <w:tc>
          <w:tcPr>
            <w:tcW w:w="372" w:type="pct"/>
            <w:shd w:val="clear" w:color="auto" w:fill="auto"/>
            <w:noWrap/>
            <w:vAlign w:val="center"/>
            <w:hideMark/>
          </w:tcPr>
          <w:p w14:paraId="338CD277"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3401</w:t>
            </w:r>
          </w:p>
        </w:tc>
        <w:tc>
          <w:tcPr>
            <w:tcW w:w="372" w:type="pct"/>
            <w:shd w:val="clear" w:color="auto" w:fill="auto"/>
            <w:noWrap/>
            <w:vAlign w:val="center"/>
            <w:hideMark/>
          </w:tcPr>
          <w:p w14:paraId="3C72EC7B"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2733</w:t>
            </w:r>
          </w:p>
        </w:tc>
        <w:tc>
          <w:tcPr>
            <w:tcW w:w="372" w:type="pct"/>
            <w:shd w:val="clear" w:color="auto" w:fill="auto"/>
            <w:noWrap/>
            <w:vAlign w:val="center"/>
            <w:hideMark/>
          </w:tcPr>
          <w:p w14:paraId="1FE70EF1"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4758</w:t>
            </w:r>
          </w:p>
        </w:tc>
        <w:tc>
          <w:tcPr>
            <w:tcW w:w="372" w:type="pct"/>
            <w:shd w:val="clear" w:color="auto" w:fill="auto"/>
            <w:noWrap/>
            <w:vAlign w:val="center"/>
            <w:hideMark/>
          </w:tcPr>
          <w:p w14:paraId="7E34E85F"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5759</w:t>
            </w:r>
          </w:p>
        </w:tc>
        <w:tc>
          <w:tcPr>
            <w:tcW w:w="372" w:type="pct"/>
            <w:shd w:val="clear" w:color="auto" w:fill="auto"/>
            <w:noWrap/>
            <w:vAlign w:val="center"/>
            <w:hideMark/>
          </w:tcPr>
          <w:p w14:paraId="4EC386E3"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4697</w:t>
            </w:r>
          </w:p>
        </w:tc>
        <w:tc>
          <w:tcPr>
            <w:tcW w:w="372" w:type="pct"/>
            <w:shd w:val="clear" w:color="auto" w:fill="auto"/>
            <w:noWrap/>
            <w:vAlign w:val="center"/>
            <w:hideMark/>
          </w:tcPr>
          <w:p w14:paraId="3E1A8E67"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52996</w:t>
            </w:r>
          </w:p>
        </w:tc>
        <w:tc>
          <w:tcPr>
            <w:tcW w:w="372" w:type="pct"/>
            <w:shd w:val="clear" w:color="auto" w:fill="auto"/>
            <w:noWrap/>
            <w:vAlign w:val="center"/>
            <w:hideMark/>
          </w:tcPr>
          <w:p w14:paraId="1BD5DA64"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9754</w:t>
            </w:r>
          </w:p>
        </w:tc>
        <w:tc>
          <w:tcPr>
            <w:tcW w:w="433" w:type="pct"/>
            <w:shd w:val="clear" w:color="auto" w:fill="auto"/>
            <w:noWrap/>
            <w:vAlign w:val="center"/>
            <w:hideMark/>
          </w:tcPr>
          <w:p w14:paraId="7627E10D" w14:textId="77777777" w:rsidR="00D53E5C" w:rsidRPr="002947E9" w:rsidRDefault="00D53E5C" w:rsidP="002947E9">
            <w:pPr>
              <w:spacing w:before="0" w:after="0"/>
              <w:jc w:val="right"/>
              <w:rPr>
                <w:rFonts w:ascii="Avenir Next LT Pro Light" w:eastAsia="Times New Roman" w:hAnsi="Avenir Next LT Pro Light" w:cs="Calibri"/>
                <w:color w:val="000000"/>
                <w:sz w:val="16"/>
                <w:szCs w:val="16"/>
                <w:lang w:eastAsia="pl-PL"/>
              </w:rPr>
            </w:pPr>
            <w:r w:rsidRPr="002947E9">
              <w:rPr>
                <w:rFonts w:ascii="Avenir Next LT Pro Light" w:eastAsia="Times New Roman" w:hAnsi="Avenir Next LT Pro Light" w:cs="Calibri"/>
                <w:color w:val="000000"/>
                <w:sz w:val="16"/>
                <w:szCs w:val="16"/>
                <w:lang w:eastAsia="pl-PL"/>
              </w:rPr>
              <w:t>5685</w:t>
            </w:r>
          </w:p>
        </w:tc>
      </w:tr>
    </w:tbl>
    <w:p w14:paraId="1902BBE0" w14:textId="77777777" w:rsidR="00327463" w:rsidRDefault="00327463" w:rsidP="00327463">
      <w:pPr>
        <w:pStyle w:val="Bezodstpw"/>
        <w:jc w:val="both"/>
      </w:pPr>
    </w:p>
    <w:p w14:paraId="674DAB36" w14:textId="20D7B7F4" w:rsidR="00D53E5C" w:rsidRDefault="00327463" w:rsidP="00327463">
      <w:pPr>
        <w:pStyle w:val="Bezodstpw"/>
        <w:jc w:val="both"/>
      </w:pPr>
      <w:r w:rsidRPr="00327463">
        <w:t>Z danych udostępnionych przez Nadleśnictwo wynika, iż w minionym 10-leciu największ</w:t>
      </w:r>
      <w:r>
        <w:t>e</w:t>
      </w:r>
      <w:r w:rsidRPr="00327463">
        <w:t xml:space="preserve"> </w:t>
      </w:r>
      <w:r>
        <w:t>pozyskanie posuszów, złomów i wywrotów przypadło zdecydowanie na rok 2022</w:t>
      </w:r>
      <w:r w:rsidRPr="00327463">
        <w:t>.</w:t>
      </w:r>
      <w:r>
        <w:t xml:space="preserve"> Wówczas </w:t>
      </w:r>
      <w:r w:rsidR="002947E9">
        <w:br/>
      </w:r>
      <w:r>
        <w:t xml:space="preserve">w okresie wczesnowiosennym </w:t>
      </w:r>
      <w:r w:rsidR="00707B9D">
        <w:t xml:space="preserve">(9.03.2022 r.) </w:t>
      </w:r>
      <w:r>
        <w:t>miały miejsce silne wichury</w:t>
      </w:r>
      <w:r w:rsidR="00707B9D">
        <w:t>. Mapa poniżej obrazuje rozmiar i rozmieszczenie szkód od wiatrów, które wtedy powstały.</w:t>
      </w:r>
    </w:p>
    <w:p w14:paraId="7F57CAFF" w14:textId="77777777" w:rsidR="00707B9D" w:rsidRDefault="00707B9D" w:rsidP="00327463">
      <w:pPr>
        <w:pStyle w:val="Bezodstpw"/>
        <w:jc w:val="both"/>
      </w:pPr>
    </w:p>
    <w:p w14:paraId="18C442E4" w14:textId="05101812" w:rsidR="00707B9D" w:rsidRPr="00A209E5" w:rsidRDefault="00707B9D" w:rsidP="00707B9D">
      <w:pPr>
        <w:pStyle w:val="Bezodstpw"/>
        <w:jc w:val="center"/>
      </w:pPr>
      <w:r>
        <w:rPr>
          <w:noProof/>
        </w:rPr>
        <w:lastRenderedPageBreak/>
        <w:drawing>
          <wp:inline distT="0" distB="0" distL="0" distR="0" wp14:anchorId="55782C7A" wp14:editId="077F378B">
            <wp:extent cx="5091779" cy="3600000"/>
            <wp:effectExtent l="0" t="0" r="0" b="635"/>
            <wp:docPr id="270957008"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957008" name="Obraz 270957008"/>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71743718" w14:textId="0717F883" w:rsidR="00A74C3B" w:rsidRDefault="00707B9D" w:rsidP="00707B9D">
      <w:pPr>
        <w:pStyle w:val="Bezodstpw"/>
        <w:jc w:val="center"/>
        <w:rPr>
          <w:noProof/>
          <w:sz w:val="18"/>
          <w:szCs w:val="18"/>
        </w:rPr>
      </w:pPr>
      <w:bookmarkStart w:id="418" w:name="_Toc179187045"/>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37</w:t>
      </w:r>
      <w:r w:rsidRPr="00A209E5">
        <w:rPr>
          <w:noProof/>
          <w:sz w:val="18"/>
          <w:szCs w:val="18"/>
        </w:rPr>
        <w:fldChar w:fldCharType="end"/>
      </w:r>
      <w:r w:rsidRPr="00A209E5">
        <w:rPr>
          <w:noProof/>
          <w:sz w:val="18"/>
          <w:szCs w:val="18"/>
        </w:rPr>
        <w:t>.</w:t>
      </w:r>
      <w:r>
        <w:rPr>
          <w:noProof/>
          <w:sz w:val="18"/>
          <w:szCs w:val="18"/>
        </w:rPr>
        <w:t xml:space="preserve"> Rozmieszczenie powierzchni objętych szkodami od wiatru, które miały miejsce w 2022 roku.</w:t>
      </w:r>
      <w:bookmarkEnd w:id="418"/>
    </w:p>
    <w:p w14:paraId="2BF110A3" w14:textId="77777777" w:rsidR="004356CD" w:rsidRPr="00A209E5" w:rsidRDefault="004356CD" w:rsidP="00707B9D">
      <w:pPr>
        <w:pStyle w:val="Bezodstpw"/>
        <w:jc w:val="center"/>
      </w:pPr>
    </w:p>
    <w:p w14:paraId="0D6A80F8" w14:textId="4EC0FF46" w:rsidR="00912A3E" w:rsidRPr="00061C59" w:rsidRDefault="00657F21" w:rsidP="00DC7DCB">
      <w:pPr>
        <w:pStyle w:val="Nagwek2"/>
        <w:numPr>
          <w:ilvl w:val="1"/>
          <w:numId w:val="90"/>
        </w:numPr>
        <w:ind w:left="426"/>
      </w:pPr>
      <w:bookmarkStart w:id="419" w:name="_Toc179200330"/>
      <w:r w:rsidRPr="00061C59">
        <w:t>Zagrożenia spowodowane przez szko</w:t>
      </w:r>
      <w:r w:rsidR="00DD509F" w:rsidRPr="00061C59">
        <w:t>dl</w:t>
      </w:r>
      <w:r w:rsidRPr="00061C59">
        <w:t>iwe czynniki biotyczne</w:t>
      </w:r>
      <w:bookmarkEnd w:id="419"/>
    </w:p>
    <w:p w14:paraId="1FB942CC" w14:textId="77777777" w:rsidR="00B8234A" w:rsidRPr="00A209E5" w:rsidRDefault="00B8234A" w:rsidP="00B8234A">
      <w:pPr>
        <w:rPr>
          <w:lang w:eastAsia="pl-PL"/>
        </w:rPr>
      </w:pPr>
      <w:bookmarkStart w:id="420" w:name="_Hlk146806044"/>
      <w:r w:rsidRPr="00A209E5">
        <w:rPr>
          <w:lang w:eastAsia="pl-PL"/>
        </w:rPr>
        <w:t xml:space="preserve">Zagrożeniami biotycznymi są czynniki będące efektem oddziaływania organizmów żywych (z wyłączeniem człowieka). W większości przypadków uszkodzenia biotyczne mają charakter wieloczynnikowy i trudno określić ich bezpośrednią przyczynę. </w:t>
      </w:r>
    </w:p>
    <w:p w14:paraId="21444B6D" w14:textId="77777777" w:rsidR="00B8234A" w:rsidRPr="00A209E5" w:rsidRDefault="00B8234A" w:rsidP="00B8234A">
      <w:pPr>
        <w:spacing w:after="0"/>
        <w:rPr>
          <w:lang w:eastAsia="pl-PL"/>
        </w:rPr>
      </w:pPr>
      <w:r w:rsidRPr="00A209E5">
        <w:rPr>
          <w:lang w:eastAsia="pl-PL"/>
        </w:rPr>
        <w:t>Do typowych zagrożeń biotycznych należą:</w:t>
      </w:r>
    </w:p>
    <w:p w14:paraId="540E5ABB" w14:textId="77777777" w:rsidR="00B8234A" w:rsidRPr="00A209E5" w:rsidRDefault="00B8234A">
      <w:pPr>
        <w:pStyle w:val="POPPunkty"/>
        <w:numPr>
          <w:ilvl w:val="0"/>
          <w:numId w:val="42"/>
        </w:numPr>
        <w:spacing w:line="240" w:lineRule="auto"/>
        <w:contextualSpacing/>
        <w:rPr>
          <w:rFonts w:ascii="Avenir Next LT Pro" w:hAnsi="Avenir Next LT Pro"/>
        </w:rPr>
      </w:pPr>
      <w:r w:rsidRPr="00A209E5">
        <w:rPr>
          <w:rFonts w:ascii="Avenir Next LT Pro" w:hAnsi="Avenir Next LT Pro"/>
        </w:rPr>
        <w:t>grzyby patogeniczne;</w:t>
      </w:r>
    </w:p>
    <w:p w14:paraId="45BB925F" w14:textId="77777777" w:rsidR="00B8234A" w:rsidRPr="00A209E5" w:rsidRDefault="00B8234A">
      <w:pPr>
        <w:pStyle w:val="POPPunkty"/>
        <w:numPr>
          <w:ilvl w:val="0"/>
          <w:numId w:val="42"/>
        </w:numPr>
        <w:spacing w:line="240" w:lineRule="auto"/>
        <w:contextualSpacing/>
        <w:rPr>
          <w:rFonts w:ascii="Avenir Next LT Pro" w:hAnsi="Avenir Next LT Pro"/>
        </w:rPr>
      </w:pPr>
      <w:r w:rsidRPr="00A209E5">
        <w:rPr>
          <w:rFonts w:ascii="Avenir Next LT Pro" w:hAnsi="Avenir Next LT Pro"/>
        </w:rPr>
        <w:t>owady;</w:t>
      </w:r>
    </w:p>
    <w:p w14:paraId="47EB2991" w14:textId="5E1A4B4F" w:rsidR="00B8234A" w:rsidRPr="00A209E5" w:rsidRDefault="00B8234A">
      <w:pPr>
        <w:pStyle w:val="POPPunkty"/>
        <w:numPr>
          <w:ilvl w:val="0"/>
          <w:numId w:val="42"/>
        </w:numPr>
        <w:spacing w:line="240" w:lineRule="auto"/>
        <w:contextualSpacing/>
        <w:rPr>
          <w:rFonts w:ascii="Avenir Next LT Pro" w:hAnsi="Avenir Next LT Pro"/>
        </w:rPr>
      </w:pPr>
      <w:r w:rsidRPr="00A209E5">
        <w:rPr>
          <w:rFonts w:ascii="Avenir Next LT Pro" w:hAnsi="Avenir Next LT Pro"/>
        </w:rPr>
        <w:t>zwierz</w:t>
      </w:r>
      <w:r w:rsidR="00745924">
        <w:rPr>
          <w:rFonts w:ascii="Avenir Next LT Pro" w:hAnsi="Avenir Next LT Pro"/>
        </w:rPr>
        <w:t>yna</w:t>
      </w:r>
      <w:r w:rsidRPr="00A209E5">
        <w:rPr>
          <w:rFonts w:ascii="Avenir Next LT Pro" w:hAnsi="Avenir Next LT Pro"/>
        </w:rPr>
        <w:t xml:space="preserve">. </w:t>
      </w:r>
    </w:p>
    <w:p w14:paraId="23A67E76" w14:textId="77777777" w:rsidR="00B8234A" w:rsidRPr="00A209E5" w:rsidRDefault="00B8234A" w:rsidP="00B8234A">
      <w:pPr>
        <w:pStyle w:val="Bezodstpw1"/>
        <w:jc w:val="both"/>
        <w:rPr>
          <w:rFonts w:ascii="Avenir Next LT Pro" w:hAnsi="Avenir Next LT Pro" w:cstheme="minorHAnsi"/>
          <w:sz w:val="10"/>
          <w:szCs w:val="10"/>
        </w:rPr>
      </w:pPr>
    </w:p>
    <w:p w14:paraId="454E4617" w14:textId="000CEAB8" w:rsidR="00B8234A" w:rsidRPr="00A209E5" w:rsidRDefault="00B8234A" w:rsidP="00B8234A">
      <w:pPr>
        <w:pStyle w:val="Bezodstpw1"/>
        <w:jc w:val="both"/>
        <w:rPr>
          <w:rFonts w:ascii="Avenir Next LT Pro" w:eastAsia="Calibri" w:hAnsi="Avenir Next LT Pro" w:cstheme="minorHAnsi"/>
          <w:szCs w:val="22"/>
        </w:rPr>
      </w:pPr>
      <w:bookmarkStart w:id="421" w:name="_Hlk172274245"/>
      <w:r w:rsidRPr="00A209E5">
        <w:rPr>
          <w:rFonts w:ascii="Avenir Next LT Pro" w:hAnsi="Avenir Next LT Pro" w:cstheme="minorHAnsi"/>
          <w:szCs w:val="22"/>
        </w:rPr>
        <w:t xml:space="preserve">W trakcie prac inwentaryzacyjnych na gruntach Nadleśnictwa </w:t>
      </w:r>
      <w:r w:rsidR="00FE6AC0" w:rsidRPr="00A209E5">
        <w:rPr>
          <w:rFonts w:ascii="Avenir Next LT Pro" w:hAnsi="Avenir Next LT Pro" w:cstheme="minorHAnsi"/>
          <w:szCs w:val="22"/>
        </w:rPr>
        <w:t>Człopa</w:t>
      </w:r>
      <w:r w:rsidRPr="00A209E5">
        <w:rPr>
          <w:rFonts w:ascii="Avenir Next LT Pro" w:hAnsi="Avenir Next LT Pro" w:cstheme="minorHAnsi"/>
          <w:szCs w:val="22"/>
        </w:rPr>
        <w:t xml:space="preserve"> stwierdzono uszkodzenia drzewostanów spowodowane przez grzyby, owady i zwierz</w:t>
      </w:r>
      <w:r w:rsidR="00745924">
        <w:rPr>
          <w:rFonts w:ascii="Avenir Next LT Pro" w:hAnsi="Avenir Next LT Pro" w:cstheme="minorHAnsi"/>
          <w:szCs w:val="22"/>
        </w:rPr>
        <w:t>yna</w:t>
      </w:r>
      <w:r w:rsidRPr="00A209E5">
        <w:rPr>
          <w:rFonts w:ascii="Avenir Next LT Pro" w:hAnsi="Avenir Next LT Pro" w:cstheme="minorHAnsi"/>
          <w:szCs w:val="22"/>
        </w:rPr>
        <w:t xml:space="preserve"> na łącznej powierzchni </w:t>
      </w:r>
      <w:r w:rsidR="0032673B">
        <w:rPr>
          <w:rFonts w:ascii="Avenir Next LT Pro" w:hAnsi="Avenir Next LT Pro" w:cstheme="minorHAnsi"/>
          <w:szCs w:val="22"/>
        </w:rPr>
        <w:t>9873,00</w:t>
      </w:r>
      <w:r w:rsidRPr="00A209E5">
        <w:rPr>
          <w:rFonts w:ascii="Avenir Next LT Pro" w:hAnsi="Avenir Next LT Pro" w:cstheme="minorHAnsi"/>
          <w:szCs w:val="22"/>
        </w:rPr>
        <w:t xml:space="preserve"> ha.</w:t>
      </w:r>
      <w:r w:rsidRPr="00A209E5">
        <w:rPr>
          <w:rFonts w:ascii="Avenir Next LT Pro" w:eastAsia="Calibri" w:hAnsi="Avenir Next LT Pro" w:cstheme="minorHAnsi"/>
          <w:szCs w:val="22"/>
        </w:rPr>
        <w:t xml:space="preserve">  </w:t>
      </w:r>
    </w:p>
    <w:p w14:paraId="69A680D7" w14:textId="0B0F3D23" w:rsidR="004356CD" w:rsidRPr="004356CD" w:rsidRDefault="009239B5" w:rsidP="004356CD">
      <w:bookmarkStart w:id="422" w:name="_Hlk175824178"/>
      <w:bookmarkEnd w:id="420"/>
      <w:r w:rsidRPr="00A209E5">
        <w:t xml:space="preserve">Uszkodzenia powodowane przez grzyby wystąpiły na łącznej powierzchni </w:t>
      </w:r>
      <w:r>
        <w:t>6211,12</w:t>
      </w:r>
      <w:r w:rsidRPr="00A209E5">
        <w:t xml:space="preserve"> ha, co stanowi </w:t>
      </w:r>
      <w:r w:rsidR="00816F08">
        <w:t>62,91</w:t>
      </w:r>
      <w:r w:rsidRPr="00A209E5">
        <w:t xml:space="preserve">% uszkodzeń biotycznych. Uszkodzenia od zwierzyny wystąpiły na powierzchni </w:t>
      </w:r>
      <w:r>
        <w:t>3639,22</w:t>
      </w:r>
      <w:r w:rsidRPr="00A209E5">
        <w:t xml:space="preserve"> ha – </w:t>
      </w:r>
      <w:r w:rsidR="00816F08">
        <w:t>36,84</w:t>
      </w:r>
      <w:r w:rsidRPr="00A209E5">
        <w:t xml:space="preserve">% powierzchni, natomiast uszkodzenia od owadów określono na powierzchni </w:t>
      </w:r>
      <w:r w:rsidR="00816F08">
        <w:t>24,98</w:t>
      </w:r>
      <w:r w:rsidRPr="00A209E5">
        <w:t xml:space="preserve"> ha – </w:t>
      </w:r>
      <w:r w:rsidR="00816F08">
        <w:t>0,25</w:t>
      </w:r>
      <w:r w:rsidRPr="00A209E5">
        <w:t>%.</w:t>
      </w:r>
      <w:bookmarkStart w:id="423" w:name="_Hlk146806059"/>
    </w:p>
    <w:p w14:paraId="6CEA813F" w14:textId="29AA4154" w:rsidR="00B8234A" w:rsidRDefault="00B8234A" w:rsidP="00B8234A">
      <w:pPr>
        <w:pStyle w:val="Legenda"/>
        <w:rPr>
          <w:i w:val="0"/>
          <w:iCs w:val="0"/>
          <w:color w:val="auto"/>
        </w:rPr>
      </w:pPr>
      <w:bookmarkStart w:id="424" w:name="_Toc411948146"/>
      <w:bookmarkStart w:id="425" w:name="_Toc30402386"/>
      <w:bookmarkStart w:id="426" w:name="_Toc30402591"/>
      <w:bookmarkStart w:id="427" w:name="_Toc30402963"/>
      <w:bookmarkStart w:id="428" w:name="_Toc30407904"/>
      <w:bookmarkStart w:id="429" w:name="_Toc33431109"/>
      <w:bookmarkStart w:id="430" w:name="_Toc120631346"/>
      <w:bookmarkStart w:id="431" w:name="_Toc151983895"/>
      <w:bookmarkStart w:id="432" w:name="_Toc152179849"/>
      <w:bookmarkStart w:id="433" w:name="_Toc152180053"/>
      <w:bookmarkStart w:id="434" w:name="_Toc179186629"/>
      <w:bookmarkStart w:id="435" w:name="_Hlk144380167"/>
      <w:bookmarkStart w:id="436" w:name="_Hlk146806149"/>
      <w:bookmarkEnd w:id="422"/>
      <w:bookmarkEnd w:id="423"/>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59</w:t>
      </w:r>
      <w:r w:rsidRPr="00A209E5">
        <w:rPr>
          <w:i w:val="0"/>
          <w:iCs w:val="0"/>
          <w:noProof/>
          <w:color w:val="auto"/>
        </w:rPr>
        <w:fldChar w:fldCharType="end"/>
      </w:r>
      <w:r w:rsidRPr="00A209E5">
        <w:rPr>
          <w:i w:val="0"/>
          <w:iCs w:val="0"/>
          <w:noProof/>
          <w:color w:val="auto"/>
        </w:rPr>
        <w:t xml:space="preserve">. </w:t>
      </w:r>
      <w:bookmarkStart w:id="437" w:name="_Hlk110864454"/>
      <w:r w:rsidRPr="00A209E5">
        <w:rPr>
          <w:i w:val="0"/>
          <w:iCs w:val="0"/>
          <w:color w:val="auto"/>
        </w:rPr>
        <w:t>Inwentaryzacja uszkodzeń drzewostanów (wszystkich klas wieku) od czynników biotycznych</w:t>
      </w:r>
      <w:bookmarkEnd w:id="424"/>
      <w:r w:rsidRPr="00A209E5">
        <w:rPr>
          <w:i w:val="0"/>
          <w:iCs w:val="0"/>
          <w:color w:val="auto"/>
        </w:rPr>
        <w:t xml:space="preserve"> w Nadleśnictwie</w:t>
      </w:r>
      <w:bookmarkEnd w:id="425"/>
      <w:bookmarkEnd w:id="426"/>
      <w:bookmarkEnd w:id="427"/>
      <w:bookmarkEnd w:id="428"/>
      <w:bookmarkEnd w:id="429"/>
      <w:bookmarkEnd w:id="430"/>
      <w:bookmarkEnd w:id="431"/>
      <w:bookmarkEnd w:id="432"/>
      <w:bookmarkEnd w:id="433"/>
      <w:bookmarkEnd w:id="437"/>
      <w:r w:rsidRPr="00A209E5">
        <w:rPr>
          <w:i w:val="0"/>
          <w:iCs w:val="0"/>
          <w:color w:val="auto"/>
        </w:rPr>
        <w:t xml:space="preserve"> Człopa</w:t>
      </w:r>
      <w:r w:rsidR="00BF547A" w:rsidRPr="00A209E5">
        <w:rPr>
          <w:i w:val="0"/>
          <w:iCs w:val="0"/>
          <w:color w:val="auto"/>
        </w:rPr>
        <w:t>.</w:t>
      </w:r>
      <w:bookmarkEnd w:id="4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7"/>
        <w:gridCol w:w="827"/>
        <w:gridCol w:w="827"/>
        <w:gridCol w:w="827"/>
        <w:gridCol w:w="870"/>
        <w:gridCol w:w="739"/>
        <w:gridCol w:w="870"/>
        <w:gridCol w:w="888"/>
        <w:gridCol w:w="702"/>
        <w:gridCol w:w="890"/>
        <w:gridCol w:w="825"/>
      </w:tblGrid>
      <w:tr w:rsidR="00816F08" w:rsidRPr="002947E9" w14:paraId="39EFC3F8" w14:textId="77777777" w:rsidTr="00816F08">
        <w:trPr>
          <w:cantSplit/>
          <w:trHeight w:val="170"/>
          <w:tblHeader/>
        </w:trPr>
        <w:tc>
          <w:tcPr>
            <w:tcW w:w="572" w:type="pct"/>
            <w:vMerge w:val="restart"/>
            <w:shd w:val="clear" w:color="auto" w:fill="auto"/>
            <w:noWrap/>
            <w:vAlign w:val="center"/>
            <w:hideMark/>
          </w:tcPr>
          <w:p w14:paraId="70B4ECCC"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bookmarkStart w:id="438" w:name="_Hlk175824202"/>
            <w:r w:rsidRPr="002947E9">
              <w:rPr>
                <w:rFonts w:ascii="Avenir Next LT Pro Light" w:eastAsia="Times New Roman" w:hAnsi="Avenir Next LT Pro Light" w:cs="Times New Roman"/>
                <w:b/>
                <w:bCs/>
                <w:color w:val="000000"/>
                <w:sz w:val="16"/>
                <w:szCs w:val="16"/>
                <w:lang w:eastAsia="pl-PL"/>
              </w:rPr>
              <w:t>Przyczyna</w:t>
            </w:r>
          </w:p>
          <w:p w14:paraId="75F6F7F3" w14:textId="67ED4ADD"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uszkodzeń</w:t>
            </w:r>
          </w:p>
        </w:tc>
        <w:tc>
          <w:tcPr>
            <w:tcW w:w="1328" w:type="pct"/>
            <w:gridSpan w:val="3"/>
            <w:shd w:val="clear" w:color="auto" w:fill="auto"/>
            <w:noWrap/>
            <w:vAlign w:val="center"/>
            <w:hideMark/>
          </w:tcPr>
          <w:p w14:paraId="1E931B38"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w:t>
            </w:r>
          </w:p>
        </w:tc>
        <w:tc>
          <w:tcPr>
            <w:tcW w:w="1328" w:type="pct"/>
            <w:gridSpan w:val="3"/>
            <w:shd w:val="clear" w:color="auto" w:fill="auto"/>
            <w:noWrap/>
            <w:vAlign w:val="center"/>
            <w:hideMark/>
          </w:tcPr>
          <w:p w14:paraId="0C87E33A"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II</w:t>
            </w:r>
          </w:p>
        </w:tc>
        <w:tc>
          <w:tcPr>
            <w:tcW w:w="1329" w:type="pct"/>
            <w:gridSpan w:val="3"/>
            <w:shd w:val="clear" w:color="auto" w:fill="auto"/>
            <w:noWrap/>
            <w:vAlign w:val="center"/>
            <w:hideMark/>
          </w:tcPr>
          <w:p w14:paraId="5424DE2B"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III</w:t>
            </w:r>
          </w:p>
        </w:tc>
        <w:tc>
          <w:tcPr>
            <w:tcW w:w="443" w:type="pct"/>
            <w:vMerge w:val="restart"/>
            <w:shd w:val="clear" w:color="auto" w:fill="auto"/>
            <w:noWrap/>
            <w:vAlign w:val="center"/>
            <w:hideMark/>
          </w:tcPr>
          <w:p w14:paraId="256BF702"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r>
      <w:tr w:rsidR="00816F08" w:rsidRPr="002947E9" w14:paraId="6D799F50" w14:textId="77777777" w:rsidTr="00816F08">
        <w:trPr>
          <w:cantSplit/>
          <w:trHeight w:val="170"/>
          <w:tblHeader/>
        </w:trPr>
        <w:tc>
          <w:tcPr>
            <w:tcW w:w="572" w:type="pct"/>
            <w:vMerge/>
            <w:shd w:val="clear" w:color="auto" w:fill="auto"/>
            <w:noWrap/>
            <w:vAlign w:val="center"/>
            <w:hideMark/>
          </w:tcPr>
          <w:p w14:paraId="3E3DDC6F" w14:textId="25C0CE3E"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p>
        </w:tc>
        <w:tc>
          <w:tcPr>
            <w:tcW w:w="443" w:type="pct"/>
            <w:shd w:val="clear" w:color="auto" w:fill="auto"/>
            <w:noWrap/>
            <w:vAlign w:val="center"/>
            <w:hideMark/>
          </w:tcPr>
          <w:p w14:paraId="663E51E8"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10</w:t>
            </w:r>
          </w:p>
        </w:tc>
        <w:tc>
          <w:tcPr>
            <w:tcW w:w="443" w:type="pct"/>
            <w:shd w:val="clear" w:color="auto" w:fill="auto"/>
            <w:noWrap/>
            <w:vAlign w:val="center"/>
            <w:hideMark/>
          </w:tcPr>
          <w:p w14:paraId="7FD92B56"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20</w:t>
            </w:r>
          </w:p>
        </w:tc>
        <w:tc>
          <w:tcPr>
            <w:tcW w:w="443" w:type="pct"/>
            <w:shd w:val="clear" w:color="auto" w:fill="auto"/>
            <w:noWrap/>
            <w:vAlign w:val="center"/>
            <w:hideMark/>
          </w:tcPr>
          <w:p w14:paraId="49607E53"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466" w:type="pct"/>
            <w:shd w:val="clear" w:color="auto" w:fill="auto"/>
            <w:noWrap/>
            <w:vAlign w:val="center"/>
            <w:hideMark/>
          </w:tcPr>
          <w:p w14:paraId="15DB0834"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30</w:t>
            </w:r>
          </w:p>
        </w:tc>
        <w:tc>
          <w:tcPr>
            <w:tcW w:w="396" w:type="pct"/>
            <w:shd w:val="clear" w:color="auto" w:fill="auto"/>
            <w:noWrap/>
            <w:vAlign w:val="center"/>
            <w:hideMark/>
          </w:tcPr>
          <w:p w14:paraId="0ED66266"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40</w:t>
            </w:r>
          </w:p>
        </w:tc>
        <w:tc>
          <w:tcPr>
            <w:tcW w:w="466" w:type="pct"/>
            <w:shd w:val="clear" w:color="auto" w:fill="auto"/>
            <w:noWrap/>
            <w:vAlign w:val="center"/>
            <w:hideMark/>
          </w:tcPr>
          <w:p w14:paraId="51899CAC"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476" w:type="pct"/>
            <w:shd w:val="clear" w:color="auto" w:fill="auto"/>
            <w:noWrap/>
            <w:vAlign w:val="center"/>
            <w:hideMark/>
          </w:tcPr>
          <w:p w14:paraId="274C667A"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50</w:t>
            </w:r>
          </w:p>
        </w:tc>
        <w:tc>
          <w:tcPr>
            <w:tcW w:w="376" w:type="pct"/>
            <w:shd w:val="clear" w:color="auto" w:fill="auto"/>
            <w:noWrap/>
            <w:vAlign w:val="center"/>
            <w:hideMark/>
          </w:tcPr>
          <w:p w14:paraId="390410B1"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60</w:t>
            </w:r>
          </w:p>
        </w:tc>
        <w:tc>
          <w:tcPr>
            <w:tcW w:w="476" w:type="pct"/>
            <w:shd w:val="clear" w:color="auto" w:fill="auto"/>
            <w:noWrap/>
            <w:vAlign w:val="center"/>
            <w:hideMark/>
          </w:tcPr>
          <w:p w14:paraId="6C011CE2"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443" w:type="pct"/>
            <w:vMerge/>
            <w:vAlign w:val="center"/>
            <w:hideMark/>
          </w:tcPr>
          <w:p w14:paraId="01BDE7FE" w14:textId="77777777" w:rsidR="00816F08" w:rsidRPr="002947E9" w:rsidRDefault="00816F08" w:rsidP="00816F08">
            <w:pPr>
              <w:spacing w:before="0" w:after="0"/>
              <w:jc w:val="left"/>
              <w:rPr>
                <w:rFonts w:ascii="Avenir Next LT Pro Light" w:eastAsia="Times New Roman" w:hAnsi="Avenir Next LT Pro Light" w:cs="Times New Roman"/>
                <w:b/>
                <w:bCs/>
                <w:color w:val="000000"/>
                <w:sz w:val="16"/>
                <w:szCs w:val="16"/>
                <w:lang w:eastAsia="pl-PL"/>
              </w:rPr>
            </w:pPr>
          </w:p>
        </w:tc>
      </w:tr>
      <w:tr w:rsidR="00816F08" w:rsidRPr="002947E9" w14:paraId="0C792349" w14:textId="77777777" w:rsidTr="00816F08">
        <w:trPr>
          <w:cantSplit/>
          <w:trHeight w:val="170"/>
          <w:tblHeader/>
        </w:trPr>
        <w:tc>
          <w:tcPr>
            <w:tcW w:w="572" w:type="pct"/>
            <w:shd w:val="clear" w:color="auto" w:fill="auto"/>
            <w:noWrap/>
            <w:vAlign w:val="center"/>
            <w:hideMark/>
          </w:tcPr>
          <w:p w14:paraId="6DE1A810"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w:t>
            </w:r>
          </w:p>
        </w:tc>
        <w:tc>
          <w:tcPr>
            <w:tcW w:w="443" w:type="pct"/>
            <w:shd w:val="clear" w:color="auto" w:fill="auto"/>
            <w:noWrap/>
            <w:vAlign w:val="center"/>
            <w:hideMark/>
          </w:tcPr>
          <w:p w14:paraId="04F9633B"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2</w:t>
            </w:r>
          </w:p>
        </w:tc>
        <w:tc>
          <w:tcPr>
            <w:tcW w:w="443" w:type="pct"/>
            <w:shd w:val="clear" w:color="auto" w:fill="auto"/>
            <w:noWrap/>
            <w:vAlign w:val="center"/>
            <w:hideMark/>
          </w:tcPr>
          <w:p w14:paraId="6E6073D2"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3</w:t>
            </w:r>
          </w:p>
        </w:tc>
        <w:tc>
          <w:tcPr>
            <w:tcW w:w="443" w:type="pct"/>
            <w:shd w:val="clear" w:color="auto" w:fill="auto"/>
            <w:noWrap/>
            <w:vAlign w:val="center"/>
            <w:hideMark/>
          </w:tcPr>
          <w:p w14:paraId="054831A2"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4</w:t>
            </w:r>
          </w:p>
        </w:tc>
        <w:tc>
          <w:tcPr>
            <w:tcW w:w="466" w:type="pct"/>
            <w:shd w:val="clear" w:color="auto" w:fill="auto"/>
            <w:noWrap/>
            <w:vAlign w:val="center"/>
            <w:hideMark/>
          </w:tcPr>
          <w:p w14:paraId="3DA4CE85"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5</w:t>
            </w:r>
          </w:p>
        </w:tc>
        <w:tc>
          <w:tcPr>
            <w:tcW w:w="396" w:type="pct"/>
            <w:shd w:val="clear" w:color="auto" w:fill="auto"/>
            <w:noWrap/>
            <w:vAlign w:val="center"/>
            <w:hideMark/>
          </w:tcPr>
          <w:p w14:paraId="7693A6C5"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6</w:t>
            </w:r>
          </w:p>
        </w:tc>
        <w:tc>
          <w:tcPr>
            <w:tcW w:w="466" w:type="pct"/>
            <w:shd w:val="clear" w:color="auto" w:fill="auto"/>
            <w:noWrap/>
            <w:vAlign w:val="center"/>
            <w:hideMark/>
          </w:tcPr>
          <w:p w14:paraId="1971C755"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7</w:t>
            </w:r>
          </w:p>
        </w:tc>
        <w:tc>
          <w:tcPr>
            <w:tcW w:w="476" w:type="pct"/>
            <w:shd w:val="clear" w:color="auto" w:fill="auto"/>
            <w:noWrap/>
            <w:vAlign w:val="center"/>
            <w:hideMark/>
          </w:tcPr>
          <w:p w14:paraId="3CF8D3C8"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8</w:t>
            </w:r>
          </w:p>
        </w:tc>
        <w:tc>
          <w:tcPr>
            <w:tcW w:w="376" w:type="pct"/>
            <w:shd w:val="clear" w:color="auto" w:fill="auto"/>
            <w:noWrap/>
            <w:vAlign w:val="center"/>
            <w:hideMark/>
          </w:tcPr>
          <w:p w14:paraId="30E17992"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9</w:t>
            </w:r>
          </w:p>
        </w:tc>
        <w:tc>
          <w:tcPr>
            <w:tcW w:w="476" w:type="pct"/>
            <w:shd w:val="clear" w:color="auto" w:fill="auto"/>
            <w:noWrap/>
            <w:vAlign w:val="center"/>
            <w:hideMark/>
          </w:tcPr>
          <w:p w14:paraId="5501AEAE"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10</w:t>
            </w:r>
          </w:p>
        </w:tc>
        <w:tc>
          <w:tcPr>
            <w:tcW w:w="443" w:type="pct"/>
            <w:shd w:val="clear" w:color="auto" w:fill="auto"/>
            <w:noWrap/>
            <w:vAlign w:val="center"/>
            <w:hideMark/>
          </w:tcPr>
          <w:p w14:paraId="3C971E7B"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11</w:t>
            </w:r>
          </w:p>
        </w:tc>
      </w:tr>
      <w:tr w:rsidR="00816F08" w:rsidRPr="002947E9" w14:paraId="6F2A4128" w14:textId="77777777" w:rsidTr="00816F08">
        <w:trPr>
          <w:trHeight w:val="170"/>
        </w:trPr>
        <w:tc>
          <w:tcPr>
            <w:tcW w:w="572" w:type="pct"/>
            <w:shd w:val="clear" w:color="auto" w:fill="auto"/>
            <w:noWrap/>
            <w:vAlign w:val="center"/>
            <w:hideMark/>
          </w:tcPr>
          <w:p w14:paraId="1E4B6FC1"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GRZYBY</w:t>
            </w:r>
          </w:p>
        </w:tc>
        <w:tc>
          <w:tcPr>
            <w:tcW w:w="443" w:type="pct"/>
            <w:shd w:val="clear" w:color="auto" w:fill="auto"/>
            <w:noWrap/>
            <w:vAlign w:val="bottom"/>
            <w:hideMark/>
          </w:tcPr>
          <w:p w14:paraId="4F0AF67C"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1959,82</w:t>
            </w:r>
          </w:p>
        </w:tc>
        <w:tc>
          <w:tcPr>
            <w:tcW w:w="443" w:type="pct"/>
            <w:shd w:val="clear" w:color="auto" w:fill="auto"/>
            <w:noWrap/>
            <w:vAlign w:val="bottom"/>
            <w:hideMark/>
          </w:tcPr>
          <w:p w14:paraId="729ED5CD"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2870,53</w:t>
            </w:r>
          </w:p>
        </w:tc>
        <w:tc>
          <w:tcPr>
            <w:tcW w:w="443" w:type="pct"/>
            <w:shd w:val="clear" w:color="auto" w:fill="auto"/>
            <w:noWrap/>
            <w:vAlign w:val="center"/>
            <w:hideMark/>
          </w:tcPr>
          <w:p w14:paraId="527D02BF"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4830,35</w:t>
            </w:r>
          </w:p>
        </w:tc>
        <w:tc>
          <w:tcPr>
            <w:tcW w:w="466" w:type="pct"/>
            <w:shd w:val="clear" w:color="auto" w:fill="auto"/>
            <w:noWrap/>
            <w:vAlign w:val="bottom"/>
            <w:hideMark/>
          </w:tcPr>
          <w:p w14:paraId="20DF3B2C"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1305,67</w:t>
            </w:r>
          </w:p>
        </w:tc>
        <w:tc>
          <w:tcPr>
            <w:tcW w:w="396" w:type="pct"/>
            <w:shd w:val="clear" w:color="auto" w:fill="auto"/>
            <w:noWrap/>
            <w:vAlign w:val="bottom"/>
            <w:hideMark/>
          </w:tcPr>
          <w:p w14:paraId="2EEDBC09"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67,11</w:t>
            </w:r>
          </w:p>
        </w:tc>
        <w:tc>
          <w:tcPr>
            <w:tcW w:w="466" w:type="pct"/>
            <w:shd w:val="clear" w:color="auto" w:fill="auto"/>
            <w:noWrap/>
            <w:vAlign w:val="center"/>
            <w:hideMark/>
          </w:tcPr>
          <w:p w14:paraId="71536FD2"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1372,78</w:t>
            </w:r>
          </w:p>
        </w:tc>
        <w:tc>
          <w:tcPr>
            <w:tcW w:w="476" w:type="pct"/>
            <w:shd w:val="clear" w:color="auto" w:fill="auto"/>
            <w:noWrap/>
            <w:vAlign w:val="bottom"/>
            <w:hideMark/>
          </w:tcPr>
          <w:p w14:paraId="28F5C13A"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7,99</w:t>
            </w:r>
          </w:p>
        </w:tc>
        <w:tc>
          <w:tcPr>
            <w:tcW w:w="376" w:type="pct"/>
            <w:shd w:val="clear" w:color="auto" w:fill="auto"/>
            <w:noWrap/>
            <w:vAlign w:val="center"/>
            <w:hideMark/>
          </w:tcPr>
          <w:p w14:paraId="7702A44F"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476" w:type="pct"/>
            <w:shd w:val="clear" w:color="auto" w:fill="auto"/>
            <w:noWrap/>
            <w:vAlign w:val="center"/>
            <w:hideMark/>
          </w:tcPr>
          <w:p w14:paraId="3B666D86"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7,99</w:t>
            </w:r>
          </w:p>
        </w:tc>
        <w:tc>
          <w:tcPr>
            <w:tcW w:w="443" w:type="pct"/>
            <w:shd w:val="clear" w:color="auto" w:fill="auto"/>
            <w:noWrap/>
            <w:vAlign w:val="center"/>
            <w:hideMark/>
          </w:tcPr>
          <w:p w14:paraId="63848D36"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6211,12</w:t>
            </w:r>
          </w:p>
        </w:tc>
      </w:tr>
      <w:tr w:rsidR="00816F08" w:rsidRPr="002947E9" w14:paraId="1B07ABD9" w14:textId="77777777" w:rsidTr="00816F08">
        <w:trPr>
          <w:trHeight w:val="170"/>
        </w:trPr>
        <w:tc>
          <w:tcPr>
            <w:tcW w:w="572" w:type="pct"/>
            <w:shd w:val="clear" w:color="auto" w:fill="auto"/>
            <w:noWrap/>
            <w:vAlign w:val="center"/>
            <w:hideMark/>
          </w:tcPr>
          <w:p w14:paraId="431294FD"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OWADY</w:t>
            </w:r>
          </w:p>
        </w:tc>
        <w:tc>
          <w:tcPr>
            <w:tcW w:w="443" w:type="pct"/>
            <w:shd w:val="clear" w:color="auto" w:fill="auto"/>
            <w:noWrap/>
            <w:vAlign w:val="bottom"/>
            <w:hideMark/>
          </w:tcPr>
          <w:p w14:paraId="3AEA98AF"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12,98</w:t>
            </w:r>
          </w:p>
        </w:tc>
        <w:tc>
          <w:tcPr>
            <w:tcW w:w="443" w:type="pct"/>
            <w:shd w:val="clear" w:color="auto" w:fill="auto"/>
            <w:noWrap/>
            <w:vAlign w:val="bottom"/>
            <w:hideMark/>
          </w:tcPr>
          <w:p w14:paraId="54F04531"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3,99</w:t>
            </w:r>
          </w:p>
        </w:tc>
        <w:tc>
          <w:tcPr>
            <w:tcW w:w="443" w:type="pct"/>
            <w:shd w:val="clear" w:color="auto" w:fill="auto"/>
            <w:noWrap/>
            <w:vAlign w:val="center"/>
            <w:hideMark/>
          </w:tcPr>
          <w:p w14:paraId="209B5DEA"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16,97</w:t>
            </w:r>
          </w:p>
        </w:tc>
        <w:tc>
          <w:tcPr>
            <w:tcW w:w="466" w:type="pct"/>
            <w:shd w:val="clear" w:color="auto" w:fill="auto"/>
            <w:noWrap/>
            <w:vAlign w:val="bottom"/>
            <w:hideMark/>
          </w:tcPr>
          <w:p w14:paraId="036EB02E"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2,61</w:t>
            </w:r>
          </w:p>
        </w:tc>
        <w:tc>
          <w:tcPr>
            <w:tcW w:w="396" w:type="pct"/>
            <w:shd w:val="clear" w:color="auto" w:fill="auto"/>
            <w:noWrap/>
            <w:vAlign w:val="bottom"/>
            <w:hideMark/>
          </w:tcPr>
          <w:p w14:paraId="486983D7"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0,72</w:t>
            </w:r>
          </w:p>
        </w:tc>
        <w:tc>
          <w:tcPr>
            <w:tcW w:w="466" w:type="pct"/>
            <w:shd w:val="clear" w:color="auto" w:fill="auto"/>
            <w:noWrap/>
            <w:vAlign w:val="center"/>
            <w:hideMark/>
          </w:tcPr>
          <w:p w14:paraId="12F3B29D"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3,33</w:t>
            </w:r>
          </w:p>
        </w:tc>
        <w:tc>
          <w:tcPr>
            <w:tcW w:w="476" w:type="pct"/>
            <w:shd w:val="clear" w:color="auto" w:fill="auto"/>
            <w:noWrap/>
            <w:vAlign w:val="bottom"/>
            <w:hideMark/>
          </w:tcPr>
          <w:p w14:paraId="2A17ECE8"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4,68</w:t>
            </w:r>
          </w:p>
        </w:tc>
        <w:tc>
          <w:tcPr>
            <w:tcW w:w="376" w:type="pct"/>
            <w:shd w:val="clear" w:color="auto" w:fill="auto"/>
            <w:noWrap/>
            <w:vAlign w:val="center"/>
            <w:hideMark/>
          </w:tcPr>
          <w:p w14:paraId="72E838C6"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476" w:type="pct"/>
            <w:shd w:val="clear" w:color="auto" w:fill="auto"/>
            <w:noWrap/>
            <w:vAlign w:val="center"/>
            <w:hideMark/>
          </w:tcPr>
          <w:p w14:paraId="51D7027C"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4,68</w:t>
            </w:r>
          </w:p>
        </w:tc>
        <w:tc>
          <w:tcPr>
            <w:tcW w:w="443" w:type="pct"/>
            <w:shd w:val="clear" w:color="auto" w:fill="auto"/>
            <w:noWrap/>
            <w:vAlign w:val="center"/>
            <w:hideMark/>
          </w:tcPr>
          <w:p w14:paraId="408720F2"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24,98</w:t>
            </w:r>
          </w:p>
        </w:tc>
      </w:tr>
      <w:tr w:rsidR="00816F08" w:rsidRPr="002947E9" w14:paraId="4B2CE17F" w14:textId="77777777" w:rsidTr="00816F08">
        <w:trPr>
          <w:trHeight w:val="170"/>
        </w:trPr>
        <w:tc>
          <w:tcPr>
            <w:tcW w:w="572" w:type="pct"/>
            <w:shd w:val="clear" w:color="auto" w:fill="auto"/>
            <w:noWrap/>
            <w:vAlign w:val="center"/>
            <w:hideMark/>
          </w:tcPr>
          <w:p w14:paraId="105865B2"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ZWIERZĘTA</w:t>
            </w:r>
          </w:p>
        </w:tc>
        <w:tc>
          <w:tcPr>
            <w:tcW w:w="443" w:type="pct"/>
            <w:shd w:val="clear" w:color="auto" w:fill="auto"/>
            <w:noWrap/>
            <w:vAlign w:val="bottom"/>
            <w:hideMark/>
          </w:tcPr>
          <w:p w14:paraId="2A422A8B"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1455,81</w:t>
            </w:r>
          </w:p>
        </w:tc>
        <w:tc>
          <w:tcPr>
            <w:tcW w:w="443" w:type="pct"/>
            <w:shd w:val="clear" w:color="auto" w:fill="auto"/>
            <w:noWrap/>
            <w:vAlign w:val="bottom"/>
            <w:hideMark/>
          </w:tcPr>
          <w:p w14:paraId="4766D7E9"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1389,92</w:t>
            </w:r>
          </w:p>
        </w:tc>
        <w:tc>
          <w:tcPr>
            <w:tcW w:w="443" w:type="pct"/>
            <w:shd w:val="clear" w:color="auto" w:fill="auto"/>
            <w:noWrap/>
            <w:vAlign w:val="center"/>
            <w:hideMark/>
          </w:tcPr>
          <w:p w14:paraId="4F75CF13"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2845,73</w:t>
            </w:r>
          </w:p>
        </w:tc>
        <w:tc>
          <w:tcPr>
            <w:tcW w:w="466" w:type="pct"/>
            <w:shd w:val="clear" w:color="auto" w:fill="auto"/>
            <w:noWrap/>
            <w:vAlign w:val="bottom"/>
            <w:hideMark/>
          </w:tcPr>
          <w:p w14:paraId="7595E60A"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597,2</w:t>
            </w:r>
          </w:p>
        </w:tc>
        <w:tc>
          <w:tcPr>
            <w:tcW w:w="396" w:type="pct"/>
            <w:shd w:val="clear" w:color="auto" w:fill="auto"/>
            <w:noWrap/>
            <w:vAlign w:val="bottom"/>
            <w:hideMark/>
          </w:tcPr>
          <w:p w14:paraId="12A6FB2E"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127,38</w:t>
            </w:r>
          </w:p>
        </w:tc>
        <w:tc>
          <w:tcPr>
            <w:tcW w:w="466" w:type="pct"/>
            <w:shd w:val="clear" w:color="auto" w:fill="auto"/>
            <w:noWrap/>
            <w:vAlign w:val="center"/>
            <w:hideMark/>
          </w:tcPr>
          <w:p w14:paraId="2AFEDCC5"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724,58</w:t>
            </w:r>
          </w:p>
        </w:tc>
        <w:tc>
          <w:tcPr>
            <w:tcW w:w="476" w:type="pct"/>
            <w:shd w:val="clear" w:color="auto" w:fill="auto"/>
            <w:noWrap/>
            <w:vAlign w:val="bottom"/>
            <w:hideMark/>
          </w:tcPr>
          <w:p w14:paraId="0E6828DE"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66,59</w:t>
            </w:r>
          </w:p>
        </w:tc>
        <w:tc>
          <w:tcPr>
            <w:tcW w:w="376" w:type="pct"/>
            <w:shd w:val="clear" w:color="auto" w:fill="auto"/>
            <w:noWrap/>
            <w:vAlign w:val="center"/>
            <w:hideMark/>
          </w:tcPr>
          <w:p w14:paraId="4CF48212"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476" w:type="pct"/>
            <w:shd w:val="clear" w:color="auto" w:fill="auto"/>
            <w:noWrap/>
            <w:vAlign w:val="center"/>
            <w:hideMark/>
          </w:tcPr>
          <w:p w14:paraId="5B2ED9EF"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66,59</w:t>
            </w:r>
          </w:p>
        </w:tc>
        <w:tc>
          <w:tcPr>
            <w:tcW w:w="443" w:type="pct"/>
            <w:shd w:val="clear" w:color="auto" w:fill="auto"/>
            <w:noWrap/>
            <w:vAlign w:val="center"/>
            <w:hideMark/>
          </w:tcPr>
          <w:p w14:paraId="2F6B8728" w14:textId="77777777" w:rsidR="00816F08" w:rsidRPr="002947E9" w:rsidRDefault="00816F08" w:rsidP="00816F08">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3636,90</w:t>
            </w:r>
          </w:p>
        </w:tc>
      </w:tr>
      <w:tr w:rsidR="00816F08" w:rsidRPr="002947E9" w14:paraId="31306034" w14:textId="77777777" w:rsidTr="00816F08">
        <w:trPr>
          <w:trHeight w:val="170"/>
        </w:trPr>
        <w:tc>
          <w:tcPr>
            <w:tcW w:w="572" w:type="pct"/>
            <w:shd w:val="clear" w:color="auto" w:fill="auto"/>
            <w:noWrap/>
            <w:vAlign w:val="center"/>
            <w:hideMark/>
          </w:tcPr>
          <w:p w14:paraId="13D3A86B" w14:textId="77777777" w:rsidR="00816F08" w:rsidRPr="002947E9" w:rsidRDefault="00816F08" w:rsidP="00816F08">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c>
          <w:tcPr>
            <w:tcW w:w="443" w:type="pct"/>
            <w:shd w:val="clear" w:color="auto" w:fill="auto"/>
            <w:noWrap/>
            <w:vAlign w:val="center"/>
            <w:hideMark/>
          </w:tcPr>
          <w:p w14:paraId="39F0DE33"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3428,61</w:t>
            </w:r>
          </w:p>
        </w:tc>
        <w:tc>
          <w:tcPr>
            <w:tcW w:w="443" w:type="pct"/>
            <w:shd w:val="clear" w:color="auto" w:fill="auto"/>
            <w:noWrap/>
            <w:vAlign w:val="center"/>
            <w:hideMark/>
          </w:tcPr>
          <w:p w14:paraId="68890F62"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4264,44</w:t>
            </w:r>
          </w:p>
        </w:tc>
        <w:tc>
          <w:tcPr>
            <w:tcW w:w="443" w:type="pct"/>
            <w:shd w:val="clear" w:color="auto" w:fill="auto"/>
            <w:noWrap/>
            <w:vAlign w:val="center"/>
            <w:hideMark/>
          </w:tcPr>
          <w:p w14:paraId="6D202007"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7693,05</w:t>
            </w:r>
          </w:p>
        </w:tc>
        <w:tc>
          <w:tcPr>
            <w:tcW w:w="466" w:type="pct"/>
            <w:shd w:val="clear" w:color="auto" w:fill="auto"/>
            <w:noWrap/>
            <w:vAlign w:val="center"/>
            <w:hideMark/>
          </w:tcPr>
          <w:p w14:paraId="0479AF4C"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1905,48</w:t>
            </w:r>
          </w:p>
        </w:tc>
        <w:tc>
          <w:tcPr>
            <w:tcW w:w="396" w:type="pct"/>
            <w:shd w:val="clear" w:color="auto" w:fill="auto"/>
            <w:noWrap/>
            <w:vAlign w:val="center"/>
            <w:hideMark/>
          </w:tcPr>
          <w:p w14:paraId="4B46A8BC"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195,21</w:t>
            </w:r>
          </w:p>
        </w:tc>
        <w:tc>
          <w:tcPr>
            <w:tcW w:w="466" w:type="pct"/>
            <w:shd w:val="clear" w:color="auto" w:fill="auto"/>
            <w:noWrap/>
            <w:vAlign w:val="center"/>
            <w:hideMark/>
          </w:tcPr>
          <w:p w14:paraId="70C421FD"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2100,69</w:t>
            </w:r>
          </w:p>
        </w:tc>
        <w:tc>
          <w:tcPr>
            <w:tcW w:w="476" w:type="pct"/>
            <w:shd w:val="clear" w:color="auto" w:fill="auto"/>
            <w:noWrap/>
            <w:vAlign w:val="center"/>
            <w:hideMark/>
          </w:tcPr>
          <w:p w14:paraId="2F58E41E"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79,26</w:t>
            </w:r>
          </w:p>
        </w:tc>
        <w:tc>
          <w:tcPr>
            <w:tcW w:w="376" w:type="pct"/>
            <w:shd w:val="clear" w:color="auto" w:fill="auto"/>
            <w:noWrap/>
            <w:vAlign w:val="center"/>
            <w:hideMark/>
          </w:tcPr>
          <w:p w14:paraId="00341A76"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0,00</w:t>
            </w:r>
          </w:p>
        </w:tc>
        <w:tc>
          <w:tcPr>
            <w:tcW w:w="476" w:type="pct"/>
            <w:shd w:val="clear" w:color="auto" w:fill="auto"/>
            <w:noWrap/>
            <w:vAlign w:val="center"/>
            <w:hideMark/>
          </w:tcPr>
          <w:p w14:paraId="69E7BFE3"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79,26</w:t>
            </w:r>
          </w:p>
        </w:tc>
        <w:tc>
          <w:tcPr>
            <w:tcW w:w="443" w:type="pct"/>
            <w:shd w:val="clear" w:color="auto" w:fill="auto"/>
            <w:noWrap/>
            <w:vAlign w:val="center"/>
            <w:hideMark/>
          </w:tcPr>
          <w:p w14:paraId="7AB948F2" w14:textId="77777777" w:rsidR="00816F08" w:rsidRPr="002947E9" w:rsidRDefault="00816F08" w:rsidP="00816F08">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9873,00</w:t>
            </w:r>
          </w:p>
        </w:tc>
      </w:tr>
    </w:tbl>
    <w:p w14:paraId="7E04632E" w14:textId="4284CE2B" w:rsidR="009239B5" w:rsidRDefault="009239B5" w:rsidP="003B2D1C">
      <w:bookmarkStart w:id="439" w:name="_Hlk175824218"/>
      <w:bookmarkStart w:id="440" w:name="_Hlk146806070"/>
      <w:bookmarkEnd w:id="435"/>
      <w:bookmarkEnd w:id="436"/>
      <w:bookmarkEnd w:id="438"/>
      <w:r>
        <w:t>Największe uszkodzenia w przedziale 21-40% spowodowane przez grzyby wystąpiły na powierzchni 1372,78 ha. Ogólnie wśród czynników biotycznych grzyby zdecydowanie dominują jako przyczyna uszkodzeń drzewostanów</w:t>
      </w:r>
      <w:bookmarkEnd w:id="439"/>
      <w:r>
        <w:t xml:space="preserve">. </w:t>
      </w:r>
    </w:p>
    <w:p w14:paraId="1D9DE937" w14:textId="06DAA5AC" w:rsidR="009239B5" w:rsidRDefault="009239B5" w:rsidP="003B2D1C">
      <w:r>
        <w:lastRenderedPageBreak/>
        <w:t xml:space="preserve">Wśród gatunków grzybów patogenicznych występują </w:t>
      </w:r>
      <w:proofErr w:type="spellStart"/>
      <w:r>
        <w:t>korzeniowiec</w:t>
      </w:r>
      <w:proofErr w:type="spellEnd"/>
      <w:r>
        <w:t xml:space="preserve"> wieloletni, huba pospolita, huba sosny, </w:t>
      </w:r>
      <w:r w:rsidR="009168B3">
        <w:t xml:space="preserve">huba brzozy i osutka sosny. W przypadku owadów do powstania szkód </w:t>
      </w:r>
      <w:proofErr w:type="spellStart"/>
      <w:r w:rsidR="009168B3">
        <w:t>przyczynil</w:t>
      </w:r>
      <w:proofErr w:type="spellEnd"/>
      <w:r w:rsidR="009168B3">
        <w:t xml:space="preserve"> się głównie kornik drukarz i kornik </w:t>
      </w:r>
      <w:proofErr w:type="spellStart"/>
      <w:r w:rsidR="009168B3">
        <w:t>ostrozębny</w:t>
      </w:r>
      <w:proofErr w:type="spellEnd"/>
      <w:r w:rsidR="009168B3">
        <w:t xml:space="preserve">. </w:t>
      </w:r>
    </w:p>
    <w:bookmarkEnd w:id="421"/>
    <w:bookmarkEnd w:id="440"/>
    <w:p w14:paraId="0D05C9DE" w14:textId="77777777" w:rsidR="003B2D1C" w:rsidRPr="002947E9" w:rsidRDefault="003B2D1C" w:rsidP="002947E9">
      <w:pPr>
        <w:pStyle w:val="Bezodstpw"/>
        <w:rPr>
          <w:sz w:val="12"/>
          <w:szCs w:val="12"/>
        </w:rPr>
      </w:pPr>
    </w:p>
    <w:p w14:paraId="6C89EA9E" w14:textId="409E37D6" w:rsidR="003B2D1C" w:rsidRPr="00061C59" w:rsidRDefault="0031743A" w:rsidP="00DC7DCB">
      <w:pPr>
        <w:pStyle w:val="Nagwek3"/>
        <w:numPr>
          <w:ilvl w:val="2"/>
          <w:numId w:val="90"/>
        </w:numPr>
      </w:pPr>
      <w:bookmarkStart w:id="441" w:name="_Toc179200331"/>
      <w:r w:rsidRPr="00061C59">
        <w:t>Szkody powodowane przez owady</w:t>
      </w:r>
      <w:bookmarkEnd w:id="441"/>
      <w:r w:rsidRPr="00061C59">
        <w:t xml:space="preserve"> </w:t>
      </w:r>
    </w:p>
    <w:p w14:paraId="709C996C" w14:textId="7FAE01AC" w:rsidR="00335206" w:rsidRPr="00A209E5" w:rsidRDefault="00335206" w:rsidP="00335206">
      <w:r w:rsidRPr="00A209E5">
        <w:t>Lasy Nadleśnictwa Człopa ze względu na swoje położenie i skład gatunkowy oraz znaczną porolność narażone są na duże zagrożenie ze strony szkodników owadzich pierwotnych i wtórnych. Zagrożenia te wynikają przede wszystkim z:</w:t>
      </w:r>
    </w:p>
    <w:p w14:paraId="42B6AB90" w14:textId="43C31B49" w:rsidR="00335206" w:rsidRPr="00A209E5" w:rsidRDefault="00335206">
      <w:pPr>
        <w:pStyle w:val="Akapitzlist"/>
        <w:numPr>
          <w:ilvl w:val="1"/>
          <w:numId w:val="43"/>
        </w:numPr>
      </w:pPr>
      <w:r w:rsidRPr="00A209E5">
        <w:t>występowania jednolitych drzewostanów sosnowych – udział gatunków iglastych to około 87 % powierzchni leśnej nadleśnictwa,</w:t>
      </w:r>
    </w:p>
    <w:p w14:paraId="74E0795E" w14:textId="450C371E" w:rsidR="00335206" w:rsidRPr="00A209E5" w:rsidRDefault="00335206">
      <w:pPr>
        <w:pStyle w:val="Akapitzlist"/>
        <w:numPr>
          <w:ilvl w:val="1"/>
          <w:numId w:val="43"/>
        </w:numPr>
      </w:pPr>
      <w:r w:rsidRPr="00A209E5">
        <w:t>dużej powierzchni występowania drzewostanów założonych na gruntach porolnych wynoszącej około 35 % powierzchni leśnej,</w:t>
      </w:r>
    </w:p>
    <w:p w14:paraId="188C7C5C" w14:textId="49F92DAC" w:rsidR="00335206" w:rsidRPr="00A209E5" w:rsidRDefault="00335206">
      <w:pPr>
        <w:pStyle w:val="Akapitzlist"/>
        <w:numPr>
          <w:ilvl w:val="1"/>
          <w:numId w:val="43"/>
        </w:numPr>
      </w:pPr>
      <w:r w:rsidRPr="00A209E5">
        <w:t>czynników przyrody nieożywionej</w:t>
      </w:r>
      <w:r w:rsidR="00DC2D74">
        <w:t>-</w:t>
      </w:r>
      <w:r w:rsidRPr="00A209E5">
        <w:t xml:space="preserve"> okresowe silne wichury powodujące powstawanie dużej masy wiatrołomów.</w:t>
      </w:r>
    </w:p>
    <w:p w14:paraId="784B12DA" w14:textId="7058C50D" w:rsidR="00335206" w:rsidRPr="00A209E5" w:rsidRDefault="00335206" w:rsidP="00335206">
      <w:pPr>
        <w:rPr>
          <w:b/>
          <w:bCs/>
        </w:rPr>
      </w:pPr>
      <w:r w:rsidRPr="00A209E5">
        <w:rPr>
          <w:b/>
          <w:bCs/>
        </w:rPr>
        <w:t>Szkodniki pierwotne – ogniska gradacyjne</w:t>
      </w:r>
    </w:p>
    <w:p w14:paraId="731F2C07" w14:textId="77777777" w:rsidR="00335206" w:rsidRPr="00A209E5" w:rsidRDefault="00335206" w:rsidP="00335206">
      <w:r w:rsidRPr="00A209E5">
        <w:t xml:space="preserve">Nadleśnictwo położone jest w strefie stałych ognisk gradacyjnych szkodników pierwotnych sosny i jest narażone ze strony </w:t>
      </w:r>
      <w:proofErr w:type="spellStart"/>
      <w:r w:rsidRPr="00A209E5">
        <w:t>foliofagów</w:t>
      </w:r>
      <w:proofErr w:type="spellEnd"/>
      <w:r w:rsidRPr="00A209E5">
        <w:t xml:space="preserve"> sosny.</w:t>
      </w:r>
    </w:p>
    <w:p w14:paraId="41ACDA21" w14:textId="517F79AB" w:rsidR="00CD23E8" w:rsidRPr="00A209E5" w:rsidRDefault="00CD23E8" w:rsidP="00CD23E8">
      <w:r w:rsidRPr="00A209E5">
        <w:t>W latach 2005</w:t>
      </w:r>
      <w:r w:rsidR="00DC2D74">
        <w:t>-</w:t>
      </w:r>
      <w:r w:rsidRPr="00A209E5">
        <w:t>2019 na terenie nadleśnictwa notowano zagrożenie od brudnicy mniszki, barczatki sosnówki, strzygoni choinówki oraz piędzika przedzimka. Wykonywano lotnicze zabiegi wielkoobszarowego ograniczania liczebności owadów:</w:t>
      </w:r>
    </w:p>
    <w:p w14:paraId="1F38FAFB" w14:textId="10920DC3" w:rsidR="00CD23E8" w:rsidRPr="00A209E5" w:rsidRDefault="00CD23E8">
      <w:pPr>
        <w:pStyle w:val="Akapitzlist"/>
        <w:numPr>
          <w:ilvl w:val="1"/>
          <w:numId w:val="43"/>
        </w:numPr>
      </w:pPr>
      <w:r w:rsidRPr="00A209E5">
        <w:t>rok 2013</w:t>
      </w:r>
      <w:r w:rsidR="00DC2D74">
        <w:t>-</w:t>
      </w:r>
      <w:r w:rsidRPr="00A209E5">
        <w:t xml:space="preserve"> ograniczanie liczebności barczatki sosnówki, powierzchnia zabiegu 4671 ha, preparat DYMILIN 480SC – 2828 ha, MOSPILAN 20SP 1843 ha.</w:t>
      </w:r>
    </w:p>
    <w:p w14:paraId="6801449A" w14:textId="3F60FAE7" w:rsidR="00CD23E8" w:rsidRPr="00A209E5" w:rsidRDefault="00CD23E8">
      <w:pPr>
        <w:pStyle w:val="Akapitzlist"/>
        <w:numPr>
          <w:ilvl w:val="1"/>
          <w:numId w:val="43"/>
        </w:numPr>
      </w:pPr>
      <w:r w:rsidRPr="00A209E5">
        <w:t>rok 2014</w:t>
      </w:r>
      <w:r w:rsidR="00DC2D74">
        <w:t>-</w:t>
      </w:r>
      <w:r w:rsidRPr="00A209E5">
        <w:t xml:space="preserve"> ograniczanie liczebności barczatki sosnówki, powierzchnia zabiegu 487 ha, preparat MOSPILAN 20SP – 112 ha, FORAY 76B – 375 ha.</w:t>
      </w:r>
    </w:p>
    <w:p w14:paraId="13B1A47C" w14:textId="77777777" w:rsidR="00CD23E8" w:rsidRPr="00A209E5" w:rsidRDefault="00CD23E8">
      <w:pPr>
        <w:pStyle w:val="Akapitzlist"/>
        <w:numPr>
          <w:ilvl w:val="1"/>
          <w:numId w:val="43"/>
        </w:numPr>
      </w:pPr>
      <w:r w:rsidRPr="00A209E5">
        <w:t>rok 2014 – ograniczanie liczebności piędzika przedzimka, powierzchnia zabiegu – 18  ha, preparat SHERPA 100EC.</w:t>
      </w:r>
    </w:p>
    <w:p w14:paraId="20FFE90A" w14:textId="696961E7" w:rsidR="00CD23E8" w:rsidRPr="00A209E5" w:rsidRDefault="00CD23E8">
      <w:pPr>
        <w:pStyle w:val="Akapitzlist"/>
        <w:numPr>
          <w:ilvl w:val="1"/>
          <w:numId w:val="43"/>
        </w:numPr>
      </w:pPr>
      <w:r w:rsidRPr="00A209E5">
        <w:t>rok 2019</w:t>
      </w:r>
      <w:r w:rsidR="00DC2D74">
        <w:t>-</w:t>
      </w:r>
      <w:r w:rsidRPr="00A209E5">
        <w:t xml:space="preserve"> ograniczanie liczebności brudnicy mniszki, powierzchnia zabiegu- 380 ha, preparat FORAY 76B- 380 ha.</w:t>
      </w:r>
    </w:p>
    <w:p w14:paraId="4A2C0174" w14:textId="77777777" w:rsidR="00CD23E8" w:rsidRPr="00A209E5" w:rsidRDefault="00CD23E8" w:rsidP="00CD23E8">
      <w:r w:rsidRPr="00A209E5">
        <w:t xml:space="preserve">Stopień zagrożenia drzewostanów przez szkodniki pierwotne sosny określano corocznie, wykonując jesienne poszukiwania szkodników pierwotnych sosny, przeprowadzając badania </w:t>
      </w:r>
      <w:proofErr w:type="spellStart"/>
      <w:r w:rsidRPr="00A209E5">
        <w:t>zapędraczenia</w:t>
      </w:r>
      <w:proofErr w:type="spellEnd"/>
      <w:r w:rsidRPr="00A209E5">
        <w:t xml:space="preserve"> gleby, oraz wykonując kontrole nadzwyczajne (zakładanie wylęgarek, lepów, ścinka drzew na płachtę) .</w:t>
      </w:r>
    </w:p>
    <w:p w14:paraId="31EB89EC" w14:textId="57AA2EFB" w:rsidR="008F5FCC" w:rsidRPr="00A209E5" w:rsidRDefault="008F5FCC" w:rsidP="00CD23E8">
      <w:r w:rsidRPr="00A209E5">
        <w:t xml:space="preserve">Aktualna mapa obszarów ognisk gradacyjnych, opracowana przez Zespół Ochrony Lasu </w:t>
      </w:r>
      <w:r w:rsidR="002947E9">
        <w:br/>
      </w:r>
      <w:r w:rsidRPr="00A209E5">
        <w:t xml:space="preserve">w Szczecinku wskazuje na największe ryzyko wystąpienia ognisk gradacyjnych w północno-zachodniej części Nadleśnictwa, w granicach leśnictw Borowik i </w:t>
      </w:r>
      <w:proofErr w:type="spellStart"/>
      <w:r w:rsidRPr="00A209E5">
        <w:t>Brzeziniak</w:t>
      </w:r>
      <w:proofErr w:type="spellEnd"/>
      <w:r w:rsidRPr="00A209E5">
        <w:t xml:space="preserve">, w bezpośrednim sąsiedztwie </w:t>
      </w:r>
      <w:proofErr w:type="spellStart"/>
      <w:r w:rsidR="00CE4EF3">
        <w:t>ło</w:t>
      </w:r>
      <w:proofErr w:type="spellEnd"/>
      <w:r w:rsidR="00CE4EF3">
        <w:t xml:space="preserve"> </w:t>
      </w:r>
      <w:proofErr w:type="spellStart"/>
      <w:r w:rsidR="00CE4EF3">
        <w:t>st</w:t>
      </w:r>
      <w:r w:rsidRPr="00A209E5">
        <w:t>skiego</w:t>
      </w:r>
      <w:proofErr w:type="spellEnd"/>
      <w:r w:rsidRPr="00A209E5">
        <w:t xml:space="preserve"> Parku Narodowego. </w:t>
      </w:r>
    </w:p>
    <w:p w14:paraId="149BDCC2" w14:textId="19F1138D" w:rsidR="00CD23E8" w:rsidRPr="00A209E5" w:rsidRDefault="00CD23E8" w:rsidP="00CD23E8">
      <w:pPr>
        <w:jc w:val="center"/>
      </w:pPr>
      <w:r w:rsidRPr="00A209E5">
        <w:rPr>
          <w:noProof/>
        </w:rPr>
        <w:lastRenderedPageBreak/>
        <w:drawing>
          <wp:inline distT="0" distB="0" distL="0" distR="0" wp14:anchorId="61B3AF91" wp14:editId="7B18F516">
            <wp:extent cx="5091779" cy="3600000"/>
            <wp:effectExtent l="0" t="0" r="0" b="635"/>
            <wp:docPr id="498651482" name="Obraz 1" descr="Obraz zawierający tekst, map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51482" name="Obraz 1" descr="Obraz zawierający tekst, mapa, atlas&#10;&#10;Opis wygenerowany automatyczni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170BFB1A" w14:textId="64D99839" w:rsidR="00CD23E8" w:rsidRPr="00A209E5" w:rsidRDefault="00CD23E8" w:rsidP="00CD23E8">
      <w:pPr>
        <w:jc w:val="center"/>
      </w:pPr>
      <w:bookmarkStart w:id="442" w:name="_Toc179187046"/>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38</w:t>
      </w:r>
      <w:r w:rsidRPr="00A209E5">
        <w:rPr>
          <w:noProof/>
          <w:sz w:val="18"/>
          <w:szCs w:val="18"/>
        </w:rPr>
        <w:fldChar w:fldCharType="end"/>
      </w:r>
      <w:r w:rsidR="00BF547A" w:rsidRPr="00A209E5">
        <w:rPr>
          <w:noProof/>
          <w:sz w:val="18"/>
          <w:szCs w:val="18"/>
        </w:rPr>
        <w:t>.</w:t>
      </w:r>
      <w:r w:rsidRPr="00A209E5">
        <w:rPr>
          <w:noProof/>
          <w:sz w:val="18"/>
          <w:szCs w:val="18"/>
        </w:rPr>
        <w:t xml:space="preserve"> Mapa obszarow ognisk gradacyjnych dla Nadleśnictwa Człopa (źródło: Zespół Ochrony Lasu w Szczecinku</w:t>
      </w:r>
      <w:r w:rsidR="007840DA" w:rsidRPr="00A209E5">
        <w:rPr>
          <w:noProof/>
          <w:sz w:val="18"/>
          <w:szCs w:val="18"/>
        </w:rPr>
        <w:t>, stan na 1.01.2022 r.</w:t>
      </w:r>
      <w:r w:rsidRPr="00A209E5">
        <w:rPr>
          <w:noProof/>
          <w:sz w:val="18"/>
          <w:szCs w:val="18"/>
        </w:rPr>
        <w:t>)</w:t>
      </w:r>
      <w:bookmarkEnd w:id="442"/>
    </w:p>
    <w:p w14:paraId="2FD73C4D" w14:textId="77777777" w:rsidR="008F5FCC" w:rsidRPr="00A209E5" w:rsidRDefault="008F5FCC" w:rsidP="008F5FCC">
      <w:pPr>
        <w:spacing w:before="160" w:after="0"/>
        <w:rPr>
          <w:b/>
          <w:bCs/>
          <w:lang w:eastAsia="pl-PL"/>
        </w:rPr>
      </w:pPr>
      <w:r w:rsidRPr="00A209E5">
        <w:rPr>
          <w:b/>
          <w:bCs/>
          <w:lang w:eastAsia="pl-PL"/>
        </w:rPr>
        <w:t>Szkodniki wtórne</w:t>
      </w:r>
    </w:p>
    <w:p w14:paraId="26BEE6D9" w14:textId="6F31288B" w:rsidR="00C77948" w:rsidRPr="00A209E5" w:rsidRDefault="008F5FCC" w:rsidP="008F5FCC">
      <w:r w:rsidRPr="00A209E5">
        <w:t xml:space="preserve">Szkodniki wtórne są owadami żerującymi na silnie osłabionych drzewach, niezdolnych do obrony. Są to zwykle </w:t>
      </w:r>
      <w:proofErr w:type="spellStart"/>
      <w:r w:rsidRPr="00A209E5">
        <w:t>kambio</w:t>
      </w:r>
      <w:proofErr w:type="spellEnd"/>
      <w:r w:rsidRPr="00A209E5">
        <w:t>- oraz ksylofagi. Często atakują drzewa po żerze szkodników pierwotnych, pożarach, suszach i zanieczyszczeniach atmosferycznych.</w:t>
      </w:r>
    </w:p>
    <w:p w14:paraId="2E22AEF6" w14:textId="1E4BB29F" w:rsidR="00E77C1C" w:rsidRPr="00A209E5" w:rsidRDefault="00E77C1C" w:rsidP="00E77C1C">
      <w:pPr>
        <w:pStyle w:val="Legenda"/>
        <w:rPr>
          <w:i w:val="0"/>
          <w:iCs w:val="0"/>
          <w:color w:val="auto"/>
        </w:rPr>
      </w:pPr>
      <w:bookmarkStart w:id="443" w:name="_Toc120631351"/>
      <w:bookmarkStart w:id="444" w:name="_Toc151983896"/>
      <w:bookmarkStart w:id="445" w:name="_Toc152179850"/>
      <w:bookmarkStart w:id="446" w:name="_Toc152180054"/>
      <w:bookmarkStart w:id="447" w:name="_Toc179186630"/>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60</w:t>
      </w:r>
      <w:r w:rsidRPr="00A209E5">
        <w:rPr>
          <w:i w:val="0"/>
          <w:iCs w:val="0"/>
          <w:noProof/>
          <w:color w:val="auto"/>
        </w:rPr>
        <w:fldChar w:fldCharType="end"/>
      </w:r>
      <w:r w:rsidRPr="00A209E5">
        <w:rPr>
          <w:i w:val="0"/>
          <w:iCs w:val="0"/>
          <w:color w:val="auto"/>
        </w:rPr>
        <w:t>. Inwentaryzacja uszkodzeń od owadów w drzewostanach Nadleśnictwa Człopa z podziałem na klasy uszkodzeń</w:t>
      </w:r>
      <w:bookmarkEnd w:id="443"/>
      <w:bookmarkEnd w:id="444"/>
      <w:bookmarkEnd w:id="445"/>
      <w:bookmarkEnd w:id="446"/>
      <w:r w:rsidRPr="00A209E5">
        <w:rPr>
          <w:i w:val="0"/>
          <w:iCs w:val="0"/>
          <w:color w:val="auto"/>
        </w:rPr>
        <w:t>.</w:t>
      </w:r>
      <w:bookmarkEnd w:id="4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5"/>
        <w:gridCol w:w="751"/>
        <w:gridCol w:w="713"/>
        <w:gridCol w:w="749"/>
        <w:gridCol w:w="782"/>
        <w:gridCol w:w="782"/>
        <w:gridCol w:w="648"/>
        <w:gridCol w:w="835"/>
        <w:gridCol w:w="689"/>
        <w:gridCol w:w="689"/>
        <w:gridCol w:w="739"/>
      </w:tblGrid>
      <w:tr w:rsidR="00DA0FB9" w:rsidRPr="002947E9" w14:paraId="10E444F5" w14:textId="77777777" w:rsidTr="00DA0FB9">
        <w:trPr>
          <w:trHeight w:val="170"/>
        </w:trPr>
        <w:tc>
          <w:tcPr>
            <w:tcW w:w="999" w:type="pct"/>
            <w:shd w:val="clear" w:color="auto" w:fill="auto"/>
            <w:noWrap/>
            <w:vAlign w:val="center"/>
            <w:hideMark/>
          </w:tcPr>
          <w:p w14:paraId="08AE3B3F"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Przyczyna</w:t>
            </w:r>
          </w:p>
        </w:tc>
        <w:tc>
          <w:tcPr>
            <w:tcW w:w="1200" w:type="pct"/>
            <w:gridSpan w:val="3"/>
            <w:shd w:val="clear" w:color="auto" w:fill="auto"/>
            <w:noWrap/>
            <w:vAlign w:val="center"/>
            <w:hideMark/>
          </w:tcPr>
          <w:p w14:paraId="1F238774"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w:t>
            </w:r>
          </w:p>
        </w:tc>
        <w:tc>
          <w:tcPr>
            <w:tcW w:w="1200" w:type="pct"/>
            <w:gridSpan w:val="3"/>
            <w:shd w:val="clear" w:color="auto" w:fill="auto"/>
            <w:noWrap/>
            <w:vAlign w:val="center"/>
            <w:hideMark/>
          </w:tcPr>
          <w:p w14:paraId="31101D05"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II</w:t>
            </w:r>
          </w:p>
        </w:tc>
        <w:tc>
          <w:tcPr>
            <w:tcW w:w="1200" w:type="pct"/>
            <w:gridSpan w:val="3"/>
            <w:shd w:val="clear" w:color="auto" w:fill="auto"/>
            <w:noWrap/>
            <w:vAlign w:val="center"/>
            <w:hideMark/>
          </w:tcPr>
          <w:p w14:paraId="52362547"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III</w:t>
            </w:r>
          </w:p>
        </w:tc>
        <w:tc>
          <w:tcPr>
            <w:tcW w:w="400" w:type="pct"/>
            <w:vMerge w:val="restart"/>
            <w:shd w:val="clear" w:color="auto" w:fill="auto"/>
            <w:noWrap/>
            <w:vAlign w:val="center"/>
            <w:hideMark/>
          </w:tcPr>
          <w:p w14:paraId="0240F42E"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r>
      <w:tr w:rsidR="00DA0FB9" w:rsidRPr="002947E9" w14:paraId="4111C35C" w14:textId="77777777" w:rsidTr="00DA0FB9">
        <w:trPr>
          <w:trHeight w:val="170"/>
        </w:trPr>
        <w:tc>
          <w:tcPr>
            <w:tcW w:w="999" w:type="pct"/>
            <w:shd w:val="clear" w:color="auto" w:fill="auto"/>
            <w:noWrap/>
            <w:vAlign w:val="center"/>
            <w:hideMark/>
          </w:tcPr>
          <w:p w14:paraId="20361FFC"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uszkodzeń</w:t>
            </w:r>
          </w:p>
        </w:tc>
        <w:tc>
          <w:tcPr>
            <w:tcW w:w="407" w:type="pct"/>
            <w:shd w:val="clear" w:color="auto" w:fill="auto"/>
            <w:noWrap/>
            <w:vAlign w:val="center"/>
            <w:hideMark/>
          </w:tcPr>
          <w:p w14:paraId="5775BAC5"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10</w:t>
            </w:r>
          </w:p>
        </w:tc>
        <w:tc>
          <w:tcPr>
            <w:tcW w:w="387" w:type="pct"/>
            <w:shd w:val="clear" w:color="auto" w:fill="auto"/>
            <w:noWrap/>
            <w:vAlign w:val="center"/>
            <w:hideMark/>
          </w:tcPr>
          <w:p w14:paraId="5A8B088F"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20</w:t>
            </w:r>
          </w:p>
        </w:tc>
        <w:tc>
          <w:tcPr>
            <w:tcW w:w="406" w:type="pct"/>
            <w:shd w:val="clear" w:color="auto" w:fill="auto"/>
            <w:noWrap/>
            <w:vAlign w:val="center"/>
            <w:hideMark/>
          </w:tcPr>
          <w:p w14:paraId="22D42C7E"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424" w:type="pct"/>
            <w:shd w:val="clear" w:color="auto" w:fill="auto"/>
            <w:noWrap/>
            <w:vAlign w:val="center"/>
            <w:hideMark/>
          </w:tcPr>
          <w:p w14:paraId="40BBAFBF"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30</w:t>
            </w:r>
          </w:p>
        </w:tc>
        <w:tc>
          <w:tcPr>
            <w:tcW w:w="424" w:type="pct"/>
            <w:shd w:val="clear" w:color="auto" w:fill="auto"/>
            <w:noWrap/>
            <w:vAlign w:val="center"/>
            <w:hideMark/>
          </w:tcPr>
          <w:p w14:paraId="7B520148"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40</w:t>
            </w:r>
          </w:p>
        </w:tc>
        <w:tc>
          <w:tcPr>
            <w:tcW w:w="352" w:type="pct"/>
            <w:shd w:val="clear" w:color="auto" w:fill="auto"/>
            <w:noWrap/>
            <w:vAlign w:val="center"/>
            <w:hideMark/>
          </w:tcPr>
          <w:p w14:paraId="140831A0"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452" w:type="pct"/>
            <w:shd w:val="clear" w:color="auto" w:fill="auto"/>
            <w:noWrap/>
            <w:vAlign w:val="center"/>
            <w:hideMark/>
          </w:tcPr>
          <w:p w14:paraId="19649461"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50</w:t>
            </w:r>
          </w:p>
        </w:tc>
        <w:tc>
          <w:tcPr>
            <w:tcW w:w="374" w:type="pct"/>
            <w:shd w:val="clear" w:color="auto" w:fill="auto"/>
            <w:noWrap/>
            <w:vAlign w:val="center"/>
            <w:hideMark/>
          </w:tcPr>
          <w:p w14:paraId="429D0B21"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60</w:t>
            </w:r>
          </w:p>
        </w:tc>
        <w:tc>
          <w:tcPr>
            <w:tcW w:w="374" w:type="pct"/>
            <w:shd w:val="clear" w:color="auto" w:fill="auto"/>
            <w:noWrap/>
            <w:vAlign w:val="center"/>
            <w:hideMark/>
          </w:tcPr>
          <w:p w14:paraId="1DC0CC2E"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400" w:type="pct"/>
            <w:vMerge/>
            <w:vAlign w:val="center"/>
            <w:hideMark/>
          </w:tcPr>
          <w:p w14:paraId="0865B65D"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p>
        </w:tc>
      </w:tr>
      <w:tr w:rsidR="00DA0FB9" w:rsidRPr="002947E9" w14:paraId="0135A553" w14:textId="77777777" w:rsidTr="00DA0FB9">
        <w:trPr>
          <w:trHeight w:val="170"/>
        </w:trPr>
        <w:tc>
          <w:tcPr>
            <w:tcW w:w="999" w:type="pct"/>
            <w:shd w:val="clear" w:color="auto" w:fill="auto"/>
            <w:noWrap/>
            <w:vAlign w:val="center"/>
            <w:hideMark/>
          </w:tcPr>
          <w:p w14:paraId="61807564"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w:t>
            </w:r>
          </w:p>
        </w:tc>
        <w:tc>
          <w:tcPr>
            <w:tcW w:w="407" w:type="pct"/>
            <w:shd w:val="clear" w:color="auto" w:fill="auto"/>
            <w:noWrap/>
            <w:vAlign w:val="center"/>
            <w:hideMark/>
          </w:tcPr>
          <w:p w14:paraId="1824566C"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2</w:t>
            </w:r>
          </w:p>
        </w:tc>
        <w:tc>
          <w:tcPr>
            <w:tcW w:w="387" w:type="pct"/>
            <w:shd w:val="clear" w:color="auto" w:fill="auto"/>
            <w:noWrap/>
            <w:vAlign w:val="center"/>
            <w:hideMark/>
          </w:tcPr>
          <w:p w14:paraId="45141F96"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3</w:t>
            </w:r>
          </w:p>
        </w:tc>
        <w:tc>
          <w:tcPr>
            <w:tcW w:w="406" w:type="pct"/>
            <w:shd w:val="clear" w:color="auto" w:fill="auto"/>
            <w:noWrap/>
            <w:vAlign w:val="center"/>
            <w:hideMark/>
          </w:tcPr>
          <w:p w14:paraId="300C99BB"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4</w:t>
            </w:r>
          </w:p>
        </w:tc>
        <w:tc>
          <w:tcPr>
            <w:tcW w:w="424" w:type="pct"/>
            <w:shd w:val="clear" w:color="auto" w:fill="auto"/>
            <w:noWrap/>
            <w:vAlign w:val="center"/>
            <w:hideMark/>
          </w:tcPr>
          <w:p w14:paraId="6E726569"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5</w:t>
            </w:r>
          </w:p>
        </w:tc>
        <w:tc>
          <w:tcPr>
            <w:tcW w:w="424" w:type="pct"/>
            <w:shd w:val="clear" w:color="auto" w:fill="auto"/>
            <w:noWrap/>
            <w:vAlign w:val="center"/>
            <w:hideMark/>
          </w:tcPr>
          <w:p w14:paraId="35A95C1D"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6</w:t>
            </w:r>
          </w:p>
        </w:tc>
        <w:tc>
          <w:tcPr>
            <w:tcW w:w="352" w:type="pct"/>
            <w:shd w:val="clear" w:color="auto" w:fill="auto"/>
            <w:noWrap/>
            <w:vAlign w:val="center"/>
            <w:hideMark/>
          </w:tcPr>
          <w:p w14:paraId="3D3F9ED3"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7</w:t>
            </w:r>
          </w:p>
        </w:tc>
        <w:tc>
          <w:tcPr>
            <w:tcW w:w="452" w:type="pct"/>
            <w:shd w:val="clear" w:color="auto" w:fill="auto"/>
            <w:noWrap/>
            <w:vAlign w:val="center"/>
            <w:hideMark/>
          </w:tcPr>
          <w:p w14:paraId="4CBCD9C5"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8</w:t>
            </w:r>
          </w:p>
        </w:tc>
        <w:tc>
          <w:tcPr>
            <w:tcW w:w="374" w:type="pct"/>
            <w:shd w:val="clear" w:color="auto" w:fill="auto"/>
            <w:noWrap/>
            <w:vAlign w:val="center"/>
            <w:hideMark/>
          </w:tcPr>
          <w:p w14:paraId="03FB4199"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9</w:t>
            </w:r>
          </w:p>
        </w:tc>
        <w:tc>
          <w:tcPr>
            <w:tcW w:w="374" w:type="pct"/>
            <w:shd w:val="clear" w:color="auto" w:fill="auto"/>
            <w:noWrap/>
            <w:vAlign w:val="center"/>
            <w:hideMark/>
          </w:tcPr>
          <w:p w14:paraId="591034B1"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10</w:t>
            </w:r>
          </w:p>
        </w:tc>
        <w:tc>
          <w:tcPr>
            <w:tcW w:w="400" w:type="pct"/>
            <w:shd w:val="clear" w:color="auto" w:fill="auto"/>
            <w:noWrap/>
            <w:vAlign w:val="center"/>
            <w:hideMark/>
          </w:tcPr>
          <w:p w14:paraId="5DC24749"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11</w:t>
            </w:r>
          </w:p>
        </w:tc>
      </w:tr>
      <w:tr w:rsidR="00DA0FB9" w:rsidRPr="002947E9" w14:paraId="63B26A67" w14:textId="77777777" w:rsidTr="002947E9">
        <w:trPr>
          <w:trHeight w:val="170"/>
        </w:trPr>
        <w:tc>
          <w:tcPr>
            <w:tcW w:w="999" w:type="pct"/>
            <w:shd w:val="clear" w:color="auto" w:fill="auto"/>
            <w:noWrap/>
            <w:vAlign w:val="center"/>
            <w:hideMark/>
          </w:tcPr>
          <w:p w14:paraId="0214008D" w14:textId="77777777" w:rsidR="00DA0FB9" w:rsidRPr="002947E9" w:rsidRDefault="00DA0FB9" w:rsidP="00DA0FB9">
            <w:pPr>
              <w:spacing w:before="0" w:after="0"/>
              <w:ind w:firstLineChars="100" w:firstLine="16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Kornik drukarz</w:t>
            </w:r>
          </w:p>
        </w:tc>
        <w:tc>
          <w:tcPr>
            <w:tcW w:w="407" w:type="pct"/>
            <w:shd w:val="clear" w:color="auto" w:fill="auto"/>
            <w:noWrap/>
            <w:vAlign w:val="center"/>
            <w:hideMark/>
          </w:tcPr>
          <w:p w14:paraId="5465D8D2"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3,42</w:t>
            </w:r>
          </w:p>
        </w:tc>
        <w:tc>
          <w:tcPr>
            <w:tcW w:w="387" w:type="pct"/>
            <w:shd w:val="clear" w:color="auto" w:fill="auto"/>
            <w:noWrap/>
            <w:vAlign w:val="center"/>
            <w:hideMark/>
          </w:tcPr>
          <w:p w14:paraId="623BCD15"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2,02</w:t>
            </w:r>
          </w:p>
        </w:tc>
        <w:tc>
          <w:tcPr>
            <w:tcW w:w="406" w:type="pct"/>
            <w:shd w:val="clear" w:color="auto" w:fill="auto"/>
            <w:noWrap/>
            <w:vAlign w:val="center"/>
            <w:hideMark/>
          </w:tcPr>
          <w:p w14:paraId="2B379996"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5,44</w:t>
            </w:r>
          </w:p>
        </w:tc>
        <w:tc>
          <w:tcPr>
            <w:tcW w:w="424" w:type="pct"/>
            <w:shd w:val="clear" w:color="auto" w:fill="auto"/>
            <w:noWrap/>
            <w:vAlign w:val="center"/>
            <w:hideMark/>
          </w:tcPr>
          <w:p w14:paraId="0F0BEC1B"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1,19</w:t>
            </w:r>
          </w:p>
        </w:tc>
        <w:tc>
          <w:tcPr>
            <w:tcW w:w="424" w:type="pct"/>
            <w:shd w:val="clear" w:color="auto" w:fill="auto"/>
            <w:noWrap/>
            <w:vAlign w:val="center"/>
            <w:hideMark/>
          </w:tcPr>
          <w:p w14:paraId="576D8EC4"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0,72</w:t>
            </w:r>
          </w:p>
        </w:tc>
        <w:tc>
          <w:tcPr>
            <w:tcW w:w="352" w:type="pct"/>
            <w:shd w:val="clear" w:color="auto" w:fill="auto"/>
            <w:noWrap/>
            <w:vAlign w:val="center"/>
            <w:hideMark/>
          </w:tcPr>
          <w:p w14:paraId="210ACF92"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1,91</w:t>
            </w:r>
          </w:p>
        </w:tc>
        <w:tc>
          <w:tcPr>
            <w:tcW w:w="452" w:type="pct"/>
            <w:shd w:val="clear" w:color="auto" w:fill="auto"/>
            <w:noWrap/>
            <w:vAlign w:val="center"/>
            <w:hideMark/>
          </w:tcPr>
          <w:p w14:paraId="36C9C9C3"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4,68</w:t>
            </w:r>
          </w:p>
        </w:tc>
        <w:tc>
          <w:tcPr>
            <w:tcW w:w="374" w:type="pct"/>
            <w:shd w:val="clear" w:color="auto" w:fill="auto"/>
            <w:noWrap/>
            <w:vAlign w:val="center"/>
            <w:hideMark/>
          </w:tcPr>
          <w:p w14:paraId="764E20BE" w14:textId="02D723CC"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p>
        </w:tc>
        <w:tc>
          <w:tcPr>
            <w:tcW w:w="374" w:type="pct"/>
            <w:shd w:val="clear" w:color="auto" w:fill="auto"/>
            <w:noWrap/>
            <w:vAlign w:val="center"/>
            <w:hideMark/>
          </w:tcPr>
          <w:p w14:paraId="2E4B103C"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4,68</w:t>
            </w:r>
          </w:p>
        </w:tc>
        <w:tc>
          <w:tcPr>
            <w:tcW w:w="400" w:type="pct"/>
            <w:shd w:val="clear" w:color="auto" w:fill="auto"/>
            <w:noWrap/>
            <w:vAlign w:val="center"/>
            <w:hideMark/>
          </w:tcPr>
          <w:p w14:paraId="10BAA757"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12,03</w:t>
            </w:r>
          </w:p>
        </w:tc>
      </w:tr>
      <w:tr w:rsidR="00DA0FB9" w:rsidRPr="002947E9" w14:paraId="195D73CA" w14:textId="77777777" w:rsidTr="002947E9">
        <w:trPr>
          <w:trHeight w:val="170"/>
        </w:trPr>
        <w:tc>
          <w:tcPr>
            <w:tcW w:w="999" w:type="pct"/>
            <w:shd w:val="clear" w:color="auto" w:fill="auto"/>
            <w:noWrap/>
            <w:vAlign w:val="center"/>
            <w:hideMark/>
          </w:tcPr>
          <w:p w14:paraId="4EA8DB4B" w14:textId="77777777" w:rsidR="00DA0FB9" w:rsidRPr="002947E9" w:rsidRDefault="00DA0FB9" w:rsidP="00DA0FB9">
            <w:pPr>
              <w:spacing w:before="0" w:after="0"/>
              <w:ind w:firstLineChars="100" w:firstLine="16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xml:space="preserve">Kornik </w:t>
            </w:r>
            <w:proofErr w:type="spellStart"/>
            <w:r w:rsidRPr="002947E9">
              <w:rPr>
                <w:rFonts w:ascii="Avenir Next LT Pro Light" w:eastAsia="Times New Roman" w:hAnsi="Avenir Next LT Pro Light" w:cs="Times New Roman"/>
                <w:color w:val="000000"/>
                <w:sz w:val="16"/>
                <w:szCs w:val="16"/>
                <w:lang w:eastAsia="pl-PL"/>
              </w:rPr>
              <w:t>ostrozębny</w:t>
            </w:r>
            <w:proofErr w:type="spellEnd"/>
          </w:p>
        </w:tc>
        <w:tc>
          <w:tcPr>
            <w:tcW w:w="407" w:type="pct"/>
            <w:shd w:val="clear" w:color="auto" w:fill="auto"/>
            <w:noWrap/>
            <w:vAlign w:val="center"/>
            <w:hideMark/>
          </w:tcPr>
          <w:p w14:paraId="3EF198F9"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w:t>
            </w:r>
          </w:p>
        </w:tc>
        <w:tc>
          <w:tcPr>
            <w:tcW w:w="387" w:type="pct"/>
            <w:shd w:val="clear" w:color="auto" w:fill="auto"/>
            <w:noWrap/>
            <w:vAlign w:val="center"/>
            <w:hideMark/>
          </w:tcPr>
          <w:p w14:paraId="5586624C"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p>
        </w:tc>
        <w:tc>
          <w:tcPr>
            <w:tcW w:w="406" w:type="pct"/>
            <w:shd w:val="clear" w:color="auto" w:fill="auto"/>
            <w:noWrap/>
            <w:vAlign w:val="center"/>
            <w:hideMark/>
          </w:tcPr>
          <w:p w14:paraId="1F75CF49"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7,00</w:t>
            </w:r>
          </w:p>
        </w:tc>
        <w:tc>
          <w:tcPr>
            <w:tcW w:w="424" w:type="pct"/>
            <w:shd w:val="clear" w:color="auto" w:fill="auto"/>
            <w:noWrap/>
            <w:vAlign w:val="center"/>
            <w:hideMark/>
          </w:tcPr>
          <w:p w14:paraId="059DD68D"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p>
        </w:tc>
        <w:tc>
          <w:tcPr>
            <w:tcW w:w="424" w:type="pct"/>
            <w:shd w:val="clear" w:color="auto" w:fill="auto"/>
            <w:noWrap/>
            <w:vAlign w:val="center"/>
            <w:hideMark/>
          </w:tcPr>
          <w:p w14:paraId="133C8716" w14:textId="77777777" w:rsidR="00DA0FB9" w:rsidRPr="002947E9" w:rsidRDefault="00DA0FB9" w:rsidP="002947E9">
            <w:pPr>
              <w:spacing w:before="0" w:after="0"/>
              <w:jc w:val="right"/>
              <w:rPr>
                <w:rFonts w:ascii="Avenir Next LT Pro Light" w:eastAsia="Times New Roman" w:hAnsi="Avenir Next LT Pro Light" w:cs="Times New Roman"/>
                <w:sz w:val="16"/>
                <w:szCs w:val="16"/>
                <w:lang w:eastAsia="pl-PL"/>
              </w:rPr>
            </w:pPr>
          </w:p>
        </w:tc>
        <w:tc>
          <w:tcPr>
            <w:tcW w:w="352" w:type="pct"/>
            <w:shd w:val="clear" w:color="auto" w:fill="auto"/>
            <w:noWrap/>
            <w:vAlign w:val="center"/>
            <w:hideMark/>
          </w:tcPr>
          <w:p w14:paraId="141722BF"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0,00</w:t>
            </w:r>
          </w:p>
        </w:tc>
        <w:tc>
          <w:tcPr>
            <w:tcW w:w="452" w:type="pct"/>
            <w:shd w:val="clear" w:color="auto" w:fill="auto"/>
            <w:noWrap/>
            <w:vAlign w:val="center"/>
            <w:hideMark/>
          </w:tcPr>
          <w:p w14:paraId="569CC55D"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p>
        </w:tc>
        <w:tc>
          <w:tcPr>
            <w:tcW w:w="374" w:type="pct"/>
            <w:shd w:val="clear" w:color="auto" w:fill="auto"/>
            <w:noWrap/>
            <w:vAlign w:val="center"/>
            <w:hideMark/>
          </w:tcPr>
          <w:p w14:paraId="574C61AB" w14:textId="1284F219"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p>
        </w:tc>
        <w:tc>
          <w:tcPr>
            <w:tcW w:w="374" w:type="pct"/>
            <w:shd w:val="clear" w:color="auto" w:fill="auto"/>
            <w:noWrap/>
            <w:vAlign w:val="center"/>
            <w:hideMark/>
          </w:tcPr>
          <w:p w14:paraId="284BB1A4"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0,00</w:t>
            </w:r>
          </w:p>
        </w:tc>
        <w:tc>
          <w:tcPr>
            <w:tcW w:w="400" w:type="pct"/>
            <w:shd w:val="clear" w:color="auto" w:fill="auto"/>
            <w:noWrap/>
            <w:vAlign w:val="center"/>
            <w:hideMark/>
          </w:tcPr>
          <w:p w14:paraId="7AEAB638"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7,00</w:t>
            </w:r>
          </w:p>
        </w:tc>
      </w:tr>
      <w:tr w:rsidR="00DA0FB9" w:rsidRPr="002947E9" w14:paraId="1B55D14F" w14:textId="77777777" w:rsidTr="002947E9">
        <w:trPr>
          <w:trHeight w:val="170"/>
        </w:trPr>
        <w:tc>
          <w:tcPr>
            <w:tcW w:w="999" w:type="pct"/>
            <w:shd w:val="clear" w:color="auto" w:fill="auto"/>
            <w:noWrap/>
            <w:vAlign w:val="center"/>
            <w:hideMark/>
          </w:tcPr>
          <w:p w14:paraId="312FC029" w14:textId="77777777" w:rsidR="00DA0FB9" w:rsidRPr="002947E9" w:rsidRDefault="00DA0FB9" w:rsidP="00DA0FB9">
            <w:pPr>
              <w:spacing w:before="0" w:after="0"/>
              <w:ind w:firstLineChars="100" w:firstLine="16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Przypłaszczek granatek</w:t>
            </w:r>
          </w:p>
        </w:tc>
        <w:tc>
          <w:tcPr>
            <w:tcW w:w="407" w:type="pct"/>
            <w:shd w:val="clear" w:color="auto" w:fill="auto"/>
            <w:noWrap/>
            <w:vAlign w:val="center"/>
            <w:hideMark/>
          </w:tcPr>
          <w:p w14:paraId="0FEBAC14"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2,56</w:t>
            </w:r>
          </w:p>
        </w:tc>
        <w:tc>
          <w:tcPr>
            <w:tcW w:w="387" w:type="pct"/>
            <w:shd w:val="clear" w:color="auto" w:fill="auto"/>
            <w:noWrap/>
            <w:vAlign w:val="center"/>
            <w:hideMark/>
          </w:tcPr>
          <w:p w14:paraId="5F35442B"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1,97</w:t>
            </w:r>
          </w:p>
        </w:tc>
        <w:tc>
          <w:tcPr>
            <w:tcW w:w="406" w:type="pct"/>
            <w:shd w:val="clear" w:color="auto" w:fill="auto"/>
            <w:noWrap/>
            <w:vAlign w:val="center"/>
            <w:hideMark/>
          </w:tcPr>
          <w:p w14:paraId="19851BB6"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4,53</w:t>
            </w:r>
          </w:p>
        </w:tc>
        <w:tc>
          <w:tcPr>
            <w:tcW w:w="424" w:type="pct"/>
            <w:shd w:val="clear" w:color="auto" w:fill="auto"/>
            <w:noWrap/>
            <w:vAlign w:val="center"/>
            <w:hideMark/>
          </w:tcPr>
          <w:p w14:paraId="2284D2C9"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1,42</w:t>
            </w:r>
          </w:p>
        </w:tc>
        <w:tc>
          <w:tcPr>
            <w:tcW w:w="424" w:type="pct"/>
            <w:shd w:val="clear" w:color="auto" w:fill="auto"/>
            <w:noWrap/>
            <w:vAlign w:val="center"/>
            <w:hideMark/>
          </w:tcPr>
          <w:p w14:paraId="5C972F4D"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p>
        </w:tc>
        <w:tc>
          <w:tcPr>
            <w:tcW w:w="352" w:type="pct"/>
            <w:shd w:val="clear" w:color="auto" w:fill="auto"/>
            <w:noWrap/>
            <w:vAlign w:val="center"/>
            <w:hideMark/>
          </w:tcPr>
          <w:p w14:paraId="2EFE8559"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1,42</w:t>
            </w:r>
          </w:p>
        </w:tc>
        <w:tc>
          <w:tcPr>
            <w:tcW w:w="452" w:type="pct"/>
            <w:shd w:val="clear" w:color="auto" w:fill="auto"/>
            <w:noWrap/>
            <w:vAlign w:val="center"/>
            <w:hideMark/>
          </w:tcPr>
          <w:p w14:paraId="754E8224"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p>
        </w:tc>
        <w:tc>
          <w:tcPr>
            <w:tcW w:w="374" w:type="pct"/>
            <w:shd w:val="clear" w:color="auto" w:fill="auto"/>
            <w:noWrap/>
            <w:vAlign w:val="center"/>
            <w:hideMark/>
          </w:tcPr>
          <w:p w14:paraId="5FE3A4F9" w14:textId="11486A46"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p>
        </w:tc>
        <w:tc>
          <w:tcPr>
            <w:tcW w:w="374" w:type="pct"/>
            <w:shd w:val="clear" w:color="auto" w:fill="auto"/>
            <w:noWrap/>
            <w:vAlign w:val="center"/>
            <w:hideMark/>
          </w:tcPr>
          <w:p w14:paraId="3B3CD513"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0,00</w:t>
            </w:r>
          </w:p>
        </w:tc>
        <w:tc>
          <w:tcPr>
            <w:tcW w:w="400" w:type="pct"/>
            <w:shd w:val="clear" w:color="auto" w:fill="auto"/>
            <w:noWrap/>
            <w:vAlign w:val="center"/>
            <w:hideMark/>
          </w:tcPr>
          <w:p w14:paraId="27C713F8"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5,95</w:t>
            </w:r>
          </w:p>
        </w:tc>
      </w:tr>
      <w:tr w:rsidR="00DA0FB9" w:rsidRPr="002947E9" w14:paraId="737D5038" w14:textId="77777777" w:rsidTr="002947E9">
        <w:trPr>
          <w:trHeight w:val="170"/>
        </w:trPr>
        <w:tc>
          <w:tcPr>
            <w:tcW w:w="999" w:type="pct"/>
            <w:shd w:val="clear" w:color="auto" w:fill="auto"/>
            <w:noWrap/>
            <w:vAlign w:val="center"/>
            <w:hideMark/>
          </w:tcPr>
          <w:p w14:paraId="464B90BA" w14:textId="77777777" w:rsidR="00DA0FB9" w:rsidRPr="002947E9" w:rsidRDefault="00DA0FB9" w:rsidP="00DA0FB9">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c>
          <w:tcPr>
            <w:tcW w:w="407" w:type="pct"/>
            <w:shd w:val="clear" w:color="auto" w:fill="auto"/>
            <w:noWrap/>
            <w:vAlign w:val="center"/>
            <w:hideMark/>
          </w:tcPr>
          <w:p w14:paraId="5BFBFEEB"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12,98</w:t>
            </w:r>
          </w:p>
        </w:tc>
        <w:tc>
          <w:tcPr>
            <w:tcW w:w="387" w:type="pct"/>
            <w:shd w:val="clear" w:color="auto" w:fill="auto"/>
            <w:noWrap/>
            <w:vAlign w:val="center"/>
            <w:hideMark/>
          </w:tcPr>
          <w:p w14:paraId="6D6F64EB"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3,99</w:t>
            </w:r>
          </w:p>
        </w:tc>
        <w:tc>
          <w:tcPr>
            <w:tcW w:w="406" w:type="pct"/>
            <w:shd w:val="clear" w:color="auto" w:fill="auto"/>
            <w:noWrap/>
            <w:vAlign w:val="center"/>
            <w:hideMark/>
          </w:tcPr>
          <w:p w14:paraId="657F8C9F"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16,97</w:t>
            </w:r>
          </w:p>
        </w:tc>
        <w:tc>
          <w:tcPr>
            <w:tcW w:w="424" w:type="pct"/>
            <w:shd w:val="clear" w:color="auto" w:fill="auto"/>
            <w:noWrap/>
            <w:vAlign w:val="center"/>
            <w:hideMark/>
          </w:tcPr>
          <w:p w14:paraId="69429656"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2,61</w:t>
            </w:r>
          </w:p>
        </w:tc>
        <w:tc>
          <w:tcPr>
            <w:tcW w:w="424" w:type="pct"/>
            <w:shd w:val="clear" w:color="auto" w:fill="auto"/>
            <w:noWrap/>
            <w:vAlign w:val="center"/>
            <w:hideMark/>
          </w:tcPr>
          <w:p w14:paraId="3A8E54A2"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0,72</w:t>
            </w:r>
          </w:p>
        </w:tc>
        <w:tc>
          <w:tcPr>
            <w:tcW w:w="352" w:type="pct"/>
            <w:shd w:val="clear" w:color="auto" w:fill="auto"/>
            <w:noWrap/>
            <w:vAlign w:val="center"/>
            <w:hideMark/>
          </w:tcPr>
          <w:p w14:paraId="01519A34"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3,33</w:t>
            </w:r>
          </w:p>
        </w:tc>
        <w:tc>
          <w:tcPr>
            <w:tcW w:w="452" w:type="pct"/>
            <w:shd w:val="clear" w:color="auto" w:fill="auto"/>
            <w:noWrap/>
            <w:vAlign w:val="center"/>
            <w:hideMark/>
          </w:tcPr>
          <w:p w14:paraId="32957E14"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4,68</w:t>
            </w:r>
          </w:p>
        </w:tc>
        <w:tc>
          <w:tcPr>
            <w:tcW w:w="374" w:type="pct"/>
            <w:shd w:val="clear" w:color="auto" w:fill="auto"/>
            <w:noWrap/>
            <w:vAlign w:val="center"/>
            <w:hideMark/>
          </w:tcPr>
          <w:p w14:paraId="2C12A028"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0,00</w:t>
            </w:r>
          </w:p>
        </w:tc>
        <w:tc>
          <w:tcPr>
            <w:tcW w:w="374" w:type="pct"/>
            <w:shd w:val="clear" w:color="auto" w:fill="auto"/>
            <w:noWrap/>
            <w:vAlign w:val="center"/>
            <w:hideMark/>
          </w:tcPr>
          <w:p w14:paraId="6196EA2B"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4,68</w:t>
            </w:r>
          </w:p>
        </w:tc>
        <w:tc>
          <w:tcPr>
            <w:tcW w:w="400" w:type="pct"/>
            <w:shd w:val="clear" w:color="auto" w:fill="auto"/>
            <w:noWrap/>
            <w:vAlign w:val="center"/>
            <w:hideMark/>
          </w:tcPr>
          <w:p w14:paraId="75A26EB0" w14:textId="77777777" w:rsidR="00DA0FB9" w:rsidRPr="002947E9" w:rsidRDefault="00DA0FB9"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24,98</w:t>
            </w:r>
          </w:p>
        </w:tc>
      </w:tr>
    </w:tbl>
    <w:p w14:paraId="0F435C82" w14:textId="729384AE" w:rsidR="005C49AF" w:rsidRPr="00A209E5" w:rsidRDefault="00E77C1C" w:rsidP="00E77C1C">
      <w:r w:rsidRPr="00A209E5">
        <w:t xml:space="preserve">Uszkodzenia od owadów </w:t>
      </w:r>
      <w:r w:rsidR="00DA0FB9">
        <w:t>w przedziale</w:t>
      </w:r>
      <w:r w:rsidR="001561A0">
        <w:t xml:space="preserve"> 21 % </w:t>
      </w:r>
      <w:r w:rsidR="00DA0FB9">
        <w:t xml:space="preserve">- 40 % </w:t>
      </w:r>
      <w:r w:rsidRPr="00A209E5">
        <w:t xml:space="preserve">wystąpiły na łącznej powierzchni </w:t>
      </w:r>
      <w:r w:rsidR="00DA0FB9">
        <w:t>3,33</w:t>
      </w:r>
      <w:r w:rsidRPr="00A209E5">
        <w:t xml:space="preserve"> ha. </w:t>
      </w:r>
      <w:r w:rsidR="00DA0FB9">
        <w:t xml:space="preserve">Szkody w przedziale powyżej 41 % spowodował jedynie kornik drukarz na łącznej powierzchni 4,68. </w:t>
      </w:r>
    </w:p>
    <w:p w14:paraId="5ACDDC3E" w14:textId="763610AC" w:rsidR="00BD76AA" w:rsidRPr="00A209E5" w:rsidRDefault="00E77949" w:rsidP="00E77949">
      <w:r w:rsidRPr="00A209E5">
        <w:t>Zwalczanie szkodników wtórnych polega przede wszystkim na utrzymaniu odpowiedniego stanu sanitarnego lasu poprzez bieżące i terminowe usuwanie posuszu, wywrotów i złomów.  Wielkość usuniętego zasiedlonego posuszu, wywrotów i złomów w latach 2005-2022 obrazuje poniższa tabela.</w:t>
      </w:r>
    </w:p>
    <w:p w14:paraId="7BA05CC0" w14:textId="53AB4670" w:rsidR="00E77949" w:rsidRPr="00A209E5" w:rsidRDefault="00E77949" w:rsidP="00E77949">
      <w:pPr>
        <w:pStyle w:val="Legenda"/>
        <w:rPr>
          <w:i w:val="0"/>
          <w:iCs w:val="0"/>
          <w:color w:val="auto"/>
        </w:rPr>
      </w:pPr>
      <w:bookmarkStart w:id="448" w:name="_Toc179186631"/>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61</w:t>
      </w:r>
      <w:r w:rsidRPr="00A209E5">
        <w:rPr>
          <w:i w:val="0"/>
          <w:iCs w:val="0"/>
          <w:color w:val="auto"/>
        </w:rPr>
        <w:fldChar w:fldCharType="end"/>
      </w:r>
      <w:r w:rsidRPr="00A209E5">
        <w:rPr>
          <w:i w:val="0"/>
          <w:iCs w:val="0"/>
          <w:color w:val="auto"/>
        </w:rPr>
        <w:t>. Wykaz usuniętego zasiedlonego posuszu, wywrotów i złomów w latach 2005</w:t>
      </w:r>
      <w:r w:rsidR="00DC2D74">
        <w:rPr>
          <w:i w:val="0"/>
          <w:iCs w:val="0"/>
          <w:color w:val="auto"/>
        </w:rPr>
        <w:t>-</w:t>
      </w:r>
      <w:r w:rsidRPr="00A209E5">
        <w:rPr>
          <w:i w:val="0"/>
          <w:iCs w:val="0"/>
          <w:color w:val="auto"/>
        </w:rPr>
        <w:t>2022</w:t>
      </w:r>
      <w:r w:rsidR="00BF547A" w:rsidRPr="00A209E5">
        <w:rPr>
          <w:i w:val="0"/>
          <w:iCs w:val="0"/>
          <w:color w:val="auto"/>
        </w:rPr>
        <w:t>.</w:t>
      </w:r>
      <w:bookmarkEnd w:id="448"/>
    </w:p>
    <w:tbl>
      <w:tblPr>
        <w:tblStyle w:val="Tabela-Siatka16"/>
        <w:tblW w:w="5000" w:type="pct"/>
        <w:tblLook w:val="04A0" w:firstRow="1" w:lastRow="0" w:firstColumn="1" w:lastColumn="0" w:noHBand="0" w:noVBand="1"/>
      </w:tblPr>
      <w:tblGrid>
        <w:gridCol w:w="987"/>
        <w:gridCol w:w="2781"/>
        <w:gridCol w:w="2783"/>
        <w:gridCol w:w="2781"/>
      </w:tblGrid>
      <w:tr w:rsidR="00A209E5" w:rsidRPr="002947E9" w14:paraId="676113F4" w14:textId="77777777" w:rsidTr="00BD76AA">
        <w:trPr>
          <w:cantSplit/>
          <w:trHeight w:val="170"/>
          <w:tblHeader/>
        </w:trPr>
        <w:tc>
          <w:tcPr>
            <w:tcW w:w="529" w:type="pct"/>
            <w:hideMark/>
          </w:tcPr>
          <w:p w14:paraId="729CFE11" w14:textId="77777777" w:rsidR="00E77949" w:rsidRPr="002947E9" w:rsidRDefault="00E77949" w:rsidP="00E77949">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Rok</w:t>
            </w:r>
          </w:p>
        </w:tc>
        <w:tc>
          <w:tcPr>
            <w:tcW w:w="1490" w:type="pct"/>
            <w:hideMark/>
          </w:tcPr>
          <w:p w14:paraId="0BCBB78F" w14:textId="77777777" w:rsidR="00E77949" w:rsidRPr="002947E9" w:rsidRDefault="00E77949" w:rsidP="00E77949">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Posusz zasiedlony m³</w:t>
            </w:r>
          </w:p>
        </w:tc>
        <w:tc>
          <w:tcPr>
            <w:tcW w:w="1491" w:type="pct"/>
            <w:hideMark/>
          </w:tcPr>
          <w:p w14:paraId="214D9ED3" w14:textId="77777777" w:rsidR="00E77949" w:rsidRPr="002947E9" w:rsidRDefault="00E77949" w:rsidP="00E77949">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Wywroty zasiedlone m³</w:t>
            </w:r>
          </w:p>
        </w:tc>
        <w:tc>
          <w:tcPr>
            <w:tcW w:w="1491" w:type="pct"/>
            <w:hideMark/>
          </w:tcPr>
          <w:p w14:paraId="39D2CF22" w14:textId="77777777" w:rsidR="00E77949" w:rsidRPr="002947E9" w:rsidRDefault="00E77949" w:rsidP="00E77949">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Razem</w:t>
            </w:r>
          </w:p>
        </w:tc>
      </w:tr>
      <w:tr w:rsidR="00A209E5" w:rsidRPr="002947E9" w14:paraId="5A4811D0" w14:textId="77777777" w:rsidTr="00BD76AA">
        <w:trPr>
          <w:cantSplit/>
          <w:trHeight w:val="170"/>
          <w:tblHeader/>
        </w:trPr>
        <w:tc>
          <w:tcPr>
            <w:tcW w:w="529" w:type="pct"/>
          </w:tcPr>
          <w:p w14:paraId="203A925D" w14:textId="19E04CDB" w:rsidR="00BC137A" w:rsidRPr="002947E9" w:rsidRDefault="00BC137A" w:rsidP="00E77949">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1</w:t>
            </w:r>
          </w:p>
        </w:tc>
        <w:tc>
          <w:tcPr>
            <w:tcW w:w="1490" w:type="pct"/>
          </w:tcPr>
          <w:p w14:paraId="020DBAE7" w14:textId="4CF11D70" w:rsidR="00BC137A" w:rsidRPr="002947E9" w:rsidRDefault="00BC137A" w:rsidP="00E77949">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2</w:t>
            </w:r>
          </w:p>
        </w:tc>
        <w:tc>
          <w:tcPr>
            <w:tcW w:w="1491" w:type="pct"/>
          </w:tcPr>
          <w:p w14:paraId="63C7DD79" w14:textId="59032E26" w:rsidR="00BC137A" w:rsidRPr="002947E9" w:rsidRDefault="00BC137A" w:rsidP="00E77949">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3</w:t>
            </w:r>
          </w:p>
        </w:tc>
        <w:tc>
          <w:tcPr>
            <w:tcW w:w="1491" w:type="pct"/>
          </w:tcPr>
          <w:p w14:paraId="05885596" w14:textId="6A0E4730" w:rsidR="00BC137A" w:rsidRPr="002947E9" w:rsidRDefault="00BC137A" w:rsidP="00E77949">
            <w:pPr>
              <w:spacing w:before="0" w:after="0"/>
              <w:jc w:val="center"/>
              <w:rPr>
                <w:rFonts w:ascii="Avenir Next LT Pro Light" w:eastAsia="Times New Roman" w:hAnsi="Avenir Next LT Pro Light" w:cs="Calibri"/>
                <w:b/>
                <w:bCs/>
                <w:sz w:val="12"/>
                <w:szCs w:val="12"/>
                <w:lang w:eastAsia="pl-PL"/>
              </w:rPr>
            </w:pPr>
            <w:r w:rsidRPr="002947E9">
              <w:rPr>
                <w:rFonts w:ascii="Avenir Next LT Pro Light" w:eastAsia="Times New Roman" w:hAnsi="Avenir Next LT Pro Light" w:cs="Calibri"/>
                <w:b/>
                <w:bCs/>
                <w:sz w:val="12"/>
                <w:szCs w:val="12"/>
                <w:lang w:eastAsia="pl-PL"/>
              </w:rPr>
              <w:t>4</w:t>
            </w:r>
          </w:p>
        </w:tc>
      </w:tr>
      <w:tr w:rsidR="00A209E5" w:rsidRPr="002947E9" w14:paraId="2ACF7133" w14:textId="77777777" w:rsidTr="00BC137A">
        <w:trPr>
          <w:trHeight w:val="20"/>
        </w:trPr>
        <w:tc>
          <w:tcPr>
            <w:tcW w:w="529" w:type="pct"/>
            <w:hideMark/>
          </w:tcPr>
          <w:p w14:paraId="0D8ED7DF"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2005</w:t>
            </w:r>
          </w:p>
        </w:tc>
        <w:tc>
          <w:tcPr>
            <w:tcW w:w="1490" w:type="pct"/>
            <w:hideMark/>
          </w:tcPr>
          <w:p w14:paraId="3BFC32E5"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1 604,85</w:t>
            </w:r>
          </w:p>
        </w:tc>
        <w:tc>
          <w:tcPr>
            <w:tcW w:w="1491" w:type="pct"/>
            <w:hideMark/>
          </w:tcPr>
          <w:p w14:paraId="55394D76"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135,11</w:t>
            </w:r>
          </w:p>
        </w:tc>
        <w:tc>
          <w:tcPr>
            <w:tcW w:w="1491" w:type="pct"/>
            <w:hideMark/>
          </w:tcPr>
          <w:p w14:paraId="125D92A5"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1 739,96</w:t>
            </w:r>
          </w:p>
        </w:tc>
      </w:tr>
      <w:tr w:rsidR="00A209E5" w:rsidRPr="002947E9" w14:paraId="143F399D" w14:textId="77777777" w:rsidTr="00BC137A">
        <w:trPr>
          <w:trHeight w:val="20"/>
        </w:trPr>
        <w:tc>
          <w:tcPr>
            <w:tcW w:w="529" w:type="pct"/>
            <w:hideMark/>
          </w:tcPr>
          <w:p w14:paraId="73368046"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2006</w:t>
            </w:r>
          </w:p>
        </w:tc>
        <w:tc>
          <w:tcPr>
            <w:tcW w:w="1490" w:type="pct"/>
            <w:hideMark/>
          </w:tcPr>
          <w:p w14:paraId="0CE3F9F7"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3 369,00</w:t>
            </w:r>
          </w:p>
        </w:tc>
        <w:tc>
          <w:tcPr>
            <w:tcW w:w="1491" w:type="pct"/>
            <w:hideMark/>
          </w:tcPr>
          <w:p w14:paraId="20F92803"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12,60</w:t>
            </w:r>
          </w:p>
        </w:tc>
        <w:tc>
          <w:tcPr>
            <w:tcW w:w="1491" w:type="pct"/>
            <w:hideMark/>
          </w:tcPr>
          <w:p w14:paraId="1180C62C"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3 381,60</w:t>
            </w:r>
          </w:p>
        </w:tc>
      </w:tr>
      <w:tr w:rsidR="00A209E5" w:rsidRPr="002947E9" w14:paraId="1F1D14CE" w14:textId="77777777" w:rsidTr="00BC137A">
        <w:trPr>
          <w:trHeight w:val="20"/>
        </w:trPr>
        <w:tc>
          <w:tcPr>
            <w:tcW w:w="529" w:type="pct"/>
            <w:hideMark/>
          </w:tcPr>
          <w:p w14:paraId="5891F547"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2007</w:t>
            </w:r>
          </w:p>
        </w:tc>
        <w:tc>
          <w:tcPr>
            <w:tcW w:w="1490" w:type="pct"/>
            <w:hideMark/>
          </w:tcPr>
          <w:p w14:paraId="727B9C4D"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2 795,05</w:t>
            </w:r>
          </w:p>
        </w:tc>
        <w:tc>
          <w:tcPr>
            <w:tcW w:w="1491" w:type="pct"/>
            <w:hideMark/>
          </w:tcPr>
          <w:p w14:paraId="0B282B50"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10 258,01</w:t>
            </w:r>
          </w:p>
        </w:tc>
        <w:tc>
          <w:tcPr>
            <w:tcW w:w="1491" w:type="pct"/>
            <w:hideMark/>
          </w:tcPr>
          <w:p w14:paraId="1F1260ED"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13 053,06</w:t>
            </w:r>
          </w:p>
        </w:tc>
      </w:tr>
      <w:tr w:rsidR="00A209E5" w:rsidRPr="002947E9" w14:paraId="6ABD108E" w14:textId="77777777" w:rsidTr="00BC137A">
        <w:trPr>
          <w:trHeight w:val="20"/>
        </w:trPr>
        <w:tc>
          <w:tcPr>
            <w:tcW w:w="529" w:type="pct"/>
            <w:hideMark/>
          </w:tcPr>
          <w:p w14:paraId="39B3D8DC"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2008</w:t>
            </w:r>
          </w:p>
        </w:tc>
        <w:tc>
          <w:tcPr>
            <w:tcW w:w="1490" w:type="pct"/>
            <w:hideMark/>
          </w:tcPr>
          <w:p w14:paraId="43934856"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2 414,91</w:t>
            </w:r>
          </w:p>
        </w:tc>
        <w:tc>
          <w:tcPr>
            <w:tcW w:w="1491" w:type="pct"/>
            <w:hideMark/>
          </w:tcPr>
          <w:p w14:paraId="044AF1F9"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279,08</w:t>
            </w:r>
          </w:p>
        </w:tc>
        <w:tc>
          <w:tcPr>
            <w:tcW w:w="1491" w:type="pct"/>
            <w:hideMark/>
          </w:tcPr>
          <w:p w14:paraId="4A31920E"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2 693,99</w:t>
            </w:r>
          </w:p>
        </w:tc>
      </w:tr>
      <w:tr w:rsidR="00A209E5" w:rsidRPr="002947E9" w14:paraId="15150BCC" w14:textId="77777777" w:rsidTr="00BC137A">
        <w:trPr>
          <w:trHeight w:val="20"/>
        </w:trPr>
        <w:tc>
          <w:tcPr>
            <w:tcW w:w="529" w:type="pct"/>
            <w:hideMark/>
          </w:tcPr>
          <w:p w14:paraId="7230FFE2"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2009</w:t>
            </w:r>
          </w:p>
        </w:tc>
        <w:tc>
          <w:tcPr>
            <w:tcW w:w="1490" w:type="pct"/>
            <w:hideMark/>
          </w:tcPr>
          <w:p w14:paraId="5CD57B4F"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2 852,80</w:t>
            </w:r>
          </w:p>
        </w:tc>
        <w:tc>
          <w:tcPr>
            <w:tcW w:w="1491" w:type="pct"/>
            <w:hideMark/>
          </w:tcPr>
          <w:p w14:paraId="04E8696F"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15,74</w:t>
            </w:r>
          </w:p>
        </w:tc>
        <w:tc>
          <w:tcPr>
            <w:tcW w:w="1491" w:type="pct"/>
            <w:hideMark/>
          </w:tcPr>
          <w:p w14:paraId="632171BB"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2 868,54</w:t>
            </w:r>
          </w:p>
        </w:tc>
      </w:tr>
      <w:tr w:rsidR="00A209E5" w:rsidRPr="002947E9" w14:paraId="0990C394" w14:textId="77777777" w:rsidTr="00BC137A">
        <w:trPr>
          <w:trHeight w:val="20"/>
        </w:trPr>
        <w:tc>
          <w:tcPr>
            <w:tcW w:w="529" w:type="pct"/>
            <w:hideMark/>
          </w:tcPr>
          <w:p w14:paraId="6372440F"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2010</w:t>
            </w:r>
          </w:p>
        </w:tc>
        <w:tc>
          <w:tcPr>
            <w:tcW w:w="1490" w:type="pct"/>
            <w:hideMark/>
          </w:tcPr>
          <w:p w14:paraId="31A9E112"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1 942,74</w:t>
            </w:r>
          </w:p>
        </w:tc>
        <w:tc>
          <w:tcPr>
            <w:tcW w:w="1491" w:type="pct"/>
            <w:hideMark/>
          </w:tcPr>
          <w:p w14:paraId="5D2C3F69"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8,28</w:t>
            </w:r>
          </w:p>
        </w:tc>
        <w:tc>
          <w:tcPr>
            <w:tcW w:w="1491" w:type="pct"/>
            <w:hideMark/>
          </w:tcPr>
          <w:p w14:paraId="0589911D"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1 951,02</w:t>
            </w:r>
          </w:p>
        </w:tc>
      </w:tr>
      <w:tr w:rsidR="00A209E5" w:rsidRPr="002947E9" w14:paraId="63924A97" w14:textId="77777777" w:rsidTr="00BC137A">
        <w:trPr>
          <w:trHeight w:val="20"/>
        </w:trPr>
        <w:tc>
          <w:tcPr>
            <w:tcW w:w="529" w:type="pct"/>
            <w:hideMark/>
          </w:tcPr>
          <w:p w14:paraId="11ABC788"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2011</w:t>
            </w:r>
          </w:p>
        </w:tc>
        <w:tc>
          <w:tcPr>
            <w:tcW w:w="1490" w:type="pct"/>
            <w:hideMark/>
          </w:tcPr>
          <w:p w14:paraId="061259D1"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2 547,71</w:t>
            </w:r>
          </w:p>
        </w:tc>
        <w:tc>
          <w:tcPr>
            <w:tcW w:w="1491" w:type="pct"/>
            <w:hideMark/>
          </w:tcPr>
          <w:p w14:paraId="090C5D41"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112,92</w:t>
            </w:r>
          </w:p>
        </w:tc>
        <w:tc>
          <w:tcPr>
            <w:tcW w:w="1491" w:type="pct"/>
            <w:hideMark/>
          </w:tcPr>
          <w:p w14:paraId="3A622E2D"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2 660,63</w:t>
            </w:r>
          </w:p>
        </w:tc>
      </w:tr>
      <w:tr w:rsidR="00A209E5" w:rsidRPr="002947E9" w14:paraId="2CF375D3" w14:textId="77777777" w:rsidTr="00BC137A">
        <w:trPr>
          <w:trHeight w:val="20"/>
        </w:trPr>
        <w:tc>
          <w:tcPr>
            <w:tcW w:w="529" w:type="pct"/>
            <w:hideMark/>
          </w:tcPr>
          <w:p w14:paraId="7E445F50"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2012</w:t>
            </w:r>
          </w:p>
        </w:tc>
        <w:tc>
          <w:tcPr>
            <w:tcW w:w="1490" w:type="pct"/>
            <w:hideMark/>
          </w:tcPr>
          <w:p w14:paraId="200985D0"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1 440,24</w:t>
            </w:r>
          </w:p>
        </w:tc>
        <w:tc>
          <w:tcPr>
            <w:tcW w:w="1491" w:type="pct"/>
            <w:hideMark/>
          </w:tcPr>
          <w:p w14:paraId="285F38E2"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66,18</w:t>
            </w:r>
          </w:p>
        </w:tc>
        <w:tc>
          <w:tcPr>
            <w:tcW w:w="1491" w:type="pct"/>
            <w:hideMark/>
          </w:tcPr>
          <w:p w14:paraId="6815F20B"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1 506,42</w:t>
            </w:r>
          </w:p>
        </w:tc>
      </w:tr>
      <w:tr w:rsidR="00A209E5" w:rsidRPr="002947E9" w14:paraId="41CBE927" w14:textId="77777777" w:rsidTr="00BC137A">
        <w:trPr>
          <w:trHeight w:val="20"/>
        </w:trPr>
        <w:tc>
          <w:tcPr>
            <w:tcW w:w="529" w:type="pct"/>
            <w:hideMark/>
          </w:tcPr>
          <w:p w14:paraId="12FBF3BA"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lastRenderedPageBreak/>
              <w:t>2013</w:t>
            </w:r>
          </w:p>
        </w:tc>
        <w:tc>
          <w:tcPr>
            <w:tcW w:w="1490" w:type="pct"/>
            <w:hideMark/>
          </w:tcPr>
          <w:p w14:paraId="66C1D267"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1 450,78</w:t>
            </w:r>
          </w:p>
        </w:tc>
        <w:tc>
          <w:tcPr>
            <w:tcW w:w="1491" w:type="pct"/>
            <w:hideMark/>
          </w:tcPr>
          <w:p w14:paraId="34B19D39"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176,32</w:t>
            </w:r>
          </w:p>
        </w:tc>
        <w:tc>
          <w:tcPr>
            <w:tcW w:w="1491" w:type="pct"/>
            <w:hideMark/>
          </w:tcPr>
          <w:p w14:paraId="1CE96B73"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1 627,10</w:t>
            </w:r>
          </w:p>
        </w:tc>
      </w:tr>
      <w:tr w:rsidR="00A209E5" w:rsidRPr="002947E9" w14:paraId="2B177698" w14:textId="77777777" w:rsidTr="00BC137A">
        <w:trPr>
          <w:trHeight w:val="20"/>
        </w:trPr>
        <w:tc>
          <w:tcPr>
            <w:tcW w:w="529" w:type="pct"/>
            <w:hideMark/>
          </w:tcPr>
          <w:p w14:paraId="46BC56DB"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2014</w:t>
            </w:r>
          </w:p>
        </w:tc>
        <w:tc>
          <w:tcPr>
            <w:tcW w:w="1490" w:type="pct"/>
            <w:hideMark/>
          </w:tcPr>
          <w:p w14:paraId="425CF9A8"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659,83</w:t>
            </w:r>
          </w:p>
        </w:tc>
        <w:tc>
          <w:tcPr>
            <w:tcW w:w="1491" w:type="pct"/>
            <w:hideMark/>
          </w:tcPr>
          <w:p w14:paraId="03E283AB"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525,27</w:t>
            </w:r>
          </w:p>
        </w:tc>
        <w:tc>
          <w:tcPr>
            <w:tcW w:w="1491" w:type="pct"/>
            <w:hideMark/>
          </w:tcPr>
          <w:p w14:paraId="23E1DE3C"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1 185,10</w:t>
            </w:r>
          </w:p>
        </w:tc>
      </w:tr>
      <w:tr w:rsidR="00A209E5" w:rsidRPr="002947E9" w14:paraId="34A22772" w14:textId="77777777" w:rsidTr="00BC137A">
        <w:trPr>
          <w:trHeight w:val="20"/>
        </w:trPr>
        <w:tc>
          <w:tcPr>
            <w:tcW w:w="529" w:type="pct"/>
          </w:tcPr>
          <w:p w14:paraId="3E2D740B"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2015</w:t>
            </w:r>
          </w:p>
        </w:tc>
        <w:tc>
          <w:tcPr>
            <w:tcW w:w="1490" w:type="pct"/>
          </w:tcPr>
          <w:p w14:paraId="70C9A721"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1946,75</w:t>
            </w:r>
          </w:p>
        </w:tc>
        <w:tc>
          <w:tcPr>
            <w:tcW w:w="1491" w:type="pct"/>
          </w:tcPr>
          <w:p w14:paraId="031D94BA"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1258,31</w:t>
            </w:r>
          </w:p>
        </w:tc>
        <w:tc>
          <w:tcPr>
            <w:tcW w:w="1491" w:type="pct"/>
          </w:tcPr>
          <w:p w14:paraId="20DF613D"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3205,06</w:t>
            </w:r>
          </w:p>
        </w:tc>
      </w:tr>
      <w:tr w:rsidR="00A209E5" w:rsidRPr="002947E9" w14:paraId="7780A3B4" w14:textId="77777777" w:rsidTr="00BC137A">
        <w:trPr>
          <w:trHeight w:val="20"/>
        </w:trPr>
        <w:tc>
          <w:tcPr>
            <w:tcW w:w="529" w:type="pct"/>
          </w:tcPr>
          <w:p w14:paraId="4BD0196E"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2016</w:t>
            </w:r>
          </w:p>
        </w:tc>
        <w:tc>
          <w:tcPr>
            <w:tcW w:w="1490" w:type="pct"/>
          </w:tcPr>
          <w:p w14:paraId="096C62B6"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4389,26</w:t>
            </w:r>
          </w:p>
        </w:tc>
        <w:tc>
          <w:tcPr>
            <w:tcW w:w="1491" w:type="pct"/>
          </w:tcPr>
          <w:p w14:paraId="1E139A1D"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37,47</w:t>
            </w:r>
          </w:p>
        </w:tc>
        <w:tc>
          <w:tcPr>
            <w:tcW w:w="1491" w:type="pct"/>
          </w:tcPr>
          <w:p w14:paraId="710C14A3"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4426,73</w:t>
            </w:r>
          </w:p>
        </w:tc>
      </w:tr>
      <w:tr w:rsidR="00A209E5" w:rsidRPr="002947E9" w14:paraId="05B74564" w14:textId="77777777" w:rsidTr="00BC137A">
        <w:trPr>
          <w:trHeight w:val="20"/>
        </w:trPr>
        <w:tc>
          <w:tcPr>
            <w:tcW w:w="529" w:type="pct"/>
          </w:tcPr>
          <w:p w14:paraId="1D151F36"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2017</w:t>
            </w:r>
          </w:p>
        </w:tc>
        <w:tc>
          <w:tcPr>
            <w:tcW w:w="1490" w:type="pct"/>
          </w:tcPr>
          <w:p w14:paraId="4E5B26F8"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2097,92</w:t>
            </w:r>
          </w:p>
        </w:tc>
        <w:tc>
          <w:tcPr>
            <w:tcW w:w="1491" w:type="pct"/>
          </w:tcPr>
          <w:p w14:paraId="19F2D575"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9,67</w:t>
            </w:r>
          </w:p>
        </w:tc>
        <w:tc>
          <w:tcPr>
            <w:tcW w:w="1491" w:type="pct"/>
          </w:tcPr>
          <w:p w14:paraId="13F3A96C"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2107,59</w:t>
            </w:r>
          </w:p>
        </w:tc>
      </w:tr>
      <w:tr w:rsidR="00A209E5" w:rsidRPr="002947E9" w14:paraId="7004E665" w14:textId="77777777" w:rsidTr="00BC137A">
        <w:trPr>
          <w:trHeight w:val="20"/>
        </w:trPr>
        <w:tc>
          <w:tcPr>
            <w:tcW w:w="529" w:type="pct"/>
          </w:tcPr>
          <w:p w14:paraId="62EDC6CC"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2018</w:t>
            </w:r>
          </w:p>
        </w:tc>
        <w:tc>
          <w:tcPr>
            <w:tcW w:w="1490" w:type="pct"/>
          </w:tcPr>
          <w:p w14:paraId="56F06629"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1228,95</w:t>
            </w:r>
          </w:p>
        </w:tc>
        <w:tc>
          <w:tcPr>
            <w:tcW w:w="1491" w:type="pct"/>
          </w:tcPr>
          <w:p w14:paraId="5F8C1BDE"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21,26</w:t>
            </w:r>
          </w:p>
        </w:tc>
        <w:tc>
          <w:tcPr>
            <w:tcW w:w="1491" w:type="pct"/>
          </w:tcPr>
          <w:p w14:paraId="1D15FFD9"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1250,21</w:t>
            </w:r>
          </w:p>
        </w:tc>
      </w:tr>
      <w:tr w:rsidR="00A209E5" w:rsidRPr="002947E9" w14:paraId="23524FB4" w14:textId="77777777" w:rsidTr="00BC137A">
        <w:trPr>
          <w:trHeight w:val="20"/>
        </w:trPr>
        <w:tc>
          <w:tcPr>
            <w:tcW w:w="529" w:type="pct"/>
          </w:tcPr>
          <w:p w14:paraId="0707A43C"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2019</w:t>
            </w:r>
          </w:p>
        </w:tc>
        <w:tc>
          <w:tcPr>
            <w:tcW w:w="1490" w:type="pct"/>
          </w:tcPr>
          <w:p w14:paraId="4B3448DE"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2315,67</w:t>
            </w:r>
          </w:p>
        </w:tc>
        <w:tc>
          <w:tcPr>
            <w:tcW w:w="1491" w:type="pct"/>
          </w:tcPr>
          <w:p w14:paraId="2FDC59E5"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67,76</w:t>
            </w:r>
          </w:p>
        </w:tc>
        <w:tc>
          <w:tcPr>
            <w:tcW w:w="1491" w:type="pct"/>
          </w:tcPr>
          <w:p w14:paraId="33717996"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2383,43</w:t>
            </w:r>
          </w:p>
        </w:tc>
      </w:tr>
      <w:tr w:rsidR="00A209E5" w:rsidRPr="002947E9" w14:paraId="751E7BBE" w14:textId="77777777" w:rsidTr="00BC137A">
        <w:trPr>
          <w:trHeight w:val="20"/>
        </w:trPr>
        <w:tc>
          <w:tcPr>
            <w:tcW w:w="529" w:type="pct"/>
          </w:tcPr>
          <w:p w14:paraId="27C8688F"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2020</w:t>
            </w:r>
          </w:p>
        </w:tc>
        <w:tc>
          <w:tcPr>
            <w:tcW w:w="1490" w:type="pct"/>
          </w:tcPr>
          <w:p w14:paraId="4E600A51"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3774,75</w:t>
            </w:r>
          </w:p>
        </w:tc>
        <w:tc>
          <w:tcPr>
            <w:tcW w:w="1491" w:type="pct"/>
          </w:tcPr>
          <w:p w14:paraId="5578B37F"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97,78</w:t>
            </w:r>
          </w:p>
        </w:tc>
        <w:tc>
          <w:tcPr>
            <w:tcW w:w="1491" w:type="pct"/>
          </w:tcPr>
          <w:p w14:paraId="128AE276"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3872,53</w:t>
            </w:r>
          </w:p>
        </w:tc>
      </w:tr>
      <w:tr w:rsidR="00A209E5" w:rsidRPr="002947E9" w14:paraId="4D1C3BB4" w14:textId="77777777" w:rsidTr="00BC137A">
        <w:trPr>
          <w:trHeight w:val="20"/>
        </w:trPr>
        <w:tc>
          <w:tcPr>
            <w:tcW w:w="529" w:type="pct"/>
          </w:tcPr>
          <w:p w14:paraId="2D7E0EAD"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2021</w:t>
            </w:r>
          </w:p>
        </w:tc>
        <w:tc>
          <w:tcPr>
            <w:tcW w:w="1490" w:type="pct"/>
          </w:tcPr>
          <w:p w14:paraId="5805D6FE"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3437,01</w:t>
            </w:r>
          </w:p>
        </w:tc>
        <w:tc>
          <w:tcPr>
            <w:tcW w:w="1491" w:type="pct"/>
          </w:tcPr>
          <w:p w14:paraId="7315A76F"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10,69</w:t>
            </w:r>
          </w:p>
        </w:tc>
        <w:tc>
          <w:tcPr>
            <w:tcW w:w="1491" w:type="pct"/>
          </w:tcPr>
          <w:p w14:paraId="20C55360"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3447,7</w:t>
            </w:r>
          </w:p>
        </w:tc>
      </w:tr>
      <w:tr w:rsidR="00A209E5" w:rsidRPr="002947E9" w14:paraId="51F11962" w14:textId="77777777" w:rsidTr="00BC137A">
        <w:trPr>
          <w:trHeight w:val="20"/>
        </w:trPr>
        <w:tc>
          <w:tcPr>
            <w:tcW w:w="529" w:type="pct"/>
          </w:tcPr>
          <w:p w14:paraId="4F2B3A36" w14:textId="77777777" w:rsidR="00E77949" w:rsidRPr="002947E9" w:rsidRDefault="00E77949" w:rsidP="00E77949">
            <w:pPr>
              <w:spacing w:before="0" w:after="0"/>
              <w:jc w:val="center"/>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2022</w:t>
            </w:r>
          </w:p>
        </w:tc>
        <w:tc>
          <w:tcPr>
            <w:tcW w:w="1490" w:type="pct"/>
          </w:tcPr>
          <w:p w14:paraId="486510F1"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1561,39</w:t>
            </w:r>
          </w:p>
        </w:tc>
        <w:tc>
          <w:tcPr>
            <w:tcW w:w="1491" w:type="pct"/>
          </w:tcPr>
          <w:p w14:paraId="6847D9E5"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10970,57</w:t>
            </w:r>
          </w:p>
        </w:tc>
        <w:tc>
          <w:tcPr>
            <w:tcW w:w="1491" w:type="pct"/>
          </w:tcPr>
          <w:p w14:paraId="277F190F" w14:textId="77777777" w:rsidR="00E77949" w:rsidRPr="002947E9" w:rsidRDefault="00E77949" w:rsidP="00E77949">
            <w:pPr>
              <w:spacing w:before="0" w:after="0"/>
              <w:ind w:firstLineChars="100" w:firstLine="160"/>
              <w:jc w:val="right"/>
              <w:rPr>
                <w:rFonts w:ascii="Avenir Next LT Pro Light" w:eastAsia="Times New Roman" w:hAnsi="Avenir Next LT Pro Light" w:cs="Calibri"/>
                <w:sz w:val="16"/>
                <w:szCs w:val="16"/>
                <w:lang w:eastAsia="pl-PL"/>
              </w:rPr>
            </w:pPr>
            <w:r w:rsidRPr="002947E9">
              <w:rPr>
                <w:rFonts w:ascii="Avenir Next LT Pro Light" w:eastAsia="Times New Roman" w:hAnsi="Avenir Next LT Pro Light" w:cs="Calibri"/>
                <w:sz w:val="16"/>
                <w:szCs w:val="16"/>
                <w:lang w:eastAsia="pl-PL"/>
              </w:rPr>
              <w:t>12531,96</w:t>
            </w:r>
          </w:p>
        </w:tc>
      </w:tr>
      <w:tr w:rsidR="00E77949" w:rsidRPr="002947E9" w14:paraId="307B3C9E" w14:textId="77777777" w:rsidTr="00BC137A">
        <w:trPr>
          <w:trHeight w:val="20"/>
        </w:trPr>
        <w:tc>
          <w:tcPr>
            <w:tcW w:w="529" w:type="pct"/>
            <w:hideMark/>
          </w:tcPr>
          <w:p w14:paraId="2967A2A3" w14:textId="77777777" w:rsidR="00E77949" w:rsidRPr="002947E9" w:rsidRDefault="00E77949" w:rsidP="00E77949">
            <w:pPr>
              <w:spacing w:before="0" w:after="0"/>
              <w:jc w:val="center"/>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Razem</w:t>
            </w:r>
          </w:p>
        </w:tc>
        <w:tc>
          <w:tcPr>
            <w:tcW w:w="1490" w:type="pct"/>
            <w:hideMark/>
          </w:tcPr>
          <w:p w14:paraId="07D71F7C" w14:textId="77777777" w:rsidR="00E77949" w:rsidRPr="002947E9" w:rsidRDefault="00E77949" w:rsidP="00E77949">
            <w:pPr>
              <w:spacing w:before="0" w:after="0"/>
              <w:ind w:firstLineChars="100" w:firstLine="161"/>
              <w:jc w:val="right"/>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41 829,61</w:t>
            </w:r>
          </w:p>
        </w:tc>
        <w:tc>
          <w:tcPr>
            <w:tcW w:w="1491" w:type="pct"/>
            <w:hideMark/>
          </w:tcPr>
          <w:p w14:paraId="62DF8A79" w14:textId="77777777" w:rsidR="00E77949" w:rsidRPr="002947E9" w:rsidRDefault="00E77949" w:rsidP="00E77949">
            <w:pPr>
              <w:spacing w:before="0" w:after="0"/>
              <w:ind w:firstLineChars="100" w:firstLine="161"/>
              <w:jc w:val="right"/>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24 063,02</w:t>
            </w:r>
          </w:p>
        </w:tc>
        <w:tc>
          <w:tcPr>
            <w:tcW w:w="1491" w:type="pct"/>
            <w:hideMark/>
          </w:tcPr>
          <w:p w14:paraId="34D0272A" w14:textId="77777777" w:rsidR="00E77949" w:rsidRPr="002947E9" w:rsidRDefault="00E77949" w:rsidP="00E77949">
            <w:pPr>
              <w:spacing w:before="0" w:after="0"/>
              <w:ind w:firstLineChars="100" w:firstLine="161"/>
              <w:jc w:val="right"/>
              <w:rPr>
                <w:rFonts w:ascii="Avenir Next LT Pro Light" w:eastAsia="Times New Roman" w:hAnsi="Avenir Next LT Pro Light" w:cs="Calibri"/>
                <w:b/>
                <w:bCs/>
                <w:sz w:val="16"/>
                <w:szCs w:val="16"/>
                <w:lang w:eastAsia="pl-PL"/>
              </w:rPr>
            </w:pPr>
            <w:r w:rsidRPr="002947E9">
              <w:rPr>
                <w:rFonts w:ascii="Avenir Next LT Pro Light" w:eastAsia="Times New Roman" w:hAnsi="Avenir Next LT Pro Light" w:cs="Calibri"/>
                <w:b/>
                <w:bCs/>
                <w:sz w:val="16"/>
                <w:szCs w:val="16"/>
                <w:lang w:eastAsia="pl-PL"/>
              </w:rPr>
              <w:t>65 892,63</w:t>
            </w:r>
          </w:p>
        </w:tc>
      </w:tr>
    </w:tbl>
    <w:p w14:paraId="3EB88BEC" w14:textId="5213395F" w:rsidR="00E77C1C" w:rsidRPr="002947E9" w:rsidRDefault="00E77C1C" w:rsidP="00E77949">
      <w:pPr>
        <w:pStyle w:val="Legenda"/>
        <w:rPr>
          <w:color w:val="auto"/>
          <w:sz w:val="6"/>
          <w:szCs w:val="6"/>
        </w:rPr>
      </w:pPr>
    </w:p>
    <w:p w14:paraId="53544EB5" w14:textId="5F23080C" w:rsidR="00F578F1" w:rsidRPr="00061C59" w:rsidRDefault="0031743A" w:rsidP="00DC7DCB">
      <w:pPr>
        <w:pStyle w:val="Nagwek3"/>
        <w:numPr>
          <w:ilvl w:val="2"/>
          <w:numId w:val="90"/>
        </w:numPr>
      </w:pPr>
      <w:bookmarkStart w:id="449" w:name="_Toc179200332"/>
      <w:r w:rsidRPr="00061C59">
        <w:t>Szkody powodowane przez ssaki</w:t>
      </w:r>
      <w:bookmarkEnd w:id="449"/>
    </w:p>
    <w:p w14:paraId="1EE1BD23" w14:textId="44757551" w:rsidR="00A5658C" w:rsidRPr="00A209E5" w:rsidRDefault="00A5658C" w:rsidP="00A5658C">
      <w:bookmarkStart w:id="450" w:name="_Hlk146806284"/>
      <w:r w:rsidRPr="00A209E5">
        <w:t xml:space="preserve">Uszkodzenia od zwierzyny </w:t>
      </w:r>
      <w:r w:rsidR="008F4427">
        <w:t xml:space="preserve">powyżej 21 % </w:t>
      </w:r>
      <w:r w:rsidRPr="00A209E5">
        <w:t xml:space="preserve">występują na powierzchni </w:t>
      </w:r>
      <w:r w:rsidR="008F4427">
        <w:t>793,49</w:t>
      </w:r>
      <w:r w:rsidRPr="00A209E5">
        <w:t xml:space="preserve"> ha</w:t>
      </w:r>
      <w:bookmarkEnd w:id="450"/>
      <w:r w:rsidR="008F4427">
        <w:t>.</w:t>
      </w:r>
    </w:p>
    <w:p w14:paraId="5521B50A" w14:textId="5A3C2F9D" w:rsidR="00A5658C" w:rsidRPr="00A209E5" w:rsidRDefault="00A5658C" w:rsidP="00A5658C">
      <w:pPr>
        <w:pStyle w:val="Legenda"/>
        <w:rPr>
          <w:i w:val="0"/>
          <w:iCs w:val="0"/>
          <w:color w:val="auto"/>
        </w:rPr>
      </w:pPr>
      <w:bookmarkStart w:id="451" w:name="_Toc151983897"/>
      <w:bookmarkStart w:id="452" w:name="_Toc152179851"/>
      <w:bookmarkStart w:id="453" w:name="_Toc152180055"/>
      <w:bookmarkStart w:id="454" w:name="_Toc179186632"/>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62</w:t>
      </w:r>
      <w:r w:rsidRPr="00A209E5">
        <w:rPr>
          <w:i w:val="0"/>
          <w:iCs w:val="0"/>
          <w:noProof/>
          <w:color w:val="auto"/>
        </w:rPr>
        <w:fldChar w:fldCharType="end"/>
      </w:r>
      <w:r w:rsidR="00027C11" w:rsidRPr="00A209E5">
        <w:rPr>
          <w:i w:val="0"/>
          <w:iCs w:val="0"/>
          <w:noProof/>
          <w:color w:val="auto"/>
        </w:rPr>
        <w:t>.</w:t>
      </w:r>
      <w:r w:rsidRPr="00A209E5">
        <w:rPr>
          <w:i w:val="0"/>
          <w:iCs w:val="0"/>
          <w:noProof/>
          <w:color w:val="auto"/>
        </w:rPr>
        <w:t xml:space="preserve"> </w:t>
      </w:r>
      <w:r w:rsidRPr="00A209E5">
        <w:rPr>
          <w:i w:val="0"/>
          <w:iCs w:val="0"/>
          <w:color w:val="auto"/>
        </w:rPr>
        <w:t xml:space="preserve">Inwentaryzacja uszkodzeń od zwierzyny w drzewostanach </w:t>
      </w:r>
      <w:bookmarkEnd w:id="451"/>
      <w:bookmarkEnd w:id="452"/>
      <w:bookmarkEnd w:id="453"/>
      <w:r w:rsidR="008F4427">
        <w:rPr>
          <w:i w:val="0"/>
          <w:iCs w:val="0"/>
          <w:color w:val="auto"/>
        </w:rPr>
        <w:t>Nadleśnictwa Człopa</w:t>
      </w:r>
      <w:r w:rsidR="00BF547A" w:rsidRPr="00A209E5">
        <w:rPr>
          <w:i w:val="0"/>
          <w:iCs w:val="0"/>
          <w:color w:val="auto"/>
        </w:rPr>
        <w:t>.</w:t>
      </w:r>
      <w:bookmarkEnd w:id="454"/>
    </w:p>
    <w:tbl>
      <w:tblPr>
        <w:tblW w:w="5000" w:type="pct"/>
        <w:tblCellMar>
          <w:left w:w="70" w:type="dxa"/>
          <w:right w:w="70" w:type="dxa"/>
        </w:tblCellMar>
        <w:tblLook w:val="04A0" w:firstRow="1" w:lastRow="0" w:firstColumn="1" w:lastColumn="0" w:noHBand="0" w:noVBand="1"/>
      </w:tblPr>
      <w:tblGrid>
        <w:gridCol w:w="1489"/>
        <w:gridCol w:w="1083"/>
        <w:gridCol w:w="1214"/>
        <w:gridCol w:w="964"/>
        <w:gridCol w:w="964"/>
        <w:gridCol w:w="910"/>
        <w:gridCol w:w="813"/>
        <w:gridCol w:w="854"/>
        <w:gridCol w:w="1031"/>
      </w:tblGrid>
      <w:tr w:rsidR="00C95ADC" w:rsidRPr="002947E9" w14:paraId="7233273B" w14:textId="77777777" w:rsidTr="00C95ADC">
        <w:trPr>
          <w:cantSplit/>
          <w:trHeight w:val="170"/>
        </w:trPr>
        <w:tc>
          <w:tcPr>
            <w:tcW w:w="79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4A7D4A1"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Stopień uszkodzenia [%]</w:t>
            </w:r>
          </w:p>
        </w:tc>
        <w:tc>
          <w:tcPr>
            <w:tcW w:w="3648" w:type="pct"/>
            <w:gridSpan w:val="7"/>
            <w:tcBorders>
              <w:top w:val="single" w:sz="8" w:space="0" w:color="auto"/>
              <w:left w:val="nil"/>
              <w:bottom w:val="single" w:sz="8" w:space="0" w:color="auto"/>
              <w:right w:val="single" w:sz="8" w:space="0" w:color="000000"/>
            </w:tcBorders>
            <w:shd w:val="clear" w:color="auto" w:fill="auto"/>
            <w:vAlign w:val="center"/>
            <w:hideMark/>
          </w:tcPr>
          <w:p w14:paraId="5594FCAE"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Klasy wieku</w:t>
            </w:r>
          </w:p>
        </w:tc>
        <w:tc>
          <w:tcPr>
            <w:tcW w:w="553" w:type="pct"/>
            <w:vMerge w:val="restart"/>
            <w:tcBorders>
              <w:top w:val="single" w:sz="8" w:space="0" w:color="auto"/>
              <w:left w:val="nil"/>
              <w:bottom w:val="single" w:sz="8" w:space="0" w:color="000000"/>
              <w:right w:val="single" w:sz="8" w:space="0" w:color="auto"/>
            </w:tcBorders>
            <w:shd w:val="clear" w:color="auto" w:fill="auto"/>
            <w:vAlign w:val="center"/>
            <w:hideMark/>
          </w:tcPr>
          <w:p w14:paraId="4FAE7108"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r>
      <w:tr w:rsidR="00C95ADC" w:rsidRPr="002947E9" w14:paraId="174CA24E" w14:textId="77777777" w:rsidTr="00C95ADC">
        <w:trPr>
          <w:trHeight w:val="170"/>
        </w:trPr>
        <w:tc>
          <w:tcPr>
            <w:tcW w:w="799" w:type="pct"/>
            <w:vMerge/>
            <w:tcBorders>
              <w:top w:val="single" w:sz="8" w:space="0" w:color="auto"/>
              <w:left w:val="single" w:sz="8" w:space="0" w:color="auto"/>
              <w:bottom w:val="single" w:sz="8" w:space="0" w:color="000000"/>
              <w:right w:val="single" w:sz="8" w:space="0" w:color="auto"/>
            </w:tcBorders>
            <w:vAlign w:val="center"/>
            <w:hideMark/>
          </w:tcPr>
          <w:p w14:paraId="2F74EEC8"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p>
        </w:tc>
        <w:tc>
          <w:tcPr>
            <w:tcW w:w="581" w:type="pct"/>
            <w:tcBorders>
              <w:top w:val="nil"/>
              <w:left w:val="nil"/>
              <w:bottom w:val="single" w:sz="8" w:space="0" w:color="auto"/>
              <w:right w:val="single" w:sz="8" w:space="0" w:color="auto"/>
            </w:tcBorders>
            <w:shd w:val="clear" w:color="auto" w:fill="auto"/>
            <w:vAlign w:val="center"/>
            <w:hideMark/>
          </w:tcPr>
          <w:p w14:paraId="33F93B4F"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w:t>
            </w:r>
          </w:p>
        </w:tc>
        <w:tc>
          <w:tcPr>
            <w:tcW w:w="651" w:type="pct"/>
            <w:tcBorders>
              <w:top w:val="nil"/>
              <w:left w:val="nil"/>
              <w:bottom w:val="single" w:sz="8" w:space="0" w:color="auto"/>
              <w:right w:val="single" w:sz="8" w:space="0" w:color="auto"/>
            </w:tcBorders>
            <w:shd w:val="clear" w:color="auto" w:fill="auto"/>
            <w:vAlign w:val="center"/>
            <w:hideMark/>
          </w:tcPr>
          <w:p w14:paraId="7B651891"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II</w:t>
            </w:r>
          </w:p>
        </w:tc>
        <w:tc>
          <w:tcPr>
            <w:tcW w:w="517" w:type="pct"/>
            <w:tcBorders>
              <w:top w:val="nil"/>
              <w:left w:val="nil"/>
              <w:bottom w:val="single" w:sz="8" w:space="0" w:color="auto"/>
              <w:right w:val="single" w:sz="8" w:space="0" w:color="auto"/>
            </w:tcBorders>
            <w:shd w:val="clear" w:color="auto" w:fill="auto"/>
            <w:vAlign w:val="center"/>
            <w:hideMark/>
          </w:tcPr>
          <w:p w14:paraId="706C6ED4"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III</w:t>
            </w:r>
          </w:p>
        </w:tc>
        <w:tc>
          <w:tcPr>
            <w:tcW w:w="517" w:type="pct"/>
            <w:tcBorders>
              <w:top w:val="nil"/>
              <w:left w:val="nil"/>
              <w:bottom w:val="single" w:sz="8" w:space="0" w:color="auto"/>
              <w:right w:val="single" w:sz="8" w:space="0" w:color="auto"/>
            </w:tcBorders>
            <w:shd w:val="clear" w:color="auto" w:fill="auto"/>
            <w:vAlign w:val="center"/>
            <w:hideMark/>
          </w:tcPr>
          <w:p w14:paraId="0AE4BA79"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IV</w:t>
            </w:r>
          </w:p>
        </w:tc>
        <w:tc>
          <w:tcPr>
            <w:tcW w:w="488" w:type="pct"/>
            <w:tcBorders>
              <w:top w:val="nil"/>
              <w:left w:val="nil"/>
              <w:bottom w:val="single" w:sz="8" w:space="0" w:color="auto"/>
              <w:right w:val="single" w:sz="8" w:space="0" w:color="auto"/>
            </w:tcBorders>
            <w:shd w:val="clear" w:color="auto" w:fill="auto"/>
            <w:vAlign w:val="center"/>
            <w:hideMark/>
          </w:tcPr>
          <w:p w14:paraId="03D26663"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V</w:t>
            </w:r>
          </w:p>
        </w:tc>
        <w:tc>
          <w:tcPr>
            <w:tcW w:w="436" w:type="pct"/>
            <w:tcBorders>
              <w:top w:val="nil"/>
              <w:left w:val="nil"/>
              <w:bottom w:val="single" w:sz="8" w:space="0" w:color="auto"/>
              <w:right w:val="single" w:sz="8" w:space="0" w:color="auto"/>
            </w:tcBorders>
            <w:shd w:val="clear" w:color="auto" w:fill="auto"/>
            <w:vAlign w:val="center"/>
            <w:hideMark/>
          </w:tcPr>
          <w:p w14:paraId="39AEA0CF"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VI</w:t>
            </w:r>
          </w:p>
        </w:tc>
        <w:tc>
          <w:tcPr>
            <w:tcW w:w="458" w:type="pct"/>
            <w:tcBorders>
              <w:top w:val="nil"/>
              <w:left w:val="nil"/>
              <w:bottom w:val="single" w:sz="8" w:space="0" w:color="auto"/>
              <w:right w:val="single" w:sz="8" w:space="0" w:color="auto"/>
            </w:tcBorders>
            <w:shd w:val="clear" w:color="auto" w:fill="auto"/>
            <w:vAlign w:val="center"/>
            <w:hideMark/>
          </w:tcPr>
          <w:p w14:paraId="7B5BEB8E"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VIII</w:t>
            </w:r>
          </w:p>
        </w:tc>
        <w:tc>
          <w:tcPr>
            <w:tcW w:w="553" w:type="pct"/>
            <w:vMerge/>
            <w:tcBorders>
              <w:top w:val="single" w:sz="8" w:space="0" w:color="auto"/>
              <w:left w:val="nil"/>
              <w:bottom w:val="single" w:sz="8" w:space="0" w:color="000000"/>
              <w:right w:val="single" w:sz="8" w:space="0" w:color="auto"/>
            </w:tcBorders>
            <w:vAlign w:val="center"/>
            <w:hideMark/>
          </w:tcPr>
          <w:p w14:paraId="106895EF"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p>
        </w:tc>
      </w:tr>
      <w:tr w:rsidR="00C95ADC" w:rsidRPr="002947E9" w14:paraId="7A9F3960" w14:textId="77777777" w:rsidTr="00C95ADC">
        <w:trPr>
          <w:cantSplit/>
          <w:trHeight w:val="170"/>
        </w:trPr>
        <w:tc>
          <w:tcPr>
            <w:tcW w:w="799" w:type="pct"/>
            <w:tcBorders>
              <w:top w:val="nil"/>
              <w:left w:val="single" w:sz="8" w:space="0" w:color="auto"/>
              <w:bottom w:val="single" w:sz="8" w:space="0" w:color="auto"/>
              <w:right w:val="single" w:sz="8" w:space="0" w:color="auto"/>
            </w:tcBorders>
            <w:shd w:val="clear" w:color="auto" w:fill="auto"/>
            <w:vAlign w:val="center"/>
            <w:hideMark/>
          </w:tcPr>
          <w:p w14:paraId="71FB51D1"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w:t>
            </w:r>
          </w:p>
        </w:tc>
        <w:tc>
          <w:tcPr>
            <w:tcW w:w="581" w:type="pct"/>
            <w:tcBorders>
              <w:top w:val="nil"/>
              <w:left w:val="nil"/>
              <w:bottom w:val="single" w:sz="8" w:space="0" w:color="auto"/>
              <w:right w:val="single" w:sz="8" w:space="0" w:color="auto"/>
            </w:tcBorders>
            <w:shd w:val="clear" w:color="auto" w:fill="auto"/>
            <w:vAlign w:val="center"/>
            <w:hideMark/>
          </w:tcPr>
          <w:p w14:paraId="517EA3B4"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2</w:t>
            </w:r>
          </w:p>
        </w:tc>
        <w:tc>
          <w:tcPr>
            <w:tcW w:w="651" w:type="pct"/>
            <w:tcBorders>
              <w:top w:val="nil"/>
              <w:left w:val="nil"/>
              <w:bottom w:val="single" w:sz="8" w:space="0" w:color="auto"/>
              <w:right w:val="single" w:sz="8" w:space="0" w:color="auto"/>
            </w:tcBorders>
            <w:shd w:val="clear" w:color="auto" w:fill="auto"/>
            <w:vAlign w:val="center"/>
            <w:hideMark/>
          </w:tcPr>
          <w:p w14:paraId="025B1613"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3</w:t>
            </w:r>
          </w:p>
        </w:tc>
        <w:tc>
          <w:tcPr>
            <w:tcW w:w="517" w:type="pct"/>
            <w:tcBorders>
              <w:top w:val="nil"/>
              <w:left w:val="nil"/>
              <w:bottom w:val="single" w:sz="8" w:space="0" w:color="auto"/>
              <w:right w:val="single" w:sz="8" w:space="0" w:color="auto"/>
            </w:tcBorders>
            <w:shd w:val="clear" w:color="auto" w:fill="auto"/>
            <w:vAlign w:val="center"/>
            <w:hideMark/>
          </w:tcPr>
          <w:p w14:paraId="7B6A76AB"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4</w:t>
            </w:r>
          </w:p>
        </w:tc>
        <w:tc>
          <w:tcPr>
            <w:tcW w:w="517" w:type="pct"/>
            <w:tcBorders>
              <w:top w:val="nil"/>
              <w:left w:val="nil"/>
              <w:bottom w:val="single" w:sz="8" w:space="0" w:color="auto"/>
              <w:right w:val="single" w:sz="8" w:space="0" w:color="auto"/>
            </w:tcBorders>
            <w:shd w:val="clear" w:color="auto" w:fill="auto"/>
            <w:vAlign w:val="center"/>
            <w:hideMark/>
          </w:tcPr>
          <w:p w14:paraId="3E577EED"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5</w:t>
            </w:r>
          </w:p>
        </w:tc>
        <w:tc>
          <w:tcPr>
            <w:tcW w:w="488" w:type="pct"/>
            <w:tcBorders>
              <w:top w:val="nil"/>
              <w:left w:val="nil"/>
              <w:bottom w:val="single" w:sz="8" w:space="0" w:color="auto"/>
              <w:right w:val="single" w:sz="8" w:space="0" w:color="auto"/>
            </w:tcBorders>
            <w:shd w:val="clear" w:color="auto" w:fill="auto"/>
            <w:vAlign w:val="center"/>
            <w:hideMark/>
          </w:tcPr>
          <w:p w14:paraId="3DAD1DCB"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6</w:t>
            </w:r>
          </w:p>
        </w:tc>
        <w:tc>
          <w:tcPr>
            <w:tcW w:w="436" w:type="pct"/>
            <w:tcBorders>
              <w:top w:val="nil"/>
              <w:left w:val="nil"/>
              <w:bottom w:val="single" w:sz="8" w:space="0" w:color="auto"/>
              <w:right w:val="single" w:sz="8" w:space="0" w:color="auto"/>
            </w:tcBorders>
            <w:shd w:val="clear" w:color="auto" w:fill="auto"/>
            <w:vAlign w:val="center"/>
            <w:hideMark/>
          </w:tcPr>
          <w:p w14:paraId="355CCA77"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7</w:t>
            </w:r>
          </w:p>
        </w:tc>
        <w:tc>
          <w:tcPr>
            <w:tcW w:w="458" w:type="pct"/>
            <w:tcBorders>
              <w:top w:val="nil"/>
              <w:left w:val="nil"/>
              <w:bottom w:val="single" w:sz="8" w:space="0" w:color="auto"/>
              <w:right w:val="single" w:sz="8" w:space="0" w:color="auto"/>
            </w:tcBorders>
            <w:shd w:val="clear" w:color="auto" w:fill="auto"/>
            <w:vAlign w:val="center"/>
            <w:hideMark/>
          </w:tcPr>
          <w:p w14:paraId="43D00947" w14:textId="3A896C2D" w:rsidR="00C95ADC" w:rsidRPr="002947E9" w:rsidRDefault="00C95ADC" w:rsidP="00C95ADC">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8</w:t>
            </w:r>
          </w:p>
        </w:tc>
        <w:tc>
          <w:tcPr>
            <w:tcW w:w="553" w:type="pct"/>
            <w:tcBorders>
              <w:top w:val="nil"/>
              <w:left w:val="nil"/>
              <w:bottom w:val="single" w:sz="8" w:space="0" w:color="auto"/>
              <w:right w:val="single" w:sz="8" w:space="0" w:color="auto"/>
            </w:tcBorders>
            <w:shd w:val="clear" w:color="auto" w:fill="auto"/>
            <w:vAlign w:val="center"/>
            <w:hideMark/>
          </w:tcPr>
          <w:p w14:paraId="1F00BEAA"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9</w:t>
            </w:r>
          </w:p>
        </w:tc>
      </w:tr>
      <w:tr w:rsidR="00C95ADC" w:rsidRPr="002947E9" w14:paraId="23A3C4F4" w14:textId="77777777" w:rsidTr="002947E9">
        <w:trPr>
          <w:trHeight w:val="170"/>
        </w:trPr>
        <w:tc>
          <w:tcPr>
            <w:tcW w:w="799" w:type="pct"/>
            <w:tcBorders>
              <w:top w:val="nil"/>
              <w:left w:val="single" w:sz="8" w:space="0" w:color="auto"/>
              <w:bottom w:val="single" w:sz="8" w:space="0" w:color="auto"/>
              <w:right w:val="single" w:sz="8" w:space="0" w:color="auto"/>
            </w:tcBorders>
            <w:shd w:val="clear" w:color="auto" w:fill="auto"/>
            <w:vAlign w:val="center"/>
            <w:hideMark/>
          </w:tcPr>
          <w:p w14:paraId="49690BDD"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10</w:t>
            </w:r>
          </w:p>
        </w:tc>
        <w:tc>
          <w:tcPr>
            <w:tcW w:w="581" w:type="pct"/>
            <w:tcBorders>
              <w:top w:val="nil"/>
              <w:left w:val="nil"/>
              <w:bottom w:val="single" w:sz="8" w:space="0" w:color="auto"/>
              <w:right w:val="single" w:sz="8" w:space="0" w:color="auto"/>
            </w:tcBorders>
            <w:shd w:val="clear" w:color="auto" w:fill="auto"/>
            <w:vAlign w:val="center"/>
            <w:hideMark/>
          </w:tcPr>
          <w:p w14:paraId="5DF8FE04"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558,59</w:t>
            </w:r>
          </w:p>
        </w:tc>
        <w:tc>
          <w:tcPr>
            <w:tcW w:w="651" w:type="pct"/>
            <w:tcBorders>
              <w:top w:val="nil"/>
              <w:left w:val="nil"/>
              <w:bottom w:val="single" w:sz="8" w:space="0" w:color="auto"/>
              <w:right w:val="single" w:sz="8" w:space="0" w:color="auto"/>
            </w:tcBorders>
            <w:shd w:val="clear" w:color="auto" w:fill="auto"/>
            <w:vAlign w:val="center"/>
            <w:hideMark/>
          </w:tcPr>
          <w:p w14:paraId="3435CC66"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630,33</w:t>
            </w:r>
          </w:p>
        </w:tc>
        <w:tc>
          <w:tcPr>
            <w:tcW w:w="517" w:type="pct"/>
            <w:tcBorders>
              <w:top w:val="nil"/>
              <w:left w:val="nil"/>
              <w:bottom w:val="single" w:sz="8" w:space="0" w:color="auto"/>
              <w:right w:val="single" w:sz="8" w:space="0" w:color="auto"/>
            </w:tcBorders>
            <w:shd w:val="clear" w:color="auto" w:fill="auto"/>
            <w:vAlign w:val="center"/>
            <w:hideMark/>
          </w:tcPr>
          <w:p w14:paraId="0EEF42F1"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132,93</w:t>
            </w:r>
          </w:p>
        </w:tc>
        <w:tc>
          <w:tcPr>
            <w:tcW w:w="517" w:type="pct"/>
            <w:tcBorders>
              <w:top w:val="nil"/>
              <w:left w:val="nil"/>
              <w:bottom w:val="single" w:sz="8" w:space="0" w:color="auto"/>
              <w:right w:val="single" w:sz="8" w:space="0" w:color="auto"/>
            </w:tcBorders>
            <w:shd w:val="clear" w:color="auto" w:fill="auto"/>
            <w:vAlign w:val="center"/>
            <w:hideMark/>
          </w:tcPr>
          <w:p w14:paraId="0BE7E1E2"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98,98</w:t>
            </w:r>
          </w:p>
        </w:tc>
        <w:tc>
          <w:tcPr>
            <w:tcW w:w="488" w:type="pct"/>
            <w:tcBorders>
              <w:top w:val="nil"/>
              <w:left w:val="nil"/>
              <w:bottom w:val="single" w:sz="8" w:space="0" w:color="auto"/>
              <w:right w:val="single" w:sz="8" w:space="0" w:color="auto"/>
            </w:tcBorders>
            <w:shd w:val="clear" w:color="auto" w:fill="auto"/>
            <w:vAlign w:val="center"/>
            <w:hideMark/>
          </w:tcPr>
          <w:p w14:paraId="59D155C5"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20,98</w:t>
            </w:r>
          </w:p>
        </w:tc>
        <w:tc>
          <w:tcPr>
            <w:tcW w:w="436" w:type="pct"/>
            <w:tcBorders>
              <w:top w:val="nil"/>
              <w:left w:val="nil"/>
              <w:bottom w:val="single" w:sz="8" w:space="0" w:color="auto"/>
              <w:right w:val="single" w:sz="8" w:space="0" w:color="auto"/>
            </w:tcBorders>
            <w:shd w:val="clear" w:color="auto" w:fill="auto"/>
            <w:vAlign w:val="center"/>
            <w:hideMark/>
          </w:tcPr>
          <w:p w14:paraId="4ED44906"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14,00</w:t>
            </w:r>
          </w:p>
        </w:tc>
        <w:tc>
          <w:tcPr>
            <w:tcW w:w="458" w:type="pct"/>
            <w:tcBorders>
              <w:top w:val="nil"/>
              <w:left w:val="nil"/>
              <w:bottom w:val="single" w:sz="8" w:space="0" w:color="auto"/>
              <w:right w:val="single" w:sz="8" w:space="0" w:color="auto"/>
            </w:tcBorders>
            <w:shd w:val="clear" w:color="auto" w:fill="auto"/>
            <w:vAlign w:val="center"/>
            <w:hideMark/>
          </w:tcPr>
          <w:p w14:paraId="41023895" w14:textId="4507DB4E"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553" w:type="pct"/>
            <w:tcBorders>
              <w:top w:val="nil"/>
              <w:left w:val="nil"/>
              <w:bottom w:val="single" w:sz="8" w:space="0" w:color="auto"/>
              <w:right w:val="single" w:sz="8" w:space="0" w:color="auto"/>
            </w:tcBorders>
            <w:shd w:val="clear" w:color="auto" w:fill="auto"/>
            <w:vAlign w:val="center"/>
            <w:hideMark/>
          </w:tcPr>
          <w:p w14:paraId="0D4177F6"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1455,81</w:t>
            </w:r>
          </w:p>
        </w:tc>
      </w:tr>
      <w:tr w:rsidR="00C95ADC" w:rsidRPr="002947E9" w14:paraId="178234C6" w14:textId="77777777" w:rsidTr="002947E9">
        <w:trPr>
          <w:trHeight w:val="170"/>
        </w:trPr>
        <w:tc>
          <w:tcPr>
            <w:tcW w:w="799" w:type="pct"/>
            <w:tcBorders>
              <w:top w:val="nil"/>
              <w:left w:val="single" w:sz="8" w:space="0" w:color="auto"/>
              <w:bottom w:val="single" w:sz="8" w:space="0" w:color="auto"/>
              <w:right w:val="single" w:sz="8" w:space="0" w:color="auto"/>
            </w:tcBorders>
            <w:shd w:val="clear" w:color="auto" w:fill="auto"/>
            <w:vAlign w:val="center"/>
            <w:hideMark/>
          </w:tcPr>
          <w:p w14:paraId="5CC77B0A"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20</w:t>
            </w:r>
          </w:p>
        </w:tc>
        <w:tc>
          <w:tcPr>
            <w:tcW w:w="581" w:type="pct"/>
            <w:tcBorders>
              <w:top w:val="nil"/>
              <w:left w:val="nil"/>
              <w:bottom w:val="single" w:sz="8" w:space="0" w:color="auto"/>
              <w:right w:val="single" w:sz="8" w:space="0" w:color="auto"/>
            </w:tcBorders>
            <w:shd w:val="clear" w:color="auto" w:fill="auto"/>
            <w:vAlign w:val="center"/>
            <w:hideMark/>
          </w:tcPr>
          <w:p w14:paraId="6BC80386"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412,04</w:t>
            </w:r>
          </w:p>
        </w:tc>
        <w:tc>
          <w:tcPr>
            <w:tcW w:w="651" w:type="pct"/>
            <w:tcBorders>
              <w:top w:val="nil"/>
              <w:left w:val="nil"/>
              <w:bottom w:val="single" w:sz="8" w:space="0" w:color="auto"/>
              <w:right w:val="single" w:sz="8" w:space="0" w:color="auto"/>
            </w:tcBorders>
            <w:shd w:val="clear" w:color="auto" w:fill="auto"/>
            <w:vAlign w:val="center"/>
            <w:hideMark/>
          </w:tcPr>
          <w:p w14:paraId="733C2429"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683,80</w:t>
            </w:r>
          </w:p>
        </w:tc>
        <w:tc>
          <w:tcPr>
            <w:tcW w:w="517" w:type="pct"/>
            <w:tcBorders>
              <w:top w:val="nil"/>
              <w:left w:val="nil"/>
              <w:bottom w:val="single" w:sz="8" w:space="0" w:color="auto"/>
              <w:right w:val="single" w:sz="8" w:space="0" w:color="auto"/>
            </w:tcBorders>
            <w:shd w:val="clear" w:color="auto" w:fill="auto"/>
            <w:vAlign w:val="center"/>
            <w:hideMark/>
          </w:tcPr>
          <w:p w14:paraId="65443C18"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226,28</w:t>
            </w:r>
          </w:p>
        </w:tc>
        <w:tc>
          <w:tcPr>
            <w:tcW w:w="517" w:type="pct"/>
            <w:tcBorders>
              <w:top w:val="nil"/>
              <w:left w:val="nil"/>
              <w:bottom w:val="single" w:sz="8" w:space="0" w:color="auto"/>
              <w:right w:val="single" w:sz="8" w:space="0" w:color="auto"/>
            </w:tcBorders>
            <w:shd w:val="clear" w:color="auto" w:fill="auto"/>
            <w:vAlign w:val="center"/>
            <w:hideMark/>
          </w:tcPr>
          <w:p w14:paraId="05C240A9"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61,22</w:t>
            </w:r>
          </w:p>
        </w:tc>
        <w:tc>
          <w:tcPr>
            <w:tcW w:w="488" w:type="pct"/>
            <w:tcBorders>
              <w:top w:val="nil"/>
              <w:left w:val="nil"/>
              <w:bottom w:val="single" w:sz="8" w:space="0" w:color="auto"/>
              <w:right w:val="single" w:sz="8" w:space="0" w:color="auto"/>
            </w:tcBorders>
            <w:shd w:val="clear" w:color="auto" w:fill="auto"/>
            <w:vAlign w:val="center"/>
            <w:hideMark/>
          </w:tcPr>
          <w:p w14:paraId="08374201" w14:textId="59751AD2"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36" w:type="pct"/>
            <w:tcBorders>
              <w:top w:val="nil"/>
              <w:left w:val="nil"/>
              <w:bottom w:val="single" w:sz="8" w:space="0" w:color="auto"/>
              <w:right w:val="single" w:sz="8" w:space="0" w:color="auto"/>
            </w:tcBorders>
            <w:shd w:val="clear" w:color="auto" w:fill="auto"/>
            <w:vAlign w:val="center"/>
            <w:hideMark/>
          </w:tcPr>
          <w:p w14:paraId="4AEBD317"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2,35</w:t>
            </w:r>
          </w:p>
        </w:tc>
        <w:tc>
          <w:tcPr>
            <w:tcW w:w="458" w:type="pct"/>
            <w:tcBorders>
              <w:top w:val="nil"/>
              <w:left w:val="nil"/>
              <w:bottom w:val="single" w:sz="8" w:space="0" w:color="auto"/>
              <w:right w:val="single" w:sz="8" w:space="0" w:color="auto"/>
            </w:tcBorders>
            <w:shd w:val="clear" w:color="auto" w:fill="auto"/>
            <w:vAlign w:val="center"/>
            <w:hideMark/>
          </w:tcPr>
          <w:p w14:paraId="540DF212"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4,23</w:t>
            </w:r>
          </w:p>
        </w:tc>
        <w:tc>
          <w:tcPr>
            <w:tcW w:w="553" w:type="pct"/>
            <w:tcBorders>
              <w:top w:val="nil"/>
              <w:left w:val="nil"/>
              <w:bottom w:val="single" w:sz="8" w:space="0" w:color="auto"/>
              <w:right w:val="single" w:sz="8" w:space="0" w:color="auto"/>
            </w:tcBorders>
            <w:shd w:val="clear" w:color="auto" w:fill="auto"/>
            <w:vAlign w:val="center"/>
            <w:hideMark/>
          </w:tcPr>
          <w:p w14:paraId="360C78C7"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1389,92</w:t>
            </w:r>
          </w:p>
        </w:tc>
      </w:tr>
      <w:tr w:rsidR="00C95ADC" w:rsidRPr="002947E9" w14:paraId="05CF3C9A" w14:textId="77777777" w:rsidTr="002947E9">
        <w:trPr>
          <w:trHeight w:val="170"/>
        </w:trPr>
        <w:tc>
          <w:tcPr>
            <w:tcW w:w="799" w:type="pct"/>
            <w:tcBorders>
              <w:top w:val="nil"/>
              <w:left w:val="single" w:sz="8" w:space="0" w:color="auto"/>
              <w:bottom w:val="single" w:sz="8" w:space="0" w:color="auto"/>
              <w:right w:val="single" w:sz="8" w:space="0" w:color="auto"/>
            </w:tcBorders>
            <w:shd w:val="clear" w:color="auto" w:fill="auto"/>
            <w:vAlign w:val="center"/>
            <w:hideMark/>
          </w:tcPr>
          <w:p w14:paraId="792F5888"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c>
          <w:tcPr>
            <w:tcW w:w="581" w:type="pct"/>
            <w:tcBorders>
              <w:top w:val="nil"/>
              <w:left w:val="nil"/>
              <w:bottom w:val="single" w:sz="8" w:space="0" w:color="auto"/>
              <w:right w:val="single" w:sz="8" w:space="0" w:color="auto"/>
            </w:tcBorders>
            <w:shd w:val="clear" w:color="auto" w:fill="auto"/>
            <w:vAlign w:val="center"/>
            <w:hideMark/>
          </w:tcPr>
          <w:p w14:paraId="286459FC"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970,63</w:t>
            </w:r>
          </w:p>
        </w:tc>
        <w:tc>
          <w:tcPr>
            <w:tcW w:w="651" w:type="pct"/>
            <w:tcBorders>
              <w:top w:val="nil"/>
              <w:left w:val="nil"/>
              <w:bottom w:val="single" w:sz="8" w:space="0" w:color="auto"/>
              <w:right w:val="single" w:sz="8" w:space="0" w:color="auto"/>
            </w:tcBorders>
            <w:shd w:val="clear" w:color="auto" w:fill="auto"/>
            <w:vAlign w:val="center"/>
            <w:hideMark/>
          </w:tcPr>
          <w:p w14:paraId="2CDCE6B3"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1314,13</w:t>
            </w:r>
          </w:p>
        </w:tc>
        <w:tc>
          <w:tcPr>
            <w:tcW w:w="517" w:type="pct"/>
            <w:tcBorders>
              <w:top w:val="nil"/>
              <w:left w:val="nil"/>
              <w:bottom w:val="single" w:sz="8" w:space="0" w:color="auto"/>
              <w:right w:val="single" w:sz="8" w:space="0" w:color="auto"/>
            </w:tcBorders>
            <w:shd w:val="clear" w:color="auto" w:fill="auto"/>
            <w:vAlign w:val="center"/>
            <w:hideMark/>
          </w:tcPr>
          <w:p w14:paraId="318B25D0"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359,21</w:t>
            </w:r>
          </w:p>
        </w:tc>
        <w:tc>
          <w:tcPr>
            <w:tcW w:w="517" w:type="pct"/>
            <w:tcBorders>
              <w:top w:val="nil"/>
              <w:left w:val="nil"/>
              <w:bottom w:val="single" w:sz="8" w:space="0" w:color="auto"/>
              <w:right w:val="single" w:sz="8" w:space="0" w:color="auto"/>
            </w:tcBorders>
            <w:shd w:val="clear" w:color="auto" w:fill="auto"/>
            <w:vAlign w:val="center"/>
            <w:hideMark/>
          </w:tcPr>
          <w:p w14:paraId="42366CA9"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160,20</w:t>
            </w:r>
          </w:p>
        </w:tc>
        <w:tc>
          <w:tcPr>
            <w:tcW w:w="488" w:type="pct"/>
            <w:tcBorders>
              <w:top w:val="nil"/>
              <w:left w:val="nil"/>
              <w:bottom w:val="single" w:sz="8" w:space="0" w:color="auto"/>
              <w:right w:val="single" w:sz="8" w:space="0" w:color="auto"/>
            </w:tcBorders>
            <w:shd w:val="clear" w:color="auto" w:fill="auto"/>
            <w:vAlign w:val="center"/>
            <w:hideMark/>
          </w:tcPr>
          <w:p w14:paraId="3CF36FE7"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20,98</w:t>
            </w:r>
          </w:p>
        </w:tc>
        <w:tc>
          <w:tcPr>
            <w:tcW w:w="436" w:type="pct"/>
            <w:tcBorders>
              <w:top w:val="nil"/>
              <w:left w:val="nil"/>
              <w:bottom w:val="single" w:sz="8" w:space="0" w:color="auto"/>
              <w:right w:val="single" w:sz="8" w:space="0" w:color="auto"/>
            </w:tcBorders>
            <w:shd w:val="clear" w:color="auto" w:fill="auto"/>
            <w:vAlign w:val="center"/>
            <w:hideMark/>
          </w:tcPr>
          <w:p w14:paraId="6218C8F5"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16,35</w:t>
            </w:r>
          </w:p>
        </w:tc>
        <w:tc>
          <w:tcPr>
            <w:tcW w:w="458" w:type="pct"/>
            <w:tcBorders>
              <w:top w:val="nil"/>
              <w:left w:val="nil"/>
              <w:bottom w:val="single" w:sz="8" w:space="0" w:color="auto"/>
              <w:right w:val="single" w:sz="8" w:space="0" w:color="auto"/>
            </w:tcBorders>
            <w:shd w:val="clear" w:color="auto" w:fill="auto"/>
            <w:vAlign w:val="center"/>
            <w:hideMark/>
          </w:tcPr>
          <w:p w14:paraId="6BE24940"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4,23</w:t>
            </w:r>
          </w:p>
        </w:tc>
        <w:tc>
          <w:tcPr>
            <w:tcW w:w="553" w:type="pct"/>
            <w:tcBorders>
              <w:top w:val="nil"/>
              <w:left w:val="nil"/>
              <w:bottom w:val="single" w:sz="8" w:space="0" w:color="auto"/>
              <w:right w:val="single" w:sz="8" w:space="0" w:color="auto"/>
            </w:tcBorders>
            <w:shd w:val="clear" w:color="auto" w:fill="auto"/>
            <w:vAlign w:val="center"/>
            <w:hideMark/>
          </w:tcPr>
          <w:p w14:paraId="63210BD1" w14:textId="68F8D877" w:rsidR="00C95ADC" w:rsidRPr="002947E9" w:rsidRDefault="005E6F82"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2845,73</w:t>
            </w:r>
          </w:p>
        </w:tc>
      </w:tr>
      <w:tr w:rsidR="00C95ADC" w:rsidRPr="002947E9" w14:paraId="2B4D752F" w14:textId="77777777" w:rsidTr="002947E9">
        <w:trPr>
          <w:trHeight w:val="170"/>
        </w:trPr>
        <w:tc>
          <w:tcPr>
            <w:tcW w:w="799" w:type="pct"/>
            <w:tcBorders>
              <w:top w:val="nil"/>
              <w:left w:val="single" w:sz="8" w:space="0" w:color="auto"/>
              <w:bottom w:val="single" w:sz="8" w:space="0" w:color="auto"/>
              <w:right w:val="single" w:sz="8" w:space="0" w:color="auto"/>
            </w:tcBorders>
            <w:shd w:val="clear" w:color="auto" w:fill="auto"/>
            <w:vAlign w:val="center"/>
            <w:hideMark/>
          </w:tcPr>
          <w:p w14:paraId="7A549418"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30</w:t>
            </w:r>
          </w:p>
        </w:tc>
        <w:tc>
          <w:tcPr>
            <w:tcW w:w="581" w:type="pct"/>
            <w:tcBorders>
              <w:top w:val="nil"/>
              <w:left w:val="nil"/>
              <w:bottom w:val="single" w:sz="8" w:space="0" w:color="auto"/>
              <w:right w:val="single" w:sz="8" w:space="0" w:color="auto"/>
            </w:tcBorders>
            <w:shd w:val="clear" w:color="auto" w:fill="auto"/>
            <w:vAlign w:val="center"/>
            <w:hideMark/>
          </w:tcPr>
          <w:p w14:paraId="19C246BF"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107,01</w:t>
            </w:r>
          </w:p>
        </w:tc>
        <w:tc>
          <w:tcPr>
            <w:tcW w:w="651" w:type="pct"/>
            <w:tcBorders>
              <w:top w:val="nil"/>
              <w:left w:val="nil"/>
              <w:bottom w:val="single" w:sz="8" w:space="0" w:color="auto"/>
              <w:right w:val="single" w:sz="8" w:space="0" w:color="auto"/>
            </w:tcBorders>
            <w:shd w:val="clear" w:color="auto" w:fill="auto"/>
            <w:vAlign w:val="center"/>
            <w:hideMark/>
          </w:tcPr>
          <w:p w14:paraId="4D20C1C3"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306,17</w:t>
            </w:r>
          </w:p>
        </w:tc>
        <w:tc>
          <w:tcPr>
            <w:tcW w:w="517" w:type="pct"/>
            <w:tcBorders>
              <w:top w:val="nil"/>
              <w:left w:val="nil"/>
              <w:bottom w:val="single" w:sz="8" w:space="0" w:color="auto"/>
              <w:right w:val="single" w:sz="8" w:space="0" w:color="auto"/>
            </w:tcBorders>
            <w:shd w:val="clear" w:color="auto" w:fill="auto"/>
            <w:vAlign w:val="center"/>
            <w:hideMark/>
          </w:tcPr>
          <w:p w14:paraId="7CB62E67"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124,76</w:t>
            </w:r>
          </w:p>
        </w:tc>
        <w:tc>
          <w:tcPr>
            <w:tcW w:w="517" w:type="pct"/>
            <w:tcBorders>
              <w:top w:val="nil"/>
              <w:left w:val="nil"/>
              <w:bottom w:val="single" w:sz="8" w:space="0" w:color="auto"/>
              <w:right w:val="single" w:sz="8" w:space="0" w:color="auto"/>
            </w:tcBorders>
            <w:shd w:val="clear" w:color="auto" w:fill="auto"/>
            <w:vAlign w:val="center"/>
            <w:hideMark/>
          </w:tcPr>
          <w:p w14:paraId="741F1A14"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43,34</w:t>
            </w:r>
          </w:p>
        </w:tc>
        <w:tc>
          <w:tcPr>
            <w:tcW w:w="488" w:type="pct"/>
            <w:tcBorders>
              <w:top w:val="nil"/>
              <w:left w:val="nil"/>
              <w:bottom w:val="single" w:sz="8" w:space="0" w:color="auto"/>
              <w:right w:val="single" w:sz="8" w:space="0" w:color="auto"/>
            </w:tcBorders>
            <w:shd w:val="clear" w:color="auto" w:fill="auto"/>
            <w:vAlign w:val="center"/>
            <w:hideMark/>
          </w:tcPr>
          <w:p w14:paraId="68386A6C" w14:textId="29FBA3CD"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36" w:type="pct"/>
            <w:tcBorders>
              <w:top w:val="nil"/>
              <w:left w:val="nil"/>
              <w:bottom w:val="single" w:sz="8" w:space="0" w:color="auto"/>
              <w:right w:val="single" w:sz="8" w:space="0" w:color="auto"/>
            </w:tcBorders>
            <w:shd w:val="clear" w:color="auto" w:fill="auto"/>
            <w:vAlign w:val="center"/>
            <w:hideMark/>
          </w:tcPr>
          <w:p w14:paraId="5757A67F"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15,92</w:t>
            </w:r>
          </w:p>
        </w:tc>
        <w:tc>
          <w:tcPr>
            <w:tcW w:w="458" w:type="pct"/>
            <w:tcBorders>
              <w:top w:val="nil"/>
              <w:left w:val="nil"/>
              <w:bottom w:val="single" w:sz="8" w:space="0" w:color="auto"/>
              <w:right w:val="single" w:sz="8" w:space="0" w:color="auto"/>
            </w:tcBorders>
            <w:shd w:val="clear" w:color="auto" w:fill="auto"/>
            <w:vAlign w:val="center"/>
            <w:hideMark/>
          </w:tcPr>
          <w:p w14:paraId="589B3A3D" w14:textId="35C7C604"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553" w:type="pct"/>
            <w:tcBorders>
              <w:top w:val="nil"/>
              <w:left w:val="nil"/>
              <w:bottom w:val="single" w:sz="8" w:space="0" w:color="auto"/>
              <w:right w:val="single" w:sz="8" w:space="0" w:color="auto"/>
            </w:tcBorders>
            <w:shd w:val="clear" w:color="auto" w:fill="auto"/>
            <w:vAlign w:val="center"/>
            <w:hideMark/>
          </w:tcPr>
          <w:p w14:paraId="561629C6"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597,20</w:t>
            </w:r>
          </w:p>
        </w:tc>
      </w:tr>
      <w:tr w:rsidR="00C95ADC" w:rsidRPr="002947E9" w14:paraId="233A1FBC" w14:textId="77777777" w:rsidTr="002947E9">
        <w:trPr>
          <w:trHeight w:val="170"/>
        </w:trPr>
        <w:tc>
          <w:tcPr>
            <w:tcW w:w="799" w:type="pct"/>
            <w:tcBorders>
              <w:top w:val="nil"/>
              <w:left w:val="single" w:sz="8" w:space="0" w:color="auto"/>
              <w:bottom w:val="single" w:sz="8" w:space="0" w:color="auto"/>
              <w:right w:val="single" w:sz="8" w:space="0" w:color="auto"/>
            </w:tcBorders>
            <w:shd w:val="clear" w:color="auto" w:fill="auto"/>
            <w:vAlign w:val="center"/>
            <w:hideMark/>
          </w:tcPr>
          <w:p w14:paraId="55956743"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40</w:t>
            </w:r>
          </w:p>
        </w:tc>
        <w:tc>
          <w:tcPr>
            <w:tcW w:w="581" w:type="pct"/>
            <w:tcBorders>
              <w:top w:val="nil"/>
              <w:left w:val="nil"/>
              <w:bottom w:val="single" w:sz="8" w:space="0" w:color="auto"/>
              <w:right w:val="single" w:sz="8" w:space="0" w:color="auto"/>
            </w:tcBorders>
            <w:shd w:val="clear" w:color="auto" w:fill="auto"/>
            <w:vAlign w:val="center"/>
            <w:hideMark/>
          </w:tcPr>
          <w:p w14:paraId="5FA7515A"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29,51</w:t>
            </w:r>
          </w:p>
        </w:tc>
        <w:tc>
          <w:tcPr>
            <w:tcW w:w="651" w:type="pct"/>
            <w:tcBorders>
              <w:top w:val="nil"/>
              <w:left w:val="nil"/>
              <w:bottom w:val="single" w:sz="8" w:space="0" w:color="auto"/>
              <w:right w:val="single" w:sz="8" w:space="0" w:color="auto"/>
            </w:tcBorders>
            <w:shd w:val="clear" w:color="auto" w:fill="auto"/>
            <w:vAlign w:val="center"/>
            <w:hideMark/>
          </w:tcPr>
          <w:p w14:paraId="30E8C5A2"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73,74</w:t>
            </w:r>
          </w:p>
        </w:tc>
        <w:tc>
          <w:tcPr>
            <w:tcW w:w="517" w:type="pct"/>
            <w:tcBorders>
              <w:top w:val="nil"/>
              <w:left w:val="nil"/>
              <w:bottom w:val="single" w:sz="8" w:space="0" w:color="auto"/>
              <w:right w:val="single" w:sz="8" w:space="0" w:color="auto"/>
            </w:tcBorders>
            <w:shd w:val="clear" w:color="auto" w:fill="auto"/>
            <w:vAlign w:val="center"/>
            <w:hideMark/>
          </w:tcPr>
          <w:p w14:paraId="6CF2ACD1"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22,04</w:t>
            </w:r>
          </w:p>
        </w:tc>
        <w:tc>
          <w:tcPr>
            <w:tcW w:w="517" w:type="pct"/>
            <w:tcBorders>
              <w:top w:val="nil"/>
              <w:left w:val="nil"/>
              <w:bottom w:val="single" w:sz="8" w:space="0" w:color="auto"/>
              <w:right w:val="single" w:sz="8" w:space="0" w:color="auto"/>
            </w:tcBorders>
            <w:shd w:val="clear" w:color="auto" w:fill="auto"/>
            <w:vAlign w:val="center"/>
            <w:hideMark/>
          </w:tcPr>
          <w:p w14:paraId="34DCCD61"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2,09</w:t>
            </w:r>
          </w:p>
        </w:tc>
        <w:tc>
          <w:tcPr>
            <w:tcW w:w="488" w:type="pct"/>
            <w:tcBorders>
              <w:top w:val="nil"/>
              <w:left w:val="nil"/>
              <w:bottom w:val="single" w:sz="8" w:space="0" w:color="auto"/>
              <w:right w:val="single" w:sz="8" w:space="0" w:color="auto"/>
            </w:tcBorders>
            <w:shd w:val="clear" w:color="auto" w:fill="auto"/>
            <w:vAlign w:val="center"/>
            <w:hideMark/>
          </w:tcPr>
          <w:p w14:paraId="15BFDB08" w14:textId="4C04596D"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36" w:type="pct"/>
            <w:tcBorders>
              <w:top w:val="nil"/>
              <w:left w:val="nil"/>
              <w:bottom w:val="single" w:sz="8" w:space="0" w:color="auto"/>
              <w:right w:val="single" w:sz="8" w:space="0" w:color="auto"/>
            </w:tcBorders>
            <w:shd w:val="clear" w:color="auto" w:fill="auto"/>
            <w:vAlign w:val="center"/>
            <w:hideMark/>
          </w:tcPr>
          <w:p w14:paraId="7C427EBF" w14:textId="5DE7797F"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58" w:type="pct"/>
            <w:tcBorders>
              <w:top w:val="nil"/>
              <w:left w:val="nil"/>
              <w:bottom w:val="single" w:sz="8" w:space="0" w:color="auto"/>
              <w:right w:val="single" w:sz="8" w:space="0" w:color="auto"/>
            </w:tcBorders>
            <w:shd w:val="clear" w:color="auto" w:fill="auto"/>
            <w:vAlign w:val="center"/>
            <w:hideMark/>
          </w:tcPr>
          <w:p w14:paraId="1E05521C" w14:textId="142CE13E"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553" w:type="pct"/>
            <w:tcBorders>
              <w:top w:val="nil"/>
              <w:left w:val="nil"/>
              <w:bottom w:val="single" w:sz="8" w:space="0" w:color="auto"/>
              <w:right w:val="single" w:sz="8" w:space="0" w:color="auto"/>
            </w:tcBorders>
            <w:shd w:val="clear" w:color="auto" w:fill="auto"/>
            <w:vAlign w:val="center"/>
            <w:hideMark/>
          </w:tcPr>
          <w:p w14:paraId="4D2BC53A"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127,38</w:t>
            </w:r>
          </w:p>
        </w:tc>
      </w:tr>
      <w:tr w:rsidR="00C95ADC" w:rsidRPr="002947E9" w14:paraId="5EAA5B2C" w14:textId="77777777" w:rsidTr="002947E9">
        <w:trPr>
          <w:trHeight w:val="170"/>
        </w:trPr>
        <w:tc>
          <w:tcPr>
            <w:tcW w:w="799" w:type="pct"/>
            <w:tcBorders>
              <w:top w:val="nil"/>
              <w:left w:val="single" w:sz="8" w:space="0" w:color="auto"/>
              <w:bottom w:val="single" w:sz="8" w:space="0" w:color="auto"/>
              <w:right w:val="single" w:sz="8" w:space="0" w:color="auto"/>
            </w:tcBorders>
            <w:shd w:val="clear" w:color="auto" w:fill="auto"/>
            <w:vAlign w:val="center"/>
            <w:hideMark/>
          </w:tcPr>
          <w:p w14:paraId="07E024B9"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c>
          <w:tcPr>
            <w:tcW w:w="581" w:type="pct"/>
            <w:tcBorders>
              <w:top w:val="nil"/>
              <w:left w:val="nil"/>
              <w:bottom w:val="single" w:sz="8" w:space="0" w:color="auto"/>
              <w:right w:val="single" w:sz="8" w:space="0" w:color="auto"/>
            </w:tcBorders>
            <w:shd w:val="clear" w:color="auto" w:fill="auto"/>
            <w:vAlign w:val="center"/>
            <w:hideMark/>
          </w:tcPr>
          <w:p w14:paraId="3CED943D"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136,52</w:t>
            </w:r>
          </w:p>
        </w:tc>
        <w:tc>
          <w:tcPr>
            <w:tcW w:w="651" w:type="pct"/>
            <w:tcBorders>
              <w:top w:val="nil"/>
              <w:left w:val="nil"/>
              <w:bottom w:val="single" w:sz="8" w:space="0" w:color="auto"/>
              <w:right w:val="single" w:sz="8" w:space="0" w:color="auto"/>
            </w:tcBorders>
            <w:shd w:val="clear" w:color="auto" w:fill="auto"/>
            <w:vAlign w:val="center"/>
            <w:hideMark/>
          </w:tcPr>
          <w:p w14:paraId="015CC97F"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379,91</w:t>
            </w:r>
          </w:p>
        </w:tc>
        <w:tc>
          <w:tcPr>
            <w:tcW w:w="517" w:type="pct"/>
            <w:tcBorders>
              <w:top w:val="nil"/>
              <w:left w:val="nil"/>
              <w:bottom w:val="single" w:sz="8" w:space="0" w:color="auto"/>
              <w:right w:val="single" w:sz="8" w:space="0" w:color="auto"/>
            </w:tcBorders>
            <w:shd w:val="clear" w:color="auto" w:fill="auto"/>
            <w:vAlign w:val="center"/>
            <w:hideMark/>
          </w:tcPr>
          <w:p w14:paraId="5FAABEBD"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146,80</w:t>
            </w:r>
          </w:p>
        </w:tc>
        <w:tc>
          <w:tcPr>
            <w:tcW w:w="517" w:type="pct"/>
            <w:tcBorders>
              <w:top w:val="nil"/>
              <w:left w:val="nil"/>
              <w:bottom w:val="single" w:sz="8" w:space="0" w:color="auto"/>
              <w:right w:val="single" w:sz="8" w:space="0" w:color="auto"/>
            </w:tcBorders>
            <w:shd w:val="clear" w:color="auto" w:fill="auto"/>
            <w:vAlign w:val="center"/>
            <w:hideMark/>
          </w:tcPr>
          <w:p w14:paraId="34643BF1"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45,43</w:t>
            </w:r>
          </w:p>
        </w:tc>
        <w:tc>
          <w:tcPr>
            <w:tcW w:w="488" w:type="pct"/>
            <w:tcBorders>
              <w:top w:val="nil"/>
              <w:left w:val="nil"/>
              <w:bottom w:val="single" w:sz="8" w:space="0" w:color="auto"/>
              <w:right w:val="single" w:sz="8" w:space="0" w:color="auto"/>
            </w:tcBorders>
            <w:shd w:val="clear" w:color="auto" w:fill="auto"/>
            <w:vAlign w:val="center"/>
            <w:hideMark/>
          </w:tcPr>
          <w:p w14:paraId="045C6558" w14:textId="18C9D4C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p>
        </w:tc>
        <w:tc>
          <w:tcPr>
            <w:tcW w:w="436" w:type="pct"/>
            <w:tcBorders>
              <w:top w:val="nil"/>
              <w:left w:val="nil"/>
              <w:bottom w:val="single" w:sz="8" w:space="0" w:color="auto"/>
              <w:right w:val="single" w:sz="8" w:space="0" w:color="auto"/>
            </w:tcBorders>
            <w:shd w:val="clear" w:color="auto" w:fill="auto"/>
            <w:vAlign w:val="center"/>
            <w:hideMark/>
          </w:tcPr>
          <w:p w14:paraId="67A89DCF"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15,92</w:t>
            </w:r>
          </w:p>
        </w:tc>
        <w:tc>
          <w:tcPr>
            <w:tcW w:w="458" w:type="pct"/>
            <w:tcBorders>
              <w:top w:val="nil"/>
              <w:left w:val="nil"/>
              <w:bottom w:val="single" w:sz="8" w:space="0" w:color="auto"/>
              <w:right w:val="single" w:sz="8" w:space="0" w:color="auto"/>
            </w:tcBorders>
            <w:shd w:val="clear" w:color="auto" w:fill="auto"/>
            <w:vAlign w:val="center"/>
            <w:hideMark/>
          </w:tcPr>
          <w:p w14:paraId="4ABAFAEB" w14:textId="11F49430"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p>
        </w:tc>
        <w:tc>
          <w:tcPr>
            <w:tcW w:w="553" w:type="pct"/>
            <w:tcBorders>
              <w:top w:val="nil"/>
              <w:left w:val="nil"/>
              <w:bottom w:val="single" w:sz="8" w:space="0" w:color="auto"/>
              <w:right w:val="single" w:sz="8" w:space="0" w:color="auto"/>
            </w:tcBorders>
            <w:shd w:val="clear" w:color="auto" w:fill="auto"/>
            <w:vAlign w:val="center"/>
            <w:hideMark/>
          </w:tcPr>
          <w:p w14:paraId="0238F8B8" w14:textId="01507B51" w:rsidR="00C95ADC" w:rsidRPr="002947E9" w:rsidRDefault="005E6F82"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724,58</w:t>
            </w:r>
          </w:p>
        </w:tc>
      </w:tr>
      <w:tr w:rsidR="00C95ADC" w:rsidRPr="002947E9" w14:paraId="3E0013E8" w14:textId="77777777" w:rsidTr="002947E9">
        <w:trPr>
          <w:trHeight w:val="170"/>
        </w:trPr>
        <w:tc>
          <w:tcPr>
            <w:tcW w:w="799" w:type="pct"/>
            <w:tcBorders>
              <w:top w:val="nil"/>
              <w:left w:val="single" w:sz="8" w:space="0" w:color="auto"/>
              <w:bottom w:val="single" w:sz="8" w:space="0" w:color="auto"/>
              <w:right w:val="single" w:sz="8" w:space="0" w:color="auto"/>
            </w:tcBorders>
            <w:shd w:val="clear" w:color="auto" w:fill="auto"/>
            <w:vAlign w:val="center"/>
            <w:hideMark/>
          </w:tcPr>
          <w:p w14:paraId="487886E5"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50</w:t>
            </w:r>
          </w:p>
        </w:tc>
        <w:tc>
          <w:tcPr>
            <w:tcW w:w="581" w:type="pct"/>
            <w:tcBorders>
              <w:top w:val="nil"/>
              <w:left w:val="nil"/>
              <w:bottom w:val="single" w:sz="8" w:space="0" w:color="auto"/>
              <w:right w:val="single" w:sz="8" w:space="0" w:color="auto"/>
            </w:tcBorders>
            <w:shd w:val="clear" w:color="auto" w:fill="auto"/>
            <w:vAlign w:val="center"/>
            <w:hideMark/>
          </w:tcPr>
          <w:p w14:paraId="52DBDCDA"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33,73</w:t>
            </w:r>
          </w:p>
        </w:tc>
        <w:tc>
          <w:tcPr>
            <w:tcW w:w="651" w:type="pct"/>
            <w:tcBorders>
              <w:top w:val="nil"/>
              <w:left w:val="nil"/>
              <w:bottom w:val="single" w:sz="8" w:space="0" w:color="auto"/>
              <w:right w:val="single" w:sz="8" w:space="0" w:color="auto"/>
            </w:tcBorders>
            <w:shd w:val="clear" w:color="auto" w:fill="auto"/>
            <w:vAlign w:val="center"/>
            <w:hideMark/>
          </w:tcPr>
          <w:p w14:paraId="57B472FB"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29,44</w:t>
            </w:r>
          </w:p>
        </w:tc>
        <w:tc>
          <w:tcPr>
            <w:tcW w:w="517" w:type="pct"/>
            <w:tcBorders>
              <w:top w:val="nil"/>
              <w:left w:val="nil"/>
              <w:bottom w:val="single" w:sz="8" w:space="0" w:color="auto"/>
              <w:right w:val="single" w:sz="8" w:space="0" w:color="auto"/>
            </w:tcBorders>
            <w:shd w:val="clear" w:color="auto" w:fill="auto"/>
            <w:vAlign w:val="center"/>
            <w:hideMark/>
          </w:tcPr>
          <w:p w14:paraId="40ABF494"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3,42</w:t>
            </w:r>
          </w:p>
        </w:tc>
        <w:tc>
          <w:tcPr>
            <w:tcW w:w="517" w:type="pct"/>
            <w:tcBorders>
              <w:top w:val="nil"/>
              <w:left w:val="nil"/>
              <w:bottom w:val="single" w:sz="8" w:space="0" w:color="auto"/>
              <w:right w:val="single" w:sz="8" w:space="0" w:color="auto"/>
            </w:tcBorders>
            <w:shd w:val="clear" w:color="auto" w:fill="auto"/>
            <w:vAlign w:val="center"/>
            <w:hideMark/>
          </w:tcPr>
          <w:p w14:paraId="1FD2B31A" w14:textId="7BC1A859"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88" w:type="pct"/>
            <w:tcBorders>
              <w:top w:val="nil"/>
              <w:left w:val="nil"/>
              <w:bottom w:val="single" w:sz="8" w:space="0" w:color="auto"/>
              <w:right w:val="single" w:sz="8" w:space="0" w:color="auto"/>
            </w:tcBorders>
            <w:shd w:val="clear" w:color="auto" w:fill="auto"/>
            <w:vAlign w:val="center"/>
            <w:hideMark/>
          </w:tcPr>
          <w:p w14:paraId="712D9E0C" w14:textId="4F6460A2"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36" w:type="pct"/>
            <w:tcBorders>
              <w:top w:val="nil"/>
              <w:left w:val="nil"/>
              <w:bottom w:val="single" w:sz="8" w:space="0" w:color="auto"/>
              <w:right w:val="single" w:sz="8" w:space="0" w:color="auto"/>
            </w:tcBorders>
            <w:shd w:val="clear" w:color="auto" w:fill="auto"/>
            <w:vAlign w:val="center"/>
            <w:hideMark/>
          </w:tcPr>
          <w:p w14:paraId="7E1515A3" w14:textId="58DBFBE5"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58" w:type="pct"/>
            <w:tcBorders>
              <w:top w:val="nil"/>
              <w:left w:val="nil"/>
              <w:bottom w:val="single" w:sz="8" w:space="0" w:color="auto"/>
              <w:right w:val="single" w:sz="8" w:space="0" w:color="auto"/>
            </w:tcBorders>
            <w:shd w:val="clear" w:color="auto" w:fill="auto"/>
            <w:vAlign w:val="center"/>
            <w:hideMark/>
          </w:tcPr>
          <w:p w14:paraId="09EC01FC" w14:textId="0A5B6041"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553" w:type="pct"/>
            <w:tcBorders>
              <w:top w:val="nil"/>
              <w:left w:val="nil"/>
              <w:bottom w:val="single" w:sz="8" w:space="0" w:color="auto"/>
              <w:right w:val="single" w:sz="8" w:space="0" w:color="auto"/>
            </w:tcBorders>
            <w:shd w:val="clear" w:color="auto" w:fill="auto"/>
            <w:vAlign w:val="center"/>
            <w:hideMark/>
          </w:tcPr>
          <w:p w14:paraId="3E14C616" w14:textId="7777777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66,59</w:t>
            </w:r>
          </w:p>
        </w:tc>
      </w:tr>
      <w:tr w:rsidR="00C95ADC" w:rsidRPr="002947E9" w14:paraId="51A4F844" w14:textId="77777777" w:rsidTr="002947E9">
        <w:trPr>
          <w:trHeight w:val="170"/>
        </w:trPr>
        <w:tc>
          <w:tcPr>
            <w:tcW w:w="799" w:type="pct"/>
            <w:tcBorders>
              <w:top w:val="nil"/>
              <w:left w:val="single" w:sz="8" w:space="0" w:color="auto"/>
              <w:bottom w:val="single" w:sz="8" w:space="0" w:color="auto"/>
              <w:right w:val="single" w:sz="8" w:space="0" w:color="auto"/>
            </w:tcBorders>
            <w:shd w:val="clear" w:color="auto" w:fill="auto"/>
            <w:vAlign w:val="center"/>
            <w:hideMark/>
          </w:tcPr>
          <w:p w14:paraId="240883EC"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60</w:t>
            </w:r>
          </w:p>
        </w:tc>
        <w:tc>
          <w:tcPr>
            <w:tcW w:w="581" w:type="pct"/>
            <w:tcBorders>
              <w:top w:val="nil"/>
              <w:left w:val="nil"/>
              <w:bottom w:val="single" w:sz="8" w:space="0" w:color="auto"/>
              <w:right w:val="single" w:sz="8" w:space="0" w:color="auto"/>
            </w:tcBorders>
            <w:shd w:val="clear" w:color="auto" w:fill="auto"/>
            <w:vAlign w:val="center"/>
            <w:hideMark/>
          </w:tcPr>
          <w:p w14:paraId="75B9CA00" w14:textId="6E884BD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651" w:type="pct"/>
            <w:tcBorders>
              <w:top w:val="nil"/>
              <w:left w:val="nil"/>
              <w:bottom w:val="single" w:sz="8" w:space="0" w:color="auto"/>
              <w:right w:val="single" w:sz="8" w:space="0" w:color="auto"/>
            </w:tcBorders>
            <w:shd w:val="clear" w:color="auto" w:fill="auto"/>
            <w:vAlign w:val="center"/>
            <w:hideMark/>
          </w:tcPr>
          <w:p w14:paraId="738756F6" w14:textId="7DD27A14"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517" w:type="pct"/>
            <w:tcBorders>
              <w:top w:val="nil"/>
              <w:left w:val="nil"/>
              <w:bottom w:val="single" w:sz="8" w:space="0" w:color="auto"/>
              <w:right w:val="single" w:sz="8" w:space="0" w:color="auto"/>
            </w:tcBorders>
            <w:shd w:val="clear" w:color="auto" w:fill="auto"/>
            <w:vAlign w:val="center"/>
            <w:hideMark/>
          </w:tcPr>
          <w:p w14:paraId="2A200A0A" w14:textId="0EA23E9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517" w:type="pct"/>
            <w:tcBorders>
              <w:top w:val="nil"/>
              <w:left w:val="nil"/>
              <w:bottom w:val="single" w:sz="8" w:space="0" w:color="auto"/>
              <w:right w:val="single" w:sz="8" w:space="0" w:color="auto"/>
            </w:tcBorders>
            <w:shd w:val="clear" w:color="auto" w:fill="auto"/>
            <w:vAlign w:val="center"/>
            <w:hideMark/>
          </w:tcPr>
          <w:p w14:paraId="2A2DE00D" w14:textId="0147DAEF"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88" w:type="pct"/>
            <w:tcBorders>
              <w:top w:val="nil"/>
              <w:left w:val="nil"/>
              <w:bottom w:val="single" w:sz="8" w:space="0" w:color="auto"/>
              <w:right w:val="single" w:sz="8" w:space="0" w:color="auto"/>
            </w:tcBorders>
            <w:shd w:val="clear" w:color="auto" w:fill="auto"/>
            <w:vAlign w:val="center"/>
            <w:hideMark/>
          </w:tcPr>
          <w:p w14:paraId="3CF911F6" w14:textId="3CA6BF84"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36" w:type="pct"/>
            <w:tcBorders>
              <w:top w:val="nil"/>
              <w:left w:val="nil"/>
              <w:bottom w:val="single" w:sz="8" w:space="0" w:color="auto"/>
              <w:right w:val="single" w:sz="8" w:space="0" w:color="auto"/>
            </w:tcBorders>
            <w:shd w:val="clear" w:color="auto" w:fill="auto"/>
            <w:vAlign w:val="center"/>
            <w:hideMark/>
          </w:tcPr>
          <w:p w14:paraId="3A32EFE5" w14:textId="640E09BD"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58" w:type="pct"/>
            <w:tcBorders>
              <w:top w:val="nil"/>
              <w:left w:val="nil"/>
              <w:bottom w:val="single" w:sz="8" w:space="0" w:color="auto"/>
              <w:right w:val="single" w:sz="8" w:space="0" w:color="auto"/>
            </w:tcBorders>
            <w:shd w:val="clear" w:color="auto" w:fill="auto"/>
            <w:vAlign w:val="center"/>
            <w:hideMark/>
          </w:tcPr>
          <w:p w14:paraId="4F2A02C0" w14:textId="0998745A"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553" w:type="pct"/>
            <w:tcBorders>
              <w:top w:val="nil"/>
              <w:left w:val="nil"/>
              <w:bottom w:val="single" w:sz="8" w:space="0" w:color="auto"/>
              <w:right w:val="single" w:sz="8" w:space="0" w:color="auto"/>
            </w:tcBorders>
            <w:shd w:val="clear" w:color="auto" w:fill="auto"/>
            <w:vAlign w:val="center"/>
            <w:hideMark/>
          </w:tcPr>
          <w:p w14:paraId="19B8626F" w14:textId="3F46AA16"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r>
      <w:tr w:rsidR="00C95ADC" w:rsidRPr="002947E9" w14:paraId="0A33775B" w14:textId="77777777" w:rsidTr="002947E9">
        <w:trPr>
          <w:trHeight w:val="170"/>
        </w:trPr>
        <w:tc>
          <w:tcPr>
            <w:tcW w:w="799" w:type="pct"/>
            <w:tcBorders>
              <w:top w:val="nil"/>
              <w:left w:val="single" w:sz="8" w:space="0" w:color="auto"/>
              <w:bottom w:val="single" w:sz="8" w:space="0" w:color="auto"/>
              <w:right w:val="single" w:sz="8" w:space="0" w:color="auto"/>
            </w:tcBorders>
            <w:shd w:val="clear" w:color="auto" w:fill="auto"/>
            <w:vAlign w:val="center"/>
            <w:hideMark/>
          </w:tcPr>
          <w:p w14:paraId="40D52E88"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c>
          <w:tcPr>
            <w:tcW w:w="581" w:type="pct"/>
            <w:tcBorders>
              <w:top w:val="nil"/>
              <w:left w:val="nil"/>
              <w:bottom w:val="single" w:sz="8" w:space="0" w:color="auto"/>
              <w:right w:val="single" w:sz="8" w:space="0" w:color="auto"/>
            </w:tcBorders>
            <w:shd w:val="clear" w:color="auto" w:fill="auto"/>
            <w:vAlign w:val="center"/>
            <w:hideMark/>
          </w:tcPr>
          <w:p w14:paraId="4D66EB7A"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33,73</w:t>
            </w:r>
          </w:p>
        </w:tc>
        <w:tc>
          <w:tcPr>
            <w:tcW w:w="651" w:type="pct"/>
            <w:tcBorders>
              <w:top w:val="nil"/>
              <w:left w:val="nil"/>
              <w:bottom w:val="single" w:sz="8" w:space="0" w:color="auto"/>
              <w:right w:val="single" w:sz="8" w:space="0" w:color="auto"/>
            </w:tcBorders>
            <w:shd w:val="clear" w:color="auto" w:fill="auto"/>
            <w:vAlign w:val="center"/>
            <w:hideMark/>
          </w:tcPr>
          <w:p w14:paraId="00647985"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29,44</w:t>
            </w:r>
          </w:p>
        </w:tc>
        <w:tc>
          <w:tcPr>
            <w:tcW w:w="517" w:type="pct"/>
            <w:tcBorders>
              <w:top w:val="nil"/>
              <w:left w:val="nil"/>
              <w:bottom w:val="single" w:sz="8" w:space="0" w:color="auto"/>
              <w:right w:val="single" w:sz="8" w:space="0" w:color="auto"/>
            </w:tcBorders>
            <w:shd w:val="clear" w:color="auto" w:fill="auto"/>
            <w:vAlign w:val="center"/>
            <w:hideMark/>
          </w:tcPr>
          <w:p w14:paraId="2996A0C2"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3,42</w:t>
            </w:r>
          </w:p>
        </w:tc>
        <w:tc>
          <w:tcPr>
            <w:tcW w:w="517" w:type="pct"/>
            <w:tcBorders>
              <w:top w:val="nil"/>
              <w:left w:val="nil"/>
              <w:bottom w:val="single" w:sz="8" w:space="0" w:color="auto"/>
              <w:right w:val="single" w:sz="8" w:space="0" w:color="auto"/>
            </w:tcBorders>
            <w:shd w:val="clear" w:color="auto" w:fill="auto"/>
            <w:vAlign w:val="center"/>
            <w:hideMark/>
          </w:tcPr>
          <w:p w14:paraId="12A20A39" w14:textId="7744E237"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88" w:type="pct"/>
            <w:tcBorders>
              <w:top w:val="nil"/>
              <w:left w:val="nil"/>
              <w:bottom w:val="single" w:sz="8" w:space="0" w:color="auto"/>
              <w:right w:val="single" w:sz="8" w:space="0" w:color="auto"/>
            </w:tcBorders>
            <w:shd w:val="clear" w:color="auto" w:fill="auto"/>
            <w:vAlign w:val="center"/>
            <w:hideMark/>
          </w:tcPr>
          <w:p w14:paraId="6D6EE31A" w14:textId="28A75ACF"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36" w:type="pct"/>
            <w:tcBorders>
              <w:top w:val="nil"/>
              <w:left w:val="nil"/>
              <w:bottom w:val="single" w:sz="8" w:space="0" w:color="auto"/>
              <w:right w:val="single" w:sz="8" w:space="0" w:color="auto"/>
            </w:tcBorders>
            <w:shd w:val="clear" w:color="auto" w:fill="auto"/>
            <w:vAlign w:val="center"/>
            <w:hideMark/>
          </w:tcPr>
          <w:p w14:paraId="520B57B4" w14:textId="3753705F"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458" w:type="pct"/>
            <w:tcBorders>
              <w:top w:val="nil"/>
              <w:left w:val="nil"/>
              <w:bottom w:val="single" w:sz="8" w:space="0" w:color="auto"/>
              <w:right w:val="single" w:sz="8" w:space="0" w:color="auto"/>
            </w:tcBorders>
            <w:shd w:val="clear" w:color="auto" w:fill="auto"/>
            <w:vAlign w:val="center"/>
            <w:hideMark/>
          </w:tcPr>
          <w:p w14:paraId="18306697" w14:textId="170AB6B2" w:rsidR="00C95ADC" w:rsidRPr="002947E9" w:rsidRDefault="00C95ADC" w:rsidP="002947E9">
            <w:pPr>
              <w:spacing w:before="0" w:after="0"/>
              <w:jc w:val="right"/>
              <w:rPr>
                <w:rFonts w:ascii="Avenir Next LT Pro Light" w:eastAsia="Times New Roman" w:hAnsi="Avenir Next LT Pro Light" w:cs="Times New Roman"/>
                <w:color w:val="000000"/>
                <w:sz w:val="16"/>
                <w:szCs w:val="16"/>
                <w:lang w:eastAsia="pl-PL"/>
              </w:rPr>
            </w:pPr>
          </w:p>
        </w:tc>
        <w:tc>
          <w:tcPr>
            <w:tcW w:w="553" w:type="pct"/>
            <w:tcBorders>
              <w:top w:val="nil"/>
              <w:left w:val="nil"/>
              <w:bottom w:val="single" w:sz="8" w:space="0" w:color="auto"/>
              <w:right w:val="single" w:sz="8" w:space="0" w:color="auto"/>
            </w:tcBorders>
            <w:shd w:val="clear" w:color="auto" w:fill="auto"/>
            <w:vAlign w:val="center"/>
            <w:hideMark/>
          </w:tcPr>
          <w:p w14:paraId="13DC6C4D" w14:textId="22DF19FD" w:rsidR="00C95ADC" w:rsidRPr="002947E9" w:rsidRDefault="005E6F82"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66,59</w:t>
            </w:r>
          </w:p>
        </w:tc>
      </w:tr>
      <w:tr w:rsidR="00C95ADC" w:rsidRPr="002947E9" w14:paraId="3AC234C2" w14:textId="77777777" w:rsidTr="002947E9">
        <w:trPr>
          <w:trHeight w:val="170"/>
        </w:trPr>
        <w:tc>
          <w:tcPr>
            <w:tcW w:w="799" w:type="pct"/>
            <w:tcBorders>
              <w:top w:val="nil"/>
              <w:left w:val="single" w:sz="8" w:space="0" w:color="auto"/>
              <w:bottom w:val="single" w:sz="8" w:space="0" w:color="auto"/>
              <w:right w:val="single" w:sz="8" w:space="0" w:color="auto"/>
            </w:tcBorders>
            <w:shd w:val="clear" w:color="auto" w:fill="auto"/>
            <w:vAlign w:val="center"/>
            <w:hideMark/>
          </w:tcPr>
          <w:p w14:paraId="73768611" w14:textId="77777777" w:rsidR="00C95ADC" w:rsidRPr="002947E9" w:rsidRDefault="00C95ADC" w:rsidP="00C95ADC">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c>
          <w:tcPr>
            <w:tcW w:w="581" w:type="pct"/>
            <w:tcBorders>
              <w:top w:val="nil"/>
              <w:left w:val="nil"/>
              <w:bottom w:val="single" w:sz="8" w:space="0" w:color="auto"/>
              <w:right w:val="single" w:sz="8" w:space="0" w:color="auto"/>
            </w:tcBorders>
            <w:shd w:val="clear" w:color="auto" w:fill="auto"/>
            <w:vAlign w:val="center"/>
            <w:hideMark/>
          </w:tcPr>
          <w:p w14:paraId="25023A3B"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1140,88</w:t>
            </w:r>
          </w:p>
        </w:tc>
        <w:tc>
          <w:tcPr>
            <w:tcW w:w="651" w:type="pct"/>
            <w:tcBorders>
              <w:top w:val="nil"/>
              <w:left w:val="nil"/>
              <w:bottom w:val="single" w:sz="8" w:space="0" w:color="auto"/>
              <w:right w:val="single" w:sz="8" w:space="0" w:color="auto"/>
            </w:tcBorders>
            <w:shd w:val="clear" w:color="auto" w:fill="auto"/>
            <w:vAlign w:val="center"/>
            <w:hideMark/>
          </w:tcPr>
          <w:p w14:paraId="6180AD3E"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1723,48</w:t>
            </w:r>
          </w:p>
        </w:tc>
        <w:tc>
          <w:tcPr>
            <w:tcW w:w="517" w:type="pct"/>
            <w:tcBorders>
              <w:top w:val="nil"/>
              <w:left w:val="nil"/>
              <w:bottom w:val="single" w:sz="8" w:space="0" w:color="auto"/>
              <w:right w:val="single" w:sz="8" w:space="0" w:color="auto"/>
            </w:tcBorders>
            <w:shd w:val="clear" w:color="auto" w:fill="auto"/>
            <w:vAlign w:val="center"/>
            <w:hideMark/>
          </w:tcPr>
          <w:p w14:paraId="20830C20"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509,43</w:t>
            </w:r>
          </w:p>
        </w:tc>
        <w:tc>
          <w:tcPr>
            <w:tcW w:w="517" w:type="pct"/>
            <w:tcBorders>
              <w:top w:val="nil"/>
              <w:left w:val="nil"/>
              <w:bottom w:val="single" w:sz="8" w:space="0" w:color="auto"/>
              <w:right w:val="single" w:sz="8" w:space="0" w:color="auto"/>
            </w:tcBorders>
            <w:shd w:val="clear" w:color="auto" w:fill="auto"/>
            <w:vAlign w:val="center"/>
            <w:hideMark/>
          </w:tcPr>
          <w:p w14:paraId="5E74F0FA"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205,63</w:t>
            </w:r>
          </w:p>
        </w:tc>
        <w:tc>
          <w:tcPr>
            <w:tcW w:w="488" w:type="pct"/>
            <w:tcBorders>
              <w:top w:val="nil"/>
              <w:left w:val="nil"/>
              <w:bottom w:val="single" w:sz="8" w:space="0" w:color="auto"/>
              <w:right w:val="single" w:sz="8" w:space="0" w:color="auto"/>
            </w:tcBorders>
            <w:shd w:val="clear" w:color="auto" w:fill="auto"/>
            <w:vAlign w:val="center"/>
            <w:hideMark/>
          </w:tcPr>
          <w:p w14:paraId="474DA05B"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20,98</w:t>
            </w:r>
          </w:p>
        </w:tc>
        <w:tc>
          <w:tcPr>
            <w:tcW w:w="436" w:type="pct"/>
            <w:tcBorders>
              <w:top w:val="nil"/>
              <w:left w:val="nil"/>
              <w:bottom w:val="single" w:sz="8" w:space="0" w:color="auto"/>
              <w:right w:val="single" w:sz="8" w:space="0" w:color="auto"/>
            </w:tcBorders>
            <w:shd w:val="clear" w:color="auto" w:fill="auto"/>
            <w:vAlign w:val="center"/>
            <w:hideMark/>
          </w:tcPr>
          <w:p w14:paraId="080D8E5E"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32,27</w:t>
            </w:r>
          </w:p>
        </w:tc>
        <w:tc>
          <w:tcPr>
            <w:tcW w:w="458" w:type="pct"/>
            <w:tcBorders>
              <w:top w:val="nil"/>
              <w:left w:val="nil"/>
              <w:bottom w:val="single" w:sz="8" w:space="0" w:color="auto"/>
              <w:right w:val="single" w:sz="8" w:space="0" w:color="auto"/>
            </w:tcBorders>
            <w:shd w:val="clear" w:color="auto" w:fill="auto"/>
            <w:vAlign w:val="center"/>
            <w:hideMark/>
          </w:tcPr>
          <w:p w14:paraId="0B1B4E52"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4,23</w:t>
            </w:r>
          </w:p>
        </w:tc>
        <w:tc>
          <w:tcPr>
            <w:tcW w:w="553" w:type="pct"/>
            <w:tcBorders>
              <w:top w:val="nil"/>
              <w:left w:val="nil"/>
              <w:bottom w:val="single" w:sz="8" w:space="0" w:color="auto"/>
              <w:right w:val="single" w:sz="8" w:space="0" w:color="auto"/>
            </w:tcBorders>
            <w:shd w:val="clear" w:color="auto" w:fill="auto"/>
            <w:vAlign w:val="center"/>
            <w:hideMark/>
          </w:tcPr>
          <w:p w14:paraId="31984CAC" w14:textId="77777777" w:rsidR="00C95ADC" w:rsidRPr="002947E9" w:rsidRDefault="00C95ADC"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3636,9</w:t>
            </w:r>
          </w:p>
        </w:tc>
      </w:tr>
    </w:tbl>
    <w:p w14:paraId="666A8EF2" w14:textId="19443BB8" w:rsidR="00A5658C" w:rsidRPr="00A209E5" w:rsidRDefault="00A5658C" w:rsidP="00A5658C">
      <w:r w:rsidRPr="00A209E5">
        <w:t xml:space="preserve">Uszkodzenia </w:t>
      </w:r>
      <w:r w:rsidR="008F4427">
        <w:t xml:space="preserve">w przedziale 21-40% </w:t>
      </w:r>
      <w:r w:rsidRPr="00A209E5">
        <w:t xml:space="preserve"> zinwentaryzowano na łącznej powierzchni </w:t>
      </w:r>
      <w:r w:rsidR="008F4427">
        <w:t>724,58</w:t>
      </w:r>
      <w:r w:rsidRPr="00A209E5">
        <w:t xml:space="preserve"> ha</w:t>
      </w:r>
      <w:r w:rsidR="008F4427">
        <w:t xml:space="preserve">. </w:t>
      </w:r>
      <w:r w:rsidRPr="00A209E5">
        <w:t xml:space="preserve">Uszkodzenia </w:t>
      </w:r>
      <w:r w:rsidR="008F4427">
        <w:t>w przedziale powyżej 40 %</w:t>
      </w:r>
      <w:r w:rsidRPr="00A209E5">
        <w:t xml:space="preserve"> zinwentaryzowano na łącznej powierzchni </w:t>
      </w:r>
      <w:r w:rsidR="008F4427">
        <w:t>68,</w:t>
      </w:r>
      <w:r w:rsidR="005E6F82">
        <w:t>59</w:t>
      </w:r>
      <w:r w:rsidRPr="00A209E5">
        <w:t xml:space="preserve"> ha</w:t>
      </w:r>
      <w:r w:rsidR="008F4427">
        <w:t>.</w:t>
      </w:r>
      <w:r w:rsidRPr="00A209E5">
        <w:t xml:space="preserve"> Największe powierzchnie uszkodzeń pojawiają się w I </w:t>
      </w:r>
      <w:proofErr w:type="spellStart"/>
      <w:r w:rsidRPr="00A209E5">
        <w:t>i</w:t>
      </w:r>
      <w:proofErr w:type="spellEnd"/>
      <w:r w:rsidRPr="00A209E5">
        <w:t xml:space="preserve"> II klasie wieku. Uszkodzenia drzewostanów w II i III klasie wieku to często stare zinwentaryzowane spały (tzw. „zabitki”), które w procesie rozwoju drzewostanów </w:t>
      </w:r>
      <w:proofErr w:type="spellStart"/>
      <w:r w:rsidRPr="00A209E5">
        <w:t>przedrębnych</w:t>
      </w:r>
      <w:proofErr w:type="spellEnd"/>
      <w:r w:rsidRPr="00A209E5">
        <w:t xml:space="preserve"> stopniowo zabliźniają się oraz są eliminowane w trzebieżach selekcyjnych. </w:t>
      </w:r>
    </w:p>
    <w:p w14:paraId="5DF8AAF8" w14:textId="2C214C8D" w:rsidR="00C03CAB" w:rsidRPr="00A209E5" w:rsidRDefault="00A5658C" w:rsidP="00A5658C">
      <w:r w:rsidRPr="00A209E5">
        <w:t xml:space="preserve">W uprawach i młodnikach (I klasa wieku) szkody </w:t>
      </w:r>
      <w:r w:rsidR="008F4427">
        <w:t xml:space="preserve">w przedziale 21-40% wystąpiły na powierzchni 136,52 ha a powyżej 40% na powierzchni 33,73 ha. </w:t>
      </w:r>
    </w:p>
    <w:p w14:paraId="0BBF45CC" w14:textId="351A5749" w:rsidR="0031743A" w:rsidRPr="00061C59" w:rsidRDefault="0031743A" w:rsidP="00DC7DCB">
      <w:pPr>
        <w:pStyle w:val="Nagwek3"/>
        <w:numPr>
          <w:ilvl w:val="2"/>
          <w:numId w:val="90"/>
        </w:numPr>
      </w:pPr>
      <w:bookmarkStart w:id="455" w:name="_Toc179200333"/>
      <w:r w:rsidRPr="00061C59">
        <w:t>Szkody powodowane przez patogeniczne grzyby</w:t>
      </w:r>
      <w:bookmarkEnd w:id="455"/>
    </w:p>
    <w:p w14:paraId="4E934E81" w14:textId="54CF4103" w:rsidR="00C03CAB" w:rsidRPr="00A209E5" w:rsidRDefault="00BC137A" w:rsidP="00C03CAB">
      <w:r w:rsidRPr="00A209E5">
        <w:t>Duża powierzchnia występowania gruntów porolnych, które zajmują około 35% powierzchni leśnej nadleśnictwa sprzyjała występowaniu i rozwojowi chorób grzybowych</w:t>
      </w:r>
      <w:r w:rsidR="00A15D05" w:rsidRPr="00A209E5">
        <w:t>.</w:t>
      </w:r>
    </w:p>
    <w:p w14:paraId="01EFD688" w14:textId="3E712C46" w:rsidR="00A15D05" w:rsidRPr="00A209E5" w:rsidRDefault="00A15D05" w:rsidP="00C03CAB">
      <w:r w:rsidRPr="00A209E5">
        <w:t xml:space="preserve">Uszkodzenia spowodowane przez działalność grzybów patogenicznych </w:t>
      </w:r>
      <w:r w:rsidR="00CB3D04">
        <w:t>w przedziale</w:t>
      </w:r>
      <w:r w:rsidR="00030430">
        <w:t xml:space="preserve"> 21% </w:t>
      </w:r>
      <w:r w:rsidR="00CB3D04">
        <w:t xml:space="preserve">- 40% </w:t>
      </w:r>
      <w:r w:rsidRPr="00A209E5">
        <w:t xml:space="preserve">stwierdzono na łącznej powierzchni </w:t>
      </w:r>
      <w:r w:rsidR="00CB3D04">
        <w:t>1372,78</w:t>
      </w:r>
      <w:r w:rsidRPr="00A209E5">
        <w:t xml:space="preserve"> ha. Najwięcej uszkodzeń, bo na łącznej powierzchni </w:t>
      </w:r>
      <w:r w:rsidR="007A2F64">
        <w:t>1187,64</w:t>
      </w:r>
      <w:r w:rsidRPr="00A209E5">
        <w:t xml:space="preserve"> ha spowodowała huba korzeni oraz na </w:t>
      </w:r>
      <w:r w:rsidR="00030430">
        <w:t>182,35</w:t>
      </w:r>
      <w:r w:rsidRPr="00A209E5">
        <w:t xml:space="preserve"> ha – huba sosny</w:t>
      </w:r>
      <w:r w:rsidR="00030430">
        <w:t>.</w:t>
      </w:r>
    </w:p>
    <w:p w14:paraId="01F08F06" w14:textId="5DF9CB8C" w:rsidR="00682738" w:rsidRPr="00A209E5" w:rsidRDefault="00682738" w:rsidP="00C03CAB">
      <w:r w:rsidRPr="00A209E5">
        <w:t xml:space="preserve">Działania powstrzymujące rozprzestrzenianie się huby korzeni polegają przede wszystkim na traktowaniu pni przez ich infekowanie grzybnią </w:t>
      </w:r>
      <w:proofErr w:type="spellStart"/>
      <w:r w:rsidRPr="00A209E5">
        <w:rPr>
          <w:i/>
          <w:iCs/>
        </w:rPr>
        <w:t>Phlebiopsis</w:t>
      </w:r>
      <w:proofErr w:type="spellEnd"/>
      <w:r w:rsidRPr="00A209E5">
        <w:rPr>
          <w:i/>
          <w:iCs/>
        </w:rPr>
        <w:t xml:space="preserve"> </w:t>
      </w:r>
      <w:proofErr w:type="spellStart"/>
      <w:r w:rsidRPr="00A209E5">
        <w:rPr>
          <w:i/>
          <w:iCs/>
        </w:rPr>
        <w:t>gigantea</w:t>
      </w:r>
      <w:proofErr w:type="spellEnd"/>
      <w:r w:rsidRPr="00A209E5">
        <w:t>. W latach 2005-2022 na terenie Nadleśnictwa Człopa zabiegiem tym objęto łącznie powierzchnię 9364 ha, z czego najwięcej zabiegów wykonano w roku 2007 (2042 ha) a najmniej w 2021 (84 ha). Alternatywnym zabiegiem jest wprowadzanie gatunków liściastych w drzewostanach silnie porażonych przez hubę w ramach podsadzeń lub dolesiania luk.</w:t>
      </w:r>
    </w:p>
    <w:p w14:paraId="47741F50" w14:textId="7288B2C4" w:rsidR="00A15D05" w:rsidRPr="00A209E5" w:rsidRDefault="00A15D05" w:rsidP="00C03CAB">
      <w:r w:rsidRPr="00A209E5">
        <w:t xml:space="preserve">Stwierdzono również na niedużej powierzchni zamieranie dębu i pędów dębu powodowane przede wszystkim infekcjami grzybowymi. </w:t>
      </w:r>
    </w:p>
    <w:p w14:paraId="6FFC9550" w14:textId="77777777" w:rsidR="002947E9" w:rsidRDefault="002947E9" w:rsidP="003B52A3">
      <w:pPr>
        <w:pStyle w:val="Legenda"/>
        <w:rPr>
          <w:i w:val="0"/>
          <w:iCs w:val="0"/>
          <w:color w:val="auto"/>
        </w:rPr>
      </w:pPr>
      <w:bookmarkStart w:id="456" w:name="_Toc151983898"/>
      <w:bookmarkStart w:id="457" w:name="_Toc152179852"/>
      <w:bookmarkStart w:id="458" w:name="_Toc152180056"/>
      <w:r>
        <w:rPr>
          <w:i w:val="0"/>
          <w:iCs w:val="0"/>
          <w:color w:val="auto"/>
        </w:rPr>
        <w:br w:type="page"/>
      </w:r>
    </w:p>
    <w:p w14:paraId="12FD3B86" w14:textId="399A738A" w:rsidR="00BC137A" w:rsidRDefault="003B52A3" w:rsidP="003B52A3">
      <w:pPr>
        <w:pStyle w:val="Legenda"/>
        <w:rPr>
          <w:i w:val="0"/>
          <w:iCs w:val="0"/>
          <w:color w:val="auto"/>
        </w:rPr>
      </w:pPr>
      <w:bookmarkStart w:id="459" w:name="_Toc179186633"/>
      <w:r w:rsidRPr="00A209E5">
        <w:rPr>
          <w:i w:val="0"/>
          <w:iCs w:val="0"/>
          <w:color w:val="auto"/>
        </w:rPr>
        <w:lastRenderedPageBreak/>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63</w:t>
      </w:r>
      <w:r w:rsidRPr="00A209E5">
        <w:rPr>
          <w:i w:val="0"/>
          <w:iCs w:val="0"/>
          <w:noProof/>
          <w:color w:val="auto"/>
        </w:rPr>
        <w:fldChar w:fldCharType="end"/>
      </w:r>
      <w:r w:rsidR="00027C11" w:rsidRPr="00A209E5">
        <w:rPr>
          <w:i w:val="0"/>
          <w:iCs w:val="0"/>
          <w:noProof/>
          <w:color w:val="auto"/>
        </w:rPr>
        <w:t>.</w:t>
      </w:r>
      <w:r w:rsidRPr="00A209E5">
        <w:rPr>
          <w:i w:val="0"/>
          <w:iCs w:val="0"/>
          <w:noProof/>
          <w:color w:val="auto"/>
        </w:rPr>
        <w:t xml:space="preserve"> </w:t>
      </w:r>
      <w:r w:rsidRPr="00A209E5">
        <w:rPr>
          <w:i w:val="0"/>
          <w:iCs w:val="0"/>
          <w:color w:val="auto"/>
        </w:rPr>
        <w:t xml:space="preserve">Inwentaryzacja uszkodzeń od grzybów w drzewostanach </w:t>
      </w:r>
      <w:bookmarkEnd w:id="456"/>
      <w:bookmarkEnd w:id="457"/>
      <w:bookmarkEnd w:id="458"/>
      <w:r w:rsidR="00030430">
        <w:rPr>
          <w:i w:val="0"/>
          <w:iCs w:val="0"/>
          <w:color w:val="auto"/>
        </w:rPr>
        <w:t>Nadleśnictwa Człopa</w:t>
      </w:r>
      <w:r w:rsidR="00BF547A" w:rsidRPr="00A209E5">
        <w:rPr>
          <w:i w:val="0"/>
          <w:iCs w:val="0"/>
          <w:color w:val="auto"/>
        </w:rPr>
        <w:t>.</w:t>
      </w:r>
      <w:bookmarkEnd w:id="4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17"/>
        <w:gridCol w:w="809"/>
        <w:gridCol w:w="809"/>
        <w:gridCol w:w="810"/>
        <w:gridCol w:w="808"/>
        <w:gridCol w:w="603"/>
        <w:gridCol w:w="808"/>
        <w:gridCol w:w="543"/>
        <w:gridCol w:w="543"/>
        <w:gridCol w:w="543"/>
        <w:gridCol w:w="739"/>
      </w:tblGrid>
      <w:tr w:rsidR="00CB3D04" w:rsidRPr="002947E9" w14:paraId="5A0CEAD9" w14:textId="77777777" w:rsidTr="007A2F64">
        <w:trPr>
          <w:cantSplit/>
          <w:trHeight w:val="170"/>
          <w:tblHeader/>
        </w:trPr>
        <w:tc>
          <w:tcPr>
            <w:tcW w:w="1241" w:type="pct"/>
            <w:vMerge w:val="restart"/>
            <w:shd w:val="clear" w:color="auto" w:fill="auto"/>
            <w:noWrap/>
            <w:vAlign w:val="center"/>
            <w:hideMark/>
          </w:tcPr>
          <w:p w14:paraId="1075D338"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Przyczyna</w:t>
            </w:r>
          </w:p>
          <w:p w14:paraId="66819B26" w14:textId="1334C3C5"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uszkodzeń</w:t>
            </w:r>
          </w:p>
        </w:tc>
        <w:tc>
          <w:tcPr>
            <w:tcW w:w="1300" w:type="pct"/>
            <w:gridSpan w:val="3"/>
            <w:shd w:val="clear" w:color="auto" w:fill="auto"/>
            <w:noWrap/>
            <w:vAlign w:val="center"/>
            <w:hideMark/>
          </w:tcPr>
          <w:p w14:paraId="1529F8FE"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w:t>
            </w:r>
          </w:p>
        </w:tc>
        <w:tc>
          <w:tcPr>
            <w:tcW w:w="1189" w:type="pct"/>
            <w:gridSpan w:val="3"/>
            <w:shd w:val="clear" w:color="auto" w:fill="auto"/>
            <w:noWrap/>
            <w:vAlign w:val="center"/>
            <w:hideMark/>
          </w:tcPr>
          <w:p w14:paraId="0641E93D"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II</w:t>
            </w:r>
          </w:p>
        </w:tc>
        <w:tc>
          <w:tcPr>
            <w:tcW w:w="873" w:type="pct"/>
            <w:gridSpan w:val="3"/>
            <w:shd w:val="clear" w:color="auto" w:fill="auto"/>
            <w:noWrap/>
            <w:vAlign w:val="center"/>
            <w:hideMark/>
          </w:tcPr>
          <w:p w14:paraId="299D8F25"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III</w:t>
            </w:r>
          </w:p>
        </w:tc>
        <w:tc>
          <w:tcPr>
            <w:tcW w:w="396" w:type="pct"/>
            <w:vMerge w:val="restart"/>
            <w:shd w:val="clear" w:color="auto" w:fill="auto"/>
            <w:noWrap/>
            <w:vAlign w:val="center"/>
            <w:hideMark/>
          </w:tcPr>
          <w:p w14:paraId="1C894AF2"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r>
      <w:tr w:rsidR="00CB3D04" w:rsidRPr="002947E9" w14:paraId="23E11853" w14:textId="77777777" w:rsidTr="007A2F64">
        <w:trPr>
          <w:cantSplit/>
          <w:trHeight w:val="170"/>
          <w:tblHeader/>
        </w:trPr>
        <w:tc>
          <w:tcPr>
            <w:tcW w:w="1241" w:type="pct"/>
            <w:vMerge/>
            <w:shd w:val="clear" w:color="auto" w:fill="auto"/>
            <w:noWrap/>
            <w:vAlign w:val="center"/>
            <w:hideMark/>
          </w:tcPr>
          <w:p w14:paraId="3C9A64DE" w14:textId="53CA3C3D"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p>
        </w:tc>
        <w:tc>
          <w:tcPr>
            <w:tcW w:w="433" w:type="pct"/>
            <w:shd w:val="clear" w:color="auto" w:fill="auto"/>
            <w:noWrap/>
            <w:vAlign w:val="center"/>
            <w:hideMark/>
          </w:tcPr>
          <w:p w14:paraId="0A1C70EB"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10</w:t>
            </w:r>
          </w:p>
        </w:tc>
        <w:tc>
          <w:tcPr>
            <w:tcW w:w="433" w:type="pct"/>
            <w:shd w:val="clear" w:color="auto" w:fill="auto"/>
            <w:noWrap/>
            <w:vAlign w:val="center"/>
            <w:hideMark/>
          </w:tcPr>
          <w:p w14:paraId="002499CD"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20</w:t>
            </w:r>
          </w:p>
        </w:tc>
        <w:tc>
          <w:tcPr>
            <w:tcW w:w="433" w:type="pct"/>
            <w:shd w:val="clear" w:color="auto" w:fill="auto"/>
            <w:noWrap/>
            <w:vAlign w:val="center"/>
            <w:hideMark/>
          </w:tcPr>
          <w:p w14:paraId="172D0A51"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433" w:type="pct"/>
            <w:shd w:val="clear" w:color="auto" w:fill="auto"/>
            <w:noWrap/>
            <w:vAlign w:val="center"/>
            <w:hideMark/>
          </w:tcPr>
          <w:p w14:paraId="35F18BC9"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30</w:t>
            </w:r>
          </w:p>
        </w:tc>
        <w:tc>
          <w:tcPr>
            <w:tcW w:w="323" w:type="pct"/>
            <w:shd w:val="clear" w:color="auto" w:fill="auto"/>
            <w:noWrap/>
            <w:vAlign w:val="center"/>
            <w:hideMark/>
          </w:tcPr>
          <w:p w14:paraId="0E8C755F"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40</w:t>
            </w:r>
          </w:p>
        </w:tc>
        <w:tc>
          <w:tcPr>
            <w:tcW w:w="433" w:type="pct"/>
            <w:shd w:val="clear" w:color="auto" w:fill="auto"/>
            <w:noWrap/>
            <w:vAlign w:val="center"/>
            <w:hideMark/>
          </w:tcPr>
          <w:p w14:paraId="3D7F70EA"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291" w:type="pct"/>
            <w:shd w:val="clear" w:color="auto" w:fill="auto"/>
            <w:noWrap/>
            <w:vAlign w:val="center"/>
            <w:hideMark/>
          </w:tcPr>
          <w:p w14:paraId="5D1B8BB6"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50</w:t>
            </w:r>
          </w:p>
        </w:tc>
        <w:tc>
          <w:tcPr>
            <w:tcW w:w="291" w:type="pct"/>
            <w:shd w:val="clear" w:color="auto" w:fill="auto"/>
            <w:noWrap/>
            <w:vAlign w:val="center"/>
            <w:hideMark/>
          </w:tcPr>
          <w:p w14:paraId="04CBA2A2"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60</w:t>
            </w:r>
          </w:p>
        </w:tc>
        <w:tc>
          <w:tcPr>
            <w:tcW w:w="291" w:type="pct"/>
            <w:shd w:val="clear" w:color="auto" w:fill="auto"/>
            <w:noWrap/>
            <w:vAlign w:val="center"/>
            <w:hideMark/>
          </w:tcPr>
          <w:p w14:paraId="132AC858"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R-m</w:t>
            </w:r>
          </w:p>
        </w:tc>
        <w:tc>
          <w:tcPr>
            <w:tcW w:w="396" w:type="pct"/>
            <w:vMerge/>
            <w:vAlign w:val="center"/>
            <w:hideMark/>
          </w:tcPr>
          <w:p w14:paraId="6B5480E1" w14:textId="77777777" w:rsidR="00CB3D04" w:rsidRPr="002947E9" w:rsidRDefault="00CB3D04" w:rsidP="00CB3D04">
            <w:pPr>
              <w:spacing w:before="0" w:after="0"/>
              <w:jc w:val="left"/>
              <w:rPr>
                <w:rFonts w:ascii="Avenir Next LT Pro Light" w:eastAsia="Times New Roman" w:hAnsi="Avenir Next LT Pro Light" w:cs="Times New Roman"/>
                <w:b/>
                <w:bCs/>
                <w:color w:val="000000"/>
                <w:sz w:val="16"/>
                <w:szCs w:val="16"/>
                <w:lang w:eastAsia="pl-PL"/>
              </w:rPr>
            </w:pPr>
          </w:p>
        </w:tc>
      </w:tr>
      <w:tr w:rsidR="00CB3D04" w:rsidRPr="002947E9" w14:paraId="15F816A1" w14:textId="77777777" w:rsidTr="007A2F64">
        <w:trPr>
          <w:cantSplit/>
          <w:trHeight w:val="170"/>
          <w:tblHeader/>
        </w:trPr>
        <w:tc>
          <w:tcPr>
            <w:tcW w:w="1241" w:type="pct"/>
            <w:shd w:val="clear" w:color="auto" w:fill="auto"/>
            <w:noWrap/>
            <w:vAlign w:val="center"/>
            <w:hideMark/>
          </w:tcPr>
          <w:p w14:paraId="0D6EE0E0"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w:t>
            </w:r>
          </w:p>
        </w:tc>
        <w:tc>
          <w:tcPr>
            <w:tcW w:w="433" w:type="pct"/>
            <w:shd w:val="clear" w:color="auto" w:fill="auto"/>
            <w:noWrap/>
            <w:vAlign w:val="center"/>
            <w:hideMark/>
          </w:tcPr>
          <w:p w14:paraId="71B5B81B"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2</w:t>
            </w:r>
          </w:p>
        </w:tc>
        <w:tc>
          <w:tcPr>
            <w:tcW w:w="433" w:type="pct"/>
            <w:shd w:val="clear" w:color="auto" w:fill="auto"/>
            <w:noWrap/>
            <w:vAlign w:val="center"/>
            <w:hideMark/>
          </w:tcPr>
          <w:p w14:paraId="6364CFA1"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3</w:t>
            </w:r>
          </w:p>
        </w:tc>
        <w:tc>
          <w:tcPr>
            <w:tcW w:w="433" w:type="pct"/>
            <w:shd w:val="clear" w:color="auto" w:fill="auto"/>
            <w:noWrap/>
            <w:vAlign w:val="center"/>
            <w:hideMark/>
          </w:tcPr>
          <w:p w14:paraId="2D7E3C04"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4</w:t>
            </w:r>
          </w:p>
        </w:tc>
        <w:tc>
          <w:tcPr>
            <w:tcW w:w="433" w:type="pct"/>
            <w:shd w:val="clear" w:color="auto" w:fill="auto"/>
            <w:noWrap/>
            <w:vAlign w:val="center"/>
            <w:hideMark/>
          </w:tcPr>
          <w:p w14:paraId="5ED127D7"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5</w:t>
            </w:r>
          </w:p>
        </w:tc>
        <w:tc>
          <w:tcPr>
            <w:tcW w:w="323" w:type="pct"/>
            <w:shd w:val="clear" w:color="auto" w:fill="auto"/>
            <w:noWrap/>
            <w:vAlign w:val="center"/>
            <w:hideMark/>
          </w:tcPr>
          <w:p w14:paraId="18F23A66"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6</w:t>
            </w:r>
          </w:p>
        </w:tc>
        <w:tc>
          <w:tcPr>
            <w:tcW w:w="433" w:type="pct"/>
            <w:shd w:val="clear" w:color="auto" w:fill="auto"/>
            <w:noWrap/>
            <w:vAlign w:val="center"/>
            <w:hideMark/>
          </w:tcPr>
          <w:p w14:paraId="1FB725FC"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7</w:t>
            </w:r>
          </w:p>
        </w:tc>
        <w:tc>
          <w:tcPr>
            <w:tcW w:w="291" w:type="pct"/>
            <w:shd w:val="clear" w:color="auto" w:fill="auto"/>
            <w:noWrap/>
            <w:vAlign w:val="center"/>
            <w:hideMark/>
          </w:tcPr>
          <w:p w14:paraId="50390099"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8</w:t>
            </w:r>
          </w:p>
        </w:tc>
        <w:tc>
          <w:tcPr>
            <w:tcW w:w="291" w:type="pct"/>
            <w:shd w:val="clear" w:color="auto" w:fill="auto"/>
            <w:noWrap/>
            <w:vAlign w:val="center"/>
            <w:hideMark/>
          </w:tcPr>
          <w:p w14:paraId="35D8D56F"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9</w:t>
            </w:r>
          </w:p>
        </w:tc>
        <w:tc>
          <w:tcPr>
            <w:tcW w:w="291" w:type="pct"/>
            <w:shd w:val="clear" w:color="auto" w:fill="auto"/>
            <w:noWrap/>
            <w:vAlign w:val="center"/>
            <w:hideMark/>
          </w:tcPr>
          <w:p w14:paraId="5A80D3B9"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10</w:t>
            </w:r>
          </w:p>
        </w:tc>
        <w:tc>
          <w:tcPr>
            <w:tcW w:w="396" w:type="pct"/>
            <w:shd w:val="clear" w:color="auto" w:fill="auto"/>
            <w:noWrap/>
            <w:vAlign w:val="center"/>
            <w:hideMark/>
          </w:tcPr>
          <w:p w14:paraId="1B47363A"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2"/>
                <w:szCs w:val="12"/>
                <w:lang w:eastAsia="pl-PL"/>
              </w:rPr>
            </w:pPr>
            <w:r w:rsidRPr="002947E9">
              <w:rPr>
                <w:rFonts w:ascii="Avenir Next LT Pro Light" w:eastAsia="Times New Roman" w:hAnsi="Avenir Next LT Pro Light" w:cs="Times New Roman"/>
                <w:b/>
                <w:bCs/>
                <w:color w:val="000000"/>
                <w:sz w:val="12"/>
                <w:szCs w:val="12"/>
                <w:lang w:eastAsia="pl-PL"/>
              </w:rPr>
              <w:t>11</w:t>
            </w:r>
          </w:p>
        </w:tc>
      </w:tr>
      <w:tr w:rsidR="007A2F64" w:rsidRPr="002947E9" w14:paraId="3A6DB890" w14:textId="77777777" w:rsidTr="002947E9">
        <w:trPr>
          <w:trHeight w:val="170"/>
        </w:trPr>
        <w:tc>
          <w:tcPr>
            <w:tcW w:w="1241" w:type="pct"/>
            <w:shd w:val="clear" w:color="auto" w:fill="auto"/>
            <w:noWrap/>
            <w:vAlign w:val="center"/>
            <w:hideMark/>
          </w:tcPr>
          <w:p w14:paraId="6988E3DF" w14:textId="77777777" w:rsidR="007A2F64" w:rsidRPr="002947E9" w:rsidRDefault="007A2F64" w:rsidP="007A2F64">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Huba korzeni (</w:t>
            </w:r>
            <w:proofErr w:type="spellStart"/>
            <w:r w:rsidRPr="002947E9">
              <w:rPr>
                <w:rFonts w:ascii="Avenir Next LT Pro Light" w:eastAsia="Times New Roman" w:hAnsi="Avenir Next LT Pro Light" w:cs="Times New Roman"/>
                <w:color w:val="000000"/>
                <w:sz w:val="16"/>
                <w:szCs w:val="16"/>
                <w:lang w:eastAsia="pl-PL"/>
              </w:rPr>
              <w:t>Korz.wieloletni</w:t>
            </w:r>
            <w:proofErr w:type="spellEnd"/>
            <w:r w:rsidRPr="002947E9">
              <w:rPr>
                <w:rFonts w:ascii="Avenir Next LT Pro Light" w:eastAsia="Times New Roman" w:hAnsi="Avenir Next LT Pro Light" w:cs="Times New Roman"/>
                <w:color w:val="000000"/>
                <w:sz w:val="16"/>
                <w:szCs w:val="16"/>
                <w:lang w:eastAsia="pl-PL"/>
              </w:rPr>
              <w:t>)</w:t>
            </w:r>
          </w:p>
        </w:tc>
        <w:tc>
          <w:tcPr>
            <w:tcW w:w="433" w:type="pct"/>
            <w:shd w:val="clear" w:color="auto" w:fill="auto"/>
            <w:noWrap/>
            <w:vAlign w:val="center"/>
            <w:hideMark/>
          </w:tcPr>
          <w:p w14:paraId="439AC37E"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767,45</w:t>
            </w:r>
          </w:p>
        </w:tc>
        <w:tc>
          <w:tcPr>
            <w:tcW w:w="433" w:type="pct"/>
            <w:shd w:val="clear" w:color="auto" w:fill="auto"/>
            <w:noWrap/>
            <w:vAlign w:val="center"/>
            <w:hideMark/>
          </w:tcPr>
          <w:p w14:paraId="234A9EAE"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1853,24</w:t>
            </w:r>
          </w:p>
        </w:tc>
        <w:tc>
          <w:tcPr>
            <w:tcW w:w="433" w:type="pct"/>
            <w:shd w:val="clear" w:color="auto" w:fill="auto"/>
            <w:noWrap/>
            <w:vAlign w:val="center"/>
            <w:hideMark/>
          </w:tcPr>
          <w:p w14:paraId="00B62DE4"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2620,69</w:t>
            </w:r>
          </w:p>
        </w:tc>
        <w:tc>
          <w:tcPr>
            <w:tcW w:w="433" w:type="pct"/>
            <w:shd w:val="clear" w:color="auto" w:fill="auto"/>
            <w:noWrap/>
            <w:vAlign w:val="center"/>
            <w:hideMark/>
          </w:tcPr>
          <w:p w14:paraId="680B2B8A"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1130,66</w:t>
            </w:r>
          </w:p>
        </w:tc>
        <w:tc>
          <w:tcPr>
            <w:tcW w:w="323" w:type="pct"/>
            <w:shd w:val="clear" w:color="auto" w:fill="auto"/>
            <w:noWrap/>
            <w:vAlign w:val="center"/>
            <w:hideMark/>
          </w:tcPr>
          <w:p w14:paraId="0F923151"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56,98</w:t>
            </w:r>
          </w:p>
        </w:tc>
        <w:tc>
          <w:tcPr>
            <w:tcW w:w="433" w:type="pct"/>
            <w:shd w:val="clear" w:color="auto" w:fill="auto"/>
            <w:noWrap/>
            <w:vAlign w:val="center"/>
            <w:hideMark/>
          </w:tcPr>
          <w:p w14:paraId="767AA9BE"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1187,64</w:t>
            </w:r>
          </w:p>
        </w:tc>
        <w:tc>
          <w:tcPr>
            <w:tcW w:w="291" w:type="pct"/>
            <w:shd w:val="clear" w:color="auto" w:fill="auto"/>
            <w:noWrap/>
            <w:vAlign w:val="center"/>
            <w:hideMark/>
          </w:tcPr>
          <w:p w14:paraId="5ACEDC80"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7,07</w:t>
            </w:r>
          </w:p>
        </w:tc>
        <w:tc>
          <w:tcPr>
            <w:tcW w:w="291" w:type="pct"/>
            <w:shd w:val="clear" w:color="auto" w:fill="auto"/>
            <w:noWrap/>
            <w:vAlign w:val="center"/>
            <w:hideMark/>
          </w:tcPr>
          <w:p w14:paraId="4CEE0BB7"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hideMark/>
          </w:tcPr>
          <w:p w14:paraId="634456ED"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7,07</w:t>
            </w:r>
          </w:p>
        </w:tc>
        <w:tc>
          <w:tcPr>
            <w:tcW w:w="396" w:type="pct"/>
            <w:shd w:val="clear" w:color="auto" w:fill="auto"/>
            <w:noWrap/>
            <w:vAlign w:val="center"/>
            <w:hideMark/>
          </w:tcPr>
          <w:p w14:paraId="4FC7AE12" w14:textId="1DADFD92"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hAnsi="Avenir Next LT Pro Light"/>
                <w:sz w:val="16"/>
                <w:szCs w:val="16"/>
              </w:rPr>
              <w:t>3815,40</w:t>
            </w:r>
          </w:p>
        </w:tc>
      </w:tr>
      <w:tr w:rsidR="007A2F64" w:rsidRPr="002947E9" w14:paraId="294526B8" w14:textId="77777777" w:rsidTr="002947E9">
        <w:trPr>
          <w:trHeight w:val="170"/>
        </w:trPr>
        <w:tc>
          <w:tcPr>
            <w:tcW w:w="1241" w:type="pct"/>
            <w:shd w:val="clear" w:color="auto" w:fill="auto"/>
            <w:noWrap/>
            <w:vAlign w:val="center"/>
            <w:hideMark/>
          </w:tcPr>
          <w:p w14:paraId="1E4E45DB" w14:textId="77777777" w:rsidR="007A2F64" w:rsidRPr="002947E9" w:rsidRDefault="007A2F64" w:rsidP="007A2F64">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Huba pospolita</w:t>
            </w:r>
          </w:p>
        </w:tc>
        <w:tc>
          <w:tcPr>
            <w:tcW w:w="433" w:type="pct"/>
            <w:shd w:val="clear" w:color="auto" w:fill="auto"/>
            <w:noWrap/>
            <w:vAlign w:val="center"/>
            <w:hideMark/>
          </w:tcPr>
          <w:p w14:paraId="3BDA985C"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41,03</w:t>
            </w:r>
          </w:p>
        </w:tc>
        <w:tc>
          <w:tcPr>
            <w:tcW w:w="433" w:type="pct"/>
            <w:shd w:val="clear" w:color="auto" w:fill="auto"/>
            <w:noWrap/>
            <w:vAlign w:val="center"/>
            <w:hideMark/>
          </w:tcPr>
          <w:p w14:paraId="4C13C4EF"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44,41</w:t>
            </w:r>
          </w:p>
        </w:tc>
        <w:tc>
          <w:tcPr>
            <w:tcW w:w="433" w:type="pct"/>
            <w:shd w:val="clear" w:color="auto" w:fill="auto"/>
            <w:noWrap/>
            <w:vAlign w:val="center"/>
            <w:hideMark/>
          </w:tcPr>
          <w:p w14:paraId="2D76D18D"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85,44</w:t>
            </w:r>
          </w:p>
        </w:tc>
        <w:tc>
          <w:tcPr>
            <w:tcW w:w="433" w:type="pct"/>
            <w:shd w:val="clear" w:color="auto" w:fill="auto"/>
            <w:noWrap/>
            <w:vAlign w:val="center"/>
            <w:hideMark/>
          </w:tcPr>
          <w:p w14:paraId="4251E810"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0,73</w:t>
            </w:r>
          </w:p>
        </w:tc>
        <w:tc>
          <w:tcPr>
            <w:tcW w:w="323" w:type="pct"/>
            <w:shd w:val="clear" w:color="auto" w:fill="auto"/>
            <w:noWrap/>
            <w:vAlign w:val="center"/>
            <w:hideMark/>
          </w:tcPr>
          <w:p w14:paraId="5B407F7C"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433" w:type="pct"/>
            <w:shd w:val="clear" w:color="auto" w:fill="auto"/>
            <w:noWrap/>
            <w:vAlign w:val="center"/>
            <w:hideMark/>
          </w:tcPr>
          <w:p w14:paraId="5467916F"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0,73</w:t>
            </w:r>
          </w:p>
        </w:tc>
        <w:tc>
          <w:tcPr>
            <w:tcW w:w="291" w:type="pct"/>
            <w:shd w:val="clear" w:color="auto" w:fill="auto"/>
            <w:noWrap/>
            <w:vAlign w:val="center"/>
            <w:hideMark/>
          </w:tcPr>
          <w:p w14:paraId="244343EA"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hideMark/>
          </w:tcPr>
          <w:p w14:paraId="439133C3"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tcPr>
          <w:p w14:paraId="347B8BD1" w14:textId="41F4B68A"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p>
        </w:tc>
        <w:tc>
          <w:tcPr>
            <w:tcW w:w="396" w:type="pct"/>
            <w:shd w:val="clear" w:color="auto" w:fill="auto"/>
            <w:noWrap/>
            <w:vAlign w:val="center"/>
            <w:hideMark/>
          </w:tcPr>
          <w:p w14:paraId="02AFB1D0" w14:textId="1DA27BE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hAnsi="Avenir Next LT Pro Light"/>
                <w:sz w:val="16"/>
                <w:szCs w:val="16"/>
              </w:rPr>
              <w:t>86,17</w:t>
            </w:r>
          </w:p>
        </w:tc>
      </w:tr>
      <w:tr w:rsidR="007A2F64" w:rsidRPr="002947E9" w14:paraId="68F44EC3" w14:textId="77777777" w:rsidTr="002947E9">
        <w:trPr>
          <w:trHeight w:val="170"/>
        </w:trPr>
        <w:tc>
          <w:tcPr>
            <w:tcW w:w="1241" w:type="pct"/>
            <w:shd w:val="clear" w:color="auto" w:fill="auto"/>
            <w:noWrap/>
            <w:vAlign w:val="center"/>
            <w:hideMark/>
          </w:tcPr>
          <w:p w14:paraId="5CEB367D" w14:textId="77777777" w:rsidR="007A2F64" w:rsidRPr="002947E9" w:rsidRDefault="007A2F64" w:rsidP="007A2F64">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Huba sosny</w:t>
            </w:r>
          </w:p>
        </w:tc>
        <w:tc>
          <w:tcPr>
            <w:tcW w:w="433" w:type="pct"/>
            <w:shd w:val="clear" w:color="auto" w:fill="auto"/>
            <w:noWrap/>
            <w:vAlign w:val="center"/>
            <w:hideMark/>
          </w:tcPr>
          <w:p w14:paraId="46963B7E"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1125,05</w:t>
            </w:r>
          </w:p>
        </w:tc>
        <w:tc>
          <w:tcPr>
            <w:tcW w:w="433" w:type="pct"/>
            <w:shd w:val="clear" w:color="auto" w:fill="auto"/>
            <w:noWrap/>
            <w:vAlign w:val="center"/>
            <w:hideMark/>
          </w:tcPr>
          <w:p w14:paraId="0C7521B3"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959,82</w:t>
            </w:r>
          </w:p>
        </w:tc>
        <w:tc>
          <w:tcPr>
            <w:tcW w:w="433" w:type="pct"/>
            <w:shd w:val="clear" w:color="auto" w:fill="auto"/>
            <w:noWrap/>
            <w:vAlign w:val="center"/>
            <w:hideMark/>
          </w:tcPr>
          <w:p w14:paraId="049A8A1A"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2084,87</w:t>
            </w:r>
          </w:p>
        </w:tc>
        <w:tc>
          <w:tcPr>
            <w:tcW w:w="433" w:type="pct"/>
            <w:shd w:val="clear" w:color="auto" w:fill="auto"/>
            <w:noWrap/>
            <w:vAlign w:val="center"/>
            <w:hideMark/>
          </w:tcPr>
          <w:p w14:paraId="37B0B228"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173,31</w:t>
            </w:r>
          </w:p>
        </w:tc>
        <w:tc>
          <w:tcPr>
            <w:tcW w:w="323" w:type="pct"/>
            <w:shd w:val="clear" w:color="auto" w:fill="auto"/>
            <w:noWrap/>
            <w:vAlign w:val="center"/>
            <w:hideMark/>
          </w:tcPr>
          <w:p w14:paraId="10AF708A"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9,04</w:t>
            </w:r>
          </w:p>
        </w:tc>
        <w:tc>
          <w:tcPr>
            <w:tcW w:w="433" w:type="pct"/>
            <w:shd w:val="clear" w:color="auto" w:fill="auto"/>
            <w:noWrap/>
            <w:vAlign w:val="center"/>
            <w:hideMark/>
          </w:tcPr>
          <w:p w14:paraId="357D26F7"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182,35</w:t>
            </w:r>
          </w:p>
        </w:tc>
        <w:tc>
          <w:tcPr>
            <w:tcW w:w="291" w:type="pct"/>
            <w:shd w:val="clear" w:color="auto" w:fill="auto"/>
            <w:noWrap/>
            <w:vAlign w:val="center"/>
            <w:hideMark/>
          </w:tcPr>
          <w:p w14:paraId="1D4C9A7D"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hideMark/>
          </w:tcPr>
          <w:p w14:paraId="1ECF6F33"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tcPr>
          <w:p w14:paraId="16E9BD70" w14:textId="640BB315"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p>
        </w:tc>
        <w:tc>
          <w:tcPr>
            <w:tcW w:w="396" w:type="pct"/>
            <w:shd w:val="clear" w:color="auto" w:fill="auto"/>
            <w:noWrap/>
            <w:vAlign w:val="center"/>
            <w:hideMark/>
          </w:tcPr>
          <w:p w14:paraId="20153739" w14:textId="020419BA"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hAnsi="Avenir Next LT Pro Light"/>
                <w:sz w:val="16"/>
                <w:szCs w:val="16"/>
              </w:rPr>
              <w:t>2267,22</w:t>
            </w:r>
          </w:p>
        </w:tc>
      </w:tr>
      <w:tr w:rsidR="007A2F64" w:rsidRPr="002947E9" w14:paraId="2F969587" w14:textId="77777777" w:rsidTr="002947E9">
        <w:trPr>
          <w:trHeight w:val="170"/>
        </w:trPr>
        <w:tc>
          <w:tcPr>
            <w:tcW w:w="1241" w:type="pct"/>
            <w:shd w:val="clear" w:color="auto" w:fill="auto"/>
            <w:noWrap/>
            <w:vAlign w:val="center"/>
            <w:hideMark/>
          </w:tcPr>
          <w:p w14:paraId="7F7E6C7F" w14:textId="77777777" w:rsidR="007A2F64" w:rsidRPr="002947E9" w:rsidRDefault="007A2F64" w:rsidP="007A2F64">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Huby brzozy</w:t>
            </w:r>
          </w:p>
        </w:tc>
        <w:tc>
          <w:tcPr>
            <w:tcW w:w="433" w:type="pct"/>
            <w:shd w:val="clear" w:color="auto" w:fill="auto"/>
            <w:noWrap/>
            <w:vAlign w:val="center"/>
            <w:hideMark/>
          </w:tcPr>
          <w:p w14:paraId="3015464A"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4,15</w:t>
            </w:r>
          </w:p>
        </w:tc>
        <w:tc>
          <w:tcPr>
            <w:tcW w:w="433" w:type="pct"/>
            <w:shd w:val="clear" w:color="auto" w:fill="auto"/>
            <w:noWrap/>
            <w:vAlign w:val="center"/>
            <w:hideMark/>
          </w:tcPr>
          <w:p w14:paraId="3B364BFE"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2,62</w:t>
            </w:r>
          </w:p>
        </w:tc>
        <w:tc>
          <w:tcPr>
            <w:tcW w:w="433" w:type="pct"/>
            <w:shd w:val="clear" w:color="auto" w:fill="auto"/>
            <w:noWrap/>
            <w:vAlign w:val="center"/>
            <w:hideMark/>
          </w:tcPr>
          <w:p w14:paraId="2D0E1136"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6,77</w:t>
            </w:r>
          </w:p>
        </w:tc>
        <w:tc>
          <w:tcPr>
            <w:tcW w:w="433" w:type="pct"/>
            <w:shd w:val="clear" w:color="auto" w:fill="auto"/>
            <w:noWrap/>
            <w:vAlign w:val="center"/>
            <w:hideMark/>
          </w:tcPr>
          <w:p w14:paraId="0FB71877"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0,97</w:t>
            </w:r>
          </w:p>
        </w:tc>
        <w:tc>
          <w:tcPr>
            <w:tcW w:w="323" w:type="pct"/>
            <w:shd w:val="clear" w:color="auto" w:fill="auto"/>
            <w:noWrap/>
            <w:vAlign w:val="center"/>
            <w:hideMark/>
          </w:tcPr>
          <w:p w14:paraId="7E324A85"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433" w:type="pct"/>
            <w:shd w:val="clear" w:color="auto" w:fill="auto"/>
            <w:noWrap/>
            <w:vAlign w:val="center"/>
            <w:hideMark/>
          </w:tcPr>
          <w:p w14:paraId="6A61C07B"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0,97</w:t>
            </w:r>
          </w:p>
        </w:tc>
        <w:tc>
          <w:tcPr>
            <w:tcW w:w="291" w:type="pct"/>
            <w:shd w:val="clear" w:color="auto" w:fill="auto"/>
            <w:noWrap/>
            <w:vAlign w:val="center"/>
            <w:hideMark/>
          </w:tcPr>
          <w:p w14:paraId="43222BBD"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0,92</w:t>
            </w:r>
          </w:p>
        </w:tc>
        <w:tc>
          <w:tcPr>
            <w:tcW w:w="291" w:type="pct"/>
            <w:shd w:val="clear" w:color="auto" w:fill="auto"/>
            <w:noWrap/>
            <w:vAlign w:val="center"/>
            <w:hideMark/>
          </w:tcPr>
          <w:p w14:paraId="10F4D192"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hideMark/>
          </w:tcPr>
          <w:p w14:paraId="1B1894B3"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0,92</w:t>
            </w:r>
          </w:p>
        </w:tc>
        <w:tc>
          <w:tcPr>
            <w:tcW w:w="396" w:type="pct"/>
            <w:shd w:val="clear" w:color="auto" w:fill="auto"/>
            <w:noWrap/>
            <w:vAlign w:val="center"/>
            <w:hideMark/>
          </w:tcPr>
          <w:p w14:paraId="190D5585" w14:textId="407BAF58"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hAnsi="Avenir Next LT Pro Light"/>
                <w:sz w:val="16"/>
                <w:szCs w:val="16"/>
              </w:rPr>
              <w:t>8,66</w:t>
            </w:r>
          </w:p>
        </w:tc>
      </w:tr>
      <w:tr w:rsidR="007A2F64" w:rsidRPr="002947E9" w14:paraId="5DAEF59E" w14:textId="77777777" w:rsidTr="002947E9">
        <w:trPr>
          <w:trHeight w:val="170"/>
        </w:trPr>
        <w:tc>
          <w:tcPr>
            <w:tcW w:w="1241" w:type="pct"/>
            <w:shd w:val="clear" w:color="auto" w:fill="auto"/>
            <w:noWrap/>
            <w:vAlign w:val="center"/>
            <w:hideMark/>
          </w:tcPr>
          <w:p w14:paraId="3EF31716" w14:textId="77777777" w:rsidR="007A2F64" w:rsidRPr="002947E9" w:rsidRDefault="007A2F64" w:rsidP="007A2F64">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Osutka sosny</w:t>
            </w:r>
          </w:p>
        </w:tc>
        <w:tc>
          <w:tcPr>
            <w:tcW w:w="433" w:type="pct"/>
            <w:shd w:val="clear" w:color="auto" w:fill="auto"/>
            <w:noWrap/>
            <w:vAlign w:val="center"/>
            <w:hideMark/>
          </w:tcPr>
          <w:p w14:paraId="0EC985EE"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22,14</w:t>
            </w:r>
          </w:p>
        </w:tc>
        <w:tc>
          <w:tcPr>
            <w:tcW w:w="433" w:type="pct"/>
            <w:shd w:val="clear" w:color="auto" w:fill="auto"/>
            <w:noWrap/>
            <w:vAlign w:val="center"/>
            <w:hideMark/>
          </w:tcPr>
          <w:p w14:paraId="6423B441"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433" w:type="pct"/>
            <w:shd w:val="clear" w:color="auto" w:fill="auto"/>
            <w:noWrap/>
            <w:vAlign w:val="center"/>
            <w:hideMark/>
          </w:tcPr>
          <w:p w14:paraId="48C715AD"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22,14</w:t>
            </w:r>
          </w:p>
        </w:tc>
        <w:tc>
          <w:tcPr>
            <w:tcW w:w="433" w:type="pct"/>
            <w:shd w:val="clear" w:color="auto" w:fill="auto"/>
            <w:noWrap/>
            <w:vAlign w:val="center"/>
            <w:hideMark/>
          </w:tcPr>
          <w:p w14:paraId="1897758D"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323" w:type="pct"/>
            <w:shd w:val="clear" w:color="auto" w:fill="auto"/>
            <w:noWrap/>
            <w:vAlign w:val="center"/>
            <w:hideMark/>
          </w:tcPr>
          <w:p w14:paraId="058564B0"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433" w:type="pct"/>
            <w:shd w:val="clear" w:color="auto" w:fill="auto"/>
            <w:noWrap/>
            <w:vAlign w:val="center"/>
            <w:hideMark/>
          </w:tcPr>
          <w:p w14:paraId="69746BD5"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0,00</w:t>
            </w:r>
          </w:p>
        </w:tc>
        <w:tc>
          <w:tcPr>
            <w:tcW w:w="291" w:type="pct"/>
            <w:shd w:val="clear" w:color="auto" w:fill="auto"/>
            <w:noWrap/>
            <w:vAlign w:val="center"/>
            <w:hideMark/>
          </w:tcPr>
          <w:p w14:paraId="3259B78D"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hideMark/>
          </w:tcPr>
          <w:p w14:paraId="36E368A7"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hideMark/>
          </w:tcPr>
          <w:p w14:paraId="4D328CA2"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0,00</w:t>
            </w:r>
          </w:p>
        </w:tc>
        <w:tc>
          <w:tcPr>
            <w:tcW w:w="396" w:type="pct"/>
            <w:shd w:val="clear" w:color="auto" w:fill="auto"/>
            <w:noWrap/>
            <w:vAlign w:val="center"/>
            <w:hideMark/>
          </w:tcPr>
          <w:p w14:paraId="274A0502" w14:textId="5523AD6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hAnsi="Avenir Next LT Pro Light"/>
                <w:sz w:val="16"/>
                <w:szCs w:val="16"/>
              </w:rPr>
              <w:t>22,14</w:t>
            </w:r>
          </w:p>
        </w:tc>
      </w:tr>
      <w:tr w:rsidR="007A2F64" w:rsidRPr="002947E9" w14:paraId="4395F6A3" w14:textId="77777777" w:rsidTr="002947E9">
        <w:trPr>
          <w:trHeight w:val="170"/>
        </w:trPr>
        <w:tc>
          <w:tcPr>
            <w:tcW w:w="1241" w:type="pct"/>
            <w:shd w:val="clear" w:color="auto" w:fill="auto"/>
            <w:noWrap/>
            <w:vAlign w:val="center"/>
            <w:hideMark/>
          </w:tcPr>
          <w:p w14:paraId="1C118AB6" w14:textId="77777777" w:rsidR="007A2F64" w:rsidRPr="002947E9" w:rsidRDefault="007A2F64" w:rsidP="007A2F64">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Zamieranie dębu</w:t>
            </w:r>
          </w:p>
        </w:tc>
        <w:tc>
          <w:tcPr>
            <w:tcW w:w="433" w:type="pct"/>
            <w:shd w:val="clear" w:color="auto" w:fill="auto"/>
            <w:noWrap/>
            <w:vAlign w:val="center"/>
            <w:hideMark/>
          </w:tcPr>
          <w:p w14:paraId="68033990"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433" w:type="pct"/>
            <w:shd w:val="clear" w:color="auto" w:fill="auto"/>
            <w:noWrap/>
            <w:vAlign w:val="center"/>
            <w:hideMark/>
          </w:tcPr>
          <w:p w14:paraId="5EC43429"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8,99</w:t>
            </w:r>
          </w:p>
        </w:tc>
        <w:tc>
          <w:tcPr>
            <w:tcW w:w="433" w:type="pct"/>
            <w:shd w:val="clear" w:color="auto" w:fill="auto"/>
            <w:noWrap/>
            <w:vAlign w:val="center"/>
            <w:hideMark/>
          </w:tcPr>
          <w:p w14:paraId="2811E37C"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8,99</w:t>
            </w:r>
          </w:p>
        </w:tc>
        <w:tc>
          <w:tcPr>
            <w:tcW w:w="433" w:type="pct"/>
            <w:shd w:val="clear" w:color="auto" w:fill="auto"/>
            <w:noWrap/>
            <w:vAlign w:val="center"/>
            <w:hideMark/>
          </w:tcPr>
          <w:p w14:paraId="5150D6AD"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323" w:type="pct"/>
            <w:shd w:val="clear" w:color="auto" w:fill="auto"/>
            <w:noWrap/>
            <w:vAlign w:val="center"/>
            <w:hideMark/>
          </w:tcPr>
          <w:p w14:paraId="25488164"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1,09</w:t>
            </w:r>
          </w:p>
        </w:tc>
        <w:tc>
          <w:tcPr>
            <w:tcW w:w="433" w:type="pct"/>
            <w:shd w:val="clear" w:color="auto" w:fill="auto"/>
            <w:noWrap/>
            <w:vAlign w:val="center"/>
            <w:hideMark/>
          </w:tcPr>
          <w:p w14:paraId="6998AB4C"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1,09</w:t>
            </w:r>
          </w:p>
        </w:tc>
        <w:tc>
          <w:tcPr>
            <w:tcW w:w="291" w:type="pct"/>
            <w:shd w:val="clear" w:color="auto" w:fill="auto"/>
            <w:noWrap/>
            <w:vAlign w:val="center"/>
            <w:hideMark/>
          </w:tcPr>
          <w:p w14:paraId="20F077E0"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hideMark/>
          </w:tcPr>
          <w:p w14:paraId="44338A1E"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hideMark/>
          </w:tcPr>
          <w:p w14:paraId="08466E27"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0,00</w:t>
            </w:r>
          </w:p>
        </w:tc>
        <w:tc>
          <w:tcPr>
            <w:tcW w:w="396" w:type="pct"/>
            <w:shd w:val="clear" w:color="auto" w:fill="auto"/>
            <w:noWrap/>
            <w:vAlign w:val="center"/>
            <w:hideMark/>
          </w:tcPr>
          <w:p w14:paraId="10FC8C10" w14:textId="6AD5054D"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hAnsi="Avenir Next LT Pro Light"/>
                <w:sz w:val="16"/>
                <w:szCs w:val="16"/>
              </w:rPr>
              <w:t>10,08</w:t>
            </w:r>
          </w:p>
        </w:tc>
      </w:tr>
      <w:tr w:rsidR="007A2F64" w:rsidRPr="002947E9" w14:paraId="6DDABB74" w14:textId="77777777" w:rsidTr="002947E9">
        <w:trPr>
          <w:trHeight w:val="170"/>
        </w:trPr>
        <w:tc>
          <w:tcPr>
            <w:tcW w:w="1241" w:type="pct"/>
            <w:shd w:val="clear" w:color="auto" w:fill="auto"/>
            <w:noWrap/>
            <w:vAlign w:val="center"/>
            <w:hideMark/>
          </w:tcPr>
          <w:p w14:paraId="6B23A739" w14:textId="77777777" w:rsidR="007A2F64" w:rsidRPr="002947E9" w:rsidRDefault="007A2F64" w:rsidP="007A2F64">
            <w:pPr>
              <w:spacing w:before="0" w:after="0"/>
              <w:jc w:val="center"/>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Zamieranie pędów dębu</w:t>
            </w:r>
          </w:p>
        </w:tc>
        <w:tc>
          <w:tcPr>
            <w:tcW w:w="433" w:type="pct"/>
            <w:shd w:val="clear" w:color="auto" w:fill="auto"/>
            <w:noWrap/>
            <w:vAlign w:val="center"/>
            <w:hideMark/>
          </w:tcPr>
          <w:p w14:paraId="51D33802"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433" w:type="pct"/>
            <w:shd w:val="clear" w:color="auto" w:fill="auto"/>
            <w:noWrap/>
            <w:vAlign w:val="center"/>
            <w:hideMark/>
          </w:tcPr>
          <w:p w14:paraId="2F1879C6"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1,45</w:t>
            </w:r>
          </w:p>
        </w:tc>
        <w:tc>
          <w:tcPr>
            <w:tcW w:w="433" w:type="pct"/>
            <w:shd w:val="clear" w:color="auto" w:fill="auto"/>
            <w:noWrap/>
            <w:vAlign w:val="center"/>
            <w:hideMark/>
          </w:tcPr>
          <w:p w14:paraId="59045AA0"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1,45</w:t>
            </w:r>
          </w:p>
        </w:tc>
        <w:tc>
          <w:tcPr>
            <w:tcW w:w="433" w:type="pct"/>
            <w:shd w:val="clear" w:color="auto" w:fill="auto"/>
            <w:noWrap/>
            <w:vAlign w:val="center"/>
            <w:hideMark/>
          </w:tcPr>
          <w:p w14:paraId="171580B9"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323" w:type="pct"/>
            <w:shd w:val="clear" w:color="auto" w:fill="auto"/>
            <w:noWrap/>
            <w:vAlign w:val="center"/>
            <w:hideMark/>
          </w:tcPr>
          <w:p w14:paraId="2EF7EF75"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433" w:type="pct"/>
            <w:shd w:val="clear" w:color="auto" w:fill="auto"/>
            <w:noWrap/>
            <w:vAlign w:val="center"/>
            <w:hideMark/>
          </w:tcPr>
          <w:p w14:paraId="78AA2275"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0,00</w:t>
            </w:r>
          </w:p>
        </w:tc>
        <w:tc>
          <w:tcPr>
            <w:tcW w:w="291" w:type="pct"/>
            <w:shd w:val="clear" w:color="auto" w:fill="auto"/>
            <w:noWrap/>
            <w:vAlign w:val="center"/>
            <w:hideMark/>
          </w:tcPr>
          <w:p w14:paraId="31F8E33B"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hideMark/>
          </w:tcPr>
          <w:p w14:paraId="34322AAC"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 </w:t>
            </w:r>
          </w:p>
        </w:tc>
        <w:tc>
          <w:tcPr>
            <w:tcW w:w="291" w:type="pct"/>
            <w:shd w:val="clear" w:color="auto" w:fill="auto"/>
            <w:noWrap/>
            <w:vAlign w:val="center"/>
            <w:hideMark/>
          </w:tcPr>
          <w:p w14:paraId="039BD2F8" w14:textId="77777777"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eastAsia="Times New Roman" w:hAnsi="Avenir Next LT Pro Light" w:cs="Times New Roman"/>
                <w:color w:val="000000"/>
                <w:sz w:val="16"/>
                <w:szCs w:val="16"/>
                <w:lang w:eastAsia="pl-PL"/>
              </w:rPr>
              <w:t>0,00</w:t>
            </w:r>
          </w:p>
        </w:tc>
        <w:tc>
          <w:tcPr>
            <w:tcW w:w="396" w:type="pct"/>
            <w:shd w:val="clear" w:color="auto" w:fill="auto"/>
            <w:noWrap/>
            <w:vAlign w:val="center"/>
            <w:hideMark/>
          </w:tcPr>
          <w:p w14:paraId="0BF91657" w14:textId="74F0872F" w:rsidR="007A2F64" w:rsidRPr="002947E9" w:rsidRDefault="007A2F64" w:rsidP="002947E9">
            <w:pPr>
              <w:spacing w:before="0" w:after="0"/>
              <w:jc w:val="right"/>
              <w:rPr>
                <w:rFonts w:ascii="Avenir Next LT Pro Light" w:eastAsia="Times New Roman" w:hAnsi="Avenir Next LT Pro Light" w:cs="Times New Roman"/>
                <w:color w:val="000000"/>
                <w:sz w:val="16"/>
                <w:szCs w:val="16"/>
                <w:lang w:eastAsia="pl-PL"/>
              </w:rPr>
            </w:pPr>
            <w:r w:rsidRPr="002947E9">
              <w:rPr>
                <w:rFonts w:ascii="Avenir Next LT Pro Light" w:hAnsi="Avenir Next LT Pro Light"/>
                <w:sz w:val="16"/>
                <w:szCs w:val="16"/>
              </w:rPr>
              <w:t>1,45</w:t>
            </w:r>
          </w:p>
        </w:tc>
      </w:tr>
      <w:tr w:rsidR="00CB3D04" w:rsidRPr="002947E9" w14:paraId="2FC40C6D" w14:textId="77777777" w:rsidTr="002947E9">
        <w:trPr>
          <w:trHeight w:val="170"/>
        </w:trPr>
        <w:tc>
          <w:tcPr>
            <w:tcW w:w="1241" w:type="pct"/>
            <w:shd w:val="clear" w:color="auto" w:fill="auto"/>
            <w:noWrap/>
            <w:vAlign w:val="center"/>
            <w:hideMark/>
          </w:tcPr>
          <w:p w14:paraId="7B5645A7" w14:textId="77777777" w:rsidR="00CB3D04" w:rsidRPr="002947E9" w:rsidRDefault="00CB3D04" w:rsidP="00CB3D04">
            <w:pPr>
              <w:spacing w:before="0" w:after="0"/>
              <w:jc w:val="center"/>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Razem</w:t>
            </w:r>
          </w:p>
        </w:tc>
        <w:tc>
          <w:tcPr>
            <w:tcW w:w="433" w:type="pct"/>
            <w:shd w:val="clear" w:color="auto" w:fill="auto"/>
            <w:noWrap/>
            <w:vAlign w:val="center"/>
            <w:hideMark/>
          </w:tcPr>
          <w:p w14:paraId="37BB02E4" w14:textId="77777777" w:rsidR="00CB3D04" w:rsidRPr="002947E9" w:rsidRDefault="00CB3D04"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1959,82</w:t>
            </w:r>
          </w:p>
        </w:tc>
        <w:tc>
          <w:tcPr>
            <w:tcW w:w="433" w:type="pct"/>
            <w:shd w:val="clear" w:color="auto" w:fill="auto"/>
            <w:noWrap/>
            <w:vAlign w:val="center"/>
            <w:hideMark/>
          </w:tcPr>
          <w:p w14:paraId="1C6ABBF9" w14:textId="77777777" w:rsidR="00CB3D04" w:rsidRPr="002947E9" w:rsidRDefault="00CB3D04"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2870,53</w:t>
            </w:r>
          </w:p>
        </w:tc>
        <w:tc>
          <w:tcPr>
            <w:tcW w:w="433" w:type="pct"/>
            <w:shd w:val="clear" w:color="auto" w:fill="auto"/>
            <w:noWrap/>
            <w:vAlign w:val="center"/>
            <w:hideMark/>
          </w:tcPr>
          <w:p w14:paraId="45B9FC73" w14:textId="77777777" w:rsidR="00CB3D04" w:rsidRPr="002947E9" w:rsidRDefault="00CB3D04"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4830,35</w:t>
            </w:r>
          </w:p>
        </w:tc>
        <w:tc>
          <w:tcPr>
            <w:tcW w:w="433" w:type="pct"/>
            <w:shd w:val="clear" w:color="auto" w:fill="auto"/>
            <w:noWrap/>
            <w:vAlign w:val="center"/>
            <w:hideMark/>
          </w:tcPr>
          <w:p w14:paraId="0B169C13" w14:textId="77777777" w:rsidR="00CB3D04" w:rsidRPr="002947E9" w:rsidRDefault="00CB3D04"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1305,67</w:t>
            </w:r>
          </w:p>
        </w:tc>
        <w:tc>
          <w:tcPr>
            <w:tcW w:w="323" w:type="pct"/>
            <w:shd w:val="clear" w:color="auto" w:fill="auto"/>
            <w:noWrap/>
            <w:vAlign w:val="center"/>
            <w:hideMark/>
          </w:tcPr>
          <w:p w14:paraId="7D6E45A3" w14:textId="77777777" w:rsidR="00CB3D04" w:rsidRPr="002947E9" w:rsidRDefault="00CB3D04"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67,11</w:t>
            </w:r>
          </w:p>
        </w:tc>
        <w:tc>
          <w:tcPr>
            <w:tcW w:w="433" w:type="pct"/>
            <w:shd w:val="clear" w:color="auto" w:fill="auto"/>
            <w:noWrap/>
            <w:vAlign w:val="center"/>
            <w:hideMark/>
          </w:tcPr>
          <w:p w14:paraId="0A727C06" w14:textId="77777777" w:rsidR="00CB3D04" w:rsidRPr="002947E9" w:rsidRDefault="00CB3D04"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1372,78</w:t>
            </w:r>
          </w:p>
        </w:tc>
        <w:tc>
          <w:tcPr>
            <w:tcW w:w="291" w:type="pct"/>
            <w:shd w:val="clear" w:color="auto" w:fill="auto"/>
            <w:noWrap/>
            <w:vAlign w:val="center"/>
            <w:hideMark/>
          </w:tcPr>
          <w:p w14:paraId="650CA4C1" w14:textId="77777777" w:rsidR="00CB3D04" w:rsidRPr="002947E9" w:rsidRDefault="00CB3D04"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7,99</w:t>
            </w:r>
          </w:p>
        </w:tc>
        <w:tc>
          <w:tcPr>
            <w:tcW w:w="291" w:type="pct"/>
            <w:shd w:val="clear" w:color="auto" w:fill="auto"/>
            <w:noWrap/>
            <w:vAlign w:val="center"/>
            <w:hideMark/>
          </w:tcPr>
          <w:p w14:paraId="31197142" w14:textId="77777777" w:rsidR="00CB3D04" w:rsidRPr="002947E9" w:rsidRDefault="00CB3D04"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0,00</w:t>
            </w:r>
          </w:p>
        </w:tc>
        <w:tc>
          <w:tcPr>
            <w:tcW w:w="291" w:type="pct"/>
            <w:shd w:val="clear" w:color="auto" w:fill="auto"/>
            <w:noWrap/>
            <w:vAlign w:val="center"/>
            <w:hideMark/>
          </w:tcPr>
          <w:p w14:paraId="381AAF18" w14:textId="77777777" w:rsidR="00CB3D04" w:rsidRPr="002947E9" w:rsidRDefault="00CB3D04"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7,99</w:t>
            </w:r>
          </w:p>
        </w:tc>
        <w:tc>
          <w:tcPr>
            <w:tcW w:w="396" w:type="pct"/>
            <w:shd w:val="clear" w:color="auto" w:fill="auto"/>
            <w:noWrap/>
            <w:vAlign w:val="center"/>
            <w:hideMark/>
          </w:tcPr>
          <w:p w14:paraId="72BBF572" w14:textId="77777777" w:rsidR="00CB3D04" w:rsidRPr="002947E9" w:rsidRDefault="00CB3D04" w:rsidP="002947E9">
            <w:pPr>
              <w:spacing w:before="0" w:after="0"/>
              <w:jc w:val="right"/>
              <w:rPr>
                <w:rFonts w:ascii="Avenir Next LT Pro Light" w:eastAsia="Times New Roman" w:hAnsi="Avenir Next LT Pro Light" w:cs="Times New Roman"/>
                <w:b/>
                <w:bCs/>
                <w:color w:val="000000"/>
                <w:sz w:val="16"/>
                <w:szCs w:val="16"/>
                <w:lang w:eastAsia="pl-PL"/>
              </w:rPr>
            </w:pPr>
            <w:r w:rsidRPr="002947E9">
              <w:rPr>
                <w:rFonts w:ascii="Avenir Next LT Pro Light" w:eastAsia="Times New Roman" w:hAnsi="Avenir Next LT Pro Light" w:cs="Times New Roman"/>
                <w:b/>
                <w:bCs/>
                <w:color w:val="000000"/>
                <w:sz w:val="16"/>
                <w:szCs w:val="16"/>
                <w:lang w:eastAsia="pl-PL"/>
              </w:rPr>
              <w:t>6211,12</w:t>
            </w:r>
          </w:p>
        </w:tc>
      </w:tr>
    </w:tbl>
    <w:p w14:paraId="39031045" w14:textId="5453D760" w:rsidR="00A15D05" w:rsidRPr="00A209E5" w:rsidRDefault="00A15D05" w:rsidP="00A15D05">
      <w:r w:rsidRPr="00A209E5">
        <w:t xml:space="preserve">Szkody </w:t>
      </w:r>
      <w:r w:rsidR="00030430">
        <w:t xml:space="preserve">powyżej 40 % stwierdzono tylko w przypadku huby korzeni na powierzchni 7,07 ha oraz huby </w:t>
      </w:r>
      <w:r w:rsidR="00CB3D04">
        <w:t>brzozy</w:t>
      </w:r>
      <w:r w:rsidR="00030430">
        <w:t xml:space="preserve"> na powierzchni 0,92 ha. </w:t>
      </w:r>
    </w:p>
    <w:p w14:paraId="69C7E7FA" w14:textId="3DA5A695" w:rsidR="003B52A3" w:rsidRPr="002947E9" w:rsidRDefault="003B52A3" w:rsidP="00C03CAB">
      <w:pPr>
        <w:rPr>
          <w:sz w:val="8"/>
          <w:szCs w:val="8"/>
        </w:rPr>
      </w:pPr>
    </w:p>
    <w:p w14:paraId="506867F7" w14:textId="0E34277C" w:rsidR="0031743A" w:rsidRPr="00061C59" w:rsidRDefault="00BA4BAE" w:rsidP="00DC7DCB">
      <w:pPr>
        <w:pStyle w:val="Nagwek2"/>
        <w:numPr>
          <w:ilvl w:val="1"/>
          <w:numId w:val="90"/>
        </w:numPr>
        <w:ind w:left="426"/>
      </w:pPr>
      <w:bookmarkStart w:id="460" w:name="_Toc179200334"/>
      <w:r w:rsidRPr="00061C59">
        <w:t>Ochrona róznorodności biologicznej oraz techniczne i gospodarcze dzia</w:t>
      </w:r>
      <w:r w:rsidR="00604B50">
        <w:t>ł</w:t>
      </w:r>
      <w:r w:rsidRPr="00061C59">
        <w:t>ania proekologiczne</w:t>
      </w:r>
      <w:bookmarkEnd w:id="460"/>
    </w:p>
    <w:p w14:paraId="27C3B13B" w14:textId="4F90D256" w:rsidR="00686184" w:rsidRPr="00A209E5" w:rsidRDefault="00686184" w:rsidP="00686184">
      <w:pPr>
        <w:pStyle w:val="Bezodstpw"/>
        <w:jc w:val="both"/>
      </w:pPr>
      <w:r w:rsidRPr="00A209E5">
        <w:t>Rozporządzenie Ministra Klimatu i Środowiska z dnia 27 marca 2023 r. w sprawie wymagań dobrej praktyki w zakresie gospodarki leśnej (Dz.U. 2023 poz. 672) precyzuje wymagania wobec funkcjonowania i prowadzenia gospodarki leśnej zgodnie z zapisami ustaw</w:t>
      </w:r>
      <w:r w:rsidR="00432FD3" w:rsidRPr="00A209E5">
        <w:t>y</w:t>
      </w:r>
      <w:r w:rsidRPr="00A209E5">
        <w:t xml:space="preserve"> o ochronie przyrody z 16 kwietnia 2004 r. (Dz.U. 2023 poz. 1336)</w:t>
      </w:r>
      <w:r w:rsidR="00432FD3" w:rsidRPr="00A209E5">
        <w:t>, a co za tym idzie, w sposób mający chronić bioróżnorodność i minimalizować negatywny wpływ działalności człowieka na terenach leśnych. Wiele z tych zadań w Lasach Państwowych uznane jest za obligatoryjne już od dawna i kontynuowane w kolejnych latach obowiązywania planów urządzenia lasu. Wśród najważniejszych wymagań dobrej praktyki leśnej w zakresie prac gospodarczych prowadzonych na terenach leśnych, stosowanych z dużym powodzeniem na obszarze Nadleśnictwa należy wymienić:</w:t>
      </w:r>
    </w:p>
    <w:p w14:paraId="7D725ACA" w14:textId="46957C33" w:rsidR="00C3160C" w:rsidRPr="00A209E5" w:rsidRDefault="00C3160C">
      <w:pPr>
        <w:pStyle w:val="Bezodstpw"/>
        <w:numPr>
          <w:ilvl w:val="0"/>
          <w:numId w:val="72"/>
        </w:numPr>
        <w:jc w:val="both"/>
      </w:pPr>
      <w:r w:rsidRPr="00A209E5">
        <w:t>Podczas planowania działań gospodarczych uwzględnia się potrzebę zachowania zróżnicowania faz rozwojowych drzewostanów w lesie, dla którego sporządza się plan urządzenia lasu</w:t>
      </w:r>
    </w:p>
    <w:p w14:paraId="4819CA99" w14:textId="148D06E4" w:rsidR="00C3160C" w:rsidRPr="00A209E5" w:rsidRDefault="00C3160C">
      <w:pPr>
        <w:pStyle w:val="Bezodstpw"/>
        <w:numPr>
          <w:ilvl w:val="0"/>
          <w:numId w:val="72"/>
        </w:numPr>
        <w:jc w:val="both"/>
      </w:pPr>
      <w:r w:rsidRPr="00A209E5">
        <w:t>Bieżąca kontrola występowania gatunków i siedlisk chronionych w miejscach, gdzie planowane są działania gospodarcze</w:t>
      </w:r>
      <w:r w:rsidR="00D23718" w:rsidRPr="00A209E5">
        <w:t xml:space="preserve"> w celu uniknięcia ich zniszczenia podczas prac leśnych</w:t>
      </w:r>
    </w:p>
    <w:p w14:paraId="2A0B7025" w14:textId="305EABA5" w:rsidR="00D23718" w:rsidRPr="00A209E5" w:rsidRDefault="00D23718">
      <w:pPr>
        <w:pStyle w:val="Bezodstpw"/>
        <w:numPr>
          <w:ilvl w:val="0"/>
          <w:numId w:val="72"/>
        </w:numPr>
        <w:jc w:val="both"/>
      </w:pPr>
      <w:r w:rsidRPr="00A209E5">
        <w:t>Pozostawianie martwego drewna w lasach celem zachowania ciągłości jego występowania- dążenie do poziomu 3-5 martwych drzew na 1 ha powierzchni leśnej; dąży się do pozostawiania martwych drzew o największym potencjale biocenotycznym</w:t>
      </w:r>
    </w:p>
    <w:p w14:paraId="22AEB62D" w14:textId="63C6CA9D" w:rsidR="00D23718" w:rsidRPr="00A209E5" w:rsidRDefault="00D23718">
      <w:pPr>
        <w:pStyle w:val="Bezodstpw"/>
        <w:numPr>
          <w:ilvl w:val="0"/>
          <w:numId w:val="72"/>
        </w:numPr>
        <w:jc w:val="both"/>
      </w:pPr>
      <w:r w:rsidRPr="00A209E5">
        <w:t>Nie stosuje się rębni zupełnych oraz gniazdowych w pasie szerokości 25 metrów od linii brzegu cieków i zbiorników wodnych</w:t>
      </w:r>
    </w:p>
    <w:p w14:paraId="313FF5FE" w14:textId="4B09B1E6" w:rsidR="00D23718" w:rsidRPr="00A209E5" w:rsidRDefault="00D23718">
      <w:pPr>
        <w:pStyle w:val="Bezodstpw"/>
        <w:numPr>
          <w:ilvl w:val="0"/>
          <w:numId w:val="72"/>
        </w:numPr>
        <w:jc w:val="both"/>
      </w:pPr>
      <w:r w:rsidRPr="00A209E5">
        <w:t>Na potrzeby prac leśnych wyznaczane są szlaki techniczne, których rozmieszczenie pozwala na prowadzenie prac zrębowych, pielęgnacyjnych przy jednoczesnym minimalizowaniu szkód w warstwach gleby, runa i podszytu</w:t>
      </w:r>
    </w:p>
    <w:p w14:paraId="207EF2AE" w14:textId="5342C1F6" w:rsidR="00D23718" w:rsidRPr="00A209E5" w:rsidRDefault="00D23718">
      <w:pPr>
        <w:pStyle w:val="Bezodstpw"/>
        <w:numPr>
          <w:ilvl w:val="0"/>
          <w:numId w:val="72"/>
        </w:numPr>
        <w:jc w:val="both"/>
      </w:pPr>
      <w:r w:rsidRPr="00A209E5">
        <w:t xml:space="preserve">Pozostawia się enklawy leśne, gdzie stwierdzono występowanie gatunków chronionych i wysoki poziom bioróżnorodności </w:t>
      </w:r>
    </w:p>
    <w:p w14:paraId="04DB7F6E" w14:textId="4CC338C6" w:rsidR="00D23718" w:rsidRPr="00A209E5" w:rsidRDefault="00D23718">
      <w:pPr>
        <w:pStyle w:val="Bezodstpw"/>
        <w:numPr>
          <w:ilvl w:val="0"/>
          <w:numId w:val="72"/>
        </w:numPr>
        <w:jc w:val="both"/>
      </w:pPr>
      <w:r w:rsidRPr="00A209E5">
        <w:t>Podczas odnowień i zalesień uwzględnia się regionalne uwarunkowania przyrodnicze, warunki siedliskowe i stan siedliska przyrodniczego</w:t>
      </w:r>
    </w:p>
    <w:p w14:paraId="77279E2A" w14:textId="135E13A7" w:rsidR="00D23718" w:rsidRPr="00A209E5" w:rsidRDefault="00D23718">
      <w:pPr>
        <w:pStyle w:val="Bezodstpw"/>
        <w:numPr>
          <w:ilvl w:val="0"/>
          <w:numId w:val="72"/>
        </w:numPr>
        <w:jc w:val="both"/>
      </w:pPr>
      <w:r w:rsidRPr="00A209E5">
        <w:t>Wybierany jest odpowiedni dla sposobu odnowienia na danej powierzchni rodzaj cieć</w:t>
      </w:r>
    </w:p>
    <w:p w14:paraId="6677E36C" w14:textId="34A8EE36" w:rsidR="00D23718" w:rsidRPr="00A209E5" w:rsidRDefault="002F24C0">
      <w:pPr>
        <w:pStyle w:val="Bezodstpw"/>
        <w:numPr>
          <w:ilvl w:val="0"/>
          <w:numId w:val="72"/>
        </w:numPr>
        <w:jc w:val="both"/>
      </w:pPr>
      <w:r w:rsidRPr="00A209E5">
        <w:t>Odnowienia naturalne stosuje się w pierwszej kolejności tam, gdzie istnieje drzewostan macierzysty o pożądanym składzie gatunkowym i jakości, są korzystne dla takiego odnowienia warunki siedliskowe, gwarantowane jest pokrycie takim odnowieniem 50% powierzchni uprawy</w:t>
      </w:r>
    </w:p>
    <w:p w14:paraId="302661AF" w14:textId="3C5D6DE0" w:rsidR="002F24C0" w:rsidRPr="00A209E5" w:rsidRDefault="00356457">
      <w:pPr>
        <w:pStyle w:val="Bezodstpw"/>
        <w:numPr>
          <w:ilvl w:val="0"/>
          <w:numId w:val="72"/>
        </w:numPr>
        <w:jc w:val="both"/>
      </w:pPr>
      <w:r w:rsidRPr="00A209E5">
        <w:t xml:space="preserve">w lasach użytkowanych rębniami zupełnymi pozostawia się do naturalnego obumarcia co najmniej 5% powierzchni drzewostanów w formie biogrup na zrębach lub większych fragmentów drzewostanów przeznaczonych do użytkowania rębnego, chyba że występują przesłanki, w szczególności nadmiernie pojawiające się i rozprzestrzeniające </w:t>
      </w:r>
      <w:r w:rsidRPr="00A209E5">
        <w:lastRenderedPageBreak/>
        <w:t>organizmy szkodliwe, uzasadniające odstąpienie od tego wymagania; oceny spełnienia wymagania dokonuje się w cyklu 10-letnim w przypadku drzewostanów objętych planem urządzenia lasu,</w:t>
      </w:r>
    </w:p>
    <w:p w14:paraId="74F70F44" w14:textId="05F73FDA" w:rsidR="00D036C3" w:rsidRPr="00A209E5" w:rsidRDefault="00D036C3">
      <w:pPr>
        <w:pStyle w:val="Bezodstpw"/>
        <w:numPr>
          <w:ilvl w:val="0"/>
          <w:numId w:val="72"/>
        </w:numPr>
        <w:jc w:val="both"/>
      </w:pPr>
      <w:r w:rsidRPr="00A209E5">
        <w:t xml:space="preserve">dąży się do tego, by pozostawiane biogrupy zawierały drzewa dziuplaste, drzewa </w:t>
      </w:r>
      <w:r w:rsidR="002947E9">
        <w:br/>
      </w:r>
      <w:r w:rsidRPr="00A209E5">
        <w:t>z gniazdami wieloletnimi, itp. ochronę lasu realizuje się w oparciu o zasadę integrowania metod biologicznych, chemicznych i mechanicznych, przy czym chemiczne metody ochrony lasu mogą być stosowane w przypadku braku możliwości lub braku zasadności zastosowania innych metod; przy wyborze środków ochrony roślin należy kierować się bezpieczeństwem ludzi, zwierząt i środowiska.</w:t>
      </w:r>
    </w:p>
    <w:p w14:paraId="24E8428A" w14:textId="209BACBE" w:rsidR="00C3160C" w:rsidRPr="00A209E5" w:rsidRDefault="00D036C3">
      <w:pPr>
        <w:pStyle w:val="Bezodstpw"/>
        <w:numPr>
          <w:ilvl w:val="0"/>
          <w:numId w:val="72"/>
        </w:numPr>
        <w:jc w:val="both"/>
      </w:pPr>
      <w:r w:rsidRPr="00A209E5">
        <w:t>w stanie naturalnym lub zbliżonym do naturalnego pozostawia się torfowiska i źródliska oraz śródleśne zbiorniki i cieki wodne</w:t>
      </w:r>
    </w:p>
    <w:p w14:paraId="5F372B5A" w14:textId="77777777" w:rsidR="0034455F" w:rsidRPr="00A209E5" w:rsidRDefault="0034455F" w:rsidP="0034455F">
      <w:pPr>
        <w:pStyle w:val="Bezodstpw"/>
      </w:pPr>
    </w:p>
    <w:p w14:paraId="6B77AEE5" w14:textId="7AF2EDF7" w:rsidR="00407B9A" w:rsidRPr="00061C59" w:rsidRDefault="00D86D17" w:rsidP="00DC7DCB">
      <w:pPr>
        <w:pStyle w:val="Nagwek3"/>
        <w:numPr>
          <w:ilvl w:val="2"/>
          <w:numId w:val="90"/>
        </w:numPr>
      </w:pPr>
      <w:bookmarkStart w:id="461" w:name="_Toc179200335"/>
      <w:r w:rsidRPr="00061C59">
        <w:t>T</w:t>
      </w:r>
      <w:r w:rsidR="0031743A" w:rsidRPr="00061C59">
        <w:t>echniczne i gospodarcze działania proekologiczne</w:t>
      </w:r>
      <w:bookmarkEnd w:id="461"/>
      <w:r w:rsidR="0031743A" w:rsidRPr="00061C59">
        <w:t xml:space="preserve"> </w:t>
      </w:r>
    </w:p>
    <w:p w14:paraId="6AC6F210" w14:textId="657B261D" w:rsidR="00C15BA1" w:rsidRPr="00A209E5" w:rsidRDefault="00C15BA1" w:rsidP="00C15BA1">
      <w:pPr>
        <w:pStyle w:val="Bezodstpw1"/>
        <w:jc w:val="both"/>
        <w:rPr>
          <w:rFonts w:ascii="Avenir Next LT Pro" w:hAnsi="Avenir Next LT Pro" w:cstheme="minorHAnsi"/>
          <w:szCs w:val="22"/>
        </w:rPr>
      </w:pPr>
      <w:r w:rsidRPr="00A209E5">
        <w:rPr>
          <w:rFonts w:ascii="Avenir Next LT Pro" w:hAnsi="Avenir Next LT Pro" w:cstheme="minorHAnsi"/>
          <w:szCs w:val="22"/>
        </w:rPr>
        <w:t xml:space="preserve">Na terenie Nadleśnictwa Człopa drzewostany, w których nie zaplanowano zadań gospodarczych zajmują łącznie powierzchnię </w:t>
      </w:r>
      <w:r w:rsidR="00CC633E">
        <w:rPr>
          <w:rFonts w:ascii="Avenir Next LT Pro" w:hAnsi="Avenir Next LT Pro" w:cstheme="minorHAnsi"/>
          <w:szCs w:val="22"/>
        </w:rPr>
        <w:t>1496,62</w:t>
      </w:r>
      <w:r w:rsidRPr="00BD76AA">
        <w:rPr>
          <w:rFonts w:ascii="Avenir Next LT Pro" w:hAnsi="Avenir Next LT Pro" w:cstheme="minorHAnsi"/>
          <w:szCs w:val="22"/>
        </w:rPr>
        <w:t xml:space="preserve"> ha.</w:t>
      </w:r>
      <w:r w:rsidRPr="00A209E5">
        <w:rPr>
          <w:rFonts w:ascii="Avenir Next LT Pro" w:hAnsi="Avenir Next LT Pro" w:cstheme="minorHAnsi"/>
          <w:szCs w:val="22"/>
        </w:rPr>
        <w:t xml:space="preserve"> Wykaz drzewostanów bez zabiegów przedstawia Załącznik Nr 3 do Programu Ochrony Przyrody. Oprócz pododdziałów tworzących ekosystemy referencyjne, co jest podstawą do wyłączenia z zabiegów gospodarczych, tabela grupuje również drzewostany nieobjęte zabiegiem gospodarczym w obecnym okresie gospodarczym ze względu na ład czasowo-przestrzenny, jak również powierzchnie wyłączone zabiegów z innych powodów (np. niedostępność terenu, brak potrzeb hodowlanych).</w:t>
      </w:r>
    </w:p>
    <w:p w14:paraId="6D413A22" w14:textId="77777777" w:rsidR="00C15BA1" w:rsidRPr="00A209E5" w:rsidRDefault="00C15BA1" w:rsidP="00C15BA1">
      <w:pPr>
        <w:ind w:left="14" w:right="59"/>
      </w:pPr>
      <w:r w:rsidRPr="00A209E5">
        <w:rPr>
          <w:lang w:eastAsia="pl-PL"/>
        </w:rPr>
        <w:t xml:space="preserve">W zakresie proekologicznych działań techniczno-gospodarczych wyróżnić można również stosowanie </w:t>
      </w:r>
      <w:r w:rsidRPr="00A209E5">
        <w:t xml:space="preserve">rębni złożonych (II, III, IV wraz z uprzątającymi) projektowane są w tych drzewostanach, gdzie możliwe będzie uzyskanie odnowienia naturalnego. </w:t>
      </w:r>
    </w:p>
    <w:p w14:paraId="7A6020F6" w14:textId="30319129" w:rsidR="00C15BA1" w:rsidRPr="00A209E5" w:rsidRDefault="00C15BA1" w:rsidP="00C15BA1">
      <w:pPr>
        <w:ind w:right="59"/>
      </w:pPr>
      <w:r w:rsidRPr="00A209E5">
        <w:t xml:space="preserve">Zaprojektowana w bieżącym PUL powierzchnia do rębni złożonych wynosi </w:t>
      </w:r>
      <w:r w:rsidR="003D2C7A">
        <w:t>1820,10</w:t>
      </w:r>
      <w:r w:rsidRPr="00A209E5">
        <w:t xml:space="preserve"> ha. Zastosowanie tego typu rębni umożliwia zróżnicowanie struktury wiekowej i gatunkowej. Wydłużenie okresu oddziaływania daje możliwość lepszego dopasowania do naturalnych faz rozwojowych drzewostanów, co z kolei pozwala uzyskać typ drzewostanu właściwy dla danych warunków siedliskowych oraz gospodarczo pożądany. Obecnie preferowane są zabiegi hodowlane sprzyjające naturalnemu odnawianiu się rodzimych gatunków drzew. </w:t>
      </w:r>
    </w:p>
    <w:p w14:paraId="66B2F607" w14:textId="6B5AF20F" w:rsidR="00C15BA1" w:rsidRPr="00061C59" w:rsidRDefault="00C15BA1" w:rsidP="00DC7DCB">
      <w:pPr>
        <w:pStyle w:val="Nagwek3"/>
        <w:numPr>
          <w:ilvl w:val="2"/>
          <w:numId w:val="90"/>
        </w:numPr>
      </w:pPr>
      <w:bookmarkStart w:id="462" w:name="_Toc179200336"/>
      <w:r w:rsidRPr="00061C59">
        <w:t>Ochrona zasobów genowych</w:t>
      </w:r>
      <w:bookmarkEnd w:id="462"/>
    </w:p>
    <w:p w14:paraId="0304FAF4" w14:textId="01E20789" w:rsidR="00C15BA1" w:rsidRDefault="00C15BA1" w:rsidP="00C15BA1">
      <w:pPr>
        <w:pStyle w:val="Bezodstpw"/>
        <w:jc w:val="both"/>
      </w:pPr>
      <w:r w:rsidRPr="00A209E5">
        <w:t xml:space="preserve">Na terenie Nadleśnictwa Człopa ochrona zasobów genowych realizowana jest zgodnie z treścią ustawy z dnia 7 czerwca 2001 r. o leśnym materiale </w:t>
      </w:r>
      <w:proofErr w:type="spellStart"/>
      <w:r w:rsidRPr="00A209E5">
        <w:t>rozmnożeniowym</w:t>
      </w:r>
      <w:proofErr w:type="spellEnd"/>
      <w:r w:rsidRPr="00A209E5">
        <w:t xml:space="preserve"> (Dz.U. 2019, poz. 1097) oraz założeniami „Programu zachowania leśnych zasobów genowych i hodowli selekcyjnej drzew w Polsce na lata 2011-2035”. Cele strategiczne przygotowanego na lata 2011-2035 Programu obejmują m.in.: ochronę istniejącej w lasach różnorodności genetycznej, hodowlę drzew leśnych oraz tworzenie i utrzymanie na właściwym poziomie ilościowym i jakościowym bazy nasiennej na potrzeby odnowienia i zalesienia. Sprawy formalne związane z ochroną zasobów genowych w Lasach Państwowych reguluje zarządzenie Dyrektora Generalnego Lasów Państwowych nr 29 z dnia 21 marca 2013 r. w sprawie ochrony leśnych zasobów genowych na potrzeby nasiennictwa i hodowli drzew leśnych [ZH-7132-7/2013].</w:t>
      </w:r>
    </w:p>
    <w:p w14:paraId="70D46E2C" w14:textId="77777777" w:rsidR="002947E9" w:rsidRPr="002947E9" w:rsidRDefault="002947E9" w:rsidP="00C15BA1">
      <w:pPr>
        <w:pStyle w:val="Bezodstpw"/>
        <w:jc w:val="both"/>
        <w:rPr>
          <w:sz w:val="10"/>
          <w:szCs w:val="10"/>
        </w:rPr>
      </w:pPr>
    </w:p>
    <w:p w14:paraId="5CCA7BEB" w14:textId="711C0F85" w:rsidR="00C15BA1" w:rsidRPr="00A209E5" w:rsidRDefault="00C15BA1" w:rsidP="00C15BA1">
      <w:pPr>
        <w:pStyle w:val="Bezodstpw"/>
        <w:jc w:val="both"/>
      </w:pPr>
      <w:r w:rsidRPr="004C06E6">
        <w:t>Rozdział został szczegółowo opisany w Elaboracie Planu Urządzenia Lasu Nadleśnictwa Człopa na okres 1.01.2025 r. – 31.12.2034 r.</w:t>
      </w:r>
    </w:p>
    <w:p w14:paraId="4FD23667" w14:textId="54DD6BE3" w:rsidR="00374E07" w:rsidRPr="002947E9" w:rsidRDefault="00374E07" w:rsidP="00A74C3B">
      <w:pPr>
        <w:pStyle w:val="Bezodstpw"/>
        <w:jc w:val="both"/>
        <w:rPr>
          <w:sz w:val="10"/>
          <w:szCs w:val="10"/>
        </w:rPr>
      </w:pPr>
    </w:p>
    <w:p w14:paraId="6AF67786" w14:textId="6BD5C74F" w:rsidR="00407B9A" w:rsidRPr="00061C59" w:rsidRDefault="0031743A" w:rsidP="00DC7DCB">
      <w:pPr>
        <w:pStyle w:val="Nagwek2"/>
        <w:numPr>
          <w:ilvl w:val="1"/>
          <w:numId w:val="90"/>
        </w:numPr>
        <w:ind w:left="426"/>
      </w:pPr>
      <w:bookmarkStart w:id="463" w:name="_Toc179200337"/>
      <w:r w:rsidRPr="00061C59">
        <w:t>Kształtowanie stref ekotonowych</w:t>
      </w:r>
      <w:bookmarkEnd w:id="463"/>
      <w:r w:rsidRPr="00061C59">
        <w:t xml:space="preserve"> </w:t>
      </w:r>
    </w:p>
    <w:p w14:paraId="158EA27F" w14:textId="77777777" w:rsidR="00DC7E8B" w:rsidRPr="00A209E5" w:rsidRDefault="00DC7E8B" w:rsidP="00DC7E8B">
      <w:pPr>
        <w:pStyle w:val="Bezodstpw1"/>
        <w:jc w:val="both"/>
        <w:rPr>
          <w:rFonts w:ascii="Avenir Next LT Pro" w:hAnsi="Avenir Next LT Pro" w:cstheme="minorHAnsi"/>
          <w:szCs w:val="22"/>
        </w:rPr>
      </w:pPr>
      <w:r w:rsidRPr="00A209E5">
        <w:rPr>
          <w:rFonts w:ascii="Avenir Next LT Pro" w:hAnsi="Avenir Next LT Pro"/>
          <w:szCs w:val="22"/>
        </w:rPr>
        <w:t xml:space="preserve">Strefy </w:t>
      </w:r>
      <w:proofErr w:type="spellStart"/>
      <w:r w:rsidRPr="00A209E5">
        <w:rPr>
          <w:rFonts w:ascii="Avenir Next LT Pro" w:hAnsi="Avenir Next LT Pro"/>
          <w:szCs w:val="22"/>
        </w:rPr>
        <w:t>ekotonowe</w:t>
      </w:r>
      <w:proofErr w:type="spellEnd"/>
      <w:r w:rsidRPr="00A209E5">
        <w:rPr>
          <w:rFonts w:ascii="Avenir Next LT Pro" w:hAnsi="Avenir Next LT Pro"/>
          <w:szCs w:val="22"/>
        </w:rPr>
        <w:t xml:space="preserve"> projektowane są zgodnie z potrzebami w zależności od warunków i sytuacji. </w:t>
      </w:r>
      <w:r w:rsidRPr="00A209E5">
        <w:rPr>
          <w:rFonts w:ascii="Avenir Next LT Pro" w:hAnsi="Avenir Next LT Pro" w:cstheme="minorHAnsi"/>
          <w:szCs w:val="22"/>
        </w:rPr>
        <w:t xml:space="preserve">Obejmują najczęściej obszar lasu graniczący z terenem otwartym, pasy drzewostanów wzdłuż dróg, stanowią fragmenty drzewostanów o specyficznej budowie i składzie gatunkowym. Charakteryzuje je duże bogactwo gatunkowe drzew i krzewów oraz struktura przestrzenna, </w:t>
      </w:r>
      <w:r w:rsidRPr="00A209E5">
        <w:rPr>
          <w:rFonts w:ascii="Avenir Next LT Pro" w:hAnsi="Avenir Next LT Pro" w:cstheme="minorHAnsi"/>
          <w:szCs w:val="22"/>
        </w:rPr>
        <w:br/>
        <w:t xml:space="preserve">w której występuje kilka pasów roślinności różniących się wysokością. </w:t>
      </w:r>
    </w:p>
    <w:p w14:paraId="1BFCA6B3" w14:textId="77777777" w:rsidR="00DC7E8B" w:rsidRPr="00A209E5" w:rsidRDefault="00DC7E8B" w:rsidP="00DC7E8B">
      <w:pPr>
        <w:pStyle w:val="Bezodstpw1"/>
        <w:jc w:val="both"/>
        <w:rPr>
          <w:rFonts w:ascii="Avenir Next LT Pro" w:hAnsi="Avenir Next LT Pro" w:cstheme="minorHAnsi"/>
          <w:sz w:val="10"/>
          <w:szCs w:val="10"/>
        </w:rPr>
      </w:pPr>
    </w:p>
    <w:p w14:paraId="4693DC38" w14:textId="77777777" w:rsidR="00DC7E8B" w:rsidRPr="00A209E5" w:rsidRDefault="00DC7E8B" w:rsidP="00DC7E8B">
      <w:pPr>
        <w:pStyle w:val="Bezodstpw1"/>
        <w:jc w:val="both"/>
        <w:rPr>
          <w:rFonts w:ascii="Avenir Next LT Pro" w:hAnsi="Avenir Next LT Pro" w:cstheme="minorHAnsi"/>
          <w:szCs w:val="22"/>
        </w:rPr>
      </w:pPr>
      <w:r w:rsidRPr="00A209E5">
        <w:rPr>
          <w:rFonts w:ascii="Avenir Next LT Pro" w:hAnsi="Avenir Next LT Pro" w:cstheme="minorHAnsi"/>
          <w:szCs w:val="22"/>
        </w:rPr>
        <w:lastRenderedPageBreak/>
        <w:t xml:space="preserve">Właściwie zaprojektowane strefy ekotonu pełnią funkcji ochronne dla gatunków zwierząt, zapewniają osłonę przed wiatrem czy ekstremalnymi zmianami temperatury, a także mogą zatrzymywać zanieczyszczenia pyłowe. </w:t>
      </w:r>
    </w:p>
    <w:p w14:paraId="31743D37" w14:textId="77777777" w:rsidR="00DC7E8B" w:rsidRPr="00A209E5" w:rsidRDefault="00DC7E8B" w:rsidP="00DC7E8B">
      <w:pPr>
        <w:pStyle w:val="Bezodstpw1"/>
        <w:jc w:val="both"/>
        <w:rPr>
          <w:rFonts w:ascii="Avenir Next LT Pro" w:hAnsi="Avenir Next LT Pro" w:cstheme="minorHAnsi"/>
          <w:sz w:val="10"/>
          <w:szCs w:val="10"/>
        </w:rPr>
      </w:pPr>
    </w:p>
    <w:p w14:paraId="535D3DE5" w14:textId="77777777" w:rsidR="00DC7E8B" w:rsidRPr="00A209E5" w:rsidRDefault="00DC7E8B" w:rsidP="00DC7E8B">
      <w:pPr>
        <w:pStyle w:val="Bezodstpw1"/>
        <w:jc w:val="both"/>
        <w:rPr>
          <w:rFonts w:ascii="Avenir Next LT Pro" w:hAnsi="Avenir Next LT Pro" w:cstheme="minorHAnsi"/>
          <w:szCs w:val="22"/>
        </w:rPr>
      </w:pPr>
      <w:r w:rsidRPr="00A209E5">
        <w:rPr>
          <w:rFonts w:ascii="Avenir Next LT Pro" w:hAnsi="Avenir Next LT Pro" w:cstheme="minorHAnsi"/>
          <w:szCs w:val="22"/>
        </w:rPr>
        <w:t xml:space="preserve">Optymalnie wykształcona zewnętrzna granica lasu powinna obejmować trzy strefy: </w:t>
      </w:r>
    </w:p>
    <w:p w14:paraId="3B1C6F01" w14:textId="75BC43A9" w:rsidR="00DC7E8B" w:rsidRPr="00A209E5" w:rsidRDefault="00BC6EC4">
      <w:pPr>
        <w:pStyle w:val="Bezodstpw1"/>
        <w:numPr>
          <w:ilvl w:val="0"/>
          <w:numId w:val="44"/>
        </w:numPr>
        <w:suppressAutoHyphens w:val="0"/>
        <w:jc w:val="both"/>
        <w:rPr>
          <w:rFonts w:ascii="Avenir Next LT Pro" w:hAnsi="Avenir Next LT Pro" w:cstheme="minorHAnsi"/>
          <w:szCs w:val="22"/>
        </w:rPr>
      </w:pPr>
      <w:r>
        <w:rPr>
          <w:rFonts w:ascii="Avenir Next LT Pro" w:hAnsi="Avenir Next LT Pro" w:cstheme="minorHAnsi"/>
          <w:szCs w:val="22"/>
        </w:rPr>
        <w:t>d</w:t>
      </w:r>
      <w:r w:rsidR="00DC7E8B" w:rsidRPr="00A209E5">
        <w:rPr>
          <w:rFonts w:ascii="Avenir Next LT Pro" w:hAnsi="Avenir Next LT Pro" w:cstheme="minorHAnsi"/>
          <w:szCs w:val="22"/>
        </w:rPr>
        <w:t xml:space="preserve">rzewiastą, stanowiącą wewnętrzną część strefy </w:t>
      </w:r>
      <w:proofErr w:type="spellStart"/>
      <w:r w:rsidR="00DC7E8B" w:rsidRPr="00A209E5">
        <w:rPr>
          <w:rFonts w:ascii="Avenir Next LT Pro" w:hAnsi="Avenir Next LT Pro" w:cstheme="minorHAnsi"/>
          <w:szCs w:val="22"/>
        </w:rPr>
        <w:t>ekotonowej</w:t>
      </w:r>
      <w:proofErr w:type="spellEnd"/>
      <w:r w:rsidR="00DC7E8B" w:rsidRPr="00A209E5">
        <w:rPr>
          <w:rFonts w:ascii="Avenir Next LT Pro" w:hAnsi="Avenir Next LT Pro" w:cstheme="minorHAnsi"/>
          <w:szCs w:val="22"/>
        </w:rPr>
        <w:t>. W strefie tej powinny znajdować się drzewa gatunków osiągających duże rozmiary końcowe. Docelowa szerokość strefy drzewiastej powinna wynieść około 15 m;</w:t>
      </w:r>
    </w:p>
    <w:p w14:paraId="4CDB5A05" w14:textId="108D453B" w:rsidR="00DC7E8B" w:rsidRPr="00A209E5" w:rsidRDefault="00BC6EC4">
      <w:pPr>
        <w:pStyle w:val="Bezodstpw1"/>
        <w:numPr>
          <w:ilvl w:val="0"/>
          <w:numId w:val="44"/>
        </w:numPr>
        <w:suppressAutoHyphens w:val="0"/>
        <w:jc w:val="both"/>
        <w:rPr>
          <w:rFonts w:ascii="Avenir Next LT Pro" w:hAnsi="Avenir Next LT Pro" w:cstheme="minorHAnsi"/>
          <w:szCs w:val="22"/>
        </w:rPr>
      </w:pPr>
      <w:r>
        <w:rPr>
          <w:rFonts w:ascii="Avenir Next LT Pro" w:hAnsi="Avenir Next LT Pro" w:cstheme="minorHAnsi"/>
          <w:szCs w:val="22"/>
        </w:rPr>
        <w:t>d</w:t>
      </w:r>
      <w:r w:rsidR="00DC7E8B" w:rsidRPr="00A209E5">
        <w:rPr>
          <w:rFonts w:ascii="Avenir Next LT Pro" w:hAnsi="Avenir Next LT Pro" w:cstheme="minorHAnsi"/>
          <w:szCs w:val="22"/>
        </w:rPr>
        <w:t>rzewiasto-krzewiastą, graniczącą od zewnątrz ze strefą drzewiastą, osiągając szerokość około 5 m. Tworzą ją drzewa osiągające mniejsze rozmiary końcowe oraz krzewy;</w:t>
      </w:r>
    </w:p>
    <w:p w14:paraId="161957CC" w14:textId="6AF92433" w:rsidR="00DC7E8B" w:rsidRPr="00A209E5" w:rsidRDefault="00BC6EC4">
      <w:pPr>
        <w:pStyle w:val="Bezodstpw1"/>
        <w:numPr>
          <w:ilvl w:val="0"/>
          <w:numId w:val="44"/>
        </w:numPr>
        <w:suppressAutoHyphens w:val="0"/>
        <w:jc w:val="both"/>
        <w:rPr>
          <w:rFonts w:ascii="Avenir Next LT Pro" w:hAnsi="Avenir Next LT Pro" w:cstheme="minorHAnsi"/>
          <w:szCs w:val="22"/>
        </w:rPr>
      </w:pPr>
      <w:r>
        <w:rPr>
          <w:rFonts w:ascii="Avenir Next LT Pro" w:hAnsi="Avenir Next LT Pro" w:cstheme="minorHAnsi"/>
          <w:szCs w:val="22"/>
        </w:rPr>
        <w:t>k</w:t>
      </w:r>
      <w:r w:rsidR="00DC7E8B" w:rsidRPr="00A209E5">
        <w:rPr>
          <w:rFonts w:ascii="Avenir Next LT Pro" w:hAnsi="Avenir Next LT Pro" w:cstheme="minorHAnsi"/>
          <w:szCs w:val="22"/>
        </w:rPr>
        <w:t xml:space="preserve">rzewiastą, stanowiącą najbardziej zewnętrzną część strefy </w:t>
      </w:r>
      <w:proofErr w:type="spellStart"/>
      <w:r w:rsidR="00DC7E8B" w:rsidRPr="00A209E5">
        <w:rPr>
          <w:rFonts w:ascii="Avenir Next LT Pro" w:hAnsi="Avenir Next LT Pro" w:cstheme="minorHAnsi"/>
          <w:szCs w:val="22"/>
        </w:rPr>
        <w:t>ekotonowej</w:t>
      </w:r>
      <w:proofErr w:type="spellEnd"/>
      <w:r w:rsidR="00DC7E8B" w:rsidRPr="00A209E5">
        <w:rPr>
          <w:rFonts w:ascii="Avenir Next LT Pro" w:hAnsi="Avenir Next LT Pro" w:cstheme="minorHAnsi"/>
          <w:szCs w:val="22"/>
        </w:rPr>
        <w:t xml:space="preserve">, tworzoną przez pas krzewów o szerokości od 3-5 m. </w:t>
      </w:r>
    </w:p>
    <w:p w14:paraId="6549E8C0" w14:textId="77777777" w:rsidR="00DC7E8B" w:rsidRPr="00A209E5" w:rsidRDefault="00DC7E8B" w:rsidP="00DC7E8B">
      <w:pPr>
        <w:pStyle w:val="Bezodstpw1"/>
        <w:jc w:val="both"/>
        <w:rPr>
          <w:rFonts w:ascii="Avenir Next LT Pro" w:hAnsi="Avenir Next LT Pro" w:cstheme="minorHAnsi"/>
          <w:sz w:val="10"/>
          <w:szCs w:val="10"/>
        </w:rPr>
      </w:pPr>
    </w:p>
    <w:p w14:paraId="5F72FE11" w14:textId="77777777" w:rsidR="00DC7E8B" w:rsidRPr="00A209E5" w:rsidRDefault="00DC7E8B" w:rsidP="00DC7E8B">
      <w:pPr>
        <w:pStyle w:val="Bezodstpw1"/>
        <w:jc w:val="both"/>
        <w:rPr>
          <w:rFonts w:ascii="Avenir Next LT Pro" w:hAnsi="Avenir Next LT Pro" w:cstheme="minorHAnsi"/>
          <w:szCs w:val="22"/>
        </w:rPr>
      </w:pPr>
      <w:r w:rsidRPr="00A209E5">
        <w:rPr>
          <w:rFonts w:ascii="Avenir Next LT Pro" w:hAnsi="Avenir Next LT Pro" w:cstheme="minorHAnsi"/>
          <w:szCs w:val="22"/>
        </w:rPr>
        <w:t xml:space="preserve">Do kształtowania stref </w:t>
      </w:r>
      <w:proofErr w:type="spellStart"/>
      <w:r w:rsidRPr="00A209E5">
        <w:rPr>
          <w:rFonts w:ascii="Avenir Next LT Pro" w:hAnsi="Avenir Next LT Pro" w:cstheme="minorHAnsi"/>
          <w:szCs w:val="22"/>
        </w:rPr>
        <w:t>ekotonowych</w:t>
      </w:r>
      <w:proofErr w:type="spellEnd"/>
      <w:r w:rsidRPr="00A209E5">
        <w:rPr>
          <w:rFonts w:ascii="Avenir Next LT Pro" w:hAnsi="Avenir Next LT Pro" w:cstheme="minorHAnsi"/>
          <w:szCs w:val="22"/>
        </w:rPr>
        <w:t xml:space="preserve"> wskazane jest wykorzystanie gatunków drzew i krzewów rodzimego pochodzenia, dostosowanych do lokalnych warunków siedliskowych. Zaleca się, aby maksymalnie wykorzystywać, o ile występuje, odnowienie naturalne, np. pędy odroślowe różnych gatunków. Do powstania stref </w:t>
      </w:r>
      <w:proofErr w:type="spellStart"/>
      <w:r w:rsidRPr="00A209E5">
        <w:rPr>
          <w:rFonts w:ascii="Avenir Next LT Pro" w:hAnsi="Avenir Next LT Pro" w:cstheme="minorHAnsi"/>
          <w:szCs w:val="22"/>
        </w:rPr>
        <w:t>ekotonowych</w:t>
      </w:r>
      <w:proofErr w:type="spellEnd"/>
      <w:r w:rsidRPr="00A209E5">
        <w:rPr>
          <w:rFonts w:ascii="Avenir Next LT Pro" w:hAnsi="Avenir Next LT Pro" w:cstheme="minorHAnsi"/>
          <w:szCs w:val="22"/>
        </w:rPr>
        <w:t xml:space="preserve"> wykształconych zgodnie z powyższym schematem powinno się dążyć przede wszystkim w przypadku większych kompleksów leśnych, szczególnie tam, gdzie dominują gatunki iglaste.</w:t>
      </w:r>
    </w:p>
    <w:p w14:paraId="5989B6BA" w14:textId="77777777" w:rsidR="00DC7E8B" w:rsidRPr="00A209E5" w:rsidRDefault="00DC7E8B" w:rsidP="00DC7E8B">
      <w:pPr>
        <w:pStyle w:val="Bezodstpw1"/>
        <w:jc w:val="both"/>
        <w:rPr>
          <w:rFonts w:ascii="Avenir Next LT Pro" w:hAnsi="Avenir Next LT Pro" w:cstheme="minorHAnsi"/>
          <w:sz w:val="10"/>
          <w:szCs w:val="10"/>
        </w:rPr>
      </w:pPr>
    </w:p>
    <w:p w14:paraId="1333F4A2" w14:textId="30ADCC3B" w:rsidR="00DC7E8B" w:rsidRPr="00A209E5" w:rsidRDefault="00DC7E8B" w:rsidP="00DC7E8B">
      <w:pPr>
        <w:pStyle w:val="Bezodstpw1"/>
        <w:jc w:val="both"/>
        <w:rPr>
          <w:rFonts w:ascii="Avenir Next LT Pro" w:hAnsi="Avenir Next LT Pro" w:cstheme="minorHAnsi"/>
          <w:szCs w:val="22"/>
        </w:rPr>
      </w:pPr>
      <w:r w:rsidRPr="00A209E5">
        <w:rPr>
          <w:rFonts w:ascii="Avenir Next LT Pro" w:hAnsi="Avenir Next LT Pro" w:cstheme="minorHAnsi"/>
          <w:szCs w:val="22"/>
        </w:rPr>
        <w:t xml:space="preserve">Kompleksy leśne na terenie Nadleśnictwa Człopa mają już ukształtowaną strefę </w:t>
      </w:r>
      <w:proofErr w:type="spellStart"/>
      <w:r w:rsidRPr="00A209E5">
        <w:rPr>
          <w:rFonts w:ascii="Avenir Next LT Pro" w:hAnsi="Avenir Next LT Pro" w:cstheme="minorHAnsi"/>
          <w:szCs w:val="22"/>
        </w:rPr>
        <w:t>ekotonową</w:t>
      </w:r>
      <w:proofErr w:type="spellEnd"/>
      <w:r w:rsidRPr="00A209E5">
        <w:rPr>
          <w:rFonts w:ascii="Avenir Next LT Pro" w:hAnsi="Avenir Next LT Pro" w:cstheme="minorHAnsi"/>
          <w:szCs w:val="22"/>
        </w:rPr>
        <w:t xml:space="preserve">. Wynika to zarówno z zachowania ciągłości jej kształtowania, jak również z zasad gospodarowania zobowiązujących do pozostawiania w trakcie użytkowania. Strefy ekotonów pozostawiane są jako pasy drzewostanu wzdłuż i wokół jezior, torfowisk, rzek a także głównych dróg publicznych. </w:t>
      </w:r>
    </w:p>
    <w:p w14:paraId="4B3CB661" w14:textId="77777777" w:rsidR="00DC7E8B" w:rsidRPr="00A209E5" w:rsidRDefault="00DC7E8B" w:rsidP="00DC7E8B">
      <w:pPr>
        <w:pStyle w:val="Bezodstpw1"/>
        <w:jc w:val="both"/>
        <w:rPr>
          <w:rFonts w:ascii="Avenir Next LT Pro" w:hAnsi="Avenir Next LT Pro" w:cstheme="minorHAnsi"/>
          <w:sz w:val="10"/>
          <w:szCs w:val="10"/>
        </w:rPr>
      </w:pPr>
    </w:p>
    <w:p w14:paraId="732D84AC" w14:textId="77777777" w:rsidR="00DC7E8B" w:rsidRPr="00A209E5" w:rsidRDefault="00DC7E8B" w:rsidP="00DC7E8B">
      <w:pPr>
        <w:pStyle w:val="Bezodstpw"/>
        <w:jc w:val="both"/>
        <w:rPr>
          <w:rFonts w:cstheme="minorHAnsi"/>
        </w:rPr>
      </w:pPr>
      <w:r w:rsidRPr="00A209E5">
        <w:rPr>
          <w:rFonts w:cstheme="minorHAnsi"/>
        </w:rPr>
        <w:t xml:space="preserve">W przypadku już istniejących zewnętrznych stref </w:t>
      </w:r>
      <w:proofErr w:type="spellStart"/>
      <w:r w:rsidRPr="00A209E5">
        <w:rPr>
          <w:rFonts w:cstheme="minorHAnsi"/>
        </w:rPr>
        <w:t>ekotonowych</w:t>
      </w:r>
      <w:proofErr w:type="spellEnd"/>
      <w:r w:rsidRPr="00A209E5">
        <w:rPr>
          <w:rFonts w:cstheme="minorHAnsi"/>
        </w:rPr>
        <w:t xml:space="preserve"> zaleca się, aby ich utrzymanie miało charakter ciągły, a sposób gospodarowania zgodny był z ogólnie przyjętymi zasadami trwale zrównoważonej gospodarki leśnej. </w:t>
      </w:r>
    </w:p>
    <w:p w14:paraId="568D52A3" w14:textId="77777777" w:rsidR="00374E07" w:rsidRPr="00A209E5" w:rsidRDefault="00374E07" w:rsidP="00310F66">
      <w:pPr>
        <w:pStyle w:val="Bezodstpw"/>
      </w:pPr>
    </w:p>
    <w:p w14:paraId="744DA26D" w14:textId="57A02CC7" w:rsidR="00407B9A" w:rsidRPr="00061C59" w:rsidRDefault="0031743A" w:rsidP="00DC7DCB">
      <w:pPr>
        <w:pStyle w:val="Nagwek2"/>
        <w:numPr>
          <w:ilvl w:val="1"/>
          <w:numId w:val="90"/>
        </w:numPr>
        <w:ind w:left="426"/>
      </w:pPr>
      <w:bookmarkStart w:id="464" w:name="_Toc179200338"/>
      <w:r w:rsidRPr="00061C59">
        <w:t>Kształtowanie stosunków wodnych</w:t>
      </w:r>
      <w:bookmarkEnd w:id="464"/>
      <w:r w:rsidRPr="00061C59">
        <w:t xml:space="preserve"> </w:t>
      </w:r>
    </w:p>
    <w:p w14:paraId="22977A46" w14:textId="56E2D9E0" w:rsidR="00EF5961" w:rsidRPr="00A209E5" w:rsidRDefault="00EF5961" w:rsidP="00EF5961">
      <w:pPr>
        <w:pStyle w:val="Bezodstpw"/>
        <w:jc w:val="both"/>
      </w:pPr>
      <w:r w:rsidRPr="00A209E5">
        <w:t xml:space="preserve">Kształtowanie stosunków wodnych to działania podejmowane w celu zachowania wystarczającego poziomu wód zgodnego z zapotrzebowanie utrzymania właściwego stanu siedlisk zarówno leśnych, jak i wodno-błotnych. </w:t>
      </w:r>
    </w:p>
    <w:p w14:paraId="02A48D39" w14:textId="10A81FDD" w:rsidR="00EF5961" w:rsidRPr="00A209E5" w:rsidRDefault="00EF5961" w:rsidP="00EF5961">
      <w:r w:rsidRPr="00A209E5">
        <w:t xml:space="preserve">Nadleśnictwo Człopa w 2021 roku zrealizowało inwestycję pod nazwą </w:t>
      </w:r>
      <w:r w:rsidRPr="00A209E5">
        <w:rPr>
          <w:b/>
          <w:bCs/>
        </w:rPr>
        <w:t xml:space="preserve">„Renowacja założeń małej retencji – Rynna Grodzisko”, </w:t>
      </w:r>
      <w:r w:rsidRPr="00A209E5">
        <w:t xml:space="preserve">w ramach projektu pod nazwą </w:t>
      </w:r>
      <w:r w:rsidRPr="00A209E5">
        <w:rPr>
          <w:i/>
          <w:iCs/>
        </w:rPr>
        <w:t>Kompleksowy projekt adaptacji lasów i leśnictwa do zmian klimatu-mała retencja oraz przeciwdziałanie erozji wodnej na terenach nizinnych”.</w:t>
      </w:r>
      <w:r w:rsidRPr="00A209E5">
        <w:t xml:space="preserve"> Jest on kontynuacją projektu małej retencji nizinnej realizowanego przez Lasy Państwowe przy udziale funduszy unijnych. W wyniku realizacji tego zadania na terenie Nadleśnictwa zmodernizowano 6 obiektów w jednym kompleksie </w:t>
      </w:r>
      <w:proofErr w:type="spellStart"/>
      <w:r w:rsidRPr="00A209E5">
        <w:t>mokradłowym</w:t>
      </w:r>
      <w:proofErr w:type="spellEnd"/>
      <w:r w:rsidRPr="00A209E5">
        <w:t>.</w:t>
      </w:r>
    </w:p>
    <w:p w14:paraId="73FF5E6D" w14:textId="71E27423" w:rsidR="00205BB2" w:rsidRPr="00A209E5" w:rsidRDefault="00AE1AB4" w:rsidP="00EF5961">
      <w:r w:rsidRPr="00A209E5">
        <w:t xml:space="preserve">Łącznie na terenie Nadleśnictwa Człopa opisano </w:t>
      </w:r>
      <w:r w:rsidR="00BC6EC4">
        <w:t>360,74</w:t>
      </w:r>
      <w:r w:rsidRPr="00A209E5">
        <w:t xml:space="preserve"> ha obszarów wodno-błotnych w postaci </w:t>
      </w:r>
      <w:proofErr w:type="spellStart"/>
      <w:r w:rsidRPr="00A209E5">
        <w:t>wydzie</w:t>
      </w:r>
      <w:r w:rsidR="00205BB2" w:rsidRPr="00A209E5">
        <w:t>le</w:t>
      </w:r>
      <w:r w:rsidRPr="00A209E5">
        <w:t>ń</w:t>
      </w:r>
      <w:proofErr w:type="spellEnd"/>
      <w:r w:rsidRPr="00A209E5">
        <w:t xml:space="preserve"> i </w:t>
      </w:r>
      <w:proofErr w:type="spellStart"/>
      <w:r w:rsidRPr="00A209E5">
        <w:t>pnsw</w:t>
      </w:r>
      <w:proofErr w:type="spellEnd"/>
      <w:r w:rsidRPr="00A209E5">
        <w:t>.</w:t>
      </w:r>
      <w:r w:rsidR="00205BB2" w:rsidRPr="00A209E5">
        <w:t xml:space="preserve"> Bardzo duże znaczenie w kształtowaniu lokalnych stosunków wodnych ma sieć rzek, cieków i rowów melioracyjnych w zasięgu terytorialnym Nadleśnictwa oraz jeziora z otaczającymi je strefami buforowymi o charakterze podmokłym i bagiennym.</w:t>
      </w:r>
    </w:p>
    <w:p w14:paraId="7C2A3E3A" w14:textId="77777777" w:rsidR="00205BB2" w:rsidRPr="00A209E5" w:rsidRDefault="00205BB2" w:rsidP="00205BB2">
      <w:pPr>
        <w:pStyle w:val="Bezodstpw"/>
        <w:jc w:val="both"/>
      </w:pPr>
      <w:r w:rsidRPr="00A209E5">
        <w:t xml:space="preserve">Podstawowymi celami przyjętymi w celu stabilizacji i przywracania właściwego stanu stosunków wodnych są: </w:t>
      </w:r>
    </w:p>
    <w:p w14:paraId="7BA2304D" w14:textId="77777777" w:rsidR="00205BB2" w:rsidRPr="00A209E5" w:rsidRDefault="00205BB2">
      <w:pPr>
        <w:pStyle w:val="Bezodstpw"/>
        <w:numPr>
          <w:ilvl w:val="0"/>
          <w:numId w:val="45"/>
        </w:numPr>
        <w:jc w:val="both"/>
      </w:pPr>
      <w:r w:rsidRPr="00A209E5">
        <w:t xml:space="preserve">ochrona i regeneracja mokradeł, </w:t>
      </w:r>
    </w:p>
    <w:p w14:paraId="1823F648" w14:textId="77777777" w:rsidR="00205BB2" w:rsidRPr="00A209E5" w:rsidRDefault="00205BB2">
      <w:pPr>
        <w:pStyle w:val="Bezodstpw"/>
        <w:numPr>
          <w:ilvl w:val="0"/>
          <w:numId w:val="45"/>
        </w:numPr>
        <w:jc w:val="both"/>
      </w:pPr>
      <w:r w:rsidRPr="00A209E5">
        <w:t xml:space="preserve">zwiększenie możliwości retencyjnych mokradeł, </w:t>
      </w:r>
    </w:p>
    <w:p w14:paraId="36ABE8D2" w14:textId="77777777" w:rsidR="00205BB2" w:rsidRPr="00A209E5" w:rsidRDefault="00205BB2">
      <w:pPr>
        <w:pStyle w:val="Bezodstpw"/>
        <w:numPr>
          <w:ilvl w:val="0"/>
          <w:numId w:val="45"/>
        </w:numPr>
        <w:jc w:val="both"/>
      </w:pPr>
      <w:r w:rsidRPr="00A209E5">
        <w:t xml:space="preserve">zwiększenie różnorodności przyrodniczej siedlisk, </w:t>
      </w:r>
    </w:p>
    <w:p w14:paraId="7C0F90C2" w14:textId="77777777" w:rsidR="00205BB2" w:rsidRPr="00A209E5" w:rsidRDefault="00205BB2">
      <w:pPr>
        <w:pStyle w:val="Bezodstpw"/>
        <w:numPr>
          <w:ilvl w:val="0"/>
          <w:numId w:val="45"/>
        </w:numPr>
        <w:jc w:val="both"/>
      </w:pPr>
      <w:r w:rsidRPr="00A209E5">
        <w:t xml:space="preserve">zmniejszenie skutków powodzi i susz, </w:t>
      </w:r>
    </w:p>
    <w:p w14:paraId="7C3165D3" w14:textId="77777777" w:rsidR="00205BB2" w:rsidRPr="00A209E5" w:rsidRDefault="00205BB2">
      <w:pPr>
        <w:pStyle w:val="Bezodstpw"/>
        <w:numPr>
          <w:ilvl w:val="0"/>
          <w:numId w:val="45"/>
        </w:numPr>
        <w:jc w:val="both"/>
      </w:pPr>
      <w:r w:rsidRPr="00A209E5">
        <w:t>poprawa kondycji fizjologicznej i zdrowotności lasów.</w:t>
      </w:r>
    </w:p>
    <w:p w14:paraId="2D0F6DEB" w14:textId="77777777" w:rsidR="002947E9" w:rsidRDefault="002947E9" w:rsidP="00EF5961">
      <w:pPr>
        <w:rPr>
          <w:b/>
          <w:bCs/>
        </w:rPr>
      </w:pPr>
      <w:r>
        <w:rPr>
          <w:b/>
          <w:bCs/>
        </w:rPr>
        <w:br w:type="page"/>
      </w:r>
    </w:p>
    <w:p w14:paraId="46C990DD" w14:textId="5316CEFC" w:rsidR="00205BB2" w:rsidRPr="00A209E5" w:rsidRDefault="00205BB2" w:rsidP="00EF5961">
      <w:pPr>
        <w:rPr>
          <w:b/>
          <w:bCs/>
        </w:rPr>
      </w:pPr>
      <w:r w:rsidRPr="00A209E5">
        <w:rPr>
          <w:b/>
          <w:bCs/>
        </w:rPr>
        <w:lastRenderedPageBreak/>
        <w:t>Źródliska</w:t>
      </w:r>
    </w:p>
    <w:p w14:paraId="36E2B159" w14:textId="64D8E2CE" w:rsidR="00310F66" w:rsidRDefault="00AA2A02" w:rsidP="00374E07">
      <w:pPr>
        <w:pStyle w:val="Bezodstpw"/>
        <w:jc w:val="both"/>
      </w:pPr>
      <w:r w:rsidRPr="00A209E5">
        <w:t>Źródła opisano w Nadleśnictwie Człopa w 30 pododdziałach. Umieszczone zostały na mapie walorów przyrodniczo-krajobrazowych.</w:t>
      </w:r>
    </w:p>
    <w:p w14:paraId="51F13DB4" w14:textId="77777777" w:rsidR="009516FA" w:rsidRPr="002947E9" w:rsidRDefault="009516FA" w:rsidP="00374E07">
      <w:pPr>
        <w:pStyle w:val="Bezodstpw"/>
        <w:jc w:val="both"/>
        <w:rPr>
          <w:sz w:val="14"/>
          <w:szCs w:val="14"/>
        </w:rPr>
      </w:pPr>
    </w:p>
    <w:p w14:paraId="7A0C2893" w14:textId="4910A3E2" w:rsidR="009516FA" w:rsidRPr="009516FA" w:rsidRDefault="009516FA" w:rsidP="00374E07">
      <w:pPr>
        <w:pStyle w:val="Bezodstpw"/>
        <w:jc w:val="both"/>
        <w:rPr>
          <w:sz w:val="18"/>
          <w:szCs w:val="18"/>
        </w:rPr>
      </w:pPr>
      <w:bookmarkStart w:id="465" w:name="_Toc179186634"/>
      <w:r w:rsidRPr="009516FA">
        <w:rPr>
          <w:sz w:val="18"/>
          <w:szCs w:val="18"/>
        </w:rPr>
        <w:t xml:space="preserve">Tabela </w:t>
      </w:r>
      <w:r w:rsidRPr="009516FA">
        <w:rPr>
          <w:i/>
          <w:iCs/>
          <w:sz w:val="18"/>
          <w:szCs w:val="18"/>
        </w:rPr>
        <w:fldChar w:fldCharType="begin"/>
      </w:r>
      <w:r w:rsidRPr="009516FA">
        <w:rPr>
          <w:sz w:val="18"/>
          <w:szCs w:val="18"/>
        </w:rPr>
        <w:instrText xml:space="preserve"> SEQ Tabela \* ARABIC </w:instrText>
      </w:r>
      <w:r w:rsidRPr="009516FA">
        <w:rPr>
          <w:i/>
          <w:iCs/>
          <w:sz w:val="18"/>
          <w:szCs w:val="18"/>
        </w:rPr>
        <w:fldChar w:fldCharType="separate"/>
      </w:r>
      <w:r w:rsidR="00BD6C02">
        <w:rPr>
          <w:noProof/>
          <w:sz w:val="18"/>
          <w:szCs w:val="18"/>
        </w:rPr>
        <w:t>64</w:t>
      </w:r>
      <w:r w:rsidRPr="009516FA">
        <w:rPr>
          <w:i/>
          <w:iCs/>
          <w:noProof/>
          <w:sz w:val="18"/>
          <w:szCs w:val="18"/>
        </w:rPr>
        <w:fldChar w:fldCharType="end"/>
      </w:r>
      <w:r w:rsidRPr="009516FA">
        <w:rPr>
          <w:noProof/>
          <w:sz w:val="18"/>
          <w:szCs w:val="18"/>
        </w:rPr>
        <w:t>. Wykaz źródlisk na terenie Nadleśnictwa Człopa</w:t>
      </w:r>
      <w:bookmarkEnd w:id="465"/>
    </w:p>
    <w:tbl>
      <w:tblPr>
        <w:tblStyle w:val="Tabela-Siatka16"/>
        <w:tblW w:w="5000" w:type="pct"/>
        <w:tblLook w:val="04A0" w:firstRow="1" w:lastRow="0" w:firstColumn="1" w:lastColumn="0" w:noHBand="0" w:noVBand="1"/>
      </w:tblPr>
      <w:tblGrid>
        <w:gridCol w:w="704"/>
        <w:gridCol w:w="5090"/>
        <w:gridCol w:w="2176"/>
        <w:gridCol w:w="1362"/>
      </w:tblGrid>
      <w:tr w:rsidR="009516FA" w:rsidRPr="002947E9" w14:paraId="74CC05B5" w14:textId="77777777" w:rsidTr="009516FA">
        <w:trPr>
          <w:cantSplit/>
          <w:tblHeader/>
        </w:trPr>
        <w:tc>
          <w:tcPr>
            <w:tcW w:w="377" w:type="pct"/>
            <w:vAlign w:val="center"/>
          </w:tcPr>
          <w:p w14:paraId="21A8158B" w14:textId="14A58725" w:rsidR="009516FA" w:rsidRPr="002947E9" w:rsidRDefault="009516FA" w:rsidP="009516FA">
            <w:pPr>
              <w:spacing w:before="0" w:after="0"/>
              <w:jc w:val="center"/>
              <w:rPr>
                <w:rFonts w:ascii="Avenir Next LT Pro Light" w:eastAsia="Times New Roman" w:hAnsi="Avenir Next LT Pro Light" w:cstheme="majorHAnsi"/>
                <w:b/>
                <w:bCs/>
                <w:color w:val="000000"/>
                <w:sz w:val="16"/>
                <w:szCs w:val="16"/>
                <w:lang w:eastAsia="pl-PL"/>
              </w:rPr>
            </w:pPr>
            <w:r w:rsidRPr="002947E9">
              <w:rPr>
                <w:rFonts w:ascii="Avenir Next LT Pro Light" w:eastAsia="Times New Roman" w:hAnsi="Avenir Next LT Pro Light" w:cstheme="majorHAnsi"/>
                <w:b/>
                <w:bCs/>
                <w:color w:val="000000"/>
                <w:sz w:val="16"/>
                <w:szCs w:val="16"/>
                <w:lang w:eastAsia="pl-PL"/>
              </w:rPr>
              <w:t>Lp.</w:t>
            </w:r>
          </w:p>
        </w:tc>
        <w:tc>
          <w:tcPr>
            <w:tcW w:w="2727" w:type="pct"/>
            <w:vAlign w:val="center"/>
            <w:hideMark/>
          </w:tcPr>
          <w:p w14:paraId="722417CB" w14:textId="5A4EF208" w:rsidR="009516FA" w:rsidRPr="002947E9" w:rsidRDefault="009516FA" w:rsidP="009516FA">
            <w:pPr>
              <w:spacing w:before="0" w:after="0"/>
              <w:jc w:val="center"/>
              <w:rPr>
                <w:rFonts w:ascii="Avenir Next LT Pro Light" w:eastAsia="Times New Roman" w:hAnsi="Avenir Next LT Pro Light" w:cstheme="majorHAnsi"/>
                <w:b/>
                <w:bCs/>
                <w:sz w:val="16"/>
                <w:szCs w:val="16"/>
                <w:lang w:eastAsia="pl-PL"/>
              </w:rPr>
            </w:pPr>
            <w:r w:rsidRPr="002947E9">
              <w:rPr>
                <w:rFonts w:ascii="Avenir Next LT Pro Light" w:eastAsia="Times New Roman" w:hAnsi="Avenir Next LT Pro Light" w:cstheme="majorHAnsi"/>
                <w:b/>
                <w:bCs/>
                <w:color w:val="000000"/>
                <w:sz w:val="16"/>
                <w:szCs w:val="16"/>
                <w:lang w:eastAsia="pl-PL"/>
              </w:rPr>
              <w:t>Adres leśny</w:t>
            </w:r>
          </w:p>
        </w:tc>
        <w:tc>
          <w:tcPr>
            <w:tcW w:w="1166" w:type="pct"/>
            <w:vAlign w:val="center"/>
            <w:hideMark/>
          </w:tcPr>
          <w:p w14:paraId="6DB1B15E" w14:textId="76C4791F" w:rsidR="009516FA" w:rsidRPr="002947E9" w:rsidRDefault="009516FA" w:rsidP="009516FA">
            <w:pPr>
              <w:spacing w:before="0" w:after="0"/>
              <w:jc w:val="center"/>
              <w:rPr>
                <w:rFonts w:ascii="Avenir Next LT Pro Light" w:eastAsia="Times New Roman" w:hAnsi="Avenir Next LT Pro Light" w:cstheme="majorHAnsi"/>
                <w:b/>
                <w:bCs/>
                <w:sz w:val="16"/>
                <w:szCs w:val="16"/>
                <w:lang w:eastAsia="pl-PL"/>
              </w:rPr>
            </w:pPr>
            <w:r w:rsidRPr="002947E9">
              <w:rPr>
                <w:rFonts w:ascii="Avenir Next LT Pro Light" w:eastAsia="Times New Roman" w:hAnsi="Avenir Next LT Pro Light" w:cstheme="majorHAnsi"/>
                <w:b/>
                <w:bCs/>
                <w:color w:val="000000"/>
                <w:sz w:val="16"/>
                <w:szCs w:val="16"/>
                <w:lang w:eastAsia="pl-PL"/>
              </w:rPr>
              <w:t>Rodzaj osobliwości</w:t>
            </w:r>
          </w:p>
        </w:tc>
        <w:tc>
          <w:tcPr>
            <w:tcW w:w="730" w:type="pct"/>
            <w:vAlign w:val="center"/>
            <w:hideMark/>
          </w:tcPr>
          <w:p w14:paraId="5563E81A" w14:textId="5B25CB12" w:rsidR="009516FA" w:rsidRPr="002947E9" w:rsidRDefault="009516FA" w:rsidP="009516FA">
            <w:pPr>
              <w:spacing w:before="0" w:after="0"/>
              <w:jc w:val="center"/>
              <w:rPr>
                <w:rFonts w:ascii="Avenir Next LT Pro Light" w:eastAsia="Times New Roman" w:hAnsi="Avenir Next LT Pro Light" w:cstheme="majorHAnsi"/>
                <w:b/>
                <w:bCs/>
                <w:sz w:val="16"/>
                <w:szCs w:val="16"/>
                <w:lang w:eastAsia="pl-PL"/>
              </w:rPr>
            </w:pPr>
            <w:r w:rsidRPr="002947E9">
              <w:rPr>
                <w:rFonts w:ascii="Avenir Next LT Pro Light" w:eastAsia="Times New Roman" w:hAnsi="Avenir Next LT Pro Light" w:cstheme="majorHAnsi"/>
                <w:b/>
                <w:bCs/>
                <w:color w:val="000000"/>
                <w:sz w:val="16"/>
                <w:szCs w:val="16"/>
                <w:lang w:eastAsia="pl-PL"/>
              </w:rPr>
              <w:t xml:space="preserve">Pow. </w:t>
            </w:r>
            <w:proofErr w:type="spellStart"/>
            <w:r w:rsidR="00B16912" w:rsidRPr="002947E9">
              <w:rPr>
                <w:rFonts w:ascii="Avenir Next LT Pro Light" w:eastAsia="Times New Roman" w:hAnsi="Avenir Next LT Pro Light" w:cstheme="majorHAnsi"/>
                <w:b/>
                <w:bCs/>
                <w:color w:val="000000"/>
                <w:sz w:val="16"/>
                <w:szCs w:val="16"/>
                <w:lang w:eastAsia="pl-PL"/>
              </w:rPr>
              <w:t>Pododdz</w:t>
            </w:r>
            <w:proofErr w:type="spellEnd"/>
            <w:r w:rsidR="00B16912" w:rsidRPr="002947E9">
              <w:rPr>
                <w:rFonts w:ascii="Avenir Next LT Pro Light" w:eastAsia="Times New Roman" w:hAnsi="Avenir Next LT Pro Light" w:cstheme="majorHAnsi"/>
                <w:b/>
                <w:bCs/>
                <w:color w:val="000000"/>
                <w:sz w:val="16"/>
                <w:szCs w:val="16"/>
                <w:lang w:eastAsia="pl-PL"/>
              </w:rPr>
              <w:t>.</w:t>
            </w:r>
            <w:r w:rsidRPr="002947E9">
              <w:rPr>
                <w:rFonts w:ascii="Avenir Next LT Pro Light" w:eastAsia="Times New Roman" w:hAnsi="Avenir Next LT Pro Light" w:cstheme="majorHAnsi"/>
                <w:b/>
                <w:bCs/>
                <w:color w:val="000000"/>
                <w:sz w:val="16"/>
                <w:szCs w:val="16"/>
                <w:lang w:eastAsia="pl-PL"/>
              </w:rPr>
              <w:t xml:space="preserve"> [ha]</w:t>
            </w:r>
          </w:p>
        </w:tc>
      </w:tr>
      <w:tr w:rsidR="009516FA" w:rsidRPr="002947E9" w14:paraId="3C78513C" w14:textId="77777777" w:rsidTr="009516FA">
        <w:trPr>
          <w:cantSplit/>
          <w:tblHeader/>
        </w:trPr>
        <w:tc>
          <w:tcPr>
            <w:tcW w:w="377" w:type="pct"/>
          </w:tcPr>
          <w:p w14:paraId="226D4CE7" w14:textId="302689DC" w:rsidR="009516FA" w:rsidRPr="002947E9" w:rsidRDefault="009516FA" w:rsidP="009516FA">
            <w:pPr>
              <w:spacing w:before="0" w:after="0"/>
              <w:jc w:val="center"/>
              <w:rPr>
                <w:rFonts w:ascii="Avenir Next LT Pro Light" w:eastAsia="Times New Roman" w:hAnsi="Avenir Next LT Pro Light" w:cstheme="majorHAnsi"/>
                <w:b/>
                <w:bCs/>
                <w:color w:val="000000"/>
                <w:sz w:val="12"/>
                <w:szCs w:val="12"/>
                <w:lang w:eastAsia="pl-PL"/>
              </w:rPr>
            </w:pPr>
            <w:r w:rsidRPr="002947E9">
              <w:rPr>
                <w:rFonts w:ascii="Avenir Next LT Pro Light" w:eastAsia="Times New Roman" w:hAnsi="Avenir Next LT Pro Light" w:cstheme="majorHAnsi"/>
                <w:b/>
                <w:bCs/>
                <w:color w:val="000000"/>
                <w:sz w:val="12"/>
                <w:szCs w:val="12"/>
                <w:lang w:eastAsia="pl-PL"/>
              </w:rPr>
              <w:t>1</w:t>
            </w:r>
          </w:p>
        </w:tc>
        <w:tc>
          <w:tcPr>
            <w:tcW w:w="2727" w:type="pct"/>
            <w:vAlign w:val="center"/>
          </w:tcPr>
          <w:p w14:paraId="3B365B20" w14:textId="3ECB9911" w:rsidR="009516FA" w:rsidRPr="002947E9" w:rsidRDefault="009516FA" w:rsidP="009516FA">
            <w:pPr>
              <w:spacing w:before="0" w:after="0"/>
              <w:jc w:val="center"/>
              <w:rPr>
                <w:rFonts w:ascii="Avenir Next LT Pro Light" w:eastAsia="Times New Roman" w:hAnsi="Avenir Next LT Pro Light" w:cstheme="majorHAnsi"/>
                <w:b/>
                <w:bCs/>
                <w:color w:val="000000"/>
                <w:sz w:val="12"/>
                <w:szCs w:val="12"/>
                <w:lang w:eastAsia="pl-PL"/>
              </w:rPr>
            </w:pPr>
            <w:r w:rsidRPr="002947E9">
              <w:rPr>
                <w:rFonts w:ascii="Avenir Next LT Pro Light" w:eastAsia="Times New Roman" w:hAnsi="Avenir Next LT Pro Light" w:cstheme="majorHAnsi"/>
                <w:b/>
                <w:bCs/>
                <w:color w:val="000000"/>
                <w:sz w:val="12"/>
                <w:szCs w:val="12"/>
                <w:lang w:eastAsia="pl-PL"/>
              </w:rPr>
              <w:t>2</w:t>
            </w:r>
          </w:p>
        </w:tc>
        <w:tc>
          <w:tcPr>
            <w:tcW w:w="1166" w:type="pct"/>
            <w:vAlign w:val="center"/>
          </w:tcPr>
          <w:p w14:paraId="2F529E96" w14:textId="7C186B74" w:rsidR="009516FA" w:rsidRPr="002947E9" w:rsidRDefault="009516FA" w:rsidP="009516FA">
            <w:pPr>
              <w:spacing w:before="0" w:after="0"/>
              <w:jc w:val="center"/>
              <w:rPr>
                <w:rFonts w:ascii="Avenir Next LT Pro Light" w:eastAsia="Times New Roman" w:hAnsi="Avenir Next LT Pro Light" w:cstheme="majorHAnsi"/>
                <w:b/>
                <w:bCs/>
                <w:color w:val="000000"/>
                <w:sz w:val="12"/>
                <w:szCs w:val="12"/>
                <w:lang w:eastAsia="pl-PL"/>
              </w:rPr>
            </w:pPr>
            <w:r w:rsidRPr="002947E9">
              <w:rPr>
                <w:rFonts w:ascii="Avenir Next LT Pro Light" w:eastAsia="Times New Roman" w:hAnsi="Avenir Next LT Pro Light" w:cstheme="majorHAnsi"/>
                <w:b/>
                <w:bCs/>
                <w:color w:val="000000"/>
                <w:sz w:val="12"/>
                <w:szCs w:val="12"/>
                <w:lang w:eastAsia="pl-PL"/>
              </w:rPr>
              <w:t>3</w:t>
            </w:r>
          </w:p>
        </w:tc>
        <w:tc>
          <w:tcPr>
            <w:tcW w:w="730" w:type="pct"/>
            <w:vAlign w:val="center"/>
          </w:tcPr>
          <w:p w14:paraId="0F9AB0AB" w14:textId="3F4E4795" w:rsidR="009516FA" w:rsidRPr="002947E9" w:rsidRDefault="009516FA" w:rsidP="009516FA">
            <w:pPr>
              <w:spacing w:before="0" w:after="0"/>
              <w:jc w:val="center"/>
              <w:rPr>
                <w:rFonts w:ascii="Avenir Next LT Pro Light" w:eastAsia="Times New Roman" w:hAnsi="Avenir Next LT Pro Light" w:cstheme="majorHAnsi"/>
                <w:b/>
                <w:bCs/>
                <w:color w:val="000000"/>
                <w:sz w:val="12"/>
                <w:szCs w:val="12"/>
                <w:lang w:eastAsia="pl-PL"/>
              </w:rPr>
            </w:pPr>
            <w:r w:rsidRPr="002947E9">
              <w:rPr>
                <w:rFonts w:ascii="Avenir Next LT Pro Light" w:eastAsia="Times New Roman" w:hAnsi="Avenir Next LT Pro Light" w:cstheme="majorHAnsi"/>
                <w:b/>
                <w:bCs/>
                <w:color w:val="000000"/>
                <w:sz w:val="12"/>
                <w:szCs w:val="12"/>
                <w:lang w:eastAsia="pl-PL"/>
              </w:rPr>
              <w:t>4</w:t>
            </w:r>
          </w:p>
        </w:tc>
      </w:tr>
      <w:tr w:rsidR="00855E0B" w:rsidRPr="002947E9" w14:paraId="52BB2B72" w14:textId="77777777" w:rsidTr="009516FA">
        <w:tc>
          <w:tcPr>
            <w:tcW w:w="377" w:type="pct"/>
          </w:tcPr>
          <w:p w14:paraId="6D40D074"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3C852280" w14:textId="0BC42BAA"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01-220</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g</w:t>
            </w:r>
          </w:p>
        </w:tc>
        <w:tc>
          <w:tcPr>
            <w:tcW w:w="1166" w:type="pct"/>
            <w:hideMark/>
          </w:tcPr>
          <w:p w14:paraId="5A8960EA" w14:textId="3D61950B"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3BFC2243" w14:textId="7BC7DBFC"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0,79</w:t>
            </w:r>
          </w:p>
        </w:tc>
      </w:tr>
      <w:tr w:rsidR="00855E0B" w:rsidRPr="002947E9" w14:paraId="220B6106" w14:textId="77777777" w:rsidTr="009516FA">
        <w:tc>
          <w:tcPr>
            <w:tcW w:w="377" w:type="pct"/>
          </w:tcPr>
          <w:p w14:paraId="45B07358"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717E9CB6" w14:textId="7FCBC8EF"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01-221</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j</w:t>
            </w:r>
          </w:p>
        </w:tc>
        <w:tc>
          <w:tcPr>
            <w:tcW w:w="1166" w:type="pct"/>
            <w:hideMark/>
          </w:tcPr>
          <w:p w14:paraId="214EEC54" w14:textId="2C15C4CA"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34E721E0" w14:textId="4AA8E8F1"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0,56</w:t>
            </w:r>
          </w:p>
        </w:tc>
      </w:tr>
      <w:tr w:rsidR="00855E0B" w:rsidRPr="002947E9" w14:paraId="687CBCE7" w14:textId="77777777" w:rsidTr="009516FA">
        <w:tc>
          <w:tcPr>
            <w:tcW w:w="377" w:type="pct"/>
          </w:tcPr>
          <w:p w14:paraId="1A378912"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2995E412" w14:textId="47E87129"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01-222</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l</w:t>
            </w:r>
          </w:p>
        </w:tc>
        <w:tc>
          <w:tcPr>
            <w:tcW w:w="1166" w:type="pct"/>
            <w:hideMark/>
          </w:tcPr>
          <w:p w14:paraId="765B458D" w14:textId="09269FCD"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50A1C12D" w14:textId="5F648EE1"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0,3</w:t>
            </w:r>
            <w:r w:rsidR="002947E9">
              <w:rPr>
                <w:rFonts w:ascii="Avenir Next LT Pro Light" w:hAnsi="Avenir Next LT Pro Light" w:cstheme="majorHAnsi"/>
                <w:sz w:val="16"/>
                <w:szCs w:val="16"/>
              </w:rPr>
              <w:t>0</w:t>
            </w:r>
          </w:p>
        </w:tc>
      </w:tr>
      <w:tr w:rsidR="00855E0B" w:rsidRPr="002947E9" w14:paraId="25A6BDAE" w14:textId="77777777" w:rsidTr="009516FA">
        <w:tc>
          <w:tcPr>
            <w:tcW w:w="377" w:type="pct"/>
          </w:tcPr>
          <w:p w14:paraId="0A37B433"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1467D6CB" w14:textId="3B4A00F2"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03-244</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b</w:t>
            </w:r>
          </w:p>
        </w:tc>
        <w:tc>
          <w:tcPr>
            <w:tcW w:w="1166" w:type="pct"/>
            <w:hideMark/>
          </w:tcPr>
          <w:p w14:paraId="6EA7DA4C" w14:textId="4C885FDA"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03C131F9" w14:textId="6473BCF4"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0,43</w:t>
            </w:r>
          </w:p>
        </w:tc>
      </w:tr>
      <w:tr w:rsidR="00855E0B" w:rsidRPr="002947E9" w14:paraId="3D03BB76" w14:textId="77777777" w:rsidTr="009516FA">
        <w:tc>
          <w:tcPr>
            <w:tcW w:w="377" w:type="pct"/>
          </w:tcPr>
          <w:p w14:paraId="693DD73B"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08C773BD" w14:textId="21130F98"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04-216</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b</w:t>
            </w:r>
          </w:p>
        </w:tc>
        <w:tc>
          <w:tcPr>
            <w:tcW w:w="1166" w:type="pct"/>
            <w:hideMark/>
          </w:tcPr>
          <w:p w14:paraId="66AFBDA0" w14:textId="5EBA6F6E"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517CD4FC" w14:textId="2FCA28DA"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0,8</w:t>
            </w:r>
            <w:r w:rsidR="002947E9">
              <w:rPr>
                <w:rFonts w:ascii="Avenir Next LT Pro Light" w:hAnsi="Avenir Next LT Pro Light" w:cstheme="majorHAnsi"/>
                <w:sz w:val="16"/>
                <w:szCs w:val="16"/>
              </w:rPr>
              <w:t>0</w:t>
            </w:r>
          </w:p>
        </w:tc>
      </w:tr>
      <w:tr w:rsidR="00855E0B" w:rsidRPr="002947E9" w14:paraId="438A051A" w14:textId="77777777" w:rsidTr="009516FA">
        <w:tc>
          <w:tcPr>
            <w:tcW w:w="377" w:type="pct"/>
          </w:tcPr>
          <w:p w14:paraId="5E8FB3B1"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533B77A1" w14:textId="7349FF3A"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08-380</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j</w:t>
            </w:r>
          </w:p>
        </w:tc>
        <w:tc>
          <w:tcPr>
            <w:tcW w:w="1166" w:type="pct"/>
            <w:hideMark/>
          </w:tcPr>
          <w:p w14:paraId="2B694C8F" w14:textId="69529796"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0EBEA9F0" w14:textId="0B69CE28"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0,39</w:t>
            </w:r>
          </w:p>
        </w:tc>
      </w:tr>
      <w:tr w:rsidR="00855E0B" w:rsidRPr="002947E9" w14:paraId="29C8B9DD" w14:textId="77777777" w:rsidTr="009516FA">
        <w:tc>
          <w:tcPr>
            <w:tcW w:w="377" w:type="pct"/>
          </w:tcPr>
          <w:p w14:paraId="36BC9DAB"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20F287AB" w14:textId="78D13912"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08-382</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f</w:t>
            </w:r>
          </w:p>
        </w:tc>
        <w:tc>
          <w:tcPr>
            <w:tcW w:w="1166" w:type="pct"/>
            <w:hideMark/>
          </w:tcPr>
          <w:p w14:paraId="134B8111" w14:textId="1877267B"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58860DB5" w14:textId="1DC3A725"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3,67</w:t>
            </w:r>
          </w:p>
        </w:tc>
      </w:tr>
      <w:tr w:rsidR="00855E0B" w:rsidRPr="002947E9" w14:paraId="596045A6" w14:textId="77777777" w:rsidTr="009516FA">
        <w:tc>
          <w:tcPr>
            <w:tcW w:w="377" w:type="pct"/>
          </w:tcPr>
          <w:p w14:paraId="0B3BC7E1"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148F1659" w14:textId="0D87620D"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08-411</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f</w:t>
            </w:r>
          </w:p>
        </w:tc>
        <w:tc>
          <w:tcPr>
            <w:tcW w:w="1166" w:type="pct"/>
            <w:hideMark/>
          </w:tcPr>
          <w:p w14:paraId="50591D9C" w14:textId="20B9C91A"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5EFADF95" w14:textId="38B4FC49"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1,03</w:t>
            </w:r>
          </w:p>
        </w:tc>
      </w:tr>
      <w:tr w:rsidR="00855E0B" w:rsidRPr="002947E9" w14:paraId="0E2F8CC8" w14:textId="77777777" w:rsidTr="009516FA">
        <w:tc>
          <w:tcPr>
            <w:tcW w:w="377" w:type="pct"/>
          </w:tcPr>
          <w:p w14:paraId="4BD0AC1A"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5D5CC812" w14:textId="1DC93F9A"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08-412</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d</w:t>
            </w:r>
          </w:p>
        </w:tc>
        <w:tc>
          <w:tcPr>
            <w:tcW w:w="1166" w:type="pct"/>
            <w:hideMark/>
          </w:tcPr>
          <w:p w14:paraId="4B74416A" w14:textId="0EE7A14D"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4BF84302" w14:textId="5F16B212"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2,07</w:t>
            </w:r>
          </w:p>
        </w:tc>
      </w:tr>
      <w:tr w:rsidR="00855E0B" w:rsidRPr="002947E9" w14:paraId="72319E1E" w14:textId="77777777" w:rsidTr="009516FA">
        <w:tc>
          <w:tcPr>
            <w:tcW w:w="377" w:type="pct"/>
          </w:tcPr>
          <w:p w14:paraId="549F851B"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51387B18" w14:textId="4C99B73C"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08-412</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k</w:t>
            </w:r>
          </w:p>
        </w:tc>
        <w:tc>
          <w:tcPr>
            <w:tcW w:w="1166" w:type="pct"/>
            <w:hideMark/>
          </w:tcPr>
          <w:p w14:paraId="7ED72886" w14:textId="4A006304"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24C9F10F" w14:textId="305D1ACE"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1,62</w:t>
            </w:r>
          </w:p>
        </w:tc>
      </w:tr>
      <w:tr w:rsidR="00855E0B" w:rsidRPr="002947E9" w14:paraId="79C57CCD" w14:textId="77777777" w:rsidTr="009516FA">
        <w:tc>
          <w:tcPr>
            <w:tcW w:w="377" w:type="pct"/>
          </w:tcPr>
          <w:p w14:paraId="66C52CCC"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748BE4A6" w14:textId="40174CCB"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08-412</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l</w:t>
            </w:r>
          </w:p>
        </w:tc>
        <w:tc>
          <w:tcPr>
            <w:tcW w:w="1166" w:type="pct"/>
            <w:hideMark/>
          </w:tcPr>
          <w:p w14:paraId="35CFA8F8" w14:textId="07400150"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4ED26DA7" w14:textId="50A9DC9C"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9,16</w:t>
            </w:r>
          </w:p>
        </w:tc>
      </w:tr>
      <w:tr w:rsidR="00855E0B" w:rsidRPr="002947E9" w14:paraId="2EF10AA6" w14:textId="77777777" w:rsidTr="009516FA">
        <w:tc>
          <w:tcPr>
            <w:tcW w:w="377" w:type="pct"/>
          </w:tcPr>
          <w:p w14:paraId="06913400"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2851BC36" w14:textId="58E9D2F9"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08-414</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c</w:t>
            </w:r>
          </w:p>
        </w:tc>
        <w:tc>
          <w:tcPr>
            <w:tcW w:w="1166" w:type="pct"/>
            <w:hideMark/>
          </w:tcPr>
          <w:p w14:paraId="62AE2148" w14:textId="7ECDCF5D"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1FE1A7DA" w14:textId="64E32109"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1,59</w:t>
            </w:r>
          </w:p>
        </w:tc>
      </w:tr>
      <w:tr w:rsidR="00855E0B" w:rsidRPr="002947E9" w14:paraId="1E4272CE" w14:textId="77777777" w:rsidTr="009516FA">
        <w:tc>
          <w:tcPr>
            <w:tcW w:w="377" w:type="pct"/>
          </w:tcPr>
          <w:p w14:paraId="76C58B3C"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70323B79" w14:textId="1D4F8263"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08-419</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c</w:t>
            </w:r>
          </w:p>
        </w:tc>
        <w:tc>
          <w:tcPr>
            <w:tcW w:w="1166" w:type="pct"/>
            <w:hideMark/>
          </w:tcPr>
          <w:p w14:paraId="52208180" w14:textId="6145DCB3"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6FB217A8" w14:textId="74C9BE48"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0,91</w:t>
            </w:r>
          </w:p>
        </w:tc>
      </w:tr>
      <w:tr w:rsidR="00855E0B" w:rsidRPr="002947E9" w14:paraId="362A3CAE" w14:textId="77777777" w:rsidTr="009516FA">
        <w:tc>
          <w:tcPr>
            <w:tcW w:w="377" w:type="pct"/>
          </w:tcPr>
          <w:p w14:paraId="00639E30"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763B1C87" w14:textId="0E49C0F9"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09-635</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b</w:t>
            </w:r>
          </w:p>
        </w:tc>
        <w:tc>
          <w:tcPr>
            <w:tcW w:w="1166" w:type="pct"/>
            <w:hideMark/>
          </w:tcPr>
          <w:p w14:paraId="54C26320" w14:textId="0F5234B1"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7A916059" w14:textId="4F9E23A7"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3,06</w:t>
            </w:r>
          </w:p>
        </w:tc>
      </w:tr>
      <w:tr w:rsidR="00855E0B" w:rsidRPr="002947E9" w14:paraId="13FD5389" w14:textId="77777777" w:rsidTr="009516FA">
        <w:tc>
          <w:tcPr>
            <w:tcW w:w="377" w:type="pct"/>
          </w:tcPr>
          <w:p w14:paraId="1ED73EF0"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0D66ACEA" w14:textId="3E7CBBFE"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10-656</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a</w:t>
            </w:r>
          </w:p>
        </w:tc>
        <w:tc>
          <w:tcPr>
            <w:tcW w:w="1166" w:type="pct"/>
            <w:hideMark/>
          </w:tcPr>
          <w:p w14:paraId="37044E59" w14:textId="4566871D"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652D4001" w14:textId="6519C73F"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2,34</w:t>
            </w:r>
          </w:p>
        </w:tc>
      </w:tr>
      <w:tr w:rsidR="00855E0B" w:rsidRPr="002947E9" w14:paraId="16A46CE7" w14:textId="77777777" w:rsidTr="009516FA">
        <w:tc>
          <w:tcPr>
            <w:tcW w:w="377" w:type="pct"/>
          </w:tcPr>
          <w:p w14:paraId="17CF7435"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787A7B31" w14:textId="5244C734"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10-675</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m</w:t>
            </w:r>
          </w:p>
        </w:tc>
        <w:tc>
          <w:tcPr>
            <w:tcW w:w="1166" w:type="pct"/>
            <w:hideMark/>
          </w:tcPr>
          <w:p w14:paraId="0DD5117F" w14:textId="2C43ACE6"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0586923A" w14:textId="09B30CEC"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1,05</w:t>
            </w:r>
          </w:p>
        </w:tc>
      </w:tr>
      <w:tr w:rsidR="00855E0B" w:rsidRPr="002947E9" w14:paraId="0B235CAD" w14:textId="77777777" w:rsidTr="009516FA">
        <w:tc>
          <w:tcPr>
            <w:tcW w:w="377" w:type="pct"/>
          </w:tcPr>
          <w:p w14:paraId="698C13D6"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3CF28560" w14:textId="339AFE1E"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10-676</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b</w:t>
            </w:r>
          </w:p>
        </w:tc>
        <w:tc>
          <w:tcPr>
            <w:tcW w:w="1166" w:type="pct"/>
            <w:hideMark/>
          </w:tcPr>
          <w:p w14:paraId="3EF39B34" w14:textId="687A8256"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6ABA60E0" w14:textId="3F342032"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0,78</w:t>
            </w:r>
          </w:p>
        </w:tc>
      </w:tr>
      <w:tr w:rsidR="00855E0B" w:rsidRPr="002947E9" w14:paraId="13B9E020" w14:textId="77777777" w:rsidTr="009516FA">
        <w:tc>
          <w:tcPr>
            <w:tcW w:w="377" w:type="pct"/>
          </w:tcPr>
          <w:p w14:paraId="1C91C1B5"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66A71084" w14:textId="5C1391C6"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10-676</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h</w:t>
            </w:r>
          </w:p>
        </w:tc>
        <w:tc>
          <w:tcPr>
            <w:tcW w:w="1166" w:type="pct"/>
            <w:hideMark/>
          </w:tcPr>
          <w:p w14:paraId="32319695" w14:textId="13D4B66D"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1E2BDC94" w14:textId="2B7DC820"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0,68</w:t>
            </w:r>
          </w:p>
        </w:tc>
      </w:tr>
      <w:tr w:rsidR="00855E0B" w:rsidRPr="002947E9" w14:paraId="15E65BD4" w14:textId="77777777" w:rsidTr="009516FA">
        <w:tc>
          <w:tcPr>
            <w:tcW w:w="377" w:type="pct"/>
          </w:tcPr>
          <w:p w14:paraId="6C67E69C"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5CD7F49B" w14:textId="75CC40B4"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10-696</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h</w:t>
            </w:r>
          </w:p>
        </w:tc>
        <w:tc>
          <w:tcPr>
            <w:tcW w:w="1166" w:type="pct"/>
            <w:hideMark/>
          </w:tcPr>
          <w:p w14:paraId="63CFB500" w14:textId="030243DE"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19ACD14E" w14:textId="54537EF8"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1,29</w:t>
            </w:r>
          </w:p>
        </w:tc>
      </w:tr>
      <w:tr w:rsidR="00855E0B" w:rsidRPr="002947E9" w14:paraId="1705F0F7" w14:textId="77777777" w:rsidTr="009516FA">
        <w:tc>
          <w:tcPr>
            <w:tcW w:w="377" w:type="pct"/>
          </w:tcPr>
          <w:p w14:paraId="47E1D1BF"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415D9A39" w14:textId="37DB292F"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10-696</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l</w:t>
            </w:r>
          </w:p>
        </w:tc>
        <w:tc>
          <w:tcPr>
            <w:tcW w:w="1166" w:type="pct"/>
            <w:hideMark/>
          </w:tcPr>
          <w:p w14:paraId="3EF25E1D" w14:textId="5FD1F79B"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7C3BA3C0" w14:textId="5D8931E0"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1,15</w:t>
            </w:r>
          </w:p>
        </w:tc>
      </w:tr>
      <w:tr w:rsidR="00855E0B" w:rsidRPr="002947E9" w14:paraId="3C39593C" w14:textId="77777777" w:rsidTr="009516FA">
        <w:tc>
          <w:tcPr>
            <w:tcW w:w="377" w:type="pct"/>
          </w:tcPr>
          <w:p w14:paraId="3A9F0F3F"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59FA0314" w14:textId="6DC7CA36"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11-369</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g</w:t>
            </w:r>
          </w:p>
        </w:tc>
        <w:tc>
          <w:tcPr>
            <w:tcW w:w="1166" w:type="pct"/>
            <w:hideMark/>
          </w:tcPr>
          <w:p w14:paraId="6754FDD0" w14:textId="24A27994"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2C43B311" w14:textId="798E083C"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2,2</w:t>
            </w:r>
            <w:r w:rsidR="002947E9">
              <w:rPr>
                <w:rFonts w:ascii="Avenir Next LT Pro Light" w:hAnsi="Avenir Next LT Pro Light" w:cstheme="majorHAnsi"/>
                <w:sz w:val="16"/>
                <w:szCs w:val="16"/>
              </w:rPr>
              <w:t>0</w:t>
            </w:r>
          </w:p>
        </w:tc>
      </w:tr>
      <w:tr w:rsidR="00855E0B" w:rsidRPr="002947E9" w14:paraId="2C1E3C4D" w14:textId="77777777" w:rsidTr="009516FA">
        <w:tc>
          <w:tcPr>
            <w:tcW w:w="377" w:type="pct"/>
          </w:tcPr>
          <w:p w14:paraId="6827AF3F"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7F212643" w14:textId="24A5672A"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11-370</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h</w:t>
            </w:r>
          </w:p>
        </w:tc>
        <w:tc>
          <w:tcPr>
            <w:tcW w:w="1166" w:type="pct"/>
            <w:hideMark/>
          </w:tcPr>
          <w:p w14:paraId="35C5E5E1" w14:textId="6A5587A0"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12B7B16C" w14:textId="4DE6AB2A"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4,58</w:t>
            </w:r>
          </w:p>
        </w:tc>
      </w:tr>
      <w:tr w:rsidR="00855E0B" w:rsidRPr="002947E9" w14:paraId="0727B0C8" w14:textId="77777777" w:rsidTr="009516FA">
        <w:tc>
          <w:tcPr>
            <w:tcW w:w="377" w:type="pct"/>
          </w:tcPr>
          <w:p w14:paraId="6A86F878"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1EFC1511" w14:textId="78737F4F"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11-393</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a</w:t>
            </w:r>
          </w:p>
        </w:tc>
        <w:tc>
          <w:tcPr>
            <w:tcW w:w="1166" w:type="pct"/>
            <w:hideMark/>
          </w:tcPr>
          <w:p w14:paraId="47C0DE67" w14:textId="56558FFA"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0578D247" w14:textId="1ACDE7E5"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0,76</w:t>
            </w:r>
          </w:p>
        </w:tc>
      </w:tr>
      <w:tr w:rsidR="00855E0B" w:rsidRPr="002947E9" w14:paraId="44110784" w14:textId="77777777" w:rsidTr="009516FA">
        <w:tc>
          <w:tcPr>
            <w:tcW w:w="377" w:type="pct"/>
          </w:tcPr>
          <w:p w14:paraId="5D6965AE"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18B5AAF8" w14:textId="01E7FDBA"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11-405</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f</w:t>
            </w:r>
          </w:p>
        </w:tc>
        <w:tc>
          <w:tcPr>
            <w:tcW w:w="1166" w:type="pct"/>
            <w:hideMark/>
          </w:tcPr>
          <w:p w14:paraId="0C6CBC6C" w14:textId="15E679DF"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08BFE06A" w14:textId="72794145"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0,99</w:t>
            </w:r>
          </w:p>
        </w:tc>
      </w:tr>
      <w:tr w:rsidR="00855E0B" w:rsidRPr="002947E9" w14:paraId="3075E77C" w14:textId="77777777" w:rsidTr="009516FA">
        <w:tc>
          <w:tcPr>
            <w:tcW w:w="377" w:type="pct"/>
          </w:tcPr>
          <w:p w14:paraId="439AD469"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5C5A37F4" w14:textId="3BFD7E25"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11-406</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c</w:t>
            </w:r>
          </w:p>
        </w:tc>
        <w:tc>
          <w:tcPr>
            <w:tcW w:w="1166" w:type="pct"/>
            <w:hideMark/>
          </w:tcPr>
          <w:p w14:paraId="0C218627" w14:textId="33C18D29"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71AA61C6" w14:textId="7F0D4ADE"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4,27</w:t>
            </w:r>
          </w:p>
        </w:tc>
      </w:tr>
      <w:tr w:rsidR="00855E0B" w:rsidRPr="002947E9" w14:paraId="36ACD8E9" w14:textId="77777777" w:rsidTr="009516FA">
        <w:tc>
          <w:tcPr>
            <w:tcW w:w="377" w:type="pct"/>
          </w:tcPr>
          <w:p w14:paraId="4034BC53"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363E51F2" w14:textId="06DD266B"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11-431</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b</w:t>
            </w:r>
          </w:p>
        </w:tc>
        <w:tc>
          <w:tcPr>
            <w:tcW w:w="1166" w:type="pct"/>
            <w:hideMark/>
          </w:tcPr>
          <w:p w14:paraId="0FDA78D9" w14:textId="0259EEA4"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781E1F8A" w14:textId="4CBDF30E"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1,21</w:t>
            </w:r>
          </w:p>
        </w:tc>
      </w:tr>
      <w:tr w:rsidR="00855E0B" w:rsidRPr="002947E9" w14:paraId="2F8E2D7E" w14:textId="77777777" w:rsidTr="009516FA">
        <w:tc>
          <w:tcPr>
            <w:tcW w:w="377" w:type="pct"/>
          </w:tcPr>
          <w:p w14:paraId="50944122"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200A2C27" w14:textId="6D177A3C"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11-432</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c</w:t>
            </w:r>
          </w:p>
        </w:tc>
        <w:tc>
          <w:tcPr>
            <w:tcW w:w="1166" w:type="pct"/>
            <w:hideMark/>
          </w:tcPr>
          <w:p w14:paraId="414C8EE9" w14:textId="2E9231DC"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50D8FDD1" w14:textId="511EA64F"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0,45</w:t>
            </w:r>
          </w:p>
        </w:tc>
      </w:tr>
      <w:tr w:rsidR="00855E0B" w:rsidRPr="002947E9" w14:paraId="5E75C779" w14:textId="77777777" w:rsidTr="009516FA">
        <w:tc>
          <w:tcPr>
            <w:tcW w:w="377" w:type="pct"/>
          </w:tcPr>
          <w:p w14:paraId="54B1FC66"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7C740A32" w14:textId="38B945CF"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11-434</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i</w:t>
            </w:r>
          </w:p>
        </w:tc>
        <w:tc>
          <w:tcPr>
            <w:tcW w:w="1166" w:type="pct"/>
            <w:hideMark/>
          </w:tcPr>
          <w:p w14:paraId="0AB80EB0" w14:textId="65466A73"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03869E5B" w14:textId="58DEEC38"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0,6</w:t>
            </w:r>
            <w:r w:rsidR="002947E9">
              <w:rPr>
                <w:rFonts w:ascii="Avenir Next LT Pro Light" w:hAnsi="Avenir Next LT Pro Light" w:cstheme="majorHAnsi"/>
                <w:sz w:val="16"/>
                <w:szCs w:val="16"/>
              </w:rPr>
              <w:t>0</w:t>
            </w:r>
          </w:p>
        </w:tc>
      </w:tr>
      <w:tr w:rsidR="00855E0B" w:rsidRPr="002947E9" w14:paraId="7F40442C" w14:textId="77777777" w:rsidTr="009516FA">
        <w:tc>
          <w:tcPr>
            <w:tcW w:w="377" w:type="pct"/>
          </w:tcPr>
          <w:p w14:paraId="0E3E01D9"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hideMark/>
          </w:tcPr>
          <w:p w14:paraId="6772528F" w14:textId="36B7F356"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11-435</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a</w:t>
            </w:r>
          </w:p>
        </w:tc>
        <w:tc>
          <w:tcPr>
            <w:tcW w:w="1166" w:type="pct"/>
            <w:hideMark/>
          </w:tcPr>
          <w:p w14:paraId="27D61D7B" w14:textId="2DA2EA8D" w:rsidR="00855E0B" w:rsidRPr="002947E9" w:rsidRDefault="00855E0B" w:rsidP="00855E0B">
            <w:pPr>
              <w:spacing w:before="0" w:after="0"/>
              <w:jc w:val="center"/>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ŹRÓDŁA</w:t>
            </w:r>
          </w:p>
        </w:tc>
        <w:tc>
          <w:tcPr>
            <w:tcW w:w="730" w:type="pct"/>
            <w:hideMark/>
          </w:tcPr>
          <w:p w14:paraId="12A92D6C" w14:textId="331BA312" w:rsidR="00855E0B" w:rsidRPr="002947E9" w:rsidRDefault="00855E0B" w:rsidP="00855E0B">
            <w:pPr>
              <w:spacing w:before="0" w:after="0"/>
              <w:jc w:val="right"/>
              <w:rPr>
                <w:rFonts w:ascii="Avenir Next LT Pro Light" w:eastAsia="Times New Roman" w:hAnsi="Avenir Next LT Pro Light" w:cstheme="majorHAnsi"/>
                <w:sz w:val="16"/>
                <w:szCs w:val="16"/>
                <w:lang w:eastAsia="pl-PL"/>
              </w:rPr>
            </w:pPr>
            <w:r w:rsidRPr="002947E9">
              <w:rPr>
                <w:rFonts w:ascii="Avenir Next LT Pro Light" w:hAnsi="Avenir Next LT Pro Light" w:cstheme="majorHAnsi"/>
                <w:sz w:val="16"/>
                <w:szCs w:val="16"/>
              </w:rPr>
              <w:t>0,61</w:t>
            </w:r>
          </w:p>
        </w:tc>
      </w:tr>
      <w:tr w:rsidR="00855E0B" w:rsidRPr="002947E9" w14:paraId="0100F1D1" w14:textId="77777777" w:rsidTr="009516FA">
        <w:tc>
          <w:tcPr>
            <w:tcW w:w="377" w:type="pct"/>
          </w:tcPr>
          <w:p w14:paraId="7F48F216" w14:textId="77777777" w:rsidR="00855E0B" w:rsidRPr="002947E9" w:rsidRDefault="00855E0B">
            <w:pPr>
              <w:pStyle w:val="Akapitzlist"/>
              <w:numPr>
                <w:ilvl w:val="0"/>
                <w:numId w:val="81"/>
              </w:numPr>
              <w:spacing w:before="0" w:after="0"/>
              <w:ind w:left="447" w:hanging="414"/>
              <w:jc w:val="center"/>
              <w:rPr>
                <w:rFonts w:ascii="Avenir Next LT Pro Light" w:eastAsia="Times New Roman" w:hAnsi="Avenir Next LT Pro Light" w:cstheme="majorHAnsi"/>
                <w:color w:val="000000"/>
                <w:sz w:val="16"/>
                <w:szCs w:val="16"/>
                <w:lang w:eastAsia="pl-PL"/>
              </w:rPr>
            </w:pPr>
          </w:p>
        </w:tc>
        <w:tc>
          <w:tcPr>
            <w:tcW w:w="2727" w:type="pct"/>
          </w:tcPr>
          <w:p w14:paraId="2C7C2F4D" w14:textId="49FEFB9D" w:rsidR="00855E0B" w:rsidRPr="002947E9" w:rsidRDefault="00855E0B" w:rsidP="00855E0B">
            <w:pPr>
              <w:spacing w:before="0" w:after="0"/>
              <w:jc w:val="center"/>
              <w:rPr>
                <w:rFonts w:ascii="Avenir Next LT Pro Light" w:hAnsi="Avenir Next LT Pro Light" w:cstheme="majorHAnsi"/>
                <w:sz w:val="16"/>
                <w:szCs w:val="16"/>
              </w:rPr>
            </w:pPr>
            <w:r w:rsidRPr="002947E9">
              <w:rPr>
                <w:rFonts w:ascii="Avenir Next LT Pro Light" w:hAnsi="Avenir Next LT Pro Light" w:cstheme="majorHAnsi"/>
                <w:sz w:val="16"/>
                <w:szCs w:val="16"/>
              </w:rPr>
              <w:t>12-416</w:t>
            </w:r>
            <w:r w:rsidR="00DC2D74" w:rsidRPr="002947E9">
              <w:rPr>
                <w:rFonts w:ascii="Avenir Next LT Pro Light" w:hAnsi="Avenir Next LT Pro Light" w:cstheme="majorHAnsi"/>
                <w:sz w:val="16"/>
                <w:szCs w:val="16"/>
              </w:rPr>
              <w:t>-</w:t>
            </w:r>
            <w:r w:rsidRPr="002947E9">
              <w:rPr>
                <w:rFonts w:ascii="Avenir Next LT Pro Light" w:hAnsi="Avenir Next LT Pro Light" w:cstheme="majorHAnsi"/>
                <w:sz w:val="16"/>
                <w:szCs w:val="16"/>
              </w:rPr>
              <w:t>b</w:t>
            </w:r>
          </w:p>
        </w:tc>
        <w:tc>
          <w:tcPr>
            <w:tcW w:w="1166" w:type="pct"/>
          </w:tcPr>
          <w:p w14:paraId="332F79CF" w14:textId="1F0A4A4E" w:rsidR="00855E0B" w:rsidRPr="002947E9" w:rsidRDefault="00855E0B" w:rsidP="00855E0B">
            <w:pPr>
              <w:spacing w:before="0" w:after="0"/>
              <w:jc w:val="center"/>
              <w:rPr>
                <w:rFonts w:ascii="Avenir Next LT Pro Light" w:hAnsi="Avenir Next LT Pro Light" w:cstheme="majorHAnsi"/>
                <w:sz w:val="16"/>
                <w:szCs w:val="16"/>
              </w:rPr>
            </w:pPr>
            <w:r w:rsidRPr="002947E9">
              <w:rPr>
                <w:rFonts w:ascii="Avenir Next LT Pro Light" w:hAnsi="Avenir Next LT Pro Light" w:cstheme="majorHAnsi"/>
                <w:sz w:val="16"/>
                <w:szCs w:val="16"/>
              </w:rPr>
              <w:t>ŹRÓDŁA</w:t>
            </w:r>
          </w:p>
        </w:tc>
        <w:tc>
          <w:tcPr>
            <w:tcW w:w="730" w:type="pct"/>
          </w:tcPr>
          <w:p w14:paraId="3F60D610" w14:textId="7B16C767" w:rsidR="00855E0B" w:rsidRPr="002947E9" w:rsidRDefault="00855E0B" w:rsidP="00855E0B">
            <w:pPr>
              <w:spacing w:before="0" w:after="0"/>
              <w:jc w:val="right"/>
              <w:rPr>
                <w:rFonts w:ascii="Avenir Next LT Pro Light" w:hAnsi="Avenir Next LT Pro Light" w:cstheme="majorHAnsi"/>
                <w:sz w:val="16"/>
                <w:szCs w:val="16"/>
              </w:rPr>
            </w:pPr>
            <w:r w:rsidRPr="002947E9">
              <w:rPr>
                <w:rFonts w:ascii="Avenir Next LT Pro Light" w:hAnsi="Avenir Next LT Pro Light" w:cstheme="majorHAnsi"/>
                <w:sz w:val="16"/>
                <w:szCs w:val="16"/>
              </w:rPr>
              <w:t>0,93</w:t>
            </w:r>
          </w:p>
        </w:tc>
      </w:tr>
    </w:tbl>
    <w:p w14:paraId="27B60897" w14:textId="77777777" w:rsidR="009516FA" w:rsidRPr="00A209E5" w:rsidRDefault="009516FA" w:rsidP="00374E07">
      <w:pPr>
        <w:pStyle w:val="Bezodstpw"/>
        <w:jc w:val="both"/>
      </w:pPr>
    </w:p>
    <w:p w14:paraId="53A63774" w14:textId="2FC037EF" w:rsidR="00407B9A" w:rsidRPr="00061C59" w:rsidRDefault="00E74D7F" w:rsidP="00DC7DCB">
      <w:pPr>
        <w:pStyle w:val="Nagwek2"/>
        <w:numPr>
          <w:ilvl w:val="1"/>
          <w:numId w:val="90"/>
        </w:numPr>
        <w:ind w:left="426"/>
      </w:pPr>
      <w:bookmarkStart w:id="466" w:name="_Toc179200339"/>
      <w:r w:rsidRPr="00061C59">
        <w:t>T</w:t>
      </w:r>
      <w:r w:rsidR="0031743A" w:rsidRPr="00061C59">
        <w:t xml:space="preserve">urystyka </w:t>
      </w:r>
      <w:r w:rsidRPr="00061C59">
        <w:t>i promocja wartości przyrodniczych</w:t>
      </w:r>
      <w:bookmarkEnd w:id="466"/>
    </w:p>
    <w:p w14:paraId="5AB94CC3" w14:textId="5747C186" w:rsidR="00C03CAB" w:rsidRPr="00A209E5" w:rsidRDefault="002B75B8" w:rsidP="00374E07">
      <w:pPr>
        <w:pStyle w:val="Bezodstpw"/>
        <w:jc w:val="both"/>
      </w:pPr>
      <w:r w:rsidRPr="00A209E5">
        <w:t xml:space="preserve">Nadleśnictwo Człopa pod względem turystycznym stanowi bardzo atrakcyjny obszar, nie tylko ze względu na oczywiste walory terenów leśnych, ale również ze względu na lokalizację w granicach terytorialnych Nadleśnictwa licznych jezior i cieków wodnych. </w:t>
      </w:r>
      <w:r w:rsidR="00E74D7F" w:rsidRPr="00A209E5">
        <w:t xml:space="preserve">Ponadto walory historyczne tych terenów i związana z nimi infrastruktura dodatkowo generuje większe zainteresowanie społeczeństwa realizowaniem turystyki w zasięgu terytorialnym i na gruntach w zarządzie Nadleśnictwa Człopa. </w:t>
      </w:r>
    </w:p>
    <w:p w14:paraId="54906359" w14:textId="4DA89497" w:rsidR="00E74D7F" w:rsidRPr="00A209E5" w:rsidRDefault="00E74D7F" w:rsidP="00E74D7F">
      <w:pPr>
        <w:ind w:left="14" w:right="128"/>
      </w:pPr>
      <w:r w:rsidRPr="00A209E5">
        <w:t xml:space="preserve">Istnieją partie lasu (uprawy, młodniki, ostoje zwierząt chronionych), które powinny podlegać maksymalnemu zmniejszeniu presji społeczno-turystycznej. Specjalnego traktowania wymagają rejony, gdzie presja przebywania ludzi jest większa, jednak ze względu na widoczną chęć korzystania społeczeństwa z łatwo dostępnych ciekawych szlaków, infrastruktury należy wspierać działania regulujące i rozwój walorów turystycznych w Nadleśnictwie. Rozwój i konserwacja istniejącej infrastruktury ochronić może istniejące obszary cenne przyrodniczo, jak </w:t>
      </w:r>
      <w:r w:rsidR="00306C37">
        <w:br/>
      </w:r>
      <w:r w:rsidRPr="00A209E5">
        <w:t>i te o szczególnym znaczeniu wymagające braku obecności ludzi. W przypadku zarządzania miejscami wypoczynku i postoju występuje niestety problem dewastacji i zaśmiecania, którego rozwiązanie generuje koszty.</w:t>
      </w:r>
    </w:p>
    <w:p w14:paraId="0D5FB4C0" w14:textId="6010288A" w:rsidR="00E74D7F" w:rsidRPr="00A209E5" w:rsidRDefault="00E74D7F" w:rsidP="00E74D7F">
      <w:pPr>
        <w:ind w:right="128"/>
      </w:pPr>
    </w:p>
    <w:p w14:paraId="4F23AE05" w14:textId="4947694E" w:rsidR="00E74D7F" w:rsidRPr="00061C59" w:rsidRDefault="00E74D7F" w:rsidP="00DC7DCB">
      <w:pPr>
        <w:pStyle w:val="Nagwek3"/>
        <w:numPr>
          <w:ilvl w:val="2"/>
          <w:numId w:val="90"/>
        </w:numPr>
      </w:pPr>
      <w:bookmarkStart w:id="467" w:name="_Toc179200340"/>
      <w:r w:rsidRPr="00061C59">
        <w:lastRenderedPageBreak/>
        <w:t>Infrastruktura turystyczna</w:t>
      </w:r>
      <w:bookmarkEnd w:id="467"/>
    </w:p>
    <w:p w14:paraId="2379C03D" w14:textId="77777777" w:rsidR="00E74D7F" w:rsidRPr="00A209E5" w:rsidRDefault="00E74D7F" w:rsidP="00E74D7F">
      <w:pPr>
        <w:ind w:left="14" w:right="128"/>
      </w:pPr>
      <w:r w:rsidRPr="00A209E5">
        <w:t xml:space="preserve">Obiekty turystyczne udostępniane społeczeństwu pełnią ważną rolę w kształtowaniu właściwych </w:t>
      </w:r>
      <w:proofErr w:type="spellStart"/>
      <w:r w:rsidRPr="00A209E5">
        <w:t>zachowań</w:t>
      </w:r>
      <w:proofErr w:type="spellEnd"/>
      <w:r w:rsidRPr="00A209E5">
        <w:t xml:space="preserve"> na terenach leśnych. Mogą służyć zarówno rekreacji, jak i edukacji ułatwiając pracę osobom zarządzającym. </w:t>
      </w:r>
    </w:p>
    <w:p w14:paraId="27116B6F" w14:textId="64F31F9A" w:rsidR="00E74D7F" w:rsidRPr="00A209E5" w:rsidRDefault="00B01040" w:rsidP="00E74D7F">
      <w:pPr>
        <w:ind w:left="14" w:right="128"/>
      </w:pPr>
      <w:r w:rsidRPr="00A209E5">
        <w:t>Na gruntach</w:t>
      </w:r>
      <w:r w:rsidR="006D34A1" w:rsidRPr="00A209E5">
        <w:t xml:space="preserve"> Nadleśnictwa Człopa znajdują się:</w:t>
      </w:r>
    </w:p>
    <w:p w14:paraId="6B763463" w14:textId="2DCB57E6" w:rsidR="006D34A1" w:rsidRPr="00A209E5" w:rsidRDefault="006D34A1">
      <w:pPr>
        <w:pStyle w:val="Akapitzlist"/>
        <w:numPr>
          <w:ilvl w:val="0"/>
          <w:numId w:val="46"/>
        </w:numPr>
        <w:ind w:right="128"/>
      </w:pPr>
      <w:r w:rsidRPr="00A209E5">
        <w:t xml:space="preserve">4 miejsca biwakowania: Leśnictwo Borowik oddz. 221d, Leśnictwo </w:t>
      </w:r>
      <w:proofErr w:type="spellStart"/>
      <w:r w:rsidRPr="00A209E5">
        <w:t>Dzicza</w:t>
      </w:r>
      <w:proofErr w:type="spellEnd"/>
      <w:r w:rsidRPr="00A209E5">
        <w:t xml:space="preserve"> oddz. 285b, Leśnictwo </w:t>
      </w:r>
      <w:r w:rsidR="001B6B13">
        <w:t>Jeleni Róg</w:t>
      </w:r>
      <w:r w:rsidRPr="00A209E5">
        <w:t xml:space="preserve"> oddz. 310n, Le</w:t>
      </w:r>
      <w:r w:rsidR="00865024" w:rsidRPr="00A209E5">
        <w:t>ś</w:t>
      </w:r>
      <w:r w:rsidRPr="00A209E5">
        <w:t>nictwo Grodzisko oddz. 219k</w:t>
      </w:r>
    </w:p>
    <w:p w14:paraId="0D5203A6" w14:textId="7AEF1FCB" w:rsidR="006D34A1" w:rsidRPr="00A209E5" w:rsidRDefault="006D34A1">
      <w:pPr>
        <w:pStyle w:val="Akapitzlist"/>
        <w:numPr>
          <w:ilvl w:val="0"/>
          <w:numId w:val="46"/>
        </w:numPr>
        <w:ind w:right="128"/>
      </w:pPr>
      <w:r w:rsidRPr="00A209E5">
        <w:t>2 parkingi leśne: Parking Mielęcin oddz. 339b, Parking Grodzisko oddz. 151c</w:t>
      </w:r>
    </w:p>
    <w:p w14:paraId="19119958" w14:textId="7DEF0897" w:rsidR="006D34A1" w:rsidRPr="00A209E5" w:rsidRDefault="006D34A1">
      <w:pPr>
        <w:pStyle w:val="Akapitzlist"/>
        <w:numPr>
          <w:ilvl w:val="0"/>
          <w:numId w:val="46"/>
        </w:numPr>
        <w:ind w:right="128"/>
      </w:pPr>
      <w:r w:rsidRPr="00A209E5">
        <w:t>Punkt Edukacji Leśnej przy siedzibie Nadleśnictwa w miejscowości Człopa.</w:t>
      </w:r>
    </w:p>
    <w:p w14:paraId="4CC897CC" w14:textId="05474C21" w:rsidR="004B6906" w:rsidRDefault="004B6906" w:rsidP="00374A2F">
      <w:pPr>
        <w:ind w:left="14" w:right="128"/>
      </w:pPr>
      <w:r w:rsidRPr="0073565F">
        <w:t>Ponadto w fazie projektowania jest miejsce postoju w oddziale 423 w Leśnictwie Wołowe Lasy oraz pole biwakowe w pododdziale 313 a w Leśnictwie Jeleni Róg.</w:t>
      </w:r>
      <w:r>
        <w:t xml:space="preserve"> </w:t>
      </w:r>
    </w:p>
    <w:p w14:paraId="1EA1DCD2" w14:textId="6354F1AE" w:rsidR="00374A2F" w:rsidRPr="00A209E5" w:rsidRDefault="00374A2F" w:rsidP="00374A2F">
      <w:pPr>
        <w:ind w:left="14" w:right="128"/>
      </w:pPr>
      <w:r w:rsidRPr="00A209E5">
        <w:t xml:space="preserve">Ze względu na wspomnianą już obecność jezior i rzek w zasięgu terytorialnym Nadleśnictwa, duża presja turystyczna skupia się właśnie w obrębie tych obiektów. Szczególnie dookoła jezior Załom, Kamień, Młyńskie Wielkie oraz wzdłuż rzeki </w:t>
      </w:r>
      <w:proofErr w:type="spellStart"/>
      <w:r w:rsidRPr="00A209E5">
        <w:t>Cieszynki</w:t>
      </w:r>
      <w:proofErr w:type="spellEnd"/>
      <w:r w:rsidRPr="00A209E5">
        <w:t xml:space="preserve">, którą poprowadzony jest szlak kajakowy. </w:t>
      </w:r>
    </w:p>
    <w:p w14:paraId="07B94D44" w14:textId="5E708B6E" w:rsidR="00374A2F" w:rsidRPr="00A209E5" w:rsidRDefault="00374A2F" w:rsidP="00374A2F">
      <w:pPr>
        <w:ind w:left="14" w:right="128"/>
      </w:pPr>
      <w:r w:rsidRPr="00A209E5">
        <w:t>Wszystkie elementy zakresu turystyki i rekreacji (ośrodki wypoczynkowe, szlaki turystyczne, konne, ścieżki dydaktyczne i rowerowe, miejsca postoju pojazdów, pola biwakowe) zostały naniesione na mapę przeglądową walorów przyrodniczo – kulturowych.</w:t>
      </w:r>
    </w:p>
    <w:p w14:paraId="1FDD9644" w14:textId="09FFB84E" w:rsidR="00865024" w:rsidRPr="00061C59" w:rsidRDefault="00865024" w:rsidP="00DC7DCB">
      <w:pPr>
        <w:pStyle w:val="Nagwek3"/>
        <w:numPr>
          <w:ilvl w:val="2"/>
          <w:numId w:val="90"/>
        </w:numPr>
      </w:pPr>
      <w:bookmarkStart w:id="468" w:name="_Toc179200341"/>
      <w:r w:rsidRPr="00061C59">
        <w:t xml:space="preserve">Szlaki </w:t>
      </w:r>
      <w:r w:rsidR="00065086" w:rsidRPr="00061C59">
        <w:t>r</w:t>
      </w:r>
      <w:r w:rsidRPr="00061C59">
        <w:t>owerowe</w:t>
      </w:r>
      <w:bookmarkEnd w:id="468"/>
    </w:p>
    <w:p w14:paraId="695DBBDE" w14:textId="120DA2EF" w:rsidR="00142A3B" w:rsidRPr="00A209E5" w:rsidRDefault="00142A3B" w:rsidP="00142A3B">
      <w:pPr>
        <w:ind w:left="14" w:right="128"/>
      </w:pPr>
      <w:r w:rsidRPr="00A209E5">
        <w:t xml:space="preserve">W zasięgu terytorialnym Nadleśnictwa Człopa </w:t>
      </w:r>
      <w:r w:rsidR="006C0B8A" w:rsidRPr="00A209E5">
        <w:t>przebiega</w:t>
      </w:r>
      <w:r w:rsidRPr="00A209E5">
        <w:t xml:space="preserve"> oznakowany szlak rowerowy:</w:t>
      </w:r>
    </w:p>
    <w:p w14:paraId="4B2E2A34" w14:textId="0F6A0A9A" w:rsidR="00142A3B" w:rsidRPr="00A209E5" w:rsidRDefault="00142A3B">
      <w:pPr>
        <w:pStyle w:val="Akapitzlist"/>
        <w:numPr>
          <w:ilvl w:val="0"/>
          <w:numId w:val="47"/>
        </w:numPr>
        <w:ind w:right="128"/>
        <w:rPr>
          <w:b/>
          <w:bCs/>
          <w:i/>
          <w:iCs/>
        </w:rPr>
      </w:pPr>
      <w:r w:rsidRPr="00A209E5">
        <w:rPr>
          <w:b/>
          <w:bCs/>
        </w:rPr>
        <w:t xml:space="preserve">Szlak niebieski – </w:t>
      </w:r>
      <w:r w:rsidRPr="00A209E5">
        <w:t xml:space="preserve">przebieg: </w:t>
      </w:r>
      <w:r w:rsidRPr="00A209E5">
        <w:rPr>
          <w:i/>
          <w:iCs/>
        </w:rPr>
        <w:t>Trzcianka</w:t>
      </w:r>
      <w:r w:rsidR="00DC2D74">
        <w:rPr>
          <w:i/>
          <w:iCs/>
        </w:rPr>
        <w:t>-</w:t>
      </w:r>
      <w:r w:rsidRPr="00A209E5">
        <w:rPr>
          <w:i/>
          <w:iCs/>
        </w:rPr>
        <w:t xml:space="preserve"> </w:t>
      </w:r>
      <w:r w:rsidR="001B6B13">
        <w:rPr>
          <w:i/>
          <w:iCs/>
        </w:rPr>
        <w:t>Wołowe Lasy</w:t>
      </w:r>
      <w:r w:rsidR="00DC2D74">
        <w:rPr>
          <w:i/>
          <w:iCs/>
        </w:rPr>
        <w:t>-</w:t>
      </w:r>
      <w:r w:rsidRPr="00A209E5">
        <w:rPr>
          <w:i/>
          <w:iCs/>
        </w:rPr>
        <w:t xml:space="preserve"> Jaglice</w:t>
      </w:r>
      <w:r w:rsidR="00DC2D74">
        <w:rPr>
          <w:i/>
          <w:iCs/>
        </w:rPr>
        <w:t>-</w:t>
      </w:r>
      <w:r w:rsidRPr="00A209E5">
        <w:rPr>
          <w:i/>
          <w:iCs/>
        </w:rPr>
        <w:t xml:space="preserve"> Drzonowo Wałeckie</w:t>
      </w:r>
      <w:r w:rsidR="00DC2D74">
        <w:rPr>
          <w:i/>
          <w:iCs/>
        </w:rPr>
        <w:t>-</w:t>
      </w:r>
      <w:r w:rsidRPr="00A209E5">
        <w:rPr>
          <w:i/>
          <w:iCs/>
        </w:rPr>
        <w:t xml:space="preserve"> Trzebin</w:t>
      </w:r>
      <w:r w:rsidR="00DC2D74">
        <w:rPr>
          <w:i/>
          <w:iCs/>
        </w:rPr>
        <w:t>-</w:t>
      </w:r>
      <w:r w:rsidRPr="00A209E5">
        <w:rPr>
          <w:i/>
          <w:iCs/>
        </w:rPr>
        <w:t xml:space="preserve"> Człopa</w:t>
      </w:r>
      <w:r w:rsidR="00DC2D74">
        <w:rPr>
          <w:i/>
          <w:iCs/>
        </w:rPr>
        <w:t>-</w:t>
      </w:r>
      <w:r w:rsidRPr="00A209E5">
        <w:rPr>
          <w:i/>
          <w:iCs/>
        </w:rPr>
        <w:t xml:space="preserve"> </w:t>
      </w:r>
      <w:r w:rsidRPr="00A209E5">
        <w:rPr>
          <w:i/>
          <w:iCs/>
        </w:rPr>
        <w:tab/>
        <w:t>Tuczno</w:t>
      </w:r>
      <w:r w:rsidR="00DC2D74">
        <w:rPr>
          <w:i/>
          <w:iCs/>
        </w:rPr>
        <w:t>-</w:t>
      </w:r>
      <w:r w:rsidRPr="00A209E5">
        <w:rPr>
          <w:i/>
          <w:iCs/>
        </w:rPr>
        <w:t xml:space="preserve"> Strzaliny</w:t>
      </w:r>
      <w:r w:rsidR="00DC2D74">
        <w:rPr>
          <w:i/>
          <w:iCs/>
        </w:rPr>
        <w:t>-</w:t>
      </w:r>
      <w:r w:rsidRPr="00A209E5">
        <w:rPr>
          <w:i/>
          <w:iCs/>
        </w:rPr>
        <w:t xml:space="preserve"> Rusinowo</w:t>
      </w:r>
      <w:r w:rsidR="00DC2D74">
        <w:rPr>
          <w:i/>
          <w:iCs/>
        </w:rPr>
        <w:t>-</w:t>
      </w:r>
      <w:r w:rsidRPr="00A209E5">
        <w:rPr>
          <w:i/>
          <w:iCs/>
        </w:rPr>
        <w:t xml:space="preserve"> Dzikowo</w:t>
      </w:r>
      <w:r w:rsidR="00DC2D74">
        <w:rPr>
          <w:i/>
          <w:iCs/>
        </w:rPr>
        <w:t>-</w:t>
      </w:r>
      <w:r w:rsidRPr="00A209E5">
        <w:rPr>
          <w:i/>
          <w:iCs/>
        </w:rPr>
        <w:t xml:space="preserve"> Gostomia</w:t>
      </w:r>
      <w:r w:rsidR="00DC2D74">
        <w:rPr>
          <w:i/>
          <w:iCs/>
        </w:rPr>
        <w:t>-</w:t>
      </w:r>
      <w:r w:rsidRPr="00A209E5">
        <w:rPr>
          <w:i/>
          <w:iCs/>
        </w:rPr>
        <w:t xml:space="preserve"> Róża Wielka</w:t>
      </w:r>
      <w:r w:rsidR="00DC2D74">
        <w:rPr>
          <w:i/>
          <w:iCs/>
        </w:rPr>
        <w:t>-</w:t>
      </w:r>
      <w:r w:rsidRPr="00A209E5">
        <w:rPr>
          <w:i/>
          <w:iCs/>
        </w:rPr>
        <w:t xml:space="preserve"> Trzcianka</w:t>
      </w:r>
    </w:p>
    <w:p w14:paraId="4515F065" w14:textId="77777777" w:rsidR="00142A3B" w:rsidRPr="00A209E5" w:rsidRDefault="00142A3B" w:rsidP="00142A3B">
      <w:pPr>
        <w:ind w:left="14" w:right="128"/>
      </w:pPr>
      <w:r w:rsidRPr="00A209E5">
        <w:t>Szlak o długości 79,3 km. Na trasie występuje szereg zabytków, m.in.: gotycki kościół oraz renesansowy zamek w Tucznie, kościół w Wołowych Lasach, fortyfikacje na Górze Wisielczej w Strzalinach. W granicach Nadleśnictwa szlak biegnie przez drogi publiczne.</w:t>
      </w:r>
    </w:p>
    <w:p w14:paraId="03F55D13" w14:textId="56595837" w:rsidR="00142A3B" w:rsidRPr="00061C59" w:rsidRDefault="00142A3B" w:rsidP="00DC7DCB">
      <w:pPr>
        <w:pStyle w:val="Nagwek3"/>
        <w:numPr>
          <w:ilvl w:val="2"/>
          <w:numId w:val="90"/>
        </w:numPr>
      </w:pPr>
      <w:bookmarkStart w:id="469" w:name="_Toc179200342"/>
      <w:r w:rsidRPr="00061C59">
        <w:t>Szlaki piesze</w:t>
      </w:r>
      <w:bookmarkEnd w:id="469"/>
    </w:p>
    <w:p w14:paraId="5C67DD3A" w14:textId="67A11578" w:rsidR="00865024" w:rsidRPr="00A209E5" w:rsidRDefault="00142A3B" w:rsidP="00865024">
      <w:r w:rsidRPr="00A209E5">
        <w:t xml:space="preserve">W zasięgu terytorialnym Nadleśnictwa Człopa </w:t>
      </w:r>
      <w:r w:rsidR="006C0B8A" w:rsidRPr="00A209E5">
        <w:t>przebiegają</w:t>
      </w:r>
      <w:r w:rsidRPr="00A209E5">
        <w:t xml:space="preserve"> oznakowane szlaki piesze PTTK:</w:t>
      </w:r>
    </w:p>
    <w:p w14:paraId="71F4EA62" w14:textId="5ECDD253" w:rsidR="00142A3B" w:rsidRPr="00846205" w:rsidRDefault="00142A3B">
      <w:pPr>
        <w:pStyle w:val="Akapitzlist"/>
        <w:numPr>
          <w:ilvl w:val="0"/>
          <w:numId w:val="48"/>
        </w:numPr>
        <w:rPr>
          <w:i/>
          <w:iCs/>
        </w:rPr>
      </w:pPr>
      <w:r w:rsidRPr="00846205">
        <w:rPr>
          <w:b/>
          <w:bCs/>
        </w:rPr>
        <w:t>Szlak czerwony im. 4 Dywizji Piechoty</w:t>
      </w:r>
      <w:r w:rsidR="00DC2D74" w:rsidRPr="00846205">
        <w:t>-</w:t>
      </w:r>
      <w:r w:rsidRPr="00846205">
        <w:t xml:space="preserve"> przebieg: </w:t>
      </w:r>
      <w:r w:rsidRPr="00846205">
        <w:rPr>
          <w:i/>
          <w:iCs/>
        </w:rPr>
        <w:t>Człopa</w:t>
      </w:r>
      <w:r w:rsidR="00DC2D74" w:rsidRPr="00846205">
        <w:rPr>
          <w:i/>
          <w:iCs/>
        </w:rPr>
        <w:t>-</w:t>
      </w:r>
      <w:r w:rsidRPr="00846205">
        <w:rPr>
          <w:i/>
          <w:iCs/>
        </w:rPr>
        <w:t xml:space="preserve"> Załom</w:t>
      </w:r>
      <w:r w:rsidR="00DC2D74" w:rsidRPr="00846205">
        <w:rPr>
          <w:i/>
          <w:iCs/>
        </w:rPr>
        <w:t>-</w:t>
      </w:r>
      <w:r w:rsidRPr="00846205">
        <w:rPr>
          <w:i/>
          <w:iCs/>
        </w:rPr>
        <w:t xml:space="preserve"> Pustelnia</w:t>
      </w:r>
      <w:r w:rsidR="00DC2D74" w:rsidRPr="00846205">
        <w:rPr>
          <w:i/>
          <w:iCs/>
        </w:rPr>
        <w:t>-</w:t>
      </w:r>
      <w:r w:rsidRPr="00846205">
        <w:rPr>
          <w:i/>
          <w:iCs/>
        </w:rPr>
        <w:t xml:space="preserve"> </w:t>
      </w:r>
      <w:proofErr w:type="spellStart"/>
      <w:r w:rsidRPr="00846205">
        <w:rPr>
          <w:i/>
          <w:iCs/>
        </w:rPr>
        <w:t>Martew</w:t>
      </w:r>
      <w:proofErr w:type="spellEnd"/>
      <w:r w:rsidR="00DC2D74" w:rsidRPr="00846205">
        <w:rPr>
          <w:i/>
          <w:iCs/>
        </w:rPr>
        <w:t>-</w:t>
      </w:r>
      <w:r w:rsidRPr="00846205">
        <w:rPr>
          <w:i/>
          <w:iCs/>
        </w:rPr>
        <w:t xml:space="preserve"> Tuczno</w:t>
      </w:r>
      <w:r w:rsidR="00DC2D74" w:rsidRPr="00846205">
        <w:rPr>
          <w:i/>
          <w:iCs/>
        </w:rPr>
        <w:t>-</w:t>
      </w:r>
      <w:r w:rsidRPr="00846205">
        <w:rPr>
          <w:i/>
          <w:iCs/>
        </w:rPr>
        <w:t xml:space="preserve"> Strzaliny</w:t>
      </w:r>
      <w:r w:rsidR="00DC2D74" w:rsidRPr="00846205">
        <w:rPr>
          <w:i/>
          <w:iCs/>
        </w:rPr>
        <w:t>-</w:t>
      </w:r>
      <w:r w:rsidRPr="00846205">
        <w:rPr>
          <w:i/>
          <w:iCs/>
        </w:rPr>
        <w:t xml:space="preserve"> Zdbowo</w:t>
      </w:r>
      <w:r w:rsidR="00DC2D74" w:rsidRPr="00846205">
        <w:rPr>
          <w:i/>
          <w:iCs/>
        </w:rPr>
        <w:t>-</w:t>
      </w:r>
      <w:r w:rsidRPr="00846205">
        <w:rPr>
          <w:i/>
          <w:iCs/>
        </w:rPr>
        <w:t xml:space="preserve"> Mączno</w:t>
      </w:r>
      <w:r w:rsidR="00DC2D74" w:rsidRPr="00846205">
        <w:rPr>
          <w:i/>
          <w:iCs/>
        </w:rPr>
        <w:t>-</w:t>
      </w:r>
      <w:r w:rsidRPr="00846205">
        <w:rPr>
          <w:i/>
          <w:iCs/>
        </w:rPr>
        <w:t xml:space="preserve"> </w:t>
      </w:r>
      <w:r w:rsidRPr="00846205">
        <w:rPr>
          <w:i/>
          <w:iCs/>
        </w:rPr>
        <w:tab/>
        <w:t>Wałcz</w:t>
      </w:r>
      <w:r w:rsidR="00DC2D74" w:rsidRPr="00846205">
        <w:rPr>
          <w:i/>
          <w:iCs/>
        </w:rPr>
        <w:t>-</w:t>
      </w:r>
      <w:r w:rsidRPr="00846205">
        <w:rPr>
          <w:i/>
          <w:iCs/>
        </w:rPr>
        <w:t xml:space="preserve"> Mokrzyca</w:t>
      </w:r>
      <w:r w:rsidR="00DC2D74" w:rsidRPr="00846205">
        <w:rPr>
          <w:i/>
          <w:iCs/>
        </w:rPr>
        <w:t>-</w:t>
      </w:r>
      <w:r w:rsidRPr="00846205">
        <w:rPr>
          <w:i/>
          <w:iCs/>
        </w:rPr>
        <w:t xml:space="preserve"> Jezioro Karpiowe</w:t>
      </w:r>
      <w:r w:rsidR="00DC2D74" w:rsidRPr="00846205">
        <w:rPr>
          <w:i/>
          <w:iCs/>
        </w:rPr>
        <w:t>-</w:t>
      </w:r>
      <w:r w:rsidRPr="00846205">
        <w:rPr>
          <w:i/>
          <w:iCs/>
        </w:rPr>
        <w:t xml:space="preserve"> Nadarzyce</w:t>
      </w:r>
    </w:p>
    <w:p w14:paraId="58597966" w14:textId="5BD09C13" w:rsidR="00142A3B" w:rsidRPr="00846205" w:rsidRDefault="00142A3B" w:rsidP="00142A3B">
      <w:r w:rsidRPr="00846205">
        <w:t xml:space="preserve">Szlak o długości 74,4 km. W południowym odcinku wiedzie przez lasy Drawieńskiego Parku Narodowego oraz wzdłuż </w:t>
      </w:r>
      <w:proofErr w:type="spellStart"/>
      <w:r w:rsidRPr="00846205">
        <w:t>Płocicznej</w:t>
      </w:r>
      <w:proofErr w:type="spellEnd"/>
      <w:r w:rsidRPr="00846205">
        <w:t>. W części środkowej biegnie wzdłuż południowego brzegu jez. Wielki Bytyń, północny odcinek szlaku przebiega przez lasy Równiny Wałeckiej.</w:t>
      </w:r>
    </w:p>
    <w:p w14:paraId="4A566D9E" w14:textId="28C76238" w:rsidR="00142A3B" w:rsidRPr="00846205" w:rsidRDefault="00142A3B">
      <w:pPr>
        <w:pStyle w:val="Akapitzlist"/>
        <w:numPr>
          <w:ilvl w:val="0"/>
          <w:numId w:val="48"/>
        </w:numPr>
      </w:pPr>
      <w:r w:rsidRPr="00846205">
        <w:rPr>
          <w:b/>
          <w:bCs/>
        </w:rPr>
        <w:t xml:space="preserve">Szlak niebieski </w:t>
      </w:r>
      <w:r w:rsidRPr="00846205">
        <w:t xml:space="preserve">– przebieg: </w:t>
      </w:r>
      <w:r w:rsidRPr="00846205">
        <w:rPr>
          <w:i/>
        </w:rPr>
        <w:t>Jagoda</w:t>
      </w:r>
      <w:r w:rsidR="00DC2D74" w:rsidRPr="00846205">
        <w:rPr>
          <w:i/>
        </w:rPr>
        <w:t>-</w:t>
      </w:r>
      <w:r w:rsidRPr="00846205">
        <w:rPr>
          <w:i/>
        </w:rPr>
        <w:t xml:space="preserve"> jez. Ostrowiec</w:t>
      </w:r>
      <w:r w:rsidR="00DC2D74" w:rsidRPr="00846205">
        <w:rPr>
          <w:i/>
        </w:rPr>
        <w:t>-</w:t>
      </w:r>
      <w:r w:rsidRPr="00846205">
        <w:rPr>
          <w:i/>
        </w:rPr>
        <w:t xml:space="preserve"> dolina </w:t>
      </w:r>
      <w:proofErr w:type="spellStart"/>
      <w:r w:rsidRPr="00846205">
        <w:rPr>
          <w:i/>
        </w:rPr>
        <w:t>Cieszynki</w:t>
      </w:r>
      <w:proofErr w:type="spellEnd"/>
    </w:p>
    <w:p w14:paraId="1E104C1C" w14:textId="77777777" w:rsidR="00142A3B" w:rsidRPr="00846205" w:rsidRDefault="00142A3B" w:rsidP="00142A3B">
      <w:r w:rsidRPr="00846205">
        <w:t xml:space="preserve">Szlak o długości 9 km, biegnący w większej części na terenie Drawieńskiego Parku Narodowego. Na trasie m.in.: malownicza osada Jagoda, górski odcinek rzeki </w:t>
      </w:r>
      <w:proofErr w:type="spellStart"/>
      <w:r w:rsidRPr="00846205">
        <w:t>Płocicznej</w:t>
      </w:r>
      <w:proofErr w:type="spellEnd"/>
      <w:r w:rsidRPr="00846205">
        <w:t xml:space="preserve"> poniżej jez. Ostrowiec.</w:t>
      </w:r>
    </w:p>
    <w:p w14:paraId="254B8681" w14:textId="7B8EE36F" w:rsidR="00142A3B" w:rsidRPr="00846205" w:rsidRDefault="00142A3B">
      <w:pPr>
        <w:pStyle w:val="Akapitzlist"/>
        <w:numPr>
          <w:ilvl w:val="0"/>
          <w:numId w:val="48"/>
        </w:numPr>
      </w:pPr>
      <w:r w:rsidRPr="00846205">
        <w:rPr>
          <w:b/>
          <w:bCs/>
        </w:rPr>
        <w:t xml:space="preserve">Szlak żółty </w:t>
      </w:r>
      <w:r w:rsidRPr="00846205">
        <w:t xml:space="preserve">– przebieg: </w:t>
      </w:r>
      <w:r w:rsidRPr="00846205">
        <w:rPr>
          <w:i/>
        </w:rPr>
        <w:t>Stare Osieczno</w:t>
      </w:r>
      <w:r w:rsidR="00DC2D74" w:rsidRPr="00846205">
        <w:rPr>
          <w:i/>
        </w:rPr>
        <w:t>-</w:t>
      </w:r>
      <w:r w:rsidRPr="00846205">
        <w:rPr>
          <w:i/>
        </w:rPr>
        <w:t xml:space="preserve"> Jagoda</w:t>
      </w:r>
      <w:r w:rsidR="00DC2D74" w:rsidRPr="00846205">
        <w:rPr>
          <w:i/>
        </w:rPr>
        <w:t>-</w:t>
      </w:r>
      <w:r w:rsidRPr="00846205">
        <w:rPr>
          <w:i/>
        </w:rPr>
        <w:t xml:space="preserve"> jez. Dłusko</w:t>
      </w:r>
      <w:r w:rsidR="00DC2D74" w:rsidRPr="00846205">
        <w:rPr>
          <w:i/>
        </w:rPr>
        <w:t>-</w:t>
      </w:r>
      <w:r w:rsidRPr="00846205">
        <w:rPr>
          <w:i/>
        </w:rPr>
        <w:t xml:space="preserve"> jez. </w:t>
      </w:r>
      <w:proofErr w:type="spellStart"/>
      <w:r w:rsidRPr="00846205">
        <w:rPr>
          <w:i/>
        </w:rPr>
        <w:t>Kochlin</w:t>
      </w:r>
      <w:proofErr w:type="spellEnd"/>
      <w:r w:rsidRPr="00846205">
        <w:rPr>
          <w:i/>
        </w:rPr>
        <w:t xml:space="preserve"> Wielki – Człopa</w:t>
      </w:r>
    </w:p>
    <w:p w14:paraId="63CE8BBD" w14:textId="1865C08E" w:rsidR="00142A3B" w:rsidRPr="00846205" w:rsidRDefault="00142A3B" w:rsidP="00142A3B">
      <w:r w:rsidRPr="00846205">
        <w:t xml:space="preserve">Szlak o długości 20 km, wiodący wzdłuż brzegu człopskich jezior: Dłusko, </w:t>
      </w:r>
      <w:proofErr w:type="spellStart"/>
      <w:r w:rsidRPr="00846205">
        <w:t>Kochlin</w:t>
      </w:r>
      <w:proofErr w:type="spellEnd"/>
      <w:r w:rsidRPr="00846205">
        <w:t xml:space="preserve"> Wielki, </w:t>
      </w:r>
      <w:proofErr w:type="spellStart"/>
      <w:r w:rsidRPr="00846205">
        <w:t>Szczuczarz</w:t>
      </w:r>
      <w:proofErr w:type="spellEnd"/>
      <w:r w:rsidRPr="00846205">
        <w:t>.</w:t>
      </w:r>
    </w:p>
    <w:p w14:paraId="0C9CF4D4" w14:textId="3DE1CEB6" w:rsidR="00142A3B" w:rsidRPr="00846205" w:rsidRDefault="00142A3B">
      <w:pPr>
        <w:pStyle w:val="Akapitzlist"/>
        <w:numPr>
          <w:ilvl w:val="0"/>
          <w:numId w:val="48"/>
        </w:numPr>
      </w:pPr>
      <w:r w:rsidRPr="00846205">
        <w:rPr>
          <w:b/>
          <w:bCs/>
        </w:rPr>
        <w:t xml:space="preserve">Szlak zielony </w:t>
      </w:r>
      <w:r w:rsidRPr="00846205">
        <w:t xml:space="preserve">– przebieg: </w:t>
      </w:r>
      <w:r w:rsidRPr="00846205">
        <w:rPr>
          <w:i/>
        </w:rPr>
        <w:t>Tuczno</w:t>
      </w:r>
      <w:r w:rsidR="00DC2D74" w:rsidRPr="00846205">
        <w:rPr>
          <w:i/>
        </w:rPr>
        <w:t>-</w:t>
      </w:r>
      <w:r w:rsidRPr="00846205">
        <w:rPr>
          <w:i/>
        </w:rPr>
        <w:t xml:space="preserve"> </w:t>
      </w:r>
      <w:proofErr w:type="spellStart"/>
      <w:r w:rsidRPr="00846205">
        <w:rPr>
          <w:i/>
        </w:rPr>
        <w:t>Martew</w:t>
      </w:r>
      <w:proofErr w:type="spellEnd"/>
      <w:r w:rsidR="00DC2D74" w:rsidRPr="00846205">
        <w:rPr>
          <w:i/>
        </w:rPr>
        <w:t>-</w:t>
      </w:r>
      <w:r w:rsidRPr="00846205">
        <w:rPr>
          <w:i/>
        </w:rPr>
        <w:t xml:space="preserve"> Brzeźniak</w:t>
      </w:r>
      <w:r w:rsidR="00DC2D74" w:rsidRPr="00846205">
        <w:rPr>
          <w:i/>
        </w:rPr>
        <w:t>-</w:t>
      </w:r>
      <w:r w:rsidRPr="00846205">
        <w:rPr>
          <w:i/>
        </w:rPr>
        <w:t xml:space="preserve"> Golin</w:t>
      </w:r>
      <w:r w:rsidR="00DC2D74" w:rsidRPr="00846205">
        <w:rPr>
          <w:i/>
        </w:rPr>
        <w:t>-</w:t>
      </w:r>
      <w:r w:rsidRPr="00846205">
        <w:rPr>
          <w:i/>
        </w:rPr>
        <w:t xml:space="preserve"> Człopa</w:t>
      </w:r>
      <w:r w:rsidR="00DC2D74" w:rsidRPr="00846205">
        <w:rPr>
          <w:i/>
        </w:rPr>
        <w:t>-</w:t>
      </w:r>
      <w:r w:rsidRPr="00846205">
        <w:rPr>
          <w:i/>
        </w:rPr>
        <w:t xml:space="preserve"> Trzebin</w:t>
      </w:r>
      <w:r w:rsidR="00DC2D74" w:rsidRPr="00846205">
        <w:rPr>
          <w:i/>
        </w:rPr>
        <w:t>-</w:t>
      </w:r>
      <w:r w:rsidRPr="00846205">
        <w:rPr>
          <w:i/>
        </w:rPr>
        <w:t xml:space="preserve"> Przelewice – Żelichowo</w:t>
      </w:r>
    </w:p>
    <w:p w14:paraId="1684252D" w14:textId="77777777" w:rsidR="00142A3B" w:rsidRPr="00846205" w:rsidRDefault="00142A3B" w:rsidP="00142A3B">
      <w:r w:rsidRPr="00846205">
        <w:lastRenderedPageBreak/>
        <w:t>Szlak o długości 30 km, łączący Tuczno z okolicami Człopy, stanowiąc na tym odcinku krótszą alternatywę dla szlaku czerwonego.</w:t>
      </w:r>
    </w:p>
    <w:p w14:paraId="5C352F68" w14:textId="7C1B288B" w:rsidR="00142A3B" w:rsidRPr="00846205" w:rsidRDefault="00142A3B">
      <w:pPr>
        <w:pStyle w:val="Akapitzlist"/>
        <w:numPr>
          <w:ilvl w:val="0"/>
          <w:numId w:val="48"/>
        </w:numPr>
      </w:pPr>
      <w:r w:rsidRPr="00846205">
        <w:rPr>
          <w:b/>
          <w:bCs/>
        </w:rPr>
        <w:t>Szlak czarny</w:t>
      </w:r>
      <w:r w:rsidR="00DC2D74" w:rsidRPr="00846205">
        <w:rPr>
          <w:b/>
          <w:bCs/>
        </w:rPr>
        <w:t>-</w:t>
      </w:r>
      <w:r w:rsidRPr="00846205">
        <w:t xml:space="preserve"> </w:t>
      </w:r>
      <w:r w:rsidRPr="00846205">
        <w:rPr>
          <w:i/>
        </w:rPr>
        <w:t>Załom</w:t>
      </w:r>
      <w:r w:rsidR="00DC2D74" w:rsidRPr="00846205">
        <w:rPr>
          <w:i/>
        </w:rPr>
        <w:t>-</w:t>
      </w:r>
      <w:r w:rsidRPr="00846205">
        <w:rPr>
          <w:i/>
        </w:rPr>
        <w:t xml:space="preserve"> leśn. Borowik</w:t>
      </w:r>
      <w:r w:rsidR="00DC2D74" w:rsidRPr="00846205">
        <w:rPr>
          <w:i/>
        </w:rPr>
        <w:t>-</w:t>
      </w:r>
      <w:r w:rsidRPr="00846205">
        <w:rPr>
          <w:i/>
        </w:rPr>
        <w:t xml:space="preserve"> leśn. </w:t>
      </w:r>
      <w:r w:rsidR="001B6B13">
        <w:rPr>
          <w:i/>
        </w:rPr>
        <w:t>Jeleni Róg</w:t>
      </w:r>
      <w:r w:rsidR="00DC2D74" w:rsidRPr="00846205">
        <w:rPr>
          <w:i/>
        </w:rPr>
        <w:t>-</w:t>
      </w:r>
      <w:r w:rsidRPr="00846205">
        <w:rPr>
          <w:i/>
        </w:rPr>
        <w:t xml:space="preserve"> Jagoda</w:t>
      </w:r>
      <w:r w:rsidR="00DC2D74" w:rsidRPr="00846205">
        <w:rPr>
          <w:i/>
        </w:rPr>
        <w:t>-</w:t>
      </w:r>
      <w:r w:rsidRPr="00846205">
        <w:rPr>
          <w:i/>
        </w:rPr>
        <w:t xml:space="preserve"> </w:t>
      </w:r>
      <w:proofErr w:type="spellStart"/>
      <w:r w:rsidRPr="00846205">
        <w:rPr>
          <w:i/>
        </w:rPr>
        <w:t>Szczuczarz</w:t>
      </w:r>
      <w:proofErr w:type="spellEnd"/>
      <w:r w:rsidRPr="00846205">
        <w:rPr>
          <w:i/>
        </w:rPr>
        <w:t xml:space="preserve"> – Przelewice</w:t>
      </w:r>
    </w:p>
    <w:p w14:paraId="5BED785F" w14:textId="77777777" w:rsidR="00142A3B" w:rsidRPr="00846205" w:rsidRDefault="00142A3B" w:rsidP="00142A3B">
      <w:r w:rsidRPr="00846205">
        <w:t xml:space="preserve">Szlak w otulinie Drawieńskiego PN o długości 17 km, przebiega wokół jezior człopskich: Kamienia, Załomu i Dubie. Na dalszej trasie biegnie w okolicy osady leśnej Jagoda (stacja turystyczna UM w Poznaniu), następnie wzdłuż brzegu jeziora </w:t>
      </w:r>
      <w:proofErr w:type="spellStart"/>
      <w:r w:rsidRPr="00846205">
        <w:t>Szczuczarz</w:t>
      </w:r>
      <w:proofErr w:type="spellEnd"/>
      <w:r w:rsidRPr="00846205">
        <w:t>.</w:t>
      </w:r>
    </w:p>
    <w:p w14:paraId="79F1CB5C" w14:textId="43900035" w:rsidR="00FD376F" w:rsidRPr="00846205" w:rsidRDefault="00FD376F">
      <w:pPr>
        <w:pStyle w:val="Akapitzlist"/>
        <w:numPr>
          <w:ilvl w:val="0"/>
          <w:numId w:val="48"/>
        </w:numPr>
      </w:pPr>
      <w:r w:rsidRPr="00846205">
        <w:rPr>
          <w:b/>
          <w:bCs/>
        </w:rPr>
        <w:t>Trasa spacerowa „</w:t>
      </w:r>
      <w:proofErr w:type="spellStart"/>
      <w:r w:rsidRPr="00846205">
        <w:rPr>
          <w:b/>
          <w:bCs/>
        </w:rPr>
        <w:t>Raczyk</w:t>
      </w:r>
      <w:proofErr w:type="spellEnd"/>
      <w:r w:rsidRPr="00846205">
        <w:rPr>
          <w:b/>
          <w:bCs/>
        </w:rPr>
        <w:t xml:space="preserve">” </w:t>
      </w:r>
    </w:p>
    <w:p w14:paraId="515256E2" w14:textId="408C1FEA" w:rsidR="00FD376F" w:rsidRPr="00846205" w:rsidRDefault="00FD376F" w:rsidP="00FD376F">
      <w:r w:rsidRPr="00846205">
        <w:t xml:space="preserve">Trasa o długości 8,1 km, położona w całości na gruntach w zarządzie Nadleśnictwa Człopa, w leśnictwie </w:t>
      </w:r>
      <w:proofErr w:type="spellStart"/>
      <w:r w:rsidRPr="00846205">
        <w:t>Raczyk</w:t>
      </w:r>
      <w:proofErr w:type="spellEnd"/>
      <w:r w:rsidRPr="00846205">
        <w:t xml:space="preserve">. Początek trasy zlokalizowany jest przy boisku do koszykówki na Osiedlu Leśnym w Człopie. Dalej prowadzi leśną drogą pośród sosnowego lasu, wzdłuż jezior: Młyński Staw i </w:t>
      </w:r>
      <w:proofErr w:type="spellStart"/>
      <w:r w:rsidRPr="00846205">
        <w:t>Trzebiń</w:t>
      </w:r>
      <w:proofErr w:type="spellEnd"/>
      <w:r w:rsidRPr="00846205">
        <w:t>. Trasa ma trzy warianty długości –krótki</w:t>
      </w:r>
      <w:r w:rsidR="00DC2D74" w:rsidRPr="00846205">
        <w:t>-</w:t>
      </w:r>
      <w:r w:rsidRPr="00846205">
        <w:t xml:space="preserve">3,8 km, średni – 5,5 km i długi – 8,1 km. Na trasie znajduje się kilka punktów widokowych, w tym m.in. nad brzegiem rezerwatu przyrody „Bagno </w:t>
      </w:r>
      <w:proofErr w:type="spellStart"/>
      <w:r w:rsidRPr="00846205">
        <w:t>Raczyk</w:t>
      </w:r>
      <w:proofErr w:type="spellEnd"/>
      <w:r w:rsidRPr="00846205">
        <w:t>”.</w:t>
      </w:r>
    </w:p>
    <w:p w14:paraId="5647D255" w14:textId="46F265C2" w:rsidR="00FD376F" w:rsidRPr="00A209E5" w:rsidRDefault="00FD376F">
      <w:pPr>
        <w:pStyle w:val="Akapitzlist"/>
        <w:numPr>
          <w:ilvl w:val="0"/>
          <w:numId w:val="48"/>
        </w:numPr>
        <w:rPr>
          <w:b/>
          <w:bCs/>
        </w:rPr>
      </w:pPr>
      <w:r w:rsidRPr="00846205">
        <w:rPr>
          <w:b/>
          <w:bCs/>
        </w:rPr>
        <w:t>Ścieżka pieszo-rowero</w:t>
      </w:r>
      <w:r w:rsidRPr="00A209E5">
        <w:rPr>
          <w:b/>
          <w:bCs/>
        </w:rPr>
        <w:t xml:space="preserve">wa „Brzegiem człopskich jezior” </w:t>
      </w:r>
    </w:p>
    <w:p w14:paraId="29F1AA4B" w14:textId="52370B9A" w:rsidR="00FD376F" w:rsidRPr="00A209E5" w:rsidRDefault="00FD376F" w:rsidP="00FD376F">
      <w:r w:rsidRPr="00A209E5">
        <w:t xml:space="preserve">Trasa o długości 18 km, położona w większości na gruntach w zarządzie Nadleśnictwa Człopa, na terenie leśnictw: Borowik, </w:t>
      </w:r>
      <w:proofErr w:type="spellStart"/>
      <w:r w:rsidRPr="00A209E5">
        <w:t>Dzicza</w:t>
      </w:r>
      <w:proofErr w:type="spellEnd"/>
      <w:r w:rsidRPr="00A209E5">
        <w:t xml:space="preserve">, Grodzisko, </w:t>
      </w:r>
      <w:r w:rsidR="001B6B13">
        <w:t>Jeleni Róg</w:t>
      </w:r>
      <w:r w:rsidRPr="00A209E5">
        <w:t xml:space="preserve">. Początek trasy zlokalizowany jest przy zabytkowym wiadukcie na ul. Żeromskiego w Człopie, biegnie przez obszary leśne, wzdłuż brzegów jezior (Kamień, Załom, </w:t>
      </w:r>
      <w:proofErr w:type="spellStart"/>
      <w:r w:rsidRPr="00A209E5">
        <w:t>Keselek</w:t>
      </w:r>
      <w:proofErr w:type="spellEnd"/>
      <w:r w:rsidRPr="00A209E5">
        <w:t xml:space="preserve">, </w:t>
      </w:r>
      <w:proofErr w:type="spellStart"/>
      <w:r w:rsidRPr="00A209E5">
        <w:t>Kochlin</w:t>
      </w:r>
      <w:proofErr w:type="spellEnd"/>
      <w:r w:rsidR="00846205">
        <w:t xml:space="preserve"> </w:t>
      </w:r>
      <w:r w:rsidRPr="00A209E5">
        <w:t xml:space="preserve">Wielki i </w:t>
      </w:r>
      <w:proofErr w:type="spellStart"/>
      <w:r w:rsidRPr="00A209E5">
        <w:t>Kochlin</w:t>
      </w:r>
      <w:proofErr w:type="spellEnd"/>
      <w:r w:rsidRPr="00A209E5">
        <w:t xml:space="preserve"> Mały). Ostatni odcinek trasy wiedzie leśną ścieżką do Człopy. </w:t>
      </w:r>
    </w:p>
    <w:p w14:paraId="40672288" w14:textId="371ED4E4" w:rsidR="00FD376F" w:rsidRPr="00A209E5" w:rsidRDefault="00FD376F" w:rsidP="00FD376F">
      <w:r w:rsidRPr="00A209E5">
        <w:t>Ścieżka "Brzegiem człopskich jezior", oprócz rekreacyjnej, pełni również funkcję edukacyjną. Na trasie Nadleśnictwa Człopa przygotowało 11 przystanków, na których umieszczono tablice edukacyjne, przybliżające zagadnienia związane z drzewostanami i gospodarką leśną</w:t>
      </w:r>
    </w:p>
    <w:p w14:paraId="09661DD0" w14:textId="3608F023" w:rsidR="00142A3B" w:rsidRPr="00A209E5" w:rsidRDefault="00EC29A1" w:rsidP="00EC29A1">
      <w:pPr>
        <w:jc w:val="center"/>
      </w:pPr>
      <w:r w:rsidRPr="00A209E5">
        <w:rPr>
          <w:noProof/>
        </w:rPr>
        <w:drawing>
          <wp:inline distT="0" distB="0" distL="0" distR="0" wp14:anchorId="0FF12FC2" wp14:editId="45CF490D">
            <wp:extent cx="5091779" cy="3600000"/>
            <wp:effectExtent l="0" t="0" r="0" b="635"/>
            <wp:docPr id="1142296088" name="Obraz 2" descr="Obraz zawierający tekst, mapa,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96088" name="Obraz 2" descr="Obraz zawierający tekst, mapa, atlas, diagram&#10;&#10;Opis wygenerowany automatyczni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3376BBB6" w14:textId="604B3CD0" w:rsidR="00142A3B" w:rsidRPr="00A209E5" w:rsidRDefault="00561B0A" w:rsidP="00561B0A">
      <w:pPr>
        <w:jc w:val="center"/>
      </w:pPr>
      <w:bookmarkStart w:id="470" w:name="_Toc179187047"/>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BD6C02">
        <w:rPr>
          <w:noProof/>
          <w:sz w:val="18"/>
          <w:szCs w:val="18"/>
        </w:rPr>
        <w:t>39</w:t>
      </w:r>
      <w:r w:rsidRPr="00A209E5">
        <w:rPr>
          <w:noProof/>
          <w:sz w:val="18"/>
          <w:szCs w:val="18"/>
        </w:rPr>
        <w:fldChar w:fldCharType="end"/>
      </w:r>
      <w:r w:rsidR="00BF547A" w:rsidRPr="00A209E5">
        <w:rPr>
          <w:noProof/>
          <w:sz w:val="18"/>
          <w:szCs w:val="18"/>
        </w:rPr>
        <w:t>.</w:t>
      </w:r>
      <w:r w:rsidRPr="00A209E5">
        <w:rPr>
          <w:noProof/>
          <w:sz w:val="18"/>
          <w:szCs w:val="18"/>
        </w:rPr>
        <w:t xml:space="preserve"> szlaki turystyczne i ścieżki dydaktyczne na terenie Nadleśnictwa Człopa</w:t>
      </w:r>
      <w:bookmarkEnd w:id="470"/>
    </w:p>
    <w:p w14:paraId="27C6EA72" w14:textId="0EB5A635" w:rsidR="00A17D3F" w:rsidRPr="00061C59" w:rsidRDefault="00A17D3F" w:rsidP="00DC7DCB">
      <w:pPr>
        <w:pStyle w:val="Nagwek3"/>
        <w:numPr>
          <w:ilvl w:val="2"/>
          <w:numId w:val="90"/>
        </w:numPr>
      </w:pPr>
      <w:bookmarkStart w:id="471" w:name="_Toc179200343"/>
      <w:r w:rsidRPr="00061C59">
        <w:t>Szlaki wodne</w:t>
      </w:r>
      <w:bookmarkEnd w:id="471"/>
    </w:p>
    <w:p w14:paraId="65E4C9FA" w14:textId="136A07C4" w:rsidR="00E74D7F" w:rsidRPr="00A209E5" w:rsidRDefault="00A17D3F" w:rsidP="00A17D3F">
      <w:pPr>
        <w:ind w:left="14" w:right="128"/>
      </w:pPr>
      <w:r w:rsidRPr="00A209E5">
        <w:t>W zasięgu terytorialnym Nadleśnictwa Człopa znajduje się jeden szlak kajakowy:</w:t>
      </w:r>
    </w:p>
    <w:p w14:paraId="27CD85A5" w14:textId="3101D519" w:rsidR="00A17D3F" w:rsidRPr="00A209E5" w:rsidRDefault="00A17D3F">
      <w:pPr>
        <w:pStyle w:val="Bezodstpw"/>
        <w:numPr>
          <w:ilvl w:val="0"/>
          <w:numId w:val="49"/>
        </w:numPr>
        <w:jc w:val="both"/>
        <w:rPr>
          <w:b/>
          <w:bCs/>
        </w:rPr>
      </w:pPr>
      <w:r w:rsidRPr="00A209E5">
        <w:rPr>
          <w:b/>
          <w:bCs/>
        </w:rPr>
        <w:t xml:space="preserve">Szlak kajakowy rzeki </w:t>
      </w:r>
      <w:proofErr w:type="spellStart"/>
      <w:r w:rsidRPr="00A209E5">
        <w:rPr>
          <w:b/>
          <w:bCs/>
        </w:rPr>
        <w:t>Cieszynki</w:t>
      </w:r>
      <w:proofErr w:type="spellEnd"/>
      <w:r w:rsidRPr="00A209E5">
        <w:rPr>
          <w:b/>
          <w:bCs/>
        </w:rPr>
        <w:t xml:space="preserve"> – </w:t>
      </w:r>
      <w:r w:rsidRPr="00A209E5">
        <w:t xml:space="preserve">przebieg </w:t>
      </w:r>
      <w:r w:rsidRPr="00A209E5">
        <w:rPr>
          <w:i/>
          <w:iCs/>
        </w:rPr>
        <w:t xml:space="preserve">Człopa – Leśniczówka </w:t>
      </w:r>
      <w:r w:rsidR="001B6B13">
        <w:rPr>
          <w:i/>
          <w:iCs/>
        </w:rPr>
        <w:t>Jeleni Róg</w:t>
      </w:r>
    </w:p>
    <w:p w14:paraId="16DBB1A3" w14:textId="21CE3473" w:rsidR="00A17D3F" w:rsidRPr="00A209E5" w:rsidRDefault="00A17D3F" w:rsidP="00A17D3F">
      <w:pPr>
        <w:pStyle w:val="Bezodstpw"/>
        <w:jc w:val="both"/>
      </w:pPr>
      <w:r w:rsidRPr="00A209E5">
        <w:lastRenderedPageBreak/>
        <w:t xml:space="preserve">Szlak krótki, o długości 8 km – od granic Człopy do granicy Drawieńskiego Parku Narodowego w pobliżu leśniczówki </w:t>
      </w:r>
      <w:r w:rsidR="001B6B13">
        <w:t>Jeleni Róg</w:t>
      </w:r>
      <w:r w:rsidRPr="00A209E5">
        <w:t xml:space="preserve">. Przed powstaniem rezerwatu „Bagno </w:t>
      </w:r>
      <w:proofErr w:type="spellStart"/>
      <w:r w:rsidRPr="00A209E5">
        <w:t>Raczyk</w:t>
      </w:r>
      <w:proofErr w:type="spellEnd"/>
      <w:r w:rsidRPr="00A209E5">
        <w:t xml:space="preserve">” możliwe było rozpoczęcie spływu rzeką </w:t>
      </w:r>
      <w:proofErr w:type="spellStart"/>
      <w:r w:rsidRPr="00A209E5">
        <w:t>Cieszynką</w:t>
      </w:r>
      <w:proofErr w:type="spellEnd"/>
      <w:r w:rsidRPr="00A209E5">
        <w:t xml:space="preserve"> powyżej Człopy, od mostu </w:t>
      </w:r>
      <w:r w:rsidR="001B6B13">
        <w:t>Wołowe Lasy</w:t>
      </w:r>
      <w:r w:rsidR="00DC2D74">
        <w:t>-</w:t>
      </w:r>
      <w:r w:rsidRPr="00A209E5">
        <w:t xml:space="preserve"> Mielęcin. Obecnie nie ma możliwości p</w:t>
      </w:r>
      <w:r w:rsidR="00745924">
        <w:t>ływania</w:t>
      </w:r>
      <w:r w:rsidRPr="00A209E5">
        <w:t xml:space="preserve"> kajakiem w granicach rezerwatu w celach rekreacyjnych. </w:t>
      </w:r>
    </w:p>
    <w:p w14:paraId="05D5CD77" w14:textId="77777777" w:rsidR="008C666A" w:rsidRPr="00A209E5" w:rsidRDefault="008C666A" w:rsidP="00A17D3F">
      <w:pPr>
        <w:pStyle w:val="Bezodstpw"/>
        <w:jc w:val="both"/>
      </w:pPr>
    </w:p>
    <w:p w14:paraId="09FF8AC2" w14:textId="2746FB40" w:rsidR="00131DDA" w:rsidRPr="00061C59" w:rsidRDefault="008C666A" w:rsidP="00DC7DCB">
      <w:pPr>
        <w:pStyle w:val="Nagwek3"/>
        <w:numPr>
          <w:ilvl w:val="2"/>
          <w:numId w:val="90"/>
        </w:numPr>
      </w:pPr>
      <w:bookmarkStart w:id="472" w:name="_Toc179200344"/>
      <w:r w:rsidRPr="00061C59">
        <w:t>Lasy o zwiększonej funkcji społecznej</w:t>
      </w:r>
      <w:bookmarkEnd w:id="472"/>
    </w:p>
    <w:p w14:paraId="0CBFCB00" w14:textId="344C25C4" w:rsidR="008C666A" w:rsidRPr="00A209E5" w:rsidRDefault="008C666A" w:rsidP="008C666A">
      <w:pPr>
        <w:spacing w:before="0" w:after="0"/>
      </w:pPr>
      <w:r w:rsidRPr="00A209E5">
        <w:t xml:space="preserve">W dniu 5 lipca 2022 r. Dyrekcja Generalna Lasów Państwowych w Załączniku 1 do Zarządzenia nr 58 wprowadziła wytyczne do zagospodarowania lasów o zwiększonej funkcji społecznej w zarządzie Lasów Państwowych. Do lasów o ww. funkcji należą nie tylko lasy na terenach miast czy te terenów podmiejskich, ale również oddalone, cenne dla społeczności ze względów, koncentracji społecznych oczekiwań dotyczących turystyki, rekreacji i ochrony przyrody. </w:t>
      </w:r>
    </w:p>
    <w:p w14:paraId="34DB8549" w14:textId="77777777" w:rsidR="008C666A" w:rsidRPr="00A209E5" w:rsidRDefault="008C666A" w:rsidP="008C666A">
      <w:pPr>
        <w:spacing w:before="0" w:after="0"/>
        <w:rPr>
          <w:sz w:val="10"/>
          <w:szCs w:val="10"/>
        </w:rPr>
      </w:pPr>
    </w:p>
    <w:p w14:paraId="64950388" w14:textId="77777777" w:rsidR="008C666A" w:rsidRPr="00A209E5" w:rsidRDefault="008C666A" w:rsidP="008C666A">
      <w:pPr>
        <w:spacing w:before="0" w:after="0"/>
      </w:pPr>
      <w:r w:rsidRPr="00A209E5">
        <w:t>W kategorii wyróżniono m.in.:</w:t>
      </w:r>
    </w:p>
    <w:p w14:paraId="43B55338" w14:textId="77777777" w:rsidR="008C666A" w:rsidRPr="00A209E5" w:rsidRDefault="008C666A">
      <w:pPr>
        <w:pStyle w:val="Akapitzlist"/>
        <w:numPr>
          <w:ilvl w:val="0"/>
          <w:numId w:val="74"/>
        </w:numPr>
        <w:spacing w:before="0" w:after="0"/>
      </w:pPr>
      <w:r w:rsidRPr="00A209E5">
        <w:t>lasy intensywnie użytkowane rekreacyjnie,</w:t>
      </w:r>
    </w:p>
    <w:p w14:paraId="1E466AE1" w14:textId="77777777" w:rsidR="008C666A" w:rsidRPr="00A209E5" w:rsidRDefault="008C666A">
      <w:pPr>
        <w:pStyle w:val="Akapitzlist"/>
        <w:numPr>
          <w:ilvl w:val="0"/>
          <w:numId w:val="74"/>
        </w:numPr>
        <w:spacing w:before="0" w:after="0"/>
      </w:pPr>
      <w:r w:rsidRPr="00A209E5">
        <w:t>tereny leśne w bezpośrednim sąsiedztwie ośrodków wypoczynkowych,</w:t>
      </w:r>
    </w:p>
    <w:p w14:paraId="0E7F03EC" w14:textId="77777777" w:rsidR="008C666A" w:rsidRPr="00A209E5" w:rsidRDefault="008C666A">
      <w:pPr>
        <w:pStyle w:val="Akapitzlist"/>
        <w:numPr>
          <w:ilvl w:val="0"/>
          <w:numId w:val="74"/>
        </w:numPr>
        <w:spacing w:before="0" w:after="0"/>
      </w:pPr>
      <w:r w:rsidRPr="00A209E5">
        <w:t xml:space="preserve">lasy uzdrowiskowe w strefach A i B (w rozumieniu ustawy z dnia 28 lipca 2005 r. </w:t>
      </w:r>
      <w:r w:rsidRPr="00A209E5">
        <w:br/>
        <w:t xml:space="preserve">o lecznictwie uzdrowiskowym, uzdrowiskach i obszarach ochrony uzdrowiskowej oraz </w:t>
      </w:r>
      <w:r w:rsidRPr="00A209E5">
        <w:br/>
        <w:t>o gminach uzdrowiskowych).</w:t>
      </w:r>
    </w:p>
    <w:p w14:paraId="39C62178" w14:textId="77777777" w:rsidR="008C666A" w:rsidRPr="00A209E5" w:rsidRDefault="008C666A" w:rsidP="008C666A">
      <w:r w:rsidRPr="00A209E5">
        <w:t xml:space="preserve">Obszary takich lasów wyznaczane są przez Nadleśnictwa, jednak wytyczne Dyrektora Generalnego LP wskazują także na możliwość szerszej partycypacji strony społecznej. Na etapie tworzenia Planu Urządzenia Lasu powstają tzw. zespoły lokalnej współpracy, których zadaniem jest przeprowadzenie konsultacji projektu lokalizacji lasów o zwiększonej funkcji społecznej oraz planu niezbędnych działań gospodarczych i ochronnych zmierzających do ich bezpiecznego udostępnienia. Do zespołu należą przedstawiciele społeczeństwa, nauczyciele oraz samorządowcy i przyrodnicy. </w:t>
      </w:r>
    </w:p>
    <w:p w14:paraId="00FEBCEF" w14:textId="77777777" w:rsidR="008C666A" w:rsidRPr="00A209E5" w:rsidRDefault="008C666A" w:rsidP="008C666A">
      <w:pPr>
        <w:spacing w:before="0" w:after="0"/>
      </w:pPr>
      <w:r w:rsidRPr="00A209E5">
        <w:t>Priorytetowe w lasach o zwiększonej funkcji społecznej były kwestie:</w:t>
      </w:r>
    </w:p>
    <w:p w14:paraId="47A2C31D" w14:textId="77777777" w:rsidR="008C666A" w:rsidRPr="00A209E5" w:rsidRDefault="008C666A">
      <w:pPr>
        <w:pStyle w:val="Akapitzlist"/>
        <w:numPr>
          <w:ilvl w:val="0"/>
          <w:numId w:val="75"/>
        </w:numPr>
        <w:spacing w:before="0" w:after="0"/>
      </w:pPr>
      <w:r w:rsidRPr="00A209E5">
        <w:t>zachowania trwałości lasu,</w:t>
      </w:r>
    </w:p>
    <w:p w14:paraId="4A240268" w14:textId="77777777" w:rsidR="008C666A" w:rsidRPr="00A209E5" w:rsidRDefault="008C666A">
      <w:pPr>
        <w:pStyle w:val="Akapitzlist"/>
        <w:numPr>
          <w:ilvl w:val="0"/>
          <w:numId w:val="75"/>
        </w:numPr>
        <w:spacing w:before="0" w:after="0"/>
      </w:pPr>
      <w:r w:rsidRPr="00A209E5">
        <w:t>bezpieczeństwa publicznego i pożarowego,</w:t>
      </w:r>
    </w:p>
    <w:p w14:paraId="627D3109" w14:textId="77777777" w:rsidR="008C666A" w:rsidRPr="00A209E5" w:rsidRDefault="008C666A">
      <w:pPr>
        <w:pStyle w:val="Akapitzlist"/>
        <w:numPr>
          <w:ilvl w:val="0"/>
          <w:numId w:val="75"/>
        </w:numPr>
        <w:spacing w:before="0" w:after="0"/>
      </w:pPr>
      <w:r w:rsidRPr="00A209E5">
        <w:t>krajobrazowe.</w:t>
      </w:r>
    </w:p>
    <w:p w14:paraId="77CF1DA1" w14:textId="77777777" w:rsidR="008C666A" w:rsidRPr="00A209E5" w:rsidRDefault="008C666A" w:rsidP="008C666A">
      <w:pPr>
        <w:spacing w:before="0" w:after="0"/>
      </w:pPr>
      <w:r w:rsidRPr="00A209E5">
        <w:t xml:space="preserve">Następstwem tych ostatnich są takie zasady gospodarowania, które nie powodują nagłych zmian w krajobrazie. Zagospodarowanie obszarów sprowadzać się ma do działań </w:t>
      </w:r>
      <w:r w:rsidRPr="00A209E5">
        <w:br/>
        <w:t>w kategorii dla pojedynczych drzew i ich grup z uwzględnianiem różnorodnego charakteru potrzeb społecznych, np. poprzez</w:t>
      </w:r>
    </w:p>
    <w:p w14:paraId="5FB090E3" w14:textId="77777777" w:rsidR="008C666A" w:rsidRPr="00A209E5" w:rsidRDefault="008C666A">
      <w:pPr>
        <w:pStyle w:val="Akapitzlist"/>
        <w:numPr>
          <w:ilvl w:val="0"/>
          <w:numId w:val="73"/>
        </w:numPr>
        <w:spacing w:before="0" w:after="0"/>
      </w:pPr>
      <w:r w:rsidRPr="00A209E5">
        <w:t>ograniczenie stosowania zrębów zupełnych i preferowanie rębni złożonych (długotrwała przemiana pokoleń, nie skutkująca jednorazowym odsłanianiem powierzchni),</w:t>
      </w:r>
    </w:p>
    <w:p w14:paraId="13B347C8" w14:textId="77777777" w:rsidR="008C666A" w:rsidRPr="00A209E5" w:rsidRDefault="008C666A">
      <w:pPr>
        <w:pStyle w:val="Akapitzlist"/>
        <w:numPr>
          <w:ilvl w:val="0"/>
          <w:numId w:val="73"/>
        </w:numPr>
        <w:spacing w:before="0" w:after="0"/>
      </w:pPr>
      <w:r w:rsidRPr="00A209E5">
        <w:t>zabiegi gospodarcze nakierowane na poprawę stanu zdrowotnego i zróżnicowanie struktury,</w:t>
      </w:r>
    </w:p>
    <w:p w14:paraId="5FD58C09" w14:textId="77777777" w:rsidR="008C666A" w:rsidRPr="00A209E5" w:rsidRDefault="008C666A" w:rsidP="008C666A">
      <w:pPr>
        <w:pStyle w:val="Akapitzlist"/>
        <w:spacing w:before="0" w:after="0"/>
      </w:pPr>
      <w:r w:rsidRPr="00A209E5">
        <w:t>nacisk na odnowienia naturalne,</w:t>
      </w:r>
    </w:p>
    <w:p w14:paraId="1E6A20F2" w14:textId="77777777" w:rsidR="008C666A" w:rsidRDefault="008C666A">
      <w:pPr>
        <w:pStyle w:val="Akapitzlist"/>
        <w:numPr>
          <w:ilvl w:val="0"/>
          <w:numId w:val="73"/>
        </w:numPr>
        <w:spacing w:before="0" w:after="0"/>
      </w:pPr>
      <w:r w:rsidRPr="00A209E5">
        <w:t>terminy wykonywania prac w okresie minimalnego ruchu rekreacyjnego.</w:t>
      </w:r>
    </w:p>
    <w:p w14:paraId="6889FDC5" w14:textId="77777777" w:rsidR="00CB24DD" w:rsidRDefault="00CB24DD" w:rsidP="00CB24DD">
      <w:pPr>
        <w:spacing w:before="0" w:after="0"/>
      </w:pPr>
    </w:p>
    <w:p w14:paraId="33EB049F" w14:textId="5E00D907" w:rsidR="009102FC" w:rsidRDefault="009102FC" w:rsidP="009102FC">
      <w:pPr>
        <w:jc w:val="center"/>
      </w:pPr>
      <w:bookmarkStart w:id="473" w:name="_Toc179187048"/>
      <w:r>
        <w:rPr>
          <w:noProof/>
        </w:rPr>
        <w:lastRenderedPageBreak/>
        <w:drawing>
          <wp:inline distT="0" distB="0" distL="0" distR="0" wp14:anchorId="41A2154E" wp14:editId="61650B86">
            <wp:extent cx="5932170" cy="4194175"/>
            <wp:effectExtent l="0" t="0" r="0" b="0"/>
            <wp:docPr id="1376498462"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98462" name="Obraz 137649846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32170" cy="4194175"/>
                    </a:xfrm>
                    <a:prstGeom prst="rect">
                      <a:avLst/>
                    </a:prstGeom>
                  </pic:spPr>
                </pic:pic>
              </a:graphicData>
            </a:graphic>
          </wp:inline>
        </w:drawing>
      </w:r>
      <w:bookmarkStart w:id="474" w:name="_Toc178853377"/>
      <w:r w:rsidRPr="009102FC">
        <w:rPr>
          <w:sz w:val="18"/>
          <w:szCs w:val="18"/>
        </w:rPr>
        <w:t xml:space="preserve"> </w:t>
      </w:r>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326C61">
        <w:rPr>
          <w:noProof/>
          <w:sz w:val="18"/>
          <w:szCs w:val="18"/>
        </w:rPr>
        <w:t>40</w:t>
      </w:r>
      <w:r w:rsidRPr="00A209E5">
        <w:rPr>
          <w:noProof/>
          <w:sz w:val="18"/>
          <w:szCs w:val="18"/>
        </w:rPr>
        <w:fldChar w:fldCharType="end"/>
      </w:r>
      <w:r w:rsidRPr="00A209E5">
        <w:rPr>
          <w:noProof/>
          <w:sz w:val="18"/>
          <w:szCs w:val="18"/>
        </w:rPr>
        <w:t xml:space="preserve">. </w:t>
      </w:r>
      <w:r>
        <w:rPr>
          <w:noProof/>
          <w:sz w:val="18"/>
          <w:szCs w:val="18"/>
        </w:rPr>
        <w:t>Lasy o zwiększonej funkcji społecznej</w:t>
      </w:r>
      <w:r w:rsidRPr="00A209E5">
        <w:rPr>
          <w:noProof/>
          <w:sz w:val="18"/>
          <w:szCs w:val="18"/>
        </w:rPr>
        <w:t xml:space="preserve"> na terenie Nadleśnictwa Człopa.</w:t>
      </w:r>
      <w:bookmarkEnd w:id="473"/>
      <w:bookmarkEnd w:id="474"/>
    </w:p>
    <w:p w14:paraId="3D687C45" w14:textId="5A1D0C65" w:rsidR="009102FC" w:rsidRDefault="009102FC" w:rsidP="00CB24DD">
      <w:pPr>
        <w:spacing w:before="0" w:after="0"/>
      </w:pPr>
    </w:p>
    <w:p w14:paraId="4893B7CA" w14:textId="66C6DA91" w:rsidR="00CB24DD" w:rsidRDefault="00CB24DD" w:rsidP="00CB24DD">
      <w:pPr>
        <w:spacing w:before="0" w:after="0"/>
      </w:pPr>
      <w:r>
        <w:t>Tabela poniżej zawiera wykaz pododdziałów zakwalifikowanych do kategorii lasów o zwiększonej funkcji społecznej. Ich łączna powierzchnia wynosi 148,72 ha.</w:t>
      </w:r>
    </w:p>
    <w:p w14:paraId="21A1A48A" w14:textId="77777777" w:rsidR="00CB24DD" w:rsidRPr="00306C37" w:rsidRDefault="00CB24DD" w:rsidP="00CB24DD">
      <w:pPr>
        <w:spacing w:before="0" w:after="0"/>
        <w:rPr>
          <w:sz w:val="12"/>
          <w:szCs w:val="12"/>
        </w:rPr>
      </w:pPr>
    </w:p>
    <w:p w14:paraId="6CF3AF4F" w14:textId="3C4BB511" w:rsidR="00CB24DD" w:rsidRPr="00CB24DD" w:rsidRDefault="00CB24DD" w:rsidP="00CB24DD">
      <w:pPr>
        <w:pStyle w:val="Legenda"/>
        <w:rPr>
          <w:i w:val="0"/>
          <w:iCs w:val="0"/>
          <w:color w:val="auto"/>
        </w:rPr>
      </w:pPr>
      <w:bookmarkStart w:id="475" w:name="_Toc179186635"/>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65</w:t>
      </w:r>
      <w:r w:rsidRPr="00A209E5">
        <w:rPr>
          <w:i w:val="0"/>
          <w:iCs w:val="0"/>
          <w:color w:val="auto"/>
        </w:rPr>
        <w:fldChar w:fldCharType="end"/>
      </w:r>
      <w:r w:rsidRPr="00A209E5">
        <w:rPr>
          <w:i w:val="0"/>
          <w:iCs w:val="0"/>
          <w:color w:val="auto"/>
        </w:rPr>
        <w:t>.</w:t>
      </w:r>
      <w:r w:rsidRPr="00CB24DD">
        <w:rPr>
          <w:i w:val="0"/>
          <w:iCs w:val="0"/>
          <w:color w:val="auto"/>
        </w:rPr>
        <w:t xml:space="preserve"> Lasy o zwiększonej funkcji społecznej – wykaz pododdziałów.</w:t>
      </w:r>
      <w:bookmarkEnd w:id="4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6810"/>
        <w:gridCol w:w="1818"/>
      </w:tblGrid>
      <w:tr w:rsidR="002D56FE" w:rsidRPr="00306C37" w14:paraId="62F7F1B4" w14:textId="77777777" w:rsidTr="002D56FE">
        <w:trPr>
          <w:cantSplit/>
          <w:trHeight w:val="170"/>
          <w:tblHeader/>
        </w:trPr>
        <w:tc>
          <w:tcPr>
            <w:tcW w:w="377" w:type="pct"/>
          </w:tcPr>
          <w:p w14:paraId="0065C7D8" w14:textId="4E5496F0" w:rsidR="002D56FE" w:rsidRPr="00306C37" w:rsidRDefault="002D56FE" w:rsidP="002D56FE">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Lp.</w:t>
            </w:r>
          </w:p>
        </w:tc>
        <w:tc>
          <w:tcPr>
            <w:tcW w:w="3649" w:type="pct"/>
            <w:shd w:val="clear" w:color="auto" w:fill="auto"/>
            <w:noWrap/>
            <w:vAlign w:val="center"/>
            <w:hideMark/>
          </w:tcPr>
          <w:p w14:paraId="31EE0DC4" w14:textId="7A288AE7" w:rsidR="002D56FE" w:rsidRPr="00306C37" w:rsidRDefault="002D56FE" w:rsidP="002D56FE">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Adres leśny</w:t>
            </w:r>
          </w:p>
        </w:tc>
        <w:tc>
          <w:tcPr>
            <w:tcW w:w="974" w:type="pct"/>
            <w:shd w:val="clear" w:color="auto" w:fill="auto"/>
            <w:noWrap/>
            <w:vAlign w:val="bottom"/>
            <w:hideMark/>
          </w:tcPr>
          <w:p w14:paraId="1492E8C1" w14:textId="2A645EEE" w:rsidR="002D56FE" w:rsidRPr="00306C37" w:rsidRDefault="002D56FE" w:rsidP="00CB24DD">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Powierzchnia [ha]</w:t>
            </w:r>
          </w:p>
        </w:tc>
      </w:tr>
      <w:tr w:rsidR="002D56FE" w:rsidRPr="00306C37" w14:paraId="78B9564D" w14:textId="77777777" w:rsidTr="002D56FE">
        <w:trPr>
          <w:cantSplit/>
          <w:trHeight w:val="170"/>
          <w:tblHeader/>
        </w:trPr>
        <w:tc>
          <w:tcPr>
            <w:tcW w:w="377" w:type="pct"/>
          </w:tcPr>
          <w:p w14:paraId="150AA2B3" w14:textId="1E2F50E7" w:rsidR="002D56FE" w:rsidRPr="00306C37" w:rsidRDefault="002D56FE" w:rsidP="002D56FE">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1</w:t>
            </w:r>
          </w:p>
        </w:tc>
        <w:tc>
          <w:tcPr>
            <w:tcW w:w="3649" w:type="pct"/>
            <w:shd w:val="clear" w:color="auto" w:fill="auto"/>
            <w:noWrap/>
            <w:vAlign w:val="center"/>
          </w:tcPr>
          <w:p w14:paraId="1BE4314D" w14:textId="546B1BA3" w:rsidR="002D56FE" w:rsidRPr="00306C37" w:rsidRDefault="002D56FE" w:rsidP="002D56FE">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2</w:t>
            </w:r>
          </w:p>
        </w:tc>
        <w:tc>
          <w:tcPr>
            <w:tcW w:w="974" w:type="pct"/>
            <w:shd w:val="clear" w:color="auto" w:fill="auto"/>
            <w:noWrap/>
            <w:vAlign w:val="bottom"/>
          </w:tcPr>
          <w:p w14:paraId="1C44067B" w14:textId="7FD4ACA2" w:rsidR="002D56FE" w:rsidRPr="00306C37" w:rsidRDefault="002D56FE" w:rsidP="00CB24DD">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3</w:t>
            </w:r>
          </w:p>
        </w:tc>
      </w:tr>
      <w:tr w:rsidR="002D56FE" w:rsidRPr="00306C37" w14:paraId="24A604ED" w14:textId="77777777" w:rsidTr="002D56FE">
        <w:trPr>
          <w:trHeight w:val="170"/>
        </w:trPr>
        <w:tc>
          <w:tcPr>
            <w:tcW w:w="377" w:type="pct"/>
          </w:tcPr>
          <w:p w14:paraId="1289CF97"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5D006C11" w14:textId="54105B42"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04-259-a</w:t>
            </w:r>
          </w:p>
        </w:tc>
        <w:tc>
          <w:tcPr>
            <w:tcW w:w="974" w:type="pct"/>
            <w:shd w:val="clear" w:color="auto" w:fill="auto"/>
            <w:noWrap/>
            <w:vAlign w:val="bottom"/>
            <w:hideMark/>
          </w:tcPr>
          <w:p w14:paraId="743EB4AB"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1,51</w:t>
            </w:r>
          </w:p>
        </w:tc>
      </w:tr>
      <w:tr w:rsidR="002D56FE" w:rsidRPr="00306C37" w14:paraId="3DDE14BC" w14:textId="77777777" w:rsidTr="002D56FE">
        <w:trPr>
          <w:trHeight w:val="170"/>
        </w:trPr>
        <w:tc>
          <w:tcPr>
            <w:tcW w:w="377" w:type="pct"/>
          </w:tcPr>
          <w:p w14:paraId="7558F7EC"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1017B4DE" w14:textId="4BED9AD0"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04-259-b</w:t>
            </w:r>
          </w:p>
        </w:tc>
        <w:tc>
          <w:tcPr>
            <w:tcW w:w="974" w:type="pct"/>
            <w:shd w:val="clear" w:color="auto" w:fill="auto"/>
            <w:noWrap/>
            <w:vAlign w:val="bottom"/>
            <w:hideMark/>
          </w:tcPr>
          <w:p w14:paraId="78826809"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3,07</w:t>
            </w:r>
          </w:p>
        </w:tc>
      </w:tr>
      <w:tr w:rsidR="002D56FE" w:rsidRPr="00306C37" w14:paraId="15FE9263" w14:textId="77777777" w:rsidTr="002D56FE">
        <w:trPr>
          <w:trHeight w:val="170"/>
        </w:trPr>
        <w:tc>
          <w:tcPr>
            <w:tcW w:w="377" w:type="pct"/>
          </w:tcPr>
          <w:p w14:paraId="441BBD0E"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0BCE46B1" w14:textId="712C1B2F"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04-259-c</w:t>
            </w:r>
          </w:p>
        </w:tc>
        <w:tc>
          <w:tcPr>
            <w:tcW w:w="974" w:type="pct"/>
            <w:shd w:val="clear" w:color="auto" w:fill="auto"/>
            <w:noWrap/>
            <w:vAlign w:val="bottom"/>
            <w:hideMark/>
          </w:tcPr>
          <w:p w14:paraId="037AB857"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3,27</w:t>
            </w:r>
          </w:p>
        </w:tc>
      </w:tr>
      <w:tr w:rsidR="002D56FE" w:rsidRPr="00306C37" w14:paraId="0E3245B7" w14:textId="77777777" w:rsidTr="002D56FE">
        <w:trPr>
          <w:trHeight w:val="170"/>
        </w:trPr>
        <w:tc>
          <w:tcPr>
            <w:tcW w:w="377" w:type="pct"/>
          </w:tcPr>
          <w:p w14:paraId="1E8FE822"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62429CF4" w14:textId="773099F9"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04-259-d</w:t>
            </w:r>
          </w:p>
        </w:tc>
        <w:tc>
          <w:tcPr>
            <w:tcW w:w="974" w:type="pct"/>
            <w:shd w:val="clear" w:color="auto" w:fill="auto"/>
            <w:noWrap/>
            <w:vAlign w:val="bottom"/>
            <w:hideMark/>
          </w:tcPr>
          <w:p w14:paraId="308C374D"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2,33</w:t>
            </w:r>
          </w:p>
        </w:tc>
      </w:tr>
      <w:tr w:rsidR="002D56FE" w:rsidRPr="00306C37" w14:paraId="0BCEA1BD" w14:textId="77777777" w:rsidTr="002D56FE">
        <w:trPr>
          <w:trHeight w:val="170"/>
        </w:trPr>
        <w:tc>
          <w:tcPr>
            <w:tcW w:w="377" w:type="pct"/>
          </w:tcPr>
          <w:p w14:paraId="6E8849F4"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39A92E8F" w14:textId="11C931CD"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04-259-h</w:t>
            </w:r>
          </w:p>
        </w:tc>
        <w:tc>
          <w:tcPr>
            <w:tcW w:w="974" w:type="pct"/>
            <w:shd w:val="clear" w:color="auto" w:fill="auto"/>
            <w:noWrap/>
            <w:vAlign w:val="bottom"/>
            <w:hideMark/>
          </w:tcPr>
          <w:p w14:paraId="2A6BFCD1"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3,18</w:t>
            </w:r>
          </w:p>
        </w:tc>
      </w:tr>
      <w:tr w:rsidR="002D56FE" w:rsidRPr="00306C37" w14:paraId="6DAFD6D0" w14:textId="77777777" w:rsidTr="002D56FE">
        <w:trPr>
          <w:trHeight w:val="170"/>
        </w:trPr>
        <w:tc>
          <w:tcPr>
            <w:tcW w:w="377" w:type="pct"/>
          </w:tcPr>
          <w:p w14:paraId="35918FEC"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111F91E6" w14:textId="7D8A1697"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04-259-i</w:t>
            </w:r>
          </w:p>
        </w:tc>
        <w:tc>
          <w:tcPr>
            <w:tcW w:w="974" w:type="pct"/>
            <w:shd w:val="clear" w:color="auto" w:fill="auto"/>
            <w:noWrap/>
            <w:vAlign w:val="bottom"/>
            <w:hideMark/>
          </w:tcPr>
          <w:p w14:paraId="032CEDEA"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3,09</w:t>
            </w:r>
          </w:p>
        </w:tc>
      </w:tr>
      <w:tr w:rsidR="002D56FE" w:rsidRPr="00306C37" w14:paraId="1AC40546" w14:textId="77777777" w:rsidTr="002D56FE">
        <w:trPr>
          <w:trHeight w:val="170"/>
        </w:trPr>
        <w:tc>
          <w:tcPr>
            <w:tcW w:w="377" w:type="pct"/>
          </w:tcPr>
          <w:p w14:paraId="5B3CD49B"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0DD0DB3C" w14:textId="2C4B2E52"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04-260-a</w:t>
            </w:r>
          </w:p>
        </w:tc>
        <w:tc>
          <w:tcPr>
            <w:tcW w:w="974" w:type="pct"/>
            <w:shd w:val="clear" w:color="auto" w:fill="auto"/>
            <w:noWrap/>
            <w:vAlign w:val="bottom"/>
            <w:hideMark/>
          </w:tcPr>
          <w:p w14:paraId="207745F8"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1,22</w:t>
            </w:r>
          </w:p>
        </w:tc>
      </w:tr>
      <w:tr w:rsidR="002D56FE" w:rsidRPr="00306C37" w14:paraId="500BE1E4" w14:textId="77777777" w:rsidTr="002D56FE">
        <w:trPr>
          <w:trHeight w:val="170"/>
        </w:trPr>
        <w:tc>
          <w:tcPr>
            <w:tcW w:w="377" w:type="pct"/>
          </w:tcPr>
          <w:p w14:paraId="0CF8929D"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6D0B2186" w14:textId="47B52FD3"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04-260-b</w:t>
            </w:r>
          </w:p>
        </w:tc>
        <w:tc>
          <w:tcPr>
            <w:tcW w:w="974" w:type="pct"/>
            <w:shd w:val="clear" w:color="auto" w:fill="auto"/>
            <w:noWrap/>
            <w:vAlign w:val="bottom"/>
            <w:hideMark/>
          </w:tcPr>
          <w:p w14:paraId="5F11FC60"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3,64</w:t>
            </w:r>
          </w:p>
        </w:tc>
      </w:tr>
      <w:tr w:rsidR="002D56FE" w:rsidRPr="00306C37" w14:paraId="72356360" w14:textId="77777777" w:rsidTr="002D56FE">
        <w:trPr>
          <w:trHeight w:val="170"/>
        </w:trPr>
        <w:tc>
          <w:tcPr>
            <w:tcW w:w="377" w:type="pct"/>
          </w:tcPr>
          <w:p w14:paraId="7919646A"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72E5BAB2" w14:textId="371D4629"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04-260-c</w:t>
            </w:r>
          </w:p>
        </w:tc>
        <w:tc>
          <w:tcPr>
            <w:tcW w:w="974" w:type="pct"/>
            <w:shd w:val="clear" w:color="auto" w:fill="auto"/>
            <w:noWrap/>
            <w:vAlign w:val="bottom"/>
            <w:hideMark/>
          </w:tcPr>
          <w:p w14:paraId="72383AD1" w14:textId="25C9ABA2"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4,00</w:t>
            </w:r>
          </w:p>
        </w:tc>
      </w:tr>
      <w:tr w:rsidR="002D56FE" w:rsidRPr="00306C37" w14:paraId="27F31FFB" w14:textId="77777777" w:rsidTr="002D56FE">
        <w:trPr>
          <w:trHeight w:val="170"/>
        </w:trPr>
        <w:tc>
          <w:tcPr>
            <w:tcW w:w="377" w:type="pct"/>
          </w:tcPr>
          <w:p w14:paraId="2BCDCEB2"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05325908" w14:textId="5E2E2853"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04-260-d</w:t>
            </w:r>
          </w:p>
        </w:tc>
        <w:tc>
          <w:tcPr>
            <w:tcW w:w="974" w:type="pct"/>
            <w:shd w:val="clear" w:color="auto" w:fill="auto"/>
            <w:noWrap/>
            <w:vAlign w:val="bottom"/>
            <w:hideMark/>
          </w:tcPr>
          <w:p w14:paraId="778E44D2"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1,47</w:t>
            </w:r>
          </w:p>
        </w:tc>
      </w:tr>
      <w:tr w:rsidR="002D56FE" w:rsidRPr="00306C37" w14:paraId="05C13834" w14:textId="77777777" w:rsidTr="002D56FE">
        <w:trPr>
          <w:trHeight w:val="170"/>
        </w:trPr>
        <w:tc>
          <w:tcPr>
            <w:tcW w:w="377" w:type="pct"/>
          </w:tcPr>
          <w:p w14:paraId="5CDEC01D"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351EA50B" w14:textId="117F54A4"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04-260-g</w:t>
            </w:r>
          </w:p>
        </w:tc>
        <w:tc>
          <w:tcPr>
            <w:tcW w:w="974" w:type="pct"/>
            <w:shd w:val="clear" w:color="auto" w:fill="auto"/>
            <w:noWrap/>
            <w:vAlign w:val="bottom"/>
            <w:hideMark/>
          </w:tcPr>
          <w:p w14:paraId="73AE6E0F"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1,12</w:t>
            </w:r>
          </w:p>
        </w:tc>
      </w:tr>
      <w:tr w:rsidR="002D56FE" w:rsidRPr="00306C37" w14:paraId="4FEBD0A5" w14:textId="77777777" w:rsidTr="002D56FE">
        <w:trPr>
          <w:trHeight w:val="170"/>
        </w:trPr>
        <w:tc>
          <w:tcPr>
            <w:tcW w:w="377" w:type="pct"/>
          </w:tcPr>
          <w:p w14:paraId="1DF4ECD5"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6095D504" w14:textId="687CFCA3"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04-260-h</w:t>
            </w:r>
          </w:p>
        </w:tc>
        <w:tc>
          <w:tcPr>
            <w:tcW w:w="974" w:type="pct"/>
            <w:shd w:val="clear" w:color="auto" w:fill="auto"/>
            <w:noWrap/>
            <w:vAlign w:val="bottom"/>
            <w:hideMark/>
          </w:tcPr>
          <w:p w14:paraId="6F19E825"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11,77</w:t>
            </w:r>
          </w:p>
        </w:tc>
      </w:tr>
      <w:tr w:rsidR="002D56FE" w:rsidRPr="00306C37" w14:paraId="3A7A279A" w14:textId="77777777" w:rsidTr="002D56FE">
        <w:trPr>
          <w:trHeight w:val="170"/>
        </w:trPr>
        <w:tc>
          <w:tcPr>
            <w:tcW w:w="377" w:type="pct"/>
          </w:tcPr>
          <w:p w14:paraId="06EFE342"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24B037DD" w14:textId="582E6545"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04-261-c</w:t>
            </w:r>
          </w:p>
        </w:tc>
        <w:tc>
          <w:tcPr>
            <w:tcW w:w="974" w:type="pct"/>
            <w:shd w:val="clear" w:color="auto" w:fill="auto"/>
            <w:noWrap/>
            <w:vAlign w:val="bottom"/>
            <w:hideMark/>
          </w:tcPr>
          <w:p w14:paraId="175BDEAC"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3,45</w:t>
            </w:r>
          </w:p>
        </w:tc>
      </w:tr>
      <w:tr w:rsidR="002D56FE" w:rsidRPr="00306C37" w14:paraId="13B2002A" w14:textId="77777777" w:rsidTr="002D56FE">
        <w:trPr>
          <w:trHeight w:val="170"/>
        </w:trPr>
        <w:tc>
          <w:tcPr>
            <w:tcW w:w="377" w:type="pct"/>
          </w:tcPr>
          <w:p w14:paraId="3700A610"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7B4E24D8" w14:textId="3BEE10A0"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04-261-f</w:t>
            </w:r>
          </w:p>
        </w:tc>
        <w:tc>
          <w:tcPr>
            <w:tcW w:w="974" w:type="pct"/>
            <w:shd w:val="clear" w:color="auto" w:fill="auto"/>
            <w:noWrap/>
            <w:vAlign w:val="bottom"/>
            <w:hideMark/>
          </w:tcPr>
          <w:p w14:paraId="7FE873DE"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8,45</w:t>
            </w:r>
          </w:p>
        </w:tc>
      </w:tr>
      <w:tr w:rsidR="002D56FE" w:rsidRPr="00306C37" w14:paraId="3A5D511E" w14:textId="77777777" w:rsidTr="002D56FE">
        <w:trPr>
          <w:trHeight w:val="170"/>
        </w:trPr>
        <w:tc>
          <w:tcPr>
            <w:tcW w:w="377" w:type="pct"/>
          </w:tcPr>
          <w:p w14:paraId="365F39BF"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2EBD101E" w14:textId="2EEF88C8"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04-261-h</w:t>
            </w:r>
          </w:p>
        </w:tc>
        <w:tc>
          <w:tcPr>
            <w:tcW w:w="974" w:type="pct"/>
            <w:shd w:val="clear" w:color="auto" w:fill="auto"/>
            <w:noWrap/>
            <w:vAlign w:val="bottom"/>
            <w:hideMark/>
          </w:tcPr>
          <w:p w14:paraId="262025F8"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5,34</w:t>
            </w:r>
          </w:p>
        </w:tc>
      </w:tr>
      <w:tr w:rsidR="002D56FE" w:rsidRPr="00306C37" w14:paraId="69DA7B58" w14:textId="77777777" w:rsidTr="002D56FE">
        <w:trPr>
          <w:trHeight w:val="170"/>
        </w:trPr>
        <w:tc>
          <w:tcPr>
            <w:tcW w:w="377" w:type="pct"/>
          </w:tcPr>
          <w:p w14:paraId="25CA1AAF"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28FDC451" w14:textId="7E372D19"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04-261-i</w:t>
            </w:r>
          </w:p>
        </w:tc>
        <w:tc>
          <w:tcPr>
            <w:tcW w:w="974" w:type="pct"/>
            <w:shd w:val="clear" w:color="auto" w:fill="auto"/>
            <w:noWrap/>
            <w:vAlign w:val="bottom"/>
            <w:hideMark/>
          </w:tcPr>
          <w:p w14:paraId="2A6117CA"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1,58</w:t>
            </w:r>
          </w:p>
        </w:tc>
      </w:tr>
      <w:tr w:rsidR="002D56FE" w:rsidRPr="00306C37" w14:paraId="3161D9C2" w14:textId="77777777" w:rsidTr="002D56FE">
        <w:trPr>
          <w:trHeight w:val="170"/>
        </w:trPr>
        <w:tc>
          <w:tcPr>
            <w:tcW w:w="377" w:type="pct"/>
          </w:tcPr>
          <w:p w14:paraId="09B69F91"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7DBACC6F" w14:textId="556E7620"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04-262-b</w:t>
            </w:r>
          </w:p>
        </w:tc>
        <w:tc>
          <w:tcPr>
            <w:tcW w:w="974" w:type="pct"/>
            <w:shd w:val="clear" w:color="auto" w:fill="auto"/>
            <w:noWrap/>
            <w:vAlign w:val="bottom"/>
            <w:hideMark/>
          </w:tcPr>
          <w:p w14:paraId="0241CCFE"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2,27</w:t>
            </w:r>
          </w:p>
        </w:tc>
      </w:tr>
      <w:tr w:rsidR="002D56FE" w:rsidRPr="00306C37" w14:paraId="2ABE026D" w14:textId="77777777" w:rsidTr="002D56FE">
        <w:trPr>
          <w:trHeight w:val="170"/>
        </w:trPr>
        <w:tc>
          <w:tcPr>
            <w:tcW w:w="377" w:type="pct"/>
          </w:tcPr>
          <w:p w14:paraId="271EBD4F"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11EBA4C6" w14:textId="3E142D68"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04-262-c</w:t>
            </w:r>
          </w:p>
        </w:tc>
        <w:tc>
          <w:tcPr>
            <w:tcW w:w="974" w:type="pct"/>
            <w:shd w:val="clear" w:color="auto" w:fill="auto"/>
            <w:noWrap/>
            <w:vAlign w:val="bottom"/>
            <w:hideMark/>
          </w:tcPr>
          <w:p w14:paraId="181CFA60"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0,77</w:t>
            </w:r>
          </w:p>
        </w:tc>
      </w:tr>
      <w:tr w:rsidR="002D56FE" w:rsidRPr="00306C37" w14:paraId="3F541BEC" w14:textId="77777777" w:rsidTr="002D56FE">
        <w:trPr>
          <w:trHeight w:val="170"/>
        </w:trPr>
        <w:tc>
          <w:tcPr>
            <w:tcW w:w="377" w:type="pct"/>
          </w:tcPr>
          <w:p w14:paraId="0535FF3A"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566FE95C" w14:textId="615140F6"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04-262-f</w:t>
            </w:r>
          </w:p>
        </w:tc>
        <w:tc>
          <w:tcPr>
            <w:tcW w:w="974" w:type="pct"/>
            <w:shd w:val="clear" w:color="auto" w:fill="auto"/>
            <w:noWrap/>
            <w:vAlign w:val="bottom"/>
            <w:hideMark/>
          </w:tcPr>
          <w:p w14:paraId="1E585F7E"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0,81</w:t>
            </w:r>
          </w:p>
        </w:tc>
      </w:tr>
      <w:tr w:rsidR="002D56FE" w:rsidRPr="00306C37" w14:paraId="641F0EC9" w14:textId="77777777" w:rsidTr="002D56FE">
        <w:trPr>
          <w:trHeight w:val="170"/>
        </w:trPr>
        <w:tc>
          <w:tcPr>
            <w:tcW w:w="377" w:type="pct"/>
          </w:tcPr>
          <w:p w14:paraId="55AF08C9"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18BFFA96" w14:textId="038D1018"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04-262-g</w:t>
            </w:r>
          </w:p>
        </w:tc>
        <w:tc>
          <w:tcPr>
            <w:tcW w:w="974" w:type="pct"/>
            <w:shd w:val="clear" w:color="auto" w:fill="auto"/>
            <w:noWrap/>
            <w:vAlign w:val="bottom"/>
            <w:hideMark/>
          </w:tcPr>
          <w:p w14:paraId="17FD1BC5"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1,35</w:t>
            </w:r>
          </w:p>
        </w:tc>
      </w:tr>
      <w:tr w:rsidR="002D56FE" w:rsidRPr="00306C37" w14:paraId="56F62E10" w14:textId="77777777" w:rsidTr="002D56FE">
        <w:trPr>
          <w:trHeight w:val="170"/>
        </w:trPr>
        <w:tc>
          <w:tcPr>
            <w:tcW w:w="377" w:type="pct"/>
          </w:tcPr>
          <w:p w14:paraId="56337873"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16871408" w14:textId="36F0FD55"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04-262-i</w:t>
            </w:r>
          </w:p>
        </w:tc>
        <w:tc>
          <w:tcPr>
            <w:tcW w:w="974" w:type="pct"/>
            <w:shd w:val="clear" w:color="auto" w:fill="auto"/>
            <w:noWrap/>
            <w:vAlign w:val="bottom"/>
            <w:hideMark/>
          </w:tcPr>
          <w:p w14:paraId="571836AB"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1,99</w:t>
            </w:r>
          </w:p>
        </w:tc>
      </w:tr>
      <w:tr w:rsidR="002D56FE" w:rsidRPr="00306C37" w14:paraId="60664F38" w14:textId="77777777" w:rsidTr="002D56FE">
        <w:trPr>
          <w:trHeight w:val="170"/>
        </w:trPr>
        <w:tc>
          <w:tcPr>
            <w:tcW w:w="377" w:type="pct"/>
          </w:tcPr>
          <w:p w14:paraId="23288CF3"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3D5203E3" w14:textId="0FA0B410"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04-262-j</w:t>
            </w:r>
          </w:p>
        </w:tc>
        <w:tc>
          <w:tcPr>
            <w:tcW w:w="974" w:type="pct"/>
            <w:shd w:val="clear" w:color="auto" w:fill="auto"/>
            <w:noWrap/>
            <w:vAlign w:val="bottom"/>
            <w:hideMark/>
          </w:tcPr>
          <w:p w14:paraId="0E6C00C5"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2,04</w:t>
            </w:r>
          </w:p>
        </w:tc>
      </w:tr>
      <w:tr w:rsidR="002D56FE" w:rsidRPr="00306C37" w14:paraId="6D0AACD5" w14:textId="77777777" w:rsidTr="002D56FE">
        <w:trPr>
          <w:trHeight w:val="170"/>
        </w:trPr>
        <w:tc>
          <w:tcPr>
            <w:tcW w:w="377" w:type="pct"/>
          </w:tcPr>
          <w:p w14:paraId="48D10120"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4FFA0663" w14:textId="65B41686"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11-377-a</w:t>
            </w:r>
          </w:p>
        </w:tc>
        <w:tc>
          <w:tcPr>
            <w:tcW w:w="974" w:type="pct"/>
            <w:shd w:val="clear" w:color="auto" w:fill="auto"/>
            <w:noWrap/>
            <w:vAlign w:val="bottom"/>
            <w:hideMark/>
          </w:tcPr>
          <w:p w14:paraId="45D3E526"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7,66</w:t>
            </w:r>
          </w:p>
        </w:tc>
      </w:tr>
      <w:tr w:rsidR="002D56FE" w:rsidRPr="00306C37" w14:paraId="5ADF97E9" w14:textId="77777777" w:rsidTr="002D56FE">
        <w:trPr>
          <w:trHeight w:val="170"/>
        </w:trPr>
        <w:tc>
          <w:tcPr>
            <w:tcW w:w="377" w:type="pct"/>
          </w:tcPr>
          <w:p w14:paraId="465B323B"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4D9552E7" w14:textId="1524F86D"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11-377-b</w:t>
            </w:r>
          </w:p>
        </w:tc>
        <w:tc>
          <w:tcPr>
            <w:tcW w:w="974" w:type="pct"/>
            <w:shd w:val="clear" w:color="auto" w:fill="auto"/>
            <w:noWrap/>
            <w:vAlign w:val="bottom"/>
            <w:hideMark/>
          </w:tcPr>
          <w:p w14:paraId="749A3491"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7,04</w:t>
            </w:r>
          </w:p>
        </w:tc>
      </w:tr>
      <w:tr w:rsidR="002D56FE" w:rsidRPr="00306C37" w14:paraId="79F1CEEA" w14:textId="77777777" w:rsidTr="002D56FE">
        <w:trPr>
          <w:trHeight w:val="170"/>
        </w:trPr>
        <w:tc>
          <w:tcPr>
            <w:tcW w:w="377" w:type="pct"/>
          </w:tcPr>
          <w:p w14:paraId="0BF644C2"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4ED39B96" w14:textId="33A2E9F6"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11-377-c</w:t>
            </w:r>
          </w:p>
        </w:tc>
        <w:tc>
          <w:tcPr>
            <w:tcW w:w="974" w:type="pct"/>
            <w:shd w:val="clear" w:color="auto" w:fill="auto"/>
            <w:noWrap/>
            <w:vAlign w:val="bottom"/>
            <w:hideMark/>
          </w:tcPr>
          <w:p w14:paraId="2704B072"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2,27</w:t>
            </w:r>
          </w:p>
        </w:tc>
      </w:tr>
      <w:tr w:rsidR="002D56FE" w:rsidRPr="00306C37" w14:paraId="6DE813AA" w14:textId="77777777" w:rsidTr="002D56FE">
        <w:trPr>
          <w:trHeight w:val="170"/>
        </w:trPr>
        <w:tc>
          <w:tcPr>
            <w:tcW w:w="377" w:type="pct"/>
          </w:tcPr>
          <w:p w14:paraId="1CC99BB6"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4C9BEE7A" w14:textId="01B87769"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11-378-a</w:t>
            </w:r>
          </w:p>
        </w:tc>
        <w:tc>
          <w:tcPr>
            <w:tcW w:w="974" w:type="pct"/>
            <w:shd w:val="clear" w:color="auto" w:fill="auto"/>
            <w:noWrap/>
            <w:vAlign w:val="bottom"/>
            <w:hideMark/>
          </w:tcPr>
          <w:p w14:paraId="1518A7BF"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3,32</w:t>
            </w:r>
          </w:p>
        </w:tc>
      </w:tr>
      <w:tr w:rsidR="002D56FE" w:rsidRPr="00306C37" w14:paraId="12F2E3DF" w14:textId="77777777" w:rsidTr="002D56FE">
        <w:trPr>
          <w:trHeight w:val="170"/>
        </w:trPr>
        <w:tc>
          <w:tcPr>
            <w:tcW w:w="377" w:type="pct"/>
          </w:tcPr>
          <w:p w14:paraId="0207AD7B"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7B475352" w14:textId="7D67612B"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11-378-b</w:t>
            </w:r>
          </w:p>
        </w:tc>
        <w:tc>
          <w:tcPr>
            <w:tcW w:w="974" w:type="pct"/>
            <w:shd w:val="clear" w:color="auto" w:fill="auto"/>
            <w:noWrap/>
            <w:vAlign w:val="bottom"/>
            <w:hideMark/>
          </w:tcPr>
          <w:p w14:paraId="7A5466A6"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4,97</w:t>
            </w:r>
          </w:p>
        </w:tc>
      </w:tr>
      <w:tr w:rsidR="002D56FE" w:rsidRPr="00306C37" w14:paraId="4659613D" w14:textId="77777777" w:rsidTr="002D56FE">
        <w:trPr>
          <w:trHeight w:val="170"/>
        </w:trPr>
        <w:tc>
          <w:tcPr>
            <w:tcW w:w="377" w:type="pct"/>
          </w:tcPr>
          <w:p w14:paraId="676B0561"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0B1C9557" w14:textId="7B96E8B9"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11-378-c</w:t>
            </w:r>
          </w:p>
        </w:tc>
        <w:tc>
          <w:tcPr>
            <w:tcW w:w="974" w:type="pct"/>
            <w:shd w:val="clear" w:color="auto" w:fill="auto"/>
            <w:noWrap/>
            <w:vAlign w:val="bottom"/>
            <w:hideMark/>
          </w:tcPr>
          <w:p w14:paraId="6299EE57"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0,74</w:t>
            </w:r>
          </w:p>
        </w:tc>
      </w:tr>
      <w:tr w:rsidR="002D56FE" w:rsidRPr="00306C37" w14:paraId="6BC39FFD" w14:textId="77777777" w:rsidTr="002D56FE">
        <w:trPr>
          <w:trHeight w:val="170"/>
        </w:trPr>
        <w:tc>
          <w:tcPr>
            <w:tcW w:w="377" w:type="pct"/>
          </w:tcPr>
          <w:p w14:paraId="7B4371AF"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6DF42EA2" w14:textId="0FBA5B0B"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11-378-d</w:t>
            </w:r>
          </w:p>
        </w:tc>
        <w:tc>
          <w:tcPr>
            <w:tcW w:w="974" w:type="pct"/>
            <w:shd w:val="clear" w:color="auto" w:fill="auto"/>
            <w:noWrap/>
            <w:vAlign w:val="bottom"/>
            <w:hideMark/>
          </w:tcPr>
          <w:p w14:paraId="4BADF603"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13,4</w:t>
            </w:r>
          </w:p>
        </w:tc>
      </w:tr>
      <w:tr w:rsidR="002D56FE" w:rsidRPr="00306C37" w14:paraId="772DC4A4" w14:textId="77777777" w:rsidTr="002D56FE">
        <w:trPr>
          <w:trHeight w:val="170"/>
        </w:trPr>
        <w:tc>
          <w:tcPr>
            <w:tcW w:w="377" w:type="pct"/>
          </w:tcPr>
          <w:p w14:paraId="2CFEC981"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4ADD9104" w14:textId="656D4BB8"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11-378-f</w:t>
            </w:r>
          </w:p>
        </w:tc>
        <w:tc>
          <w:tcPr>
            <w:tcW w:w="974" w:type="pct"/>
            <w:shd w:val="clear" w:color="auto" w:fill="auto"/>
            <w:noWrap/>
            <w:vAlign w:val="bottom"/>
            <w:hideMark/>
          </w:tcPr>
          <w:p w14:paraId="311113B5" w14:textId="44CA3CC5"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0,90</w:t>
            </w:r>
          </w:p>
        </w:tc>
      </w:tr>
      <w:tr w:rsidR="002D56FE" w:rsidRPr="00306C37" w14:paraId="70A362CE" w14:textId="77777777" w:rsidTr="002D56FE">
        <w:trPr>
          <w:trHeight w:val="170"/>
        </w:trPr>
        <w:tc>
          <w:tcPr>
            <w:tcW w:w="377" w:type="pct"/>
          </w:tcPr>
          <w:p w14:paraId="22932CC3"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31DDC921" w14:textId="458536C6"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11-379-b</w:t>
            </w:r>
          </w:p>
        </w:tc>
        <w:tc>
          <w:tcPr>
            <w:tcW w:w="974" w:type="pct"/>
            <w:shd w:val="clear" w:color="auto" w:fill="auto"/>
            <w:noWrap/>
            <w:vAlign w:val="bottom"/>
            <w:hideMark/>
          </w:tcPr>
          <w:p w14:paraId="2479D314"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2,63</w:t>
            </w:r>
          </w:p>
        </w:tc>
      </w:tr>
      <w:tr w:rsidR="002D56FE" w:rsidRPr="00306C37" w14:paraId="162934B8" w14:textId="77777777" w:rsidTr="002D56FE">
        <w:trPr>
          <w:trHeight w:val="170"/>
        </w:trPr>
        <w:tc>
          <w:tcPr>
            <w:tcW w:w="377" w:type="pct"/>
          </w:tcPr>
          <w:p w14:paraId="56C0B66E"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4712700C" w14:textId="0328FEB9"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11-379-c</w:t>
            </w:r>
          </w:p>
        </w:tc>
        <w:tc>
          <w:tcPr>
            <w:tcW w:w="974" w:type="pct"/>
            <w:shd w:val="clear" w:color="auto" w:fill="auto"/>
            <w:noWrap/>
            <w:vAlign w:val="bottom"/>
            <w:hideMark/>
          </w:tcPr>
          <w:p w14:paraId="296155E6"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1,59</w:t>
            </w:r>
          </w:p>
        </w:tc>
      </w:tr>
      <w:tr w:rsidR="002D56FE" w:rsidRPr="00306C37" w14:paraId="1FD6D5DC" w14:textId="77777777" w:rsidTr="002D56FE">
        <w:trPr>
          <w:trHeight w:val="170"/>
        </w:trPr>
        <w:tc>
          <w:tcPr>
            <w:tcW w:w="377" w:type="pct"/>
          </w:tcPr>
          <w:p w14:paraId="7C5DD0CF"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45D83A5B" w14:textId="3A236EC8"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11-379-d</w:t>
            </w:r>
          </w:p>
        </w:tc>
        <w:tc>
          <w:tcPr>
            <w:tcW w:w="974" w:type="pct"/>
            <w:shd w:val="clear" w:color="auto" w:fill="auto"/>
            <w:noWrap/>
            <w:vAlign w:val="bottom"/>
            <w:hideMark/>
          </w:tcPr>
          <w:p w14:paraId="134381CA"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0,67</w:t>
            </w:r>
          </w:p>
        </w:tc>
      </w:tr>
      <w:tr w:rsidR="002D56FE" w:rsidRPr="00306C37" w14:paraId="60C748E5" w14:textId="77777777" w:rsidTr="002D56FE">
        <w:trPr>
          <w:trHeight w:val="170"/>
        </w:trPr>
        <w:tc>
          <w:tcPr>
            <w:tcW w:w="377" w:type="pct"/>
          </w:tcPr>
          <w:p w14:paraId="1AC5A588"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0FD72A99" w14:textId="36209374"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11-379-f</w:t>
            </w:r>
          </w:p>
        </w:tc>
        <w:tc>
          <w:tcPr>
            <w:tcW w:w="974" w:type="pct"/>
            <w:shd w:val="clear" w:color="auto" w:fill="auto"/>
            <w:noWrap/>
            <w:vAlign w:val="bottom"/>
            <w:hideMark/>
          </w:tcPr>
          <w:p w14:paraId="4C89E29C" w14:textId="1D8A2005"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2,70</w:t>
            </w:r>
          </w:p>
        </w:tc>
      </w:tr>
      <w:tr w:rsidR="002D56FE" w:rsidRPr="00306C37" w14:paraId="40DCAABB" w14:textId="77777777" w:rsidTr="002D56FE">
        <w:trPr>
          <w:trHeight w:val="170"/>
        </w:trPr>
        <w:tc>
          <w:tcPr>
            <w:tcW w:w="377" w:type="pct"/>
          </w:tcPr>
          <w:p w14:paraId="69F3E33A"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58446B4E" w14:textId="2B6C0476"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11-379-g</w:t>
            </w:r>
          </w:p>
        </w:tc>
        <w:tc>
          <w:tcPr>
            <w:tcW w:w="974" w:type="pct"/>
            <w:shd w:val="clear" w:color="auto" w:fill="auto"/>
            <w:noWrap/>
            <w:vAlign w:val="bottom"/>
            <w:hideMark/>
          </w:tcPr>
          <w:p w14:paraId="53D581AD"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1,35</w:t>
            </w:r>
          </w:p>
        </w:tc>
      </w:tr>
      <w:tr w:rsidR="002D56FE" w:rsidRPr="00306C37" w14:paraId="5A73612C" w14:textId="77777777" w:rsidTr="002D56FE">
        <w:trPr>
          <w:trHeight w:val="170"/>
        </w:trPr>
        <w:tc>
          <w:tcPr>
            <w:tcW w:w="377" w:type="pct"/>
          </w:tcPr>
          <w:p w14:paraId="467DF529"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6C8E9C73" w14:textId="4C612965"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11-379-h</w:t>
            </w:r>
          </w:p>
        </w:tc>
        <w:tc>
          <w:tcPr>
            <w:tcW w:w="974" w:type="pct"/>
            <w:shd w:val="clear" w:color="auto" w:fill="auto"/>
            <w:noWrap/>
            <w:vAlign w:val="bottom"/>
            <w:hideMark/>
          </w:tcPr>
          <w:p w14:paraId="3614E3C9" w14:textId="2A4BADED"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0,40</w:t>
            </w:r>
          </w:p>
        </w:tc>
      </w:tr>
      <w:tr w:rsidR="002D56FE" w:rsidRPr="00306C37" w14:paraId="45B8E328" w14:textId="77777777" w:rsidTr="002D56FE">
        <w:trPr>
          <w:trHeight w:val="170"/>
        </w:trPr>
        <w:tc>
          <w:tcPr>
            <w:tcW w:w="377" w:type="pct"/>
          </w:tcPr>
          <w:p w14:paraId="66B46802"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1763B5F2" w14:textId="69330E31"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11-403-a</w:t>
            </w:r>
          </w:p>
        </w:tc>
        <w:tc>
          <w:tcPr>
            <w:tcW w:w="974" w:type="pct"/>
            <w:shd w:val="clear" w:color="auto" w:fill="auto"/>
            <w:noWrap/>
            <w:vAlign w:val="bottom"/>
            <w:hideMark/>
          </w:tcPr>
          <w:p w14:paraId="6747BA09"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2,24</w:t>
            </w:r>
          </w:p>
        </w:tc>
      </w:tr>
      <w:tr w:rsidR="002D56FE" w:rsidRPr="00306C37" w14:paraId="7D649674" w14:textId="77777777" w:rsidTr="002D56FE">
        <w:trPr>
          <w:trHeight w:val="170"/>
        </w:trPr>
        <w:tc>
          <w:tcPr>
            <w:tcW w:w="377" w:type="pct"/>
          </w:tcPr>
          <w:p w14:paraId="50739168"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60EF40FB" w14:textId="3206F862"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11-403-b</w:t>
            </w:r>
          </w:p>
        </w:tc>
        <w:tc>
          <w:tcPr>
            <w:tcW w:w="974" w:type="pct"/>
            <w:shd w:val="clear" w:color="auto" w:fill="auto"/>
            <w:noWrap/>
            <w:vAlign w:val="bottom"/>
            <w:hideMark/>
          </w:tcPr>
          <w:p w14:paraId="559CDA03"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7,41</w:t>
            </w:r>
          </w:p>
        </w:tc>
      </w:tr>
      <w:tr w:rsidR="002D56FE" w:rsidRPr="00306C37" w14:paraId="1E1205EB" w14:textId="77777777" w:rsidTr="002D56FE">
        <w:trPr>
          <w:trHeight w:val="170"/>
        </w:trPr>
        <w:tc>
          <w:tcPr>
            <w:tcW w:w="377" w:type="pct"/>
          </w:tcPr>
          <w:p w14:paraId="584136FE"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16ECD987" w14:textId="7C9E1965"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11-403-c</w:t>
            </w:r>
          </w:p>
        </w:tc>
        <w:tc>
          <w:tcPr>
            <w:tcW w:w="974" w:type="pct"/>
            <w:shd w:val="clear" w:color="auto" w:fill="auto"/>
            <w:noWrap/>
            <w:vAlign w:val="bottom"/>
            <w:hideMark/>
          </w:tcPr>
          <w:p w14:paraId="1761CD69"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5,91</w:t>
            </w:r>
          </w:p>
        </w:tc>
      </w:tr>
      <w:tr w:rsidR="002D56FE" w:rsidRPr="00306C37" w14:paraId="22DE7DFD" w14:textId="77777777" w:rsidTr="002D56FE">
        <w:trPr>
          <w:trHeight w:val="170"/>
        </w:trPr>
        <w:tc>
          <w:tcPr>
            <w:tcW w:w="377" w:type="pct"/>
          </w:tcPr>
          <w:p w14:paraId="48DE69DB"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3479DADE" w14:textId="58E79F7D"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11-403-d</w:t>
            </w:r>
          </w:p>
        </w:tc>
        <w:tc>
          <w:tcPr>
            <w:tcW w:w="974" w:type="pct"/>
            <w:shd w:val="clear" w:color="auto" w:fill="auto"/>
            <w:noWrap/>
            <w:vAlign w:val="bottom"/>
            <w:hideMark/>
          </w:tcPr>
          <w:p w14:paraId="41CE4FF7" w14:textId="0D31B5D0"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2,00</w:t>
            </w:r>
          </w:p>
        </w:tc>
      </w:tr>
      <w:tr w:rsidR="002D56FE" w:rsidRPr="00306C37" w14:paraId="33E06C2B" w14:textId="77777777" w:rsidTr="002D56FE">
        <w:trPr>
          <w:trHeight w:val="170"/>
        </w:trPr>
        <w:tc>
          <w:tcPr>
            <w:tcW w:w="377" w:type="pct"/>
          </w:tcPr>
          <w:p w14:paraId="05F24B6F"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4C9422C9" w14:textId="178FE288"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11-403-f</w:t>
            </w:r>
          </w:p>
        </w:tc>
        <w:tc>
          <w:tcPr>
            <w:tcW w:w="974" w:type="pct"/>
            <w:shd w:val="clear" w:color="auto" w:fill="auto"/>
            <w:noWrap/>
            <w:vAlign w:val="bottom"/>
            <w:hideMark/>
          </w:tcPr>
          <w:p w14:paraId="6A07449F"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1,83</w:t>
            </w:r>
          </w:p>
        </w:tc>
      </w:tr>
      <w:tr w:rsidR="002D56FE" w:rsidRPr="00306C37" w14:paraId="20C5A033" w14:textId="77777777" w:rsidTr="002D56FE">
        <w:trPr>
          <w:trHeight w:val="170"/>
        </w:trPr>
        <w:tc>
          <w:tcPr>
            <w:tcW w:w="377" w:type="pct"/>
          </w:tcPr>
          <w:p w14:paraId="5101CEA9"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43A27062" w14:textId="3B449480"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11-403-g</w:t>
            </w:r>
          </w:p>
        </w:tc>
        <w:tc>
          <w:tcPr>
            <w:tcW w:w="974" w:type="pct"/>
            <w:shd w:val="clear" w:color="auto" w:fill="auto"/>
            <w:noWrap/>
            <w:vAlign w:val="bottom"/>
            <w:hideMark/>
          </w:tcPr>
          <w:p w14:paraId="49BE335F"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0,25</w:t>
            </w:r>
          </w:p>
        </w:tc>
      </w:tr>
      <w:tr w:rsidR="002D56FE" w:rsidRPr="00306C37" w14:paraId="43798610" w14:textId="77777777" w:rsidTr="002D56FE">
        <w:trPr>
          <w:trHeight w:val="170"/>
        </w:trPr>
        <w:tc>
          <w:tcPr>
            <w:tcW w:w="377" w:type="pct"/>
          </w:tcPr>
          <w:p w14:paraId="468A0ACB"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589F9274" w14:textId="4D621345"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11-404-a</w:t>
            </w:r>
          </w:p>
        </w:tc>
        <w:tc>
          <w:tcPr>
            <w:tcW w:w="974" w:type="pct"/>
            <w:shd w:val="clear" w:color="auto" w:fill="auto"/>
            <w:noWrap/>
            <w:vAlign w:val="bottom"/>
            <w:hideMark/>
          </w:tcPr>
          <w:p w14:paraId="7CC24261"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2,69</w:t>
            </w:r>
          </w:p>
        </w:tc>
      </w:tr>
      <w:tr w:rsidR="002D56FE" w:rsidRPr="00306C37" w14:paraId="085BDFB0" w14:textId="77777777" w:rsidTr="002D56FE">
        <w:trPr>
          <w:trHeight w:val="170"/>
        </w:trPr>
        <w:tc>
          <w:tcPr>
            <w:tcW w:w="377" w:type="pct"/>
          </w:tcPr>
          <w:p w14:paraId="27DD372A"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2818F359" w14:textId="38CCE796"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11-404-b</w:t>
            </w:r>
          </w:p>
        </w:tc>
        <w:tc>
          <w:tcPr>
            <w:tcW w:w="974" w:type="pct"/>
            <w:shd w:val="clear" w:color="auto" w:fill="auto"/>
            <w:noWrap/>
            <w:vAlign w:val="bottom"/>
            <w:hideMark/>
          </w:tcPr>
          <w:p w14:paraId="603C6782"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3,52</w:t>
            </w:r>
          </w:p>
        </w:tc>
      </w:tr>
      <w:tr w:rsidR="002D56FE" w:rsidRPr="00306C37" w14:paraId="37D47980" w14:textId="77777777" w:rsidTr="002D56FE">
        <w:trPr>
          <w:trHeight w:val="170"/>
        </w:trPr>
        <w:tc>
          <w:tcPr>
            <w:tcW w:w="377" w:type="pct"/>
          </w:tcPr>
          <w:p w14:paraId="6FBCF187"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47A12746" w14:textId="6C9A1FA5"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11-404-c</w:t>
            </w:r>
          </w:p>
        </w:tc>
        <w:tc>
          <w:tcPr>
            <w:tcW w:w="974" w:type="pct"/>
            <w:shd w:val="clear" w:color="auto" w:fill="auto"/>
            <w:noWrap/>
            <w:vAlign w:val="bottom"/>
            <w:hideMark/>
          </w:tcPr>
          <w:p w14:paraId="0C6C7516"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0,96</w:t>
            </w:r>
          </w:p>
        </w:tc>
      </w:tr>
      <w:tr w:rsidR="002D56FE" w:rsidRPr="00306C37" w14:paraId="41E05B16" w14:textId="77777777" w:rsidTr="002D56FE">
        <w:trPr>
          <w:trHeight w:val="170"/>
        </w:trPr>
        <w:tc>
          <w:tcPr>
            <w:tcW w:w="377" w:type="pct"/>
          </w:tcPr>
          <w:p w14:paraId="6B1482F2"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6D45F94A" w14:textId="3E8ABA29"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11-404-d</w:t>
            </w:r>
          </w:p>
        </w:tc>
        <w:tc>
          <w:tcPr>
            <w:tcW w:w="974" w:type="pct"/>
            <w:shd w:val="clear" w:color="auto" w:fill="auto"/>
            <w:noWrap/>
            <w:vAlign w:val="bottom"/>
            <w:hideMark/>
          </w:tcPr>
          <w:p w14:paraId="30798B43" w14:textId="77777777"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1,55</w:t>
            </w:r>
          </w:p>
        </w:tc>
      </w:tr>
      <w:tr w:rsidR="002D56FE" w:rsidRPr="00306C37" w14:paraId="6FC34599" w14:textId="77777777" w:rsidTr="002D56FE">
        <w:trPr>
          <w:trHeight w:val="170"/>
        </w:trPr>
        <w:tc>
          <w:tcPr>
            <w:tcW w:w="377" w:type="pct"/>
          </w:tcPr>
          <w:p w14:paraId="7D7CE0BF"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57133B59" w14:textId="0CF065C5"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11-404-f</w:t>
            </w:r>
          </w:p>
        </w:tc>
        <w:tc>
          <w:tcPr>
            <w:tcW w:w="974" w:type="pct"/>
            <w:shd w:val="clear" w:color="auto" w:fill="auto"/>
            <w:noWrap/>
            <w:vAlign w:val="bottom"/>
            <w:hideMark/>
          </w:tcPr>
          <w:p w14:paraId="17D8B5CD" w14:textId="4718B684"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1,40</w:t>
            </w:r>
          </w:p>
        </w:tc>
      </w:tr>
      <w:tr w:rsidR="002D56FE" w:rsidRPr="00306C37" w14:paraId="2D79E6EE" w14:textId="77777777" w:rsidTr="002D56FE">
        <w:trPr>
          <w:trHeight w:val="170"/>
        </w:trPr>
        <w:tc>
          <w:tcPr>
            <w:tcW w:w="377" w:type="pct"/>
          </w:tcPr>
          <w:p w14:paraId="00CC2439" w14:textId="77777777" w:rsidR="002D56FE" w:rsidRPr="00306C37" w:rsidRDefault="002D56FE">
            <w:pPr>
              <w:pStyle w:val="Akapitzlist"/>
              <w:numPr>
                <w:ilvl w:val="0"/>
                <w:numId w:val="86"/>
              </w:numPr>
              <w:spacing w:before="0" w:after="0"/>
              <w:ind w:left="2760" w:hanging="2693"/>
              <w:jc w:val="center"/>
              <w:rPr>
                <w:rFonts w:ascii="Avenir Next LT Pro Light" w:eastAsia="Times New Roman" w:hAnsi="Avenir Next LT Pro Light" w:cs="Calibri"/>
                <w:color w:val="000000"/>
                <w:sz w:val="16"/>
                <w:szCs w:val="16"/>
                <w:lang w:eastAsia="pl-PL"/>
              </w:rPr>
            </w:pPr>
          </w:p>
        </w:tc>
        <w:tc>
          <w:tcPr>
            <w:tcW w:w="3649" w:type="pct"/>
            <w:shd w:val="clear" w:color="auto" w:fill="auto"/>
            <w:noWrap/>
            <w:vAlign w:val="center"/>
            <w:hideMark/>
          </w:tcPr>
          <w:p w14:paraId="3151ED67" w14:textId="3AC709B4" w:rsidR="002D56FE" w:rsidRPr="00306C37" w:rsidRDefault="002D56FE" w:rsidP="002D56FE">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11-404-g</w:t>
            </w:r>
          </w:p>
        </w:tc>
        <w:tc>
          <w:tcPr>
            <w:tcW w:w="974" w:type="pct"/>
            <w:shd w:val="clear" w:color="auto" w:fill="auto"/>
            <w:noWrap/>
            <w:vAlign w:val="bottom"/>
            <w:hideMark/>
          </w:tcPr>
          <w:p w14:paraId="2F0D54C5" w14:textId="1A1ECA82" w:rsidR="002D56FE" w:rsidRPr="00306C37" w:rsidRDefault="002D56FE" w:rsidP="00CB24DD">
            <w:pPr>
              <w:spacing w:before="0" w:after="0"/>
              <w:jc w:val="righ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1,60</w:t>
            </w:r>
          </w:p>
        </w:tc>
      </w:tr>
    </w:tbl>
    <w:p w14:paraId="743CBBBE" w14:textId="77777777" w:rsidR="00F313B5" w:rsidRPr="00A209E5" w:rsidRDefault="00F313B5" w:rsidP="00A17D3F">
      <w:pPr>
        <w:pStyle w:val="Bezodstpw"/>
        <w:jc w:val="both"/>
      </w:pPr>
    </w:p>
    <w:p w14:paraId="401F47B7" w14:textId="0278C731" w:rsidR="00F313B5" w:rsidRPr="00061C59" w:rsidRDefault="00F313B5" w:rsidP="00DC7DCB">
      <w:pPr>
        <w:pStyle w:val="Nagwek3"/>
        <w:numPr>
          <w:ilvl w:val="2"/>
          <w:numId w:val="90"/>
        </w:numPr>
      </w:pPr>
      <w:bookmarkStart w:id="476" w:name="_Toc179200345"/>
      <w:r w:rsidRPr="00061C59">
        <w:t>Program „Zanocuj w lesie”</w:t>
      </w:r>
      <w:bookmarkEnd w:id="476"/>
    </w:p>
    <w:p w14:paraId="6A0417A5" w14:textId="1D35CA2C" w:rsidR="00F313B5" w:rsidRPr="00A209E5" w:rsidRDefault="007E0FE4" w:rsidP="00F313B5">
      <w:r w:rsidRPr="00A209E5">
        <w:t xml:space="preserve">Nadleśnictwo Człopa w ramach programu „Zanocuj w lesie” udostępnia na potrzeby legalnego biwakowania teren w granicach leśnictwa </w:t>
      </w:r>
      <w:r w:rsidR="001B6B13">
        <w:t>Jeleni Róg</w:t>
      </w:r>
      <w:r w:rsidRPr="00A209E5">
        <w:t xml:space="preserve">. </w:t>
      </w:r>
    </w:p>
    <w:p w14:paraId="7CF72502" w14:textId="1BF05B07" w:rsidR="007E0FE4" w:rsidRPr="00A209E5" w:rsidRDefault="007E0FE4" w:rsidP="00306C37">
      <w:pPr>
        <w:jc w:val="center"/>
      </w:pPr>
      <w:r w:rsidRPr="00A209E5">
        <w:rPr>
          <w:noProof/>
        </w:rPr>
        <w:drawing>
          <wp:inline distT="0" distB="0" distL="0" distR="0" wp14:anchorId="6EE0EA4B" wp14:editId="567446DC">
            <wp:extent cx="5091779" cy="3600000"/>
            <wp:effectExtent l="0" t="0" r="0" b="635"/>
            <wp:docPr id="1509482992" name="Obraz 3"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82992" name="Obraz 3" descr="Obraz zawierający mapa, tekst, atlas, diagram&#10;&#10;Opis wygenerowany automatyczni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61577E5F" w14:textId="7077A397" w:rsidR="007E0FE4" w:rsidRPr="00A209E5" w:rsidRDefault="007E0FE4" w:rsidP="007E0FE4">
      <w:pPr>
        <w:jc w:val="center"/>
      </w:pPr>
      <w:bookmarkStart w:id="477" w:name="_Toc179187049"/>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326C61">
        <w:rPr>
          <w:noProof/>
          <w:sz w:val="18"/>
          <w:szCs w:val="18"/>
        </w:rPr>
        <w:t>41</w:t>
      </w:r>
      <w:r w:rsidRPr="00A209E5">
        <w:rPr>
          <w:noProof/>
          <w:sz w:val="18"/>
          <w:szCs w:val="18"/>
        </w:rPr>
        <w:fldChar w:fldCharType="end"/>
      </w:r>
      <w:r w:rsidR="00BF547A" w:rsidRPr="00A209E5">
        <w:rPr>
          <w:noProof/>
          <w:sz w:val="18"/>
          <w:szCs w:val="18"/>
        </w:rPr>
        <w:t>.</w:t>
      </w:r>
      <w:r w:rsidRPr="00A209E5">
        <w:rPr>
          <w:noProof/>
          <w:sz w:val="18"/>
          <w:szCs w:val="18"/>
        </w:rPr>
        <w:t xml:space="preserve"> Obszar objęty programem „Zanocuj w lesie” na terenie Nadleśnictwa Człopa.</w:t>
      </w:r>
      <w:bookmarkEnd w:id="477"/>
    </w:p>
    <w:p w14:paraId="69C64B4C" w14:textId="3AF909AD" w:rsidR="007E0FE4" w:rsidRPr="00A209E5" w:rsidRDefault="007E0FE4" w:rsidP="00F313B5">
      <w:r w:rsidRPr="00A209E5">
        <w:t xml:space="preserve">Zasady korzystania z programu są jednolite dla PGL Lasy Państwowe i dostępne na stronie nadleśnictwa. Lokalizacja obszarów przeznaczonych do biwakowania jest ogólnodostępna na stronie nadleśnictwa i mapie Banku Danych o Lasach. </w:t>
      </w:r>
    </w:p>
    <w:p w14:paraId="12EDE26F" w14:textId="17278068" w:rsidR="005271DF" w:rsidRPr="00061C59" w:rsidRDefault="005271DF" w:rsidP="00DC7DCB">
      <w:pPr>
        <w:pStyle w:val="Nagwek3"/>
        <w:numPr>
          <w:ilvl w:val="2"/>
          <w:numId w:val="90"/>
        </w:numPr>
      </w:pPr>
      <w:bookmarkStart w:id="478" w:name="_Toc179200346"/>
      <w:r w:rsidRPr="00061C59">
        <w:lastRenderedPageBreak/>
        <w:t>Edukacja przyrodnicza</w:t>
      </w:r>
      <w:bookmarkEnd w:id="478"/>
    </w:p>
    <w:p w14:paraId="6AE81A98" w14:textId="77777777" w:rsidR="00AD4002" w:rsidRPr="0015170F" w:rsidRDefault="00AD4002" w:rsidP="00AD4002">
      <w:pPr>
        <w:ind w:right="128"/>
      </w:pPr>
      <w:r w:rsidRPr="00A209E5">
        <w:t xml:space="preserve">Realizacja zadań z zakresu edukacji przez jednostki Lasów Państwowych opiera się na </w:t>
      </w:r>
      <w:r w:rsidRPr="0015170F">
        <w:t>Zarządzeniu nr 11/2024 Dyrektora Generalnego Lasów Państwowych</w:t>
      </w:r>
      <w:r>
        <w:t xml:space="preserve"> </w:t>
      </w:r>
      <w:r w:rsidRPr="0015170F">
        <w:t xml:space="preserve">z dnia 13 lutego 2024 r. </w:t>
      </w:r>
      <w:r>
        <w:t xml:space="preserve"> </w:t>
      </w:r>
      <w:r w:rsidRPr="0015170F">
        <w:t>w sprawie wytycznych prowadzenia edukacji leśnej społeczeństwa</w:t>
      </w:r>
      <w:r>
        <w:t xml:space="preserve"> </w:t>
      </w:r>
      <w:r w:rsidRPr="0015170F">
        <w:t>w Lasach Państwowych.</w:t>
      </w:r>
    </w:p>
    <w:p w14:paraId="655132AD" w14:textId="77777777" w:rsidR="00AD4002" w:rsidRPr="00107873" w:rsidRDefault="00AD4002" w:rsidP="00AD4002">
      <w:r w:rsidRPr="00107873">
        <w:t>Edukacja leśna to całokształt działań oraz procesów edukacyjnych wykraczających poza przekazywanie wiedzy czy informacji o środowisku leśnym, pracy leśnika</w:t>
      </w:r>
      <w:r>
        <w:t xml:space="preserve"> </w:t>
      </w:r>
      <w:r w:rsidRPr="00107873">
        <w:t>i zagrożeniach płynących z niezrównoważonego korzystania z zasobów przyrodniczych.</w:t>
      </w:r>
      <w:r>
        <w:t xml:space="preserve"> </w:t>
      </w:r>
      <w:r w:rsidRPr="00107873">
        <w:t>Edukacja leśna pomaga jednostkom i społeczeństwu zrozumieć zjawiska zachodzące w przyrodzie oraz współpracować na rzecz zrównoważonego rozwoju, który został zdefiniowany, jako taki, który odpowiada obecnym potrzebom ludzi bez ograniczania przyszłym pokoleniom możliwości do zaspokojenia swoich potrzeb.</w:t>
      </w:r>
      <w:r>
        <w:t xml:space="preserve"> </w:t>
      </w:r>
      <w:r w:rsidRPr="00107873">
        <w:t>Wzmacnia również poczucie odpowiedzialności za stan przyrody.</w:t>
      </w:r>
    </w:p>
    <w:p w14:paraId="7712019E" w14:textId="1FC88589" w:rsidR="00AD4002" w:rsidRDefault="00AD4002" w:rsidP="00AD4002">
      <w:r w:rsidRPr="00A209E5">
        <w:t>Istotą edukacji leśnej społeczeństwa jest przekazanie wiedzy dotyczącej funkcji lasu, ze szczególnym uwzględnieniem funkcji gospodarczej oraz kształtowanie wrażliwości przede wszystkim młodego pokolenia na otaczającą nas przyrodę. Celem działań edukacyjnych jest</w:t>
      </w:r>
      <w:r>
        <w:t>:</w:t>
      </w:r>
      <w:r w:rsidRPr="00A209E5">
        <w:t xml:space="preserve"> </w:t>
      </w:r>
    </w:p>
    <w:p w14:paraId="4879151A" w14:textId="77777777" w:rsidR="00AD4002" w:rsidRDefault="00AD4002" w:rsidP="00AD4002">
      <w:r w:rsidRPr="00107873">
        <w:t xml:space="preserve">a) upowszechnianie w społeczeństwie wiedzy o ekosystemach leśnych, funkcjach lasu oraz zrównoważonej gospodarce leśnej prowadzonej przez Lasy Państwowe, </w:t>
      </w:r>
    </w:p>
    <w:p w14:paraId="682B515F" w14:textId="77777777" w:rsidR="00AD4002" w:rsidRPr="00107873" w:rsidRDefault="00AD4002" w:rsidP="00AD4002">
      <w:r w:rsidRPr="00107873">
        <w:t>b) kształtowanie umiejętności (krytyczne myślenie, selekcjonowanie i analiza informacji, praca w zespole),</w:t>
      </w:r>
    </w:p>
    <w:p w14:paraId="60DD9BED" w14:textId="77777777" w:rsidR="00AD4002" w:rsidRPr="00107873" w:rsidRDefault="00AD4002" w:rsidP="00AD4002">
      <w:r w:rsidRPr="00107873">
        <w:t>c) stymulowanie rozwoju postaw m. in. w zakresie racjonalnego i odpowiedzialnego korzystania z zasobów środowiska, w tym zasobów leśnych.</w:t>
      </w:r>
    </w:p>
    <w:p w14:paraId="160768A7" w14:textId="77777777" w:rsidR="00AD4002" w:rsidRPr="00A209E5" w:rsidRDefault="00AD4002" w:rsidP="00AD4002">
      <w:r w:rsidRPr="00A209E5">
        <w:t>Na terenie Nadleśnictwa funkcję edukacyjną pełni ścieżka pieszo-rowerowa "Brzegiem człopskich jezior". Na trasie ścieżki Nadleśnictwo Człopa przygotowało jedenaście przystanków, na których umieszczono tablice edukacyjne.</w:t>
      </w:r>
    </w:p>
    <w:p w14:paraId="35469806" w14:textId="77777777" w:rsidR="00AD4002" w:rsidRPr="00A209E5" w:rsidRDefault="00AD4002" w:rsidP="00AD4002">
      <w:r w:rsidRPr="00A209E5">
        <w:t>Dla potrzeb edukacji przyrodniczo-leśnej przy siedzibie Nadleśnictwa Człopa stworzono park, który systematycznie uzupełniany jest o nowe gatunki drzew i krzewów. Na terenie parku wydzielono ponadto leśną klasę</w:t>
      </w:r>
      <w:r>
        <w:t xml:space="preserve"> -</w:t>
      </w:r>
      <w:r w:rsidRPr="00A209E5">
        <w:t>miejsce do prowadzenia w terenie zajęć z zakresu edukacji przyrodniczej, wyposażone w eksponaty i tablice dydaktyczne związane m.in. z gospodarką leśną.</w:t>
      </w:r>
      <w:r>
        <w:t xml:space="preserve"> W siedzibie Nadleśnictwa natomiast powstaje tzw. Zielona klasa – przestrzeń przeznaczona na potrzeby działalności edukacyjnej.  </w:t>
      </w:r>
    </w:p>
    <w:p w14:paraId="7042F159" w14:textId="77777777" w:rsidR="00AD4002" w:rsidRPr="00A209E5" w:rsidRDefault="00AD4002" w:rsidP="00AD4002">
      <w:r w:rsidRPr="00A209E5">
        <w:t xml:space="preserve">Pracownicy Nadleśnictwa Człopa od wielu lat angażują się aktywnie w działania, których celem jest szerzenie w społeczeństwie nie tylko wiedzy z zakresu gospodarki leśnej, ale również wiedzy przyrodniczej. Współpracują przy tym z placówkami oświatowymi i samorządami lokalnymi tworząc stoiska edukacyjne, wydarzenia plenerowe, organizując zajęcia i warsztaty dla różnych grup społecznych i wiekowych. Działalność edukacyjna i społeczna Nadleśnictwa promowana jest nie tylko na oficjalnej stronie internetowej, ale tez przy pomocy popularnych mediów społecznościowych. </w:t>
      </w:r>
    </w:p>
    <w:p w14:paraId="5331D4FF" w14:textId="77777777" w:rsidR="00AD4002" w:rsidRPr="008124BF" w:rsidRDefault="00AD4002" w:rsidP="00AD4002">
      <w:r w:rsidRPr="00A209E5">
        <w:t xml:space="preserve">W kolejnych latach, działalność edukacyjna oraz współpraca z samorządami, szkołami oraz innymi partnerami będzie kontynuowana, </w:t>
      </w:r>
      <w:r w:rsidRPr="008124BF">
        <w:t xml:space="preserve">a podstawę do prowadzenia działań stanowić będą plany roczne edukacji leśnej </w:t>
      </w:r>
      <w:r>
        <w:t>N</w:t>
      </w:r>
      <w:r w:rsidRPr="008124BF">
        <w:t>adleśnictwa zgodnie z zarządzeniem 11/2024 DGLP</w:t>
      </w:r>
      <w:r>
        <w:t>.</w:t>
      </w:r>
    </w:p>
    <w:p w14:paraId="7B9F0D27" w14:textId="77777777" w:rsidR="00AD4002" w:rsidRPr="00107873" w:rsidRDefault="00AD4002" w:rsidP="00AD4002"/>
    <w:p w14:paraId="5ACC11EC" w14:textId="7230B42F" w:rsidR="00407B9A" w:rsidRPr="00061C59" w:rsidRDefault="0031743A" w:rsidP="00DC7DCB">
      <w:pPr>
        <w:pStyle w:val="Nagwek2"/>
        <w:numPr>
          <w:ilvl w:val="1"/>
          <w:numId w:val="90"/>
        </w:numPr>
        <w:ind w:left="426"/>
      </w:pPr>
      <w:bookmarkStart w:id="479" w:name="_Toc179200347"/>
      <w:r w:rsidRPr="00061C59">
        <w:t>Promocja</w:t>
      </w:r>
      <w:bookmarkEnd w:id="479"/>
    </w:p>
    <w:p w14:paraId="0B0F90B0" w14:textId="55ABFCF4" w:rsidR="007925EB" w:rsidRDefault="007925EB" w:rsidP="007925EB">
      <w:pPr>
        <w:pStyle w:val="Bezodstpw"/>
        <w:jc w:val="both"/>
      </w:pPr>
      <w:r>
        <w:t>Działalność promocyjna Nadleśnictwa Człopa prowadzona jest przez pracowników Nadleśnictwa w oparciu o naturalne walory przyrodnicze oraz istniejącą bazę promocyjno-edukacyjną, której celem jest:</w:t>
      </w:r>
    </w:p>
    <w:p w14:paraId="6F2E6BCD" w14:textId="4E1FFEFA" w:rsidR="007925EB" w:rsidRDefault="007925EB">
      <w:pPr>
        <w:pStyle w:val="Bezodstpw"/>
        <w:numPr>
          <w:ilvl w:val="0"/>
          <w:numId w:val="80"/>
        </w:numPr>
        <w:jc w:val="both"/>
      </w:pPr>
      <w:r>
        <w:t>podnoszenie świadomości społeczeństwa w zakresie racjonalnego odpowiedzialnego korzystania z wszystkich funkcji lasu, znaczenia lasów oraz pracy nadleśnictwa w ochronie środowiska i zrównoważonego zarządzania zasobami leśnymi;</w:t>
      </w:r>
    </w:p>
    <w:p w14:paraId="62EA9CB2" w14:textId="6C78BCFC" w:rsidR="007925EB" w:rsidRDefault="007925EB">
      <w:pPr>
        <w:pStyle w:val="Bezodstpw"/>
        <w:numPr>
          <w:ilvl w:val="0"/>
          <w:numId w:val="80"/>
        </w:numPr>
        <w:jc w:val="both"/>
      </w:pPr>
      <w:r>
        <w:lastRenderedPageBreak/>
        <w:t>budowanie zaufania społecznego dla działalności zawodowej leśników;</w:t>
      </w:r>
    </w:p>
    <w:p w14:paraId="630DB561" w14:textId="0229D818" w:rsidR="007925EB" w:rsidRDefault="007925EB">
      <w:pPr>
        <w:pStyle w:val="Bezodstpw"/>
        <w:numPr>
          <w:ilvl w:val="0"/>
          <w:numId w:val="80"/>
        </w:numPr>
        <w:jc w:val="both"/>
      </w:pPr>
      <w:r>
        <w:t>upowszechnienie w społeczeństwie wiedzy o środowisku leśnym oraz o wielofunkcyjności lasu i zrównoważonej gospodarce leśnej;</w:t>
      </w:r>
    </w:p>
    <w:p w14:paraId="1986D320" w14:textId="3B10D6DD" w:rsidR="007925EB" w:rsidRDefault="007925EB">
      <w:pPr>
        <w:pStyle w:val="Bezodstpw"/>
        <w:numPr>
          <w:ilvl w:val="0"/>
          <w:numId w:val="80"/>
        </w:numPr>
        <w:jc w:val="both"/>
      </w:pPr>
      <w:r>
        <w:t>promocja wydarzeń, inicjatyw i osiągnięć nadleśnictwa. Organizacja dni otwartych, spacerów, pikników oraz innych wydarzeń, których charakter angażuje społeczność lokalną;</w:t>
      </w:r>
    </w:p>
    <w:p w14:paraId="645E2B58" w14:textId="420206E1" w:rsidR="007925EB" w:rsidRDefault="007925EB">
      <w:pPr>
        <w:pStyle w:val="Bezodstpw"/>
        <w:numPr>
          <w:ilvl w:val="0"/>
          <w:numId w:val="80"/>
        </w:numPr>
        <w:jc w:val="both"/>
      </w:pPr>
      <w:r>
        <w:t>promocja atrakcji i szlaków turystycznych, ścieżek edukacyjnych i innych atrakcji nadleśnictwa;</w:t>
      </w:r>
    </w:p>
    <w:p w14:paraId="0BB1BC11" w14:textId="31AF35E5" w:rsidR="007925EB" w:rsidRDefault="007925EB">
      <w:pPr>
        <w:pStyle w:val="Bezodstpw"/>
        <w:numPr>
          <w:ilvl w:val="0"/>
          <w:numId w:val="80"/>
        </w:numPr>
        <w:jc w:val="both"/>
      </w:pPr>
      <w:r>
        <w:t>kampanie marketingowe poprzez wykorzystywanie kanałów internetowych, media społecznościowe, ulotki i plakaty z jednoczesnym monitorowaniem i oceną efektywności działań promocyjno-edukacyjnych;</w:t>
      </w:r>
    </w:p>
    <w:p w14:paraId="4003B62C" w14:textId="60C8FD28" w:rsidR="00912A3E" w:rsidRDefault="007925EB">
      <w:pPr>
        <w:pStyle w:val="Bezodstpw"/>
        <w:numPr>
          <w:ilvl w:val="0"/>
          <w:numId w:val="80"/>
        </w:numPr>
        <w:jc w:val="both"/>
      </w:pPr>
      <w:r>
        <w:t>współpraca z partnerami – lokalnymi przedsiębiorstwami, instytucjami, organizacjami pozarządowymi i innymi partnerami w celu zwiększania efektywności działań promocyjnych dla większego wpływu społecznego, poprzez udział w lokalnych wydarzeniach organizowanych przez jednostki samorządowe, stowarzyszenia, szkoły, koła i inne;</w:t>
      </w:r>
    </w:p>
    <w:p w14:paraId="13D233A0" w14:textId="77777777" w:rsidR="00BB1E8E" w:rsidRDefault="00BB1E8E" w:rsidP="00BB1E8E">
      <w:pPr>
        <w:pStyle w:val="Bezodstpw"/>
        <w:jc w:val="both"/>
      </w:pPr>
    </w:p>
    <w:p w14:paraId="64C3687C" w14:textId="7BF45463" w:rsidR="00BB1E8E" w:rsidRPr="00BB1E8E" w:rsidRDefault="00BB1E8E" w:rsidP="00BB1E8E">
      <w:pPr>
        <w:pStyle w:val="Bezodstpw"/>
        <w:jc w:val="both"/>
      </w:pPr>
      <w:r>
        <w:t>Do przykładowych działań</w:t>
      </w:r>
      <w:r w:rsidRPr="00BB1E8E">
        <w:t xml:space="preserve"> własn</w:t>
      </w:r>
      <w:r>
        <w:t>ych</w:t>
      </w:r>
      <w:r w:rsidRPr="00BB1E8E">
        <w:t xml:space="preserve"> </w:t>
      </w:r>
      <w:r w:rsidR="00846205">
        <w:t>N</w:t>
      </w:r>
      <w:r w:rsidRPr="00BB1E8E">
        <w:t xml:space="preserve">adleśnictwa </w:t>
      </w:r>
      <w:r>
        <w:t>w zakresie edukacji i promocji można zaliczyć</w:t>
      </w:r>
      <w:r w:rsidRPr="00BB1E8E">
        <w:t>:</w:t>
      </w:r>
    </w:p>
    <w:p w14:paraId="378C4460" w14:textId="590FEA78" w:rsidR="00BB1E8E" w:rsidRPr="00BB1E8E" w:rsidRDefault="00BB1E8E">
      <w:pPr>
        <w:pStyle w:val="Bezodstpw"/>
        <w:numPr>
          <w:ilvl w:val="0"/>
          <w:numId w:val="80"/>
        </w:numPr>
        <w:jc w:val="both"/>
      </w:pPr>
      <w:r w:rsidRPr="00BB1E8E">
        <w:t>współorganizacja „Piknik rodzinny nad jeziorem Trzebin”,</w:t>
      </w:r>
    </w:p>
    <w:p w14:paraId="1B27DCDC" w14:textId="4CA289D3" w:rsidR="00BB1E8E" w:rsidRPr="00BB1E8E" w:rsidRDefault="00BB1E8E">
      <w:pPr>
        <w:pStyle w:val="Bezodstpw"/>
        <w:numPr>
          <w:ilvl w:val="0"/>
          <w:numId w:val="80"/>
        </w:numPr>
        <w:jc w:val="both"/>
      </w:pPr>
      <w:r w:rsidRPr="00BB1E8E">
        <w:t xml:space="preserve">współorganizacja „Dożynki Powiatowo-Gminne na stadionie miejskim w Człopie”, </w:t>
      </w:r>
    </w:p>
    <w:p w14:paraId="6350B06C" w14:textId="7413B0E0" w:rsidR="00BB1E8E" w:rsidRPr="00BB1E8E" w:rsidRDefault="00BB1E8E">
      <w:pPr>
        <w:pStyle w:val="Bezodstpw"/>
        <w:numPr>
          <w:ilvl w:val="0"/>
          <w:numId w:val="80"/>
        </w:numPr>
        <w:jc w:val="both"/>
      </w:pPr>
      <w:r w:rsidRPr="00BB1E8E">
        <w:t>akcja #sadziMY, sadzenie – odnowienie powierzchni leśnej przy współudziale lokalnej społeczności,</w:t>
      </w:r>
    </w:p>
    <w:p w14:paraId="298D0A89" w14:textId="60BF5F19" w:rsidR="00BB1E8E" w:rsidRPr="00BB1E8E" w:rsidRDefault="00BB1E8E">
      <w:pPr>
        <w:pStyle w:val="Bezodstpw"/>
        <w:numPr>
          <w:ilvl w:val="0"/>
          <w:numId w:val="80"/>
        </w:numPr>
        <w:jc w:val="both"/>
      </w:pPr>
      <w:r w:rsidRPr="00BB1E8E">
        <w:t xml:space="preserve">akcja cykliczna honorowego krwiodawstwa poprzez co trzymiesięczny udział mobilnego </w:t>
      </w:r>
      <w:proofErr w:type="spellStart"/>
      <w:r w:rsidRPr="00BB1E8E">
        <w:t>krwiobusa</w:t>
      </w:r>
      <w:proofErr w:type="spellEnd"/>
      <w:r w:rsidRPr="00BB1E8E">
        <w:t xml:space="preserve"> (</w:t>
      </w:r>
      <w:proofErr w:type="spellStart"/>
      <w:r w:rsidRPr="00BB1E8E">
        <w:t>RCKiK</w:t>
      </w:r>
      <w:proofErr w:type="spellEnd"/>
      <w:r w:rsidRPr="00BB1E8E">
        <w:t xml:space="preserve"> Szczecin) pod siedzibą Nadleśnictwa Człopa,</w:t>
      </w:r>
    </w:p>
    <w:p w14:paraId="22D9E172" w14:textId="09008954" w:rsidR="00BB1E8E" w:rsidRPr="00BB1E8E" w:rsidRDefault="00BB1E8E">
      <w:pPr>
        <w:pStyle w:val="Bezodstpw"/>
        <w:numPr>
          <w:ilvl w:val="0"/>
          <w:numId w:val="80"/>
        </w:numPr>
        <w:jc w:val="both"/>
      </w:pPr>
      <w:r w:rsidRPr="00BB1E8E">
        <w:t>akcja „Choinka od Leśnika”</w:t>
      </w:r>
    </w:p>
    <w:p w14:paraId="1BAA8452" w14:textId="64893842" w:rsidR="00BB1E8E" w:rsidRPr="00BB1E8E" w:rsidRDefault="00BB1E8E">
      <w:pPr>
        <w:pStyle w:val="Bezodstpw"/>
        <w:numPr>
          <w:ilvl w:val="0"/>
          <w:numId w:val="80"/>
        </w:numPr>
        <w:jc w:val="both"/>
      </w:pPr>
      <w:r w:rsidRPr="00BB1E8E">
        <w:t>promocja żywności pochodzenia leśnego „Dobre z lasu”,</w:t>
      </w:r>
    </w:p>
    <w:p w14:paraId="77A2F036" w14:textId="5C6E981C" w:rsidR="00BB1E8E" w:rsidRPr="00BB1E8E" w:rsidRDefault="00BB1E8E">
      <w:pPr>
        <w:pStyle w:val="Bezodstpw"/>
        <w:numPr>
          <w:ilvl w:val="0"/>
          <w:numId w:val="80"/>
        </w:numPr>
        <w:jc w:val="both"/>
      </w:pPr>
      <w:r w:rsidRPr="00BB1E8E">
        <w:t>wydawanie sadzonek podczas akcji „sadzonka od leśnika”</w:t>
      </w:r>
    </w:p>
    <w:p w14:paraId="364024D5" w14:textId="77777777" w:rsidR="00BB1E8E" w:rsidRPr="00306C37" w:rsidRDefault="00BB1E8E" w:rsidP="00BB1E8E">
      <w:pPr>
        <w:pStyle w:val="Bezodstpw"/>
        <w:jc w:val="both"/>
        <w:rPr>
          <w:sz w:val="4"/>
          <w:szCs w:val="4"/>
        </w:rPr>
      </w:pPr>
    </w:p>
    <w:p w14:paraId="0CAC27D1" w14:textId="47012159" w:rsidR="0031743A" w:rsidRPr="00061C59" w:rsidRDefault="0031743A" w:rsidP="00DC7DCB">
      <w:pPr>
        <w:pStyle w:val="Nagwek1"/>
        <w:numPr>
          <w:ilvl w:val="0"/>
          <w:numId w:val="90"/>
        </w:numPr>
        <w:ind w:left="360"/>
      </w:pPr>
      <w:bookmarkStart w:id="480" w:name="_Toc179200348"/>
      <w:r w:rsidRPr="00061C59">
        <w:t>Ochrona wartości kulturowych</w:t>
      </w:r>
      <w:bookmarkEnd w:id="480"/>
      <w:r w:rsidRPr="00061C59">
        <w:t xml:space="preserve"> </w:t>
      </w:r>
    </w:p>
    <w:p w14:paraId="468FC5D8" w14:textId="24F00F4D" w:rsidR="00F578F1" w:rsidRPr="00061C59" w:rsidRDefault="00F12B55" w:rsidP="00DC7DCB">
      <w:pPr>
        <w:pStyle w:val="Nagwek2"/>
        <w:numPr>
          <w:ilvl w:val="1"/>
          <w:numId w:val="90"/>
        </w:numPr>
        <w:ind w:left="426"/>
      </w:pPr>
      <w:bookmarkStart w:id="481" w:name="_Toc179200349"/>
      <w:r w:rsidRPr="00061C59">
        <w:t>Zarys</w:t>
      </w:r>
      <w:r w:rsidR="006E5D65" w:rsidRPr="00061C59">
        <w:t xml:space="preserve"> Historii w zasięgu Nadleśnictwa</w:t>
      </w:r>
      <w:bookmarkEnd w:id="481"/>
    </w:p>
    <w:p w14:paraId="5352B73A" w14:textId="608FBA70" w:rsidR="005D7202" w:rsidRPr="00A209E5" w:rsidRDefault="005D7202" w:rsidP="005D7202">
      <w:pPr>
        <w:rPr>
          <w:lang w:eastAsia="pl-PL"/>
        </w:rPr>
      </w:pPr>
      <w:r w:rsidRPr="00A209E5">
        <w:rPr>
          <w:lang w:eastAsia="pl-PL"/>
        </w:rPr>
        <w:t>Człopa to jedno z najstarszych miast Pojezierza Wałeckiego i Pomorza. Dzieje Człopy sięgają najprawdopodobniej X wieku, jednak przyjmowana data lokacji miasta to rok 1245. Wskazuje na to dokument stanowiący potwierdzenie aktu darowizny z 1245 r., w którym osadę Człopa nazwano miastem. Pierwszy przekaz historyczny dotyczący Człopy mówi o jej władcy księciu Dzierżykraju (herbu Nałęcz), który żył prawdopodobnie na przełomie X i XI w. i władał rozległymi ziemiami między Drawą, Gwdą i Notecią. Centralnym ośrodkiem jego księstwa miała być właśnie Człopa.</w:t>
      </w:r>
    </w:p>
    <w:p w14:paraId="274C1A4B" w14:textId="77777777" w:rsidR="005D7202" w:rsidRPr="00A209E5" w:rsidRDefault="005D7202" w:rsidP="005D7202">
      <w:pPr>
        <w:rPr>
          <w:lang w:eastAsia="pl-PL"/>
        </w:rPr>
      </w:pPr>
      <w:r w:rsidRPr="00A209E5">
        <w:rPr>
          <w:lang w:eastAsia="pl-PL"/>
        </w:rPr>
        <w:t xml:space="preserve">Pochodzenie nazwy Człopa nie jest do końca wyjaśnione. W przekazach historycznych można spotkać nazwę Człopa w różnej formie, jako: Szlup, Słup, </w:t>
      </w:r>
      <w:proofErr w:type="spellStart"/>
      <w:r w:rsidRPr="00A209E5">
        <w:rPr>
          <w:lang w:eastAsia="pl-PL"/>
        </w:rPr>
        <w:t>Slop</w:t>
      </w:r>
      <w:proofErr w:type="spellEnd"/>
      <w:r w:rsidRPr="00A209E5">
        <w:rPr>
          <w:lang w:eastAsia="pl-PL"/>
        </w:rPr>
        <w:t xml:space="preserve">, </w:t>
      </w:r>
      <w:proofErr w:type="spellStart"/>
      <w:r w:rsidRPr="00A209E5">
        <w:rPr>
          <w:lang w:eastAsia="pl-PL"/>
        </w:rPr>
        <w:t>Szlopa</w:t>
      </w:r>
      <w:proofErr w:type="spellEnd"/>
      <w:r w:rsidRPr="00A209E5">
        <w:rPr>
          <w:lang w:eastAsia="pl-PL"/>
        </w:rPr>
        <w:t xml:space="preserve"> (niem. </w:t>
      </w:r>
      <w:proofErr w:type="spellStart"/>
      <w:r w:rsidRPr="00A209E5">
        <w:rPr>
          <w:lang w:eastAsia="pl-PL"/>
        </w:rPr>
        <w:t>Schloppe</w:t>
      </w:r>
      <w:proofErr w:type="spellEnd"/>
      <w:r w:rsidRPr="00A209E5">
        <w:rPr>
          <w:lang w:eastAsia="pl-PL"/>
        </w:rPr>
        <w:t>). Istnieją trzy wersje, które wyjaśniają pochodzenie nazwy miejscowości. Pierwsza, nazwę Człopa wywodzi od słowiańskiego słowa "</w:t>
      </w:r>
      <w:proofErr w:type="spellStart"/>
      <w:r w:rsidRPr="00A209E5">
        <w:rPr>
          <w:lang w:eastAsia="pl-PL"/>
        </w:rPr>
        <w:t>Slu</w:t>
      </w:r>
      <w:proofErr w:type="spellEnd"/>
      <w:r w:rsidRPr="00A209E5">
        <w:rPr>
          <w:lang w:eastAsia="pl-PL"/>
        </w:rPr>
        <w:t>", oznaczającego bród. Druga nazwę Człopa wiąże ze słowem "</w:t>
      </w:r>
      <w:proofErr w:type="spellStart"/>
      <w:r w:rsidRPr="00A209E5">
        <w:rPr>
          <w:lang w:eastAsia="pl-PL"/>
        </w:rPr>
        <w:t>Slupi</w:t>
      </w:r>
      <w:proofErr w:type="spellEnd"/>
      <w:r w:rsidRPr="00A209E5">
        <w:rPr>
          <w:lang w:eastAsia="pl-PL"/>
        </w:rPr>
        <w:t>", (oznaczającym słup, pal), co związane było z prawdopodobnym wznoszeniem budowli mieszkalnych na słupach w początkowym okresie osadnictwa. Ostatnie wytłumaczenie pochodzi z niemieckich opracowań, wiążących nazwę Człopa ze słowami "</w:t>
      </w:r>
      <w:proofErr w:type="spellStart"/>
      <w:r w:rsidRPr="00A209E5">
        <w:rPr>
          <w:lang w:eastAsia="pl-PL"/>
        </w:rPr>
        <w:t>Slop</w:t>
      </w:r>
      <w:proofErr w:type="spellEnd"/>
      <w:r w:rsidRPr="00A209E5">
        <w:rPr>
          <w:lang w:eastAsia="pl-PL"/>
        </w:rPr>
        <w:t>" lub "</w:t>
      </w:r>
      <w:proofErr w:type="spellStart"/>
      <w:r w:rsidRPr="00A209E5">
        <w:rPr>
          <w:lang w:eastAsia="pl-PL"/>
        </w:rPr>
        <w:t>Schlopp</w:t>
      </w:r>
      <w:proofErr w:type="spellEnd"/>
      <w:r w:rsidRPr="00A209E5">
        <w:rPr>
          <w:lang w:eastAsia="pl-PL"/>
        </w:rPr>
        <w:t xml:space="preserve">", oznaczających zakole, pętlę, jaką w miejscu osady tworzyła rzeka </w:t>
      </w:r>
      <w:proofErr w:type="spellStart"/>
      <w:r w:rsidRPr="00A209E5">
        <w:rPr>
          <w:lang w:eastAsia="pl-PL"/>
        </w:rPr>
        <w:t>Cieszynka</w:t>
      </w:r>
      <w:proofErr w:type="spellEnd"/>
      <w:r w:rsidRPr="00A209E5">
        <w:rPr>
          <w:lang w:eastAsia="pl-PL"/>
        </w:rPr>
        <w:t>.</w:t>
      </w:r>
    </w:p>
    <w:p w14:paraId="52A8DC1B" w14:textId="77777777" w:rsidR="005D7202" w:rsidRPr="00A209E5" w:rsidRDefault="005D7202" w:rsidP="005D7202">
      <w:r w:rsidRPr="00A209E5">
        <w:t>Przywilej miejski został nadany Człopie w 1614 r., przez pana włości, Adama Sędziwoja Czarnkowskiego. Statut miasta określał szczegółowo prawa miasta i jego mieszkańców oraz obowiązki wobec dziedzica grodu i włości.</w:t>
      </w:r>
    </w:p>
    <w:p w14:paraId="3310CECD" w14:textId="77777777" w:rsidR="005D7202" w:rsidRPr="00A209E5" w:rsidRDefault="005D7202" w:rsidP="005D7202">
      <w:r w:rsidRPr="00A209E5">
        <w:lastRenderedPageBreak/>
        <w:t xml:space="preserve">Na przestrzeni lat Człopa wielokrotnie zmieniała właścicieli. Do roku 1727 właścicielami Człopy był ród Czarnkowskich. Po śmierci Władysława Czarnkowskiego, do 1814 r., Człopa przechodziła kolejno pod opiekę: hrabiny Opalińskiej, księcia Antoniego Sułkowskiego, barona von </w:t>
      </w:r>
      <w:proofErr w:type="spellStart"/>
      <w:r w:rsidRPr="00A209E5">
        <w:t>Dulfusa</w:t>
      </w:r>
      <w:proofErr w:type="spellEnd"/>
      <w:r w:rsidRPr="00A209E5">
        <w:t>, barona von Flotowa. Po 1814 r., miasto Człopa zaczęło podlegać administracji państwowej.</w:t>
      </w:r>
    </w:p>
    <w:p w14:paraId="2F4DE5E9" w14:textId="0F44FBD7" w:rsidR="009D11E8" w:rsidRPr="00A209E5" w:rsidRDefault="009D11E8" w:rsidP="009D11E8">
      <w:pPr>
        <w:jc w:val="center"/>
      </w:pPr>
      <w:r w:rsidRPr="00A209E5">
        <w:rPr>
          <w:noProof/>
        </w:rPr>
        <w:drawing>
          <wp:inline distT="0" distB="0" distL="0" distR="0" wp14:anchorId="647E254B" wp14:editId="67565B70">
            <wp:extent cx="5932170" cy="4601210"/>
            <wp:effectExtent l="0" t="0" r="0" b="8890"/>
            <wp:docPr id="113222110" name="Obraz 4" descr="Obraz zawierający tekst,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2110" name="Obraz 4" descr="Obraz zawierający tekst, mapa&#10;&#10;Opis wygenerowany automatyczni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32170" cy="4601210"/>
                    </a:xfrm>
                    <a:prstGeom prst="rect">
                      <a:avLst/>
                    </a:prstGeom>
                    <a:ln>
                      <a:noFill/>
                    </a:ln>
                    <a:effectLst>
                      <a:softEdge rad="112500"/>
                    </a:effectLst>
                  </pic:spPr>
                </pic:pic>
              </a:graphicData>
            </a:graphic>
          </wp:inline>
        </w:drawing>
      </w:r>
    </w:p>
    <w:p w14:paraId="6C789138" w14:textId="548D44E6" w:rsidR="009D11E8" w:rsidRPr="00A209E5" w:rsidRDefault="009D11E8" w:rsidP="00CF35D2">
      <w:pPr>
        <w:jc w:val="center"/>
      </w:pPr>
      <w:bookmarkStart w:id="482" w:name="_Toc179187050"/>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326C61">
        <w:rPr>
          <w:noProof/>
          <w:sz w:val="18"/>
          <w:szCs w:val="18"/>
        </w:rPr>
        <w:t>42</w:t>
      </w:r>
      <w:r w:rsidRPr="00A209E5">
        <w:rPr>
          <w:noProof/>
          <w:sz w:val="18"/>
          <w:szCs w:val="18"/>
        </w:rPr>
        <w:fldChar w:fldCharType="end"/>
      </w:r>
      <w:r w:rsidRPr="00A209E5">
        <w:rPr>
          <w:noProof/>
          <w:sz w:val="18"/>
          <w:szCs w:val="18"/>
        </w:rPr>
        <w:t xml:space="preserve">. </w:t>
      </w:r>
      <w:r w:rsidR="00CF35D2" w:rsidRPr="00A209E5">
        <w:rPr>
          <w:noProof/>
          <w:sz w:val="18"/>
          <w:szCs w:val="18"/>
        </w:rPr>
        <w:t>Człopa (Schloppe) oraz tereny w południowo wschodniej części współczesnego Nadleśnictwa Człopa na mapie z 1936 roku (źródło: http://mapy.amzp.pl)</w:t>
      </w:r>
      <w:bookmarkEnd w:id="482"/>
    </w:p>
    <w:p w14:paraId="26DA63E5" w14:textId="17967678" w:rsidR="005D7202" w:rsidRPr="00A209E5" w:rsidRDefault="005D7202" w:rsidP="005D7202">
      <w:r w:rsidRPr="00A209E5">
        <w:t>Pod koniec XIX wieku Człopa zaczęła się dynamicznie rozwijać, co związane było z budową linii kolejowej Berlin-Królewiec oraz Poznań-Szczecin. W latach 1900-1904 powstała linia kolejowa Krzyż-Człopa, dzięki czemu miasto Człopa uzyskało bezpośrednie połączenie z linią kolei Berlin-Królewiec. Fakt ten miał olbrzymie znaczenie dla rozwoju miasta i okolic</w:t>
      </w:r>
      <w:r w:rsidR="00DC2D74">
        <w:t>-</w:t>
      </w:r>
      <w:r w:rsidRPr="00A209E5">
        <w:t xml:space="preserve"> kolej umożliwiła bowiem nie tylko ruch pasażerski, lecz przede wszystkim- transport towarowy.</w:t>
      </w:r>
    </w:p>
    <w:p w14:paraId="32018B34" w14:textId="47957D7E" w:rsidR="006E5D65" w:rsidRPr="00A209E5" w:rsidRDefault="005D7202" w:rsidP="004D164B">
      <w:pPr>
        <w:rPr>
          <w:noProof/>
          <w:sz w:val="18"/>
          <w:szCs w:val="18"/>
        </w:rPr>
      </w:pPr>
      <w:r w:rsidRPr="00A209E5">
        <w:t xml:space="preserve">Podczas II wojny światowej, w dniach od 29.01.1945 r. do 3.02.1945 r., o miasto toczyły się ciężkie walki miedzy wojskami niemieckimi i radzieckimi, w wyniku, których Człopa została niemal całkowicie zniszczona. 3 lutego Człopę zajęły wojska radzieckie. </w:t>
      </w:r>
      <w:r w:rsidR="00F54A98" w:rsidRPr="00A209E5">
        <w:rPr>
          <w:noProof/>
          <w:sz w:val="18"/>
          <w:szCs w:val="18"/>
        </w:rPr>
        <w:t xml:space="preserve"> </w:t>
      </w:r>
    </w:p>
    <w:p w14:paraId="5600ED8C" w14:textId="16881732" w:rsidR="00AE0ECF" w:rsidRPr="00A209E5" w:rsidRDefault="00AE0ECF" w:rsidP="00AE0ECF">
      <w:r w:rsidRPr="00A209E5">
        <w:t>Miasto Człopa od początku znajdowało się w granicach ziem polskich, jednak po rozbiorach Polski wcielone zostało do Prus (prowincja Prusy Zachodnie). W granice państwa polskiego powróciło, po niemal 173 latach, dopiero po II wojnie światowej</w:t>
      </w:r>
      <w:r w:rsidRPr="00A209E5">
        <w:rPr>
          <w:rStyle w:val="Odwoanieprzypisudolnego"/>
        </w:rPr>
        <w:footnoteReference w:id="3"/>
      </w:r>
      <w:r w:rsidR="00527EC9" w:rsidRPr="00A209E5">
        <w:t>.</w:t>
      </w:r>
    </w:p>
    <w:p w14:paraId="41EE66C7" w14:textId="77777777" w:rsidR="00D871AC" w:rsidRPr="00A209E5" w:rsidRDefault="00D871AC" w:rsidP="006E5D65">
      <w:pPr>
        <w:pStyle w:val="Bezodstpw"/>
      </w:pPr>
    </w:p>
    <w:p w14:paraId="5C3F4E3C" w14:textId="1AC574F3" w:rsidR="00F578F1" w:rsidRPr="00061C59" w:rsidRDefault="006E5D65" w:rsidP="00DC7DCB">
      <w:pPr>
        <w:pStyle w:val="Nagwek2"/>
        <w:numPr>
          <w:ilvl w:val="1"/>
          <w:numId w:val="90"/>
        </w:numPr>
        <w:ind w:left="426"/>
      </w:pPr>
      <w:bookmarkStart w:id="483" w:name="_Toc179200350"/>
      <w:r w:rsidRPr="00061C59">
        <w:lastRenderedPageBreak/>
        <w:t xml:space="preserve">Obiekty </w:t>
      </w:r>
      <w:r w:rsidR="00B45B87" w:rsidRPr="00061C59">
        <w:t xml:space="preserve">kultury materialnej </w:t>
      </w:r>
      <w:r w:rsidR="007547DC" w:rsidRPr="00061C59">
        <w:t>wpisane do rejestru zabytków</w:t>
      </w:r>
      <w:bookmarkEnd w:id="483"/>
    </w:p>
    <w:p w14:paraId="50B4B48B" w14:textId="53AFB38D" w:rsidR="00B45B87" w:rsidRPr="00A209E5" w:rsidRDefault="00B45B87" w:rsidP="00B45B87">
      <w:r w:rsidRPr="00A209E5">
        <w:t>Zabytek to nieruchomość lub rzecz ruchoma, ich część lub zespoły, będące dziełem człowieka lub związane z jego działalnością i stanowiące świadectwo minionej epoki bądź zdarzenia, których zachowanie leży w interesie społecznym ze względu na posiadaną wartość historyczną, artystyczną lub naukową — art. 3 pkt 1 ustawy o ochronie zabytków i opiece nad zabytkami (Dz.U. z 2022 r. poz. 840).</w:t>
      </w:r>
    </w:p>
    <w:p w14:paraId="0292DEA4" w14:textId="77777777" w:rsidR="007547DC" w:rsidRPr="00A209E5" w:rsidRDefault="007547DC" w:rsidP="007547DC">
      <w:pPr>
        <w:rPr>
          <w:lang w:eastAsia="pl-PL"/>
        </w:rPr>
      </w:pPr>
      <w:r w:rsidRPr="00A209E5">
        <w:rPr>
          <w:lang w:eastAsia="pl-PL"/>
        </w:rPr>
        <w:t xml:space="preserve">W myśl w/w </w:t>
      </w:r>
      <w:r w:rsidRPr="00A209E5">
        <w:rPr>
          <w:i/>
          <w:lang w:eastAsia="pl-PL"/>
        </w:rPr>
        <w:t>Ustawy</w:t>
      </w:r>
      <w:r w:rsidRPr="00A209E5">
        <w:rPr>
          <w:lang w:eastAsia="pl-PL"/>
        </w:rPr>
        <w:t xml:space="preserve">, ochronie i opiece konserwatorskiej podlegają zabytkowe: krajobrazy kulturowe; układy urbanistyczne, ruralistyczne i zespoły budowlane; dzieła architektury i budownictwa; dzieła budownictwa obronnego; obiekty techniki, zwłaszcza kopalnie, huty, elektrownie i inne zakłady przemysłowe, cmentarze, parki, ogrody i inne formy zaprojektowanej zieleni, miejsca upamiętniające wydarzenia historyczne bądź działalność wybitnych osobistości lub instytucji. </w:t>
      </w:r>
    </w:p>
    <w:p w14:paraId="5773DE38" w14:textId="77777777" w:rsidR="007547DC" w:rsidRPr="00A209E5" w:rsidRDefault="007547DC" w:rsidP="007547DC">
      <w:r w:rsidRPr="00A209E5">
        <w:t xml:space="preserve">Poniżej przedstawiono ważniejsze obiekty kultury materialnej (zabytki nieruchome) wg wykazu obiektów wpisanych do rejestru zabytków województwa zachodniopomorskiego na </w:t>
      </w:r>
      <w:r w:rsidRPr="00A209E5">
        <w:rPr>
          <w:rFonts w:asciiTheme="minorHAnsi" w:hAnsiTheme="minorHAnsi" w:cstheme="minorHAnsi"/>
          <w:szCs w:val="24"/>
        </w:rPr>
        <w:t xml:space="preserve">podstawie decyzji wydanej przez </w:t>
      </w:r>
      <w:r w:rsidRPr="00A209E5">
        <w:t>Wojewódzkiego Konserwatora Zabytków, zlokalizowane w zasięgu terytorialnym Nadleśnictwa Człopa</w:t>
      </w:r>
      <w:r w:rsidRPr="00A209E5">
        <w:rPr>
          <w:rStyle w:val="Odwoanieprzypisudolnego"/>
        </w:rPr>
        <w:footnoteReference w:id="4"/>
      </w:r>
      <w:r w:rsidRPr="00A209E5">
        <w:t>:</w:t>
      </w:r>
    </w:p>
    <w:p w14:paraId="1320DD5F" w14:textId="77777777" w:rsidR="007547DC" w:rsidRPr="00A209E5" w:rsidRDefault="007547DC" w:rsidP="007547DC">
      <w:pPr>
        <w:rPr>
          <w:b/>
        </w:rPr>
      </w:pPr>
      <w:r w:rsidRPr="00A209E5">
        <w:rPr>
          <w:b/>
        </w:rPr>
        <w:t>Gmina i miasto Człopa:</w:t>
      </w:r>
    </w:p>
    <w:p w14:paraId="6ED93384" w14:textId="77777777" w:rsidR="007547DC" w:rsidRPr="00A209E5" w:rsidRDefault="007547DC" w:rsidP="007547DC">
      <w:pPr>
        <w:rPr>
          <w:b/>
        </w:rPr>
      </w:pPr>
      <w:r w:rsidRPr="00A209E5">
        <w:rPr>
          <w:b/>
        </w:rPr>
        <w:t>Czaplice:</w:t>
      </w:r>
    </w:p>
    <w:p w14:paraId="1D9A3D06" w14:textId="77777777" w:rsidR="007547DC" w:rsidRPr="00A209E5" w:rsidRDefault="007547DC">
      <w:pPr>
        <w:pStyle w:val="Akapitzlist"/>
        <w:numPr>
          <w:ilvl w:val="0"/>
          <w:numId w:val="53"/>
        </w:numPr>
        <w:spacing w:after="0"/>
        <w:rPr>
          <w:i/>
        </w:rPr>
      </w:pPr>
      <w:r w:rsidRPr="00A209E5">
        <w:rPr>
          <w:i/>
        </w:rPr>
        <w:t>Zespół pałacowy, XIX, nr rej.: A-541 z 29.12.1986 r.</w:t>
      </w:r>
    </w:p>
    <w:p w14:paraId="4123E293" w14:textId="77777777" w:rsidR="007547DC" w:rsidRPr="00A209E5" w:rsidRDefault="007547DC" w:rsidP="007547DC">
      <w:pPr>
        <w:pStyle w:val="Akapitzlist"/>
        <w:rPr>
          <w:i/>
        </w:rPr>
      </w:pPr>
      <w:r w:rsidRPr="00A209E5">
        <w:t>Zabytkowy pałac w Czaplicach wybudowany w 1857 r., otoczony parkiem. W skład zespołu pałacowego wchodzi pałac, park oraz zabudowania folwarczne. Nr decyzji: WKZ-5340/Dec-4/86.</w:t>
      </w:r>
    </w:p>
    <w:p w14:paraId="18B8019D" w14:textId="77777777" w:rsidR="007547DC" w:rsidRPr="00A209E5" w:rsidRDefault="007547DC" w:rsidP="007547DC">
      <w:pPr>
        <w:rPr>
          <w:b/>
        </w:rPr>
      </w:pPr>
      <w:r w:rsidRPr="00A209E5">
        <w:rPr>
          <w:b/>
        </w:rPr>
        <w:t>Człopa:</w:t>
      </w:r>
    </w:p>
    <w:p w14:paraId="6622A033" w14:textId="77777777" w:rsidR="007547DC" w:rsidRPr="00A209E5" w:rsidRDefault="007547DC">
      <w:pPr>
        <w:pStyle w:val="Akapitzlist"/>
        <w:numPr>
          <w:ilvl w:val="0"/>
          <w:numId w:val="53"/>
        </w:numPr>
        <w:spacing w:after="0"/>
        <w:rPr>
          <w:i/>
        </w:rPr>
      </w:pPr>
      <w:r w:rsidRPr="00A209E5">
        <w:rPr>
          <w:i/>
        </w:rPr>
        <w:t>Cmentarz żydowski, XVII, nr rej.: A-691 z 28.05.1992 r.</w:t>
      </w:r>
    </w:p>
    <w:p w14:paraId="5968BF42" w14:textId="77777777" w:rsidR="007547DC" w:rsidRPr="00A209E5" w:rsidRDefault="007547DC" w:rsidP="007547DC">
      <w:pPr>
        <w:pStyle w:val="Akapitzlist"/>
        <w:rPr>
          <w:rStyle w:val="apple-converted-space"/>
        </w:rPr>
      </w:pPr>
      <w:r w:rsidRPr="00A209E5">
        <w:rPr>
          <w:shd w:val="clear" w:color="auto" w:fill="FFFFFF"/>
        </w:rPr>
        <w:t xml:space="preserve">Cmentarz, mieszczący się przy ul. Mickiewicza, został założony na początku XVII wieku. </w:t>
      </w:r>
      <w:r w:rsidRPr="00A209E5">
        <w:rPr>
          <w:rStyle w:val="newslefttitle"/>
          <w:rFonts w:asciiTheme="minorHAnsi" w:hAnsiTheme="minorHAnsi" w:cstheme="minorHAnsi"/>
          <w:shd w:val="clear" w:color="auto" w:fill="FFFFFF"/>
        </w:rPr>
        <w:t>Nekropolia została zdewastowana przez Niemców podczas Nocy Kryształowej (09</w:t>
      </w:r>
      <w:r w:rsidRPr="00A209E5">
        <w:rPr>
          <w:shd w:val="clear" w:color="auto" w:fill="FFFFFF"/>
        </w:rPr>
        <w:t>/</w:t>
      </w:r>
      <w:r w:rsidRPr="00A209E5">
        <w:rPr>
          <w:rStyle w:val="newslefttitle"/>
          <w:rFonts w:asciiTheme="minorHAnsi" w:hAnsiTheme="minorHAnsi" w:cstheme="minorHAnsi"/>
          <w:shd w:val="clear" w:color="auto" w:fill="FFFFFF"/>
        </w:rPr>
        <w:t>10.11.1938 r.).</w:t>
      </w:r>
      <w:r w:rsidRPr="00A209E5">
        <w:rPr>
          <w:rStyle w:val="apple-converted-space"/>
          <w:rFonts w:asciiTheme="minorHAnsi" w:hAnsiTheme="minorHAnsi" w:cstheme="minorHAnsi"/>
          <w:shd w:val="clear" w:color="auto" w:fill="FFFFFF"/>
        </w:rPr>
        <w:t> </w:t>
      </w:r>
      <w:r w:rsidRPr="00A209E5">
        <w:rPr>
          <w:shd w:val="clear" w:color="auto" w:fill="FFFFFF"/>
        </w:rPr>
        <w:t>Na pow. 0,7 ha zachowało się do dziś ok. 10 nagrobków oraz starodrzew. Najstarsza macewa pochodzi z 1861 roku.</w:t>
      </w:r>
      <w:r w:rsidRPr="00A209E5">
        <w:rPr>
          <w:rStyle w:val="apple-converted-space"/>
          <w:rFonts w:asciiTheme="minorHAnsi" w:hAnsiTheme="minorHAnsi" w:cstheme="minorHAnsi"/>
          <w:shd w:val="clear" w:color="auto" w:fill="FFFFFF"/>
        </w:rPr>
        <w:t> </w:t>
      </w:r>
      <w:r w:rsidRPr="00A209E5">
        <w:t>Nr decyzji: PSOZ-5340/Dec-3/92.</w:t>
      </w:r>
    </w:p>
    <w:p w14:paraId="227E350C" w14:textId="77777777" w:rsidR="007547DC" w:rsidRPr="00A209E5" w:rsidRDefault="007547DC">
      <w:pPr>
        <w:pStyle w:val="Akapitzlist"/>
        <w:numPr>
          <w:ilvl w:val="0"/>
          <w:numId w:val="53"/>
        </w:numPr>
        <w:spacing w:after="0"/>
        <w:rPr>
          <w:i/>
        </w:rPr>
      </w:pPr>
      <w:r w:rsidRPr="00A209E5">
        <w:rPr>
          <w:i/>
        </w:rPr>
        <w:t>Zespół mostów linii kolejowej Człopa-Wałcz, nr rej.: A-294 z 19.12.2006 r.</w:t>
      </w:r>
    </w:p>
    <w:p w14:paraId="5EC5E0AE" w14:textId="269DE6A7" w:rsidR="007547DC" w:rsidRPr="00A209E5" w:rsidRDefault="007547DC" w:rsidP="007547DC">
      <w:pPr>
        <w:pStyle w:val="Akapitzlist"/>
      </w:pPr>
      <w:r w:rsidRPr="00A209E5">
        <w:rPr>
          <w:szCs w:val="24"/>
          <w:shd w:val="clear" w:color="auto" w:fill="FFFFFF"/>
        </w:rPr>
        <w:t>W skład zespołu wchodzą:</w:t>
      </w:r>
      <w:r w:rsidRPr="00A209E5">
        <w:rPr>
          <w:szCs w:val="24"/>
        </w:rPr>
        <w:t xml:space="preserve"> wiadukt drogowy</w:t>
      </w:r>
      <w:r w:rsidR="00DC2D74">
        <w:rPr>
          <w:szCs w:val="24"/>
        </w:rPr>
        <w:t>-</w:t>
      </w:r>
      <w:r w:rsidRPr="00A209E5">
        <w:rPr>
          <w:szCs w:val="24"/>
        </w:rPr>
        <w:t xml:space="preserve"> na drodze woj. nr 177; most kolejowy nad rz. </w:t>
      </w:r>
      <w:proofErr w:type="spellStart"/>
      <w:r w:rsidRPr="00A209E5">
        <w:rPr>
          <w:szCs w:val="24"/>
        </w:rPr>
        <w:t>Cieszynką</w:t>
      </w:r>
      <w:proofErr w:type="spellEnd"/>
      <w:r w:rsidRPr="00A209E5">
        <w:rPr>
          <w:szCs w:val="24"/>
        </w:rPr>
        <w:t xml:space="preserve"> oraz kładka dla pieszych (obok boiska szkolnego). </w:t>
      </w:r>
      <w:r w:rsidRPr="00A209E5">
        <w:rPr>
          <w:szCs w:val="24"/>
          <w:shd w:val="clear" w:color="auto" w:fill="FFFFFF"/>
        </w:rPr>
        <w:t>Obiekty zostały wybudowane na początku XX w.</w:t>
      </w:r>
      <w:r w:rsidRPr="00A209E5">
        <w:t xml:space="preserve"> Nr decyzji: DZ-4200/63/O/2006.</w:t>
      </w:r>
    </w:p>
    <w:p w14:paraId="39BEAF50" w14:textId="6C713E3B" w:rsidR="0071771A" w:rsidRPr="00A209E5" w:rsidRDefault="0071771A">
      <w:pPr>
        <w:pStyle w:val="Akapitzlist"/>
        <w:numPr>
          <w:ilvl w:val="0"/>
          <w:numId w:val="53"/>
        </w:numPr>
      </w:pPr>
      <w:r w:rsidRPr="00A209E5">
        <w:rPr>
          <w:i/>
          <w:iCs/>
        </w:rPr>
        <w:t>Ratusz miejski w Człopie</w:t>
      </w:r>
      <w:r w:rsidRPr="00A209E5">
        <w:t>, budynek w stylu neogotyckim, zbudowany na przełomie XIX i XX wieku</w:t>
      </w:r>
      <w:r w:rsidR="000517D1" w:rsidRPr="00A209E5">
        <w:t xml:space="preserve"> włączony do WEZ pismem z dnia 29.05.2019 r., znak DZ.E.5140.25.2019.AR</w:t>
      </w:r>
    </w:p>
    <w:p w14:paraId="68494C73" w14:textId="77777777" w:rsidR="007547DC" w:rsidRPr="00A209E5" w:rsidRDefault="007547DC" w:rsidP="007547DC">
      <w:pPr>
        <w:rPr>
          <w:b/>
          <w:lang w:eastAsia="pl-PL"/>
        </w:rPr>
      </w:pPr>
      <w:r w:rsidRPr="00A209E5">
        <w:rPr>
          <w:b/>
          <w:lang w:eastAsia="pl-PL"/>
        </w:rPr>
        <w:t>Dłusko:</w:t>
      </w:r>
    </w:p>
    <w:p w14:paraId="5F06BE6D" w14:textId="77777777" w:rsidR="007547DC" w:rsidRPr="00A209E5" w:rsidRDefault="007547DC">
      <w:pPr>
        <w:pStyle w:val="Akapitzlist"/>
        <w:numPr>
          <w:ilvl w:val="0"/>
          <w:numId w:val="53"/>
        </w:numPr>
        <w:spacing w:after="0"/>
        <w:rPr>
          <w:i/>
          <w:lang w:eastAsia="pl-PL"/>
        </w:rPr>
      </w:pPr>
      <w:r w:rsidRPr="00A209E5">
        <w:rPr>
          <w:i/>
          <w:lang w:eastAsia="pl-PL"/>
        </w:rPr>
        <w:t>Zespół pałacowy, XIX/XX, nr rej.: A-557 z 20.06.1979 r.</w:t>
      </w:r>
    </w:p>
    <w:p w14:paraId="20C455F5" w14:textId="77777777" w:rsidR="007547DC" w:rsidRPr="00A209E5" w:rsidRDefault="007547DC" w:rsidP="007547DC">
      <w:pPr>
        <w:pStyle w:val="Akapitzlist"/>
        <w:rPr>
          <w:lang w:eastAsia="pl-PL"/>
        </w:rPr>
      </w:pPr>
      <w:r w:rsidRPr="00A209E5">
        <w:rPr>
          <w:lang w:eastAsia="pl-PL"/>
        </w:rPr>
        <w:t>Na zespół składają się neorenesansowy pałac zbudowany w pocz. XX w. oraz park krajobrazowy założony w połowie XIX w. Nr decyzji: Kl.IV-5340/Dec/10/79.</w:t>
      </w:r>
    </w:p>
    <w:p w14:paraId="2722633C" w14:textId="77777777" w:rsidR="007547DC" w:rsidRPr="00A209E5" w:rsidRDefault="007547DC" w:rsidP="007547DC">
      <w:pPr>
        <w:rPr>
          <w:b/>
          <w:lang w:eastAsia="pl-PL"/>
        </w:rPr>
      </w:pPr>
      <w:r w:rsidRPr="00A209E5">
        <w:rPr>
          <w:b/>
          <w:lang w:eastAsia="pl-PL"/>
        </w:rPr>
        <w:t>Golin:</w:t>
      </w:r>
    </w:p>
    <w:p w14:paraId="6D45B65B" w14:textId="77777777" w:rsidR="007547DC" w:rsidRPr="00A209E5" w:rsidRDefault="007547DC">
      <w:pPr>
        <w:pStyle w:val="Akapitzlist"/>
        <w:numPr>
          <w:ilvl w:val="0"/>
          <w:numId w:val="53"/>
        </w:numPr>
        <w:spacing w:after="0"/>
        <w:rPr>
          <w:i/>
          <w:lang w:eastAsia="pl-PL"/>
        </w:rPr>
      </w:pPr>
      <w:r w:rsidRPr="00A209E5">
        <w:rPr>
          <w:i/>
          <w:lang w:eastAsia="pl-PL"/>
        </w:rPr>
        <w:t>Cmentarz ewangelicki, poł. XIX, nr rej.: A-694 z 23.09.1992 r.</w:t>
      </w:r>
    </w:p>
    <w:p w14:paraId="2671BECA" w14:textId="77777777" w:rsidR="007547DC" w:rsidRPr="00A209E5" w:rsidRDefault="007547DC" w:rsidP="007547DC">
      <w:pPr>
        <w:pStyle w:val="Akapitzlist"/>
        <w:rPr>
          <w:lang w:eastAsia="pl-PL"/>
        </w:rPr>
      </w:pPr>
      <w:r w:rsidRPr="00A209E5">
        <w:rPr>
          <w:lang w:eastAsia="pl-PL"/>
        </w:rPr>
        <w:t>Nr decyzji: PSOZ-5340/Dec-8/92.</w:t>
      </w:r>
    </w:p>
    <w:p w14:paraId="74B11D6D" w14:textId="77777777" w:rsidR="007547DC" w:rsidRPr="00A209E5" w:rsidRDefault="007547DC" w:rsidP="007547DC">
      <w:pPr>
        <w:rPr>
          <w:b/>
          <w:lang w:eastAsia="pl-PL"/>
        </w:rPr>
      </w:pPr>
      <w:r w:rsidRPr="00A209E5">
        <w:rPr>
          <w:b/>
          <w:lang w:eastAsia="pl-PL"/>
        </w:rPr>
        <w:t>Jaglice:</w:t>
      </w:r>
    </w:p>
    <w:p w14:paraId="49C2DAD4" w14:textId="77777777" w:rsidR="007547DC" w:rsidRPr="00A209E5" w:rsidRDefault="007547DC">
      <w:pPr>
        <w:pStyle w:val="Akapitzlist"/>
        <w:numPr>
          <w:ilvl w:val="0"/>
          <w:numId w:val="53"/>
        </w:numPr>
        <w:spacing w:after="0"/>
        <w:rPr>
          <w:i/>
          <w:lang w:eastAsia="pl-PL"/>
        </w:rPr>
      </w:pPr>
      <w:r w:rsidRPr="00A209E5">
        <w:rPr>
          <w:i/>
          <w:lang w:eastAsia="pl-PL"/>
        </w:rPr>
        <w:t xml:space="preserve">Cmentarz ewangelicki, nieczynny, 2 poł. XIX, nr rej.: A-693 z 5.10.1992 r. </w:t>
      </w:r>
    </w:p>
    <w:p w14:paraId="5351D726" w14:textId="77777777" w:rsidR="007547DC" w:rsidRPr="00A209E5" w:rsidRDefault="007547DC" w:rsidP="007547DC">
      <w:pPr>
        <w:pStyle w:val="Akapitzlist"/>
        <w:rPr>
          <w:lang w:eastAsia="pl-PL"/>
        </w:rPr>
      </w:pPr>
      <w:r w:rsidRPr="00A209E5">
        <w:rPr>
          <w:lang w:eastAsia="pl-PL"/>
        </w:rPr>
        <w:lastRenderedPageBreak/>
        <w:t>Nr decyzji: PSOZ-5340/Dec-10/92.</w:t>
      </w:r>
    </w:p>
    <w:p w14:paraId="05B7A85F" w14:textId="77777777" w:rsidR="007547DC" w:rsidRPr="00A209E5" w:rsidRDefault="007547DC" w:rsidP="007547DC">
      <w:pPr>
        <w:rPr>
          <w:b/>
          <w:lang w:eastAsia="pl-PL"/>
        </w:rPr>
      </w:pPr>
      <w:r w:rsidRPr="00A209E5">
        <w:rPr>
          <w:b/>
          <w:lang w:eastAsia="pl-PL"/>
        </w:rPr>
        <w:t>Krąpiel:</w:t>
      </w:r>
    </w:p>
    <w:p w14:paraId="71C2F6A3" w14:textId="77777777" w:rsidR="007547DC" w:rsidRPr="00A209E5" w:rsidRDefault="007547DC">
      <w:pPr>
        <w:pStyle w:val="Akapitzlist"/>
        <w:numPr>
          <w:ilvl w:val="0"/>
          <w:numId w:val="53"/>
        </w:numPr>
        <w:spacing w:after="0"/>
        <w:rPr>
          <w:lang w:eastAsia="pl-PL"/>
        </w:rPr>
      </w:pPr>
      <w:r w:rsidRPr="00A209E5">
        <w:rPr>
          <w:i/>
          <w:lang w:eastAsia="pl-PL"/>
        </w:rPr>
        <w:t>Park dworski, XIX/XX, nr rej.: A-1168 z 27.01.1984 r.</w:t>
      </w:r>
      <w:r w:rsidRPr="00A209E5">
        <w:rPr>
          <w:lang w:eastAsia="pl-PL"/>
        </w:rPr>
        <w:t xml:space="preserve">  </w:t>
      </w:r>
    </w:p>
    <w:p w14:paraId="5F7CB8E9" w14:textId="77777777" w:rsidR="007547DC" w:rsidRPr="00A209E5" w:rsidRDefault="007547DC" w:rsidP="007547DC">
      <w:pPr>
        <w:pStyle w:val="Akapitzlist"/>
        <w:rPr>
          <w:lang w:eastAsia="pl-PL"/>
        </w:rPr>
      </w:pPr>
      <w:r w:rsidRPr="00A209E5">
        <w:rPr>
          <w:lang w:eastAsia="pl-PL"/>
        </w:rPr>
        <w:t>XIX-wieczny park będący częścią zespołu dworskiego, zmieniany na początku XX w. Nr decyzji: WKZ-5340/Dec-3/84</w:t>
      </w:r>
    </w:p>
    <w:p w14:paraId="4ECE997C" w14:textId="77777777" w:rsidR="007547DC" w:rsidRPr="00A209E5" w:rsidRDefault="007547DC" w:rsidP="007547DC">
      <w:pPr>
        <w:rPr>
          <w:b/>
          <w:lang w:eastAsia="pl-PL"/>
        </w:rPr>
      </w:pPr>
      <w:r w:rsidRPr="00A209E5">
        <w:rPr>
          <w:b/>
          <w:lang w:eastAsia="pl-PL"/>
        </w:rPr>
        <w:t>Pieczyska:</w:t>
      </w:r>
    </w:p>
    <w:p w14:paraId="66E317E4" w14:textId="77777777" w:rsidR="007547DC" w:rsidRPr="00A209E5" w:rsidRDefault="007547DC">
      <w:pPr>
        <w:pStyle w:val="Akapitzlist"/>
        <w:numPr>
          <w:ilvl w:val="0"/>
          <w:numId w:val="53"/>
        </w:numPr>
        <w:spacing w:after="0"/>
        <w:rPr>
          <w:i/>
          <w:lang w:eastAsia="pl-PL"/>
        </w:rPr>
      </w:pPr>
      <w:r w:rsidRPr="00A209E5">
        <w:rPr>
          <w:i/>
          <w:lang w:eastAsia="pl-PL"/>
        </w:rPr>
        <w:t xml:space="preserve">Cmentarz ewangelicki, 1850, nr rej.: A-692 z 21.09.1992 r. </w:t>
      </w:r>
    </w:p>
    <w:p w14:paraId="31186A9C" w14:textId="77777777" w:rsidR="007547DC" w:rsidRPr="00A209E5" w:rsidRDefault="007547DC" w:rsidP="007547DC">
      <w:pPr>
        <w:pStyle w:val="Akapitzlist"/>
        <w:rPr>
          <w:lang w:eastAsia="pl-PL"/>
        </w:rPr>
      </w:pPr>
      <w:r w:rsidRPr="00A209E5">
        <w:rPr>
          <w:lang w:eastAsia="pl-PL"/>
        </w:rPr>
        <w:t>Nr decyzji: PSOZ-5340/Dec-6/92.</w:t>
      </w:r>
    </w:p>
    <w:p w14:paraId="10BEA1EA" w14:textId="77777777" w:rsidR="007547DC" w:rsidRPr="00A209E5" w:rsidRDefault="007547DC" w:rsidP="007547DC">
      <w:pPr>
        <w:rPr>
          <w:b/>
          <w:lang w:eastAsia="pl-PL"/>
        </w:rPr>
      </w:pPr>
      <w:proofErr w:type="spellStart"/>
      <w:r w:rsidRPr="00A209E5">
        <w:rPr>
          <w:b/>
          <w:lang w:eastAsia="pl-PL"/>
        </w:rPr>
        <w:t>Szczuczarz</w:t>
      </w:r>
      <w:proofErr w:type="spellEnd"/>
      <w:r w:rsidRPr="00A209E5">
        <w:rPr>
          <w:b/>
          <w:lang w:eastAsia="pl-PL"/>
        </w:rPr>
        <w:t>:</w:t>
      </w:r>
    </w:p>
    <w:p w14:paraId="7C564D2B" w14:textId="77777777" w:rsidR="007547DC" w:rsidRPr="00A209E5" w:rsidRDefault="007547DC">
      <w:pPr>
        <w:pStyle w:val="Akapitzlist"/>
        <w:numPr>
          <w:ilvl w:val="0"/>
          <w:numId w:val="53"/>
        </w:numPr>
        <w:spacing w:after="0"/>
        <w:rPr>
          <w:i/>
          <w:lang w:eastAsia="pl-PL"/>
        </w:rPr>
      </w:pPr>
      <w:r w:rsidRPr="00A209E5">
        <w:rPr>
          <w:i/>
          <w:lang w:eastAsia="pl-PL"/>
        </w:rPr>
        <w:t>Zespół folwarczny, 2 poł. XVIII-XIX, nr rej.: A-764 z 25.09.1996 r.</w:t>
      </w:r>
    </w:p>
    <w:p w14:paraId="15DB6F8C" w14:textId="77777777" w:rsidR="007547DC" w:rsidRPr="00A209E5" w:rsidRDefault="007547DC" w:rsidP="007547DC">
      <w:pPr>
        <w:pStyle w:val="Akapitzlist"/>
        <w:rPr>
          <w:lang w:eastAsia="pl-PL"/>
        </w:rPr>
      </w:pPr>
      <w:r w:rsidRPr="00A209E5">
        <w:rPr>
          <w:lang w:eastAsia="pl-PL"/>
        </w:rPr>
        <w:t>W jego skład wchodzą: oficyna z 2 poł. XIX, obora i chlewnia, cmentarz rodowy oraz park dworski. Nr decyzji: PSOZ-5340/Dec-9/96.</w:t>
      </w:r>
    </w:p>
    <w:p w14:paraId="1E530A54" w14:textId="77777777" w:rsidR="007547DC" w:rsidRPr="00A209E5" w:rsidRDefault="007547DC" w:rsidP="007547DC">
      <w:pPr>
        <w:rPr>
          <w:b/>
          <w:lang w:eastAsia="pl-PL"/>
        </w:rPr>
      </w:pPr>
      <w:r w:rsidRPr="00A209E5">
        <w:rPr>
          <w:b/>
          <w:lang w:eastAsia="pl-PL"/>
        </w:rPr>
        <w:t>Trzebin:</w:t>
      </w:r>
    </w:p>
    <w:p w14:paraId="72C00264" w14:textId="77777777" w:rsidR="007547DC" w:rsidRPr="00A209E5" w:rsidRDefault="007547DC">
      <w:pPr>
        <w:pStyle w:val="Akapitzlist"/>
        <w:numPr>
          <w:ilvl w:val="0"/>
          <w:numId w:val="53"/>
        </w:numPr>
        <w:spacing w:after="0"/>
        <w:rPr>
          <w:i/>
          <w:lang w:eastAsia="pl-PL"/>
        </w:rPr>
      </w:pPr>
      <w:r w:rsidRPr="00A209E5">
        <w:rPr>
          <w:i/>
          <w:lang w:eastAsia="pl-PL"/>
        </w:rPr>
        <w:t xml:space="preserve">Cmentarz ewangelicki, 1880, nr rej.: A-690 z 21.09.1992 r.; </w:t>
      </w:r>
    </w:p>
    <w:p w14:paraId="4B28BA47" w14:textId="77777777" w:rsidR="007547DC" w:rsidRPr="00A209E5" w:rsidRDefault="007547DC" w:rsidP="007547DC">
      <w:pPr>
        <w:pStyle w:val="Akapitzlist"/>
        <w:rPr>
          <w:i/>
          <w:lang w:eastAsia="pl-PL"/>
        </w:rPr>
      </w:pPr>
      <w:r w:rsidRPr="00A209E5">
        <w:rPr>
          <w:lang w:eastAsia="pl-PL"/>
        </w:rPr>
        <w:t>Nr decyzji: PSOZ-5340/Dec-2/92.</w:t>
      </w:r>
    </w:p>
    <w:p w14:paraId="747F0AAF" w14:textId="77777777" w:rsidR="007547DC" w:rsidRPr="00A209E5" w:rsidRDefault="007547DC">
      <w:pPr>
        <w:pStyle w:val="Akapitzlist"/>
        <w:numPr>
          <w:ilvl w:val="0"/>
          <w:numId w:val="53"/>
        </w:numPr>
        <w:spacing w:after="0"/>
        <w:rPr>
          <w:i/>
          <w:lang w:eastAsia="pl-PL"/>
        </w:rPr>
      </w:pPr>
      <w:r w:rsidRPr="00A209E5">
        <w:rPr>
          <w:i/>
          <w:lang w:eastAsia="pl-PL"/>
        </w:rPr>
        <w:t>Zespół dworski, XIX/XX, nr rej.: A-763 z 24.01.1996 r.</w:t>
      </w:r>
    </w:p>
    <w:p w14:paraId="48C9D40F" w14:textId="1DB21F2C" w:rsidR="007547DC" w:rsidRPr="00A209E5" w:rsidRDefault="007547DC">
      <w:pPr>
        <w:pStyle w:val="Akapitzlist"/>
        <w:numPr>
          <w:ilvl w:val="0"/>
          <w:numId w:val="53"/>
        </w:numPr>
        <w:spacing w:after="0"/>
        <w:rPr>
          <w:lang w:eastAsia="pl-PL"/>
        </w:rPr>
      </w:pPr>
      <w:r w:rsidRPr="00A209E5">
        <w:rPr>
          <w:lang w:eastAsia="pl-PL"/>
        </w:rPr>
        <w:t>W jego skład wchodzą: dwór z początku XX</w:t>
      </w:r>
      <w:r w:rsidR="00527EC9" w:rsidRPr="00A209E5">
        <w:rPr>
          <w:lang w:eastAsia="pl-PL"/>
        </w:rPr>
        <w:t xml:space="preserve"> </w:t>
      </w:r>
      <w:r w:rsidRPr="00A209E5">
        <w:rPr>
          <w:lang w:eastAsia="pl-PL"/>
        </w:rPr>
        <w:t>w. oraz założenie parkowe. Nr decyzji: PSOZ-5340/Dec-1/96.</w:t>
      </w:r>
    </w:p>
    <w:p w14:paraId="01D9204A" w14:textId="7C89D5F3" w:rsidR="007547DC" w:rsidRPr="00A209E5" w:rsidRDefault="001B6B13" w:rsidP="007547DC">
      <w:pPr>
        <w:rPr>
          <w:b/>
          <w:lang w:eastAsia="pl-PL"/>
        </w:rPr>
      </w:pPr>
      <w:r>
        <w:rPr>
          <w:b/>
          <w:lang w:eastAsia="pl-PL"/>
        </w:rPr>
        <w:t>Wołowe Lasy</w:t>
      </w:r>
      <w:r w:rsidR="007547DC" w:rsidRPr="00A209E5">
        <w:rPr>
          <w:b/>
          <w:lang w:eastAsia="pl-PL"/>
        </w:rPr>
        <w:t>:</w:t>
      </w:r>
    </w:p>
    <w:p w14:paraId="01B86C63" w14:textId="77777777" w:rsidR="007547DC" w:rsidRPr="00A209E5" w:rsidRDefault="007547DC">
      <w:pPr>
        <w:pStyle w:val="Akapitzlist"/>
        <w:numPr>
          <w:ilvl w:val="0"/>
          <w:numId w:val="54"/>
        </w:numPr>
        <w:spacing w:after="0"/>
        <w:rPr>
          <w:i/>
          <w:lang w:eastAsia="pl-PL"/>
        </w:rPr>
      </w:pPr>
      <w:r w:rsidRPr="00A209E5">
        <w:rPr>
          <w:i/>
          <w:lang w:eastAsia="pl-PL"/>
        </w:rPr>
        <w:t>Kościół fil. p.w. Świętej Trójcy, XVII, nr rej.: A-704 z 25.06.1959 r.</w:t>
      </w:r>
    </w:p>
    <w:p w14:paraId="1B22B99B" w14:textId="77777777" w:rsidR="007547DC" w:rsidRPr="00A209E5" w:rsidRDefault="007547DC" w:rsidP="007547DC">
      <w:pPr>
        <w:pStyle w:val="Akapitzlist"/>
        <w:rPr>
          <w:lang w:eastAsia="pl-PL"/>
        </w:rPr>
      </w:pPr>
      <w:r w:rsidRPr="00A209E5">
        <w:rPr>
          <w:lang w:eastAsia="pl-PL"/>
        </w:rPr>
        <w:t xml:space="preserve">Drewniany, konstrukcji zrębowej. W kościele znajduje się dzwon stargardzkich ludwisarzy Joachima i Jacoba </w:t>
      </w:r>
      <w:proofErr w:type="spellStart"/>
      <w:r w:rsidRPr="00A209E5">
        <w:rPr>
          <w:lang w:eastAsia="pl-PL"/>
        </w:rPr>
        <w:t>Karstede</w:t>
      </w:r>
      <w:proofErr w:type="spellEnd"/>
      <w:r w:rsidRPr="00A209E5">
        <w:rPr>
          <w:lang w:eastAsia="pl-PL"/>
        </w:rPr>
        <w:t xml:space="preserve"> z końca XVII w. </w:t>
      </w:r>
    </w:p>
    <w:p w14:paraId="1E373D28" w14:textId="77777777" w:rsidR="007547DC" w:rsidRPr="00A209E5" w:rsidRDefault="007547DC">
      <w:pPr>
        <w:pStyle w:val="Akapitzlist"/>
        <w:numPr>
          <w:ilvl w:val="0"/>
          <w:numId w:val="54"/>
        </w:numPr>
        <w:spacing w:after="0"/>
        <w:rPr>
          <w:i/>
          <w:lang w:eastAsia="pl-PL"/>
        </w:rPr>
      </w:pPr>
      <w:r w:rsidRPr="00A209E5">
        <w:rPr>
          <w:i/>
          <w:lang w:eastAsia="pl-PL"/>
        </w:rPr>
        <w:t>Kościół ewangelicki, 1777, nr rej.: 358 z 29.08.1961 r.</w:t>
      </w:r>
    </w:p>
    <w:p w14:paraId="4831EF2A" w14:textId="77777777" w:rsidR="007547DC" w:rsidRPr="00A209E5" w:rsidRDefault="007547DC" w:rsidP="007547DC">
      <w:pPr>
        <w:pStyle w:val="Akapitzlist"/>
        <w:rPr>
          <w:lang w:eastAsia="pl-PL"/>
        </w:rPr>
      </w:pPr>
      <w:r w:rsidRPr="00A209E5">
        <w:rPr>
          <w:lang w:eastAsia="pl-PL"/>
        </w:rPr>
        <w:t>Kościół już nie istnieje, wciąż jednak figuruje w rejestrze zabytków.</w:t>
      </w:r>
    </w:p>
    <w:p w14:paraId="3EB0EA9C" w14:textId="77777777" w:rsidR="007547DC" w:rsidRPr="00A209E5" w:rsidRDefault="007547DC">
      <w:pPr>
        <w:pStyle w:val="Akapitzlist"/>
        <w:numPr>
          <w:ilvl w:val="0"/>
          <w:numId w:val="54"/>
        </w:numPr>
        <w:spacing w:after="0"/>
        <w:rPr>
          <w:i/>
          <w:lang w:eastAsia="pl-PL"/>
        </w:rPr>
      </w:pPr>
      <w:r w:rsidRPr="00A209E5">
        <w:rPr>
          <w:i/>
          <w:lang w:eastAsia="pl-PL"/>
        </w:rPr>
        <w:t>Cmentarz ewangelicki, XIX, nr rej.: A-752 z 21.09.1992 r.</w:t>
      </w:r>
    </w:p>
    <w:p w14:paraId="24254009" w14:textId="77777777" w:rsidR="007547DC" w:rsidRPr="00A209E5" w:rsidRDefault="007547DC" w:rsidP="007547DC">
      <w:pPr>
        <w:pStyle w:val="Akapitzlist"/>
        <w:rPr>
          <w:lang w:eastAsia="pl-PL"/>
        </w:rPr>
      </w:pPr>
      <w:r w:rsidRPr="00A209E5">
        <w:rPr>
          <w:lang w:eastAsia="pl-PL"/>
        </w:rPr>
        <w:t>Obecnie cmentarz rzymskokatolicki. Nr decyzji: PSOZ-5340/Dec-7/92.</w:t>
      </w:r>
    </w:p>
    <w:p w14:paraId="4416592F" w14:textId="77777777" w:rsidR="007547DC" w:rsidRPr="00A209E5" w:rsidRDefault="007547DC" w:rsidP="007547DC">
      <w:pPr>
        <w:rPr>
          <w:b/>
          <w:lang w:eastAsia="pl-PL"/>
        </w:rPr>
      </w:pPr>
      <w:r w:rsidRPr="00A209E5">
        <w:rPr>
          <w:b/>
          <w:lang w:eastAsia="pl-PL"/>
        </w:rPr>
        <w:t>Załom:</w:t>
      </w:r>
    </w:p>
    <w:p w14:paraId="28683798" w14:textId="77777777" w:rsidR="007547DC" w:rsidRPr="00A209E5" w:rsidRDefault="007547DC">
      <w:pPr>
        <w:pStyle w:val="Akapitzlist"/>
        <w:numPr>
          <w:ilvl w:val="0"/>
          <w:numId w:val="54"/>
        </w:numPr>
        <w:spacing w:after="0"/>
        <w:rPr>
          <w:i/>
          <w:lang w:eastAsia="pl-PL"/>
        </w:rPr>
      </w:pPr>
      <w:r w:rsidRPr="00A209E5">
        <w:rPr>
          <w:i/>
          <w:lang w:eastAsia="pl-PL"/>
        </w:rPr>
        <w:t>Zespół dworski, XIX/XX, nr rej.: A-775 z 6.05.1996 r.</w:t>
      </w:r>
    </w:p>
    <w:p w14:paraId="41297BB0" w14:textId="77777777" w:rsidR="007547DC" w:rsidRPr="00A209E5" w:rsidRDefault="007547DC" w:rsidP="007547DC">
      <w:pPr>
        <w:pStyle w:val="Akapitzlist"/>
        <w:rPr>
          <w:lang w:eastAsia="pl-PL"/>
        </w:rPr>
      </w:pPr>
      <w:r w:rsidRPr="00A209E5">
        <w:rPr>
          <w:lang w:eastAsia="pl-PL"/>
        </w:rPr>
        <w:t>W skład zespołu dworskiego wchodzi XX-wieczny, murowany dwór otoczony parkiem. Nr decyzji: PSOZ-5340/Dec-2/96.</w:t>
      </w:r>
    </w:p>
    <w:p w14:paraId="671DF026" w14:textId="77777777" w:rsidR="007547DC" w:rsidRPr="00A209E5" w:rsidRDefault="007547DC" w:rsidP="00B45B87"/>
    <w:p w14:paraId="1E42013F" w14:textId="061EEBD0" w:rsidR="000B01D5" w:rsidRPr="00061C59" w:rsidRDefault="0016060A" w:rsidP="00DC7DCB">
      <w:pPr>
        <w:pStyle w:val="Nagwek2"/>
        <w:numPr>
          <w:ilvl w:val="1"/>
          <w:numId w:val="90"/>
        </w:numPr>
        <w:ind w:left="426"/>
      </w:pPr>
      <w:bookmarkStart w:id="484" w:name="_Toc179200351"/>
      <w:r w:rsidRPr="00061C59">
        <w:t>Zabytki archeologiczne na terenie</w:t>
      </w:r>
      <w:r w:rsidR="000B01D5" w:rsidRPr="00061C59">
        <w:t xml:space="preserve"> Nadleśnictwa</w:t>
      </w:r>
      <w:bookmarkEnd w:id="484"/>
    </w:p>
    <w:p w14:paraId="7A3745A6" w14:textId="2F9C0A3C" w:rsidR="00B45B87" w:rsidRPr="00A209E5" w:rsidRDefault="00B45B87" w:rsidP="00B45B87">
      <w:r w:rsidRPr="00A209E5">
        <w:t xml:space="preserve">Teren Nadleśnictwa Człopa został objęty w 2022 roku Inwentaryzacją archeologiczno-historyczną wykonaną przez Stowarzyszenie </w:t>
      </w:r>
      <w:proofErr w:type="spellStart"/>
      <w:r w:rsidRPr="00A209E5">
        <w:t>Relicta</w:t>
      </w:r>
      <w:proofErr w:type="spellEnd"/>
      <w:r w:rsidRPr="00A209E5">
        <w:t xml:space="preserve">, </w:t>
      </w:r>
      <w:bookmarkStart w:id="485" w:name="_Hlk155352904"/>
      <w:r w:rsidRPr="00A209E5">
        <w:t>zgodnie z „</w:t>
      </w:r>
      <w:r w:rsidRPr="00A209E5">
        <w:rPr>
          <w:i/>
          <w:iCs/>
        </w:rPr>
        <w:t>Wytycznymi do inwentaryzacji archeologicznej w nadleśnictwach RDLP w Pile przed kolejnymi rewizjami planów urządzania lasu</w:t>
      </w:r>
      <w:r w:rsidRPr="00A209E5">
        <w:t xml:space="preserve">” (Decyzja nr 42 Dyrektora Regionalnej Dyrekcji Lasów Państwowych w Pile z czerwca 2018 roku). </w:t>
      </w:r>
      <w:bookmarkEnd w:id="485"/>
    </w:p>
    <w:p w14:paraId="78F2E09E" w14:textId="5A76EB2D" w:rsidR="00B45B87" w:rsidRPr="00A209E5" w:rsidRDefault="00B45B87" w:rsidP="00B45B87">
      <w:r w:rsidRPr="00A209E5">
        <w:t>W ramach przeprowadzonych działań, na gruntach zarządzanych przez Nadleśnictwo Człopa zinwentaryzowano 3529 obiektów kulturowych</w:t>
      </w:r>
      <w:r w:rsidR="004B5B87" w:rsidRPr="00A209E5">
        <w:t>. Zebrano je w bazie danych zawierającej opisy i dane lokalizacyjne dla poszczególnych obiektów</w:t>
      </w:r>
      <w:r w:rsidRPr="00A209E5">
        <w:t>. Wśród nich wyróżniono m. in.:</w:t>
      </w:r>
    </w:p>
    <w:p w14:paraId="18A00357" w14:textId="1B65C008" w:rsidR="00B45B87" w:rsidRPr="00A209E5" w:rsidRDefault="00B45B87">
      <w:pPr>
        <w:pStyle w:val="Akapitzlist"/>
        <w:numPr>
          <w:ilvl w:val="0"/>
          <w:numId w:val="51"/>
        </w:numPr>
      </w:pPr>
      <w:r w:rsidRPr="00A209E5">
        <w:t>grodzisko stożkowate (późne średniowiecze) – 1 szt.;</w:t>
      </w:r>
    </w:p>
    <w:p w14:paraId="4DACD07C" w14:textId="4D812273" w:rsidR="00B45B87" w:rsidRPr="00A209E5" w:rsidRDefault="00B45B87">
      <w:pPr>
        <w:pStyle w:val="Akapitzlist"/>
        <w:numPr>
          <w:ilvl w:val="0"/>
          <w:numId w:val="51"/>
        </w:numPr>
      </w:pPr>
      <w:r w:rsidRPr="00A209E5">
        <w:t>domniemane grodzisko stożkowate (obiekt domniemany wymagający dalszych badań weryfikacyjnych) – 1 szt.;</w:t>
      </w:r>
    </w:p>
    <w:p w14:paraId="79C70181" w14:textId="77777777" w:rsidR="00B45B87" w:rsidRPr="00A209E5" w:rsidRDefault="00B45B87">
      <w:pPr>
        <w:pStyle w:val="Akapitzlist"/>
        <w:numPr>
          <w:ilvl w:val="0"/>
          <w:numId w:val="51"/>
        </w:numPr>
      </w:pPr>
      <w:r w:rsidRPr="00A209E5">
        <w:t>kurhany – 4 szt. (w tym obiekty domniemane);</w:t>
      </w:r>
    </w:p>
    <w:p w14:paraId="6291B79C" w14:textId="77777777" w:rsidR="00B45B87" w:rsidRPr="00A209E5" w:rsidRDefault="00B45B87">
      <w:pPr>
        <w:pStyle w:val="Akapitzlist"/>
        <w:numPr>
          <w:ilvl w:val="0"/>
          <w:numId w:val="51"/>
        </w:numPr>
      </w:pPr>
      <w:r w:rsidRPr="00A209E5">
        <w:t>stanowiska archeologiczne „płaskie” bez własnej formy terenowej (osady, ślady, punkty osadnicze, cmentarzyska i obozowiska ) – 53 szt.;</w:t>
      </w:r>
    </w:p>
    <w:p w14:paraId="0B3DBE5B" w14:textId="77777777" w:rsidR="00B45B87" w:rsidRPr="00A209E5" w:rsidRDefault="00B45B87">
      <w:pPr>
        <w:pStyle w:val="Akapitzlist"/>
        <w:numPr>
          <w:ilvl w:val="0"/>
          <w:numId w:val="51"/>
        </w:numPr>
      </w:pPr>
      <w:r w:rsidRPr="00A209E5">
        <w:lastRenderedPageBreak/>
        <w:t>cmentarze i pojedyncze mogiły – XIX-1. poł. XX w. (11 cmentarzy i 1 pojedyncza mogiła) – 12 szt.;</w:t>
      </w:r>
    </w:p>
    <w:p w14:paraId="5ABC6500" w14:textId="63DBE9E9" w:rsidR="00B45B87" w:rsidRPr="00A209E5" w:rsidRDefault="00B45B87">
      <w:pPr>
        <w:pStyle w:val="Akapitzlist"/>
        <w:numPr>
          <w:ilvl w:val="0"/>
          <w:numId w:val="51"/>
        </w:numPr>
      </w:pPr>
      <w:r w:rsidRPr="00A209E5">
        <w:t>pozostałości zabudowy: gospodarstwa (58 szt.), młyny (2 szt.), leśniczówki</w:t>
      </w:r>
      <w:r w:rsidR="00D767C6" w:rsidRPr="00A209E5">
        <w:t xml:space="preserve"> </w:t>
      </w:r>
      <w:r w:rsidRPr="00A209E5">
        <w:t>(2 szt.), cegielnia (1 szt.), nieokreślone (45 szt.) – 108 szt.;</w:t>
      </w:r>
    </w:p>
    <w:p w14:paraId="087B96D5" w14:textId="77777777" w:rsidR="00B45B87" w:rsidRPr="00A209E5" w:rsidRDefault="00B45B87">
      <w:pPr>
        <w:pStyle w:val="Akapitzlist"/>
        <w:numPr>
          <w:ilvl w:val="0"/>
          <w:numId w:val="51"/>
        </w:numPr>
      </w:pPr>
      <w:r w:rsidRPr="00A209E5">
        <w:t>mielerze – 1981 szt.;</w:t>
      </w:r>
    </w:p>
    <w:p w14:paraId="08561717" w14:textId="77777777" w:rsidR="00B45B87" w:rsidRPr="00A209E5" w:rsidRDefault="00B45B87">
      <w:pPr>
        <w:pStyle w:val="Akapitzlist"/>
        <w:numPr>
          <w:ilvl w:val="0"/>
          <w:numId w:val="51"/>
        </w:numPr>
      </w:pPr>
      <w:r w:rsidRPr="00A209E5">
        <w:t>pozostałości dawnych pól i miedze – 1218 szt.;</w:t>
      </w:r>
    </w:p>
    <w:p w14:paraId="69C07930" w14:textId="77777777" w:rsidR="00B45B87" w:rsidRPr="00A209E5" w:rsidRDefault="00B45B87">
      <w:pPr>
        <w:pStyle w:val="Akapitzlist"/>
        <w:numPr>
          <w:ilvl w:val="0"/>
          <w:numId w:val="51"/>
        </w:numPr>
      </w:pPr>
      <w:r w:rsidRPr="00A209E5">
        <w:t>kopce graniczne, kierunkowe, oddziałowe – 20 szt.;</w:t>
      </w:r>
    </w:p>
    <w:p w14:paraId="17F60A3F" w14:textId="77777777" w:rsidR="00B45B87" w:rsidRPr="00A209E5" w:rsidRDefault="00B45B87">
      <w:pPr>
        <w:pStyle w:val="Akapitzlist"/>
        <w:numPr>
          <w:ilvl w:val="0"/>
          <w:numId w:val="51"/>
        </w:numPr>
      </w:pPr>
      <w:r w:rsidRPr="00A209E5">
        <w:t>pozostałe: kopce, nasypy – 7 szt.;</w:t>
      </w:r>
    </w:p>
    <w:p w14:paraId="54F3C443" w14:textId="77777777" w:rsidR="00B45B87" w:rsidRPr="00A209E5" w:rsidRDefault="00B45B87">
      <w:pPr>
        <w:pStyle w:val="Akapitzlist"/>
        <w:numPr>
          <w:ilvl w:val="0"/>
          <w:numId w:val="51"/>
        </w:numPr>
      </w:pPr>
      <w:r w:rsidRPr="00A209E5">
        <w:t xml:space="preserve">kamienie graniczne, kierunkowe, przydrożne – 25 szt.; </w:t>
      </w:r>
    </w:p>
    <w:p w14:paraId="26BD3314" w14:textId="77777777" w:rsidR="00B45B87" w:rsidRPr="00A209E5" w:rsidRDefault="00B45B87">
      <w:pPr>
        <w:pStyle w:val="Akapitzlist"/>
        <w:numPr>
          <w:ilvl w:val="0"/>
          <w:numId w:val="51"/>
        </w:numPr>
      </w:pPr>
      <w:r w:rsidRPr="00A209E5">
        <w:t>groble, tamy, urządzenia hydrotechniczne, stawy – 11 szt.;</w:t>
      </w:r>
    </w:p>
    <w:p w14:paraId="435D5FF4" w14:textId="77777777" w:rsidR="00B45B87" w:rsidRPr="00A209E5" w:rsidRDefault="00B45B87">
      <w:pPr>
        <w:pStyle w:val="Akapitzlist"/>
        <w:numPr>
          <w:ilvl w:val="0"/>
          <w:numId w:val="51"/>
        </w:numPr>
      </w:pPr>
      <w:r w:rsidRPr="00A209E5">
        <w:t>rowy – 6 szt.;</w:t>
      </w:r>
    </w:p>
    <w:p w14:paraId="7036FDBD" w14:textId="77777777" w:rsidR="00B45B87" w:rsidRPr="00A209E5" w:rsidRDefault="00B45B87">
      <w:pPr>
        <w:pStyle w:val="Akapitzlist"/>
        <w:numPr>
          <w:ilvl w:val="0"/>
          <w:numId w:val="51"/>
        </w:numPr>
      </w:pPr>
      <w:r w:rsidRPr="00A209E5">
        <w:t>obiekty wojskowe (umocnienia polowe: transzeje, stanowiska strzeleckie, leje, ziemianki, rowy i zapory przeciwpancerne) – 37 szt.;</w:t>
      </w:r>
    </w:p>
    <w:p w14:paraId="08B11D4C" w14:textId="77777777" w:rsidR="00B45B87" w:rsidRPr="00A209E5" w:rsidRDefault="00B45B87">
      <w:pPr>
        <w:pStyle w:val="Akapitzlist"/>
        <w:numPr>
          <w:ilvl w:val="0"/>
          <w:numId w:val="51"/>
        </w:numPr>
      </w:pPr>
      <w:r w:rsidRPr="00A209E5">
        <w:t>strzelnice – 6 szt.;</w:t>
      </w:r>
    </w:p>
    <w:p w14:paraId="0DBD93CD" w14:textId="77777777" w:rsidR="00B45B87" w:rsidRPr="00A209E5" w:rsidRDefault="00B45B87">
      <w:pPr>
        <w:pStyle w:val="Akapitzlist"/>
        <w:numPr>
          <w:ilvl w:val="0"/>
          <w:numId w:val="51"/>
        </w:numPr>
      </w:pPr>
      <w:r w:rsidRPr="00A209E5">
        <w:t>dawne drogi, drożyska – 25 szt.;</w:t>
      </w:r>
    </w:p>
    <w:p w14:paraId="3CDBD2E0" w14:textId="77777777" w:rsidR="00B45B87" w:rsidRPr="00A209E5" w:rsidRDefault="00B45B87">
      <w:pPr>
        <w:pStyle w:val="Akapitzlist"/>
        <w:numPr>
          <w:ilvl w:val="0"/>
          <w:numId w:val="51"/>
        </w:numPr>
      </w:pPr>
      <w:r w:rsidRPr="00A209E5">
        <w:t>aleje drzew – 10 szt.;</w:t>
      </w:r>
    </w:p>
    <w:p w14:paraId="5835A614" w14:textId="77777777" w:rsidR="00B45B87" w:rsidRPr="00A209E5" w:rsidRDefault="00B45B87">
      <w:pPr>
        <w:pStyle w:val="Akapitzlist"/>
        <w:numPr>
          <w:ilvl w:val="0"/>
          <w:numId w:val="51"/>
        </w:numPr>
      </w:pPr>
      <w:r w:rsidRPr="00A209E5">
        <w:t>parki zabytkowe – 1 szt.;</w:t>
      </w:r>
    </w:p>
    <w:p w14:paraId="1D312AC7" w14:textId="77777777" w:rsidR="00B45B87" w:rsidRPr="00A209E5" w:rsidRDefault="00B45B87">
      <w:pPr>
        <w:pStyle w:val="Akapitzlist"/>
        <w:numPr>
          <w:ilvl w:val="0"/>
          <w:numId w:val="51"/>
        </w:numPr>
      </w:pPr>
      <w:r w:rsidRPr="00A209E5">
        <w:t>pozostałe obiekty – 3 szt.</w:t>
      </w:r>
    </w:p>
    <w:p w14:paraId="3D677724" w14:textId="23E13A74" w:rsidR="004B5B87" w:rsidRPr="00A209E5" w:rsidRDefault="004064F4" w:rsidP="004B5B87">
      <w:r w:rsidRPr="00A209E5">
        <w:t xml:space="preserve">Dla wszystkich obiektów zaproponowano status określający zalecane sposoby prowadzenia </w:t>
      </w:r>
      <w:r w:rsidR="00306C37">
        <w:br/>
      </w:r>
      <w:r w:rsidRPr="00A209E5">
        <w:t>w ich obrębie zabiegów gospodarczych. W ten sposób podzielono obiekty na trzy grupy:</w:t>
      </w:r>
    </w:p>
    <w:p w14:paraId="7345863E" w14:textId="14F04528" w:rsidR="004064F4" w:rsidRPr="00A209E5" w:rsidRDefault="004064F4">
      <w:pPr>
        <w:numPr>
          <w:ilvl w:val="0"/>
          <w:numId w:val="52"/>
        </w:numPr>
      </w:pPr>
      <w:r w:rsidRPr="00A209E5">
        <w:t>status 1</w:t>
      </w:r>
      <w:r w:rsidR="00DC2D74">
        <w:t>-</w:t>
      </w:r>
      <w:r w:rsidRPr="00A209E5">
        <w:t xml:space="preserve"> bez działań gospodarczych w obrębie obiektów (np. usytuowanie obiektu              w kępie ekologicznej, powstrzymanie się od działań gospodarczych, zachowanie obiektu w stanie nienaruszonym, w trakcie trzebieży szlaki zrywkowe lokalizować w taki sposób by nie naruszały obiektu). Kategorię taką nadano najcenniejszym obiektom znajdującym się ma terenie nadleśnictwa a więc: kurhanom, grodziskom, cmentarzom nowożytnym a także alejom drzew i kamieniom granicznym. Kategorię tą nadano w sumie 98 obiektom (2,79% wszystkich zinwentaryzowanych)</w:t>
      </w:r>
    </w:p>
    <w:p w14:paraId="4D3BF4C1" w14:textId="77777777" w:rsidR="004064F4" w:rsidRPr="00A209E5" w:rsidRDefault="004064F4">
      <w:pPr>
        <w:numPr>
          <w:ilvl w:val="0"/>
          <w:numId w:val="52"/>
        </w:numPr>
      </w:pPr>
      <w:r w:rsidRPr="00A209E5">
        <w:t xml:space="preserve">status 2 – działania gospodarcze z ograniczeniami – dopuszczalne mechaniczne przygotowanie gleby z pogłębiaczem oraz spulchnienie gleby na głębokość  minimum 25 cm; ingerencja w profil glebowy  do 60 cm głębokości; zastosowanie płytkiej ingerencji  w glebę do 30 cm . Kategorię tą nadawano obiektom o własnej formie terenowej o mniejszej wartości poznawczej oraz niemal wszystkim stanowiskom płaskim. Kategorię tą nadano 2102 obiektom (59,56% ogółu obiektów). </w:t>
      </w:r>
    </w:p>
    <w:p w14:paraId="00AEF90B" w14:textId="10297040" w:rsidR="004064F4" w:rsidRPr="00A209E5" w:rsidRDefault="004064F4">
      <w:pPr>
        <w:pStyle w:val="Akapitzlist"/>
        <w:numPr>
          <w:ilvl w:val="0"/>
          <w:numId w:val="52"/>
        </w:numPr>
      </w:pPr>
      <w:r w:rsidRPr="00A209E5">
        <w:t>status 3 – działania gospodarcze bez żadnych ograniczeń nadano 1329 obiektom (37,65% zbioru).</w:t>
      </w:r>
    </w:p>
    <w:p w14:paraId="6ABE1958" w14:textId="729BFDB6" w:rsidR="000517D1" w:rsidRPr="00A209E5" w:rsidRDefault="000517D1" w:rsidP="000517D1">
      <w:r w:rsidRPr="00A209E5">
        <w:t>Inwentaryzacja archeologiczno-historyczna wraz z zaleceniami ochronnymi dla wymienionych w niej obiektów została zaopiniowana pozytywnie przez Zachodniopomorskiego Wojewódzkiego Konserwatora Zabytków w Szczecinie pismem nr Z.Arch.5183.3.2023.PK z dnia 12 stycznia 2023 r.</w:t>
      </w:r>
    </w:p>
    <w:p w14:paraId="5B068A0A" w14:textId="0EDA0C06" w:rsidR="00D767C6" w:rsidRPr="00A209E5" w:rsidRDefault="00B240E6" w:rsidP="00D767C6">
      <w:r w:rsidRPr="00A209E5">
        <w:t>Mapa poniżej obrazuje rozmieszczenie poszczególnych obiektów w granicach Nadleśnictwa Człopa w rozróżnieniu na 3 statusy postępowania gospodarczego.</w:t>
      </w:r>
    </w:p>
    <w:p w14:paraId="265ADEE2" w14:textId="3E5B4631" w:rsidR="00B240E6" w:rsidRPr="00A209E5" w:rsidRDefault="00B240E6" w:rsidP="00B240E6">
      <w:pPr>
        <w:jc w:val="center"/>
      </w:pPr>
      <w:r w:rsidRPr="00A209E5">
        <w:rPr>
          <w:noProof/>
        </w:rPr>
        <w:lastRenderedPageBreak/>
        <w:drawing>
          <wp:inline distT="0" distB="0" distL="0" distR="0" wp14:anchorId="4EA08FE7" wp14:editId="717FFF5B">
            <wp:extent cx="5091779" cy="3600000"/>
            <wp:effectExtent l="0" t="0" r="0" b="635"/>
            <wp:docPr id="2068805451" name="Obraz 9" descr="Obraz zawierający map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05451" name="Obraz 9" descr="Obraz zawierający mapa, tekst&#10;&#10;Opis wygenerowany automatyczni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091779" cy="3600000"/>
                    </a:xfrm>
                    <a:prstGeom prst="rect">
                      <a:avLst/>
                    </a:prstGeom>
                  </pic:spPr>
                </pic:pic>
              </a:graphicData>
            </a:graphic>
          </wp:inline>
        </w:drawing>
      </w:r>
    </w:p>
    <w:p w14:paraId="36AE4463" w14:textId="400738FD" w:rsidR="00B45B87" w:rsidRPr="00A209E5" w:rsidRDefault="00B240E6" w:rsidP="00B240E6">
      <w:pPr>
        <w:jc w:val="center"/>
      </w:pPr>
      <w:bookmarkStart w:id="486" w:name="_Toc179187051"/>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326C61">
        <w:rPr>
          <w:noProof/>
          <w:sz w:val="18"/>
          <w:szCs w:val="18"/>
        </w:rPr>
        <w:t>43</w:t>
      </w:r>
      <w:r w:rsidRPr="00A209E5">
        <w:rPr>
          <w:noProof/>
          <w:sz w:val="18"/>
          <w:szCs w:val="18"/>
        </w:rPr>
        <w:fldChar w:fldCharType="end"/>
      </w:r>
      <w:r w:rsidRPr="00A209E5">
        <w:rPr>
          <w:noProof/>
          <w:sz w:val="18"/>
          <w:szCs w:val="18"/>
        </w:rPr>
        <w:t>. Lokalizacja obiektów kulturowych na terenie Nadleśnictwa Człopa (według Inwentaryzacji archeologiczno-historycznej 2022)</w:t>
      </w:r>
      <w:bookmarkEnd w:id="486"/>
    </w:p>
    <w:p w14:paraId="053DFA28" w14:textId="77777777" w:rsidR="00635FE2" w:rsidRPr="00A209E5" w:rsidRDefault="00635FE2" w:rsidP="0071771A">
      <w:pPr>
        <w:rPr>
          <w:i/>
          <w:iCs/>
        </w:rPr>
      </w:pPr>
    </w:p>
    <w:p w14:paraId="629330F1" w14:textId="34725F6E" w:rsidR="0071771A" w:rsidRPr="00A209E5" w:rsidRDefault="0071771A" w:rsidP="0071771A">
      <w:pPr>
        <w:rPr>
          <w:i/>
          <w:iCs/>
        </w:rPr>
      </w:pPr>
      <w:r w:rsidRPr="00A209E5">
        <w:rPr>
          <w:i/>
          <w:iCs/>
        </w:rPr>
        <w:t xml:space="preserve">Zabytek archeologiczny to zabytek nieruchomy, będący powierzchniową, podziemną lub podwodną pozostałością egzystencji i działalności człowieka, złożoną z nawarstwień kulturowych i znajdujących się w nich wytworów bądź ich śladów, albo zabytek ruchomy, będący tym wytworem [art.3 ust.4 ustawy o ochronie zabytków i opiece nad zabytkami </w:t>
      </w:r>
      <w:r w:rsidR="004819FA" w:rsidRPr="00A209E5">
        <w:rPr>
          <w:i/>
          <w:iCs/>
        </w:rPr>
        <w:t>(</w:t>
      </w:r>
      <w:r w:rsidRPr="00A209E5">
        <w:rPr>
          <w:i/>
          <w:iCs/>
        </w:rPr>
        <w:t>Dz.U. z 2003 r. nr 162 poz.1568 z</w:t>
      </w:r>
      <w:r w:rsidR="004819FA" w:rsidRPr="00A209E5">
        <w:rPr>
          <w:i/>
          <w:iCs/>
        </w:rPr>
        <w:t>e</w:t>
      </w:r>
      <w:r w:rsidRPr="00A209E5">
        <w:rPr>
          <w:i/>
          <w:iCs/>
        </w:rPr>
        <w:t xml:space="preserve"> zm.</w:t>
      </w:r>
      <w:r w:rsidR="004819FA" w:rsidRPr="00A209E5">
        <w:rPr>
          <w:i/>
          <w:iCs/>
        </w:rPr>
        <w:t>)</w:t>
      </w:r>
      <w:r w:rsidRPr="00A209E5">
        <w:rPr>
          <w:i/>
          <w:iCs/>
        </w:rPr>
        <w:t>.</w:t>
      </w:r>
    </w:p>
    <w:p w14:paraId="43C9703B" w14:textId="77777777" w:rsidR="0071771A" w:rsidRPr="00A209E5" w:rsidRDefault="0071771A" w:rsidP="0071771A">
      <w:pPr>
        <w:rPr>
          <w:b/>
          <w:bCs/>
        </w:rPr>
      </w:pPr>
      <w:r w:rsidRPr="00A209E5">
        <w:rPr>
          <w:b/>
          <w:bCs/>
        </w:rPr>
        <w:t xml:space="preserve">Wyróżnia się dwa typy zabytków archeologicznych: </w:t>
      </w:r>
    </w:p>
    <w:p w14:paraId="21E369BE" w14:textId="77777777" w:rsidR="0071771A" w:rsidRPr="00A209E5" w:rsidRDefault="0071771A">
      <w:pPr>
        <w:pStyle w:val="POPPunkty"/>
        <w:numPr>
          <w:ilvl w:val="0"/>
          <w:numId w:val="55"/>
        </w:numPr>
        <w:contextualSpacing/>
        <w:rPr>
          <w:rFonts w:ascii="Avenir Next LT Pro" w:hAnsi="Avenir Next LT Pro"/>
        </w:rPr>
      </w:pPr>
      <w:r w:rsidRPr="00A209E5">
        <w:rPr>
          <w:rFonts w:ascii="Avenir Next LT Pro" w:hAnsi="Avenir Next LT Pro"/>
          <w:b/>
          <w:i/>
        </w:rPr>
        <w:t>Zabytki archeologiczne ruchome</w:t>
      </w:r>
      <w:r w:rsidRPr="00A209E5">
        <w:rPr>
          <w:rFonts w:ascii="Avenir Next LT Pro" w:hAnsi="Avenir Next LT Pro"/>
          <w:b/>
        </w:rPr>
        <w:t>,</w:t>
      </w:r>
      <w:r w:rsidRPr="00A209E5">
        <w:rPr>
          <w:rFonts w:ascii="Avenir Next LT Pro" w:hAnsi="Avenir Next LT Pro"/>
        </w:rPr>
        <w:t xml:space="preserve"> to przede wszystkim przedmioty związane z działalnością człowieka w przeszłości, wytwory pracy ludzkiej, takie jak naczynia, narzędzia, ozdoby, broń;</w:t>
      </w:r>
    </w:p>
    <w:p w14:paraId="2C5C5D7D" w14:textId="77777777" w:rsidR="0071771A" w:rsidRPr="00A209E5" w:rsidRDefault="0071771A">
      <w:pPr>
        <w:pStyle w:val="POPPunkty"/>
        <w:numPr>
          <w:ilvl w:val="0"/>
          <w:numId w:val="55"/>
        </w:numPr>
        <w:rPr>
          <w:rFonts w:ascii="Avenir Next LT Pro" w:hAnsi="Avenir Next LT Pro"/>
        </w:rPr>
      </w:pPr>
      <w:r w:rsidRPr="00A209E5">
        <w:rPr>
          <w:rFonts w:ascii="Avenir Next LT Pro" w:hAnsi="Avenir Next LT Pro"/>
          <w:b/>
          <w:i/>
        </w:rPr>
        <w:t>Zabytki archeologiczne nieruchome</w:t>
      </w:r>
      <w:r w:rsidRPr="00A209E5">
        <w:rPr>
          <w:rFonts w:ascii="Avenir Next LT Pro" w:hAnsi="Avenir Next LT Pro"/>
          <w:b/>
        </w:rPr>
        <w:t>,</w:t>
      </w:r>
      <w:r w:rsidRPr="00A209E5">
        <w:rPr>
          <w:rFonts w:ascii="Avenir Next LT Pro" w:hAnsi="Avenir Next LT Pro"/>
        </w:rPr>
        <w:t xml:space="preserve"> nazywane również </w:t>
      </w:r>
      <w:r w:rsidRPr="00A209E5">
        <w:rPr>
          <w:rFonts w:ascii="Avenir Next LT Pro" w:hAnsi="Avenir Next LT Pro"/>
          <w:b/>
        </w:rPr>
        <w:t>stanowiskami archeologicznymi</w:t>
      </w:r>
      <w:r w:rsidRPr="00A209E5">
        <w:rPr>
          <w:rFonts w:ascii="Avenir Next LT Pro" w:hAnsi="Avenir Next LT Pro"/>
        </w:rPr>
        <w:t>, obejmują najczęściej obszary w obrębie których występują źródła archeologiczne wraz z ich bezpośrednim otoczeniem. Stanowiskami archeologicznymi mogą być m.in.: grodziska, cmentarzyska, pozostałości dawnych osad, nawarstwienia miast, nawarstwienia związane z funkcjonowaniem zamków, wsi historycznych.</w:t>
      </w:r>
    </w:p>
    <w:p w14:paraId="4596C636" w14:textId="77777777" w:rsidR="0019627F" w:rsidRPr="00A209E5" w:rsidRDefault="0019627F" w:rsidP="00D871AC">
      <w:pPr>
        <w:pStyle w:val="Bezodstpw"/>
      </w:pPr>
    </w:p>
    <w:p w14:paraId="6AF5FDEE" w14:textId="491B53AA" w:rsidR="006717F3" w:rsidRPr="00A209E5" w:rsidRDefault="006717F3" w:rsidP="006717F3">
      <w:pPr>
        <w:rPr>
          <w:lang w:eastAsia="pl-PL"/>
        </w:rPr>
      </w:pPr>
      <w:r w:rsidRPr="00A209E5">
        <w:rPr>
          <w:lang w:eastAsia="pl-PL"/>
        </w:rPr>
        <w:t xml:space="preserve">Najwięcej znalezisk na gruntach Nadleśnictwa Człopa pochodzi z epoki kamienia. Ślady osadnictwa występują na terenie leśnictw: Borowik, Grodzisko, </w:t>
      </w:r>
      <w:proofErr w:type="spellStart"/>
      <w:r w:rsidRPr="00A209E5">
        <w:rPr>
          <w:lang w:eastAsia="pl-PL"/>
        </w:rPr>
        <w:t>Dzicza</w:t>
      </w:r>
      <w:proofErr w:type="spellEnd"/>
      <w:r w:rsidRPr="00A209E5">
        <w:rPr>
          <w:lang w:eastAsia="pl-PL"/>
        </w:rPr>
        <w:t xml:space="preserve">, </w:t>
      </w:r>
      <w:r w:rsidR="001B6B13">
        <w:rPr>
          <w:lang w:eastAsia="pl-PL"/>
        </w:rPr>
        <w:t>Jeleni Róg</w:t>
      </w:r>
      <w:r w:rsidRPr="00A209E5">
        <w:rPr>
          <w:lang w:eastAsia="pl-PL"/>
        </w:rPr>
        <w:t xml:space="preserve">, </w:t>
      </w:r>
      <w:proofErr w:type="spellStart"/>
      <w:r w:rsidRPr="00A209E5">
        <w:rPr>
          <w:lang w:eastAsia="pl-PL"/>
        </w:rPr>
        <w:t>Raczyk</w:t>
      </w:r>
      <w:proofErr w:type="spellEnd"/>
      <w:r w:rsidRPr="00A209E5">
        <w:rPr>
          <w:lang w:eastAsia="pl-PL"/>
        </w:rPr>
        <w:t>. Duża obecność stanowisk z tej epoki sugeruje, że w przeszłości omawiany region był szczególnie penetrowany przez grupy myśliwsko-rybackie.</w:t>
      </w:r>
    </w:p>
    <w:p w14:paraId="7A1B8AAB" w14:textId="77777777" w:rsidR="006717F3" w:rsidRPr="00A209E5" w:rsidRDefault="006717F3" w:rsidP="006717F3">
      <w:pPr>
        <w:rPr>
          <w:lang w:eastAsia="pl-PL"/>
        </w:rPr>
      </w:pPr>
      <w:r w:rsidRPr="00A209E5">
        <w:rPr>
          <w:lang w:eastAsia="pl-PL"/>
        </w:rPr>
        <w:t xml:space="preserve">Na omawianym terenie występują ślady kultury łużyckiej (epoka brązu i wczesna epoka żelaza), należącej do kręgu kultur pól popielnicowych, charakteryzującej się m.in. pochówkiem ciałopalnym w popielnicach zakopywanych w ziemię. Stanowisko archeologiczne obejmujące znaleziska z tej epoki zlokalizowane jest na terenie leśnictwa </w:t>
      </w:r>
      <w:proofErr w:type="spellStart"/>
      <w:r w:rsidRPr="00A209E5">
        <w:rPr>
          <w:lang w:eastAsia="pl-PL"/>
        </w:rPr>
        <w:t>Jagolice</w:t>
      </w:r>
      <w:proofErr w:type="spellEnd"/>
      <w:r w:rsidRPr="00A209E5">
        <w:rPr>
          <w:lang w:eastAsia="pl-PL"/>
        </w:rPr>
        <w:t xml:space="preserve">. </w:t>
      </w:r>
    </w:p>
    <w:p w14:paraId="0DA3C207" w14:textId="77777777" w:rsidR="006717F3" w:rsidRPr="00A209E5" w:rsidRDefault="006717F3" w:rsidP="006717F3">
      <w:pPr>
        <w:rPr>
          <w:lang w:eastAsia="pl-PL"/>
        </w:rPr>
      </w:pPr>
      <w:r w:rsidRPr="00A209E5">
        <w:rPr>
          <w:lang w:eastAsia="pl-PL"/>
        </w:rPr>
        <w:t xml:space="preserve">Występują tu również znaleziska pochodzące z okresu kultury pomorskiej (epoka żelaza), charakteryzującej się obrządkiem pogrzebowym z urnami twarzowymi i płaskimi cmentarzyskami </w:t>
      </w:r>
      <w:r w:rsidRPr="00A209E5">
        <w:rPr>
          <w:lang w:eastAsia="pl-PL"/>
        </w:rPr>
        <w:lastRenderedPageBreak/>
        <w:t xml:space="preserve">(w odróżnieniu od kurhanowego pochówku kultury łużyckiej) oraz osiedlami o charakterze otwartym. Stanowiska archeologiczne obejmujące znaleziska z tej epoki zlokalizowane są na terenie leśnictw: Borowik, Grodzisko, </w:t>
      </w:r>
      <w:proofErr w:type="spellStart"/>
      <w:r w:rsidRPr="00A209E5">
        <w:rPr>
          <w:lang w:eastAsia="pl-PL"/>
        </w:rPr>
        <w:t>Dzicza</w:t>
      </w:r>
      <w:proofErr w:type="spellEnd"/>
      <w:r w:rsidRPr="00A209E5">
        <w:rPr>
          <w:lang w:eastAsia="pl-PL"/>
        </w:rPr>
        <w:t xml:space="preserve">. Pojedyncze stanowisko związane z epoką żelaza, okresem rzymskim, występuje w leśnictwie </w:t>
      </w:r>
      <w:proofErr w:type="spellStart"/>
      <w:r w:rsidRPr="00A209E5">
        <w:rPr>
          <w:lang w:eastAsia="pl-PL"/>
        </w:rPr>
        <w:t>Jagolice</w:t>
      </w:r>
      <w:proofErr w:type="spellEnd"/>
      <w:r w:rsidRPr="00A209E5">
        <w:rPr>
          <w:lang w:eastAsia="pl-PL"/>
        </w:rPr>
        <w:t>.</w:t>
      </w:r>
    </w:p>
    <w:p w14:paraId="5E573C6A" w14:textId="480B76A3" w:rsidR="006717F3" w:rsidRPr="00A209E5" w:rsidRDefault="006717F3" w:rsidP="006717F3">
      <w:pPr>
        <w:rPr>
          <w:lang w:eastAsia="pl-PL"/>
        </w:rPr>
      </w:pPr>
      <w:r w:rsidRPr="00A209E5">
        <w:rPr>
          <w:lang w:eastAsia="pl-PL"/>
        </w:rPr>
        <w:t xml:space="preserve">Stanowiska archeologiczne związane z okresem średniowiecza (wczesnego i późnego) występują nielicznie, wzdłuż wschodniej granicy Nadleśnictwa (leśnictwa: Mielęcin, </w:t>
      </w:r>
      <w:r w:rsidR="001B6B13">
        <w:rPr>
          <w:lang w:eastAsia="pl-PL"/>
        </w:rPr>
        <w:t>Wołowe Lasy</w:t>
      </w:r>
      <w:r w:rsidRPr="00A209E5">
        <w:rPr>
          <w:lang w:eastAsia="pl-PL"/>
        </w:rPr>
        <w:t xml:space="preserve">) oraz w leśnictwie Grodzisko. </w:t>
      </w:r>
    </w:p>
    <w:p w14:paraId="0E5217BB" w14:textId="107B04AF" w:rsidR="000B01D5" w:rsidRPr="00A209E5" w:rsidRDefault="006717F3" w:rsidP="006717F3">
      <w:pPr>
        <w:pStyle w:val="Bezodstpw"/>
        <w:jc w:val="both"/>
      </w:pPr>
      <w:r w:rsidRPr="00A209E5">
        <w:rPr>
          <w:lang w:eastAsia="pl-PL"/>
        </w:rPr>
        <w:t xml:space="preserve">Na gruntach Nadleśnictwa stwierdzono również znaleziska z okresu nowożytnego. Stanowiska archeologiczne obejmujące znaleziska z tego okresu zlokalizowane są na terenie leśnictw: Przelewice oraz </w:t>
      </w:r>
      <w:r w:rsidR="001B6B13">
        <w:rPr>
          <w:lang w:eastAsia="pl-PL"/>
        </w:rPr>
        <w:t>Wołowe Lasy</w:t>
      </w:r>
      <w:r w:rsidRPr="00A209E5">
        <w:rPr>
          <w:lang w:eastAsia="pl-PL"/>
        </w:rPr>
        <w:t>.</w:t>
      </w:r>
    </w:p>
    <w:p w14:paraId="0C6E5D31" w14:textId="77777777" w:rsidR="0016060A" w:rsidRPr="00A209E5" w:rsidRDefault="0016060A" w:rsidP="00D871AC">
      <w:pPr>
        <w:pStyle w:val="Bezodstpw"/>
      </w:pPr>
    </w:p>
    <w:p w14:paraId="0ACA6B0C" w14:textId="77777777" w:rsidR="0016060A" w:rsidRPr="00A209E5" w:rsidRDefault="0016060A" w:rsidP="00D871AC">
      <w:pPr>
        <w:pStyle w:val="Bezodstpw"/>
      </w:pPr>
    </w:p>
    <w:p w14:paraId="2859612F" w14:textId="77777777" w:rsidR="0016060A" w:rsidRPr="00A209E5" w:rsidRDefault="0016060A" w:rsidP="00D871AC">
      <w:pPr>
        <w:pStyle w:val="Bezodstpw"/>
      </w:pPr>
    </w:p>
    <w:p w14:paraId="04C710EE" w14:textId="77777777" w:rsidR="0016060A" w:rsidRPr="00A209E5" w:rsidRDefault="0016060A" w:rsidP="00D871AC">
      <w:pPr>
        <w:pStyle w:val="Bezodstpw"/>
      </w:pPr>
    </w:p>
    <w:p w14:paraId="6B168834" w14:textId="77777777" w:rsidR="0016060A" w:rsidRPr="00A209E5" w:rsidRDefault="0016060A" w:rsidP="00D871AC">
      <w:pPr>
        <w:pStyle w:val="Bezodstpw"/>
      </w:pPr>
    </w:p>
    <w:p w14:paraId="2EFB2B1D" w14:textId="77777777" w:rsidR="0016060A" w:rsidRPr="00A209E5" w:rsidRDefault="0016060A">
      <w:pPr>
        <w:spacing w:before="0" w:after="160" w:line="259" w:lineRule="auto"/>
        <w:jc w:val="left"/>
        <w:sectPr w:rsidR="0016060A" w:rsidRPr="00A209E5" w:rsidSect="00D24C25">
          <w:pgSz w:w="11906" w:h="16838"/>
          <w:pgMar w:top="1296" w:right="1138" w:bottom="1296" w:left="1138" w:header="706" w:footer="706" w:gutter="288"/>
          <w:cols w:space="708"/>
          <w:docGrid w:linePitch="360"/>
        </w:sectPr>
      </w:pPr>
    </w:p>
    <w:p w14:paraId="031B9B29" w14:textId="3122E035" w:rsidR="0016060A" w:rsidRPr="00A209E5" w:rsidRDefault="0016060A" w:rsidP="00560F4D">
      <w:pPr>
        <w:pStyle w:val="Legenda"/>
        <w:rPr>
          <w:i w:val="0"/>
          <w:iCs w:val="0"/>
          <w:color w:val="auto"/>
        </w:rPr>
      </w:pPr>
      <w:bookmarkStart w:id="487" w:name="_Toc179186636"/>
      <w:r w:rsidRPr="00A209E5">
        <w:rPr>
          <w:i w:val="0"/>
          <w:iCs w:val="0"/>
          <w:color w:val="auto"/>
        </w:rPr>
        <w:lastRenderedPageBreak/>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66</w:t>
      </w:r>
      <w:r w:rsidRPr="00A209E5">
        <w:rPr>
          <w:i w:val="0"/>
          <w:iCs w:val="0"/>
          <w:color w:val="auto"/>
        </w:rPr>
        <w:fldChar w:fldCharType="end"/>
      </w:r>
      <w:r w:rsidR="00BF547A" w:rsidRPr="00A209E5">
        <w:rPr>
          <w:i w:val="0"/>
          <w:iCs w:val="0"/>
          <w:color w:val="auto"/>
        </w:rPr>
        <w:t>.</w:t>
      </w:r>
      <w:r w:rsidRPr="00A209E5">
        <w:rPr>
          <w:i w:val="0"/>
          <w:iCs w:val="0"/>
          <w:color w:val="auto"/>
        </w:rPr>
        <w:t xml:space="preserve"> Wykaz </w:t>
      </w:r>
      <w:r w:rsidR="0042065A" w:rsidRPr="00A209E5">
        <w:rPr>
          <w:i w:val="0"/>
          <w:iCs w:val="0"/>
          <w:color w:val="auto"/>
        </w:rPr>
        <w:t>stanowisk</w:t>
      </w:r>
      <w:r w:rsidRPr="00A209E5">
        <w:rPr>
          <w:i w:val="0"/>
          <w:iCs w:val="0"/>
          <w:color w:val="auto"/>
        </w:rPr>
        <w:t xml:space="preserve"> archeologicznych zlokalizowanych w obrębie Nadleśnictwa</w:t>
      </w:r>
      <w:r w:rsidR="00560F4D" w:rsidRPr="00A209E5">
        <w:rPr>
          <w:i w:val="0"/>
          <w:iCs w:val="0"/>
          <w:color w:val="auto"/>
        </w:rPr>
        <w:t xml:space="preserve"> Człopa.</w:t>
      </w:r>
      <w:bookmarkEnd w:id="487"/>
    </w:p>
    <w:tbl>
      <w:tblPr>
        <w:tblW w:w="14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
        <w:gridCol w:w="2891"/>
        <w:gridCol w:w="3061"/>
        <w:gridCol w:w="850"/>
        <w:gridCol w:w="1077"/>
        <w:gridCol w:w="1134"/>
        <w:gridCol w:w="1276"/>
        <w:gridCol w:w="2646"/>
        <w:gridCol w:w="1181"/>
      </w:tblGrid>
      <w:tr w:rsidR="00306C37" w:rsidRPr="00306C37" w14:paraId="6196226C" w14:textId="0E68F9EE" w:rsidTr="00306C37">
        <w:trPr>
          <w:cantSplit/>
          <w:trHeight w:val="170"/>
          <w:tblHeader/>
        </w:trPr>
        <w:tc>
          <w:tcPr>
            <w:tcW w:w="416" w:type="dxa"/>
            <w:shd w:val="clear" w:color="auto" w:fill="auto"/>
            <w:noWrap/>
            <w:vAlign w:val="center"/>
            <w:hideMark/>
          </w:tcPr>
          <w:p w14:paraId="724ED1FD" w14:textId="77777777" w:rsidR="005829EC" w:rsidRPr="00306C37" w:rsidRDefault="005829EC" w:rsidP="00560F4D">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Lp.</w:t>
            </w:r>
          </w:p>
        </w:tc>
        <w:tc>
          <w:tcPr>
            <w:tcW w:w="2891" w:type="dxa"/>
            <w:shd w:val="clear" w:color="auto" w:fill="auto"/>
            <w:noWrap/>
            <w:vAlign w:val="center"/>
            <w:hideMark/>
          </w:tcPr>
          <w:p w14:paraId="54DAC56E" w14:textId="77777777" w:rsidR="005829EC" w:rsidRPr="00306C37" w:rsidRDefault="005829EC" w:rsidP="0042065A">
            <w:pPr>
              <w:spacing w:before="0" w:after="0"/>
              <w:jc w:val="left"/>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Forma terenowa, funkcja, chronologia</w:t>
            </w:r>
          </w:p>
        </w:tc>
        <w:tc>
          <w:tcPr>
            <w:tcW w:w="3061" w:type="dxa"/>
            <w:shd w:val="clear" w:color="auto" w:fill="auto"/>
            <w:noWrap/>
            <w:vAlign w:val="center"/>
            <w:hideMark/>
          </w:tcPr>
          <w:p w14:paraId="67D4E3CD" w14:textId="77777777" w:rsidR="005829EC" w:rsidRPr="00306C37" w:rsidRDefault="005829EC" w:rsidP="00951CB1">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Stanowisko, obszar AZP</w:t>
            </w:r>
          </w:p>
        </w:tc>
        <w:tc>
          <w:tcPr>
            <w:tcW w:w="850" w:type="dxa"/>
            <w:shd w:val="clear" w:color="auto" w:fill="auto"/>
            <w:noWrap/>
            <w:vAlign w:val="center"/>
            <w:hideMark/>
          </w:tcPr>
          <w:p w14:paraId="6D341D51" w14:textId="77777777" w:rsidR="005829EC" w:rsidRPr="00306C37" w:rsidRDefault="005829EC" w:rsidP="00951CB1">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Status gospodarki</w:t>
            </w:r>
          </w:p>
        </w:tc>
        <w:tc>
          <w:tcPr>
            <w:tcW w:w="1077" w:type="dxa"/>
            <w:shd w:val="clear" w:color="auto" w:fill="auto"/>
            <w:noWrap/>
            <w:vAlign w:val="center"/>
            <w:hideMark/>
          </w:tcPr>
          <w:p w14:paraId="03559135" w14:textId="77777777" w:rsidR="005829EC" w:rsidRPr="00306C37" w:rsidRDefault="005829EC" w:rsidP="00951CB1">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Stary adres leśny</w:t>
            </w:r>
          </w:p>
        </w:tc>
        <w:tc>
          <w:tcPr>
            <w:tcW w:w="1134" w:type="dxa"/>
            <w:shd w:val="clear" w:color="auto" w:fill="auto"/>
            <w:noWrap/>
            <w:vAlign w:val="center"/>
            <w:hideMark/>
          </w:tcPr>
          <w:p w14:paraId="04B05D92" w14:textId="6EB49F51" w:rsidR="005829EC" w:rsidRPr="00306C37" w:rsidRDefault="005829EC" w:rsidP="000565A0">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Nowy adres leśny</w:t>
            </w:r>
          </w:p>
        </w:tc>
        <w:tc>
          <w:tcPr>
            <w:tcW w:w="1276" w:type="dxa"/>
            <w:shd w:val="clear" w:color="auto" w:fill="auto"/>
            <w:noWrap/>
            <w:vAlign w:val="center"/>
            <w:hideMark/>
          </w:tcPr>
          <w:p w14:paraId="7D02702B" w14:textId="77777777" w:rsidR="005829EC" w:rsidRPr="00306C37" w:rsidRDefault="005829EC" w:rsidP="00306C37">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Leśnictwo</w:t>
            </w:r>
          </w:p>
        </w:tc>
        <w:tc>
          <w:tcPr>
            <w:tcW w:w="2646" w:type="dxa"/>
            <w:vAlign w:val="center"/>
          </w:tcPr>
          <w:p w14:paraId="496553DB" w14:textId="515CC313" w:rsidR="005829EC" w:rsidRPr="00306C37" w:rsidRDefault="005829EC" w:rsidP="00560F4D">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Uwagi</w:t>
            </w:r>
          </w:p>
        </w:tc>
        <w:tc>
          <w:tcPr>
            <w:tcW w:w="1181" w:type="dxa"/>
            <w:vAlign w:val="center"/>
          </w:tcPr>
          <w:p w14:paraId="6C48DF39" w14:textId="7AE48388" w:rsidR="005829EC" w:rsidRPr="00306C37" w:rsidRDefault="005829EC" w:rsidP="005829EC">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Kod według zestawienia</w:t>
            </w:r>
          </w:p>
        </w:tc>
      </w:tr>
      <w:tr w:rsidR="00306C37" w:rsidRPr="00306C37" w14:paraId="0012DF79" w14:textId="42A87DA6" w:rsidTr="00306C37">
        <w:trPr>
          <w:cantSplit/>
          <w:trHeight w:val="170"/>
          <w:tblHeader/>
        </w:trPr>
        <w:tc>
          <w:tcPr>
            <w:tcW w:w="416" w:type="dxa"/>
            <w:shd w:val="clear" w:color="auto" w:fill="auto"/>
            <w:noWrap/>
            <w:vAlign w:val="center"/>
          </w:tcPr>
          <w:p w14:paraId="00D85FA1" w14:textId="6F13D6DB" w:rsidR="005829EC" w:rsidRPr="00306C37" w:rsidRDefault="005829EC" w:rsidP="00635FE2">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1</w:t>
            </w:r>
          </w:p>
        </w:tc>
        <w:tc>
          <w:tcPr>
            <w:tcW w:w="2891" w:type="dxa"/>
            <w:shd w:val="clear" w:color="auto" w:fill="auto"/>
            <w:noWrap/>
            <w:vAlign w:val="center"/>
          </w:tcPr>
          <w:p w14:paraId="07D947E8" w14:textId="67268EB6" w:rsidR="005829EC" w:rsidRPr="00306C37" w:rsidRDefault="005829EC" w:rsidP="00635FE2">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2</w:t>
            </w:r>
          </w:p>
        </w:tc>
        <w:tc>
          <w:tcPr>
            <w:tcW w:w="3061" w:type="dxa"/>
            <w:shd w:val="clear" w:color="auto" w:fill="auto"/>
            <w:noWrap/>
            <w:vAlign w:val="center"/>
          </w:tcPr>
          <w:p w14:paraId="35A84D66" w14:textId="4D3DCD09" w:rsidR="005829EC" w:rsidRPr="00306C37" w:rsidRDefault="005829EC" w:rsidP="00951CB1">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3</w:t>
            </w:r>
          </w:p>
        </w:tc>
        <w:tc>
          <w:tcPr>
            <w:tcW w:w="850" w:type="dxa"/>
            <w:shd w:val="clear" w:color="auto" w:fill="auto"/>
            <w:noWrap/>
            <w:vAlign w:val="center"/>
          </w:tcPr>
          <w:p w14:paraId="14AE174A" w14:textId="56EFA1D8" w:rsidR="005829EC" w:rsidRPr="00306C37" w:rsidRDefault="005829EC" w:rsidP="00951CB1">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4</w:t>
            </w:r>
          </w:p>
        </w:tc>
        <w:tc>
          <w:tcPr>
            <w:tcW w:w="1077" w:type="dxa"/>
            <w:shd w:val="clear" w:color="auto" w:fill="auto"/>
            <w:noWrap/>
            <w:vAlign w:val="center"/>
          </w:tcPr>
          <w:p w14:paraId="75C029C7" w14:textId="4220B190" w:rsidR="005829EC" w:rsidRPr="00306C37" w:rsidRDefault="005829EC" w:rsidP="00951CB1">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5</w:t>
            </w:r>
          </w:p>
        </w:tc>
        <w:tc>
          <w:tcPr>
            <w:tcW w:w="1134" w:type="dxa"/>
            <w:shd w:val="clear" w:color="auto" w:fill="auto"/>
            <w:noWrap/>
            <w:vAlign w:val="center"/>
          </w:tcPr>
          <w:p w14:paraId="680FA476" w14:textId="7B48AFD6" w:rsidR="005829EC" w:rsidRPr="00306C37" w:rsidRDefault="005829EC" w:rsidP="000565A0">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6</w:t>
            </w:r>
          </w:p>
        </w:tc>
        <w:tc>
          <w:tcPr>
            <w:tcW w:w="1276" w:type="dxa"/>
            <w:shd w:val="clear" w:color="auto" w:fill="auto"/>
            <w:noWrap/>
            <w:vAlign w:val="center"/>
          </w:tcPr>
          <w:p w14:paraId="3B2535BC" w14:textId="2E8E8C5F" w:rsidR="005829EC" w:rsidRPr="00306C37" w:rsidRDefault="005829EC" w:rsidP="00951CB1">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7</w:t>
            </w:r>
          </w:p>
        </w:tc>
        <w:tc>
          <w:tcPr>
            <w:tcW w:w="2646" w:type="dxa"/>
            <w:vAlign w:val="center"/>
          </w:tcPr>
          <w:p w14:paraId="1D8B323C" w14:textId="2DABD415" w:rsidR="005829EC" w:rsidRPr="00306C37" w:rsidRDefault="005829EC" w:rsidP="00560F4D">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8</w:t>
            </w:r>
          </w:p>
        </w:tc>
        <w:tc>
          <w:tcPr>
            <w:tcW w:w="1181" w:type="dxa"/>
            <w:vAlign w:val="center"/>
          </w:tcPr>
          <w:p w14:paraId="54E93187" w14:textId="4783A2FD" w:rsidR="005829EC" w:rsidRPr="00306C37" w:rsidRDefault="005829EC" w:rsidP="005829EC">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9</w:t>
            </w:r>
          </w:p>
        </w:tc>
      </w:tr>
      <w:tr w:rsidR="00306C37" w:rsidRPr="00306C37" w14:paraId="5751ED6E" w14:textId="111DFB49" w:rsidTr="00306C37">
        <w:trPr>
          <w:cantSplit/>
          <w:trHeight w:val="170"/>
        </w:trPr>
        <w:tc>
          <w:tcPr>
            <w:tcW w:w="416" w:type="dxa"/>
            <w:shd w:val="clear" w:color="auto" w:fill="auto"/>
            <w:noWrap/>
            <w:vAlign w:val="center"/>
            <w:hideMark/>
          </w:tcPr>
          <w:p w14:paraId="57B36C5D"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w:t>
            </w:r>
          </w:p>
        </w:tc>
        <w:tc>
          <w:tcPr>
            <w:tcW w:w="2891" w:type="dxa"/>
            <w:shd w:val="clear" w:color="auto" w:fill="auto"/>
            <w:noWrap/>
            <w:vAlign w:val="center"/>
            <w:hideMark/>
          </w:tcPr>
          <w:p w14:paraId="1951118A" w14:textId="066AAEF0"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Grodzisko stożkowate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domniemane</w:t>
            </w:r>
          </w:p>
        </w:tc>
        <w:tc>
          <w:tcPr>
            <w:tcW w:w="3061" w:type="dxa"/>
            <w:shd w:val="clear" w:color="auto" w:fill="auto"/>
            <w:noWrap/>
            <w:vAlign w:val="center"/>
            <w:hideMark/>
          </w:tcPr>
          <w:p w14:paraId="561AA83C" w14:textId="49B55CC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850" w:type="dxa"/>
            <w:shd w:val="clear" w:color="auto" w:fill="auto"/>
            <w:noWrap/>
            <w:vAlign w:val="center"/>
            <w:hideMark/>
          </w:tcPr>
          <w:p w14:paraId="57B4DC1D" w14:textId="3D9EFCB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w:t>
            </w:r>
          </w:p>
        </w:tc>
        <w:tc>
          <w:tcPr>
            <w:tcW w:w="1077" w:type="dxa"/>
            <w:shd w:val="clear" w:color="auto" w:fill="auto"/>
            <w:noWrap/>
            <w:vAlign w:val="center"/>
            <w:hideMark/>
          </w:tcPr>
          <w:p w14:paraId="506D27F7" w14:textId="2242E34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05-311-s</w:t>
            </w:r>
          </w:p>
        </w:tc>
        <w:tc>
          <w:tcPr>
            <w:tcW w:w="1134" w:type="dxa"/>
            <w:shd w:val="clear" w:color="auto" w:fill="auto"/>
            <w:noWrap/>
            <w:vAlign w:val="center"/>
          </w:tcPr>
          <w:p w14:paraId="06A309FF" w14:textId="05B5A6E6"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311 t</w:t>
            </w:r>
          </w:p>
        </w:tc>
        <w:tc>
          <w:tcPr>
            <w:tcW w:w="1276" w:type="dxa"/>
            <w:shd w:val="clear" w:color="auto" w:fill="auto"/>
            <w:noWrap/>
            <w:vAlign w:val="center"/>
          </w:tcPr>
          <w:p w14:paraId="37C33841" w14:textId="262EA780"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Jeleni Róg</w:t>
            </w:r>
          </w:p>
        </w:tc>
        <w:tc>
          <w:tcPr>
            <w:tcW w:w="2646" w:type="dxa"/>
            <w:vAlign w:val="center"/>
          </w:tcPr>
          <w:p w14:paraId="1D606AF0" w14:textId="360B896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zachować formę terenowa, ograniczenie działań gospodarczych do wykonania badań weryfikacyjnych; szlaki zrywkowe prowadzić w taki sposób by nie naruszyły obiektu</w:t>
            </w:r>
          </w:p>
        </w:tc>
        <w:tc>
          <w:tcPr>
            <w:tcW w:w="1181" w:type="dxa"/>
            <w:vAlign w:val="center"/>
          </w:tcPr>
          <w:p w14:paraId="463DE0EF" w14:textId="089585BF" w:rsidR="005829EC" w:rsidRPr="00306C37" w:rsidRDefault="005829EC" w:rsidP="005829EC">
            <w:pPr>
              <w:spacing w:before="0" w:after="0"/>
              <w:jc w:val="center"/>
              <w:rPr>
                <w:rFonts w:ascii="Avenir Next LT Pro Light" w:hAnsi="Avenir Next LT Pro Light" w:cs="Arial"/>
                <w:sz w:val="16"/>
                <w:szCs w:val="16"/>
              </w:rPr>
            </w:pPr>
            <w:r w:rsidRPr="00306C37">
              <w:rPr>
                <w:rFonts w:ascii="Avenir Next LT Pro Light" w:hAnsi="Avenir Next LT Pro Light" w:cs="Arial"/>
                <w:sz w:val="16"/>
                <w:szCs w:val="16"/>
              </w:rPr>
              <w:t>A55</w:t>
            </w:r>
          </w:p>
        </w:tc>
      </w:tr>
      <w:tr w:rsidR="00306C37" w:rsidRPr="00306C37" w14:paraId="2D05CEEC" w14:textId="4EEAFA41" w:rsidTr="00306C37">
        <w:trPr>
          <w:cantSplit/>
          <w:trHeight w:val="170"/>
        </w:trPr>
        <w:tc>
          <w:tcPr>
            <w:tcW w:w="416" w:type="dxa"/>
            <w:shd w:val="clear" w:color="auto" w:fill="auto"/>
            <w:noWrap/>
            <w:vAlign w:val="center"/>
            <w:hideMark/>
          </w:tcPr>
          <w:p w14:paraId="7D0E6A4D"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w:t>
            </w:r>
          </w:p>
        </w:tc>
        <w:tc>
          <w:tcPr>
            <w:tcW w:w="2891" w:type="dxa"/>
            <w:shd w:val="clear" w:color="auto" w:fill="auto"/>
            <w:noWrap/>
            <w:vAlign w:val="center"/>
            <w:hideMark/>
          </w:tcPr>
          <w:p w14:paraId="2D1107E8" w14:textId="35A97DC4"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Kurhan</w:t>
            </w:r>
          </w:p>
        </w:tc>
        <w:tc>
          <w:tcPr>
            <w:tcW w:w="3061" w:type="dxa"/>
            <w:shd w:val="clear" w:color="auto" w:fill="auto"/>
            <w:noWrap/>
            <w:vAlign w:val="center"/>
          </w:tcPr>
          <w:p w14:paraId="0169138C" w14:textId="67EEB46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850" w:type="dxa"/>
            <w:shd w:val="clear" w:color="auto" w:fill="auto"/>
            <w:noWrap/>
            <w:vAlign w:val="center"/>
            <w:hideMark/>
          </w:tcPr>
          <w:p w14:paraId="371F812E" w14:textId="0826E1F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w:t>
            </w:r>
          </w:p>
        </w:tc>
        <w:tc>
          <w:tcPr>
            <w:tcW w:w="1077" w:type="dxa"/>
            <w:shd w:val="clear" w:color="auto" w:fill="auto"/>
            <w:noWrap/>
            <w:vAlign w:val="center"/>
            <w:hideMark/>
          </w:tcPr>
          <w:p w14:paraId="4EAB98B4" w14:textId="7B15D0A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11-431-c</w:t>
            </w:r>
          </w:p>
        </w:tc>
        <w:tc>
          <w:tcPr>
            <w:tcW w:w="1134" w:type="dxa"/>
            <w:shd w:val="clear" w:color="auto" w:fill="auto"/>
            <w:noWrap/>
            <w:vAlign w:val="center"/>
          </w:tcPr>
          <w:p w14:paraId="280E1246" w14:textId="6BFC2624"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431 c</w:t>
            </w:r>
          </w:p>
        </w:tc>
        <w:tc>
          <w:tcPr>
            <w:tcW w:w="1276" w:type="dxa"/>
            <w:shd w:val="clear" w:color="auto" w:fill="auto"/>
            <w:noWrap/>
            <w:vAlign w:val="center"/>
          </w:tcPr>
          <w:p w14:paraId="3EDFDBF3" w14:textId="1C08E35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0AD9FDDD" w14:textId="3BD9B51D"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zachować formę terenowa, nie prowadzić szlaków zrywkowych bezpośrednio na kurhanie</w:t>
            </w:r>
          </w:p>
        </w:tc>
        <w:tc>
          <w:tcPr>
            <w:tcW w:w="1181" w:type="dxa"/>
            <w:vAlign w:val="center"/>
          </w:tcPr>
          <w:p w14:paraId="278F69C1" w14:textId="4927A30E" w:rsidR="005829EC" w:rsidRPr="00306C37" w:rsidRDefault="005829EC" w:rsidP="005829EC">
            <w:pPr>
              <w:spacing w:before="0" w:after="0"/>
              <w:jc w:val="center"/>
              <w:rPr>
                <w:rFonts w:ascii="Avenir Next LT Pro Light" w:hAnsi="Avenir Next LT Pro Light" w:cs="Arial"/>
                <w:sz w:val="16"/>
                <w:szCs w:val="16"/>
              </w:rPr>
            </w:pPr>
            <w:r w:rsidRPr="00306C37">
              <w:rPr>
                <w:rFonts w:ascii="Avenir Next LT Pro Light" w:hAnsi="Avenir Next LT Pro Light" w:cs="Arial"/>
                <w:sz w:val="16"/>
                <w:szCs w:val="16"/>
              </w:rPr>
              <w:t>A56</w:t>
            </w:r>
          </w:p>
        </w:tc>
      </w:tr>
      <w:tr w:rsidR="00306C37" w:rsidRPr="00306C37" w14:paraId="5F3DE5E4" w14:textId="43D8D84C" w:rsidTr="00306C37">
        <w:trPr>
          <w:cantSplit/>
          <w:trHeight w:val="170"/>
        </w:trPr>
        <w:tc>
          <w:tcPr>
            <w:tcW w:w="416" w:type="dxa"/>
            <w:shd w:val="clear" w:color="auto" w:fill="auto"/>
            <w:noWrap/>
            <w:vAlign w:val="center"/>
            <w:hideMark/>
          </w:tcPr>
          <w:p w14:paraId="52DFFED0" w14:textId="77777777"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w:t>
            </w:r>
          </w:p>
        </w:tc>
        <w:tc>
          <w:tcPr>
            <w:tcW w:w="2891" w:type="dxa"/>
            <w:shd w:val="clear" w:color="auto" w:fill="auto"/>
            <w:noWrap/>
            <w:vAlign w:val="center"/>
            <w:hideMark/>
          </w:tcPr>
          <w:p w14:paraId="763F4B8C" w14:textId="76399946" w:rsidR="005829EC" w:rsidRPr="00306C37" w:rsidRDefault="005829EC" w:rsidP="00635FE2">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Kurhan</w:t>
            </w:r>
          </w:p>
        </w:tc>
        <w:tc>
          <w:tcPr>
            <w:tcW w:w="3061" w:type="dxa"/>
            <w:shd w:val="clear" w:color="auto" w:fill="auto"/>
            <w:noWrap/>
            <w:vAlign w:val="center"/>
          </w:tcPr>
          <w:p w14:paraId="75423FD4" w14:textId="4F781F17"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p>
        </w:tc>
        <w:tc>
          <w:tcPr>
            <w:tcW w:w="850" w:type="dxa"/>
            <w:shd w:val="clear" w:color="auto" w:fill="auto"/>
            <w:noWrap/>
            <w:vAlign w:val="center"/>
            <w:hideMark/>
          </w:tcPr>
          <w:p w14:paraId="09979F88" w14:textId="6C503203"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w:t>
            </w:r>
          </w:p>
        </w:tc>
        <w:tc>
          <w:tcPr>
            <w:tcW w:w="1077" w:type="dxa"/>
            <w:shd w:val="clear" w:color="auto" w:fill="auto"/>
            <w:noWrap/>
            <w:vAlign w:val="center"/>
            <w:hideMark/>
          </w:tcPr>
          <w:p w14:paraId="18CFCD18" w14:textId="0EF2FA9A"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11-431-c</w:t>
            </w:r>
          </w:p>
        </w:tc>
        <w:tc>
          <w:tcPr>
            <w:tcW w:w="1134" w:type="dxa"/>
            <w:shd w:val="clear" w:color="auto" w:fill="auto"/>
            <w:noWrap/>
            <w:vAlign w:val="center"/>
          </w:tcPr>
          <w:p w14:paraId="76FBDD65" w14:textId="65046C36"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431 c</w:t>
            </w:r>
          </w:p>
        </w:tc>
        <w:tc>
          <w:tcPr>
            <w:tcW w:w="1276" w:type="dxa"/>
            <w:shd w:val="clear" w:color="auto" w:fill="auto"/>
            <w:noWrap/>
            <w:vAlign w:val="center"/>
          </w:tcPr>
          <w:p w14:paraId="37695711" w14:textId="5B4B3038"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7FFF19EC" w14:textId="07257737"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zachować formę terenowa, nie prowadzić szlaków zrywkowych bezpośrednio na kurhanie</w:t>
            </w:r>
          </w:p>
        </w:tc>
        <w:tc>
          <w:tcPr>
            <w:tcW w:w="1181" w:type="dxa"/>
            <w:vAlign w:val="center"/>
          </w:tcPr>
          <w:p w14:paraId="70EEA483" w14:textId="3B5EFC87" w:rsidR="005829EC" w:rsidRPr="00306C37" w:rsidRDefault="005829EC" w:rsidP="005829EC">
            <w:pPr>
              <w:spacing w:before="0" w:after="0"/>
              <w:jc w:val="center"/>
              <w:rPr>
                <w:rFonts w:ascii="Avenir Next LT Pro Light" w:hAnsi="Avenir Next LT Pro Light" w:cs="Arial"/>
                <w:sz w:val="16"/>
                <w:szCs w:val="16"/>
              </w:rPr>
            </w:pPr>
            <w:r w:rsidRPr="00306C37">
              <w:rPr>
                <w:rFonts w:ascii="Avenir Next LT Pro Light" w:hAnsi="Avenir Next LT Pro Light" w:cs="Arial"/>
                <w:sz w:val="16"/>
                <w:szCs w:val="16"/>
              </w:rPr>
              <w:t>A57</w:t>
            </w:r>
          </w:p>
        </w:tc>
      </w:tr>
      <w:tr w:rsidR="00306C37" w:rsidRPr="00306C37" w14:paraId="797E8F37" w14:textId="0E2A2BAE" w:rsidTr="00306C37">
        <w:trPr>
          <w:cantSplit/>
          <w:trHeight w:val="170"/>
        </w:trPr>
        <w:tc>
          <w:tcPr>
            <w:tcW w:w="416" w:type="dxa"/>
            <w:shd w:val="clear" w:color="auto" w:fill="auto"/>
            <w:noWrap/>
            <w:vAlign w:val="center"/>
            <w:hideMark/>
          </w:tcPr>
          <w:p w14:paraId="64A936F0" w14:textId="77777777"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w:t>
            </w:r>
          </w:p>
        </w:tc>
        <w:tc>
          <w:tcPr>
            <w:tcW w:w="2891" w:type="dxa"/>
            <w:shd w:val="clear" w:color="auto" w:fill="auto"/>
            <w:noWrap/>
            <w:vAlign w:val="center"/>
            <w:hideMark/>
          </w:tcPr>
          <w:p w14:paraId="4AAD9098" w14:textId="676B22AF" w:rsidR="005829EC" w:rsidRPr="00306C37" w:rsidRDefault="005829EC" w:rsidP="00635FE2">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Kurhan</w:t>
            </w:r>
          </w:p>
        </w:tc>
        <w:tc>
          <w:tcPr>
            <w:tcW w:w="3061" w:type="dxa"/>
            <w:shd w:val="clear" w:color="auto" w:fill="auto"/>
            <w:noWrap/>
            <w:vAlign w:val="center"/>
          </w:tcPr>
          <w:p w14:paraId="7F90F746" w14:textId="71E67479"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p>
        </w:tc>
        <w:tc>
          <w:tcPr>
            <w:tcW w:w="850" w:type="dxa"/>
            <w:shd w:val="clear" w:color="auto" w:fill="auto"/>
            <w:noWrap/>
            <w:vAlign w:val="center"/>
            <w:hideMark/>
          </w:tcPr>
          <w:p w14:paraId="776B3362" w14:textId="14E67F2D"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w:t>
            </w:r>
          </w:p>
        </w:tc>
        <w:tc>
          <w:tcPr>
            <w:tcW w:w="1077" w:type="dxa"/>
            <w:shd w:val="clear" w:color="auto" w:fill="auto"/>
            <w:noWrap/>
            <w:vAlign w:val="center"/>
            <w:hideMark/>
          </w:tcPr>
          <w:p w14:paraId="669F39A6" w14:textId="1A84AEB4"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11-431-c</w:t>
            </w:r>
          </w:p>
        </w:tc>
        <w:tc>
          <w:tcPr>
            <w:tcW w:w="1134" w:type="dxa"/>
            <w:shd w:val="clear" w:color="auto" w:fill="auto"/>
            <w:noWrap/>
            <w:vAlign w:val="center"/>
          </w:tcPr>
          <w:p w14:paraId="057389AC" w14:textId="75B84428"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431 c</w:t>
            </w:r>
          </w:p>
        </w:tc>
        <w:tc>
          <w:tcPr>
            <w:tcW w:w="1276" w:type="dxa"/>
            <w:shd w:val="clear" w:color="auto" w:fill="auto"/>
            <w:noWrap/>
            <w:vAlign w:val="center"/>
          </w:tcPr>
          <w:p w14:paraId="3C754255" w14:textId="6E85CA47"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24647D8A" w14:textId="1C830DA5"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zachować formę terenowa, nie prowadzić szlaków zrywkowych bezpośrednio na kurhanie</w:t>
            </w:r>
          </w:p>
        </w:tc>
        <w:tc>
          <w:tcPr>
            <w:tcW w:w="1181" w:type="dxa"/>
            <w:vAlign w:val="center"/>
          </w:tcPr>
          <w:p w14:paraId="02DA6FE2" w14:textId="2D202EFB" w:rsidR="005829EC" w:rsidRPr="00306C37" w:rsidRDefault="005829EC" w:rsidP="005829EC">
            <w:pPr>
              <w:spacing w:before="0" w:after="0"/>
              <w:jc w:val="center"/>
              <w:rPr>
                <w:rFonts w:ascii="Avenir Next LT Pro Light" w:hAnsi="Avenir Next LT Pro Light" w:cs="Arial"/>
                <w:sz w:val="16"/>
                <w:szCs w:val="16"/>
              </w:rPr>
            </w:pPr>
            <w:r w:rsidRPr="00306C37">
              <w:rPr>
                <w:rFonts w:ascii="Avenir Next LT Pro Light" w:hAnsi="Avenir Next LT Pro Light" w:cs="Arial"/>
                <w:sz w:val="16"/>
                <w:szCs w:val="16"/>
              </w:rPr>
              <w:t>A58</w:t>
            </w:r>
          </w:p>
        </w:tc>
      </w:tr>
      <w:tr w:rsidR="00306C37" w:rsidRPr="00306C37" w14:paraId="479E947F" w14:textId="1102D106" w:rsidTr="00306C37">
        <w:trPr>
          <w:cantSplit/>
          <w:trHeight w:val="170"/>
        </w:trPr>
        <w:tc>
          <w:tcPr>
            <w:tcW w:w="416" w:type="dxa"/>
            <w:shd w:val="clear" w:color="auto" w:fill="auto"/>
            <w:noWrap/>
            <w:vAlign w:val="center"/>
            <w:hideMark/>
          </w:tcPr>
          <w:p w14:paraId="0749371B" w14:textId="77777777"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w:t>
            </w:r>
          </w:p>
        </w:tc>
        <w:tc>
          <w:tcPr>
            <w:tcW w:w="2891" w:type="dxa"/>
            <w:shd w:val="clear" w:color="auto" w:fill="auto"/>
            <w:noWrap/>
            <w:vAlign w:val="center"/>
            <w:hideMark/>
          </w:tcPr>
          <w:p w14:paraId="1ED3BFAE" w14:textId="12BB54E8" w:rsidR="005829EC" w:rsidRPr="00306C37" w:rsidRDefault="005829EC" w:rsidP="00635FE2">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Kurhan</w:t>
            </w:r>
          </w:p>
        </w:tc>
        <w:tc>
          <w:tcPr>
            <w:tcW w:w="3061" w:type="dxa"/>
            <w:shd w:val="clear" w:color="auto" w:fill="auto"/>
            <w:noWrap/>
            <w:vAlign w:val="center"/>
          </w:tcPr>
          <w:p w14:paraId="3C6D4AE1" w14:textId="7718A930"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p>
        </w:tc>
        <w:tc>
          <w:tcPr>
            <w:tcW w:w="850" w:type="dxa"/>
            <w:shd w:val="clear" w:color="auto" w:fill="auto"/>
            <w:noWrap/>
            <w:vAlign w:val="center"/>
            <w:hideMark/>
          </w:tcPr>
          <w:p w14:paraId="47DE7D51" w14:textId="50C8AC68"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w:t>
            </w:r>
          </w:p>
        </w:tc>
        <w:tc>
          <w:tcPr>
            <w:tcW w:w="1077" w:type="dxa"/>
            <w:shd w:val="clear" w:color="auto" w:fill="auto"/>
            <w:noWrap/>
            <w:vAlign w:val="center"/>
            <w:hideMark/>
          </w:tcPr>
          <w:p w14:paraId="3D7A75A0" w14:textId="6F2EF12D"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11-431-c</w:t>
            </w:r>
          </w:p>
        </w:tc>
        <w:tc>
          <w:tcPr>
            <w:tcW w:w="1134" w:type="dxa"/>
            <w:shd w:val="clear" w:color="auto" w:fill="auto"/>
            <w:noWrap/>
            <w:vAlign w:val="center"/>
          </w:tcPr>
          <w:p w14:paraId="1DFF55DE" w14:textId="391BABFE"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431 c</w:t>
            </w:r>
          </w:p>
        </w:tc>
        <w:tc>
          <w:tcPr>
            <w:tcW w:w="1276" w:type="dxa"/>
            <w:shd w:val="clear" w:color="auto" w:fill="auto"/>
            <w:noWrap/>
            <w:vAlign w:val="center"/>
          </w:tcPr>
          <w:p w14:paraId="678DD7D9" w14:textId="1DAE0240"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767C936B" w14:textId="5BCC2F44" w:rsidR="005829EC" w:rsidRPr="00306C37" w:rsidRDefault="005829EC" w:rsidP="00635FE2">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zachować formę terenowa, nie prowadzić szlaków zrywkowych bezpośrednio na kurhanie</w:t>
            </w:r>
          </w:p>
        </w:tc>
        <w:tc>
          <w:tcPr>
            <w:tcW w:w="1181" w:type="dxa"/>
            <w:vAlign w:val="center"/>
          </w:tcPr>
          <w:p w14:paraId="34199532" w14:textId="3FB0C0D1" w:rsidR="005829EC" w:rsidRPr="00306C37" w:rsidRDefault="005829EC" w:rsidP="005829EC">
            <w:pPr>
              <w:spacing w:before="0" w:after="0"/>
              <w:jc w:val="center"/>
              <w:rPr>
                <w:rFonts w:ascii="Avenir Next LT Pro Light" w:hAnsi="Avenir Next LT Pro Light" w:cs="Arial"/>
                <w:sz w:val="16"/>
                <w:szCs w:val="16"/>
              </w:rPr>
            </w:pPr>
            <w:r w:rsidRPr="00306C37">
              <w:rPr>
                <w:rFonts w:ascii="Avenir Next LT Pro Light" w:hAnsi="Avenir Next LT Pro Light" w:cs="Arial"/>
                <w:sz w:val="16"/>
                <w:szCs w:val="16"/>
              </w:rPr>
              <w:t>A59</w:t>
            </w:r>
          </w:p>
        </w:tc>
      </w:tr>
      <w:tr w:rsidR="00306C37" w:rsidRPr="00306C37" w14:paraId="576ABD3A" w14:textId="547D6A9E" w:rsidTr="00306C37">
        <w:trPr>
          <w:cantSplit/>
          <w:trHeight w:val="170"/>
        </w:trPr>
        <w:tc>
          <w:tcPr>
            <w:tcW w:w="416" w:type="dxa"/>
            <w:shd w:val="clear" w:color="auto" w:fill="auto"/>
            <w:noWrap/>
            <w:vAlign w:val="center"/>
            <w:hideMark/>
          </w:tcPr>
          <w:p w14:paraId="29B39EDC"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6</w:t>
            </w:r>
          </w:p>
        </w:tc>
        <w:tc>
          <w:tcPr>
            <w:tcW w:w="2891" w:type="dxa"/>
            <w:shd w:val="clear" w:color="auto" w:fill="auto"/>
            <w:noWrap/>
            <w:vAlign w:val="center"/>
            <w:hideMark/>
          </w:tcPr>
          <w:p w14:paraId="6AE225C7" w14:textId="511544C7"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późnego średniowiecza</w:t>
            </w:r>
          </w:p>
        </w:tc>
        <w:tc>
          <w:tcPr>
            <w:tcW w:w="3061" w:type="dxa"/>
            <w:shd w:val="clear" w:color="auto" w:fill="auto"/>
            <w:noWrap/>
            <w:vAlign w:val="center"/>
            <w:hideMark/>
          </w:tcPr>
          <w:p w14:paraId="00D0248E" w14:textId="5090F79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Mielęcin, stan. 4, obszar AZP 37-21/4</w:t>
            </w:r>
          </w:p>
        </w:tc>
        <w:tc>
          <w:tcPr>
            <w:tcW w:w="850" w:type="dxa"/>
            <w:shd w:val="clear" w:color="auto" w:fill="auto"/>
            <w:noWrap/>
            <w:vAlign w:val="center"/>
            <w:hideMark/>
          </w:tcPr>
          <w:p w14:paraId="4C17065F" w14:textId="4540D0D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2A5C397D" w14:textId="76E7379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08-349-o</w:t>
            </w:r>
          </w:p>
        </w:tc>
        <w:tc>
          <w:tcPr>
            <w:tcW w:w="1134" w:type="dxa"/>
            <w:shd w:val="clear" w:color="auto" w:fill="auto"/>
            <w:noWrap/>
            <w:vAlign w:val="center"/>
          </w:tcPr>
          <w:p w14:paraId="2F164096" w14:textId="065F28EB"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349 t</w:t>
            </w:r>
          </w:p>
        </w:tc>
        <w:tc>
          <w:tcPr>
            <w:tcW w:w="1276" w:type="dxa"/>
            <w:shd w:val="clear" w:color="auto" w:fill="auto"/>
            <w:noWrap/>
            <w:vAlign w:val="center"/>
          </w:tcPr>
          <w:p w14:paraId="03B87B9C" w14:textId="0CF137A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Mielęcin</w:t>
            </w:r>
          </w:p>
        </w:tc>
        <w:tc>
          <w:tcPr>
            <w:tcW w:w="2646" w:type="dxa"/>
            <w:vAlign w:val="center"/>
          </w:tcPr>
          <w:p w14:paraId="71A45682"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6A7005DD" w14:textId="4CEB0C10"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A1</w:t>
            </w:r>
          </w:p>
        </w:tc>
      </w:tr>
      <w:tr w:rsidR="00306C37" w:rsidRPr="00306C37" w14:paraId="58A90F2F" w14:textId="669DE0A6" w:rsidTr="00306C37">
        <w:trPr>
          <w:cantSplit/>
          <w:trHeight w:val="170"/>
        </w:trPr>
        <w:tc>
          <w:tcPr>
            <w:tcW w:w="416" w:type="dxa"/>
            <w:shd w:val="clear" w:color="auto" w:fill="auto"/>
            <w:noWrap/>
            <w:vAlign w:val="center"/>
            <w:hideMark/>
          </w:tcPr>
          <w:p w14:paraId="34EA44B2"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7</w:t>
            </w:r>
          </w:p>
        </w:tc>
        <w:tc>
          <w:tcPr>
            <w:tcW w:w="2891" w:type="dxa"/>
            <w:shd w:val="clear" w:color="auto" w:fill="auto"/>
            <w:noWrap/>
            <w:vAlign w:val="center"/>
            <w:hideMark/>
          </w:tcPr>
          <w:p w14:paraId="1A5A265A" w14:textId="6840072D"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okresu nowożytnego</w:t>
            </w:r>
          </w:p>
        </w:tc>
        <w:tc>
          <w:tcPr>
            <w:tcW w:w="3061" w:type="dxa"/>
            <w:shd w:val="clear" w:color="auto" w:fill="auto"/>
            <w:noWrap/>
            <w:vAlign w:val="center"/>
            <w:hideMark/>
          </w:tcPr>
          <w:p w14:paraId="0F7DFB54" w14:textId="003B26C2"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Wołowe Lasy</w:t>
            </w:r>
            <w:r w:rsidR="005829EC" w:rsidRPr="00306C37">
              <w:rPr>
                <w:rFonts w:ascii="Avenir Next LT Pro Light" w:hAnsi="Avenir Next LT Pro Light" w:cs="Arial"/>
                <w:sz w:val="16"/>
                <w:szCs w:val="16"/>
              </w:rPr>
              <w:t>, stan. 3, obszar AZP 37-31/37</w:t>
            </w:r>
          </w:p>
        </w:tc>
        <w:tc>
          <w:tcPr>
            <w:tcW w:w="850" w:type="dxa"/>
            <w:shd w:val="clear" w:color="auto" w:fill="auto"/>
            <w:noWrap/>
            <w:vAlign w:val="center"/>
            <w:hideMark/>
          </w:tcPr>
          <w:p w14:paraId="6F1F7491" w14:textId="69B872F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24C7E194" w14:textId="392EC489"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445 c</w:t>
            </w:r>
          </w:p>
        </w:tc>
        <w:tc>
          <w:tcPr>
            <w:tcW w:w="1134" w:type="dxa"/>
            <w:shd w:val="clear" w:color="auto" w:fill="auto"/>
            <w:noWrap/>
            <w:vAlign w:val="center"/>
          </w:tcPr>
          <w:p w14:paraId="2325AAD5" w14:textId="3A85B565"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445 c</w:t>
            </w:r>
          </w:p>
        </w:tc>
        <w:tc>
          <w:tcPr>
            <w:tcW w:w="1276" w:type="dxa"/>
            <w:shd w:val="clear" w:color="auto" w:fill="auto"/>
            <w:noWrap/>
            <w:vAlign w:val="center"/>
          </w:tcPr>
          <w:p w14:paraId="77176C77" w14:textId="5F4BD2A0"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Wołowe Lasy</w:t>
            </w:r>
          </w:p>
        </w:tc>
        <w:tc>
          <w:tcPr>
            <w:tcW w:w="2646" w:type="dxa"/>
            <w:vAlign w:val="center"/>
          </w:tcPr>
          <w:p w14:paraId="7E27B47F"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51C039B0" w14:textId="135E0840"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A2</w:t>
            </w:r>
          </w:p>
        </w:tc>
      </w:tr>
      <w:tr w:rsidR="00306C37" w:rsidRPr="00306C37" w14:paraId="47D82239" w14:textId="5671F8AA" w:rsidTr="00306C37">
        <w:trPr>
          <w:cantSplit/>
          <w:trHeight w:val="170"/>
        </w:trPr>
        <w:tc>
          <w:tcPr>
            <w:tcW w:w="416" w:type="dxa"/>
            <w:shd w:val="clear" w:color="auto" w:fill="auto"/>
            <w:noWrap/>
            <w:vAlign w:val="center"/>
            <w:hideMark/>
          </w:tcPr>
          <w:p w14:paraId="68B864F3"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8</w:t>
            </w:r>
          </w:p>
        </w:tc>
        <w:tc>
          <w:tcPr>
            <w:tcW w:w="2891" w:type="dxa"/>
            <w:shd w:val="clear" w:color="auto" w:fill="auto"/>
            <w:noWrap/>
            <w:vAlign w:val="center"/>
            <w:hideMark/>
          </w:tcPr>
          <w:p w14:paraId="0505A72E" w14:textId="35CA90BA"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okresu nowożytnego</w:t>
            </w:r>
          </w:p>
        </w:tc>
        <w:tc>
          <w:tcPr>
            <w:tcW w:w="3061" w:type="dxa"/>
            <w:shd w:val="clear" w:color="auto" w:fill="auto"/>
            <w:noWrap/>
            <w:vAlign w:val="center"/>
            <w:hideMark/>
          </w:tcPr>
          <w:p w14:paraId="44EB4E93" w14:textId="6A0617EF"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Wołowe Lasy</w:t>
            </w:r>
            <w:r w:rsidR="005829EC" w:rsidRPr="00306C37">
              <w:rPr>
                <w:rFonts w:ascii="Avenir Next LT Pro Light" w:hAnsi="Avenir Next LT Pro Light" w:cs="Arial"/>
                <w:sz w:val="16"/>
                <w:szCs w:val="16"/>
              </w:rPr>
              <w:t>, stan. 4, obszar AZP 37-21/38</w:t>
            </w:r>
          </w:p>
        </w:tc>
        <w:tc>
          <w:tcPr>
            <w:tcW w:w="850" w:type="dxa"/>
            <w:shd w:val="clear" w:color="auto" w:fill="auto"/>
            <w:noWrap/>
            <w:vAlign w:val="center"/>
            <w:hideMark/>
          </w:tcPr>
          <w:p w14:paraId="12324674" w14:textId="0543B52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2DC59CF2" w14:textId="1F4D945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12-445-b</w:t>
            </w:r>
          </w:p>
        </w:tc>
        <w:tc>
          <w:tcPr>
            <w:tcW w:w="1134" w:type="dxa"/>
            <w:shd w:val="clear" w:color="auto" w:fill="auto"/>
            <w:noWrap/>
            <w:vAlign w:val="center"/>
          </w:tcPr>
          <w:p w14:paraId="1122AA5C" w14:textId="72297F92"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445 b</w:t>
            </w:r>
          </w:p>
        </w:tc>
        <w:tc>
          <w:tcPr>
            <w:tcW w:w="1276" w:type="dxa"/>
            <w:shd w:val="clear" w:color="auto" w:fill="auto"/>
            <w:noWrap/>
            <w:vAlign w:val="center"/>
          </w:tcPr>
          <w:p w14:paraId="79EE58F8" w14:textId="1F5F7391"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Wołowe Lasy</w:t>
            </w:r>
          </w:p>
        </w:tc>
        <w:tc>
          <w:tcPr>
            <w:tcW w:w="2646" w:type="dxa"/>
            <w:vAlign w:val="center"/>
          </w:tcPr>
          <w:p w14:paraId="6061B2E6"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6D5D88E4" w14:textId="587E6C50"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A3</w:t>
            </w:r>
          </w:p>
        </w:tc>
      </w:tr>
      <w:tr w:rsidR="00306C37" w:rsidRPr="00306C37" w14:paraId="1EBAA183" w14:textId="38598BB0" w:rsidTr="00306C37">
        <w:trPr>
          <w:cantSplit/>
          <w:trHeight w:val="170"/>
        </w:trPr>
        <w:tc>
          <w:tcPr>
            <w:tcW w:w="416" w:type="dxa"/>
            <w:shd w:val="clear" w:color="auto" w:fill="auto"/>
            <w:noWrap/>
            <w:vAlign w:val="center"/>
            <w:hideMark/>
          </w:tcPr>
          <w:p w14:paraId="49A5AF8F"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9</w:t>
            </w:r>
          </w:p>
        </w:tc>
        <w:tc>
          <w:tcPr>
            <w:tcW w:w="2891" w:type="dxa"/>
            <w:shd w:val="clear" w:color="auto" w:fill="auto"/>
            <w:noWrap/>
            <w:vAlign w:val="center"/>
            <w:hideMark/>
          </w:tcPr>
          <w:p w14:paraId="744CEC65" w14:textId="3A856C2A"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punkt osadnictwa z okresu nowożytnego</w:t>
            </w:r>
          </w:p>
        </w:tc>
        <w:tc>
          <w:tcPr>
            <w:tcW w:w="3061" w:type="dxa"/>
            <w:shd w:val="clear" w:color="auto" w:fill="auto"/>
            <w:noWrap/>
            <w:vAlign w:val="center"/>
            <w:hideMark/>
          </w:tcPr>
          <w:p w14:paraId="4615CAAA" w14:textId="7A0027FE"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Wołowe Lasy</w:t>
            </w:r>
            <w:r w:rsidR="005829EC" w:rsidRPr="00306C37">
              <w:rPr>
                <w:rFonts w:ascii="Avenir Next LT Pro Light" w:hAnsi="Avenir Next LT Pro Light" w:cs="Arial"/>
                <w:sz w:val="16"/>
                <w:szCs w:val="16"/>
              </w:rPr>
              <w:t>, stan. 5, obszar AZP 37-31/39</w:t>
            </w:r>
          </w:p>
        </w:tc>
        <w:tc>
          <w:tcPr>
            <w:tcW w:w="850" w:type="dxa"/>
            <w:shd w:val="clear" w:color="auto" w:fill="auto"/>
            <w:noWrap/>
            <w:vAlign w:val="center"/>
            <w:hideMark/>
          </w:tcPr>
          <w:p w14:paraId="4D0CABDB" w14:textId="498968B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7A29D110" w14:textId="7E41D09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12-445-b</w:t>
            </w:r>
          </w:p>
        </w:tc>
        <w:tc>
          <w:tcPr>
            <w:tcW w:w="1134" w:type="dxa"/>
            <w:shd w:val="clear" w:color="auto" w:fill="auto"/>
            <w:noWrap/>
            <w:vAlign w:val="center"/>
          </w:tcPr>
          <w:p w14:paraId="31465138" w14:textId="28A0D395"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445 b</w:t>
            </w:r>
          </w:p>
        </w:tc>
        <w:tc>
          <w:tcPr>
            <w:tcW w:w="1276" w:type="dxa"/>
            <w:shd w:val="clear" w:color="auto" w:fill="auto"/>
            <w:noWrap/>
            <w:vAlign w:val="center"/>
          </w:tcPr>
          <w:p w14:paraId="71A6954D" w14:textId="0ECDA1E7"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Wołowe Lasy</w:t>
            </w:r>
          </w:p>
        </w:tc>
        <w:tc>
          <w:tcPr>
            <w:tcW w:w="2646" w:type="dxa"/>
            <w:vAlign w:val="center"/>
          </w:tcPr>
          <w:p w14:paraId="1FD81C2E"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5E50B853" w14:textId="08EF2E79"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A4</w:t>
            </w:r>
          </w:p>
        </w:tc>
      </w:tr>
      <w:tr w:rsidR="00306C37" w:rsidRPr="00306C37" w14:paraId="179F7778" w14:textId="59BC3CBD" w:rsidTr="00306C37">
        <w:trPr>
          <w:cantSplit/>
          <w:trHeight w:val="170"/>
        </w:trPr>
        <w:tc>
          <w:tcPr>
            <w:tcW w:w="416" w:type="dxa"/>
            <w:shd w:val="clear" w:color="auto" w:fill="auto"/>
            <w:noWrap/>
            <w:vAlign w:val="center"/>
            <w:hideMark/>
          </w:tcPr>
          <w:p w14:paraId="78D2DFD9"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10</w:t>
            </w:r>
          </w:p>
        </w:tc>
        <w:tc>
          <w:tcPr>
            <w:tcW w:w="2891" w:type="dxa"/>
            <w:shd w:val="clear" w:color="auto" w:fill="auto"/>
            <w:noWrap/>
            <w:vAlign w:val="center"/>
            <w:hideMark/>
          </w:tcPr>
          <w:p w14:paraId="4CE2900D" w14:textId="50400AE8"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późnego średniowiecza</w:t>
            </w:r>
          </w:p>
        </w:tc>
        <w:tc>
          <w:tcPr>
            <w:tcW w:w="3061" w:type="dxa"/>
            <w:shd w:val="clear" w:color="auto" w:fill="auto"/>
            <w:noWrap/>
            <w:vAlign w:val="center"/>
            <w:hideMark/>
          </w:tcPr>
          <w:p w14:paraId="2ABD2541" w14:textId="0E77D7D1"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Wołowe Lasy</w:t>
            </w:r>
            <w:r w:rsidR="005829EC" w:rsidRPr="00306C37">
              <w:rPr>
                <w:rFonts w:ascii="Avenir Next LT Pro Light" w:hAnsi="Avenir Next LT Pro Light" w:cs="Arial"/>
                <w:sz w:val="16"/>
                <w:szCs w:val="16"/>
              </w:rPr>
              <w:t>, stan. 17, obszar AZP 37-21/51</w:t>
            </w:r>
          </w:p>
        </w:tc>
        <w:tc>
          <w:tcPr>
            <w:tcW w:w="850" w:type="dxa"/>
            <w:shd w:val="clear" w:color="auto" w:fill="auto"/>
            <w:noWrap/>
            <w:vAlign w:val="center"/>
            <w:hideMark/>
          </w:tcPr>
          <w:p w14:paraId="354B02FC" w14:textId="188D650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9BE4542" w14:textId="3DECD12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12-447-n</w:t>
            </w:r>
          </w:p>
        </w:tc>
        <w:tc>
          <w:tcPr>
            <w:tcW w:w="1134" w:type="dxa"/>
            <w:shd w:val="clear" w:color="auto" w:fill="auto"/>
            <w:noWrap/>
            <w:vAlign w:val="center"/>
          </w:tcPr>
          <w:p w14:paraId="3373A1EF" w14:textId="18C30D41"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447 o</w:t>
            </w:r>
          </w:p>
        </w:tc>
        <w:tc>
          <w:tcPr>
            <w:tcW w:w="1276" w:type="dxa"/>
            <w:shd w:val="clear" w:color="auto" w:fill="auto"/>
            <w:noWrap/>
            <w:vAlign w:val="center"/>
          </w:tcPr>
          <w:p w14:paraId="76182710" w14:textId="4296AD7D"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Wołowe Lasy</w:t>
            </w:r>
          </w:p>
        </w:tc>
        <w:tc>
          <w:tcPr>
            <w:tcW w:w="2646" w:type="dxa"/>
            <w:vAlign w:val="center"/>
          </w:tcPr>
          <w:p w14:paraId="4DA2FA03"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257310C7" w14:textId="7240038C"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A5</w:t>
            </w:r>
          </w:p>
        </w:tc>
      </w:tr>
      <w:tr w:rsidR="00306C37" w:rsidRPr="00306C37" w14:paraId="748598B9" w14:textId="4A576E45" w:rsidTr="00306C37">
        <w:trPr>
          <w:cantSplit/>
          <w:trHeight w:val="170"/>
        </w:trPr>
        <w:tc>
          <w:tcPr>
            <w:tcW w:w="416" w:type="dxa"/>
            <w:shd w:val="clear" w:color="auto" w:fill="auto"/>
            <w:noWrap/>
            <w:vAlign w:val="center"/>
            <w:hideMark/>
          </w:tcPr>
          <w:p w14:paraId="5BB6E460"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11</w:t>
            </w:r>
          </w:p>
        </w:tc>
        <w:tc>
          <w:tcPr>
            <w:tcW w:w="2891" w:type="dxa"/>
            <w:shd w:val="clear" w:color="auto" w:fill="auto"/>
            <w:noWrap/>
            <w:vAlign w:val="center"/>
            <w:hideMark/>
          </w:tcPr>
          <w:p w14:paraId="1264100B" w14:textId="50138D8C"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późnego średniowiecza</w:t>
            </w:r>
          </w:p>
        </w:tc>
        <w:tc>
          <w:tcPr>
            <w:tcW w:w="3061" w:type="dxa"/>
            <w:shd w:val="clear" w:color="auto" w:fill="auto"/>
            <w:noWrap/>
            <w:vAlign w:val="center"/>
            <w:hideMark/>
          </w:tcPr>
          <w:p w14:paraId="23C82F51" w14:textId="3E6102AC"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Wołowe Lasy</w:t>
            </w:r>
            <w:r w:rsidR="005829EC" w:rsidRPr="00306C37">
              <w:rPr>
                <w:rFonts w:ascii="Avenir Next LT Pro Light" w:hAnsi="Avenir Next LT Pro Light" w:cs="Arial"/>
                <w:sz w:val="16"/>
                <w:szCs w:val="16"/>
              </w:rPr>
              <w:t>, stan. 18, obszar AZP 37-21/52</w:t>
            </w:r>
          </w:p>
        </w:tc>
        <w:tc>
          <w:tcPr>
            <w:tcW w:w="850" w:type="dxa"/>
            <w:shd w:val="clear" w:color="auto" w:fill="auto"/>
            <w:noWrap/>
            <w:vAlign w:val="center"/>
            <w:hideMark/>
          </w:tcPr>
          <w:p w14:paraId="51CC0E8A" w14:textId="4E7370F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C56B55A" w14:textId="4121A9C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12-446-g</w:t>
            </w:r>
          </w:p>
        </w:tc>
        <w:tc>
          <w:tcPr>
            <w:tcW w:w="1134" w:type="dxa"/>
            <w:shd w:val="clear" w:color="auto" w:fill="auto"/>
            <w:noWrap/>
            <w:vAlign w:val="center"/>
          </w:tcPr>
          <w:p w14:paraId="457802C7" w14:textId="306A0963"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446 g</w:t>
            </w:r>
          </w:p>
        </w:tc>
        <w:tc>
          <w:tcPr>
            <w:tcW w:w="1276" w:type="dxa"/>
            <w:shd w:val="clear" w:color="auto" w:fill="auto"/>
            <w:noWrap/>
            <w:vAlign w:val="center"/>
          </w:tcPr>
          <w:p w14:paraId="280F7844" w14:textId="4B1E4CF8"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Wołowe Lasy</w:t>
            </w:r>
          </w:p>
        </w:tc>
        <w:tc>
          <w:tcPr>
            <w:tcW w:w="2646" w:type="dxa"/>
            <w:vAlign w:val="center"/>
          </w:tcPr>
          <w:p w14:paraId="34CA0E29"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172E2DF4" w14:textId="33A192E4"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A6</w:t>
            </w:r>
          </w:p>
        </w:tc>
      </w:tr>
      <w:tr w:rsidR="00306C37" w:rsidRPr="00306C37" w14:paraId="52196E7B" w14:textId="61A597CB" w:rsidTr="00306C37">
        <w:trPr>
          <w:cantSplit/>
          <w:trHeight w:val="170"/>
        </w:trPr>
        <w:tc>
          <w:tcPr>
            <w:tcW w:w="416" w:type="dxa"/>
            <w:shd w:val="clear" w:color="auto" w:fill="auto"/>
            <w:noWrap/>
            <w:vAlign w:val="center"/>
            <w:hideMark/>
          </w:tcPr>
          <w:p w14:paraId="4440F11C"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12</w:t>
            </w:r>
          </w:p>
        </w:tc>
        <w:tc>
          <w:tcPr>
            <w:tcW w:w="2891" w:type="dxa"/>
            <w:shd w:val="clear" w:color="auto" w:fill="auto"/>
            <w:noWrap/>
            <w:vAlign w:val="center"/>
            <w:hideMark/>
          </w:tcPr>
          <w:p w14:paraId="0A6E9B6A" w14:textId="00E2F518"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504CD59F" w14:textId="1004CE7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Człopa, stan. 37-20, obszar AZP 37-20/1</w:t>
            </w:r>
          </w:p>
        </w:tc>
        <w:tc>
          <w:tcPr>
            <w:tcW w:w="850" w:type="dxa"/>
            <w:shd w:val="clear" w:color="auto" w:fill="auto"/>
            <w:noWrap/>
            <w:vAlign w:val="center"/>
            <w:hideMark/>
          </w:tcPr>
          <w:p w14:paraId="2EAC23BB" w14:textId="26E081E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CE39726" w14:textId="437A150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04-215-c</w:t>
            </w:r>
          </w:p>
        </w:tc>
        <w:tc>
          <w:tcPr>
            <w:tcW w:w="1134" w:type="dxa"/>
            <w:shd w:val="clear" w:color="auto" w:fill="auto"/>
            <w:noWrap/>
            <w:vAlign w:val="center"/>
          </w:tcPr>
          <w:p w14:paraId="622A5AF4" w14:textId="37F9967B"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215 c</w:t>
            </w:r>
          </w:p>
        </w:tc>
        <w:tc>
          <w:tcPr>
            <w:tcW w:w="1276" w:type="dxa"/>
            <w:shd w:val="clear" w:color="auto" w:fill="auto"/>
            <w:noWrap/>
            <w:vAlign w:val="center"/>
          </w:tcPr>
          <w:p w14:paraId="0DF02DCB" w14:textId="58AD1BF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c>
          <w:tcPr>
            <w:tcW w:w="2646" w:type="dxa"/>
            <w:vAlign w:val="center"/>
          </w:tcPr>
          <w:p w14:paraId="539EB1C7"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28BD42C1" w14:textId="33F784A2"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A7</w:t>
            </w:r>
          </w:p>
        </w:tc>
      </w:tr>
      <w:tr w:rsidR="00306C37" w:rsidRPr="00306C37" w14:paraId="647016C1" w14:textId="7FB6B130" w:rsidTr="00306C37">
        <w:trPr>
          <w:cantSplit/>
          <w:trHeight w:val="170"/>
        </w:trPr>
        <w:tc>
          <w:tcPr>
            <w:tcW w:w="416" w:type="dxa"/>
            <w:shd w:val="clear" w:color="auto" w:fill="auto"/>
            <w:noWrap/>
            <w:vAlign w:val="center"/>
            <w:hideMark/>
          </w:tcPr>
          <w:p w14:paraId="34B04531"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13</w:t>
            </w:r>
          </w:p>
        </w:tc>
        <w:tc>
          <w:tcPr>
            <w:tcW w:w="2891" w:type="dxa"/>
            <w:shd w:val="clear" w:color="auto" w:fill="auto"/>
            <w:noWrap/>
            <w:vAlign w:val="center"/>
            <w:hideMark/>
          </w:tcPr>
          <w:p w14:paraId="695B40D7" w14:textId="68D6B7C4"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osada ludności kultury pomorskiej</w:t>
            </w:r>
          </w:p>
        </w:tc>
        <w:tc>
          <w:tcPr>
            <w:tcW w:w="3061" w:type="dxa"/>
            <w:shd w:val="clear" w:color="auto" w:fill="auto"/>
            <w:noWrap/>
            <w:vAlign w:val="center"/>
            <w:hideMark/>
          </w:tcPr>
          <w:p w14:paraId="6CD3625A" w14:textId="237211C9"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Człopa, stan. 13, obszar AZP 37-20/2</w:t>
            </w:r>
          </w:p>
        </w:tc>
        <w:tc>
          <w:tcPr>
            <w:tcW w:w="850" w:type="dxa"/>
            <w:shd w:val="clear" w:color="auto" w:fill="auto"/>
            <w:noWrap/>
            <w:vAlign w:val="center"/>
            <w:hideMark/>
          </w:tcPr>
          <w:p w14:paraId="04710644" w14:textId="724180A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7F0A2402" w14:textId="3D846A35"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04-174-b</w:t>
            </w:r>
          </w:p>
        </w:tc>
        <w:tc>
          <w:tcPr>
            <w:tcW w:w="1134" w:type="dxa"/>
            <w:shd w:val="clear" w:color="auto" w:fill="auto"/>
            <w:noWrap/>
            <w:vAlign w:val="center"/>
          </w:tcPr>
          <w:p w14:paraId="4314619A" w14:textId="05C32BCC"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174 b</w:t>
            </w:r>
          </w:p>
        </w:tc>
        <w:tc>
          <w:tcPr>
            <w:tcW w:w="1276" w:type="dxa"/>
            <w:shd w:val="clear" w:color="auto" w:fill="auto"/>
            <w:noWrap/>
            <w:vAlign w:val="center"/>
          </w:tcPr>
          <w:p w14:paraId="7FF13AF7" w14:textId="0DC62D1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c>
          <w:tcPr>
            <w:tcW w:w="2646" w:type="dxa"/>
            <w:vAlign w:val="center"/>
          </w:tcPr>
          <w:p w14:paraId="2EA27C0D"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1EB87ECB" w14:textId="7FDB3FB8"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A8</w:t>
            </w:r>
          </w:p>
        </w:tc>
      </w:tr>
      <w:tr w:rsidR="00306C37" w:rsidRPr="00306C37" w14:paraId="5E3E715B" w14:textId="26E4EB11" w:rsidTr="00306C37">
        <w:trPr>
          <w:cantSplit/>
          <w:trHeight w:val="170"/>
        </w:trPr>
        <w:tc>
          <w:tcPr>
            <w:tcW w:w="416" w:type="dxa"/>
            <w:shd w:val="clear" w:color="auto" w:fill="auto"/>
            <w:noWrap/>
            <w:vAlign w:val="center"/>
            <w:hideMark/>
          </w:tcPr>
          <w:p w14:paraId="3B25E239"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14</w:t>
            </w:r>
          </w:p>
        </w:tc>
        <w:tc>
          <w:tcPr>
            <w:tcW w:w="2891" w:type="dxa"/>
            <w:shd w:val="clear" w:color="auto" w:fill="auto"/>
            <w:noWrap/>
            <w:vAlign w:val="center"/>
            <w:hideMark/>
          </w:tcPr>
          <w:p w14:paraId="37648511" w14:textId="1D2B6488"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średniowiecza</w:t>
            </w:r>
          </w:p>
        </w:tc>
        <w:tc>
          <w:tcPr>
            <w:tcW w:w="3061" w:type="dxa"/>
            <w:shd w:val="clear" w:color="auto" w:fill="auto"/>
            <w:noWrap/>
            <w:vAlign w:val="center"/>
            <w:hideMark/>
          </w:tcPr>
          <w:p w14:paraId="2651A748" w14:textId="6A21225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Człopa, stan. 14, obszar AZP 37-20/3</w:t>
            </w:r>
          </w:p>
        </w:tc>
        <w:tc>
          <w:tcPr>
            <w:tcW w:w="850" w:type="dxa"/>
            <w:shd w:val="clear" w:color="auto" w:fill="auto"/>
            <w:noWrap/>
            <w:vAlign w:val="center"/>
            <w:hideMark/>
          </w:tcPr>
          <w:p w14:paraId="258B4149" w14:textId="15B10C0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6A5455F9" w14:textId="1BEB387D"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04-174-b</w:t>
            </w:r>
          </w:p>
        </w:tc>
        <w:tc>
          <w:tcPr>
            <w:tcW w:w="1134" w:type="dxa"/>
            <w:shd w:val="clear" w:color="auto" w:fill="auto"/>
            <w:noWrap/>
            <w:vAlign w:val="center"/>
          </w:tcPr>
          <w:p w14:paraId="40732419" w14:textId="6B87F452"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174 b</w:t>
            </w:r>
          </w:p>
        </w:tc>
        <w:tc>
          <w:tcPr>
            <w:tcW w:w="1276" w:type="dxa"/>
            <w:shd w:val="clear" w:color="auto" w:fill="auto"/>
            <w:noWrap/>
            <w:vAlign w:val="center"/>
          </w:tcPr>
          <w:p w14:paraId="1C3CA97A" w14:textId="12A4B5E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c>
          <w:tcPr>
            <w:tcW w:w="2646" w:type="dxa"/>
            <w:vAlign w:val="center"/>
          </w:tcPr>
          <w:p w14:paraId="3623DDEE"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371AC34B" w14:textId="40DDD52D"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A9</w:t>
            </w:r>
          </w:p>
        </w:tc>
      </w:tr>
      <w:tr w:rsidR="00306C37" w:rsidRPr="00306C37" w14:paraId="3B827055" w14:textId="18C2DF1A" w:rsidTr="00306C37">
        <w:trPr>
          <w:cantSplit/>
          <w:trHeight w:val="170"/>
        </w:trPr>
        <w:tc>
          <w:tcPr>
            <w:tcW w:w="416" w:type="dxa"/>
            <w:shd w:val="clear" w:color="auto" w:fill="auto"/>
            <w:noWrap/>
            <w:vAlign w:val="center"/>
            <w:hideMark/>
          </w:tcPr>
          <w:p w14:paraId="1C8F8734"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15</w:t>
            </w:r>
          </w:p>
        </w:tc>
        <w:tc>
          <w:tcPr>
            <w:tcW w:w="2891" w:type="dxa"/>
            <w:shd w:val="clear" w:color="auto" w:fill="auto"/>
            <w:noWrap/>
            <w:vAlign w:val="center"/>
            <w:hideMark/>
          </w:tcPr>
          <w:p w14:paraId="494292E2" w14:textId="6BBCF003"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1A09BC66" w14:textId="142F20AD"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Człopa stan. 15, obszar AZP 37-30/4</w:t>
            </w:r>
          </w:p>
        </w:tc>
        <w:tc>
          <w:tcPr>
            <w:tcW w:w="850" w:type="dxa"/>
            <w:shd w:val="clear" w:color="auto" w:fill="auto"/>
            <w:noWrap/>
            <w:vAlign w:val="center"/>
            <w:hideMark/>
          </w:tcPr>
          <w:p w14:paraId="028D55CC" w14:textId="054A2DF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03212431" w14:textId="29E2E6F5"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04-170-h</w:t>
            </w:r>
          </w:p>
        </w:tc>
        <w:tc>
          <w:tcPr>
            <w:tcW w:w="1134" w:type="dxa"/>
            <w:shd w:val="clear" w:color="auto" w:fill="auto"/>
            <w:noWrap/>
            <w:vAlign w:val="center"/>
          </w:tcPr>
          <w:p w14:paraId="29761E4E" w14:textId="6B4E04D6"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170 g</w:t>
            </w:r>
          </w:p>
        </w:tc>
        <w:tc>
          <w:tcPr>
            <w:tcW w:w="1276" w:type="dxa"/>
            <w:shd w:val="clear" w:color="auto" w:fill="auto"/>
            <w:noWrap/>
            <w:vAlign w:val="center"/>
          </w:tcPr>
          <w:p w14:paraId="33757125" w14:textId="53E3D97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c>
          <w:tcPr>
            <w:tcW w:w="2646" w:type="dxa"/>
            <w:vAlign w:val="center"/>
          </w:tcPr>
          <w:p w14:paraId="0BE19455"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06F5AD88" w14:textId="38A8190D"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A10</w:t>
            </w:r>
          </w:p>
        </w:tc>
      </w:tr>
      <w:tr w:rsidR="00306C37" w:rsidRPr="00306C37" w14:paraId="651A0CF6" w14:textId="1A0F0004" w:rsidTr="00306C37">
        <w:trPr>
          <w:cantSplit/>
          <w:trHeight w:val="170"/>
        </w:trPr>
        <w:tc>
          <w:tcPr>
            <w:tcW w:w="416" w:type="dxa"/>
            <w:shd w:val="clear" w:color="auto" w:fill="auto"/>
            <w:noWrap/>
            <w:vAlign w:val="center"/>
            <w:hideMark/>
          </w:tcPr>
          <w:p w14:paraId="161C4932"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16</w:t>
            </w:r>
          </w:p>
        </w:tc>
        <w:tc>
          <w:tcPr>
            <w:tcW w:w="2891" w:type="dxa"/>
            <w:shd w:val="clear" w:color="auto" w:fill="auto"/>
            <w:noWrap/>
            <w:vAlign w:val="center"/>
            <w:hideMark/>
          </w:tcPr>
          <w:p w14:paraId="5630AE3F" w14:textId="0FF4A442"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249991BD" w14:textId="6F0541B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hAnsi="Avenir Next LT Pro Light" w:cs="Arial"/>
                <w:sz w:val="16"/>
                <w:szCs w:val="16"/>
              </w:rPr>
              <w:t>Krąpiel,stan</w:t>
            </w:r>
            <w:proofErr w:type="spellEnd"/>
            <w:r w:rsidRPr="00306C37">
              <w:rPr>
                <w:rFonts w:ascii="Avenir Next LT Pro Light" w:hAnsi="Avenir Next LT Pro Light" w:cs="Arial"/>
                <w:sz w:val="16"/>
                <w:szCs w:val="16"/>
              </w:rPr>
              <w:t>. 2, obszar AZP 37-20/8</w:t>
            </w:r>
          </w:p>
        </w:tc>
        <w:tc>
          <w:tcPr>
            <w:tcW w:w="850" w:type="dxa"/>
            <w:shd w:val="clear" w:color="auto" w:fill="auto"/>
            <w:noWrap/>
            <w:vAlign w:val="center"/>
            <w:hideMark/>
          </w:tcPr>
          <w:p w14:paraId="3278B3E3" w14:textId="62E1955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5B99D618" w14:textId="03C8096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04-145-f-99</w:t>
            </w:r>
          </w:p>
        </w:tc>
        <w:tc>
          <w:tcPr>
            <w:tcW w:w="1134" w:type="dxa"/>
            <w:shd w:val="clear" w:color="auto" w:fill="auto"/>
            <w:noWrap/>
            <w:vAlign w:val="center"/>
          </w:tcPr>
          <w:p w14:paraId="37B72D43" w14:textId="1C8B0862"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145 h</w:t>
            </w:r>
          </w:p>
        </w:tc>
        <w:tc>
          <w:tcPr>
            <w:tcW w:w="1276" w:type="dxa"/>
            <w:shd w:val="clear" w:color="auto" w:fill="auto"/>
            <w:noWrap/>
            <w:vAlign w:val="center"/>
          </w:tcPr>
          <w:p w14:paraId="09503551" w14:textId="671B06B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c>
          <w:tcPr>
            <w:tcW w:w="2646" w:type="dxa"/>
            <w:vAlign w:val="center"/>
          </w:tcPr>
          <w:p w14:paraId="061CA46E"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4C80697A" w14:textId="62EE5D50"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A11</w:t>
            </w:r>
          </w:p>
        </w:tc>
      </w:tr>
      <w:tr w:rsidR="00306C37" w:rsidRPr="00306C37" w14:paraId="54C128BD" w14:textId="755B46DB" w:rsidTr="00306C37">
        <w:trPr>
          <w:cantSplit/>
          <w:trHeight w:val="170"/>
        </w:trPr>
        <w:tc>
          <w:tcPr>
            <w:tcW w:w="416" w:type="dxa"/>
            <w:shd w:val="clear" w:color="auto" w:fill="auto"/>
            <w:noWrap/>
            <w:vAlign w:val="center"/>
            <w:hideMark/>
          </w:tcPr>
          <w:p w14:paraId="33701D79"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17</w:t>
            </w:r>
          </w:p>
        </w:tc>
        <w:tc>
          <w:tcPr>
            <w:tcW w:w="2891" w:type="dxa"/>
            <w:shd w:val="clear" w:color="auto" w:fill="auto"/>
            <w:noWrap/>
            <w:vAlign w:val="center"/>
            <w:hideMark/>
          </w:tcPr>
          <w:p w14:paraId="6F277835" w14:textId="4EA91E82"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 i średniowiecza</w:t>
            </w:r>
          </w:p>
        </w:tc>
        <w:tc>
          <w:tcPr>
            <w:tcW w:w="3061" w:type="dxa"/>
            <w:shd w:val="clear" w:color="auto" w:fill="auto"/>
            <w:noWrap/>
            <w:vAlign w:val="center"/>
            <w:hideMark/>
          </w:tcPr>
          <w:p w14:paraId="583B6D82" w14:textId="37B81F5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Załom, stan. 5, obszar AZP 37-19/1</w:t>
            </w:r>
          </w:p>
        </w:tc>
        <w:tc>
          <w:tcPr>
            <w:tcW w:w="850" w:type="dxa"/>
            <w:shd w:val="clear" w:color="auto" w:fill="auto"/>
            <w:noWrap/>
            <w:vAlign w:val="center"/>
            <w:hideMark/>
          </w:tcPr>
          <w:p w14:paraId="7AE4EF90" w14:textId="3BF03D2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3BC75143" w14:textId="2C1CCF4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03-245-d-99</w:t>
            </w:r>
          </w:p>
        </w:tc>
        <w:tc>
          <w:tcPr>
            <w:tcW w:w="1134" w:type="dxa"/>
            <w:shd w:val="clear" w:color="auto" w:fill="auto"/>
            <w:noWrap/>
            <w:vAlign w:val="center"/>
          </w:tcPr>
          <w:p w14:paraId="68854B2F" w14:textId="2E52854A"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245 h</w:t>
            </w:r>
          </w:p>
        </w:tc>
        <w:tc>
          <w:tcPr>
            <w:tcW w:w="1276" w:type="dxa"/>
            <w:shd w:val="clear" w:color="auto" w:fill="auto"/>
            <w:noWrap/>
            <w:vAlign w:val="center"/>
          </w:tcPr>
          <w:p w14:paraId="5CA22DBA" w14:textId="3D97828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Dzicza</w:t>
            </w:r>
            <w:proofErr w:type="spellEnd"/>
          </w:p>
        </w:tc>
        <w:tc>
          <w:tcPr>
            <w:tcW w:w="2646" w:type="dxa"/>
            <w:vAlign w:val="center"/>
          </w:tcPr>
          <w:p w14:paraId="17F78937"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49BA4215" w14:textId="5F0A8728"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A12</w:t>
            </w:r>
          </w:p>
        </w:tc>
      </w:tr>
      <w:tr w:rsidR="00306C37" w:rsidRPr="00306C37" w14:paraId="1CA47037" w14:textId="098609A8" w:rsidTr="00306C37">
        <w:trPr>
          <w:cantSplit/>
          <w:trHeight w:val="170"/>
        </w:trPr>
        <w:tc>
          <w:tcPr>
            <w:tcW w:w="416" w:type="dxa"/>
            <w:shd w:val="clear" w:color="auto" w:fill="auto"/>
            <w:noWrap/>
            <w:vAlign w:val="center"/>
            <w:hideMark/>
          </w:tcPr>
          <w:p w14:paraId="1144B148"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lastRenderedPageBreak/>
              <w:t>18</w:t>
            </w:r>
          </w:p>
        </w:tc>
        <w:tc>
          <w:tcPr>
            <w:tcW w:w="2891" w:type="dxa"/>
            <w:shd w:val="clear" w:color="auto" w:fill="auto"/>
            <w:noWrap/>
            <w:vAlign w:val="center"/>
            <w:hideMark/>
          </w:tcPr>
          <w:p w14:paraId="1351C9BC" w14:textId="430FE4B3"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43B4FC13" w14:textId="2D98310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Załom, stan. 6, obszar AZP 37-19/2</w:t>
            </w:r>
          </w:p>
        </w:tc>
        <w:tc>
          <w:tcPr>
            <w:tcW w:w="850" w:type="dxa"/>
            <w:shd w:val="clear" w:color="auto" w:fill="auto"/>
            <w:noWrap/>
            <w:vAlign w:val="center"/>
            <w:hideMark/>
          </w:tcPr>
          <w:p w14:paraId="11374962" w14:textId="63D9EC32"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106FE56" w14:textId="2003008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223 k</w:t>
            </w:r>
          </w:p>
        </w:tc>
        <w:tc>
          <w:tcPr>
            <w:tcW w:w="1134" w:type="dxa"/>
            <w:shd w:val="clear" w:color="auto" w:fill="auto"/>
            <w:noWrap/>
            <w:vAlign w:val="center"/>
          </w:tcPr>
          <w:p w14:paraId="5457D287" w14:textId="73FD5D28"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223 k</w:t>
            </w:r>
          </w:p>
        </w:tc>
        <w:tc>
          <w:tcPr>
            <w:tcW w:w="1276" w:type="dxa"/>
            <w:shd w:val="clear" w:color="auto" w:fill="auto"/>
            <w:noWrap/>
            <w:vAlign w:val="center"/>
          </w:tcPr>
          <w:p w14:paraId="4834621B" w14:textId="7970C4A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Borowik</w:t>
            </w:r>
          </w:p>
        </w:tc>
        <w:tc>
          <w:tcPr>
            <w:tcW w:w="2646" w:type="dxa"/>
            <w:vAlign w:val="center"/>
          </w:tcPr>
          <w:p w14:paraId="57444990"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762D2654" w14:textId="2C2A6E66"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A13</w:t>
            </w:r>
          </w:p>
        </w:tc>
      </w:tr>
      <w:tr w:rsidR="00306C37" w:rsidRPr="00306C37" w14:paraId="658E7460" w14:textId="3D245C7A" w:rsidTr="00306C37">
        <w:trPr>
          <w:cantSplit/>
          <w:trHeight w:val="170"/>
        </w:trPr>
        <w:tc>
          <w:tcPr>
            <w:tcW w:w="416" w:type="dxa"/>
            <w:shd w:val="clear" w:color="auto" w:fill="auto"/>
            <w:noWrap/>
            <w:vAlign w:val="center"/>
            <w:hideMark/>
          </w:tcPr>
          <w:p w14:paraId="6B71AF9E"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19</w:t>
            </w:r>
          </w:p>
        </w:tc>
        <w:tc>
          <w:tcPr>
            <w:tcW w:w="2891" w:type="dxa"/>
            <w:shd w:val="clear" w:color="auto" w:fill="auto"/>
            <w:noWrap/>
            <w:vAlign w:val="center"/>
            <w:hideMark/>
          </w:tcPr>
          <w:p w14:paraId="036B1EBD" w14:textId="5C3267B4"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3F86E026" w14:textId="429E28F2"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Golin, stan. 3, obszar AZP 37-19/4</w:t>
            </w:r>
          </w:p>
        </w:tc>
        <w:tc>
          <w:tcPr>
            <w:tcW w:w="850" w:type="dxa"/>
            <w:shd w:val="clear" w:color="auto" w:fill="auto"/>
            <w:noWrap/>
            <w:vAlign w:val="center"/>
            <w:hideMark/>
          </w:tcPr>
          <w:p w14:paraId="3451E114" w14:textId="1CFE65F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44349CD9" w14:textId="00C30CC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01-116-b</w:t>
            </w:r>
          </w:p>
        </w:tc>
        <w:tc>
          <w:tcPr>
            <w:tcW w:w="1134" w:type="dxa"/>
            <w:shd w:val="clear" w:color="auto" w:fill="auto"/>
            <w:noWrap/>
            <w:vAlign w:val="center"/>
          </w:tcPr>
          <w:p w14:paraId="31720FD8" w14:textId="74C78226"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116 b</w:t>
            </w:r>
          </w:p>
        </w:tc>
        <w:tc>
          <w:tcPr>
            <w:tcW w:w="1276" w:type="dxa"/>
            <w:shd w:val="clear" w:color="auto" w:fill="auto"/>
            <w:noWrap/>
            <w:vAlign w:val="center"/>
          </w:tcPr>
          <w:p w14:paraId="7FD6913B" w14:textId="127B4C9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Borowik</w:t>
            </w:r>
          </w:p>
        </w:tc>
        <w:tc>
          <w:tcPr>
            <w:tcW w:w="2646" w:type="dxa"/>
            <w:vAlign w:val="center"/>
          </w:tcPr>
          <w:p w14:paraId="778D9ACB"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36FC86D1" w14:textId="4C67D163"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A14</w:t>
            </w:r>
          </w:p>
        </w:tc>
      </w:tr>
      <w:tr w:rsidR="00306C37" w:rsidRPr="00306C37" w14:paraId="5C421E05" w14:textId="10CCD93E" w:rsidTr="00306C37">
        <w:trPr>
          <w:cantSplit/>
          <w:trHeight w:val="170"/>
        </w:trPr>
        <w:tc>
          <w:tcPr>
            <w:tcW w:w="416" w:type="dxa"/>
            <w:shd w:val="clear" w:color="auto" w:fill="auto"/>
            <w:noWrap/>
            <w:vAlign w:val="center"/>
            <w:hideMark/>
          </w:tcPr>
          <w:p w14:paraId="25136F1A"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20</w:t>
            </w:r>
          </w:p>
        </w:tc>
        <w:tc>
          <w:tcPr>
            <w:tcW w:w="2891" w:type="dxa"/>
            <w:shd w:val="clear" w:color="auto" w:fill="auto"/>
            <w:noWrap/>
            <w:vAlign w:val="center"/>
            <w:hideMark/>
          </w:tcPr>
          <w:p w14:paraId="759A0552" w14:textId="1A7A9AC0"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osada ludności kultury pomorskiej</w:t>
            </w:r>
          </w:p>
        </w:tc>
        <w:tc>
          <w:tcPr>
            <w:tcW w:w="3061" w:type="dxa"/>
            <w:shd w:val="clear" w:color="auto" w:fill="auto"/>
            <w:noWrap/>
            <w:vAlign w:val="center"/>
            <w:hideMark/>
          </w:tcPr>
          <w:p w14:paraId="30CB0291" w14:textId="48959D5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hAnsi="Avenir Next LT Pro Light" w:cs="Arial"/>
                <w:sz w:val="16"/>
                <w:szCs w:val="16"/>
              </w:rPr>
              <w:t>Szczuczarz</w:t>
            </w:r>
            <w:proofErr w:type="spellEnd"/>
            <w:r w:rsidRPr="00306C37">
              <w:rPr>
                <w:rFonts w:ascii="Avenir Next LT Pro Light" w:hAnsi="Avenir Next LT Pro Light" w:cs="Arial"/>
                <w:sz w:val="16"/>
                <w:szCs w:val="16"/>
              </w:rPr>
              <w:t>, stan. 1, obszar AZP 38-29/1</w:t>
            </w:r>
          </w:p>
        </w:tc>
        <w:tc>
          <w:tcPr>
            <w:tcW w:w="850" w:type="dxa"/>
            <w:shd w:val="clear" w:color="auto" w:fill="auto"/>
            <w:noWrap/>
            <w:vAlign w:val="center"/>
            <w:hideMark/>
          </w:tcPr>
          <w:p w14:paraId="772E3E2D" w14:textId="3105008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44144BD1" w14:textId="601FA825"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653 g</w:t>
            </w:r>
          </w:p>
        </w:tc>
        <w:tc>
          <w:tcPr>
            <w:tcW w:w="1134" w:type="dxa"/>
            <w:shd w:val="clear" w:color="auto" w:fill="auto"/>
            <w:noWrap/>
            <w:vAlign w:val="center"/>
          </w:tcPr>
          <w:p w14:paraId="59AD7A59" w14:textId="2BD740E3"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653 g</w:t>
            </w:r>
          </w:p>
        </w:tc>
        <w:tc>
          <w:tcPr>
            <w:tcW w:w="1276" w:type="dxa"/>
            <w:shd w:val="clear" w:color="auto" w:fill="auto"/>
            <w:noWrap/>
            <w:vAlign w:val="center"/>
          </w:tcPr>
          <w:p w14:paraId="6F3B97F9" w14:textId="441B5B5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Przelewice</w:t>
            </w:r>
          </w:p>
        </w:tc>
        <w:tc>
          <w:tcPr>
            <w:tcW w:w="2646" w:type="dxa"/>
            <w:vAlign w:val="center"/>
          </w:tcPr>
          <w:p w14:paraId="3C3A33B2"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1DB6E6C8" w14:textId="1464D90B"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A15</w:t>
            </w:r>
          </w:p>
        </w:tc>
      </w:tr>
      <w:tr w:rsidR="00306C37" w:rsidRPr="00306C37" w14:paraId="67FD4492" w14:textId="0CC05689" w:rsidTr="00306C37">
        <w:trPr>
          <w:cantSplit/>
          <w:trHeight w:val="170"/>
        </w:trPr>
        <w:tc>
          <w:tcPr>
            <w:tcW w:w="416" w:type="dxa"/>
            <w:shd w:val="clear" w:color="auto" w:fill="auto"/>
            <w:noWrap/>
            <w:vAlign w:val="center"/>
            <w:hideMark/>
          </w:tcPr>
          <w:p w14:paraId="6F869BAD"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21</w:t>
            </w:r>
          </w:p>
        </w:tc>
        <w:tc>
          <w:tcPr>
            <w:tcW w:w="2891" w:type="dxa"/>
            <w:shd w:val="clear" w:color="auto" w:fill="auto"/>
            <w:noWrap/>
            <w:vAlign w:val="center"/>
            <w:hideMark/>
          </w:tcPr>
          <w:p w14:paraId="1A0F3156" w14:textId="595F96D9"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53E482E3" w14:textId="448B9DD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hAnsi="Avenir Next LT Pro Light" w:cs="Arial"/>
                <w:sz w:val="16"/>
                <w:szCs w:val="16"/>
              </w:rPr>
              <w:t>Szczuczarz</w:t>
            </w:r>
            <w:proofErr w:type="spellEnd"/>
            <w:r w:rsidRPr="00306C37">
              <w:rPr>
                <w:rFonts w:ascii="Avenir Next LT Pro Light" w:hAnsi="Avenir Next LT Pro Light" w:cs="Arial"/>
                <w:sz w:val="16"/>
                <w:szCs w:val="16"/>
              </w:rPr>
              <w:t>, stan. 2, obszar AZP 38-19/2</w:t>
            </w:r>
          </w:p>
        </w:tc>
        <w:tc>
          <w:tcPr>
            <w:tcW w:w="850" w:type="dxa"/>
            <w:shd w:val="clear" w:color="auto" w:fill="auto"/>
            <w:noWrap/>
            <w:vAlign w:val="center"/>
            <w:hideMark/>
          </w:tcPr>
          <w:p w14:paraId="007E25B8" w14:textId="05E38F5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0279C2DD" w14:textId="55CE554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05-308-c</w:t>
            </w:r>
          </w:p>
        </w:tc>
        <w:tc>
          <w:tcPr>
            <w:tcW w:w="1134" w:type="dxa"/>
            <w:shd w:val="clear" w:color="auto" w:fill="auto"/>
            <w:noWrap/>
            <w:vAlign w:val="center"/>
          </w:tcPr>
          <w:p w14:paraId="1435428D" w14:textId="54EDD42E"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308 c</w:t>
            </w:r>
          </w:p>
        </w:tc>
        <w:tc>
          <w:tcPr>
            <w:tcW w:w="1276" w:type="dxa"/>
            <w:shd w:val="clear" w:color="auto" w:fill="auto"/>
            <w:noWrap/>
            <w:vAlign w:val="center"/>
          </w:tcPr>
          <w:p w14:paraId="5A46C4EB" w14:textId="38C545B7"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Jeleni Róg</w:t>
            </w:r>
          </w:p>
        </w:tc>
        <w:tc>
          <w:tcPr>
            <w:tcW w:w="2646" w:type="dxa"/>
            <w:vAlign w:val="center"/>
          </w:tcPr>
          <w:p w14:paraId="236E4E69"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49C46B02" w14:textId="686FBC17"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A16</w:t>
            </w:r>
          </w:p>
        </w:tc>
      </w:tr>
      <w:tr w:rsidR="00306C37" w:rsidRPr="00306C37" w14:paraId="05FB0AB7" w14:textId="0F4A1022" w:rsidTr="00306C37">
        <w:trPr>
          <w:cantSplit/>
          <w:trHeight w:val="170"/>
        </w:trPr>
        <w:tc>
          <w:tcPr>
            <w:tcW w:w="416" w:type="dxa"/>
            <w:shd w:val="clear" w:color="auto" w:fill="auto"/>
            <w:noWrap/>
            <w:vAlign w:val="center"/>
            <w:hideMark/>
          </w:tcPr>
          <w:p w14:paraId="7A3C8B6C" w14:textId="77777777" w:rsidR="005829EC" w:rsidRPr="00306C37" w:rsidRDefault="005829EC" w:rsidP="00834099">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22</w:t>
            </w:r>
          </w:p>
        </w:tc>
        <w:tc>
          <w:tcPr>
            <w:tcW w:w="2891" w:type="dxa"/>
            <w:shd w:val="clear" w:color="auto" w:fill="auto"/>
            <w:noWrap/>
            <w:vAlign w:val="center"/>
            <w:hideMark/>
          </w:tcPr>
          <w:p w14:paraId="7FBDAE22" w14:textId="596CAF90" w:rsidR="005829EC" w:rsidRPr="00306C37" w:rsidRDefault="005829EC" w:rsidP="00834099">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osada ludności kultury pomorskiej oraz ludności kultury oksywskiej z okresu wpływów rzymskich</w:t>
            </w:r>
          </w:p>
        </w:tc>
        <w:tc>
          <w:tcPr>
            <w:tcW w:w="3061" w:type="dxa"/>
            <w:shd w:val="clear" w:color="auto" w:fill="auto"/>
            <w:noWrap/>
            <w:vAlign w:val="center"/>
            <w:hideMark/>
          </w:tcPr>
          <w:p w14:paraId="2ACE50F4" w14:textId="7FE3DAA7" w:rsidR="005829EC" w:rsidRPr="00306C37" w:rsidRDefault="005829EC" w:rsidP="00834099">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Dłusko, stan. 2, obszar AZP 38-19/4</w:t>
            </w:r>
          </w:p>
        </w:tc>
        <w:tc>
          <w:tcPr>
            <w:tcW w:w="850" w:type="dxa"/>
            <w:shd w:val="clear" w:color="auto" w:fill="auto"/>
            <w:noWrap/>
            <w:vAlign w:val="center"/>
            <w:hideMark/>
          </w:tcPr>
          <w:p w14:paraId="48046B32" w14:textId="110B567B" w:rsidR="005829EC" w:rsidRPr="00306C37" w:rsidRDefault="005829EC" w:rsidP="00834099">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6C912CBC" w14:textId="5618DAC8" w:rsidR="005829EC" w:rsidRPr="00306C37" w:rsidRDefault="005829EC" w:rsidP="00834099">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301 f</w:t>
            </w:r>
          </w:p>
        </w:tc>
        <w:tc>
          <w:tcPr>
            <w:tcW w:w="1134" w:type="dxa"/>
            <w:shd w:val="clear" w:color="auto" w:fill="auto"/>
            <w:noWrap/>
            <w:vAlign w:val="center"/>
          </w:tcPr>
          <w:p w14:paraId="186E24C1" w14:textId="348E5C44"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301 f</w:t>
            </w:r>
          </w:p>
        </w:tc>
        <w:tc>
          <w:tcPr>
            <w:tcW w:w="1276" w:type="dxa"/>
            <w:shd w:val="clear" w:color="auto" w:fill="auto"/>
            <w:noWrap/>
            <w:vAlign w:val="center"/>
          </w:tcPr>
          <w:p w14:paraId="5484CEB6" w14:textId="219FDCBE" w:rsidR="005829EC" w:rsidRPr="00306C37" w:rsidRDefault="001B6B13" w:rsidP="00834099">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Jeleni Róg</w:t>
            </w:r>
          </w:p>
        </w:tc>
        <w:tc>
          <w:tcPr>
            <w:tcW w:w="2646" w:type="dxa"/>
            <w:vAlign w:val="center"/>
          </w:tcPr>
          <w:p w14:paraId="221B3FCE" w14:textId="77777777" w:rsidR="005829EC" w:rsidRPr="00306C37" w:rsidRDefault="005829EC" w:rsidP="00834099">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2759AB1D" w14:textId="649203F6"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A17</w:t>
            </w:r>
          </w:p>
        </w:tc>
      </w:tr>
      <w:tr w:rsidR="00306C37" w:rsidRPr="00306C37" w14:paraId="00BB88C0" w14:textId="36064B4E" w:rsidTr="00306C37">
        <w:trPr>
          <w:cantSplit/>
          <w:trHeight w:val="170"/>
        </w:trPr>
        <w:tc>
          <w:tcPr>
            <w:tcW w:w="416" w:type="dxa"/>
            <w:shd w:val="clear" w:color="auto" w:fill="auto"/>
            <w:noWrap/>
            <w:vAlign w:val="center"/>
            <w:hideMark/>
          </w:tcPr>
          <w:p w14:paraId="0AD6C5DB" w14:textId="77777777" w:rsidR="005829EC" w:rsidRPr="00306C37" w:rsidRDefault="005829EC" w:rsidP="00834099">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23</w:t>
            </w:r>
          </w:p>
        </w:tc>
        <w:tc>
          <w:tcPr>
            <w:tcW w:w="2891" w:type="dxa"/>
            <w:shd w:val="clear" w:color="auto" w:fill="auto"/>
            <w:noWrap/>
            <w:vAlign w:val="center"/>
            <w:hideMark/>
          </w:tcPr>
          <w:p w14:paraId="6C711EF3" w14:textId="5FDED2F4" w:rsidR="005829EC" w:rsidRPr="00306C37" w:rsidRDefault="005829EC" w:rsidP="00834099">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4ABD398D" w14:textId="634829A8" w:rsidR="005829EC" w:rsidRPr="00306C37" w:rsidRDefault="005829EC" w:rsidP="00834099">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Dłusko, stan. 5, obszar AZP 38-19/7</w:t>
            </w:r>
          </w:p>
        </w:tc>
        <w:tc>
          <w:tcPr>
            <w:tcW w:w="850" w:type="dxa"/>
            <w:shd w:val="clear" w:color="auto" w:fill="auto"/>
            <w:noWrap/>
            <w:vAlign w:val="center"/>
            <w:hideMark/>
          </w:tcPr>
          <w:p w14:paraId="5855B801" w14:textId="1ADB26D5" w:rsidR="005829EC" w:rsidRPr="00306C37" w:rsidRDefault="005829EC" w:rsidP="00834099">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6B80D9C6" w14:textId="39B90699" w:rsidR="005829EC" w:rsidRPr="00306C37" w:rsidRDefault="005829EC" w:rsidP="00834099">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301 f</w:t>
            </w:r>
          </w:p>
        </w:tc>
        <w:tc>
          <w:tcPr>
            <w:tcW w:w="1134" w:type="dxa"/>
            <w:shd w:val="clear" w:color="auto" w:fill="auto"/>
            <w:noWrap/>
            <w:vAlign w:val="center"/>
          </w:tcPr>
          <w:p w14:paraId="492F71D9" w14:textId="54767C16"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301 f</w:t>
            </w:r>
          </w:p>
        </w:tc>
        <w:tc>
          <w:tcPr>
            <w:tcW w:w="1276" w:type="dxa"/>
            <w:shd w:val="clear" w:color="auto" w:fill="auto"/>
            <w:noWrap/>
            <w:vAlign w:val="center"/>
          </w:tcPr>
          <w:p w14:paraId="3C2F617B" w14:textId="2A105B30" w:rsidR="005829EC" w:rsidRPr="00306C37" w:rsidRDefault="001B6B13" w:rsidP="00834099">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Jeleni Róg</w:t>
            </w:r>
          </w:p>
        </w:tc>
        <w:tc>
          <w:tcPr>
            <w:tcW w:w="2646" w:type="dxa"/>
            <w:vAlign w:val="center"/>
          </w:tcPr>
          <w:p w14:paraId="58972330" w14:textId="77777777" w:rsidR="005829EC" w:rsidRPr="00306C37" w:rsidRDefault="005829EC" w:rsidP="00834099">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2A83CC06" w14:textId="7B8F9D84"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A18</w:t>
            </w:r>
          </w:p>
        </w:tc>
      </w:tr>
      <w:tr w:rsidR="00306C37" w:rsidRPr="00306C37" w14:paraId="1EF163B1" w14:textId="1D36D01C" w:rsidTr="00306C37">
        <w:trPr>
          <w:cantSplit/>
          <w:trHeight w:val="170"/>
        </w:trPr>
        <w:tc>
          <w:tcPr>
            <w:tcW w:w="416" w:type="dxa"/>
            <w:shd w:val="clear" w:color="auto" w:fill="auto"/>
            <w:noWrap/>
            <w:vAlign w:val="center"/>
            <w:hideMark/>
          </w:tcPr>
          <w:p w14:paraId="3579D1CB"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24</w:t>
            </w:r>
          </w:p>
        </w:tc>
        <w:tc>
          <w:tcPr>
            <w:tcW w:w="2891" w:type="dxa"/>
            <w:shd w:val="clear" w:color="auto" w:fill="auto"/>
            <w:noWrap/>
            <w:vAlign w:val="center"/>
            <w:hideMark/>
          </w:tcPr>
          <w:p w14:paraId="1D721A63" w14:textId="4AD395ED"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średniowiecza</w:t>
            </w:r>
          </w:p>
        </w:tc>
        <w:tc>
          <w:tcPr>
            <w:tcW w:w="3061" w:type="dxa"/>
            <w:shd w:val="clear" w:color="auto" w:fill="auto"/>
            <w:noWrap/>
            <w:vAlign w:val="center"/>
            <w:hideMark/>
          </w:tcPr>
          <w:p w14:paraId="3D6B0B67" w14:textId="62730EE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Dłusko, stan. 6, obszar AZP 38-19/8</w:t>
            </w:r>
          </w:p>
        </w:tc>
        <w:tc>
          <w:tcPr>
            <w:tcW w:w="850" w:type="dxa"/>
            <w:shd w:val="clear" w:color="auto" w:fill="auto"/>
            <w:noWrap/>
            <w:vAlign w:val="center"/>
            <w:hideMark/>
          </w:tcPr>
          <w:p w14:paraId="4EA1342D" w14:textId="228210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95B804F" w14:textId="67AB8CD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03-289-h</w:t>
            </w:r>
          </w:p>
        </w:tc>
        <w:tc>
          <w:tcPr>
            <w:tcW w:w="1134" w:type="dxa"/>
            <w:shd w:val="clear" w:color="auto" w:fill="auto"/>
            <w:noWrap/>
            <w:vAlign w:val="center"/>
          </w:tcPr>
          <w:p w14:paraId="665627FF" w14:textId="53F9380D"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289 h</w:t>
            </w:r>
          </w:p>
        </w:tc>
        <w:tc>
          <w:tcPr>
            <w:tcW w:w="1276" w:type="dxa"/>
            <w:shd w:val="clear" w:color="auto" w:fill="auto"/>
            <w:noWrap/>
            <w:vAlign w:val="center"/>
          </w:tcPr>
          <w:p w14:paraId="12493E8D" w14:textId="36449DE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Dzicza</w:t>
            </w:r>
            <w:proofErr w:type="spellEnd"/>
          </w:p>
        </w:tc>
        <w:tc>
          <w:tcPr>
            <w:tcW w:w="2646" w:type="dxa"/>
            <w:vAlign w:val="center"/>
          </w:tcPr>
          <w:p w14:paraId="2EC769D5"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5ADA720D" w14:textId="4A36182F"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A19</w:t>
            </w:r>
          </w:p>
        </w:tc>
      </w:tr>
      <w:tr w:rsidR="00306C37" w:rsidRPr="00306C37" w14:paraId="29228EBD" w14:textId="09563930" w:rsidTr="00306C37">
        <w:trPr>
          <w:cantSplit/>
          <w:trHeight w:val="170"/>
        </w:trPr>
        <w:tc>
          <w:tcPr>
            <w:tcW w:w="416" w:type="dxa"/>
            <w:shd w:val="clear" w:color="auto" w:fill="auto"/>
            <w:noWrap/>
            <w:vAlign w:val="center"/>
            <w:hideMark/>
          </w:tcPr>
          <w:p w14:paraId="2D8A472E"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25</w:t>
            </w:r>
          </w:p>
        </w:tc>
        <w:tc>
          <w:tcPr>
            <w:tcW w:w="2891" w:type="dxa"/>
            <w:shd w:val="clear" w:color="auto" w:fill="auto"/>
            <w:noWrap/>
            <w:vAlign w:val="center"/>
            <w:hideMark/>
          </w:tcPr>
          <w:p w14:paraId="2CD98D4C" w14:textId="4C2169CC"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310E716E" w14:textId="7310DF2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Dłusko, stan. 7, obszar AZP 38-19/9</w:t>
            </w:r>
          </w:p>
        </w:tc>
        <w:tc>
          <w:tcPr>
            <w:tcW w:w="850" w:type="dxa"/>
            <w:shd w:val="clear" w:color="auto" w:fill="auto"/>
            <w:noWrap/>
            <w:vAlign w:val="center"/>
            <w:hideMark/>
          </w:tcPr>
          <w:p w14:paraId="1222541E" w14:textId="42FFB31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4A01BD7E" w14:textId="3B46206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05-275-g</w:t>
            </w:r>
          </w:p>
        </w:tc>
        <w:tc>
          <w:tcPr>
            <w:tcW w:w="1134" w:type="dxa"/>
            <w:shd w:val="clear" w:color="auto" w:fill="auto"/>
            <w:noWrap/>
            <w:vAlign w:val="center"/>
          </w:tcPr>
          <w:p w14:paraId="3FCF6643" w14:textId="00C5EFE2"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275 g</w:t>
            </w:r>
          </w:p>
        </w:tc>
        <w:tc>
          <w:tcPr>
            <w:tcW w:w="1276" w:type="dxa"/>
            <w:shd w:val="clear" w:color="auto" w:fill="auto"/>
            <w:noWrap/>
            <w:vAlign w:val="center"/>
          </w:tcPr>
          <w:p w14:paraId="1292E9DD" w14:textId="678CA40B"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Jeleni Róg</w:t>
            </w:r>
          </w:p>
        </w:tc>
        <w:tc>
          <w:tcPr>
            <w:tcW w:w="2646" w:type="dxa"/>
            <w:vAlign w:val="center"/>
          </w:tcPr>
          <w:p w14:paraId="681DA9FD"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4BDC9F75" w14:textId="4D4DB508"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A20</w:t>
            </w:r>
          </w:p>
        </w:tc>
      </w:tr>
      <w:tr w:rsidR="00306C37" w:rsidRPr="00306C37" w14:paraId="3BD91C3D" w14:textId="69DE2E1B" w:rsidTr="00306C37">
        <w:trPr>
          <w:cantSplit/>
          <w:trHeight w:val="170"/>
        </w:trPr>
        <w:tc>
          <w:tcPr>
            <w:tcW w:w="416" w:type="dxa"/>
            <w:shd w:val="clear" w:color="auto" w:fill="auto"/>
            <w:noWrap/>
            <w:vAlign w:val="center"/>
            <w:hideMark/>
          </w:tcPr>
          <w:p w14:paraId="2DCABF21"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26</w:t>
            </w:r>
          </w:p>
        </w:tc>
        <w:tc>
          <w:tcPr>
            <w:tcW w:w="2891" w:type="dxa"/>
            <w:shd w:val="clear" w:color="auto" w:fill="auto"/>
            <w:noWrap/>
            <w:vAlign w:val="center"/>
            <w:hideMark/>
          </w:tcPr>
          <w:p w14:paraId="56131FFE" w14:textId="36232EB9"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36BF264B" w14:textId="694DF6C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Dłusko, stan. 8, obszar AZP 38-19/10</w:t>
            </w:r>
          </w:p>
        </w:tc>
        <w:tc>
          <w:tcPr>
            <w:tcW w:w="850" w:type="dxa"/>
            <w:shd w:val="clear" w:color="auto" w:fill="auto"/>
            <w:noWrap/>
            <w:vAlign w:val="center"/>
            <w:hideMark/>
          </w:tcPr>
          <w:p w14:paraId="5E2CEEF9" w14:textId="0FEF166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7CD8BD97" w14:textId="0C567155"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05-237-i</w:t>
            </w:r>
          </w:p>
        </w:tc>
        <w:tc>
          <w:tcPr>
            <w:tcW w:w="1134" w:type="dxa"/>
            <w:shd w:val="clear" w:color="auto" w:fill="auto"/>
            <w:noWrap/>
            <w:vAlign w:val="center"/>
          </w:tcPr>
          <w:p w14:paraId="21EE42B8" w14:textId="07485CF9"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237 i</w:t>
            </w:r>
          </w:p>
        </w:tc>
        <w:tc>
          <w:tcPr>
            <w:tcW w:w="1276" w:type="dxa"/>
            <w:shd w:val="clear" w:color="auto" w:fill="auto"/>
            <w:noWrap/>
            <w:vAlign w:val="center"/>
          </w:tcPr>
          <w:p w14:paraId="4C823FDF" w14:textId="18FBFA2E"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Jeleni Róg</w:t>
            </w:r>
          </w:p>
        </w:tc>
        <w:tc>
          <w:tcPr>
            <w:tcW w:w="2646" w:type="dxa"/>
            <w:vAlign w:val="center"/>
          </w:tcPr>
          <w:p w14:paraId="46E50282"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0B9BC383" w14:textId="397D9D35"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A21</w:t>
            </w:r>
          </w:p>
        </w:tc>
      </w:tr>
      <w:tr w:rsidR="00306C37" w:rsidRPr="00306C37" w14:paraId="4BC7A1DD" w14:textId="71A83C2C" w:rsidTr="00306C37">
        <w:trPr>
          <w:cantSplit/>
          <w:trHeight w:val="170"/>
        </w:trPr>
        <w:tc>
          <w:tcPr>
            <w:tcW w:w="416" w:type="dxa"/>
            <w:shd w:val="clear" w:color="auto" w:fill="auto"/>
            <w:noWrap/>
            <w:vAlign w:val="center"/>
            <w:hideMark/>
          </w:tcPr>
          <w:p w14:paraId="131D1BEA"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27</w:t>
            </w:r>
          </w:p>
        </w:tc>
        <w:tc>
          <w:tcPr>
            <w:tcW w:w="2891" w:type="dxa"/>
            <w:shd w:val="clear" w:color="auto" w:fill="auto"/>
            <w:noWrap/>
            <w:vAlign w:val="center"/>
            <w:hideMark/>
          </w:tcPr>
          <w:p w14:paraId="5EC4ABFC" w14:textId="4989B62C"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3A06C36E" w14:textId="6F01ADE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Dłusko, stan.9, obszar AZP 38-19/11</w:t>
            </w:r>
          </w:p>
        </w:tc>
        <w:tc>
          <w:tcPr>
            <w:tcW w:w="850" w:type="dxa"/>
            <w:shd w:val="clear" w:color="auto" w:fill="auto"/>
            <w:noWrap/>
            <w:vAlign w:val="center"/>
            <w:hideMark/>
          </w:tcPr>
          <w:p w14:paraId="3084277B" w14:textId="3C84F734" w:rsidR="005829EC" w:rsidRPr="00306C37" w:rsidRDefault="005829EC" w:rsidP="00D86D17">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4</w:t>
            </w:r>
          </w:p>
        </w:tc>
        <w:tc>
          <w:tcPr>
            <w:tcW w:w="1077" w:type="dxa"/>
            <w:shd w:val="clear" w:color="auto" w:fill="auto"/>
            <w:noWrap/>
            <w:vAlign w:val="center"/>
            <w:hideMark/>
          </w:tcPr>
          <w:p w14:paraId="58EB6F53" w14:textId="6B466FC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03-271-c</w:t>
            </w:r>
          </w:p>
        </w:tc>
        <w:tc>
          <w:tcPr>
            <w:tcW w:w="1134" w:type="dxa"/>
            <w:shd w:val="clear" w:color="auto" w:fill="auto"/>
            <w:noWrap/>
            <w:vAlign w:val="center"/>
          </w:tcPr>
          <w:p w14:paraId="5B1AB498" w14:textId="1E087AA0"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271 c</w:t>
            </w:r>
          </w:p>
        </w:tc>
        <w:tc>
          <w:tcPr>
            <w:tcW w:w="1276" w:type="dxa"/>
            <w:shd w:val="clear" w:color="auto" w:fill="auto"/>
            <w:noWrap/>
            <w:vAlign w:val="center"/>
          </w:tcPr>
          <w:p w14:paraId="2A8F0536" w14:textId="63E31BB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Dzicza</w:t>
            </w:r>
            <w:proofErr w:type="spellEnd"/>
          </w:p>
        </w:tc>
        <w:tc>
          <w:tcPr>
            <w:tcW w:w="2646" w:type="dxa"/>
            <w:vAlign w:val="center"/>
          </w:tcPr>
          <w:p w14:paraId="7EF696D9"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5E195E0B" w14:textId="1916CA8D"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A22</w:t>
            </w:r>
          </w:p>
        </w:tc>
      </w:tr>
      <w:tr w:rsidR="00306C37" w:rsidRPr="00306C37" w14:paraId="02914E08" w14:textId="0E39A1CB" w:rsidTr="00306C37">
        <w:trPr>
          <w:cantSplit/>
          <w:trHeight w:val="170"/>
        </w:trPr>
        <w:tc>
          <w:tcPr>
            <w:tcW w:w="416" w:type="dxa"/>
            <w:shd w:val="clear" w:color="auto" w:fill="auto"/>
            <w:noWrap/>
            <w:vAlign w:val="center"/>
            <w:hideMark/>
          </w:tcPr>
          <w:p w14:paraId="44996C6F"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28</w:t>
            </w:r>
          </w:p>
        </w:tc>
        <w:tc>
          <w:tcPr>
            <w:tcW w:w="2891" w:type="dxa"/>
            <w:shd w:val="clear" w:color="auto" w:fill="auto"/>
            <w:noWrap/>
            <w:vAlign w:val="center"/>
            <w:hideMark/>
          </w:tcPr>
          <w:p w14:paraId="4CE1AD4C" w14:textId="05DF6A92"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08C227B0" w14:textId="2E7A3152"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Dłusko, stan. 11, obszar AZP 38-19/13</w:t>
            </w:r>
          </w:p>
        </w:tc>
        <w:tc>
          <w:tcPr>
            <w:tcW w:w="850" w:type="dxa"/>
            <w:shd w:val="clear" w:color="auto" w:fill="auto"/>
            <w:noWrap/>
            <w:vAlign w:val="center"/>
            <w:hideMark/>
          </w:tcPr>
          <w:p w14:paraId="1B792DB5" w14:textId="7C3EED1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2DB3706" w14:textId="083B952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03-249-a</w:t>
            </w:r>
          </w:p>
        </w:tc>
        <w:tc>
          <w:tcPr>
            <w:tcW w:w="1134" w:type="dxa"/>
            <w:shd w:val="clear" w:color="auto" w:fill="auto"/>
            <w:noWrap/>
            <w:vAlign w:val="center"/>
          </w:tcPr>
          <w:p w14:paraId="7EDA927B" w14:textId="00913999"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249 a</w:t>
            </w:r>
          </w:p>
        </w:tc>
        <w:tc>
          <w:tcPr>
            <w:tcW w:w="1276" w:type="dxa"/>
            <w:shd w:val="clear" w:color="auto" w:fill="auto"/>
            <w:noWrap/>
            <w:vAlign w:val="center"/>
          </w:tcPr>
          <w:p w14:paraId="22326675" w14:textId="35C28E9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Dzicza</w:t>
            </w:r>
            <w:proofErr w:type="spellEnd"/>
          </w:p>
        </w:tc>
        <w:tc>
          <w:tcPr>
            <w:tcW w:w="2646" w:type="dxa"/>
            <w:vAlign w:val="center"/>
          </w:tcPr>
          <w:p w14:paraId="64F6C7D6"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54009B66" w14:textId="487B8383"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A23</w:t>
            </w:r>
          </w:p>
        </w:tc>
      </w:tr>
      <w:tr w:rsidR="00306C37" w:rsidRPr="00306C37" w14:paraId="3BF77FE1" w14:textId="365669CD" w:rsidTr="00306C37">
        <w:trPr>
          <w:cantSplit/>
          <w:trHeight w:val="170"/>
        </w:trPr>
        <w:tc>
          <w:tcPr>
            <w:tcW w:w="416" w:type="dxa"/>
            <w:shd w:val="clear" w:color="auto" w:fill="auto"/>
            <w:noWrap/>
            <w:vAlign w:val="center"/>
            <w:hideMark/>
          </w:tcPr>
          <w:p w14:paraId="1B6B2CE0"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29</w:t>
            </w:r>
          </w:p>
        </w:tc>
        <w:tc>
          <w:tcPr>
            <w:tcW w:w="2891" w:type="dxa"/>
            <w:shd w:val="clear" w:color="auto" w:fill="auto"/>
            <w:noWrap/>
            <w:vAlign w:val="center"/>
            <w:hideMark/>
          </w:tcPr>
          <w:p w14:paraId="79A5480B" w14:textId="3C5A575E"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54C9C774" w14:textId="20C2D09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Dłusko, stan. 12, obszar AZP 38-19/14</w:t>
            </w:r>
          </w:p>
        </w:tc>
        <w:tc>
          <w:tcPr>
            <w:tcW w:w="850" w:type="dxa"/>
            <w:shd w:val="clear" w:color="auto" w:fill="auto"/>
            <w:noWrap/>
            <w:vAlign w:val="center"/>
            <w:hideMark/>
          </w:tcPr>
          <w:p w14:paraId="5BF597E9" w14:textId="1C86DC5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77D1BFA0" w14:textId="70D54A2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03-245-k</w:t>
            </w:r>
          </w:p>
        </w:tc>
        <w:tc>
          <w:tcPr>
            <w:tcW w:w="1134" w:type="dxa"/>
            <w:shd w:val="clear" w:color="auto" w:fill="auto"/>
            <w:noWrap/>
            <w:vAlign w:val="center"/>
          </w:tcPr>
          <w:p w14:paraId="44B1523D" w14:textId="68380777"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245 m</w:t>
            </w:r>
          </w:p>
        </w:tc>
        <w:tc>
          <w:tcPr>
            <w:tcW w:w="1276" w:type="dxa"/>
            <w:shd w:val="clear" w:color="auto" w:fill="auto"/>
            <w:noWrap/>
            <w:vAlign w:val="center"/>
          </w:tcPr>
          <w:p w14:paraId="61ACC467" w14:textId="03E4151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Dzicza</w:t>
            </w:r>
            <w:proofErr w:type="spellEnd"/>
          </w:p>
        </w:tc>
        <w:tc>
          <w:tcPr>
            <w:tcW w:w="2646" w:type="dxa"/>
            <w:vAlign w:val="center"/>
          </w:tcPr>
          <w:p w14:paraId="1825BFB9"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2C25BDD5" w14:textId="6DE66FA7"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A24</w:t>
            </w:r>
          </w:p>
        </w:tc>
      </w:tr>
      <w:tr w:rsidR="00306C37" w:rsidRPr="00306C37" w14:paraId="5BA95D18" w14:textId="3EF05E7C" w:rsidTr="00306C37">
        <w:trPr>
          <w:cantSplit/>
          <w:trHeight w:val="170"/>
        </w:trPr>
        <w:tc>
          <w:tcPr>
            <w:tcW w:w="416" w:type="dxa"/>
            <w:shd w:val="clear" w:color="auto" w:fill="auto"/>
            <w:noWrap/>
            <w:vAlign w:val="center"/>
            <w:hideMark/>
          </w:tcPr>
          <w:p w14:paraId="20F1BA20"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30</w:t>
            </w:r>
          </w:p>
        </w:tc>
        <w:tc>
          <w:tcPr>
            <w:tcW w:w="2891" w:type="dxa"/>
            <w:shd w:val="clear" w:color="auto" w:fill="auto"/>
            <w:noWrap/>
            <w:vAlign w:val="center"/>
            <w:hideMark/>
          </w:tcPr>
          <w:p w14:paraId="747E19DD" w14:textId="70516C95"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 oraz ślad osadnictwa ze średniowiecza</w:t>
            </w:r>
          </w:p>
        </w:tc>
        <w:tc>
          <w:tcPr>
            <w:tcW w:w="3061" w:type="dxa"/>
            <w:shd w:val="clear" w:color="auto" w:fill="auto"/>
            <w:noWrap/>
            <w:vAlign w:val="center"/>
            <w:hideMark/>
          </w:tcPr>
          <w:p w14:paraId="24B334FD" w14:textId="6CC7D982"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Dłusko, stan. 13, obszar AZP 38-19/15</w:t>
            </w:r>
          </w:p>
        </w:tc>
        <w:tc>
          <w:tcPr>
            <w:tcW w:w="850" w:type="dxa"/>
            <w:shd w:val="clear" w:color="auto" w:fill="auto"/>
            <w:noWrap/>
            <w:vAlign w:val="center"/>
            <w:hideMark/>
          </w:tcPr>
          <w:p w14:paraId="0A049193" w14:textId="6D33647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6C5168B3" w14:textId="39D1E2F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03-245-d-01</w:t>
            </w:r>
          </w:p>
        </w:tc>
        <w:tc>
          <w:tcPr>
            <w:tcW w:w="1134" w:type="dxa"/>
            <w:shd w:val="clear" w:color="auto" w:fill="auto"/>
            <w:noWrap/>
            <w:vAlign w:val="center"/>
          </w:tcPr>
          <w:p w14:paraId="0A2A92FE" w14:textId="18700462"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245 d</w:t>
            </w:r>
          </w:p>
        </w:tc>
        <w:tc>
          <w:tcPr>
            <w:tcW w:w="1276" w:type="dxa"/>
            <w:shd w:val="clear" w:color="auto" w:fill="auto"/>
            <w:noWrap/>
            <w:vAlign w:val="center"/>
          </w:tcPr>
          <w:p w14:paraId="1E55C669" w14:textId="6009C09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Dzicza</w:t>
            </w:r>
            <w:proofErr w:type="spellEnd"/>
          </w:p>
        </w:tc>
        <w:tc>
          <w:tcPr>
            <w:tcW w:w="2646" w:type="dxa"/>
            <w:vAlign w:val="center"/>
          </w:tcPr>
          <w:p w14:paraId="4D9E1D15"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2665872D" w14:textId="2B7618E4"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A25</w:t>
            </w:r>
          </w:p>
        </w:tc>
      </w:tr>
      <w:tr w:rsidR="00306C37" w:rsidRPr="00306C37" w14:paraId="1D4984D7" w14:textId="1FFF91CE" w:rsidTr="00306C37">
        <w:trPr>
          <w:cantSplit/>
          <w:trHeight w:val="170"/>
        </w:trPr>
        <w:tc>
          <w:tcPr>
            <w:tcW w:w="416" w:type="dxa"/>
            <w:shd w:val="clear" w:color="auto" w:fill="auto"/>
            <w:noWrap/>
            <w:vAlign w:val="center"/>
            <w:hideMark/>
          </w:tcPr>
          <w:p w14:paraId="0B654F58"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31</w:t>
            </w:r>
          </w:p>
        </w:tc>
        <w:tc>
          <w:tcPr>
            <w:tcW w:w="2891" w:type="dxa"/>
            <w:shd w:val="clear" w:color="auto" w:fill="auto"/>
            <w:noWrap/>
            <w:vAlign w:val="center"/>
            <w:hideMark/>
          </w:tcPr>
          <w:p w14:paraId="48A18C7B" w14:textId="12EC02D7"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78971648" w14:textId="49F04F1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Załom, stan. 1, obszar AZP 38-19/16</w:t>
            </w:r>
          </w:p>
        </w:tc>
        <w:tc>
          <w:tcPr>
            <w:tcW w:w="850" w:type="dxa"/>
            <w:shd w:val="clear" w:color="auto" w:fill="auto"/>
            <w:noWrap/>
            <w:vAlign w:val="center"/>
            <w:hideMark/>
          </w:tcPr>
          <w:p w14:paraId="573ED2EC" w14:textId="317A95F2"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202E90DC" w14:textId="418BF18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01-223-j</w:t>
            </w:r>
          </w:p>
        </w:tc>
        <w:tc>
          <w:tcPr>
            <w:tcW w:w="1134" w:type="dxa"/>
            <w:shd w:val="clear" w:color="auto" w:fill="auto"/>
            <w:noWrap/>
            <w:vAlign w:val="center"/>
          </w:tcPr>
          <w:p w14:paraId="35781BB1" w14:textId="7F6F0376"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223 j</w:t>
            </w:r>
          </w:p>
        </w:tc>
        <w:tc>
          <w:tcPr>
            <w:tcW w:w="1276" w:type="dxa"/>
            <w:shd w:val="clear" w:color="auto" w:fill="auto"/>
            <w:noWrap/>
            <w:vAlign w:val="center"/>
          </w:tcPr>
          <w:p w14:paraId="5BCB31FC" w14:textId="7DC5D5F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Borowik</w:t>
            </w:r>
          </w:p>
        </w:tc>
        <w:tc>
          <w:tcPr>
            <w:tcW w:w="2646" w:type="dxa"/>
            <w:vAlign w:val="center"/>
          </w:tcPr>
          <w:p w14:paraId="1F78B3B7"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2A89581D" w14:textId="402EFE6B"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A26</w:t>
            </w:r>
          </w:p>
        </w:tc>
      </w:tr>
      <w:tr w:rsidR="00306C37" w:rsidRPr="00306C37" w14:paraId="4AC47D36" w14:textId="720626ED" w:rsidTr="00306C37">
        <w:trPr>
          <w:cantSplit/>
          <w:trHeight w:val="170"/>
        </w:trPr>
        <w:tc>
          <w:tcPr>
            <w:tcW w:w="416" w:type="dxa"/>
            <w:shd w:val="clear" w:color="auto" w:fill="auto"/>
            <w:noWrap/>
            <w:vAlign w:val="center"/>
            <w:hideMark/>
          </w:tcPr>
          <w:p w14:paraId="2879DBFD"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32</w:t>
            </w:r>
          </w:p>
        </w:tc>
        <w:tc>
          <w:tcPr>
            <w:tcW w:w="2891" w:type="dxa"/>
            <w:shd w:val="clear" w:color="auto" w:fill="auto"/>
            <w:noWrap/>
            <w:vAlign w:val="center"/>
            <w:hideMark/>
          </w:tcPr>
          <w:p w14:paraId="65F92F02" w14:textId="3D8E063F"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238D3F1D" w14:textId="2316A00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Załom, stan. 2, obszar AZP 38-19/17</w:t>
            </w:r>
          </w:p>
        </w:tc>
        <w:tc>
          <w:tcPr>
            <w:tcW w:w="850" w:type="dxa"/>
            <w:shd w:val="clear" w:color="auto" w:fill="auto"/>
            <w:noWrap/>
            <w:vAlign w:val="center"/>
            <w:hideMark/>
          </w:tcPr>
          <w:p w14:paraId="7CBAF7C6" w14:textId="35B417C5"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2BC068A2" w14:textId="30BE671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01-223-g</w:t>
            </w:r>
          </w:p>
        </w:tc>
        <w:tc>
          <w:tcPr>
            <w:tcW w:w="1134" w:type="dxa"/>
            <w:shd w:val="clear" w:color="auto" w:fill="auto"/>
            <w:noWrap/>
            <w:vAlign w:val="center"/>
          </w:tcPr>
          <w:p w14:paraId="0F7AD284" w14:textId="39367104"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223 g</w:t>
            </w:r>
          </w:p>
        </w:tc>
        <w:tc>
          <w:tcPr>
            <w:tcW w:w="1276" w:type="dxa"/>
            <w:shd w:val="clear" w:color="auto" w:fill="auto"/>
            <w:noWrap/>
            <w:vAlign w:val="center"/>
          </w:tcPr>
          <w:p w14:paraId="75EAC640" w14:textId="51C7B10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Borowik</w:t>
            </w:r>
          </w:p>
        </w:tc>
        <w:tc>
          <w:tcPr>
            <w:tcW w:w="2646" w:type="dxa"/>
            <w:vAlign w:val="center"/>
          </w:tcPr>
          <w:p w14:paraId="504F6860"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71103C7E" w14:textId="6E281621"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A27</w:t>
            </w:r>
          </w:p>
        </w:tc>
      </w:tr>
      <w:tr w:rsidR="00306C37" w:rsidRPr="00306C37" w14:paraId="08B5818B" w14:textId="16EDAB48" w:rsidTr="00306C37">
        <w:trPr>
          <w:cantSplit/>
          <w:trHeight w:val="170"/>
        </w:trPr>
        <w:tc>
          <w:tcPr>
            <w:tcW w:w="416" w:type="dxa"/>
            <w:shd w:val="clear" w:color="auto" w:fill="auto"/>
            <w:noWrap/>
            <w:vAlign w:val="center"/>
            <w:hideMark/>
          </w:tcPr>
          <w:p w14:paraId="6F04531C"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33</w:t>
            </w:r>
          </w:p>
        </w:tc>
        <w:tc>
          <w:tcPr>
            <w:tcW w:w="2891" w:type="dxa"/>
            <w:shd w:val="clear" w:color="auto" w:fill="auto"/>
            <w:noWrap/>
            <w:vAlign w:val="center"/>
            <w:hideMark/>
          </w:tcPr>
          <w:p w14:paraId="13F558DA" w14:textId="193CF226"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465E6A74" w14:textId="36065715"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Załom, stan. 3, obszar AZP 38-19/18</w:t>
            </w:r>
          </w:p>
        </w:tc>
        <w:tc>
          <w:tcPr>
            <w:tcW w:w="850" w:type="dxa"/>
            <w:shd w:val="clear" w:color="auto" w:fill="auto"/>
            <w:noWrap/>
            <w:vAlign w:val="center"/>
            <w:hideMark/>
          </w:tcPr>
          <w:p w14:paraId="2F26B404" w14:textId="6C4A8E5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7AD4C90D" w14:textId="1385D86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01-226-h</w:t>
            </w:r>
          </w:p>
        </w:tc>
        <w:tc>
          <w:tcPr>
            <w:tcW w:w="1134" w:type="dxa"/>
            <w:shd w:val="clear" w:color="auto" w:fill="auto"/>
            <w:noWrap/>
            <w:vAlign w:val="center"/>
          </w:tcPr>
          <w:p w14:paraId="5032027D" w14:textId="7F67210C"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226 i</w:t>
            </w:r>
          </w:p>
        </w:tc>
        <w:tc>
          <w:tcPr>
            <w:tcW w:w="1276" w:type="dxa"/>
            <w:shd w:val="clear" w:color="auto" w:fill="auto"/>
            <w:noWrap/>
            <w:vAlign w:val="center"/>
          </w:tcPr>
          <w:p w14:paraId="29965E89" w14:textId="74DE631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Borowik</w:t>
            </w:r>
          </w:p>
        </w:tc>
        <w:tc>
          <w:tcPr>
            <w:tcW w:w="2646" w:type="dxa"/>
            <w:vAlign w:val="center"/>
          </w:tcPr>
          <w:p w14:paraId="48238EFA"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36D0A639" w14:textId="224318F7"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A28</w:t>
            </w:r>
          </w:p>
        </w:tc>
      </w:tr>
      <w:tr w:rsidR="00306C37" w:rsidRPr="00306C37" w14:paraId="6677F7E8" w14:textId="7D85B3F7" w:rsidTr="00306C37">
        <w:trPr>
          <w:cantSplit/>
          <w:trHeight w:val="170"/>
        </w:trPr>
        <w:tc>
          <w:tcPr>
            <w:tcW w:w="416" w:type="dxa"/>
            <w:shd w:val="clear" w:color="auto" w:fill="auto"/>
            <w:noWrap/>
            <w:vAlign w:val="center"/>
            <w:hideMark/>
          </w:tcPr>
          <w:p w14:paraId="363767D2"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34</w:t>
            </w:r>
          </w:p>
        </w:tc>
        <w:tc>
          <w:tcPr>
            <w:tcW w:w="2891" w:type="dxa"/>
            <w:shd w:val="clear" w:color="auto" w:fill="auto"/>
            <w:noWrap/>
            <w:vAlign w:val="center"/>
            <w:hideMark/>
          </w:tcPr>
          <w:p w14:paraId="0696B138" w14:textId="6B8D1077"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5E196139" w14:textId="2C4783F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Załom stan. 4, obszar AZP 38-19/19</w:t>
            </w:r>
          </w:p>
        </w:tc>
        <w:tc>
          <w:tcPr>
            <w:tcW w:w="850" w:type="dxa"/>
            <w:shd w:val="clear" w:color="auto" w:fill="auto"/>
            <w:noWrap/>
            <w:vAlign w:val="center"/>
            <w:hideMark/>
          </w:tcPr>
          <w:p w14:paraId="0EB3A42C" w14:textId="7CB0D5B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CADE502" w14:textId="10CB318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05-227-j</w:t>
            </w:r>
          </w:p>
        </w:tc>
        <w:tc>
          <w:tcPr>
            <w:tcW w:w="1134" w:type="dxa"/>
            <w:shd w:val="clear" w:color="auto" w:fill="auto"/>
            <w:noWrap/>
            <w:vAlign w:val="center"/>
          </w:tcPr>
          <w:p w14:paraId="563739F8" w14:textId="6E4531E3"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227 j</w:t>
            </w:r>
          </w:p>
        </w:tc>
        <w:tc>
          <w:tcPr>
            <w:tcW w:w="1276" w:type="dxa"/>
            <w:shd w:val="clear" w:color="auto" w:fill="auto"/>
            <w:noWrap/>
            <w:vAlign w:val="center"/>
          </w:tcPr>
          <w:p w14:paraId="1FB7BA6F" w14:textId="128BEFCD"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Borowik</w:t>
            </w:r>
          </w:p>
        </w:tc>
        <w:tc>
          <w:tcPr>
            <w:tcW w:w="2646" w:type="dxa"/>
            <w:vAlign w:val="center"/>
          </w:tcPr>
          <w:p w14:paraId="48BA8254"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0D561414" w14:textId="51993D39"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A29</w:t>
            </w:r>
          </w:p>
        </w:tc>
      </w:tr>
      <w:tr w:rsidR="00306C37" w:rsidRPr="00306C37" w14:paraId="70EB2349" w14:textId="3A4CF4CB" w:rsidTr="00306C37">
        <w:trPr>
          <w:cantSplit/>
          <w:trHeight w:val="170"/>
        </w:trPr>
        <w:tc>
          <w:tcPr>
            <w:tcW w:w="416" w:type="dxa"/>
            <w:shd w:val="clear" w:color="auto" w:fill="auto"/>
            <w:noWrap/>
            <w:vAlign w:val="center"/>
            <w:hideMark/>
          </w:tcPr>
          <w:p w14:paraId="236E7957"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35</w:t>
            </w:r>
          </w:p>
        </w:tc>
        <w:tc>
          <w:tcPr>
            <w:tcW w:w="2891" w:type="dxa"/>
            <w:shd w:val="clear" w:color="auto" w:fill="auto"/>
            <w:noWrap/>
            <w:vAlign w:val="center"/>
            <w:hideMark/>
          </w:tcPr>
          <w:p w14:paraId="6031D452" w14:textId="0D781C8F"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punkt osadnictwa z okresu nowożytnego</w:t>
            </w:r>
          </w:p>
        </w:tc>
        <w:tc>
          <w:tcPr>
            <w:tcW w:w="3061" w:type="dxa"/>
            <w:shd w:val="clear" w:color="auto" w:fill="auto"/>
            <w:noWrap/>
            <w:vAlign w:val="center"/>
            <w:hideMark/>
          </w:tcPr>
          <w:p w14:paraId="72AB4632" w14:textId="776571F7"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Wołowe Lasy</w:t>
            </w:r>
            <w:r w:rsidR="005829EC" w:rsidRPr="00306C37">
              <w:rPr>
                <w:rFonts w:ascii="Avenir Next LT Pro Light" w:hAnsi="Avenir Next LT Pro Light" w:cs="Arial"/>
                <w:sz w:val="16"/>
                <w:szCs w:val="16"/>
              </w:rPr>
              <w:t>, stan. 5, obszar AZP 38-21/16</w:t>
            </w:r>
          </w:p>
        </w:tc>
        <w:tc>
          <w:tcPr>
            <w:tcW w:w="850" w:type="dxa"/>
            <w:shd w:val="clear" w:color="auto" w:fill="auto"/>
            <w:noWrap/>
            <w:vAlign w:val="center"/>
            <w:hideMark/>
          </w:tcPr>
          <w:p w14:paraId="2FB0E866" w14:textId="7C7E1E29"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30D04AD3" w14:textId="2451FA1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535 a</w:t>
            </w:r>
          </w:p>
        </w:tc>
        <w:tc>
          <w:tcPr>
            <w:tcW w:w="1134" w:type="dxa"/>
            <w:shd w:val="clear" w:color="auto" w:fill="auto"/>
            <w:noWrap/>
            <w:vAlign w:val="center"/>
          </w:tcPr>
          <w:p w14:paraId="41D35C37" w14:textId="35BA5352"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535 a</w:t>
            </w:r>
          </w:p>
        </w:tc>
        <w:tc>
          <w:tcPr>
            <w:tcW w:w="1276" w:type="dxa"/>
            <w:shd w:val="clear" w:color="auto" w:fill="auto"/>
            <w:noWrap/>
            <w:vAlign w:val="center"/>
          </w:tcPr>
          <w:p w14:paraId="64858278" w14:textId="598A61E2"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Wołowe Lasy</w:t>
            </w:r>
          </w:p>
        </w:tc>
        <w:tc>
          <w:tcPr>
            <w:tcW w:w="2646" w:type="dxa"/>
            <w:vAlign w:val="center"/>
          </w:tcPr>
          <w:p w14:paraId="0273CCFB"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3557EC0F" w14:textId="2FD204C6"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A30</w:t>
            </w:r>
          </w:p>
        </w:tc>
      </w:tr>
      <w:tr w:rsidR="00306C37" w:rsidRPr="00306C37" w14:paraId="48BAC1D0" w14:textId="0907CCE6" w:rsidTr="00306C37">
        <w:trPr>
          <w:cantSplit/>
          <w:trHeight w:val="170"/>
        </w:trPr>
        <w:tc>
          <w:tcPr>
            <w:tcW w:w="416" w:type="dxa"/>
            <w:shd w:val="clear" w:color="auto" w:fill="auto"/>
            <w:noWrap/>
            <w:vAlign w:val="center"/>
            <w:hideMark/>
          </w:tcPr>
          <w:p w14:paraId="07B5A4BA"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36</w:t>
            </w:r>
          </w:p>
        </w:tc>
        <w:tc>
          <w:tcPr>
            <w:tcW w:w="2891" w:type="dxa"/>
            <w:shd w:val="clear" w:color="auto" w:fill="auto"/>
            <w:noWrap/>
            <w:vAlign w:val="center"/>
            <w:hideMark/>
          </w:tcPr>
          <w:p w14:paraId="5E7D3B20" w14:textId="2A354DDA"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ludności kultury łużyckiej oraz ślad osadnictwa z wczesnego średniowiecza</w:t>
            </w:r>
          </w:p>
        </w:tc>
        <w:tc>
          <w:tcPr>
            <w:tcW w:w="3061" w:type="dxa"/>
            <w:shd w:val="clear" w:color="auto" w:fill="auto"/>
            <w:noWrap/>
            <w:vAlign w:val="center"/>
            <w:hideMark/>
          </w:tcPr>
          <w:p w14:paraId="05522660" w14:textId="541B55E5"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Jaglice, stan. 5, obszar AZP 38-21/11</w:t>
            </w:r>
          </w:p>
        </w:tc>
        <w:tc>
          <w:tcPr>
            <w:tcW w:w="850" w:type="dxa"/>
            <w:shd w:val="clear" w:color="auto" w:fill="auto"/>
            <w:noWrap/>
            <w:vAlign w:val="center"/>
            <w:hideMark/>
          </w:tcPr>
          <w:p w14:paraId="3B96EBFE" w14:textId="4241EC7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27E8552D" w14:textId="5E388AB2"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11-436-c</w:t>
            </w:r>
          </w:p>
        </w:tc>
        <w:tc>
          <w:tcPr>
            <w:tcW w:w="1134" w:type="dxa"/>
            <w:shd w:val="clear" w:color="auto" w:fill="auto"/>
            <w:noWrap/>
            <w:vAlign w:val="center"/>
          </w:tcPr>
          <w:p w14:paraId="17187A63" w14:textId="107C3FC4"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436 g</w:t>
            </w:r>
          </w:p>
        </w:tc>
        <w:tc>
          <w:tcPr>
            <w:tcW w:w="1276" w:type="dxa"/>
            <w:shd w:val="clear" w:color="auto" w:fill="auto"/>
            <w:noWrap/>
            <w:vAlign w:val="center"/>
          </w:tcPr>
          <w:p w14:paraId="211BF60B" w14:textId="26AD520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0FC0C482"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0B4C580B" w14:textId="69314955"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A31</w:t>
            </w:r>
          </w:p>
        </w:tc>
      </w:tr>
      <w:tr w:rsidR="00306C37" w:rsidRPr="00306C37" w14:paraId="55ACCE5C" w14:textId="0ADA523A" w:rsidTr="00306C37">
        <w:trPr>
          <w:cantSplit/>
          <w:trHeight w:val="170"/>
        </w:trPr>
        <w:tc>
          <w:tcPr>
            <w:tcW w:w="416" w:type="dxa"/>
            <w:shd w:val="clear" w:color="auto" w:fill="auto"/>
            <w:noWrap/>
            <w:vAlign w:val="center"/>
            <w:hideMark/>
          </w:tcPr>
          <w:p w14:paraId="3FAA1CC8"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lastRenderedPageBreak/>
              <w:t>37</w:t>
            </w:r>
          </w:p>
        </w:tc>
        <w:tc>
          <w:tcPr>
            <w:tcW w:w="2891" w:type="dxa"/>
            <w:shd w:val="clear" w:color="auto" w:fill="auto"/>
            <w:noWrap/>
            <w:vAlign w:val="center"/>
            <w:hideMark/>
          </w:tcPr>
          <w:p w14:paraId="7C1F04C9" w14:textId="28D20171"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punkt osadnictwa ludności kultury łużyckiej</w:t>
            </w:r>
          </w:p>
        </w:tc>
        <w:tc>
          <w:tcPr>
            <w:tcW w:w="3061" w:type="dxa"/>
            <w:shd w:val="clear" w:color="auto" w:fill="auto"/>
            <w:noWrap/>
            <w:vAlign w:val="center"/>
            <w:hideMark/>
          </w:tcPr>
          <w:p w14:paraId="4D0794F2" w14:textId="37BB031D"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Drzonowo Wałeckie, stan. 2, obszar AZP 38-21/2</w:t>
            </w:r>
          </w:p>
        </w:tc>
        <w:tc>
          <w:tcPr>
            <w:tcW w:w="850" w:type="dxa"/>
            <w:shd w:val="clear" w:color="auto" w:fill="auto"/>
            <w:noWrap/>
            <w:vAlign w:val="center"/>
            <w:hideMark/>
          </w:tcPr>
          <w:p w14:paraId="36E9E08E" w14:textId="646409A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45587CDB" w14:textId="3A2DA96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07-460-a</w:t>
            </w:r>
          </w:p>
        </w:tc>
        <w:tc>
          <w:tcPr>
            <w:tcW w:w="1134" w:type="dxa"/>
            <w:shd w:val="clear" w:color="auto" w:fill="auto"/>
            <w:noWrap/>
            <w:vAlign w:val="center"/>
          </w:tcPr>
          <w:p w14:paraId="6EBAAC28" w14:textId="42E6F4ED"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460 a</w:t>
            </w:r>
          </w:p>
        </w:tc>
        <w:tc>
          <w:tcPr>
            <w:tcW w:w="1276" w:type="dxa"/>
            <w:shd w:val="clear" w:color="auto" w:fill="auto"/>
            <w:noWrap/>
            <w:vAlign w:val="center"/>
          </w:tcPr>
          <w:p w14:paraId="0A6B6921" w14:textId="34B6899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Jagolice</w:t>
            </w:r>
            <w:proofErr w:type="spellEnd"/>
          </w:p>
        </w:tc>
        <w:tc>
          <w:tcPr>
            <w:tcW w:w="2646" w:type="dxa"/>
            <w:vAlign w:val="center"/>
          </w:tcPr>
          <w:p w14:paraId="27DA03A4"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74911F55" w14:textId="2E301A4B"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A32</w:t>
            </w:r>
          </w:p>
        </w:tc>
      </w:tr>
      <w:tr w:rsidR="00306C37" w:rsidRPr="00306C37" w14:paraId="59C82EC0" w14:textId="7E6BFCC8" w:rsidTr="00306C37">
        <w:trPr>
          <w:cantSplit/>
          <w:trHeight w:val="170"/>
        </w:trPr>
        <w:tc>
          <w:tcPr>
            <w:tcW w:w="416" w:type="dxa"/>
            <w:shd w:val="clear" w:color="auto" w:fill="auto"/>
            <w:noWrap/>
            <w:vAlign w:val="center"/>
            <w:hideMark/>
          </w:tcPr>
          <w:p w14:paraId="6175822D"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38</w:t>
            </w:r>
          </w:p>
        </w:tc>
        <w:tc>
          <w:tcPr>
            <w:tcW w:w="2891" w:type="dxa"/>
            <w:shd w:val="clear" w:color="auto" w:fill="auto"/>
            <w:noWrap/>
            <w:vAlign w:val="center"/>
            <w:hideMark/>
          </w:tcPr>
          <w:p w14:paraId="740FE19E" w14:textId="33203DBD"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wczesnego średniowiecza oraz punkt osadnictwa z późnego średniowiecza</w:t>
            </w:r>
          </w:p>
        </w:tc>
        <w:tc>
          <w:tcPr>
            <w:tcW w:w="3061" w:type="dxa"/>
            <w:shd w:val="clear" w:color="auto" w:fill="auto"/>
            <w:noWrap/>
            <w:vAlign w:val="center"/>
            <w:hideMark/>
          </w:tcPr>
          <w:p w14:paraId="204F7278" w14:textId="1C734FF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Drzonowo Wałeckie, stan. 3, obszar AZP 38-21/3</w:t>
            </w:r>
          </w:p>
        </w:tc>
        <w:tc>
          <w:tcPr>
            <w:tcW w:w="850" w:type="dxa"/>
            <w:shd w:val="clear" w:color="auto" w:fill="auto"/>
            <w:noWrap/>
            <w:vAlign w:val="center"/>
            <w:hideMark/>
          </w:tcPr>
          <w:p w14:paraId="22E73A0A" w14:textId="6126EF2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BAA604F" w14:textId="04C8ACFD"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07-484-a</w:t>
            </w:r>
          </w:p>
        </w:tc>
        <w:tc>
          <w:tcPr>
            <w:tcW w:w="1134" w:type="dxa"/>
            <w:shd w:val="clear" w:color="auto" w:fill="auto"/>
            <w:noWrap/>
            <w:vAlign w:val="center"/>
          </w:tcPr>
          <w:p w14:paraId="723D85E5" w14:textId="23034686"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484 a</w:t>
            </w:r>
          </w:p>
        </w:tc>
        <w:tc>
          <w:tcPr>
            <w:tcW w:w="1276" w:type="dxa"/>
            <w:shd w:val="clear" w:color="auto" w:fill="auto"/>
            <w:noWrap/>
            <w:vAlign w:val="center"/>
          </w:tcPr>
          <w:p w14:paraId="3D46A22B" w14:textId="3EB9A11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Jagolice</w:t>
            </w:r>
            <w:proofErr w:type="spellEnd"/>
          </w:p>
        </w:tc>
        <w:tc>
          <w:tcPr>
            <w:tcW w:w="2646" w:type="dxa"/>
            <w:vAlign w:val="center"/>
          </w:tcPr>
          <w:p w14:paraId="002D1B39"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0FCD7D12" w14:textId="10EEB1CB"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A33</w:t>
            </w:r>
          </w:p>
        </w:tc>
      </w:tr>
      <w:tr w:rsidR="00306C37" w:rsidRPr="00306C37" w14:paraId="29F17579" w14:textId="5943CB1E" w:rsidTr="00306C37">
        <w:trPr>
          <w:cantSplit/>
          <w:trHeight w:val="170"/>
        </w:trPr>
        <w:tc>
          <w:tcPr>
            <w:tcW w:w="416" w:type="dxa"/>
            <w:shd w:val="clear" w:color="auto" w:fill="auto"/>
            <w:noWrap/>
            <w:vAlign w:val="center"/>
            <w:hideMark/>
          </w:tcPr>
          <w:p w14:paraId="6FB66180"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39</w:t>
            </w:r>
          </w:p>
        </w:tc>
        <w:tc>
          <w:tcPr>
            <w:tcW w:w="2891" w:type="dxa"/>
            <w:shd w:val="clear" w:color="auto" w:fill="auto"/>
            <w:noWrap/>
            <w:vAlign w:val="center"/>
            <w:hideMark/>
          </w:tcPr>
          <w:p w14:paraId="42C75EF7" w14:textId="0A493D6D"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7593001F" w14:textId="0ECFAE2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Drzonowo Wałeckie, stan. 4, obszar AZP 38-21/4</w:t>
            </w:r>
          </w:p>
        </w:tc>
        <w:tc>
          <w:tcPr>
            <w:tcW w:w="850" w:type="dxa"/>
            <w:shd w:val="clear" w:color="auto" w:fill="auto"/>
            <w:noWrap/>
            <w:vAlign w:val="center"/>
            <w:hideMark/>
          </w:tcPr>
          <w:p w14:paraId="23788FA9" w14:textId="37F75EB9"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632C1D89" w14:textId="21A10DD9"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07-484-d</w:t>
            </w:r>
          </w:p>
        </w:tc>
        <w:tc>
          <w:tcPr>
            <w:tcW w:w="1134" w:type="dxa"/>
            <w:shd w:val="clear" w:color="auto" w:fill="auto"/>
            <w:noWrap/>
            <w:vAlign w:val="center"/>
          </w:tcPr>
          <w:p w14:paraId="2E75F420" w14:textId="3C912848"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484 f</w:t>
            </w:r>
          </w:p>
        </w:tc>
        <w:tc>
          <w:tcPr>
            <w:tcW w:w="1276" w:type="dxa"/>
            <w:shd w:val="clear" w:color="auto" w:fill="auto"/>
            <w:noWrap/>
            <w:vAlign w:val="center"/>
          </w:tcPr>
          <w:p w14:paraId="7E2343EA" w14:textId="7266DC7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Jagolice</w:t>
            </w:r>
            <w:proofErr w:type="spellEnd"/>
          </w:p>
        </w:tc>
        <w:tc>
          <w:tcPr>
            <w:tcW w:w="2646" w:type="dxa"/>
            <w:vAlign w:val="center"/>
          </w:tcPr>
          <w:p w14:paraId="2B8FB5D2"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18D424DA" w14:textId="5FF6D4C9"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A34</w:t>
            </w:r>
          </w:p>
        </w:tc>
      </w:tr>
      <w:tr w:rsidR="00306C37" w:rsidRPr="00306C37" w14:paraId="1BCBC09A" w14:textId="1D9688B4" w:rsidTr="00306C37">
        <w:trPr>
          <w:cantSplit/>
          <w:trHeight w:val="170"/>
        </w:trPr>
        <w:tc>
          <w:tcPr>
            <w:tcW w:w="416" w:type="dxa"/>
            <w:shd w:val="clear" w:color="auto" w:fill="auto"/>
            <w:noWrap/>
            <w:vAlign w:val="center"/>
            <w:hideMark/>
          </w:tcPr>
          <w:p w14:paraId="2F347A66"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40</w:t>
            </w:r>
          </w:p>
        </w:tc>
        <w:tc>
          <w:tcPr>
            <w:tcW w:w="2891" w:type="dxa"/>
            <w:shd w:val="clear" w:color="auto" w:fill="auto"/>
            <w:noWrap/>
            <w:vAlign w:val="center"/>
            <w:hideMark/>
          </w:tcPr>
          <w:p w14:paraId="0B4873EC" w14:textId="6BC3DCD9"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wczesnego średniowiecza oraz punkt osadnictwa z okresu wpływów rzymskich</w:t>
            </w:r>
          </w:p>
        </w:tc>
        <w:tc>
          <w:tcPr>
            <w:tcW w:w="3061" w:type="dxa"/>
            <w:shd w:val="clear" w:color="auto" w:fill="auto"/>
            <w:noWrap/>
            <w:vAlign w:val="center"/>
            <w:hideMark/>
          </w:tcPr>
          <w:p w14:paraId="7593E88B" w14:textId="50596FA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Drzonowo Wałeckie, stan. 5, obszar AZP 38-21/5</w:t>
            </w:r>
          </w:p>
        </w:tc>
        <w:tc>
          <w:tcPr>
            <w:tcW w:w="850" w:type="dxa"/>
            <w:shd w:val="clear" w:color="auto" w:fill="auto"/>
            <w:noWrap/>
            <w:vAlign w:val="center"/>
            <w:hideMark/>
          </w:tcPr>
          <w:p w14:paraId="464D0519" w14:textId="3E8BA93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3C95971" w14:textId="3A9D108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07-503-a</w:t>
            </w:r>
          </w:p>
        </w:tc>
        <w:tc>
          <w:tcPr>
            <w:tcW w:w="1134" w:type="dxa"/>
            <w:shd w:val="clear" w:color="auto" w:fill="auto"/>
            <w:noWrap/>
            <w:vAlign w:val="center"/>
          </w:tcPr>
          <w:p w14:paraId="2E78F0DC" w14:textId="153F2152"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503 a</w:t>
            </w:r>
          </w:p>
        </w:tc>
        <w:tc>
          <w:tcPr>
            <w:tcW w:w="1276" w:type="dxa"/>
            <w:shd w:val="clear" w:color="auto" w:fill="auto"/>
            <w:noWrap/>
            <w:vAlign w:val="center"/>
          </w:tcPr>
          <w:p w14:paraId="70BCF339" w14:textId="6F2539B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Jagolice</w:t>
            </w:r>
            <w:proofErr w:type="spellEnd"/>
          </w:p>
        </w:tc>
        <w:tc>
          <w:tcPr>
            <w:tcW w:w="2646" w:type="dxa"/>
            <w:vAlign w:val="center"/>
          </w:tcPr>
          <w:p w14:paraId="65D36A66"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33071C23" w14:textId="4F4CF13E"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A35</w:t>
            </w:r>
          </w:p>
        </w:tc>
      </w:tr>
      <w:tr w:rsidR="00306C37" w:rsidRPr="00306C37" w14:paraId="28508A7A" w14:textId="32CF2DC7" w:rsidTr="00306C37">
        <w:trPr>
          <w:cantSplit/>
          <w:trHeight w:val="170"/>
        </w:trPr>
        <w:tc>
          <w:tcPr>
            <w:tcW w:w="416" w:type="dxa"/>
            <w:shd w:val="clear" w:color="auto" w:fill="auto"/>
            <w:noWrap/>
            <w:vAlign w:val="center"/>
            <w:hideMark/>
          </w:tcPr>
          <w:p w14:paraId="72A8A730"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41</w:t>
            </w:r>
          </w:p>
        </w:tc>
        <w:tc>
          <w:tcPr>
            <w:tcW w:w="2891" w:type="dxa"/>
            <w:shd w:val="clear" w:color="auto" w:fill="auto"/>
            <w:noWrap/>
            <w:vAlign w:val="center"/>
            <w:hideMark/>
          </w:tcPr>
          <w:p w14:paraId="4B22D512" w14:textId="15C00112"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w:t>
            </w:r>
            <w:proofErr w:type="spellStart"/>
            <w:r w:rsidRPr="00306C37">
              <w:rPr>
                <w:rFonts w:ascii="Avenir Next LT Pro Light" w:hAnsi="Avenir Next LT Pro Light" w:cs="Arial"/>
                <w:sz w:val="16"/>
                <w:szCs w:val="16"/>
              </w:rPr>
              <w:t>z</w:t>
            </w:r>
            <w:proofErr w:type="spellEnd"/>
            <w:r w:rsidRPr="00306C37">
              <w:rPr>
                <w:rFonts w:ascii="Avenir Next LT Pro Light" w:hAnsi="Avenir Next LT Pro Light" w:cs="Arial"/>
                <w:sz w:val="16"/>
                <w:szCs w:val="16"/>
              </w:rPr>
              <w:t xml:space="preserve"> epoki kamienia</w:t>
            </w:r>
          </w:p>
        </w:tc>
        <w:tc>
          <w:tcPr>
            <w:tcW w:w="3061" w:type="dxa"/>
            <w:shd w:val="clear" w:color="auto" w:fill="auto"/>
            <w:noWrap/>
            <w:vAlign w:val="center"/>
            <w:hideMark/>
          </w:tcPr>
          <w:p w14:paraId="1254FE77" w14:textId="121C3C52"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Drzonowo Wałeckie, stan. 6, obszar AZP 38-21/6</w:t>
            </w:r>
          </w:p>
        </w:tc>
        <w:tc>
          <w:tcPr>
            <w:tcW w:w="850" w:type="dxa"/>
            <w:shd w:val="clear" w:color="auto" w:fill="auto"/>
            <w:noWrap/>
            <w:vAlign w:val="center"/>
            <w:hideMark/>
          </w:tcPr>
          <w:p w14:paraId="61B2D66C" w14:textId="04FC73B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24D8DA1B" w14:textId="3690DF7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07-504-a</w:t>
            </w:r>
          </w:p>
        </w:tc>
        <w:tc>
          <w:tcPr>
            <w:tcW w:w="1134" w:type="dxa"/>
            <w:shd w:val="clear" w:color="auto" w:fill="auto"/>
            <w:noWrap/>
            <w:vAlign w:val="center"/>
          </w:tcPr>
          <w:p w14:paraId="2E3414BA" w14:textId="6F6E34CC"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504 a</w:t>
            </w:r>
          </w:p>
        </w:tc>
        <w:tc>
          <w:tcPr>
            <w:tcW w:w="1276" w:type="dxa"/>
            <w:shd w:val="clear" w:color="auto" w:fill="auto"/>
            <w:noWrap/>
            <w:vAlign w:val="center"/>
          </w:tcPr>
          <w:p w14:paraId="1F0BF206" w14:textId="0223216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Jagolice</w:t>
            </w:r>
            <w:proofErr w:type="spellEnd"/>
          </w:p>
        </w:tc>
        <w:tc>
          <w:tcPr>
            <w:tcW w:w="2646" w:type="dxa"/>
            <w:vAlign w:val="center"/>
          </w:tcPr>
          <w:p w14:paraId="442603A6"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511BF492" w14:textId="5A05F8FB"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A36</w:t>
            </w:r>
          </w:p>
        </w:tc>
      </w:tr>
      <w:tr w:rsidR="00306C37" w:rsidRPr="00306C37" w14:paraId="7E3100AE" w14:textId="3882779B" w:rsidTr="00306C37">
        <w:trPr>
          <w:cantSplit/>
          <w:trHeight w:val="170"/>
        </w:trPr>
        <w:tc>
          <w:tcPr>
            <w:tcW w:w="416" w:type="dxa"/>
            <w:shd w:val="clear" w:color="auto" w:fill="auto"/>
            <w:noWrap/>
            <w:vAlign w:val="center"/>
            <w:hideMark/>
          </w:tcPr>
          <w:p w14:paraId="34DD29EF"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42</w:t>
            </w:r>
          </w:p>
        </w:tc>
        <w:tc>
          <w:tcPr>
            <w:tcW w:w="2891" w:type="dxa"/>
            <w:shd w:val="clear" w:color="auto" w:fill="auto"/>
            <w:noWrap/>
            <w:vAlign w:val="center"/>
            <w:hideMark/>
          </w:tcPr>
          <w:p w14:paraId="239E97D5" w14:textId="503DF479"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16339056" w14:textId="6042DE8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Jaglice, stan. 6, obszar AZP 38-21/12</w:t>
            </w:r>
          </w:p>
        </w:tc>
        <w:tc>
          <w:tcPr>
            <w:tcW w:w="850" w:type="dxa"/>
            <w:shd w:val="clear" w:color="auto" w:fill="auto"/>
            <w:noWrap/>
            <w:vAlign w:val="center"/>
            <w:hideMark/>
          </w:tcPr>
          <w:p w14:paraId="5334F16F" w14:textId="01081E1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311F0006" w14:textId="6ED8D34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13-499-c</w:t>
            </w:r>
          </w:p>
        </w:tc>
        <w:tc>
          <w:tcPr>
            <w:tcW w:w="1134" w:type="dxa"/>
            <w:shd w:val="clear" w:color="auto" w:fill="auto"/>
            <w:noWrap/>
            <w:vAlign w:val="center"/>
          </w:tcPr>
          <w:p w14:paraId="0D50B1B6" w14:textId="167A5CFF"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499 d</w:t>
            </w:r>
          </w:p>
        </w:tc>
        <w:tc>
          <w:tcPr>
            <w:tcW w:w="1276" w:type="dxa"/>
            <w:shd w:val="clear" w:color="auto" w:fill="auto"/>
            <w:noWrap/>
            <w:vAlign w:val="center"/>
          </w:tcPr>
          <w:p w14:paraId="6BBE4A30" w14:textId="185A785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Zielony Stok</w:t>
            </w:r>
          </w:p>
        </w:tc>
        <w:tc>
          <w:tcPr>
            <w:tcW w:w="2646" w:type="dxa"/>
            <w:vAlign w:val="center"/>
          </w:tcPr>
          <w:p w14:paraId="630D2C1C"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003344BD" w14:textId="1F561EF1"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A37</w:t>
            </w:r>
          </w:p>
        </w:tc>
      </w:tr>
      <w:tr w:rsidR="00306C37" w:rsidRPr="00306C37" w14:paraId="60E37DB7" w14:textId="49E0A874" w:rsidTr="00306C37">
        <w:trPr>
          <w:cantSplit/>
          <w:trHeight w:val="170"/>
        </w:trPr>
        <w:tc>
          <w:tcPr>
            <w:tcW w:w="416" w:type="dxa"/>
            <w:shd w:val="clear" w:color="auto" w:fill="auto"/>
            <w:noWrap/>
            <w:vAlign w:val="center"/>
            <w:hideMark/>
          </w:tcPr>
          <w:p w14:paraId="38F40D1F"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43</w:t>
            </w:r>
          </w:p>
        </w:tc>
        <w:tc>
          <w:tcPr>
            <w:tcW w:w="2891" w:type="dxa"/>
            <w:shd w:val="clear" w:color="auto" w:fill="auto"/>
            <w:noWrap/>
            <w:vAlign w:val="center"/>
            <w:hideMark/>
          </w:tcPr>
          <w:p w14:paraId="05A8261F" w14:textId="58DBD942"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punkt osadnictwa z okresu nowożytnego</w:t>
            </w:r>
          </w:p>
        </w:tc>
        <w:tc>
          <w:tcPr>
            <w:tcW w:w="3061" w:type="dxa"/>
            <w:shd w:val="clear" w:color="auto" w:fill="auto"/>
            <w:noWrap/>
            <w:vAlign w:val="center"/>
            <w:hideMark/>
          </w:tcPr>
          <w:p w14:paraId="1ECB2E28" w14:textId="45060024"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Wołowe Lasy</w:t>
            </w:r>
            <w:r w:rsidR="005829EC" w:rsidRPr="00306C37">
              <w:rPr>
                <w:rFonts w:ascii="Avenir Next LT Pro Light" w:hAnsi="Avenir Next LT Pro Light" w:cs="Arial"/>
                <w:sz w:val="16"/>
                <w:szCs w:val="16"/>
              </w:rPr>
              <w:t>, stan. 3, obszar AZP 38-21/14</w:t>
            </w:r>
          </w:p>
        </w:tc>
        <w:tc>
          <w:tcPr>
            <w:tcW w:w="850" w:type="dxa"/>
            <w:shd w:val="clear" w:color="auto" w:fill="auto"/>
            <w:noWrap/>
            <w:vAlign w:val="center"/>
            <w:hideMark/>
          </w:tcPr>
          <w:p w14:paraId="73B68587" w14:textId="775DC24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3C2D7372" w14:textId="4415788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390 b</w:t>
            </w:r>
          </w:p>
        </w:tc>
        <w:tc>
          <w:tcPr>
            <w:tcW w:w="1134" w:type="dxa"/>
            <w:shd w:val="clear" w:color="auto" w:fill="auto"/>
            <w:noWrap/>
            <w:vAlign w:val="center"/>
          </w:tcPr>
          <w:p w14:paraId="36B2A95E" w14:textId="19EC1741"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390 b</w:t>
            </w:r>
          </w:p>
        </w:tc>
        <w:tc>
          <w:tcPr>
            <w:tcW w:w="1276" w:type="dxa"/>
            <w:shd w:val="clear" w:color="auto" w:fill="auto"/>
            <w:noWrap/>
            <w:vAlign w:val="center"/>
          </w:tcPr>
          <w:p w14:paraId="7F184387" w14:textId="020CD3F5"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4B3BF3D4"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4AAB40E9" w14:textId="34DEF90F"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A38</w:t>
            </w:r>
          </w:p>
        </w:tc>
      </w:tr>
      <w:tr w:rsidR="00306C37" w:rsidRPr="00306C37" w14:paraId="11179E5E" w14:textId="26E5F98C" w:rsidTr="00306C37">
        <w:trPr>
          <w:cantSplit/>
          <w:trHeight w:val="170"/>
        </w:trPr>
        <w:tc>
          <w:tcPr>
            <w:tcW w:w="416" w:type="dxa"/>
            <w:shd w:val="clear" w:color="auto" w:fill="auto"/>
            <w:noWrap/>
            <w:vAlign w:val="center"/>
            <w:hideMark/>
          </w:tcPr>
          <w:p w14:paraId="125AB012"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44</w:t>
            </w:r>
          </w:p>
        </w:tc>
        <w:tc>
          <w:tcPr>
            <w:tcW w:w="2891" w:type="dxa"/>
            <w:shd w:val="clear" w:color="auto" w:fill="auto"/>
            <w:noWrap/>
            <w:vAlign w:val="center"/>
            <w:hideMark/>
          </w:tcPr>
          <w:p w14:paraId="3C216D2B" w14:textId="4D43AE1D"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średniowiecza</w:t>
            </w:r>
          </w:p>
        </w:tc>
        <w:tc>
          <w:tcPr>
            <w:tcW w:w="3061" w:type="dxa"/>
            <w:shd w:val="clear" w:color="auto" w:fill="auto"/>
            <w:noWrap/>
            <w:vAlign w:val="center"/>
            <w:hideMark/>
          </w:tcPr>
          <w:p w14:paraId="6965E129" w14:textId="0CB5403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Człopa, stan. 2, obszar AZP 38-20/2</w:t>
            </w:r>
          </w:p>
        </w:tc>
        <w:tc>
          <w:tcPr>
            <w:tcW w:w="850" w:type="dxa"/>
            <w:shd w:val="clear" w:color="auto" w:fill="auto"/>
            <w:noWrap/>
            <w:vAlign w:val="center"/>
            <w:hideMark/>
          </w:tcPr>
          <w:p w14:paraId="047BDA3C" w14:textId="3B33A385"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E6FD856" w14:textId="756D7605"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215 x</w:t>
            </w:r>
          </w:p>
        </w:tc>
        <w:tc>
          <w:tcPr>
            <w:tcW w:w="1134" w:type="dxa"/>
            <w:shd w:val="clear" w:color="auto" w:fill="auto"/>
            <w:noWrap/>
            <w:vAlign w:val="center"/>
          </w:tcPr>
          <w:p w14:paraId="43CB18FC" w14:textId="24EF81DD"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215 x</w:t>
            </w:r>
          </w:p>
        </w:tc>
        <w:tc>
          <w:tcPr>
            <w:tcW w:w="1276" w:type="dxa"/>
            <w:shd w:val="clear" w:color="auto" w:fill="auto"/>
            <w:noWrap/>
            <w:vAlign w:val="center"/>
          </w:tcPr>
          <w:p w14:paraId="618A48CC" w14:textId="2A77447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c>
          <w:tcPr>
            <w:tcW w:w="2646" w:type="dxa"/>
            <w:vAlign w:val="center"/>
          </w:tcPr>
          <w:p w14:paraId="3C0AABD3"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5FA32D99" w14:textId="66C1694A"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A39</w:t>
            </w:r>
          </w:p>
        </w:tc>
      </w:tr>
      <w:tr w:rsidR="00306C37" w:rsidRPr="00306C37" w14:paraId="299F9E26" w14:textId="12193A33" w:rsidTr="00306C37">
        <w:trPr>
          <w:cantSplit/>
          <w:trHeight w:val="170"/>
        </w:trPr>
        <w:tc>
          <w:tcPr>
            <w:tcW w:w="416" w:type="dxa"/>
            <w:shd w:val="clear" w:color="auto" w:fill="auto"/>
            <w:noWrap/>
            <w:vAlign w:val="center"/>
            <w:hideMark/>
          </w:tcPr>
          <w:p w14:paraId="522330F9"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45</w:t>
            </w:r>
          </w:p>
        </w:tc>
        <w:tc>
          <w:tcPr>
            <w:tcW w:w="2891" w:type="dxa"/>
            <w:shd w:val="clear" w:color="auto" w:fill="auto"/>
            <w:noWrap/>
            <w:vAlign w:val="center"/>
            <w:hideMark/>
          </w:tcPr>
          <w:p w14:paraId="2B1A9C78" w14:textId="73C720DE"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osada z XIV-XV wieku</w:t>
            </w:r>
          </w:p>
        </w:tc>
        <w:tc>
          <w:tcPr>
            <w:tcW w:w="3061" w:type="dxa"/>
            <w:shd w:val="clear" w:color="auto" w:fill="auto"/>
            <w:noWrap/>
            <w:vAlign w:val="center"/>
            <w:hideMark/>
          </w:tcPr>
          <w:p w14:paraId="36F18388" w14:textId="206D4385"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Człopa, stan. 3, obszar AZP 38-20/3</w:t>
            </w:r>
          </w:p>
        </w:tc>
        <w:tc>
          <w:tcPr>
            <w:tcW w:w="850" w:type="dxa"/>
            <w:shd w:val="clear" w:color="auto" w:fill="auto"/>
            <w:noWrap/>
            <w:vAlign w:val="center"/>
            <w:hideMark/>
          </w:tcPr>
          <w:p w14:paraId="6A4FCD5F" w14:textId="6B3604C2"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286B4F8" w14:textId="03559542"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372 a</w:t>
            </w:r>
          </w:p>
        </w:tc>
        <w:tc>
          <w:tcPr>
            <w:tcW w:w="1134" w:type="dxa"/>
            <w:shd w:val="clear" w:color="auto" w:fill="auto"/>
            <w:noWrap/>
            <w:vAlign w:val="center"/>
          </w:tcPr>
          <w:p w14:paraId="54D94072" w14:textId="131AD9BB"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372 a</w:t>
            </w:r>
          </w:p>
        </w:tc>
        <w:tc>
          <w:tcPr>
            <w:tcW w:w="1276" w:type="dxa"/>
            <w:shd w:val="clear" w:color="auto" w:fill="auto"/>
            <w:noWrap/>
            <w:vAlign w:val="center"/>
          </w:tcPr>
          <w:p w14:paraId="2D8A31A7" w14:textId="4E49848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2DBF2E0F"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6CDA746A" w14:textId="61109EA5"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A40</w:t>
            </w:r>
          </w:p>
        </w:tc>
      </w:tr>
      <w:tr w:rsidR="00306C37" w:rsidRPr="00306C37" w14:paraId="63AA8EA0" w14:textId="13B10810" w:rsidTr="00306C37">
        <w:trPr>
          <w:cantSplit/>
          <w:trHeight w:val="170"/>
        </w:trPr>
        <w:tc>
          <w:tcPr>
            <w:tcW w:w="416" w:type="dxa"/>
            <w:shd w:val="clear" w:color="auto" w:fill="auto"/>
            <w:noWrap/>
            <w:vAlign w:val="center"/>
            <w:hideMark/>
          </w:tcPr>
          <w:p w14:paraId="6B82E068"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46</w:t>
            </w:r>
          </w:p>
        </w:tc>
        <w:tc>
          <w:tcPr>
            <w:tcW w:w="2891" w:type="dxa"/>
            <w:shd w:val="clear" w:color="auto" w:fill="auto"/>
            <w:noWrap/>
            <w:vAlign w:val="center"/>
            <w:hideMark/>
          </w:tcPr>
          <w:p w14:paraId="16E7F65C" w14:textId="230C50F2"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obozowisko z mezolitu, ślad osadnictwa z wczesnego średniowiecza</w:t>
            </w:r>
          </w:p>
        </w:tc>
        <w:tc>
          <w:tcPr>
            <w:tcW w:w="3061" w:type="dxa"/>
            <w:shd w:val="clear" w:color="auto" w:fill="auto"/>
            <w:noWrap/>
            <w:vAlign w:val="center"/>
            <w:hideMark/>
          </w:tcPr>
          <w:p w14:paraId="5BE2F592" w14:textId="1AC3F66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Człopa, stan. 4, obszar AZP 38-20/4</w:t>
            </w:r>
          </w:p>
        </w:tc>
        <w:tc>
          <w:tcPr>
            <w:tcW w:w="850" w:type="dxa"/>
            <w:shd w:val="clear" w:color="auto" w:fill="auto"/>
            <w:noWrap/>
            <w:vAlign w:val="center"/>
            <w:hideMark/>
          </w:tcPr>
          <w:p w14:paraId="2CF3CD30" w14:textId="73C3307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20137A8A" w14:textId="37D6E66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372 b</w:t>
            </w:r>
          </w:p>
        </w:tc>
        <w:tc>
          <w:tcPr>
            <w:tcW w:w="1134" w:type="dxa"/>
            <w:shd w:val="clear" w:color="auto" w:fill="auto"/>
            <w:noWrap/>
            <w:vAlign w:val="center"/>
          </w:tcPr>
          <w:p w14:paraId="2650BA47" w14:textId="7163F041"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372 b</w:t>
            </w:r>
          </w:p>
        </w:tc>
        <w:tc>
          <w:tcPr>
            <w:tcW w:w="1276" w:type="dxa"/>
            <w:shd w:val="clear" w:color="auto" w:fill="auto"/>
            <w:noWrap/>
            <w:vAlign w:val="center"/>
          </w:tcPr>
          <w:p w14:paraId="02070DD6" w14:textId="501A182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0D6F9D2D"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098F038A" w14:textId="0B305E74"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A41</w:t>
            </w:r>
          </w:p>
        </w:tc>
      </w:tr>
      <w:tr w:rsidR="00306C37" w:rsidRPr="00306C37" w14:paraId="14E2BAFE" w14:textId="4E8781AD" w:rsidTr="00306C37">
        <w:trPr>
          <w:cantSplit/>
          <w:trHeight w:val="170"/>
        </w:trPr>
        <w:tc>
          <w:tcPr>
            <w:tcW w:w="416" w:type="dxa"/>
            <w:shd w:val="clear" w:color="auto" w:fill="auto"/>
            <w:noWrap/>
            <w:vAlign w:val="center"/>
            <w:hideMark/>
          </w:tcPr>
          <w:p w14:paraId="212E7FB3"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47</w:t>
            </w:r>
          </w:p>
        </w:tc>
        <w:tc>
          <w:tcPr>
            <w:tcW w:w="2891" w:type="dxa"/>
            <w:shd w:val="clear" w:color="auto" w:fill="auto"/>
            <w:noWrap/>
            <w:vAlign w:val="center"/>
            <w:hideMark/>
          </w:tcPr>
          <w:p w14:paraId="0FE5ABE7" w14:textId="0D446DC1"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79008765" w14:textId="6ACFFD9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Człopa, stan. 5, obszar AZP 38-20/5</w:t>
            </w:r>
          </w:p>
        </w:tc>
        <w:tc>
          <w:tcPr>
            <w:tcW w:w="850" w:type="dxa"/>
            <w:shd w:val="clear" w:color="auto" w:fill="auto"/>
            <w:noWrap/>
            <w:vAlign w:val="center"/>
            <w:hideMark/>
          </w:tcPr>
          <w:p w14:paraId="24571CAA" w14:textId="5345D3CD"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3CF359AF" w14:textId="2CD37B8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372 j</w:t>
            </w:r>
          </w:p>
        </w:tc>
        <w:tc>
          <w:tcPr>
            <w:tcW w:w="1134" w:type="dxa"/>
            <w:shd w:val="clear" w:color="auto" w:fill="auto"/>
            <w:noWrap/>
            <w:vAlign w:val="center"/>
          </w:tcPr>
          <w:p w14:paraId="5EC463B1" w14:textId="0845F39C"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372 j</w:t>
            </w:r>
          </w:p>
        </w:tc>
        <w:tc>
          <w:tcPr>
            <w:tcW w:w="1276" w:type="dxa"/>
            <w:shd w:val="clear" w:color="auto" w:fill="auto"/>
            <w:noWrap/>
            <w:vAlign w:val="center"/>
          </w:tcPr>
          <w:p w14:paraId="2F316454" w14:textId="129F792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690E0396"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3F869AB2" w14:textId="74AF306F"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A42</w:t>
            </w:r>
          </w:p>
        </w:tc>
      </w:tr>
      <w:tr w:rsidR="00306C37" w:rsidRPr="00306C37" w14:paraId="37E51EB0" w14:textId="29E97821" w:rsidTr="00306C37">
        <w:trPr>
          <w:cantSplit/>
          <w:trHeight w:val="170"/>
        </w:trPr>
        <w:tc>
          <w:tcPr>
            <w:tcW w:w="416" w:type="dxa"/>
            <w:shd w:val="clear" w:color="auto" w:fill="auto"/>
            <w:noWrap/>
            <w:vAlign w:val="center"/>
            <w:hideMark/>
          </w:tcPr>
          <w:p w14:paraId="592C58E5"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48</w:t>
            </w:r>
          </w:p>
        </w:tc>
        <w:tc>
          <w:tcPr>
            <w:tcW w:w="2891" w:type="dxa"/>
            <w:shd w:val="clear" w:color="auto" w:fill="auto"/>
            <w:noWrap/>
            <w:vAlign w:val="center"/>
            <w:hideMark/>
          </w:tcPr>
          <w:p w14:paraId="155B32FE" w14:textId="6700C231"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66C00008" w14:textId="48401582"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Człopa, stan. 10, obszar AZP 38-20/10</w:t>
            </w:r>
          </w:p>
        </w:tc>
        <w:tc>
          <w:tcPr>
            <w:tcW w:w="850" w:type="dxa"/>
            <w:shd w:val="clear" w:color="auto" w:fill="auto"/>
            <w:noWrap/>
            <w:vAlign w:val="center"/>
            <w:hideMark/>
          </w:tcPr>
          <w:p w14:paraId="6ECE10DD" w14:textId="4B8EA1A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7269E5F1" w14:textId="0F2F4EB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04-242-d</w:t>
            </w:r>
          </w:p>
        </w:tc>
        <w:tc>
          <w:tcPr>
            <w:tcW w:w="1134" w:type="dxa"/>
            <w:shd w:val="clear" w:color="auto" w:fill="auto"/>
            <w:noWrap/>
            <w:vAlign w:val="center"/>
          </w:tcPr>
          <w:p w14:paraId="63A751E6" w14:textId="2FA8DEE7"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242 d</w:t>
            </w:r>
          </w:p>
        </w:tc>
        <w:tc>
          <w:tcPr>
            <w:tcW w:w="1276" w:type="dxa"/>
            <w:shd w:val="clear" w:color="auto" w:fill="auto"/>
            <w:noWrap/>
            <w:vAlign w:val="center"/>
          </w:tcPr>
          <w:p w14:paraId="24FDCE6E" w14:textId="7A33D20C"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c>
          <w:tcPr>
            <w:tcW w:w="2646" w:type="dxa"/>
            <w:vAlign w:val="center"/>
          </w:tcPr>
          <w:p w14:paraId="4B62A69D"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7CB25F2E" w14:textId="597CFF62" w:rsidR="005829EC" w:rsidRPr="00306C37" w:rsidRDefault="005829EC"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A43</w:t>
            </w:r>
          </w:p>
        </w:tc>
      </w:tr>
      <w:tr w:rsidR="00306C37" w:rsidRPr="00306C37" w14:paraId="6F4957F2" w14:textId="61FA55B4" w:rsidTr="00306C37">
        <w:trPr>
          <w:cantSplit/>
          <w:trHeight w:val="170"/>
        </w:trPr>
        <w:tc>
          <w:tcPr>
            <w:tcW w:w="416" w:type="dxa"/>
            <w:shd w:val="clear" w:color="auto" w:fill="auto"/>
            <w:noWrap/>
            <w:vAlign w:val="center"/>
            <w:hideMark/>
          </w:tcPr>
          <w:p w14:paraId="6BD71FC6"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49</w:t>
            </w:r>
          </w:p>
        </w:tc>
        <w:tc>
          <w:tcPr>
            <w:tcW w:w="2891" w:type="dxa"/>
            <w:shd w:val="clear" w:color="auto" w:fill="auto"/>
            <w:noWrap/>
            <w:vAlign w:val="center"/>
            <w:hideMark/>
          </w:tcPr>
          <w:p w14:paraId="36EAE6F7" w14:textId="214AF972"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6CAB6B44" w14:textId="5D85EC5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Człopa, stan. 11, obszar 38-20/11</w:t>
            </w:r>
          </w:p>
        </w:tc>
        <w:tc>
          <w:tcPr>
            <w:tcW w:w="850" w:type="dxa"/>
            <w:shd w:val="clear" w:color="auto" w:fill="auto"/>
            <w:noWrap/>
            <w:vAlign w:val="center"/>
            <w:hideMark/>
          </w:tcPr>
          <w:p w14:paraId="073F123B" w14:textId="405665E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19AB2519" w14:textId="24EAEA2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04-219-d</w:t>
            </w:r>
          </w:p>
        </w:tc>
        <w:tc>
          <w:tcPr>
            <w:tcW w:w="1134" w:type="dxa"/>
            <w:shd w:val="clear" w:color="auto" w:fill="auto"/>
            <w:noWrap/>
            <w:vAlign w:val="center"/>
          </w:tcPr>
          <w:p w14:paraId="55BAE462" w14:textId="47553BA8"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291 d</w:t>
            </w:r>
          </w:p>
        </w:tc>
        <w:tc>
          <w:tcPr>
            <w:tcW w:w="1276" w:type="dxa"/>
            <w:shd w:val="clear" w:color="auto" w:fill="auto"/>
            <w:noWrap/>
            <w:vAlign w:val="center"/>
          </w:tcPr>
          <w:p w14:paraId="7DD85532" w14:textId="594EEF99"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c>
          <w:tcPr>
            <w:tcW w:w="2646" w:type="dxa"/>
            <w:vAlign w:val="center"/>
          </w:tcPr>
          <w:p w14:paraId="3E5C8564"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5BB6CD1B" w14:textId="4498CBC2" w:rsidR="005829EC" w:rsidRPr="00306C37" w:rsidRDefault="009F1EE2"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A44</w:t>
            </w:r>
          </w:p>
        </w:tc>
      </w:tr>
      <w:tr w:rsidR="00306C37" w:rsidRPr="00306C37" w14:paraId="34E3339E" w14:textId="0EE7622C" w:rsidTr="00306C37">
        <w:trPr>
          <w:cantSplit/>
          <w:trHeight w:val="170"/>
        </w:trPr>
        <w:tc>
          <w:tcPr>
            <w:tcW w:w="416" w:type="dxa"/>
            <w:shd w:val="clear" w:color="auto" w:fill="auto"/>
            <w:noWrap/>
            <w:vAlign w:val="center"/>
            <w:hideMark/>
          </w:tcPr>
          <w:p w14:paraId="6BBFD79F"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50</w:t>
            </w:r>
          </w:p>
        </w:tc>
        <w:tc>
          <w:tcPr>
            <w:tcW w:w="2891" w:type="dxa"/>
            <w:shd w:val="clear" w:color="auto" w:fill="auto"/>
            <w:noWrap/>
            <w:vAlign w:val="center"/>
            <w:hideMark/>
          </w:tcPr>
          <w:p w14:paraId="39BFE094" w14:textId="27DE68EC"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 oraz cmentarzysko ludności kultury pomorskiej</w:t>
            </w:r>
          </w:p>
        </w:tc>
        <w:tc>
          <w:tcPr>
            <w:tcW w:w="3061" w:type="dxa"/>
            <w:shd w:val="clear" w:color="auto" w:fill="auto"/>
            <w:noWrap/>
            <w:vAlign w:val="center"/>
            <w:hideMark/>
          </w:tcPr>
          <w:p w14:paraId="11176450" w14:textId="75C80CA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Dzwonowo, stan. 3, obszar AZP 38-20/14</w:t>
            </w:r>
          </w:p>
        </w:tc>
        <w:tc>
          <w:tcPr>
            <w:tcW w:w="850" w:type="dxa"/>
            <w:shd w:val="clear" w:color="auto" w:fill="auto"/>
            <w:noWrap/>
            <w:vAlign w:val="center"/>
            <w:hideMark/>
          </w:tcPr>
          <w:p w14:paraId="496FFCAC" w14:textId="5F392D3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683D2162" w14:textId="63253AF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04-282-j</w:t>
            </w:r>
          </w:p>
        </w:tc>
        <w:tc>
          <w:tcPr>
            <w:tcW w:w="1134" w:type="dxa"/>
            <w:shd w:val="clear" w:color="auto" w:fill="auto"/>
            <w:noWrap/>
            <w:vAlign w:val="center"/>
          </w:tcPr>
          <w:p w14:paraId="0C3690B6" w14:textId="57595F2C"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282 j</w:t>
            </w:r>
          </w:p>
        </w:tc>
        <w:tc>
          <w:tcPr>
            <w:tcW w:w="1276" w:type="dxa"/>
            <w:shd w:val="clear" w:color="auto" w:fill="auto"/>
            <w:noWrap/>
            <w:vAlign w:val="center"/>
          </w:tcPr>
          <w:p w14:paraId="245A3D02" w14:textId="444AA669"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c>
          <w:tcPr>
            <w:tcW w:w="2646" w:type="dxa"/>
            <w:vAlign w:val="center"/>
          </w:tcPr>
          <w:p w14:paraId="13D544CC"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5DADF1E6" w14:textId="5C0601B8" w:rsidR="005829EC" w:rsidRPr="00306C37" w:rsidRDefault="009F1EE2"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A45</w:t>
            </w:r>
          </w:p>
        </w:tc>
      </w:tr>
      <w:tr w:rsidR="00306C37" w:rsidRPr="00306C37" w14:paraId="2376BDEB" w14:textId="7525DC11" w:rsidTr="00306C37">
        <w:trPr>
          <w:cantSplit/>
          <w:trHeight w:val="170"/>
        </w:trPr>
        <w:tc>
          <w:tcPr>
            <w:tcW w:w="416" w:type="dxa"/>
            <w:shd w:val="clear" w:color="auto" w:fill="auto"/>
            <w:noWrap/>
            <w:vAlign w:val="center"/>
            <w:hideMark/>
          </w:tcPr>
          <w:p w14:paraId="0B400F97"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51</w:t>
            </w:r>
          </w:p>
        </w:tc>
        <w:tc>
          <w:tcPr>
            <w:tcW w:w="2891" w:type="dxa"/>
            <w:shd w:val="clear" w:color="auto" w:fill="auto"/>
            <w:noWrap/>
            <w:vAlign w:val="center"/>
            <w:hideMark/>
          </w:tcPr>
          <w:p w14:paraId="33A2C981" w14:textId="37E5CDDE"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obozowisko z epoki kamienia</w:t>
            </w:r>
          </w:p>
        </w:tc>
        <w:tc>
          <w:tcPr>
            <w:tcW w:w="3061" w:type="dxa"/>
            <w:shd w:val="clear" w:color="auto" w:fill="auto"/>
            <w:noWrap/>
            <w:vAlign w:val="center"/>
            <w:hideMark/>
          </w:tcPr>
          <w:p w14:paraId="071935CE" w14:textId="169A877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Dzwonowo, stan. 5, obszar AZP 38-20/16</w:t>
            </w:r>
          </w:p>
        </w:tc>
        <w:tc>
          <w:tcPr>
            <w:tcW w:w="850" w:type="dxa"/>
            <w:shd w:val="clear" w:color="auto" w:fill="auto"/>
            <w:noWrap/>
            <w:vAlign w:val="center"/>
            <w:hideMark/>
          </w:tcPr>
          <w:p w14:paraId="6D31CE70" w14:textId="4471FF9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2AC99E24" w14:textId="2655334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11-640-c</w:t>
            </w:r>
          </w:p>
        </w:tc>
        <w:tc>
          <w:tcPr>
            <w:tcW w:w="1134" w:type="dxa"/>
            <w:shd w:val="clear" w:color="auto" w:fill="auto"/>
            <w:noWrap/>
            <w:vAlign w:val="center"/>
          </w:tcPr>
          <w:p w14:paraId="13C4A3DF" w14:textId="0672FDB7"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640 c</w:t>
            </w:r>
          </w:p>
        </w:tc>
        <w:tc>
          <w:tcPr>
            <w:tcW w:w="1276" w:type="dxa"/>
            <w:shd w:val="clear" w:color="auto" w:fill="auto"/>
            <w:noWrap/>
            <w:vAlign w:val="center"/>
          </w:tcPr>
          <w:p w14:paraId="79CF5EDA" w14:textId="2EF445B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2BA81429"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48787E5F" w14:textId="38747F8F" w:rsidR="005829EC" w:rsidRPr="00306C37" w:rsidRDefault="009F1EE2"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A46</w:t>
            </w:r>
          </w:p>
        </w:tc>
      </w:tr>
      <w:tr w:rsidR="00306C37" w:rsidRPr="00306C37" w14:paraId="2F9ECF10" w14:textId="5194E8A3" w:rsidTr="00306C37">
        <w:trPr>
          <w:cantSplit/>
          <w:trHeight w:val="170"/>
        </w:trPr>
        <w:tc>
          <w:tcPr>
            <w:tcW w:w="416" w:type="dxa"/>
            <w:shd w:val="clear" w:color="auto" w:fill="auto"/>
            <w:noWrap/>
            <w:vAlign w:val="center"/>
            <w:hideMark/>
          </w:tcPr>
          <w:p w14:paraId="1D60A96E"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52</w:t>
            </w:r>
          </w:p>
        </w:tc>
        <w:tc>
          <w:tcPr>
            <w:tcW w:w="2891" w:type="dxa"/>
            <w:shd w:val="clear" w:color="auto" w:fill="auto"/>
            <w:noWrap/>
            <w:vAlign w:val="center"/>
            <w:hideMark/>
          </w:tcPr>
          <w:p w14:paraId="20509843" w14:textId="4E587368"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4EEDF7C3" w14:textId="414A97A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Trzebin, stan. 1, obszar AZP 38-20/17</w:t>
            </w:r>
          </w:p>
        </w:tc>
        <w:tc>
          <w:tcPr>
            <w:tcW w:w="850" w:type="dxa"/>
            <w:shd w:val="clear" w:color="auto" w:fill="auto"/>
            <w:noWrap/>
            <w:vAlign w:val="center"/>
            <w:hideMark/>
          </w:tcPr>
          <w:p w14:paraId="1A46E13D" w14:textId="4E50BA0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2C3B9C21" w14:textId="2D9C5706"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11-640-a</w:t>
            </w:r>
          </w:p>
        </w:tc>
        <w:tc>
          <w:tcPr>
            <w:tcW w:w="1134" w:type="dxa"/>
            <w:shd w:val="clear" w:color="auto" w:fill="auto"/>
            <w:noWrap/>
            <w:vAlign w:val="center"/>
          </w:tcPr>
          <w:p w14:paraId="05E175F5" w14:textId="63074FA0"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640 a</w:t>
            </w:r>
          </w:p>
        </w:tc>
        <w:tc>
          <w:tcPr>
            <w:tcW w:w="1276" w:type="dxa"/>
            <w:shd w:val="clear" w:color="auto" w:fill="auto"/>
            <w:noWrap/>
            <w:vAlign w:val="center"/>
          </w:tcPr>
          <w:p w14:paraId="3576F4EC" w14:textId="12E13B9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0A4011D6"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58ADA528" w14:textId="7BFA1445" w:rsidR="005829EC" w:rsidRPr="00306C37" w:rsidRDefault="009F1EE2"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A47</w:t>
            </w:r>
          </w:p>
        </w:tc>
      </w:tr>
      <w:tr w:rsidR="00306C37" w:rsidRPr="00306C37" w14:paraId="39848173" w14:textId="18A5D79C" w:rsidTr="00306C37">
        <w:trPr>
          <w:cantSplit/>
          <w:trHeight w:val="170"/>
        </w:trPr>
        <w:tc>
          <w:tcPr>
            <w:tcW w:w="416" w:type="dxa"/>
            <w:shd w:val="clear" w:color="auto" w:fill="auto"/>
            <w:noWrap/>
            <w:vAlign w:val="center"/>
            <w:hideMark/>
          </w:tcPr>
          <w:p w14:paraId="7A7A5DAB"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53</w:t>
            </w:r>
          </w:p>
        </w:tc>
        <w:tc>
          <w:tcPr>
            <w:tcW w:w="2891" w:type="dxa"/>
            <w:shd w:val="clear" w:color="auto" w:fill="auto"/>
            <w:noWrap/>
            <w:vAlign w:val="center"/>
            <w:hideMark/>
          </w:tcPr>
          <w:p w14:paraId="4368668D" w14:textId="4A26E51D"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obozowisko z epoki kamienia oraz ślad osadnictwa ludności kultury pomorskiej</w:t>
            </w:r>
          </w:p>
        </w:tc>
        <w:tc>
          <w:tcPr>
            <w:tcW w:w="3061" w:type="dxa"/>
            <w:shd w:val="clear" w:color="auto" w:fill="auto"/>
            <w:noWrap/>
            <w:vAlign w:val="center"/>
            <w:hideMark/>
          </w:tcPr>
          <w:p w14:paraId="17330BC3" w14:textId="65A88B7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Trzebin, stan. 2, obszar AZP 38-20/18</w:t>
            </w:r>
          </w:p>
        </w:tc>
        <w:tc>
          <w:tcPr>
            <w:tcW w:w="850" w:type="dxa"/>
            <w:shd w:val="clear" w:color="auto" w:fill="auto"/>
            <w:noWrap/>
            <w:vAlign w:val="center"/>
            <w:hideMark/>
          </w:tcPr>
          <w:p w14:paraId="1C56F7D5" w14:textId="6FEAC2BF"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4F6E5E80" w14:textId="47E164C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639 j</w:t>
            </w:r>
          </w:p>
        </w:tc>
        <w:tc>
          <w:tcPr>
            <w:tcW w:w="1134" w:type="dxa"/>
            <w:shd w:val="clear" w:color="auto" w:fill="auto"/>
            <w:noWrap/>
            <w:vAlign w:val="center"/>
          </w:tcPr>
          <w:p w14:paraId="582C3036" w14:textId="4557DCB7"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639 j</w:t>
            </w:r>
          </w:p>
        </w:tc>
        <w:tc>
          <w:tcPr>
            <w:tcW w:w="1276" w:type="dxa"/>
            <w:shd w:val="clear" w:color="auto" w:fill="auto"/>
            <w:noWrap/>
            <w:vAlign w:val="center"/>
          </w:tcPr>
          <w:p w14:paraId="32426E0C" w14:textId="311DCFD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2A28C0B8"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2D4D3A9D" w14:textId="0014E9DC" w:rsidR="005829EC" w:rsidRPr="00306C37" w:rsidRDefault="009F1EE2"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A48</w:t>
            </w:r>
          </w:p>
        </w:tc>
      </w:tr>
      <w:tr w:rsidR="00306C37" w:rsidRPr="00306C37" w14:paraId="7F6A92AC" w14:textId="06CE62B2" w:rsidTr="00306C37">
        <w:trPr>
          <w:cantSplit/>
          <w:trHeight w:val="170"/>
        </w:trPr>
        <w:tc>
          <w:tcPr>
            <w:tcW w:w="416" w:type="dxa"/>
            <w:shd w:val="clear" w:color="auto" w:fill="auto"/>
            <w:noWrap/>
            <w:vAlign w:val="center"/>
            <w:hideMark/>
          </w:tcPr>
          <w:p w14:paraId="2B66F05F"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54</w:t>
            </w:r>
          </w:p>
        </w:tc>
        <w:tc>
          <w:tcPr>
            <w:tcW w:w="2891" w:type="dxa"/>
            <w:shd w:val="clear" w:color="auto" w:fill="auto"/>
            <w:noWrap/>
            <w:vAlign w:val="center"/>
            <w:hideMark/>
          </w:tcPr>
          <w:p w14:paraId="27202CF4" w14:textId="4A977212"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18694836" w14:textId="0DFBAECD"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Trzebin, stan. 8, obszar AZP 38-20/24</w:t>
            </w:r>
          </w:p>
        </w:tc>
        <w:tc>
          <w:tcPr>
            <w:tcW w:w="850" w:type="dxa"/>
            <w:shd w:val="clear" w:color="auto" w:fill="auto"/>
            <w:noWrap/>
            <w:vAlign w:val="center"/>
            <w:hideMark/>
          </w:tcPr>
          <w:p w14:paraId="1A04029B" w14:textId="534AD26E"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26E4B69F" w14:textId="61C3582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07-669-l</w:t>
            </w:r>
          </w:p>
        </w:tc>
        <w:tc>
          <w:tcPr>
            <w:tcW w:w="1134" w:type="dxa"/>
            <w:shd w:val="clear" w:color="auto" w:fill="auto"/>
            <w:noWrap/>
            <w:vAlign w:val="center"/>
          </w:tcPr>
          <w:p w14:paraId="2F3EC216" w14:textId="3A82ED2A"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669 m</w:t>
            </w:r>
          </w:p>
        </w:tc>
        <w:tc>
          <w:tcPr>
            <w:tcW w:w="1276" w:type="dxa"/>
            <w:shd w:val="clear" w:color="auto" w:fill="auto"/>
            <w:noWrap/>
            <w:vAlign w:val="center"/>
          </w:tcPr>
          <w:p w14:paraId="15A8950B" w14:textId="50D8F83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Jagolice</w:t>
            </w:r>
            <w:proofErr w:type="spellEnd"/>
          </w:p>
        </w:tc>
        <w:tc>
          <w:tcPr>
            <w:tcW w:w="2646" w:type="dxa"/>
            <w:vAlign w:val="center"/>
          </w:tcPr>
          <w:p w14:paraId="689187C3"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36ACE8FB" w14:textId="5A4F223E" w:rsidR="005829EC" w:rsidRPr="00306C37" w:rsidRDefault="009F1EE2"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A49</w:t>
            </w:r>
          </w:p>
        </w:tc>
      </w:tr>
      <w:tr w:rsidR="00306C37" w:rsidRPr="00306C37" w14:paraId="5AB39360" w14:textId="2272C65E" w:rsidTr="00306C37">
        <w:trPr>
          <w:cantSplit/>
          <w:trHeight w:val="170"/>
        </w:trPr>
        <w:tc>
          <w:tcPr>
            <w:tcW w:w="416" w:type="dxa"/>
            <w:shd w:val="clear" w:color="auto" w:fill="auto"/>
            <w:noWrap/>
            <w:vAlign w:val="center"/>
            <w:hideMark/>
          </w:tcPr>
          <w:p w14:paraId="3689BBDC"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lastRenderedPageBreak/>
              <w:t>55</w:t>
            </w:r>
          </w:p>
        </w:tc>
        <w:tc>
          <w:tcPr>
            <w:tcW w:w="2891" w:type="dxa"/>
            <w:shd w:val="clear" w:color="auto" w:fill="auto"/>
            <w:noWrap/>
            <w:vAlign w:val="center"/>
            <w:hideMark/>
          </w:tcPr>
          <w:p w14:paraId="5CF8A5A3" w14:textId="2B9BE46C"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49F73954" w14:textId="0B6D9C0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Podgórze, stan. 1, obszar AZP 38-20/25</w:t>
            </w:r>
          </w:p>
        </w:tc>
        <w:tc>
          <w:tcPr>
            <w:tcW w:w="850" w:type="dxa"/>
            <w:shd w:val="clear" w:color="auto" w:fill="auto"/>
            <w:noWrap/>
            <w:vAlign w:val="center"/>
            <w:hideMark/>
          </w:tcPr>
          <w:p w14:paraId="2C5F2090" w14:textId="1381CF9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5870EE02" w14:textId="1E1A656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11-398-j</w:t>
            </w:r>
          </w:p>
        </w:tc>
        <w:tc>
          <w:tcPr>
            <w:tcW w:w="1134" w:type="dxa"/>
            <w:shd w:val="clear" w:color="auto" w:fill="auto"/>
            <w:noWrap/>
            <w:vAlign w:val="center"/>
          </w:tcPr>
          <w:p w14:paraId="7F679751" w14:textId="76F50B87"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398 k</w:t>
            </w:r>
          </w:p>
        </w:tc>
        <w:tc>
          <w:tcPr>
            <w:tcW w:w="1276" w:type="dxa"/>
            <w:shd w:val="clear" w:color="auto" w:fill="auto"/>
            <w:noWrap/>
            <w:vAlign w:val="center"/>
          </w:tcPr>
          <w:p w14:paraId="44250167" w14:textId="0D8E941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7E7651F2"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2830CE2E" w14:textId="5B5A90DC" w:rsidR="005829EC" w:rsidRPr="00306C37" w:rsidRDefault="009F1EE2"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A50</w:t>
            </w:r>
          </w:p>
        </w:tc>
      </w:tr>
      <w:tr w:rsidR="00306C37" w:rsidRPr="00306C37" w14:paraId="5CCDCEE1" w14:textId="73627FDE" w:rsidTr="00306C37">
        <w:trPr>
          <w:cantSplit/>
          <w:trHeight w:val="170"/>
        </w:trPr>
        <w:tc>
          <w:tcPr>
            <w:tcW w:w="416" w:type="dxa"/>
            <w:shd w:val="clear" w:color="auto" w:fill="auto"/>
            <w:noWrap/>
            <w:vAlign w:val="center"/>
            <w:hideMark/>
          </w:tcPr>
          <w:p w14:paraId="3629A43D"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56</w:t>
            </w:r>
          </w:p>
        </w:tc>
        <w:tc>
          <w:tcPr>
            <w:tcW w:w="2891" w:type="dxa"/>
            <w:shd w:val="clear" w:color="auto" w:fill="auto"/>
            <w:noWrap/>
            <w:vAlign w:val="center"/>
            <w:hideMark/>
          </w:tcPr>
          <w:p w14:paraId="768E943E" w14:textId="3213F173"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ślad osadnictwa z epoki kamienia</w:t>
            </w:r>
          </w:p>
        </w:tc>
        <w:tc>
          <w:tcPr>
            <w:tcW w:w="3061" w:type="dxa"/>
            <w:shd w:val="clear" w:color="auto" w:fill="auto"/>
            <w:noWrap/>
            <w:vAlign w:val="center"/>
            <w:hideMark/>
          </w:tcPr>
          <w:p w14:paraId="56DA17CA" w14:textId="0707A32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Podgórze, stan. 2, obszar AZP 38-20/26</w:t>
            </w:r>
          </w:p>
        </w:tc>
        <w:tc>
          <w:tcPr>
            <w:tcW w:w="850" w:type="dxa"/>
            <w:shd w:val="clear" w:color="auto" w:fill="auto"/>
            <w:noWrap/>
            <w:vAlign w:val="center"/>
            <w:hideMark/>
          </w:tcPr>
          <w:p w14:paraId="07CF9799" w14:textId="3422FE50"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41F77BAF" w14:textId="75B0FCF4"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11-395-f</w:t>
            </w:r>
          </w:p>
        </w:tc>
        <w:tc>
          <w:tcPr>
            <w:tcW w:w="1134" w:type="dxa"/>
            <w:shd w:val="clear" w:color="auto" w:fill="auto"/>
            <w:noWrap/>
            <w:vAlign w:val="center"/>
          </w:tcPr>
          <w:p w14:paraId="4E50BDC4" w14:textId="09BF6374"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395 g</w:t>
            </w:r>
          </w:p>
        </w:tc>
        <w:tc>
          <w:tcPr>
            <w:tcW w:w="1276" w:type="dxa"/>
            <w:shd w:val="clear" w:color="auto" w:fill="auto"/>
            <w:noWrap/>
            <w:vAlign w:val="center"/>
          </w:tcPr>
          <w:p w14:paraId="0A8CF634" w14:textId="31D373F8"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2646" w:type="dxa"/>
            <w:vAlign w:val="center"/>
          </w:tcPr>
          <w:p w14:paraId="5E856BDF"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24D05A97" w14:textId="3BD9187F" w:rsidR="005829EC" w:rsidRPr="00306C37" w:rsidRDefault="009F1EE2"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A51</w:t>
            </w:r>
          </w:p>
        </w:tc>
      </w:tr>
      <w:tr w:rsidR="00306C37" w:rsidRPr="00306C37" w14:paraId="5ACE17EE" w14:textId="68301EE8" w:rsidTr="00306C37">
        <w:trPr>
          <w:cantSplit/>
          <w:trHeight w:val="170"/>
        </w:trPr>
        <w:tc>
          <w:tcPr>
            <w:tcW w:w="416" w:type="dxa"/>
            <w:shd w:val="clear" w:color="auto" w:fill="auto"/>
            <w:noWrap/>
            <w:vAlign w:val="center"/>
            <w:hideMark/>
          </w:tcPr>
          <w:p w14:paraId="5E866B19"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57</w:t>
            </w:r>
          </w:p>
        </w:tc>
        <w:tc>
          <w:tcPr>
            <w:tcW w:w="2891" w:type="dxa"/>
            <w:shd w:val="clear" w:color="auto" w:fill="auto"/>
            <w:noWrap/>
            <w:vAlign w:val="center"/>
            <w:hideMark/>
          </w:tcPr>
          <w:p w14:paraId="65C7845B" w14:textId="44A30622"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Pozostałości mostu średniowiecznego</w:t>
            </w:r>
          </w:p>
        </w:tc>
        <w:tc>
          <w:tcPr>
            <w:tcW w:w="3061" w:type="dxa"/>
            <w:shd w:val="clear" w:color="auto" w:fill="auto"/>
            <w:noWrap/>
            <w:vAlign w:val="center"/>
            <w:hideMark/>
          </w:tcPr>
          <w:p w14:paraId="322D94F0" w14:textId="392A159B"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hAnsi="Avenir Next LT Pro Light" w:cs="Arial"/>
                <w:sz w:val="16"/>
                <w:szCs w:val="16"/>
              </w:rPr>
              <w:t>Szczuczarz</w:t>
            </w:r>
            <w:proofErr w:type="spellEnd"/>
            <w:r w:rsidRPr="00306C37">
              <w:rPr>
                <w:rFonts w:ascii="Avenir Next LT Pro Light" w:hAnsi="Avenir Next LT Pro Light" w:cs="Arial"/>
                <w:sz w:val="16"/>
                <w:szCs w:val="16"/>
              </w:rPr>
              <w:t>, stan. 18, obszar AZP 38-19/22</w:t>
            </w:r>
          </w:p>
        </w:tc>
        <w:tc>
          <w:tcPr>
            <w:tcW w:w="850" w:type="dxa"/>
            <w:shd w:val="clear" w:color="auto" w:fill="auto"/>
            <w:noWrap/>
            <w:vAlign w:val="center"/>
            <w:hideMark/>
          </w:tcPr>
          <w:p w14:paraId="19B79B06" w14:textId="6FBA0F99"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1</w:t>
            </w:r>
          </w:p>
        </w:tc>
        <w:tc>
          <w:tcPr>
            <w:tcW w:w="1077" w:type="dxa"/>
            <w:shd w:val="clear" w:color="auto" w:fill="auto"/>
            <w:noWrap/>
            <w:vAlign w:val="center"/>
            <w:hideMark/>
          </w:tcPr>
          <w:p w14:paraId="33C2F4DF" w14:textId="2AA3EFA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304 a</w:t>
            </w:r>
          </w:p>
        </w:tc>
        <w:tc>
          <w:tcPr>
            <w:tcW w:w="1134" w:type="dxa"/>
            <w:shd w:val="clear" w:color="auto" w:fill="auto"/>
            <w:noWrap/>
            <w:vAlign w:val="center"/>
          </w:tcPr>
          <w:p w14:paraId="5938D19F" w14:textId="032424E3"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304 a</w:t>
            </w:r>
          </w:p>
        </w:tc>
        <w:tc>
          <w:tcPr>
            <w:tcW w:w="1276" w:type="dxa"/>
            <w:shd w:val="clear" w:color="auto" w:fill="auto"/>
            <w:noWrap/>
            <w:vAlign w:val="center"/>
          </w:tcPr>
          <w:p w14:paraId="73CEACF5" w14:textId="04B5AA6A" w:rsidR="005829EC" w:rsidRPr="00306C37" w:rsidRDefault="001B6B13"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Jeleni Róg</w:t>
            </w:r>
          </w:p>
        </w:tc>
        <w:tc>
          <w:tcPr>
            <w:tcW w:w="2646" w:type="dxa"/>
            <w:vAlign w:val="center"/>
          </w:tcPr>
          <w:p w14:paraId="64C014C5"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191E9222" w14:textId="3961239D" w:rsidR="005829EC" w:rsidRPr="00306C37" w:rsidRDefault="009F1EE2"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A52</w:t>
            </w:r>
          </w:p>
        </w:tc>
      </w:tr>
      <w:tr w:rsidR="00306C37" w:rsidRPr="00306C37" w14:paraId="64539F45" w14:textId="44D8F2C0" w:rsidTr="00306C37">
        <w:trPr>
          <w:cantSplit/>
          <w:trHeight w:val="170"/>
        </w:trPr>
        <w:tc>
          <w:tcPr>
            <w:tcW w:w="416" w:type="dxa"/>
            <w:shd w:val="clear" w:color="auto" w:fill="auto"/>
            <w:noWrap/>
            <w:vAlign w:val="center"/>
            <w:hideMark/>
          </w:tcPr>
          <w:p w14:paraId="2F78F914" w14:textId="77777777" w:rsidR="005829EC" w:rsidRPr="00306C37" w:rsidRDefault="005829EC" w:rsidP="00951CB1">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58</w:t>
            </w:r>
          </w:p>
        </w:tc>
        <w:tc>
          <w:tcPr>
            <w:tcW w:w="2891" w:type="dxa"/>
            <w:shd w:val="clear" w:color="auto" w:fill="auto"/>
            <w:noWrap/>
            <w:vAlign w:val="center"/>
            <w:hideMark/>
          </w:tcPr>
          <w:p w14:paraId="4EF83228" w14:textId="540002DB" w:rsidR="005829EC" w:rsidRPr="00306C37" w:rsidRDefault="005829EC" w:rsidP="0042065A">
            <w:pPr>
              <w:spacing w:before="0" w:after="0"/>
              <w:jc w:val="left"/>
              <w:rPr>
                <w:rFonts w:ascii="Avenir Next LT Pro Light" w:eastAsia="Times New Roman" w:hAnsi="Avenir Next LT Pro Light" w:cs="Arial"/>
                <w:b/>
                <w:bCs/>
                <w:sz w:val="16"/>
                <w:szCs w:val="16"/>
                <w:lang w:eastAsia="pl-PL"/>
              </w:rPr>
            </w:pPr>
            <w:r w:rsidRPr="00306C37">
              <w:rPr>
                <w:rFonts w:ascii="Avenir Next LT Pro Light" w:hAnsi="Avenir Next LT Pro Light" w:cs="Arial"/>
                <w:b/>
                <w:bCs/>
                <w:sz w:val="16"/>
                <w:szCs w:val="16"/>
              </w:rPr>
              <w:t>Grodzisko stożkowate</w:t>
            </w:r>
          </w:p>
        </w:tc>
        <w:tc>
          <w:tcPr>
            <w:tcW w:w="3061" w:type="dxa"/>
            <w:shd w:val="clear" w:color="auto" w:fill="auto"/>
            <w:noWrap/>
            <w:vAlign w:val="center"/>
            <w:hideMark/>
          </w:tcPr>
          <w:p w14:paraId="22A903B9" w14:textId="39B85BE0" w:rsidR="005829EC" w:rsidRPr="00306C37" w:rsidRDefault="005829EC" w:rsidP="00951CB1">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hAnsi="Avenir Next LT Pro Light" w:cs="Arial"/>
                <w:b/>
                <w:bCs/>
                <w:sz w:val="16"/>
                <w:szCs w:val="16"/>
              </w:rPr>
              <w:t>Człopa, stan. 1, ob. AZP 38-20/27</w:t>
            </w:r>
          </w:p>
        </w:tc>
        <w:tc>
          <w:tcPr>
            <w:tcW w:w="850" w:type="dxa"/>
            <w:shd w:val="clear" w:color="auto" w:fill="auto"/>
            <w:noWrap/>
            <w:vAlign w:val="center"/>
            <w:hideMark/>
          </w:tcPr>
          <w:p w14:paraId="490085DB" w14:textId="3226D19E" w:rsidR="005829EC" w:rsidRPr="00306C37" w:rsidRDefault="005829EC" w:rsidP="00951CB1">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hAnsi="Avenir Next LT Pro Light" w:cs="Arial"/>
                <w:b/>
                <w:bCs/>
                <w:sz w:val="16"/>
                <w:szCs w:val="16"/>
              </w:rPr>
              <w:t>1</w:t>
            </w:r>
          </w:p>
        </w:tc>
        <w:tc>
          <w:tcPr>
            <w:tcW w:w="1077" w:type="dxa"/>
            <w:shd w:val="clear" w:color="auto" w:fill="auto"/>
            <w:noWrap/>
            <w:vAlign w:val="center"/>
            <w:hideMark/>
          </w:tcPr>
          <w:p w14:paraId="341BFE7F" w14:textId="21E502FF" w:rsidR="005829EC" w:rsidRPr="00306C37" w:rsidRDefault="005829EC" w:rsidP="00951CB1">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hAnsi="Avenir Next LT Pro Light" w:cs="Arial"/>
                <w:b/>
                <w:bCs/>
                <w:sz w:val="16"/>
                <w:szCs w:val="16"/>
              </w:rPr>
              <w:t>04-242-m</w:t>
            </w:r>
          </w:p>
        </w:tc>
        <w:tc>
          <w:tcPr>
            <w:tcW w:w="1134" w:type="dxa"/>
            <w:shd w:val="clear" w:color="auto" w:fill="auto"/>
            <w:noWrap/>
            <w:vAlign w:val="center"/>
          </w:tcPr>
          <w:p w14:paraId="30FF231B" w14:textId="1EEC6EB6" w:rsidR="005829EC" w:rsidRPr="00306C37" w:rsidRDefault="005829EC" w:rsidP="000565A0">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242 n</w:t>
            </w:r>
          </w:p>
        </w:tc>
        <w:tc>
          <w:tcPr>
            <w:tcW w:w="1276" w:type="dxa"/>
            <w:shd w:val="clear" w:color="auto" w:fill="auto"/>
            <w:noWrap/>
            <w:vAlign w:val="center"/>
          </w:tcPr>
          <w:p w14:paraId="46F29BE6" w14:textId="27C4752C" w:rsidR="005829EC" w:rsidRPr="00306C37" w:rsidRDefault="005829EC" w:rsidP="00951CB1">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Grodzisko</w:t>
            </w:r>
          </w:p>
        </w:tc>
        <w:tc>
          <w:tcPr>
            <w:tcW w:w="2646" w:type="dxa"/>
            <w:vAlign w:val="center"/>
          </w:tcPr>
          <w:p w14:paraId="1D700D71" w14:textId="7A8578D6" w:rsidR="005829EC" w:rsidRPr="00306C37" w:rsidRDefault="005829EC" w:rsidP="00951CB1">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hAnsi="Avenir Next LT Pro Light" w:cstheme="minorHAnsi"/>
                <w:b/>
                <w:bCs/>
                <w:sz w:val="16"/>
                <w:szCs w:val="16"/>
                <w:shd w:val="clear" w:color="auto" w:fill="FFFFFF"/>
              </w:rPr>
              <w:t xml:space="preserve">Obiekt wpisany do rejestru zabytków archeologicznych pod numerem: </w:t>
            </w:r>
            <w:r w:rsidRPr="00306C37">
              <w:rPr>
                <w:rFonts w:ascii="Avenir Next LT Pro Light" w:hAnsi="Avenir Next LT Pro Light" w:cstheme="minorHAnsi"/>
                <w:b/>
                <w:bCs/>
                <w:sz w:val="16"/>
                <w:szCs w:val="16"/>
              </w:rPr>
              <w:t>789; Nr decyzji: KL.IV.670/5/70 z 16.03.1970 r.</w:t>
            </w:r>
          </w:p>
        </w:tc>
        <w:tc>
          <w:tcPr>
            <w:tcW w:w="1181" w:type="dxa"/>
            <w:vAlign w:val="center"/>
          </w:tcPr>
          <w:p w14:paraId="51E585C4" w14:textId="5B50260A" w:rsidR="005829EC" w:rsidRPr="00306C37" w:rsidRDefault="005829EC" w:rsidP="005829EC">
            <w:pPr>
              <w:spacing w:before="0" w:after="0"/>
              <w:jc w:val="center"/>
              <w:rPr>
                <w:rFonts w:ascii="Avenir Next LT Pro Light" w:hAnsi="Avenir Next LT Pro Light" w:cstheme="minorHAnsi"/>
                <w:b/>
                <w:bCs/>
                <w:sz w:val="16"/>
                <w:szCs w:val="16"/>
                <w:shd w:val="clear" w:color="auto" w:fill="FFFFFF"/>
              </w:rPr>
            </w:pPr>
            <w:r w:rsidRPr="00306C37">
              <w:rPr>
                <w:rFonts w:ascii="Avenir Next LT Pro Light" w:hAnsi="Avenir Next LT Pro Light" w:cstheme="minorHAnsi"/>
                <w:b/>
                <w:bCs/>
                <w:sz w:val="16"/>
                <w:szCs w:val="16"/>
                <w:shd w:val="clear" w:color="auto" w:fill="FFFFFF"/>
              </w:rPr>
              <w:t>A54</w:t>
            </w:r>
          </w:p>
        </w:tc>
      </w:tr>
      <w:tr w:rsidR="00306C37" w:rsidRPr="00306C37" w14:paraId="3AE542F5" w14:textId="6D499E1F" w:rsidTr="00306C37">
        <w:trPr>
          <w:cantSplit/>
          <w:trHeight w:val="170"/>
        </w:trPr>
        <w:tc>
          <w:tcPr>
            <w:tcW w:w="416" w:type="dxa"/>
            <w:shd w:val="clear" w:color="auto" w:fill="auto"/>
            <w:noWrap/>
            <w:vAlign w:val="center"/>
            <w:hideMark/>
          </w:tcPr>
          <w:p w14:paraId="7711F64D"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59</w:t>
            </w:r>
          </w:p>
        </w:tc>
        <w:tc>
          <w:tcPr>
            <w:tcW w:w="2891" w:type="dxa"/>
            <w:shd w:val="clear" w:color="auto" w:fill="auto"/>
            <w:noWrap/>
            <w:vAlign w:val="center"/>
            <w:hideMark/>
          </w:tcPr>
          <w:p w14:paraId="0722D8D2" w14:textId="53043435" w:rsidR="005829EC" w:rsidRPr="00306C37" w:rsidRDefault="005829EC" w:rsidP="0042065A">
            <w:pPr>
              <w:spacing w:before="0" w:after="0"/>
              <w:jc w:val="left"/>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Stanowisko płaskie</w:t>
            </w:r>
            <w:r w:rsidR="00DC2D74" w:rsidRPr="00306C37">
              <w:rPr>
                <w:rFonts w:ascii="Avenir Next LT Pro Light" w:hAnsi="Avenir Next LT Pro Light" w:cs="Arial"/>
                <w:sz w:val="16"/>
                <w:szCs w:val="16"/>
              </w:rPr>
              <w:t>-</w:t>
            </w:r>
            <w:r w:rsidRPr="00306C37">
              <w:rPr>
                <w:rFonts w:ascii="Avenir Next LT Pro Light" w:hAnsi="Avenir Next LT Pro Light" w:cs="Arial"/>
                <w:sz w:val="16"/>
                <w:szCs w:val="16"/>
              </w:rPr>
              <w:t xml:space="preserve"> punkt osadnictwa z okresu nowożytnego</w:t>
            </w:r>
          </w:p>
        </w:tc>
        <w:tc>
          <w:tcPr>
            <w:tcW w:w="3061" w:type="dxa"/>
            <w:shd w:val="clear" w:color="auto" w:fill="auto"/>
            <w:noWrap/>
            <w:vAlign w:val="center"/>
            <w:hideMark/>
          </w:tcPr>
          <w:p w14:paraId="5EE492AE" w14:textId="3B727532"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roofErr w:type="spellStart"/>
            <w:r w:rsidRPr="00306C37">
              <w:rPr>
                <w:rFonts w:ascii="Avenir Next LT Pro Light" w:hAnsi="Avenir Next LT Pro Light" w:cs="Arial"/>
                <w:sz w:val="16"/>
                <w:szCs w:val="16"/>
              </w:rPr>
              <w:t>Szczuczarz</w:t>
            </w:r>
            <w:proofErr w:type="spellEnd"/>
            <w:r w:rsidRPr="00306C37">
              <w:rPr>
                <w:rFonts w:ascii="Avenir Next LT Pro Light" w:hAnsi="Avenir Next LT Pro Light" w:cs="Arial"/>
                <w:sz w:val="16"/>
                <w:szCs w:val="16"/>
              </w:rPr>
              <w:t>, stan. 14, obszar AZP 39-19/16</w:t>
            </w:r>
          </w:p>
        </w:tc>
        <w:tc>
          <w:tcPr>
            <w:tcW w:w="850" w:type="dxa"/>
            <w:shd w:val="clear" w:color="auto" w:fill="auto"/>
            <w:noWrap/>
            <w:vAlign w:val="center"/>
            <w:hideMark/>
          </w:tcPr>
          <w:p w14:paraId="01DC055E" w14:textId="6EA30E53"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hAnsi="Avenir Next LT Pro Light" w:cs="Arial"/>
                <w:sz w:val="16"/>
                <w:szCs w:val="16"/>
              </w:rPr>
              <w:t>2</w:t>
            </w:r>
          </w:p>
        </w:tc>
        <w:tc>
          <w:tcPr>
            <w:tcW w:w="1077" w:type="dxa"/>
            <w:shd w:val="clear" w:color="auto" w:fill="auto"/>
            <w:noWrap/>
            <w:vAlign w:val="center"/>
            <w:hideMark/>
          </w:tcPr>
          <w:p w14:paraId="70C686B1" w14:textId="5B73A01A"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683 a</w:t>
            </w:r>
          </w:p>
        </w:tc>
        <w:tc>
          <w:tcPr>
            <w:tcW w:w="1134" w:type="dxa"/>
            <w:shd w:val="clear" w:color="auto" w:fill="auto"/>
            <w:noWrap/>
            <w:vAlign w:val="center"/>
          </w:tcPr>
          <w:p w14:paraId="0B2A2034" w14:textId="77544E2D" w:rsidR="005829EC" w:rsidRPr="00306C37" w:rsidRDefault="005829EC" w:rsidP="000565A0">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Przy 683 a</w:t>
            </w:r>
          </w:p>
        </w:tc>
        <w:tc>
          <w:tcPr>
            <w:tcW w:w="1276" w:type="dxa"/>
            <w:shd w:val="clear" w:color="auto" w:fill="auto"/>
            <w:noWrap/>
            <w:vAlign w:val="center"/>
          </w:tcPr>
          <w:p w14:paraId="6A2224A8" w14:textId="7FE59DC1"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Przelewice</w:t>
            </w:r>
          </w:p>
        </w:tc>
        <w:tc>
          <w:tcPr>
            <w:tcW w:w="2646" w:type="dxa"/>
            <w:vAlign w:val="center"/>
          </w:tcPr>
          <w:p w14:paraId="6619697A" w14:textId="77777777" w:rsidR="005829EC" w:rsidRPr="00306C37" w:rsidRDefault="005829EC" w:rsidP="00951CB1">
            <w:pPr>
              <w:spacing w:before="0" w:after="0"/>
              <w:jc w:val="center"/>
              <w:rPr>
                <w:rFonts w:ascii="Avenir Next LT Pro Light" w:eastAsia="Times New Roman" w:hAnsi="Avenir Next LT Pro Light" w:cs="Arial"/>
                <w:sz w:val="16"/>
                <w:szCs w:val="16"/>
                <w:lang w:eastAsia="pl-PL"/>
              </w:rPr>
            </w:pPr>
          </w:p>
        </w:tc>
        <w:tc>
          <w:tcPr>
            <w:tcW w:w="1181" w:type="dxa"/>
            <w:vAlign w:val="center"/>
          </w:tcPr>
          <w:p w14:paraId="3C43F702" w14:textId="6050F3F5" w:rsidR="005829EC" w:rsidRPr="00306C37" w:rsidRDefault="009F1EE2" w:rsidP="005829EC">
            <w:pPr>
              <w:spacing w:before="0" w:after="0"/>
              <w:jc w:val="center"/>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A53</w:t>
            </w:r>
          </w:p>
        </w:tc>
      </w:tr>
    </w:tbl>
    <w:p w14:paraId="6FE026CD" w14:textId="0786A558" w:rsidR="008E69CA" w:rsidRPr="00A209E5" w:rsidRDefault="008E69CA" w:rsidP="008E69CA">
      <w:pPr>
        <w:pStyle w:val="POPPunkty"/>
        <w:numPr>
          <w:ilvl w:val="0"/>
          <w:numId w:val="0"/>
        </w:numPr>
        <w:rPr>
          <w:rFonts w:ascii="Avenir Next LT Pro" w:hAnsi="Avenir Next LT Pro"/>
          <w:bCs/>
          <w:i/>
          <w:sz w:val="16"/>
          <w:szCs w:val="16"/>
        </w:rPr>
      </w:pPr>
      <w:r w:rsidRPr="00A209E5">
        <w:rPr>
          <w:rFonts w:ascii="Avenir Next LT Pro" w:hAnsi="Avenir Next LT Pro"/>
          <w:bCs/>
          <w:i/>
          <w:sz w:val="16"/>
          <w:szCs w:val="16"/>
        </w:rPr>
        <w:t>*pogrubi</w:t>
      </w:r>
      <w:r w:rsidR="005C4071">
        <w:rPr>
          <w:rFonts w:ascii="Avenir Next LT Pro" w:hAnsi="Avenir Next LT Pro"/>
          <w:bCs/>
          <w:i/>
          <w:sz w:val="16"/>
          <w:szCs w:val="16"/>
        </w:rPr>
        <w:t>oną czcionką</w:t>
      </w:r>
      <w:r w:rsidRPr="00A209E5">
        <w:rPr>
          <w:rFonts w:ascii="Avenir Next LT Pro" w:hAnsi="Avenir Next LT Pro"/>
          <w:bCs/>
          <w:i/>
          <w:sz w:val="16"/>
          <w:szCs w:val="16"/>
        </w:rPr>
        <w:t xml:space="preserve"> zaznaczono obiekty wpisane do rejestru zabytków archeologicznych;</w:t>
      </w:r>
    </w:p>
    <w:p w14:paraId="6C75D7C5" w14:textId="582B165E" w:rsidR="0016060A" w:rsidRPr="00A209E5" w:rsidRDefault="008E69CA" w:rsidP="00D871AC">
      <w:pPr>
        <w:pStyle w:val="Bezodstpw"/>
      </w:pPr>
      <w:r w:rsidRPr="00A209E5">
        <w:rPr>
          <w:bCs/>
          <w:i/>
          <w:sz w:val="16"/>
          <w:szCs w:val="16"/>
        </w:rPr>
        <w:t>**obiekty z adnotacją „przy” zawartą w kolumnie adres leśny np.: „przy 340k”, są zlokalizowane w zasięgu Nadleśnictwa Człopa, poza gruntami będącymi w jego zarządzie</w:t>
      </w:r>
    </w:p>
    <w:p w14:paraId="6B7C1F82" w14:textId="77777777" w:rsidR="0016060A" w:rsidRPr="00A209E5" w:rsidRDefault="0016060A" w:rsidP="00D871AC">
      <w:pPr>
        <w:pStyle w:val="Bezodstpw"/>
      </w:pPr>
    </w:p>
    <w:p w14:paraId="40D92CF5" w14:textId="21450E93" w:rsidR="0016060A" w:rsidRPr="00A209E5" w:rsidRDefault="0016060A">
      <w:pPr>
        <w:spacing w:before="0" w:after="160" w:line="259" w:lineRule="auto"/>
        <w:jc w:val="left"/>
      </w:pPr>
    </w:p>
    <w:p w14:paraId="74B1BF63" w14:textId="77777777" w:rsidR="0016060A" w:rsidRPr="00A209E5" w:rsidRDefault="0016060A" w:rsidP="00D871AC">
      <w:pPr>
        <w:pStyle w:val="Bezodstpw"/>
        <w:sectPr w:rsidR="0016060A" w:rsidRPr="00A209E5" w:rsidSect="00D24C25">
          <w:pgSz w:w="16838" w:h="11906" w:orient="landscape"/>
          <w:pgMar w:top="1138" w:right="1296" w:bottom="1138" w:left="1296" w:header="706" w:footer="706" w:gutter="288"/>
          <w:cols w:space="708"/>
          <w:docGrid w:linePitch="360"/>
        </w:sectPr>
      </w:pPr>
    </w:p>
    <w:p w14:paraId="2016EB16" w14:textId="7BEF1A0C" w:rsidR="005C2837" w:rsidRPr="00A209E5" w:rsidRDefault="00991F17" w:rsidP="005C2837">
      <w:pPr>
        <w:pStyle w:val="Bezodstpw"/>
        <w:jc w:val="both"/>
      </w:pPr>
      <w:r w:rsidRPr="00A209E5">
        <w:lastRenderedPageBreak/>
        <w:t xml:space="preserve">Wśród stanowisk archeologicznych zainwentaryzowanych na terenie Nadleśnictwa Człopa znajduje się jedno wpisane do rejestru zabytków. Jest to </w:t>
      </w:r>
      <w:r w:rsidR="005C2837" w:rsidRPr="00A209E5">
        <w:t xml:space="preserve">wczesnośredniowieczne grodzisko stożkowe zlokalizowane w </w:t>
      </w:r>
      <w:r w:rsidR="00347E4D">
        <w:t>pododdziale</w:t>
      </w:r>
      <w:r w:rsidR="005C2837" w:rsidRPr="00A209E5">
        <w:t xml:space="preserve"> 242 n, w leśnictwie Grodzisko. Jest dobrze widoczne w terenie</w:t>
      </w:r>
      <w:r w:rsidR="00DC2D74">
        <w:t>-</w:t>
      </w:r>
      <w:r w:rsidR="005C2837" w:rsidRPr="00A209E5">
        <w:t xml:space="preserve"> otoczone wałem wysokości 6 m i o obwodzie ok. 400 m oraz średnicy ok. 100 m. </w:t>
      </w:r>
      <w:r w:rsidR="00306C37">
        <w:br/>
      </w:r>
      <w:r w:rsidR="005C2837" w:rsidRPr="00A209E5">
        <w:t xml:space="preserve">W północno-zachodniej części grodziska znajdują się pozostałości fosy. Prace archeologiczne były prowadzone w 1926 r. przez niemieckich archeologów. Odkryli oni dwie warstwy kulturowe, artefakty pochodzące z późnej epoki żelaza m.in. części przedmiotów z żelaza: igłę, sierp, część klingi noża. </w:t>
      </w:r>
    </w:p>
    <w:p w14:paraId="1D88E28D" w14:textId="2A457F10" w:rsidR="0016060A" w:rsidRPr="00A209E5" w:rsidRDefault="0016060A" w:rsidP="00D871AC">
      <w:pPr>
        <w:pStyle w:val="Bezodstpw"/>
      </w:pPr>
    </w:p>
    <w:p w14:paraId="1795B59C" w14:textId="06FE129C" w:rsidR="002146B9" w:rsidRPr="00061C59" w:rsidRDefault="00D86D17" w:rsidP="00DC7DCB">
      <w:pPr>
        <w:pStyle w:val="Nagwek2"/>
        <w:numPr>
          <w:ilvl w:val="1"/>
          <w:numId w:val="90"/>
        </w:numPr>
        <w:ind w:left="426"/>
      </w:pPr>
      <w:bookmarkStart w:id="488" w:name="_Toc411948895"/>
      <w:bookmarkStart w:id="489" w:name="_Toc179200352"/>
      <w:r w:rsidRPr="00061C59">
        <w:t>Miejsca o charakterze historycznym, drobne zabytki kultury leśnej i technicznej</w:t>
      </w:r>
      <w:bookmarkEnd w:id="488"/>
      <w:bookmarkEnd w:id="489"/>
    </w:p>
    <w:p w14:paraId="47ADD675" w14:textId="6F0F7882" w:rsidR="002146B9" w:rsidRPr="00A209E5" w:rsidRDefault="002146B9" w:rsidP="006A59D2">
      <w:pPr>
        <w:rPr>
          <w:b/>
          <w:bCs/>
        </w:rPr>
      </w:pPr>
      <w:r w:rsidRPr="00A209E5">
        <w:rPr>
          <w:b/>
          <w:bCs/>
        </w:rPr>
        <w:t>Mielerze</w:t>
      </w:r>
    </w:p>
    <w:p w14:paraId="3D3AC4FB" w14:textId="29A8B656" w:rsidR="006A59D2" w:rsidRPr="00A209E5" w:rsidRDefault="006A59D2" w:rsidP="006A59D2">
      <w:r w:rsidRPr="00A209E5">
        <w:t xml:space="preserve">Wykonana w 2022 roku Inwentaryzacja archeologiczno-historyczna wykazała na terenie Nadleśnictwa Człopa ślady po mielerzach (1981 sztuk), których największe zagęszczenie stwierdzono w zachodniej części nadleśnictwa, szczególnie w granicach leśnictwa Borowik. Są to pozostałości po ubocznym użytkowaniu lasu jakim było wypalanie węgla drzewnego. </w:t>
      </w:r>
      <w:r w:rsidR="00B01E4F" w:rsidRPr="00A209E5">
        <w:t>Mielerzami nazywano</w:t>
      </w:r>
      <w:r w:rsidRPr="00A209E5">
        <w:t xml:space="preserve"> stosy drewna gorszej jakości technicznej ułożonego warstwami przedzielonymi tzw. posypką i okrytych „oponą” (powłoka z darni, mchu lub paproci), a następnie przysypanych warstwą gliny, ziemi lub darni. Głównym elementem konstrukcji </w:t>
      </w:r>
      <w:r w:rsidR="00B01E4F" w:rsidRPr="00A209E5">
        <w:t>był</w:t>
      </w:r>
      <w:r w:rsidRPr="00A209E5">
        <w:t xml:space="preserve"> pionowy kanał ogniowy oraz kanał zapłonowy</w:t>
      </w:r>
      <w:r w:rsidR="00B01E4F" w:rsidRPr="00A209E5">
        <w:t>,</w:t>
      </w:r>
      <w:r w:rsidRPr="00A209E5">
        <w:t xml:space="preserve"> w którym odbyw</w:t>
      </w:r>
      <w:r w:rsidR="00B01E4F" w:rsidRPr="00A209E5">
        <w:t>ało</w:t>
      </w:r>
      <w:r w:rsidRPr="00A209E5">
        <w:t xml:space="preserve"> się rozpalenie wsadu. </w:t>
      </w:r>
      <w:r w:rsidR="00B01E4F" w:rsidRPr="00A209E5">
        <w:t xml:space="preserve">Mielerze znane były już </w:t>
      </w:r>
      <w:r w:rsidR="00306C37">
        <w:br/>
      </w:r>
      <w:r w:rsidR="00B01E4F" w:rsidRPr="00A209E5">
        <w:t xml:space="preserve">w czasach starożytnych, ale w Polsce najbardziej intensywnie wykorzystywano je od </w:t>
      </w:r>
      <w:r w:rsidR="002146B9" w:rsidRPr="00A209E5">
        <w:t>X</w:t>
      </w:r>
      <w:r w:rsidR="00B01E4F" w:rsidRPr="00A209E5">
        <w:t xml:space="preserve">VII wieku do początków XX wieku. </w:t>
      </w:r>
      <w:r w:rsidR="00EF5137" w:rsidRPr="00A209E5">
        <w:t xml:space="preserve">Ich lokalizacja miała charakter czasowy i najczęściej związana była </w:t>
      </w:r>
      <w:r w:rsidR="00306C37">
        <w:br/>
      </w:r>
      <w:r w:rsidR="00EF5137" w:rsidRPr="00A209E5">
        <w:t xml:space="preserve">z trzebieżami na danym terenie. Po wyeksploatowaniu porzucano je. </w:t>
      </w:r>
      <w:r w:rsidRPr="00A209E5">
        <w:t xml:space="preserve">Obecnie tego typu metodę stosuje się bardzo sporadycznie. Mielerze zostały zastąpione o wiele bardziej wydajnymi retortami stalowymi. </w:t>
      </w:r>
    </w:p>
    <w:p w14:paraId="0D07E247" w14:textId="36504751" w:rsidR="00310F66" w:rsidRPr="00A209E5" w:rsidRDefault="004819FA" w:rsidP="006A59D2">
      <w:pPr>
        <w:pStyle w:val="Bezodstpw"/>
        <w:jc w:val="both"/>
      </w:pPr>
      <w:r w:rsidRPr="00A209E5">
        <w:rPr>
          <w:noProof/>
        </w:rPr>
        <mc:AlternateContent>
          <mc:Choice Requires="wpg">
            <w:drawing>
              <wp:anchor distT="0" distB="0" distL="114300" distR="114300" simplePos="0" relativeHeight="251669504" behindDoc="0" locked="0" layoutInCell="1" allowOverlap="1" wp14:anchorId="348BFC62" wp14:editId="62ACE700">
                <wp:simplePos x="0" y="0"/>
                <wp:positionH relativeFrom="column">
                  <wp:posOffset>1704340</wp:posOffset>
                </wp:positionH>
                <wp:positionV relativeFrom="paragraph">
                  <wp:posOffset>1958975</wp:posOffset>
                </wp:positionV>
                <wp:extent cx="1152525" cy="1543050"/>
                <wp:effectExtent l="0" t="0" r="47625" b="57150"/>
                <wp:wrapNone/>
                <wp:docPr id="1084198020" name="Grupa 2"/>
                <wp:cNvGraphicFramePr/>
                <a:graphic xmlns:a="http://schemas.openxmlformats.org/drawingml/2006/main">
                  <a:graphicData uri="http://schemas.microsoft.com/office/word/2010/wordprocessingGroup">
                    <wpg:wgp>
                      <wpg:cNvGrpSpPr/>
                      <wpg:grpSpPr>
                        <a:xfrm>
                          <a:off x="0" y="0"/>
                          <a:ext cx="1152525" cy="1543050"/>
                          <a:chOff x="0" y="0"/>
                          <a:chExt cx="1152525" cy="1543050"/>
                        </a:xfrm>
                      </wpg:grpSpPr>
                      <wps:wsp>
                        <wps:cNvPr id="954037347" name="Łącznik prosty ze strzałką 1"/>
                        <wps:cNvCnPr/>
                        <wps:spPr>
                          <a:xfrm>
                            <a:off x="57150" y="942975"/>
                            <a:ext cx="371475" cy="3619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485259711" name="Łącznik prosty ze strzałką 1"/>
                        <wps:cNvCnPr/>
                        <wps:spPr>
                          <a:xfrm>
                            <a:off x="0" y="1181100"/>
                            <a:ext cx="371475" cy="3619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1274475099" name="Łącznik prosty ze strzałką 1"/>
                        <wps:cNvCnPr/>
                        <wps:spPr>
                          <a:xfrm>
                            <a:off x="781050" y="0"/>
                            <a:ext cx="371475" cy="3619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6369423C" id="Grupa 2" o:spid="_x0000_s1026" style="position:absolute;margin-left:134.2pt;margin-top:154.25pt;width:90.75pt;height:121.5pt;z-index:251669504" coordsize="11525,1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">
                <v:shapetype id="_x0000_t32" coordsize="21600,21600" o:spt="32" o:oned="t" path="m,l21600,21600e" filled="f">
                  <v:path arrowok="t" fillok="f" o:connecttype="none"/>
                  <o:lock v:ext="edit" shapetype="t"/>
                </v:shapetype>
                <v:shape id="Łącznik prosty ze strzałką 1" o:spid="_x0000_s1027" type="#_x0000_t32" style="position:absolute;left:571;top:9429;width:3715;height:3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" strokecolor="#ed7d31 [3205]" strokeweight=".5pt">
                  <v:stroke endarrow="block" joinstyle="miter"/>
                </v:shape>
                <v:shape id="Łącznik prosty ze strzałką 1" o:spid="_x0000_s1028" type="#_x0000_t32" style="position:absolute;top:11811;width:3714;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" strokecolor="#ed7d31 [3205]" strokeweight=".5pt">
                  <v:stroke endarrow="block" joinstyle="miter"/>
                </v:shape>
                <v:shape id="Łącznik prosty ze strzałką 1" o:spid="_x0000_s1029" type="#_x0000_t32" style="position:absolute;left:7810;width:3715;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" strokecolor="#ed7d31 [3205]" strokeweight=".5pt">
                  <v:stroke endarrow="block" joinstyle="miter"/>
                </v:shape>
              </v:group>
            </w:pict>
          </mc:Fallback>
        </mc:AlternateContent>
      </w:r>
      <w:r w:rsidRPr="00A209E5">
        <w:rPr>
          <w:noProof/>
        </w:rPr>
        <w:drawing>
          <wp:inline distT="0" distB="0" distL="0" distR="0" wp14:anchorId="19140D04" wp14:editId="0805EA78">
            <wp:extent cx="5932170" cy="4194175"/>
            <wp:effectExtent l="0" t="0" r="0" b="0"/>
            <wp:docPr id="186257726" name="Obraz 1" descr="Obraz zawierający map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87527" name="Obraz 1" descr="Obraz zawierający mapa, tekst&#10;&#10;Opis wygenerowany automatyczni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32170" cy="4194175"/>
                    </a:xfrm>
                    <a:prstGeom prst="rect">
                      <a:avLst/>
                    </a:prstGeom>
                    <a:ln>
                      <a:noFill/>
                    </a:ln>
                    <a:effectLst>
                      <a:softEdge rad="112500"/>
                    </a:effectLst>
                  </pic:spPr>
                </pic:pic>
              </a:graphicData>
            </a:graphic>
          </wp:inline>
        </w:drawing>
      </w:r>
    </w:p>
    <w:p w14:paraId="17CCA561" w14:textId="16948345" w:rsidR="00310F66" w:rsidRPr="00A209E5" w:rsidRDefault="00EF5137" w:rsidP="00EF5137">
      <w:pPr>
        <w:pStyle w:val="Bezodstpw"/>
        <w:jc w:val="center"/>
        <w:rPr>
          <w:noProof/>
          <w:sz w:val="18"/>
          <w:szCs w:val="18"/>
        </w:rPr>
      </w:pPr>
      <w:bookmarkStart w:id="490" w:name="_Toc179187052"/>
      <w:r w:rsidRPr="00A209E5">
        <w:rPr>
          <w:sz w:val="18"/>
          <w:szCs w:val="18"/>
        </w:rPr>
        <w:t xml:space="preserve">Fig. </w:t>
      </w:r>
      <w:r w:rsidRPr="00A209E5">
        <w:rPr>
          <w:sz w:val="18"/>
          <w:szCs w:val="18"/>
        </w:rPr>
        <w:fldChar w:fldCharType="begin"/>
      </w:r>
      <w:r w:rsidRPr="00A209E5">
        <w:rPr>
          <w:sz w:val="18"/>
          <w:szCs w:val="18"/>
        </w:rPr>
        <w:instrText xml:space="preserve"> SEQ Rysunek \* ARABIC </w:instrText>
      </w:r>
      <w:r w:rsidRPr="00A209E5">
        <w:rPr>
          <w:sz w:val="18"/>
          <w:szCs w:val="18"/>
        </w:rPr>
        <w:fldChar w:fldCharType="separate"/>
      </w:r>
      <w:r w:rsidR="00326C61">
        <w:rPr>
          <w:noProof/>
          <w:sz w:val="18"/>
          <w:szCs w:val="18"/>
        </w:rPr>
        <w:t>44</w:t>
      </w:r>
      <w:r w:rsidRPr="00A209E5">
        <w:rPr>
          <w:noProof/>
          <w:sz w:val="18"/>
          <w:szCs w:val="18"/>
        </w:rPr>
        <w:fldChar w:fldCharType="end"/>
      </w:r>
      <w:r w:rsidR="00BF547A" w:rsidRPr="00A209E5">
        <w:rPr>
          <w:noProof/>
          <w:sz w:val="18"/>
          <w:szCs w:val="18"/>
        </w:rPr>
        <w:t>.</w:t>
      </w:r>
      <w:r w:rsidRPr="00A209E5">
        <w:rPr>
          <w:noProof/>
          <w:sz w:val="18"/>
          <w:szCs w:val="18"/>
        </w:rPr>
        <w:t xml:space="preserve"> Ślady po mielerzach w leśnictwie Borowik widoczne na mapie cieniowana.</w:t>
      </w:r>
      <w:bookmarkEnd w:id="490"/>
    </w:p>
    <w:p w14:paraId="545C76C3" w14:textId="14721BFC" w:rsidR="00EF5137" w:rsidRPr="00A209E5" w:rsidRDefault="00F70164" w:rsidP="00F70164">
      <w:pPr>
        <w:pStyle w:val="Bezodstpw"/>
        <w:jc w:val="both"/>
        <w:rPr>
          <w:b/>
          <w:bCs/>
        </w:rPr>
      </w:pPr>
      <w:r w:rsidRPr="00A209E5">
        <w:rPr>
          <w:b/>
          <w:bCs/>
        </w:rPr>
        <w:lastRenderedPageBreak/>
        <w:t>Systemy wodne</w:t>
      </w:r>
    </w:p>
    <w:p w14:paraId="514E4858" w14:textId="77777777" w:rsidR="00F70164" w:rsidRPr="00A209E5" w:rsidRDefault="00F70164" w:rsidP="00F70164">
      <w:r w:rsidRPr="00A209E5">
        <w:t>Do pozostałości dawnych systemów hydroenergetycznych i hydrotechnicznych, zlokalizowanych na gruntach Nadleśnictwa Człopa, należą:</w:t>
      </w:r>
    </w:p>
    <w:p w14:paraId="2C532FD4" w14:textId="4505C0A8" w:rsidR="00F70164" w:rsidRPr="00A209E5" w:rsidRDefault="00F70164">
      <w:pPr>
        <w:pStyle w:val="Akapitzlist"/>
        <w:numPr>
          <w:ilvl w:val="0"/>
          <w:numId w:val="56"/>
        </w:numPr>
        <w:spacing w:after="0"/>
        <w:contextualSpacing w:val="0"/>
      </w:pPr>
      <w:r w:rsidRPr="00A209E5">
        <w:rPr>
          <w:rFonts w:cstheme="minorHAnsi"/>
          <w:b/>
          <w:szCs w:val="24"/>
        </w:rPr>
        <w:t>Ruiny dawnego "Młyna Wołowych Lasów"</w:t>
      </w:r>
      <w:r w:rsidR="00DC2D74">
        <w:rPr>
          <w:rFonts w:cstheme="minorHAnsi"/>
          <w:szCs w:val="24"/>
        </w:rPr>
        <w:t>-</w:t>
      </w:r>
      <w:r w:rsidRPr="00A209E5">
        <w:rPr>
          <w:rFonts w:cstheme="minorHAnsi"/>
          <w:szCs w:val="24"/>
        </w:rPr>
        <w:t xml:space="preserve"> oddz. 381h, leśnictwo Mielęcin</w:t>
      </w:r>
      <w:r w:rsidR="00DC2D74">
        <w:rPr>
          <w:rFonts w:cstheme="minorHAnsi"/>
          <w:szCs w:val="24"/>
        </w:rPr>
        <w:t>-</w:t>
      </w:r>
      <w:r w:rsidRPr="00A209E5">
        <w:rPr>
          <w:rFonts w:cstheme="minorHAnsi"/>
          <w:szCs w:val="24"/>
        </w:rPr>
        <w:t xml:space="preserve"> Dawny młyn znajdował się nad rz. </w:t>
      </w:r>
      <w:proofErr w:type="spellStart"/>
      <w:r w:rsidRPr="00A209E5">
        <w:rPr>
          <w:rFonts w:cstheme="minorHAnsi"/>
          <w:szCs w:val="24"/>
        </w:rPr>
        <w:t>Cieszynką</w:t>
      </w:r>
      <w:proofErr w:type="spellEnd"/>
      <w:r w:rsidRPr="00A209E5">
        <w:rPr>
          <w:rFonts w:cstheme="minorHAnsi"/>
          <w:szCs w:val="24"/>
        </w:rPr>
        <w:t>, na południowy</w:t>
      </w:r>
      <w:r w:rsidR="00846205">
        <w:rPr>
          <w:rFonts w:cstheme="minorHAnsi"/>
          <w:szCs w:val="24"/>
        </w:rPr>
        <w:t xml:space="preserve"> </w:t>
      </w:r>
      <w:r w:rsidRPr="00A209E5">
        <w:rPr>
          <w:rFonts w:cstheme="minorHAnsi"/>
          <w:szCs w:val="24"/>
        </w:rPr>
        <w:t>-</w:t>
      </w:r>
      <w:r w:rsidR="00846205">
        <w:rPr>
          <w:rFonts w:cstheme="minorHAnsi"/>
          <w:szCs w:val="24"/>
        </w:rPr>
        <w:t xml:space="preserve"> </w:t>
      </w:r>
      <w:r w:rsidRPr="00A209E5">
        <w:rPr>
          <w:rFonts w:cstheme="minorHAnsi"/>
          <w:szCs w:val="24"/>
        </w:rPr>
        <w:t xml:space="preserve">zachód od Mielęcina. Pierwsza wzmianka o istnieniu młyna pochodzi z 1773 r., młyn nosi w niej niemiecką nazwę </w:t>
      </w:r>
      <w:proofErr w:type="spellStart"/>
      <w:r w:rsidRPr="00A209E5">
        <w:rPr>
          <w:rFonts w:cstheme="minorHAnsi"/>
          <w:bCs/>
          <w:szCs w:val="24"/>
        </w:rPr>
        <w:t>Eichfiermülle</w:t>
      </w:r>
      <w:proofErr w:type="spellEnd"/>
      <w:r w:rsidRPr="00A209E5">
        <w:rPr>
          <w:rFonts w:cstheme="minorHAnsi"/>
          <w:bCs/>
          <w:szCs w:val="24"/>
        </w:rPr>
        <w:t>.</w:t>
      </w:r>
    </w:p>
    <w:p w14:paraId="5E0B7C12" w14:textId="3562ACED" w:rsidR="00F70164" w:rsidRPr="00A209E5" w:rsidRDefault="00F70164">
      <w:pPr>
        <w:pStyle w:val="Akapitzlist"/>
        <w:numPr>
          <w:ilvl w:val="0"/>
          <w:numId w:val="56"/>
        </w:numPr>
        <w:spacing w:after="0"/>
        <w:contextualSpacing w:val="0"/>
        <w:rPr>
          <w:rFonts w:cstheme="minorHAnsi"/>
          <w:b/>
          <w:szCs w:val="24"/>
        </w:rPr>
      </w:pPr>
      <w:r w:rsidRPr="00A209E5">
        <w:rPr>
          <w:rFonts w:cstheme="minorHAnsi"/>
          <w:b/>
          <w:szCs w:val="24"/>
        </w:rPr>
        <w:t xml:space="preserve">System </w:t>
      </w:r>
      <w:proofErr w:type="spellStart"/>
      <w:r w:rsidRPr="00A209E5">
        <w:rPr>
          <w:rFonts w:cstheme="minorHAnsi"/>
          <w:b/>
          <w:szCs w:val="24"/>
        </w:rPr>
        <w:t>nawodnień</w:t>
      </w:r>
      <w:proofErr w:type="spellEnd"/>
      <w:r w:rsidRPr="00A209E5">
        <w:rPr>
          <w:rFonts w:cstheme="minorHAnsi"/>
          <w:b/>
          <w:szCs w:val="24"/>
        </w:rPr>
        <w:t xml:space="preserve"> grzbietowo-stokowych</w:t>
      </w:r>
      <w:r w:rsidR="00DC2D74">
        <w:rPr>
          <w:rFonts w:cstheme="minorHAnsi"/>
          <w:b/>
          <w:szCs w:val="24"/>
        </w:rPr>
        <w:t>-</w:t>
      </w:r>
      <w:r w:rsidRPr="00A209E5">
        <w:rPr>
          <w:rFonts w:cstheme="minorHAnsi"/>
          <w:b/>
          <w:szCs w:val="24"/>
        </w:rPr>
        <w:t xml:space="preserve"> </w:t>
      </w:r>
      <w:r w:rsidRPr="00A209E5">
        <w:rPr>
          <w:rFonts w:cstheme="minorHAnsi"/>
          <w:szCs w:val="24"/>
        </w:rPr>
        <w:t>elementy dawnego systemu</w:t>
      </w:r>
      <w:r w:rsidRPr="00A209E5">
        <w:rPr>
          <w:rFonts w:cstheme="minorHAnsi"/>
          <w:szCs w:val="24"/>
        </w:rPr>
        <w:tab/>
        <w:t xml:space="preserve">znajdują się w dolinie rzeki </w:t>
      </w:r>
      <w:proofErr w:type="spellStart"/>
      <w:r w:rsidRPr="00A209E5">
        <w:rPr>
          <w:rFonts w:cstheme="minorHAnsi"/>
          <w:szCs w:val="24"/>
        </w:rPr>
        <w:t>Cieszynki</w:t>
      </w:r>
      <w:proofErr w:type="spellEnd"/>
      <w:r w:rsidRPr="00A209E5">
        <w:rPr>
          <w:rFonts w:cstheme="minorHAnsi"/>
          <w:szCs w:val="24"/>
        </w:rPr>
        <w:t>.</w:t>
      </w:r>
    </w:p>
    <w:p w14:paraId="221193CD" w14:textId="77777777" w:rsidR="00F70164" w:rsidRPr="00A209E5" w:rsidRDefault="00F70164" w:rsidP="00F70164">
      <w:pPr>
        <w:pStyle w:val="Bezodstpw"/>
        <w:jc w:val="both"/>
        <w:rPr>
          <w:b/>
          <w:bCs/>
        </w:rPr>
      </w:pPr>
    </w:p>
    <w:p w14:paraId="6B0060EF" w14:textId="2582B2C9" w:rsidR="00F70164" w:rsidRPr="00A209E5" w:rsidRDefault="00F70164" w:rsidP="00F70164">
      <w:pPr>
        <w:pStyle w:val="Bezodstpw"/>
        <w:jc w:val="both"/>
        <w:rPr>
          <w:b/>
          <w:bCs/>
        </w:rPr>
      </w:pPr>
      <w:r w:rsidRPr="00A209E5">
        <w:rPr>
          <w:b/>
          <w:bCs/>
        </w:rPr>
        <w:t>Zabytkowe nawierzchnie dróg</w:t>
      </w:r>
    </w:p>
    <w:p w14:paraId="1086C27C" w14:textId="3E289ED6" w:rsidR="00F70164" w:rsidRPr="00A209E5" w:rsidRDefault="00F70164" w:rsidP="00F70164">
      <w:r w:rsidRPr="00A209E5">
        <w:t>Historia brukowanych dróg na terenie Puszczy Drawskiej sięga XIX wieku. Drogi te miały na celu wprowadzenie ułatwień</w:t>
      </w:r>
      <w:r w:rsidR="00DC2D74">
        <w:t>-</w:t>
      </w:r>
      <w:r w:rsidRPr="00A209E5">
        <w:t xml:space="preserve"> przez Puszczę wiodły niegdyś ważne szlaki komunikacyjne, m.in.: droga </w:t>
      </w:r>
      <w:proofErr w:type="spellStart"/>
      <w:r w:rsidRPr="00A209E5">
        <w:t>marchijska</w:t>
      </w:r>
      <w:proofErr w:type="spellEnd"/>
      <w:r w:rsidRPr="00A209E5">
        <w:t xml:space="preserve">, droga solna czy droga stargardzka. Część dróg zbudowana została jako odszkodowanie wojenne po przegranej wojnie z Prusami. </w:t>
      </w:r>
    </w:p>
    <w:p w14:paraId="53C4B396" w14:textId="3C3FBC1A" w:rsidR="00F70164" w:rsidRPr="00A209E5" w:rsidRDefault="00F70164" w:rsidP="00F70164">
      <w:r w:rsidRPr="00A209E5">
        <w:t xml:space="preserve">Długie odcinki dróg o brukowanych nawierzchniach występują głównie w zachodniej części Puszczy (tereny obecnego Drawieńskiego Parku Narodowego). We wschodniej części Puszczy, w tym również na terenie Nadleśnictwa Człopa, występują krótkie odcinki kamiennych dróg, stanowiące przede wszystkim dawne umocnienia podjazdów pod wzniesienia. Drogi te budowali niemieccy leśnicy, aby łatwiej było wywozić drewno z Puszczy. </w:t>
      </w:r>
    </w:p>
    <w:p w14:paraId="33D72ACB" w14:textId="77777777" w:rsidR="00F70164" w:rsidRPr="00A209E5" w:rsidRDefault="00F70164" w:rsidP="00F70164">
      <w:pPr>
        <w:rPr>
          <w:b/>
        </w:rPr>
      </w:pPr>
      <w:r w:rsidRPr="00A209E5">
        <w:rPr>
          <w:b/>
        </w:rPr>
        <w:t>Wykaz brukowanych dróg przebiegających przez Nadleśnictwo Człopa:</w:t>
      </w:r>
    </w:p>
    <w:p w14:paraId="60917381" w14:textId="5C18F639" w:rsidR="00F70164" w:rsidRPr="00A209E5" w:rsidRDefault="00F70164">
      <w:pPr>
        <w:pStyle w:val="Akapitzlist"/>
        <w:numPr>
          <w:ilvl w:val="0"/>
          <w:numId w:val="57"/>
        </w:numPr>
        <w:ind w:left="709"/>
      </w:pPr>
      <w:r w:rsidRPr="00A209E5">
        <w:t xml:space="preserve">Leśnictwo </w:t>
      </w:r>
      <w:r w:rsidR="001B6B13">
        <w:t>Jeleni Róg</w:t>
      </w:r>
      <w:r w:rsidRPr="00A209E5">
        <w:t>: odcinki dróg o adresach leśnych: 297~a, 298~c;</w:t>
      </w:r>
    </w:p>
    <w:p w14:paraId="4708F9D3" w14:textId="77777777" w:rsidR="00F70164" w:rsidRPr="00A209E5" w:rsidRDefault="00F70164">
      <w:pPr>
        <w:pStyle w:val="Akapitzlist"/>
        <w:numPr>
          <w:ilvl w:val="0"/>
          <w:numId w:val="57"/>
        </w:numPr>
        <w:ind w:left="709"/>
      </w:pPr>
      <w:r w:rsidRPr="00A209E5">
        <w:t>Leśnictwo Mokrzyca: odcinki dróg o adresach leśnych: 603~b, 604~b, 605~b, 606~b, 607~c, 608~c, 609~c, 610~c, 611~c, 612~c, 613~c, 619~b, 620~b, 621~c, 622~b, 623~b, 597~c;</w:t>
      </w:r>
    </w:p>
    <w:p w14:paraId="3E64E4F3" w14:textId="77777777" w:rsidR="00F70164" w:rsidRPr="00A209E5" w:rsidRDefault="00F70164">
      <w:pPr>
        <w:pStyle w:val="Akapitzlist"/>
        <w:numPr>
          <w:ilvl w:val="0"/>
          <w:numId w:val="57"/>
        </w:numPr>
        <w:ind w:left="709"/>
      </w:pPr>
      <w:r w:rsidRPr="00A209E5">
        <w:t xml:space="preserve">Leśnictwo </w:t>
      </w:r>
      <w:proofErr w:type="spellStart"/>
      <w:r w:rsidRPr="00A209E5">
        <w:t>Raczyk</w:t>
      </w:r>
      <w:proofErr w:type="spellEnd"/>
      <w:r w:rsidRPr="00A209E5">
        <w:t>: odcinek drogi o adresie leśnym: 401~c;</w:t>
      </w:r>
    </w:p>
    <w:p w14:paraId="3FB01B30" w14:textId="77777777" w:rsidR="00F70164" w:rsidRPr="00A209E5" w:rsidRDefault="00F70164">
      <w:pPr>
        <w:pStyle w:val="Akapitzlist"/>
        <w:numPr>
          <w:ilvl w:val="0"/>
          <w:numId w:val="57"/>
        </w:numPr>
        <w:ind w:left="709"/>
      </w:pPr>
      <w:r w:rsidRPr="00A209E5">
        <w:t>Leśnictwo Zielony Stok: odcinek drogi o adresie leśnym: 598~c</w:t>
      </w:r>
    </w:p>
    <w:p w14:paraId="13B7A162" w14:textId="7382C839" w:rsidR="00A008B2" w:rsidRPr="00A209E5" w:rsidRDefault="00A008B2" w:rsidP="00F70164">
      <w:pPr>
        <w:rPr>
          <w:b/>
          <w:bCs/>
        </w:rPr>
      </w:pPr>
      <w:r w:rsidRPr="00A209E5">
        <w:rPr>
          <w:b/>
          <w:bCs/>
        </w:rPr>
        <w:t>Kapliczki</w:t>
      </w:r>
    </w:p>
    <w:p w14:paraId="0B8D92C2" w14:textId="77777777" w:rsidR="007F782D" w:rsidRDefault="00A008B2" w:rsidP="00F70164">
      <w:r w:rsidRPr="00A209E5">
        <w:t xml:space="preserve">Na gruntach Nadleśnictwa Człopa </w:t>
      </w:r>
      <w:r w:rsidR="007F782D">
        <w:t>zlokalizowane są dwie</w:t>
      </w:r>
      <w:r w:rsidRPr="00A209E5">
        <w:t xml:space="preserve"> kapliczk</w:t>
      </w:r>
      <w:r w:rsidR="007F782D">
        <w:t>i</w:t>
      </w:r>
      <w:r w:rsidRPr="00A209E5">
        <w:t xml:space="preserve"> przydrożn</w:t>
      </w:r>
      <w:r w:rsidR="007F782D">
        <w:t>e:</w:t>
      </w:r>
      <w:r w:rsidRPr="00A209E5">
        <w:t xml:space="preserve"> </w:t>
      </w:r>
    </w:p>
    <w:p w14:paraId="5C09204D" w14:textId="5318FA1C" w:rsidR="00A008B2" w:rsidRDefault="007F782D" w:rsidP="007F782D">
      <w:pPr>
        <w:pStyle w:val="Akapitzlist"/>
        <w:numPr>
          <w:ilvl w:val="0"/>
          <w:numId w:val="89"/>
        </w:numPr>
      </w:pPr>
      <w:r>
        <w:t xml:space="preserve">Kapliczka </w:t>
      </w:r>
      <w:r w:rsidR="00A008B2" w:rsidRPr="00A209E5">
        <w:t>Matki Bożej zlokalizowana w leśnictwie Borowik</w:t>
      </w:r>
      <w:r w:rsidR="006C6868" w:rsidRPr="00A209E5">
        <w:t xml:space="preserve">, w oddziale </w:t>
      </w:r>
      <w:r w:rsidR="00F16DBB" w:rsidRPr="00A209E5">
        <w:t>178 m. Obiekt powstał w 1946 roku. Jest to konstrukcja wnękowa, tynkowana na biało.</w:t>
      </w:r>
    </w:p>
    <w:p w14:paraId="2DBC04AF" w14:textId="6D75CB2E" w:rsidR="007F782D" w:rsidRPr="00A209E5" w:rsidRDefault="007F782D" w:rsidP="007F782D">
      <w:pPr>
        <w:pStyle w:val="Akapitzlist"/>
        <w:numPr>
          <w:ilvl w:val="0"/>
          <w:numId w:val="89"/>
        </w:numPr>
      </w:pPr>
      <w:r>
        <w:t>Kapliczka Matki Boskiej wykonana z drewna przez emerytowanego pracownika Nadleśnictwa Człopa</w:t>
      </w:r>
    </w:p>
    <w:p w14:paraId="37666027" w14:textId="5444DFDD" w:rsidR="00F16DBB" w:rsidRPr="00A209E5" w:rsidRDefault="00F16DBB" w:rsidP="00F70164">
      <w:pPr>
        <w:rPr>
          <w:b/>
          <w:bCs/>
        </w:rPr>
      </w:pPr>
      <w:r w:rsidRPr="00A209E5">
        <w:rPr>
          <w:b/>
          <w:bCs/>
        </w:rPr>
        <w:t>Kamienie drogowskazowe</w:t>
      </w:r>
    </w:p>
    <w:p w14:paraId="32955D6D" w14:textId="28E90A61" w:rsidR="00F16DBB" w:rsidRPr="00A209E5" w:rsidRDefault="00F16DBB" w:rsidP="00F70164">
      <w:r w:rsidRPr="00A209E5">
        <w:t xml:space="preserve">Kamienne drogowskazy na gruntach Nadleśnictwa Człopa to zabytki infrastruktury drogowej i istotny element tutejszego krajobrazu kulturowego. </w:t>
      </w:r>
      <w:r w:rsidR="008837F5" w:rsidRPr="00A209E5">
        <w:t xml:space="preserve">Najstarsze drogowskazy na terenach Puszczy Drawskiej pochodzą z początków XIX wieku. Posadowione są głównie przy drogach leśnych. Są dowodem dawnego planowania szlaków komunikacyjnych, niektóre z nich są jedynym śladem po dawnych śródleśnych osadach i miejscowościach. Na niektórych kamiennych słupach do dzisiaj zachowały się wyryte pismem neogotyckim nazwy miejscowości o dystans w kilometrach. Większość jednak jest nieczytelna.  </w:t>
      </w:r>
    </w:p>
    <w:p w14:paraId="376D0487" w14:textId="683DCC47" w:rsidR="008837F5" w:rsidRPr="00A209E5" w:rsidRDefault="008837F5" w:rsidP="008837F5">
      <w:r w:rsidRPr="00A209E5">
        <w:t xml:space="preserve">Na terenie Nadleśnictwa Człopa, kamienie drogowskazowe najliczniej występują </w:t>
      </w:r>
      <w:r w:rsidRPr="00A209E5">
        <w:br/>
        <w:t xml:space="preserve">w rejonach na północ od jeziora </w:t>
      </w:r>
      <w:proofErr w:type="spellStart"/>
      <w:r w:rsidRPr="00A209E5">
        <w:t>Szczuczarz</w:t>
      </w:r>
      <w:proofErr w:type="spellEnd"/>
      <w:r w:rsidRPr="00A209E5">
        <w:t xml:space="preserve"> aż po </w:t>
      </w:r>
      <w:r w:rsidR="001B6B13">
        <w:t>Jeleni Róg</w:t>
      </w:r>
      <w:r w:rsidRPr="00A209E5">
        <w:t>. Wykaz leśnych kamiennych drogowskazów zamieszczono poniżej:</w:t>
      </w:r>
    </w:p>
    <w:p w14:paraId="78404383" w14:textId="565A1B93" w:rsidR="00457137" w:rsidRPr="00A209E5" w:rsidRDefault="00A37715">
      <w:pPr>
        <w:pStyle w:val="Akapitzlist"/>
        <w:numPr>
          <w:ilvl w:val="0"/>
          <w:numId w:val="58"/>
        </w:numPr>
      </w:pPr>
      <w:r w:rsidRPr="00A209E5">
        <w:t>Leśnictwo Borowik: 179 m, 180 j</w:t>
      </w:r>
    </w:p>
    <w:p w14:paraId="1DFB137F" w14:textId="63323052" w:rsidR="00A37715" w:rsidRPr="00A209E5" w:rsidRDefault="00A37715">
      <w:pPr>
        <w:pStyle w:val="Akapitzlist"/>
        <w:numPr>
          <w:ilvl w:val="0"/>
          <w:numId w:val="58"/>
        </w:numPr>
      </w:pPr>
      <w:r w:rsidRPr="00A209E5">
        <w:t xml:space="preserve">Leśnictwo Grodzisko: 170 c, </w:t>
      </w:r>
      <w:r w:rsidR="002C6D8B" w:rsidRPr="00A209E5">
        <w:t xml:space="preserve">157 d, 89 a, </w:t>
      </w:r>
    </w:p>
    <w:p w14:paraId="46E3AC67" w14:textId="1C680180" w:rsidR="002C6D8B" w:rsidRPr="00A209E5" w:rsidRDefault="002C6D8B">
      <w:pPr>
        <w:pStyle w:val="Akapitzlist"/>
        <w:numPr>
          <w:ilvl w:val="0"/>
          <w:numId w:val="58"/>
        </w:numPr>
      </w:pPr>
      <w:r w:rsidRPr="00A209E5">
        <w:lastRenderedPageBreak/>
        <w:t xml:space="preserve">Leśnictwo </w:t>
      </w:r>
      <w:r w:rsidR="001B6B13">
        <w:t>Jeleni Róg</w:t>
      </w:r>
      <w:r w:rsidRPr="00A209E5">
        <w:t>: 276 d, 279 g, 256 a, 240 j, 298 k</w:t>
      </w:r>
    </w:p>
    <w:p w14:paraId="43673356" w14:textId="77777777" w:rsidR="002C6D8B" w:rsidRPr="00A209E5" w:rsidRDefault="002C6D8B">
      <w:pPr>
        <w:pStyle w:val="Akapitzlist"/>
        <w:numPr>
          <w:ilvl w:val="0"/>
          <w:numId w:val="58"/>
        </w:numPr>
      </w:pPr>
      <w:r w:rsidRPr="00A209E5">
        <w:t xml:space="preserve">Leśnictwo Mielęcin: 344 a, 354 f, 336 a, </w:t>
      </w:r>
    </w:p>
    <w:p w14:paraId="169CE834" w14:textId="77777777" w:rsidR="002C6D8B" w:rsidRPr="00A209E5" w:rsidRDefault="002C6D8B">
      <w:pPr>
        <w:pStyle w:val="Akapitzlist"/>
        <w:numPr>
          <w:ilvl w:val="0"/>
          <w:numId w:val="58"/>
        </w:numPr>
      </w:pPr>
      <w:r w:rsidRPr="00A209E5">
        <w:t>Leśnictwo Mokrzyca: 630 a</w:t>
      </w:r>
    </w:p>
    <w:p w14:paraId="73C27A6F" w14:textId="491750FA" w:rsidR="002C6D8B" w:rsidRPr="00A209E5" w:rsidRDefault="002C6D8B">
      <w:pPr>
        <w:pStyle w:val="Akapitzlist"/>
        <w:numPr>
          <w:ilvl w:val="0"/>
          <w:numId w:val="58"/>
        </w:numPr>
      </w:pPr>
      <w:r w:rsidRPr="00A209E5">
        <w:t xml:space="preserve">Leśnictwo </w:t>
      </w:r>
      <w:proofErr w:type="spellStart"/>
      <w:r w:rsidRPr="00A209E5">
        <w:t>Raczyk</w:t>
      </w:r>
      <w:proofErr w:type="spellEnd"/>
      <w:r w:rsidRPr="00A209E5">
        <w:t xml:space="preserve">: 458 g, 441 d </w:t>
      </w:r>
    </w:p>
    <w:p w14:paraId="48CE8FBC" w14:textId="003619B0" w:rsidR="008837F5" w:rsidRPr="00A209E5" w:rsidRDefault="0017049B" w:rsidP="00F70164">
      <w:pPr>
        <w:rPr>
          <w:b/>
          <w:bCs/>
        </w:rPr>
      </w:pPr>
      <w:r w:rsidRPr="00A209E5">
        <w:rPr>
          <w:b/>
          <w:bCs/>
        </w:rPr>
        <w:t>Dawne osady i leśniczówki</w:t>
      </w:r>
    </w:p>
    <w:p w14:paraId="73DA2B93" w14:textId="64404DFD" w:rsidR="002146B9" w:rsidRPr="00A209E5" w:rsidRDefault="0017049B" w:rsidP="00F70164">
      <w:pPr>
        <w:pStyle w:val="Bezodstpw"/>
        <w:jc w:val="both"/>
      </w:pPr>
      <w:r w:rsidRPr="00A209E5">
        <w:t>W lasach Nadleśnictwa Człopa zachowały się pozostałości śródleśnych osad i dawnych leśniczówek. Poza pozostałościami kamiennych podmurówek w terenie widać tam charakterystyczną roślinność. Wykaz zweryfikowanych podczas Inwentaryzacji historyczno-archeologicznej wykonanej w 2022 roku ruin zabudowań oraz innych pozostałości po śródleśnych osadach, wraz z ich lokalizacją, przedstawiono poniżej:</w:t>
      </w:r>
    </w:p>
    <w:p w14:paraId="05CE1F13" w14:textId="77777777" w:rsidR="00076E27" w:rsidRPr="00A209E5" w:rsidRDefault="00076E27" w:rsidP="00F70164">
      <w:pPr>
        <w:pStyle w:val="Bezodstpw"/>
        <w:jc w:val="both"/>
      </w:pPr>
    </w:p>
    <w:p w14:paraId="2B62BB13" w14:textId="785F239D" w:rsidR="0017049B" w:rsidRPr="00A209E5" w:rsidRDefault="00076E27">
      <w:pPr>
        <w:pStyle w:val="Bezodstpw"/>
        <w:numPr>
          <w:ilvl w:val="0"/>
          <w:numId w:val="59"/>
        </w:numPr>
        <w:jc w:val="both"/>
      </w:pPr>
      <w:r w:rsidRPr="00A209E5">
        <w:t xml:space="preserve">Leśnictwo Przelewice: </w:t>
      </w:r>
      <w:r w:rsidR="0034182A" w:rsidRPr="00A209E5">
        <w:t xml:space="preserve">647 a, 702 f, 707 c, 712 c, 713 a, 714 d, i, 723 i, </w:t>
      </w:r>
      <w:r w:rsidRPr="00A209E5">
        <w:t>724 d (pozostałości prawdopodobnie młyna)</w:t>
      </w:r>
    </w:p>
    <w:p w14:paraId="314BBE4D" w14:textId="61F8ECA7" w:rsidR="00076E27" w:rsidRPr="00A209E5" w:rsidRDefault="00076E27">
      <w:pPr>
        <w:pStyle w:val="Bezodstpw"/>
        <w:numPr>
          <w:ilvl w:val="0"/>
          <w:numId w:val="59"/>
        </w:numPr>
        <w:jc w:val="both"/>
      </w:pPr>
      <w:r w:rsidRPr="00A209E5">
        <w:t>Leśnictwo Borowik: 108 k, 109 l, 122 i, 223 i</w:t>
      </w:r>
    </w:p>
    <w:p w14:paraId="5FB2E32C" w14:textId="2F3AE589" w:rsidR="00076E27" w:rsidRPr="00A209E5" w:rsidRDefault="00076E27">
      <w:pPr>
        <w:pStyle w:val="Bezodstpw"/>
        <w:numPr>
          <w:ilvl w:val="0"/>
          <w:numId w:val="59"/>
        </w:numPr>
        <w:jc w:val="both"/>
      </w:pPr>
      <w:r w:rsidRPr="00A209E5">
        <w:t>Leśnictwo Brzeźniak: 34 b, 4 a,</w:t>
      </w:r>
      <w:r w:rsidR="00E268CE" w:rsidRPr="00A209E5">
        <w:t xml:space="preserve"> </w:t>
      </w:r>
      <w:r w:rsidRPr="00A209E5">
        <w:t xml:space="preserve">d (ruiny dawnej osady Chwarstnica niem. </w:t>
      </w:r>
      <w:proofErr w:type="spellStart"/>
      <w:r w:rsidRPr="00A209E5">
        <w:rPr>
          <w:i/>
        </w:rPr>
        <w:t>Quast</w:t>
      </w:r>
      <w:proofErr w:type="spellEnd"/>
      <w:r w:rsidRPr="00A209E5">
        <w:t>)</w:t>
      </w:r>
    </w:p>
    <w:p w14:paraId="3F2A6C32" w14:textId="5046BAA7" w:rsidR="00076E27" w:rsidRPr="00A209E5" w:rsidRDefault="00076E27">
      <w:pPr>
        <w:pStyle w:val="Bezodstpw"/>
        <w:numPr>
          <w:ilvl w:val="0"/>
          <w:numId w:val="59"/>
        </w:numPr>
        <w:jc w:val="both"/>
      </w:pPr>
      <w:r w:rsidRPr="00A209E5">
        <w:t xml:space="preserve">Leśnictwo </w:t>
      </w:r>
      <w:proofErr w:type="spellStart"/>
      <w:r w:rsidRPr="00A209E5">
        <w:t>Dzicza</w:t>
      </w:r>
      <w:proofErr w:type="spellEnd"/>
      <w:r w:rsidRPr="00A209E5">
        <w:t>: 286 i</w:t>
      </w:r>
    </w:p>
    <w:p w14:paraId="1CBD4E3C" w14:textId="3DD332B7" w:rsidR="00076E27" w:rsidRPr="00A209E5" w:rsidRDefault="00076E27">
      <w:pPr>
        <w:pStyle w:val="Bezodstpw"/>
        <w:numPr>
          <w:ilvl w:val="0"/>
          <w:numId w:val="59"/>
        </w:numPr>
        <w:jc w:val="both"/>
      </w:pPr>
      <w:r w:rsidRPr="00A209E5">
        <w:t>Leśnictwo Grodzisko: 145 d (ruiny dawnej osady leśnej/leśniczówki niem.</w:t>
      </w:r>
      <w:r w:rsidR="00781F26" w:rsidRPr="00A209E5">
        <w:t xml:space="preserve"> </w:t>
      </w:r>
      <w:proofErr w:type="spellStart"/>
      <w:r w:rsidRPr="00A209E5">
        <w:rPr>
          <w:i/>
        </w:rPr>
        <w:t>Krumpohl</w:t>
      </w:r>
      <w:proofErr w:type="spellEnd"/>
      <w:r w:rsidRPr="00A209E5">
        <w:t>), 146 d, 151 h (ruiny osady (niem.</w:t>
      </w:r>
      <w:r w:rsidRPr="00A209E5">
        <w:rPr>
          <w:rFonts w:cstheme="minorHAnsi"/>
          <w:bCs/>
          <w:i/>
          <w:szCs w:val="24"/>
          <w:shd w:val="clear" w:color="auto" w:fill="FFFFFF"/>
        </w:rPr>
        <w:t xml:space="preserve"> </w:t>
      </w:r>
      <w:proofErr w:type="spellStart"/>
      <w:r w:rsidRPr="00A209E5">
        <w:rPr>
          <w:rFonts w:cstheme="minorHAnsi"/>
          <w:bCs/>
          <w:i/>
          <w:szCs w:val="24"/>
          <w:shd w:val="clear" w:color="auto" w:fill="FFFFFF"/>
        </w:rPr>
        <w:t>Forstaufsehergehöft</w:t>
      </w:r>
      <w:proofErr w:type="spellEnd"/>
      <w:r w:rsidRPr="00A209E5">
        <w:rPr>
          <w:rFonts w:cstheme="minorHAnsi"/>
          <w:bCs/>
          <w:i/>
          <w:szCs w:val="24"/>
          <w:shd w:val="clear" w:color="auto" w:fill="FFFFFF"/>
        </w:rPr>
        <w:t xml:space="preserve"> </w:t>
      </w:r>
      <w:proofErr w:type="spellStart"/>
      <w:r w:rsidRPr="00A209E5">
        <w:rPr>
          <w:rFonts w:cstheme="minorHAnsi"/>
          <w:bCs/>
          <w:i/>
          <w:szCs w:val="24"/>
          <w:shd w:val="clear" w:color="auto" w:fill="FFFFFF"/>
        </w:rPr>
        <w:t>Chausseehaus</w:t>
      </w:r>
      <w:proofErr w:type="spellEnd"/>
      <w:r w:rsidRPr="00A209E5">
        <w:rPr>
          <w:rFonts w:cstheme="minorHAnsi"/>
          <w:bCs/>
          <w:i/>
          <w:szCs w:val="24"/>
          <w:shd w:val="clear" w:color="auto" w:fill="FFFFFF"/>
        </w:rPr>
        <w:t>)</w:t>
      </w:r>
      <w:r w:rsidRPr="00A209E5">
        <w:rPr>
          <w:rFonts w:cstheme="minorHAnsi"/>
          <w:bCs/>
          <w:iCs/>
          <w:szCs w:val="24"/>
          <w:shd w:val="clear" w:color="auto" w:fill="FFFFFF"/>
        </w:rPr>
        <w:t xml:space="preserve">, 219 d, 259 c, </w:t>
      </w:r>
    </w:p>
    <w:p w14:paraId="2283AC56" w14:textId="068FEEA0" w:rsidR="00076E27" w:rsidRPr="00A209E5" w:rsidRDefault="00076E27">
      <w:pPr>
        <w:pStyle w:val="Bezodstpw"/>
        <w:numPr>
          <w:ilvl w:val="0"/>
          <w:numId w:val="59"/>
        </w:numPr>
        <w:jc w:val="both"/>
      </w:pPr>
      <w:r w:rsidRPr="00A209E5">
        <w:t xml:space="preserve">Leśnictwo </w:t>
      </w:r>
      <w:r w:rsidR="001B6B13">
        <w:t>Jeleni Róg</w:t>
      </w:r>
      <w:r w:rsidRPr="00A209E5">
        <w:t xml:space="preserve">: </w:t>
      </w:r>
      <w:r w:rsidRPr="00A209E5">
        <w:rPr>
          <w:rFonts w:cstheme="minorHAnsi"/>
          <w:bCs/>
          <w:iCs/>
          <w:szCs w:val="24"/>
          <w:shd w:val="clear" w:color="auto" w:fill="FFFFFF"/>
        </w:rPr>
        <w:t>227 c, i, j, 310 m, 322 p,</w:t>
      </w:r>
    </w:p>
    <w:p w14:paraId="1D3F5706" w14:textId="02754312" w:rsidR="00076E27" w:rsidRPr="00A209E5" w:rsidRDefault="00076E27">
      <w:pPr>
        <w:pStyle w:val="Bezodstpw"/>
        <w:numPr>
          <w:ilvl w:val="0"/>
          <w:numId w:val="59"/>
        </w:numPr>
        <w:jc w:val="both"/>
      </w:pPr>
      <w:r w:rsidRPr="00A209E5">
        <w:rPr>
          <w:rFonts w:cstheme="minorHAnsi"/>
          <w:bCs/>
          <w:iCs/>
          <w:szCs w:val="24"/>
          <w:shd w:val="clear" w:color="auto" w:fill="FFFFFF"/>
        </w:rPr>
        <w:t xml:space="preserve">Leśnictwo </w:t>
      </w:r>
      <w:r w:rsidR="001B6B13">
        <w:rPr>
          <w:rFonts w:cstheme="minorHAnsi"/>
          <w:bCs/>
          <w:iCs/>
          <w:szCs w:val="24"/>
          <w:shd w:val="clear" w:color="auto" w:fill="FFFFFF"/>
        </w:rPr>
        <w:t>Zamkowy Las</w:t>
      </w:r>
      <w:r w:rsidRPr="00A209E5">
        <w:rPr>
          <w:rFonts w:cstheme="minorHAnsi"/>
          <w:bCs/>
          <w:iCs/>
          <w:szCs w:val="24"/>
          <w:shd w:val="clear" w:color="auto" w:fill="FFFFFF"/>
        </w:rPr>
        <w:t>: 144 d, 210 g</w:t>
      </w:r>
    </w:p>
    <w:p w14:paraId="28B83574" w14:textId="3A7EAD7A" w:rsidR="00076E27" w:rsidRPr="00A209E5" w:rsidRDefault="00076E27">
      <w:pPr>
        <w:pStyle w:val="Bezodstpw"/>
        <w:numPr>
          <w:ilvl w:val="0"/>
          <w:numId w:val="59"/>
        </w:numPr>
        <w:jc w:val="both"/>
      </w:pPr>
      <w:r w:rsidRPr="00A209E5">
        <w:rPr>
          <w:rFonts w:cstheme="minorHAnsi"/>
          <w:bCs/>
          <w:iCs/>
          <w:szCs w:val="24"/>
          <w:shd w:val="clear" w:color="auto" w:fill="FFFFFF"/>
        </w:rPr>
        <w:t xml:space="preserve">Leśnictwo </w:t>
      </w:r>
      <w:proofErr w:type="spellStart"/>
      <w:r w:rsidRPr="00A209E5">
        <w:rPr>
          <w:rFonts w:cstheme="minorHAnsi"/>
          <w:bCs/>
          <w:iCs/>
          <w:szCs w:val="24"/>
          <w:shd w:val="clear" w:color="auto" w:fill="FFFFFF"/>
        </w:rPr>
        <w:t>Jagolice</w:t>
      </w:r>
      <w:proofErr w:type="spellEnd"/>
      <w:r w:rsidRPr="00A209E5">
        <w:rPr>
          <w:rFonts w:cstheme="minorHAnsi"/>
          <w:bCs/>
          <w:iCs/>
          <w:szCs w:val="24"/>
          <w:shd w:val="clear" w:color="auto" w:fill="FFFFFF"/>
        </w:rPr>
        <w:t xml:space="preserve">: </w:t>
      </w:r>
      <w:r w:rsidR="00E268CE" w:rsidRPr="00A209E5">
        <w:rPr>
          <w:rFonts w:cstheme="minorHAnsi"/>
          <w:bCs/>
          <w:iCs/>
          <w:szCs w:val="24"/>
          <w:shd w:val="clear" w:color="auto" w:fill="FFFFFF"/>
        </w:rPr>
        <w:t xml:space="preserve">501 c, 502 a, b, 503 a, 508 </w:t>
      </w:r>
      <w:r w:rsidR="00EC5D7D" w:rsidRPr="00A209E5">
        <w:rPr>
          <w:rFonts w:cstheme="minorHAnsi"/>
          <w:bCs/>
          <w:iCs/>
          <w:szCs w:val="24"/>
          <w:shd w:val="clear" w:color="auto" w:fill="FFFFFF"/>
        </w:rPr>
        <w:t>b</w:t>
      </w:r>
      <w:r w:rsidR="00E268CE" w:rsidRPr="00A209E5">
        <w:rPr>
          <w:rFonts w:cstheme="minorHAnsi"/>
          <w:bCs/>
          <w:iCs/>
          <w:szCs w:val="24"/>
          <w:shd w:val="clear" w:color="auto" w:fill="FFFFFF"/>
        </w:rPr>
        <w:t xml:space="preserve">, 532 j, 533 d, 570 f, 669 d, 670 a, g, 693 f, 721 </w:t>
      </w:r>
      <w:r w:rsidR="00EC5D7D" w:rsidRPr="00A209E5">
        <w:rPr>
          <w:rFonts w:cstheme="minorHAnsi"/>
          <w:bCs/>
          <w:iCs/>
          <w:szCs w:val="24"/>
          <w:shd w:val="clear" w:color="auto" w:fill="FFFFFF"/>
        </w:rPr>
        <w:t>a</w:t>
      </w:r>
    </w:p>
    <w:p w14:paraId="3E00C74D" w14:textId="651678F6" w:rsidR="00E268CE" w:rsidRPr="00A209E5" w:rsidRDefault="00E268CE">
      <w:pPr>
        <w:pStyle w:val="Bezodstpw"/>
        <w:numPr>
          <w:ilvl w:val="0"/>
          <w:numId w:val="59"/>
        </w:numPr>
        <w:jc w:val="both"/>
      </w:pPr>
      <w:r w:rsidRPr="00A209E5">
        <w:rPr>
          <w:rFonts w:cstheme="minorHAnsi"/>
          <w:bCs/>
          <w:iCs/>
          <w:szCs w:val="24"/>
          <w:shd w:val="clear" w:color="auto" w:fill="FFFFFF"/>
        </w:rPr>
        <w:t>Leśnictwo Mielęcin: 336 a (ruiny dawnej leśniczówki Mielęcin) , 349 a, 380 f, 381 h, 413 a, 414 a</w:t>
      </w:r>
    </w:p>
    <w:p w14:paraId="5F0E01EF" w14:textId="5511C47B" w:rsidR="00E268CE" w:rsidRPr="00A209E5" w:rsidRDefault="00E268CE">
      <w:pPr>
        <w:pStyle w:val="Bezodstpw"/>
        <w:numPr>
          <w:ilvl w:val="0"/>
          <w:numId w:val="59"/>
        </w:numPr>
        <w:jc w:val="both"/>
      </w:pPr>
      <w:r w:rsidRPr="00A209E5">
        <w:rPr>
          <w:rFonts w:cstheme="minorHAnsi"/>
          <w:bCs/>
          <w:iCs/>
          <w:szCs w:val="24"/>
          <w:shd w:val="clear" w:color="auto" w:fill="FFFFFF"/>
        </w:rPr>
        <w:t>Leśnictwo Mokrzyca: 575 a, 577 a, 629 g</w:t>
      </w:r>
    </w:p>
    <w:p w14:paraId="3D792200" w14:textId="6A4D6215" w:rsidR="00E268CE" w:rsidRPr="00A209E5" w:rsidRDefault="0034182A">
      <w:pPr>
        <w:pStyle w:val="Bezodstpw"/>
        <w:numPr>
          <w:ilvl w:val="0"/>
          <w:numId w:val="59"/>
        </w:numPr>
        <w:jc w:val="both"/>
      </w:pPr>
      <w:r w:rsidRPr="00A209E5">
        <w:t xml:space="preserve">Leśnictwo </w:t>
      </w:r>
      <w:proofErr w:type="spellStart"/>
      <w:r w:rsidRPr="00A209E5">
        <w:t>Raczyk</w:t>
      </w:r>
      <w:proofErr w:type="spellEnd"/>
      <w:r w:rsidRPr="00A209E5">
        <w:t xml:space="preserve">: 371 cx, 399 c, 406 a, 407 a, 408 a (ruiny dawnej osady niem. </w:t>
      </w:r>
      <w:proofErr w:type="spellStart"/>
      <w:r w:rsidRPr="00A209E5">
        <w:rPr>
          <w:i/>
        </w:rPr>
        <w:t>Jagolit</w:t>
      </w:r>
      <w:r w:rsidRPr="00A209E5">
        <w:t>z</w:t>
      </w:r>
      <w:proofErr w:type="spellEnd"/>
      <w:r w:rsidRPr="00A209E5">
        <w:t>), 434 b, 441 a</w:t>
      </w:r>
    </w:p>
    <w:p w14:paraId="79852F0A" w14:textId="432E0C66" w:rsidR="0034182A" w:rsidRPr="00A209E5" w:rsidRDefault="0034182A">
      <w:pPr>
        <w:pStyle w:val="Bezodstpw"/>
        <w:numPr>
          <w:ilvl w:val="0"/>
          <w:numId w:val="59"/>
        </w:numPr>
        <w:jc w:val="both"/>
      </w:pPr>
      <w:r w:rsidRPr="00A209E5">
        <w:t xml:space="preserve">Leśnictwo </w:t>
      </w:r>
      <w:r w:rsidR="001B6B13">
        <w:t>Wołowe Lasy</w:t>
      </w:r>
      <w:r w:rsidR="00F7411A" w:rsidRPr="00A209E5">
        <w:t>: 421 f, 445 a, 446 b, 472 f, 487 i, 510 n, 511 d, 512 i, 538 f, 539 g, 557 b, 560 b,</w:t>
      </w:r>
    </w:p>
    <w:p w14:paraId="7F876C23" w14:textId="325E0FC1" w:rsidR="00F7411A" w:rsidRPr="00A209E5" w:rsidRDefault="00F7411A">
      <w:pPr>
        <w:pStyle w:val="Bezodstpw"/>
        <w:numPr>
          <w:ilvl w:val="0"/>
          <w:numId w:val="59"/>
        </w:numPr>
      </w:pPr>
      <w:r w:rsidRPr="00A209E5">
        <w:t>Leśnictwo Zielony Stok: 474 c, 475 b, 495 a, 514 c, 540 c, 562 c, f, 564 i, 567 i (dawna leśniczówka Bukowa Góra), 581 b, 583 a, 600 d, 601 d.</w:t>
      </w:r>
    </w:p>
    <w:p w14:paraId="72E65CEE" w14:textId="77777777" w:rsidR="002146B9" w:rsidRPr="00A209E5" w:rsidRDefault="002146B9" w:rsidP="002146B9">
      <w:pPr>
        <w:pStyle w:val="Bezodstpw"/>
        <w:jc w:val="both"/>
      </w:pPr>
    </w:p>
    <w:p w14:paraId="7007315F" w14:textId="6D7A094D" w:rsidR="00F578F1" w:rsidRPr="00061C59" w:rsidRDefault="00D86D17" w:rsidP="00DC7DCB">
      <w:pPr>
        <w:pStyle w:val="Nagwek2"/>
        <w:numPr>
          <w:ilvl w:val="1"/>
          <w:numId w:val="90"/>
        </w:numPr>
        <w:ind w:left="426"/>
      </w:pPr>
      <w:bookmarkStart w:id="491" w:name="_Toc179200353"/>
      <w:r w:rsidRPr="00061C59">
        <w:t>Obiekty i miejsca pamięci</w:t>
      </w:r>
      <w:bookmarkEnd w:id="491"/>
    </w:p>
    <w:p w14:paraId="57D6925F" w14:textId="7C1D28AF" w:rsidR="00D86D17" w:rsidRPr="00061C59" w:rsidRDefault="00D86D17" w:rsidP="00DC7DCB">
      <w:pPr>
        <w:pStyle w:val="Nagwek3"/>
        <w:numPr>
          <w:ilvl w:val="2"/>
          <w:numId w:val="90"/>
        </w:numPr>
      </w:pPr>
      <w:bookmarkStart w:id="492" w:name="_Toc179200354"/>
      <w:r w:rsidRPr="00061C59">
        <w:t>Cmentarze i mogiły</w:t>
      </w:r>
      <w:bookmarkEnd w:id="492"/>
    </w:p>
    <w:p w14:paraId="24E5E950" w14:textId="43A49754" w:rsidR="00D86D17" w:rsidRPr="00A209E5" w:rsidRDefault="00D86D17" w:rsidP="00D86D17">
      <w:r w:rsidRPr="00A209E5">
        <w:t xml:space="preserve">Na gruntach Nadleśnictwa Człopa zlokalizowane są pozostałości dawnych cmentarzy </w:t>
      </w:r>
      <w:r w:rsidRPr="00A209E5">
        <w:br/>
        <w:t>i mogił, stanowiące świadectwo historyczne oraz część dziedzictwa kulturowego regionu. Wykaz obiektów zamieszczono w tabeli poniżej:</w:t>
      </w:r>
    </w:p>
    <w:p w14:paraId="6FDBABAE" w14:textId="3D0DF644" w:rsidR="00D86D17" w:rsidRPr="00A209E5" w:rsidRDefault="00D86D17" w:rsidP="00D86D17">
      <w:pPr>
        <w:pStyle w:val="Legenda"/>
        <w:rPr>
          <w:i w:val="0"/>
          <w:iCs w:val="0"/>
          <w:color w:val="auto"/>
        </w:rPr>
      </w:pPr>
      <w:bookmarkStart w:id="493" w:name="_Toc179186637"/>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67</w:t>
      </w:r>
      <w:r w:rsidRPr="00A209E5">
        <w:rPr>
          <w:i w:val="0"/>
          <w:iCs w:val="0"/>
          <w:color w:val="auto"/>
        </w:rPr>
        <w:fldChar w:fldCharType="end"/>
      </w:r>
      <w:r w:rsidR="00781F26" w:rsidRPr="00A209E5">
        <w:rPr>
          <w:i w:val="0"/>
          <w:iCs w:val="0"/>
          <w:color w:val="auto"/>
        </w:rPr>
        <w:t>.</w:t>
      </w:r>
      <w:r w:rsidRPr="00A209E5">
        <w:rPr>
          <w:i w:val="0"/>
          <w:iCs w:val="0"/>
          <w:color w:val="auto"/>
        </w:rPr>
        <w:t xml:space="preserve"> Wykaz cmentarzy</w:t>
      </w:r>
      <w:r w:rsidR="00BF547A" w:rsidRPr="00A209E5">
        <w:rPr>
          <w:i w:val="0"/>
          <w:iCs w:val="0"/>
          <w:color w:val="auto"/>
        </w:rPr>
        <w:t xml:space="preserve"> i </w:t>
      </w:r>
      <w:r w:rsidRPr="00A209E5">
        <w:rPr>
          <w:i w:val="0"/>
          <w:iCs w:val="0"/>
          <w:color w:val="auto"/>
        </w:rPr>
        <w:t>mogił na terenie Nadleśnictwa Człopa</w:t>
      </w:r>
      <w:r w:rsidR="00BF547A" w:rsidRPr="00A209E5">
        <w:rPr>
          <w:i w:val="0"/>
          <w:iCs w:val="0"/>
          <w:color w:val="auto"/>
        </w:rPr>
        <w:t>.</w:t>
      </w:r>
      <w:bookmarkEnd w:id="4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0"/>
        <w:gridCol w:w="708"/>
        <w:gridCol w:w="993"/>
        <w:gridCol w:w="3241"/>
      </w:tblGrid>
      <w:tr w:rsidR="00A209E5" w:rsidRPr="00306C37" w14:paraId="5700CDD3" w14:textId="6B20ED77" w:rsidTr="004C06E6">
        <w:trPr>
          <w:cantSplit/>
          <w:trHeight w:val="170"/>
          <w:tblHeader/>
        </w:trPr>
        <w:tc>
          <w:tcPr>
            <w:tcW w:w="4390" w:type="dxa"/>
            <w:shd w:val="clear" w:color="auto" w:fill="auto"/>
            <w:noWrap/>
            <w:vAlign w:val="center"/>
            <w:hideMark/>
          </w:tcPr>
          <w:p w14:paraId="4B91DEB0" w14:textId="77777777" w:rsidR="00D86D17" w:rsidRPr="00306C37" w:rsidRDefault="00D86D17" w:rsidP="00D86D17">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Obiekt</w:t>
            </w:r>
          </w:p>
        </w:tc>
        <w:tc>
          <w:tcPr>
            <w:tcW w:w="708" w:type="dxa"/>
            <w:shd w:val="clear" w:color="auto" w:fill="auto"/>
            <w:noWrap/>
            <w:vAlign w:val="center"/>
            <w:hideMark/>
          </w:tcPr>
          <w:p w14:paraId="75B1EB6A" w14:textId="4DDC6340" w:rsidR="00D86D17" w:rsidRPr="00306C37" w:rsidRDefault="00D86D17" w:rsidP="00D86D17">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Oddz., wydz.</w:t>
            </w:r>
          </w:p>
        </w:tc>
        <w:tc>
          <w:tcPr>
            <w:tcW w:w="993" w:type="dxa"/>
            <w:shd w:val="clear" w:color="auto" w:fill="auto"/>
            <w:noWrap/>
            <w:vAlign w:val="center"/>
            <w:hideMark/>
          </w:tcPr>
          <w:p w14:paraId="45A145D5" w14:textId="77777777" w:rsidR="00D86D17" w:rsidRPr="00306C37" w:rsidRDefault="00D86D17" w:rsidP="00D86D17">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Leśnictwo</w:t>
            </w:r>
          </w:p>
        </w:tc>
        <w:tc>
          <w:tcPr>
            <w:tcW w:w="3241" w:type="dxa"/>
            <w:vAlign w:val="center"/>
          </w:tcPr>
          <w:p w14:paraId="6942ED88" w14:textId="790D036F" w:rsidR="00D86D17" w:rsidRPr="00306C37" w:rsidRDefault="00D86D17" w:rsidP="00D86D17">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Uwagi</w:t>
            </w:r>
          </w:p>
        </w:tc>
      </w:tr>
      <w:tr w:rsidR="00A209E5" w:rsidRPr="00306C37" w14:paraId="41E44DDC" w14:textId="479F6B9F" w:rsidTr="004C06E6">
        <w:trPr>
          <w:cantSplit/>
          <w:trHeight w:val="170"/>
          <w:tblHeader/>
        </w:trPr>
        <w:tc>
          <w:tcPr>
            <w:tcW w:w="4390" w:type="dxa"/>
            <w:shd w:val="clear" w:color="auto" w:fill="auto"/>
            <w:noWrap/>
            <w:vAlign w:val="center"/>
          </w:tcPr>
          <w:p w14:paraId="64BA273F" w14:textId="6E8BC4D7" w:rsidR="00D86D17" w:rsidRPr="00306C37" w:rsidRDefault="00D86D17" w:rsidP="00D86D17">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1</w:t>
            </w:r>
          </w:p>
        </w:tc>
        <w:tc>
          <w:tcPr>
            <w:tcW w:w="708" w:type="dxa"/>
            <w:shd w:val="clear" w:color="auto" w:fill="auto"/>
            <w:noWrap/>
            <w:vAlign w:val="center"/>
          </w:tcPr>
          <w:p w14:paraId="54808636" w14:textId="030B56BC" w:rsidR="00D86D17" w:rsidRPr="00306C37" w:rsidRDefault="00D86D17" w:rsidP="00D86D17">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2</w:t>
            </w:r>
          </w:p>
        </w:tc>
        <w:tc>
          <w:tcPr>
            <w:tcW w:w="993" w:type="dxa"/>
            <w:shd w:val="clear" w:color="auto" w:fill="auto"/>
            <w:noWrap/>
            <w:vAlign w:val="center"/>
          </w:tcPr>
          <w:p w14:paraId="61A995CA" w14:textId="650B09B1" w:rsidR="00D86D17" w:rsidRPr="00306C37" w:rsidRDefault="00D86D17" w:rsidP="00D86D17">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3</w:t>
            </w:r>
          </w:p>
        </w:tc>
        <w:tc>
          <w:tcPr>
            <w:tcW w:w="3241" w:type="dxa"/>
            <w:vAlign w:val="center"/>
          </w:tcPr>
          <w:p w14:paraId="49F09E35" w14:textId="540C62A7" w:rsidR="00D86D17" w:rsidRPr="00306C37" w:rsidRDefault="00D86D17" w:rsidP="00D86D17">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4</w:t>
            </w:r>
          </w:p>
        </w:tc>
      </w:tr>
      <w:tr w:rsidR="00A209E5" w:rsidRPr="00306C37" w14:paraId="2BC62167" w14:textId="2EF2433A" w:rsidTr="004C06E6">
        <w:trPr>
          <w:trHeight w:val="170"/>
        </w:trPr>
        <w:tc>
          <w:tcPr>
            <w:tcW w:w="4390" w:type="dxa"/>
            <w:shd w:val="clear" w:color="auto" w:fill="auto"/>
            <w:noWrap/>
            <w:vAlign w:val="center"/>
            <w:hideMark/>
          </w:tcPr>
          <w:p w14:paraId="54E50280"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Cmentarz ewangelicki z 2. poł. XIX wieku w Załomie, gmina Człopa</w:t>
            </w:r>
          </w:p>
        </w:tc>
        <w:tc>
          <w:tcPr>
            <w:tcW w:w="708" w:type="dxa"/>
            <w:shd w:val="clear" w:color="auto" w:fill="auto"/>
            <w:noWrap/>
            <w:vAlign w:val="center"/>
            <w:hideMark/>
          </w:tcPr>
          <w:p w14:paraId="6F5213FB"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178 l</w:t>
            </w:r>
          </w:p>
        </w:tc>
        <w:tc>
          <w:tcPr>
            <w:tcW w:w="993" w:type="dxa"/>
            <w:shd w:val="clear" w:color="auto" w:fill="auto"/>
            <w:noWrap/>
            <w:vAlign w:val="center"/>
            <w:hideMark/>
          </w:tcPr>
          <w:p w14:paraId="3AD58117"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Borowik</w:t>
            </w:r>
          </w:p>
        </w:tc>
        <w:tc>
          <w:tcPr>
            <w:tcW w:w="3241" w:type="dxa"/>
            <w:vAlign w:val="center"/>
          </w:tcPr>
          <w:p w14:paraId="1F09D819" w14:textId="25327AFF" w:rsidR="00D86D17" w:rsidRPr="00306C37" w:rsidRDefault="00D86D17"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Cmentarz ogrodzony</w:t>
            </w:r>
          </w:p>
        </w:tc>
      </w:tr>
      <w:tr w:rsidR="00A209E5" w:rsidRPr="00306C37" w14:paraId="20C80BEB" w14:textId="57B3EA42" w:rsidTr="004C06E6">
        <w:trPr>
          <w:trHeight w:val="170"/>
        </w:trPr>
        <w:tc>
          <w:tcPr>
            <w:tcW w:w="4390" w:type="dxa"/>
            <w:shd w:val="clear" w:color="auto" w:fill="auto"/>
            <w:noWrap/>
            <w:vAlign w:val="center"/>
            <w:hideMark/>
          </w:tcPr>
          <w:p w14:paraId="6AFC4249"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Cmentarz ewangelicki z XIX wieku w m. Brzeźniak, m. Człopa</w:t>
            </w:r>
          </w:p>
        </w:tc>
        <w:tc>
          <w:tcPr>
            <w:tcW w:w="708" w:type="dxa"/>
            <w:shd w:val="clear" w:color="auto" w:fill="auto"/>
            <w:noWrap/>
            <w:vAlign w:val="center"/>
            <w:hideMark/>
          </w:tcPr>
          <w:p w14:paraId="76708490"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15 m</w:t>
            </w:r>
          </w:p>
        </w:tc>
        <w:tc>
          <w:tcPr>
            <w:tcW w:w="993" w:type="dxa"/>
            <w:shd w:val="clear" w:color="auto" w:fill="auto"/>
            <w:noWrap/>
            <w:vAlign w:val="center"/>
            <w:hideMark/>
          </w:tcPr>
          <w:p w14:paraId="559A7003"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Brzeźniak</w:t>
            </w:r>
          </w:p>
        </w:tc>
        <w:tc>
          <w:tcPr>
            <w:tcW w:w="3241" w:type="dxa"/>
            <w:vAlign w:val="center"/>
          </w:tcPr>
          <w:p w14:paraId="2C2EC224" w14:textId="1CA54781" w:rsidR="00D86D17" w:rsidRPr="00306C37" w:rsidRDefault="00D86D17"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t>
            </w:r>
          </w:p>
        </w:tc>
      </w:tr>
      <w:tr w:rsidR="00A209E5" w:rsidRPr="00306C37" w14:paraId="7BE82AB3" w14:textId="18DAA297" w:rsidTr="004C06E6">
        <w:trPr>
          <w:trHeight w:val="170"/>
        </w:trPr>
        <w:tc>
          <w:tcPr>
            <w:tcW w:w="4390" w:type="dxa"/>
            <w:shd w:val="clear" w:color="auto" w:fill="auto"/>
            <w:noWrap/>
            <w:vAlign w:val="center"/>
            <w:hideMark/>
          </w:tcPr>
          <w:p w14:paraId="357DEE45"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Cmentarz ewangelicki w Krąpieli, gm. Człopa</w:t>
            </w:r>
          </w:p>
        </w:tc>
        <w:tc>
          <w:tcPr>
            <w:tcW w:w="708" w:type="dxa"/>
            <w:shd w:val="clear" w:color="auto" w:fill="auto"/>
            <w:noWrap/>
            <w:vAlign w:val="center"/>
            <w:hideMark/>
          </w:tcPr>
          <w:p w14:paraId="6B77C4CD"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145 f</w:t>
            </w:r>
          </w:p>
        </w:tc>
        <w:tc>
          <w:tcPr>
            <w:tcW w:w="993" w:type="dxa"/>
            <w:shd w:val="clear" w:color="auto" w:fill="auto"/>
            <w:noWrap/>
            <w:vAlign w:val="center"/>
            <w:hideMark/>
          </w:tcPr>
          <w:p w14:paraId="6CC5D0CD"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c>
          <w:tcPr>
            <w:tcW w:w="3241" w:type="dxa"/>
            <w:vAlign w:val="center"/>
          </w:tcPr>
          <w:p w14:paraId="169C4796" w14:textId="5574249F" w:rsidR="00D86D17" w:rsidRPr="00306C37" w:rsidRDefault="00AF3B94"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t>
            </w:r>
          </w:p>
        </w:tc>
      </w:tr>
      <w:tr w:rsidR="00A209E5" w:rsidRPr="00306C37" w14:paraId="6580E629" w14:textId="0472F8F9" w:rsidTr="004C06E6">
        <w:trPr>
          <w:trHeight w:val="170"/>
        </w:trPr>
        <w:tc>
          <w:tcPr>
            <w:tcW w:w="4390" w:type="dxa"/>
            <w:shd w:val="clear" w:color="auto" w:fill="auto"/>
            <w:noWrap/>
            <w:vAlign w:val="center"/>
            <w:hideMark/>
          </w:tcPr>
          <w:p w14:paraId="14BB1A54" w14:textId="6569764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Cmentarz ewangelicki z poł. XIX wieku w miejscowości </w:t>
            </w:r>
            <w:r w:rsidR="001B6B13" w:rsidRPr="00306C37">
              <w:rPr>
                <w:rFonts w:ascii="Avenir Next LT Pro Light" w:eastAsia="Times New Roman" w:hAnsi="Avenir Next LT Pro Light" w:cs="Arial"/>
                <w:sz w:val="16"/>
                <w:szCs w:val="16"/>
                <w:lang w:eastAsia="pl-PL"/>
              </w:rPr>
              <w:t>Jeleni Róg</w:t>
            </w:r>
            <w:r w:rsidRPr="00306C37">
              <w:rPr>
                <w:rFonts w:ascii="Avenir Next LT Pro Light" w:eastAsia="Times New Roman" w:hAnsi="Avenir Next LT Pro Light" w:cs="Arial"/>
                <w:sz w:val="16"/>
                <w:szCs w:val="16"/>
                <w:lang w:eastAsia="pl-PL"/>
              </w:rPr>
              <w:t>, gm. Człopa</w:t>
            </w:r>
          </w:p>
        </w:tc>
        <w:tc>
          <w:tcPr>
            <w:tcW w:w="708" w:type="dxa"/>
            <w:shd w:val="clear" w:color="auto" w:fill="auto"/>
            <w:noWrap/>
            <w:vAlign w:val="center"/>
            <w:hideMark/>
          </w:tcPr>
          <w:p w14:paraId="0420C7A3"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227 n</w:t>
            </w:r>
          </w:p>
        </w:tc>
        <w:tc>
          <w:tcPr>
            <w:tcW w:w="993" w:type="dxa"/>
            <w:shd w:val="clear" w:color="auto" w:fill="auto"/>
            <w:noWrap/>
            <w:vAlign w:val="center"/>
            <w:hideMark/>
          </w:tcPr>
          <w:p w14:paraId="7897756E" w14:textId="7951978A" w:rsidR="00D86D17" w:rsidRPr="00306C37" w:rsidRDefault="001B6B13"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Jeleni Róg</w:t>
            </w:r>
          </w:p>
        </w:tc>
        <w:tc>
          <w:tcPr>
            <w:tcW w:w="3241" w:type="dxa"/>
            <w:vAlign w:val="center"/>
          </w:tcPr>
          <w:p w14:paraId="49C613C4" w14:textId="63ADC14D" w:rsidR="00D86D17" w:rsidRPr="00306C37" w:rsidRDefault="00AF3B94"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t>
            </w:r>
          </w:p>
        </w:tc>
      </w:tr>
      <w:tr w:rsidR="00A209E5" w:rsidRPr="00306C37" w14:paraId="799AF09B" w14:textId="4EF11F98" w:rsidTr="004C06E6">
        <w:trPr>
          <w:trHeight w:val="170"/>
        </w:trPr>
        <w:tc>
          <w:tcPr>
            <w:tcW w:w="4390" w:type="dxa"/>
            <w:shd w:val="clear" w:color="auto" w:fill="auto"/>
            <w:noWrap/>
            <w:vAlign w:val="center"/>
            <w:hideMark/>
          </w:tcPr>
          <w:p w14:paraId="1D0A8DA3"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Cmentarz ewangelicki z XIX wieku w </w:t>
            </w:r>
            <w:proofErr w:type="spellStart"/>
            <w:r w:rsidRPr="00306C37">
              <w:rPr>
                <w:rFonts w:ascii="Avenir Next LT Pro Light" w:eastAsia="Times New Roman" w:hAnsi="Avenir Next LT Pro Light" w:cs="Arial"/>
                <w:sz w:val="16"/>
                <w:szCs w:val="16"/>
                <w:lang w:eastAsia="pl-PL"/>
              </w:rPr>
              <w:t>Szczuczarzu</w:t>
            </w:r>
            <w:proofErr w:type="spellEnd"/>
            <w:r w:rsidRPr="00306C37">
              <w:rPr>
                <w:rFonts w:ascii="Avenir Next LT Pro Light" w:eastAsia="Times New Roman" w:hAnsi="Avenir Next LT Pro Light" w:cs="Arial"/>
                <w:sz w:val="16"/>
                <w:szCs w:val="16"/>
                <w:lang w:eastAsia="pl-PL"/>
              </w:rPr>
              <w:t>, gm. Człopa</w:t>
            </w:r>
          </w:p>
        </w:tc>
        <w:tc>
          <w:tcPr>
            <w:tcW w:w="708" w:type="dxa"/>
            <w:shd w:val="clear" w:color="auto" w:fill="auto"/>
            <w:noWrap/>
            <w:vAlign w:val="center"/>
            <w:hideMark/>
          </w:tcPr>
          <w:p w14:paraId="4494CF2C"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310 a</w:t>
            </w:r>
          </w:p>
        </w:tc>
        <w:tc>
          <w:tcPr>
            <w:tcW w:w="993" w:type="dxa"/>
            <w:shd w:val="clear" w:color="auto" w:fill="auto"/>
            <w:noWrap/>
            <w:vAlign w:val="center"/>
            <w:hideMark/>
          </w:tcPr>
          <w:p w14:paraId="1BDC9DB5" w14:textId="1D7AD0FE" w:rsidR="00D86D17" w:rsidRPr="00306C37" w:rsidRDefault="001B6B13"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Jeleni Róg</w:t>
            </w:r>
          </w:p>
        </w:tc>
        <w:tc>
          <w:tcPr>
            <w:tcW w:w="3241" w:type="dxa"/>
            <w:vAlign w:val="center"/>
          </w:tcPr>
          <w:p w14:paraId="1355D872" w14:textId="08F6A282" w:rsidR="00D86D17" w:rsidRPr="00306C37" w:rsidRDefault="00D86D17"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obiekt wpisany do rejestru zabytków pod numerem A-753 (dawny nr: 731)</w:t>
            </w:r>
          </w:p>
        </w:tc>
      </w:tr>
      <w:tr w:rsidR="00A209E5" w:rsidRPr="00306C37" w14:paraId="49CEE2A8" w14:textId="5F5D592A" w:rsidTr="004C06E6">
        <w:trPr>
          <w:trHeight w:val="170"/>
        </w:trPr>
        <w:tc>
          <w:tcPr>
            <w:tcW w:w="4390" w:type="dxa"/>
            <w:shd w:val="clear" w:color="auto" w:fill="auto"/>
            <w:noWrap/>
            <w:vAlign w:val="center"/>
            <w:hideMark/>
          </w:tcPr>
          <w:p w14:paraId="480D71EE"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Cmentarz ewangelicki w Wołowych Lasach, gm. Człopa</w:t>
            </w:r>
          </w:p>
        </w:tc>
        <w:tc>
          <w:tcPr>
            <w:tcW w:w="708" w:type="dxa"/>
            <w:shd w:val="clear" w:color="auto" w:fill="auto"/>
            <w:noWrap/>
            <w:vAlign w:val="center"/>
            <w:hideMark/>
          </w:tcPr>
          <w:p w14:paraId="7BFD97A5"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381 d</w:t>
            </w:r>
          </w:p>
        </w:tc>
        <w:tc>
          <w:tcPr>
            <w:tcW w:w="993" w:type="dxa"/>
            <w:shd w:val="clear" w:color="auto" w:fill="auto"/>
            <w:noWrap/>
            <w:vAlign w:val="center"/>
            <w:hideMark/>
          </w:tcPr>
          <w:p w14:paraId="4AAF8003"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Mielęcin</w:t>
            </w:r>
          </w:p>
        </w:tc>
        <w:tc>
          <w:tcPr>
            <w:tcW w:w="3241" w:type="dxa"/>
            <w:vAlign w:val="center"/>
          </w:tcPr>
          <w:p w14:paraId="1B32929A" w14:textId="36E720EE" w:rsidR="00D86D17" w:rsidRPr="00306C37" w:rsidRDefault="00D86D17"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Cmentarz rodowy byłego właściciela "Młyna Wołowych Lasów"</w:t>
            </w:r>
          </w:p>
        </w:tc>
      </w:tr>
      <w:tr w:rsidR="00A209E5" w:rsidRPr="00306C37" w14:paraId="4BEFFFF3" w14:textId="7E2ED876" w:rsidTr="004C06E6">
        <w:trPr>
          <w:trHeight w:val="170"/>
        </w:trPr>
        <w:tc>
          <w:tcPr>
            <w:tcW w:w="4390" w:type="dxa"/>
            <w:shd w:val="clear" w:color="auto" w:fill="auto"/>
            <w:noWrap/>
            <w:vAlign w:val="center"/>
            <w:hideMark/>
          </w:tcPr>
          <w:p w14:paraId="20DA32A1"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lastRenderedPageBreak/>
              <w:t>Cmentarz ewangelicki z poł. XIX wieku w Przelewicach, gm. Człopa</w:t>
            </w:r>
          </w:p>
        </w:tc>
        <w:tc>
          <w:tcPr>
            <w:tcW w:w="708" w:type="dxa"/>
            <w:shd w:val="clear" w:color="auto" w:fill="auto"/>
            <w:noWrap/>
            <w:vAlign w:val="center"/>
            <w:hideMark/>
          </w:tcPr>
          <w:p w14:paraId="23EE070E"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699 n</w:t>
            </w:r>
          </w:p>
        </w:tc>
        <w:tc>
          <w:tcPr>
            <w:tcW w:w="993" w:type="dxa"/>
            <w:shd w:val="clear" w:color="auto" w:fill="auto"/>
            <w:noWrap/>
            <w:vAlign w:val="center"/>
            <w:hideMark/>
          </w:tcPr>
          <w:p w14:paraId="7D915828"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Przelewice</w:t>
            </w:r>
          </w:p>
        </w:tc>
        <w:tc>
          <w:tcPr>
            <w:tcW w:w="3241" w:type="dxa"/>
            <w:vAlign w:val="center"/>
          </w:tcPr>
          <w:p w14:paraId="663321BF" w14:textId="1BDD8323" w:rsidR="00D86D17" w:rsidRPr="00306C37" w:rsidRDefault="00AF3B94"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t>
            </w:r>
          </w:p>
        </w:tc>
      </w:tr>
      <w:tr w:rsidR="00A209E5" w:rsidRPr="00306C37" w14:paraId="29E14549" w14:textId="52A29864" w:rsidTr="004C06E6">
        <w:trPr>
          <w:trHeight w:val="170"/>
        </w:trPr>
        <w:tc>
          <w:tcPr>
            <w:tcW w:w="4390" w:type="dxa"/>
            <w:shd w:val="clear" w:color="auto" w:fill="auto"/>
            <w:noWrap/>
            <w:vAlign w:val="center"/>
            <w:hideMark/>
          </w:tcPr>
          <w:p w14:paraId="513AEC36"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Cmentarz ewangelicki z </w:t>
            </w:r>
            <w:proofErr w:type="spellStart"/>
            <w:r w:rsidRPr="00306C37">
              <w:rPr>
                <w:rFonts w:ascii="Avenir Next LT Pro Light" w:eastAsia="Times New Roman" w:hAnsi="Avenir Next LT Pro Light" w:cs="Arial"/>
                <w:sz w:val="16"/>
                <w:szCs w:val="16"/>
                <w:lang w:eastAsia="pl-PL"/>
              </w:rPr>
              <w:t>konca</w:t>
            </w:r>
            <w:proofErr w:type="spellEnd"/>
            <w:r w:rsidRPr="00306C37">
              <w:rPr>
                <w:rFonts w:ascii="Avenir Next LT Pro Light" w:eastAsia="Times New Roman" w:hAnsi="Avenir Next LT Pro Light" w:cs="Arial"/>
                <w:sz w:val="16"/>
                <w:szCs w:val="16"/>
                <w:lang w:eastAsia="pl-PL"/>
              </w:rPr>
              <w:t xml:space="preserve"> XIX wieku w Przelewicach, gm. Człopa</w:t>
            </w:r>
          </w:p>
        </w:tc>
        <w:tc>
          <w:tcPr>
            <w:tcW w:w="708" w:type="dxa"/>
            <w:shd w:val="clear" w:color="auto" w:fill="auto"/>
            <w:noWrap/>
            <w:vAlign w:val="center"/>
            <w:hideMark/>
          </w:tcPr>
          <w:p w14:paraId="69CB49FE"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699 n</w:t>
            </w:r>
          </w:p>
        </w:tc>
        <w:tc>
          <w:tcPr>
            <w:tcW w:w="993" w:type="dxa"/>
            <w:shd w:val="clear" w:color="auto" w:fill="auto"/>
            <w:noWrap/>
            <w:vAlign w:val="center"/>
            <w:hideMark/>
          </w:tcPr>
          <w:p w14:paraId="36E27CFA"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Przelewice</w:t>
            </w:r>
          </w:p>
        </w:tc>
        <w:tc>
          <w:tcPr>
            <w:tcW w:w="3241" w:type="dxa"/>
            <w:vAlign w:val="center"/>
          </w:tcPr>
          <w:p w14:paraId="42BD25C5" w14:textId="1BFC993A" w:rsidR="00D86D17" w:rsidRPr="00306C37" w:rsidRDefault="00AF3B94"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t>
            </w:r>
          </w:p>
        </w:tc>
      </w:tr>
      <w:tr w:rsidR="00A209E5" w:rsidRPr="00306C37" w14:paraId="4A474EBA" w14:textId="6D5ED08E" w:rsidTr="004C06E6">
        <w:trPr>
          <w:trHeight w:val="170"/>
        </w:trPr>
        <w:tc>
          <w:tcPr>
            <w:tcW w:w="4390" w:type="dxa"/>
            <w:shd w:val="clear" w:color="auto" w:fill="auto"/>
            <w:noWrap/>
            <w:vAlign w:val="center"/>
            <w:hideMark/>
          </w:tcPr>
          <w:p w14:paraId="422BB96B"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Cmentarz ewangelicki z XIX wieku w  Przelewicach, gm. Człopa</w:t>
            </w:r>
          </w:p>
        </w:tc>
        <w:tc>
          <w:tcPr>
            <w:tcW w:w="708" w:type="dxa"/>
            <w:shd w:val="clear" w:color="auto" w:fill="auto"/>
            <w:noWrap/>
            <w:vAlign w:val="center"/>
            <w:hideMark/>
          </w:tcPr>
          <w:p w14:paraId="7E4153A2"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723 i</w:t>
            </w:r>
          </w:p>
        </w:tc>
        <w:tc>
          <w:tcPr>
            <w:tcW w:w="993" w:type="dxa"/>
            <w:shd w:val="clear" w:color="auto" w:fill="auto"/>
            <w:noWrap/>
            <w:vAlign w:val="center"/>
            <w:hideMark/>
          </w:tcPr>
          <w:p w14:paraId="2B32788C"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Przelewice</w:t>
            </w:r>
          </w:p>
        </w:tc>
        <w:tc>
          <w:tcPr>
            <w:tcW w:w="3241" w:type="dxa"/>
            <w:vAlign w:val="center"/>
          </w:tcPr>
          <w:p w14:paraId="6973B731" w14:textId="448F12CC" w:rsidR="00D86D17" w:rsidRPr="00306C37" w:rsidRDefault="00AF3B94"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t>
            </w:r>
          </w:p>
        </w:tc>
      </w:tr>
      <w:tr w:rsidR="00A209E5" w:rsidRPr="00306C37" w14:paraId="4A308038" w14:textId="1747CA50" w:rsidTr="004C06E6">
        <w:trPr>
          <w:trHeight w:val="170"/>
        </w:trPr>
        <w:tc>
          <w:tcPr>
            <w:tcW w:w="4390" w:type="dxa"/>
            <w:shd w:val="clear" w:color="auto" w:fill="auto"/>
            <w:noWrap/>
            <w:vAlign w:val="center"/>
            <w:hideMark/>
          </w:tcPr>
          <w:p w14:paraId="2CA4146E"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Cmentarz ewangelicki w Podgórzu ( </w:t>
            </w:r>
            <w:proofErr w:type="spellStart"/>
            <w:r w:rsidRPr="00306C37">
              <w:rPr>
                <w:rFonts w:ascii="Avenir Next LT Pro Light" w:eastAsia="Times New Roman" w:hAnsi="Avenir Next LT Pro Light" w:cs="Arial"/>
                <w:sz w:val="16"/>
                <w:szCs w:val="16"/>
                <w:lang w:eastAsia="pl-PL"/>
              </w:rPr>
              <w:t>Zelesie</w:t>
            </w:r>
            <w:proofErr w:type="spellEnd"/>
            <w:r w:rsidRPr="00306C37">
              <w:rPr>
                <w:rFonts w:ascii="Avenir Next LT Pro Light" w:eastAsia="Times New Roman" w:hAnsi="Avenir Next LT Pro Light" w:cs="Arial"/>
                <w:sz w:val="16"/>
                <w:szCs w:val="16"/>
                <w:lang w:eastAsia="pl-PL"/>
              </w:rPr>
              <w:t>), gm. Człopa</w:t>
            </w:r>
          </w:p>
        </w:tc>
        <w:tc>
          <w:tcPr>
            <w:tcW w:w="708" w:type="dxa"/>
            <w:shd w:val="clear" w:color="auto" w:fill="auto"/>
            <w:noWrap/>
            <w:vAlign w:val="center"/>
            <w:hideMark/>
          </w:tcPr>
          <w:p w14:paraId="6AC9E1FD" w14:textId="13D6408D"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394 </w:t>
            </w:r>
            <w:r w:rsidR="00E813A0" w:rsidRPr="00306C37">
              <w:rPr>
                <w:rFonts w:ascii="Avenir Next LT Pro Light" w:eastAsia="Times New Roman" w:hAnsi="Avenir Next LT Pro Light" w:cs="Arial"/>
                <w:sz w:val="16"/>
                <w:szCs w:val="16"/>
                <w:lang w:eastAsia="pl-PL"/>
              </w:rPr>
              <w:t>k</w:t>
            </w:r>
          </w:p>
        </w:tc>
        <w:tc>
          <w:tcPr>
            <w:tcW w:w="993" w:type="dxa"/>
            <w:shd w:val="clear" w:color="auto" w:fill="auto"/>
            <w:noWrap/>
            <w:vAlign w:val="center"/>
            <w:hideMark/>
          </w:tcPr>
          <w:p w14:paraId="5DEF8E3C"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c>
          <w:tcPr>
            <w:tcW w:w="3241" w:type="dxa"/>
            <w:vAlign w:val="center"/>
          </w:tcPr>
          <w:p w14:paraId="38292E0A" w14:textId="3FD0F5F3" w:rsidR="00D86D17" w:rsidRPr="00306C37" w:rsidRDefault="00AF3B94"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t>
            </w:r>
          </w:p>
        </w:tc>
      </w:tr>
      <w:tr w:rsidR="00B444B6" w:rsidRPr="00306C37" w14:paraId="278FF9B5" w14:textId="1ED7FA58" w:rsidTr="004C06E6">
        <w:trPr>
          <w:trHeight w:val="170"/>
        </w:trPr>
        <w:tc>
          <w:tcPr>
            <w:tcW w:w="4390" w:type="dxa"/>
            <w:shd w:val="clear" w:color="auto" w:fill="auto"/>
            <w:noWrap/>
            <w:vAlign w:val="center"/>
            <w:hideMark/>
          </w:tcPr>
          <w:p w14:paraId="41B3B7D0"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Mogiła</w:t>
            </w:r>
          </w:p>
        </w:tc>
        <w:tc>
          <w:tcPr>
            <w:tcW w:w="708" w:type="dxa"/>
            <w:shd w:val="clear" w:color="auto" w:fill="auto"/>
            <w:noWrap/>
            <w:vAlign w:val="center"/>
            <w:hideMark/>
          </w:tcPr>
          <w:p w14:paraId="520D6A12"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518 f</w:t>
            </w:r>
          </w:p>
        </w:tc>
        <w:tc>
          <w:tcPr>
            <w:tcW w:w="993" w:type="dxa"/>
            <w:shd w:val="clear" w:color="auto" w:fill="auto"/>
            <w:noWrap/>
            <w:vAlign w:val="center"/>
            <w:hideMark/>
          </w:tcPr>
          <w:p w14:paraId="67AB0948" w14:textId="77777777" w:rsidR="00D86D17" w:rsidRPr="00306C37" w:rsidRDefault="00D86D17"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Zielony Stok</w:t>
            </w:r>
          </w:p>
        </w:tc>
        <w:tc>
          <w:tcPr>
            <w:tcW w:w="3241" w:type="dxa"/>
            <w:vAlign w:val="center"/>
          </w:tcPr>
          <w:p w14:paraId="5EABCB19" w14:textId="0BB4E28E" w:rsidR="00D86D17" w:rsidRPr="00306C37" w:rsidRDefault="00D86D17"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t>
            </w:r>
          </w:p>
        </w:tc>
      </w:tr>
      <w:tr w:rsidR="00BB4C96" w:rsidRPr="00306C37" w14:paraId="717759CE" w14:textId="77777777" w:rsidTr="004C06E6">
        <w:trPr>
          <w:trHeight w:val="170"/>
        </w:trPr>
        <w:tc>
          <w:tcPr>
            <w:tcW w:w="4390" w:type="dxa"/>
            <w:shd w:val="clear" w:color="auto" w:fill="auto"/>
            <w:noWrap/>
            <w:vAlign w:val="center"/>
          </w:tcPr>
          <w:p w14:paraId="14068A6C" w14:textId="00634493" w:rsidR="00BB4C96" w:rsidRPr="00306C37" w:rsidRDefault="00BB4C96"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Psi cmentarz</w:t>
            </w:r>
          </w:p>
        </w:tc>
        <w:tc>
          <w:tcPr>
            <w:tcW w:w="708" w:type="dxa"/>
            <w:shd w:val="clear" w:color="auto" w:fill="auto"/>
            <w:noWrap/>
            <w:vAlign w:val="center"/>
          </w:tcPr>
          <w:p w14:paraId="59F8FB58" w14:textId="071FC2FE" w:rsidR="00BB4C96" w:rsidRPr="00306C37" w:rsidRDefault="00820200"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584 h</w:t>
            </w:r>
          </w:p>
        </w:tc>
        <w:tc>
          <w:tcPr>
            <w:tcW w:w="993" w:type="dxa"/>
            <w:shd w:val="clear" w:color="auto" w:fill="auto"/>
            <w:noWrap/>
            <w:vAlign w:val="center"/>
          </w:tcPr>
          <w:p w14:paraId="3FCF3BF5" w14:textId="4B8539A4" w:rsidR="00BB4C96" w:rsidRPr="00306C37" w:rsidRDefault="00820200"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Zielony Stok</w:t>
            </w:r>
          </w:p>
        </w:tc>
        <w:tc>
          <w:tcPr>
            <w:tcW w:w="3241" w:type="dxa"/>
            <w:vAlign w:val="center"/>
          </w:tcPr>
          <w:p w14:paraId="0C3BE971" w14:textId="7B4A6BE1" w:rsidR="00BB4C96" w:rsidRPr="00306C37" w:rsidRDefault="00BB4C96"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t>
            </w:r>
          </w:p>
        </w:tc>
      </w:tr>
      <w:tr w:rsidR="00ED65C3" w:rsidRPr="00306C37" w14:paraId="67213DDD" w14:textId="77777777" w:rsidTr="004C06E6">
        <w:trPr>
          <w:trHeight w:val="170"/>
        </w:trPr>
        <w:tc>
          <w:tcPr>
            <w:tcW w:w="4390" w:type="dxa"/>
            <w:shd w:val="clear" w:color="auto" w:fill="auto"/>
            <w:noWrap/>
            <w:vAlign w:val="center"/>
          </w:tcPr>
          <w:p w14:paraId="11EFFE6E" w14:textId="119AF133" w:rsidR="00ED65C3" w:rsidRPr="00306C37" w:rsidRDefault="00ED65C3"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„Drzewo Wisielca”</w:t>
            </w:r>
            <w:r w:rsidR="00422557" w:rsidRPr="00306C37">
              <w:rPr>
                <w:rFonts w:ascii="Avenir Next LT Pro Light" w:eastAsia="Times New Roman" w:hAnsi="Avenir Next LT Pro Light" w:cs="Arial"/>
                <w:sz w:val="16"/>
                <w:szCs w:val="16"/>
                <w:lang w:eastAsia="pl-PL"/>
              </w:rPr>
              <w:t xml:space="preserve"> </w:t>
            </w:r>
          </w:p>
        </w:tc>
        <w:tc>
          <w:tcPr>
            <w:tcW w:w="708" w:type="dxa"/>
            <w:shd w:val="clear" w:color="auto" w:fill="auto"/>
            <w:noWrap/>
            <w:vAlign w:val="center"/>
          </w:tcPr>
          <w:p w14:paraId="3F007224" w14:textId="064A6866" w:rsidR="00ED65C3" w:rsidRPr="00306C37" w:rsidRDefault="00ED65C3"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171 c</w:t>
            </w:r>
          </w:p>
        </w:tc>
        <w:tc>
          <w:tcPr>
            <w:tcW w:w="993" w:type="dxa"/>
            <w:shd w:val="clear" w:color="auto" w:fill="auto"/>
            <w:noWrap/>
            <w:vAlign w:val="center"/>
          </w:tcPr>
          <w:p w14:paraId="0F27A10E" w14:textId="43914515" w:rsidR="00ED65C3" w:rsidRPr="00306C37" w:rsidRDefault="00ED65C3" w:rsidP="00D86D17">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c>
          <w:tcPr>
            <w:tcW w:w="3241" w:type="dxa"/>
            <w:vAlign w:val="center"/>
          </w:tcPr>
          <w:p w14:paraId="7E5A3E9E" w14:textId="7FD554D7" w:rsidR="00ED65C3" w:rsidRPr="00306C37" w:rsidRDefault="00422557" w:rsidP="00AF3B94">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miejsce egzekucji mieszkańca Człopy w okresie II wojny światowej</w:t>
            </w:r>
          </w:p>
        </w:tc>
      </w:tr>
    </w:tbl>
    <w:p w14:paraId="037CAA6C" w14:textId="77777777" w:rsidR="00D86D17" w:rsidRPr="00306C37" w:rsidRDefault="00D86D17" w:rsidP="00D86D17">
      <w:pPr>
        <w:rPr>
          <w:sz w:val="6"/>
          <w:szCs w:val="6"/>
        </w:rPr>
      </w:pPr>
    </w:p>
    <w:p w14:paraId="5C3DD9B3" w14:textId="07B65236" w:rsidR="00AF3B94" w:rsidRPr="00061C59" w:rsidRDefault="00AF3B94" w:rsidP="00DC7DCB">
      <w:pPr>
        <w:pStyle w:val="Nagwek3"/>
        <w:numPr>
          <w:ilvl w:val="2"/>
          <w:numId w:val="90"/>
        </w:numPr>
      </w:pPr>
      <w:bookmarkStart w:id="494" w:name="_Toc179200355"/>
      <w:r w:rsidRPr="00061C59">
        <w:t>Obiekty upamiętniające zasłużonych pracowników Nadleśnictwie Człopa</w:t>
      </w:r>
      <w:bookmarkEnd w:id="494"/>
    </w:p>
    <w:p w14:paraId="1B733A02" w14:textId="77777777" w:rsidR="00AF3B94" w:rsidRPr="00A209E5" w:rsidRDefault="00AF3B94" w:rsidP="00AF3B94">
      <w:r w:rsidRPr="00A209E5">
        <w:t xml:space="preserve">Na terenie Nadleśnictwa Człopa zlokalizowane są obiekty upamiętniające zasłużonych pracowników Nadleśnictwa. Pracowników tych wyróżnia się, nadając ich imiona lub nazwiska m.in.: drzewom, głazom, alejom, występującym na gruntach Nadleśnictwa. </w:t>
      </w:r>
    </w:p>
    <w:p w14:paraId="0AD92B65" w14:textId="2E851248" w:rsidR="00AF3B94" w:rsidRPr="00A209E5" w:rsidRDefault="00AF3B94" w:rsidP="00AF3B94">
      <w:r w:rsidRPr="00A209E5">
        <w:t>Wykaz obiektów upamiętniających zasłużonych pracowników Nadleśnictwa Człopa:</w:t>
      </w:r>
    </w:p>
    <w:p w14:paraId="768C8855" w14:textId="1E893494" w:rsidR="00AF3B94" w:rsidRPr="00A209E5" w:rsidRDefault="00B444B6" w:rsidP="00B444B6">
      <w:pPr>
        <w:pStyle w:val="Legenda"/>
        <w:rPr>
          <w:i w:val="0"/>
          <w:iCs w:val="0"/>
          <w:color w:val="auto"/>
        </w:rPr>
      </w:pPr>
      <w:bookmarkStart w:id="495" w:name="_Toc179186638"/>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68</w:t>
      </w:r>
      <w:r w:rsidRPr="00A209E5">
        <w:rPr>
          <w:i w:val="0"/>
          <w:iCs w:val="0"/>
          <w:color w:val="auto"/>
        </w:rPr>
        <w:fldChar w:fldCharType="end"/>
      </w:r>
      <w:r w:rsidR="00BF547A" w:rsidRPr="00A209E5">
        <w:rPr>
          <w:i w:val="0"/>
          <w:iCs w:val="0"/>
          <w:color w:val="auto"/>
        </w:rPr>
        <w:t>.</w:t>
      </w:r>
      <w:r w:rsidRPr="00A209E5">
        <w:rPr>
          <w:i w:val="0"/>
          <w:iCs w:val="0"/>
          <w:color w:val="auto"/>
        </w:rPr>
        <w:t xml:space="preserve"> Wykaz obiektów upamiętniających pracowników Nadleśnictwa Człopa</w:t>
      </w:r>
      <w:r w:rsidR="00BF547A" w:rsidRPr="00A209E5">
        <w:rPr>
          <w:i w:val="0"/>
          <w:iCs w:val="0"/>
          <w:color w:val="auto"/>
        </w:rPr>
        <w:t>.</w:t>
      </w:r>
      <w:bookmarkEnd w:id="4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3"/>
        <w:gridCol w:w="1313"/>
        <w:gridCol w:w="5240"/>
        <w:gridCol w:w="1151"/>
        <w:gridCol w:w="1245"/>
      </w:tblGrid>
      <w:tr w:rsidR="00A209E5" w:rsidRPr="00306C37" w14:paraId="34616FE8" w14:textId="77777777" w:rsidTr="004C06E6">
        <w:trPr>
          <w:cantSplit/>
          <w:trHeight w:val="170"/>
          <w:tblHeader/>
        </w:trPr>
        <w:tc>
          <w:tcPr>
            <w:tcW w:w="383" w:type="dxa"/>
            <w:shd w:val="clear" w:color="auto" w:fill="auto"/>
            <w:noWrap/>
            <w:vAlign w:val="center"/>
            <w:hideMark/>
          </w:tcPr>
          <w:p w14:paraId="382DB6B9" w14:textId="2CB92206" w:rsidR="00B444B6" w:rsidRPr="00306C37" w:rsidRDefault="00B444B6" w:rsidP="00B444B6">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Lp.</w:t>
            </w:r>
          </w:p>
        </w:tc>
        <w:tc>
          <w:tcPr>
            <w:tcW w:w="1313" w:type="dxa"/>
            <w:shd w:val="clear" w:color="auto" w:fill="auto"/>
            <w:noWrap/>
            <w:vAlign w:val="center"/>
            <w:hideMark/>
          </w:tcPr>
          <w:p w14:paraId="4CC7B46B" w14:textId="67C7066B" w:rsidR="00B444B6" w:rsidRPr="00306C37" w:rsidRDefault="00B444B6" w:rsidP="00B444B6">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Rodzaj obiektu</w:t>
            </w:r>
          </w:p>
        </w:tc>
        <w:tc>
          <w:tcPr>
            <w:tcW w:w="5240" w:type="dxa"/>
            <w:shd w:val="clear" w:color="auto" w:fill="auto"/>
            <w:noWrap/>
            <w:vAlign w:val="center"/>
            <w:hideMark/>
          </w:tcPr>
          <w:p w14:paraId="24614537" w14:textId="77777777" w:rsidR="00B444B6" w:rsidRPr="00306C37" w:rsidRDefault="00B444B6" w:rsidP="00B444B6">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Nazwa</w:t>
            </w:r>
          </w:p>
        </w:tc>
        <w:tc>
          <w:tcPr>
            <w:tcW w:w="1151" w:type="dxa"/>
            <w:shd w:val="clear" w:color="auto" w:fill="auto"/>
            <w:noWrap/>
            <w:vAlign w:val="center"/>
            <w:hideMark/>
          </w:tcPr>
          <w:p w14:paraId="69B329F5" w14:textId="28149A30" w:rsidR="00B444B6" w:rsidRPr="00306C37" w:rsidRDefault="00B444B6" w:rsidP="00B444B6">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Oddz., wydz.</w:t>
            </w:r>
          </w:p>
        </w:tc>
        <w:tc>
          <w:tcPr>
            <w:tcW w:w="1245" w:type="dxa"/>
            <w:shd w:val="clear" w:color="auto" w:fill="auto"/>
            <w:noWrap/>
            <w:vAlign w:val="center"/>
            <w:hideMark/>
          </w:tcPr>
          <w:p w14:paraId="195D891A" w14:textId="77777777" w:rsidR="00B444B6" w:rsidRPr="00306C37" w:rsidRDefault="00B444B6" w:rsidP="00B444B6">
            <w:pPr>
              <w:spacing w:before="0" w:after="0"/>
              <w:jc w:val="center"/>
              <w:rPr>
                <w:rFonts w:ascii="Avenir Next LT Pro Light" w:eastAsia="Times New Roman" w:hAnsi="Avenir Next LT Pro Light" w:cs="Arial"/>
                <w:b/>
                <w:bCs/>
                <w:sz w:val="16"/>
                <w:szCs w:val="16"/>
                <w:lang w:eastAsia="pl-PL"/>
              </w:rPr>
            </w:pPr>
            <w:r w:rsidRPr="00306C37">
              <w:rPr>
                <w:rFonts w:ascii="Avenir Next LT Pro Light" w:eastAsia="Times New Roman" w:hAnsi="Avenir Next LT Pro Light" w:cs="Arial"/>
                <w:b/>
                <w:bCs/>
                <w:sz w:val="16"/>
                <w:szCs w:val="16"/>
                <w:lang w:eastAsia="pl-PL"/>
              </w:rPr>
              <w:t>Leśnictwo</w:t>
            </w:r>
          </w:p>
        </w:tc>
      </w:tr>
      <w:tr w:rsidR="00A209E5" w:rsidRPr="00306C37" w14:paraId="0BDECB2E" w14:textId="77777777" w:rsidTr="004C06E6">
        <w:trPr>
          <w:cantSplit/>
          <w:trHeight w:val="170"/>
          <w:tblHeader/>
        </w:trPr>
        <w:tc>
          <w:tcPr>
            <w:tcW w:w="383" w:type="dxa"/>
            <w:shd w:val="clear" w:color="auto" w:fill="auto"/>
            <w:noWrap/>
            <w:vAlign w:val="center"/>
          </w:tcPr>
          <w:p w14:paraId="00141DD9" w14:textId="7D25516A" w:rsidR="00B444B6" w:rsidRPr="00306C37" w:rsidRDefault="00B444B6" w:rsidP="00B444B6">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1</w:t>
            </w:r>
          </w:p>
        </w:tc>
        <w:tc>
          <w:tcPr>
            <w:tcW w:w="1313" w:type="dxa"/>
            <w:shd w:val="clear" w:color="auto" w:fill="auto"/>
            <w:noWrap/>
            <w:vAlign w:val="center"/>
          </w:tcPr>
          <w:p w14:paraId="1EC9B5B2" w14:textId="1BB14812" w:rsidR="00B444B6" w:rsidRPr="00306C37" w:rsidRDefault="00B444B6" w:rsidP="00B444B6">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2</w:t>
            </w:r>
          </w:p>
        </w:tc>
        <w:tc>
          <w:tcPr>
            <w:tcW w:w="5240" w:type="dxa"/>
            <w:shd w:val="clear" w:color="auto" w:fill="auto"/>
            <w:noWrap/>
            <w:vAlign w:val="center"/>
          </w:tcPr>
          <w:p w14:paraId="3B4C396B" w14:textId="7B26980D" w:rsidR="00B444B6" w:rsidRPr="00306C37" w:rsidRDefault="00B444B6" w:rsidP="00B444B6">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3</w:t>
            </w:r>
          </w:p>
        </w:tc>
        <w:tc>
          <w:tcPr>
            <w:tcW w:w="1151" w:type="dxa"/>
            <w:shd w:val="clear" w:color="auto" w:fill="auto"/>
            <w:noWrap/>
            <w:vAlign w:val="center"/>
          </w:tcPr>
          <w:p w14:paraId="7643977B" w14:textId="12A42FCC" w:rsidR="00B444B6" w:rsidRPr="00306C37" w:rsidRDefault="00B444B6" w:rsidP="00B444B6">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4</w:t>
            </w:r>
          </w:p>
        </w:tc>
        <w:tc>
          <w:tcPr>
            <w:tcW w:w="1245" w:type="dxa"/>
            <w:shd w:val="clear" w:color="auto" w:fill="auto"/>
            <w:noWrap/>
            <w:vAlign w:val="center"/>
          </w:tcPr>
          <w:p w14:paraId="1A17532E" w14:textId="3FCA6F5D" w:rsidR="00B444B6" w:rsidRPr="00306C37" w:rsidRDefault="00B444B6" w:rsidP="00B444B6">
            <w:pPr>
              <w:spacing w:before="0" w:after="0"/>
              <w:jc w:val="center"/>
              <w:rPr>
                <w:rFonts w:ascii="Avenir Next LT Pro Light" w:eastAsia="Times New Roman" w:hAnsi="Avenir Next LT Pro Light" w:cs="Arial"/>
                <w:b/>
                <w:bCs/>
                <w:sz w:val="12"/>
                <w:szCs w:val="12"/>
                <w:lang w:eastAsia="pl-PL"/>
              </w:rPr>
            </w:pPr>
            <w:r w:rsidRPr="00306C37">
              <w:rPr>
                <w:rFonts w:ascii="Avenir Next LT Pro Light" w:eastAsia="Times New Roman" w:hAnsi="Avenir Next LT Pro Light" w:cs="Arial"/>
                <w:b/>
                <w:bCs/>
                <w:sz w:val="12"/>
                <w:szCs w:val="12"/>
                <w:lang w:eastAsia="pl-PL"/>
              </w:rPr>
              <w:t>5</w:t>
            </w:r>
          </w:p>
        </w:tc>
      </w:tr>
      <w:tr w:rsidR="00A209E5" w:rsidRPr="00306C37" w14:paraId="40E13D5A" w14:textId="77777777" w:rsidTr="004C06E6">
        <w:trPr>
          <w:trHeight w:val="170"/>
        </w:trPr>
        <w:tc>
          <w:tcPr>
            <w:tcW w:w="383" w:type="dxa"/>
            <w:shd w:val="clear" w:color="auto" w:fill="auto"/>
            <w:noWrap/>
            <w:vAlign w:val="center"/>
            <w:hideMark/>
          </w:tcPr>
          <w:p w14:paraId="190ED95F"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w:t>
            </w:r>
          </w:p>
        </w:tc>
        <w:tc>
          <w:tcPr>
            <w:tcW w:w="1313" w:type="dxa"/>
            <w:shd w:val="clear" w:color="auto" w:fill="auto"/>
            <w:noWrap/>
            <w:vAlign w:val="center"/>
            <w:hideMark/>
          </w:tcPr>
          <w:p w14:paraId="69B5CCED"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7E83A1DF"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 upamiętniający leśniczego Jerzego Szczypińskiego</w:t>
            </w:r>
          </w:p>
        </w:tc>
        <w:tc>
          <w:tcPr>
            <w:tcW w:w="1151" w:type="dxa"/>
            <w:shd w:val="clear" w:color="auto" w:fill="auto"/>
            <w:noWrap/>
            <w:vAlign w:val="center"/>
            <w:hideMark/>
          </w:tcPr>
          <w:p w14:paraId="7EBFF21B"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180 m</w:t>
            </w:r>
          </w:p>
        </w:tc>
        <w:tc>
          <w:tcPr>
            <w:tcW w:w="1245" w:type="dxa"/>
            <w:shd w:val="clear" w:color="auto" w:fill="auto"/>
            <w:noWrap/>
            <w:vAlign w:val="center"/>
            <w:hideMark/>
          </w:tcPr>
          <w:p w14:paraId="24B7F93C"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Borowik</w:t>
            </w:r>
          </w:p>
        </w:tc>
      </w:tr>
      <w:tr w:rsidR="00A209E5" w:rsidRPr="00306C37" w14:paraId="4F13F777" w14:textId="77777777" w:rsidTr="004C06E6">
        <w:trPr>
          <w:trHeight w:val="170"/>
        </w:trPr>
        <w:tc>
          <w:tcPr>
            <w:tcW w:w="383" w:type="dxa"/>
            <w:shd w:val="clear" w:color="auto" w:fill="auto"/>
            <w:noWrap/>
            <w:vAlign w:val="center"/>
            <w:hideMark/>
          </w:tcPr>
          <w:p w14:paraId="1BFB7546"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w:t>
            </w:r>
          </w:p>
        </w:tc>
        <w:tc>
          <w:tcPr>
            <w:tcW w:w="1313" w:type="dxa"/>
            <w:shd w:val="clear" w:color="auto" w:fill="auto"/>
            <w:noWrap/>
            <w:vAlign w:val="center"/>
            <w:hideMark/>
          </w:tcPr>
          <w:p w14:paraId="18CEAE29" w14:textId="673B665C"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Tablica</w:t>
            </w:r>
          </w:p>
        </w:tc>
        <w:tc>
          <w:tcPr>
            <w:tcW w:w="5240" w:type="dxa"/>
            <w:shd w:val="clear" w:color="auto" w:fill="auto"/>
            <w:noWrap/>
            <w:vAlign w:val="center"/>
            <w:hideMark/>
          </w:tcPr>
          <w:p w14:paraId="4BFC296B"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Tablica "Sudołowe Bagno" upamiętniająca leśniczego Jana Sudoła</w:t>
            </w:r>
          </w:p>
        </w:tc>
        <w:tc>
          <w:tcPr>
            <w:tcW w:w="1151" w:type="dxa"/>
            <w:shd w:val="clear" w:color="auto" w:fill="auto"/>
            <w:noWrap/>
            <w:vAlign w:val="center"/>
            <w:hideMark/>
          </w:tcPr>
          <w:p w14:paraId="2A844AFF"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185 l</w:t>
            </w:r>
          </w:p>
        </w:tc>
        <w:tc>
          <w:tcPr>
            <w:tcW w:w="1245" w:type="dxa"/>
            <w:shd w:val="clear" w:color="auto" w:fill="auto"/>
            <w:noWrap/>
            <w:vAlign w:val="center"/>
            <w:hideMark/>
          </w:tcPr>
          <w:p w14:paraId="303DD4A8"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Borowik</w:t>
            </w:r>
          </w:p>
        </w:tc>
      </w:tr>
      <w:tr w:rsidR="00A209E5" w:rsidRPr="00306C37" w14:paraId="3B93EF9E" w14:textId="77777777" w:rsidTr="004C06E6">
        <w:trPr>
          <w:trHeight w:val="170"/>
        </w:trPr>
        <w:tc>
          <w:tcPr>
            <w:tcW w:w="383" w:type="dxa"/>
            <w:shd w:val="clear" w:color="auto" w:fill="auto"/>
            <w:noWrap/>
            <w:vAlign w:val="center"/>
            <w:hideMark/>
          </w:tcPr>
          <w:p w14:paraId="4C09602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w:t>
            </w:r>
          </w:p>
        </w:tc>
        <w:tc>
          <w:tcPr>
            <w:tcW w:w="1313" w:type="dxa"/>
            <w:shd w:val="clear" w:color="auto" w:fill="auto"/>
            <w:noWrap/>
            <w:vAlign w:val="center"/>
            <w:hideMark/>
          </w:tcPr>
          <w:p w14:paraId="1EBB974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1DA78571"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 upamiętniający leśniczego Henryka Turowskiego</w:t>
            </w:r>
          </w:p>
        </w:tc>
        <w:tc>
          <w:tcPr>
            <w:tcW w:w="1151" w:type="dxa"/>
            <w:shd w:val="clear" w:color="auto" w:fill="auto"/>
            <w:noWrap/>
            <w:vAlign w:val="center"/>
            <w:hideMark/>
          </w:tcPr>
          <w:p w14:paraId="0E0218B0"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78 d</w:t>
            </w:r>
          </w:p>
        </w:tc>
        <w:tc>
          <w:tcPr>
            <w:tcW w:w="1245" w:type="dxa"/>
            <w:shd w:val="clear" w:color="auto" w:fill="auto"/>
            <w:noWrap/>
            <w:vAlign w:val="center"/>
            <w:hideMark/>
          </w:tcPr>
          <w:p w14:paraId="0179E006"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Borowik</w:t>
            </w:r>
          </w:p>
        </w:tc>
      </w:tr>
      <w:tr w:rsidR="00A209E5" w:rsidRPr="00306C37" w14:paraId="1E07F92E" w14:textId="77777777" w:rsidTr="004C06E6">
        <w:trPr>
          <w:trHeight w:val="170"/>
        </w:trPr>
        <w:tc>
          <w:tcPr>
            <w:tcW w:w="383" w:type="dxa"/>
            <w:shd w:val="clear" w:color="auto" w:fill="auto"/>
            <w:noWrap/>
            <w:vAlign w:val="center"/>
            <w:hideMark/>
          </w:tcPr>
          <w:p w14:paraId="355C450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w:t>
            </w:r>
          </w:p>
        </w:tc>
        <w:tc>
          <w:tcPr>
            <w:tcW w:w="1313" w:type="dxa"/>
            <w:shd w:val="clear" w:color="auto" w:fill="auto"/>
            <w:noWrap/>
            <w:vAlign w:val="center"/>
            <w:hideMark/>
          </w:tcPr>
          <w:p w14:paraId="2FD137E6"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085A2CED"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Kamień upamiętniający leśniczego Stanisława </w:t>
            </w:r>
            <w:proofErr w:type="spellStart"/>
            <w:r w:rsidRPr="00306C37">
              <w:rPr>
                <w:rFonts w:ascii="Avenir Next LT Pro Light" w:eastAsia="Times New Roman" w:hAnsi="Avenir Next LT Pro Light" w:cs="Arial"/>
                <w:sz w:val="16"/>
                <w:szCs w:val="16"/>
                <w:lang w:eastAsia="pl-PL"/>
              </w:rPr>
              <w:t>Bońko</w:t>
            </w:r>
            <w:proofErr w:type="spellEnd"/>
          </w:p>
        </w:tc>
        <w:tc>
          <w:tcPr>
            <w:tcW w:w="1151" w:type="dxa"/>
            <w:shd w:val="clear" w:color="auto" w:fill="auto"/>
            <w:noWrap/>
            <w:vAlign w:val="center"/>
            <w:hideMark/>
          </w:tcPr>
          <w:p w14:paraId="1BF65F1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271 a</w:t>
            </w:r>
          </w:p>
        </w:tc>
        <w:tc>
          <w:tcPr>
            <w:tcW w:w="1245" w:type="dxa"/>
            <w:shd w:val="clear" w:color="auto" w:fill="auto"/>
            <w:noWrap/>
            <w:vAlign w:val="center"/>
            <w:hideMark/>
          </w:tcPr>
          <w:p w14:paraId="55AB0C6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Dzicza</w:t>
            </w:r>
            <w:proofErr w:type="spellEnd"/>
          </w:p>
        </w:tc>
      </w:tr>
      <w:tr w:rsidR="00A209E5" w:rsidRPr="00306C37" w14:paraId="4424A3B2" w14:textId="77777777" w:rsidTr="004C06E6">
        <w:trPr>
          <w:trHeight w:val="170"/>
        </w:trPr>
        <w:tc>
          <w:tcPr>
            <w:tcW w:w="383" w:type="dxa"/>
            <w:shd w:val="clear" w:color="auto" w:fill="auto"/>
            <w:noWrap/>
            <w:vAlign w:val="center"/>
            <w:hideMark/>
          </w:tcPr>
          <w:p w14:paraId="32EF15C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w:t>
            </w:r>
          </w:p>
        </w:tc>
        <w:tc>
          <w:tcPr>
            <w:tcW w:w="1313" w:type="dxa"/>
            <w:shd w:val="clear" w:color="auto" w:fill="auto"/>
            <w:noWrap/>
            <w:vAlign w:val="center"/>
            <w:hideMark/>
          </w:tcPr>
          <w:p w14:paraId="19244D3D"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20B3E8FD"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Kamień upamiętniający zastępcę nadleśniczego Wincentego Woźniaka (współtwórcy szkółki </w:t>
            </w:r>
            <w:proofErr w:type="spellStart"/>
            <w:r w:rsidRPr="00306C37">
              <w:rPr>
                <w:rFonts w:ascii="Avenir Next LT Pro Light" w:eastAsia="Times New Roman" w:hAnsi="Avenir Next LT Pro Light" w:cs="Arial"/>
                <w:sz w:val="16"/>
                <w:szCs w:val="16"/>
                <w:lang w:eastAsia="pl-PL"/>
              </w:rPr>
              <w:t>Dzicza</w:t>
            </w:r>
            <w:proofErr w:type="spellEnd"/>
            <w:r w:rsidRPr="00306C37">
              <w:rPr>
                <w:rFonts w:ascii="Avenir Next LT Pro Light" w:eastAsia="Times New Roman" w:hAnsi="Avenir Next LT Pro Light" w:cs="Arial"/>
                <w:sz w:val="16"/>
                <w:szCs w:val="16"/>
                <w:lang w:eastAsia="pl-PL"/>
              </w:rPr>
              <w:t>)</w:t>
            </w:r>
          </w:p>
        </w:tc>
        <w:tc>
          <w:tcPr>
            <w:tcW w:w="1151" w:type="dxa"/>
            <w:shd w:val="clear" w:color="auto" w:fill="auto"/>
            <w:noWrap/>
            <w:vAlign w:val="center"/>
            <w:hideMark/>
          </w:tcPr>
          <w:p w14:paraId="1C0D2253"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264 f</w:t>
            </w:r>
          </w:p>
        </w:tc>
        <w:tc>
          <w:tcPr>
            <w:tcW w:w="1245" w:type="dxa"/>
            <w:shd w:val="clear" w:color="auto" w:fill="auto"/>
            <w:noWrap/>
            <w:vAlign w:val="center"/>
            <w:hideMark/>
          </w:tcPr>
          <w:p w14:paraId="3EEA78AF"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Dzicza</w:t>
            </w:r>
            <w:proofErr w:type="spellEnd"/>
          </w:p>
        </w:tc>
      </w:tr>
      <w:tr w:rsidR="00A209E5" w:rsidRPr="00306C37" w14:paraId="259EA94B" w14:textId="77777777" w:rsidTr="004C06E6">
        <w:trPr>
          <w:trHeight w:val="170"/>
        </w:trPr>
        <w:tc>
          <w:tcPr>
            <w:tcW w:w="383" w:type="dxa"/>
            <w:shd w:val="clear" w:color="auto" w:fill="auto"/>
            <w:noWrap/>
            <w:vAlign w:val="center"/>
            <w:hideMark/>
          </w:tcPr>
          <w:p w14:paraId="4CA8C080"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6</w:t>
            </w:r>
          </w:p>
        </w:tc>
        <w:tc>
          <w:tcPr>
            <w:tcW w:w="1313" w:type="dxa"/>
            <w:shd w:val="clear" w:color="auto" w:fill="auto"/>
            <w:noWrap/>
            <w:vAlign w:val="center"/>
            <w:hideMark/>
          </w:tcPr>
          <w:p w14:paraId="00EDCA5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3D791FC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 z okazji 100-lecia istnienia Związku Leśników Polskich w Rzeczypospolitej Polskiej</w:t>
            </w:r>
          </w:p>
        </w:tc>
        <w:tc>
          <w:tcPr>
            <w:tcW w:w="1151" w:type="dxa"/>
            <w:shd w:val="clear" w:color="auto" w:fill="auto"/>
            <w:noWrap/>
            <w:vAlign w:val="center"/>
            <w:hideMark/>
          </w:tcPr>
          <w:p w14:paraId="2C179E3D"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215 r</w:t>
            </w:r>
          </w:p>
        </w:tc>
        <w:tc>
          <w:tcPr>
            <w:tcW w:w="1245" w:type="dxa"/>
            <w:shd w:val="clear" w:color="auto" w:fill="auto"/>
            <w:noWrap/>
            <w:vAlign w:val="center"/>
            <w:hideMark/>
          </w:tcPr>
          <w:p w14:paraId="211E61E7"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r>
      <w:tr w:rsidR="00A209E5" w:rsidRPr="00306C37" w14:paraId="005E8617" w14:textId="77777777" w:rsidTr="004C06E6">
        <w:trPr>
          <w:trHeight w:val="170"/>
        </w:trPr>
        <w:tc>
          <w:tcPr>
            <w:tcW w:w="383" w:type="dxa"/>
            <w:shd w:val="clear" w:color="auto" w:fill="auto"/>
            <w:noWrap/>
            <w:vAlign w:val="center"/>
            <w:hideMark/>
          </w:tcPr>
          <w:p w14:paraId="52D17BEF"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7</w:t>
            </w:r>
          </w:p>
        </w:tc>
        <w:tc>
          <w:tcPr>
            <w:tcW w:w="1313" w:type="dxa"/>
            <w:shd w:val="clear" w:color="auto" w:fill="auto"/>
            <w:noWrap/>
            <w:vAlign w:val="center"/>
            <w:hideMark/>
          </w:tcPr>
          <w:p w14:paraId="498C69EC"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2AC8645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Kamień upamiętniający leśniczego Stanisława </w:t>
            </w:r>
            <w:proofErr w:type="spellStart"/>
            <w:r w:rsidRPr="00306C37">
              <w:rPr>
                <w:rFonts w:ascii="Avenir Next LT Pro Light" w:eastAsia="Times New Roman" w:hAnsi="Avenir Next LT Pro Light" w:cs="Arial"/>
                <w:sz w:val="16"/>
                <w:szCs w:val="16"/>
                <w:lang w:eastAsia="pl-PL"/>
              </w:rPr>
              <w:t>Nagiewicza</w:t>
            </w:r>
            <w:proofErr w:type="spellEnd"/>
          </w:p>
        </w:tc>
        <w:tc>
          <w:tcPr>
            <w:tcW w:w="1151" w:type="dxa"/>
            <w:shd w:val="clear" w:color="auto" w:fill="auto"/>
            <w:noWrap/>
            <w:vAlign w:val="center"/>
            <w:hideMark/>
          </w:tcPr>
          <w:p w14:paraId="16C5C7EC"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200 g</w:t>
            </w:r>
          </w:p>
        </w:tc>
        <w:tc>
          <w:tcPr>
            <w:tcW w:w="1245" w:type="dxa"/>
            <w:shd w:val="clear" w:color="auto" w:fill="auto"/>
            <w:noWrap/>
            <w:vAlign w:val="center"/>
            <w:hideMark/>
          </w:tcPr>
          <w:p w14:paraId="3C93778F"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r>
      <w:tr w:rsidR="00A209E5" w:rsidRPr="00306C37" w14:paraId="2A607D84" w14:textId="77777777" w:rsidTr="004C06E6">
        <w:trPr>
          <w:trHeight w:val="170"/>
        </w:trPr>
        <w:tc>
          <w:tcPr>
            <w:tcW w:w="383" w:type="dxa"/>
            <w:shd w:val="clear" w:color="auto" w:fill="auto"/>
            <w:noWrap/>
            <w:vAlign w:val="center"/>
            <w:hideMark/>
          </w:tcPr>
          <w:p w14:paraId="454ACB5D"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8</w:t>
            </w:r>
          </w:p>
        </w:tc>
        <w:tc>
          <w:tcPr>
            <w:tcW w:w="1313" w:type="dxa"/>
            <w:shd w:val="clear" w:color="auto" w:fill="auto"/>
            <w:noWrap/>
            <w:vAlign w:val="center"/>
            <w:hideMark/>
          </w:tcPr>
          <w:p w14:paraId="616892AA"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03CF70DB"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 upamiętniający leśniczego Mikołaja Wolniewicza</w:t>
            </w:r>
          </w:p>
        </w:tc>
        <w:tc>
          <w:tcPr>
            <w:tcW w:w="1151" w:type="dxa"/>
            <w:shd w:val="clear" w:color="auto" w:fill="auto"/>
            <w:noWrap/>
            <w:vAlign w:val="center"/>
            <w:hideMark/>
          </w:tcPr>
          <w:p w14:paraId="72964CE7"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173 a</w:t>
            </w:r>
          </w:p>
        </w:tc>
        <w:tc>
          <w:tcPr>
            <w:tcW w:w="1245" w:type="dxa"/>
            <w:shd w:val="clear" w:color="auto" w:fill="auto"/>
            <w:noWrap/>
            <w:vAlign w:val="center"/>
            <w:hideMark/>
          </w:tcPr>
          <w:p w14:paraId="0B111BB4"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r>
      <w:tr w:rsidR="00A209E5" w:rsidRPr="00306C37" w14:paraId="0A6CB4EE" w14:textId="77777777" w:rsidTr="004C06E6">
        <w:trPr>
          <w:trHeight w:val="170"/>
        </w:trPr>
        <w:tc>
          <w:tcPr>
            <w:tcW w:w="383" w:type="dxa"/>
            <w:shd w:val="clear" w:color="auto" w:fill="auto"/>
            <w:noWrap/>
            <w:vAlign w:val="center"/>
            <w:hideMark/>
          </w:tcPr>
          <w:p w14:paraId="52BC027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9</w:t>
            </w:r>
          </w:p>
        </w:tc>
        <w:tc>
          <w:tcPr>
            <w:tcW w:w="1313" w:type="dxa"/>
            <w:shd w:val="clear" w:color="auto" w:fill="auto"/>
            <w:noWrap/>
            <w:vAlign w:val="center"/>
            <w:hideMark/>
          </w:tcPr>
          <w:p w14:paraId="11B7CDC7"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535DFB65"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Kamień upamiętniający leśniczego Andrzeja </w:t>
            </w:r>
            <w:proofErr w:type="spellStart"/>
            <w:r w:rsidRPr="00306C37">
              <w:rPr>
                <w:rFonts w:ascii="Avenir Next LT Pro Light" w:eastAsia="Times New Roman" w:hAnsi="Avenir Next LT Pro Light" w:cs="Arial"/>
                <w:sz w:val="16"/>
                <w:szCs w:val="16"/>
                <w:lang w:eastAsia="pl-PL"/>
              </w:rPr>
              <w:t>Węzika</w:t>
            </w:r>
            <w:proofErr w:type="spellEnd"/>
          </w:p>
        </w:tc>
        <w:tc>
          <w:tcPr>
            <w:tcW w:w="1151" w:type="dxa"/>
            <w:shd w:val="clear" w:color="auto" w:fill="auto"/>
            <w:noWrap/>
            <w:vAlign w:val="center"/>
            <w:hideMark/>
          </w:tcPr>
          <w:p w14:paraId="3B536978"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156 f</w:t>
            </w:r>
          </w:p>
        </w:tc>
        <w:tc>
          <w:tcPr>
            <w:tcW w:w="1245" w:type="dxa"/>
            <w:shd w:val="clear" w:color="auto" w:fill="auto"/>
            <w:noWrap/>
            <w:vAlign w:val="center"/>
            <w:hideMark/>
          </w:tcPr>
          <w:p w14:paraId="0A020454"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r>
      <w:tr w:rsidR="00A209E5" w:rsidRPr="00306C37" w14:paraId="52A13D54" w14:textId="77777777" w:rsidTr="004C06E6">
        <w:trPr>
          <w:trHeight w:val="170"/>
        </w:trPr>
        <w:tc>
          <w:tcPr>
            <w:tcW w:w="383" w:type="dxa"/>
            <w:shd w:val="clear" w:color="auto" w:fill="auto"/>
            <w:noWrap/>
            <w:vAlign w:val="center"/>
            <w:hideMark/>
          </w:tcPr>
          <w:p w14:paraId="0765BA9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10</w:t>
            </w:r>
          </w:p>
        </w:tc>
        <w:tc>
          <w:tcPr>
            <w:tcW w:w="1313" w:type="dxa"/>
            <w:shd w:val="clear" w:color="auto" w:fill="auto"/>
            <w:noWrap/>
            <w:vAlign w:val="center"/>
            <w:hideMark/>
          </w:tcPr>
          <w:p w14:paraId="64B43288"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70037906"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 upamiętniający leśniczego Jana Korsaka</w:t>
            </w:r>
          </w:p>
        </w:tc>
        <w:tc>
          <w:tcPr>
            <w:tcW w:w="1151" w:type="dxa"/>
            <w:shd w:val="clear" w:color="auto" w:fill="auto"/>
            <w:noWrap/>
            <w:vAlign w:val="center"/>
            <w:hideMark/>
          </w:tcPr>
          <w:p w14:paraId="47DCC1A0"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151 f</w:t>
            </w:r>
          </w:p>
        </w:tc>
        <w:tc>
          <w:tcPr>
            <w:tcW w:w="1245" w:type="dxa"/>
            <w:shd w:val="clear" w:color="auto" w:fill="auto"/>
            <w:noWrap/>
            <w:vAlign w:val="center"/>
            <w:hideMark/>
          </w:tcPr>
          <w:p w14:paraId="7AFCE31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r>
      <w:tr w:rsidR="00A209E5" w:rsidRPr="00306C37" w14:paraId="41406752" w14:textId="77777777" w:rsidTr="004C06E6">
        <w:trPr>
          <w:trHeight w:val="170"/>
        </w:trPr>
        <w:tc>
          <w:tcPr>
            <w:tcW w:w="383" w:type="dxa"/>
            <w:shd w:val="clear" w:color="auto" w:fill="auto"/>
            <w:noWrap/>
            <w:vAlign w:val="center"/>
            <w:hideMark/>
          </w:tcPr>
          <w:p w14:paraId="0EBA941D"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11</w:t>
            </w:r>
          </w:p>
        </w:tc>
        <w:tc>
          <w:tcPr>
            <w:tcW w:w="1313" w:type="dxa"/>
            <w:shd w:val="clear" w:color="auto" w:fill="auto"/>
            <w:noWrap/>
            <w:vAlign w:val="center"/>
            <w:hideMark/>
          </w:tcPr>
          <w:p w14:paraId="26D0D2C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Kapliczka</w:t>
            </w:r>
          </w:p>
        </w:tc>
        <w:tc>
          <w:tcPr>
            <w:tcW w:w="5240" w:type="dxa"/>
            <w:shd w:val="clear" w:color="auto" w:fill="auto"/>
            <w:noWrap/>
            <w:vAlign w:val="center"/>
            <w:hideMark/>
          </w:tcPr>
          <w:p w14:paraId="34332FFA"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Kaplicza</w:t>
            </w:r>
            <w:proofErr w:type="spellEnd"/>
            <w:r w:rsidRPr="00306C37">
              <w:rPr>
                <w:rFonts w:ascii="Avenir Next LT Pro Light" w:eastAsia="Times New Roman" w:hAnsi="Avenir Next LT Pro Light" w:cs="Arial"/>
                <w:sz w:val="16"/>
                <w:szCs w:val="16"/>
                <w:lang w:eastAsia="pl-PL"/>
              </w:rPr>
              <w:t xml:space="preserve"> postawiona przez leśniczego Krzysztofa Kasperka</w:t>
            </w:r>
          </w:p>
        </w:tc>
        <w:tc>
          <w:tcPr>
            <w:tcW w:w="1151" w:type="dxa"/>
            <w:shd w:val="clear" w:color="auto" w:fill="auto"/>
            <w:noWrap/>
            <w:vAlign w:val="center"/>
            <w:hideMark/>
          </w:tcPr>
          <w:p w14:paraId="4B443B2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262 k</w:t>
            </w:r>
          </w:p>
        </w:tc>
        <w:tc>
          <w:tcPr>
            <w:tcW w:w="1245" w:type="dxa"/>
            <w:shd w:val="clear" w:color="auto" w:fill="auto"/>
            <w:noWrap/>
            <w:vAlign w:val="center"/>
            <w:hideMark/>
          </w:tcPr>
          <w:p w14:paraId="139E76C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Grodzisko</w:t>
            </w:r>
          </w:p>
        </w:tc>
      </w:tr>
      <w:tr w:rsidR="00A209E5" w:rsidRPr="00306C37" w14:paraId="5F890532" w14:textId="77777777" w:rsidTr="004C06E6">
        <w:trPr>
          <w:trHeight w:val="170"/>
        </w:trPr>
        <w:tc>
          <w:tcPr>
            <w:tcW w:w="383" w:type="dxa"/>
            <w:shd w:val="clear" w:color="auto" w:fill="auto"/>
            <w:noWrap/>
            <w:vAlign w:val="center"/>
            <w:hideMark/>
          </w:tcPr>
          <w:p w14:paraId="5EC88E40"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12</w:t>
            </w:r>
          </w:p>
        </w:tc>
        <w:tc>
          <w:tcPr>
            <w:tcW w:w="1313" w:type="dxa"/>
            <w:shd w:val="clear" w:color="auto" w:fill="auto"/>
            <w:noWrap/>
            <w:vAlign w:val="center"/>
            <w:hideMark/>
          </w:tcPr>
          <w:p w14:paraId="4F0628C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3A5854D5"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Kamień upamiętniający leśniczego Czesława </w:t>
            </w:r>
            <w:proofErr w:type="spellStart"/>
            <w:r w:rsidRPr="00306C37">
              <w:rPr>
                <w:rFonts w:ascii="Avenir Next LT Pro Light" w:eastAsia="Times New Roman" w:hAnsi="Avenir Next LT Pro Light" w:cs="Arial"/>
                <w:sz w:val="16"/>
                <w:szCs w:val="16"/>
                <w:lang w:eastAsia="pl-PL"/>
              </w:rPr>
              <w:t>Redosza</w:t>
            </w:r>
            <w:proofErr w:type="spellEnd"/>
          </w:p>
        </w:tc>
        <w:tc>
          <w:tcPr>
            <w:tcW w:w="1151" w:type="dxa"/>
            <w:shd w:val="clear" w:color="auto" w:fill="auto"/>
            <w:noWrap/>
            <w:vAlign w:val="center"/>
            <w:hideMark/>
          </w:tcPr>
          <w:p w14:paraId="4EEF524B"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227 f</w:t>
            </w:r>
          </w:p>
        </w:tc>
        <w:tc>
          <w:tcPr>
            <w:tcW w:w="1245" w:type="dxa"/>
            <w:shd w:val="clear" w:color="auto" w:fill="auto"/>
            <w:noWrap/>
            <w:vAlign w:val="center"/>
            <w:hideMark/>
          </w:tcPr>
          <w:p w14:paraId="4E34ED86" w14:textId="09D9B846" w:rsidR="00B444B6" w:rsidRPr="00306C37" w:rsidRDefault="001B6B1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Jeleni Róg</w:t>
            </w:r>
          </w:p>
        </w:tc>
      </w:tr>
      <w:tr w:rsidR="00A209E5" w:rsidRPr="00306C37" w14:paraId="7219E5B2" w14:textId="77777777" w:rsidTr="004C06E6">
        <w:trPr>
          <w:trHeight w:val="170"/>
        </w:trPr>
        <w:tc>
          <w:tcPr>
            <w:tcW w:w="383" w:type="dxa"/>
            <w:shd w:val="clear" w:color="auto" w:fill="auto"/>
            <w:noWrap/>
            <w:vAlign w:val="center"/>
            <w:hideMark/>
          </w:tcPr>
          <w:p w14:paraId="26992F00"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13</w:t>
            </w:r>
          </w:p>
        </w:tc>
        <w:tc>
          <w:tcPr>
            <w:tcW w:w="1313" w:type="dxa"/>
            <w:shd w:val="clear" w:color="auto" w:fill="auto"/>
            <w:noWrap/>
            <w:vAlign w:val="center"/>
            <w:hideMark/>
          </w:tcPr>
          <w:p w14:paraId="5DACD2B0"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Drzewo/tablica</w:t>
            </w:r>
          </w:p>
        </w:tc>
        <w:tc>
          <w:tcPr>
            <w:tcW w:w="5240" w:type="dxa"/>
            <w:shd w:val="clear" w:color="auto" w:fill="auto"/>
            <w:noWrap/>
            <w:vAlign w:val="center"/>
            <w:hideMark/>
          </w:tcPr>
          <w:p w14:paraId="4A1B92E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Dąb "Ferdynand" upamiętniający leśniczego Ferdynanda Kasprzaka</w:t>
            </w:r>
          </w:p>
        </w:tc>
        <w:tc>
          <w:tcPr>
            <w:tcW w:w="1151" w:type="dxa"/>
            <w:shd w:val="clear" w:color="auto" w:fill="auto"/>
            <w:noWrap/>
            <w:vAlign w:val="center"/>
            <w:hideMark/>
          </w:tcPr>
          <w:p w14:paraId="0DC17D0A"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322 h</w:t>
            </w:r>
          </w:p>
        </w:tc>
        <w:tc>
          <w:tcPr>
            <w:tcW w:w="1245" w:type="dxa"/>
            <w:shd w:val="clear" w:color="auto" w:fill="auto"/>
            <w:noWrap/>
            <w:vAlign w:val="center"/>
            <w:hideMark/>
          </w:tcPr>
          <w:p w14:paraId="52E68F72" w14:textId="263D4A2B" w:rsidR="00B444B6" w:rsidRPr="00306C37" w:rsidRDefault="001B6B1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Jeleni Róg</w:t>
            </w:r>
          </w:p>
        </w:tc>
      </w:tr>
      <w:tr w:rsidR="00A209E5" w:rsidRPr="00306C37" w14:paraId="3FCB7E9B" w14:textId="77777777" w:rsidTr="004C06E6">
        <w:trPr>
          <w:trHeight w:val="170"/>
        </w:trPr>
        <w:tc>
          <w:tcPr>
            <w:tcW w:w="383" w:type="dxa"/>
            <w:shd w:val="clear" w:color="auto" w:fill="auto"/>
            <w:noWrap/>
            <w:vAlign w:val="center"/>
            <w:hideMark/>
          </w:tcPr>
          <w:p w14:paraId="668DE356"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14</w:t>
            </w:r>
          </w:p>
        </w:tc>
        <w:tc>
          <w:tcPr>
            <w:tcW w:w="1313" w:type="dxa"/>
            <w:shd w:val="clear" w:color="auto" w:fill="auto"/>
            <w:noWrap/>
            <w:vAlign w:val="center"/>
            <w:hideMark/>
          </w:tcPr>
          <w:p w14:paraId="6C5735E1"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68BAD832"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Kamień upamiętniający leśniczego Antoniego </w:t>
            </w:r>
            <w:proofErr w:type="spellStart"/>
            <w:r w:rsidRPr="00306C37">
              <w:rPr>
                <w:rFonts w:ascii="Avenir Next LT Pro Light" w:eastAsia="Times New Roman" w:hAnsi="Avenir Next LT Pro Light" w:cs="Arial"/>
                <w:sz w:val="16"/>
                <w:szCs w:val="16"/>
                <w:lang w:eastAsia="pl-PL"/>
              </w:rPr>
              <w:t>Sałachuba</w:t>
            </w:r>
            <w:proofErr w:type="spellEnd"/>
          </w:p>
        </w:tc>
        <w:tc>
          <w:tcPr>
            <w:tcW w:w="1151" w:type="dxa"/>
            <w:shd w:val="clear" w:color="auto" w:fill="auto"/>
            <w:noWrap/>
            <w:vAlign w:val="center"/>
            <w:hideMark/>
          </w:tcPr>
          <w:p w14:paraId="4D0DEC9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206 b</w:t>
            </w:r>
          </w:p>
        </w:tc>
        <w:tc>
          <w:tcPr>
            <w:tcW w:w="1245" w:type="dxa"/>
            <w:shd w:val="clear" w:color="auto" w:fill="auto"/>
            <w:noWrap/>
            <w:vAlign w:val="center"/>
            <w:hideMark/>
          </w:tcPr>
          <w:p w14:paraId="2A3B4B7B" w14:textId="33CE3119" w:rsidR="00B444B6" w:rsidRPr="00306C37" w:rsidRDefault="001B6B1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Zamkowy Las</w:t>
            </w:r>
          </w:p>
        </w:tc>
      </w:tr>
      <w:tr w:rsidR="00A209E5" w:rsidRPr="00306C37" w14:paraId="466CF249" w14:textId="77777777" w:rsidTr="004C06E6">
        <w:trPr>
          <w:trHeight w:val="170"/>
        </w:trPr>
        <w:tc>
          <w:tcPr>
            <w:tcW w:w="383" w:type="dxa"/>
            <w:shd w:val="clear" w:color="auto" w:fill="auto"/>
            <w:noWrap/>
            <w:vAlign w:val="center"/>
            <w:hideMark/>
          </w:tcPr>
          <w:p w14:paraId="7CC4E0BD"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15</w:t>
            </w:r>
          </w:p>
        </w:tc>
        <w:tc>
          <w:tcPr>
            <w:tcW w:w="1313" w:type="dxa"/>
            <w:shd w:val="clear" w:color="auto" w:fill="auto"/>
            <w:noWrap/>
            <w:vAlign w:val="center"/>
            <w:hideMark/>
          </w:tcPr>
          <w:p w14:paraId="27EEAA1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0A00493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 "Ostępy Stanisława" upamiętniający leśniczego Stanisława Jaroszyńskiego</w:t>
            </w:r>
          </w:p>
        </w:tc>
        <w:tc>
          <w:tcPr>
            <w:tcW w:w="1151" w:type="dxa"/>
            <w:shd w:val="clear" w:color="auto" w:fill="auto"/>
            <w:noWrap/>
            <w:vAlign w:val="center"/>
            <w:hideMark/>
          </w:tcPr>
          <w:p w14:paraId="3C668DFA"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51 c</w:t>
            </w:r>
          </w:p>
        </w:tc>
        <w:tc>
          <w:tcPr>
            <w:tcW w:w="1245" w:type="dxa"/>
            <w:shd w:val="clear" w:color="auto" w:fill="auto"/>
            <w:noWrap/>
            <w:vAlign w:val="center"/>
            <w:hideMark/>
          </w:tcPr>
          <w:p w14:paraId="4561725B" w14:textId="5AD6578E" w:rsidR="00B444B6" w:rsidRPr="00306C37" w:rsidRDefault="001B6B1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Zamkowy Las</w:t>
            </w:r>
          </w:p>
        </w:tc>
      </w:tr>
      <w:tr w:rsidR="00A209E5" w:rsidRPr="00306C37" w14:paraId="166EC496" w14:textId="77777777" w:rsidTr="004C06E6">
        <w:trPr>
          <w:trHeight w:val="170"/>
        </w:trPr>
        <w:tc>
          <w:tcPr>
            <w:tcW w:w="383" w:type="dxa"/>
            <w:shd w:val="clear" w:color="auto" w:fill="auto"/>
            <w:noWrap/>
            <w:vAlign w:val="center"/>
            <w:hideMark/>
          </w:tcPr>
          <w:p w14:paraId="5C97C391"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16</w:t>
            </w:r>
          </w:p>
        </w:tc>
        <w:tc>
          <w:tcPr>
            <w:tcW w:w="1313" w:type="dxa"/>
            <w:shd w:val="clear" w:color="auto" w:fill="auto"/>
            <w:noWrap/>
            <w:vAlign w:val="center"/>
            <w:hideMark/>
          </w:tcPr>
          <w:p w14:paraId="453684D7"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Tablica</w:t>
            </w:r>
          </w:p>
        </w:tc>
        <w:tc>
          <w:tcPr>
            <w:tcW w:w="5240" w:type="dxa"/>
            <w:shd w:val="clear" w:color="auto" w:fill="auto"/>
            <w:noWrap/>
            <w:vAlign w:val="center"/>
            <w:hideMark/>
          </w:tcPr>
          <w:p w14:paraId="57930CE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Tablica "Gościniec Bogdana" upamiętniająca zastępcę nadleśniczego Bogdana Gintera</w:t>
            </w:r>
          </w:p>
        </w:tc>
        <w:tc>
          <w:tcPr>
            <w:tcW w:w="1151" w:type="dxa"/>
            <w:shd w:val="clear" w:color="auto" w:fill="auto"/>
            <w:noWrap/>
            <w:vAlign w:val="center"/>
            <w:hideMark/>
          </w:tcPr>
          <w:p w14:paraId="5CCA59B6"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484 f</w:t>
            </w:r>
          </w:p>
        </w:tc>
        <w:tc>
          <w:tcPr>
            <w:tcW w:w="1245" w:type="dxa"/>
            <w:shd w:val="clear" w:color="auto" w:fill="auto"/>
            <w:noWrap/>
            <w:vAlign w:val="center"/>
            <w:hideMark/>
          </w:tcPr>
          <w:p w14:paraId="59E08C2F"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Jagolice</w:t>
            </w:r>
            <w:proofErr w:type="spellEnd"/>
          </w:p>
        </w:tc>
      </w:tr>
      <w:tr w:rsidR="00A209E5" w:rsidRPr="00306C37" w14:paraId="2B8E4FD6" w14:textId="77777777" w:rsidTr="004C06E6">
        <w:trPr>
          <w:trHeight w:val="170"/>
        </w:trPr>
        <w:tc>
          <w:tcPr>
            <w:tcW w:w="383" w:type="dxa"/>
            <w:shd w:val="clear" w:color="auto" w:fill="auto"/>
            <w:noWrap/>
            <w:vAlign w:val="center"/>
            <w:hideMark/>
          </w:tcPr>
          <w:p w14:paraId="32787C58"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17</w:t>
            </w:r>
          </w:p>
        </w:tc>
        <w:tc>
          <w:tcPr>
            <w:tcW w:w="1313" w:type="dxa"/>
            <w:shd w:val="clear" w:color="auto" w:fill="auto"/>
            <w:noWrap/>
            <w:vAlign w:val="center"/>
            <w:hideMark/>
          </w:tcPr>
          <w:p w14:paraId="53470B3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Tablica</w:t>
            </w:r>
          </w:p>
        </w:tc>
        <w:tc>
          <w:tcPr>
            <w:tcW w:w="5240" w:type="dxa"/>
            <w:shd w:val="clear" w:color="auto" w:fill="auto"/>
            <w:noWrap/>
            <w:vAlign w:val="center"/>
            <w:hideMark/>
          </w:tcPr>
          <w:p w14:paraId="67872A1B"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Tablica "Uroczysko Rysia" upamiętniająca leśniczego Ryszarda </w:t>
            </w:r>
            <w:proofErr w:type="spellStart"/>
            <w:r w:rsidRPr="00306C37">
              <w:rPr>
                <w:rFonts w:ascii="Avenir Next LT Pro Light" w:eastAsia="Times New Roman" w:hAnsi="Avenir Next LT Pro Light" w:cs="Arial"/>
                <w:sz w:val="16"/>
                <w:szCs w:val="16"/>
                <w:lang w:eastAsia="pl-PL"/>
              </w:rPr>
              <w:t>Chyrkowskiego</w:t>
            </w:r>
            <w:proofErr w:type="spellEnd"/>
          </w:p>
        </w:tc>
        <w:tc>
          <w:tcPr>
            <w:tcW w:w="1151" w:type="dxa"/>
            <w:shd w:val="clear" w:color="auto" w:fill="auto"/>
            <w:noWrap/>
            <w:vAlign w:val="center"/>
            <w:hideMark/>
          </w:tcPr>
          <w:p w14:paraId="5C2F340D"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526 l</w:t>
            </w:r>
          </w:p>
        </w:tc>
        <w:tc>
          <w:tcPr>
            <w:tcW w:w="1245" w:type="dxa"/>
            <w:shd w:val="clear" w:color="auto" w:fill="auto"/>
            <w:noWrap/>
            <w:vAlign w:val="center"/>
            <w:hideMark/>
          </w:tcPr>
          <w:p w14:paraId="19ECC6AB"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Jagolice</w:t>
            </w:r>
            <w:proofErr w:type="spellEnd"/>
          </w:p>
        </w:tc>
      </w:tr>
      <w:tr w:rsidR="00A209E5" w:rsidRPr="00306C37" w14:paraId="596E95A4" w14:textId="77777777" w:rsidTr="004C06E6">
        <w:trPr>
          <w:trHeight w:val="170"/>
        </w:trPr>
        <w:tc>
          <w:tcPr>
            <w:tcW w:w="383" w:type="dxa"/>
            <w:shd w:val="clear" w:color="auto" w:fill="auto"/>
            <w:noWrap/>
            <w:vAlign w:val="center"/>
            <w:hideMark/>
          </w:tcPr>
          <w:p w14:paraId="0D9983AF"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18</w:t>
            </w:r>
          </w:p>
        </w:tc>
        <w:tc>
          <w:tcPr>
            <w:tcW w:w="1313" w:type="dxa"/>
            <w:shd w:val="clear" w:color="auto" w:fill="auto"/>
            <w:noWrap/>
            <w:vAlign w:val="center"/>
            <w:hideMark/>
          </w:tcPr>
          <w:p w14:paraId="555D9A3A"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Obelisk</w:t>
            </w:r>
          </w:p>
        </w:tc>
        <w:tc>
          <w:tcPr>
            <w:tcW w:w="5240" w:type="dxa"/>
            <w:shd w:val="clear" w:color="auto" w:fill="auto"/>
            <w:noWrap/>
            <w:vAlign w:val="center"/>
            <w:hideMark/>
          </w:tcPr>
          <w:p w14:paraId="02F2921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Obelisk drewniany na kamiennym fundamencie "Spotkanie Przyjaciół": Wincentego Woźniaka, Ryszarda </w:t>
            </w:r>
            <w:proofErr w:type="spellStart"/>
            <w:r w:rsidRPr="00306C37">
              <w:rPr>
                <w:rFonts w:ascii="Avenir Next LT Pro Light" w:eastAsia="Times New Roman" w:hAnsi="Avenir Next LT Pro Light" w:cs="Arial"/>
                <w:sz w:val="16"/>
                <w:szCs w:val="16"/>
                <w:lang w:eastAsia="pl-PL"/>
              </w:rPr>
              <w:t>Chyrkowskiego</w:t>
            </w:r>
            <w:proofErr w:type="spellEnd"/>
            <w:r w:rsidRPr="00306C37">
              <w:rPr>
                <w:rFonts w:ascii="Avenir Next LT Pro Light" w:eastAsia="Times New Roman" w:hAnsi="Avenir Next LT Pro Light" w:cs="Arial"/>
                <w:sz w:val="16"/>
                <w:szCs w:val="16"/>
                <w:lang w:eastAsia="pl-PL"/>
              </w:rPr>
              <w:t xml:space="preserve"> oraz Bogdana Gintera</w:t>
            </w:r>
          </w:p>
        </w:tc>
        <w:tc>
          <w:tcPr>
            <w:tcW w:w="1151" w:type="dxa"/>
            <w:shd w:val="clear" w:color="auto" w:fill="auto"/>
            <w:noWrap/>
            <w:vAlign w:val="center"/>
            <w:hideMark/>
          </w:tcPr>
          <w:p w14:paraId="531EB3E0"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484 l</w:t>
            </w:r>
          </w:p>
        </w:tc>
        <w:tc>
          <w:tcPr>
            <w:tcW w:w="1245" w:type="dxa"/>
            <w:shd w:val="clear" w:color="auto" w:fill="auto"/>
            <w:noWrap/>
            <w:vAlign w:val="center"/>
            <w:hideMark/>
          </w:tcPr>
          <w:p w14:paraId="5BE7748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Jagolice</w:t>
            </w:r>
            <w:proofErr w:type="spellEnd"/>
          </w:p>
        </w:tc>
      </w:tr>
      <w:tr w:rsidR="00A209E5" w:rsidRPr="00306C37" w14:paraId="48DB02FF" w14:textId="77777777" w:rsidTr="004C06E6">
        <w:trPr>
          <w:trHeight w:val="170"/>
        </w:trPr>
        <w:tc>
          <w:tcPr>
            <w:tcW w:w="383" w:type="dxa"/>
            <w:shd w:val="clear" w:color="auto" w:fill="auto"/>
            <w:noWrap/>
            <w:vAlign w:val="center"/>
            <w:hideMark/>
          </w:tcPr>
          <w:p w14:paraId="026FA7AC"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19</w:t>
            </w:r>
          </w:p>
        </w:tc>
        <w:tc>
          <w:tcPr>
            <w:tcW w:w="1313" w:type="dxa"/>
            <w:shd w:val="clear" w:color="auto" w:fill="auto"/>
            <w:noWrap/>
            <w:vAlign w:val="center"/>
            <w:hideMark/>
          </w:tcPr>
          <w:p w14:paraId="108024F7"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Aleja/tablica</w:t>
            </w:r>
          </w:p>
        </w:tc>
        <w:tc>
          <w:tcPr>
            <w:tcW w:w="5240" w:type="dxa"/>
            <w:shd w:val="clear" w:color="auto" w:fill="auto"/>
            <w:noWrap/>
            <w:vAlign w:val="center"/>
            <w:hideMark/>
          </w:tcPr>
          <w:p w14:paraId="1F16C30B"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Aleja daglezjowa wraz z tablicą "Aleja Stefana" upamiętniająca leśniczego Stefana Kaczmarka</w:t>
            </w:r>
          </w:p>
        </w:tc>
        <w:tc>
          <w:tcPr>
            <w:tcW w:w="1151" w:type="dxa"/>
            <w:shd w:val="clear" w:color="auto" w:fill="auto"/>
            <w:noWrap/>
            <w:vAlign w:val="center"/>
            <w:hideMark/>
          </w:tcPr>
          <w:p w14:paraId="47C29CB4"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336 b</w:t>
            </w:r>
          </w:p>
        </w:tc>
        <w:tc>
          <w:tcPr>
            <w:tcW w:w="1245" w:type="dxa"/>
            <w:shd w:val="clear" w:color="auto" w:fill="auto"/>
            <w:noWrap/>
            <w:vAlign w:val="center"/>
            <w:hideMark/>
          </w:tcPr>
          <w:p w14:paraId="100271F8"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Mielęcin</w:t>
            </w:r>
          </w:p>
        </w:tc>
      </w:tr>
      <w:tr w:rsidR="00A209E5" w:rsidRPr="00306C37" w14:paraId="29DD0E76" w14:textId="77777777" w:rsidTr="004C06E6">
        <w:trPr>
          <w:trHeight w:val="170"/>
        </w:trPr>
        <w:tc>
          <w:tcPr>
            <w:tcW w:w="383" w:type="dxa"/>
            <w:shd w:val="clear" w:color="auto" w:fill="auto"/>
            <w:noWrap/>
            <w:vAlign w:val="center"/>
            <w:hideMark/>
          </w:tcPr>
          <w:p w14:paraId="150ECA8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20</w:t>
            </w:r>
          </w:p>
        </w:tc>
        <w:tc>
          <w:tcPr>
            <w:tcW w:w="1313" w:type="dxa"/>
            <w:shd w:val="clear" w:color="auto" w:fill="auto"/>
            <w:noWrap/>
            <w:vAlign w:val="center"/>
            <w:hideMark/>
          </w:tcPr>
          <w:p w14:paraId="737D5BDC" w14:textId="396BEA8C"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2B3A028E"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Kamień upamiętniający leśniczego </w:t>
            </w:r>
            <w:proofErr w:type="spellStart"/>
            <w:r w:rsidRPr="00306C37">
              <w:rPr>
                <w:rFonts w:ascii="Avenir Next LT Pro Light" w:eastAsia="Times New Roman" w:hAnsi="Avenir Next LT Pro Light" w:cs="Arial"/>
                <w:sz w:val="16"/>
                <w:szCs w:val="16"/>
                <w:lang w:eastAsia="pl-PL"/>
              </w:rPr>
              <w:t>Hendryka</w:t>
            </w:r>
            <w:proofErr w:type="spellEnd"/>
            <w:r w:rsidRPr="00306C37">
              <w:rPr>
                <w:rFonts w:ascii="Avenir Next LT Pro Light" w:eastAsia="Times New Roman" w:hAnsi="Avenir Next LT Pro Light" w:cs="Arial"/>
                <w:sz w:val="16"/>
                <w:szCs w:val="16"/>
                <w:lang w:eastAsia="pl-PL"/>
              </w:rPr>
              <w:t xml:space="preserve"> Mikołajczyka</w:t>
            </w:r>
          </w:p>
        </w:tc>
        <w:tc>
          <w:tcPr>
            <w:tcW w:w="1151" w:type="dxa"/>
            <w:shd w:val="clear" w:color="auto" w:fill="auto"/>
            <w:noWrap/>
            <w:vAlign w:val="center"/>
            <w:hideMark/>
          </w:tcPr>
          <w:p w14:paraId="47C5496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588 f</w:t>
            </w:r>
          </w:p>
        </w:tc>
        <w:tc>
          <w:tcPr>
            <w:tcW w:w="1245" w:type="dxa"/>
            <w:shd w:val="clear" w:color="auto" w:fill="auto"/>
            <w:noWrap/>
            <w:vAlign w:val="center"/>
            <w:hideMark/>
          </w:tcPr>
          <w:p w14:paraId="769E16C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Mokrzyca</w:t>
            </w:r>
          </w:p>
        </w:tc>
      </w:tr>
      <w:tr w:rsidR="00A209E5" w:rsidRPr="00306C37" w14:paraId="4C0D4BB3" w14:textId="77777777" w:rsidTr="004C06E6">
        <w:trPr>
          <w:trHeight w:val="170"/>
        </w:trPr>
        <w:tc>
          <w:tcPr>
            <w:tcW w:w="383" w:type="dxa"/>
            <w:shd w:val="clear" w:color="auto" w:fill="auto"/>
            <w:noWrap/>
            <w:vAlign w:val="center"/>
            <w:hideMark/>
          </w:tcPr>
          <w:p w14:paraId="20809F02"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21</w:t>
            </w:r>
          </w:p>
        </w:tc>
        <w:tc>
          <w:tcPr>
            <w:tcW w:w="1313" w:type="dxa"/>
            <w:shd w:val="clear" w:color="auto" w:fill="auto"/>
            <w:noWrap/>
            <w:vAlign w:val="center"/>
            <w:hideMark/>
          </w:tcPr>
          <w:p w14:paraId="0160D6EA"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Krzyż</w:t>
            </w:r>
          </w:p>
        </w:tc>
        <w:tc>
          <w:tcPr>
            <w:tcW w:w="5240" w:type="dxa"/>
            <w:shd w:val="clear" w:color="auto" w:fill="auto"/>
            <w:noWrap/>
            <w:vAlign w:val="center"/>
            <w:hideMark/>
          </w:tcPr>
          <w:p w14:paraId="7B21718C"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Drewniany krzyż postawiony przez mieszkańców miejscowości Przelewice oraz leśników Nadleśnictwa Człopa</w:t>
            </w:r>
          </w:p>
        </w:tc>
        <w:tc>
          <w:tcPr>
            <w:tcW w:w="1151" w:type="dxa"/>
            <w:shd w:val="clear" w:color="auto" w:fill="auto"/>
            <w:noWrap/>
            <w:vAlign w:val="center"/>
            <w:hideMark/>
          </w:tcPr>
          <w:p w14:paraId="2CD41C7C"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705 f</w:t>
            </w:r>
          </w:p>
        </w:tc>
        <w:tc>
          <w:tcPr>
            <w:tcW w:w="1245" w:type="dxa"/>
            <w:shd w:val="clear" w:color="auto" w:fill="auto"/>
            <w:noWrap/>
            <w:vAlign w:val="center"/>
            <w:hideMark/>
          </w:tcPr>
          <w:p w14:paraId="60558647"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Przelewice</w:t>
            </w:r>
          </w:p>
        </w:tc>
      </w:tr>
      <w:tr w:rsidR="00A209E5" w:rsidRPr="00306C37" w14:paraId="68B0DAC8" w14:textId="77777777" w:rsidTr="004C06E6">
        <w:trPr>
          <w:trHeight w:val="170"/>
        </w:trPr>
        <w:tc>
          <w:tcPr>
            <w:tcW w:w="383" w:type="dxa"/>
            <w:shd w:val="clear" w:color="auto" w:fill="auto"/>
            <w:noWrap/>
            <w:vAlign w:val="center"/>
            <w:hideMark/>
          </w:tcPr>
          <w:p w14:paraId="351E002C"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22</w:t>
            </w:r>
          </w:p>
        </w:tc>
        <w:tc>
          <w:tcPr>
            <w:tcW w:w="1313" w:type="dxa"/>
            <w:shd w:val="clear" w:color="auto" w:fill="auto"/>
            <w:noWrap/>
            <w:vAlign w:val="center"/>
            <w:hideMark/>
          </w:tcPr>
          <w:p w14:paraId="5AF97246"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2EA1BC8D"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 upamiętniający gajowego Edwarda Dziemianko</w:t>
            </w:r>
          </w:p>
        </w:tc>
        <w:tc>
          <w:tcPr>
            <w:tcW w:w="1151" w:type="dxa"/>
            <w:shd w:val="clear" w:color="auto" w:fill="auto"/>
            <w:noWrap/>
            <w:vAlign w:val="center"/>
            <w:hideMark/>
          </w:tcPr>
          <w:p w14:paraId="46AC2DF0"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717 b</w:t>
            </w:r>
          </w:p>
        </w:tc>
        <w:tc>
          <w:tcPr>
            <w:tcW w:w="1245" w:type="dxa"/>
            <w:shd w:val="clear" w:color="auto" w:fill="auto"/>
            <w:noWrap/>
            <w:vAlign w:val="center"/>
            <w:hideMark/>
          </w:tcPr>
          <w:p w14:paraId="566B2D2C"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Przelewice</w:t>
            </w:r>
          </w:p>
        </w:tc>
      </w:tr>
      <w:tr w:rsidR="00A209E5" w:rsidRPr="00306C37" w14:paraId="2792CE56" w14:textId="77777777" w:rsidTr="004C06E6">
        <w:trPr>
          <w:trHeight w:val="170"/>
        </w:trPr>
        <w:tc>
          <w:tcPr>
            <w:tcW w:w="383" w:type="dxa"/>
            <w:shd w:val="clear" w:color="auto" w:fill="auto"/>
            <w:noWrap/>
            <w:vAlign w:val="center"/>
            <w:hideMark/>
          </w:tcPr>
          <w:p w14:paraId="63C616C7"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23</w:t>
            </w:r>
          </w:p>
        </w:tc>
        <w:tc>
          <w:tcPr>
            <w:tcW w:w="1313" w:type="dxa"/>
            <w:shd w:val="clear" w:color="auto" w:fill="auto"/>
            <w:noWrap/>
            <w:vAlign w:val="center"/>
            <w:hideMark/>
          </w:tcPr>
          <w:p w14:paraId="4164AE41"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hideMark/>
          </w:tcPr>
          <w:p w14:paraId="4E7DC4E9"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 upamiętniający leśniczego Zbigniewa Adamowicza</w:t>
            </w:r>
          </w:p>
        </w:tc>
        <w:tc>
          <w:tcPr>
            <w:tcW w:w="1151" w:type="dxa"/>
            <w:shd w:val="clear" w:color="auto" w:fill="auto"/>
            <w:noWrap/>
            <w:vAlign w:val="center"/>
            <w:hideMark/>
          </w:tcPr>
          <w:p w14:paraId="497A596B"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703 i</w:t>
            </w:r>
          </w:p>
        </w:tc>
        <w:tc>
          <w:tcPr>
            <w:tcW w:w="1245" w:type="dxa"/>
            <w:shd w:val="clear" w:color="auto" w:fill="auto"/>
            <w:noWrap/>
            <w:vAlign w:val="center"/>
            <w:hideMark/>
          </w:tcPr>
          <w:p w14:paraId="75C527BF"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Przelewice</w:t>
            </w:r>
          </w:p>
        </w:tc>
      </w:tr>
      <w:tr w:rsidR="00B444B6" w:rsidRPr="00306C37" w14:paraId="75B6A532" w14:textId="77777777" w:rsidTr="004C06E6">
        <w:trPr>
          <w:trHeight w:val="170"/>
        </w:trPr>
        <w:tc>
          <w:tcPr>
            <w:tcW w:w="383" w:type="dxa"/>
            <w:shd w:val="clear" w:color="auto" w:fill="auto"/>
            <w:noWrap/>
            <w:vAlign w:val="center"/>
            <w:hideMark/>
          </w:tcPr>
          <w:p w14:paraId="46028E23"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24</w:t>
            </w:r>
          </w:p>
        </w:tc>
        <w:tc>
          <w:tcPr>
            <w:tcW w:w="1313" w:type="dxa"/>
            <w:shd w:val="clear" w:color="auto" w:fill="auto"/>
            <w:noWrap/>
            <w:vAlign w:val="center"/>
            <w:hideMark/>
          </w:tcPr>
          <w:p w14:paraId="6B13A6D5"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Tablica</w:t>
            </w:r>
          </w:p>
        </w:tc>
        <w:tc>
          <w:tcPr>
            <w:tcW w:w="5240" w:type="dxa"/>
            <w:shd w:val="clear" w:color="auto" w:fill="auto"/>
            <w:noWrap/>
            <w:vAlign w:val="center"/>
            <w:hideMark/>
          </w:tcPr>
          <w:p w14:paraId="6BF43C93"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Tablica "Przystań Zbyszka" upamiętniająca leśniczego Zbigniewa Adamowicza</w:t>
            </w:r>
          </w:p>
        </w:tc>
        <w:tc>
          <w:tcPr>
            <w:tcW w:w="1151" w:type="dxa"/>
            <w:shd w:val="clear" w:color="auto" w:fill="auto"/>
            <w:noWrap/>
            <w:vAlign w:val="center"/>
            <w:hideMark/>
          </w:tcPr>
          <w:p w14:paraId="01472F70"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703 f</w:t>
            </w:r>
          </w:p>
        </w:tc>
        <w:tc>
          <w:tcPr>
            <w:tcW w:w="1245" w:type="dxa"/>
            <w:shd w:val="clear" w:color="auto" w:fill="auto"/>
            <w:noWrap/>
            <w:vAlign w:val="center"/>
            <w:hideMark/>
          </w:tcPr>
          <w:p w14:paraId="22F39562" w14:textId="77777777" w:rsidR="00B444B6" w:rsidRPr="00306C37" w:rsidRDefault="00B444B6"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Przelewice</w:t>
            </w:r>
          </w:p>
        </w:tc>
      </w:tr>
      <w:tr w:rsidR="003A4D23" w:rsidRPr="00306C37" w14:paraId="7D960157" w14:textId="77777777" w:rsidTr="004C06E6">
        <w:trPr>
          <w:trHeight w:val="170"/>
        </w:trPr>
        <w:tc>
          <w:tcPr>
            <w:tcW w:w="383" w:type="dxa"/>
            <w:shd w:val="clear" w:color="auto" w:fill="auto"/>
            <w:noWrap/>
            <w:vAlign w:val="center"/>
          </w:tcPr>
          <w:p w14:paraId="0466384A" w14:textId="6FAC22E8" w:rsidR="003A4D23" w:rsidRPr="00306C37" w:rsidRDefault="003A4D2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25</w:t>
            </w:r>
          </w:p>
        </w:tc>
        <w:tc>
          <w:tcPr>
            <w:tcW w:w="1313" w:type="dxa"/>
            <w:shd w:val="clear" w:color="auto" w:fill="auto"/>
            <w:noWrap/>
            <w:vAlign w:val="center"/>
          </w:tcPr>
          <w:p w14:paraId="608A0F2D" w14:textId="5F5272D5" w:rsidR="003A4D23" w:rsidRPr="00306C37" w:rsidRDefault="003A4D2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Kamień</w:t>
            </w:r>
          </w:p>
        </w:tc>
        <w:tc>
          <w:tcPr>
            <w:tcW w:w="5240" w:type="dxa"/>
            <w:shd w:val="clear" w:color="auto" w:fill="auto"/>
            <w:noWrap/>
            <w:vAlign w:val="center"/>
          </w:tcPr>
          <w:p w14:paraId="2B751634" w14:textId="656C53DD" w:rsidR="003A4D23" w:rsidRPr="00306C37" w:rsidRDefault="003A4D2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 xml:space="preserve">Kamień upamiętniający leśniczego Sławomira </w:t>
            </w:r>
            <w:proofErr w:type="spellStart"/>
            <w:r w:rsidRPr="00306C37">
              <w:rPr>
                <w:rFonts w:ascii="Avenir Next LT Pro Light" w:eastAsia="Times New Roman" w:hAnsi="Avenir Next LT Pro Light" w:cs="Arial"/>
                <w:sz w:val="16"/>
                <w:szCs w:val="16"/>
                <w:lang w:eastAsia="pl-PL"/>
              </w:rPr>
              <w:t>Sabata</w:t>
            </w:r>
            <w:proofErr w:type="spellEnd"/>
          </w:p>
        </w:tc>
        <w:tc>
          <w:tcPr>
            <w:tcW w:w="1151" w:type="dxa"/>
            <w:shd w:val="clear" w:color="auto" w:fill="auto"/>
            <w:noWrap/>
            <w:vAlign w:val="center"/>
          </w:tcPr>
          <w:p w14:paraId="45E18F19" w14:textId="7692B3A7" w:rsidR="003A4D23" w:rsidRPr="00306C37" w:rsidRDefault="003A4D2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401 h</w:t>
            </w:r>
          </w:p>
        </w:tc>
        <w:tc>
          <w:tcPr>
            <w:tcW w:w="1245" w:type="dxa"/>
            <w:shd w:val="clear" w:color="auto" w:fill="auto"/>
            <w:noWrap/>
            <w:vAlign w:val="center"/>
          </w:tcPr>
          <w:p w14:paraId="793B937C" w14:textId="70E6CAC5" w:rsidR="003A4D23" w:rsidRPr="00306C37" w:rsidRDefault="003A4D23" w:rsidP="00B444B6">
            <w:pPr>
              <w:spacing w:before="0" w:after="0"/>
              <w:jc w:val="left"/>
              <w:rPr>
                <w:rFonts w:ascii="Avenir Next LT Pro Light" w:eastAsia="Times New Roman" w:hAnsi="Avenir Next LT Pro Light" w:cs="Arial"/>
                <w:sz w:val="16"/>
                <w:szCs w:val="16"/>
                <w:lang w:eastAsia="pl-PL"/>
              </w:rPr>
            </w:pPr>
            <w:proofErr w:type="spellStart"/>
            <w:r w:rsidRPr="00306C37">
              <w:rPr>
                <w:rFonts w:ascii="Avenir Next LT Pro Light" w:eastAsia="Times New Roman" w:hAnsi="Avenir Next LT Pro Light" w:cs="Arial"/>
                <w:sz w:val="16"/>
                <w:szCs w:val="16"/>
                <w:lang w:eastAsia="pl-PL"/>
              </w:rPr>
              <w:t>Raczyk</w:t>
            </w:r>
            <w:proofErr w:type="spellEnd"/>
          </w:p>
        </w:tc>
      </w:tr>
      <w:tr w:rsidR="003A4D23" w:rsidRPr="00306C37" w14:paraId="5D831F7A" w14:textId="77777777" w:rsidTr="004C06E6">
        <w:trPr>
          <w:trHeight w:val="170"/>
        </w:trPr>
        <w:tc>
          <w:tcPr>
            <w:tcW w:w="383" w:type="dxa"/>
            <w:shd w:val="clear" w:color="auto" w:fill="auto"/>
            <w:noWrap/>
            <w:vAlign w:val="center"/>
          </w:tcPr>
          <w:p w14:paraId="7EBE6C33" w14:textId="348484C7" w:rsidR="003A4D23" w:rsidRPr="00306C37" w:rsidRDefault="003A4D2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26</w:t>
            </w:r>
          </w:p>
        </w:tc>
        <w:tc>
          <w:tcPr>
            <w:tcW w:w="1313" w:type="dxa"/>
            <w:shd w:val="clear" w:color="auto" w:fill="auto"/>
            <w:noWrap/>
            <w:vAlign w:val="center"/>
          </w:tcPr>
          <w:p w14:paraId="6A49DBA2" w14:textId="7EBF30F5" w:rsidR="003A4D23" w:rsidRPr="00306C37" w:rsidRDefault="003A4D2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Drzewo</w:t>
            </w:r>
          </w:p>
        </w:tc>
        <w:tc>
          <w:tcPr>
            <w:tcW w:w="5240" w:type="dxa"/>
            <w:shd w:val="clear" w:color="auto" w:fill="auto"/>
            <w:noWrap/>
            <w:vAlign w:val="center"/>
          </w:tcPr>
          <w:p w14:paraId="2E7BC07A" w14:textId="38216CB4" w:rsidR="003A4D23" w:rsidRPr="00306C37" w:rsidRDefault="003A4D2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Dąb "Józef" upamiętniający leśniczego Józefa Robaka</w:t>
            </w:r>
          </w:p>
        </w:tc>
        <w:tc>
          <w:tcPr>
            <w:tcW w:w="1151" w:type="dxa"/>
            <w:shd w:val="clear" w:color="auto" w:fill="auto"/>
            <w:noWrap/>
            <w:vAlign w:val="center"/>
          </w:tcPr>
          <w:p w14:paraId="5C93CE01" w14:textId="2B8E8D83" w:rsidR="003A4D23" w:rsidRPr="00306C37" w:rsidRDefault="003A4D2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448 m</w:t>
            </w:r>
          </w:p>
        </w:tc>
        <w:tc>
          <w:tcPr>
            <w:tcW w:w="1245" w:type="dxa"/>
            <w:shd w:val="clear" w:color="auto" w:fill="auto"/>
            <w:noWrap/>
            <w:vAlign w:val="center"/>
          </w:tcPr>
          <w:p w14:paraId="2D52D35B" w14:textId="559BF029" w:rsidR="003A4D23" w:rsidRPr="00306C37" w:rsidRDefault="001B6B13" w:rsidP="00B444B6">
            <w:pPr>
              <w:spacing w:before="0" w:after="0"/>
              <w:jc w:val="left"/>
              <w:rPr>
                <w:rFonts w:ascii="Avenir Next LT Pro Light" w:eastAsia="Times New Roman" w:hAnsi="Avenir Next LT Pro Light" w:cs="Arial"/>
                <w:sz w:val="16"/>
                <w:szCs w:val="16"/>
                <w:lang w:eastAsia="pl-PL"/>
              </w:rPr>
            </w:pPr>
            <w:r w:rsidRPr="00306C37">
              <w:rPr>
                <w:rFonts w:ascii="Avenir Next LT Pro Light" w:eastAsia="Times New Roman" w:hAnsi="Avenir Next LT Pro Light" w:cs="Arial"/>
                <w:sz w:val="16"/>
                <w:szCs w:val="16"/>
                <w:lang w:eastAsia="pl-PL"/>
              </w:rPr>
              <w:t>Wołowe Lasy</w:t>
            </w:r>
          </w:p>
        </w:tc>
      </w:tr>
    </w:tbl>
    <w:p w14:paraId="20B52115" w14:textId="77777777" w:rsidR="00B444B6" w:rsidRPr="00A209E5" w:rsidRDefault="00B444B6" w:rsidP="00AF3B94"/>
    <w:p w14:paraId="2F41532D" w14:textId="4D4EED69" w:rsidR="00E11F8B" w:rsidRDefault="00E11F8B" w:rsidP="00DC7DCB">
      <w:pPr>
        <w:pStyle w:val="Nagwek1"/>
        <w:numPr>
          <w:ilvl w:val="0"/>
          <w:numId w:val="90"/>
        </w:numPr>
        <w:ind w:left="360"/>
      </w:pPr>
      <w:bookmarkStart w:id="496" w:name="_Toc179200356"/>
      <w:r>
        <w:lastRenderedPageBreak/>
        <w:t xml:space="preserve">Charakterystyka działań </w:t>
      </w:r>
      <w:r w:rsidR="00C46B83">
        <w:t xml:space="preserve">i zaleceń </w:t>
      </w:r>
      <w:r>
        <w:t>z zakresu ochrony przyrody</w:t>
      </w:r>
      <w:bookmarkEnd w:id="496"/>
    </w:p>
    <w:p w14:paraId="56002F59" w14:textId="15310A93" w:rsidR="00E11F8B" w:rsidRDefault="00E11F8B" w:rsidP="00DC7DCB">
      <w:pPr>
        <w:pStyle w:val="Nagwek2"/>
        <w:numPr>
          <w:ilvl w:val="1"/>
          <w:numId w:val="90"/>
        </w:numPr>
        <w:ind w:left="426"/>
      </w:pPr>
      <w:bookmarkStart w:id="497" w:name="_Toc179200357"/>
      <w:r>
        <w:t xml:space="preserve">Działania </w:t>
      </w:r>
      <w:r w:rsidR="00C46B83">
        <w:t xml:space="preserve">i zalecenia </w:t>
      </w:r>
      <w:r>
        <w:t>na obszarach prawnie chronionych</w:t>
      </w:r>
      <w:bookmarkEnd w:id="497"/>
    </w:p>
    <w:p w14:paraId="1E88EBAE" w14:textId="4FFA1B49" w:rsidR="00E11F8B" w:rsidRDefault="00E11F8B" w:rsidP="00E11F8B">
      <w:r>
        <w:t>W przypadku występujących na terenie Nadleśnictwa Człopa obszarowych form ochrony, podstawę działań stanowią, przede wszystkim, zapisy obowiązujących regulacji prawnych oraz obowiązujących Planów Ochrony lub Planów Zadań Ochronnych. Szczegółowe zestawienie obowiązujących dla obszarowych form ochrony przyrody aktów prawnych, zagrożeń</w:t>
      </w:r>
      <w:r w:rsidR="00F017A5">
        <w:t>,</w:t>
      </w:r>
      <w:r>
        <w:t xml:space="preserve"> wskazań ochronnych obligatoryjnych i fakultatywnych</w:t>
      </w:r>
      <w:r w:rsidR="00F017A5">
        <w:t>,</w:t>
      </w:r>
      <w:r>
        <w:t xml:space="preserve"> przedstawiono w Tabeli 59.  </w:t>
      </w:r>
      <w:r w:rsidR="00F017A5">
        <w:t xml:space="preserve">oraz w Tabeli 60, </w:t>
      </w:r>
      <w:r w:rsidR="00306C37">
        <w:br/>
      </w:r>
      <w:r w:rsidR="00F017A5">
        <w:t xml:space="preserve">w rozdziale 9. Załączniki. </w:t>
      </w:r>
    </w:p>
    <w:p w14:paraId="5105FBA7" w14:textId="48F59F94" w:rsidR="00F017A5" w:rsidRDefault="00F017A5" w:rsidP="00E11F8B">
      <w:r>
        <w:t xml:space="preserve">W wyżej wymienionych tabelach znajdują się również szczegółowe wskazania dla gatunków roślin i zwierząt chronionych oraz siedlisk przyrodniczych będących przedmiotami ochrony </w:t>
      </w:r>
      <w:r w:rsidR="00306C37">
        <w:br/>
      </w:r>
      <w:r>
        <w:t xml:space="preserve">w danych obszarach Natura 2000. </w:t>
      </w:r>
    </w:p>
    <w:p w14:paraId="00064CF6" w14:textId="77777777" w:rsidR="0029352E" w:rsidRPr="00306C37" w:rsidRDefault="0029352E" w:rsidP="00E11F8B">
      <w:pPr>
        <w:rPr>
          <w:sz w:val="10"/>
          <w:szCs w:val="10"/>
        </w:rPr>
      </w:pPr>
    </w:p>
    <w:p w14:paraId="3562DA3D" w14:textId="7BC0EDB3" w:rsidR="0029352E" w:rsidRDefault="00C46B83" w:rsidP="00DC7DCB">
      <w:pPr>
        <w:pStyle w:val="Nagwek2"/>
        <w:numPr>
          <w:ilvl w:val="1"/>
          <w:numId w:val="90"/>
        </w:numPr>
        <w:ind w:left="426"/>
        <w:jc w:val="both"/>
      </w:pPr>
      <w:bookmarkStart w:id="498" w:name="_Toc179200358"/>
      <w:r>
        <w:t>Działania i z</w:t>
      </w:r>
      <w:r w:rsidR="0029352E">
        <w:t>alecenia dla siedlisk przyrodniczych poza Obszarami Natura 2000.</w:t>
      </w:r>
      <w:bookmarkEnd w:id="498"/>
    </w:p>
    <w:p w14:paraId="6D4B2802" w14:textId="77777777" w:rsidR="0029352E" w:rsidRPr="00A209E5" w:rsidRDefault="0029352E" w:rsidP="0029352E">
      <w:r w:rsidRPr="00A209E5">
        <w:t>Dla siedlisk przyrodniczych i poszczególnych typów siedliskowych lasu przyjęto do stosowania typy drzewostanów oraz orientacyjne składy gatunkowe upraw według zestawienia w tabeli poniżej.</w:t>
      </w:r>
    </w:p>
    <w:p w14:paraId="774ABFCC" w14:textId="2BBC19CE" w:rsidR="0029352E" w:rsidRPr="00A209E5" w:rsidRDefault="0029352E" w:rsidP="0029352E">
      <w:pPr>
        <w:pStyle w:val="Legenda"/>
        <w:rPr>
          <w:i w:val="0"/>
          <w:iCs w:val="0"/>
          <w:color w:val="auto"/>
        </w:rPr>
      </w:pPr>
      <w:bookmarkStart w:id="499" w:name="_Toc179186639"/>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69</w:t>
      </w:r>
      <w:r w:rsidRPr="00A209E5">
        <w:rPr>
          <w:i w:val="0"/>
          <w:iCs w:val="0"/>
          <w:color w:val="auto"/>
        </w:rPr>
        <w:fldChar w:fldCharType="end"/>
      </w:r>
      <w:r w:rsidRPr="00A209E5">
        <w:rPr>
          <w:i w:val="0"/>
          <w:iCs w:val="0"/>
          <w:color w:val="auto"/>
        </w:rPr>
        <w:t>. Tabela hodowlana dla drzewostanów o kierunku ochronnym.</w:t>
      </w:r>
      <w:bookmarkEnd w:id="499"/>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41"/>
        <w:gridCol w:w="745"/>
        <w:gridCol w:w="1056"/>
        <w:gridCol w:w="918"/>
        <w:gridCol w:w="2279"/>
        <w:gridCol w:w="911"/>
        <w:gridCol w:w="1782"/>
      </w:tblGrid>
      <w:tr w:rsidR="0029352E" w:rsidRPr="00306C37" w14:paraId="6050C831" w14:textId="77777777" w:rsidTr="00306C37">
        <w:trPr>
          <w:cantSplit/>
          <w:trHeight w:val="170"/>
          <w:tblHeader/>
        </w:trPr>
        <w:tc>
          <w:tcPr>
            <w:tcW w:w="879" w:type="pct"/>
            <w:shd w:val="clear" w:color="auto" w:fill="auto"/>
            <w:vAlign w:val="center"/>
          </w:tcPr>
          <w:p w14:paraId="695B3708" w14:textId="0A181464" w:rsidR="00306C37" w:rsidRPr="00306C37" w:rsidRDefault="0029352E" w:rsidP="00306C37">
            <w:pPr>
              <w:pStyle w:val="Bezodstpw"/>
              <w:jc w:val="center"/>
              <w:rPr>
                <w:rFonts w:ascii="Avenir Next LT Pro Light" w:hAnsi="Avenir Next LT Pro Light"/>
                <w:b/>
                <w:bCs/>
                <w:sz w:val="16"/>
                <w:szCs w:val="16"/>
                <w:lang w:val="pl-PL"/>
              </w:rPr>
            </w:pPr>
            <w:r w:rsidRPr="00306C37">
              <w:rPr>
                <w:rFonts w:ascii="Avenir Next LT Pro Light" w:hAnsi="Avenir Next LT Pro Light"/>
                <w:b/>
                <w:bCs/>
                <w:sz w:val="16"/>
                <w:szCs w:val="16"/>
                <w:lang w:val="pl-PL"/>
              </w:rPr>
              <w:t>Siedlisko</w:t>
            </w:r>
          </w:p>
          <w:p w14:paraId="09ACE4AE" w14:textId="11F7C55D" w:rsidR="0029352E" w:rsidRPr="00306C37" w:rsidRDefault="0029352E" w:rsidP="00306C37">
            <w:pPr>
              <w:pStyle w:val="Bezodstpw"/>
              <w:jc w:val="center"/>
              <w:rPr>
                <w:rFonts w:ascii="Avenir Next LT Pro Light" w:hAnsi="Avenir Next LT Pro Light"/>
                <w:b/>
                <w:bCs/>
                <w:sz w:val="16"/>
                <w:szCs w:val="16"/>
                <w:lang w:val="pl-PL"/>
              </w:rPr>
            </w:pPr>
            <w:r w:rsidRPr="00306C37">
              <w:rPr>
                <w:rFonts w:ascii="Avenir Next LT Pro Light" w:hAnsi="Avenir Next LT Pro Light"/>
                <w:b/>
                <w:bCs/>
                <w:sz w:val="16"/>
                <w:szCs w:val="16"/>
                <w:lang w:val="pl-PL"/>
              </w:rPr>
              <w:t>przyrodnicze</w:t>
            </w:r>
          </w:p>
        </w:tc>
        <w:tc>
          <w:tcPr>
            <w:tcW w:w="399" w:type="pct"/>
            <w:shd w:val="clear" w:color="auto" w:fill="auto"/>
            <w:vAlign w:val="center"/>
          </w:tcPr>
          <w:p w14:paraId="48CDAC85" w14:textId="77777777" w:rsidR="0029352E" w:rsidRPr="00306C37" w:rsidRDefault="0029352E" w:rsidP="00306C37">
            <w:pPr>
              <w:pStyle w:val="Bezodstpw"/>
              <w:jc w:val="center"/>
              <w:rPr>
                <w:rFonts w:ascii="Avenir Next LT Pro Light" w:hAnsi="Avenir Next LT Pro Light"/>
                <w:b/>
                <w:bCs/>
                <w:sz w:val="16"/>
                <w:szCs w:val="16"/>
                <w:lang w:val="pl-PL"/>
              </w:rPr>
            </w:pPr>
            <w:r w:rsidRPr="00306C37">
              <w:rPr>
                <w:rFonts w:ascii="Avenir Next LT Pro Light" w:hAnsi="Avenir Next LT Pro Light"/>
                <w:b/>
                <w:bCs/>
                <w:sz w:val="16"/>
                <w:szCs w:val="16"/>
                <w:lang w:val="pl-PL"/>
              </w:rPr>
              <w:t>Kod</w:t>
            </w:r>
          </w:p>
        </w:tc>
        <w:tc>
          <w:tcPr>
            <w:tcW w:w="566" w:type="pct"/>
            <w:shd w:val="clear" w:color="auto" w:fill="auto"/>
            <w:vAlign w:val="center"/>
          </w:tcPr>
          <w:p w14:paraId="156044D5" w14:textId="77777777" w:rsidR="0029352E" w:rsidRPr="00306C37" w:rsidRDefault="0029352E" w:rsidP="00306C37">
            <w:pPr>
              <w:pStyle w:val="Bezodstpw"/>
              <w:jc w:val="center"/>
              <w:rPr>
                <w:rFonts w:ascii="Avenir Next LT Pro Light" w:hAnsi="Avenir Next LT Pro Light"/>
                <w:b/>
                <w:bCs/>
                <w:sz w:val="16"/>
                <w:szCs w:val="16"/>
                <w:lang w:val="pl-PL"/>
              </w:rPr>
            </w:pPr>
            <w:r w:rsidRPr="00306C37">
              <w:rPr>
                <w:rFonts w:ascii="Avenir Next LT Pro Light" w:hAnsi="Avenir Next LT Pro Light"/>
                <w:b/>
                <w:bCs/>
                <w:sz w:val="16"/>
                <w:szCs w:val="16"/>
                <w:lang w:val="pl-PL"/>
              </w:rPr>
              <w:t>TSL</w:t>
            </w:r>
          </w:p>
        </w:tc>
        <w:tc>
          <w:tcPr>
            <w:tcW w:w="492" w:type="pct"/>
            <w:shd w:val="clear" w:color="auto" w:fill="auto"/>
            <w:vAlign w:val="center"/>
          </w:tcPr>
          <w:p w14:paraId="293D630A" w14:textId="77777777" w:rsidR="0029352E" w:rsidRPr="00306C37" w:rsidRDefault="0029352E" w:rsidP="00306C37">
            <w:pPr>
              <w:pStyle w:val="Bezodstpw"/>
              <w:jc w:val="center"/>
              <w:rPr>
                <w:rFonts w:ascii="Avenir Next LT Pro Light" w:hAnsi="Avenir Next LT Pro Light"/>
                <w:b/>
                <w:bCs/>
                <w:sz w:val="16"/>
                <w:szCs w:val="16"/>
                <w:lang w:val="pl-PL"/>
              </w:rPr>
            </w:pPr>
            <w:r w:rsidRPr="00306C37">
              <w:rPr>
                <w:rFonts w:ascii="Avenir Next LT Pro Light" w:hAnsi="Avenir Next LT Pro Light"/>
                <w:b/>
                <w:bCs/>
                <w:sz w:val="16"/>
                <w:szCs w:val="16"/>
                <w:lang w:val="pl-PL"/>
              </w:rPr>
              <w:t>TD</w:t>
            </w:r>
          </w:p>
        </w:tc>
        <w:tc>
          <w:tcPr>
            <w:tcW w:w="1221" w:type="pct"/>
            <w:shd w:val="clear" w:color="auto" w:fill="auto"/>
            <w:vAlign w:val="center"/>
          </w:tcPr>
          <w:p w14:paraId="330D514C" w14:textId="77777777" w:rsidR="0029352E" w:rsidRPr="00306C37" w:rsidRDefault="0029352E" w:rsidP="00306C37">
            <w:pPr>
              <w:pStyle w:val="Bezodstpw"/>
              <w:jc w:val="center"/>
              <w:rPr>
                <w:rFonts w:ascii="Avenir Next LT Pro Light" w:hAnsi="Avenir Next LT Pro Light"/>
                <w:b/>
                <w:bCs/>
                <w:sz w:val="16"/>
                <w:szCs w:val="16"/>
                <w:lang w:val="pl-PL"/>
              </w:rPr>
            </w:pPr>
            <w:r w:rsidRPr="00306C37">
              <w:rPr>
                <w:rFonts w:ascii="Avenir Next LT Pro Light" w:hAnsi="Avenir Next LT Pro Light"/>
                <w:b/>
                <w:bCs/>
                <w:sz w:val="16"/>
                <w:szCs w:val="16"/>
                <w:lang w:val="pl-PL"/>
              </w:rPr>
              <w:t>Orientacyjny skład gatunkowy [w %]</w:t>
            </w:r>
          </w:p>
        </w:tc>
        <w:tc>
          <w:tcPr>
            <w:tcW w:w="488" w:type="pct"/>
            <w:shd w:val="clear" w:color="auto" w:fill="auto"/>
            <w:vAlign w:val="center"/>
          </w:tcPr>
          <w:p w14:paraId="20F4A235" w14:textId="77777777" w:rsidR="0029352E" w:rsidRPr="00306C37" w:rsidRDefault="0029352E" w:rsidP="00306C37">
            <w:pPr>
              <w:pStyle w:val="Bezodstpw"/>
              <w:jc w:val="center"/>
              <w:rPr>
                <w:rFonts w:ascii="Avenir Next LT Pro Light" w:hAnsi="Avenir Next LT Pro Light"/>
                <w:b/>
                <w:bCs/>
                <w:sz w:val="16"/>
                <w:szCs w:val="16"/>
                <w:lang w:val="pl-PL"/>
              </w:rPr>
            </w:pPr>
            <w:r w:rsidRPr="00306C37">
              <w:rPr>
                <w:rFonts w:ascii="Avenir Next LT Pro Light" w:hAnsi="Avenir Next LT Pro Light"/>
                <w:b/>
                <w:bCs/>
                <w:sz w:val="16"/>
                <w:szCs w:val="16"/>
                <w:lang w:val="pl-PL"/>
              </w:rPr>
              <w:t>Zalecany rodzaj rębni</w:t>
            </w:r>
          </w:p>
        </w:tc>
        <w:tc>
          <w:tcPr>
            <w:tcW w:w="955" w:type="pct"/>
            <w:shd w:val="clear" w:color="auto" w:fill="auto"/>
            <w:vAlign w:val="center"/>
          </w:tcPr>
          <w:p w14:paraId="63FF9DAC" w14:textId="77777777" w:rsidR="0029352E" w:rsidRPr="00306C37" w:rsidRDefault="0029352E" w:rsidP="00306C37">
            <w:pPr>
              <w:pStyle w:val="Bezodstpw"/>
              <w:jc w:val="center"/>
              <w:rPr>
                <w:rFonts w:ascii="Avenir Next LT Pro Light" w:hAnsi="Avenir Next LT Pro Light"/>
                <w:b/>
                <w:bCs/>
                <w:sz w:val="16"/>
                <w:szCs w:val="16"/>
                <w:lang w:val="pl-PL"/>
              </w:rPr>
            </w:pPr>
            <w:r w:rsidRPr="00306C37">
              <w:rPr>
                <w:rFonts w:ascii="Avenir Next LT Pro Light" w:hAnsi="Avenir Next LT Pro Light"/>
                <w:b/>
                <w:bCs/>
                <w:sz w:val="16"/>
                <w:szCs w:val="16"/>
                <w:lang w:val="pl-PL"/>
              </w:rPr>
              <w:t>Uwagi</w:t>
            </w:r>
          </w:p>
        </w:tc>
      </w:tr>
      <w:tr w:rsidR="0029352E" w:rsidRPr="00306C37" w14:paraId="2195B84C" w14:textId="77777777" w:rsidTr="00306C37">
        <w:trPr>
          <w:cantSplit/>
          <w:trHeight w:val="170"/>
          <w:tblHeader/>
        </w:trPr>
        <w:tc>
          <w:tcPr>
            <w:tcW w:w="879" w:type="pct"/>
            <w:shd w:val="clear" w:color="auto" w:fill="auto"/>
            <w:vAlign w:val="center"/>
          </w:tcPr>
          <w:p w14:paraId="161CF18B" w14:textId="77777777" w:rsidR="0029352E" w:rsidRPr="00306C37" w:rsidRDefault="0029352E" w:rsidP="00306C37">
            <w:pPr>
              <w:pStyle w:val="Bezodstpw"/>
              <w:jc w:val="center"/>
              <w:rPr>
                <w:rFonts w:ascii="Avenir Next LT Pro Light" w:hAnsi="Avenir Next LT Pro Light"/>
                <w:b/>
                <w:bCs/>
                <w:sz w:val="12"/>
                <w:szCs w:val="12"/>
                <w:lang w:val="pl-PL"/>
              </w:rPr>
            </w:pPr>
            <w:r w:rsidRPr="00306C37">
              <w:rPr>
                <w:rFonts w:ascii="Avenir Next LT Pro Light" w:hAnsi="Avenir Next LT Pro Light"/>
                <w:b/>
                <w:bCs/>
                <w:sz w:val="12"/>
                <w:szCs w:val="12"/>
                <w:lang w:val="pl-PL"/>
              </w:rPr>
              <w:t>1</w:t>
            </w:r>
          </w:p>
        </w:tc>
        <w:tc>
          <w:tcPr>
            <w:tcW w:w="399" w:type="pct"/>
            <w:shd w:val="clear" w:color="auto" w:fill="auto"/>
            <w:vAlign w:val="center"/>
          </w:tcPr>
          <w:p w14:paraId="6F6B30FE" w14:textId="77777777" w:rsidR="0029352E" w:rsidRPr="00306C37" w:rsidRDefault="0029352E" w:rsidP="00306C37">
            <w:pPr>
              <w:pStyle w:val="Bezodstpw"/>
              <w:jc w:val="center"/>
              <w:rPr>
                <w:rFonts w:ascii="Avenir Next LT Pro Light" w:hAnsi="Avenir Next LT Pro Light"/>
                <w:b/>
                <w:bCs/>
                <w:sz w:val="12"/>
                <w:szCs w:val="12"/>
                <w:lang w:val="pl-PL"/>
              </w:rPr>
            </w:pPr>
            <w:r w:rsidRPr="00306C37">
              <w:rPr>
                <w:rFonts w:ascii="Avenir Next LT Pro Light" w:hAnsi="Avenir Next LT Pro Light"/>
                <w:b/>
                <w:bCs/>
                <w:sz w:val="12"/>
                <w:szCs w:val="12"/>
                <w:lang w:val="pl-PL"/>
              </w:rPr>
              <w:t>2</w:t>
            </w:r>
          </w:p>
        </w:tc>
        <w:tc>
          <w:tcPr>
            <w:tcW w:w="566" w:type="pct"/>
            <w:shd w:val="clear" w:color="auto" w:fill="auto"/>
            <w:vAlign w:val="center"/>
          </w:tcPr>
          <w:p w14:paraId="7E4375C2" w14:textId="77777777" w:rsidR="0029352E" w:rsidRPr="00306C37" w:rsidRDefault="0029352E" w:rsidP="00306C37">
            <w:pPr>
              <w:pStyle w:val="Bezodstpw"/>
              <w:jc w:val="center"/>
              <w:rPr>
                <w:rFonts w:ascii="Avenir Next LT Pro Light" w:hAnsi="Avenir Next LT Pro Light"/>
                <w:b/>
                <w:bCs/>
                <w:sz w:val="12"/>
                <w:szCs w:val="12"/>
                <w:lang w:val="pl-PL"/>
              </w:rPr>
            </w:pPr>
            <w:r w:rsidRPr="00306C37">
              <w:rPr>
                <w:rFonts w:ascii="Avenir Next LT Pro Light" w:hAnsi="Avenir Next LT Pro Light"/>
                <w:b/>
                <w:bCs/>
                <w:sz w:val="12"/>
                <w:szCs w:val="12"/>
                <w:lang w:val="pl-PL"/>
              </w:rPr>
              <w:t>3</w:t>
            </w:r>
          </w:p>
        </w:tc>
        <w:tc>
          <w:tcPr>
            <w:tcW w:w="492" w:type="pct"/>
            <w:shd w:val="clear" w:color="auto" w:fill="auto"/>
            <w:vAlign w:val="center"/>
          </w:tcPr>
          <w:p w14:paraId="7D098C7B" w14:textId="77777777" w:rsidR="0029352E" w:rsidRPr="00306C37" w:rsidRDefault="0029352E" w:rsidP="00306C37">
            <w:pPr>
              <w:pStyle w:val="Bezodstpw"/>
              <w:jc w:val="center"/>
              <w:rPr>
                <w:rFonts w:ascii="Avenir Next LT Pro Light" w:hAnsi="Avenir Next LT Pro Light"/>
                <w:b/>
                <w:bCs/>
                <w:sz w:val="12"/>
                <w:szCs w:val="12"/>
                <w:lang w:val="pl-PL"/>
              </w:rPr>
            </w:pPr>
            <w:r w:rsidRPr="00306C37">
              <w:rPr>
                <w:rFonts w:ascii="Avenir Next LT Pro Light" w:hAnsi="Avenir Next LT Pro Light"/>
                <w:b/>
                <w:bCs/>
                <w:sz w:val="12"/>
                <w:szCs w:val="12"/>
                <w:lang w:val="pl-PL"/>
              </w:rPr>
              <w:t>4</w:t>
            </w:r>
          </w:p>
        </w:tc>
        <w:tc>
          <w:tcPr>
            <w:tcW w:w="1221" w:type="pct"/>
            <w:shd w:val="clear" w:color="auto" w:fill="auto"/>
            <w:vAlign w:val="center"/>
          </w:tcPr>
          <w:p w14:paraId="725F585F" w14:textId="77777777" w:rsidR="0029352E" w:rsidRPr="00306C37" w:rsidRDefault="0029352E" w:rsidP="00306C37">
            <w:pPr>
              <w:pStyle w:val="Bezodstpw"/>
              <w:jc w:val="center"/>
              <w:rPr>
                <w:rFonts w:ascii="Avenir Next LT Pro Light" w:hAnsi="Avenir Next LT Pro Light"/>
                <w:b/>
                <w:bCs/>
                <w:sz w:val="12"/>
                <w:szCs w:val="12"/>
                <w:lang w:val="pl-PL"/>
              </w:rPr>
            </w:pPr>
            <w:r w:rsidRPr="00306C37">
              <w:rPr>
                <w:rFonts w:ascii="Avenir Next LT Pro Light" w:hAnsi="Avenir Next LT Pro Light"/>
                <w:b/>
                <w:bCs/>
                <w:sz w:val="12"/>
                <w:szCs w:val="12"/>
                <w:lang w:val="pl-PL"/>
              </w:rPr>
              <w:t>5</w:t>
            </w:r>
          </w:p>
        </w:tc>
        <w:tc>
          <w:tcPr>
            <w:tcW w:w="488" w:type="pct"/>
            <w:shd w:val="clear" w:color="auto" w:fill="auto"/>
            <w:vAlign w:val="center"/>
          </w:tcPr>
          <w:p w14:paraId="4ECE20EF" w14:textId="77777777" w:rsidR="0029352E" w:rsidRPr="00306C37" w:rsidRDefault="0029352E" w:rsidP="00306C37">
            <w:pPr>
              <w:pStyle w:val="Bezodstpw"/>
              <w:jc w:val="center"/>
              <w:rPr>
                <w:rFonts w:ascii="Avenir Next LT Pro Light" w:hAnsi="Avenir Next LT Pro Light"/>
                <w:b/>
                <w:bCs/>
                <w:sz w:val="12"/>
                <w:szCs w:val="12"/>
                <w:lang w:val="pl-PL"/>
              </w:rPr>
            </w:pPr>
            <w:r w:rsidRPr="00306C37">
              <w:rPr>
                <w:rFonts w:ascii="Avenir Next LT Pro Light" w:hAnsi="Avenir Next LT Pro Light"/>
                <w:b/>
                <w:bCs/>
                <w:sz w:val="12"/>
                <w:szCs w:val="12"/>
                <w:lang w:val="pl-PL"/>
              </w:rPr>
              <w:t>6</w:t>
            </w:r>
          </w:p>
        </w:tc>
        <w:tc>
          <w:tcPr>
            <w:tcW w:w="955" w:type="pct"/>
            <w:shd w:val="clear" w:color="auto" w:fill="auto"/>
            <w:vAlign w:val="center"/>
          </w:tcPr>
          <w:p w14:paraId="54D2445E" w14:textId="77777777" w:rsidR="0029352E" w:rsidRPr="00306C37" w:rsidRDefault="0029352E" w:rsidP="00306C37">
            <w:pPr>
              <w:pStyle w:val="Bezodstpw"/>
              <w:jc w:val="center"/>
              <w:rPr>
                <w:rFonts w:ascii="Avenir Next LT Pro Light" w:hAnsi="Avenir Next LT Pro Light"/>
                <w:b/>
                <w:bCs/>
                <w:sz w:val="12"/>
                <w:szCs w:val="12"/>
                <w:lang w:val="pl-PL"/>
              </w:rPr>
            </w:pPr>
            <w:r w:rsidRPr="00306C37">
              <w:rPr>
                <w:rFonts w:ascii="Avenir Next LT Pro Light" w:hAnsi="Avenir Next LT Pro Light"/>
                <w:b/>
                <w:bCs/>
                <w:sz w:val="12"/>
                <w:szCs w:val="12"/>
                <w:lang w:val="pl-PL"/>
              </w:rPr>
              <w:t>7</w:t>
            </w:r>
          </w:p>
        </w:tc>
      </w:tr>
      <w:tr w:rsidR="0029352E" w:rsidRPr="00306C37" w14:paraId="445F8D91" w14:textId="77777777" w:rsidTr="00306C37">
        <w:trPr>
          <w:trHeight w:val="170"/>
        </w:trPr>
        <w:tc>
          <w:tcPr>
            <w:tcW w:w="879" w:type="pct"/>
            <w:vMerge w:val="restart"/>
            <w:shd w:val="clear" w:color="auto" w:fill="auto"/>
            <w:vAlign w:val="center"/>
          </w:tcPr>
          <w:p w14:paraId="35B12FE4"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Śródlądowy bór</w:t>
            </w:r>
          </w:p>
          <w:p w14:paraId="6986FE7D"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chrobotkowy</w:t>
            </w:r>
            <w:proofErr w:type="spellEnd"/>
          </w:p>
        </w:tc>
        <w:tc>
          <w:tcPr>
            <w:tcW w:w="399" w:type="pct"/>
            <w:vMerge w:val="restart"/>
            <w:shd w:val="clear" w:color="auto" w:fill="auto"/>
            <w:vAlign w:val="center"/>
          </w:tcPr>
          <w:p w14:paraId="7ADDF83E"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91T0-1</w:t>
            </w:r>
          </w:p>
        </w:tc>
        <w:tc>
          <w:tcPr>
            <w:tcW w:w="566" w:type="pct"/>
            <w:shd w:val="clear" w:color="auto" w:fill="auto"/>
            <w:vAlign w:val="center"/>
          </w:tcPr>
          <w:p w14:paraId="308965E0"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Bs</w:t>
            </w:r>
            <w:proofErr w:type="spellEnd"/>
          </w:p>
        </w:tc>
        <w:tc>
          <w:tcPr>
            <w:tcW w:w="492" w:type="pct"/>
            <w:vMerge w:val="restart"/>
            <w:shd w:val="clear" w:color="auto" w:fill="auto"/>
            <w:vAlign w:val="center"/>
          </w:tcPr>
          <w:p w14:paraId="2E170BA4"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So</w:t>
            </w:r>
            <w:proofErr w:type="spellEnd"/>
          </w:p>
        </w:tc>
        <w:tc>
          <w:tcPr>
            <w:tcW w:w="1221" w:type="pct"/>
            <w:vMerge w:val="restart"/>
            <w:shd w:val="clear" w:color="auto" w:fill="auto"/>
            <w:vAlign w:val="center"/>
          </w:tcPr>
          <w:p w14:paraId="05E495CF"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So</w:t>
            </w:r>
            <w:proofErr w:type="spellEnd"/>
            <w:r w:rsidRPr="00306C37">
              <w:rPr>
                <w:rFonts w:ascii="Avenir Next LT Pro Light" w:hAnsi="Avenir Next LT Pro Light"/>
                <w:sz w:val="16"/>
                <w:szCs w:val="16"/>
                <w:lang w:val="pl-PL"/>
              </w:rPr>
              <w:t xml:space="preserve"> 90, </w:t>
            </w:r>
            <w:proofErr w:type="spellStart"/>
            <w:r w:rsidRPr="00306C37">
              <w:rPr>
                <w:rFonts w:ascii="Avenir Next LT Pro Light" w:hAnsi="Avenir Next LT Pro Light"/>
                <w:sz w:val="16"/>
                <w:szCs w:val="16"/>
                <w:lang w:val="pl-PL"/>
              </w:rPr>
              <w:t>Brz</w:t>
            </w:r>
            <w:proofErr w:type="spellEnd"/>
            <w:r w:rsidRPr="00306C37">
              <w:rPr>
                <w:rFonts w:ascii="Avenir Next LT Pro Light" w:hAnsi="Avenir Next LT Pro Light"/>
                <w:sz w:val="16"/>
                <w:szCs w:val="16"/>
                <w:lang w:val="pl-PL"/>
              </w:rPr>
              <w:t xml:space="preserve"> 10</w:t>
            </w:r>
          </w:p>
        </w:tc>
        <w:tc>
          <w:tcPr>
            <w:tcW w:w="488" w:type="pct"/>
            <w:vMerge w:val="restart"/>
            <w:shd w:val="clear" w:color="auto" w:fill="auto"/>
            <w:vAlign w:val="center"/>
          </w:tcPr>
          <w:p w14:paraId="21BC6B43"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I,IV</w:t>
            </w:r>
          </w:p>
        </w:tc>
        <w:tc>
          <w:tcPr>
            <w:tcW w:w="955" w:type="pct"/>
            <w:vMerge w:val="restart"/>
            <w:shd w:val="clear" w:color="auto" w:fill="auto"/>
            <w:vAlign w:val="center"/>
          </w:tcPr>
          <w:p w14:paraId="546BBDDC"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Rębnia I dopuszczalna w dużych płatach siedliska pod warunkiem nieobjęcia rębnią całego płatu.</w:t>
            </w:r>
          </w:p>
        </w:tc>
      </w:tr>
      <w:tr w:rsidR="0029352E" w:rsidRPr="00306C37" w14:paraId="2DC38938" w14:textId="77777777" w:rsidTr="00306C37">
        <w:trPr>
          <w:trHeight w:val="170"/>
        </w:trPr>
        <w:tc>
          <w:tcPr>
            <w:tcW w:w="879" w:type="pct"/>
            <w:vMerge/>
            <w:tcBorders>
              <w:top w:val="nil"/>
            </w:tcBorders>
            <w:shd w:val="clear" w:color="auto" w:fill="auto"/>
            <w:vAlign w:val="center"/>
          </w:tcPr>
          <w:p w14:paraId="20C6DC0E"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07F4B98A"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527E9C4D" w14:textId="77777777" w:rsidR="0029352E" w:rsidRPr="00306C37" w:rsidRDefault="0029352E" w:rsidP="00306C37">
            <w:pPr>
              <w:pStyle w:val="Bezodstpw"/>
              <w:jc w:val="center"/>
              <w:rPr>
                <w:rFonts w:ascii="Avenir Next LT Pro Light" w:hAnsi="Avenir Next LT Pro Light"/>
                <w:sz w:val="16"/>
                <w:szCs w:val="16"/>
              </w:rPr>
            </w:pPr>
          </w:p>
          <w:p w14:paraId="5E3F2683"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Bśw</w:t>
            </w:r>
            <w:proofErr w:type="spellEnd"/>
          </w:p>
        </w:tc>
        <w:tc>
          <w:tcPr>
            <w:tcW w:w="492" w:type="pct"/>
            <w:vMerge/>
            <w:tcBorders>
              <w:top w:val="nil"/>
            </w:tcBorders>
            <w:shd w:val="clear" w:color="auto" w:fill="auto"/>
            <w:vAlign w:val="center"/>
          </w:tcPr>
          <w:p w14:paraId="37B5690D" w14:textId="77777777" w:rsidR="0029352E" w:rsidRPr="00306C37" w:rsidRDefault="0029352E" w:rsidP="00306C37">
            <w:pPr>
              <w:pStyle w:val="Bezodstpw"/>
              <w:jc w:val="center"/>
              <w:rPr>
                <w:rFonts w:ascii="Avenir Next LT Pro Light" w:hAnsi="Avenir Next LT Pro Light"/>
                <w:sz w:val="16"/>
                <w:szCs w:val="16"/>
              </w:rPr>
            </w:pPr>
          </w:p>
        </w:tc>
        <w:tc>
          <w:tcPr>
            <w:tcW w:w="1221" w:type="pct"/>
            <w:vMerge/>
            <w:tcBorders>
              <w:top w:val="nil"/>
            </w:tcBorders>
            <w:shd w:val="clear" w:color="auto" w:fill="auto"/>
            <w:vAlign w:val="center"/>
          </w:tcPr>
          <w:p w14:paraId="458BDC0F" w14:textId="77777777" w:rsidR="0029352E" w:rsidRPr="00306C37" w:rsidRDefault="0029352E" w:rsidP="00306C37">
            <w:pPr>
              <w:pStyle w:val="Bezodstpw"/>
              <w:jc w:val="center"/>
              <w:rPr>
                <w:rFonts w:ascii="Avenir Next LT Pro Light" w:hAnsi="Avenir Next LT Pro Light"/>
                <w:sz w:val="16"/>
                <w:szCs w:val="16"/>
              </w:rPr>
            </w:pPr>
          </w:p>
        </w:tc>
        <w:tc>
          <w:tcPr>
            <w:tcW w:w="488" w:type="pct"/>
            <w:vMerge/>
            <w:tcBorders>
              <w:top w:val="nil"/>
            </w:tcBorders>
            <w:shd w:val="clear" w:color="auto" w:fill="auto"/>
            <w:vAlign w:val="center"/>
          </w:tcPr>
          <w:p w14:paraId="2185F81A"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2B8BD051"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44F6B4C7" w14:textId="77777777" w:rsidTr="00306C37">
        <w:trPr>
          <w:trHeight w:val="170"/>
        </w:trPr>
        <w:tc>
          <w:tcPr>
            <w:tcW w:w="879" w:type="pct"/>
            <w:vMerge w:val="restart"/>
            <w:shd w:val="clear" w:color="auto" w:fill="auto"/>
            <w:vAlign w:val="center"/>
          </w:tcPr>
          <w:p w14:paraId="4174025C" w14:textId="77777777" w:rsidR="0029352E" w:rsidRPr="00306C37" w:rsidRDefault="0029352E" w:rsidP="00306C37">
            <w:pPr>
              <w:pStyle w:val="Bezodstpw"/>
              <w:jc w:val="center"/>
              <w:rPr>
                <w:rFonts w:ascii="Avenir Next LT Pro Light" w:hAnsi="Avenir Next LT Pro Light"/>
                <w:sz w:val="16"/>
                <w:szCs w:val="16"/>
                <w:lang w:val="pl-PL"/>
              </w:rPr>
            </w:pPr>
          </w:p>
          <w:p w14:paraId="1A8B552C"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Bór bagienny typowy</w:t>
            </w:r>
          </w:p>
        </w:tc>
        <w:tc>
          <w:tcPr>
            <w:tcW w:w="399" w:type="pct"/>
            <w:vMerge w:val="restart"/>
            <w:shd w:val="clear" w:color="auto" w:fill="auto"/>
            <w:vAlign w:val="center"/>
          </w:tcPr>
          <w:p w14:paraId="6E4F32FA"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91D0-2</w:t>
            </w:r>
          </w:p>
        </w:tc>
        <w:tc>
          <w:tcPr>
            <w:tcW w:w="566" w:type="pct"/>
            <w:shd w:val="clear" w:color="auto" w:fill="auto"/>
            <w:vAlign w:val="center"/>
          </w:tcPr>
          <w:p w14:paraId="6F639149"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Bb</w:t>
            </w:r>
            <w:proofErr w:type="spellEnd"/>
          </w:p>
        </w:tc>
        <w:tc>
          <w:tcPr>
            <w:tcW w:w="492" w:type="pct"/>
            <w:shd w:val="clear" w:color="auto" w:fill="auto"/>
            <w:vAlign w:val="center"/>
          </w:tcPr>
          <w:p w14:paraId="59C99015"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So</w:t>
            </w:r>
            <w:proofErr w:type="spellEnd"/>
          </w:p>
        </w:tc>
        <w:tc>
          <w:tcPr>
            <w:tcW w:w="1221" w:type="pct"/>
            <w:shd w:val="clear" w:color="auto" w:fill="auto"/>
            <w:vAlign w:val="center"/>
          </w:tcPr>
          <w:p w14:paraId="24A96B7E"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So</w:t>
            </w:r>
            <w:proofErr w:type="spellEnd"/>
            <w:r w:rsidRPr="00306C37">
              <w:rPr>
                <w:rFonts w:ascii="Avenir Next LT Pro Light" w:hAnsi="Avenir Next LT Pro Light"/>
                <w:sz w:val="16"/>
                <w:szCs w:val="16"/>
                <w:lang w:val="pl-PL"/>
              </w:rPr>
              <w:t xml:space="preserve"> 90, Brz.om i in. 10</w:t>
            </w:r>
          </w:p>
        </w:tc>
        <w:tc>
          <w:tcPr>
            <w:tcW w:w="488" w:type="pct"/>
            <w:vMerge w:val="restart"/>
            <w:shd w:val="clear" w:color="auto" w:fill="auto"/>
            <w:vAlign w:val="center"/>
          </w:tcPr>
          <w:p w14:paraId="128D8FE7" w14:textId="77777777" w:rsidR="0029352E" w:rsidRPr="00306C37" w:rsidRDefault="0029352E" w:rsidP="00306C37">
            <w:pPr>
              <w:pStyle w:val="Bezodstpw"/>
              <w:jc w:val="center"/>
              <w:rPr>
                <w:rFonts w:ascii="Avenir Next LT Pro Light" w:hAnsi="Avenir Next LT Pro Light"/>
                <w:sz w:val="16"/>
                <w:szCs w:val="16"/>
                <w:lang w:val="pl-PL"/>
              </w:rPr>
            </w:pPr>
          </w:p>
        </w:tc>
        <w:tc>
          <w:tcPr>
            <w:tcW w:w="955" w:type="pct"/>
            <w:vMerge w:val="restart"/>
            <w:shd w:val="clear" w:color="auto" w:fill="auto"/>
            <w:vAlign w:val="center"/>
          </w:tcPr>
          <w:p w14:paraId="5BD63D33"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Zakaz użytkowania rębnego, pozostawienie martwych drzew na gruncie, sprzyjanie odnowieniu naturalnemu.</w:t>
            </w:r>
          </w:p>
        </w:tc>
      </w:tr>
      <w:tr w:rsidR="0029352E" w:rsidRPr="00306C37" w14:paraId="0504045B" w14:textId="77777777" w:rsidTr="00306C37">
        <w:trPr>
          <w:trHeight w:val="170"/>
        </w:trPr>
        <w:tc>
          <w:tcPr>
            <w:tcW w:w="879" w:type="pct"/>
            <w:vMerge/>
            <w:tcBorders>
              <w:top w:val="nil"/>
            </w:tcBorders>
            <w:shd w:val="clear" w:color="auto" w:fill="auto"/>
            <w:vAlign w:val="center"/>
          </w:tcPr>
          <w:p w14:paraId="47821BAC"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656C661B"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0A9604BC"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BMb</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rzadko</w:t>
            </w:r>
            <w:proofErr w:type="spellEnd"/>
            <w:r w:rsidRPr="00306C37">
              <w:rPr>
                <w:rFonts w:ascii="Avenir Next LT Pro Light" w:hAnsi="Avenir Next LT Pro Light"/>
                <w:sz w:val="16"/>
                <w:szCs w:val="16"/>
              </w:rPr>
              <w:t>)</w:t>
            </w:r>
          </w:p>
        </w:tc>
        <w:tc>
          <w:tcPr>
            <w:tcW w:w="492" w:type="pct"/>
            <w:shd w:val="clear" w:color="auto" w:fill="auto"/>
            <w:vAlign w:val="center"/>
          </w:tcPr>
          <w:p w14:paraId="38405B7E"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Brz</w:t>
            </w:r>
            <w:proofErr w:type="spellEnd"/>
            <w:r w:rsidRPr="00306C37">
              <w:rPr>
                <w:rFonts w:ascii="Avenir Next LT Pro Light" w:hAnsi="Avenir Next LT Pro Light"/>
                <w:sz w:val="16"/>
                <w:szCs w:val="16"/>
              </w:rPr>
              <w:t>-So</w:t>
            </w:r>
          </w:p>
        </w:tc>
        <w:tc>
          <w:tcPr>
            <w:tcW w:w="1221" w:type="pct"/>
            <w:shd w:val="clear" w:color="auto" w:fill="auto"/>
            <w:vAlign w:val="center"/>
          </w:tcPr>
          <w:p w14:paraId="1802B749"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So 60, Brz.om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in. 40</w:t>
            </w:r>
          </w:p>
        </w:tc>
        <w:tc>
          <w:tcPr>
            <w:tcW w:w="488" w:type="pct"/>
            <w:vMerge/>
            <w:tcBorders>
              <w:top w:val="nil"/>
            </w:tcBorders>
            <w:shd w:val="clear" w:color="auto" w:fill="auto"/>
            <w:vAlign w:val="center"/>
          </w:tcPr>
          <w:p w14:paraId="3B3E1C13"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58C7D35A"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4665E914" w14:textId="77777777" w:rsidTr="00306C37">
        <w:trPr>
          <w:trHeight w:val="170"/>
        </w:trPr>
        <w:tc>
          <w:tcPr>
            <w:tcW w:w="879" w:type="pct"/>
            <w:shd w:val="clear" w:color="auto" w:fill="auto"/>
            <w:vAlign w:val="center"/>
          </w:tcPr>
          <w:p w14:paraId="0627D6AD"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Bory i lasy bagienne</w:t>
            </w:r>
          </w:p>
        </w:tc>
        <w:tc>
          <w:tcPr>
            <w:tcW w:w="399" w:type="pct"/>
            <w:shd w:val="clear" w:color="auto" w:fill="auto"/>
            <w:vAlign w:val="center"/>
          </w:tcPr>
          <w:p w14:paraId="4163667E"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91D0-6</w:t>
            </w:r>
          </w:p>
        </w:tc>
        <w:tc>
          <w:tcPr>
            <w:tcW w:w="566" w:type="pct"/>
            <w:shd w:val="clear" w:color="auto" w:fill="auto"/>
            <w:vAlign w:val="center"/>
          </w:tcPr>
          <w:p w14:paraId="1D5FB9BB"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Ol</w:t>
            </w:r>
          </w:p>
        </w:tc>
        <w:tc>
          <w:tcPr>
            <w:tcW w:w="492" w:type="pct"/>
            <w:shd w:val="clear" w:color="auto" w:fill="auto"/>
            <w:vAlign w:val="center"/>
          </w:tcPr>
          <w:p w14:paraId="7C64F91F"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Brz-So</w:t>
            </w:r>
            <w:proofErr w:type="spellEnd"/>
          </w:p>
        </w:tc>
        <w:tc>
          <w:tcPr>
            <w:tcW w:w="1221" w:type="pct"/>
            <w:shd w:val="clear" w:color="auto" w:fill="auto"/>
            <w:vAlign w:val="center"/>
          </w:tcPr>
          <w:p w14:paraId="48B61153"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Ol 60, Brz.om 30 </w:t>
            </w:r>
            <w:proofErr w:type="spellStart"/>
            <w:r w:rsidRPr="00306C37">
              <w:rPr>
                <w:rFonts w:ascii="Avenir Next LT Pro Light" w:hAnsi="Avenir Next LT Pro Light"/>
                <w:sz w:val="16"/>
                <w:szCs w:val="16"/>
                <w:lang w:val="pl-PL"/>
              </w:rPr>
              <w:t>So</w:t>
            </w:r>
            <w:proofErr w:type="spellEnd"/>
            <w:r w:rsidRPr="00306C37">
              <w:rPr>
                <w:rFonts w:ascii="Avenir Next LT Pro Light" w:hAnsi="Avenir Next LT Pro Light"/>
                <w:sz w:val="16"/>
                <w:szCs w:val="16"/>
                <w:lang w:val="pl-PL"/>
              </w:rPr>
              <w:t xml:space="preserve"> i in. 10</w:t>
            </w:r>
          </w:p>
        </w:tc>
        <w:tc>
          <w:tcPr>
            <w:tcW w:w="488" w:type="pct"/>
            <w:shd w:val="clear" w:color="auto" w:fill="auto"/>
            <w:vAlign w:val="center"/>
          </w:tcPr>
          <w:p w14:paraId="0BC368C2" w14:textId="77777777" w:rsidR="0029352E" w:rsidRPr="00306C37" w:rsidRDefault="0029352E" w:rsidP="00306C37">
            <w:pPr>
              <w:pStyle w:val="Bezodstpw"/>
              <w:jc w:val="center"/>
              <w:rPr>
                <w:rFonts w:ascii="Avenir Next LT Pro Light" w:hAnsi="Avenir Next LT Pro Light"/>
                <w:sz w:val="16"/>
                <w:szCs w:val="16"/>
                <w:lang w:val="pl-PL"/>
              </w:rPr>
            </w:pPr>
          </w:p>
        </w:tc>
        <w:tc>
          <w:tcPr>
            <w:tcW w:w="955" w:type="pct"/>
            <w:vMerge/>
            <w:tcBorders>
              <w:top w:val="nil"/>
            </w:tcBorders>
            <w:shd w:val="clear" w:color="auto" w:fill="auto"/>
            <w:vAlign w:val="center"/>
          </w:tcPr>
          <w:p w14:paraId="62969884" w14:textId="77777777" w:rsidR="0029352E" w:rsidRPr="00306C37" w:rsidRDefault="0029352E" w:rsidP="00306C37">
            <w:pPr>
              <w:pStyle w:val="Bezodstpw"/>
              <w:jc w:val="center"/>
              <w:rPr>
                <w:rFonts w:ascii="Avenir Next LT Pro Light" w:hAnsi="Avenir Next LT Pro Light"/>
                <w:sz w:val="16"/>
                <w:szCs w:val="16"/>
                <w:lang w:val="pl-PL"/>
              </w:rPr>
            </w:pPr>
          </w:p>
        </w:tc>
      </w:tr>
      <w:tr w:rsidR="0029352E" w:rsidRPr="00306C37" w14:paraId="1D6D81DA" w14:textId="77777777" w:rsidTr="00306C37">
        <w:trPr>
          <w:trHeight w:val="170"/>
        </w:trPr>
        <w:tc>
          <w:tcPr>
            <w:tcW w:w="879" w:type="pct"/>
            <w:vMerge w:val="restart"/>
            <w:shd w:val="clear" w:color="auto" w:fill="auto"/>
            <w:vAlign w:val="center"/>
          </w:tcPr>
          <w:p w14:paraId="4EAB7809" w14:textId="77777777" w:rsidR="0029352E" w:rsidRPr="00306C37" w:rsidRDefault="0029352E" w:rsidP="00306C37">
            <w:pPr>
              <w:pStyle w:val="Bezodstpw"/>
              <w:jc w:val="center"/>
              <w:rPr>
                <w:rFonts w:ascii="Avenir Next LT Pro Light" w:hAnsi="Avenir Next LT Pro Light"/>
                <w:sz w:val="16"/>
                <w:szCs w:val="16"/>
                <w:lang w:val="pl-PL"/>
              </w:rPr>
            </w:pPr>
          </w:p>
          <w:p w14:paraId="2328CDF5"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Brzeziny bagienne</w:t>
            </w:r>
          </w:p>
        </w:tc>
        <w:tc>
          <w:tcPr>
            <w:tcW w:w="399" w:type="pct"/>
            <w:vMerge w:val="restart"/>
            <w:shd w:val="clear" w:color="auto" w:fill="auto"/>
            <w:vAlign w:val="center"/>
          </w:tcPr>
          <w:p w14:paraId="6F71FDED"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91D0-1</w:t>
            </w:r>
          </w:p>
        </w:tc>
        <w:tc>
          <w:tcPr>
            <w:tcW w:w="566" w:type="pct"/>
            <w:shd w:val="clear" w:color="auto" w:fill="auto"/>
            <w:vAlign w:val="center"/>
          </w:tcPr>
          <w:p w14:paraId="032769B5"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BMb</w:t>
            </w:r>
            <w:proofErr w:type="spellEnd"/>
          </w:p>
        </w:tc>
        <w:tc>
          <w:tcPr>
            <w:tcW w:w="492" w:type="pct"/>
            <w:vMerge w:val="restart"/>
            <w:shd w:val="clear" w:color="auto" w:fill="auto"/>
            <w:vAlign w:val="center"/>
          </w:tcPr>
          <w:p w14:paraId="1A0EFAEE" w14:textId="77777777" w:rsidR="0029352E" w:rsidRPr="00306C37" w:rsidRDefault="0029352E" w:rsidP="00306C37">
            <w:pPr>
              <w:pStyle w:val="Bezodstpw"/>
              <w:jc w:val="center"/>
              <w:rPr>
                <w:rFonts w:ascii="Avenir Next LT Pro Light" w:hAnsi="Avenir Next LT Pro Light"/>
                <w:sz w:val="16"/>
                <w:szCs w:val="16"/>
                <w:lang w:val="pl-PL"/>
              </w:rPr>
            </w:pPr>
          </w:p>
          <w:p w14:paraId="4BBD3C74"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So-Brz</w:t>
            </w:r>
            <w:proofErr w:type="spellEnd"/>
          </w:p>
        </w:tc>
        <w:tc>
          <w:tcPr>
            <w:tcW w:w="1221" w:type="pct"/>
            <w:vMerge w:val="restart"/>
            <w:shd w:val="clear" w:color="auto" w:fill="auto"/>
            <w:vAlign w:val="center"/>
          </w:tcPr>
          <w:p w14:paraId="35C4FD44" w14:textId="77777777" w:rsidR="0029352E" w:rsidRPr="00306C37" w:rsidRDefault="0029352E" w:rsidP="00306C37">
            <w:pPr>
              <w:pStyle w:val="Bezodstpw"/>
              <w:jc w:val="center"/>
              <w:rPr>
                <w:rFonts w:ascii="Avenir Next LT Pro Light" w:hAnsi="Avenir Next LT Pro Light"/>
                <w:sz w:val="16"/>
                <w:szCs w:val="16"/>
                <w:lang w:val="pl-PL"/>
              </w:rPr>
            </w:pPr>
          </w:p>
          <w:p w14:paraId="6134EC59"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Brz.om 60, </w:t>
            </w:r>
            <w:proofErr w:type="spellStart"/>
            <w:r w:rsidRPr="00306C37">
              <w:rPr>
                <w:rFonts w:ascii="Avenir Next LT Pro Light" w:hAnsi="Avenir Next LT Pro Light"/>
                <w:sz w:val="16"/>
                <w:szCs w:val="16"/>
                <w:lang w:val="pl-PL"/>
              </w:rPr>
              <w:t>So</w:t>
            </w:r>
            <w:proofErr w:type="spellEnd"/>
            <w:r w:rsidRPr="00306C37">
              <w:rPr>
                <w:rFonts w:ascii="Avenir Next LT Pro Light" w:hAnsi="Avenir Next LT Pro Light"/>
                <w:sz w:val="16"/>
                <w:szCs w:val="16"/>
                <w:lang w:val="pl-PL"/>
              </w:rPr>
              <w:t xml:space="preserve"> 30, Ol i in. 10</w:t>
            </w:r>
          </w:p>
        </w:tc>
        <w:tc>
          <w:tcPr>
            <w:tcW w:w="488" w:type="pct"/>
            <w:vMerge w:val="restart"/>
            <w:shd w:val="clear" w:color="auto" w:fill="auto"/>
            <w:vAlign w:val="center"/>
          </w:tcPr>
          <w:p w14:paraId="465BF995" w14:textId="77777777" w:rsidR="0029352E" w:rsidRPr="00306C37" w:rsidRDefault="0029352E" w:rsidP="00306C37">
            <w:pPr>
              <w:pStyle w:val="Bezodstpw"/>
              <w:jc w:val="center"/>
              <w:rPr>
                <w:rFonts w:ascii="Avenir Next LT Pro Light" w:hAnsi="Avenir Next LT Pro Light"/>
                <w:sz w:val="16"/>
                <w:szCs w:val="16"/>
                <w:lang w:val="pl-PL"/>
              </w:rPr>
            </w:pPr>
          </w:p>
        </w:tc>
        <w:tc>
          <w:tcPr>
            <w:tcW w:w="955" w:type="pct"/>
            <w:vMerge/>
            <w:tcBorders>
              <w:top w:val="nil"/>
            </w:tcBorders>
            <w:shd w:val="clear" w:color="auto" w:fill="auto"/>
            <w:vAlign w:val="center"/>
          </w:tcPr>
          <w:p w14:paraId="5182AE82" w14:textId="77777777" w:rsidR="0029352E" w:rsidRPr="00306C37" w:rsidRDefault="0029352E" w:rsidP="00306C37">
            <w:pPr>
              <w:pStyle w:val="Bezodstpw"/>
              <w:jc w:val="center"/>
              <w:rPr>
                <w:rFonts w:ascii="Avenir Next LT Pro Light" w:hAnsi="Avenir Next LT Pro Light"/>
                <w:sz w:val="16"/>
                <w:szCs w:val="16"/>
                <w:lang w:val="pl-PL"/>
              </w:rPr>
            </w:pPr>
          </w:p>
        </w:tc>
      </w:tr>
      <w:tr w:rsidR="0029352E" w:rsidRPr="00306C37" w14:paraId="172D005B" w14:textId="77777777" w:rsidTr="00306C37">
        <w:trPr>
          <w:trHeight w:val="170"/>
        </w:trPr>
        <w:tc>
          <w:tcPr>
            <w:tcW w:w="879" w:type="pct"/>
            <w:vMerge/>
            <w:tcBorders>
              <w:top w:val="nil"/>
            </w:tcBorders>
            <w:shd w:val="clear" w:color="auto" w:fill="auto"/>
            <w:vAlign w:val="center"/>
          </w:tcPr>
          <w:p w14:paraId="0D1B4CC2"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6B5C69AB"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534EB1FE"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LMb</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rzadko</w:t>
            </w:r>
            <w:proofErr w:type="spellEnd"/>
            <w:r w:rsidRPr="00306C37">
              <w:rPr>
                <w:rFonts w:ascii="Avenir Next LT Pro Light" w:hAnsi="Avenir Next LT Pro Light"/>
                <w:sz w:val="16"/>
                <w:szCs w:val="16"/>
              </w:rPr>
              <w:t>)</w:t>
            </w:r>
          </w:p>
        </w:tc>
        <w:tc>
          <w:tcPr>
            <w:tcW w:w="492" w:type="pct"/>
            <w:vMerge/>
            <w:tcBorders>
              <w:top w:val="nil"/>
            </w:tcBorders>
            <w:shd w:val="clear" w:color="auto" w:fill="auto"/>
            <w:vAlign w:val="center"/>
          </w:tcPr>
          <w:p w14:paraId="0D0F3445" w14:textId="77777777" w:rsidR="0029352E" w:rsidRPr="00306C37" w:rsidRDefault="0029352E" w:rsidP="00306C37">
            <w:pPr>
              <w:pStyle w:val="Bezodstpw"/>
              <w:jc w:val="center"/>
              <w:rPr>
                <w:rFonts w:ascii="Avenir Next LT Pro Light" w:hAnsi="Avenir Next LT Pro Light"/>
                <w:sz w:val="16"/>
                <w:szCs w:val="16"/>
              </w:rPr>
            </w:pPr>
          </w:p>
        </w:tc>
        <w:tc>
          <w:tcPr>
            <w:tcW w:w="1221" w:type="pct"/>
            <w:vMerge/>
            <w:tcBorders>
              <w:top w:val="nil"/>
            </w:tcBorders>
            <w:shd w:val="clear" w:color="auto" w:fill="auto"/>
            <w:vAlign w:val="center"/>
          </w:tcPr>
          <w:p w14:paraId="1B54EA20" w14:textId="77777777" w:rsidR="0029352E" w:rsidRPr="00306C37" w:rsidRDefault="0029352E" w:rsidP="00306C37">
            <w:pPr>
              <w:pStyle w:val="Bezodstpw"/>
              <w:jc w:val="center"/>
              <w:rPr>
                <w:rFonts w:ascii="Avenir Next LT Pro Light" w:hAnsi="Avenir Next LT Pro Light"/>
                <w:sz w:val="16"/>
                <w:szCs w:val="16"/>
              </w:rPr>
            </w:pPr>
          </w:p>
        </w:tc>
        <w:tc>
          <w:tcPr>
            <w:tcW w:w="488" w:type="pct"/>
            <w:vMerge/>
            <w:tcBorders>
              <w:top w:val="nil"/>
            </w:tcBorders>
            <w:shd w:val="clear" w:color="auto" w:fill="auto"/>
            <w:vAlign w:val="center"/>
          </w:tcPr>
          <w:p w14:paraId="23A683CD"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461B0F76"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693735A8" w14:textId="77777777" w:rsidTr="00306C37">
        <w:trPr>
          <w:trHeight w:val="170"/>
        </w:trPr>
        <w:tc>
          <w:tcPr>
            <w:tcW w:w="879" w:type="pct"/>
            <w:vMerge w:val="restart"/>
            <w:shd w:val="clear" w:color="auto" w:fill="auto"/>
            <w:vAlign w:val="center"/>
          </w:tcPr>
          <w:p w14:paraId="48137435"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Kwaśne buczyny niżowe</w:t>
            </w:r>
          </w:p>
        </w:tc>
        <w:tc>
          <w:tcPr>
            <w:tcW w:w="399" w:type="pct"/>
            <w:vMerge w:val="restart"/>
            <w:shd w:val="clear" w:color="auto" w:fill="auto"/>
            <w:vAlign w:val="center"/>
          </w:tcPr>
          <w:p w14:paraId="2D5DFAB5"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9110-1</w:t>
            </w:r>
          </w:p>
        </w:tc>
        <w:tc>
          <w:tcPr>
            <w:tcW w:w="566" w:type="pct"/>
            <w:shd w:val="clear" w:color="auto" w:fill="auto"/>
            <w:vAlign w:val="center"/>
          </w:tcPr>
          <w:p w14:paraId="0967C959"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BMśw</w:t>
            </w:r>
            <w:proofErr w:type="spellEnd"/>
          </w:p>
        </w:tc>
        <w:tc>
          <w:tcPr>
            <w:tcW w:w="492" w:type="pct"/>
            <w:shd w:val="clear" w:color="auto" w:fill="auto"/>
            <w:vAlign w:val="center"/>
          </w:tcPr>
          <w:p w14:paraId="6DA41BC5"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So</w:t>
            </w:r>
            <w:proofErr w:type="spellEnd"/>
            <w:r w:rsidRPr="00306C37">
              <w:rPr>
                <w:rFonts w:ascii="Avenir Next LT Pro Light" w:hAnsi="Avenir Next LT Pro Light"/>
                <w:sz w:val="16"/>
                <w:szCs w:val="16"/>
                <w:lang w:val="pl-PL"/>
              </w:rPr>
              <w:t>-Bk</w:t>
            </w:r>
          </w:p>
        </w:tc>
        <w:tc>
          <w:tcPr>
            <w:tcW w:w="1221" w:type="pct"/>
            <w:shd w:val="clear" w:color="auto" w:fill="auto"/>
            <w:vAlign w:val="center"/>
          </w:tcPr>
          <w:p w14:paraId="4BCA367F"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Bk 50, </w:t>
            </w:r>
            <w:proofErr w:type="spellStart"/>
            <w:r w:rsidRPr="00306C37">
              <w:rPr>
                <w:rFonts w:ascii="Avenir Next LT Pro Light" w:hAnsi="Avenir Next LT Pro Light"/>
                <w:sz w:val="16"/>
                <w:szCs w:val="16"/>
                <w:lang w:val="pl-PL"/>
              </w:rPr>
              <w:t>So</w:t>
            </w:r>
            <w:proofErr w:type="spellEnd"/>
            <w:r w:rsidRPr="00306C37">
              <w:rPr>
                <w:rFonts w:ascii="Avenir Next LT Pro Light" w:hAnsi="Avenir Next LT Pro Light"/>
                <w:sz w:val="16"/>
                <w:szCs w:val="16"/>
                <w:lang w:val="pl-PL"/>
              </w:rPr>
              <w:t xml:space="preserve"> 30, Db i in.20</w:t>
            </w:r>
          </w:p>
        </w:tc>
        <w:tc>
          <w:tcPr>
            <w:tcW w:w="488" w:type="pct"/>
            <w:vMerge w:val="restart"/>
            <w:shd w:val="clear" w:color="auto" w:fill="auto"/>
            <w:vAlign w:val="center"/>
          </w:tcPr>
          <w:p w14:paraId="27998F90" w14:textId="77777777" w:rsidR="0029352E" w:rsidRPr="00306C37" w:rsidRDefault="0029352E" w:rsidP="00306C37">
            <w:pPr>
              <w:pStyle w:val="Bezodstpw"/>
              <w:jc w:val="center"/>
              <w:rPr>
                <w:rFonts w:ascii="Avenir Next LT Pro Light" w:hAnsi="Avenir Next LT Pro Light"/>
                <w:sz w:val="16"/>
                <w:szCs w:val="16"/>
                <w:lang w:val="pl-PL"/>
              </w:rPr>
            </w:pPr>
          </w:p>
          <w:p w14:paraId="49255098"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Rębnie złożone II,III,IV</w:t>
            </w:r>
          </w:p>
        </w:tc>
        <w:tc>
          <w:tcPr>
            <w:tcW w:w="955" w:type="pct"/>
            <w:shd w:val="clear" w:color="auto" w:fill="auto"/>
            <w:vAlign w:val="center"/>
          </w:tcPr>
          <w:p w14:paraId="3791A36C"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W domieszce dąb bezszypułkowy.</w:t>
            </w:r>
          </w:p>
        </w:tc>
      </w:tr>
      <w:tr w:rsidR="0029352E" w:rsidRPr="00306C37" w14:paraId="7F4ABC83" w14:textId="77777777" w:rsidTr="00306C37">
        <w:trPr>
          <w:trHeight w:val="170"/>
        </w:trPr>
        <w:tc>
          <w:tcPr>
            <w:tcW w:w="879" w:type="pct"/>
            <w:vMerge/>
            <w:tcBorders>
              <w:top w:val="nil"/>
            </w:tcBorders>
            <w:shd w:val="clear" w:color="auto" w:fill="auto"/>
            <w:vAlign w:val="center"/>
          </w:tcPr>
          <w:p w14:paraId="06125C8E"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097563FE"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7789C7C9"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LMśw</w:t>
            </w:r>
            <w:proofErr w:type="spellEnd"/>
          </w:p>
        </w:tc>
        <w:tc>
          <w:tcPr>
            <w:tcW w:w="492" w:type="pct"/>
            <w:shd w:val="clear" w:color="auto" w:fill="auto"/>
            <w:vAlign w:val="center"/>
          </w:tcPr>
          <w:p w14:paraId="7BC252EA"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w:t>
            </w:r>
          </w:p>
        </w:tc>
        <w:tc>
          <w:tcPr>
            <w:tcW w:w="1221" w:type="pct"/>
            <w:shd w:val="clear" w:color="auto" w:fill="auto"/>
            <w:vAlign w:val="center"/>
          </w:tcPr>
          <w:p w14:paraId="68F3E699"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Bk 70, So 20, Db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in. 10</w:t>
            </w:r>
          </w:p>
        </w:tc>
        <w:tc>
          <w:tcPr>
            <w:tcW w:w="488" w:type="pct"/>
            <w:vMerge/>
            <w:tcBorders>
              <w:top w:val="nil"/>
            </w:tcBorders>
            <w:shd w:val="clear" w:color="auto" w:fill="auto"/>
            <w:vAlign w:val="center"/>
          </w:tcPr>
          <w:p w14:paraId="6FE264B4"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val="restart"/>
            <w:shd w:val="clear" w:color="auto" w:fill="auto"/>
            <w:vAlign w:val="center"/>
          </w:tcPr>
          <w:p w14:paraId="5B3E4786"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W </w:t>
            </w:r>
            <w:proofErr w:type="spellStart"/>
            <w:r w:rsidRPr="00306C37">
              <w:rPr>
                <w:rFonts w:ascii="Avenir Next LT Pro Light" w:hAnsi="Avenir Next LT Pro Light"/>
                <w:sz w:val="16"/>
                <w:szCs w:val="16"/>
              </w:rPr>
              <w:t>domieszce</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dęby</w:t>
            </w:r>
            <w:proofErr w:type="spellEnd"/>
            <w:r w:rsidRPr="00306C37">
              <w:rPr>
                <w:rFonts w:ascii="Avenir Next LT Pro Light" w:hAnsi="Avenir Next LT Pro Light"/>
                <w:sz w:val="16"/>
                <w:szCs w:val="16"/>
              </w:rPr>
              <w:t xml:space="preserve"> z </w:t>
            </w:r>
            <w:proofErr w:type="spellStart"/>
            <w:r w:rsidRPr="00306C37">
              <w:rPr>
                <w:rFonts w:ascii="Avenir Next LT Pro Light" w:hAnsi="Avenir Next LT Pro Light"/>
                <w:sz w:val="16"/>
                <w:szCs w:val="16"/>
              </w:rPr>
              <w:t>przewagą</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dębu</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szypułkowego</w:t>
            </w:r>
            <w:proofErr w:type="spellEnd"/>
            <w:r w:rsidRPr="00306C37">
              <w:rPr>
                <w:rFonts w:ascii="Avenir Next LT Pro Light" w:hAnsi="Avenir Next LT Pro Light"/>
                <w:sz w:val="16"/>
                <w:szCs w:val="16"/>
              </w:rPr>
              <w:t>.</w:t>
            </w:r>
          </w:p>
        </w:tc>
      </w:tr>
      <w:tr w:rsidR="0029352E" w:rsidRPr="00306C37" w14:paraId="1E28BE17" w14:textId="77777777" w:rsidTr="00306C37">
        <w:trPr>
          <w:trHeight w:val="170"/>
        </w:trPr>
        <w:tc>
          <w:tcPr>
            <w:tcW w:w="879" w:type="pct"/>
            <w:vMerge/>
            <w:tcBorders>
              <w:top w:val="nil"/>
            </w:tcBorders>
            <w:shd w:val="clear" w:color="auto" w:fill="auto"/>
            <w:vAlign w:val="center"/>
          </w:tcPr>
          <w:p w14:paraId="712EEFD0"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30B2F314"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5C240B20"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Lśw</w:t>
            </w:r>
            <w:proofErr w:type="spellEnd"/>
          </w:p>
        </w:tc>
        <w:tc>
          <w:tcPr>
            <w:tcW w:w="492" w:type="pct"/>
            <w:shd w:val="clear" w:color="auto" w:fill="auto"/>
            <w:vAlign w:val="center"/>
          </w:tcPr>
          <w:p w14:paraId="6DCBA1B0"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w:t>
            </w:r>
          </w:p>
        </w:tc>
        <w:tc>
          <w:tcPr>
            <w:tcW w:w="1221" w:type="pct"/>
            <w:shd w:val="clear" w:color="auto" w:fill="auto"/>
            <w:vAlign w:val="center"/>
          </w:tcPr>
          <w:p w14:paraId="3806DFB0"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Bk 80-90, Db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in. 10-20</w:t>
            </w:r>
          </w:p>
        </w:tc>
        <w:tc>
          <w:tcPr>
            <w:tcW w:w="488" w:type="pct"/>
            <w:vMerge/>
            <w:tcBorders>
              <w:top w:val="nil"/>
            </w:tcBorders>
            <w:shd w:val="clear" w:color="auto" w:fill="auto"/>
            <w:vAlign w:val="center"/>
          </w:tcPr>
          <w:p w14:paraId="7AC03B6D"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3BB4B24B"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536408FE" w14:textId="77777777" w:rsidTr="00306C37">
        <w:trPr>
          <w:trHeight w:val="170"/>
        </w:trPr>
        <w:tc>
          <w:tcPr>
            <w:tcW w:w="879" w:type="pct"/>
            <w:vMerge w:val="restart"/>
            <w:shd w:val="clear" w:color="auto" w:fill="auto"/>
            <w:vAlign w:val="center"/>
          </w:tcPr>
          <w:p w14:paraId="5CCAD985"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Żyzne buczyny niżowe</w:t>
            </w:r>
          </w:p>
        </w:tc>
        <w:tc>
          <w:tcPr>
            <w:tcW w:w="399" w:type="pct"/>
            <w:vMerge w:val="restart"/>
            <w:shd w:val="clear" w:color="auto" w:fill="auto"/>
            <w:vAlign w:val="center"/>
          </w:tcPr>
          <w:p w14:paraId="6D07A8EB"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9130-1</w:t>
            </w:r>
          </w:p>
        </w:tc>
        <w:tc>
          <w:tcPr>
            <w:tcW w:w="566" w:type="pct"/>
            <w:shd w:val="clear" w:color="auto" w:fill="auto"/>
            <w:vAlign w:val="center"/>
          </w:tcPr>
          <w:p w14:paraId="59E824E6"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Lśw</w:t>
            </w:r>
            <w:proofErr w:type="spellEnd"/>
          </w:p>
        </w:tc>
        <w:tc>
          <w:tcPr>
            <w:tcW w:w="492" w:type="pct"/>
            <w:shd w:val="clear" w:color="auto" w:fill="auto"/>
            <w:vAlign w:val="center"/>
          </w:tcPr>
          <w:p w14:paraId="39DC6A31" w14:textId="77777777" w:rsidR="0029352E" w:rsidRPr="00306C37" w:rsidRDefault="0029352E" w:rsidP="00306C37">
            <w:pPr>
              <w:pStyle w:val="Bezodstpw"/>
              <w:jc w:val="center"/>
              <w:rPr>
                <w:rFonts w:ascii="Avenir Next LT Pro Light" w:hAnsi="Avenir Next LT Pro Light"/>
                <w:sz w:val="16"/>
                <w:szCs w:val="16"/>
                <w:lang w:val="pl-PL"/>
              </w:rPr>
            </w:pPr>
          </w:p>
          <w:p w14:paraId="57E29D16"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Bk</w:t>
            </w:r>
          </w:p>
        </w:tc>
        <w:tc>
          <w:tcPr>
            <w:tcW w:w="1221" w:type="pct"/>
            <w:shd w:val="clear" w:color="auto" w:fill="auto"/>
            <w:vAlign w:val="center"/>
          </w:tcPr>
          <w:p w14:paraId="2BB1332E" w14:textId="77777777" w:rsidR="0029352E" w:rsidRPr="00306C37" w:rsidRDefault="0029352E" w:rsidP="00306C37">
            <w:pPr>
              <w:pStyle w:val="Bezodstpw"/>
              <w:jc w:val="center"/>
              <w:rPr>
                <w:rFonts w:ascii="Avenir Next LT Pro Light" w:hAnsi="Avenir Next LT Pro Light"/>
                <w:sz w:val="16"/>
                <w:szCs w:val="16"/>
                <w:lang w:val="pl-PL"/>
              </w:rPr>
            </w:pPr>
          </w:p>
          <w:p w14:paraId="48052B8D"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Bk 80, Db, </w:t>
            </w:r>
            <w:proofErr w:type="spellStart"/>
            <w:r w:rsidRPr="00306C37">
              <w:rPr>
                <w:rFonts w:ascii="Avenir Next LT Pro Light" w:hAnsi="Avenir Next LT Pro Light"/>
                <w:sz w:val="16"/>
                <w:szCs w:val="16"/>
                <w:lang w:val="pl-PL"/>
              </w:rPr>
              <w:t>Lp</w:t>
            </w:r>
            <w:proofErr w:type="spellEnd"/>
            <w:r w:rsidRPr="00306C37">
              <w:rPr>
                <w:rFonts w:ascii="Avenir Next LT Pro Light" w:hAnsi="Avenir Next LT Pro Light"/>
                <w:sz w:val="16"/>
                <w:szCs w:val="16"/>
                <w:lang w:val="pl-PL"/>
              </w:rPr>
              <w:t xml:space="preserve"> i in. 20</w:t>
            </w:r>
          </w:p>
        </w:tc>
        <w:tc>
          <w:tcPr>
            <w:tcW w:w="488" w:type="pct"/>
            <w:vMerge w:val="restart"/>
            <w:shd w:val="clear" w:color="auto" w:fill="auto"/>
            <w:vAlign w:val="center"/>
          </w:tcPr>
          <w:p w14:paraId="096490C6"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Rębnie złożone II,III,IV</w:t>
            </w:r>
          </w:p>
        </w:tc>
        <w:tc>
          <w:tcPr>
            <w:tcW w:w="955" w:type="pct"/>
            <w:vMerge w:val="restart"/>
            <w:shd w:val="clear" w:color="auto" w:fill="auto"/>
            <w:vAlign w:val="center"/>
          </w:tcPr>
          <w:p w14:paraId="7212B985"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W domieszce dęby z przewagą dębu szypułkowego.</w:t>
            </w:r>
          </w:p>
        </w:tc>
      </w:tr>
      <w:tr w:rsidR="0029352E" w:rsidRPr="00306C37" w14:paraId="6CD43B8F" w14:textId="77777777" w:rsidTr="00306C37">
        <w:trPr>
          <w:trHeight w:val="170"/>
        </w:trPr>
        <w:tc>
          <w:tcPr>
            <w:tcW w:w="879" w:type="pct"/>
            <w:vMerge/>
            <w:tcBorders>
              <w:top w:val="nil"/>
            </w:tcBorders>
            <w:shd w:val="clear" w:color="auto" w:fill="auto"/>
            <w:vAlign w:val="center"/>
          </w:tcPr>
          <w:p w14:paraId="3FB9E4D8"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598D13E0"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14405750"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Lw</w:t>
            </w:r>
          </w:p>
        </w:tc>
        <w:tc>
          <w:tcPr>
            <w:tcW w:w="492" w:type="pct"/>
            <w:shd w:val="clear" w:color="auto" w:fill="auto"/>
            <w:vAlign w:val="center"/>
          </w:tcPr>
          <w:p w14:paraId="036250DD"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w:t>
            </w:r>
          </w:p>
        </w:tc>
        <w:tc>
          <w:tcPr>
            <w:tcW w:w="1221" w:type="pct"/>
            <w:shd w:val="clear" w:color="auto" w:fill="auto"/>
            <w:vAlign w:val="center"/>
          </w:tcPr>
          <w:p w14:paraId="6DC4D59F"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Bk 70, Db 20, </w:t>
            </w:r>
            <w:proofErr w:type="spellStart"/>
            <w:r w:rsidRPr="00306C37">
              <w:rPr>
                <w:rFonts w:ascii="Avenir Next LT Pro Light" w:hAnsi="Avenir Next LT Pro Light"/>
                <w:sz w:val="16"/>
                <w:szCs w:val="16"/>
              </w:rPr>
              <w:t>Wz,Js,Ol</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in. 10</w:t>
            </w:r>
          </w:p>
        </w:tc>
        <w:tc>
          <w:tcPr>
            <w:tcW w:w="488" w:type="pct"/>
            <w:vMerge/>
            <w:tcBorders>
              <w:top w:val="nil"/>
            </w:tcBorders>
            <w:shd w:val="clear" w:color="auto" w:fill="auto"/>
            <w:vAlign w:val="center"/>
          </w:tcPr>
          <w:p w14:paraId="33441C77"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5704C3B1"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0A977DC4" w14:textId="77777777" w:rsidTr="00306C37">
        <w:trPr>
          <w:trHeight w:val="170"/>
        </w:trPr>
        <w:tc>
          <w:tcPr>
            <w:tcW w:w="879" w:type="pct"/>
            <w:vMerge w:val="restart"/>
            <w:shd w:val="clear" w:color="auto" w:fill="auto"/>
            <w:vAlign w:val="center"/>
          </w:tcPr>
          <w:p w14:paraId="373FD3C4"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Grąd </w:t>
            </w:r>
            <w:proofErr w:type="spellStart"/>
            <w:r w:rsidRPr="00306C37">
              <w:rPr>
                <w:rFonts w:ascii="Avenir Next LT Pro Light" w:hAnsi="Avenir Next LT Pro Light"/>
                <w:sz w:val="16"/>
                <w:szCs w:val="16"/>
                <w:lang w:val="pl-PL"/>
              </w:rPr>
              <w:t>subatlantycki</w:t>
            </w:r>
            <w:proofErr w:type="spellEnd"/>
          </w:p>
        </w:tc>
        <w:tc>
          <w:tcPr>
            <w:tcW w:w="399" w:type="pct"/>
            <w:vMerge w:val="restart"/>
            <w:shd w:val="clear" w:color="auto" w:fill="auto"/>
            <w:vAlign w:val="center"/>
          </w:tcPr>
          <w:p w14:paraId="26ABCB24"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9160</w:t>
            </w:r>
          </w:p>
        </w:tc>
        <w:tc>
          <w:tcPr>
            <w:tcW w:w="566" w:type="pct"/>
            <w:shd w:val="clear" w:color="auto" w:fill="auto"/>
            <w:vAlign w:val="center"/>
          </w:tcPr>
          <w:p w14:paraId="279CDBC0"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Lśw</w:t>
            </w:r>
            <w:proofErr w:type="spellEnd"/>
          </w:p>
        </w:tc>
        <w:tc>
          <w:tcPr>
            <w:tcW w:w="492" w:type="pct"/>
            <w:shd w:val="clear" w:color="auto" w:fill="auto"/>
            <w:vAlign w:val="center"/>
          </w:tcPr>
          <w:p w14:paraId="47A72D04"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Db</w:t>
            </w:r>
          </w:p>
        </w:tc>
        <w:tc>
          <w:tcPr>
            <w:tcW w:w="1221" w:type="pct"/>
            <w:shd w:val="clear" w:color="auto" w:fill="auto"/>
            <w:vAlign w:val="center"/>
          </w:tcPr>
          <w:p w14:paraId="7376CB3E"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Db 70, </w:t>
            </w:r>
            <w:proofErr w:type="spellStart"/>
            <w:r w:rsidRPr="00306C37">
              <w:rPr>
                <w:rFonts w:ascii="Avenir Next LT Pro Light" w:hAnsi="Avenir Next LT Pro Light"/>
                <w:sz w:val="16"/>
                <w:szCs w:val="16"/>
                <w:lang w:val="pl-PL"/>
              </w:rPr>
              <w:t>Gb,Lp</w:t>
            </w:r>
            <w:proofErr w:type="spellEnd"/>
            <w:r w:rsidRPr="00306C37">
              <w:rPr>
                <w:rFonts w:ascii="Avenir Next LT Pro Light" w:hAnsi="Avenir Next LT Pro Light"/>
                <w:sz w:val="16"/>
                <w:szCs w:val="16"/>
                <w:lang w:val="pl-PL"/>
              </w:rPr>
              <w:t xml:space="preserve"> i in. 30</w:t>
            </w:r>
          </w:p>
        </w:tc>
        <w:tc>
          <w:tcPr>
            <w:tcW w:w="488" w:type="pct"/>
            <w:vMerge w:val="restart"/>
            <w:shd w:val="clear" w:color="auto" w:fill="auto"/>
            <w:vAlign w:val="center"/>
          </w:tcPr>
          <w:p w14:paraId="2F5FECBB"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Rębnie złożone II,III,IV</w:t>
            </w:r>
          </w:p>
        </w:tc>
        <w:tc>
          <w:tcPr>
            <w:tcW w:w="955" w:type="pct"/>
            <w:vMerge w:val="restart"/>
            <w:shd w:val="clear" w:color="auto" w:fill="auto"/>
            <w:vAlign w:val="center"/>
          </w:tcPr>
          <w:p w14:paraId="0E09884B"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Dążyć do przewagi dębu szypułkowego.</w:t>
            </w:r>
          </w:p>
          <w:p w14:paraId="1EBE6E3B"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Grądy zboczowe bez użytkowania rębnego.</w:t>
            </w:r>
          </w:p>
        </w:tc>
      </w:tr>
      <w:tr w:rsidR="0029352E" w:rsidRPr="00306C37" w14:paraId="3D40FE5C" w14:textId="77777777" w:rsidTr="00306C37">
        <w:trPr>
          <w:trHeight w:val="170"/>
        </w:trPr>
        <w:tc>
          <w:tcPr>
            <w:tcW w:w="879" w:type="pct"/>
            <w:vMerge/>
            <w:tcBorders>
              <w:top w:val="nil"/>
            </w:tcBorders>
            <w:shd w:val="clear" w:color="auto" w:fill="auto"/>
            <w:vAlign w:val="center"/>
          </w:tcPr>
          <w:p w14:paraId="70C081BF"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243E6969"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095E9FB7"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Lw</w:t>
            </w:r>
          </w:p>
        </w:tc>
        <w:tc>
          <w:tcPr>
            <w:tcW w:w="492" w:type="pct"/>
            <w:shd w:val="clear" w:color="auto" w:fill="auto"/>
            <w:vAlign w:val="center"/>
          </w:tcPr>
          <w:p w14:paraId="0E21D64C"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Gb-Db</w:t>
            </w:r>
          </w:p>
        </w:tc>
        <w:tc>
          <w:tcPr>
            <w:tcW w:w="1221" w:type="pct"/>
            <w:shd w:val="clear" w:color="auto" w:fill="auto"/>
            <w:vAlign w:val="center"/>
          </w:tcPr>
          <w:p w14:paraId="4326D888"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50, Gb 30, </w:t>
            </w:r>
            <w:proofErr w:type="spellStart"/>
            <w:r w:rsidRPr="00306C37">
              <w:rPr>
                <w:rFonts w:ascii="Avenir Next LT Pro Light" w:hAnsi="Avenir Next LT Pro Light"/>
                <w:sz w:val="16"/>
                <w:szCs w:val="16"/>
              </w:rPr>
              <w:t>Lp</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Wz</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in. 20</w:t>
            </w:r>
          </w:p>
        </w:tc>
        <w:tc>
          <w:tcPr>
            <w:tcW w:w="488" w:type="pct"/>
            <w:vMerge/>
            <w:tcBorders>
              <w:top w:val="nil"/>
            </w:tcBorders>
            <w:shd w:val="clear" w:color="auto" w:fill="auto"/>
            <w:vAlign w:val="center"/>
          </w:tcPr>
          <w:p w14:paraId="444DB8B7"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74B4201D"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50C77842" w14:textId="77777777" w:rsidTr="00306C37">
        <w:trPr>
          <w:trHeight w:val="170"/>
        </w:trPr>
        <w:tc>
          <w:tcPr>
            <w:tcW w:w="879" w:type="pct"/>
            <w:vMerge/>
            <w:tcBorders>
              <w:top w:val="nil"/>
            </w:tcBorders>
            <w:shd w:val="clear" w:color="auto" w:fill="auto"/>
            <w:vAlign w:val="center"/>
          </w:tcPr>
          <w:p w14:paraId="016AD2C9"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7A2527CE"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7E751247"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LMśw</w:t>
            </w:r>
            <w:proofErr w:type="spellEnd"/>
          </w:p>
        </w:tc>
        <w:tc>
          <w:tcPr>
            <w:tcW w:w="492" w:type="pct"/>
            <w:shd w:val="clear" w:color="auto" w:fill="auto"/>
            <w:vAlign w:val="center"/>
          </w:tcPr>
          <w:p w14:paraId="6C4B30B1"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Bk-Db</w:t>
            </w:r>
          </w:p>
        </w:tc>
        <w:tc>
          <w:tcPr>
            <w:tcW w:w="1221" w:type="pct"/>
            <w:shd w:val="clear" w:color="auto" w:fill="auto"/>
            <w:vAlign w:val="center"/>
          </w:tcPr>
          <w:p w14:paraId="1B97DCBB"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50 Bk 30 Gb, </w:t>
            </w:r>
            <w:proofErr w:type="spellStart"/>
            <w:r w:rsidRPr="00306C37">
              <w:rPr>
                <w:rFonts w:ascii="Avenir Next LT Pro Light" w:hAnsi="Avenir Next LT Pro Light"/>
                <w:sz w:val="16"/>
                <w:szCs w:val="16"/>
              </w:rPr>
              <w:t>Lp</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in. 20</w:t>
            </w:r>
          </w:p>
        </w:tc>
        <w:tc>
          <w:tcPr>
            <w:tcW w:w="488" w:type="pct"/>
            <w:vMerge/>
            <w:tcBorders>
              <w:top w:val="nil"/>
            </w:tcBorders>
            <w:shd w:val="clear" w:color="auto" w:fill="auto"/>
            <w:vAlign w:val="center"/>
          </w:tcPr>
          <w:p w14:paraId="2BFBB11A"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71C5EAA4"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6EE3570A" w14:textId="77777777" w:rsidTr="00306C37">
        <w:trPr>
          <w:trHeight w:val="170"/>
        </w:trPr>
        <w:tc>
          <w:tcPr>
            <w:tcW w:w="879" w:type="pct"/>
            <w:vMerge w:val="restart"/>
            <w:shd w:val="clear" w:color="auto" w:fill="auto"/>
            <w:vAlign w:val="center"/>
          </w:tcPr>
          <w:p w14:paraId="0BF9B5DC"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Grąd środkowoeuropejski</w:t>
            </w:r>
          </w:p>
        </w:tc>
        <w:tc>
          <w:tcPr>
            <w:tcW w:w="399" w:type="pct"/>
            <w:vMerge w:val="restart"/>
            <w:shd w:val="clear" w:color="auto" w:fill="auto"/>
            <w:vAlign w:val="center"/>
          </w:tcPr>
          <w:p w14:paraId="05C26283"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9170</w:t>
            </w:r>
          </w:p>
        </w:tc>
        <w:tc>
          <w:tcPr>
            <w:tcW w:w="566" w:type="pct"/>
            <w:shd w:val="clear" w:color="auto" w:fill="auto"/>
            <w:vAlign w:val="center"/>
          </w:tcPr>
          <w:p w14:paraId="0D49E7CD"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LMśw</w:t>
            </w:r>
            <w:proofErr w:type="spellEnd"/>
          </w:p>
        </w:tc>
        <w:tc>
          <w:tcPr>
            <w:tcW w:w="492" w:type="pct"/>
            <w:shd w:val="clear" w:color="auto" w:fill="auto"/>
            <w:vAlign w:val="center"/>
          </w:tcPr>
          <w:p w14:paraId="674E5D64"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Db</w:t>
            </w:r>
          </w:p>
        </w:tc>
        <w:tc>
          <w:tcPr>
            <w:tcW w:w="1221" w:type="pct"/>
            <w:shd w:val="clear" w:color="auto" w:fill="auto"/>
            <w:vAlign w:val="center"/>
          </w:tcPr>
          <w:p w14:paraId="4461AED4"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Db 70, </w:t>
            </w:r>
            <w:proofErr w:type="spellStart"/>
            <w:r w:rsidRPr="00306C37">
              <w:rPr>
                <w:rFonts w:ascii="Avenir Next LT Pro Light" w:hAnsi="Avenir Next LT Pro Light"/>
                <w:sz w:val="16"/>
                <w:szCs w:val="16"/>
                <w:lang w:val="pl-PL"/>
              </w:rPr>
              <w:t>Gb,Lp</w:t>
            </w:r>
            <w:proofErr w:type="spellEnd"/>
            <w:r w:rsidRPr="00306C37">
              <w:rPr>
                <w:rFonts w:ascii="Avenir Next LT Pro Light" w:hAnsi="Avenir Next LT Pro Light"/>
                <w:sz w:val="16"/>
                <w:szCs w:val="16"/>
                <w:lang w:val="pl-PL"/>
              </w:rPr>
              <w:t xml:space="preserve"> i in. 30</w:t>
            </w:r>
          </w:p>
        </w:tc>
        <w:tc>
          <w:tcPr>
            <w:tcW w:w="488" w:type="pct"/>
            <w:vMerge w:val="restart"/>
            <w:shd w:val="clear" w:color="auto" w:fill="auto"/>
            <w:vAlign w:val="center"/>
          </w:tcPr>
          <w:p w14:paraId="727CCB43" w14:textId="77777777" w:rsidR="0029352E" w:rsidRPr="00306C37" w:rsidRDefault="0029352E" w:rsidP="00306C37">
            <w:pPr>
              <w:pStyle w:val="Bezodstpw"/>
              <w:jc w:val="center"/>
              <w:rPr>
                <w:rFonts w:ascii="Avenir Next LT Pro Light" w:hAnsi="Avenir Next LT Pro Light"/>
                <w:sz w:val="16"/>
                <w:szCs w:val="16"/>
                <w:lang w:val="pl-PL"/>
              </w:rPr>
            </w:pPr>
          </w:p>
          <w:p w14:paraId="388EB7C9"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Rębnie złożone II,III,IV</w:t>
            </w:r>
          </w:p>
        </w:tc>
        <w:tc>
          <w:tcPr>
            <w:tcW w:w="955" w:type="pct"/>
            <w:vMerge w:val="restart"/>
            <w:shd w:val="clear" w:color="auto" w:fill="auto"/>
            <w:vAlign w:val="center"/>
          </w:tcPr>
          <w:p w14:paraId="562D69F8"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Dążyć do przewagi dębu szypułkowego.</w:t>
            </w:r>
          </w:p>
          <w:p w14:paraId="274721AB"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Grądy zboczowe bez użytkowania rębnego.</w:t>
            </w:r>
          </w:p>
        </w:tc>
      </w:tr>
      <w:tr w:rsidR="0029352E" w:rsidRPr="00306C37" w14:paraId="51213844" w14:textId="77777777" w:rsidTr="00306C37">
        <w:trPr>
          <w:trHeight w:val="170"/>
        </w:trPr>
        <w:tc>
          <w:tcPr>
            <w:tcW w:w="879" w:type="pct"/>
            <w:vMerge/>
            <w:tcBorders>
              <w:top w:val="nil"/>
            </w:tcBorders>
            <w:shd w:val="clear" w:color="auto" w:fill="auto"/>
            <w:vAlign w:val="center"/>
          </w:tcPr>
          <w:p w14:paraId="228F0422"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639E5C99"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4D534807"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Lśw</w:t>
            </w:r>
            <w:proofErr w:type="spellEnd"/>
          </w:p>
          <w:p w14:paraId="0EFF0458"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LMw</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rzadko</w:t>
            </w:r>
            <w:proofErr w:type="spellEnd"/>
            <w:r w:rsidRPr="00306C37">
              <w:rPr>
                <w:rFonts w:ascii="Avenir Next LT Pro Light" w:hAnsi="Avenir Next LT Pro Light"/>
                <w:sz w:val="16"/>
                <w:szCs w:val="16"/>
              </w:rPr>
              <w:t>)</w:t>
            </w:r>
          </w:p>
        </w:tc>
        <w:tc>
          <w:tcPr>
            <w:tcW w:w="492" w:type="pct"/>
            <w:shd w:val="clear" w:color="auto" w:fill="auto"/>
            <w:vAlign w:val="center"/>
          </w:tcPr>
          <w:p w14:paraId="6856689A"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Gb-Db</w:t>
            </w:r>
          </w:p>
        </w:tc>
        <w:tc>
          <w:tcPr>
            <w:tcW w:w="1221" w:type="pct"/>
            <w:shd w:val="clear" w:color="auto" w:fill="auto"/>
            <w:vAlign w:val="center"/>
          </w:tcPr>
          <w:p w14:paraId="55F7C478"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50, Gb 30, </w:t>
            </w:r>
            <w:proofErr w:type="spellStart"/>
            <w:r w:rsidRPr="00306C37">
              <w:rPr>
                <w:rFonts w:ascii="Avenir Next LT Pro Light" w:hAnsi="Avenir Next LT Pro Light"/>
                <w:sz w:val="16"/>
                <w:szCs w:val="16"/>
              </w:rPr>
              <w:t>Lp</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in. 20</w:t>
            </w:r>
          </w:p>
        </w:tc>
        <w:tc>
          <w:tcPr>
            <w:tcW w:w="488" w:type="pct"/>
            <w:vMerge/>
            <w:tcBorders>
              <w:top w:val="nil"/>
            </w:tcBorders>
            <w:shd w:val="clear" w:color="auto" w:fill="auto"/>
            <w:vAlign w:val="center"/>
          </w:tcPr>
          <w:p w14:paraId="1D391859"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3267BF43"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5BB0FCDE" w14:textId="77777777" w:rsidTr="00306C37">
        <w:trPr>
          <w:trHeight w:val="170"/>
        </w:trPr>
        <w:tc>
          <w:tcPr>
            <w:tcW w:w="879" w:type="pct"/>
            <w:vMerge/>
            <w:tcBorders>
              <w:top w:val="nil"/>
            </w:tcBorders>
            <w:shd w:val="clear" w:color="auto" w:fill="auto"/>
            <w:vAlign w:val="center"/>
          </w:tcPr>
          <w:p w14:paraId="02787B1F"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631815BF"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2E073727"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Lw</w:t>
            </w:r>
          </w:p>
        </w:tc>
        <w:tc>
          <w:tcPr>
            <w:tcW w:w="492" w:type="pct"/>
            <w:shd w:val="clear" w:color="auto" w:fill="auto"/>
            <w:vAlign w:val="center"/>
          </w:tcPr>
          <w:p w14:paraId="65DB99D3"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w:t>
            </w:r>
          </w:p>
        </w:tc>
        <w:tc>
          <w:tcPr>
            <w:tcW w:w="1221" w:type="pct"/>
            <w:shd w:val="clear" w:color="auto" w:fill="auto"/>
            <w:vAlign w:val="center"/>
          </w:tcPr>
          <w:p w14:paraId="34A91882"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70 Bk, Gb, </w:t>
            </w:r>
            <w:proofErr w:type="spellStart"/>
            <w:r w:rsidRPr="00306C37">
              <w:rPr>
                <w:rFonts w:ascii="Avenir Next LT Pro Light" w:hAnsi="Avenir Next LT Pro Light"/>
                <w:sz w:val="16"/>
                <w:szCs w:val="16"/>
              </w:rPr>
              <w:t>Lp</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in. 30</w:t>
            </w:r>
          </w:p>
        </w:tc>
        <w:tc>
          <w:tcPr>
            <w:tcW w:w="488" w:type="pct"/>
            <w:vMerge/>
            <w:tcBorders>
              <w:top w:val="nil"/>
            </w:tcBorders>
            <w:shd w:val="clear" w:color="auto" w:fill="auto"/>
            <w:vAlign w:val="center"/>
          </w:tcPr>
          <w:p w14:paraId="561DF96F"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56F6F8BB"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79126BF0" w14:textId="77777777" w:rsidTr="00306C37">
        <w:trPr>
          <w:trHeight w:val="170"/>
        </w:trPr>
        <w:tc>
          <w:tcPr>
            <w:tcW w:w="879" w:type="pct"/>
            <w:vMerge w:val="restart"/>
            <w:shd w:val="clear" w:color="auto" w:fill="auto"/>
            <w:vAlign w:val="center"/>
          </w:tcPr>
          <w:p w14:paraId="2FE1AFCF" w14:textId="77777777" w:rsidR="0029352E" w:rsidRPr="00306C37" w:rsidRDefault="0029352E" w:rsidP="00306C37">
            <w:pPr>
              <w:pStyle w:val="Bezodstpw"/>
              <w:jc w:val="center"/>
              <w:rPr>
                <w:rFonts w:ascii="Avenir Next LT Pro Light" w:hAnsi="Avenir Next LT Pro Light"/>
                <w:sz w:val="16"/>
                <w:szCs w:val="16"/>
                <w:lang w:val="pl-PL"/>
              </w:rPr>
            </w:pPr>
          </w:p>
          <w:p w14:paraId="42AC1041"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Śródlądowe kwaśne dąbrowy</w:t>
            </w:r>
          </w:p>
        </w:tc>
        <w:tc>
          <w:tcPr>
            <w:tcW w:w="399" w:type="pct"/>
            <w:vMerge w:val="restart"/>
            <w:shd w:val="clear" w:color="auto" w:fill="auto"/>
            <w:vAlign w:val="center"/>
          </w:tcPr>
          <w:p w14:paraId="5DF87670"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9190-2</w:t>
            </w:r>
          </w:p>
        </w:tc>
        <w:tc>
          <w:tcPr>
            <w:tcW w:w="566" w:type="pct"/>
            <w:shd w:val="clear" w:color="auto" w:fill="auto"/>
            <w:vAlign w:val="center"/>
          </w:tcPr>
          <w:p w14:paraId="1FE49356"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BMśw</w:t>
            </w:r>
            <w:proofErr w:type="spellEnd"/>
            <w:r w:rsidRPr="00306C37">
              <w:rPr>
                <w:rFonts w:ascii="Avenir Next LT Pro Light" w:hAnsi="Avenir Next LT Pro Light"/>
                <w:sz w:val="16"/>
                <w:szCs w:val="16"/>
                <w:lang w:val="pl-PL"/>
              </w:rPr>
              <w:tab/>
            </w:r>
            <w:proofErr w:type="spellStart"/>
            <w:r w:rsidRPr="00306C37">
              <w:rPr>
                <w:rFonts w:ascii="Avenir Next LT Pro Light" w:hAnsi="Avenir Next LT Pro Light"/>
                <w:sz w:val="16"/>
                <w:szCs w:val="16"/>
                <w:lang w:val="pl-PL"/>
              </w:rPr>
              <w:t>BMw</w:t>
            </w:r>
            <w:proofErr w:type="spellEnd"/>
          </w:p>
        </w:tc>
        <w:tc>
          <w:tcPr>
            <w:tcW w:w="492" w:type="pct"/>
            <w:shd w:val="clear" w:color="auto" w:fill="auto"/>
            <w:vAlign w:val="center"/>
          </w:tcPr>
          <w:p w14:paraId="1EF50C42"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So</w:t>
            </w:r>
            <w:proofErr w:type="spellEnd"/>
            <w:r w:rsidRPr="00306C37">
              <w:rPr>
                <w:rFonts w:ascii="Avenir Next LT Pro Light" w:hAnsi="Avenir Next LT Pro Light"/>
                <w:sz w:val="16"/>
                <w:szCs w:val="16"/>
                <w:lang w:val="pl-PL"/>
              </w:rPr>
              <w:t>-Db</w:t>
            </w:r>
          </w:p>
        </w:tc>
        <w:tc>
          <w:tcPr>
            <w:tcW w:w="1221" w:type="pct"/>
            <w:shd w:val="clear" w:color="auto" w:fill="auto"/>
            <w:vAlign w:val="center"/>
          </w:tcPr>
          <w:p w14:paraId="39E3F46D"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Db 50, </w:t>
            </w:r>
            <w:proofErr w:type="spellStart"/>
            <w:r w:rsidRPr="00306C37">
              <w:rPr>
                <w:rFonts w:ascii="Avenir Next LT Pro Light" w:hAnsi="Avenir Next LT Pro Light"/>
                <w:sz w:val="16"/>
                <w:szCs w:val="16"/>
                <w:lang w:val="pl-PL"/>
              </w:rPr>
              <w:t>So</w:t>
            </w:r>
            <w:proofErr w:type="spellEnd"/>
            <w:r w:rsidRPr="00306C37">
              <w:rPr>
                <w:rFonts w:ascii="Avenir Next LT Pro Light" w:hAnsi="Avenir Next LT Pro Light"/>
                <w:sz w:val="16"/>
                <w:szCs w:val="16"/>
                <w:lang w:val="pl-PL"/>
              </w:rPr>
              <w:t xml:space="preserve"> 30, Bk i in. 20</w:t>
            </w:r>
          </w:p>
        </w:tc>
        <w:tc>
          <w:tcPr>
            <w:tcW w:w="488" w:type="pct"/>
            <w:vMerge w:val="restart"/>
            <w:shd w:val="clear" w:color="auto" w:fill="auto"/>
            <w:vAlign w:val="center"/>
          </w:tcPr>
          <w:p w14:paraId="7924D921" w14:textId="77777777" w:rsidR="0029352E" w:rsidRPr="00306C37" w:rsidRDefault="0029352E" w:rsidP="00306C37">
            <w:pPr>
              <w:pStyle w:val="Bezodstpw"/>
              <w:jc w:val="center"/>
              <w:rPr>
                <w:rFonts w:ascii="Avenir Next LT Pro Light" w:hAnsi="Avenir Next LT Pro Light"/>
                <w:sz w:val="16"/>
                <w:szCs w:val="16"/>
                <w:lang w:val="pl-PL"/>
              </w:rPr>
            </w:pPr>
          </w:p>
          <w:p w14:paraId="15AAB789"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Rębnie złożone II,III,IV</w:t>
            </w:r>
          </w:p>
        </w:tc>
        <w:tc>
          <w:tcPr>
            <w:tcW w:w="955" w:type="pct"/>
            <w:vMerge w:val="restart"/>
            <w:shd w:val="clear" w:color="auto" w:fill="auto"/>
            <w:vAlign w:val="center"/>
          </w:tcPr>
          <w:p w14:paraId="514FAFA7" w14:textId="77777777" w:rsidR="0029352E" w:rsidRPr="00306C37" w:rsidRDefault="0029352E" w:rsidP="00306C37">
            <w:pPr>
              <w:pStyle w:val="Bezodstpw"/>
              <w:jc w:val="center"/>
              <w:rPr>
                <w:rFonts w:ascii="Avenir Next LT Pro Light" w:hAnsi="Avenir Next LT Pro Light"/>
                <w:sz w:val="16"/>
                <w:szCs w:val="16"/>
                <w:lang w:val="pl-PL"/>
              </w:rPr>
            </w:pPr>
          </w:p>
        </w:tc>
      </w:tr>
      <w:tr w:rsidR="0029352E" w:rsidRPr="00306C37" w14:paraId="68BE0FA0" w14:textId="77777777" w:rsidTr="00306C37">
        <w:trPr>
          <w:trHeight w:val="170"/>
        </w:trPr>
        <w:tc>
          <w:tcPr>
            <w:tcW w:w="879" w:type="pct"/>
            <w:vMerge/>
            <w:tcBorders>
              <w:top w:val="nil"/>
            </w:tcBorders>
            <w:shd w:val="clear" w:color="auto" w:fill="auto"/>
            <w:vAlign w:val="center"/>
          </w:tcPr>
          <w:p w14:paraId="52C3C0F6"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3ACE7110" w14:textId="77777777" w:rsidR="0029352E" w:rsidRPr="00306C37" w:rsidRDefault="0029352E" w:rsidP="00306C37">
            <w:pPr>
              <w:pStyle w:val="Bezodstpw"/>
              <w:jc w:val="center"/>
              <w:rPr>
                <w:rFonts w:ascii="Avenir Next LT Pro Light" w:hAnsi="Avenir Next LT Pro Light"/>
                <w:sz w:val="16"/>
                <w:szCs w:val="16"/>
              </w:rPr>
            </w:pPr>
          </w:p>
        </w:tc>
        <w:tc>
          <w:tcPr>
            <w:tcW w:w="566" w:type="pct"/>
            <w:vMerge w:val="restart"/>
            <w:shd w:val="clear" w:color="auto" w:fill="auto"/>
            <w:vAlign w:val="center"/>
          </w:tcPr>
          <w:p w14:paraId="1CD44888"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LMśw</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LMw</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Lśw</w:t>
            </w:r>
            <w:proofErr w:type="spellEnd"/>
          </w:p>
        </w:tc>
        <w:tc>
          <w:tcPr>
            <w:tcW w:w="492" w:type="pct"/>
            <w:shd w:val="clear" w:color="auto" w:fill="auto"/>
            <w:vAlign w:val="center"/>
          </w:tcPr>
          <w:p w14:paraId="16EF5B75"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w:t>
            </w:r>
          </w:p>
        </w:tc>
        <w:tc>
          <w:tcPr>
            <w:tcW w:w="1221" w:type="pct"/>
            <w:shd w:val="clear" w:color="auto" w:fill="auto"/>
            <w:vAlign w:val="center"/>
          </w:tcPr>
          <w:p w14:paraId="77944701"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80, Bk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in. 20</w:t>
            </w:r>
          </w:p>
        </w:tc>
        <w:tc>
          <w:tcPr>
            <w:tcW w:w="488" w:type="pct"/>
            <w:vMerge/>
            <w:tcBorders>
              <w:top w:val="nil"/>
            </w:tcBorders>
            <w:shd w:val="clear" w:color="auto" w:fill="auto"/>
            <w:vAlign w:val="center"/>
          </w:tcPr>
          <w:p w14:paraId="0E74F7B7"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384FCED2"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134D514B" w14:textId="77777777" w:rsidTr="00306C37">
        <w:trPr>
          <w:trHeight w:val="170"/>
        </w:trPr>
        <w:tc>
          <w:tcPr>
            <w:tcW w:w="879" w:type="pct"/>
            <w:vMerge/>
            <w:tcBorders>
              <w:top w:val="nil"/>
            </w:tcBorders>
            <w:shd w:val="clear" w:color="auto" w:fill="auto"/>
            <w:vAlign w:val="center"/>
          </w:tcPr>
          <w:p w14:paraId="5E6A55F3"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3070298A" w14:textId="77777777" w:rsidR="0029352E" w:rsidRPr="00306C37" w:rsidRDefault="0029352E" w:rsidP="00306C37">
            <w:pPr>
              <w:pStyle w:val="Bezodstpw"/>
              <w:jc w:val="center"/>
              <w:rPr>
                <w:rFonts w:ascii="Avenir Next LT Pro Light" w:hAnsi="Avenir Next LT Pro Light"/>
                <w:sz w:val="16"/>
                <w:szCs w:val="16"/>
              </w:rPr>
            </w:pPr>
          </w:p>
        </w:tc>
        <w:tc>
          <w:tcPr>
            <w:tcW w:w="566" w:type="pct"/>
            <w:vMerge/>
            <w:tcBorders>
              <w:top w:val="nil"/>
            </w:tcBorders>
            <w:shd w:val="clear" w:color="auto" w:fill="auto"/>
            <w:vAlign w:val="center"/>
          </w:tcPr>
          <w:p w14:paraId="59F659F0" w14:textId="77777777" w:rsidR="0029352E" w:rsidRPr="00306C37" w:rsidRDefault="0029352E" w:rsidP="00306C37">
            <w:pPr>
              <w:pStyle w:val="Bezodstpw"/>
              <w:jc w:val="center"/>
              <w:rPr>
                <w:rFonts w:ascii="Avenir Next LT Pro Light" w:hAnsi="Avenir Next LT Pro Light"/>
                <w:sz w:val="16"/>
                <w:szCs w:val="16"/>
              </w:rPr>
            </w:pPr>
          </w:p>
        </w:tc>
        <w:tc>
          <w:tcPr>
            <w:tcW w:w="492" w:type="pct"/>
            <w:shd w:val="clear" w:color="auto" w:fill="auto"/>
            <w:vAlign w:val="center"/>
          </w:tcPr>
          <w:p w14:paraId="5AE53EFA"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Bk-Db</w:t>
            </w:r>
          </w:p>
        </w:tc>
        <w:tc>
          <w:tcPr>
            <w:tcW w:w="1221" w:type="pct"/>
            <w:shd w:val="clear" w:color="auto" w:fill="auto"/>
            <w:vAlign w:val="center"/>
          </w:tcPr>
          <w:p w14:paraId="27ADE127"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60, Bk 30, So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in. 10</w:t>
            </w:r>
          </w:p>
        </w:tc>
        <w:tc>
          <w:tcPr>
            <w:tcW w:w="488" w:type="pct"/>
            <w:vMerge/>
            <w:tcBorders>
              <w:top w:val="nil"/>
            </w:tcBorders>
            <w:shd w:val="clear" w:color="auto" w:fill="auto"/>
            <w:vAlign w:val="center"/>
          </w:tcPr>
          <w:p w14:paraId="54A350F6"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1865C543"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25D20CF0" w14:textId="77777777" w:rsidTr="00306C37">
        <w:trPr>
          <w:trHeight w:val="170"/>
        </w:trPr>
        <w:tc>
          <w:tcPr>
            <w:tcW w:w="879" w:type="pct"/>
            <w:shd w:val="clear" w:color="auto" w:fill="auto"/>
            <w:vAlign w:val="center"/>
          </w:tcPr>
          <w:p w14:paraId="18345555"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Ciepłolubne dąbrowy</w:t>
            </w:r>
          </w:p>
        </w:tc>
        <w:tc>
          <w:tcPr>
            <w:tcW w:w="399" w:type="pct"/>
            <w:shd w:val="clear" w:color="auto" w:fill="auto"/>
            <w:vAlign w:val="center"/>
          </w:tcPr>
          <w:p w14:paraId="2ABA625D"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91I0-1</w:t>
            </w:r>
          </w:p>
        </w:tc>
        <w:tc>
          <w:tcPr>
            <w:tcW w:w="566" w:type="pct"/>
            <w:shd w:val="clear" w:color="auto" w:fill="auto"/>
            <w:vAlign w:val="center"/>
          </w:tcPr>
          <w:p w14:paraId="4B5C6460" w14:textId="77777777" w:rsidR="0029352E" w:rsidRPr="00306C37" w:rsidRDefault="0029352E" w:rsidP="00306C37">
            <w:pPr>
              <w:pStyle w:val="Bezodstpw"/>
              <w:jc w:val="center"/>
              <w:rPr>
                <w:rFonts w:ascii="Avenir Next LT Pro Light" w:hAnsi="Avenir Next LT Pro Light"/>
                <w:sz w:val="16"/>
                <w:szCs w:val="16"/>
                <w:lang w:val="pl-PL"/>
              </w:rPr>
            </w:pPr>
          </w:p>
        </w:tc>
        <w:tc>
          <w:tcPr>
            <w:tcW w:w="492" w:type="pct"/>
            <w:shd w:val="clear" w:color="auto" w:fill="auto"/>
            <w:vAlign w:val="center"/>
          </w:tcPr>
          <w:p w14:paraId="32838181"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Db</w:t>
            </w:r>
          </w:p>
        </w:tc>
        <w:tc>
          <w:tcPr>
            <w:tcW w:w="1221" w:type="pct"/>
            <w:shd w:val="clear" w:color="auto" w:fill="auto"/>
            <w:vAlign w:val="center"/>
          </w:tcPr>
          <w:p w14:paraId="7A0C0867"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Db 80, </w:t>
            </w:r>
            <w:proofErr w:type="spellStart"/>
            <w:r w:rsidRPr="00306C37">
              <w:rPr>
                <w:rFonts w:ascii="Avenir Next LT Pro Light" w:hAnsi="Avenir Next LT Pro Light"/>
                <w:sz w:val="16"/>
                <w:szCs w:val="16"/>
                <w:lang w:val="pl-PL"/>
              </w:rPr>
              <w:t>Brz</w:t>
            </w:r>
            <w:proofErr w:type="spellEnd"/>
            <w:r w:rsidRPr="00306C37">
              <w:rPr>
                <w:rFonts w:ascii="Avenir Next LT Pro Light" w:hAnsi="Avenir Next LT Pro Light"/>
                <w:sz w:val="16"/>
                <w:szCs w:val="16"/>
                <w:lang w:val="pl-PL"/>
              </w:rPr>
              <w:t xml:space="preserve">, </w:t>
            </w:r>
            <w:proofErr w:type="spellStart"/>
            <w:r w:rsidRPr="00306C37">
              <w:rPr>
                <w:rFonts w:ascii="Avenir Next LT Pro Light" w:hAnsi="Avenir Next LT Pro Light"/>
                <w:sz w:val="16"/>
                <w:szCs w:val="16"/>
                <w:lang w:val="pl-PL"/>
              </w:rPr>
              <w:t>Lp</w:t>
            </w:r>
            <w:proofErr w:type="spellEnd"/>
            <w:r w:rsidRPr="00306C37">
              <w:rPr>
                <w:rFonts w:ascii="Avenir Next LT Pro Light" w:hAnsi="Avenir Next LT Pro Light"/>
                <w:sz w:val="16"/>
                <w:szCs w:val="16"/>
                <w:lang w:val="pl-PL"/>
              </w:rPr>
              <w:t xml:space="preserve"> i in. 20</w:t>
            </w:r>
          </w:p>
        </w:tc>
        <w:tc>
          <w:tcPr>
            <w:tcW w:w="488" w:type="pct"/>
            <w:shd w:val="clear" w:color="auto" w:fill="auto"/>
            <w:vAlign w:val="center"/>
          </w:tcPr>
          <w:p w14:paraId="3AAB4FC1" w14:textId="77777777" w:rsidR="0029352E" w:rsidRPr="00306C37" w:rsidRDefault="0029352E" w:rsidP="00306C37">
            <w:pPr>
              <w:pStyle w:val="Bezodstpw"/>
              <w:jc w:val="center"/>
              <w:rPr>
                <w:rFonts w:ascii="Avenir Next LT Pro Light" w:hAnsi="Avenir Next LT Pro Light"/>
                <w:sz w:val="16"/>
                <w:szCs w:val="16"/>
                <w:lang w:val="pl-PL"/>
              </w:rPr>
            </w:pPr>
          </w:p>
        </w:tc>
        <w:tc>
          <w:tcPr>
            <w:tcW w:w="955" w:type="pct"/>
            <w:shd w:val="clear" w:color="auto" w:fill="auto"/>
            <w:vAlign w:val="center"/>
          </w:tcPr>
          <w:p w14:paraId="591F6E29"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Bierne formy ochrony.</w:t>
            </w:r>
          </w:p>
        </w:tc>
      </w:tr>
      <w:tr w:rsidR="0029352E" w:rsidRPr="00306C37" w14:paraId="7D4F3BA1" w14:textId="77777777" w:rsidTr="00306C37">
        <w:trPr>
          <w:trHeight w:val="170"/>
        </w:trPr>
        <w:tc>
          <w:tcPr>
            <w:tcW w:w="879" w:type="pct"/>
            <w:shd w:val="clear" w:color="auto" w:fill="auto"/>
            <w:vAlign w:val="center"/>
          </w:tcPr>
          <w:p w14:paraId="06471833"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Łęgi wierzbowe i</w:t>
            </w:r>
          </w:p>
          <w:p w14:paraId="70781B2A"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topolowe</w:t>
            </w:r>
          </w:p>
        </w:tc>
        <w:tc>
          <w:tcPr>
            <w:tcW w:w="399" w:type="pct"/>
            <w:shd w:val="clear" w:color="auto" w:fill="auto"/>
            <w:vAlign w:val="center"/>
          </w:tcPr>
          <w:p w14:paraId="4AB714C4"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91E0-2</w:t>
            </w:r>
          </w:p>
        </w:tc>
        <w:tc>
          <w:tcPr>
            <w:tcW w:w="566" w:type="pct"/>
            <w:shd w:val="clear" w:color="auto" w:fill="auto"/>
            <w:vAlign w:val="center"/>
          </w:tcPr>
          <w:p w14:paraId="6CA47C71" w14:textId="77777777" w:rsidR="0029352E" w:rsidRPr="00306C37" w:rsidRDefault="0029352E" w:rsidP="00306C37">
            <w:pPr>
              <w:pStyle w:val="Bezodstpw"/>
              <w:jc w:val="center"/>
              <w:rPr>
                <w:rFonts w:ascii="Avenir Next LT Pro Light" w:hAnsi="Avenir Next LT Pro Light"/>
                <w:sz w:val="16"/>
                <w:szCs w:val="16"/>
                <w:lang w:val="pl-PL"/>
              </w:rPr>
            </w:pPr>
          </w:p>
          <w:p w14:paraId="7D46E1B3"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Lł</w:t>
            </w:r>
            <w:proofErr w:type="spellEnd"/>
          </w:p>
        </w:tc>
        <w:tc>
          <w:tcPr>
            <w:tcW w:w="492" w:type="pct"/>
            <w:shd w:val="clear" w:color="auto" w:fill="auto"/>
            <w:vAlign w:val="center"/>
          </w:tcPr>
          <w:p w14:paraId="234D8A8A" w14:textId="77777777" w:rsidR="0029352E" w:rsidRPr="00306C37" w:rsidRDefault="0029352E" w:rsidP="00306C37">
            <w:pPr>
              <w:pStyle w:val="Bezodstpw"/>
              <w:jc w:val="center"/>
              <w:rPr>
                <w:rFonts w:ascii="Avenir Next LT Pro Light" w:hAnsi="Avenir Next LT Pro Light"/>
                <w:sz w:val="16"/>
                <w:szCs w:val="16"/>
                <w:lang w:val="pl-PL"/>
              </w:rPr>
            </w:pPr>
          </w:p>
          <w:p w14:paraId="70C88302"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Tp</w:t>
            </w:r>
            <w:proofErr w:type="spellEnd"/>
          </w:p>
        </w:tc>
        <w:tc>
          <w:tcPr>
            <w:tcW w:w="1221" w:type="pct"/>
            <w:shd w:val="clear" w:color="auto" w:fill="auto"/>
            <w:vAlign w:val="center"/>
          </w:tcPr>
          <w:p w14:paraId="5756CA61" w14:textId="77777777" w:rsidR="0029352E" w:rsidRPr="00306C37" w:rsidRDefault="0029352E" w:rsidP="00306C37">
            <w:pPr>
              <w:pStyle w:val="Bezodstpw"/>
              <w:jc w:val="center"/>
              <w:rPr>
                <w:rFonts w:ascii="Avenir Next LT Pro Light" w:hAnsi="Avenir Next LT Pro Light"/>
                <w:sz w:val="16"/>
                <w:szCs w:val="16"/>
                <w:lang w:val="pl-PL"/>
              </w:rPr>
            </w:pPr>
          </w:p>
          <w:p w14:paraId="379EBF62"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Tp</w:t>
            </w:r>
            <w:proofErr w:type="spellEnd"/>
            <w:r w:rsidRPr="00306C37">
              <w:rPr>
                <w:rFonts w:ascii="Avenir Next LT Pro Light" w:hAnsi="Avenir Next LT Pro Light"/>
                <w:sz w:val="16"/>
                <w:szCs w:val="16"/>
                <w:lang w:val="pl-PL"/>
              </w:rPr>
              <w:t xml:space="preserve"> 70, </w:t>
            </w:r>
            <w:proofErr w:type="spellStart"/>
            <w:r w:rsidRPr="00306C37">
              <w:rPr>
                <w:rFonts w:ascii="Avenir Next LT Pro Light" w:hAnsi="Avenir Next LT Pro Light"/>
                <w:sz w:val="16"/>
                <w:szCs w:val="16"/>
                <w:lang w:val="pl-PL"/>
              </w:rPr>
              <w:t>Js</w:t>
            </w:r>
            <w:proofErr w:type="spellEnd"/>
            <w:r w:rsidRPr="00306C37">
              <w:rPr>
                <w:rFonts w:ascii="Avenir Next LT Pro Light" w:hAnsi="Avenir Next LT Pro Light"/>
                <w:sz w:val="16"/>
                <w:szCs w:val="16"/>
                <w:lang w:val="pl-PL"/>
              </w:rPr>
              <w:t xml:space="preserve">, </w:t>
            </w:r>
            <w:proofErr w:type="spellStart"/>
            <w:r w:rsidRPr="00306C37">
              <w:rPr>
                <w:rFonts w:ascii="Avenir Next LT Pro Light" w:hAnsi="Avenir Next LT Pro Light"/>
                <w:sz w:val="16"/>
                <w:szCs w:val="16"/>
                <w:lang w:val="pl-PL"/>
              </w:rPr>
              <w:t>Wz</w:t>
            </w:r>
            <w:proofErr w:type="spellEnd"/>
            <w:r w:rsidRPr="00306C37">
              <w:rPr>
                <w:rFonts w:ascii="Avenir Next LT Pro Light" w:hAnsi="Avenir Next LT Pro Light"/>
                <w:sz w:val="16"/>
                <w:szCs w:val="16"/>
                <w:lang w:val="pl-PL"/>
              </w:rPr>
              <w:t xml:space="preserve"> i in. 30</w:t>
            </w:r>
          </w:p>
        </w:tc>
        <w:tc>
          <w:tcPr>
            <w:tcW w:w="488" w:type="pct"/>
            <w:shd w:val="clear" w:color="auto" w:fill="auto"/>
            <w:vAlign w:val="center"/>
          </w:tcPr>
          <w:p w14:paraId="6020EBC4"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Rębnie złożone II,IV</w:t>
            </w:r>
          </w:p>
        </w:tc>
        <w:tc>
          <w:tcPr>
            <w:tcW w:w="955" w:type="pct"/>
            <w:vMerge w:val="restart"/>
            <w:shd w:val="clear" w:color="auto" w:fill="auto"/>
            <w:vAlign w:val="center"/>
          </w:tcPr>
          <w:p w14:paraId="6A019DE2"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Do czasu ustąpienia chorób </w:t>
            </w:r>
            <w:proofErr w:type="spellStart"/>
            <w:r w:rsidRPr="00306C37">
              <w:rPr>
                <w:rFonts w:ascii="Avenir Next LT Pro Light" w:hAnsi="Avenir Next LT Pro Light"/>
                <w:sz w:val="16"/>
                <w:szCs w:val="16"/>
                <w:lang w:val="pl-PL"/>
              </w:rPr>
              <w:t>Js</w:t>
            </w:r>
            <w:proofErr w:type="spellEnd"/>
            <w:r w:rsidRPr="00306C37">
              <w:rPr>
                <w:rFonts w:ascii="Avenir Next LT Pro Light" w:hAnsi="Avenir Next LT Pro Light"/>
                <w:sz w:val="16"/>
                <w:szCs w:val="16"/>
                <w:lang w:val="pl-PL"/>
              </w:rPr>
              <w:t xml:space="preserve"> należy zastępować go innymi: </w:t>
            </w:r>
            <w:proofErr w:type="spellStart"/>
            <w:r w:rsidRPr="00306C37">
              <w:rPr>
                <w:rFonts w:ascii="Avenir Next LT Pro Light" w:hAnsi="Avenir Next LT Pro Light"/>
                <w:sz w:val="16"/>
                <w:szCs w:val="16"/>
                <w:lang w:val="pl-PL"/>
              </w:rPr>
              <w:t>Wz</w:t>
            </w:r>
            <w:proofErr w:type="spellEnd"/>
            <w:r w:rsidRPr="00306C37">
              <w:rPr>
                <w:rFonts w:ascii="Avenir Next LT Pro Light" w:hAnsi="Avenir Next LT Pro Light"/>
                <w:sz w:val="16"/>
                <w:szCs w:val="16"/>
                <w:lang w:val="pl-PL"/>
              </w:rPr>
              <w:t xml:space="preserve">, </w:t>
            </w:r>
            <w:proofErr w:type="spellStart"/>
            <w:r w:rsidRPr="00306C37">
              <w:rPr>
                <w:rFonts w:ascii="Avenir Next LT Pro Light" w:hAnsi="Avenir Next LT Pro Light"/>
                <w:sz w:val="16"/>
                <w:szCs w:val="16"/>
                <w:lang w:val="pl-PL"/>
              </w:rPr>
              <w:t>Dbs</w:t>
            </w:r>
            <w:proofErr w:type="spellEnd"/>
            <w:r w:rsidRPr="00306C37">
              <w:rPr>
                <w:rFonts w:ascii="Avenir Next LT Pro Light" w:hAnsi="Avenir Next LT Pro Light"/>
                <w:sz w:val="16"/>
                <w:szCs w:val="16"/>
                <w:lang w:val="pl-PL"/>
              </w:rPr>
              <w:t xml:space="preserve">, </w:t>
            </w:r>
            <w:proofErr w:type="spellStart"/>
            <w:r w:rsidRPr="00306C37">
              <w:rPr>
                <w:rFonts w:ascii="Avenir Next LT Pro Light" w:hAnsi="Avenir Next LT Pro Light"/>
                <w:sz w:val="16"/>
                <w:szCs w:val="16"/>
                <w:lang w:val="pl-PL"/>
              </w:rPr>
              <w:t>Jw</w:t>
            </w:r>
            <w:proofErr w:type="spellEnd"/>
            <w:r w:rsidRPr="00306C37">
              <w:rPr>
                <w:rFonts w:ascii="Avenir Next LT Pro Light" w:hAnsi="Avenir Next LT Pro Light"/>
                <w:sz w:val="16"/>
                <w:szCs w:val="16"/>
                <w:lang w:val="pl-PL"/>
              </w:rPr>
              <w:t xml:space="preserve">, </w:t>
            </w:r>
            <w:proofErr w:type="spellStart"/>
            <w:r w:rsidRPr="00306C37">
              <w:rPr>
                <w:rFonts w:ascii="Avenir Next LT Pro Light" w:hAnsi="Avenir Next LT Pro Light"/>
                <w:sz w:val="16"/>
                <w:szCs w:val="16"/>
                <w:lang w:val="pl-PL"/>
              </w:rPr>
              <w:t>Brz</w:t>
            </w:r>
            <w:proofErr w:type="spellEnd"/>
            <w:r w:rsidRPr="00306C37">
              <w:rPr>
                <w:rFonts w:ascii="Avenir Next LT Pro Light" w:hAnsi="Avenir Next LT Pro Light"/>
                <w:sz w:val="16"/>
                <w:szCs w:val="16"/>
                <w:lang w:val="pl-PL"/>
              </w:rPr>
              <w:t xml:space="preserve">, Ol, </w:t>
            </w:r>
            <w:proofErr w:type="spellStart"/>
            <w:r w:rsidRPr="00306C37">
              <w:rPr>
                <w:rFonts w:ascii="Avenir Next LT Pro Light" w:hAnsi="Avenir Next LT Pro Light"/>
                <w:sz w:val="16"/>
                <w:szCs w:val="16"/>
                <w:lang w:val="pl-PL"/>
              </w:rPr>
              <w:t>Kl</w:t>
            </w:r>
            <w:proofErr w:type="spellEnd"/>
            <w:r w:rsidRPr="00306C37">
              <w:rPr>
                <w:rFonts w:ascii="Avenir Next LT Pro Light" w:hAnsi="Avenir Next LT Pro Light"/>
                <w:sz w:val="16"/>
                <w:szCs w:val="16"/>
                <w:lang w:val="pl-PL"/>
              </w:rPr>
              <w:t xml:space="preserve"> i in.</w:t>
            </w:r>
          </w:p>
          <w:p w14:paraId="5B12E594"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Należy unikać gat. obcych</w:t>
            </w:r>
          </w:p>
          <w:p w14:paraId="7EFE4FFB"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geograficznie i ekologicznie.</w:t>
            </w:r>
          </w:p>
        </w:tc>
      </w:tr>
      <w:tr w:rsidR="0029352E" w:rsidRPr="00306C37" w14:paraId="3B4978A6" w14:textId="77777777" w:rsidTr="00306C37">
        <w:trPr>
          <w:trHeight w:val="170"/>
        </w:trPr>
        <w:tc>
          <w:tcPr>
            <w:tcW w:w="879" w:type="pct"/>
            <w:vMerge w:val="restart"/>
            <w:shd w:val="clear" w:color="auto" w:fill="auto"/>
            <w:vAlign w:val="center"/>
          </w:tcPr>
          <w:p w14:paraId="701D1104"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Łęgi olszowe i</w:t>
            </w:r>
          </w:p>
          <w:p w14:paraId="2622C59C"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jesionowe</w:t>
            </w:r>
          </w:p>
        </w:tc>
        <w:tc>
          <w:tcPr>
            <w:tcW w:w="399" w:type="pct"/>
            <w:vMerge w:val="restart"/>
            <w:shd w:val="clear" w:color="auto" w:fill="auto"/>
            <w:vAlign w:val="center"/>
          </w:tcPr>
          <w:p w14:paraId="1F03AE97"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91E0-3</w:t>
            </w:r>
          </w:p>
        </w:tc>
        <w:tc>
          <w:tcPr>
            <w:tcW w:w="566" w:type="pct"/>
            <w:shd w:val="clear" w:color="auto" w:fill="auto"/>
            <w:vAlign w:val="center"/>
          </w:tcPr>
          <w:p w14:paraId="6B4DA42E"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Ol</w:t>
            </w:r>
          </w:p>
        </w:tc>
        <w:tc>
          <w:tcPr>
            <w:tcW w:w="492" w:type="pct"/>
            <w:vMerge w:val="restart"/>
            <w:shd w:val="clear" w:color="auto" w:fill="auto"/>
            <w:vAlign w:val="center"/>
          </w:tcPr>
          <w:p w14:paraId="1CA063F0" w14:textId="77777777" w:rsidR="0029352E" w:rsidRPr="00306C37" w:rsidRDefault="0029352E" w:rsidP="00306C37">
            <w:pPr>
              <w:pStyle w:val="Bezodstpw"/>
              <w:jc w:val="center"/>
              <w:rPr>
                <w:rFonts w:ascii="Avenir Next LT Pro Light" w:hAnsi="Avenir Next LT Pro Light"/>
                <w:sz w:val="16"/>
                <w:szCs w:val="16"/>
                <w:lang w:val="pl-PL"/>
              </w:rPr>
            </w:pPr>
          </w:p>
          <w:p w14:paraId="50269EF7"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Js</w:t>
            </w:r>
            <w:proofErr w:type="spellEnd"/>
            <w:r w:rsidRPr="00306C37">
              <w:rPr>
                <w:rFonts w:ascii="Avenir Next LT Pro Light" w:hAnsi="Avenir Next LT Pro Light"/>
                <w:sz w:val="16"/>
                <w:szCs w:val="16"/>
                <w:lang w:val="pl-PL"/>
              </w:rPr>
              <w:t>-Ol</w:t>
            </w:r>
          </w:p>
        </w:tc>
        <w:tc>
          <w:tcPr>
            <w:tcW w:w="1221" w:type="pct"/>
            <w:vMerge w:val="restart"/>
            <w:shd w:val="clear" w:color="auto" w:fill="auto"/>
            <w:vAlign w:val="center"/>
          </w:tcPr>
          <w:p w14:paraId="74AD4D15" w14:textId="77777777" w:rsidR="0029352E" w:rsidRPr="00306C37" w:rsidRDefault="0029352E" w:rsidP="00306C37">
            <w:pPr>
              <w:pStyle w:val="Bezodstpw"/>
              <w:jc w:val="center"/>
              <w:rPr>
                <w:rFonts w:ascii="Avenir Next LT Pro Light" w:hAnsi="Avenir Next LT Pro Light"/>
                <w:sz w:val="16"/>
                <w:szCs w:val="16"/>
                <w:lang w:val="pl-PL"/>
              </w:rPr>
            </w:pPr>
          </w:p>
          <w:p w14:paraId="3773194A"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Ol 50, </w:t>
            </w:r>
            <w:proofErr w:type="spellStart"/>
            <w:r w:rsidRPr="00306C37">
              <w:rPr>
                <w:rFonts w:ascii="Avenir Next LT Pro Light" w:hAnsi="Avenir Next LT Pro Light"/>
                <w:sz w:val="16"/>
                <w:szCs w:val="16"/>
                <w:lang w:val="pl-PL"/>
              </w:rPr>
              <w:t>Js</w:t>
            </w:r>
            <w:proofErr w:type="spellEnd"/>
            <w:r w:rsidRPr="00306C37">
              <w:rPr>
                <w:rFonts w:ascii="Avenir Next LT Pro Light" w:hAnsi="Avenir Next LT Pro Light"/>
                <w:sz w:val="16"/>
                <w:szCs w:val="16"/>
                <w:lang w:val="pl-PL"/>
              </w:rPr>
              <w:t xml:space="preserve"> 30, </w:t>
            </w:r>
            <w:proofErr w:type="spellStart"/>
            <w:r w:rsidRPr="00306C37">
              <w:rPr>
                <w:rFonts w:ascii="Avenir Next LT Pro Light" w:hAnsi="Avenir Next LT Pro Light"/>
                <w:sz w:val="16"/>
                <w:szCs w:val="16"/>
                <w:lang w:val="pl-PL"/>
              </w:rPr>
              <w:t>Wz</w:t>
            </w:r>
            <w:proofErr w:type="spellEnd"/>
            <w:r w:rsidRPr="00306C37">
              <w:rPr>
                <w:rFonts w:ascii="Avenir Next LT Pro Light" w:hAnsi="Avenir Next LT Pro Light"/>
                <w:sz w:val="16"/>
                <w:szCs w:val="16"/>
                <w:lang w:val="pl-PL"/>
              </w:rPr>
              <w:t xml:space="preserve"> i in. 20</w:t>
            </w:r>
          </w:p>
        </w:tc>
        <w:tc>
          <w:tcPr>
            <w:tcW w:w="488" w:type="pct"/>
            <w:vMerge w:val="restart"/>
            <w:shd w:val="clear" w:color="auto" w:fill="auto"/>
            <w:vAlign w:val="center"/>
          </w:tcPr>
          <w:p w14:paraId="559DECB2"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Rębnie złożone. Na </w:t>
            </w:r>
            <w:proofErr w:type="spellStart"/>
            <w:r w:rsidRPr="00306C37">
              <w:rPr>
                <w:rFonts w:ascii="Avenir Next LT Pro Light" w:hAnsi="Avenir Next LT Pro Light"/>
                <w:sz w:val="16"/>
                <w:szCs w:val="16"/>
                <w:lang w:val="pl-PL"/>
              </w:rPr>
              <w:t>siedl</w:t>
            </w:r>
            <w:proofErr w:type="spellEnd"/>
            <w:r w:rsidRPr="00306C37">
              <w:rPr>
                <w:rFonts w:ascii="Avenir Next LT Pro Light" w:hAnsi="Avenir Next LT Pro Light"/>
                <w:sz w:val="16"/>
                <w:szCs w:val="16"/>
                <w:lang w:val="pl-PL"/>
              </w:rPr>
              <w:t>. olsu również rębnia zupełna.</w:t>
            </w:r>
          </w:p>
        </w:tc>
        <w:tc>
          <w:tcPr>
            <w:tcW w:w="955" w:type="pct"/>
            <w:vMerge/>
            <w:tcBorders>
              <w:top w:val="nil"/>
            </w:tcBorders>
            <w:shd w:val="clear" w:color="auto" w:fill="auto"/>
            <w:vAlign w:val="center"/>
          </w:tcPr>
          <w:p w14:paraId="268E4713" w14:textId="77777777" w:rsidR="0029352E" w:rsidRPr="00306C37" w:rsidRDefault="0029352E" w:rsidP="00306C37">
            <w:pPr>
              <w:pStyle w:val="Bezodstpw"/>
              <w:jc w:val="center"/>
              <w:rPr>
                <w:rFonts w:ascii="Avenir Next LT Pro Light" w:hAnsi="Avenir Next LT Pro Light"/>
                <w:sz w:val="16"/>
                <w:szCs w:val="16"/>
                <w:lang w:val="pl-PL"/>
              </w:rPr>
            </w:pPr>
          </w:p>
        </w:tc>
      </w:tr>
      <w:tr w:rsidR="0029352E" w:rsidRPr="00306C37" w14:paraId="79BC1EA9" w14:textId="77777777" w:rsidTr="00306C37">
        <w:trPr>
          <w:trHeight w:val="170"/>
        </w:trPr>
        <w:tc>
          <w:tcPr>
            <w:tcW w:w="879" w:type="pct"/>
            <w:vMerge/>
            <w:tcBorders>
              <w:top w:val="nil"/>
            </w:tcBorders>
            <w:shd w:val="clear" w:color="auto" w:fill="auto"/>
            <w:vAlign w:val="center"/>
          </w:tcPr>
          <w:p w14:paraId="0CA63C7E"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606B6C7D"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142DD287"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OlJ</w:t>
            </w:r>
            <w:proofErr w:type="spellEnd"/>
          </w:p>
        </w:tc>
        <w:tc>
          <w:tcPr>
            <w:tcW w:w="492" w:type="pct"/>
            <w:vMerge/>
            <w:tcBorders>
              <w:top w:val="nil"/>
            </w:tcBorders>
            <w:shd w:val="clear" w:color="auto" w:fill="auto"/>
            <w:vAlign w:val="center"/>
          </w:tcPr>
          <w:p w14:paraId="3CF233B9" w14:textId="77777777" w:rsidR="0029352E" w:rsidRPr="00306C37" w:rsidRDefault="0029352E" w:rsidP="00306C37">
            <w:pPr>
              <w:pStyle w:val="Bezodstpw"/>
              <w:jc w:val="center"/>
              <w:rPr>
                <w:rFonts w:ascii="Avenir Next LT Pro Light" w:hAnsi="Avenir Next LT Pro Light"/>
                <w:sz w:val="16"/>
                <w:szCs w:val="16"/>
              </w:rPr>
            </w:pPr>
          </w:p>
        </w:tc>
        <w:tc>
          <w:tcPr>
            <w:tcW w:w="1221" w:type="pct"/>
            <w:vMerge/>
            <w:tcBorders>
              <w:top w:val="nil"/>
            </w:tcBorders>
            <w:shd w:val="clear" w:color="auto" w:fill="auto"/>
            <w:vAlign w:val="center"/>
          </w:tcPr>
          <w:p w14:paraId="32B72044" w14:textId="77777777" w:rsidR="0029352E" w:rsidRPr="00306C37" w:rsidRDefault="0029352E" w:rsidP="00306C37">
            <w:pPr>
              <w:pStyle w:val="Bezodstpw"/>
              <w:jc w:val="center"/>
              <w:rPr>
                <w:rFonts w:ascii="Avenir Next LT Pro Light" w:hAnsi="Avenir Next LT Pro Light"/>
                <w:sz w:val="16"/>
                <w:szCs w:val="16"/>
              </w:rPr>
            </w:pPr>
          </w:p>
        </w:tc>
        <w:tc>
          <w:tcPr>
            <w:tcW w:w="488" w:type="pct"/>
            <w:vMerge/>
            <w:tcBorders>
              <w:top w:val="nil"/>
            </w:tcBorders>
            <w:shd w:val="clear" w:color="auto" w:fill="auto"/>
            <w:vAlign w:val="center"/>
          </w:tcPr>
          <w:p w14:paraId="365DA54C"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419B3139"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683347C0" w14:textId="77777777" w:rsidTr="00306C37">
        <w:trPr>
          <w:trHeight w:val="170"/>
        </w:trPr>
        <w:tc>
          <w:tcPr>
            <w:tcW w:w="879" w:type="pct"/>
            <w:vMerge/>
            <w:tcBorders>
              <w:top w:val="nil"/>
            </w:tcBorders>
            <w:shd w:val="clear" w:color="auto" w:fill="auto"/>
            <w:vAlign w:val="center"/>
          </w:tcPr>
          <w:p w14:paraId="40F13A1F"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014F9381"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64DA5FFA"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Lw</w:t>
            </w:r>
          </w:p>
        </w:tc>
        <w:tc>
          <w:tcPr>
            <w:tcW w:w="492" w:type="pct"/>
            <w:shd w:val="clear" w:color="auto" w:fill="auto"/>
            <w:vAlign w:val="center"/>
          </w:tcPr>
          <w:p w14:paraId="28A0E8CB"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Ol</w:t>
            </w:r>
            <w:proofErr w:type="spellEnd"/>
          </w:p>
        </w:tc>
        <w:tc>
          <w:tcPr>
            <w:tcW w:w="1221" w:type="pct"/>
            <w:shd w:val="clear" w:color="auto" w:fill="auto"/>
            <w:vAlign w:val="center"/>
          </w:tcPr>
          <w:p w14:paraId="400F7310"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Ol</w:t>
            </w:r>
            <w:proofErr w:type="spellEnd"/>
            <w:r w:rsidRPr="00306C37">
              <w:rPr>
                <w:rFonts w:ascii="Avenir Next LT Pro Light" w:hAnsi="Avenir Next LT Pro Light"/>
                <w:sz w:val="16"/>
                <w:szCs w:val="16"/>
              </w:rPr>
              <w:t xml:space="preserve"> 80, </w:t>
            </w:r>
            <w:proofErr w:type="spellStart"/>
            <w:r w:rsidRPr="00306C37">
              <w:rPr>
                <w:rFonts w:ascii="Avenir Next LT Pro Light" w:hAnsi="Avenir Next LT Pro Light"/>
                <w:sz w:val="16"/>
                <w:szCs w:val="16"/>
              </w:rPr>
              <w:t>Wz</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inne</w:t>
            </w:r>
            <w:proofErr w:type="spellEnd"/>
            <w:r w:rsidRPr="00306C37">
              <w:rPr>
                <w:rFonts w:ascii="Avenir Next LT Pro Light" w:hAnsi="Avenir Next LT Pro Light"/>
                <w:sz w:val="16"/>
                <w:szCs w:val="16"/>
              </w:rPr>
              <w:t xml:space="preserve"> 20</w:t>
            </w:r>
          </w:p>
        </w:tc>
        <w:tc>
          <w:tcPr>
            <w:tcW w:w="488" w:type="pct"/>
            <w:vMerge/>
            <w:tcBorders>
              <w:top w:val="nil"/>
            </w:tcBorders>
            <w:shd w:val="clear" w:color="auto" w:fill="auto"/>
            <w:vAlign w:val="center"/>
          </w:tcPr>
          <w:p w14:paraId="2BBDF2F2"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311E085B"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312B2404" w14:textId="77777777" w:rsidTr="00306C37">
        <w:trPr>
          <w:trHeight w:val="170"/>
        </w:trPr>
        <w:tc>
          <w:tcPr>
            <w:tcW w:w="879" w:type="pct"/>
            <w:vMerge/>
            <w:tcBorders>
              <w:top w:val="nil"/>
            </w:tcBorders>
            <w:shd w:val="clear" w:color="auto" w:fill="auto"/>
            <w:vAlign w:val="center"/>
          </w:tcPr>
          <w:p w14:paraId="12546F8A" w14:textId="77777777" w:rsidR="0029352E" w:rsidRPr="00306C37" w:rsidRDefault="0029352E" w:rsidP="00306C37">
            <w:pPr>
              <w:pStyle w:val="Bezodstpw"/>
              <w:jc w:val="center"/>
              <w:rPr>
                <w:rFonts w:ascii="Avenir Next LT Pro Light" w:hAnsi="Avenir Next LT Pro Light"/>
                <w:sz w:val="16"/>
                <w:szCs w:val="16"/>
              </w:rPr>
            </w:pPr>
          </w:p>
        </w:tc>
        <w:tc>
          <w:tcPr>
            <w:tcW w:w="399" w:type="pct"/>
            <w:vMerge/>
            <w:tcBorders>
              <w:top w:val="nil"/>
            </w:tcBorders>
            <w:shd w:val="clear" w:color="auto" w:fill="auto"/>
            <w:vAlign w:val="center"/>
          </w:tcPr>
          <w:p w14:paraId="4C47ABFE" w14:textId="77777777" w:rsidR="0029352E" w:rsidRPr="00306C37" w:rsidRDefault="0029352E" w:rsidP="00306C37">
            <w:pPr>
              <w:pStyle w:val="Bezodstpw"/>
              <w:jc w:val="center"/>
              <w:rPr>
                <w:rFonts w:ascii="Avenir Next LT Pro Light" w:hAnsi="Avenir Next LT Pro Light"/>
                <w:sz w:val="16"/>
                <w:szCs w:val="16"/>
              </w:rPr>
            </w:pPr>
          </w:p>
        </w:tc>
        <w:tc>
          <w:tcPr>
            <w:tcW w:w="566" w:type="pct"/>
            <w:shd w:val="clear" w:color="auto" w:fill="auto"/>
            <w:vAlign w:val="center"/>
          </w:tcPr>
          <w:p w14:paraId="749E0537"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LMw</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rzadko</w:t>
            </w:r>
            <w:proofErr w:type="spellEnd"/>
            <w:r w:rsidRPr="00306C37">
              <w:rPr>
                <w:rFonts w:ascii="Avenir Next LT Pro Light" w:hAnsi="Avenir Next LT Pro Light"/>
                <w:sz w:val="16"/>
                <w:szCs w:val="16"/>
              </w:rPr>
              <w:t>)</w:t>
            </w:r>
          </w:p>
        </w:tc>
        <w:tc>
          <w:tcPr>
            <w:tcW w:w="492" w:type="pct"/>
            <w:shd w:val="clear" w:color="auto" w:fill="auto"/>
            <w:vAlign w:val="center"/>
          </w:tcPr>
          <w:p w14:paraId="6D3AF5EE" w14:textId="77777777" w:rsidR="0029352E" w:rsidRPr="00306C37" w:rsidRDefault="0029352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Ol</w:t>
            </w:r>
            <w:proofErr w:type="spellEnd"/>
            <w:r w:rsidRPr="00306C37">
              <w:rPr>
                <w:rFonts w:ascii="Avenir Next LT Pro Light" w:hAnsi="Avenir Next LT Pro Light"/>
                <w:sz w:val="16"/>
                <w:szCs w:val="16"/>
              </w:rPr>
              <w:t>-Db</w:t>
            </w:r>
          </w:p>
        </w:tc>
        <w:tc>
          <w:tcPr>
            <w:tcW w:w="1221" w:type="pct"/>
            <w:shd w:val="clear" w:color="auto" w:fill="auto"/>
            <w:vAlign w:val="center"/>
          </w:tcPr>
          <w:p w14:paraId="09F99B7B" w14:textId="77777777" w:rsidR="0029352E" w:rsidRPr="00306C37" w:rsidRDefault="0029352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50, </w:t>
            </w:r>
            <w:proofErr w:type="spellStart"/>
            <w:r w:rsidRPr="00306C37">
              <w:rPr>
                <w:rFonts w:ascii="Avenir Next LT Pro Light" w:hAnsi="Avenir Next LT Pro Light"/>
                <w:sz w:val="16"/>
                <w:szCs w:val="16"/>
              </w:rPr>
              <w:t>Ol</w:t>
            </w:r>
            <w:proofErr w:type="spellEnd"/>
            <w:r w:rsidRPr="00306C37">
              <w:rPr>
                <w:rFonts w:ascii="Avenir Next LT Pro Light" w:hAnsi="Avenir Next LT Pro Light"/>
                <w:sz w:val="16"/>
                <w:szCs w:val="16"/>
              </w:rPr>
              <w:t xml:space="preserve"> 30 </w:t>
            </w:r>
            <w:proofErr w:type="spellStart"/>
            <w:r w:rsidRPr="00306C37">
              <w:rPr>
                <w:rFonts w:ascii="Avenir Next LT Pro Light" w:hAnsi="Avenir Next LT Pro Light"/>
                <w:sz w:val="16"/>
                <w:szCs w:val="16"/>
              </w:rPr>
              <w:t>Wz</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i</w:t>
            </w:r>
            <w:proofErr w:type="spellEnd"/>
            <w:r w:rsidRPr="00306C37">
              <w:rPr>
                <w:rFonts w:ascii="Avenir Next LT Pro Light" w:hAnsi="Avenir Next LT Pro Light"/>
                <w:sz w:val="16"/>
                <w:szCs w:val="16"/>
              </w:rPr>
              <w:t xml:space="preserve"> in. 20</w:t>
            </w:r>
          </w:p>
        </w:tc>
        <w:tc>
          <w:tcPr>
            <w:tcW w:w="488" w:type="pct"/>
            <w:vMerge/>
            <w:tcBorders>
              <w:top w:val="nil"/>
            </w:tcBorders>
            <w:shd w:val="clear" w:color="auto" w:fill="auto"/>
            <w:vAlign w:val="center"/>
          </w:tcPr>
          <w:p w14:paraId="47CE8670" w14:textId="77777777" w:rsidR="0029352E" w:rsidRPr="00306C37" w:rsidRDefault="0029352E" w:rsidP="00306C37">
            <w:pPr>
              <w:pStyle w:val="Bezodstpw"/>
              <w:jc w:val="center"/>
              <w:rPr>
                <w:rFonts w:ascii="Avenir Next LT Pro Light" w:hAnsi="Avenir Next LT Pro Light"/>
                <w:sz w:val="16"/>
                <w:szCs w:val="16"/>
              </w:rPr>
            </w:pPr>
          </w:p>
        </w:tc>
        <w:tc>
          <w:tcPr>
            <w:tcW w:w="955" w:type="pct"/>
            <w:vMerge/>
            <w:tcBorders>
              <w:top w:val="nil"/>
            </w:tcBorders>
            <w:shd w:val="clear" w:color="auto" w:fill="auto"/>
            <w:vAlign w:val="center"/>
          </w:tcPr>
          <w:p w14:paraId="59085ED6" w14:textId="77777777" w:rsidR="0029352E" w:rsidRPr="00306C37" w:rsidRDefault="0029352E" w:rsidP="00306C37">
            <w:pPr>
              <w:pStyle w:val="Bezodstpw"/>
              <w:jc w:val="center"/>
              <w:rPr>
                <w:rFonts w:ascii="Avenir Next LT Pro Light" w:hAnsi="Avenir Next LT Pro Light"/>
                <w:sz w:val="16"/>
                <w:szCs w:val="16"/>
              </w:rPr>
            </w:pPr>
          </w:p>
        </w:tc>
      </w:tr>
      <w:tr w:rsidR="0029352E" w:rsidRPr="00306C37" w14:paraId="42085D66" w14:textId="77777777" w:rsidTr="00306C37">
        <w:trPr>
          <w:trHeight w:val="170"/>
        </w:trPr>
        <w:tc>
          <w:tcPr>
            <w:tcW w:w="879" w:type="pct"/>
            <w:shd w:val="clear" w:color="auto" w:fill="auto"/>
            <w:vAlign w:val="center"/>
          </w:tcPr>
          <w:p w14:paraId="5F1172FC"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Źródliskowe lasy </w:t>
            </w:r>
            <w:r w:rsidRPr="00306C37">
              <w:rPr>
                <w:rFonts w:ascii="Avenir Next LT Pro Light" w:hAnsi="Avenir Next LT Pro Light"/>
                <w:sz w:val="16"/>
                <w:szCs w:val="16"/>
                <w:lang w:val="pl-PL"/>
              </w:rPr>
              <w:lastRenderedPageBreak/>
              <w:t>olszowe na niżu</w:t>
            </w:r>
          </w:p>
        </w:tc>
        <w:tc>
          <w:tcPr>
            <w:tcW w:w="399" w:type="pct"/>
            <w:shd w:val="clear" w:color="auto" w:fill="auto"/>
            <w:vAlign w:val="center"/>
          </w:tcPr>
          <w:p w14:paraId="3B751CF7"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lastRenderedPageBreak/>
              <w:t>91E0-4</w:t>
            </w:r>
          </w:p>
        </w:tc>
        <w:tc>
          <w:tcPr>
            <w:tcW w:w="566" w:type="pct"/>
            <w:shd w:val="clear" w:color="auto" w:fill="auto"/>
            <w:vAlign w:val="center"/>
          </w:tcPr>
          <w:p w14:paraId="16E50D65"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Ol</w:t>
            </w:r>
          </w:p>
        </w:tc>
        <w:tc>
          <w:tcPr>
            <w:tcW w:w="492" w:type="pct"/>
            <w:shd w:val="clear" w:color="auto" w:fill="auto"/>
            <w:vAlign w:val="center"/>
          </w:tcPr>
          <w:p w14:paraId="6C3F911D"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Ol</w:t>
            </w:r>
          </w:p>
        </w:tc>
        <w:tc>
          <w:tcPr>
            <w:tcW w:w="1221" w:type="pct"/>
            <w:shd w:val="clear" w:color="auto" w:fill="auto"/>
            <w:vAlign w:val="center"/>
          </w:tcPr>
          <w:p w14:paraId="5DAEF2EE"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Ol 90, </w:t>
            </w:r>
            <w:proofErr w:type="spellStart"/>
            <w:r w:rsidRPr="00306C37">
              <w:rPr>
                <w:rFonts w:ascii="Avenir Next LT Pro Light" w:hAnsi="Avenir Next LT Pro Light"/>
                <w:sz w:val="16"/>
                <w:szCs w:val="16"/>
                <w:lang w:val="pl-PL"/>
              </w:rPr>
              <w:t>Js</w:t>
            </w:r>
            <w:proofErr w:type="spellEnd"/>
            <w:r w:rsidRPr="00306C37">
              <w:rPr>
                <w:rFonts w:ascii="Avenir Next LT Pro Light" w:hAnsi="Avenir Next LT Pro Light"/>
                <w:sz w:val="16"/>
                <w:szCs w:val="16"/>
                <w:lang w:val="pl-PL"/>
              </w:rPr>
              <w:t xml:space="preserve"> i in. 10</w:t>
            </w:r>
          </w:p>
        </w:tc>
        <w:tc>
          <w:tcPr>
            <w:tcW w:w="488" w:type="pct"/>
            <w:shd w:val="clear" w:color="auto" w:fill="auto"/>
            <w:vAlign w:val="center"/>
          </w:tcPr>
          <w:p w14:paraId="1BAA75CC" w14:textId="77777777" w:rsidR="0029352E" w:rsidRPr="00306C37" w:rsidRDefault="0029352E" w:rsidP="00306C37">
            <w:pPr>
              <w:pStyle w:val="Bezodstpw"/>
              <w:jc w:val="center"/>
              <w:rPr>
                <w:rFonts w:ascii="Avenir Next LT Pro Light" w:hAnsi="Avenir Next LT Pro Light"/>
                <w:sz w:val="16"/>
                <w:szCs w:val="16"/>
                <w:lang w:val="pl-PL"/>
              </w:rPr>
            </w:pPr>
          </w:p>
        </w:tc>
        <w:tc>
          <w:tcPr>
            <w:tcW w:w="955" w:type="pct"/>
            <w:shd w:val="clear" w:color="auto" w:fill="auto"/>
            <w:vAlign w:val="center"/>
          </w:tcPr>
          <w:p w14:paraId="7575C4B5"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Bierne formy ochrony.</w:t>
            </w:r>
          </w:p>
        </w:tc>
      </w:tr>
      <w:tr w:rsidR="0029352E" w:rsidRPr="00306C37" w14:paraId="5144671F" w14:textId="77777777" w:rsidTr="00306C37">
        <w:trPr>
          <w:trHeight w:val="170"/>
        </w:trPr>
        <w:tc>
          <w:tcPr>
            <w:tcW w:w="879" w:type="pct"/>
            <w:shd w:val="clear" w:color="auto" w:fill="auto"/>
            <w:vAlign w:val="center"/>
          </w:tcPr>
          <w:p w14:paraId="55F3DF74" w14:textId="77777777" w:rsidR="0029352E" w:rsidRPr="00306C37" w:rsidRDefault="0029352E" w:rsidP="00306C37">
            <w:pPr>
              <w:pStyle w:val="Bezodstpw"/>
              <w:jc w:val="center"/>
              <w:rPr>
                <w:rFonts w:ascii="Avenir Next LT Pro Light" w:hAnsi="Avenir Next LT Pro Light"/>
                <w:sz w:val="16"/>
                <w:szCs w:val="16"/>
                <w:lang w:val="pl-PL"/>
              </w:rPr>
            </w:pPr>
          </w:p>
          <w:p w14:paraId="07D05756"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Łęgowe lasy dębowo- wiązowo- jesionowe</w:t>
            </w:r>
          </w:p>
        </w:tc>
        <w:tc>
          <w:tcPr>
            <w:tcW w:w="399" w:type="pct"/>
            <w:shd w:val="clear" w:color="auto" w:fill="auto"/>
            <w:vAlign w:val="center"/>
          </w:tcPr>
          <w:p w14:paraId="5EB32AD3"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91F0</w:t>
            </w:r>
          </w:p>
        </w:tc>
        <w:tc>
          <w:tcPr>
            <w:tcW w:w="566" w:type="pct"/>
            <w:shd w:val="clear" w:color="auto" w:fill="auto"/>
            <w:vAlign w:val="center"/>
          </w:tcPr>
          <w:p w14:paraId="1A7EBD6B" w14:textId="77777777" w:rsidR="0029352E" w:rsidRPr="00306C37" w:rsidRDefault="0029352E" w:rsidP="00306C37">
            <w:pPr>
              <w:pStyle w:val="Bezodstpw"/>
              <w:jc w:val="center"/>
              <w:rPr>
                <w:rFonts w:ascii="Avenir Next LT Pro Light" w:hAnsi="Avenir Next LT Pro Light"/>
                <w:sz w:val="16"/>
                <w:szCs w:val="16"/>
                <w:lang w:val="pl-PL"/>
              </w:rPr>
            </w:pPr>
          </w:p>
          <w:p w14:paraId="0B356068" w14:textId="77777777" w:rsidR="0029352E" w:rsidRPr="00306C37" w:rsidRDefault="0029352E" w:rsidP="00306C37">
            <w:pPr>
              <w:pStyle w:val="Bezodstpw"/>
              <w:jc w:val="center"/>
              <w:rPr>
                <w:rFonts w:ascii="Avenir Next LT Pro Light" w:hAnsi="Avenir Next LT Pro Light"/>
                <w:sz w:val="16"/>
                <w:szCs w:val="16"/>
                <w:lang w:val="pl-PL"/>
              </w:rPr>
            </w:pPr>
          </w:p>
          <w:p w14:paraId="19C0218B"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Lł</w:t>
            </w:r>
            <w:proofErr w:type="spellEnd"/>
          </w:p>
        </w:tc>
        <w:tc>
          <w:tcPr>
            <w:tcW w:w="492" w:type="pct"/>
            <w:shd w:val="clear" w:color="auto" w:fill="auto"/>
            <w:vAlign w:val="center"/>
          </w:tcPr>
          <w:p w14:paraId="7AD387F7" w14:textId="77777777" w:rsidR="0029352E" w:rsidRPr="00306C37" w:rsidRDefault="0029352E" w:rsidP="00306C37">
            <w:pPr>
              <w:pStyle w:val="Bezodstpw"/>
              <w:jc w:val="center"/>
              <w:rPr>
                <w:rFonts w:ascii="Avenir Next LT Pro Light" w:hAnsi="Avenir Next LT Pro Light"/>
                <w:sz w:val="16"/>
                <w:szCs w:val="16"/>
                <w:lang w:val="pl-PL"/>
              </w:rPr>
            </w:pPr>
          </w:p>
          <w:p w14:paraId="201410F5" w14:textId="77777777" w:rsidR="0029352E" w:rsidRPr="00306C37" w:rsidRDefault="0029352E" w:rsidP="00306C37">
            <w:pPr>
              <w:pStyle w:val="Bezodstpw"/>
              <w:jc w:val="center"/>
              <w:rPr>
                <w:rFonts w:ascii="Avenir Next LT Pro Light" w:hAnsi="Avenir Next LT Pro Light"/>
                <w:sz w:val="16"/>
                <w:szCs w:val="16"/>
                <w:lang w:val="pl-PL"/>
              </w:rPr>
            </w:pPr>
          </w:p>
          <w:p w14:paraId="3CDB5528" w14:textId="77777777" w:rsidR="0029352E" w:rsidRPr="00306C37" w:rsidRDefault="0029352E" w:rsidP="00306C37">
            <w:pPr>
              <w:pStyle w:val="Bezodstpw"/>
              <w:jc w:val="center"/>
              <w:rPr>
                <w:rFonts w:ascii="Avenir Next LT Pro Light" w:hAnsi="Avenir Next LT Pro Light"/>
                <w:sz w:val="16"/>
                <w:szCs w:val="16"/>
                <w:lang w:val="pl-PL"/>
              </w:rPr>
            </w:pPr>
            <w:proofErr w:type="spellStart"/>
            <w:r w:rsidRPr="00306C37">
              <w:rPr>
                <w:rFonts w:ascii="Avenir Next LT Pro Light" w:hAnsi="Avenir Next LT Pro Light"/>
                <w:sz w:val="16"/>
                <w:szCs w:val="16"/>
                <w:lang w:val="pl-PL"/>
              </w:rPr>
              <w:t>Wz</w:t>
            </w:r>
            <w:proofErr w:type="spellEnd"/>
            <w:r w:rsidRPr="00306C37">
              <w:rPr>
                <w:rFonts w:ascii="Avenir Next LT Pro Light" w:hAnsi="Avenir Next LT Pro Light"/>
                <w:sz w:val="16"/>
                <w:szCs w:val="16"/>
                <w:lang w:val="pl-PL"/>
              </w:rPr>
              <w:t>-</w:t>
            </w:r>
            <w:proofErr w:type="spellStart"/>
            <w:r w:rsidRPr="00306C37">
              <w:rPr>
                <w:rFonts w:ascii="Avenir Next LT Pro Light" w:hAnsi="Avenir Next LT Pro Light"/>
                <w:sz w:val="16"/>
                <w:szCs w:val="16"/>
                <w:lang w:val="pl-PL"/>
              </w:rPr>
              <w:t>Js</w:t>
            </w:r>
            <w:proofErr w:type="spellEnd"/>
            <w:r w:rsidRPr="00306C37">
              <w:rPr>
                <w:rFonts w:ascii="Avenir Next LT Pro Light" w:hAnsi="Avenir Next LT Pro Light"/>
                <w:sz w:val="16"/>
                <w:szCs w:val="16"/>
                <w:lang w:val="pl-PL"/>
              </w:rPr>
              <w:t>-Db</w:t>
            </w:r>
          </w:p>
        </w:tc>
        <w:tc>
          <w:tcPr>
            <w:tcW w:w="1221" w:type="pct"/>
            <w:shd w:val="clear" w:color="auto" w:fill="auto"/>
            <w:vAlign w:val="center"/>
          </w:tcPr>
          <w:p w14:paraId="455EA451" w14:textId="77777777" w:rsidR="0029352E" w:rsidRPr="00306C37" w:rsidRDefault="0029352E" w:rsidP="00306C37">
            <w:pPr>
              <w:pStyle w:val="Bezodstpw"/>
              <w:jc w:val="center"/>
              <w:rPr>
                <w:rFonts w:ascii="Avenir Next LT Pro Light" w:hAnsi="Avenir Next LT Pro Light"/>
                <w:sz w:val="16"/>
                <w:szCs w:val="16"/>
                <w:lang w:val="pl-PL"/>
              </w:rPr>
            </w:pPr>
          </w:p>
          <w:p w14:paraId="5AD28786"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Db 40, </w:t>
            </w:r>
            <w:proofErr w:type="spellStart"/>
            <w:r w:rsidRPr="00306C37">
              <w:rPr>
                <w:rFonts w:ascii="Avenir Next LT Pro Light" w:hAnsi="Avenir Next LT Pro Light"/>
                <w:sz w:val="16"/>
                <w:szCs w:val="16"/>
                <w:lang w:val="pl-PL"/>
              </w:rPr>
              <w:t>Js</w:t>
            </w:r>
            <w:proofErr w:type="spellEnd"/>
            <w:r w:rsidRPr="00306C37">
              <w:rPr>
                <w:rFonts w:ascii="Avenir Next LT Pro Light" w:hAnsi="Avenir Next LT Pro Light"/>
                <w:sz w:val="16"/>
                <w:szCs w:val="16"/>
                <w:lang w:val="pl-PL"/>
              </w:rPr>
              <w:t xml:space="preserve"> 30, </w:t>
            </w:r>
            <w:proofErr w:type="spellStart"/>
            <w:r w:rsidRPr="00306C37">
              <w:rPr>
                <w:rFonts w:ascii="Avenir Next LT Pro Light" w:hAnsi="Avenir Next LT Pro Light"/>
                <w:sz w:val="16"/>
                <w:szCs w:val="16"/>
                <w:lang w:val="pl-PL"/>
              </w:rPr>
              <w:t>Wz</w:t>
            </w:r>
            <w:proofErr w:type="spellEnd"/>
            <w:r w:rsidRPr="00306C37">
              <w:rPr>
                <w:rFonts w:ascii="Avenir Next LT Pro Light" w:hAnsi="Avenir Next LT Pro Light"/>
                <w:sz w:val="16"/>
                <w:szCs w:val="16"/>
                <w:lang w:val="pl-PL"/>
              </w:rPr>
              <w:t xml:space="preserve"> 20,</w:t>
            </w:r>
          </w:p>
          <w:p w14:paraId="59A60030"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Ol i in. 10</w:t>
            </w:r>
          </w:p>
        </w:tc>
        <w:tc>
          <w:tcPr>
            <w:tcW w:w="488" w:type="pct"/>
            <w:shd w:val="clear" w:color="auto" w:fill="auto"/>
            <w:vAlign w:val="center"/>
          </w:tcPr>
          <w:p w14:paraId="5062097A" w14:textId="77777777" w:rsidR="0029352E" w:rsidRPr="00306C37" w:rsidRDefault="0029352E" w:rsidP="00306C37">
            <w:pPr>
              <w:pStyle w:val="Bezodstpw"/>
              <w:jc w:val="center"/>
              <w:rPr>
                <w:rFonts w:ascii="Avenir Next LT Pro Light" w:hAnsi="Avenir Next LT Pro Light"/>
                <w:sz w:val="16"/>
                <w:szCs w:val="16"/>
                <w:lang w:val="pl-PL"/>
              </w:rPr>
            </w:pPr>
          </w:p>
          <w:p w14:paraId="5C127791"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Rębnie złożone II, IV</w:t>
            </w:r>
          </w:p>
        </w:tc>
        <w:tc>
          <w:tcPr>
            <w:tcW w:w="955" w:type="pct"/>
            <w:shd w:val="clear" w:color="auto" w:fill="auto"/>
            <w:vAlign w:val="center"/>
          </w:tcPr>
          <w:p w14:paraId="4B81E53E" w14:textId="77777777" w:rsidR="0029352E" w:rsidRPr="00306C37" w:rsidRDefault="0029352E" w:rsidP="00306C37">
            <w:pPr>
              <w:pStyle w:val="Bezodstpw"/>
              <w:jc w:val="center"/>
              <w:rPr>
                <w:rFonts w:ascii="Avenir Next LT Pro Light" w:hAnsi="Avenir Next LT Pro Light"/>
                <w:sz w:val="16"/>
                <w:szCs w:val="16"/>
                <w:lang w:val="pl-PL"/>
              </w:rPr>
            </w:pPr>
            <w:r w:rsidRPr="00306C37">
              <w:rPr>
                <w:rFonts w:ascii="Avenir Next LT Pro Light" w:hAnsi="Avenir Next LT Pro Light"/>
                <w:sz w:val="16"/>
                <w:szCs w:val="16"/>
                <w:lang w:val="pl-PL"/>
              </w:rPr>
              <w:t xml:space="preserve">Do czasu ustąpienia chorób </w:t>
            </w:r>
            <w:proofErr w:type="spellStart"/>
            <w:r w:rsidRPr="00306C37">
              <w:rPr>
                <w:rFonts w:ascii="Avenir Next LT Pro Light" w:hAnsi="Avenir Next LT Pro Light"/>
                <w:sz w:val="16"/>
                <w:szCs w:val="16"/>
                <w:lang w:val="pl-PL"/>
              </w:rPr>
              <w:t>Js</w:t>
            </w:r>
            <w:proofErr w:type="spellEnd"/>
            <w:r w:rsidRPr="00306C37">
              <w:rPr>
                <w:rFonts w:ascii="Avenir Next LT Pro Light" w:hAnsi="Avenir Next LT Pro Light"/>
                <w:sz w:val="16"/>
                <w:szCs w:val="16"/>
                <w:lang w:val="pl-PL"/>
              </w:rPr>
              <w:t xml:space="preserve"> należy zastępować go innymi:, </w:t>
            </w:r>
            <w:proofErr w:type="spellStart"/>
            <w:r w:rsidRPr="00306C37">
              <w:rPr>
                <w:rFonts w:ascii="Avenir Next LT Pro Light" w:hAnsi="Avenir Next LT Pro Light"/>
                <w:sz w:val="16"/>
                <w:szCs w:val="16"/>
                <w:lang w:val="pl-PL"/>
              </w:rPr>
              <w:t>Wz</w:t>
            </w:r>
            <w:proofErr w:type="spellEnd"/>
            <w:r w:rsidRPr="00306C37">
              <w:rPr>
                <w:rFonts w:ascii="Avenir Next LT Pro Light" w:hAnsi="Avenir Next LT Pro Light"/>
                <w:sz w:val="16"/>
                <w:szCs w:val="16"/>
                <w:lang w:val="pl-PL"/>
              </w:rPr>
              <w:t xml:space="preserve">, </w:t>
            </w:r>
            <w:proofErr w:type="spellStart"/>
            <w:r w:rsidRPr="00306C37">
              <w:rPr>
                <w:rFonts w:ascii="Avenir Next LT Pro Light" w:hAnsi="Avenir Next LT Pro Light"/>
                <w:sz w:val="16"/>
                <w:szCs w:val="16"/>
                <w:lang w:val="pl-PL"/>
              </w:rPr>
              <w:t>Dbs</w:t>
            </w:r>
            <w:proofErr w:type="spellEnd"/>
            <w:r w:rsidRPr="00306C37">
              <w:rPr>
                <w:rFonts w:ascii="Avenir Next LT Pro Light" w:hAnsi="Avenir Next LT Pro Light"/>
                <w:sz w:val="16"/>
                <w:szCs w:val="16"/>
                <w:lang w:val="pl-PL"/>
              </w:rPr>
              <w:t xml:space="preserve">, </w:t>
            </w:r>
            <w:proofErr w:type="spellStart"/>
            <w:r w:rsidRPr="00306C37">
              <w:rPr>
                <w:rFonts w:ascii="Avenir Next LT Pro Light" w:hAnsi="Avenir Next LT Pro Light"/>
                <w:sz w:val="16"/>
                <w:szCs w:val="16"/>
                <w:lang w:val="pl-PL"/>
              </w:rPr>
              <w:t>Jw</w:t>
            </w:r>
            <w:proofErr w:type="spellEnd"/>
            <w:r w:rsidRPr="00306C37">
              <w:rPr>
                <w:rFonts w:ascii="Avenir Next LT Pro Light" w:hAnsi="Avenir Next LT Pro Light"/>
                <w:sz w:val="16"/>
                <w:szCs w:val="16"/>
                <w:lang w:val="pl-PL"/>
              </w:rPr>
              <w:t xml:space="preserve">, </w:t>
            </w:r>
            <w:proofErr w:type="spellStart"/>
            <w:r w:rsidRPr="00306C37">
              <w:rPr>
                <w:rFonts w:ascii="Avenir Next LT Pro Light" w:hAnsi="Avenir Next LT Pro Light"/>
                <w:sz w:val="16"/>
                <w:szCs w:val="16"/>
                <w:lang w:val="pl-PL"/>
              </w:rPr>
              <w:t>Brz</w:t>
            </w:r>
            <w:proofErr w:type="spellEnd"/>
            <w:r w:rsidRPr="00306C37">
              <w:rPr>
                <w:rFonts w:ascii="Avenir Next LT Pro Light" w:hAnsi="Avenir Next LT Pro Light"/>
                <w:sz w:val="16"/>
                <w:szCs w:val="16"/>
                <w:lang w:val="pl-PL"/>
              </w:rPr>
              <w:t xml:space="preserve">, Ol, </w:t>
            </w:r>
            <w:proofErr w:type="spellStart"/>
            <w:r w:rsidRPr="00306C37">
              <w:rPr>
                <w:rFonts w:ascii="Avenir Next LT Pro Light" w:hAnsi="Avenir Next LT Pro Light"/>
                <w:sz w:val="16"/>
                <w:szCs w:val="16"/>
                <w:lang w:val="pl-PL"/>
              </w:rPr>
              <w:t>Kl</w:t>
            </w:r>
            <w:proofErr w:type="spellEnd"/>
            <w:r w:rsidRPr="00306C37">
              <w:rPr>
                <w:rFonts w:ascii="Avenir Next LT Pro Light" w:hAnsi="Avenir Next LT Pro Light"/>
                <w:sz w:val="16"/>
                <w:szCs w:val="16"/>
                <w:lang w:val="pl-PL"/>
              </w:rPr>
              <w:t xml:space="preserve"> i in.</w:t>
            </w:r>
          </w:p>
        </w:tc>
      </w:tr>
    </w:tbl>
    <w:p w14:paraId="313D2FDA" w14:textId="77777777" w:rsidR="00E11F8B" w:rsidRPr="00E11F8B" w:rsidRDefault="00E11F8B" w:rsidP="00E11F8B">
      <w:pPr>
        <w:pStyle w:val="Bezodstpw"/>
      </w:pPr>
    </w:p>
    <w:p w14:paraId="0F5295CB" w14:textId="641BCFC7" w:rsidR="0031743A" w:rsidRPr="00061C59" w:rsidRDefault="00C46B83" w:rsidP="00DC7DCB">
      <w:pPr>
        <w:pStyle w:val="Nagwek2"/>
        <w:numPr>
          <w:ilvl w:val="1"/>
          <w:numId w:val="90"/>
        </w:numPr>
        <w:ind w:left="426"/>
      </w:pPr>
      <w:bookmarkStart w:id="500" w:name="_Toc179200359"/>
      <w:r>
        <w:t>Działania i z</w:t>
      </w:r>
      <w:r w:rsidR="0029352E">
        <w:t>alecenia z zakresu</w:t>
      </w:r>
      <w:r w:rsidR="0031743A" w:rsidRPr="00061C59">
        <w:t xml:space="preserve"> z hodowli i użytkowania lasu</w:t>
      </w:r>
      <w:bookmarkEnd w:id="500"/>
      <w:r w:rsidR="0031743A" w:rsidRPr="00061C59">
        <w:t xml:space="preserve"> </w:t>
      </w:r>
    </w:p>
    <w:p w14:paraId="5CDB5B82" w14:textId="22AF2D07" w:rsidR="0059385C" w:rsidRPr="00A209E5" w:rsidRDefault="0088291E" w:rsidP="0088291E">
      <w:pPr>
        <w:pStyle w:val="Bezodstpw"/>
        <w:jc w:val="both"/>
      </w:pPr>
      <w:r w:rsidRPr="00A209E5">
        <w:t xml:space="preserve">Priorytetowym celem hodowli lasu jest dostosowanie składu gatunkowego do siedliska. Przyjęte typy drzewostanów (TD) dla Nadleśnictwa, należy traktować </w:t>
      </w:r>
      <w:r w:rsidR="00DD7342" w:rsidRPr="00A209E5">
        <w:t xml:space="preserve"> </w:t>
      </w:r>
      <w:r w:rsidRPr="00A209E5">
        <w:t>jako ramowe hodowlane i ochronne cele gospodarowania odpowiednio dla typu siedliskowego lasu (TSL) oraz dla leśnego siedliska przyrodniczego (LSP), mogą być one modyfikowane w konkretnym drzewostanie, z uwzględnieniem stanu siedliska, stopnia uwilgotnienia oraz specyfiki i stanu zbiorowiska roślinnego, zgodnie z zapisami § 23 ust. 5 IUL. W tabeli poniżej znajduje się zestawienie przyjętych do stosowania typów drzewostanów o kierunku gospodarczym.</w:t>
      </w:r>
    </w:p>
    <w:p w14:paraId="1DA896F9" w14:textId="77777777" w:rsidR="0088291E" w:rsidRPr="00A209E5" w:rsidRDefault="0088291E" w:rsidP="0088291E">
      <w:pPr>
        <w:pStyle w:val="Bezodstpw"/>
        <w:jc w:val="both"/>
      </w:pPr>
    </w:p>
    <w:p w14:paraId="13793908" w14:textId="34494645" w:rsidR="0088291E" w:rsidRPr="00A209E5" w:rsidRDefault="0088291E" w:rsidP="0088291E">
      <w:pPr>
        <w:pStyle w:val="Legenda"/>
        <w:rPr>
          <w:i w:val="0"/>
          <w:iCs w:val="0"/>
          <w:color w:val="auto"/>
        </w:rPr>
      </w:pPr>
      <w:bookmarkStart w:id="501" w:name="_Toc179186640"/>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70</w:t>
      </w:r>
      <w:r w:rsidRPr="00A209E5">
        <w:rPr>
          <w:i w:val="0"/>
          <w:iCs w:val="0"/>
          <w:color w:val="auto"/>
        </w:rPr>
        <w:fldChar w:fldCharType="end"/>
      </w:r>
      <w:r w:rsidR="00BF547A" w:rsidRPr="00A209E5">
        <w:rPr>
          <w:i w:val="0"/>
          <w:iCs w:val="0"/>
          <w:color w:val="auto"/>
        </w:rPr>
        <w:t>.</w:t>
      </w:r>
      <w:r w:rsidRPr="00A209E5">
        <w:rPr>
          <w:i w:val="0"/>
          <w:iCs w:val="0"/>
          <w:color w:val="auto"/>
        </w:rPr>
        <w:t xml:space="preserve"> Tabela hodowlana dla drzewostanów o kierunku gospodarczym.</w:t>
      </w:r>
      <w:bookmarkEnd w:id="50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0"/>
        <w:gridCol w:w="1504"/>
        <w:gridCol w:w="2172"/>
        <w:gridCol w:w="2247"/>
        <w:gridCol w:w="1389"/>
        <w:gridCol w:w="1260"/>
      </w:tblGrid>
      <w:tr w:rsidR="00A209E5" w:rsidRPr="00306C37" w14:paraId="3557F0C9" w14:textId="77777777" w:rsidTr="00306C37">
        <w:trPr>
          <w:trHeight w:val="170"/>
          <w:tblHeader/>
        </w:trPr>
        <w:tc>
          <w:tcPr>
            <w:tcW w:w="407" w:type="pct"/>
            <w:vMerge w:val="restart"/>
            <w:tcBorders>
              <w:bottom w:val="single" w:sz="6" w:space="0" w:color="000000"/>
              <w:right w:val="single" w:sz="6" w:space="0" w:color="000000"/>
            </w:tcBorders>
            <w:shd w:val="clear" w:color="auto" w:fill="auto"/>
            <w:vAlign w:val="center"/>
          </w:tcPr>
          <w:p w14:paraId="097B3F78" w14:textId="77777777" w:rsidR="0088291E" w:rsidRPr="00306C37" w:rsidRDefault="0088291E" w:rsidP="00306C37">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TSL</w:t>
            </w:r>
          </w:p>
        </w:tc>
        <w:tc>
          <w:tcPr>
            <w:tcW w:w="806" w:type="pct"/>
            <w:vMerge w:val="restart"/>
            <w:tcBorders>
              <w:left w:val="single" w:sz="6" w:space="0" w:color="000000"/>
              <w:bottom w:val="single" w:sz="6" w:space="0" w:color="000000"/>
              <w:right w:val="single" w:sz="6" w:space="0" w:color="000000"/>
            </w:tcBorders>
            <w:shd w:val="clear" w:color="auto" w:fill="auto"/>
            <w:vAlign w:val="center"/>
          </w:tcPr>
          <w:p w14:paraId="0064024D" w14:textId="77777777" w:rsidR="0088291E" w:rsidRPr="00306C37" w:rsidRDefault="0088291E" w:rsidP="00306C37">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TD</w:t>
            </w:r>
          </w:p>
        </w:tc>
        <w:tc>
          <w:tcPr>
            <w:tcW w:w="2368" w:type="pct"/>
            <w:gridSpan w:val="2"/>
            <w:tcBorders>
              <w:left w:val="single" w:sz="6" w:space="0" w:color="000000"/>
              <w:bottom w:val="single" w:sz="6" w:space="0" w:color="000000"/>
              <w:right w:val="single" w:sz="6" w:space="0" w:color="000000"/>
            </w:tcBorders>
            <w:shd w:val="clear" w:color="auto" w:fill="auto"/>
            <w:vAlign w:val="center"/>
          </w:tcPr>
          <w:p w14:paraId="17B8F3DB" w14:textId="77777777" w:rsidR="0088291E" w:rsidRPr="00306C37" w:rsidRDefault="0088291E" w:rsidP="00306C37">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Orientacyjny skład upraw [w %]</w:t>
            </w:r>
          </w:p>
        </w:tc>
        <w:tc>
          <w:tcPr>
            <w:tcW w:w="1419" w:type="pct"/>
            <w:gridSpan w:val="2"/>
            <w:tcBorders>
              <w:left w:val="single" w:sz="6" w:space="0" w:color="000000"/>
              <w:bottom w:val="single" w:sz="6" w:space="0" w:color="000000"/>
            </w:tcBorders>
            <w:shd w:val="clear" w:color="auto" w:fill="auto"/>
            <w:vAlign w:val="center"/>
          </w:tcPr>
          <w:p w14:paraId="2D6FCEA9" w14:textId="77777777" w:rsidR="0088291E" w:rsidRPr="00306C37" w:rsidRDefault="0088291E" w:rsidP="00306C37">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Sposób zagospodarowania</w:t>
            </w:r>
          </w:p>
        </w:tc>
      </w:tr>
      <w:tr w:rsidR="00A209E5" w:rsidRPr="00306C37" w14:paraId="1D0DADB1" w14:textId="77777777" w:rsidTr="00306C37">
        <w:trPr>
          <w:trHeight w:val="170"/>
          <w:tblHeader/>
        </w:trPr>
        <w:tc>
          <w:tcPr>
            <w:tcW w:w="407" w:type="pct"/>
            <w:vMerge/>
            <w:tcBorders>
              <w:top w:val="nil"/>
              <w:bottom w:val="single" w:sz="6" w:space="0" w:color="000000"/>
              <w:right w:val="single" w:sz="6" w:space="0" w:color="000000"/>
            </w:tcBorders>
            <w:shd w:val="clear" w:color="auto" w:fill="auto"/>
            <w:vAlign w:val="center"/>
          </w:tcPr>
          <w:p w14:paraId="09BD0E56" w14:textId="77777777" w:rsidR="0088291E" w:rsidRPr="00306C37" w:rsidRDefault="0088291E" w:rsidP="00306C37">
            <w:pPr>
              <w:pStyle w:val="Bezodstpw"/>
              <w:jc w:val="center"/>
              <w:rPr>
                <w:rFonts w:ascii="Avenir Next LT Pro Light" w:hAnsi="Avenir Next LT Pro Light"/>
                <w:b/>
                <w:bCs/>
                <w:sz w:val="16"/>
                <w:szCs w:val="16"/>
              </w:rPr>
            </w:pPr>
          </w:p>
        </w:tc>
        <w:tc>
          <w:tcPr>
            <w:tcW w:w="806" w:type="pct"/>
            <w:vMerge/>
            <w:tcBorders>
              <w:top w:val="nil"/>
              <w:left w:val="single" w:sz="6" w:space="0" w:color="000000"/>
              <w:bottom w:val="single" w:sz="6" w:space="0" w:color="000000"/>
              <w:right w:val="single" w:sz="6" w:space="0" w:color="000000"/>
            </w:tcBorders>
            <w:shd w:val="clear" w:color="auto" w:fill="auto"/>
            <w:vAlign w:val="center"/>
          </w:tcPr>
          <w:p w14:paraId="34DBBF60" w14:textId="77777777" w:rsidR="0088291E" w:rsidRPr="00306C37" w:rsidRDefault="0088291E" w:rsidP="00306C37">
            <w:pPr>
              <w:pStyle w:val="Bezodstpw"/>
              <w:jc w:val="center"/>
              <w:rPr>
                <w:rFonts w:ascii="Avenir Next LT Pro Light" w:hAnsi="Avenir Next LT Pro Light"/>
                <w:b/>
                <w:bCs/>
                <w:sz w:val="16"/>
                <w:szCs w:val="16"/>
              </w:rPr>
            </w:pP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C98001E" w14:textId="77777777" w:rsidR="0088291E" w:rsidRPr="00306C37" w:rsidRDefault="0088291E" w:rsidP="00306C37">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Gatunki panujące</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FA1938A" w14:textId="77777777" w:rsidR="0088291E" w:rsidRPr="00306C37" w:rsidRDefault="0088291E" w:rsidP="00306C37">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Gatunki domieszkowe</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4A5E2D6" w14:textId="77777777" w:rsidR="0088291E" w:rsidRPr="00306C37" w:rsidRDefault="0088291E" w:rsidP="00306C37">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rębnia</w:t>
            </w:r>
          </w:p>
          <w:p w14:paraId="6AFBED14" w14:textId="77777777" w:rsidR="0088291E" w:rsidRPr="00306C37" w:rsidRDefault="0088291E" w:rsidP="00306C37">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zasadnicza</w:t>
            </w:r>
          </w:p>
        </w:tc>
        <w:tc>
          <w:tcPr>
            <w:tcW w:w="675" w:type="pct"/>
            <w:tcBorders>
              <w:top w:val="single" w:sz="6" w:space="0" w:color="000000"/>
              <w:left w:val="single" w:sz="6" w:space="0" w:color="000000"/>
              <w:bottom w:val="single" w:sz="6" w:space="0" w:color="000000"/>
            </w:tcBorders>
            <w:shd w:val="clear" w:color="auto" w:fill="auto"/>
            <w:vAlign w:val="center"/>
          </w:tcPr>
          <w:p w14:paraId="5CF2CE7C" w14:textId="77777777" w:rsidR="00306C37" w:rsidRDefault="0088291E" w:rsidP="00306C37">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 xml:space="preserve">rębnia </w:t>
            </w:r>
          </w:p>
          <w:p w14:paraId="5DC30117" w14:textId="3ECD16DC" w:rsidR="0088291E" w:rsidRPr="00306C37" w:rsidRDefault="0088291E" w:rsidP="00306C37">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zastępcza</w:t>
            </w:r>
          </w:p>
        </w:tc>
      </w:tr>
      <w:tr w:rsidR="00A209E5" w:rsidRPr="00306C37" w14:paraId="25F203F8" w14:textId="77777777" w:rsidTr="00306C37">
        <w:trPr>
          <w:trHeight w:val="170"/>
          <w:tblHeader/>
        </w:trPr>
        <w:tc>
          <w:tcPr>
            <w:tcW w:w="407" w:type="pct"/>
            <w:tcBorders>
              <w:top w:val="single" w:sz="6" w:space="0" w:color="000000"/>
              <w:bottom w:val="single" w:sz="6" w:space="0" w:color="000000"/>
              <w:right w:val="single" w:sz="6" w:space="0" w:color="000000"/>
            </w:tcBorders>
            <w:shd w:val="clear" w:color="auto" w:fill="auto"/>
            <w:vAlign w:val="center"/>
          </w:tcPr>
          <w:p w14:paraId="30CD2D14" w14:textId="77777777" w:rsidR="0088291E" w:rsidRPr="00306C37" w:rsidRDefault="0088291E" w:rsidP="00306C37">
            <w:pPr>
              <w:pStyle w:val="Bezodstpw"/>
              <w:jc w:val="center"/>
              <w:rPr>
                <w:rFonts w:ascii="Avenir Next LT Pro Light" w:hAnsi="Avenir Next LT Pro Light"/>
                <w:b/>
                <w:bCs/>
                <w:iCs/>
                <w:sz w:val="12"/>
                <w:szCs w:val="12"/>
              </w:rPr>
            </w:pPr>
            <w:r w:rsidRPr="00306C37">
              <w:rPr>
                <w:rFonts w:ascii="Avenir Next LT Pro Light" w:hAnsi="Avenir Next LT Pro Light"/>
                <w:b/>
                <w:bCs/>
                <w:iCs/>
                <w:sz w:val="12"/>
                <w:szCs w:val="12"/>
              </w:rPr>
              <w:t>1</w:t>
            </w: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A472092" w14:textId="77777777" w:rsidR="0088291E" w:rsidRPr="00306C37" w:rsidRDefault="0088291E" w:rsidP="00306C37">
            <w:pPr>
              <w:pStyle w:val="Bezodstpw"/>
              <w:jc w:val="center"/>
              <w:rPr>
                <w:rFonts w:ascii="Avenir Next LT Pro Light" w:hAnsi="Avenir Next LT Pro Light"/>
                <w:b/>
                <w:bCs/>
                <w:iCs/>
                <w:sz w:val="12"/>
                <w:szCs w:val="12"/>
              </w:rPr>
            </w:pPr>
            <w:r w:rsidRPr="00306C37">
              <w:rPr>
                <w:rFonts w:ascii="Avenir Next LT Pro Light" w:hAnsi="Avenir Next LT Pro Light"/>
                <w:b/>
                <w:bCs/>
                <w:iCs/>
                <w:sz w:val="12"/>
                <w:szCs w:val="12"/>
              </w:rPr>
              <w:t>2</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5B965BF" w14:textId="77777777" w:rsidR="0088291E" w:rsidRPr="00306C37" w:rsidRDefault="0088291E" w:rsidP="00306C37">
            <w:pPr>
              <w:pStyle w:val="Bezodstpw"/>
              <w:jc w:val="center"/>
              <w:rPr>
                <w:rFonts w:ascii="Avenir Next LT Pro Light" w:hAnsi="Avenir Next LT Pro Light"/>
                <w:b/>
                <w:bCs/>
                <w:iCs/>
                <w:sz w:val="12"/>
                <w:szCs w:val="12"/>
              </w:rPr>
            </w:pPr>
            <w:r w:rsidRPr="00306C37">
              <w:rPr>
                <w:rFonts w:ascii="Avenir Next LT Pro Light" w:hAnsi="Avenir Next LT Pro Light"/>
                <w:b/>
                <w:bCs/>
                <w:iCs/>
                <w:sz w:val="12"/>
                <w:szCs w:val="12"/>
              </w:rPr>
              <w:t>3</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48108A8" w14:textId="77777777" w:rsidR="0088291E" w:rsidRPr="00306C37" w:rsidRDefault="0088291E" w:rsidP="00306C37">
            <w:pPr>
              <w:pStyle w:val="Bezodstpw"/>
              <w:jc w:val="center"/>
              <w:rPr>
                <w:rFonts w:ascii="Avenir Next LT Pro Light" w:hAnsi="Avenir Next LT Pro Light"/>
                <w:b/>
                <w:bCs/>
                <w:iCs/>
                <w:sz w:val="12"/>
                <w:szCs w:val="12"/>
              </w:rPr>
            </w:pPr>
            <w:r w:rsidRPr="00306C37">
              <w:rPr>
                <w:rFonts w:ascii="Avenir Next LT Pro Light" w:hAnsi="Avenir Next LT Pro Light"/>
                <w:b/>
                <w:bCs/>
                <w:iCs/>
                <w:sz w:val="12"/>
                <w:szCs w:val="12"/>
              </w:rPr>
              <w:t>4</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535FEAD" w14:textId="77777777" w:rsidR="0088291E" w:rsidRPr="00306C37" w:rsidRDefault="0088291E" w:rsidP="00306C37">
            <w:pPr>
              <w:pStyle w:val="Bezodstpw"/>
              <w:jc w:val="center"/>
              <w:rPr>
                <w:rFonts w:ascii="Avenir Next LT Pro Light" w:hAnsi="Avenir Next LT Pro Light"/>
                <w:b/>
                <w:bCs/>
                <w:iCs/>
                <w:sz w:val="12"/>
                <w:szCs w:val="12"/>
              </w:rPr>
            </w:pPr>
            <w:r w:rsidRPr="00306C37">
              <w:rPr>
                <w:rFonts w:ascii="Avenir Next LT Pro Light" w:hAnsi="Avenir Next LT Pro Light"/>
                <w:b/>
                <w:bCs/>
                <w:iCs/>
                <w:sz w:val="12"/>
                <w:szCs w:val="12"/>
              </w:rPr>
              <w:t>5</w:t>
            </w:r>
          </w:p>
        </w:tc>
        <w:tc>
          <w:tcPr>
            <w:tcW w:w="675" w:type="pct"/>
            <w:tcBorders>
              <w:top w:val="single" w:sz="6" w:space="0" w:color="000000"/>
              <w:left w:val="single" w:sz="6" w:space="0" w:color="000000"/>
              <w:bottom w:val="single" w:sz="6" w:space="0" w:color="000000"/>
            </w:tcBorders>
            <w:shd w:val="clear" w:color="auto" w:fill="auto"/>
            <w:vAlign w:val="center"/>
          </w:tcPr>
          <w:p w14:paraId="33783766" w14:textId="77777777" w:rsidR="0088291E" w:rsidRPr="00306C37" w:rsidRDefault="0088291E" w:rsidP="00306C37">
            <w:pPr>
              <w:pStyle w:val="Bezodstpw"/>
              <w:jc w:val="center"/>
              <w:rPr>
                <w:rFonts w:ascii="Avenir Next LT Pro Light" w:hAnsi="Avenir Next LT Pro Light"/>
                <w:b/>
                <w:bCs/>
                <w:iCs/>
                <w:sz w:val="12"/>
                <w:szCs w:val="12"/>
              </w:rPr>
            </w:pPr>
            <w:r w:rsidRPr="00306C37">
              <w:rPr>
                <w:rFonts w:ascii="Avenir Next LT Pro Light" w:hAnsi="Avenir Next LT Pro Light"/>
                <w:b/>
                <w:bCs/>
                <w:iCs/>
                <w:sz w:val="12"/>
                <w:szCs w:val="12"/>
              </w:rPr>
              <w:t>6</w:t>
            </w:r>
          </w:p>
        </w:tc>
      </w:tr>
      <w:tr w:rsidR="00A209E5" w:rsidRPr="00306C37" w14:paraId="0556C192" w14:textId="77777777" w:rsidTr="00306C37">
        <w:trPr>
          <w:trHeight w:val="170"/>
        </w:trPr>
        <w:tc>
          <w:tcPr>
            <w:tcW w:w="407" w:type="pct"/>
            <w:tcBorders>
              <w:top w:val="single" w:sz="6" w:space="0" w:color="000000"/>
              <w:bottom w:val="single" w:sz="6" w:space="0" w:color="000000"/>
              <w:right w:val="single" w:sz="6" w:space="0" w:color="000000"/>
            </w:tcBorders>
            <w:shd w:val="clear" w:color="auto" w:fill="auto"/>
            <w:vAlign w:val="center"/>
          </w:tcPr>
          <w:p w14:paraId="52D235E9" w14:textId="3AF6DF7B"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Bs</w:t>
            </w:r>
            <w:proofErr w:type="spellEnd"/>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56B0688" w14:textId="2BE83BF0"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5E675E8" w14:textId="07504041"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90-100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54631B5" w14:textId="2CBDBDD4"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Brz</w:t>
            </w:r>
            <w:proofErr w:type="spellEnd"/>
            <w:r w:rsidRPr="00306C37">
              <w:rPr>
                <w:rFonts w:ascii="Avenir Next LT Pro Light" w:hAnsi="Avenir Next LT Pro Light"/>
                <w:sz w:val="16"/>
                <w:szCs w:val="16"/>
              </w:rPr>
              <w:t xml:space="preserve"> do 10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0ED99DC" w14:textId="06283B0C"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c>
          <w:tcPr>
            <w:tcW w:w="675" w:type="pct"/>
            <w:tcBorders>
              <w:top w:val="single" w:sz="6" w:space="0" w:color="000000"/>
              <w:left w:val="single" w:sz="6" w:space="0" w:color="000000"/>
              <w:bottom w:val="single" w:sz="6" w:space="0" w:color="000000"/>
            </w:tcBorders>
            <w:shd w:val="clear" w:color="auto" w:fill="auto"/>
            <w:vAlign w:val="center"/>
          </w:tcPr>
          <w:p w14:paraId="66347419" w14:textId="506DE458"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r>
      <w:tr w:rsidR="00A209E5" w:rsidRPr="00306C37" w14:paraId="3DB76111" w14:textId="77777777" w:rsidTr="00306C37">
        <w:trPr>
          <w:trHeight w:val="170"/>
        </w:trPr>
        <w:tc>
          <w:tcPr>
            <w:tcW w:w="407" w:type="pct"/>
            <w:tcBorders>
              <w:top w:val="single" w:sz="6" w:space="0" w:color="000000"/>
              <w:bottom w:val="single" w:sz="6" w:space="0" w:color="000000"/>
              <w:right w:val="single" w:sz="6" w:space="0" w:color="000000"/>
            </w:tcBorders>
            <w:shd w:val="clear" w:color="auto" w:fill="auto"/>
            <w:vAlign w:val="center"/>
          </w:tcPr>
          <w:p w14:paraId="5D6E484C" w14:textId="22DDEB86"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Bśw</w:t>
            </w:r>
            <w:proofErr w:type="spellEnd"/>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AD87927" w14:textId="36A12835"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DACBC71" w14:textId="5F903964"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80-90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6C5E47D" w14:textId="3AF69DC0"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Brz</w:t>
            </w:r>
            <w:proofErr w:type="spellEnd"/>
            <w:r w:rsidRPr="00306C37">
              <w:rPr>
                <w:rFonts w:ascii="Avenir Next LT Pro Light" w:hAnsi="Avenir Next LT Pro Light"/>
                <w:sz w:val="16"/>
                <w:szCs w:val="16"/>
              </w:rPr>
              <w:t xml:space="preserve"> i in. 10-20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0DB540B" w14:textId="220EA239"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w:t>
            </w:r>
          </w:p>
        </w:tc>
        <w:tc>
          <w:tcPr>
            <w:tcW w:w="675" w:type="pct"/>
            <w:tcBorders>
              <w:top w:val="single" w:sz="6" w:space="0" w:color="000000"/>
              <w:left w:val="single" w:sz="6" w:space="0" w:color="000000"/>
              <w:bottom w:val="single" w:sz="6" w:space="0" w:color="000000"/>
            </w:tcBorders>
            <w:shd w:val="clear" w:color="auto" w:fill="auto"/>
            <w:vAlign w:val="center"/>
          </w:tcPr>
          <w:p w14:paraId="59341285" w14:textId="26722586"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r>
      <w:tr w:rsidR="00A209E5" w:rsidRPr="00306C37" w14:paraId="5A5694CC" w14:textId="77777777" w:rsidTr="00306C37">
        <w:trPr>
          <w:trHeight w:val="170"/>
        </w:trPr>
        <w:tc>
          <w:tcPr>
            <w:tcW w:w="407" w:type="pct"/>
            <w:tcBorders>
              <w:top w:val="single" w:sz="6" w:space="0" w:color="000000"/>
              <w:bottom w:val="single" w:sz="6" w:space="0" w:color="000000"/>
              <w:right w:val="single" w:sz="6" w:space="0" w:color="000000"/>
            </w:tcBorders>
            <w:shd w:val="clear" w:color="auto" w:fill="auto"/>
            <w:vAlign w:val="center"/>
          </w:tcPr>
          <w:p w14:paraId="508F189C"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Bb</w:t>
            </w:r>
            <w:proofErr w:type="spellEnd"/>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CAFF882"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5DD52EB"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80-90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6C2C3FC"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Brz</w:t>
            </w:r>
            <w:proofErr w:type="spellEnd"/>
            <w:r w:rsidRPr="00306C37">
              <w:rPr>
                <w:rFonts w:ascii="Avenir Next LT Pro Light" w:hAnsi="Avenir Next LT Pro Light"/>
                <w:sz w:val="16"/>
                <w:szCs w:val="16"/>
              </w:rPr>
              <w:t xml:space="preserve"> i in. 10-20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8E56061"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c>
          <w:tcPr>
            <w:tcW w:w="675" w:type="pct"/>
            <w:tcBorders>
              <w:top w:val="single" w:sz="6" w:space="0" w:color="000000"/>
              <w:left w:val="single" w:sz="6" w:space="0" w:color="000000"/>
              <w:bottom w:val="single" w:sz="6" w:space="0" w:color="000000"/>
            </w:tcBorders>
            <w:shd w:val="clear" w:color="auto" w:fill="auto"/>
            <w:vAlign w:val="center"/>
          </w:tcPr>
          <w:p w14:paraId="42AF4E2B"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r>
      <w:tr w:rsidR="00A209E5" w:rsidRPr="00306C37" w14:paraId="2D742BCE" w14:textId="77777777" w:rsidTr="00306C37">
        <w:trPr>
          <w:trHeight w:val="170"/>
        </w:trPr>
        <w:tc>
          <w:tcPr>
            <w:tcW w:w="407" w:type="pct"/>
            <w:vMerge w:val="restart"/>
            <w:tcBorders>
              <w:top w:val="single" w:sz="6" w:space="0" w:color="000000"/>
              <w:bottom w:val="single" w:sz="6" w:space="0" w:color="000000"/>
              <w:right w:val="single" w:sz="6" w:space="0" w:color="000000"/>
            </w:tcBorders>
            <w:shd w:val="clear" w:color="auto" w:fill="auto"/>
            <w:vAlign w:val="center"/>
          </w:tcPr>
          <w:p w14:paraId="46973365" w14:textId="77777777" w:rsidR="0088291E" w:rsidRPr="00306C37" w:rsidRDefault="0088291E" w:rsidP="00306C37">
            <w:pPr>
              <w:pStyle w:val="Bezodstpw"/>
              <w:jc w:val="center"/>
              <w:rPr>
                <w:rFonts w:ascii="Avenir Next LT Pro Light" w:hAnsi="Avenir Next LT Pro Light"/>
                <w:sz w:val="16"/>
                <w:szCs w:val="16"/>
              </w:rPr>
            </w:pPr>
          </w:p>
          <w:p w14:paraId="319B8900"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BMśw</w:t>
            </w:r>
            <w:proofErr w:type="spellEnd"/>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6E3A0A3"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5966CAC"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6D3EC10"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B13D2AB"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w:t>
            </w:r>
          </w:p>
        </w:tc>
        <w:tc>
          <w:tcPr>
            <w:tcW w:w="675" w:type="pct"/>
            <w:tcBorders>
              <w:top w:val="single" w:sz="6" w:space="0" w:color="000000"/>
              <w:left w:val="single" w:sz="6" w:space="0" w:color="000000"/>
              <w:bottom w:val="single" w:sz="6" w:space="0" w:color="000000"/>
            </w:tcBorders>
            <w:shd w:val="clear" w:color="auto" w:fill="auto"/>
            <w:vAlign w:val="center"/>
          </w:tcPr>
          <w:p w14:paraId="1285AE16"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 I</w:t>
            </w:r>
          </w:p>
        </w:tc>
      </w:tr>
      <w:tr w:rsidR="00A209E5" w:rsidRPr="00306C37" w14:paraId="155EC560"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5CC13EF2"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C98C432"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Bk </w:t>
            </w: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BAB9CCA"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60, Bk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1AAB724"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D40BE0A"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57C756EE"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w:t>
            </w:r>
          </w:p>
        </w:tc>
      </w:tr>
      <w:tr w:rsidR="00A209E5" w:rsidRPr="00306C37" w14:paraId="66F3212D"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6FC6B057"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467E9D9"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w:t>
            </w: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1830792"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60, Db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AC6286E"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F09ED3C"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4ADEF894"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w:t>
            </w:r>
          </w:p>
        </w:tc>
      </w:tr>
      <w:tr w:rsidR="00A209E5" w:rsidRPr="00306C37" w14:paraId="11240667" w14:textId="77777777" w:rsidTr="00306C37">
        <w:trPr>
          <w:trHeight w:val="170"/>
        </w:trPr>
        <w:tc>
          <w:tcPr>
            <w:tcW w:w="407" w:type="pct"/>
            <w:vMerge w:val="restart"/>
            <w:tcBorders>
              <w:top w:val="single" w:sz="6" w:space="0" w:color="000000"/>
              <w:bottom w:val="single" w:sz="6" w:space="0" w:color="000000"/>
              <w:right w:val="single" w:sz="6" w:space="0" w:color="000000"/>
            </w:tcBorders>
            <w:shd w:val="clear" w:color="auto" w:fill="auto"/>
            <w:vAlign w:val="center"/>
          </w:tcPr>
          <w:p w14:paraId="184CAC44" w14:textId="77777777" w:rsidR="0088291E" w:rsidRPr="00306C37" w:rsidRDefault="0088291E" w:rsidP="00306C37">
            <w:pPr>
              <w:pStyle w:val="Bezodstpw"/>
              <w:jc w:val="center"/>
              <w:rPr>
                <w:rFonts w:ascii="Avenir Next LT Pro Light" w:hAnsi="Avenir Next LT Pro Light"/>
                <w:sz w:val="16"/>
                <w:szCs w:val="16"/>
              </w:rPr>
            </w:pPr>
          </w:p>
          <w:p w14:paraId="50797C47"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BMw</w:t>
            </w:r>
            <w:proofErr w:type="spellEnd"/>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FA185E2"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29A23FD"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70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E638888"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 i in. 30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B79D1A0"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w:t>
            </w:r>
          </w:p>
        </w:tc>
        <w:tc>
          <w:tcPr>
            <w:tcW w:w="675" w:type="pct"/>
            <w:tcBorders>
              <w:top w:val="single" w:sz="6" w:space="0" w:color="000000"/>
              <w:left w:val="single" w:sz="6" w:space="0" w:color="000000"/>
              <w:bottom w:val="single" w:sz="6" w:space="0" w:color="000000"/>
            </w:tcBorders>
            <w:shd w:val="clear" w:color="auto" w:fill="auto"/>
            <w:vAlign w:val="center"/>
          </w:tcPr>
          <w:p w14:paraId="1B6BC9A9"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w:t>
            </w:r>
          </w:p>
        </w:tc>
      </w:tr>
      <w:tr w:rsidR="00A209E5" w:rsidRPr="00306C37" w14:paraId="2096A851"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2E166520"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C324FF2"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Św</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Brz</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131D028"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Brz</w:t>
            </w:r>
            <w:proofErr w:type="spellEnd"/>
            <w:r w:rsidRPr="00306C37">
              <w:rPr>
                <w:rFonts w:ascii="Avenir Next LT Pro Light" w:hAnsi="Avenir Next LT Pro Light"/>
                <w:sz w:val="16"/>
                <w:szCs w:val="16"/>
              </w:rPr>
              <w:t xml:space="preserve"> 50, </w:t>
            </w:r>
            <w:proofErr w:type="spellStart"/>
            <w:r w:rsidRPr="00306C37">
              <w:rPr>
                <w:rFonts w:ascii="Avenir Next LT Pro Light" w:hAnsi="Avenir Next LT Pro Light"/>
                <w:sz w:val="16"/>
                <w:szCs w:val="16"/>
              </w:rPr>
              <w:t>Św</w:t>
            </w:r>
            <w:proofErr w:type="spellEnd"/>
            <w:r w:rsidRPr="00306C37">
              <w:rPr>
                <w:rFonts w:ascii="Avenir Next LT Pro Light" w:hAnsi="Avenir Next LT Pro Light"/>
                <w:sz w:val="16"/>
                <w:szCs w:val="16"/>
              </w:rPr>
              <w:t xml:space="preserve">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F0B4ED3"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Brz</w:t>
            </w:r>
            <w:proofErr w:type="spellEnd"/>
            <w:r w:rsidRPr="00306C37">
              <w:rPr>
                <w:rFonts w:ascii="Avenir Next LT Pro Light" w:hAnsi="Avenir Next LT Pro Light"/>
                <w:sz w:val="16"/>
                <w:szCs w:val="16"/>
              </w:rPr>
              <w:t xml:space="preserve">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FDBA249"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67ED95BF"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w:t>
            </w:r>
          </w:p>
        </w:tc>
      </w:tr>
      <w:tr w:rsidR="00A209E5" w:rsidRPr="00306C37" w14:paraId="0665B7B6"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4EC3DC6E"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AEC39DB"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Św</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37474DA"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50 </w:t>
            </w:r>
            <w:proofErr w:type="spellStart"/>
            <w:r w:rsidRPr="00306C37">
              <w:rPr>
                <w:rFonts w:ascii="Avenir Next LT Pro Light" w:hAnsi="Avenir Next LT Pro Light"/>
                <w:sz w:val="16"/>
                <w:szCs w:val="16"/>
              </w:rPr>
              <w:t>Św</w:t>
            </w:r>
            <w:proofErr w:type="spellEnd"/>
            <w:r w:rsidRPr="00306C37">
              <w:rPr>
                <w:rFonts w:ascii="Avenir Next LT Pro Light" w:hAnsi="Avenir Next LT Pro Light"/>
                <w:sz w:val="16"/>
                <w:szCs w:val="16"/>
              </w:rPr>
              <w:t xml:space="preserve">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5B3B76D"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 i inne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A90771C"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733654F2"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w:t>
            </w:r>
          </w:p>
        </w:tc>
      </w:tr>
      <w:tr w:rsidR="00A209E5" w:rsidRPr="00306C37" w14:paraId="4A315720" w14:textId="77777777" w:rsidTr="00306C37">
        <w:trPr>
          <w:trHeight w:val="170"/>
        </w:trPr>
        <w:tc>
          <w:tcPr>
            <w:tcW w:w="407" w:type="pct"/>
            <w:vMerge w:val="restart"/>
            <w:tcBorders>
              <w:top w:val="single" w:sz="6" w:space="0" w:color="000000"/>
              <w:bottom w:val="single" w:sz="6" w:space="0" w:color="000000"/>
              <w:right w:val="single" w:sz="6" w:space="0" w:color="000000"/>
            </w:tcBorders>
            <w:shd w:val="clear" w:color="auto" w:fill="auto"/>
            <w:vAlign w:val="center"/>
          </w:tcPr>
          <w:p w14:paraId="074574E5" w14:textId="77777777" w:rsidR="0088291E" w:rsidRPr="00306C37" w:rsidRDefault="0088291E" w:rsidP="00306C37">
            <w:pPr>
              <w:pStyle w:val="Bezodstpw"/>
              <w:jc w:val="center"/>
              <w:rPr>
                <w:rFonts w:ascii="Avenir Next LT Pro Light" w:hAnsi="Avenir Next LT Pro Light"/>
                <w:sz w:val="16"/>
                <w:szCs w:val="16"/>
              </w:rPr>
            </w:pPr>
          </w:p>
          <w:p w14:paraId="0EA23C60"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BMb</w:t>
            </w:r>
            <w:proofErr w:type="spellEnd"/>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0F2F7C9"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4188362"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B750445"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Brz</w:t>
            </w:r>
            <w:proofErr w:type="spellEnd"/>
            <w:r w:rsidRPr="00306C37">
              <w:rPr>
                <w:rFonts w:ascii="Avenir Next LT Pro Light" w:hAnsi="Avenir Next LT Pro Light"/>
                <w:sz w:val="16"/>
                <w:szCs w:val="16"/>
              </w:rPr>
              <w:t xml:space="preserve"> Ol i inne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3319CD9"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c>
          <w:tcPr>
            <w:tcW w:w="675" w:type="pct"/>
            <w:tcBorders>
              <w:top w:val="single" w:sz="6" w:space="0" w:color="000000"/>
              <w:left w:val="single" w:sz="6" w:space="0" w:color="000000"/>
              <w:bottom w:val="single" w:sz="6" w:space="0" w:color="000000"/>
            </w:tcBorders>
            <w:shd w:val="clear" w:color="auto" w:fill="auto"/>
            <w:vAlign w:val="center"/>
          </w:tcPr>
          <w:p w14:paraId="715AF9E2"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r>
      <w:tr w:rsidR="00A209E5" w:rsidRPr="00306C37" w14:paraId="37FA0831"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61E8428F"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64E6348"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Brz</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8439A3F"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60, </w:t>
            </w:r>
            <w:proofErr w:type="spellStart"/>
            <w:r w:rsidRPr="00306C37">
              <w:rPr>
                <w:rFonts w:ascii="Avenir Next LT Pro Light" w:hAnsi="Avenir Next LT Pro Light"/>
                <w:sz w:val="16"/>
                <w:szCs w:val="16"/>
              </w:rPr>
              <w:t>Brz</w:t>
            </w:r>
            <w:proofErr w:type="spellEnd"/>
            <w:r w:rsidRPr="00306C37">
              <w:rPr>
                <w:rFonts w:ascii="Avenir Next LT Pro Light" w:hAnsi="Avenir Next LT Pro Light"/>
                <w:sz w:val="16"/>
                <w:szCs w:val="16"/>
              </w:rPr>
              <w:t xml:space="preserve"> 20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4813B9A"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Ol i inne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CD85F2F"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c>
          <w:tcPr>
            <w:tcW w:w="675" w:type="pct"/>
            <w:tcBorders>
              <w:top w:val="single" w:sz="6" w:space="0" w:color="000000"/>
              <w:left w:val="single" w:sz="6" w:space="0" w:color="000000"/>
              <w:bottom w:val="single" w:sz="6" w:space="0" w:color="000000"/>
            </w:tcBorders>
            <w:shd w:val="clear" w:color="auto" w:fill="auto"/>
            <w:vAlign w:val="center"/>
          </w:tcPr>
          <w:p w14:paraId="03C8588F"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r>
      <w:tr w:rsidR="00A209E5" w:rsidRPr="00306C37" w14:paraId="427FFB59" w14:textId="77777777" w:rsidTr="00306C37">
        <w:trPr>
          <w:trHeight w:val="170"/>
        </w:trPr>
        <w:tc>
          <w:tcPr>
            <w:tcW w:w="407" w:type="pct"/>
            <w:vMerge w:val="restart"/>
            <w:tcBorders>
              <w:top w:val="single" w:sz="6" w:space="0" w:color="000000"/>
              <w:bottom w:val="single" w:sz="6" w:space="0" w:color="000000"/>
              <w:right w:val="single" w:sz="6" w:space="0" w:color="000000"/>
            </w:tcBorders>
            <w:shd w:val="clear" w:color="auto" w:fill="auto"/>
            <w:vAlign w:val="center"/>
          </w:tcPr>
          <w:p w14:paraId="0E191A05" w14:textId="77777777" w:rsidR="0088291E" w:rsidRPr="00306C37" w:rsidRDefault="0088291E" w:rsidP="00306C37">
            <w:pPr>
              <w:pStyle w:val="Bezodstpw"/>
              <w:jc w:val="center"/>
              <w:rPr>
                <w:rFonts w:ascii="Avenir Next LT Pro Light" w:hAnsi="Avenir Next LT Pro Light"/>
                <w:sz w:val="16"/>
                <w:szCs w:val="16"/>
              </w:rPr>
            </w:pPr>
          </w:p>
          <w:p w14:paraId="7407D99A" w14:textId="77777777" w:rsidR="0088291E" w:rsidRPr="00306C37" w:rsidRDefault="0088291E" w:rsidP="00306C37">
            <w:pPr>
              <w:pStyle w:val="Bezodstpw"/>
              <w:jc w:val="center"/>
              <w:rPr>
                <w:rFonts w:ascii="Avenir Next LT Pro Light" w:hAnsi="Avenir Next LT Pro Light"/>
                <w:sz w:val="16"/>
                <w:szCs w:val="16"/>
              </w:rPr>
            </w:pPr>
          </w:p>
          <w:p w14:paraId="6C33D417" w14:textId="77777777" w:rsidR="0088291E" w:rsidRPr="00306C37" w:rsidRDefault="0088291E" w:rsidP="00306C37">
            <w:pPr>
              <w:pStyle w:val="Bezodstpw"/>
              <w:jc w:val="center"/>
              <w:rPr>
                <w:rFonts w:ascii="Avenir Next LT Pro Light" w:hAnsi="Avenir Next LT Pro Light"/>
                <w:sz w:val="16"/>
                <w:szCs w:val="16"/>
              </w:rPr>
            </w:pPr>
          </w:p>
          <w:p w14:paraId="1B5C6CF8"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LMśw</w:t>
            </w:r>
            <w:proofErr w:type="spellEnd"/>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3CD2E40"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Bk </w:t>
            </w: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1742405"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50, Bk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F969454"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EC5436A"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50B81EBC"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 I</w:t>
            </w:r>
          </w:p>
        </w:tc>
      </w:tr>
      <w:tr w:rsidR="00A209E5" w:rsidRPr="00306C37" w14:paraId="56C86373"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42DA5222"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C8DC329"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584C971"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50, </w:t>
            </w: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230F42F"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B145391"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45D6A6C3"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 I</w:t>
            </w:r>
          </w:p>
        </w:tc>
      </w:tr>
      <w:tr w:rsidR="00A209E5" w:rsidRPr="00306C37" w14:paraId="5C79CBD5"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609C2019"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0883972"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w:t>
            </w:r>
            <w:proofErr w:type="spellStart"/>
            <w:r w:rsidRPr="00306C37">
              <w:rPr>
                <w:rFonts w:ascii="Avenir Next LT Pro Light" w:hAnsi="Avenir Next LT Pro Light"/>
                <w:sz w:val="16"/>
                <w:szCs w:val="16"/>
              </w:rPr>
              <w:t>So</w:t>
            </w:r>
            <w:proofErr w:type="spellEnd"/>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510A680"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50, Db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AD05F68"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6E8E9A1"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20579EF4"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w:t>
            </w:r>
          </w:p>
        </w:tc>
      </w:tr>
      <w:tr w:rsidR="00A209E5" w:rsidRPr="00306C37" w14:paraId="49F85B43"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478D9860"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E1B673B"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Bk</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C53F96F"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Bk 60 </w:t>
            </w: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20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C94D73D"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51216AD"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31FCCAAF"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 I</w:t>
            </w:r>
          </w:p>
        </w:tc>
      </w:tr>
      <w:tr w:rsidR="00A209E5" w:rsidRPr="00306C37" w14:paraId="722EC6EF"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57D20250"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EAFA343"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Bk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316FFE8"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40, Bk 30, </w:t>
            </w: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20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4643475"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Md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33D49CA"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7144A9B0"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w:t>
            </w:r>
          </w:p>
        </w:tc>
      </w:tr>
      <w:tr w:rsidR="00A209E5" w:rsidRPr="00306C37" w14:paraId="498FAE93"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0792C4BA"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491B777"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53803EF"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0FBA809"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Db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16A54A8"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w:t>
            </w:r>
          </w:p>
        </w:tc>
        <w:tc>
          <w:tcPr>
            <w:tcW w:w="675" w:type="pct"/>
            <w:tcBorders>
              <w:top w:val="single" w:sz="6" w:space="0" w:color="000000"/>
              <w:left w:val="single" w:sz="6" w:space="0" w:color="000000"/>
              <w:bottom w:val="single" w:sz="6" w:space="0" w:color="000000"/>
            </w:tcBorders>
            <w:shd w:val="clear" w:color="auto" w:fill="auto"/>
            <w:vAlign w:val="center"/>
          </w:tcPr>
          <w:p w14:paraId="473EA6BE"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r>
      <w:tr w:rsidR="00A209E5" w:rsidRPr="00306C37" w14:paraId="31140F56"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2829184B"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B95B562"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95C5D06"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76982A6"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Bk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5C6017C"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w:t>
            </w:r>
          </w:p>
        </w:tc>
        <w:tc>
          <w:tcPr>
            <w:tcW w:w="675" w:type="pct"/>
            <w:tcBorders>
              <w:top w:val="single" w:sz="6" w:space="0" w:color="000000"/>
              <w:left w:val="single" w:sz="6" w:space="0" w:color="000000"/>
              <w:bottom w:val="single" w:sz="6" w:space="0" w:color="000000"/>
            </w:tcBorders>
            <w:shd w:val="clear" w:color="auto" w:fill="auto"/>
            <w:vAlign w:val="center"/>
          </w:tcPr>
          <w:p w14:paraId="3833AA2B"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r>
      <w:tr w:rsidR="00A209E5" w:rsidRPr="00306C37" w14:paraId="101B3C96" w14:textId="77777777" w:rsidTr="00306C37">
        <w:trPr>
          <w:trHeight w:val="170"/>
        </w:trPr>
        <w:tc>
          <w:tcPr>
            <w:tcW w:w="407" w:type="pct"/>
            <w:vMerge w:val="restart"/>
            <w:tcBorders>
              <w:top w:val="single" w:sz="6" w:space="0" w:color="000000"/>
              <w:bottom w:val="single" w:sz="6" w:space="0" w:color="000000"/>
              <w:right w:val="single" w:sz="6" w:space="0" w:color="000000"/>
            </w:tcBorders>
            <w:shd w:val="clear" w:color="auto" w:fill="auto"/>
            <w:vAlign w:val="center"/>
          </w:tcPr>
          <w:p w14:paraId="699D164E" w14:textId="74FB390E" w:rsidR="0088291E" w:rsidRPr="00306C37" w:rsidRDefault="00781F26"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LMw</w:t>
            </w:r>
            <w:proofErr w:type="spellEnd"/>
          </w:p>
          <w:p w14:paraId="4A6D93CA"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LMw</w:t>
            </w:r>
            <w:proofErr w:type="spellEnd"/>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8CB83F9"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292CE42"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50, </w:t>
            </w:r>
            <w:proofErr w:type="spellStart"/>
            <w:r w:rsidRPr="00306C37">
              <w:rPr>
                <w:rFonts w:ascii="Avenir Next LT Pro Light" w:hAnsi="Avenir Next LT Pro Light"/>
                <w:sz w:val="16"/>
                <w:szCs w:val="16"/>
              </w:rPr>
              <w:t>So</w:t>
            </w:r>
            <w:proofErr w:type="spellEnd"/>
            <w:r w:rsidRPr="00306C37">
              <w:rPr>
                <w:rFonts w:ascii="Avenir Next LT Pro Light" w:hAnsi="Avenir Next LT Pro Light"/>
                <w:sz w:val="16"/>
                <w:szCs w:val="16"/>
              </w:rPr>
              <w:t xml:space="preserve">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4FF9BE9"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Św</w:t>
            </w:r>
            <w:proofErr w:type="spellEnd"/>
            <w:r w:rsidRPr="00306C37">
              <w:rPr>
                <w:rFonts w:ascii="Avenir Next LT Pro Light" w:hAnsi="Avenir Next LT Pro Light"/>
                <w:sz w:val="16"/>
                <w:szCs w:val="16"/>
              </w:rPr>
              <w:t xml:space="preserve">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D0CFCA1"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0644952B"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w:t>
            </w:r>
          </w:p>
        </w:tc>
      </w:tr>
      <w:tr w:rsidR="00A209E5" w:rsidRPr="00306C37" w14:paraId="74C989F5"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7FEFEF2D"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2B78364"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Św</w:t>
            </w:r>
            <w:proofErr w:type="spellEnd"/>
            <w:r w:rsidRPr="00306C37">
              <w:rPr>
                <w:rFonts w:ascii="Avenir Next LT Pro Light" w:hAnsi="Avenir Next LT Pro Light"/>
                <w:sz w:val="16"/>
                <w:szCs w:val="16"/>
              </w:rPr>
              <w:t xml:space="preserve">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538587D"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60, </w:t>
            </w:r>
            <w:proofErr w:type="spellStart"/>
            <w:r w:rsidRPr="00306C37">
              <w:rPr>
                <w:rFonts w:ascii="Avenir Next LT Pro Light" w:hAnsi="Avenir Next LT Pro Light"/>
                <w:sz w:val="16"/>
                <w:szCs w:val="16"/>
              </w:rPr>
              <w:t>Św</w:t>
            </w:r>
            <w:proofErr w:type="spellEnd"/>
            <w:r w:rsidRPr="00306C37">
              <w:rPr>
                <w:rFonts w:ascii="Avenir Next LT Pro Light" w:hAnsi="Avenir Next LT Pro Light"/>
                <w:sz w:val="16"/>
                <w:szCs w:val="16"/>
              </w:rPr>
              <w:t xml:space="preserve">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DA77FFD"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Gb</w:t>
            </w:r>
            <w:proofErr w:type="spellEnd"/>
            <w:r w:rsidRPr="00306C37">
              <w:rPr>
                <w:rFonts w:ascii="Avenir Next LT Pro Light" w:hAnsi="Avenir Next LT Pro Light"/>
                <w:sz w:val="16"/>
                <w:szCs w:val="16"/>
              </w:rPr>
              <w:t xml:space="preserve"> </w:t>
            </w:r>
            <w:proofErr w:type="spellStart"/>
            <w:r w:rsidRPr="00306C37">
              <w:rPr>
                <w:rFonts w:ascii="Avenir Next LT Pro Light" w:hAnsi="Avenir Next LT Pro Light"/>
                <w:sz w:val="16"/>
                <w:szCs w:val="16"/>
              </w:rPr>
              <w:t>Lp</w:t>
            </w:r>
            <w:proofErr w:type="spellEnd"/>
            <w:r w:rsidRPr="00306C37">
              <w:rPr>
                <w:rFonts w:ascii="Avenir Next LT Pro Light" w:hAnsi="Avenir Next LT Pro Light"/>
                <w:sz w:val="16"/>
                <w:szCs w:val="16"/>
              </w:rPr>
              <w:t xml:space="preserve">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DE5D8D0"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35BB7D7A"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w:t>
            </w:r>
          </w:p>
        </w:tc>
      </w:tr>
      <w:tr w:rsidR="00A209E5" w:rsidRPr="00306C37" w14:paraId="08E9A11E" w14:textId="77777777" w:rsidTr="00306C37">
        <w:trPr>
          <w:trHeight w:val="170"/>
        </w:trPr>
        <w:tc>
          <w:tcPr>
            <w:tcW w:w="407" w:type="pct"/>
            <w:tcBorders>
              <w:top w:val="single" w:sz="6" w:space="0" w:color="000000"/>
              <w:bottom w:val="single" w:sz="6" w:space="0" w:color="000000"/>
              <w:right w:val="single" w:sz="6" w:space="0" w:color="000000"/>
            </w:tcBorders>
            <w:shd w:val="clear" w:color="auto" w:fill="auto"/>
            <w:vAlign w:val="center"/>
          </w:tcPr>
          <w:p w14:paraId="72BE77A2"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LMb</w:t>
            </w:r>
            <w:proofErr w:type="spellEnd"/>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00076F8"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Ol</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CE0B7F8"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Ol 70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3FEA7EB"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Brz</w:t>
            </w:r>
            <w:proofErr w:type="spellEnd"/>
            <w:r w:rsidRPr="00306C37">
              <w:rPr>
                <w:rFonts w:ascii="Avenir Next LT Pro Light" w:hAnsi="Avenir Next LT Pro Light"/>
                <w:sz w:val="16"/>
                <w:szCs w:val="16"/>
              </w:rPr>
              <w:t xml:space="preserve"> i in. 30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B7CC1E7"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c>
          <w:tcPr>
            <w:tcW w:w="675" w:type="pct"/>
            <w:tcBorders>
              <w:top w:val="single" w:sz="6" w:space="0" w:color="000000"/>
              <w:left w:val="single" w:sz="6" w:space="0" w:color="000000"/>
              <w:bottom w:val="single" w:sz="6" w:space="0" w:color="000000"/>
            </w:tcBorders>
            <w:shd w:val="clear" w:color="auto" w:fill="auto"/>
            <w:vAlign w:val="center"/>
          </w:tcPr>
          <w:p w14:paraId="2C27AB76"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r>
      <w:tr w:rsidR="00A209E5" w:rsidRPr="00306C37" w14:paraId="405FC65E" w14:textId="77777777" w:rsidTr="00306C37">
        <w:trPr>
          <w:trHeight w:val="170"/>
        </w:trPr>
        <w:tc>
          <w:tcPr>
            <w:tcW w:w="407" w:type="pct"/>
            <w:vMerge w:val="restart"/>
            <w:tcBorders>
              <w:top w:val="single" w:sz="6" w:space="0" w:color="000000"/>
              <w:bottom w:val="single" w:sz="6" w:space="0" w:color="000000"/>
              <w:right w:val="single" w:sz="6" w:space="0" w:color="000000"/>
            </w:tcBorders>
            <w:shd w:val="clear" w:color="auto" w:fill="auto"/>
            <w:vAlign w:val="center"/>
          </w:tcPr>
          <w:p w14:paraId="05D6A7CF" w14:textId="77777777" w:rsidR="0088291E" w:rsidRPr="00306C37" w:rsidRDefault="0088291E" w:rsidP="00306C37">
            <w:pPr>
              <w:pStyle w:val="Bezodstpw"/>
              <w:jc w:val="center"/>
              <w:rPr>
                <w:rFonts w:ascii="Avenir Next LT Pro Light" w:hAnsi="Avenir Next LT Pro Light"/>
                <w:sz w:val="16"/>
                <w:szCs w:val="16"/>
              </w:rPr>
            </w:pPr>
          </w:p>
          <w:p w14:paraId="16F0749D" w14:textId="77777777" w:rsidR="0088291E" w:rsidRPr="00306C37" w:rsidRDefault="0088291E" w:rsidP="00306C37">
            <w:pPr>
              <w:pStyle w:val="Bezodstpw"/>
              <w:jc w:val="center"/>
              <w:rPr>
                <w:rFonts w:ascii="Avenir Next LT Pro Light" w:hAnsi="Avenir Next LT Pro Light"/>
                <w:sz w:val="16"/>
                <w:szCs w:val="16"/>
              </w:rPr>
            </w:pPr>
          </w:p>
          <w:p w14:paraId="21B6584B"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Lśw</w:t>
            </w:r>
            <w:proofErr w:type="spellEnd"/>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B6603FE"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3B423CE"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 60, Bk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0CE6B7A"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Md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9FE18C3"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6408CAFA"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 IV</w:t>
            </w:r>
          </w:p>
        </w:tc>
      </w:tr>
      <w:tr w:rsidR="00A209E5" w:rsidRPr="00306C37" w14:paraId="1E196B87"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3549CD0E"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B4C61CF"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 Bk</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C51263A"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 50, Db 30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0346BCC"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Md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61813CC"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bottom w:val="single" w:sz="6" w:space="0" w:color="000000"/>
            </w:tcBorders>
            <w:shd w:val="clear" w:color="auto" w:fill="auto"/>
            <w:vAlign w:val="center"/>
          </w:tcPr>
          <w:p w14:paraId="14BC7D23"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 IV</w:t>
            </w:r>
          </w:p>
        </w:tc>
      </w:tr>
      <w:tr w:rsidR="00A209E5" w:rsidRPr="00306C37" w14:paraId="0429EFE9"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503EDC47"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6957F84"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04997C4"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24FDF25"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D3056F9"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w:t>
            </w:r>
          </w:p>
        </w:tc>
        <w:tc>
          <w:tcPr>
            <w:tcW w:w="675" w:type="pct"/>
            <w:tcBorders>
              <w:top w:val="single" w:sz="6" w:space="0" w:color="000000"/>
              <w:left w:val="single" w:sz="6" w:space="0" w:color="000000"/>
              <w:bottom w:val="single" w:sz="6" w:space="0" w:color="000000"/>
            </w:tcBorders>
            <w:shd w:val="clear" w:color="auto" w:fill="auto"/>
            <w:vAlign w:val="center"/>
          </w:tcPr>
          <w:p w14:paraId="72857016"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IV</w:t>
            </w:r>
          </w:p>
        </w:tc>
      </w:tr>
      <w:tr w:rsidR="00A209E5" w:rsidRPr="00306C37" w14:paraId="26422425" w14:textId="77777777" w:rsidTr="00306C37">
        <w:trPr>
          <w:trHeight w:val="170"/>
        </w:trPr>
        <w:tc>
          <w:tcPr>
            <w:tcW w:w="407" w:type="pct"/>
            <w:vMerge/>
            <w:tcBorders>
              <w:top w:val="nil"/>
              <w:bottom w:val="single" w:sz="6" w:space="0" w:color="000000"/>
              <w:right w:val="single" w:sz="6" w:space="0" w:color="000000"/>
            </w:tcBorders>
            <w:shd w:val="clear" w:color="auto" w:fill="auto"/>
            <w:vAlign w:val="center"/>
          </w:tcPr>
          <w:p w14:paraId="57E5711E" w14:textId="77777777" w:rsidR="0088291E" w:rsidRPr="00306C37" w:rsidRDefault="0088291E" w:rsidP="00306C37">
            <w:pPr>
              <w:pStyle w:val="Bezodstpw"/>
              <w:jc w:val="center"/>
              <w:rPr>
                <w:rFonts w:ascii="Avenir Next LT Pro Light" w:hAnsi="Avenir Next LT Pro Light"/>
                <w:sz w:val="16"/>
                <w:szCs w:val="16"/>
              </w:rPr>
            </w:pP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183183F0"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E9F4137"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Db 80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7E95A934"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Bk i in. 20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E892201"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w:t>
            </w:r>
          </w:p>
        </w:tc>
        <w:tc>
          <w:tcPr>
            <w:tcW w:w="675" w:type="pct"/>
            <w:tcBorders>
              <w:top w:val="single" w:sz="6" w:space="0" w:color="000000"/>
              <w:left w:val="single" w:sz="6" w:space="0" w:color="000000"/>
              <w:bottom w:val="single" w:sz="6" w:space="0" w:color="000000"/>
            </w:tcBorders>
            <w:shd w:val="clear" w:color="auto" w:fill="auto"/>
            <w:vAlign w:val="center"/>
          </w:tcPr>
          <w:p w14:paraId="7DEA72C6"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IV</w:t>
            </w:r>
          </w:p>
        </w:tc>
      </w:tr>
      <w:tr w:rsidR="00A209E5" w:rsidRPr="00306C37" w14:paraId="2FCD4D46" w14:textId="77777777" w:rsidTr="00306C37">
        <w:trPr>
          <w:trHeight w:val="170"/>
        </w:trPr>
        <w:tc>
          <w:tcPr>
            <w:tcW w:w="407" w:type="pct"/>
            <w:tcBorders>
              <w:top w:val="single" w:sz="6" w:space="0" w:color="000000"/>
              <w:bottom w:val="single" w:sz="6" w:space="0" w:color="000000"/>
              <w:right w:val="single" w:sz="6" w:space="0" w:color="000000"/>
            </w:tcBorders>
            <w:shd w:val="clear" w:color="auto" w:fill="auto"/>
            <w:vAlign w:val="center"/>
          </w:tcPr>
          <w:p w14:paraId="52716FFD"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Lw</w:t>
            </w:r>
            <w:proofErr w:type="spellEnd"/>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4E220DD"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Js</w:t>
            </w:r>
            <w:proofErr w:type="spellEnd"/>
            <w:r w:rsidRPr="00306C37">
              <w:rPr>
                <w:rFonts w:ascii="Avenir Next LT Pro Light" w:hAnsi="Avenir Next LT Pro Light"/>
                <w:sz w:val="16"/>
                <w:szCs w:val="16"/>
              </w:rPr>
              <w:t>* Db</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213A3F6"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Db 70, </w:t>
            </w:r>
            <w:proofErr w:type="spellStart"/>
            <w:r w:rsidRPr="00306C37">
              <w:rPr>
                <w:rFonts w:ascii="Avenir Next LT Pro Light" w:hAnsi="Avenir Next LT Pro Light"/>
                <w:sz w:val="16"/>
                <w:szCs w:val="16"/>
              </w:rPr>
              <w:t>Js</w:t>
            </w:r>
            <w:proofErr w:type="spellEnd"/>
            <w:r w:rsidRPr="00306C37">
              <w:rPr>
                <w:rFonts w:ascii="Avenir Next LT Pro Light" w:hAnsi="Avenir Next LT Pro Light"/>
                <w:sz w:val="16"/>
                <w:szCs w:val="16"/>
              </w:rPr>
              <w:t xml:space="preserve"> 20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68600DD"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Wz</w:t>
            </w:r>
            <w:proofErr w:type="spellEnd"/>
            <w:r w:rsidRPr="00306C37">
              <w:rPr>
                <w:rFonts w:ascii="Avenir Next LT Pro Light" w:hAnsi="Avenir Next LT Pro Light"/>
                <w:sz w:val="16"/>
                <w:szCs w:val="16"/>
              </w:rPr>
              <w:t xml:space="preserve">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DDBF8B9"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w:t>
            </w:r>
          </w:p>
        </w:tc>
        <w:tc>
          <w:tcPr>
            <w:tcW w:w="675" w:type="pct"/>
            <w:tcBorders>
              <w:top w:val="single" w:sz="6" w:space="0" w:color="000000"/>
              <w:left w:val="single" w:sz="6" w:space="0" w:color="000000"/>
              <w:bottom w:val="single" w:sz="6" w:space="0" w:color="000000"/>
            </w:tcBorders>
            <w:shd w:val="clear" w:color="auto" w:fill="auto"/>
            <w:vAlign w:val="center"/>
          </w:tcPr>
          <w:p w14:paraId="2AE1B444"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r>
      <w:tr w:rsidR="00A209E5" w:rsidRPr="00306C37" w14:paraId="714B614E" w14:textId="77777777" w:rsidTr="00306C37">
        <w:trPr>
          <w:trHeight w:val="170"/>
        </w:trPr>
        <w:tc>
          <w:tcPr>
            <w:tcW w:w="407" w:type="pct"/>
            <w:tcBorders>
              <w:top w:val="single" w:sz="6" w:space="0" w:color="000000"/>
              <w:bottom w:val="single" w:sz="6" w:space="0" w:color="000000"/>
              <w:right w:val="single" w:sz="6" w:space="0" w:color="000000"/>
            </w:tcBorders>
            <w:shd w:val="clear" w:color="auto" w:fill="auto"/>
            <w:vAlign w:val="center"/>
          </w:tcPr>
          <w:p w14:paraId="194AA755"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Ol</w:t>
            </w:r>
          </w:p>
        </w:tc>
        <w:tc>
          <w:tcPr>
            <w:tcW w:w="80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00230EF"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Ol</w:t>
            </w:r>
          </w:p>
        </w:tc>
        <w:tc>
          <w:tcPr>
            <w:tcW w:w="116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F1C1E7C"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Ol 90</w:t>
            </w:r>
          </w:p>
        </w:tc>
        <w:tc>
          <w:tcPr>
            <w:tcW w:w="120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4CA56D7"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Js</w:t>
            </w:r>
            <w:proofErr w:type="spellEnd"/>
            <w:r w:rsidRPr="00306C37">
              <w:rPr>
                <w:rFonts w:ascii="Avenir Next LT Pro Light" w:hAnsi="Avenir Next LT Pro Light"/>
                <w:sz w:val="16"/>
                <w:szCs w:val="16"/>
              </w:rPr>
              <w:t xml:space="preserve"> i in. 10</w:t>
            </w:r>
          </w:p>
        </w:tc>
        <w:tc>
          <w:tcPr>
            <w:tcW w:w="744" w:type="pct"/>
            <w:tcBorders>
              <w:top w:val="single" w:sz="6" w:space="0" w:color="000000"/>
              <w:left w:val="single" w:sz="6" w:space="0" w:color="000000"/>
              <w:bottom w:val="single" w:sz="6" w:space="0" w:color="000000"/>
              <w:right w:val="single" w:sz="6" w:space="0" w:color="000000"/>
            </w:tcBorders>
            <w:shd w:val="clear" w:color="auto" w:fill="auto"/>
            <w:vAlign w:val="center"/>
          </w:tcPr>
          <w:p w14:paraId="617216C6"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w:t>
            </w:r>
          </w:p>
        </w:tc>
        <w:tc>
          <w:tcPr>
            <w:tcW w:w="675" w:type="pct"/>
            <w:tcBorders>
              <w:top w:val="single" w:sz="6" w:space="0" w:color="000000"/>
              <w:left w:val="single" w:sz="6" w:space="0" w:color="000000"/>
              <w:bottom w:val="single" w:sz="6" w:space="0" w:color="000000"/>
            </w:tcBorders>
            <w:shd w:val="clear" w:color="auto" w:fill="auto"/>
            <w:vAlign w:val="center"/>
          </w:tcPr>
          <w:p w14:paraId="70E08B42"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w:t>
            </w:r>
          </w:p>
        </w:tc>
      </w:tr>
      <w:tr w:rsidR="00A209E5" w:rsidRPr="00306C37" w14:paraId="4E6339AF" w14:textId="77777777" w:rsidTr="00306C37">
        <w:trPr>
          <w:trHeight w:val="170"/>
        </w:trPr>
        <w:tc>
          <w:tcPr>
            <w:tcW w:w="407" w:type="pct"/>
            <w:tcBorders>
              <w:top w:val="single" w:sz="6" w:space="0" w:color="000000"/>
              <w:right w:val="single" w:sz="6" w:space="0" w:color="000000"/>
            </w:tcBorders>
            <w:shd w:val="clear" w:color="auto" w:fill="auto"/>
            <w:vAlign w:val="center"/>
          </w:tcPr>
          <w:p w14:paraId="73E0D0C3"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OlJ</w:t>
            </w:r>
            <w:proofErr w:type="spellEnd"/>
          </w:p>
        </w:tc>
        <w:tc>
          <w:tcPr>
            <w:tcW w:w="806" w:type="pct"/>
            <w:tcBorders>
              <w:top w:val="single" w:sz="6" w:space="0" w:color="000000"/>
              <w:left w:val="single" w:sz="6" w:space="0" w:color="000000"/>
              <w:right w:val="single" w:sz="6" w:space="0" w:color="000000"/>
            </w:tcBorders>
            <w:shd w:val="clear" w:color="auto" w:fill="auto"/>
            <w:vAlign w:val="center"/>
          </w:tcPr>
          <w:p w14:paraId="12B5CA8B"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 xml:space="preserve">Ol </w:t>
            </w:r>
            <w:proofErr w:type="spellStart"/>
            <w:r w:rsidRPr="00306C37">
              <w:rPr>
                <w:rFonts w:ascii="Avenir Next LT Pro Light" w:hAnsi="Avenir Next LT Pro Light"/>
                <w:sz w:val="16"/>
                <w:szCs w:val="16"/>
              </w:rPr>
              <w:t>Js</w:t>
            </w:r>
            <w:proofErr w:type="spellEnd"/>
            <w:r w:rsidRPr="00306C37">
              <w:rPr>
                <w:rFonts w:ascii="Avenir Next LT Pro Light" w:hAnsi="Avenir Next LT Pro Light"/>
                <w:sz w:val="16"/>
                <w:szCs w:val="16"/>
              </w:rPr>
              <w:t>*</w:t>
            </w:r>
          </w:p>
        </w:tc>
        <w:tc>
          <w:tcPr>
            <w:tcW w:w="1164" w:type="pct"/>
            <w:tcBorders>
              <w:top w:val="single" w:sz="6" w:space="0" w:color="000000"/>
              <w:left w:val="single" w:sz="6" w:space="0" w:color="000000"/>
              <w:right w:val="single" w:sz="6" w:space="0" w:color="000000"/>
            </w:tcBorders>
            <w:shd w:val="clear" w:color="auto" w:fill="auto"/>
            <w:vAlign w:val="center"/>
          </w:tcPr>
          <w:p w14:paraId="6327FA28"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Js</w:t>
            </w:r>
            <w:proofErr w:type="spellEnd"/>
            <w:r w:rsidRPr="00306C37">
              <w:rPr>
                <w:rFonts w:ascii="Avenir Next LT Pro Light" w:hAnsi="Avenir Next LT Pro Light"/>
                <w:sz w:val="16"/>
                <w:szCs w:val="16"/>
              </w:rPr>
              <w:t xml:space="preserve"> 40, Ol 40</w:t>
            </w:r>
          </w:p>
        </w:tc>
        <w:tc>
          <w:tcPr>
            <w:tcW w:w="1204" w:type="pct"/>
            <w:tcBorders>
              <w:top w:val="single" w:sz="6" w:space="0" w:color="000000"/>
              <w:left w:val="single" w:sz="6" w:space="0" w:color="000000"/>
              <w:right w:val="single" w:sz="6" w:space="0" w:color="000000"/>
            </w:tcBorders>
            <w:shd w:val="clear" w:color="auto" w:fill="auto"/>
            <w:vAlign w:val="center"/>
          </w:tcPr>
          <w:p w14:paraId="0FB4AB33" w14:textId="77777777" w:rsidR="0088291E" w:rsidRPr="00306C37" w:rsidRDefault="0088291E" w:rsidP="00306C37">
            <w:pPr>
              <w:pStyle w:val="Bezodstpw"/>
              <w:jc w:val="center"/>
              <w:rPr>
                <w:rFonts w:ascii="Avenir Next LT Pro Light" w:hAnsi="Avenir Next LT Pro Light"/>
                <w:sz w:val="16"/>
                <w:szCs w:val="16"/>
              </w:rPr>
            </w:pPr>
            <w:proofErr w:type="spellStart"/>
            <w:r w:rsidRPr="00306C37">
              <w:rPr>
                <w:rFonts w:ascii="Avenir Next LT Pro Light" w:hAnsi="Avenir Next LT Pro Light"/>
                <w:sz w:val="16"/>
                <w:szCs w:val="16"/>
              </w:rPr>
              <w:t>Brz</w:t>
            </w:r>
            <w:proofErr w:type="spellEnd"/>
            <w:r w:rsidRPr="00306C37">
              <w:rPr>
                <w:rFonts w:ascii="Avenir Next LT Pro Light" w:hAnsi="Avenir Next LT Pro Light"/>
                <w:sz w:val="16"/>
                <w:szCs w:val="16"/>
              </w:rPr>
              <w:t xml:space="preserve"> i in. 20</w:t>
            </w:r>
          </w:p>
        </w:tc>
        <w:tc>
          <w:tcPr>
            <w:tcW w:w="744" w:type="pct"/>
            <w:tcBorders>
              <w:top w:val="single" w:sz="6" w:space="0" w:color="000000"/>
              <w:left w:val="single" w:sz="6" w:space="0" w:color="000000"/>
              <w:right w:val="single" w:sz="6" w:space="0" w:color="000000"/>
            </w:tcBorders>
            <w:shd w:val="clear" w:color="auto" w:fill="auto"/>
            <w:vAlign w:val="center"/>
          </w:tcPr>
          <w:p w14:paraId="21186EC3"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III</w:t>
            </w:r>
          </w:p>
        </w:tc>
        <w:tc>
          <w:tcPr>
            <w:tcW w:w="675" w:type="pct"/>
            <w:tcBorders>
              <w:top w:val="single" w:sz="6" w:space="0" w:color="000000"/>
              <w:left w:val="single" w:sz="6" w:space="0" w:color="000000"/>
            </w:tcBorders>
            <w:shd w:val="clear" w:color="auto" w:fill="auto"/>
            <w:vAlign w:val="center"/>
          </w:tcPr>
          <w:p w14:paraId="415E0143" w14:textId="77777777" w:rsidR="0088291E" w:rsidRPr="00306C37" w:rsidRDefault="0088291E" w:rsidP="00306C37">
            <w:pPr>
              <w:pStyle w:val="Bezodstpw"/>
              <w:jc w:val="center"/>
              <w:rPr>
                <w:rFonts w:ascii="Avenir Next LT Pro Light" w:hAnsi="Avenir Next LT Pro Light"/>
                <w:sz w:val="16"/>
                <w:szCs w:val="16"/>
              </w:rPr>
            </w:pPr>
            <w:r w:rsidRPr="00306C37">
              <w:rPr>
                <w:rFonts w:ascii="Avenir Next LT Pro Light" w:hAnsi="Avenir Next LT Pro Light"/>
                <w:sz w:val="16"/>
                <w:szCs w:val="16"/>
              </w:rPr>
              <w:t>II, IV</w:t>
            </w:r>
          </w:p>
        </w:tc>
      </w:tr>
    </w:tbl>
    <w:p w14:paraId="4FA8E051" w14:textId="77777777" w:rsidR="0088291E" w:rsidRPr="00A209E5" w:rsidRDefault="0088291E" w:rsidP="0088291E">
      <w:pPr>
        <w:pStyle w:val="Bezodstpw"/>
        <w:jc w:val="both"/>
        <w:rPr>
          <w:sz w:val="16"/>
          <w:szCs w:val="16"/>
        </w:rPr>
      </w:pPr>
      <w:r w:rsidRPr="00A209E5">
        <w:rPr>
          <w:sz w:val="16"/>
          <w:szCs w:val="16"/>
        </w:rPr>
        <w:t xml:space="preserve">* do czasu ustąpienia objawów chorobowych jesionu na etapie wykonawstwa należy stosować gatunki zastępcze tj. </w:t>
      </w:r>
      <w:proofErr w:type="spellStart"/>
      <w:r w:rsidRPr="00A209E5">
        <w:rPr>
          <w:sz w:val="16"/>
          <w:szCs w:val="16"/>
        </w:rPr>
        <w:t>Wz</w:t>
      </w:r>
      <w:proofErr w:type="spellEnd"/>
      <w:r w:rsidRPr="00A209E5">
        <w:rPr>
          <w:sz w:val="16"/>
          <w:szCs w:val="16"/>
        </w:rPr>
        <w:t xml:space="preserve">, </w:t>
      </w:r>
      <w:proofErr w:type="spellStart"/>
      <w:r w:rsidRPr="00A209E5">
        <w:rPr>
          <w:sz w:val="16"/>
          <w:szCs w:val="16"/>
        </w:rPr>
        <w:t>Dbs</w:t>
      </w:r>
      <w:proofErr w:type="spellEnd"/>
      <w:r w:rsidRPr="00A209E5">
        <w:rPr>
          <w:sz w:val="16"/>
          <w:szCs w:val="16"/>
        </w:rPr>
        <w:t xml:space="preserve">, </w:t>
      </w:r>
      <w:proofErr w:type="spellStart"/>
      <w:r w:rsidRPr="00A209E5">
        <w:rPr>
          <w:sz w:val="16"/>
          <w:szCs w:val="16"/>
        </w:rPr>
        <w:t>Jw</w:t>
      </w:r>
      <w:proofErr w:type="spellEnd"/>
      <w:r w:rsidRPr="00A209E5">
        <w:rPr>
          <w:sz w:val="16"/>
          <w:szCs w:val="16"/>
        </w:rPr>
        <w:t xml:space="preserve">, </w:t>
      </w:r>
      <w:proofErr w:type="spellStart"/>
      <w:r w:rsidRPr="00A209E5">
        <w:rPr>
          <w:sz w:val="16"/>
          <w:szCs w:val="16"/>
        </w:rPr>
        <w:t>Brz</w:t>
      </w:r>
      <w:proofErr w:type="spellEnd"/>
      <w:r w:rsidRPr="00A209E5">
        <w:rPr>
          <w:sz w:val="16"/>
          <w:szCs w:val="16"/>
        </w:rPr>
        <w:t>, Ol i in.</w:t>
      </w:r>
    </w:p>
    <w:p w14:paraId="1CB252ED" w14:textId="77777777" w:rsidR="0088291E" w:rsidRPr="00A209E5" w:rsidRDefault="0088291E" w:rsidP="0088291E">
      <w:pPr>
        <w:pStyle w:val="Bezodstpw"/>
        <w:jc w:val="both"/>
        <w:rPr>
          <w:sz w:val="16"/>
          <w:szCs w:val="16"/>
        </w:rPr>
      </w:pPr>
      <w:r w:rsidRPr="00A209E5">
        <w:rPr>
          <w:sz w:val="16"/>
          <w:szCs w:val="16"/>
        </w:rPr>
        <w:t>** w sytuacjach zastanych, gdzie gatunek wprowadzony w ramach odnowienia II piętra aspiruje obecnie do wejścia w skład I piętra drzewostanu</w:t>
      </w:r>
    </w:p>
    <w:p w14:paraId="20969122" w14:textId="77777777" w:rsidR="0059385C" w:rsidRPr="00A209E5" w:rsidRDefault="0059385C" w:rsidP="00DD7342">
      <w:pPr>
        <w:pStyle w:val="Bezodstpw"/>
      </w:pPr>
    </w:p>
    <w:p w14:paraId="05E44DD8" w14:textId="70BAD162" w:rsidR="0059385C" w:rsidRPr="00A209E5" w:rsidRDefault="000A21F8" w:rsidP="000A21F8">
      <w:pPr>
        <w:pStyle w:val="Bezodstpw"/>
        <w:jc w:val="both"/>
      </w:pPr>
      <w:r w:rsidRPr="00A209E5">
        <w:t xml:space="preserve">Zalesienia porolne zajmują istotne miejsce w „Krajowym programie zwiększenia lesistości”. Zalecane jest pozostawienie na tych powierzchniach w stanie nienaruszonym wszelkich remiz, pojedynczych i dojrzałych drzew lub ich grup, </w:t>
      </w:r>
      <w:proofErr w:type="spellStart"/>
      <w:r w:rsidRPr="00A209E5">
        <w:t>zakrzaczeń</w:t>
      </w:r>
      <w:proofErr w:type="spellEnd"/>
      <w:r w:rsidRPr="00A209E5">
        <w:t xml:space="preserve"> o zwartym charakterze oraz istniejących zwartych powierzchni samosiewów drzew bez względu na ich gatunek. Zalesienia gruntów porolnych należy prowadzić w oparciu o miejscowy plan zagospodarowania przestrzennego. </w:t>
      </w:r>
    </w:p>
    <w:p w14:paraId="5E621C70" w14:textId="67C75810" w:rsidR="000A21F8" w:rsidRDefault="000A21F8" w:rsidP="000A21F8">
      <w:pPr>
        <w:pStyle w:val="Bezodstpw"/>
        <w:jc w:val="both"/>
      </w:pPr>
      <w:r w:rsidRPr="00A209E5">
        <w:lastRenderedPageBreak/>
        <w:t xml:space="preserve">W najbliższym 10-leciu w Nadleśnictwie Człopa zaprojektowano 0,6 ha gruntów nieleśnych do zalesienia. </w:t>
      </w:r>
    </w:p>
    <w:p w14:paraId="02E34EF7" w14:textId="77777777" w:rsidR="00306C37" w:rsidRPr="00306C37" w:rsidRDefault="00306C37" w:rsidP="000A21F8">
      <w:pPr>
        <w:pStyle w:val="Bezodstpw"/>
        <w:jc w:val="both"/>
        <w:rPr>
          <w:sz w:val="10"/>
          <w:szCs w:val="10"/>
        </w:rPr>
      </w:pPr>
    </w:p>
    <w:p w14:paraId="77F1043F" w14:textId="69E85FB5" w:rsidR="00B63939" w:rsidRDefault="00B63939" w:rsidP="00B63939">
      <w:pPr>
        <w:pStyle w:val="Bezodstpw"/>
        <w:jc w:val="both"/>
      </w:pPr>
      <w:r w:rsidRPr="00B63939">
        <w:t xml:space="preserve">Podstawowy cel, jaki spełnia zalesienie to inicjowanie produkcji leśnej na gruntach dotychczas niezalesionych. Aby nowo powstający las w przyszłości charakteryzował się złożoną budową </w:t>
      </w:r>
      <w:r w:rsidR="00306C37">
        <w:br/>
      </w:r>
      <w:r w:rsidRPr="00B63939">
        <w:t xml:space="preserve">i </w:t>
      </w:r>
      <w:proofErr w:type="spellStart"/>
      <w:r w:rsidRPr="00B63939">
        <w:t>wielogatunkowością</w:t>
      </w:r>
      <w:proofErr w:type="spellEnd"/>
      <w:r w:rsidRPr="00B63939">
        <w:t xml:space="preserve">, już na etapie planowania zalesień wskazane jest, aby przed zalesieniem terenów porolnych obowiązkowo wykonać analizę glebowo-siedliskową oraz analizę roślinności potencjalnej, celem prawidłowego określenia docelowego składu gatunkowego drzewostanu oraz w pełni wykorzystać wykazane zróżnicowanie siedliskowe. Ponadto, należy uznawać w pierwszym pokoleniu </w:t>
      </w:r>
      <w:r w:rsidRPr="00B63939">
        <w:rPr>
          <w:bCs/>
        </w:rPr>
        <w:t xml:space="preserve">sukcesyjne – pionierskie stadia rozwojowe lasu budowane przez takie gatunki jak brzoza, osika, wierzba i rzadziej pojawiającą się olchę i klony </w:t>
      </w:r>
      <w:r w:rsidRPr="00B63939">
        <w:t>i powstrzymać się od ich przebudowy.</w:t>
      </w:r>
    </w:p>
    <w:p w14:paraId="25790F20" w14:textId="77777777" w:rsidR="00306C37" w:rsidRPr="00306C37" w:rsidRDefault="00306C37" w:rsidP="00B63939">
      <w:pPr>
        <w:pStyle w:val="Bezodstpw"/>
        <w:jc w:val="both"/>
        <w:rPr>
          <w:sz w:val="10"/>
          <w:szCs w:val="10"/>
        </w:rPr>
      </w:pPr>
    </w:p>
    <w:p w14:paraId="743CE35D" w14:textId="77777777" w:rsidR="00B63939" w:rsidRDefault="00B63939" w:rsidP="00B63939">
      <w:pPr>
        <w:pStyle w:val="Bezodstpw"/>
        <w:jc w:val="both"/>
        <w:rPr>
          <w:bCs/>
        </w:rPr>
      </w:pPr>
      <w:r w:rsidRPr="00B63939">
        <w:t>Przy zalesieniach, obowiązkowo należy s</w:t>
      </w:r>
      <w:r w:rsidRPr="00B63939">
        <w:rPr>
          <w:bCs/>
        </w:rPr>
        <w:t xml:space="preserve">tosować sadzonki dobrej jakości, w miarę możliwości </w:t>
      </w:r>
      <w:proofErr w:type="spellStart"/>
      <w:r w:rsidRPr="00B63939">
        <w:rPr>
          <w:bCs/>
        </w:rPr>
        <w:t>mikoryzowane</w:t>
      </w:r>
      <w:proofErr w:type="spellEnd"/>
      <w:r w:rsidRPr="00B63939">
        <w:rPr>
          <w:bCs/>
        </w:rPr>
        <w:t xml:space="preserve"> oraz n</w:t>
      </w:r>
      <w:r w:rsidRPr="00B63939">
        <w:t>ie stosować gatunków obcego pochodzenia geograficznego, nawet do celów fitomelioracyjnych</w:t>
      </w:r>
      <w:r w:rsidRPr="00B63939">
        <w:rPr>
          <w:bCs/>
        </w:rPr>
        <w:t>.</w:t>
      </w:r>
    </w:p>
    <w:p w14:paraId="0BE06202" w14:textId="77777777" w:rsidR="00306C37" w:rsidRPr="00306C37" w:rsidRDefault="00306C37" w:rsidP="00B63939">
      <w:pPr>
        <w:pStyle w:val="Bezodstpw"/>
        <w:jc w:val="both"/>
        <w:rPr>
          <w:sz w:val="10"/>
          <w:szCs w:val="10"/>
        </w:rPr>
      </w:pPr>
    </w:p>
    <w:p w14:paraId="5EEB6663" w14:textId="77777777" w:rsidR="00B63939" w:rsidRPr="00B63939" w:rsidRDefault="00B63939" w:rsidP="00B63939">
      <w:pPr>
        <w:pStyle w:val="Bezodstpw"/>
        <w:jc w:val="both"/>
      </w:pPr>
      <w:r w:rsidRPr="00B63939">
        <w:t>Ponadto, w celu zapewnienia właściwej ochrony ekosystemów nieleśnych, zaleca się nie wprowadzania zalesień na cennych przyrodniczo: łąkach, pastwiskach, pozostałych terenach nieleśnych o wysokich walorach przyrodniczych.</w:t>
      </w:r>
    </w:p>
    <w:p w14:paraId="21D0B2A5" w14:textId="77777777" w:rsidR="000A21F8" w:rsidRPr="00306C37" w:rsidRDefault="000A21F8" w:rsidP="000A21F8">
      <w:pPr>
        <w:pStyle w:val="Bezodstpw"/>
        <w:jc w:val="both"/>
        <w:rPr>
          <w:sz w:val="12"/>
          <w:szCs w:val="12"/>
        </w:rPr>
      </w:pPr>
    </w:p>
    <w:p w14:paraId="497ACB3E" w14:textId="0F18F0E3" w:rsidR="0059385C" w:rsidRDefault="00C46B83" w:rsidP="00DC7DCB">
      <w:pPr>
        <w:pStyle w:val="Nagwek2"/>
        <w:numPr>
          <w:ilvl w:val="1"/>
          <w:numId w:val="90"/>
        </w:numPr>
        <w:ind w:left="426"/>
        <w:jc w:val="both"/>
      </w:pPr>
      <w:bookmarkStart w:id="502" w:name="_Toc179200360"/>
      <w:r>
        <w:t>Działania i zalecenia</w:t>
      </w:r>
      <w:r w:rsidRPr="00C46B83">
        <w:t xml:space="preserve"> w zakresie ochrony grzybów oraz cennych roślin naczyniowych i zarodnikowych</w:t>
      </w:r>
      <w:bookmarkEnd w:id="502"/>
    </w:p>
    <w:p w14:paraId="45542366" w14:textId="77777777" w:rsidR="00816A61" w:rsidRPr="00816A61" w:rsidRDefault="00816A61" w:rsidP="00816A61">
      <w:pPr>
        <w:rPr>
          <w:rFonts w:cstheme="minorHAnsi"/>
          <w:szCs w:val="24"/>
        </w:rPr>
      </w:pPr>
      <w:r w:rsidRPr="00816A61">
        <w:rPr>
          <w:rFonts w:cstheme="minorHAnsi"/>
          <w:szCs w:val="24"/>
        </w:rPr>
        <w:t xml:space="preserve">Zakazy i dopuszczenia w stosunku do występujących roślin lub grzybów gatunków objętych ochroną gatunkową określa art. 51, 56 Ustawy o ochronie przyrody. Zakazy i dopuszczenia szczegółowo określają odpowiednio: </w:t>
      </w:r>
    </w:p>
    <w:p w14:paraId="47DEE0A3" w14:textId="77777777" w:rsidR="00816A61" w:rsidRPr="00816A61" w:rsidRDefault="00816A61">
      <w:pPr>
        <w:pStyle w:val="Akapitzlist"/>
        <w:numPr>
          <w:ilvl w:val="0"/>
          <w:numId w:val="76"/>
        </w:numPr>
        <w:spacing w:after="0"/>
        <w:rPr>
          <w:rFonts w:cstheme="minorHAnsi"/>
          <w:szCs w:val="24"/>
        </w:rPr>
      </w:pPr>
      <w:r w:rsidRPr="00816A61">
        <w:rPr>
          <w:rFonts w:cstheme="minorHAnsi"/>
          <w:szCs w:val="24"/>
        </w:rPr>
        <w:t xml:space="preserve">dla grzybów – </w:t>
      </w:r>
      <w:r w:rsidRPr="00816A61">
        <w:rPr>
          <w:rFonts w:cstheme="minorHAnsi"/>
          <w:color w:val="000000"/>
          <w:szCs w:val="24"/>
          <w:shd w:val="clear" w:color="auto" w:fill="FFFFFF"/>
        </w:rPr>
        <w:t>Rozporządzenie Ministra Środowiska z dnia 9 października 2014 r. w sprawie ochrony gatunkowej grzybów (Dz.U. z 2014 r. poz. 1408);</w:t>
      </w:r>
    </w:p>
    <w:p w14:paraId="4C5CAC39" w14:textId="77777777" w:rsidR="00816A61" w:rsidRPr="00816A61" w:rsidRDefault="00816A61">
      <w:pPr>
        <w:pStyle w:val="Akapitzlist"/>
        <w:numPr>
          <w:ilvl w:val="0"/>
          <w:numId w:val="76"/>
        </w:numPr>
        <w:spacing w:after="0"/>
        <w:rPr>
          <w:rFonts w:cstheme="minorHAnsi"/>
          <w:szCs w:val="24"/>
        </w:rPr>
      </w:pPr>
      <w:r w:rsidRPr="00816A61">
        <w:rPr>
          <w:rFonts w:cstheme="minorHAnsi"/>
          <w:szCs w:val="24"/>
        </w:rPr>
        <w:t xml:space="preserve">dla roślin- </w:t>
      </w:r>
      <w:r w:rsidRPr="00816A61">
        <w:rPr>
          <w:rFonts w:cstheme="minorHAnsi"/>
          <w:color w:val="000000"/>
          <w:szCs w:val="24"/>
          <w:shd w:val="clear" w:color="auto" w:fill="FFFFFF"/>
        </w:rPr>
        <w:t>Rozporządzenie Ministra Środowiska z dnia 9 października 2014 r. w sprawie ochrony gatunkowej roślin (Dz.U. z 2014 r. poz. 1409);</w:t>
      </w:r>
    </w:p>
    <w:p w14:paraId="2B56F690" w14:textId="3A1CAFEF" w:rsidR="00816A61" w:rsidRDefault="001F7145" w:rsidP="00816A61">
      <w:pPr>
        <w:spacing w:after="0"/>
        <w:rPr>
          <w:rFonts w:cstheme="minorHAnsi"/>
          <w:szCs w:val="24"/>
        </w:rPr>
      </w:pPr>
      <w:r>
        <w:rPr>
          <w:rFonts w:cstheme="minorHAnsi"/>
          <w:szCs w:val="24"/>
        </w:rPr>
        <w:t xml:space="preserve">Racjonalna gospodarka leśna powinna promować technologię prac umożliwiającą zachowanie siedlisk gatunków nie tylko chronionych, ale również tych rzadkich w skali danego regionu </w:t>
      </w:r>
      <w:r w:rsidR="00306C37">
        <w:rPr>
          <w:rFonts w:cstheme="minorHAnsi"/>
          <w:szCs w:val="24"/>
        </w:rPr>
        <w:br/>
      </w:r>
      <w:r>
        <w:rPr>
          <w:rFonts w:cstheme="minorHAnsi"/>
          <w:szCs w:val="24"/>
        </w:rPr>
        <w:t>i kraju. W tym celu należy podczas prac leśnych stosować następujące zalecenia ogólne:</w:t>
      </w:r>
    </w:p>
    <w:p w14:paraId="5A10E2EF" w14:textId="67D75F40" w:rsidR="001F7145" w:rsidRPr="00201B07" w:rsidRDefault="001F7145">
      <w:pPr>
        <w:pStyle w:val="Akapitzlist"/>
        <w:numPr>
          <w:ilvl w:val="0"/>
          <w:numId w:val="77"/>
        </w:numPr>
        <w:spacing w:after="0"/>
        <w:rPr>
          <w:rFonts w:cstheme="minorHAnsi"/>
          <w:b/>
          <w:bCs/>
          <w:szCs w:val="24"/>
        </w:rPr>
      </w:pPr>
      <w:r w:rsidRPr="00201B07">
        <w:rPr>
          <w:rFonts w:cstheme="minorHAnsi"/>
          <w:b/>
          <w:bCs/>
          <w:szCs w:val="24"/>
        </w:rPr>
        <w:t>dla gatunków siedlisk borowych:</w:t>
      </w:r>
    </w:p>
    <w:p w14:paraId="3558E408" w14:textId="025ABEF7" w:rsidR="001F7145" w:rsidRDefault="001F7145" w:rsidP="001F7145">
      <w:pPr>
        <w:pStyle w:val="Akapitzlist"/>
        <w:spacing w:after="0"/>
        <w:rPr>
          <w:rFonts w:cstheme="minorHAnsi"/>
          <w:szCs w:val="24"/>
        </w:rPr>
      </w:pPr>
      <w:r>
        <w:rPr>
          <w:rFonts w:cstheme="minorHAnsi"/>
          <w:szCs w:val="24"/>
        </w:rPr>
        <w:t>- zachowanie dostępu światła do dna lasu</w:t>
      </w:r>
    </w:p>
    <w:p w14:paraId="38A1FF70" w14:textId="07EAE876" w:rsidR="001F7145" w:rsidRDefault="001F7145" w:rsidP="001F7145">
      <w:pPr>
        <w:pStyle w:val="Akapitzlist"/>
        <w:spacing w:after="0"/>
        <w:rPr>
          <w:rFonts w:cstheme="minorHAnsi"/>
          <w:szCs w:val="24"/>
        </w:rPr>
      </w:pPr>
      <w:r>
        <w:rPr>
          <w:rFonts w:cstheme="minorHAnsi"/>
          <w:szCs w:val="24"/>
        </w:rPr>
        <w:t>- ograniczanie zarastania poprzez wykaszanie trzcinnika piaskowego, gatunków inwazyjnych, ograniczanie podszytów)</w:t>
      </w:r>
    </w:p>
    <w:p w14:paraId="7727BCDE" w14:textId="4B970C60" w:rsidR="001F7145" w:rsidRDefault="001F7145" w:rsidP="001F7145">
      <w:pPr>
        <w:pStyle w:val="Akapitzlist"/>
        <w:spacing w:after="0"/>
        <w:rPr>
          <w:rFonts w:cstheme="minorHAnsi"/>
          <w:szCs w:val="24"/>
        </w:rPr>
      </w:pPr>
      <w:r>
        <w:rPr>
          <w:rFonts w:cstheme="minorHAnsi"/>
          <w:szCs w:val="24"/>
        </w:rPr>
        <w:t xml:space="preserve">- </w:t>
      </w:r>
      <w:r w:rsidR="00201B07">
        <w:rPr>
          <w:rFonts w:cstheme="minorHAnsi"/>
          <w:szCs w:val="24"/>
        </w:rPr>
        <w:t>kontrola terenowa miejsc występowania gatunków chronionych i rzadkich, poprzedzająca rozpoczęcie prac gospodarczych (również wzdłuż dróg wywozowych i miejscach planowanych na tymczasowe składnice zrębowe drewna)</w:t>
      </w:r>
    </w:p>
    <w:p w14:paraId="5A089E6E" w14:textId="77777777" w:rsidR="00201B07" w:rsidRDefault="00201B07" w:rsidP="001F7145">
      <w:pPr>
        <w:pStyle w:val="Akapitzlist"/>
        <w:spacing w:after="0"/>
        <w:rPr>
          <w:rFonts w:cstheme="minorHAnsi"/>
          <w:szCs w:val="24"/>
        </w:rPr>
      </w:pPr>
      <w:r>
        <w:rPr>
          <w:rFonts w:cstheme="minorHAnsi"/>
          <w:szCs w:val="24"/>
        </w:rPr>
        <w:t>- zwrócenie uwagi na występowanie gatunków chronionych podczas czyszczeń, by mieć na uwadze rozluźnienie zwarcia młodnika w tych miejscach w trakcie realizacji zabiegu</w:t>
      </w:r>
    </w:p>
    <w:p w14:paraId="4E38EF5F" w14:textId="297BA389" w:rsidR="00201B07" w:rsidRDefault="00201B07" w:rsidP="001F7145">
      <w:pPr>
        <w:pStyle w:val="Akapitzlist"/>
        <w:spacing w:after="0"/>
        <w:rPr>
          <w:rFonts w:cstheme="minorHAnsi"/>
          <w:szCs w:val="24"/>
        </w:rPr>
      </w:pPr>
      <w:r>
        <w:rPr>
          <w:rFonts w:cstheme="minorHAnsi"/>
          <w:szCs w:val="24"/>
        </w:rPr>
        <w:t xml:space="preserve">-  podczas zakładania zrębów wyznaczanie biogrup drzew w miejscach najliczniejszego występowania gatunków chronionych i rzadkich. </w:t>
      </w:r>
    </w:p>
    <w:p w14:paraId="06E15D99" w14:textId="4B9AC558" w:rsidR="00201B07" w:rsidRDefault="00201B07">
      <w:pPr>
        <w:pStyle w:val="Akapitzlist"/>
        <w:numPr>
          <w:ilvl w:val="0"/>
          <w:numId w:val="77"/>
        </w:numPr>
        <w:spacing w:after="0"/>
        <w:rPr>
          <w:rFonts w:cstheme="minorHAnsi"/>
          <w:b/>
          <w:bCs/>
          <w:szCs w:val="24"/>
        </w:rPr>
      </w:pPr>
      <w:r w:rsidRPr="00201B07">
        <w:rPr>
          <w:rFonts w:cstheme="minorHAnsi"/>
          <w:b/>
          <w:bCs/>
          <w:szCs w:val="24"/>
        </w:rPr>
        <w:t>dla leśnych gatunków siedlisk żyznych:</w:t>
      </w:r>
    </w:p>
    <w:p w14:paraId="6F11A4A8" w14:textId="0F056FF6" w:rsidR="00201B07" w:rsidRDefault="00201B07" w:rsidP="00201B07">
      <w:pPr>
        <w:pStyle w:val="Akapitzlist"/>
        <w:spacing w:after="0"/>
        <w:rPr>
          <w:rFonts w:cstheme="minorHAnsi"/>
          <w:szCs w:val="24"/>
        </w:rPr>
      </w:pPr>
      <w:r>
        <w:rPr>
          <w:rFonts w:cstheme="minorHAnsi"/>
          <w:szCs w:val="24"/>
        </w:rPr>
        <w:t xml:space="preserve">- </w:t>
      </w:r>
      <w:r w:rsidR="00EE2380">
        <w:rPr>
          <w:rFonts w:cstheme="minorHAnsi"/>
          <w:szCs w:val="24"/>
        </w:rPr>
        <w:t>ochrona stanowisk przed zniszczeniem podczas prac leśnych (m.in. wyznaczanie szlaków technicznych z maksymalnym możliwym unikaniem stanowisk roślin cennych)</w:t>
      </w:r>
    </w:p>
    <w:p w14:paraId="317C17C4" w14:textId="7225A47D" w:rsidR="00201B07" w:rsidRDefault="00201B07" w:rsidP="00201B07">
      <w:pPr>
        <w:pStyle w:val="Akapitzlist"/>
        <w:spacing w:after="0"/>
        <w:rPr>
          <w:rFonts w:cstheme="minorHAnsi"/>
          <w:szCs w:val="24"/>
        </w:rPr>
      </w:pPr>
      <w:r>
        <w:rPr>
          <w:rFonts w:cstheme="minorHAnsi"/>
          <w:szCs w:val="24"/>
        </w:rPr>
        <w:t xml:space="preserve">- </w:t>
      </w:r>
      <w:r w:rsidR="00EE2380">
        <w:rPr>
          <w:rFonts w:cstheme="minorHAnsi"/>
          <w:szCs w:val="24"/>
        </w:rPr>
        <w:t>unikanie nadmiernego prześwietlenia dna lasu podczas pielęgnacji</w:t>
      </w:r>
    </w:p>
    <w:p w14:paraId="050F0E8F" w14:textId="4EE4DB91" w:rsidR="00EE2380" w:rsidRDefault="00EE2380" w:rsidP="00EE2380">
      <w:pPr>
        <w:pStyle w:val="Akapitzlist"/>
        <w:spacing w:after="0"/>
        <w:rPr>
          <w:rFonts w:cstheme="minorHAnsi"/>
          <w:szCs w:val="24"/>
        </w:rPr>
      </w:pPr>
      <w:r>
        <w:rPr>
          <w:rFonts w:cstheme="minorHAnsi"/>
          <w:szCs w:val="24"/>
        </w:rPr>
        <w:t xml:space="preserve">- podczas zakładania zrębów wyznaczanie biogrup drzew w miejscach najliczniejszego występowania gatunków chronionych i rzadkich. </w:t>
      </w:r>
    </w:p>
    <w:p w14:paraId="72315EA4" w14:textId="0D073951" w:rsidR="00EE2380" w:rsidRPr="00EE2380" w:rsidRDefault="00EE2380">
      <w:pPr>
        <w:pStyle w:val="Akapitzlist"/>
        <w:numPr>
          <w:ilvl w:val="0"/>
          <w:numId w:val="77"/>
        </w:numPr>
        <w:spacing w:after="0"/>
        <w:rPr>
          <w:rFonts w:cstheme="minorHAnsi"/>
          <w:b/>
          <w:bCs/>
          <w:szCs w:val="24"/>
        </w:rPr>
      </w:pPr>
      <w:r w:rsidRPr="00EE2380">
        <w:rPr>
          <w:rFonts w:cstheme="minorHAnsi"/>
          <w:b/>
          <w:bCs/>
          <w:szCs w:val="24"/>
        </w:rPr>
        <w:t xml:space="preserve">Dla gatunków śródleśnych obszarów </w:t>
      </w:r>
      <w:proofErr w:type="spellStart"/>
      <w:r w:rsidR="00CC079F">
        <w:rPr>
          <w:rFonts w:cstheme="minorHAnsi"/>
          <w:b/>
          <w:bCs/>
          <w:szCs w:val="24"/>
        </w:rPr>
        <w:t>pomokłych</w:t>
      </w:r>
      <w:proofErr w:type="spellEnd"/>
      <w:r w:rsidRPr="00EE2380">
        <w:rPr>
          <w:rFonts w:cstheme="minorHAnsi"/>
          <w:b/>
          <w:bCs/>
          <w:szCs w:val="24"/>
        </w:rPr>
        <w:t>:</w:t>
      </w:r>
    </w:p>
    <w:p w14:paraId="299C8B44" w14:textId="06583182" w:rsidR="00EE2380" w:rsidRDefault="00EE2380" w:rsidP="00EE2380">
      <w:pPr>
        <w:pStyle w:val="Akapitzlist"/>
        <w:spacing w:after="0"/>
        <w:rPr>
          <w:rFonts w:cstheme="minorHAnsi"/>
          <w:szCs w:val="24"/>
        </w:rPr>
      </w:pPr>
      <w:r>
        <w:rPr>
          <w:rFonts w:cstheme="minorHAnsi"/>
          <w:szCs w:val="24"/>
        </w:rPr>
        <w:t>- zapobieganie przesuszaniu siedlisk</w:t>
      </w:r>
      <w:r w:rsidR="00CC079F">
        <w:rPr>
          <w:rFonts w:cstheme="minorHAnsi"/>
          <w:szCs w:val="24"/>
        </w:rPr>
        <w:t xml:space="preserve"> (szerzej opisane w rozdz. 8.7.)</w:t>
      </w:r>
    </w:p>
    <w:p w14:paraId="4DAB7F64" w14:textId="28281222" w:rsidR="00EE2380" w:rsidRDefault="00EE2380" w:rsidP="00EE2380">
      <w:pPr>
        <w:pStyle w:val="Akapitzlist"/>
        <w:spacing w:after="0"/>
        <w:rPr>
          <w:rFonts w:cstheme="minorHAnsi"/>
          <w:szCs w:val="24"/>
        </w:rPr>
      </w:pPr>
      <w:r>
        <w:rPr>
          <w:rFonts w:cstheme="minorHAnsi"/>
          <w:szCs w:val="24"/>
        </w:rPr>
        <w:lastRenderedPageBreak/>
        <w:t>- ograniczanie sukcesji gatunków inwazyjnych, lekkonasiennych, mogących degradować pierwotny skład siedlisk i wypierać rodzime gatunki cenne</w:t>
      </w:r>
    </w:p>
    <w:p w14:paraId="4268D2C5" w14:textId="19A3A564" w:rsidR="00EE2380" w:rsidRDefault="00EE2380" w:rsidP="00D75D33">
      <w:pPr>
        <w:pStyle w:val="Akapitzlist"/>
        <w:spacing w:after="0"/>
        <w:rPr>
          <w:rFonts w:cstheme="minorHAnsi"/>
          <w:szCs w:val="24"/>
        </w:rPr>
      </w:pPr>
      <w:r>
        <w:rPr>
          <w:rFonts w:cstheme="minorHAnsi"/>
          <w:szCs w:val="24"/>
        </w:rPr>
        <w:t>- zachowanie śródleśnych powierzchni otwartych terenów podmokłych</w:t>
      </w:r>
      <w:r w:rsidR="009D51DE">
        <w:rPr>
          <w:rFonts w:cstheme="minorHAnsi"/>
          <w:szCs w:val="24"/>
        </w:rPr>
        <w:t xml:space="preserve"> wraz z buforem otaczającego drzewostanu (pas szerokości minimum 30 m) bez zabiegów gospodarczych oraz regularny monitoring stanu uwilgotnienia</w:t>
      </w:r>
      <w:r>
        <w:rPr>
          <w:rFonts w:cstheme="minorHAnsi"/>
          <w:szCs w:val="24"/>
        </w:rPr>
        <w:t>.</w:t>
      </w:r>
    </w:p>
    <w:p w14:paraId="2D1C8BF5" w14:textId="6638C16C" w:rsidR="000C0E69" w:rsidRDefault="00FE003D" w:rsidP="00EE2380">
      <w:pPr>
        <w:spacing w:after="0"/>
        <w:rPr>
          <w:rFonts w:cstheme="minorHAnsi"/>
          <w:szCs w:val="24"/>
        </w:rPr>
      </w:pPr>
      <w:r>
        <w:rPr>
          <w:rFonts w:cstheme="minorHAnsi"/>
          <w:szCs w:val="24"/>
        </w:rPr>
        <w:t xml:space="preserve">W przypadku znanych stanowisk gatunków chronionych i rzadkich można sprawnie przeciwdziałać ich zniszczeniu podczas prac leśnych. Tabela poniżej przedstawia zestawienie takich stanowisk z wyszczególnieniem zabiegów gospodarczych, jakie tam zaplanowano. Dla poszczególnych gatunków podano również zalecenia ochronne mające na celu utrzymanie stanowisk cennych gatunków. Szczegółowe dane lokalizacyjne przekazano Nadleśnictwu w odrębnym załączniku do POP, których </w:t>
      </w:r>
      <w:r w:rsidR="000C0E69">
        <w:rPr>
          <w:rFonts w:cstheme="minorHAnsi"/>
          <w:szCs w:val="24"/>
        </w:rPr>
        <w:t xml:space="preserve">szersze </w:t>
      </w:r>
      <w:r>
        <w:rPr>
          <w:rFonts w:cstheme="minorHAnsi"/>
          <w:szCs w:val="24"/>
        </w:rPr>
        <w:t>udostępnianie zależne jest od decyzji Jednostki</w:t>
      </w:r>
      <w:r w:rsidR="000C0E69">
        <w:rPr>
          <w:rFonts w:cstheme="minorHAnsi"/>
          <w:szCs w:val="24"/>
        </w:rPr>
        <w:t>.</w:t>
      </w:r>
    </w:p>
    <w:p w14:paraId="0A23A851" w14:textId="5168463D" w:rsidR="000C0E69" w:rsidRPr="00A0163C" w:rsidRDefault="008F6190" w:rsidP="00A0163C">
      <w:pPr>
        <w:pStyle w:val="Legenda"/>
        <w:rPr>
          <w:i w:val="0"/>
          <w:iCs w:val="0"/>
          <w:color w:val="auto"/>
        </w:rPr>
      </w:pPr>
      <w:bookmarkStart w:id="503" w:name="_Toc179186641"/>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71</w:t>
      </w:r>
      <w:r w:rsidRPr="00A209E5">
        <w:rPr>
          <w:i w:val="0"/>
          <w:iCs w:val="0"/>
          <w:color w:val="auto"/>
        </w:rPr>
        <w:fldChar w:fldCharType="end"/>
      </w:r>
      <w:r w:rsidRPr="00A209E5">
        <w:rPr>
          <w:i w:val="0"/>
          <w:iCs w:val="0"/>
          <w:color w:val="auto"/>
        </w:rPr>
        <w:t>.</w:t>
      </w:r>
      <w:r w:rsidRPr="00A0163C">
        <w:rPr>
          <w:i w:val="0"/>
          <w:iCs w:val="0"/>
          <w:color w:val="auto"/>
        </w:rPr>
        <w:t xml:space="preserve"> Zestawienie działań gospodarczych w </w:t>
      </w:r>
      <w:r w:rsidR="00B16912">
        <w:rPr>
          <w:i w:val="0"/>
          <w:iCs w:val="0"/>
          <w:color w:val="auto"/>
        </w:rPr>
        <w:t>pododdziałach</w:t>
      </w:r>
      <w:r w:rsidRPr="00A0163C">
        <w:rPr>
          <w:i w:val="0"/>
          <w:iCs w:val="0"/>
          <w:color w:val="auto"/>
        </w:rPr>
        <w:t xml:space="preserve"> ze znanymi stanowiskami chronionych gatunków roślin</w:t>
      </w:r>
      <w:r w:rsidR="00A0163C">
        <w:rPr>
          <w:i w:val="0"/>
          <w:iCs w:val="0"/>
          <w:color w:val="auto"/>
        </w:rPr>
        <w:t>, grzybów i porostów</w:t>
      </w:r>
      <w:r w:rsidRPr="00A0163C">
        <w:rPr>
          <w:i w:val="0"/>
          <w:iCs w:val="0"/>
          <w:color w:val="auto"/>
        </w:rPr>
        <w:t xml:space="preserve"> oraz zaleceń ochronnych</w:t>
      </w:r>
      <w:bookmarkEnd w:id="503"/>
    </w:p>
    <w:tbl>
      <w:tblPr>
        <w:tblW w:w="0" w:type="auto"/>
        <w:tblCellMar>
          <w:left w:w="70" w:type="dxa"/>
          <w:right w:w="70" w:type="dxa"/>
        </w:tblCellMar>
        <w:tblLook w:val="04A0" w:firstRow="1" w:lastRow="0" w:firstColumn="1" w:lastColumn="0" w:noHBand="0" w:noVBand="1"/>
      </w:tblPr>
      <w:tblGrid>
        <w:gridCol w:w="378"/>
        <w:gridCol w:w="2572"/>
        <w:gridCol w:w="822"/>
        <w:gridCol w:w="1850"/>
        <w:gridCol w:w="1807"/>
        <w:gridCol w:w="1903"/>
      </w:tblGrid>
      <w:tr w:rsidR="000C0E69" w:rsidRPr="00306C37" w14:paraId="64121B33" w14:textId="77777777" w:rsidTr="00306C37">
        <w:trPr>
          <w:cantSplit/>
          <w:trHeight w:val="964"/>
          <w:tblHeader/>
        </w:trPr>
        <w:tc>
          <w:tcPr>
            <w:tcW w:w="3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B7F4A" w14:textId="77777777" w:rsidR="000C0E69" w:rsidRPr="00306C37" w:rsidRDefault="000C0E69" w:rsidP="008F6190">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Lp.</w:t>
            </w:r>
          </w:p>
        </w:tc>
        <w:tc>
          <w:tcPr>
            <w:tcW w:w="25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F27E0" w14:textId="77777777" w:rsidR="000C0E69" w:rsidRPr="00306C37" w:rsidRDefault="000C0E69" w:rsidP="008F6190">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Gatunek</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9AF16" w14:textId="77777777" w:rsidR="000C0E69" w:rsidRPr="00306C37" w:rsidRDefault="000C0E69" w:rsidP="00A0163C">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Status ochrony</w:t>
            </w:r>
          </w:p>
        </w:tc>
        <w:tc>
          <w:tcPr>
            <w:tcW w:w="1850" w:type="dxa"/>
            <w:tcBorders>
              <w:top w:val="single" w:sz="4" w:space="0" w:color="auto"/>
              <w:left w:val="single" w:sz="4" w:space="0" w:color="auto"/>
              <w:right w:val="single" w:sz="4" w:space="0" w:color="auto"/>
            </w:tcBorders>
            <w:vAlign w:val="center"/>
          </w:tcPr>
          <w:p w14:paraId="023F776F" w14:textId="6CE3C63B" w:rsidR="000C0E69" w:rsidRPr="00306C37" w:rsidRDefault="000C0E69" w:rsidP="008F6190">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Podstawowe wymagania zachowania stanowiska gatunku</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EE2CB" w14:textId="58AD0FAE" w:rsidR="000C0E69" w:rsidRPr="00306C37" w:rsidRDefault="000C0E69" w:rsidP="008F6190">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Sposoby ograniczenia negatywnego wpływu planowanych zabiegów</w:t>
            </w:r>
          </w:p>
        </w:tc>
        <w:tc>
          <w:tcPr>
            <w:tcW w:w="1903"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F0F4CB4" w14:textId="7938BBD1" w:rsidR="000C0E69" w:rsidRPr="00306C37" w:rsidRDefault="000C0E69" w:rsidP="008F6190">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Zabiegi planowane w obszarach występowania</w:t>
            </w:r>
          </w:p>
        </w:tc>
      </w:tr>
      <w:tr w:rsidR="000C0E69" w:rsidRPr="00306C37" w14:paraId="2CF156B8" w14:textId="77777777" w:rsidTr="00EB5A82">
        <w:trPr>
          <w:cantSplit/>
          <w:trHeight w:val="170"/>
          <w:tblHeader/>
        </w:trPr>
        <w:tc>
          <w:tcPr>
            <w:tcW w:w="378" w:type="dxa"/>
            <w:tcBorders>
              <w:top w:val="nil"/>
              <w:left w:val="single" w:sz="4" w:space="0" w:color="auto"/>
              <w:bottom w:val="single" w:sz="4" w:space="0" w:color="auto"/>
              <w:right w:val="single" w:sz="4" w:space="0" w:color="auto"/>
            </w:tcBorders>
            <w:shd w:val="clear" w:color="auto" w:fill="auto"/>
            <w:vAlign w:val="center"/>
            <w:hideMark/>
          </w:tcPr>
          <w:p w14:paraId="473344C0" w14:textId="77777777" w:rsidR="000C0E69" w:rsidRPr="00306C37" w:rsidRDefault="000C0E69" w:rsidP="008F6190">
            <w:pPr>
              <w:spacing w:before="0" w:after="0"/>
              <w:jc w:val="center"/>
              <w:rPr>
                <w:rFonts w:ascii="Avenir Next LT Pro Light" w:eastAsia="Times New Roman" w:hAnsi="Avenir Next LT Pro Light" w:cs="Calibri"/>
                <w:b/>
                <w:bCs/>
                <w:color w:val="000000"/>
                <w:sz w:val="12"/>
                <w:szCs w:val="12"/>
                <w:lang w:eastAsia="pl-PL"/>
              </w:rPr>
            </w:pPr>
            <w:r w:rsidRPr="00306C37">
              <w:rPr>
                <w:rFonts w:ascii="Avenir Next LT Pro Light" w:eastAsia="Times New Roman" w:hAnsi="Avenir Next LT Pro Light" w:cs="Calibri"/>
                <w:b/>
                <w:bCs/>
                <w:color w:val="000000"/>
                <w:sz w:val="12"/>
                <w:szCs w:val="12"/>
                <w:lang w:eastAsia="pl-PL"/>
              </w:rPr>
              <w:t>1</w:t>
            </w:r>
          </w:p>
        </w:tc>
        <w:tc>
          <w:tcPr>
            <w:tcW w:w="2572" w:type="dxa"/>
            <w:tcBorders>
              <w:top w:val="nil"/>
              <w:left w:val="nil"/>
              <w:bottom w:val="single" w:sz="4" w:space="0" w:color="auto"/>
              <w:right w:val="single" w:sz="4" w:space="0" w:color="auto"/>
            </w:tcBorders>
            <w:shd w:val="clear" w:color="auto" w:fill="auto"/>
            <w:vAlign w:val="center"/>
            <w:hideMark/>
          </w:tcPr>
          <w:p w14:paraId="14E15C6F" w14:textId="77777777" w:rsidR="000C0E69" w:rsidRPr="00306C37" w:rsidRDefault="000C0E69" w:rsidP="008F6190">
            <w:pPr>
              <w:spacing w:before="0" w:after="0"/>
              <w:jc w:val="center"/>
              <w:rPr>
                <w:rFonts w:ascii="Avenir Next LT Pro Light" w:eastAsia="Times New Roman" w:hAnsi="Avenir Next LT Pro Light" w:cs="Calibri"/>
                <w:b/>
                <w:bCs/>
                <w:color w:val="000000"/>
                <w:sz w:val="12"/>
                <w:szCs w:val="12"/>
                <w:lang w:eastAsia="pl-PL"/>
              </w:rPr>
            </w:pPr>
            <w:r w:rsidRPr="00306C37">
              <w:rPr>
                <w:rFonts w:ascii="Avenir Next LT Pro Light" w:eastAsia="Times New Roman" w:hAnsi="Avenir Next LT Pro Light" w:cs="Calibri"/>
                <w:b/>
                <w:bCs/>
                <w:color w:val="000000"/>
                <w:sz w:val="12"/>
                <w:szCs w:val="12"/>
                <w:lang w:eastAsia="pl-PL"/>
              </w:rPr>
              <w:t>2</w:t>
            </w:r>
          </w:p>
        </w:tc>
        <w:tc>
          <w:tcPr>
            <w:tcW w:w="822" w:type="dxa"/>
            <w:tcBorders>
              <w:top w:val="nil"/>
              <w:left w:val="nil"/>
              <w:bottom w:val="single" w:sz="4" w:space="0" w:color="auto"/>
              <w:right w:val="single" w:sz="4" w:space="0" w:color="auto"/>
            </w:tcBorders>
            <w:shd w:val="clear" w:color="auto" w:fill="auto"/>
            <w:vAlign w:val="center"/>
            <w:hideMark/>
          </w:tcPr>
          <w:p w14:paraId="24A3CA45" w14:textId="77777777" w:rsidR="000C0E69" w:rsidRPr="00306C37" w:rsidRDefault="000C0E69" w:rsidP="00A0163C">
            <w:pPr>
              <w:spacing w:before="0" w:after="0"/>
              <w:jc w:val="center"/>
              <w:rPr>
                <w:rFonts w:ascii="Avenir Next LT Pro Light" w:eastAsia="Times New Roman" w:hAnsi="Avenir Next LT Pro Light" w:cs="Calibri"/>
                <w:b/>
                <w:bCs/>
                <w:color w:val="000000"/>
                <w:sz w:val="12"/>
                <w:szCs w:val="12"/>
                <w:lang w:eastAsia="pl-PL"/>
              </w:rPr>
            </w:pPr>
            <w:r w:rsidRPr="00306C37">
              <w:rPr>
                <w:rFonts w:ascii="Avenir Next LT Pro Light" w:eastAsia="Times New Roman" w:hAnsi="Avenir Next LT Pro Light" w:cs="Calibri"/>
                <w:b/>
                <w:bCs/>
                <w:color w:val="000000"/>
                <w:sz w:val="12"/>
                <w:szCs w:val="12"/>
                <w:lang w:eastAsia="pl-PL"/>
              </w:rPr>
              <w:t>3</w:t>
            </w:r>
          </w:p>
        </w:tc>
        <w:tc>
          <w:tcPr>
            <w:tcW w:w="1850" w:type="dxa"/>
            <w:tcBorders>
              <w:top w:val="single" w:sz="4" w:space="0" w:color="auto"/>
              <w:left w:val="nil"/>
              <w:bottom w:val="single" w:sz="4" w:space="0" w:color="auto"/>
              <w:right w:val="single" w:sz="4" w:space="0" w:color="auto"/>
            </w:tcBorders>
            <w:vAlign w:val="center"/>
          </w:tcPr>
          <w:p w14:paraId="4D4FE7BC" w14:textId="39056383" w:rsidR="000C0E69" w:rsidRPr="00306C37" w:rsidRDefault="000C0E69" w:rsidP="008F6190">
            <w:pPr>
              <w:spacing w:before="0" w:after="0"/>
              <w:jc w:val="center"/>
              <w:rPr>
                <w:rFonts w:ascii="Avenir Next LT Pro Light" w:eastAsia="Times New Roman" w:hAnsi="Avenir Next LT Pro Light" w:cs="Calibri"/>
                <w:b/>
                <w:bCs/>
                <w:color w:val="000000"/>
                <w:sz w:val="12"/>
                <w:szCs w:val="12"/>
                <w:lang w:eastAsia="pl-PL"/>
              </w:rPr>
            </w:pPr>
            <w:r w:rsidRPr="00306C37">
              <w:rPr>
                <w:rFonts w:ascii="Avenir Next LT Pro Light" w:eastAsia="Times New Roman" w:hAnsi="Avenir Next LT Pro Light" w:cs="Calibri"/>
                <w:b/>
                <w:bCs/>
                <w:color w:val="000000"/>
                <w:sz w:val="12"/>
                <w:szCs w:val="12"/>
                <w:lang w:eastAsia="pl-PL"/>
              </w:rPr>
              <w:t>4</w:t>
            </w:r>
          </w:p>
        </w:tc>
        <w:tc>
          <w:tcPr>
            <w:tcW w:w="1807" w:type="dxa"/>
            <w:tcBorders>
              <w:top w:val="nil"/>
              <w:left w:val="single" w:sz="4" w:space="0" w:color="auto"/>
              <w:bottom w:val="single" w:sz="4" w:space="0" w:color="auto"/>
              <w:right w:val="single" w:sz="4" w:space="0" w:color="auto"/>
            </w:tcBorders>
            <w:shd w:val="clear" w:color="auto" w:fill="auto"/>
            <w:vAlign w:val="center"/>
          </w:tcPr>
          <w:p w14:paraId="3A937888" w14:textId="1EC7767A" w:rsidR="000C0E69" w:rsidRPr="00306C37" w:rsidRDefault="000C0E69" w:rsidP="008F6190">
            <w:pPr>
              <w:spacing w:before="0" w:after="0"/>
              <w:jc w:val="center"/>
              <w:rPr>
                <w:rFonts w:ascii="Avenir Next LT Pro Light" w:eastAsia="Times New Roman" w:hAnsi="Avenir Next LT Pro Light" w:cs="Calibri"/>
                <w:b/>
                <w:bCs/>
                <w:color w:val="000000"/>
                <w:sz w:val="12"/>
                <w:szCs w:val="12"/>
                <w:lang w:eastAsia="pl-PL"/>
              </w:rPr>
            </w:pPr>
            <w:r w:rsidRPr="00306C37">
              <w:rPr>
                <w:rFonts w:ascii="Avenir Next LT Pro Light" w:eastAsia="Times New Roman" w:hAnsi="Avenir Next LT Pro Light" w:cs="Calibri"/>
                <w:b/>
                <w:bCs/>
                <w:color w:val="000000"/>
                <w:sz w:val="12"/>
                <w:szCs w:val="12"/>
                <w:lang w:eastAsia="pl-PL"/>
              </w:rPr>
              <w:t>5</w:t>
            </w:r>
          </w:p>
        </w:tc>
        <w:tc>
          <w:tcPr>
            <w:tcW w:w="1903" w:type="dxa"/>
            <w:tcBorders>
              <w:top w:val="nil"/>
              <w:left w:val="nil"/>
              <w:bottom w:val="single" w:sz="4" w:space="0" w:color="auto"/>
              <w:right w:val="single" w:sz="4" w:space="0" w:color="auto"/>
            </w:tcBorders>
            <w:shd w:val="clear" w:color="auto" w:fill="auto"/>
            <w:vAlign w:val="center"/>
          </w:tcPr>
          <w:p w14:paraId="4683CD7A" w14:textId="6518F0A6" w:rsidR="000C0E69" w:rsidRPr="00306C37" w:rsidRDefault="000C0E69" w:rsidP="008F6190">
            <w:pPr>
              <w:spacing w:before="0" w:after="0"/>
              <w:jc w:val="center"/>
              <w:rPr>
                <w:rFonts w:ascii="Avenir Next LT Pro Light" w:eastAsia="Times New Roman" w:hAnsi="Avenir Next LT Pro Light" w:cs="Calibri"/>
                <w:b/>
                <w:bCs/>
                <w:color w:val="000000"/>
                <w:sz w:val="12"/>
                <w:szCs w:val="12"/>
                <w:lang w:eastAsia="pl-PL"/>
              </w:rPr>
            </w:pPr>
            <w:r w:rsidRPr="00306C37">
              <w:rPr>
                <w:rFonts w:ascii="Avenir Next LT Pro Light" w:eastAsia="Times New Roman" w:hAnsi="Avenir Next LT Pro Light" w:cs="Calibri"/>
                <w:b/>
                <w:bCs/>
                <w:color w:val="000000"/>
                <w:sz w:val="12"/>
                <w:szCs w:val="12"/>
                <w:lang w:eastAsia="pl-PL"/>
              </w:rPr>
              <w:t>6</w:t>
            </w:r>
          </w:p>
        </w:tc>
      </w:tr>
      <w:tr w:rsidR="000C0E69" w:rsidRPr="00306C37" w14:paraId="6370A7A0" w14:textId="77777777" w:rsidTr="00EB5A82">
        <w:trPr>
          <w:cantSplit/>
          <w:trHeight w:val="225"/>
        </w:trPr>
        <w:tc>
          <w:tcPr>
            <w:tcW w:w="378" w:type="dxa"/>
            <w:tcBorders>
              <w:top w:val="nil"/>
              <w:left w:val="single" w:sz="4" w:space="0" w:color="auto"/>
              <w:bottom w:val="single" w:sz="4" w:space="0" w:color="auto"/>
              <w:right w:val="single" w:sz="4" w:space="0" w:color="auto"/>
            </w:tcBorders>
            <w:shd w:val="clear" w:color="auto" w:fill="auto"/>
            <w:vAlign w:val="center"/>
          </w:tcPr>
          <w:p w14:paraId="4198AA88" w14:textId="205C5DA9"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7F66640"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Bagnica torfowa </w:t>
            </w:r>
          </w:p>
          <w:p w14:paraId="18D30D82" w14:textId="56697D3D"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Scheuchzeria</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palustris</w:t>
            </w:r>
            <w:proofErr w:type="spellEnd"/>
          </w:p>
        </w:tc>
        <w:tc>
          <w:tcPr>
            <w:tcW w:w="822" w:type="dxa"/>
            <w:tcBorders>
              <w:top w:val="nil"/>
              <w:left w:val="nil"/>
              <w:bottom w:val="single" w:sz="4" w:space="0" w:color="auto"/>
              <w:right w:val="single" w:sz="4" w:space="0" w:color="auto"/>
            </w:tcBorders>
            <w:shd w:val="clear" w:color="auto" w:fill="auto"/>
            <w:vAlign w:val="center"/>
          </w:tcPr>
          <w:p w14:paraId="73B9EF7E"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1A9D57F5" w14:textId="257173DE"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3F25A89D" w14:textId="0D79F449"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vAlign w:val="center"/>
          </w:tcPr>
          <w:p w14:paraId="22C261FC"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420FA2EE"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73DB80FC" w14:textId="1281D950"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A9648F8"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Bagno zwyczajne </w:t>
            </w:r>
          </w:p>
          <w:p w14:paraId="46F037E9" w14:textId="32BD7DF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Ledum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palustre</w:t>
            </w:r>
            <w:proofErr w:type="spellEnd"/>
          </w:p>
        </w:tc>
        <w:tc>
          <w:tcPr>
            <w:tcW w:w="822" w:type="dxa"/>
            <w:tcBorders>
              <w:top w:val="nil"/>
              <w:left w:val="nil"/>
              <w:bottom w:val="single" w:sz="4" w:space="0" w:color="auto"/>
              <w:right w:val="single" w:sz="4" w:space="0" w:color="auto"/>
            </w:tcBorders>
            <w:shd w:val="clear" w:color="auto" w:fill="auto"/>
            <w:vAlign w:val="center"/>
          </w:tcPr>
          <w:p w14:paraId="089DC2EF"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4C5071CD" w14:textId="43BCDE38" w:rsidR="000C0E69" w:rsidRPr="00306C37" w:rsidRDefault="000C0E69" w:rsidP="000C0E69">
            <w:pPr>
              <w:pStyle w:val="Default"/>
              <w:rPr>
                <w:rFonts w:ascii="Avenir Next LT Pro Light" w:hAnsi="Avenir Next LT Pro Light"/>
                <w:sz w:val="16"/>
                <w:szCs w:val="16"/>
              </w:rPr>
            </w:pPr>
            <w:r w:rsidRPr="00306C37">
              <w:rPr>
                <w:rFonts w:ascii="Avenir Next LT Pro Light" w:eastAsia="Times New Roman" w:hAnsi="Avenir Next LT Pro Light"/>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274C03C6" w14:textId="214417C4" w:rsidR="000C0E69" w:rsidRPr="00306C37" w:rsidRDefault="000C0E69" w:rsidP="000C0E69">
            <w:pPr>
              <w:pStyle w:val="Default"/>
              <w:rPr>
                <w:rFonts w:ascii="Avenir Next LT Pro Light" w:hAnsi="Avenir Next LT Pro Light"/>
                <w:sz w:val="16"/>
                <w:szCs w:val="16"/>
              </w:rPr>
            </w:pPr>
            <w:r w:rsidRPr="00306C37">
              <w:rPr>
                <w:rFonts w:ascii="Avenir Next LT Pro Light" w:hAnsi="Avenir Next LT Pro Light"/>
                <w:sz w:val="16"/>
                <w:szCs w:val="16"/>
              </w:rPr>
              <w:t xml:space="preserve">Bezpośrednia ochrona stanowisk podczas prac leśnych </w:t>
            </w:r>
          </w:p>
        </w:tc>
        <w:tc>
          <w:tcPr>
            <w:tcW w:w="1903" w:type="dxa"/>
            <w:tcBorders>
              <w:top w:val="nil"/>
              <w:left w:val="nil"/>
              <w:bottom w:val="single" w:sz="4" w:space="0" w:color="auto"/>
              <w:right w:val="single" w:sz="4" w:space="0" w:color="auto"/>
            </w:tcBorders>
            <w:shd w:val="clear" w:color="auto" w:fill="auto"/>
            <w:vAlign w:val="center"/>
          </w:tcPr>
          <w:p w14:paraId="2A397835"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AGROT, BRAK WSK, IB, </w:t>
            </w:r>
          </w:p>
          <w:p w14:paraId="79C54259"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IIIA, ODN-ZŁOŻ, ODN-ZRB</w:t>
            </w:r>
          </w:p>
        </w:tc>
      </w:tr>
      <w:tr w:rsidR="000C0E69" w:rsidRPr="00306C37" w14:paraId="581CEA1B"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6CEA6C4F" w14:textId="1A7A9F64"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01A6FC03"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Bielistka siwa </w:t>
            </w:r>
          </w:p>
          <w:p w14:paraId="784A0975" w14:textId="627A1C92"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cstheme="minorHAnsi"/>
                <w:i/>
                <w:iCs/>
                <w:sz w:val="16"/>
                <w:szCs w:val="16"/>
              </w:rPr>
              <w:t>Leucobryum</w:t>
            </w:r>
            <w:proofErr w:type="spellEnd"/>
            <w:r w:rsidRPr="00306C37">
              <w:rPr>
                <w:rFonts w:ascii="Avenir Next LT Pro Light" w:hAnsi="Avenir Next LT Pro Light" w:cstheme="minorHAnsi"/>
                <w:i/>
                <w:iCs/>
                <w:sz w:val="16"/>
                <w:szCs w:val="16"/>
              </w:rPr>
              <w:t xml:space="preserve"> </w:t>
            </w:r>
            <w:proofErr w:type="spellStart"/>
            <w:r w:rsidRPr="00306C37">
              <w:rPr>
                <w:rFonts w:ascii="Avenir Next LT Pro Light" w:hAnsi="Avenir Next LT Pro Light" w:cstheme="minorHAnsi"/>
                <w:i/>
                <w:iCs/>
                <w:sz w:val="16"/>
                <w:szCs w:val="16"/>
              </w:rPr>
              <w:t>glaucum</w:t>
            </w:r>
            <w:proofErr w:type="spellEnd"/>
          </w:p>
        </w:tc>
        <w:tc>
          <w:tcPr>
            <w:tcW w:w="822" w:type="dxa"/>
            <w:tcBorders>
              <w:top w:val="nil"/>
              <w:left w:val="nil"/>
              <w:bottom w:val="single" w:sz="4" w:space="0" w:color="auto"/>
              <w:right w:val="single" w:sz="4" w:space="0" w:color="auto"/>
            </w:tcBorders>
            <w:shd w:val="clear" w:color="auto" w:fill="auto"/>
            <w:vAlign w:val="center"/>
          </w:tcPr>
          <w:p w14:paraId="4B59C9F6"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0DE6E07B" w14:textId="10FFB49A" w:rsidR="000C0E69" w:rsidRPr="00306C37" w:rsidRDefault="000C0E69" w:rsidP="000C0E69">
            <w:pPr>
              <w:pStyle w:val="Defaul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4EA5B0F7" w14:textId="452A96C5" w:rsidR="000C0E69" w:rsidRPr="00306C37" w:rsidRDefault="000C0E69" w:rsidP="000C0E69">
            <w:pPr>
              <w:pStyle w:val="Default"/>
              <w:rPr>
                <w:rFonts w:ascii="Avenir Next LT Pro Light" w:hAnsi="Avenir Next LT Pro Light"/>
                <w:sz w:val="16"/>
                <w:szCs w:val="16"/>
              </w:rPr>
            </w:pPr>
            <w:r w:rsidRPr="00306C37">
              <w:rPr>
                <w:rFonts w:ascii="Avenir Next LT Pro Light" w:hAnsi="Avenir Next LT Pro Light"/>
                <w:sz w:val="16"/>
                <w:szCs w:val="16"/>
              </w:rPr>
              <w:t xml:space="preserve">Wyznaczenie płatu nieobjętego użytkowaniem i przebiegiem szlaków zrywkowych </w:t>
            </w:r>
          </w:p>
        </w:tc>
        <w:tc>
          <w:tcPr>
            <w:tcW w:w="1903" w:type="dxa"/>
            <w:tcBorders>
              <w:top w:val="nil"/>
              <w:left w:val="nil"/>
              <w:bottom w:val="single" w:sz="4" w:space="0" w:color="auto"/>
              <w:right w:val="single" w:sz="4" w:space="0" w:color="auto"/>
            </w:tcBorders>
            <w:shd w:val="clear" w:color="auto" w:fill="auto"/>
            <w:vAlign w:val="center"/>
          </w:tcPr>
          <w:p w14:paraId="4582E253"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AGROT, BRAK WSK, CW, CP, IB, IIIA, IIIAU, ODN-ZŁOŻ, ODN-ZRB, TW,TP</w:t>
            </w:r>
          </w:p>
        </w:tc>
      </w:tr>
      <w:tr w:rsidR="000C0E69" w:rsidRPr="00306C37" w14:paraId="0B12E262"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684DE240" w14:textId="6D41842F"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7AC395B3" w14:textId="77777777" w:rsidR="00306C37" w:rsidRDefault="000C0E69" w:rsidP="000C0E69">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Błotniszek</w:t>
            </w:r>
            <w:proofErr w:type="spellEnd"/>
            <w:r w:rsidRPr="00306C37">
              <w:rPr>
                <w:rFonts w:ascii="Avenir Next LT Pro Light" w:hAnsi="Avenir Next LT Pro Light"/>
                <w:sz w:val="16"/>
                <w:szCs w:val="16"/>
                <w:lang w:eastAsia="pl-PL"/>
              </w:rPr>
              <w:t xml:space="preserve"> wełnisty </w:t>
            </w:r>
          </w:p>
          <w:p w14:paraId="0EEDA64B" w14:textId="7E1EB2F0"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Helodium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blandowii</w:t>
            </w:r>
            <w:proofErr w:type="spellEnd"/>
          </w:p>
        </w:tc>
        <w:tc>
          <w:tcPr>
            <w:tcW w:w="822" w:type="dxa"/>
            <w:tcBorders>
              <w:top w:val="nil"/>
              <w:left w:val="nil"/>
              <w:bottom w:val="single" w:sz="4" w:space="0" w:color="auto"/>
              <w:right w:val="single" w:sz="4" w:space="0" w:color="auto"/>
            </w:tcBorders>
            <w:shd w:val="clear" w:color="auto" w:fill="auto"/>
            <w:vAlign w:val="center"/>
          </w:tcPr>
          <w:p w14:paraId="4E113415"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136D210D" w14:textId="495C1809"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0507E33F" w14:textId="6D3E8B26"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1AA5A4A8"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A0163C" w:rsidRPr="00306C37" w14:paraId="55702CF6"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5752967B" w14:textId="77777777" w:rsidR="00A0163C" w:rsidRPr="00306C37" w:rsidRDefault="00A0163C">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691E746D" w14:textId="5B66D40A" w:rsidR="00A0163C" w:rsidRPr="00306C37" w:rsidRDefault="00A0163C"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Błyskotka – rodzaj</w:t>
            </w:r>
          </w:p>
          <w:p w14:paraId="1663C28E" w14:textId="7E687E97" w:rsidR="00A0163C" w:rsidRPr="00306C37" w:rsidRDefault="00A0163C" w:rsidP="000C0E69">
            <w:pPr>
              <w:spacing w:before="0" w:after="0"/>
              <w:jc w:val="left"/>
              <w:rPr>
                <w:rFonts w:ascii="Avenir Next LT Pro Light" w:hAnsi="Avenir Next LT Pro Light"/>
                <w:i/>
                <w:iCs/>
                <w:sz w:val="16"/>
                <w:szCs w:val="16"/>
                <w:lang w:eastAsia="pl-PL"/>
              </w:rPr>
            </w:pPr>
            <w:proofErr w:type="spellStart"/>
            <w:r w:rsidRPr="00306C37">
              <w:rPr>
                <w:rFonts w:ascii="Avenir Next LT Pro Light" w:hAnsi="Avenir Next LT Pro Light"/>
                <w:i/>
                <w:iCs/>
                <w:sz w:val="16"/>
                <w:szCs w:val="16"/>
                <w:lang w:eastAsia="pl-PL"/>
              </w:rPr>
              <w:t>Fulgensia</w:t>
            </w:r>
            <w:proofErr w:type="spellEnd"/>
            <w:r w:rsidRPr="00306C37">
              <w:rPr>
                <w:rFonts w:ascii="Avenir Next LT Pro Light" w:hAnsi="Avenir Next LT Pro Light"/>
                <w:i/>
                <w:iCs/>
                <w:sz w:val="16"/>
                <w:szCs w:val="16"/>
                <w:lang w:eastAsia="pl-PL"/>
              </w:rPr>
              <w:t xml:space="preserve"> sp.</w:t>
            </w:r>
          </w:p>
        </w:tc>
        <w:tc>
          <w:tcPr>
            <w:tcW w:w="822" w:type="dxa"/>
            <w:tcBorders>
              <w:top w:val="nil"/>
              <w:left w:val="nil"/>
              <w:bottom w:val="single" w:sz="4" w:space="0" w:color="auto"/>
              <w:right w:val="single" w:sz="4" w:space="0" w:color="auto"/>
            </w:tcBorders>
            <w:shd w:val="clear" w:color="auto" w:fill="auto"/>
            <w:vAlign w:val="center"/>
          </w:tcPr>
          <w:p w14:paraId="0C2B7B36" w14:textId="26A16B83" w:rsidR="00A0163C" w:rsidRPr="00306C37" w:rsidRDefault="00A0163C"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7B226DE0" w14:textId="73C73BF2" w:rsidR="00A0163C" w:rsidRPr="00306C37" w:rsidRDefault="00A0163C"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72DE3178" w14:textId="77777777" w:rsidR="00A0163C" w:rsidRPr="00306C37" w:rsidRDefault="00A0163C" w:rsidP="000C0E69">
            <w:pPr>
              <w:spacing w:before="0" w:after="0"/>
              <w:jc w:val="left"/>
              <w:rPr>
                <w:rFonts w:ascii="Avenir Next LT Pro Light" w:eastAsia="Times New Roman" w:hAnsi="Avenir Next LT Pro Light" w:cs="Calibri"/>
                <w:color w:val="000000"/>
                <w:sz w:val="16"/>
                <w:szCs w:val="16"/>
                <w:lang w:eastAsia="pl-PL"/>
              </w:rPr>
            </w:pPr>
          </w:p>
        </w:tc>
        <w:tc>
          <w:tcPr>
            <w:tcW w:w="1903" w:type="dxa"/>
            <w:tcBorders>
              <w:top w:val="nil"/>
              <w:left w:val="nil"/>
              <w:bottom w:val="single" w:sz="4" w:space="0" w:color="auto"/>
              <w:right w:val="single" w:sz="4" w:space="0" w:color="auto"/>
            </w:tcBorders>
            <w:shd w:val="clear" w:color="auto" w:fill="auto"/>
            <w:noWrap/>
            <w:vAlign w:val="center"/>
          </w:tcPr>
          <w:p w14:paraId="511CB59D" w14:textId="5A81AA56" w:rsidR="00A0163C" w:rsidRPr="00306C37" w:rsidRDefault="00A76637"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157F6C85"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6E837E80" w14:textId="0578FC82"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54061D79"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Błyszcze woskowate </w:t>
            </w:r>
          </w:p>
          <w:p w14:paraId="4598D77B" w14:textId="3C52EACA"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Tomentypnum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nitens</w:t>
            </w:r>
            <w:proofErr w:type="spellEnd"/>
          </w:p>
        </w:tc>
        <w:tc>
          <w:tcPr>
            <w:tcW w:w="822" w:type="dxa"/>
            <w:tcBorders>
              <w:top w:val="nil"/>
              <w:left w:val="nil"/>
              <w:bottom w:val="single" w:sz="4" w:space="0" w:color="auto"/>
              <w:right w:val="single" w:sz="4" w:space="0" w:color="auto"/>
            </w:tcBorders>
            <w:shd w:val="clear" w:color="auto" w:fill="auto"/>
            <w:vAlign w:val="center"/>
          </w:tcPr>
          <w:p w14:paraId="138F6194"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0DAC267A" w14:textId="796D2338" w:rsidR="000C0E69" w:rsidRPr="00306C37" w:rsidRDefault="00E85DC1"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7E9F20B6" w14:textId="5C99A718"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39B6DDEE"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68A1BBC6"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5472F8C4" w14:textId="0D7BBD67"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1F20919"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Bobrek trójlistkowy </w:t>
            </w:r>
          </w:p>
          <w:p w14:paraId="59BE57DC" w14:textId="09A59FD9"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cstheme="minorHAnsi"/>
                <w:i/>
                <w:iCs/>
                <w:sz w:val="16"/>
                <w:szCs w:val="16"/>
              </w:rPr>
              <w:t>Menyanthes</w:t>
            </w:r>
            <w:proofErr w:type="spellEnd"/>
            <w:r w:rsidRPr="00306C37">
              <w:rPr>
                <w:rFonts w:ascii="Avenir Next LT Pro Light" w:hAnsi="Avenir Next LT Pro Light" w:cstheme="minorHAnsi"/>
                <w:i/>
                <w:iCs/>
                <w:sz w:val="16"/>
                <w:szCs w:val="16"/>
              </w:rPr>
              <w:t xml:space="preserve"> </w:t>
            </w:r>
            <w:proofErr w:type="spellStart"/>
            <w:r w:rsidRPr="00306C37">
              <w:rPr>
                <w:rFonts w:ascii="Avenir Next LT Pro Light" w:hAnsi="Avenir Next LT Pro Light" w:cstheme="minorHAnsi"/>
                <w:i/>
                <w:iCs/>
                <w:sz w:val="16"/>
                <w:szCs w:val="16"/>
              </w:rPr>
              <w:t>trifoliata</w:t>
            </w:r>
            <w:proofErr w:type="spellEnd"/>
          </w:p>
        </w:tc>
        <w:tc>
          <w:tcPr>
            <w:tcW w:w="822" w:type="dxa"/>
            <w:tcBorders>
              <w:top w:val="nil"/>
              <w:left w:val="nil"/>
              <w:bottom w:val="single" w:sz="4" w:space="0" w:color="auto"/>
              <w:right w:val="single" w:sz="4" w:space="0" w:color="auto"/>
            </w:tcBorders>
            <w:shd w:val="clear" w:color="auto" w:fill="auto"/>
            <w:vAlign w:val="center"/>
          </w:tcPr>
          <w:p w14:paraId="763D78E5"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3F368E24" w14:textId="6D12F6CC"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2F53F190" w14:textId="204CD93C"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4266EB44"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A0163C" w:rsidRPr="00306C37" w14:paraId="603E3246"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72523178" w14:textId="77777777" w:rsidR="00A0163C" w:rsidRPr="00306C37" w:rsidRDefault="00A0163C">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6883AC98" w14:textId="77777777" w:rsidR="00A0163C" w:rsidRPr="00306C37" w:rsidRDefault="00A0163C"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Brodaczka- rodzaj </w:t>
            </w:r>
          </w:p>
          <w:p w14:paraId="5640CA12" w14:textId="68500020" w:rsidR="00A0163C" w:rsidRPr="00306C37" w:rsidRDefault="00A0163C" w:rsidP="000C0E69">
            <w:pPr>
              <w:spacing w:before="0" w:after="0"/>
              <w:jc w:val="left"/>
              <w:rPr>
                <w:rFonts w:ascii="Avenir Next LT Pro Light" w:hAnsi="Avenir Next LT Pro Light"/>
                <w:i/>
                <w:iCs/>
                <w:sz w:val="16"/>
                <w:szCs w:val="16"/>
                <w:lang w:eastAsia="pl-PL"/>
              </w:rPr>
            </w:pPr>
            <w:proofErr w:type="spellStart"/>
            <w:r w:rsidRPr="00306C37">
              <w:rPr>
                <w:rFonts w:ascii="Avenir Next LT Pro Light" w:hAnsi="Avenir Next LT Pro Light"/>
                <w:i/>
                <w:iCs/>
                <w:sz w:val="16"/>
                <w:szCs w:val="16"/>
                <w:lang w:eastAsia="pl-PL"/>
              </w:rPr>
              <w:t>Usnea</w:t>
            </w:r>
            <w:proofErr w:type="spellEnd"/>
            <w:r w:rsidRPr="00306C37">
              <w:rPr>
                <w:rFonts w:ascii="Avenir Next LT Pro Light" w:hAnsi="Avenir Next LT Pro Light"/>
                <w:i/>
                <w:iCs/>
                <w:sz w:val="16"/>
                <w:szCs w:val="16"/>
                <w:lang w:eastAsia="pl-PL"/>
              </w:rPr>
              <w:t xml:space="preserve"> sp.</w:t>
            </w:r>
          </w:p>
        </w:tc>
        <w:tc>
          <w:tcPr>
            <w:tcW w:w="822" w:type="dxa"/>
            <w:tcBorders>
              <w:top w:val="nil"/>
              <w:left w:val="nil"/>
              <w:bottom w:val="single" w:sz="4" w:space="0" w:color="auto"/>
              <w:right w:val="single" w:sz="4" w:space="0" w:color="auto"/>
            </w:tcBorders>
            <w:shd w:val="clear" w:color="auto" w:fill="auto"/>
            <w:vAlign w:val="center"/>
          </w:tcPr>
          <w:p w14:paraId="0E94E996" w14:textId="65D8530D" w:rsidR="00A0163C" w:rsidRPr="00306C37" w:rsidRDefault="00A0163C"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OŚ/OC</w:t>
            </w:r>
          </w:p>
        </w:tc>
        <w:tc>
          <w:tcPr>
            <w:tcW w:w="1850" w:type="dxa"/>
            <w:tcBorders>
              <w:top w:val="single" w:sz="4" w:space="0" w:color="auto"/>
              <w:left w:val="nil"/>
              <w:bottom w:val="single" w:sz="4" w:space="0" w:color="auto"/>
              <w:right w:val="single" w:sz="4" w:space="0" w:color="auto"/>
            </w:tcBorders>
            <w:vAlign w:val="center"/>
          </w:tcPr>
          <w:p w14:paraId="01D1D931" w14:textId="251A0F3C" w:rsidR="00A0163C" w:rsidRPr="00306C37" w:rsidRDefault="00A0163C"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6A85DB07" w14:textId="77777777" w:rsidR="00A0163C" w:rsidRPr="00306C37" w:rsidRDefault="00A0163C" w:rsidP="000C0E69">
            <w:pPr>
              <w:spacing w:before="0" w:after="0"/>
              <w:jc w:val="left"/>
              <w:rPr>
                <w:rFonts w:ascii="Avenir Next LT Pro Light" w:hAnsi="Avenir Next LT Pro Light"/>
                <w:sz w:val="16"/>
                <w:szCs w:val="16"/>
              </w:rPr>
            </w:pPr>
          </w:p>
        </w:tc>
        <w:tc>
          <w:tcPr>
            <w:tcW w:w="1903" w:type="dxa"/>
            <w:tcBorders>
              <w:top w:val="nil"/>
              <w:left w:val="nil"/>
              <w:bottom w:val="single" w:sz="4" w:space="0" w:color="auto"/>
              <w:right w:val="single" w:sz="4" w:space="0" w:color="auto"/>
            </w:tcBorders>
            <w:shd w:val="clear" w:color="auto" w:fill="auto"/>
            <w:noWrap/>
            <w:vAlign w:val="center"/>
          </w:tcPr>
          <w:p w14:paraId="2C309E86" w14:textId="5C10D053" w:rsidR="00A0163C" w:rsidRPr="00306C37" w:rsidRDefault="00B668BE"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 TW</w:t>
            </w:r>
          </w:p>
        </w:tc>
      </w:tr>
      <w:tr w:rsidR="000C0E69" w:rsidRPr="00306C37" w14:paraId="1F4FBD89"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1FAD8029" w14:textId="5F1DD868"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00E94CCA" w14:textId="77777777" w:rsidR="00306C37" w:rsidRDefault="000C0E69" w:rsidP="000C0E69">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Brodawkowiec</w:t>
            </w:r>
            <w:proofErr w:type="spellEnd"/>
            <w:r w:rsidRPr="00306C37">
              <w:rPr>
                <w:rFonts w:ascii="Avenir Next LT Pro Light" w:hAnsi="Avenir Next LT Pro Light"/>
                <w:sz w:val="16"/>
                <w:szCs w:val="16"/>
                <w:lang w:eastAsia="pl-PL"/>
              </w:rPr>
              <w:t xml:space="preserve"> czysty </w:t>
            </w:r>
          </w:p>
          <w:p w14:paraId="5E1A6794" w14:textId="2D53BF94"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cstheme="minorHAnsi"/>
                <w:i/>
                <w:sz w:val="16"/>
                <w:szCs w:val="16"/>
                <w:shd w:val="clear" w:color="auto" w:fill="FFFFFF"/>
              </w:rPr>
              <w:t>Pseudoscleropodíum</w:t>
            </w:r>
            <w:proofErr w:type="spellEnd"/>
            <w:r w:rsidRPr="00306C37">
              <w:rPr>
                <w:rFonts w:ascii="Avenir Next LT Pro Light" w:hAnsi="Avenir Next LT Pro Light" w:cstheme="minorHAnsi"/>
                <w:i/>
                <w:sz w:val="16"/>
                <w:szCs w:val="16"/>
                <w:shd w:val="clear" w:color="auto" w:fill="FFFFFF"/>
              </w:rPr>
              <w:t xml:space="preserve"> </w:t>
            </w:r>
            <w:proofErr w:type="spellStart"/>
            <w:r w:rsidRPr="00306C37">
              <w:rPr>
                <w:rFonts w:ascii="Avenir Next LT Pro Light" w:hAnsi="Avenir Next LT Pro Light" w:cstheme="minorHAnsi"/>
                <w:i/>
                <w:sz w:val="16"/>
                <w:szCs w:val="16"/>
                <w:shd w:val="clear" w:color="auto" w:fill="FFFFFF"/>
              </w:rPr>
              <w:t>purum</w:t>
            </w:r>
            <w:proofErr w:type="spellEnd"/>
          </w:p>
        </w:tc>
        <w:tc>
          <w:tcPr>
            <w:tcW w:w="822" w:type="dxa"/>
            <w:tcBorders>
              <w:top w:val="nil"/>
              <w:left w:val="nil"/>
              <w:bottom w:val="single" w:sz="4" w:space="0" w:color="auto"/>
              <w:right w:val="single" w:sz="4" w:space="0" w:color="auto"/>
            </w:tcBorders>
            <w:shd w:val="clear" w:color="auto" w:fill="auto"/>
            <w:vAlign w:val="center"/>
          </w:tcPr>
          <w:p w14:paraId="36048BEE"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7FE1165A" w14:textId="6AED0391" w:rsidR="000C0E69" w:rsidRPr="00306C37" w:rsidRDefault="00E85DC1"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67790A44" w14:textId="2AF7CF86"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298BC69E"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47C48128"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512702F7" w14:textId="1703EC45"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7FFA0F16"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Cis pospolity </w:t>
            </w:r>
          </w:p>
          <w:p w14:paraId="60A9A189" w14:textId="11338175"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Taxus</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baccata</w:t>
            </w:r>
            <w:proofErr w:type="spellEnd"/>
          </w:p>
        </w:tc>
        <w:tc>
          <w:tcPr>
            <w:tcW w:w="822" w:type="dxa"/>
            <w:tcBorders>
              <w:top w:val="nil"/>
              <w:left w:val="nil"/>
              <w:bottom w:val="single" w:sz="4" w:space="0" w:color="auto"/>
              <w:right w:val="single" w:sz="4" w:space="0" w:color="auto"/>
            </w:tcBorders>
            <w:shd w:val="clear" w:color="auto" w:fill="auto"/>
            <w:vAlign w:val="center"/>
          </w:tcPr>
          <w:p w14:paraId="66A6DC82"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5F966DAA" w14:textId="46F05488" w:rsidR="000C0E69" w:rsidRPr="00306C37" w:rsidRDefault="00E85DC1" w:rsidP="000C0E69">
            <w:pPr>
              <w:pStyle w:val="Default"/>
              <w:rPr>
                <w:rFonts w:ascii="Avenir Next LT Pro Light" w:hAnsi="Avenir Next LT Pro Light"/>
                <w:sz w:val="16"/>
                <w:szCs w:val="16"/>
              </w:rPr>
            </w:pPr>
            <w:r w:rsidRPr="00306C37">
              <w:rPr>
                <w:rFonts w:ascii="Avenir Next LT Pro Light" w:hAnsi="Avenir Next LT Pro Light"/>
                <w:sz w:val="16"/>
                <w:szCs w:val="16"/>
              </w:rPr>
              <w:t>Utrzymanie prawidłowych dla gatunku warunków świetlnych w drzewostanie</w:t>
            </w:r>
          </w:p>
        </w:tc>
        <w:tc>
          <w:tcPr>
            <w:tcW w:w="1807" w:type="dxa"/>
            <w:tcBorders>
              <w:top w:val="nil"/>
              <w:left w:val="single" w:sz="4" w:space="0" w:color="auto"/>
              <w:bottom w:val="single" w:sz="4" w:space="0" w:color="auto"/>
              <w:right w:val="single" w:sz="4" w:space="0" w:color="auto"/>
            </w:tcBorders>
            <w:shd w:val="clear" w:color="auto" w:fill="auto"/>
            <w:vAlign w:val="center"/>
          </w:tcPr>
          <w:p w14:paraId="2A665BF7" w14:textId="79237041" w:rsidR="000C0E69" w:rsidRPr="00306C37" w:rsidRDefault="000C0E69" w:rsidP="000C0E69">
            <w:pPr>
              <w:pStyle w:val="Default"/>
              <w:rPr>
                <w:rFonts w:ascii="Avenir Next LT Pro Light" w:hAnsi="Avenir Next LT Pro Light"/>
                <w:sz w:val="16"/>
                <w:szCs w:val="16"/>
              </w:rPr>
            </w:pPr>
            <w:r w:rsidRPr="00306C37">
              <w:rPr>
                <w:rFonts w:ascii="Avenir Next LT Pro Light" w:hAnsi="Avenir Next LT Pro Light"/>
                <w:sz w:val="16"/>
                <w:szCs w:val="16"/>
              </w:rPr>
              <w:t xml:space="preserve">Bezpośrednia ochrona stanowisk podczas prac leśnych </w:t>
            </w:r>
          </w:p>
        </w:tc>
        <w:tc>
          <w:tcPr>
            <w:tcW w:w="1903" w:type="dxa"/>
            <w:tcBorders>
              <w:top w:val="nil"/>
              <w:left w:val="nil"/>
              <w:bottom w:val="single" w:sz="4" w:space="0" w:color="auto"/>
              <w:right w:val="single" w:sz="4" w:space="0" w:color="auto"/>
            </w:tcBorders>
            <w:shd w:val="clear" w:color="auto" w:fill="auto"/>
            <w:noWrap/>
            <w:vAlign w:val="center"/>
          </w:tcPr>
          <w:p w14:paraId="33E2EC6C"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AGROT, BRAK WSK, CP, IIIBU, ODN-ZŁOŻ, TW</w:t>
            </w:r>
          </w:p>
        </w:tc>
      </w:tr>
      <w:tr w:rsidR="000C0E69" w:rsidRPr="00306C37" w14:paraId="330BEEB0"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589BAA6E" w14:textId="0C8BC86B"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5531B92"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Centuria pospolita </w:t>
            </w:r>
          </w:p>
          <w:p w14:paraId="66E62210" w14:textId="3721C36E"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Centaurium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erythraea</w:t>
            </w:r>
            <w:proofErr w:type="spellEnd"/>
          </w:p>
        </w:tc>
        <w:tc>
          <w:tcPr>
            <w:tcW w:w="822" w:type="dxa"/>
            <w:tcBorders>
              <w:top w:val="nil"/>
              <w:left w:val="nil"/>
              <w:bottom w:val="single" w:sz="4" w:space="0" w:color="auto"/>
              <w:right w:val="single" w:sz="4" w:space="0" w:color="auto"/>
            </w:tcBorders>
            <w:shd w:val="clear" w:color="auto" w:fill="auto"/>
            <w:vAlign w:val="center"/>
          </w:tcPr>
          <w:p w14:paraId="25B5B36E"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19691F10" w14:textId="5202A402" w:rsidR="000C0E69" w:rsidRPr="00306C37" w:rsidRDefault="00E85DC1"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46B140DA" w14:textId="28F9FCEF"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
        </w:tc>
        <w:tc>
          <w:tcPr>
            <w:tcW w:w="1903" w:type="dxa"/>
            <w:tcBorders>
              <w:top w:val="nil"/>
              <w:left w:val="nil"/>
              <w:bottom w:val="single" w:sz="4" w:space="0" w:color="auto"/>
              <w:right w:val="single" w:sz="4" w:space="0" w:color="auto"/>
            </w:tcBorders>
            <w:shd w:val="clear" w:color="auto" w:fill="auto"/>
            <w:noWrap/>
            <w:vAlign w:val="center"/>
          </w:tcPr>
          <w:p w14:paraId="1911C663"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A0163C" w:rsidRPr="00306C37" w14:paraId="488507AD"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3CAAC316" w14:textId="77777777" w:rsidR="00A0163C" w:rsidRPr="00306C37" w:rsidRDefault="00A0163C">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453CD7EB" w14:textId="4BD664B7" w:rsidR="00A0163C" w:rsidRPr="00306C37" w:rsidRDefault="00A0163C"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Chrobotek – rodzaj</w:t>
            </w:r>
          </w:p>
          <w:p w14:paraId="7E0AE8BF" w14:textId="37F2D392" w:rsidR="00A0163C" w:rsidRPr="00306C37" w:rsidRDefault="00A0163C" w:rsidP="000C0E69">
            <w:pPr>
              <w:spacing w:before="0" w:after="0"/>
              <w:jc w:val="left"/>
              <w:rPr>
                <w:rFonts w:ascii="Avenir Next LT Pro Light" w:hAnsi="Avenir Next LT Pro Light"/>
                <w:i/>
                <w:iCs/>
                <w:sz w:val="16"/>
                <w:szCs w:val="16"/>
                <w:lang w:eastAsia="pl-PL"/>
              </w:rPr>
            </w:pPr>
            <w:proofErr w:type="spellStart"/>
            <w:r w:rsidRPr="00306C37">
              <w:rPr>
                <w:rFonts w:ascii="Avenir Next LT Pro Light" w:hAnsi="Avenir Next LT Pro Light"/>
                <w:i/>
                <w:iCs/>
                <w:sz w:val="16"/>
                <w:szCs w:val="16"/>
                <w:lang w:eastAsia="pl-PL"/>
              </w:rPr>
              <w:t>Cladonia</w:t>
            </w:r>
            <w:proofErr w:type="spellEnd"/>
            <w:r w:rsidRPr="00306C37">
              <w:rPr>
                <w:rFonts w:ascii="Avenir Next LT Pro Light" w:hAnsi="Avenir Next LT Pro Light"/>
                <w:i/>
                <w:iCs/>
                <w:sz w:val="16"/>
                <w:szCs w:val="16"/>
                <w:lang w:eastAsia="pl-PL"/>
              </w:rPr>
              <w:t xml:space="preserve"> sp.</w:t>
            </w:r>
          </w:p>
        </w:tc>
        <w:tc>
          <w:tcPr>
            <w:tcW w:w="822" w:type="dxa"/>
            <w:tcBorders>
              <w:top w:val="nil"/>
              <w:left w:val="nil"/>
              <w:bottom w:val="single" w:sz="4" w:space="0" w:color="auto"/>
              <w:right w:val="single" w:sz="4" w:space="0" w:color="auto"/>
            </w:tcBorders>
            <w:shd w:val="clear" w:color="auto" w:fill="auto"/>
            <w:vAlign w:val="center"/>
          </w:tcPr>
          <w:p w14:paraId="038FEBB7" w14:textId="6C1FE56E" w:rsidR="00A0163C" w:rsidRPr="00306C37" w:rsidRDefault="00A0163C"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OŚ/OC</w:t>
            </w:r>
          </w:p>
        </w:tc>
        <w:tc>
          <w:tcPr>
            <w:tcW w:w="1850" w:type="dxa"/>
            <w:tcBorders>
              <w:top w:val="single" w:sz="4" w:space="0" w:color="auto"/>
              <w:left w:val="nil"/>
              <w:bottom w:val="single" w:sz="4" w:space="0" w:color="auto"/>
              <w:right w:val="single" w:sz="4" w:space="0" w:color="auto"/>
            </w:tcBorders>
            <w:vAlign w:val="center"/>
          </w:tcPr>
          <w:p w14:paraId="43527690" w14:textId="3D53BA3C" w:rsidR="00A0163C" w:rsidRPr="00306C37" w:rsidRDefault="00A0163C"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4D9B5D29" w14:textId="648E19BF" w:rsidR="00A0163C" w:rsidRPr="00306C37" w:rsidRDefault="00A76637"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5C51C87B" w14:textId="11823654" w:rsidR="00A0163C" w:rsidRPr="00306C37" w:rsidRDefault="00A76637"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AGROT, BRAK WSK, CP, CW, IB, ODN-LUK, ODN-ZRB, TP, TW</w:t>
            </w:r>
            <w:r w:rsidR="008348ED" w:rsidRPr="00306C37">
              <w:rPr>
                <w:rFonts w:ascii="Avenir Next LT Pro Light" w:eastAsia="Times New Roman" w:hAnsi="Avenir Next LT Pro Light" w:cs="Calibri"/>
                <w:color w:val="000000"/>
                <w:sz w:val="16"/>
                <w:szCs w:val="16"/>
                <w:lang w:eastAsia="pl-PL"/>
              </w:rPr>
              <w:t>, PIEL</w:t>
            </w:r>
          </w:p>
        </w:tc>
      </w:tr>
      <w:tr w:rsidR="000C0E69" w:rsidRPr="00306C37" w14:paraId="16B7D20B"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6BD0AEA6" w14:textId="699470EF"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66E5EFFA"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Drabik drzewkowaty </w:t>
            </w:r>
          </w:p>
          <w:p w14:paraId="3FC918E8" w14:textId="005563E5"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cstheme="minorHAnsi"/>
                <w:i/>
                <w:sz w:val="16"/>
                <w:szCs w:val="16"/>
                <w:shd w:val="clear" w:color="auto" w:fill="FFFFFF"/>
              </w:rPr>
              <w:t>Climacium</w:t>
            </w:r>
            <w:proofErr w:type="spellEnd"/>
            <w:r w:rsidRPr="00306C37">
              <w:rPr>
                <w:rFonts w:ascii="Avenir Next LT Pro Light" w:hAnsi="Avenir Next LT Pro Light" w:cstheme="minorHAnsi"/>
                <w:i/>
                <w:sz w:val="16"/>
                <w:szCs w:val="16"/>
                <w:shd w:val="clear" w:color="auto" w:fill="FFFFFF"/>
              </w:rPr>
              <w:t xml:space="preserve"> </w:t>
            </w:r>
            <w:proofErr w:type="spellStart"/>
            <w:r w:rsidRPr="00306C37">
              <w:rPr>
                <w:rFonts w:ascii="Avenir Next LT Pro Light" w:hAnsi="Avenir Next LT Pro Light" w:cstheme="minorHAnsi"/>
                <w:i/>
                <w:sz w:val="16"/>
                <w:szCs w:val="16"/>
                <w:shd w:val="clear" w:color="auto" w:fill="FFFFFF"/>
              </w:rPr>
              <w:t>dendroides</w:t>
            </w:r>
            <w:proofErr w:type="spellEnd"/>
          </w:p>
        </w:tc>
        <w:tc>
          <w:tcPr>
            <w:tcW w:w="822" w:type="dxa"/>
            <w:tcBorders>
              <w:top w:val="nil"/>
              <w:left w:val="nil"/>
              <w:bottom w:val="single" w:sz="4" w:space="0" w:color="auto"/>
              <w:right w:val="single" w:sz="4" w:space="0" w:color="auto"/>
            </w:tcBorders>
            <w:shd w:val="clear" w:color="auto" w:fill="auto"/>
            <w:vAlign w:val="center"/>
          </w:tcPr>
          <w:p w14:paraId="20CD46D6"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60FDAECA" w14:textId="21AEC4FE" w:rsidR="000C0E69" w:rsidRPr="00306C37" w:rsidRDefault="00E85DC1"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7E234F50" w14:textId="70D9722A"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2BA6AC85"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E85DC1" w:rsidRPr="00306C37" w14:paraId="06921114"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2501B9E1" w14:textId="7EBD6646" w:rsidR="00E85DC1" w:rsidRPr="00306C37" w:rsidRDefault="00E85DC1">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53E0EC94" w14:textId="77777777" w:rsidR="00306C37" w:rsidRDefault="00E85DC1" w:rsidP="00E85DC1">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Dzióbkowiec</w:t>
            </w:r>
            <w:proofErr w:type="spellEnd"/>
            <w:r w:rsidRPr="00306C37">
              <w:rPr>
                <w:rFonts w:ascii="Avenir Next LT Pro Light" w:hAnsi="Avenir Next LT Pro Light"/>
                <w:sz w:val="16"/>
                <w:szCs w:val="16"/>
                <w:lang w:eastAsia="pl-PL"/>
              </w:rPr>
              <w:t xml:space="preserve"> bruzdowany </w:t>
            </w:r>
          </w:p>
          <w:p w14:paraId="4E44A3F6" w14:textId="1E3434F9"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cstheme="minorHAnsi"/>
                <w:i/>
                <w:sz w:val="16"/>
                <w:szCs w:val="16"/>
              </w:rPr>
              <w:t>Eurhynchium</w:t>
            </w:r>
            <w:proofErr w:type="spellEnd"/>
            <w:r w:rsidRPr="00306C37">
              <w:rPr>
                <w:rFonts w:ascii="Avenir Next LT Pro Light" w:hAnsi="Avenir Next LT Pro Light" w:cstheme="minorHAnsi"/>
                <w:i/>
                <w:sz w:val="16"/>
                <w:szCs w:val="16"/>
              </w:rPr>
              <w:t xml:space="preserve"> </w:t>
            </w:r>
            <w:proofErr w:type="spellStart"/>
            <w:r w:rsidRPr="00306C37">
              <w:rPr>
                <w:rFonts w:ascii="Avenir Next LT Pro Light" w:hAnsi="Avenir Next LT Pro Light" w:cstheme="minorHAnsi"/>
                <w:i/>
                <w:sz w:val="16"/>
                <w:szCs w:val="16"/>
              </w:rPr>
              <w:t>striatum</w:t>
            </w:r>
            <w:proofErr w:type="spellEnd"/>
          </w:p>
        </w:tc>
        <w:tc>
          <w:tcPr>
            <w:tcW w:w="822" w:type="dxa"/>
            <w:tcBorders>
              <w:top w:val="nil"/>
              <w:left w:val="nil"/>
              <w:bottom w:val="single" w:sz="4" w:space="0" w:color="auto"/>
              <w:right w:val="single" w:sz="4" w:space="0" w:color="auto"/>
            </w:tcBorders>
            <w:shd w:val="clear" w:color="auto" w:fill="auto"/>
            <w:vAlign w:val="center"/>
          </w:tcPr>
          <w:p w14:paraId="3A52E930" w14:textId="77777777" w:rsidR="00E85DC1" w:rsidRPr="00306C37" w:rsidRDefault="00E85DC1"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269513FF" w14:textId="695C63ED" w:rsidR="00E85DC1" w:rsidRPr="00306C37" w:rsidRDefault="00E85DC1" w:rsidP="00E85DC1">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19C8A198" w14:textId="7F276D32"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40EBFED0" w14:textId="77777777"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E85DC1" w:rsidRPr="00306C37" w14:paraId="32BF51DB"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2CA5D0E8" w14:textId="43098962" w:rsidR="00E85DC1" w:rsidRPr="00306C37" w:rsidRDefault="00E85DC1">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804BFC0" w14:textId="77777777" w:rsidR="00306C37" w:rsidRDefault="00E85DC1" w:rsidP="00E85DC1">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Dzióbkowiec</w:t>
            </w:r>
            <w:proofErr w:type="spellEnd"/>
            <w:r w:rsidRPr="00306C37">
              <w:rPr>
                <w:rFonts w:ascii="Avenir Next LT Pro Light" w:hAnsi="Avenir Next LT Pro Light"/>
                <w:sz w:val="16"/>
                <w:szCs w:val="16"/>
                <w:lang w:eastAsia="pl-PL"/>
              </w:rPr>
              <w:t xml:space="preserve"> </w:t>
            </w:r>
            <w:proofErr w:type="spellStart"/>
            <w:r w:rsidRPr="00306C37">
              <w:rPr>
                <w:rFonts w:ascii="Avenir Next LT Pro Light" w:hAnsi="Avenir Next LT Pro Light"/>
                <w:sz w:val="16"/>
                <w:szCs w:val="16"/>
                <w:lang w:eastAsia="pl-PL"/>
              </w:rPr>
              <w:t>Zetterstedta</w:t>
            </w:r>
            <w:proofErr w:type="spellEnd"/>
            <w:r w:rsidRPr="00306C37">
              <w:rPr>
                <w:rFonts w:ascii="Avenir Next LT Pro Light" w:hAnsi="Avenir Next LT Pro Light"/>
                <w:sz w:val="16"/>
                <w:szCs w:val="16"/>
                <w:lang w:eastAsia="pl-PL"/>
              </w:rPr>
              <w:t xml:space="preserve"> </w:t>
            </w:r>
          </w:p>
          <w:p w14:paraId="704C274D" w14:textId="76E0C57A"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cstheme="minorHAnsi"/>
                <w:i/>
                <w:sz w:val="16"/>
                <w:szCs w:val="16"/>
                <w:shd w:val="clear" w:color="auto" w:fill="FFFFFF"/>
              </w:rPr>
              <w:t>Eurhynchium</w:t>
            </w:r>
            <w:proofErr w:type="spellEnd"/>
            <w:r w:rsidRPr="00306C37">
              <w:rPr>
                <w:rFonts w:ascii="Avenir Next LT Pro Light" w:hAnsi="Avenir Next LT Pro Light" w:cstheme="minorHAnsi"/>
                <w:i/>
                <w:sz w:val="16"/>
                <w:szCs w:val="16"/>
                <w:shd w:val="clear" w:color="auto" w:fill="FFFFFF"/>
              </w:rPr>
              <w:t xml:space="preserve"> </w:t>
            </w:r>
            <w:proofErr w:type="spellStart"/>
            <w:r w:rsidRPr="00306C37">
              <w:rPr>
                <w:rFonts w:ascii="Avenir Next LT Pro Light" w:hAnsi="Avenir Next LT Pro Light" w:cstheme="minorHAnsi"/>
                <w:i/>
                <w:sz w:val="16"/>
                <w:szCs w:val="16"/>
                <w:shd w:val="clear" w:color="auto" w:fill="FFFFFF"/>
              </w:rPr>
              <w:t>angustirete</w:t>
            </w:r>
            <w:proofErr w:type="spellEnd"/>
          </w:p>
        </w:tc>
        <w:tc>
          <w:tcPr>
            <w:tcW w:w="822" w:type="dxa"/>
            <w:tcBorders>
              <w:top w:val="nil"/>
              <w:left w:val="nil"/>
              <w:bottom w:val="single" w:sz="4" w:space="0" w:color="auto"/>
              <w:right w:val="single" w:sz="4" w:space="0" w:color="auto"/>
            </w:tcBorders>
            <w:shd w:val="clear" w:color="auto" w:fill="auto"/>
            <w:vAlign w:val="center"/>
          </w:tcPr>
          <w:p w14:paraId="348C98B4" w14:textId="77777777" w:rsidR="00E85DC1" w:rsidRPr="00306C37" w:rsidRDefault="00E85DC1"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15EB6E58" w14:textId="187270BD" w:rsidR="00E85DC1" w:rsidRPr="00306C37" w:rsidRDefault="00E85DC1" w:rsidP="00E85DC1">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10CB023E" w14:textId="402CE8CA"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5721B7A0" w14:textId="77777777"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E85DC1" w:rsidRPr="00306C37" w14:paraId="52AEE26E"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70B3FE9F" w14:textId="5FE85B7A" w:rsidR="00E85DC1" w:rsidRPr="00306C37" w:rsidRDefault="00E85DC1">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1099DA92" w14:textId="77777777" w:rsidR="00306C37" w:rsidRDefault="00E85DC1" w:rsidP="00E85DC1">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Fałdownik</w:t>
            </w:r>
            <w:proofErr w:type="spellEnd"/>
            <w:r w:rsidRPr="00306C37">
              <w:rPr>
                <w:rFonts w:ascii="Avenir Next LT Pro Light" w:hAnsi="Avenir Next LT Pro Light"/>
                <w:sz w:val="16"/>
                <w:szCs w:val="16"/>
                <w:lang w:eastAsia="pl-PL"/>
              </w:rPr>
              <w:t xml:space="preserve"> nastroszony </w:t>
            </w:r>
          </w:p>
          <w:p w14:paraId="443BFF37" w14:textId="593CE7EA"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cstheme="minorHAnsi"/>
                <w:i/>
                <w:sz w:val="16"/>
                <w:szCs w:val="16"/>
                <w:shd w:val="clear" w:color="auto" w:fill="FFFFFF"/>
              </w:rPr>
              <w:t>Rhytidiadelphus</w:t>
            </w:r>
            <w:proofErr w:type="spellEnd"/>
            <w:r w:rsidRPr="00306C37">
              <w:rPr>
                <w:rFonts w:ascii="Avenir Next LT Pro Light" w:hAnsi="Avenir Next LT Pro Light" w:cstheme="minorHAnsi"/>
                <w:i/>
                <w:sz w:val="16"/>
                <w:szCs w:val="16"/>
                <w:shd w:val="clear" w:color="auto" w:fill="FFFFFF"/>
              </w:rPr>
              <w:t xml:space="preserve"> </w:t>
            </w:r>
            <w:proofErr w:type="spellStart"/>
            <w:r w:rsidRPr="00306C37">
              <w:rPr>
                <w:rFonts w:ascii="Avenir Next LT Pro Light" w:hAnsi="Avenir Next LT Pro Light" w:cstheme="minorHAnsi"/>
                <w:i/>
                <w:sz w:val="16"/>
                <w:szCs w:val="16"/>
                <w:shd w:val="clear" w:color="auto" w:fill="FFFFFF"/>
              </w:rPr>
              <w:t>squarrosus</w:t>
            </w:r>
            <w:proofErr w:type="spellEnd"/>
          </w:p>
        </w:tc>
        <w:tc>
          <w:tcPr>
            <w:tcW w:w="822" w:type="dxa"/>
            <w:tcBorders>
              <w:top w:val="nil"/>
              <w:left w:val="nil"/>
              <w:bottom w:val="single" w:sz="4" w:space="0" w:color="auto"/>
              <w:right w:val="single" w:sz="4" w:space="0" w:color="auto"/>
            </w:tcBorders>
            <w:shd w:val="clear" w:color="auto" w:fill="auto"/>
            <w:vAlign w:val="center"/>
          </w:tcPr>
          <w:p w14:paraId="4CBAB8B9" w14:textId="77777777" w:rsidR="00E85DC1" w:rsidRPr="00306C37" w:rsidRDefault="00E85DC1"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6385F93D" w14:textId="795BBCE0" w:rsidR="00E85DC1" w:rsidRPr="00306C37" w:rsidRDefault="00E85DC1" w:rsidP="00E85DC1">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324D5F95" w14:textId="03F4DB19"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5D58B0D1" w14:textId="77777777"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68D17540"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1A3164CA" w14:textId="700A4038"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5EB9B85D"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Fiołek torfowy </w:t>
            </w:r>
          </w:p>
          <w:p w14:paraId="73F45027" w14:textId="7962CF5A"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theme="minorHAnsi"/>
                <w:i/>
                <w:sz w:val="16"/>
                <w:szCs w:val="16"/>
                <w:lang w:eastAsia="pl-PL"/>
              </w:rPr>
              <w:t xml:space="preserve">Viola </w:t>
            </w:r>
            <w:proofErr w:type="spellStart"/>
            <w:r w:rsidRPr="00306C37">
              <w:rPr>
                <w:rFonts w:ascii="Avenir Next LT Pro Light" w:eastAsia="Times New Roman" w:hAnsi="Avenir Next LT Pro Light" w:cstheme="minorHAnsi"/>
                <w:i/>
                <w:sz w:val="16"/>
                <w:szCs w:val="16"/>
                <w:lang w:eastAsia="pl-PL"/>
              </w:rPr>
              <w:t>epipsila</w:t>
            </w:r>
            <w:proofErr w:type="spellEnd"/>
          </w:p>
        </w:tc>
        <w:tc>
          <w:tcPr>
            <w:tcW w:w="822" w:type="dxa"/>
            <w:tcBorders>
              <w:top w:val="nil"/>
              <w:left w:val="nil"/>
              <w:bottom w:val="single" w:sz="4" w:space="0" w:color="auto"/>
              <w:right w:val="single" w:sz="4" w:space="0" w:color="auto"/>
            </w:tcBorders>
            <w:shd w:val="clear" w:color="auto" w:fill="auto"/>
            <w:vAlign w:val="center"/>
          </w:tcPr>
          <w:p w14:paraId="7EB3DFE6"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0D5B6F4A" w14:textId="71466E64"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55A184F2" w14:textId="25B78AFA"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307624A3"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690546F7"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468BFD2E" w14:textId="544E8992"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42B341B"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Gajnik lśniący </w:t>
            </w:r>
          </w:p>
          <w:p w14:paraId="037C9AE4" w14:textId="15E2AD9E"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cstheme="minorHAnsi"/>
                <w:i/>
                <w:iCs/>
                <w:sz w:val="16"/>
                <w:szCs w:val="16"/>
              </w:rPr>
              <w:t>Hylacomnium</w:t>
            </w:r>
            <w:proofErr w:type="spellEnd"/>
            <w:r w:rsidRPr="00306C37">
              <w:rPr>
                <w:rFonts w:ascii="Avenir Next LT Pro Light" w:hAnsi="Avenir Next LT Pro Light" w:cstheme="minorHAnsi"/>
                <w:i/>
                <w:iCs/>
                <w:sz w:val="16"/>
                <w:szCs w:val="16"/>
              </w:rPr>
              <w:t xml:space="preserve"> </w:t>
            </w:r>
            <w:proofErr w:type="spellStart"/>
            <w:r w:rsidRPr="00306C37">
              <w:rPr>
                <w:rFonts w:ascii="Avenir Next LT Pro Light" w:hAnsi="Avenir Next LT Pro Light" w:cstheme="minorHAnsi"/>
                <w:i/>
                <w:iCs/>
                <w:sz w:val="16"/>
                <w:szCs w:val="16"/>
              </w:rPr>
              <w:t>splendens</w:t>
            </w:r>
            <w:proofErr w:type="spellEnd"/>
          </w:p>
        </w:tc>
        <w:tc>
          <w:tcPr>
            <w:tcW w:w="822" w:type="dxa"/>
            <w:tcBorders>
              <w:top w:val="nil"/>
              <w:left w:val="nil"/>
              <w:bottom w:val="single" w:sz="4" w:space="0" w:color="auto"/>
              <w:right w:val="single" w:sz="4" w:space="0" w:color="auto"/>
            </w:tcBorders>
            <w:shd w:val="clear" w:color="auto" w:fill="auto"/>
            <w:vAlign w:val="center"/>
          </w:tcPr>
          <w:p w14:paraId="5E4ED3C0"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4CFEBB7C" w14:textId="006F24D3" w:rsidR="000C0E69" w:rsidRPr="00306C37" w:rsidRDefault="00E85DC1" w:rsidP="000C0E69">
            <w:pPr>
              <w:pStyle w:val="Default"/>
              <w:rPr>
                <w:rFonts w:ascii="Avenir Next LT Pro Light" w:hAnsi="Avenir Next LT Pro Light"/>
                <w:sz w:val="16"/>
                <w:szCs w:val="16"/>
              </w:rPr>
            </w:pPr>
            <w:r w:rsidRPr="00306C37">
              <w:rPr>
                <w:rFonts w:ascii="Avenir Next LT Pro Light" w:hAnsi="Avenir Next LT Pro Light"/>
                <w:sz w:val="16"/>
                <w:szCs w:val="16"/>
              </w:rPr>
              <w:t>Utrzymanie prawidłowych dla gatunku warunków świetlnych w drzewostanie</w:t>
            </w:r>
          </w:p>
        </w:tc>
        <w:tc>
          <w:tcPr>
            <w:tcW w:w="1807" w:type="dxa"/>
            <w:tcBorders>
              <w:top w:val="nil"/>
              <w:left w:val="single" w:sz="4" w:space="0" w:color="auto"/>
              <w:bottom w:val="single" w:sz="4" w:space="0" w:color="auto"/>
              <w:right w:val="single" w:sz="4" w:space="0" w:color="auto"/>
            </w:tcBorders>
            <w:shd w:val="clear" w:color="auto" w:fill="auto"/>
            <w:vAlign w:val="center"/>
          </w:tcPr>
          <w:p w14:paraId="111E4C10" w14:textId="07C934E4" w:rsidR="000C0E69" w:rsidRPr="00306C37" w:rsidRDefault="000C0E69" w:rsidP="000C0E69">
            <w:pPr>
              <w:pStyle w:val="Default"/>
              <w:rPr>
                <w:rFonts w:ascii="Avenir Next LT Pro Light" w:hAnsi="Avenir Next LT Pro Light"/>
                <w:sz w:val="16"/>
                <w:szCs w:val="16"/>
              </w:rPr>
            </w:pPr>
            <w:r w:rsidRPr="00306C37">
              <w:rPr>
                <w:rFonts w:ascii="Avenir Next LT Pro Light" w:hAnsi="Avenir Next LT Pro Light"/>
                <w:sz w:val="16"/>
                <w:szCs w:val="16"/>
              </w:rPr>
              <w:t xml:space="preserve">Wyznaczenie płatu nieobjętego użytkowaniem i przebiegiem szlaków zrywkowych </w:t>
            </w:r>
          </w:p>
        </w:tc>
        <w:tc>
          <w:tcPr>
            <w:tcW w:w="1903" w:type="dxa"/>
            <w:tcBorders>
              <w:top w:val="nil"/>
              <w:left w:val="nil"/>
              <w:bottom w:val="single" w:sz="4" w:space="0" w:color="auto"/>
              <w:right w:val="single" w:sz="4" w:space="0" w:color="auto"/>
            </w:tcBorders>
            <w:shd w:val="clear" w:color="auto" w:fill="auto"/>
            <w:noWrap/>
            <w:vAlign w:val="center"/>
          </w:tcPr>
          <w:p w14:paraId="5258B716"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
        </w:tc>
      </w:tr>
      <w:tr w:rsidR="000C0E69" w:rsidRPr="00306C37" w14:paraId="169F47E4"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0A806858" w14:textId="64008F29"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1871842C"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Goździk piaskowy </w:t>
            </w:r>
          </w:p>
          <w:p w14:paraId="7B2FC00C" w14:textId="787AC200"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i/>
                <w:iCs/>
                <w:sz w:val="16"/>
                <w:szCs w:val="16"/>
                <w:lang w:eastAsia="pl-PL"/>
              </w:rPr>
              <w:t>Dianthus</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arenarius</w:t>
            </w:r>
            <w:proofErr w:type="spellEnd"/>
          </w:p>
        </w:tc>
        <w:tc>
          <w:tcPr>
            <w:tcW w:w="822" w:type="dxa"/>
            <w:tcBorders>
              <w:top w:val="nil"/>
              <w:left w:val="nil"/>
              <w:bottom w:val="single" w:sz="4" w:space="0" w:color="auto"/>
              <w:right w:val="single" w:sz="4" w:space="0" w:color="auto"/>
            </w:tcBorders>
            <w:shd w:val="clear" w:color="auto" w:fill="auto"/>
            <w:vAlign w:val="center"/>
          </w:tcPr>
          <w:p w14:paraId="71E78285"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2A790E11" w14:textId="3A737B9C" w:rsidR="000C0E69" w:rsidRPr="00306C37" w:rsidRDefault="00E85DC1"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59871363" w14:textId="636B67C6"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2DFFAC89" w14:textId="781052E5"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r w:rsidR="008348ED" w:rsidRPr="00306C37">
              <w:rPr>
                <w:rFonts w:ascii="Avenir Next LT Pro Light" w:eastAsia="Times New Roman" w:hAnsi="Avenir Next LT Pro Light" w:cs="Calibri"/>
                <w:color w:val="000000"/>
                <w:sz w:val="16"/>
                <w:szCs w:val="16"/>
                <w:lang w:eastAsia="pl-PL"/>
              </w:rPr>
              <w:t>, TP</w:t>
            </w:r>
          </w:p>
        </w:tc>
      </w:tr>
      <w:tr w:rsidR="000C0E69" w:rsidRPr="00306C37" w14:paraId="44E84050"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7795A495" w14:textId="04811208"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4986E729"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Gruszyczka mniejsza </w:t>
            </w:r>
          </w:p>
          <w:p w14:paraId="42D7CF28" w14:textId="55E83D5C"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sz w:val="16"/>
                <w:szCs w:val="16"/>
              </w:rPr>
              <w:t>Pyrola</w:t>
            </w:r>
            <w:proofErr w:type="spellEnd"/>
            <w:r w:rsidRPr="00306C37">
              <w:rPr>
                <w:rFonts w:ascii="Avenir Next LT Pro Light" w:eastAsia="Times New Roman" w:hAnsi="Avenir Next LT Pro Light" w:cstheme="minorHAnsi"/>
                <w:i/>
                <w:sz w:val="16"/>
                <w:szCs w:val="16"/>
              </w:rPr>
              <w:t xml:space="preserve"> minor</w:t>
            </w:r>
          </w:p>
        </w:tc>
        <w:tc>
          <w:tcPr>
            <w:tcW w:w="822" w:type="dxa"/>
            <w:tcBorders>
              <w:top w:val="nil"/>
              <w:left w:val="nil"/>
              <w:bottom w:val="single" w:sz="4" w:space="0" w:color="auto"/>
              <w:right w:val="single" w:sz="4" w:space="0" w:color="auto"/>
            </w:tcBorders>
            <w:shd w:val="clear" w:color="auto" w:fill="auto"/>
            <w:vAlign w:val="center"/>
          </w:tcPr>
          <w:p w14:paraId="6C330214"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6211C3CC" w14:textId="04590700" w:rsidR="000C0E69" w:rsidRPr="00306C37" w:rsidRDefault="00E85DC1" w:rsidP="000C0E69">
            <w:pPr>
              <w:pStyle w:val="Default"/>
              <w:rPr>
                <w:rFonts w:ascii="Avenir Next LT Pro Light" w:hAnsi="Avenir Next LT Pro Light"/>
                <w:sz w:val="16"/>
                <w:szCs w:val="16"/>
              </w:rPr>
            </w:pPr>
            <w:r w:rsidRPr="00306C37">
              <w:rPr>
                <w:rFonts w:ascii="Avenir Next LT Pro Light" w:hAnsi="Avenir Next LT Pro Light"/>
                <w:sz w:val="16"/>
                <w:szCs w:val="16"/>
              </w:rPr>
              <w:t>Utrzymanie prawidłowych dla gatunku warunków świetlnych w drzewostanie</w:t>
            </w:r>
          </w:p>
        </w:tc>
        <w:tc>
          <w:tcPr>
            <w:tcW w:w="1807" w:type="dxa"/>
            <w:tcBorders>
              <w:top w:val="nil"/>
              <w:left w:val="single" w:sz="4" w:space="0" w:color="auto"/>
              <w:bottom w:val="single" w:sz="4" w:space="0" w:color="auto"/>
              <w:right w:val="single" w:sz="4" w:space="0" w:color="auto"/>
            </w:tcBorders>
            <w:shd w:val="clear" w:color="auto" w:fill="auto"/>
            <w:vAlign w:val="center"/>
          </w:tcPr>
          <w:p w14:paraId="7BE39D37" w14:textId="011D74AD" w:rsidR="000C0E69" w:rsidRPr="00306C37" w:rsidRDefault="000C0E69" w:rsidP="000C0E69">
            <w:pPr>
              <w:pStyle w:val="Default"/>
              <w:rPr>
                <w:rFonts w:ascii="Avenir Next LT Pro Light" w:hAnsi="Avenir Next LT Pro Light"/>
                <w:sz w:val="16"/>
                <w:szCs w:val="16"/>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6613532B"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 TW, TP</w:t>
            </w:r>
          </w:p>
        </w:tc>
      </w:tr>
      <w:tr w:rsidR="00E85DC1" w:rsidRPr="00306C37" w14:paraId="288B8EC9"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1CF807EB" w14:textId="669D733A" w:rsidR="00E85DC1" w:rsidRPr="00306C37" w:rsidRDefault="00E85DC1">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6F33E33A" w14:textId="77777777" w:rsidR="00306C37" w:rsidRDefault="00E85DC1" w:rsidP="00E85DC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Gruszyczka okrągłolistna </w:t>
            </w:r>
          </w:p>
          <w:p w14:paraId="72548774" w14:textId="575EE995"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i/>
                <w:iCs/>
                <w:sz w:val="16"/>
                <w:szCs w:val="16"/>
                <w:lang w:eastAsia="pl-PL"/>
              </w:rPr>
              <w:t>Pyrola</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rotundifolia</w:t>
            </w:r>
            <w:proofErr w:type="spellEnd"/>
          </w:p>
        </w:tc>
        <w:tc>
          <w:tcPr>
            <w:tcW w:w="822" w:type="dxa"/>
            <w:tcBorders>
              <w:top w:val="nil"/>
              <w:left w:val="nil"/>
              <w:bottom w:val="single" w:sz="4" w:space="0" w:color="auto"/>
              <w:right w:val="single" w:sz="4" w:space="0" w:color="auto"/>
            </w:tcBorders>
            <w:shd w:val="clear" w:color="auto" w:fill="auto"/>
            <w:vAlign w:val="center"/>
          </w:tcPr>
          <w:p w14:paraId="2FDD591D" w14:textId="77777777" w:rsidR="00E85DC1" w:rsidRPr="00306C37" w:rsidRDefault="00E85DC1"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tcPr>
          <w:p w14:paraId="08B91F46" w14:textId="2E3DF133" w:rsidR="00E85DC1" w:rsidRPr="00306C37" w:rsidRDefault="00E85DC1" w:rsidP="00E85DC1">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Utrzymanie prawidłowych dla gatunku warunków świetlnych w drzewostanie</w:t>
            </w:r>
          </w:p>
        </w:tc>
        <w:tc>
          <w:tcPr>
            <w:tcW w:w="1807" w:type="dxa"/>
            <w:tcBorders>
              <w:top w:val="nil"/>
              <w:left w:val="single" w:sz="4" w:space="0" w:color="auto"/>
              <w:bottom w:val="single" w:sz="4" w:space="0" w:color="auto"/>
              <w:right w:val="single" w:sz="4" w:space="0" w:color="auto"/>
            </w:tcBorders>
            <w:shd w:val="clear" w:color="auto" w:fill="auto"/>
            <w:vAlign w:val="center"/>
          </w:tcPr>
          <w:p w14:paraId="59B07DA2" w14:textId="5E9156BB"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62D0905B" w14:textId="5B289ACE"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TP</w:t>
            </w:r>
            <w:r w:rsidR="008348ED" w:rsidRPr="00306C37">
              <w:rPr>
                <w:rFonts w:ascii="Avenir Next LT Pro Light" w:eastAsia="Times New Roman" w:hAnsi="Avenir Next LT Pro Light" w:cs="Calibri"/>
                <w:color w:val="000000"/>
                <w:sz w:val="16"/>
                <w:szCs w:val="16"/>
                <w:lang w:eastAsia="pl-PL"/>
              </w:rPr>
              <w:t>, TW, CP, ODN-ZŁOŻ, AGROT,IIIAU</w:t>
            </w:r>
          </w:p>
        </w:tc>
      </w:tr>
      <w:tr w:rsidR="00E85DC1" w:rsidRPr="00306C37" w14:paraId="3A951828"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0CF18053" w14:textId="415A6C5C" w:rsidR="00E85DC1" w:rsidRPr="00306C37" w:rsidRDefault="00E85DC1">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0FE0BF2" w14:textId="77777777" w:rsidR="00306C37" w:rsidRDefault="00E85DC1" w:rsidP="00E85DC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Gruszyczka zielonawa </w:t>
            </w:r>
          </w:p>
          <w:p w14:paraId="27D4B8AF" w14:textId="34A109B4"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i/>
                <w:iCs/>
                <w:sz w:val="16"/>
                <w:szCs w:val="16"/>
                <w:lang w:eastAsia="pl-PL"/>
              </w:rPr>
              <w:t>Pyrola</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chlorantha</w:t>
            </w:r>
            <w:proofErr w:type="spellEnd"/>
          </w:p>
        </w:tc>
        <w:tc>
          <w:tcPr>
            <w:tcW w:w="822" w:type="dxa"/>
            <w:tcBorders>
              <w:top w:val="nil"/>
              <w:left w:val="nil"/>
              <w:bottom w:val="single" w:sz="4" w:space="0" w:color="auto"/>
              <w:right w:val="single" w:sz="4" w:space="0" w:color="auto"/>
            </w:tcBorders>
            <w:shd w:val="clear" w:color="auto" w:fill="auto"/>
            <w:vAlign w:val="center"/>
          </w:tcPr>
          <w:p w14:paraId="26BDE4D2" w14:textId="77777777" w:rsidR="00E85DC1" w:rsidRPr="00306C37" w:rsidRDefault="00E85DC1"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tcPr>
          <w:p w14:paraId="0C626127" w14:textId="195AEDC6" w:rsidR="00E85DC1" w:rsidRPr="00306C37" w:rsidRDefault="00E85DC1" w:rsidP="00E85DC1">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Utrzymanie prawidłowych dla gatunku warunków świetlnych w drzewostanie</w:t>
            </w:r>
          </w:p>
        </w:tc>
        <w:tc>
          <w:tcPr>
            <w:tcW w:w="1807" w:type="dxa"/>
            <w:tcBorders>
              <w:top w:val="nil"/>
              <w:left w:val="single" w:sz="4" w:space="0" w:color="auto"/>
              <w:bottom w:val="single" w:sz="4" w:space="0" w:color="auto"/>
              <w:right w:val="single" w:sz="4" w:space="0" w:color="auto"/>
            </w:tcBorders>
            <w:shd w:val="clear" w:color="auto" w:fill="auto"/>
            <w:vAlign w:val="center"/>
          </w:tcPr>
          <w:p w14:paraId="5E001E8F" w14:textId="40F18404"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45A13EB9" w14:textId="77777777"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TP</w:t>
            </w:r>
          </w:p>
        </w:tc>
      </w:tr>
      <w:tr w:rsidR="00E85DC1" w:rsidRPr="00306C37" w14:paraId="7F0BE1FF"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04CC819D" w14:textId="44FBDBAA" w:rsidR="00E85DC1" w:rsidRPr="00306C37" w:rsidRDefault="00E85DC1">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6B224C21" w14:textId="77777777" w:rsidR="00306C37" w:rsidRDefault="00E85DC1" w:rsidP="00E85DC1">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Gruszycznik</w:t>
            </w:r>
            <w:proofErr w:type="spellEnd"/>
            <w:r w:rsidRPr="00306C37">
              <w:rPr>
                <w:rFonts w:ascii="Avenir Next LT Pro Light" w:hAnsi="Avenir Next LT Pro Light"/>
                <w:sz w:val="16"/>
                <w:szCs w:val="16"/>
                <w:lang w:eastAsia="pl-PL"/>
              </w:rPr>
              <w:t xml:space="preserve"> jednokwiatowy </w:t>
            </w:r>
          </w:p>
          <w:p w14:paraId="349517A9" w14:textId="4D1CF650"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rPr>
              <w:t>Moneses</w:t>
            </w:r>
            <w:proofErr w:type="spellEnd"/>
            <w:r w:rsidRPr="00306C37">
              <w:rPr>
                <w:rFonts w:ascii="Avenir Next LT Pro Light" w:eastAsia="Times New Roman" w:hAnsi="Avenir Next LT Pro Light" w:cstheme="minorHAnsi"/>
                <w:i/>
                <w:iCs/>
                <w:sz w:val="16"/>
                <w:szCs w:val="16"/>
              </w:rPr>
              <w:t xml:space="preserve"> </w:t>
            </w:r>
            <w:proofErr w:type="spellStart"/>
            <w:r w:rsidRPr="00306C37">
              <w:rPr>
                <w:rFonts w:ascii="Avenir Next LT Pro Light" w:eastAsia="Times New Roman" w:hAnsi="Avenir Next LT Pro Light" w:cstheme="minorHAnsi"/>
                <w:i/>
                <w:iCs/>
                <w:sz w:val="16"/>
                <w:szCs w:val="16"/>
              </w:rPr>
              <w:t>uniflora</w:t>
            </w:r>
            <w:proofErr w:type="spellEnd"/>
          </w:p>
        </w:tc>
        <w:tc>
          <w:tcPr>
            <w:tcW w:w="822" w:type="dxa"/>
            <w:tcBorders>
              <w:top w:val="nil"/>
              <w:left w:val="nil"/>
              <w:bottom w:val="single" w:sz="4" w:space="0" w:color="auto"/>
              <w:right w:val="single" w:sz="4" w:space="0" w:color="auto"/>
            </w:tcBorders>
            <w:shd w:val="clear" w:color="auto" w:fill="auto"/>
            <w:vAlign w:val="center"/>
          </w:tcPr>
          <w:p w14:paraId="56B98E01" w14:textId="77777777" w:rsidR="00E85DC1" w:rsidRPr="00306C37" w:rsidRDefault="00E85DC1"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tcPr>
          <w:p w14:paraId="6AC11AB9" w14:textId="506079E7" w:rsidR="00E85DC1" w:rsidRPr="00306C37" w:rsidRDefault="00E85DC1" w:rsidP="00E85DC1">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Utrzymanie prawidłowych dla gatunku warunków świetlnych w drzewostanie</w:t>
            </w:r>
          </w:p>
        </w:tc>
        <w:tc>
          <w:tcPr>
            <w:tcW w:w="1807" w:type="dxa"/>
            <w:tcBorders>
              <w:top w:val="nil"/>
              <w:left w:val="single" w:sz="4" w:space="0" w:color="auto"/>
              <w:bottom w:val="single" w:sz="4" w:space="0" w:color="auto"/>
              <w:right w:val="single" w:sz="4" w:space="0" w:color="auto"/>
            </w:tcBorders>
            <w:shd w:val="clear" w:color="auto" w:fill="auto"/>
            <w:vAlign w:val="center"/>
          </w:tcPr>
          <w:p w14:paraId="27898D83" w14:textId="3535C486"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6306A990" w14:textId="5FE6AAFA" w:rsidR="00584BFD" w:rsidRPr="00306C37" w:rsidRDefault="00584BFD"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TP</w:t>
            </w:r>
          </w:p>
        </w:tc>
      </w:tr>
      <w:tr w:rsidR="00E85DC1" w:rsidRPr="00306C37" w14:paraId="05FD99A8"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05E9E16A" w14:textId="0D26E539" w:rsidR="00E85DC1" w:rsidRPr="00306C37" w:rsidRDefault="00E85DC1">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95BDB5A" w14:textId="77777777" w:rsidR="00306C37" w:rsidRDefault="00E85DC1" w:rsidP="00E85DC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Grzybienie białe </w:t>
            </w:r>
          </w:p>
          <w:p w14:paraId="78794797" w14:textId="1DCF6B80"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sz w:val="16"/>
                <w:szCs w:val="16"/>
              </w:rPr>
              <w:t>Nymphaea</w:t>
            </w:r>
            <w:proofErr w:type="spellEnd"/>
            <w:r w:rsidRPr="00306C37">
              <w:rPr>
                <w:rFonts w:ascii="Avenir Next LT Pro Light" w:eastAsia="Times New Roman" w:hAnsi="Avenir Next LT Pro Light" w:cstheme="minorHAnsi"/>
                <w:i/>
                <w:sz w:val="16"/>
                <w:szCs w:val="16"/>
              </w:rPr>
              <w:t xml:space="preserve"> alba</w:t>
            </w:r>
          </w:p>
        </w:tc>
        <w:tc>
          <w:tcPr>
            <w:tcW w:w="822" w:type="dxa"/>
            <w:tcBorders>
              <w:top w:val="nil"/>
              <w:left w:val="nil"/>
              <w:bottom w:val="single" w:sz="4" w:space="0" w:color="auto"/>
              <w:right w:val="single" w:sz="4" w:space="0" w:color="auto"/>
            </w:tcBorders>
            <w:shd w:val="clear" w:color="auto" w:fill="auto"/>
            <w:vAlign w:val="center"/>
          </w:tcPr>
          <w:p w14:paraId="5FBC72E0" w14:textId="77777777" w:rsidR="00E85DC1" w:rsidRPr="00306C37" w:rsidRDefault="00E85DC1"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4B94D3AC" w14:textId="584FC22B"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5B8FE180" w14:textId="0D2B2771"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39CADB72" w14:textId="77777777"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E85DC1" w:rsidRPr="00306C37" w14:paraId="3C8C8EB9"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6CFC83D1" w14:textId="283474BB" w:rsidR="00E85DC1" w:rsidRPr="00306C37" w:rsidRDefault="00E85DC1">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19AF3CAE" w14:textId="77777777" w:rsidR="00306C37" w:rsidRDefault="00E85DC1" w:rsidP="00E85DC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Grzybienie północne </w:t>
            </w:r>
          </w:p>
          <w:p w14:paraId="2E59D533" w14:textId="13FADAF9"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Nymphaea</w:t>
            </w:r>
            <w:proofErr w:type="spellEnd"/>
            <w:r w:rsidRPr="00306C37">
              <w:rPr>
                <w:rFonts w:ascii="Avenir Next LT Pro Light" w:eastAsia="Times New Roman" w:hAnsi="Avenir Next LT Pro Light" w:cstheme="minorHAnsi"/>
                <w:i/>
                <w:iCs/>
                <w:sz w:val="16"/>
                <w:szCs w:val="16"/>
                <w:lang w:eastAsia="pl-PL"/>
              </w:rPr>
              <w:t xml:space="preserve"> candida</w:t>
            </w:r>
          </w:p>
        </w:tc>
        <w:tc>
          <w:tcPr>
            <w:tcW w:w="822" w:type="dxa"/>
            <w:tcBorders>
              <w:top w:val="nil"/>
              <w:left w:val="nil"/>
              <w:bottom w:val="single" w:sz="4" w:space="0" w:color="auto"/>
              <w:right w:val="single" w:sz="4" w:space="0" w:color="auto"/>
            </w:tcBorders>
            <w:shd w:val="clear" w:color="auto" w:fill="auto"/>
            <w:vAlign w:val="center"/>
          </w:tcPr>
          <w:p w14:paraId="4754CB23" w14:textId="77777777" w:rsidR="00E85DC1" w:rsidRPr="00306C37" w:rsidRDefault="00E85DC1"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56AD81E7" w14:textId="06D8C1F1"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1B01CDBE" w14:textId="27893B1D"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2F3EA533" w14:textId="77777777" w:rsidR="00E85DC1" w:rsidRPr="00306C37" w:rsidRDefault="00E85DC1" w:rsidP="00E85DC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65AB1CA3"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774C20E0" w14:textId="7F6EE62C"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084992B1"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Kocanki piaskowe </w:t>
            </w:r>
          </w:p>
          <w:p w14:paraId="3E963121" w14:textId="72B797DB"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cstheme="minorHAnsi"/>
                <w:i/>
                <w:iCs/>
                <w:sz w:val="16"/>
                <w:szCs w:val="16"/>
              </w:rPr>
              <w:t>Helichrysum</w:t>
            </w:r>
            <w:proofErr w:type="spellEnd"/>
            <w:r w:rsidRPr="00306C37">
              <w:rPr>
                <w:rFonts w:ascii="Avenir Next LT Pro Light" w:hAnsi="Avenir Next LT Pro Light" w:cstheme="minorHAnsi"/>
                <w:i/>
                <w:iCs/>
                <w:sz w:val="16"/>
                <w:szCs w:val="16"/>
              </w:rPr>
              <w:t xml:space="preserve"> </w:t>
            </w:r>
            <w:proofErr w:type="spellStart"/>
            <w:r w:rsidRPr="00306C37">
              <w:rPr>
                <w:rFonts w:ascii="Avenir Next LT Pro Light" w:hAnsi="Avenir Next LT Pro Light" w:cstheme="minorHAnsi"/>
                <w:i/>
                <w:iCs/>
                <w:sz w:val="16"/>
                <w:szCs w:val="16"/>
              </w:rPr>
              <w:t>arenarium</w:t>
            </w:r>
            <w:proofErr w:type="spellEnd"/>
          </w:p>
        </w:tc>
        <w:tc>
          <w:tcPr>
            <w:tcW w:w="822" w:type="dxa"/>
            <w:tcBorders>
              <w:top w:val="nil"/>
              <w:left w:val="nil"/>
              <w:bottom w:val="single" w:sz="4" w:space="0" w:color="auto"/>
              <w:right w:val="single" w:sz="4" w:space="0" w:color="auto"/>
            </w:tcBorders>
            <w:shd w:val="clear" w:color="auto" w:fill="auto"/>
            <w:vAlign w:val="center"/>
          </w:tcPr>
          <w:p w14:paraId="22E78D4A"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6F66672B" w14:textId="4494F79E" w:rsidR="000C0E69" w:rsidRPr="00306C37" w:rsidRDefault="00E85DC1"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2824229B" w14:textId="595D67DD"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0D505C2B" w14:textId="0F014442"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AGROT, IB, </w:t>
            </w:r>
          </w:p>
          <w:p w14:paraId="5EEC9883"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ODN-ZRB, TP, TW</w:t>
            </w:r>
          </w:p>
        </w:tc>
      </w:tr>
      <w:tr w:rsidR="000C0E69" w:rsidRPr="00306C37" w14:paraId="71D8941C"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707684E2" w14:textId="5C8127AF"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090116E7"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Kruszczyk szerokolistny </w:t>
            </w:r>
          </w:p>
          <w:p w14:paraId="0DD4D2FB" w14:textId="098D3398"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Epipactis</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helleborine</w:t>
            </w:r>
            <w:proofErr w:type="spellEnd"/>
          </w:p>
        </w:tc>
        <w:tc>
          <w:tcPr>
            <w:tcW w:w="822" w:type="dxa"/>
            <w:tcBorders>
              <w:top w:val="nil"/>
              <w:left w:val="nil"/>
              <w:bottom w:val="single" w:sz="4" w:space="0" w:color="auto"/>
              <w:right w:val="single" w:sz="4" w:space="0" w:color="auto"/>
            </w:tcBorders>
            <w:shd w:val="clear" w:color="auto" w:fill="auto"/>
            <w:vAlign w:val="center"/>
          </w:tcPr>
          <w:p w14:paraId="38AEAAD8"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3C215718" w14:textId="0ADAF349" w:rsidR="000C0E69" w:rsidRPr="00306C37" w:rsidRDefault="00E85DC1"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1FDCFB22" w14:textId="4690CD50"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7B9B18F2" w14:textId="23CA73FE"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TP, TW</w:t>
            </w:r>
            <w:r w:rsidR="00584BFD" w:rsidRPr="00306C37">
              <w:rPr>
                <w:rFonts w:ascii="Avenir Next LT Pro Light" w:eastAsia="Times New Roman" w:hAnsi="Avenir Next LT Pro Light" w:cs="Calibri"/>
                <w:color w:val="000000"/>
                <w:sz w:val="16"/>
                <w:szCs w:val="16"/>
                <w:lang w:eastAsia="pl-PL"/>
              </w:rPr>
              <w:t>, AGROT, ODN-ZŁOŻ, CP, IIIB</w:t>
            </w:r>
          </w:p>
        </w:tc>
      </w:tr>
      <w:tr w:rsidR="000C0E69" w:rsidRPr="00306C37" w14:paraId="76BEC399"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1CB6EBA9" w14:textId="61DC4E99"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4B845AB0"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Kruszczyk błotny </w:t>
            </w:r>
          </w:p>
          <w:p w14:paraId="307B850B" w14:textId="09D856BE"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i/>
                <w:iCs/>
                <w:sz w:val="16"/>
                <w:szCs w:val="16"/>
                <w:lang w:eastAsia="pl-PL"/>
              </w:rPr>
              <w:t>Epipactis</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palustris</w:t>
            </w:r>
            <w:proofErr w:type="spellEnd"/>
          </w:p>
        </w:tc>
        <w:tc>
          <w:tcPr>
            <w:tcW w:w="822" w:type="dxa"/>
            <w:tcBorders>
              <w:top w:val="nil"/>
              <w:left w:val="nil"/>
              <w:bottom w:val="single" w:sz="4" w:space="0" w:color="auto"/>
              <w:right w:val="single" w:sz="4" w:space="0" w:color="auto"/>
            </w:tcBorders>
            <w:shd w:val="clear" w:color="auto" w:fill="auto"/>
            <w:vAlign w:val="center"/>
          </w:tcPr>
          <w:p w14:paraId="0DABB7E3"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1EBA89C0" w14:textId="7CECE982" w:rsidR="000C0E69" w:rsidRPr="00306C37" w:rsidRDefault="00E85DC1"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0FBA3E7C" w14:textId="6617162C"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76FBC54E"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0EA8A924"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0F62B9C6" w14:textId="5BC01E3E"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74E36471"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Jarząb brekinia</w:t>
            </w:r>
          </w:p>
          <w:p w14:paraId="597D97B3" w14:textId="52913551"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sz w:val="16"/>
                <w:szCs w:val="16"/>
                <w:lang w:eastAsia="pl-PL"/>
              </w:rPr>
              <w:t>Sorbus</w:t>
            </w:r>
            <w:proofErr w:type="spellEnd"/>
            <w:r w:rsidRPr="00306C37">
              <w:rPr>
                <w:rFonts w:ascii="Avenir Next LT Pro Light" w:eastAsia="Times New Roman" w:hAnsi="Avenir Next LT Pro Light" w:cstheme="minorHAnsi"/>
                <w:i/>
                <w:sz w:val="16"/>
                <w:szCs w:val="16"/>
                <w:lang w:eastAsia="pl-PL"/>
              </w:rPr>
              <w:t xml:space="preserve"> </w:t>
            </w:r>
            <w:proofErr w:type="spellStart"/>
            <w:r w:rsidRPr="00306C37">
              <w:rPr>
                <w:rFonts w:ascii="Avenir Next LT Pro Light" w:eastAsia="Times New Roman" w:hAnsi="Avenir Next LT Pro Light" w:cstheme="minorHAnsi"/>
                <w:i/>
                <w:sz w:val="16"/>
                <w:szCs w:val="16"/>
                <w:lang w:eastAsia="pl-PL"/>
              </w:rPr>
              <w:t>torminalis</w:t>
            </w:r>
            <w:proofErr w:type="spellEnd"/>
          </w:p>
        </w:tc>
        <w:tc>
          <w:tcPr>
            <w:tcW w:w="822" w:type="dxa"/>
            <w:tcBorders>
              <w:top w:val="nil"/>
              <w:left w:val="nil"/>
              <w:bottom w:val="single" w:sz="4" w:space="0" w:color="auto"/>
              <w:right w:val="single" w:sz="4" w:space="0" w:color="auto"/>
            </w:tcBorders>
            <w:shd w:val="clear" w:color="auto" w:fill="auto"/>
            <w:vAlign w:val="center"/>
          </w:tcPr>
          <w:p w14:paraId="4231A5C3"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335D3EB6" w14:textId="67703121" w:rsidR="000C0E69" w:rsidRPr="00306C37" w:rsidRDefault="00E85DC1"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Utrzymanie prawidłowych dla gatunku warunków świetlnych w drzewostanie</w:t>
            </w:r>
          </w:p>
        </w:tc>
        <w:tc>
          <w:tcPr>
            <w:tcW w:w="1807" w:type="dxa"/>
            <w:tcBorders>
              <w:top w:val="nil"/>
              <w:left w:val="single" w:sz="4" w:space="0" w:color="auto"/>
              <w:bottom w:val="single" w:sz="4" w:space="0" w:color="auto"/>
              <w:right w:val="single" w:sz="4" w:space="0" w:color="auto"/>
            </w:tcBorders>
            <w:shd w:val="clear" w:color="auto" w:fill="auto"/>
            <w:vAlign w:val="center"/>
          </w:tcPr>
          <w:p w14:paraId="05B10DB9" w14:textId="75435693"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74682A8D"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TW, CP, IIIBU, AGROT, ODN-ZŁOŻ,</w:t>
            </w:r>
          </w:p>
          <w:p w14:paraId="5B3553D7"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PIEL</w:t>
            </w:r>
          </w:p>
        </w:tc>
      </w:tr>
      <w:tr w:rsidR="000C0E69" w:rsidRPr="00306C37" w14:paraId="38F9CE48"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776D87BE" w14:textId="7455287B"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BE2481E"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Lilia złotogłów </w:t>
            </w:r>
          </w:p>
          <w:p w14:paraId="3FFD70AB" w14:textId="27B73E6B"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i/>
                <w:iCs/>
                <w:sz w:val="16"/>
                <w:szCs w:val="16"/>
                <w:lang w:eastAsia="pl-PL"/>
              </w:rPr>
              <w:t>Lilium</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martagon</w:t>
            </w:r>
            <w:proofErr w:type="spellEnd"/>
          </w:p>
        </w:tc>
        <w:tc>
          <w:tcPr>
            <w:tcW w:w="822" w:type="dxa"/>
            <w:tcBorders>
              <w:top w:val="nil"/>
              <w:left w:val="nil"/>
              <w:bottom w:val="single" w:sz="4" w:space="0" w:color="auto"/>
              <w:right w:val="single" w:sz="4" w:space="0" w:color="auto"/>
            </w:tcBorders>
            <w:shd w:val="clear" w:color="auto" w:fill="auto"/>
            <w:vAlign w:val="center"/>
          </w:tcPr>
          <w:p w14:paraId="78D838A5"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5ACD7480" w14:textId="0CE7CD7C" w:rsidR="000C0E69" w:rsidRPr="00306C37" w:rsidRDefault="00E85DC1"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Utrzymanie prawidłowych dla gatunku warunków świetlnych w drzewostanie</w:t>
            </w:r>
          </w:p>
        </w:tc>
        <w:tc>
          <w:tcPr>
            <w:tcW w:w="1807" w:type="dxa"/>
            <w:tcBorders>
              <w:top w:val="nil"/>
              <w:left w:val="single" w:sz="4" w:space="0" w:color="auto"/>
              <w:bottom w:val="single" w:sz="4" w:space="0" w:color="auto"/>
              <w:right w:val="single" w:sz="4" w:space="0" w:color="auto"/>
            </w:tcBorders>
            <w:shd w:val="clear" w:color="auto" w:fill="auto"/>
            <w:vAlign w:val="center"/>
          </w:tcPr>
          <w:p w14:paraId="1A01FAB2" w14:textId="1B3BA8F5"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58FB2FBE"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TW</w:t>
            </w:r>
          </w:p>
        </w:tc>
      </w:tr>
      <w:tr w:rsidR="000C0E69" w:rsidRPr="00306C37" w14:paraId="6D49A796"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626B7366" w14:textId="01FEEF79"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4E0B3355"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Modrzewnica zwyczajna </w:t>
            </w:r>
          </w:p>
          <w:p w14:paraId="4F3708B0" w14:textId="72F5780B"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theme="minorHAnsi"/>
                <w:i/>
                <w:sz w:val="16"/>
                <w:szCs w:val="16"/>
              </w:rPr>
              <w:t xml:space="preserve">Andromeda </w:t>
            </w:r>
            <w:proofErr w:type="spellStart"/>
            <w:r w:rsidRPr="00306C37">
              <w:rPr>
                <w:rFonts w:ascii="Avenir Next LT Pro Light" w:eastAsia="Times New Roman" w:hAnsi="Avenir Next LT Pro Light" w:cstheme="minorHAnsi"/>
                <w:i/>
                <w:sz w:val="16"/>
                <w:szCs w:val="16"/>
              </w:rPr>
              <w:t>polifolia</w:t>
            </w:r>
            <w:proofErr w:type="spellEnd"/>
          </w:p>
        </w:tc>
        <w:tc>
          <w:tcPr>
            <w:tcW w:w="822" w:type="dxa"/>
            <w:tcBorders>
              <w:top w:val="nil"/>
              <w:left w:val="nil"/>
              <w:bottom w:val="single" w:sz="4" w:space="0" w:color="auto"/>
              <w:right w:val="single" w:sz="4" w:space="0" w:color="auto"/>
            </w:tcBorders>
            <w:shd w:val="clear" w:color="auto" w:fill="auto"/>
            <w:vAlign w:val="center"/>
          </w:tcPr>
          <w:p w14:paraId="0D5532B7"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40DA697F" w14:textId="0B92DA23"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188743BD" w14:textId="16FB46DE"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vAlign w:val="center"/>
          </w:tcPr>
          <w:p w14:paraId="183E786A"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BRAK WSK, </w:t>
            </w:r>
          </w:p>
        </w:tc>
      </w:tr>
      <w:tr w:rsidR="000C0E69" w:rsidRPr="00306C37" w14:paraId="7DF5CC3B"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3DAF045A" w14:textId="2C35A0F1"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5AC4CF83" w14:textId="77777777" w:rsidR="00306C37" w:rsidRDefault="000C0E69" w:rsidP="000C0E69">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Mokradłoszka</w:t>
            </w:r>
            <w:proofErr w:type="spellEnd"/>
            <w:r w:rsidRPr="00306C37">
              <w:rPr>
                <w:rFonts w:ascii="Avenir Next LT Pro Light" w:hAnsi="Avenir Next LT Pro Light"/>
                <w:sz w:val="16"/>
                <w:szCs w:val="16"/>
                <w:lang w:eastAsia="pl-PL"/>
              </w:rPr>
              <w:t xml:space="preserve"> zaostrzona </w:t>
            </w:r>
          </w:p>
          <w:p w14:paraId="7E46C908" w14:textId="1EBD2F1B"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sz w:val="16"/>
                <w:szCs w:val="16"/>
              </w:rPr>
              <w:t>Calliergonella</w:t>
            </w:r>
            <w:proofErr w:type="spellEnd"/>
            <w:r w:rsidRPr="00306C37">
              <w:rPr>
                <w:rFonts w:ascii="Avenir Next LT Pro Light" w:eastAsia="Times New Roman" w:hAnsi="Avenir Next LT Pro Light" w:cstheme="minorHAnsi"/>
                <w:i/>
                <w:sz w:val="16"/>
                <w:szCs w:val="16"/>
              </w:rPr>
              <w:t xml:space="preserve"> </w:t>
            </w:r>
            <w:proofErr w:type="spellStart"/>
            <w:r w:rsidRPr="00306C37">
              <w:rPr>
                <w:rFonts w:ascii="Avenir Next LT Pro Light" w:eastAsia="Times New Roman" w:hAnsi="Avenir Next LT Pro Light" w:cstheme="minorHAnsi"/>
                <w:i/>
                <w:sz w:val="16"/>
                <w:szCs w:val="16"/>
              </w:rPr>
              <w:t>cuspidata</w:t>
            </w:r>
            <w:proofErr w:type="spellEnd"/>
          </w:p>
        </w:tc>
        <w:tc>
          <w:tcPr>
            <w:tcW w:w="822" w:type="dxa"/>
            <w:tcBorders>
              <w:top w:val="nil"/>
              <w:left w:val="nil"/>
              <w:bottom w:val="single" w:sz="4" w:space="0" w:color="auto"/>
              <w:right w:val="single" w:sz="4" w:space="0" w:color="auto"/>
            </w:tcBorders>
            <w:shd w:val="clear" w:color="auto" w:fill="auto"/>
            <w:vAlign w:val="center"/>
          </w:tcPr>
          <w:p w14:paraId="7C9B3E06"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32F4F914" w14:textId="1BC72518"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6AA771C6" w14:textId="160E057B"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34C4B40A"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2721ED" w:rsidRPr="00306C37" w14:paraId="0936FF59"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59A90132" w14:textId="206C08EF"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6FD6930C" w14:textId="77777777" w:rsidR="00306C37" w:rsidRDefault="002721ED" w:rsidP="002721ED">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Naparstnica zwyczajna </w:t>
            </w:r>
          </w:p>
          <w:p w14:paraId="439FCE7B" w14:textId="3C003AA5" w:rsidR="002721ED" w:rsidRPr="00306C37" w:rsidRDefault="002721ED" w:rsidP="002721ED">
            <w:pPr>
              <w:spacing w:before="0" w:after="0"/>
              <w:jc w:val="left"/>
              <w:rPr>
                <w:rFonts w:ascii="Avenir Next LT Pro Light" w:eastAsia="Times New Roman" w:hAnsi="Avenir Next LT Pro Light" w:cstheme="minorHAnsi"/>
                <w:i/>
                <w:iCs/>
                <w:sz w:val="16"/>
                <w:szCs w:val="16"/>
                <w:lang w:eastAsia="pl-PL"/>
              </w:rPr>
            </w:pPr>
            <w:r w:rsidRPr="00306C37">
              <w:rPr>
                <w:rFonts w:ascii="Avenir Next LT Pro Light" w:eastAsia="Times New Roman" w:hAnsi="Avenir Next LT Pro Light" w:cstheme="minorHAnsi"/>
                <w:i/>
                <w:iCs/>
                <w:sz w:val="16"/>
                <w:szCs w:val="16"/>
                <w:lang w:eastAsia="pl-PL"/>
              </w:rPr>
              <w:t xml:space="preserve">Digitalis </w:t>
            </w:r>
            <w:proofErr w:type="spellStart"/>
            <w:r w:rsidRPr="00306C37">
              <w:rPr>
                <w:rFonts w:ascii="Avenir Next LT Pro Light" w:eastAsia="Times New Roman" w:hAnsi="Avenir Next LT Pro Light" w:cstheme="minorHAnsi"/>
                <w:i/>
                <w:iCs/>
                <w:sz w:val="16"/>
                <w:szCs w:val="16"/>
                <w:lang w:eastAsia="pl-PL"/>
              </w:rPr>
              <w:t>grandiflora</w:t>
            </w:r>
            <w:proofErr w:type="spellEnd"/>
          </w:p>
        </w:tc>
        <w:tc>
          <w:tcPr>
            <w:tcW w:w="822" w:type="dxa"/>
            <w:tcBorders>
              <w:top w:val="nil"/>
              <w:left w:val="nil"/>
              <w:bottom w:val="single" w:sz="4" w:space="0" w:color="auto"/>
              <w:right w:val="single" w:sz="4" w:space="0" w:color="auto"/>
            </w:tcBorders>
            <w:shd w:val="clear" w:color="auto" w:fill="auto"/>
            <w:vAlign w:val="center"/>
          </w:tcPr>
          <w:p w14:paraId="64C10D10"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6FFE6A6D" w14:textId="61E8692D" w:rsidR="002721ED" w:rsidRPr="00306C37" w:rsidRDefault="002721ED" w:rsidP="002721ED">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5D1F0A7C" w14:textId="7B045359"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0AE21190"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TP</w:t>
            </w:r>
          </w:p>
        </w:tc>
      </w:tr>
      <w:tr w:rsidR="002721ED" w:rsidRPr="00306C37" w14:paraId="43A156D3"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1DEEA551" w14:textId="6B9F78F6"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0535F63E" w14:textId="77777777" w:rsidR="00306C37" w:rsidRDefault="002721ED" w:rsidP="002721ED">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Nasięźrzał pospolity </w:t>
            </w:r>
          </w:p>
          <w:p w14:paraId="6748DFCD" w14:textId="15D41BAA"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Ophioglossum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vulgatum</w:t>
            </w:r>
            <w:proofErr w:type="spellEnd"/>
          </w:p>
        </w:tc>
        <w:tc>
          <w:tcPr>
            <w:tcW w:w="822" w:type="dxa"/>
            <w:tcBorders>
              <w:top w:val="nil"/>
              <w:left w:val="nil"/>
              <w:bottom w:val="single" w:sz="4" w:space="0" w:color="auto"/>
              <w:right w:val="single" w:sz="4" w:space="0" w:color="auto"/>
            </w:tcBorders>
            <w:shd w:val="clear" w:color="auto" w:fill="auto"/>
            <w:vAlign w:val="center"/>
          </w:tcPr>
          <w:p w14:paraId="71BEB155"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2566C866" w14:textId="2C17D77D" w:rsidR="002721ED" w:rsidRPr="00306C37" w:rsidRDefault="002721ED" w:rsidP="002721ED">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3BA5FF5E" w14:textId="0E45C36C"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6A428BCB"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2721ED" w:rsidRPr="00306C37" w14:paraId="1BEDC814"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1F8CBE36" w14:textId="5FF061C9"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F32CCBB" w14:textId="77777777" w:rsidR="00306C37" w:rsidRDefault="002721ED" w:rsidP="002721ED">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Orlik pospolity </w:t>
            </w:r>
          </w:p>
          <w:p w14:paraId="7569E41F" w14:textId="023465D2"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Aquilegia</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vulgaris</w:t>
            </w:r>
            <w:proofErr w:type="spellEnd"/>
          </w:p>
        </w:tc>
        <w:tc>
          <w:tcPr>
            <w:tcW w:w="822" w:type="dxa"/>
            <w:tcBorders>
              <w:top w:val="nil"/>
              <w:left w:val="nil"/>
              <w:bottom w:val="single" w:sz="4" w:space="0" w:color="auto"/>
              <w:right w:val="single" w:sz="4" w:space="0" w:color="auto"/>
            </w:tcBorders>
            <w:shd w:val="clear" w:color="auto" w:fill="auto"/>
            <w:vAlign w:val="center"/>
          </w:tcPr>
          <w:p w14:paraId="7A61768A"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154ACD58" w14:textId="759AA349" w:rsidR="002721ED" w:rsidRPr="00306C37" w:rsidRDefault="002721ED" w:rsidP="002721ED">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080D80F3" w14:textId="7322B370"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0918A4A6" w14:textId="33394203"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r w:rsidR="009F101D" w:rsidRPr="00306C37">
              <w:rPr>
                <w:rFonts w:ascii="Avenir Next LT Pro Light" w:eastAsia="Times New Roman" w:hAnsi="Avenir Next LT Pro Light" w:cs="Calibri"/>
                <w:color w:val="000000"/>
                <w:sz w:val="16"/>
                <w:szCs w:val="16"/>
                <w:lang w:eastAsia="pl-PL"/>
              </w:rPr>
              <w:t xml:space="preserve"> PIEL</w:t>
            </w:r>
          </w:p>
          <w:p w14:paraId="11713AE4"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TP</w:t>
            </w:r>
          </w:p>
        </w:tc>
      </w:tr>
      <w:tr w:rsidR="002721ED" w:rsidRPr="00306C37" w14:paraId="359BF701"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0C215CAF" w14:textId="23E455EE"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4D20292A" w14:textId="77777777" w:rsidR="00306C37" w:rsidRDefault="002721ED" w:rsidP="002721ED">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Pięciornik skalny </w:t>
            </w:r>
          </w:p>
          <w:p w14:paraId="76ED5D5B" w14:textId="4AE4F88D"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i/>
                <w:iCs/>
                <w:sz w:val="16"/>
                <w:szCs w:val="16"/>
                <w:lang w:eastAsia="pl-PL"/>
              </w:rPr>
              <w:t>Potentilla</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rupestris</w:t>
            </w:r>
            <w:proofErr w:type="spellEnd"/>
          </w:p>
        </w:tc>
        <w:tc>
          <w:tcPr>
            <w:tcW w:w="822" w:type="dxa"/>
            <w:tcBorders>
              <w:top w:val="nil"/>
              <w:left w:val="nil"/>
              <w:bottom w:val="single" w:sz="4" w:space="0" w:color="auto"/>
              <w:right w:val="single" w:sz="4" w:space="0" w:color="auto"/>
            </w:tcBorders>
            <w:shd w:val="clear" w:color="auto" w:fill="auto"/>
            <w:vAlign w:val="center"/>
          </w:tcPr>
          <w:p w14:paraId="0B2361F6"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32D1EA7B" w14:textId="48771DD5"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6771D9D4" w14:textId="71B473F8"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15BE9474"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2721ED" w:rsidRPr="00306C37" w14:paraId="3A62145E"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3B5FBB0E" w14:textId="09C1533F"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E2A5A2F" w14:textId="77777777" w:rsidR="00306C37" w:rsidRDefault="002721ED" w:rsidP="002721ED">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Piórkowiec kutnerowaty </w:t>
            </w:r>
          </w:p>
          <w:p w14:paraId="6297CBD2" w14:textId="65D81855"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sz w:val="16"/>
                <w:szCs w:val="16"/>
              </w:rPr>
              <w:t>Trichocolea</w:t>
            </w:r>
            <w:proofErr w:type="spellEnd"/>
            <w:r w:rsidRPr="00306C37">
              <w:rPr>
                <w:rFonts w:ascii="Avenir Next LT Pro Light" w:eastAsia="Times New Roman" w:hAnsi="Avenir Next LT Pro Light" w:cstheme="minorHAnsi"/>
                <w:i/>
                <w:sz w:val="16"/>
                <w:szCs w:val="16"/>
              </w:rPr>
              <w:t xml:space="preserve"> </w:t>
            </w:r>
            <w:proofErr w:type="spellStart"/>
            <w:r w:rsidRPr="00306C37">
              <w:rPr>
                <w:rFonts w:ascii="Avenir Next LT Pro Light" w:eastAsia="Times New Roman" w:hAnsi="Avenir Next LT Pro Light" w:cstheme="minorHAnsi"/>
                <w:i/>
                <w:sz w:val="16"/>
                <w:szCs w:val="16"/>
              </w:rPr>
              <w:t>tomentella</w:t>
            </w:r>
            <w:proofErr w:type="spellEnd"/>
          </w:p>
        </w:tc>
        <w:tc>
          <w:tcPr>
            <w:tcW w:w="822" w:type="dxa"/>
            <w:tcBorders>
              <w:top w:val="nil"/>
              <w:left w:val="nil"/>
              <w:bottom w:val="single" w:sz="4" w:space="0" w:color="auto"/>
              <w:right w:val="single" w:sz="4" w:space="0" w:color="auto"/>
            </w:tcBorders>
            <w:shd w:val="clear" w:color="auto" w:fill="auto"/>
            <w:vAlign w:val="center"/>
          </w:tcPr>
          <w:p w14:paraId="747318EB"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tcPr>
          <w:p w14:paraId="0C7C7980" w14:textId="6F653BC6" w:rsidR="002721ED" w:rsidRPr="00306C37" w:rsidRDefault="002721ED" w:rsidP="002721ED">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Zapewnienie odpowiedniego dostępu światła do stanowisk gatunku (podczas cięć pielęgnacyjnych drzewostanu)</w:t>
            </w:r>
          </w:p>
        </w:tc>
        <w:tc>
          <w:tcPr>
            <w:tcW w:w="1807" w:type="dxa"/>
            <w:tcBorders>
              <w:top w:val="nil"/>
              <w:left w:val="single" w:sz="4" w:space="0" w:color="auto"/>
              <w:bottom w:val="single" w:sz="4" w:space="0" w:color="auto"/>
              <w:right w:val="single" w:sz="4" w:space="0" w:color="auto"/>
            </w:tcBorders>
            <w:shd w:val="clear" w:color="auto" w:fill="auto"/>
            <w:vAlign w:val="center"/>
          </w:tcPr>
          <w:p w14:paraId="7E8FE335" w14:textId="3A1D2E0D"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710C618F"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2721ED" w:rsidRPr="00306C37" w14:paraId="606A9420"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5FB429CC" w14:textId="58A34BD0"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0C877C9E" w14:textId="77777777" w:rsidR="00306C37" w:rsidRDefault="002721ED" w:rsidP="002721ED">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Płonnik cienki </w:t>
            </w:r>
          </w:p>
          <w:p w14:paraId="1DB4542C" w14:textId="29D286BB"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sz w:val="16"/>
                <w:szCs w:val="16"/>
              </w:rPr>
              <w:t>Polytrichum</w:t>
            </w:r>
            <w:proofErr w:type="spellEnd"/>
            <w:r w:rsidRPr="00306C37">
              <w:rPr>
                <w:rFonts w:ascii="Avenir Next LT Pro Light" w:eastAsia="Times New Roman" w:hAnsi="Avenir Next LT Pro Light" w:cstheme="minorHAnsi"/>
                <w:i/>
                <w:sz w:val="16"/>
                <w:szCs w:val="16"/>
              </w:rPr>
              <w:t xml:space="preserve"> </w:t>
            </w:r>
            <w:proofErr w:type="spellStart"/>
            <w:r w:rsidRPr="00306C37">
              <w:rPr>
                <w:rFonts w:ascii="Avenir Next LT Pro Light" w:eastAsia="Times New Roman" w:hAnsi="Avenir Next LT Pro Light" w:cstheme="minorHAnsi"/>
                <w:i/>
                <w:sz w:val="16"/>
                <w:szCs w:val="16"/>
              </w:rPr>
              <w:t>strictum</w:t>
            </w:r>
            <w:proofErr w:type="spellEnd"/>
          </w:p>
        </w:tc>
        <w:tc>
          <w:tcPr>
            <w:tcW w:w="822" w:type="dxa"/>
            <w:tcBorders>
              <w:top w:val="nil"/>
              <w:left w:val="nil"/>
              <w:bottom w:val="single" w:sz="4" w:space="0" w:color="auto"/>
              <w:right w:val="single" w:sz="4" w:space="0" w:color="auto"/>
            </w:tcBorders>
            <w:shd w:val="clear" w:color="auto" w:fill="auto"/>
            <w:vAlign w:val="center"/>
          </w:tcPr>
          <w:p w14:paraId="2A0DE664"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tcPr>
          <w:p w14:paraId="2A23532B" w14:textId="19B30D0C" w:rsidR="002721ED" w:rsidRPr="00306C37" w:rsidRDefault="002721ED" w:rsidP="002721ED">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Zapewnienie odpowiedniego dostępu światła do stanowisk gatunku (podczas cięć pielęgnacyjnych drzewostanu)</w:t>
            </w:r>
          </w:p>
        </w:tc>
        <w:tc>
          <w:tcPr>
            <w:tcW w:w="1807" w:type="dxa"/>
            <w:tcBorders>
              <w:top w:val="nil"/>
              <w:left w:val="single" w:sz="4" w:space="0" w:color="auto"/>
              <w:bottom w:val="single" w:sz="4" w:space="0" w:color="auto"/>
              <w:right w:val="single" w:sz="4" w:space="0" w:color="auto"/>
            </w:tcBorders>
            <w:shd w:val="clear" w:color="auto" w:fill="auto"/>
            <w:vAlign w:val="center"/>
          </w:tcPr>
          <w:p w14:paraId="724C4BF6" w14:textId="1E4DCFA3"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740B2110"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2721ED" w:rsidRPr="00306C37" w14:paraId="0F71F441"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73C17620" w14:textId="0BA03FAF"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FAB5260" w14:textId="77777777" w:rsidR="00306C37" w:rsidRDefault="002721ED" w:rsidP="002721ED">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Płonnik pospolity </w:t>
            </w:r>
          </w:p>
          <w:p w14:paraId="5FDD960B" w14:textId="44C47438"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sz w:val="16"/>
                <w:szCs w:val="16"/>
              </w:rPr>
              <w:t>Polytrichum</w:t>
            </w:r>
            <w:proofErr w:type="spellEnd"/>
            <w:r w:rsidRPr="00306C37">
              <w:rPr>
                <w:rFonts w:ascii="Avenir Next LT Pro Light" w:eastAsia="Times New Roman" w:hAnsi="Avenir Next LT Pro Light" w:cstheme="minorHAnsi"/>
                <w:i/>
                <w:sz w:val="16"/>
                <w:szCs w:val="16"/>
              </w:rPr>
              <w:t xml:space="preserve"> </w:t>
            </w:r>
            <w:proofErr w:type="spellStart"/>
            <w:r w:rsidRPr="00306C37">
              <w:rPr>
                <w:rFonts w:ascii="Avenir Next LT Pro Light" w:eastAsia="Times New Roman" w:hAnsi="Avenir Next LT Pro Light" w:cstheme="minorHAnsi"/>
                <w:i/>
                <w:sz w:val="16"/>
                <w:szCs w:val="16"/>
              </w:rPr>
              <w:t>commune</w:t>
            </w:r>
            <w:proofErr w:type="spellEnd"/>
          </w:p>
        </w:tc>
        <w:tc>
          <w:tcPr>
            <w:tcW w:w="822" w:type="dxa"/>
            <w:tcBorders>
              <w:top w:val="nil"/>
              <w:left w:val="nil"/>
              <w:bottom w:val="single" w:sz="4" w:space="0" w:color="auto"/>
              <w:right w:val="single" w:sz="4" w:space="0" w:color="auto"/>
            </w:tcBorders>
            <w:shd w:val="clear" w:color="auto" w:fill="auto"/>
            <w:vAlign w:val="center"/>
          </w:tcPr>
          <w:p w14:paraId="52D21DE7"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tcPr>
          <w:p w14:paraId="627D0A9C" w14:textId="0508516A" w:rsidR="002721ED" w:rsidRPr="00306C37" w:rsidRDefault="002721ED" w:rsidP="002721ED">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Zapewnienie odpowiedniego dostępu światła do stanowisk gatunku (podczas cięć pielęgnacyjnych drzewostanu)</w:t>
            </w:r>
          </w:p>
        </w:tc>
        <w:tc>
          <w:tcPr>
            <w:tcW w:w="1807" w:type="dxa"/>
            <w:tcBorders>
              <w:top w:val="nil"/>
              <w:left w:val="single" w:sz="4" w:space="0" w:color="auto"/>
              <w:bottom w:val="single" w:sz="4" w:space="0" w:color="auto"/>
              <w:right w:val="single" w:sz="4" w:space="0" w:color="auto"/>
            </w:tcBorders>
            <w:shd w:val="clear" w:color="auto" w:fill="auto"/>
            <w:vAlign w:val="center"/>
          </w:tcPr>
          <w:p w14:paraId="61D21510" w14:textId="283A5FE1"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537EE11A"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266365" w:rsidRPr="00306C37" w14:paraId="7DD0D7B7" w14:textId="77777777" w:rsidTr="00266365">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79BAF319" w14:textId="77777777" w:rsidR="00266365" w:rsidRPr="00306C37" w:rsidRDefault="00266365" w:rsidP="00266365">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CB6E3B3" w14:textId="77777777" w:rsidR="00266365" w:rsidRPr="00306C37" w:rsidRDefault="00266365" w:rsidP="00266365">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xml:space="preserve">Pływacz drobny </w:t>
            </w:r>
          </w:p>
          <w:p w14:paraId="140CF341" w14:textId="4F4A14BB" w:rsidR="00266365" w:rsidRPr="00306C37" w:rsidRDefault="00266365" w:rsidP="00266365">
            <w:pPr>
              <w:spacing w:before="0" w:after="0"/>
              <w:jc w:val="left"/>
              <w:rPr>
                <w:rFonts w:ascii="Avenir Next LT Pro Light" w:hAnsi="Avenir Next LT Pro Light"/>
                <w:sz w:val="16"/>
                <w:szCs w:val="16"/>
                <w:lang w:eastAsia="pl-PL"/>
              </w:rPr>
            </w:pPr>
            <w:proofErr w:type="spellStart"/>
            <w:r w:rsidRPr="00306C37">
              <w:rPr>
                <w:rFonts w:ascii="Avenir Next LT Pro Light" w:eastAsia="Times New Roman" w:hAnsi="Avenir Next LT Pro Light" w:cs="Times New Roman"/>
                <w:i/>
                <w:iCs/>
                <w:color w:val="000000"/>
                <w:sz w:val="16"/>
                <w:szCs w:val="16"/>
                <w:lang w:eastAsia="pl-PL"/>
              </w:rPr>
              <w:t>Utricularia</w:t>
            </w:r>
            <w:proofErr w:type="spellEnd"/>
            <w:r w:rsidRPr="00306C37">
              <w:rPr>
                <w:rFonts w:ascii="Avenir Next LT Pro Light" w:eastAsia="Times New Roman" w:hAnsi="Avenir Next LT Pro Light" w:cs="Times New Roman"/>
                <w:i/>
                <w:iCs/>
                <w:color w:val="000000"/>
                <w:sz w:val="16"/>
                <w:szCs w:val="16"/>
                <w:lang w:eastAsia="pl-PL"/>
              </w:rPr>
              <w:t xml:space="preserve"> minor</w:t>
            </w:r>
          </w:p>
        </w:tc>
        <w:tc>
          <w:tcPr>
            <w:tcW w:w="822" w:type="dxa"/>
            <w:tcBorders>
              <w:top w:val="nil"/>
              <w:left w:val="nil"/>
              <w:bottom w:val="single" w:sz="4" w:space="0" w:color="auto"/>
              <w:right w:val="single" w:sz="4" w:space="0" w:color="auto"/>
            </w:tcBorders>
            <w:shd w:val="clear" w:color="auto" w:fill="auto"/>
            <w:vAlign w:val="center"/>
          </w:tcPr>
          <w:p w14:paraId="4FDCD11D" w14:textId="52B5A133" w:rsidR="00266365" w:rsidRPr="00306C37" w:rsidRDefault="00266365" w:rsidP="00266365">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654F30D5" w14:textId="3B087722" w:rsidR="00266365" w:rsidRPr="00306C37" w:rsidRDefault="00266365" w:rsidP="00266365">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2A11396A" w14:textId="685EC93B" w:rsidR="00266365" w:rsidRPr="00306C37" w:rsidRDefault="00266365" w:rsidP="00266365">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71D46FC5" w14:textId="0A1B2E24" w:rsidR="00266365" w:rsidRPr="00306C37" w:rsidRDefault="00266365" w:rsidP="00266365">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266365" w:rsidRPr="00306C37" w14:paraId="37164EB4" w14:textId="77777777" w:rsidTr="00266365">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4FF09120" w14:textId="77777777" w:rsidR="00266365" w:rsidRPr="00306C37" w:rsidRDefault="00266365" w:rsidP="00266365">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78253743" w14:textId="77777777" w:rsidR="00266365" w:rsidRPr="00306C37" w:rsidRDefault="00266365" w:rsidP="00266365">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Pływacz pośredni</w:t>
            </w:r>
          </w:p>
          <w:p w14:paraId="5AFC4606" w14:textId="46C5FBBA" w:rsidR="00266365" w:rsidRPr="00306C37" w:rsidRDefault="00266365" w:rsidP="00266365">
            <w:pPr>
              <w:spacing w:before="0" w:after="0"/>
              <w:jc w:val="left"/>
              <w:rPr>
                <w:rFonts w:ascii="Avenir Next LT Pro Light" w:hAnsi="Avenir Next LT Pro Light"/>
                <w:sz w:val="16"/>
                <w:szCs w:val="16"/>
                <w:lang w:eastAsia="pl-PL"/>
              </w:rPr>
            </w:pPr>
            <w:proofErr w:type="spellStart"/>
            <w:r w:rsidRPr="00306C37">
              <w:rPr>
                <w:rFonts w:ascii="Avenir Next LT Pro Light" w:eastAsia="Times New Roman" w:hAnsi="Avenir Next LT Pro Light" w:cs="Times New Roman"/>
                <w:i/>
                <w:iCs/>
                <w:color w:val="000000"/>
                <w:sz w:val="16"/>
                <w:szCs w:val="16"/>
                <w:lang w:eastAsia="pl-PL"/>
              </w:rPr>
              <w:t>Utricularia</w:t>
            </w:r>
            <w:proofErr w:type="spellEnd"/>
            <w:r w:rsidRPr="00306C37">
              <w:rPr>
                <w:rFonts w:ascii="Avenir Next LT Pro Light" w:eastAsia="Times New Roman" w:hAnsi="Avenir Next LT Pro Light" w:cs="Times New Roman"/>
                <w:i/>
                <w:iCs/>
                <w:color w:val="000000"/>
                <w:sz w:val="16"/>
                <w:szCs w:val="16"/>
                <w:lang w:eastAsia="pl-PL"/>
              </w:rPr>
              <w:t xml:space="preserve"> intermedia</w:t>
            </w:r>
          </w:p>
        </w:tc>
        <w:tc>
          <w:tcPr>
            <w:tcW w:w="822" w:type="dxa"/>
            <w:tcBorders>
              <w:top w:val="nil"/>
              <w:left w:val="nil"/>
              <w:bottom w:val="single" w:sz="4" w:space="0" w:color="auto"/>
              <w:right w:val="single" w:sz="4" w:space="0" w:color="auto"/>
            </w:tcBorders>
            <w:shd w:val="clear" w:color="auto" w:fill="auto"/>
            <w:vAlign w:val="center"/>
          </w:tcPr>
          <w:p w14:paraId="1B17465F" w14:textId="1CF5FEF7" w:rsidR="00266365" w:rsidRPr="00306C37" w:rsidRDefault="00266365" w:rsidP="00266365">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66F37D75" w14:textId="4ECF27DF" w:rsidR="00266365" w:rsidRPr="00306C37" w:rsidRDefault="00266365" w:rsidP="00266365">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2620CE44" w14:textId="175AD97E" w:rsidR="00266365" w:rsidRPr="00306C37" w:rsidRDefault="00266365" w:rsidP="00266365">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5395DB99" w14:textId="4FC5CE41" w:rsidR="00266365" w:rsidRPr="00306C37" w:rsidRDefault="00266365" w:rsidP="00266365">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266365" w:rsidRPr="00306C37" w14:paraId="1F63B3ED" w14:textId="77777777" w:rsidTr="00266365">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6DD62C39" w14:textId="77777777" w:rsidR="00266365" w:rsidRPr="00306C37" w:rsidRDefault="00266365" w:rsidP="00266365">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9B56947" w14:textId="77777777" w:rsidR="00266365" w:rsidRPr="00306C37" w:rsidRDefault="00266365" w:rsidP="00266365">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Pływacz zaniedbany</w:t>
            </w:r>
          </w:p>
          <w:p w14:paraId="4C6B88EF" w14:textId="7F94990A" w:rsidR="00266365" w:rsidRPr="00306C37" w:rsidRDefault="00266365" w:rsidP="00266365">
            <w:pPr>
              <w:spacing w:before="0" w:after="0"/>
              <w:jc w:val="left"/>
              <w:rPr>
                <w:rFonts w:ascii="Avenir Next LT Pro Light" w:hAnsi="Avenir Next LT Pro Light"/>
                <w:sz w:val="16"/>
                <w:szCs w:val="16"/>
                <w:lang w:eastAsia="pl-PL"/>
              </w:rPr>
            </w:pPr>
            <w:proofErr w:type="spellStart"/>
            <w:r w:rsidRPr="00306C37">
              <w:rPr>
                <w:rFonts w:ascii="Avenir Next LT Pro Light" w:eastAsia="Times New Roman" w:hAnsi="Avenir Next LT Pro Light" w:cs="Times New Roman"/>
                <w:i/>
                <w:iCs/>
                <w:color w:val="000000"/>
                <w:sz w:val="16"/>
                <w:szCs w:val="16"/>
                <w:lang w:eastAsia="pl-PL"/>
              </w:rPr>
              <w:t>Utricularia</w:t>
            </w:r>
            <w:proofErr w:type="spellEnd"/>
            <w:r w:rsidRPr="00306C37">
              <w:rPr>
                <w:rFonts w:ascii="Avenir Next LT Pro Light" w:eastAsia="Times New Roman" w:hAnsi="Avenir Next LT Pro Light" w:cs="Times New Roman"/>
                <w:i/>
                <w:iCs/>
                <w:color w:val="000000"/>
                <w:sz w:val="16"/>
                <w:szCs w:val="16"/>
                <w:lang w:eastAsia="pl-PL"/>
              </w:rPr>
              <w:t xml:space="preserve"> </w:t>
            </w:r>
            <w:proofErr w:type="spellStart"/>
            <w:r w:rsidRPr="00306C37">
              <w:rPr>
                <w:rFonts w:ascii="Avenir Next LT Pro Light" w:eastAsia="Times New Roman" w:hAnsi="Avenir Next LT Pro Light" w:cs="Times New Roman"/>
                <w:i/>
                <w:iCs/>
                <w:color w:val="000000"/>
                <w:sz w:val="16"/>
                <w:szCs w:val="16"/>
                <w:lang w:eastAsia="pl-PL"/>
              </w:rPr>
              <w:t>australis</w:t>
            </w:r>
            <w:proofErr w:type="spellEnd"/>
          </w:p>
        </w:tc>
        <w:tc>
          <w:tcPr>
            <w:tcW w:w="822" w:type="dxa"/>
            <w:tcBorders>
              <w:top w:val="nil"/>
              <w:left w:val="nil"/>
              <w:bottom w:val="single" w:sz="4" w:space="0" w:color="auto"/>
              <w:right w:val="single" w:sz="4" w:space="0" w:color="auto"/>
            </w:tcBorders>
            <w:shd w:val="clear" w:color="auto" w:fill="auto"/>
            <w:vAlign w:val="center"/>
          </w:tcPr>
          <w:p w14:paraId="547106F9" w14:textId="2443109D" w:rsidR="00266365" w:rsidRPr="00306C37" w:rsidRDefault="00266365" w:rsidP="00266365">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0F25699C" w14:textId="7C396BA7" w:rsidR="00266365" w:rsidRPr="00306C37" w:rsidRDefault="00266365" w:rsidP="00266365">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29512F69" w14:textId="13567052" w:rsidR="00266365" w:rsidRPr="00306C37" w:rsidRDefault="00266365" w:rsidP="00266365">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2A94894A" w14:textId="72866FC6" w:rsidR="00266365" w:rsidRPr="00306C37" w:rsidRDefault="00266365" w:rsidP="00266365">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2721ED" w:rsidRPr="00306C37" w14:paraId="63A80CDE"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21B4250D" w14:textId="1DB7DD3D"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2E90FD9" w14:textId="77777777" w:rsidR="00306C37" w:rsidRDefault="002721ED" w:rsidP="002721ED">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Pływacz – rodzaj </w:t>
            </w:r>
          </w:p>
          <w:p w14:paraId="16FE297C" w14:textId="2A83F209"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Utricularia</w:t>
            </w:r>
            <w:proofErr w:type="spellEnd"/>
            <w:r w:rsidRPr="00306C37">
              <w:rPr>
                <w:rFonts w:ascii="Avenir Next LT Pro Light" w:eastAsia="Times New Roman" w:hAnsi="Avenir Next LT Pro Light" w:cstheme="minorHAnsi"/>
                <w:i/>
                <w:iCs/>
                <w:sz w:val="16"/>
                <w:szCs w:val="16"/>
                <w:lang w:eastAsia="pl-PL"/>
              </w:rPr>
              <w:t xml:space="preserve"> sp.</w:t>
            </w:r>
          </w:p>
        </w:tc>
        <w:tc>
          <w:tcPr>
            <w:tcW w:w="822" w:type="dxa"/>
            <w:tcBorders>
              <w:top w:val="nil"/>
              <w:left w:val="nil"/>
              <w:bottom w:val="single" w:sz="4" w:space="0" w:color="auto"/>
              <w:right w:val="single" w:sz="4" w:space="0" w:color="auto"/>
            </w:tcBorders>
            <w:shd w:val="clear" w:color="auto" w:fill="auto"/>
            <w:vAlign w:val="center"/>
          </w:tcPr>
          <w:p w14:paraId="2F8A31A5"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7611F59E" w14:textId="1A77AD12"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639F583D" w14:textId="720CF4A3"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7308F912" w14:textId="77777777" w:rsidR="002721ED" w:rsidRPr="00306C37" w:rsidRDefault="002721ED" w:rsidP="002721ED">
            <w:pPr>
              <w:spacing w:before="0" w:after="0"/>
              <w:jc w:val="left"/>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66F8D" w:rsidRPr="00306C37" w14:paraId="28A24F97" w14:textId="77777777" w:rsidTr="00066F8D">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0ED3F8D0" w14:textId="77777777" w:rsidR="00066F8D" w:rsidRPr="00306C37" w:rsidRDefault="00066F8D" w:rsidP="00066F8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5E8EDD36" w14:textId="77777777" w:rsidR="00306C37" w:rsidRDefault="00066F8D" w:rsidP="00066F8D">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Płucnica islandzka – </w:t>
            </w:r>
          </w:p>
          <w:p w14:paraId="74FD08B8" w14:textId="6211C3BC" w:rsidR="00066F8D" w:rsidRPr="00306C37" w:rsidRDefault="00066F8D" w:rsidP="00066F8D">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i/>
                <w:iCs/>
                <w:sz w:val="16"/>
                <w:szCs w:val="16"/>
                <w:lang w:eastAsia="pl-PL"/>
              </w:rPr>
              <w:t>Cetraria</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islandica</w:t>
            </w:r>
            <w:proofErr w:type="spellEnd"/>
          </w:p>
        </w:tc>
        <w:tc>
          <w:tcPr>
            <w:tcW w:w="822" w:type="dxa"/>
            <w:tcBorders>
              <w:top w:val="nil"/>
              <w:left w:val="nil"/>
              <w:bottom w:val="single" w:sz="4" w:space="0" w:color="auto"/>
              <w:right w:val="single" w:sz="4" w:space="0" w:color="auto"/>
            </w:tcBorders>
            <w:shd w:val="clear" w:color="auto" w:fill="auto"/>
            <w:vAlign w:val="center"/>
          </w:tcPr>
          <w:p w14:paraId="2A446DC9" w14:textId="7B6FC8E9" w:rsidR="00066F8D" w:rsidRPr="00306C37" w:rsidRDefault="00066F8D" w:rsidP="00066F8D">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1E348413" w14:textId="17F257FC" w:rsidR="00066F8D" w:rsidRPr="00306C37" w:rsidRDefault="00066F8D" w:rsidP="00066F8D">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tcPr>
          <w:p w14:paraId="5FBB8E63" w14:textId="472612EC" w:rsidR="00066F8D" w:rsidRPr="00306C37" w:rsidRDefault="00066F8D" w:rsidP="00066F8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rPr>
              <w:t>-</w:t>
            </w:r>
          </w:p>
        </w:tc>
        <w:tc>
          <w:tcPr>
            <w:tcW w:w="1903" w:type="dxa"/>
            <w:tcBorders>
              <w:top w:val="nil"/>
              <w:left w:val="nil"/>
              <w:bottom w:val="single" w:sz="4" w:space="0" w:color="auto"/>
              <w:right w:val="single" w:sz="4" w:space="0" w:color="auto"/>
            </w:tcBorders>
            <w:shd w:val="clear" w:color="auto" w:fill="auto"/>
            <w:noWrap/>
            <w:vAlign w:val="center"/>
          </w:tcPr>
          <w:p w14:paraId="395262BA" w14:textId="2EB0E907" w:rsidR="00066F8D" w:rsidRPr="00306C37" w:rsidRDefault="00066F8D" w:rsidP="00066F8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IB, TP, AGROT, ODN-ZRB,  </w:t>
            </w:r>
          </w:p>
        </w:tc>
      </w:tr>
      <w:tr w:rsidR="002721ED" w:rsidRPr="00306C37" w14:paraId="2697C80D"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41027A1D" w14:textId="31AF3DA2"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7A66E3F" w14:textId="77777777" w:rsidR="00306C37" w:rsidRDefault="002721ED" w:rsidP="002721ED">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Podejźrzon</w:t>
            </w:r>
            <w:proofErr w:type="spellEnd"/>
            <w:r w:rsidRPr="00306C37">
              <w:rPr>
                <w:rFonts w:ascii="Avenir Next LT Pro Light" w:hAnsi="Avenir Next LT Pro Light"/>
                <w:sz w:val="16"/>
                <w:szCs w:val="16"/>
                <w:lang w:eastAsia="pl-PL"/>
              </w:rPr>
              <w:t xml:space="preserve"> – rodzaj </w:t>
            </w:r>
          </w:p>
          <w:p w14:paraId="17137FBB" w14:textId="29C93942"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Botrychium</w:t>
            </w:r>
            <w:proofErr w:type="spellEnd"/>
            <w:r w:rsidRPr="00306C37">
              <w:rPr>
                <w:rFonts w:ascii="Avenir Next LT Pro Light" w:eastAsia="Times New Roman" w:hAnsi="Avenir Next LT Pro Light" w:cstheme="minorHAnsi"/>
                <w:i/>
                <w:iCs/>
                <w:sz w:val="16"/>
                <w:szCs w:val="16"/>
                <w:lang w:eastAsia="pl-PL"/>
              </w:rPr>
              <w:t xml:space="preserve"> sp.</w:t>
            </w:r>
          </w:p>
        </w:tc>
        <w:tc>
          <w:tcPr>
            <w:tcW w:w="822" w:type="dxa"/>
            <w:tcBorders>
              <w:top w:val="nil"/>
              <w:left w:val="nil"/>
              <w:bottom w:val="single" w:sz="4" w:space="0" w:color="auto"/>
              <w:right w:val="single" w:sz="4" w:space="0" w:color="auto"/>
            </w:tcBorders>
            <w:shd w:val="clear" w:color="auto" w:fill="auto"/>
            <w:vAlign w:val="center"/>
          </w:tcPr>
          <w:p w14:paraId="6217F090"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26A9C387" w14:textId="7C375723" w:rsidR="002721ED" w:rsidRPr="00306C37" w:rsidRDefault="002721ED" w:rsidP="002721ED">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4B74B707" w14:textId="2A089786"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579E64E7"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TP</w:t>
            </w:r>
          </w:p>
        </w:tc>
      </w:tr>
      <w:tr w:rsidR="002721ED" w:rsidRPr="00306C37" w14:paraId="0B614DAA"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27E25D56" w14:textId="2ADC4CD7"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5270C4A4" w14:textId="77777777" w:rsidR="00306C37" w:rsidRDefault="002721ED" w:rsidP="002721ED">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Podejźrzon</w:t>
            </w:r>
            <w:proofErr w:type="spellEnd"/>
            <w:r w:rsidRPr="00306C37">
              <w:rPr>
                <w:rFonts w:ascii="Avenir Next LT Pro Light" w:hAnsi="Avenir Next LT Pro Light"/>
                <w:sz w:val="16"/>
                <w:szCs w:val="16"/>
                <w:lang w:eastAsia="pl-PL"/>
              </w:rPr>
              <w:t xml:space="preserve"> księżycowy </w:t>
            </w:r>
          </w:p>
          <w:p w14:paraId="32237214" w14:textId="36E0357D"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Botrychium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lunaria</w:t>
            </w:r>
            <w:proofErr w:type="spellEnd"/>
          </w:p>
        </w:tc>
        <w:tc>
          <w:tcPr>
            <w:tcW w:w="822" w:type="dxa"/>
            <w:tcBorders>
              <w:top w:val="nil"/>
              <w:left w:val="nil"/>
              <w:bottom w:val="single" w:sz="4" w:space="0" w:color="auto"/>
              <w:right w:val="single" w:sz="4" w:space="0" w:color="auto"/>
            </w:tcBorders>
            <w:shd w:val="clear" w:color="auto" w:fill="auto"/>
            <w:vAlign w:val="center"/>
          </w:tcPr>
          <w:p w14:paraId="14DC27D5"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0824E00D" w14:textId="7216E47B" w:rsidR="002721ED" w:rsidRPr="00306C37" w:rsidRDefault="002721ED" w:rsidP="002721ED">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5CF0E38E" w14:textId="59BECF55"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20569BE0"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510077CF"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2EED23B0" w14:textId="607C978A"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DB6D0D2"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Pomocnik baldaszkowy </w:t>
            </w:r>
          </w:p>
          <w:p w14:paraId="5A7EE1DD" w14:textId="4B34A550"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Chimaphila</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umbellata</w:t>
            </w:r>
            <w:proofErr w:type="spellEnd"/>
          </w:p>
        </w:tc>
        <w:tc>
          <w:tcPr>
            <w:tcW w:w="822" w:type="dxa"/>
            <w:tcBorders>
              <w:top w:val="nil"/>
              <w:left w:val="nil"/>
              <w:bottom w:val="single" w:sz="4" w:space="0" w:color="auto"/>
              <w:right w:val="single" w:sz="4" w:space="0" w:color="auto"/>
            </w:tcBorders>
            <w:shd w:val="clear" w:color="auto" w:fill="auto"/>
            <w:vAlign w:val="center"/>
          </w:tcPr>
          <w:p w14:paraId="50ABCDB3"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59E309C2" w14:textId="2993BBE9" w:rsidR="000C0E69" w:rsidRPr="00306C37" w:rsidRDefault="002721ED"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Zapewnienie odpowiedniego dostępu światła do stanowisk gatunku (podczas cięć pielęgnacyjnych drzewostanu)</w:t>
            </w:r>
          </w:p>
        </w:tc>
        <w:tc>
          <w:tcPr>
            <w:tcW w:w="1807" w:type="dxa"/>
            <w:tcBorders>
              <w:top w:val="nil"/>
              <w:left w:val="single" w:sz="4" w:space="0" w:color="auto"/>
              <w:bottom w:val="single" w:sz="4" w:space="0" w:color="auto"/>
              <w:right w:val="single" w:sz="4" w:space="0" w:color="auto"/>
            </w:tcBorders>
            <w:shd w:val="clear" w:color="auto" w:fill="auto"/>
            <w:vAlign w:val="center"/>
          </w:tcPr>
          <w:p w14:paraId="69FF33E0" w14:textId="09B402FB"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7E760F22"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AGROT, BRAK WSK, CP, IB, </w:t>
            </w:r>
          </w:p>
          <w:p w14:paraId="122F87BC" w14:textId="1239ABEB"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ODN-ZRB, TP,TW</w:t>
            </w:r>
            <w:r w:rsidR="009F101D" w:rsidRPr="00306C37">
              <w:rPr>
                <w:rFonts w:ascii="Avenir Next LT Pro Light" w:eastAsia="Times New Roman" w:hAnsi="Avenir Next LT Pro Light" w:cs="Calibri"/>
                <w:color w:val="000000"/>
                <w:sz w:val="16"/>
                <w:szCs w:val="16"/>
                <w:lang w:eastAsia="pl-PL"/>
              </w:rPr>
              <w:t>, PIEL</w:t>
            </w:r>
          </w:p>
        </w:tc>
      </w:tr>
      <w:tr w:rsidR="000C0E69" w:rsidRPr="00306C37" w14:paraId="2FD3DBDE"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1A011B3D" w14:textId="26CE7542"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701453C" w14:textId="77777777" w:rsidR="00306C37" w:rsidRDefault="000C0E69" w:rsidP="000C0E69">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Próchniczek</w:t>
            </w:r>
            <w:proofErr w:type="spellEnd"/>
            <w:r w:rsidRPr="00306C37">
              <w:rPr>
                <w:rFonts w:ascii="Avenir Next LT Pro Light" w:hAnsi="Avenir Next LT Pro Light"/>
                <w:sz w:val="16"/>
                <w:szCs w:val="16"/>
                <w:lang w:eastAsia="pl-PL"/>
              </w:rPr>
              <w:t xml:space="preserve"> błotny </w:t>
            </w:r>
          </w:p>
          <w:p w14:paraId="377EC13C" w14:textId="2975CB34"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sz w:val="16"/>
                <w:szCs w:val="16"/>
              </w:rPr>
              <w:t>Aulacomnium</w:t>
            </w:r>
            <w:proofErr w:type="spellEnd"/>
            <w:r w:rsidRPr="00306C37">
              <w:rPr>
                <w:rFonts w:ascii="Avenir Next LT Pro Light" w:eastAsia="Times New Roman" w:hAnsi="Avenir Next LT Pro Light" w:cstheme="minorHAnsi"/>
                <w:i/>
                <w:sz w:val="16"/>
                <w:szCs w:val="16"/>
              </w:rPr>
              <w:t xml:space="preserve"> </w:t>
            </w:r>
            <w:proofErr w:type="spellStart"/>
            <w:r w:rsidRPr="00306C37">
              <w:rPr>
                <w:rFonts w:ascii="Avenir Next LT Pro Light" w:eastAsia="Times New Roman" w:hAnsi="Avenir Next LT Pro Light" w:cstheme="minorHAnsi"/>
                <w:i/>
                <w:sz w:val="16"/>
                <w:szCs w:val="16"/>
              </w:rPr>
              <w:t>palustre</w:t>
            </w:r>
            <w:proofErr w:type="spellEnd"/>
          </w:p>
        </w:tc>
        <w:tc>
          <w:tcPr>
            <w:tcW w:w="822" w:type="dxa"/>
            <w:tcBorders>
              <w:top w:val="nil"/>
              <w:left w:val="nil"/>
              <w:bottom w:val="single" w:sz="4" w:space="0" w:color="auto"/>
              <w:right w:val="single" w:sz="4" w:space="0" w:color="auto"/>
            </w:tcBorders>
            <w:shd w:val="clear" w:color="auto" w:fill="auto"/>
            <w:vAlign w:val="center"/>
          </w:tcPr>
          <w:p w14:paraId="14C7FEFB"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1DC0B9E1" w14:textId="1B30B46F"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578D910A" w14:textId="75FA489E"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6D020CC3"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AGROT, BRAK WSK, IB, </w:t>
            </w:r>
          </w:p>
          <w:p w14:paraId="02B096C5"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ODN-ZRB</w:t>
            </w:r>
          </w:p>
        </w:tc>
      </w:tr>
      <w:tr w:rsidR="000C0E69" w:rsidRPr="00306C37" w14:paraId="496EA02B" w14:textId="77777777" w:rsidTr="00E31C11">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6DA6B235" w14:textId="59751C92" w:rsidR="000C0E69" w:rsidRPr="00306C37" w:rsidRDefault="000C0E69" w:rsidP="00E31C11">
            <w:pPr>
              <w:pStyle w:val="Akapitzlist"/>
              <w:numPr>
                <w:ilvl w:val="0"/>
                <w:numId w:val="84"/>
              </w:numPr>
              <w:spacing w:before="0" w:after="0"/>
              <w:ind w:left="209" w:hanging="209"/>
              <w:jc w:val="center"/>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A1F9033"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Rosiczka okrągłolistna </w:t>
            </w:r>
          </w:p>
          <w:p w14:paraId="2F0F7DF0" w14:textId="76C9E33D"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Drosera</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rotundifolia</w:t>
            </w:r>
            <w:proofErr w:type="spellEnd"/>
          </w:p>
        </w:tc>
        <w:tc>
          <w:tcPr>
            <w:tcW w:w="822" w:type="dxa"/>
            <w:tcBorders>
              <w:top w:val="nil"/>
              <w:left w:val="nil"/>
              <w:bottom w:val="single" w:sz="4" w:space="0" w:color="auto"/>
              <w:right w:val="single" w:sz="4" w:space="0" w:color="auto"/>
            </w:tcBorders>
            <w:shd w:val="clear" w:color="auto" w:fill="auto"/>
            <w:vAlign w:val="center"/>
          </w:tcPr>
          <w:p w14:paraId="005F1C36"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7452F80D"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Zachowanie właściwego stanu uwilgotnienia siedlisk</w:t>
            </w:r>
          </w:p>
          <w:p w14:paraId="0E12C91E" w14:textId="09F26E7A" w:rsidR="00A8339D" w:rsidRPr="00306C37" w:rsidRDefault="00A8339D"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L. Borowik: gatunek występuje licznie w postaci płatów – wskazane jest cykliczne usuwanie </w:t>
            </w:r>
            <w:r w:rsidRPr="00306C37">
              <w:rPr>
                <w:rFonts w:ascii="Avenir Next LT Pro Light" w:eastAsia="Times New Roman" w:hAnsi="Avenir Next LT Pro Light" w:cs="Calibri"/>
                <w:color w:val="000000"/>
                <w:sz w:val="16"/>
                <w:szCs w:val="16"/>
                <w:lang w:eastAsia="pl-PL"/>
              </w:rPr>
              <w:lastRenderedPageBreak/>
              <w:t>nalotu brzozy i sosny w celu utrzymania właściwych warunków dla przetrwania stanowiska</w:t>
            </w:r>
          </w:p>
        </w:tc>
        <w:tc>
          <w:tcPr>
            <w:tcW w:w="1807" w:type="dxa"/>
            <w:tcBorders>
              <w:top w:val="nil"/>
              <w:left w:val="single" w:sz="4" w:space="0" w:color="auto"/>
              <w:bottom w:val="single" w:sz="4" w:space="0" w:color="auto"/>
              <w:right w:val="single" w:sz="4" w:space="0" w:color="auto"/>
            </w:tcBorders>
            <w:shd w:val="clear" w:color="auto" w:fill="auto"/>
            <w:vAlign w:val="center"/>
          </w:tcPr>
          <w:p w14:paraId="5BC9E3AF" w14:textId="05A7B68C"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lastRenderedPageBreak/>
              <w:t>-</w:t>
            </w:r>
          </w:p>
        </w:tc>
        <w:tc>
          <w:tcPr>
            <w:tcW w:w="1903" w:type="dxa"/>
            <w:tcBorders>
              <w:top w:val="nil"/>
              <w:left w:val="nil"/>
              <w:bottom w:val="single" w:sz="4" w:space="0" w:color="auto"/>
              <w:right w:val="single" w:sz="4" w:space="0" w:color="auto"/>
            </w:tcBorders>
            <w:shd w:val="clear" w:color="auto" w:fill="auto"/>
            <w:noWrap/>
            <w:vAlign w:val="center"/>
          </w:tcPr>
          <w:p w14:paraId="6B30A6E3"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5576C4CA"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340368D7" w14:textId="7CD604B2"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5AC64FED" w14:textId="77777777" w:rsidR="00306C37" w:rsidRDefault="000C0E69" w:rsidP="000C0E69">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Rokietnik</w:t>
            </w:r>
            <w:proofErr w:type="spellEnd"/>
            <w:r w:rsidRPr="00306C37">
              <w:rPr>
                <w:rFonts w:ascii="Avenir Next LT Pro Light" w:hAnsi="Avenir Next LT Pro Light"/>
                <w:sz w:val="16"/>
                <w:szCs w:val="16"/>
                <w:lang w:eastAsia="pl-PL"/>
              </w:rPr>
              <w:t xml:space="preserve"> pospolity </w:t>
            </w:r>
          </w:p>
          <w:p w14:paraId="01D9DB13" w14:textId="67EBC3E0"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sz w:val="16"/>
                <w:szCs w:val="16"/>
              </w:rPr>
              <w:t>Pleurozium</w:t>
            </w:r>
            <w:proofErr w:type="spellEnd"/>
            <w:r w:rsidRPr="00306C37">
              <w:rPr>
                <w:rFonts w:ascii="Avenir Next LT Pro Light" w:eastAsia="Times New Roman" w:hAnsi="Avenir Next LT Pro Light" w:cstheme="minorHAnsi"/>
                <w:i/>
                <w:sz w:val="16"/>
                <w:szCs w:val="16"/>
              </w:rPr>
              <w:t xml:space="preserve"> </w:t>
            </w:r>
            <w:proofErr w:type="spellStart"/>
            <w:r w:rsidRPr="00306C37">
              <w:rPr>
                <w:rFonts w:ascii="Avenir Next LT Pro Light" w:eastAsia="Times New Roman" w:hAnsi="Avenir Next LT Pro Light" w:cstheme="minorHAnsi"/>
                <w:i/>
                <w:sz w:val="16"/>
                <w:szCs w:val="16"/>
              </w:rPr>
              <w:t>schreberi</w:t>
            </w:r>
            <w:proofErr w:type="spellEnd"/>
          </w:p>
        </w:tc>
        <w:tc>
          <w:tcPr>
            <w:tcW w:w="822" w:type="dxa"/>
            <w:tcBorders>
              <w:top w:val="nil"/>
              <w:left w:val="nil"/>
              <w:bottom w:val="single" w:sz="4" w:space="0" w:color="auto"/>
              <w:right w:val="single" w:sz="4" w:space="0" w:color="auto"/>
            </w:tcBorders>
            <w:shd w:val="clear" w:color="auto" w:fill="auto"/>
            <w:vAlign w:val="center"/>
          </w:tcPr>
          <w:p w14:paraId="1DB608A6"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5FC8B119" w14:textId="40498C3B" w:rsidR="000C0E69" w:rsidRPr="00306C37" w:rsidRDefault="002721ED"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Zapewnienie odpowiedniego dostępu światła do stanowisk gatunku (podczas cięć pielęgnacyjnych drzewostanu)</w:t>
            </w:r>
          </w:p>
        </w:tc>
        <w:tc>
          <w:tcPr>
            <w:tcW w:w="1807" w:type="dxa"/>
            <w:tcBorders>
              <w:top w:val="nil"/>
              <w:left w:val="single" w:sz="4" w:space="0" w:color="auto"/>
              <w:bottom w:val="single" w:sz="4" w:space="0" w:color="auto"/>
              <w:right w:val="single" w:sz="4" w:space="0" w:color="auto"/>
            </w:tcBorders>
            <w:shd w:val="clear" w:color="auto" w:fill="auto"/>
            <w:vAlign w:val="center"/>
          </w:tcPr>
          <w:p w14:paraId="6B768A3E" w14:textId="01BA367B"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3DA2575F"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57F9E6DA"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317E5AA8" w14:textId="5D929104"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48BFD70C"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Storczyk krwisty </w:t>
            </w:r>
          </w:p>
          <w:p w14:paraId="5768B3D9" w14:textId="04F511FD" w:rsidR="000C0E69" w:rsidRPr="00306C37" w:rsidRDefault="000C0E69" w:rsidP="000C0E69">
            <w:pPr>
              <w:spacing w:before="0" w:after="0"/>
              <w:jc w:val="left"/>
              <w:rPr>
                <w:rFonts w:ascii="Avenir Next LT Pro Light" w:eastAsia="Times New Roman" w:hAnsi="Avenir Next LT Pro Light" w:cs="Calibri"/>
                <w:i/>
                <w:iCs/>
                <w:color w:val="000000"/>
                <w:sz w:val="16"/>
                <w:szCs w:val="16"/>
                <w:lang w:eastAsia="pl-PL"/>
              </w:rPr>
            </w:pPr>
            <w:proofErr w:type="spellStart"/>
            <w:r w:rsidRPr="00306C37">
              <w:rPr>
                <w:rFonts w:ascii="Avenir Next LT Pro Light" w:hAnsi="Avenir Next LT Pro Light"/>
                <w:i/>
                <w:iCs/>
                <w:sz w:val="16"/>
                <w:szCs w:val="16"/>
                <w:lang w:eastAsia="pl-PL"/>
              </w:rPr>
              <w:t>Dactylorhiza</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incarnata</w:t>
            </w:r>
            <w:proofErr w:type="spellEnd"/>
          </w:p>
        </w:tc>
        <w:tc>
          <w:tcPr>
            <w:tcW w:w="822" w:type="dxa"/>
            <w:tcBorders>
              <w:top w:val="nil"/>
              <w:left w:val="nil"/>
              <w:bottom w:val="single" w:sz="4" w:space="0" w:color="auto"/>
              <w:right w:val="single" w:sz="4" w:space="0" w:color="auto"/>
            </w:tcBorders>
            <w:shd w:val="clear" w:color="auto" w:fill="auto"/>
            <w:vAlign w:val="center"/>
          </w:tcPr>
          <w:p w14:paraId="66C87D59"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14519270" w14:textId="5AD5E9CD" w:rsidR="000C0E69" w:rsidRPr="00306C37" w:rsidRDefault="002721ED"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347DA04A" w14:textId="458B83F1"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527B125F"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539BA57B"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291A0C38" w14:textId="5AD236B2"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482E7320"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Storczyk kukawka </w:t>
            </w:r>
          </w:p>
          <w:p w14:paraId="67537DB5" w14:textId="02A9D3C9"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i/>
                <w:iCs/>
                <w:sz w:val="16"/>
                <w:szCs w:val="16"/>
                <w:lang w:eastAsia="pl-PL"/>
              </w:rPr>
              <w:t>Dactylorhiza</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incarnata</w:t>
            </w:r>
            <w:proofErr w:type="spellEnd"/>
          </w:p>
        </w:tc>
        <w:tc>
          <w:tcPr>
            <w:tcW w:w="822" w:type="dxa"/>
            <w:tcBorders>
              <w:top w:val="nil"/>
              <w:left w:val="nil"/>
              <w:bottom w:val="single" w:sz="4" w:space="0" w:color="auto"/>
              <w:right w:val="single" w:sz="4" w:space="0" w:color="auto"/>
            </w:tcBorders>
            <w:shd w:val="clear" w:color="auto" w:fill="auto"/>
            <w:vAlign w:val="center"/>
          </w:tcPr>
          <w:p w14:paraId="090A7FE5"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p>
        </w:tc>
        <w:tc>
          <w:tcPr>
            <w:tcW w:w="1850" w:type="dxa"/>
            <w:tcBorders>
              <w:top w:val="single" w:sz="4" w:space="0" w:color="auto"/>
              <w:left w:val="nil"/>
              <w:bottom w:val="single" w:sz="4" w:space="0" w:color="auto"/>
              <w:right w:val="single" w:sz="4" w:space="0" w:color="auto"/>
            </w:tcBorders>
            <w:vAlign w:val="center"/>
          </w:tcPr>
          <w:p w14:paraId="7373837C" w14:textId="1F74B1CE" w:rsidR="000C0E69" w:rsidRPr="00306C37" w:rsidRDefault="002721ED"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72D92052" w14:textId="186B9D05"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0EB9E978"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A0163C" w:rsidRPr="00306C37" w14:paraId="6CF46EA4"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7884CF97" w14:textId="77777777" w:rsidR="00A0163C" w:rsidRPr="00306C37" w:rsidRDefault="00A0163C">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69F1C87A" w14:textId="7D92E58D" w:rsidR="00A0163C" w:rsidRPr="00306C37" w:rsidRDefault="00A0163C"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Szmaciak – rodzaj</w:t>
            </w:r>
          </w:p>
          <w:p w14:paraId="1A1CBEEE" w14:textId="772D4D53" w:rsidR="00A0163C" w:rsidRPr="00306C37" w:rsidRDefault="00A0163C" w:rsidP="000C0E69">
            <w:pPr>
              <w:spacing w:before="0" w:after="0"/>
              <w:jc w:val="left"/>
              <w:rPr>
                <w:rFonts w:ascii="Avenir Next LT Pro Light" w:hAnsi="Avenir Next LT Pro Light"/>
                <w:i/>
                <w:iCs/>
                <w:sz w:val="16"/>
                <w:szCs w:val="16"/>
                <w:lang w:eastAsia="pl-PL"/>
              </w:rPr>
            </w:pPr>
            <w:proofErr w:type="spellStart"/>
            <w:r w:rsidRPr="00306C37">
              <w:rPr>
                <w:rFonts w:ascii="Avenir Next LT Pro Light" w:hAnsi="Avenir Next LT Pro Light"/>
                <w:i/>
                <w:iCs/>
                <w:sz w:val="16"/>
                <w:szCs w:val="16"/>
                <w:lang w:eastAsia="pl-PL"/>
              </w:rPr>
              <w:t>Sparassis</w:t>
            </w:r>
            <w:proofErr w:type="spellEnd"/>
            <w:r w:rsidRPr="00306C37">
              <w:rPr>
                <w:rFonts w:ascii="Avenir Next LT Pro Light" w:hAnsi="Avenir Next LT Pro Light"/>
                <w:i/>
                <w:iCs/>
                <w:sz w:val="16"/>
                <w:szCs w:val="16"/>
                <w:lang w:eastAsia="pl-PL"/>
              </w:rPr>
              <w:t xml:space="preserve"> sp.</w:t>
            </w:r>
          </w:p>
        </w:tc>
        <w:tc>
          <w:tcPr>
            <w:tcW w:w="822" w:type="dxa"/>
            <w:tcBorders>
              <w:top w:val="nil"/>
              <w:left w:val="nil"/>
              <w:bottom w:val="single" w:sz="4" w:space="0" w:color="auto"/>
              <w:right w:val="single" w:sz="4" w:space="0" w:color="auto"/>
            </w:tcBorders>
            <w:shd w:val="clear" w:color="auto" w:fill="auto"/>
            <w:vAlign w:val="center"/>
          </w:tcPr>
          <w:p w14:paraId="5BD579AA" w14:textId="1CDAA0FB" w:rsidR="00A0163C" w:rsidRPr="00306C37" w:rsidRDefault="00A0163C"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OŚ/OC</w:t>
            </w:r>
          </w:p>
        </w:tc>
        <w:tc>
          <w:tcPr>
            <w:tcW w:w="1850" w:type="dxa"/>
            <w:tcBorders>
              <w:top w:val="single" w:sz="4" w:space="0" w:color="auto"/>
              <w:left w:val="nil"/>
              <w:bottom w:val="single" w:sz="4" w:space="0" w:color="auto"/>
              <w:right w:val="single" w:sz="4" w:space="0" w:color="auto"/>
            </w:tcBorders>
            <w:vAlign w:val="center"/>
          </w:tcPr>
          <w:p w14:paraId="27A95A5B" w14:textId="3F406972" w:rsidR="00A0163C" w:rsidRPr="00306C37" w:rsidRDefault="00A0163C"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26FC289B" w14:textId="1442906C" w:rsidR="00A0163C" w:rsidRPr="00306C37" w:rsidRDefault="00A76637"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32AE8A17" w14:textId="60858A22" w:rsidR="00A0163C" w:rsidRPr="00306C37" w:rsidRDefault="00A76637"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AGROT, CP, </w:t>
            </w:r>
            <w:r w:rsidR="00EB5AEB" w:rsidRPr="00306C37">
              <w:rPr>
                <w:rFonts w:ascii="Avenir Next LT Pro Light" w:eastAsia="Times New Roman" w:hAnsi="Avenir Next LT Pro Light" w:cs="Calibri"/>
                <w:color w:val="000000"/>
                <w:sz w:val="16"/>
                <w:szCs w:val="16"/>
                <w:lang w:eastAsia="pl-PL"/>
              </w:rPr>
              <w:t xml:space="preserve">IB, </w:t>
            </w:r>
            <w:r w:rsidRPr="00306C37">
              <w:rPr>
                <w:rFonts w:ascii="Avenir Next LT Pro Light" w:eastAsia="Times New Roman" w:hAnsi="Avenir Next LT Pro Light" w:cs="Calibri"/>
                <w:color w:val="000000"/>
                <w:sz w:val="16"/>
                <w:szCs w:val="16"/>
                <w:lang w:eastAsia="pl-PL"/>
              </w:rPr>
              <w:t>II</w:t>
            </w:r>
            <w:r w:rsidR="00EB5AEB" w:rsidRPr="00306C37">
              <w:rPr>
                <w:rFonts w:ascii="Avenir Next LT Pro Light" w:eastAsia="Times New Roman" w:hAnsi="Avenir Next LT Pro Light" w:cs="Calibri"/>
                <w:color w:val="000000"/>
                <w:sz w:val="16"/>
                <w:szCs w:val="16"/>
                <w:lang w:eastAsia="pl-PL"/>
              </w:rPr>
              <w:t>I</w:t>
            </w:r>
            <w:r w:rsidRPr="00306C37">
              <w:rPr>
                <w:rFonts w:ascii="Avenir Next LT Pro Light" w:eastAsia="Times New Roman" w:hAnsi="Avenir Next LT Pro Light" w:cs="Calibri"/>
                <w:color w:val="000000"/>
                <w:sz w:val="16"/>
                <w:szCs w:val="16"/>
                <w:lang w:eastAsia="pl-PL"/>
              </w:rPr>
              <w:t>A, ODN-ZRB</w:t>
            </w:r>
            <w:r w:rsidR="00EB5AEB" w:rsidRPr="00306C37">
              <w:rPr>
                <w:rFonts w:ascii="Avenir Next LT Pro Light" w:eastAsia="Times New Roman" w:hAnsi="Avenir Next LT Pro Light" w:cs="Calibri"/>
                <w:color w:val="000000"/>
                <w:sz w:val="16"/>
                <w:szCs w:val="16"/>
                <w:lang w:eastAsia="pl-PL"/>
              </w:rPr>
              <w:t>, ODN-ZŁOŻ</w:t>
            </w:r>
          </w:p>
        </w:tc>
      </w:tr>
      <w:tr w:rsidR="000C0E69" w:rsidRPr="00306C37" w14:paraId="71F3C375"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152848D0" w14:textId="4D892840"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5564A2E2"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Śnieżyczka przebiśnieg </w:t>
            </w:r>
          </w:p>
          <w:p w14:paraId="457E00F8" w14:textId="390379CE"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i/>
                <w:iCs/>
                <w:sz w:val="16"/>
                <w:szCs w:val="16"/>
                <w:lang w:eastAsia="pl-PL"/>
              </w:rPr>
              <w:t>Galanthus</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nivalis</w:t>
            </w:r>
            <w:proofErr w:type="spellEnd"/>
          </w:p>
        </w:tc>
        <w:tc>
          <w:tcPr>
            <w:tcW w:w="822" w:type="dxa"/>
            <w:tcBorders>
              <w:top w:val="nil"/>
              <w:left w:val="nil"/>
              <w:bottom w:val="single" w:sz="4" w:space="0" w:color="auto"/>
              <w:right w:val="single" w:sz="4" w:space="0" w:color="auto"/>
            </w:tcBorders>
            <w:shd w:val="clear" w:color="auto" w:fill="auto"/>
            <w:vAlign w:val="center"/>
          </w:tcPr>
          <w:p w14:paraId="0DF806C9"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4BA1386A" w14:textId="2B2810FF" w:rsidR="000C0E69" w:rsidRPr="00306C37" w:rsidRDefault="002721ED"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Zapewnienie odpowiedniego dostępu światła do stanowisk gatunku (podczas cięć pielęgnacyjnych drzewostanu)</w:t>
            </w:r>
          </w:p>
        </w:tc>
        <w:tc>
          <w:tcPr>
            <w:tcW w:w="1807" w:type="dxa"/>
            <w:tcBorders>
              <w:top w:val="nil"/>
              <w:left w:val="single" w:sz="4" w:space="0" w:color="auto"/>
              <w:bottom w:val="single" w:sz="4" w:space="0" w:color="auto"/>
              <w:right w:val="single" w:sz="4" w:space="0" w:color="auto"/>
            </w:tcBorders>
            <w:shd w:val="clear" w:color="auto" w:fill="auto"/>
            <w:vAlign w:val="center"/>
          </w:tcPr>
          <w:p w14:paraId="7F28F494" w14:textId="31880E81"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613BCE5F" w14:textId="46245E8A"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BRAK WSK, </w:t>
            </w:r>
          </w:p>
          <w:p w14:paraId="4E68EF0C"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TP</w:t>
            </w:r>
          </w:p>
        </w:tc>
      </w:tr>
      <w:tr w:rsidR="000C0E69" w:rsidRPr="00306C37" w14:paraId="0D05D4D6"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2F9E44F5" w14:textId="21D9F412"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3911274"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Torfowiec – rodzaj </w:t>
            </w:r>
          </w:p>
          <w:p w14:paraId="65C842BE" w14:textId="10C9AA25"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i/>
                <w:iCs/>
                <w:sz w:val="16"/>
                <w:szCs w:val="16"/>
                <w:lang w:eastAsia="pl-PL"/>
              </w:rPr>
              <w:t>Sphagnum</w:t>
            </w:r>
            <w:proofErr w:type="spellEnd"/>
            <w:r w:rsidRPr="00306C37">
              <w:rPr>
                <w:rFonts w:ascii="Avenir Next LT Pro Light" w:hAnsi="Avenir Next LT Pro Light"/>
                <w:i/>
                <w:iCs/>
                <w:sz w:val="16"/>
                <w:szCs w:val="16"/>
                <w:lang w:eastAsia="pl-PL"/>
              </w:rPr>
              <w:t xml:space="preserve"> sp.</w:t>
            </w:r>
          </w:p>
        </w:tc>
        <w:tc>
          <w:tcPr>
            <w:tcW w:w="822" w:type="dxa"/>
            <w:tcBorders>
              <w:top w:val="nil"/>
              <w:left w:val="nil"/>
              <w:bottom w:val="single" w:sz="4" w:space="0" w:color="auto"/>
              <w:right w:val="single" w:sz="4" w:space="0" w:color="auto"/>
            </w:tcBorders>
            <w:shd w:val="clear" w:color="auto" w:fill="auto"/>
            <w:vAlign w:val="center"/>
          </w:tcPr>
          <w:p w14:paraId="4EB567C3" w14:textId="01263898" w:rsidR="000C0E69" w:rsidRPr="00306C37" w:rsidRDefault="00887173"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w:t>
            </w:r>
            <w:r w:rsidR="000C0E69"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685C8C22" w14:textId="41E6BBEC"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205A7D88" w14:textId="02FE144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vAlign w:val="center"/>
          </w:tcPr>
          <w:p w14:paraId="4A8E8E24"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AGROT, BRAK WSK, CP, CW</w:t>
            </w:r>
          </w:p>
          <w:p w14:paraId="59EFDCB5" w14:textId="00606F08"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IB, IIIA, IIIAU, ODN-ZŁOŻ, </w:t>
            </w:r>
            <w:r w:rsidR="004255C5" w:rsidRPr="00306C37">
              <w:rPr>
                <w:rFonts w:ascii="Avenir Next LT Pro Light" w:eastAsia="Times New Roman" w:hAnsi="Avenir Next LT Pro Light" w:cs="Calibri"/>
                <w:color w:val="000000"/>
                <w:sz w:val="16"/>
                <w:szCs w:val="16"/>
                <w:lang w:eastAsia="pl-PL"/>
              </w:rPr>
              <w:t>ODN-IIP</w:t>
            </w:r>
          </w:p>
          <w:p w14:paraId="61F2FF97"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ODN-ZRB, TP,TW</w:t>
            </w:r>
          </w:p>
        </w:tc>
      </w:tr>
      <w:tr w:rsidR="000C0E69" w:rsidRPr="00306C37" w14:paraId="526AD98D"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33C2D342" w14:textId="417521B1"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630D8ECD"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Torfowiec błotny </w:t>
            </w:r>
          </w:p>
          <w:p w14:paraId="542F69AF" w14:textId="0F7DAAC9"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Sphagnum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palustre</w:t>
            </w:r>
            <w:proofErr w:type="spellEnd"/>
          </w:p>
        </w:tc>
        <w:tc>
          <w:tcPr>
            <w:tcW w:w="822" w:type="dxa"/>
            <w:tcBorders>
              <w:top w:val="nil"/>
              <w:left w:val="nil"/>
              <w:bottom w:val="single" w:sz="4" w:space="0" w:color="auto"/>
              <w:right w:val="single" w:sz="4" w:space="0" w:color="auto"/>
            </w:tcBorders>
            <w:shd w:val="clear" w:color="auto" w:fill="auto"/>
            <w:vAlign w:val="center"/>
          </w:tcPr>
          <w:p w14:paraId="39F64F31"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5317F023" w14:textId="4BC41B09"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3948E4DE" w14:textId="4178D1DD"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vAlign w:val="center"/>
          </w:tcPr>
          <w:p w14:paraId="3C80D8DD"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0995EC63"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6828DCB9" w14:textId="459A6442"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2AF977E6"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Torfowiec nastroszony </w:t>
            </w:r>
          </w:p>
          <w:p w14:paraId="02A891A2" w14:textId="1A2C27A4"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sz w:val="16"/>
                <w:szCs w:val="16"/>
              </w:rPr>
              <w:t>Sphagnum</w:t>
            </w:r>
            <w:proofErr w:type="spellEnd"/>
            <w:r w:rsidRPr="00306C37">
              <w:rPr>
                <w:rFonts w:ascii="Avenir Next LT Pro Light" w:eastAsia="Times New Roman" w:hAnsi="Avenir Next LT Pro Light" w:cstheme="minorHAnsi"/>
                <w:i/>
                <w:sz w:val="16"/>
                <w:szCs w:val="16"/>
              </w:rPr>
              <w:t xml:space="preserve"> </w:t>
            </w:r>
            <w:proofErr w:type="spellStart"/>
            <w:r w:rsidRPr="00306C37">
              <w:rPr>
                <w:rFonts w:ascii="Avenir Next LT Pro Light" w:eastAsia="Times New Roman" w:hAnsi="Avenir Next LT Pro Light" w:cstheme="minorHAnsi"/>
                <w:i/>
                <w:sz w:val="16"/>
                <w:szCs w:val="16"/>
              </w:rPr>
              <w:t>squarrosum</w:t>
            </w:r>
            <w:proofErr w:type="spellEnd"/>
          </w:p>
        </w:tc>
        <w:tc>
          <w:tcPr>
            <w:tcW w:w="822" w:type="dxa"/>
            <w:tcBorders>
              <w:top w:val="nil"/>
              <w:left w:val="nil"/>
              <w:bottom w:val="single" w:sz="4" w:space="0" w:color="auto"/>
              <w:right w:val="single" w:sz="4" w:space="0" w:color="auto"/>
            </w:tcBorders>
            <w:shd w:val="clear" w:color="auto" w:fill="auto"/>
            <w:vAlign w:val="center"/>
          </w:tcPr>
          <w:p w14:paraId="17E7A0F6"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1D0EE0EE" w14:textId="779E2F79"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2C16BE2F" w14:textId="58645B49"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7F8AE01F"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22F16588"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579A4584" w14:textId="4F051377"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4C9B357"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Torfowiec odgięty </w:t>
            </w:r>
          </w:p>
          <w:p w14:paraId="5469B198" w14:textId="3F798AAC"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cstheme="minorHAnsi"/>
                <w:i/>
                <w:sz w:val="16"/>
                <w:szCs w:val="16"/>
              </w:rPr>
              <w:t>Sphagnum</w:t>
            </w:r>
            <w:proofErr w:type="spellEnd"/>
            <w:r w:rsidRPr="00306C37">
              <w:rPr>
                <w:rFonts w:ascii="Avenir Next LT Pro Light" w:hAnsi="Avenir Next LT Pro Light" w:cstheme="minorHAnsi"/>
                <w:i/>
                <w:sz w:val="16"/>
                <w:szCs w:val="16"/>
              </w:rPr>
              <w:t xml:space="preserve"> </w:t>
            </w:r>
            <w:proofErr w:type="spellStart"/>
            <w:r w:rsidRPr="00306C37">
              <w:rPr>
                <w:rFonts w:ascii="Avenir Next LT Pro Light" w:hAnsi="Avenir Next LT Pro Light" w:cstheme="minorHAnsi"/>
                <w:i/>
                <w:sz w:val="16"/>
                <w:szCs w:val="16"/>
              </w:rPr>
              <w:t>fallax</w:t>
            </w:r>
            <w:proofErr w:type="spellEnd"/>
          </w:p>
        </w:tc>
        <w:tc>
          <w:tcPr>
            <w:tcW w:w="822" w:type="dxa"/>
            <w:tcBorders>
              <w:top w:val="nil"/>
              <w:left w:val="nil"/>
              <w:bottom w:val="single" w:sz="4" w:space="0" w:color="auto"/>
              <w:right w:val="single" w:sz="4" w:space="0" w:color="auto"/>
            </w:tcBorders>
            <w:shd w:val="clear" w:color="auto" w:fill="auto"/>
            <w:vAlign w:val="center"/>
          </w:tcPr>
          <w:p w14:paraId="75CEE97C"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1661E911" w14:textId="0A903F34"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1DE02F03" w14:textId="5ED7C308"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3C784E65"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649C07B5"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21D0CE20" w14:textId="10C88DC1"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09FACE9"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Torfowiec ostrolistny </w:t>
            </w:r>
          </w:p>
          <w:p w14:paraId="6280728C" w14:textId="38F1D5B1"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Sphagnum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capillifolium</w:t>
            </w:r>
            <w:proofErr w:type="spellEnd"/>
          </w:p>
        </w:tc>
        <w:tc>
          <w:tcPr>
            <w:tcW w:w="822" w:type="dxa"/>
            <w:tcBorders>
              <w:top w:val="nil"/>
              <w:left w:val="nil"/>
              <w:bottom w:val="single" w:sz="4" w:space="0" w:color="auto"/>
              <w:right w:val="single" w:sz="4" w:space="0" w:color="auto"/>
            </w:tcBorders>
            <w:shd w:val="clear" w:color="auto" w:fill="auto"/>
            <w:vAlign w:val="center"/>
          </w:tcPr>
          <w:p w14:paraId="74B7454A"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69DCBF13" w14:textId="5AD5664F"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Zachowanie właściwego stanu uwilgotnienia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35EA1F52" w14:textId="4536FEE0"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71C054F1"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2721ED" w:rsidRPr="00306C37" w14:paraId="760607AB"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50E09095" w14:textId="78F2F090"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52177833"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sz w:val="16"/>
                <w:szCs w:val="16"/>
                <w:lang w:eastAsia="pl-PL"/>
              </w:rPr>
              <w:t>Tujowiec</w:t>
            </w:r>
            <w:proofErr w:type="spellEnd"/>
            <w:r w:rsidRPr="00306C37">
              <w:rPr>
                <w:rFonts w:ascii="Avenir Next LT Pro Light" w:hAnsi="Avenir Next LT Pro Light"/>
                <w:sz w:val="16"/>
                <w:szCs w:val="16"/>
                <w:lang w:eastAsia="pl-PL"/>
              </w:rPr>
              <w:t xml:space="preserve"> </w:t>
            </w:r>
            <w:proofErr w:type="spellStart"/>
            <w:r w:rsidRPr="00306C37">
              <w:rPr>
                <w:rFonts w:ascii="Avenir Next LT Pro Light" w:eastAsia="Times New Roman" w:hAnsi="Avenir Next LT Pro Light" w:cstheme="minorHAnsi"/>
                <w:i/>
                <w:sz w:val="16"/>
                <w:szCs w:val="16"/>
                <w:lang w:eastAsia="pl-PL"/>
              </w:rPr>
              <w:t>Thuidium</w:t>
            </w:r>
            <w:proofErr w:type="spellEnd"/>
            <w:r w:rsidRPr="00306C37">
              <w:rPr>
                <w:rFonts w:ascii="Avenir Next LT Pro Light" w:eastAsia="Times New Roman" w:hAnsi="Avenir Next LT Pro Light" w:cstheme="minorHAnsi"/>
                <w:i/>
                <w:sz w:val="16"/>
                <w:szCs w:val="16"/>
                <w:lang w:eastAsia="pl-PL"/>
              </w:rPr>
              <w:t xml:space="preserve"> </w:t>
            </w:r>
            <w:proofErr w:type="spellStart"/>
            <w:r w:rsidRPr="00306C37">
              <w:rPr>
                <w:rFonts w:ascii="Avenir Next LT Pro Light" w:eastAsia="Times New Roman" w:hAnsi="Avenir Next LT Pro Light" w:cstheme="minorHAnsi"/>
                <w:i/>
                <w:sz w:val="16"/>
                <w:szCs w:val="16"/>
                <w:lang w:eastAsia="pl-PL"/>
              </w:rPr>
              <w:t>sp</w:t>
            </w:r>
            <w:proofErr w:type="spellEnd"/>
          </w:p>
        </w:tc>
        <w:tc>
          <w:tcPr>
            <w:tcW w:w="822" w:type="dxa"/>
            <w:tcBorders>
              <w:top w:val="nil"/>
              <w:left w:val="nil"/>
              <w:bottom w:val="single" w:sz="4" w:space="0" w:color="auto"/>
              <w:right w:val="single" w:sz="4" w:space="0" w:color="auto"/>
            </w:tcBorders>
            <w:shd w:val="clear" w:color="auto" w:fill="auto"/>
            <w:vAlign w:val="center"/>
          </w:tcPr>
          <w:p w14:paraId="696B0EB9"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tcPr>
          <w:p w14:paraId="5EDCD1D4" w14:textId="2A804B5B" w:rsidR="002721ED" w:rsidRPr="00306C37" w:rsidRDefault="002721ED" w:rsidP="002721ED">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4B20B303" w14:textId="549B24BA"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408051D5"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2721ED" w:rsidRPr="00306C37" w14:paraId="06CF48E8"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60611EF5" w14:textId="1B03C125" w:rsidR="002721ED" w:rsidRPr="00306C37" w:rsidRDefault="002721ED">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747317A8" w14:textId="77777777" w:rsidR="00306C37" w:rsidRDefault="002721ED" w:rsidP="002721ED">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Turzyca piaskowa </w:t>
            </w:r>
          </w:p>
          <w:p w14:paraId="08ED9651" w14:textId="78B936AA"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i/>
                <w:iCs/>
                <w:sz w:val="16"/>
                <w:szCs w:val="16"/>
                <w:lang w:eastAsia="pl-PL"/>
              </w:rPr>
              <w:t>Carex</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arenaria</w:t>
            </w:r>
            <w:proofErr w:type="spellEnd"/>
          </w:p>
        </w:tc>
        <w:tc>
          <w:tcPr>
            <w:tcW w:w="822" w:type="dxa"/>
            <w:tcBorders>
              <w:top w:val="nil"/>
              <w:left w:val="nil"/>
              <w:bottom w:val="single" w:sz="4" w:space="0" w:color="auto"/>
              <w:right w:val="single" w:sz="4" w:space="0" w:color="auto"/>
            </w:tcBorders>
            <w:shd w:val="clear" w:color="auto" w:fill="auto"/>
            <w:vAlign w:val="center"/>
          </w:tcPr>
          <w:p w14:paraId="1DAC57D3" w14:textId="77777777" w:rsidR="002721ED" w:rsidRPr="00306C37" w:rsidRDefault="002721ED"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tcPr>
          <w:p w14:paraId="0D69C0DE" w14:textId="16D7B408"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77B20E8B" w14:textId="586A9F2F"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t>
            </w:r>
          </w:p>
        </w:tc>
        <w:tc>
          <w:tcPr>
            <w:tcW w:w="1903" w:type="dxa"/>
            <w:tcBorders>
              <w:top w:val="nil"/>
              <w:left w:val="nil"/>
              <w:bottom w:val="single" w:sz="4" w:space="0" w:color="auto"/>
              <w:right w:val="single" w:sz="4" w:space="0" w:color="auto"/>
            </w:tcBorders>
            <w:shd w:val="clear" w:color="auto" w:fill="auto"/>
            <w:noWrap/>
            <w:vAlign w:val="center"/>
          </w:tcPr>
          <w:p w14:paraId="04E4E2FC" w14:textId="77777777" w:rsidR="002721ED" w:rsidRPr="00306C37" w:rsidRDefault="002721ED" w:rsidP="002721ED">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5246D51B"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592CA53A" w14:textId="7A157397"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32563368"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Wiciokrzew pomorski </w:t>
            </w:r>
          </w:p>
          <w:p w14:paraId="20CB7DB6" w14:textId="7E5F8AA1"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theme="minorHAnsi"/>
                <w:i/>
                <w:iCs/>
                <w:sz w:val="16"/>
                <w:szCs w:val="16"/>
                <w:lang w:eastAsia="pl-PL"/>
              </w:rPr>
              <w:t xml:space="preserve">Lonicera </w:t>
            </w:r>
            <w:proofErr w:type="spellStart"/>
            <w:r w:rsidRPr="00306C37">
              <w:rPr>
                <w:rFonts w:ascii="Avenir Next LT Pro Light" w:eastAsia="Times New Roman" w:hAnsi="Avenir Next LT Pro Light" w:cstheme="minorHAnsi"/>
                <w:i/>
                <w:iCs/>
                <w:sz w:val="16"/>
                <w:szCs w:val="16"/>
                <w:lang w:eastAsia="pl-PL"/>
              </w:rPr>
              <w:t>periclymenum</w:t>
            </w:r>
            <w:proofErr w:type="spellEnd"/>
          </w:p>
        </w:tc>
        <w:tc>
          <w:tcPr>
            <w:tcW w:w="822" w:type="dxa"/>
            <w:tcBorders>
              <w:top w:val="nil"/>
              <w:left w:val="nil"/>
              <w:bottom w:val="single" w:sz="4" w:space="0" w:color="auto"/>
              <w:right w:val="single" w:sz="4" w:space="0" w:color="auto"/>
            </w:tcBorders>
            <w:shd w:val="clear" w:color="auto" w:fill="auto"/>
            <w:vAlign w:val="center"/>
          </w:tcPr>
          <w:p w14:paraId="39A26837"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29EEE331" w14:textId="6E691AEC"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2684C931" w14:textId="2D18C29E"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Bezpośrednia ochrona stanowisk podczas prac leśnych</w:t>
            </w:r>
          </w:p>
        </w:tc>
        <w:tc>
          <w:tcPr>
            <w:tcW w:w="1903" w:type="dxa"/>
            <w:tcBorders>
              <w:top w:val="nil"/>
              <w:left w:val="nil"/>
              <w:bottom w:val="single" w:sz="4" w:space="0" w:color="auto"/>
              <w:right w:val="single" w:sz="4" w:space="0" w:color="auto"/>
            </w:tcBorders>
            <w:shd w:val="clear" w:color="auto" w:fill="auto"/>
            <w:noWrap/>
            <w:vAlign w:val="center"/>
          </w:tcPr>
          <w:p w14:paraId="4F273404" w14:textId="037D295C"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AGROT, CP, CW, ODN-IIP,</w:t>
            </w:r>
            <w:r w:rsidR="004255C5" w:rsidRPr="00306C37">
              <w:rPr>
                <w:rFonts w:ascii="Avenir Next LT Pro Light" w:eastAsia="Times New Roman" w:hAnsi="Avenir Next LT Pro Light" w:cs="Calibri"/>
                <w:color w:val="000000"/>
                <w:sz w:val="16"/>
                <w:szCs w:val="16"/>
                <w:lang w:eastAsia="pl-PL"/>
              </w:rPr>
              <w:t xml:space="preserve"> IIIA, ODN-ZŁOŻ</w:t>
            </w:r>
          </w:p>
          <w:p w14:paraId="2E0367C7"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TP, TW</w:t>
            </w:r>
          </w:p>
        </w:tc>
      </w:tr>
      <w:tr w:rsidR="000C0E69" w:rsidRPr="00306C37" w14:paraId="151CEAC0"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026A58DC" w14:textId="24006F2E"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61C11505" w14:textId="77777777" w:rsidR="00306C37" w:rsidRDefault="000C0E69" w:rsidP="000C0E69">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sz w:val="16"/>
                <w:szCs w:val="16"/>
                <w:lang w:eastAsia="pl-PL"/>
              </w:rPr>
              <w:t>Widlicz</w:t>
            </w:r>
            <w:proofErr w:type="spellEnd"/>
            <w:r w:rsidRPr="00306C37">
              <w:rPr>
                <w:rFonts w:ascii="Avenir Next LT Pro Light" w:hAnsi="Avenir Next LT Pro Light"/>
                <w:sz w:val="16"/>
                <w:szCs w:val="16"/>
                <w:lang w:eastAsia="pl-PL"/>
              </w:rPr>
              <w:t xml:space="preserve"> (widłak) spłaszczony </w:t>
            </w:r>
          </w:p>
          <w:p w14:paraId="44DFA08D" w14:textId="2FFEEC6E"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Diphasiastrum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complanatum</w:t>
            </w:r>
            <w:proofErr w:type="spellEnd"/>
          </w:p>
        </w:tc>
        <w:tc>
          <w:tcPr>
            <w:tcW w:w="822" w:type="dxa"/>
            <w:tcBorders>
              <w:top w:val="nil"/>
              <w:left w:val="nil"/>
              <w:bottom w:val="single" w:sz="4" w:space="0" w:color="auto"/>
              <w:right w:val="single" w:sz="4" w:space="0" w:color="auto"/>
            </w:tcBorders>
            <w:shd w:val="clear" w:color="auto" w:fill="auto"/>
            <w:vAlign w:val="center"/>
          </w:tcPr>
          <w:p w14:paraId="521F16A4"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179DB09D" w14:textId="513AC17A"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0DB4851F" w14:textId="4C8EA6B1"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Wyznaczenie płatu nieobjętego użytkowaniem i przebiegiem szlaków zrywkowych</w:t>
            </w:r>
          </w:p>
        </w:tc>
        <w:tc>
          <w:tcPr>
            <w:tcW w:w="1903" w:type="dxa"/>
            <w:tcBorders>
              <w:top w:val="nil"/>
              <w:left w:val="nil"/>
              <w:bottom w:val="single" w:sz="4" w:space="0" w:color="auto"/>
              <w:right w:val="single" w:sz="4" w:space="0" w:color="auto"/>
            </w:tcBorders>
            <w:shd w:val="clear" w:color="auto" w:fill="auto"/>
            <w:noWrap/>
            <w:vAlign w:val="center"/>
          </w:tcPr>
          <w:p w14:paraId="47F7C362" w14:textId="30170A12" w:rsidR="000C0E69" w:rsidRPr="00306C37" w:rsidRDefault="000C0E69" w:rsidP="00407E63">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 BRAK WSK, CP, TW, TP</w:t>
            </w:r>
          </w:p>
        </w:tc>
      </w:tr>
      <w:tr w:rsidR="000C0E69" w:rsidRPr="00306C37" w14:paraId="0BF9DCFD"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116692AE" w14:textId="3FB5ECFC"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6F56A920"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Widłak </w:t>
            </w:r>
            <w:proofErr w:type="spellStart"/>
            <w:r w:rsidRPr="00306C37">
              <w:rPr>
                <w:rFonts w:ascii="Avenir Next LT Pro Light" w:hAnsi="Avenir Next LT Pro Light"/>
                <w:sz w:val="16"/>
                <w:szCs w:val="16"/>
                <w:lang w:eastAsia="pl-PL"/>
              </w:rPr>
              <w:t>goździsty</w:t>
            </w:r>
            <w:proofErr w:type="spellEnd"/>
            <w:r w:rsidRPr="00306C37">
              <w:rPr>
                <w:rFonts w:ascii="Avenir Next LT Pro Light" w:hAnsi="Avenir Next LT Pro Light"/>
                <w:sz w:val="16"/>
                <w:szCs w:val="16"/>
                <w:lang w:eastAsia="pl-PL"/>
              </w:rPr>
              <w:t xml:space="preserve"> </w:t>
            </w:r>
          </w:p>
          <w:p w14:paraId="2715E944" w14:textId="47505195"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Lycopodium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clavatum</w:t>
            </w:r>
            <w:proofErr w:type="spellEnd"/>
          </w:p>
        </w:tc>
        <w:tc>
          <w:tcPr>
            <w:tcW w:w="822" w:type="dxa"/>
            <w:tcBorders>
              <w:top w:val="nil"/>
              <w:left w:val="nil"/>
              <w:bottom w:val="single" w:sz="4" w:space="0" w:color="auto"/>
              <w:right w:val="single" w:sz="4" w:space="0" w:color="auto"/>
            </w:tcBorders>
            <w:shd w:val="clear" w:color="auto" w:fill="auto"/>
            <w:vAlign w:val="center"/>
          </w:tcPr>
          <w:p w14:paraId="0EA29732"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22228189" w14:textId="561D34F8"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0E8F0334" w14:textId="178D487C"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Wyznaczenie płatu nieobjętego użytkowaniem i przebiegiem szlaków zrywkowych</w:t>
            </w:r>
          </w:p>
        </w:tc>
        <w:tc>
          <w:tcPr>
            <w:tcW w:w="1903" w:type="dxa"/>
            <w:tcBorders>
              <w:top w:val="nil"/>
              <w:left w:val="nil"/>
              <w:bottom w:val="single" w:sz="4" w:space="0" w:color="auto"/>
              <w:right w:val="single" w:sz="4" w:space="0" w:color="auto"/>
            </w:tcBorders>
            <w:shd w:val="clear" w:color="auto" w:fill="auto"/>
            <w:noWrap/>
            <w:vAlign w:val="center"/>
          </w:tcPr>
          <w:p w14:paraId="1F7A918C"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AGROT, BRAK WSK, CP, CW, </w:t>
            </w:r>
          </w:p>
          <w:p w14:paraId="3C2E6F6B" w14:textId="563BAFDD"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IB, IIIA, IIIAU, ODN-ZŁOŻ, </w:t>
            </w:r>
            <w:r w:rsidR="00407E63" w:rsidRPr="00306C37">
              <w:rPr>
                <w:rFonts w:ascii="Avenir Next LT Pro Light" w:eastAsia="Times New Roman" w:hAnsi="Avenir Next LT Pro Light" w:cs="Calibri"/>
                <w:color w:val="000000"/>
                <w:sz w:val="16"/>
                <w:szCs w:val="16"/>
                <w:lang w:eastAsia="pl-PL"/>
              </w:rPr>
              <w:t>PIEL,</w:t>
            </w:r>
          </w:p>
          <w:p w14:paraId="5C752141"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ODN-ZRB, TP, TW</w:t>
            </w:r>
          </w:p>
          <w:p w14:paraId="14899C19"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
        </w:tc>
      </w:tr>
      <w:tr w:rsidR="000C0E69" w:rsidRPr="00306C37" w14:paraId="57BA2FA2"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0B9F869E" w14:textId="41515F01"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12417F02"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Widłak </w:t>
            </w:r>
            <w:proofErr w:type="spellStart"/>
            <w:r w:rsidRPr="00306C37">
              <w:rPr>
                <w:rFonts w:ascii="Avenir Next LT Pro Light" w:hAnsi="Avenir Next LT Pro Light"/>
                <w:sz w:val="16"/>
                <w:szCs w:val="16"/>
                <w:lang w:eastAsia="pl-PL"/>
              </w:rPr>
              <w:t>jałowcowaty</w:t>
            </w:r>
            <w:proofErr w:type="spellEnd"/>
            <w:r w:rsidRPr="00306C37">
              <w:rPr>
                <w:rFonts w:ascii="Avenir Next LT Pro Light" w:hAnsi="Avenir Next LT Pro Light"/>
                <w:sz w:val="16"/>
                <w:szCs w:val="16"/>
                <w:lang w:eastAsia="pl-PL"/>
              </w:rPr>
              <w:t xml:space="preserve"> </w:t>
            </w:r>
          </w:p>
          <w:p w14:paraId="01FC116D" w14:textId="6AA33552"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Lycopodium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annotinum</w:t>
            </w:r>
            <w:proofErr w:type="spellEnd"/>
          </w:p>
        </w:tc>
        <w:tc>
          <w:tcPr>
            <w:tcW w:w="822" w:type="dxa"/>
            <w:tcBorders>
              <w:top w:val="nil"/>
              <w:left w:val="nil"/>
              <w:bottom w:val="single" w:sz="4" w:space="0" w:color="auto"/>
              <w:right w:val="single" w:sz="4" w:space="0" w:color="auto"/>
            </w:tcBorders>
            <w:shd w:val="clear" w:color="auto" w:fill="auto"/>
            <w:vAlign w:val="center"/>
          </w:tcPr>
          <w:p w14:paraId="3E3534A6"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6A5BB943" w14:textId="3985EB28"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1A31AB09" w14:textId="20D018FF"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 xml:space="preserve">Wyznaczenie płatu nieobjętego </w:t>
            </w:r>
            <w:r w:rsidRPr="00306C37">
              <w:rPr>
                <w:rFonts w:ascii="Avenir Next LT Pro Light" w:hAnsi="Avenir Next LT Pro Light"/>
                <w:sz w:val="16"/>
                <w:szCs w:val="16"/>
              </w:rPr>
              <w:lastRenderedPageBreak/>
              <w:t>użytkowaniem i przebiegiem szlaków zrywkowych</w:t>
            </w:r>
          </w:p>
        </w:tc>
        <w:tc>
          <w:tcPr>
            <w:tcW w:w="1903" w:type="dxa"/>
            <w:tcBorders>
              <w:top w:val="nil"/>
              <w:left w:val="nil"/>
              <w:bottom w:val="single" w:sz="4" w:space="0" w:color="auto"/>
              <w:right w:val="single" w:sz="4" w:space="0" w:color="auto"/>
            </w:tcBorders>
            <w:shd w:val="clear" w:color="auto" w:fill="auto"/>
            <w:noWrap/>
            <w:vAlign w:val="center"/>
          </w:tcPr>
          <w:p w14:paraId="7E7B43DE"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lastRenderedPageBreak/>
              <w:t xml:space="preserve">AGROT, BRAK WSK, CP, CW, </w:t>
            </w:r>
          </w:p>
          <w:p w14:paraId="59E7A66A"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lastRenderedPageBreak/>
              <w:t xml:space="preserve">IB, IIIA, IIIAU, IIIB, IIIBU, </w:t>
            </w:r>
          </w:p>
          <w:p w14:paraId="26E819A2" w14:textId="769EAD06"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ODN-ZŁOŻ, ODN-ZRB, TP, TW</w:t>
            </w:r>
            <w:r w:rsidR="00407E63" w:rsidRPr="00306C37">
              <w:rPr>
                <w:rFonts w:ascii="Avenir Next LT Pro Light" w:eastAsia="Times New Roman" w:hAnsi="Avenir Next LT Pro Light" w:cs="Calibri"/>
                <w:color w:val="000000"/>
                <w:sz w:val="16"/>
                <w:szCs w:val="16"/>
                <w:lang w:eastAsia="pl-PL"/>
              </w:rPr>
              <w:t>, PIEL</w:t>
            </w:r>
          </w:p>
        </w:tc>
      </w:tr>
      <w:tr w:rsidR="000C0E69" w:rsidRPr="00306C37" w14:paraId="229FAA26" w14:textId="77777777" w:rsidTr="00EB5A82">
        <w:trPr>
          <w:trHeight w:val="675"/>
        </w:trPr>
        <w:tc>
          <w:tcPr>
            <w:tcW w:w="378" w:type="dxa"/>
            <w:tcBorders>
              <w:top w:val="nil"/>
              <w:left w:val="single" w:sz="4" w:space="0" w:color="auto"/>
              <w:bottom w:val="single" w:sz="4" w:space="0" w:color="auto"/>
              <w:right w:val="single" w:sz="4" w:space="0" w:color="auto"/>
            </w:tcBorders>
            <w:shd w:val="clear" w:color="auto" w:fill="auto"/>
            <w:vAlign w:val="center"/>
          </w:tcPr>
          <w:p w14:paraId="1CC23651" w14:textId="69B692EF"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4C6805CC"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Widłak – rodzaj </w:t>
            </w:r>
          </w:p>
          <w:p w14:paraId="61AA7A72" w14:textId="75B218A2"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i/>
                <w:iCs/>
                <w:sz w:val="16"/>
                <w:szCs w:val="16"/>
                <w:lang w:eastAsia="pl-PL"/>
              </w:rPr>
              <w:t>Lycopodium</w:t>
            </w:r>
            <w:proofErr w:type="spellEnd"/>
            <w:r w:rsidRPr="00306C37">
              <w:rPr>
                <w:rFonts w:ascii="Avenir Next LT Pro Light" w:hAnsi="Avenir Next LT Pro Light"/>
                <w:i/>
                <w:iCs/>
                <w:sz w:val="16"/>
                <w:szCs w:val="16"/>
                <w:lang w:eastAsia="pl-PL"/>
              </w:rPr>
              <w:t xml:space="preserve"> sp.</w:t>
            </w:r>
          </w:p>
        </w:tc>
        <w:tc>
          <w:tcPr>
            <w:tcW w:w="822" w:type="dxa"/>
            <w:tcBorders>
              <w:top w:val="nil"/>
              <w:left w:val="nil"/>
              <w:bottom w:val="single" w:sz="4" w:space="0" w:color="auto"/>
              <w:right w:val="single" w:sz="4" w:space="0" w:color="auto"/>
            </w:tcBorders>
            <w:shd w:val="clear" w:color="auto" w:fill="auto"/>
            <w:vAlign w:val="center"/>
          </w:tcPr>
          <w:p w14:paraId="64284A05"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OŚ/OC</w:t>
            </w:r>
          </w:p>
        </w:tc>
        <w:tc>
          <w:tcPr>
            <w:tcW w:w="1850" w:type="dxa"/>
            <w:tcBorders>
              <w:top w:val="single" w:sz="4" w:space="0" w:color="auto"/>
              <w:left w:val="nil"/>
              <w:bottom w:val="single" w:sz="4" w:space="0" w:color="auto"/>
              <w:right w:val="single" w:sz="4" w:space="0" w:color="auto"/>
            </w:tcBorders>
            <w:vAlign w:val="center"/>
          </w:tcPr>
          <w:p w14:paraId="1E170EDC" w14:textId="619B27EF"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78AC7D27" w14:textId="5BDF3C3E"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Wyznaczenie płatu nieobjętego użytkowaniem i przebiegiem szlaków zrywkowych</w:t>
            </w:r>
          </w:p>
        </w:tc>
        <w:tc>
          <w:tcPr>
            <w:tcW w:w="1903" w:type="dxa"/>
            <w:tcBorders>
              <w:top w:val="nil"/>
              <w:left w:val="nil"/>
              <w:bottom w:val="single" w:sz="4" w:space="0" w:color="auto"/>
              <w:right w:val="single" w:sz="4" w:space="0" w:color="auto"/>
            </w:tcBorders>
            <w:shd w:val="clear" w:color="auto" w:fill="auto"/>
            <w:noWrap/>
            <w:vAlign w:val="center"/>
          </w:tcPr>
          <w:p w14:paraId="0C4A2B1F"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CP, TP, TW</w:t>
            </w:r>
          </w:p>
        </w:tc>
      </w:tr>
      <w:tr w:rsidR="000C0E69" w:rsidRPr="00306C37" w14:paraId="460282DE"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624F2D6C" w14:textId="1C2FD868"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70FF3EE5"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Widłoząb miotłowy </w:t>
            </w:r>
          </w:p>
          <w:p w14:paraId="128E7C3A" w14:textId="4DB34231"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sz w:val="16"/>
                <w:szCs w:val="16"/>
              </w:rPr>
              <w:t>Dicranum</w:t>
            </w:r>
            <w:proofErr w:type="spellEnd"/>
            <w:r w:rsidRPr="00306C37">
              <w:rPr>
                <w:rFonts w:ascii="Avenir Next LT Pro Light" w:eastAsia="Times New Roman" w:hAnsi="Avenir Next LT Pro Light" w:cstheme="minorHAnsi"/>
                <w:i/>
                <w:sz w:val="16"/>
                <w:szCs w:val="16"/>
              </w:rPr>
              <w:t xml:space="preserve"> </w:t>
            </w:r>
            <w:proofErr w:type="spellStart"/>
            <w:r w:rsidRPr="00306C37">
              <w:rPr>
                <w:rFonts w:ascii="Avenir Next LT Pro Light" w:eastAsia="Times New Roman" w:hAnsi="Avenir Next LT Pro Light" w:cstheme="minorHAnsi"/>
                <w:i/>
                <w:sz w:val="16"/>
                <w:szCs w:val="16"/>
              </w:rPr>
              <w:t>scoparium</w:t>
            </w:r>
            <w:proofErr w:type="spellEnd"/>
          </w:p>
        </w:tc>
        <w:tc>
          <w:tcPr>
            <w:tcW w:w="822" w:type="dxa"/>
            <w:tcBorders>
              <w:top w:val="nil"/>
              <w:left w:val="nil"/>
              <w:bottom w:val="single" w:sz="4" w:space="0" w:color="auto"/>
              <w:right w:val="single" w:sz="4" w:space="0" w:color="auto"/>
            </w:tcBorders>
            <w:shd w:val="clear" w:color="auto" w:fill="auto"/>
            <w:vAlign w:val="center"/>
          </w:tcPr>
          <w:p w14:paraId="7F407770"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5DA14864" w14:textId="1857E3D4" w:rsidR="000C0E69" w:rsidRPr="00306C37" w:rsidRDefault="000C0E69"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stanowisk, ochrona siedlisk</w:t>
            </w:r>
          </w:p>
        </w:tc>
        <w:tc>
          <w:tcPr>
            <w:tcW w:w="1807" w:type="dxa"/>
            <w:tcBorders>
              <w:top w:val="nil"/>
              <w:left w:val="single" w:sz="4" w:space="0" w:color="auto"/>
              <w:bottom w:val="single" w:sz="4" w:space="0" w:color="auto"/>
              <w:right w:val="single" w:sz="4" w:space="0" w:color="auto"/>
            </w:tcBorders>
            <w:shd w:val="clear" w:color="auto" w:fill="auto"/>
            <w:vAlign w:val="center"/>
          </w:tcPr>
          <w:p w14:paraId="6732F0A2" w14:textId="75A1DCD2"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Wyznaczenie płatu nieobjętego użytkowaniem i przebiegiem szlaków zrywkowych</w:t>
            </w:r>
          </w:p>
        </w:tc>
        <w:tc>
          <w:tcPr>
            <w:tcW w:w="1903" w:type="dxa"/>
            <w:tcBorders>
              <w:top w:val="nil"/>
              <w:left w:val="nil"/>
              <w:bottom w:val="single" w:sz="4" w:space="0" w:color="auto"/>
              <w:right w:val="single" w:sz="4" w:space="0" w:color="auto"/>
            </w:tcBorders>
            <w:shd w:val="clear" w:color="auto" w:fill="auto"/>
            <w:noWrap/>
            <w:vAlign w:val="center"/>
          </w:tcPr>
          <w:p w14:paraId="284654E3"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0B9EC1E6"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696347A0" w14:textId="728DD1BD"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6972329D"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Wilżyna ciernista </w:t>
            </w:r>
          </w:p>
          <w:p w14:paraId="20BFC22F" w14:textId="0B1CC304"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hAnsi="Avenir Next LT Pro Light" w:cstheme="minorHAnsi"/>
                <w:i/>
                <w:sz w:val="16"/>
                <w:szCs w:val="16"/>
                <w:shd w:val="clear" w:color="auto" w:fill="FFFFFF"/>
              </w:rPr>
              <w:t>Ononis</w:t>
            </w:r>
            <w:proofErr w:type="spellEnd"/>
            <w:r w:rsidRPr="00306C37">
              <w:rPr>
                <w:rFonts w:ascii="Avenir Next LT Pro Light" w:hAnsi="Avenir Next LT Pro Light" w:cstheme="minorHAnsi"/>
                <w:i/>
                <w:sz w:val="16"/>
                <w:szCs w:val="16"/>
                <w:shd w:val="clear" w:color="auto" w:fill="FFFFFF"/>
              </w:rPr>
              <w:t xml:space="preserve"> </w:t>
            </w:r>
            <w:proofErr w:type="spellStart"/>
            <w:r w:rsidRPr="00306C37">
              <w:rPr>
                <w:rFonts w:ascii="Avenir Next LT Pro Light" w:hAnsi="Avenir Next LT Pro Light" w:cstheme="minorHAnsi"/>
                <w:i/>
                <w:sz w:val="16"/>
                <w:szCs w:val="16"/>
                <w:shd w:val="clear" w:color="auto" w:fill="FFFFFF"/>
              </w:rPr>
              <w:t>spinosa</w:t>
            </w:r>
            <w:proofErr w:type="spellEnd"/>
          </w:p>
        </w:tc>
        <w:tc>
          <w:tcPr>
            <w:tcW w:w="822" w:type="dxa"/>
            <w:tcBorders>
              <w:top w:val="nil"/>
              <w:left w:val="nil"/>
              <w:bottom w:val="single" w:sz="4" w:space="0" w:color="auto"/>
              <w:right w:val="single" w:sz="4" w:space="0" w:color="auto"/>
            </w:tcBorders>
            <w:shd w:val="clear" w:color="auto" w:fill="auto"/>
            <w:vAlign w:val="center"/>
          </w:tcPr>
          <w:p w14:paraId="77893E9E"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679A5CCE" w14:textId="54111995" w:rsidR="000C0E69" w:rsidRPr="00306C37" w:rsidRDefault="002721ED"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Zachowanie siedlisk występowania</w:t>
            </w:r>
            <w:r w:rsidR="00DC2D74" w:rsidRPr="00306C37">
              <w:rPr>
                <w:rFonts w:ascii="Avenir Next LT Pro Light" w:hAnsi="Avenir Next LT Pro Light"/>
                <w:sz w:val="16"/>
                <w:szCs w:val="16"/>
              </w:rPr>
              <w:t>-</w:t>
            </w:r>
            <w:r w:rsidRPr="00306C37">
              <w:rPr>
                <w:rFonts w:ascii="Avenir Next LT Pro Light" w:hAnsi="Avenir Next LT Pro Light"/>
                <w:sz w:val="16"/>
                <w:szCs w:val="16"/>
              </w:rPr>
              <w:t xml:space="preserve"> przeciwdziałanie zarastaniu muraw</w:t>
            </w:r>
          </w:p>
        </w:tc>
        <w:tc>
          <w:tcPr>
            <w:tcW w:w="1807" w:type="dxa"/>
            <w:tcBorders>
              <w:top w:val="nil"/>
              <w:left w:val="single" w:sz="4" w:space="0" w:color="auto"/>
              <w:bottom w:val="single" w:sz="4" w:space="0" w:color="auto"/>
              <w:right w:val="single" w:sz="4" w:space="0" w:color="auto"/>
            </w:tcBorders>
            <w:shd w:val="clear" w:color="auto" w:fill="auto"/>
            <w:vAlign w:val="center"/>
          </w:tcPr>
          <w:p w14:paraId="6734206B" w14:textId="0F6317F2"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55CC8DCC"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5308DDDF"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64814DB9" w14:textId="45B43632"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47748B50"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Zimowit jesienny </w:t>
            </w:r>
          </w:p>
          <w:p w14:paraId="4F8FA2C0" w14:textId="5D0C99C9"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Colchicum</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autumnale</w:t>
            </w:r>
            <w:proofErr w:type="spellEnd"/>
          </w:p>
        </w:tc>
        <w:tc>
          <w:tcPr>
            <w:tcW w:w="822" w:type="dxa"/>
            <w:tcBorders>
              <w:top w:val="nil"/>
              <w:left w:val="nil"/>
              <w:bottom w:val="single" w:sz="4" w:space="0" w:color="auto"/>
              <w:right w:val="single" w:sz="4" w:space="0" w:color="auto"/>
            </w:tcBorders>
            <w:shd w:val="clear" w:color="auto" w:fill="auto"/>
            <w:vAlign w:val="center"/>
          </w:tcPr>
          <w:p w14:paraId="546372D8"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69AA9030" w14:textId="47ACC964" w:rsidR="000C0E69" w:rsidRPr="00306C37" w:rsidRDefault="002721ED"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Utrzymanie właściwego stanu uwilgotnienia łąk świeżych i wilgotnych</w:t>
            </w:r>
          </w:p>
        </w:tc>
        <w:tc>
          <w:tcPr>
            <w:tcW w:w="1807" w:type="dxa"/>
            <w:tcBorders>
              <w:top w:val="nil"/>
              <w:left w:val="single" w:sz="4" w:space="0" w:color="auto"/>
              <w:bottom w:val="single" w:sz="4" w:space="0" w:color="auto"/>
              <w:right w:val="single" w:sz="4" w:space="0" w:color="auto"/>
            </w:tcBorders>
            <w:shd w:val="clear" w:color="auto" w:fill="auto"/>
            <w:vAlign w:val="center"/>
          </w:tcPr>
          <w:p w14:paraId="0639B32C" w14:textId="27E7260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6E9B4545" w14:textId="77777777"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p>
        </w:tc>
      </w:tr>
      <w:tr w:rsidR="000C0E69" w:rsidRPr="00306C37" w14:paraId="47EB963F" w14:textId="77777777" w:rsidTr="00EB5A82">
        <w:trPr>
          <w:trHeight w:val="450"/>
        </w:trPr>
        <w:tc>
          <w:tcPr>
            <w:tcW w:w="378" w:type="dxa"/>
            <w:tcBorders>
              <w:top w:val="nil"/>
              <w:left w:val="single" w:sz="4" w:space="0" w:color="auto"/>
              <w:bottom w:val="single" w:sz="4" w:space="0" w:color="auto"/>
              <w:right w:val="single" w:sz="4" w:space="0" w:color="auto"/>
            </w:tcBorders>
            <w:shd w:val="clear" w:color="auto" w:fill="auto"/>
            <w:vAlign w:val="center"/>
          </w:tcPr>
          <w:p w14:paraId="1634951F" w14:textId="2D9003CB" w:rsidR="000C0E69" w:rsidRPr="00306C37" w:rsidRDefault="000C0E69">
            <w:pPr>
              <w:pStyle w:val="Akapitzlist"/>
              <w:numPr>
                <w:ilvl w:val="0"/>
                <w:numId w:val="84"/>
              </w:numPr>
              <w:spacing w:before="0" w:after="0"/>
              <w:ind w:left="209" w:hanging="209"/>
              <w:jc w:val="left"/>
              <w:rPr>
                <w:rFonts w:ascii="Avenir Next LT Pro Light" w:eastAsia="Times New Roman" w:hAnsi="Avenir Next LT Pro Light" w:cs="Calibri"/>
                <w:color w:val="000000"/>
                <w:sz w:val="16"/>
                <w:szCs w:val="16"/>
                <w:lang w:eastAsia="pl-PL"/>
              </w:rPr>
            </w:pPr>
          </w:p>
        </w:tc>
        <w:tc>
          <w:tcPr>
            <w:tcW w:w="2572" w:type="dxa"/>
            <w:tcBorders>
              <w:top w:val="nil"/>
              <w:left w:val="nil"/>
              <w:bottom w:val="single" w:sz="4" w:space="0" w:color="auto"/>
              <w:right w:val="single" w:sz="4" w:space="0" w:color="auto"/>
            </w:tcBorders>
            <w:shd w:val="clear" w:color="auto" w:fill="auto"/>
            <w:vAlign w:val="center"/>
          </w:tcPr>
          <w:p w14:paraId="7ADD4A53" w14:textId="77777777" w:rsidR="00306C37" w:rsidRDefault="000C0E69" w:rsidP="000C0E69">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Zimoziół północny </w:t>
            </w:r>
          </w:p>
          <w:p w14:paraId="7A498952" w14:textId="5D1146FD"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proofErr w:type="spellStart"/>
            <w:r w:rsidRPr="00306C37">
              <w:rPr>
                <w:rFonts w:ascii="Avenir Next LT Pro Light" w:eastAsia="Times New Roman" w:hAnsi="Avenir Next LT Pro Light" w:cstheme="minorHAnsi"/>
                <w:i/>
                <w:iCs/>
                <w:sz w:val="16"/>
                <w:szCs w:val="16"/>
                <w:lang w:eastAsia="pl-PL"/>
              </w:rPr>
              <w:t>Linnaea</w:t>
            </w:r>
            <w:proofErr w:type="spellEnd"/>
            <w:r w:rsidRPr="00306C37">
              <w:rPr>
                <w:rFonts w:ascii="Avenir Next LT Pro Light" w:eastAsia="Times New Roman" w:hAnsi="Avenir Next LT Pro Light" w:cstheme="minorHAnsi"/>
                <w:i/>
                <w:iCs/>
                <w:sz w:val="16"/>
                <w:szCs w:val="16"/>
                <w:lang w:eastAsia="pl-PL"/>
              </w:rPr>
              <w:t xml:space="preserve"> </w:t>
            </w:r>
            <w:proofErr w:type="spellStart"/>
            <w:r w:rsidRPr="00306C37">
              <w:rPr>
                <w:rFonts w:ascii="Avenir Next LT Pro Light" w:eastAsia="Times New Roman" w:hAnsi="Avenir Next LT Pro Light" w:cstheme="minorHAnsi"/>
                <w:i/>
                <w:iCs/>
                <w:sz w:val="16"/>
                <w:szCs w:val="16"/>
                <w:lang w:eastAsia="pl-PL"/>
              </w:rPr>
              <w:t>borealis</w:t>
            </w:r>
            <w:proofErr w:type="spellEnd"/>
          </w:p>
        </w:tc>
        <w:tc>
          <w:tcPr>
            <w:tcW w:w="822" w:type="dxa"/>
            <w:tcBorders>
              <w:top w:val="nil"/>
              <w:left w:val="nil"/>
              <w:bottom w:val="single" w:sz="4" w:space="0" w:color="auto"/>
              <w:right w:val="single" w:sz="4" w:space="0" w:color="auto"/>
            </w:tcBorders>
            <w:shd w:val="clear" w:color="auto" w:fill="auto"/>
            <w:vAlign w:val="center"/>
          </w:tcPr>
          <w:p w14:paraId="7225FE6E" w14:textId="77777777" w:rsidR="000C0E69" w:rsidRPr="00306C37" w:rsidRDefault="000C0E69" w:rsidP="00A0163C">
            <w:pPr>
              <w:spacing w:before="0" w:after="0"/>
              <w:jc w:val="center"/>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OC</w:t>
            </w:r>
          </w:p>
        </w:tc>
        <w:tc>
          <w:tcPr>
            <w:tcW w:w="1850" w:type="dxa"/>
            <w:tcBorders>
              <w:top w:val="single" w:sz="4" w:space="0" w:color="auto"/>
              <w:left w:val="nil"/>
              <w:bottom w:val="single" w:sz="4" w:space="0" w:color="auto"/>
              <w:right w:val="single" w:sz="4" w:space="0" w:color="auto"/>
            </w:tcBorders>
            <w:vAlign w:val="center"/>
          </w:tcPr>
          <w:p w14:paraId="444CBEA1" w14:textId="3B20D709" w:rsidR="000C0E69" w:rsidRPr="00306C37" w:rsidRDefault="002721ED" w:rsidP="000C0E69">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Zapewnienie odpowiedniego dostępu światła do stanowisk gatunku (podczas cięć pielęgnacyjnych drzewostanu)</w:t>
            </w:r>
          </w:p>
        </w:tc>
        <w:tc>
          <w:tcPr>
            <w:tcW w:w="1807" w:type="dxa"/>
            <w:tcBorders>
              <w:top w:val="nil"/>
              <w:left w:val="single" w:sz="4" w:space="0" w:color="auto"/>
              <w:bottom w:val="single" w:sz="4" w:space="0" w:color="auto"/>
              <w:right w:val="single" w:sz="4" w:space="0" w:color="auto"/>
            </w:tcBorders>
            <w:shd w:val="clear" w:color="auto" w:fill="auto"/>
            <w:vAlign w:val="center"/>
          </w:tcPr>
          <w:p w14:paraId="369EB4AD" w14:textId="4F6A83BD"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hAnsi="Avenir Next LT Pro Light"/>
                <w:sz w:val="16"/>
                <w:szCs w:val="16"/>
              </w:rPr>
              <w:t>-</w:t>
            </w:r>
          </w:p>
        </w:tc>
        <w:tc>
          <w:tcPr>
            <w:tcW w:w="1903" w:type="dxa"/>
            <w:tcBorders>
              <w:top w:val="nil"/>
              <w:left w:val="nil"/>
              <w:bottom w:val="single" w:sz="4" w:space="0" w:color="auto"/>
              <w:right w:val="single" w:sz="4" w:space="0" w:color="auto"/>
            </w:tcBorders>
            <w:shd w:val="clear" w:color="auto" w:fill="auto"/>
            <w:noWrap/>
            <w:vAlign w:val="center"/>
          </w:tcPr>
          <w:p w14:paraId="01862E4A" w14:textId="712F81B9" w:rsidR="000C0E69" w:rsidRPr="00306C37" w:rsidRDefault="000C0E69" w:rsidP="000C0E69">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BRAK WSK</w:t>
            </w:r>
            <w:r w:rsidR="00407E63" w:rsidRPr="00306C37">
              <w:rPr>
                <w:rFonts w:ascii="Avenir Next LT Pro Light" w:eastAsia="Times New Roman" w:hAnsi="Avenir Next LT Pro Light" w:cs="Calibri"/>
                <w:color w:val="000000"/>
                <w:sz w:val="16"/>
                <w:szCs w:val="16"/>
                <w:lang w:eastAsia="pl-PL"/>
              </w:rPr>
              <w:t>, TP</w:t>
            </w:r>
          </w:p>
        </w:tc>
      </w:tr>
    </w:tbl>
    <w:p w14:paraId="0F38A207" w14:textId="77777777" w:rsidR="00C46B83" w:rsidRPr="00C46B83" w:rsidRDefault="00C46B83" w:rsidP="00C46B83">
      <w:pPr>
        <w:pStyle w:val="Bezodstpw"/>
      </w:pPr>
    </w:p>
    <w:p w14:paraId="06FE2869" w14:textId="77777777" w:rsidR="00C46B83" w:rsidRPr="00306C37" w:rsidRDefault="00C46B83" w:rsidP="00C46B83">
      <w:pPr>
        <w:pStyle w:val="Bezodstpw"/>
        <w:jc w:val="both"/>
        <w:rPr>
          <w:sz w:val="2"/>
          <w:szCs w:val="2"/>
        </w:rPr>
      </w:pPr>
    </w:p>
    <w:p w14:paraId="450A6D64" w14:textId="40EC39A2" w:rsidR="00C46B83" w:rsidRDefault="00C46B83" w:rsidP="00DC7DCB">
      <w:pPr>
        <w:pStyle w:val="Nagwek2"/>
        <w:numPr>
          <w:ilvl w:val="1"/>
          <w:numId w:val="90"/>
        </w:numPr>
        <w:ind w:left="426"/>
        <w:jc w:val="both"/>
      </w:pPr>
      <w:bookmarkStart w:id="504" w:name="_Toc411948923"/>
      <w:bookmarkStart w:id="505" w:name="_Toc179200361"/>
      <w:r>
        <w:t>Działania i zalecenia</w:t>
      </w:r>
      <w:r w:rsidRPr="00AF7113">
        <w:t xml:space="preserve"> w zakresie ochrony fauny kręgowców i bezkręgowców</w:t>
      </w:r>
      <w:bookmarkEnd w:id="504"/>
      <w:bookmarkEnd w:id="505"/>
    </w:p>
    <w:p w14:paraId="1778267F" w14:textId="16793A01" w:rsidR="0070298C" w:rsidRPr="0070298C" w:rsidRDefault="0070298C" w:rsidP="0070298C">
      <w:pPr>
        <w:rPr>
          <w:szCs w:val="24"/>
        </w:rPr>
      </w:pPr>
      <w:r w:rsidRPr="0070298C">
        <w:rPr>
          <w:szCs w:val="24"/>
        </w:rPr>
        <w:t xml:space="preserve">Ochrona fauny związanej z ekosystemami leśnymi na gruntach zarządzanych przez Nadleśnictwo Człopa </w:t>
      </w:r>
      <w:r>
        <w:rPr>
          <w:szCs w:val="24"/>
        </w:rPr>
        <w:t>musi bazować na zasadach</w:t>
      </w:r>
      <w:r w:rsidRPr="0070298C">
        <w:rPr>
          <w:szCs w:val="24"/>
        </w:rPr>
        <w:t xml:space="preserve"> i przepis</w:t>
      </w:r>
      <w:r>
        <w:rPr>
          <w:szCs w:val="24"/>
        </w:rPr>
        <w:t>ach</w:t>
      </w:r>
      <w:r w:rsidRPr="0070298C">
        <w:rPr>
          <w:szCs w:val="24"/>
        </w:rPr>
        <w:t xml:space="preserve"> zamieszczon</w:t>
      </w:r>
      <w:r>
        <w:rPr>
          <w:szCs w:val="24"/>
        </w:rPr>
        <w:t>ych</w:t>
      </w:r>
      <w:r w:rsidRPr="0070298C">
        <w:rPr>
          <w:szCs w:val="24"/>
        </w:rPr>
        <w:t xml:space="preserve"> w dyrektywach UE jak </w:t>
      </w:r>
      <w:r w:rsidR="00306C37">
        <w:rPr>
          <w:szCs w:val="24"/>
        </w:rPr>
        <w:br/>
      </w:r>
      <w:r w:rsidRPr="0070298C">
        <w:rPr>
          <w:szCs w:val="24"/>
        </w:rPr>
        <w:t>i krajowych regulacjach prawnych.</w:t>
      </w:r>
    </w:p>
    <w:p w14:paraId="776985B7" w14:textId="77777777" w:rsidR="0070298C" w:rsidRPr="0070298C" w:rsidRDefault="0070298C" w:rsidP="0070298C">
      <w:pPr>
        <w:rPr>
          <w:rFonts w:cs="Times New Roman"/>
          <w:szCs w:val="24"/>
        </w:rPr>
      </w:pPr>
      <w:r w:rsidRPr="0070298C">
        <w:rPr>
          <w:rFonts w:cs="Times New Roman"/>
          <w:szCs w:val="24"/>
        </w:rPr>
        <w:t>Zakazy i dopuszczenia w stosunku do zwierząt objętych ochroną gatunkową określają:</w:t>
      </w:r>
    </w:p>
    <w:p w14:paraId="263BA46F" w14:textId="5F8E4A9E" w:rsidR="0070298C" w:rsidRPr="0070298C" w:rsidRDefault="0070298C">
      <w:pPr>
        <w:pStyle w:val="Akapitzlist"/>
        <w:numPr>
          <w:ilvl w:val="0"/>
          <w:numId w:val="78"/>
        </w:numPr>
        <w:spacing w:after="0"/>
        <w:rPr>
          <w:szCs w:val="24"/>
        </w:rPr>
      </w:pPr>
      <w:r w:rsidRPr="0070298C">
        <w:rPr>
          <w:rFonts w:cs="Times New Roman"/>
          <w:szCs w:val="24"/>
        </w:rPr>
        <w:t>art.52, 56 Ustawy o ochronie przyrody (</w:t>
      </w:r>
      <w:r w:rsidRPr="00A209E5">
        <w:t>Dz. U. 2023 r., poz. 1336 ze zm.</w:t>
      </w:r>
      <w:r w:rsidRPr="0070298C">
        <w:rPr>
          <w:rStyle w:val="LPzwykly"/>
          <w:rFonts w:cstheme="minorHAnsi"/>
          <w:szCs w:val="24"/>
        </w:rPr>
        <w:t>)</w:t>
      </w:r>
      <w:r w:rsidRPr="0070298C">
        <w:rPr>
          <w:rFonts w:cs="Times New Roman"/>
          <w:szCs w:val="24"/>
        </w:rPr>
        <w:t>;</w:t>
      </w:r>
    </w:p>
    <w:p w14:paraId="591FFFFA" w14:textId="5FC65E77" w:rsidR="0070298C" w:rsidRPr="00727982" w:rsidRDefault="00727982">
      <w:pPr>
        <w:pStyle w:val="Akapitzlist"/>
        <w:numPr>
          <w:ilvl w:val="0"/>
          <w:numId w:val="78"/>
        </w:numPr>
        <w:spacing w:after="0"/>
      </w:pPr>
      <w:r w:rsidRPr="00727982">
        <w:t>Rozporządzenie Ministra Środowiska z dnia 28 grudnia 2016 roku w sprawie ochrony</w:t>
      </w:r>
      <w:r>
        <w:t xml:space="preserve"> </w:t>
      </w:r>
      <w:r w:rsidRPr="00727982">
        <w:t>gatunkowej zwierząt (</w:t>
      </w:r>
      <w:r w:rsidR="00CC079F" w:rsidRPr="00CC079F">
        <w:t>Dz.U. 2022 poz. 2380</w:t>
      </w:r>
      <w:r w:rsidRPr="00727982">
        <w:t>)</w:t>
      </w:r>
      <w:r>
        <w:t>.</w:t>
      </w:r>
    </w:p>
    <w:p w14:paraId="3BAC08DD" w14:textId="729C59CC" w:rsidR="0070298C" w:rsidRDefault="0070298C" w:rsidP="0070298C">
      <w:r w:rsidRPr="0070298C">
        <w:rPr>
          <w:rFonts w:cstheme="minorHAnsi"/>
          <w:bCs/>
          <w:szCs w:val="24"/>
        </w:rPr>
        <w:t xml:space="preserve">Ponadto, ochrona gatunkowa kręgowców </w:t>
      </w:r>
      <w:r>
        <w:rPr>
          <w:rFonts w:cstheme="minorHAnsi"/>
          <w:bCs/>
          <w:szCs w:val="24"/>
        </w:rPr>
        <w:t xml:space="preserve">pośrednio </w:t>
      </w:r>
      <w:r w:rsidRPr="0070298C">
        <w:rPr>
          <w:rFonts w:cstheme="minorHAnsi"/>
          <w:bCs/>
          <w:szCs w:val="24"/>
        </w:rPr>
        <w:t xml:space="preserve">realizowana jest również </w:t>
      </w:r>
      <w:r w:rsidRPr="0070298C">
        <w:rPr>
          <w:rFonts w:cstheme="minorHAnsi"/>
          <w:szCs w:val="24"/>
        </w:rPr>
        <w:t>poprzez: zwalczanie kłusownictwa i wszelkich</w:t>
      </w:r>
      <w:r w:rsidRPr="0070298C">
        <w:t xml:space="preserve"> zjawisk szkodnictwa łowieckiego,</w:t>
      </w:r>
      <w:r w:rsidR="00CC079F">
        <w:t xml:space="preserve"> </w:t>
      </w:r>
      <w:r w:rsidRPr="0070298C">
        <w:t>zakaz płoszenia, chwytania, przetrzymywania, ranienia i zabijania zwierzyny, zakaz wybierania i posiadania jaj i piskląt, wyrabiania i posiadania wydmuszek oraz niszczenia l</w:t>
      </w:r>
      <w:r w:rsidR="00D75D33">
        <w:t>ę</w:t>
      </w:r>
      <w:r w:rsidRPr="0070298C">
        <w:t>gowisk, nor i gniazd ptasich.</w:t>
      </w:r>
    </w:p>
    <w:p w14:paraId="3E1FC20E" w14:textId="2C955929" w:rsidR="00D75D33" w:rsidRPr="00DC7BEA" w:rsidRDefault="00D75D33" w:rsidP="00DC7BEA">
      <w:r>
        <w:t xml:space="preserve">Ze względu na duża zmienność lokalizacji miejsc przebywania i rozrodu poszczególnych grup kręgowców i bezkręgowców, zestawienie zaleceń i działań ochronnych zgrupowano dla zwierząt o podobnych preferencjach pod względem biotopu. Wpisane zalecenia dotyczą gatunków niebędących przedmiotami ochrony w obszarach Natura 2000. </w:t>
      </w:r>
    </w:p>
    <w:p w14:paraId="608EF142" w14:textId="77777777" w:rsidR="00306C37" w:rsidRDefault="00306C37" w:rsidP="00D75D33">
      <w:pPr>
        <w:pStyle w:val="Legenda"/>
        <w:rPr>
          <w:i w:val="0"/>
          <w:iCs w:val="0"/>
          <w:color w:val="auto"/>
        </w:rPr>
      </w:pPr>
      <w:r>
        <w:rPr>
          <w:i w:val="0"/>
          <w:iCs w:val="0"/>
          <w:color w:val="auto"/>
        </w:rPr>
        <w:br w:type="page"/>
      </w:r>
    </w:p>
    <w:p w14:paraId="0324881D" w14:textId="6007E32E" w:rsidR="00D75D33" w:rsidRPr="00D75D33" w:rsidRDefault="00D75D33" w:rsidP="00D75D33">
      <w:pPr>
        <w:pStyle w:val="Legenda"/>
        <w:rPr>
          <w:i w:val="0"/>
          <w:iCs w:val="0"/>
          <w:color w:val="auto"/>
        </w:rPr>
      </w:pPr>
      <w:bookmarkStart w:id="506" w:name="_Toc179186642"/>
      <w:r w:rsidRPr="00A209E5">
        <w:rPr>
          <w:i w:val="0"/>
          <w:iCs w:val="0"/>
          <w:color w:val="auto"/>
        </w:rPr>
        <w:lastRenderedPageBreak/>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72</w:t>
      </w:r>
      <w:r w:rsidRPr="00A209E5">
        <w:rPr>
          <w:i w:val="0"/>
          <w:iCs w:val="0"/>
          <w:color w:val="auto"/>
        </w:rPr>
        <w:fldChar w:fldCharType="end"/>
      </w:r>
      <w:r w:rsidRPr="00A209E5">
        <w:rPr>
          <w:i w:val="0"/>
          <w:iCs w:val="0"/>
          <w:color w:val="auto"/>
        </w:rPr>
        <w:t>.</w:t>
      </w:r>
      <w:r w:rsidRPr="00A0163C">
        <w:rPr>
          <w:i w:val="0"/>
          <w:iCs w:val="0"/>
          <w:color w:val="auto"/>
        </w:rPr>
        <w:t xml:space="preserve"> Zestawienie działań</w:t>
      </w:r>
      <w:r>
        <w:rPr>
          <w:i w:val="0"/>
          <w:iCs w:val="0"/>
          <w:color w:val="auto"/>
        </w:rPr>
        <w:t xml:space="preserve"> i zaleceń ochronnych dla zwierząt chronionych i rzadkich.</w:t>
      </w:r>
      <w:bookmarkEnd w:id="506"/>
      <w:r>
        <w:rPr>
          <w:i w:val="0"/>
          <w:iCs w:val="0"/>
          <w:color w:val="auto"/>
        </w:rPr>
        <w:t xml:space="preserve"> </w:t>
      </w:r>
    </w:p>
    <w:tbl>
      <w:tblPr>
        <w:tblW w:w="0" w:type="auto"/>
        <w:tblCellMar>
          <w:left w:w="70" w:type="dxa"/>
          <w:right w:w="70" w:type="dxa"/>
        </w:tblCellMar>
        <w:tblLook w:val="04A0" w:firstRow="1" w:lastRow="0" w:firstColumn="1" w:lastColumn="0" w:noHBand="0" w:noVBand="1"/>
      </w:tblPr>
      <w:tblGrid>
        <w:gridCol w:w="363"/>
        <w:gridCol w:w="893"/>
        <w:gridCol w:w="2876"/>
        <w:gridCol w:w="1377"/>
        <w:gridCol w:w="3808"/>
      </w:tblGrid>
      <w:tr w:rsidR="006A0B48" w:rsidRPr="00306C37" w14:paraId="19DA6E5D" w14:textId="77777777" w:rsidTr="00407E63">
        <w:trPr>
          <w:cantSplit/>
          <w:trHeight w:val="142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EFDE55" w14:textId="77777777" w:rsidR="006A0B48" w:rsidRPr="00306C37" w:rsidRDefault="006A0B48" w:rsidP="006A0F61">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Lp.</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6D1DA" w14:textId="77777777" w:rsidR="006A0B48" w:rsidRPr="00306C37" w:rsidRDefault="006A0B48" w:rsidP="006A0F61">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Typ biotopu, miejsce rozrodu</w:t>
            </w:r>
            <w:r w:rsidR="00A868A4" w:rsidRPr="00306C37">
              <w:rPr>
                <w:rFonts w:ascii="Avenir Next LT Pro Light" w:eastAsia="Times New Roman" w:hAnsi="Avenir Next LT Pro Light" w:cs="Calibri"/>
                <w:b/>
                <w:bCs/>
                <w:color w:val="000000"/>
                <w:sz w:val="16"/>
                <w:szCs w:val="16"/>
                <w:lang w:eastAsia="pl-PL"/>
              </w:rPr>
              <w:t>,</w:t>
            </w:r>
          </w:p>
          <w:p w14:paraId="14313634" w14:textId="28F97C6E" w:rsidR="00A868A4" w:rsidRPr="00306C37" w:rsidRDefault="00A868A4" w:rsidP="006A0F61">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składnik biotopu</w:t>
            </w:r>
          </w:p>
        </w:tc>
        <w:tc>
          <w:tcPr>
            <w:tcW w:w="2876" w:type="dxa"/>
            <w:tcBorders>
              <w:top w:val="single" w:sz="4" w:space="0" w:color="auto"/>
              <w:left w:val="single" w:sz="4" w:space="0" w:color="auto"/>
              <w:bottom w:val="single" w:sz="4" w:space="0" w:color="auto"/>
              <w:right w:val="single" w:sz="4" w:space="0" w:color="auto"/>
            </w:tcBorders>
            <w:vAlign w:val="center"/>
          </w:tcPr>
          <w:p w14:paraId="5CF5AA99" w14:textId="6C2162B4" w:rsidR="006A0B48" w:rsidRPr="00306C37" w:rsidRDefault="006A0B48" w:rsidP="006A0B48">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Grupy zwierząt, dla których dany biotop jest kluczowy do utrzymania populacji</w:t>
            </w:r>
          </w:p>
        </w:tc>
        <w:tc>
          <w:tcPr>
            <w:tcW w:w="1377" w:type="dxa"/>
            <w:tcBorders>
              <w:top w:val="single" w:sz="4" w:space="0" w:color="auto"/>
              <w:left w:val="single" w:sz="4" w:space="0" w:color="auto"/>
              <w:right w:val="single" w:sz="4" w:space="0" w:color="auto"/>
            </w:tcBorders>
            <w:vAlign w:val="center"/>
          </w:tcPr>
          <w:p w14:paraId="75AB14DA" w14:textId="05244EF4" w:rsidR="006A0B48" w:rsidRPr="00306C37" w:rsidRDefault="006A0B48" w:rsidP="006A0F61">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Podstawowe wymagania zachowania biotopu</w:t>
            </w:r>
          </w:p>
        </w:tc>
        <w:tc>
          <w:tcPr>
            <w:tcW w:w="3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BE98E" w14:textId="44441961" w:rsidR="006A0B48" w:rsidRPr="00306C37" w:rsidRDefault="006A0B48" w:rsidP="006A0F61">
            <w:pPr>
              <w:spacing w:before="0" w:after="0"/>
              <w:jc w:val="center"/>
              <w:rPr>
                <w:rFonts w:ascii="Avenir Next LT Pro Light" w:eastAsia="Times New Roman" w:hAnsi="Avenir Next LT Pro Light" w:cs="Calibri"/>
                <w:b/>
                <w:bCs/>
                <w:color w:val="000000"/>
                <w:sz w:val="16"/>
                <w:szCs w:val="16"/>
                <w:lang w:eastAsia="pl-PL"/>
              </w:rPr>
            </w:pPr>
            <w:r w:rsidRPr="00306C37">
              <w:rPr>
                <w:rFonts w:ascii="Avenir Next LT Pro Light" w:eastAsia="Times New Roman" w:hAnsi="Avenir Next LT Pro Light" w:cs="Calibri"/>
                <w:b/>
                <w:bCs/>
                <w:color w:val="000000"/>
                <w:sz w:val="16"/>
                <w:szCs w:val="16"/>
                <w:lang w:eastAsia="pl-PL"/>
              </w:rPr>
              <w:t>Sposoby ograniczenia negatywnego wpływu zabiegów</w:t>
            </w:r>
          </w:p>
        </w:tc>
      </w:tr>
      <w:tr w:rsidR="006A0B48" w:rsidRPr="00306C37" w14:paraId="70E1F0E1" w14:textId="77777777" w:rsidTr="00407E63">
        <w:trPr>
          <w:cantSplit/>
          <w:trHeight w:val="170"/>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BC892AA" w14:textId="77777777" w:rsidR="006A0B48" w:rsidRPr="00306C37" w:rsidRDefault="006A0B48" w:rsidP="006A0B48">
            <w:pPr>
              <w:spacing w:before="0" w:after="0"/>
              <w:jc w:val="center"/>
              <w:rPr>
                <w:rFonts w:ascii="Avenir Next LT Pro Light" w:eastAsia="Times New Roman" w:hAnsi="Avenir Next LT Pro Light" w:cs="Calibri"/>
                <w:b/>
                <w:bCs/>
                <w:color w:val="000000"/>
                <w:sz w:val="12"/>
                <w:szCs w:val="12"/>
                <w:lang w:eastAsia="pl-PL"/>
              </w:rPr>
            </w:pPr>
            <w:r w:rsidRPr="00306C37">
              <w:rPr>
                <w:rFonts w:ascii="Avenir Next LT Pro Light" w:eastAsia="Times New Roman" w:hAnsi="Avenir Next LT Pro Light" w:cs="Calibri"/>
                <w:b/>
                <w:bCs/>
                <w:color w:val="000000"/>
                <w:sz w:val="12"/>
                <w:szCs w:val="12"/>
                <w:lang w:eastAsia="pl-PL"/>
              </w:rPr>
              <w:t>1</w:t>
            </w:r>
          </w:p>
        </w:tc>
        <w:tc>
          <w:tcPr>
            <w:tcW w:w="893" w:type="dxa"/>
            <w:tcBorders>
              <w:top w:val="nil"/>
              <w:left w:val="nil"/>
              <w:bottom w:val="single" w:sz="4" w:space="0" w:color="auto"/>
              <w:right w:val="single" w:sz="4" w:space="0" w:color="auto"/>
            </w:tcBorders>
            <w:shd w:val="clear" w:color="auto" w:fill="auto"/>
            <w:vAlign w:val="center"/>
            <w:hideMark/>
          </w:tcPr>
          <w:p w14:paraId="08AF7C65" w14:textId="77777777" w:rsidR="006A0B48" w:rsidRPr="00306C37" w:rsidRDefault="006A0B48" w:rsidP="006A0B48">
            <w:pPr>
              <w:spacing w:before="0" w:after="0"/>
              <w:jc w:val="center"/>
              <w:rPr>
                <w:rFonts w:ascii="Avenir Next LT Pro Light" w:eastAsia="Times New Roman" w:hAnsi="Avenir Next LT Pro Light" w:cs="Calibri"/>
                <w:b/>
                <w:bCs/>
                <w:color w:val="000000"/>
                <w:sz w:val="12"/>
                <w:szCs w:val="12"/>
                <w:lang w:eastAsia="pl-PL"/>
              </w:rPr>
            </w:pPr>
            <w:r w:rsidRPr="00306C37">
              <w:rPr>
                <w:rFonts w:ascii="Avenir Next LT Pro Light" w:eastAsia="Times New Roman" w:hAnsi="Avenir Next LT Pro Light" w:cs="Calibri"/>
                <w:b/>
                <w:bCs/>
                <w:color w:val="000000"/>
                <w:sz w:val="12"/>
                <w:szCs w:val="12"/>
                <w:lang w:eastAsia="pl-PL"/>
              </w:rPr>
              <w:t>2</w:t>
            </w:r>
          </w:p>
        </w:tc>
        <w:tc>
          <w:tcPr>
            <w:tcW w:w="2876" w:type="dxa"/>
            <w:tcBorders>
              <w:top w:val="single" w:sz="4" w:space="0" w:color="auto"/>
              <w:left w:val="nil"/>
              <w:bottom w:val="single" w:sz="4" w:space="0" w:color="auto"/>
              <w:right w:val="single" w:sz="4" w:space="0" w:color="auto"/>
            </w:tcBorders>
            <w:vAlign w:val="center"/>
          </w:tcPr>
          <w:p w14:paraId="7C57B45F" w14:textId="62450F85" w:rsidR="006A0B48" w:rsidRPr="00306C37" w:rsidRDefault="006A0B48" w:rsidP="006A0B48">
            <w:pPr>
              <w:spacing w:before="0" w:after="0"/>
              <w:jc w:val="center"/>
              <w:rPr>
                <w:rFonts w:ascii="Avenir Next LT Pro Light" w:eastAsia="Times New Roman" w:hAnsi="Avenir Next LT Pro Light" w:cs="Calibri"/>
                <w:b/>
                <w:bCs/>
                <w:color w:val="000000"/>
                <w:sz w:val="12"/>
                <w:szCs w:val="12"/>
                <w:lang w:eastAsia="pl-PL"/>
              </w:rPr>
            </w:pPr>
            <w:r w:rsidRPr="00306C37">
              <w:rPr>
                <w:rFonts w:ascii="Avenir Next LT Pro Light" w:eastAsia="Times New Roman" w:hAnsi="Avenir Next LT Pro Light" w:cs="Calibri"/>
                <w:b/>
                <w:bCs/>
                <w:color w:val="000000"/>
                <w:sz w:val="12"/>
                <w:szCs w:val="12"/>
                <w:lang w:eastAsia="pl-PL"/>
              </w:rPr>
              <w:t>3</w:t>
            </w:r>
          </w:p>
        </w:tc>
        <w:tc>
          <w:tcPr>
            <w:tcW w:w="1377" w:type="dxa"/>
            <w:tcBorders>
              <w:top w:val="single" w:sz="4" w:space="0" w:color="auto"/>
              <w:left w:val="single" w:sz="4" w:space="0" w:color="auto"/>
              <w:bottom w:val="single" w:sz="4" w:space="0" w:color="auto"/>
              <w:right w:val="single" w:sz="4" w:space="0" w:color="auto"/>
            </w:tcBorders>
            <w:vAlign w:val="center"/>
          </w:tcPr>
          <w:p w14:paraId="7CD7BFCE" w14:textId="0E714367" w:rsidR="006A0B48" w:rsidRPr="00306C37" w:rsidRDefault="006A0B48" w:rsidP="006A0B48">
            <w:pPr>
              <w:spacing w:before="0" w:after="0"/>
              <w:jc w:val="center"/>
              <w:rPr>
                <w:rFonts w:ascii="Avenir Next LT Pro Light" w:eastAsia="Times New Roman" w:hAnsi="Avenir Next LT Pro Light" w:cs="Calibri"/>
                <w:b/>
                <w:bCs/>
                <w:color w:val="000000"/>
                <w:sz w:val="12"/>
                <w:szCs w:val="12"/>
                <w:lang w:eastAsia="pl-PL"/>
              </w:rPr>
            </w:pPr>
            <w:r w:rsidRPr="00306C37">
              <w:rPr>
                <w:rFonts w:ascii="Avenir Next LT Pro Light" w:eastAsia="Times New Roman" w:hAnsi="Avenir Next LT Pro Light" w:cs="Calibri"/>
                <w:b/>
                <w:bCs/>
                <w:color w:val="000000"/>
                <w:sz w:val="12"/>
                <w:szCs w:val="12"/>
                <w:lang w:eastAsia="pl-PL"/>
              </w:rPr>
              <w:t>4</w:t>
            </w:r>
          </w:p>
        </w:tc>
        <w:tc>
          <w:tcPr>
            <w:tcW w:w="3808" w:type="dxa"/>
            <w:tcBorders>
              <w:top w:val="nil"/>
              <w:left w:val="single" w:sz="4" w:space="0" w:color="auto"/>
              <w:bottom w:val="single" w:sz="4" w:space="0" w:color="auto"/>
              <w:right w:val="single" w:sz="4" w:space="0" w:color="auto"/>
            </w:tcBorders>
            <w:shd w:val="clear" w:color="auto" w:fill="auto"/>
            <w:vAlign w:val="center"/>
          </w:tcPr>
          <w:p w14:paraId="7BE62EB4" w14:textId="2A3370FB" w:rsidR="006A0B48" w:rsidRPr="00306C37" w:rsidRDefault="006A0B48" w:rsidP="006A0B48">
            <w:pPr>
              <w:spacing w:before="0" w:after="0"/>
              <w:jc w:val="center"/>
              <w:rPr>
                <w:rFonts w:ascii="Avenir Next LT Pro Light" w:eastAsia="Times New Roman" w:hAnsi="Avenir Next LT Pro Light" w:cs="Calibri"/>
                <w:b/>
                <w:bCs/>
                <w:color w:val="000000"/>
                <w:sz w:val="12"/>
                <w:szCs w:val="12"/>
                <w:lang w:eastAsia="pl-PL"/>
              </w:rPr>
            </w:pPr>
            <w:r w:rsidRPr="00306C37">
              <w:rPr>
                <w:rFonts w:ascii="Avenir Next LT Pro Light" w:eastAsia="Times New Roman" w:hAnsi="Avenir Next LT Pro Light" w:cs="Calibri"/>
                <w:b/>
                <w:bCs/>
                <w:color w:val="000000"/>
                <w:sz w:val="12"/>
                <w:szCs w:val="12"/>
                <w:lang w:eastAsia="pl-PL"/>
              </w:rPr>
              <w:t>5</w:t>
            </w:r>
          </w:p>
        </w:tc>
      </w:tr>
      <w:tr w:rsidR="006A0B48" w:rsidRPr="00306C37" w14:paraId="3C9903A0" w14:textId="77777777" w:rsidTr="00407E63">
        <w:trPr>
          <w:cantSplit/>
          <w:trHeight w:val="225"/>
        </w:trPr>
        <w:tc>
          <w:tcPr>
            <w:tcW w:w="0" w:type="auto"/>
            <w:tcBorders>
              <w:top w:val="nil"/>
              <w:left w:val="single" w:sz="4" w:space="0" w:color="auto"/>
              <w:bottom w:val="single" w:sz="4" w:space="0" w:color="auto"/>
              <w:right w:val="single" w:sz="4" w:space="0" w:color="auto"/>
            </w:tcBorders>
            <w:shd w:val="clear" w:color="auto" w:fill="auto"/>
            <w:vAlign w:val="center"/>
          </w:tcPr>
          <w:p w14:paraId="26E2CB3F" w14:textId="77777777" w:rsidR="006A0B48" w:rsidRPr="00306C37" w:rsidRDefault="006A0B48"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1</w:t>
            </w:r>
          </w:p>
        </w:tc>
        <w:tc>
          <w:tcPr>
            <w:tcW w:w="893" w:type="dxa"/>
            <w:tcBorders>
              <w:top w:val="nil"/>
              <w:left w:val="nil"/>
              <w:bottom w:val="single" w:sz="4" w:space="0" w:color="auto"/>
              <w:right w:val="single" w:sz="4" w:space="0" w:color="auto"/>
            </w:tcBorders>
            <w:shd w:val="clear" w:color="auto" w:fill="auto"/>
            <w:vAlign w:val="center"/>
          </w:tcPr>
          <w:p w14:paraId="659BEBC1" w14:textId="0E76687E" w:rsidR="006A0B48" w:rsidRPr="00306C37" w:rsidRDefault="006A0B48"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Martwe i żywe drzewa dziuplaste</w:t>
            </w:r>
          </w:p>
        </w:tc>
        <w:tc>
          <w:tcPr>
            <w:tcW w:w="2876" w:type="dxa"/>
            <w:tcBorders>
              <w:top w:val="single" w:sz="4" w:space="0" w:color="auto"/>
              <w:left w:val="nil"/>
              <w:bottom w:val="single" w:sz="4" w:space="0" w:color="auto"/>
              <w:right w:val="single" w:sz="4" w:space="0" w:color="auto"/>
            </w:tcBorders>
            <w:vAlign w:val="center"/>
          </w:tcPr>
          <w:p w14:paraId="7F7A563B" w14:textId="77777777" w:rsidR="006A0B48" w:rsidRPr="00306C37" w:rsidRDefault="006A0B48" w:rsidP="00B47CA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Dziuplaki wtórne:</w:t>
            </w:r>
          </w:p>
          <w:p w14:paraId="5DF2C365" w14:textId="64903939" w:rsidR="006A0B48" w:rsidRPr="00306C37" w:rsidRDefault="006A0B48" w:rsidP="00B47CA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-gatunki ptaków wykorzystujące dziuple przez cały rok</w:t>
            </w:r>
          </w:p>
          <w:p w14:paraId="0A7BCCEF" w14:textId="77777777" w:rsidR="006A0B48" w:rsidRPr="00306C37" w:rsidRDefault="006A0B48" w:rsidP="00B47CA8">
            <w:pPr>
              <w:spacing w:before="0" w:after="0"/>
              <w:jc w:val="left"/>
              <w:rPr>
                <w:rFonts w:ascii="Avenir Next LT Pro Light" w:hAnsi="Avenir Next LT Pro Light"/>
                <w:sz w:val="16"/>
                <w:szCs w:val="16"/>
              </w:rPr>
            </w:pPr>
            <w:r w:rsidRPr="00306C37">
              <w:rPr>
                <w:rFonts w:ascii="Avenir Next LT Pro Light" w:hAnsi="Avenir Next LT Pro Light"/>
                <w:sz w:val="16"/>
                <w:szCs w:val="16"/>
              </w:rPr>
              <w:t>–gatunki nietoperzy wykorzystujące dziuple jako schronienie dzienne w okresie wiosenno-letnim</w:t>
            </w:r>
          </w:p>
          <w:p w14:paraId="14D9A548" w14:textId="77777777" w:rsidR="006A0B48" w:rsidRPr="00306C37" w:rsidRDefault="006A0B48" w:rsidP="00B47CA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-gryzonie (wiewiórka, gatunki z rodziny </w:t>
            </w:r>
            <w:proofErr w:type="spellStart"/>
            <w:r w:rsidRPr="00306C37">
              <w:rPr>
                <w:rFonts w:ascii="Avenir Next LT Pro Light" w:eastAsia="Times New Roman" w:hAnsi="Avenir Next LT Pro Light" w:cs="Calibri"/>
                <w:color w:val="000000"/>
                <w:sz w:val="16"/>
                <w:szCs w:val="16"/>
                <w:lang w:eastAsia="pl-PL"/>
              </w:rPr>
              <w:t>popielicowatych</w:t>
            </w:r>
            <w:proofErr w:type="spellEnd"/>
            <w:r w:rsidRPr="00306C37">
              <w:rPr>
                <w:rFonts w:ascii="Avenir Next LT Pro Light" w:eastAsia="Times New Roman" w:hAnsi="Avenir Next LT Pro Light" w:cs="Calibri"/>
                <w:color w:val="000000"/>
                <w:sz w:val="16"/>
                <w:szCs w:val="16"/>
                <w:lang w:eastAsia="pl-PL"/>
              </w:rPr>
              <w:t>) wykorzystujące dziuple przez cały rok</w:t>
            </w:r>
          </w:p>
          <w:p w14:paraId="2AD2485F" w14:textId="7A7D5F54" w:rsidR="006A0B48" w:rsidRPr="00306C37" w:rsidRDefault="006A0B48" w:rsidP="00B47CA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 owady z grupy troficznej </w:t>
            </w:r>
            <w:proofErr w:type="spellStart"/>
            <w:r w:rsidRPr="00306C37">
              <w:rPr>
                <w:rFonts w:ascii="Avenir Next LT Pro Light" w:eastAsia="Times New Roman" w:hAnsi="Avenir Next LT Pro Light" w:cs="Calibri"/>
                <w:color w:val="000000"/>
                <w:sz w:val="16"/>
                <w:szCs w:val="16"/>
                <w:lang w:eastAsia="pl-PL"/>
              </w:rPr>
              <w:t>próchnojadów</w:t>
            </w:r>
            <w:proofErr w:type="spellEnd"/>
            <w:r w:rsidRPr="00306C37">
              <w:rPr>
                <w:rFonts w:ascii="Avenir Next LT Pro Light" w:eastAsia="Times New Roman" w:hAnsi="Avenir Next LT Pro Light" w:cs="Calibri"/>
                <w:color w:val="000000"/>
                <w:sz w:val="16"/>
                <w:szCs w:val="16"/>
                <w:lang w:eastAsia="pl-PL"/>
              </w:rPr>
              <w:t xml:space="preserve"> wykorzystujące dziuple przez cały rok w postaci larwalnej</w:t>
            </w:r>
          </w:p>
        </w:tc>
        <w:tc>
          <w:tcPr>
            <w:tcW w:w="1377" w:type="dxa"/>
            <w:tcBorders>
              <w:top w:val="single" w:sz="4" w:space="0" w:color="auto"/>
              <w:left w:val="single" w:sz="4" w:space="0" w:color="auto"/>
              <w:bottom w:val="single" w:sz="4" w:space="0" w:color="auto"/>
              <w:right w:val="single" w:sz="4" w:space="0" w:color="auto"/>
            </w:tcBorders>
            <w:vAlign w:val="center"/>
          </w:tcPr>
          <w:p w14:paraId="66470DA5" w14:textId="013118BE" w:rsidR="006A0B48" w:rsidRPr="00306C37" w:rsidRDefault="006A0B48"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Zapewnienie stałej obecności drzew dziuplastych różnych gatunków i w różnym wieku </w:t>
            </w:r>
          </w:p>
        </w:tc>
        <w:tc>
          <w:tcPr>
            <w:tcW w:w="3808" w:type="dxa"/>
            <w:tcBorders>
              <w:top w:val="nil"/>
              <w:left w:val="single" w:sz="4" w:space="0" w:color="auto"/>
              <w:bottom w:val="single" w:sz="4" w:space="0" w:color="auto"/>
              <w:right w:val="single" w:sz="4" w:space="0" w:color="auto"/>
            </w:tcBorders>
            <w:shd w:val="clear" w:color="auto" w:fill="auto"/>
            <w:vAlign w:val="center"/>
          </w:tcPr>
          <w:p w14:paraId="3EBE8A92" w14:textId="2A64564F" w:rsidR="006A0B48" w:rsidRPr="00306C37" w:rsidRDefault="009275C4"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-p</w:t>
            </w:r>
            <w:r w:rsidR="006A0B48" w:rsidRPr="00306C37">
              <w:rPr>
                <w:rFonts w:ascii="Avenir Next LT Pro Light" w:eastAsia="Times New Roman" w:hAnsi="Avenir Next LT Pro Light" w:cs="Calibri"/>
                <w:color w:val="000000"/>
                <w:sz w:val="16"/>
                <w:szCs w:val="16"/>
                <w:lang w:eastAsia="pl-PL"/>
              </w:rPr>
              <w:t>ozostawianie drzew dziuplastych podczas zabiegów pielęgnacyjnych</w:t>
            </w:r>
          </w:p>
          <w:p w14:paraId="380838E4" w14:textId="6FB3FBDE" w:rsidR="009275C4" w:rsidRPr="00306C37" w:rsidRDefault="009275C4"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-tworzenie biogrup na zrębach zupełnych w miejscach występowania drzew sędziwych i dziuplastych (większa skuteczność niż pozostawianie pojedynczych drzew dziuplastych na zrębach zupełnych</w:t>
            </w:r>
          </w:p>
          <w:p w14:paraId="4EE36B20" w14:textId="761163F1" w:rsidR="009275C4" w:rsidRPr="00306C37" w:rsidRDefault="009275C4"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 przypadku (ze względu na np. strukturę wiekową drzewostanów) braku możliwości pozostawiania odpowiedniej ilości drzew dziuplastych – wieszanie budek lęgowych typu dopasowanego do potrzeb gatunków na danym obszarze (konieczne czyszczenie budek co roku na przełomie luty-marzec)</w:t>
            </w:r>
          </w:p>
        </w:tc>
      </w:tr>
      <w:tr w:rsidR="006A0B48" w:rsidRPr="00306C37" w14:paraId="0CBB705C" w14:textId="77777777" w:rsidTr="00407E63">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552CDDA0" w14:textId="77777777" w:rsidR="006A0B48" w:rsidRPr="00306C37" w:rsidRDefault="006A0B48"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2</w:t>
            </w:r>
          </w:p>
        </w:tc>
        <w:tc>
          <w:tcPr>
            <w:tcW w:w="893" w:type="dxa"/>
            <w:tcBorders>
              <w:top w:val="nil"/>
              <w:left w:val="nil"/>
              <w:bottom w:val="single" w:sz="4" w:space="0" w:color="auto"/>
              <w:right w:val="single" w:sz="4" w:space="0" w:color="auto"/>
            </w:tcBorders>
            <w:shd w:val="clear" w:color="auto" w:fill="auto"/>
            <w:vAlign w:val="center"/>
          </w:tcPr>
          <w:p w14:paraId="353F2E6C" w14:textId="61D0CFF6" w:rsidR="006A0B48" w:rsidRPr="00306C37" w:rsidRDefault="00A868A4"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Obecność w drzewostanach różnych klas wieku domieszek biocenotycznych</w:t>
            </w:r>
          </w:p>
        </w:tc>
        <w:tc>
          <w:tcPr>
            <w:tcW w:w="2876" w:type="dxa"/>
            <w:tcBorders>
              <w:top w:val="single" w:sz="4" w:space="0" w:color="auto"/>
              <w:left w:val="nil"/>
              <w:bottom w:val="single" w:sz="4" w:space="0" w:color="auto"/>
              <w:right w:val="single" w:sz="4" w:space="0" w:color="auto"/>
            </w:tcBorders>
            <w:vAlign w:val="center"/>
          </w:tcPr>
          <w:p w14:paraId="5ED5E785" w14:textId="77777777" w:rsidR="006A0B48" w:rsidRPr="00306C37" w:rsidRDefault="00A868A4" w:rsidP="00B47CA8">
            <w:pPr>
              <w:pStyle w:val="Default"/>
              <w:rPr>
                <w:rFonts w:ascii="Avenir Next LT Pro Light" w:hAnsi="Avenir Next LT Pro Light"/>
                <w:sz w:val="16"/>
                <w:szCs w:val="16"/>
              </w:rPr>
            </w:pPr>
            <w:r w:rsidRPr="00306C37">
              <w:rPr>
                <w:rFonts w:ascii="Avenir Next LT Pro Light" w:hAnsi="Avenir Next LT Pro Light"/>
                <w:sz w:val="16"/>
                <w:szCs w:val="16"/>
              </w:rPr>
              <w:t xml:space="preserve">- owady zapylające, zbierające nektar i </w:t>
            </w:r>
            <w:proofErr w:type="spellStart"/>
            <w:r w:rsidRPr="00306C37">
              <w:rPr>
                <w:rFonts w:ascii="Avenir Next LT Pro Light" w:hAnsi="Avenir Next LT Pro Light"/>
                <w:sz w:val="16"/>
                <w:szCs w:val="16"/>
              </w:rPr>
              <w:t>pylek</w:t>
            </w:r>
            <w:proofErr w:type="spellEnd"/>
          </w:p>
          <w:p w14:paraId="69204369" w14:textId="77777777" w:rsidR="00B81682" w:rsidRPr="00306C37" w:rsidRDefault="00A868A4" w:rsidP="00B81682">
            <w:pPr>
              <w:pStyle w:val="Default"/>
              <w:rPr>
                <w:rFonts w:ascii="Avenir Next LT Pro Light" w:hAnsi="Avenir Next LT Pro Light"/>
                <w:sz w:val="16"/>
                <w:szCs w:val="16"/>
              </w:rPr>
            </w:pPr>
            <w:r w:rsidRPr="00306C37">
              <w:rPr>
                <w:rFonts w:ascii="Avenir Next LT Pro Light" w:hAnsi="Avenir Next LT Pro Light"/>
                <w:sz w:val="16"/>
                <w:szCs w:val="16"/>
              </w:rPr>
              <w:t xml:space="preserve">- ssaki posiadające w diecie owoce </w:t>
            </w:r>
          </w:p>
          <w:p w14:paraId="0C729729" w14:textId="0EF0C985" w:rsidR="00045FB1" w:rsidRPr="00306C37" w:rsidRDefault="00B81682" w:rsidP="00B81682">
            <w:pPr>
              <w:pStyle w:val="Default"/>
              <w:rPr>
                <w:rFonts w:ascii="Avenir Next LT Pro Light" w:hAnsi="Avenir Next LT Pro Light"/>
                <w:sz w:val="16"/>
                <w:szCs w:val="16"/>
              </w:rPr>
            </w:pPr>
            <w:r w:rsidRPr="00306C37">
              <w:rPr>
                <w:rFonts w:ascii="Avenir Next LT Pro Light" w:hAnsi="Avenir Next LT Pro Light"/>
                <w:sz w:val="16"/>
                <w:szCs w:val="16"/>
              </w:rPr>
              <w:t xml:space="preserve">- </w:t>
            </w:r>
            <w:r w:rsidR="00045FB1" w:rsidRPr="00306C37">
              <w:rPr>
                <w:rFonts w:ascii="Avenir Next LT Pro Light" w:hAnsi="Avenir Next LT Pro Light"/>
                <w:sz w:val="16"/>
                <w:szCs w:val="16"/>
              </w:rPr>
              <w:t>ptaki, dla których pokarm stanowią owoce i nasiona</w:t>
            </w:r>
          </w:p>
        </w:tc>
        <w:tc>
          <w:tcPr>
            <w:tcW w:w="1377" w:type="dxa"/>
            <w:tcBorders>
              <w:top w:val="single" w:sz="4" w:space="0" w:color="auto"/>
              <w:left w:val="single" w:sz="4" w:space="0" w:color="auto"/>
              <w:bottom w:val="single" w:sz="4" w:space="0" w:color="auto"/>
              <w:right w:val="single" w:sz="4" w:space="0" w:color="auto"/>
            </w:tcBorders>
            <w:vAlign w:val="center"/>
          </w:tcPr>
          <w:p w14:paraId="0A240656" w14:textId="7E629798" w:rsidR="006A0B48" w:rsidRPr="00306C37" w:rsidRDefault="00A868A4" w:rsidP="00A868A4">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Wprowadzanie i utrzymywanie gatunków drzew i krzewów owocowych o charakterze domieszek biocenotycznych</w:t>
            </w:r>
          </w:p>
        </w:tc>
        <w:tc>
          <w:tcPr>
            <w:tcW w:w="3808" w:type="dxa"/>
            <w:tcBorders>
              <w:top w:val="nil"/>
              <w:left w:val="single" w:sz="4" w:space="0" w:color="auto"/>
              <w:bottom w:val="single" w:sz="4" w:space="0" w:color="auto"/>
              <w:right w:val="single" w:sz="4" w:space="0" w:color="auto"/>
            </w:tcBorders>
            <w:shd w:val="clear" w:color="auto" w:fill="auto"/>
            <w:vAlign w:val="center"/>
          </w:tcPr>
          <w:p w14:paraId="716637A4" w14:textId="77777777" w:rsidR="00045FB1" w:rsidRPr="00306C37" w:rsidRDefault="00045FB1" w:rsidP="00045FB1">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-uwzględnianie gatunków biocenotycznych w planowanych składach gatunkowych. </w:t>
            </w:r>
          </w:p>
          <w:p w14:paraId="2313C3AC" w14:textId="603ACE25" w:rsidR="006A0B48" w:rsidRPr="00306C37" w:rsidRDefault="00045FB1" w:rsidP="00045FB1">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-nie należy wycinać i usuwać, o ile występują, starych drzew owocowych, szczególnie odmian jabłek, grusz, śliw i czereśni</w:t>
            </w:r>
          </w:p>
        </w:tc>
      </w:tr>
      <w:tr w:rsidR="006A0B48" w:rsidRPr="00306C37" w14:paraId="33EAC439" w14:textId="77777777" w:rsidTr="00407E63">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0DD229C1" w14:textId="77777777" w:rsidR="006A0B48" w:rsidRPr="00306C37" w:rsidRDefault="006A0B48"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3</w:t>
            </w:r>
          </w:p>
        </w:tc>
        <w:tc>
          <w:tcPr>
            <w:tcW w:w="893" w:type="dxa"/>
            <w:tcBorders>
              <w:top w:val="nil"/>
              <w:left w:val="nil"/>
              <w:bottom w:val="single" w:sz="4" w:space="0" w:color="auto"/>
              <w:right w:val="single" w:sz="4" w:space="0" w:color="auto"/>
            </w:tcBorders>
            <w:shd w:val="clear" w:color="auto" w:fill="auto"/>
            <w:vAlign w:val="center"/>
          </w:tcPr>
          <w:p w14:paraId="52988AA8" w14:textId="59CC72CB" w:rsidR="006A0B48" w:rsidRPr="00306C37" w:rsidRDefault="00B47CA8"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Martwe drewno</w:t>
            </w:r>
          </w:p>
        </w:tc>
        <w:tc>
          <w:tcPr>
            <w:tcW w:w="2876" w:type="dxa"/>
            <w:tcBorders>
              <w:top w:val="single" w:sz="4" w:space="0" w:color="auto"/>
              <w:left w:val="nil"/>
              <w:bottom w:val="single" w:sz="4" w:space="0" w:color="auto"/>
              <w:right w:val="single" w:sz="4" w:space="0" w:color="auto"/>
            </w:tcBorders>
            <w:vAlign w:val="center"/>
          </w:tcPr>
          <w:p w14:paraId="06558A7F" w14:textId="77777777" w:rsidR="006A0B48" w:rsidRPr="00306C37" w:rsidRDefault="00B47CA8" w:rsidP="00B47CA8">
            <w:pPr>
              <w:pStyle w:val="Default"/>
              <w:rPr>
                <w:rFonts w:ascii="Avenir Next LT Pro Light" w:hAnsi="Avenir Next LT Pro Light"/>
                <w:sz w:val="16"/>
                <w:szCs w:val="16"/>
              </w:rPr>
            </w:pPr>
            <w:r w:rsidRPr="00306C37">
              <w:rPr>
                <w:rFonts w:ascii="Avenir Next LT Pro Light" w:hAnsi="Avenir Next LT Pro Light"/>
                <w:sz w:val="16"/>
                <w:szCs w:val="16"/>
              </w:rPr>
              <w:t>-</w:t>
            </w:r>
            <w:proofErr w:type="spellStart"/>
            <w:r w:rsidRPr="00306C37">
              <w:rPr>
                <w:rFonts w:ascii="Avenir Next LT Pro Light" w:hAnsi="Avenir Next LT Pro Light"/>
                <w:sz w:val="16"/>
                <w:szCs w:val="16"/>
              </w:rPr>
              <w:t>próchnojady</w:t>
            </w:r>
            <w:proofErr w:type="spellEnd"/>
            <w:r w:rsidRPr="00306C37">
              <w:rPr>
                <w:rFonts w:ascii="Avenir Next LT Pro Light" w:hAnsi="Avenir Next LT Pro Light"/>
                <w:sz w:val="16"/>
                <w:szCs w:val="16"/>
              </w:rPr>
              <w:t xml:space="preserve">, których cykl życiowy jest ściśle uzależniony od obecności martwego drewna (np. </w:t>
            </w:r>
            <w:proofErr w:type="spellStart"/>
            <w:r w:rsidRPr="00306C37">
              <w:rPr>
                <w:rFonts w:ascii="Avenir Next LT Pro Light" w:hAnsi="Avenir Next LT Pro Light"/>
                <w:sz w:val="16"/>
                <w:szCs w:val="16"/>
              </w:rPr>
              <w:t>pachnica</w:t>
            </w:r>
            <w:proofErr w:type="spellEnd"/>
            <w:r w:rsidRPr="00306C37">
              <w:rPr>
                <w:rFonts w:ascii="Avenir Next LT Pro Light" w:hAnsi="Avenir Next LT Pro Light"/>
                <w:sz w:val="16"/>
                <w:szCs w:val="16"/>
              </w:rPr>
              <w:t xml:space="preserve"> dębowa)</w:t>
            </w:r>
          </w:p>
          <w:p w14:paraId="6DD3FB40" w14:textId="77777777" w:rsidR="00B47CA8" w:rsidRPr="00306C37" w:rsidRDefault="00B47CA8" w:rsidP="00B47CA8">
            <w:pPr>
              <w:pStyle w:val="Default"/>
              <w:rPr>
                <w:rFonts w:ascii="Avenir Next LT Pro Light" w:hAnsi="Avenir Next LT Pro Light"/>
                <w:sz w:val="16"/>
                <w:szCs w:val="16"/>
              </w:rPr>
            </w:pPr>
            <w:r w:rsidRPr="00306C37">
              <w:rPr>
                <w:rFonts w:ascii="Avenir Next LT Pro Light" w:hAnsi="Avenir Next LT Pro Light"/>
                <w:sz w:val="16"/>
                <w:szCs w:val="16"/>
              </w:rPr>
              <w:t>-owady drapieżne, dla których martwe drewno jest miejscem występowania ofiar</w:t>
            </w:r>
          </w:p>
          <w:p w14:paraId="23DE5F1F" w14:textId="77777777" w:rsidR="00B47CA8" w:rsidRPr="00306C37" w:rsidRDefault="00B47CA8" w:rsidP="00B47CA8">
            <w:pPr>
              <w:pStyle w:val="Default"/>
              <w:rPr>
                <w:rFonts w:ascii="Avenir Next LT Pro Light" w:hAnsi="Avenir Next LT Pro Light"/>
                <w:sz w:val="16"/>
                <w:szCs w:val="16"/>
              </w:rPr>
            </w:pPr>
            <w:r w:rsidRPr="00306C37">
              <w:rPr>
                <w:rFonts w:ascii="Avenir Next LT Pro Light" w:hAnsi="Avenir Next LT Pro Light"/>
                <w:sz w:val="16"/>
                <w:szCs w:val="16"/>
              </w:rPr>
              <w:t>- gryzonie – martwe drewno leżące jako kryjówka, magazyn żywności, miejsce zimowania</w:t>
            </w:r>
          </w:p>
          <w:p w14:paraId="5E09189C" w14:textId="77C5530C" w:rsidR="00B47CA8" w:rsidRPr="00306C37" w:rsidRDefault="00B47CA8" w:rsidP="00B47CA8">
            <w:pPr>
              <w:pStyle w:val="Default"/>
              <w:rPr>
                <w:rFonts w:ascii="Avenir Next LT Pro Light" w:hAnsi="Avenir Next LT Pro Light"/>
                <w:sz w:val="16"/>
                <w:szCs w:val="16"/>
              </w:rPr>
            </w:pPr>
            <w:r w:rsidRPr="00306C37">
              <w:rPr>
                <w:rFonts w:ascii="Avenir Next LT Pro Light" w:hAnsi="Avenir Next LT Pro Light"/>
                <w:sz w:val="16"/>
                <w:szCs w:val="16"/>
              </w:rPr>
              <w:t>- gady i płazy</w:t>
            </w:r>
            <w:r w:rsidR="00DC2D74" w:rsidRPr="00306C37">
              <w:rPr>
                <w:rFonts w:ascii="Avenir Next LT Pro Light" w:hAnsi="Avenir Next LT Pro Light"/>
                <w:sz w:val="16"/>
                <w:szCs w:val="16"/>
              </w:rPr>
              <w:t>-</w:t>
            </w:r>
            <w:r w:rsidRPr="00306C37">
              <w:rPr>
                <w:rFonts w:ascii="Avenir Next LT Pro Light" w:hAnsi="Avenir Next LT Pro Light"/>
                <w:sz w:val="16"/>
                <w:szCs w:val="16"/>
              </w:rPr>
              <w:t xml:space="preserve"> martwe drewno leżące jako kryjówka, magazyn żywności, miejsce zimowania</w:t>
            </w:r>
          </w:p>
          <w:p w14:paraId="44CD7CD0" w14:textId="4575DEDA" w:rsidR="00BE2813" w:rsidRPr="00306C37" w:rsidRDefault="00BE2813" w:rsidP="00B47CA8">
            <w:pPr>
              <w:pStyle w:val="Default"/>
              <w:rPr>
                <w:rFonts w:ascii="Avenir Next LT Pro Light" w:hAnsi="Avenir Next LT Pro Light"/>
                <w:sz w:val="16"/>
                <w:szCs w:val="16"/>
              </w:rPr>
            </w:pPr>
            <w:r w:rsidRPr="00306C37">
              <w:rPr>
                <w:rFonts w:ascii="Avenir Next LT Pro Light" w:hAnsi="Avenir Next LT Pro Light"/>
                <w:sz w:val="16"/>
                <w:szCs w:val="16"/>
              </w:rPr>
              <w:t>- gatunki grzybów, mchów i porostów</w:t>
            </w:r>
            <w:r w:rsidR="00DC2D74" w:rsidRPr="00306C37">
              <w:rPr>
                <w:rFonts w:ascii="Avenir Next LT Pro Light" w:hAnsi="Avenir Next LT Pro Light"/>
                <w:sz w:val="16"/>
                <w:szCs w:val="16"/>
              </w:rPr>
              <w:t>-</w:t>
            </w:r>
            <w:r w:rsidRPr="00306C37">
              <w:rPr>
                <w:rFonts w:ascii="Avenir Next LT Pro Light" w:hAnsi="Avenir Next LT Pro Light"/>
                <w:sz w:val="16"/>
                <w:szCs w:val="16"/>
              </w:rPr>
              <w:t xml:space="preserve"> których cykl życiowy jest ściśle uzależniony od obecności martwego drewna</w:t>
            </w:r>
          </w:p>
        </w:tc>
        <w:tc>
          <w:tcPr>
            <w:tcW w:w="1377" w:type="dxa"/>
            <w:tcBorders>
              <w:top w:val="single" w:sz="4" w:space="0" w:color="auto"/>
              <w:left w:val="single" w:sz="4" w:space="0" w:color="auto"/>
              <w:bottom w:val="single" w:sz="4" w:space="0" w:color="auto"/>
              <w:right w:val="single" w:sz="4" w:space="0" w:color="auto"/>
            </w:tcBorders>
            <w:vAlign w:val="center"/>
          </w:tcPr>
          <w:p w14:paraId="0D68A394" w14:textId="1895255C" w:rsidR="006A0B48" w:rsidRPr="00306C37" w:rsidRDefault="00B47CA8" w:rsidP="006A0B48">
            <w:pPr>
              <w:pStyle w:val="Default"/>
              <w:rPr>
                <w:rFonts w:ascii="Avenir Next LT Pro Light" w:hAnsi="Avenir Next LT Pro Light"/>
                <w:sz w:val="16"/>
                <w:szCs w:val="16"/>
              </w:rPr>
            </w:pPr>
            <w:r w:rsidRPr="00306C37">
              <w:rPr>
                <w:rFonts w:ascii="Avenir Next LT Pro Light" w:hAnsi="Avenir Next LT Pro Light"/>
                <w:sz w:val="16"/>
                <w:szCs w:val="16"/>
              </w:rPr>
              <w:t>Pozostawianie martwego drewna w postaci drzew stojących, kłód lezących, konarów, karp po wywrotach</w:t>
            </w:r>
          </w:p>
        </w:tc>
        <w:tc>
          <w:tcPr>
            <w:tcW w:w="3808" w:type="dxa"/>
            <w:tcBorders>
              <w:top w:val="nil"/>
              <w:left w:val="single" w:sz="4" w:space="0" w:color="auto"/>
              <w:bottom w:val="single" w:sz="4" w:space="0" w:color="auto"/>
              <w:right w:val="single" w:sz="4" w:space="0" w:color="auto"/>
            </w:tcBorders>
            <w:shd w:val="clear" w:color="auto" w:fill="auto"/>
            <w:vAlign w:val="center"/>
          </w:tcPr>
          <w:p w14:paraId="02582AFA" w14:textId="7E518BF5" w:rsidR="006A0B48" w:rsidRPr="00306C37" w:rsidRDefault="00B47CA8" w:rsidP="00B47CA8">
            <w:pPr>
              <w:spacing w:before="0" w:after="0"/>
              <w:jc w:val="left"/>
              <w:rPr>
                <w:rFonts w:ascii="Avenir Next LT Pro Light" w:hAnsi="Avenir Next LT Pro Light"/>
                <w:sz w:val="16"/>
                <w:szCs w:val="16"/>
              </w:rPr>
            </w:pPr>
            <w:r w:rsidRPr="00306C37">
              <w:rPr>
                <w:rFonts w:ascii="Avenir Next LT Pro Light" w:eastAsia="Times New Roman" w:hAnsi="Avenir Next LT Pro Light" w:cs="Calibri"/>
                <w:color w:val="000000"/>
                <w:sz w:val="16"/>
                <w:szCs w:val="16"/>
                <w:lang w:eastAsia="pl-PL"/>
              </w:rPr>
              <w:t>Usuwanie pozostałości martwych drzew z ekosystemu leśnego wskazane jest w przypadku, gdy jest to zabieg niezbędny dla ochrony lasu lub gdy istnieje zagrożenie dla zdrowia lub życia ludzi.</w:t>
            </w:r>
          </w:p>
        </w:tc>
      </w:tr>
      <w:tr w:rsidR="006A0B48" w:rsidRPr="00306C37" w14:paraId="2ACC55A8" w14:textId="77777777" w:rsidTr="00407E63">
        <w:trPr>
          <w:trHeight w:val="450"/>
        </w:trPr>
        <w:tc>
          <w:tcPr>
            <w:tcW w:w="0" w:type="auto"/>
            <w:tcBorders>
              <w:top w:val="nil"/>
              <w:left w:val="single" w:sz="4" w:space="0" w:color="auto"/>
              <w:bottom w:val="single" w:sz="4" w:space="0" w:color="auto"/>
              <w:right w:val="single" w:sz="4" w:space="0" w:color="auto"/>
            </w:tcBorders>
            <w:shd w:val="clear" w:color="auto" w:fill="auto"/>
            <w:vAlign w:val="center"/>
          </w:tcPr>
          <w:p w14:paraId="50768E7F" w14:textId="77777777" w:rsidR="006A0B48" w:rsidRPr="00306C37" w:rsidRDefault="006A0B48"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4</w:t>
            </w:r>
          </w:p>
        </w:tc>
        <w:tc>
          <w:tcPr>
            <w:tcW w:w="893" w:type="dxa"/>
            <w:tcBorders>
              <w:top w:val="nil"/>
              <w:left w:val="nil"/>
              <w:bottom w:val="single" w:sz="4" w:space="0" w:color="auto"/>
              <w:right w:val="single" w:sz="4" w:space="0" w:color="auto"/>
            </w:tcBorders>
            <w:shd w:val="clear" w:color="auto" w:fill="auto"/>
            <w:vAlign w:val="center"/>
          </w:tcPr>
          <w:p w14:paraId="6F4579E2" w14:textId="1CB60F5B" w:rsidR="006A0B48" w:rsidRPr="00306C37" w:rsidRDefault="00FE0A6D"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Drzewostany o złożonej strukturze</w:t>
            </w:r>
          </w:p>
        </w:tc>
        <w:tc>
          <w:tcPr>
            <w:tcW w:w="2876" w:type="dxa"/>
            <w:tcBorders>
              <w:top w:val="single" w:sz="4" w:space="0" w:color="auto"/>
              <w:left w:val="nil"/>
              <w:bottom w:val="single" w:sz="4" w:space="0" w:color="auto"/>
              <w:right w:val="single" w:sz="4" w:space="0" w:color="auto"/>
            </w:tcBorders>
            <w:vAlign w:val="center"/>
          </w:tcPr>
          <w:p w14:paraId="429A787E" w14:textId="4FF067C6" w:rsidR="006A0B48" w:rsidRPr="00306C37" w:rsidRDefault="00FE0A6D" w:rsidP="00B47CA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Wszystkie grupy zwierząt leśnych</w:t>
            </w:r>
          </w:p>
        </w:tc>
        <w:tc>
          <w:tcPr>
            <w:tcW w:w="1377" w:type="dxa"/>
            <w:tcBorders>
              <w:top w:val="single" w:sz="4" w:space="0" w:color="auto"/>
              <w:left w:val="single" w:sz="4" w:space="0" w:color="auto"/>
              <w:bottom w:val="single" w:sz="4" w:space="0" w:color="auto"/>
              <w:right w:val="single" w:sz="4" w:space="0" w:color="auto"/>
            </w:tcBorders>
            <w:vAlign w:val="center"/>
          </w:tcPr>
          <w:p w14:paraId="5E7E4E75" w14:textId="1EB7D499" w:rsidR="006A0B48" w:rsidRPr="00306C37" w:rsidRDefault="00FE0A6D"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Unikanie gwałtownych zmian w budowie przestrzennej na dużych powierzchniach</w:t>
            </w:r>
          </w:p>
        </w:tc>
        <w:tc>
          <w:tcPr>
            <w:tcW w:w="3808" w:type="dxa"/>
            <w:tcBorders>
              <w:top w:val="nil"/>
              <w:left w:val="single" w:sz="4" w:space="0" w:color="auto"/>
              <w:bottom w:val="single" w:sz="4" w:space="0" w:color="auto"/>
              <w:right w:val="single" w:sz="4" w:space="0" w:color="auto"/>
            </w:tcBorders>
            <w:shd w:val="clear" w:color="auto" w:fill="auto"/>
            <w:vAlign w:val="center"/>
          </w:tcPr>
          <w:p w14:paraId="2E94D557" w14:textId="087588DA" w:rsidR="006A0B48" w:rsidRPr="00306C37" w:rsidRDefault="00FE0A6D"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 xml:space="preserve">W miarę możliwości unikanie stosowania zrębów zupełnych na siedliskach, gdzie nie jest to konieczna forma gospodarowania na rzecz rębni złożonych. </w:t>
            </w:r>
          </w:p>
        </w:tc>
      </w:tr>
      <w:tr w:rsidR="00FE0A6D" w:rsidRPr="00306C37" w14:paraId="51294F0B" w14:textId="77777777" w:rsidTr="00407E63">
        <w:trPr>
          <w:trHeight w:val="4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21DA99" w14:textId="77777777" w:rsidR="00FE0A6D" w:rsidRPr="00306C37" w:rsidRDefault="00FE0A6D" w:rsidP="006A0B48">
            <w:pPr>
              <w:spacing w:before="0" w:after="0"/>
              <w:jc w:val="left"/>
              <w:rPr>
                <w:rFonts w:ascii="Avenir Next LT Pro Light" w:eastAsia="Times New Roman" w:hAnsi="Avenir Next LT Pro Light" w:cs="Calibri"/>
                <w:color w:val="000000"/>
                <w:sz w:val="16"/>
                <w:szCs w:val="16"/>
                <w:lang w:eastAsia="pl-PL"/>
              </w:rPr>
            </w:pPr>
          </w:p>
        </w:tc>
        <w:tc>
          <w:tcPr>
            <w:tcW w:w="893" w:type="dxa"/>
            <w:tcBorders>
              <w:top w:val="single" w:sz="4" w:space="0" w:color="auto"/>
              <w:left w:val="nil"/>
              <w:bottom w:val="single" w:sz="4" w:space="0" w:color="auto"/>
              <w:right w:val="single" w:sz="4" w:space="0" w:color="auto"/>
            </w:tcBorders>
            <w:shd w:val="clear" w:color="auto" w:fill="auto"/>
            <w:vAlign w:val="center"/>
          </w:tcPr>
          <w:p w14:paraId="14CBE6FE" w14:textId="720D0175" w:rsidR="00FE0A6D" w:rsidRPr="00306C37" w:rsidRDefault="00FE0A6D"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Leśne i nieleśne obszary podmokłe</w:t>
            </w:r>
          </w:p>
        </w:tc>
        <w:tc>
          <w:tcPr>
            <w:tcW w:w="2876" w:type="dxa"/>
            <w:tcBorders>
              <w:top w:val="single" w:sz="4" w:space="0" w:color="auto"/>
              <w:left w:val="nil"/>
              <w:bottom w:val="single" w:sz="4" w:space="0" w:color="auto"/>
              <w:right w:val="single" w:sz="4" w:space="0" w:color="auto"/>
            </w:tcBorders>
            <w:vAlign w:val="center"/>
          </w:tcPr>
          <w:p w14:paraId="6D6955B8" w14:textId="1D15A90A" w:rsidR="00FE0A6D" w:rsidRPr="00306C37" w:rsidRDefault="00FE0A6D" w:rsidP="00B47CA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Wszystkie grupy zwierząt</w:t>
            </w:r>
          </w:p>
        </w:tc>
        <w:tc>
          <w:tcPr>
            <w:tcW w:w="1377" w:type="dxa"/>
            <w:tcBorders>
              <w:top w:val="single" w:sz="4" w:space="0" w:color="auto"/>
              <w:left w:val="single" w:sz="4" w:space="0" w:color="auto"/>
              <w:bottom w:val="single" w:sz="4" w:space="0" w:color="auto"/>
              <w:right w:val="single" w:sz="4" w:space="0" w:color="auto"/>
            </w:tcBorders>
            <w:vAlign w:val="center"/>
          </w:tcPr>
          <w:p w14:paraId="7D0A5D90" w14:textId="0E267736" w:rsidR="00FE0A6D" w:rsidRPr="00306C37" w:rsidRDefault="00FE0A6D"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Utrzymywanie i przywracanie właściwego dla danego siedliska stanu nawodnienia</w:t>
            </w:r>
          </w:p>
        </w:tc>
        <w:tc>
          <w:tcPr>
            <w:tcW w:w="3808" w:type="dxa"/>
            <w:tcBorders>
              <w:top w:val="single" w:sz="4" w:space="0" w:color="auto"/>
              <w:left w:val="single" w:sz="4" w:space="0" w:color="auto"/>
              <w:bottom w:val="single" w:sz="4" w:space="0" w:color="auto"/>
              <w:right w:val="single" w:sz="4" w:space="0" w:color="auto"/>
            </w:tcBorders>
            <w:shd w:val="clear" w:color="auto" w:fill="auto"/>
            <w:vAlign w:val="center"/>
          </w:tcPr>
          <w:p w14:paraId="6CE7F9A5" w14:textId="77777777" w:rsidR="00FE0A6D" w:rsidRPr="00306C37" w:rsidRDefault="00FE0A6D"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-unikanie prac z zakresu pozyskania drewna na obszarach podmokłych</w:t>
            </w:r>
          </w:p>
          <w:p w14:paraId="11B468E8" w14:textId="205D9D7D" w:rsidR="00FE0A6D" w:rsidRPr="00306C37" w:rsidRDefault="00FE0A6D" w:rsidP="006A0B48">
            <w:pPr>
              <w:spacing w:before="0" w:after="0"/>
              <w:jc w:val="left"/>
              <w:rPr>
                <w:rFonts w:ascii="Avenir Next LT Pro Light" w:eastAsia="Times New Roman" w:hAnsi="Avenir Next LT Pro Light" w:cs="Calibri"/>
                <w:color w:val="000000"/>
                <w:sz w:val="16"/>
                <w:szCs w:val="16"/>
                <w:lang w:eastAsia="pl-PL"/>
              </w:rPr>
            </w:pPr>
            <w:r w:rsidRPr="00306C37">
              <w:rPr>
                <w:rFonts w:ascii="Avenir Next LT Pro Light" w:eastAsia="Times New Roman" w:hAnsi="Avenir Next LT Pro Light" w:cs="Calibri"/>
                <w:color w:val="000000"/>
                <w:sz w:val="16"/>
                <w:szCs w:val="16"/>
                <w:lang w:eastAsia="pl-PL"/>
              </w:rPr>
              <w:t>-działania na rzecz poprawy retencjonowania wód</w:t>
            </w:r>
          </w:p>
        </w:tc>
      </w:tr>
    </w:tbl>
    <w:p w14:paraId="0B97E382" w14:textId="77777777" w:rsidR="0059385C" w:rsidRPr="00A209E5" w:rsidRDefault="0059385C" w:rsidP="00C46B83">
      <w:pPr>
        <w:pStyle w:val="Bezodstpw"/>
        <w:jc w:val="both"/>
      </w:pPr>
    </w:p>
    <w:p w14:paraId="725EDA0D" w14:textId="6078FE67" w:rsidR="00C46B83" w:rsidRDefault="00C46B83" w:rsidP="00DC7DCB">
      <w:pPr>
        <w:pStyle w:val="Nagwek2"/>
        <w:numPr>
          <w:ilvl w:val="1"/>
          <w:numId w:val="90"/>
        </w:numPr>
        <w:ind w:left="426"/>
        <w:jc w:val="both"/>
      </w:pPr>
      <w:bookmarkStart w:id="507" w:name="_Toc411948924"/>
      <w:bookmarkStart w:id="508" w:name="_Toc179200362"/>
      <w:r>
        <w:t>Działania i zalecenia</w:t>
      </w:r>
      <w:r w:rsidRPr="00497C8B">
        <w:t xml:space="preserve"> w zakresie ochrony starych i cennych drzew</w:t>
      </w:r>
      <w:bookmarkEnd w:id="507"/>
      <w:bookmarkEnd w:id="508"/>
    </w:p>
    <w:p w14:paraId="48ACB1A6" w14:textId="40AAC7A6" w:rsidR="00120FE5" w:rsidRDefault="00120FE5" w:rsidP="00120FE5">
      <w:pPr>
        <w:pStyle w:val="Bezodstpw"/>
        <w:jc w:val="both"/>
      </w:pPr>
      <w:r>
        <w:t xml:space="preserve">Ochrona starych drzew powinna być realizowana poprzez ochronę starodrzewów oraz typowania cennych drzew na pomniki przyrody. </w:t>
      </w:r>
    </w:p>
    <w:p w14:paraId="61F02ACC" w14:textId="68D35A9E" w:rsidR="00120FE5" w:rsidRDefault="00120FE5" w:rsidP="00120FE5">
      <w:pPr>
        <w:pStyle w:val="Bezodstpw"/>
        <w:jc w:val="both"/>
      </w:pPr>
      <w:r>
        <w:t xml:space="preserve">W odniesieniu do skupisk starych drzew, już na etapie projektowania gospodarki leśnej uwzględniane musi być pozostawianie kęp starodrzewów na powierzchniach zaplanowanych do cięć odnowieniowych (działanie takie pokrywa się również z celem ochrony dzikiej fauny </w:t>
      </w:r>
      <w:r>
        <w:lastRenderedPageBreak/>
        <w:t xml:space="preserve">wykorzystującej starsze drzewostany jako biotop). W starodrzewach wyłączonych z użytkowania, działania z zakresu gospodarki leśnej ograniczone są jedynie do cięć sanitarnych, o ile </w:t>
      </w:r>
      <w:r w:rsidR="00306C37">
        <w:br/>
      </w:r>
      <w:r>
        <w:t>w drzewostanie stwierdzono istotne zagrożenia dla zachowania ich trwałości lub zagrożenie bezpieczeństwa zdrowia i życia osób przebywających w pobliżu.</w:t>
      </w:r>
    </w:p>
    <w:p w14:paraId="55A6C5B3" w14:textId="59358D06" w:rsidR="00120FE5" w:rsidRDefault="00120FE5" w:rsidP="00120FE5">
      <w:pPr>
        <w:pStyle w:val="Bezodstpw"/>
        <w:jc w:val="both"/>
      </w:pPr>
      <w:r>
        <w:t xml:space="preserve">W przypadku zgłoszenia drzew do objęcia ochroną pomnikową, typując drzewa na pomniki przyrody powinno się uwzględniać wyróżniające się rozmiary drzewa, oryginalny kształt korony, unikatowe formy morfologiczne – </w:t>
      </w:r>
      <w:proofErr w:type="spellStart"/>
      <w:r>
        <w:t>wielopienność</w:t>
      </w:r>
      <w:proofErr w:type="spellEnd"/>
      <w:r>
        <w:t xml:space="preserve">, </w:t>
      </w:r>
      <w:proofErr w:type="spellStart"/>
      <w:r>
        <w:t>kołnierzykowatość</w:t>
      </w:r>
      <w:proofErr w:type="spellEnd"/>
      <w:r>
        <w:t xml:space="preserve"> kory lub obecność bogatej flory epifitycznej bądź unikatowych jej taksonów. Symbolika w lokalnej kulturze oraz znaczenie historyczne danego drzewa również stanowią przesłankę do uznania go za pomnik przyrody . </w:t>
      </w:r>
    </w:p>
    <w:p w14:paraId="7688791A" w14:textId="4F9F59AB" w:rsidR="00120FE5" w:rsidRPr="00120FE5" w:rsidRDefault="00120FE5" w:rsidP="00120FE5">
      <w:pPr>
        <w:pStyle w:val="Bezodstpw"/>
        <w:jc w:val="both"/>
      </w:pPr>
      <w:r>
        <w:t xml:space="preserve">Zgodnie z art. 40 pkt.2 Ustawy o ochronie przyrody: </w:t>
      </w:r>
      <w:r w:rsidRPr="00120FE5">
        <w:rPr>
          <w:i/>
          <w:iCs/>
        </w:rPr>
        <w:t>„Na terenach niezabudowanych, jeżeli nie stanowi to zagrożenia dla ludzi lub mienia, drzewa stanowiące pomniki przyrody podlegają ochronie aż do ich samoistnego, całkowitego rozpadu”.</w:t>
      </w:r>
      <w:r>
        <w:t xml:space="preserve"> W związku z powyższym, zaleca się, aby z chwilą stwierdzenie symptomów chorobowych lub istotnych uszkodzeń pomnika przyrody powiadomić właściwą terytorialnie Radę Gminy, celem podjęcia niezbędnych działań ochronnych. Dodatkowo należy mieć na uwadze fakt, że proces formalnego uznania obiektu za pomnik przyrody jest rozłożony w czasie i dbałość o wyjątkowe okazy pojedynczych drzew nie powinna opierać się tylko o ten formalny tytuł, szczególnie na gruntach pozostających w zarządzie Nadleśnictwa. </w:t>
      </w:r>
    </w:p>
    <w:p w14:paraId="5FE6F493" w14:textId="77777777" w:rsidR="0059385C" w:rsidRPr="00A209E5" w:rsidRDefault="0059385C" w:rsidP="00C46B83">
      <w:pPr>
        <w:pStyle w:val="Bezodstpw"/>
        <w:jc w:val="both"/>
      </w:pPr>
    </w:p>
    <w:p w14:paraId="06435339" w14:textId="28E893E4" w:rsidR="00C46B83" w:rsidRDefault="00C46B83" w:rsidP="00DC7DCB">
      <w:pPr>
        <w:pStyle w:val="Nagwek2"/>
        <w:numPr>
          <w:ilvl w:val="1"/>
          <w:numId w:val="90"/>
        </w:numPr>
        <w:ind w:left="426"/>
        <w:jc w:val="both"/>
      </w:pPr>
      <w:bookmarkStart w:id="509" w:name="_Toc411948925"/>
      <w:bookmarkStart w:id="510" w:name="_Toc179200363"/>
      <w:r>
        <w:t>Działania i zalecenia</w:t>
      </w:r>
      <w:r w:rsidRPr="00497C8B">
        <w:t xml:space="preserve"> w zakresie ochrony siedlisk hydrogenicznych</w:t>
      </w:r>
      <w:bookmarkEnd w:id="509"/>
      <w:bookmarkEnd w:id="510"/>
    </w:p>
    <w:p w14:paraId="25861EBD" w14:textId="631B50CF" w:rsidR="00287BD6" w:rsidRDefault="00287BD6" w:rsidP="00287BD6">
      <w:pPr>
        <w:pStyle w:val="Bezodstpw"/>
        <w:jc w:val="both"/>
      </w:pPr>
      <w:r>
        <w:t>W stosunku do obszarów podmokłych</w:t>
      </w:r>
      <w:r w:rsidR="00B63939">
        <w:t xml:space="preserve"> nie objętych ustawowymi formami ochrony przyrody</w:t>
      </w:r>
      <w:r>
        <w:t xml:space="preserve">, podstawę w </w:t>
      </w:r>
      <w:r w:rsidR="00B63939">
        <w:t>utrzymaniu ich dobrego stanu</w:t>
      </w:r>
      <w:r>
        <w:t xml:space="preserve"> powinny stanowić działania mające na celu zarówno ochronę zasobów wodnych jak i ochronę czystości wód, obejmujące:</w:t>
      </w:r>
    </w:p>
    <w:p w14:paraId="2555FCEC" w14:textId="640C6BFA" w:rsidR="00287BD6" w:rsidRPr="00287BD6" w:rsidRDefault="00287BD6">
      <w:pPr>
        <w:pStyle w:val="Bezodstpw"/>
        <w:numPr>
          <w:ilvl w:val="0"/>
          <w:numId w:val="79"/>
        </w:numPr>
        <w:jc w:val="both"/>
        <w:rPr>
          <w:b/>
          <w:bCs/>
        </w:rPr>
      </w:pPr>
      <w:r w:rsidRPr="00287BD6">
        <w:rPr>
          <w:b/>
          <w:bCs/>
        </w:rPr>
        <w:t>Zachowanie istniejących antropogenicznych struktur zatrzymujących wodę:</w:t>
      </w:r>
    </w:p>
    <w:p w14:paraId="6ED4AF6A" w14:textId="77777777" w:rsidR="00287BD6" w:rsidRDefault="00287BD6" w:rsidP="00287BD6">
      <w:pPr>
        <w:pStyle w:val="Bezodstpw"/>
        <w:jc w:val="both"/>
      </w:pPr>
      <w:r>
        <w:t xml:space="preserve">W celu ochrony zasobów wodnych zaleca się, aby pozostawić istniejącą na siedliskach infrastrukturę i urządzenia zatrzymujące wodę takie jak: </w:t>
      </w:r>
      <w:proofErr w:type="spellStart"/>
      <w:r>
        <w:t>podpiętrzenia</w:t>
      </w:r>
      <w:proofErr w:type="spellEnd"/>
      <w:r>
        <w:t>, młynówki czy stawy. W projektach nowych obiektów tego typu należy pamiętać o konieczności zachowania w niezmienionym stanie istniejących już naturalnych struktur takich jak np. bagna czy torfowiska;</w:t>
      </w:r>
    </w:p>
    <w:p w14:paraId="705A72DC" w14:textId="239E9CF3" w:rsidR="00287BD6" w:rsidRPr="00287BD6" w:rsidRDefault="00287BD6">
      <w:pPr>
        <w:pStyle w:val="Bezodstpw"/>
        <w:numPr>
          <w:ilvl w:val="0"/>
          <w:numId w:val="79"/>
        </w:numPr>
        <w:jc w:val="both"/>
        <w:rPr>
          <w:b/>
          <w:bCs/>
        </w:rPr>
      </w:pPr>
      <w:r w:rsidRPr="00287BD6">
        <w:rPr>
          <w:b/>
          <w:bCs/>
        </w:rPr>
        <w:t>Ochrona czystości wód:</w:t>
      </w:r>
    </w:p>
    <w:p w14:paraId="2BDAE995" w14:textId="77777777" w:rsidR="00287BD6" w:rsidRDefault="00287BD6" w:rsidP="00287BD6">
      <w:pPr>
        <w:pStyle w:val="Bezodstpw"/>
        <w:jc w:val="both"/>
      </w:pPr>
      <w:r>
        <w:t>Przedsięwzięcia z zakresu ochrony wód podejmowane są w odniesieniu do całej zlewni. Ochrona czystości wód na terenie Nadleśnictwa, wymaga, zatem zintegrowanego działania Nadleśnictwa Człopa z jednostkami administracji państwowej i samorządowej, związanymi z ochroną środowiska;</w:t>
      </w:r>
    </w:p>
    <w:p w14:paraId="581B7EDF" w14:textId="083FC6FC" w:rsidR="00287BD6" w:rsidRPr="00287BD6" w:rsidRDefault="00287BD6">
      <w:pPr>
        <w:pStyle w:val="Bezodstpw"/>
        <w:numPr>
          <w:ilvl w:val="0"/>
          <w:numId w:val="79"/>
        </w:numPr>
        <w:jc w:val="both"/>
        <w:rPr>
          <w:b/>
          <w:bCs/>
        </w:rPr>
      </w:pPr>
      <w:proofErr w:type="spellStart"/>
      <w:r w:rsidRPr="00287BD6">
        <w:rPr>
          <w:b/>
          <w:bCs/>
        </w:rPr>
        <w:t>Renaturyzacja</w:t>
      </w:r>
      <w:proofErr w:type="spellEnd"/>
      <w:r w:rsidRPr="00287BD6">
        <w:rPr>
          <w:b/>
          <w:bCs/>
        </w:rPr>
        <w:t xml:space="preserve"> terenów podmokłych:</w:t>
      </w:r>
    </w:p>
    <w:p w14:paraId="5E8B646B" w14:textId="31DF1A36" w:rsidR="0059385C" w:rsidRDefault="00287BD6" w:rsidP="00287BD6">
      <w:pPr>
        <w:pStyle w:val="Bezodstpw"/>
        <w:jc w:val="both"/>
      </w:pPr>
      <w:r>
        <w:t xml:space="preserve">W celu ochrony przesuszonych i zdegradowanych siedlisk </w:t>
      </w:r>
      <w:proofErr w:type="spellStart"/>
      <w:r>
        <w:t>hydrogenicznych</w:t>
      </w:r>
      <w:proofErr w:type="spellEnd"/>
      <w:r>
        <w:t>, zaleca się przywrócenie na ich terenie dawnych stosunków wodnych (bez powodowania powierzchniowego zalewu terenu). Poprzez przywrócenie terenów bagiennych zwiększy się areał terenów potencjalnego występowania wielu zagrożonych i rzadkich gatunków roślin oraz zwierząt. Ponadto, nastąpi poprawa retencyjności zlewni oraz ogólnych walorów krajobrazowych i ekologicznych terenu.</w:t>
      </w:r>
    </w:p>
    <w:p w14:paraId="73578EEC" w14:textId="77777777" w:rsidR="00287BD6" w:rsidRDefault="00287BD6" w:rsidP="00C46B83">
      <w:pPr>
        <w:pStyle w:val="Bezodstpw"/>
        <w:jc w:val="both"/>
      </w:pPr>
    </w:p>
    <w:p w14:paraId="090FEE84" w14:textId="6DA5CBCC" w:rsidR="00C46B83" w:rsidRDefault="00C46B83" w:rsidP="00DC7DCB">
      <w:pPr>
        <w:pStyle w:val="Nagwek2"/>
        <w:numPr>
          <w:ilvl w:val="1"/>
          <w:numId w:val="90"/>
        </w:numPr>
        <w:ind w:left="426"/>
        <w:jc w:val="both"/>
      </w:pPr>
      <w:bookmarkStart w:id="511" w:name="_Toc411948926"/>
      <w:bookmarkStart w:id="512" w:name="_Toc179200364"/>
      <w:r>
        <w:t>Działania i zalecenia</w:t>
      </w:r>
      <w:r w:rsidRPr="00497C8B">
        <w:t xml:space="preserve"> w zakresie ochrony pamiątek kultury</w:t>
      </w:r>
      <w:r>
        <w:t xml:space="preserve"> leśnej i kultury powszechnej w </w:t>
      </w:r>
      <w:r w:rsidRPr="00497C8B">
        <w:t>lasach</w:t>
      </w:r>
      <w:bookmarkEnd w:id="511"/>
      <w:bookmarkEnd w:id="512"/>
    </w:p>
    <w:p w14:paraId="66CEBF9F" w14:textId="4DB99382" w:rsidR="009973A0" w:rsidRDefault="009973A0" w:rsidP="00C46B83">
      <w:pPr>
        <w:pStyle w:val="Bezodstpw"/>
        <w:jc w:val="both"/>
      </w:pPr>
      <w:r>
        <w:t xml:space="preserve">Nadleśnictwo Człopa znajduje się na terenach o bardzo bogatej i złożonej historii. Pracownicy Jednostki od wielu lat dbają o pamiątki kultury leśnej i lokalnej. Powstają również liczne publikacje za równo o dziejach gospodarki leśnej, jak i o historii regionu. Istotne miejsce w tutejszej kulturze zajmują miejsca pamięci pracowników Nadleśnictwa. </w:t>
      </w:r>
    </w:p>
    <w:p w14:paraId="7A8788BD" w14:textId="3A24F1F6" w:rsidR="009973A0" w:rsidRDefault="009973A0" w:rsidP="00C46B83">
      <w:pPr>
        <w:pStyle w:val="Bezodstpw"/>
        <w:jc w:val="both"/>
      </w:pPr>
      <w:r>
        <w:t xml:space="preserve">Należy utrzymać dotychczasowy sposób dbałości o wspomniane obiekty i historię. Wskazane jest rozszerzenie oferty edukacyjnej Nadleśnictwa o informacje historyczne, zabytki </w:t>
      </w:r>
      <w:r>
        <w:lastRenderedPageBreak/>
        <w:t xml:space="preserve">archeologiczne w przypadku działań bezpośrednich w terenie, w formie popularnonaukowej, uniwersalnej pod względem rodzaju odbiorców. W ten sposób można poszerzać wiedzę odwiedzających </w:t>
      </w:r>
      <w:r w:rsidR="00337597">
        <w:t>tak</w:t>
      </w:r>
      <w:r>
        <w:t xml:space="preserve"> pod względem historii, </w:t>
      </w:r>
      <w:r w:rsidR="00337597">
        <w:t>jak i</w:t>
      </w:r>
      <w:r>
        <w:t xml:space="preserve"> również pod względem znajomości wszechstronnych działań pracowników Nadleśnictwa związanych nie tylko z samą gospodarką leśną. </w:t>
      </w:r>
    </w:p>
    <w:p w14:paraId="045125AE" w14:textId="77777777" w:rsidR="00C46B83" w:rsidRPr="00A209E5" w:rsidRDefault="00C46B83" w:rsidP="00DD7342">
      <w:pPr>
        <w:pStyle w:val="Bezodstpw"/>
        <w:sectPr w:rsidR="00C46B83" w:rsidRPr="00A209E5" w:rsidSect="00D24C25">
          <w:footerReference w:type="default" r:id="rId62"/>
          <w:pgSz w:w="11906" w:h="16838"/>
          <w:pgMar w:top="1296" w:right="1138" w:bottom="1296" w:left="1138" w:header="706" w:footer="706" w:gutter="288"/>
          <w:cols w:space="708"/>
          <w:docGrid w:linePitch="360"/>
        </w:sectPr>
      </w:pPr>
    </w:p>
    <w:p w14:paraId="536EE767" w14:textId="279974EA" w:rsidR="00EB53E4" w:rsidRPr="00061C59" w:rsidRDefault="00EB53E4" w:rsidP="00DC7DCB">
      <w:pPr>
        <w:pStyle w:val="Nagwek1"/>
        <w:numPr>
          <w:ilvl w:val="0"/>
          <w:numId w:val="90"/>
        </w:numPr>
        <w:ind w:left="360"/>
      </w:pPr>
      <w:bookmarkStart w:id="513" w:name="_Toc179200365"/>
      <w:r w:rsidRPr="00061C59">
        <w:lastRenderedPageBreak/>
        <w:t>Załączniki</w:t>
      </w:r>
      <w:bookmarkEnd w:id="513"/>
    </w:p>
    <w:p w14:paraId="77867D13" w14:textId="73BD254A" w:rsidR="001C36E0" w:rsidRPr="00A209E5" w:rsidRDefault="00D871AC" w:rsidP="00CB2931">
      <w:pPr>
        <w:pStyle w:val="Legenda"/>
        <w:rPr>
          <w:i w:val="0"/>
          <w:iCs w:val="0"/>
          <w:color w:val="auto"/>
        </w:rPr>
      </w:pPr>
      <w:bookmarkStart w:id="514" w:name="_Hlk156905457"/>
      <w:bookmarkStart w:id="515" w:name="_Toc179186643"/>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73</w:t>
      </w:r>
      <w:r w:rsidRPr="00A209E5">
        <w:rPr>
          <w:i w:val="0"/>
          <w:iCs w:val="0"/>
          <w:noProof/>
          <w:color w:val="auto"/>
        </w:rPr>
        <w:fldChar w:fldCharType="end"/>
      </w:r>
      <w:r w:rsidRPr="00A209E5">
        <w:rPr>
          <w:i w:val="0"/>
          <w:iCs w:val="0"/>
          <w:color w:val="auto"/>
        </w:rPr>
        <w:t xml:space="preserve">. </w:t>
      </w:r>
      <w:bookmarkEnd w:id="514"/>
      <w:r w:rsidRPr="00A209E5">
        <w:rPr>
          <w:i w:val="0"/>
          <w:iCs w:val="0"/>
          <w:color w:val="auto"/>
        </w:rPr>
        <w:t xml:space="preserve">Zestawienie przedmiotów ochrony, dla których wyznaczono obszary Natura 2000 na terenie Nadleśnictwa </w:t>
      </w:r>
      <w:r w:rsidR="0059385C" w:rsidRPr="00A209E5">
        <w:rPr>
          <w:i w:val="0"/>
          <w:iCs w:val="0"/>
          <w:color w:val="auto"/>
        </w:rPr>
        <w:t>Człopa</w:t>
      </w:r>
      <w:r w:rsidRPr="00A209E5">
        <w:rPr>
          <w:i w:val="0"/>
          <w:iCs w:val="0"/>
          <w:color w:val="auto"/>
        </w:rPr>
        <w:t xml:space="preserve"> (Tabela XXII zgodnie z IUL).</w:t>
      </w:r>
      <w:bookmarkEnd w:id="515"/>
    </w:p>
    <w:tbl>
      <w:tblPr>
        <w:tblStyle w:val="Tabela-Siatka57"/>
        <w:tblW w:w="5000" w:type="pct"/>
        <w:jc w:val="center"/>
        <w:tblLook w:val="04A0" w:firstRow="1" w:lastRow="0" w:firstColumn="1" w:lastColumn="0" w:noHBand="0" w:noVBand="1"/>
      </w:tblPr>
      <w:tblGrid>
        <w:gridCol w:w="454"/>
        <w:gridCol w:w="686"/>
        <w:gridCol w:w="1708"/>
        <w:gridCol w:w="339"/>
        <w:gridCol w:w="1375"/>
        <w:gridCol w:w="2602"/>
        <w:gridCol w:w="4726"/>
        <w:gridCol w:w="2346"/>
      </w:tblGrid>
      <w:tr w:rsidR="003B23FF" w:rsidRPr="00306C37" w14:paraId="23CC5FB5" w14:textId="77777777" w:rsidTr="00652835">
        <w:trPr>
          <w:trHeight w:val="227"/>
          <w:tblHeader/>
          <w:jc w:val="center"/>
        </w:trPr>
        <w:tc>
          <w:tcPr>
            <w:tcW w:w="159" w:type="pct"/>
            <w:shd w:val="clear" w:color="auto" w:fill="auto"/>
            <w:vAlign w:val="center"/>
          </w:tcPr>
          <w:p w14:paraId="670846BC" w14:textId="77777777" w:rsidR="003B23FF" w:rsidRPr="00306C37" w:rsidRDefault="003B23FF" w:rsidP="008B076E">
            <w:pPr>
              <w:spacing w:before="0" w:after="0"/>
              <w:jc w:val="center"/>
              <w:rPr>
                <w:rFonts w:ascii="Avenir Next LT Pro Light" w:eastAsia="Calibri" w:hAnsi="Avenir Next LT Pro Light" w:cs="Arial"/>
                <w:b/>
                <w:bCs/>
                <w:sz w:val="16"/>
                <w:szCs w:val="16"/>
              </w:rPr>
            </w:pPr>
            <w:r w:rsidRPr="00306C37">
              <w:rPr>
                <w:rFonts w:ascii="Avenir Next LT Pro Light" w:eastAsia="Calibri" w:hAnsi="Avenir Next LT Pro Light" w:cs="Arial"/>
                <w:b/>
                <w:bCs/>
                <w:sz w:val="16"/>
                <w:szCs w:val="16"/>
              </w:rPr>
              <w:t>Lp.</w:t>
            </w:r>
          </w:p>
        </w:tc>
        <w:tc>
          <w:tcPr>
            <w:tcW w:w="960" w:type="pct"/>
            <w:gridSpan w:val="3"/>
            <w:shd w:val="clear" w:color="auto" w:fill="auto"/>
            <w:vAlign w:val="center"/>
          </w:tcPr>
          <w:p w14:paraId="438E93B7" w14:textId="77777777" w:rsidR="003B23FF" w:rsidRPr="00306C37" w:rsidRDefault="003B23FF" w:rsidP="008B076E">
            <w:pPr>
              <w:spacing w:before="0" w:after="0"/>
              <w:jc w:val="center"/>
              <w:rPr>
                <w:rFonts w:ascii="Avenir Next LT Pro Light" w:eastAsia="Calibri" w:hAnsi="Avenir Next LT Pro Light" w:cs="Arial"/>
                <w:b/>
                <w:bCs/>
                <w:sz w:val="16"/>
                <w:szCs w:val="16"/>
              </w:rPr>
            </w:pPr>
            <w:r w:rsidRPr="00306C37">
              <w:rPr>
                <w:rFonts w:ascii="Avenir Next LT Pro Light" w:eastAsia="Calibri" w:hAnsi="Avenir Next LT Pro Light" w:cs="Arial"/>
                <w:b/>
                <w:bCs/>
                <w:sz w:val="16"/>
                <w:szCs w:val="16"/>
              </w:rPr>
              <w:t>Nazwa i kod przedmiotu ochrony, symbol znaczenia wg SDF, stan ochrony</w:t>
            </w:r>
          </w:p>
        </w:tc>
        <w:tc>
          <w:tcPr>
            <w:tcW w:w="483" w:type="pct"/>
            <w:shd w:val="clear" w:color="auto" w:fill="auto"/>
            <w:vAlign w:val="center"/>
          </w:tcPr>
          <w:p w14:paraId="4FC5B6E9" w14:textId="77777777" w:rsidR="003B23FF" w:rsidRPr="00306C37" w:rsidRDefault="003B23FF" w:rsidP="008B076E">
            <w:pPr>
              <w:spacing w:before="0" w:after="0"/>
              <w:jc w:val="center"/>
              <w:rPr>
                <w:rFonts w:ascii="Avenir Next LT Pro Light" w:eastAsia="Calibri" w:hAnsi="Avenir Next LT Pro Light" w:cs="Arial"/>
                <w:b/>
                <w:bCs/>
                <w:sz w:val="16"/>
                <w:szCs w:val="16"/>
              </w:rPr>
            </w:pPr>
            <w:r w:rsidRPr="00306C37">
              <w:rPr>
                <w:rFonts w:ascii="Avenir Next LT Pro Light" w:eastAsia="Calibri" w:hAnsi="Avenir Next LT Pro Light" w:cs="Arial"/>
                <w:b/>
                <w:bCs/>
                <w:sz w:val="16"/>
                <w:szCs w:val="16"/>
              </w:rPr>
              <w:t>Lokalizacja</w:t>
            </w:r>
          </w:p>
        </w:tc>
        <w:tc>
          <w:tcPr>
            <w:tcW w:w="914" w:type="pct"/>
            <w:shd w:val="clear" w:color="auto" w:fill="auto"/>
            <w:vAlign w:val="center"/>
          </w:tcPr>
          <w:p w14:paraId="6F06E3E8" w14:textId="77777777" w:rsidR="003B23FF" w:rsidRPr="00306C37" w:rsidRDefault="003B23FF" w:rsidP="008B076E">
            <w:pPr>
              <w:spacing w:before="0" w:after="0"/>
              <w:jc w:val="center"/>
              <w:rPr>
                <w:rFonts w:ascii="Avenir Next LT Pro Light" w:eastAsia="Calibri" w:hAnsi="Avenir Next LT Pro Light" w:cs="Arial"/>
                <w:b/>
                <w:bCs/>
                <w:sz w:val="16"/>
                <w:szCs w:val="16"/>
              </w:rPr>
            </w:pPr>
            <w:r w:rsidRPr="00306C37">
              <w:rPr>
                <w:rFonts w:ascii="Avenir Next LT Pro Light" w:eastAsia="Calibri" w:hAnsi="Avenir Next LT Pro Light" w:cs="Arial"/>
                <w:b/>
                <w:bCs/>
                <w:sz w:val="16"/>
                <w:szCs w:val="16"/>
              </w:rPr>
              <w:t>Podstawowe wymagania dotyczące zachowania pożądanego stanu ochrony przedmiotu ochrony</w:t>
            </w:r>
          </w:p>
        </w:tc>
        <w:tc>
          <w:tcPr>
            <w:tcW w:w="1660" w:type="pct"/>
            <w:shd w:val="clear" w:color="auto" w:fill="auto"/>
            <w:vAlign w:val="center"/>
          </w:tcPr>
          <w:p w14:paraId="76621E42" w14:textId="77777777" w:rsidR="003B23FF" w:rsidRPr="00306C37" w:rsidRDefault="003B23FF" w:rsidP="008B076E">
            <w:pPr>
              <w:spacing w:before="0" w:after="0"/>
              <w:jc w:val="center"/>
              <w:rPr>
                <w:rFonts w:ascii="Avenir Next LT Pro Light" w:eastAsia="Calibri" w:hAnsi="Avenir Next LT Pro Light" w:cs="Arial"/>
                <w:b/>
                <w:bCs/>
                <w:sz w:val="16"/>
                <w:szCs w:val="16"/>
              </w:rPr>
            </w:pPr>
            <w:r w:rsidRPr="00306C37">
              <w:rPr>
                <w:rFonts w:ascii="Avenir Next LT Pro Light" w:eastAsia="Calibri" w:hAnsi="Avenir Next LT Pro Light" w:cs="Arial"/>
                <w:b/>
                <w:bCs/>
                <w:sz w:val="16"/>
                <w:szCs w:val="16"/>
              </w:rPr>
              <w:t>Potencjalne zagrożenia negatywnego oddziaływania leśnych zabiegów gospodarczych na stan ochrony przedmiotów ochrony</w:t>
            </w:r>
          </w:p>
        </w:tc>
        <w:tc>
          <w:tcPr>
            <w:tcW w:w="824" w:type="pct"/>
            <w:shd w:val="clear" w:color="auto" w:fill="auto"/>
            <w:vAlign w:val="center"/>
          </w:tcPr>
          <w:p w14:paraId="2D2FC83B" w14:textId="77777777" w:rsidR="003B23FF" w:rsidRPr="00306C37" w:rsidRDefault="003B23FF" w:rsidP="008B076E">
            <w:pPr>
              <w:spacing w:before="0" w:after="0"/>
              <w:jc w:val="center"/>
              <w:rPr>
                <w:rFonts w:ascii="Avenir Next LT Pro Light" w:eastAsia="Calibri" w:hAnsi="Avenir Next LT Pro Light" w:cs="Arial"/>
                <w:b/>
                <w:bCs/>
                <w:sz w:val="16"/>
                <w:szCs w:val="16"/>
              </w:rPr>
            </w:pPr>
            <w:r w:rsidRPr="00306C37">
              <w:rPr>
                <w:rFonts w:ascii="Avenir Next LT Pro Light" w:eastAsia="Calibri" w:hAnsi="Avenir Next LT Pro Light" w:cs="Arial"/>
                <w:b/>
                <w:bCs/>
                <w:sz w:val="16"/>
                <w:szCs w:val="16"/>
              </w:rPr>
              <w:t xml:space="preserve">Zalecenia dotyczące możliwości unikania zagrożeń oraz realizacji </w:t>
            </w:r>
          </w:p>
          <w:p w14:paraId="1D215BD3" w14:textId="77777777" w:rsidR="003B23FF" w:rsidRPr="00306C37" w:rsidRDefault="003B23FF" w:rsidP="008B076E">
            <w:pPr>
              <w:spacing w:before="0" w:after="0"/>
              <w:jc w:val="center"/>
              <w:rPr>
                <w:rFonts w:ascii="Avenir Next LT Pro Light" w:eastAsia="Calibri" w:hAnsi="Avenir Next LT Pro Light" w:cs="Arial"/>
                <w:b/>
                <w:bCs/>
                <w:sz w:val="16"/>
                <w:szCs w:val="16"/>
              </w:rPr>
            </w:pPr>
            <w:r w:rsidRPr="00306C37">
              <w:rPr>
                <w:rFonts w:ascii="Avenir Next LT Pro Light" w:eastAsia="Calibri" w:hAnsi="Avenir Next LT Pro Light" w:cs="Arial"/>
                <w:b/>
                <w:bCs/>
                <w:sz w:val="16"/>
                <w:szCs w:val="16"/>
              </w:rPr>
              <w:t xml:space="preserve">zadań gospodarczych zgodnie </w:t>
            </w:r>
            <w:r w:rsidRPr="00306C37">
              <w:rPr>
                <w:rFonts w:ascii="Avenir Next LT Pro Light" w:eastAsia="Calibri" w:hAnsi="Avenir Next LT Pro Light" w:cs="Arial"/>
                <w:b/>
                <w:bCs/>
                <w:sz w:val="16"/>
                <w:szCs w:val="16"/>
              </w:rPr>
              <w:br/>
              <w:t>z podstawowymi wymaganiami przedmiotu ochrony</w:t>
            </w:r>
          </w:p>
        </w:tc>
      </w:tr>
      <w:tr w:rsidR="003B23FF" w:rsidRPr="00306C37" w14:paraId="30452D50" w14:textId="77777777" w:rsidTr="00652835">
        <w:trPr>
          <w:trHeight w:val="144"/>
          <w:tblHeader/>
          <w:jc w:val="center"/>
        </w:trPr>
        <w:tc>
          <w:tcPr>
            <w:tcW w:w="159" w:type="pct"/>
            <w:shd w:val="clear" w:color="auto" w:fill="auto"/>
            <w:vAlign w:val="center"/>
          </w:tcPr>
          <w:p w14:paraId="7280631D" w14:textId="77777777" w:rsidR="003B23FF" w:rsidRPr="00306C37" w:rsidRDefault="003B23FF" w:rsidP="008B076E">
            <w:pPr>
              <w:spacing w:before="0" w:after="0"/>
              <w:jc w:val="center"/>
              <w:rPr>
                <w:rFonts w:ascii="Avenir Next LT Pro Light" w:eastAsia="Calibri" w:hAnsi="Avenir Next LT Pro Light" w:cs="Arial"/>
                <w:b/>
                <w:bCs/>
                <w:sz w:val="12"/>
                <w:szCs w:val="12"/>
              </w:rPr>
            </w:pPr>
            <w:r w:rsidRPr="00306C37">
              <w:rPr>
                <w:rFonts w:ascii="Avenir Next LT Pro Light" w:eastAsia="Calibri" w:hAnsi="Avenir Next LT Pro Light" w:cs="Arial"/>
                <w:b/>
                <w:bCs/>
                <w:sz w:val="12"/>
                <w:szCs w:val="12"/>
              </w:rPr>
              <w:t>1</w:t>
            </w:r>
          </w:p>
        </w:tc>
        <w:tc>
          <w:tcPr>
            <w:tcW w:w="960" w:type="pct"/>
            <w:gridSpan w:val="3"/>
            <w:shd w:val="clear" w:color="auto" w:fill="auto"/>
            <w:vAlign w:val="center"/>
          </w:tcPr>
          <w:p w14:paraId="426750DD" w14:textId="77777777" w:rsidR="003B23FF" w:rsidRPr="00306C37" w:rsidRDefault="003B23FF" w:rsidP="008B076E">
            <w:pPr>
              <w:spacing w:before="0" w:after="0"/>
              <w:jc w:val="center"/>
              <w:rPr>
                <w:rFonts w:ascii="Avenir Next LT Pro Light" w:eastAsia="Calibri" w:hAnsi="Avenir Next LT Pro Light" w:cs="Arial"/>
                <w:b/>
                <w:bCs/>
                <w:sz w:val="12"/>
                <w:szCs w:val="12"/>
              </w:rPr>
            </w:pPr>
            <w:r w:rsidRPr="00306C37">
              <w:rPr>
                <w:rFonts w:ascii="Avenir Next LT Pro Light" w:eastAsia="Calibri" w:hAnsi="Avenir Next LT Pro Light" w:cs="Arial"/>
                <w:b/>
                <w:bCs/>
                <w:sz w:val="12"/>
                <w:szCs w:val="12"/>
              </w:rPr>
              <w:t>2</w:t>
            </w:r>
          </w:p>
        </w:tc>
        <w:tc>
          <w:tcPr>
            <w:tcW w:w="483" w:type="pct"/>
            <w:shd w:val="clear" w:color="auto" w:fill="auto"/>
            <w:vAlign w:val="center"/>
          </w:tcPr>
          <w:p w14:paraId="1095F58C" w14:textId="77777777" w:rsidR="003B23FF" w:rsidRPr="00306C37" w:rsidRDefault="003B23FF" w:rsidP="008B076E">
            <w:pPr>
              <w:spacing w:before="0" w:after="0"/>
              <w:jc w:val="center"/>
              <w:rPr>
                <w:rFonts w:ascii="Avenir Next LT Pro Light" w:eastAsia="Calibri" w:hAnsi="Avenir Next LT Pro Light" w:cs="Arial"/>
                <w:b/>
                <w:bCs/>
                <w:sz w:val="12"/>
                <w:szCs w:val="12"/>
              </w:rPr>
            </w:pPr>
            <w:r w:rsidRPr="00306C37">
              <w:rPr>
                <w:rFonts w:ascii="Avenir Next LT Pro Light" w:eastAsia="Calibri" w:hAnsi="Avenir Next LT Pro Light" w:cs="Arial"/>
                <w:b/>
                <w:bCs/>
                <w:sz w:val="12"/>
                <w:szCs w:val="12"/>
              </w:rPr>
              <w:t>3</w:t>
            </w:r>
          </w:p>
        </w:tc>
        <w:tc>
          <w:tcPr>
            <w:tcW w:w="914" w:type="pct"/>
            <w:shd w:val="clear" w:color="auto" w:fill="auto"/>
            <w:vAlign w:val="center"/>
          </w:tcPr>
          <w:p w14:paraId="63F9A55E" w14:textId="77777777" w:rsidR="003B23FF" w:rsidRPr="00306C37" w:rsidRDefault="003B23FF" w:rsidP="008B076E">
            <w:pPr>
              <w:spacing w:before="0" w:after="0"/>
              <w:jc w:val="center"/>
              <w:rPr>
                <w:rFonts w:ascii="Avenir Next LT Pro Light" w:eastAsia="Calibri" w:hAnsi="Avenir Next LT Pro Light" w:cs="Arial"/>
                <w:b/>
                <w:bCs/>
                <w:sz w:val="12"/>
                <w:szCs w:val="12"/>
              </w:rPr>
            </w:pPr>
            <w:r w:rsidRPr="00306C37">
              <w:rPr>
                <w:rFonts w:ascii="Avenir Next LT Pro Light" w:eastAsia="Calibri" w:hAnsi="Avenir Next LT Pro Light" w:cs="Arial"/>
                <w:b/>
                <w:bCs/>
                <w:sz w:val="12"/>
                <w:szCs w:val="12"/>
              </w:rPr>
              <w:t>4</w:t>
            </w:r>
          </w:p>
        </w:tc>
        <w:tc>
          <w:tcPr>
            <w:tcW w:w="1660" w:type="pct"/>
            <w:shd w:val="clear" w:color="auto" w:fill="auto"/>
            <w:vAlign w:val="center"/>
          </w:tcPr>
          <w:p w14:paraId="7B49F91C" w14:textId="77777777" w:rsidR="003B23FF" w:rsidRPr="00306C37" w:rsidRDefault="003B23FF" w:rsidP="008B076E">
            <w:pPr>
              <w:spacing w:before="0" w:after="0"/>
              <w:jc w:val="center"/>
              <w:rPr>
                <w:rFonts w:ascii="Avenir Next LT Pro Light" w:eastAsia="Calibri" w:hAnsi="Avenir Next LT Pro Light" w:cs="Arial"/>
                <w:b/>
                <w:bCs/>
                <w:sz w:val="12"/>
                <w:szCs w:val="12"/>
              </w:rPr>
            </w:pPr>
            <w:r w:rsidRPr="00306C37">
              <w:rPr>
                <w:rFonts w:ascii="Avenir Next LT Pro Light" w:eastAsia="Calibri" w:hAnsi="Avenir Next LT Pro Light" w:cs="Arial"/>
                <w:b/>
                <w:bCs/>
                <w:sz w:val="12"/>
                <w:szCs w:val="12"/>
              </w:rPr>
              <w:t>5</w:t>
            </w:r>
          </w:p>
        </w:tc>
        <w:tc>
          <w:tcPr>
            <w:tcW w:w="824" w:type="pct"/>
            <w:shd w:val="clear" w:color="auto" w:fill="auto"/>
            <w:vAlign w:val="center"/>
          </w:tcPr>
          <w:p w14:paraId="5FE6B1F0" w14:textId="77777777" w:rsidR="003B23FF" w:rsidRPr="00306C37" w:rsidRDefault="003B23FF" w:rsidP="008B076E">
            <w:pPr>
              <w:spacing w:before="0" w:after="0"/>
              <w:jc w:val="center"/>
              <w:rPr>
                <w:rFonts w:ascii="Avenir Next LT Pro Light" w:eastAsia="Calibri" w:hAnsi="Avenir Next LT Pro Light" w:cs="Arial"/>
                <w:b/>
                <w:bCs/>
                <w:sz w:val="12"/>
                <w:szCs w:val="12"/>
              </w:rPr>
            </w:pPr>
            <w:r w:rsidRPr="00306C37">
              <w:rPr>
                <w:rFonts w:ascii="Avenir Next LT Pro Light" w:eastAsia="Calibri" w:hAnsi="Avenir Next LT Pro Light" w:cs="Arial"/>
                <w:b/>
                <w:bCs/>
                <w:sz w:val="12"/>
                <w:szCs w:val="12"/>
              </w:rPr>
              <w:t>6</w:t>
            </w:r>
          </w:p>
        </w:tc>
      </w:tr>
      <w:tr w:rsidR="003B23FF" w:rsidRPr="00306C37" w14:paraId="2D99AD11" w14:textId="77777777" w:rsidTr="008B076E">
        <w:trPr>
          <w:trHeight w:val="144"/>
          <w:jc w:val="center"/>
        </w:trPr>
        <w:tc>
          <w:tcPr>
            <w:tcW w:w="5000" w:type="pct"/>
            <w:gridSpan w:val="8"/>
            <w:shd w:val="clear" w:color="auto" w:fill="auto"/>
            <w:vAlign w:val="center"/>
          </w:tcPr>
          <w:p w14:paraId="68E829D5" w14:textId="77777777" w:rsidR="003B23FF" w:rsidRPr="00306C37" w:rsidRDefault="003B23FF" w:rsidP="008B076E">
            <w:pPr>
              <w:spacing w:before="0" w:after="0"/>
              <w:jc w:val="center"/>
              <w:rPr>
                <w:rFonts w:ascii="Avenir Next LT Pro Light" w:eastAsia="Calibri" w:hAnsi="Avenir Next LT Pro Light" w:cs="Arial"/>
                <w:b/>
                <w:bCs/>
                <w:sz w:val="16"/>
                <w:szCs w:val="16"/>
              </w:rPr>
            </w:pPr>
            <w:r w:rsidRPr="00306C37">
              <w:rPr>
                <w:rFonts w:ascii="Avenir Next LT Pro Light" w:eastAsia="Calibri" w:hAnsi="Avenir Next LT Pro Light" w:cs="Arial"/>
                <w:b/>
                <w:bCs/>
                <w:sz w:val="16"/>
                <w:szCs w:val="16"/>
              </w:rPr>
              <w:t>Obszar Natura 2000 Uroczyska Puszczy Drawskiej PLH320046</w:t>
            </w:r>
          </w:p>
        </w:tc>
      </w:tr>
      <w:tr w:rsidR="003B23FF" w:rsidRPr="00306C37" w14:paraId="222FF824" w14:textId="77777777" w:rsidTr="00652835">
        <w:tblPrEx>
          <w:jc w:val="left"/>
        </w:tblPrEx>
        <w:trPr>
          <w:trHeight w:val="500"/>
        </w:trPr>
        <w:tc>
          <w:tcPr>
            <w:tcW w:w="159" w:type="pct"/>
          </w:tcPr>
          <w:p w14:paraId="7B913319"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0C6242B1"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3150</w:t>
            </w:r>
          </w:p>
        </w:tc>
        <w:tc>
          <w:tcPr>
            <w:tcW w:w="600" w:type="pct"/>
          </w:tcPr>
          <w:p w14:paraId="30A5367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3150 Starorzecza i</w:t>
            </w:r>
          </w:p>
          <w:p w14:paraId="4D27A64F"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naturalne eutroficzne</w:t>
            </w:r>
          </w:p>
          <w:p w14:paraId="05240330"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zbiorniki wodne ze</w:t>
            </w:r>
          </w:p>
          <w:p w14:paraId="519AFDC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zbiorowiskami z</w:t>
            </w:r>
          </w:p>
          <w:p w14:paraId="4206EE72"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proofErr w:type="spellStart"/>
            <w:r w:rsidRPr="00306C37">
              <w:rPr>
                <w:rFonts w:ascii="Avenir Next LT Pro Light" w:eastAsia="Times New Roman" w:hAnsi="Avenir Next LT Pro Light" w:cs="Calibri"/>
                <w:i/>
                <w:iCs/>
                <w:sz w:val="16"/>
                <w:szCs w:val="16"/>
                <w:lang w:eastAsia="pl-PL"/>
              </w:rPr>
              <w:t>Nymphaeion</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Potamion</w:t>
            </w:r>
            <w:proofErr w:type="spellEnd"/>
          </w:p>
        </w:tc>
        <w:tc>
          <w:tcPr>
            <w:tcW w:w="119" w:type="pct"/>
          </w:tcPr>
          <w:p w14:paraId="1EF670DF"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6FDF8D4C" w14:textId="07236A71" w:rsidR="003B23FF" w:rsidRPr="00306C37" w:rsidRDefault="00F60FBB" w:rsidP="008B076E">
            <w:pPr>
              <w:spacing w:before="0" w:after="0"/>
              <w:jc w:val="left"/>
              <w:rPr>
                <w:rFonts w:ascii="Avenir Next LT Pro Light" w:eastAsia="Times New Roman" w:hAnsi="Avenir Next LT Pro Light" w:cs="Calibri"/>
                <w:sz w:val="16"/>
                <w:szCs w:val="16"/>
                <w:lang w:eastAsia="pl-PL"/>
              </w:rPr>
            </w:pPr>
            <w:r>
              <w:rPr>
                <w:rFonts w:eastAsia="Times New Roman" w:cs="Calibri"/>
                <w:sz w:val="16"/>
                <w:szCs w:val="16"/>
                <w:lang w:eastAsia="pl-PL"/>
              </w:rPr>
              <w:t>380 i</w:t>
            </w:r>
          </w:p>
        </w:tc>
        <w:tc>
          <w:tcPr>
            <w:tcW w:w="914" w:type="pct"/>
          </w:tcPr>
          <w:p w14:paraId="6E3C85F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Uzupełnienie stanu wiedzy w zakresie występowania siedliska, jego stanu ochrony oraz zaplanowanie działań ochronnych w oparciu o stwierdzone zagrożenia</w:t>
            </w:r>
          </w:p>
        </w:tc>
        <w:tc>
          <w:tcPr>
            <w:tcW w:w="1660" w:type="pct"/>
          </w:tcPr>
          <w:p w14:paraId="22EBF0D5"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H01.08 – rozproszone zanieczyszczenie wód</w:t>
            </w:r>
          </w:p>
          <w:p w14:paraId="5082D35A"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powierzchniowych z powodu ścieków z gospodarstw domowych, H01.05 – rozproszone zanieczyszczenie wód powierzchniowych z</w:t>
            </w:r>
          </w:p>
          <w:p w14:paraId="45F2F179"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powodu działalności związanej z rolnictwem i leśnictwem, H01.09 – zanieczyszczenie wód powierzchniowych z innych źródeł rozproszonych- Zanieczyszczenia wód i antropogeniczne przyspieszenie eutrofizacji, w wyniku niewłaściwej gospodarki wodno-ściekowej, dopływu wód ze zdegradowanych torfowisk lub w wyniku nieskanalizowanej rekreacji na brzegach jezior jak również dopływu oczyszczonych ścieków z tzw. przydomowych oczyszczalni ścieków powoduje degradację jezior. Może zachodzić także za pośrednictwem zasilających jeziora wód podziemnych. Zagrożenie dotyczy również jezior przepływowych</w:t>
            </w:r>
          </w:p>
          <w:p w14:paraId="14267744"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narażonych przez nadmierne nawożenie gruntów rolnych w zlewni (dot. także gruntów poza granicami obszaru Natura 2000) lub stosowanie do nawożenia gruntów odpadów z biogazowni rolniczych (stosunkowo nowe, ale coraz częstsze zjawisko); J02.03 – regulowanie (prostowanie koryt rzecznych i zmiana przebiegu koryt rzecznych)- Przyspieszony zanik starorzeczy odciętych od głównego nurtu rzeki w wyniku dawniejszych prac regulacyjnych;</w:t>
            </w:r>
            <w:r w:rsidRPr="00306C37">
              <w:rPr>
                <w:rFonts w:ascii="Avenir Next LT Pro Light" w:hAnsi="Avenir Next LT Pro Light" w:cs="Times New Roman"/>
                <w:sz w:val="20"/>
                <w:szCs w:val="20"/>
              </w:rPr>
              <w:t xml:space="preserve"> </w:t>
            </w:r>
            <w:r w:rsidRPr="00306C37">
              <w:rPr>
                <w:rFonts w:ascii="Avenir Next LT Pro Light" w:eastAsia="Times New Roman" w:hAnsi="Avenir Next LT Pro Light" w:cs="Calibri"/>
                <w:sz w:val="16"/>
                <w:szCs w:val="16"/>
                <w:lang w:eastAsia="pl-PL"/>
              </w:rPr>
              <w:t xml:space="preserve">U – nieznane zagrożenie lub nacisk- Niezidentyfikowane przyczyny zmętnienia wód w jeziorach śródleśnych; M01.02 – susze i zmniejszenie opadów- Zmiany klimatyczne (długie w ostatnich latach okresy suszy, niewielkie sumy opadów) pogarszają funkcjonowanie ekosystemów jeziornych (obniżenie poziomu wód w wielu jeziorach, mętnienie wody, rozwój glonów nitkowatych, okresowe </w:t>
            </w:r>
            <w:proofErr w:type="spellStart"/>
            <w:r w:rsidRPr="00306C37">
              <w:rPr>
                <w:rFonts w:ascii="Avenir Next LT Pro Light" w:eastAsia="Times New Roman" w:hAnsi="Avenir Next LT Pro Light" w:cs="Calibri"/>
                <w:sz w:val="16"/>
                <w:szCs w:val="16"/>
                <w:lang w:eastAsia="pl-PL"/>
              </w:rPr>
              <w:t>niedoboray</w:t>
            </w:r>
            <w:proofErr w:type="spellEnd"/>
            <w:r w:rsidRPr="00306C37">
              <w:rPr>
                <w:rFonts w:ascii="Avenir Next LT Pro Light" w:eastAsia="Times New Roman" w:hAnsi="Avenir Next LT Pro Light" w:cs="Calibri"/>
                <w:sz w:val="16"/>
                <w:szCs w:val="16"/>
                <w:lang w:eastAsia="pl-PL"/>
              </w:rPr>
              <w:t xml:space="preserve"> tlenu itp.)</w:t>
            </w:r>
          </w:p>
          <w:p w14:paraId="22BA2A0C"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 xml:space="preserve">G01 – sporty i różne formy czynnego wypoczynku rekreacji, uprawiane w plenerze- Nadmierna i nieskanalizowana rekreacja na brzegach wód może powodować niszczenie strefy </w:t>
            </w:r>
            <w:r w:rsidRPr="00306C37">
              <w:rPr>
                <w:rFonts w:ascii="Avenir Next LT Pro Light" w:eastAsia="Times New Roman" w:hAnsi="Avenir Next LT Pro Light" w:cs="Calibri"/>
                <w:sz w:val="16"/>
                <w:szCs w:val="16"/>
                <w:lang w:eastAsia="pl-PL"/>
              </w:rPr>
              <w:lastRenderedPageBreak/>
              <w:t xml:space="preserve">brzegowej jezior, roślinności szuwarowej i litoralnej; F02.03 – wędkarstwo- Nadmierne wędkarstwo może powodować wydeptywanie, naruszanie strefy brzegowej i litoralnej w wyniku nielegalnej budowy kładek i pomostów oraz wzmożenie eutrofizacji akwenów w wyniku zanęcania; F02 – rybołówstwo i zbieranie zasobów wodnych- Nadmierne lub niewłaściwe użytkowanie rybackie może powodować ograniczanie udziału ryb drapieżnych, a dominację karpiowatych i za pośrednictwem ryb wpływać negatywnie na stan całego ekosystemu, w tym nasilić procesy </w:t>
            </w:r>
            <w:proofErr w:type="spellStart"/>
            <w:r w:rsidRPr="00306C37">
              <w:rPr>
                <w:rFonts w:ascii="Avenir Next LT Pro Light" w:eastAsia="Times New Roman" w:hAnsi="Avenir Next LT Pro Light" w:cs="Calibri"/>
                <w:sz w:val="16"/>
                <w:szCs w:val="16"/>
                <w:lang w:eastAsia="pl-PL"/>
              </w:rPr>
              <w:t>ichtioeutrofizacji</w:t>
            </w:r>
            <w:proofErr w:type="spellEnd"/>
            <w:r w:rsidRPr="00306C37">
              <w:rPr>
                <w:rFonts w:ascii="Avenir Next LT Pro Light" w:eastAsia="Times New Roman" w:hAnsi="Avenir Next LT Pro Light" w:cs="Calibri"/>
                <w:sz w:val="16"/>
                <w:szCs w:val="16"/>
                <w:lang w:eastAsia="pl-PL"/>
              </w:rPr>
              <w:t xml:space="preserve">. </w:t>
            </w:r>
          </w:p>
        </w:tc>
        <w:tc>
          <w:tcPr>
            <w:tcW w:w="824" w:type="pct"/>
          </w:tcPr>
          <w:p w14:paraId="5AEBC6A1"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zgodnie z tabelą XXIII</w:t>
            </w:r>
          </w:p>
        </w:tc>
      </w:tr>
      <w:tr w:rsidR="003B23FF" w:rsidRPr="00306C37" w14:paraId="39060EAF" w14:textId="77777777" w:rsidTr="00652835">
        <w:tblPrEx>
          <w:jc w:val="left"/>
        </w:tblPrEx>
        <w:trPr>
          <w:trHeight w:val="500"/>
        </w:trPr>
        <w:tc>
          <w:tcPr>
            <w:tcW w:w="159" w:type="pct"/>
          </w:tcPr>
          <w:p w14:paraId="254F34E7"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6AAD41C1"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3160</w:t>
            </w:r>
          </w:p>
        </w:tc>
        <w:tc>
          <w:tcPr>
            <w:tcW w:w="600" w:type="pct"/>
          </w:tcPr>
          <w:p w14:paraId="13C0800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Naturalne, dystroficzne zbiorniki wodne</w:t>
            </w:r>
          </w:p>
        </w:tc>
        <w:tc>
          <w:tcPr>
            <w:tcW w:w="119" w:type="pct"/>
          </w:tcPr>
          <w:p w14:paraId="5AFC4A22"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w:t>
            </w:r>
          </w:p>
        </w:tc>
        <w:tc>
          <w:tcPr>
            <w:tcW w:w="483" w:type="pct"/>
          </w:tcPr>
          <w:p w14:paraId="6C7BAF12" w14:textId="44CA07F9" w:rsidR="003B23FF" w:rsidRPr="00306C37" w:rsidRDefault="00F60FBB" w:rsidP="008B076E">
            <w:pPr>
              <w:spacing w:before="0" w:after="0"/>
              <w:jc w:val="left"/>
              <w:rPr>
                <w:rFonts w:ascii="Avenir Next LT Pro Light" w:eastAsia="Times New Roman" w:hAnsi="Avenir Next LT Pro Light" w:cs="Calibri"/>
                <w:sz w:val="16"/>
                <w:szCs w:val="16"/>
                <w:lang w:eastAsia="pl-PL"/>
              </w:rPr>
            </w:pPr>
            <w:r>
              <w:rPr>
                <w:rFonts w:eastAsia="Times New Roman" w:cs="Calibri"/>
                <w:sz w:val="16"/>
                <w:szCs w:val="16"/>
                <w:lang w:eastAsia="pl-PL"/>
              </w:rPr>
              <w:t>81 d, 185 f*, 418 k</w:t>
            </w:r>
          </w:p>
        </w:tc>
        <w:tc>
          <w:tcPr>
            <w:tcW w:w="914" w:type="pct"/>
          </w:tcPr>
          <w:p w14:paraId="5FF82898"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Uzupełnienie stanu wiedzy w zakresie występowania siedliska, jego stanu ochrony oraz zaplanowanie działań ochronnych w oparciu o stwierdzone zagrożenia</w:t>
            </w:r>
          </w:p>
        </w:tc>
        <w:tc>
          <w:tcPr>
            <w:tcW w:w="1660" w:type="pct"/>
          </w:tcPr>
          <w:p w14:paraId="4E3A2E27"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F02 – rybołówstwo i zbieranie zasobów wodnych, F02.03 – wędkarstwo- Negatywny wpływ na stan ekosystemów jeziorek dystroficznych wywiera użytkowanie wędkarskie i rybackie; G05.01 – wydeptywanie, nadmierne użytkowanie, H05.01 – odpadki i odpady stałe- W przypadku wykorzystywania zbiorników do wędkowania dochodzi do niszczenia, uszkadzania i zaśmiecania torfowej strefy okalającej; M01.02 – susze i zmniejszenie opadów- Utrzymujące się objawy suszy, wyrażające się m. in. Obniżonym stanem wody jeziorek dystroficznych i przesuszeniem przylegających do nich torfowisk</w:t>
            </w:r>
          </w:p>
          <w:p w14:paraId="29096D54"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J02.01. 02 – osuszanie terenów morskich, ujściowych, bagiennych- Konserwowanie rowów odwadniających kompleksy torfowe stanowi potencjalne zagrożenie dla siedliska</w:t>
            </w:r>
          </w:p>
        </w:tc>
        <w:tc>
          <w:tcPr>
            <w:tcW w:w="824" w:type="pct"/>
          </w:tcPr>
          <w:p w14:paraId="69B3FD3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3ACD8F1F" w14:textId="77777777" w:rsidTr="00652835">
        <w:tblPrEx>
          <w:jc w:val="left"/>
        </w:tblPrEx>
        <w:trPr>
          <w:trHeight w:val="500"/>
        </w:trPr>
        <w:tc>
          <w:tcPr>
            <w:tcW w:w="159" w:type="pct"/>
          </w:tcPr>
          <w:p w14:paraId="386E1209"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71B6C187"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*6120</w:t>
            </w:r>
          </w:p>
        </w:tc>
        <w:tc>
          <w:tcPr>
            <w:tcW w:w="600" w:type="pct"/>
          </w:tcPr>
          <w:p w14:paraId="0B2B4538"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Ciepłolubne,</w:t>
            </w:r>
          </w:p>
          <w:p w14:paraId="160B1B7C"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śródlądowe murawy</w:t>
            </w:r>
          </w:p>
          <w:p w14:paraId="432A28FB" w14:textId="77777777" w:rsidR="003B23FF" w:rsidRPr="00306C37" w:rsidRDefault="003B23FF" w:rsidP="008B076E">
            <w:pPr>
              <w:spacing w:before="0" w:after="0"/>
              <w:jc w:val="left"/>
              <w:rPr>
                <w:rFonts w:ascii="Avenir Next LT Pro Light" w:eastAsia="Times New Roman" w:hAnsi="Avenir Next LT Pro Light" w:cs="Calibri"/>
                <w:i/>
                <w:iCs/>
                <w:sz w:val="16"/>
                <w:szCs w:val="16"/>
                <w:lang w:eastAsia="pl-PL"/>
              </w:rPr>
            </w:pPr>
            <w:proofErr w:type="spellStart"/>
            <w:r w:rsidRPr="00306C37">
              <w:rPr>
                <w:rFonts w:ascii="Avenir Next LT Pro Light" w:eastAsia="Times New Roman" w:hAnsi="Avenir Next LT Pro Light" w:cs="Calibri"/>
                <w:sz w:val="16"/>
                <w:szCs w:val="16"/>
                <w:lang w:eastAsia="pl-PL"/>
              </w:rPr>
              <w:t>napiaskowe</w:t>
            </w:r>
            <w:proofErr w:type="spellEnd"/>
            <w:r w:rsidRPr="00306C37">
              <w:rPr>
                <w:rFonts w:ascii="Avenir Next LT Pro Light" w:eastAsia="Times New Roman" w:hAnsi="Avenir Next LT Pro Light" w:cs="Calibri"/>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Koelerion</w:t>
            </w:r>
            <w:proofErr w:type="spellEnd"/>
          </w:p>
          <w:p w14:paraId="43730338"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proofErr w:type="spellStart"/>
            <w:r w:rsidRPr="00306C37">
              <w:rPr>
                <w:rFonts w:ascii="Avenir Next LT Pro Light" w:eastAsia="Times New Roman" w:hAnsi="Avenir Next LT Pro Light" w:cs="Calibri"/>
                <w:i/>
                <w:iCs/>
                <w:sz w:val="16"/>
                <w:szCs w:val="16"/>
                <w:lang w:eastAsia="pl-PL"/>
              </w:rPr>
              <w:t>glaucae</w:t>
            </w:r>
            <w:proofErr w:type="spellEnd"/>
            <w:r w:rsidRPr="00306C37">
              <w:rPr>
                <w:rFonts w:ascii="Avenir Next LT Pro Light" w:eastAsia="Times New Roman" w:hAnsi="Avenir Next LT Pro Light" w:cs="Calibri"/>
                <w:sz w:val="16"/>
                <w:szCs w:val="16"/>
                <w:lang w:eastAsia="pl-PL"/>
              </w:rPr>
              <w:t>)</w:t>
            </w:r>
          </w:p>
        </w:tc>
        <w:tc>
          <w:tcPr>
            <w:tcW w:w="119" w:type="pct"/>
          </w:tcPr>
          <w:p w14:paraId="2E4F539C"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5CC10942" w14:textId="477F44A0" w:rsidR="003B23FF" w:rsidRPr="00306C37" w:rsidRDefault="00F60FBB" w:rsidP="008B076E">
            <w:pPr>
              <w:spacing w:before="0" w:after="0"/>
              <w:jc w:val="left"/>
              <w:rPr>
                <w:rFonts w:ascii="Avenir Next LT Pro Light" w:eastAsia="Times New Roman" w:hAnsi="Avenir Next LT Pro Light" w:cs="Calibri"/>
                <w:sz w:val="16"/>
                <w:szCs w:val="16"/>
                <w:lang w:eastAsia="pl-PL"/>
              </w:rPr>
            </w:pPr>
            <w:r>
              <w:rPr>
                <w:rFonts w:eastAsia="Times New Roman" w:cs="Calibri"/>
                <w:sz w:val="16"/>
                <w:szCs w:val="16"/>
                <w:lang w:eastAsia="pl-PL"/>
              </w:rPr>
              <w:t>223 j*</w:t>
            </w:r>
          </w:p>
        </w:tc>
        <w:tc>
          <w:tcPr>
            <w:tcW w:w="914" w:type="pct"/>
          </w:tcPr>
          <w:p w14:paraId="748D1851"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Uzupełnienie stanu wiedzy w zakresie występowania siedliska, jego stanu ochrony oraz zaplanowanie działań ochronnych w oparciu o stwierdzone zagrożenia</w:t>
            </w:r>
          </w:p>
        </w:tc>
        <w:tc>
          <w:tcPr>
            <w:tcW w:w="1660" w:type="pct"/>
          </w:tcPr>
          <w:p w14:paraId="63EAD87B"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K02.01 – zmiana składu gatunkowego (sukcesja), A03.03 – zaniechanie/brak koszenia, A04.03 – zarzucenie pasterstwa, brak wypasu- W wyniku naturalnej sukcesji roślinności, spowodowanej zaniechaniem użytkowania muraw, dochodzi do zmiany składu gatunkowego siedliska i jego przekształcania w kierunku zbiorowisk zaroślowych, a docelowo leśnych; G05.07 – niewłaściwie realizowane działania ochronne lub ich brak- Koszenie niewłaściwym sprzętem powoduje uszkadzanie podłoża i runi. Użytkowanie wyłącznie kośne, bez wypasu, powoduje powolną degenerację siedliska i upodabnianie się do pospolitszych postaci łąk. Koszenie bez zebrania pokosu (w tym koszenie z mulczowaniem) powoduje szybką degenerację i eutrofizację siedliska.</w:t>
            </w:r>
          </w:p>
          <w:p w14:paraId="437FC6AB"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brak</w:t>
            </w:r>
          </w:p>
        </w:tc>
        <w:tc>
          <w:tcPr>
            <w:tcW w:w="824" w:type="pct"/>
          </w:tcPr>
          <w:p w14:paraId="17F55BC0"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0DE68D36" w14:textId="77777777" w:rsidTr="00652835">
        <w:tblPrEx>
          <w:jc w:val="left"/>
        </w:tblPrEx>
        <w:trPr>
          <w:trHeight w:val="500"/>
        </w:trPr>
        <w:tc>
          <w:tcPr>
            <w:tcW w:w="159" w:type="pct"/>
          </w:tcPr>
          <w:p w14:paraId="7AF85ED7"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255B625B"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6410</w:t>
            </w:r>
          </w:p>
        </w:tc>
        <w:tc>
          <w:tcPr>
            <w:tcW w:w="600" w:type="pct"/>
          </w:tcPr>
          <w:p w14:paraId="3DD90776"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proofErr w:type="spellStart"/>
            <w:r w:rsidRPr="00306C37">
              <w:rPr>
                <w:rFonts w:ascii="Avenir Next LT Pro Light" w:eastAsia="Times New Roman" w:hAnsi="Avenir Next LT Pro Light" w:cs="Calibri"/>
                <w:sz w:val="16"/>
                <w:szCs w:val="16"/>
                <w:lang w:eastAsia="pl-PL"/>
              </w:rPr>
              <w:t>Zmiennowilgotne</w:t>
            </w:r>
            <w:proofErr w:type="spellEnd"/>
            <w:r w:rsidRPr="00306C37">
              <w:rPr>
                <w:rFonts w:ascii="Avenir Next LT Pro Light" w:eastAsia="Times New Roman" w:hAnsi="Avenir Next LT Pro Light" w:cs="Calibri"/>
                <w:sz w:val="16"/>
                <w:szCs w:val="16"/>
                <w:lang w:eastAsia="pl-PL"/>
              </w:rPr>
              <w:t xml:space="preserve"> łąki </w:t>
            </w:r>
            <w:proofErr w:type="spellStart"/>
            <w:r w:rsidRPr="00306C37">
              <w:rPr>
                <w:rFonts w:ascii="Avenir Next LT Pro Light" w:eastAsia="Times New Roman" w:hAnsi="Avenir Next LT Pro Light" w:cs="Calibri"/>
                <w:sz w:val="16"/>
                <w:szCs w:val="16"/>
                <w:lang w:eastAsia="pl-PL"/>
              </w:rPr>
              <w:t>trzęślicowe</w:t>
            </w:r>
            <w:proofErr w:type="spellEnd"/>
          </w:p>
        </w:tc>
        <w:tc>
          <w:tcPr>
            <w:tcW w:w="119" w:type="pct"/>
          </w:tcPr>
          <w:p w14:paraId="4A0021DE"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01193C77" w14:textId="182B14EB" w:rsidR="003B23FF" w:rsidRPr="00306C37" w:rsidRDefault="00F60FBB" w:rsidP="008B076E">
            <w:pPr>
              <w:spacing w:before="0" w:after="0"/>
              <w:jc w:val="left"/>
              <w:rPr>
                <w:rFonts w:ascii="Avenir Next LT Pro Light" w:eastAsia="Times New Roman" w:hAnsi="Avenir Next LT Pro Light" w:cs="Calibri"/>
                <w:sz w:val="16"/>
                <w:szCs w:val="16"/>
                <w:lang w:eastAsia="pl-PL"/>
              </w:rPr>
            </w:pPr>
            <w:r>
              <w:rPr>
                <w:rFonts w:eastAsia="Times New Roman" w:cs="Calibri"/>
                <w:sz w:val="16"/>
                <w:szCs w:val="16"/>
                <w:lang w:eastAsia="pl-PL"/>
              </w:rPr>
              <w:t>223 j*</w:t>
            </w:r>
          </w:p>
        </w:tc>
        <w:tc>
          <w:tcPr>
            <w:tcW w:w="914" w:type="pct"/>
          </w:tcPr>
          <w:p w14:paraId="40315036"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Uzupełnienie stanu wiedzy w zakresie występowania siedliska, jego stanu ochrony oraz zaplanowanie działań ochronnych w oparciu o stwierdzone zagrożenia</w:t>
            </w:r>
          </w:p>
        </w:tc>
        <w:tc>
          <w:tcPr>
            <w:tcW w:w="1660" w:type="pct"/>
          </w:tcPr>
          <w:p w14:paraId="3EDEFD30"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K02.01 – zmiana składu gatunkowego (sukcesja), A03.03 – zaniechanie/brak koszenia, A04.03 – zarzucenie pasterstwa, brak wypasu, K02.02 – nagromadzenie materii organicznej, I02 – problematyczne gatunki rodzime- Zagrożenie dla siedliska stanowi niewłaściwe użytkowanie, w szczególności pozostawienie pokosu na powierzchni łąki – warstwa martwej materii organicznej uniemożliwia wzrost części gatunków w kolejnych sezonach wegetacyjnych, a nawet w przypadku jej rozdrobnienia, powoduje eutrofizację i zubożenie gatunkowe. W wyniku braku użytkowania następuje przekształcenie siedliska w wilgotne </w:t>
            </w:r>
            <w:proofErr w:type="spellStart"/>
            <w:r w:rsidRPr="00306C37">
              <w:rPr>
                <w:rFonts w:ascii="Avenir Next LT Pro Light" w:eastAsia="Times New Roman" w:hAnsi="Avenir Next LT Pro Light" w:cs="Calibri"/>
                <w:sz w:val="16"/>
                <w:szCs w:val="16"/>
                <w:lang w:eastAsia="pl-PL"/>
              </w:rPr>
              <w:t>ziołorośla</w:t>
            </w:r>
            <w:proofErr w:type="spellEnd"/>
            <w:r w:rsidRPr="00306C37">
              <w:rPr>
                <w:rFonts w:ascii="Avenir Next LT Pro Light" w:eastAsia="Times New Roman" w:hAnsi="Avenir Next LT Pro Light" w:cs="Calibri"/>
                <w:sz w:val="16"/>
                <w:szCs w:val="16"/>
                <w:lang w:eastAsia="pl-PL"/>
              </w:rPr>
              <w:t xml:space="preserve"> lub zarastanie krzewami i drzewami; G05.07 – niewłaściwie realizowane działania ochronne lub ich brak- Koszenie niewłaściwym sprzętem, a także bronowanie i przeorywanie powodują uszkadzanie podłoża i runi. Zbyt wczesny termin koszenia (okres kwitnienia) uniemożliwia pełny rozwój roślin i wysyp nasion</w:t>
            </w:r>
          </w:p>
          <w:p w14:paraId="0BA3EA04"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Potencjalne</w:t>
            </w:r>
            <w:r w:rsidRPr="00306C37">
              <w:rPr>
                <w:rFonts w:ascii="Avenir Next LT Pro Light" w:eastAsia="Times New Roman" w:hAnsi="Avenir Next LT Pro Light" w:cs="Calibri"/>
                <w:sz w:val="16"/>
                <w:szCs w:val="16"/>
                <w:lang w:eastAsia="pl-PL"/>
              </w:rPr>
              <w:t>: A03.01 – intensywne koszenie lub intensyfikacja- Zbyt intensywne lub zbyt niskie koszenia (poniżej 10 cm) mogą prowadzić do utraty różnorodności biologicznej siedliska; J02.01. 02 – osuszanie terenów morskich, ujściowych, bagiennych- Odtwarzanie i konserwacja zarośniętych rowów może potencjalnie</w:t>
            </w:r>
          </w:p>
          <w:p w14:paraId="2A554B2F"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prowadzić do zmiany stosunków wodnych</w:t>
            </w:r>
          </w:p>
        </w:tc>
        <w:tc>
          <w:tcPr>
            <w:tcW w:w="824" w:type="pct"/>
          </w:tcPr>
          <w:p w14:paraId="2532189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2686FC38" w14:textId="77777777" w:rsidTr="00652835">
        <w:tblPrEx>
          <w:jc w:val="left"/>
        </w:tblPrEx>
        <w:trPr>
          <w:trHeight w:val="500"/>
        </w:trPr>
        <w:tc>
          <w:tcPr>
            <w:tcW w:w="159" w:type="pct"/>
          </w:tcPr>
          <w:p w14:paraId="60C40C1C"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5C11708D"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6510</w:t>
            </w:r>
          </w:p>
        </w:tc>
        <w:tc>
          <w:tcPr>
            <w:tcW w:w="600" w:type="pct"/>
          </w:tcPr>
          <w:p w14:paraId="2417BE0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6510 Niżowe i górskie</w:t>
            </w:r>
          </w:p>
          <w:p w14:paraId="3DE195C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świeże łąki użytkowane</w:t>
            </w:r>
          </w:p>
          <w:p w14:paraId="123B52C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ekstensywnie</w:t>
            </w:r>
          </w:p>
          <w:p w14:paraId="08E3563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w:t>
            </w:r>
            <w:proofErr w:type="spellStart"/>
            <w:r w:rsidRPr="00306C37">
              <w:rPr>
                <w:rFonts w:ascii="Avenir Next LT Pro Light" w:eastAsia="Times New Roman" w:hAnsi="Avenir Next LT Pro Light" w:cs="Calibri"/>
                <w:i/>
                <w:iCs/>
                <w:sz w:val="16"/>
                <w:szCs w:val="16"/>
                <w:lang w:eastAsia="pl-PL"/>
              </w:rPr>
              <w:t>Arrhenatherion</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elatioris</w:t>
            </w:r>
            <w:proofErr w:type="spellEnd"/>
            <w:r w:rsidRPr="00306C37">
              <w:rPr>
                <w:rFonts w:ascii="Avenir Next LT Pro Light" w:eastAsia="Times New Roman" w:hAnsi="Avenir Next LT Pro Light" w:cs="Calibri"/>
                <w:sz w:val="16"/>
                <w:szCs w:val="16"/>
                <w:lang w:eastAsia="pl-PL"/>
              </w:rPr>
              <w:t>)</w:t>
            </w:r>
          </w:p>
        </w:tc>
        <w:tc>
          <w:tcPr>
            <w:tcW w:w="119" w:type="pct"/>
          </w:tcPr>
          <w:p w14:paraId="146F3F1F"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66A364DA" w14:textId="77777777" w:rsidR="00F60FBB" w:rsidRPr="00F60FBB" w:rsidRDefault="00F60FBB" w:rsidP="00F60FBB">
            <w:pPr>
              <w:spacing w:before="0" w:after="0"/>
              <w:jc w:val="left"/>
              <w:rPr>
                <w:color w:val="000000"/>
                <w:sz w:val="16"/>
                <w:szCs w:val="16"/>
              </w:rPr>
            </w:pPr>
            <w:r w:rsidRPr="00F60FBB">
              <w:rPr>
                <w:color w:val="000000"/>
                <w:sz w:val="16"/>
                <w:szCs w:val="16"/>
              </w:rPr>
              <w:t>223 j*, 225 l, 225 m, 227 k*, 235 d, 242 l, 249 b, 254 a, 260 f, 261 d, 275 b, 313 i, 322 c, 322 p, 323 i, 330 b, 331 a, 331 h, 372 h, 374 i*, 401 j, 412 i, 681 i, 706 j, 723 h, 724 k</w:t>
            </w:r>
          </w:p>
          <w:p w14:paraId="64290B43" w14:textId="58AFAD9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p>
        </w:tc>
        <w:tc>
          <w:tcPr>
            <w:tcW w:w="914" w:type="pct"/>
          </w:tcPr>
          <w:p w14:paraId="15A1F45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Uzupełnienie stanu wiedzy w zakresie występowania siedliska, jego stanu ochrony oraz zaplanowanie działań ochronnych w oparciu o stwierdzone zagrożenia</w:t>
            </w:r>
          </w:p>
        </w:tc>
        <w:tc>
          <w:tcPr>
            <w:tcW w:w="1660" w:type="pct"/>
          </w:tcPr>
          <w:p w14:paraId="01276FC5"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K02.01 – zmiana składu gatunkowego (sukcesja), A03.03 – zaniechanie/brak koszenia, A04.03 – zarzucenie pasterstwa, brak wypasu, K02.02 – nagromadzenie materii organicznej, I02 – problematyczne gatunki rodzime- Zagrożenie dla siedliska stanowi niewłaściwe użytkowanie, w szczególności pozostawienie pokosu na powierzchni łąki – warstwa martwej materii organicznej uniemożliwia wzrost części gatunków w kolejnych sezonach wegetacyjnych, a nawet w przypadku jej rozdrobnienia, powoduje eutrofizację i zubożenie gatunkowe. W wyniku braku użytkowania następuje przekształcenie siedliska w wilgotne </w:t>
            </w:r>
            <w:proofErr w:type="spellStart"/>
            <w:r w:rsidRPr="00306C37">
              <w:rPr>
                <w:rFonts w:ascii="Avenir Next LT Pro Light" w:eastAsia="Times New Roman" w:hAnsi="Avenir Next LT Pro Light" w:cs="Calibri"/>
                <w:sz w:val="16"/>
                <w:szCs w:val="16"/>
                <w:lang w:eastAsia="pl-PL"/>
              </w:rPr>
              <w:t>ziołorośla</w:t>
            </w:r>
            <w:proofErr w:type="spellEnd"/>
            <w:r w:rsidRPr="00306C37">
              <w:rPr>
                <w:rFonts w:ascii="Avenir Next LT Pro Light" w:eastAsia="Times New Roman" w:hAnsi="Avenir Next LT Pro Light" w:cs="Calibri"/>
                <w:sz w:val="16"/>
                <w:szCs w:val="16"/>
                <w:lang w:eastAsia="pl-PL"/>
              </w:rPr>
              <w:t xml:space="preserve"> lub zarastanie krzewami i drzewami</w:t>
            </w:r>
          </w:p>
          <w:p w14:paraId="60F79AF4"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A03.01 – intensywne koszenie lub intensyfikacja- Zbyt intensywne lub zbyt niskie koszenia (poniżej 10 cm) mogą prowadzić do utraty różnorodności biologicznej siedliska</w:t>
            </w:r>
          </w:p>
        </w:tc>
        <w:tc>
          <w:tcPr>
            <w:tcW w:w="824" w:type="pct"/>
          </w:tcPr>
          <w:p w14:paraId="160059F0"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54F1F5E1" w14:textId="77777777" w:rsidTr="00652835">
        <w:tblPrEx>
          <w:jc w:val="left"/>
        </w:tblPrEx>
        <w:trPr>
          <w:trHeight w:val="500"/>
        </w:trPr>
        <w:tc>
          <w:tcPr>
            <w:tcW w:w="159" w:type="pct"/>
          </w:tcPr>
          <w:p w14:paraId="2386B461"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01C2C462"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*7110</w:t>
            </w:r>
          </w:p>
        </w:tc>
        <w:tc>
          <w:tcPr>
            <w:tcW w:w="600" w:type="pct"/>
          </w:tcPr>
          <w:p w14:paraId="27F4A098"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Torfowiska wysokie z roślinnością torfotwórczą (żywe)</w:t>
            </w:r>
          </w:p>
        </w:tc>
        <w:tc>
          <w:tcPr>
            <w:tcW w:w="119" w:type="pct"/>
          </w:tcPr>
          <w:p w14:paraId="6EC1BB83"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7C8B6630" w14:textId="308B2657" w:rsidR="003B23FF" w:rsidRPr="00306C37" w:rsidRDefault="00F60FBB" w:rsidP="008B076E">
            <w:pPr>
              <w:spacing w:before="0" w:after="0"/>
              <w:jc w:val="left"/>
              <w:rPr>
                <w:rFonts w:ascii="Avenir Next LT Pro Light" w:eastAsia="Times New Roman" w:hAnsi="Avenir Next LT Pro Light" w:cs="Calibri"/>
                <w:sz w:val="16"/>
                <w:szCs w:val="16"/>
                <w:lang w:eastAsia="pl-PL"/>
              </w:rPr>
            </w:pPr>
            <w:r>
              <w:rPr>
                <w:rFonts w:eastAsia="Times New Roman" w:cs="Calibri"/>
                <w:sz w:val="16"/>
                <w:szCs w:val="16"/>
                <w:lang w:eastAsia="pl-PL"/>
              </w:rPr>
              <w:t>79 g, 185 f*, 185 j*</w:t>
            </w:r>
          </w:p>
        </w:tc>
        <w:tc>
          <w:tcPr>
            <w:tcW w:w="914" w:type="pct"/>
          </w:tcPr>
          <w:p w14:paraId="0ADC4BC8"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Uzupełnienie stanu wiedzy w zakresie występowania siedliska, jego stanu ochrony oraz zaplanowanie działań ochronnych w oparciu o stwierdzone zagrożenia</w:t>
            </w:r>
          </w:p>
        </w:tc>
        <w:tc>
          <w:tcPr>
            <w:tcW w:w="1660" w:type="pct"/>
          </w:tcPr>
          <w:p w14:paraId="4053F360"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J02 – spowodowane przez człowieka zmiany stosunków wodnych, I01 – obce gatunki inwazyjne- Negatywny wpływ na stan siedliska wywierają funkcjonujące odwodnienia oraz obecność inwazyjnego gatunku obcego – tawuły kutnerowatej (</w:t>
            </w:r>
            <w:proofErr w:type="spellStart"/>
            <w:r w:rsidRPr="00306C37">
              <w:rPr>
                <w:rFonts w:ascii="Avenir Next LT Pro Light" w:eastAsia="Times New Roman" w:hAnsi="Avenir Next LT Pro Light" w:cs="Calibri"/>
                <w:i/>
                <w:iCs/>
                <w:sz w:val="16"/>
                <w:szCs w:val="16"/>
                <w:lang w:eastAsia="pl-PL"/>
              </w:rPr>
              <w:t>Spiraea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tomentosa</w:t>
            </w:r>
            <w:proofErr w:type="spellEnd"/>
            <w:r w:rsidRPr="00306C37">
              <w:rPr>
                <w:rFonts w:ascii="Avenir Next LT Pro Light" w:eastAsia="Times New Roman" w:hAnsi="Avenir Next LT Pro Light" w:cs="Calibri"/>
                <w:sz w:val="16"/>
                <w:szCs w:val="16"/>
                <w:lang w:eastAsia="pl-PL"/>
              </w:rPr>
              <w:t>).</w:t>
            </w:r>
          </w:p>
          <w:p w14:paraId="6FAC7ACC"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J02 – spowodowane przez człowieka zmiany stosunków wodnych, J02.01. 02 – osuszanie terenów morskich, ujściowych, bagiennych, B02.02 – wycinka lasu, K02.01 – zmiana składu gatunkowego (sukcesja), M01.02 – susze i zmniejszenie opadów- Negatywny wpływ na stan siedliska mogą wywierać:</w:t>
            </w:r>
          </w:p>
          <w:p w14:paraId="46EFC48B"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zmiany stosunków wodnych, w tym wahania warunków wodnych,</w:t>
            </w:r>
          </w:p>
          <w:p w14:paraId="7753D9A4"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konserwowanie rowów odwadniających,</w:t>
            </w:r>
          </w:p>
          <w:p w14:paraId="66D15DEA"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intensywne cięcia w drzewostanach w bezpośrednim sąsiedztwie</w:t>
            </w:r>
          </w:p>
          <w:p w14:paraId="090CC53C"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torfowisk</w:t>
            </w:r>
          </w:p>
          <w:p w14:paraId="49F73F80"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procesy sukcesji (wkraczanie nalotu drzew i krzewów) na skutek wysuszenia torfowiska spowodowanego czynnikami antropogenicznymi (odwodnienia) i/lub naturalnymi (susza i brak opadów)</w:t>
            </w:r>
          </w:p>
        </w:tc>
        <w:tc>
          <w:tcPr>
            <w:tcW w:w="824" w:type="pct"/>
          </w:tcPr>
          <w:p w14:paraId="2D4BEDE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21F62C38" w14:textId="77777777" w:rsidTr="00652835">
        <w:tblPrEx>
          <w:jc w:val="left"/>
        </w:tblPrEx>
        <w:trPr>
          <w:trHeight w:val="500"/>
        </w:trPr>
        <w:tc>
          <w:tcPr>
            <w:tcW w:w="159" w:type="pct"/>
          </w:tcPr>
          <w:p w14:paraId="61729F77"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055C7333"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7140</w:t>
            </w:r>
          </w:p>
        </w:tc>
        <w:tc>
          <w:tcPr>
            <w:tcW w:w="600" w:type="pct"/>
          </w:tcPr>
          <w:p w14:paraId="46BC0C4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Torfowiska</w:t>
            </w:r>
          </w:p>
          <w:p w14:paraId="372F9B5E"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przejściowe i trzęsawiska</w:t>
            </w:r>
          </w:p>
          <w:p w14:paraId="386838FE"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(przeważnie z roślinnością</w:t>
            </w:r>
          </w:p>
          <w:p w14:paraId="115F4BEE"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z </w:t>
            </w:r>
            <w:proofErr w:type="spellStart"/>
            <w:r w:rsidRPr="00306C37">
              <w:rPr>
                <w:rFonts w:ascii="Avenir Next LT Pro Light" w:eastAsia="Times New Roman" w:hAnsi="Avenir Next LT Pro Light" w:cs="Calibri"/>
                <w:i/>
                <w:iCs/>
                <w:sz w:val="16"/>
                <w:szCs w:val="16"/>
                <w:lang w:eastAsia="pl-PL"/>
              </w:rPr>
              <w:t>Scheuchzerio-Caricetea</w:t>
            </w:r>
            <w:proofErr w:type="spellEnd"/>
            <w:r w:rsidRPr="00306C37">
              <w:rPr>
                <w:rFonts w:ascii="Avenir Next LT Pro Light" w:eastAsia="Times New Roman" w:hAnsi="Avenir Next LT Pro Light" w:cs="Calibri"/>
                <w:sz w:val="16"/>
                <w:szCs w:val="16"/>
                <w:lang w:eastAsia="pl-PL"/>
              </w:rPr>
              <w:t>)</w:t>
            </w:r>
          </w:p>
        </w:tc>
        <w:tc>
          <w:tcPr>
            <w:tcW w:w="119" w:type="pct"/>
          </w:tcPr>
          <w:p w14:paraId="0FF0B345"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112128B7" w14:textId="6E6D5AD3" w:rsidR="003B23FF" w:rsidRPr="00306C37" w:rsidRDefault="00F60FBB" w:rsidP="008B076E">
            <w:pPr>
              <w:spacing w:before="0" w:after="0"/>
              <w:jc w:val="left"/>
              <w:rPr>
                <w:rFonts w:ascii="Avenir Next LT Pro Light" w:eastAsia="Times New Roman" w:hAnsi="Avenir Next LT Pro Light" w:cs="Calibri"/>
                <w:sz w:val="16"/>
                <w:szCs w:val="16"/>
                <w:lang w:eastAsia="pl-PL"/>
              </w:rPr>
            </w:pPr>
            <w:r>
              <w:rPr>
                <w:rFonts w:eastAsia="Times New Roman" w:cs="Calibri"/>
                <w:sz w:val="16"/>
                <w:szCs w:val="16"/>
                <w:lang w:eastAsia="pl-PL"/>
              </w:rPr>
              <w:t>400 m, 418 h, 427 g, 646 h, 684 c, 710 f*, 711 b*</w:t>
            </w:r>
          </w:p>
        </w:tc>
        <w:tc>
          <w:tcPr>
            <w:tcW w:w="914" w:type="pct"/>
          </w:tcPr>
          <w:p w14:paraId="4023B29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Uzupełnienie stanu wiedzy w zakresie występowania siedliska, jego stanu ochrony oraz zaplanowanie działań ochronnych w oparciu o stwierdzone zagrożenia</w:t>
            </w:r>
          </w:p>
        </w:tc>
        <w:tc>
          <w:tcPr>
            <w:tcW w:w="1660" w:type="pct"/>
          </w:tcPr>
          <w:p w14:paraId="34876150"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J02 – spowodowane przez człowieka zmiany stosunków wodnych, I01 – obce gatunki inwazyjne- Negatywny wpływ na stan siedliska wywierają funkcjonujące odwodnienia oraz obecność inwazyjnego gatunku obcego – tawuły kutnerowatej (</w:t>
            </w:r>
            <w:proofErr w:type="spellStart"/>
            <w:r w:rsidRPr="00306C37">
              <w:rPr>
                <w:rFonts w:ascii="Avenir Next LT Pro Light" w:eastAsia="Times New Roman" w:hAnsi="Avenir Next LT Pro Light" w:cs="Calibri"/>
                <w:i/>
                <w:iCs/>
                <w:sz w:val="16"/>
                <w:szCs w:val="16"/>
                <w:lang w:eastAsia="pl-PL"/>
              </w:rPr>
              <w:t>Spiraea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tomentosa</w:t>
            </w:r>
            <w:proofErr w:type="spellEnd"/>
            <w:r w:rsidRPr="00306C37">
              <w:rPr>
                <w:rFonts w:ascii="Avenir Next LT Pro Light" w:eastAsia="Times New Roman" w:hAnsi="Avenir Next LT Pro Light" w:cs="Calibri"/>
                <w:sz w:val="16"/>
                <w:szCs w:val="16"/>
                <w:lang w:eastAsia="pl-PL"/>
              </w:rPr>
              <w:t>), K02.01 – zmiana składu gatunkowego (sukcesja)- Zakłócenie warunków wodnych prowadzi do sukcesji, przejawiającego zarastaniem siedliska krzewami i drzewami.</w:t>
            </w:r>
          </w:p>
          <w:p w14:paraId="48AD09B6"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J02 – spowodowane przez człowieka zmiany stosunków wodnych, J02.01. 02 – osuszanie terenów morskich, ujściowych, bagiennych, B02.02 – wycinka lasu, M01.02 – susze i zmniejszenie opadów- Negatywny wpływ na stan siedliska mogą wywierać:</w:t>
            </w:r>
          </w:p>
          <w:p w14:paraId="315A682E"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zmiany stosunków wodnych, w tym wahania warunków wodnych,</w:t>
            </w:r>
          </w:p>
          <w:p w14:paraId="745B771D"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konserwowanie rowów odwadniających,</w:t>
            </w:r>
          </w:p>
          <w:p w14:paraId="73F57B88"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intensywne cięcia w drzewostanach w bezpośrednim sąsiedztwie</w:t>
            </w:r>
          </w:p>
          <w:p w14:paraId="2B91151B"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torfowisk</w:t>
            </w:r>
          </w:p>
          <w:p w14:paraId="77E37AA8"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sz w:val="16"/>
                <w:szCs w:val="16"/>
                <w:lang w:eastAsia="pl-PL"/>
              </w:rPr>
              <w:t xml:space="preserve">- procesy sukcesji (wkraczanie nalotu drzew i krzewów) na skutek wysuszenia torfowiska spowodowanego czynnikami </w:t>
            </w:r>
            <w:r w:rsidRPr="00306C37">
              <w:rPr>
                <w:rFonts w:ascii="Avenir Next LT Pro Light" w:eastAsia="Times New Roman" w:hAnsi="Avenir Next LT Pro Light" w:cs="Calibri"/>
                <w:sz w:val="16"/>
                <w:szCs w:val="16"/>
                <w:lang w:eastAsia="pl-PL"/>
              </w:rPr>
              <w:lastRenderedPageBreak/>
              <w:t>antropogenicznymi (odwodnienia) i/lub naturalnymi (susza i brak opadów)</w:t>
            </w:r>
          </w:p>
          <w:p w14:paraId="6CE574AB"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p>
        </w:tc>
        <w:tc>
          <w:tcPr>
            <w:tcW w:w="824" w:type="pct"/>
          </w:tcPr>
          <w:p w14:paraId="39B9A4D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zgodnie z tabelą XXIII</w:t>
            </w:r>
          </w:p>
        </w:tc>
      </w:tr>
      <w:tr w:rsidR="003B23FF" w:rsidRPr="00306C37" w14:paraId="151DD29E" w14:textId="77777777" w:rsidTr="00652835">
        <w:tblPrEx>
          <w:jc w:val="left"/>
        </w:tblPrEx>
        <w:trPr>
          <w:trHeight w:val="500"/>
        </w:trPr>
        <w:tc>
          <w:tcPr>
            <w:tcW w:w="159" w:type="pct"/>
          </w:tcPr>
          <w:p w14:paraId="7C0B1ED5"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51AABDF3"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7230</w:t>
            </w:r>
          </w:p>
        </w:tc>
        <w:tc>
          <w:tcPr>
            <w:tcW w:w="600" w:type="pct"/>
          </w:tcPr>
          <w:p w14:paraId="1E45F4C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Górskie i nizinne</w:t>
            </w:r>
          </w:p>
          <w:p w14:paraId="7CCB9C60"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torfowiska zasadowe</w:t>
            </w:r>
          </w:p>
          <w:p w14:paraId="2A3B104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o charakterze młak,</w:t>
            </w:r>
          </w:p>
          <w:p w14:paraId="36EC41F2"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turzycowisk i mechowisk</w:t>
            </w:r>
          </w:p>
        </w:tc>
        <w:tc>
          <w:tcPr>
            <w:tcW w:w="119" w:type="pct"/>
          </w:tcPr>
          <w:p w14:paraId="20AAA5B3"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35B8A065" w14:textId="496608B5" w:rsidR="003B23FF" w:rsidRPr="00306C37" w:rsidRDefault="00F60FBB" w:rsidP="008B076E">
            <w:pPr>
              <w:spacing w:before="0" w:after="0"/>
              <w:jc w:val="left"/>
              <w:rPr>
                <w:rFonts w:ascii="Avenir Next LT Pro Light" w:eastAsia="Times New Roman" w:hAnsi="Avenir Next LT Pro Light" w:cs="Calibri"/>
                <w:sz w:val="16"/>
                <w:szCs w:val="16"/>
                <w:lang w:eastAsia="pl-PL"/>
              </w:rPr>
            </w:pPr>
            <w:r>
              <w:rPr>
                <w:rFonts w:eastAsia="Times New Roman" w:cs="Calibri"/>
                <w:sz w:val="16"/>
                <w:szCs w:val="16"/>
                <w:lang w:eastAsia="pl-PL"/>
              </w:rPr>
              <w:t>104 d, 186 h, 186 l, 227 k*, 243 h, 382 k, 405 a, 419 b, 420 a</w:t>
            </w:r>
          </w:p>
        </w:tc>
        <w:tc>
          <w:tcPr>
            <w:tcW w:w="914" w:type="pct"/>
          </w:tcPr>
          <w:p w14:paraId="06EE069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Uzupełnienie stanu wiedzy w zakresie występowania siedliska, jego stanu ochrony oraz zaplanowanie działań ochronnych w oparciu o stwierdzone zagrożenia</w:t>
            </w:r>
          </w:p>
        </w:tc>
        <w:tc>
          <w:tcPr>
            <w:tcW w:w="1660" w:type="pct"/>
          </w:tcPr>
          <w:p w14:paraId="747F24F8"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J02.01. 02 – osuszanie terenów morskich, ujściowych, bagiennych, K02.01 – zmiana składu gatunkowego (sukcesja), K02.03 – eutrofizacja (naturalna), J03.01 – zmniejszenie lub utrata określonych cech siedliska- Funkcjonujące rowy odwadniające zakłócają przesiąkanie wód podziemnych przez torfowisko. Zakłócenie warunków wodnych w połączeniu z zaprzestaniem koszenia prowadzi do sukcesji, przejawiającego się m.in. ekspansją trzciny, wkraczaniem ziołorośli, zarastaniem siedliska drzewami; G05.07 – niewłaściwie realizowane działania ochronne lub ich brak- Koszenie niewłaściwym sprzętem powoduje uszkadzanie podłoża i runi </w:t>
            </w:r>
          </w:p>
          <w:p w14:paraId="4CBA29B1"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 xml:space="preserve">I01 – obce gatunki inwazyjne- Inwazja gatunku obcego – tawuły kutnerowatej </w:t>
            </w:r>
            <w:proofErr w:type="spellStart"/>
            <w:r w:rsidRPr="00306C37">
              <w:rPr>
                <w:rFonts w:ascii="Avenir Next LT Pro Light" w:eastAsia="Times New Roman" w:hAnsi="Avenir Next LT Pro Light" w:cs="Calibri"/>
                <w:i/>
                <w:iCs/>
                <w:sz w:val="16"/>
                <w:szCs w:val="16"/>
                <w:lang w:eastAsia="pl-PL"/>
              </w:rPr>
              <w:t>Spiraea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tomentosa</w:t>
            </w:r>
            <w:proofErr w:type="spellEnd"/>
            <w:r w:rsidRPr="00306C37">
              <w:rPr>
                <w:rFonts w:ascii="Avenir Next LT Pro Light" w:eastAsia="Times New Roman" w:hAnsi="Avenir Next LT Pro Light" w:cs="Calibri"/>
                <w:i/>
                <w:iCs/>
                <w:sz w:val="16"/>
                <w:szCs w:val="16"/>
                <w:lang w:eastAsia="pl-PL"/>
              </w:rPr>
              <w:t xml:space="preserve"> </w:t>
            </w:r>
            <w:r w:rsidRPr="00306C37">
              <w:rPr>
                <w:rFonts w:ascii="Avenir Next LT Pro Light" w:eastAsia="Times New Roman" w:hAnsi="Avenir Next LT Pro Light" w:cs="Calibri"/>
                <w:sz w:val="16"/>
                <w:szCs w:val="16"/>
                <w:lang w:eastAsia="pl-PL"/>
              </w:rPr>
              <w:t>– może potencjalnie wywierać negatywny wpływ na stan siedliska; M01.02 – susze i zmniejszenie opadów- Spadek poziomu wody w torfowiskach spowodowany przez susze i brak opadów</w:t>
            </w:r>
          </w:p>
        </w:tc>
        <w:tc>
          <w:tcPr>
            <w:tcW w:w="824" w:type="pct"/>
          </w:tcPr>
          <w:p w14:paraId="1CDE3ED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36DE8DA1" w14:textId="77777777" w:rsidTr="00652835">
        <w:tblPrEx>
          <w:jc w:val="left"/>
        </w:tblPrEx>
        <w:trPr>
          <w:trHeight w:val="3005"/>
        </w:trPr>
        <w:tc>
          <w:tcPr>
            <w:tcW w:w="159" w:type="pct"/>
          </w:tcPr>
          <w:p w14:paraId="3425AB53"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w:t>
            </w:r>
          </w:p>
        </w:tc>
        <w:tc>
          <w:tcPr>
            <w:tcW w:w="241" w:type="pct"/>
          </w:tcPr>
          <w:p w14:paraId="242A6446"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9110</w:t>
            </w:r>
          </w:p>
        </w:tc>
        <w:tc>
          <w:tcPr>
            <w:tcW w:w="600" w:type="pct"/>
          </w:tcPr>
          <w:p w14:paraId="0955921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Kwaśne buczyny (</w:t>
            </w:r>
            <w:proofErr w:type="spellStart"/>
            <w:r w:rsidRPr="00306C37">
              <w:rPr>
                <w:rFonts w:ascii="Avenir Next LT Pro Light" w:eastAsia="Times New Roman" w:hAnsi="Avenir Next LT Pro Light" w:cs="Calibri"/>
                <w:i/>
                <w:sz w:val="16"/>
                <w:szCs w:val="16"/>
                <w:lang w:eastAsia="pl-PL"/>
              </w:rPr>
              <w:t>Luzulo-Fagetum</w:t>
            </w:r>
            <w:proofErr w:type="spellEnd"/>
            <w:r w:rsidRPr="00306C37">
              <w:rPr>
                <w:rFonts w:ascii="Avenir Next LT Pro Light" w:eastAsia="Times New Roman" w:hAnsi="Avenir Next LT Pro Light" w:cs="Calibri"/>
                <w:sz w:val="16"/>
                <w:szCs w:val="16"/>
                <w:lang w:eastAsia="pl-PL"/>
              </w:rPr>
              <w:t>)</w:t>
            </w:r>
          </w:p>
        </w:tc>
        <w:tc>
          <w:tcPr>
            <w:tcW w:w="119" w:type="pct"/>
          </w:tcPr>
          <w:p w14:paraId="32D27331"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0733390D" w14:textId="7B3EE3D6" w:rsidR="003B23FF" w:rsidRPr="00306C37" w:rsidRDefault="00F60FBB" w:rsidP="008B076E">
            <w:pPr>
              <w:spacing w:before="0" w:after="0"/>
              <w:jc w:val="left"/>
              <w:rPr>
                <w:rFonts w:ascii="Avenir Next LT Pro Light" w:eastAsia="Times New Roman" w:hAnsi="Avenir Next LT Pro Light" w:cs="Calibri"/>
                <w:sz w:val="16"/>
                <w:szCs w:val="16"/>
                <w:lang w:eastAsia="pl-PL"/>
              </w:rPr>
            </w:pPr>
            <w:r>
              <w:rPr>
                <w:rFonts w:eastAsia="Times New Roman" w:cs="Calibri"/>
                <w:sz w:val="16"/>
                <w:szCs w:val="16"/>
                <w:lang w:eastAsia="pl-PL"/>
              </w:rPr>
              <w:t>230 c, 298 g, 298 i, 690 d, 690 g*, 720 c</w:t>
            </w:r>
          </w:p>
        </w:tc>
        <w:tc>
          <w:tcPr>
            <w:tcW w:w="914" w:type="pct"/>
          </w:tcPr>
          <w:p w14:paraId="53205F52"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dobrze zachowanych kwaśnych buczyn i sukcesywna przebudowa buczyn zniekształconych i zbiorowisk zastępczych na siedliskach kwaśnej buczyny</w:t>
            </w:r>
          </w:p>
        </w:tc>
        <w:tc>
          <w:tcPr>
            <w:tcW w:w="1660" w:type="pct"/>
          </w:tcPr>
          <w:p w14:paraId="1BF59E17"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J03.02 – antropogeniczne zmniejszenie spójności siedlisk- Fragmentacja naturalnego areału występowania przez leśne zbiorowiska zastępcze z gatunkami obcymi ekologicznie w drzewostanie; I02 – problematyczne gatunki rodzime- ekspansja w runie gatunków łąkowych, porębowych i okrajkowych, prowadząca do utraty specyfiki zbiorowiska roślinnego; I01 – obce gatunki inwazyjne- Wnikanie do płatów siedliska przyrodniczego obcych gatunków roślin, w szczególności ekspansja niecierpka drobnokwiatowego </w:t>
            </w:r>
            <w:proofErr w:type="spellStart"/>
            <w:r w:rsidRPr="00306C37">
              <w:rPr>
                <w:rFonts w:ascii="Avenir Next LT Pro Light" w:eastAsia="Times New Roman" w:hAnsi="Avenir Next LT Pro Light" w:cs="Calibri"/>
                <w:i/>
                <w:iCs/>
                <w:sz w:val="16"/>
                <w:szCs w:val="16"/>
                <w:lang w:eastAsia="pl-PL"/>
              </w:rPr>
              <w:t>Impatiens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parviflora</w:t>
            </w:r>
            <w:proofErr w:type="spellEnd"/>
            <w:r w:rsidRPr="00306C37">
              <w:rPr>
                <w:rFonts w:ascii="Avenir Next LT Pro Light" w:eastAsia="Times New Roman" w:hAnsi="Avenir Next LT Pro Light" w:cs="Calibri"/>
                <w:i/>
                <w:iCs/>
                <w:sz w:val="16"/>
                <w:szCs w:val="16"/>
                <w:lang w:eastAsia="pl-PL"/>
              </w:rPr>
              <w:t xml:space="preserve"> </w:t>
            </w:r>
            <w:r w:rsidRPr="00306C37">
              <w:rPr>
                <w:rFonts w:ascii="Avenir Next LT Pro Light" w:eastAsia="Times New Roman" w:hAnsi="Avenir Next LT Pro Light" w:cs="Calibri"/>
                <w:sz w:val="16"/>
                <w:szCs w:val="16"/>
                <w:lang w:eastAsia="pl-PL"/>
              </w:rPr>
              <w:t xml:space="preserve">i czeremchy amerykańskiej </w:t>
            </w:r>
            <w:proofErr w:type="spellStart"/>
            <w:r w:rsidRPr="00306C37">
              <w:rPr>
                <w:rFonts w:ascii="Avenir Next LT Pro Light" w:eastAsia="Times New Roman" w:hAnsi="Avenir Next LT Pro Light" w:cs="Calibri"/>
                <w:i/>
                <w:iCs/>
                <w:sz w:val="16"/>
                <w:szCs w:val="16"/>
                <w:lang w:eastAsia="pl-PL"/>
              </w:rPr>
              <w:t>Prunus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serotina</w:t>
            </w:r>
            <w:proofErr w:type="spellEnd"/>
            <w:r w:rsidRPr="00306C37">
              <w:rPr>
                <w:rFonts w:ascii="Avenir Next LT Pro Light" w:eastAsia="Times New Roman" w:hAnsi="Avenir Next LT Pro Light" w:cs="Calibri"/>
                <w:sz w:val="16"/>
                <w:szCs w:val="16"/>
                <w:lang w:eastAsia="pl-PL"/>
              </w:rPr>
              <w:t>. Rozprzestrzenianie się niecierpka następuje na skutek użytkowania dróg leśnych, szlaków turystycznych, prowadzonych prac leśnych; J03.01 – zmniejszenie lub utrata określonych cech siedliska- Zubożenie strukturalne, deficyt martwego drewna oraz drzew biocenotycznych, będące efektem dawniej prowadzonej gospodarki leśnej</w:t>
            </w:r>
          </w:p>
          <w:p w14:paraId="38BE8EE7"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B02.04 – usuwanie martwych i umierających drzew- może powodować dalsze zubożanie różnorodności biologicznej i ujednolicanie struktury przestrzennej</w:t>
            </w:r>
          </w:p>
        </w:tc>
        <w:tc>
          <w:tcPr>
            <w:tcW w:w="824" w:type="pct"/>
          </w:tcPr>
          <w:p w14:paraId="017D16C1"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16A85546" w14:textId="77777777" w:rsidTr="00652835">
        <w:tblPrEx>
          <w:jc w:val="left"/>
        </w:tblPrEx>
        <w:trPr>
          <w:trHeight w:val="523"/>
        </w:trPr>
        <w:tc>
          <w:tcPr>
            <w:tcW w:w="159" w:type="pct"/>
            <w:hideMark/>
          </w:tcPr>
          <w:p w14:paraId="42C4BCC8"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3</w:t>
            </w:r>
          </w:p>
        </w:tc>
        <w:tc>
          <w:tcPr>
            <w:tcW w:w="241" w:type="pct"/>
            <w:hideMark/>
          </w:tcPr>
          <w:p w14:paraId="108B2C6F"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9170</w:t>
            </w:r>
          </w:p>
        </w:tc>
        <w:tc>
          <w:tcPr>
            <w:tcW w:w="600" w:type="pct"/>
            <w:hideMark/>
          </w:tcPr>
          <w:p w14:paraId="463467C1"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Grąd środkowoeuropejski (</w:t>
            </w:r>
            <w:r w:rsidRPr="00306C37">
              <w:rPr>
                <w:rFonts w:ascii="Avenir Next LT Pro Light" w:eastAsia="Times New Roman" w:hAnsi="Avenir Next LT Pro Light" w:cs="Calibri"/>
                <w:i/>
                <w:sz w:val="16"/>
                <w:szCs w:val="16"/>
                <w:lang w:eastAsia="pl-PL"/>
              </w:rPr>
              <w:t>Galio-</w:t>
            </w:r>
            <w:proofErr w:type="spellStart"/>
            <w:r w:rsidRPr="00306C37">
              <w:rPr>
                <w:rFonts w:ascii="Avenir Next LT Pro Light" w:eastAsia="Times New Roman" w:hAnsi="Avenir Next LT Pro Light" w:cs="Calibri"/>
                <w:i/>
                <w:sz w:val="16"/>
                <w:szCs w:val="16"/>
                <w:lang w:eastAsia="pl-PL"/>
              </w:rPr>
              <w:t>Carpinetum</w:t>
            </w:r>
            <w:proofErr w:type="spellEnd"/>
            <w:r w:rsidRPr="00306C37">
              <w:rPr>
                <w:rFonts w:ascii="Avenir Next LT Pro Light" w:eastAsia="Times New Roman" w:hAnsi="Avenir Next LT Pro Light" w:cs="Calibri"/>
                <w:sz w:val="16"/>
                <w:szCs w:val="16"/>
                <w:lang w:eastAsia="pl-PL"/>
              </w:rPr>
              <w:t>)</w:t>
            </w:r>
          </w:p>
        </w:tc>
        <w:tc>
          <w:tcPr>
            <w:tcW w:w="119" w:type="pct"/>
            <w:hideMark/>
          </w:tcPr>
          <w:p w14:paraId="637D3140"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6F55C9C1" w14:textId="77777777" w:rsidR="00F60FBB" w:rsidRPr="000F5A99" w:rsidRDefault="00F60FBB" w:rsidP="00F60FBB">
            <w:pPr>
              <w:spacing w:before="0" w:after="0"/>
              <w:jc w:val="left"/>
              <w:rPr>
                <w:rFonts w:eastAsia="Times New Roman" w:cs="Calibri"/>
                <w:sz w:val="16"/>
                <w:szCs w:val="16"/>
                <w:lang w:eastAsia="pl-PL"/>
              </w:rPr>
            </w:pPr>
            <w:r w:rsidRPr="000F5A99">
              <w:rPr>
                <w:rFonts w:eastAsia="Times New Roman" w:cs="Calibri"/>
                <w:sz w:val="16"/>
                <w:szCs w:val="16"/>
                <w:lang w:eastAsia="pl-PL"/>
              </w:rPr>
              <w:t>216 b, 216 c</w:t>
            </w:r>
            <w:r>
              <w:rPr>
                <w:rFonts w:eastAsia="Times New Roman" w:cs="Calibri"/>
                <w:sz w:val="16"/>
                <w:szCs w:val="16"/>
                <w:lang w:eastAsia="pl-PL"/>
              </w:rPr>
              <w:t>*</w:t>
            </w:r>
            <w:r w:rsidRPr="000F5A99">
              <w:rPr>
                <w:rFonts w:eastAsia="Times New Roman" w:cs="Calibri"/>
                <w:sz w:val="16"/>
                <w:szCs w:val="16"/>
                <w:lang w:eastAsia="pl-PL"/>
              </w:rPr>
              <w:t>, 219 c, 227 j, 247 b, 248 a, 270 c, 289 m, 299 a, 308 l, 371 h, 372 c</w:t>
            </w:r>
            <w:r>
              <w:rPr>
                <w:rFonts w:eastAsia="Times New Roman" w:cs="Calibri"/>
                <w:sz w:val="16"/>
                <w:szCs w:val="16"/>
                <w:lang w:eastAsia="pl-PL"/>
              </w:rPr>
              <w:t>*</w:t>
            </w:r>
            <w:r w:rsidRPr="000F5A99">
              <w:rPr>
                <w:rFonts w:eastAsia="Times New Roman" w:cs="Calibri"/>
                <w:sz w:val="16"/>
                <w:szCs w:val="16"/>
                <w:lang w:eastAsia="pl-PL"/>
              </w:rPr>
              <w:t>, 372 d, 372 f</w:t>
            </w:r>
            <w:r>
              <w:rPr>
                <w:rFonts w:eastAsia="Times New Roman" w:cs="Calibri"/>
                <w:sz w:val="16"/>
                <w:szCs w:val="16"/>
                <w:lang w:eastAsia="pl-PL"/>
              </w:rPr>
              <w:t>*</w:t>
            </w:r>
            <w:r w:rsidRPr="000F5A99">
              <w:rPr>
                <w:rFonts w:eastAsia="Times New Roman" w:cs="Calibri"/>
                <w:sz w:val="16"/>
                <w:szCs w:val="16"/>
                <w:lang w:eastAsia="pl-PL"/>
              </w:rPr>
              <w:t>, 372 j</w:t>
            </w:r>
            <w:r>
              <w:rPr>
                <w:rFonts w:eastAsia="Times New Roman" w:cs="Calibri"/>
                <w:sz w:val="16"/>
                <w:szCs w:val="16"/>
                <w:lang w:eastAsia="pl-PL"/>
              </w:rPr>
              <w:t>*</w:t>
            </w:r>
            <w:r w:rsidRPr="000F5A99">
              <w:rPr>
                <w:rFonts w:eastAsia="Times New Roman" w:cs="Calibri"/>
                <w:sz w:val="16"/>
                <w:szCs w:val="16"/>
                <w:lang w:eastAsia="pl-PL"/>
              </w:rPr>
              <w:t>, 387 l, 393 a</w:t>
            </w:r>
            <w:r>
              <w:rPr>
                <w:rFonts w:eastAsia="Times New Roman" w:cs="Calibri"/>
                <w:sz w:val="16"/>
                <w:szCs w:val="16"/>
                <w:lang w:eastAsia="pl-PL"/>
              </w:rPr>
              <w:t>*</w:t>
            </w:r>
            <w:r w:rsidRPr="000F5A99">
              <w:rPr>
                <w:rFonts w:eastAsia="Times New Roman" w:cs="Calibri"/>
                <w:sz w:val="16"/>
                <w:szCs w:val="16"/>
                <w:lang w:eastAsia="pl-PL"/>
              </w:rPr>
              <w:t>, 405 g, 409 i, 409 l</w:t>
            </w:r>
            <w:r>
              <w:rPr>
                <w:rFonts w:eastAsia="Times New Roman" w:cs="Calibri"/>
                <w:sz w:val="16"/>
                <w:szCs w:val="16"/>
                <w:lang w:eastAsia="pl-PL"/>
              </w:rPr>
              <w:t>*</w:t>
            </w:r>
            <w:r w:rsidRPr="000F5A99">
              <w:rPr>
                <w:rFonts w:eastAsia="Times New Roman" w:cs="Calibri"/>
                <w:sz w:val="16"/>
                <w:szCs w:val="16"/>
                <w:lang w:eastAsia="pl-PL"/>
              </w:rPr>
              <w:t>, 410 j, 410 k, 410 l, 682 a, 706 j, 723 h, 724 k</w:t>
            </w:r>
          </w:p>
          <w:p w14:paraId="6C2B112D" w14:textId="4B935CA3"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p>
        </w:tc>
        <w:tc>
          <w:tcPr>
            <w:tcW w:w="914" w:type="pct"/>
            <w:hideMark/>
          </w:tcPr>
          <w:p w14:paraId="4B3ECF60"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dobrze zachowanych grądów i sukcesywna przebudowa grądów zniekształconych i zbiorowisk zastępczych na siedliskach grądowych</w:t>
            </w:r>
          </w:p>
        </w:tc>
        <w:tc>
          <w:tcPr>
            <w:tcW w:w="1660" w:type="pct"/>
            <w:hideMark/>
          </w:tcPr>
          <w:p w14:paraId="43A68299"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J03.02 – antropogeniczne zmniejszenie spójności siedlisk- Fragmentacja naturalnego areału występowania przez leśne zbiorowiska zastępcze z gatunkami obcymi ekologicznie w drzewostanie; I02 – problematyczne gatunki rodzime- ekspansja w runie gatunków łąkowych, porębowych i okrajkowych, prowadząca do utraty specyfiki zbiorowiska roślinnego; I01 – obce gatunki inwazyjne- Wnikanie do płatów siedliska przyrodniczego obcych gatunków roślin, w szczególności ekspansja niecierpka drobnokwiatowego </w:t>
            </w:r>
            <w:proofErr w:type="spellStart"/>
            <w:r w:rsidRPr="00306C37">
              <w:rPr>
                <w:rFonts w:ascii="Avenir Next LT Pro Light" w:eastAsia="Times New Roman" w:hAnsi="Avenir Next LT Pro Light" w:cs="Calibri"/>
                <w:i/>
                <w:iCs/>
                <w:sz w:val="16"/>
                <w:szCs w:val="16"/>
                <w:lang w:eastAsia="pl-PL"/>
              </w:rPr>
              <w:t>Impatiens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parviflora</w:t>
            </w:r>
            <w:proofErr w:type="spellEnd"/>
            <w:r w:rsidRPr="00306C37">
              <w:rPr>
                <w:rFonts w:ascii="Avenir Next LT Pro Light" w:eastAsia="Times New Roman" w:hAnsi="Avenir Next LT Pro Light" w:cs="Calibri"/>
                <w:i/>
                <w:iCs/>
                <w:sz w:val="16"/>
                <w:szCs w:val="16"/>
                <w:lang w:eastAsia="pl-PL"/>
              </w:rPr>
              <w:t xml:space="preserve"> </w:t>
            </w:r>
            <w:r w:rsidRPr="00306C37">
              <w:rPr>
                <w:rFonts w:ascii="Avenir Next LT Pro Light" w:eastAsia="Times New Roman" w:hAnsi="Avenir Next LT Pro Light" w:cs="Calibri"/>
                <w:sz w:val="16"/>
                <w:szCs w:val="16"/>
                <w:lang w:eastAsia="pl-PL"/>
              </w:rPr>
              <w:t xml:space="preserve">i czeremchy amerykańskiej </w:t>
            </w:r>
            <w:proofErr w:type="spellStart"/>
            <w:r w:rsidRPr="00306C37">
              <w:rPr>
                <w:rFonts w:ascii="Avenir Next LT Pro Light" w:eastAsia="Times New Roman" w:hAnsi="Avenir Next LT Pro Light" w:cs="Calibri"/>
                <w:i/>
                <w:iCs/>
                <w:sz w:val="16"/>
                <w:szCs w:val="16"/>
                <w:lang w:eastAsia="pl-PL"/>
              </w:rPr>
              <w:t>Prunus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serotina</w:t>
            </w:r>
            <w:proofErr w:type="spellEnd"/>
            <w:r w:rsidRPr="00306C37">
              <w:rPr>
                <w:rFonts w:ascii="Avenir Next LT Pro Light" w:eastAsia="Times New Roman" w:hAnsi="Avenir Next LT Pro Light" w:cs="Calibri"/>
                <w:sz w:val="16"/>
                <w:szCs w:val="16"/>
                <w:lang w:eastAsia="pl-PL"/>
              </w:rPr>
              <w:t>. Rozprzestrzenianie się niecierpka następuje na skutek użytkowania dróg leśnych, szlaków turystycznych, prowadzonych prac leśnych; J03.01 – zmniejszenie lub utrata określonych cech siedliska- Zubożenie strukturalne, deficyt martwego drewna oraz drzew biocenotycznych, będące efektem dawniej prowadzonej gospodarki leśnej</w:t>
            </w:r>
          </w:p>
          <w:p w14:paraId="65ECF08F"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B02.04 – </w:t>
            </w:r>
            <w:r w:rsidRPr="00306C37">
              <w:rPr>
                <w:rFonts w:ascii="Avenir Next LT Pro Light" w:eastAsia="Times New Roman" w:hAnsi="Avenir Next LT Pro Light" w:cs="Calibri"/>
                <w:sz w:val="16"/>
                <w:szCs w:val="16"/>
                <w:lang w:eastAsia="pl-PL"/>
              </w:rPr>
              <w:t>usuwanie martwych i umierających drzew- Usuwanie martwych i umierających drzew może powodować dalsze zubożanie różnorodności biologicznej i ujednolicanie struktury przestrzennej</w:t>
            </w:r>
          </w:p>
        </w:tc>
        <w:tc>
          <w:tcPr>
            <w:tcW w:w="824" w:type="pct"/>
            <w:hideMark/>
          </w:tcPr>
          <w:p w14:paraId="4DD59B01"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4E60731A" w14:textId="77777777" w:rsidTr="00652835">
        <w:tblPrEx>
          <w:jc w:val="left"/>
        </w:tblPrEx>
        <w:trPr>
          <w:trHeight w:val="3005"/>
        </w:trPr>
        <w:tc>
          <w:tcPr>
            <w:tcW w:w="159" w:type="pct"/>
          </w:tcPr>
          <w:p w14:paraId="52DC2516"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4</w:t>
            </w:r>
          </w:p>
        </w:tc>
        <w:tc>
          <w:tcPr>
            <w:tcW w:w="241" w:type="pct"/>
          </w:tcPr>
          <w:p w14:paraId="6287A1D8"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9190</w:t>
            </w:r>
          </w:p>
        </w:tc>
        <w:tc>
          <w:tcPr>
            <w:tcW w:w="600" w:type="pct"/>
          </w:tcPr>
          <w:p w14:paraId="0858C80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Kwaśne dąbrowy (</w:t>
            </w:r>
            <w:proofErr w:type="spellStart"/>
            <w:r w:rsidRPr="00306C37">
              <w:rPr>
                <w:rFonts w:ascii="Avenir Next LT Pro Light" w:eastAsia="Times New Roman" w:hAnsi="Avenir Next LT Pro Light" w:cs="Calibri"/>
                <w:sz w:val="16"/>
                <w:szCs w:val="16"/>
                <w:lang w:eastAsia="pl-PL"/>
              </w:rPr>
              <w:t>Quercion</w:t>
            </w:r>
            <w:proofErr w:type="spellEnd"/>
            <w:r w:rsidRPr="00306C37">
              <w:rPr>
                <w:rFonts w:ascii="Avenir Next LT Pro Light" w:eastAsia="Times New Roman" w:hAnsi="Avenir Next LT Pro Light" w:cs="Calibri"/>
                <w:sz w:val="16"/>
                <w:szCs w:val="16"/>
                <w:lang w:eastAsia="pl-PL"/>
              </w:rPr>
              <w:t xml:space="preserve"> </w:t>
            </w:r>
            <w:proofErr w:type="spellStart"/>
            <w:r w:rsidRPr="00306C37">
              <w:rPr>
                <w:rFonts w:ascii="Avenir Next LT Pro Light" w:eastAsia="Times New Roman" w:hAnsi="Avenir Next LT Pro Light" w:cs="Calibri"/>
                <w:sz w:val="16"/>
                <w:szCs w:val="16"/>
                <w:lang w:eastAsia="pl-PL"/>
              </w:rPr>
              <w:t>robori-petraeae</w:t>
            </w:r>
            <w:proofErr w:type="spellEnd"/>
            <w:r w:rsidRPr="00306C37">
              <w:rPr>
                <w:rFonts w:ascii="Avenir Next LT Pro Light" w:eastAsia="Times New Roman" w:hAnsi="Avenir Next LT Pro Light" w:cs="Calibri"/>
                <w:sz w:val="16"/>
                <w:szCs w:val="16"/>
                <w:lang w:eastAsia="pl-PL"/>
              </w:rPr>
              <w:t>)</w:t>
            </w:r>
          </w:p>
        </w:tc>
        <w:tc>
          <w:tcPr>
            <w:tcW w:w="119" w:type="pct"/>
          </w:tcPr>
          <w:p w14:paraId="50FF090A"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54256F71" w14:textId="25FE8483" w:rsidR="003B23FF" w:rsidRPr="00306C37" w:rsidRDefault="00F60FBB" w:rsidP="008B076E">
            <w:pPr>
              <w:spacing w:before="0" w:after="0"/>
              <w:jc w:val="left"/>
              <w:rPr>
                <w:rFonts w:ascii="Avenir Next LT Pro Light" w:eastAsia="Times New Roman" w:hAnsi="Avenir Next LT Pro Light" w:cs="Calibri"/>
                <w:sz w:val="16"/>
                <w:szCs w:val="16"/>
                <w:lang w:eastAsia="pl-PL"/>
              </w:rPr>
            </w:pPr>
            <w:r>
              <w:rPr>
                <w:rFonts w:eastAsia="Times New Roman" w:cs="Calibri"/>
                <w:sz w:val="16"/>
                <w:szCs w:val="16"/>
                <w:lang w:eastAsia="pl-PL"/>
              </w:rPr>
              <w:t>243 j, 263 b, 278 r, 324 d, 372 f*, 374 b, 393 a*, 393 b*, 394 k, 403 a</w:t>
            </w:r>
          </w:p>
        </w:tc>
        <w:tc>
          <w:tcPr>
            <w:tcW w:w="914" w:type="pct"/>
          </w:tcPr>
          <w:p w14:paraId="3B3129C1"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Utrzymanie dobrze zachowanych kwaśnych dąbrów i sukcesywna przebudowa zbiorowisk zniekształconych i zbiorowisk zastępczych na siedliskach kwaśnej </w:t>
            </w:r>
            <w:proofErr w:type="spellStart"/>
            <w:r w:rsidRPr="00306C37">
              <w:rPr>
                <w:rFonts w:ascii="Avenir Next LT Pro Light" w:eastAsia="Times New Roman" w:hAnsi="Avenir Next LT Pro Light" w:cs="Calibri"/>
                <w:sz w:val="16"/>
                <w:szCs w:val="16"/>
                <w:lang w:eastAsia="pl-PL"/>
              </w:rPr>
              <w:t>dąborwy</w:t>
            </w:r>
            <w:proofErr w:type="spellEnd"/>
          </w:p>
        </w:tc>
        <w:tc>
          <w:tcPr>
            <w:tcW w:w="1660" w:type="pct"/>
          </w:tcPr>
          <w:p w14:paraId="681B9393"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J03.02 – antropogeniczne zmniejszenie spójności siedlisk- Fragmentacja naturalnego areału występowania przez leśne zbiorowiska zastępcze z gatunkami obcymi ekologicznie w drzewostanie; I02 – problematyczne gatunki rodzime- ekspansja w runie gatunków łąkowych, porębowych i okrajkowych, prowadząca do utraty specyfiki zbiorowiska roślinnego; I01 – obce gatunki inwazyjne- Wnikanie do płatów siedliska przyrodniczego obcych gatunków roślin, w szczególności ekspansja niecierpka drobnokwiatowego </w:t>
            </w:r>
            <w:proofErr w:type="spellStart"/>
            <w:r w:rsidRPr="00306C37">
              <w:rPr>
                <w:rFonts w:ascii="Avenir Next LT Pro Light" w:eastAsia="Times New Roman" w:hAnsi="Avenir Next LT Pro Light" w:cs="Calibri"/>
                <w:i/>
                <w:iCs/>
                <w:sz w:val="16"/>
                <w:szCs w:val="16"/>
                <w:lang w:eastAsia="pl-PL"/>
              </w:rPr>
              <w:t>Impatiens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parviflora</w:t>
            </w:r>
            <w:proofErr w:type="spellEnd"/>
            <w:r w:rsidRPr="00306C37">
              <w:rPr>
                <w:rFonts w:ascii="Avenir Next LT Pro Light" w:eastAsia="Times New Roman" w:hAnsi="Avenir Next LT Pro Light" w:cs="Calibri"/>
                <w:i/>
                <w:iCs/>
                <w:sz w:val="16"/>
                <w:szCs w:val="16"/>
                <w:lang w:eastAsia="pl-PL"/>
              </w:rPr>
              <w:t xml:space="preserve"> </w:t>
            </w:r>
            <w:r w:rsidRPr="00306C37">
              <w:rPr>
                <w:rFonts w:ascii="Avenir Next LT Pro Light" w:eastAsia="Times New Roman" w:hAnsi="Avenir Next LT Pro Light" w:cs="Calibri"/>
                <w:sz w:val="16"/>
                <w:szCs w:val="16"/>
                <w:lang w:eastAsia="pl-PL"/>
              </w:rPr>
              <w:t xml:space="preserve">i czeremchy amerykańskiej </w:t>
            </w:r>
            <w:proofErr w:type="spellStart"/>
            <w:r w:rsidRPr="00306C37">
              <w:rPr>
                <w:rFonts w:ascii="Avenir Next LT Pro Light" w:eastAsia="Times New Roman" w:hAnsi="Avenir Next LT Pro Light" w:cs="Calibri"/>
                <w:i/>
                <w:iCs/>
                <w:sz w:val="16"/>
                <w:szCs w:val="16"/>
                <w:lang w:eastAsia="pl-PL"/>
              </w:rPr>
              <w:t>Prunus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serotina</w:t>
            </w:r>
            <w:proofErr w:type="spellEnd"/>
            <w:r w:rsidRPr="00306C37">
              <w:rPr>
                <w:rFonts w:ascii="Avenir Next LT Pro Light" w:eastAsia="Times New Roman" w:hAnsi="Avenir Next LT Pro Light" w:cs="Calibri"/>
                <w:sz w:val="16"/>
                <w:szCs w:val="16"/>
                <w:lang w:eastAsia="pl-PL"/>
              </w:rPr>
              <w:t>. Rozprzestrzenianie się niecierpka następuje na skutek użytkowania dróg leśnych, szlaków turystycznych, prowadzonych prac leśnych; J03.01 – zmniejszenie lub utrata określonych cech siedliska- Zubożenie strukturalne, deficyt martwego drewna oraz drzew biocenotycznych, będące efektem dawniej prowadzonej gospodarki leśnej</w:t>
            </w:r>
          </w:p>
          <w:p w14:paraId="04F94CAB"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B02.04 – usuwanie martwych i umierających drzew- może powodować dalsze zubożanie różnorodności biologicznej i ujednolicanie struktury przestrzennej</w:t>
            </w:r>
          </w:p>
        </w:tc>
        <w:tc>
          <w:tcPr>
            <w:tcW w:w="824" w:type="pct"/>
          </w:tcPr>
          <w:p w14:paraId="6AFEDC90"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290B0B90" w14:textId="77777777" w:rsidTr="00652835">
        <w:tblPrEx>
          <w:jc w:val="left"/>
        </w:tblPrEx>
        <w:trPr>
          <w:trHeight w:val="1928"/>
        </w:trPr>
        <w:tc>
          <w:tcPr>
            <w:tcW w:w="159" w:type="pct"/>
            <w:hideMark/>
          </w:tcPr>
          <w:p w14:paraId="652C90C6"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5</w:t>
            </w:r>
          </w:p>
        </w:tc>
        <w:tc>
          <w:tcPr>
            <w:tcW w:w="241" w:type="pct"/>
            <w:hideMark/>
          </w:tcPr>
          <w:p w14:paraId="79BADE15"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*91D0</w:t>
            </w:r>
          </w:p>
        </w:tc>
        <w:tc>
          <w:tcPr>
            <w:tcW w:w="600" w:type="pct"/>
            <w:hideMark/>
          </w:tcPr>
          <w:p w14:paraId="10E6C9E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Bory i lasy bagienne (</w:t>
            </w:r>
            <w:proofErr w:type="spellStart"/>
            <w:r w:rsidRPr="00306C37">
              <w:rPr>
                <w:rFonts w:ascii="Avenir Next LT Pro Light" w:eastAsia="Times New Roman" w:hAnsi="Avenir Next LT Pro Light" w:cs="Calibri"/>
                <w:i/>
                <w:iCs/>
                <w:sz w:val="16"/>
                <w:szCs w:val="16"/>
                <w:lang w:eastAsia="pl-PL"/>
              </w:rPr>
              <w:t>Vaccinio</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uliginosi-Betuletum</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pubescentis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Vaccinio</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uliginosi-Pinetum</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Pino</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mugo-Sphagnetum</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Sphagno</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girgensohnii</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Piceetum</w:t>
            </w:r>
            <w:proofErr w:type="spellEnd"/>
            <w:r w:rsidRPr="00306C37">
              <w:rPr>
                <w:rFonts w:ascii="Avenir Next LT Pro Light" w:eastAsia="Times New Roman" w:hAnsi="Avenir Next LT Pro Light" w:cs="Calibri"/>
                <w:sz w:val="16"/>
                <w:szCs w:val="16"/>
                <w:lang w:eastAsia="pl-PL"/>
              </w:rPr>
              <w:t xml:space="preserve">) i </w:t>
            </w:r>
            <w:proofErr w:type="spellStart"/>
            <w:r w:rsidRPr="00306C37">
              <w:rPr>
                <w:rFonts w:ascii="Avenir Next LT Pro Light" w:eastAsia="Times New Roman" w:hAnsi="Avenir Next LT Pro Light" w:cs="Calibri"/>
                <w:sz w:val="16"/>
                <w:szCs w:val="16"/>
                <w:lang w:eastAsia="pl-PL"/>
              </w:rPr>
              <w:t>brzozowososnowe</w:t>
            </w:r>
            <w:proofErr w:type="spellEnd"/>
            <w:r w:rsidRPr="00306C37">
              <w:rPr>
                <w:rFonts w:ascii="Avenir Next LT Pro Light" w:eastAsia="Times New Roman" w:hAnsi="Avenir Next LT Pro Light" w:cs="Calibri"/>
                <w:sz w:val="16"/>
                <w:szCs w:val="16"/>
                <w:lang w:eastAsia="pl-PL"/>
              </w:rPr>
              <w:br/>
              <w:t>bagienne lasy</w:t>
            </w:r>
            <w:r w:rsidRPr="00306C37">
              <w:rPr>
                <w:rFonts w:ascii="Avenir Next LT Pro Light" w:eastAsia="Times New Roman" w:hAnsi="Avenir Next LT Pro Light" w:cs="Calibri"/>
                <w:sz w:val="16"/>
                <w:szCs w:val="16"/>
                <w:lang w:eastAsia="pl-PL"/>
              </w:rPr>
              <w:br/>
              <w:t>borealne</w:t>
            </w:r>
          </w:p>
        </w:tc>
        <w:tc>
          <w:tcPr>
            <w:tcW w:w="119" w:type="pct"/>
            <w:hideMark/>
          </w:tcPr>
          <w:p w14:paraId="00DBBF7E"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7CD9E6B3" w14:textId="4A97DC7F" w:rsidR="003B23FF" w:rsidRPr="00306C37" w:rsidRDefault="00F60FBB" w:rsidP="008B076E">
            <w:pPr>
              <w:spacing w:before="0" w:after="0"/>
              <w:jc w:val="left"/>
              <w:rPr>
                <w:rFonts w:ascii="Avenir Next LT Pro Light" w:eastAsia="Times New Roman" w:hAnsi="Avenir Next LT Pro Light" w:cs="Calibri"/>
                <w:sz w:val="16"/>
                <w:szCs w:val="16"/>
                <w:lang w:eastAsia="pl-PL"/>
              </w:rPr>
            </w:pPr>
            <w:r w:rsidRPr="005D1F2D">
              <w:rPr>
                <w:rFonts w:eastAsia="Times New Roman" w:cs="Calibri"/>
                <w:sz w:val="16"/>
                <w:szCs w:val="16"/>
                <w:lang w:eastAsia="pl-PL"/>
              </w:rPr>
              <w:t>185 f</w:t>
            </w:r>
            <w:r>
              <w:rPr>
                <w:rFonts w:eastAsia="Times New Roman" w:cs="Calibri"/>
                <w:sz w:val="16"/>
                <w:szCs w:val="16"/>
                <w:lang w:eastAsia="pl-PL"/>
              </w:rPr>
              <w:t>*</w:t>
            </w:r>
            <w:r w:rsidRPr="005D1F2D">
              <w:rPr>
                <w:rFonts w:eastAsia="Times New Roman" w:cs="Calibri"/>
                <w:sz w:val="16"/>
                <w:szCs w:val="16"/>
                <w:lang w:eastAsia="pl-PL"/>
              </w:rPr>
              <w:t>, 185 j</w:t>
            </w:r>
            <w:r>
              <w:rPr>
                <w:rFonts w:eastAsia="Times New Roman" w:cs="Calibri"/>
                <w:sz w:val="16"/>
                <w:szCs w:val="16"/>
                <w:lang w:eastAsia="pl-PL"/>
              </w:rPr>
              <w:t>*</w:t>
            </w:r>
            <w:r w:rsidRPr="005D1F2D">
              <w:rPr>
                <w:rFonts w:eastAsia="Times New Roman" w:cs="Calibri"/>
                <w:sz w:val="16"/>
                <w:szCs w:val="16"/>
                <w:lang w:eastAsia="pl-PL"/>
              </w:rPr>
              <w:t>, 185 l, 187 d</w:t>
            </w:r>
            <w:r>
              <w:rPr>
                <w:rFonts w:eastAsia="Times New Roman" w:cs="Calibri"/>
                <w:sz w:val="16"/>
                <w:szCs w:val="16"/>
                <w:lang w:eastAsia="pl-PL"/>
              </w:rPr>
              <w:t>*</w:t>
            </w:r>
            <w:r w:rsidRPr="005D1F2D">
              <w:rPr>
                <w:rFonts w:eastAsia="Times New Roman" w:cs="Calibri"/>
                <w:sz w:val="16"/>
                <w:szCs w:val="16"/>
                <w:lang w:eastAsia="pl-PL"/>
              </w:rPr>
              <w:t>, 278 j, 280 g, 298 f, 330 i, 416 f, 425 b, 425 f, 433 o, 455 b, 642 k, 646 a, 646 d, 648 c, 673 c</w:t>
            </w:r>
            <w:r>
              <w:rPr>
                <w:rFonts w:eastAsia="Times New Roman" w:cs="Calibri"/>
                <w:sz w:val="16"/>
                <w:szCs w:val="16"/>
                <w:lang w:eastAsia="pl-PL"/>
              </w:rPr>
              <w:t>*</w:t>
            </w:r>
            <w:r w:rsidRPr="005D1F2D">
              <w:rPr>
                <w:rFonts w:eastAsia="Times New Roman" w:cs="Calibri"/>
                <w:sz w:val="16"/>
                <w:szCs w:val="16"/>
                <w:lang w:eastAsia="pl-PL"/>
              </w:rPr>
              <w:t>, 686 k, 690 f, 690 n, 691 a, 692 h, 702 b, 702 h, 702 m, 711 b</w:t>
            </w:r>
            <w:r>
              <w:rPr>
                <w:rFonts w:eastAsia="Times New Roman" w:cs="Calibri"/>
                <w:sz w:val="16"/>
                <w:szCs w:val="16"/>
                <w:lang w:eastAsia="pl-PL"/>
              </w:rPr>
              <w:t>*</w:t>
            </w:r>
            <w:r w:rsidRPr="005D1F2D">
              <w:rPr>
                <w:rFonts w:eastAsia="Times New Roman" w:cs="Calibri"/>
                <w:sz w:val="16"/>
                <w:szCs w:val="16"/>
                <w:lang w:eastAsia="pl-PL"/>
              </w:rPr>
              <w:t>, 80  i, 81  c, 81  h, 81  j</w:t>
            </w:r>
            <w:r>
              <w:rPr>
                <w:rFonts w:eastAsia="Times New Roman" w:cs="Calibri"/>
                <w:sz w:val="16"/>
                <w:szCs w:val="16"/>
                <w:lang w:eastAsia="pl-PL"/>
              </w:rPr>
              <w:t>*</w:t>
            </w:r>
            <w:r w:rsidRPr="005D1F2D">
              <w:rPr>
                <w:rFonts w:eastAsia="Times New Roman" w:cs="Calibri"/>
                <w:sz w:val="16"/>
                <w:szCs w:val="16"/>
                <w:lang w:eastAsia="pl-PL"/>
              </w:rPr>
              <w:t>, 82  a</w:t>
            </w:r>
          </w:p>
        </w:tc>
        <w:tc>
          <w:tcPr>
            <w:tcW w:w="914" w:type="pct"/>
            <w:hideMark/>
          </w:tcPr>
          <w:p w14:paraId="4E745D2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Poprawa wskaźników struktury i funkcji siedliska, tj. gatunki</w:t>
            </w:r>
            <w:r w:rsidRPr="00306C37">
              <w:rPr>
                <w:rFonts w:ascii="Avenir Next LT Pro Light" w:eastAsia="Times New Roman" w:hAnsi="Avenir Next LT Pro Light" w:cs="Calibri"/>
                <w:sz w:val="16"/>
                <w:szCs w:val="16"/>
                <w:lang w:eastAsia="pl-PL"/>
              </w:rPr>
              <w:br/>
              <w:t>dominujące i uwodnienie borów i lasów bagiennych</w:t>
            </w:r>
            <w:r w:rsidRPr="00306C37">
              <w:rPr>
                <w:rFonts w:ascii="Avenir Next LT Pro Light" w:eastAsia="Times New Roman" w:hAnsi="Avenir Next LT Pro Light" w:cs="Calibri"/>
                <w:sz w:val="16"/>
                <w:szCs w:val="16"/>
                <w:lang w:eastAsia="pl-PL"/>
              </w:rPr>
              <w:br/>
              <w:t>Uzupełnienie stanu wiedzy w zakresie analizy stosunków</w:t>
            </w:r>
            <w:r w:rsidRPr="00306C37">
              <w:rPr>
                <w:rFonts w:ascii="Avenir Next LT Pro Light" w:eastAsia="Times New Roman" w:hAnsi="Avenir Next LT Pro Light" w:cs="Calibri"/>
                <w:sz w:val="16"/>
                <w:szCs w:val="16"/>
                <w:lang w:eastAsia="pl-PL"/>
              </w:rPr>
              <w:br/>
              <w:t>wodnych i opracowania koncepcji poprawy stosunków wodnych</w:t>
            </w:r>
          </w:p>
        </w:tc>
        <w:tc>
          <w:tcPr>
            <w:tcW w:w="1660" w:type="pct"/>
            <w:hideMark/>
          </w:tcPr>
          <w:p w14:paraId="61263D44"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brak</w:t>
            </w:r>
          </w:p>
          <w:p w14:paraId="130937F7"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 xml:space="preserve">B02.02 – wycinka lasu, J03.01 – </w:t>
            </w:r>
            <w:proofErr w:type="spellStart"/>
            <w:r w:rsidRPr="00306C37">
              <w:rPr>
                <w:rFonts w:ascii="Avenir Next LT Pro Light" w:eastAsia="Times New Roman" w:hAnsi="Avenir Next LT Pro Light" w:cs="Calibri"/>
                <w:sz w:val="16"/>
                <w:szCs w:val="16"/>
                <w:lang w:eastAsia="pl-PL"/>
              </w:rPr>
              <w:t>zmiejszenie</w:t>
            </w:r>
            <w:proofErr w:type="spellEnd"/>
            <w:r w:rsidRPr="00306C37">
              <w:rPr>
                <w:rFonts w:ascii="Avenir Next LT Pro Light" w:eastAsia="Times New Roman" w:hAnsi="Avenir Next LT Pro Light" w:cs="Calibri"/>
                <w:sz w:val="16"/>
                <w:szCs w:val="16"/>
                <w:lang w:eastAsia="pl-PL"/>
              </w:rPr>
              <w:t xml:space="preserve"> lub utrata określonych cech siedliska, J02 – spowodowane przez człowieka zmiany stosunków wodnych- Intensywne cięcia w drzewostanach w bezpośrednim sąsiedztwie siedliska mogące skutkować wahaniem warunków wodnych; J02.01. 02 – osuszanie terenów morskich, ujściowych, bagiennych- Negatywnie mogą oddziaływać zmiany stosunków wodnych oraz konserwowanie rowów odwadniających.</w:t>
            </w:r>
          </w:p>
        </w:tc>
        <w:tc>
          <w:tcPr>
            <w:tcW w:w="824" w:type="pct"/>
            <w:hideMark/>
          </w:tcPr>
          <w:p w14:paraId="63B4C58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29D878C4" w14:textId="77777777" w:rsidTr="00652835">
        <w:tblPrEx>
          <w:jc w:val="left"/>
        </w:tblPrEx>
        <w:trPr>
          <w:trHeight w:val="2074"/>
        </w:trPr>
        <w:tc>
          <w:tcPr>
            <w:tcW w:w="159" w:type="pct"/>
            <w:hideMark/>
          </w:tcPr>
          <w:p w14:paraId="27C75148"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6</w:t>
            </w:r>
          </w:p>
        </w:tc>
        <w:tc>
          <w:tcPr>
            <w:tcW w:w="241" w:type="pct"/>
            <w:hideMark/>
          </w:tcPr>
          <w:p w14:paraId="2485F2F3"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*91E0</w:t>
            </w:r>
          </w:p>
        </w:tc>
        <w:tc>
          <w:tcPr>
            <w:tcW w:w="600" w:type="pct"/>
            <w:hideMark/>
          </w:tcPr>
          <w:p w14:paraId="41C62C2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Łęgi wierzbowe, topolowe, olszowe i jesionowe (</w:t>
            </w:r>
            <w:proofErr w:type="spellStart"/>
            <w:r w:rsidRPr="00306C37">
              <w:rPr>
                <w:rFonts w:ascii="Avenir Next LT Pro Light" w:eastAsia="Times New Roman" w:hAnsi="Avenir Next LT Pro Light" w:cs="Calibri"/>
                <w:i/>
                <w:iCs/>
                <w:sz w:val="16"/>
                <w:szCs w:val="16"/>
                <w:lang w:eastAsia="pl-PL"/>
              </w:rPr>
              <w:t>Salicetum</w:t>
            </w:r>
            <w:proofErr w:type="spellEnd"/>
            <w:r w:rsidRPr="00306C37">
              <w:rPr>
                <w:rFonts w:ascii="Avenir Next LT Pro Light" w:eastAsia="Times New Roman" w:hAnsi="Avenir Next LT Pro Light" w:cs="Calibri"/>
                <w:i/>
                <w:iCs/>
                <w:sz w:val="16"/>
                <w:szCs w:val="16"/>
                <w:lang w:eastAsia="pl-PL"/>
              </w:rPr>
              <w:t xml:space="preserve"> albo-</w:t>
            </w:r>
            <w:proofErr w:type="spellStart"/>
            <w:r w:rsidRPr="00306C37">
              <w:rPr>
                <w:rFonts w:ascii="Avenir Next LT Pro Light" w:eastAsia="Times New Roman" w:hAnsi="Avenir Next LT Pro Light" w:cs="Calibri"/>
                <w:i/>
                <w:iCs/>
                <w:sz w:val="16"/>
                <w:szCs w:val="16"/>
                <w:lang w:eastAsia="pl-PL"/>
              </w:rPr>
              <w:t>fragilis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Populetum</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albae</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Alnenion</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glutinoso-incanae</w:t>
            </w:r>
            <w:proofErr w:type="spellEnd"/>
            <w:r w:rsidRPr="00306C37">
              <w:rPr>
                <w:rFonts w:ascii="Avenir Next LT Pro Light" w:eastAsia="Times New Roman" w:hAnsi="Avenir Next LT Pro Light" w:cs="Calibri"/>
                <w:sz w:val="16"/>
                <w:szCs w:val="16"/>
                <w:lang w:eastAsia="pl-PL"/>
              </w:rPr>
              <w:t>) i olsy źródliskowe</w:t>
            </w:r>
          </w:p>
        </w:tc>
        <w:tc>
          <w:tcPr>
            <w:tcW w:w="119" w:type="pct"/>
            <w:hideMark/>
          </w:tcPr>
          <w:p w14:paraId="6A9949EE"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57746DA7" w14:textId="77777777" w:rsidR="00F60FBB" w:rsidRPr="00C75A77" w:rsidRDefault="00F60FBB" w:rsidP="00F60FBB">
            <w:pPr>
              <w:spacing w:before="0" w:after="0"/>
              <w:jc w:val="left"/>
              <w:rPr>
                <w:rFonts w:eastAsia="Times New Roman" w:cs="Calibri"/>
                <w:sz w:val="16"/>
                <w:szCs w:val="16"/>
                <w:lang w:eastAsia="pl-PL"/>
              </w:rPr>
            </w:pPr>
            <w:r w:rsidRPr="00C75A77">
              <w:rPr>
                <w:rFonts w:eastAsia="Times New Roman" w:cs="Calibri"/>
                <w:sz w:val="16"/>
                <w:szCs w:val="16"/>
                <w:lang w:eastAsia="pl-PL"/>
              </w:rPr>
              <w:t>235 k, 242 a, 242 j, 242 o, 243 a, 244 a, 245 a, 245 b, 245 m, 250 a, 261 b, 262 a, 282 h, 283 h, 289 f, 289 g</w:t>
            </w:r>
            <w:r>
              <w:rPr>
                <w:rFonts w:eastAsia="Times New Roman" w:cs="Calibri"/>
                <w:sz w:val="16"/>
                <w:szCs w:val="16"/>
                <w:lang w:eastAsia="pl-PL"/>
              </w:rPr>
              <w:t>*</w:t>
            </w:r>
            <w:r w:rsidRPr="00C75A77">
              <w:rPr>
                <w:rFonts w:eastAsia="Times New Roman" w:cs="Calibri"/>
                <w:sz w:val="16"/>
                <w:szCs w:val="16"/>
                <w:lang w:eastAsia="pl-PL"/>
              </w:rPr>
              <w:t>, 289 h, 295 j, 297 h, 300 h, 308 n, 308 p, 309 f, 310 f, 310 k</w:t>
            </w:r>
            <w:r>
              <w:rPr>
                <w:rFonts w:eastAsia="Times New Roman" w:cs="Calibri"/>
                <w:sz w:val="16"/>
                <w:szCs w:val="16"/>
                <w:lang w:eastAsia="pl-PL"/>
              </w:rPr>
              <w:t>*</w:t>
            </w:r>
            <w:r w:rsidRPr="00C75A77">
              <w:rPr>
                <w:rFonts w:eastAsia="Times New Roman" w:cs="Calibri"/>
                <w:sz w:val="16"/>
                <w:szCs w:val="16"/>
                <w:lang w:eastAsia="pl-PL"/>
              </w:rPr>
              <w:t>, 311 j, 313 d, 314 c, 331 d, 369 l, 370 p, 372 g, 372 n, 375 a, 375 f, 380 c, 380 d, 380 j, 391 a, 392 a, 392 b</w:t>
            </w:r>
            <w:r>
              <w:rPr>
                <w:rFonts w:eastAsia="Times New Roman" w:cs="Calibri"/>
                <w:sz w:val="16"/>
                <w:szCs w:val="16"/>
                <w:lang w:eastAsia="pl-PL"/>
              </w:rPr>
              <w:t>*</w:t>
            </w:r>
            <w:r w:rsidRPr="00C75A77">
              <w:rPr>
                <w:rFonts w:eastAsia="Times New Roman" w:cs="Calibri"/>
                <w:sz w:val="16"/>
                <w:szCs w:val="16"/>
                <w:lang w:eastAsia="pl-PL"/>
              </w:rPr>
              <w:t>, 392 c, 393 a</w:t>
            </w:r>
            <w:r>
              <w:rPr>
                <w:rFonts w:eastAsia="Times New Roman" w:cs="Calibri"/>
                <w:sz w:val="16"/>
                <w:szCs w:val="16"/>
                <w:lang w:eastAsia="pl-PL"/>
              </w:rPr>
              <w:t>*</w:t>
            </w:r>
            <w:r w:rsidRPr="00C75A77">
              <w:rPr>
                <w:rFonts w:eastAsia="Times New Roman" w:cs="Calibri"/>
                <w:sz w:val="16"/>
                <w:szCs w:val="16"/>
                <w:lang w:eastAsia="pl-PL"/>
              </w:rPr>
              <w:t>, 393 b</w:t>
            </w:r>
            <w:r>
              <w:rPr>
                <w:rFonts w:eastAsia="Times New Roman" w:cs="Calibri"/>
                <w:sz w:val="16"/>
                <w:szCs w:val="16"/>
                <w:lang w:eastAsia="pl-PL"/>
              </w:rPr>
              <w:t>*</w:t>
            </w:r>
            <w:r w:rsidRPr="00C75A77">
              <w:rPr>
                <w:rFonts w:eastAsia="Times New Roman" w:cs="Calibri"/>
                <w:sz w:val="16"/>
                <w:szCs w:val="16"/>
                <w:lang w:eastAsia="pl-PL"/>
              </w:rPr>
              <w:t xml:space="preserve">, 394 a, 394 b, </w:t>
            </w:r>
            <w:r w:rsidRPr="00C75A77">
              <w:rPr>
                <w:rFonts w:eastAsia="Times New Roman" w:cs="Calibri"/>
                <w:sz w:val="16"/>
                <w:szCs w:val="16"/>
                <w:lang w:eastAsia="pl-PL"/>
              </w:rPr>
              <w:lastRenderedPageBreak/>
              <w:t>394 c, 399 f, 400 b, 400 i, 405 b, 409 a, 409 b, 410 a, 412 k, 413 a</w:t>
            </w:r>
            <w:r>
              <w:rPr>
                <w:rFonts w:eastAsia="Times New Roman" w:cs="Calibri"/>
                <w:sz w:val="16"/>
                <w:szCs w:val="16"/>
                <w:lang w:eastAsia="pl-PL"/>
              </w:rPr>
              <w:t>*</w:t>
            </w:r>
            <w:r w:rsidRPr="00C75A77">
              <w:rPr>
                <w:rFonts w:eastAsia="Times New Roman" w:cs="Calibri"/>
                <w:sz w:val="16"/>
                <w:szCs w:val="16"/>
                <w:lang w:eastAsia="pl-PL"/>
              </w:rPr>
              <w:t>, 413 b, 413 c, 414 c, 414 d, 415 c, 416 b, 419 c, 429 d, 430 g, 652 i, 653 g</w:t>
            </w:r>
            <w:r>
              <w:rPr>
                <w:rFonts w:eastAsia="Times New Roman" w:cs="Calibri"/>
                <w:sz w:val="16"/>
                <w:szCs w:val="16"/>
                <w:lang w:eastAsia="pl-PL"/>
              </w:rPr>
              <w:t>*</w:t>
            </w:r>
            <w:r w:rsidRPr="00C75A77">
              <w:rPr>
                <w:rFonts w:eastAsia="Times New Roman" w:cs="Calibri"/>
                <w:sz w:val="16"/>
                <w:szCs w:val="16"/>
                <w:lang w:eastAsia="pl-PL"/>
              </w:rPr>
              <w:t>, 662 f, 675 l</w:t>
            </w:r>
            <w:r>
              <w:rPr>
                <w:rFonts w:eastAsia="Times New Roman" w:cs="Calibri"/>
                <w:sz w:val="16"/>
                <w:szCs w:val="16"/>
                <w:lang w:eastAsia="pl-PL"/>
              </w:rPr>
              <w:t>*</w:t>
            </w:r>
            <w:r w:rsidRPr="00C75A77">
              <w:rPr>
                <w:rFonts w:eastAsia="Times New Roman" w:cs="Calibri"/>
                <w:sz w:val="16"/>
                <w:szCs w:val="16"/>
                <w:lang w:eastAsia="pl-PL"/>
              </w:rPr>
              <w:t>, 675 m, 676 b, 681 m, 692 d, 696 h, 696 l, 713 b, 713 g, 713 h, 724 c, 724 d, 725 c, 725 d</w:t>
            </w:r>
            <w:r>
              <w:rPr>
                <w:rFonts w:eastAsia="Times New Roman" w:cs="Calibri"/>
                <w:sz w:val="16"/>
                <w:szCs w:val="16"/>
                <w:lang w:eastAsia="pl-PL"/>
              </w:rPr>
              <w:t>*</w:t>
            </w:r>
          </w:p>
          <w:p w14:paraId="0618279A" w14:textId="37B28A6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p>
        </w:tc>
        <w:tc>
          <w:tcPr>
            <w:tcW w:w="914" w:type="pct"/>
            <w:hideMark/>
          </w:tcPr>
          <w:p w14:paraId="67B3E33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 xml:space="preserve">Poprawa wskaźników struktury </w:t>
            </w:r>
            <w:r w:rsidRPr="00306C37">
              <w:rPr>
                <w:rFonts w:ascii="Avenir Next LT Pro Light" w:eastAsia="Times New Roman" w:hAnsi="Avenir Next LT Pro Light" w:cs="Calibri"/>
                <w:sz w:val="16"/>
                <w:szCs w:val="16"/>
                <w:lang w:eastAsia="pl-PL"/>
              </w:rPr>
              <w:br/>
              <w:t>i funkcji siedliska, tj. gatunki</w:t>
            </w:r>
            <w:r w:rsidRPr="00306C37">
              <w:rPr>
                <w:rFonts w:ascii="Avenir Next LT Pro Light" w:eastAsia="Times New Roman" w:hAnsi="Avenir Next LT Pro Light" w:cs="Calibri"/>
                <w:sz w:val="16"/>
                <w:szCs w:val="16"/>
                <w:lang w:eastAsia="pl-PL"/>
              </w:rPr>
              <w:br/>
              <w:t>dominujące i inwazyjne gatunki obce w podszycie i runie łęgów</w:t>
            </w:r>
            <w:r w:rsidRPr="00306C37">
              <w:rPr>
                <w:rFonts w:ascii="Avenir Next LT Pro Light" w:eastAsia="Times New Roman" w:hAnsi="Avenir Next LT Pro Light" w:cs="Calibri"/>
                <w:sz w:val="16"/>
                <w:szCs w:val="16"/>
                <w:lang w:eastAsia="pl-PL"/>
              </w:rPr>
              <w:br/>
            </w:r>
            <w:proofErr w:type="spellStart"/>
            <w:r w:rsidRPr="00306C37">
              <w:rPr>
                <w:rFonts w:ascii="Avenir Next LT Pro Light" w:eastAsia="Times New Roman" w:hAnsi="Avenir Next LT Pro Light" w:cs="Calibri"/>
                <w:sz w:val="16"/>
                <w:szCs w:val="16"/>
                <w:lang w:eastAsia="pl-PL"/>
              </w:rPr>
              <w:t>jesionowo-olszowych</w:t>
            </w:r>
            <w:proofErr w:type="spellEnd"/>
            <w:r w:rsidRPr="00306C37">
              <w:rPr>
                <w:rFonts w:ascii="Avenir Next LT Pro Light" w:eastAsia="Times New Roman" w:hAnsi="Avenir Next LT Pro Light" w:cs="Calibri"/>
                <w:sz w:val="16"/>
                <w:szCs w:val="16"/>
                <w:lang w:eastAsia="pl-PL"/>
              </w:rPr>
              <w:br/>
              <w:t>− Uzupełnienie stanu wiedzy w zakresie weryfikacji fitosocjologicznej</w:t>
            </w:r>
            <w:r w:rsidRPr="00306C37">
              <w:rPr>
                <w:rFonts w:ascii="Avenir Next LT Pro Light" w:eastAsia="Times New Roman" w:hAnsi="Avenir Next LT Pro Light" w:cs="Calibri"/>
                <w:sz w:val="16"/>
                <w:szCs w:val="16"/>
                <w:lang w:eastAsia="pl-PL"/>
              </w:rPr>
              <w:br/>
              <w:t>płatów siedliska, stanu ochrony oraz działań ochronnych</w:t>
            </w:r>
          </w:p>
        </w:tc>
        <w:tc>
          <w:tcPr>
            <w:tcW w:w="1660" w:type="pct"/>
            <w:hideMark/>
          </w:tcPr>
          <w:p w14:paraId="7B206528" w14:textId="77777777" w:rsidR="003B23FF" w:rsidRPr="00306C37" w:rsidRDefault="003B23FF" w:rsidP="008B076E">
            <w:pPr>
              <w:spacing w:before="0" w:after="0"/>
              <w:rPr>
                <w:rFonts w:ascii="Avenir Next LT Pro Light" w:eastAsia="Times New Roman" w:hAnsi="Avenir Next LT Pro Light" w:cs="Calibri"/>
                <w:i/>
                <w:iCs/>
                <w:sz w:val="16"/>
                <w:szCs w:val="16"/>
                <w:lang w:eastAsia="pl-PL"/>
              </w:rPr>
            </w:pPr>
            <w:r w:rsidRPr="00306C37">
              <w:rPr>
                <w:rFonts w:ascii="Avenir Next LT Pro Light" w:eastAsia="Times New Roman" w:hAnsi="Avenir Next LT Pro Light" w:cs="Calibri"/>
                <w:b/>
                <w:bCs/>
                <w:sz w:val="16"/>
                <w:szCs w:val="16"/>
                <w:lang w:eastAsia="pl-PL"/>
              </w:rPr>
              <w:t>Istniejące:</w:t>
            </w:r>
            <w:r w:rsidRPr="00306C37">
              <w:rPr>
                <w:rFonts w:ascii="Avenir Next LT Pro Light" w:eastAsia="Times New Roman" w:hAnsi="Avenir Next LT Pro Light" w:cs="Calibri"/>
                <w:sz w:val="16"/>
                <w:szCs w:val="16"/>
                <w:lang w:eastAsia="pl-PL"/>
              </w:rPr>
              <w:t xml:space="preserve"> J03.01 zmniejszenie lub utrata określonych cech siedliska;</w:t>
            </w:r>
            <w:r w:rsidRPr="00306C37">
              <w:rPr>
                <w:rFonts w:ascii="Avenir Next LT Pro Light" w:hAnsi="Avenir Next LT Pro Light" w:cs="Times New Roman"/>
                <w:sz w:val="20"/>
                <w:szCs w:val="20"/>
              </w:rPr>
              <w:t xml:space="preserve"> </w:t>
            </w:r>
            <w:r w:rsidRPr="00306C37">
              <w:rPr>
                <w:rFonts w:ascii="Avenir Next LT Pro Light" w:eastAsia="Times New Roman" w:hAnsi="Avenir Next LT Pro Light" w:cs="Calibri"/>
                <w:sz w:val="16"/>
                <w:szCs w:val="16"/>
                <w:lang w:eastAsia="pl-PL"/>
              </w:rPr>
              <w:t xml:space="preserve">J02 – spowodowane przez człowieka zmiany stosunków wodnych- Brak łączności płatów siedliska z rzekami co jest wynikiem wykonanych w przeszłości pogłębianiem cieków i usuwaniem osadów; I01 – obce gatunki Inwazyjne Wnikanie do płatów siedliska przyrodniczego obcych gatunków roślin, w szczególności ekspansja niecierpka drobnokwiatowego </w:t>
            </w:r>
            <w:proofErr w:type="spellStart"/>
            <w:r w:rsidRPr="00306C37">
              <w:rPr>
                <w:rFonts w:ascii="Avenir Next LT Pro Light" w:eastAsia="Times New Roman" w:hAnsi="Avenir Next LT Pro Light" w:cs="Calibri"/>
                <w:i/>
                <w:iCs/>
                <w:sz w:val="16"/>
                <w:szCs w:val="16"/>
                <w:lang w:eastAsia="pl-PL"/>
              </w:rPr>
              <w:t>Impatiens</w:t>
            </w:r>
            <w:proofErr w:type="spellEnd"/>
          </w:p>
          <w:p w14:paraId="24D5A7DE"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proofErr w:type="spellStart"/>
            <w:r w:rsidRPr="00306C37">
              <w:rPr>
                <w:rFonts w:ascii="Avenir Next LT Pro Light" w:eastAsia="Times New Roman" w:hAnsi="Avenir Next LT Pro Light" w:cs="Calibri"/>
                <w:i/>
                <w:iCs/>
                <w:sz w:val="16"/>
                <w:szCs w:val="16"/>
                <w:lang w:eastAsia="pl-PL"/>
              </w:rPr>
              <w:t>parviflora</w:t>
            </w:r>
            <w:proofErr w:type="spellEnd"/>
            <w:r w:rsidRPr="00306C37">
              <w:rPr>
                <w:rFonts w:ascii="Avenir Next LT Pro Light" w:eastAsia="Times New Roman" w:hAnsi="Avenir Next LT Pro Light" w:cs="Calibri"/>
                <w:i/>
                <w:iCs/>
                <w:sz w:val="16"/>
                <w:szCs w:val="16"/>
                <w:lang w:eastAsia="pl-PL"/>
              </w:rPr>
              <w:t xml:space="preserve"> </w:t>
            </w:r>
            <w:r w:rsidRPr="00306C37">
              <w:rPr>
                <w:rFonts w:ascii="Avenir Next LT Pro Light" w:eastAsia="Times New Roman" w:hAnsi="Avenir Next LT Pro Light" w:cs="Calibri"/>
                <w:sz w:val="16"/>
                <w:szCs w:val="16"/>
                <w:lang w:eastAsia="pl-PL"/>
              </w:rPr>
              <w:t xml:space="preserve">i czeremchy amerykańskiej </w:t>
            </w:r>
            <w:proofErr w:type="spellStart"/>
            <w:r w:rsidRPr="00306C37">
              <w:rPr>
                <w:rFonts w:ascii="Avenir Next LT Pro Light" w:eastAsia="Times New Roman" w:hAnsi="Avenir Next LT Pro Light" w:cs="Calibri"/>
                <w:i/>
                <w:iCs/>
                <w:sz w:val="16"/>
                <w:szCs w:val="16"/>
                <w:lang w:eastAsia="pl-PL"/>
              </w:rPr>
              <w:t>Prunus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serotina</w:t>
            </w:r>
            <w:proofErr w:type="spellEnd"/>
          </w:p>
          <w:p w14:paraId="3395BEB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brak</w:t>
            </w:r>
          </w:p>
        </w:tc>
        <w:tc>
          <w:tcPr>
            <w:tcW w:w="824" w:type="pct"/>
            <w:hideMark/>
          </w:tcPr>
          <w:p w14:paraId="12C1A4B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546631EB" w14:textId="77777777" w:rsidTr="00652835">
        <w:tblPrEx>
          <w:jc w:val="left"/>
        </w:tblPrEx>
        <w:trPr>
          <w:trHeight w:val="2201"/>
        </w:trPr>
        <w:tc>
          <w:tcPr>
            <w:tcW w:w="159" w:type="pct"/>
          </w:tcPr>
          <w:p w14:paraId="709DB5D7"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7</w:t>
            </w:r>
          </w:p>
        </w:tc>
        <w:tc>
          <w:tcPr>
            <w:tcW w:w="241" w:type="pct"/>
          </w:tcPr>
          <w:p w14:paraId="6D55F39C"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91T0</w:t>
            </w:r>
          </w:p>
        </w:tc>
        <w:tc>
          <w:tcPr>
            <w:tcW w:w="600" w:type="pct"/>
          </w:tcPr>
          <w:p w14:paraId="156FA74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91T0 Sosnowy bór</w:t>
            </w:r>
          </w:p>
          <w:p w14:paraId="77710F27" w14:textId="77777777" w:rsidR="003B23FF" w:rsidRPr="00306C37" w:rsidRDefault="003B23FF" w:rsidP="008B076E">
            <w:pPr>
              <w:spacing w:before="0" w:after="0"/>
              <w:jc w:val="left"/>
              <w:rPr>
                <w:rFonts w:ascii="Avenir Next LT Pro Light" w:eastAsia="Times New Roman" w:hAnsi="Avenir Next LT Pro Light" w:cs="Calibri"/>
                <w:i/>
                <w:iCs/>
                <w:sz w:val="16"/>
                <w:szCs w:val="16"/>
                <w:lang w:eastAsia="pl-PL"/>
              </w:rPr>
            </w:pPr>
            <w:proofErr w:type="spellStart"/>
            <w:r w:rsidRPr="00306C37">
              <w:rPr>
                <w:rFonts w:ascii="Avenir Next LT Pro Light" w:eastAsia="Times New Roman" w:hAnsi="Avenir Next LT Pro Light" w:cs="Calibri"/>
                <w:sz w:val="16"/>
                <w:szCs w:val="16"/>
                <w:lang w:eastAsia="pl-PL"/>
              </w:rPr>
              <w:t>chrobotkowy</w:t>
            </w:r>
            <w:proofErr w:type="spellEnd"/>
            <w:r w:rsidRPr="00306C37">
              <w:rPr>
                <w:rFonts w:ascii="Avenir Next LT Pro Light" w:eastAsia="Times New Roman" w:hAnsi="Avenir Next LT Pro Light" w:cs="Calibri"/>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Cladonio</w:t>
            </w:r>
            <w:proofErr w:type="spellEnd"/>
            <w:r w:rsidRPr="00306C37">
              <w:rPr>
                <w:rFonts w:ascii="Avenir Next LT Pro Light" w:eastAsia="Times New Roman" w:hAnsi="Avenir Next LT Pro Light" w:cs="Calibri"/>
                <w:i/>
                <w:iCs/>
                <w:sz w:val="16"/>
                <w:szCs w:val="16"/>
                <w:lang w:eastAsia="pl-PL"/>
              </w:rPr>
              <w:t>-</w:t>
            </w:r>
            <w:r w:rsidRPr="00306C37">
              <w:rPr>
                <w:rFonts w:ascii="Avenir Next LT Pro Light" w:hAnsi="Avenir Next LT Pro Light" w:cs="Times New Roman"/>
                <w:i/>
                <w:iCs/>
                <w:sz w:val="20"/>
                <w:szCs w:val="20"/>
              </w:rPr>
              <w:t xml:space="preserve"> </w:t>
            </w:r>
            <w:proofErr w:type="spellStart"/>
            <w:r w:rsidRPr="00306C37">
              <w:rPr>
                <w:rFonts w:ascii="Avenir Next LT Pro Light" w:eastAsia="Times New Roman" w:hAnsi="Avenir Next LT Pro Light" w:cs="Calibri"/>
                <w:i/>
                <w:iCs/>
                <w:sz w:val="16"/>
                <w:szCs w:val="16"/>
                <w:lang w:eastAsia="pl-PL"/>
              </w:rPr>
              <w:t>Pinetum</w:t>
            </w:r>
            <w:proofErr w:type="spellEnd"/>
            <w:r w:rsidRPr="00306C37">
              <w:rPr>
                <w:rFonts w:ascii="Avenir Next LT Pro Light" w:eastAsia="Times New Roman" w:hAnsi="Avenir Next LT Pro Light" w:cs="Calibri"/>
                <w:i/>
                <w:iCs/>
                <w:sz w:val="16"/>
                <w:szCs w:val="16"/>
                <w:lang w:eastAsia="pl-PL"/>
              </w:rPr>
              <w:t xml:space="preserve"> i </w:t>
            </w:r>
            <w:proofErr w:type="spellStart"/>
            <w:r w:rsidRPr="00306C37">
              <w:rPr>
                <w:rFonts w:ascii="Avenir Next LT Pro Light" w:eastAsia="Times New Roman" w:hAnsi="Avenir Next LT Pro Light" w:cs="Calibri"/>
                <w:i/>
                <w:iCs/>
                <w:sz w:val="16"/>
                <w:szCs w:val="16"/>
                <w:lang w:eastAsia="pl-PL"/>
              </w:rPr>
              <w:t>chrobotkowa</w:t>
            </w:r>
            <w:proofErr w:type="spellEnd"/>
          </w:p>
          <w:p w14:paraId="475F4C7E"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i/>
                <w:iCs/>
                <w:sz w:val="16"/>
                <w:szCs w:val="16"/>
                <w:lang w:eastAsia="pl-PL"/>
              </w:rPr>
              <w:t xml:space="preserve">postać </w:t>
            </w:r>
            <w:proofErr w:type="spellStart"/>
            <w:r w:rsidRPr="00306C37">
              <w:rPr>
                <w:rFonts w:ascii="Avenir Next LT Pro Light" w:eastAsia="Times New Roman" w:hAnsi="Avenir Next LT Pro Light" w:cs="Calibri"/>
                <w:i/>
                <w:iCs/>
                <w:sz w:val="16"/>
                <w:szCs w:val="16"/>
                <w:lang w:eastAsia="pl-PL"/>
              </w:rPr>
              <w:t>Peucedano-Pinetum</w:t>
            </w:r>
            <w:proofErr w:type="spellEnd"/>
            <w:r w:rsidRPr="00306C37">
              <w:rPr>
                <w:rFonts w:ascii="Avenir Next LT Pro Light" w:eastAsia="Times New Roman" w:hAnsi="Avenir Next LT Pro Light" w:cs="Calibri"/>
                <w:i/>
                <w:iCs/>
                <w:sz w:val="16"/>
                <w:szCs w:val="16"/>
                <w:lang w:eastAsia="pl-PL"/>
              </w:rPr>
              <w:t>)</w:t>
            </w:r>
          </w:p>
        </w:tc>
        <w:tc>
          <w:tcPr>
            <w:tcW w:w="119" w:type="pct"/>
          </w:tcPr>
          <w:p w14:paraId="2E066B65"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29D94F33" w14:textId="6DCFBE64" w:rsidR="003B23FF" w:rsidRPr="00306C37" w:rsidRDefault="00F60FBB" w:rsidP="008B076E">
            <w:pPr>
              <w:spacing w:before="0" w:after="0"/>
              <w:jc w:val="left"/>
              <w:rPr>
                <w:rFonts w:ascii="Avenir Next LT Pro Light" w:eastAsia="Times New Roman" w:hAnsi="Avenir Next LT Pro Light" w:cs="Calibri"/>
                <w:sz w:val="16"/>
                <w:szCs w:val="16"/>
                <w:lang w:eastAsia="pl-PL"/>
              </w:rPr>
            </w:pPr>
            <w:r>
              <w:rPr>
                <w:rFonts w:eastAsia="Times New Roman" w:cs="Calibri"/>
                <w:sz w:val="16"/>
                <w:szCs w:val="16"/>
                <w:lang w:eastAsia="pl-PL"/>
              </w:rPr>
              <w:t>699 k*</w:t>
            </w:r>
          </w:p>
        </w:tc>
        <w:tc>
          <w:tcPr>
            <w:tcW w:w="914" w:type="pct"/>
          </w:tcPr>
          <w:p w14:paraId="10C01A4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Poprawa wskaźników struktury </w:t>
            </w:r>
            <w:r w:rsidRPr="00306C37">
              <w:rPr>
                <w:rFonts w:ascii="Avenir Next LT Pro Light" w:eastAsia="Times New Roman" w:hAnsi="Avenir Next LT Pro Light" w:cs="Calibri"/>
                <w:sz w:val="16"/>
                <w:szCs w:val="16"/>
                <w:lang w:eastAsia="pl-PL"/>
              </w:rPr>
              <w:br/>
              <w:t>i funkcji siedliska, tj. , tj. gatunki</w:t>
            </w:r>
            <w:r w:rsidRPr="00306C37">
              <w:rPr>
                <w:rFonts w:ascii="Avenir Next LT Pro Light" w:eastAsia="Times New Roman" w:hAnsi="Avenir Next LT Pro Light" w:cs="Calibri"/>
                <w:sz w:val="16"/>
                <w:szCs w:val="16"/>
                <w:lang w:eastAsia="pl-PL"/>
              </w:rPr>
              <w:br/>
              <w:t xml:space="preserve">dominujące i inwazyjne gatunki obce w podszycie i runie </w:t>
            </w:r>
          </w:p>
          <w:p w14:paraId="34BD5CA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Uzupełnienie stanu wiedzy w zakresie weryfikacji fitosocjologicznej</w:t>
            </w:r>
            <w:r w:rsidRPr="00306C37">
              <w:rPr>
                <w:rFonts w:ascii="Avenir Next LT Pro Light" w:eastAsia="Times New Roman" w:hAnsi="Avenir Next LT Pro Light" w:cs="Calibri"/>
                <w:sz w:val="16"/>
                <w:szCs w:val="16"/>
                <w:lang w:eastAsia="pl-PL"/>
              </w:rPr>
              <w:br/>
              <w:t>płatów siedliska, stanu ochrony oraz działań ochronnych</w:t>
            </w:r>
          </w:p>
        </w:tc>
        <w:tc>
          <w:tcPr>
            <w:tcW w:w="1660" w:type="pct"/>
          </w:tcPr>
          <w:p w14:paraId="5F984F5A"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K02.01 – zmiana składu gatunkowego (sukcesja); M01 – zmiana czynników abiotycznych- Zanik pokrywy porostowej, najprawdopodobniej związany z depozycją azotu z powietrza oraz z procesami naturalnych przemian ekosystemów leśnych; I01 – obce gatunki inwazyjne- Wnikanie do płatów siedliska przyrodniczego obcych gatunków roślin, w szczególności ekspansja czeremchy amerykańskiej </w:t>
            </w:r>
            <w:proofErr w:type="spellStart"/>
            <w:r w:rsidRPr="00306C37">
              <w:rPr>
                <w:rFonts w:ascii="Avenir Next LT Pro Light" w:eastAsia="Times New Roman" w:hAnsi="Avenir Next LT Pro Light" w:cs="Calibri"/>
                <w:i/>
                <w:iCs/>
                <w:sz w:val="16"/>
                <w:szCs w:val="16"/>
                <w:lang w:eastAsia="pl-PL"/>
              </w:rPr>
              <w:t>Prunus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serotina</w:t>
            </w:r>
            <w:proofErr w:type="spellEnd"/>
            <w:r w:rsidRPr="00306C37">
              <w:rPr>
                <w:rFonts w:ascii="Avenir Next LT Pro Light" w:eastAsia="Times New Roman" w:hAnsi="Avenir Next LT Pro Light" w:cs="Calibri"/>
                <w:sz w:val="16"/>
                <w:szCs w:val="16"/>
                <w:lang w:eastAsia="pl-PL"/>
              </w:rPr>
              <w:t>.</w:t>
            </w:r>
          </w:p>
          <w:p w14:paraId="712923FB"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B02.02 – wycinka lasu- Negatywnie na siedlisko wpływa intensyfikacja gospodarki leśnej (np. zręby zupełne i związane z nimi działania powodujące zniszczenie mechaniczne powierzchni gleby).</w:t>
            </w:r>
          </w:p>
        </w:tc>
        <w:tc>
          <w:tcPr>
            <w:tcW w:w="824" w:type="pct"/>
          </w:tcPr>
          <w:p w14:paraId="525650C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143DC56C" w14:textId="77777777" w:rsidTr="00652835">
        <w:tblPrEx>
          <w:jc w:val="left"/>
        </w:tblPrEx>
        <w:trPr>
          <w:trHeight w:val="701"/>
        </w:trPr>
        <w:tc>
          <w:tcPr>
            <w:tcW w:w="159" w:type="pct"/>
          </w:tcPr>
          <w:p w14:paraId="6F95EAB8"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8</w:t>
            </w:r>
          </w:p>
        </w:tc>
        <w:tc>
          <w:tcPr>
            <w:tcW w:w="241" w:type="pct"/>
          </w:tcPr>
          <w:p w14:paraId="655A99B1"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1337</w:t>
            </w:r>
          </w:p>
        </w:tc>
        <w:tc>
          <w:tcPr>
            <w:tcW w:w="600" w:type="pct"/>
          </w:tcPr>
          <w:p w14:paraId="5FC6F716"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1337 Bóbr europejski</w:t>
            </w:r>
          </w:p>
          <w:p w14:paraId="6F01F46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w:t>
            </w:r>
            <w:proofErr w:type="spellStart"/>
            <w:r w:rsidRPr="00306C37">
              <w:rPr>
                <w:rFonts w:ascii="Avenir Next LT Pro Light" w:eastAsia="Times New Roman" w:hAnsi="Avenir Next LT Pro Light" w:cs="Calibri"/>
                <w:i/>
                <w:iCs/>
                <w:sz w:val="16"/>
                <w:szCs w:val="16"/>
                <w:lang w:eastAsia="pl-PL"/>
              </w:rPr>
              <w:t>Castor</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fiber</w:t>
            </w:r>
            <w:proofErr w:type="spellEnd"/>
            <w:r w:rsidRPr="00306C37">
              <w:rPr>
                <w:rFonts w:ascii="Avenir Next LT Pro Light" w:eastAsia="Times New Roman" w:hAnsi="Avenir Next LT Pro Light" w:cs="Calibri"/>
                <w:sz w:val="16"/>
                <w:szCs w:val="16"/>
                <w:lang w:eastAsia="pl-PL"/>
              </w:rPr>
              <w:t>)</w:t>
            </w:r>
          </w:p>
        </w:tc>
        <w:tc>
          <w:tcPr>
            <w:tcW w:w="119" w:type="pct"/>
          </w:tcPr>
          <w:p w14:paraId="39095B4C"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37004AA7" w14:textId="70D7D340" w:rsidR="003B23FF" w:rsidRPr="00306C37" w:rsidRDefault="003B23FF" w:rsidP="008B076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Mielęcin: 380j, 412 </w:t>
            </w:r>
            <w:r w:rsidR="0099295C" w:rsidRPr="00306C37">
              <w:rPr>
                <w:rFonts w:ascii="Avenir Next LT Pro Light" w:hAnsi="Avenir Next LT Pro Light"/>
                <w:sz w:val="16"/>
                <w:szCs w:val="16"/>
                <w:lang w:eastAsia="pl-PL"/>
              </w:rPr>
              <w:t>l</w:t>
            </w:r>
            <w:r w:rsidRPr="00306C37">
              <w:rPr>
                <w:rFonts w:ascii="Avenir Next LT Pro Light" w:hAnsi="Avenir Next LT Pro Light"/>
                <w:sz w:val="16"/>
                <w:szCs w:val="16"/>
                <w:lang w:eastAsia="pl-PL"/>
              </w:rPr>
              <w:t xml:space="preserve">, </w:t>
            </w:r>
          </w:p>
          <w:p w14:paraId="213CAC8E" w14:textId="77777777" w:rsidR="003B23FF" w:rsidRPr="00306C37" w:rsidRDefault="003B23FF" w:rsidP="008B076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Dzicza</w:t>
            </w:r>
            <w:proofErr w:type="spellEnd"/>
            <w:r w:rsidRPr="00306C37">
              <w:rPr>
                <w:rFonts w:ascii="Avenir Next LT Pro Light" w:hAnsi="Avenir Next LT Pro Light"/>
                <w:sz w:val="16"/>
                <w:szCs w:val="16"/>
                <w:lang w:eastAsia="pl-PL"/>
              </w:rPr>
              <w:t xml:space="preserve">: 247 b, 250 b, </w:t>
            </w:r>
          </w:p>
          <w:p w14:paraId="2FB48CCB" w14:textId="4771A2A8" w:rsidR="003B23FF" w:rsidRPr="00306C37" w:rsidRDefault="003B23FF" w:rsidP="008B076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Jeleni Róg</w:t>
            </w:r>
            <w:r w:rsidRPr="00306C37">
              <w:rPr>
                <w:rFonts w:ascii="Avenir Next LT Pro Light" w:hAnsi="Avenir Next LT Pro Light"/>
                <w:sz w:val="16"/>
                <w:szCs w:val="16"/>
                <w:lang w:eastAsia="pl-PL"/>
              </w:rPr>
              <w:t>: 227 s</w:t>
            </w:r>
          </w:p>
          <w:p w14:paraId="3C8A0CFB" w14:textId="77777777" w:rsidR="003B23FF" w:rsidRPr="00306C37" w:rsidRDefault="003B23FF" w:rsidP="008B076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W zasięgu terytorialnym:</w:t>
            </w:r>
          </w:p>
          <w:p w14:paraId="1720CCB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Leśnictwo Borowik</w:t>
            </w:r>
          </w:p>
        </w:tc>
        <w:tc>
          <w:tcPr>
            <w:tcW w:w="914" w:type="pct"/>
          </w:tcPr>
          <w:p w14:paraId="605AE9B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Utrzymanie właściwego (FV) stanu ochrony gatunku</w:t>
            </w:r>
          </w:p>
        </w:tc>
        <w:tc>
          <w:tcPr>
            <w:tcW w:w="1660" w:type="pct"/>
          </w:tcPr>
          <w:p w14:paraId="1AC4EBC6"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brak</w:t>
            </w:r>
          </w:p>
          <w:p w14:paraId="0F95B9B0"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F03.02.03 – chwytanie, trucie, kłusownictwo- Zagrożeniem może być nielegalne zabijanie osobników tego gatunku.</w:t>
            </w:r>
          </w:p>
        </w:tc>
        <w:tc>
          <w:tcPr>
            <w:tcW w:w="824" w:type="pct"/>
          </w:tcPr>
          <w:p w14:paraId="7E01559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268438DB" w14:textId="77777777" w:rsidTr="00652835">
        <w:tblPrEx>
          <w:jc w:val="left"/>
        </w:tblPrEx>
        <w:trPr>
          <w:trHeight w:val="701"/>
        </w:trPr>
        <w:tc>
          <w:tcPr>
            <w:tcW w:w="159" w:type="pct"/>
          </w:tcPr>
          <w:p w14:paraId="20CB7702"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9</w:t>
            </w:r>
          </w:p>
        </w:tc>
        <w:tc>
          <w:tcPr>
            <w:tcW w:w="241" w:type="pct"/>
          </w:tcPr>
          <w:p w14:paraId="38A15919"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1355</w:t>
            </w:r>
          </w:p>
        </w:tc>
        <w:tc>
          <w:tcPr>
            <w:tcW w:w="600" w:type="pct"/>
          </w:tcPr>
          <w:p w14:paraId="20E3F7F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1355 Wydra (</w:t>
            </w:r>
            <w:r w:rsidRPr="00306C37">
              <w:rPr>
                <w:rFonts w:ascii="Avenir Next LT Pro Light" w:eastAsia="Times New Roman" w:hAnsi="Avenir Next LT Pro Light" w:cs="Calibri"/>
                <w:i/>
                <w:iCs/>
                <w:sz w:val="16"/>
                <w:szCs w:val="16"/>
                <w:lang w:eastAsia="pl-PL"/>
              </w:rPr>
              <w:t>Lutra lutra</w:t>
            </w:r>
            <w:r w:rsidRPr="00306C37">
              <w:rPr>
                <w:rFonts w:ascii="Avenir Next LT Pro Light" w:eastAsia="Times New Roman" w:hAnsi="Avenir Next LT Pro Light" w:cs="Calibri"/>
                <w:sz w:val="16"/>
                <w:szCs w:val="16"/>
                <w:lang w:eastAsia="pl-PL"/>
              </w:rPr>
              <w:t>)</w:t>
            </w:r>
          </w:p>
        </w:tc>
        <w:tc>
          <w:tcPr>
            <w:tcW w:w="119" w:type="pct"/>
          </w:tcPr>
          <w:p w14:paraId="64AC7713"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47610485" w14:textId="77880EA6"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Leśnictwo </w:t>
            </w:r>
            <w:r w:rsidR="001B6B13" w:rsidRPr="00306C37">
              <w:rPr>
                <w:rFonts w:ascii="Avenir Next LT Pro Light" w:eastAsia="Times New Roman" w:hAnsi="Avenir Next LT Pro Light" w:cs="Calibri"/>
                <w:sz w:val="16"/>
                <w:szCs w:val="16"/>
                <w:lang w:eastAsia="pl-PL"/>
              </w:rPr>
              <w:t>Jeleni Róg</w:t>
            </w:r>
            <w:r w:rsidRPr="00306C37">
              <w:rPr>
                <w:rFonts w:ascii="Avenir Next LT Pro Light" w:eastAsia="Times New Roman" w:hAnsi="Avenir Next LT Pro Light" w:cs="Calibri"/>
                <w:sz w:val="16"/>
                <w:szCs w:val="16"/>
                <w:lang w:eastAsia="pl-PL"/>
              </w:rPr>
              <w:t>: 295 l</w:t>
            </w:r>
          </w:p>
          <w:p w14:paraId="6FF73C61"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Leśnictwo Przelewice: 653 g, 682 a</w:t>
            </w:r>
          </w:p>
          <w:p w14:paraId="7AD43BD0"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Leśnictwo </w:t>
            </w:r>
            <w:proofErr w:type="spellStart"/>
            <w:r w:rsidRPr="00306C37">
              <w:rPr>
                <w:rFonts w:ascii="Avenir Next LT Pro Light" w:eastAsia="Times New Roman" w:hAnsi="Avenir Next LT Pro Light" w:cs="Calibri"/>
                <w:sz w:val="16"/>
                <w:szCs w:val="16"/>
                <w:lang w:eastAsia="pl-PL"/>
              </w:rPr>
              <w:t>Dzicza</w:t>
            </w:r>
            <w:proofErr w:type="spellEnd"/>
            <w:r w:rsidRPr="00306C37">
              <w:rPr>
                <w:rFonts w:ascii="Avenir Next LT Pro Light" w:eastAsia="Times New Roman" w:hAnsi="Avenir Next LT Pro Light" w:cs="Calibri"/>
                <w:sz w:val="16"/>
                <w:szCs w:val="16"/>
                <w:lang w:eastAsia="pl-PL"/>
              </w:rPr>
              <w:t>: 243 b</w:t>
            </w:r>
          </w:p>
          <w:p w14:paraId="3B078E0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Leśnictwo </w:t>
            </w:r>
            <w:proofErr w:type="spellStart"/>
            <w:r w:rsidRPr="00306C37">
              <w:rPr>
                <w:rFonts w:ascii="Avenir Next LT Pro Light" w:eastAsia="Times New Roman" w:hAnsi="Avenir Next LT Pro Light" w:cs="Calibri"/>
                <w:sz w:val="16"/>
                <w:szCs w:val="16"/>
                <w:lang w:eastAsia="pl-PL"/>
              </w:rPr>
              <w:t>Raczyk</w:t>
            </w:r>
            <w:proofErr w:type="spellEnd"/>
            <w:r w:rsidRPr="00306C37">
              <w:rPr>
                <w:rFonts w:ascii="Avenir Next LT Pro Light" w:eastAsia="Times New Roman" w:hAnsi="Avenir Next LT Pro Light" w:cs="Calibri"/>
                <w:sz w:val="16"/>
                <w:szCs w:val="16"/>
                <w:lang w:eastAsia="pl-PL"/>
              </w:rPr>
              <w:t>: 392 a</w:t>
            </w:r>
          </w:p>
          <w:p w14:paraId="2BE078F0"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Leśnictwo Mielęcin: 420 a</w:t>
            </w:r>
          </w:p>
          <w:p w14:paraId="5D8C533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W zasięgu terytorialnym:</w:t>
            </w:r>
          </w:p>
          <w:p w14:paraId="6B6188D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Leśnictwo Borowik</w:t>
            </w:r>
          </w:p>
        </w:tc>
        <w:tc>
          <w:tcPr>
            <w:tcW w:w="914" w:type="pct"/>
          </w:tcPr>
          <w:p w14:paraId="17CBD031"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właściwego (FV) stanu ochrony gatunku</w:t>
            </w:r>
          </w:p>
        </w:tc>
        <w:tc>
          <w:tcPr>
            <w:tcW w:w="1660" w:type="pct"/>
          </w:tcPr>
          <w:p w14:paraId="00FE95E3"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D01 – drogi, ścieżki, linie kolejowe, G05.11 – śmierć lub uraz w wyniku kolizji- Rozbudowa sieci dróg powodująca wzrost ryzyka wypadków komunikacyjnych na tych drogach. Wypadki komunikacyjne na istniejących drogach, zwłaszcza o dużym natężeniu ruchu.</w:t>
            </w:r>
          </w:p>
          <w:p w14:paraId="41C8CDC7"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F03.02.03 – chwytanie, trucie, kłusownictwo- Zagrożeniem może być nielegalne zabijanie osobników tego gatunku.</w:t>
            </w:r>
          </w:p>
        </w:tc>
        <w:tc>
          <w:tcPr>
            <w:tcW w:w="824" w:type="pct"/>
          </w:tcPr>
          <w:p w14:paraId="4F8B1A7E"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68742E26" w14:textId="77777777" w:rsidTr="00652835">
        <w:tblPrEx>
          <w:jc w:val="left"/>
        </w:tblPrEx>
        <w:trPr>
          <w:trHeight w:val="701"/>
        </w:trPr>
        <w:tc>
          <w:tcPr>
            <w:tcW w:w="159" w:type="pct"/>
          </w:tcPr>
          <w:p w14:paraId="3985DE4F"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10</w:t>
            </w:r>
          </w:p>
        </w:tc>
        <w:tc>
          <w:tcPr>
            <w:tcW w:w="241" w:type="pct"/>
          </w:tcPr>
          <w:p w14:paraId="5FAE51BE"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1352</w:t>
            </w:r>
          </w:p>
        </w:tc>
        <w:tc>
          <w:tcPr>
            <w:tcW w:w="600" w:type="pct"/>
          </w:tcPr>
          <w:p w14:paraId="3D82C61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1352 Wilk (</w:t>
            </w:r>
            <w:proofErr w:type="spellStart"/>
            <w:r w:rsidRPr="00306C37">
              <w:rPr>
                <w:rFonts w:ascii="Avenir Next LT Pro Light" w:eastAsia="Times New Roman" w:hAnsi="Avenir Next LT Pro Light" w:cs="Calibri"/>
                <w:i/>
                <w:iCs/>
                <w:sz w:val="16"/>
                <w:szCs w:val="16"/>
                <w:lang w:eastAsia="pl-PL"/>
              </w:rPr>
              <w:t>Canis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lupus</w:t>
            </w:r>
            <w:proofErr w:type="spellEnd"/>
            <w:r w:rsidRPr="00306C37">
              <w:rPr>
                <w:rFonts w:ascii="Avenir Next LT Pro Light" w:eastAsia="Times New Roman" w:hAnsi="Avenir Next LT Pro Light" w:cs="Calibri"/>
                <w:sz w:val="16"/>
                <w:szCs w:val="16"/>
                <w:lang w:eastAsia="pl-PL"/>
              </w:rPr>
              <w:t>)</w:t>
            </w:r>
          </w:p>
        </w:tc>
        <w:tc>
          <w:tcPr>
            <w:tcW w:w="119" w:type="pct"/>
          </w:tcPr>
          <w:p w14:paraId="5CF5E839"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60DAAF51"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Teren Nadleśnictwa</w:t>
            </w:r>
          </w:p>
        </w:tc>
        <w:tc>
          <w:tcPr>
            <w:tcW w:w="914" w:type="pct"/>
          </w:tcPr>
          <w:p w14:paraId="4084A3BF"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właściwego (FV) stanu ochrony gatunku</w:t>
            </w:r>
          </w:p>
        </w:tc>
        <w:tc>
          <w:tcPr>
            <w:tcW w:w="1660" w:type="pct"/>
          </w:tcPr>
          <w:p w14:paraId="3B8AB0C0"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G01- sporty i różne formy czynnego wypoczynku rekreacji, uprawiane w plenerze- Niepokojenie i penetracja ludzka w miejscach rozrodu. Wzmożona penetracja lasu w okresach grzybobrań; F03.01 – polowanie- Nielegalne zabijanie podczas polowań; D01 – drogi, ścieżki, linie kolejowe, G05.11 – śmierć lub uraz w wyniku kolizji- Rozbudowa sieci dróg powodująca wzrost ryzyka wypadków komunikacyjnych na tych drogach. Wypadki komunikacyjne na istniejących drogach, zwłaszcza o dużym natężeniu ruchu</w:t>
            </w:r>
          </w:p>
          <w:p w14:paraId="52AB91D6"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J03.02 – antropogeniczne zmniejszenie spójności siedlisk- Potencjalnie zagrożenie stanowi powstanie barier ekologicznych pogarszających możliwość migracji i łączność z populacjami sąsiednimi, w szczególności w wyniku wzrostu ruchu na drogach krajowych nr 10 i 22 lub w wyniku inwestycji drogowych i kolejowych; F03.02.03 – chwytanie, trucie, kłusownictwo</w:t>
            </w:r>
          </w:p>
        </w:tc>
        <w:tc>
          <w:tcPr>
            <w:tcW w:w="824" w:type="pct"/>
          </w:tcPr>
          <w:p w14:paraId="1B06A1A6"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6A1CDCF9" w14:textId="77777777" w:rsidTr="00652835">
        <w:tblPrEx>
          <w:jc w:val="left"/>
        </w:tblPrEx>
        <w:trPr>
          <w:trHeight w:val="3194"/>
        </w:trPr>
        <w:tc>
          <w:tcPr>
            <w:tcW w:w="159" w:type="pct"/>
          </w:tcPr>
          <w:p w14:paraId="4C1B67A2"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11</w:t>
            </w:r>
          </w:p>
        </w:tc>
        <w:tc>
          <w:tcPr>
            <w:tcW w:w="241" w:type="pct"/>
          </w:tcPr>
          <w:p w14:paraId="5263870B"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1166</w:t>
            </w:r>
          </w:p>
        </w:tc>
        <w:tc>
          <w:tcPr>
            <w:tcW w:w="600" w:type="pct"/>
          </w:tcPr>
          <w:p w14:paraId="4F409EFD"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1166 Traszka grzebieniasta (</w:t>
            </w:r>
            <w:proofErr w:type="spellStart"/>
            <w:r w:rsidRPr="00306C37">
              <w:rPr>
                <w:rFonts w:ascii="Avenir Next LT Pro Light" w:eastAsia="Times New Roman" w:hAnsi="Avenir Next LT Pro Light" w:cs="Calibri"/>
                <w:i/>
                <w:iCs/>
                <w:sz w:val="16"/>
                <w:szCs w:val="16"/>
                <w:lang w:eastAsia="pl-PL"/>
              </w:rPr>
              <w:t>Triturus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cristatus</w:t>
            </w:r>
            <w:proofErr w:type="spellEnd"/>
            <w:r w:rsidRPr="00306C37">
              <w:rPr>
                <w:rFonts w:ascii="Avenir Next LT Pro Light" w:eastAsia="Times New Roman" w:hAnsi="Avenir Next LT Pro Light" w:cs="Calibri"/>
                <w:sz w:val="16"/>
                <w:szCs w:val="16"/>
                <w:lang w:eastAsia="pl-PL"/>
              </w:rPr>
              <w:t>)</w:t>
            </w:r>
          </w:p>
        </w:tc>
        <w:tc>
          <w:tcPr>
            <w:tcW w:w="119" w:type="pct"/>
          </w:tcPr>
          <w:p w14:paraId="7D20429F"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59A8D17C"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Teren Nadleśnictwa</w:t>
            </w:r>
          </w:p>
        </w:tc>
        <w:tc>
          <w:tcPr>
            <w:tcW w:w="914" w:type="pct"/>
          </w:tcPr>
          <w:p w14:paraId="3C79687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traszki</w:t>
            </w:r>
          </w:p>
          <w:p w14:paraId="18A9CF6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grzebieniastej</w:t>
            </w:r>
          </w:p>
          <w:p w14:paraId="4586C6BC"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Uzupełnienie stanu wiedzy w zakresie inwentaryzacji stanowisk</w:t>
            </w:r>
          </w:p>
          <w:p w14:paraId="5E83011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gatunku, weryfikacji oceny stanu ochrony oraz zaplanowania</w:t>
            </w:r>
          </w:p>
          <w:p w14:paraId="62CDFE0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działań ochronnych dla gatunku</w:t>
            </w:r>
          </w:p>
        </w:tc>
        <w:tc>
          <w:tcPr>
            <w:tcW w:w="1660" w:type="pct"/>
          </w:tcPr>
          <w:p w14:paraId="1396A271"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U – nieznane zagrożenie lub nacisk- Niepełna wiedza o rozmieszczeniu stanowisk gatunku w obszarze nie pozwala zidentyfikować zagrożeń; M01.02 – susze i zmniejszenie opadów- wyniku spadku poziomu wód gruntowych, niezależnie od jego przyczyny (w tym suszy i braku opadów) może dochodzić do zaniku</w:t>
            </w:r>
          </w:p>
          <w:p w14:paraId="14E28B5E"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zbiorników wodnych stanowiących siedliska gatunku; </w:t>
            </w:r>
          </w:p>
          <w:p w14:paraId="52093F1C"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J02 – </w:t>
            </w:r>
            <w:r w:rsidRPr="00306C37">
              <w:rPr>
                <w:rFonts w:ascii="Avenir Next LT Pro Light" w:eastAsia="Times New Roman" w:hAnsi="Avenir Next LT Pro Light" w:cs="Calibri"/>
                <w:sz w:val="16"/>
                <w:szCs w:val="16"/>
                <w:lang w:eastAsia="pl-PL"/>
              </w:rPr>
              <w:t xml:space="preserve">spowodowane przez człowieka zmiany stosunków wodnych- wyniku odwadniania terenu przez człowieka może dochodzić do zaniku zbiorników wodnych stanowiących siedliska gatunku; D01 – drogi, ścieżki, linie kolejowe, E01.03 – zabudowa rozproszona- Zabudowa lub budowa dróg może skutkować zaburzeniem funkcjonowania </w:t>
            </w:r>
            <w:proofErr w:type="spellStart"/>
            <w:r w:rsidRPr="00306C37">
              <w:rPr>
                <w:rFonts w:ascii="Avenir Next LT Pro Light" w:eastAsia="Times New Roman" w:hAnsi="Avenir Next LT Pro Light" w:cs="Calibri"/>
                <w:sz w:val="16"/>
                <w:szCs w:val="16"/>
                <w:lang w:eastAsia="pl-PL"/>
              </w:rPr>
              <w:t>metapopulacji</w:t>
            </w:r>
            <w:proofErr w:type="spellEnd"/>
            <w:r w:rsidRPr="00306C37">
              <w:rPr>
                <w:rFonts w:ascii="Avenir Next LT Pro Light" w:eastAsia="Times New Roman" w:hAnsi="Avenir Next LT Pro Light" w:cs="Calibri"/>
                <w:sz w:val="16"/>
                <w:szCs w:val="16"/>
                <w:lang w:eastAsia="pl-PL"/>
              </w:rPr>
              <w:t>, w tym ograniczeniem możliwości przemieszczania się osobników traszki pomiędzy miejscami zimowania i miejscami rozrodu oraz między różnymi zbiornikami wodnymi, a także ograniczeniem powierzchni siedlisk lądowych gatunku.</w:t>
            </w:r>
          </w:p>
          <w:p w14:paraId="47C6E439"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p>
        </w:tc>
        <w:tc>
          <w:tcPr>
            <w:tcW w:w="824" w:type="pct"/>
          </w:tcPr>
          <w:p w14:paraId="342E2A6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4B73C39B" w14:textId="77777777" w:rsidTr="00652835">
        <w:tblPrEx>
          <w:jc w:val="left"/>
        </w:tblPrEx>
        <w:trPr>
          <w:trHeight w:val="3194"/>
        </w:trPr>
        <w:tc>
          <w:tcPr>
            <w:tcW w:w="159" w:type="pct"/>
          </w:tcPr>
          <w:p w14:paraId="70562175"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12</w:t>
            </w:r>
          </w:p>
        </w:tc>
        <w:tc>
          <w:tcPr>
            <w:tcW w:w="241" w:type="pct"/>
          </w:tcPr>
          <w:p w14:paraId="334E8003"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1188</w:t>
            </w:r>
          </w:p>
        </w:tc>
        <w:tc>
          <w:tcPr>
            <w:tcW w:w="600" w:type="pct"/>
          </w:tcPr>
          <w:p w14:paraId="6591CC5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1188 Kumak nizinny</w:t>
            </w:r>
          </w:p>
          <w:p w14:paraId="2558992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w:t>
            </w:r>
            <w:proofErr w:type="spellStart"/>
            <w:r w:rsidRPr="00306C37">
              <w:rPr>
                <w:rFonts w:ascii="Avenir Next LT Pro Light" w:eastAsia="Times New Roman" w:hAnsi="Avenir Next LT Pro Light" w:cs="Calibri"/>
                <w:i/>
                <w:iCs/>
                <w:sz w:val="16"/>
                <w:szCs w:val="16"/>
                <w:lang w:eastAsia="pl-PL"/>
              </w:rPr>
              <w:t>Bombina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bombina</w:t>
            </w:r>
            <w:proofErr w:type="spellEnd"/>
            <w:r w:rsidRPr="00306C37">
              <w:rPr>
                <w:rFonts w:ascii="Avenir Next LT Pro Light" w:eastAsia="Times New Roman" w:hAnsi="Avenir Next LT Pro Light" w:cs="Calibri"/>
                <w:sz w:val="16"/>
                <w:szCs w:val="16"/>
                <w:lang w:eastAsia="pl-PL"/>
              </w:rPr>
              <w:t>)</w:t>
            </w:r>
          </w:p>
        </w:tc>
        <w:tc>
          <w:tcPr>
            <w:tcW w:w="119" w:type="pct"/>
          </w:tcPr>
          <w:p w14:paraId="52F8DA9D"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2FE7AAA1" w14:textId="21AB8D3B"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Zamkowy Las</w:t>
            </w:r>
            <w:r w:rsidRPr="00306C37">
              <w:rPr>
                <w:rFonts w:ascii="Avenir Next LT Pro Light" w:hAnsi="Avenir Next LT Pro Light"/>
                <w:sz w:val="16"/>
                <w:szCs w:val="16"/>
                <w:lang w:eastAsia="pl-PL"/>
              </w:rPr>
              <w:t>: 196 a,</w:t>
            </w:r>
          </w:p>
          <w:p w14:paraId="6589A40C"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 212 a</w:t>
            </w:r>
          </w:p>
          <w:p w14:paraId="6C675E16"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r w:rsidRPr="00306C37">
              <w:rPr>
                <w:rFonts w:ascii="Avenir Next LT Pro Light" w:hAnsi="Avenir Next LT Pro Light"/>
                <w:sz w:val="16"/>
                <w:szCs w:val="16"/>
                <w:lang w:eastAsia="pl-PL"/>
              </w:rPr>
              <w:t xml:space="preserve">: 665 d, g, </w:t>
            </w:r>
          </w:p>
          <w:p w14:paraId="54916A40" w14:textId="3AEE56C4"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Jagolice</w:t>
            </w:r>
            <w:proofErr w:type="spellEnd"/>
            <w:r w:rsidRPr="00306C37">
              <w:rPr>
                <w:rFonts w:ascii="Avenir Next LT Pro Light" w:hAnsi="Avenir Next LT Pro Light"/>
                <w:sz w:val="16"/>
                <w:szCs w:val="16"/>
                <w:lang w:eastAsia="pl-PL"/>
              </w:rPr>
              <w:t xml:space="preserve">: 673 </w:t>
            </w:r>
            <w:r w:rsidR="00580028" w:rsidRPr="00306C37">
              <w:rPr>
                <w:rFonts w:ascii="Avenir Next LT Pro Light" w:hAnsi="Avenir Next LT Pro Light"/>
                <w:sz w:val="16"/>
                <w:szCs w:val="16"/>
                <w:lang w:eastAsia="pl-PL"/>
              </w:rPr>
              <w:t>c</w:t>
            </w:r>
          </w:p>
          <w:p w14:paraId="6EB290BE" w14:textId="590CC9E9" w:rsidR="004D6DAF" w:rsidRPr="00306C37" w:rsidRDefault="004D6DAF" w:rsidP="004D6DAF">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Przelewice:690 n</w:t>
            </w:r>
          </w:p>
          <w:p w14:paraId="69A6079E"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217F2798"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p>
          <w:p w14:paraId="03F7CA9D"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Mielęcin</w:t>
            </w:r>
          </w:p>
          <w:p w14:paraId="5424889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Leśnictwo Brzeźniak</w:t>
            </w:r>
          </w:p>
        </w:tc>
        <w:tc>
          <w:tcPr>
            <w:tcW w:w="914" w:type="pct"/>
          </w:tcPr>
          <w:p w14:paraId="189881A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kumaka</w:t>
            </w:r>
            <w:r w:rsidRPr="00306C37">
              <w:rPr>
                <w:rFonts w:ascii="Avenir Next LT Pro Light" w:eastAsia="Times New Roman" w:hAnsi="Avenir Next LT Pro Light" w:cs="Calibri"/>
                <w:sz w:val="16"/>
                <w:szCs w:val="16"/>
                <w:lang w:eastAsia="pl-PL"/>
              </w:rPr>
              <w:br/>
              <w:t>nizinnego</w:t>
            </w:r>
            <w:r w:rsidRPr="00306C37">
              <w:rPr>
                <w:rFonts w:ascii="Avenir Next LT Pro Light" w:eastAsia="Times New Roman" w:hAnsi="Avenir Next LT Pro Light" w:cs="Calibri"/>
                <w:sz w:val="16"/>
                <w:szCs w:val="16"/>
                <w:lang w:eastAsia="pl-PL"/>
              </w:rPr>
              <w:br/>
              <w:t>−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2DB31FD0"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U – nieznane zagrożenie lub nacisk- Niepełna wiedza o rozmieszczeniu stanowisk gatunku w obszarze nie pozwala zidentyfikować zagrożeń; M01.02 – susze i zmniejszenie opadów- wyniku spadku poziomu wód gruntowych, niezależnie od jego przyczyny (w tym suszy i braku opadów) może dochodzić do zaniku</w:t>
            </w:r>
          </w:p>
          <w:p w14:paraId="4BD84C39"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zbiorników wodnych stanowiących siedliska gatunku;</w:t>
            </w:r>
          </w:p>
          <w:p w14:paraId="43F1027F"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J02 – </w:t>
            </w:r>
            <w:r w:rsidRPr="00306C37">
              <w:rPr>
                <w:rFonts w:ascii="Avenir Next LT Pro Light" w:eastAsia="Times New Roman" w:hAnsi="Avenir Next LT Pro Light" w:cs="Calibri"/>
                <w:sz w:val="16"/>
                <w:szCs w:val="16"/>
                <w:lang w:eastAsia="pl-PL"/>
              </w:rPr>
              <w:t xml:space="preserve">spowodowane przez człowieka zmiany stosunków wodnych- wyniku odwadniania terenu przez człowieka może dochodzić do zaniku zbiorników wodnych stanowiących siedliska gatunku; D01 – drogi, ścieżki, linie kolejowe, E01.03 – zabudowa rozproszona- Zabudowa lub budowa dróg może skutkować zaburzeniem funkcjonowania </w:t>
            </w:r>
            <w:proofErr w:type="spellStart"/>
            <w:r w:rsidRPr="00306C37">
              <w:rPr>
                <w:rFonts w:ascii="Avenir Next LT Pro Light" w:eastAsia="Times New Roman" w:hAnsi="Avenir Next LT Pro Light" w:cs="Calibri"/>
                <w:sz w:val="16"/>
                <w:szCs w:val="16"/>
                <w:lang w:eastAsia="pl-PL"/>
              </w:rPr>
              <w:t>metapopulacji</w:t>
            </w:r>
            <w:proofErr w:type="spellEnd"/>
            <w:r w:rsidRPr="00306C37">
              <w:rPr>
                <w:rFonts w:ascii="Avenir Next LT Pro Light" w:eastAsia="Times New Roman" w:hAnsi="Avenir Next LT Pro Light" w:cs="Calibri"/>
                <w:sz w:val="16"/>
                <w:szCs w:val="16"/>
                <w:lang w:eastAsia="pl-PL"/>
              </w:rPr>
              <w:t>, w tym ograniczeniem możliwości przemieszczania się osobników traszki pomiędzy miejscami zimowania i miejscami rozrodu oraz między różnymi zbiornikami wodnymi, a także ograniczeniem powierzchni siedlisk lądowych gatunku.</w:t>
            </w:r>
          </w:p>
          <w:p w14:paraId="0FF9892C"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p>
        </w:tc>
        <w:tc>
          <w:tcPr>
            <w:tcW w:w="824" w:type="pct"/>
          </w:tcPr>
          <w:p w14:paraId="731017F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62A7AA31" w14:textId="77777777" w:rsidTr="00652835">
        <w:tblPrEx>
          <w:jc w:val="left"/>
        </w:tblPrEx>
        <w:trPr>
          <w:trHeight w:val="2627"/>
        </w:trPr>
        <w:tc>
          <w:tcPr>
            <w:tcW w:w="159" w:type="pct"/>
          </w:tcPr>
          <w:p w14:paraId="3323F4BD"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13</w:t>
            </w:r>
          </w:p>
        </w:tc>
        <w:tc>
          <w:tcPr>
            <w:tcW w:w="241" w:type="pct"/>
          </w:tcPr>
          <w:p w14:paraId="0570D1ED"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1014</w:t>
            </w:r>
          </w:p>
        </w:tc>
        <w:tc>
          <w:tcPr>
            <w:tcW w:w="600" w:type="pct"/>
          </w:tcPr>
          <w:p w14:paraId="54322DB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1014 </w:t>
            </w:r>
            <w:proofErr w:type="spellStart"/>
            <w:r w:rsidRPr="00306C37">
              <w:rPr>
                <w:rFonts w:ascii="Avenir Next LT Pro Light" w:eastAsia="Times New Roman" w:hAnsi="Avenir Next LT Pro Light" w:cs="Calibri"/>
                <w:sz w:val="16"/>
                <w:szCs w:val="16"/>
                <w:lang w:eastAsia="pl-PL"/>
              </w:rPr>
              <w:t>Poczwarówka</w:t>
            </w:r>
            <w:proofErr w:type="spellEnd"/>
          </w:p>
          <w:p w14:paraId="24109D4C" w14:textId="77777777" w:rsidR="003B23FF" w:rsidRPr="00306C37" w:rsidRDefault="003B23FF" w:rsidP="008B076E">
            <w:pPr>
              <w:spacing w:before="0" w:after="0"/>
              <w:jc w:val="left"/>
              <w:rPr>
                <w:rFonts w:ascii="Avenir Next LT Pro Light" w:eastAsia="Times New Roman" w:hAnsi="Avenir Next LT Pro Light" w:cs="Calibri"/>
                <w:i/>
                <w:iCs/>
                <w:sz w:val="16"/>
                <w:szCs w:val="16"/>
                <w:lang w:eastAsia="pl-PL"/>
              </w:rPr>
            </w:pPr>
            <w:r w:rsidRPr="00306C37">
              <w:rPr>
                <w:rFonts w:ascii="Avenir Next LT Pro Light" w:eastAsia="Times New Roman" w:hAnsi="Avenir Next LT Pro Light" w:cs="Calibri"/>
                <w:sz w:val="16"/>
                <w:szCs w:val="16"/>
                <w:lang w:eastAsia="pl-PL"/>
              </w:rPr>
              <w:t>zwężona (</w:t>
            </w:r>
            <w:proofErr w:type="spellStart"/>
            <w:r w:rsidRPr="00306C37">
              <w:rPr>
                <w:rFonts w:ascii="Avenir Next LT Pro Light" w:eastAsia="Times New Roman" w:hAnsi="Avenir Next LT Pro Light" w:cs="Calibri"/>
                <w:i/>
                <w:iCs/>
                <w:sz w:val="16"/>
                <w:szCs w:val="16"/>
                <w:lang w:eastAsia="pl-PL"/>
              </w:rPr>
              <w:t>Vertigo</w:t>
            </w:r>
            <w:proofErr w:type="spellEnd"/>
          </w:p>
          <w:p w14:paraId="2C6F41F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proofErr w:type="spellStart"/>
            <w:r w:rsidRPr="00306C37">
              <w:rPr>
                <w:rFonts w:ascii="Avenir Next LT Pro Light" w:eastAsia="Times New Roman" w:hAnsi="Avenir Next LT Pro Light" w:cs="Calibri"/>
                <w:i/>
                <w:iCs/>
                <w:sz w:val="16"/>
                <w:szCs w:val="16"/>
                <w:lang w:eastAsia="pl-PL"/>
              </w:rPr>
              <w:t>angustior</w:t>
            </w:r>
            <w:proofErr w:type="spellEnd"/>
            <w:r w:rsidRPr="00306C37">
              <w:rPr>
                <w:rFonts w:ascii="Avenir Next LT Pro Light" w:eastAsia="Times New Roman" w:hAnsi="Avenir Next LT Pro Light" w:cs="Calibri"/>
                <w:sz w:val="16"/>
                <w:szCs w:val="16"/>
                <w:lang w:eastAsia="pl-PL"/>
              </w:rPr>
              <w:t>)</w:t>
            </w:r>
          </w:p>
        </w:tc>
        <w:tc>
          <w:tcPr>
            <w:tcW w:w="119" w:type="pct"/>
          </w:tcPr>
          <w:p w14:paraId="43420335"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5681F2B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Teren Nadleśnictwa</w:t>
            </w:r>
          </w:p>
        </w:tc>
        <w:tc>
          <w:tcPr>
            <w:tcW w:w="914" w:type="pct"/>
          </w:tcPr>
          <w:p w14:paraId="5249A7AE"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Utrzymanie rzeczywistych i potencjalnych siedlisk </w:t>
            </w:r>
            <w:proofErr w:type="spellStart"/>
            <w:r w:rsidRPr="00306C37">
              <w:rPr>
                <w:rFonts w:ascii="Avenir Next LT Pro Light" w:eastAsia="Times New Roman" w:hAnsi="Avenir Next LT Pro Light" w:cs="Calibri"/>
                <w:sz w:val="16"/>
                <w:szCs w:val="16"/>
                <w:lang w:eastAsia="pl-PL"/>
              </w:rPr>
              <w:t>poczwarówki</w:t>
            </w:r>
            <w:proofErr w:type="spellEnd"/>
            <w:r w:rsidRPr="00306C37">
              <w:rPr>
                <w:rFonts w:ascii="Avenir Next LT Pro Light" w:eastAsia="Times New Roman" w:hAnsi="Avenir Next LT Pro Light" w:cs="Calibri"/>
                <w:sz w:val="16"/>
                <w:szCs w:val="16"/>
                <w:lang w:eastAsia="pl-PL"/>
              </w:rPr>
              <w:t xml:space="preserve"> zwężonej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6EB29D71"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K02.01 – zmiana składu gatunkowego (sukcesja),  K02.03 – eutrofizacja (naturalna)- Eutrofizacja siedliska gatunku prowadząca do sukcesji roślinnej, głównie drzew i krzewów oraz ekspansywnej roślinności zielnej (m.in. pokrzywy); U – nieznane zagrożenie lub nacisk- Niepełna wiedza o rozmieszczeniu stanowisk gatunku w obszarze uniemożliwiająca identyfikację głównych zagrożeń; M01.02 – susze i zmniejszenie opadów- Spadek poziomu wody w siedliskach gatunku spowodowany przez susze i brak opadów</w:t>
            </w:r>
          </w:p>
          <w:p w14:paraId="554EF315"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J02 – spowodowane przez człowieka zmiany stosunków wodnych, K02.01 – zmiana składu gatunkowego (sukcesja)- Zarośnięcie siedlisk lub zmiana stosunków wodnych w obrębie stanowisk.</w:t>
            </w:r>
          </w:p>
        </w:tc>
        <w:tc>
          <w:tcPr>
            <w:tcW w:w="824" w:type="pct"/>
          </w:tcPr>
          <w:p w14:paraId="50D0505C"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2AADD5A5" w14:textId="77777777" w:rsidTr="00652835">
        <w:tblPrEx>
          <w:jc w:val="left"/>
        </w:tblPrEx>
        <w:trPr>
          <w:trHeight w:val="1644"/>
        </w:trPr>
        <w:tc>
          <w:tcPr>
            <w:tcW w:w="159" w:type="pct"/>
          </w:tcPr>
          <w:p w14:paraId="553912A9"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14</w:t>
            </w:r>
          </w:p>
        </w:tc>
        <w:tc>
          <w:tcPr>
            <w:tcW w:w="241" w:type="pct"/>
          </w:tcPr>
          <w:p w14:paraId="098DB6B6"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1037</w:t>
            </w:r>
          </w:p>
        </w:tc>
        <w:tc>
          <w:tcPr>
            <w:tcW w:w="600" w:type="pct"/>
          </w:tcPr>
          <w:p w14:paraId="1CA72B60"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1037 </w:t>
            </w:r>
            <w:proofErr w:type="spellStart"/>
            <w:r w:rsidRPr="00306C37">
              <w:rPr>
                <w:rFonts w:ascii="Avenir Next LT Pro Light" w:eastAsia="Times New Roman" w:hAnsi="Avenir Next LT Pro Light" w:cs="Calibri"/>
                <w:sz w:val="16"/>
                <w:szCs w:val="16"/>
                <w:lang w:eastAsia="pl-PL"/>
              </w:rPr>
              <w:t>Trzepla</w:t>
            </w:r>
            <w:proofErr w:type="spellEnd"/>
            <w:r w:rsidRPr="00306C37">
              <w:rPr>
                <w:rFonts w:ascii="Avenir Next LT Pro Light" w:eastAsia="Times New Roman" w:hAnsi="Avenir Next LT Pro Light" w:cs="Calibri"/>
                <w:sz w:val="16"/>
                <w:szCs w:val="16"/>
                <w:lang w:eastAsia="pl-PL"/>
              </w:rPr>
              <w:t xml:space="preserve"> zielona</w:t>
            </w:r>
          </w:p>
          <w:p w14:paraId="5437D1BF"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w:t>
            </w:r>
            <w:proofErr w:type="spellStart"/>
            <w:r w:rsidRPr="00306C37">
              <w:rPr>
                <w:rFonts w:ascii="Avenir Next LT Pro Light" w:eastAsia="Times New Roman" w:hAnsi="Avenir Next LT Pro Light" w:cs="Calibri"/>
                <w:i/>
                <w:iCs/>
                <w:sz w:val="16"/>
                <w:szCs w:val="16"/>
                <w:lang w:eastAsia="pl-PL"/>
              </w:rPr>
              <w:t>Ophiogomphus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cecilia</w:t>
            </w:r>
            <w:proofErr w:type="spellEnd"/>
            <w:r w:rsidRPr="00306C37">
              <w:rPr>
                <w:rFonts w:ascii="Avenir Next LT Pro Light" w:eastAsia="Times New Roman" w:hAnsi="Avenir Next LT Pro Light" w:cs="Calibri"/>
                <w:sz w:val="16"/>
                <w:szCs w:val="16"/>
                <w:lang w:eastAsia="pl-PL"/>
              </w:rPr>
              <w:t>)</w:t>
            </w:r>
          </w:p>
        </w:tc>
        <w:tc>
          <w:tcPr>
            <w:tcW w:w="119" w:type="pct"/>
          </w:tcPr>
          <w:p w14:paraId="7C767E59"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w:t>
            </w:r>
          </w:p>
        </w:tc>
        <w:tc>
          <w:tcPr>
            <w:tcW w:w="483" w:type="pct"/>
          </w:tcPr>
          <w:p w14:paraId="68DA271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Teren Nadleśnictwa</w:t>
            </w:r>
          </w:p>
        </w:tc>
        <w:tc>
          <w:tcPr>
            <w:tcW w:w="914" w:type="pct"/>
          </w:tcPr>
          <w:p w14:paraId="141AD336"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Utrzymanie rzeczywistych i potencjalnych siedlisk </w:t>
            </w:r>
            <w:proofErr w:type="spellStart"/>
            <w:r w:rsidRPr="00306C37">
              <w:rPr>
                <w:rFonts w:ascii="Avenir Next LT Pro Light" w:eastAsia="Times New Roman" w:hAnsi="Avenir Next LT Pro Light" w:cs="Calibri"/>
                <w:sz w:val="16"/>
                <w:szCs w:val="16"/>
                <w:lang w:eastAsia="pl-PL"/>
              </w:rPr>
              <w:t>trzepli</w:t>
            </w:r>
            <w:proofErr w:type="spellEnd"/>
            <w:r w:rsidRPr="00306C37">
              <w:rPr>
                <w:rFonts w:ascii="Avenir Next LT Pro Light" w:eastAsia="Times New Roman" w:hAnsi="Avenir Next LT Pro Light" w:cs="Calibri"/>
                <w:sz w:val="16"/>
                <w:szCs w:val="16"/>
                <w:lang w:eastAsia="pl-PL"/>
              </w:rPr>
              <w:t xml:space="preserve"> zielonej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64256C06"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J02.02 – usuwanie osadów- Pogłębianie rzek, usuwanie rumoszu oraz ingerencja w naturalne procesy korytowe, powodujące uproszczenie struktury koryta rzecznego i pogorszenie stanu ochrony siedlisk gatunku; U – nieznane zagrożenie lub nacisk- Zagrożenie negatywnymi oddziaływaniami w przypadku nierozpoznania znaczenia cieku dla gatunku, w związku z niepełnym rozpoznaniem występowania gatunku.</w:t>
            </w:r>
          </w:p>
          <w:p w14:paraId="0AADFEDF"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Potencjalne</w:t>
            </w:r>
            <w:r w:rsidRPr="00306C37">
              <w:rPr>
                <w:rFonts w:ascii="Avenir Next LT Pro Light" w:eastAsia="Times New Roman" w:hAnsi="Avenir Next LT Pro Light" w:cs="Calibri"/>
                <w:sz w:val="16"/>
                <w:szCs w:val="16"/>
                <w:lang w:eastAsia="pl-PL"/>
              </w:rPr>
              <w:t>: brak</w:t>
            </w:r>
          </w:p>
        </w:tc>
        <w:tc>
          <w:tcPr>
            <w:tcW w:w="824" w:type="pct"/>
          </w:tcPr>
          <w:p w14:paraId="5017589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58596EEA" w14:textId="77777777" w:rsidTr="00652835">
        <w:tblPrEx>
          <w:jc w:val="left"/>
        </w:tblPrEx>
        <w:trPr>
          <w:trHeight w:val="1644"/>
        </w:trPr>
        <w:tc>
          <w:tcPr>
            <w:tcW w:w="159" w:type="pct"/>
          </w:tcPr>
          <w:p w14:paraId="69E9F767"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15</w:t>
            </w:r>
          </w:p>
        </w:tc>
        <w:tc>
          <w:tcPr>
            <w:tcW w:w="241" w:type="pct"/>
          </w:tcPr>
          <w:p w14:paraId="4FC509CD"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1042</w:t>
            </w:r>
          </w:p>
        </w:tc>
        <w:tc>
          <w:tcPr>
            <w:tcW w:w="600" w:type="pct"/>
          </w:tcPr>
          <w:p w14:paraId="5515E01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1042 Zalotka większa (</w:t>
            </w:r>
            <w:proofErr w:type="spellStart"/>
            <w:r w:rsidRPr="00306C37">
              <w:rPr>
                <w:rFonts w:ascii="Avenir Next LT Pro Light" w:eastAsia="Times New Roman" w:hAnsi="Avenir Next LT Pro Light" w:cs="Calibri"/>
                <w:i/>
                <w:iCs/>
                <w:sz w:val="16"/>
                <w:szCs w:val="16"/>
                <w:lang w:eastAsia="pl-PL"/>
              </w:rPr>
              <w:t>Leucorrhinia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pectoralis</w:t>
            </w:r>
            <w:proofErr w:type="spellEnd"/>
            <w:r w:rsidRPr="00306C37">
              <w:rPr>
                <w:rFonts w:ascii="Avenir Next LT Pro Light" w:eastAsia="Times New Roman" w:hAnsi="Avenir Next LT Pro Light" w:cs="Calibri"/>
                <w:sz w:val="16"/>
                <w:szCs w:val="16"/>
                <w:lang w:eastAsia="pl-PL"/>
              </w:rPr>
              <w:t>)</w:t>
            </w:r>
          </w:p>
        </w:tc>
        <w:tc>
          <w:tcPr>
            <w:tcW w:w="119" w:type="pct"/>
          </w:tcPr>
          <w:p w14:paraId="43423A9A"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w:t>
            </w:r>
          </w:p>
        </w:tc>
        <w:tc>
          <w:tcPr>
            <w:tcW w:w="483" w:type="pct"/>
          </w:tcPr>
          <w:p w14:paraId="5ECF0FE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Teren Nadleśnictwa</w:t>
            </w:r>
          </w:p>
        </w:tc>
        <w:tc>
          <w:tcPr>
            <w:tcW w:w="914" w:type="pct"/>
          </w:tcPr>
          <w:p w14:paraId="48A197E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zalotki większej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7A4CB52E"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U – nieznane zagrożenie lub nacisk- Zagrożenie negatywnymi oddziaływaniami w przypadku nierozpoznania znaczenia akwenu dla gatunku, w związku z niepełnym rozpoznaniem występowania gatunku.</w:t>
            </w:r>
          </w:p>
          <w:p w14:paraId="6BCF9E1E"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brak</w:t>
            </w:r>
          </w:p>
        </w:tc>
        <w:tc>
          <w:tcPr>
            <w:tcW w:w="824" w:type="pct"/>
          </w:tcPr>
          <w:p w14:paraId="16F1E13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77EE57F8" w14:textId="77777777" w:rsidTr="00652835">
        <w:tblPrEx>
          <w:jc w:val="left"/>
        </w:tblPrEx>
        <w:trPr>
          <w:trHeight w:val="926"/>
        </w:trPr>
        <w:tc>
          <w:tcPr>
            <w:tcW w:w="159" w:type="pct"/>
          </w:tcPr>
          <w:p w14:paraId="7A00FDD7"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16</w:t>
            </w:r>
          </w:p>
        </w:tc>
        <w:tc>
          <w:tcPr>
            <w:tcW w:w="241" w:type="pct"/>
          </w:tcPr>
          <w:p w14:paraId="13172475"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1060</w:t>
            </w:r>
          </w:p>
        </w:tc>
        <w:tc>
          <w:tcPr>
            <w:tcW w:w="600" w:type="pct"/>
          </w:tcPr>
          <w:p w14:paraId="79DE600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1060 Czerwończyk</w:t>
            </w:r>
          </w:p>
          <w:p w14:paraId="6316462E"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nieparek (</w:t>
            </w:r>
            <w:proofErr w:type="spellStart"/>
            <w:r w:rsidRPr="00306C37">
              <w:rPr>
                <w:rFonts w:ascii="Avenir Next LT Pro Light" w:eastAsia="Times New Roman" w:hAnsi="Avenir Next LT Pro Light" w:cs="Calibri"/>
                <w:i/>
                <w:iCs/>
                <w:sz w:val="16"/>
                <w:szCs w:val="16"/>
                <w:lang w:eastAsia="pl-PL"/>
              </w:rPr>
              <w:t>Lycaena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dispar</w:t>
            </w:r>
            <w:proofErr w:type="spellEnd"/>
            <w:r w:rsidRPr="00306C37">
              <w:rPr>
                <w:rFonts w:ascii="Avenir Next LT Pro Light" w:eastAsia="Times New Roman" w:hAnsi="Avenir Next LT Pro Light" w:cs="Calibri"/>
                <w:sz w:val="16"/>
                <w:szCs w:val="16"/>
                <w:lang w:eastAsia="pl-PL"/>
              </w:rPr>
              <w:t>)</w:t>
            </w:r>
          </w:p>
        </w:tc>
        <w:tc>
          <w:tcPr>
            <w:tcW w:w="119" w:type="pct"/>
          </w:tcPr>
          <w:p w14:paraId="688F2C8C"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57ACEEE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Teren Nadleśnictwa</w:t>
            </w:r>
          </w:p>
        </w:tc>
        <w:tc>
          <w:tcPr>
            <w:tcW w:w="914" w:type="pct"/>
          </w:tcPr>
          <w:p w14:paraId="2055A09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czerwończyka nieparka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0FFE425B"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K02.01 – zmiana składu gatunkowego (sukcesja)- Pogarszanie się siedlisk gatunku na skutek sukcesji w wyniku zaprzestania użytkowania łąk i pastwisk; U – nieznane zagrożenie</w:t>
            </w:r>
          </w:p>
          <w:p w14:paraId="284468D0"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lub nacisk- Niepełna wiedza o rozmieszczeniu stanowisk gatunku poza granicami Drawieńskiego Parku Narodowego uniemożliwiająca identyfikację głównych zagrożeń na tych stanowiskach. Nieznane przyczyny silnego spadku liczebności w obszarze.</w:t>
            </w:r>
          </w:p>
          <w:p w14:paraId="6375BF8A"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lastRenderedPageBreak/>
              <w:t xml:space="preserve">Potencjalne: </w:t>
            </w:r>
            <w:r w:rsidRPr="00306C37">
              <w:rPr>
                <w:rFonts w:ascii="Avenir Next LT Pro Light" w:eastAsia="Times New Roman" w:hAnsi="Avenir Next LT Pro Light" w:cs="Calibri"/>
                <w:sz w:val="16"/>
                <w:szCs w:val="16"/>
                <w:lang w:eastAsia="pl-PL"/>
              </w:rPr>
              <w:t>A03.03 – zaniechanie/brak koszenia, A04.03 – zarzucenie pasterstwa, brak wypasu- Niewłaściwe użytkowanie łąk oraz brak użytkowania powodujący ich zarastanie, mogą prowadzić do pogorszenia stanu ochrony gatunku</w:t>
            </w:r>
          </w:p>
        </w:tc>
        <w:tc>
          <w:tcPr>
            <w:tcW w:w="824" w:type="pct"/>
          </w:tcPr>
          <w:p w14:paraId="3741F20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zgodnie z tabelą XXIII</w:t>
            </w:r>
          </w:p>
        </w:tc>
      </w:tr>
      <w:tr w:rsidR="003B23FF" w:rsidRPr="00306C37" w14:paraId="7749CD98" w14:textId="77777777" w:rsidTr="008B076E">
        <w:tblPrEx>
          <w:jc w:val="left"/>
        </w:tblPrEx>
        <w:trPr>
          <w:trHeight w:val="272"/>
        </w:trPr>
        <w:tc>
          <w:tcPr>
            <w:tcW w:w="5000" w:type="pct"/>
            <w:gridSpan w:val="8"/>
            <w:vAlign w:val="center"/>
          </w:tcPr>
          <w:p w14:paraId="0DB1C11A"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Calibri" w:hAnsi="Avenir Next LT Pro Light" w:cs="Arial"/>
                <w:b/>
                <w:bCs/>
                <w:sz w:val="16"/>
                <w:szCs w:val="16"/>
              </w:rPr>
              <w:t>Obszar Natura 2000 lasy Puszczy nad Drawą PLB3230016</w:t>
            </w:r>
          </w:p>
        </w:tc>
      </w:tr>
      <w:tr w:rsidR="003B23FF" w:rsidRPr="00306C37" w14:paraId="753FD1EE" w14:textId="77777777" w:rsidTr="00652835">
        <w:tblPrEx>
          <w:jc w:val="left"/>
        </w:tblPrEx>
        <w:trPr>
          <w:trHeight w:val="926"/>
        </w:trPr>
        <w:tc>
          <w:tcPr>
            <w:tcW w:w="159" w:type="pct"/>
          </w:tcPr>
          <w:p w14:paraId="6561478A"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600254C5"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A005</w:t>
            </w:r>
          </w:p>
        </w:tc>
        <w:tc>
          <w:tcPr>
            <w:tcW w:w="600" w:type="pct"/>
          </w:tcPr>
          <w:p w14:paraId="547AE906"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Perkoz dwuczuby</w:t>
            </w:r>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Podiceps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cristatus</w:t>
            </w:r>
            <w:proofErr w:type="spellEnd"/>
          </w:p>
        </w:tc>
        <w:tc>
          <w:tcPr>
            <w:tcW w:w="119" w:type="pct"/>
          </w:tcPr>
          <w:p w14:paraId="0A4A74C2"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00C67646" w14:textId="35BE41CE" w:rsidR="003B23FF" w:rsidRPr="00306C37" w:rsidRDefault="00953E0B"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Teren Nadleśnictwa</w:t>
            </w:r>
          </w:p>
        </w:tc>
        <w:tc>
          <w:tcPr>
            <w:tcW w:w="914" w:type="pct"/>
          </w:tcPr>
          <w:p w14:paraId="58B408FC"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0DC9962D"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I01 – obce gatunki inwazyjne, K03.04 – drapieżnictwo- Presja </w:t>
            </w:r>
            <w:proofErr w:type="spellStart"/>
            <w:r w:rsidRPr="00306C37">
              <w:rPr>
                <w:rFonts w:ascii="Avenir Next LT Pro Light" w:eastAsia="Times New Roman" w:hAnsi="Avenir Next LT Pro Light" w:cs="Calibri"/>
                <w:sz w:val="16"/>
                <w:szCs w:val="16"/>
                <w:lang w:eastAsia="pl-PL"/>
              </w:rPr>
              <w:t>drapieżnicza</w:t>
            </w:r>
            <w:proofErr w:type="spellEnd"/>
            <w:r w:rsidRPr="00306C37">
              <w:rPr>
                <w:rFonts w:ascii="Avenir Next LT Pro Light" w:eastAsia="Times New Roman" w:hAnsi="Avenir Next LT Pro Light" w:cs="Calibri"/>
                <w:sz w:val="16"/>
                <w:szCs w:val="16"/>
                <w:lang w:eastAsia="pl-PL"/>
              </w:rPr>
              <w:t xml:space="preserve"> gatunków inwazyjnych (jenot, norka amerykańska, szop pracz) powoduje utratę lęgów i tym samym zmniejszenie liczebności gatunku; M01.02 – susze i zmniejszenie</w:t>
            </w:r>
          </w:p>
          <w:p w14:paraId="0992E723"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opadów, J02 – spowodowane przez człowieka zmiany stosunków</w:t>
            </w:r>
          </w:p>
          <w:p w14:paraId="63B9D253"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wodnych- Zanik siedlisk wodno-błotnych lub pogorszenie ich jakości spowodowany suszami w okresie wiosenno-letnim, gdzie niekorzystne zmiany spowodowane zmianami klimatu są pogłębiane poprzez wykonywane w okresach niżówek prace utrzymaniowe na ciekach i rowach przyspieszające odpływ wody.</w:t>
            </w:r>
          </w:p>
          <w:p w14:paraId="6AC6A539"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G02 – infrastruktura sportowa i rekreacyjna- Zabudowa i zagospodarowanie obrzeży zbiorników wodnych oraz</w:t>
            </w:r>
          </w:p>
          <w:p w14:paraId="61BD6B33"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związana z nimi fragmentacja i zwiększona penetracja strefy szuwarów, może przyczyniać się do zmniejszenia areału siedlisk gatunku, płoszenia i strat w lęgach; J02 – spowodowane przez</w:t>
            </w:r>
          </w:p>
          <w:p w14:paraId="3AC66828"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sz w:val="16"/>
                <w:szCs w:val="16"/>
                <w:lang w:eastAsia="pl-PL"/>
              </w:rPr>
              <w:t>człowieka zmiany stosunków wodnych- Likwidacja lub przekształcanie oczek i większych śródpolnych zbiorników wodnych ogranicza powierzchnię siedlisk lęgowych</w:t>
            </w:r>
          </w:p>
        </w:tc>
        <w:tc>
          <w:tcPr>
            <w:tcW w:w="824" w:type="pct"/>
          </w:tcPr>
          <w:p w14:paraId="68969E32"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146AAA5F" w14:textId="77777777" w:rsidTr="00652835">
        <w:tblPrEx>
          <w:jc w:val="left"/>
        </w:tblPrEx>
        <w:trPr>
          <w:trHeight w:val="926"/>
        </w:trPr>
        <w:tc>
          <w:tcPr>
            <w:tcW w:w="159" w:type="pct"/>
          </w:tcPr>
          <w:p w14:paraId="2C659BA3"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51107F93"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A021</w:t>
            </w:r>
          </w:p>
        </w:tc>
        <w:tc>
          <w:tcPr>
            <w:tcW w:w="600" w:type="pct"/>
          </w:tcPr>
          <w:p w14:paraId="00FB0F8F"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Bąk </w:t>
            </w:r>
            <w:proofErr w:type="spellStart"/>
            <w:r w:rsidRPr="00306C37">
              <w:rPr>
                <w:rFonts w:ascii="Avenir Next LT Pro Light" w:eastAsia="Times New Roman" w:hAnsi="Avenir Next LT Pro Light" w:cs="Calibri"/>
                <w:i/>
                <w:iCs/>
                <w:sz w:val="16"/>
                <w:szCs w:val="16"/>
                <w:lang w:eastAsia="pl-PL"/>
              </w:rPr>
              <w:t>Botaurus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stellaris</w:t>
            </w:r>
            <w:proofErr w:type="spellEnd"/>
          </w:p>
        </w:tc>
        <w:tc>
          <w:tcPr>
            <w:tcW w:w="119" w:type="pct"/>
          </w:tcPr>
          <w:p w14:paraId="3A909CAB"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58D71D0B" w14:textId="37ABD89C"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Jeleni Róg</w:t>
            </w:r>
            <w:r w:rsidRPr="00306C37">
              <w:rPr>
                <w:rFonts w:ascii="Avenir Next LT Pro Light" w:hAnsi="Avenir Next LT Pro Light"/>
                <w:sz w:val="16"/>
                <w:szCs w:val="16"/>
                <w:lang w:eastAsia="pl-PL"/>
              </w:rPr>
              <w:t>: 301 h</w:t>
            </w:r>
          </w:p>
        </w:tc>
        <w:tc>
          <w:tcPr>
            <w:tcW w:w="914" w:type="pct"/>
          </w:tcPr>
          <w:p w14:paraId="4F821AE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4D4E8C3F"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I01 – obce gatunki inwazyjne, K03.04 – drapieżnictwo- Presja </w:t>
            </w:r>
            <w:proofErr w:type="spellStart"/>
            <w:r w:rsidRPr="00306C37">
              <w:rPr>
                <w:rFonts w:ascii="Avenir Next LT Pro Light" w:eastAsia="Times New Roman" w:hAnsi="Avenir Next LT Pro Light" w:cs="Calibri"/>
                <w:sz w:val="16"/>
                <w:szCs w:val="16"/>
                <w:lang w:eastAsia="pl-PL"/>
              </w:rPr>
              <w:t>drapieżnicza</w:t>
            </w:r>
            <w:proofErr w:type="spellEnd"/>
            <w:r w:rsidRPr="00306C37">
              <w:rPr>
                <w:rFonts w:ascii="Avenir Next LT Pro Light" w:eastAsia="Times New Roman" w:hAnsi="Avenir Next LT Pro Light" w:cs="Calibri"/>
                <w:sz w:val="16"/>
                <w:szCs w:val="16"/>
                <w:lang w:eastAsia="pl-PL"/>
              </w:rPr>
              <w:t xml:space="preserve">, w tym gatunków inwazyjnych (jenot, norka amerykańska, szop pracz) powoduje utratę lęgów i tym samym zmniejszenie liczebności gatunku. Gwałtowne wahania poziomu wody mogą powodować straty w lęgach wskutek np. ułatwionej penetracji przez drapieżniki; J02.01 – zasypywanie terenu, melioracje i osuszanie – ogólnie, J03.01 – zmniejszenie lub utrata określonych cech siedliska- Likwidacja lub przekształcanie (w tym odwadnianie) oczek i większych śródpolnych zbiorników wodnych oraz mokradeł, a także wykaszanie lub wypalanie szuwarów powoduje zmniejszenie zasięgu siedlisk </w:t>
            </w:r>
            <w:r w:rsidRPr="00306C37">
              <w:rPr>
                <w:rFonts w:ascii="Avenir Next LT Pro Light" w:eastAsia="Times New Roman" w:hAnsi="Avenir Next LT Pro Light" w:cs="Calibri"/>
                <w:sz w:val="16"/>
                <w:szCs w:val="16"/>
                <w:lang w:eastAsia="pl-PL"/>
              </w:rPr>
              <w:lastRenderedPageBreak/>
              <w:t>lęgowych i żerowisk; M01.02 – susze i zmniejszenie opadów, J02 – spowodowane przez</w:t>
            </w:r>
          </w:p>
          <w:p w14:paraId="59672A8C"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człowieka zmiany stosunków wodnych- Zanik siedlisk wodno-błotnych lub pogorszenie ich jakości spowodowany suszami w okresie wiosenno-letnim, gdzie niekorzystne zmiany spowodowane zmianami klimatu są pogłębiane poprzez wykonywane w okresach niżówek prace utrzymaniowe na ciekach i rowach przyspieszające odpływ wody.</w:t>
            </w:r>
          </w:p>
          <w:p w14:paraId="65D818A5"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G02 – infrastruktura sportowa i rekreacyjna- Zabudowa i zagospodarowanie obrzeży zbiorników wodnych oraz</w:t>
            </w:r>
          </w:p>
          <w:p w14:paraId="2E365F57"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sz w:val="16"/>
                <w:szCs w:val="16"/>
                <w:lang w:eastAsia="pl-PL"/>
              </w:rPr>
              <w:t>fragmentacja siedlisk i zwiększona penetracja przez ludzi strefy szuwarów może powodować zmniejszenie areału siedlisk gatunku, płoszenie ptaków i straty w lęgach; J02 – spowodowane przez człowieka zmiany stosunków wodnych- Gwałtowne obniżenie poziomu wód może powodować straty w lęgach wskutek ułatwionej penetracji przez drapieżniki. Gwałtowne podniesienie poziomu wody może powodować straty w lęgach wskutek zalewania gniazd.</w:t>
            </w:r>
          </w:p>
        </w:tc>
        <w:tc>
          <w:tcPr>
            <w:tcW w:w="824" w:type="pct"/>
          </w:tcPr>
          <w:p w14:paraId="76F44792"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zgodnie z tabelą XXIII</w:t>
            </w:r>
          </w:p>
        </w:tc>
      </w:tr>
      <w:tr w:rsidR="003B23FF" w:rsidRPr="00306C37" w14:paraId="4EB1887A" w14:textId="77777777" w:rsidTr="00652835">
        <w:tblPrEx>
          <w:jc w:val="left"/>
        </w:tblPrEx>
        <w:trPr>
          <w:trHeight w:val="926"/>
        </w:trPr>
        <w:tc>
          <w:tcPr>
            <w:tcW w:w="159" w:type="pct"/>
          </w:tcPr>
          <w:p w14:paraId="5B16BB94"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1226F808"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A028</w:t>
            </w:r>
          </w:p>
        </w:tc>
        <w:tc>
          <w:tcPr>
            <w:tcW w:w="600" w:type="pct"/>
          </w:tcPr>
          <w:p w14:paraId="7C06078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Czapla siwa </w:t>
            </w:r>
            <w:proofErr w:type="spellStart"/>
            <w:r w:rsidRPr="00306C37">
              <w:rPr>
                <w:rFonts w:ascii="Avenir Next LT Pro Light" w:eastAsia="Times New Roman" w:hAnsi="Avenir Next LT Pro Light" w:cs="Calibri"/>
                <w:i/>
                <w:iCs/>
                <w:sz w:val="16"/>
                <w:szCs w:val="16"/>
                <w:lang w:eastAsia="pl-PL"/>
              </w:rPr>
              <w:t>Ardea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cinerea</w:t>
            </w:r>
            <w:proofErr w:type="spellEnd"/>
          </w:p>
        </w:tc>
        <w:tc>
          <w:tcPr>
            <w:tcW w:w="119" w:type="pct"/>
          </w:tcPr>
          <w:p w14:paraId="0E5B7780"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0866B211" w14:textId="6A856F24" w:rsidR="003B23FF" w:rsidRPr="00306C37" w:rsidRDefault="00953E0B"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Teren Nadleśnictwa</w:t>
            </w:r>
          </w:p>
        </w:tc>
        <w:tc>
          <w:tcPr>
            <w:tcW w:w="914" w:type="pct"/>
          </w:tcPr>
          <w:p w14:paraId="66C9F36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6C8B2C86"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J02 – spowodowane przez człowieka zmiany stosunków wodnych, J02.01 – zasypywanie terenu, melioracje i osuszanie – ogólnie- Likwidacja lub przekształcanie oraz odwadnianie terenów podmokłych skutkuje zanikiem lub pogorszeniem stanu siedlisk gatunku, obniżanie poziomu wód w zbiornikach stanowiących bazę żerowiskową gatunku powoduje ograniczenie jej zasobności; F03.02.03 – chwytanie, trucie, kłusownictwo- Podwyższona śmiertelność w wyniku nielegalnych odstrzałów na</w:t>
            </w:r>
          </w:p>
          <w:p w14:paraId="323811C8"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stawach rybnych; M01.02 – susze i zmniejszenie opadów, J02 – spowodowane przez człowieka zmiany stosunków wodnych- Zanik siedlisk wodno-błotnych lub pogorszenie ich jakości, w tym</w:t>
            </w:r>
          </w:p>
          <w:p w14:paraId="2C0EFE4C"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zmniejszanie się ilości lub zanik żerowisk, spowodowany suszami w okresie wiosenno-letnim, gdzie niekorzystne zmiany spowodowane zmianami klimatu są pogłębiane poprzez wykonywane w okresach niżówek prace utrzymaniowe na ciekach i rowach przyspieszające odpływ wody</w:t>
            </w:r>
          </w:p>
          <w:p w14:paraId="563E7EE0"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F03.02.03 – chwytanie, trucie, kłusownictwo- Płoszenie w koloniach w okresie lęgów może powodować straty i</w:t>
            </w:r>
          </w:p>
          <w:p w14:paraId="36964C57"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sz w:val="16"/>
                <w:szCs w:val="16"/>
                <w:lang w:eastAsia="pl-PL"/>
              </w:rPr>
              <w:t>zmniejszony sukces lęgowy</w:t>
            </w:r>
          </w:p>
        </w:tc>
        <w:tc>
          <w:tcPr>
            <w:tcW w:w="824" w:type="pct"/>
          </w:tcPr>
          <w:p w14:paraId="3EFB6DD6"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100DAD57" w14:textId="77777777" w:rsidTr="00652835">
        <w:tblPrEx>
          <w:jc w:val="left"/>
        </w:tblPrEx>
        <w:trPr>
          <w:trHeight w:val="926"/>
        </w:trPr>
        <w:tc>
          <w:tcPr>
            <w:tcW w:w="159" w:type="pct"/>
          </w:tcPr>
          <w:p w14:paraId="0BCD9314"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6890292D"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A030</w:t>
            </w:r>
          </w:p>
        </w:tc>
        <w:tc>
          <w:tcPr>
            <w:tcW w:w="600" w:type="pct"/>
          </w:tcPr>
          <w:p w14:paraId="7D88850D"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Bocian czarny</w:t>
            </w:r>
          </w:p>
          <w:p w14:paraId="79653E8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proofErr w:type="spellStart"/>
            <w:r w:rsidRPr="00306C37">
              <w:rPr>
                <w:rFonts w:ascii="Avenir Next LT Pro Light" w:eastAsia="Times New Roman" w:hAnsi="Avenir Next LT Pro Light" w:cs="Calibri"/>
                <w:i/>
                <w:iCs/>
                <w:sz w:val="16"/>
                <w:szCs w:val="16"/>
                <w:lang w:eastAsia="pl-PL"/>
              </w:rPr>
              <w:t>Ciconia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nigra</w:t>
            </w:r>
            <w:proofErr w:type="spellEnd"/>
          </w:p>
        </w:tc>
        <w:tc>
          <w:tcPr>
            <w:tcW w:w="119" w:type="pct"/>
          </w:tcPr>
          <w:p w14:paraId="3C1CB628"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506C33D1" w14:textId="77777777" w:rsidR="00C27A53" w:rsidRPr="00306C37" w:rsidRDefault="00C27A53" w:rsidP="00C27A53">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Wyznaczona strefa ochrony okresowej i całorocznej</w:t>
            </w:r>
          </w:p>
          <w:p w14:paraId="3484F2C6" w14:textId="603E4865"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p>
        </w:tc>
        <w:tc>
          <w:tcPr>
            <w:tcW w:w="914" w:type="pct"/>
          </w:tcPr>
          <w:p w14:paraId="6B62726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3ACB45B6"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J03.01 – zmniejszenie lub utrata określonych cech siedliska, M01.02 – susze i zmniejszenie opadów, J02 – spowodowane przez człowieka zmiany stosunków wodnych- Zmniejszanie się powierzchni odpowiednich żerowisk w wyniku zaniechania użytkowania łąk, celowego osuszania lub zalesiania terenów żerowiskowych. Zmniejszanie się ilości lub zanik żerowisk, spowodowany suszami w okresie wiosenno-letnim, gdzie niekorzystne zmiany spowodowane zmianami klimatu są pogłębiane poprzez wykonywane w okresach niżówek prace utrzymaniowe na ciekach i rowach przyspieszające odpływ wody.</w:t>
            </w:r>
          </w:p>
          <w:p w14:paraId="233E39CD"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 xml:space="preserve">B01.01 – zalesianie terenów otwartych, J02 – spowodowane przez człowieka zmiany stosunków wodnych, J02.01 – zasypywanie terenu, melioracje i osuszanie – ogólnie- Zmniejszanie się powierzchni odpowiednich żerowisk w wyniku osuszania i zalesiania łąk i innych terenów podmokłych; B02.02 – wycinka lasu- Niedobór siedlisk lęgowych – lasów lub </w:t>
            </w:r>
            <w:proofErr w:type="spellStart"/>
            <w:r w:rsidRPr="00306C37">
              <w:rPr>
                <w:rFonts w:ascii="Avenir Next LT Pro Light" w:eastAsia="Times New Roman" w:hAnsi="Avenir Next LT Pro Light" w:cs="Calibri"/>
                <w:sz w:val="16"/>
                <w:szCs w:val="16"/>
                <w:lang w:eastAsia="pl-PL"/>
              </w:rPr>
              <w:t>zadrzewień</w:t>
            </w:r>
            <w:proofErr w:type="spellEnd"/>
            <w:r w:rsidRPr="00306C37">
              <w:rPr>
                <w:rFonts w:ascii="Avenir Next LT Pro Light" w:eastAsia="Times New Roman" w:hAnsi="Avenir Next LT Pro Light" w:cs="Calibri"/>
                <w:sz w:val="16"/>
                <w:szCs w:val="16"/>
                <w:lang w:eastAsia="pl-PL"/>
              </w:rPr>
              <w:t xml:space="preserve"> spełniających jednocześnie warunek odpowiedniego wieku oraz bezpieczeństwa (niewielkiej penetracji ludzkiej); C03.03 – produkcja energii wiatrowej, D02.01.01 – napowietrzne linie elektryczne i telefoniczne, G05.11 – śmierć lub uraz w wyniku kolizji- Ryzyko śmierci lub zranienia w wyniku kolizji z siłowniami wiatrowymi i liniami elektroenergetycznymi lokalizowanymi w granicach obszaru lub w jego sąsiedztwie (na trasach migracji i lokalnego przemieszczania się w poszukiwaniu żerowisk); D05 – usprawniony dostęp do obszaru- Niepokojenie w miejscach rozrodu poprzez zwiększoną penetrację obszaru przez ludzi, spowodowaną m.in. zwiększaniem się możliwości przejazdu przez tereny leśne osób postronnych łamiących obowiązujące zakazy.</w:t>
            </w:r>
          </w:p>
        </w:tc>
        <w:tc>
          <w:tcPr>
            <w:tcW w:w="824" w:type="pct"/>
          </w:tcPr>
          <w:p w14:paraId="253C296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7380529D" w14:textId="77777777" w:rsidTr="00652835">
        <w:tblPrEx>
          <w:jc w:val="left"/>
        </w:tblPrEx>
        <w:trPr>
          <w:trHeight w:val="926"/>
        </w:trPr>
        <w:tc>
          <w:tcPr>
            <w:tcW w:w="159" w:type="pct"/>
          </w:tcPr>
          <w:p w14:paraId="77BF904F"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0B101F43"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A036</w:t>
            </w:r>
          </w:p>
        </w:tc>
        <w:tc>
          <w:tcPr>
            <w:tcW w:w="600" w:type="pct"/>
          </w:tcPr>
          <w:p w14:paraId="048C0ADC"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Łabędź niemy </w:t>
            </w:r>
            <w:proofErr w:type="spellStart"/>
            <w:r w:rsidRPr="00306C37">
              <w:rPr>
                <w:rFonts w:ascii="Avenir Next LT Pro Light" w:eastAsia="Times New Roman" w:hAnsi="Avenir Next LT Pro Light" w:cs="Calibri"/>
                <w:i/>
                <w:iCs/>
                <w:sz w:val="16"/>
                <w:szCs w:val="16"/>
                <w:lang w:eastAsia="pl-PL"/>
              </w:rPr>
              <w:t>Cygnus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olor</w:t>
            </w:r>
            <w:proofErr w:type="spellEnd"/>
          </w:p>
        </w:tc>
        <w:tc>
          <w:tcPr>
            <w:tcW w:w="119" w:type="pct"/>
          </w:tcPr>
          <w:p w14:paraId="0B895245"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D</w:t>
            </w:r>
          </w:p>
        </w:tc>
        <w:tc>
          <w:tcPr>
            <w:tcW w:w="483" w:type="pct"/>
          </w:tcPr>
          <w:p w14:paraId="2E25EB52"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 282 g</w:t>
            </w:r>
          </w:p>
          <w:p w14:paraId="7FC182D9"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 167 b, 168 a, 169 f</w:t>
            </w:r>
          </w:p>
          <w:p w14:paraId="3DC5CBC6"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68273807"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w:t>
            </w:r>
          </w:p>
          <w:p w14:paraId="439D6139"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w:t>
            </w:r>
          </w:p>
          <w:p w14:paraId="07A7AB24" w14:textId="7B11F572"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 xml:space="preserve">Leśnictwo </w:t>
            </w:r>
            <w:r w:rsidR="001B6B13" w:rsidRPr="00306C37">
              <w:rPr>
                <w:rFonts w:ascii="Avenir Next LT Pro Light" w:hAnsi="Avenir Next LT Pro Light"/>
                <w:sz w:val="16"/>
                <w:szCs w:val="16"/>
                <w:lang w:eastAsia="pl-PL"/>
              </w:rPr>
              <w:t>Jeleni Róg</w:t>
            </w:r>
          </w:p>
          <w:p w14:paraId="465D38FA"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w:t>
            </w:r>
          </w:p>
          <w:p w14:paraId="015FB1CE"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Jagolice</w:t>
            </w:r>
            <w:proofErr w:type="spellEnd"/>
          </w:p>
          <w:p w14:paraId="4F34DD4A" w14:textId="2D7EDCFB" w:rsidR="003B23FF" w:rsidRPr="00306C37" w:rsidRDefault="001B6B13"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Zamkowy Las</w:t>
            </w:r>
          </w:p>
        </w:tc>
        <w:tc>
          <w:tcPr>
            <w:tcW w:w="914" w:type="pct"/>
          </w:tcPr>
          <w:p w14:paraId="3A1A353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1A78D31B"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J02.01 Zasypywanie terenu, melioracje i osuszanie – ogólnie, M01.02 – susze i zmniejszenie opadów, J03.01 – zmniejszenie lub utrata określonych cech siedliska- Likwidacja lub przekształcanie oczek i większych śródpolnych zbiorników wodnych ogranicza zasięg siedlisk lęgowych. Wykaszanie lub wypalanie roślinności szuwarowej skutkuje brakiem możliwości bezpiecznego ukrycia lęgów. Zanik siedlisk wodno-błotnych lub pogorszenie ich jakości spowodowany suszami w okresie wiosenno-letnim, gdzie niekorzystne zmiany spowodowane zmianami klimatu są pogłębiane poprzez wykonywane w okresach niżówek prace utrzymaniowe na ciekach i rowach </w:t>
            </w:r>
            <w:r w:rsidRPr="00306C37">
              <w:rPr>
                <w:rFonts w:ascii="Avenir Next LT Pro Light" w:eastAsia="Times New Roman" w:hAnsi="Avenir Next LT Pro Light" w:cs="Calibri"/>
                <w:sz w:val="16"/>
                <w:szCs w:val="16"/>
                <w:lang w:eastAsia="pl-PL"/>
              </w:rPr>
              <w:lastRenderedPageBreak/>
              <w:t xml:space="preserve">przyspieszające odpływ wody; K03.04 – drapieżnictwo, I01 – obce gatunki inwazyjne- Presja </w:t>
            </w:r>
            <w:proofErr w:type="spellStart"/>
            <w:r w:rsidRPr="00306C37">
              <w:rPr>
                <w:rFonts w:ascii="Avenir Next LT Pro Light" w:eastAsia="Times New Roman" w:hAnsi="Avenir Next LT Pro Light" w:cs="Calibri"/>
                <w:sz w:val="16"/>
                <w:szCs w:val="16"/>
                <w:lang w:eastAsia="pl-PL"/>
              </w:rPr>
              <w:t>drapieżnicza</w:t>
            </w:r>
            <w:proofErr w:type="spellEnd"/>
            <w:r w:rsidRPr="00306C37">
              <w:rPr>
                <w:rFonts w:ascii="Avenir Next LT Pro Light" w:eastAsia="Times New Roman" w:hAnsi="Avenir Next LT Pro Light" w:cs="Calibri"/>
                <w:sz w:val="16"/>
                <w:szCs w:val="16"/>
                <w:lang w:eastAsia="pl-PL"/>
              </w:rPr>
              <w:t xml:space="preserve"> gatunków inwazyjnych (jenot, norka amerykańska, szop pracz) powoduje utratę lęgów i tym samym zmniejszenie liczebności gatunku.</w:t>
            </w:r>
          </w:p>
          <w:p w14:paraId="28476EE7"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C03.02 – produkcja energii słonecznej- Rozległe powierzchnie paneli fotowoltaicznych (farmy) mogą być mylone z lśniącą taflą wody i przyczyniać się do kolizji w przypadku podejmowania prób lądowania, powodując zwiększenie śmiertelności lub okaleczanie ptaków i zmiany wzorców wykorzystania terenu poprzez brak dostępności dotychczasowych miejsc żerowiskowych gatunku (zmniejszenie powierzchni bazy pokarmowej). Zagrożenie to nie dotyczy niewielkich paneli słonecznych lokalizowanych na istniejących obiektach budowlanych; C03.03 – produkcja energii wiatrowej, D02.01.01 – napowietrzne linie elektryczne i telefoniczne, G05.11 – śmierć lub uraz w wyniku kolizji- Ryzyko śmierci lub zranienia w wyniku kolizji z siłowniami wiatrowymi i liniami elektroenergetycznymi.</w:t>
            </w:r>
          </w:p>
        </w:tc>
        <w:tc>
          <w:tcPr>
            <w:tcW w:w="824" w:type="pct"/>
          </w:tcPr>
          <w:p w14:paraId="57766151"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zgodnie z tabelą XXIII</w:t>
            </w:r>
          </w:p>
        </w:tc>
      </w:tr>
      <w:tr w:rsidR="003B23FF" w:rsidRPr="00306C37" w14:paraId="24B99FB4" w14:textId="77777777" w:rsidTr="00652835">
        <w:tblPrEx>
          <w:jc w:val="left"/>
        </w:tblPrEx>
        <w:trPr>
          <w:trHeight w:val="926"/>
        </w:trPr>
        <w:tc>
          <w:tcPr>
            <w:tcW w:w="159" w:type="pct"/>
          </w:tcPr>
          <w:p w14:paraId="3B9A1387"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20EBECC0"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A067</w:t>
            </w:r>
          </w:p>
        </w:tc>
        <w:tc>
          <w:tcPr>
            <w:tcW w:w="600" w:type="pct"/>
          </w:tcPr>
          <w:p w14:paraId="15E638E6"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Gągoł </w:t>
            </w:r>
            <w:proofErr w:type="spellStart"/>
            <w:r w:rsidRPr="00306C37">
              <w:rPr>
                <w:rFonts w:ascii="Avenir Next LT Pro Light" w:eastAsia="Times New Roman" w:hAnsi="Avenir Next LT Pro Light" w:cs="Calibri"/>
                <w:i/>
                <w:iCs/>
                <w:sz w:val="16"/>
                <w:szCs w:val="16"/>
                <w:lang w:eastAsia="pl-PL"/>
              </w:rPr>
              <w:t>Bucephala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clangula</w:t>
            </w:r>
            <w:proofErr w:type="spellEnd"/>
          </w:p>
        </w:tc>
        <w:tc>
          <w:tcPr>
            <w:tcW w:w="119" w:type="pct"/>
          </w:tcPr>
          <w:p w14:paraId="3C219D68"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70A06E0E" w14:textId="329340BB"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Borowik: 221 </w:t>
            </w:r>
            <w:r w:rsidR="000B2B3C" w:rsidRPr="00306C37">
              <w:rPr>
                <w:rFonts w:ascii="Avenir Next LT Pro Light" w:hAnsi="Avenir Next LT Pro Light"/>
                <w:sz w:val="16"/>
                <w:szCs w:val="16"/>
                <w:lang w:eastAsia="pl-PL"/>
              </w:rPr>
              <w:t>k</w:t>
            </w:r>
            <w:r w:rsidRPr="00306C37">
              <w:rPr>
                <w:rFonts w:ascii="Avenir Next LT Pro Light" w:hAnsi="Avenir Next LT Pro Light"/>
                <w:sz w:val="16"/>
                <w:szCs w:val="16"/>
                <w:lang w:eastAsia="pl-PL"/>
              </w:rPr>
              <w:t xml:space="preserve">, </w:t>
            </w:r>
          </w:p>
          <w:p w14:paraId="55AAEFAB" w14:textId="488822F4"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Grodzisko: 166 c, 169 </w:t>
            </w:r>
            <w:r w:rsidR="001908BA" w:rsidRPr="00306C37">
              <w:rPr>
                <w:rFonts w:ascii="Avenir Next LT Pro Light" w:hAnsi="Avenir Next LT Pro Light"/>
                <w:sz w:val="16"/>
                <w:szCs w:val="16"/>
                <w:lang w:eastAsia="pl-PL"/>
              </w:rPr>
              <w:t>g</w:t>
            </w:r>
            <w:r w:rsidRPr="00306C37">
              <w:rPr>
                <w:rFonts w:ascii="Avenir Next LT Pro Light" w:hAnsi="Avenir Next LT Pro Light"/>
                <w:sz w:val="16"/>
                <w:szCs w:val="16"/>
                <w:lang w:eastAsia="pl-PL"/>
              </w:rPr>
              <w:t>,</w:t>
            </w:r>
          </w:p>
          <w:p w14:paraId="19B95235"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r w:rsidRPr="00306C37">
              <w:rPr>
                <w:rFonts w:ascii="Avenir Next LT Pro Light" w:hAnsi="Avenir Next LT Pro Light"/>
                <w:sz w:val="16"/>
                <w:szCs w:val="16"/>
                <w:lang w:eastAsia="pl-PL"/>
              </w:rPr>
              <w:t>: 405 d</w:t>
            </w:r>
          </w:p>
          <w:p w14:paraId="36EE8C5F" w14:textId="5CD0CA42" w:rsidR="001908BA" w:rsidRPr="00306C37" w:rsidRDefault="000B2B3C" w:rsidP="001908BA">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w:t>
            </w:r>
          </w:p>
          <w:p w14:paraId="788BDAAC" w14:textId="29B1D351"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terytorialnym*:</w:t>
            </w:r>
          </w:p>
          <w:p w14:paraId="2850E13C"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w:t>
            </w:r>
          </w:p>
          <w:p w14:paraId="41DD923D" w14:textId="1A21DD76"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Jeleni Róg</w:t>
            </w:r>
          </w:p>
          <w:p w14:paraId="6C400706"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Dzicza</w:t>
            </w:r>
            <w:proofErr w:type="spellEnd"/>
          </w:p>
        </w:tc>
        <w:tc>
          <w:tcPr>
            <w:tcW w:w="914" w:type="pct"/>
          </w:tcPr>
          <w:p w14:paraId="6F5A5B5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786F745E"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G01 – sporty i różne formy czynnego wypoczynku i rekreacji, uprawiane w plenerze- Zwiększona śmiertelność młodych w wyniku płoszenia ptaków wyprowadzających lęgi nad rzekami lub jeziorami poprzez uprawianie różnych form ludzkiej działalności.; I01 – obce gatunki inwazyjne, K03.04 – drapieżnictwo- Presja </w:t>
            </w:r>
            <w:proofErr w:type="spellStart"/>
            <w:r w:rsidRPr="00306C37">
              <w:rPr>
                <w:rFonts w:ascii="Avenir Next LT Pro Light" w:eastAsia="Times New Roman" w:hAnsi="Avenir Next LT Pro Light" w:cs="Calibri"/>
                <w:sz w:val="16"/>
                <w:szCs w:val="16"/>
                <w:lang w:eastAsia="pl-PL"/>
              </w:rPr>
              <w:t>drapieżnicza</w:t>
            </w:r>
            <w:proofErr w:type="spellEnd"/>
            <w:r w:rsidRPr="00306C37">
              <w:rPr>
                <w:rFonts w:ascii="Avenir Next LT Pro Light" w:eastAsia="Times New Roman" w:hAnsi="Avenir Next LT Pro Light" w:cs="Calibri"/>
                <w:sz w:val="16"/>
                <w:szCs w:val="16"/>
                <w:lang w:eastAsia="pl-PL"/>
              </w:rPr>
              <w:t>, w tym gatunków inwazyjnych (jenot, norka amerykańska, szop pracz) powoduje utratę lęgów i tym samym zmniejszenie liczebności gatunku; J03.01 – zmniejszenie lub utrata określonych cech siedliska- Fragmentacja siedlisk i zwiększona penetracja strefy obrzeży jezior i szuwarów powodująca płoszenie ptaków i straty w lęgach. Deficyt drzew odpowiednio grubych i starych, by były optymalne do wykuwania w nich dziupli przez dzięcioła czarnego, co z kolei przekłada powoduje niedobór odpowiednich dla gągoła drzew dziuplastych.</w:t>
            </w:r>
          </w:p>
          <w:p w14:paraId="66D030E8"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B02.02 – wycinka lasu, B02.04 – usuwanie martwych i</w:t>
            </w:r>
          </w:p>
          <w:p w14:paraId="5BF130BC"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sz w:val="16"/>
                <w:szCs w:val="16"/>
                <w:lang w:eastAsia="pl-PL"/>
              </w:rPr>
              <w:t>umierających drzew- Niedobór drzew dziuplastych w lasach sąsiadujących ze zbiornikami wodnymi i ciekami</w:t>
            </w:r>
          </w:p>
        </w:tc>
        <w:tc>
          <w:tcPr>
            <w:tcW w:w="824" w:type="pct"/>
          </w:tcPr>
          <w:p w14:paraId="4EE7912F"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6A35B6F6" w14:textId="77777777" w:rsidTr="00652835">
        <w:tblPrEx>
          <w:jc w:val="left"/>
        </w:tblPrEx>
        <w:trPr>
          <w:trHeight w:val="926"/>
        </w:trPr>
        <w:tc>
          <w:tcPr>
            <w:tcW w:w="159" w:type="pct"/>
          </w:tcPr>
          <w:p w14:paraId="003077E3"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5E73FB7B"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A070</w:t>
            </w:r>
          </w:p>
        </w:tc>
        <w:tc>
          <w:tcPr>
            <w:tcW w:w="600" w:type="pct"/>
          </w:tcPr>
          <w:p w14:paraId="22838A7C"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Nurogęś </w:t>
            </w:r>
            <w:proofErr w:type="spellStart"/>
            <w:r w:rsidRPr="00306C37">
              <w:rPr>
                <w:rFonts w:ascii="Avenir Next LT Pro Light" w:eastAsia="Times New Roman" w:hAnsi="Avenir Next LT Pro Light" w:cs="Calibri"/>
                <w:i/>
                <w:iCs/>
                <w:sz w:val="16"/>
                <w:szCs w:val="16"/>
                <w:lang w:eastAsia="pl-PL"/>
              </w:rPr>
              <w:t>Mergus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merganser</w:t>
            </w:r>
            <w:proofErr w:type="spellEnd"/>
          </w:p>
        </w:tc>
        <w:tc>
          <w:tcPr>
            <w:tcW w:w="119" w:type="pct"/>
          </w:tcPr>
          <w:p w14:paraId="2B646F05"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4703E098"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 226 d</w:t>
            </w:r>
          </w:p>
          <w:p w14:paraId="7ACBEF85"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7CB0CC61"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w:t>
            </w:r>
          </w:p>
          <w:p w14:paraId="259DAA3D" w14:textId="613B0BF2"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Jeleni Róg</w:t>
            </w:r>
          </w:p>
        </w:tc>
        <w:tc>
          <w:tcPr>
            <w:tcW w:w="914" w:type="pct"/>
          </w:tcPr>
          <w:p w14:paraId="2C98A986"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77AC3877"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G01 – sporty i różne formy czynnego wypoczynku i rekreacji, uprawiane w plenerze- Zwiększona śmiertelność młodych w wyniku płoszenia ptaków wyprowadzających lęgi nad rzekami i jeziorami poprzez uprawianie różnych form ludzkiej działalności; I01 – obce gatunki inwazyjne, K03.04 – drapieżnictwo- Presja </w:t>
            </w:r>
            <w:proofErr w:type="spellStart"/>
            <w:r w:rsidRPr="00306C37">
              <w:rPr>
                <w:rFonts w:ascii="Avenir Next LT Pro Light" w:eastAsia="Times New Roman" w:hAnsi="Avenir Next LT Pro Light" w:cs="Calibri"/>
                <w:sz w:val="16"/>
                <w:szCs w:val="16"/>
                <w:lang w:eastAsia="pl-PL"/>
              </w:rPr>
              <w:t>drapieżnicza</w:t>
            </w:r>
            <w:proofErr w:type="spellEnd"/>
            <w:r w:rsidRPr="00306C37">
              <w:rPr>
                <w:rFonts w:ascii="Avenir Next LT Pro Light" w:eastAsia="Times New Roman" w:hAnsi="Avenir Next LT Pro Light" w:cs="Calibri"/>
                <w:sz w:val="16"/>
                <w:szCs w:val="16"/>
                <w:lang w:eastAsia="pl-PL"/>
              </w:rPr>
              <w:t>, w tym gatunków inwazyjnych (jenot, norka amerykańska, szop pracz) powoduje utratę lęgów i tym samym zmniejszenie liczebności gatunku; J03.01 – zmniejszenie lub utrata określonych cech siedliska- Fragmentacja siedlisk i zwiększona penetracja strefy obrzeży jezior i szuwarów powodująca płoszenie ptaków i straty w lęgach.</w:t>
            </w:r>
          </w:p>
          <w:p w14:paraId="24FF35AD"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B02.02 – wycinka lasu, B02.04 – usuwanie martwych i</w:t>
            </w:r>
          </w:p>
          <w:p w14:paraId="6DBAFED8"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sz w:val="16"/>
                <w:szCs w:val="16"/>
                <w:lang w:eastAsia="pl-PL"/>
              </w:rPr>
              <w:t>umierających drzew- Niedobór odpowiednich miejsc lęgowych w lasach sąsiadujących ze zbiornikami wodnymi.</w:t>
            </w:r>
          </w:p>
        </w:tc>
        <w:tc>
          <w:tcPr>
            <w:tcW w:w="824" w:type="pct"/>
          </w:tcPr>
          <w:p w14:paraId="39CF8BDF"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0014CC5F" w14:textId="77777777" w:rsidTr="00652835">
        <w:tblPrEx>
          <w:jc w:val="left"/>
        </w:tblPrEx>
        <w:trPr>
          <w:trHeight w:val="926"/>
        </w:trPr>
        <w:tc>
          <w:tcPr>
            <w:tcW w:w="159" w:type="pct"/>
          </w:tcPr>
          <w:p w14:paraId="29B8EA1D"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35FA1FD8"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A073</w:t>
            </w:r>
          </w:p>
        </w:tc>
        <w:tc>
          <w:tcPr>
            <w:tcW w:w="600" w:type="pct"/>
          </w:tcPr>
          <w:p w14:paraId="57A47BFB" w14:textId="77777777" w:rsidR="003B23FF" w:rsidRPr="00306C37" w:rsidRDefault="003B23FF" w:rsidP="008B076E">
            <w:pPr>
              <w:spacing w:before="0" w:after="0"/>
              <w:jc w:val="left"/>
              <w:rPr>
                <w:rFonts w:ascii="Avenir Next LT Pro Light" w:eastAsia="Times New Roman" w:hAnsi="Avenir Next LT Pro Light" w:cs="Calibri"/>
                <w:i/>
                <w:iCs/>
                <w:sz w:val="16"/>
                <w:szCs w:val="16"/>
                <w:lang w:eastAsia="pl-PL"/>
              </w:rPr>
            </w:pPr>
            <w:r w:rsidRPr="00306C37">
              <w:rPr>
                <w:rFonts w:ascii="Avenir Next LT Pro Light" w:eastAsia="Times New Roman" w:hAnsi="Avenir Next LT Pro Light" w:cs="Calibri"/>
                <w:sz w:val="16"/>
                <w:szCs w:val="16"/>
                <w:lang w:eastAsia="pl-PL"/>
              </w:rPr>
              <w:t xml:space="preserve">Kania czarna </w:t>
            </w:r>
            <w:proofErr w:type="spellStart"/>
            <w:r w:rsidRPr="00306C37">
              <w:rPr>
                <w:rFonts w:ascii="Avenir Next LT Pro Light" w:eastAsia="Times New Roman" w:hAnsi="Avenir Next LT Pro Light" w:cs="Calibri"/>
                <w:i/>
                <w:iCs/>
                <w:sz w:val="16"/>
                <w:szCs w:val="16"/>
                <w:lang w:eastAsia="pl-PL"/>
              </w:rPr>
              <w:t>Milvus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migrans</w:t>
            </w:r>
            <w:proofErr w:type="spellEnd"/>
          </w:p>
        </w:tc>
        <w:tc>
          <w:tcPr>
            <w:tcW w:w="119" w:type="pct"/>
          </w:tcPr>
          <w:p w14:paraId="5C353635"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006D69EC" w14:textId="50267DC0" w:rsidR="003B23FF" w:rsidRPr="00306C37" w:rsidRDefault="00953E0B"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Teren Nadleśnictwa</w:t>
            </w:r>
          </w:p>
        </w:tc>
        <w:tc>
          <w:tcPr>
            <w:tcW w:w="914" w:type="pct"/>
          </w:tcPr>
          <w:p w14:paraId="00852DF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10415585"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A03.03 – zaniechanie, brak koszenia, A04.03 – zarzucenie pasterstwa, brak wypasu- Zmniejszanie się powierzchni odpowiednich żerowisk w wyniku zaniechania użytkowania gruntów rolnych (brak koszenia, wypasu) i zarastania; M01.02 – susze i zmniejszenie opadów, J02 – spowodowane przez człowieka zmiany stosunków wodnych- Zmniejszanie się ilości lub zanik terenów wodno-błotnych stanowiących żerowiska, spowodowany suszami w okresie wiosennoletnim, gdzie niekorzystne zmiany spowodowane zmianami klimatu są pogłębiane poprzez wykonywane w okresach niżówek prace utrzymaniowe na ciekach i rowach przyspieszające odpływ wody</w:t>
            </w:r>
          </w:p>
          <w:p w14:paraId="357A86CD"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B01.01 – zalesianie terenów otwartych, E01.04 – inne typy zabudowy, C03.02 – produkcja energii słonecznej- Zmniejszanie się powierzchni odpowiednich żerowisk w wyniku</w:t>
            </w:r>
          </w:p>
          <w:p w14:paraId="3892297F"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zalesiania łąk i terenów podmokłych, zabudowy terenów otwartych oraz stref brzegowych wód; C03.03 – produkcja energii wiatrowej, D02.01.01 – napowietrzne linie elektryczne i telefoniczne, G05.11 – śmierć lub uraz w wyniku kolizji- Ryzyko śmierci lub zranienia w wyniku kolizji z siłowniami wiatrowymi i liniami elektroenergetycznymi; J03.01 – zmniejszenie lub utrata</w:t>
            </w:r>
          </w:p>
          <w:p w14:paraId="5A4EC626"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sz w:val="16"/>
                <w:szCs w:val="16"/>
                <w:lang w:eastAsia="pl-PL"/>
              </w:rPr>
              <w:t xml:space="preserve">określonych cech siedliska- Niedobór miejsc lęgowych (lasów lub </w:t>
            </w:r>
            <w:proofErr w:type="spellStart"/>
            <w:r w:rsidRPr="00306C37">
              <w:rPr>
                <w:rFonts w:ascii="Avenir Next LT Pro Light" w:eastAsia="Times New Roman" w:hAnsi="Avenir Next LT Pro Light" w:cs="Calibri"/>
                <w:sz w:val="16"/>
                <w:szCs w:val="16"/>
                <w:lang w:eastAsia="pl-PL"/>
              </w:rPr>
              <w:t>zadrzewień</w:t>
            </w:r>
            <w:proofErr w:type="spellEnd"/>
            <w:r w:rsidRPr="00306C37">
              <w:rPr>
                <w:rFonts w:ascii="Avenir Next LT Pro Light" w:eastAsia="Times New Roman" w:hAnsi="Avenir Next LT Pro Light" w:cs="Calibri"/>
                <w:sz w:val="16"/>
                <w:szCs w:val="16"/>
                <w:lang w:eastAsia="pl-PL"/>
              </w:rPr>
              <w:t>) spełniających jednocześnie warunek odpowiedniego wieku oraz bezpieczeństwa.</w:t>
            </w:r>
          </w:p>
        </w:tc>
        <w:tc>
          <w:tcPr>
            <w:tcW w:w="824" w:type="pct"/>
          </w:tcPr>
          <w:p w14:paraId="1B1497E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2EEE57CA" w14:textId="77777777" w:rsidTr="00652835">
        <w:tblPrEx>
          <w:jc w:val="left"/>
        </w:tblPrEx>
        <w:trPr>
          <w:trHeight w:val="656"/>
        </w:trPr>
        <w:tc>
          <w:tcPr>
            <w:tcW w:w="159" w:type="pct"/>
          </w:tcPr>
          <w:p w14:paraId="38F0FC41"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100A15BF"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A074</w:t>
            </w:r>
          </w:p>
        </w:tc>
        <w:tc>
          <w:tcPr>
            <w:tcW w:w="600" w:type="pct"/>
          </w:tcPr>
          <w:p w14:paraId="6DF0F01D"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Kania ruda </w:t>
            </w:r>
            <w:proofErr w:type="spellStart"/>
            <w:r w:rsidRPr="00306C37">
              <w:rPr>
                <w:rFonts w:ascii="Avenir Next LT Pro Light" w:eastAsia="Times New Roman" w:hAnsi="Avenir Next LT Pro Light" w:cs="Calibri"/>
                <w:i/>
                <w:iCs/>
                <w:sz w:val="16"/>
                <w:szCs w:val="16"/>
                <w:lang w:eastAsia="pl-PL"/>
              </w:rPr>
              <w:t>Milvus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milvus</w:t>
            </w:r>
            <w:proofErr w:type="spellEnd"/>
          </w:p>
        </w:tc>
        <w:tc>
          <w:tcPr>
            <w:tcW w:w="119" w:type="pct"/>
          </w:tcPr>
          <w:p w14:paraId="4F387D6C"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45307FDC"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Wyznaczona strefa ochrony okresowej i całorocznej</w:t>
            </w:r>
          </w:p>
          <w:p w14:paraId="70A5FCC7" w14:textId="77777777" w:rsidR="003B23FF" w:rsidRPr="00306C37" w:rsidRDefault="003B23FF" w:rsidP="008B076E">
            <w:pPr>
              <w:pStyle w:val="Bezodstpw"/>
              <w:jc w:val="both"/>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 221 g</w:t>
            </w:r>
          </w:p>
          <w:p w14:paraId="2ADF40AD"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51C0F35B" w14:textId="52A23B61"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Zamkowy Las</w:t>
            </w:r>
          </w:p>
          <w:p w14:paraId="7244C0F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Jagolice</w:t>
            </w:r>
            <w:proofErr w:type="spellEnd"/>
          </w:p>
        </w:tc>
        <w:tc>
          <w:tcPr>
            <w:tcW w:w="914" w:type="pct"/>
          </w:tcPr>
          <w:p w14:paraId="52AC054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2C5308CD"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A03.03 – zaniechanie, brak koszenia, A04.03 – zarzucenie pasterstwa, brak wypasu- Zmniejszanie się powierzchni odpowiednich żerowisk w wyniku zaniechania użytkowania gruntów rolnych (brak koszenia, wypasu) i zarastania; M01.02 – susze i zmniejszenie opadów, J02 – spowodowane przez człowieka zmiany stosunków wodnych- Zmniejszanie się ilości lub zanik terenów wodno-błotnych stanowiących żerowiska, spowodowany suszami w okresie wiosennoletnim, gdzie niekorzystne zmiany spowodowane zmianami klimatu są pogłębiane poprzez wykonywane w okresach niżówek prac utrzymaniowych na ciekach i rowach przyspieszające odpływ wody</w:t>
            </w:r>
          </w:p>
          <w:p w14:paraId="0885670F"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 xml:space="preserve">B01.01 – zalesianie terenów otwartych, E01.04 – inne typy zabudowy- Zmniejszanie się powierzchni odpowiednich żerowisk w wyniku zalesiania łąk i terenów podmokłych, zabudowy terenów otwartych oraz stref brzegowych wód; C03.02 – produkcja energii słonecznej, C03.03 – produkcja energii wiatrowej, D02.01.01 – napowietrzne linie elektryczne i telefoniczne, G05.11 – śmierć lub uraz w wyniku kolizji- Ryzyko śmierci lub zranienia w wyniku kolizji z siłowniami wiatrowymi i liniami elektroenergetycznymi; J03.01 – zmniejszenie lub utrata określonych cech siedliska- niedobór miejsc lęgowych – lasów lub </w:t>
            </w:r>
            <w:proofErr w:type="spellStart"/>
            <w:r w:rsidRPr="00306C37">
              <w:rPr>
                <w:rFonts w:ascii="Avenir Next LT Pro Light" w:eastAsia="Times New Roman" w:hAnsi="Avenir Next LT Pro Light" w:cs="Calibri"/>
                <w:sz w:val="16"/>
                <w:szCs w:val="16"/>
                <w:lang w:eastAsia="pl-PL"/>
              </w:rPr>
              <w:t>zadrzewień</w:t>
            </w:r>
            <w:proofErr w:type="spellEnd"/>
            <w:r w:rsidRPr="00306C37">
              <w:rPr>
                <w:rFonts w:ascii="Avenir Next LT Pro Light" w:eastAsia="Times New Roman" w:hAnsi="Avenir Next LT Pro Light" w:cs="Calibri"/>
                <w:sz w:val="16"/>
                <w:szCs w:val="16"/>
                <w:lang w:eastAsia="pl-PL"/>
              </w:rPr>
              <w:t xml:space="preserve"> spełniających jednocześnie warunek odpowiedniego wieku oraz bezpieczeństwa.</w:t>
            </w:r>
          </w:p>
        </w:tc>
        <w:tc>
          <w:tcPr>
            <w:tcW w:w="824" w:type="pct"/>
          </w:tcPr>
          <w:p w14:paraId="00CF61F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7A99F7BF" w14:textId="77777777" w:rsidTr="00652835">
        <w:tblPrEx>
          <w:jc w:val="left"/>
        </w:tblPrEx>
        <w:trPr>
          <w:trHeight w:val="926"/>
        </w:trPr>
        <w:tc>
          <w:tcPr>
            <w:tcW w:w="159" w:type="pct"/>
          </w:tcPr>
          <w:p w14:paraId="08AA9B0E"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140B2FAF"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A075</w:t>
            </w:r>
          </w:p>
        </w:tc>
        <w:tc>
          <w:tcPr>
            <w:tcW w:w="600" w:type="pct"/>
          </w:tcPr>
          <w:p w14:paraId="0C31024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Bielik </w:t>
            </w:r>
            <w:proofErr w:type="spellStart"/>
            <w:r w:rsidRPr="00306C37">
              <w:rPr>
                <w:rFonts w:ascii="Avenir Next LT Pro Light" w:eastAsia="Times New Roman" w:hAnsi="Avenir Next LT Pro Light" w:cs="Calibri"/>
                <w:i/>
                <w:iCs/>
                <w:sz w:val="16"/>
                <w:szCs w:val="16"/>
                <w:lang w:eastAsia="pl-PL"/>
              </w:rPr>
              <w:t>Haliaeetus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albicilla</w:t>
            </w:r>
            <w:proofErr w:type="spellEnd"/>
          </w:p>
        </w:tc>
        <w:tc>
          <w:tcPr>
            <w:tcW w:w="119" w:type="pct"/>
          </w:tcPr>
          <w:p w14:paraId="4F309094"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152763DC"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Wyznaczona strefa ochrony okresowej i całorocznej</w:t>
            </w:r>
          </w:p>
          <w:p w14:paraId="232EA1E0"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4F04D5A2"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w:t>
            </w:r>
          </w:p>
          <w:p w14:paraId="078477BB"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w:t>
            </w:r>
          </w:p>
          <w:p w14:paraId="7FF1E62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Leśnictwo Grodzisko: 167 b</w:t>
            </w:r>
          </w:p>
        </w:tc>
        <w:tc>
          <w:tcPr>
            <w:tcW w:w="914" w:type="pct"/>
          </w:tcPr>
          <w:p w14:paraId="7E180A63"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7B536116"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brak</w:t>
            </w:r>
          </w:p>
          <w:p w14:paraId="48C08333"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 xml:space="preserve">G02 – infrastruktura sportowa i rekreacyjna, E01.04 – inne typy zabudowy, D05 – usprawniony dostęp do obszaru C03.02 – produkcja energii słonecznej- zmniejszanie się dostępności odpowiednich żerowisk w wyniku zabudowy stref brzegowych jezior i wzrostu presji rekreacyjnej utrudniających żerowanie; C03.03 – produkcja energii wiatrowej, G05.11 – śmierć lub uraz w wyniku kolizji- możliwe ryzyko śmierci lub zranienia w wyniku kolizji z siłowniami wiatrowymi; D02.01.01 – napowietrzne linie elektryczne i telefoniczne- ryzyko śmierci lub zranienia w wyniku kolizji z liniami elektroenergetycznymi; F03.02.03 – chwytanie, trucie, kłusownictwo- zabijanie lub okaleczanie bielików na hodowlanych stawach rybnych (np. wykładanie zatrutych przynęt, strzelanie, płoszenie); J03.01 – zmniejszenie lub utrata określonych cech siedliska- niedobór miejsc lęgowych – lasów lub </w:t>
            </w:r>
            <w:proofErr w:type="spellStart"/>
            <w:r w:rsidRPr="00306C37">
              <w:rPr>
                <w:rFonts w:ascii="Avenir Next LT Pro Light" w:eastAsia="Times New Roman" w:hAnsi="Avenir Next LT Pro Light" w:cs="Calibri"/>
                <w:sz w:val="16"/>
                <w:szCs w:val="16"/>
                <w:lang w:eastAsia="pl-PL"/>
              </w:rPr>
              <w:t>zadrzewień</w:t>
            </w:r>
            <w:proofErr w:type="spellEnd"/>
            <w:r w:rsidRPr="00306C37">
              <w:rPr>
                <w:rFonts w:ascii="Avenir Next LT Pro Light" w:eastAsia="Times New Roman" w:hAnsi="Avenir Next LT Pro Light" w:cs="Calibri"/>
                <w:sz w:val="16"/>
                <w:szCs w:val="16"/>
                <w:lang w:eastAsia="pl-PL"/>
              </w:rPr>
              <w:t xml:space="preserve"> spełniających jednocześnie </w:t>
            </w:r>
            <w:r w:rsidRPr="00306C37">
              <w:rPr>
                <w:rFonts w:ascii="Avenir Next LT Pro Light" w:eastAsia="Times New Roman" w:hAnsi="Avenir Next LT Pro Light" w:cs="Calibri"/>
                <w:sz w:val="16"/>
                <w:szCs w:val="16"/>
                <w:lang w:eastAsia="pl-PL"/>
              </w:rPr>
              <w:lastRenderedPageBreak/>
              <w:t>warunek odpowiedniego wieku oraz bezpieczeństwa; D05 – usprawniony dostęp do obszaru- niepokojenie w miejscach rozrodu poprzez zwiększoną penetrację obszaru przez ludzi, spowodowaną m.in. zwiększaniem się możliwości przejazdu przez tereny leśne osób postronnych łamiących obowiązujące zakazy.</w:t>
            </w:r>
          </w:p>
        </w:tc>
        <w:tc>
          <w:tcPr>
            <w:tcW w:w="824" w:type="pct"/>
          </w:tcPr>
          <w:p w14:paraId="1C761F42"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zgodnie z tabelą XXIII</w:t>
            </w:r>
          </w:p>
        </w:tc>
      </w:tr>
      <w:tr w:rsidR="003B23FF" w:rsidRPr="00306C37" w14:paraId="31C07FF9" w14:textId="77777777" w:rsidTr="00652835">
        <w:tblPrEx>
          <w:jc w:val="left"/>
        </w:tblPrEx>
        <w:trPr>
          <w:trHeight w:val="926"/>
        </w:trPr>
        <w:tc>
          <w:tcPr>
            <w:tcW w:w="159" w:type="pct"/>
          </w:tcPr>
          <w:p w14:paraId="7FC2533E"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5D007146"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A081</w:t>
            </w:r>
          </w:p>
        </w:tc>
        <w:tc>
          <w:tcPr>
            <w:tcW w:w="600" w:type="pct"/>
          </w:tcPr>
          <w:p w14:paraId="75067F1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Błotniak stawowy </w:t>
            </w:r>
            <w:r w:rsidRPr="00306C37">
              <w:rPr>
                <w:rFonts w:ascii="Avenir Next LT Pro Light" w:eastAsia="Times New Roman" w:hAnsi="Avenir Next LT Pro Light" w:cs="Calibri"/>
                <w:i/>
                <w:iCs/>
                <w:sz w:val="16"/>
                <w:szCs w:val="16"/>
                <w:lang w:eastAsia="pl-PL"/>
              </w:rPr>
              <w:t xml:space="preserve">Circus </w:t>
            </w:r>
            <w:proofErr w:type="spellStart"/>
            <w:r w:rsidRPr="00306C37">
              <w:rPr>
                <w:rFonts w:ascii="Avenir Next LT Pro Light" w:eastAsia="Times New Roman" w:hAnsi="Avenir Next LT Pro Light" w:cs="Calibri"/>
                <w:i/>
                <w:iCs/>
                <w:sz w:val="16"/>
                <w:szCs w:val="16"/>
                <w:lang w:eastAsia="pl-PL"/>
              </w:rPr>
              <w:t>aeruginosus</w:t>
            </w:r>
            <w:proofErr w:type="spellEnd"/>
          </w:p>
        </w:tc>
        <w:tc>
          <w:tcPr>
            <w:tcW w:w="119" w:type="pct"/>
          </w:tcPr>
          <w:p w14:paraId="15468E71"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4ED34CE8"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1B3A418A" w14:textId="6E6474C2"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Jeleni Róg</w:t>
            </w:r>
          </w:p>
          <w:p w14:paraId="24F11C22"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w:t>
            </w:r>
          </w:p>
          <w:p w14:paraId="50D10563"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p>
          <w:p w14:paraId="7DC89A47" w14:textId="3416933C"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Zamkowy Las</w:t>
            </w:r>
          </w:p>
          <w:p w14:paraId="13D3848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Leśnictwo Borowik</w:t>
            </w:r>
          </w:p>
        </w:tc>
        <w:tc>
          <w:tcPr>
            <w:tcW w:w="914" w:type="pct"/>
          </w:tcPr>
          <w:p w14:paraId="34906798"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22E2F44F"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A03.03 – zaniechanie, brak koszenia, A04.03 – zarzucenie pasterstwa, brak wypasu, J03.01 – zmniejszenie lub utrata określonych cech siedliska- Zmniejszanie się powierzchni odpowiednich żerowisk w wyniku zaniechania użytkowania gruntów rolnych (brak koszenia, wypasu) i zarastania; I01 – obce gatunki inwazyjne, K03.04 – drapieżnictwo- Presja </w:t>
            </w:r>
            <w:proofErr w:type="spellStart"/>
            <w:r w:rsidRPr="00306C37">
              <w:rPr>
                <w:rFonts w:ascii="Avenir Next LT Pro Light" w:eastAsia="Times New Roman" w:hAnsi="Avenir Next LT Pro Light" w:cs="Calibri"/>
                <w:sz w:val="16"/>
                <w:szCs w:val="16"/>
                <w:lang w:eastAsia="pl-PL"/>
              </w:rPr>
              <w:t>drapieżnicza</w:t>
            </w:r>
            <w:proofErr w:type="spellEnd"/>
            <w:r w:rsidRPr="00306C37">
              <w:rPr>
                <w:rFonts w:ascii="Avenir Next LT Pro Light" w:eastAsia="Times New Roman" w:hAnsi="Avenir Next LT Pro Light" w:cs="Calibri"/>
                <w:sz w:val="16"/>
                <w:szCs w:val="16"/>
                <w:lang w:eastAsia="pl-PL"/>
              </w:rPr>
              <w:t>, w tym gatunków inwazyjnych (jenot, norka amerykańska, szop pracz) powoduje utratę lęgów i tym samym zmniejszenie liczebności gatunku; M01.02 – susze i zmniejszenie opadów, J02 – spowodowane przez człowieka zmiany stosunków wodnych- Zanik siedlisk wodno-błotnych lub pogorszenie ich jakości, w tym zmniejszanie się ilości lub zanik żerowisk, spowodowany suszami w okresie wiosenno-letnim, gdzie niekorzystne zmiany spowodowane zmianami klimatu są pogłębiane poprzez wykonywane w okresach niżówek prace utrzymaniowe na ciekach i rowach przyspieszające odpływ wody.</w:t>
            </w:r>
          </w:p>
          <w:p w14:paraId="77C3361D"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B01.01 – zalesianie terenów otwartych, E01.03 – zabudowa rozproszona, C03.02 – produkcja energii słonecznej- Zmniejszanie się powierzchni odpowiednich żerowisk w wyniku zalesiania lub zabudowy terenów otwartych (w tym wielkopowierzchniowymi farmami fotowoltaicznymi); D05 – usprawniony dostęp do obszaru- Zabudowa stref brzegowych wód może powodować fragmentację siedlisk i zwiększoną penetrację strefy szuwarów a tym samym płoszenie ptaków i straty w lęgach; C03.03 – produkcja energii wiatrowej, D02.01.01 – napowietrzne linie elektryczne i telefoniczne- Ryzyko śmierci lub zranienia w wyniku kolizji z siłowniami wiatrowymi i liniami elektroenergetycznymi; F04 – pozyskiwanie/usuwanie roślin lądowych, J02 – spowodowane przez człowieka zmiany stosunków</w:t>
            </w:r>
          </w:p>
          <w:p w14:paraId="16FFF850"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sz w:val="16"/>
                <w:szCs w:val="16"/>
                <w:lang w:eastAsia="pl-PL"/>
              </w:rPr>
              <w:t xml:space="preserve">wodnych, J02.01 – zasypywanie terenu, melioracje i osuszanie – ogólnie- Likwidacja niewielkich zarośniętych szuwarami i krzewami zbiorników wodnych leżących w kompleksach upraw i stanowiących odpowiednie miejsce do lęgów, o ile nie są one penetrowane przez ludzi (płoszenie ptaków wysiadujących lęg lub </w:t>
            </w:r>
            <w:r w:rsidRPr="00306C37">
              <w:rPr>
                <w:rFonts w:ascii="Avenir Next LT Pro Light" w:eastAsia="Times New Roman" w:hAnsi="Avenir Next LT Pro Light" w:cs="Calibri"/>
                <w:sz w:val="16"/>
                <w:szCs w:val="16"/>
                <w:lang w:eastAsia="pl-PL"/>
              </w:rPr>
              <w:lastRenderedPageBreak/>
              <w:t>poszukujących pokarmu niekorzystnie wpływa na udatność lęgów).</w:t>
            </w:r>
          </w:p>
        </w:tc>
        <w:tc>
          <w:tcPr>
            <w:tcW w:w="824" w:type="pct"/>
          </w:tcPr>
          <w:p w14:paraId="74E5DF9D"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zgodnie z tabelą XXIII</w:t>
            </w:r>
          </w:p>
        </w:tc>
      </w:tr>
      <w:tr w:rsidR="003B23FF" w:rsidRPr="00306C37" w14:paraId="67C13D66" w14:textId="77777777" w:rsidTr="00652835">
        <w:tblPrEx>
          <w:jc w:val="left"/>
        </w:tblPrEx>
        <w:trPr>
          <w:trHeight w:val="926"/>
        </w:trPr>
        <w:tc>
          <w:tcPr>
            <w:tcW w:w="159" w:type="pct"/>
          </w:tcPr>
          <w:p w14:paraId="40FA49B3"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5CEA347D"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A127</w:t>
            </w:r>
          </w:p>
        </w:tc>
        <w:tc>
          <w:tcPr>
            <w:tcW w:w="600" w:type="pct"/>
          </w:tcPr>
          <w:p w14:paraId="1FEC7ECC"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Żuraw </w:t>
            </w:r>
            <w:proofErr w:type="spellStart"/>
            <w:r w:rsidRPr="00306C37">
              <w:rPr>
                <w:rFonts w:ascii="Avenir Next LT Pro Light" w:eastAsia="Times New Roman" w:hAnsi="Avenir Next LT Pro Light" w:cs="Calibri"/>
                <w:i/>
                <w:iCs/>
                <w:sz w:val="16"/>
                <w:szCs w:val="16"/>
                <w:lang w:eastAsia="pl-PL"/>
              </w:rPr>
              <w:t>Grus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grus</w:t>
            </w:r>
            <w:proofErr w:type="spellEnd"/>
          </w:p>
        </w:tc>
        <w:tc>
          <w:tcPr>
            <w:tcW w:w="119" w:type="pct"/>
          </w:tcPr>
          <w:p w14:paraId="4EC9145A"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131E9C09" w14:textId="1483FE4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Jeleni Róg</w:t>
            </w:r>
            <w:r w:rsidRPr="00306C37">
              <w:rPr>
                <w:rFonts w:ascii="Avenir Next LT Pro Light" w:hAnsi="Avenir Next LT Pro Light"/>
                <w:sz w:val="16"/>
                <w:szCs w:val="16"/>
                <w:lang w:eastAsia="pl-PL"/>
              </w:rPr>
              <w:t xml:space="preserve">: 278 i, 313 d, 322 p, </w:t>
            </w:r>
          </w:p>
          <w:p w14:paraId="1854C8DC"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Dzicza</w:t>
            </w:r>
            <w:proofErr w:type="spellEnd"/>
            <w:r w:rsidRPr="00306C37">
              <w:rPr>
                <w:rFonts w:ascii="Avenir Next LT Pro Light" w:hAnsi="Avenir Next LT Pro Light"/>
                <w:sz w:val="16"/>
                <w:szCs w:val="16"/>
                <w:lang w:eastAsia="pl-PL"/>
              </w:rPr>
              <w:t>: 289 g</w:t>
            </w:r>
          </w:p>
          <w:p w14:paraId="07AA4D42" w14:textId="14319601"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Borowik: 104 </w:t>
            </w:r>
            <w:r w:rsidR="00682C61" w:rsidRPr="00306C37">
              <w:rPr>
                <w:rFonts w:ascii="Avenir Next LT Pro Light" w:hAnsi="Avenir Next LT Pro Light"/>
                <w:sz w:val="16"/>
                <w:szCs w:val="16"/>
                <w:lang w:eastAsia="pl-PL"/>
              </w:rPr>
              <w:t>d</w:t>
            </w:r>
            <w:r w:rsidRPr="00306C37">
              <w:rPr>
                <w:rFonts w:ascii="Avenir Next LT Pro Light" w:hAnsi="Avenir Next LT Pro Light"/>
                <w:sz w:val="16"/>
                <w:szCs w:val="16"/>
                <w:lang w:eastAsia="pl-PL"/>
              </w:rPr>
              <w:t xml:space="preserve">, 109 h, 122 g, 126 d, i, 223 k, </w:t>
            </w:r>
          </w:p>
          <w:p w14:paraId="2B628C55" w14:textId="04B62FFD"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 154 l,</w:t>
            </w:r>
            <w:r w:rsidR="00647773" w:rsidRPr="00306C37">
              <w:rPr>
                <w:rFonts w:ascii="Avenir Next LT Pro Light" w:hAnsi="Avenir Next LT Pro Light"/>
                <w:sz w:val="16"/>
                <w:szCs w:val="16"/>
                <w:lang w:eastAsia="pl-PL"/>
              </w:rPr>
              <w:t xml:space="preserve"> 167 b</w:t>
            </w:r>
          </w:p>
          <w:p w14:paraId="7EAE6AEC" w14:textId="5A5AC202"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Zamkowy Las</w:t>
            </w:r>
            <w:r w:rsidRPr="00306C37">
              <w:rPr>
                <w:rFonts w:ascii="Avenir Next LT Pro Light" w:hAnsi="Avenir Next LT Pro Light"/>
                <w:sz w:val="16"/>
                <w:szCs w:val="16"/>
                <w:lang w:eastAsia="pl-PL"/>
              </w:rPr>
              <w:t>: 79 g, 81 c, 136 f, 196 a</w:t>
            </w:r>
          </w:p>
          <w:p w14:paraId="0448DBF8" w14:textId="0E4FED8A"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Mielęcin: 349 </w:t>
            </w:r>
            <w:r w:rsidR="005E18C6" w:rsidRPr="00306C37">
              <w:rPr>
                <w:rFonts w:ascii="Avenir Next LT Pro Light" w:hAnsi="Avenir Next LT Pro Light"/>
                <w:sz w:val="16"/>
                <w:szCs w:val="16"/>
                <w:lang w:eastAsia="pl-PL"/>
              </w:rPr>
              <w:t>f</w:t>
            </w:r>
            <w:r w:rsidRPr="00306C37">
              <w:rPr>
                <w:rFonts w:ascii="Avenir Next LT Pro Light" w:hAnsi="Avenir Next LT Pro Light"/>
                <w:sz w:val="16"/>
                <w:szCs w:val="16"/>
                <w:lang w:eastAsia="pl-PL"/>
              </w:rPr>
              <w:t xml:space="preserve">, 380 d, 420 a, </w:t>
            </w:r>
          </w:p>
          <w:p w14:paraId="6FE263D8" w14:textId="4FDB8FEC"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r w:rsidRPr="00306C37">
              <w:rPr>
                <w:rFonts w:ascii="Avenir Next LT Pro Light" w:hAnsi="Avenir Next LT Pro Light"/>
                <w:sz w:val="16"/>
                <w:szCs w:val="16"/>
                <w:lang w:eastAsia="pl-PL"/>
              </w:rPr>
              <w:t xml:space="preserve">: 370 d, 399 d, 405 d, </w:t>
            </w:r>
          </w:p>
          <w:p w14:paraId="607103A7" w14:textId="0A966388" w:rsidR="005E18C6" w:rsidRPr="00306C37" w:rsidRDefault="005E18C6"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Przelewice:661 n, 662 h</w:t>
            </w:r>
          </w:p>
          <w:p w14:paraId="5B1D5479" w14:textId="4A1345FE"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0F3E7B4E" w14:textId="6E4FBC39" w:rsidR="003B23FF" w:rsidRPr="00306C37" w:rsidRDefault="003B23FF" w:rsidP="008B076E">
            <w:pPr>
              <w:pStyle w:val="Bezodstpw"/>
              <w:rPr>
                <w:rFonts w:ascii="Avenir Next LT Pro Light" w:hAnsi="Avenir Next LT Pro Light"/>
                <w:sz w:val="16"/>
                <w:szCs w:val="16"/>
                <w:lang w:eastAsia="pl-PL"/>
              </w:rPr>
            </w:pPr>
          </w:p>
        </w:tc>
        <w:tc>
          <w:tcPr>
            <w:tcW w:w="914" w:type="pct"/>
          </w:tcPr>
          <w:p w14:paraId="6B0D0E8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6EF3AE9A"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A03.03 – zaniechanie, brak koszenia, A04.03 – zarzucenie pasterstwa, brak wypasu- Zmniejszanie się powierzchni żerowisk w wyniku zaniechania użytkowania gruntów rolnych (brak koszenia, wypasu) i zarastanie siedlisk; J02 – spowodowane przez</w:t>
            </w:r>
          </w:p>
          <w:p w14:paraId="157E4E7F"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człowieka zmiany stosunków wodnych, J03.01 – zmniejszenie lub</w:t>
            </w:r>
          </w:p>
          <w:p w14:paraId="29961E0D"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utrata określonych cech siedliska, M01.02 – susze i zmniejszenie opadów- Zmiany warunków wodnych na terenach lęgowych i związane z nimi zmiany warunków siedliskowych. Zmniejszanie się ilości lub zanik terenów wodno-błotnych stanowiących żerowiska, spowodowany suszami w okresie wiosenno-letnim, gdzie niekorzystne zmiany spowodowane zmianami klimatu są pogłębiane poprzez wykonywane w okresach niżówek prace utrzymaniowe na ciekach i rowach przyspieszające odpływ wody</w:t>
            </w:r>
          </w:p>
          <w:p w14:paraId="7F0BB03C"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B01.01 – zalesianie terenów otwartych, C03.02 – produkcja energii słonecznej, E01.04 – inne typy zabudowy- Zmniejszanie się powierzchni żerowisk w wyniku zalesiania łąk i terenów podmokłych oraz w wyniku zabudowy terenów otwartych (w tym wielkopowierzchniowymi farmami fotowoltaicznymi). Fragmentacja siedlisk i zwiększona penetracja powodująca płoszenie ptaków i straty w lęgach; J02.01 – zasypywanie terenu, melioracje i osuszanie – ogólnie, J02 – spowodowane przez człowieka zmiany stosunków wodnych- Likwidacja lub przekształcanie oczek i większych śródpolnych zbiorników wodnych oraz mokradeł</w:t>
            </w:r>
          </w:p>
        </w:tc>
        <w:tc>
          <w:tcPr>
            <w:tcW w:w="824" w:type="pct"/>
          </w:tcPr>
          <w:p w14:paraId="7E74F3FD"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2D97B218" w14:textId="77777777" w:rsidTr="00652835">
        <w:tblPrEx>
          <w:jc w:val="left"/>
        </w:tblPrEx>
        <w:trPr>
          <w:trHeight w:val="926"/>
        </w:trPr>
        <w:tc>
          <w:tcPr>
            <w:tcW w:w="159" w:type="pct"/>
          </w:tcPr>
          <w:p w14:paraId="6063D92B"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718F2EEB"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A165</w:t>
            </w:r>
          </w:p>
        </w:tc>
        <w:tc>
          <w:tcPr>
            <w:tcW w:w="600" w:type="pct"/>
          </w:tcPr>
          <w:p w14:paraId="1D07E79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Samotnik </w:t>
            </w:r>
            <w:proofErr w:type="spellStart"/>
            <w:r w:rsidRPr="00306C37">
              <w:rPr>
                <w:rFonts w:ascii="Avenir Next LT Pro Light" w:eastAsia="Times New Roman" w:hAnsi="Avenir Next LT Pro Light" w:cs="Calibri"/>
                <w:i/>
                <w:iCs/>
                <w:sz w:val="16"/>
                <w:szCs w:val="16"/>
                <w:lang w:eastAsia="pl-PL"/>
              </w:rPr>
              <w:t>Tringa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ochropus</w:t>
            </w:r>
            <w:proofErr w:type="spellEnd"/>
          </w:p>
        </w:tc>
        <w:tc>
          <w:tcPr>
            <w:tcW w:w="119" w:type="pct"/>
          </w:tcPr>
          <w:p w14:paraId="534BFC7F"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55E9E226" w14:textId="04E6F164" w:rsidR="003B23FF" w:rsidRPr="00306C37" w:rsidRDefault="00953E0B"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Teren Nadleśnictwa</w:t>
            </w:r>
          </w:p>
        </w:tc>
        <w:tc>
          <w:tcPr>
            <w:tcW w:w="914" w:type="pct"/>
          </w:tcPr>
          <w:p w14:paraId="0895BDC6"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 xml:space="preserve">gatunku, weryfikacji oceny stanu </w:t>
            </w:r>
            <w:r w:rsidRPr="00306C37">
              <w:rPr>
                <w:rFonts w:ascii="Avenir Next LT Pro Light" w:eastAsia="Times New Roman" w:hAnsi="Avenir Next LT Pro Light" w:cs="Calibri"/>
                <w:sz w:val="16"/>
                <w:szCs w:val="16"/>
                <w:lang w:eastAsia="pl-PL"/>
              </w:rPr>
              <w:lastRenderedPageBreak/>
              <w:t>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739E12F8"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lastRenderedPageBreak/>
              <w:t xml:space="preserve">Istniejące: </w:t>
            </w:r>
            <w:r w:rsidRPr="00306C37">
              <w:rPr>
                <w:rFonts w:ascii="Avenir Next LT Pro Light" w:eastAsia="Times New Roman" w:hAnsi="Avenir Next LT Pro Light" w:cs="Calibri"/>
                <w:sz w:val="16"/>
                <w:szCs w:val="16"/>
                <w:lang w:eastAsia="pl-PL"/>
              </w:rPr>
              <w:t xml:space="preserve">J02 – spowodowane przez człowieka zmiany stosunków wodnych, J03.01 – zmniejszenie lub utrata określonych cech siedliska, M01.02 – susze i zmniejszenie opadów- Utrata siedlisk w wyniku obniżenia poziomu wód gruntowych w lasach, likwidacji zastoisk wody, starorzeczy, śródleśnych stawów, torfowisk i bagienek, utrata żerowisk w wyniku odmulania cieków, </w:t>
            </w:r>
            <w:r w:rsidRPr="00306C37">
              <w:rPr>
                <w:rFonts w:ascii="Avenir Next LT Pro Light" w:eastAsia="Times New Roman" w:hAnsi="Avenir Next LT Pro Light" w:cs="Calibri"/>
                <w:sz w:val="16"/>
                <w:szCs w:val="16"/>
                <w:lang w:eastAsia="pl-PL"/>
              </w:rPr>
              <w:lastRenderedPageBreak/>
              <w:t>likwidacji mielizn, łach i odsypów brzegowych, spowodowanych m.in. niewłaściwie wykonywanymi lub zbędnymi pracami utrzymaniowymi, często nakładających się z niekorzystnymi zmianami spowodowanymi przez susze w okresie wiosenno-letnim.</w:t>
            </w:r>
          </w:p>
          <w:p w14:paraId="124A9D39"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B02.02 – wycinka lasu- Zmniejszanie powierzchni dogodnych siedlisk lęgowych gatunku poprzez wycinanie olsów i lasów łęgowych przy ciekach; J02.02 – usuwanie, mułu, J03.01 – zmniejszenie lub utrata określonych cech siedliska- Regulacja koryt cieków i ich odmulanie, pozbawiające gatunek miejsc żerowania np. na mieliznach, łachach i odsypach brzegowych, które są likwidowane również w wyniku prac utrzymaniowych zabezpieczających brzegi przed podmywaniem/erozją.</w:t>
            </w:r>
          </w:p>
        </w:tc>
        <w:tc>
          <w:tcPr>
            <w:tcW w:w="824" w:type="pct"/>
          </w:tcPr>
          <w:p w14:paraId="537E4130"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zgodnie z tabelą XXIII</w:t>
            </w:r>
          </w:p>
        </w:tc>
      </w:tr>
      <w:tr w:rsidR="003B23FF" w:rsidRPr="00306C37" w14:paraId="19398849" w14:textId="77777777" w:rsidTr="00652835">
        <w:tblPrEx>
          <w:jc w:val="left"/>
        </w:tblPrEx>
        <w:trPr>
          <w:trHeight w:val="926"/>
        </w:trPr>
        <w:tc>
          <w:tcPr>
            <w:tcW w:w="159" w:type="pct"/>
          </w:tcPr>
          <w:p w14:paraId="2F980C86"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7725474B"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A207</w:t>
            </w:r>
          </w:p>
        </w:tc>
        <w:tc>
          <w:tcPr>
            <w:tcW w:w="600" w:type="pct"/>
          </w:tcPr>
          <w:p w14:paraId="6C2D078C"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Siniak </w:t>
            </w:r>
            <w:proofErr w:type="spellStart"/>
            <w:r w:rsidRPr="00306C37">
              <w:rPr>
                <w:rFonts w:ascii="Avenir Next LT Pro Light" w:eastAsia="Times New Roman" w:hAnsi="Avenir Next LT Pro Light" w:cs="Calibri"/>
                <w:i/>
                <w:iCs/>
                <w:sz w:val="16"/>
                <w:szCs w:val="16"/>
                <w:lang w:eastAsia="pl-PL"/>
              </w:rPr>
              <w:t>Columba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oenas</w:t>
            </w:r>
            <w:proofErr w:type="spellEnd"/>
          </w:p>
        </w:tc>
        <w:tc>
          <w:tcPr>
            <w:tcW w:w="119" w:type="pct"/>
          </w:tcPr>
          <w:p w14:paraId="16877714"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65EFFF6C" w14:textId="0ECBE215"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Jeleni Róg</w:t>
            </w:r>
            <w:r w:rsidRPr="00306C37">
              <w:rPr>
                <w:rFonts w:ascii="Avenir Next LT Pro Light" w:hAnsi="Avenir Next LT Pro Light"/>
                <w:sz w:val="16"/>
                <w:szCs w:val="16"/>
                <w:lang w:eastAsia="pl-PL"/>
              </w:rPr>
              <w:t xml:space="preserve">: 298 g, </w:t>
            </w:r>
          </w:p>
          <w:p w14:paraId="4326C52D"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r w:rsidRPr="00306C37">
              <w:rPr>
                <w:rFonts w:ascii="Avenir Next LT Pro Light" w:hAnsi="Avenir Next LT Pro Light"/>
                <w:sz w:val="16"/>
                <w:szCs w:val="16"/>
                <w:lang w:eastAsia="pl-PL"/>
              </w:rPr>
              <w:t>: 410 g, 665 n</w:t>
            </w:r>
          </w:p>
          <w:p w14:paraId="41671B40"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2B8D402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Leśnictwo Borowik</w:t>
            </w:r>
          </w:p>
        </w:tc>
        <w:tc>
          <w:tcPr>
            <w:tcW w:w="914" w:type="pct"/>
          </w:tcPr>
          <w:p w14:paraId="64E363E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027C43D4"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brak</w:t>
            </w:r>
          </w:p>
          <w:p w14:paraId="7442C440"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B02.04 – usuwanie martwych i umierających drzew, J03.01 – zmniejszenie lub utrata określonych cech siedliska- Niedobór miejsc lęgowych – lasów, szczególnie bukowych, w odpowiednim wieku. Niedobór drzew z odpowiednio dużymi dziuplami (np. wykuwanymi przez dzięcioła czarnego).</w:t>
            </w:r>
          </w:p>
        </w:tc>
        <w:tc>
          <w:tcPr>
            <w:tcW w:w="824" w:type="pct"/>
          </w:tcPr>
          <w:p w14:paraId="406FB9D9"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654B232B" w14:textId="77777777" w:rsidTr="00652835">
        <w:tblPrEx>
          <w:jc w:val="left"/>
        </w:tblPrEx>
        <w:trPr>
          <w:trHeight w:val="926"/>
        </w:trPr>
        <w:tc>
          <w:tcPr>
            <w:tcW w:w="159" w:type="pct"/>
          </w:tcPr>
          <w:p w14:paraId="4F2E12D0"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35949B8A"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A223</w:t>
            </w:r>
          </w:p>
        </w:tc>
        <w:tc>
          <w:tcPr>
            <w:tcW w:w="600" w:type="pct"/>
          </w:tcPr>
          <w:p w14:paraId="211FDF2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Włochatka </w:t>
            </w:r>
            <w:proofErr w:type="spellStart"/>
            <w:r w:rsidRPr="00306C37">
              <w:rPr>
                <w:rFonts w:ascii="Avenir Next LT Pro Light" w:eastAsia="Times New Roman" w:hAnsi="Avenir Next LT Pro Light" w:cs="Calibri"/>
                <w:i/>
                <w:iCs/>
                <w:sz w:val="16"/>
                <w:szCs w:val="16"/>
                <w:lang w:eastAsia="pl-PL"/>
              </w:rPr>
              <w:t>Aegolius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funereus</w:t>
            </w:r>
            <w:proofErr w:type="spellEnd"/>
          </w:p>
        </w:tc>
        <w:tc>
          <w:tcPr>
            <w:tcW w:w="119" w:type="pct"/>
          </w:tcPr>
          <w:p w14:paraId="5EC03208"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1E781C91" w14:textId="7665EB5F" w:rsidR="003B23FF" w:rsidRPr="00306C37" w:rsidRDefault="00953E0B"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Teren Nadleśnictwa</w:t>
            </w:r>
          </w:p>
        </w:tc>
        <w:tc>
          <w:tcPr>
            <w:tcW w:w="914" w:type="pct"/>
          </w:tcPr>
          <w:p w14:paraId="00ECB23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137D5254"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U – nieznane zagrożenie lub nacisk, G05.07 – niewłaściwie realizowane działania ochronne lub ich brak- Niedostateczna wiedza na temat występowania gatunku w obszarze oraz istniejących zagrożeń. Ochrona strefowa, z uwagi na wymóg znalezienia gniazda dla utworzenia strefy jest w praktyce sporadycznie stosowana i przez to nieskuteczna.</w:t>
            </w:r>
          </w:p>
          <w:p w14:paraId="49CC2766"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 xml:space="preserve">B01.01 – zalesianie terenów otwartych- Zmniejszanie się powierzchni żerowisk i ich dostępności w wyniku zalesiania łąk i nieużytków, J03.01 – zmniejszenie lub utrata określonych cech siedliska- Niedobór miejsc lęgowych – lasów spełniających jednocześnie warunek odpowiedniego wieku, obecności drzew dziuplastych, bezpieczeństwa. </w:t>
            </w:r>
          </w:p>
        </w:tc>
        <w:tc>
          <w:tcPr>
            <w:tcW w:w="824" w:type="pct"/>
          </w:tcPr>
          <w:p w14:paraId="381052F4"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0060523A" w14:textId="77777777" w:rsidTr="00652835">
        <w:tblPrEx>
          <w:jc w:val="left"/>
        </w:tblPrEx>
        <w:trPr>
          <w:trHeight w:val="926"/>
        </w:trPr>
        <w:tc>
          <w:tcPr>
            <w:tcW w:w="159" w:type="pct"/>
          </w:tcPr>
          <w:p w14:paraId="0E91223C"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70DB03B4"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A224</w:t>
            </w:r>
          </w:p>
        </w:tc>
        <w:tc>
          <w:tcPr>
            <w:tcW w:w="600" w:type="pct"/>
          </w:tcPr>
          <w:p w14:paraId="1D29FB2A"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Lelek </w:t>
            </w:r>
            <w:proofErr w:type="spellStart"/>
            <w:r w:rsidRPr="00306C37">
              <w:rPr>
                <w:rFonts w:ascii="Avenir Next LT Pro Light" w:eastAsia="Times New Roman" w:hAnsi="Avenir Next LT Pro Light" w:cs="Calibri"/>
                <w:i/>
                <w:iCs/>
                <w:sz w:val="16"/>
                <w:szCs w:val="16"/>
                <w:lang w:eastAsia="pl-PL"/>
              </w:rPr>
              <w:t>Caprimulgus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europaeus</w:t>
            </w:r>
            <w:proofErr w:type="spellEnd"/>
          </w:p>
        </w:tc>
        <w:tc>
          <w:tcPr>
            <w:tcW w:w="119" w:type="pct"/>
          </w:tcPr>
          <w:p w14:paraId="6E954DF3"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70DC5F5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Leśnictwo Borowik: 180 d, h</w:t>
            </w:r>
          </w:p>
        </w:tc>
        <w:tc>
          <w:tcPr>
            <w:tcW w:w="914" w:type="pct"/>
          </w:tcPr>
          <w:p w14:paraId="51431E78"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 xml:space="preserve">gatunku, weryfikacji oceny stanu </w:t>
            </w:r>
            <w:r w:rsidRPr="00306C37">
              <w:rPr>
                <w:rFonts w:ascii="Avenir Next LT Pro Light" w:eastAsia="Times New Roman" w:hAnsi="Avenir Next LT Pro Light" w:cs="Calibri"/>
                <w:sz w:val="16"/>
                <w:szCs w:val="16"/>
                <w:lang w:eastAsia="pl-PL"/>
              </w:rPr>
              <w:lastRenderedPageBreak/>
              <w:t>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16F4B78A"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lastRenderedPageBreak/>
              <w:t xml:space="preserve">Istniejące: </w:t>
            </w:r>
            <w:r w:rsidRPr="00306C37">
              <w:rPr>
                <w:rFonts w:ascii="Avenir Next LT Pro Light" w:eastAsia="Times New Roman" w:hAnsi="Avenir Next LT Pro Light" w:cs="Calibri"/>
                <w:sz w:val="16"/>
                <w:szCs w:val="16"/>
                <w:lang w:eastAsia="pl-PL"/>
              </w:rPr>
              <w:t>J03.01 – zmniejszenie lub utrata określonych cech siedliska- Niedobór rozległych obszarów otwartych w obrębie większych kompleksów leśnych w wyniku zarastania i zabudowy terenów otwartych</w:t>
            </w:r>
          </w:p>
          <w:p w14:paraId="4531E9B9"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lastRenderedPageBreak/>
              <w:t xml:space="preserve">Potencjalne: </w:t>
            </w:r>
            <w:r w:rsidRPr="00306C37">
              <w:rPr>
                <w:rFonts w:ascii="Avenir Next LT Pro Light" w:eastAsia="Times New Roman" w:hAnsi="Avenir Next LT Pro Light" w:cs="Calibri"/>
                <w:sz w:val="16"/>
                <w:szCs w:val="16"/>
                <w:lang w:eastAsia="pl-PL"/>
              </w:rPr>
              <w:t xml:space="preserve">B01.01 – zalesianie terenów otwartych- Niedobór rozległych obszarów otwartych w obrębie większych kompleksów leśnych w wyniku zalesiania łąk; B04- stosowanie </w:t>
            </w:r>
            <w:proofErr w:type="spellStart"/>
            <w:r w:rsidRPr="00306C37">
              <w:rPr>
                <w:rFonts w:ascii="Avenir Next LT Pro Light" w:eastAsia="Times New Roman" w:hAnsi="Avenir Next LT Pro Light" w:cs="Calibri"/>
                <w:sz w:val="16"/>
                <w:szCs w:val="16"/>
                <w:lang w:eastAsia="pl-PL"/>
              </w:rPr>
              <w:t>biocydów</w:t>
            </w:r>
            <w:proofErr w:type="spellEnd"/>
            <w:r w:rsidRPr="00306C37">
              <w:rPr>
                <w:rFonts w:ascii="Avenir Next LT Pro Light" w:eastAsia="Times New Roman" w:hAnsi="Avenir Next LT Pro Light" w:cs="Calibri"/>
                <w:sz w:val="16"/>
                <w:szCs w:val="16"/>
                <w:lang w:eastAsia="pl-PL"/>
              </w:rPr>
              <w:t>, hormonów i substancji chemicznych- Stosowanie oprysków chemicznych, redukujących bazę pokarmową; B02 – gospodarka leśna i plantacyjna i użytkowanie lasów i plantacji, G05.07 – niewłaściwie realizowane działania ochronne lub ich brak- Niedostateczna wiedza na temat rozmieszczenia gatunku w obszarze może skutkować wykonywaniem prac leśnych (wyrąb, składowanie i wywóz drewna, czyszczenie młodników i upraw) w pełni sezonu lęgowego gatunku, powodując płoszenie ptaków oraz straty w lęgach.</w:t>
            </w:r>
          </w:p>
        </w:tc>
        <w:tc>
          <w:tcPr>
            <w:tcW w:w="824" w:type="pct"/>
          </w:tcPr>
          <w:p w14:paraId="26E027B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zgodnie z tabelą XXIII</w:t>
            </w:r>
          </w:p>
        </w:tc>
      </w:tr>
      <w:tr w:rsidR="003B23FF" w:rsidRPr="00306C37" w14:paraId="669C2FF4" w14:textId="77777777" w:rsidTr="00652835">
        <w:tblPrEx>
          <w:jc w:val="left"/>
        </w:tblPrEx>
        <w:trPr>
          <w:trHeight w:val="926"/>
        </w:trPr>
        <w:tc>
          <w:tcPr>
            <w:tcW w:w="159" w:type="pct"/>
          </w:tcPr>
          <w:p w14:paraId="0A3F3E22"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373F67A2"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A229</w:t>
            </w:r>
          </w:p>
        </w:tc>
        <w:tc>
          <w:tcPr>
            <w:tcW w:w="600" w:type="pct"/>
          </w:tcPr>
          <w:p w14:paraId="16778C6F"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Zimorodek </w:t>
            </w:r>
            <w:proofErr w:type="spellStart"/>
            <w:r w:rsidRPr="00306C37">
              <w:rPr>
                <w:rFonts w:ascii="Avenir Next LT Pro Light" w:eastAsia="Times New Roman" w:hAnsi="Avenir Next LT Pro Light" w:cs="Calibri"/>
                <w:i/>
                <w:iCs/>
                <w:sz w:val="16"/>
                <w:szCs w:val="16"/>
                <w:lang w:eastAsia="pl-PL"/>
              </w:rPr>
              <w:t>Alcedo</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atthis</w:t>
            </w:r>
            <w:proofErr w:type="spellEnd"/>
          </w:p>
        </w:tc>
        <w:tc>
          <w:tcPr>
            <w:tcW w:w="119" w:type="pct"/>
          </w:tcPr>
          <w:p w14:paraId="035339AC"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B</w:t>
            </w:r>
          </w:p>
        </w:tc>
        <w:tc>
          <w:tcPr>
            <w:tcW w:w="483" w:type="pct"/>
          </w:tcPr>
          <w:p w14:paraId="2AD82991" w14:textId="3F12E2DA"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Borowik: 181 l, 220 f, 225 </w:t>
            </w:r>
            <w:r w:rsidR="0034098F" w:rsidRPr="00306C37">
              <w:rPr>
                <w:rFonts w:ascii="Avenir Next LT Pro Light" w:hAnsi="Avenir Next LT Pro Light"/>
                <w:sz w:val="16"/>
                <w:szCs w:val="16"/>
                <w:lang w:eastAsia="pl-PL"/>
              </w:rPr>
              <w:t>l</w:t>
            </w:r>
            <w:r w:rsidRPr="00306C37">
              <w:rPr>
                <w:rFonts w:ascii="Avenir Next LT Pro Light" w:hAnsi="Avenir Next LT Pro Light"/>
                <w:sz w:val="16"/>
                <w:szCs w:val="16"/>
                <w:lang w:eastAsia="pl-PL"/>
              </w:rPr>
              <w:t xml:space="preserve">, </w:t>
            </w:r>
          </w:p>
          <w:p w14:paraId="41BF6E5A" w14:textId="4F8A0DC5"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Grodzisko: 169 </w:t>
            </w:r>
            <w:r w:rsidR="00953E0B" w:rsidRPr="00306C37">
              <w:rPr>
                <w:rFonts w:ascii="Avenir Next LT Pro Light" w:hAnsi="Avenir Next LT Pro Light"/>
                <w:sz w:val="16"/>
                <w:szCs w:val="16"/>
                <w:lang w:eastAsia="pl-PL"/>
              </w:rPr>
              <w:t>g</w:t>
            </w:r>
            <w:r w:rsidRPr="00306C37">
              <w:rPr>
                <w:rFonts w:ascii="Avenir Next LT Pro Light" w:hAnsi="Avenir Next LT Pro Light"/>
                <w:sz w:val="16"/>
                <w:szCs w:val="16"/>
                <w:lang w:eastAsia="pl-PL"/>
              </w:rPr>
              <w:t xml:space="preserve">, 174 b, 200 f, </w:t>
            </w:r>
            <w:r w:rsidR="0034098F" w:rsidRPr="00306C37">
              <w:rPr>
                <w:rFonts w:ascii="Avenir Next LT Pro Light" w:hAnsi="Avenir Next LT Pro Light"/>
                <w:sz w:val="16"/>
                <w:szCs w:val="16"/>
                <w:lang w:eastAsia="pl-PL"/>
              </w:rPr>
              <w:t>399 d</w:t>
            </w:r>
          </w:p>
          <w:p w14:paraId="60AC0966" w14:textId="0BB45588"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Jeleni Róg</w:t>
            </w:r>
            <w:r w:rsidRPr="00306C37">
              <w:rPr>
                <w:rFonts w:ascii="Avenir Next LT Pro Light" w:hAnsi="Avenir Next LT Pro Light"/>
                <w:sz w:val="16"/>
                <w:szCs w:val="16"/>
                <w:lang w:eastAsia="pl-PL"/>
              </w:rPr>
              <w:t xml:space="preserve">: 227 </w:t>
            </w:r>
            <w:r w:rsidR="0034098F" w:rsidRPr="00306C37">
              <w:rPr>
                <w:rFonts w:ascii="Avenir Next LT Pro Light" w:hAnsi="Avenir Next LT Pro Light"/>
                <w:sz w:val="16"/>
                <w:szCs w:val="16"/>
                <w:lang w:eastAsia="pl-PL"/>
              </w:rPr>
              <w:t>a</w:t>
            </w:r>
            <w:r w:rsidRPr="00306C37">
              <w:rPr>
                <w:rFonts w:ascii="Avenir Next LT Pro Light" w:hAnsi="Avenir Next LT Pro Light"/>
                <w:sz w:val="16"/>
                <w:szCs w:val="16"/>
                <w:lang w:eastAsia="pl-PL"/>
              </w:rPr>
              <w:t>,</w:t>
            </w:r>
          </w:p>
        </w:tc>
        <w:tc>
          <w:tcPr>
            <w:tcW w:w="914" w:type="pct"/>
          </w:tcPr>
          <w:p w14:paraId="42F173BC"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43F1B96E"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 xml:space="preserve">G01 – sporty i różne formy czynnego wypoczynku i rekreacji, uprawiane w plenerze- Zwiększona śmiertelność młodych w wyniku płoszenia ptaków wyprowadzających lęgi nad rzekami wskutek wzmożonej działalności człowieka poprzez różne formy działalności; J03.01 – zmniejszenie lub utrata określonych cech siedliska, J02 – spowodowane przez człowieka zmiany stosunków wodnych- Likwidacja, profilowanie lub umacnianie nadwodnych skarp nad ciekami wodnymi ogranicza lub wyklucza możliwość budowy gniazd. Usuwanie przewróconych w nurt cieków drzew pozbawia gatunek odpowiedniej ilości niezbędnych czatowni podczas polowań. Wycinanie nadwodnych </w:t>
            </w:r>
            <w:proofErr w:type="spellStart"/>
            <w:r w:rsidRPr="00306C37">
              <w:rPr>
                <w:rFonts w:ascii="Avenir Next LT Pro Light" w:eastAsia="Times New Roman" w:hAnsi="Avenir Next LT Pro Light" w:cs="Calibri"/>
                <w:sz w:val="16"/>
                <w:szCs w:val="16"/>
                <w:lang w:eastAsia="pl-PL"/>
              </w:rPr>
              <w:t>zadrzewień</w:t>
            </w:r>
            <w:proofErr w:type="spellEnd"/>
            <w:r w:rsidRPr="00306C37">
              <w:rPr>
                <w:rFonts w:ascii="Avenir Next LT Pro Light" w:eastAsia="Times New Roman" w:hAnsi="Avenir Next LT Pro Light" w:cs="Calibri"/>
                <w:sz w:val="16"/>
                <w:szCs w:val="16"/>
                <w:lang w:eastAsia="pl-PL"/>
              </w:rPr>
              <w:t xml:space="preserve"> i </w:t>
            </w:r>
            <w:proofErr w:type="spellStart"/>
            <w:r w:rsidRPr="00306C37">
              <w:rPr>
                <w:rFonts w:ascii="Avenir Next LT Pro Light" w:eastAsia="Times New Roman" w:hAnsi="Avenir Next LT Pro Light" w:cs="Calibri"/>
                <w:sz w:val="16"/>
                <w:szCs w:val="16"/>
                <w:lang w:eastAsia="pl-PL"/>
              </w:rPr>
              <w:t>zakrzaczeń</w:t>
            </w:r>
            <w:proofErr w:type="spellEnd"/>
            <w:r w:rsidRPr="00306C37">
              <w:rPr>
                <w:rFonts w:ascii="Avenir Next LT Pro Light" w:eastAsia="Times New Roman" w:hAnsi="Avenir Next LT Pro Light" w:cs="Calibri"/>
                <w:sz w:val="16"/>
                <w:szCs w:val="16"/>
                <w:lang w:eastAsia="pl-PL"/>
              </w:rPr>
              <w:t xml:space="preserve"> pozbawia brzegi cieków w siedliskach gatunku niezbędnej osłony, zaś brak zacienienia toni wodnej wpływa negatywnie na efektywność żerowania. Działania na ciekach zubażające naturalną strukturę morfologiczną koryta (w tym dna) oraz redukcja mikrosiedlisk (także poprzez nadmierne usuwanie roślinności oraz rumoszu drzewnego) wpływa negatywnie bezpośrednio lub pośrednio na bazę żerową gatunku.</w:t>
            </w:r>
          </w:p>
          <w:p w14:paraId="2B638B67"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J03.01 – zmniejszenie lub utrata określonych cech siedliska- Działania na ciekach zubażające naturalną strukturę morfologiczną koryta (w tym dna) oraz redukcja mikrosiedlisk (także poprzez nadmierne usuwanie roślinności oraz rumoszu drzewnego) może wpłynąć negatywnie bezpośrednio lub pośrednio na bazę żerową gatunku.</w:t>
            </w:r>
          </w:p>
        </w:tc>
        <w:tc>
          <w:tcPr>
            <w:tcW w:w="824" w:type="pct"/>
          </w:tcPr>
          <w:p w14:paraId="24E7AB1D"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27766AF2" w14:textId="77777777" w:rsidTr="00652835">
        <w:tblPrEx>
          <w:jc w:val="left"/>
        </w:tblPrEx>
        <w:trPr>
          <w:trHeight w:val="926"/>
        </w:trPr>
        <w:tc>
          <w:tcPr>
            <w:tcW w:w="159" w:type="pct"/>
          </w:tcPr>
          <w:p w14:paraId="10E89B3B"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4697D603"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A236</w:t>
            </w:r>
          </w:p>
        </w:tc>
        <w:tc>
          <w:tcPr>
            <w:tcW w:w="600" w:type="pct"/>
          </w:tcPr>
          <w:p w14:paraId="49FA180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Dzięcioł czarny </w:t>
            </w:r>
            <w:proofErr w:type="spellStart"/>
            <w:r w:rsidRPr="00306C37">
              <w:rPr>
                <w:rFonts w:ascii="Avenir Next LT Pro Light" w:eastAsia="Times New Roman" w:hAnsi="Avenir Next LT Pro Light" w:cs="Calibri"/>
                <w:i/>
                <w:iCs/>
                <w:sz w:val="16"/>
                <w:szCs w:val="16"/>
                <w:lang w:eastAsia="pl-PL"/>
              </w:rPr>
              <w:t>Dryocopus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martius</w:t>
            </w:r>
            <w:proofErr w:type="spellEnd"/>
          </w:p>
        </w:tc>
        <w:tc>
          <w:tcPr>
            <w:tcW w:w="119" w:type="pct"/>
          </w:tcPr>
          <w:p w14:paraId="1A792781"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34ED3A9C"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Borowik: 111 g, 122 a, 123 b,187 g, </w:t>
            </w:r>
          </w:p>
          <w:p w14:paraId="0BEE35BC"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 167 a, 219 g</w:t>
            </w:r>
          </w:p>
          <w:p w14:paraId="4C903694" w14:textId="2A938D01"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Zamkowy Las</w:t>
            </w:r>
            <w:r w:rsidRPr="00306C37">
              <w:rPr>
                <w:rFonts w:ascii="Avenir Next LT Pro Light" w:hAnsi="Avenir Next LT Pro Light"/>
                <w:sz w:val="16"/>
                <w:szCs w:val="16"/>
                <w:lang w:eastAsia="pl-PL"/>
              </w:rPr>
              <w:t xml:space="preserve">: 80 g, 85 a, 165 c, </w:t>
            </w:r>
          </w:p>
          <w:p w14:paraId="538A97F8"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Dzicza</w:t>
            </w:r>
            <w:proofErr w:type="spellEnd"/>
            <w:r w:rsidRPr="00306C37">
              <w:rPr>
                <w:rFonts w:ascii="Avenir Next LT Pro Light" w:hAnsi="Avenir Next LT Pro Light"/>
                <w:sz w:val="16"/>
                <w:szCs w:val="16"/>
                <w:lang w:eastAsia="pl-PL"/>
              </w:rPr>
              <w:t>: 235 d</w:t>
            </w:r>
          </w:p>
          <w:p w14:paraId="7989BA78" w14:textId="77777777" w:rsidR="003B23FF" w:rsidRPr="00306C37" w:rsidRDefault="003B23FF" w:rsidP="008B076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33C38ABA" w14:textId="77777777" w:rsidR="003B23FF" w:rsidRPr="00306C37" w:rsidRDefault="003B23FF" w:rsidP="008B076E">
            <w:pPr>
              <w:pStyle w:val="Bezodstpw"/>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p>
        </w:tc>
        <w:tc>
          <w:tcPr>
            <w:tcW w:w="914" w:type="pct"/>
          </w:tcPr>
          <w:p w14:paraId="6FADC23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78014844"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brak</w:t>
            </w:r>
          </w:p>
          <w:p w14:paraId="643E5C33"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 xml:space="preserve">B02.04 – usuwanie martwych i umierających drzew, J03.01 – zmniejszenie lub utrata określonych cech siedliska- Niedobór lub pogorszony stan siedlisk (mała ilość </w:t>
            </w:r>
            <w:proofErr w:type="spellStart"/>
            <w:r w:rsidRPr="00306C37">
              <w:rPr>
                <w:rFonts w:ascii="Avenir Next LT Pro Light" w:eastAsia="Times New Roman" w:hAnsi="Avenir Next LT Pro Light" w:cs="Calibri"/>
                <w:sz w:val="16"/>
                <w:szCs w:val="16"/>
                <w:lang w:eastAsia="pl-PL"/>
              </w:rPr>
              <w:t>starodrzewi</w:t>
            </w:r>
            <w:proofErr w:type="spellEnd"/>
            <w:r w:rsidRPr="00306C37">
              <w:rPr>
                <w:rFonts w:ascii="Avenir Next LT Pro Light" w:eastAsia="Times New Roman" w:hAnsi="Avenir Next LT Pro Light" w:cs="Calibri"/>
                <w:sz w:val="16"/>
                <w:szCs w:val="16"/>
                <w:lang w:eastAsia="pl-PL"/>
              </w:rPr>
              <w:t xml:space="preserve">, </w:t>
            </w:r>
            <w:proofErr w:type="spellStart"/>
            <w:r w:rsidRPr="00306C37">
              <w:rPr>
                <w:rFonts w:ascii="Avenir Next LT Pro Light" w:eastAsia="Times New Roman" w:hAnsi="Avenir Next LT Pro Light" w:cs="Calibri"/>
                <w:sz w:val="16"/>
                <w:szCs w:val="16"/>
                <w:lang w:eastAsia="pl-PL"/>
              </w:rPr>
              <w:t>juwenalizacja</w:t>
            </w:r>
            <w:proofErr w:type="spellEnd"/>
            <w:r w:rsidRPr="00306C37">
              <w:rPr>
                <w:rFonts w:ascii="Avenir Next LT Pro Light" w:eastAsia="Times New Roman" w:hAnsi="Avenir Next LT Pro Light" w:cs="Calibri"/>
                <w:sz w:val="16"/>
                <w:szCs w:val="16"/>
                <w:lang w:eastAsia="pl-PL"/>
              </w:rPr>
              <w:t xml:space="preserve"> siedlisk) – szczególnie zwartych kompleksów lasów i</w:t>
            </w:r>
          </w:p>
          <w:p w14:paraId="47640856"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niedobór martwych oraz obumierających starych drzew</w:t>
            </w:r>
          </w:p>
        </w:tc>
        <w:tc>
          <w:tcPr>
            <w:tcW w:w="824" w:type="pct"/>
          </w:tcPr>
          <w:p w14:paraId="63A0B617"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7A426FC0" w14:textId="77777777" w:rsidTr="00652835">
        <w:tblPrEx>
          <w:jc w:val="left"/>
        </w:tblPrEx>
        <w:trPr>
          <w:trHeight w:val="926"/>
        </w:trPr>
        <w:tc>
          <w:tcPr>
            <w:tcW w:w="159" w:type="pct"/>
          </w:tcPr>
          <w:p w14:paraId="04F1908C"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4242FB0A"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A320</w:t>
            </w:r>
          </w:p>
        </w:tc>
        <w:tc>
          <w:tcPr>
            <w:tcW w:w="600" w:type="pct"/>
          </w:tcPr>
          <w:p w14:paraId="1EA5809B"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Muchołówka mała </w:t>
            </w:r>
            <w:proofErr w:type="spellStart"/>
            <w:r w:rsidRPr="00306C37">
              <w:rPr>
                <w:rFonts w:ascii="Avenir Next LT Pro Light" w:eastAsia="Times New Roman" w:hAnsi="Avenir Next LT Pro Light" w:cs="Calibri"/>
                <w:i/>
                <w:iCs/>
                <w:sz w:val="16"/>
                <w:szCs w:val="16"/>
                <w:lang w:eastAsia="pl-PL"/>
              </w:rPr>
              <w:t>Ficedula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parva</w:t>
            </w:r>
            <w:proofErr w:type="spellEnd"/>
          </w:p>
        </w:tc>
        <w:tc>
          <w:tcPr>
            <w:tcW w:w="119" w:type="pct"/>
          </w:tcPr>
          <w:p w14:paraId="4E438935"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0FF39A5D" w14:textId="6E7A389F"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hAnsi="Avenir Next LT Pro Light"/>
                <w:sz w:val="16"/>
                <w:szCs w:val="16"/>
                <w:lang w:eastAsia="pl-PL"/>
              </w:rPr>
              <w:t xml:space="preserve">Leśnictwo </w:t>
            </w:r>
            <w:r w:rsidR="001B6B13" w:rsidRPr="00306C37">
              <w:rPr>
                <w:rFonts w:ascii="Avenir Next LT Pro Light" w:hAnsi="Avenir Next LT Pro Light"/>
                <w:sz w:val="16"/>
                <w:szCs w:val="16"/>
                <w:lang w:eastAsia="pl-PL"/>
              </w:rPr>
              <w:t>Jeleni Róg</w:t>
            </w:r>
            <w:r w:rsidRPr="00306C37">
              <w:rPr>
                <w:rFonts w:ascii="Avenir Next LT Pro Light" w:hAnsi="Avenir Next LT Pro Light"/>
                <w:sz w:val="16"/>
                <w:szCs w:val="16"/>
                <w:lang w:eastAsia="pl-PL"/>
              </w:rPr>
              <w:t>: 298 g</w:t>
            </w:r>
          </w:p>
        </w:tc>
        <w:tc>
          <w:tcPr>
            <w:tcW w:w="914" w:type="pct"/>
          </w:tcPr>
          <w:p w14:paraId="0F7588AD"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2B0912BD"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brak</w:t>
            </w:r>
          </w:p>
          <w:p w14:paraId="1620B7DA"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B02.02 – wycinka lasu, B02.04 – usuwanie martwych i</w:t>
            </w:r>
          </w:p>
          <w:p w14:paraId="0039DBD9"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sz w:val="16"/>
                <w:szCs w:val="16"/>
                <w:lang w:eastAsia="pl-PL"/>
              </w:rPr>
              <w:t xml:space="preserve">umierających drzew- Potencjalne zagrożenie stanowi wycinka drzew w miejscach gniazdowania (w tym drzew z gniazdami) i żerowania, co może powodować zniszczenia lęgów, płoszenie ptaków przy gniazdach oraz możliwość porzucania lęgów przez ptaki (newralgiczny okres maj – lipiec); J03.01 – zmniejszenie lub utrata określonych cech siedliska-  Niedobór lub pogorszony stan siedlisk (mała ilość </w:t>
            </w:r>
            <w:proofErr w:type="spellStart"/>
            <w:r w:rsidRPr="00306C37">
              <w:rPr>
                <w:rFonts w:ascii="Avenir Next LT Pro Light" w:eastAsia="Times New Roman" w:hAnsi="Avenir Next LT Pro Light" w:cs="Calibri"/>
                <w:sz w:val="16"/>
                <w:szCs w:val="16"/>
                <w:lang w:eastAsia="pl-PL"/>
              </w:rPr>
              <w:t>starodrzewi</w:t>
            </w:r>
            <w:proofErr w:type="spellEnd"/>
            <w:r w:rsidRPr="00306C37">
              <w:rPr>
                <w:rFonts w:ascii="Avenir Next LT Pro Light" w:eastAsia="Times New Roman" w:hAnsi="Avenir Next LT Pro Light" w:cs="Calibri"/>
                <w:sz w:val="16"/>
                <w:szCs w:val="16"/>
                <w:lang w:eastAsia="pl-PL"/>
              </w:rPr>
              <w:t xml:space="preserve">, </w:t>
            </w:r>
            <w:proofErr w:type="spellStart"/>
            <w:r w:rsidRPr="00306C37">
              <w:rPr>
                <w:rFonts w:ascii="Avenir Next LT Pro Light" w:eastAsia="Times New Roman" w:hAnsi="Avenir Next LT Pro Light" w:cs="Calibri"/>
                <w:sz w:val="16"/>
                <w:szCs w:val="16"/>
                <w:lang w:eastAsia="pl-PL"/>
              </w:rPr>
              <w:t>juwenalizacja</w:t>
            </w:r>
            <w:proofErr w:type="spellEnd"/>
            <w:r w:rsidRPr="00306C37">
              <w:rPr>
                <w:rFonts w:ascii="Avenir Next LT Pro Light" w:eastAsia="Times New Roman" w:hAnsi="Avenir Next LT Pro Light" w:cs="Calibri"/>
                <w:sz w:val="16"/>
                <w:szCs w:val="16"/>
                <w:lang w:eastAsia="pl-PL"/>
              </w:rPr>
              <w:t xml:space="preserve"> siedlisk) – szczególnie zwartych kompleksów lasów bukowych i niedobór martwych oraz obumierających starych drzew</w:t>
            </w:r>
          </w:p>
        </w:tc>
        <w:tc>
          <w:tcPr>
            <w:tcW w:w="824" w:type="pct"/>
          </w:tcPr>
          <w:p w14:paraId="46B3C968"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r w:rsidR="003B23FF" w:rsidRPr="00306C37" w14:paraId="3F1E5B48" w14:textId="77777777" w:rsidTr="00652835">
        <w:tblPrEx>
          <w:jc w:val="left"/>
        </w:tblPrEx>
        <w:trPr>
          <w:trHeight w:val="926"/>
        </w:trPr>
        <w:tc>
          <w:tcPr>
            <w:tcW w:w="159" w:type="pct"/>
          </w:tcPr>
          <w:p w14:paraId="61C60039" w14:textId="77777777" w:rsidR="003B23FF" w:rsidRPr="00306C37" w:rsidRDefault="003B23FF" w:rsidP="008B076E">
            <w:pPr>
              <w:spacing w:before="0" w:after="0"/>
              <w:jc w:val="right"/>
              <w:rPr>
                <w:rFonts w:ascii="Avenir Next LT Pro Light" w:eastAsia="Times New Roman" w:hAnsi="Avenir Next LT Pro Light" w:cs="Calibri"/>
                <w:sz w:val="16"/>
                <w:szCs w:val="16"/>
                <w:lang w:eastAsia="pl-PL"/>
              </w:rPr>
            </w:pPr>
          </w:p>
        </w:tc>
        <w:tc>
          <w:tcPr>
            <w:tcW w:w="241" w:type="pct"/>
          </w:tcPr>
          <w:p w14:paraId="04038512"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A120</w:t>
            </w:r>
          </w:p>
        </w:tc>
        <w:tc>
          <w:tcPr>
            <w:tcW w:w="600" w:type="pct"/>
          </w:tcPr>
          <w:p w14:paraId="1614A868"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Zielonka </w:t>
            </w:r>
            <w:proofErr w:type="spellStart"/>
            <w:r w:rsidRPr="00306C37">
              <w:rPr>
                <w:rFonts w:ascii="Avenir Next LT Pro Light" w:eastAsia="Times New Roman" w:hAnsi="Avenir Next LT Pro Light" w:cs="Calibri"/>
                <w:i/>
                <w:iCs/>
                <w:sz w:val="16"/>
                <w:szCs w:val="16"/>
                <w:lang w:eastAsia="pl-PL"/>
              </w:rPr>
              <w:t>Porzana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parva</w:t>
            </w:r>
            <w:proofErr w:type="spellEnd"/>
          </w:p>
        </w:tc>
        <w:tc>
          <w:tcPr>
            <w:tcW w:w="119" w:type="pct"/>
          </w:tcPr>
          <w:p w14:paraId="318D5F58" w14:textId="77777777" w:rsidR="003B23FF" w:rsidRPr="00306C37" w:rsidRDefault="003B23FF" w:rsidP="008B076E">
            <w:pPr>
              <w:spacing w:before="0" w:after="0"/>
              <w:jc w:val="center"/>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C</w:t>
            </w:r>
          </w:p>
        </w:tc>
        <w:tc>
          <w:tcPr>
            <w:tcW w:w="483" w:type="pct"/>
          </w:tcPr>
          <w:p w14:paraId="47C35CF4" w14:textId="57318D2E" w:rsidR="003B23FF" w:rsidRPr="00306C37" w:rsidRDefault="0034098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Teren Nadleśnictwa</w:t>
            </w:r>
          </w:p>
        </w:tc>
        <w:tc>
          <w:tcPr>
            <w:tcW w:w="914" w:type="pct"/>
          </w:tcPr>
          <w:p w14:paraId="2CD1C985"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Utrzymanie rzeczywistych i potencjalnych siedlisk gatunku − Uzupełnienie stanu wiedzy w zakresie inwentaryzacji stanowisk</w:t>
            </w:r>
            <w:r w:rsidRPr="00306C37">
              <w:rPr>
                <w:rFonts w:ascii="Avenir Next LT Pro Light" w:eastAsia="Times New Roman" w:hAnsi="Avenir Next LT Pro Light" w:cs="Calibri"/>
                <w:sz w:val="16"/>
                <w:szCs w:val="16"/>
                <w:lang w:eastAsia="pl-PL"/>
              </w:rPr>
              <w:br/>
              <w:t>gatunku, weryfikacji oceny stanu ochrony oraz zaplanowania</w:t>
            </w:r>
            <w:r w:rsidRPr="00306C37">
              <w:rPr>
                <w:rFonts w:ascii="Avenir Next LT Pro Light" w:eastAsia="Times New Roman" w:hAnsi="Avenir Next LT Pro Light" w:cs="Calibri"/>
                <w:sz w:val="16"/>
                <w:szCs w:val="16"/>
                <w:lang w:eastAsia="pl-PL"/>
              </w:rPr>
              <w:br/>
              <w:t>działań ochronnych dla gatunku</w:t>
            </w:r>
          </w:p>
        </w:tc>
        <w:tc>
          <w:tcPr>
            <w:tcW w:w="1660" w:type="pct"/>
          </w:tcPr>
          <w:p w14:paraId="072CB4BC" w14:textId="77777777" w:rsidR="003B23FF" w:rsidRPr="00306C37" w:rsidRDefault="003B23FF" w:rsidP="008B076E">
            <w:pPr>
              <w:spacing w:before="0" w:after="0"/>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b/>
                <w:bCs/>
                <w:sz w:val="16"/>
                <w:szCs w:val="16"/>
                <w:lang w:eastAsia="pl-PL"/>
              </w:rPr>
              <w:t xml:space="preserve">Istniejące: </w:t>
            </w:r>
            <w:r w:rsidRPr="00306C37">
              <w:rPr>
                <w:rFonts w:ascii="Avenir Next LT Pro Light" w:eastAsia="Times New Roman" w:hAnsi="Avenir Next LT Pro Light" w:cs="Calibri"/>
                <w:sz w:val="16"/>
                <w:szCs w:val="16"/>
                <w:lang w:eastAsia="pl-PL"/>
              </w:rPr>
              <w:t>U – nieznane zagrożenie lub nacisk- Niedostateczna wiedza na temat występowania gatunku w obszarze oraz istniejących zagrożeń</w:t>
            </w:r>
          </w:p>
          <w:p w14:paraId="591E335D" w14:textId="77777777" w:rsidR="003B23FF" w:rsidRPr="00306C37" w:rsidRDefault="003B23FF" w:rsidP="008B076E">
            <w:pPr>
              <w:spacing w:before="0" w:after="0"/>
              <w:rPr>
                <w:rFonts w:ascii="Avenir Next LT Pro Light" w:eastAsia="Times New Roman" w:hAnsi="Avenir Next LT Pro Light" w:cs="Calibri"/>
                <w:b/>
                <w:bCs/>
                <w:sz w:val="16"/>
                <w:szCs w:val="16"/>
                <w:lang w:eastAsia="pl-PL"/>
              </w:rPr>
            </w:pPr>
            <w:r w:rsidRPr="00306C37">
              <w:rPr>
                <w:rFonts w:ascii="Avenir Next LT Pro Light" w:eastAsia="Times New Roman" w:hAnsi="Avenir Next LT Pro Light" w:cs="Calibri"/>
                <w:b/>
                <w:bCs/>
                <w:sz w:val="16"/>
                <w:szCs w:val="16"/>
                <w:lang w:eastAsia="pl-PL"/>
              </w:rPr>
              <w:t xml:space="preserve">Potencjalne: </w:t>
            </w:r>
            <w:r w:rsidRPr="00306C37">
              <w:rPr>
                <w:rFonts w:ascii="Avenir Next LT Pro Light" w:eastAsia="Times New Roman" w:hAnsi="Avenir Next LT Pro Light" w:cs="Calibri"/>
                <w:sz w:val="16"/>
                <w:szCs w:val="16"/>
                <w:lang w:eastAsia="pl-PL"/>
              </w:rPr>
              <w:t>U – nieznane zagrożenie lub nacisk- Niedostateczna wiedza na temat występowania gatunku w obszarze oraz istniejących zagrożeń</w:t>
            </w:r>
          </w:p>
        </w:tc>
        <w:tc>
          <w:tcPr>
            <w:tcW w:w="824" w:type="pct"/>
          </w:tcPr>
          <w:p w14:paraId="76A550EC" w14:textId="77777777" w:rsidR="003B23FF" w:rsidRPr="00306C37" w:rsidRDefault="003B23FF" w:rsidP="008B076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zgodnie z tabelą XXIII</w:t>
            </w:r>
          </w:p>
        </w:tc>
      </w:tr>
    </w:tbl>
    <w:p w14:paraId="7AC92F8D" w14:textId="77777777" w:rsidR="00F60FBB" w:rsidRPr="00C75A77" w:rsidRDefault="00F60FBB" w:rsidP="00F60FBB">
      <w:pPr>
        <w:pStyle w:val="Legenda"/>
        <w:rPr>
          <w:b/>
          <w:bCs/>
          <w:color w:val="auto"/>
        </w:rPr>
      </w:pPr>
      <w:r w:rsidRPr="00C75A77">
        <w:rPr>
          <w:b/>
          <w:bCs/>
          <w:color w:val="auto"/>
        </w:rPr>
        <w:t>*gwiazdką oznaczono pododdziały, w których siedliska przyrodnicze nie występują na całej powierzchni</w:t>
      </w:r>
    </w:p>
    <w:p w14:paraId="2269D5E7" w14:textId="77777777" w:rsidR="003C7FBA" w:rsidRDefault="003C7FBA" w:rsidP="00372D8E">
      <w:pPr>
        <w:pStyle w:val="Legenda"/>
        <w:rPr>
          <w:i w:val="0"/>
          <w:iCs w:val="0"/>
          <w:color w:val="auto"/>
        </w:rPr>
      </w:pPr>
    </w:p>
    <w:p w14:paraId="46195F86" w14:textId="77777777" w:rsidR="00F60FBB" w:rsidRPr="00F60FBB" w:rsidRDefault="00F60FBB" w:rsidP="00F60FBB"/>
    <w:p w14:paraId="1A14F171" w14:textId="26C40B61" w:rsidR="00372D8E" w:rsidRPr="00A209E5" w:rsidRDefault="00372D8E" w:rsidP="00372D8E">
      <w:pPr>
        <w:pStyle w:val="Legenda"/>
        <w:rPr>
          <w:i w:val="0"/>
          <w:iCs w:val="0"/>
          <w:color w:val="auto"/>
        </w:rPr>
      </w:pPr>
      <w:bookmarkStart w:id="516" w:name="_Toc179186644"/>
      <w:r w:rsidRPr="00A209E5">
        <w:rPr>
          <w:i w:val="0"/>
          <w:iCs w:val="0"/>
          <w:color w:val="auto"/>
        </w:rPr>
        <w:lastRenderedPageBreak/>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74</w:t>
      </w:r>
      <w:r w:rsidRPr="00A209E5">
        <w:rPr>
          <w:i w:val="0"/>
          <w:iCs w:val="0"/>
          <w:color w:val="auto"/>
        </w:rPr>
        <w:fldChar w:fldCharType="end"/>
      </w:r>
      <w:r w:rsidRPr="00A209E5">
        <w:rPr>
          <w:i w:val="0"/>
          <w:iCs w:val="0"/>
          <w:color w:val="auto"/>
        </w:rPr>
        <w:t>. Wykaz gatunków z Załączników DP/DS na gruntach Nadleśnictwa Człopa, poza granicami Obszarów Natura 2000(tab. XXII, IUL).</w:t>
      </w:r>
      <w:bookmarkEnd w:id="516"/>
    </w:p>
    <w:tbl>
      <w:tblPr>
        <w:tblStyle w:val="Tabela-Siatka57"/>
        <w:tblW w:w="4977" w:type="pct"/>
        <w:jc w:val="center"/>
        <w:tblLook w:val="04A0" w:firstRow="1" w:lastRow="0" w:firstColumn="1" w:lastColumn="0" w:noHBand="0" w:noVBand="1"/>
      </w:tblPr>
      <w:tblGrid>
        <w:gridCol w:w="441"/>
        <w:gridCol w:w="657"/>
        <w:gridCol w:w="1643"/>
        <w:gridCol w:w="317"/>
        <w:gridCol w:w="1409"/>
        <w:gridCol w:w="2630"/>
        <w:gridCol w:w="7074"/>
      </w:tblGrid>
      <w:tr w:rsidR="00A209E5" w:rsidRPr="004C06E6" w14:paraId="517C843B" w14:textId="77777777" w:rsidTr="00037CE2">
        <w:trPr>
          <w:trHeight w:val="227"/>
          <w:tblHeader/>
          <w:jc w:val="center"/>
        </w:trPr>
        <w:tc>
          <w:tcPr>
            <w:tcW w:w="155" w:type="pct"/>
            <w:shd w:val="clear" w:color="auto" w:fill="auto"/>
            <w:vAlign w:val="center"/>
          </w:tcPr>
          <w:p w14:paraId="307F3A8B" w14:textId="77777777" w:rsidR="00372D8E" w:rsidRPr="004C06E6" w:rsidRDefault="00372D8E" w:rsidP="00037CE2">
            <w:pPr>
              <w:spacing w:before="0" w:after="0"/>
              <w:jc w:val="center"/>
              <w:rPr>
                <w:rFonts w:eastAsia="Calibri" w:cs="Arial"/>
                <w:sz w:val="16"/>
                <w:szCs w:val="16"/>
              </w:rPr>
            </w:pPr>
            <w:r w:rsidRPr="004C06E6">
              <w:rPr>
                <w:rFonts w:eastAsia="Calibri" w:cs="Arial"/>
                <w:sz w:val="16"/>
                <w:szCs w:val="16"/>
              </w:rPr>
              <w:t>Lp.</w:t>
            </w:r>
          </w:p>
        </w:tc>
        <w:tc>
          <w:tcPr>
            <w:tcW w:w="924" w:type="pct"/>
            <w:gridSpan w:val="3"/>
            <w:shd w:val="clear" w:color="auto" w:fill="auto"/>
            <w:vAlign w:val="center"/>
          </w:tcPr>
          <w:p w14:paraId="1BF5ACB5" w14:textId="77777777" w:rsidR="00372D8E" w:rsidRPr="004C06E6" w:rsidRDefault="00372D8E" w:rsidP="00AA42E1">
            <w:pPr>
              <w:spacing w:before="0" w:after="0"/>
              <w:jc w:val="center"/>
              <w:rPr>
                <w:rFonts w:eastAsia="Calibri" w:cs="Arial"/>
                <w:b/>
                <w:bCs/>
                <w:sz w:val="16"/>
                <w:szCs w:val="16"/>
              </w:rPr>
            </w:pPr>
            <w:r w:rsidRPr="004C06E6">
              <w:rPr>
                <w:rFonts w:eastAsia="Calibri" w:cs="Arial"/>
                <w:b/>
                <w:bCs/>
                <w:sz w:val="16"/>
                <w:szCs w:val="16"/>
              </w:rPr>
              <w:t>Nazwa i kod przedmiotu ochrony, symbol znaczenia wg SDF, stan ochrony</w:t>
            </w:r>
          </w:p>
        </w:tc>
        <w:tc>
          <w:tcPr>
            <w:tcW w:w="497" w:type="pct"/>
            <w:shd w:val="clear" w:color="auto" w:fill="auto"/>
            <w:vAlign w:val="center"/>
          </w:tcPr>
          <w:p w14:paraId="3AEF56CC" w14:textId="77777777" w:rsidR="00372D8E" w:rsidRPr="004C06E6" w:rsidRDefault="00372D8E" w:rsidP="00595713">
            <w:pPr>
              <w:spacing w:before="0" w:after="0"/>
              <w:jc w:val="right"/>
              <w:rPr>
                <w:rFonts w:eastAsia="Calibri" w:cs="Arial"/>
                <w:b/>
                <w:bCs/>
                <w:sz w:val="16"/>
                <w:szCs w:val="16"/>
              </w:rPr>
            </w:pPr>
            <w:r w:rsidRPr="004C06E6">
              <w:rPr>
                <w:rFonts w:eastAsia="Calibri" w:cs="Arial"/>
                <w:b/>
                <w:bCs/>
                <w:sz w:val="16"/>
                <w:szCs w:val="16"/>
              </w:rPr>
              <w:t>Lokalizacja</w:t>
            </w:r>
          </w:p>
        </w:tc>
        <w:tc>
          <w:tcPr>
            <w:tcW w:w="928" w:type="pct"/>
            <w:shd w:val="clear" w:color="auto" w:fill="auto"/>
            <w:vAlign w:val="center"/>
          </w:tcPr>
          <w:p w14:paraId="0AE1AF0C" w14:textId="77777777" w:rsidR="00372D8E" w:rsidRPr="004C06E6" w:rsidRDefault="00372D8E" w:rsidP="00AA42E1">
            <w:pPr>
              <w:spacing w:before="0" w:after="0"/>
              <w:jc w:val="center"/>
              <w:rPr>
                <w:rFonts w:eastAsia="Calibri" w:cs="Arial"/>
                <w:b/>
                <w:bCs/>
                <w:sz w:val="16"/>
                <w:szCs w:val="16"/>
              </w:rPr>
            </w:pPr>
            <w:r w:rsidRPr="004C06E6">
              <w:rPr>
                <w:rFonts w:eastAsia="Calibri" w:cs="Arial"/>
                <w:b/>
                <w:bCs/>
                <w:sz w:val="16"/>
                <w:szCs w:val="16"/>
              </w:rPr>
              <w:t>Podstawowe wymagania dotyczące zachowania pożądanego stanu ochrony przedmiotu ochrony</w:t>
            </w:r>
          </w:p>
        </w:tc>
        <w:tc>
          <w:tcPr>
            <w:tcW w:w="2496" w:type="pct"/>
            <w:shd w:val="clear" w:color="auto" w:fill="auto"/>
            <w:vAlign w:val="center"/>
          </w:tcPr>
          <w:p w14:paraId="0F051829" w14:textId="77777777" w:rsidR="00372D8E" w:rsidRPr="004C06E6" w:rsidRDefault="00372D8E" w:rsidP="00AA42E1">
            <w:pPr>
              <w:spacing w:before="0" w:after="0"/>
              <w:jc w:val="center"/>
              <w:rPr>
                <w:rFonts w:eastAsia="Calibri" w:cs="Arial"/>
                <w:b/>
                <w:bCs/>
                <w:sz w:val="16"/>
                <w:szCs w:val="16"/>
              </w:rPr>
            </w:pPr>
            <w:r w:rsidRPr="004C06E6">
              <w:rPr>
                <w:rFonts w:eastAsia="Calibri" w:cs="Arial"/>
                <w:b/>
                <w:bCs/>
                <w:sz w:val="16"/>
                <w:szCs w:val="16"/>
              </w:rPr>
              <w:t>Potencjalne zagrożenia negatywnego oddziaływania leśnych zabiegów gospodarczych na stan ochrony przedmiotów ochrony</w:t>
            </w:r>
          </w:p>
        </w:tc>
      </w:tr>
      <w:tr w:rsidR="00A209E5" w:rsidRPr="004C06E6" w14:paraId="2883B881" w14:textId="77777777" w:rsidTr="00AA42E1">
        <w:trPr>
          <w:trHeight w:val="144"/>
          <w:tblHeader/>
          <w:jc w:val="center"/>
        </w:trPr>
        <w:tc>
          <w:tcPr>
            <w:tcW w:w="155" w:type="pct"/>
            <w:shd w:val="clear" w:color="auto" w:fill="auto"/>
            <w:vAlign w:val="center"/>
          </w:tcPr>
          <w:p w14:paraId="30E9B323" w14:textId="77777777" w:rsidR="00372D8E" w:rsidRPr="004C06E6" w:rsidRDefault="00372D8E" w:rsidP="00AA42E1">
            <w:pPr>
              <w:spacing w:before="0" w:after="0"/>
              <w:jc w:val="center"/>
              <w:rPr>
                <w:rFonts w:eastAsia="Calibri" w:cs="Arial"/>
                <w:b/>
                <w:bCs/>
                <w:sz w:val="12"/>
                <w:szCs w:val="12"/>
              </w:rPr>
            </w:pPr>
            <w:r w:rsidRPr="004C06E6">
              <w:rPr>
                <w:rFonts w:eastAsia="Calibri" w:cs="Arial"/>
                <w:b/>
                <w:bCs/>
                <w:sz w:val="12"/>
                <w:szCs w:val="12"/>
              </w:rPr>
              <w:t>1</w:t>
            </w:r>
          </w:p>
        </w:tc>
        <w:tc>
          <w:tcPr>
            <w:tcW w:w="924" w:type="pct"/>
            <w:gridSpan w:val="3"/>
            <w:shd w:val="clear" w:color="auto" w:fill="auto"/>
            <w:vAlign w:val="center"/>
          </w:tcPr>
          <w:p w14:paraId="108A082E" w14:textId="77777777" w:rsidR="00372D8E" w:rsidRPr="004C06E6" w:rsidRDefault="00372D8E" w:rsidP="00AA42E1">
            <w:pPr>
              <w:spacing w:before="0" w:after="0"/>
              <w:jc w:val="center"/>
              <w:rPr>
                <w:rFonts w:eastAsia="Calibri" w:cs="Arial"/>
                <w:b/>
                <w:bCs/>
                <w:sz w:val="12"/>
                <w:szCs w:val="12"/>
              </w:rPr>
            </w:pPr>
            <w:r w:rsidRPr="004C06E6">
              <w:rPr>
                <w:rFonts w:eastAsia="Calibri" w:cs="Arial"/>
                <w:b/>
                <w:bCs/>
                <w:sz w:val="12"/>
                <w:szCs w:val="12"/>
              </w:rPr>
              <w:t>2</w:t>
            </w:r>
          </w:p>
        </w:tc>
        <w:tc>
          <w:tcPr>
            <w:tcW w:w="497" w:type="pct"/>
            <w:shd w:val="clear" w:color="auto" w:fill="auto"/>
            <w:vAlign w:val="center"/>
          </w:tcPr>
          <w:p w14:paraId="1A68849C" w14:textId="77777777" w:rsidR="00372D8E" w:rsidRPr="004C06E6" w:rsidRDefault="00372D8E" w:rsidP="00AA42E1">
            <w:pPr>
              <w:spacing w:before="0" w:after="0"/>
              <w:jc w:val="center"/>
              <w:rPr>
                <w:rFonts w:eastAsia="Calibri" w:cs="Arial"/>
                <w:b/>
                <w:bCs/>
                <w:sz w:val="12"/>
                <w:szCs w:val="12"/>
              </w:rPr>
            </w:pPr>
            <w:r w:rsidRPr="004C06E6">
              <w:rPr>
                <w:rFonts w:eastAsia="Calibri" w:cs="Arial"/>
                <w:b/>
                <w:bCs/>
                <w:sz w:val="12"/>
                <w:szCs w:val="12"/>
              </w:rPr>
              <w:t>3</w:t>
            </w:r>
          </w:p>
        </w:tc>
        <w:tc>
          <w:tcPr>
            <w:tcW w:w="928" w:type="pct"/>
            <w:shd w:val="clear" w:color="auto" w:fill="auto"/>
            <w:vAlign w:val="center"/>
          </w:tcPr>
          <w:p w14:paraId="36B41B7B" w14:textId="77777777" w:rsidR="00372D8E" w:rsidRPr="004C06E6" w:rsidRDefault="00372D8E" w:rsidP="00AA42E1">
            <w:pPr>
              <w:spacing w:before="0" w:after="0"/>
              <w:jc w:val="center"/>
              <w:rPr>
                <w:rFonts w:eastAsia="Calibri" w:cs="Arial"/>
                <w:b/>
                <w:bCs/>
                <w:sz w:val="12"/>
                <w:szCs w:val="12"/>
              </w:rPr>
            </w:pPr>
            <w:r w:rsidRPr="004C06E6">
              <w:rPr>
                <w:rFonts w:eastAsia="Calibri" w:cs="Arial"/>
                <w:b/>
                <w:bCs/>
                <w:sz w:val="12"/>
                <w:szCs w:val="12"/>
              </w:rPr>
              <w:t>4</w:t>
            </w:r>
          </w:p>
        </w:tc>
        <w:tc>
          <w:tcPr>
            <w:tcW w:w="2496" w:type="pct"/>
            <w:shd w:val="clear" w:color="auto" w:fill="auto"/>
            <w:vAlign w:val="center"/>
          </w:tcPr>
          <w:p w14:paraId="368F0A1D" w14:textId="77777777" w:rsidR="00372D8E" w:rsidRPr="004C06E6" w:rsidRDefault="00372D8E" w:rsidP="00AA42E1">
            <w:pPr>
              <w:spacing w:before="0" w:after="0"/>
              <w:jc w:val="center"/>
              <w:rPr>
                <w:rFonts w:eastAsia="Calibri" w:cs="Arial"/>
                <w:b/>
                <w:bCs/>
                <w:sz w:val="12"/>
                <w:szCs w:val="12"/>
              </w:rPr>
            </w:pPr>
            <w:r w:rsidRPr="004C06E6">
              <w:rPr>
                <w:rFonts w:eastAsia="Calibri" w:cs="Arial"/>
                <w:b/>
                <w:bCs/>
                <w:sz w:val="12"/>
                <w:szCs w:val="12"/>
              </w:rPr>
              <w:t>5</w:t>
            </w:r>
          </w:p>
        </w:tc>
      </w:tr>
      <w:tr w:rsidR="00A209E5" w:rsidRPr="004C06E6" w14:paraId="0E6F4CED" w14:textId="77777777" w:rsidTr="00AA42E1">
        <w:trPr>
          <w:trHeight w:val="144"/>
          <w:jc w:val="center"/>
        </w:trPr>
        <w:tc>
          <w:tcPr>
            <w:tcW w:w="5000" w:type="pct"/>
            <w:gridSpan w:val="7"/>
            <w:shd w:val="clear" w:color="auto" w:fill="auto"/>
            <w:vAlign w:val="center"/>
          </w:tcPr>
          <w:p w14:paraId="6049E8A8" w14:textId="77777777" w:rsidR="00372D8E" w:rsidRPr="004C06E6" w:rsidRDefault="00372D8E" w:rsidP="00AA42E1">
            <w:pPr>
              <w:spacing w:before="0" w:after="0"/>
              <w:jc w:val="center"/>
              <w:rPr>
                <w:rFonts w:eastAsia="Calibri" w:cs="Arial"/>
                <w:b/>
                <w:bCs/>
                <w:sz w:val="16"/>
                <w:szCs w:val="16"/>
              </w:rPr>
            </w:pPr>
            <w:r w:rsidRPr="004C06E6">
              <w:rPr>
                <w:rFonts w:eastAsia="Calibri" w:cs="Arial"/>
                <w:b/>
                <w:bCs/>
                <w:sz w:val="16"/>
                <w:szCs w:val="16"/>
              </w:rPr>
              <w:t>BEZKRĘGOWCE</w:t>
            </w:r>
          </w:p>
        </w:tc>
      </w:tr>
      <w:tr w:rsidR="00A209E5" w:rsidRPr="004C06E6" w14:paraId="5FAF2FED" w14:textId="77777777" w:rsidTr="00AA42E1">
        <w:tblPrEx>
          <w:jc w:val="left"/>
        </w:tblPrEx>
        <w:trPr>
          <w:trHeight w:val="500"/>
        </w:trPr>
        <w:tc>
          <w:tcPr>
            <w:tcW w:w="155" w:type="pct"/>
          </w:tcPr>
          <w:p w14:paraId="5EE6D60B" w14:textId="77777777" w:rsidR="00372D8E" w:rsidRPr="004C06E6" w:rsidRDefault="00372D8E" w:rsidP="00AA42E1">
            <w:pPr>
              <w:spacing w:before="0" w:after="0"/>
              <w:jc w:val="right"/>
              <w:rPr>
                <w:rFonts w:eastAsia="Times New Roman" w:cs="Calibri"/>
                <w:sz w:val="16"/>
                <w:szCs w:val="16"/>
                <w:lang w:eastAsia="pl-PL"/>
              </w:rPr>
            </w:pPr>
          </w:p>
        </w:tc>
        <w:tc>
          <w:tcPr>
            <w:tcW w:w="232" w:type="pct"/>
          </w:tcPr>
          <w:p w14:paraId="58AE5BCE" w14:textId="77777777" w:rsidR="00372D8E" w:rsidRPr="004C06E6" w:rsidRDefault="00372D8E" w:rsidP="00AA42E1">
            <w:pPr>
              <w:spacing w:before="0" w:after="0"/>
              <w:jc w:val="center"/>
              <w:rPr>
                <w:rFonts w:eastAsia="Times New Roman" w:cs="Calibri"/>
                <w:sz w:val="16"/>
                <w:szCs w:val="16"/>
                <w:lang w:eastAsia="pl-PL"/>
              </w:rPr>
            </w:pPr>
            <w:r w:rsidRPr="004C06E6">
              <w:rPr>
                <w:rFonts w:eastAsia="Times New Roman" w:cs="Calibri"/>
                <w:sz w:val="16"/>
                <w:szCs w:val="16"/>
                <w:lang w:eastAsia="pl-PL"/>
              </w:rPr>
              <w:t>1042</w:t>
            </w:r>
          </w:p>
        </w:tc>
        <w:tc>
          <w:tcPr>
            <w:tcW w:w="580" w:type="pct"/>
          </w:tcPr>
          <w:p w14:paraId="3404D8AF" w14:textId="77777777" w:rsidR="00372D8E" w:rsidRPr="004C06E6" w:rsidRDefault="00372D8E" w:rsidP="00AA42E1">
            <w:pPr>
              <w:spacing w:before="0"/>
              <w:jc w:val="left"/>
              <w:rPr>
                <w:rFonts w:eastAsia="Times New Roman" w:cs="Calibri"/>
                <w:sz w:val="16"/>
                <w:szCs w:val="16"/>
                <w:lang w:eastAsia="pl-PL"/>
              </w:rPr>
            </w:pPr>
            <w:r w:rsidRPr="004C06E6">
              <w:rPr>
                <w:rFonts w:eastAsia="Times New Roman" w:cstheme="minorHAnsi"/>
                <w:sz w:val="16"/>
                <w:szCs w:val="16"/>
                <w:lang w:eastAsia="pl-PL"/>
              </w:rPr>
              <w:t xml:space="preserve">Zalotka większa </w:t>
            </w:r>
            <w:proofErr w:type="spellStart"/>
            <w:r w:rsidRPr="004C06E6">
              <w:rPr>
                <w:rFonts w:eastAsia="Times New Roman" w:cstheme="minorHAnsi"/>
                <w:i/>
                <w:sz w:val="16"/>
                <w:szCs w:val="16"/>
                <w:lang w:eastAsia="pl-PL"/>
              </w:rPr>
              <w:t>Leucorrhinia</w:t>
            </w:r>
            <w:proofErr w:type="spellEnd"/>
            <w:r w:rsidRPr="004C06E6">
              <w:rPr>
                <w:rFonts w:eastAsia="Times New Roman" w:cstheme="minorHAnsi"/>
                <w:i/>
                <w:sz w:val="16"/>
                <w:szCs w:val="16"/>
                <w:lang w:eastAsia="pl-PL"/>
              </w:rPr>
              <w:t xml:space="preserve"> </w:t>
            </w:r>
            <w:proofErr w:type="spellStart"/>
            <w:r w:rsidRPr="004C06E6">
              <w:rPr>
                <w:rFonts w:eastAsia="Times New Roman" w:cstheme="minorHAnsi"/>
                <w:i/>
                <w:sz w:val="16"/>
                <w:szCs w:val="16"/>
                <w:lang w:eastAsia="pl-PL"/>
              </w:rPr>
              <w:t>pectoralis</w:t>
            </w:r>
            <w:proofErr w:type="spellEnd"/>
          </w:p>
        </w:tc>
        <w:tc>
          <w:tcPr>
            <w:tcW w:w="112" w:type="pct"/>
          </w:tcPr>
          <w:p w14:paraId="38F98C2A" w14:textId="77777777" w:rsidR="00372D8E" w:rsidRPr="004C06E6" w:rsidRDefault="00372D8E" w:rsidP="00AA42E1">
            <w:pPr>
              <w:spacing w:before="0" w:after="0"/>
              <w:jc w:val="center"/>
              <w:rPr>
                <w:rFonts w:eastAsia="Times New Roman" w:cs="Calibri"/>
                <w:sz w:val="16"/>
                <w:szCs w:val="16"/>
                <w:lang w:eastAsia="pl-PL"/>
              </w:rPr>
            </w:pPr>
          </w:p>
        </w:tc>
        <w:tc>
          <w:tcPr>
            <w:tcW w:w="497" w:type="pct"/>
          </w:tcPr>
          <w:p w14:paraId="5882F1E3" w14:textId="1CF3B011" w:rsidR="00372D8E" w:rsidRPr="004C06E6" w:rsidRDefault="003B23FF" w:rsidP="00AA42E1">
            <w:pPr>
              <w:spacing w:before="0" w:after="0"/>
              <w:jc w:val="left"/>
              <w:rPr>
                <w:rFonts w:eastAsia="Times New Roman" w:cs="Calibri"/>
                <w:sz w:val="16"/>
                <w:szCs w:val="16"/>
                <w:lang w:eastAsia="pl-PL"/>
              </w:rPr>
            </w:pPr>
            <w:r w:rsidRPr="004C06E6">
              <w:rPr>
                <w:rFonts w:eastAsia="Times New Roman" w:cs="Calibri"/>
                <w:sz w:val="16"/>
                <w:szCs w:val="16"/>
                <w:lang w:eastAsia="pl-PL"/>
              </w:rPr>
              <w:t>Teren Nadleśnictwa</w:t>
            </w:r>
          </w:p>
        </w:tc>
        <w:tc>
          <w:tcPr>
            <w:tcW w:w="928" w:type="pct"/>
          </w:tcPr>
          <w:p w14:paraId="32866802" w14:textId="77F82C51" w:rsidR="00372D8E" w:rsidRPr="004C06E6" w:rsidRDefault="008E6128" w:rsidP="008E6128">
            <w:pPr>
              <w:tabs>
                <w:tab w:val="left" w:pos="104"/>
              </w:tabs>
              <w:spacing w:before="0" w:after="0"/>
              <w:jc w:val="left"/>
              <w:rPr>
                <w:rFonts w:eastAsia="Times New Roman" w:cs="Calibri"/>
                <w:sz w:val="16"/>
                <w:szCs w:val="16"/>
                <w:lang w:eastAsia="pl-PL"/>
              </w:rPr>
            </w:pPr>
            <w:r w:rsidRPr="004C06E6">
              <w:rPr>
                <w:rFonts w:eastAsia="Times New Roman" w:cs="Calibri"/>
                <w:sz w:val="16"/>
                <w:szCs w:val="16"/>
                <w:lang w:eastAsia="pl-PL"/>
              </w:rPr>
              <w:t>Utrzymanie rzeczywistych i potencjalnych siedlisk zalotki większej − Uzupełnienie stanu wiedzy w zakresie inwentaryzacji stanowisk</w:t>
            </w:r>
            <w:r w:rsidRPr="004C06E6">
              <w:rPr>
                <w:rFonts w:eastAsia="Times New Roman" w:cs="Calibri"/>
                <w:sz w:val="16"/>
                <w:szCs w:val="16"/>
                <w:lang w:eastAsia="pl-PL"/>
              </w:rPr>
              <w:br/>
              <w:t>gatunku, weryfikacji oceny stanu ochrony oraz zaplanowania</w:t>
            </w:r>
            <w:r w:rsidRPr="004C06E6">
              <w:rPr>
                <w:rFonts w:eastAsia="Times New Roman" w:cs="Calibri"/>
                <w:sz w:val="16"/>
                <w:szCs w:val="16"/>
                <w:lang w:eastAsia="pl-PL"/>
              </w:rPr>
              <w:br/>
              <w:t>działań ochronnych dla gatunku</w:t>
            </w:r>
          </w:p>
        </w:tc>
        <w:tc>
          <w:tcPr>
            <w:tcW w:w="2496" w:type="pct"/>
          </w:tcPr>
          <w:p w14:paraId="6950E6B2" w14:textId="2D6A101E" w:rsidR="00372D8E" w:rsidRPr="004C06E6" w:rsidRDefault="004C06B5" w:rsidP="00AA42E1">
            <w:pPr>
              <w:spacing w:before="0" w:after="0"/>
              <w:rPr>
                <w:rFonts w:eastAsia="Times New Roman" w:cs="Calibri"/>
                <w:sz w:val="16"/>
                <w:szCs w:val="16"/>
                <w:lang w:eastAsia="pl-PL"/>
              </w:rPr>
            </w:pPr>
            <w:r w:rsidRPr="004C06E6">
              <w:rPr>
                <w:rFonts w:eastAsia="Times New Roman" w:cs="Calibri"/>
                <w:sz w:val="16"/>
                <w:szCs w:val="16"/>
                <w:lang w:eastAsia="pl-PL"/>
              </w:rPr>
              <w:t>brak</w:t>
            </w:r>
          </w:p>
        </w:tc>
      </w:tr>
      <w:tr w:rsidR="00A209E5" w:rsidRPr="004C06E6" w14:paraId="691D0B8E" w14:textId="77777777" w:rsidTr="00AA42E1">
        <w:tblPrEx>
          <w:jc w:val="left"/>
        </w:tblPrEx>
        <w:trPr>
          <w:trHeight w:val="500"/>
        </w:trPr>
        <w:tc>
          <w:tcPr>
            <w:tcW w:w="155" w:type="pct"/>
          </w:tcPr>
          <w:p w14:paraId="5ECE7B33" w14:textId="77777777" w:rsidR="00372D8E" w:rsidRPr="004C06E6" w:rsidRDefault="00372D8E" w:rsidP="00AA42E1">
            <w:pPr>
              <w:spacing w:before="0" w:after="0"/>
              <w:jc w:val="right"/>
              <w:rPr>
                <w:rFonts w:eastAsia="Times New Roman" w:cs="Calibri"/>
                <w:sz w:val="16"/>
                <w:szCs w:val="16"/>
                <w:lang w:eastAsia="pl-PL"/>
              </w:rPr>
            </w:pPr>
          </w:p>
        </w:tc>
        <w:tc>
          <w:tcPr>
            <w:tcW w:w="232" w:type="pct"/>
          </w:tcPr>
          <w:p w14:paraId="32594725" w14:textId="77777777" w:rsidR="00372D8E" w:rsidRPr="004C06E6" w:rsidRDefault="00372D8E" w:rsidP="00AA42E1">
            <w:pPr>
              <w:spacing w:before="0" w:after="0"/>
              <w:jc w:val="center"/>
              <w:rPr>
                <w:rFonts w:eastAsia="Times New Roman" w:cs="Calibri"/>
                <w:sz w:val="16"/>
                <w:szCs w:val="16"/>
                <w:lang w:eastAsia="pl-PL"/>
              </w:rPr>
            </w:pPr>
            <w:r w:rsidRPr="004C06E6">
              <w:rPr>
                <w:rFonts w:eastAsia="Times New Roman" w:cs="Calibri"/>
                <w:sz w:val="16"/>
                <w:szCs w:val="16"/>
                <w:lang w:eastAsia="pl-PL"/>
              </w:rPr>
              <w:t>1060</w:t>
            </w:r>
          </w:p>
        </w:tc>
        <w:tc>
          <w:tcPr>
            <w:tcW w:w="580" w:type="pct"/>
          </w:tcPr>
          <w:p w14:paraId="260B1456" w14:textId="77777777" w:rsidR="00372D8E" w:rsidRPr="004C06E6" w:rsidRDefault="00372D8E" w:rsidP="00AA42E1">
            <w:pPr>
              <w:spacing w:before="0"/>
              <w:jc w:val="left"/>
              <w:rPr>
                <w:rFonts w:eastAsia="Times New Roman" w:cs="Calibri"/>
                <w:sz w:val="16"/>
                <w:szCs w:val="16"/>
                <w:lang w:eastAsia="pl-PL"/>
              </w:rPr>
            </w:pPr>
            <w:r w:rsidRPr="004C06E6">
              <w:rPr>
                <w:rFonts w:cstheme="minorHAnsi"/>
                <w:sz w:val="16"/>
                <w:szCs w:val="16"/>
              </w:rPr>
              <w:t xml:space="preserve">Czerwończyk nieparek </w:t>
            </w:r>
            <w:proofErr w:type="spellStart"/>
            <w:r w:rsidRPr="004C06E6">
              <w:rPr>
                <w:rFonts w:cstheme="minorHAnsi"/>
                <w:i/>
                <w:iCs/>
                <w:sz w:val="16"/>
                <w:szCs w:val="16"/>
              </w:rPr>
              <w:t>Lycaena</w:t>
            </w:r>
            <w:proofErr w:type="spellEnd"/>
            <w:r w:rsidRPr="004C06E6">
              <w:rPr>
                <w:rFonts w:cstheme="minorHAnsi"/>
                <w:i/>
                <w:iCs/>
                <w:sz w:val="16"/>
                <w:szCs w:val="16"/>
              </w:rPr>
              <w:t xml:space="preserve"> </w:t>
            </w:r>
            <w:proofErr w:type="spellStart"/>
            <w:r w:rsidRPr="004C06E6">
              <w:rPr>
                <w:rFonts w:cstheme="minorHAnsi"/>
                <w:i/>
                <w:iCs/>
                <w:sz w:val="16"/>
                <w:szCs w:val="16"/>
              </w:rPr>
              <w:t>dispar</w:t>
            </w:r>
            <w:proofErr w:type="spellEnd"/>
          </w:p>
        </w:tc>
        <w:tc>
          <w:tcPr>
            <w:tcW w:w="112" w:type="pct"/>
          </w:tcPr>
          <w:p w14:paraId="1217DC12" w14:textId="77777777" w:rsidR="00372D8E" w:rsidRPr="004C06E6" w:rsidRDefault="00372D8E" w:rsidP="00AA42E1">
            <w:pPr>
              <w:spacing w:before="0" w:after="0"/>
              <w:jc w:val="center"/>
              <w:rPr>
                <w:rFonts w:eastAsia="Times New Roman" w:cs="Calibri"/>
                <w:sz w:val="16"/>
                <w:szCs w:val="16"/>
                <w:lang w:eastAsia="pl-PL"/>
              </w:rPr>
            </w:pPr>
          </w:p>
        </w:tc>
        <w:tc>
          <w:tcPr>
            <w:tcW w:w="497" w:type="pct"/>
          </w:tcPr>
          <w:p w14:paraId="38625430" w14:textId="6000ADFC" w:rsidR="00372D8E" w:rsidRPr="004C06E6" w:rsidRDefault="003B23FF" w:rsidP="00AA42E1">
            <w:pPr>
              <w:spacing w:before="0" w:after="0"/>
              <w:jc w:val="left"/>
              <w:rPr>
                <w:rFonts w:eastAsia="Times New Roman" w:cs="Calibri"/>
                <w:sz w:val="16"/>
                <w:szCs w:val="16"/>
                <w:lang w:eastAsia="pl-PL"/>
              </w:rPr>
            </w:pPr>
            <w:r w:rsidRPr="004C06E6">
              <w:rPr>
                <w:rFonts w:eastAsia="Times New Roman" w:cs="Calibri"/>
                <w:sz w:val="16"/>
                <w:szCs w:val="16"/>
                <w:lang w:eastAsia="pl-PL"/>
              </w:rPr>
              <w:t>Teren Nadleśnictwa</w:t>
            </w:r>
          </w:p>
        </w:tc>
        <w:tc>
          <w:tcPr>
            <w:tcW w:w="928" w:type="pct"/>
          </w:tcPr>
          <w:p w14:paraId="2F449160" w14:textId="30F720C3" w:rsidR="00372D8E" w:rsidRPr="004C06E6" w:rsidRDefault="008E6128" w:rsidP="00AA42E1">
            <w:pPr>
              <w:spacing w:before="0" w:after="0"/>
              <w:jc w:val="left"/>
              <w:rPr>
                <w:rFonts w:eastAsia="Times New Roman" w:cs="Calibri"/>
                <w:sz w:val="16"/>
                <w:szCs w:val="16"/>
                <w:lang w:eastAsia="pl-PL"/>
              </w:rPr>
            </w:pPr>
            <w:r w:rsidRPr="004C06E6">
              <w:rPr>
                <w:rFonts w:eastAsia="Times New Roman" w:cs="Calibri"/>
                <w:sz w:val="16"/>
                <w:szCs w:val="16"/>
                <w:lang w:eastAsia="pl-PL"/>
              </w:rPr>
              <w:t>Utrzymanie rzeczywistych i potencjalnych siedlisk czerwończyka nieparka − Uzupełnienie stanu wiedzy w zakresie inwentaryzacji stanowisk</w:t>
            </w:r>
            <w:r w:rsidRPr="004C06E6">
              <w:rPr>
                <w:rFonts w:eastAsia="Times New Roman" w:cs="Calibri"/>
                <w:sz w:val="16"/>
                <w:szCs w:val="16"/>
                <w:lang w:eastAsia="pl-PL"/>
              </w:rPr>
              <w:br/>
              <w:t>gatunku, weryfikacji oceny stanu ochrony oraz zaplanowania</w:t>
            </w:r>
            <w:r w:rsidRPr="004C06E6">
              <w:rPr>
                <w:rFonts w:eastAsia="Times New Roman" w:cs="Calibri"/>
                <w:sz w:val="16"/>
                <w:szCs w:val="16"/>
                <w:lang w:eastAsia="pl-PL"/>
              </w:rPr>
              <w:br/>
              <w:t>działań ochronnych dla gatunku</w:t>
            </w:r>
          </w:p>
        </w:tc>
        <w:tc>
          <w:tcPr>
            <w:tcW w:w="2496" w:type="pct"/>
          </w:tcPr>
          <w:p w14:paraId="7489E4D7" w14:textId="06900B51" w:rsidR="00372D8E" w:rsidRPr="004C06E6" w:rsidRDefault="004C06B5" w:rsidP="00AA42E1">
            <w:pPr>
              <w:spacing w:before="0" w:after="0"/>
              <w:rPr>
                <w:rFonts w:eastAsia="Times New Roman" w:cs="Calibri"/>
                <w:sz w:val="16"/>
                <w:szCs w:val="16"/>
                <w:lang w:eastAsia="pl-PL"/>
              </w:rPr>
            </w:pPr>
            <w:r w:rsidRPr="004C06E6">
              <w:rPr>
                <w:rFonts w:eastAsia="Times New Roman" w:cs="Calibri"/>
                <w:sz w:val="16"/>
                <w:szCs w:val="16"/>
                <w:lang w:eastAsia="pl-PL"/>
              </w:rPr>
              <w:t>A03.03 – zaniechanie/brak koszenia, A04.03 – zarzucenie pasterstwa, brak wypasu</w:t>
            </w:r>
            <w:r w:rsidR="00DC2D74" w:rsidRPr="004C06E6">
              <w:rPr>
                <w:rFonts w:eastAsia="Times New Roman" w:cs="Calibri"/>
                <w:sz w:val="16"/>
                <w:szCs w:val="16"/>
                <w:lang w:eastAsia="pl-PL"/>
              </w:rPr>
              <w:t>-</w:t>
            </w:r>
            <w:r w:rsidRPr="004C06E6">
              <w:rPr>
                <w:rFonts w:eastAsia="Times New Roman" w:cs="Calibri"/>
                <w:sz w:val="16"/>
                <w:szCs w:val="16"/>
                <w:lang w:eastAsia="pl-PL"/>
              </w:rPr>
              <w:t xml:space="preserve"> Niewłaściwe użytkowanie łąk oraz brak użytkowania powodujący ich zarastanie, mogą prowadzić do pogorszenia stanu ochrony gatunku</w:t>
            </w:r>
          </w:p>
        </w:tc>
      </w:tr>
      <w:tr w:rsidR="00A209E5" w:rsidRPr="004C06E6" w14:paraId="3AED46DE" w14:textId="77777777" w:rsidTr="00AA42E1">
        <w:tblPrEx>
          <w:jc w:val="left"/>
        </w:tblPrEx>
        <w:trPr>
          <w:trHeight w:val="269"/>
        </w:trPr>
        <w:tc>
          <w:tcPr>
            <w:tcW w:w="5000" w:type="pct"/>
            <w:gridSpan w:val="7"/>
            <w:vAlign w:val="center"/>
          </w:tcPr>
          <w:p w14:paraId="1A5145BE" w14:textId="77777777" w:rsidR="00372D8E" w:rsidRPr="004C06E6" w:rsidRDefault="00372D8E" w:rsidP="00AA42E1">
            <w:pPr>
              <w:spacing w:before="0" w:after="0"/>
              <w:jc w:val="center"/>
              <w:rPr>
                <w:rFonts w:eastAsia="Calibri" w:cs="Arial"/>
                <w:b/>
                <w:bCs/>
                <w:sz w:val="16"/>
                <w:szCs w:val="16"/>
              </w:rPr>
            </w:pPr>
            <w:r w:rsidRPr="004C06E6">
              <w:rPr>
                <w:rFonts w:eastAsia="Calibri" w:cs="Arial"/>
                <w:b/>
                <w:bCs/>
                <w:sz w:val="16"/>
                <w:szCs w:val="16"/>
              </w:rPr>
              <w:t>KRĘGOWCE</w:t>
            </w:r>
          </w:p>
        </w:tc>
      </w:tr>
      <w:tr w:rsidR="00A209E5" w:rsidRPr="004C06E6" w14:paraId="769F7E05" w14:textId="77777777" w:rsidTr="00AA42E1">
        <w:tblPrEx>
          <w:jc w:val="left"/>
        </w:tblPrEx>
        <w:trPr>
          <w:trHeight w:val="500"/>
        </w:trPr>
        <w:tc>
          <w:tcPr>
            <w:tcW w:w="155" w:type="pct"/>
          </w:tcPr>
          <w:p w14:paraId="3BC47902" w14:textId="77777777" w:rsidR="00372D8E" w:rsidRPr="004C06E6" w:rsidRDefault="00372D8E" w:rsidP="00AA42E1">
            <w:pPr>
              <w:spacing w:before="0" w:after="0"/>
              <w:jc w:val="right"/>
              <w:rPr>
                <w:rFonts w:eastAsia="Times New Roman" w:cs="Calibri"/>
                <w:sz w:val="16"/>
                <w:szCs w:val="16"/>
                <w:lang w:eastAsia="pl-PL"/>
              </w:rPr>
            </w:pPr>
          </w:p>
        </w:tc>
        <w:tc>
          <w:tcPr>
            <w:tcW w:w="232" w:type="pct"/>
          </w:tcPr>
          <w:p w14:paraId="7B630AB4" w14:textId="77777777" w:rsidR="00372D8E" w:rsidRPr="004C06E6" w:rsidRDefault="00372D8E" w:rsidP="00AA42E1">
            <w:pPr>
              <w:spacing w:before="0" w:after="0"/>
              <w:jc w:val="center"/>
              <w:rPr>
                <w:rFonts w:eastAsia="Times New Roman" w:cs="Calibri"/>
                <w:sz w:val="16"/>
                <w:szCs w:val="16"/>
                <w:lang w:eastAsia="pl-PL"/>
              </w:rPr>
            </w:pPr>
            <w:r w:rsidRPr="004C06E6">
              <w:rPr>
                <w:rFonts w:eastAsia="Times New Roman" w:cs="Calibri"/>
                <w:sz w:val="16"/>
                <w:szCs w:val="16"/>
                <w:lang w:eastAsia="pl-PL"/>
              </w:rPr>
              <w:t>1166</w:t>
            </w:r>
          </w:p>
        </w:tc>
        <w:tc>
          <w:tcPr>
            <w:tcW w:w="580" w:type="pct"/>
          </w:tcPr>
          <w:p w14:paraId="219E9873" w14:textId="77777777" w:rsidR="00372D8E" w:rsidRPr="004C06E6" w:rsidRDefault="00372D8E" w:rsidP="00AA42E1">
            <w:pPr>
              <w:spacing w:before="0"/>
              <w:jc w:val="left"/>
              <w:rPr>
                <w:rFonts w:eastAsia="Times New Roman" w:cstheme="minorHAnsi"/>
                <w:sz w:val="16"/>
                <w:szCs w:val="16"/>
                <w:lang w:eastAsia="pl-PL"/>
              </w:rPr>
            </w:pPr>
            <w:r w:rsidRPr="004C06E6">
              <w:rPr>
                <w:rFonts w:eastAsia="Times New Roman" w:cstheme="minorHAnsi"/>
                <w:sz w:val="16"/>
                <w:szCs w:val="16"/>
                <w:lang w:eastAsia="pl-PL"/>
              </w:rPr>
              <w:t xml:space="preserve">Traszka grzebieniasta </w:t>
            </w:r>
            <w:proofErr w:type="spellStart"/>
            <w:r w:rsidRPr="004C06E6">
              <w:rPr>
                <w:rFonts w:cstheme="minorHAnsi"/>
                <w:i/>
                <w:sz w:val="16"/>
                <w:szCs w:val="16"/>
                <w:shd w:val="clear" w:color="auto" w:fill="FFFFFF"/>
              </w:rPr>
              <w:t>Triturus</w:t>
            </w:r>
            <w:proofErr w:type="spellEnd"/>
            <w:r w:rsidRPr="004C06E6">
              <w:rPr>
                <w:rFonts w:cstheme="minorHAnsi"/>
                <w:i/>
                <w:sz w:val="16"/>
                <w:szCs w:val="16"/>
                <w:shd w:val="clear" w:color="auto" w:fill="FFFFFF"/>
              </w:rPr>
              <w:t xml:space="preserve"> </w:t>
            </w:r>
            <w:proofErr w:type="spellStart"/>
            <w:r w:rsidRPr="004C06E6">
              <w:rPr>
                <w:rFonts w:cstheme="minorHAnsi"/>
                <w:i/>
                <w:sz w:val="16"/>
                <w:szCs w:val="16"/>
                <w:shd w:val="clear" w:color="auto" w:fill="FFFFFF"/>
              </w:rPr>
              <w:t>cristatus</w:t>
            </w:r>
            <w:proofErr w:type="spellEnd"/>
          </w:p>
        </w:tc>
        <w:tc>
          <w:tcPr>
            <w:tcW w:w="112" w:type="pct"/>
          </w:tcPr>
          <w:p w14:paraId="5C4B2D65" w14:textId="77777777" w:rsidR="00372D8E" w:rsidRPr="004C06E6" w:rsidRDefault="00372D8E" w:rsidP="00AA42E1">
            <w:pPr>
              <w:spacing w:before="0" w:after="0"/>
              <w:jc w:val="center"/>
              <w:rPr>
                <w:rFonts w:eastAsia="Times New Roman" w:cs="Calibri"/>
                <w:sz w:val="16"/>
                <w:szCs w:val="16"/>
                <w:lang w:eastAsia="pl-PL"/>
              </w:rPr>
            </w:pPr>
          </w:p>
        </w:tc>
        <w:tc>
          <w:tcPr>
            <w:tcW w:w="497" w:type="pct"/>
          </w:tcPr>
          <w:p w14:paraId="4B196FAE" w14:textId="76661F18" w:rsidR="00372D8E" w:rsidRPr="004C06E6" w:rsidRDefault="003B23FF" w:rsidP="00AA42E1">
            <w:pPr>
              <w:spacing w:before="0" w:after="0"/>
              <w:jc w:val="left"/>
              <w:rPr>
                <w:rFonts w:eastAsia="Times New Roman" w:cs="Calibri"/>
                <w:sz w:val="16"/>
                <w:szCs w:val="16"/>
                <w:lang w:eastAsia="pl-PL"/>
              </w:rPr>
            </w:pPr>
            <w:r w:rsidRPr="004C06E6">
              <w:rPr>
                <w:rFonts w:eastAsia="Times New Roman" w:cs="Calibri"/>
                <w:sz w:val="16"/>
                <w:szCs w:val="16"/>
                <w:lang w:eastAsia="pl-PL"/>
              </w:rPr>
              <w:t>Teren Nadleśnictwa</w:t>
            </w:r>
          </w:p>
        </w:tc>
        <w:tc>
          <w:tcPr>
            <w:tcW w:w="928" w:type="pct"/>
          </w:tcPr>
          <w:p w14:paraId="5D8726D5" w14:textId="77777777" w:rsidR="004C06B5" w:rsidRPr="004C06E6" w:rsidRDefault="004C06B5" w:rsidP="004C06B5">
            <w:pPr>
              <w:pStyle w:val="Bezodstpw"/>
              <w:rPr>
                <w:sz w:val="16"/>
                <w:szCs w:val="16"/>
                <w:lang w:eastAsia="pl-PL"/>
              </w:rPr>
            </w:pPr>
            <w:r w:rsidRPr="004C06E6">
              <w:rPr>
                <w:sz w:val="16"/>
                <w:szCs w:val="16"/>
                <w:lang w:eastAsia="pl-PL"/>
              </w:rPr>
              <w:t xml:space="preserve">Utrzymanie rzeczywistych i potencjalnych siedlisk traszki grzebieniastej </w:t>
            </w:r>
          </w:p>
          <w:p w14:paraId="29DE46F2" w14:textId="2143C5D1" w:rsidR="00372D8E" w:rsidRPr="004C06E6" w:rsidRDefault="004C06B5" w:rsidP="004C06B5">
            <w:pPr>
              <w:pStyle w:val="Bezodstpw"/>
              <w:rPr>
                <w:lang w:eastAsia="pl-PL"/>
              </w:rPr>
            </w:pPr>
            <w:r w:rsidRPr="004C06E6">
              <w:rPr>
                <w:sz w:val="16"/>
                <w:szCs w:val="16"/>
                <w:lang w:eastAsia="pl-PL"/>
              </w:rPr>
              <w:t>− Uzupełnienie stanu wiedzy w zakresie inwentaryzacji stanowisk gatunku, weryfikacji oceny stanu ochrony oraz zaplanowania działań ochronnych dla gatunku</w:t>
            </w:r>
          </w:p>
        </w:tc>
        <w:tc>
          <w:tcPr>
            <w:tcW w:w="2496" w:type="pct"/>
          </w:tcPr>
          <w:p w14:paraId="4F54787F" w14:textId="4A624063" w:rsidR="00372D8E" w:rsidRPr="004C06E6" w:rsidRDefault="004C06B5" w:rsidP="00AA42E1">
            <w:pPr>
              <w:spacing w:before="0" w:after="0"/>
              <w:rPr>
                <w:rFonts w:eastAsia="Times New Roman" w:cs="Calibri"/>
                <w:sz w:val="16"/>
                <w:szCs w:val="16"/>
                <w:lang w:eastAsia="pl-PL"/>
              </w:rPr>
            </w:pPr>
            <w:r w:rsidRPr="004C06E6">
              <w:rPr>
                <w:rFonts w:eastAsia="Times New Roman" w:cs="Calibri"/>
                <w:sz w:val="16"/>
                <w:szCs w:val="16"/>
                <w:lang w:eastAsia="pl-PL"/>
              </w:rPr>
              <w:t>brak</w:t>
            </w:r>
          </w:p>
        </w:tc>
      </w:tr>
      <w:tr w:rsidR="00A209E5" w:rsidRPr="004C06E6" w14:paraId="68C6C39A" w14:textId="77777777" w:rsidTr="00AA42E1">
        <w:tblPrEx>
          <w:jc w:val="left"/>
        </w:tblPrEx>
        <w:trPr>
          <w:trHeight w:val="500"/>
        </w:trPr>
        <w:tc>
          <w:tcPr>
            <w:tcW w:w="155" w:type="pct"/>
          </w:tcPr>
          <w:p w14:paraId="5FB27682" w14:textId="77777777" w:rsidR="00372D8E" w:rsidRPr="004C06E6" w:rsidRDefault="00372D8E" w:rsidP="00AA42E1">
            <w:pPr>
              <w:spacing w:before="0" w:after="0"/>
              <w:jc w:val="right"/>
              <w:rPr>
                <w:rFonts w:eastAsia="Times New Roman" w:cs="Calibri"/>
                <w:sz w:val="16"/>
                <w:szCs w:val="16"/>
                <w:lang w:eastAsia="pl-PL"/>
              </w:rPr>
            </w:pPr>
          </w:p>
        </w:tc>
        <w:tc>
          <w:tcPr>
            <w:tcW w:w="232" w:type="pct"/>
          </w:tcPr>
          <w:p w14:paraId="5C793A42" w14:textId="77777777" w:rsidR="00372D8E" w:rsidRPr="004C06E6" w:rsidRDefault="00372D8E" w:rsidP="00AA42E1">
            <w:pPr>
              <w:spacing w:before="0" w:after="0"/>
              <w:jc w:val="center"/>
              <w:rPr>
                <w:rFonts w:eastAsia="Times New Roman" w:cs="Calibri"/>
                <w:sz w:val="16"/>
                <w:szCs w:val="16"/>
                <w:lang w:eastAsia="pl-PL"/>
              </w:rPr>
            </w:pPr>
            <w:r w:rsidRPr="004C06E6">
              <w:rPr>
                <w:rFonts w:eastAsia="Times New Roman" w:cs="Calibri"/>
                <w:sz w:val="16"/>
                <w:szCs w:val="16"/>
                <w:lang w:eastAsia="pl-PL"/>
              </w:rPr>
              <w:t>1188</w:t>
            </w:r>
          </w:p>
        </w:tc>
        <w:tc>
          <w:tcPr>
            <w:tcW w:w="580" w:type="pct"/>
          </w:tcPr>
          <w:p w14:paraId="31BCD86F" w14:textId="77777777" w:rsidR="00372D8E" w:rsidRPr="004C06E6" w:rsidRDefault="00372D8E" w:rsidP="00AA42E1">
            <w:pPr>
              <w:spacing w:before="0"/>
              <w:jc w:val="left"/>
              <w:rPr>
                <w:rFonts w:cstheme="minorHAnsi"/>
                <w:sz w:val="16"/>
                <w:szCs w:val="16"/>
              </w:rPr>
            </w:pPr>
            <w:r w:rsidRPr="004C06E6">
              <w:rPr>
                <w:rFonts w:cstheme="minorHAnsi"/>
                <w:sz w:val="16"/>
                <w:szCs w:val="16"/>
              </w:rPr>
              <w:t xml:space="preserve">Kumak nizinny </w:t>
            </w:r>
            <w:proofErr w:type="spellStart"/>
            <w:r w:rsidRPr="004C06E6">
              <w:rPr>
                <w:rFonts w:cstheme="minorHAnsi"/>
                <w:i/>
                <w:sz w:val="16"/>
                <w:szCs w:val="16"/>
              </w:rPr>
              <w:t>Bimbina</w:t>
            </w:r>
            <w:proofErr w:type="spellEnd"/>
            <w:r w:rsidRPr="004C06E6">
              <w:rPr>
                <w:rFonts w:cstheme="minorHAnsi"/>
                <w:i/>
                <w:sz w:val="16"/>
                <w:szCs w:val="16"/>
              </w:rPr>
              <w:t xml:space="preserve"> </w:t>
            </w:r>
            <w:proofErr w:type="spellStart"/>
            <w:r w:rsidRPr="004C06E6">
              <w:rPr>
                <w:rFonts w:cstheme="minorHAnsi"/>
                <w:i/>
                <w:sz w:val="16"/>
                <w:szCs w:val="16"/>
              </w:rPr>
              <w:t>bombina</w:t>
            </w:r>
            <w:proofErr w:type="spellEnd"/>
          </w:p>
        </w:tc>
        <w:tc>
          <w:tcPr>
            <w:tcW w:w="112" w:type="pct"/>
          </w:tcPr>
          <w:p w14:paraId="34C7E7BA" w14:textId="77777777" w:rsidR="00372D8E" w:rsidRPr="004C06E6" w:rsidRDefault="00372D8E" w:rsidP="00AA42E1">
            <w:pPr>
              <w:spacing w:before="0" w:after="0"/>
              <w:jc w:val="center"/>
              <w:rPr>
                <w:rFonts w:eastAsia="Times New Roman" w:cs="Calibri"/>
                <w:sz w:val="16"/>
                <w:szCs w:val="16"/>
                <w:lang w:eastAsia="pl-PL"/>
              </w:rPr>
            </w:pPr>
          </w:p>
        </w:tc>
        <w:tc>
          <w:tcPr>
            <w:tcW w:w="497" w:type="pct"/>
          </w:tcPr>
          <w:p w14:paraId="74119665" w14:textId="46C3DB06" w:rsidR="00372D8E" w:rsidRPr="004C06E6" w:rsidRDefault="003B23FF" w:rsidP="00AA42E1">
            <w:pPr>
              <w:spacing w:before="0" w:after="0"/>
              <w:jc w:val="left"/>
              <w:rPr>
                <w:rFonts w:eastAsia="Times New Roman" w:cs="Calibri"/>
                <w:sz w:val="16"/>
                <w:szCs w:val="16"/>
                <w:lang w:eastAsia="pl-PL"/>
              </w:rPr>
            </w:pPr>
            <w:r w:rsidRPr="004C06E6">
              <w:rPr>
                <w:rFonts w:eastAsia="Times New Roman" w:cs="Calibri"/>
                <w:sz w:val="16"/>
                <w:szCs w:val="16"/>
                <w:lang w:eastAsia="pl-PL"/>
              </w:rPr>
              <w:t>Teren Nadleśnictwa</w:t>
            </w:r>
          </w:p>
        </w:tc>
        <w:tc>
          <w:tcPr>
            <w:tcW w:w="928" w:type="pct"/>
          </w:tcPr>
          <w:p w14:paraId="7289E384" w14:textId="5E5C868A" w:rsidR="004C06B5" w:rsidRPr="004C06E6" w:rsidRDefault="004C06B5" w:rsidP="004C06B5">
            <w:pPr>
              <w:pStyle w:val="Bezodstpw"/>
              <w:rPr>
                <w:sz w:val="16"/>
                <w:szCs w:val="16"/>
                <w:lang w:eastAsia="pl-PL"/>
              </w:rPr>
            </w:pPr>
            <w:r w:rsidRPr="004C06E6">
              <w:rPr>
                <w:sz w:val="16"/>
                <w:szCs w:val="16"/>
                <w:lang w:eastAsia="pl-PL"/>
              </w:rPr>
              <w:t>Utrzymanie rzeczywistych i potencjalnych siedlisk kumaka nizinnego</w:t>
            </w:r>
          </w:p>
          <w:p w14:paraId="61C39A00" w14:textId="2EEA3424" w:rsidR="00372D8E" w:rsidRPr="004C06E6" w:rsidRDefault="004C06B5" w:rsidP="004C06B5">
            <w:pPr>
              <w:spacing w:before="0" w:after="0"/>
              <w:jc w:val="left"/>
              <w:rPr>
                <w:rFonts w:eastAsia="Times New Roman" w:cs="Calibri"/>
                <w:sz w:val="16"/>
                <w:szCs w:val="16"/>
                <w:lang w:eastAsia="pl-PL"/>
              </w:rPr>
            </w:pPr>
            <w:r w:rsidRPr="004C06E6">
              <w:rPr>
                <w:sz w:val="16"/>
                <w:szCs w:val="16"/>
                <w:lang w:eastAsia="pl-PL"/>
              </w:rPr>
              <w:t>− Uzupełnienie stanu wiedzy w zakresie inwentaryzacji stanowisk gatunku, weryfikacji oceny stanu ochrony oraz zaplanowania działań ochronnych dla gatunku</w:t>
            </w:r>
          </w:p>
        </w:tc>
        <w:tc>
          <w:tcPr>
            <w:tcW w:w="2496" w:type="pct"/>
          </w:tcPr>
          <w:p w14:paraId="27F7CED7" w14:textId="715CF216" w:rsidR="00372D8E" w:rsidRPr="004C06E6" w:rsidRDefault="004C06B5" w:rsidP="004C06B5">
            <w:pPr>
              <w:rPr>
                <w:rFonts w:eastAsia="Times New Roman" w:cs="Calibri"/>
                <w:sz w:val="16"/>
                <w:szCs w:val="16"/>
                <w:lang w:eastAsia="pl-PL"/>
              </w:rPr>
            </w:pPr>
            <w:r w:rsidRPr="004C06E6">
              <w:rPr>
                <w:rFonts w:eastAsia="Times New Roman" w:cs="Calibri"/>
                <w:sz w:val="16"/>
                <w:szCs w:val="16"/>
                <w:lang w:eastAsia="pl-PL"/>
              </w:rPr>
              <w:t>J02</w:t>
            </w:r>
            <w:r w:rsidRPr="004C06E6">
              <w:rPr>
                <w:rFonts w:eastAsia="Times New Roman" w:cs="Calibri"/>
                <w:b/>
                <w:bCs/>
                <w:sz w:val="16"/>
                <w:szCs w:val="16"/>
                <w:lang w:eastAsia="pl-PL"/>
              </w:rPr>
              <w:t xml:space="preserve"> – </w:t>
            </w:r>
            <w:r w:rsidRPr="004C06E6">
              <w:rPr>
                <w:rFonts w:eastAsia="Times New Roman" w:cs="Calibri"/>
                <w:sz w:val="16"/>
                <w:szCs w:val="16"/>
                <w:lang w:eastAsia="pl-PL"/>
              </w:rPr>
              <w:t>spowodowane przez człowieka zmiany stosunków wodnych</w:t>
            </w:r>
            <w:r w:rsidR="00DC2D74" w:rsidRPr="004C06E6">
              <w:rPr>
                <w:rFonts w:eastAsia="Times New Roman" w:cs="Calibri"/>
                <w:sz w:val="16"/>
                <w:szCs w:val="16"/>
                <w:lang w:eastAsia="pl-PL"/>
              </w:rPr>
              <w:t>-</w:t>
            </w:r>
            <w:r w:rsidRPr="004C06E6">
              <w:rPr>
                <w:rFonts w:eastAsia="Times New Roman" w:cs="Calibri"/>
                <w:sz w:val="16"/>
                <w:szCs w:val="16"/>
                <w:lang w:eastAsia="pl-PL"/>
              </w:rPr>
              <w:t xml:space="preserve"> wyniku odwadniania terenu przez człowieka może dochodzić do zaniku zbiorników wodnych stanowiących siedliska gatunku; D01 – drogi, ścieżki, linie kolejowe, E01.03 – zabudowa rozproszona</w:t>
            </w:r>
            <w:r w:rsidR="00DC2D74" w:rsidRPr="004C06E6">
              <w:rPr>
                <w:rFonts w:eastAsia="Times New Roman" w:cs="Calibri"/>
                <w:sz w:val="16"/>
                <w:szCs w:val="16"/>
                <w:lang w:eastAsia="pl-PL"/>
              </w:rPr>
              <w:t>-</w:t>
            </w:r>
            <w:r w:rsidRPr="004C06E6">
              <w:rPr>
                <w:rFonts w:eastAsia="Times New Roman" w:cs="Calibri"/>
                <w:sz w:val="16"/>
                <w:szCs w:val="16"/>
                <w:lang w:eastAsia="pl-PL"/>
              </w:rPr>
              <w:t xml:space="preserve"> Zabudowa lub budowa dróg może skutkować zaburzeniem funkcjonowania </w:t>
            </w:r>
            <w:proofErr w:type="spellStart"/>
            <w:r w:rsidRPr="004C06E6">
              <w:rPr>
                <w:rFonts w:eastAsia="Times New Roman" w:cs="Calibri"/>
                <w:sz w:val="16"/>
                <w:szCs w:val="16"/>
                <w:lang w:eastAsia="pl-PL"/>
              </w:rPr>
              <w:t>metapopulacji</w:t>
            </w:r>
            <w:proofErr w:type="spellEnd"/>
            <w:r w:rsidRPr="004C06E6">
              <w:rPr>
                <w:rFonts w:eastAsia="Times New Roman" w:cs="Calibri"/>
                <w:sz w:val="16"/>
                <w:szCs w:val="16"/>
                <w:lang w:eastAsia="pl-PL"/>
              </w:rPr>
              <w:t>, w tym ograniczeniem możliwości przemieszczania się osobników traszki pomiędzy miejscami zimowania i miejscami rozrodu oraz między różnymi zbiornikami wodnymi, a także ograniczeniem powierzchni siedlisk lądowych gatunku.</w:t>
            </w:r>
          </w:p>
        </w:tc>
      </w:tr>
      <w:tr w:rsidR="003B23FF" w:rsidRPr="004C06E6" w14:paraId="6FF977AC" w14:textId="77777777" w:rsidTr="00AA42E1">
        <w:tblPrEx>
          <w:jc w:val="left"/>
        </w:tblPrEx>
        <w:trPr>
          <w:trHeight w:val="500"/>
        </w:trPr>
        <w:tc>
          <w:tcPr>
            <w:tcW w:w="155" w:type="pct"/>
          </w:tcPr>
          <w:p w14:paraId="2C4ADF4F" w14:textId="77777777" w:rsidR="003B23FF" w:rsidRPr="004C06E6" w:rsidRDefault="003B23FF" w:rsidP="003B23FF">
            <w:pPr>
              <w:spacing w:before="0" w:after="0"/>
              <w:jc w:val="right"/>
              <w:rPr>
                <w:rFonts w:eastAsia="Times New Roman" w:cs="Calibri"/>
                <w:sz w:val="16"/>
                <w:szCs w:val="16"/>
                <w:lang w:eastAsia="pl-PL"/>
              </w:rPr>
            </w:pPr>
          </w:p>
        </w:tc>
        <w:tc>
          <w:tcPr>
            <w:tcW w:w="232" w:type="pct"/>
          </w:tcPr>
          <w:p w14:paraId="4F65B6E9" w14:textId="77777777" w:rsidR="003B23FF" w:rsidRPr="004C06E6" w:rsidRDefault="003B23FF" w:rsidP="003B23FF">
            <w:pPr>
              <w:spacing w:before="0" w:after="0"/>
              <w:jc w:val="center"/>
              <w:rPr>
                <w:rFonts w:eastAsia="Times New Roman" w:cs="Calibri"/>
                <w:sz w:val="16"/>
                <w:szCs w:val="16"/>
                <w:lang w:eastAsia="pl-PL"/>
              </w:rPr>
            </w:pPr>
            <w:r w:rsidRPr="004C06E6">
              <w:rPr>
                <w:rFonts w:eastAsia="Times New Roman" w:cs="Calibri"/>
                <w:sz w:val="16"/>
                <w:szCs w:val="16"/>
                <w:lang w:eastAsia="pl-PL"/>
              </w:rPr>
              <w:t>A127</w:t>
            </w:r>
          </w:p>
        </w:tc>
        <w:tc>
          <w:tcPr>
            <w:tcW w:w="580" w:type="pct"/>
          </w:tcPr>
          <w:p w14:paraId="0C26E0FD" w14:textId="77777777" w:rsidR="003B23FF" w:rsidRPr="004C06E6" w:rsidRDefault="003B23FF" w:rsidP="003B23FF">
            <w:pPr>
              <w:spacing w:before="0"/>
              <w:jc w:val="left"/>
              <w:rPr>
                <w:rFonts w:cstheme="minorHAnsi"/>
                <w:sz w:val="16"/>
                <w:szCs w:val="16"/>
              </w:rPr>
            </w:pPr>
            <w:r w:rsidRPr="004C06E6">
              <w:rPr>
                <w:rFonts w:cstheme="minorHAnsi"/>
                <w:sz w:val="16"/>
                <w:szCs w:val="16"/>
              </w:rPr>
              <w:t xml:space="preserve">Żuraw </w:t>
            </w:r>
            <w:proofErr w:type="spellStart"/>
            <w:r w:rsidRPr="004C06E6">
              <w:rPr>
                <w:rFonts w:cstheme="minorHAnsi"/>
                <w:i/>
                <w:sz w:val="16"/>
                <w:szCs w:val="16"/>
              </w:rPr>
              <w:t>Grus</w:t>
            </w:r>
            <w:proofErr w:type="spellEnd"/>
            <w:r w:rsidRPr="004C06E6">
              <w:rPr>
                <w:rFonts w:cstheme="minorHAnsi"/>
                <w:i/>
                <w:sz w:val="16"/>
                <w:szCs w:val="16"/>
              </w:rPr>
              <w:t xml:space="preserve"> </w:t>
            </w:r>
            <w:proofErr w:type="spellStart"/>
            <w:r w:rsidRPr="004C06E6">
              <w:rPr>
                <w:rFonts w:cstheme="minorHAnsi"/>
                <w:i/>
                <w:sz w:val="16"/>
                <w:szCs w:val="16"/>
              </w:rPr>
              <w:t>grus</w:t>
            </w:r>
            <w:proofErr w:type="spellEnd"/>
          </w:p>
        </w:tc>
        <w:tc>
          <w:tcPr>
            <w:tcW w:w="112" w:type="pct"/>
          </w:tcPr>
          <w:p w14:paraId="4A92034E" w14:textId="77777777" w:rsidR="003B23FF" w:rsidRPr="004C06E6" w:rsidRDefault="003B23FF" w:rsidP="003B23FF">
            <w:pPr>
              <w:spacing w:before="0" w:after="0"/>
              <w:jc w:val="center"/>
              <w:rPr>
                <w:rFonts w:eastAsia="Times New Roman" w:cs="Calibri"/>
                <w:sz w:val="16"/>
                <w:szCs w:val="16"/>
                <w:lang w:eastAsia="pl-PL"/>
              </w:rPr>
            </w:pPr>
          </w:p>
        </w:tc>
        <w:tc>
          <w:tcPr>
            <w:tcW w:w="497" w:type="pct"/>
          </w:tcPr>
          <w:p w14:paraId="5E95A66B" w14:textId="694A9535" w:rsidR="003B23FF" w:rsidRPr="004C06E6" w:rsidRDefault="003B23FF" w:rsidP="003B23FF">
            <w:pPr>
              <w:spacing w:before="0" w:after="0"/>
              <w:jc w:val="left"/>
              <w:rPr>
                <w:rFonts w:eastAsia="Times New Roman" w:cs="Calibri"/>
                <w:sz w:val="16"/>
                <w:szCs w:val="16"/>
                <w:lang w:eastAsia="pl-PL"/>
              </w:rPr>
            </w:pPr>
            <w:r w:rsidRPr="004C06E6">
              <w:rPr>
                <w:rFonts w:eastAsia="Times New Roman" w:cs="Calibri"/>
                <w:sz w:val="16"/>
                <w:szCs w:val="16"/>
                <w:lang w:eastAsia="pl-PL"/>
              </w:rPr>
              <w:t>Teren Nadleśnictwa</w:t>
            </w:r>
          </w:p>
        </w:tc>
        <w:tc>
          <w:tcPr>
            <w:tcW w:w="928" w:type="pct"/>
          </w:tcPr>
          <w:p w14:paraId="2E1E43F8" w14:textId="5626FFFF" w:rsidR="003B23FF" w:rsidRPr="004C06E6" w:rsidRDefault="003B23FF" w:rsidP="003B23FF">
            <w:pPr>
              <w:spacing w:before="0" w:after="0"/>
              <w:jc w:val="left"/>
              <w:rPr>
                <w:rFonts w:eastAsia="Times New Roman" w:cs="Calibri"/>
                <w:sz w:val="16"/>
                <w:szCs w:val="16"/>
                <w:lang w:eastAsia="pl-PL"/>
              </w:rPr>
            </w:pPr>
            <w:r w:rsidRPr="004C06E6">
              <w:rPr>
                <w:rFonts w:eastAsia="Times New Roman" w:cs="Calibri"/>
                <w:sz w:val="16"/>
                <w:szCs w:val="16"/>
                <w:lang w:eastAsia="pl-PL"/>
              </w:rPr>
              <w:t>Utrzymanie rzeczywistych i potencjalnych siedlisk gatunku − Uzupełnienie stanu wiedzy w zakresie inwentaryzacji stanowisk</w:t>
            </w:r>
            <w:r w:rsidRPr="004C06E6">
              <w:rPr>
                <w:rFonts w:eastAsia="Times New Roman" w:cs="Calibri"/>
                <w:sz w:val="16"/>
                <w:szCs w:val="16"/>
                <w:lang w:eastAsia="pl-PL"/>
              </w:rPr>
              <w:br/>
              <w:t xml:space="preserve">gatunku, weryfikacji oceny stanu </w:t>
            </w:r>
            <w:r w:rsidRPr="004C06E6">
              <w:rPr>
                <w:rFonts w:eastAsia="Times New Roman" w:cs="Calibri"/>
                <w:sz w:val="16"/>
                <w:szCs w:val="16"/>
                <w:lang w:eastAsia="pl-PL"/>
              </w:rPr>
              <w:lastRenderedPageBreak/>
              <w:t>ochrony oraz zaplanowania</w:t>
            </w:r>
            <w:r w:rsidRPr="004C06E6">
              <w:rPr>
                <w:rFonts w:eastAsia="Times New Roman" w:cs="Calibri"/>
                <w:sz w:val="16"/>
                <w:szCs w:val="16"/>
                <w:lang w:eastAsia="pl-PL"/>
              </w:rPr>
              <w:br/>
              <w:t>działań ochronnych dla gatunku</w:t>
            </w:r>
          </w:p>
        </w:tc>
        <w:tc>
          <w:tcPr>
            <w:tcW w:w="2496" w:type="pct"/>
          </w:tcPr>
          <w:p w14:paraId="5A22468D" w14:textId="2CD87CE7" w:rsidR="003B23FF" w:rsidRPr="004C06E6" w:rsidRDefault="003B23FF" w:rsidP="003B23FF">
            <w:pPr>
              <w:spacing w:before="0" w:after="0"/>
              <w:rPr>
                <w:rFonts w:eastAsia="Times New Roman" w:cs="Calibri"/>
                <w:sz w:val="16"/>
                <w:szCs w:val="16"/>
                <w:lang w:eastAsia="pl-PL"/>
              </w:rPr>
            </w:pPr>
            <w:r w:rsidRPr="004C06E6">
              <w:rPr>
                <w:rFonts w:eastAsia="Times New Roman" w:cs="Calibri"/>
                <w:sz w:val="16"/>
                <w:szCs w:val="16"/>
                <w:lang w:eastAsia="pl-PL"/>
              </w:rPr>
              <w:lastRenderedPageBreak/>
              <w:t xml:space="preserve">B01.01 – zalesianie terenów otwartych, C03.02 – produkcja energii słonecznej, E01.04 – inne typy zabudowy- Zmniejszanie się powierzchni żerowisk w wyniku zalesiania łąk i terenów podmokłych oraz w wyniku zabudowy terenów otwartych (w tym wielkopowierzchniowymi farmami fotowoltaicznymi). Fragmentacja siedlisk i zwiększona penetracja powodująca płoszenie ptaków i straty w lęgach; J02.01 – zasypywanie terenu, melioracje i osuszanie – ogólnie, J02 – </w:t>
            </w:r>
            <w:r w:rsidRPr="004C06E6">
              <w:rPr>
                <w:rFonts w:eastAsia="Times New Roman" w:cs="Calibri"/>
                <w:sz w:val="16"/>
                <w:szCs w:val="16"/>
                <w:lang w:eastAsia="pl-PL"/>
              </w:rPr>
              <w:lastRenderedPageBreak/>
              <w:t>spowodowane przez człowieka zmiany stosunków wodnych- Likwidacja lub przekształcanie oczek i większych śródpolnych zbiorników wodnych oraz mokradeł</w:t>
            </w:r>
          </w:p>
        </w:tc>
      </w:tr>
      <w:tr w:rsidR="003B23FF" w:rsidRPr="004C06E6" w14:paraId="4AF32238" w14:textId="77777777" w:rsidTr="00AA42E1">
        <w:tblPrEx>
          <w:jc w:val="left"/>
        </w:tblPrEx>
        <w:trPr>
          <w:trHeight w:val="500"/>
        </w:trPr>
        <w:tc>
          <w:tcPr>
            <w:tcW w:w="155" w:type="pct"/>
          </w:tcPr>
          <w:p w14:paraId="5070E344" w14:textId="77777777" w:rsidR="003B23FF" w:rsidRPr="004C06E6" w:rsidRDefault="003B23FF" w:rsidP="003B23FF">
            <w:pPr>
              <w:spacing w:before="0" w:after="0"/>
              <w:jc w:val="right"/>
              <w:rPr>
                <w:rFonts w:eastAsia="Times New Roman" w:cs="Calibri"/>
                <w:sz w:val="16"/>
                <w:szCs w:val="16"/>
                <w:lang w:eastAsia="pl-PL"/>
              </w:rPr>
            </w:pPr>
          </w:p>
        </w:tc>
        <w:tc>
          <w:tcPr>
            <w:tcW w:w="232" w:type="pct"/>
          </w:tcPr>
          <w:p w14:paraId="15CB8332" w14:textId="77777777" w:rsidR="003B23FF" w:rsidRPr="004C06E6" w:rsidRDefault="003B23FF" w:rsidP="003B23FF">
            <w:pPr>
              <w:spacing w:before="0" w:after="0"/>
              <w:jc w:val="center"/>
              <w:rPr>
                <w:rFonts w:eastAsia="Times New Roman" w:cs="Calibri"/>
                <w:sz w:val="16"/>
                <w:szCs w:val="16"/>
                <w:lang w:eastAsia="pl-PL"/>
              </w:rPr>
            </w:pPr>
            <w:r w:rsidRPr="004C06E6">
              <w:rPr>
                <w:rFonts w:eastAsia="Times New Roman" w:cs="Calibri"/>
                <w:sz w:val="16"/>
                <w:szCs w:val="16"/>
                <w:lang w:eastAsia="pl-PL"/>
              </w:rPr>
              <w:t>1337</w:t>
            </w:r>
          </w:p>
        </w:tc>
        <w:tc>
          <w:tcPr>
            <w:tcW w:w="580" w:type="pct"/>
            <w:vAlign w:val="center"/>
          </w:tcPr>
          <w:p w14:paraId="3B74C053" w14:textId="77777777" w:rsidR="003B23FF" w:rsidRPr="004C06E6" w:rsidRDefault="003B23FF" w:rsidP="003B23FF">
            <w:pPr>
              <w:keepNext/>
              <w:spacing w:before="0"/>
              <w:jc w:val="left"/>
              <w:rPr>
                <w:rFonts w:cstheme="minorHAnsi"/>
                <w:sz w:val="16"/>
                <w:szCs w:val="16"/>
              </w:rPr>
            </w:pPr>
            <w:r w:rsidRPr="004C06E6">
              <w:rPr>
                <w:rFonts w:eastAsia="Times New Roman" w:cstheme="minorHAnsi"/>
                <w:sz w:val="16"/>
                <w:szCs w:val="16"/>
                <w:lang w:eastAsia="pl-PL"/>
              </w:rPr>
              <w:t xml:space="preserve">Bóbr europejski  </w:t>
            </w:r>
            <w:proofErr w:type="spellStart"/>
            <w:r w:rsidRPr="004C06E6">
              <w:rPr>
                <w:rFonts w:eastAsia="Times New Roman" w:cstheme="minorHAnsi"/>
                <w:i/>
                <w:sz w:val="16"/>
                <w:szCs w:val="16"/>
                <w:lang w:eastAsia="pl-PL"/>
              </w:rPr>
              <w:t>Castor</w:t>
            </w:r>
            <w:proofErr w:type="spellEnd"/>
            <w:r w:rsidRPr="004C06E6">
              <w:rPr>
                <w:rFonts w:eastAsia="Times New Roman" w:cstheme="minorHAnsi"/>
                <w:i/>
                <w:sz w:val="16"/>
                <w:szCs w:val="16"/>
                <w:lang w:eastAsia="pl-PL"/>
              </w:rPr>
              <w:t xml:space="preserve"> </w:t>
            </w:r>
            <w:proofErr w:type="spellStart"/>
            <w:r w:rsidRPr="004C06E6">
              <w:rPr>
                <w:rFonts w:eastAsia="Times New Roman" w:cstheme="minorHAnsi"/>
                <w:i/>
                <w:sz w:val="16"/>
                <w:szCs w:val="16"/>
                <w:lang w:eastAsia="pl-PL"/>
              </w:rPr>
              <w:t>fiber</w:t>
            </w:r>
            <w:proofErr w:type="spellEnd"/>
          </w:p>
        </w:tc>
        <w:tc>
          <w:tcPr>
            <w:tcW w:w="112" w:type="pct"/>
          </w:tcPr>
          <w:p w14:paraId="0902FB9C" w14:textId="77777777" w:rsidR="003B23FF" w:rsidRPr="004C06E6" w:rsidRDefault="003B23FF" w:rsidP="003B23FF">
            <w:pPr>
              <w:spacing w:before="0" w:after="0"/>
              <w:jc w:val="center"/>
              <w:rPr>
                <w:rFonts w:eastAsia="Times New Roman" w:cs="Calibri"/>
                <w:sz w:val="16"/>
                <w:szCs w:val="16"/>
                <w:lang w:eastAsia="pl-PL"/>
              </w:rPr>
            </w:pPr>
          </w:p>
        </w:tc>
        <w:tc>
          <w:tcPr>
            <w:tcW w:w="497" w:type="pct"/>
          </w:tcPr>
          <w:p w14:paraId="527B3FC6" w14:textId="6D4AFB13" w:rsidR="003B23FF" w:rsidRPr="004C06E6" w:rsidRDefault="003B23FF" w:rsidP="003B23FF">
            <w:pPr>
              <w:spacing w:before="0" w:after="0"/>
              <w:jc w:val="left"/>
              <w:rPr>
                <w:rFonts w:eastAsia="Times New Roman" w:cs="Calibri"/>
                <w:sz w:val="16"/>
                <w:szCs w:val="16"/>
                <w:lang w:eastAsia="pl-PL"/>
              </w:rPr>
            </w:pPr>
            <w:r w:rsidRPr="004C06E6">
              <w:rPr>
                <w:rFonts w:eastAsia="Times New Roman" w:cs="Calibri"/>
                <w:sz w:val="16"/>
                <w:szCs w:val="16"/>
                <w:lang w:eastAsia="pl-PL"/>
              </w:rPr>
              <w:t>Teren Nadleśnictwa</w:t>
            </w:r>
          </w:p>
        </w:tc>
        <w:tc>
          <w:tcPr>
            <w:tcW w:w="928" w:type="pct"/>
          </w:tcPr>
          <w:p w14:paraId="5D4A804B" w14:textId="36F05F53" w:rsidR="003B23FF" w:rsidRPr="004C06E6" w:rsidRDefault="003B23FF" w:rsidP="003B23FF">
            <w:pPr>
              <w:spacing w:before="0" w:after="0"/>
              <w:jc w:val="left"/>
              <w:rPr>
                <w:rFonts w:eastAsia="Times New Roman" w:cs="Calibri"/>
                <w:sz w:val="16"/>
                <w:szCs w:val="16"/>
                <w:lang w:eastAsia="pl-PL"/>
              </w:rPr>
            </w:pPr>
            <w:r w:rsidRPr="004C06E6">
              <w:rPr>
                <w:rFonts w:eastAsia="Times New Roman" w:cs="Calibri"/>
                <w:sz w:val="16"/>
                <w:szCs w:val="16"/>
                <w:lang w:eastAsia="pl-PL"/>
              </w:rPr>
              <w:t>Utrzymanie właściwego (FV) stanu ochrony gatunku</w:t>
            </w:r>
          </w:p>
        </w:tc>
        <w:tc>
          <w:tcPr>
            <w:tcW w:w="2496" w:type="pct"/>
          </w:tcPr>
          <w:p w14:paraId="0E28B6A2" w14:textId="136F6879" w:rsidR="003B23FF" w:rsidRPr="004C06E6" w:rsidRDefault="003B23FF" w:rsidP="003B23FF">
            <w:pPr>
              <w:spacing w:before="0" w:after="0"/>
              <w:rPr>
                <w:rFonts w:eastAsia="Times New Roman" w:cs="Calibri"/>
                <w:sz w:val="16"/>
                <w:szCs w:val="16"/>
                <w:lang w:eastAsia="pl-PL"/>
              </w:rPr>
            </w:pPr>
            <w:r w:rsidRPr="004C06E6">
              <w:rPr>
                <w:rFonts w:eastAsia="Times New Roman" w:cs="Calibri"/>
                <w:sz w:val="16"/>
                <w:szCs w:val="16"/>
                <w:lang w:eastAsia="pl-PL"/>
              </w:rPr>
              <w:t>F03.02.03 – chwytanie, trucie, kłusownictwo- Zagrożeniem może być nielegalne zabijanie osobników tego gatunku.</w:t>
            </w:r>
          </w:p>
        </w:tc>
      </w:tr>
      <w:tr w:rsidR="003B23FF" w:rsidRPr="004C06E6" w14:paraId="26F4B179" w14:textId="77777777" w:rsidTr="00AA42E1">
        <w:tblPrEx>
          <w:jc w:val="left"/>
        </w:tblPrEx>
        <w:trPr>
          <w:trHeight w:val="500"/>
        </w:trPr>
        <w:tc>
          <w:tcPr>
            <w:tcW w:w="155" w:type="pct"/>
          </w:tcPr>
          <w:p w14:paraId="6C748F1D" w14:textId="77777777" w:rsidR="003B23FF" w:rsidRPr="004C06E6" w:rsidRDefault="003B23FF" w:rsidP="003B23FF">
            <w:pPr>
              <w:spacing w:before="0" w:after="0"/>
              <w:jc w:val="right"/>
              <w:rPr>
                <w:rFonts w:eastAsia="Times New Roman" w:cs="Calibri"/>
                <w:sz w:val="16"/>
                <w:szCs w:val="16"/>
                <w:lang w:eastAsia="pl-PL"/>
              </w:rPr>
            </w:pPr>
          </w:p>
        </w:tc>
        <w:tc>
          <w:tcPr>
            <w:tcW w:w="232" w:type="pct"/>
          </w:tcPr>
          <w:p w14:paraId="4EA34465" w14:textId="77777777" w:rsidR="003B23FF" w:rsidRPr="004C06E6" w:rsidRDefault="003B23FF" w:rsidP="003B23FF">
            <w:pPr>
              <w:spacing w:before="0" w:after="0"/>
              <w:jc w:val="center"/>
              <w:rPr>
                <w:rFonts w:eastAsia="Times New Roman" w:cs="Calibri"/>
                <w:sz w:val="16"/>
                <w:szCs w:val="16"/>
                <w:lang w:eastAsia="pl-PL"/>
              </w:rPr>
            </w:pPr>
            <w:r w:rsidRPr="004C06E6">
              <w:rPr>
                <w:rFonts w:eastAsia="Times New Roman" w:cs="Calibri"/>
                <w:sz w:val="16"/>
                <w:szCs w:val="16"/>
                <w:lang w:eastAsia="pl-PL"/>
              </w:rPr>
              <w:t>1355</w:t>
            </w:r>
          </w:p>
        </w:tc>
        <w:tc>
          <w:tcPr>
            <w:tcW w:w="580" w:type="pct"/>
            <w:vAlign w:val="center"/>
          </w:tcPr>
          <w:p w14:paraId="6883B014" w14:textId="77777777" w:rsidR="003B23FF" w:rsidRPr="004C06E6" w:rsidRDefault="003B23FF" w:rsidP="003B23FF">
            <w:pPr>
              <w:keepNext/>
              <w:spacing w:before="0"/>
              <w:jc w:val="left"/>
              <w:rPr>
                <w:rFonts w:eastAsia="Times New Roman" w:cstheme="minorHAnsi"/>
                <w:i/>
                <w:iCs/>
                <w:sz w:val="16"/>
                <w:szCs w:val="16"/>
                <w:lang w:eastAsia="pl-PL"/>
              </w:rPr>
            </w:pPr>
            <w:r w:rsidRPr="004C06E6">
              <w:rPr>
                <w:rFonts w:eastAsia="Times New Roman" w:cstheme="minorHAnsi"/>
                <w:sz w:val="16"/>
                <w:szCs w:val="16"/>
                <w:lang w:eastAsia="pl-PL"/>
              </w:rPr>
              <w:t xml:space="preserve">Wydra </w:t>
            </w:r>
            <w:r w:rsidRPr="004C06E6">
              <w:rPr>
                <w:rFonts w:eastAsia="Times New Roman" w:cstheme="minorHAnsi"/>
                <w:i/>
                <w:iCs/>
                <w:sz w:val="16"/>
                <w:szCs w:val="16"/>
                <w:lang w:eastAsia="pl-PL"/>
              </w:rPr>
              <w:t xml:space="preserve">Lutra </w:t>
            </w:r>
            <w:proofErr w:type="spellStart"/>
            <w:r w:rsidRPr="004C06E6">
              <w:rPr>
                <w:rFonts w:eastAsia="Times New Roman" w:cstheme="minorHAnsi"/>
                <w:i/>
                <w:iCs/>
                <w:sz w:val="16"/>
                <w:szCs w:val="16"/>
                <w:lang w:eastAsia="pl-PL"/>
              </w:rPr>
              <w:t>lutra</w:t>
            </w:r>
            <w:proofErr w:type="spellEnd"/>
          </w:p>
        </w:tc>
        <w:tc>
          <w:tcPr>
            <w:tcW w:w="112" w:type="pct"/>
          </w:tcPr>
          <w:p w14:paraId="1F06E3DB" w14:textId="77777777" w:rsidR="003B23FF" w:rsidRPr="004C06E6" w:rsidRDefault="003B23FF" w:rsidP="003B23FF">
            <w:pPr>
              <w:spacing w:before="0" w:after="0"/>
              <w:jc w:val="center"/>
              <w:rPr>
                <w:rFonts w:eastAsia="Times New Roman" w:cs="Calibri"/>
                <w:sz w:val="16"/>
                <w:szCs w:val="16"/>
                <w:lang w:eastAsia="pl-PL"/>
              </w:rPr>
            </w:pPr>
          </w:p>
        </w:tc>
        <w:tc>
          <w:tcPr>
            <w:tcW w:w="497" w:type="pct"/>
          </w:tcPr>
          <w:p w14:paraId="6660144F" w14:textId="708F0C86" w:rsidR="003B23FF" w:rsidRPr="004C06E6" w:rsidRDefault="003B23FF" w:rsidP="003B23FF">
            <w:pPr>
              <w:spacing w:before="0" w:after="0"/>
              <w:jc w:val="left"/>
              <w:rPr>
                <w:rFonts w:eastAsia="Times New Roman" w:cs="Calibri"/>
                <w:sz w:val="16"/>
                <w:szCs w:val="16"/>
                <w:lang w:eastAsia="pl-PL"/>
              </w:rPr>
            </w:pPr>
            <w:r w:rsidRPr="004C06E6">
              <w:rPr>
                <w:rFonts w:eastAsia="Times New Roman" w:cs="Calibri"/>
                <w:sz w:val="16"/>
                <w:szCs w:val="16"/>
                <w:lang w:eastAsia="pl-PL"/>
              </w:rPr>
              <w:t>Teren Nadleśnictwa</w:t>
            </w:r>
          </w:p>
        </w:tc>
        <w:tc>
          <w:tcPr>
            <w:tcW w:w="928" w:type="pct"/>
          </w:tcPr>
          <w:p w14:paraId="0EF80D0B" w14:textId="4E06A933" w:rsidR="003B23FF" w:rsidRPr="004C06E6" w:rsidRDefault="003B23FF" w:rsidP="003B23FF">
            <w:pPr>
              <w:spacing w:before="0" w:after="0"/>
              <w:jc w:val="left"/>
              <w:rPr>
                <w:rFonts w:eastAsia="Times New Roman" w:cs="Calibri"/>
                <w:sz w:val="16"/>
                <w:szCs w:val="16"/>
                <w:lang w:eastAsia="pl-PL"/>
              </w:rPr>
            </w:pPr>
            <w:r w:rsidRPr="004C06E6">
              <w:rPr>
                <w:rFonts w:eastAsia="Times New Roman" w:cs="Calibri"/>
                <w:sz w:val="16"/>
                <w:szCs w:val="16"/>
                <w:lang w:eastAsia="pl-PL"/>
              </w:rPr>
              <w:t>Utrzymanie właściwego (FV) stanu ochrony gatunku</w:t>
            </w:r>
          </w:p>
        </w:tc>
        <w:tc>
          <w:tcPr>
            <w:tcW w:w="2496" w:type="pct"/>
          </w:tcPr>
          <w:p w14:paraId="5D191983" w14:textId="237D1982" w:rsidR="003B23FF" w:rsidRPr="004C06E6" w:rsidRDefault="003B23FF" w:rsidP="003B23FF">
            <w:pPr>
              <w:spacing w:before="0" w:after="0"/>
              <w:rPr>
                <w:rFonts w:eastAsia="Times New Roman" w:cs="Calibri"/>
                <w:sz w:val="16"/>
                <w:szCs w:val="16"/>
                <w:lang w:eastAsia="pl-PL"/>
              </w:rPr>
            </w:pPr>
            <w:r w:rsidRPr="004C06E6">
              <w:rPr>
                <w:rFonts w:eastAsia="Times New Roman" w:cs="Calibri"/>
                <w:sz w:val="16"/>
                <w:szCs w:val="16"/>
                <w:lang w:eastAsia="pl-PL"/>
              </w:rPr>
              <w:t>F03.02.03 – chwytanie, trucie, kłusownictwo- Zagrożeniem może być nielegalne zabijanie osobników tego gatunku.</w:t>
            </w:r>
          </w:p>
        </w:tc>
      </w:tr>
      <w:tr w:rsidR="003B23FF" w:rsidRPr="004C06E6" w14:paraId="72D936CD" w14:textId="77777777" w:rsidTr="00AA42E1">
        <w:tblPrEx>
          <w:jc w:val="left"/>
        </w:tblPrEx>
        <w:trPr>
          <w:trHeight w:val="500"/>
        </w:trPr>
        <w:tc>
          <w:tcPr>
            <w:tcW w:w="155" w:type="pct"/>
          </w:tcPr>
          <w:p w14:paraId="3FA04A76" w14:textId="77777777" w:rsidR="003B23FF" w:rsidRPr="004C06E6" w:rsidRDefault="003B23FF" w:rsidP="003B23FF">
            <w:pPr>
              <w:spacing w:before="0" w:after="0"/>
              <w:jc w:val="right"/>
              <w:rPr>
                <w:rFonts w:eastAsia="Times New Roman" w:cs="Calibri"/>
                <w:sz w:val="16"/>
                <w:szCs w:val="16"/>
                <w:lang w:eastAsia="pl-PL"/>
              </w:rPr>
            </w:pPr>
          </w:p>
        </w:tc>
        <w:tc>
          <w:tcPr>
            <w:tcW w:w="232" w:type="pct"/>
          </w:tcPr>
          <w:p w14:paraId="03556CF5" w14:textId="79A0F048" w:rsidR="003B23FF" w:rsidRPr="004C06E6" w:rsidRDefault="003B23FF" w:rsidP="003B23FF">
            <w:pPr>
              <w:spacing w:before="0" w:after="0"/>
              <w:jc w:val="center"/>
              <w:rPr>
                <w:rFonts w:eastAsia="Times New Roman" w:cs="Calibri"/>
                <w:sz w:val="16"/>
                <w:szCs w:val="16"/>
                <w:lang w:eastAsia="pl-PL"/>
              </w:rPr>
            </w:pPr>
            <w:r w:rsidRPr="004C06E6">
              <w:rPr>
                <w:rFonts w:eastAsia="Times New Roman" w:cs="Calibri"/>
                <w:sz w:val="16"/>
                <w:szCs w:val="16"/>
                <w:lang w:eastAsia="pl-PL"/>
              </w:rPr>
              <w:t>1361</w:t>
            </w:r>
          </w:p>
        </w:tc>
        <w:tc>
          <w:tcPr>
            <w:tcW w:w="580" w:type="pct"/>
            <w:vAlign w:val="center"/>
          </w:tcPr>
          <w:p w14:paraId="7F41AF8B" w14:textId="05A14977" w:rsidR="003B23FF" w:rsidRPr="004C06E6" w:rsidRDefault="003B23FF" w:rsidP="003B23FF">
            <w:pPr>
              <w:keepNext/>
              <w:spacing w:before="0"/>
              <w:jc w:val="left"/>
              <w:rPr>
                <w:rFonts w:eastAsia="Times New Roman" w:cstheme="minorHAnsi"/>
                <w:i/>
                <w:iCs/>
                <w:sz w:val="16"/>
                <w:szCs w:val="16"/>
                <w:lang w:eastAsia="pl-PL"/>
              </w:rPr>
            </w:pPr>
            <w:r w:rsidRPr="004C06E6">
              <w:rPr>
                <w:rFonts w:eastAsia="Times New Roman" w:cstheme="minorHAnsi"/>
                <w:sz w:val="16"/>
                <w:szCs w:val="16"/>
                <w:lang w:eastAsia="pl-PL"/>
              </w:rPr>
              <w:t xml:space="preserve">Ryś </w:t>
            </w:r>
            <w:proofErr w:type="spellStart"/>
            <w:r w:rsidRPr="004C06E6">
              <w:rPr>
                <w:rFonts w:eastAsia="Times New Roman" w:cstheme="minorHAnsi"/>
                <w:i/>
                <w:iCs/>
                <w:sz w:val="16"/>
                <w:szCs w:val="16"/>
                <w:lang w:eastAsia="pl-PL"/>
              </w:rPr>
              <w:t>Lynx</w:t>
            </w:r>
            <w:proofErr w:type="spellEnd"/>
            <w:r w:rsidRPr="004C06E6">
              <w:rPr>
                <w:rFonts w:eastAsia="Times New Roman" w:cstheme="minorHAnsi"/>
                <w:i/>
                <w:iCs/>
                <w:sz w:val="16"/>
                <w:szCs w:val="16"/>
                <w:lang w:eastAsia="pl-PL"/>
              </w:rPr>
              <w:t xml:space="preserve"> </w:t>
            </w:r>
            <w:proofErr w:type="spellStart"/>
            <w:r w:rsidRPr="004C06E6">
              <w:rPr>
                <w:rFonts w:eastAsia="Times New Roman" w:cstheme="minorHAnsi"/>
                <w:i/>
                <w:iCs/>
                <w:sz w:val="16"/>
                <w:szCs w:val="16"/>
                <w:lang w:eastAsia="pl-PL"/>
              </w:rPr>
              <w:t>lynx</w:t>
            </w:r>
            <w:proofErr w:type="spellEnd"/>
          </w:p>
        </w:tc>
        <w:tc>
          <w:tcPr>
            <w:tcW w:w="112" w:type="pct"/>
          </w:tcPr>
          <w:p w14:paraId="15F85EB6" w14:textId="77777777" w:rsidR="003B23FF" w:rsidRPr="004C06E6" w:rsidRDefault="003B23FF" w:rsidP="003B23FF">
            <w:pPr>
              <w:spacing w:before="0" w:after="0"/>
              <w:jc w:val="center"/>
              <w:rPr>
                <w:rFonts w:eastAsia="Times New Roman" w:cs="Calibri"/>
                <w:sz w:val="16"/>
                <w:szCs w:val="16"/>
                <w:lang w:eastAsia="pl-PL"/>
              </w:rPr>
            </w:pPr>
          </w:p>
        </w:tc>
        <w:tc>
          <w:tcPr>
            <w:tcW w:w="497" w:type="pct"/>
          </w:tcPr>
          <w:p w14:paraId="74563638" w14:textId="3AE05E00" w:rsidR="003B23FF" w:rsidRPr="004C06E6" w:rsidRDefault="003B23FF" w:rsidP="003B23FF">
            <w:pPr>
              <w:spacing w:before="0" w:after="0"/>
              <w:jc w:val="left"/>
              <w:rPr>
                <w:rFonts w:eastAsia="Times New Roman" w:cs="Calibri"/>
                <w:sz w:val="16"/>
                <w:szCs w:val="16"/>
                <w:lang w:eastAsia="pl-PL"/>
              </w:rPr>
            </w:pPr>
            <w:r w:rsidRPr="004C06E6">
              <w:rPr>
                <w:rFonts w:eastAsia="Times New Roman" w:cs="Calibri"/>
                <w:sz w:val="16"/>
                <w:szCs w:val="16"/>
                <w:lang w:eastAsia="pl-PL"/>
              </w:rPr>
              <w:t>Teren Nadleśnictwa</w:t>
            </w:r>
          </w:p>
        </w:tc>
        <w:tc>
          <w:tcPr>
            <w:tcW w:w="928" w:type="pct"/>
          </w:tcPr>
          <w:p w14:paraId="2A6AF4D6" w14:textId="5878DCA5" w:rsidR="003B23FF" w:rsidRPr="004C06E6" w:rsidRDefault="003B23FF" w:rsidP="003B23FF">
            <w:pPr>
              <w:spacing w:before="0" w:after="0"/>
              <w:jc w:val="left"/>
              <w:rPr>
                <w:rFonts w:eastAsia="Times New Roman" w:cs="Calibri"/>
                <w:sz w:val="16"/>
                <w:szCs w:val="16"/>
                <w:lang w:eastAsia="pl-PL"/>
              </w:rPr>
            </w:pPr>
            <w:r w:rsidRPr="004C06E6">
              <w:rPr>
                <w:rFonts w:eastAsia="Times New Roman" w:cs="Calibri"/>
                <w:sz w:val="16"/>
                <w:szCs w:val="16"/>
                <w:lang w:eastAsia="pl-PL"/>
              </w:rPr>
              <w:t>Utrzymanie rzeczywistych i potencjalnych siedlisk gatunku</w:t>
            </w:r>
          </w:p>
        </w:tc>
        <w:tc>
          <w:tcPr>
            <w:tcW w:w="2496" w:type="pct"/>
          </w:tcPr>
          <w:p w14:paraId="643F7E32" w14:textId="28D110BA" w:rsidR="003B23FF" w:rsidRPr="004C06E6" w:rsidRDefault="003B23FF" w:rsidP="003B23FF">
            <w:pPr>
              <w:spacing w:before="0" w:after="0"/>
              <w:rPr>
                <w:rFonts w:eastAsia="Times New Roman" w:cs="Calibri"/>
                <w:sz w:val="16"/>
                <w:szCs w:val="16"/>
                <w:lang w:eastAsia="pl-PL"/>
              </w:rPr>
            </w:pPr>
            <w:r w:rsidRPr="004C06E6">
              <w:rPr>
                <w:rFonts w:eastAsia="Times New Roman" w:cs="Calibri"/>
                <w:sz w:val="16"/>
                <w:szCs w:val="16"/>
                <w:lang w:eastAsia="pl-PL"/>
              </w:rPr>
              <w:t xml:space="preserve">Izolacja populacji poprzez rozwój sieci dróg i szlaków komunikacyjnych, kłusownictwo, śmierć w kolizjach drogowych. </w:t>
            </w:r>
          </w:p>
        </w:tc>
      </w:tr>
    </w:tbl>
    <w:p w14:paraId="4D2DA8E4" w14:textId="77777777" w:rsidR="00827902" w:rsidRPr="00A209E5" w:rsidRDefault="00827902" w:rsidP="00D871AC">
      <w:pPr>
        <w:pStyle w:val="Legenda"/>
        <w:rPr>
          <w:color w:val="auto"/>
        </w:rPr>
      </w:pPr>
    </w:p>
    <w:p w14:paraId="649095FE" w14:textId="7604BC12" w:rsidR="00D871AC" w:rsidRPr="00A209E5" w:rsidRDefault="00D871AC" w:rsidP="00D871AC">
      <w:pPr>
        <w:pStyle w:val="Legenda"/>
        <w:rPr>
          <w:i w:val="0"/>
          <w:iCs w:val="0"/>
          <w:color w:val="auto"/>
        </w:rPr>
      </w:pPr>
      <w:bookmarkStart w:id="517" w:name="_Toc179186645"/>
      <w:r w:rsidRPr="00A209E5">
        <w:rPr>
          <w:i w:val="0"/>
          <w:iCs w:val="0"/>
          <w:color w:val="auto"/>
        </w:rPr>
        <w:t xml:space="preserve">Tabela </w:t>
      </w:r>
      <w:r w:rsidRPr="00A209E5">
        <w:rPr>
          <w:i w:val="0"/>
          <w:iCs w:val="0"/>
          <w:color w:val="auto"/>
        </w:rPr>
        <w:fldChar w:fldCharType="begin"/>
      </w:r>
      <w:r w:rsidRPr="00A209E5">
        <w:rPr>
          <w:i w:val="0"/>
          <w:iCs w:val="0"/>
          <w:color w:val="auto"/>
        </w:rPr>
        <w:instrText xml:space="preserve"> SEQ Tabela \* ARABIC </w:instrText>
      </w:r>
      <w:r w:rsidRPr="00A209E5">
        <w:rPr>
          <w:i w:val="0"/>
          <w:iCs w:val="0"/>
          <w:color w:val="auto"/>
        </w:rPr>
        <w:fldChar w:fldCharType="separate"/>
      </w:r>
      <w:r w:rsidR="00BD6C02">
        <w:rPr>
          <w:i w:val="0"/>
          <w:iCs w:val="0"/>
          <w:noProof/>
          <w:color w:val="auto"/>
        </w:rPr>
        <w:t>75</w:t>
      </w:r>
      <w:r w:rsidRPr="00A209E5">
        <w:rPr>
          <w:i w:val="0"/>
          <w:iCs w:val="0"/>
          <w:noProof/>
          <w:color w:val="auto"/>
        </w:rPr>
        <w:fldChar w:fldCharType="end"/>
      </w:r>
      <w:r w:rsidRPr="00A209E5">
        <w:rPr>
          <w:i w:val="0"/>
          <w:iCs w:val="0"/>
          <w:color w:val="auto"/>
        </w:rPr>
        <w:t xml:space="preserve">. Zestawienie zadań z zakresu ochrony przyrody na terenie Nadleśnictwa </w:t>
      </w:r>
      <w:r w:rsidR="00827902" w:rsidRPr="00A209E5">
        <w:rPr>
          <w:i w:val="0"/>
          <w:iCs w:val="0"/>
          <w:color w:val="auto"/>
        </w:rPr>
        <w:t>Człopa</w:t>
      </w:r>
      <w:r w:rsidRPr="00A209E5">
        <w:rPr>
          <w:i w:val="0"/>
          <w:iCs w:val="0"/>
          <w:color w:val="auto"/>
        </w:rPr>
        <w:t xml:space="preserve"> (Tabela XXIII zgodnie z IUL).</w:t>
      </w:r>
      <w:bookmarkEnd w:id="517"/>
    </w:p>
    <w:tbl>
      <w:tblPr>
        <w:tblW w:w="5000" w:type="pct"/>
        <w:tblCellMar>
          <w:left w:w="70" w:type="dxa"/>
          <w:right w:w="70" w:type="dxa"/>
        </w:tblCellMar>
        <w:tblLook w:val="04A0" w:firstRow="1" w:lastRow="0" w:firstColumn="1" w:lastColumn="0" w:noHBand="0" w:noVBand="1"/>
      </w:tblPr>
      <w:tblGrid>
        <w:gridCol w:w="390"/>
        <w:gridCol w:w="2443"/>
        <w:gridCol w:w="2975"/>
        <w:gridCol w:w="4214"/>
        <w:gridCol w:w="4214"/>
      </w:tblGrid>
      <w:tr w:rsidR="00A209E5" w:rsidRPr="00306C37" w14:paraId="6D7BEFD2" w14:textId="77777777" w:rsidTr="00CB2931">
        <w:trPr>
          <w:trHeight w:val="20"/>
          <w:tblHeader/>
        </w:trPr>
        <w:tc>
          <w:tcPr>
            <w:tcW w:w="13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9DAC10B" w14:textId="77777777" w:rsidR="00CB2931" w:rsidRPr="00306C37" w:rsidRDefault="00CB2931" w:rsidP="00CB2931">
            <w:pPr>
              <w:spacing w:before="0" w:after="0"/>
              <w:jc w:val="center"/>
              <w:rPr>
                <w:rFonts w:ascii="Avenir Next LT Pro Light" w:hAnsi="Avenir Next LT Pro Light"/>
                <w:b/>
                <w:bCs/>
                <w:sz w:val="16"/>
                <w:szCs w:val="16"/>
                <w:lang w:eastAsia="pl-PL"/>
              </w:rPr>
            </w:pPr>
            <w:bookmarkStart w:id="518" w:name="_Hlk155946636"/>
            <w:r w:rsidRPr="00306C37">
              <w:rPr>
                <w:rFonts w:ascii="Avenir Next LT Pro Light" w:hAnsi="Avenir Next LT Pro Light"/>
                <w:b/>
                <w:bCs/>
                <w:sz w:val="16"/>
                <w:szCs w:val="16"/>
                <w:lang w:eastAsia="pl-PL"/>
              </w:rPr>
              <w:t>Lp.</w:t>
            </w:r>
          </w:p>
        </w:tc>
        <w:tc>
          <w:tcPr>
            <w:tcW w:w="85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2CB75D"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Lokalizacja zbioru drzewostanów o jednakowych zadaniach ochronnych</w:t>
            </w:r>
          </w:p>
        </w:tc>
        <w:tc>
          <w:tcPr>
            <w:tcW w:w="104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8321A2"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 xml:space="preserve">Ogólna charakterystyka </w:t>
            </w:r>
          </w:p>
          <w:p w14:paraId="5FAE1C31"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 xml:space="preserve">wymagań ochronnych w zbiorze </w:t>
            </w:r>
          </w:p>
          <w:p w14:paraId="357C638F"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 xml:space="preserve">drzewostanów o jednakowych </w:t>
            </w:r>
          </w:p>
          <w:p w14:paraId="0004440A"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zadaniach z zakresu ochrony przyrody</w:t>
            </w:r>
          </w:p>
        </w:tc>
        <w:tc>
          <w:tcPr>
            <w:tcW w:w="2960" w:type="pct"/>
            <w:gridSpan w:val="2"/>
            <w:tcBorders>
              <w:top w:val="single" w:sz="4" w:space="0" w:color="auto"/>
              <w:left w:val="nil"/>
              <w:bottom w:val="single" w:sz="4" w:space="0" w:color="auto"/>
              <w:right w:val="single" w:sz="4" w:space="0" w:color="auto"/>
            </w:tcBorders>
            <w:shd w:val="clear" w:color="auto" w:fill="auto"/>
            <w:vAlign w:val="center"/>
            <w:hideMark/>
          </w:tcPr>
          <w:p w14:paraId="3EB2D401"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Zadania z zakresu ochrony przyrody oraz przewidywane metody ich realizacji</w:t>
            </w:r>
          </w:p>
        </w:tc>
      </w:tr>
      <w:tr w:rsidR="00A209E5" w:rsidRPr="00306C37" w14:paraId="51DB983E" w14:textId="77777777" w:rsidTr="00CB2931">
        <w:trPr>
          <w:trHeight w:val="20"/>
          <w:tblHeader/>
        </w:trPr>
        <w:tc>
          <w:tcPr>
            <w:tcW w:w="137" w:type="pct"/>
            <w:vMerge/>
            <w:tcBorders>
              <w:top w:val="single" w:sz="4" w:space="0" w:color="auto"/>
              <w:left w:val="single" w:sz="4" w:space="0" w:color="auto"/>
              <w:bottom w:val="single" w:sz="4" w:space="0" w:color="auto"/>
              <w:right w:val="single" w:sz="4" w:space="0" w:color="auto"/>
            </w:tcBorders>
            <w:vAlign w:val="center"/>
            <w:hideMark/>
          </w:tcPr>
          <w:p w14:paraId="46AC419A" w14:textId="77777777" w:rsidR="00CB2931" w:rsidRPr="00306C37" w:rsidRDefault="00CB2931" w:rsidP="00CB2931">
            <w:pPr>
              <w:spacing w:before="0" w:after="0"/>
              <w:jc w:val="center"/>
              <w:rPr>
                <w:rFonts w:ascii="Avenir Next LT Pro Light" w:hAnsi="Avenir Next LT Pro Light"/>
                <w:b/>
                <w:bCs/>
                <w:sz w:val="16"/>
                <w:szCs w:val="16"/>
                <w:lang w:eastAsia="pl-PL"/>
              </w:rPr>
            </w:pPr>
          </w:p>
        </w:tc>
        <w:tc>
          <w:tcPr>
            <w:tcW w:w="858" w:type="pct"/>
            <w:vMerge/>
            <w:tcBorders>
              <w:top w:val="single" w:sz="4" w:space="0" w:color="auto"/>
              <w:left w:val="single" w:sz="4" w:space="0" w:color="auto"/>
              <w:bottom w:val="single" w:sz="4" w:space="0" w:color="auto"/>
              <w:right w:val="single" w:sz="4" w:space="0" w:color="auto"/>
            </w:tcBorders>
            <w:vAlign w:val="center"/>
            <w:hideMark/>
          </w:tcPr>
          <w:p w14:paraId="595D8397" w14:textId="77777777" w:rsidR="00CB2931" w:rsidRPr="00306C37" w:rsidRDefault="00CB2931" w:rsidP="00CB2931">
            <w:pPr>
              <w:spacing w:before="0" w:after="0"/>
              <w:jc w:val="center"/>
              <w:rPr>
                <w:rFonts w:ascii="Avenir Next LT Pro Light" w:hAnsi="Avenir Next LT Pro Light"/>
                <w:b/>
                <w:bCs/>
                <w:sz w:val="16"/>
                <w:szCs w:val="16"/>
                <w:lang w:eastAsia="pl-PL"/>
              </w:rPr>
            </w:pPr>
          </w:p>
        </w:tc>
        <w:tc>
          <w:tcPr>
            <w:tcW w:w="1045" w:type="pct"/>
            <w:vMerge/>
            <w:tcBorders>
              <w:top w:val="single" w:sz="4" w:space="0" w:color="auto"/>
              <w:left w:val="single" w:sz="4" w:space="0" w:color="auto"/>
              <w:bottom w:val="single" w:sz="4" w:space="0" w:color="auto"/>
              <w:right w:val="single" w:sz="4" w:space="0" w:color="auto"/>
            </w:tcBorders>
            <w:vAlign w:val="center"/>
            <w:hideMark/>
          </w:tcPr>
          <w:p w14:paraId="738E1F1B" w14:textId="77777777" w:rsidR="00CB2931" w:rsidRPr="00306C37" w:rsidRDefault="00CB2931" w:rsidP="00CB2931">
            <w:pPr>
              <w:spacing w:before="0" w:after="0"/>
              <w:jc w:val="center"/>
              <w:rPr>
                <w:rFonts w:ascii="Avenir Next LT Pro Light" w:hAnsi="Avenir Next LT Pro Light"/>
                <w:b/>
                <w:bCs/>
                <w:sz w:val="16"/>
                <w:szCs w:val="16"/>
                <w:lang w:eastAsia="pl-PL"/>
              </w:rPr>
            </w:pPr>
          </w:p>
        </w:tc>
        <w:tc>
          <w:tcPr>
            <w:tcW w:w="1480" w:type="pct"/>
            <w:tcBorders>
              <w:top w:val="nil"/>
              <w:left w:val="nil"/>
              <w:bottom w:val="single" w:sz="4" w:space="0" w:color="auto"/>
              <w:right w:val="single" w:sz="4" w:space="0" w:color="auto"/>
            </w:tcBorders>
            <w:shd w:val="clear" w:color="auto" w:fill="auto"/>
            <w:vAlign w:val="center"/>
            <w:hideMark/>
          </w:tcPr>
          <w:p w14:paraId="2E4C3430"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Zadania obligatoryjne</w:t>
            </w:r>
          </w:p>
        </w:tc>
        <w:tc>
          <w:tcPr>
            <w:tcW w:w="1480" w:type="pct"/>
            <w:tcBorders>
              <w:top w:val="nil"/>
              <w:left w:val="nil"/>
              <w:bottom w:val="single" w:sz="4" w:space="0" w:color="auto"/>
              <w:right w:val="single" w:sz="4" w:space="0" w:color="auto"/>
            </w:tcBorders>
            <w:shd w:val="clear" w:color="auto" w:fill="auto"/>
            <w:vAlign w:val="center"/>
            <w:hideMark/>
          </w:tcPr>
          <w:p w14:paraId="3C7AE623"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Zadania fakultatywne (wskazania ochronne)</w:t>
            </w:r>
          </w:p>
        </w:tc>
      </w:tr>
      <w:tr w:rsidR="00A209E5" w:rsidRPr="00306C37" w14:paraId="037D0606" w14:textId="77777777" w:rsidTr="00CB2931">
        <w:trPr>
          <w:trHeight w:val="20"/>
          <w:tblHeader/>
        </w:trPr>
        <w:tc>
          <w:tcPr>
            <w:tcW w:w="1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6C5FF5" w14:textId="77777777" w:rsidR="00CB2931" w:rsidRPr="00306C37" w:rsidRDefault="00CB2931" w:rsidP="00CB2931">
            <w:pPr>
              <w:spacing w:before="0" w:after="0"/>
              <w:jc w:val="center"/>
              <w:rPr>
                <w:rFonts w:ascii="Avenir Next LT Pro Light" w:hAnsi="Avenir Next LT Pro Light"/>
                <w:b/>
                <w:bCs/>
                <w:sz w:val="12"/>
                <w:szCs w:val="12"/>
                <w:lang w:eastAsia="pl-PL"/>
              </w:rPr>
            </w:pPr>
            <w:r w:rsidRPr="00306C37">
              <w:rPr>
                <w:rFonts w:ascii="Avenir Next LT Pro Light" w:hAnsi="Avenir Next LT Pro Light"/>
                <w:b/>
                <w:bCs/>
                <w:sz w:val="12"/>
                <w:szCs w:val="12"/>
                <w:lang w:eastAsia="pl-PL"/>
              </w:rPr>
              <w:t>1</w:t>
            </w:r>
          </w:p>
        </w:tc>
        <w:tc>
          <w:tcPr>
            <w:tcW w:w="858" w:type="pct"/>
            <w:tcBorders>
              <w:top w:val="single" w:sz="4" w:space="0" w:color="auto"/>
              <w:left w:val="nil"/>
              <w:bottom w:val="single" w:sz="4" w:space="0" w:color="auto"/>
              <w:right w:val="single" w:sz="4" w:space="0" w:color="auto"/>
            </w:tcBorders>
            <w:shd w:val="clear" w:color="auto" w:fill="auto"/>
            <w:vAlign w:val="center"/>
            <w:hideMark/>
          </w:tcPr>
          <w:p w14:paraId="08AA2741" w14:textId="77777777" w:rsidR="00CB2931" w:rsidRPr="00306C37" w:rsidRDefault="00CB2931" w:rsidP="00CB2931">
            <w:pPr>
              <w:spacing w:before="0" w:after="0"/>
              <w:jc w:val="center"/>
              <w:rPr>
                <w:rFonts w:ascii="Avenir Next LT Pro Light" w:hAnsi="Avenir Next LT Pro Light"/>
                <w:b/>
                <w:bCs/>
                <w:sz w:val="12"/>
                <w:szCs w:val="12"/>
                <w:lang w:eastAsia="pl-PL"/>
              </w:rPr>
            </w:pPr>
            <w:r w:rsidRPr="00306C37">
              <w:rPr>
                <w:rFonts w:ascii="Avenir Next LT Pro Light" w:hAnsi="Avenir Next LT Pro Light"/>
                <w:b/>
                <w:bCs/>
                <w:sz w:val="12"/>
                <w:szCs w:val="12"/>
                <w:lang w:eastAsia="pl-PL"/>
              </w:rPr>
              <w:t>2</w:t>
            </w:r>
          </w:p>
        </w:tc>
        <w:tc>
          <w:tcPr>
            <w:tcW w:w="1045" w:type="pct"/>
            <w:tcBorders>
              <w:top w:val="single" w:sz="4" w:space="0" w:color="auto"/>
              <w:left w:val="nil"/>
              <w:bottom w:val="single" w:sz="4" w:space="0" w:color="auto"/>
              <w:right w:val="single" w:sz="4" w:space="0" w:color="auto"/>
            </w:tcBorders>
            <w:shd w:val="clear" w:color="auto" w:fill="auto"/>
            <w:vAlign w:val="center"/>
            <w:hideMark/>
          </w:tcPr>
          <w:p w14:paraId="02B095CD" w14:textId="77777777" w:rsidR="00CB2931" w:rsidRPr="00306C37" w:rsidRDefault="00CB2931" w:rsidP="00CB2931">
            <w:pPr>
              <w:spacing w:before="0" w:after="0"/>
              <w:jc w:val="center"/>
              <w:rPr>
                <w:rFonts w:ascii="Avenir Next LT Pro Light" w:hAnsi="Avenir Next LT Pro Light"/>
                <w:b/>
                <w:bCs/>
                <w:sz w:val="12"/>
                <w:szCs w:val="12"/>
                <w:lang w:eastAsia="pl-PL"/>
              </w:rPr>
            </w:pPr>
            <w:r w:rsidRPr="00306C37">
              <w:rPr>
                <w:rFonts w:ascii="Avenir Next LT Pro Light" w:hAnsi="Avenir Next LT Pro Light"/>
                <w:b/>
                <w:bCs/>
                <w:sz w:val="12"/>
                <w:szCs w:val="12"/>
                <w:lang w:eastAsia="pl-PL"/>
              </w:rPr>
              <w:t>3</w:t>
            </w:r>
          </w:p>
        </w:tc>
        <w:tc>
          <w:tcPr>
            <w:tcW w:w="1480" w:type="pct"/>
            <w:tcBorders>
              <w:top w:val="single" w:sz="4" w:space="0" w:color="auto"/>
              <w:left w:val="nil"/>
              <w:bottom w:val="single" w:sz="4" w:space="0" w:color="auto"/>
              <w:right w:val="single" w:sz="4" w:space="0" w:color="auto"/>
            </w:tcBorders>
            <w:shd w:val="clear" w:color="auto" w:fill="auto"/>
            <w:vAlign w:val="center"/>
            <w:hideMark/>
          </w:tcPr>
          <w:p w14:paraId="4B6F7AE4" w14:textId="77777777" w:rsidR="00CB2931" w:rsidRPr="00306C37" w:rsidRDefault="00CB2931" w:rsidP="00CB2931">
            <w:pPr>
              <w:spacing w:before="0" w:after="0"/>
              <w:jc w:val="center"/>
              <w:rPr>
                <w:rFonts w:ascii="Avenir Next LT Pro Light" w:hAnsi="Avenir Next LT Pro Light"/>
                <w:b/>
                <w:bCs/>
                <w:sz w:val="12"/>
                <w:szCs w:val="12"/>
                <w:lang w:eastAsia="pl-PL"/>
              </w:rPr>
            </w:pPr>
            <w:r w:rsidRPr="00306C37">
              <w:rPr>
                <w:rFonts w:ascii="Avenir Next LT Pro Light" w:hAnsi="Avenir Next LT Pro Light"/>
                <w:b/>
                <w:bCs/>
                <w:sz w:val="12"/>
                <w:szCs w:val="12"/>
                <w:lang w:eastAsia="pl-PL"/>
              </w:rPr>
              <w:t>4</w:t>
            </w:r>
          </w:p>
        </w:tc>
        <w:tc>
          <w:tcPr>
            <w:tcW w:w="1480" w:type="pct"/>
            <w:tcBorders>
              <w:top w:val="single" w:sz="4" w:space="0" w:color="auto"/>
              <w:left w:val="nil"/>
              <w:bottom w:val="single" w:sz="4" w:space="0" w:color="auto"/>
              <w:right w:val="single" w:sz="4" w:space="0" w:color="auto"/>
            </w:tcBorders>
            <w:shd w:val="clear" w:color="auto" w:fill="auto"/>
            <w:vAlign w:val="center"/>
            <w:hideMark/>
          </w:tcPr>
          <w:p w14:paraId="0ECA571F" w14:textId="77777777" w:rsidR="00CB2931" w:rsidRPr="00306C37" w:rsidRDefault="00CB2931" w:rsidP="00CB2931">
            <w:pPr>
              <w:spacing w:before="0" w:after="0"/>
              <w:jc w:val="center"/>
              <w:rPr>
                <w:rFonts w:ascii="Avenir Next LT Pro Light" w:hAnsi="Avenir Next LT Pro Light"/>
                <w:b/>
                <w:bCs/>
                <w:sz w:val="12"/>
                <w:szCs w:val="12"/>
                <w:lang w:eastAsia="pl-PL"/>
              </w:rPr>
            </w:pPr>
            <w:r w:rsidRPr="00306C37">
              <w:rPr>
                <w:rFonts w:ascii="Avenir Next LT Pro Light" w:hAnsi="Avenir Next LT Pro Light"/>
                <w:b/>
                <w:bCs/>
                <w:sz w:val="12"/>
                <w:szCs w:val="12"/>
                <w:lang w:eastAsia="pl-PL"/>
              </w:rPr>
              <w:t>5</w:t>
            </w:r>
          </w:p>
        </w:tc>
      </w:tr>
      <w:tr w:rsidR="00A209E5" w:rsidRPr="00306C37" w14:paraId="79026296" w14:textId="77777777" w:rsidTr="00CB293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E5CCBC6"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 xml:space="preserve">Rezerwat przyrody „Bagno </w:t>
            </w:r>
            <w:proofErr w:type="spellStart"/>
            <w:r w:rsidRPr="00306C37">
              <w:rPr>
                <w:rFonts w:ascii="Avenir Next LT Pro Light" w:hAnsi="Avenir Next LT Pro Light"/>
                <w:b/>
                <w:bCs/>
                <w:sz w:val="16"/>
                <w:szCs w:val="16"/>
                <w:lang w:eastAsia="pl-PL"/>
              </w:rPr>
              <w:t>Raczyk</w:t>
            </w:r>
            <w:proofErr w:type="spellEnd"/>
            <w:r w:rsidRPr="00306C37">
              <w:rPr>
                <w:rFonts w:ascii="Avenir Next LT Pro Light" w:hAnsi="Avenir Next LT Pro Light"/>
                <w:b/>
                <w:bCs/>
                <w:sz w:val="16"/>
                <w:szCs w:val="16"/>
                <w:lang w:eastAsia="pl-PL"/>
              </w:rPr>
              <w:t>”</w:t>
            </w:r>
          </w:p>
        </w:tc>
      </w:tr>
      <w:tr w:rsidR="00A209E5" w:rsidRPr="00306C37" w14:paraId="24F32FD7"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hideMark/>
          </w:tcPr>
          <w:p w14:paraId="6B8D17D7"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c>
          <w:tcPr>
            <w:tcW w:w="858" w:type="pct"/>
            <w:tcBorders>
              <w:top w:val="nil"/>
              <w:left w:val="nil"/>
              <w:bottom w:val="single" w:sz="4" w:space="0" w:color="auto"/>
              <w:right w:val="single" w:sz="4" w:space="0" w:color="auto"/>
            </w:tcBorders>
            <w:shd w:val="clear" w:color="auto" w:fill="auto"/>
            <w:vAlign w:val="center"/>
            <w:hideMark/>
          </w:tcPr>
          <w:p w14:paraId="1ED87CFB"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W zasięgu gruntów </w:t>
            </w:r>
          </w:p>
          <w:p w14:paraId="723F75FB"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Nadleśnictwa Człopa</w:t>
            </w:r>
          </w:p>
        </w:tc>
        <w:tc>
          <w:tcPr>
            <w:tcW w:w="1045" w:type="pct"/>
            <w:tcBorders>
              <w:top w:val="nil"/>
              <w:left w:val="nil"/>
              <w:bottom w:val="single" w:sz="4" w:space="0" w:color="auto"/>
              <w:right w:val="single" w:sz="4" w:space="0" w:color="auto"/>
            </w:tcBorders>
            <w:shd w:val="clear" w:color="auto" w:fill="auto"/>
            <w:vAlign w:val="center"/>
            <w:hideMark/>
          </w:tcPr>
          <w:p w14:paraId="079E255C"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zachowanie kompleksu turzycowisk, trzcinowisk i </w:t>
            </w:r>
            <w:proofErr w:type="spellStart"/>
            <w:r w:rsidRPr="00306C37">
              <w:rPr>
                <w:rFonts w:ascii="Avenir Next LT Pro Light" w:hAnsi="Avenir Next LT Pro Light"/>
                <w:sz w:val="16"/>
                <w:szCs w:val="16"/>
                <w:lang w:eastAsia="pl-PL"/>
              </w:rPr>
              <w:t>łozowisk</w:t>
            </w:r>
            <w:proofErr w:type="spellEnd"/>
            <w:r w:rsidRPr="00306C37">
              <w:rPr>
                <w:rFonts w:ascii="Avenir Next LT Pro Light" w:hAnsi="Avenir Next LT Pro Light"/>
                <w:sz w:val="16"/>
                <w:szCs w:val="16"/>
                <w:lang w:eastAsia="pl-PL"/>
              </w:rPr>
              <w:t xml:space="preserve"> otaczających ujście rzeki </w:t>
            </w:r>
            <w:proofErr w:type="spellStart"/>
            <w:r w:rsidRPr="00306C37">
              <w:rPr>
                <w:rFonts w:ascii="Avenir Next LT Pro Light" w:hAnsi="Avenir Next LT Pro Light"/>
                <w:sz w:val="16"/>
                <w:szCs w:val="16"/>
                <w:lang w:eastAsia="pl-PL"/>
              </w:rPr>
              <w:t>Cieszynki</w:t>
            </w:r>
            <w:proofErr w:type="spellEnd"/>
            <w:r w:rsidRPr="00306C37">
              <w:rPr>
                <w:rFonts w:ascii="Avenir Next LT Pro Light" w:hAnsi="Avenir Next LT Pro Light"/>
                <w:sz w:val="16"/>
                <w:szCs w:val="16"/>
                <w:lang w:eastAsia="pl-PL"/>
              </w:rPr>
              <w:t xml:space="preserve"> do jeziora Młyński Staw, oraz terasy źródliskowej porośniętej przez dobrze zachowane olsy źródliskowe</w:t>
            </w:r>
          </w:p>
        </w:tc>
        <w:tc>
          <w:tcPr>
            <w:tcW w:w="1480" w:type="pct"/>
            <w:tcBorders>
              <w:top w:val="nil"/>
              <w:left w:val="nil"/>
              <w:bottom w:val="single" w:sz="4" w:space="0" w:color="auto"/>
              <w:right w:val="single" w:sz="4" w:space="0" w:color="auto"/>
            </w:tcBorders>
            <w:shd w:val="clear" w:color="auto" w:fill="auto"/>
            <w:vAlign w:val="center"/>
            <w:hideMark/>
          </w:tcPr>
          <w:p w14:paraId="590BE19C" w14:textId="77777777" w:rsidR="00CB2931" w:rsidRPr="00306C37" w:rsidRDefault="00CB2931" w:rsidP="00CB2931">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Działania zgodnie z Zadaniami Ochronnymi dla terenu rezerwatu – zgodnie z Zarządzeniem Regionalnego Dyrektora Ochrony Środowiska w Szczecinie z dnia 29 grudnia 2022 r. (Dz. Urz. z 2023 r. poz. 197)", w przypadku prowadzenia działań na gruntach położonych w granicach obszaru uwzględnić wskazania i ograniczenia wynikające z zapisów art. 15 ustawy z dn.  16.04.2004 r. o ochronie przyrody [Dz.U. z 2023 r. poz. 1336 ze zm.]</w:t>
            </w:r>
          </w:p>
        </w:tc>
        <w:tc>
          <w:tcPr>
            <w:tcW w:w="1480" w:type="pct"/>
            <w:tcBorders>
              <w:top w:val="nil"/>
              <w:left w:val="nil"/>
              <w:bottom w:val="single" w:sz="4" w:space="0" w:color="auto"/>
              <w:right w:val="single" w:sz="4" w:space="0" w:color="auto"/>
            </w:tcBorders>
            <w:shd w:val="clear" w:color="auto" w:fill="auto"/>
            <w:vAlign w:val="center"/>
            <w:hideMark/>
          </w:tcPr>
          <w:p w14:paraId="37DAF770"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wskazane jest nieingerowanie w naturalne procesy zachodzące w rezerwacie, pozostawianie stref ekotonu, zachowanie stabilnego reżimu wodnego, zaniechanie rębni zupełnych w strefie wokół rezerwatu </w:t>
            </w:r>
          </w:p>
          <w:p w14:paraId="66534E64"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(pas szerokości przynajmniej 1 wysokości drzewostanu)</w:t>
            </w:r>
          </w:p>
        </w:tc>
      </w:tr>
      <w:tr w:rsidR="00A209E5" w:rsidRPr="00306C37" w14:paraId="46ED3E47" w14:textId="77777777" w:rsidTr="00CB293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07F18F5"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Rezerwat przyrody „Stary Załom”</w:t>
            </w:r>
          </w:p>
        </w:tc>
      </w:tr>
      <w:tr w:rsidR="00A209E5" w:rsidRPr="00306C37" w14:paraId="6DCC64BF"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hideMark/>
          </w:tcPr>
          <w:p w14:paraId="167B0A61"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c>
          <w:tcPr>
            <w:tcW w:w="858" w:type="pct"/>
            <w:tcBorders>
              <w:top w:val="nil"/>
              <w:left w:val="nil"/>
              <w:bottom w:val="single" w:sz="4" w:space="0" w:color="auto"/>
              <w:right w:val="single" w:sz="4" w:space="0" w:color="auto"/>
            </w:tcBorders>
            <w:shd w:val="clear" w:color="auto" w:fill="auto"/>
            <w:vAlign w:val="center"/>
          </w:tcPr>
          <w:p w14:paraId="0949E3E3"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W zasięgu gruntów </w:t>
            </w:r>
          </w:p>
          <w:p w14:paraId="72B83B3A"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Nadleśnictwa Człopa</w:t>
            </w:r>
          </w:p>
        </w:tc>
        <w:tc>
          <w:tcPr>
            <w:tcW w:w="1045" w:type="pct"/>
            <w:tcBorders>
              <w:top w:val="nil"/>
              <w:left w:val="nil"/>
              <w:bottom w:val="single" w:sz="4" w:space="0" w:color="auto"/>
              <w:right w:val="single" w:sz="4" w:space="0" w:color="auto"/>
            </w:tcBorders>
            <w:shd w:val="clear" w:color="auto" w:fill="auto"/>
            <w:vAlign w:val="center"/>
            <w:hideMark/>
          </w:tcPr>
          <w:p w14:paraId="20C51004"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zachowanie ekosystemu zróżnicowanej siedliskowo biocenotycznie murawy ciepłolubnej i łąk </w:t>
            </w:r>
            <w:proofErr w:type="spellStart"/>
            <w:r w:rsidRPr="00306C37">
              <w:rPr>
                <w:rFonts w:ascii="Avenir Next LT Pro Light" w:hAnsi="Avenir Next LT Pro Light"/>
                <w:sz w:val="16"/>
                <w:szCs w:val="16"/>
                <w:lang w:eastAsia="pl-PL"/>
              </w:rPr>
              <w:t>zmiennowilgotnych</w:t>
            </w:r>
            <w:proofErr w:type="spellEnd"/>
            <w:r w:rsidRPr="00306C37">
              <w:rPr>
                <w:rFonts w:ascii="Avenir Next LT Pro Light" w:hAnsi="Avenir Next LT Pro Light"/>
                <w:sz w:val="16"/>
                <w:szCs w:val="16"/>
                <w:lang w:eastAsia="pl-PL"/>
              </w:rPr>
              <w:t xml:space="preserve"> na podłożu węglanowym z bogatymi populacjami gatunków chronionych, zagrożonych i rzadkich</w:t>
            </w:r>
          </w:p>
        </w:tc>
        <w:tc>
          <w:tcPr>
            <w:tcW w:w="1480" w:type="pct"/>
            <w:tcBorders>
              <w:top w:val="nil"/>
              <w:left w:val="nil"/>
              <w:bottom w:val="single" w:sz="4" w:space="0" w:color="auto"/>
              <w:right w:val="single" w:sz="4" w:space="0" w:color="auto"/>
            </w:tcBorders>
            <w:shd w:val="clear" w:color="auto" w:fill="auto"/>
            <w:vAlign w:val="center"/>
          </w:tcPr>
          <w:p w14:paraId="43042B51" w14:textId="36CA7847" w:rsidR="00CB2931" w:rsidRPr="00306C37" w:rsidRDefault="00CB2931" w:rsidP="00CB2931">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Działania zgodnie z Zadaniami Ochronnymi dla terenu rezerwatu – zgodnie z Rozporządzeniem Nr 56/2007 Wojewody Zachodniopomorskiego z dnia 8 października 2007 r. w sprawie ustanowienia planu ochrony dla rezerwatu przyrody "Stary Załom" (Dz. Urz. z  2007 r. Nr 105, poz. 1804), w przypadku prowadzenia działań na gruntach położonych w granicach obszaru uwzględnić wskazania i ograniczenia wynikające z zapisów art. 15 ustawy z dn. 16.04.2004 r. o ochronie przyrody [Dz.U. z 2023 r. poz. 1336 ze zm.]</w:t>
            </w:r>
          </w:p>
        </w:tc>
        <w:tc>
          <w:tcPr>
            <w:tcW w:w="1480" w:type="pct"/>
            <w:tcBorders>
              <w:top w:val="nil"/>
              <w:left w:val="nil"/>
              <w:bottom w:val="single" w:sz="4" w:space="0" w:color="auto"/>
              <w:right w:val="single" w:sz="4" w:space="0" w:color="auto"/>
            </w:tcBorders>
            <w:shd w:val="clear" w:color="auto" w:fill="auto"/>
            <w:vAlign w:val="center"/>
            <w:hideMark/>
          </w:tcPr>
          <w:p w14:paraId="11FE8F4E"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wskazane pozostawianie stref ekotonu, zachowanie stabilnego reżimu wodnego, zaniechanie rębni zupełnych w strefie wokół rezerwatu (pas szerokości przynajmniej 1 wysokości drzewostanu)</w:t>
            </w:r>
          </w:p>
        </w:tc>
      </w:tr>
      <w:tr w:rsidR="00A209E5" w:rsidRPr="00306C37" w14:paraId="5BB535D9" w14:textId="77777777" w:rsidTr="00CB293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541E32E"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Obszar Chronionego Krajobrazu Puszcza nad Drawą</w:t>
            </w:r>
          </w:p>
        </w:tc>
      </w:tr>
      <w:tr w:rsidR="00A209E5" w:rsidRPr="00306C37" w14:paraId="4159328E"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hideMark/>
          </w:tcPr>
          <w:p w14:paraId="51DFB360"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c>
          <w:tcPr>
            <w:tcW w:w="858" w:type="pct"/>
            <w:tcBorders>
              <w:top w:val="nil"/>
              <w:left w:val="nil"/>
              <w:bottom w:val="single" w:sz="4" w:space="0" w:color="auto"/>
              <w:right w:val="single" w:sz="4" w:space="0" w:color="auto"/>
            </w:tcBorders>
            <w:shd w:val="clear" w:color="auto" w:fill="auto"/>
            <w:vAlign w:val="center"/>
          </w:tcPr>
          <w:p w14:paraId="0DF15926"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W zasięgu gruntów </w:t>
            </w:r>
          </w:p>
          <w:p w14:paraId="7EF5B029"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Nadleśnictwa Człopa</w:t>
            </w:r>
          </w:p>
        </w:tc>
        <w:tc>
          <w:tcPr>
            <w:tcW w:w="1045" w:type="pct"/>
            <w:tcBorders>
              <w:top w:val="nil"/>
              <w:left w:val="nil"/>
              <w:bottom w:val="single" w:sz="4" w:space="0" w:color="auto"/>
              <w:right w:val="single" w:sz="4" w:space="0" w:color="auto"/>
            </w:tcBorders>
            <w:shd w:val="clear" w:color="auto" w:fill="auto"/>
            <w:vAlign w:val="center"/>
            <w:hideMark/>
          </w:tcPr>
          <w:p w14:paraId="32741F4A"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Ochrona walorów przyrodniczo-krajobrazowych, w tym dolin rzek, rynien </w:t>
            </w:r>
            <w:r w:rsidRPr="00306C37">
              <w:rPr>
                <w:rFonts w:ascii="Avenir Next LT Pro Light" w:hAnsi="Avenir Next LT Pro Light"/>
                <w:sz w:val="16"/>
                <w:szCs w:val="16"/>
                <w:lang w:eastAsia="pl-PL"/>
              </w:rPr>
              <w:lastRenderedPageBreak/>
              <w:t>polodowcowych z licznymi jeziorami, czystych wód powierzchniowych, obszarów o dużej lesistości z pozostałościami dawnej „Puszczy Drawskiej”</w:t>
            </w:r>
          </w:p>
        </w:tc>
        <w:tc>
          <w:tcPr>
            <w:tcW w:w="1480" w:type="pct"/>
            <w:tcBorders>
              <w:top w:val="nil"/>
              <w:left w:val="nil"/>
              <w:bottom w:val="single" w:sz="4" w:space="0" w:color="auto"/>
              <w:right w:val="single" w:sz="4" w:space="0" w:color="auto"/>
            </w:tcBorders>
            <w:shd w:val="clear" w:color="auto" w:fill="auto"/>
            <w:vAlign w:val="center"/>
            <w:hideMark/>
          </w:tcPr>
          <w:p w14:paraId="2BE1203E" w14:textId="77777777" w:rsidR="00CB2931" w:rsidRPr="00306C37" w:rsidRDefault="00CB2931" w:rsidP="00CB2931">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 xml:space="preserve">W przypadku prowadzenia działań w granicach obszaru należy stosować zapisy dotyczące czynnej ochrony </w:t>
            </w:r>
            <w:r w:rsidRPr="00306C37">
              <w:rPr>
                <w:rFonts w:ascii="Avenir Next LT Pro Light" w:hAnsi="Avenir Next LT Pro Light"/>
                <w:sz w:val="16"/>
                <w:szCs w:val="16"/>
                <w:lang w:eastAsia="pl-PL"/>
              </w:rPr>
              <w:lastRenderedPageBreak/>
              <w:t>obszarów leśnych zgodnie z Obwieszczeniem Sejmiku Województwa Zachodniopomorskiego z dnia 29 kwietnia 2021 r. w sprawie ogłoszenia jednolitego tekstu uchwały w sprawie obszarów chronionego krajobrazu (Dz. Urz. z 2021 r. poz. 2091)</w:t>
            </w:r>
          </w:p>
        </w:tc>
        <w:tc>
          <w:tcPr>
            <w:tcW w:w="1480" w:type="pct"/>
            <w:tcBorders>
              <w:top w:val="nil"/>
              <w:left w:val="nil"/>
              <w:bottom w:val="single" w:sz="4" w:space="0" w:color="auto"/>
              <w:right w:val="single" w:sz="4" w:space="0" w:color="auto"/>
            </w:tcBorders>
            <w:shd w:val="clear" w:color="auto" w:fill="auto"/>
            <w:vAlign w:val="center"/>
            <w:hideMark/>
          </w:tcPr>
          <w:p w14:paraId="769EB380"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w:t>
            </w:r>
          </w:p>
        </w:tc>
      </w:tr>
      <w:tr w:rsidR="00A209E5" w:rsidRPr="00306C37" w14:paraId="7F471BA9" w14:textId="77777777" w:rsidTr="00CB293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5F55192" w14:textId="77777777" w:rsidR="00CB2931" w:rsidRPr="00306C37" w:rsidRDefault="00CB2931" w:rsidP="00CB2931">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Specjalny Obszar Ochrony Siedlisk Natura 2000 Uroczyska Puszczy Drawskiej PLH320046</w:t>
            </w:r>
          </w:p>
        </w:tc>
      </w:tr>
      <w:tr w:rsidR="00A209E5" w:rsidRPr="00306C37" w14:paraId="42F072EB"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65FD297D"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c>
          <w:tcPr>
            <w:tcW w:w="858" w:type="pct"/>
            <w:tcBorders>
              <w:top w:val="nil"/>
              <w:left w:val="nil"/>
              <w:bottom w:val="single" w:sz="4" w:space="0" w:color="auto"/>
              <w:right w:val="single" w:sz="4" w:space="0" w:color="auto"/>
            </w:tcBorders>
            <w:shd w:val="clear" w:color="auto" w:fill="auto"/>
            <w:vAlign w:val="center"/>
          </w:tcPr>
          <w:p w14:paraId="3C2D8D6E" w14:textId="1E01EC12" w:rsidR="00CB2931" w:rsidRPr="00306C37" w:rsidRDefault="00F60FBB" w:rsidP="00CB2931">
            <w:pPr>
              <w:spacing w:before="0" w:after="0"/>
              <w:jc w:val="left"/>
              <w:rPr>
                <w:rFonts w:ascii="Avenir Next LT Pro Light" w:hAnsi="Avenir Next LT Pro Light"/>
                <w:sz w:val="16"/>
                <w:szCs w:val="16"/>
                <w:lang w:eastAsia="pl-PL"/>
              </w:rPr>
            </w:pPr>
            <w:r>
              <w:rPr>
                <w:rFonts w:eastAsia="Times New Roman" w:cs="Calibri"/>
                <w:sz w:val="16"/>
                <w:szCs w:val="16"/>
                <w:lang w:eastAsia="pl-PL"/>
              </w:rPr>
              <w:t>380 i</w:t>
            </w:r>
          </w:p>
        </w:tc>
        <w:tc>
          <w:tcPr>
            <w:tcW w:w="1045" w:type="pct"/>
            <w:tcBorders>
              <w:top w:val="nil"/>
              <w:left w:val="nil"/>
              <w:bottom w:val="single" w:sz="4" w:space="0" w:color="auto"/>
              <w:right w:val="single" w:sz="4" w:space="0" w:color="auto"/>
            </w:tcBorders>
            <w:shd w:val="clear" w:color="auto" w:fill="auto"/>
            <w:vAlign w:val="center"/>
          </w:tcPr>
          <w:p w14:paraId="3A9799D1"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3150 Starorzecza i</w:t>
            </w:r>
          </w:p>
          <w:p w14:paraId="64F4AD22"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naturalne eutroficzne</w:t>
            </w:r>
          </w:p>
          <w:p w14:paraId="19A2D2C3"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zbiorniki wodne ze</w:t>
            </w:r>
          </w:p>
          <w:p w14:paraId="167C3B6A"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zbiorowiskami z</w:t>
            </w:r>
          </w:p>
          <w:p w14:paraId="37000A4E"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proofErr w:type="spellStart"/>
            <w:r w:rsidRPr="00306C37">
              <w:rPr>
                <w:rFonts w:ascii="Avenir Next LT Pro Light" w:eastAsia="Times New Roman" w:hAnsi="Avenir Next LT Pro Light" w:cs="Calibri"/>
                <w:i/>
                <w:iCs/>
                <w:sz w:val="16"/>
                <w:szCs w:val="16"/>
                <w:lang w:eastAsia="pl-PL"/>
              </w:rPr>
              <w:t>Nymphaeion</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Potamion</w:t>
            </w:r>
            <w:proofErr w:type="spellEnd"/>
          </w:p>
        </w:tc>
        <w:tc>
          <w:tcPr>
            <w:tcW w:w="1480" w:type="pct"/>
            <w:tcBorders>
              <w:top w:val="nil"/>
              <w:left w:val="nil"/>
              <w:bottom w:val="single" w:sz="4" w:space="0" w:color="auto"/>
              <w:right w:val="single" w:sz="4" w:space="0" w:color="auto"/>
            </w:tcBorders>
            <w:shd w:val="clear" w:color="auto" w:fill="auto"/>
            <w:vAlign w:val="center"/>
          </w:tcPr>
          <w:p w14:paraId="1798200A" w14:textId="77777777" w:rsidR="00CB2931" w:rsidRPr="00306C37" w:rsidRDefault="00CB2931">
            <w:pPr>
              <w:numPr>
                <w:ilvl w:val="0"/>
                <w:numId w:val="65"/>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Umożliwienie naturalnego kształtowania się strefy </w:t>
            </w:r>
            <w:proofErr w:type="spellStart"/>
            <w:r w:rsidRPr="00306C37">
              <w:rPr>
                <w:rFonts w:ascii="Avenir Next LT Pro Light" w:hAnsi="Avenir Next LT Pro Light"/>
                <w:sz w:val="16"/>
                <w:szCs w:val="16"/>
                <w:lang w:eastAsia="pl-PL"/>
              </w:rPr>
              <w:t>ekotonowej</w:t>
            </w:r>
            <w:proofErr w:type="spellEnd"/>
            <w:r w:rsidRPr="00306C37">
              <w:rPr>
                <w:rFonts w:ascii="Avenir Next LT Pro Light" w:hAnsi="Avenir Next LT Pro Light"/>
                <w:sz w:val="16"/>
                <w:szCs w:val="16"/>
                <w:lang w:eastAsia="pl-PL"/>
              </w:rPr>
              <w:t xml:space="preserve"> poprzez wyłączenie z użytkowania rębnego pasa drzewostanu o szerokości przynajmniej 30 m , wokół zbiorników wodnych wraz z otaczającymi je zatorfieniami, cieków wraz z łęgami na dnie doliny, źródlisk i ekosystemów torfowiskowych i bagiennych stanowiących siedliska przyrodnicze z wyłączeniem sytuacji klęskowych oraz przypadków zagrażających trwałości lasu i/lub bezpieczeństwu ludzi i mienia Działanie ciągłe realizowane w okresie obowiązywania planu.</w:t>
            </w:r>
          </w:p>
        </w:tc>
        <w:tc>
          <w:tcPr>
            <w:tcW w:w="1480" w:type="pct"/>
            <w:tcBorders>
              <w:top w:val="nil"/>
              <w:left w:val="nil"/>
              <w:bottom w:val="single" w:sz="4" w:space="0" w:color="auto"/>
              <w:right w:val="single" w:sz="4" w:space="0" w:color="auto"/>
            </w:tcBorders>
            <w:shd w:val="clear" w:color="auto" w:fill="auto"/>
            <w:vAlign w:val="center"/>
          </w:tcPr>
          <w:p w14:paraId="4211E0F8" w14:textId="77777777" w:rsidR="00CB2931" w:rsidRPr="00306C37" w:rsidRDefault="00CB2931" w:rsidP="00CB2931">
            <w:pPr>
              <w:spacing w:before="0" w:after="0"/>
              <w:jc w:val="left"/>
              <w:rPr>
                <w:rFonts w:ascii="Avenir Next LT Pro Light" w:hAnsi="Avenir Next LT Pro Light"/>
                <w:sz w:val="16"/>
                <w:szCs w:val="16"/>
                <w:lang w:eastAsia="pl-PL"/>
              </w:rPr>
            </w:pPr>
          </w:p>
        </w:tc>
      </w:tr>
      <w:tr w:rsidR="00F60FBB" w:rsidRPr="00306C37" w14:paraId="0DE0197B"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1D757FA2" w14:textId="77777777" w:rsidR="00F60FBB" w:rsidRPr="00306C37" w:rsidRDefault="00F60FBB" w:rsidP="00F60FBB">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c>
          <w:tcPr>
            <w:tcW w:w="858" w:type="pct"/>
            <w:tcBorders>
              <w:top w:val="nil"/>
              <w:left w:val="nil"/>
              <w:bottom w:val="single" w:sz="4" w:space="0" w:color="auto"/>
              <w:right w:val="single" w:sz="4" w:space="0" w:color="auto"/>
            </w:tcBorders>
            <w:shd w:val="clear" w:color="auto" w:fill="auto"/>
            <w:vAlign w:val="center"/>
          </w:tcPr>
          <w:p w14:paraId="3FAE30A9" w14:textId="082BF011" w:rsidR="00F60FBB" w:rsidRPr="00306C37" w:rsidRDefault="00F60FBB" w:rsidP="00F60FBB">
            <w:pPr>
              <w:spacing w:before="0" w:after="0"/>
              <w:jc w:val="left"/>
              <w:rPr>
                <w:rFonts w:ascii="Avenir Next LT Pro Light" w:hAnsi="Avenir Next LT Pro Light"/>
                <w:sz w:val="16"/>
                <w:szCs w:val="16"/>
                <w:lang w:eastAsia="pl-PL"/>
              </w:rPr>
            </w:pPr>
            <w:r>
              <w:rPr>
                <w:rFonts w:eastAsia="Times New Roman" w:cs="Calibri"/>
                <w:sz w:val="16"/>
                <w:szCs w:val="16"/>
                <w:lang w:eastAsia="pl-PL"/>
              </w:rPr>
              <w:t>81 d, 185 f*, 418 k</w:t>
            </w:r>
          </w:p>
        </w:tc>
        <w:tc>
          <w:tcPr>
            <w:tcW w:w="1045" w:type="pct"/>
            <w:tcBorders>
              <w:top w:val="nil"/>
              <w:left w:val="nil"/>
              <w:bottom w:val="single" w:sz="4" w:space="0" w:color="auto"/>
              <w:right w:val="single" w:sz="4" w:space="0" w:color="auto"/>
            </w:tcBorders>
            <w:shd w:val="clear" w:color="auto" w:fill="auto"/>
            <w:vAlign w:val="center"/>
          </w:tcPr>
          <w:p w14:paraId="188D8FD3" w14:textId="77777777" w:rsidR="00F60FBB" w:rsidRPr="00306C37" w:rsidRDefault="00F60FBB" w:rsidP="00F60FBB">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3160 Naturalne, dystroficzne zbiorniki wodne</w:t>
            </w:r>
          </w:p>
        </w:tc>
        <w:tc>
          <w:tcPr>
            <w:tcW w:w="1480" w:type="pct"/>
            <w:tcBorders>
              <w:top w:val="nil"/>
              <w:left w:val="nil"/>
              <w:bottom w:val="single" w:sz="4" w:space="0" w:color="auto"/>
              <w:right w:val="single" w:sz="4" w:space="0" w:color="auto"/>
            </w:tcBorders>
            <w:shd w:val="clear" w:color="auto" w:fill="auto"/>
            <w:vAlign w:val="center"/>
          </w:tcPr>
          <w:p w14:paraId="09D34F9F" w14:textId="77777777" w:rsidR="00F60FBB" w:rsidRPr="00306C37" w:rsidRDefault="00F60FBB" w:rsidP="00F60FBB">
            <w:pPr>
              <w:numPr>
                <w:ilvl w:val="0"/>
                <w:numId w:val="66"/>
              </w:numPr>
              <w:spacing w:before="0" w:after="0"/>
              <w:ind w:left="173" w:hanging="173"/>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Umożliwienie naturalnego kształtowania się strefy </w:t>
            </w:r>
            <w:proofErr w:type="spellStart"/>
            <w:r w:rsidRPr="00306C37">
              <w:rPr>
                <w:rFonts w:ascii="Avenir Next LT Pro Light" w:hAnsi="Avenir Next LT Pro Light"/>
                <w:sz w:val="16"/>
                <w:szCs w:val="16"/>
                <w:lang w:eastAsia="pl-PL"/>
              </w:rPr>
              <w:t>ekotonowej</w:t>
            </w:r>
            <w:proofErr w:type="spellEnd"/>
            <w:r w:rsidRPr="00306C37">
              <w:rPr>
                <w:rFonts w:ascii="Avenir Next LT Pro Light" w:hAnsi="Avenir Next LT Pro Light"/>
                <w:sz w:val="16"/>
                <w:szCs w:val="16"/>
                <w:lang w:eastAsia="pl-PL"/>
              </w:rPr>
              <w:t xml:space="preserve"> poprzez wyłączenie z użytkowania rębnego pasa drzewostanu o szerokości przynajmniej 30 m , wokół zbiorników wodnych wraz z otaczającymi je zatorfieniami, cieków wraz z łęgami na dnie doliny, źródlisk i ekosystemów torfowiskowych i bagiennych stanowiących siedliska przyrodnicze z wyłączeniem sytuacji klęskowych oraz przypadków zagrażających trwałości lasu i/lub bezpieczeństwu ludzi i mienia Działanie ciągłe realizowane w okresie obowiązywania planu.</w:t>
            </w:r>
          </w:p>
        </w:tc>
        <w:tc>
          <w:tcPr>
            <w:tcW w:w="1480" w:type="pct"/>
            <w:tcBorders>
              <w:top w:val="nil"/>
              <w:left w:val="nil"/>
              <w:bottom w:val="single" w:sz="4" w:space="0" w:color="auto"/>
              <w:right w:val="single" w:sz="4" w:space="0" w:color="auto"/>
            </w:tcBorders>
            <w:shd w:val="clear" w:color="auto" w:fill="auto"/>
            <w:vAlign w:val="center"/>
          </w:tcPr>
          <w:p w14:paraId="0AA2428F" w14:textId="77777777" w:rsidR="00F60FBB" w:rsidRPr="00306C37" w:rsidRDefault="00F60FBB" w:rsidP="00F60FBB">
            <w:pPr>
              <w:spacing w:before="0" w:after="0"/>
              <w:jc w:val="left"/>
              <w:rPr>
                <w:rFonts w:ascii="Avenir Next LT Pro Light" w:hAnsi="Avenir Next LT Pro Light"/>
                <w:sz w:val="16"/>
                <w:szCs w:val="16"/>
                <w:lang w:eastAsia="pl-PL"/>
              </w:rPr>
            </w:pPr>
          </w:p>
        </w:tc>
      </w:tr>
      <w:tr w:rsidR="00F60FBB" w:rsidRPr="00306C37" w14:paraId="64F0AC89"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693E39A1" w14:textId="77777777" w:rsidR="00F60FBB" w:rsidRPr="00306C37" w:rsidRDefault="00F60FBB" w:rsidP="00F60FBB">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c>
          <w:tcPr>
            <w:tcW w:w="858" w:type="pct"/>
            <w:tcBorders>
              <w:top w:val="nil"/>
              <w:left w:val="nil"/>
              <w:bottom w:val="single" w:sz="4" w:space="0" w:color="auto"/>
              <w:right w:val="single" w:sz="4" w:space="0" w:color="auto"/>
            </w:tcBorders>
            <w:shd w:val="clear" w:color="auto" w:fill="auto"/>
            <w:vAlign w:val="center"/>
          </w:tcPr>
          <w:p w14:paraId="1335CD4D" w14:textId="20768BC9" w:rsidR="00F60FBB" w:rsidRPr="00306C37" w:rsidRDefault="00F60FBB" w:rsidP="00F60FBB">
            <w:pPr>
              <w:spacing w:before="0" w:after="0"/>
              <w:jc w:val="left"/>
              <w:rPr>
                <w:rFonts w:ascii="Avenir Next LT Pro Light" w:hAnsi="Avenir Next LT Pro Light"/>
                <w:sz w:val="16"/>
                <w:szCs w:val="16"/>
                <w:lang w:eastAsia="pl-PL"/>
              </w:rPr>
            </w:pPr>
            <w:r>
              <w:rPr>
                <w:rFonts w:eastAsia="Times New Roman" w:cs="Calibri"/>
                <w:sz w:val="16"/>
                <w:szCs w:val="16"/>
                <w:lang w:eastAsia="pl-PL"/>
              </w:rPr>
              <w:t>223 j*</w:t>
            </w:r>
          </w:p>
        </w:tc>
        <w:tc>
          <w:tcPr>
            <w:tcW w:w="1045" w:type="pct"/>
            <w:tcBorders>
              <w:top w:val="nil"/>
              <w:left w:val="nil"/>
              <w:bottom w:val="single" w:sz="4" w:space="0" w:color="auto"/>
              <w:right w:val="single" w:sz="4" w:space="0" w:color="auto"/>
            </w:tcBorders>
            <w:shd w:val="clear" w:color="auto" w:fill="auto"/>
            <w:vAlign w:val="center"/>
          </w:tcPr>
          <w:p w14:paraId="1211C776" w14:textId="77777777" w:rsidR="00F60FBB" w:rsidRPr="00306C37" w:rsidRDefault="00F60FBB" w:rsidP="00F60FBB">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*6120 Ciepłolubne,</w:t>
            </w:r>
          </w:p>
          <w:p w14:paraId="4F1DAE17" w14:textId="77777777" w:rsidR="00F60FBB" w:rsidRPr="00306C37" w:rsidRDefault="00F60FBB" w:rsidP="00F60FBB">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śródlądowe murawy</w:t>
            </w:r>
          </w:p>
          <w:p w14:paraId="40AC9959" w14:textId="77777777" w:rsidR="00F60FBB" w:rsidRPr="00306C37" w:rsidRDefault="00F60FBB" w:rsidP="00F60FBB">
            <w:pPr>
              <w:spacing w:before="0" w:after="0"/>
              <w:jc w:val="left"/>
              <w:rPr>
                <w:rFonts w:ascii="Avenir Next LT Pro Light" w:eastAsia="Times New Roman" w:hAnsi="Avenir Next LT Pro Light" w:cs="Calibri"/>
                <w:i/>
                <w:iCs/>
                <w:sz w:val="16"/>
                <w:szCs w:val="16"/>
                <w:lang w:eastAsia="pl-PL"/>
              </w:rPr>
            </w:pPr>
            <w:proofErr w:type="spellStart"/>
            <w:r w:rsidRPr="00306C37">
              <w:rPr>
                <w:rFonts w:ascii="Avenir Next LT Pro Light" w:eastAsia="Times New Roman" w:hAnsi="Avenir Next LT Pro Light" w:cs="Calibri"/>
                <w:sz w:val="16"/>
                <w:szCs w:val="16"/>
                <w:lang w:eastAsia="pl-PL"/>
              </w:rPr>
              <w:t>napiaskowe</w:t>
            </w:r>
            <w:proofErr w:type="spellEnd"/>
            <w:r w:rsidRPr="00306C37">
              <w:rPr>
                <w:rFonts w:ascii="Avenir Next LT Pro Light" w:eastAsia="Times New Roman" w:hAnsi="Avenir Next LT Pro Light" w:cs="Calibri"/>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Koelerion</w:t>
            </w:r>
            <w:proofErr w:type="spellEnd"/>
          </w:p>
          <w:p w14:paraId="3883C1E0" w14:textId="77777777" w:rsidR="00F60FBB" w:rsidRPr="00306C37" w:rsidRDefault="00F60FBB" w:rsidP="00F60FBB">
            <w:pPr>
              <w:spacing w:before="0" w:after="0"/>
              <w:jc w:val="left"/>
              <w:rPr>
                <w:rFonts w:ascii="Avenir Next LT Pro Light" w:eastAsia="Times New Roman" w:hAnsi="Avenir Next LT Pro Light" w:cs="Calibri"/>
                <w:sz w:val="16"/>
                <w:szCs w:val="16"/>
                <w:lang w:eastAsia="pl-PL"/>
              </w:rPr>
            </w:pPr>
            <w:proofErr w:type="spellStart"/>
            <w:r w:rsidRPr="00306C37">
              <w:rPr>
                <w:rFonts w:ascii="Avenir Next LT Pro Light" w:eastAsia="Times New Roman" w:hAnsi="Avenir Next LT Pro Light" w:cs="Calibri"/>
                <w:i/>
                <w:iCs/>
                <w:sz w:val="16"/>
                <w:szCs w:val="16"/>
                <w:lang w:eastAsia="pl-PL"/>
              </w:rPr>
              <w:t>glaucae</w:t>
            </w:r>
            <w:proofErr w:type="spellEnd"/>
            <w:r w:rsidRPr="00306C37">
              <w:rPr>
                <w:rFonts w:ascii="Avenir Next LT Pro Light" w:eastAsia="Times New Roman" w:hAnsi="Avenir Next LT Pro Light" w:cs="Calibri"/>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31B18059" w14:textId="77777777" w:rsidR="00F60FBB" w:rsidRPr="00306C37" w:rsidRDefault="00F60FBB" w:rsidP="00F60FBB">
            <w:pPr>
              <w:spacing w:before="0" w:after="0"/>
              <w:jc w:val="left"/>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0195A53C" w14:textId="77777777" w:rsidR="00F60FBB" w:rsidRPr="00306C37" w:rsidRDefault="00F60FBB" w:rsidP="00F60FBB">
            <w:pPr>
              <w:spacing w:before="0" w:after="0"/>
              <w:jc w:val="left"/>
              <w:rPr>
                <w:rFonts w:ascii="Avenir Next LT Pro Light" w:hAnsi="Avenir Next LT Pro Light"/>
                <w:sz w:val="16"/>
                <w:szCs w:val="16"/>
                <w:lang w:eastAsia="pl-PL"/>
              </w:rPr>
            </w:pPr>
          </w:p>
        </w:tc>
      </w:tr>
      <w:tr w:rsidR="00A209E5" w:rsidRPr="00306C37" w14:paraId="5BD495CC"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0017F764"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c>
          <w:tcPr>
            <w:tcW w:w="858" w:type="pct"/>
            <w:tcBorders>
              <w:top w:val="nil"/>
              <w:left w:val="nil"/>
              <w:bottom w:val="single" w:sz="4" w:space="0" w:color="auto"/>
              <w:right w:val="single" w:sz="4" w:space="0" w:color="auto"/>
            </w:tcBorders>
            <w:shd w:val="clear" w:color="auto" w:fill="auto"/>
            <w:vAlign w:val="center"/>
          </w:tcPr>
          <w:p w14:paraId="327A5A52" w14:textId="10FDED13" w:rsidR="00CB2931" w:rsidRPr="00306C37" w:rsidRDefault="00F60FBB" w:rsidP="00CB2931">
            <w:pPr>
              <w:spacing w:before="0" w:after="0"/>
              <w:jc w:val="left"/>
              <w:rPr>
                <w:rFonts w:ascii="Avenir Next LT Pro Light" w:hAnsi="Avenir Next LT Pro Light"/>
                <w:sz w:val="16"/>
                <w:szCs w:val="16"/>
                <w:lang w:eastAsia="pl-PL"/>
              </w:rPr>
            </w:pPr>
            <w:r>
              <w:rPr>
                <w:rFonts w:eastAsia="Times New Roman" w:cs="Calibri"/>
                <w:sz w:val="16"/>
                <w:szCs w:val="16"/>
                <w:lang w:eastAsia="pl-PL"/>
              </w:rPr>
              <w:t>223 j*</w:t>
            </w:r>
          </w:p>
        </w:tc>
        <w:tc>
          <w:tcPr>
            <w:tcW w:w="1045" w:type="pct"/>
            <w:tcBorders>
              <w:top w:val="nil"/>
              <w:left w:val="nil"/>
              <w:bottom w:val="single" w:sz="4" w:space="0" w:color="auto"/>
              <w:right w:val="single" w:sz="4" w:space="0" w:color="auto"/>
            </w:tcBorders>
            <w:shd w:val="clear" w:color="auto" w:fill="auto"/>
            <w:vAlign w:val="center"/>
          </w:tcPr>
          <w:p w14:paraId="1AE7CEF7"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6410 </w:t>
            </w:r>
            <w:proofErr w:type="spellStart"/>
            <w:r w:rsidRPr="00306C37">
              <w:rPr>
                <w:rFonts w:ascii="Avenir Next LT Pro Light" w:eastAsia="Times New Roman" w:hAnsi="Avenir Next LT Pro Light" w:cs="Calibri"/>
                <w:sz w:val="16"/>
                <w:szCs w:val="16"/>
                <w:lang w:eastAsia="pl-PL"/>
              </w:rPr>
              <w:t>Zmiennowilgotne</w:t>
            </w:r>
            <w:proofErr w:type="spellEnd"/>
            <w:r w:rsidRPr="00306C37">
              <w:rPr>
                <w:rFonts w:ascii="Avenir Next LT Pro Light" w:eastAsia="Times New Roman" w:hAnsi="Avenir Next LT Pro Light" w:cs="Calibri"/>
                <w:sz w:val="16"/>
                <w:szCs w:val="16"/>
                <w:lang w:eastAsia="pl-PL"/>
              </w:rPr>
              <w:t xml:space="preserve"> łąki </w:t>
            </w:r>
            <w:proofErr w:type="spellStart"/>
            <w:r w:rsidRPr="00306C37">
              <w:rPr>
                <w:rFonts w:ascii="Avenir Next LT Pro Light" w:eastAsia="Times New Roman" w:hAnsi="Avenir Next LT Pro Light" w:cs="Calibri"/>
                <w:sz w:val="16"/>
                <w:szCs w:val="16"/>
                <w:lang w:eastAsia="pl-PL"/>
              </w:rPr>
              <w:t>trzęślicowe</w:t>
            </w:r>
            <w:proofErr w:type="spellEnd"/>
          </w:p>
        </w:tc>
        <w:tc>
          <w:tcPr>
            <w:tcW w:w="1480" w:type="pct"/>
            <w:tcBorders>
              <w:top w:val="nil"/>
              <w:left w:val="nil"/>
              <w:bottom w:val="single" w:sz="4" w:space="0" w:color="auto"/>
              <w:right w:val="single" w:sz="4" w:space="0" w:color="auto"/>
            </w:tcBorders>
            <w:shd w:val="clear" w:color="auto" w:fill="auto"/>
            <w:vAlign w:val="center"/>
          </w:tcPr>
          <w:p w14:paraId="49FB8C4F" w14:textId="77777777" w:rsidR="00CB2931" w:rsidRPr="00306C37" w:rsidRDefault="00CB2931" w:rsidP="00CB2931">
            <w:pPr>
              <w:spacing w:before="0" w:after="0"/>
              <w:jc w:val="left"/>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52427D7A" w14:textId="77777777" w:rsidR="00CB2931" w:rsidRPr="00306C37" w:rsidRDefault="00CB2931" w:rsidP="00CB2931">
            <w:pPr>
              <w:spacing w:before="0" w:after="0"/>
              <w:jc w:val="left"/>
              <w:rPr>
                <w:rFonts w:ascii="Avenir Next LT Pro Light" w:hAnsi="Avenir Next LT Pro Light"/>
                <w:sz w:val="16"/>
                <w:szCs w:val="16"/>
                <w:lang w:eastAsia="pl-PL"/>
              </w:rPr>
            </w:pPr>
          </w:p>
        </w:tc>
      </w:tr>
      <w:tr w:rsidR="00A209E5" w:rsidRPr="00306C37" w14:paraId="15F50B35"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0583A335"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c>
          <w:tcPr>
            <w:tcW w:w="858" w:type="pct"/>
            <w:tcBorders>
              <w:top w:val="nil"/>
              <w:left w:val="nil"/>
              <w:bottom w:val="single" w:sz="4" w:space="0" w:color="auto"/>
              <w:right w:val="single" w:sz="4" w:space="0" w:color="auto"/>
            </w:tcBorders>
            <w:shd w:val="clear" w:color="auto" w:fill="auto"/>
            <w:vAlign w:val="center"/>
          </w:tcPr>
          <w:p w14:paraId="2618D18B" w14:textId="22184F83" w:rsidR="00CB2931" w:rsidRPr="00F60FBB" w:rsidRDefault="00F60FBB" w:rsidP="00CB2931">
            <w:pPr>
              <w:spacing w:before="0" w:after="0"/>
              <w:jc w:val="left"/>
              <w:rPr>
                <w:color w:val="000000"/>
                <w:sz w:val="16"/>
                <w:szCs w:val="16"/>
              </w:rPr>
            </w:pPr>
            <w:r w:rsidRPr="00F60FBB">
              <w:rPr>
                <w:color w:val="000000"/>
                <w:sz w:val="16"/>
                <w:szCs w:val="16"/>
              </w:rPr>
              <w:t>223 j*, 225 l, 225 m, 227 k*, 235 d, 242 l, 249 b, 254 a, 260 f, 261 d, 275 b, 313 i, 322 c, 322 p, 323 i, 330 b, 331 a, 331 h, 372 h, 374 i*, 401 j, 412 i, 681 i, 706 j, 723 h, 724 k</w:t>
            </w:r>
          </w:p>
        </w:tc>
        <w:tc>
          <w:tcPr>
            <w:tcW w:w="1045" w:type="pct"/>
            <w:tcBorders>
              <w:top w:val="nil"/>
              <w:left w:val="nil"/>
              <w:bottom w:val="single" w:sz="4" w:space="0" w:color="auto"/>
              <w:right w:val="single" w:sz="4" w:space="0" w:color="auto"/>
            </w:tcBorders>
            <w:shd w:val="clear" w:color="auto" w:fill="auto"/>
            <w:vAlign w:val="center"/>
          </w:tcPr>
          <w:p w14:paraId="212B7832"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6510 Niżowe i górskie</w:t>
            </w:r>
          </w:p>
          <w:p w14:paraId="1BAEE092"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świeże łąki użytkowane</w:t>
            </w:r>
          </w:p>
          <w:p w14:paraId="1EEA02AE"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ekstensywnie</w:t>
            </w:r>
          </w:p>
          <w:p w14:paraId="1275852F"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w:t>
            </w:r>
            <w:proofErr w:type="spellStart"/>
            <w:r w:rsidRPr="00306C37">
              <w:rPr>
                <w:rFonts w:ascii="Avenir Next LT Pro Light" w:eastAsia="Times New Roman" w:hAnsi="Avenir Next LT Pro Light" w:cs="Calibri"/>
                <w:i/>
                <w:iCs/>
                <w:sz w:val="16"/>
                <w:szCs w:val="16"/>
                <w:lang w:eastAsia="pl-PL"/>
              </w:rPr>
              <w:t>Arrhenatherion</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elatioris</w:t>
            </w:r>
            <w:proofErr w:type="spellEnd"/>
            <w:r w:rsidRPr="00306C37">
              <w:rPr>
                <w:rFonts w:ascii="Avenir Next LT Pro Light" w:eastAsia="Times New Roman" w:hAnsi="Avenir Next LT Pro Light" w:cs="Calibri"/>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418329DA" w14:textId="77777777" w:rsidR="00CB2931" w:rsidRPr="00306C37" w:rsidRDefault="00CB2931" w:rsidP="00CB2931">
            <w:pPr>
              <w:spacing w:before="0" w:after="0"/>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5FE95880" w14:textId="77777777" w:rsidR="00CB2931" w:rsidRPr="00306C37" w:rsidRDefault="00CB2931" w:rsidP="00CB2931">
            <w:pPr>
              <w:spacing w:before="0" w:after="0"/>
              <w:jc w:val="left"/>
              <w:rPr>
                <w:rFonts w:ascii="Avenir Next LT Pro Light" w:hAnsi="Avenir Next LT Pro Light"/>
                <w:sz w:val="16"/>
                <w:szCs w:val="16"/>
                <w:lang w:eastAsia="pl-PL"/>
              </w:rPr>
            </w:pPr>
          </w:p>
        </w:tc>
      </w:tr>
      <w:tr w:rsidR="00A209E5" w:rsidRPr="00306C37" w14:paraId="1F93378C"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74BBA886"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9</w:t>
            </w:r>
          </w:p>
        </w:tc>
        <w:tc>
          <w:tcPr>
            <w:tcW w:w="858" w:type="pct"/>
            <w:tcBorders>
              <w:top w:val="nil"/>
              <w:left w:val="nil"/>
              <w:bottom w:val="single" w:sz="4" w:space="0" w:color="auto"/>
              <w:right w:val="single" w:sz="4" w:space="0" w:color="auto"/>
            </w:tcBorders>
            <w:shd w:val="clear" w:color="auto" w:fill="auto"/>
            <w:vAlign w:val="center"/>
          </w:tcPr>
          <w:p w14:paraId="5E3D0654" w14:textId="3034B3DE" w:rsidR="00CB2931" w:rsidRPr="00306C37" w:rsidRDefault="00CC633E" w:rsidP="00CB2931">
            <w:pPr>
              <w:spacing w:before="0" w:after="0"/>
              <w:jc w:val="left"/>
              <w:rPr>
                <w:rFonts w:ascii="Avenir Next LT Pro Light" w:hAnsi="Avenir Next LT Pro Light"/>
                <w:sz w:val="16"/>
                <w:szCs w:val="16"/>
                <w:lang w:eastAsia="pl-PL"/>
              </w:rPr>
            </w:pPr>
            <w:r>
              <w:rPr>
                <w:rFonts w:eastAsia="Times New Roman" w:cs="Calibri"/>
                <w:sz w:val="16"/>
                <w:szCs w:val="16"/>
                <w:lang w:eastAsia="pl-PL"/>
              </w:rPr>
              <w:t>79 g, 185 f*, 185 j*</w:t>
            </w:r>
          </w:p>
        </w:tc>
        <w:tc>
          <w:tcPr>
            <w:tcW w:w="1045" w:type="pct"/>
            <w:tcBorders>
              <w:top w:val="nil"/>
              <w:left w:val="nil"/>
              <w:bottom w:val="single" w:sz="4" w:space="0" w:color="auto"/>
              <w:right w:val="single" w:sz="4" w:space="0" w:color="auto"/>
            </w:tcBorders>
            <w:shd w:val="clear" w:color="auto" w:fill="auto"/>
            <w:vAlign w:val="center"/>
          </w:tcPr>
          <w:p w14:paraId="6628A2D9"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*7110 Torfowiska wysokie z roślinnością torfotwórczą (żywe)</w:t>
            </w:r>
          </w:p>
        </w:tc>
        <w:tc>
          <w:tcPr>
            <w:tcW w:w="1480" w:type="pct"/>
            <w:tcBorders>
              <w:top w:val="nil"/>
              <w:left w:val="nil"/>
              <w:bottom w:val="single" w:sz="4" w:space="0" w:color="auto"/>
              <w:right w:val="single" w:sz="4" w:space="0" w:color="auto"/>
            </w:tcBorders>
            <w:shd w:val="clear" w:color="auto" w:fill="auto"/>
            <w:vAlign w:val="center"/>
          </w:tcPr>
          <w:p w14:paraId="3FFC52F9" w14:textId="77777777" w:rsidR="00CB2931" w:rsidRPr="00306C37" w:rsidRDefault="00CB2931">
            <w:pPr>
              <w:numPr>
                <w:ilvl w:val="0"/>
                <w:numId w:val="67"/>
              </w:numPr>
              <w:spacing w:before="0" w:after="0"/>
              <w:ind w:left="173" w:hanging="173"/>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Umożliwienie naturalnego kształtowania się strefy </w:t>
            </w:r>
            <w:proofErr w:type="spellStart"/>
            <w:r w:rsidRPr="00306C37">
              <w:rPr>
                <w:rFonts w:ascii="Avenir Next LT Pro Light" w:hAnsi="Avenir Next LT Pro Light"/>
                <w:sz w:val="16"/>
                <w:szCs w:val="16"/>
                <w:lang w:eastAsia="pl-PL"/>
              </w:rPr>
              <w:t>ekotonowej</w:t>
            </w:r>
            <w:proofErr w:type="spellEnd"/>
            <w:r w:rsidRPr="00306C37">
              <w:rPr>
                <w:rFonts w:ascii="Avenir Next LT Pro Light" w:hAnsi="Avenir Next LT Pro Light"/>
                <w:sz w:val="16"/>
                <w:szCs w:val="16"/>
                <w:lang w:eastAsia="pl-PL"/>
              </w:rPr>
              <w:t xml:space="preserve"> poprzez wyłączenie z użytkowania rębnego pasa drzewostanu o szerokości przynajmniej 30 m , wokół zbiorników wodnych wraz z otaczającymi je zatorfieniami, cieków wraz z łęgami na dnie doliny, źródlisk </w:t>
            </w:r>
            <w:r w:rsidRPr="00306C37">
              <w:rPr>
                <w:rFonts w:ascii="Avenir Next LT Pro Light" w:hAnsi="Avenir Next LT Pro Light"/>
                <w:sz w:val="16"/>
                <w:szCs w:val="16"/>
                <w:lang w:eastAsia="pl-PL"/>
              </w:rPr>
              <w:lastRenderedPageBreak/>
              <w:t>i ekosystemów torfowiskowych i bagiennych stanowiących siedliska przyrodnicze z wyłączeniem sytuacji klęskowych oraz przypadków zagrażających trwałości lasu i/lub bezpieczeństwu ludzi i mienia Działanie ciągłe realizowane w okresie obowiązywania planu.</w:t>
            </w:r>
          </w:p>
        </w:tc>
        <w:tc>
          <w:tcPr>
            <w:tcW w:w="1480" w:type="pct"/>
            <w:tcBorders>
              <w:top w:val="nil"/>
              <w:left w:val="nil"/>
              <w:bottom w:val="single" w:sz="4" w:space="0" w:color="auto"/>
              <w:right w:val="single" w:sz="4" w:space="0" w:color="auto"/>
            </w:tcBorders>
            <w:shd w:val="clear" w:color="auto" w:fill="auto"/>
            <w:vAlign w:val="center"/>
          </w:tcPr>
          <w:p w14:paraId="4E07E2C3" w14:textId="77777777" w:rsidR="00CB2931" w:rsidRPr="00306C37" w:rsidRDefault="00CB2931" w:rsidP="00CB2931">
            <w:pPr>
              <w:spacing w:before="0" w:after="0"/>
              <w:jc w:val="left"/>
              <w:rPr>
                <w:rFonts w:ascii="Avenir Next LT Pro Light" w:hAnsi="Avenir Next LT Pro Light"/>
                <w:sz w:val="16"/>
                <w:szCs w:val="16"/>
                <w:lang w:eastAsia="pl-PL"/>
              </w:rPr>
            </w:pPr>
          </w:p>
        </w:tc>
      </w:tr>
      <w:tr w:rsidR="00A209E5" w:rsidRPr="00306C37" w14:paraId="358B09CA"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6DC6AE21" w14:textId="77777777" w:rsidR="00CB2931" w:rsidRPr="00306C37" w:rsidRDefault="00CB2931" w:rsidP="00CB2931">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10</w:t>
            </w:r>
          </w:p>
        </w:tc>
        <w:tc>
          <w:tcPr>
            <w:tcW w:w="858" w:type="pct"/>
            <w:tcBorders>
              <w:top w:val="nil"/>
              <w:left w:val="nil"/>
              <w:bottom w:val="single" w:sz="4" w:space="0" w:color="auto"/>
              <w:right w:val="single" w:sz="4" w:space="0" w:color="auto"/>
            </w:tcBorders>
            <w:shd w:val="clear" w:color="auto" w:fill="auto"/>
            <w:vAlign w:val="center"/>
          </w:tcPr>
          <w:p w14:paraId="7A1311A2" w14:textId="3765EB0E" w:rsidR="00CB2931" w:rsidRPr="00306C37" w:rsidRDefault="00CC633E" w:rsidP="00CB2931">
            <w:pPr>
              <w:spacing w:before="0" w:after="0"/>
              <w:jc w:val="left"/>
              <w:rPr>
                <w:rFonts w:ascii="Avenir Next LT Pro Light" w:hAnsi="Avenir Next LT Pro Light"/>
                <w:sz w:val="16"/>
                <w:szCs w:val="16"/>
                <w:lang w:eastAsia="pl-PL"/>
              </w:rPr>
            </w:pPr>
            <w:r>
              <w:rPr>
                <w:rFonts w:eastAsia="Times New Roman" w:cs="Calibri"/>
                <w:sz w:val="16"/>
                <w:szCs w:val="16"/>
                <w:lang w:eastAsia="pl-PL"/>
              </w:rPr>
              <w:t>400 m, 418 h, 427 g, 646 h, 684 c, 710 f*, 711 b*</w:t>
            </w:r>
          </w:p>
        </w:tc>
        <w:tc>
          <w:tcPr>
            <w:tcW w:w="1045" w:type="pct"/>
            <w:tcBorders>
              <w:top w:val="nil"/>
              <w:left w:val="nil"/>
              <w:bottom w:val="single" w:sz="4" w:space="0" w:color="auto"/>
              <w:right w:val="single" w:sz="4" w:space="0" w:color="auto"/>
            </w:tcBorders>
            <w:shd w:val="clear" w:color="auto" w:fill="auto"/>
            <w:vAlign w:val="center"/>
          </w:tcPr>
          <w:p w14:paraId="4898788D"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7140 Torfowiska</w:t>
            </w:r>
          </w:p>
          <w:p w14:paraId="1C558713"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przejściowe i trzęsawiska</w:t>
            </w:r>
          </w:p>
          <w:p w14:paraId="182BB32E"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(przeważnie z roślinnością</w:t>
            </w:r>
          </w:p>
          <w:p w14:paraId="5F85A5EE" w14:textId="77777777" w:rsidR="00CB2931" w:rsidRPr="00306C37" w:rsidRDefault="00CB2931" w:rsidP="00CB2931">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z </w:t>
            </w:r>
            <w:proofErr w:type="spellStart"/>
            <w:r w:rsidRPr="00306C37">
              <w:rPr>
                <w:rFonts w:ascii="Avenir Next LT Pro Light" w:eastAsia="Times New Roman" w:hAnsi="Avenir Next LT Pro Light" w:cs="Calibri"/>
                <w:i/>
                <w:iCs/>
                <w:sz w:val="16"/>
                <w:szCs w:val="16"/>
                <w:lang w:eastAsia="pl-PL"/>
              </w:rPr>
              <w:t>Scheuchzerio-Caricetea</w:t>
            </w:r>
            <w:proofErr w:type="spellEnd"/>
            <w:r w:rsidRPr="00306C37">
              <w:rPr>
                <w:rFonts w:ascii="Avenir Next LT Pro Light" w:eastAsia="Times New Roman" w:hAnsi="Avenir Next LT Pro Light" w:cs="Calibri"/>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253B7A79" w14:textId="77777777" w:rsidR="00CB2931" w:rsidRPr="00306C37" w:rsidRDefault="00CB2931">
            <w:pPr>
              <w:numPr>
                <w:ilvl w:val="0"/>
                <w:numId w:val="68"/>
              </w:numPr>
              <w:spacing w:before="0" w:after="0"/>
              <w:ind w:left="173" w:hanging="173"/>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Umożliwienie naturalnego kształtowania się strefy </w:t>
            </w:r>
            <w:proofErr w:type="spellStart"/>
            <w:r w:rsidRPr="00306C37">
              <w:rPr>
                <w:rFonts w:ascii="Avenir Next LT Pro Light" w:hAnsi="Avenir Next LT Pro Light"/>
                <w:sz w:val="16"/>
                <w:szCs w:val="16"/>
                <w:lang w:eastAsia="pl-PL"/>
              </w:rPr>
              <w:t>ekotonowej</w:t>
            </w:r>
            <w:proofErr w:type="spellEnd"/>
            <w:r w:rsidRPr="00306C37">
              <w:rPr>
                <w:rFonts w:ascii="Avenir Next LT Pro Light" w:hAnsi="Avenir Next LT Pro Light"/>
                <w:sz w:val="16"/>
                <w:szCs w:val="16"/>
                <w:lang w:eastAsia="pl-PL"/>
              </w:rPr>
              <w:t xml:space="preserve"> poprzez wyłączenie z użytkowania rębnego pasa drzewostanu o szerokości przynajmniej 30 m , wokół zbiorników wodnych wraz z otaczającymi je zatorfieniami, cieków wraz z łęgami na dnie doliny, źródlisk i ekosystemów torfowiskowych i bagiennych stanowiących siedliska przyrodnicze z wyłączeniem sytuacji klęskowych oraz przypadków zagrażających trwałości lasu i/lub bezpieczeństwu ludzi i mienia 11Działanie ciągłe realizowane w okresie obowiązywania planu.</w:t>
            </w:r>
          </w:p>
        </w:tc>
        <w:tc>
          <w:tcPr>
            <w:tcW w:w="1480" w:type="pct"/>
            <w:tcBorders>
              <w:top w:val="nil"/>
              <w:left w:val="nil"/>
              <w:bottom w:val="single" w:sz="4" w:space="0" w:color="auto"/>
              <w:right w:val="single" w:sz="4" w:space="0" w:color="auto"/>
            </w:tcBorders>
            <w:shd w:val="clear" w:color="auto" w:fill="auto"/>
            <w:vAlign w:val="center"/>
          </w:tcPr>
          <w:p w14:paraId="75D633B8" w14:textId="77777777" w:rsidR="00CB2931" w:rsidRPr="00306C37" w:rsidRDefault="00CB2931" w:rsidP="00CB2931">
            <w:pPr>
              <w:spacing w:before="0" w:after="0"/>
              <w:jc w:val="left"/>
              <w:rPr>
                <w:rFonts w:ascii="Avenir Next LT Pro Light" w:hAnsi="Avenir Next LT Pro Light"/>
                <w:sz w:val="16"/>
                <w:szCs w:val="16"/>
                <w:lang w:eastAsia="pl-PL"/>
              </w:rPr>
            </w:pPr>
          </w:p>
        </w:tc>
      </w:tr>
      <w:tr w:rsidR="00CC633E" w:rsidRPr="00306C37" w14:paraId="096EA4F8"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32034C3F" w14:textId="77777777" w:rsidR="00CC633E" w:rsidRPr="00306C37" w:rsidRDefault="00CC633E" w:rsidP="00CC633E">
            <w:pPr>
              <w:spacing w:before="0" w:after="0"/>
              <w:jc w:val="left"/>
              <w:rPr>
                <w:rFonts w:ascii="Avenir Next LT Pro Light" w:hAnsi="Avenir Next LT Pro Light"/>
                <w:sz w:val="16"/>
                <w:szCs w:val="16"/>
                <w:lang w:eastAsia="pl-PL"/>
              </w:rPr>
            </w:pPr>
          </w:p>
        </w:tc>
        <w:tc>
          <w:tcPr>
            <w:tcW w:w="858" w:type="pct"/>
            <w:tcBorders>
              <w:top w:val="nil"/>
              <w:left w:val="nil"/>
              <w:bottom w:val="single" w:sz="4" w:space="0" w:color="auto"/>
              <w:right w:val="single" w:sz="4" w:space="0" w:color="auto"/>
            </w:tcBorders>
            <w:shd w:val="clear" w:color="auto" w:fill="auto"/>
            <w:vAlign w:val="center"/>
          </w:tcPr>
          <w:p w14:paraId="4390D9C3" w14:textId="22960682" w:rsidR="00CC633E" w:rsidRPr="00306C37" w:rsidRDefault="00CC633E" w:rsidP="00CC633E">
            <w:pPr>
              <w:spacing w:before="0" w:after="0"/>
              <w:jc w:val="left"/>
              <w:rPr>
                <w:rFonts w:ascii="Avenir Next LT Pro Light" w:hAnsi="Avenir Next LT Pro Light"/>
                <w:sz w:val="16"/>
                <w:szCs w:val="16"/>
                <w:lang w:eastAsia="pl-PL"/>
              </w:rPr>
            </w:pPr>
            <w:r>
              <w:rPr>
                <w:rFonts w:eastAsia="Times New Roman" w:cs="Calibri"/>
                <w:sz w:val="16"/>
                <w:szCs w:val="16"/>
                <w:lang w:eastAsia="pl-PL"/>
              </w:rPr>
              <w:t>104 d, 186 h, 186 l, 227 k*, 243 h, 382 k, 405 a, 419 b, 420 a</w:t>
            </w:r>
          </w:p>
        </w:tc>
        <w:tc>
          <w:tcPr>
            <w:tcW w:w="1045" w:type="pct"/>
            <w:tcBorders>
              <w:top w:val="nil"/>
              <w:left w:val="nil"/>
              <w:bottom w:val="single" w:sz="4" w:space="0" w:color="auto"/>
              <w:right w:val="single" w:sz="4" w:space="0" w:color="auto"/>
            </w:tcBorders>
            <w:shd w:val="clear" w:color="auto" w:fill="auto"/>
            <w:vAlign w:val="center"/>
          </w:tcPr>
          <w:p w14:paraId="26FEF59E"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7230 Górskie i nizinne</w:t>
            </w:r>
          </w:p>
          <w:p w14:paraId="1E2177D5"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torfowiska zasadowe</w:t>
            </w:r>
          </w:p>
          <w:p w14:paraId="04FEDA29"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o charakterze młak,</w:t>
            </w:r>
          </w:p>
          <w:p w14:paraId="4003F7B7"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turzycowisk i mechowisk</w:t>
            </w:r>
          </w:p>
        </w:tc>
        <w:tc>
          <w:tcPr>
            <w:tcW w:w="1480" w:type="pct"/>
            <w:tcBorders>
              <w:top w:val="nil"/>
              <w:left w:val="nil"/>
              <w:bottom w:val="single" w:sz="4" w:space="0" w:color="auto"/>
              <w:right w:val="single" w:sz="4" w:space="0" w:color="auto"/>
            </w:tcBorders>
            <w:shd w:val="clear" w:color="auto" w:fill="auto"/>
            <w:vAlign w:val="center"/>
          </w:tcPr>
          <w:p w14:paraId="7342F062" w14:textId="77777777" w:rsidR="00CC633E" w:rsidRPr="00306C37" w:rsidRDefault="00CC633E" w:rsidP="00CC633E">
            <w:pPr>
              <w:numPr>
                <w:ilvl w:val="0"/>
                <w:numId w:val="69"/>
              </w:numPr>
              <w:spacing w:before="0" w:after="0"/>
              <w:ind w:left="173" w:hanging="173"/>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Umożliwienie naturalnego kształtowania się strefy </w:t>
            </w:r>
            <w:proofErr w:type="spellStart"/>
            <w:r w:rsidRPr="00306C37">
              <w:rPr>
                <w:rFonts w:ascii="Avenir Next LT Pro Light" w:hAnsi="Avenir Next LT Pro Light"/>
                <w:sz w:val="16"/>
                <w:szCs w:val="16"/>
                <w:lang w:eastAsia="pl-PL"/>
              </w:rPr>
              <w:t>ekotonowej</w:t>
            </w:r>
            <w:proofErr w:type="spellEnd"/>
            <w:r w:rsidRPr="00306C37">
              <w:rPr>
                <w:rFonts w:ascii="Avenir Next LT Pro Light" w:hAnsi="Avenir Next LT Pro Light"/>
                <w:sz w:val="16"/>
                <w:szCs w:val="16"/>
                <w:lang w:eastAsia="pl-PL"/>
              </w:rPr>
              <w:t xml:space="preserve"> poprzez wyłączenie z użytkowania rębnego pasa drzewostanu o szerokości przynajmniej 30 m , wokół zbiorników wodnych wraz z otaczającymi je zatorfieniami, cieków wraz z łęgami na dnie doliny, źródlisk i ekosystemów torfowiskowych i bagiennych stanowiących siedliska przyrodnicze z wyłączeniem sytuacji klęskowych oraz przypadków zagrażających trwałości lasu i/lub bezpieczeństwu ludzi i mienia Działanie ciągłe realizowane w okresie obowiązywania planu.</w:t>
            </w:r>
          </w:p>
        </w:tc>
        <w:tc>
          <w:tcPr>
            <w:tcW w:w="1480" w:type="pct"/>
            <w:tcBorders>
              <w:top w:val="nil"/>
              <w:left w:val="nil"/>
              <w:bottom w:val="single" w:sz="4" w:space="0" w:color="auto"/>
              <w:right w:val="single" w:sz="4" w:space="0" w:color="auto"/>
            </w:tcBorders>
            <w:shd w:val="clear" w:color="auto" w:fill="auto"/>
            <w:vAlign w:val="center"/>
          </w:tcPr>
          <w:p w14:paraId="6A0CD5B0" w14:textId="77777777" w:rsidR="00CC633E" w:rsidRPr="00306C37" w:rsidRDefault="00CC633E" w:rsidP="00CC633E">
            <w:pPr>
              <w:spacing w:before="0" w:after="0"/>
              <w:jc w:val="left"/>
              <w:rPr>
                <w:rFonts w:ascii="Avenir Next LT Pro Light" w:hAnsi="Avenir Next LT Pro Light"/>
                <w:sz w:val="16"/>
                <w:szCs w:val="16"/>
                <w:lang w:eastAsia="pl-PL"/>
              </w:rPr>
            </w:pPr>
          </w:p>
        </w:tc>
      </w:tr>
      <w:tr w:rsidR="00CC633E" w:rsidRPr="00306C37" w14:paraId="6B3AFDCA"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hideMark/>
          </w:tcPr>
          <w:p w14:paraId="74BB846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11</w:t>
            </w:r>
          </w:p>
        </w:tc>
        <w:tc>
          <w:tcPr>
            <w:tcW w:w="858" w:type="pct"/>
            <w:tcBorders>
              <w:top w:val="nil"/>
              <w:left w:val="nil"/>
              <w:bottom w:val="single" w:sz="4" w:space="0" w:color="auto"/>
              <w:right w:val="single" w:sz="4" w:space="0" w:color="auto"/>
            </w:tcBorders>
            <w:shd w:val="clear" w:color="auto" w:fill="auto"/>
            <w:vAlign w:val="center"/>
            <w:hideMark/>
          </w:tcPr>
          <w:p w14:paraId="58D23F40" w14:textId="26016E8D" w:rsidR="00CC633E" w:rsidRPr="00306C37" w:rsidRDefault="00CC633E" w:rsidP="00CC633E">
            <w:pPr>
              <w:spacing w:before="0" w:after="0"/>
              <w:jc w:val="left"/>
              <w:rPr>
                <w:rFonts w:ascii="Avenir Next LT Pro Light" w:hAnsi="Avenir Next LT Pro Light"/>
                <w:sz w:val="16"/>
                <w:szCs w:val="16"/>
                <w:lang w:eastAsia="pl-PL"/>
              </w:rPr>
            </w:pPr>
            <w:r>
              <w:rPr>
                <w:rFonts w:eastAsia="Times New Roman" w:cs="Calibri"/>
                <w:sz w:val="16"/>
                <w:szCs w:val="16"/>
                <w:lang w:eastAsia="pl-PL"/>
              </w:rPr>
              <w:t>230 c, 298 g, 298 i, 690 d, 690 g*, 720 c</w:t>
            </w:r>
          </w:p>
        </w:tc>
        <w:tc>
          <w:tcPr>
            <w:tcW w:w="1045" w:type="pct"/>
            <w:tcBorders>
              <w:top w:val="nil"/>
              <w:left w:val="nil"/>
              <w:bottom w:val="single" w:sz="4" w:space="0" w:color="auto"/>
              <w:right w:val="single" w:sz="4" w:space="0" w:color="auto"/>
            </w:tcBorders>
            <w:shd w:val="clear" w:color="auto" w:fill="auto"/>
            <w:vAlign w:val="center"/>
            <w:hideMark/>
          </w:tcPr>
          <w:p w14:paraId="14D1552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eastAsia="Times New Roman" w:hAnsi="Avenir Next LT Pro Light" w:cs="Calibri"/>
                <w:sz w:val="16"/>
                <w:szCs w:val="16"/>
                <w:lang w:eastAsia="pl-PL"/>
              </w:rPr>
              <w:t>9110 Kwaśne buczyny (</w:t>
            </w:r>
            <w:proofErr w:type="spellStart"/>
            <w:r w:rsidRPr="00306C37">
              <w:rPr>
                <w:rFonts w:ascii="Avenir Next LT Pro Light" w:eastAsia="Times New Roman" w:hAnsi="Avenir Next LT Pro Light" w:cs="Calibri"/>
                <w:i/>
                <w:sz w:val="16"/>
                <w:szCs w:val="16"/>
                <w:lang w:eastAsia="pl-PL"/>
              </w:rPr>
              <w:t>Luzulo-Fagetum</w:t>
            </w:r>
            <w:proofErr w:type="spellEnd"/>
            <w:r w:rsidRPr="00306C37">
              <w:rPr>
                <w:rFonts w:ascii="Avenir Next LT Pro Light" w:eastAsia="Times New Roman" w:hAnsi="Avenir Next LT Pro Light" w:cs="Calibri"/>
                <w:sz w:val="16"/>
                <w:szCs w:val="16"/>
                <w:lang w:eastAsia="pl-PL"/>
              </w:rPr>
              <w:t>) – Utrzymanie niezadowalającego (U1) stanu ochrony siedliska przyrodniczego lub jego poprawa</w:t>
            </w:r>
          </w:p>
        </w:tc>
        <w:tc>
          <w:tcPr>
            <w:tcW w:w="1480" w:type="pct"/>
            <w:tcBorders>
              <w:top w:val="nil"/>
              <w:left w:val="nil"/>
              <w:bottom w:val="single" w:sz="4" w:space="0" w:color="auto"/>
              <w:right w:val="single" w:sz="4" w:space="0" w:color="auto"/>
            </w:tcBorders>
            <w:shd w:val="clear" w:color="auto" w:fill="auto"/>
            <w:vAlign w:val="center"/>
            <w:hideMark/>
          </w:tcPr>
          <w:p w14:paraId="3DBC0638" w14:textId="77777777" w:rsidR="00CC633E" w:rsidRPr="00306C37" w:rsidRDefault="00CC633E" w:rsidP="00CC633E">
            <w:pPr>
              <w:numPr>
                <w:ilvl w:val="0"/>
                <w:numId w:val="60"/>
              </w:numPr>
              <w:spacing w:before="0" w:after="0"/>
              <w:ind w:left="173" w:hanging="142"/>
              <w:rPr>
                <w:rFonts w:ascii="Avenir Next LT Pro Light" w:hAnsi="Avenir Next LT Pro Light"/>
                <w:sz w:val="16"/>
                <w:szCs w:val="16"/>
                <w:lang w:eastAsia="pl-PL"/>
              </w:rPr>
            </w:pPr>
            <w:bookmarkStart w:id="519" w:name="_Hlk175909780"/>
            <w:r w:rsidRPr="00306C37">
              <w:rPr>
                <w:rFonts w:ascii="Avenir Next LT Pro Light" w:hAnsi="Avenir Next LT Pro Light"/>
                <w:sz w:val="16"/>
                <w:szCs w:val="16"/>
                <w:lang w:eastAsia="pl-PL"/>
              </w:rPr>
              <w:t xml:space="preserve">Pozostawianie na powierzchniach zrębowych ok. 5% powierzchni w formie grup i / lub kęp drzew do naturalnego rozpadu wraz z nienaruszonym runem i podszytem z wyjątkiem zrębów do 1 ha, bloków upraw pochodnych, sytuacji klęskowych oraz przypadków zagrażających trwałości lasu i/lub bezpieczeństwu ludzi i mienia oraz z uwzględnieniem przepisów odrębnych w zakresie odległości usytuowania drzew i krzewów od linii kolejowych. W rębniach złożonych preferuje się pozostawianie grup, kęp lub pojedynczych drzew. Preferuje się łączenie w większe powierzchnie pozostawionych biogrup w nawrotach cięć na sąsiadujących </w:t>
            </w:r>
            <w:proofErr w:type="spellStart"/>
            <w:r w:rsidRPr="00306C37">
              <w:rPr>
                <w:rFonts w:ascii="Avenir Next LT Pro Light" w:hAnsi="Avenir Next LT Pro Light"/>
                <w:sz w:val="16"/>
                <w:szCs w:val="16"/>
                <w:lang w:eastAsia="pl-PL"/>
              </w:rPr>
              <w:t>wydzieleniach</w:t>
            </w:r>
            <w:proofErr w:type="spellEnd"/>
            <w:r w:rsidRPr="00306C37">
              <w:rPr>
                <w:rFonts w:ascii="Avenir Next LT Pro Light" w:hAnsi="Avenir Next LT Pro Light"/>
                <w:sz w:val="16"/>
                <w:szCs w:val="16"/>
                <w:lang w:eastAsia="pl-PL"/>
              </w:rPr>
              <w:t xml:space="preserve">. </w:t>
            </w:r>
            <w:bookmarkEnd w:id="519"/>
            <w:r w:rsidRPr="00306C37">
              <w:rPr>
                <w:rFonts w:ascii="Avenir Next LT Pro Light" w:hAnsi="Avenir Next LT Pro Light"/>
                <w:sz w:val="16"/>
                <w:szCs w:val="16"/>
                <w:lang w:eastAsia="pl-PL"/>
              </w:rPr>
              <w:t xml:space="preserve">Działanie ciągłe realizowane w okresie obowiązywania planu. </w:t>
            </w:r>
          </w:p>
          <w:p w14:paraId="71475866" w14:textId="77777777" w:rsidR="00CC633E" w:rsidRPr="00306C37" w:rsidRDefault="00CC633E" w:rsidP="00CC633E">
            <w:pPr>
              <w:numPr>
                <w:ilvl w:val="0"/>
                <w:numId w:val="60"/>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Pozostawianie i utrzymanie w lasach do naturalnej śmierci i rozkładu drzew biocenotycznych w celu zwiększenia różnorodności biologicznej i poprawy stanu siedlisk będących przedmiotami ochrony w obszarze </w:t>
            </w:r>
            <w:r w:rsidRPr="00306C37">
              <w:rPr>
                <w:rFonts w:ascii="Avenir Next LT Pro Light" w:hAnsi="Avenir Next LT Pro Light"/>
                <w:sz w:val="16"/>
                <w:szCs w:val="16"/>
                <w:lang w:eastAsia="pl-PL"/>
              </w:rPr>
              <w:lastRenderedPageBreak/>
              <w:t>Natura 2000, z wyłączeniem sytuacji klęskowych oraz przypadków zagrażających trwałości lasu i / lub bezpieczeństwu ludzi i mienia oraz z uwzględnieniem przepisów odrębnych w zakresie odległości usytuowania drzew i krzewów od linii kolejowych i dróg. Działanie ciągłe realizowane w okresie obowiązywania planu.</w:t>
            </w:r>
          </w:p>
        </w:tc>
        <w:tc>
          <w:tcPr>
            <w:tcW w:w="1480" w:type="pct"/>
            <w:tcBorders>
              <w:top w:val="nil"/>
              <w:left w:val="nil"/>
              <w:bottom w:val="single" w:sz="4" w:space="0" w:color="auto"/>
              <w:right w:val="single" w:sz="4" w:space="0" w:color="auto"/>
            </w:tcBorders>
            <w:shd w:val="clear" w:color="auto" w:fill="auto"/>
            <w:vAlign w:val="center"/>
            <w:hideMark/>
          </w:tcPr>
          <w:p w14:paraId="59173AE3"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Zwalczanie gatunków inwazyjnych na płatach siedliska i terenach do nich przyległych, ze szczególnym uwzględnieniem czeremchy amerykańskiej</w:t>
            </w:r>
          </w:p>
        </w:tc>
      </w:tr>
      <w:tr w:rsidR="00CC633E" w:rsidRPr="00306C37" w14:paraId="3DF541B9"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hideMark/>
          </w:tcPr>
          <w:p w14:paraId="742F160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13</w:t>
            </w:r>
          </w:p>
        </w:tc>
        <w:tc>
          <w:tcPr>
            <w:tcW w:w="858" w:type="pct"/>
            <w:tcBorders>
              <w:top w:val="nil"/>
              <w:left w:val="nil"/>
              <w:bottom w:val="single" w:sz="4" w:space="0" w:color="auto"/>
              <w:right w:val="single" w:sz="4" w:space="0" w:color="auto"/>
            </w:tcBorders>
            <w:shd w:val="clear" w:color="auto" w:fill="auto"/>
            <w:vAlign w:val="center"/>
          </w:tcPr>
          <w:p w14:paraId="4E017CE1" w14:textId="77777777" w:rsidR="00CC633E" w:rsidRPr="000F5A99" w:rsidRDefault="00CC633E" w:rsidP="00CC633E">
            <w:pPr>
              <w:spacing w:before="0" w:after="0"/>
              <w:jc w:val="left"/>
              <w:rPr>
                <w:rFonts w:eastAsia="Times New Roman" w:cs="Calibri"/>
                <w:sz w:val="16"/>
                <w:szCs w:val="16"/>
                <w:lang w:eastAsia="pl-PL"/>
              </w:rPr>
            </w:pPr>
            <w:r w:rsidRPr="000F5A99">
              <w:rPr>
                <w:rFonts w:eastAsia="Times New Roman" w:cs="Calibri"/>
                <w:sz w:val="16"/>
                <w:szCs w:val="16"/>
                <w:lang w:eastAsia="pl-PL"/>
              </w:rPr>
              <w:t>216 b, 216 c</w:t>
            </w:r>
            <w:r>
              <w:rPr>
                <w:rFonts w:eastAsia="Times New Roman" w:cs="Calibri"/>
                <w:sz w:val="16"/>
                <w:szCs w:val="16"/>
                <w:lang w:eastAsia="pl-PL"/>
              </w:rPr>
              <w:t>*</w:t>
            </w:r>
            <w:r w:rsidRPr="000F5A99">
              <w:rPr>
                <w:rFonts w:eastAsia="Times New Roman" w:cs="Calibri"/>
                <w:sz w:val="16"/>
                <w:szCs w:val="16"/>
                <w:lang w:eastAsia="pl-PL"/>
              </w:rPr>
              <w:t>, 219 c, 227 j, 247 b, 248 a, 270 c, 289 m, 299 a, 308 l, 371 h, 372 c</w:t>
            </w:r>
            <w:r>
              <w:rPr>
                <w:rFonts w:eastAsia="Times New Roman" w:cs="Calibri"/>
                <w:sz w:val="16"/>
                <w:szCs w:val="16"/>
                <w:lang w:eastAsia="pl-PL"/>
              </w:rPr>
              <w:t>*</w:t>
            </w:r>
            <w:r w:rsidRPr="000F5A99">
              <w:rPr>
                <w:rFonts w:eastAsia="Times New Roman" w:cs="Calibri"/>
                <w:sz w:val="16"/>
                <w:szCs w:val="16"/>
                <w:lang w:eastAsia="pl-PL"/>
              </w:rPr>
              <w:t>, 372 d, 372 f</w:t>
            </w:r>
            <w:r>
              <w:rPr>
                <w:rFonts w:eastAsia="Times New Roman" w:cs="Calibri"/>
                <w:sz w:val="16"/>
                <w:szCs w:val="16"/>
                <w:lang w:eastAsia="pl-PL"/>
              </w:rPr>
              <w:t>*</w:t>
            </w:r>
            <w:r w:rsidRPr="000F5A99">
              <w:rPr>
                <w:rFonts w:eastAsia="Times New Roman" w:cs="Calibri"/>
                <w:sz w:val="16"/>
                <w:szCs w:val="16"/>
                <w:lang w:eastAsia="pl-PL"/>
              </w:rPr>
              <w:t>, 372 j</w:t>
            </w:r>
            <w:r>
              <w:rPr>
                <w:rFonts w:eastAsia="Times New Roman" w:cs="Calibri"/>
                <w:sz w:val="16"/>
                <w:szCs w:val="16"/>
                <w:lang w:eastAsia="pl-PL"/>
              </w:rPr>
              <w:t>*</w:t>
            </w:r>
            <w:r w:rsidRPr="000F5A99">
              <w:rPr>
                <w:rFonts w:eastAsia="Times New Roman" w:cs="Calibri"/>
                <w:sz w:val="16"/>
                <w:szCs w:val="16"/>
                <w:lang w:eastAsia="pl-PL"/>
              </w:rPr>
              <w:t>, 387 l, 393 a</w:t>
            </w:r>
            <w:r>
              <w:rPr>
                <w:rFonts w:eastAsia="Times New Roman" w:cs="Calibri"/>
                <w:sz w:val="16"/>
                <w:szCs w:val="16"/>
                <w:lang w:eastAsia="pl-PL"/>
              </w:rPr>
              <w:t>*</w:t>
            </w:r>
            <w:r w:rsidRPr="000F5A99">
              <w:rPr>
                <w:rFonts w:eastAsia="Times New Roman" w:cs="Calibri"/>
                <w:sz w:val="16"/>
                <w:szCs w:val="16"/>
                <w:lang w:eastAsia="pl-PL"/>
              </w:rPr>
              <w:t>, 405 g, 409 i, 409 l</w:t>
            </w:r>
            <w:r>
              <w:rPr>
                <w:rFonts w:eastAsia="Times New Roman" w:cs="Calibri"/>
                <w:sz w:val="16"/>
                <w:szCs w:val="16"/>
                <w:lang w:eastAsia="pl-PL"/>
              </w:rPr>
              <w:t>*</w:t>
            </w:r>
            <w:r w:rsidRPr="000F5A99">
              <w:rPr>
                <w:rFonts w:eastAsia="Times New Roman" w:cs="Calibri"/>
                <w:sz w:val="16"/>
                <w:szCs w:val="16"/>
                <w:lang w:eastAsia="pl-PL"/>
              </w:rPr>
              <w:t>, 410 j, 410 k, 410 l, 682 a, 706 j, 723 h, 724 k</w:t>
            </w:r>
          </w:p>
          <w:p w14:paraId="4D6DD8F3" w14:textId="6AF4D7A3" w:rsidR="00CC633E" w:rsidRPr="00306C37" w:rsidRDefault="00CC633E" w:rsidP="00CC633E">
            <w:pPr>
              <w:spacing w:before="0" w:after="0"/>
              <w:jc w:val="left"/>
              <w:rPr>
                <w:rFonts w:ascii="Avenir Next LT Pro Light" w:hAnsi="Avenir Next LT Pro Light"/>
                <w:sz w:val="16"/>
                <w:szCs w:val="16"/>
                <w:lang w:eastAsia="pl-PL"/>
              </w:rPr>
            </w:pPr>
          </w:p>
        </w:tc>
        <w:tc>
          <w:tcPr>
            <w:tcW w:w="1045" w:type="pct"/>
            <w:tcBorders>
              <w:top w:val="nil"/>
              <w:left w:val="nil"/>
              <w:bottom w:val="single" w:sz="4" w:space="0" w:color="auto"/>
              <w:right w:val="single" w:sz="4" w:space="0" w:color="auto"/>
            </w:tcBorders>
            <w:shd w:val="clear" w:color="auto" w:fill="auto"/>
            <w:vAlign w:val="center"/>
            <w:hideMark/>
          </w:tcPr>
          <w:p w14:paraId="0A28AF3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9170 Grąd środkowoeuropejski (</w:t>
            </w:r>
            <w:r w:rsidRPr="00306C37">
              <w:rPr>
                <w:rFonts w:ascii="Avenir Next LT Pro Light" w:hAnsi="Avenir Next LT Pro Light"/>
                <w:i/>
                <w:sz w:val="16"/>
                <w:szCs w:val="16"/>
                <w:lang w:eastAsia="pl-PL"/>
              </w:rPr>
              <w:t>Galio-</w:t>
            </w:r>
            <w:proofErr w:type="spellStart"/>
            <w:r w:rsidRPr="00306C37">
              <w:rPr>
                <w:rFonts w:ascii="Avenir Next LT Pro Light" w:hAnsi="Avenir Next LT Pro Light"/>
                <w:i/>
                <w:sz w:val="16"/>
                <w:szCs w:val="16"/>
                <w:lang w:eastAsia="pl-PL"/>
              </w:rPr>
              <w:t>Carpinetum</w:t>
            </w:r>
            <w:proofErr w:type="spellEnd"/>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hideMark/>
          </w:tcPr>
          <w:p w14:paraId="55D732D0" w14:textId="77777777" w:rsidR="00CC633E" w:rsidRPr="00306C37" w:rsidRDefault="00CC633E" w:rsidP="00CC633E">
            <w:pPr>
              <w:numPr>
                <w:ilvl w:val="0"/>
                <w:numId w:val="62"/>
              </w:numPr>
              <w:spacing w:before="0" w:after="0"/>
              <w:ind w:left="173" w:hanging="173"/>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Pozostawianie na powierzchniach zrębowych ok. 5% powierzchni w formie grup i / lub kęp drzew do naturalnego rozpadu wraz z nienaruszonym runem i podszytem z wyjątkiem zrębów do 1 ha, bloków upraw pochodnych, sytuacji klęskowych oraz przypadków zagrażających trwałości lasu i/lub bezpieczeństwu ludzi i mienia oraz z uwzględnieniem przepisów odrębnych w zakresie odległości usytuowania drzew i krzewów od linii kolejowych. W rębniach złożonych preferuje się pozostawianie grup, kęp lub pojedynczych drzew. Preferuje się łączenie w większe powierzchnie pozostawionych biogrup w nawrotach cięć na sąsiadujących </w:t>
            </w:r>
            <w:proofErr w:type="spellStart"/>
            <w:r w:rsidRPr="00306C37">
              <w:rPr>
                <w:rFonts w:ascii="Avenir Next LT Pro Light" w:hAnsi="Avenir Next LT Pro Light"/>
                <w:sz w:val="16"/>
                <w:szCs w:val="16"/>
                <w:lang w:eastAsia="pl-PL"/>
              </w:rPr>
              <w:t>wydzieleniach</w:t>
            </w:r>
            <w:proofErr w:type="spellEnd"/>
            <w:r w:rsidRPr="00306C37">
              <w:rPr>
                <w:rFonts w:ascii="Avenir Next LT Pro Light" w:hAnsi="Avenir Next LT Pro Light"/>
                <w:sz w:val="16"/>
                <w:szCs w:val="16"/>
                <w:lang w:eastAsia="pl-PL"/>
              </w:rPr>
              <w:t xml:space="preserve">. Działanie ciągłe realizowane w okresie obowiązywania planu. </w:t>
            </w:r>
          </w:p>
          <w:p w14:paraId="3BC5413C" w14:textId="77777777" w:rsidR="00CC633E" w:rsidRPr="00306C37" w:rsidRDefault="00CC633E" w:rsidP="00CC633E">
            <w:pPr>
              <w:numPr>
                <w:ilvl w:val="0"/>
                <w:numId w:val="62"/>
              </w:numPr>
              <w:spacing w:before="0" w:after="0"/>
              <w:ind w:left="173" w:hanging="173"/>
              <w:rPr>
                <w:rFonts w:ascii="Avenir Next LT Pro Light" w:hAnsi="Avenir Next LT Pro Light"/>
                <w:sz w:val="16"/>
                <w:szCs w:val="16"/>
                <w:lang w:eastAsia="pl-PL"/>
              </w:rPr>
            </w:pPr>
            <w:r w:rsidRPr="00306C37">
              <w:rPr>
                <w:rFonts w:ascii="Avenir Next LT Pro Light" w:hAnsi="Avenir Next LT Pro Light"/>
                <w:sz w:val="16"/>
                <w:szCs w:val="16"/>
                <w:lang w:eastAsia="pl-PL"/>
              </w:rPr>
              <w:t>Pozostawianie i utrzymanie w lasach do naturalnej śmierci i rozkładu drzew biocenotycznych w celu zwiększenia różnorodności biologicznej i poprawy stanu siedlisk będących przedmiotami ochrony w obszarze Natura 2000, z wyłączeniem sytuacji klęskowych oraz przypadków zagrażających trwałości lasu i / lub bezpieczeństwu ludzi i mienia oraz z uwzględnieniem przepisów odrębnych w zakresie odległości usytuowania drzew i krzewów od linii kolejowych i dróg. Działanie ciągłe realizowane w okresie obowiązywania planu.</w:t>
            </w:r>
          </w:p>
        </w:tc>
        <w:tc>
          <w:tcPr>
            <w:tcW w:w="1480" w:type="pct"/>
            <w:tcBorders>
              <w:top w:val="nil"/>
              <w:left w:val="nil"/>
              <w:bottom w:val="single" w:sz="4" w:space="0" w:color="auto"/>
              <w:right w:val="single" w:sz="4" w:space="0" w:color="auto"/>
            </w:tcBorders>
            <w:shd w:val="clear" w:color="auto" w:fill="auto"/>
            <w:vAlign w:val="center"/>
            <w:hideMark/>
          </w:tcPr>
          <w:p w14:paraId="1964755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Zwalczanie gatunków inwazyjnych na płatach siedliska i terenach do nich przyległych, ze szczególnym uwzględnieniem czeremchy amerykańskiej</w:t>
            </w:r>
          </w:p>
        </w:tc>
      </w:tr>
      <w:tr w:rsidR="00CC633E" w:rsidRPr="00306C37" w14:paraId="4D90BB1E"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hideMark/>
          </w:tcPr>
          <w:p w14:paraId="04E730E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14</w:t>
            </w:r>
          </w:p>
        </w:tc>
        <w:tc>
          <w:tcPr>
            <w:tcW w:w="858" w:type="pct"/>
            <w:tcBorders>
              <w:top w:val="nil"/>
              <w:left w:val="nil"/>
              <w:bottom w:val="single" w:sz="4" w:space="0" w:color="auto"/>
              <w:right w:val="single" w:sz="4" w:space="0" w:color="auto"/>
            </w:tcBorders>
            <w:shd w:val="clear" w:color="auto" w:fill="auto"/>
            <w:vAlign w:val="center"/>
          </w:tcPr>
          <w:p w14:paraId="344AAC9C" w14:textId="2C793B66" w:rsidR="00CC633E" w:rsidRPr="00306C37" w:rsidRDefault="00CC633E" w:rsidP="00CC633E">
            <w:pPr>
              <w:spacing w:before="0" w:after="0"/>
              <w:jc w:val="left"/>
              <w:rPr>
                <w:rFonts w:ascii="Avenir Next LT Pro Light" w:hAnsi="Avenir Next LT Pro Light"/>
                <w:sz w:val="16"/>
                <w:szCs w:val="16"/>
                <w:lang w:eastAsia="pl-PL"/>
              </w:rPr>
            </w:pPr>
            <w:r>
              <w:rPr>
                <w:rFonts w:eastAsia="Times New Roman" w:cs="Calibri"/>
                <w:sz w:val="16"/>
                <w:szCs w:val="16"/>
                <w:lang w:eastAsia="pl-PL"/>
              </w:rPr>
              <w:t>243 j, 263 b, 278 r, 324 d, 372 f*, 374 b, 393 a*, 393 b*, 394 k, 403 a</w:t>
            </w:r>
          </w:p>
        </w:tc>
        <w:tc>
          <w:tcPr>
            <w:tcW w:w="1045" w:type="pct"/>
            <w:tcBorders>
              <w:top w:val="nil"/>
              <w:left w:val="nil"/>
              <w:bottom w:val="single" w:sz="4" w:space="0" w:color="auto"/>
              <w:right w:val="single" w:sz="4" w:space="0" w:color="auto"/>
            </w:tcBorders>
            <w:shd w:val="clear" w:color="auto" w:fill="auto"/>
            <w:vAlign w:val="center"/>
            <w:hideMark/>
          </w:tcPr>
          <w:p w14:paraId="2FCCAF1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9190 Kwaśne dąbrowy (</w:t>
            </w:r>
            <w:proofErr w:type="spellStart"/>
            <w:r w:rsidRPr="00306C37">
              <w:rPr>
                <w:rFonts w:ascii="Avenir Next LT Pro Light" w:hAnsi="Avenir Next LT Pro Light"/>
                <w:sz w:val="16"/>
                <w:szCs w:val="16"/>
                <w:lang w:eastAsia="pl-PL"/>
              </w:rPr>
              <w:t>Quercion</w:t>
            </w:r>
            <w:proofErr w:type="spellEnd"/>
            <w:r w:rsidRPr="00306C37">
              <w:rPr>
                <w:rFonts w:ascii="Avenir Next LT Pro Light" w:hAnsi="Avenir Next LT Pro Light"/>
                <w:sz w:val="16"/>
                <w:szCs w:val="16"/>
                <w:lang w:eastAsia="pl-PL"/>
              </w:rPr>
              <w:t xml:space="preserve"> </w:t>
            </w:r>
            <w:proofErr w:type="spellStart"/>
            <w:r w:rsidRPr="00306C37">
              <w:rPr>
                <w:rFonts w:ascii="Avenir Next LT Pro Light" w:hAnsi="Avenir Next LT Pro Light"/>
                <w:sz w:val="16"/>
                <w:szCs w:val="16"/>
                <w:lang w:eastAsia="pl-PL"/>
              </w:rPr>
              <w:t>robori-petraeae</w:t>
            </w:r>
            <w:proofErr w:type="spellEnd"/>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hideMark/>
          </w:tcPr>
          <w:p w14:paraId="5A65FE10" w14:textId="77777777" w:rsidR="00CC633E" w:rsidRPr="00306C37" w:rsidRDefault="00CC633E" w:rsidP="00CC633E">
            <w:pPr>
              <w:numPr>
                <w:ilvl w:val="0"/>
                <w:numId w:val="63"/>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Pozostawianie na powierzchniach zrębowych ok. 5% powierzchni w formie grup i / lub kęp drzew do naturalnego rozpadu wraz z nienaruszonym runem i podszytem z wyjątkiem zrębów do 1 ha, bloków upraw pochodnych, sytuacji klęskowych oraz przypadków zagrażających trwałości lasu i/lub bezpieczeństwu ludzi i mienia oraz z uwzględnieniem przepisów odrębnych w zakresie odległości usytuowania drzew i krzewów od linii kolejowych. W rębniach złożonych preferuje się pozostawianie grup, kęp lub pojedynczych drzew. Preferuje się łączenie w większe powierzchnie pozostawionych biogrup w nawrotach cięć na sąsiadujących </w:t>
            </w:r>
            <w:proofErr w:type="spellStart"/>
            <w:r w:rsidRPr="00306C37">
              <w:rPr>
                <w:rFonts w:ascii="Avenir Next LT Pro Light" w:hAnsi="Avenir Next LT Pro Light"/>
                <w:sz w:val="16"/>
                <w:szCs w:val="16"/>
                <w:lang w:eastAsia="pl-PL"/>
              </w:rPr>
              <w:lastRenderedPageBreak/>
              <w:t>wydzieleniach</w:t>
            </w:r>
            <w:proofErr w:type="spellEnd"/>
            <w:r w:rsidRPr="00306C37">
              <w:rPr>
                <w:rFonts w:ascii="Avenir Next LT Pro Light" w:hAnsi="Avenir Next LT Pro Light"/>
                <w:sz w:val="16"/>
                <w:szCs w:val="16"/>
                <w:lang w:eastAsia="pl-PL"/>
              </w:rPr>
              <w:t xml:space="preserve">. Działanie ciągłe realizowane w okresie obowiązywania planu. </w:t>
            </w:r>
          </w:p>
          <w:p w14:paraId="15D09D8E" w14:textId="77777777" w:rsidR="00CC633E" w:rsidRPr="00306C37" w:rsidRDefault="00CC633E" w:rsidP="00CC633E">
            <w:pPr>
              <w:numPr>
                <w:ilvl w:val="0"/>
                <w:numId w:val="63"/>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Pozostawianie i utrzymanie w lasach do naturalnej śmierci i rozkładu drzew biocenotycznych w celu zwiększenia różnorodności biologicznej i poprawy stanu siedlisk będących przedmiotami ochrony w obszarze Natura 2000, z wyłączeniem sytuacji klęskowych oraz przypadków zagrażających trwałości lasu i / lub bezpieczeństwu ludzi i mienia oraz z uwzględnieniem przepisów odrębnych w zakresie odległości usytuowania drzew i krzewów od linii kolejowych i dróg. Działanie ciągłe realizowane w okresie obowiązywania planu.</w:t>
            </w:r>
          </w:p>
        </w:tc>
        <w:tc>
          <w:tcPr>
            <w:tcW w:w="1480" w:type="pct"/>
            <w:tcBorders>
              <w:top w:val="nil"/>
              <w:left w:val="nil"/>
              <w:bottom w:val="single" w:sz="4" w:space="0" w:color="auto"/>
              <w:right w:val="single" w:sz="4" w:space="0" w:color="auto"/>
            </w:tcBorders>
            <w:shd w:val="clear" w:color="auto" w:fill="auto"/>
            <w:vAlign w:val="center"/>
            <w:hideMark/>
          </w:tcPr>
          <w:p w14:paraId="7F392015"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Zwalczanie gatunków inwazyjnych na płatach siedliska i terenach do nich przyległych, ze szczególnym uwzględnieniem czeremchy amerykańskiej</w:t>
            </w:r>
          </w:p>
        </w:tc>
      </w:tr>
      <w:tr w:rsidR="00CC633E" w:rsidRPr="00306C37" w14:paraId="22C513F6"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4467408B" w14:textId="77777777" w:rsidR="00CC633E" w:rsidRPr="00306C37" w:rsidRDefault="00CC633E" w:rsidP="00CC633E">
            <w:pPr>
              <w:spacing w:before="0" w:after="0"/>
              <w:jc w:val="left"/>
              <w:rPr>
                <w:rFonts w:ascii="Avenir Next LT Pro Light" w:hAnsi="Avenir Next LT Pro Light"/>
                <w:sz w:val="16"/>
                <w:szCs w:val="16"/>
                <w:lang w:eastAsia="pl-PL"/>
              </w:rPr>
            </w:pPr>
          </w:p>
        </w:tc>
        <w:tc>
          <w:tcPr>
            <w:tcW w:w="858" w:type="pct"/>
            <w:tcBorders>
              <w:top w:val="nil"/>
              <w:left w:val="nil"/>
              <w:bottom w:val="single" w:sz="4" w:space="0" w:color="auto"/>
              <w:right w:val="single" w:sz="4" w:space="0" w:color="auto"/>
            </w:tcBorders>
            <w:shd w:val="clear" w:color="auto" w:fill="auto"/>
            <w:vAlign w:val="center"/>
          </w:tcPr>
          <w:p w14:paraId="4823FBBF" w14:textId="052421D2" w:rsidR="00CC633E" w:rsidRPr="00306C37" w:rsidRDefault="00CC633E" w:rsidP="00CC633E">
            <w:pPr>
              <w:spacing w:before="0" w:after="0"/>
              <w:jc w:val="left"/>
              <w:rPr>
                <w:rFonts w:ascii="Avenir Next LT Pro Light" w:hAnsi="Avenir Next LT Pro Light"/>
                <w:sz w:val="16"/>
                <w:szCs w:val="16"/>
                <w:lang w:eastAsia="pl-PL"/>
              </w:rPr>
            </w:pPr>
            <w:r w:rsidRPr="005D1F2D">
              <w:rPr>
                <w:rFonts w:eastAsia="Times New Roman" w:cs="Calibri"/>
                <w:sz w:val="16"/>
                <w:szCs w:val="16"/>
                <w:lang w:eastAsia="pl-PL"/>
              </w:rPr>
              <w:t>185 f</w:t>
            </w:r>
            <w:r>
              <w:rPr>
                <w:rFonts w:eastAsia="Times New Roman" w:cs="Calibri"/>
                <w:sz w:val="16"/>
                <w:szCs w:val="16"/>
                <w:lang w:eastAsia="pl-PL"/>
              </w:rPr>
              <w:t>*</w:t>
            </w:r>
            <w:r w:rsidRPr="005D1F2D">
              <w:rPr>
                <w:rFonts w:eastAsia="Times New Roman" w:cs="Calibri"/>
                <w:sz w:val="16"/>
                <w:szCs w:val="16"/>
                <w:lang w:eastAsia="pl-PL"/>
              </w:rPr>
              <w:t>, 185 j</w:t>
            </w:r>
            <w:r>
              <w:rPr>
                <w:rFonts w:eastAsia="Times New Roman" w:cs="Calibri"/>
                <w:sz w:val="16"/>
                <w:szCs w:val="16"/>
                <w:lang w:eastAsia="pl-PL"/>
              </w:rPr>
              <w:t>*</w:t>
            </w:r>
            <w:r w:rsidRPr="005D1F2D">
              <w:rPr>
                <w:rFonts w:eastAsia="Times New Roman" w:cs="Calibri"/>
                <w:sz w:val="16"/>
                <w:szCs w:val="16"/>
                <w:lang w:eastAsia="pl-PL"/>
              </w:rPr>
              <w:t>, 185 l, 187 d</w:t>
            </w:r>
            <w:r>
              <w:rPr>
                <w:rFonts w:eastAsia="Times New Roman" w:cs="Calibri"/>
                <w:sz w:val="16"/>
                <w:szCs w:val="16"/>
                <w:lang w:eastAsia="pl-PL"/>
              </w:rPr>
              <w:t>*</w:t>
            </w:r>
            <w:r w:rsidRPr="005D1F2D">
              <w:rPr>
                <w:rFonts w:eastAsia="Times New Roman" w:cs="Calibri"/>
                <w:sz w:val="16"/>
                <w:szCs w:val="16"/>
                <w:lang w:eastAsia="pl-PL"/>
              </w:rPr>
              <w:t>, 278 j, 280 g, 298 f, 330 i, 416 f, 425 b, 425 f, 433 o, 455 b, 642 k, 646 a, 646 d, 648 c, 673 c</w:t>
            </w:r>
            <w:r>
              <w:rPr>
                <w:rFonts w:eastAsia="Times New Roman" w:cs="Calibri"/>
                <w:sz w:val="16"/>
                <w:szCs w:val="16"/>
                <w:lang w:eastAsia="pl-PL"/>
              </w:rPr>
              <w:t>*</w:t>
            </w:r>
            <w:r w:rsidRPr="005D1F2D">
              <w:rPr>
                <w:rFonts w:eastAsia="Times New Roman" w:cs="Calibri"/>
                <w:sz w:val="16"/>
                <w:szCs w:val="16"/>
                <w:lang w:eastAsia="pl-PL"/>
              </w:rPr>
              <w:t>, 686 k, 690 f, 690 n, 691 a, 692 h, 702 b, 702 h, 702 m, 711 b</w:t>
            </w:r>
            <w:r>
              <w:rPr>
                <w:rFonts w:eastAsia="Times New Roman" w:cs="Calibri"/>
                <w:sz w:val="16"/>
                <w:szCs w:val="16"/>
                <w:lang w:eastAsia="pl-PL"/>
              </w:rPr>
              <w:t>*</w:t>
            </w:r>
            <w:r w:rsidRPr="005D1F2D">
              <w:rPr>
                <w:rFonts w:eastAsia="Times New Roman" w:cs="Calibri"/>
                <w:sz w:val="16"/>
                <w:szCs w:val="16"/>
                <w:lang w:eastAsia="pl-PL"/>
              </w:rPr>
              <w:t>, 80  i, 81  c, 81  h, 81  j</w:t>
            </w:r>
            <w:r>
              <w:rPr>
                <w:rFonts w:eastAsia="Times New Roman" w:cs="Calibri"/>
                <w:sz w:val="16"/>
                <w:szCs w:val="16"/>
                <w:lang w:eastAsia="pl-PL"/>
              </w:rPr>
              <w:t>*</w:t>
            </w:r>
            <w:r w:rsidRPr="005D1F2D">
              <w:rPr>
                <w:rFonts w:eastAsia="Times New Roman" w:cs="Calibri"/>
                <w:sz w:val="16"/>
                <w:szCs w:val="16"/>
                <w:lang w:eastAsia="pl-PL"/>
              </w:rPr>
              <w:t>, 82  a</w:t>
            </w:r>
          </w:p>
        </w:tc>
        <w:tc>
          <w:tcPr>
            <w:tcW w:w="1045" w:type="pct"/>
            <w:tcBorders>
              <w:top w:val="nil"/>
              <w:left w:val="nil"/>
              <w:bottom w:val="single" w:sz="4" w:space="0" w:color="auto"/>
              <w:right w:val="single" w:sz="4" w:space="0" w:color="auto"/>
            </w:tcBorders>
            <w:shd w:val="clear" w:color="auto" w:fill="auto"/>
            <w:vAlign w:val="center"/>
          </w:tcPr>
          <w:p w14:paraId="277DB3C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*91D0 Bory i lasy bagienne (</w:t>
            </w:r>
            <w:proofErr w:type="spellStart"/>
            <w:r w:rsidRPr="00306C37">
              <w:rPr>
                <w:rFonts w:ascii="Avenir Next LT Pro Light" w:hAnsi="Avenir Next LT Pro Light"/>
                <w:i/>
                <w:iCs/>
                <w:sz w:val="16"/>
                <w:szCs w:val="16"/>
                <w:lang w:eastAsia="pl-PL"/>
              </w:rPr>
              <w:t>Vaccinio</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uliginosi-Betuletum</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pubescentis</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Vaccinio</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uliginosi-Pinetum</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Pino</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mugo-Sphagnetum</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Sphagno</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girgensohnii</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Piceetum</w:t>
            </w:r>
            <w:proofErr w:type="spellEnd"/>
            <w:r w:rsidRPr="00306C37">
              <w:rPr>
                <w:rFonts w:ascii="Avenir Next LT Pro Light" w:hAnsi="Avenir Next LT Pro Light"/>
                <w:sz w:val="16"/>
                <w:szCs w:val="16"/>
                <w:lang w:eastAsia="pl-PL"/>
              </w:rPr>
              <w:t xml:space="preserve">) i </w:t>
            </w:r>
            <w:proofErr w:type="spellStart"/>
            <w:r w:rsidRPr="00306C37">
              <w:rPr>
                <w:rFonts w:ascii="Avenir Next LT Pro Light" w:hAnsi="Avenir Next LT Pro Light"/>
                <w:sz w:val="16"/>
                <w:szCs w:val="16"/>
                <w:lang w:eastAsia="pl-PL"/>
              </w:rPr>
              <w:t>brzozowososnowe</w:t>
            </w:r>
            <w:proofErr w:type="spellEnd"/>
            <w:r w:rsidRPr="00306C37">
              <w:rPr>
                <w:rFonts w:ascii="Avenir Next LT Pro Light" w:hAnsi="Avenir Next LT Pro Light"/>
                <w:sz w:val="16"/>
                <w:szCs w:val="16"/>
                <w:lang w:eastAsia="pl-PL"/>
              </w:rPr>
              <w:br/>
              <w:t>bagienne lasy</w:t>
            </w:r>
            <w:r w:rsidRPr="00306C37">
              <w:rPr>
                <w:rFonts w:ascii="Avenir Next LT Pro Light" w:hAnsi="Avenir Next LT Pro Light"/>
                <w:sz w:val="16"/>
                <w:szCs w:val="16"/>
                <w:lang w:eastAsia="pl-PL"/>
              </w:rPr>
              <w:br/>
              <w:t>borealne</w:t>
            </w:r>
          </w:p>
        </w:tc>
        <w:tc>
          <w:tcPr>
            <w:tcW w:w="1480" w:type="pct"/>
            <w:tcBorders>
              <w:top w:val="nil"/>
              <w:left w:val="nil"/>
              <w:bottom w:val="single" w:sz="4" w:space="0" w:color="auto"/>
              <w:right w:val="single" w:sz="4" w:space="0" w:color="auto"/>
            </w:tcBorders>
            <w:shd w:val="clear" w:color="auto" w:fill="auto"/>
            <w:vAlign w:val="center"/>
          </w:tcPr>
          <w:p w14:paraId="1C6636D4" w14:textId="77777777" w:rsidR="00CC633E" w:rsidRPr="00306C37" w:rsidRDefault="00CC633E" w:rsidP="00CC633E">
            <w:pPr>
              <w:numPr>
                <w:ilvl w:val="0"/>
                <w:numId w:val="64"/>
              </w:numPr>
              <w:spacing w:before="0" w:after="0"/>
              <w:ind w:left="173" w:hanging="173"/>
              <w:rPr>
                <w:rFonts w:ascii="Avenir Next LT Pro Light" w:hAnsi="Avenir Next LT Pro Light"/>
                <w:sz w:val="16"/>
                <w:szCs w:val="16"/>
                <w:lang w:eastAsia="pl-PL"/>
              </w:rPr>
            </w:pPr>
            <w:bookmarkStart w:id="520" w:name="_Hlk175909201"/>
            <w:r w:rsidRPr="00306C37">
              <w:rPr>
                <w:rFonts w:ascii="Avenir Next LT Pro Light" w:hAnsi="Avenir Next LT Pro Light"/>
                <w:sz w:val="16"/>
                <w:szCs w:val="16"/>
                <w:lang w:eastAsia="pl-PL"/>
              </w:rPr>
              <w:t xml:space="preserve">Pozostawienie bez zabiegów gospodarczych płatów siedlisk we właściwym stanie zachowania (FV). </w:t>
            </w:r>
            <w:bookmarkEnd w:id="520"/>
            <w:r w:rsidRPr="00306C37">
              <w:rPr>
                <w:rFonts w:ascii="Avenir Next LT Pro Light" w:hAnsi="Avenir Next LT Pro Light"/>
                <w:sz w:val="16"/>
                <w:szCs w:val="16"/>
                <w:lang w:eastAsia="pl-PL"/>
              </w:rPr>
              <w:t>Cały okres obowiązywania planu</w:t>
            </w:r>
          </w:p>
        </w:tc>
        <w:tc>
          <w:tcPr>
            <w:tcW w:w="1480" w:type="pct"/>
            <w:tcBorders>
              <w:top w:val="nil"/>
              <w:left w:val="nil"/>
              <w:bottom w:val="single" w:sz="4" w:space="0" w:color="auto"/>
              <w:right w:val="single" w:sz="4" w:space="0" w:color="auto"/>
            </w:tcBorders>
            <w:shd w:val="clear" w:color="auto" w:fill="auto"/>
            <w:vAlign w:val="center"/>
          </w:tcPr>
          <w:p w14:paraId="18522794" w14:textId="77777777" w:rsidR="00CC633E" w:rsidRPr="00306C37" w:rsidRDefault="00CC633E" w:rsidP="00CC633E">
            <w:pPr>
              <w:spacing w:before="0" w:after="0"/>
              <w:jc w:val="left"/>
              <w:rPr>
                <w:rFonts w:ascii="Avenir Next LT Pro Light" w:hAnsi="Avenir Next LT Pro Light"/>
                <w:sz w:val="16"/>
                <w:szCs w:val="16"/>
                <w:lang w:eastAsia="pl-PL"/>
              </w:rPr>
            </w:pPr>
          </w:p>
        </w:tc>
      </w:tr>
      <w:tr w:rsidR="00CC633E" w:rsidRPr="00306C37" w14:paraId="09C8FDE2"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7D9B8AD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15</w:t>
            </w:r>
          </w:p>
        </w:tc>
        <w:tc>
          <w:tcPr>
            <w:tcW w:w="858" w:type="pct"/>
            <w:tcBorders>
              <w:top w:val="nil"/>
              <w:left w:val="nil"/>
              <w:bottom w:val="single" w:sz="4" w:space="0" w:color="auto"/>
              <w:right w:val="single" w:sz="4" w:space="0" w:color="auto"/>
            </w:tcBorders>
            <w:shd w:val="clear" w:color="auto" w:fill="auto"/>
            <w:vAlign w:val="center"/>
          </w:tcPr>
          <w:p w14:paraId="69290BD1" w14:textId="77777777" w:rsidR="00CC633E" w:rsidRPr="00C75A77" w:rsidRDefault="00CC633E" w:rsidP="00CC633E">
            <w:pPr>
              <w:spacing w:before="0" w:after="0"/>
              <w:jc w:val="left"/>
              <w:rPr>
                <w:rFonts w:eastAsia="Times New Roman" w:cs="Calibri"/>
                <w:sz w:val="16"/>
                <w:szCs w:val="16"/>
                <w:lang w:eastAsia="pl-PL"/>
              </w:rPr>
            </w:pPr>
            <w:r w:rsidRPr="00C75A77">
              <w:rPr>
                <w:rFonts w:eastAsia="Times New Roman" w:cs="Calibri"/>
                <w:sz w:val="16"/>
                <w:szCs w:val="16"/>
                <w:lang w:eastAsia="pl-PL"/>
              </w:rPr>
              <w:t>235 k, 242 a, 242 j, 242 o, 243 a, 244 a, 245 a, 245 b, 245 m, 250 a, 261 b, 262 a, 282 h, 283 h, 289 f, 289 g</w:t>
            </w:r>
            <w:r>
              <w:rPr>
                <w:rFonts w:eastAsia="Times New Roman" w:cs="Calibri"/>
                <w:sz w:val="16"/>
                <w:szCs w:val="16"/>
                <w:lang w:eastAsia="pl-PL"/>
              </w:rPr>
              <w:t>*</w:t>
            </w:r>
            <w:r w:rsidRPr="00C75A77">
              <w:rPr>
                <w:rFonts w:eastAsia="Times New Roman" w:cs="Calibri"/>
                <w:sz w:val="16"/>
                <w:szCs w:val="16"/>
                <w:lang w:eastAsia="pl-PL"/>
              </w:rPr>
              <w:t>, 289 h, 295 j, 297 h, 300 h, 308 n, 308 p, 309 f, 310 f, 310 k</w:t>
            </w:r>
            <w:r>
              <w:rPr>
                <w:rFonts w:eastAsia="Times New Roman" w:cs="Calibri"/>
                <w:sz w:val="16"/>
                <w:szCs w:val="16"/>
                <w:lang w:eastAsia="pl-PL"/>
              </w:rPr>
              <w:t>*</w:t>
            </w:r>
            <w:r w:rsidRPr="00C75A77">
              <w:rPr>
                <w:rFonts w:eastAsia="Times New Roman" w:cs="Calibri"/>
                <w:sz w:val="16"/>
                <w:szCs w:val="16"/>
                <w:lang w:eastAsia="pl-PL"/>
              </w:rPr>
              <w:t>, 311 j, 313 d, 314 c, 331 d, 369 l, 370 p, 372 g, 372 n, 375 a, 375 f, 380 c, 380 d, 380 j, 391 a, 392 a, 392 b</w:t>
            </w:r>
            <w:r>
              <w:rPr>
                <w:rFonts w:eastAsia="Times New Roman" w:cs="Calibri"/>
                <w:sz w:val="16"/>
                <w:szCs w:val="16"/>
                <w:lang w:eastAsia="pl-PL"/>
              </w:rPr>
              <w:t>*</w:t>
            </w:r>
            <w:r w:rsidRPr="00C75A77">
              <w:rPr>
                <w:rFonts w:eastAsia="Times New Roman" w:cs="Calibri"/>
                <w:sz w:val="16"/>
                <w:szCs w:val="16"/>
                <w:lang w:eastAsia="pl-PL"/>
              </w:rPr>
              <w:t>, 392 c, 393 a</w:t>
            </w:r>
            <w:r>
              <w:rPr>
                <w:rFonts w:eastAsia="Times New Roman" w:cs="Calibri"/>
                <w:sz w:val="16"/>
                <w:szCs w:val="16"/>
                <w:lang w:eastAsia="pl-PL"/>
              </w:rPr>
              <w:t>*</w:t>
            </w:r>
            <w:r w:rsidRPr="00C75A77">
              <w:rPr>
                <w:rFonts w:eastAsia="Times New Roman" w:cs="Calibri"/>
                <w:sz w:val="16"/>
                <w:szCs w:val="16"/>
                <w:lang w:eastAsia="pl-PL"/>
              </w:rPr>
              <w:t>, 393 b</w:t>
            </w:r>
            <w:r>
              <w:rPr>
                <w:rFonts w:eastAsia="Times New Roman" w:cs="Calibri"/>
                <w:sz w:val="16"/>
                <w:szCs w:val="16"/>
                <w:lang w:eastAsia="pl-PL"/>
              </w:rPr>
              <w:t>*</w:t>
            </w:r>
            <w:r w:rsidRPr="00C75A77">
              <w:rPr>
                <w:rFonts w:eastAsia="Times New Roman" w:cs="Calibri"/>
                <w:sz w:val="16"/>
                <w:szCs w:val="16"/>
                <w:lang w:eastAsia="pl-PL"/>
              </w:rPr>
              <w:t>, 394 a, 394 b, 394 c, 399 f, 400 b, 400 i, 405 b, 409 a, 409 b, 410 a, 412 k, 413 a</w:t>
            </w:r>
            <w:r>
              <w:rPr>
                <w:rFonts w:eastAsia="Times New Roman" w:cs="Calibri"/>
                <w:sz w:val="16"/>
                <w:szCs w:val="16"/>
                <w:lang w:eastAsia="pl-PL"/>
              </w:rPr>
              <w:t>*</w:t>
            </w:r>
            <w:r w:rsidRPr="00C75A77">
              <w:rPr>
                <w:rFonts w:eastAsia="Times New Roman" w:cs="Calibri"/>
                <w:sz w:val="16"/>
                <w:szCs w:val="16"/>
                <w:lang w:eastAsia="pl-PL"/>
              </w:rPr>
              <w:t>, 413 b, 413 c, 414 c, 414 d, 415 c, 416 b, 419 c, 429 d, 430 g, 652 i, 653 g</w:t>
            </w:r>
            <w:r>
              <w:rPr>
                <w:rFonts w:eastAsia="Times New Roman" w:cs="Calibri"/>
                <w:sz w:val="16"/>
                <w:szCs w:val="16"/>
                <w:lang w:eastAsia="pl-PL"/>
              </w:rPr>
              <w:t>*</w:t>
            </w:r>
            <w:r w:rsidRPr="00C75A77">
              <w:rPr>
                <w:rFonts w:eastAsia="Times New Roman" w:cs="Calibri"/>
                <w:sz w:val="16"/>
                <w:szCs w:val="16"/>
                <w:lang w:eastAsia="pl-PL"/>
              </w:rPr>
              <w:t>, 662 f, 675 l</w:t>
            </w:r>
            <w:r>
              <w:rPr>
                <w:rFonts w:eastAsia="Times New Roman" w:cs="Calibri"/>
                <w:sz w:val="16"/>
                <w:szCs w:val="16"/>
                <w:lang w:eastAsia="pl-PL"/>
              </w:rPr>
              <w:t>*</w:t>
            </w:r>
            <w:r w:rsidRPr="00C75A77">
              <w:rPr>
                <w:rFonts w:eastAsia="Times New Roman" w:cs="Calibri"/>
                <w:sz w:val="16"/>
                <w:szCs w:val="16"/>
                <w:lang w:eastAsia="pl-PL"/>
              </w:rPr>
              <w:t>, 675 m, 676 b, 681 m, 692 d, 696 h, 696 l, 713 b, 713 g, 713 h, 724 c, 724 d, 725 c, 725 d</w:t>
            </w:r>
            <w:r>
              <w:rPr>
                <w:rFonts w:eastAsia="Times New Roman" w:cs="Calibri"/>
                <w:sz w:val="16"/>
                <w:szCs w:val="16"/>
                <w:lang w:eastAsia="pl-PL"/>
              </w:rPr>
              <w:t>*</w:t>
            </w:r>
          </w:p>
          <w:p w14:paraId="532B8A4A" w14:textId="7BB4FBB3" w:rsidR="00CC633E" w:rsidRPr="00306C37" w:rsidRDefault="00CC633E" w:rsidP="00CC633E">
            <w:pPr>
              <w:spacing w:before="0" w:after="0"/>
              <w:jc w:val="left"/>
              <w:rPr>
                <w:rFonts w:ascii="Avenir Next LT Pro Light" w:hAnsi="Avenir Next LT Pro Light"/>
                <w:sz w:val="16"/>
                <w:szCs w:val="16"/>
                <w:lang w:eastAsia="pl-PL"/>
              </w:rPr>
            </w:pPr>
          </w:p>
        </w:tc>
        <w:tc>
          <w:tcPr>
            <w:tcW w:w="1045" w:type="pct"/>
            <w:tcBorders>
              <w:top w:val="nil"/>
              <w:left w:val="nil"/>
              <w:bottom w:val="single" w:sz="4" w:space="0" w:color="auto"/>
              <w:right w:val="single" w:sz="4" w:space="0" w:color="auto"/>
            </w:tcBorders>
            <w:shd w:val="clear" w:color="auto" w:fill="auto"/>
            <w:vAlign w:val="center"/>
          </w:tcPr>
          <w:p w14:paraId="48652DB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*91E0 Łęgi wierzbowe, topolowe, olszowe i jesionowe (</w:t>
            </w:r>
            <w:proofErr w:type="spellStart"/>
            <w:r w:rsidRPr="00306C37">
              <w:rPr>
                <w:rFonts w:ascii="Avenir Next LT Pro Light" w:hAnsi="Avenir Next LT Pro Light"/>
                <w:i/>
                <w:iCs/>
                <w:sz w:val="16"/>
                <w:szCs w:val="16"/>
                <w:lang w:eastAsia="pl-PL"/>
              </w:rPr>
              <w:t>Salicetum</w:t>
            </w:r>
            <w:proofErr w:type="spellEnd"/>
            <w:r w:rsidRPr="00306C37">
              <w:rPr>
                <w:rFonts w:ascii="Avenir Next LT Pro Light" w:hAnsi="Avenir Next LT Pro Light"/>
                <w:i/>
                <w:iCs/>
                <w:sz w:val="16"/>
                <w:szCs w:val="16"/>
                <w:lang w:eastAsia="pl-PL"/>
              </w:rPr>
              <w:t xml:space="preserve"> albo-</w:t>
            </w:r>
            <w:proofErr w:type="spellStart"/>
            <w:r w:rsidRPr="00306C37">
              <w:rPr>
                <w:rFonts w:ascii="Avenir Next LT Pro Light" w:hAnsi="Avenir Next LT Pro Light"/>
                <w:i/>
                <w:iCs/>
                <w:sz w:val="16"/>
                <w:szCs w:val="16"/>
                <w:lang w:eastAsia="pl-PL"/>
              </w:rPr>
              <w:t>fragilis</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Populetum</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albae</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Alnenion</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glutinoso-incanae</w:t>
            </w:r>
            <w:proofErr w:type="spellEnd"/>
            <w:r w:rsidRPr="00306C37">
              <w:rPr>
                <w:rFonts w:ascii="Avenir Next LT Pro Light" w:hAnsi="Avenir Next LT Pro Light"/>
                <w:sz w:val="16"/>
                <w:szCs w:val="16"/>
                <w:lang w:eastAsia="pl-PL"/>
              </w:rPr>
              <w:t>) i olsy źródliskowe</w:t>
            </w:r>
          </w:p>
        </w:tc>
        <w:tc>
          <w:tcPr>
            <w:tcW w:w="1480" w:type="pct"/>
            <w:tcBorders>
              <w:top w:val="nil"/>
              <w:left w:val="nil"/>
              <w:bottom w:val="single" w:sz="4" w:space="0" w:color="auto"/>
              <w:right w:val="single" w:sz="4" w:space="0" w:color="auto"/>
            </w:tcBorders>
            <w:shd w:val="clear" w:color="auto" w:fill="auto"/>
            <w:vAlign w:val="center"/>
          </w:tcPr>
          <w:p w14:paraId="6C96E652" w14:textId="77777777" w:rsidR="00CC633E" w:rsidRPr="00306C37" w:rsidRDefault="00CC633E" w:rsidP="00CC633E">
            <w:pPr>
              <w:numPr>
                <w:ilvl w:val="0"/>
                <w:numId w:val="70"/>
              </w:numPr>
              <w:spacing w:before="0" w:after="0"/>
              <w:ind w:left="173" w:hanging="173"/>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Pozostawianie na powierzchniach zrębowych ok. 5% powierzchni w formie grup i / lub kęp drzew do naturalnego rozpadu wraz z nienaruszonym runem i podszytem z wyjątkiem zrębów do 1 ha, bloków upraw pochodnych, sytuacji klęskowych oraz przypadków zagrażających trwałości lasu i/lub bezpieczeństwu ludzi i mienia oraz z uwzględnieniem przepisów odrębnych w zakresie odległości usytuowania drzew i krzewów od linii kolejowych. W rębniach złożonych preferuje się pozostawianie grup, kęp lub pojedynczych drzew. Preferuje się łączenie w większe powierzchnie pozostawionych biogrup w nawrotach cięć na sąsiadujących </w:t>
            </w:r>
            <w:proofErr w:type="spellStart"/>
            <w:r w:rsidRPr="00306C37">
              <w:rPr>
                <w:rFonts w:ascii="Avenir Next LT Pro Light" w:hAnsi="Avenir Next LT Pro Light"/>
                <w:sz w:val="16"/>
                <w:szCs w:val="16"/>
                <w:lang w:eastAsia="pl-PL"/>
              </w:rPr>
              <w:t>wydzieleniach</w:t>
            </w:r>
            <w:proofErr w:type="spellEnd"/>
            <w:r w:rsidRPr="00306C37">
              <w:rPr>
                <w:rFonts w:ascii="Avenir Next LT Pro Light" w:hAnsi="Avenir Next LT Pro Light"/>
                <w:sz w:val="16"/>
                <w:szCs w:val="16"/>
                <w:lang w:eastAsia="pl-PL"/>
              </w:rPr>
              <w:t>. Działanie ciągłe realizowane w okresie obowiązywania planu. (płaty 91E0 poza podtypami źródliskowymi i płatami położonymi wzdłuż cieków naturalnych)</w:t>
            </w:r>
          </w:p>
          <w:p w14:paraId="740EBDC3" w14:textId="77777777" w:rsidR="00CC633E" w:rsidRPr="00306C37" w:rsidRDefault="00CC633E" w:rsidP="00CC633E">
            <w:pPr>
              <w:numPr>
                <w:ilvl w:val="0"/>
                <w:numId w:val="70"/>
              </w:numPr>
              <w:spacing w:before="0" w:after="0"/>
              <w:ind w:left="173" w:hanging="173"/>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Pozostawianie i utrzymanie w lasach do naturalnej śmierci i rozkładu drzew biocenotycznych w celu zwiększenia różnorodności biologicznej i poprawy stanu siedlisk będących przedmiotami ochrony w obszarze Natura 2000, z wyłączeniem sytuacji klęskowych oraz przypadków zagrażających trwałości lasu i / lub bezpieczeństwu ludzi i mienia oraz z uwzględnieniem przepisów odrębnych w zakresie odległości usytuowania </w:t>
            </w:r>
            <w:r w:rsidRPr="00306C37">
              <w:rPr>
                <w:rFonts w:ascii="Avenir Next LT Pro Light" w:hAnsi="Avenir Next LT Pro Light"/>
                <w:sz w:val="16"/>
                <w:szCs w:val="16"/>
                <w:lang w:eastAsia="pl-PL"/>
              </w:rPr>
              <w:lastRenderedPageBreak/>
              <w:t>drzew i krzewów od linii kolejowych i dróg. Działanie ciągłe realizowane w okresie obowiązywania planu.</w:t>
            </w:r>
          </w:p>
          <w:p w14:paraId="7492EA48" w14:textId="77777777" w:rsidR="00CC633E" w:rsidRPr="00306C37" w:rsidRDefault="00CC633E" w:rsidP="00CC633E">
            <w:pPr>
              <w:numPr>
                <w:ilvl w:val="0"/>
                <w:numId w:val="70"/>
              </w:numPr>
              <w:spacing w:before="0" w:after="0"/>
              <w:ind w:left="173" w:hanging="173"/>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Umożliwienie naturalnego kształtowania się strefy </w:t>
            </w:r>
            <w:proofErr w:type="spellStart"/>
            <w:r w:rsidRPr="00306C37">
              <w:rPr>
                <w:rFonts w:ascii="Avenir Next LT Pro Light" w:hAnsi="Avenir Next LT Pro Light"/>
                <w:sz w:val="16"/>
                <w:szCs w:val="16"/>
                <w:lang w:eastAsia="pl-PL"/>
              </w:rPr>
              <w:t>ekotonowej</w:t>
            </w:r>
            <w:proofErr w:type="spellEnd"/>
            <w:r w:rsidRPr="00306C37">
              <w:rPr>
                <w:rFonts w:ascii="Avenir Next LT Pro Light" w:hAnsi="Avenir Next LT Pro Light"/>
                <w:sz w:val="16"/>
                <w:szCs w:val="16"/>
                <w:lang w:eastAsia="pl-PL"/>
              </w:rPr>
              <w:t xml:space="preserve"> poprzez wyłączenie z użytkowania rębnego pasa drzewostanu o szerokości przynajmniej 30 m , wokół zbiorników wodnych wraz z otaczającymi je zatorfieniami, cieków wraz z łęgami na dnie doliny, źródlisk i ekosystemów torfowiskowych i bagiennych stanowiących siedliska przyrodnicze z wyłączeniem sytuacji klęskowych oraz przypadków zagrażających trwałości lasu i/lub bezpieczeństwu ludzi i mienia Działanie ciągłe realizowane w okresie obowiązywania planu.</w:t>
            </w:r>
          </w:p>
          <w:p w14:paraId="4332C384" w14:textId="77777777" w:rsidR="00CC633E" w:rsidRPr="00306C37" w:rsidRDefault="00CC633E" w:rsidP="00CC633E">
            <w:pPr>
              <w:numPr>
                <w:ilvl w:val="0"/>
                <w:numId w:val="70"/>
              </w:numPr>
              <w:spacing w:before="0" w:after="0"/>
              <w:ind w:left="173" w:hanging="173"/>
              <w:rPr>
                <w:rFonts w:ascii="Avenir Next LT Pro Light" w:hAnsi="Avenir Next LT Pro Light"/>
                <w:sz w:val="16"/>
                <w:szCs w:val="16"/>
                <w:lang w:eastAsia="pl-PL"/>
              </w:rPr>
            </w:pPr>
            <w:r w:rsidRPr="00306C37">
              <w:rPr>
                <w:rFonts w:ascii="Avenir Next LT Pro Light" w:hAnsi="Avenir Next LT Pro Light"/>
                <w:sz w:val="16"/>
                <w:szCs w:val="16"/>
                <w:lang w:eastAsia="pl-PL"/>
              </w:rPr>
              <w:t>Pozostawienie bez zabiegów gospodarczych płatów siedlisk we właściwym stanie zachowania (FV) położonych wzdłuż cieków wodnych. Cały okres obowiązywania planu.</w:t>
            </w:r>
          </w:p>
        </w:tc>
        <w:tc>
          <w:tcPr>
            <w:tcW w:w="1480" w:type="pct"/>
            <w:tcBorders>
              <w:top w:val="nil"/>
              <w:left w:val="nil"/>
              <w:bottom w:val="single" w:sz="4" w:space="0" w:color="auto"/>
              <w:right w:val="single" w:sz="4" w:space="0" w:color="auto"/>
            </w:tcBorders>
            <w:shd w:val="clear" w:color="auto" w:fill="auto"/>
            <w:vAlign w:val="center"/>
          </w:tcPr>
          <w:p w14:paraId="0D83866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Zwalczanie gatunków inwazyjnych na płatach siedliska i terenach do nich przyległych, ze szczególnym uwzględnieniem czeremchy amerykańskiej</w:t>
            </w:r>
          </w:p>
        </w:tc>
      </w:tr>
      <w:tr w:rsidR="00CC633E" w:rsidRPr="00306C37" w14:paraId="6211BC22"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7EC08B5C"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16</w:t>
            </w:r>
          </w:p>
        </w:tc>
        <w:tc>
          <w:tcPr>
            <w:tcW w:w="858" w:type="pct"/>
            <w:tcBorders>
              <w:top w:val="nil"/>
              <w:left w:val="nil"/>
              <w:bottom w:val="single" w:sz="4" w:space="0" w:color="auto"/>
              <w:right w:val="single" w:sz="4" w:space="0" w:color="auto"/>
            </w:tcBorders>
            <w:shd w:val="clear" w:color="auto" w:fill="auto"/>
            <w:vAlign w:val="center"/>
          </w:tcPr>
          <w:p w14:paraId="3BAF3478" w14:textId="24AB4773" w:rsidR="00CC633E" w:rsidRPr="00306C37" w:rsidRDefault="00CC633E" w:rsidP="00CC633E">
            <w:pPr>
              <w:spacing w:before="0" w:after="0"/>
              <w:jc w:val="left"/>
              <w:rPr>
                <w:rFonts w:ascii="Avenir Next LT Pro Light" w:hAnsi="Avenir Next LT Pro Light"/>
                <w:sz w:val="16"/>
                <w:szCs w:val="16"/>
                <w:lang w:eastAsia="pl-PL"/>
              </w:rPr>
            </w:pPr>
            <w:r>
              <w:rPr>
                <w:rFonts w:eastAsia="Times New Roman" w:cs="Calibri"/>
                <w:sz w:val="16"/>
                <w:szCs w:val="16"/>
                <w:lang w:eastAsia="pl-PL"/>
              </w:rPr>
              <w:t>699 k*</w:t>
            </w:r>
          </w:p>
        </w:tc>
        <w:tc>
          <w:tcPr>
            <w:tcW w:w="1045" w:type="pct"/>
            <w:tcBorders>
              <w:top w:val="nil"/>
              <w:left w:val="nil"/>
              <w:bottom w:val="single" w:sz="4" w:space="0" w:color="auto"/>
              <w:right w:val="single" w:sz="4" w:space="0" w:color="auto"/>
            </w:tcBorders>
            <w:shd w:val="clear" w:color="auto" w:fill="auto"/>
            <w:vAlign w:val="center"/>
          </w:tcPr>
          <w:p w14:paraId="4B7CB6BC"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91T0 Sosnowy bór</w:t>
            </w:r>
          </w:p>
          <w:p w14:paraId="0A7B2DA8" w14:textId="77777777" w:rsidR="00CC633E" w:rsidRPr="00306C37" w:rsidRDefault="00CC633E" w:rsidP="00CC633E">
            <w:pPr>
              <w:spacing w:before="0" w:after="0"/>
              <w:jc w:val="left"/>
              <w:rPr>
                <w:rFonts w:ascii="Avenir Next LT Pro Light" w:hAnsi="Avenir Next LT Pro Light"/>
                <w:i/>
                <w:iCs/>
                <w:sz w:val="16"/>
                <w:szCs w:val="16"/>
                <w:lang w:eastAsia="pl-PL"/>
              </w:rPr>
            </w:pPr>
            <w:proofErr w:type="spellStart"/>
            <w:r w:rsidRPr="00306C37">
              <w:rPr>
                <w:rFonts w:ascii="Avenir Next LT Pro Light" w:hAnsi="Avenir Next LT Pro Light"/>
                <w:sz w:val="16"/>
                <w:szCs w:val="16"/>
                <w:lang w:eastAsia="pl-PL"/>
              </w:rPr>
              <w:t>chrobotkowy</w:t>
            </w:r>
            <w:proofErr w:type="spellEnd"/>
            <w:r w:rsidRPr="00306C37">
              <w:rPr>
                <w:rFonts w:ascii="Avenir Next LT Pro Light" w:hAnsi="Avenir Next LT Pro Light"/>
                <w:sz w:val="16"/>
                <w:szCs w:val="16"/>
                <w:lang w:eastAsia="pl-PL"/>
              </w:rPr>
              <w:t xml:space="preserve"> (</w:t>
            </w:r>
            <w:proofErr w:type="spellStart"/>
            <w:r w:rsidRPr="00306C37">
              <w:rPr>
                <w:rFonts w:ascii="Avenir Next LT Pro Light" w:hAnsi="Avenir Next LT Pro Light"/>
                <w:i/>
                <w:iCs/>
                <w:sz w:val="16"/>
                <w:szCs w:val="16"/>
                <w:lang w:eastAsia="pl-PL"/>
              </w:rPr>
              <w:t>Cladonio</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Pinetum</w:t>
            </w:r>
            <w:proofErr w:type="spellEnd"/>
            <w:r w:rsidRPr="00306C37">
              <w:rPr>
                <w:rFonts w:ascii="Avenir Next LT Pro Light" w:hAnsi="Avenir Next LT Pro Light"/>
                <w:i/>
                <w:iCs/>
                <w:sz w:val="16"/>
                <w:szCs w:val="16"/>
                <w:lang w:eastAsia="pl-PL"/>
              </w:rPr>
              <w:t xml:space="preserve"> i </w:t>
            </w:r>
            <w:proofErr w:type="spellStart"/>
            <w:r w:rsidRPr="00306C37">
              <w:rPr>
                <w:rFonts w:ascii="Avenir Next LT Pro Light" w:hAnsi="Avenir Next LT Pro Light"/>
                <w:i/>
                <w:iCs/>
                <w:sz w:val="16"/>
                <w:szCs w:val="16"/>
                <w:lang w:eastAsia="pl-PL"/>
              </w:rPr>
              <w:t>chrobotkowa</w:t>
            </w:r>
            <w:proofErr w:type="spellEnd"/>
          </w:p>
          <w:p w14:paraId="329333F7"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i/>
                <w:iCs/>
                <w:sz w:val="16"/>
                <w:szCs w:val="16"/>
                <w:lang w:eastAsia="pl-PL"/>
              </w:rPr>
              <w:t xml:space="preserve">postać </w:t>
            </w:r>
            <w:proofErr w:type="spellStart"/>
            <w:r w:rsidRPr="00306C37">
              <w:rPr>
                <w:rFonts w:ascii="Avenir Next LT Pro Light" w:hAnsi="Avenir Next LT Pro Light"/>
                <w:i/>
                <w:iCs/>
                <w:sz w:val="16"/>
                <w:szCs w:val="16"/>
                <w:lang w:eastAsia="pl-PL"/>
              </w:rPr>
              <w:t>Peucedano-Pinetum</w:t>
            </w:r>
            <w:proofErr w:type="spellEnd"/>
            <w:r w:rsidRPr="00306C37">
              <w:rPr>
                <w:rFonts w:ascii="Avenir Next LT Pro Light" w:hAnsi="Avenir Next LT Pro Light"/>
                <w:i/>
                <w:iCs/>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543D4B7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4E851209"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Zwalczanie gatunków inwazyjnych na płatach siedliska i terenach do nich przyległych, ze szczególnym uwzględnieniem czeremchy amerykańskiej.</w:t>
            </w:r>
          </w:p>
        </w:tc>
      </w:tr>
      <w:tr w:rsidR="00CC633E" w:rsidRPr="00306C37" w14:paraId="18864D27"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5D6B4E8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17</w:t>
            </w:r>
          </w:p>
        </w:tc>
        <w:tc>
          <w:tcPr>
            <w:tcW w:w="858" w:type="pct"/>
            <w:tcBorders>
              <w:top w:val="nil"/>
              <w:left w:val="nil"/>
              <w:bottom w:val="single" w:sz="4" w:space="0" w:color="auto"/>
              <w:right w:val="single" w:sz="4" w:space="0" w:color="auto"/>
            </w:tcBorders>
            <w:shd w:val="clear" w:color="auto" w:fill="auto"/>
            <w:vAlign w:val="center"/>
          </w:tcPr>
          <w:p w14:paraId="78B05347"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Mielęcin: 380j, 412 k, </w:t>
            </w:r>
          </w:p>
          <w:p w14:paraId="1F77BA83"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Dzicza</w:t>
            </w:r>
            <w:proofErr w:type="spellEnd"/>
            <w:r w:rsidRPr="00306C37">
              <w:rPr>
                <w:rFonts w:ascii="Avenir Next LT Pro Light" w:hAnsi="Avenir Next LT Pro Light"/>
                <w:sz w:val="16"/>
                <w:szCs w:val="16"/>
                <w:lang w:eastAsia="pl-PL"/>
              </w:rPr>
              <w:t xml:space="preserve">: 247 b, 250 b, </w:t>
            </w:r>
          </w:p>
          <w:p w14:paraId="4F3B06D6" w14:textId="2B670BA0"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Jeleni Róg: 227 s</w:t>
            </w:r>
          </w:p>
          <w:p w14:paraId="2682120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66F9E7DC"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Borowik </w:t>
            </w:r>
          </w:p>
        </w:tc>
        <w:tc>
          <w:tcPr>
            <w:tcW w:w="1045" w:type="pct"/>
            <w:tcBorders>
              <w:top w:val="nil"/>
              <w:left w:val="nil"/>
              <w:bottom w:val="single" w:sz="4" w:space="0" w:color="auto"/>
              <w:right w:val="single" w:sz="4" w:space="0" w:color="auto"/>
            </w:tcBorders>
            <w:shd w:val="clear" w:color="auto" w:fill="auto"/>
            <w:vAlign w:val="center"/>
          </w:tcPr>
          <w:p w14:paraId="1C40DCE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1337 Bóbr europejski</w:t>
            </w:r>
          </w:p>
          <w:p w14:paraId="7F677F07"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roofErr w:type="spellStart"/>
            <w:r w:rsidRPr="00306C37">
              <w:rPr>
                <w:rFonts w:ascii="Avenir Next LT Pro Light" w:hAnsi="Avenir Next LT Pro Light"/>
                <w:i/>
                <w:iCs/>
                <w:sz w:val="16"/>
                <w:szCs w:val="16"/>
                <w:lang w:eastAsia="pl-PL"/>
              </w:rPr>
              <w:t>Castor</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fiber</w:t>
            </w:r>
            <w:proofErr w:type="spellEnd"/>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40812C13"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3684AA8C"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Podjęcie działań edukacyjnych, adresowanych</w:t>
            </w:r>
          </w:p>
          <w:p w14:paraId="1A8F87F1"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do wszystkich istotnych grup społecznych,</w:t>
            </w:r>
          </w:p>
          <w:p w14:paraId="0F5EDC2E"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przeciwdziałające negatywnemu odbiorowi</w:t>
            </w:r>
          </w:p>
          <w:p w14:paraId="453189F5"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społecznemu wilka, wydry, bobra, nietoperzy.</w:t>
            </w:r>
          </w:p>
        </w:tc>
      </w:tr>
      <w:tr w:rsidR="00CC633E" w:rsidRPr="00306C37" w14:paraId="6C964F3B"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734AA02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18</w:t>
            </w:r>
          </w:p>
        </w:tc>
        <w:tc>
          <w:tcPr>
            <w:tcW w:w="858" w:type="pct"/>
            <w:tcBorders>
              <w:top w:val="nil"/>
              <w:left w:val="nil"/>
              <w:bottom w:val="single" w:sz="4" w:space="0" w:color="auto"/>
              <w:right w:val="single" w:sz="4" w:space="0" w:color="auto"/>
            </w:tcBorders>
            <w:shd w:val="clear" w:color="auto" w:fill="auto"/>
            <w:vAlign w:val="center"/>
          </w:tcPr>
          <w:p w14:paraId="10EE7027" w14:textId="4A1948D8"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Jeleni Róg: 295 l</w:t>
            </w:r>
          </w:p>
          <w:p w14:paraId="2651516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 653 g, 682 a</w:t>
            </w:r>
          </w:p>
          <w:p w14:paraId="18AB951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Dzicza</w:t>
            </w:r>
            <w:proofErr w:type="spellEnd"/>
            <w:r w:rsidRPr="00306C37">
              <w:rPr>
                <w:rFonts w:ascii="Avenir Next LT Pro Light" w:hAnsi="Avenir Next LT Pro Light"/>
                <w:sz w:val="16"/>
                <w:szCs w:val="16"/>
                <w:lang w:eastAsia="pl-PL"/>
              </w:rPr>
              <w:t>: 243 b</w:t>
            </w:r>
          </w:p>
          <w:p w14:paraId="098426B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r w:rsidRPr="00306C37">
              <w:rPr>
                <w:rFonts w:ascii="Avenir Next LT Pro Light" w:hAnsi="Avenir Next LT Pro Light"/>
                <w:sz w:val="16"/>
                <w:szCs w:val="16"/>
                <w:lang w:eastAsia="pl-PL"/>
              </w:rPr>
              <w:t>: 392 a</w:t>
            </w:r>
          </w:p>
          <w:p w14:paraId="2DCE28A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Mielęcin: 420 a</w:t>
            </w:r>
          </w:p>
          <w:p w14:paraId="58F95C6A"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715B23A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w:t>
            </w:r>
          </w:p>
          <w:p w14:paraId="50729827" w14:textId="77777777" w:rsidR="00CC633E" w:rsidRPr="00306C37" w:rsidRDefault="00CC633E" w:rsidP="00CC633E">
            <w:pPr>
              <w:spacing w:before="0" w:after="0"/>
              <w:jc w:val="left"/>
              <w:rPr>
                <w:rFonts w:ascii="Avenir Next LT Pro Light" w:hAnsi="Avenir Next LT Pro Light"/>
                <w:sz w:val="16"/>
                <w:szCs w:val="16"/>
                <w:lang w:eastAsia="pl-PL"/>
              </w:rPr>
            </w:pPr>
          </w:p>
        </w:tc>
        <w:tc>
          <w:tcPr>
            <w:tcW w:w="1045" w:type="pct"/>
            <w:tcBorders>
              <w:top w:val="nil"/>
              <w:left w:val="nil"/>
              <w:bottom w:val="single" w:sz="4" w:space="0" w:color="auto"/>
              <w:right w:val="single" w:sz="4" w:space="0" w:color="auto"/>
            </w:tcBorders>
            <w:shd w:val="clear" w:color="auto" w:fill="auto"/>
            <w:vAlign w:val="center"/>
          </w:tcPr>
          <w:p w14:paraId="5743E0B7"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1355 Wydra (</w:t>
            </w:r>
            <w:r w:rsidRPr="00306C37">
              <w:rPr>
                <w:rFonts w:ascii="Avenir Next LT Pro Light" w:hAnsi="Avenir Next LT Pro Light"/>
                <w:i/>
                <w:iCs/>
                <w:sz w:val="16"/>
                <w:szCs w:val="16"/>
                <w:lang w:eastAsia="pl-PL"/>
              </w:rPr>
              <w:t>Lutra lutra</w:t>
            </w: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6210B06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354D7801"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Podjęcie działań edukacyjnych, adresowanych</w:t>
            </w:r>
          </w:p>
          <w:p w14:paraId="7801847E"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do wszystkich istotnych grup społecznych,</w:t>
            </w:r>
          </w:p>
          <w:p w14:paraId="6D44D693"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przeciwdziałające negatywnemu odbiorowi</w:t>
            </w:r>
          </w:p>
          <w:p w14:paraId="04E8A889"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społecznemu wilka, wydry, bobra, nietoperzy.</w:t>
            </w:r>
          </w:p>
        </w:tc>
      </w:tr>
      <w:tr w:rsidR="00CC633E" w:rsidRPr="00306C37" w14:paraId="44E47817"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5D6A84D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19</w:t>
            </w:r>
          </w:p>
        </w:tc>
        <w:tc>
          <w:tcPr>
            <w:tcW w:w="858" w:type="pct"/>
            <w:tcBorders>
              <w:top w:val="nil"/>
              <w:left w:val="nil"/>
              <w:bottom w:val="single" w:sz="4" w:space="0" w:color="auto"/>
              <w:right w:val="single" w:sz="4" w:space="0" w:color="auto"/>
            </w:tcBorders>
            <w:shd w:val="clear" w:color="auto" w:fill="auto"/>
            <w:vAlign w:val="center"/>
          </w:tcPr>
          <w:p w14:paraId="5A780AFE"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Teren Nadleśnictwa</w:t>
            </w:r>
          </w:p>
        </w:tc>
        <w:tc>
          <w:tcPr>
            <w:tcW w:w="1045" w:type="pct"/>
            <w:tcBorders>
              <w:top w:val="nil"/>
              <w:left w:val="nil"/>
              <w:bottom w:val="single" w:sz="4" w:space="0" w:color="auto"/>
              <w:right w:val="single" w:sz="4" w:space="0" w:color="auto"/>
            </w:tcBorders>
            <w:shd w:val="clear" w:color="auto" w:fill="auto"/>
            <w:vAlign w:val="center"/>
          </w:tcPr>
          <w:p w14:paraId="4A4AA40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1352 Wilk (</w:t>
            </w:r>
            <w:proofErr w:type="spellStart"/>
            <w:r w:rsidRPr="00306C37">
              <w:rPr>
                <w:rFonts w:ascii="Avenir Next LT Pro Light" w:hAnsi="Avenir Next LT Pro Light"/>
                <w:i/>
                <w:iCs/>
                <w:sz w:val="16"/>
                <w:szCs w:val="16"/>
                <w:lang w:eastAsia="pl-PL"/>
              </w:rPr>
              <w:t>Canis</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lupus</w:t>
            </w:r>
            <w:proofErr w:type="spellEnd"/>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2C82FCF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382EEBC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Podjęcie działań edukacyjnych, adresowanych</w:t>
            </w:r>
          </w:p>
          <w:p w14:paraId="7B1790D9"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do wszystkich istotnych grup społecznych,</w:t>
            </w:r>
          </w:p>
          <w:p w14:paraId="521CBC15"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przeciwdziałające negatywnemu odbiorowi</w:t>
            </w:r>
          </w:p>
          <w:p w14:paraId="3368572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społecznemu wilka, wydry, bobra, nietoperzy.</w:t>
            </w:r>
          </w:p>
        </w:tc>
      </w:tr>
      <w:tr w:rsidR="00CC633E" w:rsidRPr="00306C37" w14:paraId="7255C653"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0BDFED0A"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20</w:t>
            </w:r>
          </w:p>
        </w:tc>
        <w:tc>
          <w:tcPr>
            <w:tcW w:w="858" w:type="pct"/>
            <w:tcBorders>
              <w:top w:val="nil"/>
              <w:left w:val="nil"/>
              <w:bottom w:val="single" w:sz="4" w:space="0" w:color="auto"/>
              <w:right w:val="single" w:sz="4" w:space="0" w:color="auto"/>
            </w:tcBorders>
            <w:shd w:val="clear" w:color="auto" w:fill="auto"/>
            <w:vAlign w:val="center"/>
          </w:tcPr>
          <w:p w14:paraId="2895549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Teren Nadleśnictwa</w:t>
            </w:r>
          </w:p>
        </w:tc>
        <w:tc>
          <w:tcPr>
            <w:tcW w:w="1045" w:type="pct"/>
            <w:tcBorders>
              <w:top w:val="nil"/>
              <w:left w:val="nil"/>
              <w:bottom w:val="single" w:sz="4" w:space="0" w:color="auto"/>
              <w:right w:val="single" w:sz="4" w:space="0" w:color="auto"/>
            </w:tcBorders>
            <w:shd w:val="clear" w:color="auto" w:fill="auto"/>
            <w:vAlign w:val="center"/>
          </w:tcPr>
          <w:p w14:paraId="03DA713C"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1166 Traszka grzebieniasta (</w:t>
            </w:r>
            <w:proofErr w:type="spellStart"/>
            <w:r w:rsidRPr="00306C37">
              <w:rPr>
                <w:rFonts w:ascii="Avenir Next LT Pro Light" w:hAnsi="Avenir Next LT Pro Light"/>
                <w:i/>
                <w:iCs/>
                <w:sz w:val="16"/>
                <w:szCs w:val="16"/>
                <w:lang w:eastAsia="pl-PL"/>
              </w:rPr>
              <w:t>Triturus</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cristatus</w:t>
            </w:r>
            <w:proofErr w:type="spellEnd"/>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6E36B88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4450FF0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Zapobiegnięcie zanikowi siedlisk </w:t>
            </w:r>
            <w:proofErr w:type="spellStart"/>
            <w:r w:rsidRPr="00306C37">
              <w:rPr>
                <w:rFonts w:ascii="Avenir Next LT Pro Light" w:hAnsi="Avenir Next LT Pro Light"/>
                <w:sz w:val="16"/>
                <w:szCs w:val="16"/>
                <w:lang w:eastAsia="pl-PL"/>
              </w:rPr>
              <w:t>poczwarówki</w:t>
            </w:r>
            <w:proofErr w:type="spellEnd"/>
            <w:r w:rsidRPr="00306C37">
              <w:rPr>
                <w:rFonts w:ascii="Avenir Next LT Pro Light" w:hAnsi="Avenir Next LT Pro Light"/>
                <w:sz w:val="16"/>
                <w:szCs w:val="16"/>
                <w:lang w:eastAsia="pl-PL"/>
              </w:rPr>
              <w:t xml:space="preserve"> zwężonej, zalotki większej, traszki grzebieniastej, kumaka nizinnego i żółwia błotnego poprzez utrzymanie naturalnych drobnych zbiorników śródleśnych i śródpolnych</w:t>
            </w:r>
          </w:p>
        </w:tc>
      </w:tr>
      <w:tr w:rsidR="00CC633E" w:rsidRPr="00306C37" w14:paraId="6B90517D"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5FA66339"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21</w:t>
            </w:r>
          </w:p>
        </w:tc>
        <w:tc>
          <w:tcPr>
            <w:tcW w:w="858" w:type="pct"/>
            <w:tcBorders>
              <w:top w:val="nil"/>
              <w:left w:val="nil"/>
              <w:bottom w:val="single" w:sz="4" w:space="0" w:color="auto"/>
              <w:right w:val="single" w:sz="4" w:space="0" w:color="auto"/>
            </w:tcBorders>
            <w:shd w:val="clear" w:color="auto" w:fill="auto"/>
            <w:vAlign w:val="center"/>
          </w:tcPr>
          <w:p w14:paraId="0D397254" w14:textId="6C10F973"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Zamkowy Las: 196 a,</w:t>
            </w:r>
          </w:p>
          <w:p w14:paraId="6FE3B437"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 212 a</w:t>
            </w:r>
          </w:p>
          <w:p w14:paraId="0D85889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r w:rsidRPr="00306C37">
              <w:rPr>
                <w:rFonts w:ascii="Avenir Next LT Pro Light" w:hAnsi="Avenir Next LT Pro Light"/>
                <w:sz w:val="16"/>
                <w:szCs w:val="16"/>
                <w:lang w:eastAsia="pl-PL"/>
              </w:rPr>
              <w:t xml:space="preserve">: 665 d, g, </w:t>
            </w:r>
          </w:p>
          <w:p w14:paraId="56D4A30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Jagolice</w:t>
            </w:r>
            <w:proofErr w:type="spellEnd"/>
            <w:r w:rsidRPr="00306C37">
              <w:rPr>
                <w:rFonts w:ascii="Avenir Next LT Pro Light" w:hAnsi="Avenir Next LT Pro Light"/>
                <w:sz w:val="16"/>
                <w:szCs w:val="16"/>
                <w:lang w:eastAsia="pl-PL"/>
              </w:rPr>
              <w:t>: 673 c</w:t>
            </w:r>
          </w:p>
          <w:p w14:paraId="3680000A"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678E631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p>
          <w:p w14:paraId="5C7B3813"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w:t>
            </w:r>
          </w:p>
          <w:p w14:paraId="7E2313E1"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Mielęcin</w:t>
            </w:r>
          </w:p>
          <w:p w14:paraId="22BE9CE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Brzeźniak </w:t>
            </w:r>
          </w:p>
        </w:tc>
        <w:tc>
          <w:tcPr>
            <w:tcW w:w="1045" w:type="pct"/>
            <w:tcBorders>
              <w:top w:val="nil"/>
              <w:left w:val="nil"/>
              <w:bottom w:val="single" w:sz="4" w:space="0" w:color="auto"/>
              <w:right w:val="single" w:sz="4" w:space="0" w:color="auto"/>
            </w:tcBorders>
            <w:shd w:val="clear" w:color="auto" w:fill="auto"/>
            <w:vAlign w:val="center"/>
          </w:tcPr>
          <w:p w14:paraId="0596B8B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1188 Kumak nizinny (</w:t>
            </w:r>
            <w:proofErr w:type="spellStart"/>
            <w:r w:rsidRPr="00306C37">
              <w:rPr>
                <w:rFonts w:ascii="Avenir Next LT Pro Light" w:hAnsi="Avenir Next LT Pro Light"/>
                <w:i/>
                <w:iCs/>
                <w:sz w:val="16"/>
                <w:szCs w:val="16"/>
                <w:lang w:eastAsia="pl-PL"/>
              </w:rPr>
              <w:t>Bombina</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bombina</w:t>
            </w:r>
            <w:proofErr w:type="spellEnd"/>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02391A0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63A928D5"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Zapobiegnięcie zanikowi siedlisk </w:t>
            </w:r>
            <w:proofErr w:type="spellStart"/>
            <w:r w:rsidRPr="00306C37">
              <w:rPr>
                <w:rFonts w:ascii="Avenir Next LT Pro Light" w:hAnsi="Avenir Next LT Pro Light"/>
                <w:sz w:val="16"/>
                <w:szCs w:val="16"/>
                <w:lang w:eastAsia="pl-PL"/>
              </w:rPr>
              <w:t>poczwarówki</w:t>
            </w:r>
            <w:proofErr w:type="spellEnd"/>
            <w:r w:rsidRPr="00306C37">
              <w:rPr>
                <w:rFonts w:ascii="Avenir Next LT Pro Light" w:hAnsi="Avenir Next LT Pro Light"/>
                <w:sz w:val="16"/>
                <w:szCs w:val="16"/>
                <w:lang w:eastAsia="pl-PL"/>
              </w:rPr>
              <w:t xml:space="preserve"> zwężonej, zalotki większej, traszki grzebieniastej, kumaka nizinnego i żółwia błotnego poprzez utrzymanie naturalnych drobnych zbiorników śródleśnych i śródpolnych</w:t>
            </w:r>
          </w:p>
        </w:tc>
      </w:tr>
      <w:tr w:rsidR="00CC633E" w:rsidRPr="00306C37" w14:paraId="180DAABE"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1A931EA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22</w:t>
            </w:r>
          </w:p>
        </w:tc>
        <w:tc>
          <w:tcPr>
            <w:tcW w:w="858" w:type="pct"/>
            <w:tcBorders>
              <w:top w:val="nil"/>
              <w:left w:val="nil"/>
              <w:bottom w:val="single" w:sz="4" w:space="0" w:color="auto"/>
              <w:right w:val="single" w:sz="4" w:space="0" w:color="auto"/>
            </w:tcBorders>
            <w:shd w:val="clear" w:color="auto" w:fill="auto"/>
            <w:vAlign w:val="center"/>
          </w:tcPr>
          <w:p w14:paraId="190B920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Teren Nadleśnictwa</w:t>
            </w:r>
          </w:p>
        </w:tc>
        <w:tc>
          <w:tcPr>
            <w:tcW w:w="1045" w:type="pct"/>
            <w:tcBorders>
              <w:top w:val="nil"/>
              <w:left w:val="nil"/>
              <w:bottom w:val="single" w:sz="4" w:space="0" w:color="auto"/>
              <w:right w:val="single" w:sz="4" w:space="0" w:color="auto"/>
            </w:tcBorders>
            <w:shd w:val="clear" w:color="auto" w:fill="auto"/>
            <w:vAlign w:val="center"/>
          </w:tcPr>
          <w:p w14:paraId="6BEF156D" w14:textId="77777777" w:rsidR="00CC633E" w:rsidRPr="00306C37" w:rsidRDefault="00CC633E" w:rsidP="00CC633E">
            <w:pPr>
              <w:spacing w:before="0" w:after="0"/>
              <w:jc w:val="left"/>
              <w:rPr>
                <w:rFonts w:ascii="Avenir Next LT Pro Light" w:hAnsi="Avenir Next LT Pro Light"/>
                <w:i/>
                <w:iCs/>
                <w:sz w:val="16"/>
                <w:szCs w:val="16"/>
                <w:lang w:eastAsia="pl-PL"/>
              </w:rPr>
            </w:pPr>
            <w:r w:rsidRPr="00306C37">
              <w:rPr>
                <w:rFonts w:ascii="Avenir Next LT Pro Light" w:hAnsi="Avenir Next LT Pro Light"/>
                <w:sz w:val="16"/>
                <w:szCs w:val="16"/>
                <w:lang w:eastAsia="pl-PL"/>
              </w:rPr>
              <w:t xml:space="preserve">1014 </w:t>
            </w:r>
            <w:proofErr w:type="spellStart"/>
            <w:r w:rsidRPr="00306C37">
              <w:rPr>
                <w:rFonts w:ascii="Avenir Next LT Pro Light" w:hAnsi="Avenir Next LT Pro Light"/>
                <w:sz w:val="16"/>
                <w:szCs w:val="16"/>
                <w:lang w:eastAsia="pl-PL"/>
              </w:rPr>
              <w:t>Poczwarówka</w:t>
            </w:r>
            <w:proofErr w:type="spellEnd"/>
            <w:r w:rsidRPr="00306C37">
              <w:rPr>
                <w:rFonts w:ascii="Avenir Next LT Pro Light" w:hAnsi="Avenir Next LT Pro Light"/>
                <w:sz w:val="16"/>
                <w:szCs w:val="16"/>
                <w:lang w:eastAsia="pl-PL"/>
              </w:rPr>
              <w:t xml:space="preserve"> zwężona (</w:t>
            </w:r>
            <w:proofErr w:type="spellStart"/>
            <w:r w:rsidRPr="00306C37">
              <w:rPr>
                <w:rFonts w:ascii="Avenir Next LT Pro Light" w:hAnsi="Avenir Next LT Pro Light"/>
                <w:i/>
                <w:iCs/>
                <w:sz w:val="16"/>
                <w:szCs w:val="16"/>
                <w:lang w:eastAsia="pl-PL"/>
              </w:rPr>
              <w:t>Vertigo</w:t>
            </w:r>
            <w:proofErr w:type="spellEnd"/>
          </w:p>
          <w:p w14:paraId="4E15D77B" w14:textId="77777777" w:rsidR="00CC633E" w:rsidRPr="00306C37" w:rsidRDefault="00CC633E" w:rsidP="00CC633E">
            <w:pPr>
              <w:spacing w:before="0" w:after="0"/>
              <w:jc w:val="left"/>
              <w:rPr>
                <w:rFonts w:ascii="Avenir Next LT Pro Light" w:hAnsi="Avenir Next LT Pro Light"/>
                <w:sz w:val="16"/>
                <w:szCs w:val="16"/>
                <w:lang w:eastAsia="pl-PL"/>
              </w:rPr>
            </w:pPr>
            <w:proofErr w:type="spellStart"/>
            <w:r w:rsidRPr="00306C37">
              <w:rPr>
                <w:rFonts w:ascii="Avenir Next LT Pro Light" w:hAnsi="Avenir Next LT Pro Light"/>
                <w:i/>
                <w:iCs/>
                <w:sz w:val="16"/>
                <w:szCs w:val="16"/>
                <w:lang w:eastAsia="pl-PL"/>
              </w:rPr>
              <w:t>angustior</w:t>
            </w:r>
            <w:proofErr w:type="spellEnd"/>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36F85E47"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7145A667"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Zapobiegnięcie zanikowi siedlisk </w:t>
            </w:r>
            <w:proofErr w:type="spellStart"/>
            <w:r w:rsidRPr="00306C37">
              <w:rPr>
                <w:rFonts w:ascii="Avenir Next LT Pro Light" w:hAnsi="Avenir Next LT Pro Light"/>
                <w:sz w:val="16"/>
                <w:szCs w:val="16"/>
                <w:lang w:eastAsia="pl-PL"/>
              </w:rPr>
              <w:t>poczwarówki</w:t>
            </w:r>
            <w:proofErr w:type="spellEnd"/>
            <w:r w:rsidRPr="00306C37">
              <w:rPr>
                <w:rFonts w:ascii="Avenir Next LT Pro Light" w:hAnsi="Avenir Next LT Pro Light"/>
                <w:sz w:val="16"/>
                <w:szCs w:val="16"/>
                <w:lang w:eastAsia="pl-PL"/>
              </w:rPr>
              <w:t xml:space="preserve"> zwężonej, zalotki większej, traszki grzebieniastej, kumaka nizinnego i żółwia błotnego poprzez utrzymanie naturalnych drobnych zbiorników śródleśnych i śródpolnych</w:t>
            </w:r>
          </w:p>
        </w:tc>
      </w:tr>
      <w:tr w:rsidR="00CC633E" w:rsidRPr="00306C37" w14:paraId="06CFD8C3"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5F5BEF19"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23</w:t>
            </w:r>
          </w:p>
        </w:tc>
        <w:tc>
          <w:tcPr>
            <w:tcW w:w="858" w:type="pct"/>
            <w:tcBorders>
              <w:top w:val="nil"/>
              <w:left w:val="nil"/>
              <w:bottom w:val="single" w:sz="4" w:space="0" w:color="auto"/>
              <w:right w:val="single" w:sz="4" w:space="0" w:color="auto"/>
            </w:tcBorders>
            <w:shd w:val="clear" w:color="auto" w:fill="auto"/>
            <w:vAlign w:val="center"/>
          </w:tcPr>
          <w:p w14:paraId="64F07523"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Teren Nadleśnictwa</w:t>
            </w:r>
          </w:p>
        </w:tc>
        <w:tc>
          <w:tcPr>
            <w:tcW w:w="1045" w:type="pct"/>
            <w:tcBorders>
              <w:top w:val="nil"/>
              <w:left w:val="nil"/>
              <w:bottom w:val="single" w:sz="4" w:space="0" w:color="auto"/>
              <w:right w:val="single" w:sz="4" w:space="0" w:color="auto"/>
            </w:tcBorders>
            <w:shd w:val="clear" w:color="auto" w:fill="auto"/>
            <w:vAlign w:val="center"/>
          </w:tcPr>
          <w:p w14:paraId="77CA9E7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1037 </w:t>
            </w:r>
            <w:proofErr w:type="spellStart"/>
            <w:r w:rsidRPr="00306C37">
              <w:rPr>
                <w:rFonts w:ascii="Avenir Next LT Pro Light" w:hAnsi="Avenir Next LT Pro Light"/>
                <w:sz w:val="16"/>
                <w:szCs w:val="16"/>
                <w:lang w:eastAsia="pl-PL"/>
              </w:rPr>
              <w:t>Trzepla</w:t>
            </w:r>
            <w:proofErr w:type="spellEnd"/>
            <w:r w:rsidRPr="00306C37">
              <w:rPr>
                <w:rFonts w:ascii="Avenir Next LT Pro Light" w:hAnsi="Avenir Next LT Pro Light"/>
                <w:sz w:val="16"/>
                <w:szCs w:val="16"/>
                <w:lang w:eastAsia="pl-PL"/>
              </w:rPr>
              <w:t xml:space="preserve"> zielona (</w:t>
            </w:r>
            <w:proofErr w:type="spellStart"/>
            <w:r w:rsidRPr="00306C37">
              <w:rPr>
                <w:rFonts w:ascii="Avenir Next LT Pro Light" w:hAnsi="Avenir Next LT Pro Light"/>
                <w:i/>
                <w:iCs/>
                <w:sz w:val="16"/>
                <w:szCs w:val="16"/>
                <w:lang w:eastAsia="pl-PL"/>
              </w:rPr>
              <w:t>Ophiogomphus</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cecilia</w:t>
            </w:r>
            <w:proofErr w:type="spellEnd"/>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332F65B9"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3C5E402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r>
      <w:tr w:rsidR="00CC633E" w:rsidRPr="00306C37" w14:paraId="177C5664"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6EBB53F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24</w:t>
            </w:r>
          </w:p>
        </w:tc>
        <w:tc>
          <w:tcPr>
            <w:tcW w:w="858" w:type="pct"/>
            <w:tcBorders>
              <w:top w:val="nil"/>
              <w:left w:val="nil"/>
              <w:bottom w:val="single" w:sz="4" w:space="0" w:color="auto"/>
              <w:right w:val="single" w:sz="4" w:space="0" w:color="auto"/>
            </w:tcBorders>
            <w:shd w:val="clear" w:color="auto" w:fill="auto"/>
            <w:vAlign w:val="center"/>
          </w:tcPr>
          <w:p w14:paraId="2391A54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Teren Nadleśnictwa</w:t>
            </w:r>
          </w:p>
        </w:tc>
        <w:tc>
          <w:tcPr>
            <w:tcW w:w="1045" w:type="pct"/>
            <w:tcBorders>
              <w:top w:val="nil"/>
              <w:left w:val="nil"/>
              <w:bottom w:val="single" w:sz="4" w:space="0" w:color="auto"/>
              <w:right w:val="single" w:sz="4" w:space="0" w:color="auto"/>
            </w:tcBorders>
            <w:shd w:val="clear" w:color="auto" w:fill="auto"/>
            <w:vAlign w:val="center"/>
          </w:tcPr>
          <w:p w14:paraId="257EF14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1042 Zalotka większa (</w:t>
            </w:r>
            <w:proofErr w:type="spellStart"/>
            <w:r w:rsidRPr="00306C37">
              <w:rPr>
                <w:rFonts w:ascii="Avenir Next LT Pro Light" w:hAnsi="Avenir Next LT Pro Light"/>
                <w:i/>
                <w:iCs/>
                <w:sz w:val="16"/>
                <w:szCs w:val="16"/>
                <w:lang w:eastAsia="pl-PL"/>
              </w:rPr>
              <w:t>Leucorrhinia</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pectoralis</w:t>
            </w:r>
            <w:proofErr w:type="spellEnd"/>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11FC2CF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1256656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Zapobiegnięcie zanikowi siedlisk </w:t>
            </w:r>
            <w:proofErr w:type="spellStart"/>
            <w:r w:rsidRPr="00306C37">
              <w:rPr>
                <w:rFonts w:ascii="Avenir Next LT Pro Light" w:hAnsi="Avenir Next LT Pro Light"/>
                <w:sz w:val="16"/>
                <w:szCs w:val="16"/>
                <w:lang w:eastAsia="pl-PL"/>
              </w:rPr>
              <w:t>poczwarówki</w:t>
            </w:r>
            <w:proofErr w:type="spellEnd"/>
            <w:r w:rsidRPr="00306C37">
              <w:rPr>
                <w:rFonts w:ascii="Avenir Next LT Pro Light" w:hAnsi="Avenir Next LT Pro Light"/>
                <w:sz w:val="16"/>
                <w:szCs w:val="16"/>
                <w:lang w:eastAsia="pl-PL"/>
              </w:rPr>
              <w:t xml:space="preserve"> zwężonej, zalotki większej, traszki grzebieniastej, kumaka nizinnego i żółwia błotnego poprzez utrzymanie naturalnych drobnych zbiorników śródleśnych i śródpolnych</w:t>
            </w:r>
          </w:p>
        </w:tc>
      </w:tr>
      <w:tr w:rsidR="00CC633E" w:rsidRPr="00306C37" w14:paraId="12A7F0C9"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180B027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25</w:t>
            </w:r>
          </w:p>
        </w:tc>
        <w:tc>
          <w:tcPr>
            <w:tcW w:w="858" w:type="pct"/>
            <w:tcBorders>
              <w:top w:val="nil"/>
              <w:left w:val="nil"/>
              <w:bottom w:val="single" w:sz="4" w:space="0" w:color="auto"/>
              <w:right w:val="single" w:sz="4" w:space="0" w:color="auto"/>
            </w:tcBorders>
            <w:shd w:val="clear" w:color="auto" w:fill="auto"/>
            <w:vAlign w:val="center"/>
          </w:tcPr>
          <w:p w14:paraId="796B25D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Teren Nadleśnictwa</w:t>
            </w:r>
          </w:p>
        </w:tc>
        <w:tc>
          <w:tcPr>
            <w:tcW w:w="1045" w:type="pct"/>
            <w:tcBorders>
              <w:top w:val="nil"/>
              <w:left w:val="nil"/>
              <w:bottom w:val="single" w:sz="4" w:space="0" w:color="auto"/>
              <w:right w:val="single" w:sz="4" w:space="0" w:color="auto"/>
            </w:tcBorders>
            <w:shd w:val="clear" w:color="auto" w:fill="auto"/>
            <w:vAlign w:val="center"/>
          </w:tcPr>
          <w:p w14:paraId="1E968371"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1060 Czerwończyk nieparek (</w:t>
            </w:r>
            <w:proofErr w:type="spellStart"/>
            <w:r w:rsidRPr="00306C37">
              <w:rPr>
                <w:rFonts w:ascii="Avenir Next LT Pro Light" w:hAnsi="Avenir Next LT Pro Light"/>
                <w:i/>
                <w:iCs/>
                <w:sz w:val="16"/>
                <w:szCs w:val="16"/>
                <w:lang w:eastAsia="pl-PL"/>
              </w:rPr>
              <w:t>Lycaena</w:t>
            </w:r>
            <w:proofErr w:type="spellEnd"/>
            <w:r w:rsidRPr="00306C37">
              <w:rPr>
                <w:rFonts w:ascii="Avenir Next LT Pro Light" w:hAnsi="Avenir Next LT Pro Light"/>
                <w:i/>
                <w:iCs/>
                <w:sz w:val="16"/>
                <w:szCs w:val="16"/>
                <w:lang w:eastAsia="pl-PL"/>
              </w:rPr>
              <w:t xml:space="preserve"> </w:t>
            </w:r>
            <w:proofErr w:type="spellStart"/>
            <w:r w:rsidRPr="00306C37">
              <w:rPr>
                <w:rFonts w:ascii="Avenir Next LT Pro Light" w:hAnsi="Avenir Next LT Pro Light"/>
                <w:i/>
                <w:iCs/>
                <w:sz w:val="16"/>
                <w:szCs w:val="16"/>
                <w:lang w:eastAsia="pl-PL"/>
              </w:rPr>
              <w:t>dispar</w:t>
            </w:r>
            <w:proofErr w:type="spellEnd"/>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0F3D48AA"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3D196797"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r>
      <w:tr w:rsidR="00CC633E" w:rsidRPr="00306C37" w14:paraId="3E550D6F"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4FCD1C32" w14:textId="77777777" w:rsidR="00CC633E" w:rsidRPr="00306C37" w:rsidRDefault="00CC633E" w:rsidP="00CC633E">
            <w:pPr>
              <w:spacing w:before="0" w:after="0"/>
              <w:jc w:val="left"/>
              <w:rPr>
                <w:rFonts w:ascii="Avenir Next LT Pro Light" w:hAnsi="Avenir Next LT Pro Light"/>
                <w:sz w:val="16"/>
                <w:szCs w:val="16"/>
                <w:lang w:eastAsia="pl-PL"/>
              </w:rPr>
            </w:pPr>
          </w:p>
        </w:tc>
        <w:tc>
          <w:tcPr>
            <w:tcW w:w="858" w:type="pct"/>
            <w:tcBorders>
              <w:top w:val="nil"/>
              <w:left w:val="nil"/>
              <w:bottom w:val="single" w:sz="4" w:space="0" w:color="auto"/>
              <w:right w:val="single" w:sz="4" w:space="0" w:color="auto"/>
            </w:tcBorders>
            <w:shd w:val="clear" w:color="auto" w:fill="auto"/>
            <w:vAlign w:val="center"/>
          </w:tcPr>
          <w:p w14:paraId="0ABF8774" w14:textId="77777777" w:rsidR="00CC633E" w:rsidRPr="00306C37" w:rsidRDefault="00CC633E" w:rsidP="00CC633E">
            <w:pPr>
              <w:spacing w:before="0" w:after="0"/>
              <w:jc w:val="left"/>
              <w:rPr>
                <w:rFonts w:ascii="Avenir Next LT Pro Light" w:hAnsi="Avenir Next LT Pro Light"/>
                <w:sz w:val="16"/>
                <w:szCs w:val="16"/>
                <w:lang w:eastAsia="pl-PL"/>
              </w:rPr>
            </w:pPr>
          </w:p>
        </w:tc>
        <w:tc>
          <w:tcPr>
            <w:tcW w:w="1045" w:type="pct"/>
            <w:tcBorders>
              <w:top w:val="nil"/>
              <w:left w:val="nil"/>
              <w:bottom w:val="single" w:sz="4" w:space="0" w:color="auto"/>
              <w:right w:val="single" w:sz="4" w:space="0" w:color="auto"/>
            </w:tcBorders>
            <w:shd w:val="clear" w:color="auto" w:fill="auto"/>
            <w:vAlign w:val="center"/>
          </w:tcPr>
          <w:p w14:paraId="70BC2615" w14:textId="77777777" w:rsidR="00CC633E" w:rsidRPr="00306C37" w:rsidRDefault="00CC633E" w:rsidP="00CC633E">
            <w:pPr>
              <w:spacing w:before="0" w:after="0"/>
              <w:jc w:val="left"/>
              <w:rPr>
                <w:rFonts w:ascii="Avenir Next LT Pro Light" w:hAnsi="Avenir Next LT Pro Light"/>
                <w:sz w:val="16"/>
                <w:szCs w:val="16"/>
                <w:lang w:eastAsia="pl-PL"/>
              </w:rPr>
            </w:pPr>
          </w:p>
        </w:tc>
        <w:tc>
          <w:tcPr>
            <w:tcW w:w="1480" w:type="pct"/>
            <w:tcBorders>
              <w:top w:val="nil"/>
              <w:left w:val="nil"/>
              <w:bottom w:val="single" w:sz="4" w:space="0" w:color="auto"/>
              <w:right w:val="single" w:sz="4" w:space="0" w:color="auto"/>
            </w:tcBorders>
            <w:shd w:val="clear" w:color="auto" w:fill="auto"/>
            <w:vAlign w:val="center"/>
          </w:tcPr>
          <w:p w14:paraId="7D0DF5A0" w14:textId="77777777" w:rsidR="00CC633E" w:rsidRPr="00306C37" w:rsidRDefault="00CC633E" w:rsidP="00CC633E">
            <w:pPr>
              <w:spacing w:before="0" w:after="0"/>
              <w:jc w:val="left"/>
              <w:rPr>
                <w:rFonts w:ascii="Avenir Next LT Pro Light" w:hAnsi="Avenir Next LT Pro Light"/>
                <w:sz w:val="16"/>
                <w:szCs w:val="16"/>
                <w:lang w:eastAsia="pl-PL"/>
              </w:rPr>
            </w:pPr>
          </w:p>
        </w:tc>
        <w:tc>
          <w:tcPr>
            <w:tcW w:w="1480" w:type="pct"/>
            <w:tcBorders>
              <w:top w:val="nil"/>
              <w:left w:val="nil"/>
              <w:bottom w:val="single" w:sz="4" w:space="0" w:color="auto"/>
              <w:right w:val="single" w:sz="4" w:space="0" w:color="auto"/>
            </w:tcBorders>
            <w:shd w:val="clear" w:color="auto" w:fill="auto"/>
            <w:vAlign w:val="center"/>
          </w:tcPr>
          <w:p w14:paraId="1B950106" w14:textId="77777777" w:rsidR="00CC633E" w:rsidRPr="00306C37" w:rsidRDefault="00CC633E" w:rsidP="00CC633E">
            <w:pPr>
              <w:spacing w:before="0" w:after="0"/>
              <w:jc w:val="left"/>
              <w:rPr>
                <w:rFonts w:ascii="Avenir Next LT Pro Light" w:hAnsi="Avenir Next LT Pro Light"/>
                <w:sz w:val="16"/>
                <w:szCs w:val="16"/>
                <w:lang w:eastAsia="pl-PL"/>
              </w:rPr>
            </w:pPr>
          </w:p>
        </w:tc>
      </w:tr>
      <w:tr w:rsidR="00CC633E" w:rsidRPr="00306C37" w14:paraId="4399FD8B" w14:textId="77777777" w:rsidTr="00CB293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FF13563" w14:textId="77777777" w:rsidR="00CC633E" w:rsidRPr="00306C37" w:rsidRDefault="00CC633E" w:rsidP="00CC633E">
            <w:pPr>
              <w:spacing w:before="0" w:after="0"/>
              <w:jc w:val="center"/>
              <w:rPr>
                <w:rFonts w:ascii="Avenir Next LT Pro Light" w:hAnsi="Avenir Next LT Pro Light"/>
                <w:b/>
                <w:bCs/>
                <w:sz w:val="16"/>
                <w:szCs w:val="16"/>
                <w:lang w:eastAsia="pl-PL"/>
              </w:rPr>
            </w:pPr>
            <w:r w:rsidRPr="00306C37">
              <w:rPr>
                <w:rFonts w:ascii="Avenir Next LT Pro Light" w:eastAsia="Calibri" w:hAnsi="Avenir Next LT Pro Light" w:cs="Arial"/>
                <w:b/>
                <w:bCs/>
                <w:sz w:val="16"/>
                <w:szCs w:val="16"/>
              </w:rPr>
              <w:t>Obszar Natura 2000 Lasy Puszczy nad Drawą PLB3230016</w:t>
            </w:r>
          </w:p>
        </w:tc>
      </w:tr>
      <w:tr w:rsidR="00CC633E" w:rsidRPr="00306C37" w14:paraId="4FF8284D"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hideMark/>
          </w:tcPr>
          <w:p w14:paraId="05A08A87"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26</w:t>
            </w:r>
          </w:p>
        </w:tc>
        <w:tc>
          <w:tcPr>
            <w:tcW w:w="858" w:type="pct"/>
            <w:tcBorders>
              <w:top w:val="nil"/>
              <w:left w:val="nil"/>
              <w:bottom w:val="single" w:sz="4" w:space="0" w:color="auto"/>
              <w:right w:val="single" w:sz="4" w:space="0" w:color="auto"/>
            </w:tcBorders>
            <w:shd w:val="clear" w:color="auto" w:fill="auto"/>
            <w:vAlign w:val="center"/>
            <w:hideMark/>
          </w:tcPr>
          <w:p w14:paraId="0DA9598E" w14:textId="26A9E95D"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Teren Nadleśnictwa</w:t>
            </w:r>
          </w:p>
        </w:tc>
        <w:tc>
          <w:tcPr>
            <w:tcW w:w="1045" w:type="pct"/>
            <w:tcBorders>
              <w:top w:val="nil"/>
              <w:left w:val="nil"/>
              <w:bottom w:val="single" w:sz="4" w:space="0" w:color="auto"/>
              <w:right w:val="single" w:sz="4" w:space="0" w:color="auto"/>
            </w:tcBorders>
            <w:shd w:val="clear" w:color="auto" w:fill="auto"/>
            <w:vAlign w:val="center"/>
            <w:hideMark/>
          </w:tcPr>
          <w:p w14:paraId="34DD5A8D" w14:textId="77777777" w:rsidR="00CC633E" w:rsidRPr="00306C37" w:rsidRDefault="00CC633E" w:rsidP="00CC633E">
            <w:pPr>
              <w:spacing w:before="0" w:after="0"/>
              <w:jc w:val="left"/>
              <w:rPr>
                <w:rFonts w:ascii="Avenir Next LT Pro Light" w:hAnsi="Avenir Next LT Pro Light"/>
                <w:i/>
                <w:iCs/>
                <w:sz w:val="16"/>
                <w:szCs w:val="16"/>
                <w:lang w:eastAsia="pl-PL"/>
              </w:rPr>
            </w:pPr>
            <w:r w:rsidRPr="00306C37">
              <w:rPr>
                <w:rFonts w:ascii="Avenir Next LT Pro Light" w:eastAsia="Times New Roman" w:hAnsi="Avenir Next LT Pro Light" w:cs="Calibri"/>
                <w:sz w:val="16"/>
                <w:szCs w:val="16"/>
                <w:lang w:eastAsia="pl-PL"/>
              </w:rPr>
              <w:t>A005 Perkoz dwuczuby</w:t>
            </w:r>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Podiceps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cristatus</w:t>
            </w:r>
            <w:proofErr w:type="spellEnd"/>
          </w:p>
        </w:tc>
        <w:tc>
          <w:tcPr>
            <w:tcW w:w="1480" w:type="pct"/>
            <w:tcBorders>
              <w:top w:val="nil"/>
              <w:left w:val="nil"/>
              <w:bottom w:val="single" w:sz="4" w:space="0" w:color="auto"/>
              <w:right w:val="single" w:sz="4" w:space="0" w:color="auto"/>
            </w:tcBorders>
            <w:shd w:val="clear" w:color="auto" w:fill="auto"/>
            <w:vAlign w:val="center"/>
            <w:hideMark/>
          </w:tcPr>
          <w:p w14:paraId="2AE7B561"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hideMark/>
          </w:tcPr>
          <w:p w14:paraId="1626222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stref buforowych bez cięć zupełnych w sąsiedztwie zbiorników wodnych i cieków (z wyjątkiem sytuacji zagrożenia bezpieczeństwa)</w:t>
            </w:r>
          </w:p>
        </w:tc>
      </w:tr>
      <w:tr w:rsidR="00CC633E" w:rsidRPr="00306C37" w14:paraId="15345F74"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7E2EE36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27</w:t>
            </w:r>
          </w:p>
        </w:tc>
        <w:tc>
          <w:tcPr>
            <w:tcW w:w="858" w:type="pct"/>
            <w:tcBorders>
              <w:top w:val="nil"/>
              <w:left w:val="nil"/>
              <w:bottom w:val="single" w:sz="4" w:space="0" w:color="auto"/>
              <w:right w:val="single" w:sz="4" w:space="0" w:color="auto"/>
            </w:tcBorders>
            <w:shd w:val="clear" w:color="auto" w:fill="auto"/>
            <w:vAlign w:val="center"/>
          </w:tcPr>
          <w:p w14:paraId="67D76AB7" w14:textId="5AD69380"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Jeleni Róg: 301 h</w:t>
            </w:r>
          </w:p>
        </w:tc>
        <w:tc>
          <w:tcPr>
            <w:tcW w:w="1045" w:type="pct"/>
            <w:tcBorders>
              <w:top w:val="nil"/>
              <w:left w:val="nil"/>
              <w:bottom w:val="single" w:sz="4" w:space="0" w:color="auto"/>
              <w:right w:val="single" w:sz="4" w:space="0" w:color="auto"/>
            </w:tcBorders>
            <w:shd w:val="clear" w:color="auto" w:fill="auto"/>
            <w:vAlign w:val="center"/>
          </w:tcPr>
          <w:p w14:paraId="4E25EF95"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A021 Bąk </w:t>
            </w:r>
            <w:proofErr w:type="spellStart"/>
            <w:r w:rsidRPr="00306C37">
              <w:rPr>
                <w:rFonts w:ascii="Avenir Next LT Pro Light" w:eastAsia="Times New Roman" w:hAnsi="Avenir Next LT Pro Light" w:cs="Calibri"/>
                <w:i/>
                <w:iCs/>
                <w:sz w:val="16"/>
                <w:szCs w:val="16"/>
                <w:lang w:eastAsia="pl-PL"/>
              </w:rPr>
              <w:t>Botaurus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stellaris</w:t>
            </w:r>
            <w:proofErr w:type="spellEnd"/>
          </w:p>
        </w:tc>
        <w:tc>
          <w:tcPr>
            <w:tcW w:w="1480" w:type="pct"/>
            <w:tcBorders>
              <w:top w:val="nil"/>
              <w:left w:val="nil"/>
              <w:bottom w:val="single" w:sz="4" w:space="0" w:color="auto"/>
              <w:right w:val="single" w:sz="4" w:space="0" w:color="auto"/>
            </w:tcBorders>
            <w:shd w:val="clear" w:color="auto" w:fill="auto"/>
            <w:vAlign w:val="center"/>
          </w:tcPr>
          <w:p w14:paraId="2064FFB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5DB21DF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stref buforowych bez cięć zupełnych w sąsiedztwie zbiorników wodnych i cieków (z wyjątkiem sytuacji zagrożenia bezpieczeństwa)</w:t>
            </w:r>
          </w:p>
        </w:tc>
      </w:tr>
      <w:tr w:rsidR="00CC633E" w:rsidRPr="00306C37" w14:paraId="348C6F50"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153EAD0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28</w:t>
            </w:r>
          </w:p>
        </w:tc>
        <w:tc>
          <w:tcPr>
            <w:tcW w:w="858" w:type="pct"/>
            <w:tcBorders>
              <w:top w:val="nil"/>
              <w:left w:val="nil"/>
              <w:bottom w:val="single" w:sz="4" w:space="0" w:color="auto"/>
              <w:right w:val="single" w:sz="4" w:space="0" w:color="auto"/>
            </w:tcBorders>
            <w:shd w:val="clear" w:color="auto" w:fill="auto"/>
            <w:vAlign w:val="center"/>
          </w:tcPr>
          <w:p w14:paraId="131279B1" w14:textId="2BBFF416"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Teren Nadleśnictwa</w:t>
            </w:r>
          </w:p>
        </w:tc>
        <w:tc>
          <w:tcPr>
            <w:tcW w:w="1045" w:type="pct"/>
            <w:tcBorders>
              <w:top w:val="nil"/>
              <w:left w:val="nil"/>
              <w:bottom w:val="single" w:sz="4" w:space="0" w:color="auto"/>
              <w:right w:val="single" w:sz="4" w:space="0" w:color="auto"/>
            </w:tcBorders>
            <w:shd w:val="clear" w:color="auto" w:fill="auto"/>
            <w:vAlign w:val="center"/>
          </w:tcPr>
          <w:p w14:paraId="46D32F73"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A028 Czapla siwa </w:t>
            </w:r>
            <w:proofErr w:type="spellStart"/>
            <w:r w:rsidRPr="00306C37">
              <w:rPr>
                <w:rFonts w:ascii="Avenir Next LT Pro Light" w:eastAsia="Times New Roman" w:hAnsi="Avenir Next LT Pro Light" w:cs="Calibri"/>
                <w:i/>
                <w:iCs/>
                <w:sz w:val="16"/>
                <w:szCs w:val="16"/>
                <w:lang w:eastAsia="pl-PL"/>
              </w:rPr>
              <w:t>Ardea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cinerea</w:t>
            </w:r>
            <w:proofErr w:type="spellEnd"/>
          </w:p>
        </w:tc>
        <w:tc>
          <w:tcPr>
            <w:tcW w:w="1480" w:type="pct"/>
            <w:tcBorders>
              <w:top w:val="nil"/>
              <w:left w:val="nil"/>
              <w:bottom w:val="single" w:sz="4" w:space="0" w:color="auto"/>
              <w:right w:val="single" w:sz="4" w:space="0" w:color="auto"/>
            </w:tcBorders>
            <w:shd w:val="clear" w:color="auto" w:fill="auto"/>
            <w:vAlign w:val="center"/>
          </w:tcPr>
          <w:p w14:paraId="2ED038C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051FEB2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stref buforowych bez cięć zupełnych w sąsiedztwie zbiorników wodnych i cieków (z wyjątkiem sytuacji zagrożenia bezpieczeństwa)</w:t>
            </w:r>
          </w:p>
        </w:tc>
      </w:tr>
      <w:tr w:rsidR="00CC633E" w:rsidRPr="00306C37" w14:paraId="495ADF1C"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0A97227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29</w:t>
            </w:r>
          </w:p>
        </w:tc>
        <w:tc>
          <w:tcPr>
            <w:tcW w:w="858" w:type="pct"/>
            <w:tcBorders>
              <w:top w:val="nil"/>
              <w:left w:val="nil"/>
              <w:bottom w:val="single" w:sz="4" w:space="0" w:color="auto"/>
              <w:right w:val="single" w:sz="4" w:space="0" w:color="auto"/>
            </w:tcBorders>
            <w:shd w:val="clear" w:color="auto" w:fill="auto"/>
            <w:vAlign w:val="center"/>
          </w:tcPr>
          <w:p w14:paraId="34A7831C"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Wyznaczona strefa ochrony okresowej i całorocznej</w:t>
            </w:r>
          </w:p>
          <w:p w14:paraId="6312C164" w14:textId="77777777" w:rsidR="00CC633E" w:rsidRPr="00306C37" w:rsidRDefault="00CC633E" w:rsidP="00CC633E">
            <w:pPr>
              <w:spacing w:before="0" w:after="0"/>
              <w:jc w:val="left"/>
              <w:rPr>
                <w:rFonts w:ascii="Avenir Next LT Pro Light" w:hAnsi="Avenir Next LT Pro Light"/>
                <w:sz w:val="16"/>
                <w:szCs w:val="16"/>
                <w:lang w:eastAsia="pl-PL"/>
              </w:rPr>
            </w:pPr>
          </w:p>
        </w:tc>
        <w:tc>
          <w:tcPr>
            <w:tcW w:w="1045" w:type="pct"/>
            <w:tcBorders>
              <w:top w:val="nil"/>
              <w:left w:val="nil"/>
              <w:bottom w:val="single" w:sz="4" w:space="0" w:color="auto"/>
              <w:right w:val="single" w:sz="4" w:space="0" w:color="auto"/>
            </w:tcBorders>
            <w:shd w:val="clear" w:color="auto" w:fill="auto"/>
            <w:vAlign w:val="center"/>
          </w:tcPr>
          <w:p w14:paraId="61920B11"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A030 Bocian czarny </w:t>
            </w:r>
            <w:proofErr w:type="spellStart"/>
            <w:r w:rsidRPr="00306C37">
              <w:rPr>
                <w:rFonts w:ascii="Avenir Next LT Pro Light" w:eastAsia="Times New Roman" w:hAnsi="Avenir Next LT Pro Light" w:cs="Calibri"/>
                <w:i/>
                <w:iCs/>
                <w:sz w:val="16"/>
                <w:szCs w:val="16"/>
                <w:lang w:eastAsia="pl-PL"/>
              </w:rPr>
              <w:t>Ciconia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nigra</w:t>
            </w:r>
            <w:proofErr w:type="spellEnd"/>
          </w:p>
        </w:tc>
        <w:tc>
          <w:tcPr>
            <w:tcW w:w="1480" w:type="pct"/>
            <w:tcBorders>
              <w:top w:val="nil"/>
              <w:left w:val="nil"/>
              <w:bottom w:val="single" w:sz="4" w:space="0" w:color="auto"/>
              <w:right w:val="single" w:sz="4" w:space="0" w:color="auto"/>
            </w:tcBorders>
            <w:shd w:val="clear" w:color="auto" w:fill="auto"/>
            <w:vAlign w:val="center"/>
          </w:tcPr>
          <w:p w14:paraId="3ABF810A" w14:textId="1CDB7C3F"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B1</w:t>
            </w:r>
            <w:r w:rsidRPr="00306C37">
              <w:rPr>
                <w:rFonts w:ascii="Avenir Next LT Pro Light" w:hAnsi="Avenir Next LT Pro Light"/>
                <w:sz w:val="16"/>
                <w:szCs w:val="16"/>
                <w:lang w:eastAsia="pl-PL"/>
              </w:rPr>
              <w:t xml:space="preserve">- Zapewnienie trwałej dostępności drzewostanów lęgowych oraz zapewnienie minimalnego udziału starych drzew poprzez pozostawianie na pasach, smugach i strefach cięć rębnych o powierzchni większej niż 1 ha (bez względu na rodzaj rębni) kęp starodrzewu wraz z dolnymi warstwami drzewostanu na obszarze równym 5% powierzchni manipulacyjnej pasa, smugi lub strefy, z możliwością rozliczenia tej powierzchni w ramach ostępu leśnego przy rębniach złożonych. Drzewa w pozostawionych biogrupach nie podlegają użytkowaniu, są </w:t>
            </w:r>
            <w:r w:rsidRPr="00306C37">
              <w:rPr>
                <w:rFonts w:ascii="Avenir Next LT Pro Light" w:hAnsi="Avenir Next LT Pro Light"/>
                <w:sz w:val="16"/>
                <w:szCs w:val="16"/>
                <w:lang w:eastAsia="pl-PL"/>
              </w:rPr>
              <w:lastRenderedPageBreak/>
              <w:t>pozostawione do naturalnej śmierci i rozkładu, z wyjątkiem konieczności usuwania drzew stwarzających zagrożenie dla bezpieczeństwa ludzi i mienia oraz drzew przegradzających ciągi komunikacyjne. Nie jest konieczne pozostawianie fragmentów starodrzewu w przypadku zagrożenia trwałości lasu i bezpieczeństwa ludzi, na powierzchniach zrębów mniejszych niż 1 ha oraz w przypadku bloku upraw pochodnych czy zachowawczych, jeśli stanowią je gatunki drzew, dla których założono dany blok. Działanie ciągłe w okresie obowiązywania planu zadań ochronnych.</w:t>
            </w:r>
          </w:p>
          <w:p w14:paraId="5FC62BC1" w14:textId="7341473D"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B8</w:t>
            </w:r>
            <w:r w:rsidRPr="00306C37">
              <w:rPr>
                <w:rFonts w:ascii="Avenir Next LT Pro Light" w:hAnsi="Avenir Next LT Pro Light"/>
                <w:sz w:val="16"/>
                <w:szCs w:val="16"/>
                <w:lang w:eastAsia="pl-PL"/>
              </w:rPr>
              <w:t>-</w:t>
            </w:r>
            <w:r w:rsidRPr="00306C37">
              <w:rPr>
                <w:rFonts w:ascii="Avenir Next LT Pro Light" w:hAnsi="Avenir Next LT Pro Light" w:cs="TimesNewRomanPSMT"/>
                <w14:ligatures w14:val="standardContextual"/>
              </w:rPr>
              <w:t xml:space="preserve"> </w:t>
            </w:r>
            <w:r w:rsidRPr="00306C37">
              <w:rPr>
                <w:rFonts w:ascii="Avenir Next LT Pro Light" w:hAnsi="Avenir Next LT Pro Light"/>
                <w:sz w:val="16"/>
                <w:szCs w:val="16"/>
                <w:lang w:eastAsia="pl-PL"/>
              </w:rPr>
              <w:t>Ochrona siedlisk i żerowisk położonych na trwałych</w:t>
            </w:r>
          </w:p>
          <w:p w14:paraId="5089841F"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użytkach zielonych poprzez działania:</w:t>
            </w:r>
          </w:p>
          <w:p w14:paraId="469E8083"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Obligatoryjne:</w:t>
            </w:r>
          </w:p>
          <w:p w14:paraId="49B506F8" w14:textId="77777777" w:rsidR="00CC633E" w:rsidRPr="00306C37" w:rsidRDefault="00CC633E" w:rsidP="00CC633E">
            <w:pPr>
              <w:numPr>
                <w:ilvl w:val="0"/>
                <w:numId w:val="71"/>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Ekstensywne użytkowanie kośne, </w:t>
            </w:r>
            <w:proofErr w:type="spellStart"/>
            <w:r w:rsidRPr="00306C37">
              <w:rPr>
                <w:rFonts w:ascii="Avenir Next LT Pro Light" w:hAnsi="Avenir Next LT Pro Light"/>
                <w:sz w:val="16"/>
                <w:szCs w:val="16"/>
                <w:lang w:eastAsia="pl-PL"/>
              </w:rPr>
              <w:t>kośnopastwiskowe</w:t>
            </w:r>
            <w:proofErr w:type="spellEnd"/>
            <w:r w:rsidRPr="00306C37">
              <w:rPr>
                <w:rFonts w:ascii="Avenir Next LT Pro Light" w:hAnsi="Avenir Next LT Pro Light"/>
                <w:sz w:val="16"/>
                <w:szCs w:val="16"/>
                <w:lang w:eastAsia="pl-PL"/>
              </w:rPr>
              <w:t xml:space="preserve"> lub pastwiskowe trwałych użytków zielonych</w:t>
            </w:r>
          </w:p>
          <w:p w14:paraId="40D928B8" w14:textId="77777777" w:rsidR="00CC633E" w:rsidRPr="00306C37" w:rsidRDefault="00CC633E" w:rsidP="00CC633E">
            <w:pPr>
              <w:numPr>
                <w:ilvl w:val="0"/>
                <w:numId w:val="71"/>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siedliska gatunku położonego na trwałych użytkach zielonych.</w:t>
            </w:r>
          </w:p>
          <w:p w14:paraId="65FBDF67"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Działanie ciągłe w okresie obowiązywania planu zadań ochronnych.</w:t>
            </w:r>
          </w:p>
          <w:p w14:paraId="0AB653FA"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Fakultatywne:</w:t>
            </w:r>
          </w:p>
          <w:p w14:paraId="0FC06455"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Użytkowanie zgodne z wymogami odpowiedniego wariantu pakietu rolno-środowiskowo-klimatycznego (wg PROW na lata 2014 – 2020) lub jego odpowiednika, ukierunkowanego na zachowanie i ochronę trwałych użytków zielonych. Działanie ciągłe w okresie obowiązywania planu zadań ochronnych.</w:t>
            </w:r>
          </w:p>
          <w:p w14:paraId="62D5C16E" w14:textId="614C956F"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 xml:space="preserve">B9- </w:t>
            </w:r>
            <w:r w:rsidRPr="00306C37">
              <w:rPr>
                <w:rFonts w:ascii="Avenir Next LT Pro Light" w:hAnsi="Avenir Next LT Pro Light"/>
                <w:sz w:val="16"/>
                <w:szCs w:val="16"/>
                <w:lang w:eastAsia="pl-PL"/>
              </w:rPr>
              <w:t>Ochrona siedlisk i żerowisk poprzez utrzymywanie</w:t>
            </w:r>
          </w:p>
          <w:p w14:paraId="3D6A8DC6"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dotychczasowego przeznaczenia gruntów na terenach</w:t>
            </w:r>
          </w:p>
          <w:p w14:paraId="3BCDC596"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otwartych – bagien, łąk, wrzosowisk, a w razie potrzeby podejmowanie zabiegów powstrzymujących sukcesję na ww. siedliskach.</w:t>
            </w:r>
          </w:p>
          <w:p w14:paraId="6021F178"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Działanie ciągłe w okresie obowiązywania planu zadań</w:t>
            </w:r>
          </w:p>
          <w:p w14:paraId="11396A9A"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ochronnych, doprecyzowane w zakresie miejsc wdrażania po wykonaniu ekspertyzy przez RDOŚ – Inwentaryzacji żerowisk i siedlisk gatunków oraz wyznaczenie stref kluczowych dla utrzymania ich właściwego stanu ochrony w obszarze</w:t>
            </w:r>
          </w:p>
        </w:tc>
        <w:tc>
          <w:tcPr>
            <w:tcW w:w="1480" w:type="pct"/>
            <w:tcBorders>
              <w:top w:val="nil"/>
              <w:left w:val="nil"/>
              <w:bottom w:val="single" w:sz="4" w:space="0" w:color="auto"/>
              <w:right w:val="single" w:sz="4" w:space="0" w:color="auto"/>
            </w:tcBorders>
            <w:shd w:val="clear" w:color="auto" w:fill="auto"/>
            <w:vAlign w:val="center"/>
          </w:tcPr>
          <w:p w14:paraId="62BB5FE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zgłaszanie stref ochrony, zachowanie ciągłości kompleksów leśnych z dużym udziałem drzewostanów starszych; przekierowywanie z pomocą infrastruktury presji turystycznej na obszary oddalone od siedlisk bytowania gatunku</w:t>
            </w:r>
          </w:p>
        </w:tc>
      </w:tr>
      <w:tr w:rsidR="00CC633E" w:rsidRPr="00306C37" w14:paraId="06DA4E4B"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3E2E05D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30</w:t>
            </w:r>
          </w:p>
        </w:tc>
        <w:tc>
          <w:tcPr>
            <w:tcW w:w="858" w:type="pct"/>
            <w:tcBorders>
              <w:top w:val="nil"/>
              <w:left w:val="nil"/>
              <w:bottom w:val="single" w:sz="4" w:space="0" w:color="auto"/>
              <w:right w:val="single" w:sz="4" w:space="0" w:color="auto"/>
            </w:tcBorders>
            <w:shd w:val="clear" w:color="auto" w:fill="auto"/>
            <w:vAlign w:val="center"/>
          </w:tcPr>
          <w:p w14:paraId="5DC21691" w14:textId="6E8BAE4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 167 b, 168 a, 169 g</w:t>
            </w:r>
          </w:p>
          <w:p w14:paraId="79E8A5E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6D322221"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w:t>
            </w:r>
          </w:p>
          <w:p w14:paraId="37542C4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Leśnictwo Borowik</w:t>
            </w:r>
          </w:p>
          <w:p w14:paraId="33333CA4" w14:textId="4BDB9072"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Jeleni Róg</w:t>
            </w:r>
          </w:p>
          <w:p w14:paraId="4FAA36C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w:t>
            </w:r>
          </w:p>
          <w:p w14:paraId="5004F41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Jagolice</w:t>
            </w:r>
            <w:proofErr w:type="spellEnd"/>
          </w:p>
          <w:p w14:paraId="691426B6" w14:textId="4910E2F2"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Zamkowy Las</w:t>
            </w:r>
          </w:p>
        </w:tc>
        <w:tc>
          <w:tcPr>
            <w:tcW w:w="1045" w:type="pct"/>
            <w:tcBorders>
              <w:top w:val="nil"/>
              <w:left w:val="nil"/>
              <w:bottom w:val="single" w:sz="4" w:space="0" w:color="auto"/>
              <w:right w:val="single" w:sz="4" w:space="0" w:color="auto"/>
            </w:tcBorders>
            <w:shd w:val="clear" w:color="auto" w:fill="auto"/>
            <w:vAlign w:val="center"/>
          </w:tcPr>
          <w:p w14:paraId="451DFB98"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lastRenderedPageBreak/>
              <w:t xml:space="preserve">A036 Łabędź niemy </w:t>
            </w:r>
            <w:proofErr w:type="spellStart"/>
            <w:r w:rsidRPr="00306C37">
              <w:rPr>
                <w:rFonts w:ascii="Avenir Next LT Pro Light" w:eastAsia="Times New Roman" w:hAnsi="Avenir Next LT Pro Light" w:cs="Calibri"/>
                <w:i/>
                <w:iCs/>
                <w:sz w:val="16"/>
                <w:szCs w:val="16"/>
                <w:lang w:eastAsia="pl-PL"/>
              </w:rPr>
              <w:t>Cygnus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olor</w:t>
            </w:r>
            <w:proofErr w:type="spellEnd"/>
          </w:p>
        </w:tc>
        <w:tc>
          <w:tcPr>
            <w:tcW w:w="1480" w:type="pct"/>
            <w:tcBorders>
              <w:top w:val="nil"/>
              <w:left w:val="nil"/>
              <w:bottom w:val="single" w:sz="4" w:space="0" w:color="auto"/>
              <w:right w:val="single" w:sz="4" w:space="0" w:color="auto"/>
            </w:tcBorders>
            <w:shd w:val="clear" w:color="auto" w:fill="auto"/>
            <w:vAlign w:val="center"/>
          </w:tcPr>
          <w:p w14:paraId="2A49CA2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6BDC8B5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stref buforowych bez cięć zupełnych w sąsiedztwie zbiorników wodnych i cieków (z wyjątkiem sytuacji zagrożenia bezpieczeństwa)</w:t>
            </w:r>
          </w:p>
        </w:tc>
      </w:tr>
      <w:tr w:rsidR="00CC633E" w:rsidRPr="00306C37" w14:paraId="296DFF59"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1BFBE69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32</w:t>
            </w:r>
          </w:p>
        </w:tc>
        <w:tc>
          <w:tcPr>
            <w:tcW w:w="858" w:type="pct"/>
            <w:tcBorders>
              <w:top w:val="nil"/>
              <w:left w:val="nil"/>
              <w:bottom w:val="single" w:sz="4" w:space="0" w:color="auto"/>
              <w:right w:val="single" w:sz="4" w:space="0" w:color="auto"/>
            </w:tcBorders>
            <w:shd w:val="clear" w:color="auto" w:fill="auto"/>
            <w:vAlign w:val="center"/>
          </w:tcPr>
          <w:p w14:paraId="1F8DF536" w14:textId="77777777" w:rsidR="00CC633E" w:rsidRPr="00306C37" w:rsidRDefault="00CC633E" w:rsidP="00CC633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Borowik: 221 k, </w:t>
            </w:r>
          </w:p>
          <w:p w14:paraId="2404CFEB" w14:textId="77777777" w:rsidR="00CC633E" w:rsidRPr="00306C37" w:rsidRDefault="00CC633E" w:rsidP="00CC633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 166 c, 169 g,</w:t>
            </w:r>
          </w:p>
          <w:p w14:paraId="67A91FCB" w14:textId="77777777" w:rsidR="00CC633E" w:rsidRPr="00306C37" w:rsidRDefault="00CC633E" w:rsidP="00CC633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r w:rsidRPr="00306C37">
              <w:rPr>
                <w:rFonts w:ascii="Avenir Next LT Pro Light" w:hAnsi="Avenir Next LT Pro Light"/>
                <w:sz w:val="16"/>
                <w:szCs w:val="16"/>
                <w:lang w:eastAsia="pl-PL"/>
              </w:rPr>
              <w:t>: 405 d</w:t>
            </w:r>
          </w:p>
          <w:p w14:paraId="5E359C24" w14:textId="77777777" w:rsidR="00CC633E" w:rsidRPr="00306C37" w:rsidRDefault="00CC633E" w:rsidP="00CC633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w:t>
            </w:r>
          </w:p>
          <w:p w14:paraId="49B3F269" w14:textId="77777777" w:rsidR="00CC633E" w:rsidRPr="00306C37" w:rsidRDefault="00CC633E" w:rsidP="00CC633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terytorialnym*:</w:t>
            </w:r>
          </w:p>
          <w:p w14:paraId="17677E1D" w14:textId="77777777" w:rsidR="00CC633E" w:rsidRPr="00306C37" w:rsidRDefault="00CC633E" w:rsidP="00CC633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w:t>
            </w:r>
          </w:p>
          <w:p w14:paraId="785DDB73" w14:textId="77777777" w:rsidR="00CC633E" w:rsidRPr="00306C37" w:rsidRDefault="00CC633E" w:rsidP="00CC633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Jeleni Róg</w:t>
            </w:r>
          </w:p>
          <w:p w14:paraId="016CA51C" w14:textId="216FC674"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Dzicza</w:t>
            </w:r>
            <w:proofErr w:type="spellEnd"/>
            <w:r w:rsidRPr="00306C37">
              <w:rPr>
                <w:rFonts w:ascii="Avenir Next LT Pro Light" w:hAnsi="Avenir Next LT Pro Light"/>
                <w:sz w:val="16"/>
                <w:szCs w:val="16"/>
                <w:lang w:eastAsia="pl-PL"/>
              </w:rPr>
              <w:t xml:space="preserve"> </w:t>
            </w:r>
          </w:p>
        </w:tc>
        <w:tc>
          <w:tcPr>
            <w:tcW w:w="1045" w:type="pct"/>
            <w:tcBorders>
              <w:top w:val="nil"/>
              <w:left w:val="nil"/>
              <w:bottom w:val="single" w:sz="4" w:space="0" w:color="auto"/>
              <w:right w:val="single" w:sz="4" w:space="0" w:color="auto"/>
            </w:tcBorders>
            <w:shd w:val="clear" w:color="auto" w:fill="auto"/>
            <w:vAlign w:val="center"/>
          </w:tcPr>
          <w:p w14:paraId="4006D85F"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A067 Gągoł </w:t>
            </w:r>
            <w:proofErr w:type="spellStart"/>
            <w:r w:rsidRPr="00306C37">
              <w:rPr>
                <w:rFonts w:ascii="Avenir Next LT Pro Light" w:eastAsia="Times New Roman" w:hAnsi="Avenir Next LT Pro Light" w:cs="Calibri"/>
                <w:i/>
                <w:iCs/>
                <w:sz w:val="16"/>
                <w:szCs w:val="16"/>
                <w:lang w:eastAsia="pl-PL"/>
              </w:rPr>
              <w:t>Bucephala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clangula</w:t>
            </w:r>
            <w:proofErr w:type="spellEnd"/>
          </w:p>
        </w:tc>
        <w:tc>
          <w:tcPr>
            <w:tcW w:w="1480" w:type="pct"/>
            <w:tcBorders>
              <w:top w:val="nil"/>
              <w:left w:val="nil"/>
              <w:bottom w:val="single" w:sz="4" w:space="0" w:color="auto"/>
              <w:right w:val="single" w:sz="4" w:space="0" w:color="auto"/>
            </w:tcBorders>
            <w:shd w:val="clear" w:color="auto" w:fill="auto"/>
            <w:vAlign w:val="center"/>
          </w:tcPr>
          <w:p w14:paraId="61A79880"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 xml:space="preserve">B3 – </w:t>
            </w:r>
            <w:r w:rsidRPr="00306C37">
              <w:rPr>
                <w:rFonts w:ascii="Avenir Next LT Pro Light" w:hAnsi="Avenir Next LT Pro Light"/>
                <w:sz w:val="16"/>
                <w:szCs w:val="16"/>
                <w:lang w:eastAsia="pl-PL"/>
              </w:rPr>
              <w:t>Zapobieganie zmniejszaniu się powierzchni drzewostanów dojrzałych przyległych do zbiorników wodnych i rzek poprzez pozostawianie wyłączonych z cięć rębnych pasów o szerokości min. 30 m od brzegów jezior i po obu stronach cieków naturalnych. Nie jest konieczne pozostawianie wyłączonych z cięć rębnych drzewostanów w sytuacjach sytuacji klęskowych, w przypadkach zagrażających trwałości lasu i/lub bezpieczeństwu ludzi i mienia. Dla nurogęsi w obrębie pasów pozostawianie wykrotów i złamanych drzew, jeśli nie stanowią one zagrożenia bezpieczeństwa ludzi. Działanie ciągłe realizowane w okresie obowiązywania</w:t>
            </w:r>
          </w:p>
          <w:p w14:paraId="75924BE0"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planu zadań ochronnych.</w:t>
            </w:r>
          </w:p>
        </w:tc>
        <w:tc>
          <w:tcPr>
            <w:tcW w:w="1480" w:type="pct"/>
            <w:tcBorders>
              <w:top w:val="nil"/>
              <w:left w:val="nil"/>
              <w:bottom w:val="single" w:sz="4" w:space="0" w:color="auto"/>
              <w:right w:val="single" w:sz="4" w:space="0" w:color="auto"/>
            </w:tcBorders>
            <w:shd w:val="clear" w:color="auto" w:fill="auto"/>
            <w:vAlign w:val="center"/>
          </w:tcPr>
          <w:p w14:paraId="0875C75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Zwiększanie świadomości ekologicznej kajakarzy i organizatorów turystyki kajakowej poprzez działania informacyjne dotyczące zachowania na trasach, gdzie mogą występować siedliska i miejsca lęgowe gatunku oraz zachowania wobec ptaków wodzących pisklęta w okresie lęgowym.</w:t>
            </w:r>
          </w:p>
        </w:tc>
      </w:tr>
      <w:tr w:rsidR="00CC633E" w:rsidRPr="00306C37" w14:paraId="45768FA4"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7BE9B48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33</w:t>
            </w:r>
          </w:p>
        </w:tc>
        <w:tc>
          <w:tcPr>
            <w:tcW w:w="858" w:type="pct"/>
            <w:tcBorders>
              <w:top w:val="nil"/>
              <w:left w:val="nil"/>
              <w:bottom w:val="single" w:sz="4" w:space="0" w:color="auto"/>
              <w:right w:val="single" w:sz="4" w:space="0" w:color="auto"/>
            </w:tcBorders>
            <w:shd w:val="clear" w:color="auto" w:fill="auto"/>
            <w:vAlign w:val="center"/>
          </w:tcPr>
          <w:p w14:paraId="4FBF658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 226 d</w:t>
            </w:r>
          </w:p>
          <w:p w14:paraId="7CA7A93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4713786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w:t>
            </w:r>
          </w:p>
          <w:p w14:paraId="50FEBD97" w14:textId="136D8C14"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Jeleni Róg</w:t>
            </w:r>
          </w:p>
        </w:tc>
        <w:tc>
          <w:tcPr>
            <w:tcW w:w="1045" w:type="pct"/>
            <w:tcBorders>
              <w:top w:val="nil"/>
              <w:left w:val="nil"/>
              <w:bottom w:val="single" w:sz="4" w:space="0" w:color="auto"/>
              <w:right w:val="single" w:sz="4" w:space="0" w:color="auto"/>
            </w:tcBorders>
            <w:shd w:val="clear" w:color="auto" w:fill="auto"/>
            <w:vAlign w:val="center"/>
          </w:tcPr>
          <w:p w14:paraId="57BC3035"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A070 Nurogęś </w:t>
            </w:r>
            <w:proofErr w:type="spellStart"/>
            <w:r w:rsidRPr="00306C37">
              <w:rPr>
                <w:rFonts w:ascii="Avenir Next LT Pro Light" w:eastAsia="Times New Roman" w:hAnsi="Avenir Next LT Pro Light" w:cs="Calibri"/>
                <w:i/>
                <w:iCs/>
                <w:sz w:val="16"/>
                <w:szCs w:val="16"/>
                <w:lang w:eastAsia="pl-PL"/>
              </w:rPr>
              <w:t>Mergus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merganser</w:t>
            </w:r>
            <w:proofErr w:type="spellEnd"/>
          </w:p>
        </w:tc>
        <w:tc>
          <w:tcPr>
            <w:tcW w:w="1480" w:type="pct"/>
            <w:tcBorders>
              <w:top w:val="nil"/>
              <w:left w:val="nil"/>
              <w:bottom w:val="single" w:sz="4" w:space="0" w:color="auto"/>
              <w:right w:val="single" w:sz="4" w:space="0" w:color="auto"/>
            </w:tcBorders>
            <w:shd w:val="clear" w:color="auto" w:fill="auto"/>
            <w:vAlign w:val="center"/>
          </w:tcPr>
          <w:p w14:paraId="69923FBC"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 xml:space="preserve">B3 – </w:t>
            </w:r>
            <w:r w:rsidRPr="00306C37">
              <w:rPr>
                <w:rFonts w:ascii="Avenir Next LT Pro Light" w:hAnsi="Avenir Next LT Pro Light"/>
                <w:sz w:val="16"/>
                <w:szCs w:val="16"/>
                <w:lang w:eastAsia="pl-PL"/>
              </w:rPr>
              <w:t>Zapobieganie zmniejszaniu się powierzchni drzewostanów dojrzałych przyległych do zbiorników wodnych i rzek poprzez pozostawianie wyłączonych z cięć rębnych pasów o szerokości min. 30 m od brzegów jezior i po obu stronach cieków naturalnych. Nie jest konieczne pozostawianie wyłączonych z cięć rębnych drzewostanów w sytuacjach sytuacji klęskowych, w przypadkach zagrażających trwałości lasu i/lub bezpieczeństwu ludzi i mienia. Dla nurogęsi w obrębie pasów pozostawianie wykrotów i złamanych drzew, jeśli nie stanowią one zagrożenia bezpieczeństwa ludzi. Działanie ciągłe realizowane w okresie obowiązywania</w:t>
            </w:r>
          </w:p>
          <w:p w14:paraId="2AA4116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planu zadań ochronnych.</w:t>
            </w:r>
          </w:p>
        </w:tc>
        <w:tc>
          <w:tcPr>
            <w:tcW w:w="1480" w:type="pct"/>
            <w:tcBorders>
              <w:top w:val="nil"/>
              <w:left w:val="nil"/>
              <w:bottom w:val="single" w:sz="4" w:space="0" w:color="auto"/>
              <w:right w:val="single" w:sz="4" w:space="0" w:color="auto"/>
            </w:tcBorders>
            <w:shd w:val="clear" w:color="auto" w:fill="auto"/>
            <w:vAlign w:val="center"/>
          </w:tcPr>
          <w:p w14:paraId="733B4FF0"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Zwiększanie świadomości ekologicznej kajakarzy i organizatorów turystyki kajakowej poprzez działania informacyjne dotyczące zachowania na trasach, gdzie mogą występować siedliska i miejsca lęgowe gatunku oraz zachowania wobec ptaków wodzących pisklęta w okresie lęgowym.</w:t>
            </w:r>
          </w:p>
        </w:tc>
      </w:tr>
      <w:tr w:rsidR="00CC633E" w:rsidRPr="00306C37" w14:paraId="1E83F197"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70715E51"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34</w:t>
            </w:r>
          </w:p>
        </w:tc>
        <w:tc>
          <w:tcPr>
            <w:tcW w:w="858" w:type="pct"/>
            <w:tcBorders>
              <w:top w:val="nil"/>
              <w:left w:val="nil"/>
              <w:bottom w:val="single" w:sz="4" w:space="0" w:color="auto"/>
              <w:right w:val="single" w:sz="4" w:space="0" w:color="auto"/>
            </w:tcBorders>
            <w:shd w:val="clear" w:color="auto" w:fill="auto"/>
            <w:vAlign w:val="center"/>
          </w:tcPr>
          <w:p w14:paraId="483C3E2A" w14:textId="6F68DA1F"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Teren Nadleśnictwa</w:t>
            </w:r>
          </w:p>
        </w:tc>
        <w:tc>
          <w:tcPr>
            <w:tcW w:w="1045" w:type="pct"/>
            <w:tcBorders>
              <w:top w:val="nil"/>
              <w:left w:val="nil"/>
              <w:bottom w:val="single" w:sz="4" w:space="0" w:color="auto"/>
              <w:right w:val="single" w:sz="4" w:space="0" w:color="auto"/>
            </w:tcBorders>
            <w:shd w:val="clear" w:color="auto" w:fill="auto"/>
            <w:vAlign w:val="center"/>
          </w:tcPr>
          <w:p w14:paraId="4A29AB19" w14:textId="77777777" w:rsidR="00CC633E" w:rsidRPr="00306C37" w:rsidRDefault="00CC633E" w:rsidP="00CC633E">
            <w:pPr>
              <w:spacing w:before="0" w:after="0"/>
              <w:jc w:val="left"/>
              <w:rPr>
                <w:rFonts w:ascii="Avenir Next LT Pro Light" w:eastAsia="Times New Roman" w:hAnsi="Avenir Next LT Pro Light" w:cs="Calibri"/>
                <w:i/>
                <w:iCs/>
                <w:sz w:val="16"/>
                <w:szCs w:val="16"/>
                <w:lang w:eastAsia="pl-PL"/>
              </w:rPr>
            </w:pPr>
            <w:r w:rsidRPr="00306C37">
              <w:rPr>
                <w:rFonts w:ascii="Avenir Next LT Pro Light" w:eastAsia="Times New Roman" w:hAnsi="Avenir Next LT Pro Light" w:cs="Calibri"/>
                <w:sz w:val="16"/>
                <w:szCs w:val="16"/>
                <w:lang w:eastAsia="pl-PL"/>
              </w:rPr>
              <w:t xml:space="preserve">A073 Kania czarna </w:t>
            </w:r>
            <w:proofErr w:type="spellStart"/>
            <w:r w:rsidRPr="00306C37">
              <w:rPr>
                <w:rFonts w:ascii="Avenir Next LT Pro Light" w:eastAsia="Times New Roman" w:hAnsi="Avenir Next LT Pro Light" w:cs="Calibri"/>
                <w:i/>
                <w:iCs/>
                <w:sz w:val="16"/>
                <w:szCs w:val="16"/>
                <w:lang w:eastAsia="pl-PL"/>
              </w:rPr>
              <w:t>Milvus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migrans</w:t>
            </w:r>
            <w:proofErr w:type="spellEnd"/>
          </w:p>
        </w:tc>
        <w:tc>
          <w:tcPr>
            <w:tcW w:w="1480" w:type="pct"/>
            <w:tcBorders>
              <w:top w:val="nil"/>
              <w:left w:val="nil"/>
              <w:bottom w:val="single" w:sz="4" w:space="0" w:color="auto"/>
              <w:right w:val="single" w:sz="4" w:space="0" w:color="auto"/>
            </w:tcBorders>
            <w:shd w:val="clear" w:color="auto" w:fill="auto"/>
            <w:vAlign w:val="center"/>
          </w:tcPr>
          <w:p w14:paraId="3B95AFC1"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B1</w:t>
            </w:r>
            <w:r w:rsidRPr="00306C37">
              <w:rPr>
                <w:rFonts w:ascii="Avenir Next LT Pro Light" w:hAnsi="Avenir Next LT Pro Light"/>
                <w:sz w:val="16"/>
                <w:szCs w:val="16"/>
                <w:lang w:eastAsia="pl-PL"/>
              </w:rPr>
              <w:t xml:space="preserve"> – Zapewnienie trwałej dostępności drzewostanów lęgowych oraz zapewnienie minimalnego udziału starych drzew poprzez pozostawianie na pasach, smugach i strefach cięć rębnych o powierzchni większej niż 1 ha (bez względu na rodzaj rębni) kęp starodrzewu wraz z dolnymi warstwami drzewostanu na obszarze równym 5% powierzchni manipulacyjnej pasa, smugi lub strefy, z możliwością rozliczenia tej powierzchni w ramach ostępu leśnego przy rębniach złożonych. Drzewa w pozostawionych biogrupach nie podlegają użytkowaniu, są pozostawione do naturalnej śmierci i rozkładu, z wyjątkiem konieczności usuwania drzew stwarzających zagrożenie dla </w:t>
            </w:r>
            <w:r w:rsidRPr="00306C37">
              <w:rPr>
                <w:rFonts w:ascii="Avenir Next LT Pro Light" w:hAnsi="Avenir Next LT Pro Light"/>
                <w:sz w:val="16"/>
                <w:szCs w:val="16"/>
                <w:lang w:eastAsia="pl-PL"/>
              </w:rPr>
              <w:lastRenderedPageBreak/>
              <w:t>bezpieczeństwa ludzi i mienia oraz drzew przegradzających ciągi komunikacyjne. Nie jest konieczne pozostawianie fragmentów starodrzewu w przypadku zagrożenia trwałości lasu i bezpieczeństwa ludzi, na powierzchniach zrębów mniejszych niż 1 ha oraz w przypadku bloku upraw pochodnych czy zachowawczych, jeśli stanowią je</w:t>
            </w:r>
          </w:p>
          <w:p w14:paraId="78845880"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gatunki drzew, dla których założono dany blok. </w:t>
            </w:r>
          </w:p>
          <w:p w14:paraId="08441B18"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Działanie ciągłe w okresie obowiązywania planu zadań ochronnych.</w:t>
            </w:r>
          </w:p>
          <w:p w14:paraId="37D00D1C" w14:textId="7183ACB5"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B8</w:t>
            </w:r>
            <w:r w:rsidRPr="00306C37">
              <w:rPr>
                <w:rFonts w:ascii="Avenir Next LT Pro Light" w:hAnsi="Avenir Next LT Pro Light"/>
                <w:sz w:val="16"/>
                <w:szCs w:val="16"/>
                <w:lang w:eastAsia="pl-PL"/>
              </w:rPr>
              <w:t>-</w:t>
            </w:r>
            <w:r w:rsidRPr="00306C37">
              <w:rPr>
                <w:rFonts w:ascii="Avenir Next LT Pro Light" w:hAnsi="Avenir Next LT Pro Light" w:cs="TimesNewRomanPSMT"/>
                <w14:ligatures w14:val="standardContextual"/>
              </w:rPr>
              <w:t xml:space="preserve"> </w:t>
            </w:r>
            <w:r w:rsidRPr="00306C37">
              <w:rPr>
                <w:rFonts w:ascii="Avenir Next LT Pro Light" w:hAnsi="Avenir Next LT Pro Light"/>
                <w:sz w:val="16"/>
                <w:szCs w:val="16"/>
                <w:lang w:eastAsia="pl-PL"/>
              </w:rPr>
              <w:t>Ochrona siedlisk i żerowisk położonych na trwałych</w:t>
            </w:r>
          </w:p>
          <w:p w14:paraId="4393B726"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użytkach zielonych poprzez działania:</w:t>
            </w:r>
          </w:p>
          <w:p w14:paraId="14E60DB1"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Obligatoryjne:</w:t>
            </w:r>
          </w:p>
          <w:p w14:paraId="58A7ED75" w14:textId="77777777" w:rsidR="00CC633E" w:rsidRPr="00306C37" w:rsidRDefault="00CC633E" w:rsidP="00CC633E">
            <w:pPr>
              <w:numPr>
                <w:ilvl w:val="0"/>
                <w:numId w:val="71"/>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Ekstensywne użytkowanie kośne, </w:t>
            </w:r>
            <w:proofErr w:type="spellStart"/>
            <w:r w:rsidRPr="00306C37">
              <w:rPr>
                <w:rFonts w:ascii="Avenir Next LT Pro Light" w:hAnsi="Avenir Next LT Pro Light"/>
                <w:sz w:val="16"/>
                <w:szCs w:val="16"/>
                <w:lang w:eastAsia="pl-PL"/>
              </w:rPr>
              <w:t>kośnopastwiskowe</w:t>
            </w:r>
            <w:proofErr w:type="spellEnd"/>
            <w:r w:rsidRPr="00306C37">
              <w:rPr>
                <w:rFonts w:ascii="Avenir Next LT Pro Light" w:hAnsi="Avenir Next LT Pro Light"/>
                <w:sz w:val="16"/>
                <w:szCs w:val="16"/>
                <w:lang w:eastAsia="pl-PL"/>
              </w:rPr>
              <w:t xml:space="preserve"> lub pastwiskowe trwałych użytków zielonych</w:t>
            </w:r>
          </w:p>
          <w:p w14:paraId="3D4D7726" w14:textId="77777777" w:rsidR="00CC633E" w:rsidRPr="00306C37" w:rsidRDefault="00CC633E" w:rsidP="00CC633E">
            <w:pPr>
              <w:numPr>
                <w:ilvl w:val="0"/>
                <w:numId w:val="71"/>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siedliska gatunku położonego na trwałych użytkach zielonych.</w:t>
            </w:r>
          </w:p>
          <w:p w14:paraId="5FE0B7E2"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Działanie ciągłe w okresie obowiązywania planu zadań ochronnych.</w:t>
            </w:r>
          </w:p>
          <w:p w14:paraId="4AFB3317"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Fakultatywne:</w:t>
            </w:r>
          </w:p>
          <w:p w14:paraId="21E3D8F7"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Użytkowanie zgodne z wymogami odpowiedniego wariantu pakietu rolno-środowiskowo-klimatycznego (wg PROW na lata 2014 – 2020) lub jego odpowiednika, ukierunkowanego na zachowanie i ochronę trwałych użytków zielonych. Działanie ciągłe w okresie obowiązywania planu zadań ochronnych.</w:t>
            </w:r>
          </w:p>
          <w:p w14:paraId="3D074CE1"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 xml:space="preserve">B9 – </w:t>
            </w:r>
            <w:r w:rsidRPr="00306C37">
              <w:rPr>
                <w:rFonts w:ascii="Avenir Next LT Pro Light" w:hAnsi="Avenir Next LT Pro Light"/>
                <w:sz w:val="16"/>
                <w:szCs w:val="16"/>
                <w:lang w:eastAsia="pl-PL"/>
              </w:rPr>
              <w:t>Ochrona siedlisk i żerowisk poprzez utrzymywanie</w:t>
            </w:r>
          </w:p>
          <w:p w14:paraId="5C1D22B6"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dotychczasowego przeznaczenia gruntów na terenach</w:t>
            </w:r>
          </w:p>
          <w:p w14:paraId="64C98B30"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otwartych – bagien, łąk, wrzosowisk, a w razie potrzeby podejmowanie zabiegów powstrzymujących sukcesję na ww. siedliskach.</w:t>
            </w:r>
          </w:p>
          <w:p w14:paraId="22ED9FEF"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Działanie ciągłe w okresie obowiązywania planu zadań</w:t>
            </w:r>
          </w:p>
          <w:p w14:paraId="111D5218"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ochronnych, doprecyzowane w zakresie miejsc wdrażania po wykonaniu ekspertyzy przez RDOŚ – Inwentaryzacji żerowisk i siedlisk gatunków oraz wyznaczenie stref kluczowych dla utrzymania ich właściwego stanu ochrony w obszarze</w:t>
            </w:r>
          </w:p>
        </w:tc>
        <w:tc>
          <w:tcPr>
            <w:tcW w:w="1480" w:type="pct"/>
            <w:tcBorders>
              <w:top w:val="nil"/>
              <w:left w:val="nil"/>
              <w:bottom w:val="single" w:sz="4" w:space="0" w:color="auto"/>
              <w:right w:val="single" w:sz="4" w:space="0" w:color="auto"/>
            </w:tcBorders>
            <w:shd w:val="clear" w:color="auto" w:fill="auto"/>
            <w:vAlign w:val="center"/>
          </w:tcPr>
          <w:p w14:paraId="2CE3140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zgłaszanie stref ochrony, zachowanie ciągłości kompleksów leśnych z dużym udziałem drzewostanów starszych; przekierowywanie z pomocą infrastruktury presji turystycznej na obszary oddalone od siedlisk bytowania gatunku</w:t>
            </w:r>
          </w:p>
        </w:tc>
      </w:tr>
      <w:tr w:rsidR="00CC633E" w:rsidRPr="00306C37" w14:paraId="2F91FD36"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46D7E54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35</w:t>
            </w:r>
          </w:p>
        </w:tc>
        <w:tc>
          <w:tcPr>
            <w:tcW w:w="858" w:type="pct"/>
            <w:tcBorders>
              <w:top w:val="nil"/>
              <w:left w:val="nil"/>
              <w:bottom w:val="single" w:sz="4" w:space="0" w:color="auto"/>
              <w:right w:val="single" w:sz="4" w:space="0" w:color="auto"/>
            </w:tcBorders>
            <w:shd w:val="clear" w:color="auto" w:fill="auto"/>
            <w:vAlign w:val="center"/>
          </w:tcPr>
          <w:p w14:paraId="6384A4B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Wyznaczona strefa ochrony okresowej i całorocznej</w:t>
            </w:r>
          </w:p>
          <w:p w14:paraId="72AF25D1"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 221 g</w:t>
            </w:r>
          </w:p>
          <w:p w14:paraId="444AA50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7EA90EB8" w14:textId="50F2D725"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Zamkowy Las</w:t>
            </w:r>
          </w:p>
          <w:p w14:paraId="36A6B69C"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Jagolice</w:t>
            </w:r>
            <w:proofErr w:type="spellEnd"/>
          </w:p>
        </w:tc>
        <w:tc>
          <w:tcPr>
            <w:tcW w:w="1045" w:type="pct"/>
            <w:tcBorders>
              <w:top w:val="nil"/>
              <w:left w:val="nil"/>
              <w:bottom w:val="single" w:sz="4" w:space="0" w:color="auto"/>
              <w:right w:val="single" w:sz="4" w:space="0" w:color="auto"/>
            </w:tcBorders>
            <w:shd w:val="clear" w:color="auto" w:fill="auto"/>
            <w:vAlign w:val="center"/>
          </w:tcPr>
          <w:p w14:paraId="34B84BA0"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A074 Kania ruda </w:t>
            </w:r>
            <w:proofErr w:type="spellStart"/>
            <w:r w:rsidRPr="00306C37">
              <w:rPr>
                <w:rFonts w:ascii="Avenir Next LT Pro Light" w:eastAsia="Times New Roman" w:hAnsi="Avenir Next LT Pro Light" w:cs="Calibri"/>
                <w:i/>
                <w:iCs/>
                <w:sz w:val="16"/>
                <w:szCs w:val="16"/>
                <w:lang w:eastAsia="pl-PL"/>
              </w:rPr>
              <w:t>Milvus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milvus</w:t>
            </w:r>
            <w:proofErr w:type="spellEnd"/>
          </w:p>
        </w:tc>
        <w:tc>
          <w:tcPr>
            <w:tcW w:w="1480" w:type="pct"/>
            <w:tcBorders>
              <w:top w:val="nil"/>
              <w:left w:val="nil"/>
              <w:bottom w:val="single" w:sz="4" w:space="0" w:color="auto"/>
              <w:right w:val="single" w:sz="4" w:space="0" w:color="auto"/>
            </w:tcBorders>
            <w:shd w:val="clear" w:color="auto" w:fill="auto"/>
            <w:vAlign w:val="center"/>
          </w:tcPr>
          <w:p w14:paraId="1D3A0182"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B1</w:t>
            </w:r>
            <w:r w:rsidRPr="00306C37">
              <w:rPr>
                <w:rFonts w:ascii="Avenir Next LT Pro Light" w:hAnsi="Avenir Next LT Pro Light"/>
                <w:sz w:val="16"/>
                <w:szCs w:val="16"/>
                <w:lang w:eastAsia="pl-PL"/>
              </w:rPr>
              <w:t xml:space="preserve"> – Zapewnienie trwałej dostępności drzewostanów lęgowych oraz zapewnienie minimalnego udziału starych drzew poprzez pozostawianie na pasach, smugach i strefach cięć rębnych o powierzchni większej niż 1 ha (bez względu na rodzaj rębni) kęp starodrzewu wraz z dolnymi warstwami drzewostanu na obszarze równym 5% </w:t>
            </w:r>
            <w:r w:rsidRPr="00306C37">
              <w:rPr>
                <w:rFonts w:ascii="Avenir Next LT Pro Light" w:hAnsi="Avenir Next LT Pro Light"/>
                <w:sz w:val="16"/>
                <w:szCs w:val="16"/>
                <w:lang w:eastAsia="pl-PL"/>
              </w:rPr>
              <w:lastRenderedPageBreak/>
              <w:t>powierzchni manipulacyjnej pasa, smugi lub strefy, z możliwością rozliczenia tej powierzchni w ramach ostępu leśnego przy rębniach złożonych. Drzewa w pozostawionych biogrupach nie podlegają użytkowaniu, są pozostawione do naturalnej śmierci i rozkładu, z wyjątkiem konieczności usuwania drzew stwarzających zagrożenie dla bezpieczeństwa ludzi i mienia oraz drzew przegradzających ciągi komunikacyjne. Nie jest konieczne pozostawianie fragmentów starodrzewu w przypadku zagrożenia trwałości lasu i bezpieczeństwa ludzi, na powierzchniach zrębów mniejszych niż 1 ha oraz w przypadku bloku upraw pochodnych czy zachowawczych, jeśli stanowią je</w:t>
            </w:r>
          </w:p>
          <w:p w14:paraId="55589D89"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gatunki drzew, dla których założono dany blok. </w:t>
            </w:r>
          </w:p>
          <w:p w14:paraId="43A06B4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Działanie ciągłe w okresie obowiązywania planu zadań ochronnych.</w:t>
            </w:r>
          </w:p>
          <w:p w14:paraId="7C40932D"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B8</w:t>
            </w:r>
            <w:r w:rsidRPr="00306C37">
              <w:rPr>
                <w:rFonts w:ascii="Avenir Next LT Pro Light" w:hAnsi="Avenir Next LT Pro Light"/>
                <w:sz w:val="16"/>
                <w:szCs w:val="16"/>
                <w:lang w:eastAsia="pl-PL"/>
              </w:rPr>
              <w:t xml:space="preserve"> –</w:t>
            </w:r>
            <w:r w:rsidRPr="00306C37">
              <w:rPr>
                <w:rFonts w:ascii="Avenir Next LT Pro Light" w:hAnsi="Avenir Next LT Pro Light" w:cs="TimesNewRomanPSMT"/>
                <w14:ligatures w14:val="standardContextual"/>
              </w:rPr>
              <w:t xml:space="preserve"> </w:t>
            </w:r>
            <w:r w:rsidRPr="00306C37">
              <w:rPr>
                <w:rFonts w:ascii="Avenir Next LT Pro Light" w:hAnsi="Avenir Next LT Pro Light"/>
                <w:sz w:val="16"/>
                <w:szCs w:val="16"/>
                <w:lang w:eastAsia="pl-PL"/>
              </w:rPr>
              <w:t>Ochrona siedlisk i żerowisk położonych na trwałych</w:t>
            </w:r>
          </w:p>
          <w:p w14:paraId="545B2660"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użytkach zielonych poprzez działania:</w:t>
            </w:r>
          </w:p>
          <w:p w14:paraId="47DC029F"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Obligatoryjne:</w:t>
            </w:r>
          </w:p>
          <w:p w14:paraId="5E5D6E1E" w14:textId="77777777" w:rsidR="00CC633E" w:rsidRPr="00306C37" w:rsidRDefault="00CC633E" w:rsidP="00CC633E">
            <w:pPr>
              <w:numPr>
                <w:ilvl w:val="0"/>
                <w:numId w:val="71"/>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Ekstensywne użytkowanie kośne, </w:t>
            </w:r>
            <w:proofErr w:type="spellStart"/>
            <w:r w:rsidRPr="00306C37">
              <w:rPr>
                <w:rFonts w:ascii="Avenir Next LT Pro Light" w:hAnsi="Avenir Next LT Pro Light"/>
                <w:sz w:val="16"/>
                <w:szCs w:val="16"/>
                <w:lang w:eastAsia="pl-PL"/>
              </w:rPr>
              <w:t>kośnopastwiskowe</w:t>
            </w:r>
            <w:proofErr w:type="spellEnd"/>
            <w:r w:rsidRPr="00306C37">
              <w:rPr>
                <w:rFonts w:ascii="Avenir Next LT Pro Light" w:hAnsi="Avenir Next LT Pro Light"/>
                <w:sz w:val="16"/>
                <w:szCs w:val="16"/>
                <w:lang w:eastAsia="pl-PL"/>
              </w:rPr>
              <w:t xml:space="preserve"> lub pastwiskowe trwałych użytków zielonych</w:t>
            </w:r>
          </w:p>
          <w:p w14:paraId="4156655E" w14:textId="77777777" w:rsidR="00CC633E" w:rsidRPr="00306C37" w:rsidRDefault="00CC633E" w:rsidP="00CC633E">
            <w:pPr>
              <w:numPr>
                <w:ilvl w:val="0"/>
                <w:numId w:val="71"/>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siedliska gatunku położonego na trwałych użytkach zielonych.</w:t>
            </w:r>
          </w:p>
          <w:p w14:paraId="2A7B9347"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Działanie ciągłe w okresie obowiązywania planu zadań ochronnych.</w:t>
            </w:r>
          </w:p>
          <w:p w14:paraId="61CDD33F"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Fakultatywne:</w:t>
            </w:r>
          </w:p>
          <w:p w14:paraId="302E0A87"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Użytkowanie zgodne z wymogami odpowiedniego wariantu pakietu rolno-środowiskowo-klimatycznego (wg PROW na lata 2014 – 2020) lub jego odpowiednika, ukierunkowanego na zachowanie i ochronę trwałych użytków zielonych. Działanie ciągłe w okresie obowiązywania planu zadań ochronnych.</w:t>
            </w:r>
          </w:p>
          <w:p w14:paraId="7156B36F"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 xml:space="preserve">B9 – </w:t>
            </w:r>
            <w:r w:rsidRPr="00306C37">
              <w:rPr>
                <w:rFonts w:ascii="Avenir Next LT Pro Light" w:hAnsi="Avenir Next LT Pro Light"/>
                <w:sz w:val="16"/>
                <w:szCs w:val="16"/>
                <w:lang w:eastAsia="pl-PL"/>
              </w:rPr>
              <w:t>Ochrona siedlisk i żerowisk poprzez utrzymywanie</w:t>
            </w:r>
          </w:p>
          <w:p w14:paraId="262E93B9"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dotychczasowego przeznaczenia gruntów na terenach</w:t>
            </w:r>
          </w:p>
          <w:p w14:paraId="63E5F759"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otwartych – bagien, łąk, wrzosowisk, a w razie potrzeby podejmowanie zabiegów powstrzymujących sukcesję na ww. siedliskach.</w:t>
            </w:r>
          </w:p>
          <w:p w14:paraId="084EF4B1"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Działanie ciągłe w okresie obowiązywania planu zadań</w:t>
            </w:r>
          </w:p>
          <w:p w14:paraId="580DD83B"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ochronnych, doprecyzowane w zakresie miejsc wdrażania po wykonaniu ekspertyzy przez RDOŚ – Inwentaryzacji żerowisk i siedlisk gatunków oraz wyznaczenie stref kluczowych dla utrzymania ich właściwego stanu ochrony w obszarze</w:t>
            </w:r>
          </w:p>
        </w:tc>
        <w:tc>
          <w:tcPr>
            <w:tcW w:w="1480" w:type="pct"/>
            <w:tcBorders>
              <w:top w:val="nil"/>
              <w:left w:val="nil"/>
              <w:bottom w:val="single" w:sz="4" w:space="0" w:color="auto"/>
              <w:right w:val="single" w:sz="4" w:space="0" w:color="auto"/>
            </w:tcBorders>
            <w:shd w:val="clear" w:color="auto" w:fill="auto"/>
            <w:vAlign w:val="center"/>
          </w:tcPr>
          <w:p w14:paraId="262D3689"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zgłaszanie stref ochrony, zachowanie ciągłości kompleksów leśnych z dużym udziałem drzewostanów starszych; przekierowywanie z pomocą infrastruktury presji turystycznej na obszary oddalone od siedlisk bytowania gatunku</w:t>
            </w:r>
          </w:p>
        </w:tc>
      </w:tr>
      <w:tr w:rsidR="00CC633E" w:rsidRPr="00306C37" w14:paraId="575B15A0"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0EABD97C"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36</w:t>
            </w:r>
          </w:p>
        </w:tc>
        <w:tc>
          <w:tcPr>
            <w:tcW w:w="858" w:type="pct"/>
            <w:tcBorders>
              <w:top w:val="nil"/>
              <w:left w:val="nil"/>
              <w:bottom w:val="single" w:sz="4" w:space="0" w:color="auto"/>
              <w:right w:val="single" w:sz="4" w:space="0" w:color="auto"/>
            </w:tcBorders>
            <w:shd w:val="clear" w:color="auto" w:fill="auto"/>
            <w:vAlign w:val="center"/>
          </w:tcPr>
          <w:p w14:paraId="71C32DD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Wyznaczona strefa ochrony okresowej i całorocznej</w:t>
            </w:r>
          </w:p>
          <w:p w14:paraId="67C3132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41C2D54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w:t>
            </w:r>
          </w:p>
          <w:p w14:paraId="6A7BCB6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w:t>
            </w:r>
          </w:p>
          <w:p w14:paraId="2A37B98A"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 167 b</w:t>
            </w:r>
          </w:p>
        </w:tc>
        <w:tc>
          <w:tcPr>
            <w:tcW w:w="1045" w:type="pct"/>
            <w:tcBorders>
              <w:top w:val="nil"/>
              <w:left w:val="nil"/>
              <w:bottom w:val="single" w:sz="4" w:space="0" w:color="auto"/>
              <w:right w:val="single" w:sz="4" w:space="0" w:color="auto"/>
            </w:tcBorders>
            <w:shd w:val="clear" w:color="auto" w:fill="auto"/>
            <w:vAlign w:val="center"/>
          </w:tcPr>
          <w:p w14:paraId="36D5ABAA"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A075 Bielik </w:t>
            </w:r>
            <w:proofErr w:type="spellStart"/>
            <w:r w:rsidRPr="00306C37">
              <w:rPr>
                <w:rFonts w:ascii="Avenir Next LT Pro Light" w:eastAsia="Times New Roman" w:hAnsi="Avenir Next LT Pro Light" w:cs="Calibri"/>
                <w:i/>
                <w:iCs/>
                <w:sz w:val="16"/>
                <w:szCs w:val="16"/>
                <w:lang w:eastAsia="pl-PL"/>
              </w:rPr>
              <w:t>Haliaeetus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albicilla</w:t>
            </w:r>
            <w:proofErr w:type="spellEnd"/>
          </w:p>
        </w:tc>
        <w:tc>
          <w:tcPr>
            <w:tcW w:w="1480" w:type="pct"/>
            <w:tcBorders>
              <w:top w:val="nil"/>
              <w:left w:val="nil"/>
              <w:bottom w:val="single" w:sz="4" w:space="0" w:color="auto"/>
              <w:right w:val="single" w:sz="4" w:space="0" w:color="auto"/>
            </w:tcBorders>
            <w:shd w:val="clear" w:color="auto" w:fill="auto"/>
            <w:vAlign w:val="center"/>
          </w:tcPr>
          <w:p w14:paraId="3E276C01"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B1</w:t>
            </w:r>
            <w:r w:rsidRPr="00306C37">
              <w:rPr>
                <w:rFonts w:ascii="Avenir Next LT Pro Light" w:hAnsi="Avenir Next LT Pro Light"/>
                <w:sz w:val="16"/>
                <w:szCs w:val="16"/>
                <w:lang w:eastAsia="pl-PL"/>
              </w:rPr>
              <w:t xml:space="preserve"> – Zapewnienie trwałej dostępności drzewostanów lęgowych oraz zapewnienie minimalnego udziału starych drzew poprzez pozostawianie na pasach, smugach i strefach cięć rębnych o powierzchni większej niż 1 ha (bez względu na rodzaj rębni) kęp starodrzewu wraz z dolnymi warstwami drzewostanu na obszarze równym 5% powierzchni manipulacyjnej pasa, smugi lub strefy, z możliwością rozliczenia tej powierzchni w ramach ostępu leśnego przy rębniach złożonych. Drzewa w pozostawionych biogrupach nie podlegają użytkowaniu, są pozostawione do naturalnej śmierci i rozkładu, z wyjątkiem konieczności usuwania drzew stwarzających zagrożenie dla bezpieczeństwa ludzi i mienia oraz drzew przegradzających ciągi komunikacyjne. Nie jest konieczne pozostawianie fragmentów starodrzewu w przypadku zagrożenia trwałości lasu i bezpieczeństwa ludzi, na powierzchniach zrębów mniejszych niż 1 ha oraz w przypadku bloku upraw pochodnych czy zachowawczych, jeśli stanowią je gatunki drzew, dla których założono dany blok. Działanie ciągłe w okresie obowiązywania planu zadań ochronnych.</w:t>
            </w:r>
          </w:p>
        </w:tc>
        <w:tc>
          <w:tcPr>
            <w:tcW w:w="1480" w:type="pct"/>
            <w:tcBorders>
              <w:top w:val="nil"/>
              <w:left w:val="nil"/>
              <w:bottom w:val="single" w:sz="4" w:space="0" w:color="auto"/>
              <w:right w:val="single" w:sz="4" w:space="0" w:color="auto"/>
            </w:tcBorders>
            <w:shd w:val="clear" w:color="auto" w:fill="auto"/>
            <w:vAlign w:val="center"/>
          </w:tcPr>
          <w:p w14:paraId="096734A3"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Zgłaszanie stref ochrony, zachowanie ciągłości kompleksów leśnych z dużym udziałem drzewostanów starszych; przekierowywanie z pomocą infrastruktury presji turystycznej na obszary oddalone od siedlisk bytowania gatunku</w:t>
            </w:r>
          </w:p>
        </w:tc>
      </w:tr>
      <w:tr w:rsidR="00CC633E" w:rsidRPr="00306C37" w14:paraId="1CCE2E29"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5C596EBE"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37</w:t>
            </w:r>
          </w:p>
        </w:tc>
        <w:tc>
          <w:tcPr>
            <w:tcW w:w="858" w:type="pct"/>
            <w:tcBorders>
              <w:top w:val="nil"/>
              <w:left w:val="nil"/>
              <w:bottom w:val="single" w:sz="4" w:space="0" w:color="auto"/>
              <w:right w:val="single" w:sz="4" w:space="0" w:color="auto"/>
            </w:tcBorders>
            <w:shd w:val="clear" w:color="auto" w:fill="auto"/>
            <w:vAlign w:val="center"/>
          </w:tcPr>
          <w:p w14:paraId="6DFA642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39E068E2" w14:textId="593375EF"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Jeleni Róg</w:t>
            </w:r>
          </w:p>
          <w:p w14:paraId="71247BBE"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w:t>
            </w:r>
          </w:p>
          <w:p w14:paraId="1FAC197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p>
          <w:p w14:paraId="2859C45F" w14:textId="6B4FA5A8"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Zamkowy Las</w:t>
            </w:r>
          </w:p>
          <w:p w14:paraId="16CF37B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Borowik </w:t>
            </w:r>
          </w:p>
        </w:tc>
        <w:tc>
          <w:tcPr>
            <w:tcW w:w="1045" w:type="pct"/>
            <w:tcBorders>
              <w:top w:val="nil"/>
              <w:left w:val="nil"/>
              <w:bottom w:val="single" w:sz="4" w:space="0" w:color="auto"/>
              <w:right w:val="single" w:sz="4" w:space="0" w:color="auto"/>
            </w:tcBorders>
            <w:shd w:val="clear" w:color="auto" w:fill="auto"/>
            <w:vAlign w:val="center"/>
          </w:tcPr>
          <w:p w14:paraId="26987092"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A081 Błotniak stawowy </w:t>
            </w:r>
            <w:r w:rsidRPr="00306C37">
              <w:rPr>
                <w:rFonts w:ascii="Avenir Next LT Pro Light" w:eastAsia="Times New Roman" w:hAnsi="Avenir Next LT Pro Light" w:cs="Calibri"/>
                <w:i/>
                <w:iCs/>
                <w:sz w:val="16"/>
                <w:szCs w:val="16"/>
                <w:lang w:eastAsia="pl-PL"/>
              </w:rPr>
              <w:t xml:space="preserve">Circus </w:t>
            </w:r>
            <w:proofErr w:type="spellStart"/>
            <w:r w:rsidRPr="00306C37">
              <w:rPr>
                <w:rFonts w:ascii="Avenir Next LT Pro Light" w:eastAsia="Times New Roman" w:hAnsi="Avenir Next LT Pro Light" w:cs="Calibri"/>
                <w:i/>
                <w:iCs/>
                <w:sz w:val="16"/>
                <w:szCs w:val="16"/>
                <w:lang w:eastAsia="pl-PL"/>
              </w:rPr>
              <w:t>aeruginosus</w:t>
            </w:r>
            <w:proofErr w:type="spellEnd"/>
          </w:p>
        </w:tc>
        <w:tc>
          <w:tcPr>
            <w:tcW w:w="1480" w:type="pct"/>
            <w:tcBorders>
              <w:top w:val="nil"/>
              <w:left w:val="nil"/>
              <w:bottom w:val="single" w:sz="4" w:space="0" w:color="auto"/>
              <w:right w:val="single" w:sz="4" w:space="0" w:color="auto"/>
            </w:tcBorders>
            <w:shd w:val="clear" w:color="auto" w:fill="auto"/>
            <w:vAlign w:val="center"/>
          </w:tcPr>
          <w:p w14:paraId="412360C3"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B8</w:t>
            </w:r>
            <w:r w:rsidRPr="00306C37">
              <w:rPr>
                <w:rFonts w:ascii="Avenir Next LT Pro Light" w:hAnsi="Avenir Next LT Pro Light"/>
                <w:sz w:val="16"/>
                <w:szCs w:val="16"/>
                <w:lang w:eastAsia="pl-PL"/>
              </w:rPr>
              <w:t xml:space="preserve"> –</w:t>
            </w:r>
            <w:r w:rsidRPr="00306C37">
              <w:rPr>
                <w:rFonts w:ascii="Avenir Next LT Pro Light" w:hAnsi="Avenir Next LT Pro Light" w:cs="TimesNewRomanPSMT"/>
                <w14:ligatures w14:val="standardContextual"/>
              </w:rPr>
              <w:t xml:space="preserve"> </w:t>
            </w:r>
            <w:r w:rsidRPr="00306C37">
              <w:rPr>
                <w:rFonts w:ascii="Avenir Next LT Pro Light" w:hAnsi="Avenir Next LT Pro Light"/>
                <w:sz w:val="16"/>
                <w:szCs w:val="16"/>
                <w:lang w:eastAsia="pl-PL"/>
              </w:rPr>
              <w:t>Ochrona siedlisk i żerowisk położonych na trwałych</w:t>
            </w:r>
          </w:p>
          <w:p w14:paraId="0543FCDF"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użytkach zielonych poprzez działania:</w:t>
            </w:r>
          </w:p>
          <w:p w14:paraId="1C48BD4C"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Obligatoryjne:</w:t>
            </w:r>
          </w:p>
          <w:p w14:paraId="2D92CE9F" w14:textId="77777777" w:rsidR="00CC633E" w:rsidRPr="00306C37" w:rsidRDefault="00CC633E" w:rsidP="00CC633E">
            <w:pPr>
              <w:numPr>
                <w:ilvl w:val="0"/>
                <w:numId w:val="71"/>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Ekstensywne użytkowanie kośne, </w:t>
            </w:r>
            <w:proofErr w:type="spellStart"/>
            <w:r w:rsidRPr="00306C37">
              <w:rPr>
                <w:rFonts w:ascii="Avenir Next LT Pro Light" w:hAnsi="Avenir Next LT Pro Light"/>
                <w:sz w:val="16"/>
                <w:szCs w:val="16"/>
                <w:lang w:eastAsia="pl-PL"/>
              </w:rPr>
              <w:t>kośnopastwiskowe</w:t>
            </w:r>
            <w:proofErr w:type="spellEnd"/>
            <w:r w:rsidRPr="00306C37">
              <w:rPr>
                <w:rFonts w:ascii="Avenir Next LT Pro Light" w:hAnsi="Avenir Next LT Pro Light"/>
                <w:sz w:val="16"/>
                <w:szCs w:val="16"/>
                <w:lang w:eastAsia="pl-PL"/>
              </w:rPr>
              <w:t xml:space="preserve"> lub pastwiskowe trwałych użytków zielonych</w:t>
            </w:r>
          </w:p>
          <w:p w14:paraId="740D8492" w14:textId="77777777" w:rsidR="00CC633E" w:rsidRPr="00306C37" w:rsidRDefault="00CC633E" w:rsidP="00CC633E">
            <w:pPr>
              <w:numPr>
                <w:ilvl w:val="0"/>
                <w:numId w:val="71"/>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siedliska gatunku położonego na trwałych użytkach zielonych.</w:t>
            </w:r>
          </w:p>
          <w:p w14:paraId="45A3DAF0"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Działanie ciągłe w okresie obowiązywania planu zadań ochronnych.</w:t>
            </w:r>
          </w:p>
          <w:p w14:paraId="3A12F371"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Fakultatywne:</w:t>
            </w:r>
          </w:p>
          <w:p w14:paraId="0412101E"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Użytkowanie zgodne z wymogami odpowiedniego wariantu pakietu rolno-środowiskowo-klimatycznego (wg PROW na lata 2014 – 2020) lub jego odpowiednika, ukierunkowanego na zachowanie i ochronę trwałych użytków zielonych. Działanie ciągłe w okresie obowiązywania planu zadań ochronnych.</w:t>
            </w:r>
          </w:p>
          <w:p w14:paraId="44010F1D" w14:textId="17F934F6"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 xml:space="preserve">B9- </w:t>
            </w:r>
            <w:r w:rsidRPr="00306C37">
              <w:rPr>
                <w:rFonts w:ascii="Avenir Next LT Pro Light" w:hAnsi="Avenir Next LT Pro Light"/>
                <w:sz w:val="16"/>
                <w:szCs w:val="16"/>
                <w:lang w:eastAsia="pl-PL"/>
              </w:rPr>
              <w:t>Ochrona siedlisk i żerowisk poprzez utrzymywanie</w:t>
            </w:r>
          </w:p>
          <w:p w14:paraId="77AD988F"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dotychczasowego przeznaczenia gruntów na terenach</w:t>
            </w:r>
          </w:p>
          <w:p w14:paraId="59C29BA9"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otwartych – bagien, łąk, wrzosowisk, a w razie potrzeby podejmowanie zabiegów powstrzymujących sukcesję na ww. siedliskach.</w:t>
            </w:r>
          </w:p>
          <w:p w14:paraId="19DA8A06"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Działanie ciągłe w okresie obowiązywania planu zadań</w:t>
            </w:r>
          </w:p>
          <w:p w14:paraId="6FEDC3AC" w14:textId="75D243A4"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ochronnych, doprecyzowane w zakresie miejsc wdrażania po wykonaniu ekspertyzy przez RDOŚ- Inwentaryzacji żerowisk i siedlisk gatunków oraz wyznaczenie stref kluczowych dla utrzymania ich właściwego stanu ochrony w obszarze</w:t>
            </w:r>
          </w:p>
        </w:tc>
        <w:tc>
          <w:tcPr>
            <w:tcW w:w="1480" w:type="pct"/>
            <w:tcBorders>
              <w:top w:val="nil"/>
              <w:left w:val="nil"/>
              <w:bottom w:val="single" w:sz="4" w:space="0" w:color="auto"/>
              <w:right w:val="single" w:sz="4" w:space="0" w:color="auto"/>
            </w:tcBorders>
            <w:shd w:val="clear" w:color="auto" w:fill="auto"/>
            <w:vAlign w:val="center"/>
          </w:tcPr>
          <w:p w14:paraId="0F787FDE" w14:textId="77777777" w:rsidR="00CC633E" w:rsidRPr="00306C37" w:rsidRDefault="00CC633E" w:rsidP="00CC633E">
            <w:pPr>
              <w:spacing w:before="0" w:after="0"/>
              <w:jc w:val="left"/>
              <w:rPr>
                <w:rFonts w:ascii="Avenir Next LT Pro Light" w:hAnsi="Avenir Next LT Pro Light"/>
                <w:sz w:val="16"/>
                <w:szCs w:val="16"/>
                <w:lang w:eastAsia="pl-PL"/>
              </w:rPr>
            </w:pPr>
          </w:p>
        </w:tc>
      </w:tr>
      <w:tr w:rsidR="00CC633E" w:rsidRPr="00306C37" w14:paraId="14E1A00B"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2CCD8B73"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38</w:t>
            </w:r>
          </w:p>
        </w:tc>
        <w:tc>
          <w:tcPr>
            <w:tcW w:w="858" w:type="pct"/>
            <w:tcBorders>
              <w:top w:val="nil"/>
              <w:left w:val="nil"/>
              <w:bottom w:val="single" w:sz="4" w:space="0" w:color="auto"/>
              <w:right w:val="single" w:sz="4" w:space="0" w:color="auto"/>
            </w:tcBorders>
            <w:shd w:val="clear" w:color="auto" w:fill="auto"/>
            <w:vAlign w:val="center"/>
          </w:tcPr>
          <w:p w14:paraId="646B893A" w14:textId="05EC350A"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Jeleni Róg: 278 i, 313 d, 330 c, 322 p, </w:t>
            </w:r>
          </w:p>
          <w:p w14:paraId="0C7C56B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Dzicza</w:t>
            </w:r>
            <w:proofErr w:type="spellEnd"/>
            <w:r w:rsidRPr="00306C37">
              <w:rPr>
                <w:rFonts w:ascii="Avenir Next LT Pro Light" w:hAnsi="Avenir Next LT Pro Light"/>
                <w:sz w:val="16"/>
                <w:szCs w:val="16"/>
                <w:lang w:eastAsia="pl-PL"/>
              </w:rPr>
              <w:t>: 289 g</w:t>
            </w:r>
          </w:p>
          <w:p w14:paraId="1918038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Borowik: 104 f, 107 i, 109 h, 122 g, 126 d, i, 223 k, </w:t>
            </w:r>
          </w:p>
          <w:p w14:paraId="494CF3DE"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Grodzisko: 121 g, 154 l, 199 b, </w:t>
            </w:r>
          </w:p>
          <w:p w14:paraId="2834559B" w14:textId="471C2DAC"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Zamkowy Las: 79 g, 81 c, 136 f, 190 b, 196 a</w:t>
            </w:r>
          </w:p>
          <w:p w14:paraId="7AC4D97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Mielęcin: 349 h, 380 d, 412 k, 413 d, 420 a, </w:t>
            </w:r>
          </w:p>
          <w:p w14:paraId="6CD8D432" w14:textId="34CF880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Wołowe Lasy: 415 g</w:t>
            </w:r>
          </w:p>
          <w:p w14:paraId="55517421"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r w:rsidRPr="00306C37">
              <w:rPr>
                <w:rFonts w:ascii="Avenir Next LT Pro Light" w:hAnsi="Avenir Next LT Pro Light"/>
                <w:sz w:val="16"/>
                <w:szCs w:val="16"/>
                <w:lang w:eastAsia="pl-PL"/>
              </w:rPr>
              <w:t xml:space="preserve">: 370 d, 399 d, 405 d, 444 a, </w:t>
            </w:r>
          </w:p>
          <w:p w14:paraId="30E0FA7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41F59753"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w:t>
            </w:r>
          </w:p>
          <w:p w14:paraId="05BB1ACE" w14:textId="77777777" w:rsidR="00CC633E" w:rsidRPr="00306C37" w:rsidRDefault="00CC633E" w:rsidP="00CC633E">
            <w:pPr>
              <w:spacing w:before="0" w:after="0"/>
              <w:jc w:val="left"/>
              <w:rPr>
                <w:rFonts w:ascii="Avenir Next LT Pro Light" w:hAnsi="Avenir Next LT Pro Light"/>
                <w:sz w:val="16"/>
                <w:szCs w:val="16"/>
                <w:lang w:eastAsia="pl-PL"/>
              </w:rPr>
            </w:pPr>
          </w:p>
        </w:tc>
        <w:tc>
          <w:tcPr>
            <w:tcW w:w="1045" w:type="pct"/>
            <w:tcBorders>
              <w:top w:val="nil"/>
              <w:left w:val="nil"/>
              <w:bottom w:val="single" w:sz="4" w:space="0" w:color="auto"/>
              <w:right w:val="single" w:sz="4" w:space="0" w:color="auto"/>
            </w:tcBorders>
            <w:shd w:val="clear" w:color="auto" w:fill="auto"/>
            <w:vAlign w:val="center"/>
          </w:tcPr>
          <w:p w14:paraId="76000788"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A127 Żuraw </w:t>
            </w:r>
            <w:proofErr w:type="spellStart"/>
            <w:r w:rsidRPr="00306C37">
              <w:rPr>
                <w:rFonts w:ascii="Avenir Next LT Pro Light" w:eastAsia="Times New Roman" w:hAnsi="Avenir Next LT Pro Light" w:cs="Calibri"/>
                <w:i/>
                <w:iCs/>
                <w:sz w:val="16"/>
                <w:szCs w:val="16"/>
                <w:lang w:eastAsia="pl-PL"/>
              </w:rPr>
              <w:t>Grus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grus</w:t>
            </w:r>
            <w:proofErr w:type="spellEnd"/>
          </w:p>
        </w:tc>
        <w:tc>
          <w:tcPr>
            <w:tcW w:w="1480" w:type="pct"/>
            <w:tcBorders>
              <w:top w:val="nil"/>
              <w:left w:val="nil"/>
              <w:bottom w:val="single" w:sz="4" w:space="0" w:color="auto"/>
              <w:right w:val="single" w:sz="4" w:space="0" w:color="auto"/>
            </w:tcBorders>
            <w:shd w:val="clear" w:color="auto" w:fill="auto"/>
            <w:vAlign w:val="center"/>
          </w:tcPr>
          <w:p w14:paraId="7A2DDD2C"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B8</w:t>
            </w:r>
            <w:r w:rsidRPr="00306C37">
              <w:rPr>
                <w:rFonts w:ascii="Avenir Next LT Pro Light" w:hAnsi="Avenir Next LT Pro Light"/>
                <w:sz w:val="16"/>
                <w:szCs w:val="16"/>
                <w:lang w:eastAsia="pl-PL"/>
              </w:rPr>
              <w:t xml:space="preserve"> –</w:t>
            </w:r>
            <w:r w:rsidRPr="00306C37">
              <w:rPr>
                <w:rFonts w:ascii="Avenir Next LT Pro Light" w:hAnsi="Avenir Next LT Pro Light" w:cs="TimesNewRomanPSMT"/>
                <w14:ligatures w14:val="standardContextual"/>
              </w:rPr>
              <w:t xml:space="preserve"> </w:t>
            </w:r>
            <w:r w:rsidRPr="00306C37">
              <w:rPr>
                <w:rFonts w:ascii="Avenir Next LT Pro Light" w:hAnsi="Avenir Next LT Pro Light"/>
                <w:sz w:val="16"/>
                <w:szCs w:val="16"/>
                <w:lang w:eastAsia="pl-PL"/>
              </w:rPr>
              <w:t>Ochrona siedlisk i żerowisk położonych na trwałych</w:t>
            </w:r>
          </w:p>
          <w:p w14:paraId="4C8AC90F"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użytkach zielonych poprzez działania:</w:t>
            </w:r>
          </w:p>
          <w:p w14:paraId="035029D5"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Obligatoryjne:</w:t>
            </w:r>
          </w:p>
          <w:p w14:paraId="35617AA4" w14:textId="77777777" w:rsidR="00CC633E" w:rsidRPr="00306C37" w:rsidRDefault="00CC633E" w:rsidP="00CC633E">
            <w:pPr>
              <w:numPr>
                <w:ilvl w:val="0"/>
                <w:numId w:val="71"/>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Ekstensywne użytkowanie kośne, </w:t>
            </w:r>
            <w:proofErr w:type="spellStart"/>
            <w:r w:rsidRPr="00306C37">
              <w:rPr>
                <w:rFonts w:ascii="Avenir Next LT Pro Light" w:hAnsi="Avenir Next LT Pro Light"/>
                <w:sz w:val="16"/>
                <w:szCs w:val="16"/>
                <w:lang w:eastAsia="pl-PL"/>
              </w:rPr>
              <w:t>kośnopastwiskowe</w:t>
            </w:r>
            <w:proofErr w:type="spellEnd"/>
            <w:r w:rsidRPr="00306C37">
              <w:rPr>
                <w:rFonts w:ascii="Avenir Next LT Pro Light" w:hAnsi="Avenir Next LT Pro Light"/>
                <w:sz w:val="16"/>
                <w:szCs w:val="16"/>
                <w:lang w:eastAsia="pl-PL"/>
              </w:rPr>
              <w:t xml:space="preserve"> lub pastwiskowe trwałych użytków zielonych</w:t>
            </w:r>
          </w:p>
          <w:p w14:paraId="77AAAA23" w14:textId="77777777" w:rsidR="00CC633E" w:rsidRPr="00306C37" w:rsidRDefault="00CC633E" w:rsidP="00CC633E">
            <w:pPr>
              <w:numPr>
                <w:ilvl w:val="0"/>
                <w:numId w:val="71"/>
              </w:numPr>
              <w:spacing w:before="0" w:after="0"/>
              <w:ind w:left="173" w:hanging="142"/>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siedliska gatunku położonego na trwałych użytkach zielonych.</w:t>
            </w:r>
          </w:p>
          <w:p w14:paraId="694DF946"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Działanie ciągłe w okresie obowiązywania planu zadań ochronnych.</w:t>
            </w:r>
          </w:p>
          <w:p w14:paraId="6F60D64E"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Fakultatywne:</w:t>
            </w:r>
          </w:p>
          <w:p w14:paraId="710A7368"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Użytkowanie zgodne z wymogami odpowiedniego wariantu pakietu rolno-środowiskowo-klimatycznego (wg PROW na lata 2014 – 2020) lub jego odpowiednika, ukierunkowanego na zachowanie i ochronę trwałych użytków zielonych. Działanie ciągłe w okresie obowiązywania planu zadań ochronnych.</w:t>
            </w:r>
          </w:p>
          <w:p w14:paraId="38FA4D66" w14:textId="447EBFDB"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 xml:space="preserve">B9- </w:t>
            </w:r>
            <w:r w:rsidRPr="00306C37">
              <w:rPr>
                <w:rFonts w:ascii="Avenir Next LT Pro Light" w:hAnsi="Avenir Next LT Pro Light"/>
                <w:sz w:val="16"/>
                <w:szCs w:val="16"/>
                <w:lang w:eastAsia="pl-PL"/>
              </w:rPr>
              <w:t>Ochrona siedlisk i żerowisk poprzez utrzymywanie</w:t>
            </w:r>
          </w:p>
          <w:p w14:paraId="75781C31"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dotychczasowego przeznaczenia gruntów na terenach</w:t>
            </w:r>
          </w:p>
          <w:p w14:paraId="1BDE7159"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otwartych – bagien, łąk, wrzosowisk, a w razie potrzeby podejmowanie zabiegów powstrzymujących sukcesję na ww. siedliskach.</w:t>
            </w:r>
          </w:p>
          <w:p w14:paraId="3FAF2C63"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Działanie ciągłe w okresie obowiązywania planu zadań</w:t>
            </w:r>
          </w:p>
          <w:p w14:paraId="3E46AFA0" w14:textId="1ECFC2E4"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ochronnych, doprecyzowane w zakresie miejsc wdrażania po wykonaniu ekspertyzy przez RDOŚ- Inwentaryzacji żerowisk i siedlisk gatunków oraz wyznaczenie stref kluczowych dla utrzymania ich właściwego stanu ochrony w obszarze</w:t>
            </w:r>
          </w:p>
        </w:tc>
        <w:tc>
          <w:tcPr>
            <w:tcW w:w="1480" w:type="pct"/>
            <w:tcBorders>
              <w:top w:val="nil"/>
              <w:left w:val="nil"/>
              <w:bottom w:val="single" w:sz="4" w:space="0" w:color="auto"/>
              <w:right w:val="single" w:sz="4" w:space="0" w:color="auto"/>
            </w:tcBorders>
            <w:shd w:val="clear" w:color="auto" w:fill="auto"/>
            <w:vAlign w:val="center"/>
          </w:tcPr>
          <w:p w14:paraId="38CC68EA" w14:textId="77777777" w:rsidR="00CC633E" w:rsidRPr="00306C37" w:rsidRDefault="00CC633E" w:rsidP="00CC633E">
            <w:pPr>
              <w:spacing w:before="0" w:after="0"/>
              <w:jc w:val="left"/>
              <w:rPr>
                <w:rFonts w:ascii="Avenir Next LT Pro Light" w:hAnsi="Avenir Next LT Pro Light"/>
                <w:sz w:val="16"/>
                <w:szCs w:val="16"/>
                <w:lang w:eastAsia="pl-PL"/>
              </w:rPr>
            </w:pPr>
          </w:p>
        </w:tc>
      </w:tr>
      <w:tr w:rsidR="00CC633E" w:rsidRPr="00306C37" w14:paraId="73AF9E75"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5D15054E"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40</w:t>
            </w:r>
          </w:p>
        </w:tc>
        <w:tc>
          <w:tcPr>
            <w:tcW w:w="858" w:type="pct"/>
            <w:tcBorders>
              <w:top w:val="nil"/>
              <w:left w:val="nil"/>
              <w:bottom w:val="single" w:sz="4" w:space="0" w:color="auto"/>
              <w:right w:val="single" w:sz="4" w:space="0" w:color="auto"/>
            </w:tcBorders>
            <w:shd w:val="clear" w:color="auto" w:fill="auto"/>
            <w:vAlign w:val="center"/>
          </w:tcPr>
          <w:p w14:paraId="18A377F9" w14:textId="17290443"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Teren Nadleśnictwa</w:t>
            </w:r>
          </w:p>
        </w:tc>
        <w:tc>
          <w:tcPr>
            <w:tcW w:w="1045" w:type="pct"/>
            <w:tcBorders>
              <w:top w:val="nil"/>
              <w:left w:val="nil"/>
              <w:bottom w:val="single" w:sz="4" w:space="0" w:color="auto"/>
              <w:right w:val="single" w:sz="4" w:space="0" w:color="auto"/>
            </w:tcBorders>
            <w:shd w:val="clear" w:color="auto" w:fill="auto"/>
            <w:vAlign w:val="center"/>
          </w:tcPr>
          <w:p w14:paraId="523E5543"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A165 Samotnik </w:t>
            </w:r>
            <w:proofErr w:type="spellStart"/>
            <w:r w:rsidRPr="00306C37">
              <w:rPr>
                <w:rFonts w:ascii="Avenir Next LT Pro Light" w:eastAsia="Times New Roman" w:hAnsi="Avenir Next LT Pro Light" w:cs="Calibri"/>
                <w:i/>
                <w:iCs/>
                <w:sz w:val="16"/>
                <w:szCs w:val="16"/>
                <w:lang w:eastAsia="pl-PL"/>
              </w:rPr>
              <w:t>Tringa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ochropus</w:t>
            </w:r>
            <w:proofErr w:type="spellEnd"/>
          </w:p>
        </w:tc>
        <w:tc>
          <w:tcPr>
            <w:tcW w:w="1480" w:type="pct"/>
            <w:tcBorders>
              <w:top w:val="nil"/>
              <w:left w:val="nil"/>
              <w:bottom w:val="single" w:sz="4" w:space="0" w:color="auto"/>
              <w:right w:val="single" w:sz="4" w:space="0" w:color="auto"/>
            </w:tcBorders>
            <w:shd w:val="clear" w:color="auto" w:fill="auto"/>
            <w:vAlign w:val="center"/>
          </w:tcPr>
          <w:p w14:paraId="3C59C1F5" w14:textId="4443B94A"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B6</w:t>
            </w:r>
            <w:r w:rsidRPr="00306C37">
              <w:rPr>
                <w:rFonts w:ascii="Avenir Next LT Pro Light" w:hAnsi="Avenir Next LT Pro Light"/>
                <w:sz w:val="16"/>
                <w:szCs w:val="16"/>
                <w:lang w:eastAsia="pl-PL"/>
              </w:rPr>
              <w:t>- Zachowanie trwałości i jakości siedlisk gatunku poprzez:</w:t>
            </w:r>
          </w:p>
          <w:p w14:paraId="5A72ACF1"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1) Utrzymanie, w całym okresie realizacji planu, naturalnego charakteru cieków, w tym naturalnych procesów kształtujących ich koryto (pozostawianie mielizn, łach i odsypów brzegowych), za wyjątkiem przeciwdziałania sytuacjom zagrożenia bezpieczeństwa ludzi lub mienia.</w:t>
            </w:r>
          </w:p>
          <w:p w14:paraId="7C618AB0"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2) Utrzymanie śródleśnych zbiorników wodnych, bagien, torfowisk</w:t>
            </w:r>
          </w:p>
        </w:tc>
        <w:tc>
          <w:tcPr>
            <w:tcW w:w="1480" w:type="pct"/>
            <w:tcBorders>
              <w:top w:val="nil"/>
              <w:left w:val="nil"/>
              <w:bottom w:val="single" w:sz="4" w:space="0" w:color="auto"/>
              <w:right w:val="single" w:sz="4" w:space="0" w:color="auto"/>
            </w:tcBorders>
            <w:shd w:val="clear" w:color="auto" w:fill="auto"/>
            <w:vAlign w:val="center"/>
          </w:tcPr>
          <w:p w14:paraId="45128CC8" w14:textId="77777777" w:rsidR="00CC633E" w:rsidRPr="00306C37" w:rsidRDefault="00CC633E" w:rsidP="00CC633E">
            <w:pPr>
              <w:spacing w:before="0" w:after="0"/>
              <w:jc w:val="left"/>
              <w:rPr>
                <w:rFonts w:ascii="Avenir Next LT Pro Light" w:hAnsi="Avenir Next LT Pro Light"/>
                <w:sz w:val="16"/>
                <w:szCs w:val="16"/>
                <w:lang w:eastAsia="pl-PL"/>
              </w:rPr>
            </w:pPr>
          </w:p>
        </w:tc>
      </w:tr>
      <w:tr w:rsidR="00CC633E" w:rsidRPr="00306C37" w14:paraId="267A02F4"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335EEB7C"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41</w:t>
            </w:r>
          </w:p>
        </w:tc>
        <w:tc>
          <w:tcPr>
            <w:tcW w:w="858" w:type="pct"/>
            <w:tcBorders>
              <w:top w:val="nil"/>
              <w:left w:val="nil"/>
              <w:bottom w:val="single" w:sz="4" w:space="0" w:color="auto"/>
              <w:right w:val="single" w:sz="4" w:space="0" w:color="auto"/>
            </w:tcBorders>
            <w:shd w:val="clear" w:color="auto" w:fill="auto"/>
            <w:vAlign w:val="center"/>
          </w:tcPr>
          <w:p w14:paraId="5B7CCCFC" w14:textId="0D9FCB10"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Jeleni Róg: 298 g, </w:t>
            </w:r>
          </w:p>
          <w:p w14:paraId="5DD0D0B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r w:rsidRPr="00306C37">
              <w:rPr>
                <w:rFonts w:ascii="Avenir Next LT Pro Light" w:hAnsi="Avenir Next LT Pro Light"/>
                <w:sz w:val="16"/>
                <w:szCs w:val="16"/>
                <w:lang w:eastAsia="pl-PL"/>
              </w:rPr>
              <w:t>: 410 g, 665 n</w:t>
            </w:r>
          </w:p>
          <w:p w14:paraId="2EE2D46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4EFBD69A"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w:t>
            </w:r>
          </w:p>
        </w:tc>
        <w:tc>
          <w:tcPr>
            <w:tcW w:w="1045" w:type="pct"/>
            <w:tcBorders>
              <w:top w:val="nil"/>
              <w:left w:val="nil"/>
              <w:bottom w:val="single" w:sz="4" w:space="0" w:color="auto"/>
              <w:right w:val="single" w:sz="4" w:space="0" w:color="auto"/>
            </w:tcBorders>
            <w:shd w:val="clear" w:color="auto" w:fill="auto"/>
            <w:vAlign w:val="center"/>
          </w:tcPr>
          <w:p w14:paraId="2E64A198"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A207 Siniak </w:t>
            </w:r>
            <w:proofErr w:type="spellStart"/>
            <w:r w:rsidRPr="00306C37">
              <w:rPr>
                <w:rFonts w:ascii="Avenir Next LT Pro Light" w:eastAsia="Times New Roman" w:hAnsi="Avenir Next LT Pro Light" w:cs="Calibri"/>
                <w:i/>
                <w:iCs/>
                <w:sz w:val="16"/>
                <w:szCs w:val="16"/>
                <w:lang w:eastAsia="pl-PL"/>
              </w:rPr>
              <w:t>Columba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oenas</w:t>
            </w:r>
            <w:proofErr w:type="spellEnd"/>
          </w:p>
        </w:tc>
        <w:tc>
          <w:tcPr>
            <w:tcW w:w="1480" w:type="pct"/>
            <w:tcBorders>
              <w:top w:val="nil"/>
              <w:left w:val="nil"/>
              <w:bottom w:val="single" w:sz="4" w:space="0" w:color="auto"/>
              <w:right w:val="single" w:sz="4" w:space="0" w:color="auto"/>
            </w:tcBorders>
            <w:shd w:val="clear" w:color="auto" w:fill="auto"/>
            <w:vAlign w:val="center"/>
          </w:tcPr>
          <w:p w14:paraId="65982147"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1841919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ciągłości kompleksów leśnych z dużym udziałem drzewostanów starszych</w:t>
            </w:r>
          </w:p>
        </w:tc>
      </w:tr>
      <w:tr w:rsidR="00CC633E" w:rsidRPr="00306C37" w14:paraId="025E3926"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31D0029D"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42</w:t>
            </w:r>
          </w:p>
        </w:tc>
        <w:tc>
          <w:tcPr>
            <w:tcW w:w="858" w:type="pct"/>
            <w:tcBorders>
              <w:top w:val="nil"/>
              <w:left w:val="nil"/>
              <w:bottom w:val="single" w:sz="4" w:space="0" w:color="auto"/>
              <w:right w:val="single" w:sz="4" w:space="0" w:color="auto"/>
            </w:tcBorders>
            <w:shd w:val="clear" w:color="auto" w:fill="auto"/>
            <w:vAlign w:val="center"/>
          </w:tcPr>
          <w:p w14:paraId="07A209DF" w14:textId="15E4B3B4"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 Nadleśnictwa</w:t>
            </w:r>
          </w:p>
        </w:tc>
        <w:tc>
          <w:tcPr>
            <w:tcW w:w="1045" w:type="pct"/>
            <w:tcBorders>
              <w:top w:val="nil"/>
              <w:left w:val="nil"/>
              <w:bottom w:val="single" w:sz="4" w:space="0" w:color="auto"/>
              <w:right w:val="single" w:sz="4" w:space="0" w:color="auto"/>
            </w:tcBorders>
            <w:shd w:val="clear" w:color="auto" w:fill="auto"/>
            <w:vAlign w:val="center"/>
          </w:tcPr>
          <w:p w14:paraId="6E616E59"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A223 Włochatka </w:t>
            </w:r>
            <w:proofErr w:type="spellStart"/>
            <w:r w:rsidRPr="00306C37">
              <w:rPr>
                <w:rFonts w:ascii="Avenir Next LT Pro Light" w:eastAsia="Times New Roman" w:hAnsi="Avenir Next LT Pro Light" w:cs="Calibri"/>
                <w:i/>
                <w:iCs/>
                <w:sz w:val="16"/>
                <w:szCs w:val="16"/>
                <w:lang w:eastAsia="pl-PL"/>
              </w:rPr>
              <w:t>Aegolius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funereus</w:t>
            </w:r>
            <w:proofErr w:type="spellEnd"/>
          </w:p>
        </w:tc>
        <w:tc>
          <w:tcPr>
            <w:tcW w:w="1480" w:type="pct"/>
            <w:tcBorders>
              <w:top w:val="nil"/>
              <w:left w:val="nil"/>
              <w:bottom w:val="single" w:sz="4" w:space="0" w:color="auto"/>
              <w:right w:val="single" w:sz="4" w:space="0" w:color="auto"/>
            </w:tcBorders>
            <w:shd w:val="clear" w:color="auto" w:fill="auto"/>
            <w:vAlign w:val="center"/>
          </w:tcPr>
          <w:p w14:paraId="2AD35155" w14:textId="1F25286D"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B1</w:t>
            </w:r>
            <w:r w:rsidRPr="00306C37">
              <w:rPr>
                <w:rFonts w:ascii="Avenir Next LT Pro Light" w:hAnsi="Avenir Next LT Pro Light"/>
                <w:sz w:val="16"/>
                <w:szCs w:val="16"/>
                <w:lang w:eastAsia="pl-PL"/>
              </w:rPr>
              <w:t>- Zapewnienie trwałej dostępności drzewostanów lęgowych oraz zapewnienie minimalnego udziału starych drzew poprzez pozostawianie na pasach, smugach i strefach cięć rębnych o powierzchni większej niż 1 ha (bez względu na rodzaj rębni) kęp starodrzewu wraz z dolnymi warstwami drzewostanu na obszarze równym 5% powierzchni manipulacyjnej pasa, smugi lub strefy, z możliwością rozliczenia tej powierzchni w ramach ostępu leśnego przy rębniach złożonych. Drzewa w pozostawionych biogrupach nie podlegają użytkowaniu, są pozostawione do naturalnej śmierci i rozkładu, z wyjątkiem konieczności usuwania drzew stwarzających zagrożenie dla bezpieczeństwa ludzi i mienia oraz drzew przegradzających ciągi komunikacyjne. Nie jest konieczne pozostawianie fragmentów starodrzewu w przypadku zagrożenia trwałości lasu i bezpieczeństwa ludzi, na powierzchniach zrębów mniejszych niż 1 ha oraz w przypadku bloku upraw pochodnych czy zachowawczych, jeśli stanowią je gatunki drzew, dla których założono dany blok. Działanie ciągłe w okresie obowiązywania planu zadań ochronnych.</w:t>
            </w:r>
          </w:p>
          <w:p w14:paraId="07E3ED3E" w14:textId="0101FC6B" w:rsidR="00CC633E" w:rsidRPr="00306C37" w:rsidRDefault="00CC633E" w:rsidP="00CC633E">
            <w:pPr>
              <w:spacing w:before="0" w:after="0"/>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 xml:space="preserve">B2- </w:t>
            </w:r>
            <w:r w:rsidRPr="00306C37">
              <w:rPr>
                <w:rFonts w:ascii="Avenir Next LT Pro Light" w:hAnsi="Avenir Next LT Pro Light"/>
                <w:sz w:val="16"/>
                <w:szCs w:val="16"/>
                <w:lang w:eastAsia="pl-PL"/>
              </w:rPr>
              <w:t xml:space="preserve">Pozostawianie w drzewostanach drzew biocenotycznych (drzewa dziuplaste, drzewa z </w:t>
            </w:r>
            <w:proofErr w:type="spellStart"/>
            <w:r w:rsidRPr="00306C37">
              <w:rPr>
                <w:rFonts w:ascii="Avenir Next LT Pro Light" w:hAnsi="Avenir Next LT Pro Light"/>
                <w:sz w:val="16"/>
                <w:szCs w:val="16"/>
                <w:lang w:eastAsia="pl-PL"/>
              </w:rPr>
              <w:t>próchnowiskami</w:t>
            </w:r>
            <w:proofErr w:type="spellEnd"/>
            <w:r w:rsidRPr="00306C37">
              <w:rPr>
                <w:rFonts w:ascii="Avenir Next LT Pro Light" w:hAnsi="Avenir Next LT Pro Light"/>
                <w:sz w:val="16"/>
                <w:szCs w:val="16"/>
                <w:lang w:eastAsia="pl-PL"/>
              </w:rPr>
              <w:t xml:space="preserve">, drzewa </w:t>
            </w:r>
            <w:proofErr w:type="spellStart"/>
            <w:r w:rsidRPr="00306C37">
              <w:rPr>
                <w:rFonts w:ascii="Avenir Next LT Pro Light" w:hAnsi="Avenir Next LT Pro Light"/>
                <w:sz w:val="16"/>
                <w:szCs w:val="16"/>
                <w:lang w:eastAsia="pl-PL"/>
              </w:rPr>
              <w:t>zahubione</w:t>
            </w:r>
            <w:proofErr w:type="spellEnd"/>
            <w:r w:rsidRPr="00306C37">
              <w:rPr>
                <w:rFonts w:ascii="Avenir Next LT Pro Light" w:hAnsi="Avenir Next LT Pro Light"/>
                <w:sz w:val="16"/>
                <w:szCs w:val="16"/>
                <w:lang w:eastAsia="pl-PL"/>
              </w:rPr>
              <w:t xml:space="preserve"> i z uszkodzeniami pnia, złomy, wykroty), w celu poprawy jakości siedlisk lęgowych i żerowiskowych, z wyłączeniem sytuacji</w:t>
            </w:r>
            <w:r w:rsidRPr="00306C37">
              <w:rPr>
                <w:rFonts w:ascii="Avenir Next LT Pro Light" w:hAnsi="Avenir Next LT Pro Light" w:cs="TimesNewRomanPSMT"/>
                <w14:ligatures w14:val="standardContextual"/>
              </w:rPr>
              <w:t xml:space="preserve"> </w:t>
            </w:r>
            <w:r w:rsidRPr="00306C37">
              <w:rPr>
                <w:rFonts w:ascii="Avenir Next LT Pro Light" w:hAnsi="Avenir Next LT Pro Light"/>
                <w:sz w:val="16"/>
                <w:szCs w:val="16"/>
                <w:lang w:eastAsia="pl-PL"/>
              </w:rPr>
              <w:t>klęskowych oraz przypadków zagrażających trwałości lasu i/lub bezpieczeństwu ludzi i mienia. Działanie ciągłe w okresie obowiązywania planu zadań ochronnych.</w:t>
            </w:r>
          </w:p>
        </w:tc>
        <w:tc>
          <w:tcPr>
            <w:tcW w:w="1480" w:type="pct"/>
            <w:tcBorders>
              <w:top w:val="nil"/>
              <w:left w:val="nil"/>
              <w:bottom w:val="single" w:sz="4" w:space="0" w:color="auto"/>
              <w:right w:val="single" w:sz="4" w:space="0" w:color="auto"/>
            </w:tcBorders>
            <w:shd w:val="clear" w:color="auto" w:fill="auto"/>
            <w:vAlign w:val="center"/>
          </w:tcPr>
          <w:p w14:paraId="4E11225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zgłaszanie stref ochrony, zachowanie ciągłości kompleksów leśnych z dużym udziałem drzewostanów starszych; przekierowywanie z pomocą infrastruktury presji turystycznej na obszary oddalone od siedlisk bytowania gatunku</w:t>
            </w:r>
          </w:p>
        </w:tc>
      </w:tr>
      <w:tr w:rsidR="00CC633E" w:rsidRPr="00306C37" w14:paraId="286C277C"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73C3115C"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43</w:t>
            </w:r>
          </w:p>
        </w:tc>
        <w:tc>
          <w:tcPr>
            <w:tcW w:w="858" w:type="pct"/>
            <w:tcBorders>
              <w:top w:val="nil"/>
              <w:left w:val="nil"/>
              <w:bottom w:val="single" w:sz="4" w:space="0" w:color="auto"/>
              <w:right w:val="single" w:sz="4" w:space="0" w:color="auto"/>
            </w:tcBorders>
            <w:shd w:val="clear" w:color="auto" w:fill="auto"/>
            <w:vAlign w:val="center"/>
          </w:tcPr>
          <w:p w14:paraId="1D7DFD39"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Borowik: 180 d, h</w:t>
            </w:r>
          </w:p>
        </w:tc>
        <w:tc>
          <w:tcPr>
            <w:tcW w:w="1045" w:type="pct"/>
            <w:tcBorders>
              <w:top w:val="nil"/>
              <w:left w:val="nil"/>
              <w:bottom w:val="single" w:sz="4" w:space="0" w:color="auto"/>
              <w:right w:val="single" w:sz="4" w:space="0" w:color="auto"/>
            </w:tcBorders>
            <w:shd w:val="clear" w:color="auto" w:fill="auto"/>
            <w:vAlign w:val="center"/>
          </w:tcPr>
          <w:p w14:paraId="0568356C"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A224 Lelek </w:t>
            </w:r>
            <w:proofErr w:type="spellStart"/>
            <w:r w:rsidRPr="00306C37">
              <w:rPr>
                <w:rFonts w:ascii="Avenir Next LT Pro Light" w:eastAsia="Times New Roman" w:hAnsi="Avenir Next LT Pro Light" w:cs="Calibri"/>
                <w:i/>
                <w:iCs/>
                <w:sz w:val="16"/>
                <w:szCs w:val="16"/>
                <w:lang w:eastAsia="pl-PL"/>
              </w:rPr>
              <w:t>Caprimulgus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europaeus</w:t>
            </w:r>
            <w:proofErr w:type="spellEnd"/>
          </w:p>
        </w:tc>
        <w:tc>
          <w:tcPr>
            <w:tcW w:w="1480" w:type="pct"/>
            <w:tcBorders>
              <w:top w:val="nil"/>
              <w:left w:val="nil"/>
              <w:bottom w:val="single" w:sz="4" w:space="0" w:color="auto"/>
              <w:right w:val="single" w:sz="4" w:space="0" w:color="auto"/>
            </w:tcBorders>
            <w:shd w:val="clear" w:color="auto" w:fill="auto"/>
            <w:vAlign w:val="center"/>
          </w:tcPr>
          <w:p w14:paraId="09D62F2E" w14:textId="0085B38F"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b/>
                <w:bCs/>
                <w:sz w:val="16"/>
                <w:szCs w:val="16"/>
                <w:lang w:eastAsia="pl-PL"/>
              </w:rPr>
              <w:t>BR</w:t>
            </w:r>
            <w:r w:rsidRPr="00306C37">
              <w:rPr>
                <w:rFonts w:ascii="Avenir Next LT Pro Light" w:hAnsi="Avenir Next LT Pro Light"/>
                <w:sz w:val="16"/>
                <w:szCs w:val="16"/>
                <w:lang w:eastAsia="pl-PL"/>
              </w:rPr>
              <w:t>- Zachowanie siedlisk gatunku w obszarze:</w:t>
            </w:r>
          </w:p>
          <w:p w14:paraId="78DC9B00"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1) W zagospodarowaniu zrębowym preferowanie cięć o możliwie największej powierzchni.</w:t>
            </w:r>
          </w:p>
          <w:p w14:paraId="42333E0B"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2)Prowadzenie gospodarki leśnej w sposób gwarantujący utrzymanie powierzchni otwartych na terenach leśnych obszaru, w tym m.in. zrębów i upraw w wieku do 5 lat. Działanie ciągłe realizowane w okresie obowiązywania planu zadań ochronnych.</w:t>
            </w:r>
          </w:p>
        </w:tc>
        <w:tc>
          <w:tcPr>
            <w:tcW w:w="1480" w:type="pct"/>
            <w:tcBorders>
              <w:top w:val="nil"/>
              <w:left w:val="nil"/>
              <w:bottom w:val="single" w:sz="4" w:space="0" w:color="auto"/>
              <w:right w:val="single" w:sz="4" w:space="0" w:color="auto"/>
            </w:tcBorders>
            <w:shd w:val="clear" w:color="auto" w:fill="auto"/>
            <w:vAlign w:val="center"/>
          </w:tcPr>
          <w:p w14:paraId="42E00D54" w14:textId="77777777" w:rsidR="00CC633E" w:rsidRPr="00306C37" w:rsidRDefault="00CC633E" w:rsidP="00CC633E">
            <w:pPr>
              <w:spacing w:before="0" w:after="0"/>
              <w:jc w:val="left"/>
              <w:rPr>
                <w:rFonts w:ascii="Avenir Next LT Pro Light" w:hAnsi="Avenir Next LT Pro Light"/>
                <w:sz w:val="16"/>
                <w:szCs w:val="16"/>
                <w:lang w:eastAsia="pl-PL"/>
              </w:rPr>
            </w:pPr>
          </w:p>
        </w:tc>
      </w:tr>
      <w:tr w:rsidR="00CC633E" w:rsidRPr="00306C37" w14:paraId="7ECE67A9"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58337CF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44</w:t>
            </w:r>
          </w:p>
        </w:tc>
        <w:tc>
          <w:tcPr>
            <w:tcW w:w="858" w:type="pct"/>
            <w:tcBorders>
              <w:top w:val="nil"/>
              <w:left w:val="nil"/>
              <w:bottom w:val="single" w:sz="4" w:space="0" w:color="auto"/>
              <w:right w:val="single" w:sz="4" w:space="0" w:color="auto"/>
            </w:tcBorders>
            <w:shd w:val="clear" w:color="auto" w:fill="auto"/>
            <w:vAlign w:val="center"/>
          </w:tcPr>
          <w:p w14:paraId="41A792B1" w14:textId="77777777" w:rsidR="00CC633E" w:rsidRPr="00306C37" w:rsidRDefault="00CC633E" w:rsidP="00CC633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Borowik: 181 l, 220 f, 225 l, </w:t>
            </w:r>
          </w:p>
          <w:p w14:paraId="54B365DE" w14:textId="77777777" w:rsidR="00CC633E" w:rsidRPr="00306C37" w:rsidRDefault="00CC633E" w:rsidP="00CC633E">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 169 g, 174 b, 200 f, 399 d</w:t>
            </w:r>
          </w:p>
          <w:p w14:paraId="7B3D3E44" w14:textId="0157E020"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Jeleni Róg: 227 a,</w:t>
            </w:r>
          </w:p>
        </w:tc>
        <w:tc>
          <w:tcPr>
            <w:tcW w:w="1045" w:type="pct"/>
            <w:tcBorders>
              <w:top w:val="nil"/>
              <w:left w:val="nil"/>
              <w:bottom w:val="single" w:sz="4" w:space="0" w:color="auto"/>
              <w:right w:val="single" w:sz="4" w:space="0" w:color="auto"/>
            </w:tcBorders>
            <w:shd w:val="clear" w:color="auto" w:fill="auto"/>
            <w:vAlign w:val="center"/>
          </w:tcPr>
          <w:p w14:paraId="778AC3CA"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A229 Zimorodek </w:t>
            </w:r>
            <w:proofErr w:type="spellStart"/>
            <w:r w:rsidRPr="00306C37">
              <w:rPr>
                <w:rFonts w:ascii="Avenir Next LT Pro Light" w:eastAsia="Times New Roman" w:hAnsi="Avenir Next LT Pro Light" w:cs="Calibri"/>
                <w:i/>
                <w:iCs/>
                <w:sz w:val="16"/>
                <w:szCs w:val="16"/>
                <w:lang w:eastAsia="pl-PL"/>
              </w:rPr>
              <w:t>Alcedo</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atthis</w:t>
            </w:r>
            <w:proofErr w:type="spellEnd"/>
          </w:p>
        </w:tc>
        <w:tc>
          <w:tcPr>
            <w:tcW w:w="1480" w:type="pct"/>
            <w:tcBorders>
              <w:top w:val="nil"/>
              <w:left w:val="nil"/>
              <w:bottom w:val="single" w:sz="4" w:space="0" w:color="auto"/>
              <w:right w:val="single" w:sz="4" w:space="0" w:color="auto"/>
            </w:tcBorders>
            <w:shd w:val="clear" w:color="auto" w:fill="auto"/>
            <w:vAlign w:val="center"/>
          </w:tcPr>
          <w:p w14:paraId="21861DC9"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 </w:t>
            </w:r>
          </w:p>
        </w:tc>
        <w:tc>
          <w:tcPr>
            <w:tcW w:w="1480" w:type="pct"/>
            <w:tcBorders>
              <w:top w:val="nil"/>
              <w:left w:val="nil"/>
              <w:bottom w:val="single" w:sz="4" w:space="0" w:color="auto"/>
              <w:right w:val="single" w:sz="4" w:space="0" w:color="auto"/>
            </w:tcBorders>
            <w:shd w:val="clear" w:color="auto" w:fill="auto"/>
            <w:vAlign w:val="center"/>
          </w:tcPr>
          <w:p w14:paraId="3131762C"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stref buforowych bez cięć zupełnych w sąsiedztwie zbiorników wodnych i cieków (z wyjątkiem sytuacji zagrożenia bezpieczeństwa)</w:t>
            </w:r>
          </w:p>
          <w:p w14:paraId="518F3AC5"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Zwiększanie świadomości ekologicznej kajakarzy i organizatorów turystyki kajakowej poprzez działania informacyjne dotyczące zachowania na trasach, gdzie mogą występować siedliska i miejsca lęgowe gatunku.</w:t>
            </w:r>
          </w:p>
        </w:tc>
      </w:tr>
      <w:tr w:rsidR="00CC633E" w:rsidRPr="00306C37" w14:paraId="13647E47"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4F6BC544"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45</w:t>
            </w:r>
          </w:p>
        </w:tc>
        <w:tc>
          <w:tcPr>
            <w:tcW w:w="858" w:type="pct"/>
            <w:tcBorders>
              <w:top w:val="nil"/>
              <w:left w:val="nil"/>
              <w:bottom w:val="single" w:sz="4" w:space="0" w:color="auto"/>
              <w:right w:val="single" w:sz="4" w:space="0" w:color="auto"/>
            </w:tcBorders>
            <w:shd w:val="clear" w:color="auto" w:fill="auto"/>
            <w:vAlign w:val="center"/>
          </w:tcPr>
          <w:p w14:paraId="747B99BE" w14:textId="34D3FED1"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Borowik: 111 g, 123 b,187 g, </w:t>
            </w:r>
          </w:p>
          <w:p w14:paraId="44C5F84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Grodzisko: 167 a, 219 g</w:t>
            </w:r>
          </w:p>
          <w:p w14:paraId="79D25EC8" w14:textId="5DD7C3DB"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Zamkowy Las: 80 g, 85 a, 165 c, </w:t>
            </w:r>
          </w:p>
          <w:p w14:paraId="168B1831"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Dzicza</w:t>
            </w:r>
            <w:proofErr w:type="spellEnd"/>
            <w:r w:rsidRPr="00306C37">
              <w:rPr>
                <w:rFonts w:ascii="Avenir Next LT Pro Light" w:hAnsi="Avenir Next LT Pro Light"/>
                <w:sz w:val="16"/>
                <w:szCs w:val="16"/>
                <w:lang w:eastAsia="pl-PL"/>
              </w:rPr>
              <w:t>: 235 d</w:t>
            </w:r>
          </w:p>
          <w:p w14:paraId="712BDB4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Przelewice: 701 i</w:t>
            </w:r>
          </w:p>
          <w:p w14:paraId="3A872315"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 zasięgu terytorialnym*:</w:t>
            </w:r>
          </w:p>
          <w:p w14:paraId="6D59A7C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Leśnictwo </w:t>
            </w:r>
            <w:proofErr w:type="spellStart"/>
            <w:r w:rsidRPr="00306C37">
              <w:rPr>
                <w:rFonts w:ascii="Avenir Next LT Pro Light" w:hAnsi="Avenir Next LT Pro Light"/>
                <w:sz w:val="16"/>
                <w:szCs w:val="16"/>
                <w:lang w:eastAsia="pl-PL"/>
              </w:rPr>
              <w:t>Raczyk</w:t>
            </w:r>
            <w:proofErr w:type="spellEnd"/>
          </w:p>
        </w:tc>
        <w:tc>
          <w:tcPr>
            <w:tcW w:w="1045" w:type="pct"/>
            <w:tcBorders>
              <w:top w:val="nil"/>
              <w:left w:val="nil"/>
              <w:bottom w:val="single" w:sz="4" w:space="0" w:color="auto"/>
              <w:right w:val="single" w:sz="4" w:space="0" w:color="auto"/>
            </w:tcBorders>
            <w:shd w:val="clear" w:color="auto" w:fill="auto"/>
            <w:vAlign w:val="center"/>
          </w:tcPr>
          <w:p w14:paraId="2386849E"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A236 Dzięcioł czarny </w:t>
            </w:r>
            <w:proofErr w:type="spellStart"/>
            <w:r w:rsidRPr="00306C37">
              <w:rPr>
                <w:rFonts w:ascii="Avenir Next LT Pro Light" w:eastAsia="Times New Roman" w:hAnsi="Avenir Next LT Pro Light" w:cs="Calibri"/>
                <w:i/>
                <w:iCs/>
                <w:sz w:val="16"/>
                <w:szCs w:val="16"/>
                <w:lang w:eastAsia="pl-PL"/>
              </w:rPr>
              <w:t>Dryocopus</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martius</w:t>
            </w:r>
            <w:proofErr w:type="spellEnd"/>
          </w:p>
        </w:tc>
        <w:tc>
          <w:tcPr>
            <w:tcW w:w="1480" w:type="pct"/>
            <w:tcBorders>
              <w:top w:val="nil"/>
              <w:left w:val="nil"/>
              <w:bottom w:val="single" w:sz="4" w:space="0" w:color="auto"/>
              <w:right w:val="single" w:sz="4" w:space="0" w:color="auto"/>
            </w:tcBorders>
            <w:shd w:val="clear" w:color="auto" w:fill="auto"/>
            <w:vAlign w:val="center"/>
          </w:tcPr>
          <w:p w14:paraId="7A9A56AB"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0DFBE3F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ciągłości kompleksów leśnych z dużym udziałem drzewostanów starszych</w:t>
            </w:r>
          </w:p>
        </w:tc>
      </w:tr>
      <w:tr w:rsidR="00CC633E" w:rsidRPr="00306C37" w14:paraId="217630C2"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114D2896" w14:textId="77777777" w:rsidR="00CC633E" w:rsidRPr="00306C37" w:rsidRDefault="00CC633E" w:rsidP="00CC633E">
            <w:pPr>
              <w:spacing w:before="0" w:after="0"/>
              <w:jc w:val="left"/>
              <w:rPr>
                <w:rFonts w:ascii="Avenir Next LT Pro Light" w:hAnsi="Avenir Next LT Pro Light"/>
                <w:sz w:val="16"/>
                <w:szCs w:val="16"/>
                <w:lang w:eastAsia="pl-PL"/>
              </w:rPr>
            </w:pPr>
          </w:p>
        </w:tc>
        <w:tc>
          <w:tcPr>
            <w:tcW w:w="858" w:type="pct"/>
            <w:tcBorders>
              <w:top w:val="nil"/>
              <w:left w:val="nil"/>
              <w:bottom w:val="single" w:sz="4" w:space="0" w:color="auto"/>
              <w:right w:val="single" w:sz="4" w:space="0" w:color="auto"/>
            </w:tcBorders>
            <w:shd w:val="clear" w:color="auto" w:fill="auto"/>
            <w:vAlign w:val="center"/>
          </w:tcPr>
          <w:p w14:paraId="581ABE35" w14:textId="207F94FB"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Leśnictwo Jeleni Róg: 298 g</w:t>
            </w:r>
          </w:p>
        </w:tc>
        <w:tc>
          <w:tcPr>
            <w:tcW w:w="1045" w:type="pct"/>
            <w:tcBorders>
              <w:top w:val="nil"/>
              <w:left w:val="nil"/>
              <w:bottom w:val="single" w:sz="4" w:space="0" w:color="auto"/>
              <w:right w:val="single" w:sz="4" w:space="0" w:color="auto"/>
            </w:tcBorders>
            <w:shd w:val="clear" w:color="auto" w:fill="auto"/>
            <w:vAlign w:val="center"/>
          </w:tcPr>
          <w:p w14:paraId="14FFEE8B"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A320 Muchołówka mała </w:t>
            </w:r>
            <w:proofErr w:type="spellStart"/>
            <w:r w:rsidRPr="00306C37">
              <w:rPr>
                <w:rFonts w:ascii="Avenir Next LT Pro Light" w:eastAsia="Times New Roman" w:hAnsi="Avenir Next LT Pro Light" w:cs="Calibri"/>
                <w:i/>
                <w:iCs/>
                <w:sz w:val="16"/>
                <w:szCs w:val="16"/>
                <w:lang w:eastAsia="pl-PL"/>
              </w:rPr>
              <w:t>Ficedula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parva</w:t>
            </w:r>
            <w:proofErr w:type="spellEnd"/>
          </w:p>
        </w:tc>
        <w:tc>
          <w:tcPr>
            <w:tcW w:w="1480" w:type="pct"/>
            <w:tcBorders>
              <w:top w:val="nil"/>
              <w:left w:val="nil"/>
              <w:bottom w:val="single" w:sz="4" w:space="0" w:color="auto"/>
              <w:right w:val="single" w:sz="4" w:space="0" w:color="auto"/>
            </w:tcBorders>
            <w:shd w:val="clear" w:color="auto" w:fill="auto"/>
            <w:vAlign w:val="center"/>
          </w:tcPr>
          <w:p w14:paraId="396F0491"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730EFFB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zachowanie ciągłości kompleksów leśnych z dużym udziałem drzewostanów starszych</w:t>
            </w:r>
          </w:p>
        </w:tc>
      </w:tr>
      <w:tr w:rsidR="00CC633E" w:rsidRPr="00306C37" w14:paraId="6E9AC55A"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tcPr>
          <w:p w14:paraId="4E394B6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46</w:t>
            </w:r>
          </w:p>
        </w:tc>
        <w:tc>
          <w:tcPr>
            <w:tcW w:w="858" w:type="pct"/>
            <w:tcBorders>
              <w:top w:val="nil"/>
              <w:left w:val="nil"/>
              <w:bottom w:val="single" w:sz="4" w:space="0" w:color="auto"/>
              <w:right w:val="single" w:sz="4" w:space="0" w:color="auto"/>
            </w:tcBorders>
            <w:shd w:val="clear" w:color="auto" w:fill="auto"/>
            <w:vAlign w:val="center"/>
          </w:tcPr>
          <w:p w14:paraId="01EF2270" w14:textId="62C77242"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Terytorium Nadleśnictwa</w:t>
            </w:r>
          </w:p>
        </w:tc>
        <w:tc>
          <w:tcPr>
            <w:tcW w:w="1045" w:type="pct"/>
            <w:tcBorders>
              <w:top w:val="nil"/>
              <w:left w:val="nil"/>
              <w:bottom w:val="single" w:sz="4" w:space="0" w:color="auto"/>
              <w:right w:val="single" w:sz="4" w:space="0" w:color="auto"/>
            </w:tcBorders>
            <w:shd w:val="clear" w:color="auto" w:fill="auto"/>
            <w:vAlign w:val="center"/>
          </w:tcPr>
          <w:p w14:paraId="4E08D723" w14:textId="77777777" w:rsidR="00CC633E" w:rsidRPr="00306C37" w:rsidRDefault="00CC633E" w:rsidP="00CC633E">
            <w:pPr>
              <w:spacing w:before="0" w:after="0"/>
              <w:jc w:val="left"/>
              <w:rPr>
                <w:rFonts w:ascii="Avenir Next LT Pro Light" w:eastAsia="Times New Roman" w:hAnsi="Avenir Next LT Pro Light" w:cs="Calibri"/>
                <w:sz w:val="16"/>
                <w:szCs w:val="16"/>
                <w:lang w:eastAsia="pl-PL"/>
              </w:rPr>
            </w:pPr>
            <w:r w:rsidRPr="00306C37">
              <w:rPr>
                <w:rFonts w:ascii="Avenir Next LT Pro Light" w:eastAsia="Times New Roman" w:hAnsi="Avenir Next LT Pro Light" w:cs="Calibri"/>
                <w:sz w:val="16"/>
                <w:szCs w:val="16"/>
                <w:lang w:eastAsia="pl-PL"/>
              </w:rPr>
              <w:t xml:space="preserve">A120 Zielonka </w:t>
            </w:r>
            <w:proofErr w:type="spellStart"/>
            <w:r w:rsidRPr="00306C37">
              <w:rPr>
                <w:rFonts w:ascii="Avenir Next LT Pro Light" w:eastAsia="Times New Roman" w:hAnsi="Avenir Next LT Pro Light" w:cs="Calibri"/>
                <w:i/>
                <w:iCs/>
                <w:sz w:val="16"/>
                <w:szCs w:val="16"/>
                <w:lang w:eastAsia="pl-PL"/>
              </w:rPr>
              <w:t>Porzana</w:t>
            </w:r>
            <w:proofErr w:type="spellEnd"/>
            <w:r w:rsidRPr="00306C37">
              <w:rPr>
                <w:rFonts w:ascii="Avenir Next LT Pro Light" w:eastAsia="Times New Roman" w:hAnsi="Avenir Next LT Pro Light" w:cs="Calibri"/>
                <w:i/>
                <w:iCs/>
                <w:sz w:val="16"/>
                <w:szCs w:val="16"/>
                <w:lang w:eastAsia="pl-PL"/>
              </w:rPr>
              <w:t xml:space="preserve"> </w:t>
            </w:r>
            <w:proofErr w:type="spellStart"/>
            <w:r w:rsidRPr="00306C37">
              <w:rPr>
                <w:rFonts w:ascii="Avenir Next LT Pro Light" w:eastAsia="Times New Roman" w:hAnsi="Avenir Next LT Pro Light" w:cs="Calibri"/>
                <w:i/>
                <w:iCs/>
                <w:sz w:val="16"/>
                <w:szCs w:val="16"/>
                <w:lang w:eastAsia="pl-PL"/>
              </w:rPr>
              <w:t>parva</w:t>
            </w:r>
            <w:proofErr w:type="spellEnd"/>
          </w:p>
        </w:tc>
        <w:tc>
          <w:tcPr>
            <w:tcW w:w="1480" w:type="pct"/>
            <w:tcBorders>
              <w:top w:val="nil"/>
              <w:left w:val="nil"/>
              <w:bottom w:val="single" w:sz="4" w:space="0" w:color="auto"/>
              <w:right w:val="single" w:sz="4" w:space="0" w:color="auto"/>
            </w:tcBorders>
            <w:shd w:val="clear" w:color="auto" w:fill="auto"/>
            <w:vAlign w:val="center"/>
          </w:tcPr>
          <w:p w14:paraId="44323940"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c>
          <w:tcPr>
            <w:tcW w:w="1480" w:type="pct"/>
            <w:tcBorders>
              <w:top w:val="nil"/>
              <w:left w:val="nil"/>
              <w:bottom w:val="single" w:sz="4" w:space="0" w:color="auto"/>
              <w:right w:val="single" w:sz="4" w:space="0" w:color="auto"/>
            </w:tcBorders>
            <w:shd w:val="clear" w:color="auto" w:fill="auto"/>
            <w:vAlign w:val="center"/>
          </w:tcPr>
          <w:p w14:paraId="55CB2D6E"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w:t>
            </w:r>
          </w:p>
        </w:tc>
      </w:tr>
      <w:tr w:rsidR="00CC633E" w:rsidRPr="00306C37" w14:paraId="4FBDE19C" w14:textId="77777777" w:rsidTr="004F085C">
        <w:trPr>
          <w:trHeight w:val="20"/>
        </w:trPr>
        <w:tc>
          <w:tcPr>
            <w:tcW w:w="5000" w:type="pct"/>
            <w:gridSpan w:val="5"/>
            <w:tcBorders>
              <w:top w:val="nil"/>
              <w:left w:val="single" w:sz="4" w:space="0" w:color="auto"/>
              <w:bottom w:val="single" w:sz="4" w:space="0" w:color="auto"/>
              <w:right w:val="single" w:sz="4" w:space="0" w:color="auto"/>
            </w:tcBorders>
            <w:shd w:val="clear" w:color="auto" w:fill="auto"/>
            <w:vAlign w:val="center"/>
          </w:tcPr>
          <w:p w14:paraId="7C512323" w14:textId="48963940" w:rsidR="00CC633E" w:rsidRPr="00306C37" w:rsidRDefault="00CC633E" w:rsidP="00CC633E">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Siedliska przyrodnicze poza granicami obszarów Natura 2000</w:t>
            </w:r>
          </w:p>
        </w:tc>
      </w:tr>
      <w:tr w:rsidR="00CC633E" w:rsidRPr="00306C37" w14:paraId="7512A5FE" w14:textId="77777777" w:rsidTr="00CB2931">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291F938" w14:textId="77777777" w:rsidR="00CC633E" w:rsidRPr="00306C37" w:rsidRDefault="00CC633E" w:rsidP="00CC633E">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Użytek ekologiczny "Jezioro Dziewicze"</w:t>
            </w:r>
          </w:p>
        </w:tc>
      </w:tr>
      <w:tr w:rsidR="00CC633E" w:rsidRPr="00306C37" w14:paraId="08A280C0"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hideMark/>
          </w:tcPr>
          <w:p w14:paraId="6776FA81"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47</w:t>
            </w:r>
          </w:p>
        </w:tc>
        <w:tc>
          <w:tcPr>
            <w:tcW w:w="858" w:type="pct"/>
            <w:tcBorders>
              <w:top w:val="nil"/>
              <w:left w:val="nil"/>
              <w:bottom w:val="single" w:sz="4" w:space="0" w:color="auto"/>
              <w:right w:val="single" w:sz="4" w:space="0" w:color="auto"/>
            </w:tcBorders>
            <w:shd w:val="clear" w:color="auto" w:fill="auto"/>
            <w:vAlign w:val="center"/>
            <w:hideMark/>
          </w:tcPr>
          <w:p w14:paraId="5A75232B" w14:textId="77777777" w:rsidR="00CC633E" w:rsidRPr="00306C37" w:rsidRDefault="00CC633E" w:rsidP="00CC633E">
            <w:pPr>
              <w:spacing w:before="0" w:after="0"/>
              <w:jc w:val="left"/>
              <w:rPr>
                <w:rFonts w:ascii="Avenir Next LT Pro Light" w:hAnsi="Avenir Next LT Pro Light"/>
                <w:sz w:val="16"/>
                <w:szCs w:val="16"/>
                <w:lang w:eastAsia="pl-PL"/>
              </w:rPr>
            </w:pPr>
          </w:p>
          <w:p w14:paraId="5AD30F9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Na gruntach w zarządzie </w:t>
            </w:r>
          </w:p>
          <w:p w14:paraId="6E0943E8"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Nadleśnictwa</w:t>
            </w:r>
          </w:p>
        </w:tc>
        <w:tc>
          <w:tcPr>
            <w:tcW w:w="1045" w:type="pct"/>
            <w:tcBorders>
              <w:top w:val="nil"/>
              <w:left w:val="nil"/>
              <w:bottom w:val="single" w:sz="4" w:space="0" w:color="auto"/>
              <w:right w:val="single" w:sz="4" w:space="0" w:color="auto"/>
            </w:tcBorders>
            <w:shd w:val="clear" w:color="auto" w:fill="auto"/>
            <w:vAlign w:val="center"/>
            <w:hideMark/>
          </w:tcPr>
          <w:p w14:paraId="747EFC63"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Celem jest  ochrona naturalnych ekosystemów torfowisk i zbiorników wodnych oraz ochrony stanowisk rzadkich i chronionych roślin.</w:t>
            </w:r>
          </w:p>
        </w:tc>
        <w:tc>
          <w:tcPr>
            <w:tcW w:w="1480" w:type="pct"/>
            <w:tcBorders>
              <w:top w:val="nil"/>
              <w:left w:val="nil"/>
              <w:bottom w:val="single" w:sz="4" w:space="0" w:color="auto"/>
              <w:right w:val="single" w:sz="4" w:space="0" w:color="auto"/>
            </w:tcBorders>
            <w:shd w:val="clear" w:color="auto" w:fill="auto"/>
            <w:vAlign w:val="center"/>
            <w:hideMark/>
          </w:tcPr>
          <w:p w14:paraId="46A54B64" w14:textId="77777777" w:rsidR="00CC633E" w:rsidRPr="00306C37" w:rsidRDefault="00CC633E" w:rsidP="00CC633E">
            <w:pPr>
              <w:spacing w:before="0" w:after="0"/>
              <w:rPr>
                <w:rFonts w:ascii="Avenir Next LT Pro Light" w:hAnsi="Avenir Next LT Pro Light"/>
                <w:sz w:val="16"/>
                <w:szCs w:val="16"/>
                <w:lang w:eastAsia="pl-PL"/>
              </w:rPr>
            </w:pPr>
            <w:r w:rsidRPr="00306C37">
              <w:rPr>
                <w:rFonts w:ascii="Avenir Next LT Pro Light" w:hAnsi="Avenir Next LT Pro Light"/>
                <w:sz w:val="16"/>
                <w:szCs w:val="16"/>
                <w:lang w:eastAsia="pl-PL"/>
              </w:rPr>
              <w:t>W przypadku prowadzenia działań w granicach obszaru należy stosować zapisy Uchwała Nr XXII/180/2001 Rady Miejskiej w Człopie z dnia 26 września 2001 r. w sprawie wprowadzenia ochrony przyrody w drodze uznania za użytek ekologiczny całości zwartego kompleksu torfowisk oraz zbiornika wodnego „Jezioro Dziewicze” (…) oraz nadania mu nazwy (Dz.U z 2001 r. nr 56 poz. 1667)</w:t>
            </w:r>
          </w:p>
        </w:tc>
        <w:tc>
          <w:tcPr>
            <w:tcW w:w="1480" w:type="pct"/>
            <w:tcBorders>
              <w:top w:val="nil"/>
              <w:left w:val="nil"/>
              <w:bottom w:val="single" w:sz="4" w:space="0" w:color="auto"/>
              <w:right w:val="single" w:sz="4" w:space="0" w:color="auto"/>
            </w:tcBorders>
            <w:shd w:val="clear" w:color="auto" w:fill="auto"/>
            <w:vAlign w:val="center"/>
            <w:hideMark/>
          </w:tcPr>
          <w:p w14:paraId="4E4A04A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w:t>
            </w:r>
          </w:p>
        </w:tc>
      </w:tr>
      <w:tr w:rsidR="00CC633E" w:rsidRPr="00306C37" w14:paraId="5F0550D4" w14:textId="77777777" w:rsidTr="00CB293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31EAB0" w14:textId="77777777" w:rsidR="00CC633E" w:rsidRPr="00306C37" w:rsidRDefault="00CC633E" w:rsidP="00CC633E">
            <w:pPr>
              <w:spacing w:before="0" w:after="0"/>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Stanowiska archeologiczne</w:t>
            </w:r>
          </w:p>
        </w:tc>
      </w:tr>
      <w:tr w:rsidR="00CC633E" w:rsidRPr="00306C37" w14:paraId="69854D1F" w14:textId="77777777" w:rsidTr="00CB2931">
        <w:trPr>
          <w:trHeight w:val="20"/>
        </w:trPr>
        <w:tc>
          <w:tcPr>
            <w:tcW w:w="137" w:type="pct"/>
            <w:tcBorders>
              <w:top w:val="nil"/>
              <w:left w:val="single" w:sz="4" w:space="0" w:color="auto"/>
              <w:bottom w:val="single" w:sz="4" w:space="0" w:color="auto"/>
              <w:right w:val="single" w:sz="4" w:space="0" w:color="auto"/>
            </w:tcBorders>
            <w:shd w:val="clear" w:color="auto" w:fill="auto"/>
            <w:vAlign w:val="center"/>
            <w:hideMark/>
          </w:tcPr>
          <w:p w14:paraId="69FACE9F"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48</w:t>
            </w:r>
          </w:p>
        </w:tc>
        <w:tc>
          <w:tcPr>
            <w:tcW w:w="858" w:type="pct"/>
            <w:tcBorders>
              <w:top w:val="nil"/>
              <w:left w:val="nil"/>
              <w:bottom w:val="single" w:sz="4" w:space="0" w:color="auto"/>
              <w:right w:val="single" w:sz="4" w:space="0" w:color="auto"/>
            </w:tcBorders>
            <w:shd w:val="clear" w:color="auto" w:fill="auto"/>
            <w:vAlign w:val="center"/>
            <w:hideMark/>
          </w:tcPr>
          <w:p w14:paraId="55D5A265"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xml:space="preserve">obiekty wpisane do ewidencji zabytków jako stanowiska </w:t>
            </w:r>
          </w:p>
          <w:p w14:paraId="7FC3E776"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archeologiczne</w:t>
            </w:r>
          </w:p>
        </w:tc>
        <w:tc>
          <w:tcPr>
            <w:tcW w:w="1045" w:type="pct"/>
            <w:tcBorders>
              <w:top w:val="nil"/>
              <w:left w:val="nil"/>
              <w:bottom w:val="single" w:sz="4" w:space="0" w:color="auto"/>
              <w:right w:val="single" w:sz="4" w:space="0" w:color="auto"/>
            </w:tcBorders>
            <w:shd w:val="clear" w:color="auto" w:fill="auto"/>
            <w:vAlign w:val="center"/>
            <w:hideMark/>
          </w:tcPr>
          <w:p w14:paraId="199393DA"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stanowiska archeologiczne</w:t>
            </w:r>
          </w:p>
        </w:tc>
        <w:tc>
          <w:tcPr>
            <w:tcW w:w="1480" w:type="pct"/>
            <w:tcBorders>
              <w:top w:val="nil"/>
              <w:left w:val="nil"/>
              <w:bottom w:val="single" w:sz="4" w:space="0" w:color="auto"/>
              <w:right w:val="single" w:sz="4" w:space="0" w:color="auto"/>
            </w:tcBorders>
            <w:shd w:val="clear" w:color="auto" w:fill="auto"/>
            <w:vAlign w:val="center"/>
            <w:hideMark/>
          </w:tcPr>
          <w:p w14:paraId="4D9BE0F2" w14:textId="77777777" w:rsidR="00CC633E" w:rsidRPr="00306C37" w:rsidRDefault="00CC633E" w:rsidP="00CC633E">
            <w:pPr>
              <w:spacing w:before="0" w:after="0"/>
              <w:jc w:val="left"/>
              <w:rPr>
                <w:rFonts w:ascii="Avenir Next LT Pro Light" w:hAnsi="Avenir Next LT Pro Light"/>
                <w:sz w:val="16"/>
                <w:szCs w:val="16"/>
                <w:lang w:eastAsia="pl-PL"/>
              </w:rPr>
            </w:pPr>
            <w:r w:rsidRPr="00306C37">
              <w:rPr>
                <w:rFonts w:ascii="Avenir Next LT Pro Light" w:hAnsi="Avenir Next LT Pro Light"/>
                <w:sz w:val="16"/>
                <w:szCs w:val="16"/>
                <w:lang w:eastAsia="pl-PL"/>
              </w:rPr>
              <w:t> Należy stosować zalecenia z Inwentaryzacji archeologiczno-historycznej szczegółowo opisanej w rozdziale 7.3.</w:t>
            </w:r>
          </w:p>
        </w:tc>
        <w:tc>
          <w:tcPr>
            <w:tcW w:w="1480" w:type="pct"/>
            <w:tcBorders>
              <w:top w:val="nil"/>
              <w:left w:val="nil"/>
              <w:bottom w:val="single" w:sz="4" w:space="0" w:color="auto"/>
              <w:right w:val="single" w:sz="4" w:space="0" w:color="auto"/>
            </w:tcBorders>
            <w:shd w:val="clear" w:color="auto" w:fill="auto"/>
            <w:vAlign w:val="center"/>
            <w:hideMark/>
          </w:tcPr>
          <w:p w14:paraId="70117A14" w14:textId="77777777" w:rsidR="00CC633E" w:rsidRPr="00306C37" w:rsidRDefault="00CC633E" w:rsidP="00CC633E">
            <w:pPr>
              <w:spacing w:before="0" w:after="0"/>
              <w:jc w:val="left"/>
              <w:rPr>
                <w:rFonts w:ascii="Avenir Next LT Pro Light" w:hAnsi="Avenir Next LT Pro Light"/>
                <w:sz w:val="16"/>
                <w:szCs w:val="16"/>
                <w:lang w:eastAsia="pl-PL"/>
              </w:rPr>
            </w:pPr>
          </w:p>
        </w:tc>
      </w:tr>
      <w:bookmarkEnd w:id="518"/>
    </w:tbl>
    <w:p w14:paraId="358C1FD3" w14:textId="77777777" w:rsidR="00EB3F1E" w:rsidRPr="00A209E5" w:rsidRDefault="00EB3F1E" w:rsidP="00DD7342">
      <w:pPr>
        <w:pStyle w:val="Bezodstpw"/>
      </w:pPr>
    </w:p>
    <w:p w14:paraId="121C92DF" w14:textId="77777777" w:rsidR="00833FCA" w:rsidRPr="00A209E5" w:rsidRDefault="00833FCA" w:rsidP="00833FCA">
      <w:pPr>
        <w:sectPr w:rsidR="00833FCA" w:rsidRPr="00A209E5" w:rsidSect="00D24C25">
          <w:pgSz w:w="16838" w:h="11906" w:orient="landscape"/>
          <w:pgMar w:top="1138" w:right="1296" w:bottom="1138" w:left="1296" w:header="706" w:footer="706" w:gutter="288"/>
          <w:cols w:space="708"/>
          <w:docGrid w:linePitch="360"/>
        </w:sectPr>
      </w:pPr>
    </w:p>
    <w:p w14:paraId="6D3B1D52" w14:textId="77777777" w:rsidR="00EB3F1E" w:rsidRPr="00A209E5" w:rsidRDefault="00EB3F1E" w:rsidP="00EB3F1E">
      <w:pPr>
        <w:pStyle w:val="Bezodstpw"/>
        <w:rPr>
          <w:b/>
          <w:bCs/>
        </w:rPr>
      </w:pPr>
      <w:r w:rsidRPr="00A209E5">
        <w:rPr>
          <w:b/>
          <w:bCs/>
        </w:rPr>
        <w:lastRenderedPageBreak/>
        <w:t>Załącznik nr 1. Wykaz ekosystemów referencyjnych</w:t>
      </w:r>
    </w:p>
    <w:tbl>
      <w:tblPr>
        <w:tblStyle w:val="Tabela-Siatka"/>
        <w:tblW w:w="4991" w:type="pct"/>
        <w:tblLook w:val="04A0" w:firstRow="1" w:lastRow="0" w:firstColumn="1" w:lastColumn="0" w:noHBand="0" w:noVBand="1"/>
      </w:tblPr>
      <w:tblGrid>
        <w:gridCol w:w="2122"/>
        <w:gridCol w:w="4980"/>
        <w:gridCol w:w="2213"/>
      </w:tblGrid>
      <w:tr w:rsidR="00A209E5" w:rsidRPr="00306C37" w14:paraId="75B927B3" w14:textId="77777777" w:rsidTr="003C7FBA">
        <w:trPr>
          <w:trHeight w:val="170"/>
          <w:tblHeader/>
        </w:trPr>
        <w:tc>
          <w:tcPr>
            <w:tcW w:w="1139" w:type="pct"/>
            <w:noWrap/>
            <w:vAlign w:val="center"/>
          </w:tcPr>
          <w:p w14:paraId="5CDB3A8D" w14:textId="5F0021FA" w:rsidR="00EB3F1E" w:rsidRPr="00306C37" w:rsidRDefault="00EB3F1E" w:rsidP="00EB3F1E">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Adres leśny</w:t>
            </w:r>
          </w:p>
        </w:tc>
        <w:tc>
          <w:tcPr>
            <w:tcW w:w="2673" w:type="pct"/>
            <w:noWrap/>
            <w:vAlign w:val="center"/>
          </w:tcPr>
          <w:p w14:paraId="097C51E9" w14:textId="477B67C0" w:rsidR="00EB3F1E" w:rsidRPr="00306C37" w:rsidRDefault="00EB3F1E" w:rsidP="00EB3F1E">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Rodzaj pow.</w:t>
            </w:r>
          </w:p>
        </w:tc>
        <w:tc>
          <w:tcPr>
            <w:tcW w:w="1188" w:type="pct"/>
            <w:noWrap/>
            <w:vAlign w:val="center"/>
          </w:tcPr>
          <w:p w14:paraId="37348AAF" w14:textId="3A0D5D10" w:rsidR="00EB3F1E" w:rsidRPr="00306C37" w:rsidRDefault="00EB3F1E" w:rsidP="00EB3F1E">
            <w:pPr>
              <w:pStyle w:val="Bezodstpw"/>
              <w:jc w:val="center"/>
              <w:rPr>
                <w:rFonts w:ascii="Avenir Next LT Pro Light" w:hAnsi="Avenir Next LT Pro Light"/>
                <w:b/>
                <w:bCs/>
                <w:sz w:val="16"/>
                <w:szCs w:val="16"/>
              </w:rPr>
            </w:pPr>
            <w:r w:rsidRPr="00306C37">
              <w:rPr>
                <w:rFonts w:ascii="Avenir Next LT Pro Light" w:hAnsi="Avenir Next LT Pro Light"/>
                <w:b/>
                <w:bCs/>
                <w:sz w:val="16"/>
                <w:szCs w:val="16"/>
              </w:rPr>
              <w:t>Pow. [ha]</w:t>
            </w:r>
          </w:p>
        </w:tc>
      </w:tr>
      <w:tr w:rsidR="00A209E5" w:rsidRPr="00306C37" w14:paraId="4EE88ABC" w14:textId="77777777" w:rsidTr="003C7FBA">
        <w:trPr>
          <w:trHeight w:val="170"/>
          <w:tblHeader/>
        </w:trPr>
        <w:tc>
          <w:tcPr>
            <w:tcW w:w="1139" w:type="pct"/>
            <w:noWrap/>
            <w:vAlign w:val="center"/>
          </w:tcPr>
          <w:p w14:paraId="5B34F84F" w14:textId="77777777" w:rsidR="00EB3F1E" w:rsidRPr="00306C37" w:rsidRDefault="00EB3F1E" w:rsidP="00E649A9">
            <w:pPr>
              <w:pStyle w:val="Bezodstpw"/>
              <w:jc w:val="center"/>
              <w:rPr>
                <w:rFonts w:ascii="Avenir Next LT Pro Light" w:hAnsi="Avenir Next LT Pro Light"/>
                <w:b/>
                <w:bCs/>
                <w:sz w:val="12"/>
                <w:szCs w:val="12"/>
              </w:rPr>
            </w:pPr>
            <w:r w:rsidRPr="00306C37">
              <w:rPr>
                <w:rFonts w:ascii="Avenir Next LT Pro Light" w:hAnsi="Avenir Next LT Pro Light"/>
                <w:b/>
                <w:bCs/>
                <w:sz w:val="12"/>
                <w:szCs w:val="12"/>
              </w:rPr>
              <w:t>1</w:t>
            </w:r>
          </w:p>
        </w:tc>
        <w:tc>
          <w:tcPr>
            <w:tcW w:w="2673" w:type="pct"/>
            <w:noWrap/>
            <w:vAlign w:val="center"/>
          </w:tcPr>
          <w:p w14:paraId="1A26D953" w14:textId="77777777" w:rsidR="00EB3F1E" w:rsidRPr="00306C37" w:rsidRDefault="00EB3F1E" w:rsidP="00E649A9">
            <w:pPr>
              <w:pStyle w:val="Bezodstpw"/>
              <w:jc w:val="center"/>
              <w:rPr>
                <w:rFonts w:ascii="Avenir Next LT Pro Light" w:hAnsi="Avenir Next LT Pro Light"/>
                <w:b/>
                <w:bCs/>
                <w:sz w:val="12"/>
                <w:szCs w:val="12"/>
              </w:rPr>
            </w:pPr>
            <w:r w:rsidRPr="00306C37">
              <w:rPr>
                <w:rFonts w:ascii="Avenir Next LT Pro Light" w:hAnsi="Avenir Next LT Pro Light"/>
                <w:b/>
                <w:bCs/>
                <w:sz w:val="12"/>
                <w:szCs w:val="12"/>
              </w:rPr>
              <w:t>2</w:t>
            </w:r>
          </w:p>
        </w:tc>
        <w:tc>
          <w:tcPr>
            <w:tcW w:w="1188" w:type="pct"/>
            <w:noWrap/>
            <w:vAlign w:val="center"/>
          </w:tcPr>
          <w:p w14:paraId="5F6C0AD6" w14:textId="77777777" w:rsidR="00EB3F1E" w:rsidRPr="00306C37" w:rsidRDefault="00EB3F1E" w:rsidP="00E649A9">
            <w:pPr>
              <w:pStyle w:val="Bezodstpw"/>
              <w:jc w:val="center"/>
              <w:rPr>
                <w:rFonts w:ascii="Avenir Next LT Pro Light" w:hAnsi="Avenir Next LT Pro Light"/>
                <w:b/>
                <w:bCs/>
                <w:sz w:val="12"/>
                <w:szCs w:val="12"/>
              </w:rPr>
            </w:pPr>
            <w:r w:rsidRPr="00306C37">
              <w:rPr>
                <w:rFonts w:ascii="Avenir Next LT Pro Light" w:hAnsi="Avenir Next LT Pro Light"/>
                <w:b/>
                <w:bCs/>
                <w:sz w:val="12"/>
                <w:szCs w:val="12"/>
              </w:rPr>
              <w:t>3</w:t>
            </w:r>
          </w:p>
        </w:tc>
      </w:tr>
      <w:tr w:rsidR="00A209E5" w:rsidRPr="00306C37" w14:paraId="1666E053" w14:textId="77777777" w:rsidTr="003C7FBA">
        <w:trPr>
          <w:trHeight w:val="170"/>
        </w:trPr>
        <w:tc>
          <w:tcPr>
            <w:tcW w:w="1139" w:type="pct"/>
            <w:vAlign w:val="bottom"/>
          </w:tcPr>
          <w:p w14:paraId="4A1F23B7" w14:textId="69B0A8E8"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03-248</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a</w:t>
            </w:r>
          </w:p>
        </w:tc>
        <w:tc>
          <w:tcPr>
            <w:tcW w:w="2673" w:type="pct"/>
            <w:vAlign w:val="bottom"/>
          </w:tcPr>
          <w:p w14:paraId="27AA0005" w14:textId="1B4A626C"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3FCF7FCE" w14:textId="44D4723B"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2,17</w:t>
            </w:r>
          </w:p>
        </w:tc>
      </w:tr>
      <w:tr w:rsidR="00A209E5" w:rsidRPr="00306C37" w14:paraId="6BC46AD0" w14:textId="77777777" w:rsidTr="003C7FBA">
        <w:trPr>
          <w:trHeight w:val="170"/>
        </w:trPr>
        <w:tc>
          <w:tcPr>
            <w:tcW w:w="1139" w:type="pct"/>
            <w:vAlign w:val="bottom"/>
          </w:tcPr>
          <w:p w14:paraId="03B88581" w14:textId="394CB5EE"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05-298</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g</w:t>
            </w:r>
          </w:p>
        </w:tc>
        <w:tc>
          <w:tcPr>
            <w:tcW w:w="2673" w:type="pct"/>
          </w:tcPr>
          <w:p w14:paraId="58E665ED" w14:textId="0F91559A"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19E11A8E" w14:textId="0221A27F"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2,25</w:t>
            </w:r>
          </w:p>
        </w:tc>
      </w:tr>
      <w:tr w:rsidR="00A209E5" w:rsidRPr="00306C37" w14:paraId="06B98BB2" w14:textId="77777777" w:rsidTr="003C7FBA">
        <w:trPr>
          <w:trHeight w:val="170"/>
        </w:trPr>
        <w:tc>
          <w:tcPr>
            <w:tcW w:w="1139" w:type="pct"/>
            <w:vAlign w:val="bottom"/>
          </w:tcPr>
          <w:p w14:paraId="6942945D" w14:textId="4EEC49A5"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05-308</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l</w:t>
            </w:r>
          </w:p>
        </w:tc>
        <w:tc>
          <w:tcPr>
            <w:tcW w:w="2673" w:type="pct"/>
          </w:tcPr>
          <w:p w14:paraId="3A4295B8" w14:textId="35F34F60"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277676D5" w14:textId="18BEDC63"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3,12</w:t>
            </w:r>
          </w:p>
        </w:tc>
      </w:tr>
      <w:tr w:rsidR="00A209E5" w:rsidRPr="00306C37" w14:paraId="7045ED8D" w14:textId="77777777" w:rsidTr="003C7FBA">
        <w:trPr>
          <w:trHeight w:val="170"/>
        </w:trPr>
        <w:tc>
          <w:tcPr>
            <w:tcW w:w="1139" w:type="pct"/>
            <w:vAlign w:val="bottom"/>
          </w:tcPr>
          <w:p w14:paraId="1730D5A0" w14:textId="59D22524"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05-308</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p</w:t>
            </w:r>
          </w:p>
        </w:tc>
        <w:tc>
          <w:tcPr>
            <w:tcW w:w="2673" w:type="pct"/>
          </w:tcPr>
          <w:p w14:paraId="47802A2D" w14:textId="69A23B92"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1ADECC07" w14:textId="7E943A0B"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1,93</w:t>
            </w:r>
          </w:p>
        </w:tc>
      </w:tr>
      <w:tr w:rsidR="00A209E5" w:rsidRPr="00306C37" w14:paraId="6F07CE1F" w14:textId="77777777" w:rsidTr="003C7FBA">
        <w:trPr>
          <w:trHeight w:val="170"/>
        </w:trPr>
        <w:tc>
          <w:tcPr>
            <w:tcW w:w="1139" w:type="pct"/>
            <w:vAlign w:val="bottom"/>
          </w:tcPr>
          <w:p w14:paraId="45B71F3A" w14:textId="6DE7CCFD"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04-219</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c</w:t>
            </w:r>
          </w:p>
        </w:tc>
        <w:tc>
          <w:tcPr>
            <w:tcW w:w="2673" w:type="pct"/>
          </w:tcPr>
          <w:p w14:paraId="1D35C838" w14:textId="5A9F1FAA"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334EBF25" w14:textId="6EA9427D"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2,15</w:t>
            </w:r>
          </w:p>
        </w:tc>
      </w:tr>
      <w:tr w:rsidR="00A209E5" w:rsidRPr="00306C37" w14:paraId="59456842" w14:textId="77777777" w:rsidTr="003C7FBA">
        <w:trPr>
          <w:trHeight w:val="170"/>
        </w:trPr>
        <w:tc>
          <w:tcPr>
            <w:tcW w:w="1139" w:type="pct"/>
            <w:vAlign w:val="bottom"/>
          </w:tcPr>
          <w:p w14:paraId="197B79BE" w14:textId="70AFE9DD"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05-278</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p</w:t>
            </w:r>
          </w:p>
        </w:tc>
        <w:tc>
          <w:tcPr>
            <w:tcW w:w="2673" w:type="pct"/>
          </w:tcPr>
          <w:p w14:paraId="30FA38E1" w14:textId="6E788C1C"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0A64D4D3" w14:textId="7D4FC1EC"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1,95</w:t>
            </w:r>
          </w:p>
        </w:tc>
      </w:tr>
      <w:tr w:rsidR="00A209E5" w:rsidRPr="00306C37" w14:paraId="18427DF0" w14:textId="77777777" w:rsidTr="003C7FBA">
        <w:trPr>
          <w:trHeight w:val="170"/>
        </w:trPr>
        <w:tc>
          <w:tcPr>
            <w:tcW w:w="1139" w:type="pct"/>
            <w:vAlign w:val="bottom"/>
          </w:tcPr>
          <w:p w14:paraId="56BDA25D" w14:textId="27ABA91D"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10-690</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f</w:t>
            </w:r>
          </w:p>
        </w:tc>
        <w:tc>
          <w:tcPr>
            <w:tcW w:w="2673" w:type="pct"/>
          </w:tcPr>
          <w:p w14:paraId="440AA353" w14:textId="28FFC1B7"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67288350" w14:textId="2A399166"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3,31</w:t>
            </w:r>
          </w:p>
        </w:tc>
      </w:tr>
      <w:tr w:rsidR="00A209E5" w:rsidRPr="00306C37" w14:paraId="0B9C0242" w14:textId="77777777" w:rsidTr="003C7FBA">
        <w:trPr>
          <w:trHeight w:val="170"/>
        </w:trPr>
        <w:tc>
          <w:tcPr>
            <w:tcW w:w="1139" w:type="pct"/>
            <w:vAlign w:val="bottom"/>
          </w:tcPr>
          <w:p w14:paraId="49E62CEA" w14:textId="7F8391AD"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10-702</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m</w:t>
            </w:r>
          </w:p>
        </w:tc>
        <w:tc>
          <w:tcPr>
            <w:tcW w:w="2673" w:type="pct"/>
            <w:vAlign w:val="bottom"/>
          </w:tcPr>
          <w:p w14:paraId="1E55E6D9" w14:textId="0B3AFEDC"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sz w:val="16"/>
                <w:szCs w:val="16"/>
              </w:rPr>
              <w:t>SZCZEGÓLNA OCHRONA</w:t>
            </w:r>
          </w:p>
        </w:tc>
        <w:tc>
          <w:tcPr>
            <w:tcW w:w="1188" w:type="pct"/>
            <w:vAlign w:val="bottom"/>
          </w:tcPr>
          <w:p w14:paraId="6085E481" w14:textId="5651EB8E"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1,67</w:t>
            </w:r>
          </w:p>
        </w:tc>
      </w:tr>
      <w:tr w:rsidR="00A209E5" w:rsidRPr="00306C37" w14:paraId="4886C34F" w14:textId="77777777" w:rsidTr="003C7FBA">
        <w:trPr>
          <w:trHeight w:val="170"/>
        </w:trPr>
        <w:tc>
          <w:tcPr>
            <w:tcW w:w="1139" w:type="pct"/>
            <w:vAlign w:val="bottom"/>
          </w:tcPr>
          <w:p w14:paraId="7B0F45D6" w14:textId="7578995F"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10-720</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c</w:t>
            </w:r>
          </w:p>
        </w:tc>
        <w:tc>
          <w:tcPr>
            <w:tcW w:w="2673" w:type="pct"/>
          </w:tcPr>
          <w:p w14:paraId="13F714DC" w14:textId="00DA6298"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08E807FA" w14:textId="72A35DB7"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7,93</w:t>
            </w:r>
          </w:p>
        </w:tc>
      </w:tr>
      <w:tr w:rsidR="00A209E5" w:rsidRPr="00306C37" w14:paraId="503D37BF" w14:textId="77777777" w:rsidTr="003C7FBA">
        <w:trPr>
          <w:trHeight w:val="170"/>
        </w:trPr>
        <w:tc>
          <w:tcPr>
            <w:tcW w:w="1139" w:type="pct"/>
            <w:vAlign w:val="bottom"/>
          </w:tcPr>
          <w:p w14:paraId="74FF7E18" w14:textId="2EA0D7B6"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11-370</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h</w:t>
            </w:r>
          </w:p>
        </w:tc>
        <w:tc>
          <w:tcPr>
            <w:tcW w:w="2673" w:type="pct"/>
          </w:tcPr>
          <w:p w14:paraId="08955B1A" w14:textId="3DE3CEC1"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64D4BC00" w14:textId="722DFC77"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4,58</w:t>
            </w:r>
          </w:p>
        </w:tc>
      </w:tr>
      <w:tr w:rsidR="00A209E5" w:rsidRPr="00306C37" w14:paraId="3B02C56A" w14:textId="77777777" w:rsidTr="003C7FBA">
        <w:trPr>
          <w:trHeight w:val="170"/>
        </w:trPr>
        <w:tc>
          <w:tcPr>
            <w:tcW w:w="1139" w:type="pct"/>
            <w:vAlign w:val="bottom"/>
          </w:tcPr>
          <w:p w14:paraId="57907BDE" w14:textId="6B8020E1"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01-220</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d</w:t>
            </w:r>
          </w:p>
        </w:tc>
        <w:tc>
          <w:tcPr>
            <w:tcW w:w="2673" w:type="pct"/>
          </w:tcPr>
          <w:p w14:paraId="5CECD98D" w14:textId="23416BD4"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0562D144" w14:textId="56A8F4DD"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1,02</w:t>
            </w:r>
          </w:p>
        </w:tc>
      </w:tr>
      <w:tr w:rsidR="00A209E5" w:rsidRPr="00306C37" w14:paraId="6BE68251" w14:textId="77777777" w:rsidTr="003C7FBA">
        <w:trPr>
          <w:trHeight w:val="170"/>
        </w:trPr>
        <w:tc>
          <w:tcPr>
            <w:tcW w:w="1139" w:type="pct"/>
            <w:vAlign w:val="bottom"/>
          </w:tcPr>
          <w:p w14:paraId="745C57AF" w14:textId="2D7A47AF"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05-309</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b</w:t>
            </w:r>
          </w:p>
        </w:tc>
        <w:tc>
          <w:tcPr>
            <w:tcW w:w="2673" w:type="pct"/>
          </w:tcPr>
          <w:p w14:paraId="159CCF29" w14:textId="6381ADCC"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3BC411AA" w14:textId="233415CF"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5,57</w:t>
            </w:r>
          </w:p>
        </w:tc>
      </w:tr>
      <w:tr w:rsidR="00A209E5" w:rsidRPr="00306C37" w14:paraId="339A9DFD" w14:textId="77777777" w:rsidTr="003C7FBA">
        <w:trPr>
          <w:trHeight w:val="170"/>
        </w:trPr>
        <w:tc>
          <w:tcPr>
            <w:tcW w:w="1139" w:type="pct"/>
            <w:vAlign w:val="bottom"/>
          </w:tcPr>
          <w:p w14:paraId="05225C49" w14:textId="471CC670"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05-319</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d</w:t>
            </w:r>
          </w:p>
        </w:tc>
        <w:tc>
          <w:tcPr>
            <w:tcW w:w="2673" w:type="pct"/>
          </w:tcPr>
          <w:p w14:paraId="123AFD91" w14:textId="5EFAF213"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7C1E5B1F" w14:textId="047DC4BD"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2,99</w:t>
            </w:r>
          </w:p>
        </w:tc>
      </w:tr>
      <w:tr w:rsidR="00A209E5" w:rsidRPr="00306C37" w14:paraId="316D725B" w14:textId="77777777" w:rsidTr="003C7FBA">
        <w:trPr>
          <w:trHeight w:val="170"/>
        </w:trPr>
        <w:tc>
          <w:tcPr>
            <w:tcW w:w="1139" w:type="pct"/>
            <w:vAlign w:val="bottom"/>
          </w:tcPr>
          <w:p w14:paraId="4DABB1C6" w14:textId="35F58391"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05-296</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b</w:t>
            </w:r>
          </w:p>
        </w:tc>
        <w:tc>
          <w:tcPr>
            <w:tcW w:w="2673" w:type="pct"/>
          </w:tcPr>
          <w:p w14:paraId="4ECFE1FB" w14:textId="2AFAD6A7"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181D26FD" w14:textId="489D0262"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4,39</w:t>
            </w:r>
          </w:p>
        </w:tc>
      </w:tr>
      <w:tr w:rsidR="00A209E5" w:rsidRPr="00306C37" w14:paraId="4F2C0CD7" w14:textId="77777777" w:rsidTr="003C7FBA">
        <w:trPr>
          <w:trHeight w:val="170"/>
        </w:trPr>
        <w:tc>
          <w:tcPr>
            <w:tcW w:w="1139" w:type="pct"/>
            <w:vAlign w:val="bottom"/>
          </w:tcPr>
          <w:p w14:paraId="4EC8DA9C" w14:textId="26C51317"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05-295</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c</w:t>
            </w:r>
          </w:p>
        </w:tc>
        <w:tc>
          <w:tcPr>
            <w:tcW w:w="2673" w:type="pct"/>
          </w:tcPr>
          <w:p w14:paraId="0A776C71" w14:textId="2B94E6A1"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2287CF65" w14:textId="2A660FFF"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1,00</w:t>
            </w:r>
          </w:p>
        </w:tc>
      </w:tr>
      <w:tr w:rsidR="00A209E5" w:rsidRPr="00306C37" w14:paraId="02A150E3" w14:textId="77777777" w:rsidTr="003C7FBA">
        <w:trPr>
          <w:trHeight w:val="170"/>
        </w:trPr>
        <w:tc>
          <w:tcPr>
            <w:tcW w:w="1139" w:type="pct"/>
            <w:vAlign w:val="bottom"/>
          </w:tcPr>
          <w:p w14:paraId="67F561F4" w14:textId="717A22C8"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05-229</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a</w:t>
            </w:r>
          </w:p>
        </w:tc>
        <w:tc>
          <w:tcPr>
            <w:tcW w:w="2673" w:type="pct"/>
          </w:tcPr>
          <w:p w14:paraId="4BBBC347" w14:textId="342152C6"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7D3F5B5F" w14:textId="684791BC"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2,25</w:t>
            </w:r>
          </w:p>
        </w:tc>
      </w:tr>
      <w:tr w:rsidR="00A209E5" w:rsidRPr="00306C37" w14:paraId="72A60B63" w14:textId="77777777" w:rsidTr="003C7FBA">
        <w:trPr>
          <w:trHeight w:val="170"/>
        </w:trPr>
        <w:tc>
          <w:tcPr>
            <w:tcW w:w="1139" w:type="pct"/>
            <w:vAlign w:val="bottom"/>
          </w:tcPr>
          <w:p w14:paraId="01A8D43C" w14:textId="75955328"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08-412</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g</w:t>
            </w:r>
          </w:p>
        </w:tc>
        <w:tc>
          <w:tcPr>
            <w:tcW w:w="2673" w:type="pct"/>
          </w:tcPr>
          <w:p w14:paraId="44E2A504" w14:textId="7FD7412F"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45E1632A" w14:textId="09445308"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3,97</w:t>
            </w:r>
          </w:p>
        </w:tc>
      </w:tr>
      <w:tr w:rsidR="00EB3F1E" w:rsidRPr="00306C37" w14:paraId="1F0A1CB7" w14:textId="77777777" w:rsidTr="003C7FBA">
        <w:trPr>
          <w:trHeight w:val="170"/>
        </w:trPr>
        <w:tc>
          <w:tcPr>
            <w:tcW w:w="1139" w:type="pct"/>
            <w:vAlign w:val="bottom"/>
          </w:tcPr>
          <w:p w14:paraId="670FB997" w14:textId="7CA41326" w:rsidR="00EB3F1E" w:rsidRPr="00306C37" w:rsidRDefault="00EB3F1E" w:rsidP="00EB3F1E">
            <w:pPr>
              <w:pStyle w:val="Bezodstpw"/>
              <w:rPr>
                <w:rFonts w:ascii="Avenir Next LT Pro Light" w:hAnsi="Avenir Next LT Pro Light"/>
                <w:sz w:val="16"/>
                <w:szCs w:val="16"/>
              </w:rPr>
            </w:pPr>
            <w:r w:rsidRPr="00306C37">
              <w:rPr>
                <w:rFonts w:ascii="Avenir Next LT Pro Light" w:hAnsi="Avenir Next LT Pro Light" w:cs="Calibri"/>
                <w:sz w:val="16"/>
                <w:szCs w:val="16"/>
              </w:rPr>
              <w:t>05-304</w:t>
            </w:r>
            <w:r w:rsidR="00527EC9" w:rsidRPr="00306C37">
              <w:rPr>
                <w:rFonts w:ascii="Avenir Next LT Pro Light" w:hAnsi="Avenir Next LT Pro Light" w:cs="Calibri"/>
                <w:sz w:val="16"/>
                <w:szCs w:val="16"/>
              </w:rPr>
              <w:t>-</w:t>
            </w:r>
            <w:r w:rsidRPr="00306C37">
              <w:rPr>
                <w:rFonts w:ascii="Avenir Next LT Pro Light" w:hAnsi="Avenir Next LT Pro Light" w:cs="Calibri"/>
                <w:sz w:val="16"/>
                <w:szCs w:val="16"/>
              </w:rPr>
              <w:t>a</w:t>
            </w:r>
          </w:p>
        </w:tc>
        <w:tc>
          <w:tcPr>
            <w:tcW w:w="2673" w:type="pct"/>
          </w:tcPr>
          <w:p w14:paraId="614FD3F5" w14:textId="31F2A0B8" w:rsidR="00EB3F1E" w:rsidRPr="00306C37" w:rsidRDefault="00EB3F1E" w:rsidP="00EB3F1E">
            <w:pPr>
              <w:pStyle w:val="Bezodstpw"/>
              <w:jc w:val="center"/>
              <w:rPr>
                <w:rFonts w:ascii="Avenir Next LT Pro Light" w:hAnsi="Avenir Next LT Pro Light"/>
                <w:sz w:val="16"/>
                <w:szCs w:val="16"/>
              </w:rPr>
            </w:pPr>
            <w:r w:rsidRPr="00306C37">
              <w:rPr>
                <w:rFonts w:ascii="Avenir Next LT Pro Light" w:hAnsi="Avenir Next LT Pro Light" w:cs="Calibri"/>
                <w:sz w:val="16"/>
                <w:szCs w:val="16"/>
              </w:rPr>
              <w:t>DRZEWOSTAN</w:t>
            </w:r>
          </w:p>
        </w:tc>
        <w:tc>
          <w:tcPr>
            <w:tcW w:w="1188" w:type="pct"/>
            <w:vAlign w:val="bottom"/>
          </w:tcPr>
          <w:p w14:paraId="4E8352BE" w14:textId="76881E52" w:rsidR="00EB3F1E" w:rsidRPr="00306C37" w:rsidRDefault="00EB3F1E" w:rsidP="00EB3F1E">
            <w:pPr>
              <w:pStyle w:val="Bezodstpw"/>
              <w:jc w:val="right"/>
              <w:rPr>
                <w:rFonts w:ascii="Avenir Next LT Pro Light" w:hAnsi="Avenir Next LT Pro Light"/>
                <w:sz w:val="16"/>
                <w:szCs w:val="16"/>
              </w:rPr>
            </w:pPr>
            <w:r w:rsidRPr="00306C37">
              <w:rPr>
                <w:rFonts w:ascii="Avenir Next LT Pro Light" w:hAnsi="Avenir Next LT Pro Light" w:cs="Calibri"/>
                <w:sz w:val="16"/>
                <w:szCs w:val="16"/>
              </w:rPr>
              <w:t>7,05</w:t>
            </w:r>
          </w:p>
        </w:tc>
      </w:tr>
    </w:tbl>
    <w:p w14:paraId="4F1AA812" w14:textId="77777777" w:rsidR="00A74C3B" w:rsidRPr="00A209E5" w:rsidRDefault="00A74C3B" w:rsidP="00DD7342">
      <w:pPr>
        <w:pStyle w:val="Bezodstpw"/>
      </w:pPr>
    </w:p>
    <w:p w14:paraId="636FFE8F" w14:textId="77777777" w:rsidR="00EB3F1E" w:rsidRPr="00A209E5" w:rsidRDefault="00EB3F1E" w:rsidP="00EB3F1E">
      <w:pPr>
        <w:pStyle w:val="Bezodstpw"/>
        <w:rPr>
          <w:b/>
          <w:bCs/>
        </w:rPr>
      </w:pPr>
      <w:r w:rsidRPr="00A209E5">
        <w:rPr>
          <w:b/>
          <w:bCs/>
        </w:rPr>
        <w:t xml:space="preserve">Załącznik nr 2. Wykaz </w:t>
      </w:r>
      <w:proofErr w:type="spellStart"/>
      <w:r w:rsidRPr="00A209E5">
        <w:rPr>
          <w:b/>
          <w:bCs/>
        </w:rPr>
        <w:t>zadrzewień</w:t>
      </w:r>
      <w:proofErr w:type="spellEnd"/>
      <w:r w:rsidRPr="00A209E5">
        <w:rPr>
          <w:b/>
          <w:bCs/>
        </w:rPr>
        <w:t xml:space="preserve"> i </w:t>
      </w:r>
      <w:proofErr w:type="spellStart"/>
      <w:r w:rsidRPr="00A209E5">
        <w:rPr>
          <w:b/>
          <w:bCs/>
        </w:rPr>
        <w:t>zakrzewień</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5"/>
        <w:gridCol w:w="1009"/>
        <w:gridCol w:w="827"/>
        <w:gridCol w:w="793"/>
        <w:gridCol w:w="535"/>
        <w:gridCol w:w="5403"/>
      </w:tblGrid>
      <w:tr w:rsidR="007F69AB" w:rsidRPr="00AB151C" w14:paraId="12206AE5" w14:textId="77777777" w:rsidTr="003C7FBA">
        <w:trPr>
          <w:cantSplit/>
          <w:trHeight w:val="448"/>
          <w:tblHeader/>
        </w:trPr>
        <w:tc>
          <w:tcPr>
            <w:tcW w:w="739" w:type="dxa"/>
            <w:vMerge w:val="restart"/>
            <w:shd w:val="clear" w:color="000000" w:fill="FFFFFF"/>
            <w:noWrap/>
            <w:vAlign w:val="center"/>
            <w:hideMark/>
          </w:tcPr>
          <w:p w14:paraId="7D656629" w14:textId="77777777" w:rsidR="00AB151C" w:rsidRPr="00306C37" w:rsidRDefault="00AB151C" w:rsidP="00382270">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Lp.</w:t>
            </w:r>
          </w:p>
        </w:tc>
        <w:tc>
          <w:tcPr>
            <w:tcW w:w="0" w:type="auto"/>
            <w:vMerge w:val="restart"/>
            <w:shd w:val="clear" w:color="000000" w:fill="FFFFFF"/>
            <w:noWrap/>
            <w:vAlign w:val="center"/>
            <w:hideMark/>
          </w:tcPr>
          <w:p w14:paraId="360D32CC" w14:textId="148C1475" w:rsidR="00AB151C" w:rsidRPr="00306C37" w:rsidRDefault="00AB151C" w:rsidP="00382270">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Adres leśny</w:t>
            </w:r>
          </w:p>
        </w:tc>
        <w:tc>
          <w:tcPr>
            <w:tcW w:w="0" w:type="auto"/>
            <w:vMerge w:val="restart"/>
            <w:shd w:val="clear" w:color="000000" w:fill="FFFFFF"/>
            <w:noWrap/>
            <w:vAlign w:val="center"/>
            <w:hideMark/>
          </w:tcPr>
          <w:p w14:paraId="33629859" w14:textId="386BE669" w:rsidR="00AB151C" w:rsidRPr="00306C37" w:rsidRDefault="00AB151C" w:rsidP="00AB151C">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Gat. pan.</w:t>
            </w:r>
          </w:p>
        </w:tc>
        <w:tc>
          <w:tcPr>
            <w:tcW w:w="793" w:type="dxa"/>
            <w:vMerge w:val="restart"/>
            <w:shd w:val="clear" w:color="000000" w:fill="FFFFFF"/>
            <w:noWrap/>
            <w:vAlign w:val="center"/>
            <w:hideMark/>
          </w:tcPr>
          <w:p w14:paraId="687B58CF" w14:textId="46B87467" w:rsidR="00AB151C" w:rsidRPr="00306C37" w:rsidRDefault="00AB151C" w:rsidP="00AB151C">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Pow.</w:t>
            </w:r>
            <w:r w:rsidRPr="00306C37">
              <w:rPr>
                <w:rFonts w:ascii="Avenir Next LT Pro Light" w:eastAsia="Times New Roman" w:hAnsi="Avenir Next LT Pro Light" w:cs="Arial CE"/>
                <w:b/>
                <w:bCs/>
                <w:sz w:val="16"/>
                <w:szCs w:val="16"/>
                <w:lang w:eastAsia="pl-PL"/>
              </w:rPr>
              <w:br/>
              <w:t xml:space="preserve"> [ha]</w:t>
            </w:r>
          </w:p>
        </w:tc>
        <w:tc>
          <w:tcPr>
            <w:tcW w:w="535" w:type="dxa"/>
            <w:vMerge w:val="restart"/>
            <w:shd w:val="clear" w:color="000000" w:fill="FFFFFF"/>
            <w:noWrap/>
            <w:vAlign w:val="center"/>
            <w:hideMark/>
          </w:tcPr>
          <w:p w14:paraId="5F0AEC2B" w14:textId="77777777" w:rsidR="00AB151C" w:rsidRPr="00306C37" w:rsidRDefault="00AB151C" w:rsidP="00AB151C">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Wiek gat. pan.</w:t>
            </w:r>
          </w:p>
        </w:tc>
        <w:tc>
          <w:tcPr>
            <w:tcW w:w="5403" w:type="dxa"/>
            <w:vMerge w:val="restart"/>
            <w:shd w:val="clear" w:color="000000" w:fill="FFFFFF"/>
            <w:noWrap/>
            <w:vAlign w:val="center"/>
            <w:hideMark/>
          </w:tcPr>
          <w:p w14:paraId="411307D6" w14:textId="77777777" w:rsidR="00AB151C" w:rsidRPr="00306C37" w:rsidRDefault="00AB151C" w:rsidP="00AB151C">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Ogólny opis, skład gatunkowy</w:t>
            </w:r>
          </w:p>
        </w:tc>
      </w:tr>
      <w:tr w:rsidR="00382270" w:rsidRPr="00AB151C" w14:paraId="17D0AD00" w14:textId="77777777" w:rsidTr="003C7FBA">
        <w:trPr>
          <w:cantSplit/>
          <w:trHeight w:val="194"/>
          <w:tblHeader/>
        </w:trPr>
        <w:tc>
          <w:tcPr>
            <w:tcW w:w="739" w:type="dxa"/>
            <w:vMerge/>
            <w:shd w:val="clear" w:color="000000" w:fill="FFFFFF"/>
            <w:noWrap/>
            <w:vAlign w:val="center"/>
          </w:tcPr>
          <w:p w14:paraId="498FCAEC" w14:textId="77777777" w:rsidR="00382270" w:rsidRPr="00306C37" w:rsidRDefault="00382270" w:rsidP="00382270">
            <w:pPr>
              <w:spacing w:before="0" w:after="0"/>
              <w:jc w:val="center"/>
              <w:rPr>
                <w:rFonts w:ascii="Avenir Next LT Pro Light" w:eastAsia="Times New Roman" w:hAnsi="Avenir Next LT Pro Light" w:cs="Arial CE"/>
                <w:b/>
                <w:bCs/>
                <w:sz w:val="16"/>
                <w:szCs w:val="16"/>
                <w:lang w:eastAsia="pl-PL"/>
              </w:rPr>
            </w:pPr>
          </w:p>
        </w:tc>
        <w:tc>
          <w:tcPr>
            <w:tcW w:w="0" w:type="auto"/>
            <w:vMerge/>
            <w:shd w:val="clear" w:color="000000" w:fill="FFFFFF"/>
            <w:noWrap/>
            <w:vAlign w:val="center"/>
          </w:tcPr>
          <w:p w14:paraId="2C68A411" w14:textId="77777777" w:rsidR="00382270" w:rsidRPr="00306C37" w:rsidRDefault="00382270" w:rsidP="00382270">
            <w:pPr>
              <w:spacing w:before="0" w:after="0"/>
              <w:jc w:val="center"/>
              <w:rPr>
                <w:rFonts w:ascii="Avenir Next LT Pro Light" w:eastAsia="Times New Roman" w:hAnsi="Avenir Next LT Pro Light" w:cs="Arial CE"/>
                <w:b/>
                <w:bCs/>
                <w:sz w:val="16"/>
                <w:szCs w:val="16"/>
                <w:lang w:eastAsia="pl-PL"/>
              </w:rPr>
            </w:pPr>
          </w:p>
        </w:tc>
        <w:tc>
          <w:tcPr>
            <w:tcW w:w="0" w:type="auto"/>
            <w:vMerge/>
            <w:shd w:val="clear" w:color="000000" w:fill="FFFFFF"/>
            <w:noWrap/>
            <w:vAlign w:val="center"/>
          </w:tcPr>
          <w:p w14:paraId="456ADBF8" w14:textId="77777777" w:rsidR="00382270" w:rsidRPr="00306C37" w:rsidRDefault="00382270" w:rsidP="00AB151C">
            <w:pPr>
              <w:spacing w:before="0" w:after="0"/>
              <w:jc w:val="center"/>
              <w:rPr>
                <w:rFonts w:ascii="Avenir Next LT Pro Light" w:eastAsia="Times New Roman" w:hAnsi="Avenir Next LT Pro Light" w:cs="Arial CE"/>
                <w:b/>
                <w:bCs/>
                <w:sz w:val="16"/>
                <w:szCs w:val="16"/>
                <w:lang w:eastAsia="pl-PL"/>
              </w:rPr>
            </w:pPr>
          </w:p>
        </w:tc>
        <w:tc>
          <w:tcPr>
            <w:tcW w:w="793" w:type="dxa"/>
            <w:vMerge/>
            <w:shd w:val="clear" w:color="000000" w:fill="FFFFFF"/>
            <w:noWrap/>
            <w:vAlign w:val="center"/>
          </w:tcPr>
          <w:p w14:paraId="2F8590FC" w14:textId="77777777" w:rsidR="00382270" w:rsidRPr="00306C37" w:rsidRDefault="00382270" w:rsidP="00AB151C">
            <w:pPr>
              <w:spacing w:before="0" w:after="0"/>
              <w:jc w:val="center"/>
              <w:rPr>
                <w:rFonts w:ascii="Avenir Next LT Pro Light" w:eastAsia="Times New Roman" w:hAnsi="Avenir Next LT Pro Light" w:cs="Arial CE"/>
                <w:b/>
                <w:bCs/>
                <w:sz w:val="16"/>
                <w:szCs w:val="16"/>
                <w:lang w:eastAsia="pl-PL"/>
              </w:rPr>
            </w:pPr>
          </w:p>
        </w:tc>
        <w:tc>
          <w:tcPr>
            <w:tcW w:w="535" w:type="dxa"/>
            <w:vMerge/>
            <w:shd w:val="clear" w:color="000000" w:fill="FFFFFF"/>
            <w:noWrap/>
            <w:vAlign w:val="center"/>
          </w:tcPr>
          <w:p w14:paraId="3217EFDC" w14:textId="77777777" w:rsidR="00382270" w:rsidRPr="00306C37" w:rsidRDefault="00382270" w:rsidP="00AB151C">
            <w:pPr>
              <w:spacing w:before="0" w:after="0"/>
              <w:jc w:val="center"/>
              <w:rPr>
                <w:rFonts w:ascii="Avenir Next LT Pro Light" w:eastAsia="Times New Roman" w:hAnsi="Avenir Next LT Pro Light" w:cs="Arial CE"/>
                <w:b/>
                <w:bCs/>
                <w:sz w:val="16"/>
                <w:szCs w:val="16"/>
                <w:lang w:eastAsia="pl-PL"/>
              </w:rPr>
            </w:pPr>
          </w:p>
        </w:tc>
        <w:tc>
          <w:tcPr>
            <w:tcW w:w="5403" w:type="dxa"/>
            <w:vMerge/>
            <w:shd w:val="clear" w:color="000000" w:fill="FFFFFF"/>
            <w:noWrap/>
            <w:vAlign w:val="center"/>
          </w:tcPr>
          <w:p w14:paraId="5B599C5E" w14:textId="77777777" w:rsidR="00382270" w:rsidRPr="00306C37" w:rsidRDefault="00382270" w:rsidP="00AB151C">
            <w:pPr>
              <w:spacing w:before="0" w:after="0"/>
              <w:jc w:val="center"/>
              <w:rPr>
                <w:rFonts w:ascii="Avenir Next LT Pro Light" w:eastAsia="Times New Roman" w:hAnsi="Avenir Next LT Pro Light" w:cs="Arial CE"/>
                <w:b/>
                <w:bCs/>
                <w:sz w:val="16"/>
                <w:szCs w:val="16"/>
                <w:lang w:eastAsia="pl-PL"/>
              </w:rPr>
            </w:pPr>
          </w:p>
        </w:tc>
      </w:tr>
      <w:tr w:rsidR="00382270" w:rsidRPr="00AB151C" w14:paraId="1AD4BF21" w14:textId="77777777" w:rsidTr="003C7FBA">
        <w:trPr>
          <w:cantSplit/>
          <w:trHeight w:val="448"/>
          <w:tblHeader/>
        </w:trPr>
        <w:tc>
          <w:tcPr>
            <w:tcW w:w="739" w:type="dxa"/>
            <w:vMerge/>
            <w:vAlign w:val="center"/>
            <w:hideMark/>
          </w:tcPr>
          <w:p w14:paraId="00B197FB" w14:textId="77777777" w:rsidR="00AB151C" w:rsidRPr="00306C37" w:rsidRDefault="00AB151C" w:rsidP="00382270">
            <w:pPr>
              <w:spacing w:before="0" w:after="0"/>
              <w:jc w:val="center"/>
              <w:rPr>
                <w:rFonts w:ascii="Avenir Next LT Pro Light" w:eastAsia="Times New Roman" w:hAnsi="Avenir Next LT Pro Light" w:cs="Arial CE"/>
                <w:b/>
                <w:bCs/>
                <w:sz w:val="16"/>
                <w:szCs w:val="16"/>
                <w:lang w:eastAsia="pl-PL"/>
              </w:rPr>
            </w:pPr>
          </w:p>
        </w:tc>
        <w:tc>
          <w:tcPr>
            <w:tcW w:w="0" w:type="auto"/>
            <w:vMerge/>
            <w:vAlign w:val="center"/>
            <w:hideMark/>
          </w:tcPr>
          <w:p w14:paraId="382021EB" w14:textId="77777777" w:rsidR="00AB151C" w:rsidRPr="00306C37" w:rsidRDefault="00AB151C" w:rsidP="00382270">
            <w:pPr>
              <w:spacing w:before="0" w:after="0"/>
              <w:jc w:val="center"/>
              <w:rPr>
                <w:rFonts w:ascii="Avenir Next LT Pro Light" w:eastAsia="Times New Roman" w:hAnsi="Avenir Next LT Pro Light" w:cs="Arial CE"/>
                <w:b/>
                <w:bCs/>
                <w:sz w:val="16"/>
                <w:szCs w:val="16"/>
                <w:lang w:eastAsia="pl-PL"/>
              </w:rPr>
            </w:pPr>
          </w:p>
        </w:tc>
        <w:tc>
          <w:tcPr>
            <w:tcW w:w="0" w:type="auto"/>
            <w:vMerge/>
            <w:vAlign w:val="center"/>
            <w:hideMark/>
          </w:tcPr>
          <w:p w14:paraId="43C214E1" w14:textId="77777777" w:rsidR="00AB151C" w:rsidRPr="00306C37" w:rsidRDefault="00AB151C" w:rsidP="00AB151C">
            <w:pPr>
              <w:spacing w:before="0" w:after="0"/>
              <w:jc w:val="left"/>
              <w:rPr>
                <w:rFonts w:ascii="Avenir Next LT Pro Light" w:eastAsia="Times New Roman" w:hAnsi="Avenir Next LT Pro Light" w:cs="Arial CE"/>
                <w:b/>
                <w:bCs/>
                <w:sz w:val="16"/>
                <w:szCs w:val="16"/>
                <w:lang w:eastAsia="pl-PL"/>
              </w:rPr>
            </w:pPr>
          </w:p>
        </w:tc>
        <w:tc>
          <w:tcPr>
            <w:tcW w:w="793" w:type="dxa"/>
            <w:vMerge/>
            <w:vAlign w:val="center"/>
            <w:hideMark/>
          </w:tcPr>
          <w:p w14:paraId="07A7DF3F" w14:textId="77777777" w:rsidR="00AB151C" w:rsidRPr="00306C37" w:rsidRDefault="00AB151C" w:rsidP="00AB151C">
            <w:pPr>
              <w:spacing w:before="0" w:after="0"/>
              <w:jc w:val="left"/>
              <w:rPr>
                <w:rFonts w:ascii="Avenir Next LT Pro Light" w:eastAsia="Times New Roman" w:hAnsi="Avenir Next LT Pro Light" w:cs="Arial CE"/>
                <w:b/>
                <w:bCs/>
                <w:sz w:val="16"/>
                <w:szCs w:val="16"/>
                <w:lang w:eastAsia="pl-PL"/>
              </w:rPr>
            </w:pPr>
          </w:p>
        </w:tc>
        <w:tc>
          <w:tcPr>
            <w:tcW w:w="535" w:type="dxa"/>
            <w:vMerge/>
            <w:vAlign w:val="center"/>
            <w:hideMark/>
          </w:tcPr>
          <w:p w14:paraId="4E2C2FC1" w14:textId="77777777" w:rsidR="00AB151C" w:rsidRPr="00306C37" w:rsidRDefault="00AB151C" w:rsidP="00AB151C">
            <w:pPr>
              <w:spacing w:before="0" w:after="0"/>
              <w:jc w:val="left"/>
              <w:rPr>
                <w:rFonts w:ascii="Avenir Next LT Pro Light" w:eastAsia="Times New Roman" w:hAnsi="Avenir Next LT Pro Light" w:cs="Arial CE"/>
                <w:b/>
                <w:bCs/>
                <w:sz w:val="16"/>
                <w:szCs w:val="16"/>
                <w:lang w:eastAsia="pl-PL"/>
              </w:rPr>
            </w:pPr>
          </w:p>
        </w:tc>
        <w:tc>
          <w:tcPr>
            <w:tcW w:w="5403" w:type="dxa"/>
            <w:vMerge/>
            <w:vAlign w:val="center"/>
            <w:hideMark/>
          </w:tcPr>
          <w:p w14:paraId="1030DDFA" w14:textId="77777777" w:rsidR="00AB151C" w:rsidRPr="00306C37" w:rsidRDefault="00AB151C" w:rsidP="00AB151C">
            <w:pPr>
              <w:spacing w:before="0" w:after="0"/>
              <w:jc w:val="left"/>
              <w:rPr>
                <w:rFonts w:ascii="Avenir Next LT Pro Light" w:eastAsia="Times New Roman" w:hAnsi="Avenir Next LT Pro Light" w:cs="Arial CE"/>
                <w:b/>
                <w:bCs/>
                <w:sz w:val="16"/>
                <w:szCs w:val="16"/>
                <w:lang w:eastAsia="pl-PL"/>
              </w:rPr>
            </w:pPr>
          </w:p>
        </w:tc>
      </w:tr>
      <w:tr w:rsidR="00382270" w:rsidRPr="00AB151C" w14:paraId="7F79A3C4" w14:textId="77777777" w:rsidTr="003C7FBA">
        <w:trPr>
          <w:cantSplit/>
          <w:trHeight w:val="170"/>
          <w:tblHeader/>
        </w:trPr>
        <w:tc>
          <w:tcPr>
            <w:tcW w:w="739" w:type="dxa"/>
            <w:shd w:val="clear" w:color="000000" w:fill="FFFFFF"/>
            <w:noWrap/>
            <w:vAlign w:val="center"/>
          </w:tcPr>
          <w:p w14:paraId="409661B4" w14:textId="6EA37AA8" w:rsidR="00382270" w:rsidRPr="00306C37" w:rsidRDefault="00382270" w:rsidP="00382270">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1</w:t>
            </w:r>
          </w:p>
        </w:tc>
        <w:tc>
          <w:tcPr>
            <w:tcW w:w="0" w:type="auto"/>
            <w:shd w:val="clear" w:color="000000" w:fill="FFFFFF"/>
            <w:noWrap/>
            <w:vAlign w:val="center"/>
          </w:tcPr>
          <w:p w14:paraId="642F1AA5" w14:textId="10A567A2" w:rsidR="00382270" w:rsidRPr="00306C37" w:rsidRDefault="00382270" w:rsidP="00382270">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2</w:t>
            </w:r>
          </w:p>
        </w:tc>
        <w:tc>
          <w:tcPr>
            <w:tcW w:w="0" w:type="auto"/>
            <w:shd w:val="clear" w:color="000000" w:fill="FFFFFF"/>
            <w:noWrap/>
            <w:vAlign w:val="center"/>
          </w:tcPr>
          <w:p w14:paraId="7E1E0720" w14:textId="34857B35" w:rsidR="00382270" w:rsidRPr="00306C37" w:rsidRDefault="00382270" w:rsidP="00382270">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3</w:t>
            </w:r>
          </w:p>
        </w:tc>
        <w:tc>
          <w:tcPr>
            <w:tcW w:w="793" w:type="dxa"/>
            <w:shd w:val="clear" w:color="000000" w:fill="FFFFFF"/>
            <w:noWrap/>
            <w:vAlign w:val="center"/>
          </w:tcPr>
          <w:p w14:paraId="61045900" w14:textId="7FD4736C" w:rsidR="00382270" w:rsidRPr="00306C37" w:rsidRDefault="00382270" w:rsidP="00382270">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4</w:t>
            </w:r>
          </w:p>
        </w:tc>
        <w:tc>
          <w:tcPr>
            <w:tcW w:w="535" w:type="dxa"/>
            <w:shd w:val="clear" w:color="000000" w:fill="FFFFFF"/>
            <w:noWrap/>
            <w:vAlign w:val="center"/>
          </w:tcPr>
          <w:p w14:paraId="7ED730EF" w14:textId="145CE7E7" w:rsidR="00382270" w:rsidRPr="00306C37" w:rsidRDefault="00382270" w:rsidP="00382270">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5</w:t>
            </w:r>
          </w:p>
        </w:tc>
        <w:tc>
          <w:tcPr>
            <w:tcW w:w="5403" w:type="dxa"/>
            <w:shd w:val="clear" w:color="000000" w:fill="FFFFFF"/>
            <w:noWrap/>
            <w:vAlign w:val="center"/>
          </w:tcPr>
          <w:p w14:paraId="207D3C29" w14:textId="4B395186" w:rsidR="00382270" w:rsidRPr="00306C37" w:rsidRDefault="00382270" w:rsidP="00382270">
            <w:pPr>
              <w:spacing w:before="0" w:after="0"/>
              <w:jc w:val="center"/>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6</w:t>
            </w:r>
          </w:p>
        </w:tc>
      </w:tr>
      <w:tr w:rsidR="00382270" w:rsidRPr="00AB151C" w14:paraId="6EB8B423" w14:textId="77777777" w:rsidTr="003C7FBA">
        <w:trPr>
          <w:trHeight w:val="170"/>
        </w:trPr>
        <w:tc>
          <w:tcPr>
            <w:tcW w:w="739" w:type="dxa"/>
            <w:shd w:val="clear" w:color="000000" w:fill="FFFFFF"/>
            <w:noWrap/>
            <w:vAlign w:val="center"/>
            <w:hideMark/>
          </w:tcPr>
          <w:p w14:paraId="6EB515F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w:t>
            </w:r>
          </w:p>
        </w:tc>
        <w:tc>
          <w:tcPr>
            <w:tcW w:w="0" w:type="auto"/>
            <w:shd w:val="clear" w:color="000000" w:fill="FFFFFF"/>
            <w:noWrap/>
            <w:vAlign w:val="center"/>
            <w:hideMark/>
          </w:tcPr>
          <w:p w14:paraId="3417F7A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02- 4-d</w:t>
            </w:r>
          </w:p>
        </w:tc>
        <w:tc>
          <w:tcPr>
            <w:tcW w:w="0" w:type="auto"/>
            <w:shd w:val="clear" w:color="000000" w:fill="FFFFFF"/>
            <w:noWrap/>
            <w:hideMark/>
          </w:tcPr>
          <w:p w14:paraId="168381C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JW</w:t>
            </w:r>
          </w:p>
        </w:tc>
        <w:tc>
          <w:tcPr>
            <w:tcW w:w="793" w:type="dxa"/>
            <w:shd w:val="clear" w:color="000000" w:fill="FFFFFF"/>
            <w:noWrap/>
            <w:hideMark/>
          </w:tcPr>
          <w:p w14:paraId="4E16822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1,90</w:t>
            </w:r>
          </w:p>
        </w:tc>
        <w:tc>
          <w:tcPr>
            <w:tcW w:w="535" w:type="dxa"/>
            <w:shd w:val="clear" w:color="000000" w:fill="FFFFFF"/>
            <w:noWrap/>
            <w:hideMark/>
          </w:tcPr>
          <w:p w14:paraId="508C5B0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120</w:t>
            </w:r>
          </w:p>
        </w:tc>
        <w:tc>
          <w:tcPr>
            <w:tcW w:w="5403" w:type="dxa"/>
            <w:shd w:val="clear" w:color="000000" w:fill="FFFFFF"/>
            <w:noWrap/>
            <w:hideMark/>
          </w:tcPr>
          <w:p w14:paraId="338DDAB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LZ:  ZADRZEW: JW 120,LP 120,BRZ 120,DG 120,MD 120,BRZ 80,JW 80,KSZ 80,OS 80,DB 80,JB 80,JKL 80,AK 80,JW 25;ZAKRZEW: LSZ </w:t>
            </w:r>
          </w:p>
        </w:tc>
      </w:tr>
      <w:tr w:rsidR="00382270" w:rsidRPr="00AB151C" w14:paraId="34318FF3" w14:textId="77777777" w:rsidTr="003C7FBA">
        <w:trPr>
          <w:trHeight w:val="170"/>
        </w:trPr>
        <w:tc>
          <w:tcPr>
            <w:tcW w:w="739" w:type="dxa"/>
            <w:shd w:val="clear" w:color="000000" w:fill="FFFFFF"/>
            <w:noWrap/>
            <w:vAlign w:val="center"/>
            <w:hideMark/>
          </w:tcPr>
          <w:p w14:paraId="3EE3932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w:t>
            </w:r>
          </w:p>
        </w:tc>
        <w:tc>
          <w:tcPr>
            <w:tcW w:w="0" w:type="auto"/>
            <w:shd w:val="clear" w:color="000000" w:fill="FFFFFF"/>
            <w:noWrap/>
            <w:vAlign w:val="center"/>
            <w:hideMark/>
          </w:tcPr>
          <w:p w14:paraId="3B923E4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02- 32-b</w:t>
            </w:r>
          </w:p>
        </w:tc>
        <w:tc>
          <w:tcPr>
            <w:tcW w:w="0" w:type="auto"/>
            <w:shd w:val="clear" w:color="000000" w:fill="FFFFFF"/>
            <w:noWrap/>
            <w:hideMark/>
          </w:tcPr>
          <w:p w14:paraId="746BF93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D44A17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0,38</w:t>
            </w:r>
          </w:p>
        </w:tc>
        <w:tc>
          <w:tcPr>
            <w:tcW w:w="535" w:type="dxa"/>
            <w:shd w:val="clear" w:color="000000" w:fill="FFFFFF"/>
            <w:noWrap/>
            <w:hideMark/>
          </w:tcPr>
          <w:p w14:paraId="7CF4825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B39318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  ZADRZEW: BRZ 60,ŚW 60,GR 60,BK 40,ŚW 40,OL 40,CZM 40,SO 40</w:t>
            </w:r>
          </w:p>
        </w:tc>
      </w:tr>
      <w:tr w:rsidR="00382270" w:rsidRPr="00AB151C" w14:paraId="3C3C6E60" w14:textId="77777777" w:rsidTr="003C7FBA">
        <w:trPr>
          <w:trHeight w:val="170"/>
        </w:trPr>
        <w:tc>
          <w:tcPr>
            <w:tcW w:w="739" w:type="dxa"/>
            <w:shd w:val="clear" w:color="000000" w:fill="FFFFFF"/>
            <w:noWrap/>
            <w:vAlign w:val="center"/>
            <w:hideMark/>
          </w:tcPr>
          <w:p w14:paraId="6C6C3F3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w:t>
            </w:r>
          </w:p>
        </w:tc>
        <w:tc>
          <w:tcPr>
            <w:tcW w:w="0" w:type="auto"/>
            <w:shd w:val="clear" w:color="000000" w:fill="FFFFFF"/>
            <w:noWrap/>
            <w:vAlign w:val="center"/>
            <w:hideMark/>
          </w:tcPr>
          <w:p w14:paraId="0FC1BD9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02- 34-b</w:t>
            </w:r>
          </w:p>
        </w:tc>
        <w:tc>
          <w:tcPr>
            <w:tcW w:w="0" w:type="auto"/>
            <w:shd w:val="clear" w:color="000000" w:fill="FFFFFF"/>
            <w:noWrap/>
            <w:hideMark/>
          </w:tcPr>
          <w:p w14:paraId="1693A5C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94B54D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0,16</w:t>
            </w:r>
          </w:p>
        </w:tc>
        <w:tc>
          <w:tcPr>
            <w:tcW w:w="535" w:type="dxa"/>
            <w:shd w:val="clear" w:color="000000" w:fill="FFFFFF"/>
            <w:noWrap/>
            <w:hideMark/>
          </w:tcPr>
          <w:p w14:paraId="1A020FD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5C25DE1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LZ-GRUZ:  ZADRZEW: SO 40,WB 40;ZAKRZEW: GŁG ,GR 0,CZM 0,JRZ 0</w:t>
            </w:r>
          </w:p>
        </w:tc>
      </w:tr>
      <w:tr w:rsidR="00382270" w:rsidRPr="00AB151C" w14:paraId="2C8F66FD" w14:textId="77777777" w:rsidTr="003C7FBA">
        <w:trPr>
          <w:trHeight w:val="170"/>
        </w:trPr>
        <w:tc>
          <w:tcPr>
            <w:tcW w:w="739" w:type="dxa"/>
            <w:shd w:val="clear" w:color="000000" w:fill="FFFFFF"/>
            <w:noWrap/>
            <w:vAlign w:val="center"/>
            <w:hideMark/>
          </w:tcPr>
          <w:p w14:paraId="756330C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w:t>
            </w:r>
          </w:p>
        </w:tc>
        <w:tc>
          <w:tcPr>
            <w:tcW w:w="0" w:type="auto"/>
            <w:shd w:val="clear" w:color="000000" w:fill="FFFFFF"/>
            <w:noWrap/>
            <w:vAlign w:val="center"/>
            <w:hideMark/>
          </w:tcPr>
          <w:p w14:paraId="7952AB8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02- 34-f</w:t>
            </w:r>
          </w:p>
        </w:tc>
        <w:tc>
          <w:tcPr>
            <w:tcW w:w="0" w:type="auto"/>
            <w:shd w:val="clear" w:color="000000" w:fill="FFFFFF"/>
            <w:noWrap/>
            <w:hideMark/>
          </w:tcPr>
          <w:p w14:paraId="738AB86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2BD10BF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0,48</w:t>
            </w:r>
          </w:p>
        </w:tc>
        <w:tc>
          <w:tcPr>
            <w:tcW w:w="535" w:type="dxa"/>
            <w:shd w:val="clear" w:color="auto" w:fill="auto"/>
            <w:noWrap/>
            <w:vAlign w:val="bottom"/>
            <w:hideMark/>
          </w:tcPr>
          <w:p w14:paraId="0DC55775"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66B8CA9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BRZ ,WB 0</w:t>
            </w:r>
          </w:p>
        </w:tc>
      </w:tr>
      <w:tr w:rsidR="00382270" w:rsidRPr="00AB151C" w14:paraId="47143224" w14:textId="77777777" w:rsidTr="003C7FBA">
        <w:trPr>
          <w:trHeight w:val="170"/>
        </w:trPr>
        <w:tc>
          <w:tcPr>
            <w:tcW w:w="739" w:type="dxa"/>
            <w:shd w:val="clear" w:color="000000" w:fill="FFFFFF"/>
            <w:noWrap/>
            <w:vAlign w:val="center"/>
            <w:hideMark/>
          </w:tcPr>
          <w:p w14:paraId="146ED50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w:t>
            </w:r>
          </w:p>
        </w:tc>
        <w:tc>
          <w:tcPr>
            <w:tcW w:w="0" w:type="auto"/>
            <w:shd w:val="clear" w:color="000000" w:fill="FFFFFF"/>
            <w:noWrap/>
            <w:vAlign w:val="center"/>
            <w:hideMark/>
          </w:tcPr>
          <w:p w14:paraId="7AEFFEB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02- 41-d</w:t>
            </w:r>
          </w:p>
        </w:tc>
        <w:tc>
          <w:tcPr>
            <w:tcW w:w="0" w:type="auto"/>
            <w:shd w:val="clear" w:color="000000" w:fill="FFFFFF"/>
            <w:noWrap/>
            <w:hideMark/>
          </w:tcPr>
          <w:p w14:paraId="640C2FD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GŁG</w:t>
            </w:r>
          </w:p>
        </w:tc>
        <w:tc>
          <w:tcPr>
            <w:tcW w:w="793" w:type="dxa"/>
            <w:shd w:val="clear" w:color="000000" w:fill="FFFFFF"/>
            <w:noWrap/>
            <w:hideMark/>
          </w:tcPr>
          <w:p w14:paraId="42931D5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0,25</w:t>
            </w:r>
          </w:p>
        </w:tc>
        <w:tc>
          <w:tcPr>
            <w:tcW w:w="535" w:type="dxa"/>
            <w:shd w:val="clear" w:color="auto" w:fill="auto"/>
            <w:noWrap/>
            <w:vAlign w:val="bottom"/>
            <w:hideMark/>
          </w:tcPr>
          <w:p w14:paraId="20D9B08E"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A570D8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GŁG ,CZM.P 0</w:t>
            </w:r>
          </w:p>
        </w:tc>
      </w:tr>
      <w:tr w:rsidR="00382270" w:rsidRPr="00AB151C" w14:paraId="25941622" w14:textId="77777777" w:rsidTr="003C7FBA">
        <w:trPr>
          <w:trHeight w:val="170"/>
        </w:trPr>
        <w:tc>
          <w:tcPr>
            <w:tcW w:w="739" w:type="dxa"/>
            <w:shd w:val="clear" w:color="000000" w:fill="FFFFFF"/>
            <w:noWrap/>
            <w:vAlign w:val="center"/>
            <w:hideMark/>
          </w:tcPr>
          <w:p w14:paraId="6CD4702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w:t>
            </w:r>
          </w:p>
        </w:tc>
        <w:tc>
          <w:tcPr>
            <w:tcW w:w="0" w:type="auto"/>
            <w:shd w:val="clear" w:color="000000" w:fill="FFFFFF"/>
            <w:noWrap/>
            <w:vAlign w:val="center"/>
            <w:hideMark/>
          </w:tcPr>
          <w:p w14:paraId="2CE0A48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01- 77-h</w:t>
            </w:r>
          </w:p>
        </w:tc>
        <w:tc>
          <w:tcPr>
            <w:tcW w:w="0" w:type="auto"/>
            <w:shd w:val="clear" w:color="000000" w:fill="FFFFFF"/>
            <w:noWrap/>
            <w:hideMark/>
          </w:tcPr>
          <w:p w14:paraId="41138BD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5E923B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2,01</w:t>
            </w:r>
          </w:p>
        </w:tc>
        <w:tc>
          <w:tcPr>
            <w:tcW w:w="535" w:type="dxa"/>
            <w:shd w:val="clear" w:color="000000" w:fill="FFFFFF"/>
            <w:noWrap/>
            <w:hideMark/>
          </w:tcPr>
          <w:p w14:paraId="7C0C883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07D354B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OL 90;ZAKRZEW: OL </w:t>
            </w:r>
          </w:p>
        </w:tc>
      </w:tr>
      <w:tr w:rsidR="00382270" w:rsidRPr="00AB151C" w14:paraId="6CD4D06A" w14:textId="77777777" w:rsidTr="003C7FBA">
        <w:trPr>
          <w:trHeight w:val="170"/>
        </w:trPr>
        <w:tc>
          <w:tcPr>
            <w:tcW w:w="739" w:type="dxa"/>
            <w:shd w:val="clear" w:color="000000" w:fill="FFFFFF"/>
            <w:noWrap/>
            <w:vAlign w:val="center"/>
            <w:hideMark/>
          </w:tcPr>
          <w:p w14:paraId="3D21DAC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w:t>
            </w:r>
          </w:p>
        </w:tc>
        <w:tc>
          <w:tcPr>
            <w:tcW w:w="0" w:type="auto"/>
            <w:shd w:val="clear" w:color="000000" w:fill="FFFFFF"/>
            <w:noWrap/>
            <w:vAlign w:val="center"/>
            <w:hideMark/>
          </w:tcPr>
          <w:p w14:paraId="56D23E7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06- 79-g</w:t>
            </w:r>
          </w:p>
        </w:tc>
        <w:tc>
          <w:tcPr>
            <w:tcW w:w="0" w:type="auto"/>
            <w:shd w:val="clear" w:color="000000" w:fill="FFFFFF"/>
            <w:noWrap/>
            <w:hideMark/>
          </w:tcPr>
          <w:p w14:paraId="5AB3039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BRZ.O</w:t>
            </w:r>
          </w:p>
        </w:tc>
        <w:tc>
          <w:tcPr>
            <w:tcW w:w="793" w:type="dxa"/>
            <w:shd w:val="clear" w:color="000000" w:fill="FFFFFF"/>
            <w:noWrap/>
            <w:hideMark/>
          </w:tcPr>
          <w:p w14:paraId="209E9A9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2,28</w:t>
            </w:r>
          </w:p>
        </w:tc>
        <w:tc>
          <w:tcPr>
            <w:tcW w:w="535" w:type="dxa"/>
            <w:shd w:val="clear" w:color="000000" w:fill="FFFFFF"/>
            <w:noWrap/>
            <w:hideMark/>
          </w:tcPr>
          <w:p w14:paraId="7F9C822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323A8F2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BRZ.O 60,OS 60,SO 60;SAMOS: BRZ.O 25,WB 25,KRU 25,SO 25</w:t>
            </w:r>
          </w:p>
        </w:tc>
      </w:tr>
      <w:tr w:rsidR="00382270" w:rsidRPr="00AB151C" w14:paraId="48ED3E25" w14:textId="77777777" w:rsidTr="003C7FBA">
        <w:trPr>
          <w:trHeight w:val="170"/>
        </w:trPr>
        <w:tc>
          <w:tcPr>
            <w:tcW w:w="739" w:type="dxa"/>
            <w:shd w:val="clear" w:color="000000" w:fill="FFFFFF"/>
            <w:noWrap/>
            <w:vAlign w:val="center"/>
            <w:hideMark/>
          </w:tcPr>
          <w:p w14:paraId="3B4C711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w:t>
            </w:r>
          </w:p>
        </w:tc>
        <w:tc>
          <w:tcPr>
            <w:tcW w:w="0" w:type="auto"/>
            <w:shd w:val="clear" w:color="000000" w:fill="FFFFFF"/>
            <w:noWrap/>
            <w:vAlign w:val="center"/>
            <w:hideMark/>
          </w:tcPr>
          <w:p w14:paraId="7E9A44B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06- 80-i</w:t>
            </w:r>
          </w:p>
        </w:tc>
        <w:tc>
          <w:tcPr>
            <w:tcW w:w="0" w:type="auto"/>
            <w:shd w:val="clear" w:color="000000" w:fill="FFFFFF"/>
            <w:noWrap/>
            <w:hideMark/>
          </w:tcPr>
          <w:p w14:paraId="7F4AC20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BRZ.O</w:t>
            </w:r>
          </w:p>
        </w:tc>
        <w:tc>
          <w:tcPr>
            <w:tcW w:w="793" w:type="dxa"/>
            <w:shd w:val="clear" w:color="000000" w:fill="FFFFFF"/>
            <w:noWrap/>
            <w:hideMark/>
          </w:tcPr>
          <w:p w14:paraId="72032E9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0,40</w:t>
            </w:r>
          </w:p>
        </w:tc>
        <w:tc>
          <w:tcPr>
            <w:tcW w:w="535" w:type="dxa"/>
            <w:shd w:val="clear" w:color="000000" w:fill="FFFFFF"/>
            <w:noWrap/>
            <w:hideMark/>
          </w:tcPr>
          <w:p w14:paraId="7F1EFD7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62EDC6D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BRZ.O 40;ZAKRZEW: WB ,BRZ.O 0,KRU 0</w:t>
            </w:r>
          </w:p>
        </w:tc>
      </w:tr>
      <w:tr w:rsidR="00382270" w:rsidRPr="00AB151C" w14:paraId="1DA83D71" w14:textId="77777777" w:rsidTr="003C7FBA">
        <w:trPr>
          <w:trHeight w:val="170"/>
        </w:trPr>
        <w:tc>
          <w:tcPr>
            <w:tcW w:w="739" w:type="dxa"/>
            <w:shd w:val="clear" w:color="000000" w:fill="FFFFFF"/>
            <w:noWrap/>
            <w:vAlign w:val="center"/>
            <w:hideMark/>
          </w:tcPr>
          <w:p w14:paraId="5075F7B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w:t>
            </w:r>
          </w:p>
        </w:tc>
        <w:tc>
          <w:tcPr>
            <w:tcW w:w="0" w:type="auto"/>
            <w:shd w:val="clear" w:color="000000" w:fill="FFFFFF"/>
            <w:noWrap/>
            <w:vAlign w:val="center"/>
            <w:hideMark/>
          </w:tcPr>
          <w:p w14:paraId="58AD255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06- 81-c</w:t>
            </w:r>
          </w:p>
        </w:tc>
        <w:tc>
          <w:tcPr>
            <w:tcW w:w="0" w:type="auto"/>
            <w:shd w:val="clear" w:color="000000" w:fill="FFFFFF"/>
            <w:noWrap/>
            <w:hideMark/>
          </w:tcPr>
          <w:p w14:paraId="057F1A4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BRZ.O</w:t>
            </w:r>
          </w:p>
        </w:tc>
        <w:tc>
          <w:tcPr>
            <w:tcW w:w="793" w:type="dxa"/>
            <w:shd w:val="clear" w:color="000000" w:fill="FFFFFF"/>
            <w:noWrap/>
            <w:hideMark/>
          </w:tcPr>
          <w:p w14:paraId="781F15A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5,03</w:t>
            </w:r>
          </w:p>
        </w:tc>
        <w:tc>
          <w:tcPr>
            <w:tcW w:w="535" w:type="dxa"/>
            <w:shd w:val="clear" w:color="auto" w:fill="auto"/>
            <w:noWrap/>
            <w:vAlign w:val="bottom"/>
            <w:hideMark/>
          </w:tcPr>
          <w:p w14:paraId="5B8F03BB"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188F093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BRZ.O ,WB 0,SO 0;SAMOS: BRZ.O 35,SO 35</w:t>
            </w:r>
          </w:p>
        </w:tc>
      </w:tr>
      <w:tr w:rsidR="00382270" w:rsidRPr="00AB151C" w14:paraId="3AF8CF57" w14:textId="77777777" w:rsidTr="003C7FBA">
        <w:trPr>
          <w:trHeight w:val="170"/>
        </w:trPr>
        <w:tc>
          <w:tcPr>
            <w:tcW w:w="739" w:type="dxa"/>
            <w:shd w:val="clear" w:color="000000" w:fill="FFFFFF"/>
            <w:noWrap/>
            <w:vAlign w:val="center"/>
            <w:hideMark/>
          </w:tcPr>
          <w:p w14:paraId="5A49CF5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w:t>
            </w:r>
          </w:p>
        </w:tc>
        <w:tc>
          <w:tcPr>
            <w:tcW w:w="0" w:type="auto"/>
            <w:shd w:val="clear" w:color="000000" w:fill="FFFFFF"/>
            <w:noWrap/>
            <w:vAlign w:val="center"/>
            <w:hideMark/>
          </w:tcPr>
          <w:p w14:paraId="5CA4651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06- 81-j</w:t>
            </w:r>
          </w:p>
        </w:tc>
        <w:tc>
          <w:tcPr>
            <w:tcW w:w="0" w:type="auto"/>
            <w:shd w:val="clear" w:color="000000" w:fill="FFFFFF"/>
            <w:noWrap/>
            <w:hideMark/>
          </w:tcPr>
          <w:p w14:paraId="29C81D4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BRZ.O</w:t>
            </w:r>
          </w:p>
        </w:tc>
        <w:tc>
          <w:tcPr>
            <w:tcW w:w="793" w:type="dxa"/>
            <w:shd w:val="clear" w:color="000000" w:fill="FFFFFF"/>
            <w:noWrap/>
            <w:hideMark/>
          </w:tcPr>
          <w:p w14:paraId="7D18A79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1,43</w:t>
            </w:r>
          </w:p>
        </w:tc>
        <w:tc>
          <w:tcPr>
            <w:tcW w:w="535" w:type="dxa"/>
            <w:shd w:val="clear" w:color="000000" w:fill="FFFFFF"/>
            <w:noWrap/>
            <w:hideMark/>
          </w:tcPr>
          <w:p w14:paraId="35E1B0B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5403" w:type="dxa"/>
            <w:shd w:val="clear" w:color="000000" w:fill="FFFFFF"/>
            <w:noWrap/>
            <w:hideMark/>
          </w:tcPr>
          <w:p w14:paraId="2E45D95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BRZ.O 45;SAMOS: BRZ.O 30,WB 30</w:t>
            </w:r>
          </w:p>
        </w:tc>
      </w:tr>
      <w:tr w:rsidR="00382270" w:rsidRPr="00AB151C" w14:paraId="652138BD" w14:textId="77777777" w:rsidTr="003C7FBA">
        <w:trPr>
          <w:trHeight w:val="170"/>
        </w:trPr>
        <w:tc>
          <w:tcPr>
            <w:tcW w:w="739" w:type="dxa"/>
            <w:shd w:val="clear" w:color="000000" w:fill="FFFFFF"/>
            <w:noWrap/>
            <w:vAlign w:val="center"/>
            <w:hideMark/>
          </w:tcPr>
          <w:p w14:paraId="7637146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w:t>
            </w:r>
          </w:p>
        </w:tc>
        <w:tc>
          <w:tcPr>
            <w:tcW w:w="0" w:type="auto"/>
            <w:shd w:val="clear" w:color="000000" w:fill="FFFFFF"/>
            <w:noWrap/>
            <w:vAlign w:val="center"/>
            <w:hideMark/>
          </w:tcPr>
          <w:p w14:paraId="3A17489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06- 82-a</w:t>
            </w:r>
          </w:p>
        </w:tc>
        <w:tc>
          <w:tcPr>
            <w:tcW w:w="0" w:type="auto"/>
            <w:shd w:val="clear" w:color="000000" w:fill="FFFFFF"/>
            <w:noWrap/>
            <w:hideMark/>
          </w:tcPr>
          <w:p w14:paraId="2A482B6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BRZ.O</w:t>
            </w:r>
          </w:p>
        </w:tc>
        <w:tc>
          <w:tcPr>
            <w:tcW w:w="793" w:type="dxa"/>
            <w:shd w:val="clear" w:color="000000" w:fill="FFFFFF"/>
            <w:noWrap/>
            <w:hideMark/>
          </w:tcPr>
          <w:p w14:paraId="2DB6263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2,73</w:t>
            </w:r>
          </w:p>
        </w:tc>
        <w:tc>
          <w:tcPr>
            <w:tcW w:w="535" w:type="dxa"/>
            <w:shd w:val="clear" w:color="000000" w:fill="FFFFFF"/>
            <w:noWrap/>
            <w:hideMark/>
          </w:tcPr>
          <w:p w14:paraId="3FE532B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56D6B64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BRZ.O 65,BRZ 35,SO 35;SAMOS: BRZ.O 35,SO 15</w:t>
            </w:r>
          </w:p>
        </w:tc>
      </w:tr>
      <w:tr w:rsidR="00382270" w:rsidRPr="00AB151C" w14:paraId="18DE88B4" w14:textId="77777777" w:rsidTr="003C7FBA">
        <w:trPr>
          <w:trHeight w:val="170"/>
        </w:trPr>
        <w:tc>
          <w:tcPr>
            <w:tcW w:w="739" w:type="dxa"/>
            <w:shd w:val="clear" w:color="000000" w:fill="FFFFFF"/>
            <w:noWrap/>
            <w:vAlign w:val="center"/>
            <w:hideMark/>
          </w:tcPr>
          <w:p w14:paraId="468A95B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w:t>
            </w:r>
          </w:p>
        </w:tc>
        <w:tc>
          <w:tcPr>
            <w:tcW w:w="0" w:type="auto"/>
            <w:shd w:val="clear" w:color="000000" w:fill="FFFFFF"/>
            <w:noWrap/>
            <w:vAlign w:val="center"/>
            <w:hideMark/>
          </w:tcPr>
          <w:p w14:paraId="4D9F166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06- 86-j</w:t>
            </w:r>
          </w:p>
        </w:tc>
        <w:tc>
          <w:tcPr>
            <w:tcW w:w="0" w:type="auto"/>
            <w:shd w:val="clear" w:color="000000" w:fill="FFFFFF"/>
            <w:noWrap/>
            <w:hideMark/>
          </w:tcPr>
          <w:p w14:paraId="6B2C383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A75E0B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1,16</w:t>
            </w:r>
          </w:p>
        </w:tc>
        <w:tc>
          <w:tcPr>
            <w:tcW w:w="535" w:type="dxa"/>
            <w:shd w:val="clear" w:color="000000" w:fill="FFFFFF"/>
            <w:noWrap/>
            <w:hideMark/>
          </w:tcPr>
          <w:p w14:paraId="373B7A3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7FCC7BB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65;SAMOS: SO 26</w:t>
            </w:r>
          </w:p>
        </w:tc>
      </w:tr>
      <w:tr w:rsidR="00382270" w:rsidRPr="00AB151C" w14:paraId="73EA063B" w14:textId="77777777" w:rsidTr="003C7FBA">
        <w:trPr>
          <w:trHeight w:val="170"/>
        </w:trPr>
        <w:tc>
          <w:tcPr>
            <w:tcW w:w="739" w:type="dxa"/>
            <w:shd w:val="clear" w:color="000000" w:fill="FFFFFF"/>
            <w:noWrap/>
            <w:vAlign w:val="center"/>
            <w:hideMark/>
          </w:tcPr>
          <w:p w14:paraId="2C2F1D0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w:t>
            </w:r>
          </w:p>
        </w:tc>
        <w:tc>
          <w:tcPr>
            <w:tcW w:w="0" w:type="auto"/>
            <w:shd w:val="clear" w:color="000000" w:fill="FFFFFF"/>
            <w:noWrap/>
            <w:vAlign w:val="center"/>
            <w:hideMark/>
          </w:tcPr>
          <w:p w14:paraId="2679AC3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04- 92-f</w:t>
            </w:r>
          </w:p>
        </w:tc>
        <w:tc>
          <w:tcPr>
            <w:tcW w:w="0" w:type="auto"/>
            <w:shd w:val="clear" w:color="000000" w:fill="FFFFFF"/>
            <w:noWrap/>
            <w:hideMark/>
          </w:tcPr>
          <w:p w14:paraId="24D0EB4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7DDE3A0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0,45</w:t>
            </w:r>
          </w:p>
        </w:tc>
        <w:tc>
          <w:tcPr>
            <w:tcW w:w="535" w:type="dxa"/>
            <w:shd w:val="clear" w:color="auto" w:fill="auto"/>
            <w:noWrap/>
            <w:vAlign w:val="bottom"/>
            <w:hideMark/>
          </w:tcPr>
          <w:p w14:paraId="51655D29"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38B3CB5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ZAKRZEW: WB </w:t>
            </w:r>
          </w:p>
        </w:tc>
      </w:tr>
      <w:tr w:rsidR="00382270" w:rsidRPr="00AB151C" w14:paraId="5AD50F8E" w14:textId="77777777" w:rsidTr="003C7FBA">
        <w:trPr>
          <w:trHeight w:val="170"/>
        </w:trPr>
        <w:tc>
          <w:tcPr>
            <w:tcW w:w="739" w:type="dxa"/>
            <w:shd w:val="clear" w:color="000000" w:fill="FFFFFF"/>
            <w:noWrap/>
            <w:vAlign w:val="center"/>
            <w:hideMark/>
          </w:tcPr>
          <w:p w14:paraId="73FE0C0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w:t>
            </w:r>
          </w:p>
        </w:tc>
        <w:tc>
          <w:tcPr>
            <w:tcW w:w="0" w:type="auto"/>
            <w:shd w:val="clear" w:color="000000" w:fill="FFFFFF"/>
            <w:noWrap/>
            <w:vAlign w:val="center"/>
            <w:hideMark/>
          </w:tcPr>
          <w:p w14:paraId="741F64E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04- 93-g</w:t>
            </w:r>
          </w:p>
        </w:tc>
        <w:tc>
          <w:tcPr>
            <w:tcW w:w="0" w:type="auto"/>
            <w:shd w:val="clear" w:color="000000" w:fill="FFFFFF"/>
            <w:noWrap/>
            <w:hideMark/>
          </w:tcPr>
          <w:p w14:paraId="736E79A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703D30F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0,95</w:t>
            </w:r>
          </w:p>
        </w:tc>
        <w:tc>
          <w:tcPr>
            <w:tcW w:w="535" w:type="dxa"/>
            <w:shd w:val="clear" w:color="auto" w:fill="auto"/>
            <w:noWrap/>
            <w:vAlign w:val="bottom"/>
            <w:hideMark/>
          </w:tcPr>
          <w:p w14:paraId="768C49F8"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7EFEB1F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,CZM.P 0</w:t>
            </w:r>
          </w:p>
        </w:tc>
      </w:tr>
      <w:tr w:rsidR="00382270" w:rsidRPr="00AB151C" w14:paraId="5C0F9701" w14:textId="77777777" w:rsidTr="003C7FBA">
        <w:trPr>
          <w:trHeight w:val="170"/>
        </w:trPr>
        <w:tc>
          <w:tcPr>
            <w:tcW w:w="739" w:type="dxa"/>
            <w:shd w:val="clear" w:color="000000" w:fill="FFFFFF"/>
            <w:noWrap/>
            <w:vAlign w:val="center"/>
            <w:hideMark/>
          </w:tcPr>
          <w:p w14:paraId="3AC2992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w:t>
            </w:r>
          </w:p>
        </w:tc>
        <w:tc>
          <w:tcPr>
            <w:tcW w:w="0" w:type="auto"/>
            <w:shd w:val="clear" w:color="000000" w:fill="FFFFFF"/>
            <w:noWrap/>
            <w:vAlign w:val="center"/>
            <w:hideMark/>
          </w:tcPr>
          <w:p w14:paraId="567A031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02- 95-a</w:t>
            </w:r>
          </w:p>
        </w:tc>
        <w:tc>
          <w:tcPr>
            <w:tcW w:w="0" w:type="auto"/>
            <w:shd w:val="clear" w:color="000000" w:fill="FFFFFF"/>
            <w:noWrap/>
            <w:hideMark/>
          </w:tcPr>
          <w:p w14:paraId="21D69E9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CZR</w:t>
            </w:r>
          </w:p>
        </w:tc>
        <w:tc>
          <w:tcPr>
            <w:tcW w:w="793" w:type="dxa"/>
            <w:shd w:val="clear" w:color="000000" w:fill="FFFFFF"/>
            <w:noWrap/>
            <w:hideMark/>
          </w:tcPr>
          <w:p w14:paraId="418E068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0,38</w:t>
            </w:r>
          </w:p>
        </w:tc>
        <w:tc>
          <w:tcPr>
            <w:tcW w:w="535" w:type="dxa"/>
            <w:shd w:val="clear" w:color="000000" w:fill="FFFFFF"/>
            <w:noWrap/>
            <w:hideMark/>
          </w:tcPr>
          <w:p w14:paraId="009C56F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08BFE10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S-PS:  ZADRZEW: CZR 60</w:t>
            </w:r>
          </w:p>
        </w:tc>
      </w:tr>
      <w:tr w:rsidR="00382270" w:rsidRPr="00AB151C" w14:paraId="07761426" w14:textId="77777777" w:rsidTr="003C7FBA">
        <w:trPr>
          <w:trHeight w:val="170"/>
        </w:trPr>
        <w:tc>
          <w:tcPr>
            <w:tcW w:w="739" w:type="dxa"/>
            <w:shd w:val="clear" w:color="000000" w:fill="FFFFFF"/>
            <w:noWrap/>
            <w:vAlign w:val="center"/>
            <w:hideMark/>
          </w:tcPr>
          <w:p w14:paraId="5D20DE6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w:t>
            </w:r>
          </w:p>
        </w:tc>
        <w:tc>
          <w:tcPr>
            <w:tcW w:w="0" w:type="auto"/>
            <w:shd w:val="clear" w:color="000000" w:fill="FFFFFF"/>
            <w:noWrap/>
            <w:vAlign w:val="center"/>
            <w:hideMark/>
          </w:tcPr>
          <w:p w14:paraId="5101C60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02- 95-b</w:t>
            </w:r>
          </w:p>
        </w:tc>
        <w:tc>
          <w:tcPr>
            <w:tcW w:w="0" w:type="auto"/>
            <w:shd w:val="clear" w:color="000000" w:fill="FFFFFF"/>
            <w:noWrap/>
            <w:hideMark/>
          </w:tcPr>
          <w:p w14:paraId="4C15D60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ŚW</w:t>
            </w:r>
          </w:p>
        </w:tc>
        <w:tc>
          <w:tcPr>
            <w:tcW w:w="793" w:type="dxa"/>
            <w:shd w:val="clear" w:color="000000" w:fill="FFFFFF"/>
            <w:noWrap/>
            <w:hideMark/>
          </w:tcPr>
          <w:p w14:paraId="7CBF9C5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1,55</w:t>
            </w:r>
          </w:p>
        </w:tc>
        <w:tc>
          <w:tcPr>
            <w:tcW w:w="535" w:type="dxa"/>
            <w:shd w:val="clear" w:color="000000" w:fill="FFFFFF"/>
            <w:noWrap/>
            <w:hideMark/>
          </w:tcPr>
          <w:p w14:paraId="5DDD5D0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w:t>
            </w:r>
          </w:p>
        </w:tc>
        <w:tc>
          <w:tcPr>
            <w:tcW w:w="5403" w:type="dxa"/>
            <w:shd w:val="clear" w:color="000000" w:fill="FFFFFF"/>
            <w:noWrap/>
            <w:hideMark/>
          </w:tcPr>
          <w:p w14:paraId="1046514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ŚW 31,KL 50</w:t>
            </w:r>
          </w:p>
        </w:tc>
      </w:tr>
      <w:tr w:rsidR="00382270" w:rsidRPr="00AB151C" w14:paraId="496E3D3E" w14:textId="77777777" w:rsidTr="003C7FBA">
        <w:trPr>
          <w:trHeight w:val="170"/>
        </w:trPr>
        <w:tc>
          <w:tcPr>
            <w:tcW w:w="739" w:type="dxa"/>
            <w:shd w:val="clear" w:color="000000" w:fill="FFFFFF"/>
            <w:noWrap/>
            <w:vAlign w:val="center"/>
            <w:hideMark/>
          </w:tcPr>
          <w:p w14:paraId="57EFB9E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w:t>
            </w:r>
          </w:p>
        </w:tc>
        <w:tc>
          <w:tcPr>
            <w:tcW w:w="0" w:type="auto"/>
            <w:shd w:val="clear" w:color="000000" w:fill="FFFFFF"/>
            <w:noWrap/>
            <w:vAlign w:val="center"/>
            <w:hideMark/>
          </w:tcPr>
          <w:p w14:paraId="22BC241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02- 95-c</w:t>
            </w:r>
          </w:p>
        </w:tc>
        <w:tc>
          <w:tcPr>
            <w:tcW w:w="0" w:type="auto"/>
            <w:shd w:val="clear" w:color="000000" w:fill="FFFFFF"/>
            <w:noWrap/>
            <w:hideMark/>
          </w:tcPr>
          <w:p w14:paraId="26C2722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KL</w:t>
            </w:r>
          </w:p>
        </w:tc>
        <w:tc>
          <w:tcPr>
            <w:tcW w:w="793" w:type="dxa"/>
            <w:shd w:val="clear" w:color="000000" w:fill="FFFFFF"/>
            <w:noWrap/>
            <w:hideMark/>
          </w:tcPr>
          <w:p w14:paraId="0CA1570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0,26</w:t>
            </w:r>
          </w:p>
        </w:tc>
        <w:tc>
          <w:tcPr>
            <w:tcW w:w="535" w:type="dxa"/>
            <w:shd w:val="clear" w:color="000000" w:fill="FFFFFF"/>
            <w:noWrap/>
            <w:hideMark/>
          </w:tcPr>
          <w:p w14:paraId="24943E6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63</w:t>
            </w:r>
          </w:p>
        </w:tc>
        <w:tc>
          <w:tcPr>
            <w:tcW w:w="5403" w:type="dxa"/>
            <w:shd w:val="clear" w:color="000000" w:fill="FFFFFF"/>
            <w:noWrap/>
            <w:hideMark/>
          </w:tcPr>
          <w:p w14:paraId="662A91E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L-CTWO:  ZADRZEW: KL 63,DG 31,ŚW 31,CZR.P 31,KSZ 31;ZAKRZEW: ŻYW.Z </w:t>
            </w:r>
          </w:p>
        </w:tc>
      </w:tr>
      <w:tr w:rsidR="00382270" w:rsidRPr="00AB151C" w14:paraId="291EA83C" w14:textId="77777777" w:rsidTr="003C7FBA">
        <w:trPr>
          <w:trHeight w:val="170"/>
        </w:trPr>
        <w:tc>
          <w:tcPr>
            <w:tcW w:w="739" w:type="dxa"/>
            <w:shd w:val="clear" w:color="000000" w:fill="FFFFFF"/>
            <w:noWrap/>
            <w:vAlign w:val="center"/>
            <w:hideMark/>
          </w:tcPr>
          <w:p w14:paraId="253041D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w:t>
            </w:r>
          </w:p>
        </w:tc>
        <w:tc>
          <w:tcPr>
            <w:tcW w:w="0" w:type="auto"/>
            <w:shd w:val="clear" w:color="000000" w:fill="FFFFFF"/>
            <w:noWrap/>
            <w:vAlign w:val="center"/>
            <w:hideMark/>
          </w:tcPr>
          <w:p w14:paraId="475A0E6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02- 95-d</w:t>
            </w:r>
          </w:p>
        </w:tc>
        <w:tc>
          <w:tcPr>
            <w:tcW w:w="0" w:type="auto"/>
            <w:shd w:val="clear" w:color="000000" w:fill="FFFFFF"/>
            <w:noWrap/>
            <w:hideMark/>
          </w:tcPr>
          <w:p w14:paraId="64E640B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CZR.P</w:t>
            </w:r>
          </w:p>
        </w:tc>
        <w:tc>
          <w:tcPr>
            <w:tcW w:w="793" w:type="dxa"/>
            <w:shd w:val="clear" w:color="000000" w:fill="FFFFFF"/>
            <w:noWrap/>
            <w:hideMark/>
          </w:tcPr>
          <w:p w14:paraId="704E273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0,17</w:t>
            </w:r>
          </w:p>
        </w:tc>
        <w:tc>
          <w:tcPr>
            <w:tcW w:w="535" w:type="dxa"/>
            <w:shd w:val="clear" w:color="000000" w:fill="FFFFFF"/>
            <w:noWrap/>
            <w:hideMark/>
          </w:tcPr>
          <w:p w14:paraId="014253C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6895A09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TURYST:  ZADRZEW: CZR.P 80,DG 31,ŚW 31</w:t>
            </w:r>
          </w:p>
        </w:tc>
      </w:tr>
      <w:tr w:rsidR="00382270" w:rsidRPr="00AB151C" w14:paraId="2668AF10" w14:textId="77777777" w:rsidTr="003C7FBA">
        <w:trPr>
          <w:trHeight w:val="170"/>
        </w:trPr>
        <w:tc>
          <w:tcPr>
            <w:tcW w:w="739" w:type="dxa"/>
            <w:shd w:val="clear" w:color="000000" w:fill="FFFFFF"/>
            <w:noWrap/>
            <w:vAlign w:val="center"/>
            <w:hideMark/>
          </w:tcPr>
          <w:p w14:paraId="1828C37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w:t>
            </w:r>
          </w:p>
        </w:tc>
        <w:tc>
          <w:tcPr>
            <w:tcW w:w="0" w:type="auto"/>
            <w:shd w:val="clear" w:color="000000" w:fill="FFFFFF"/>
            <w:noWrap/>
            <w:vAlign w:val="center"/>
            <w:hideMark/>
          </w:tcPr>
          <w:p w14:paraId="6EDF728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02- 95-f</w:t>
            </w:r>
          </w:p>
        </w:tc>
        <w:tc>
          <w:tcPr>
            <w:tcW w:w="0" w:type="auto"/>
            <w:shd w:val="clear" w:color="000000" w:fill="FFFFFF"/>
            <w:noWrap/>
            <w:hideMark/>
          </w:tcPr>
          <w:p w14:paraId="0D38F3F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LP</w:t>
            </w:r>
          </w:p>
        </w:tc>
        <w:tc>
          <w:tcPr>
            <w:tcW w:w="793" w:type="dxa"/>
            <w:shd w:val="clear" w:color="000000" w:fill="FFFFFF"/>
            <w:noWrap/>
            <w:hideMark/>
          </w:tcPr>
          <w:p w14:paraId="5CF4259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0,46</w:t>
            </w:r>
          </w:p>
        </w:tc>
        <w:tc>
          <w:tcPr>
            <w:tcW w:w="535" w:type="dxa"/>
            <w:shd w:val="clear" w:color="000000" w:fill="FFFFFF"/>
            <w:noWrap/>
            <w:hideMark/>
          </w:tcPr>
          <w:p w14:paraId="1D5404E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w:t>
            </w:r>
          </w:p>
        </w:tc>
        <w:tc>
          <w:tcPr>
            <w:tcW w:w="5403" w:type="dxa"/>
            <w:shd w:val="clear" w:color="000000" w:fill="FFFFFF"/>
            <w:noWrap/>
            <w:hideMark/>
          </w:tcPr>
          <w:p w14:paraId="3B4CD7F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LP 31</w:t>
            </w:r>
          </w:p>
        </w:tc>
      </w:tr>
      <w:tr w:rsidR="00382270" w:rsidRPr="00AB151C" w14:paraId="6F3839BA" w14:textId="77777777" w:rsidTr="003C7FBA">
        <w:trPr>
          <w:trHeight w:val="170"/>
        </w:trPr>
        <w:tc>
          <w:tcPr>
            <w:tcW w:w="739" w:type="dxa"/>
            <w:shd w:val="clear" w:color="000000" w:fill="FFFFFF"/>
            <w:noWrap/>
            <w:vAlign w:val="center"/>
            <w:hideMark/>
          </w:tcPr>
          <w:p w14:paraId="1910B0D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w:t>
            </w:r>
          </w:p>
        </w:tc>
        <w:tc>
          <w:tcPr>
            <w:tcW w:w="0" w:type="auto"/>
            <w:shd w:val="clear" w:color="000000" w:fill="FFFFFF"/>
            <w:noWrap/>
            <w:vAlign w:val="center"/>
            <w:hideMark/>
          </w:tcPr>
          <w:p w14:paraId="305DBCA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01- 104-f</w:t>
            </w:r>
          </w:p>
        </w:tc>
        <w:tc>
          <w:tcPr>
            <w:tcW w:w="0" w:type="auto"/>
            <w:shd w:val="clear" w:color="000000" w:fill="FFFFFF"/>
            <w:noWrap/>
            <w:hideMark/>
          </w:tcPr>
          <w:p w14:paraId="171BB04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1C47856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1,19</w:t>
            </w:r>
          </w:p>
        </w:tc>
        <w:tc>
          <w:tcPr>
            <w:tcW w:w="535" w:type="dxa"/>
            <w:shd w:val="clear" w:color="000000" w:fill="FFFFFF"/>
            <w:noWrap/>
            <w:hideMark/>
          </w:tcPr>
          <w:p w14:paraId="7ED60E9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74FBBEC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SO 65,ŚW 65</w:t>
            </w:r>
          </w:p>
        </w:tc>
      </w:tr>
      <w:tr w:rsidR="00382270" w:rsidRPr="00AB151C" w14:paraId="331B4C0E" w14:textId="77777777" w:rsidTr="003C7FBA">
        <w:trPr>
          <w:trHeight w:val="170"/>
        </w:trPr>
        <w:tc>
          <w:tcPr>
            <w:tcW w:w="739" w:type="dxa"/>
            <w:shd w:val="clear" w:color="000000" w:fill="FFFFFF"/>
            <w:noWrap/>
            <w:vAlign w:val="center"/>
            <w:hideMark/>
          </w:tcPr>
          <w:p w14:paraId="5B0B9A7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w:t>
            </w:r>
          </w:p>
        </w:tc>
        <w:tc>
          <w:tcPr>
            <w:tcW w:w="0" w:type="auto"/>
            <w:shd w:val="clear" w:color="000000" w:fill="FFFFFF"/>
            <w:noWrap/>
            <w:vAlign w:val="center"/>
            <w:hideMark/>
          </w:tcPr>
          <w:p w14:paraId="6731B7D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04- 106-d</w:t>
            </w:r>
          </w:p>
        </w:tc>
        <w:tc>
          <w:tcPr>
            <w:tcW w:w="0" w:type="auto"/>
            <w:shd w:val="clear" w:color="000000" w:fill="FFFFFF"/>
            <w:noWrap/>
            <w:hideMark/>
          </w:tcPr>
          <w:p w14:paraId="7966D9E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LSZ</w:t>
            </w:r>
          </w:p>
        </w:tc>
        <w:tc>
          <w:tcPr>
            <w:tcW w:w="793" w:type="dxa"/>
            <w:shd w:val="clear" w:color="000000" w:fill="FFFFFF"/>
            <w:noWrap/>
            <w:hideMark/>
          </w:tcPr>
          <w:p w14:paraId="79C20CC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0,14</w:t>
            </w:r>
          </w:p>
        </w:tc>
        <w:tc>
          <w:tcPr>
            <w:tcW w:w="535" w:type="dxa"/>
            <w:shd w:val="clear" w:color="auto" w:fill="auto"/>
            <w:noWrap/>
            <w:vAlign w:val="bottom"/>
            <w:hideMark/>
          </w:tcPr>
          <w:p w14:paraId="2470AEAB"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11E9AC8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R:  ZAKRZEW: LSZ </w:t>
            </w:r>
          </w:p>
        </w:tc>
      </w:tr>
      <w:tr w:rsidR="00382270" w:rsidRPr="00AB151C" w14:paraId="5058FA74" w14:textId="77777777" w:rsidTr="003C7FBA">
        <w:trPr>
          <w:trHeight w:val="170"/>
        </w:trPr>
        <w:tc>
          <w:tcPr>
            <w:tcW w:w="739" w:type="dxa"/>
            <w:shd w:val="clear" w:color="000000" w:fill="FFFFFF"/>
            <w:noWrap/>
            <w:vAlign w:val="center"/>
            <w:hideMark/>
          </w:tcPr>
          <w:p w14:paraId="3941721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w:t>
            </w:r>
          </w:p>
        </w:tc>
        <w:tc>
          <w:tcPr>
            <w:tcW w:w="0" w:type="auto"/>
            <w:shd w:val="clear" w:color="000000" w:fill="FFFFFF"/>
            <w:noWrap/>
            <w:vAlign w:val="center"/>
            <w:hideMark/>
          </w:tcPr>
          <w:p w14:paraId="1EC23D9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01- 109-h</w:t>
            </w:r>
          </w:p>
        </w:tc>
        <w:tc>
          <w:tcPr>
            <w:tcW w:w="0" w:type="auto"/>
            <w:shd w:val="clear" w:color="000000" w:fill="FFFFFF"/>
            <w:noWrap/>
            <w:hideMark/>
          </w:tcPr>
          <w:p w14:paraId="1CC07E0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FB0902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2,42</w:t>
            </w:r>
          </w:p>
        </w:tc>
        <w:tc>
          <w:tcPr>
            <w:tcW w:w="535" w:type="dxa"/>
            <w:shd w:val="clear" w:color="auto" w:fill="auto"/>
            <w:noWrap/>
            <w:vAlign w:val="bottom"/>
            <w:hideMark/>
          </w:tcPr>
          <w:p w14:paraId="5397741F"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744EB36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BRZ ,SO 0,WB 0</w:t>
            </w:r>
          </w:p>
        </w:tc>
      </w:tr>
      <w:tr w:rsidR="00382270" w:rsidRPr="00AB151C" w14:paraId="7B00615E" w14:textId="77777777" w:rsidTr="003C7FBA">
        <w:trPr>
          <w:trHeight w:val="170"/>
        </w:trPr>
        <w:tc>
          <w:tcPr>
            <w:tcW w:w="739" w:type="dxa"/>
            <w:shd w:val="clear" w:color="000000" w:fill="FFFFFF"/>
            <w:noWrap/>
            <w:vAlign w:val="center"/>
            <w:hideMark/>
          </w:tcPr>
          <w:p w14:paraId="008D075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w:t>
            </w:r>
          </w:p>
        </w:tc>
        <w:tc>
          <w:tcPr>
            <w:tcW w:w="0" w:type="auto"/>
            <w:shd w:val="clear" w:color="000000" w:fill="FFFFFF"/>
            <w:noWrap/>
            <w:vAlign w:val="center"/>
            <w:hideMark/>
          </w:tcPr>
          <w:p w14:paraId="3D5E535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01- 116-g</w:t>
            </w:r>
          </w:p>
        </w:tc>
        <w:tc>
          <w:tcPr>
            <w:tcW w:w="0" w:type="auto"/>
            <w:shd w:val="clear" w:color="000000" w:fill="FFFFFF"/>
            <w:noWrap/>
            <w:hideMark/>
          </w:tcPr>
          <w:p w14:paraId="66B105A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033C2E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0,50</w:t>
            </w:r>
          </w:p>
        </w:tc>
        <w:tc>
          <w:tcPr>
            <w:tcW w:w="535" w:type="dxa"/>
            <w:shd w:val="clear" w:color="000000" w:fill="FFFFFF"/>
            <w:noWrap/>
            <w:hideMark/>
          </w:tcPr>
          <w:p w14:paraId="4CC9A1F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w:t>
            </w:r>
          </w:p>
        </w:tc>
        <w:tc>
          <w:tcPr>
            <w:tcW w:w="5403" w:type="dxa"/>
            <w:shd w:val="clear" w:color="000000" w:fill="FFFFFF"/>
            <w:noWrap/>
            <w:hideMark/>
          </w:tcPr>
          <w:p w14:paraId="6E5840F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24</w:t>
            </w:r>
          </w:p>
        </w:tc>
      </w:tr>
      <w:tr w:rsidR="00382270" w:rsidRPr="00AB151C" w14:paraId="278F5A9B" w14:textId="77777777" w:rsidTr="003C7FBA">
        <w:trPr>
          <w:trHeight w:val="170"/>
        </w:trPr>
        <w:tc>
          <w:tcPr>
            <w:tcW w:w="739" w:type="dxa"/>
            <w:shd w:val="clear" w:color="000000" w:fill="FFFFFF"/>
            <w:noWrap/>
            <w:vAlign w:val="center"/>
            <w:hideMark/>
          </w:tcPr>
          <w:p w14:paraId="58A44FD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w:t>
            </w:r>
          </w:p>
        </w:tc>
        <w:tc>
          <w:tcPr>
            <w:tcW w:w="0" w:type="auto"/>
            <w:shd w:val="clear" w:color="000000" w:fill="FFFFFF"/>
            <w:noWrap/>
            <w:vAlign w:val="center"/>
            <w:hideMark/>
          </w:tcPr>
          <w:p w14:paraId="32975B7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04- 120-d</w:t>
            </w:r>
          </w:p>
        </w:tc>
        <w:tc>
          <w:tcPr>
            <w:tcW w:w="0" w:type="auto"/>
            <w:shd w:val="clear" w:color="000000" w:fill="FFFFFF"/>
            <w:noWrap/>
            <w:hideMark/>
          </w:tcPr>
          <w:p w14:paraId="739BFFA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42AC72D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0,25</w:t>
            </w:r>
          </w:p>
        </w:tc>
        <w:tc>
          <w:tcPr>
            <w:tcW w:w="535" w:type="dxa"/>
            <w:shd w:val="clear" w:color="auto" w:fill="auto"/>
            <w:noWrap/>
            <w:vAlign w:val="bottom"/>
            <w:hideMark/>
          </w:tcPr>
          <w:p w14:paraId="6CBE06E7"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11BCE9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BRZ ,WB 0</w:t>
            </w:r>
          </w:p>
        </w:tc>
      </w:tr>
      <w:tr w:rsidR="00382270" w:rsidRPr="00AB151C" w14:paraId="6CD1E9C0" w14:textId="77777777" w:rsidTr="003C7FBA">
        <w:trPr>
          <w:trHeight w:val="170"/>
        </w:trPr>
        <w:tc>
          <w:tcPr>
            <w:tcW w:w="739" w:type="dxa"/>
            <w:shd w:val="clear" w:color="000000" w:fill="FFFFFF"/>
            <w:noWrap/>
            <w:vAlign w:val="center"/>
            <w:hideMark/>
          </w:tcPr>
          <w:p w14:paraId="4193C6E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w:t>
            </w:r>
          </w:p>
        </w:tc>
        <w:tc>
          <w:tcPr>
            <w:tcW w:w="0" w:type="auto"/>
            <w:shd w:val="clear" w:color="000000" w:fill="FFFFFF"/>
            <w:noWrap/>
            <w:vAlign w:val="center"/>
            <w:hideMark/>
          </w:tcPr>
          <w:p w14:paraId="5D42302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04- 120-i</w:t>
            </w:r>
          </w:p>
        </w:tc>
        <w:tc>
          <w:tcPr>
            <w:tcW w:w="0" w:type="auto"/>
            <w:shd w:val="clear" w:color="000000" w:fill="FFFFFF"/>
            <w:noWrap/>
            <w:hideMark/>
          </w:tcPr>
          <w:p w14:paraId="4F3F519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4B2AEC5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0,36</w:t>
            </w:r>
          </w:p>
        </w:tc>
        <w:tc>
          <w:tcPr>
            <w:tcW w:w="535" w:type="dxa"/>
            <w:shd w:val="clear" w:color="000000" w:fill="FFFFFF"/>
            <w:noWrap/>
            <w:hideMark/>
          </w:tcPr>
          <w:p w14:paraId="48BAC76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080EB4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60;ZAKRZEW: WB ,CZM.P 0,BRZ 0,SO 0</w:t>
            </w:r>
          </w:p>
        </w:tc>
      </w:tr>
      <w:tr w:rsidR="00382270" w:rsidRPr="00AB151C" w14:paraId="56410810" w14:textId="77777777" w:rsidTr="003C7FBA">
        <w:trPr>
          <w:trHeight w:val="170"/>
        </w:trPr>
        <w:tc>
          <w:tcPr>
            <w:tcW w:w="739" w:type="dxa"/>
            <w:shd w:val="clear" w:color="000000" w:fill="FFFFFF"/>
            <w:noWrap/>
            <w:vAlign w:val="center"/>
            <w:hideMark/>
          </w:tcPr>
          <w:p w14:paraId="4C016C4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w:t>
            </w:r>
          </w:p>
        </w:tc>
        <w:tc>
          <w:tcPr>
            <w:tcW w:w="0" w:type="auto"/>
            <w:shd w:val="clear" w:color="000000" w:fill="FFFFFF"/>
            <w:noWrap/>
            <w:vAlign w:val="center"/>
            <w:hideMark/>
          </w:tcPr>
          <w:p w14:paraId="6DA4A20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04- 121-f</w:t>
            </w:r>
          </w:p>
        </w:tc>
        <w:tc>
          <w:tcPr>
            <w:tcW w:w="0" w:type="auto"/>
            <w:shd w:val="clear" w:color="000000" w:fill="FFFFFF"/>
            <w:noWrap/>
            <w:hideMark/>
          </w:tcPr>
          <w:p w14:paraId="5FE9FC5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2E82FFE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1,09</w:t>
            </w:r>
          </w:p>
        </w:tc>
        <w:tc>
          <w:tcPr>
            <w:tcW w:w="535" w:type="dxa"/>
            <w:shd w:val="clear" w:color="000000" w:fill="FFFFFF"/>
            <w:noWrap/>
            <w:hideMark/>
          </w:tcPr>
          <w:p w14:paraId="72A040B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5403" w:type="dxa"/>
            <w:shd w:val="clear" w:color="000000" w:fill="FFFFFF"/>
            <w:noWrap/>
            <w:hideMark/>
          </w:tcPr>
          <w:p w14:paraId="08E0B49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45,BRZ 30,OS 45;ZAKRZEW: WB ,BRZ 0,SO 0,OS 0,BEZ.C 0</w:t>
            </w:r>
          </w:p>
        </w:tc>
      </w:tr>
      <w:tr w:rsidR="00382270" w:rsidRPr="00AB151C" w14:paraId="667D8FCB" w14:textId="77777777" w:rsidTr="003C7FBA">
        <w:trPr>
          <w:trHeight w:val="170"/>
        </w:trPr>
        <w:tc>
          <w:tcPr>
            <w:tcW w:w="739" w:type="dxa"/>
            <w:shd w:val="clear" w:color="000000" w:fill="FFFFFF"/>
            <w:noWrap/>
            <w:vAlign w:val="center"/>
            <w:hideMark/>
          </w:tcPr>
          <w:p w14:paraId="17DF270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w:t>
            </w:r>
          </w:p>
        </w:tc>
        <w:tc>
          <w:tcPr>
            <w:tcW w:w="0" w:type="auto"/>
            <w:shd w:val="clear" w:color="000000" w:fill="FFFFFF"/>
            <w:noWrap/>
            <w:vAlign w:val="center"/>
            <w:hideMark/>
          </w:tcPr>
          <w:p w14:paraId="66EA045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04- 121-g</w:t>
            </w:r>
          </w:p>
        </w:tc>
        <w:tc>
          <w:tcPr>
            <w:tcW w:w="0" w:type="auto"/>
            <w:shd w:val="clear" w:color="000000" w:fill="FFFFFF"/>
            <w:noWrap/>
            <w:hideMark/>
          </w:tcPr>
          <w:p w14:paraId="3AB6AAD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0CC5F83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4,79</w:t>
            </w:r>
          </w:p>
        </w:tc>
        <w:tc>
          <w:tcPr>
            <w:tcW w:w="535" w:type="dxa"/>
            <w:shd w:val="clear" w:color="000000" w:fill="FFFFFF"/>
            <w:noWrap/>
            <w:hideMark/>
          </w:tcPr>
          <w:p w14:paraId="21D1241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6F62375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30,BRZ 30,OL 30,OS 30;ZAKRZEW: WB ,SO 0,BRZ 0,OS 0,OL 0</w:t>
            </w:r>
          </w:p>
        </w:tc>
      </w:tr>
      <w:tr w:rsidR="00382270" w:rsidRPr="00AB151C" w14:paraId="356EE1B4" w14:textId="77777777" w:rsidTr="003C7FBA">
        <w:trPr>
          <w:trHeight w:val="170"/>
        </w:trPr>
        <w:tc>
          <w:tcPr>
            <w:tcW w:w="739" w:type="dxa"/>
            <w:shd w:val="clear" w:color="000000" w:fill="FFFFFF"/>
            <w:noWrap/>
            <w:vAlign w:val="center"/>
            <w:hideMark/>
          </w:tcPr>
          <w:p w14:paraId="7A024DF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w:t>
            </w:r>
          </w:p>
        </w:tc>
        <w:tc>
          <w:tcPr>
            <w:tcW w:w="0" w:type="auto"/>
            <w:shd w:val="clear" w:color="000000" w:fill="FFFFFF"/>
            <w:noWrap/>
            <w:vAlign w:val="center"/>
            <w:hideMark/>
          </w:tcPr>
          <w:p w14:paraId="4574DF4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01- 122-g</w:t>
            </w:r>
          </w:p>
        </w:tc>
        <w:tc>
          <w:tcPr>
            <w:tcW w:w="0" w:type="auto"/>
            <w:shd w:val="clear" w:color="000000" w:fill="FFFFFF"/>
            <w:noWrap/>
            <w:hideMark/>
          </w:tcPr>
          <w:p w14:paraId="2FA79B9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4C07B03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2,03</w:t>
            </w:r>
          </w:p>
        </w:tc>
        <w:tc>
          <w:tcPr>
            <w:tcW w:w="535" w:type="dxa"/>
            <w:shd w:val="clear" w:color="auto" w:fill="auto"/>
            <w:noWrap/>
            <w:vAlign w:val="bottom"/>
            <w:hideMark/>
          </w:tcPr>
          <w:p w14:paraId="5DFF0936"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1C114C6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,SO 0</w:t>
            </w:r>
          </w:p>
        </w:tc>
      </w:tr>
      <w:tr w:rsidR="00382270" w:rsidRPr="00AB151C" w14:paraId="0CA08EA1" w14:textId="77777777" w:rsidTr="003C7FBA">
        <w:trPr>
          <w:trHeight w:val="170"/>
        </w:trPr>
        <w:tc>
          <w:tcPr>
            <w:tcW w:w="739" w:type="dxa"/>
            <w:shd w:val="clear" w:color="000000" w:fill="FFFFFF"/>
            <w:noWrap/>
            <w:vAlign w:val="center"/>
            <w:hideMark/>
          </w:tcPr>
          <w:p w14:paraId="79D57F4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w:t>
            </w:r>
          </w:p>
        </w:tc>
        <w:tc>
          <w:tcPr>
            <w:tcW w:w="0" w:type="auto"/>
            <w:shd w:val="clear" w:color="000000" w:fill="FFFFFF"/>
            <w:noWrap/>
            <w:vAlign w:val="center"/>
            <w:hideMark/>
          </w:tcPr>
          <w:p w14:paraId="0E81565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01- 126-d</w:t>
            </w:r>
          </w:p>
        </w:tc>
        <w:tc>
          <w:tcPr>
            <w:tcW w:w="0" w:type="auto"/>
            <w:shd w:val="clear" w:color="000000" w:fill="FFFFFF"/>
            <w:noWrap/>
            <w:hideMark/>
          </w:tcPr>
          <w:p w14:paraId="12D9DEE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4B4956E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1,27</w:t>
            </w:r>
          </w:p>
        </w:tc>
        <w:tc>
          <w:tcPr>
            <w:tcW w:w="535" w:type="dxa"/>
            <w:shd w:val="clear" w:color="auto" w:fill="auto"/>
            <w:noWrap/>
            <w:vAlign w:val="bottom"/>
            <w:hideMark/>
          </w:tcPr>
          <w:p w14:paraId="5798AA79"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16D0BEC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SO ,BRZ 0</w:t>
            </w:r>
          </w:p>
        </w:tc>
      </w:tr>
      <w:tr w:rsidR="00382270" w:rsidRPr="00AB151C" w14:paraId="4D6BB67A" w14:textId="77777777" w:rsidTr="003C7FBA">
        <w:trPr>
          <w:trHeight w:val="170"/>
        </w:trPr>
        <w:tc>
          <w:tcPr>
            <w:tcW w:w="739" w:type="dxa"/>
            <w:shd w:val="clear" w:color="000000" w:fill="FFFFFF"/>
            <w:noWrap/>
            <w:vAlign w:val="center"/>
            <w:hideMark/>
          </w:tcPr>
          <w:p w14:paraId="068C633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0" w:type="auto"/>
            <w:shd w:val="clear" w:color="000000" w:fill="FFFFFF"/>
            <w:noWrap/>
            <w:vAlign w:val="center"/>
            <w:hideMark/>
          </w:tcPr>
          <w:p w14:paraId="52C7460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01- 126-g</w:t>
            </w:r>
          </w:p>
        </w:tc>
        <w:tc>
          <w:tcPr>
            <w:tcW w:w="0" w:type="auto"/>
            <w:shd w:val="clear" w:color="000000" w:fill="FFFFFF"/>
            <w:noWrap/>
            <w:hideMark/>
          </w:tcPr>
          <w:p w14:paraId="41D6E0A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6B75132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1,19</w:t>
            </w:r>
          </w:p>
        </w:tc>
        <w:tc>
          <w:tcPr>
            <w:tcW w:w="535" w:type="dxa"/>
            <w:shd w:val="clear" w:color="auto" w:fill="auto"/>
            <w:noWrap/>
            <w:vAlign w:val="bottom"/>
            <w:hideMark/>
          </w:tcPr>
          <w:p w14:paraId="056D7B25"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419ED2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SO ,BRZ 0</w:t>
            </w:r>
          </w:p>
        </w:tc>
      </w:tr>
      <w:tr w:rsidR="00382270" w:rsidRPr="00AB151C" w14:paraId="4A84E694" w14:textId="77777777" w:rsidTr="003C7FBA">
        <w:trPr>
          <w:trHeight w:val="170"/>
        </w:trPr>
        <w:tc>
          <w:tcPr>
            <w:tcW w:w="739" w:type="dxa"/>
            <w:shd w:val="clear" w:color="000000" w:fill="FFFFFF"/>
            <w:noWrap/>
            <w:vAlign w:val="center"/>
            <w:hideMark/>
          </w:tcPr>
          <w:p w14:paraId="3844572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w:t>
            </w:r>
          </w:p>
        </w:tc>
        <w:tc>
          <w:tcPr>
            <w:tcW w:w="0" w:type="auto"/>
            <w:shd w:val="clear" w:color="000000" w:fill="FFFFFF"/>
            <w:noWrap/>
            <w:vAlign w:val="center"/>
            <w:hideMark/>
          </w:tcPr>
          <w:p w14:paraId="30D0C5D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01- 126-j</w:t>
            </w:r>
          </w:p>
        </w:tc>
        <w:tc>
          <w:tcPr>
            <w:tcW w:w="0" w:type="auto"/>
            <w:shd w:val="clear" w:color="000000" w:fill="FFFFFF"/>
            <w:noWrap/>
            <w:hideMark/>
          </w:tcPr>
          <w:p w14:paraId="5443A6C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4262AF1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0,56</w:t>
            </w:r>
          </w:p>
        </w:tc>
        <w:tc>
          <w:tcPr>
            <w:tcW w:w="535" w:type="dxa"/>
            <w:shd w:val="clear" w:color="auto" w:fill="auto"/>
            <w:noWrap/>
            <w:vAlign w:val="bottom"/>
            <w:hideMark/>
          </w:tcPr>
          <w:p w14:paraId="5EE3A3B3"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E0BF98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SO ,BRZ 0</w:t>
            </w:r>
          </w:p>
        </w:tc>
      </w:tr>
      <w:tr w:rsidR="00382270" w:rsidRPr="00AB151C" w14:paraId="7796F5AA" w14:textId="77777777" w:rsidTr="003C7FBA">
        <w:trPr>
          <w:trHeight w:val="170"/>
        </w:trPr>
        <w:tc>
          <w:tcPr>
            <w:tcW w:w="739" w:type="dxa"/>
            <w:shd w:val="clear" w:color="000000" w:fill="FFFFFF"/>
            <w:noWrap/>
            <w:vAlign w:val="center"/>
            <w:hideMark/>
          </w:tcPr>
          <w:p w14:paraId="678EA98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w:t>
            </w:r>
          </w:p>
        </w:tc>
        <w:tc>
          <w:tcPr>
            <w:tcW w:w="0" w:type="auto"/>
            <w:shd w:val="clear" w:color="000000" w:fill="FFFFFF"/>
            <w:noWrap/>
            <w:vAlign w:val="center"/>
            <w:hideMark/>
          </w:tcPr>
          <w:p w14:paraId="670ACA9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01- 129-b</w:t>
            </w:r>
          </w:p>
        </w:tc>
        <w:tc>
          <w:tcPr>
            <w:tcW w:w="0" w:type="auto"/>
            <w:shd w:val="clear" w:color="000000" w:fill="FFFFFF"/>
            <w:noWrap/>
            <w:hideMark/>
          </w:tcPr>
          <w:p w14:paraId="240A797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40E3959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0,26</w:t>
            </w:r>
          </w:p>
        </w:tc>
        <w:tc>
          <w:tcPr>
            <w:tcW w:w="535" w:type="dxa"/>
            <w:shd w:val="clear" w:color="auto" w:fill="auto"/>
            <w:noWrap/>
            <w:vAlign w:val="bottom"/>
            <w:hideMark/>
          </w:tcPr>
          <w:p w14:paraId="75ED9764"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36D5CE9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ZAKRZEW: WB </w:t>
            </w:r>
          </w:p>
        </w:tc>
      </w:tr>
      <w:tr w:rsidR="00382270" w:rsidRPr="00AB151C" w14:paraId="11512CC4" w14:textId="77777777" w:rsidTr="003C7FBA">
        <w:trPr>
          <w:trHeight w:val="170"/>
        </w:trPr>
        <w:tc>
          <w:tcPr>
            <w:tcW w:w="739" w:type="dxa"/>
            <w:shd w:val="clear" w:color="000000" w:fill="FFFFFF"/>
            <w:noWrap/>
            <w:vAlign w:val="center"/>
            <w:hideMark/>
          </w:tcPr>
          <w:p w14:paraId="755B692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33</w:t>
            </w:r>
          </w:p>
        </w:tc>
        <w:tc>
          <w:tcPr>
            <w:tcW w:w="0" w:type="auto"/>
            <w:shd w:val="clear" w:color="000000" w:fill="FFFFFF"/>
            <w:noWrap/>
            <w:vAlign w:val="center"/>
            <w:hideMark/>
          </w:tcPr>
          <w:p w14:paraId="4EDCDFE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06- 136-f</w:t>
            </w:r>
          </w:p>
        </w:tc>
        <w:tc>
          <w:tcPr>
            <w:tcW w:w="0" w:type="auto"/>
            <w:shd w:val="clear" w:color="000000" w:fill="FFFFFF"/>
            <w:noWrap/>
            <w:hideMark/>
          </w:tcPr>
          <w:p w14:paraId="0A8623F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BRZ.O</w:t>
            </w:r>
          </w:p>
        </w:tc>
        <w:tc>
          <w:tcPr>
            <w:tcW w:w="793" w:type="dxa"/>
            <w:shd w:val="clear" w:color="000000" w:fill="FFFFFF"/>
            <w:noWrap/>
            <w:hideMark/>
          </w:tcPr>
          <w:p w14:paraId="571F8BE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6,18</w:t>
            </w:r>
          </w:p>
        </w:tc>
        <w:tc>
          <w:tcPr>
            <w:tcW w:w="535" w:type="dxa"/>
            <w:shd w:val="clear" w:color="000000" w:fill="FFFFFF"/>
            <w:noWrap/>
            <w:hideMark/>
          </w:tcPr>
          <w:p w14:paraId="70472BC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7568669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BRZ.O 50,OL 50;ZAKRZEW: WB ,BRZ 0,KRU 0</w:t>
            </w:r>
          </w:p>
        </w:tc>
      </w:tr>
      <w:tr w:rsidR="00382270" w:rsidRPr="00AB151C" w14:paraId="6AC569AB" w14:textId="77777777" w:rsidTr="003C7FBA">
        <w:trPr>
          <w:trHeight w:val="170"/>
        </w:trPr>
        <w:tc>
          <w:tcPr>
            <w:tcW w:w="739" w:type="dxa"/>
            <w:shd w:val="clear" w:color="000000" w:fill="FFFFFF"/>
            <w:noWrap/>
            <w:vAlign w:val="center"/>
            <w:hideMark/>
          </w:tcPr>
          <w:p w14:paraId="722F25F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lastRenderedPageBreak/>
              <w:t>34</w:t>
            </w:r>
          </w:p>
        </w:tc>
        <w:tc>
          <w:tcPr>
            <w:tcW w:w="0" w:type="auto"/>
            <w:shd w:val="clear" w:color="000000" w:fill="FFFFFF"/>
            <w:noWrap/>
            <w:vAlign w:val="center"/>
            <w:hideMark/>
          </w:tcPr>
          <w:p w14:paraId="15D0F2A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06- 137-d</w:t>
            </w:r>
          </w:p>
        </w:tc>
        <w:tc>
          <w:tcPr>
            <w:tcW w:w="0" w:type="auto"/>
            <w:shd w:val="clear" w:color="000000" w:fill="FFFFFF"/>
            <w:noWrap/>
            <w:hideMark/>
          </w:tcPr>
          <w:p w14:paraId="0BFA2D9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7B2C3E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0,50</w:t>
            </w:r>
          </w:p>
        </w:tc>
        <w:tc>
          <w:tcPr>
            <w:tcW w:w="535" w:type="dxa"/>
            <w:shd w:val="clear" w:color="000000" w:fill="FFFFFF"/>
            <w:noWrap/>
            <w:hideMark/>
          </w:tcPr>
          <w:p w14:paraId="40135A6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417FEC3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70,SO 70,OL 50,ŚW 50;ZAKRZEW: KRU ,JAŁ 0,SO 0,CZM.P 0,BRZ 0</w:t>
            </w:r>
          </w:p>
        </w:tc>
      </w:tr>
      <w:tr w:rsidR="00382270" w:rsidRPr="00AB151C" w14:paraId="4697BCB3" w14:textId="77777777" w:rsidTr="003C7FBA">
        <w:trPr>
          <w:trHeight w:val="170"/>
        </w:trPr>
        <w:tc>
          <w:tcPr>
            <w:tcW w:w="739" w:type="dxa"/>
            <w:shd w:val="clear" w:color="000000" w:fill="FFFFFF"/>
            <w:noWrap/>
            <w:vAlign w:val="center"/>
            <w:hideMark/>
          </w:tcPr>
          <w:p w14:paraId="3273BB2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35</w:t>
            </w:r>
          </w:p>
        </w:tc>
        <w:tc>
          <w:tcPr>
            <w:tcW w:w="0" w:type="auto"/>
            <w:shd w:val="clear" w:color="000000" w:fill="FFFFFF"/>
            <w:noWrap/>
            <w:vAlign w:val="center"/>
            <w:hideMark/>
          </w:tcPr>
          <w:p w14:paraId="1CDEE47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06- 143-f</w:t>
            </w:r>
          </w:p>
        </w:tc>
        <w:tc>
          <w:tcPr>
            <w:tcW w:w="0" w:type="auto"/>
            <w:shd w:val="clear" w:color="000000" w:fill="FFFFFF"/>
            <w:noWrap/>
            <w:hideMark/>
          </w:tcPr>
          <w:p w14:paraId="2DF060C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79BDBC8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0,99</w:t>
            </w:r>
          </w:p>
        </w:tc>
        <w:tc>
          <w:tcPr>
            <w:tcW w:w="535" w:type="dxa"/>
            <w:shd w:val="clear" w:color="auto" w:fill="auto"/>
            <w:noWrap/>
            <w:vAlign w:val="bottom"/>
            <w:hideMark/>
          </w:tcPr>
          <w:p w14:paraId="7EF6B27A"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929E2F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,BRZ 0,SO 0,ŚW 0,CZM.P 0</w:t>
            </w:r>
          </w:p>
        </w:tc>
      </w:tr>
      <w:tr w:rsidR="00382270" w:rsidRPr="00AB151C" w14:paraId="53C07112" w14:textId="77777777" w:rsidTr="003C7FBA">
        <w:trPr>
          <w:trHeight w:val="170"/>
        </w:trPr>
        <w:tc>
          <w:tcPr>
            <w:tcW w:w="739" w:type="dxa"/>
            <w:shd w:val="clear" w:color="000000" w:fill="FFFFFF"/>
            <w:noWrap/>
            <w:vAlign w:val="center"/>
            <w:hideMark/>
          </w:tcPr>
          <w:p w14:paraId="462EE7E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36</w:t>
            </w:r>
          </w:p>
        </w:tc>
        <w:tc>
          <w:tcPr>
            <w:tcW w:w="0" w:type="auto"/>
            <w:shd w:val="clear" w:color="000000" w:fill="FFFFFF"/>
            <w:noWrap/>
            <w:vAlign w:val="center"/>
            <w:hideMark/>
          </w:tcPr>
          <w:p w14:paraId="10848B8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04- 145-d</w:t>
            </w:r>
          </w:p>
        </w:tc>
        <w:tc>
          <w:tcPr>
            <w:tcW w:w="0" w:type="auto"/>
            <w:shd w:val="clear" w:color="000000" w:fill="FFFFFF"/>
            <w:noWrap/>
            <w:hideMark/>
          </w:tcPr>
          <w:p w14:paraId="47EA5DE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KSZ</w:t>
            </w:r>
          </w:p>
        </w:tc>
        <w:tc>
          <w:tcPr>
            <w:tcW w:w="793" w:type="dxa"/>
            <w:shd w:val="clear" w:color="000000" w:fill="FFFFFF"/>
            <w:noWrap/>
            <w:hideMark/>
          </w:tcPr>
          <w:p w14:paraId="0520BA1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1,01</w:t>
            </w:r>
          </w:p>
        </w:tc>
        <w:tc>
          <w:tcPr>
            <w:tcW w:w="535" w:type="dxa"/>
            <w:shd w:val="clear" w:color="000000" w:fill="FFFFFF"/>
            <w:noWrap/>
            <w:hideMark/>
          </w:tcPr>
          <w:p w14:paraId="5390AC8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120</w:t>
            </w:r>
          </w:p>
        </w:tc>
        <w:tc>
          <w:tcPr>
            <w:tcW w:w="5403" w:type="dxa"/>
            <w:shd w:val="clear" w:color="000000" w:fill="FFFFFF"/>
            <w:noWrap/>
            <w:hideMark/>
          </w:tcPr>
          <w:p w14:paraId="703851A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  ZADRZEW: KSZ 120,LP 120,DG 120,BRZ 90,KL 90,AK 90,ŚW 90,LP 70,LP 25,DB.C 25,AK 25;ZAKRZEW: GŁG ,ŚNG.B 0,AK 0</w:t>
            </w:r>
          </w:p>
        </w:tc>
      </w:tr>
      <w:tr w:rsidR="00382270" w:rsidRPr="00AB151C" w14:paraId="4D96B822" w14:textId="77777777" w:rsidTr="003C7FBA">
        <w:trPr>
          <w:trHeight w:val="170"/>
        </w:trPr>
        <w:tc>
          <w:tcPr>
            <w:tcW w:w="739" w:type="dxa"/>
            <w:shd w:val="clear" w:color="000000" w:fill="FFFFFF"/>
            <w:noWrap/>
            <w:vAlign w:val="center"/>
            <w:hideMark/>
          </w:tcPr>
          <w:p w14:paraId="18BE999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37</w:t>
            </w:r>
          </w:p>
        </w:tc>
        <w:tc>
          <w:tcPr>
            <w:tcW w:w="0" w:type="auto"/>
            <w:shd w:val="clear" w:color="000000" w:fill="FFFFFF"/>
            <w:noWrap/>
            <w:vAlign w:val="center"/>
            <w:hideMark/>
          </w:tcPr>
          <w:p w14:paraId="63178F8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04- 153-c</w:t>
            </w:r>
          </w:p>
        </w:tc>
        <w:tc>
          <w:tcPr>
            <w:tcW w:w="0" w:type="auto"/>
            <w:shd w:val="clear" w:color="000000" w:fill="FFFFFF"/>
            <w:noWrap/>
            <w:hideMark/>
          </w:tcPr>
          <w:p w14:paraId="19E9D4B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A91F31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2,21</w:t>
            </w:r>
          </w:p>
        </w:tc>
        <w:tc>
          <w:tcPr>
            <w:tcW w:w="535" w:type="dxa"/>
            <w:shd w:val="clear" w:color="000000" w:fill="FFFFFF"/>
            <w:noWrap/>
            <w:hideMark/>
          </w:tcPr>
          <w:p w14:paraId="0C28140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7893F88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60,OL 35;ZAKRZEW: WB ,CZM.P 0</w:t>
            </w:r>
          </w:p>
        </w:tc>
      </w:tr>
      <w:tr w:rsidR="00382270" w:rsidRPr="00AB151C" w14:paraId="107B77F7" w14:textId="77777777" w:rsidTr="003C7FBA">
        <w:trPr>
          <w:trHeight w:val="170"/>
        </w:trPr>
        <w:tc>
          <w:tcPr>
            <w:tcW w:w="739" w:type="dxa"/>
            <w:shd w:val="clear" w:color="000000" w:fill="FFFFFF"/>
            <w:noWrap/>
            <w:vAlign w:val="center"/>
            <w:hideMark/>
          </w:tcPr>
          <w:p w14:paraId="2A22C3D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38</w:t>
            </w:r>
          </w:p>
        </w:tc>
        <w:tc>
          <w:tcPr>
            <w:tcW w:w="0" w:type="auto"/>
            <w:shd w:val="clear" w:color="000000" w:fill="FFFFFF"/>
            <w:noWrap/>
            <w:vAlign w:val="center"/>
            <w:hideMark/>
          </w:tcPr>
          <w:p w14:paraId="12BF367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04- 154-d</w:t>
            </w:r>
          </w:p>
        </w:tc>
        <w:tc>
          <w:tcPr>
            <w:tcW w:w="0" w:type="auto"/>
            <w:shd w:val="clear" w:color="000000" w:fill="FFFFFF"/>
            <w:noWrap/>
            <w:hideMark/>
          </w:tcPr>
          <w:p w14:paraId="4C9951A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0DDD55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1,12</w:t>
            </w:r>
          </w:p>
        </w:tc>
        <w:tc>
          <w:tcPr>
            <w:tcW w:w="535" w:type="dxa"/>
            <w:shd w:val="clear" w:color="000000" w:fill="FFFFFF"/>
            <w:noWrap/>
            <w:hideMark/>
          </w:tcPr>
          <w:p w14:paraId="494D955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120</w:t>
            </w:r>
          </w:p>
        </w:tc>
        <w:tc>
          <w:tcPr>
            <w:tcW w:w="5403" w:type="dxa"/>
            <w:shd w:val="clear" w:color="000000" w:fill="FFFFFF"/>
            <w:noWrap/>
            <w:hideMark/>
          </w:tcPr>
          <w:p w14:paraId="4066E95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120,OL 60,OL 35,OL 15;ZAKRZEW: WB ,CZM 0,KRU 0</w:t>
            </w:r>
          </w:p>
        </w:tc>
      </w:tr>
      <w:tr w:rsidR="00382270" w:rsidRPr="00AB151C" w14:paraId="0B96BA48" w14:textId="77777777" w:rsidTr="003C7FBA">
        <w:trPr>
          <w:trHeight w:val="170"/>
        </w:trPr>
        <w:tc>
          <w:tcPr>
            <w:tcW w:w="739" w:type="dxa"/>
            <w:shd w:val="clear" w:color="000000" w:fill="FFFFFF"/>
            <w:noWrap/>
            <w:vAlign w:val="center"/>
            <w:hideMark/>
          </w:tcPr>
          <w:p w14:paraId="6BB5F86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39</w:t>
            </w:r>
          </w:p>
        </w:tc>
        <w:tc>
          <w:tcPr>
            <w:tcW w:w="0" w:type="auto"/>
            <w:shd w:val="clear" w:color="000000" w:fill="FFFFFF"/>
            <w:noWrap/>
            <w:vAlign w:val="center"/>
            <w:hideMark/>
          </w:tcPr>
          <w:p w14:paraId="3F08423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04- 154-k</w:t>
            </w:r>
          </w:p>
        </w:tc>
        <w:tc>
          <w:tcPr>
            <w:tcW w:w="0" w:type="auto"/>
            <w:shd w:val="clear" w:color="000000" w:fill="FFFFFF"/>
            <w:noWrap/>
            <w:hideMark/>
          </w:tcPr>
          <w:p w14:paraId="3AE02E7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45643F5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0,99</w:t>
            </w:r>
          </w:p>
        </w:tc>
        <w:tc>
          <w:tcPr>
            <w:tcW w:w="535" w:type="dxa"/>
            <w:shd w:val="clear" w:color="000000" w:fill="FFFFFF"/>
            <w:noWrap/>
            <w:hideMark/>
          </w:tcPr>
          <w:p w14:paraId="31DE9C7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4261D8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60,SO 60,OL 35</w:t>
            </w:r>
          </w:p>
        </w:tc>
      </w:tr>
      <w:tr w:rsidR="00382270" w:rsidRPr="00AB151C" w14:paraId="01DD600D" w14:textId="77777777" w:rsidTr="003C7FBA">
        <w:trPr>
          <w:trHeight w:val="170"/>
        </w:trPr>
        <w:tc>
          <w:tcPr>
            <w:tcW w:w="739" w:type="dxa"/>
            <w:shd w:val="clear" w:color="000000" w:fill="FFFFFF"/>
            <w:noWrap/>
            <w:vAlign w:val="center"/>
            <w:hideMark/>
          </w:tcPr>
          <w:p w14:paraId="3075112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0" w:type="auto"/>
            <w:shd w:val="clear" w:color="000000" w:fill="FFFFFF"/>
            <w:noWrap/>
            <w:vAlign w:val="center"/>
            <w:hideMark/>
          </w:tcPr>
          <w:p w14:paraId="161F08F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04- 154-m</w:t>
            </w:r>
          </w:p>
        </w:tc>
        <w:tc>
          <w:tcPr>
            <w:tcW w:w="0" w:type="auto"/>
            <w:shd w:val="clear" w:color="000000" w:fill="FFFFFF"/>
            <w:noWrap/>
            <w:hideMark/>
          </w:tcPr>
          <w:p w14:paraId="3FA6B2E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79295DD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1,71</w:t>
            </w:r>
          </w:p>
        </w:tc>
        <w:tc>
          <w:tcPr>
            <w:tcW w:w="535" w:type="dxa"/>
            <w:shd w:val="clear" w:color="000000" w:fill="FFFFFF"/>
            <w:noWrap/>
            <w:hideMark/>
          </w:tcPr>
          <w:p w14:paraId="4301135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w:t>
            </w:r>
          </w:p>
        </w:tc>
        <w:tc>
          <w:tcPr>
            <w:tcW w:w="5403" w:type="dxa"/>
            <w:shd w:val="clear" w:color="000000" w:fill="FFFFFF"/>
            <w:noWrap/>
            <w:hideMark/>
          </w:tcPr>
          <w:p w14:paraId="1B4FA03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ZBIORNIK:  ZADRZEW: OL 15</w:t>
            </w:r>
          </w:p>
        </w:tc>
      </w:tr>
      <w:tr w:rsidR="00382270" w:rsidRPr="00AB151C" w14:paraId="74B9AE68" w14:textId="77777777" w:rsidTr="003C7FBA">
        <w:trPr>
          <w:trHeight w:val="170"/>
        </w:trPr>
        <w:tc>
          <w:tcPr>
            <w:tcW w:w="739" w:type="dxa"/>
            <w:shd w:val="clear" w:color="000000" w:fill="FFFFFF"/>
            <w:noWrap/>
            <w:vAlign w:val="center"/>
            <w:hideMark/>
          </w:tcPr>
          <w:p w14:paraId="24BA8D7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41</w:t>
            </w:r>
          </w:p>
        </w:tc>
        <w:tc>
          <w:tcPr>
            <w:tcW w:w="0" w:type="auto"/>
            <w:shd w:val="clear" w:color="000000" w:fill="FFFFFF"/>
            <w:noWrap/>
            <w:vAlign w:val="center"/>
            <w:hideMark/>
          </w:tcPr>
          <w:p w14:paraId="23D1F7A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04- 155-d</w:t>
            </w:r>
          </w:p>
        </w:tc>
        <w:tc>
          <w:tcPr>
            <w:tcW w:w="0" w:type="auto"/>
            <w:shd w:val="clear" w:color="000000" w:fill="FFFFFF"/>
            <w:noWrap/>
            <w:hideMark/>
          </w:tcPr>
          <w:p w14:paraId="4916C85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A0F8E9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0,59</w:t>
            </w:r>
          </w:p>
        </w:tc>
        <w:tc>
          <w:tcPr>
            <w:tcW w:w="535" w:type="dxa"/>
            <w:shd w:val="clear" w:color="000000" w:fill="FFFFFF"/>
            <w:noWrap/>
            <w:hideMark/>
          </w:tcPr>
          <w:p w14:paraId="11DCFA9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65852E6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BRZ 70,SO 70,DB.S 70,WB </w:t>
            </w:r>
            <w:proofErr w:type="spellStart"/>
            <w:r w:rsidRPr="00306C37">
              <w:rPr>
                <w:rFonts w:ascii="Avenir Next LT Pro Light" w:eastAsia="Times New Roman" w:hAnsi="Avenir Next LT Pro Light" w:cs="Arial CE"/>
                <w:sz w:val="16"/>
                <w:szCs w:val="16"/>
                <w:lang w:eastAsia="pl-PL"/>
              </w:rPr>
              <w:t>70,WB</w:t>
            </w:r>
            <w:proofErr w:type="spellEnd"/>
            <w:r w:rsidRPr="00306C37">
              <w:rPr>
                <w:rFonts w:ascii="Avenir Next LT Pro Light" w:eastAsia="Times New Roman" w:hAnsi="Avenir Next LT Pro Light" w:cs="Arial CE"/>
                <w:sz w:val="16"/>
                <w:szCs w:val="16"/>
                <w:lang w:eastAsia="pl-PL"/>
              </w:rPr>
              <w:t xml:space="preserve"> 25;ZAKRZEW: WB ,BRZ 0,KRU 0,BEZ.C 0</w:t>
            </w:r>
          </w:p>
        </w:tc>
      </w:tr>
      <w:tr w:rsidR="00382270" w:rsidRPr="00AB151C" w14:paraId="24E2F989" w14:textId="77777777" w:rsidTr="003C7FBA">
        <w:trPr>
          <w:trHeight w:val="170"/>
        </w:trPr>
        <w:tc>
          <w:tcPr>
            <w:tcW w:w="739" w:type="dxa"/>
            <w:shd w:val="clear" w:color="000000" w:fill="FFFFFF"/>
            <w:noWrap/>
            <w:vAlign w:val="center"/>
            <w:hideMark/>
          </w:tcPr>
          <w:p w14:paraId="1264B44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42</w:t>
            </w:r>
          </w:p>
        </w:tc>
        <w:tc>
          <w:tcPr>
            <w:tcW w:w="0" w:type="auto"/>
            <w:shd w:val="clear" w:color="000000" w:fill="FFFFFF"/>
            <w:noWrap/>
            <w:vAlign w:val="center"/>
            <w:hideMark/>
          </w:tcPr>
          <w:p w14:paraId="3C65FD2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04- 155-f</w:t>
            </w:r>
          </w:p>
        </w:tc>
        <w:tc>
          <w:tcPr>
            <w:tcW w:w="0" w:type="auto"/>
            <w:shd w:val="clear" w:color="000000" w:fill="FFFFFF"/>
            <w:noWrap/>
            <w:hideMark/>
          </w:tcPr>
          <w:p w14:paraId="2FADEC2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E49815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0,72</w:t>
            </w:r>
          </w:p>
        </w:tc>
        <w:tc>
          <w:tcPr>
            <w:tcW w:w="535" w:type="dxa"/>
            <w:shd w:val="clear" w:color="000000" w:fill="FFFFFF"/>
            <w:noWrap/>
            <w:hideMark/>
          </w:tcPr>
          <w:p w14:paraId="24F3B30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34281E3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65,SO 65,WB 55,DB.B 65;ZAKRZEW: WB ,CZM.P 0,KRU 0,JRZ 0</w:t>
            </w:r>
          </w:p>
        </w:tc>
      </w:tr>
      <w:tr w:rsidR="00382270" w:rsidRPr="00AB151C" w14:paraId="18368D33" w14:textId="77777777" w:rsidTr="003C7FBA">
        <w:trPr>
          <w:trHeight w:val="170"/>
        </w:trPr>
        <w:tc>
          <w:tcPr>
            <w:tcW w:w="739" w:type="dxa"/>
            <w:shd w:val="clear" w:color="000000" w:fill="FFFFFF"/>
            <w:noWrap/>
            <w:vAlign w:val="center"/>
            <w:hideMark/>
          </w:tcPr>
          <w:p w14:paraId="328BB2B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43</w:t>
            </w:r>
          </w:p>
        </w:tc>
        <w:tc>
          <w:tcPr>
            <w:tcW w:w="0" w:type="auto"/>
            <w:shd w:val="clear" w:color="000000" w:fill="FFFFFF"/>
            <w:noWrap/>
            <w:vAlign w:val="center"/>
            <w:hideMark/>
          </w:tcPr>
          <w:p w14:paraId="3454254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04- 155-k</w:t>
            </w:r>
          </w:p>
        </w:tc>
        <w:tc>
          <w:tcPr>
            <w:tcW w:w="0" w:type="auto"/>
            <w:shd w:val="clear" w:color="000000" w:fill="FFFFFF"/>
            <w:noWrap/>
            <w:hideMark/>
          </w:tcPr>
          <w:p w14:paraId="1B27900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57CD37F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0,45</w:t>
            </w:r>
          </w:p>
        </w:tc>
        <w:tc>
          <w:tcPr>
            <w:tcW w:w="535" w:type="dxa"/>
            <w:shd w:val="clear" w:color="000000" w:fill="FFFFFF"/>
            <w:noWrap/>
            <w:hideMark/>
          </w:tcPr>
          <w:p w14:paraId="76E87C8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FFF498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60,SO 60,BRZ 30;ZAKRZEW: WB ,BRZ 0,KRU 0</w:t>
            </w:r>
          </w:p>
        </w:tc>
      </w:tr>
      <w:tr w:rsidR="00382270" w:rsidRPr="00AB151C" w14:paraId="05FF8560" w14:textId="77777777" w:rsidTr="003C7FBA">
        <w:trPr>
          <w:trHeight w:val="170"/>
        </w:trPr>
        <w:tc>
          <w:tcPr>
            <w:tcW w:w="739" w:type="dxa"/>
            <w:shd w:val="clear" w:color="000000" w:fill="FFFFFF"/>
            <w:noWrap/>
            <w:vAlign w:val="center"/>
            <w:hideMark/>
          </w:tcPr>
          <w:p w14:paraId="7FD3968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44</w:t>
            </w:r>
          </w:p>
        </w:tc>
        <w:tc>
          <w:tcPr>
            <w:tcW w:w="0" w:type="auto"/>
            <w:shd w:val="clear" w:color="000000" w:fill="FFFFFF"/>
            <w:noWrap/>
            <w:vAlign w:val="center"/>
            <w:hideMark/>
          </w:tcPr>
          <w:p w14:paraId="73435B7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04- 156-g</w:t>
            </w:r>
          </w:p>
        </w:tc>
        <w:tc>
          <w:tcPr>
            <w:tcW w:w="0" w:type="auto"/>
            <w:shd w:val="clear" w:color="000000" w:fill="FFFFFF"/>
            <w:noWrap/>
            <w:hideMark/>
          </w:tcPr>
          <w:p w14:paraId="7A18BF9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227A07B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0,63</w:t>
            </w:r>
          </w:p>
        </w:tc>
        <w:tc>
          <w:tcPr>
            <w:tcW w:w="535" w:type="dxa"/>
            <w:shd w:val="clear" w:color="000000" w:fill="FFFFFF"/>
            <w:noWrap/>
            <w:hideMark/>
          </w:tcPr>
          <w:p w14:paraId="3E8638C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3E3C8FC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65;ZAKRZEW: WB ,BRZ 0,SO 0</w:t>
            </w:r>
          </w:p>
        </w:tc>
      </w:tr>
      <w:tr w:rsidR="00382270" w:rsidRPr="00AB151C" w14:paraId="424D0FFC" w14:textId="77777777" w:rsidTr="003C7FBA">
        <w:trPr>
          <w:trHeight w:val="170"/>
        </w:trPr>
        <w:tc>
          <w:tcPr>
            <w:tcW w:w="739" w:type="dxa"/>
            <w:shd w:val="clear" w:color="000000" w:fill="FFFFFF"/>
            <w:noWrap/>
            <w:vAlign w:val="center"/>
            <w:hideMark/>
          </w:tcPr>
          <w:p w14:paraId="36AC555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0" w:type="auto"/>
            <w:shd w:val="clear" w:color="000000" w:fill="FFFFFF"/>
            <w:noWrap/>
            <w:vAlign w:val="center"/>
            <w:hideMark/>
          </w:tcPr>
          <w:p w14:paraId="0C53D86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04- 158-h</w:t>
            </w:r>
          </w:p>
        </w:tc>
        <w:tc>
          <w:tcPr>
            <w:tcW w:w="0" w:type="auto"/>
            <w:shd w:val="clear" w:color="000000" w:fill="FFFFFF"/>
            <w:noWrap/>
            <w:hideMark/>
          </w:tcPr>
          <w:p w14:paraId="07A1DEC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7EC5FB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0,20</w:t>
            </w:r>
          </w:p>
        </w:tc>
        <w:tc>
          <w:tcPr>
            <w:tcW w:w="535" w:type="dxa"/>
            <w:shd w:val="clear" w:color="000000" w:fill="FFFFFF"/>
            <w:noWrap/>
            <w:hideMark/>
          </w:tcPr>
          <w:p w14:paraId="721FFC9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55</w:t>
            </w:r>
          </w:p>
        </w:tc>
        <w:tc>
          <w:tcPr>
            <w:tcW w:w="5403" w:type="dxa"/>
            <w:shd w:val="clear" w:color="000000" w:fill="FFFFFF"/>
            <w:noWrap/>
            <w:hideMark/>
          </w:tcPr>
          <w:p w14:paraId="502B01C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55,SO 55,BRZ 80;ZAKRZEW: WB ,BRZ 0,CZM 0,KRU 0,CZM.P 0</w:t>
            </w:r>
          </w:p>
        </w:tc>
      </w:tr>
      <w:tr w:rsidR="00382270" w:rsidRPr="00AB151C" w14:paraId="495D4CC8" w14:textId="77777777" w:rsidTr="003C7FBA">
        <w:trPr>
          <w:trHeight w:val="170"/>
        </w:trPr>
        <w:tc>
          <w:tcPr>
            <w:tcW w:w="739" w:type="dxa"/>
            <w:shd w:val="clear" w:color="000000" w:fill="FFFFFF"/>
            <w:noWrap/>
            <w:vAlign w:val="center"/>
            <w:hideMark/>
          </w:tcPr>
          <w:p w14:paraId="216B185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46</w:t>
            </w:r>
          </w:p>
        </w:tc>
        <w:tc>
          <w:tcPr>
            <w:tcW w:w="0" w:type="auto"/>
            <w:shd w:val="clear" w:color="000000" w:fill="FFFFFF"/>
            <w:noWrap/>
            <w:vAlign w:val="center"/>
            <w:hideMark/>
          </w:tcPr>
          <w:p w14:paraId="249129E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06- 160-f</w:t>
            </w:r>
          </w:p>
        </w:tc>
        <w:tc>
          <w:tcPr>
            <w:tcW w:w="0" w:type="auto"/>
            <w:shd w:val="clear" w:color="000000" w:fill="FFFFFF"/>
            <w:noWrap/>
            <w:hideMark/>
          </w:tcPr>
          <w:p w14:paraId="70025A0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25441B0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3,60</w:t>
            </w:r>
          </w:p>
        </w:tc>
        <w:tc>
          <w:tcPr>
            <w:tcW w:w="535" w:type="dxa"/>
            <w:shd w:val="clear" w:color="000000" w:fill="FFFFFF"/>
            <w:noWrap/>
            <w:hideMark/>
          </w:tcPr>
          <w:p w14:paraId="40CDB1C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75</w:t>
            </w:r>
          </w:p>
        </w:tc>
        <w:tc>
          <w:tcPr>
            <w:tcW w:w="5403" w:type="dxa"/>
            <w:shd w:val="clear" w:color="000000" w:fill="FFFFFF"/>
            <w:noWrap/>
            <w:hideMark/>
          </w:tcPr>
          <w:p w14:paraId="2E2A487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BRZ 75,JB 20</w:t>
            </w:r>
          </w:p>
        </w:tc>
      </w:tr>
      <w:tr w:rsidR="00382270" w:rsidRPr="00AB151C" w14:paraId="75355B2C" w14:textId="77777777" w:rsidTr="003C7FBA">
        <w:trPr>
          <w:trHeight w:val="170"/>
        </w:trPr>
        <w:tc>
          <w:tcPr>
            <w:tcW w:w="739" w:type="dxa"/>
            <w:shd w:val="clear" w:color="000000" w:fill="FFFFFF"/>
            <w:noWrap/>
            <w:vAlign w:val="center"/>
            <w:hideMark/>
          </w:tcPr>
          <w:p w14:paraId="1B576FF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47</w:t>
            </w:r>
          </w:p>
        </w:tc>
        <w:tc>
          <w:tcPr>
            <w:tcW w:w="0" w:type="auto"/>
            <w:shd w:val="clear" w:color="000000" w:fill="FFFFFF"/>
            <w:noWrap/>
            <w:vAlign w:val="center"/>
            <w:hideMark/>
          </w:tcPr>
          <w:p w14:paraId="04704D3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04- 166-a</w:t>
            </w:r>
          </w:p>
        </w:tc>
        <w:tc>
          <w:tcPr>
            <w:tcW w:w="0" w:type="auto"/>
            <w:shd w:val="clear" w:color="000000" w:fill="FFFFFF"/>
            <w:noWrap/>
            <w:hideMark/>
          </w:tcPr>
          <w:p w14:paraId="634F576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75D8E02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7,11</w:t>
            </w:r>
          </w:p>
        </w:tc>
        <w:tc>
          <w:tcPr>
            <w:tcW w:w="535" w:type="dxa"/>
            <w:shd w:val="clear" w:color="000000" w:fill="FFFFFF"/>
            <w:noWrap/>
            <w:hideMark/>
          </w:tcPr>
          <w:p w14:paraId="1C1B70C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w:t>
            </w:r>
          </w:p>
        </w:tc>
        <w:tc>
          <w:tcPr>
            <w:tcW w:w="5403" w:type="dxa"/>
            <w:shd w:val="clear" w:color="000000" w:fill="FFFFFF"/>
            <w:noWrap/>
            <w:hideMark/>
          </w:tcPr>
          <w:p w14:paraId="63C1BEC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ZBIORNIK:  ZADRZEW: BRZ 25,SO 20;ZAKRZEW: WB ,BRZ 0</w:t>
            </w:r>
          </w:p>
        </w:tc>
      </w:tr>
      <w:tr w:rsidR="00382270" w:rsidRPr="00AB151C" w14:paraId="35C93A09" w14:textId="77777777" w:rsidTr="003C7FBA">
        <w:trPr>
          <w:trHeight w:val="170"/>
        </w:trPr>
        <w:tc>
          <w:tcPr>
            <w:tcW w:w="739" w:type="dxa"/>
            <w:shd w:val="clear" w:color="000000" w:fill="FFFFFF"/>
            <w:noWrap/>
            <w:vAlign w:val="center"/>
            <w:hideMark/>
          </w:tcPr>
          <w:p w14:paraId="1AF7AE7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48</w:t>
            </w:r>
          </w:p>
        </w:tc>
        <w:tc>
          <w:tcPr>
            <w:tcW w:w="0" w:type="auto"/>
            <w:shd w:val="clear" w:color="000000" w:fill="FFFFFF"/>
            <w:noWrap/>
            <w:vAlign w:val="center"/>
            <w:hideMark/>
          </w:tcPr>
          <w:p w14:paraId="2AEC819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04- 166-c</w:t>
            </w:r>
          </w:p>
        </w:tc>
        <w:tc>
          <w:tcPr>
            <w:tcW w:w="0" w:type="auto"/>
            <w:shd w:val="clear" w:color="000000" w:fill="FFFFFF"/>
            <w:noWrap/>
            <w:hideMark/>
          </w:tcPr>
          <w:p w14:paraId="4E3360F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241B633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3,30</w:t>
            </w:r>
          </w:p>
        </w:tc>
        <w:tc>
          <w:tcPr>
            <w:tcW w:w="535" w:type="dxa"/>
            <w:shd w:val="clear" w:color="000000" w:fill="FFFFFF"/>
            <w:noWrap/>
            <w:hideMark/>
          </w:tcPr>
          <w:p w14:paraId="49B9B7A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w:t>
            </w:r>
          </w:p>
        </w:tc>
        <w:tc>
          <w:tcPr>
            <w:tcW w:w="5403" w:type="dxa"/>
            <w:shd w:val="clear" w:color="000000" w:fill="FFFFFF"/>
            <w:noWrap/>
            <w:hideMark/>
          </w:tcPr>
          <w:p w14:paraId="74C8565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15</w:t>
            </w:r>
          </w:p>
        </w:tc>
      </w:tr>
      <w:tr w:rsidR="00382270" w:rsidRPr="00AB151C" w14:paraId="21025D85" w14:textId="77777777" w:rsidTr="003C7FBA">
        <w:trPr>
          <w:trHeight w:val="170"/>
        </w:trPr>
        <w:tc>
          <w:tcPr>
            <w:tcW w:w="739" w:type="dxa"/>
            <w:shd w:val="clear" w:color="000000" w:fill="FFFFFF"/>
            <w:noWrap/>
            <w:vAlign w:val="center"/>
            <w:hideMark/>
          </w:tcPr>
          <w:p w14:paraId="03C43BB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49</w:t>
            </w:r>
          </w:p>
        </w:tc>
        <w:tc>
          <w:tcPr>
            <w:tcW w:w="0" w:type="auto"/>
            <w:shd w:val="clear" w:color="000000" w:fill="FFFFFF"/>
            <w:noWrap/>
            <w:vAlign w:val="center"/>
            <w:hideMark/>
          </w:tcPr>
          <w:p w14:paraId="1A34C50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04- 167-b</w:t>
            </w:r>
          </w:p>
        </w:tc>
        <w:tc>
          <w:tcPr>
            <w:tcW w:w="0" w:type="auto"/>
            <w:shd w:val="clear" w:color="000000" w:fill="FFFFFF"/>
            <w:noWrap/>
            <w:hideMark/>
          </w:tcPr>
          <w:p w14:paraId="7576C78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68D14BC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6,60</w:t>
            </w:r>
          </w:p>
        </w:tc>
        <w:tc>
          <w:tcPr>
            <w:tcW w:w="535" w:type="dxa"/>
            <w:shd w:val="clear" w:color="000000" w:fill="FFFFFF"/>
            <w:noWrap/>
            <w:hideMark/>
          </w:tcPr>
          <w:p w14:paraId="4055D58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37ECB47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90</w:t>
            </w:r>
          </w:p>
        </w:tc>
      </w:tr>
      <w:tr w:rsidR="00382270" w:rsidRPr="00AB151C" w14:paraId="1A50FB71" w14:textId="77777777" w:rsidTr="003C7FBA">
        <w:trPr>
          <w:trHeight w:val="170"/>
        </w:trPr>
        <w:tc>
          <w:tcPr>
            <w:tcW w:w="739" w:type="dxa"/>
            <w:shd w:val="clear" w:color="000000" w:fill="FFFFFF"/>
            <w:noWrap/>
            <w:vAlign w:val="center"/>
            <w:hideMark/>
          </w:tcPr>
          <w:p w14:paraId="72CA7DA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0" w:type="auto"/>
            <w:shd w:val="clear" w:color="000000" w:fill="FFFFFF"/>
            <w:noWrap/>
            <w:vAlign w:val="center"/>
            <w:hideMark/>
          </w:tcPr>
          <w:p w14:paraId="5D441ED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04- 169-g</w:t>
            </w:r>
          </w:p>
        </w:tc>
        <w:tc>
          <w:tcPr>
            <w:tcW w:w="0" w:type="auto"/>
            <w:shd w:val="clear" w:color="000000" w:fill="FFFFFF"/>
            <w:noWrap/>
            <w:hideMark/>
          </w:tcPr>
          <w:p w14:paraId="195F81D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0059C6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4,97</w:t>
            </w:r>
          </w:p>
        </w:tc>
        <w:tc>
          <w:tcPr>
            <w:tcW w:w="535" w:type="dxa"/>
            <w:shd w:val="clear" w:color="000000" w:fill="FFFFFF"/>
            <w:noWrap/>
            <w:hideMark/>
          </w:tcPr>
          <w:p w14:paraId="724E003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35</w:t>
            </w:r>
          </w:p>
        </w:tc>
        <w:tc>
          <w:tcPr>
            <w:tcW w:w="5403" w:type="dxa"/>
            <w:shd w:val="clear" w:color="000000" w:fill="FFFFFF"/>
            <w:noWrap/>
            <w:hideMark/>
          </w:tcPr>
          <w:p w14:paraId="356A63C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ZBIORNIK:  ZADRZEW: OL 35</w:t>
            </w:r>
          </w:p>
        </w:tc>
      </w:tr>
      <w:tr w:rsidR="00382270" w:rsidRPr="00AB151C" w14:paraId="46927CB6" w14:textId="77777777" w:rsidTr="003C7FBA">
        <w:trPr>
          <w:trHeight w:val="170"/>
        </w:trPr>
        <w:tc>
          <w:tcPr>
            <w:tcW w:w="739" w:type="dxa"/>
            <w:shd w:val="clear" w:color="000000" w:fill="FFFFFF"/>
            <w:noWrap/>
            <w:vAlign w:val="center"/>
            <w:hideMark/>
          </w:tcPr>
          <w:p w14:paraId="2FCADB1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51</w:t>
            </w:r>
          </w:p>
        </w:tc>
        <w:tc>
          <w:tcPr>
            <w:tcW w:w="0" w:type="auto"/>
            <w:shd w:val="clear" w:color="000000" w:fill="FFFFFF"/>
            <w:noWrap/>
            <w:vAlign w:val="center"/>
            <w:hideMark/>
          </w:tcPr>
          <w:p w14:paraId="1444E92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04- 170-i</w:t>
            </w:r>
          </w:p>
        </w:tc>
        <w:tc>
          <w:tcPr>
            <w:tcW w:w="0" w:type="auto"/>
            <w:shd w:val="clear" w:color="000000" w:fill="FFFFFF"/>
            <w:noWrap/>
            <w:hideMark/>
          </w:tcPr>
          <w:p w14:paraId="32B1ACE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541E53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2,34</w:t>
            </w:r>
          </w:p>
        </w:tc>
        <w:tc>
          <w:tcPr>
            <w:tcW w:w="535" w:type="dxa"/>
            <w:shd w:val="clear" w:color="000000" w:fill="FFFFFF"/>
            <w:noWrap/>
            <w:hideMark/>
          </w:tcPr>
          <w:p w14:paraId="2C025E2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71E2870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60,BRZ 25</w:t>
            </w:r>
          </w:p>
        </w:tc>
      </w:tr>
      <w:tr w:rsidR="00382270" w:rsidRPr="00AB151C" w14:paraId="657A501A" w14:textId="77777777" w:rsidTr="003C7FBA">
        <w:trPr>
          <w:trHeight w:val="170"/>
        </w:trPr>
        <w:tc>
          <w:tcPr>
            <w:tcW w:w="739" w:type="dxa"/>
            <w:shd w:val="clear" w:color="000000" w:fill="FFFFFF"/>
            <w:noWrap/>
            <w:vAlign w:val="center"/>
            <w:hideMark/>
          </w:tcPr>
          <w:p w14:paraId="7CC7385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52</w:t>
            </w:r>
          </w:p>
        </w:tc>
        <w:tc>
          <w:tcPr>
            <w:tcW w:w="0" w:type="auto"/>
            <w:shd w:val="clear" w:color="000000" w:fill="FFFFFF"/>
            <w:noWrap/>
            <w:vAlign w:val="center"/>
            <w:hideMark/>
          </w:tcPr>
          <w:p w14:paraId="01C8725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04- 173-g</w:t>
            </w:r>
          </w:p>
        </w:tc>
        <w:tc>
          <w:tcPr>
            <w:tcW w:w="0" w:type="auto"/>
            <w:shd w:val="clear" w:color="000000" w:fill="FFFFFF"/>
            <w:noWrap/>
            <w:hideMark/>
          </w:tcPr>
          <w:p w14:paraId="01D7314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378A10B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3,24</w:t>
            </w:r>
          </w:p>
        </w:tc>
        <w:tc>
          <w:tcPr>
            <w:tcW w:w="535" w:type="dxa"/>
            <w:shd w:val="clear" w:color="000000" w:fill="FFFFFF"/>
            <w:noWrap/>
            <w:hideMark/>
          </w:tcPr>
          <w:p w14:paraId="46B0157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6C354CE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OS 50</w:t>
            </w:r>
          </w:p>
        </w:tc>
      </w:tr>
      <w:tr w:rsidR="00382270" w:rsidRPr="00AB151C" w14:paraId="75884AF0" w14:textId="77777777" w:rsidTr="003C7FBA">
        <w:trPr>
          <w:trHeight w:val="170"/>
        </w:trPr>
        <w:tc>
          <w:tcPr>
            <w:tcW w:w="739" w:type="dxa"/>
            <w:shd w:val="clear" w:color="000000" w:fill="FFFFFF"/>
            <w:noWrap/>
            <w:vAlign w:val="center"/>
            <w:hideMark/>
          </w:tcPr>
          <w:p w14:paraId="205FE81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53</w:t>
            </w:r>
          </w:p>
        </w:tc>
        <w:tc>
          <w:tcPr>
            <w:tcW w:w="0" w:type="auto"/>
            <w:shd w:val="clear" w:color="000000" w:fill="FFFFFF"/>
            <w:noWrap/>
            <w:vAlign w:val="center"/>
            <w:hideMark/>
          </w:tcPr>
          <w:p w14:paraId="1A576A6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04- 174-a</w:t>
            </w:r>
          </w:p>
        </w:tc>
        <w:tc>
          <w:tcPr>
            <w:tcW w:w="0" w:type="auto"/>
            <w:shd w:val="clear" w:color="000000" w:fill="FFFFFF"/>
            <w:noWrap/>
            <w:hideMark/>
          </w:tcPr>
          <w:p w14:paraId="26991C0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AD4032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6,30</w:t>
            </w:r>
          </w:p>
        </w:tc>
        <w:tc>
          <w:tcPr>
            <w:tcW w:w="535" w:type="dxa"/>
            <w:shd w:val="clear" w:color="000000" w:fill="FFFFFF"/>
            <w:noWrap/>
            <w:hideMark/>
          </w:tcPr>
          <w:p w14:paraId="12895F7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w:t>
            </w:r>
          </w:p>
        </w:tc>
        <w:tc>
          <w:tcPr>
            <w:tcW w:w="5403" w:type="dxa"/>
            <w:shd w:val="clear" w:color="000000" w:fill="FFFFFF"/>
            <w:noWrap/>
            <w:hideMark/>
          </w:tcPr>
          <w:p w14:paraId="3B1EF99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ZBIORNIK:  SAMOS: OL 10,WB 10</w:t>
            </w:r>
          </w:p>
        </w:tc>
      </w:tr>
      <w:tr w:rsidR="00382270" w:rsidRPr="00AB151C" w14:paraId="30D096EB" w14:textId="77777777" w:rsidTr="003C7FBA">
        <w:trPr>
          <w:trHeight w:val="170"/>
        </w:trPr>
        <w:tc>
          <w:tcPr>
            <w:tcW w:w="739" w:type="dxa"/>
            <w:shd w:val="clear" w:color="000000" w:fill="FFFFFF"/>
            <w:noWrap/>
            <w:vAlign w:val="center"/>
            <w:hideMark/>
          </w:tcPr>
          <w:p w14:paraId="08AFD86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54</w:t>
            </w:r>
          </w:p>
        </w:tc>
        <w:tc>
          <w:tcPr>
            <w:tcW w:w="0" w:type="auto"/>
            <w:shd w:val="clear" w:color="000000" w:fill="FFFFFF"/>
            <w:noWrap/>
            <w:vAlign w:val="center"/>
            <w:hideMark/>
          </w:tcPr>
          <w:p w14:paraId="5D0E44D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04- 174-c</w:t>
            </w:r>
          </w:p>
        </w:tc>
        <w:tc>
          <w:tcPr>
            <w:tcW w:w="0" w:type="auto"/>
            <w:shd w:val="clear" w:color="000000" w:fill="FFFFFF"/>
            <w:noWrap/>
            <w:hideMark/>
          </w:tcPr>
          <w:p w14:paraId="07736F8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728B5BB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0,91</w:t>
            </w:r>
          </w:p>
        </w:tc>
        <w:tc>
          <w:tcPr>
            <w:tcW w:w="535" w:type="dxa"/>
            <w:shd w:val="clear" w:color="000000" w:fill="FFFFFF"/>
            <w:noWrap/>
            <w:hideMark/>
          </w:tcPr>
          <w:p w14:paraId="6749B5F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11D5EF8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30</w:t>
            </w:r>
          </w:p>
        </w:tc>
      </w:tr>
      <w:tr w:rsidR="00382270" w:rsidRPr="00AB151C" w14:paraId="3652BC60" w14:textId="77777777" w:rsidTr="003C7FBA">
        <w:trPr>
          <w:trHeight w:val="170"/>
        </w:trPr>
        <w:tc>
          <w:tcPr>
            <w:tcW w:w="739" w:type="dxa"/>
            <w:shd w:val="clear" w:color="000000" w:fill="FFFFFF"/>
            <w:noWrap/>
            <w:vAlign w:val="center"/>
            <w:hideMark/>
          </w:tcPr>
          <w:p w14:paraId="4D3A8AC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55</w:t>
            </w:r>
          </w:p>
        </w:tc>
        <w:tc>
          <w:tcPr>
            <w:tcW w:w="0" w:type="auto"/>
            <w:shd w:val="clear" w:color="000000" w:fill="FFFFFF"/>
            <w:noWrap/>
            <w:vAlign w:val="center"/>
            <w:hideMark/>
          </w:tcPr>
          <w:p w14:paraId="59EB43E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04- 174-d</w:t>
            </w:r>
          </w:p>
        </w:tc>
        <w:tc>
          <w:tcPr>
            <w:tcW w:w="0" w:type="auto"/>
            <w:shd w:val="clear" w:color="000000" w:fill="FFFFFF"/>
            <w:noWrap/>
            <w:hideMark/>
          </w:tcPr>
          <w:p w14:paraId="319974B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71FBBB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0,60</w:t>
            </w:r>
          </w:p>
        </w:tc>
        <w:tc>
          <w:tcPr>
            <w:tcW w:w="535" w:type="dxa"/>
            <w:shd w:val="clear" w:color="000000" w:fill="FFFFFF"/>
            <w:noWrap/>
            <w:hideMark/>
          </w:tcPr>
          <w:p w14:paraId="4770510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3AE0C68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BRZ 30</w:t>
            </w:r>
          </w:p>
        </w:tc>
      </w:tr>
      <w:tr w:rsidR="00382270" w:rsidRPr="00AB151C" w14:paraId="21908F3A" w14:textId="77777777" w:rsidTr="003C7FBA">
        <w:trPr>
          <w:trHeight w:val="170"/>
        </w:trPr>
        <w:tc>
          <w:tcPr>
            <w:tcW w:w="739" w:type="dxa"/>
            <w:shd w:val="clear" w:color="000000" w:fill="FFFFFF"/>
            <w:noWrap/>
            <w:vAlign w:val="center"/>
            <w:hideMark/>
          </w:tcPr>
          <w:p w14:paraId="1F116F5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56</w:t>
            </w:r>
          </w:p>
        </w:tc>
        <w:tc>
          <w:tcPr>
            <w:tcW w:w="0" w:type="auto"/>
            <w:shd w:val="clear" w:color="000000" w:fill="FFFFFF"/>
            <w:noWrap/>
            <w:vAlign w:val="center"/>
            <w:hideMark/>
          </w:tcPr>
          <w:p w14:paraId="7AE831F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04- 174-g</w:t>
            </w:r>
          </w:p>
        </w:tc>
        <w:tc>
          <w:tcPr>
            <w:tcW w:w="0" w:type="auto"/>
            <w:shd w:val="clear" w:color="000000" w:fill="FFFFFF"/>
            <w:noWrap/>
            <w:hideMark/>
          </w:tcPr>
          <w:p w14:paraId="38D2C6A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91AAA9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0,82</w:t>
            </w:r>
          </w:p>
        </w:tc>
        <w:tc>
          <w:tcPr>
            <w:tcW w:w="535" w:type="dxa"/>
            <w:shd w:val="clear" w:color="000000" w:fill="FFFFFF"/>
            <w:noWrap/>
            <w:hideMark/>
          </w:tcPr>
          <w:p w14:paraId="5F0F1AC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618224E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  ZADRZEW: OL 65,BRZ 65,JS.A 65,TP 55,OL 45,JS.A 35,AK 35,JW 40,JW 30;ZAKRZEW: CZM ,ŚL.T 0,GŁG 0,JB 0</w:t>
            </w:r>
          </w:p>
        </w:tc>
      </w:tr>
      <w:tr w:rsidR="00382270" w:rsidRPr="00AB151C" w14:paraId="36168A5B" w14:textId="77777777" w:rsidTr="003C7FBA">
        <w:trPr>
          <w:trHeight w:val="170"/>
        </w:trPr>
        <w:tc>
          <w:tcPr>
            <w:tcW w:w="739" w:type="dxa"/>
            <w:shd w:val="clear" w:color="000000" w:fill="FFFFFF"/>
            <w:noWrap/>
            <w:vAlign w:val="center"/>
            <w:hideMark/>
          </w:tcPr>
          <w:p w14:paraId="41D35FD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57</w:t>
            </w:r>
          </w:p>
        </w:tc>
        <w:tc>
          <w:tcPr>
            <w:tcW w:w="0" w:type="auto"/>
            <w:shd w:val="clear" w:color="000000" w:fill="FFFFFF"/>
            <w:noWrap/>
            <w:vAlign w:val="center"/>
            <w:hideMark/>
          </w:tcPr>
          <w:p w14:paraId="6511792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04- 176-f</w:t>
            </w:r>
          </w:p>
        </w:tc>
        <w:tc>
          <w:tcPr>
            <w:tcW w:w="0" w:type="auto"/>
            <w:shd w:val="clear" w:color="000000" w:fill="FFFFFF"/>
            <w:noWrap/>
            <w:hideMark/>
          </w:tcPr>
          <w:p w14:paraId="6A628FA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22E17D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0,36</w:t>
            </w:r>
          </w:p>
        </w:tc>
        <w:tc>
          <w:tcPr>
            <w:tcW w:w="535" w:type="dxa"/>
            <w:shd w:val="clear" w:color="000000" w:fill="FFFFFF"/>
            <w:noWrap/>
            <w:hideMark/>
          </w:tcPr>
          <w:p w14:paraId="1D557DF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w:t>
            </w:r>
          </w:p>
        </w:tc>
        <w:tc>
          <w:tcPr>
            <w:tcW w:w="5403" w:type="dxa"/>
            <w:shd w:val="clear" w:color="000000" w:fill="FFFFFF"/>
            <w:noWrap/>
            <w:hideMark/>
          </w:tcPr>
          <w:p w14:paraId="73CDD43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25;ZAKRZEW: BRZ ,KRU 0,DB 0</w:t>
            </w:r>
          </w:p>
        </w:tc>
      </w:tr>
      <w:tr w:rsidR="00382270" w:rsidRPr="00AB151C" w14:paraId="41D64359" w14:textId="77777777" w:rsidTr="003C7FBA">
        <w:trPr>
          <w:trHeight w:val="170"/>
        </w:trPr>
        <w:tc>
          <w:tcPr>
            <w:tcW w:w="739" w:type="dxa"/>
            <w:shd w:val="clear" w:color="000000" w:fill="FFFFFF"/>
            <w:noWrap/>
            <w:vAlign w:val="center"/>
            <w:hideMark/>
          </w:tcPr>
          <w:p w14:paraId="19C6970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58</w:t>
            </w:r>
          </w:p>
        </w:tc>
        <w:tc>
          <w:tcPr>
            <w:tcW w:w="0" w:type="auto"/>
            <w:shd w:val="clear" w:color="000000" w:fill="FFFFFF"/>
            <w:noWrap/>
            <w:vAlign w:val="center"/>
            <w:hideMark/>
          </w:tcPr>
          <w:p w14:paraId="729CDCC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04- 176-k</w:t>
            </w:r>
          </w:p>
        </w:tc>
        <w:tc>
          <w:tcPr>
            <w:tcW w:w="0" w:type="auto"/>
            <w:shd w:val="clear" w:color="000000" w:fill="FFFFFF"/>
            <w:noWrap/>
            <w:hideMark/>
          </w:tcPr>
          <w:p w14:paraId="06CFAEF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687720C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0,54</w:t>
            </w:r>
          </w:p>
        </w:tc>
        <w:tc>
          <w:tcPr>
            <w:tcW w:w="535" w:type="dxa"/>
            <w:shd w:val="clear" w:color="auto" w:fill="auto"/>
            <w:noWrap/>
            <w:vAlign w:val="bottom"/>
            <w:hideMark/>
          </w:tcPr>
          <w:p w14:paraId="3D323CBA"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4B5086C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,BRZ 0,KRU 0</w:t>
            </w:r>
          </w:p>
        </w:tc>
      </w:tr>
      <w:tr w:rsidR="00382270" w:rsidRPr="00AB151C" w14:paraId="01509CF1" w14:textId="77777777" w:rsidTr="003C7FBA">
        <w:trPr>
          <w:trHeight w:val="170"/>
        </w:trPr>
        <w:tc>
          <w:tcPr>
            <w:tcW w:w="739" w:type="dxa"/>
            <w:shd w:val="clear" w:color="000000" w:fill="FFFFFF"/>
            <w:noWrap/>
            <w:vAlign w:val="center"/>
            <w:hideMark/>
          </w:tcPr>
          <w:p w14:paraId="53E2826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59</w:t>
            </w:r>
          </w:p>
        </w:tc>
        <w:tc>
          <w:tcPr>
            <w:tcW w:w="0" w:type="auto"/>
            <w:shd w:val="clear" w:color="000000" w:fill="FFFFFF"/>
            <w:noWrap/>
            <w:vAlign w:val="center"/>
            <w:hideMark/>
          </w:tcPr>
          <w:p w14:paraId="33B07CE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04- 176-m</w:t>
            </w:r>
          </w:p>
        </w:tc>
        <w:tc>
          <w:tcPr>
            <w:tcW w:w="0" w:type="auto"/>
            <w:shd w:val="clear" w:color="000000" w:fill="FFFFFF"/>
            <w:noWrap/>
            <w:hideMark/>
          </w:tcPr>
          <w:p w14:paraId="14B5B16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964327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0,20</w:t>
            </w:r>
          </w:p>
        </w:tc>
        <w:tc>
          <w:tcPr>
            <w:tcW w:w="535" w:type="dxa"/>
            <w:shd w:val="clear" w:color="auto" w:fill="auto"/>
            <w:noWrap/>
            <w:vAlign w:val="bottom"/>
            <w:hideMark/>
          </w:tcPr>
          <w:p w14:paraId="33F18601"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3AEAEB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BRZ ,KRU 0,WB 0</w:t>
            </w:r>
          </w:p>
        </w:tc>
      </w:tr>
      <w:tr w:rsidR="00382270" w:rsidRPr="00AB151C" w14:paraId="153B376A" w14:textId="77777777" w:rsidTr="003C7FBA">
        <w:trPr>
          <w:trHeight w:val="170"/>
        </w:trPr>
        <w:tc>
          <w:tcPr>
            <w:tcW w:w="739" w:type="dxa"/>
            <w:shd w:val="clear" w:color="000000" w:fill="FFFFFF"/>
            <w:noWrap/>
            <w:vAlign w:val="center"/>
            <w:hideMark/>
          </w:tcPr>
          <w:p w14:paraId="0CA1740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0" w:type="auto"/>
            <w:shd w:val="clear" w:color="000000" w:fill="FFFFFF"/>
            <w:noWrap/>
            <w:vAlign w:val="center"/>
            <w:hideMark/>
          </w:tcPr>
          <w:p w14:paraId="28ED56B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04- 177-g</w:t>
            </w:r>
          </w:p>
        </w:tc>
        <w:tc>
          <w:tcPr>
            <w:tcW w:w="0" w:type="auto"/>
            <w:shd w:val="clear" w:color="000000" w:fill="FFFFFF"/>
            <w:noWrap/>
            <w:hideMark/>
          </w:tcPr>
          <w:p w14:paraId="34254AF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15BAC88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0,33</w:t>
            </w:r>
          </w:p>
        </w:tc>
        <w:tc>
          <w:tcPr>
            <w:tcW w:w="535" w:type="dxa"/>
            <w:shd w:val="clear" w:color="auto" w:fill="auto"/>
            <w:noWrap/>
            <w:vAlign w:val="bottom"/>
            <w:hideMark/>
          </w:tcPr>
          <w:p w14:paraId="39ACBC5A"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32C292D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,BRZ 0</w:t>
            </w:r>
          </w:p>
        </w:tc>
      </w:tr>
      <w:tr w:rsidR="00382270" w:rsidRPr="00AB151C" w14:paraId="43B46FED" w14:textId="77777777" w:rsidTr="003C7FBA">
        <w:trPr>
          <w:trHeight w:val="170"/>
        </w:trPr>
        <w:tc>
          <w:tcPr>
            <w:tcW w:w="739" w:type="dxa"/>
            <w:shd w:val="clear" w:color="000000" w:fill="FFFFFF"/>
            <w:noWrap/>
            <w:vAlign w:val="center"/>
            <w:hideMark/>
          </w:tcPr>
          <w:p w14:paraId="1BC998E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61</w:t>
            </w:r>
          </w:p>
        </w:tc>
        <w:tc>
          <w:tcPr>
            <w:tcW w:w="0" w:type="auto"/>
            <w:shd w:val="clear" w:color="000000" w:fill="FFFFFF"/>
            <w:noWrap/>
            <w:vAlign w:val="center"/>
            <w:hideMark/>
          </w:tcPr>
          <w:p w14:paraId="1FFC978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01- 178-b</w:t>
            </w:r>
          </w:p>
        </w:tc>
        <w:tc>
          <w:tcPr>
            <w:tcW w:w="0" w:type="auto"/>
            <w:shd w:val="clear" w:color="000000" w:fill="FFFFFF"/>
            <w:noWrap/>
            <w:hideMark/>
          </w:tcPr>
          <w:p w14:paraId="384D472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07AF260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0,26</w:t>
            </w:r>
          </w:p>
        </w:tc>
        <w:tc>
          <w:tcPr>
            <w:tcW w:w="535" w:type="dxa"/>
            <w:shd w:val="clear" w:color="auto" w:fill="auto"/>
            <w:noWrap/>
            <w:vAlign w:val="bottom"/>
            <w:hideMark/>
          </w:tcPr>
          <w:p w14:paraId="65523D8B"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1F0FF26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ZAKRZEW: WB </w:t>
            </w:r>
          </w:p>
        </w:tc>
      </w:tr>
      <w:tr w:rsidR="00382270" w:rsidRPr="00AB151C" w14:paraId="4001C267" w14:textId="77777777" w:rsidTr="003C7FBA">
        <w:trPr>
          <w:trHeight w:val="170"/>
        </w:trPr>
        <w:tc>
          <w:tcPr>
            <w:tcW w:w="739" w:type="dxa"/>
            <w:shd w:val="clear" w:color="000000" w:fill="FFFFFF"/>
            <w:noWrap/>
            <w:vAlign w:val="center"/>
            <w:hideMark/>
          </w:tcPr>
          <w:p w14:paraId="7C36B97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62</w:t>
            </w:r>
          </w:p>
        </w:tc>
        <w:tc>
          <w:tcPr>
            <w:tcW w:w="0" w:type="auto"/>
            <w:shd w:val="clear" w:color="000000" w:fill="FFFFFF"/>
            <w:noWrap/>
            <w:vAlign w:val="center"/>
            <w:hideMark/>
          </w:tcPr>
          <w:p w14:paraId="5A766A1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01- 178-l</w:t>
            </w:r>
          </w:p>
        </w:tc>
        <w:tc>
          <w:tcPr>
            <w:tcW w:w="0" w:type="auto"/>
            <w:shd w:val="clear" w:color="000000" w:fill="FFFFFF"/>
            <w:noWrap/>
            <w:hideMark/>
          </w:tcPr>
          <w:p w14:paraId="0BD1D0D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DB.S</w:t>
            </w:r>
          </w:p>
        </w:tc>
        <w:tc>
          <w:tcPr>
            <w:tcW w:w="793" w:type="dxa"/>
            <w:shd w:val="clear" w:color="000000" w:fill="FFFFFF"/>
            <w:noWrap/>
            <w:hideMark/>
          </w:tcPr>
          <w:p w14:paraId="0B45E76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0,38</w:t>
            </w:r>
          </w:p>
        </w:tc>
        <w:tc>
          <w:tcPr>
            <w:tcW w:w="535" w:type="dxa"/>
            <w:shd w:val="clear" w:color="000000" w:fill="FFFFFF"/>
            <w:noWrap/>
            <w:hideMark/>
          </w:tcPr>
          <w:p w14:paraId="13CB3AB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200</w:t>
            </w:r>
          </w:p>
        </w:tc>
        <w:tc>
          <w:tcPr>
            <w:tcW w:w="5403" w:type="dxa"/>
            <w:shd w:val="clear" w:color="000000" w:fill="FFFFFF"/>
            <w:noWrap/>
            <w:hideMark/>
          </w:tcPr>
          <w:p w14:paraId="7697CE8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LZ-CM NCZ:  ZADRZEW: DB.S 200,LP 130,SO 100,BRZ 100,ŚW 100,KL 60</w:t>
            </w:r>
          </w:p>
        </w:tc>
      </w:tr>
      <w:tr w:rsidR="00382270" w:rsidRPr="00AB151C" w14:paraId="2A28BDD8" w14:textId="77777777" w:rsidTr="003C7FBA">
        <w:trPr>
          <w:trHeight w:val="170"/>
        </w:trPr>
        <w:tc>
          <w:tcPr>
            <w:tcW w:w="739" w:type="dxa"/>
            <w:shd w:val="clear" w:color="000000" w:fill="FFFFFF"/>
            <w:noWrap/>
            <w:vAlign w:val="center"/>
            <w:hideMark/>
          </w:tcPr>
          <w:p w14:paraId="1E8BC03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63</w:t>
            </w:r>
          </w:p>
        </w:tc>
        <w:tc>
          <w:tcPr>
            <w:tcW w:w="0" w:type="auto"/>
            <w:shd w:val="clear" w:color="000000" w:fill="FFFFFF"/>
            <w:noWrap/>
            <w:vAlign w:val="center"/>
            <w:hideMark/>
          </w:tcPr>
          <w:p w14:paraId="7258B1F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01- 179-i</w:t>
            </w:r>
          </w:p>
        </w:tc>
        <w:tc>
          <w:tcPr>
            <w:tcW w:w="0" w:type="auto"/>
            <w:shd w:val="clear" w:color="000000" w:fill="FFFFFF"/>
            <w:noWrap/>
            <w:hideMark/>
          </w:tcPr>
          <w:p w14:paraId="4FAFA02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JB</w:t>
            </w:r>
          </w:p>
        </w:tc>
        <w:tc>
          <w:tcPr>
            <w:tcW w:w="793" w:type="dxa"/>
            <w:shd w:val="clear" w:color="000000" w:fill="FFFFFF"/>
            <w:noWrap/>
            <w:hideMark/>
          </w:tcPr>
          <w:p w14:paraId="1FA0C39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0,48</w:t>
            </w:r>
          </w:p>
        </w:tc>
        <w:tc>
          <w:tcPr>
            <w:tcW w:w="535" w:type="dxa"/>
            <w:shd w:val="clear" w:color="000000" w:fill="FFFFFF"/>
            <w:noWrap/>
            <w:hideMark/>
          </w:tcPr>
          <w:p w14:paraId="757BC77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289F79F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JB 50</w:t>
            </w:r>
          </w:p>
        </w:tc>
      </w:tr>
      <w:tr w:rsidR="00382270" w:rsidRPr="00AB151C" w14:paraId="1B9A1C28" w14:textId="77777777" w:rsidTr="003C7FBA">
        <w:trPr>
          <w:trHeight w:val="170"/>
        </w:trPr>
        <w:tc>
          <w:tcPr>
            <w:tcW w:w="739" w:type="dxa"/>
            <w:shd w:val="clear" w:color="000000" w:fill="FFFFFF"/>
            <w:noWrap/>
            <w:vAlign w:val="center"/>
            <w:hideMark/>
          </w:tcPr>
          <w:p w14:paraId="7807DD1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64</w:t>
            </w:r>
          </w:p>
        </w:tc>
        <w:tc>
          <w:tcPr>
            <w:tcW w:w="0" w:type="auto"/>
            <w:shd w:val="clear" w:color="000000" w:fill="FFFFFF"/>
            <w:noWrap/>
            <w:vAlign w:val="center"/>
            <w:hideMark/>
          </w:tcPr>
          <w:p w14:paraId="60BA6C9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01- 179-j</w:t>
            </w:r>
          </w:p>
        </w:tc>
        <w:tc>
          <w:tcPr>
            <w:tcW w:w="0" w:type="auto"/>
            <w:shd w:val="clear" w:color="000000" w:fill="FFFFFF"/>
            <w:noWrap/>
            <w:hideMark/>
          </w:tcPr>
          <w:p w14:paraId="6AE59D2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ŚW</w:t>
            </w:r>
          </w:p>
        </w:tc>
        <w:tc>
          <w:tcPr>
            <w:tcW w:w="793" w:type="dxa"/>
            <w:shd w:val="clear" w:color="000000" w:fill="FFFFFF"/>
            <w:noWrap/>
            <w:hideMark/>
          </w:tcPr>
          <w:p w14:paraId="05CB8E8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0,30</w:t>
            </w:r>
          </w:p>
        </w:tc>
        <w:tc>
          <w:tcPr>
            <w:tcW w:w="535" w:type="dxa"/>
            <w:shd w:val="clear" w:color="000000" w:fill="FFFFFF"/>
            <w:noWrap/>
            <w:hideMark/>
          </w:tcPr>
          <w:p w14:paraId="6D27C07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53</w:t>
            </w:r>
          </w:p>
        </w:tc>
        <w:tc>
          <w:tcPr>
            <w:tcW w:w="5403" w:type="dxa"/>
            <w:shd w:val="clear" w:color="000000" w:fill="FFFFFF"/>
            <w:noWrap/>
            <w:hideMark/>
          </w:tcPr>
          <w:p w14:paraId="290F4C8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L-CTWO:  ZADRZEW: ŚW 53</w:t>
            </w:r>
          </w:p>
        </w:tc>
      </w:tr>
      <w:tr w:rsidR="00382270" w:rsidRPr="00AB151C" w14:paraId="5184D6D3" w14:textId="77777777" w:rsidTr="003C7FBA">
        <w:trPr>
          <w:trHeight w:val="170"/>
        </w:trPr>
        <w:tc>
          <w:tcPr>
            <w:tcW w:w="739" w:type="dxa"/>
            <w:shd w:val="clear" w:color="000000" w:fill="FFFFFF"/>
            <w:noWrap/>
            <w:vAlign w:val="center"/>
            <w:hideMark/>
          </w:tcPr>
          <w:p w14:paraId="0236DD4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0" w:type="auto"/>
            <w:shd w:val="clear" w:color="000000" w:fill="FFFFFF"/>
            <w:noWrap/>
            <w:vAlign w:val="center"/>
            <w:hideMark/>
          </w:tcPr>
          <w:p w14:paraId="0DD305B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01- 185-f</w:t>
            </w:r>
          </w:p>
        </w:tc>
        <w:tc>
          <w:tcPr>
            <w:tcW w:w="0" w:type="auto"/>
            <w:shd w:val="clear" w:color="000000" w:fill="FFFFFF"/>
            <w:noWrap/>
            <w:hideMark/>
          </w:tcPr>
          <w:p w14:paraId="738E338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15C169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1,94</w:t>
            </w:r>
          </w:p>
        </w:tc>
        <w:tc>
          <w:tcPr>
            <w:tcW w:w="535" w:type="dxa"/>
            <w:shd w:val="clear" w:color="000000" w:fill="FFFFFF"/>
            <w:noWrap/>
            <w:hideMark/>
          </w:tcPr>
          <w:p w14:paraId="34DC6B0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0702341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40,SO 100,BRZ 70,SO 130;ZAKRZEW: SO ,BRZ.O 0</w:t>
            </w:r>
          </w:p>
        </w:tc>
      </w:tr>
      <w:tr w:rsidR="00382270" w:rsidRPr="00AB151C" w14:paraId="61EB9F30" w14:textId="77777777" w:rsidTr="003C7FBA">
        <w:trPr>
          <w:trHeight w:val="170"/>
        </w:trPr>
        <w:tc>
          <w:tcPr>
            <w:tcW w:w="739" w:type="dxa"/>
            <w:shd w:val="clear" w:color="000000" w:fill="FFFFFF"/>
            <w:noWrap/>
            <w:vAlign w:val="center"/>
            <w:hideMark/>
          </w:tcPr>
          <w:p w14:paraId="70322D7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66</w:t>
            </w:r>
          </w:p>
        </w:tc>
        <w:tc>
          <w:tcPr>
            <w:tcW w:w="0" w:type="auto"/>
            <w:shd w:val="clear" w:color="000000" w:fill="FFFFFF"/>
            <w:noWrap/>
            <w:vAlign w:val="center"/>
            <w:hideMark/>
          </w:tcPr>
          <w:p w14:paraId="500860F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01- 185-j</w:t>
            </w:r>
          </w:p>
        </w:tc>
        <w:tc>
          <w:tcPr>
            <w:tcW w:w="0" w:type="auto"/>
            <w:shd w:val="clear" w:color="000000" w:fill="FFFFFF"/>
            <w:noWrap/>
            <w:hideMark/>
          </w:tcPr>
          <w:p w14:paraId="6C7CB91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07D4E37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1,54</w:t>
            </w:r>
          </w:p>
        </w:tc>
        <w:tc>
          <w:tcPr>
            <w:tcW w:w="535" w:type="dxa"/>
            <w:shd w:val="clear" w:color="000000" w:fill="FFFFFF"/>
            <w:noWrap/>
            <w:hideMark/>
          </w:tcPr>
          <w:p w14:paraId="0D275D3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3A2FF30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40,SO 100,BRZ 70;ZAKRZEW: SO ,BRZ 0</w:t>
            </w:r>
          </w:p>
        </w:tc>
      </w:tr>
      <w:tr w:rsidR="00382270" w:rsidRPr="00AB151C" w14:paraId="7D1B5375" w14:textId="77777777" w:rsidTr="003C7FBA">
        <w:trPr>
          <w:trHeight w:val="170"/>
        </w:trPr>
        <w:tc>
          <w:tcPr>
            <w:tcW w:w="739" w:type="dxa"/>
            <w:shd w:val="clear" w:color="000000" w:fill="FFFFFF"/>
            <w:noWrap/>
            <w:vAlign w:val="center"/>
            <w:hideMark/>
          </w:tcPr>
          <w:p w14:paraId="2746D0F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67</w:t>
            </w:r>
          </w:p>
        </w:tc>
        <w:tc>
          <w:tcPr>
            <w:tcW w:w="0" w:type="auto"/>
            <w:shd w:val="clear" w:color="000000" w:fill="FFFFFF"/>
            <w:noWrap/>
            <w:vAlign w:val="center"/>
            <w:hideMark/>
          </w:tcPr>
          <w:p w14:paraId="62CBC6C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01- 185-l</w:t>
            </w:r>
          </w:p>
        </w:tc>
        <w:tc>
          <w:tcPr>
            <w:tcW w:w="0" w:type="auto"/>
            <w:shd w:val="clear" w:color="000000" w:fill="FFFFFF"/>
            <w:noWrap/>
            <w:hideMark/>
          </w:tcPr>
          <w:p w14:paraId="3E96D1A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AF7024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0,82</w:t>
            </w:r>
          </w:p>
        </w:tc>
        <w:tc>
          <w:tcPr>
            <w:tcW w:w="535" w:type="dxa"/>
            <w:shd w:val="clear" w:color="000000" w:fill="FFFFFF"/>
            <w:noWrap/>
            <w:hideMark/>
          </w:tcPr>
          <w:p w14:paraId="311F90F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5403" w:type="dxa"/>
            <w:shd w:val="clear" w:color="000000" w:fill="FFFFFF"/>
            <w:noWrap/>
            <w:hideMark/>
          </w:tcPr>
          <w:p w14:paraId="2308795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45;ZAKRZEW: SO ,BRZ 0,ŚW 0</w:t>
            </w:r>
          </w:p>
        </w:tc>
      </w:tr>
      <w:tr w:rsidR="00382270" w:rsidRPr="00AB151C" w14:paraId="1756764F" w14:textId="77777777" w:rsidTr="003C7FBA">
        <w:trPr>
          <w:trHeight w:val="170"/>
        </w:trPr>
        <w:tc>
          <w:tcPr>
            <w:tcW w:w="739" w:type="dxa"/>
            <w:shd w:val="clear" w:color="000000" w:fill="FFFFFF"/>
            <w:noWrap/>
            <w:vAlign w:val="center"/>
            <w:hideMark/>
          </w:tcPr>
          <w:p w14:paraId="1C5DB7C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68</w:t>
            </w:r>
          </w:p>
        </w:tc>
        <w:tc>
          <w:tcPr>
            <w:tcW w:w="0" w:type="auto"/>
            <w:shd w:val="clear" w:color="000000" w:fill="FFFFFF"/>
            <w:noWrap/>
            <w:vAlign w:val="center"/>
            <w:hideMark/>
          </w:tcPr>
          <w:p w14:paraId="5260F68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01- 186-h</w:t>
            </w:r>
          </w:p>
        </w:tc>
        <w:tc>
          <w:tcPr>
            <w:tcW w:w="0" w:type="auto"/>
            <w:shd w:val="clear" w:color="000000" w:fill="FFFFFF"/>
            <w:noWrap/>
            <w:hideMark/>
          </w:tcPr>
          <w:p w14:paraId="6CDEAF0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5EE51E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1,38</w:t>
            </w:r>
          </w:p>
        </w:tc>
        <w:tc>
          <w:tcPr>
            <w:tcW w:w="535" w:type="dxa"/>
            <w:shd w:val="clear" w:color="000000" w:fill="FFFFFF"/>
            <w:noWrap/>
            <w:hideMark/>
          </w:tcPr>
          <w:p w14:paraId="12C9C09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60EE7CB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70,ŚW 70</w:t>
            </w:r>
          </w:p>
        </w:tc>
      </w:tr>
      <w:tr w:rsidR="00382270" w:rsidRPr="00AB151C" w14:paraId="3F75A241" w14:textId="77777777" w:rsidTr="003C7FBA">
        <w:trPr>
          <w:trHeight w:val="170"/>
        </w:trPr>
        <w:tc>
          <w:tcPr>
            <w:tcW w:w="739" w:type="dxa"/>
            <w:shd w:val="clear" w:color="000000" w:fill="FFFFFF"/>
            <w:noWrap/>
            <w:vAlign w:val="center"/>
            <w:hideMark/>
          </w:tcPr>
          <w:p w14:paraId="6B0573B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69</w:t>
            </w:r>
          </w:p>
        </w:tc>
        <w:tc>
          <w:tcPr>
            <w:tcW w:w="0" w:type="auto"/>
            <w:shd w:val="clear" w:color="000000" w:fill="FFFFFF"/>
            <w:noWrap/>
            <w:vAlign w:val="center"/>
            <w:hideMark/>
          </w:tcPr>
          <w:p w14:paraId="4B35041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01- 186-l</w:t>
            </w:r>
          </w:p>
        </w:tc>
        <w:tc>
          <w:tcPr>
            <w:tcW w:w="0" w:type="auto"/>
            <w:shd w:val="clear" w:color="000000" w:fill="FFFFFF"/>
            <w:noWrap/>
            <w:hideMark/>
          </w:tcPr>
          <w:p w14:paraId="4BEB445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BAAABB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1,07</w:t>
            </w:r>
          </w:p>
        </w:tc>
        <w:tc>
          <w:tcPr>
            <w:tcW w:w="535" w:type="dxa"/>
            <w:shd w:val="clear" w:color="000000" w:fill="FFFFFF"/>
            <w:noWrap/>
            <w:hideMark/>
          </w:tcPr>
          <w:p w14:paraId="7D8A054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32F8B24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80,SO 80</w:t>
            </w:r>
          </w:p>
        </w:tc>
      </w:tr>
      <w:tr w:rsidR="00382270" w:rsidRPr="00AB151C" w14:paraId="5BB655DE" w14:textId="77777777" w:rsidTr="003C7FBA">
        <w:trPr>
          <w:trHeight w:val="170"/>
        </w:trPr>
        <w:tc>
          <w:tcPr>
            <w:tcW w:w="739" w:type="dxa"/>
            <w:shd w:val="clear" w:color="000000" w:fill="FFFFFF"/>
            <w:noWrap/>
            <w:vAlign w:val="center"/>
            <w:hideMark/>
          </w:tcPr>
          <w:p w14:paraId="1EDE7D9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0" w:type="auto"/>
            <w:shd w:val="clear" w:color="000000" w:fill="FFFFFF"/>
            <w:noWrap/>
            <w:vAlign w:val="center"/>
            <w:hideMark/>
          </w:tcPr>
          <w:p w14:paraId="5884EBD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01- 187-d</w:t>
            </w:r>
          </w:p>
        </w:tc>
        <w:tc>
          <w:tcPr>
            <w:tcW w:w="0" w:type="auto"/>
            <w:shd w:val="clear" w:color="000000" w:fill="FFFFFF"/>
            <w:noWrap/>
            <w:hideMark/>
          </w:tcPr>
          <w:p w14:paraId="7E59473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420ED3B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0,64</w:t>
            </w:r>
          </w:p>
        </w:tc>
        <w:tc>
          <w:tcPr>
            <w:tcW w:w="535" w:type="dxa"/>
            <w:shd w:val="clear" w:color="000000" w:fill="FFFFFF"/>
            <w:noWrap/>
            <w:hideMark/>
          </w:tcPr>
          <w:p w14:paraId="4DDCE45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w:t>
            </w:r>
          </w:p>
        </w:tc>
        <w:tc>
          <w:tcPr>
            <w:tcW w:w="5403" w:type="dxa"/>
            <w:shd w:val="clear" w:color="000000" w:fill="FFFFFF"/>
            <w:noWrap/>
            <w:hideMark/>
          </w:tcPr>
          <w:p w14:paraId="2E3043F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28,BRZ 40;ZAKRZEW: ŚW ,BRZ 0,SO 0</w:t>
            </w:r>
          </w:p>
        </w:tc>
      </w:tr>
      <w:tr w:rsidR="00382270" w:rsidRPr="00AB151C" w14:paraId="0F257DF2" w14:textId="77777777" w:rsidTr="003C7FBA">
        <w:trPr>
          <w:trHeight w:val="170"/>
        </w:trPr>
        <w:tc>
          <w:tcPr>
            <w:tcW w:w="739" w:type="dxa"/>
            <w:shd w:val="clear" w:color="000000" w:fill="FFFFFF"/>
            <w:noWrap/>
            <w:vAlign w:val="center"/>
            <w:hideMark/>
          </w:tcPr>
          <w:p w14:paraId="7D09185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71</w:t>
            </w:r>
          </w:p>
        </w:tc>
        <w:tc>
          <w:tcPr>
            <w:tcW w:w="0" w:type="auto"/>
            <w:shd w:val="clear" w:color="000000" w:fill="FFFFFF"/>
            <w:noWrap/>
            <w:vAlign w:val="center"/>
            <w:hideMark/>
          </w:tcPr>
          <w:p w14:paraId="60F8852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06- 189-b</w:t>
            </w:r>
          </w:p>
        </w:tc>
        <w:tc>
          <w:tcPr>
            <w:tcW w:w="0" w:type="auto"/>
            <w:shd w:val="clear" w:color="000000" w:fill="FFFFFF"/>
            <w:noWrap/>
            <w:hideMark/>
          </w:tcPr>
          <w:p w14:paraId="3918C2D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5F8A41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15,27</w:t>
            </w:r>
          </w:p>
        </w:tc>
        <w:tc>
          <w:tcPr>
            <w:tcW w:w="535" w:type="dxa"/>
            <w:shd w:val="clear" w:color="000000" w:fill="FFFFFF"/>
            <w:noWrap/>
            <w:hideMark/>
          </w:tcPr>
          <w:p w14:paraId="2EBC510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097DAD1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BRZ 50,WB 50,OS 50,JW 50,BK 30;ZAKRZEW: GB ,OS 0,CZR 0,JB 0,JRZ 0,BK 0,BRZ 0</w:t>
            </w:r>
          </w:p>
        </w:tc>
      </w:tr>
      <w:tr w:rsidR="00382270" w:rsidRPr="00AB151C" w14:paraId="1277B063" w14:textId="77777777" w:rsidTr="003C7FBA">
        <w:trPr>
          <w:trHeight w:val="170"/>
        </w:trPr>
        <w:tc>
          <w:tcPr>
            <w:tcW w:w="739" w:type="dxa"/>
            <w:shd w:val="clear" w:color="000000" w:fill="FFFFFF"/>
            <w:noWrap/>
            <w:vAlign w:val="center"/>
            <w:hideMark/>
          </w:tcPr>
          <w:p w14:paraId="2C5D6F3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72</w:t>
            </w:r>
          </w:p>
        </w:tc>
        <w:tc>
          <w:tcPr>
            <w:tcW w:w="0" w:type="auto"/>
            <w:shd w:val="clear" w:color="000000" w:fill="FFFFFF"/>
            <w:noWrap/>
            <w:vAlign w:val="center"/>
            <w:hideMark/>
          </w:tcPr>
          <w:p w14:paraId="1780D46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06- 190-a</w:t>
            </w:r>
          </w:p>
        </w:tc>
        <w:tc>
          <w:tcPr>
            <w:tcW w:w="0" w:type="auto"/>
            <w:shd w:val="clear" w:color="000000" w:fill="FFFFFF"/>
            <w:noWrap/>
            <w:hideMark/>
          </w:tcPr>
          <w:p w14:paraId="4460F5B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56C045B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19,47</w:t>
            </w:r>
          </w:p>
        </w:tc>
        <w:tc>
          <w:tcPr>
            <w:tcW w:w="535" w:type="dxa"/>
            <w:shd w:val="clear" w:color="000000" w:fill="FFFFFF"/>
            <w:noWrap/>
            <w:hideMark/>
          </w:tcPr>
          <w:p w14:paraId="293ECF6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w:t>
            </w:r>
          </w:p>
        </w:tc>
        <w:tc>
          <w:tcPr>
            <w:tcW w:w="5403" w:type="dxa"/>
            <w:shd w:val="clear" w:color="000000" w:fill="FFFFFF"/>
            <w:noWrap/>
            <w:hideMark/>
          </w:tcPr>
          <w:p w14:paraId="69A7610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SAMOS: BRZ 10</w:t>
            </w:r>
          </w:p>
        </w:tc>
      </w:tr>
      <w:tr w:rsidR="00382270" w:rsidRPr="00AB151C" w14:paraId="0CA8B2AE" w14:textId="77777777" w:rsidTr="003C7FBA">
        <w:trPr>
          <w:trHeight w:val="170"/>
        </w:trPr>
        <w:tc>
          <w:tcPr>
            <w:tcW w:w="739" w:type="dxa"/>
            <w:shd w:val="clear" w:color="000000" w:fill="FFFFFF"/>
            <w:noWrap/>
            <w:vAlign w:val="center"/>
            <w:hideMark/>
          </w:tcPr>
          <w:p w14:paraId="14B67F4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73</w:t>
            </w:r>
          </w:p>
        </w:tc>
        <w:tc>
          <w:tcPr>
            <w:tcW w:w="0" w:type="auto"/>
            <w:shd w:val="clear" w:color="000000" w:fill="FFFFFF"/>
            <w:noWrap/>
            <w:vAlign w:val="center"/>
            <w:hideMark/>
          </w:tcPr>
          <w:p w14:paraId="383DEBA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06- 194-i</w:t>
            </w:r>
          </w:p>
        </w:tc>
        <w:tc>
          <w:tcPr>
            <w:tcW w:w="0" w:type="auto"/>
            <w:shd w:val="clear" w:color="000000" w:fill="FFFFFF"/>
            <w:noWrap/>
            <w:hideMark/>
          </w:tcPr>
          <w:p w14:paraId="3A85971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20152A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0,73</w:t>
            </w:r>
          </w:p>
        </w:tc>
        <w:tc>
          <w:tcPr>
            <w:tcW w:w="535" w:type="dxa"/>
            <w:shd w:val="clear" w:color="000000" w:fill="FFFFFF"/>
            <w:noWrap/>
            <w:hideMark/>
          </w:tcPr>
          <w:p w14:paraId="77CB89B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566FC15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60;SAMOS: BRZ 30</w:t>
            </w:r>
          </w:p>
        </w:tc>
      </w:tr>
      <w:tr w:rsidR="00382270" w:rsidRPr="00AB151C" w14:paraId="00D14965" w14:textId="77777777" w:rsidTr="003C7FBA">
        <w:trPr>
          <w:trHeight w:val="170"/>
        </w:trPr>
        <w:tc>
          <w:tcPr>
            <w:tcW w:w="739" w:type="dxa"/>
            <w:shd w:val="clear" w:color="000000" w:fill="FFFFFF"/>
            <w:noWrap/>
            <w:vAlign w:val="center"/>
            <w:hideMark/>
          </w:tcPr>
          <w:p w14:paraId="3EDB80B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74</w:t>
            </w:r>
          </w:p>
        </w:tc>
        <w:tc>
          <w:tcPr>
            <w:tcW w:w="0" w:type="auto"/>
            <w:shd w:val="clear" w:color="000000" w:fill="FFFFFF"/>
            <w:noWrap/>
            <w:vAlign w:val="center"/>
            <w:hideMark/>
          </w:tcPr>
          <w:p w14:paraId="05E605F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06- 196-a</w:t>
            </w:r>
          </w:p>
        </w:tc>
        <w:tc>
          <w:tcPr>
            <w:tcW w:w="0" w:type="auto"/>
            <w:shd w:val="clear" w:color="000000" w:fill="FFFFFF"/>
            <w:noWrap/>
            <w:hideMark/>
          </w:tcPr>
          <w:p w14:paraId="647E7BA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35AFA6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6,40</w:t>
            </w:r>
          </w:p>
        </w:tc>
        <w:tc>
          <w:tcPr>
            <w:tcW w:w="535" w:type="dxa"/>
            <w:shd w:val="clear" w:color="000000" w:fill="FFFFFF"/>
            <w:noWrap/>
            <w:hideMark/>
          </w:tcPr>
          <w:p w14:paraId="3446275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026075E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90,OL 90,OS 70,OL 55;ZAKRZEW: WB ,OL 0</w:t>
            </w:r>
          </w:p>
        </w:tc>
      </w:tr>
      <w:tr w:rsidR="00382270" w:rsidRPr="00AB151C" w14:paraId="672574F7" w14:textId="77777777" w:rsidTr="003C7FBA">
        <w:trPr>
          <w:trHeight w:val="170"/>
        </w:trPr>
        <w:tc>
          <w:tcPr>
            <w:tcW w:w="739" w:type="dxa"/>
            <w:shd w:val="clear" w:color="000000" w:fill="FFFFFF"/>
            <w:noWrap/>
            <w:vAlign w:val="center"/>
            <w:hideMark/>
          </w:tcPr>
          <w:p w14:paraId="77F952D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75</w:t>
            </w:r>
          </w:p>
        </w:tc>
        <w:tc>
          <w:tcPr>
            <w:tcW w:w="0" w:type="auto"/>
            <w:shd w:val="clear" w:color="000000" w:fill="FFFFFF"/>
            <w:noWrap/>
            <w:vAlign w:val="center"/>
            <w:hideMark/>
          </w:tcPr>
          <w:p w14:paraId="32EC40A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04- 199-b</w:t>
            </w:r>
          </w:p>
        </w:tc>
        <w:tc>
          <w:tcPr>
            <w:tcW w:w="0" w:type="auto"/>
            <w:shd w:val="clear" w:color="000000" w:fill="FFFFFF"/>
            <w:noWrap/>
            <w:hideMark/>
          </w:tcPr>
          <w:p w14:paraId="2C79026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95D60E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2,82</w:t>
            </w:r>
          </w:p>
        </w:tc>
        <w:tc>
          <w:tcPr>
            <w:tcW w:w="535" w:type="dxa"/>
            <w:shd w:val="clear" w:color="000000" w:fill="FFFFFF"/>
            <w:noWrap/>
            <w:hideMark/>
          </w:tcPr>
          <w:p w14:paraId="4E5AC4E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35</w:t>
            </w:r>
          </w:p>
        </w:tc>
        <w:tc>
          <w:tcPr>
            <w:tcW w:w="5403" w:type="dxa"/>
            <w:shd w:val="clear" w:color="000000" w:fill="FFFFFF"/>
            <w:noWrap/>
            <w:hideMark/>
          </w:tcPr>
          <w:p w14:paraId="0B407CA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35,BRZ 35,SO 25;ZAKRZEW: OL ,WB 0,BRZ 0</w:t>
            </w:r>
          </w:p>
        </w:tc>
      </w:tr>
      <w:tr w:rsidR="00382270" w:rsidRPr="00AB151C" w14:paraId="3539329F" w14:textId="77777777" w:rsidTr="003C7FBA">
        <w:trPr>
          <w:trHeight w:val="170"/>
        </w:trPr>
        <w:tc>
          <w:tcPr>
            <w:tcW w:w="739" w:type="dxa"/>
            <w:shd w:val="clear" w:color="000000" w:fill="FFFFFF"/>
            <w:noWrap/>
            <w:vAlign w:val="center"/>
            <w:hideMark/>
          </w:tcPr>
          <w:p w14:paraId="230516D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76</w:t>
            </w:r>
          </w:p>
        </w:tc>
        <w:tc>
          <w:tcPr>
            <w:tcW w:w="0" w:type="auto"/>
            <w:shd w:val="clear" w:color="000000" w:fill="FFFFFF"/>
            <w:noWrap/>
            <w:vAlign w:val="center"/>
            <w:hideMark/>
          </w:tcPr>
          <w:p w14:paraId="154A6AF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04- 199-f</w:t>
            </w:r>
          </w:p>
        </w:tc>
        <w:tc>
          <w:tcPr>
            <w:tcW w:w="0" w:type="auto"/>
            <w:shd w:val="clear" w:color="000000" w:fill="FFFFFF"/>
            <w:noWrap/>
            <w:hideMark/>
          </w:tcPr>
          <w:p w14:paraId="62F70B7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A7F4D0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0,37</w:t>
            </w:r>
          </w:p>
        </w:tc>
        <w:tc>
          <w:tcPr>
            <w:tcW w:w="535" w:type="dxa"/>
            <w:shd w:val="clear" w:color="000000" w:fill="FFFFFF"/>
            <w:noWrap/>
            <w:hideMark/>
          </w:tcPr>
          <w:p w14:paraId="40BB41B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35</w:t>
            </w:r>
          </w:p>
        </w:tc>
        <w:tc>
          <w:tcPr>
            <w:tcW w:w="5403" w:type="dxa"/>
            <w:shd w:val="clear" w:color="000000" w:fill="FFFFFF"/>
            <w:noWrap/>
            <w:hideMark/>
          </w:tcPr>
          <w:p w14:paraId="6AD3DA9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ZBIORNIK:  ZADRZEW: OL 35,SO 25;ZAKRZEW: WB ,OL 0,BRZ 0</w:t>
            </w:r>
          </w:p>
        </w:tc>
      </w:tr>
      <w:tr w:rsidR="00382270" w:rsidRPr="00AB151C" w14:paraId="27D1955E" w14:textId="77777777" w:rsidTr="003C7FBA">
        <w:trPr>
          <w:trHeight w:val="170"/>
        </w:trPr>
        <w:tc>
          <w:tcPr>
            <w:tcW w:w="739" w:type="dxa"/>
            <w:shd w:val="clear" w:color="000000" w:fill="FFFFFF"/>
            <w:noWrap/>
            <w:vAlign w:val="center"/>
            <w:hideMark/>
          </w:tcPr>
          <w:p w14:paraId="6E57BFB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77</w:t>
            </w:r>
          </w:p>
        </w:tc>
        <w:tc>
          <w:tcPr>
            <w:tcW w:w="0" w:type="auto"/>
            <w:shd w:val="clear" w:color="000000" w:fill="FFFFFF"/>
            <w:noWrap/>
            <w:vAlign w:val="center"/>
            <w:hideMark/>
          </w:tcPr>
          <w:p w14:paraId="376209D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04- 200-f</w:t>
            </w:r>
          </w:p>
        </w:tc>
        <w:tc>
          <w:tcPr>
            <w:tcW w:w="0" w:type="auto"/>
            <w:shd w:val="clear" w:color="000000" w:fill="FFFFFF"/>
            <w:noWrap/>
            <w:hideMark/>
          </w:tcPr>
          <w:p w14:paraId="472193B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E2DB0C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2,94</w:t>
            </w:r>
          </w:p>
        </w:tc>
        <w:tc>
          <w:tcPr>
            <w:tcW w:w="535" w:type="dxa"/>
            <w:shd w:val="clear" w:color="auto" w:fill="auto"/>
            <w:noWrap/>
            <w:vAlign w:val="bottom"/>
            <w:hideMark/>
          </w:tcPr>
          <w:p w14:paraId="69E4549A"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778E97B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ZBIORNIK:  ZAKRZEW: OL ,WB 0,BRZ 0</w:t>
            </w:r>
          </w:p>
        </w:tc>
      </w:tr>
      <w:tr w:rsidR="00382270" w:rsidRPr="00AB151C" w14:paraId="55E7AE62" w14:textId="77777777" w:rsidTr="003C7FBA">
        <w:trPr>
          <w:trHeight w:val="170"/>
        </w:trPr>
        <w:tc>
          <w:tcPr>
            <w:tcW w:w="739" w:type="dxa"/>
            <w:shd w:val="clear" w:color="000000" w:fill="FFFFFF"/>
            <w:noWrap/>
            <w:vAlign w:val="center"/>
            <w:hideMark/>
          </w:tcPr>
          <w:p w14:paraId="2E5C032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78</w:t>
            </w:r>
          </w:p>
        </w:tc>
        <w:tc>
          <w:tcPr>
            <w:tcW w:w="0" w:type="auto"/>
            <w:shd w:val="clear" w:color="000000" w:fill="FFFFFF"/>
            <w:noWrap/>
            <w:vAlign w:val="center"/>
            <w:hideMark/>
          </w:tcPr>
          <w:p w14:paraId="1AF0C38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04- 200-m</w:t>
            </w:r>
          </w:p>
        </w:tc>
        <w:tc>
          <w:tcPr>
            <w:tcW w:w="0" w:type="auto"/>
            <w:shd w:val="clear" w:color="000000" w:fill="FFFFFF"/>
            <w:noWrap/>
            <w:hideMark/>
          </w:tcPr>
          <w:p w14:paraId="218926B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25A0430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1,22</w:t>
            </w:r>
          </w:p>
        </w:tc>
        <w:tc>
          <w:tcPr>
            <w:tcW w:w="535" w:type="dxa"/>
            <w:shd w:val="clear" w:color="000000" w:fill="FFFFFF"/>
            <w:noWrap/>
            <w:hideMark/>
          </w:tcPr>
          <w:p w14:paraId="103854F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35</w:t>
            </w:r>
          </w:p>
        </w:tc>
        <w:tc>
          <w:tcPr>
            <w:tcW w:w="5403" w:type="dxa"/>
            <w:shd w:val="clear" w:color="000000" w:fill="FFFFFF"/>
            <w:noWrap/>
            <w:hideMark/>
          </w:tcPr>
          <w:p w14:paraId="5C21218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SO 35,SO 25,DG 35,MD 35,JW 35,DB.S 35,KL 35,SO.C 30,BRZ 25;ZAKRZEW: KL ,JW 0,BRZ 0,JRZ 0</w:t>
            </w:r>
          </w:p>
        </w:tc>
      </w:tr>
      <w:tr w:rsidR="00382270" w:rsidRPr="00AB151C" w14:paraId="4A295461" w14:textId="77777777" w:rsidTr="003C7FBA">
        <w:trPr>
          <w:trHeight w:val="170"/>
        </w:trPr>
        <w:tc>
          <w:tcPr>
            <w:tcW w:w="739" w:type="dxa"/>
            <w:shd w:val="clear" w:color="000000" w:fill="FFFFFF"/>
            <w:noWrap/>
            <w:vAlign w:val="center"/>
            <w:hideMark/>
          </w:tcPr>
          <w:p w14:paraId="3419DB0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79</w:t>
            </w:r>
          </w:p>
        </w:tc>
        <w:tc>
          <w:tcPr>
            <w:tcW w:w="0" w:type="auto"/>
            <w:shd w:val="clear" w:color="000000" w:fill="FFFFFF"/>
            <w:noWrap/>
            <w:vAlign w:val="center"/>
            <w:hideMark/>
          </w:tcPr>
          <w:p w14:paraId="5EF3F42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06- 201-b</w:t>
            </w:r>
          </w:p>
        </w:tc>
        <w:tc>
          <w:tcPr>
            <w:tcW w:w="0" w:type="auto"/>
            <w:shd w:val="clear" w:color="000000" w:fill="FFFFFF"/>
            <w:noWrap/>
            <w:hideMark/>
          </w:tcPr>
          <w:p w14:paraId="4FE9815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GŁG</w:t>
            </w:r>
          </w:p>
        </w:tc>
        <w:tc>
          <w:tcPr>
            <w:tcW w:w="793" w:type="dxa"/>
            <w:shd w:val="clear" w:color="000000" w:fill="FFFFFF"/>
            <w:noWrap/>
            <w:hideMark/>
          </w:tcPr>
          <w:p w14:paraId="4C148B6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1,12</w:t>
            </w:r>
          </w:p>
        </w:tc>
        <w:tc>
          <w:tcPr>
            <w:tcW w:w="535" w:type="dxa"/>
            <w:shd w:val="clear" w:color="auto" w:fill="auto"/>
            <w:noWrap/>
            <w:vAlign w:val="bottom"/>
            <w:hideMark/>
          </w:tcPr>
          <w:p w14:paraId="4B35A8BE"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64975A3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ZAKRZEW: GŁG ,BEZ.C 0</w:t>
            </w:r>
          </w:p>
        </w:tc>
      </w:tr>
      <w:tr w:rsidR="00382270" w:rsidRPr="00AB151C" w14:paraId="4F97A6C2" w14:textId="77777777" w:rsidTr="003C7FBA">
        <w:trPr>
          <w:trHeight w:val="170"/>
        </w:trPr>
        <w:tc>
          <w:tcPr>
            <w:tcW w:w="739" w:type="dxa"/>
            <w:shd w:val="clear" w:color="000000" w:fill="FFFFFF"/>
            <w:noWrap/>
            <w:vAlign w:val="center"/>
            <w:hideMark/>
          </w:tcPr>
          <w:p w14:paraId="2E96D81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0" w:type="auto"/>
            <w:shd w:val="clear" w:color="000000" w:fill="FFFFFF"/>
            <w:noWrap/>
            <w:vAlign w:val="center"/>
            <w:hideMark/>
          </w:tcPr>
          <w:p w14:paraId="6BECD5C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06- 201-h</w:t>
            </w:r>
          </w:p>
        </w:tc>
        <w:tc>
          <w:tcPr>
            <w:tcW w:w="0" w:type="auto"/>
            <w:shd w:val="clear" w:color="000000" w:fill="FFFFFF"/>
            <w:noWrap/>
            <w:hideMark/>
          </w:tcPr>
          <w:p w14:paraId="77D3057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7584B68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0,50</w:t>
            </w:r>
          </w:p>
        </w:tc>
        <w:tc>
          <w:tcPr>
            <w:tcW w:w="535" w:type="dxa"/>
            <w:shd w:val="clear" w:color="auto" w:fill="auto"/>
            <w:noWrap/>
            <w:vAlign w:val="bottom"/>
            <w:hideMark/>
          </w:tcPr>
          <w:p w14:paraId="7F5AA02B"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2BF971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,BRZ 0,DB 0,ŚW 0,CZM.P 0</w:t>
            </w:r>
          </w:p>
        </w:tc>
      </w:tr>
      <w:tr w:rsidR="00382270" w:rsidRPr="00AB151C" w14:paraId="5C3A9218" w14:textId="77777777" w:rsidTr="003C7FBA">
        <w:trPr>
          <w:trHeight w:val="170"/>
        </w:trPr>
        <w:tc>
          <w:tcPr>
            <w:tcW w:w="739" w:type="dxa"/>
            <w:shd w:val="clear" w:color="000000" w:fill="FFFFFF"/>
            <w:noWrap/>
            <w:vAlign w:val="center"/>
            <w:hideMark/>
          </w:tcPr>
          <w:p w14:paraId="07E544C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81</w:t>
            </w:r>
          </w:p>
        </w:tc>
        <w:tc>
          <w:tcPr>
            <w:tcW w:w="0" w:type="auto"/>
            <w:shd w:val="clear" w:color="000000" w:fill="FFFFFF"/>
            <w:noWrap/>
            <w:vAlign w:val="center"/>
            <w:hideMark/>
          </w:tcPr>
          <w:p w14:paraId="018D74F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06- 211-b</w:t>
            </w:r>
          </w:p>
        </w:tc>
        <w:tc>
          <w:tcPr>
            <w:tcW w:w="0" w:type="auto"/>
            <w:shd w:val="clear" w:color="000000" w:fill="FFFFFF"/>
            <w:noWrap/>
            <w:hideMark/>
          </w:tcPr>
          <w:p w14:paraId="2ACE0C2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DB5839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0,43</w:t>
            </w:r>
          </w:p>
        </w:tc>
        <w:tc>
          <w:tcPr>
            <w:tcW w:w="535" w:type="dxa"/>
            <w:shd w:val="clear" w:color="000000" w:fill="FFFFFF"/>
            <w:noWrap/>
            <w:hideMark/>
          </w:tcPr>
          <w:p w14:paraId="778554F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5403" w:type="dxa"/>
            <w:shd w:val="clear" w:color="000000" w:fill="FFFFFF"/>
            <w:noWrap/>
            <w:hideMark/>
          </w:tcPr>
          <w:p w14:paraId="511A411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BRZ 45;ZAKRZEW: WB </w:t>
            </w:r>
          </w:p>
        </w:tc>
      </w:tr>
      <w:tr w:rsidR="00382270" w:rsidRPr="00AB151C" w14:paraId="60CC5C59" w14:textId="77777777" w:rsidTr="003C7FBA">
        <w:trPr>
          <w:trHeight w:val="170"/>
        </w:trPr>
        <w:tc>
          <w:tcPr>
            <w:tcW w:w="739" w:type="dxa"/>
            <w:shd w:val="clear" w:color="000000" w:fill="FFFFFF"/>
            <w:noWrap/>
            <w:vAlign w:val="center"/>
            <w:hideMark/>
          </w:tcPr>
          <w:p w14:paraId="4E03943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82</w:t>
            </w:r>
          </w:p>
        </w:tc>
        <w:tc>
          <w:tcPr>
            <w:tcW w:w="0" w:type="auto"/>
            <w:shd w:val="clear" w:color="000000" w:fill="FFFFFF"/>
            <w:noWrap/>
            <w:vAlign w:val="center"/>
            <w:hideMark/>
          </w:tcPr>
          <w:p w14:paraId="7A5AA2C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06- 211-h</w:t>
            </w:r>
          </w:p>
        </w:tc>
        <w:tc>
          <w:tcPr>
            <w:tcW w:w="0" w:type="auto"/>
            <w:shd w:val="clear" w:color="000000" w:fill="FFFFFF"/>
            <w:noWrap/>
            <w:hideMark/>
          </w:tcPr>
          <w:p w14:paraId="0222A19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BRZ.O</w:t>
            </w:r>
          </w:p>
        </w:tc>
        <w:tc>
          <w:tcPr>
            <w:tcW w:w="793" w:type="dxa"/>
            <w:shd w:val="clear" w:color="000000" w:fill="FFFFFF"/>
            <w:noWrap/>
            <w:hideMark/>
          </w:tcPr>
          <w:p w14:paraId="059E628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0,37</w:t>
            </w:r>
          </w:p>
        </w:tc>
        <w:tc>
          <w:tcPr>
            <w:tcW w:w="535" w:type="dxa"/>
            <w:shd w:val="clear" w:color="000000" w:fill="FFFFFF"/>
            <w:noWrap/>
            <w:hideMark/>
          </w:tcPr>
          <w:p w14:paraId="283740E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6AC260B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SAMOS: BRZ.O 40,ŚW 40</w:t>
            </w:r>
          </w:p>
        </w:tc>
      </w:tr>
      <w:tr w:rsidR="00382270" w:rsidRPr="00AB151C" w14:paraId="61686FCA" w14:textId="77777777" w:rsidTr="003C7FBA">
        <w:trPr>
          <w:trHeight w:val="170"/>
        </w:trPr>
        <w:tc>
          <w:tcPr>
            <w:tcW w:w="739" w:type="dxa"/>
            <w:shd w:val="clear" w:color="000000" w:fill="FFFFFF"/>
            <w:noWrap/>
            <w:vAlign w:val="center"/>
            <w:hideMark/>
          </w:tcPr>
          <w:p w14:paraId="1AFFAEE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83</w:t>
            </w:r>
          </w:p>
        </w:tc>
        <w:tc>
          <w:tcPr>
            <w:tcW w:w="0" w:type="auto"/>
            <w:shd w:val="clear" w:color="000000" w:fill="FFFFFF"/>
            <w:noWrap/>
            <w:vAlign w:val="center"/>
            <w:hideMark/>
          </w:tcPr>
          <w:p w14:paraId="5DE5B55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06- 211-j</w:t>
            </w:r>
          </w:p>
        </w:tc>
        <w:tc>
          <w:tcPr>
            <w:tcW w:w="0" w:type="auto"/>
            <w:shd w:val="clear" w:color="000000" w:fill="FFFFFF"/>
            <w:noWrap/>
            <w:hideMark/>
          </w:tcPr>
          <w:p w14:paraId="506A101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FF7FB2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1,14</w:t>
            </w:r>
          </w:p>
        </w:tc>
        <w:tc>
          <w:tcPr>
            <w:tcW w:w="535" w:type="dxa"/>
            <w:shd w:val="clear" w:color="000000" w:fill="FFFFFF"/>
            <w:noWrap/>
            <w:hideMark/>
          </w:tcPr>
          <w:p w14:paraId="376AD4D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1875305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BRZ 70;ZAKRZEW: WB </w:t>
            </w:r>
          </w:p>
        </w:tc>
      </w:tr>
      <w:tr w:rsidR="00382270" w:rsidRPr="00AB151C" w14:paraId="3DBE803F" w14:textId="77777777" w:rsidTr="003C7FBA">
        <w:trPr>
          <w:trHeight w:val="170"/>
        </w:trPr>
        <w:tc>
          <w:tcPr>
            <w:tcW w:w="739" w:type="dxa"/>
            <w:shd w:val="clear" w:color="000000" w:fill="FFFFFF"/>
            <w:noWrap/>
            <w:vAlign w:val="center"/>
            <w:hideMark/>
          </w:tcPr>
          <w:p w14:paraId="7E95858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84</w:t>
            </w:r>
          </w:p>
        </w:tc>
        <w:tc>
          <w:tcPr>
            <w:tcW w:w="0" w:type="auto"/>
            <w:shd w:val="clear" w:color="000000" w:fill="FFFFFF"/>
            <w:noWrap/>
            <w:vAlign w:val="center"/>
            <w:hideMark/>
          </w:tcPr>
          <w:p w14:paraId="4931650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04- 215-p</w:t>
            </w:r>
          </w:p>
        </w:tc>
        <w:tc>
          <w:tcPr>
            <w:tcW w:w="0" w:type="auto"/>
            <w:shd w:val="clear" w:color="000000" w:fill="FFFFFF"/>
            <w:noWrap/>
            <w:hideMark/>
          </w:tcPr>
          <w:p w14:paraId="06FD086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ŚW</w:t>
            </w:r>
          </w:p>
        </w:tc>
        <w:tc>
          <w:tcPr>
            <w:tcW w:w="793" w:type="dxa"/>
            <w:shd w:val="clear" w:color="000000" w:fill="FFFFFF"/>
            <w:noWrap/>
            <w:hideMark/>
          </w:tcPr>
          <w:p w14:paraId="3438D30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0,12</w:t>
            </w:r>
          </w:p>
        </w:tc>
        <w:tc>
          <w:tcPr>
            <w:tcW w:w="535" w:type="dxa"/>
            <w:shd w:val="clear" w:color="000000" w:fill="FFFFFF"/>
            <w:noWrap/>
            <w:hideMark/>
          </w:tcPr>
          <w:p w14:paraId="03048B7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6065FDA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TURYST:  ZADRZEW: ŚW 30,DG 40,SO 25;ZAKRZEW: JW ,ŚW 0,ŻYW.W 0,CIS 0</w:t>
            </w:r>
          </w:p>
        </w:tc>
      </w:tr>
      <w:tr w:rsidR="00382270" w:rsidRPr="00AB151C" w14:paraId="1FD63A34" w14:textId="77777777" w:rsidTr="003C7FBA">
        <w:trPr>
          <w:trHeight w:val="170"/>
        </w:trPr>
        <w:tc>
          <w:tcPr>
            <w:tcW w:w="739" w:type="dxa"/>
            <w:shd w:val="clear" w:color="000000" w:fill="FFFFFF"/>
            <w:noWrap/>
            <w:vAlign w:val="center"/>
            <w:hideMark/>
          </w:tcPr>
          <w:p w14:paraId="504AC26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lastRenderedPageBreak/>
              <w:t>85</w:t>
            </w:r>
          </w:p>
        </w:tc>
        <w:tc>
          <w:tcPr>
            <w:tcW w:w="0" w:type="auto"/>
            <w:shd w:val="clear" w:color="000000" w:fill="FFFFFF"/>
            <w:noWrap/>
            <w:vAlign w:val="center"/>
            <w:hideMark/>
          </w:tcPr>
          <w:p w14:paraId="5F11019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04- 215-s</w:t>
            </w:r>
          </w:p>
        </w:tc>
        <w:tc>
          <w:tcPr>
            <w:tcW w:w="0" w:type="auto"/>
            <w:shd w:val="clear" w:color="000000" w:fill="FFFFFF"/>
            <w:noWrap/>
            <w:hideMark/>
          </w:tcPr>
          <w:p w14:paraId="2A77210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LP</w:t>
            </w:r>
          </w:p>
        </w:tc>
        <w:tc>
          <w:tcPr>
            <w:tcW w:w="793" w:type="dxa"/>
            <w:shd w:val="clear" w:color="000000" w:fill="FFFFFF"/>
            <w:noWrap/>
            <w:hideMark/>
          </w:tcPr>
          <w:p w14:paraId="373BBAB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0,17</w:t>
            </w:r>
          </w:p>
        </w:tc>
        <w:tc>
          <w:tcPr>
            <w:tcW w:w="535" w:type="dxa"/>
            <w:shd w:val="clear" w:color="000000" w:fill="FFFFFF"/>
            <w:noWrap/>
            <w:hideMark/>
          </w:tcPr>
          <w:p w14:paraId="0977449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3F8F389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BUD INNE:  ZADRZEW: LP 100,KL 45</w:t>
            </w:r>
          </w:p>
        </w:tc>
      </w:tr>
      <w:tr w:rsidR="00382270" w:rsidRPr="00AB151C" w14:paraId="50E9F994" w14:textId="77777777" w:rsidTr="003C7FBA">
        <w:trPr>
          <w:trHeight w:val="170"/>
        </w:trPr>
        <w:tc>
          <w:tcPr>
            <w:tcW w:w="739" w:type="dxa"/>
            <w:shd w:val="clear" w:color="000000" w:fill="FFFFFF"/>
            <w:noWrap/>
            <w:vAlign w:val="center"/>
            <w:hideMark/>
          </w:tcPr>
          <w:p w14:paraId="78838FE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86</w:t>
            </w:r>
          </w:p>
        </w:tc>
        <w:tc>
          <w:tcPr>
            <w:tcW w:w="0" w:type="auto"/>
            <w:shd w:val="clear" w:color="000000" w:fill="FFFFFF"/>
            <w:noWrap/>
            <w:vAlign w:val="center"/>
            <w:hideMark/>
          </w:tcPr>
          <w:p w14:paraId="6A34F89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04- 215-t</w:t>
            </w:r>
          </w:p>
        </w:tc>
        <w:tc>
          <w:tcPr>
            <w:tcW w:w="0" w:type="auto"/>
            <w:shd w:val="clear" w:color="000000" w:fill="FFFFFF"/>
            <w:noWrap/>
            <w:hideMark/>
          </w:tcPr>
          <w:p w14:paraId="0D31D15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KSZ</w:t>
            </w:r>
          </w:p>
        </w:tc>
        <w:tc>
          <w:tcPr>
            <w:tcW w:w="793" w:type="dxa"/>
            <w:shd w:val="clear" w:color="000000" w:fill="FFFFFF"/>
            <w:noWrap/>
            <w:hideMark/>
          </w:tcPr>
          <w:p w14:paraId="4B389C3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0,58</w:t>
            </w:r>
          </w:p>
        </w:tc>
        <w:tc>
          <w:tcPr>
            <w:tcW w:w="535" w:type="dxa"/>
            <w:shd w:val="clear" w:color="000000" w:fill="FFFFFF"/>
            <w:noWrap/>
            <w:hideMark/>
          </w:tcPr>
          <w:p w14:paraId="55CDF13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58AC129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N-CTWO:  ZADRZEW: KSZ 100,SO 90,AK 80,DG 40</w:t>
            </w:r>
          </w:p>
        </w:tc>
      </w:tr>
      <w:tr w:rsidR="00382270" w:rsidRPr="00AB151C" w14:paraId="780594F7" w14:textId="77777777" w:rsidTr="003C7FBA">
        <w:trPr>
          <w:trHeight w:val="170"/>
        </w:trPr>
        <w:tc>
          <w:tcPr>
            <w:tcW w:w="739" w:type="dxa"/>
            <w:shd w:val="clear" w:color="000000" w:fill="FFFFFF"/>
            <w:noWrap/>
            <w:vAlign w:val="center"/>
            <w:hideMark/>
          </w:tcPr>
          <w:p w14:paraId="3B187CC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87</w:t>
            </w:r>
          </w:p>
        </w:tc>
        <w:tc>
          <w:tcPr>
            <w:tcW w:w="0" w:type="auto"/>
            <w:shd w:val="clear" w:color="000000" w:fill="FFFFFF"/>
            <w:noWrap/>
            <w:vAlign w:val="center"/>
            <w:hideMark/>
          </w:tcPr>
          <w:p w14:paraId="3576D7B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04- 215-x</w:t>
            </w:r>
          </w:p>
        </w:tc>
        <w:tc>
          <w:tcPr>
            <w:tcW w:w="0" w:type="auto"/>
            <w:shd w:val="clear" w:color="000000" w:fill="FFFFFF"/>
            <w:noWrap/>
            <w:hideMark/>
          </w:tcPr>
          <w:p w14:paraId="2B3EA55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JS</w:t>
            </w:r>
          </w:p>
        </w:tc>
        <w:tc>
          <w:tcPr>
            <w:tcW w:w="793" w:type="dxa"/>
            <w:shd w:val="clear" w:color="000000" w:fill="FFFFFF"/>
            <w:noWrap/>
            <w:hideMark/>
          </w:tcPr>
          <w:p w14:paraId="1D5A630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0,84</w:t>
            </w:r>
          </w:p>
        </w:tc>
        <w:tc>
          <w:tcPr>
            <w:tcW w:w="535" w:type="dxa"/>
            <w:shd w:val="clear" w:color="000000" w:fill="FFFFFF"/>
            <w:noWrap/>
            <w:hideMark/>
          </w:tcPr>
          <w:p w14:paraId="2F9614F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2BAFAA5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JS 60</w:t>
            </w:r>
          </w:p>
        </w:tc>
      </w:tr>
      <w:tr w:rsidR="00382270" w:rsidRPr="00AB151C" w14:paraId="44743A49" w14:textId="77777777" w:rsidTr="003C7FBA">
        <w:trPr>
          <w:trHeight w:val="170"/>
        </w:trPr>
        <w:tc>
          <w:tcPr>
            <w:tcW w:w="739" w:type="dxa"/>
            <w:shd w:val="clear" w:color="000000" w:fill="FFFFFF"/>
            <w:noWrap/>
            <w:vAlign w:val="center"/>
            <w:hideMark/>
          </w:tcPr>
          <w:p w14:paraId="0930B58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88</w:t>
            </w:r>
          </w:p>
        </w:tc>
        <w:tc>
          <w:tcPr>
            <w:tcW w:w="0" w:type="auto"/>
            <w:shd w:val="clear" w:color="000000" w:fill="FFFFFF"/>
            <w:noWrap/>
            <w:vAlign w:val="center"/>
            <w:hideMark/>
          </w:tcPr>
          <w:p w14:paraId="2CAFCD6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04- 215-y</w:t>
            </w:r>
          </w:p>
        </w:tc>
        <w:tc>
          <w:tcPr>
            <w:tcW w:w="0" w:type="auto"/>
            <w:shd w:val="clear" w:color="000000" w:fill="FFFFFF"/>
            <w:noWrap/>
            <w:hideMark/>
          </w:tcPr>
          <w:p w14:paraId="6F67194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ORZ.C</w:t>
            </w:r>
          </w:p>
        </w:tc>
        <w:tc>
          <w:tcPr>
            <w:tcW w:w="793" w:type="dxa"/>
            <w:shd w:val="clear" w:color="000000" w:fill="FFFFFF"/>
            <w:noWrap/>
            <w:hideMark/>
          </w:tcPr>
          <w:p w14:paraId="6142334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0,22</w:t>
            </w:r>
          </w:p>
        </w:tc>
        <w:tc>
          <w:tcPr>
            <w:tcW w:w="535" w:type="dxa"/>
            <w:shd w:val="clear" w:color="000000" w:fill="FFFFFF"/>
            <w:noWrap/>
            <w:hideMark/>
          </w:tcPr>
          <w:p w14:paraId="43B60D5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3A29FD8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L-CTWO:  ZADRZEW: ORZ.C 40,ŚW 40</w:t>
            </w:r>
          </w:p>
        </w:tc>
      </w:tr>
      <w:tr w:rsidR="00382270" w:rsidRPr="00AB151C" w14:paraId="43E13D91" w14:textId="77777777" w:rsidTr="003C7FBA">
        <w:trPr>
          <w:trHeight w:val="170"/>
        </w:trPr>
        <w:tc>
          <w:tcPr>
            <w:tcW w:w="739" w:type="dxa"/>
            <w:shd w:val="clear" w:color="000000" w:fill="FFFFFF"/>
            <w:noWrap/>
            <w:vAlign w:val="center"/>
            <w:hideMark/>
          </w:tcPr>
          <w:p w14:paraId="39ECDBC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89</w:t>
            </w:r>
          </w:p>
        </w:tc>
        <w:tc>
          <w:tcPr>
            <w:tcW w:w="0" w:type="auto"/>
            <w:shd w:val="clear" w:color="000000" w:fill="FFFFFF"/>
            <w:noWrap/>
            <w:vAlign w:val="center"/>
            <w:hideMark/>
          </w:tcPr>
          <w:p w14:paraId="4EB7882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04- 218-k</w:t>
            </w:r>
          </w:p>
        </w:tc>
        <w:tc>
          <w:tcPr>
            <w:tcW w:w="0" w:type="auto"/>
            <w:shd w:val="clear" w:color="000000" w:fill="FFFFFF"/>
            <w:noWrap/>
            <w:hideMark/>
          </w:tcPr>
          <w:p w14:paraId="71EE2DF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966E7C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0,32</w:t>
            </w:r>
          </w:p>
        </w:tc>
        <w:tc>
          <w:tcPr>
            <w:tcW w:w="535" w:type="dxa"/>
            <w:shd w:val="clear" w:color="000000" w:fill="FFFFFF"/>
            <w:noWrap/>
            <w:hideMark/>
          </w:tcPr>
          <w:p w14:paraId="5BD67ED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4ECD6EE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50,OL 25;ZAKRZEW: WB ,OL 0,BRZ 0</w:t>
            </w:r>
          </w:p>
        </w:tc>
      </w:tr>
      <w:tr w:rsidR="00382270" w:rsidRPr="00AB151C" w14:paraId="627C268B" w14:textId="77777777" w:rsidTr="003C7FBA">
        <w:trPr>
          <w:trHeight w:val="170"/>
        </w:trPr>
        <w:tc>
          <w:tcPr>
            <w:tcW w:w="739" w:type="dxa"/>
            <w:shd w:val="clear" w:color="000000" w:fill="FFFFFF"/>
            <w:noWrap/>
            <w:vAlign w:val="center"/>
            <w:hideMark/>
          </w:tcPr>
          <w:p w14:paraId="3303CBE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0" w:type="auto"/>
            <w:shd w:val="clear" w:color="000000" w:fill="FFFFFF"/>
            <w:noWrap/>
            <w:vAlign w:val="center"/>
            <w:hideMark/>
          </w:tcPr>
          <w:p w14:paraId="33B229C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04- 219-k</w:t>
            </w:r>
          </w:p>
        </w:tc>
        <w:tc>
          <w:tcPr>
            <w:tcW w:w="0" w:type="auto"/>
            <w:shd w:val="clear" w:color="000000" w:fill="FFFFFF"/>
            <w:noWrap/>
            <w:hideMark/>
          </w:tcPr>
          <w:p w14:paraId="54FA388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E57361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0,21</w:t>
            </w:r>
          </w:p>
        </w:tc>
        <w:tc>
          <w:tcPr>
            <w:tcW w:w="535" w:type="dxa"/>
            <w:shd w:val="clear" w:color="000000" w:fill="FFFFFF"/>
            <w:noWrap/>
            <w:hideMark/>
          </w:tcPr>
          <w:p w14:paraId="12C3AA5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w:t>
            </w:r>
          </w:p>
        </w:tc>
        <w:tc>
          <w:tcPr>
            <w:tcW w:w="5403" w:type="dxa"/>
            <w:shd w:val="clear" w:color="000000" w:fill="FFFFFF"/>
            <w:noWrap/>
            <w:hideMark/>
          </w:tcPr>
          <w:p w14:paraId="7769863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TURYST:  ZADRZEW: OL 24,SO 24;ZAKRZEW: OL ,BRZ 0</w:t>
            </w:r>
          </w:p>
        </w:tc>
      </w:tr>
      <w:tr w:rsidR="00382270" w:rsidRPr="00AB151C" w14:paraId="74AC79B8" w14:textId="77777777" w:rsidTr="003C7FBA">
        <w:trPr>
          <w:trHeight w:val="170"/>
        </w:trPr>
        <w:tc>
          <w:tcPr>
            <w:tcW w:w="739" w:type="dxa"/>
            <w:shd w:val="clear" w:color="000000" w:fill="FFFFFF"/>
            <w:noWrap/>
            <w:vAlign w:val="center"/>
            <w:hideMark/>
          </w:tcPr>
          <w:p w14:paraId="4FDF8D7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91</w:t>
            </w:r>
          </w:p>
        </w:tc>
        <w:tc>
          <w:tcPr>
            <w:tcW w:w="0" w:type="auto"/>
            <w:shd w:val="clear" w:color="000000" w:fill="FFFFFF"/>
            <w:noWrap/>
            <w:vAlign w:val="center"/>
            <w:hideMark/>
          </w:tcPr>
          <w:p w14:paraId="4E44034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04- 219-l</w:t>
            </w:r>
          </w:p>
        </w:tc>
        <w:tc>
          <w:tcPr>
            <w:tcW w:w="0" w:type="auto"/>
            <w:shd w:val="clear" w:color="000000" w:fill="FFFFFF"/>
            <w:noWrap/>
            <w:hideMark/>
          </w:tcPr>
          <w:p w14:paraId="223F635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74D397B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0,33</w:t>
            </w:r>
          </w:p>
        </w:tc>
        <w:tc>
          <w:tcPr>
            <w:tcW w:w="535" w:type="dxa"/>
            <w:shd w:val="clear" w:color="000000" w:fill="FFFFFF"/>
            <w:noWrap/>
            <w:hideMark/>
          </w:tcPr>
          <w:p w14:paraId="7470126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55</w:t>
            </w:r>
          </w:p>
        </w:tc>
        <w:tc>
          <w:tcPr>
            <w:tcW w:w="5403" w:type="dxa"/>
            <w:shd w:val="clear" w:color="000000" w:fill="FFFFFF"/>
            <w:noWrap/>
            <w:hideMark/>
          </w:tcPr>
          <w:p w14:paraId="0A7F123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55;ZAKRZEW: CZM ,KRU 0,BRZ 0,DB 0</w:t>
            </w:r>
          </w:p>
        </w:tc>
      </w:tr>
      <w:tr w:rsidR="00382270" w:rsidRPr="00AB151C" w14:paraId="69CC30B2" w14:textId="77777777" w:rsidTr="003C7FBA">
        <w:trPr>
          <w:trHeight w:val="170"/>
        </w:trPr>
        <w:tc>
          <w:tcPr>
            <w:tcW w:w="739" w:type="dxa"/>
            <w:shd w:val="clear" w:color="000000" w:fill="FFFFFF"/>
            <w:noWrap/>
            <w:vAlign w:val="center"/>
            <w:hideMark/>
          </w:tcPr>
          <w:p w14:paraId="17C6801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92</w:t>
            </w:r>
          </w:p>
        </w:tc>
        <w:tc>
          <w:tcPr>
            <w:tcW w:w="0" w:type="auto"/>
            <w:shd w:val="clear" w:color="000000" w:fill="FFFFFF"/>
            <w:noWrap/>
            <w:vAlign w:val="center"/>
            <w:hideMark/>
          </w:tcPr>
          <w:p w14:paraId="352D53D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01- 221-d</w:t>
            </w:r>
          </w:p>
        </w:tc>
        <w:tc>
          <w:tcPr>
            <w:tcW w:w="0" w:type="auto"/>
            <w:shd w:val="clear" w:color="000000" w:fill="FFFFFF"/>
            <w:noWrap/>
            <w:hideMark/>
          </w:tcPr>
          <w:p w14:paraId="26F541C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BEZ.C</w:t>
            </w:r>
          </w:p>
        </w:tc>
        <w:tc>
          <w:tcPr>
            <w:tcW w:w="793" w:type="dxa"/>
            <w:shd w:val="clear" w:color="000000" w:fill="FFFFFF"/>
            <w:noWrap/>
            <w:hideMark/>
          </w:tcPr>
          <w:p w14:paraId="29E8783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0,60</w:t>
            </w:r>
          </w:p>
        </w:tc>
        <w:tc>
          <w:tcPr>
            <w:tcW w:w="535" w:type="dxa"/>
            <w:shd w:val="clear" w:color="auto" w:fill="auto"/>
            <w:noWrap/>
            <w:vAlign w:val="bottom"/>
            <w:hideMark/>
          </w:tcPr>
          <w:p w14:paraId="56595795"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3C81DB6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TURYST:  ZAKRZEW: BEZ.C ,KRU 0,OL 0,DER.Ś 0;ZADRZEW: OL 60,OL 90,BRZ 60,SO 60</w:t>
            </w:r>
          </w:p>
        </w:tc>
      </w:tr>
      <w:tr w:rsidR="00382270" w:rsidRPr="00AB151C" w14:paraId="2639A811" w14:textId="77777777" w:rsidTr="003C7FBA">
        <w:trPr>
          <w:trHeight w:val="170"/>
        </w:trPr>
        <w:tc>
          <w:tcPr>
            <w:tcW w:w="739" w:type="dxa"/>
            <w:shd w:val="clear" w:color="000000" w:fill="FFFFFF"/>
            <w:noWrap/>
            <w:vAlign w:val="center"/>
            <w:hideMark/>
          </w:tcPr>
          <w:p w14:paraId="5974FA5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93</w:t>
            </w:r>
          </w:p>
        </w:tc>
        <w:tc>
          <w:tcPr>
            <w:tcW w:w="0" w:type="auto"/>
            <w:shd w:val="clear" w:color="000000" w:fill="FFFFFF"/>
            <w:noWrap/>
            <w:vAlign w:val="center"/>
            <w:hideMark/>
          </w:tcPr>
          <w:p w14:paraId="77B41DF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01- 221-l</w:t>
            </w:r>
          </w:p>
        </w:tc>
        <w:tc>
          <w:tcPr>
            <w:tcW w:w="0" w:type="auto"/>
            <w:shd w:val="clear" w:color="000000" w:fill="FFFFFF"/>
            <w:noWrap/>
            <w:hideMark/>
          </w:tcPr>
          <w:p w14:paraId="53ED6D9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5691CE7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0,45</w:t>
            </w:r>
          </w:p>
        </w:tc>
        <w:tc>
          <w:tcPr>
            <w:tcW w:w="535" w:type="dxa"/>
            <w:shd w:val="clear" w:color="000000" w:fill="FFFFFF"/>
            <w:noWrap/>
            <w:hideMark/>
          </w:tcPr>
          <w:p w14:paraId="32AA5CD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4CB83AA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TURYST:  ZADRZEW: SO 65,OL 60,OL 80,SO 80;ZAKRZEW: BEZ.C ,CZM 0,LSZ 0,GŁG 0</w:t>
            </w:r>
          </w:p>
        </w:tc>
      </w:tr>
      <w:tr w:rsidR="00382270" w:rsidRPr="00AB151C" w14:paraId="3AB9D8C9" w14:textId="77777777" w:rsidTr="003C7FBA">
        <w:trPr>
          <w:trHeight w:val="170"/>
        </w:trPr>
        <w:tc>
          <w:tcPr>
            <w:tcW w:w="739" w:type="dxa"/>
            <w:shd w:val="clear" w:color="000000" w:fill="FFFFFF"/>
            <w:noWrap/>
            <w:vAlign w:val="center"/>
            <w:hideMark/>
          </w:tcPr>
          <w:p w14:paraId="0CF16B3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94</w:t>
            </w:r>
          </w:p>
        </w:tc>
        <w:tc>
          <w:tcPr>
            <w:tcW w:w="0" w:type="auto"/>
            <w:shd w:val="clear" w:color="000000" w:fill="FFFFFF"/>
            <w:noWrap/>
            <w:vAlign w:val="center"/>
            <w:hideMark/>
          </w:tcPr>
          <w:p w14:paraId="24AC05E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01- 223-i</w:t>
            </w:r>
          </w:p>
        </w:tc>
        <w:tc>
          <w:tcPr>
            <w:tcW w:w="0" w:type="auto"/>
            <w:shd w:val="clear" w:color="000000" w:fill="FFFFFF"/>
            <w:noWrap/>
            <w:hideMark/>
          </w:tcPr>
          <w:p w14:paraId="766B940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81BEA2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1,03</w:t>
            </w:r>
          </w:p>
        </w:tc>
        <w:tc>
          <w:tcPr>
            <w:tcW w:w="535" w:type="dxa"/>
            <w:shd w:val="clear" w:color="000000" w:fill="FFFFFF"/>
            <w:noWrap/>
            <w:hideMark/>
          </w:tcPr>
          <w:p w14:paraId="01F39B6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799CF30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  ZADRZEW: BRZ 50,OL 80,OL 100,BRZ 100,OS 50,JB 70;ZAKRZEW: SZK ,BEZ.C 0,BRZ 0,WB 0,GŁG 0</w:t>
            </w:r>
          </w:p>
        </w:tc>
      </w:tr>
      <w:tr w:rsidR="00382270" w:rsidRPr="00AB151C" w14:paraId="7D22352A" w14:textId="77777777" w:rsidTr="003C7FBA">
        <w:trPr>
          <w:trHeight w:val="170"/>
        </w:trPr>
        <w:tc>
          <w:tcPr>
            <w:tcW w:w="739" w:type="dxa"/>
            <w:shd w:val="clear" w:color="000000" w:fill="FFFFFF"/>
            <w:noWrap/>
            <w:vAlign w:val="center"/>
            <w:hideMark/>
          </w:tcPr>
          <w:p w14:paraId="06BE6E1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95</w:t>
            </w:r>
          </w:p>
        </w:tc>
        <w:tc>
          <w:tcPr>
            <w:tcW w:w="0" w:type="auto"/>
            <w:shd w:val="clear" w:color="000000" w:fill="FFFFFF"/>
            <w:noWrap/>
            <w:vAlign w:val="center"/>
            <w:hideMark/>
          </w:tcPr>
          <w:p w14:paraId="52921E6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01- 223-j</w:t>
            </w:r>
          </w:p>
        </w:tc>
        <w:tc>
          <w:tcPr>
            <w:tcW w:w="0" w:type="auto"/>
            <w:shd w:val="clear" w:color="000000" w:fill="FFFFFF"/>
            <w:noWrap/>
            <w:hideMark/>
          </w:tcPr>
          <w:p w14:paraId="4AA447A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GŁG</w:t>
            </w:r>
          </w:p>
        </w:tc>
        <w:tc>
          <w:tcPr>
            <w:tcW w:w="793" w:type="dxa"/>
            <w:shd w:val="clear" w:color="000000" w:fill="FFFFFF"/>
            <w:noWrap/>
            <w:hideMark/>
          </w:tcPr>
          <w:p w14:paraId="1B5DB86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3,26</w:t>
            </w:r>
          </w:p>
        </w:tc>
        <w:tc>
          <w:tcPr>
            <w:tcW w:w="535" w:type="dxa"/>
            <w:shd w:val="clear" w:color="auto" w:fill="auto"/>
            <w:noWrap/>
            <w:vAlign w:val="bottom"/>
            <w:hideMark/>
          </w:tcPr>
          <w:p w14:paraId="7577D5A7"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114C552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ZAKRZEW: GŁG ,CZM.P 0,SZK 0</w:t>
            </w:r>
          </w:p>
        </w:tc>
      </w:tr>
      <w:tr w:rsidR="00382270" w:rsidRPr="00AB151C" w14:paraId="67C6338B" w14:textId="77777777" w:rsidTr="003C7FBA">
        <w:trPr>
          <w:trHeight w:val="170"/>
        </w:trPr>
        <w:tc>
          <w:tcPr>
            <w:tcW w:w="739" w:type="dxa"/>
            <w:shd w:val="clear" w:color="000000" w:fill="FFFFFF"/>
            <w:noWrap/>
            <w:vAlign w:val="center"/>
            <w:hideMark/>
          </w:tcPr>
          <w:p w14:paraId="245E922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96</w:t>
            </w:r>
          </w:p>
        </w:tc>
        <w:tc>
          <w:tcPr>
            <w:tcW w:w="0" w:type="auto"/>
            <w:shd w:val="clear" w:color="000000" w:fill="FFFFFF"/>
            <w:noWrap/>
            <w:vAlign w:val="center"/>
            <w:hideMark/>
          </w:tcPr>
          <w:p w14:paraId="5B19D2C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01- 225-l</w:t>
            </w:r>
          </w:p>
        </w:tc>
        <w:tc>
          <w:tcPr>
            <w:tcW w:w="0" w:type="auto"/>
            <w:shd w:val="clear" w:color="000000" w:fill="FFFFFF"/>
            <w:noWrap/>
            <w:hideMark/>
          </w:tcPr>
          <w:p w14:paraId="08B8431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FF2633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0,92</w:t>
            </w:r>
          </w:p>
        </w:tc>
        <w:tc>
          <w:tcPr>
            <w:tcW w:w="535" w:type="dxa"/>
            <w:shd w:val="clear" w:color="000000" w:fill="FFFFFF"/>
            <w:noWrap/>
            <w:hideMark/>
          </w:tcPr>
          <w:p w14:paraId="30D4B54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6B3B5A8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OL 80;ZAKRZEW: OL ,CZM 0,KRU 0</w:t>
            </w:r>
          </w:p>
        </w:tc>
      </w:tr>
      <w:tr w:rsidR="00382270" w:rsidRPr="00AB151C" w14:paraId="39EAE32A" w14:textId="77777777" w:rsidTr="003C7FBA">
        <w:trPr>
          <w:trHeight w:val="170"/>
        </w:trPr>
        <w:tc>
          <w:tcPr>
            <w:tcW w:w="739" w:type="dxa"/>
            <w:shd w:val="clear" w:color="000000" w:fill="FFFFFF"/>
            <w:noWrap/>
            <w:vAlign w:val="center"/>
            <w:hideMark/>
          </w:tcPr>
          <w:p w14:paraId="39B44FE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97</w:t>
            </w:r>
          </w:p>
        </w:tc>
        <w:tc>
          <w:tcPr>
            <w:tcW w:w="0" w:type="auto"/>
            <w:shd w:val="clear" w:color="000000" w:fill="FFFFFF"/>
            <w:noWrap/>
            <w:vAlign w:val="center"/>
            <w:hideMark/>
          </w:tcPr>
          <w:p w14:paraId="556B680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01- 225-m</w:t>
            </w:r>
          </w:p>
        </w:tc>
        <w:tc>
          <w:tcPr>
            <w:tcW w:w="0" w:type="auto"/>
            <w:shd w:val="clear" w:color="000000" w:fill="FFFFFF"/>
            <w:noWrap/>
            <w:hideMark/>
          </w:tcPr>
          <w:p w14:paraId="1481C29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5112AE4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0,73</w:t>
            </w:r>
          </w:p>
        </w:tc>
        <w:tc>
          <w:tcPr>
            <w:tcW w:w="535" w:type="dxa"/>
            <w:shd w:val="clear" w:color="auto" w:fill="auto"/>
            <w:noWrap/>
            <w:vAlign w:val="bottom"/>
            <w:hideMark/>
          </w:tcPr>
          <w:p w14:paraId="54B41BE7"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1C9F456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Ł:  ZAKRZEW: WB </w:t>
            </w:r>
          </w:p>
        </w:tc>
      </w:tr>
      <w:tr w:rsidR="00382270" w:rsidRPr="00AB151C" w14:paraId="1C2CE9A6" w14:textId="77777777" w:rsidTr="003C7FBA">
        <w:trPr>
          <w:trHeight w:val="170"/>
        </w:trPr>
        <w:tc>
          <w:tcPr>
            <w:tcW w:w="739" w:type="dxa"/>
            <w:shd w:val="clear" w:color="000000" w:fill="FFFFFF"/>
            <w:noWrap/>
            <w:vAlign w:val="center"/>
            <w:hideMark/>
          </w:tcPr>
          <w:p w14:paraId="031989B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98</w:t>
            </w:r>
          </w:p>
        </w:tc>
        <w:tc>
          <w:tcPr>
            <w:tcW w:w="0" w:type="auto"/>
            <w:shd w:val="clear" w:color="000000" w:fill="FFFFFF"/>
            <w:noWrap/>
            <w:vAlign w:val="center"/>
            <w:hideMark/>
          </w:tcPr>
          <w:p w14:paraId="05C5FC7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01- 226-h</w:t>
            </w:r>
          </w:p>
        </w:tc>
        <w:tc>
          <w:tcPr>
            <w:tcW w:w="0" w:type="auto"/>
            <w:shd w:val="clear" w:color="000000" w:fill="FFFFFF"/>
            <w:noWrap/>
            <w:hideMark/>
          </w:tcPr>
          <w:p w14:paraId="17723A4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433256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0,27</w:t>
            </w:r>
          </w:p>
        </w:tc>
        <w:tc>
          <w:tcPr>
            <w:tcW w:w="535" w:type="dxa"/>
            <w:shd w:val="clear" w:color="000000" w:fill="FFFFFF"/>
            <w:noWrap/>
            <w:hideMark/>
          </w:tcPr>
          <w:p w14:paraId="092ECD0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57</w:t>
            </w:r>
          </w:p>
        </w:tc>
        <w:tc>
          <w:tcPr>
            <w:tcW w:w="5403" w:type="dxa"/>
            <w:shd w:val="clear" w:color="000000" w:fill="FFFFFF"/>
            <w:noWrap/>
            <w:hideMark/>
          </w:tcPr>
          <w:p w14:paraId="637C574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57,OL 30;ZAKRZEW: WB ,KRU 0</w:t>
            </w:r>
          </w:p>
        </w:tc>
      </w:tr>
      <w:tr w:rsidR="00382270" w:rsidRPr="00AB151C" w14:paraId="32D10A40" w14:textId="77777777" w:rsidTr="003C7FBA">
        <w:trPr>
          <w:trHeight w:val="170"/>
        </w:trPr>
        <w:tc>
          <w:tcPr>
            <w:tcW w:w="739" w:type="dxa"/>
            <w:shd w:val="clear" w:color="000000" w:fill="FFFFFF"/>
            <w:noWrap/>
            <w:vAlign w:val="center"/>
            <w:hideMark/>
          </w:tcPr>
          <w:p w14:paraId="020C3A9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99</w:t>
            </w:r>
          </w:p>
        </w:tc>
        <w:tc>
          <w:tcPr>
            <w:tcW w:w="0" w:type="auto"/>
            <w:shd w:val="clear" w:color="000000" w:fill="FFFFFF"/>
            <w:noWrap/>
            <w:vAlign w:val="center"/>
            <w:hideMark/>
          </w:tcPr>
          <w:p w14:paraId="2A301F3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01- 226-j</w:t>
            </w:r>
          </w:p>
        </w:tc>
        <w:tc>
          <w:tcPr>
            <w:tcW w:w="0" w:type="auto"/>
            <w:shd w:val="clear" w:color="000000" w:fill="FFFFFF"/>
            <w:noWrap/>
            <w:hideMark/>
          </w:tcPr>
          <w:p w14:paraId="132AB74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8C6336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0,13</w:t>
            </w:r>
          </w:p>
        </w:tc>
        <w:tc>
          <w:tcPr>
            <w:tcW w:w="535" w:type="dxa"/>
            <w:shd w:val="clear" w:color="000000" w:fill="FFFFFF"/>
            <w:noWrap/>
            <w:hideMark/>
          </w:tcPr>
          <w:p w14:paraId="16ADCB2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57</w:t>
            </w:r>
          </w:p>
        </w:tc>
        <w:tc>
          <w:tcPr>
            <w:tcW w:w="5403" w:type="dxa"/>
            <w:shd w:val="clear" w:color="000000" w:fill="FFFFFF"/>
            <w:noWrap/>
            <w:hideMark/>
          </w:tcPr>
          <w:p w14:paraId="2456A85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57</w:t>
            </w:r>
          </w:p>
        </w:tc>
      </w:tr>
      <w:tr w:rsidR="00382270" w:rsidRPr="00AB151C" w14:paraId="38D35415" w14:textId="77777777" w:rsidTr="003C7FBA">
        <w:trPr>
          <w:trHeight w:val="170"/>
        </w:trPr>
        <w:tc>
          <w:tcPr>
            <w:tcW w:w="739" w:type="dxa"/>
            <w:shd w:val="clear" w:color="000000" w:fill="FFFFFF"/>
            <w:noWrap/>
            <w:vAlign w:val="center"/>
            <w:hideMark/>
          </w:tcPr>
          <w:p w14:paraId="188301A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0" w:type="auto"/>
            <w:shd w:val="clear" w:color="000000" w:fill="FFFFFF"/>
            <w:noWrap/>
            <w:vAlign w:val="center"/>
            <w:hideMark/>
          </w:tcPr>
          <w:p w14:paraId="74E2692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05- 227-a</w:t>
            </w:r>
          </w:p>
        </w:tc>
        <w:tc>
          <w:tcPr>
            <w:tcW w:w="0" w:type="auto"/>
            <w:shd w:val="clear" w:color="000000" w:fill="FFFFFF"/>
            <w:noWrap/>
            <w:hideMark/>
          </w:tcPr>
          <w:p w14:paraId="2CE9246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72693C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0,74</w:t>
            </w:r>
          </w:p>
        </w:tc>
        <w:tc>
          <w:tcPr>
            <w:tcW w:w="535" w:type="dxa"/>
            <w:shd w:val="clear" w:color="000000" w:fill="FFFFFF"/>
            <w:noWrap/>
            <w:hideMark/>
          </w:tcPr>
          <w:p w14:paraId="6E01207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3C48A01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OL 80</w:t>
            </w:r>
          </w:p>
        </w:tc>
      </w:tr>
      <w:tr w:rsidR="00382270" w:rsidRPr="00AB151C" w14:paraId="7EAE7951" w14:textId="77777777" w:rsidTr="003C7FBA">
        <w:trPr>
          <w:trHeight w:val="170"/>
        </w:trPr>
        <w:tc>
          <w:tcPr>
            <w:tcW w:w="739" w:type="dxa"/>
            <w:shd w:val="clear" w:color="000000" w:fill="FFFFFF"/>
            <w:noWrap/>
            <w:vAlign w:val="center"/>
            <w:hideMark/>
          </w:tcPr>
          <w:p w14:paraId="1E4D70E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101</w:t>
            </w:r>
          </w:p>
        </w:tc>
        <w:tc>
          <w:tcPr>
            <w:tcW w:w="0" w:type="auto"/>
            <w:shd w:val="clear" w:color="000000" w:fill="FFFFFF"/>
            <w:noWrap/>
            <w:vAlign w:val="center"/>
            <w:hideMark/>
          </w:tcPr>
          <w:p w14:paraId="1BF0845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05- 227-b</w:t>
            </w:r>
          </w:p>
        </w:tc>
        <w:tc>
          <w:tcPr>
            <w:tcW w:w="0" w:type="auto"/>
            <w:shd w:val="clear" w:color="000000" w:fill="FFFFFF"/>
            <w:noWrap/>
            <w:hideMark/>
          </w:tcPr>
          <w:p w14:paraId="7511C93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GR</w:t>
            </w:r>
          </w:p>
        </w:tc>
        <w:tc>
          <w:tcPr>
            <w:tcW w:w="793" w:type="dxa"/>
            <w:shd w:val="clear" w:color="000000" w:fill="FFFFFF"/>
            <w:noWrap/>
            <w:hideMark/>
          </w:tcPr>
          <w:p w14:paraId="4660DAA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0,24</w:t>
            </w:r>
          </w:p>
        </w:tc>
        <w:tc>
          <w:tcPr>
            <w:tcW w:w="535" w:type="dxa"/>
            <w:shd w:val="clear" w:color="000000" w:fill="FFFFFF"/>
            <w:noWrap/>
            <w:hideMark/>
          </w:tcPr>
          <w:p w14:paraId="0CB1482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0829FA4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S-R:  ZADRZEW: GR 70,CZR 40</w:t>
            </w:r>
          </w:p>
        </w:tc>
      </w:tr>
      <w:tr w:rsidR="00382270" w:rsidRPr="00AB151C" w14:paraId="4975359C" w14:textId="77777777" w:rsidTr="003C7FBA">
        <w:trPr>
          <w:trHeight w:val="170"/>
        </w:trPr>
        <w:tc>
          <w:tcPr>
            <w:tcW w:w="739" w:type="dxa"/>
            <w:shd w:val="clear" w:color="000000" w:fill="FFFFFF"/>
            <w:noWrap/>
            <w:vAlign w:val="center"/>
            <w:hideMark/>
          </w:tcPr>
          <w:p w14:paraId="0671150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102</w:t>
            </w:r>
          </w:p>
        </w:tc>
        <w:tc>
          <w:tcPr>
            <w:tcW w:w="0" w:type="auto"/>
            <w:shd w:val="clear" w:color="000000" w:fill="FFFFFF"/>
            <w:noWrap/>
            <w:vAlign w:val="center"/>
            <w:hideMark/>
          </w:tcPr>
          <w:p w14:paraId="3B40B07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05- 227-c</w:t>
            </w:r>
          </w:p>
        </w:tc>
        <w:tc>
          <w:tcPr>
            <w:tcW w:w="0" w:type="auto"/>
            <w:shd w:val="clear" w:color="000000" w:fill="FFFFFF"/>
            <w:noWrap/>
            <w:hideMark/>
          </w:tcPr>
          <w:p w14:paraId="3BBDC56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ŚW</w:t>
            </w:r>
          </w:p>
        </w:tc>
        <w:tc>
          <w:tcPr>
            <w:tcW w:w="793" w:type="dxa"/>
            <w:shd w:val="clear" w:color="000000" w:fill="FFFFFF"/>
            <w:noWrap/>
            <w:hideMark/>
          </w:tcPr>
          <w:p w14:paraId="7A4ADEE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0,30</w:t>
            </w:r>
          </w:p>
        </w:tc>
        <w:tc>
          <w:tcPr>
            <w:tcW w:w="535" w:type="dxa"/>
            <w:shd w:val="clear" w:color="000000" w:fill="FFFFFF"/>
            <w:noWrap/>
            <w:hideMark/>
          </w:tcPr>
          <w:p w14:paraId="25561FA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740849E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L-CTWO:  ZADRZEW: ŚW 65</w:t>
            </w:r>
          </w:p>
        </w:tc>
      </w:tr>
      <w:tr w:rsidR="00382270" w:rsidRPr="00AB151C" w14:paraId="71970FD6" w14:textId="77777777" w:rsidTr="003C7FBA">
        <w:trPr>
          <w:trHeight w:val="170"/>
        </w:trPr>
        <w:tc>
          <w:tcPr>
            <w:tcW w:w="739" w:type="dxa"/>
            <w:shd w:val="clear" w:color="000000" w:fill="FFFFFF"/>
            <w:noWrap/>
            <w:vAlign w:val="center"/>
            <w:hideMark/>
          </w:tcPr>
          <w:p w14:paraId="3096702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103</w:t>
            </w:r>
          </w:p>
        </w:tc>
        <w:tc>
          <w:tcPr>
            <w:tcW w:w="0" w:type="auto"/>
            <w:shd w:val="clear" w:color="000000" w:fill="FFFFFF"/>
            <w:noWrap/>
            <w:vAlign w:val="center"/>
            <w:hideMark/>
          </w:tcPr>
          <w:p w14:paraId="165835E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05- 227-h</w:t>
            </w:r>
          </w:p>
        </w:tc>
        <w:tc>
          <w:tcPr>
            <w:tcW w:w="0" w:type="auto"/>
            <w:shd w:val="clear" w:color="000000" w:fill="FFFFFF"/>
            <w:noWrap/>
            <w:hideMark/>
          </w:tcPr>
          <w:p w14:paraId="51195E5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5455E5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0,98</w:t>
            </w:r>
          </w:p>
        </w:tc>
        <w:tc>
          <w:tcPr>
            <w:tcW w:w="535" w:type="dxa"/>
            <w:shd w:val="clear" w:color="000000" w:fill="FFFFFF"/>
            <w:noWrap/>
            <w:hideMark/>
          </w:tcPr>
          <w:p w14:paraId="6140F98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14B2C78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OL 80</w:t>
            </w:r>
          </w:p>
        </w:tc>
      </w:tr>
      <w:tr w:rsidR="00382270" w:rsidRPr="00AB151C" w14:paraId="61D9EFDE" w14:textId="77777777" w:rsidTr="003C7FBA">
        <w:trPr>
          <w:trHeight w:val="170"/>
        </w:trPr>
        <w:tc>
          <w:tcPr>
            <w:tcW w:w="739" w:type="dxa"/>
            <w:shd w:val="clear" w:color="000000" w:fill="FFFFFF"/>
            <w:noWrap/>
            <w:vAlign w:val="center"/>
            <w:hideMark/>
          </w:tcPr>
          <w:p w14:paraId="4B47888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104</w:t>
            </w:r>
          </w:p>
        </w:tc>
        <w:tc>
          <w:tcPr>
            <w:tcW w:w="0" w:type="auto"/>
            <w:shd w:val="clear" w:color="000000" w:fill="FFFFFF"/>
            <w:noWrap/>
            <w:vAlign w:val="center"/>
            <w:hideMark/>
          </w:tcPr>
          <w:p w14:paraId="124E037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05- 227-k</w:t>
            </w:r>
          </w:p>
        </w:tc>
        <w:tc>
          <w:tcPr>
            <w:tcW w:w="0" w:type="auto"/>
            <w:shd w:val="clear" w:color="000000" w:fill="FFFFFF"/>
            <w:noWrap/>
            <w:hideMark/>
          </w:tcPr>
          <w:p w14:paraId="55E7538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67B57F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0,68</w:t>
            </w:r>
          </w:p>
        </w:tc>
        <w:tc>
          <w:tcPr>
            <w:tcW w:w="535" w:type="dxa"/>
            <w:shd w:val="clear" w:color="000000" w:fill="FFFFFF"/>
            <w:noWrap/>
            <w:hideMark/>
          </w:tcPr>
          <w:p w14:paraId="64E9E82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7C7D23E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OL 50;ZAKRZEW: KRU ,WB 0,BEZ.K 0</w:t>
            </w:r>
          </w:p>
        </w:tc>
      </w:tr>
      <w:tr w:rsidR="00382270" w:rsidRPr="00AB151C" w14:paraId="7555B621" w14:textId="77777777" w:rsidTr="003C7FBA">
        <w:trPr>
          <w:trHeight w:val="170"/>
        </w:trPr>
        <w:tc>
          <w:tcPr>
            <w:tcW w:w="739" w:type="dxa"/>
            <w:shd w:val="clear" w:color="000000" w:fill="FFFFFF"/>
            <w:noWrap/>
            <w:vAlign w:val="center"/>
            <w:hideMark/>
          </w:tcPr>
          <w:p w14:paraId="00D4139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105</w:t>
            </w:r>
          </w:p>
        </w:tc>
        <w:tc>
          <w:tcPr>
            <w:tcW w:w="0" w:type="auto"/>
            <w:shd w:val="clear" w:color="000000" w:fill="FFFFFF"/>
            <w:noWrap/>
            <w:vAlign w:val="center"/>
            <w:hideMark/>
          </w:tcPr>
          <w:p w14:paraId="62FFFF3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05- 227-n</w:t>
            </w:r>
          </w:p>
        </w:tc>
        <w:tc>
          <w:tcPr>
            <w:tcW w:w="0" w:type="auto"/>
            <w:shd w:val="clear" w:color="000000" w:fill="FFFFFF"/>
            <w:noWrap/>
            <w:hideMark/>
          </w:tcPr>
          <w:p w14:paraId="11EFA54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AK</w:t>
            </w:r>
          </w:p>
        </w:tc>
        <w:tc>
          <w:tcPr>
            <w:tcW w:w="793" w:type="dxa"/>
            <w:shd w:val="clear" w:color="000000" w:fill="FFFFFF"/>
            <w:noWrap/>
            <w:hideMark/>
          </w:tcPr>
          <w:p w14:paraId="31A432C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0,10</w:t>
            </w:r>
          </w:p>
        </w:tc>
        <w:tc>
          <w:tcPr>
            <w:tcW w:w="535" w:type="dxa"/>
            <w:shd w:val="clear" w:color="000000" w:fill="FFFFFF"/>
            <w:noWrap/>
            <w:hideMark/>
          </w:tcPr>
          <w:p w14:paraId="033C55D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3CB6856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LZ-CM NCZ:  ZADRZEW: AK 90,CZR 90;ZAKRZEW: CZM.P ,BK 0,ŚW 0</w:t>
            </w:r>
          </w:p>
        </w:tc>
      </w:tr>
      <w:tr w:rsidR="00382270" w:rsidRPr="00AB151C" w14:paraId="09A7B441" w14:textId="77777777" w:rsidTr="003C7FBA">
        <w:trPr>
          <w:trHeight w:val="170"/>
        </w:trPr>
        <w:tc>
          <w:tcPr>
            <w:tcW w:w="739" w:type="dxa"/>
            <w:shd w:val="clear" w:color="000000" w:fill="FFFFFF"/>
            <w:noWrap/>
            <w:vAlign w:val="center"/>
            <w:hideMark/>
          </w:tcPr>
          <w:p w14:paraId="7438FF0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106</w:t>
            </w:r>
          </w:p>
        </w:tc>
        <w:tc>
          <w:tcPr>
            <w:tcW w:w="0" w:type="auto"/>
            <w:shd w:val="clear" w:color="000000" w:fill="FFFFFF"/>
            <w:noWrap/>
            <w:vAlign w:val="center"/>
            <w:hideMark/>
          </w:tcPr>
          <w:p w14:paraId="499CB73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05- 230-i</w:t>
            </w:r>
          </w:p>
        </w:tc>
        <w:tc>
          <w:tcPr>
            <w:tcW w:w="0" w:type="auto"/>
            <w:shd w:val="clear" w:color="000000" w:fill="FFFFFF"/>
            <w:noWrap/>
            <w:hideMark/>
          </w:tcPr>
          <w:p w14:paraId="1C2E773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D9FC9C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0,61</w:t>
            </w:r>
          </w:p>
        </w:tc>
        <w:tc>
          <w:tcPr>
            <w:tcW w:w="535" w:type="dxa"/>
            <w:shd w:val="clear" w:color="000000" w:fill="FFFFFF"/>
            <w:noWrap/>
            <w:hideMark/>
          </w:tcPr>
          <w:p w14:paraId="360CA08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1D7613B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60,BRZ 80</w:t>
            </w:r>
          </w:p>
        </w:tc>
      </w:tr>
      <w:tr w:rsidR="00382270" w:rsidRPr="00AB151C" w14:paraId="15C6151E" w14:textId="77777777" w:rsidTr="003C7FBA">
        <w:trPr>
          <w:trHeight w:val="170"/>
        </w:trPr>
        <w:tc>
          <w:tcPr>
            <w:tcW w:w="739" w:type="dxa"/>
            <w:shd w:val="clear" w:color="000000" w:fill="FFFFFF"/>
            <w:noWrap/>
            <w:vAlign w:val="center"/>
            <w:hideMark/>
          </w:tcPr>
          <w:p w14:paraId="01BAD58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107</w:t>
            </w:r>
          </w:p>
        </w:tc>
        <w:tc>
          <w:tcPr>
            <w:tcW w:w="0" w:type="auto"/>
            <w:shd w:val="clear" w:color="000000" w:fill="FFFFFF"/>
            <w:noWrap/>
            <w:vAlign w:val="center"/>
            <w:hideMark/>
          </w:tcPr>
          <w:p w14:paraId="779EE44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05- 234-~b</w:t>
            </w:r>
          </w:p>
        </w:tc>
        <w:tc>
          <w:tcPr>
            <w:tcW w:w="0" w:type="auto"/>
            <w:shd w:val="clear" w:color="000000" w:fill="FFFFFF"/>
            <w:noWrap/>
            <w:hideMark/>
          </w:tcPr>
          <w:p w14:paraId="25A7524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1F0C554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0,19</w:t>
            </w:r>
          </w:p>
        </w:tc>
        <w:tc>
          <w:tcPr>
            <w:tcW w:w="535" w:type="dxa"/>
            <w:shd w:val="clear" w:color="000000" w:fill="FFFFFF"/>
            <w:noWrap/>
            <w:hideMark/>
          </w:tcPr>
          <w:p w14:paraId="37300BF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62</w:t>
            </w:r>
          </w:p>
        </w:tc>
        <w:tc>
          <w:tcPr>
            <w:tcW w:w="5403" w:type="dxa"/>
            <w:shd w:val="clear" w:color="000000" w:fill="FFFFFF"/>
            <w:noWrap/>
            <w:hideMark/>
          </w:tcPr>
          <w:p w14:paraId="4948AD2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LINIE:  ZADRZEW: SO 62</w:t>
            </w:r>
          </w:p>
        </w:tc>
      </w:tr>
      <w:tr w:rsidR="00382270" w:rsidRPr="00AB151C" w14:paraId="13452AAF" w14:textId="77777777" w:rsidTr="003C7FBA">
        <w:trPr>
          <w:trHeight w:val="170"/>
        </w:trPr>
        <w:tc>
          <w:tcPr>
            <w:tcW w:w="739" w:type="dxa"/>
            <w:shd w:val="clear" w:color="000000" w:fill="FFFFFF"/>
            <w:noWrap/>
            <w:vAlign w:val="center"/>
            <w:hideMark/>
          </w:tcPr>
          <w:p w14:paraId="6B24CEF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108</w:t>
            </w:r>
          </w:p>
        </w:tc>
        <w:tc>
          <w:tcPr>
            <w:tcW w:w="0" w:type="auto"/>
            <w:shd w:val="clear" w:color="000000" w:fill="FFFFFF"/>
            <w:noWrap/>
            <w:vAlign w:val="center"/>
            <w:hideMark/>
          </w:tcPr>
          <w:p w14:paraId="7E24432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05- 237-d</w:t>
            </w:r>
          </w:p>
        </w:tc>
        <w:tc>
          <w:tcPr>
            <w:tcW w:w="0" w:type="auto"/>
            <w:shd w:val="clear" w:color="000000" w:fill="FFFFFF"/>
            <w:noWrap/>
            <w:hideMark/>
          </w:tcPr>
          <w:p w14:paraId="2894C07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DA8271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0,84</w:t>
            </w:r>
          </w:p>
        </w:tc>
        <w:tc>
          <w:tcPr>
            <w:tcW w:w="535" w:type="dxa"/>
            <w:shd w:val="clear" w:color="000000" w:fill="FFFFFF"/>
            <w:noWrap/>
            <w:hideMark/>
          </w:tcPr>
          <w:p w14:paraId="66EF737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55</w:t>
            </w:r>
          </w:p>
        </w:tc>
        <w:tc>
          <w:tcPr>
            <w:tcW w:w="5403" w:type="dxa"/>
            <w:shd w:val="clear" w:color="000000" w:fill="FFFFFF"/>
            <w:noWrap/>
            <w:hideMark/>
          </w:tcPr>
          <w:p w14:paraId="0B2E8B2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55,BRZ 85;ZAKRZEW: WB ,BRZ 0,KRU 0</w:t>
            </w:r>
          </w:p>
        </w:tc>
      </w:tr>
      <w:tr w:rsidR="00382270" w:rsidRPr="00AB151C" w14:paraId="55CA66E0" w14:textId="77777777" w:rsidTr="003C7FBA">
        <w:trPr>
          <w:trHeight w:val="170"/>
        </w:trPr>
        <w:tc>
          <w:tcPr>
            <w:tcW w:w="739" w:type="dxa"/>
            <w:shd w:val="clear" w:color="000000" w:fill="FFFFFF"/>
            <w:noWrap/>
            <w:vAlign w:val="center"/>
            <w:hideMark/>
          </w:tcPr>
          <w:p w14:paraId="5F8327C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109</w:t>
            </w:r>
          </w:p>
        </w:tc>
        <w:tc>
          <w:tcPr>
            <w:tcW w:w="0" w:type="auto"/>
            <w:shd w:val="clear" w:color="000000" w:fill="FFFFFF"/>
            <w:noWrap/>
            <w:vAlign w:val="center"/>
            <w:hideMark/>
          </w:tcPr>
          <w:p w14:paraId="459A03F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05- 237-h</w:t>
            </w:r>
          </w:p>
        </w:tc>
        <w:tc>
          <w:tcPr>
            <w:tcW w:w="0" w:type="auto"/>
            <w:shd w:val="clear" w:color="000000" w:fill="FFFFFF"/>
            <w:noWrap/>
            <w:hideMark/>
          </w:tcPr>
          <w:p w14:paraId="4095F7B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44BEB2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0,65</w:t>
            </w:r>
          </w:p>
        </w:tc>
        <w:tc>
          <w:tcPr>
            <w:tcW w:w="535" w:type="dxa"/>
            <w:shd w:val="clear" w:color="000000" w:fill="FFFFFF"/>
            <w:noWrap/>
            <w:hideMark/>
          </w:tcPr>
          <w:p w14:paraId="7F8A588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7972B61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70,OL 109</w:t>
            </w:r>
          </w:p>
        </w:tc>
      </w:tr>
      <w:tr w:rsidR="00382270" w:rsidRPr="00AB151C" w14:paraId="037E7EE6" w14:textId="77777777" w:rsidTr="003C7FBA">
        <w:trPr>
          <w:trHeight w:val="170"/>
        </w:trPr>
        <w:tc>
          <w:tcPr>
            <w:tcW w:w="739" w:type="dxa"/>
            <w:shd w:val="clear" w:color="000000" w:fill="FFFFFF"/>
            <w:noWrap/>
            <w:vAlign w:val="center"/>
            <w:hideMark/>
          </w:tcPr>
          <w:p w14:paraId="50D98AF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110</w:t>
            </w:r>
          </w:p>
        </w:tc>
        <w:tc>
          <w:tcPr>
            <w:tcW w:w="0" w:type="auto"/>
            <w:shd w:val="clear" w:color="000000" w:fill="FFFFFF"/>
            <w:noWrap/>
            <w:vAlign w:val="center"/>
            <w:hideMark/>
          </w:tcPr>
          <w:p w14:paraId="44B5460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05- 241-h</w:t>
            </w:r>
          </w:p>
        </w:tc>
        <w:tc>
          <w:tcPr>
            <w:tcW w:w="0" w:type="auto"/>
            <w:shd w:val="clear" w:color="000000" w:fill="FFFFFF"/>
            <w:noWrap/>
            <w:hideMark/>
          </w:tcPr>
          <w:p w14:paraId="794B5C2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ŚW</w:t>
            </w:r>
          </w:p>
        </w:tc>
        <w:tc>
          <w:tcPr>
            <w:tcW w:w="793" w:type="dxa"/>
            <w:shd w:val="clear" w:color="000000" w:fill="FFFFFF"/>
            <w:noWrap/>
            <w:hideMark/>
          </w:tcPr>
          <w:p w14:paraId="5B1AD1B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0,90</w:t>
            </w:r>
          </w:p>
        </w:tc>
        <w:tc>
          <w:tcPr>
            <w:tcW w:w="535" w:type="dxa"/>
            <w:shd w:val="clear" w:color="000000" w:fill="FFFFFF"/>
            <w:noWrap/>
            <w:hideMark/>
          </w:tcPr>
          <w:p w14:paraId="2EECC82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58</w:t>
            </w:r>
          </w:p>
        </w:tc>
        <w:tc>
          <w:tcPr>
            <w:tcW w:w="5403" w:type="dxa"/>
            <w:shd w:val="clear" w:color="000000" w:fill="FFFFFF"/>
            <w:noWrap/>
            <w:hideMark/>
          </w:tcPr>
          <w:p w14:paraId="4CC6619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ŚW 58,SO 58</w:t>
            </w:r>
          </w:p>
        </w:tc>
      </w:tr>
      <w:tr w:rsidR="00382270" w:rsidRPr="00AB151C" w14:paraId="6C3CE624" w14:textId="77777777" w:rsidTr="003C7FBA">
        <w:trPr>
          <w:trHeight w:val="170"/>
        </w:trPr>
        <w:tc>
          <w:tcPr>
            <w:tcW w:w="739" w:type="dxa"/>
            <w:shd w:val="clear" w:color="000000" w:fill="FFFFFF"/>
            <w:noWrap/>
            <w:vAlign w:val="center"/>
            <w:hideMark/>
          </w:tcPr>
          <w:p w14:paraId="26D6FD9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111</w:t>
            </w:r>
          </w:p>
        </w:tc>
        <w:tc>
          <w:tcPr>
            <w:tcW w:w="0" w:type="auto"/>
            <w:shd w:val="clear" w:color="000000" w:fill="FFFFFF"/>
            <w:noWrap/>
            <w:vAlign w:val="center"/>
            <w:hideMark/>
          </w:tcPr>
          <w:p w14:paraId="20CC7BD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04- 242-i</w:t>
            </w:r>
          </w:p>
        </w:tc>
        <w:tc>
          <w:tcPr>
            <w:tcW w:w="0" w:type="auto"/>
            <w:shd w:val="clear" w:color="000000" w:fill="FFFFFF"/>
            <w:noWrap/>
            <w:hideMark/>
          </w:tcPr>
          <w:p w14:paraId="5FB831C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85AD2D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3,28</w:t>
            </w:r>
          </w:p>
        </w:tc>
        <w:tc>
          <w:tcPr>
            <w:tcW w:w="535" w:type="dxa"/>
            <w:shd w:val="clear" w:color="000000" w:fill="FFFFFF"/>
            <w:noWrap/>
            <w:hideMark/>
          </w:tcPr>
          <w:p w14:paraId="0F56A43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09E6E1B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60,OL 30;ZAKRZEW: WB ,OL 0,BRZ 0</w:t>
            </w:r>
          </w:p>
        </w:tc>
      </w:tr>
      <w:tr w:rsidR="00382270" w:rsidRPr="00AB151C" w14:paraId="60BA1872" w14:textId="77777777" w:rsidTr="003C7FBA">
        <w:trPr>
          <w:trHeight w:val="170"/>
        </w:trPr>
        <w:tc>
          <w:tcPr>
            <w:tcW w:w="739" w:type="dxa"/>
            <w:shd w:val="clear" w:color="000000" w:fill="FFFFFF"/>
            <w:noWrap/>
            <w:vAlign w:val="center"/>
            <w:hideMark/>
          </w:tcPr>
          <w:p w14:paraId="7755E87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112</w:t>
            </w:r>
          </w:p>
        </w:tc>
        <w:tc>
          <w:tcPr>
            <w:tcW w:w="0" w:type="auto"/>
            <w:shd w:val="clear" w:color="000000" w:fill="FFFFFF"/>
            <w:noWrap/>
            <w:vAlign w:val="center"/>
            <w:hideMark/>
          </w:tcPr>
          <w:p w14:paraId="35C4F58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04- 242-l</w:t>
            </w:r>
          </w:p>
        </w:tc>
        <w:tc>
          <w:tcPr>
            <w:tcW w:w="0" w:type="auto"/>
            <w:shd w:val="clear" w:color="000000" w:fill="FFFFFF"/>
            <w:noWrap/>
            <w:hideMark/>
          </w:tcPr>
          <w:p w14:paraId="600C081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489F689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0,57</w:t>
            </w:r>
          </w:p>
        </w:tc>
        <w:tc>
          <w:tcPr>
            <w:tcW w:w="535" w:type="dxa"/>
            <w:shd w:val="clear" w:color="000000" w:fill="FFFFFF"/>
            <w:noWrap/>
            <w:hideMark/>
          </w:tcPr>
          <w:p w14:paraId="267B797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69EE93B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OL 50;ZAKRZEW: WB ,OL 0,BRZ 0</w:t>
            </w:r>
          </w:p>
        </w:tc>
      </w:tr>
      <w:tr w:rsidR="00382270" w:rsidRPr="00AB151C" w14:paraId="21E130C8" w14:textId="77777777" w:rsidTr="003C7FBA">
        <w:trPr>
          <w:trHeight w:val="170"/>
        </w:trPr>
        <w:tc>
          <w:tcPr>
            <w:tcW w:w="739" w:type="dxa"/>
            <w:shd w:val="clear" w:color="000000" w:fill="FFFFFF"/>
            <w:noWrap/>
            <w:vAlign w:val="center"/>
            <w:hideMark/>
          </w:tcPr>
          <w:p w14:paraId="5E48AEE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113</w:t>
            </w:r>
          </w:p>
        </w:tc>
        <w:tc>
          <w:tcPr>
            <w:tcW w:w="0" w:type="auto"/>
            <w:shd w:val="clear" w:color="000000" w:fill="FFFFFF"/>
            <w:noWrap/>
            <w:vAlign w:val="center"/>
            <w:hideMark/>
          </w:tcPr>
          <w:p w14:paraId="256A788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03- 243-h</w:t>
            </w:r>
          </w:p>
        </w:tc>
        <w:tc>
          <w:tcPr>
            <w:tcW w:w="0" w:type="auto"/>
            <w:shd w:val="clear" w:color="000000" w:fill="FFFFFF"/>
            <w:noWrap/>
            <w:hideMark/>
          </w:tcPr>
          <w:p w14:paraId="009FD8F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F5385D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0,50</w:t>
            </w:r>
          </w:p>
        </w:tc>
        <w:tc>
          <w:tcPr>
            <w:tcW w:w="535" w:type="dxa"/>
            <w:shd w:val="clear" w:color="000000" w:fill="FFFFFF"/>
            <w:noWrap/>
            <w:hideMark/>
          </w:tcPr>
          <w:p w14:paraId="1241C06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54</w:t>
            </w:r>
          </w:p>
        </w:tc>
        <w:tc>
          <w:tcPr>
            <w:tcW w:w="5403" w:type="dxa"/>
            <w:shd w:val="clear" w:color="000000" w:fill="FFFFFF"/>
            <w:noWrap/>
            <w:hideMark/>
          </w:tcPr>
          <w:p w14:paraId="7F7FF39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BRZ 54</w:t>
            </w:r>
          </w:p>
        </w:tc>
      </w:tr>
      <w:tr w:rsidR="00382270" w:rsidRPr="00AB151C" w14:paraId="6F420D74" w14:textId="77777777" w:rsidTr="003C7FBA">
        <w:trPr>
          <w:trHeight w:val="170"/>
        </w:trPr>
        <w:tc>
          <w:tcPr>
            <w:tcW w:w="739" w:type="dxa"/>
            <w:shd w:val="clear" w:color="000000" w:fill="FFFFFF"/>
            <w:noWrap/>
            <w:vAlign w:val="center"/>
            <w:hideMark/>
          </w:tcPr>
          <w:p w14:paraId="57193BF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114</w:t>
            </w:r>
          </w:p>
        </w:tc>
        <w:tc>
          <w:tcPr>
            <w:tcW w:w="0" w:type="auto"/>
            <w:shd w:val="clear" w:color="000000" w:fill="FFFFFF"/>
            <w:noWrap/>
            <w:vAlign w:val="center"/>
            <w:hideMark/>
          </w:tcPr>
          <w:p w14:paraId="7E1EBF0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03- 243-k</w:t>
            </w:r>
          </w:p>
        </w:tc>
        <w:tc>
          <w:tcPr>
            <w:tcW w:w="0" w:type="auto"/>
            <w:shd w:val="clear" w:color="000000" w:fill="FFFFFF"/>
            <w:noWrap/>
            <w:hideMark/>
          </w:tcPr>
          <w:p w14:paraId="7C94891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95C7E9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0,32</w:t>
            </w:r>
          </w:p>
        </w:tc>
        <w:tc>
          <w:tcPr>
            <w:tcW w:w="535" w:type="dxa"/>
            <w:shd w:val="clear" w:color="000000" w:fill="FFFFFF"/>
            <w:noWrap/>
            <w:hideMark/>
          </w:tcPr>
          <w:p w14:paraId="1C71401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75</w:t>
            </w:r>
          </w:p>
        </w:tc>
        <w:tc>
          <w:tcPr>
            <w:tcW w:w="5403" w:type="dxa"/>
            <w:shd w:val="clear" w:color="000000" w:fill="FFFFFF"/>
            <w:noWrap/>
            <w:hideMark/>
          </w:tcPr>
          <w:p w14:paraId="3FB4BF5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75,OS 75,OL 75;ZAKRZEW: WB ,KRU 0,BEZ.C 0</w:t>
            </w:r>
          </w:p>
        </w:tc>
      </w:tr>
      <w:tr w:rsidR="00382270" w:rsidRPr="00AB151C" w14:paraId="6B8778B1" w14:textId="77777777" w:rsidTr="003C7FBA">
        <w:trPr>
          <w:trHeight w:val="170"/>
        </w:trPr>
        <w:tc>
          <w:tcPr>
            <w:tcW w:w="739" w:type="dxa"/>
            <w:shd w:val="clear" w:color="000000" w:fill="FFFFFF"/>
            <w:noWrap/>
            <w:vAlign w:val="center"/>
            <w:hideMark/>
          </w:tcPr>
          <w:p w14:paraId="540B031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115</w:t>
            </w:r>
          </w:p>
        </w:tc>
        <w:tc>
          <w:tcPr>
            <w:tcW w:w="0" w:type="auto"/>
            <w:shd w:val="clear" w:color="000000" w:fill="FFFFFF"/>
            <w:noWrap/>
            <w:vAlign w:val="center"/>
            <w:hideMark/>
          </w:tcPr>
          <w:p w14:paraId="45817A9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03- 244-b</w:t>
            </w:r>
          </w:p>
        </w:tc>
        <w:tc>
          <w:tcPr>
            <w:tcW w:w="0" w:type="auto"/>
            <w:shd w:val="clear" w:color="000000" w:fill="FFFFFF"/>
            <w:noWrap/>
            <w:hideMark/>
          </w:tcPr>
          <w:p w14:paraId="1349D84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12FA6C8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0,43</w:t>
            </w:r>
          </w:p>
        </w:tc>
        <w:tc>
          <w:tcPr>
            <w:tcW w:w="535" w:type="dxa"/>
            <w:shd w:val="clear" w:color="auto" w:fill="auto"/>
            <w:noWrap/>
            <w:vAlign w:val="bottom"/>
            <w:hideMark/>
          </w:tcPr>
          <w:p w14:paraId="2C21C631"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26BD0F2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,OL 0</w:t>
            </w:r>
          </w:p>
        </w:tc>
      </w:tr>
      <w:tr w:rsidR="00382270" w:rsidRPr="00AB151C" w14:paraId="1A8053A0" w14:textId="77777777" w:rsidTr="003C7FBA">
        <w:trPr>
          <w:trHeight w:val="170"/>
        </w:trPr>
        <w:tc>
          <w:tcPr>
            <w:tcW w:w="739" w:type="dxa"/>
            <w:shd w:val="clear" w:color="000000" w:fill="FFFFFF"/>
            <w:noWrap/>
            <w:vAlign w:val="center"/>
            <w:hideMark/>
          </w:tcPr>
          <w:p w14:paraId="472E0D3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116</w:t>
            </w:r>
          </w:p>
        </w:tc>
        <w:tc>
          <w:tcPr>
            <w:tcW w:w="0" w:type="auto"/>
            <w:shd w:val="clear" w:color="000000" w:fill="FFFFFF"/>
            <w:noWrap/>
            <w:vAlign w:val="center"/>
            <w:hideMark/>
          </w:tcPr>
          <w:p w14:paraId="4CBD0A6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03- 245-a</w:t>
            </w:r>
          </w:p>
        </w:tc>
        <w:tc>
          <w:tcPr>
            <w:tcW w:w="0" w:type="auto"/>
            <w:shd w:val="clear" w:color="000000" w:fill="FFFFFF"/>
            <w:noWrap/>
            <w:hideMark/>
          </w:tcPr>
          <w:p w14:paraId="0B45306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785F3D4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0,28</w:t>
            </w:r>
          </w:p>
        </w:tc>
        <w:tc>
          <w:tcPr>
            <w:tcW w:w="535" w:type="dxa"/>
            <w:shd w:val="clear" w:color="000000" w:fill="FFFFFF"/>
            <w:noWrap/>
            <w:hideMark/>
          </w:tcPr>
          <w:p w14:paraId="78BEC6C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49DC8F0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65,OL 35;ZAKRZEW: WB ,OL 0</w:t>
            </w:r>
          </w:p>
        </w:tc>
      </w:tr>
      <w:tr w:rsidR="00382270" w:rsidRPr="00AB151C" w14:paraId="490F8A3D" w14:textId="77777777" w:rsidTr="003C7FBA">
        <w:trPr>
          <w:trHeight w:val="170"/>
        </w:trPr>
        <w:tc>
          <w:tcPr>
            <w:tcW w:w="739" w:type="dxa"/>
            <w:shd w:val="clear" w:color="000000" w:fill="FFFFFF"/>
            <w:noWrap/>
            <w:vAlign w:val="center"/>
            <w:hideMark/>
          </w:tcPr>
          <w:p w14:paraId="4814DA2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117</w:t>
            </w:r>
          </w:p>
        </w:tc>
        <w:tc>
          <w:tcPr>
            <w:tcW w:w="0" w:type="auto"/>
            <w:shd w:val="clear" w:color="000000" w:fill="FFFFFF"/>
            <w:noWrap/>
            <w:vAlign w:val="center"/>
            <w:hideMark/>
          </w:tcPr>
          <w:p w14:paraId="6301A00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03- 245-d</w:t>
            </w:r>
          </w:p>
        </w:tc>
        <w:tc>
          <w:tcPr>
            <w:tcW w:w="0" w:type="auto"/>
            <w:shd w:val="clear" w:color="000000" w:fill="FFFFFF"/>
            <w:noWrap/>
            <w:hideMark/>
          </w:tcPr>
          <w:p w14:paraId="5065C7B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BAAE19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3,00</w:t>
            </w:r>
          </w:p>
        </w:tc>
        <w:tc>
          <w:tcPr>
            <w:tcW w:w="535" w:type="dxa"/>
            <w:shd w:val="clear" w:color="auto" w:fill="auto"/>
            <w:noWrap/>
            <w:vAlign w:val="bottom"/>
            <w:hideMark/>
          </w:tcPr>
          <w:p w14:paraId="159E17BC"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6D0136B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ZAKRZEW: OL ,AK 0</w:t>
            </w:r>
          </w:p>
        </w:tc>
      </w:tr>
      <w:tr w:rsidR="00382270" w:rsidRPr="00AB151C" w14:paraId="249402E0" w14:textId="77777777" w:rsidTr="003C7FBA">
        <w:trPr>
          <w:trHeight w:val="170"/>
        </w:trPr>
        <w:tc>
          <w:tcPr>
            <w:tcW w:w="739" w:type="dxa"/>
            <w:shd w:val="clear" w:color="000000" w:fill="FFFFFF"/>
            <w:noWrap/>
            <w:vAlign w:val="center"/>
            <w:hideMark/>
          </w:tcPr>
          <w:p w14:paraId="7437268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118</w:t>
            </w:r>
          </w:p>
        </w:tc>
        <w:tc>
          <w:tcPr>
            <w:tcW w:w="0" w:type="auto"/>
            <w:shd w:val="clear" w:color="000000" w:fill="FFFFFF"/>
            <w:noWrap/>
            <w:vAlign w:val="center"/>
            <w:hideMark/>
          </w:tcPr>
          <w:p w14:paraId="02CD866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03- 245-f</w:t>
            </w:r>
          </w:p>
        </w:tc>
        <w:tc>
          <w:tcPr>
            <w:tcW w:w="0" w:type="auto"/>
            <w:shd w:val="clear" w:color="000000" w:fill="FFFFFF"/>
            <w:noWrap/>
            <w:hideMark/>
          </w:tcPr>
          <w:p w14:paraId="21AAA97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2B32FD1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0,91</w:t>
            </w:r>
          </w:p>
        </w:tc>
        <w:tc>
          <w:tcPr>
            <w:tcW w:w="535" w:type="dxa"/>
            <w:shd w:val="clear" w:color="auto" w:fill="auto"/>
            <w:noWrap/>
            <w:vAlign w:val="bottom"/>
            <w:hideMark/>
          </w:tcPr>
          <w:p w14:paraId="5E2520B1"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1641A5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ZAKRZEW: WB ,SZK 0,GŁG 0</w:t>
            </w:r>
          </w:p>
        </w:tc>
      </w:tr>
      <w:tr w:rsidR="00382270" w:rsidRPr="00AB151C" w14:paraId="145D35C1" w14:textId="77777777" w:rsidTr="003C7FBA">
        <w:trPr>
          <w:trHeight w:val="170"/>
        </w:trPr>
        <w:tc>
          <w:tcPr>
            <w:tcW w:w="739" w:type="dxa"/>
            <w:shd w:val="clear" w:color="000000" w:fill="FFFFFF"/>
            <w:noWrap/>
            <w:vAlign w:val="center"/>
            <w:hideMark/>
          </w:tcPr>
          <w:p w14:paraId="5D3F034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119</w:t>
            </w:r>
          </w:p>
        </w:tc>
        <w:tc>
          <w:tcPr>
            <w:tcW w:w="0" w:type="auto"/>
            <w:shd w:val="clear" w:color="000000" w:fill="FFFFFF"/>
            <w:noWrap/>
            <w:vAlign w:val="center"/>
            <w:hideMark/>
          </w:tcPr>
          <w:p w14:paraId="556D5B3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03- 249-b</w:t>
            </w:r>
          </w:p>
        </w:tc>
        <w:tc>
          <w:tcPr>
            <w:tcW w:w="0" w:type="auto"/>
            <w:shd w:val="clear" w:color="000000" w:fill="FFFFFF"/>
            <w:noWrap/>
            <w:hideMark/>
          </w:tcPr>
          <w:p w14:paraId="5F51FF9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7C701D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0,67</w:t>
            </w:r>
          </w:p>
        </w:tc>
        <w:tc>
          <w:tcPr>
            <w:tcW w:w="535" w:type="dxa"/>
            <w:shd w:val="clear" w:color="000000" w:fill="FFFFFF"/>
            <w:noWrap/>
            <w:hideMark/>
          </w:tcPr>
          <w:p w14:paraId="589DB77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3593684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OL 80,OL 30;ZAKRZEW: JB ,BEZ.C 0,TRZ.B 0,LSZ 0,WB 0</w:t>
            </w:r>
          </w:p>
        </w:tc>
      </w:tr>
      <w:tr w:rsidR="00382270" w:rsidRPr="00AB151C" w14:paraId="5349A6B8" w14:textId="77777777" w:rsidTr="003C7FBA">
        <w:trPr>
          <w:trHeight w:val="170"/>
        </w:trPr>
        <w:tc>
          <w:tcPr>
            <w:tcW w:w="739" w:type="dxa"/>
            <w:shd w:val="clear" w:color="000000" w:fill="FFFFFF"/>
            <w:noWrap/>
            <w:vAlign w:val="center"/>
            <w:hideMark/>
          </w:tcPr>
          <w:p w14:paraId="56E3F1A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120</w:t>
            </w:r>
          </w:p>
        </w:tc>
        <w:tc>
          <w:tcPr>
            <w:tcW w:w="0" w:type="auto"/>
            <w:shd w:val="clear" w:color="000000" w:fill="FFFFFF"/>
            <w:noWrap/>
            <w:vAlign w:val="center"/>
            <w:hideMark/>
          </w:tcPr>
          <w:p w14:paraId="01BB350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03- 250-~b</w:t>
            </w:r>
          </w:p>
        </w:tc>
        <w:tc>
          <w:tcPr>
            <w:tcW w:w="0" w:type="auto"/>
            <w:shd w:val="clear" w:color="000000" w:fill="FFFFFF"/>
            <w:noWrap/>
            <w:hideMark/>
          </w:tcPr>
          <w:p w14:paraId="05EEAD8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08304C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0,04</w:t>
            </w:r>
          </w:p>
        </w:tc>
        <w:tc>
          <w:tcPr>
            <w:tcW w:w="535" w:type="dxa"/>
            <w:shd w:val="clear" w:color="000000" w:fill="FFFFFF"/>
            <w:noWrap/>
            <w:hideMark/>
          </w:tcPr>
          <w:p w14:paraId="2D5B521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115</w:t>
            </w:r>
          </w:p>
        </w:tc>
        <w:tc>
          <w:tcPr>
            <w:tcW w:w="5403" w:type="dxa"/>
            <w:shd w:val="clear" w:color="000000" w:fill="FFFFFF"/>
            <w:noWrap/>
            <w:hideMark/>
          </w:tcPr>
          <w:p w14:paraId="236977C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LINIE:  ZADRZEW: SO 115</w:t>
            </w:r>
          </w:p>
        </w:tc>
      </w:tr>
      <w:tr w:rsidR="00382270" w:rsidRPr="00AB151C" w14:paraId="3EC995EC" w14:textId="77777777" w:rsidTr="003C7FBA">
        <w:trPr>
          <w:trHeight w:val="170"/>
        </w:trPr>
        <w:tc>
          <w:tcPr>
            <w:tcW w:w="739" w:type="dxa"/>
            <w:shd w:val="clear" w:color="000000" w:fill="FFFFFF"/>
            <w:noWrap/>
            <w:vAlign w:val="center"/>
            <w:hideMark/>
          </w:tcPr>
          <w:p w14:paraId="4B8DCAA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121</w:t>
            </w:r>
          </w:p>
        </w:tc>
        <w:tc>
          <w:tcPr>
            <w:tcW w:w="0" w:type="auto"/>
            <w:shd w:val="clear" w:color="000000" w:fill="FFFFFF"/>
            <w:noWrap/>
            <w:vAlign w:val="center"/>
            <w:hideMark/>
          </w:tcPr>
          <w:p w14:paraId="19A551A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03- 251-~b</w:t>
            </w:r>
          </w:p>
        </w:tc>
        <w:tc>
          <w:tcPr>
            <w:tcW w:w="0" w:type="auto"/>
            <w:shd w:val="clear" w:color="000000" w:fill="FFFFFF"/>
            <w:noWrap/>
            <w:hideMark/>
          </w:tcPr>
          <w:p w14:paraId="763B12D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534FB14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0,16</w:t>
            </w:r>
          </w:p>
        </w:tc>
        <w:tc>
          <w:tcPr>
            <w:tcW w:w="535" w:type="dxa"/>
            <w:shd w:val="clear" w:color="000000" w:fill="FFFFFF"/>
            <w:noWrap/>
            <w:hideMark/>
          </w:tcPr>
          <w:p w14:paraId="334FE5F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115</w:t>
            </w:r>
          </w:p>
        </w:tc>
        <w:tc>
          <w:tcPr>
            <w:tcW w:w="5403" w:type="dxa"/>
            <w:shd w:val="clear" w:color="000000" w:fill="FFFFFF"/>
            <w:noWrap/>
            <w:hideMark/>
          </w:tcPr>
          <w:p w14:paraId="1B35853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LINIE:  ZADRZEW: SO 115</w:t>
            </w:r>
          </w:p>
        </w:tc>
      </w:tr>
      <w:tr w:rsidR="00382270" w:rsidRPr="00AB151C" w14:paraId="324F45B4" w14:textId="77777777" w:rsidTr="003C7FBA">
        <w:trPr>
          <w:trHeight w:val="170"/>
        </w:trPr>
        <w:tc>
          <w:tcPr>
            <w:tcW w:w="739" w:type="dxa"/>
            <w:shd w:val="clear" w:color="000000" w:fill="FFFFFF"/>
            <w:noWrap/>
            <w:vAlign w:val="center"/>
            <w:hideMark/>
          </w:tcPr>
          <w:p w14:paraId="568950C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122</w:t>
            </w:r>
          </w:p>
        </w:tc>
        <w:tc>
          <w:tcPr>
            <w:tcW w:w="0" w:type="auto"/>
            <w:shd w:val="clear" w:color="000000" w:fill="FFFFFF"/>
            <w:noWrap/>
            <w:vAlign w:val="center"/>
            <w:hideMark/>
          </w:tcPr>
          <w:p w14:paraId="6CECDE8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05- 254-a</w:t>
            </w:r>
          </w:p>
        </w:tc>
        <w:tc>
          <w:tcPr>
            <w:tcW w:w="0" w:type="auto"/>
            <w:shd w:val="clear" w:color="000000" w:fill="FFFFFF"/>
            <w:noWrap/>
            <w:hideMark/>
          </w:tcPr>
          <w:p w14:paraId="56219AA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237397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2,31</w:t>
            </w:r>
          </w:p>
        </w:tc>
        <w:tc>
          <w:tcPr>
            <w:tcW w:w="535" w:type="dxa"/>
            <w:shd w:val="clear" w:color="000000" w:fill="FFFFFF"/>
            <w:noWrap/>
            <w:hideMark/>
          </w:tcPr>
          <w:p w14:paraId="7BA4253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5403" w:type="dxa"/>
            <w:shd w:val="clear" w:color="000000" w:fill="FFFFFF"/>
            <w:noWrap/>
            <w:hideMark/>
          </w:tcPr>
          <w:p w14:paraId="633424B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OL 45,BRZ 45,OL 109</w:t>
            </w:r>
          </w:p>
        </w:tc>
      </w:tr>
      <w:tr w:rsidR="00382270" w:rsidRPr="00AB151C" w14:paraId="43EB5500" w14:textId="77777777" w:rsidTr="003C7FBA">
        <w:trPr>
          <w:trHeight w:val="170"/>
        </w:trPr>
        <w:tc>
          <w:tcPr>
            <w:tcW w:w="739" w:type="dxa"/>
            <w:shd w:val="clear" w:color="000000" w:fill="FFFFFF"/>
            <w:noWrap/>
            <w:vAlign w:val="center"/>
            <w:hideMark/>
          </w:tcPr>
          <w:p w14:paraId="2631D2B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123</w:t>
            </w:r>
          </w:p>
        </w:tc>
        <w:tc>
          <w:tcPr>
            <w:tcW w:w="0" w:type="auto"/>
            <w:shd w:val="clear" w:color="000000" w:fill="FFFFFF"/>
            <w:noWrap/>
            <w:vAlign w:val="center"/>
            <w:hideMark/>
          </w:tcPr>
          <w:p w14:paraId="606CDB5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05- 257-h</w:t>
            </w:r>
          </w:p>
        </w:tc>
        <w:tc>
          <w:tcPr>
            <w:tcW w:w="0" w:type="auto"/>
            <w:shd w:val="clear" w:color="000000" w:fill="FFFFFF"/>
            <w:noWrap/>
            <w:hideMark/>
          </w:tcPr>
          <w:p w14:paraId="4B2883C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C54794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1,59</w:t>
            </w:r>
          </w:p>
        </w:tc>
        <w:tc>
          <w:tcPr>
            <w:tcW w:w="535" w:type="dxa"/>
            <w:shd w:val="clear" w:color="000000" w:fill="FFFFFF"/>
            <w:noWrap/>
            <w:hideMark/>
          </w:tcPr>
          <w:p w14:paraId="7FBE838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4AC86B9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80;ZAKRZEW: WB ,BRZ 0</w:t>
            </w:r>
          </w:p>
        </w:tc>
      </w:tr>
      <w:tr w:rsidR="00382270" w:rsidRPr="00AB151C" w14:paraId="62128D7A" w14:textId="77777777" w:rsidTr="003C7FBA">
        <w:trPr>
          <w:trHeight w:val="170"/>
        </w:trPr>
        <w:tc>
          <w:tcPr>
            <w:tcW w:w="739" w:type="dxa"/>
            <w:shd w:val="clear" w:color="000000" w:fill="FFFFFF"/>
            <w:noWrap/>
            <w:vAlign w:val="center"/>
            <w:hideMark/>
          </w:tcPr>
          <w:p w14:paraId="3628C2E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124</w:t>
            </w:r>
          </w:p>
        </w:tc>
        <w:tc>
          <w:tcPr>
            <w:tcW w:w="0" w:type="auto"/>
            <w:shd w:val="clear" w:color="000000" w:fill="FFFFFF"/>
            <w:noWrap/>
            <w:vAlign w:val="center"/>
            <w:hideMark/>
          </w:tcPr>
          <w:p w14:paraId="54CB0DC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05- 258-c</w:t>
            </w:r>
          </w:p>
        </w:tc>
        <w:tc>
          <w:tcPr>
            <w:tcW w:w="0" w:type="auto"/>
            <w:shd w:val="clear" w:color="000000" w:fill="FFFFFF"/>
            <w:noWrap/>
            <w:hideMark/>
          </w:tcPr>
          <w:p w14:paraId="0CDDA6E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2E57AFB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1,49</w:t>
            </w:r>
          </w:p>
        </w:tc>
        <w:tc>
          <w:tcPr>
            <w:tcW w:w="535" w:type="dxa"/>
            <w:shd w:val="clear" w:color="auto" w:fill="auto"/>
            <w:noWrap/>
            <w:vAlign w:val="bottom"/>
            <w:hideMark/>
          </w:tcPr>
          <w:p w14:paraId="74FC3513"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0A8D0BF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ZAKRZEW: BRZ </w:t>
            </w:r>
          </w:p>
        </w:tc>
      </w:tr>
      <w:tr w:rsidR="00382270" w:rsidRPr="00AB151C" w14:paraId="4E0EAB59" w14:textId="77777777" w:rsidTr="003C7FBA">
        <w:trPr>
          <w:trHeight w:val="170"/>
        </w:trPr>
        <w:tc>
          <w:tcPr>
            <w:tcW w:w="739" w:type="dxa"/>
            <w:shd w:val="clear" w:color="000000" w:fill="FFFFFF"/>
            <w:noWrap/>
            <w:vAlign w:val="center"/>
            <w:hideMark/>
          </w:tcPr>
          <w:p w14:paraId="7CCA739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125</w:t>
            </w:r>
          </w:p>
        </w:tc>
        <w:tc>
          <w:tcPr>
            <w:tcW w:w="0" w:type="auto"/>
            <w:shd w:val="clear" w:color="000000" w:fill="FFFFFF"/>
            <w:noWrap/>
            <w:vAlign w:val="center"/>
            <w:hideMark/>
          </w:tcPr>
          <w:p w14:paraId="7DC11B6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04- 259-f</w:t>
            </w:r>
          </w:p>
        </w:tc>
        <w:tc>
          <w:tcPr>
            <w:tcW w:w="0" w:type="auto"/>
            <w:shd w:val="clear" w:color="000000" w:fill="FFFFFF"/>
            <w:noWrap/>
            <w:hideMark/>
          </w:tcPr>
          <w:p w14:paraId="74453D6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LP</w:t>
            </w:r>
          </w:p>
        </w:tc>
        <w:tc>
          <w:tcPr>
            <w:tcW w:w="793" w:type="dxa"/>
            <w:shd w:val="clear" w:color="000000" w:fill="FFFFFF"/>
            <w:noWrap/>
            <w:hideMark/>
          </w:tcPr>
          <w:p w14:paraId="1F522D9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0,07</w:t>
            </w:r>
          </w:p>
        </w:tc>
        <w:tc>
          <w:tcPr>
            <w:tcW w:w="535" w:type="dxa"/>
            <w:shd w:val="clear" w:color="000000" w:fill="FFFFFF"/>
            <w:noWrap/>
            <w:hideMark/>
          </w:tcPr>
          <w:p w14:paraId="2EAB5C6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7F04F33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BUD INNE:  ZADRZEW: LP 90</w:t>
            </w:r>
          </w:p>
        </w:tc>
      </w:tr>
      <w:tr w:rsidR="00382270" w:rsidRPr="00AB151C" w14:paraId="411C63B5" w14:textId="77777777" w:rsidTr="003C7FBA">
        <w:trPr>
          <w:trHeight w:val="170"/>
        </w:trPr>
        <w:tc>
          <w:tcPr>
            <w:tcW w:w="739" w:type="dxa"/>
            <w:shd w:val="clear" w:color="000000" w:fill="FFFFFF"/>
            <w:noWrap/>
            <w:vAlign w:val="center"/>
            <w:hideMark/>
          </w:tcPr>
          <w:p w14:paraId="23D04D8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126</w:t>
            </w:r>
          </w:p>
        </w:tc>
        <w:tc>
          <w:tcPr>
            <w:tcW w:w="0" w:type="auto"/>
            <w:shd w:val="clear" w:color="000000" w:fill="FFFFFF"/>
            <w:noWrap/>
            <w:vAlign w:val="center"/>
            <w:hideMark/>
          </w:tcPr>
          <w:p w14:paraId="093ADF8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04- 259-g</w:t>
            </w:r>
          </w:p>
        </w:tc>
        <w:tc>
          <w:tcPr>
            <w:tcW w:w="0" w:type="auto"/>
            <w:shd w:val="clear" w:color="000000" w:fill="FFFFFF"/>
            <w:noWrap/>
            <w:hideMark/>
          </w:tcPr>
          <w:p w14:paraId="329D18D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4FCE42F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0,41</w:t>
            </w:r>
          </w:p>
        </w:tc>
        <w:tc>
          <w:tcPr>
            <w:tcW w:w="535" w:type="dxa"/>
            <w:shd w:val="clear" w:color="auto" w:fill="auto"/>
            <w:noWrap/>
            <w:vAlign w:val="bottom"/>
            <w:hideMark/>
          </w:tcPr>
          <w:p w14:paraId="36ED2381"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4277D0C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TURYST:  ZAKRZEW: OS ,AK 0,KRU 0,BRZ 0</w:t>
            </w:r>
          </w:p>
        </w:tc>
      </w:tr>
      <w:tr w:rsidR="00382270" w:rsidRPr="00AB151C" w14:paraId="44C45D07" w14:textId="77777777" w:rsidTr="003C7FBA">
        <w:trPr>
          <w:trHeight w:val="170"/>
        </w:trPr>
        <w:tc>
          <w:tcPr>
            <w:tcW w:w="739" w:type="dxa"/>
            <w:shd w:val="clear" w:color="000000" w:fill="FFFFFF"/>
            <w:noWrap/>
            <w:vAlign w:val="center"/>
            <w:hideMark/>
          </w:tcPr>
          <w:p w14:paraId="7929EF8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127</w:t>
            </w:r>
          </w:p>
        </w:tc>
        <w:tc>
          <w:tcPr>
            <w:tcW w:w="0" w:type="auto"/>
            <w:shd w:val="clear" w:color="000000" w:fill="FFFFFF"/>
            <w:noWrap/>
            <w:vAlign w:val="center"/>
            <w:hideMark/>
          </w:tcPr>
          <w:p w14:paraId="58D78AB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04- 260-f</w:t>
            </w:r>
          </w:p>
        </w:tc>
        <w:tc>
          <w:tcPr>
            <w:tcW w:w="0" w:type="auto"/>
            <w:shd w:val="clear" w:color="000000" w:fill="FFFFFF"/>
            <w:noWrap/>
            <w:hideMark/>
          </w:tcPr>
          <w:p w14:paraId="5FF0E1B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7114BB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0,88</w:t>
            </w:r>
          </w:p>
        </w:tc>
        <w:tc>
          <w:tcPr>
            <w:tcW w:w="535" w:type="dxa"/>
            <w:shd w:val="clear" w:color="000000" w:fill="FFFFFF"/>
            <w:noWrap/>
            <w:hideMark/>
          </w:tcPr>
          <w:p w14:paraId="2D931BA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7F97A90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OL 30,BRZ 80;ZAKRZEW: BRZ ,OL 0,WB 0</w:t>
            </w:r>
          </w:p>
        </w:tc>
      </w:tr>
      <w:tr w:rsidR="00382270" w:rsidRPr="00AB151C" w14:paraId="3FD9535D" w14:textId="77777777" w:rsidTr="003C7FBA">
        <w:trPr>
          <w:trHeight w:val="170"/>
        </w:trPr>
        <w:tc>
          <w:tcPr>
            <w:tcW w:w="739" w:type="dxa"/>
            <w:shd w:val="clear" w:color="000000" w:fill="FFFFFF"/>
            <w:noWrap/>
            <w:vAlign w:val="center"/>
            <w:hideMark/>
          </w:tcPr>
          <w:p w14:paraId="3C31A2C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128</w:t>
            </w:r>
          </w:p>
        </w:tc>
        <w:tc>
          <w:tcPr>
            <w:tcW w:w="0" w:type="auto"/>
            <w:shd w:val="clear" w:color="000000" w:fill="FFFFFF"/>
            <w:noWrap/>
            <w:vAlign w:val="center"/>
            <w:hideMark/>
          </w:tcPr>
          <w:p w14:paraId="573F2A0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04- 261-a</w:t>
            </w:r>
          </w:p>
        </w:tc>
        <w:tc>
          <w:tcPr>
            <w:tcW w:w="0" w:type="auto"/>
            <w:shd w:val="clear" w:color="000000" w:fill="FFFFFF"/>
            <w:noWrap/>
            <w:hideMark/>
          </w:tcPr>
          <w:p w14:paraId="2D3B1D3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4FDB967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1,16</w:t>
            </w:r>
          </w:p>
        </w:tc>
        <w:tc>
          <w:tcPr>
            <w:tcW w:w="535" w:type="dxa"/>
            <w:shd w:val="clear" w:color="000000" w:fill="FFFFFF"/>
            <w:noWrap/>
            <w:hideMark/>
          </w:tcPr>
          <w:p w14:paraId="362795B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27A7627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70,BRZ 50,OL 70,OS 70,OL 50,DB.S 70;ZAKRZEW: WB ,OL 0,GŁG 0,OS 0,DB 0</w:t>
            </w:r>
          </w:p>
        </w:tc>
      </w:tr>
      <w:tr w:rsidR="00382270" w:rsidRPr="00AB151C" w14:paraId="10A99F50" w14:textId="77777777" w:rsidTr="003C7FBA">
        <w:trPr>
          <w:trHeight w:val="170"/>
        </w:trPr>
        <w:tc>
          <w:tcPr>
            <w:tcW w:w="739" w:type="dxa"/>
            <w:shd w:val="clear" w:color="000000" w:fill="FFFFFF"/>
            <w:noWrap/>
            <w:vAlign w:val="center"/>
            <w:hideMark/>
          </w:tcPr>
          <w:p w14:paraId="0F5FF30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129</w:t>
            </w:r>
          </w:p>
        </w:tc>
        <w:tc>
          <w:tcPr>
            <w:tcW w:w="0" w:type="auto"/>
            <w:shd w:val="clear" w:color="000000" w:fill="FFFFFF"/>
            <w:noWrap/>
            <w:vAlign w:val="center"/>
            <w:hideMark/>
          </w:tcPr>
          <w:p w14:paraId="6EFAF7A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04- 261-b</w:t>
            </w:r>
          </w:p>
        </w:tc>
        <w:tc>
          <w:tcPr>
            <w:tcW w:w="0" w:type="auto"/>
            <w:shd w:val="clear" w:color="000000" w:fill="FFFFFF"/>
            <w:noWrap/>
            <w:hideMark/>
          </w:tcPr>
          <w:p w14:paraId="2CFBD70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473F54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0,40</w:t>
            </w:r>
          </w:p>
        </w:tc>
        <w:tc>
          <w:tcPr>
            <w:tcW w:w="535" w:type="dxa"/>
            <w:shd w:val="clear" w:color="000000" w:fill="FFFFFF"/>
            <w:noWrap/>
            <w:hideMark/>
          </w:tcPr>
          <w:p w14:paraId="7F95ECF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35B2000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  ZADRZEW: OL 70,BRZ 120,BRZ 80;ZAKRZEW: KRU ,JRZ 0,BRZ 0,OL 0</w:t>
            </w:r>
          </w:p>
        </w:tc>
      </w:tr>
      <w:tr w:rsidR="00382270" w:rsidRPr="00AB151C" w14:paraId="43F2F794" w14:textId="77777777" w:rsidTr="003C7FBA">
        <w:trPr>
          <w:trHeight w:val="170"/>
        </w:trPr>
        <w:tc>
          <w:tcPr>
            <w:tcW w:w="739" w:type="dxa"/>
            <w:shd w:val="clear" w:color="000000" w:fill="FFFFFF"/>
            <w:noWrap/>
            <w:vAlign w:val="center"/>
            <w:hideMark/>
          </w:tcPr>
          <w:p w14:paraId="56517F6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130</w:t>
            </w:r>
          </w:p>
        </w:tc>
        <w:tc>
          <w:tcPr>
            <w:tcW w:w="0" w:type="auto"/>
            <w:shd w:val="clear" w:color="000000" w:fill="FFFFFF"/>
            <w:noWrap/>
            <w:vAlign w:val="center"/>
            <w:hideMark/>
          </w:tcPr>
          <w:p w14:paraId="0F90726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04- 261-d</w:t>
            </w:r>
          </w:p>
        </w:tc>
        <w:tc>
          <w:tcPr>
            <w:tcW w:w="0" w:type="auto"/>
            <w:shd w:val="clear" w:color="000000" w:fill="FFFFFF"/>
            <w:noWrap/>
            <w:hideMark/>
          </w:tcPr>
          <w:p w14:paraId="338080F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3DFCD5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1,57</w:t>
            </w:r>
          </w:p>
        </w:tc>
        <w:tc>
          <w:tcPr>
            <w:tcW w:w="535" w:type="dxa"/>
            <w:shd w:val="clear" w:color="000000" w:fill="FFFFFF"/>
            <w:noWrap/>
            <w:hideMark/>
          </w:tcPr>
          <w:p w14:paraId="1BD514A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58868EF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BRZ 65;ZAKRZEW: WB ,BRZ 0,DB 0,SO 0</w:t>
            </w:r>
          </w:p>
        </w:tc>
      </w:tr>
      <w:tr w:rsidR="00382270" w:rsidRPr="00AB151C" w14:paraId="3384B7F6" w14:textId="77777777" w:rsidTr="003C7FBA">
        <w:trPr>
          <w:trHeight w:val="170"/>
        </w:trPr>
        <w:tc>
          <w:tcPr>
            <w:tcW w:w="739" w:type="dxa"/>
            <w:shd w:val="clear" w:color="000000" w:fill="FFFFFF"/>
            <w:noWrap/>
            <w:vAlign w:val="center"/>
            <w:hideMark/>
          </w:tcPr>
          <w:p w14:paraId="5B10B24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131</w:t>
            </w:r>
          </w:p>
        </w:tc>
        <w:tc>
          <w:tcPr>
            <w:tcW w:w="0" w:type="auto"/>
            <w:shd w:val="clear" w:color="000000" w:fill="FFFFFF"/>
            <w:noWrap/>
            <w:vAlign w:val="center"/>
            <w:hideMark/>
          </w:tcPr>
          <w:p w14:paraId="2A93E22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04- 261-g</w:t>
            </w:r>
          </w:p>
        </w:tc>
        <w:tc>
          <w:tcPr>
            <w:tcW w:w="0" w:type="auto"/>
            <w:shd w:val="clear" w:color="000000" w:fill="FFFFFF"/>
            <w:noWrap/>
            <w:hideMark/>
          </w:tcPr>
          <w:p w14:paraId="06589B6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04ED46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0,20</w:t>
            </w:r>
          </w:p>
        </w:tc>
        <w:tc>
          <w:tcPr>
            <w:tcW w:w="535" w:type="dxa"/>
            <w:shd w:val="clear" w:color="000000" w:fill="FFFFFF"/>
            <w:noWrap/>
            <w:hideMark/>
          </w:tcPr>
          <w:p w14:paraId="3B3825C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740EF8E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80,OS 80,DB 90;ZAKRZEW: WB ,OS 0,KRU 0</w:t>
            </w:r>
          </w:p>
        </w:tc>
      </w:tr>
      <w:tr w:rsidR="00382270" w:rsidRPr="00AB151C" w14:paraId="78FBD597" w14:textId="77777777" w:rsidTr="003C7FBA">
        <w:trPr>
          <w:trHeight w:val="170"/>
        </w:trPr>
        <w:tc>
          <w:tcPr>
            <w:tcW w:w="739" w:type="dxa"/>
            <w:shd w:val="clear" w:color="000000" w:fill="FFFFFF"/>
            <w:noWrap/>
            <w:vAlign w:val="center"/>
            <w:hideMark/>
          </w:tcPr>
          <w:p w14:paraId="05921FE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132</w:t>
            </w:r>
          </w:p>
        </w:tc>
        <w:tc>
          <w:tcPr>
            <w:tcW w:w="0" w:type="auto"/>
            <w:shd w:val="clear" w:color="000000" w:fill="FFFFFF"/>
            <w:noWrap/>
            <w:vAlign w:val="center"/>
            <w:hideMark/>
          </w:tcPr>
          <w:p w14:paraId="51DF8C7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04- 262-a</w:t>
            </w:r>
          </w:p>
        </w:tc>
        <w:tc>
          <w:tcPr>
            <w:tcW w:w="0" w:type="auto"/>
            <w:shd w:val="clear" w:color="000000" w:fill="FFFFFF"/>
            <w:noWrap/>
            <w:hideMark/>
          </w:tcPr>
          <w:p w14:paraId="081D2C2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2342D2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0,77</w:t>
            </w:r>
          </w:p>
        </w:tc>
        <w:tc>
          <w:tcPr>
            <w:tcW w:w="535" w:type="dxa"/>
            <w:shd w:val="clear" w:color="000000" w:fill="FFFFFF"/>
            <w:noWrap/>
            <w:hideMark/>
          </w:tcPr>
          <w:p w14:paraId="06B558F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762196E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100,BRZ 100,SO 100,OL 35,WB 35;ZAKRZEW: CZM ,JRZ 0,OL 0,BRZ 0</w:t>
            </w:r>
          </w:p>
        </w:tc>
      </w:tr>
      <w:tr w:rsidR="00382270" w:rsidRPr="00AB151C" w14:paraId="39878B17" w14:textId="77777777" w:rsidTr="003C7FBA">
        <w:trPr>
          <w:trHeight w:val="170"/>
        </w:trPr>
        <w:tc>
          <w:tcPr>
            <w:tcW w:w="739" w:type="dxa"/>
            <w:shd w:val="clear" w:color="000000" w:fill="FFFFFF"/>
            <w:noWrap/>
            <w:vAlign w:val="center"/>
            <w:hideMark/>
          </w:tcPr>
          <w:p w14:paraId="703DE8F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133</w:t>
            </w:r>
          </w:p>
        </w:tc>
        <w:tc>
          <w:tcPr>
            <w:tcW w:w="0" w:type="auto"/>
            <w:shd w:val="clear" w:color="000000" w:fill="FFFFFF"/>
            <w:noWrap/>
            <w:vAlign w:val="center"/>
            <w:hideMark/>
          </w:tcPr>
          <w:p w14:paraId="121EE1F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04- 262-d</w:t>
            </w:r>
          </w:p>
        </w:tc>
        <w:tc>
          <w:tcPr>
            <w:tcW w:w="0" w:type="auto"/>
            <w:shd w:val="clear" w:color="000000" w:fill="FFFFFF"/>
            <w:noWrap/>
            <w:hideMark/>
          </w:tcPr>
          <w:p w14:paraId="45D0587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4DD9CF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2,07</w:t>
            </w:r>
          </w:p>
        </w:tc>
        <w:tc>
          <w:tcPr>
            <w:tcW w:w="535" w:type="dxa"/>
            <w:shd w:val="clear" w:color="000000" w:fill="FFFFFF"/>
            <w:noWrap/>
            <w:hideMark/>
          </w:tcPr>
          <w:p w14:paraId="24DCDA7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47B5324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100,OL 20,OS 60,OL 50,BRZ 60,OS 50;ZAKRZEW: WB ,OL 0,BRZ 0,KRU 0</w:t>
            </w:r>
          </w:p>
        </w:tc>
      </w:tr>
      <w:tr w:rsidR="00382270" w:rsidRPr="00AB151C" w14:paraId="2C9E8DE4" w14:textId="77777777" w:rsidTr="003C7FBA">
        <w:trPr>
          <w:trHeight w:val="170"/>
        </w:trPr>
        <w:tc>
          <w:tcPr>
            <w:tcW w:w="739" w:type="dxa"/>
            <w:shd w:val="clear" w:color="000000" w:fill="FFFFFF"/>
            <w:noWrap/>
            <w:vAlign w:val="center"/>
            <w:hideMark/>
          </w:tcPr>
          <w:p w14:paraId="1FEFC7E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134</w:t>
            </w:r>
          </w:p>
        </w:tc>
        <w:tc>
          <w:tcPr>
            <w:tcW w:w="0" w:type="auto"/>
            <w:shd w:val="clear" w:color="000000" w:fill="FFFFFF"/>
            <w:noWrap/>
            <w:vAlign w:val="center"/>
            <w:hideMark/>
          </w:tcPr>
          <w:p w14:paraId="4CD4948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03- 263-a</w:t>
            </w:r>
          </w:p>
        </w:tc>
        <w:tc>
          <w:tcPr>
            <w:tcW w:w="0" w:type="auto"/>
            <w:shd w:val="clear" w:color="000000" w:fill="FFFFFF"/>
            <w:noWrap/>
            <w:hideMark/>
          </w:tcPr>
          <w:p w14:paraId="1252CDF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DB37AA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1,26</w:t>
            </w:r>
          </w:p>
        </w:tc>
        <w:tc>
          <w:tcPr>
            <w:tcW w:w="535" w:type="dxa"/>
            <w:shd w:val="clear" w:color="000000" w:fill="FFFFFF"/>
            <w:noWrap/>
            <w:hideMark/>
          </w:tcPr>
          <w:p w14:paraId="39754C4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63FC4A6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90,OL 60,OS 90,OS 110,SO 130,BRZ 110,OL 90,OS 60,DB.B 60;ZAKRZEW: WB ,DB 0,BRZ 0,BK 0,KRU 0</w:t>
            </w:r>
          </w:p>
        </w:tc>
      </w:tr>
      <w:tr w:rsidR="00382270" w:rsidRPr="00AB151C" w14:paraId="6127AB05" w14:textId="77777777" w:rsidTr="003C7FBA">
        <w:trPr>
          <w:trHeight w:val="170"/>
        </w:trPr>
        <w:tc>
          <w:tcPr>
            <w:tcW w:w="739" w:type="dxa"/>
            <w:shd w:val="clear" w:color="000000" w:fill="FFFFFF"/>
            <w:noWrap/>
            <w:vAlign w:val="center"/>
            <w:hideMark/>
          </w:tcPr>
          <w:p w14:paraId="59B63FC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135</w:t>
            </w:r>
          </w:p>
        </w:tc>
        <w:tc>
          <w:tcPr>
            <w:tcW w:w="0" w:type="auto"/>
            <w:shd w:val="clear" w:color="000000" w:fill="FFFFFF"/>
            <w:noWrap/>
            <w:vAlign w:val="center"/>
            <w:hideMark/>
          </w:tcPr>
          <w:p w14:paraId="3FB9172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03- 264-f</w:t>
            </w:r>
          </w:p>
        </w:tc>
        <w:tc>
          <w:tcPr>
            <w:tcW w:w="0" w:type="auto"/>
            <w:shd w:val="clear" w:color="000000" w:fill="FFFFFF"/>
            <w:noWrap/>
            <w:hideMark/>
          </w:tcPr>
          <w:p w14:paraId="3ABACC1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2B33CD9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7,68</w:t>
            </w:r>
          </w:p>
        </w:tc>
        <w:tc>
          <w:tcPr>
            <w:tcW w:w="535" w:type="dxa"/>
            <w:shd w:val="clear" w:color="000000" w:fill="FFFFFF"/>
            <w:noWrap/>
            <w:hideMark/>
          </w:tcPr>
          <w:p w14:paraId="7D6402A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79</w:t>
            </w:r>
          </w:p>
        </w:tc>
        <w:tc>
          <w:tcPr>
            <w:tcW w:w="5403" w:type="dxa"/>
            <w:shd w:val="clear" w:color="000000" w:fill="FFFFFF"/>
            <w:noWrap/>
            <w:hideMark/>
          </w:tcPr>
          <w:p w14:paraId="00C5F1B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SZK LEŚNA:  ZADRZEW: SO 79,BRZ 79,DG 59,DB.B 115,DB.C 59</w:t>
            </w:r>
          </w:p>
        </w:tc>
      </w:tr>
      <w:tr w:rsidR="00382270" w:rsidRPr="00AB151C" w14:paraId="0321AF82" w14:textId="77777777" w:rsidTr="003C7FBA">
        <w:trPr>
          <w:trHeight w:val="170"/>
        </w:trPr>
        <w:tc>
          <w:tcPr>
            <w:tcW w:w="739" w:type="dxa"/>
            <w:shd w:val="clear" w:color="000000" w:fill="FFFFFF"/>
            <w:noWrap/>
            <w:vAlign w:val="center"/>
            <w:hideMark/>
          </w:tcPr>
          <w:p w14:paraId="49D8D68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136</w:t>
            </w:r>
          </w:p>
        </w:tc>
        <w:tc>
          <w:tcPr>
            <w:tcW w:w="0" w:type="auto"/>
            <w:shd w:val="clear" w:color="000000" w:fill="FFFFFF"/>
            <w:noWrap/>
            <w:vAlign w:val="center"/>
            <w:hideMark/>
          </w:tcPr>
          <w:p w14:paraId="1EABC31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03- 264-g</w:t>
            </w:r>
          </w:p>
        </w:tc>
        <w:tc>
          <w:tcPr>
            <w:tcW w:w="0" w:type="auto"/>
            <w:shd w:val="clear" w:color="000000" w:fill="FFFFFF"/>
            <w:noWrap/>
            <w:hideMark/>
          </w:tcPr>
          <w:p w14:paraId="3E689B2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4E1517C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0,22</w:t>
            </w:r>
          </w:p>
        </w:tc>
        <w:tc>
          <w:tcPr>
            <w:tcW w:w="535" w:type="dxa"/>
            <w:shd w:val="clear" w:color="000000" w:fill="FFFFFF"/>
            <w:noWrap/>
            <w:hideMark/>
          </w:tcPr>
          <w:p w14:paraId="1A3E541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79</w:t>
            </w:r>
          </w:p>
        </w:tc>
        <w:tc>
          <w:tcPr>
            <w:tcW w:w="5403" w:type="dxa"/>
            <w:shd w:val="clear" w:color="000000" w:fill="FFFFFF"/>
            <w:noWrap/>
            <w:hideMark/>
          </w:tcPr>
          <w:p w14:paraId="642C903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L-CTWO:  ZADRZEW: SO 79</w:t>
            </w:r>
          </w:p>
        </w:tc>
      </w:tr>
      <w:tr w:rsidR="00382270" w:rsidRPr="00AB151C" w14:paraId="65AB7660" w14:textId="77777777" w:rsidTr="003C7FBA">
        <w:trPr>
          <w:trHeight w:val="170"/>
        </w:trPr>
        <w:tc>
          <w:tcPr>
            <w:tcW w:w="739" w:type="dxa"/>
            <w:shd w:val="clear" w:color="000000" w:fill="FFFFFF"/>
            <w:noWrap/>
            <w:vAlign w:val="center"/>
            <w:hideMark/>
          </w:tcPr>
          <w:p w14:paraId="3E56CF6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137</w:t>
            </w:r>
          </w:p>
        </w:tc>
        <w:tc>
          <w:tcPr>
            <w:tcW w:w="0" w:type="auto"/>
            <w:shd w:val="clear" w:color="000000" w:fill="FFFFFF"/>
            <w:noWrap/>
            <w:vAlign w:val="center"/>
            <w:hideMark/>
          </w:tcPr>
          <w:p w14:paraId="235FF06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03- 268-d</w:t>
            </w:r>
          </w:p>
        </w:tc>
        <w:tc>
          <w:tcPr>
            <w:tcW w:w="0" w:type="auto"/>
            <w:shd w:val="clear" w:color="000000" w:fill="FFFFFF"/>
            <w:noWrap/>
            <w:hideMark/>
          </w:tcPr>
          <w:p w14:paraId="3296503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4B8F718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2,01</w:t>
            </w:r>
          </w:p>
        </w:tc>
        <w:tc>
          <w:tcPr>
            <w:tcW w:w="535" w:type="dxa"/>
            <w:shd w:val="clear" w:color="000000" w:fill="FFFFFF"/>
            <w:noWrap/>
            <w:hideMark/>
          </w:tcPr>
          <w:p w14:paraId="5902CF9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5BE37AC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60,BRZ 90;ZAKRZEW: WB ,OL 0,BRZ 0,DB 0,KRU 0</w:t>
            </w:r>
          </w:p>
        </w:tc>
      </w:tr>
      <w:tr w:rsidR="00382270" w:rsidRPr="00AB151C" w14:paraId="39C7F006" w14:textId="77777777" w:rsidTr="003C7FBA">
        <w:trPr>
          <w:trHeight w:val="170"/>
        </w:trPr>
        <w:tc>
          <w:tcPr>
            <w:tcW w:w="739" w:type="dxa"/>
            <w:shd w:val="clear" w:color="000000" w:fill="FFFFFF"/>
            <w:noWrap/>
            <w:vAlign w:val="center"/>
            <w:hideMark/>
          </w:tcPr>
          <w:p w14:paraId="7DE92B0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lastRenderedPageBreak/>
              <w:t>138</w:t>
            </w:r>
          </w:p>
        </w:tc>
        <w:tc>
          <w:tcPr>
            <w:tcW w:w="0" w:type="auto"/>
            <w:shd w:val="clear" w:color="000000" w:fill="FFFFFF"/>
            <w:noWrap/>
            <w:vAlign w:val="center"/>
            <w:hideMark/>
          </w:tcPr>
          <w:p w14:paraId="752553F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03- 270-i</w:t>
            </w:r>
          </w:p>
        </w:tc>
        <w:tc>
          <w:tcPr>
            <w:tcW w:w="0" w:type="auto"/>
            <w:shd w:val="clear" w:color="000000" w:fill="FFFFFF"/>
            <w:noWrap/>
            <w:hideMark/>
          </w:tcPr>
          <w:p w14:paraId="3412CDB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06B057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0,77</w:t>
            </w:r>
          </w:p>
        </w:tc>
        <w:tc>
          <w:tcPr>
            <w:tcW w:w="535" w:type="dxa"/>
            <w:shd w:val="clear" w:color="auto" w:fill="auto"/>
            <w:noWrap/>
            <w:vAlign w:val="bottom"/>
            <w:hideMark/>
          </w:tcPr>
          <w:p w14:paraId="34BD056A"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28577E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OL ,CZM.P 0,JW 0,BRZ 0,DB 0</w:t>
            </w:r>
          </w:p>
        </w:tc>
      </w:tr>
      <w:tr w:rsidR="00382270" w:rsidRPr="00AB151C" w14:paraId="2F947DD6" w14:textId="77777777" w:rsidTr="003C7FBA">
        <w:trPr>
          <w:trHeight w:val="170"/>
        </w:trPr>
        <w:tc>
          <w:tcPr>
            <w:tcW w:w="739" w:type="dxa"/>
            <w:shd w:val="clear" w:color="000000" w:fill="FFFFFF"/>
            <w:noWrap/>
            <w:vAlign w:val="center"/>
            <w:hideMark/>
          </w:tcPr>
          <w:p w14:paraId="464FEC5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139</w:t>
            </w:r>
          </w:p>
        </w:tc>
        <w:tc>
          <w:tcPr>
            <w:tcW w:w="0" w:type="auto"/>
            <w:shd w:val="clear" w:color="000000" w:fill="FFFFFF"/>
            <w:noWrap/>
            <w:vAlign w:val="center"/>
            <w:hideMark/>
          </w:tcPr>
          <w:p w14:paraId="032AE7D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05- 275-b</w:t>
            </w:r>
          </w:p>
        </w:tc>
        <w:tc>
          <w:tcPr>
            <w:tcW w:w="0" w:type="auto"/>
            <w:shd w:val="clear" w:color="000000" w:fill="FFFFFF"/>
            <w:noWrap/>
            <w:hideMark/>
          </w:tcPr>
          <w:p w14:paraId="200C6D2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7C479C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5,35</w:t>
            </w:r>
          </w:p>
        </w:tc>
        <w:tc>
          <w:tcPr>
            <w:tcW w:w="535" w:type="dxa"/>
            <w:shd w:val="clear" w:color="000000" w:fill="FFFFFF"/>
            <w:noWrap/>
            <w:hideMark/>
          </w:tcPr>
          <w:p w14:paraId="678023B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39E67F8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OL 80,OL 50,OL 35</w:t>
            </w:r>
          </w:p>
        </w:tc>
      </w:tr>
      <w:tr w:rsidR="00382270" w:rsidRPr="00AB151C" w14:paraId="4BC1463B" w14:textId="77777777" w:rsidTr="003C7FBA">
        <w:trPr>
          <w:trHeight w:val="170"/>
        </w:trPr>
        <w:tc>
          <w:tcPr>
            <w:tcW w:w="739" w:type="dxa"/>
            <w:shd w:val="clear" w:color="000000" w:fill="FFFFFF"/>
            <w:noWrap/>
            <w:vAlign w:val="center"/>
            <w:hideMark/>
          </w:tcPr>
          <w:p w14:paraId="6EAC39C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140</w:t>
            </w:r>
          </w:p>
        </w:tc>
        <w:tc>
          <w:tcPr>
            <w:tcW w:w="0" w:type="auto"/>
            <w:shd w:val="clear" w:color="000000" w:fill="FFFFFF"/>
            <w:noWrap/>
            <w:vAlign w:val="center"/>
            <w:hideMark/>
          </w:tcPr>
          <w:p w14:paraId="6030981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05- 278-b</w:t>
            </w:r>
          </w:p>
        </w:tc>
        <w:tc>
          <w:tcPr>
            <w:tcW w:w="0" w:type="auto"/>
            <w:shd w:val="clear" w:color="000000" w:fill="FFFFFF"/>
            <w:noWrap/>
            <w:hideMark/>
          </w:tcPr>
          <w:p w14:paraId="4347E20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7B621E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1,85</w:t>
            </w:r>
          </w:p>
        </w:tc>
        <w:tc>
          <w:tcPr>
            <w:tcW w:w="535" w:type="dxa"/>
            <w:shd w:val="clear" w:color="000000" w:fill="FFFFFF"/>
            <w:noWrap/>
            <w:hideMark/>
          </w:tcPr>
          <w:p w14:paraId="6140213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74481E7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SO 60,BRZ 90;ZAKRZEW: WB </w:t>
            </w:r>
          </w:p>
        </w:tc>
      </w:tr>
      <w:tr w:rsidR="00382270" w:rsidRPr="00AB151C" w14:paraId="6FA69789" w14:textId="77777777" w:rsidTr="003C7FBA">
        <w:trPr>
          <w:trHeight w:val="170"/>
        </w:trPr>
        <w:tc>
          <w:tcPr>
            <w:tcW w:w="739" w:type="dxa"/>
            <w:shd w:val="clear" w:color="000000" w:fill="FFFFFF"/>
            <w:noWrap/>
            <w:vAlign w:val="center"/>
            <w:hideMark/>
          </w:tcPr>
          <w:p w14:paraId="50B0326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141</w:t>
            </w:r>
          </w:p>
        </w:tc>
        <w:tc>
          <w:tcPr>
            <w:tcW w:w="0" w:type="auto"/>
            <w:shd w:val="clear" w:color="000000" w:fill="FFFFFF"/>
            <w:noWrap/>
            <w:vAlign w:val="center"/>
            <w:hideMark/>
          </w:tcPr>
          <w:p w14:paraId="1289912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05- 278-l</w:t>
            </w:r>
          </w:p>
        </w:tc>
        <w:tc>
          <w:tcPr>
            <w:tcW w:w="0" w:type="auto"/>
            <w:shd w:val="clear" w:color="000000" w:fill="FFFFFF"/>
            <w:noWrap/>
            <w:hideMark/>
          </w:tcPr>
          <w:p w14:paraId="429142F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59C26BA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1,30</w:t>
            </w:r>
          </w:p>
        </w:tc>
        <w:tc>
          <w:tcPr>
            <w:tcW w:w="535" w:type="dxa"/>
            <w:shd w:val="clear" w:color="000000" w:fill="FFFFFF"/>
            <w:noWrap/>
            <w:hideMark/>
          </w:tcPr>
          <w:p w14:paraId="12A987F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0CD0F5F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BRZ 60,SO 60,ŚW 60;ZAKRZEW: WB </w:t>
            </w:r>
          </w:p>
        </w:tc>
      </w:tr>
      <w:tr w:rsidR="00382270" w:rsidRPr="00AB151C" w14:paraId="75E2DB02" w14:textId="77777777" w:rsidTr="003C7FBA">
        <w:trPr>
          <w:trHeight w:val="170"/>
        </w:trPr>
        <w:tc>
          <w:tcPr>
            <w:tcW w:w="739" w:type="dxa"/>
            <w:shd w:val="clear" w:color="000000" w:fill="FFFFFF"/>
            <w:noWrap/>
            <w:vAlign w:val="center"/>
            <w:hideMark/>
          </w:tcPr>
          <w:p w14:paraId="651065E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142</w:t>
            </w:r>
          </w:p>
        </w:tc>
        <w:tc>
          <w:tcPr>
            <w:tcW w:w="0" w:type="auto"/>
            <w:shd w:val="clear" w:color="000000" w:fill="FFFFFF"/>
            <w:noWrap/>
            <w:vAlign w:val="center"/>
            <w:hideMark/>
          </w:tcPr>
          <w:p w14:paraId="4121D73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05- 280-d</w:t>
            </w:r>
          </w:p>
        </w:tc>
        <w:tc>
          <w:tcPr>
            <w:tcW w:w="0" w:type="auto"/>
            <w:shd w:val="clear" w:color="000000" w:fill="FFFFFF"/>
            <w:noWrap/>
            <w:hideMark/>
          </w:tcPr>
          <w:p w14:paraId="4A4AF8D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939BE2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1,11</w:t>
            </w:r>
          </w:p>
        </w:tc>
        <w:tc>
          <w:tcPr>
            <w:tcW w:w="535" w:type="dxa"/>
            <w:shd w:val="clear" w:color="000000" w:fill="FFFFFF"/>
            <w:noWrap/>
            <w:hideMark/>
          </w:tcPr>
          <w:p w14:paraId="7740BAC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094A519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60,BRZ 60;ZAKRZEW: WB ,OL 0</w:t>
            </w:r>
          </w:p>
        </w:tc>
      </w:tr>
      <w:tr w:rsidR="00382270" w:rsidRPr="00AB151C" w14:paraId="6871FE79" w14:textId="77777777" w:rsidTr="003C7FBA">
        <w:trPr>
          <w:trHeight w:val="170"/>
        </w:trPr>
        <w:tc>
          <w:tcPr>
            <w:tcW w:w="739" w:type="dxa"/>
            <w:shd w:val="clear" w:color="000000" w:fill="FFFFFF"/>
            <w:noWrap/>
            <w:vAlign w:val="center"/>
            <w:hideMark/>
          </w:tcPr>
          <w:p w14:paraId="1AF8E0E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143</w:t>
            </w:r>
          </w:p>
        </w:tc>
        <w:tc>
          <w:tcPr>
            <w:tcW w:w="0" w:type="auto"/>
            <w:shd w:val="clear" w:color="000000" w:fill="FFFFFF"/>
            <w:noWrap/>
            <w:vAlign w:val="center"/>
            <w:hideMark/>
          </w:tcPr>
          <w:p w14:paraId="58D7D99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05- 280-g</w:t>
            </w:r>
          </w:p>
        </w:tc>
        <w:tc>
          <w:tcPr>
            <w:tcW w:w="0" w:type="auto"/>
            <w:shd w:val="clear" w:color="000000" w:fill="FFFFFF"/>
            <w:noWrap/>
            <w:hideMark/>
          </w:tcPr>
          <w:p w14:paraId="6BC3B5D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BRZ.O</w:t>
            </w:r>
          </w:p>
        </w:tc>
        <w:tc>
          <w:tcPr>
            <w:tcW w:w="793" w:type="dxa"/>
            <w:shd w:val="clear" w:color="000000" w:fill="FFFFFF"/>
            <w:noWrap/>
            <w:hideMark/>
          </w:tcPr>
          <w:p w14:paraId="4E23211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0,86</w:t>
            </w:r>
          </w:p>
        </w:tc>
        <w:tc>
          <w:tcPr>
            <w:tcW w:w="535" w:type="dxa"/>
            <w:shd w:val="clear" w:color="000000" w:fill="FFFFFF"/>
            <w:noWrap/>
            <w:hideMark/>
          </w:tcPr>
          <w:p w14:paraId="34B852A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1E48BE5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BRZ.O 30,BRZ.O 60;ZAKRZEW: BRZ.O </w:t>
            </w:r>
          </w:p>
        </w:tc>
      </w:tr>
      <w:tr w:rsidR="00382270" w:rsidRPr="00AB151C" w14:paraId="29FD102C" w14:textId="77777777" w:rsidTr="003C7FBA">
        <w:trPr>
          <w:trHeight w:val="170"/>
        </w:trPr>
        <w:tc>
          <w:tcPr>
            <w:tcW w:w="739" w:type="dxa"/>
            <w:shd w:val="clear" w:color="000000" w:fill="FFFFFF"/>
            <w:noWrap/>
            <w:vAlign w:val="center"/>
            <w:hideMark/>
          </w:tcPr>
          <w:p w14:paraId="783C5A8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144</w:t>
            </w:r>
          </w:p>
        </w:tc>
        <w:tc>
          <w:tcPr>
            <w:tcW w:w="0" w:type="auto"/>
            <w:shd w:val="clear" w:color="000000" w:fill="FFFFFF"/>
            <w:noWrap/>
            <w:vAlign w:val="center"/>
            <w:hideMark/>
          </w:tcPr>
          <w:p w14:paraId="3E69961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05- 280-h</w:t>
            </w:r>
          </w:p>
        </w:tc>
        <w:tc>
          <w:tcPr>
            <w:tcW w:w="0" w:type="auto"/>
            <w:shd w:val="clear" w:color="000000" w:fill="FFFFFF"/>
            <w:noWrap/>
            <w:hideMark/>
          </w:tcPr>
          <w:p w14:paraId="73B051F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4E45477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2,26</w:t>
            </w:r>
          </w:p>
        </w:tc>
        <w:tc>
          <w:tcPr>
            <w:tcW w:w="535" w:type="dxa"/>
            <w:shd w:val="clear" w:color="000000" w:fill="FFFFFF"/>
            <w:noWrap/>
            <w:hideMark/>
          </w:tcPr>
          <w:p w14:paraId="52D4BA2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5F6ADB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w:t>
            </w:r>
          </w:p>
        </w:tc>
      </w:tr>
      <w:tr w:rsidR="00382270" w:rsidRPr="00AB151C" w14:paraId="41332F23" w14:textId="77777777" w:rsidTr="003C7FBA">
        <w:trPr>
          <w:trHeight w:val="170"/>
        </w:trPr>
        <w:tc>
          <w:tcPr>
            <w:tcW w:w="739" w:type="dxa"/>
            <w:shd w:val="clear" w:color="000000" w:fill="FFFFFF"/>
            <w:noWrap/>
            <w:vAlign w:val="center"/>
            <w:hideMark/>
          </w:tcPr>
          <w:p w14:paraId="6C622DB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145</w:t>
            </w:r>
          </w:p>
        </w:tc>
        <w:tc>
          <w:tcPr>
            <w:tcW w:w="0" w:type="auto"/>
            <w:shd w:val="clear" w:color="000000" w:fill="FFFFFF"/>
            <w:noWrap/>
            <w:vAlign w:val="center"/>
            <w:hideMark/>
          </w:tcPr>
          <w:p w14:paraId="0D81AFF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04- 282-h</w:t>
            </w:r>
          </w:p>
        </w:tc>
        <w:tc>
          <w:tcPr>
            <w:tcW w:w="0" w:type="auto"/>
            <w:shd w:val="clear" w:color="000000" w:fill="FFFFFF"/>
            <w:noWrap/>
            <w:hideMark/>
          </w:tcPr>
          <w:p w14:paraId="434927F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890261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0,39</w:t>
            </w:r>
          </w:p>
        </w:tc>
        <w:tc>
          <w:tcPr>
            <w:tcW w:w="535" w:type="dxa"/>
            <w:shd w:val="clear" w:color="000000" w:fill="FFFFFF"/>
            <w:noWrap/>
            <w:hideMark/>
          </w:tcPr>
          <w:p w14:paraId="7D134DD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689E6ED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100,BRZ 120;ZAKRZEW: LSZ ,BEZ.C 0,KRU 0,OL 0,JW 0</w:t>
            </w:r>
          </w:p>
        </w:tc>
      </w:tr>
      <w:tr w:rsidR="00382270" w:rsidRPr="00AB151C" w14:paraId="65E7F347" w14:textId="77777777" w:rsidTr="003C7FBA">
        <w:trPr>
          <w:trHeight w:val="170"/>
        </w:trPr>
        <w:tc>
          <w:tcPr>
            <w:tcW w:w="739" w:type="dxa"/>
            <w:shd w:val="clear" w:color="000000" w:fill="FFFFFF"/>
            <w:noWrap/>
            <w:vAlign w:val="center"/>
            <w:hideMark/>
          </w:tcPr>
          <w:p w14:paraId="63A4209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146</w:t>
            </w:r>
          </w:p>
        </w:tc>
        <w:tc>
          <w:tcPr>
            <w:tcW w:w="0" w:type="auto"/>
            <w:shd w:val="clear" w:color="000000" w:fill="FFFFFF"/>
            <w:noWrap/>
            <w:vAlign w:val="center"/>
            <w:hideMark/>
          </w:tcPr>
          <w:p w14:paraId="2A840B2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04- 283-h</w:t>
            </w:r>
          </w:p>
        </w:tc>
        <w:tc>
          <w:tcPr>
            <w:tcW w:w="0" w:type="auto"/>
            <w:shd w:val="clear" w:color="000000" w:fill="FFFFFF"/>
            <w:noWrap/>
            <w:hideMark/>
          </w:tcPr>
          <w:p w14:paraId="26AC315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6ED47C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0,86</w:t>
            </w:r>
          </w:p>
        </w:tc>
        <w:tc>
          <w:tcPr>
            <w:tcW w:w="535" w:type="dxa"/>
            <w:shd w:val="clear" w:color="000000" w:fill="FFFFFF"/>
            <w:noWrap/>
            <w:hideMark/>
          </w:tcPr>
          <w:p w14:paraId="47E72BC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0A86672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80,OL 55,OS 55,BRZ 55;ZAKRZEW: KRU ,JRZ 0,BEZ.C 0,DB 0</w:t>
            </w:r>
          </w:p>
        </w:tc>
      </w:tr>
      <w:tr w:rsidR="00382270" w:rsidRPr="00AB151C" w14:paraId="0D476419" w14:textId="77777777" w:rsidTr="003C7FBA">
        <w:trPr>
          <w:trHeight w:val="170"/>
        </w:trPr>
        <w:tc>
          <w:tcPr>
            <w:tcW w:w="739" w:type="dxa"/>
            <w:shd w:val="clear" w:color="000000" w:fill="FFFFFF"/>
            <w:noWrap/>
            <w:vAlign w:val="center"/>
            <w:hideMark/>
          </w:tcPr>
          <w:p w14:paraId="0E6CEA4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147</w:t>
            </w:r>
          </w:p>
        </w:tc>
        <w:tc>
          <w:tcPr>
            <w:tcW w:w="0" w:type="auto"/>
            <w:shd w:val="clear" w:color="000000" w:fill="FFFFFF"/>
            <w:noWrap/>
            <w:vAlign w:val="center"/>
            <w:hideMark/>
          </w:tcPr>
          <w:p w14:paraId="03634B9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03- 284-g</w:t>
            </w:r>
          </w:p>
        </w:tc>
        <w:tc>
          <w:tcPr>
            <w:tcW w:w="0" w:type="auto"/>
            <w:shd w:val="clear" w:color="000000" w:fill="FFFFFF"/>
            <w:noWrap/>
            <w:hideMark/>
          </w:tcPr>
          <w:p w14:paraId="13582F2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916E88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0,12</w:t>
            </w:r>
          </w:p>
        </w:tc>
        <w:tc>
          <w:tcPr>
            <w:tcW w:w="535" w:type="dxa"/>
            <w:shd w:val="clear" w:color="000000" w:fill="FFFFFF"/>
            <w:noWrap/>
            <w:hideMark/>
          </w:tcPr>
          <w:p w14:paraId="3EE4583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59182A0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BUD INNE:  ZADRZEW: BRZ 40</w:t>
            </w:r>
          </w:p>
        </w:tc>
      </w:tr>
      <w:tr w:rsidR="00382270" w:rsidRPr="00AB151C" w14:paraId="170C688B" w14:textId="77777777" w:rsidTr="003C7FBA">
        <w:trPr>
          <w:trHeight w:val="170"/>
        </w:trPr>
        <w:tc>
          <w:tcPr>
            <w:tcW w:w="739" w:type="dxa"/>
            <w:shd w:val="clear" w:color="000000" w:fill="FFFFFF"/>
            <w:noWrap/>
            <w:vAlign w:val="center"/>
            <w:hideMark/>
          </w:tcPr>
          <w:p w14:paraId="06D7BCD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148</w:t>
            </w:r>
          </w:p>
        </w:tc>
        <w:tc>
          <w:tcPr>
            <w:tcW w:w="0" w:type="auto"/>
            <w:shd w:val="clear" w:color="000000" w:fill="FFFFFF"/>
            <w:noWrap/>
            <w:vAlign w:val="center"/>
            <w:hideMark/>
          </w:tcPr>
          <w:p w14:paraId="1D737E7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03- 285-b</w:t>
            </w:r>
          </w:p>
        </w:tc>
        <w:tc>
          <w:tcPr>
            <w:tcW w:w="0" w:type="auto"/>
            <w:shd w:val="clear" w:color="000000" w:fill="FFFFFF"/>
            <w:noWrap/>
            <w:hideMark/>
          </w:tcPr>
          <w:p w14:paraId="72C6405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AA01A0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0,28</w:t>
            </w:r>
          </w:p>
        </w:tc>
        <w:tc>
          <w:tcPr>
            <w:tcW w:w="535" w:type="dxa"/>
            <w:shd w:val="clear" w:color="000000" w:fill="FFFFFF"/>
            <w:noWrap/>
            <w:hideMark/>
          </w:tcPr>
          <w:p w14:paraId="2B1394A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57</w:t>
            </w:r>
          </w:p>
        </w:tc>
        <w:tc>
          <w:tcPr>
            <w:tcW w:w="5403" w:type="dxa"/>
            <w:shd w:val="clear" w:color="000000" w:fill="FFFFFF"/>
            <w:noWrap/>
            <w:hideMark/>
          </w:tcPr>
          <w:p w14:paraId="2939914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TURYST:  ZADRZEW: SO 57</w:t>
            </w:r>
          </w:p>
        </w:tc>
      </w:tr>
      <w:tr w:rsidR="00382270" w:rsidRPr="00AB151C" w14:paraId="09996C5D" w14:textId="77777777" w:rsidTr="003C7FBA">
        <w:trPr>
          <w:trHeight w:val="170"/>
        </w:trPr>
        <w:tc>
          <w:tcPr>
            <w:tcW w:w="739" w:type="dxa"/>
            <w:shd w:val="clear" w:color="000000" w:fill="FFFFFF"/>
            <w:noWrap/>
            <w:vAlign w:val="center"/>
            <w:hideMark/>
          </w:tcPr>
          <w:p w14:paraId="5213496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149</w:t>
            </w:r>
          </w:p>
        </w:tc>
        <w:tc>
          <w:tcPr>
            <w:tcW w:w="0" w:type="auto"/>
            <w:shd w:val="clear" w:color="000000" w:fill="FFFFFF"/>
            <w:noWrap/>
            <w:vAlign w:val="center"/>
            <w:hideMark/>
          </w:tcPr>
          <w:p w14:paraId="48F2E08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03- 286-i</w:t>
            </w:r>
          </w:p>
        </w:tc>
        <w:tc>
          <w:tcPr>
            <w:tcW w:w="0" w:type="auto"/>
            <w:shd w:val="clear" w:color="000000" w:fill="FFFFFF"/>
            <w:noWrap/>
            <w:hideMark/>
          </w:tcPr>
          <w:p w14:paraId="289BC60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7B07C19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0,80</w:t>
            </w:r>
          </w:p>
        </w:tc>
        <w:tc>
          <w:tcPr>
            <w:tcW w:w="535" w:type="dxa"/>
            <w:shd w:val="clear" w:color="000000" w:fill="FFFFFF"/>
            <w:noWrap/>
            <w:hideMark/>
          </w:tcPr>
          <w:p w14:paraId="739BBF8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75</w:t>
            </w:r>
          </w:p>
        </w:tc>
        <w:tc>
          <w:tcPr>
            <w:tcW w:w="5403" w:type="dxa"/>
            <w:shd w:val="clear" w:color="000000" w:fill="FFFFFF"/>
            <w:noWrap/>
            <w:hideMark/>
          </w:tcPr>
          <w:p w14:paraId="390EDAD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LZ-GRUZ:  ZADRZEW: BRZ 75,SO 120,ŚW 65,OS 65,LP 65,GR 95,CZR 75,JB 95,ŚL 95</w:t>
            </w:r>
          </w:p>
        </w:tc>
      </w:tr>
      <w:tr w:rsidR="00382270" w:rsidRPr="00AB151C" w14:paraId="5E6A0C22" w14:textId="77777777" w:rsidTr="003C7FBA">
        <w:trPr>
          <w:trHeight w:val="170"/>
        </w:trPr>
        <w:tc>
          <w:tcPr>
            <w:tcW w:w="739" w:type="dxa"/>
            <w:shd w:val="clear" w:color="000000" w:fill="FFFFFF"/>
            <w:noWrap/>
            <w:vAlign w:val="center"/>
            <w:hideMark/>
          </w:tcPr>
          <w:p w14:paraId="5DDEE3E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150</w:t>
            </w:r>
          </w:p>
        </w:tc>
        <w:tc>
          <w:tcPr>
            <w:tcW w:w="0" w:type="auto"/>
            <w:shd w:val="clear" w:color="000000" w:fill="FFFFFF"/>
            <w:noWrap/>
            <w:vAlign w:val="center"/>
            <w:hideMark/>
          </w:tcPr>
          <w:p w14:paraId="4ADA16F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03- 286-r</w:t>
            </w:r>
          </w:p>
        </w:tc>
        <w:tc>
          <w:tcPr>
            <w:tcW w:w="0" w:type="auto"/>
            <w:shd w:val="clear" w:color="000000" w:fill="FFFFFF"/>
            <w:noWrap/>
            <w:hideMark/>
          </w:tcPr>
          <w:p w14:paraId="2BB0F4B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EA85C7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0,28</w:t>
            </w:r>
          </w:p>
        </w:tc>
        <w:tc>
          <w:tcPr>
            <w:tcW w:w="535" w:type="dxa"/>
            <w:shd w:val="clear" w:color="000000" w:fill="FFFFFF"/>
            <w:noWrap/>
            <w:hideMark/>
          </w:tcPr>
          <w:p w14:paraId="5BF0B24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3BF40E3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U FIZJOGR:  ZADRZEW: SO 50,SO 80,JS 50,KL 50,KSZ 50</w:t>
            </w:r>
          </w:p>
        </w:tc>
      </w:tr>
      <w:tr w:rsidR="00382270" w:rsidRPr="00AB151C" w14:paraId="293B2C71" w14:textId="77777777" w:rsidTr="003C7FBA">
        <w:trPr>
          <w:trHeight w:val="170"/>
        </w:trPr>
        <w:tc>
          <w:tcPr>
            <w:tcW w:w="739" w:type="dxa"/>
            <w:shd w:val="clear" w:color="000000" w:fill="FFFFFF"/>
            <w:noWrap/>
            <w:vAlign w:val="center"/>
            <w:hideMark/>
          </w:tcPr>
          <w:p w14:paraId="25605D0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151</w:t>
            </w:r>
          </w:p>
        </w:tc>
        <w:tc>
          <w:tcPr>
            <w:tcW w:w="0" w:type="auto"/>
            <w:shd w:val="clear" w:color="000000" w:fill="FFFFFF"/>
            <w:noWrap/>
            <w:vAlign w:val="center"/>
            <w:hideMark/>
          </w:tcPr>
          <w:p w14:paraId="7CDDA5D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03- 289-h</w:t>
            </w:r>
          </w:p>
        </w:tc>
        <w:tc>
          <w:tcPr>
            <w:tcW w:w="0" w:type="auto"/>
            <w:shd w:val="clear" w:color="000000" w:fill="FFFFFF"/>
            <w:noWrap/>
            <w:hideMark/>
          </w:tcPr>
          <w:p w14:paraId="5E3104B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98E12C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1,19</w:t>
            </w:r>
          </w:p>
        </w:tc>
        <w:tc>
          <w:tcPr>
            <w:tcW w:w="535" w:type="dxa"/>
            <w:shd w:val="clear" w:color="000000" w:fill="FFFFFF"/>
            <w:noWrap/>
            <w:hideMark/>
          </w:tcPr>
          <w:p w14:paraId="7A734EA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349C7DB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60;ZAKRZEW: KAL.K ,WB 0,OL 0,KRU 0</w:t>
            </w:r>
          </w:p>
        </w:tc>
      </w:tr>
      <w:tr w:rsidR="00382270" w:rsidRPr="00AB151C" w14:paraId="7E48778F" w14:textId="77777777" w:rsidTr="003C7FBA">
        <w:trPr>
          <w:trHeight w:val="170"/>
        </w:trPr>
        <w:tc>
          <w:tcPr>
            <w:tcW w:w="739" w:type="dxa"/>
            <w:shd w:val="clear" w:color="000000" w:fill="FFFFFF"/>
            <w:noWrap/>
            <w:vAlign w:val="center"/>
            <w:hideMark/>
          </w:tcPr>
          <w:p w14:paraId="5E24B20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152</w:t>
            </w:r>
          </w:p>
        </w:tc>
        <w:tc>
          <w:tcPr>
            <w:tcW w:w="0" w:type="auto"/>
            <w:shd w:val="clear" w:color="000000" w:fill="FFFFFF"/>
            <w:noWrap/>
            <w:vAlign w:val="center"/>
            <w:hideMark/>
          </w:tcPr>
          <w:p w14:paraId="40CDD11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05- 294-f</w:t>
            </w:r>
          </w:p>
        </w:tc>
        <w:tc>
          <w:tcPr>
            <w:tcW w:w="0" w:type="auto"/>
            <w:shd w:val="clear" w:color="000000" w:fill="FFFFFF"/>
            <w:noWrap/>
            <w:hideMark/>
          </w:tcPr>
          <w:p w14:paraId="32DB3B7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F8440F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1,92</w:t>
            </w:r>
          </w:p>
        </w:tc>
        <w:tc>
          <w:tcPr>
            <w:tcW w:w="535" w:type="dxa"/>
            <w:shd w:val="clear" w:color="000000" w:fill="FFFFFF"/>
            <w:noWrap/>
            <w:hideMark/>
          </w:tcPr>
          <w:p w14:paraId="2FBCC7D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784BCFA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50,BRZ 60,BRZ 30;ZAKRZEW: WB ,BRZ 0,OL 0</w:t>
            </w:r>
          </w:p>
        </w:tc>
      </w:tr>
      <w:tr w:rsidR="00382270" w:rsidRPr="00AB151C" w14:paraId="676C809E" w14:textId="77777777" w:rsidTr="003C7FBA">
        <w:trPr>
          <w:trHeight w:val="170"/>
        </w:trPr>
        <w:tc>
          <w:tcPr>
            <w:tcW w:w="739" w:type="dxa"/>
            <w:shd w:val="clear" w:color="000000" w:fill="FFFFFF"/>
            <w:noWrap/>
            <w:vAlign w:val="center"/>
            <w:hideMark/>
          </w:tcPr>
          <w:p w14:paraId="3D1FA2A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153</w:t>
            </w:r>
          </w:p>
        </w:tc>
        <w:tc>
          <w:tcPr>
            <w:tcW w:w="0" w:type="auto"/>
            <w:shd w:val="clear" w:color="000000" w:fill="FFFFFF"/>
            <w:noWrap/>
            <w:vAlign w:val="center"/>
            <w:hideMark/>
          </w:tcPr>
          <w:p w14:paraId="01AEFA1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05- 297-b</w:t>
            </w:r>
          </w:p>
        </w:tc>
        <w:tc>
          <w:tcPr>
            <w:tcW w:w="0" w:type="auto"/>
            <w:shd w:val="clear" w:color="000000" w:fill="FFFFFF"/>
            <w:noWrap/>
            <w:hideMark/>
          </w:tcPr>
          <w:p w14:paraId="30BD2B0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GR</w:t>
            </w:r>
          </w:p>
        </w:tc>
        <w:tc>
          <w:tcPr>
            <w:tcW w:w="793" w:type="dxa"/>
            <w:shd w:val="clear" w:color="000000" w:fill="FFFFFF"/>
            <w:noWrap/>
            <w:hideMark/>
          </w:tcPr>
          <w:p w14:paraId="6427BFB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0,23</w:t>
            </w:r>
          </w:p>
        </w:tc>
        <w:tc>
          <w:tcPr>
            <w:tcW w:w="535" w:type="dxa"/>
            <w:shd w:val="clear" w:color="000000" w:fill="FFFFFF"/>
            <w:noWrap/>
            <w:hideMark/>
          </w:tcPr>
          <w:p w14:paraId="63F2FE7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7C17ED8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BUD INNE:  ZADRZEW: GR 60,JB 60</w:t>
            </w:r>
          </w:p>
        </w:tc>
      </w:tr>
      <w:tr w:rsidR="00382270" w:rsidRPr="00AB151C" w14:paraId="601F006A" w14:textId="77777777" w:rsidTr="003C7FBA">
        <w:trPr>
          <w:trHeight w:val="170"/>
        </w:trPr>
        <w:tc>
          <w:tcPr>
            <w:tcW w:w="739" w:type="dxa"/>
            <w:shd w:val="clear" w:color="000000" w:fill="FFFFFF"/>
            <w:noWrap/>
            <w:vAlign w:val="center"/>
            <w:hideMark/>
          </w:tcPr>
          <w:p w14:paraId="488F1BB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154</w:t>
            </w:r>
          </w:p>
        </w:tc>
        <w:tc>
          <w:tcPr>
            <w:tcW w:w="0" w:type="auto"/>
            <w:shd w:val="clear" w:color="000000" w:fill="FFFFFF"/>
            <w:noWrap/>
            <w:vAlign w:val="center"/>
            <w:hideMark/>
          </w:tcPr>
          <w:p w14:paraId="35263D8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05- 297-c</w:t>
            </w:r>
          </w:p>
        </w:tc>
        <w:tc>
          <w:tcPr>
            <w:tcW w:w="0" w:type="auto"/>
            <w:shd w:val="clear" w:color="000000" w:fill="FFFFFF"/>
            <w:noWrap/>
            <w:hideMark/>
          </w:tcPr>
          <w:p w14:paraId="171330E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GR</w:t>
            </w:r>
          </w:p>
        </w:tc>
        <w:tc>
          <w:tcPr>
            <w:tcW w:w="793" w:type="dxa"/>
            <w:shd w:val="clear" w:color="000000" w:fill="FFFFFF"/>
            <w:noWrap/>
            <w:hideMark/>
          </w:tcPr>
          <w:p w14:paraId="56488F2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0,38</w:t>
            </w:r>
          </w:p>
        </w:tc>
        <w:tc>
          <w:tcPr>
            <w:tcW w:w="535" w:type="dxa"/>
            <w:shd w:val="clear" w:color="000000" w:fill="FFFFFF"/>
            <w:noWrap/>
            <w:hideMark/>
          </w:tcPr>
          <w:p w14:paraId="38A86E3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3099CDF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GR 50,SO 50,ŚL 45;ZAKRZEW: ŚL ,LSZ 0</w:t>
            </w:r>
          </w:p>
        </w:tc>
      </w:tr>
      <w:tr w:rsidR="00382270" w:rsidRPr="00AB151C" w14:paraId="047FBFB8" w14:textId="77777777" w:rsidTr="003C7FBA">
        <w:trPr>
          <w:trHeight w:val="170"/>
        </w:trPr>
        <w:tc>
          <w:tcPr>
            <w:tcW w:w="739" w:type="dxa"/>
            <w:shd w:val="clear" w:color="000000" w:fill="FFFFFF"/>
            <w:noWrap/>
            <w:vAlign w:val="center"/>
            <w:hideMark/>
          </w:tcPr>
          <w:p w14:paraId="205FD89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155</w:t>
            </w:r>
          </w:p>
        </w:tc>
        <w:tc>
          <w:tcPr>
            <w:tcW w:w="0" w:type="auto"/>
            <w:shd w:val="clear" w:color="000000" w:fill="FFFFFF"/>
            <w:noWrap/>
            <w:vAlign w:val="center"/>
            <w:hideMark/>
          </w:tcPr>
          <w:p w14:paraId="1805234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05- 301-c</w:t>
            </w:r>
          </w:p>
        </w:tc>
        <w:tc>
          <w:tcPr>
            <w:tcW w:w="0" w:type="auto"/>
            <w:shd w:val="clear" w:color="000000" w:fill="FFFFFF"/>
            <w:noWrap/>
            <w:hideMark/>
          </w:tcPr>
          <w:p w14:paraId="1826148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DB.S</w:t>
            </w:r>
          </w:p>
        </w:tc>
        <w:tc>
          <w:tcPr>
            <w:tcW w:w="793" w:type="dxa"/>
            <w:shd w:val="clear" w:color="000000" w:fill="FFFFFF"/>
            <w:noWrap/>
            <w:hideMark/>
          </w:tcPr>
          <w:p w14:paraId="07EE8DC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0,14</w:t>
            </w:r>
          </w:p>
        </w:tc>
        <w:tc>
          <w:tcPr>
            <w:tcW w:w="535" w:type="dxa"/>
            <w:shd w:val="clear" w:color="000000" w:fill="FFFFFF"/>
            <w:noWrap/>
            <w:hideMark/>
          </w:tcPr>
          <w:p w14:paraId="65C20C7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6065372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  ZADRZEW: DB.S 100,SO 100;ZAKRZEW: KL ,DB 0,KRU 0,JRZ 0</w:t>
            </w:r>
          </w:p>
        </w:tc>
      </w:tr>
      <w:tr w:rsidR="00382270" w:rsidRPr="00AB151C" w14:paraId="4A375AD5" w14:textId="77777777" w:rsidTr="003C7FBA">
        <w:trPr>
          <w:trHeight w:val="170"/>
        </w:trPr>
        <w:tc>
          <w:tcPr>
            <w:tcW w:w="739" w:type="dxa"/>
            <w:shd w:val="clear" w:color="000000" w:fill="FFFFFF"/>
            <w:noWrap/>
            <w:vAlign w:val="center"/>
            <w:hideMark/>
          </w:tcPr>
          <w:p w14:paraId="33EABA2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156</w:t>
            </w:r>
          </w:p>
        </w:tc>
        <w:tc>
          <w:tcPr>
            <w:tcW w:w="0" w:type="auto"/>
            <w:shd w:val="clear" w:color="000000" w:fill="FFFFFF"/>
            <w:noWrap/>
            <w:vAlign w:val="center"/>
            <w:hideMark/>
          </w:tcPr>
          <w:p w14:paraId="4EF5435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05- 301-h</w:t>
            </w:r>
          </w:p>
        </w:tc>
        <w:tc>
          <w:tcPr>
            <w:tcW w:w="0" w:type="auto"/>
            <w:shd w:val="clear" w:color="000000" w:fill="FFFFFF"/>
            <w:noWrap/>
            <w:hideMark/>
          </w:tcPr>
          <w:p w14:paraId="322619A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7AB317D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4,18</w:t>
            </w:r>
          </w:p>
        </w:tc>
        <w:tc>
          <w:tcPr>
            <w:tcW w:w="535" w:type="dxa"/>
            <w:shd w:val="clear" w:color="000000" w:fill="FFFFFF"/>
            <w:noWrap/>
            <w:hideMark/>
          </w:tcPr>
          <w:p w14:paraId="43A5D2A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B8FBBD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WB 60,OL 60;ZAKRZEW: WB ,BEZ.C 0,GŁG 0,ŚW 0</w:t>
            </w:r>
          </w:p>
        </w:tc>
      </w:tr>
      <w:tr w:rsidR="00382270" w:rsidRPr="00AB151C" w14:paraId="6418E957" w14:textId="77777777" w:rsidTr="003C7FBA">
        <w:trPr>
          <w:trHeight w:val="170"/>
        </w:trPr>
        <w:tc>
          <w:tcPr>
            <w:tcW w:w="739" w:type="dxa"/>
            <w:shd w:val="clear" w:color="000000" w:fill="FFFFFF"/>
            <w:noWrap/>
            <w:vAlign w:val="center"/>
            <w:hideMark/>
          </w:tcPr>
          <w:p w14:paraId="48A4698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157</w:t>
            </w:r>
          </w:p>
        </w:tc>
        <w:tc>
          <w:tcPr>
            <w:tcW w:w="0" w:type="auto"/>
            <w:shd w:val="clear" w:color="000000" w:fill="FFFFFF"/>
            <w:noWrap/>
            <w:vAlign w:val="center"/>
            <w:hideMark/>
          </w:tcPr>
          <w:p w14:paraId="667068A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05- 302-d</w:t>
            </w:r>
          </w:p>
        </w:tc>
        <w:tc>
          <w:tcPr>
            <w:tcW w:w="0" w:type="auto"/>
            <w:shd w:val="clear" w:color="000000" w:fill="FFFFFF"/>
            <w:noWrap/>
            <w:hideMark/>
          </w:tcPr>
          <w:p w14:paraId="016CCDD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4621FA9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0,41</w:t>
            </w:r>
          </w:p>
        </w:tc>
        <w:tc>
          <w:tcPr>
            <w:tcW w:w="535" w:type="dxa"/>
            <w:shd w:val="clear" w:color="000000" w:fill="FFFFFF"/>
            <w:noWrap/>
            <w:hideMark/>
          </w:tcPr>
          <w:p w14:paraId="209736E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95</w:t>
            </w:r>
          </w:p>
        </w:tc>
        <w:tc>
          <w:tcPr>
            <w:tcW w:w="5403" w:type="dxa"/>
            <w:shd w:val="clear" w:color="000000" w:fill="FFFFFF"/>
            <w:noWrap/>
            <w:hideMark/>
          </w:tcPr>
          <w:p w14:paraId="6421AB6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95,OL 60</w:t>
            </w:r>
          </w:p>
        </w:tc>
      </w:tr>
      <w:tr w:rsidR="00382270" w:rsidRPr="00AB151C" w14:paraId="2EF65B8A" w14:textId="77777777" w:rsidTr="003C7FBA">
        <w:trPr>
          <w:trHeight w:val="170"/>
        </w:trPr>
        <w:tc>
          <w:tcPr>
            <w:tcW w:w="739" w:type="dxa"/>
            <w:shd w:val="clear" w:color="000000" w:fill="FFFFFF"/>
            <w:noWrap/>
            <w:vAlign w:val="center"/>
            <w:hideMark/>
          </w:tcPr>
          <w:p w14:paraId="2ABCA8D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158</w:t>
            </w:r>
          </w:p>
        </w:tc>
        <w:tc>
          <w:tcPr>
            <w:tcW w:w="0" w:type="auto"/>
            <w:shd w:val="clear" w:color="000000" w:fill="FFFFFF"/>
            <w:noWrap/>
            <w:vAlign w:val="center"/>
            <w:hideMark/>
          </w:tcPr>
          <w:p w14:paraId="22A5173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05- 302-g</w:t>
            </w:r>
          </w:p>
        </w:tc>
        <w:tc>
          <w:tcPr>
            <w:tcW w:w="0" w:type="auto"/>
            <w:shd w:val="clear" w:color="000000" w:fill="FFFFFF"/>
            <w:noWrap/>
            <w:hideMark/>
          </w:tcPr>
          <w:p w14:paraId="3278892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5324D6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1,31</w:t>
            </w:r>
          </w:p>
        </w:tc>
        <w:tc>
          <w:tcPr>
            <w:tcW w:w="535" w:type="dxa"/>
            <w:shd w:val="clear" w:color="000000" w:fill="FFFFFF"/>
            <w:noWrap/>
            <w:hideMark/>
          </w:tcPr>
          <w:p w14:paraId="05D1012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3E26E62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80,OL 100;ZAKRZEW: OL ,GŁG 0,BEZ.C 0</w:t>
            </w:r>
          </w:p>
        </w:tc>
      </w:tr>
      <w:tr w:rsidR="00382270" w:rsidRPr="00AB151C" w14:paraId="30FA85B9" w14:textId="77777777" w:rsidTr="003C7FBA">
        <w:trPr>
          <w:trHeight w:val="170"/>
        </w:trPr>
        <w:tc>
          <w:tcPr>
            <w:tcW w:w="739" w:type="dxa"/>
            <w:shd w:val="clear" w:color="000000" w:fill="FFFFFF"/>
            <w:noWrap/>
            <w:vAlign w:val="center"/>
            <w:hideMark/>
          </w:tcPr>
          <w:p w14:paraId="3C228CC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159</w:t>
            </w:r>
          </w:p>
        </w:tc>
        <w:tc>
          <w:tcPr>
            <w:tcW w:w="0" w:type="auto"/>
            <w:shd w:val="clear" w:color="000000" w:fill="FFFFFF"/>
            <w:noWrap/>
            <w:vAlign w:val="center"/>
            <w:hideMark/>
          </w:tcPr>
          <w:p w14:paraId="147FB1B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05- 308-d</w:t>
            </w:r>
          </w:p>
        </w:tc>
        <w:tc>
          <w:tcPr>
            <w:tcW w:w="0" w:type="auto"/>
            <w:shd w:val="clear" w:color="000000" w:fill="FFFFFF"/>
            <w:noWrap/>
            <w:hideMark/>
          </w:tcPr>
          <w:p w14:paraId="01D1AA4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37D1AE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3,02</w:t>
            </w:r>
          </w:p>
        </w:tc>
        <w:tc>
          <w:tcPr>
            <w:tcW w:w="535" w:type="dxa"/>
            <w:shd w:val="clear" w:color="000000" w:fill="FFFFFF"/>
            <w:noWrap/>
            <w:hideMark/>
          </w:tcPr>
          <w:p w14:paraId="517D54C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502B214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90,BRZ 90;ZAKRZEW: WB ,BRZ.O 0</w:t>
            </w:r>
          </w:p>
        </w:tc>
      </w:tr>
      <w:tr w:rsidR="00382270" w:rsidRPr="00AB151C" w14:paraId="7292831F" w14:textId="77777777" w:rsidTr="003C7FBA">
        <w:trPr>
          <w:trHeight w:val="170"/>
        </w:trPr>
        <w:tc>
          <w:tcPr>
            <w:tcW w:w="739" w:type="dxa"/>
            <w:shd w:val="clear" w:color="000000" w:fill="FFFFFF"/>
            <w:noWrap/>
            <w:vAlign w:val="center"/>
            <w:hideMark/>
          </w:tcPr>
          <w:p w14:paraId="15E8E8C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160</w:t>
            </w:r>
          </w:p>
        </w:tc>
        <w:tc>
          <w:tcPr>
            <w:tcW w:w="0" w:type="auto"/>
            <w:shd w:val="clear" w:color="000000" w:fill="FFFFFF"/>
            <w:noWrap/>
            <w:vAlign w:val="center"/>
            <w:hideMark/>
          </w:tcPr>
          <w:p w14:paraId="233689E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05- 308-i</w:t>
            </w:r>
          </w:p>
        </w:tc>
        <w:tc>
          <w:tcPr>
            <w:tcW w:w="0" w:type="auto"/>
            <w:shd w:val="clear" w:color="000000" w:fill="FFFFFF"/>
            <w:noWrap/>
            <w:hideMark/>
          </w:tcPr>
          <w:p w14:paraId="7E54856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B8ECC9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0,48</w:t>
            </w:r>
          </w:p>
        </w:tc>
        <w:tc>
          <w:tcPr>
            <w:tcW w:w="535" w:type="dxa"/>
            <w:shd w:val="clear" w:color="000000" w:fill="FFFFFF"/>
            <w:noWrap/>
            <w:hideMark/>
          </w:tcPr>
          <w:p w14:paraId="004C50D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0AC53B1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OL 60;ZAKRZEW: WB </w:t>
            </w:r>
          </w:p>
        </w:tc>
      </w:tr>
      <w:tr w:rsidR="00382270" w:rsidRPr="00AB151C" w14:paraId="13F94300" w14:textId="77777777" w:rsidTr="003C7FBA">
        <w:trPr>
          <w:trHeight w:val="170"/>
        </w:trPr>
        <w:tc>
          <w:tcPr>
            <w:tcW w:w="739" w:type="dxa"/>
            <w:shd w:val="clear" w:color="000000" w:fill="FFFFFF"/>
            <w:noWrap/>
            <w:vAlign w:val="center"/>
            <w:hideMark/>
          </w:tcPr>
          <w:p w14:paraId="79BD3FC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161</w:t>
            </w:r>
          </w:p>
        </w:tc>
        <w:tc>
          <w:tcPr>
            <w:tcW w:w="0" w:type="auto"/>
            <w:shd w:val="clear" w:color="000000" w:fill="FFFFFF"/>
            <w:noWrap/>
            <w:vAlign w:val="center"/>
            <w:hideMark/>
          </w:tcPr>
          <w:p w14:paraId="6C43ED4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05- 310-a</w:t>
            </w:r>
          </w:p>
        </w:tc>
        <w:tc>
          <w:tcPr>
            <w:tcW w:w="0" w:type="auto"/>
            <w:shd w:val="clear" w:color="000000" w:fill="FFFFFF"/>
            <w:noWrap/>
            <w:hideMark/>
          </w:tcPr>
          <w:p w14:paraId="04F2F47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LP</w:t>
            </w:r>
          </w:p>
        </w:tc>
        <w:tc>
          <w:tcPr>
            <w:tcW w:w="793" w:type="dxa"/>
            <w:shd w:val="clear" w:color="000000" w:fill="FFFFFF"/>
            <w:noWrap/>
            <w:hideMark/>
          </w:tcPr>
          <w:p w14:paraId="779874A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0,96</w:t>
            </w:r>
          </w:p>
        </w:tc>
        <w:tc>
          <w:tcPr>
            <w:tcW w:w="535" w:type="dxa"/>
            <w:shd w:val="clear" w:color="000000" w:fill="FFFFFF"/>
            <w:noWrap/>
            <w:hideMark/>
          </w:tcPr>
          <w:p w14:paraId="2EC12B0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120</w:t>
            </w:r>
          </w:p>
        </w:tc>
        <w:tc>
          <w:tcPr>
            <w:tcW w:w="5403" w:type="dxa"/>
            <w:shd w:val="clear" w:color="000000" w:fill="FFFFFF"/>
            <w:noWrap/>
            <w:hideMark/>
          </w:tcPr>
          <w:p w14:paraId="439D64A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LZ-CM NCZ:  ZADRZEW: LP 120,DB 120,KL 120,JW 120,KSZ 120,ŚW 120,LP 80,WZ 80,KL 80,AK 80;ZAKRZEW: LP ,SCH 0,ŚNG.B 0,BEZ.C 0,WZ 0,JW 0</w:t>
            </w:r>
          </w:p>
        </w:tc>
      </w:tr>
      <w:tr w:rsidR="00382270" w:rsidRPr="00AB151C" w14:paraId="30DE4A96" w14:textId="77777777" w:rsidTr="003C7FBA">
        <w:trPr>
          <w:trHeight w:val="170"/>
        </w:trPr>
        <w:tc>
          <w:tcPr>
            <w:tcW w:w="739" w:type="dxa"/>
            <w:shd w:val="clear" w:color="000000" w:fill="FFFFFF"/>
            <w:noWrap/>
            <w:vAlign w:val="center"/>
            <w:hideMark/>
          </w:tcPr>
          <w:p w14:paraId="5C8C02C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162</w:t>
            </w:r>
          </w:p>
        </w:tc>
        <w:tc>
          <w:tcPr>
            <w:tcW w:w="0" w:type="auto"/>
            <w:shd w:val="clear" w:color="000000" w:fill="FFFFFF"/>
            <w:noWrap/>
            <w:vAlign w:val="center"/>
            <w:hideMark/>
          </w:tcPr>
          <w:p w14:paraId="0252A95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05- 310-j</w:t>
            </w:r>
          </w:p>
        </w:tc>
        <w:tc>
          <w:tcPr>
            <w:tcW w:w="0" w:type="auto"/>
            <w:shd w:val="clear" w:color="000000" w:fill="FFFFFF"/>
            <w:noWrap/>
            <w:hideMark/>
          </w:tcPr>
          <w:p w14:paraId="38363DE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3F27B1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0,99</w:t>
            </w:r>
          </w:p>
        </w:tc>
        <w:tc>
          <w:tcPr>
            <w:tcW w:w="535" w:type="dxa"/>
            <w:shd w:val="clear" w:color="000000" w:fill="FFFFFF"/>
            <w:noWrap/>
            <w:hideMark/>
          </w:tcPr>
          <w:p w14:paraId="5869624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5DECCCE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OL 60,SO 60,JB 60;ZAKRZEW: WB ,DB 0,GŁG 0</w:t>
            </w:r>
          </w:p>
        </w:tc>
      </w:tr>
      <w:tr w:rsidR="00382270" w:rsidRPr="00AB151C" w14:paraId="7BBDA871" w14:textId="77777777" w:rsidTr="003C7FBA">
        <w:trPr>
          <w:trHeight w:val="170"/>
        </w:trPr>
        <w:tc>
          <w:tcPr>
            <w:tcW w:w="739" w:type="dxa"/>
            <w:shd w:val="clear" w:color="000000" w:fill="FFFFFF"/>
            <w:noWrap/>
            <w:vAlign w:val="center"/>
            <w:hideMark/>
          </w:tcPr>
          <w:p w14:paraId="5AE01C4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163</w:t>
            </w:r>
          </w:p>
        </w:tc>
        <w:tc>
          <w:tcPr>
            <w:tcW w:w="0" w:type="auto"/>
            <w:shd w:val="clear" w:color="000000" w:fill="FFFFFF"/>
            <w:noWrap/>
            <w:vAlign w:val="center"/>
            <w:hideMark/>
          </w:tcPr>
          <w:p w14:paraId="62A8D98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05- 310-n</w:t>
            </w:r>
          </w:p>
        </w:tc>
        <w:tc>
          <w:tcPr>
            <w:tcW w:w="0" w:type="auto"/>
            <w:shd w:val="clear" w:color="000000" w:fill="FFFFFF"/>
            <w:noWrap/>
            <w:hideMark/>
          </w:tcPr>
          <w:p w14:paraId="02AF04A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KL</w:t>
            </w:r>
          </w:p>
        </w:tc>
        <w:tc>
          <w:tcPr>
            <w:tcW w:w="793" w:type="dxa"/>
            <w:shd w:val="clear" w:color="000000" w:fill="FFFFFF"/>
            <w:noWrap/>
            <w:hideMark/>
          </w:tcPr>
          <w:p w14:paraId="0F52ACB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0,37</w:t>
            </w:r>
          </w:p>
        </w:tc>
        <w:tc>
          <w:tcPr>
            <w:tcW w:w="535" w:type="dxa"/>
            <w:shd w:val="clear" w:color="000000" w:fill="FFFFFF"/>
            <w:noWrap/>
            <w:hideMark/>
          </w:tcPr>
          <w:p w14:paraId="71B818A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3E97D14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TURYST:  ZADRZEW: KL 90,DB.S 60</w:t>
            </w:r>
          </w:p>
        </w:tc>
      </w:tr>
      <w:tr w:rsidR="00382270" w:rsidRPr="00AB151C" w14:paraId="3C81026C" w14:textId="77777777" w:rsidTr="003C7FBA">
        <w:trPr>
          <w:trHeight w:val="170"/>
        </w:trPr>
        <w:tc>
          <w:tcPr>
            <w:tcW w:w="739" w:type="dxa"/>
            <w:shd w:val="clear" w:color="000000" w:fill="FFFFFF"/>
            <w:noWrap/>
            <w:vAlign w:val="center"/>
            <w:hideMark/>
          </w:tcPr>
          <w:p w14:paraId="35F3DE6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164</w:t>
            </w:r>
          </w:p>
        </w:tc>
        <w:tc>
          <w:tcPr>
            <w:tcW w:w="0" w:type="auto"/>
            <w:shd w:val="clear" w:color="000000" w:fill="FFFFFF"/>
            <w:noWrap/>
            <w:vAlign w:val="center"/>
            <w:hideMark/>
          </w:tcPr>
          <w:p w14:paraId="67A6F54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05- 311-f</w:t>
            </w:r>
          </w:p>
        </w:tc>
        <w:tc>
          <w:tcPr>
            <w:tcW w:w="0" w:type="auto"/>
            <w:shd w:val="clear" w:color="000000" w:fill="FFFFFF"/>
            <w:noWrap/>
            <w:hideMark/>
          </w:tcPr>
          <w:p w14:paraId="0B1D381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JB</w:t>
            </w:r>
          </w:p>
        </w:tc>
        <w:tc>
          <w:tcPr>
            <w:tcW w:w="793" w:type="dxa"/>
            <w:shd w:val="clear" w:color="000000" w:fill="FFFFFF"/>
            <w:noWrap/>
            <w:hideMark/>
          </w:tcPr>
          <w:p w14:paraId="7AFD3E7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0,51</w:t>
            </w:r>
          </w:p>
        </w:tc>
        <w:tc>
          <w:tcPr>
            <w:tcW w:w="535" w:type="dxa"/>
            <w:shd w:val="clear" w:color="000000" w:fill="FFFFFF"/>
            <w:noWrap/>
            <w:hideMark/>
          </w:tcPr>
          <w:p w14:paraId="6051537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2AFBAA9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S-R:  ZADRZEW: JB 30</w:t>
            </w:r>
          </w:p>
        </w:tc>
      </w:tr>
      <w:tr w:rsidR="00382270" w:rsidRPr="00AB151C" w14:paraId="270574A6" w14:textId="77777777" w:rsidTr="003C7FBA">
        <w:trPr>
          <w:trHeight w:val="170"/>
        </w:trPr>
        <w:tc>
          <w:tcPr>
            <w:tcW w:w="739" w:type="dxa"/>
            <w:shd w:val="clear" w:color="000000" w:fill="FFFFFF"/>
            <w:noWrap/>
            <w:vAlign w:val="center"/>
            <w:hideMark/>
          </w:tcPr>
          <w:p w14:paraId="3C46C45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165</w:t>
            </w:r>
          </w:p>
        </w:tc>
        <w:tc>
          <w:tcPr>
            <w:tcW w:w="0" w:type="auto"/>
            <w:shd w:val="clear" w:color="000000" w:fill="FFFFFF"/>
            <w:noWrap/>
            <w:vAlign w:val="center"/>
            <w:hideMark/>
          </w:tcPr>
          <w:p w14:paraId="01E75F6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05- 311-l</w:t>
            </w:r>
          </w:p>
        </w:tc>
        <w:tc>
          <w:tcPr>
            <w:tcW w:w="0" w:type="auto"/>
            <w:shd w:val="clear" w:color="000000" w:fill="FFFFFF"/>
            <w:noWrap/>
            <w:hideMark/>
          </w:tcPr>
          <w:p w14:paraId="2442C5E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JW</w:t>
            </w:r>
          </w:p>
        </w:tc>
        <w:tc>
          <w:tcPr>
            <w:tcW w:w="793" w:type="dxa"/>
            <w:shd w:val="clear" w:color="000000" w:fill="FFFFFF"/>
            <w:noWrap/>
            <w:hideMark/>
          </w:tcPr>
          <w:p w14:paraId="30B0366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1,14</w:t>
            </w:r>
          </w:p>
        </w:tc>
        <w:tc>
          <w:tcPr>
            <w:tcW w:w="535" w:type="dxa"/>
            <w:shd w:val="clear" w:color="000000" w:fill="FFFFFF"/>
            <w:noWrap/>
            <w:hideMark/>
          </w:tcPr>
          <w:p w14:paraId="73249A7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5E476B4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JW 60,ŚW 60,MD 60</w:t>
            </w:r>
          </w:p>
        </w:tc>
      </w:tr>
      <w:tr w:rsidR="00382270" w:rsidRPr="00AB151C" w14:paraId="3B61C7AB" w14:textId="77777777" w:rsidTr="003C7FBA">
        <w:trPr>
          <w:trHeight w:val="170"/>
        </w:trPr>
        <w:tc>
          <w:tcPr>
            <w:tcW w:w="739" w:type="dxa"/>
            <w:shd w:val="clear" w:color="000000" w:fill="FFFFFF"/>
            <w:noWrap/>
            <w:vAlign w:val="center"/>
            <w:hideMark/>
          </w:tcPr>
          <w:p w14:paraId="1758D82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166</w:t>
            </w:r>
          </w:p>
        </w:tc>
        <w:tc>
          <w:tcPr>
            <w:tcW w:w="0" w:type="auto"/>
            <w:shd w:val="clear" w:color="000000" w:fill="FFFFFF"/>
            <w:noWrap/>
            <w:vAlign w:val="center"/>
            <w:hideMark/>
          </w:tcPr>
          <w:p w14:paraId="46690D7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05- 318-d</w:t>
            </w:r>
          </w:p>
        </w:tc>
        <w:tc>
          <w:tcPr>
            <w:tcW w:w="0" w:type="auto"/>
            <w:shd w:val="clear" w:color="000000" w:fill="FFFFFF"/>
            <w:noWrap/>
            <w:hideMark/>
          </w:tcPr>
          <w:p w14:paraId="473631A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51C6A1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3,51</w:t>
            </w:r>
          </w:p>
        </w:tc>
        <w:tc>
          <w:tcPr>
            <w:tcW w:w="535" w:type="dxa"/>
            <w:shd w:val="clear" w:color="000000" w:fill="FFFFFF"/>
            <w:noWrap/>
            <w:hideMark/>
          </w:tcPr>
          <w:p w14:paraId="2E1F406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7FF5E0B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60,ŚW 60,SO 80,SO 60,OL 40;ZAKRZEW: OL ,KRU 0,WB 0</w:t>
            </w:r>
          </w:p>
        </w:tc>
      </w:tr>
      <w:tr w:rsidR="00382270" w:rsidRPr="00AB151C" w14:paraId="4DC3C293" w14:textId="77777777" w:rsidTr="003C7FBA">
        <w:trPr>
          <w:trHeight w:val="170"/>
        </w:trPr>
        <w:tc>
          <w:tcPr>
            <w:tcW w:w="739" w:type="dxa"/>
            <w:shd w:val="clear" w:color="000000" w:fill="FFFFFF"/>
            <w:noWrap/>
            <w:vAlign w:val="center"/>
            <w:hideMark/>
          </w:tcPr>
          <w:p w14:paraId="3135C1B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167</w:t>
            </w:r>
          </w:p>
        </w:tc>
        <w:tc>
          <w:tcPr>
            <w:tcW w:w="0" w:type="auto"/>
            <w:shd w:val="clear" w:color="000000" w:fill="FFFFFF"/>
            <w:noWrap/>
            <w:vAlign w:val="center"/>
            <w:hideMark/>
          </w:tcPr>
          <w:p w14:paraId="7656489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05- 322-c</w:t>
            </w:r>
          </w:p>
        </w:tc>
        <w:tc>
          <w:tcPr>
            <w:tcW w:w="0" w:type="auto"/>
            <w:shd w:val="clear" w:color="000000" w:fill="FFFFFF"/>
            <w:noWrap/>
            <w:hideMark/>
          </w:tcPr>
          <w:p w14:paraId="672C06B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1F0ACBD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1,59</w:t>
            </w:r>
          </w:p>
        </w:tc>
        <w:tc>
          <w:tcPr>
            <w:tcW w:w="535" w:type="dxa"/>
            <w:shd w:val="clear" w:color="auto" w:fill="auto"/>
            <w:noWrap/>
            <w:vAlign w:val="bottom"/>
            <w:hideMark/>
          </w:tcPr>
          <w:p w14:paraId="7C3AA868"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715B8B8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Ł:  ZAKRZEW: WB </w:t>
            </w:r>
          </w:p>
        </w:tc>
      </w:tr>
      <w:tr w:rsidR="00382270" w:rsidRPr="00AB151C" w14:paraId="653C74E6" w14:textId="77777777" w:rsidTr="003C7FBA">
        <w:trPr>
          <w:trHeight w:val="170"/>
        </w:trPr>
        <w:tc>
          <w:tcPr>
            <w:tcW w:w="739" w:type="dxa"/>
            <w:shd w:val="clear" w:color="000000" w:fill="FFFFFF"/>
            <w:noWrap/>
            <w:vAlign w:val="center"/>
            <w:hideMark/>
          </w:tcPr>
          <w:p w14:paraId="6A0C696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168</w:t>
            </w:r>
          </w:p>
        </w:tc>
        <w:tc>
          <w:tcPr>
            <w:tcW w:w="0" w:type="auto"/>
            <w:shd w:val="clear" w:color="000000" w:fill="FFFFFF"/>
            <w:noWrap/>
            <w:vAlign w:val="center"/>
            <w:hideMark/>
          </w:tcPr>
          <w:p w14:paraId="793472C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05- 322-p</w:t>
            </w:r>
          </w:p>
        </w:tc>
        <w:tc>
          <w:tcPr>
            <w:tcW w:w="0" w:type="auto"/>
            <w:shd w:val="clear" w:color="000000" w:fill="FFFFFF"/>
            <w:noWrap/>
            <w:hideMark/>
          </w:tcPr>
          <w:p w14:paraId="6C2323E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B24AA4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4,32</w:t>
            </w:r>
          </w:p>
        </w:tc>
        <w:tc>
          <w:tcPr>
            <w:tcW w:w="535" w:type="dxa"/>
            <w:shd w:val="clear" w:color="000000" w:fill="FFFFFF"/>
            <w:noWrap/>
            <w:hideMark/>
          </w:tcPr>
          <w:p w14:paraId="68A57ED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30010E6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OL 70,OL 40,OL 100</w:t>
            </w:r>
          </w:p>
        </w:tc>
      </w:tr>
      <w:tr w:rsidR="00382270" w:rsidRPr="00AB151C" w14:paraId="043B038B" w14:textId="77777777" w:rsidTr="003C7FBA">
        <w:trPr>
          <w:trHeight w:val="170"/>
        </w:trPr>
        <w:tc>
          <w:tcPr>
            <w:tcW w:w="739" w:type="dxa"/>
            <w:shd w:val="clear" w:color="000000" w:fill="FFFFFF"/>
            <w:noWrap/>
            <w:vAlign w:val="center"/>
            <w:hideMark/>
          </w:tcPr>
          <w:p w14:paraId="5B5D7B6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169</w:t>
            </w:r>
          </w:p>
        </w:tc>
        <w:tc>
          <w:tcPr>
            <w:tcW w:w="0" w:type="auto"/>
            <w:shd w:val="clear" w:color="000000" w:fill="FFFFFF"/>
            <w:noWrap/>
            <w:vAlign w:val="center"/>
            <w:hideMark/>
          </w:tcPr>
          <w:p w14:paraId="2C536B0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05- 322-s</w:t>
            </w:r>
          </w:p>
        </w:tc>
        <w:tc>
          <w:tcPr>
            <w:tcW w:w="0" w:type="auto"/>
            <w:shd w:val="clear" w:color="000000" w:fill="FFFFFF"/>
            <w:noWrap/>
            <w:hideMark/>
          </w:tcPr>
          <w:p w14:paraId="173D616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28CF7EC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0,12</w:t>
            </w:r>
          </w:p>
        </w:tc>
        <w:tc>
          <w:tcPr>
            <w:tcW w:w="535" w:type="dxa"/>
            <w:shd w:val="clear" w:color="auto" w:fill="auto"/>
            <w:noWrap/>
            <w:vAlign w:val="bottom"/>
            <w:hideMark/>
          </w:tcPr>
          <w:p w14:paraId="3B4016AD"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24B2B80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ZAKRZEW: WB </w:t>
            </w:r>
          </w:p>
        </w:tc>
      </w:tr>
      <w:tr w:rsidR="00382270" w:rsidRPr="00AB151C" w14:paraId="52435BFD" w14:textId="77777777" w:rsidTr="003C7FBA">
        <w:trPr>
          <w:trHeight w:val="170"/>
        </w:trPr>
        <w:tc>
          <w:tcPr>
            <w:tcW w:w="739" w:type="dxa"/>
            <w:shd w:val="clear" w:color="000000" w:fill="FFFFFF"/>
            <w:noWrap/>
            <w:vAlign w:val="center"/>
            <w:hideMark/>
          </w:tcPr>
          <w:p w14:paraId="6703A0C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170</w:t>
            </w:r>
          </w:p>
        </w:tc>
        <w:tc>
          <w:tcPr>
            <w:tcW w:w="0" w:type="auto"/>
            <w:shd w:val="clear" w:color="000000" w:fill="FFFFFF"/>
            <w:noWrap/>
            <w:vAlign w:val="center"/>
            <w:hideMark/>
          </w:tcPr>
          <w:p w14:paraId="113B850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05- 323-i</w:t>
            </w:r>
          </w:p>
        </w:tc>
        <w:tc>
          <w:tcPr>
            <w:tcW w:w="0" w:type="auto"/>
            <w:shd w:val="clear" w:color="000000" w:fill="FFFFFF"/>
            <w:noWrap/>
            <w:hideMark/>
          </w:tcPr>
          <w:p w14:paraId="336B20C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FD4635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2,95</w:t>
            </w:r>
          </w:p>
        </w:tc>
        <w:tc>
          <w:tcPr>
            <w:tcW w:w="535" w:type="dxa"/>
            <w:shd w:val="clear" w:color="000000" w:fill="FFFFFF"/>
            <w:noWrap/>
            <w:hideMark/>
          </w:tcPr>
          <w:p w14:paraId="01F377D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59</w:t>
            </w:r>
          </w:p>
        </w:tc>
        <w:tc>
          <w:tcPr>
            <w:tcW w:w="5403" w:type="dxa"/>
            <w:shd w:val="clear" w:color="000000" w:fill="FFFFFF"/>
            <w:noWrap/>
            <w:hideMark/>
          </w:tcPr>
          <w:p w14:paraId="7449434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OL 59</w:t>
            </w:r>
          </w:p>
        </w:tc>
      </w:tr>
      <w:tr w:rsidR="00382270" w:rsidRPr="00AB151C" w14:paraId="0F5B8D25" w14:textId="77777777" w:rsidTr="003C7FBA">
        <w:trPr>
          <w:trHeight w:val="170"/>
        </w:trPr>
        <w:tc>
          <w:tcPr>
            <w:tcW w:w="739" w:type="dxa"/>
            <w:shd w:val="clear" w:color="000000" w:fill="FFFFFF"/>
            <w:noWrap/>
            <w:vAlign w:val="center"/>
            <w:hideMark/>
          </w:tcPr>
          <w:p w14:paraId="7D2CDA7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171</w:t>
            </w:r>
          </w:p>
        </w:tc>
        <w:tc>
          <w:tcPr>
            <w:tcW w:w="0" w:type="auto"/>
            <w:shd w:val="clear" w:color="000000" w:fill="FFFFFF"/>
            <w:noWrap/>
            <w:vAlign w:val="center"/>
            <w:hideMark/>
          </w:tcPr>
          <w:p w14:paraId="3CC5F41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05- 330-b</w:t>
            </w:r>
          </w:p>
        </w:tc>
        <w:tc>
          <w:tcPr>
            <w:tcW w:w="0" w:type="auto"/>
            <w:shd w:val="clear" w:color="000000" w:fill="FFFFFF"/>
            <w:noWrap/>
            <w:hideMark/>
          </w:tcPr>
          <w:p w14:paraId="1132607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4AA7E1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6,38</w:t>
            </w:r>
          </w:p>
        </w:tc>
        <w:tc>
          <w:tcPr>
            <w:tcW w:w="535" w:type="dxa"/>
            <w:shd w:val="clear" w:color="000000" w:fill="FFFFFF"/>
            <w:noWrap/>
            <w:hideMark/>
          </w:tcPr>
          <w:p w14:paraId="2BB4AE5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58</w:t>
            </w:r>
          </w:p>
        </w:tc>
        <w:tc>
          <w:tcPr>
            <w:tcW w:w="5403" w:type="dxa"/>
            <w:shd w:val="clear" w:color="000000" w:fill="FFFFFF"/>
            <w:noWrap/>
            <w:hideMark/>
          </w:tcPr>
          <w:p w14:paraId="4D914C5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OL 58,OL 35</w:t>
            </w:r>
          </w:p>
        </w:tc>
      </w:tr>
      <w:tr w:rsidR="00382270" w:rsidRPr="00AB151C" w14:paraId="74FA1D52" w14:textId="77777777" w:rsidTr="003C7FBA">
        <w:trPr>
          <w:trHeight w:val="170"/>
        </w:trPr>
        <w:tc>
          <w:tcPr>
            <w:tcW w:w="739" w:type="dxa"/>
            <w:shd w:val="clear" w:color="000000" w:fill="FFFFFF"/>
            <w:noWrap/>
            <w:vAlign w:val="center"/>
            <w:hideMark/>
          </w:tcPr>
          <w:p w14:paraId="4642848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172</w:t>
            </w:r>
          </w:p>
        </w:tc>
        <w:tc>
          <w:tcPr>
            <w:tcW w:w="0" w:type="auto"/>
            <w:shd w:val="clear" w:color="000000" w:fill="FFFFFF"/>
            <w:noWrap/>
            <w:vAlign w:val="center"/>
            <w:hideMark/>
          </w:tcPr>
          <w:p w14:paraId="00E22E5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05- 330-c</w:t>
            </w:r>
          </w:p>
        </w:tc>
        <w:tc>
          <w:tcPr>
            <w:tcW w:w="0" w:type="auto"/>
            <w:shd w:val="clear" w:color="000000" w:fill="FFFFFF"/>
            <w:noWrap/>
            <w:hideMark/>
          </w:tcPr>
          <w:p w14:paraId="0017B10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7EECD4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1,72</w:t>
            </w:r>
          </w:p>
        </w:tc>
        <w:tc>
          <w:tcPr>
            <w:tcW w:w="535" w:type="dxa"/>
            <w:shd w:val="clear" w:color="000000" w:fill="FFFFFF"/>
            <w:noWrap/>
            <w:hideMark/>
          </w:tcPr>
          <w:p w14:paraId="0F45240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6A849D2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80,BRZ 80,OL 55,OL 35</w:t>
            </w:r>
          </w:p>
        </w:tc>
      </w:tr>
      <w:tr w:rsidR="00382270" w:rsidRPr="00AB151C" w14:paraId="4291659C" w14:textId="77777777" w:rsidTr="003C7FBA">
        <w:trPr>
          <w:trHeight w:val="170"/>
        </w:trPr>
        <w:tc>
          <w:tcPr>
            <w:tcW w:w="739" w:type="dxa"/>
            <w:shd w:val="clear" w:color="000000" w:fill="FFFFFF"/>
            <w:noWrap/>
            <w:vAlign w:val="center"/>
            <w:hideMark/>
          </w:tcPr>
          <w:p w14:paraId="3A43C01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173</w:t>
            </w:r>
          </w:p>
        </w:tc>
        <w:tc>
          <w:tcPr>
            <w:tcW w:w="0" w:type="auto"/>
            <w:shd w:val="clear" w:color="000000" w:fill="FFFFFF"/>
            <w:noWrap/>
            <w:vAlign w:val="center"/>
            <w:hideMark/>
          </w:tcPr>
          <w:p w14:paraId="542DCC9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05- 330-i</w:t>
            </w:r>
          </w:p>
        </w:tc>
        <w:tc>
          <w:tcPr>
            <w:tcW w:w="0" w:type="auto"/>
            <w:shd w:val="clear" w:color="000000" w:fill="FFFFFF"/>
            <w:noWrap/>
            <w:hideMark/>
          </w:tcPr>
          <w:p w14:paraId="7C0F5FB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BRZ.O</w:t>
            </w:r>
          </w:p>
        </w:tc>
        <w:tc>
          <w:tcPr>
            <w:tcW w:w="793" w:type="dxa"/>
            <w:shd w:val="clear" w:color="000000" w:fill="FFFFFF"/>
            <w:noWrap/>
            <w:hideMark/>
          </w:tcPr>
          <w:p w14:paraId="74D8415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1,52</w:t>
            </w:r>
          </w:p>
        </w:tc>
        <w:tc>
          <w:tcPr>
            <w:tcW w:w="535" w:type="dxa"/>
            <w:shd w:val="clear" w:color="000000" w:fill="FFFFFF"/>
            <w:noWrap/>
            <w:hideMark/>
          </w:tcPr>
          <w:p w14:paraId="2750115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75</w:t>
            </w:r>
          </w:p>
        </w:tc>
        <w:tc>
          <w:tcPr>
            <w:tcW w:w="5403" w:type="dxa"/>
            <w:shd w:val="clear" w:color="000000" w:fill="FFFFFF"/>
            <w:noWrap/>
            <w:hideMark/>
          </w:tcPr>
          <w:p w14:paraId="45B6AD0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BRZ.O 75,BRZ.O 40,SO 75,SO 40,OL 55;ZAKRZEW: WB ,BRZ 0</w:t>
            </w:r>
          </w:p>
        </w:tc>
      </w:tr>
      <w:tr w:rsidR="00382270" w:rsidRPr="00AB151C" w14:paraId="3924EAFE" w14:textId="77777777" w:rsidTr="003C7FBA">
        <w:trPr>
          <w:trHeight w:val="170"/>
        </w:trPr>
        <w:tc>
          <w:tcPr>
            <w:tcW w:w="739" w:type="dxa"/>
            <w:shd w:val="clear" w:color="000000" w:fill="FFFFFF"/>
            <w:noWrap/>
            <w:vAlign w:val="center"/>
            <w:hideMark/>
          </w:tcPr>
          <w:p w14:paraId="5EF3E2F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174</w:t>
            </w:r>
          </w:p>
        </w:tc>
        <w:tc>
          <w:tcPr>
            <w:tcW w:w="0" w:type="auto"/>
            <w:shd w:val="clear" w:color="000000" w:fill="FFFFFF"/>
            <w:noWrap/>
            <w:vAlign w:val="center"/>
            <w:hideMark/>
          </w:tcPr>
          <w:p w14:paraId="4D57210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05- 331-h</w:t>
            </w:r>
          </w:p>
        </w:tc>
        <w:tc>
          <w:tcPr>
            <w:tcW w:w="0" w:type="auto"/>
            <w:shd w:val="clear" w:color="000000" w:fill="FFFFFF"/>
            <w:noWrap/>
            <w:hideMark/>
          </w:tcPr>
          <w:p w14:paraId="229A063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9EC760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1,11</w:t>
            </w:r>
          </w:p>
        </w:tc>
        <w:tc>
          <w:tcPr>
            <w:tcW w:w="535" w:type="dxa"/>
            <w:shd w:val="clear" w:color="000000" w:fill="FFFFFF"/>
            <w:noWrap/>
            <w:hideMark/>
          </w:tcPr>
          <w:p w14:paraId="4F79619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7EA165F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OL 60</w:t>
            </w:r>
          </w:p>
        </w:tc>
      </w:tr>
      <w:tr w:rsidR="00382270" w:rsidRPr="00AB151C" w14:paraId="268E2CF2" w14:textId="77777777" w:rsidTr="003C7FBA">
        <w:trPr>
          <w:trHeight w:val="170"/>
        </w:trPr>
        <w:tc>
          <w:tcPr>
            <w:tcW w:w="739" w:type="dxa"/>
            <w:shd w:val="clear" w:color="000000" w:fill="FFFFFF"/>
            <w:noWrap/>
            <w:vAlign w:val="center"/>
            <w:hideMark/>
          </w:tcPr>
          <w:p w14:paraId="5857F4B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175</w:t>
            </w:r>
          </w:p>
        </w:tc>
        <w:tc>
          <w:tcPr>
            <w:tcW w:w="0" w:type="auto"/>
            <w:shd w:val="clear" w:color="000000" w:fill="FFFFFF"/>
            <w:noWrap/>
            <w:vAlign w:val="center"/>
            <w:hideMark/>
          </w:tcPr>
          <w:p w14:paraId="4154775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08- 333-g</w:t>
            </w:r>
          </w:p>
        </w:tc>
        <w:tc>
          <w:tcPr>
            <w:tcW w:w="0" w:type="auto"/>
            <w:shd w:val="clear" w:color="000000" w:fill="FFFFFF"/>
            <w:noWrap/>
            <w:hideMark/>
          </w:tcPr>
          <w:p w14:paraId="6072EA1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38A877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5,41</w:t>
            </w:r>
          </w:p>
        </w:tc>
        <w:tc>
          <w:tcPr>
            <w:tcW w:w="535" w:type="dxa"/>
            <w:shd w:val="clear" w:color="000000" w:fill="FFFFFF"/>
            <w:noWrap/>
            <w:hideMark/>
          </w:tcPr>
          <w:p w14:paraId="647C7CC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75</w:t>
            </w:r>
          </w:p>
        </w:tc>
        <w:tc>
          <w:tcPr>
            <w:tcW w:w="5403" w:type="dxa"/>
            <w:shd w:val="clear" w:color="000000" w:fill="FFFFFF"/>
            <w:noWrap/>
            <w:hideMark/>
          </w:tcPr>
          <w:p w14:paraId="16CCE61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75,OS 75,BRZ 50,DB.S 90,SO 75;ZAKRZEW: WB ,OS 0,BRZ 0,JRZ 0</w:t>
            </w:r>
          </w:p>
        </w:tc>
      </w:tr>
      <w:tr w:rsidR="00382270" w:rsidRPr="00AB151C" w14:paraId="29AE72DC" w14:textId="77777777" w:rsidTr="003C7FBA">
        <w:trPr>
          <w:trHeight w:val="170"/>
        </w:trPr>
        <w:tc>
          <w:tcPr>
            <w:tcW w:w="739" w:type="dxa"/>
            <w:shd w:val="clear" w:color="000000" w:fill="FFFFFF"/>
            <w:noWrap/>
            <w:vAlign w:val="center"/>
            <w:hideMark/>
          </w:tcPr>
          <w:p w14:paraId="375EF56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176</w:t>
            </w:r>
          </w:p>
        </w:tc>
        <w:tc>
          <w:tcPr>
            <w:tcW w:w="0" w:type="auto"/>
            <w:shd w:val="clear" w:color="000000" w:fill="FFFFFF"/>
            <w:noWrap/>
            <w:vAlign w:val="center"/>
            <w:hideMark/>
          </w:tcPr>
          <w:p w14:paraId="50F9B18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08- 335-h</w:t>
            </w:r>
          </w:p>
        </w:tc>
        <w:tc>
          <w:tcPr>
            <w:tcW w:w="0" w:type="auto"/>
            <w:shd w:val="clear" w:color="000000" w:fill="FFFFFF"/>
            <w:noWrap/>
            <w:hideMark/>
          </w:tcPr>
          <w:p w14:paraId="161BA57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DA6920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1,92</w:t>
            </w:r>
          </w:p>
        </w:tc>
        <w:tc>
          <w:tcPr>
            <w:tcW w:w="535" w:type="dxa"/>
            <w:shd w:val="clear" w:color="000000" w:fill="FFFFFF"/>
            <w:noWrap/>
            <w:hideMark/>
          </w:tcPr>
          <w:p w14:paraId="3A3CF64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4FC1C70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65,BRZ 25;ZAKRZEW: WB ,BRZ 0</w:t>
            </w:r>
          </w:p>
        </w:tc>
      </w:tr>
      <w:tr w:rsidR="00382270" w:rsidRPr="00AB151C" w14:paraId="47D60D11" w14:textId="77777777" w:rsidTr="003C7FBA">
        <w:trPr>
          <w:trHeight w:val="170"/>
        </w:trPr>
        <w:tc>
          <w:tcPr>
            <w:tcW w:w="739" w:type="dxa"/>
            <w:shd w:val="clear" w:color="000000" w:fill="FFFFFF"/>
            <w:noWrap/>
            <w:vAlign w:val="center"/>
            <w:hideMark/>
          </w:tcPr>
          <w:p w14:paraId="24791D5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177</w:t>
            </w:r>
          </w:p>
        </w:tc>
        <w:tc>
          <w:tcPr>
            <w:tcW w:w="0" w:type="auto"/>
            <w:shd w:val="clear" w:color="000000" w:fill="FFFFFF"/>
            <w:noWrap/>
            <w:vAlign w:val="center"/>
            <w:hideMark/>
          </w:tcPr>
          <w:p w14:paraId="55676E0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08- 339-b</w:t>
            </w:r>
          </w:p>
        </w:tc>
        <w:tc>
          <w:tcPr>
            <w:tcW w:w="0" w:type="auto"/>
            <w:shd w:val="clear" w:color="000000" w:fill="FFFFFF"/>
            <w:noWrap/>
            <w:hideMark/>
          </w:tcPr>
          <w:p w14:paraId="7BF4805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JW</w:t>
            </w:r>
          </w:p>
        </w:tc>
        <w:tc>
          <w:tcPr>
            <w:tcW w:w="793" w:type="dxa"/>
            <w:shd w:val="clear" w:color="000000" w:fill="FFFFFF"/>
            <w:noWrap/>
            <w:hideMark/>
          </w:tcPr>
          <w:p w14:paraId="6DED8C1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0,30</w:t>
            </w:r>
          </w:p>
        </w:tc>
        <w:tc>
          <w:tcPr>
            <w:tcW w:w="535" w:type="dxa"/>
            <w:shd w:val="clear" w:color="000000" w:fill="FFFFFF"/>
            <w:noWrap/>
            <w:hideMark/>
          </w:tcPr>
          <w:p w14:paraId="4D23FE3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5403" w:type="dxa"/>
            <w:shd w:val="clear" w:color="000000" w:fill="FFFFFF"/>
            <w:noWrap/>
            <w:hideMark/>
          </w:tcPr>
          <w:p w14:paraId="78DD205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PARKING L:  ZADRZEW: JW 45,LP 45</w:t>
            </w:r>
          </w:p>
        </w:tc>
      </w:tr>
      <w:tr w:rsidR="00382270" w:rsidRPr="00AB151C" w14:paraId="6C9C7E3B" w14:textId="77777777" w:rsidTr="003C7FBA">
        <w:trPr>
          <w:trHeight w:val="170"/>
        </w:trPr>
        <w:tc>
          <w:tcPr>
            <w:tcW w:w="739" w:type="dxa"/>
            <w:shd w:val="clear" w:color="000000" w:fill="FFFFFF"/>
            <w:noWrap/>
            <w:vAlign w:val="center"/>
            <w:hideMark/>
          </w:tcPr>
          <w:p w14:paraId="79C02ED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178</w:t>
            </w:r>
          </w:p>
        </w:tc>
        <w:tc>
          <w:tcPr>
            <w:tcW w:w="0" w:type="auto"/>
            <w:shd w:val="clear" w:color="000000" w:fill="FFFFFF"/>
            <w:noWrap/>
            <w:vAlign w:val="center"/>
            <w:hideMark/>
          </w:tcPr>
          <w:p w14:paraId="5CD132D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08- 341-g</w:t>
            </w:r>
          </w:p>
        </w:tc>
        <w:tc>
          <w:tcPr>
            <w:tcW w:w="0" w:type="auto"/>
            <w:shd w:val="clear" w:color="000000" w:fill="FFFFFF"/>
            <w:noWrap/>
            <w:hideMark/>
          </w:tcPr>
          <w:p w14:paraId="6098220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475DF15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1,40</w:t>
            </w:r>
          </w:p>
        </w:tc>
        <w:tc>
          <w:tcPr>
            <w:tcW w:w="535" w:type="dxa"/>
            <w:shd w:val="clear" w:color="000000" w:fill="FFFFFF"/>
            <w:noWrap/>
            <w:hideMark/>
          </w:tcPr>
          <w:p w14:paraId="7A0029B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734D112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80,BRZ 80;ZAKRZEW: BRZ ,SO 0</w:t>
            </w:r>
          </w:p>
        </w:tc>
      </w:tr>
      <w:tr w:rsidR="00382270" w:rsidRPr="00AB151C" w14:paraId="009328E5" w14:textId="77777777" w:rsidTr="003C7FBA">
        <w:trPr>
          <w:trHeight w:val="170"/>
        </w:trPr>
        <w:tc>
          <w:tcPr>
            <w:tcW w:w="739" w:type="dxa"/>
            <w:shd w:val="clear" w:color="000000" w:fill="FFFFFF"/>
            <w:noWrap/>
            <w:vAlign w:val="center"/>
            <w:hideMark/>
          </w:tcPr>
          <w:p w14:paraId="4AA3812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179</w:t>
            </w:r>
          </w:p>
        </w:tc>
        <w:tc>
          <w:tcPr>
            <w:tcW w:w="0" w:type="auto"/>
            <w:shd w:val="clear" w:color="000000" w:fill="FFFFFF"/>
            <w:noWrap/>
            <w:vAlign w:val="center"/>
            <w:hideMark/>
          </w:tcPr>
          <w:p w14:paraId="7D9EF91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08- 346-f</w:t>
            </w:r>
          </w:p>
        </w:tc>
        <w:tc>
          <w:tcPr>
            <w:tcW w:w="0" w:type="auto"/>
            <w:shd w:val="clear" w:color="000000" w:fill="FFFFFF"/>
            <w:noWrap/>
            <w:hideMark/>
          </w:tcPr>
          <w:p w14:paraId="56C75A4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8DF04C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0,52</w:t>
            </w:r>
          </w:p>
        </w:tc>
        <w:tc>
          <w:tcPr>
            <w:tcW w:w="535" w:type="dxa"/>
            <w:shd w:val="clear" w:color="000000" w:fill="FFFFFF"/>
            <w:noWrap/>
            <w:hideMark/>
          </w:tcPr>
          <w:p w14:paraId="5EC6F57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11C4F39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50,OS 50,DB.S 80,KSZ 60;ZAKRZEW: WB ,JRZ 0</w:t>
            </w:r>
          </w:p>
        </w:tc>
      </w:tr>
      <w:tr w:rsidR="00382270" w:rsidRPr="00AB151C" w14:paraId="6F683399" w14:textId="77777777" w:rsidTr="003C7FBA">
        <w:trPr>
          <w:trHeight w:val="170"/>
        </w:trPr>
        <w:tc>
          <w:tcPr>
            <w:tcW w:w="739" w:type="dxa"/>
            <w:shd w:val="clear" w:color="000000" w:fill="FFFFFF"/>
            <w:noWrap/>
            <w:vAlign w:val="center"/>
            <w:hideMark/>
          </w:tcPr>
          <w:p w14:paraId="2894878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180</w:t>
            </w:r>
          </w:p>
        </w:tc>
        <w:tc>
          <w:tcPr>
            <w:tcW w:w="0" w:type="auto"/>
            <w:shd w:val="clear" w:color="000000" w:fill="FFFFFF"/>
            <w:noWrap/>
            <w:vAlign w:val="center"/>
            <w:hideMark/>
          </w:tcPr>
          <w:p w14:paraId="651EF6B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08- 349-f</w:t>
            </w:r>
          </w:p>
        </w:tc>
        <w:tc>
          <w:tcPr>
            <w:tcW w:w="0" w:type="auto"/>
            <w:shd w:val="clear" w:color="000000" w:fill="FFFFFF"/>
            <w:noWrap/>
            <w:hideMark/>
          </w:tcPr>
          <w:p w14:paraId="6FEBBF2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4212310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5,20</w:t>
            </w:r>
          </w:p>
        </w:tc>
        <w:tc>
          <w:tcPr>
            <w:tcW w:w="535" w:type="dxa"/>
            <w:shd w:val="clear" w:color="000000" w:fill="FFFFFF"/>
            <w:noWrap/>
            <w:hideMark/>
          </w:tcPr>
          <w:p w14:paraId="4EF0F54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110</w:t>
            </w:r>
          </w:p>
        </w:tc>
        <w:tc>
          <w:tcPr>
            <w:tcW w:w="5403" w:type="dxa"/>
            <w:shd w:val="clear" w:color="000000" w:fill="FFFFFF"/>
            <w:noWrap/>
            <w:hideMark/>
          </w:tcPr>
          <w:p w14:paraId="0CFE5CB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110,ŚW 110,SO 70,BRZ 50,ŚW 45,BRZ 110;ZAKRZEW: WB ,BRZ 0,SO 0</w:t>
            </w:r>
          </w:p>
        </w:tc>
      </w:tr>
      <w:tr w:rsidR="00382270" w:rsidRPr="00AB151C" w14:paraId="6B608F0A" w14:textId="77777777" w:rsidTr="003C7FBA">
        <w:trPr>
          <w:trHeight w:val="170"/>
        </w:trPr>
        <w:tc>
          <w:tcPr>
            <w:tcW w:w="739" w:type="dxa"/>
            <w:shd w:val="clear" w:color="000000" w:fill="FFFFFF"/>
            <w:noWrap/>
            <w:vAlign w:val="center"/>
            <w:hideMark/>
          </w:tcPr>
          <w:p w14:paraId="3BAFC4E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181</w:t>
            </w:r>
          </w:p>
        </w:tc>
        <w:tc>
          <w:tcPr>
            <w:tcW w:w="0" w:type="auto"/>
            <w:shd w:val="clear" w:color="000000" w:fill="FFFFFF"/>
            <w:noWrap/>
            <w:vAlign w:val="center"/>
            <w:hideMark/>
          </w:tcPr>
          <w:p w14:paraId="6120A43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08- 349-o</w:t>
            </w:r>
          </w:p>
        </w:tc>
        <w:tc>
          <w:tcPr>
            <w:tcW w:w="0" w:type="auto"/>
            <w:shd w:val="clear" w:color="000000" w:fill="FFFFFF"/>
            <w:noWrap/>
            <w:hideMark/>
          </w:tcPr>
          <w:p w14:paraId="3C4969F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6773E0B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0,19</w:t>
            </w:r>
          </w:p>
        </w:tc>
        <w:tc>
          <w:tcPr>
            <w:tcW w:w="535" w:type="dxa"/>
            <w:shd w:val="clear" w:color="000000" w:fill="FFFFFF"/>
            <w:noWrap/>
            <w:hideMark/>
          </w:tcPr>
          <w:p w14:paraId="63814D4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727DC95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OS 65;ZAKRZEW: WB </w:t>
            </w:r>
          </w:p>
        </w:tc>
      </w:tr>
      <w:tr w:rsidR="00382270" w:rsidRPr="00AB151C" w14:paraId="4D21B2C8" w14:textId="77777777" w:rsidTr="003C7FBA">
        <w:trPr>
          <w:trHeight w:val="170"/>
        </w:trPr>
        <w:tc>
          <w:tcPr>
            <w:tcW w:w="739" w:type="dxa"/>
            <w:shd w:val="clear" w:color="000000" w:fill="FFFFFF"/>
            <w:noWrap/>
            <w:vAlign w:val="center"/>
            <w:hideMark/>
          </w:tcPr>
          <w:p w14:paraId="725C57A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182</w:t>
            </w:r>
          </w:p>
        </w:tc>
        <w:tc>
          <w:tcPr>
            <w:tcW w:w="0" w:type="auto"/>
            <w:shd w:val="clear" w:color="000000" w:fill="FFFFFF"/>
            <w:noWrap/>
            <w:vAlign w:val="center"/>
            <w:hideMark/>
          </w:tcPr>
          <w:p w14:paraId="5B9ADC5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08- 349-s</w:t>
            </w:r>
          </w:p>
        </w:tc>
        <w:tc>
          <w:tcPr>
            <w:tcW w:w="0" w:type="auto"/>
            <w:shd w:val="clear" w:color="000000" w:fill="FFFFFF"/>
            <w:noWrap/>
            <w:hideMark/>
          </w:tcPr>
          <w:p w14:paraId="5F048EA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4CE1D00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0,32</w:t>
            </w:r>
          </w:p>
        </w:tc>
        <w:tc>
          <w:tcPr>
            <w:tcW w:w="535" w:type="dxa"/>
            <w:shd w:val="clear" w:color="000000" w:fill="FFFFFF"/>
            <w:noWrap/>
            <w:hideMark/>
          </w:tcPr>
          <w:p w14:paraId="0DF7305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5F06DE4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OS 40,DB.S 65,OS 30,BRZ 40;ZAKRZEW: WB ,OS 0</w:t>
            </w:r>
          </w:p>
        </w:tc>
      </w:tr>
      <w:tr w:rsidR="00382270" w:rsidRPr="00AB151C" w14:paraId="1FCBFAFA" w14:textId="77777777" w:rsidTr="003C7FBA">
        <w:trPr>
          <w:trHeight w:val="170"/>
        </w:trPr>
        <w:tc>
          <w:tcPr>
            <w:tcW w:w="739" w:type="dxa"/>
            <w:shd w:val="clear" w:color="000000" w:fill="FFFFFF"/>
            <w:noWrap/>
            <w:vAlign w:val="center"/>
            <w:hideMark/>
          </w:tcPr>
          <w:p w14:paraId="20D4748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183</w:t>
            </w:r>
          </w:p>
        </w:tc>
        <w:tc>
          <w:tcPr>
            <w:tcW w:w="0" w:type="auto"/>
            <w:shd w:val="clear" w:color="000000" w:fill="FFFFFF"/>
            <w:noWrap/>
            <w:vAlign w:val="center"/>
            <w:hideMark/>
          </w:tcPr>
          <w:p w14:paraId="1188338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08- 349-x</w:t>
            </w:r>
          </w:p>
        </w:tc>
        <w:tc>
          <w:tcPr>
            <w:tcW w:w="0" w:type="auto"/>
            <w:shd w:val="clear" w:color="000000" w:fill="FFFFFF"/>
            <w:noWrap/>
            <w:hideMark/>
          </w:tcPr>
          <w:p w14:paraId="312D372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JD</w:t>
            </w:r>
          </w:p>
        </w:tc>
        <w:tc>
          <w:tcPr>
            <w:tcW w:w="793" w:type="dxa"/>
            <w:shd w:val="clear" w:color="000000" w:fill="FFFFFF"/>
            <w:noWrap/>
            <w:hideMark/>
          </w:tcPr>
          <w:p w14:paraId="2EAAAC9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0,30</w:t>
            </w:r>
          </w:p>
        </w:tc>
        <w:tc>
          <w:tcPr>
            <w:tcW w:w="535" w:type="dxa"/>
            <w:shd w:val="clear" w:color="000000" w:fill="FFFFFF"/>
            <w:noWrap/>
            <w:hideMark/>
          </w:tcPr>
          <w:p w14:paraId="64ABDE4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49</w:t>
            </w:r>
          </w:p>
        </w:tc>
        <w:tc>
          <w:tcPr>
            <w:tcW w:w="5403" w:type="dxa"/>
            <w:shd w:val="clear" w:color="000000" w:fill="FFFFFF"/>
            <w:noWrap/>
            <w:hideMark/>
          </w:tcPr>
          <w:p w14:paraId="307AC67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L-CTWO:  ZADRZEW: JD 49,JB 40</w:t>
            </w:r>
          </w:p>
        </w:tc>
      </w:tr>
      <w:tr w:rsidR="00382270" w:rsidRPr="00AB151C" w14:paraId="5708CD32" w14:textId="77777777" w:rsidTr="003C7FBA">
        <w:trPr>
          <w:trHeight w:val="170"/>
        </w:trPr>
        <w:tc>
          <w:tcPr>
            <w:tcW w:w="739" w:type="dxa"/>
            <w:shd w:val="clear" w:color="000000" w:fill="FFFFFF"/>
            <w:noWrap/>
            <w:vAlign w:val="center"/>
            <w:hideMark/>
          </w:tcPr>
          <w:p w14:paraId="6F6811D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184</w:t>
            </w:r>
          </w:p>
        </w:tc>
        <w:tc>
          <w:tcPr>
            <w:tcW w:w="0" w:type="auto"/>
            <w:shd w:val="clear" w:color="000000" w:fill="FFFFFF"/>
            <w:noWrap/>
            <w:vAlign w:val="center"/>
            <w:hideMark/>
          </w:tcPr>
          <w:p w14:paraId="06829C0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11- 369-d</w:t>
            </w:r>
          </w:p>
        </w:tc>
        <w:tc>
          <w:tcPr>
            <w:tcW w:w="0" w:type="auto"/>
            <w:shd w:val="clear" w:color="000000" w:fill="FFFFFF"/>
            <w:noWrap/>
            <w:hideMark/>
          </w:tcPr>
          <w:p w14:paraId="5BA8E13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DB.S</w:t>
            </w:r>
          </w:p>
        </w:tc>
        <w:tc>
          <w:tcPr>
            <w:tcW w:w="793" w:type="dxa"/>
            <w:shd w:val="clear" w:color="000000" w:fill="FFFFFF"/>
            <w:noWrap/>
            <w:hideMark/>
          </w:tcPr>
          <w:p w14:paraId="78D4833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4,51</w:t>
            </w:r>
          </w:p>
        </w:tc>
        <w:tc>
          <w:tcPr>
            <w:tcW w:w="535" w:type="dxa"/>
            <w:shd w:val="clear" w:color="000000" w:fill="FFFFFF"/>
            <w:noWrap/>
            <w:hideMark/>
          </w:tcPr>
          <w:p w14:paraId="0BBAFAC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1F343CE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DB.S 100,GR 80</w:t>
            </w:r>
          </w:p>
        </w:tc>
      </w:tr>
      <w:tr w:rsidR="00382270" w:rsidRPr="00AB151C" w14:paraId="1BA3CEA0" w14:textId="77777777" w:rsidTr="003C7FBA">
        <w:trPr>
          <w:trHeight w:val="170"/>
        </w:trPr>
        <w:tc>
          <w:tcPr>
            <w:tcW w:w="739" w:type="dxa"/>
            <w:shd w:val="clear" w:color="000000" w:fill="FFFFFF"/>
            <w:noWrap/>
            <w:vAlign w:val="center"/>
            <w:hideMark/>
          </w:tcPr>
          <w:p w14:paraId="07B4E68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185</w:t>
            </w:r>
          </w:p>
        </w:tc>
        <w:tc>
          <w:tcPr>
            <w:tcW w:w="0" w:type="auto"/>
            <w:shd w:val="clear" w:color="000000" w:fill="FFFFFF"/>
            <w:noWrap/>
            <w:vAlign w:val="center"/>
            <w:hideMark/>
          </w:tcPr>
          <w:p w14:paraId="41FBDFE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11- 370-d</w:t>
            </w:r>
          </w:p>
        </w:tc>
        <w:tc>
          <w:tcPr>
            <w:tcW w:w="0" w:type="auto"/>
            <w:shd w:val="clear" w:color="000000" w:fill="FFFFFF"/>
            <w:noWrap/>
            <w:hideMark/>
          </w:tcPr>
          <w:p w14:paraId="76CA1A4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425F02D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0,60</w:t>
            </w:r>
          </w:p>
        </w:tc>
        <w:tc>
          <w:tcPr>
            <w:tcW w:w="535" w:type="dxa"/>
            <w:shd w:val="clear" w:color="000000" w:fill="FFFFFF"/>
            <w:noWrap/>
            <w:hideMark/>
          </w:tcPr>
          <w:p w14:paraId="51FBCA7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439410F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30,DB 30,SO 60,BRZ 60;ZAKRZEW: WB ,BRZ 0,DB 0</w:t>
            </w:r>
          </w:p>
        </w:tc>
      </w:tr>
      <w:tr w:rsidR="00382270" w:rsidRPr="00AB151C" w14:paraId="2C9E3B02" w14:textId="77777777" w:rsidTr="003C7FBA">
        <w:trPr>
          <w:trHeight w:val="170"/>
        </w:trPr>
        <w:tc>
          <w:tcPr>
            <w:tcW w:w="739" w:type="dxa"/>
            <w:shd w:val="clear" w:color="000000" w:fill="FFFFFF"/>
            <w:noWrap/>
            <w:vAlign w:val="center"/>
            <w:hideMark/>
          </w:tcPr>
          <w:p w14:paraId="763A856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186</w:t>
            </w:r>
          </w:p>
        </w:tc>
        <w:tc>
          <w:tcPr>
            <w:tcW w:w="0" w:type="auto"/>
            <w:shd w:val="clear" w:color="000000" w:fill="FFFFFF"/>
            <w:noWrap/>
            <w:vAlign w:val="center"/>
            <w:hideMark/>
          </w:tcPr>
          <w:p w14:paraId="3E1C798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11- 372-m</w:t>
            </w:r>
          </w:p>
        </w:tc>
        <w:tc>
          <w:tcPr>
            <w:tcW w:w="0" w:type="auto"/>
            <w:shd w:val="clear" w:color="000000" w:fill="FFFFFF"/>
            <w:noWrap/>
            <w:hideMark/>
          </w:tcPr>
          <w:p w14:paraId="656E805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B3D623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0,27</w:t>
            </w:r>
          </w:p>
        </w:tc>
        <w:tc>
          <w:tcPr>
            <w:tcW w:w="535" w:type="dxa"/>
            <w:shd w:val="clear" w:color="000000" w:fill="FFFFFF"/>
            <w:noWrap/>
            <w:hideMark/>
          </w:tcPr>
          <w:p w14:paraId="5CEDBA0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2707C8B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BUD INNE:  ZADRZEW: OL 65,WB 45;ZAKRZEW: LSZ ,WB 0</w:t>
            </w:r>
          </w:p>
        </w:tc>
      </w:tr>
      <w:tr w:rsidR="00382270" w:rsidRPr="00AB151C" w14:paraId="0442C787" w14:textId="77777777" w:rsidTr="003C7FBA">
        <w:trPr>
          <w:trHeight w:val="170"/>
        </w:trPr>
        <w:tc>
          <w:tcPr>
            <w:tcW w:w="739" w:type="dxa"/>
            <w:shd w:val="clear" w:color="000000" w:fill="FFFFFF"/>
            <w:noWrap/>
            <w:vAlign w:val="center"/>
            <w:hideMark/>
          </w:tcPr>
          <w:p w14:paraId="4D4A83E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187</w:t>
            </w:r>
          </w:p>
        </w:tc>
        <w:tc>
          <w:tcPr>
            <w:tcW w:w="0" w:type="auto"/>
            <w:shd w:val="clear" w:color="000000" w:fill="FFFFFF"/>
            <w:noWrap/>
            <w:vAlign w:val="center"/>
            <w:hideMark/>
          </w:tcPr>
          <w:p w14:paraId="3EB24BD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11- 372-o</w:t>
            </w:r>
          </w:p>
        </w:tc>
        <w:tc>
          <w:tcPr>
            <w:tcW w:w="0" w:type="auto"/>
            <w:shd w:val="clear" w:color="000000" w:fill="FFFFFF"/>
            <w:noWrap/>
            <w:hideMark/>
          </w:tcPr>
          <w:p w14:paraId="59156A8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GR</w:t>
            </w:r>
          </w:p>
        </w:tc>
        <w:tc>
          <w:tcPr>
            <w:tcW w:w="793" w:type="dxa"/>
            <w:shd w:val="clear" w:color="000000" w:fill="FFFFFF"/>
            <w:noWrap/>
            <w:hideMark/>
          </w:tcPr>
          <w:p w14:paraId="25A47F9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0,08</w:t>
            </w:r>
          </w:p>
        </w:tc>
        <w:tc>
          <w:tcPr>
            <w:tcW w:w="535" w:type="dxa"/>
            <w:shd w:val="clear" w:color="000000" w:fill="FFFFFF"/>
            <w:noWrap/>
            <w:hideMark/>
          </w:tcPr>
          <w:p w14:paraId="32BF35F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5403" w:type="dxa"/>
            <w:shd w:val="clear" w:color="000000" w:fill="FFFFFF"/>
            <w:noWrap/>
            <w:hideMark/>
          </w:tcPr>
          <w:p w14:paraId="6C873A5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GR 45,WB 45,IWA 45;ZAKRZEW: GŁG ,BEZ.C 0,JRZ 0,WB 0,LSZ 0</w:t>
            </w:r>
          </w:p>
        </w:tc>
      </w:tr>
      <w:tr w:rsidR="00382270" w:rsidRPr="00AB151C" w14:paraId="3D918963" w14:textId="77777777" w:rsidTr="003C7FBA">
        <w:trPr>
          <w:trHeight w:val="170"/>
        </w:trPr>
        <w:tc>
          <w:tcPr>
            <w:tcW w:w="739" w:type="dxa"/>
            <w:shd w:val="clear" w:color="000000" w:fill="FFFFFF"/>
            <w:noWrap/>
            <w:vAlign w:val="center"/>
            <w:hideMark/>
          </w:tcPr>
          <w:p w14:paraId="10ED343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188</w:t>
            </w:r>
          </w:p>
        </w:tc>
        <w:tc>
          <w:tcPr>
            <w:tcW w:w="0" w:type="auto"/>
            <w:shd w:val="clear" w:color="000000" w:fill="FFFFFF"/>
            <w:noWrap/>
            <w:vAlign w:val="center"/>
            <w:hideMark/>
          </w:tcPr>
          <w:p w14:paraId="76F85E2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11- 372-r</w:t>
            </w:r>
          </w:p>
        </w:tc>
        <w:tc>
          <w:tcPr>
            <w:tcW w:w="0" w:type="auto"/>
            <w:shd w:val="clear" w:color="000000" w:fill="FFFFFF"/>
            <w:noWrap/>
            <w:hideMark/>
          </w:tcPr>
          <w:p w14:paraId="3141891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GR</w:t>
            </w:r>
          </w:p>
        </w:tc>
        <w:tc>
          <w:tcPr>
            <w:tcW w:w="793" w:type="dxa"/>
            <w:shd w:val="clear" w:color="000000" w:fill="FFFFFF"/>
            <w:noWrap/>
            <w:hideMark/>
          </w:tcPr>
          <w:p w14:paraId="3A3404F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0,20</w:t>
            </w:r>
          </w:p>
        </w:tc>
        <w:tc>
          <w:tcPr>
            <w:tcW w:w="535" w:type="dxa"/>
            <w:shd w:val="clear" w:color="000000" w:fill="FFFFFF"/>
            <w:noWrap/>
            <w:hideMark/>
          </w:tcPr>
          <w:p w14:paraId="78AECBD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64CE268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R-BUD:  ZADRZEW: GR 40;ZAKRZEW: ŚL ,OL 0,LSZ 0</w:t>
            </w:r>
          </w:p>
        </w:tc>
      </w:tr>
      <w:tr w:rsidR="00382270" w:rsidRPr="00AB151C" w14:paraId="6F824A7E" w14:textId="77777777" w:rsidTr="003C7FBA">
        <w:trPr>
          <w:trHeight w:val="170"/>
        </w:trPr>
        <w:tc>
          <w:tcPr>
            <w:tcW w:w="739" w:type="dxa"/>
            <w:shd w:val="clear" w:color="000000" w:fill="FFFFFF"/>
            <w:noWrap/>
            <w:vAlign w:val="center"/>
            <w:hideMark/>
          </w:tcPr>
          <w:p w14:paraId="13505D2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lastRenderedPageBreak/>
              <w:t>189</w:t>
            </w:r>
          </w:p>
        </w:tc>
        <w:tc>
          <w:tcPr>
            <w:tcW w:w="0" w:type="auto"/>
            <w:shd w:val="clear" w:color="000000" w:fill="FFFFFF"/>
            <w:noWrap/>
            <w:vAlign w:val="center"/>
            <w:hideMark/>
          </w:tcPr>
          <w:p w14:paraId="0D117D6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11- 374-i</w:t>
            </w:r>
          </w:p>
        </w:tc>
        <w:tc>
          <w:tcPr>
            <w:tcW w:w="0" w:type="auto"/>
            <w:shd w:val="clear" w:color="000000" w:fill="FFFFFF"/>
            <w:noWrap/>
            <w:hideMark/>
          </w:tcPr>
          <w:p w14:paraId="7303A32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6D97738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1,84</w:t>
            </w:r>
          </w:p>
        </w:tc>
        <w:tc>
          <w:tcPr>
            <w:tcW w:w="535" w:type="dxa"/>
            <w:shd w:val="clear" w:color="000000" w:fill="FFFFFF"/>
            <w:noWrap/>
            <w:hideMark/>
          </w:tcPr>
          <w:p w14:paraId="6638B44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2868C95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OS 50,DB 110,OL 40,SO 110,BRZ 40,OS 20,BRZ 20,OL 20;ZAKRZEW: WB ,BRZ 0,OS 0,DB 0</w:t>
            </w:r>
          </w:p>
        </w:tc>
      </w:tr>
      <w:tr w:rsidR="00382270" w:rsidRPr="00AB151C" w14:paraId="6F6E3932" w14:textId="77777777" w:rsidTr="003C7FBA">
        <w:trPr>
          <w:trHeight w:val="170"/>
        </w:trPr>
        <w:tc>
          <w:tcPr>
            <w:tcW w:w="739" w:type="dxa"/>
            <w:shd w:val="clear" w:color="000000" w:fill="FFFFFF"/>
            <w:noWrap/>
            <w:vAlign w:val="center"/>
            <w:hideMark/>
          </w:tcPr>
          <w:p w14:paraId="7470B21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190</w:t>
            </w:r>
          </w:p>
        </w:tc>
        <w:tc>
          <w:tcPr>
            <w:tcW w:w="0" w:type="auto"/>
            <w:shd w:val="clear" w:color="000000" w:fill="FFFFFF"/>
            <w:noWrap/>
            <w:vAlign w:val="center"/>
            <w:hideMark/>
          </w:tcPr>
          <w:p w14:paraId="226C1E6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11- 375-f</w:t>
            </w:r>
          </w:p>
        </w:tc>
        <w:tc>
          <w:tcPr>
            <w:tcW w:w="0" w:type="auto"/>
            <w:shd w:val="clear" w:color="000000" w:fill="FFFFFF"/>
            <w:noWrap/>
            <w:hideMark/>
          </w:tcPr>
          <w:p w14:paraId="28D7225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04E5EE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35" w:type="dxa"/>
            <w:shd w:val="clear" w:color="000000" w:fill="FFFFFF"/>
            <w:noWrap/>
            <w:hideMark/>
          </w:tcPr>
          <w:p w14:paraId="399B3C8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136CD50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50,BRZ 80,OL 80,BRZ 50,SO 80;ZAKRZEW: OL ,WB 0,BRZ 0</w:t>
            </w:r>
          </w:p>
        </w:tc>
      </w:tr>
      <w:tr w:rsidR="00382270" w:rsidRPr="00AB151C" w14:paraId="0AC61BA4" w14:textId="77777777" w:rsidTr="003C7FBA">
        <w:trPr>
          <w:trHeight w:val="170"/>
        </w:trPr>
        <w:tc>
          <w:tcPr>
            <w:tcW w:w="739" w:type="dxa"/>
            <w:shd w:val="clear" w:color="000000" w:fill="FFFFFF"/>
            <w:noWrap/>
            <w:vAlign w:val="center"/>
            <w:hideMark/>
          </w:tcPr>
          <w:p w14:paraId="72952B1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191</w:t>
            </w:r>
          </w:p>
        </w:tc>
        <w:tc>
          <w:tcPr>
            <w:tcW w:w="0" w:type="auto"/>
            <w:shd w:val="clear" w:color="000000" w:fill="FFFFFF"/>
            <w:noWrap/>
            <w:vAlign w:val="center"/>
            <w:hideMark/>
          </w:tcPr>
          <w:p w14:paraId="5FA43D1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11- 379-i</w:t>
            </w:r>
          </w:p>
        </w:tc>
        <w:tc>
          <w:tcPr>
            <w:tcW w:w="0" w:type="auto"/>
            <w:shd w:val="clear" w:color="000000" w:fill="FFFFFF"/>
            <w:noWrap/>
            <w:hideMark/>
          </w:tcPr>
          <w:p w14:paraId="3AC9A7A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65317FE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0,90</w:t>
            </w:r>
          </w:p>
        </w:tc>
        <w:tc>
          <w:tcPr>
            <w:tcW w:w="535" w:type="dxa"/>
            <w:shd w:val="clear" w:color="000000" w:fill="FFFFFF"/>
            <w:noWrap/>
            <w:hideMark/>
          </w:tcPr>
          <w:p w14:paraId="37043FF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3915F2E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PLAC:  ZADRZEW: SO 90,BRZ 70,BRZ 90,AK 50;ZAKRZEW: AK ,DB 0,BRZ 0,KRU 0</w:t>
            </w:r>
          </w:p>
        </w:tc>
      </w:tr>
      <w:tr w:rsidR="00382270" w:rsidRPr="00AB151C" w14:paraId="4FAA00BF" w14:textId="77777777" w:rsidTr="003C7FBA">
        <w:trPr>
          <w:trHeight w:val="170"/>
        </w:trPr>
        <w:tc>
          <w:tcPr>
            <w:tcW w:w="739" w:type="dxa"/>
            <w:shd w:val="clear" w:color="000000" w:fill="FFFFFF"/>
            <w:noWrap/>
            <w:vAlign w:val="center"/>
            <w:hideMark/>
          </w:tcPr>
          <w:p w14:paraId="6D1F11D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192</w:t>
            </w:r>
          </w:p>
        </w:tc>
        <w:tc>
          <w:tcPr>
            <w:tcW w:w="0" w:type="auto"/>
            <w:shd w:val="clear" w:color="000000" w:fill="FFFFFF"/>
            <w:noWrap/>
            <w:vAlign w:val="center"/>
            <w:hideMark/>
          </w:tcPr>
          <w:p w14:paraId="5BFCF00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11- 379-j</w:t>
            </w:r>
          </w:p>
        </w:tc>
        <w:tc>
          <w:tcPr>
            <w:tcW w:w="0" w:type="auto"/>
            <w:shd w:val="clear" w:color="000000" w:fill="FFFFFF"/>
            <w:noWrap/>
            <w:hideMark/>
          </w:tcPr>
          <w:p w14:paraId="11900A2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ŻYW.W</w:t>
            </w:r>
          </w:p>
        </w:tc>
        <w:tc>
          <w:tcPr>
            <w:tcW w:w="793" w:type="dxa"/>
            <w:shd w:val="clear" w:color="000000" w:fill="FFFFFF"/>
            <w:noWrap/>
            <w:hideMark/>
          </w:tcPr>
          <w:p w14:paraId="5DE1CE4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0,10</w:t>
            </w:r>
          </w:p>
        </w:tc>
        <w:tc>
          <w:tcPr>
            <w:tcW w:w="535" w:type="dxa"/>
            <w:shd w:val="clear" w:color="auto" w:fill="auto"/>
            <w:noWrap/>
            <w:vAlign w:val="bottom"/>
            <w:hideMark/>
          </w:tcPr>
          <w:p w14:paraId="3AB2A93F"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7313A59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PLAC:  ZAKRZEW: ŻYW.W </w:t>
            </w:r>
          </w:p>
        </w:tc>
      </w:tr>
      <w:tr w:rsidR="00382270" w:rsidRPr="00AB151C" w14:paraId="783CE217" w14:textId="77777777" w:rsidTr="003C7FBA">
        <w:trPr>
          <w:trHeight w:val="170"/>
        </w:trPr>
        <w:tc>
          <w:tcPr>
            <w:tcW w:w="739" w:type="dxa"/>
            <w:shd w:val="clear" w:color="000000" w:fill="FFFFFF"/>
            <w:noWrap/>
            <w:vAlign w:val="center"/>
            <w:hideMark/>
          </w:tcPr>
          <w:p w14:paraId="47EB8EB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193</w:t>
            </w:r>
          </w:p>
        </w:tc>
        <w:tc>
          <w:tcPr>
            <w:tcW w:w="0" w:type="auto"/>
            <w:shd w:val="clear" w:color="000000" w:fill="FFFFFF"/>
            <w:noWrap/>
            <w:vAlign w:val="center"/>
            <w:hideMark/>
          </w:tcPr>
          <w:p w14:paraId="32CF72A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08- 380-i</w:t>
            </w:r>
          </w:p>
        </w:tc>
        <w:tc>
          <w:tcPr>
            <w:tcW w:w="0" w:type="auto"/>
            <w:shd w:val="clear" w:color="000000" w:fill="FFFFFF"/>
            <w:noWrap/>
            <w:hideMark/>
          </w:tcPr>
          <w:p w14:paraId="5B6D440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9D7D3E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2,94</w:t>
            </w:r>
          </w:p>
        </w:tc>
        <w:tc>
          <w:tcPr>
            <w:tcW w:w="535" w:type="dxa"/>
            <w:shd w:val="clear" w:color="000000" w:fill="FFFFFF"/>
            <w:noWrap/>
            <w:hideMark/>
          </w:tcPr>
          <w:p w14:paraId="37EA0FF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2972C9D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JEZIORO:  ZADRZEW: OL 100,BRZ 100,KL 100,WZ 100,OL 50,KL 70</w:t>
            </w:r>
          </w:p>
        </w:tc>
      </w:tr>
      <w:tr w:rsidR="00382270" w:rsidRPr="00AB151C" w14:paraId="2AA04C23" w14:textId="77777777" w:rsidTr="003C7FBA">
        <w:trPr>
          <w:trHeight w:val="170"/>
        </w:trPr>
        <w:tc>
          <w:tcPr>
            <w:tcW w:w="739" w:type="dxa"/>
            <w:shd w:val="clear" w:color="000000" w:fill="FFFFFF"/>
            <w:noWrap/>
            <w:vAlign w:val="center"/>
            <w:hideMark/>
          </w:tcPr>
          <w:p w14:paraId="52BA91E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194</w:t>
            </w:r>
          </w:p>
        </w:tc>
        <w:tc>
          <w:tcPr>
            <w:tcW w:w="0" w:type="auto"/>
            <w:shd w:val="clear" w:color="000000" w:fill="FFFFFF"/>
            <w:noWrap/>
            <w:vAlign w:val="center"/>
            <w:hideMark/>
          </w:tcPr>
          <w:p w14:paraId="5A7B329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08- 382-k</w:t>
            </w:r>
          </w:p>
        </w:tc>
        <w:tc>
          <w:tcPr>
            <w:tcW w:w="0" w:type="auto"/>
            <w:shd w:val="clear" w:color="000000" w:fill="FFFFFF"/>
            <w:noWrap/>
            <w:hideMark/>
          </w:tcPr>
          <w:p w14:paraId="43509A2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635C49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5,28</w:t>
            </w:r>
          </w:p>
        </w:tc>
        <w:tc>
          <w:tcPr>
            <w:tcW w:w="535" w:type="dxa"/>
            <w:shd w:val="clear" w:color="000000" w:fill="FFFFFF"/>
            <w:noWrap/>
            <w:hideMark/>
          </w:tcPr>
          <w:p w14:paraId="57C2F40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6D19567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OL 70,OL 40,BRZ 70;ZAKRZEW: OL ,WB 0,LSZ 0,GB 0</w:t>
            </w:r>
          </w:p>
        </w:tc>
      </w:tr>
      <w:tr w:rsidR="00382270" w:rsidRPr="00AB151C" w14:paraId="6F188F77" w14:textId="77777777" w:rsidTr="003C7FBA">
        <w:trPr>
          <w:trHeight w:val="170"/>
        </w:trPr>
        <w:tc>
          <w:tcPr>
            <w:tcW w:w="739" w:type="dxa"/>
            <w:shd w:val="clear" w:color="000000" w:fill="FFFFFF"/>
            <w:noWrap/>
            <w:vAlign w:val="center"/>
            <w:hideMark/>
          </w:tcPr>
          <w:p w14:paraId="6295A79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195</w:t>
            </w:r>
          </w:p>
        </w:tc>
        <w:tc>
          <w:tcPr>
            <w:tcW w:w="0" w:type="auto"/>
            <w:shd w:val="clear" w:color="000000" w:fill="FFFFFF"/>
            <w:noWrap/>
            <w:vAlign w:val="center"/>
            <w:hideMark/>
          </w:tcPr>
          <w:p w14:paraId="224B414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08- 388-i</w:t>
            </w:r>
          </w:p>
        </w:tc>
        <w:tc>
          <w:tcPr>
            <w:tcW w:w="0" w:type="auto"/>
            <w:shd w:val="clear" w:color="000000" w:fill="FFFFFF"/>
            <w:noWrap/>
            <w:hideMark/>
          </w:tcPr>
          <w:p w14:paraId="3C13BFB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5CAFC76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0,40</w:t>
            </w:r>
          </w:p>
        </w:tc>
        <w:tc>
          <w:tcPr>
            <w:tcW w:w="535" w:type="dxa"/>
            <w:shd w:val="clear" w:color="auto" w:fill="auto"/>
            <w:noWrap/>
            <w:vAlign w:val="bottom"/>
            <w:hideMark/>
          </w:tcPr>
          <w:p w14:paraId="5E8152B1"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224E4AD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BUD INNE:  ZAKRZEW: BRZ ,ŚL.T 0,ŚNG.B 0,DB 0;ZADRZEW: LP 100,DB.C 140</w:t>
            </w:r>
          </w:p>
        </w:tc>
      </w:tr>
      <w:tr w:rsidR="00382270" w:rsidRPr="00AB151C" w14:paraId="2589363A" w14:textId="77777777" w:rsidTr="003C7FBA">
        <w:trPr>
          <w:trHeight w:val="170"/>
        </w:trPr>
        <w:tc>
          <w:tcPr>
            <w:tcW w:w="739" w:type="dxa"/>
            <w:shd w:val="clear" w:color="000000" w:fill="FFFFFF"/>
            <w:noWrap/>
            <w:vAlign w:val="center"/>
            <w:hideMark/>
          </w:tcPr>
          <w:p w14:paraId="1C44C6B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196</w:t>
            </w:r>
          </w:p>
        </w:tc>
        <w:tc>
          <w:tcPr>
            <w:tcW w:w="0" w:type="auto"/>
            <w:shd w:val="clear" w:color="000000" w:fill="FFFFFF"/>
            <w:noWrap/>
            <w:vAlign w:val="center"/>
            <w:hideMark/>
          </w:tcPr>
          <w:p w14:paraId="1587FEF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11- 389-g</w:t>
            </w:r>
          </w:p>
        </w:tc>
        <w:tc>
          <w:tcPr>
            <w:tcW w:w="0" w:type="auto"/>
            <w:shd w:val="clear" w:color="000000" w:fill="FFFFFF"/>
            <w:noWrap/>
            <w:hideMark/>
          </w:tcPr>
          <w:p w14:paraId="1D4D5B8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BBDA91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0,13</w:t>
            </w:r>
          </w:p>
        </w:tc>
        <w:tc>
          <w:tcPr>
            <w:tcW w:w="535" w:type="dxa"/>
            <w:shd w:val="clear" w:color="000000" w:fill="FFFFFF"/>
            <w:noWrap/>
            <w:hideMark/>
          </w:tcPr>
          <w:p w14:paraId="760D40D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757D04E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70;ZAKRZEW: JRZ ,CZM.P 0,BRZ 0</w:t>
            </w:r>
          </w:p>
        </w:tc>
      </w:tr>
      <w:tr w:rsidR="00382270" w:rsidRPr="00AB151C" w14:paraId="5616B8D6" w14:textId="77777777" w:rsidTr="003C7FBA">
        <w:trPr>
          <w:trHeight w:val="170"/>
        </w:trPr>
        <w:tc>
          <w:tcPr>
            <w:tcW w:w="739" w:type="dxa"/>
            <w:shd w:val="clear" w:color="000000" w:fill="FFFFFF"/>
            <w:noWrap/>
            <w:vAlign w:val="center"/>
            <w:hideMark/>
          </w:tcPr>
          <w:p w14:paraId="1BF21EA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197</w:t>
            </w:r>
          </w:p>
        </w:tc>
        <w:tc>
          <w:tcPr>
            <w:tcW w:w="0" w:type="auto"/>
            <w:shd w:val="clear" w:color="000000" w:fill="FFFFFF"/>
            <w:noWrap/>
            <w:vAlign w:val="center"/>
            <w:hideMark/>
          </w:tcPr>
          <w:p w14:paraId="328E760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11- 389-i</w:t>
            </w:r>
          </w:p>
        </w:tc>
        <w:tc>
          <w:tcPr>
            <w:tcW w:w="0" w:type="auto"/>
            <w:shd w:val="clear" w:color="000000" w:fill="FFFFFF"/>
            <w:noWrap/>
            <w:hideMark/>
          </w:tcPr>
          <w:p w14:paraId="1E5305C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7212245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1,45</w:t>
            </w:r>
          </w:p>
        </w:tc>
        <w:tc>
          <w:tcPr>
            <w:tcW w:w="535" w:type="dxa"/>
            <w:shd w:val="clear" w:color="000000" w:fill="FFFFFF"/>
            <w:noWrap/>
            <w:hideMark/>
          </w:tcPr>
          <w:p w14:paraId="3D0A325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4B3B22A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BRZ 90,OL 45;ZAKRZEW: WB ,BRZ 0,OL 0</w:t>
            </w:r>
          </w:p>
        </w:tc>
      </w:tr>
      <w:tr w:rsidR="00382270" w:rsidRPr="00AB151C" w14:paraId="5E086F51" w14:textId="77777777" w:rsidTr="003C7FBA">
        <w:trPr>
          <w:trHeight w:val="170"/>
        </w:trPr>
        <w:tc>
          <w:tcPr>
            <w:tcW w:w="739" w:type="dxa"/>
            <w:shd w:val="clear" w:color="000000" w:fill="FFFFFF"/>
            <w:noWrap/>
            <w:vAlign w:val="center"/>
            <w:hideMark/>
          </w:tcPr>
          <w:p w14:paraId="40BDBD1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198</w:t>
            </w:r>
          </w:p>
        </w:tc>
        <w:tc>
          <w:tcPr>
            <w:tcW w:w="0" w:type="auto"/>
            <w:shd w:val="clear" w:color="000000" w:fill="FFFFFF"/>
            <w:noWrap/>
            <w:vAlign w:val="center"/>
            <w:hideMark/>
          </w:tcPr>
          <w:p w14:paraId="4A0AE80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11- 389-j</w:t>
            </w:r>
          </w:p>
        </w:tc>
        <w:tc>
          <w:tcPr>
            <w:tcW w:w="0" w:type="auto"/>
            <w:shd w:val="clear" w:color="000000" w:fill="FFFFFF"/>
            <w:noWrap/>
            <w:hideMark/>
          </w:tcPr>
          <w:p w14:paraId="1F75216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B8E33D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1,41</w:t>
            </w:r>
          </w:p>
        </w:tc>
        <w:tc>
          <w:tcPr>
            <w:tcW w:w="535" w:type="dxa"/>
            <w:shd w:val="clear" w:color="000000" w:fill="FFFFFF"/>
            <w:noWrap/>
            <w:hideMark/>
          </w:tcPr>
          <w:p w14:paraId="4968BD3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5230B51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BRZ 40,SO 40,OS 40;ZAKRZEW: WB ,LSZ 0,BRZ 0</w:t>
            </w:r>
          </w:p>
        </w:tc>
      </w:tr>
      <w:tr w:rsidR="00382270" w:rsidRPr="00AB151C" w14:paraId="32D226FE" w14:textId="77777777" w:rsidTr="003C7FBA">
        <w:trPr>
          <w:trHeight w:val="170"/>
        </w:trPr>
        <w:tc>
          <w:tcPr>
            <w:tcW w:w="739" w:type="dxa"/>
            <w:shd w:val="clear" w:color="000000" w:fill="FFFFFF"/>
            <w:noWrap/>
            <w:vAlign w:val="center"/>
            <w:hideMark/>
          </w:tcPr>
          <w:p w14:paraId="04A364B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199</w:t>
            </w:r>
          </w:p>
        </w:tc>
        <w:tc>
          <w:tcPr>
            <w:tcW w:w="0" w:type="auto"/>
            <w:shd w:val="clear" w:color="000000" w:fill="FFFFFF"/>
            <w:noWrap/>
            <w:vAlign w:val="center"/>
            <w:hideMark/>
          </w:tcPr>
          <w:p w14:paraId="0B5BCF1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11- 399-d</w:t>
            </w:r>
          </w:p>
        </w:tc>
        <w:tc>
          <w:tcPr>
            <w:tcW w:w="0" w:type="auto"/>
            <w:shd w:val="clear" w:color="000000" w:fill="FFFFFF"/>
            <w:noWrap/>
            <w:hideMark/>
          </w:tcPr>
          <w:p w14:paraId="5C23B26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080744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18,14</w:t>
            </w:r>
          </w:p>
        </w:tc>
        <w:tc>
          <w:tcPr>
            <w:tcW w:w="535" w:type="dxa"/>
            <w:shd w:val="clear" w:color="000000" w:fill="FFFFFF"/>
            <w:noWrap/>
            <w:hideMark/>
          </w:tcPr>
          <w:p w14:paraId="3AF9DDF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1EC48D6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70,OL 50,OL 35,BRZ 70,OS 50;ZAKRZEW: WB ,KRU 0,OL 0,BEZ.C 0</w:t>
            </w:r>
          </w:p>
        </w:tc>
      </w:tr>
      <w:tr w:rsidR="00382270" w:rsidRPr="00AB151C" w14:paraId="37828E75" w14:textId="77777777" w:rsidTr="003C7FBA">
        <w:trPr>
          <w:trHeight w:val="170"/>
        </w:trPr>
        <w:tc>
          <w:tcPr>
            <w:tcW w:w="739" w:type="dxa"/>
            <w:shd w:val="clear" w:color="000000" w:fill="FFFFFF"/>
            <w:noWrap/>
            <w:vAlign w:val="center"/>
            <w:hideMark/>
          </w:tcPr>
          <w:p w14:paraId="432EAE1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200</w:t>
            </w:r>
          </w:p>
        </w:tc>
        <w:tc>
          <w:tcPr>
            <w:tcW w:w="0" w:type="auto"/>
            <w:shd w:val="clear" w:color="000000" w:fill="FFFFFF"/>
            <w:noWrap/>
            <w:vAlign w:val="center"/>
            <w:hideMark/>
          </w:tcPr>
          <w:p w14:paraId="70D8D38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11- 400-a</w:t>
            </w:r>
          </w:p>
        </w:tc>
        <w:tc>
          <w:tcPr>
            <w:tcW w:w="0" w:type="auto"/>
            <w:shd w:val="clear" w:color="000000" w:fill="FFFFFF"/>
            <w:noWrap/>
            <w:hideMark/>
          </w:tcPr>
          <w:p w14:paraId="4938174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7E2811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7,31</w:t>
            </w:r>
          </w:p>
        </w:tc>
        <w:tc>
          <w:tcPr>
            <w:tcW w:w="535" w:type="dxa"/>
            <w:shd w:val="clear" w:color="000000" w:fill="FFFFFF"/>
            <w:noWrap/>
            <w:hideMark/>
          </w:tcPr>
          <w:p w14:paraId="177E6DC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6847184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90,OL 90,DB.S 90,OL 50,OL 70,BRZ 70,OL 30,OS 80,OS 50,BRZ 20,OL 20;ZAKRZEW: WB ,OL 0,BRZ 0,OS 0,KRU 0</w:t>
            </w:r>
          </w:p>
        </w:tc>
      </w:tr>
      <w:tr w:rsidR="00382270" w:rsidRPr="00AB151C" w14:paraId="327EAF17" w14:textId="77777777" w:rsidTr="003C7FBA">
        <w:trPr>
          <w:trHeight w:val="170"/>
        </w:trPr>
        <w:tc>
          <w:tcPr>
            <w:tcW w:w="739" w:type="dxa"/>
            <w:shd w:val="clear" w:color="000000" w:fill="FFFFFF"/>
            <w:noWrap/>
            <w:vAlign w:val="center"/>
            <w:hideMark/>
          </w:tcPr>
          <w:p w14:paraId="26A000A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201</w:t>
            </w:r>
          </w:p>
        </w:tc>
        <w:tc>
          <w:tcPr>
            <w:tcW w:w="0" w:type="auto"/>
            <w:shd w:val="clear" w:color="000000" w:fill="FFFFFF"/>
            <w:noWrap/>
            <w:vAlign w:val="center"/>
            <w:hideMark/>
          </w:tcPr>
          <w:p w14:paraId="63462B4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11- 400-c</w:t>
            </w:r>
          </w:p>
        </w:tc>
        <w:tc>
          <w:tcPr>
            <w:tcW w:w="0" w:type="auto"/>
            <w:shd w:val="clear" w:color="000000" w:fill="FFFFFF"/>
            <w:noWrap/>
            <w:hideMark/>
          </w:tcPr>
          <w:p w14:paraId="15F76BD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ŚL</w:t>
            </w:r>
          </w:p>
        </w:tc>
        <w:tc>
          <w:tcPr>
            <w:tcW w:w="793" w:type="dxa"/>
            <w:shd w:val="clear" w:color="000000" w:fill="FFFFFF"/>
            <w:noWrap/>
            <w:hideMark/>
          </w:tcPr>
          <w:p w14:paraId="4FF09BD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0,12</w:t>
            </w:r>
          </w:p>
        </w:tc>
        <w:tc>
          <w:tcPr>
            <w:tcW w:w="535" w:type="dxa"/>
            <w:shd w:val="clear" w:color="000000" w:fill="FFFFFF"/>
            <w:noWrap/>
            <w:hideMark/>
          </w:tcPr>
          <w:p w14:paraId="5C96D88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21FC811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S-R:  ZADRZEW: ŚL 30;ZAKRZEW: KL ,JW 0,JS 0,ŚL 0</w:t>
            </w:r>
          </w:p>
        </w:tc>
      </w:tr>
      <w:tr w:rsidR="00382270" w:rsidRPr="00AB151C" w14:paraId="21061466" w14:textId="77777777" w:rsidTr="003C7FBA">
        <w:trPr>
          <w:trHeight w:val="170"/>
        </w:trPr>
        <w:tc>
          <w:tcPr>
            <w:tcW w:w="739" w:type="dxa"/>
            <w:shd w:val="clear" w:color="000000" w:fill="FFFFFF"/>
            <w:noWrap/>
            <w:vAlign w:val="center"/>
            <w:hideMark/>
          </w:tcPr>
          <w:p w14:paraId="410FD76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202</w:t>
            </w:r>
          </w:p>
        </w:tc>
        <w:tc>
          <w:tcPr>
            <w:tcW w:w="0" w:type="auto"/>
            <w:shd w:val="clear" w:color="000000" w:fill="FFFFFF"/>
            <w:noWrap/>
            <w:vAlign w:val="center"/>
            <w:hideMark/>
          </w:tcPr>
          <w:p w14:paraId="17C7604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11- 400-d</w:t>
            </w:r>
          </w:p>
        </w:tc>
        <w:tc>
          <w:tcPr>
            <w:tcW w:w="0" w:type="auto"/>
            <w:shd w:val="clear" w:color="000000" w:fill="FFFFFF"/>
            <w:noWrap/>
            <w:hideMark/>
          </w:tcPr>
          <w:p w14:paraId="56C5B08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7911127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0,16</w:t>
            </w:r>
          </w:p>
        </w:tc>
        <w:tc>
          <w:tcPr>
            <w:tcW w:w="535" w:type="dxa"/>
            <w:shd w:val="clear" w:color="auto" w:fill="auto"/>
            <w:noWrap/>
            <w:vAlign w:val="bottom"/>
            <w:hideMark/>
          </w:tcPr>
          <w:p w14:paraId="1EFF2625"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3D67201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ZAKRZEW: WB ,BEZ.C 0,CZM 0</w:t>
            </w:r>
          </w:p>
        </w:tc>
      </w:tr>
      <w:tr w:rsidR="00382270" w:rsidRPr="00AB151C" w14:paraId="125A0C68" w14:textId="77777777" w:rsidTr="003C7FBA">
        <w:trPr>
          <w:trHeight w:val="170"/>
        </w:trPr>
        <w:tc>
          <w:tcPr>
            <w:tcW w:w="739" w:type="dxa"/>
            <w:shd w:val="clear" w:color="000000" w:fill="FFFFFF"/>
            <w:noWrap/>
            <w:vAlign w:val="center"/>
            <w:hideMark/>
          </w:tcPr>
          <w:p w14:paraId="0149481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203</w:t>
            </w:r>
          </w:p>
        </w:tc>
        <w:tc>
          <w:tcPr>
            <w:tcW w:w="0" w:type="auto"/>
            <w:shd w:val="clear" w:color="000000" w:fill="FFFFFF"/>
            <w:noWrap/>
            <w:vAlign w:val="center"/>
            <w:hideMark/>
          </w:tcPr>
          <w:p w14:paraId="735FC60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11- 400-f</w:t>
            </w:r>
          </w:p>
        </w:tc>
        <w:tc>
          <w:tcPr>
            <w:tcW w:w="0" w:type="auto"/>
            <w:shd w:val="clear" w:color="000000" w:fill="FFFFFF"/>
            <w:noWrap/>
            <w:hideMark/>
          </w:tcPr>
          <w:p w14:paraId="3C3C669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74396E4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0,06</w:t>
            </w:r>
          </w:p>
        </w:tc>
        <w:tc>
          <w:tcPr>
            <w:tcW w:w="535" w:type="dxa"/>
            <w:shd w:val="clear" w:color="000000" w:fill="FFFFFF"/>
            <w:noWrap/>
            <w:hideMark/>
          </w:tcPr>
          <w:p w14:paraId="5A485A1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24B4ABC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30</w:t>
            </w:r>
          </w:p>
        </w:tc>
      </w:tr>
      <w:tr w:rsidR="00382270" w:rsidRPr="00AB151C" w14:paraId="00783F55" w14:textId="77777777" w:rsidTr="003C7FBA">
        <w:trPr>
          <w:trHeight w:val="170"/>
        </w:trPr>
        <w:tc>
          <w:tcPr>
            <w:tcW w:w="739" w:type="dxa"/>
            <w:shd w:val="clear" w:color="000000" w:fill="FFFFFF"/>
            <w:noWrap/>
            <w:vAlign w:val="center"/>
            <w:hideMark/>
          </w:tcPr>
          <w:p w14:paraId="239AA38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204</w:t>
            </w:r>
          </w:p>
        </w:tc>
        <w:tc>
          <w:tcPr>
            <w:tcW w:w="0" w:type="auto"/>
            <w:shd w:val="clear" w:color="000000" w:fill="FFFFFF"/>
            <w:noWrap/>
            <w:vAlign w:val="center"/>
            <w:hideMark/>
          </w:tcPr>
          <w:p w14:paraId="7E80899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11- 400-m</w:t>
            </w:r>
          </w:p>
        </w:tc>
        <w:tc>
          <w:tcPr>
            <w:tcW w:w="0" w:type="auto"/>
            <w:shd w:val="clear" w:color="000000" w:fill="FFFFFF"/>
            <w:noWrap/>
            <w:hideMark/>
          </w:tcPr>
          <w:p w14:paraId="242C843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5AD8D16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0,20</w:t>
            </w:r>
          </w:p>
        </w:tc>
        <w:tc>
          <w:tcPr>
            <w:tcW w:w="535" w:type="dxa"/>
            <w:shd w:val="clear" w:color="auto" w:fill="auto"/>
            <w:noWrap/>
            <w:vAlign w:val="bottom"/>
            <w:hideMark/>
          </w:tcPr>
          <w:p w14:paraId="4AE52DD6"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51C3C0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,KRU 0,BRZ 0</w:t>
            </w:r>
          </w:p>
        </w:tc>
      </w:tr>
      <w:tr w:rsidR="00382270" w:rsidRPr="00AB151C" w14:paraId="4A626300" w14:textId="77777777" w:rsidTr="003C7FBA">
        <w:trPr>
          <w:trHeight w:val="170"/>
        </w:trPr>
        <w:tc>
          <w:tcPr>
            <w:tcW w:w="739" w:type="dxa"/>
            <w:shd w:val="clear" w:color="000000" w:fill="FFFFFF"/>
            <w:noWrap/>
            <w:vAlign w:val="center"/>
            <w:hideMark/>
          </w:tcPr>
          <w:p w14:paraId="2022436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205</w:t>
            </w:r>
          </w:p>
        </w:tc>
        <w:tc>
          <w:tcPr>
            <w:tcW w:w="0" w:type="auto"/>
            <w:shd w:val="clear" w:color="000000" w:fill="FFFFFF"/>
            <w:noWrap/>
            <w:vAlign w:val="center"/>
            <w:hideMark/>
          </w:tcPr>
          <w:p w14:paraId="5D80574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11- 401-a</w:t>
            </w:r>
          </w:p>
        </w:tc>
        <w:tc>
          <w:tcPr>
            <w:tcW w:w="0" w:type="auto"/>
            <w:shd w:val="clear" w:color="000000" w:fill="FFFFFF"/>
            <w:noWrap/>
            <w:hideMark/>
          </w:tcPr>
          <w:p w14:paraId="1FA11F1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333754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0,77</w:t>
            </w:r>
          </w:p>
        </w:tc>
        <w:tc>
          <w:tcPr>
            <w:tcW w:w="535" w:type="dxa"/>
            <w:shd w:val="clear" w:color="000000" w:fill="FFFFFF"/>
            <w:noWrap/>
            <w:hideMark/>
          </w:tcPr>
          <w:p w14:paraId="6827D5A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5B3D2B5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100,OL 70,DB.S 100,BRZ 70,LP 50,JD 50;ZAKRZEW: WB ,CZM 0,LSZ 0,BRZ 0,DB 0</w:t>
            </w:r>
          </w:p>
        </w:tc>
      </w:tr>
      <w:tr w:rsidR="00382270" w:rsidRPr="00AB151C" w14:paraId="374EE147" w14:textId="77777777" w:rsidTr="003C7FBA">
        <w:trPr>
          <w:trHeight w:val="170"/>
        </w:trPr>
        <w:tc>
          <w:tcPr>
            <w:tcW w:w="739" w:type="dxa"/>
            <w:shd w:val="clear" w:color="000000" w:fill="FFFFFF"/>
            <w:noWrap/>
            <w:vAlign w:val="center"/>
            <w:hideMark/>
          </w:tcPr>
          <w:p w14:paraId="3B7CD86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206</w:t>
            </w:r>
          </w:p>
        </w:tc>
        <w:tc>
          <w:tcPr>
            <w:tcW w:w="0" w:type="auto"/>
            <w:shd w:val="clear" w:color="000000" w:fill="FFFFFF"/>
            <w:noWrap/>
            <w:vAlign w:val="center"/>
            <w:hideMark/>
          </w:tcPr>
          <w:p w14:paraId="3F86ECB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11- 401-d</w:t>
            </w:r>
          </w:p>
        </w:tc>
        <w:tc>
          <w:tcPr>
            <w:tcW w:w="0" w:type="auto"/>
            <w:shd w:val="clear" w:color="000000" w:fill="FFFFFF"/>
            <w:noWrap/>
            <w:hideMark/>
          </w:tcPr>
          <w:p w14:paraId="363407A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ORZ.C</w:t>
            </w:r>
          </w:p>
        </w:tc>
        <w:tc>
          <w:tcPr>
            <w:tcW w:w="793" w:type="dxa"/>
            <w:shd w:val="clear" w:color="000000" w:fill="FFFFFF"/>
            <w:noWrap/>
            <w:hideMark/>
          </w:tcPr>
          <w:p w14:paraId="0515EC4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0,13</w:t>
            </w:r>
          </w:p>
        </w:tc>
        <w:tc>
          <w:tcPr>
            <w:tcW w:w="535" w:type="dxa"/>
            <w:shd w:val="clear" w:color="000000" w:fill="FFFFFF"/>
            <w:noWrap/>
            <w:hideMark/>
          </w:tcPr>
          <w:p w14:paraId="3516477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32C1959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ORZ.C 50</w:t>
            </w:r>
          </w:p>
        </w:tc>
      </w:tr>
      <w:tr w:rsidR="00382270" w:rsidRPr="00AB151C" w14:paraId="3661C033" w14:textId="77777777" w:rsidTr="003C7FBA">
        <w:trPr>
          <w:trHeight w:val="170"/>
        </w:trPr>
        <w:tc>
          <w:tcPr>
            <w:tcW w:w="739" w:type="dxa"/>
            <w:shd w:val="clear" w:color="000000" w:fill="FFFFFF"/>
            <w:noWrap/>
            <w:vAlign w:val="center"/>
            <w:hideMark/>
          </w:tcPr>
          <w:p w14:paraId="68252D3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207</w:t>
            </w:r>
          </w:p>
        </w:tc>
        <w:tc>
          <w:tcPr>
            <w:tcW w:w="0" w:type="auto"/>
            <w:shd w:val="clear" w:color="000000" w:fill="FFFFFF"/>
            <w:noWrap/>
            <w:vAlign w:val="center"/>
            <w:hideMark/>
          </w:tcPr>
          <w:p w14:paraId="7544A1A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11- 401-j</w:t>
            </w:r>
          </w:p>
        </w:tc>
        <w:tc>
          <w:tcPr>
            <w:tcW w:w="0" w:type="auto"/>
            <w:shd w:val="clear" w:color="000000" w:fill="FFFFFF"/>
            <w:noWrap/>
            <w:hideMark/>
          </w:tcPr>
          <w:p w14:paraId="64FB25A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1DFDC9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2,85</w:t>
            </w:r>
          </w:p>
        </w:tc>
        <w:tc>
          <w:tcPr>
            <w:tcW w:w="535" w:type="dxa"/>
            <w:shd w:val="clear" w:color="000000" w:fill="FFFFFF"/>
            <w:noWrap/>
            <w:hideMark/>
          </w:tcPr>
          <w:p w14:paraId="541F83A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5403" w:type="dxa"/>
            <w:shd w:val="clear" w:color="000000" w:fill="FFFFFF"/>
            <w:noWrap/>
            <w:hideMark/>
          </w:tcPr>
          <w:p w14:paraId="580A408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BRZ 45,DB.S 75,OL 20;ZAKRZEW: SO ,BRZ 0,DB 0,OL 0</w:t>
            </w:r>
          </w:p>
        </w:tc>
      </w:tr>
      <w:tr w:rsidR="00382270" w:rsidRPr="00AB151C" w14:paraId="665582A6" w14:textId="77777777" w:rsidTr="003C7FBA">
        <w:trPr>
          <w:trHeight w:val="170"/>
        </w:trPr>
        <w:tc>
          <w:tcPr>
            <w:tcW w:w="739" w:type="dxa"/>
            <w:shd w:val="clear" w:color="000000" w:fill="FFFFFF"/>
            <w:noWrap/>
            <w:vAlign w:val="center"/>
            <w:hideMark/>
          </w:tcPr>
          <w:p w14:paraId="5F172C4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208</w:t>
            </w:r>
          </w:p>
        </w:tc>
        <w:tc>
          <w:tcPr>
            <w:tcW w:w="0" w:type="auto"/>
            <w:shd w:val="clear" w:color="000000" w:fill="FFFFFF"/>
            <w:noWrap/>
            <w:vAlign w:val="center"/>
            <w:hideMark/>
          </w:tcPr>
          <w:p w14:paraId="170BACF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11- 405-a</w:t>
            </w:r>
          </w:p>
        </w:tc>
        <w:tc>
          <w:tcPr>
            <w:tcW w:w="0" w:type="auto"/>
            <w:shd w:val="clear" w:color="000000" w:fill="FFFFFF"/>
            <w:noWrap/>
            <w:hideMark/>
          </w:tcPr>
          <w:p w14:paraId="35F83B0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EFD629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1,18</w:t>
            </w:r>
          </w:p>
        </w:tc>
        <w:tc>
          <w:tcPr>
            <w:tcW w:w="535" w:type="dxa"/>
            <w:shd w:val="clear" w:color="000000" w:fill="FFFFFF"/>
            <w:noWrap/>
            <w:hideMark/>
          </w:tcPr>
          <w:p w14:paraId="29BB4B8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55</w:t>
            </w:r>
          </w:p>
        </w:tc>
        <w:tc>
          <w:tcPr>
            <w:tcW w:w="5403" w:type="dxa"/>
            <w:shd w:val="clear" w:color="000000" w:fill="FFFFFF"/>
            <w:noWrap/>
            <w:hideMark/>
          </w:tcPr>
          <w:p w14:paraId="114CBD9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OL 55,OL 85,BRZ 55,OL 30;ZAKRZEW: WB ,OL 0,BRZ 0,KRU 0</w:t>
            </w:r>
          </w:p>
        </w:tc>
      </w:tr>
      <w:tr w:rsidR="00382270" w:rsidRPr="00AB151C" w14:paraId="5435091E" w14:textId="77777777" w:rsidTr="003C7FBA">
        <w:trPr>
          <w:trHeight w:val="170"/>
        </w:trPr>
        <w:tc>
          <w:tcPr>
            <w:tcW w:w="739" w:type="dxa"/>
            <w:shd w:val="clear" w:color="000000" w:fill="FFFFFF"/>
            <w:noWrap/>
            <w:vAlign w:val="center"/>
            <w:hideMark/>
          </w:tcPr>
          <w:p w14:paraId="7981F84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209</w:t>
            </w:r>
          </w:p>
        </w:tc>
        <w:tc>
          <w:tcPr>
            <w:tcW w:w="0" w:type="auto"/>
            <w:shd w:val="clear" w:color="000000" w:fill="FFFFFF"/>
            <w:noWrap/>
            <w:vAlign w:val="center"/>
            <w:hideMark/>
          </w:tcPr>
          <w:p w14:paraId="0A1E1A0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11- 405-c</w:t>
            </w:r>
          </w:p>
        </w:tc>
        <w:tc>
          <w:tcPr>
            <w:tcW w:w="0" w:type="auto"/>
            <w:shd w:val="clear" w:color="000000" w:fill="FFFFFF"/>
            <w:noWrap/>
            <w:hideMark/>
          </w:tcPr>
          <w:p w14:paraId="3FD84EF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85B035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1,11</w:t>
            </w:r>
          </w:p>
        </w:tc>
        <w:tc>
          <w:tcPr>
            <w:tcW w:w="535" w:type="dxa"/>
            <w:shd w:val="clear" w:color="000000" w:fill="FFFFFF"/>
            <w:noWrap/>
            <w:hideMark/>
          </w:tcPr>
          <w:p w14:paraId="069C331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3160D75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50;ZAKRZEW: OL ,BRZ 0,WB 0</w:t>
            </w:r>
          </w:p>
        </w:tc>
      </w:tr>
      <w:tr w:rsidR="00382270" w:rsidRPr="00AB151C" w14:paraId="1172BEE9" w14:textId="77777777" w:rsidTr="003C7FBA">
        <w:trPr>
          <w:trHeight w:val="170"/>
        </w:trPr>
        <w:tc>
          <w:tcPr>
            <w:tcW w:w="739" w:type="dxa"/>
            <w:shd w:val="clear" w:color="000000" w:fill="FFFFFF"/>
            <w:noWrap/>
            <w:vAlign w:val="center"/>
            <w:hideMark/>
          </w:tcPr>
          <w:p w14:paraId="11ABA6B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210</w:t>
            </w:r>
          </w:p>
        </w:tc>
        <w:tc>
          <w:tcPr>
            <w:tcW w:w="0" w:type="auto"/>
            <w:shd w:val="clear" w:color="000000" w:fill="FFFFFF"/>
            <w:noWrap/>
            <w:vAlign w:val="center"/>
            <w:hideMark/>
          </w:tcPr>
          <w:p w14:paraId="01281DD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11- 409-b</w:t>
            </w:r>
          </w:p>
        </w:tc>
        <w:tc>
          <w:tcPr>
            <w:tcW w:w="0" w:type="auto"/>
            <w:shd w:val="clear" w:color="000000" w:fill="FFFFFF"/>
            <w:noWrap/>
            <w:hideMark/>
          </w:tcPr>
          <w:p w14:paraId="7B0C922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C4F90A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0,28</w:t>
            </w:r>
          </w:p>
        </w:tc>
        <w:tc>
          <w:tcPr>
            <w:tcW w:w="535" w:type="dxa"/>
            <w:shd w:val="clear" w:color="000000" w:fill="FFFFFF"/>
            <w:noWrap/>
            <w:hideMark/>
          </w:tcPr>
          <w:p w14:paraId="036C20D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6633D1D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50,DB.B 80,BRZ 80,SO 80,TP 80;ZAKRZEW: BEZ.C ,GŁG 0,OL 0,BRZ 0,JRZ 0</w:t>
            </w:r>
          </w:p>
        </w:tc>
      </w:tr>
      <w:tr w:rsidR="00382270" w:rsidRPr="00AB151C" w14:paraId="18D7F363" w14:textId="77777777" w:rsidTr="003C7FBA">
        <w:trPr>
          <w:trHeight w:val="170"/>
        </w:trPr>
        <w:tc>
          <w:tcPr>
            <w:tcW w:w="739" w:type="dxa"/>
            <w:shd w:val="clear" w:color="000000" w:fill="FFFFFF"/>
            <w:noWrap/>
            <w:vAlign w:val="center"/>
            <w:hideMark/>
          </w:tcPr>
          <w:p w14:paraId="7A12B70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211</w:t>
            </w:r>
          </w:p>
        </w:tc>
        <w:tc>
          <w:tcPr>
            <w:tcW w:w="0" w:type="auto"/>
            <w:shd w:val="clear" w:color="000000" w:fill="FFFFFF"/>
            <w:noWrap/>
            <w:vAlign w:val="center"/>
            <w:hideMark/>
          </w:tcPr>
          <w:p w14:paraId="3B036A5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11- 410-a</w:t>
            </w:r>
          </w:p>
        </w:tc>
        <w:tc>
          <w:tcPr>
            <w:tcW w:w="0" w:type="auto"/>
            <w:shd w:val="clear" w:color="000000" w:fill="FFFFFF"/>
            <w:noWrap/>
            <w:hideMark/>
          </w:tcPr>
          <w:p w14:paraId="0D1388D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41745B0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1,13</w:t>
            </w:r>
          </w:p>
        </w:tc>
        <w:tc>
          <w:tcPr>
            <w:tcW w:w="535" w:type="dxa"/>
            <w:shd w:val="clear" w:color="000000" w:fill="FFFFFF"/>
            <w:noWrap/>
            <w:hideMark/>
          </w:tcPr>
          <w:p w14:paraId="27D599C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4879268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OL 90,OL 50,BRZ </w:t>
            </w:r>
            <w:proofErr w:type="spellStart"/>
            <w:r w:rsidRPr="00306C37">
              <w:rPr>
                <w:rFonts w:ascii="Avenir Next LT Pro Light" w:eastAsia="Times New Roman" w:hAnsi="Avenir Next LT Pro Light" w:cs="Arial CE"/>
                <w:sz w:val="16"/>
                <w:szCs w:val="16"/>
                <w:lang w:eastAsia="pl-PL"/>
              </w:rPr>
              <w:t>50,BRZ</w:t>
            </w:r>
            <w:proofErr w:type="spellEnd"/>
            <w:r w:rsidRPr="00306C37">
              <w:rPr>
                <w:rFonts w:ascii="Avenir Next LT Pro Light" w:eastAsia="Times New Roman" w:hAnsi="Avenir Next LT Pro Light" w:cs="Arial CE"/>
                <w:sz w:val="16"/>
                <w:szCs w:val="16"/>
                <w:lang w:eastAsia="pl-PL"/>
              </w:rPr>
              <w:t xml:space="preserve"> 90,DB 90;ZAKRZEW: WB ,BEZ.C 0,JRZ 0,CZM.P 0</w:t>
            </w:r>
          </w:p>
        </w:tc>
      </w:tr>
      <w:tr w:rsidR="00382270" w:rsidRPr="00AB151C" w14:paraId="634D3472" w14:textId="77777777" w:rsidTr="003C7FBA">
        <w:trPr>
          <w:trHeight w:val="170"/>
        </w:trPr>
        <w:tc>
          <w:tcPr>
            <w:tcW w:w="739" w:type="dxa"/>
            <w:shd w:val="clear" w:color="000000" w:fill="FFFFFF"/>
            <w:noWrap/>
            <w:vAlign w:val="center"/>
            <w:hideMark/>
          </w:tcPr>
          <w:p w14:paraId="2FA0D96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212</w:t>
            </w:r>
          </w:p>
        </w:tc>
        <w:tc>
          <w:tcPr>
            <w:tcW w:w="0" w:type="auto"/>
            <w:shd w:val="clear" w:color="000000" w:fill="FFFFFF"/>
            <w:noWrap/>
            <w:vAlign w:val="center"/>
            <w:hideMark/>
          </w:tcPr>
          <w:p w14:paraId="48C2413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08- 412-l</w:t>
            </w:r>
          </w:p>
        </w:tc>
        <w:tc>
          <w:tcPr>
            <w:tcW w:w="0" w:type="auto"/>
            <w:shd w:val="clear" w:color="000000" w:fill="FFFFFF"/>
            <w:noWrap/>
            <w:hideMark/>
          </w:tcPr>
          <w:p w14:paraId="5F4C457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C122E2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9,16</w:t>
            </w:r>
          </w:p>
        </w:tc>
        <w:tc>
          <w:tcPr>
            <w:tcW w:w="535" w:type="dxa"/>
            <w:shd w:val="clear" w:color="000000" w:fill="FFFFFF"/>
            <w:noWrap/>
            <w:hideMark/>
          </w:tcPr>
          <w:p w14:paraId="3080E63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5C0D466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60,OL 80,OL 40,BRZ 60,SO 70;ZAKRZEW: OL ,BRZ 0,KRU 0</w:t>
            </w:r>
          </w:p>
        </w:tc>
      </w:tr>
      <w:tr w:rsidR="00382270" w:rsidRPr="00AB151C" w14:paraId="58BFB821" w14:textId="77777777" w:rsidTr="003C7FBA">
        <w:trPr>
          <w:trHeight w:val="170"/>
        </w:trPr>
        <w:tc>
          <w:tcPr>
            <w:tcW w:w="739" w:type="dxa"/>
            <w:shd w:val="clear" w:color="000000" w:fill="FFFFFF"/>
            <w:noWrap/>
            <w:vAlign w:val="center"/>
            <w:hideMark/>
          </w:tcPr>
          <w:p w14:paraId="23E1EB3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213</w:t>
            </w:r>
          </w:p>
        </w:tc>
        <w:tc>
          <w:tcPr>
            <w:tcW w:w="0" w:type="auto"/>
            <w:shd w:val="clear" w:color="000000" w:fill="FFFFFF"/>
            <w:noWrap/>
            <w:vAlign w:val="center"/>
            <w:hideMark/>
          </w:tcPr>
          <w:p w14:paraId="2D0A0CE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12- 417-l</w:t>
            </w:r>
          </w:p>
        </w:tc>
        <w:tc>
          <w:tcPr>
            <w:tcW w:w="0" w:type="auto"/>
            <w:shd w:val="clear" w:color="000000" w:fill="FFFFFF"/>
            <w:noWrap/>
            <w:hideMark/>
          </w:tcPr>
          <w:p w14:paraId="759DC4E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409864C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0,74</w:t>
            </w:r>
          </w:p>
        </w:tc>
        <w:tc>
          <w:tcPr>
            <w:tcW w:w="535" w:type="dxa"/>
            <w:shd w:val="clear" w:color="000000" w:fill="FFFFFF"/>
            <w:noWrap/>
            <w:hideMark/>
          </w:tcPr>
          <w:p w14:paraId="315E23D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0391E63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80,BRZ 80,SO 80,OL 40,BRZ 40;ZAKRZEW: WB ,BRZ 0,OL 0,KRU 0,CZM 0</w:t>
            </w:r>
          </w:p>
        </w:tc>
      </w:tr>
      <w:tr w:rsidR="00382270" w:rsidRPr="00AB151C" w14:paraId="6249747F" w14:textId="77777777" w:rsidTr="003C7FBA">
        <w:trPr>
          <w:trHeight w:val="170"/>
        </w:trPr>
        <w:tc>
          <w:tcPr>
            <w:tcW w:w="739" w:type="dxa"/>
            <w:shd w:val="clear" w:color="000000" w:fill="FFFFFF"/>
            <w:noWrap/>
            <w:vAlign w:val="center"/>
            <w:hideMark/>
          </w:tcPr>
          <w:p w14:paraId="4E07B79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214</w:t>
            </w:r>
          </w:p>
        </w:tc>
        <w:tc>
          <w:tcPr>
            <w:tcW w:w="0" w:type="auto"/>
            <w:shd w:val="clear" w:color="000000" w:fill="FFFFFF"/>
            <w:noWrap/>
            <w:vAlign w:val="center"/>
            <w:hideMark/>
          </w:tcPr>
          <w:p w14:paraId="191BAB8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08- 418-h</w:t>
            </w:r>
          </w:p>
        </w:tc>
        <w:tc>
          <w:tcPr>
            <w:tcW w:w="0" w:type="auto"/>
            <w:shd w:val="clear" w:color="000000" w:fill="FFFFFF"/>
            <w:noWrap/>
            <w:hideMark/>
          </w:tcPr>
          <w:p w14:paraId="5590E57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2BFC44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0,82</w:t>
            </w:r>
          </w:p>
        </w:tc>
        <w:tc>
          <w:tcPr>
            <w:tcW w:w="535" w:type="dxa"/>
            <w:shd w:val="clear" w:color="000000" w:fill="FFFFFF"/>
            <w:noWrap/>
            <w:hideMark/>
          </w:tcPr>
          <w:p w14:paraId="01D9743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0E4B4F9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60,BRZ.O 80;ZAKRZEW: WB ,KRU 0,BRZ 0,OL 0</w:t>
            </w:r>
          </w:p>
        </w:tc>
      </w:tr>
      <w:tr w:rsidR="00382270" w:rsidRPr="00AB151C" w14:paraId="5AB57839" w14:textId="77777777" w:rsidTr="003C7FBA">
        <w:trPr>
          <w:trHeight w:val="170"/>
        </w:trPr>
        <w:tc>
          <w:tcPr>
            <w:tcW w:w="739" w:type="dxa"/>
            <w:shd w:val="clear" w:color="000000" w:fill="FFFFFF"/>
            <w:noWrap/>
            <w:vAlign w:val="center"/>
            <w:hideMark/>
          </w:tcPr>
          <w:p w14:paraId="37071FC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215</w:t>
            </w:r>
          </w:p>
        </w:tc>
        <w:tc>
          <w:tcPr>
            <w:tcW w:w="0" w:type="auto"/>
            <w:shd w:val="clear" w:color="000000" w:fill="FFFFFF"/>
            <w:noWrap/>
            <w:vAlign w:val="center"/>
            <w:hideMark/>
          </w:tcPr>
          <w:p w14:paraId="2759ED0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08- 418-k</w:t>
            </w:r>
          </w:p>
        </w:tc>
        <w:tc>
          <w:tcPr>
            <w:tcW w:w="0" w:type="auto"/>
            <w:shd w:val="clear" w:color="000000" w:fill="FFFFFF"/>
            <w:noWrap/>
            <w:hideMark/>
          </w:tcPr>
          <w:p w14:paraId="3FE61A8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79956F3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0,88</w:t>
            </w:r>
          </w:p>
        </w:tc>
        <w:tc>
          <w:tcPr>
            <w:tcW w:w="535" w:type="dxa"/>
            <w:shd w:val="clear" w:color="000000" w:fill="FFFFFF"/>
            <w:noWrap/>
            <w:hideMark/>
          </w:tcPr>
          <w:p w14:paraId="74D92CB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4A95FD5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JEZIORO:  ZADRZEW: OL 70</w:t>
            </w:r>
          </w:p>
        </w:tc>
      </w:tr>
      <w:tr w:rsidR="00382270" w:rsidRPr="00AB151C" w14:paraId="1FEACFF0" w14:textId="77777777" w:rsidTr="003C7FBA">
        <w:trPr>
          <w:trHeight w:val="170"/>
        </w:trPr>
        <w:tc>
          <w:tcPr>
            <w:tcW w:w="739" w:type="dxa"/>
            <w:shd w:val="clear" w:color="000000" w:fill="FFFFFF"/>
            <w:noWrap/>
            <w:vAlign w:val="center"/>
            <w:hideMark/>
          </w:tcPr>
          <w:p w14:paraId="7ED1FB5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216</w:t>
            </w:r>
          </w:p>
        </w:tc>
        <w:tc>
          <w:tcPr>
            <w:tcW w:w="0" w:type="auto"/>
            <w:shd w:val="clear" w:color="000000" w:fill="FFFFFF"/>
            <w:noWrap/>
            <w:vAlign w:val="center"/>
            <w:hideMark/>
          </w:tcPr>
          <w:p w14:paraId="58A45A9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08- 418-l</w:t>
            </w:r>
          </w:p>
        </w:tc>
        <w:tc>
          <w:tcPr>
            <w:tcW w:w="0" w:type="auto"/>
            <w:shd w:val="clear" w:color="000000" w:fill="FFFFFF"/>
            <w:noWrap/>
            <w:hideMark/>
          </w:tcPr>
          <w:p w14:paraId="343494B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603946D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0,75</w:t>
            </w:r>
          </w:p>
        </w:tc>
        <w:tc>
          <w:tcPr>
            <w:tcW w:w="535" w:type="dxa"/>
            <w:shd w:val="clear" w:color="000000" w:fill="FFFFFF"/>
            <w:noWrap/>
            <w:hideMark/>
          </w:tcPr>
          <w:p w14:paraId="105F2EE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110</w:t>
            </w:r>
          </w:p>
        </w:tc>
        <w:tc>
          <w:tcPr>
            <w:tcW w:w="5403" w:type="dxa"/>
            <w:shd w:val="clear" w:color="000000" w:fill="FFFFFF"/>
            <w:noWrap/>
            <w:hideMark/>
          </w:tcPr>
          <w:p w14:paraId="2E96048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110,ŚW 55,DB.S 55;ZAKRZEW: WB ,KRU 0</w:t>
            </w:r>
          </w:p>
        </w:tc>
      </w:tr>
      <w:tr w:rsidR="00382270" w:rsidRPr="00AB151C" w14:paraId="642C9672" w14:textId="77777777" w:rsidTr="003C7FBA">
        <w:trPr>
          <w:trHeight w:val="170"/>
        </w:trPr>
        <w:tc>
          <w:tcPr>
            <w:tcW w:w="739" w:type="dxa"/>
            <w:shd w:val="clear" w:color="000000" w:fill="FFFFFF"/>
            <w:noWrap/>
            <w:vAlign w:val="center"/>
            <w:hideMark/>
          </w:tcPr>
          <w:p w14:paraId="0E37DC0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217</w:t>
            </w:r>
          </w:p>
        </w:tc>
        <w:tc>
          <w:tcPr>
            <w:tcW w:w="0" w:type="auto"/>
            <w:shd w:val="clear" w:color="000000" w:fill="FFFFFF"/>
            <w:noWrap/>
            <w:vAlign w:val="center"/>
            <w:hideMark/>
          </w:tcPr>
          <w:p w14:paraId="1000574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08- 420-a</w:t>
            </w:r>
          </w:p>
        </w:tc>
        <w:tc>
          <w:tcPr>
            <w:tcW w:w="0" w:type="auto"/>
            <w:shd w:val="clear" w:color="000000" w:fill="FFFFFF"/>
            <w:noWrap/>
            <w:hideMark/>
          </w:tcPr>
          <w:p w14:paraId="7820FFC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5007B7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23,51</w:t>
            </w:r>
          </w:p>
        </w:tc>
        <w:tc>
          <w:tcPr>
            <w:tcW w:w="535" w:type="dxa"/>
            <w:shd w:val="clear" w:color="000000" w:fill="FFFFFF"/>
            <w:noWrap/>
            <w:hideMark/>
          </w:tcPr>
          <w:p w14:paraId="1E8D2A8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28A5033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OL 65,BRZ.O 65,OL 30;ZAKRZEW: WB </w:t>
            </w:r>
          </w:p>
        </w:tc>
      </w:tr>
      <w:tr w:rsidR="00382270" w:rsidRPr="00AB151C" w14:paraId="131117AD" w14:textId="77777777" w:rsidTr="003C7FBA">
        <w:trPr>
          <w:trHeight w:val="170"/>
        </w:trPr>
        <w:tc>
          <w:tcPr>
            <w:tcW w:w="739" w:type="dxa"/>
            <w:shd w:val="clear" w:color="000000" w:fill="FFFFFF"/>
            <w:noWrap/>
            <w:vAlign w:val="center"/>
            <w:hideMark/>
          </w:tcPr>
          <w:p w14:paraId="1D948B8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218</w:t>
            </w:r>
          </w:p>
        </w:tc>
        <w:tc>
          <w:tcPr>
            <w:tcW w:w="0" w:type="auto"/>
            <w:shd w:val="clear" w:color="000000" w:fill="FFFFFF"/>
            <w:noWrap/>
            <w:vAlign w:val="center"/>
            <w:hideMark/>
          </w:tcPr>
          <w:p w14:paraId="66B9740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12- 426-f</w:t>
            </w:r>
          </w:p>
        </w:tc>
        <w:tc>
          <w:tcPr>
            <w:tcW w:w="0" w:type="auto"/>
            <w:shd w:val="clear" w:color="000000" w:fill="FFFFFF"/>
            <w:noWrap/>
            <w:hideMark/>
          </w:tcPr>
          <w:p w14:paraId="73A56DB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C6FB7C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2,99</w:t>
            </w:r>
          </w:p>
        </w:tc>
        <w:tc>
          <w:tcPr>
            <w:tcW w:w="535" w:type="dxa"/>
            <w:shd w:val="clear" w:color="000000" w:fill="FFFFFF"/>
            <w:noWrap/>
            <w:hideMark/>
          </w:tcPr>
          <w:p w14:paraId="54EA88D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5403" w:type="dxa"/>
            <w:shd w:val="clear" w:color="000000" w:fill="FFFFFF"/>
            <w:noWrap/>
            <w:hideMark/>
          </w:tcPr>
          <w:p w14:paraId="44906C6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45,BRZ 25</w:t>
            </w:r>
          </w:p>
        </w:tc>
      </w:tr>
      <w:tr w:rsidR="00382270" w:rsidRPr="00AB151C" w14:paraId="54A8EE5A" w14:textId="77777777" w:rsidTr="003C7FBA">
        <w:trPr>
          <w:trHeight w:val="170"/>
        </w:trPr>
        <w:tc>
          <w:tcPr>
            <w:tcW w:w="739" w:type="dxa"/>
            <w:shd w:val="clear" w:color="000000" w:fill="FFFFFF"/>
            <w:noWrap/>
            <w:vAlign w:val="center"/>
            <w:hideMark/>
          </w:tcPr>
          <w:p w14:paraId="11C5F8A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219</w:t>
            </w:r>
          </w:p>
        </w:tc>
        <w:tc>
          <w:tcPr>
            <w:tcW w:w="0" w:type="auto"/>
            <w:shd w:val="clear" w:color="000000" w:fill="FFFFFF"/>
            <w:noWrap/>
            <w:vAlign w:val="center"/>
            <w:hideMark/>
          </w:tcPr>
          <w:p w14:paraId="72DFF57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08- 427-g</w:t>
            </w:r>
          </w:p>
        </w:tc>
        <w:tc>
          <w:tcPr>
            <w:tcW w:w="0" w:type="auto"/>
            <w:shd w:val="clear" w:color="000000" w:fill="FFFFFF"/>
            <w:noWrap/>
            <w:hideMark/>
          </w:tcPr>
          <w:p w14:paraId="14D943F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E11B4F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0,42</w:t>
            </w:r>
          </w:p>
        </w:tc>
        <w:tc>
          <w:tcPr>
            <w:tcW w:w="535" w:type="dxa"/>
            <w:shd w:val="clear" w:color="000000" w:fill="FFFFFF"/>
            <w:noWrap/>
            <w:hideMark/>
          </w:tcPr>
          <w:p w14:paraId="3859790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55</w:t>
            </w:r>
          </w:p>
        </w:tc>
        <w:tc>
          <w:tcPr>
            <w:tcW w:w="5403" w:type="dxa"/>
            <w:shd w:val="clear" w:color="000000" w:fill="FFFFFF"/>
            <w:noWrap/>
            <w:hideMark/>
          </w:tcPr>
          <w:p w14:paraId="5B85961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55,DB.S 90,SO 55;ZAKRZEW: WB ,BRZ 0</w:t>
            </w:r>
          </w:p>
        </w:tc>
      </w:tr>
      <w:tr w:rsidR="00382270" w:rsidRPr="00AB151C" w14:paraId="32CBFA3F" w14:textId="77777777" w:rsidTr="003C7FBA">
        <w:trPr>
          <w:trHeight w:val="170"/>
        </w:trPr>
        <w:tc>
          <w:tcPr>
            <w:tcW w:w="739" w:type="dxa"/>
            <w:shd w:val="clear" w:color="000000" w:fill="FFFFFF"/>
            <w:noWrap/>
            <w:vAlign w:val="center"/>
            <w:hideMark/>
          </w:tcPr>
          <w:p w14:paraId="6FCCCDC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220</w:t>
            </w:r>
          </w:p>
        </w:tc>
        <w:tc>
          <w:tcPr>
            <w:tcW w:w="0" w:type="auto"/>
            <w:shd w:val="clear" w:color="000000" w:fill="FFFFFF"/>
            <w:noWrap/>
            <w:vAlign w:val="center"/>
            <w:hideMark/>
          </w:tcPr>
          <w:p w14:paraId="1F00533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11- 436-g</w:t>
            </w:r>
          </w:p>
        </w:tc>
        <w:tc>
          <w:tcPr>
            <w:tcW w:w="0" w:type="auto"/>
            <w:shd w:val="clear" w:color="000000" w:fill="FFFFFF"/>
            <w:noWrap/>
            <w:hideMark/>
          </w:tcPr>
          <w:p w14:paraId="6A8651A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DF7759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7,01</w:t>
            </w:r>
          </w:p>
        </w:tc>
        <w:tc>
          <w:tcPr>
            <w:tcW w:w="535" w:type="dxa"/>
            <w:shd w:val="clear" w:color="000000" w:fill="FFFFFF"/>
            <w:noWrap/>
            <w:hideMark/>
          </w:tcPr>
          <w:p w14:paraId="596720B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645EAD7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BRZ 70</w:t>
            </w:r>
          </w:p>
        </w:tc>
      </w:tr>
      <w:tr w:rsidR="00382270" w:rsidRPr="00AB151C" w14:paraId="41A2B4CF" w14:textId="77777777" w:rsidTr="003C7FBA">
        <w:trPr>
          <w:trHeight w:val="170"/>
        </w:trPr>
        <w:tc>
          <w:tcPr>
            <w:tcW w:w="739" w:type="dxa"/>
            <w:shd w:val="clear" w:color="000000" w:fill="FFFFFF"/>
            <w:noWrap/>
            <w:vAlign w:val="center"/>
            <w:hideMark/>
          </w:tcPr>
          <w:p w14:paraId="564C014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221</w:t>
            </w:r>
          </w:p>
        </w:tc>
        <w:tc>
          <w:tcPr>
            <w:tcW w:w="0" w:type="auto"/>
            <w:shd w:val="clear" w:color="000000" w:fill="FFFFFF"/>
            <w:noWrap/>
            <w:vAlign w:val="center"/>
            <w:hideMark/>
          </w:tcPr>
          <w:p w14:paraId="3CDACC9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11- 437-b</w:t>
            </w:r>
          </w:p>
        </w:tc>
        <w:tc>
          <w:tcPr>
            <w:tcW w:w="0" w:type="auto"/>
            <w:shd w:val="clear" w:color="000000" w:fill="FFFFFF"/>
            <w:noWrap/>
            <w:hideMark/>
          </w:tcPr>
          <w:p w14:paraId="30E708E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2A4E710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3,88</w:t>
            </w:r>
          </w:p>
        </w:tc>
        <w:tc>
          <w:tcPr>
            <w:tcW w:w="535" w:type="dxa"/>
            <w:shd w:val="clear" w:color="000000" w:fill="FFFFFF"/>
            <w:noWrap/>
            <w:hideMark/>
          </w:tcPr>
          <w:p w14:paraId="1E52AF8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65237D7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BRZ 70,SO 70</w:t>
            </w:r>
          </w:p>
        </w:tc>
      </w:tr>
      <w:tr w:rsidR="00382270" w:rsidRPr="00AB151C" w14:paraId="023F04A5" w14:textId="77777777" w:rsidTr="003C7FBA">
        <w:trPr>
          <w:trHeight w:val="170"/>
        </w:trPr>
        <w:tc>
          <w:tcPr>
            <w:tcW w:w="739" w:type="dxa"/>
            <w:shd w:val="clear" w:color="000000" w:fill="FFFFFF"/>
            <w:noWrap/>
            <w:vAlign w:val="center"/>
            <w:hideMark/>
          </w:tcPr>
          <w:p w14:paraId="19FF3B6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222</w:t>
            </w:r>
          </w:p>
        </w:tc>
        <w:tc>
          <w:tcPr>
            <w:tcW w:w="0" w:type="auto"/>
            <w:shd w:val="clear" w:color="000000" w:fill="FFFFFF"/>
            <w:noWrap/>
            <w:vAlign w:val="center"/>
            <w:hideMark/>
          </w:tcPr>
          <w:p w14:paraId="6F96757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11- 444-d</w:t>
            </w:r>
          </w:p>
        </w:tc>
        <w:tc>
          <w:tcPr>
            <w:tcW w:w="0" w:type="auto"/>
            <w:shd w:val="clear" w:color="000000" w:fill="FFFFFF"/>
            <w:noWrap/>
            <w:hideMark/>
          </w:tcPr>
          <w:p w14:paraId="7A2660E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DB.B</w:t>
            </w:r>
          </w:p>
        </w:tc>
        <w:tc>
          <w:tcPr>
            <w:tcW w:w="793" w:type="dxa"/>
            <w:shd w:val="clear" w:color="000000" w:fill="FFFFFF"/>
            <w:noWrap/>
            <w:hideMark/>
          </w:tcPr>
          <w:p w14:paraId="2D5F663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0,06</w:t>
            </w:r>
          </w:p>
        </w:tc>
        <w:tc>
          <w:tcPr>
            <w:tcW w:w="535" w:type="dxa"/>
            <w:shd w:val="clear" w:color="000000" w:fill="FFFFFF"/>
            <w:noWrap/>
            <w:hideMark/>
          </w:tcPr>
          <w:p w14:paraId="3FE0202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120</w:t>
            </w:r>
          </w:p>
        </w:tc>
        <w:tc>
          <w:tcPr>
            <w:tcW w:w="5403" w:type="dxa"/>
            <w:shd w:val="clear" w:color="000000" w:fill="FFFFFF"/>
            <w:noWrap/>
            <w:hideMark/>
          </w:tcPr>
          <w:p w14:paraId="143EFE9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DB.B 120;ZAKRZEW: BEZ.C ,CZM.P 0,ŚL.T 0</w:t>
            </w:r>
          </w:p>
        </w:tc>
      </w:tr>
      <w:tr w:rsidR="00382270" w:rsidRPr="00AB151C" w14:paraId="6E171547" w14:textId="77777777" w:rsidTr="003C7FBA">
        <w:trPr>
          <w:trHeight w:val="170"/>
        </w:trPr>
        <w:tc>
          <w:tcPr>
            <w:tcW w:w="739" w:type="dxa"/>
            <w:shd w:val="clear" w:color="000000" w:fill="FFFFFF"/>
            <w:noWrap/>
            <w:vAlign w:val="center"/>
            <w:hideMark/>
          </w:tcPr>
          <w:p w14:paraId="46A1E89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223</w:t>
            </w:r>
          </w:p>
        </w:tc>
        <w:tc>
          <w:tcPr>
            <w:tcW w:w="0" w:type="auto"/>
            <w:shd w:val="clear" w:color="000000" w:fill="FFFFFF"/>
            <w:noWrap/>
            <w:vAlign w:val="center"/>
            <w:hideMark/>
          </w:tcPr>
          <w:p w14:paraId="4C658B2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13- 459-f</w:t>
            </w:r>
          </w:p>
        </w:tc>
        <w:tc>
          <w:tcPr>
            <w:tcW w:w="0" w:type="auto"/>
            <w:shd w:val="clear" w:color="000000" w:fill="FFFFFF"/>
            <w:noWrap/>
            <w:hideMark/>
          </w:tcPr>
          <w:p w14:paraId="6E97556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3EB3C67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0,16</w:t>
            </w:r>
          </w:p>
        </w:tc>
        <w:tc>
          <w:tcPr>
            <w:tcW w:w="535" w:type="dxa"/>
            <w:shd w:val="clear" w:color="000000" w:fill="FFFFFF"/>
            <w:noWrap/>
            <w:hideMark/>
          </w:tcPr>
          <w:p w14:paraId="11D123F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58</w:t>
            </w:r>
          </w:p>
        </w:tc>
        <w:tc>
          <w:tcPr>
            <w:tcW w:w="5403" w:type="dxa"/>
            <w:shd w:val="clear" w:color="000000" w:fill="FFFFFF"/>
            <w:noWrap/>
            <w:hideMark/>
          </w:tcPr>
          <w:p w14:paraId="1F5E5E3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OS 58,BRZ 43,OS 43;ZAKRZEW: ŚNG.B ,LSZ 0</w:t>
            </w:r>
          </w:p>
        </w:tc>
      </w:tr>
      <w:tr w:rsidR="00382270" w:rsidRPr="00AB151C" w14:paraId="4D61BB9C" w14:textId="77777777" w:rsidTr="003C7FBA">
        <w:trPr>
          <w:trHeight w:val="170"/>
        </w:trPr>
        <w:tc>
          <w:tcPr>
            <w:tcW w:w="739" w:type="dxa"/>
            <w:shd w:val="clear" w:color="000000" w:fill="FFFFFF"/>
            <w:noWrap/>
            <w:vAlign w:val="center"/>
            <w:hideMark/>
          </w:tcPr>
          <w:p w14:paraId="0698441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224</w:t>
            </w:r>
          </w:p>
        </w:tc>
        <w:tc>
          <w:tcPr>
            <w:tcW w:w="0" w:type="auto"/>
            <w:shd w:val="clear" w:color="000000" w:fill="FFFFFF"/>
            <w:noWrap/>
            <w:vAlign w:val="center"/>
            <w:hideMark/>
          </w:tcPr>
          <w:p w14:paraId="1A7954D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13- 459-h</w:t>
            </w:r>
          </w:p>
        </w:tc>
        <w:tc>
          <w:tcPr>
            <w:tcW w:w="0" w:type="auto"/>
            <w:shd w:val="clear" w:color="000000" w:fill="FFFFFF"/>
            <w:noWrap/>
            <w:hideMark/>
          </w:tcPr>
          <w:p w14:paraId="3BB97DB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5618069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1,30</w:t>
            </w:r>
          </w:p>
        </w:tc>
        <w:tc>
          <w:tcPr>
            <w:tcW w:w="535" w:type="dxa"/>
            <w:shd w:val="clear" w:color="000000" w:fill="FFFFFF"/>
            <w:noWrap/>
            <w:hideMark/>
          </w:tcPr>
          <w:p w14:paraId="72C151B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5403" w:type="dxa"/>
            <w:shd w:val="clear" w:color="000000" w:fill="FFFFFF"/>
            <w:noWrap/>
            <w:hideMark/>
          </w:tcPr>
          <w:p w14:paraId="7D683C7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OS 45,BRZ 45,SO 35,JW 45,DB.S 45,DB.C 150,KL 45,GR 45;ZAKRZEW: LIL ,ŚNG.B 0,GŁG 0</w:t>
            </w:r>
          </w:p>
        </w:tc>
      </w:tr>
      <w:tr w:rsidR="00382270" w:rsidRPr="00AB151C" w14:paraId="2599D3E0" w14:textId="77777777" w:rsidTr="003C7FBA">
        <w:trPr>
          <w:trHeight w:val="170"/>
        </w:trPr>
        <w:tc>
          <w:tcPr>
            <w:tcW w:w="739" w:type="dxa"/>
            <w:shd w:val="clear" w:color="000000" w:fill="FFFFFF"/>
            <w:noWrap/>
            <w:vAlign w:val="center"/>
            <w:hideMark/>
          </w:tcPr>
          <w:p w14:paraId="3967346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225</w:t>
            </w:r>
          </w:p>
        </w:tc>
        <w:tc>
          <w:tcPr>
            <w:tcW w:w="0" w:type="auto"/>
            <w:shd w:val="clear" w:color="000000" w:fill="FFFFFF"/>
            <w:noWrap/>
            <w:vAlign w:val="center"/>
            <w:hideMark/>
          </w:tcPr>
          <w:p w14:paraId="4751258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13- 459-i</w:t>
            </w:r>
          </w:p>
        </w:tc>
        <w:tc>
          <w:tcPr>
            <w:tcW w:w="0" w:type="auto"/>
            <w:shd w:val="clear" w:color="000000" w:fill="FFFFFF"/>
            <w:noWrap/>
            <w:hideMark/>
          </w:tcPr>
          <w:p w14:paraId="0F18D5E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LP</w:t>
            </w:r>
          </w:p>
        </w:tc>
        <w:tc>
          <w:tcPr>
            <w:tcW w:w="793" w:type="dxa"/>
            <w:shd w:val="clear" w:color="000000" w:fill="FFFFFF"/>
            <w:noWrap/>
            <w:hideMark/>
          </w:tcPr>
          <w:p w14:paraId="46D1D08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0,08</w:t>
            </w:r>
          </w:p>
        </w:tc>
        <w:tc>
          <w:tcPr>
            <w:tcW w:w="535" w:type="dxa"/>
            <w:shd w:val="clear" w:color="000000" w:fill="FFFFFF"/>
            <w:noWrap/>
            <w:hideMark/>
          </w:tcPr>
          <w:p w14:paraId="7A3AE42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420</w:t>
            </w:r>
          </w:p>
        </w:tc>
        <w:tc>
          <w:tcPr>
            <w:tcW w:w="5403" w:type="dxa"/>
            <w:shd w:val="clear" w:color="000000" w:fill="FFFFFF"/>
            <w:noWrap/>
            <w:hideMark/>
          </w:tcPr>
          <w:p w14:paraId="404F7CB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BUD INNE:  ZADRZEW: LP 420</w:t>
            </w:r>
          </w:p>
        </w:tc>
      </w:tr>
      <w:tr w:rsidR="00382270" w:rsidRPr="00AB151C" w14:paraId="4DE84143" w14:textId="77777777" w:rsidTr="003C7FBA">
        <w:trPr>
          <w:trHeight w:val="170"/>
        </w:trPr>
        <w:tc>
          <w:tcPr>
            <w:tcW w:w="739" w:type="dxa"/>
            <w:shd w:val="clear" w:color="000000" w:fill="FFFFFF"/>
            <w:noWrap/>
            <w:vAlign w:val="center"/>
            <w:hideMark/>
          </w:tcPr>
          <w:p w14:paraId="1961FA6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226</w:t>
            </w:r>
          </w:p>
        </w:tc>
        <w:tc>
          <w:tcPr>
            <w:tcW w:w="0" w:type="auto"/>
            <w:shd w:val="clear" w:color="000000" w:fill="FFFFFF"/>
            <w:noWrap/>
            <w:vAlign w:val="center"/>
            <w:hideMark/>
          </w:tcPr>
          <w:p w14:paraId="5ECF82C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13- 459-k</w:t>
            </w:r>
          </w:p>
        </w:tc>
        <w:tc>
          <w:tcPr>
            <w:tcW w:w="0" w:type="auto"/>
            <w:shd w:val="clear" w:color="000000" w:fill="FFFFFF"/>
            <w:noWrap/>
            <w:hideMark/>
          </w:tcPr>
          <w:p w14:paraId="59D8EBD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WZ</w:t>
            </w:r>
          </w:p>
        </w:tc>
        <w:tc>
          <w:tcPr>
            <w:tcW w:w="793" w:type="dxa"/>
            <w:shd w:val="clear" w:color="000000" w:fill="FFFFFF"/>
            <w:noWrap/>
            <w:hideMark/>
          </w:tcPr>
          <w:p w14:paraId="71DBEE3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0,66</w:t>
            </w:r>
          </w:p>
        </w:tc>
        <w:tc>
          <w:tcPr>
            <w:tcW w:w="535" w:type="dxa"/>
            <w:shd w:val="clear" w:color="000000" w:fill="FFFFFF"/>
            <w:noWrap/>
            <w:hideMark/>
          </w:tcPr>
          <w:p w14:paraId="1D4DC74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35</w:t>
            </w:r>
          </w:p>
        </w:tc>
        <w:tc>
          <w:tcPr>
            <w:tcW w:w="5403" w:type="dxa"/>
            <w:shd w:val="clear" w:color="000000" w:fill="FFFFFF"/>
            <w:noWrap/>
            <w:hideMark/>
          </w:tcPr>
          <w:p w14:paraId="4BE219C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WZ 35,KL 35,OS 35,CZR.P 35,GR 35,ŚW 35,IWA 35;ZAKRZEW: WB ,RÓŻ.FM 0</w:t>
            </w:r>
          </w:p>
        </w:tc>
      </w:tr>
      <w:tr w:rsidR="00382270" w:rsidRPr="00AB151C" w14:paraId="4926BED1" w14:textId="77777777" w:rsidTr="003C7FBA">
        <w:trPr>
          <w:trHeight w:val="170"/>
        </w:trPr>
        <w:tc>
          <w:tcPr>
            <w:tcW w:w="739" w:type="dxa"/>
            <w:shd w:val="clear" w:color="000000" w:fill="FFFFFF"/>
            <w:noWrap/>
            <w:vAlign w:val="center"/>
            <w:hideMark/>
          </w:tcPr>
          <w:p w14:paraId="621C7D8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227</w:t>
            </w:r>
          </w:p>
        </w:tc>
        <w:tc>
          <w:tcPr>
            <w:tcW w:w="0" w:type="auto"/>
            <w:shd w:val="clear" w:color="000000" w:fill="FFFFFF"/>
            <w:noWrap/>
            <w:vAlign w:val="center"/>
            <w:hideMark/>
          </w:tcPr>
          <w:p w14:paraId="7A07B9B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07- 461-m</w:t>
            </w:r>
          </w:p>
        </w:tc>
        <w:tc>
          <w:tcPr>
            <w:tcW w:w="0" w:type="auto"/>
            <w:shd w:val="clear" w:color="000000" w:fill="FFFFFF"/>
            <w:noWrap/>
            <w:hideMark/>
          </w:tcPr>
          <w:p w14:paraId="156CAB5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4F6579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0,12</w:t>
            </w:r>
          </w:p>
        </w:tc>
        <w:tc>
          <w:tcPr>
            <w:tcW w:w="535" w:type="dxa"/>
            <w:shd w:val="clear" w:color="000000" w:fill="FFFFFF"/>
            <w:noWrap/>
            <w:hideMark/>
          </w:tcPr>
          <w:p w14:paraId="798A0E2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04E862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U FIZJOGR:  ZADRZEW: BRZ 60,DB.B 60,SO 40;ZAKRZEW: DB ,SO 0,GB 0,KL 0,BRZ 0</w:t>
            </w:r>
          </w:p>
        </w:tc>
      </w:tr>
      <w:tr w:rsidR="00382270" w:rsidRPr="00AB151C" w14:paraId="184CF589" w14:textId="77777777" w:rsidTr="003C7FBA">
        <w:trPr>
          <w:trHeight w:val="170"/>
        </w:trPr>
        <w:tc>
          <w:tcPr>
            <w:tcW w:w="739" w:type="dxa"/>
            <w:shd w:val="clear" w:color="000000" w:fill="FFFFFF"/>
            <w:noWrap/>
            <w:vAlign w:val="center"/>
            <w:hideMark/>
          </w:tcPr>
          <w:p w14:paraId="6E73402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228</w:t>
            </w:r>
          </w:p>
        </w:tc>
        <w:tc>
          <w:tcPr>
            <w:tcW w:w="0" w:type="auto"/>
            <w:shd w:val="clear" w:color="000000" w:fill="FFFFFF"/>
            <w:noWrap/>
            <w:vAlign w:val="center"/>
            <w:hideMark/>
          </w:tcPr>
          <w:p w14:paraId="5670E50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07- 461-n</w:t>
            </w:r>
          </w:p>
        </w:tc>
        <w:tc>
          <w:tcPr>
            <w:tcW w:w="0" w:type="auto"/>
            <w:shd w:val="clear" w:color="000000" w:fill="FFFFFF"/>
            <w:noWrap/>
            <w:hideMark/>
          </w:tcPr>
          <w:p w14:paraId="440FBEE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2B1C3B1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0,88</w:t>
            </w:r>
          </w:p>
        </w:tc>
        <w:tc>
          <w:tcPr>
            <w:tcW w:w="535" w:type="dxa"/>
            <w:shd w:val="clear" w:color="000000" w:fill="FFFFFF"/>
            <w:noWrap/>
            <w:hideMark/>
          </w:tcPr>
          <w:p w14:paraId="7514265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55</w:t>
            </w:r>
          </w:p>
        </w:tc>
        <w:tc>
          <w:tcPr>
            <w:tcW w:w="5403" w:type="dxa"/>
            <w:shd w:val="clear" w:color="000000" w:fill="FFFFFF"/>
            <w:noWrap/>
            <w:hideMark/>
          </w:tcPr>
          <w:p w14:paraId="210FC5E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BRZ 55,DB.S 55,CZR 55;SAMOS: SO 20,BRZ 20,DB 20,GŁG 20,KL 20,JB 20</w:t>
            </w:r>
          </w:p>
        </w:tc>
      </w:tr>
      <w:tr w:rsidR="00382270" w:rsidRPr="00AB151C" w14:paraId="7D5CD6E0" w14:textId="77777777" w:rsidTr="003C7FBA">
        <w:trPr>
          <w:trHeight w:val="170"/>
        </w:trPr>
        <w:tc>
          <w:tcPr>
            <w:tcW w:w="739" w:type="dxa"/>
            <w:shd w:val="clear" w:color="000000" w:fill="FFFFFF"/>
            <w:noWrap/>
            <w:vAlign w:val="center"/>
            <w:hideMark/>
          </w:tcPr>
          <w:p w14:paraId="5B744A5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229</w:t>
            </w:r>
          </w:p>
        </w:tc>
        <w:tc>
          <w:tcPr>
            <w:tcW w:w="0" w:type="auto"/>
            <w:shd w:val="clear" w:color="000000" w:fill="FFFFFF"/>
            <w:noWrap/>
            <w:vAlign w:val="center"/>
            <w:hideMark/>
          </w:tcPr>
          <w:p w14:paraId="1754764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13- 474-h</w:t>
            </w:r>
          </w:p>
        </w:tc>
        <w:tc>
          <w:tcPr>
            <w:tcW w:w="0" w:type="auto"/>
            <w:shd w:val="clear" w:color="000000" w:fill="FFFFFF"/>
            <w:noWrap/>
            <w:hideMark/>
          </w:tcPr>
          <w:p w14:paraId="1E4920C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767B86F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0,34</w:t>
            </w:r>
          </w:p>
        </w:tc>
        <w:tc>
          <w:tcPr>
            <w:tcW w:w="535" w:type="dxa"/>
            <w:shd w:val="clear" w:color="000000" w:fill="FFFFFF"/>
            <w:noWrap/>
            <w:hideMark/>
          </w:tcPr>
          <w:p w14:paraId="7BF5008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012121D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BRZ 50</w:t>
            </w:r>
          </w:p>
        </w:tc>
      </w:tr>
      <w:tr w:rsidR="00382270" w:rsidRPr="00AB151C" w14:paraId="66986199" w14:textId="77777777" w:rsidTr="003C7FBA">
        <w:trPr>
          <w:trHeight w:val="170"/>
        </w:trPr>
        <w:tc>
          <w:tcPr>
            <w:tcW w:w="739" w:type="dxa"/>
            <w:shd w:val="clear" w:color="000000" w:fill="FFFFFF"/>
            <w:noWrap/>
            <w:vAlign w:val="center"/>
            <w:hideMark/>
          </w:tcPr>
          <w:p w14:paraId="6DAC57A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230</w:t>
            </w:r>
          </w:p>
        </w:tc>
        <w:tc>
          <w:tcPr>
            <w:tcW w:w="0" w:type="auto"/>
            <w:shd w:val="clear" w:color="000000" w:fill="FFFFFF"/>
            <w:noWrap/>
            <w:vAlign w:val="center"/>
            <w:hideMark/>
          </w:tcPr>
          <w:p w14:paraId="07AC248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07- 486-h</w:t>
            </w:r>
          </w:p>
        </w:tc>
        <w:tc>
          <w:tcPr>
            <w:tcW w:w="0" w:type="auto"/>
            <w:shd w:val="clear" w:color="000000" w:fill="FFFFFF"/>
            <w:noWrap/>
            <w:hideMark/>
          </w:tcPr>
          <w:p w14:paraId="7202D83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722D892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2,10</w:t>
            </w:r>
          </w:p>
        </w:tc>
        <w:tc>
          <w:tcPr>
            <w:tcW w:w="535" w:type="dxa"/>
            <w:shd w:val="clear" w:color="000000" w:fill="FFFFFF"/>
            <w:noWrap/>
            <w:hideMark/>
          </w:tcPr>
          <w:p w14:paraId="57F3689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3001724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OS 60,BRZ 85,SO 85,DB.S 85;ZAKRZEW: WB ,DB 0,OS 0,BRZ 0</w:t>
            </w:r>
          </w:p>
        </w:tc>
      </w:tr>
      <w:tr w:rsidR="00382270" w:rsidRPr="00AB151C" w14:paraId="6B794C0A" w14:textId="77777777" w:rsidTr="003C7FBA">
        <w:trPr>
          <w:trHeight w:val="170"/>
        </w:trPr>
        <w:tc>
          <w:tcPr>
            <w:tcW w:w="739" w:type="dxa"/>
            <w:shd w:val="clear" w:color="000000" w:fill="FFFFFF"/>
            <w:noWrap/>
            <w:vAlign w:val="center"/>
            <w:hideMark/>
          </w:tcPr>
          <w:p w14:paraId="7EE50EA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231</w:t>
            </w:r>
          </w:p>
        </w:tc>
        <w:tc>
          <w:tcPr>
            <w:tcW w:w="0" w:type="auto"/>
            <w:shd w:val="clear" w:color="000000" w:fill="FFFFFF"/>
            <w:noWrap/>
            <w:vAlign w:val="center"/>
            <w:hideMark/>
          </w:tcPr>
          <w:p w14:paraId="3471433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12- 487-b</w:t>
            </w:r>
          </w:p>
        </w:tc>
        <w:tc>
          <w:tcPr>
            <w:tcW w:w="0" w:type="auto"/>
            <w:shd w:val="clear" w:color="000000" w:fill="FFFFFF"/>
            <w:noWrap/>
            <w:hideMark/>
          </w:tcPr>
          <w:p w14:paraId="782B6CC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4F87D5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0,16</w:t>
            </w:r>
          </w:p>
        </w:tc>
        <w:tc>
          <w:tcPr>
            <w:tcW w:w="535" w:type="dxa"/>
            <w:shd w:val="clear" w:color="000000" w:fill="FFFFFF"/>
            <w:noWrap/>
            <w:hideMark/>
          </w:tcPr>
          <w:p w14:paraId="3BEE0A7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87</w:t>
            </w:r>
          </w:p>
        </w:tc>
        <w:tc>
          <w:tcPr>
            <w:tcW w:w="5403" w:type="dxa"/>
            <w:shd w:val="clear" w:color="000000" w:fill="FFFFFF"/>
            <w:noWrap/>
            <w:hideMark/>
          </w:tcPr>
          <w:p w14:paraId="36143B1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BRZ 87</w:t>
            </w:r>
          </w:p>
        </w:tc>
      </w:tr>
      <w:tr w:rsidR="00382270" w:rsidRPr="00AB151C" w14:paraId="71EC8292" w14:textId="77777777" w:rsidTr="003C7FBA">
        <w:trPr>
          <w:trHeight w:val="170"/>
        </w:trPr>
        <w:tc>
          <w:tcPr>
            <w:tcW w:w="739" w:type="dxa"/>
            <w:shd w:val="clear" w:color="000000" w:fill="FFFFFF"/>
            <w:noWrap/>
            <w:vAlign w:val="center"/>
            <w:hideMark/>
          </w:tcPr>
          <w:p w14:paraId="2767158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232</w:t>
            </w:r>
          </w:p>
        </w:tc>
        <w:tc>
          <w:tcPr>
            <w:tcW w:w="0" w:type="auto"/>
            <w:shd w:val="clear" w:color="000000" w:fill="FFFFFF"/>
            <w:noWrap/>
            <w:vAlign w:val="center"/>
            <w:hideMark/>
          </w:tcPr>
          <w:p w14:paraId="38B23D5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12- 487-k</w:t>
            </w:r>
          </w:p>
        </w:tc>
        <w:tc>
          <w:tcPr>
            <w:tcW w:w="0" w:type="auto"/>
            <w:shd w:val="clear" w:color="000000" w:fill="FFFFFF"/>
            <w:noWrap/>
            <w:hideMark/>
          </w:tcPr>
          <w:p w14:paraId="28E886F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7B8E0FA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0,91</w:t>
            </w:r>
          </w:p>
        </w:tc>
        <w:tc>
          <w:tcPr>
            <w:tcW w:w="535" w:type="dxa"/>
            <w:shd w:val="clear" w:color="000000" w:fill="FFFFFF"/>
            <w:noWrap/>
            <w:hideMark/>
          </w:tcPr>
          <w:p w14:paraId="13FAC79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16C8C55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WB 60;ZAKRZEW: WB </w:t>
            </w:r>
          </w:p>
        </w:tc>
      </w:tr>
      <w:tr w:rsidR="00382270" w:rsidRPr="00AB151C" w14:paraId="6D499FCC" w14:textId="77777777" w:rsidTr="003C7FBA">
        <w:trPr>
          <w:trHeight w:val="170"/>
        </w:trPr>
        <w:tc>
          <w:tcPr>
            <w:tcW w:w="739" w:type="dxa"/>
            <w:shd w:val="clear" w:color="000000" w:fill="FFFFFF"/>
            <w:noWrap/>
            <w:vAlign w:val="center"/>
            <w:hideMark/>
          </w:tcPr>
          <w:p w14:paraId="195A1BE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233</w:t>
            </w:r>
          </w:p>
        </w:tc>
        <w:tc>
          <w:tcPr>
            <w:tcW w:w="0" w:type="auto"/>
            <w:shd w:val="clear" w:color="000000" w:fill="FFFFFF"/>
            <w:noWrap/>
            <w:vAlign w:val="center"/>
            <w:hideMark/>
          </w:tcPr>
          <w:p w14:paraId="30EDCA0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13- 495-f</w:t>
            </w:r>
          </w:p>
        </w:tc>
        <w:tc>
          <w:tcPr>
            <w:tcW w:w="0" w:type="auto"/>
            <w:shd w:val="clear" w:color="000000" w:fill="FFFFFF"/>
            <w:noWrap/>
            <w:hideMark/>
          </w:tcPr>
          <w:p w14:paraId="2D6C6F9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40105A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0,88</w:t>
            </w:r>
          </w:p>
        </w:tc>
        <w:tc>
          <w:tcPr>
            <w:tcW w:w="535" w:type="dxa"/>
            <w:shd w:val="clear" w:color="000000" w:fill="FFFFFF"/>
            <w:noWrap/>
            <w:hideMark/>
          </w:tcPr>
          <w:p w14:paraId="264210A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4F850F8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65;ZAKRZEW: WB ,BRZ 0</w:t>
            </w:r>
          </w:p>
        </w:tc>
      </w:tr>
      <w:tr w:rsidR="00382270" w:rsidRPr="00AB151C" w14:paraId="315D451E" w14:textId="77777777" w:rsidTr="003C7FBA">
        <w:trPr>
          <w:trHeight w:val="170"/>
        </w:trPr>
        <w:tc>
          <w:tcPr>
            <w:tcW w:w="739" w:type="dxa"/>
            <w:shd w:val="clear" w:color="000000" w:fill="FFFFFF"/>
            <w:noWrap/>
            <w:vAlign w:val="center"/>
            <w:hideMark/>
          </w:tcPr>
          <w:p w14:paraId="3C844A9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234</w:t>
            </w:r>
          </w:p>
        </w:tc>
        <w:tc>
          <w:tcPr>
            <w:tcW w:w="0" w:type="auto"/>
            <w:shd w:val="clear" w:color="000000" w:fill="FFFFFF"/>
            <w:noWrap/>
            <w:vAlign w:val="center"/>
            <w:hideMark/>
          </w:tcPr>
          <w:p w14:paraId="3A2EA23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13- 496-b</w:t>
            </w:r>
          </w:p>
        </w:tc>
        <w:tc>
          <w:tcPr>
            <w:tcW w:w="0" w:type="auto"/>
            <w:shd w:val="clear" w:color="000000" w:fill="FFFFFF"/>
            <w:noWrap/>
            <w:hideMark/>
          </w:tcPr>
          <w:p w14:paraId="2A12725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20B8992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0,74</w:t>
            </w:r>
          </w:p>
        </w:tc>
        <w:tc>
          <w:tcPr>
            <w:tcW w:w="535" w:type="dxa"/>
            <w:shd w:val="clear" w:color="000000" w:fill="FFFFFF"/>
            <w:noWrap/>
            <w:hideMark/>
          </w:tcPr>
          <w:p w14:paraId="64D8D73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6DC6507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65;ZAKRZEW: BRZ ,WB 0</w:t>
            </w:r>
          </w:p>
        </w:tc>
      </w:tr>
      <w:tr w:rsidR="00382270" w:rsidRPr="00AB151C" w14:paraId="10D54CFA" w14:textId="77777777" w:rsidTr="003C7FBA">
        <w:trPr>
          <w:trHeight w:val="170"/>
        </w:trPr>
        <w:tc>
          <w:tcPr>
            <w:tcW w:w="739" w:type="dxa"/>
            <w:shd w:val="clear" w:color="000000" w:fill="FFFFFF"/>
            <w:noWrap/>
            <w:vAlign w:val="center"/>
            <w:hideMark/>
          </w:tcPr>
          <w:p w14:paraId="62314E7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lastRenderedPageBreak/>
              <w:t>235</w:t>
            </w:r>
          </w:p>
        </w:tc>
        <w:tc>
          <w:tcPr>
            <w:tcW w:w="0" w:type="auto"/>
            <w:shd w:val="clear" w:color="000000" w:fill="FFFFFF"/>
            <w:noWrap/>
            <w:vAlign w:val="center"/>
            <w:hideMark/>
          </w:tcPr>
          <w:p w14:paraId="189BF86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07- 508-c</w:t>
            </w:r>
          </w:p>
        </w:tc>
        <w:tc>
          <w:tcPr>
            <w:tcW w:w="0" w:type="auto"/>
            <w:shd w:val="clear" w:color="000000" w:fill="FFFFFF"/>
            <w:noWrap/>
            <w:hideMark/>
          </w:tcPr>
          <w:p w14:paraId="32958B1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E04EA7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2,13</w:t>
            </w:r>
          </w:p>
        </w:tc>
        <w:tc>
          <w:tcPr>
            <w:tcW w:w="535" w:type="dxa"/>
            <w:shd w:val="clear" w:color="000000" w:fill="FFFFFF"/>
            <w:noWrap/>
            <w:hideMark/>
          </w:tcPr>
          <w:p w14:paraId="0DA472B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78D0830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OL 40,OL 85,SO 85,BRZ 40,BRZ 85,DB.S 85,OS 60;ZAKRZEW: WB </w:t>
            </w:r>
          </w:p>
        </w:tc>
      </w:tr>
      <w:tr w:rsidR="00382270" w:rsidRPr="00AB151C" w14:paraId="6D99FF7E" w14:textId="77777777" w:rsidTr="003C7FBA">
        <w:trPr>
          <w:trHeight w:val="170"/>
        </w:trPr>
        <w:tc>
          <w:tcPr>
            <w:tcW w:w="739" w:type="dxa"/>
            <w:shd w:val="clear" w:color="000000" w:fill="FFFFFF"/>
            <w:noWrap/>
            <w:vAlign w:val="center"/>
            <w:hideMark/>
          </w:tcPr>
          <w:p w14:paraId="61F6DDD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236</w:t>
            </w:r>
          </w:p>
        </w:tc>
        <w:tc>
          <w:tcPr>
            <w:tcW w:w="0" w:type="auto"/>
            <w:shd w:val="clear" w:color="000000" w:fill="FFFFFF"/>
            <w:noWrap/>
            <w:vAlign w:val="center"/>
            <w:hideMark/>
          </w:tcPr>
          <w:p w14:paraId="56A8BAA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07- 508-h</w:t>
            </w:r>
          </w:p>
        </w:tc>
        <w:tc>
          <w:tcPr>
            <w:tcW w:w="0" w:type="auto"/>
            <w:shd w:val="clear" w:color="000000" w:fill="FFFFFF"/>
            <w:noWrap/>
            <w:hideMark/>
          </w:tcPr>
          <w:p w14:paraId="220E3C3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1728DAC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0,47</w:t>
            </w:r>
          </w:p>
        </w:tc>
        <w:tc>
          <w:tcPr>
            <w:tcW w:w="535" w:type="dxa"/>
            <w:shd w:val="clear" w:color="000000" w:fill="FFFFFF"/>
            <w:noWrap/>
            <w:hideMark/>
          </w:tcPr>
          <w:p w14:paraId="155CF09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298769F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WB 80,BRZ 80,OS 70;ZAKRZEW: WB ,KRU 0,BRZ 0,LSZ 0,OS 0</w:t>
            </w:r>
          </w:p>
        </w:tc>
      </w:tr>
      <w:tr w:rsidR="00382270" w:rsidRPr="00AB151C" w14:paraId="3E09F4E2" w14:textId="77777777" w:rsidTr="003C7FBA">
        <w:trPr>
          <w:trHeight w:val="170"/>
        </w:trPr>
        <w:tc>
          <w:tcPr>
            <w:tcW w:w="739" w:type="dxa"/>
            <w:shd w:val="clear" w:color="000000" w:fill="FFFFFF"/>
            <w:noWrap/>
            <w:vAlign w:val="center"/>
            <w:hideMark/>
          </w:tcPr>
          <w:p w14:paraId="47EB76B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237</w:t>
            </w:r>
          </w:p>
        </w:tc>
        <w:tc>
          <w:tcPr>
            <w:tcW w:w="0" w:type="auto"/>
            <w:shd w:val="clear" w:color="000000" w:fill="FFFFFF"/>
            <w:noWrap/>
            <w:vAlign w:val="center"/>
            <w:hideMark/>
          </w:tcPr>
          <w:p w14:paraId="2F37152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07- 508-~b</w:t>
            </w:r>
          </w:p>
        </w:tc>
        <w:tc>
          <w:tcPr>
            <w:tcW w:w="0" w:type="auto"/>
            <w:shd w:val="clear" w:color="000000" w:fill="FFFFFF"/>
            <w:noWrap/>
            <w:hideMark/>
          </w:tcPr>
          <w:p w14:paraId="6F32CFC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0B5B07D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0,06</w:t>
            </w:r>
          </w:p>
        </w:tc>
        <w:tc>
          <w:tcPr>
            <w:tcW w:w="535" w:type="dxa"/>
            <w:shd w:val="clear" w:color="000000" w:fill="FFFFFF"/>
            <w:noWrap/>
            <w:hideMark/>
          </w:tcPr>
          <w:p w14:paraId="3E48ECF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128</w:t>
            </w:r>
          </w:p>
        </w:tc>
        <w:tc>
          <w:tcPr>
            <w:tcW w:w="5403" w:type="dxa"/>
            <w:shd w:val="clear" w:color="000000" w:fill="FFFFFF"/>
            <w:noWrap/>
            <w:hideMark/>
          </w:tcPr>
          <w:p w14:paraId="0EB7B77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LINIE:  ZADRZEW: SO 128</w:t>
            </w:r>
          </w:p>
        </w:tc>
      </w:tr>
      <w:tr w:rsidR="00382270" w:rsidRPr="00AB151C" w14:paraId="46F2C56B" w14:textId="77777777" w:rsidTr="003C7FBA">
        <w:trPr>
          <w:trHeight w:val="170"/>
        </w:trPr>
        <w:tc>
          <w:tcPr>
            <w:tcW w:w="739" w:type="dxa"/>
            <w:shd w:val="clear" w:color="000000" w:fill="FFFFFF"/>
            <w:noWrap/>
            <w:vAlign w:val="center"/>
            <w:hideMark/>
          </w:tcPr>
          <w:p w14:paraId="1F044C5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238</w:t>
            </w:r>
          </w:p>
        </w:tc>
        <w:tc>
          <w:tcPr>
            <w:tcW w:w="0" w:type="auto"/>
            <w:shd w:val="clear" w:color="000000" w:fill="FFFFFF"/>
            <w:noWrap/>
            <w:vAlign w:val="center"/>
            <w:hideMark/>
          </w:tcPr>
          <w:p w14:paraId="02F2192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12- 510-o</w:t>
            </w:r>
          </w:p>
        </w:tc>
        <w:tc>
          <w:tcPr>
            <w:tcW w:w="0" w:type="auto"/>
            <w:shd w:val="clear" w:color="000000" w:fill="FFFFFF"/>
            <w:noWrap/>
            <w:hideMark/>
          </w:tcPr>
          <w:p w14:paraId="1CBAA0D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ŚW</w:t>
            </w:r>
          </w:p>
        </w:tc>
        <w:tc>
          <w:tcPr>
            <w:tcW w:w="793" w:type="dxa"/>
            <w:shd w:val="clear" w:color="000000" w:fill="FFFFFF"/>
            <w:noWrap/>
            <w:hideMark/>
          </w:tcPr>
          <w:p w14:paraId="3EB9252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0,47</w:t>
            </w:r>
          </w:p>
        </w:tc>
        <w:tc>
          <w:tcPr>
            <w:tcW w:w="535" w:type="dxa"/>
            <w:shd w:val="clear" w:color="000000" w:fill="FFFFFF"/>
            <w:noWrap/>
            <w:hideMark/>
          </w:tcPr>
          <w:p w14:paraId="5FD26FB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45</w:t>
            </w:r>
          </w:p>
        </w:tc>
        <w:tc>
          <w:tcPr>
            <w:tcW w:w="5403" w:type="dxa"/>
            <w:shd w:val="clear" w:color="000000" w:fill="FFFFFF"/>
            <w:noWrap/>
            <w:hideMark/>
          </w:tcPr>
          <w:p w14:paraId="27142AE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ŚW 45,OL 45,SO 45,BRZ 45;ZAKRZEW: WB ,BRZ 0,SO 0,OL 0,ŚW 0</w:t>
            </w:r>
          </w:p>
        </w:tc>
      </w:tr>
      <w:tr w:rsidR="00382270" w:rsidRPr="00AB151C" w14:paraId="62A8886A" w14:textId="77777777" w:rsidTr="003C7FBA">
        <w:trPr>
          <w:trHeight w:val="170"/>
        </w:trPr>
        <w:tc>
          <w:tcPr>
            <w:tcW w:w="739" w:type="dxa"/>
            <w:shd w:val="clear" w:color="000000" w:fill="FFFFFF"/>
            <w:noWrap/>
            <w:vAlign w:val="center"/>
            <w:hideMark/>
          </w:tcPr>
          <w:p w14:paraId="6A8C7F5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239</w:t>
            </w:r>
          </w:p>
        </w:tc>
        <w:tc>
          <w:tcPr>
            <w:tcW w:w="0" w:type="auto"/>
            <w:shd w:val="clear" w:color="000000" w:fill="FFFFFF"/>
            <w:noWrap/>
            <w:vAlign w:val="center"/>
            <w:hideMark/>
          </w:tcPr>
          <w:p w14:paraId="2AFD6AB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12- 510-s</w:t>
            </w:r>
          </w:p>
        </w:tc>
        <w:tc>
          <w:tcPr>
            <w:tcW w:w="0" w:type="auto"/>
            <w:shd w:val="clear" w:color="000000" w:fill="FFFFFF"/>
            <w:noWrap/>
            <w:hideMark/>
          </w:tcPr>
          <w:p w14:paraId="56F4E1D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0B883D9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0,60</w:t>
            </w:r>
          </w:p>
        </w:tc>
        <w:tc>
          <w:tcPr>
            <w:tcW w:w="535" w:type="dxa"/>
            <w:shd w:val="clear" w:color="000000" w:fill="FFFFFF"/>
            <w:noWrap/>
            <w:hideMark/>
          </w:tcPr>
          <w:p w14:paraId="04AF667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57FB3EF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OS 60,BRZ 60;ZAKRZEW: SO ,IWA 0,ŚW 0</w:t>
            </w:r>
          </w:p>
        </w:tc>
      </w:tr>
      <w:tr w:rsidR="00382270" w:rsidRPr="00AB151C" w14:paraId="62D610C6" w14:textId="77777777" w:rsidTr="003C7FBA">
        <w:trPr>
          <w:trHeight w:val="170"/>
        </w:trPr>
        <w:tc>
          <w:tcPr>
            <w:tcW w:w="739" w:type="dxa"/>
            <w:shd w:val="clear" w:color="000000" w:fill="FFFFFF"/>
            <w:noWrap/>
            <w:vAlign w:val="center"/>
            <w:hideMark/>
          </w:tcPr>
          <w:p w14:paraId="76863C8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240</w:t>
            </w:r>
          </w:p>
        </w:tc>
        <w:tc>
          <w:tcPr>
            <w:tcW w:w="0" w:type="auto"/>
            <w:shd w:val="clear" w:color="000000" w:fill="FFFFFF"/>
            <w:noWrap/>
            <w:vAlign w:val="center"/>
            <w:hideMark/>
          </w:tcPr>
          <w:p w14:paraId="16CDB23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12- 512-i</w:t>
            </w:r>
          </w:p>
        </w:tc>
        <w:tc>
          <w:tcPr>
            <w:tcW w:w="0" w:type="auto"/>
            <w:shd w:val="clear" w:color="000000" w:fill="FFFFFF"/>
            <w:noWrap/>
            <w:hideMark/>
          </w:tcPr>
          <w:p w14:paraId="6C3B668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DD88AB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0,27</w:t>
            </w:r>
          </w:p>
        </w:tc>
        <w:tc>
          <w:tcPr>
            <w:tcW w:w="535" w:type="dxa"/>
            <w:shd w:val="clear" w:color="000000" w:fill="FFFFFF"/>
            <w:noWrap/>
            <w:hideMark/>
          </w:tcPr>
          <w:p w14:paraId="374DF06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440DB26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LZ-GRUZ:  ZADRZEW: BRZ 70,SO 70,ŚW 55;ZAKRZEW: GŁG ,JAŁ 0,CZM.P 0,LSZ 0,ŚW 0</w:t>
            </w:r>
          </w:p>
        </w:tc>
      </w:tr>
      <w:tr w:rsidR="00382270" w:rsidRPr="00AB151C" w14:paraId="3540A193" w14:textId="77777777" w:rsidTr="003C7FBA">
        <w:trPr>
          <w:trHeight w:val="170"/>
        </w:trPr>
        <w:tc>
          <w:tcPr>
            <w:tcW w:w="739" w:type="dxa"/>
            <w:shd w:val="clear" w:color="000000" w:fill="FFFFFF"/>
            <w:noWrap/>
            <w:vAlign w:val="center"/>
            <w:hideMark/>
          </w:tcPr>
          <w:p w14:paraId="494E694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241</w:t>
            </w:r>
          </w:p>
        </w:tc>
        <w:tc>
          <w:tcPr>
            <w:tcW w:w="0" w:type="auto"/>
            <w:shd w:val="clear" w:color="000000" w:fill="FFFFFF"/>
            <w:noWrap/>
            <w:vAlign w:val="center"/>
            <w:hideMark/>
          </w:tcPr>
          <w:p w14:paraId="6028969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12- 512-j</w:t>
            </w:r>
          </w:p>
        </w:tc>
        <w:tc>
          <w:tcPr>
            <w:tcW w:w="0" w:type="auto"/>
            <w:shd w:val="clear" w:color="000000" w:fill="FFFFFF"/>
            <w:noWrap/>
            <w:hideMark/>
          </w:tcPr>
          <w:p w14:paraId="1026E12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DB.B</w:t>
            </w:r>
          </w:p>
        </w:tc>
        <w:tc>
          <w:tcPr>
            <w:tcW w:w="793" w:type="dxa"/>
            <w:shd w:val="clear" w:color="000000" w:fill="FFFFFF"/>
            <w:noWrap/>
            <w:hideMark/>
          </w:tcPr>
          <w:p w14:paraId="3E97452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0,29</w:t>
            </w:r>
          </w:p>
        </w:tc>
        <w:tc>
          <w:tcPr>
            <w:tcW w:w="535" w:type="dxa"/>
            <w:shd w:val="clear" w:color="000000" w:fill="FFFFFF"/>
            <w:noWrap/>
            <w:hideMark/>
          </w:tcPr>
          <w:p w14:paraId="4C45537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120</w:t>
            </w:r>
          </w:p>
        </w:tc>
        <w:tc>
          <w:tcPr>
            <w:tcW w:w="5403" w:type="dxa"/>
            <w:shd w:val="clear" w:color="000000" w:fill="FFFFFF"/>
            <w:noWrap/>
            <w:hideMark/>
          </w:tcPr>
          <w:p w14:paraId="1A9FFC1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DB.B 120,SO 35,BRZ 30</w:t>
            </w:r>
          </w:p>
        </w:tc>
      </w:tr>
      <w:tr w:rsidR="00382270" w:rsidRPr="00AB151C" w14:paraId="0A0FBE19" w14:textId="77777777" w:rsidTr="003C7FBA">
        <w:trPr>
          <w:trHeight w:val="170"/>
        </w:trPr>
        <w:tc>
          <w:tcPr>
            <w:tcW w:w="739" w:type="dxa"/>
            <w:shd w:val="clear" w:color="000000" w:fill="FFFFFF"/>
            <w:noWrap/>
            <w:vAlign w:val="center"/>
            <w:hideMark/>
          </w:tcPr>
          <w:p w14:paraId="0B8350C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242</w:t>
            </w:r>
          </w:p>
        </w:tc>
        <w:tc>
          <w:tcPr>
            <w:tcW w:w="0" w:type="auto"/>
            <w:shd w:val="clear" w:color="000000" w:fill="FFFFFF"/>
            <w:noWrap/>
            <w:vAlign w:val="center"/>
            <w:hideMark/>
          </w:tcPr>
          <w:p w14:paraId="47BDD97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13- 520-f</w:t>
            </w:r>
          </w:p>
        </w:tc>
        <w:tc>
          <w:tcPr>
            <w:tcW w:w="0" w:type="auto"/>
            <w:shd w:val="clear" w:color="000000" w:fill="FFFFFF"/>
            <w:noWrap/>
            <w:hideMark/>
          </w:tcPr>
          <w:p w14:paraId="594CDD3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74D01E4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0,28</w:t>
            </w:r>
          </w:p>
        </w:tc>
        <w:tc>
          <w:tcPr>
            <w:tcW w:w="535" w:type="dxa"/>
            <w:shd w:val="clear" w:color="auto" w:fill="auto"/>
            <w:noWrap/>
            <w:vAlign w:val="bottom"/>
            <w:hideMark/>
          </w:tcPr>
          <w:p w14:paraId="6F27C2E5"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636CB15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URZ WOD:  ZAKRZEW: WB ,BRZ 0,JAŁ 0,ŚW 0,SO 0,JRZ 0,KRU 0,AK 0</w:t>
            </w:r>
          </w:p>
        </w:tc>
      </w:tr>
      <w:tr w:rsidR="00382270" w:rsidRPr="00AB151C" w14:paraId="3A5A649A" w14:textId="77777777" w:rsidTr="003C7FBA">
        <w:trPr>
          <w:trHeight w:val="170"/>
        </w:trPr>
        <w:tc>
          <w:tcPr>
            <w:tcW w:w="739" w:type="dxa"/>
            <w:shd w:val="clear" w:color="000000" w:fill="FFFFFF"/>
            <w:noWrap/>
            <w:vAlign w:val="center"/>
            <w:hideMark/>
          </w:tcPr>
          <w:p w14:paraId="18FC7FE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243</w:t>
            </w:r>
          </w:p>
        </w:tc>
        <w:tc>
          <w:tcPr>
            <w:tcW w:w="0" w:type="auto"/>
            <w:shd w:val="clear" w:color="000000" w:fill="FFFFFF"/>
            <w:noWrap/>
            <w:vAlign w:val="center"/>
            <w:hideMark/>
          </w:tcPr>
          <w:p w14:paraId="29C38AF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07- 526-l</w:t>
            </w:r>
          </w:p>
        </w:tc>
        <w:tc>
          <w:tcPr>
            <w:tcW w:w="0" w:type="auto"/>
            <w:shd w:val="clear" w:color="000000" w:fill="FFFFFF"/>
            <w:noWrap/>
            <w:hideMark/>
          </w:tcPr>
          <w:p w14:paraId="4DB6517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ŚW</w:t>
            </w:r>
          </w:p>
        </w:tc>
        <w:tc>
          <w:tcPr>
            <w:tcW w:w="793" w:type="dxa"/>
            <w:shd w:val="clear" w:color="000000" w:fill="FFFFFF"/>
            <w:noWrap/>
            <w:hideMark/>
          </w:tcPr>
          <w:p w14:paraId="665F024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0,59</w:t>
            </w:r>
          </w:p>
        </w:tc>
        <w:tc>
          <w:tcPr>
            <w:tcW w:w="535" w:type="dxa"/>
            <w:shd w:val="clear" w:color="000000" w:fill="FFFFFF"/>
            <w:noWrap/>
            <w:hideMark/>
          </w:tcPr>
          <w:p w14:paraId="65E6B69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130</w:t>
            </w:r>
          </w:p>
        </w:tc>
        <w:tc>
          <w:tcPr>
            <w:tcW w:w="5403" w:type="dxa"/>
            <w:shd w:val="clear" w:color="000000" w:fill="FFFFFF"/>
            <w:noWrap/>
            <w:hideMark/>
          </w:tcPr>
          <w:p w14:paraId="5EF8323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URZ WOD:  ZADRZEW: ŚW 130,ŚW 75,BRZ 75,SO 130,OL.S 75;ZAKRZEW: CZM ,JAŁ 0,ŚL 0,BRZ 0,OL.S 0</w:t>
            </w:r>
          </w:p>
        </w:tc>
      </w:tr>
      <w:tr w:rsidR="00382270" w:rsidRPr="00AB151C" w14:paraId="0E2032BE" w14:textId="77777777" w:rsidTr="003C7FBA">
        <w:trPr>
          <w:trHeight w:val="170"/>
        </w:trPr>
        <w:tc>
          <w:tcPr>
            <w:tcW w:w="739" w:type="dxa"/>
            <w:shd w:val="clear" w:color="000000" w:fill="FFFFFF"/>
            <w:noWrap/>
            <w:vAlign w:val="center"/>
            <w:hideMark/>
          </w:tcPr>
          <w:p w14:paraId="38D236B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244</w:t>
            </w:r>
          </w:p>
        </w:tc>
        <w:tc>
          <w:tcPr>
            <w:tcW w:w="0" w:type="auto"/>
            <w:shd w:val="clear" w:color="000000" w:fill="FFFFFF"/>
            <w:noWrap/>
            <w:vAlign w:val="center"/>
            <w:hideMark/>
          </w:tcPr>
          <w:p w14:paraId="738920D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07- 531-c</w:t>
            </w:r>
          </w:p>
        </w:tc>
        <w:tc>
          <w:tcPr>
            <w:tcW w:w="0" w:type="auto"/>
            <w:shd w:val="clear" w:color="000000" w:fill="FFFFFF"/>
            <w:noWrap/>
            <w:hideMark/>
          </w:tcPr>
          <w:p w14:paraId="6EBD60D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DB.S</w:t>
            </w:r>
          </w:p>
        </w:tc>
        <w:tc>
          <w:tcPr>
            <w:tcW w:w="793" w:type="dxa"/>
            <w:shd w:val="clear" w:color="000000" w:fill="FFFFFF"/>
            <w:noWrap/>
            <w:hideMark/>
          </w:tcPr>
          <w:p w14:paraId="723A2E9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0,64</w:t>
            </w:r>
          </w:p>
        </w:tc>
        <w:tc>
          <w:tcPr>
            <w:tcW w:w="535" w:type="dxa"/>
            <w:shd w:val="clear" w:color="000000" w:fill="FFFFFF"/>
            <w:noWrap/>
            <w:hideMark/>
          </w:tcPr>
          <w:p w14:paraId="3D1A402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130</w:t>
            </w:r>
          </w:p>
        </w:tc>
        <w:tc>
          <w:tcPr>
            <w:tcW w:w="5403" w:type="dxa"/>
            <w:shd w:val="clear" w:color="000000" w:fill="FFFFFF"/>
            <w:noWrap/>
            <w:hideMark/>
          </w:tcPr>
          <w:p w14:paraId="331B13C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DB.S 130,SO 130,BRZ 100,OS 60;ZAKRZEW: WB ,GŁG 0,BRZ 0,OS 0</w:t>
            </w:r>
          </w:p>
        </w:tc>
      </w:tr>
      <w:tr w:rsidR="00382270" w:rsidRPr="00AB151C" w14:paraId="4C183B71" w14:textId="77777777" w:rsidTr="003C7FBA">
        <w:trPr>
          <w:trHeight w:val="170"/>
        </w:trPr>
        <w:tc>
          <w:tcPr>
            <w:tcW w:w="739" w:type="dxa"/>
            <w:shd w:val="clear" w:color="000000" w:fill="FFFFFF"/>
            <w:noWrap/>
            <w:vAlign w:val="center"/>
            <w:hideMark/>
          </w:tcPr>
          <w:p w14:paraId="04474C3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245</w:t>
            </w:r>
          </w:p>
        </w:tc>
        <w:tc>
          <w:tcPr>
            <w:tcW w:w="0" w:type="auto"/>
            <w:shd w:val="clear" w:color="000000" w:fill="FFFFFF"/>
            <w:noWrap/>
            <w:vAlign w:val="center"/>
            <w:hideMark/>
          </w:tcPr>
          <w:p w14:paraId="3E446FE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07- 531-d</w:t>
            </w:r>
          </w:p>
        </w:tc>
        <w:tc>
          <w:tcPr>
            <w:tcW w:w="0" w:type="auto"/>
            <w:shd w:val="clear" w:color="000000" w:fill="FFFFFF"/>
            <w:noWrap/>
            <w:hideMark/>
          </w:tcPr>
          <w:p w14:paraId="62854C5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2ECF005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0,79</w:t>
            </w:r>
          </w:p>
        </w:tc>
        <w:tc>
          <w:tcPr>
            <w:tcW w:w="535" w:type="dxa"/>
            <w:shd w:val="clear" w:color="000000" w:fill="FFFFFF"/>
            <w:noWrap/>
            <w:hideMark/>
          </w:tcPr>
          <w:p w14:paraId="564C2BA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3333B5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60,BRZ 60,WB 100,OS 60;ZAKRZEW: GŁG ,JRZ 0,JAŁ 0,KRU 0,BEZ.C 0,SO 0,DB.C 0,BRZ 0,DB 0,OL 0,WB 0</w:t>
            </w:r>
          </w:p>
        </w:tc>
      </w:tr>
      <w:tr w:rsidR="00382270" w:rsidRPr="00AB151C" w14:paraId="1974B093" w14:textId="77777777" w:rsidTr="003C7FBA">
        <w:trPr>
          <w:trHeight w:val="170"/>
        </w:trPr>
        <w:tc>
          <w:tcPr>
            <w:tcW w:w="739" w:type="dxa"/>
            <w:shd w:val="clear" w:color="000000" w:fill="FFFFFF"/>
            <w:noWrap/>
            <w:vAlign w:val="center"/>
            <w:hideMark/>
          </w:tcPr>
          <w:p w14:paraId="58AD309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246</w:t>
            </w:r>
          </w:p>
        </w:tc>
        <w:tc>
          <w:tcPr>
            <w:tcW w:w="0" w:type="auto"/>
            <w:shd w:val="clear" w:color="000000" w:fill="FFFFFF"/>
            <w:noWrap/>
            <w:vAlign w:val="center"/>
            <w:hideMark/>
          </w:tcPr>
          <w:p w14:paraId="072F240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07- 553-c</w:t>
            </w:r>
          </w:p>
        </w:tc>
        <w:tc>
          <w:tcPr>
            <w:tcW w:w="0" w:type="auto"/>
            <w:shd w:val="clear" w:color="000000" w:fill="FFFFFF"/>
            <w:noWrap/>
            <w:hideMark/>
          </w:tcPr>
          <w:p w14:paraId="3686A37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663B0F6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2,00</w:t>
            </w:r>
          </w:p>
        </w:tc>
        <w:tc>
          <w:tcPr>
            <w:tcW w:w="535" w:type="dxa"/>
            <w:shd w:val="clear" w:color="000000" w:fill="FFFFFF"/>
            <w:noWrap/>
            <w:hideMark/>
          </w:tcPr>
          <w:p w14:paraId="02CA110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1CFCC92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SO 90,BRZ 90</w:t>
            </w:r>
          </w:p>
        </w:tc>
      </w:tr>
      <w:tr w:rsidR="00382270" w:rsidRPr="00AB151C" w14:paraId="5136F158" w14:textId="77777777" w:rsidTr="003C7FBA">
        <w:trPr>
          <w:trHeight w:val="170"/>
        </w:trPr>
        <w:tc>
          <w:tcPr>
            <w:tcW w:w="739" w:type="dxa"/>
            <w:shd w:val="clear" w:color="000000" w:fill="FFFFFF"/>
            <w:noWrap/>
            <w:vAlign w:val="center"/>
            <w:hideMark/>
          </w:tcPr>
          <w:p w14:paraId="2CA6B0B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247</w:t>
            </w:r>
          </w:p>
        </w:tc>
        <w:tc>
          <w:tcPr>
            <w:tcW w:w="0" w:type="auto"/>
            <w:shd w:val="clear" w:color="000000" w:fill="FFFFFF"/>
            <w:noWrap/>
            <w:vAlign w:val="center"/>
            <w:hideMark/>
          </w:tcPr>
          <w:p w14:paraId="11D6815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12- 554-h</w:t>
            </w:r>
          </w:p>
        </w:tc>
        <w:tc>
          <w:tcPr>
            <w:tcW w:w="0" w:type="auto"/>
            <w:shd w:val="clear" w:color="000000" w:fill="FFFFFF"/>
            <w:noWrap/>
            <w:hideMark/>
          </w:tcPr>
          <w:p w14:paraId="6D2C180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4FA1C9C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0,30</w:t>
            </w:r>
          </w:p>
        </w:tc>
        <w:tc>
          <w:tcPr>
            <w:tcW w:w="535" w:type="dxa"/>
            <w:shd w:val="clear" w:color="000000" w:fill="FFFFFF"/>
            <w:noWrap/>
            <w:hideMark/>
          </w:tcPr>
          <w:p w14:paraId="0CC7F65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6E4185B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BRZ 90,OS 40,WB 40,JAŁ 40</w:t>
            </w:r>
          </w:p>
        </w:tc>
      </w:tr>
      <w:tr w:rsidR="00382270" w:rsidRPr="00AB151C" w14:paraId="63CBFCBE" w14:textId="77777777" w:rsidTr="003C7FBA">
        <w:trPr>
          <w:trHeight w:val="170"/>
        </w:trPr>
        <w:tc>
          <w:tcPr>
            <w:tcW w:w="739" w:type="dxa"/>
            <w:shd w:val="clear" w:color="000000" w:fill="FFFFFF"/>
            <w:noWrap/>
            <w:vAlign w:val="center"/>
            <w:hideMark/>
          </w:tcPr>
          <w:p w14:paraId="43D5A6C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248</w:t>
            </w:r>
          </w:p>
        </w:tc>
        <w:tc>
          <w:tcPr>
            <w:tcW w:w="0" w:type="auto"/>
            <w:shd w:val="clear" w:color="000000" w:fill="FFFFFF"/>
            <w:noWrap/>
            <w:vAlign w:val="center"/>
            <w:hideMark/>
          </w:tcPr>
          <w:p w14:paraId="766B995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13- 564-g</w:t>
            </w:r>
          </w:p>
        </w:tc>
        <w:tc>
          <w:tcPr>
            <w:tcW w:w="0" w:type="auto"/>
            <w:shd w:val="clear" w:color="000000" w:fill="FFFFFF"/>
            <w:noWrap/>
            <w:hideMark/>
          </w:tcPr>
          <w:p w14:paraId="18E5E31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4646A0F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0,47</w:t>
            </w:r>
          </w:p>
        </w:tc>
        <w:tc>
          <w:tcPr>
            <w:tcW w:w="535" w:type="dxa"/>
            <w:shd w:val="clear" w:color="000000" w:fill="FFFFFF"/>
            <w:noWrap/>
            <w:hideMark/>
          </w:tcPr>
          <w:p w14:paraId="1E9AA80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35</w:t>
            </w:r>
          </w:p>
        </w:tc>
        <w:tc>
          <w:tcPr>
            <w:tcW w:w="5403" w:type="dxa"/>
            <w:shd w:val="clear" w:color="000000" w:fill="FFFFFF"/>
            <w:noWrap/>
            <w:hideMark/>
          </w:tcPr>
          <w:p w14:paraId="2E2D157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35</w:t>
            </w:r>
          </w:p>
        </w:tc>
      </w:tr>
      <w:tr w:rsidR="00382270" w:rsidRPr="00AB151C" w14:paraId="7A3E741B" w14:textId="77777777" w:rsidTr="003C7FBA">
        <w:trPr>
          <w:trHeight w:val="170"/>
        </w:trPr>
        <w:tc>
          <w:tcPr>
            <w:tcW w:w="739" w:type="dxa"/>
            <w:shd w:val="clear" w:color="000000" w:fill="FFFFFF"/>
            <w:noWrap/>
            <w:vAlign w:val="center"/>
            <w:hideMark/>
          </w:tcPr>
          <w:p w14:paraId="23ABFD5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249</w:t>
            </w:r>
          </w:p>
        </w:tc>
        <w:tc>
          <w:tcPr>
            <w:tcW w:w="0" w:type="auto"/>
            <w:shd w:val="clear" w:color="000000" w:fill="FFFFFF"/>
            <w:noWrap/>
            <w:vAlign w:val="center"/>
            <w:hideMark/>
          </w:tcPr>
          <w:p w14:paraId="1823815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13- 564-h</w:t>
            </w:r>
          </w:p>
        </w:tc>
        <w:tc>
          <w:tcPr>
            <w:tcW w:w="0" w:type="auto"/>
            <w:shd w:val="clear" w:color="000000" w:fill="FFFFFF"/>
            <w:noWrap/>
            <w:hideMark/>
          </w:tcPr>
          <w:p w14:paraId="25250AE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91FC07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1,15</w:t>
            </w:r>
          </w:p>
        </w:tc>
        <w:tc>
          <w:tcPr>
            <w:tcW w:w="535" w:type="dxa"/>
            <w:shd w:val="clear" w:color="000000" w:fill="FFFFFF"/>
            <w:noWrap/>
            <w:hideMark/>
          </w:tcPr>
          <w:p w14:paraId="7226934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CEDF28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60,SO 70,DB.C 70;ZAKRZEW: WB ,JRZ 0,JAŁ 0,GŁG 0</w:t>
            </w:r>
          </w:p>
        </w:tc>
      </w:tr>
      <w:tr w:rsidR="00382270" w:rsidRPr="00AB151C" w14:paraId="046DBC0A" w14:textId="77777777" w:rsidTr="003C7FBA">
        <w:trPr>
          <w:trHeight w:val="170"/>
        </w:trPr>
        <w:tc>
          <w:tcPr>
            <w:tcW w:w="739" w:type="dxa"/>
            <w:shd w:val="clear" w:color="000000" w:fill="FFFFFF"/>
            <w:noWrap/>
            <w:vAlign w:val="center"/>
            <w:hideMark/>
          </w:tcPr>
          <w:p w14:paraId="48F9270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250</w:t>
            </w:r>
          </w:p>
        </w:tc>
        <w:tc>
          <w:tcPr>
            <w:tcW w:w="0" w:type="auto"/>
            <w:shd w:val="clear" w:color="000000" w:fill="FFFFFF"/>
            <w:noWrap/>
            <w:vAlign w:val="center"/>
            <w:hideMark/>
          </w:tcPr>
          <w:p w14:paraId="195AC45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09- 573-i</w:t>
            </w:r>
          </w:p>
        </w:tc>
        <w:tc>
          <w:tcPr>
            <w:tcW w:w="0" w:type="auto"/>
            <w:shd w:val="clear" w:color="000000" w:fill="FFFFFF"/>
            <w:noWrap/>
            <w:hideMark/>
          </w:tcPr>
          <w:p w14:paraId="4A2BB33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0987553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0,29</w:t>
            </w:r>
          </w:p>
        </w:tc>
        <w:tc>
          <w:tcPr>
            <w:tcW w:w="535" w:type="dxa"/>
            <w:shd w:val="clear" w:color="auto" w:fill="auto"/>
            <w:noWrap/>
            <w:vAlign w:val="bottom"/>
            <w:hideMark/>
          </w:tcPr>
          <w:p w14:paraId="27DD1212"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670B166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,BRZ 0,JAŁ 0,ŚW 0</w:t>
            </w:r>
          </w:p>
        </w:tc>
      </w:tr>
      <w:tr w:rsidR="00382270" w:rsidRPr="00AB151C" w14:paraId="3D264314" w14:textId="77777777" w:rsidTr="003C7FBA">
        <w:trPr>
          <w:trHeight w:val="170"/>
        </w:trPr>
        <w:tc>
          <w:tcPr>
            <w:tcW w:w="739" w:type="dxa"/>
            <w:shd w:val="clear" w:color="000000" w:fill="FFFFFF"/>
            <w:noWrap/>
            <w:vAlign w:val="center"/>
            <w:hideMark/>
          </w:tcPr>
          <w:p w14:paraId="00D3738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251</w:t>
            </w:r>
          </w:p>
        </w:tc>
        <w:tc>
          <w:tcPr>
            <w:tcW w:w="0" w:type="auto"/>
            <w:shd w:val="clear" w:color="000000" w:fill="FFFFFF"/>
            <w:noWrap/>
            <w:vAlign w:val="center"/>
            <w:hideMark/>
          </w:tcPr>
          <w:p w14:paraId="4B029AE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09- 588-d</w:t>
            </w:r>
          </w:p>
        </w:tc>
        <w:tc>
          <w:tcPr>
            <w:tcW w:w="0" w:type="auto"/>
            <w:shd w:val="clear" w:color="000000" w:fill="FFFFFF"/>
            <w:noWrap/>
            <w:hideMark/>
          </w:tcPr>
          <w:p w14:paraId="3DFCE8C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2A7C132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1,61</w:t>
            </w:r>
          </w:p>
        </w:tc>
        <w:tc>
          <w:tcPr>
            <w:tcW w:w="535" w:type="dxa"/>
            <w:shd w:val="clear" w:color="000000" w:fill="FFFFFF"/>
            <w:noWrap/>
            <w:hideMark/>
          </w:tcPr>
          <w:p w14:paraId="74F8BE9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05B3F8B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BRZ 70,OS 70,DB.S 110</w:t>
            </w:r>
          </w:p>
        </w:tc>
      </w:tr>
      <w:tr w:rsidR="00382270" w:rsidRPr="00AB151C" w14:paraId="32BF6997" w14:textId="77777777" w:rsidTr="003C7FBA">
        <w:trPr>
          <w:trHeight w:val="170"/>
        </w:trPr>
        <w:tc>
          <w:tcPr>
            <w:tcW w:w="739" w:type="dxa"/>
            <w:shd w:val="clear" w:color="000000" w:fill="FFFFFF"/>
            <w:noWrap/>
            <w:vAlign w:val="center"/>
            <w:hideMark/>
          </w:tcPr>
          <w:p w14:paraId="7FE82F0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252</w:t>
            </w:r>
          </w:p>
        </w:tc>
        <w:tc>
          <w:tcPr>
            <w:tcW w:w="0" w:type="auto"/>
            <w:shd w:val="clear" w:color="000000" w:fill="FFFFFF"/>
            <w:noWrap/>
            <w:vAlign w:val="center"/>
            <w:hideMark/>
          </w:tcPr>
          <w:p w14:paraId="09620F4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09- 588-g</w:t>
            </w:r>
          </w:p>
        </w:tc>
        <w:tc>
          <w:tcPr>
            <w:tcW w:w="0" w:type="auto"/>
            <w:shd w:val="clear" w:color="000000" w:fill="FFFFFF"/>
            <w:noWrap/>
            <w:hideMark/>
          </w:tcPr>
          <w:p w14:paraId="11F1769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775FE14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0,41</w:t>
            </w:r>
          </w:p>
        </w:tc>
        <w:tc>
          <w:tcPr>
            <w:tcW w:w="535" w:type="dxa"/>
            <w:shd w:val="clear" w:color="000000" w:fill="FFFFFF"/>
            <w:noWrap/>
            <w:hideMark/>
          </w:tcPr>
          <w:p w14:paraId="3452AA9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75</w:t>
            </w:r>
          </w:p>
        </w:tc>
        <w:tc>
          <w:tcPr>
            <w:tcW w:w="5403" w:type="dxa"/>
            <w:shd w:val="clear" w:color="000000" w:fill="FFFFFF"/>
            <w:noWrap/>
            <w:hideMark/>
          </w:tcPr>
          <w:p w14:paraId="6266A96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  ZADRZEW: OS 75,BRZ 75,SO 75;ZAKRZEW: CZM.P ,BRZ 0,LSZ 0</w:t>
            </w:r>
          </w:p>
        </w:tc>
      </w:tr>
      <w:tr w:rsidR="00382270" w:rsidRPr="00AB151C" w14:paraId="3B58DEC0" w14:textId="77777777" w:rsidTr="003C7FBA">
        <w:trPr>
          <w:trHeight w:val="170"/>
        </w:trPr>
        <w:tc>
          <w:tcPr>
            <w:tcW w:w="739" w:type="dxa"/>
            <w:shd w:val="clear" w:color="000000" w:fill="FFFFFF"/>
            <w:noWrap/>
            <w:vAlign w:val="center"/>
            <w:hideMark/>
          </w:tcPr>
          <w:p w14:paraId="74428C6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253</w:t>
            </w:r>
          </w:p>
        </w:tc>
        <w:tc>
          <w:tcPr>
            <w:tcW w:w="0" w:type="auto"/>
            <w:shd w:val="clear" w:color="000000" w:fill="FFFFFF"/>
            <w:noWrap/>
            <w:vAlign w:val="center"/>
            <w:hideMark/>
          </w:tcPr>
          <w:p w14:paraId="3812829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09- 592-b</w:t>
            </w:r>
          </w:p>
        </w:tc>
        <w:tc>
          <w:tcPr>
            <w:tcW w:w="0" w:type="auto"/>
            <w:shd w:val="clear" w:color="000000" w:fill="FFFFFF"/>
            <w:noWrap/>
            <w:hideMark/>
          </w:tcPr>
          <w:p w14:paraId="39280BC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059C5D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0,60</w:t>
            </w:r>
          </w:p>
        </w:tc>
        <w:tc>
          <w:tcPr>
            <w:tcW w:w="535" w:type="dxa"/>
            <w:shd w:val="clear" w:color="000000" w:fill="FFFFFF"/>
            <w:noWrap/>
            <w:hideMark/>
          </w:tcPr>
          <w:p w14:paraId="1F07811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7DEFAA0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70,BRZ 70</w:t>
            </w:r>
          </w:p>
        </w:tc>
      </w:tr>
      <w:tr w:rsidR="00382270" w:rsidRPr="00AB151C" w14:paraId="1A27E0CC" w14:textId="77777777" w:rsidTr="003C7FBA">
        <w:trPr>
          <w:trHeight w:val="170"/>
        </w:trPr>
        <w:tc>
          <w:tcPr>
            <w:tcW w:w="739" w:type="dxa"/>
            <w:shd w:val="clear" w:color="000000" w:fill="FFFFFF"/>
            <w:noWrap/>
            <w:vAlign w:val="center"/>
            <w:hideMark/>
          </w:tcPr>
          <w:p w14:paraId="5B66516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254</w:t>
            </w:r>
          </w:p>
        </w:tc>
        <w:tc>
          <w:tcPr>
            <w:tcW w:w="0" w:type="auto"/>
            <w:shd w:val="clear" w:color="000000" w:fill="FFFFFF"/>
            <w:noWrap/>
            <w:vAlign w:val="center"/>
            <w:hideMark/>
          </w:tcPr>
          <w:p w14:paraId="7F4EAF1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09- 594-f</w:t>
            </w:r>
          </w:p>
        </w:tc>
        <w:tc>
          <w:tcPr>
            <w:tcW w:w="0" w:type="auto"/>
            <w:shd w:val="clear" w:color="000000" w:fill="FFFFFF"/>
            <w:noWrap/>
            <w:hideMark/>
          </w:tcPr>
          <w:p w14:paraId="08A0062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7E190FA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2,33</w:t>
            </w:r>
          </w:p>
        </w:tc>
        <w:tc>
          <w:tcPr>
            <w:tcW w:w="535" w:type="dxa"/>
            <w:shd w:val="clear" w:color="auto" w:fill="auto"/>
            <w:noWrap/>
            <w:vAlign w:val="bottom"/>
            <w:hideMark/>
          </w:tcPr>
          <w:p w14:paraId="227AAC26"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72AFB0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SO ,BRZ 0,BK 0</w:t>
            </w:r>
          </w:p>
        </w:tc>
      </w:tr>
      <w:tr w:rsidR="00382270" w:rsidRPr="00AB151C" w14:paraId="320CCA6A" w14:textId="77777777" w:rsidTr="003C7FBA">
        <w:trPr>
          <w:trHeight w:val="170"/>
        </w:trPr>
        <w:tc>
          <w:tcPr>
            <w:tcW w:w="739" w:type="dxa"/>
            <w:shd w:val="clear" w:color="000000" w:fill="FFFFFF"/>
            <w:noWrap/>
            <w:vAlign w:val="center"/>
            <w:hideMark/>
          </w:tcPr>
          <w:p w14:paraId="06E7A7C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255</w:t>
            </w:r>
          </w:p>
        </w:tc>
        <w:tc>
          <w:tcPr>
            <w:tcW w:w="0" w:type="auto"/>
            <w:shd w:val="clear" w:color="000000" w:fill="FFFFFF"/>
            <w:noWrap/>
            <w:vAlign w:val="center"/>
            <w:hideMark/>
          </w:tcPr>
          <w:p w14:paraId="001B996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13- 600-d</w:t>
            </w:r>
          </w:p>
        </w:tc>
        <w:tc>
          <w:tcPr>
            <w:tcW w:w="0" w:type="auto"/>
            <w:shd w:val="clear" w:color="000000" w:fill="FFFFFF"/>
            <w:noWrap/>
            <w:hideMark/>
          </w:tcPr>
          <w:p w14:paraId="3DD94C7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5457BD6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0,45</w:t>
            </w:r>
          </w:p>
        </w:tc>
        <w:tc>
          <w:tcPr>
            <w:tcW w:w="535" w:type="dxa"/>
            <w:shd w:val="clear" w:color="000000" w:fill="FFFFFF"/>
            <w:noWrap/>
            <w:hideMark/>
          </w:tcPr>
          <w:p w14:paraId="450A4C3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371BE45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LZ-GRUZ:  ZADRZEW: OS 90,ORZ.C 90,BRZ 70,BK 80,SO 100,ŚW 100;ZAKRZEW: BEZ.C ,WB 0,GŁG 0,ŚL 0,LSZ 0</w:t>
            </w:r>
          </w:p>
        </w:tc>
      </w:tr>
      <w:tr w:rsidR="00382270" w:rsidRPr="00AB151C" w14:paraId="011C5AEF" w14:textId="77777777" w:rsidTr="003C7FBA">
        <w:trPr>
          <w:trHeight w:val="170"/>
        </w:trPr>
        <w:tc>
          <w:tcPr>
            <w:tcW w:w="739" w:type="dxa"/>
            <w:shd w:val="clear" w:color="000000" w:fill="FFFFFF"/>
            <w:noWrap/>
            <w:vAlign w:val="center"/>
            <w:hideMark/>
          </w:tcPr>
          <w:p w14:paraId="2FBE06B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256</w:t>
            </w:r>
          </w:p>
        </w:tc>
        <w:tc>
          <w:tcPr>
            <w:tcW w:w="0" w:type="auto"/>
            <w:shd w:val="clear" w:color="000000" w:fill="FFFFFF"/>
            <w:noWrap/>
            <w:vAlign w:val="center"/>
            <w:hideMark/>
          </w:tcPr>
          <w:p w14:paraId="281596B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13- 601-d</w:t>
            </w:r>
          </w:p>
        </w:tc>
        <w:tc>
          <w:tcPr>
            <w:tcW w:w="0" w:type="auto"/>
            <w:shd w:val="clear" w:color="000000" w:fill="FFFFFF"/>
            <w:noWrap/>
            <w:hideMark/>
          </w:tcPr>
          <w:p w14:paraId="5F44CA3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6D0DAB7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0,53</w:t>
            </w:r>
          </w:p>
        </w:tc>
        <w:tc>
          <w:tcPr>
            <w:tcW w:w="535" w:type="dxa"/>
            <w:shd w:val="clear" w:color="000000" w:fill="FFFFFF"/>
            <w:noWrap/>
            <w:hideMark/>
          </w:tcPr>
          <w:p w14:paraId="4077E32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55</w:t>
            </w:r>
          </w:p>
        </w:tc>
        <w:tc>
          <w:tcPr>
            <w:tcW w:w="5403" w:type="dxa"/>
            <w:shd w:val="clear" w:color="000000" w:fill="FFFFFF"/>
            <w:noWrap/>
            <w:hideMark/>
          </w:tcPr>
          <w:p w14:paraId="525115D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  ZADRZEW: SO 55,ŚW 55,BRZ 55,ORZ.C 55,OS 55;ZAKRZEW: ŚL ,WB 0,ŚNG.B 0,BRZ 0,DB 0,PRZ.CW 0,GŁG 0</w:t>
            </w:r>
          </w:p>
        </w:tc>
      </w:tr>
      <w:tr w:rsidR="00382270" w:rsidRPr="00AB151C" w14:paraId="4F52BAAE" w14:textId="77777777" w:rsidTr="003C7FBA">
        <w:trPr>
          <w:trHeight w:val="170"/>
        </w:trPr>
        <w:tc>
          <w:tcPr>
            <w:tcW w:w="739" w:type="dxa"/>
            <w:shd w:val="clear" w:color="000000" w:fill="FFFFFF"/>
            <w:noWrap/>
            <w:vAlign w:val="center"/>
            <w:hideMark/>
          </w:tcPr>
          <w:p w14:paraId="37D9301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257</w:t>
            </w:r>
          </w:p>
        </w:tc>
        <w:tc>
          <w:tcPr>
            <w:tcW w:w="0" w:type="auto"/>
            <w:shd w:val="clear" w:color="000000" w:fill="FFFFFF"/>
            <w:noWrap/>
            <w:vAlign w:val="center"/>
            <w:hideMark/>
          </w:tcPr>
          <w:p w14:paraId="2216646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09- 632-g</w:t>
            </w:r>
          </w:p>
        </w:tc>
        <w:tc>
          <w:tcPr>
            <w:tcW w:w="0" w:type="auto"/>
            <w:shd w:val="clear" w:color="000000" w:fill="FFFFFF"/>
            <w:noWrap/>
            <w:hideMark/>
          </w:tcPr>
          <w:p w14:paraId="5015BED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6D483E7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0,41</w:t>
            </w:r>
          </w:p>
        </w:tc>
        <w:tc>
          <w:tcPr>
            <w:tcW w:w="535" w:type="dxa"/>
            <w:shd w:val="clear" w:color="000000" w:fill="FFFFFF"/>
            <w:noWrap/>
            <w:hideMark/>
          </w:tcPr>
          <w:p w14:paraId="0792143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0A1E042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SAMOS: SO 30</w:t>
            </w:r>
          </w:p>
        </w:tc>
      </w:tr>
      <w:tr w:rsidR="00382270" w:rsidRPr="00AB151C" w14:paraId="4E4280C8" w14:textId="77777777" w:rsidTr="003C7FBA">
        <w:trPr>
          <w:trHeight w:val="170"/>
        </w:trPr>
        <w:tc>
          <w:tcPr>
            <w:tcW w:w="739" w:type="dxa"/>
            <w:shd w:val="clear" w:color="000000" w:fill="FFFFFF"/>
            <w:noWrap/>
            <w:vAlign w:val="center"/>
            <w:hideMark/>
          </w:tcPr>
          <w:p w14:paraId="33D0897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258</w:t>
            </w:r>
          </w:p>
        </w:tc>
        <w:tc>
          <w:tcPr>
            <w:tcW w:w="0" w:type="auto"/>
            <w:shd w:val="clear" w:color="000000" w:fill="FFFFFF"/>
            <w:noWrap/>
            <w:vAlign w:val="center"/>
            <w:hideMark/>
          </w:tcPr>
          <w:p w14:paraId="6236756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09- 632-h</w:t>
            </w:r>
          </w:p>
        </w:tc>
        <w:tc>
          <w:tcPr>
            <w:tcW w:w="0" w:type="auto"/>
            <w:shd w:val="clear" w:color="000000" w:fill="FFFFFF"/>
            <w:noWrap/>
            <w:hideMark/>
          </w:tcPr>
          <w:p w14:paraId="5E4365E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5AA86B0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0,75</w:t>
            </w:r>
          </w:p>
        </w:tc>
        <w:tc>
          <w:tcPr>
            <w:tcW w:w="535" w:type="dxa"/>
            <w:shd w:val="clear" w:color="000000" w:fill="FFFFFF"/>
            <w:noWrap/>
            <w:hideMark/>
          </w:tcPr>
          <w:p w14:paraId="0A1F339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6A0B740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SAMOS: SO 30</w:t>
            </w:r>
          </w:p>
        </w:tc>
      </w:tr>
      <w:tr w:rsidR="00382270" w:rsidRPr="00AB151C" w14:paraId="39878238" w14:textId="77777777" w:rsidTr="003C7FBA">
        <w:trPr>
          <w:trHeight w:val="170"/>
        </w:trPr>
        <w:tc>
          <w:tcPr>
            <w:tcW w:w="739" w:type="dxa"/>
            <w:shd w:val="clear" w:color="000000" w:fill="FFFFFF"/>
            <w:noWrap/>
            <w:vAlign w:val="center"/>
            <w:hideMark/>
          </w:tcPr>
          <w:p w14:paraId="6853697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259</w:t>
            </w:r>
          </w:p>
        </w:tc>
        <w:tc>
          <w:tcPr>
            <w:tcW w:w="0" w:type="auto"/>
            <w:shd w:val="clear" w:color="000000" w:fill="FFFFFF"/>
            <w:noWrap/>
            <w:vAlign w:val="center"/>
            <w:hideMark/>
          </w:tcPr>
          <w:p w14:paraId="63031C1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09- 632-j</w:t>
            </w:r>
          </w:p>
        </w:tc>
        <w:tc>
          <w:tcPr>
            <w:tcW w:w="0" w:type="auto"/>
            <w:shd w:val="clear" w:color="000000" w:fill="FFFFFF"/>
            <w:noWrap/>
            <w:hideMark/>
          </w:tcPr>
          <w:p w14:paraId="095A120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5F723E5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0,44</w:t>
            </w:r>
          </w:p>
        </w:tc>
        <w:tc>
          <w:tcPr>
            <w:tcW w:w="535" w:type="dxa"/>
            <w:shd w:val="clear" w:color="000000" w:fill="FFFFFF"/>
            <w:noWrap/>
            <w:hideMark/>
          </w:tcPr>
          <w:p w14:paraId="3CCE07A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4708D4D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SAMOS: SO 30</w:t>
            </w:r>
          </w:p>
        </w:tc>
      </w:tr>
      <w:tr w:rsidR="00382270" w:rsidRPr="00AB151C" w14:paraId="0C569FCC" w14:textId="77777777" w:rsidTr="003C7FBA">
        <w:trPr>
          <w:trHeight w:val="170"/>
        </w:trPr>
        <w:tc>
          <w:tcPr>
            <w:tcW w:w="739" w:type="dxa"/>
            <w:shd w:val="clear" w:color="000000" w:fill="FFFFFF"/>
            <w:noWrap/>
            <w:vAlign w:val="center"/>
            <w:hideMark/>
          </w:tcPr>
          <w:p w14:paraId="1E9B623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260</w:t>
            </w:r>
          </w:p>
        </w:tc>
        <w:tc>
          <w:tcPr>
            <w:tcW w:w="0" w:type="auto"/>
            <w:shd w:val="clear" w:color="000000" w:fill="FFFFFF"/>
            <w:noWrap/>
            <w:vAlign w:val="center"/>
            <w:hideMark/>
          </w:tcPr>
          <w:p w14:paraId="4A143AA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09- 632-k</w:t>
            </w:r>
          </w:p>
        </w:tc>
        <w:tc>
          <w:tcPr>
            <w:tcW w:w="0" w:type="auto"/>
            <w:shd w:val="clear" w:color="000000" w:fill="FFFFFF"/>
            <w:noWrap/>
            <w:hideMark/>
          </w:tcPr>
          <w:p w14:paraId="051A6AD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6180811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3,01</w:t>
            </w:r>
          </w:p>
        </w:tc>
        <w:tc>
          <w:tcPr>
            <w:tcW w:w="535" w:type="dxa"/>
            <w:shd w:val="clear" w:color="000000" w:fill="FFFFFF"/>
            <w:noWrap/>
            <w:hideMark/>
          </w:tcPr>
          <w:p w14:paraId="19E5D6F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217428E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SAMOS: SO 30,BRZ 30</w:t>
            </w:r>
          </w:p>
        </w:tc>
      </w:tr>
      <w:tr w:rsidR="00382270" w:rsidRPr="00AB151C" w14:paraId="065E2BC8" w14:textId="77777777" w:rsidTr="003C7FBA">
        <w:trPr>
          <w:trHeight w:val="170"/>
        </w:trPr>
        <w:tc>
          <w:tcPr>
            <w:tcW w:w="739" w:type="dxa"/>
            <w:shd w:val="clear" w:color="000000" w:fill="FFFFFF"/>
            <w:noWrap/>
            <w:vAlign w:val="center"/>
            <w:hideMark/>
          </w:tcPr>
          <w:p w14:paraId="723CFF3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261</w:t>
            </w:r>
          </w:p>
        </w:tc>
        <w:tc>
          <w:tcPr>
            <w:tcW w:w="0" w:type="auto"/>
            <w:shd w:val="clear" w:color="000000" w:fill="FFFFFF"/>
            <w:noWrap/>
            <w:vAlign w:val="center"/>
            <w:hideMark/>
          </w:tcPr>
          <w:p w14:paraId="2917F2B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09- 633-f</w:t>
            </w:r>
          </w:p>
        </w:tc>
        <w:tc>
          <w:tcPr>
            <w:tcW w:w="0" w:type="auto"/>
            <w:shd w:val="clear" w:color="000000" w:fill="FFFFFF"/>
            <w:noWrap/>
            <w:hideMark/>
          </w:tcPr>
          <w:p w14:paraId="16C6DF8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667AD6D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0,40</w:t>
            </w:r>
          </w:p>
        </w:tc>
        <w:tc>
          <w:tcPr>
            <w:tcW w:w="535" w:type="dxa"/>
            <w:shd w:val="clear" w:color="auto" w:fill="auto"/>
            <w:noWrap/>
            <w:vAlign w:val="bottom"/>
            <w:hideMark/>
          </w:tcPr>
          <w:p w14:paraId="11922120"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2E0D829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SO ,BRZ 0</w:t>
            </w:r>
          </w:p>
        </w:tc>
      </w:tr>
      <w:tr w:rsidR="00382270" w:rsidRPr="00AB151C" w14:paraId="24DB1F09" w14:textId="77777777" w:rsidTr="003C7FBA">
        <w:trPr>
          <w:trHeight w:val="170"/>
        </w:trPr>
        <w:tc>
          <w:tcPr>
            <w:tcW w:w="739" w:type="dxa"/>
            <w:shd w:val="clear" w:color="000000" w:fill="FFFFFF"/>
            <w:noWrap/>
            <w:vAlign w:val="center"/>
            <w:hideMark/>
          </w:tcPr>
          <w:p w14:paraId="65C239B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262</w:t>
            </w:r>
          </w:p>
        </w:tc>
        <w:tc>
          <w:tcPr>
            <w:tcW w:w="0" w:type="auto"/>
            <w:shd w:val="clear" w:color="000000" w:fill="FFFFFF"/>
            <w:noWrap/>
            <w:vAlign w:val="center"/>
            <w:hideMark/>
          </w:tcPr>
          <w:p w14:paraId="672E470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09- 633-g</w:t>
            </w:r>
          </w:p>
        </w:tc>
        <w:tc>
          <w:tcPr>
            <w:tcW w:w="0" w:type="auto"/>
            <w:shd w:val="clear" w:color="000000" w:fill="FFFFFF"/>
            <w:noWrap/>
            <w:hideMark/>
          </w:tcPr>
          <w:p w14:paraId="7567ADE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2588943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0,39</w:t>
            </w:r>
          </w:p>
        </w:tc>
        <w:tc>
          <w:tcPr>
            <w:tcW w:w="535" w:type="dxa"/>
            <w:shd w:val="clear" w:color="auto" w:fill="auto"/>
            <w:noWrap/>
            <w:vAlign w:val="bottom"/>
            <w:hideMark/>
          </w:tcPr>
          <w:p w14:paraId="03AB25DA"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7D7D93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SO ,BRZ 0</w:t>
            </w:r>
          </w:p>
        </w:tc>
      </w:tr>
      <w:tr w:rsidR="00382270" w:rsidRPr="00AB151C" w14:paraId="72E0E429" w14:textId="77777777" w:rsidTr="003C7FBA">
        <w:trPr>
          <w:trHeight w:val="170"/>
        </w:trPr>
        <w:tc>
          <w:tcPr>
            <w:tcW w:w="739" w:type="dxa"/>
            <w:shd w:val="clear" w:color="000000" w:fill="FFFFFF"/>
            <w:noWrap/>
            <w:vAlign w:val="center"/>
            <w:hideMark/>
          </w:tcPr>
          <w:p w14:paraId="054273B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263</w:t>
            </w:r>
          </w:p>
        </w:tc>
        <w:tc>
          <w:tcPr>
            <w:tcW w:w="0" w:type="auto"/>
            <w:shd w:val="clear" w:color="000000" w:fill="FFFFFF"/>
            <w:noWrap/>
            <w:vAlign w:val="center"/>
            <w:hideMark/>
          </w:tcPr>
          <w:p w14:paraId="615DE5F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09- 633-h</w:t>
            </w:r>
          </w:p>
        </w:tc>
        <w:tc>
          <w:tcPr>
            <w:tcW w:w="0" w:type="auto"/>
            <w:shd w:val="clear" w:color="000000" w:fill="FFFFFF"/>
            <w:noWrap/>
            <w:hideMark/>
          </w:tcPr>
          <w:p w14:paraId="6A4CB85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C4963A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0,28</w:t>
            </w:r>
          </w:p>
        </w:tc>
        <w:tc>
          <w:tcPr>
            <w:tcW w:w="535" w:type="dxa"/>
            <w:shd w:val="clear" w:color="000000" w:fill="FFFFFF"/>
            <w:noWrap/>
            <w:hideMark/>
          </w:tcPr>
          <w:p w14:paraId="468113C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60DF7FE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SAMOS: BRZ 30,SO 30</w:t>
            </w:r>
          </w:p>
        </w:tc>
      </w:tr>
      <w:tr w:rsidR="00382270" w:rsidRPr="00AB151C" w14:paraId="79F5A260" w14:textId="77777777" w:rsidTr="003C7FBA">
        <w:trPr>
          <w:trHeight w:val="170"/>
        </w:trPr>
        <w:tc>
          <w:tcPr>
            <w:tcW w:w="739" w:type="dxa"/>
            <w:shd w:val="clear" w:color="000000" w:fill="FFFFFF"/>
            <w:noWrap/>
            <w:vAlign w:val="center"/>
            <w:hideMark/>
          </w:tcPr>
          <w:p w14:paraId="389DF28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264</w:t>
            </w:r>
          </w:p>
        </w:tc>
        <w:tc>
          <w:tcPr>
            <w:tcW w:w="0" w:type="auto"/>
            <w:shd w:val="clear" w:color="000000" w:fill="FFFFFF"/>
            <w:noWrap/>
            <w:vAlign w:val="center"/>
            <w:hideMark/>
          </w:tcPr>
          <w:p w14:paraId="1E6D113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09- 634-d</w:t>
            </w:r>
          </w:p>
        </w:tc>
        <w:tc>
          <w:tcPr>
            <w:tcW w:w="0" w:type="auto"/>
            <w:shd w:val="clear" w:color="000000" w:fill="FFFFFF"/>
            <w:noWrap/>
            <w:hideMark/>
          </w:tcPr>
          <w:p w14:paraId="593A0FF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2384792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3,38</w:t>
            </w:r>
          </w:p>
        </w:tc>
        <w:tc>
          <w:tcPr>
            <w:tcW w:w="535" w:type="dxa"/>
            <w:shd w:val="clear" w:color="000000" w:fill="FFFFFF"/>
            <w:noWrap/>
            <w:hideMark/>
          </w:tcPr>
          <w:p w14:paraId="2C2802D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w:t>
            </w:r>
          </w:p>
        </w:tc>
        <w:tc>
          <w:tcPr>
            <w:tcW w:w="5403" w:type="dxa"/>
            <w:shd w:val="clear" w:color="000000" w:fill="FFFFFF"/>
            <w:noWrap/>
            <w:hideMark/>
          </w:tcPr>
          <w:p w14:paraId="1601C4C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SAMOS: SO 20,BRZ 20</w:t>
            </w:r>
          </w:p>
        </w:tc>
      </w:tr>
      <w:tr w:rsidR="00382270" w:rsidRPr="00AB151C" w14:paraId="7939AF55" w14:textId="77777777" w:rsidTr="003C7FBA">
        <w:trPr>
          <w:trHeight w:val="170"/>
        </w:trPr>
        <w:tc>
          <w:tcPr>
            <w:tcW w:w="739" w:type="dxa"/>
            <w:shd w:val="clear" w:color="000000" w:fill="FFFFFF"/>
            <w:noWrap/>
            <w:vAlign w:val="center"/>
            <w:hideMark/>
          </w:tcPr>
          <w:p w14:paraId="5F6333D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265</w:t>
            </w:r>
          </w:p>
        </w:tc>
        <w:tc>
          <w:tcPr>
            <w:tcW w:w="0" w:type="auto"/>
            <w:shd w:val="clear" w:color="000000" w:fill="FFFFFF"/>
            <w:noWrap/>
            <w:vAlign w:val="center"/>
            <w:hideMark/>
          </w:tcPr>
          <w:p w14:paraId="7BC969D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09- 635-c</w:t>
            </w:r>
          </w:p>
        </w:tc>
        <w:tc>
          <w:tcPr>
            <w:tcW w:w="0" w:type="auto"/>
            <w:shd w:val="clear" w:color="000000" w:fill="FFFFFF"/>
            <w:noWrap/>
            <w:hideMark/>
          </w:tcPr>
          <w:p w14:paraId="78EE650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6CA6843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3,22</w:t>
            </w:r>
          </w:p>
        </w:tc>
        <w:tc>
          <w:tcPr>
            <w:tcW w:w="535" w:type="dxa"/>
            <w:shd w:val="clear" w:color="000000" w:fill="FFFFFF"/>
            <w:noWrap/>
            <w:hideMark/>
          </w:tcPr>
          <w:p w14:paraId="4B2A7D7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381BBEC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SAMOS: SO 30,BRZ 30</w:t>
            </w:r>
          </w:p>
        </w:tc>
      </w:tr>
      <w:tr w:rsidR="00382270" w:rsidRPr="00AB151C" w14:paraId="2C9BD0E6" w14:textId="77777777" w:rsidTr="003C7FBA">
        <w:trPr>
          <w:trHeight w:val="170"/>
        </w:trPr>
        <w:tc>
          <w:tcPr>
            <w:tcW w:w="739" w:type="dxa"/>
            <w:shd w:val="clear" w:color="000000" w:fill="FFFFFF"/>
            <w:noWrap/>
            <w:vAlign w:val="center"/>
            <w:hideMark/>
          </w:tcPr>
          <w:p w14:paraId="3508524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266</w:t>
            </w:r>
          </w:p>
        </w:tc>
        <w:tc>
          <w:tcPr>
            <w:tcW w:w="0" w:type="auto"/>
            <w:shd w:val="clear" w:color="000000" w:fill="FFFFFF"/>
            <w:noWrap/>
            <w:vAlign w:val="center"/>
            <w:hideMark/>
          </w:tcPr>
          <w:p w14:paraId="1B48638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11- 639-h</w:t>
            </w:r>
          </w:p>
        </w:tc>
        <w:tc>
          <w:tcPr>
            <w:tcW w:w="0" w:type="auto"/>
            <w:shd w:val="clear" w:color="000000" w:fill="FFFFFF"/>
            <w:noWrap/>
            <w:hideMark/>
          </w:tcPr>
          <w:p w14:paraId="431FED3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ADB49E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0,88</w:t>
            </w:r>
          </w:p>
        </w:tc>
        <w:tc>
          <w:tcPr>
            <w:tcW w:w="535" w:type="dxa"/>
            <w:shd w:val="clear" w:color="000000" w:fill="FFFFFF"/>
            <w:noWrap/>
            <w:hideMark/>
          </w:tcPr>
          <w:p w14:paraId="09AE888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07B918B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70,KL 50;ZAKRZEW: WB ,BRZ 0,OS 0,KL 0,ŚL.T 0,GŁG 0</w:t>
            </w:r>
          </w:p>
        </w:tc>
      </w:tr>
      <w:tr w:rsidR="00382270" w:rsidRPr="00AB151C" w14:paraId="0BB7C27D" w14:textId="77777777" w:rsidTr="003C7FBA">
        <w:trPr>
          <w:trHeight w:val="170"/>
        </w:trPr>
        <w:tc>
          <w:tcPr>
            <w:tcW w:w="739" w:type="dxa"/>
            <w:shd w:val="clear" w:color="000000" w:fill="FFFFFF"/>
            <w:noWrap/>
            <w:vAlign w:val="center"/>
            <w:hideMark/>
          </w:tcPr>
          <w:p w14:paraId="70A9E1C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267</w:t>
            </w:r>
          </w:p>
        </w:tc>
        <w:tc>
          <w:tcPr>
            <w:tcW w:w="0" w:type="auto"/>
            <w:shd w:val="clear" w:color="000000" w:fill="FFFFFF"/>
            <w:noWrap/>
            <w:vAlign w:val="center"/>
            <w:hideMark/>
          </w:tcPr>
          <w:p w14:paraId="404710B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11- 641-d</w:t>
            </w:r>
          </w:p>
        </w:tc>
        <w:tc>
          <w:tcPr>
            <w:tcW w:w="0" w:type="auto"/>
            <w:shd w:val="clear" w:color="000000" w:fill="FFFFFF"/>
            <w:noWrap/>
            <w:hideMark/>
          </w:tcPr>
          <w:p w14:paraId="015927B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5454FB7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0,32</w:t>
            </w:r>
          </w:p>
        </w:tc>
        <w:tc>
          <w:tcPr>
            <w:tcW w:w="535" w:type="dxa"/>
            <w:shd w:val="clear" w:color="000000" w:fill="FFFFFF"/>
            <w:noWrap/>
            <w:hideMark/>
          </w:tcPr>
          <w:p w14:paraId="5B3F93E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75</w:t>
            </w:r>
          </w:p>
        </w:tc>
        <w:tc>
          <w:tcPr>
            <w:tcW w:w="5403" w:type="dxa"/>
            <w:shd w:val="clear" w:color="000000" w:fill="FFFFFF"/>
            <w:noWrap/>
            <w:hideMark/>
          </w:tcPr>
          <w:p w14:paraId="311975B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75,BRZ 75;ZAKRZEW: WB ,BRZ 0,KRU 0</w:t>
            </w:r>
          </w:p>
        </w:tc>
      </w:tr>
      <w:tr w:rsidR="00382270" w:rsidRPr="00AB151C" w14:paraId="53F8AC00" w14:textId="77777777" w:rsidTr="003C7FBA">
        <w:trPr>
          <w:trHeight w:val="170"/>
        </w:trPr>
        <w:tc>
          <w:tcPr>
            <w:tcW w:w="739" w:type="dxa"/>
            <w:shd w:val="clear" w:color="000000" w:fill="FFFFFF"/>
            <w:noWrap/>
            <w:vAlign w:val="center"/>
            <w:hideMark/>
          </w:tcPr>
          <w:p w14:paraId="23ACE91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268</w:t>
            </w:r>
          </w:p>
        </w:tc>
        <w:tc>
          <w:tcPr>
            <w:tcW w:w="0" w:type="auto"/>
            <w:shd w:val="clear" w:color="000000" w:fill="FFFFFF"/>
            <w:noWrap/>
            <w:vAlign w:val="center"/>
            <w:hideMark/>
          </w:tcPr>
          <w:p w14:paraId="3B77BDC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11- 641-h</w:t>
            </w:r>
          </w:p>
        </w:tc>
        <w:tc>
          <w:tcPr>
            <w:tcW w:w="0" w:type="auto"/>
            <w:shd w:val="clear" w:color="000000" w:fill="FFFFFF"/>
            <w:noWrap/>
            <w:hideMark/>
          </w:tcPr>
          <w:p w14:paraId="7BB73BC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3F7D10A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0,84</w:t>
            </w:r>
          </w:p>
        </w:tc>
        <w:tc>
          <w:tcPr>
            <w:tcW w:w="535" w:type="dxa"/>
            <w:shd w:val="clear" w:color="000000" w:fill="FFFFFF"/>
            <w:noWrap/>
            <w:hideMark/>
          </w:tcPr>
          <w:p w14:paraId="3BF44B3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120</w:t>
            </w:r>
          </w:p>
        </w:tc>
        <w:tc>
          <w:tcPr>
            <w:tcW w:w="5403" w:type="dxa"/>
            <w:shd w:val="clear" w:color="000000" w:fill="FFFFFF"/>
            <w:noWrap/>
            <w:hideMark/>
          </w:tcPr>
          <w:p w14:paraId="25F5EBC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120,BRZ 30,ŚW 30,SO 30;ZAKRZEW: WB ,KRU 0,JRZ 0</w:t>
            </w:r>
          </w:p>
        </w:tc>
      </w:tr>
      <w:tr w:rsidR="00382270" w:rsidRPr="00AB151C" w14:paraId="0A6CD116" w14:textId="77777777" w:rsidTr="003C7FBA">
        <w:trPr>
          <w:trHeight w:val="170"/>
        </w:trPr>
        <w:tc>
          <w:tcPr>
            <w:tcW w:w="739" w:type="dxa"/>
            <w:shd w:val="clear" w:color="000000" w:fill="FFFFFF"/>
            <w:noWrap/>
            <w:vAlign w:val="center"/>
            <w:hideMark/>
          </w:tcPr>
          <w:p w14:paraId="05EB4BF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269</w:t>
            </w:r>
          </w:p>
        </w:tc>
        <w:tc>
          <w:tcPr>
            <w:tcW w:w="0" w:type="auto"/>
            <w:shd w:val="clear" w:color="000000" w:fill="FFFFFF"/>
            <w:noWrap/>
            <w:vAlign w:val="center"/>
            <w:hideMark/>
          </w:tcPr>
          <w:p w14:paraId="2ECD7BDA"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11- 641-i</w:t>
            </w:r>
          </w:p>
        </w:tc>
        <w:tc>
          <w:tcPr>
            <w:tcW w:w="0" w:type="auto"/>
            <w:shd w:val="clear" w:color="000000" w:fill="FFFFFF"/>
            <w:noWrap/>
            <w:hideMark/>
          </w:tcPr>
          <w:p w14:paraId="1C15141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6FB1860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0,26</w:t>
            </w:r>
          </w:p>
        </w:tc>
        <w:tc>
          <w:tcPr>
            <w:tcW w:w="535" w:type="dxa"/>
            <w:shd w:val="clear" w:color="000000" w:fill="FFFFFF"/>
            <w:noWrap/>
            <w:hideMark/>
          </w:tcPr>
          <w:p w14:paraId="086FD78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45ABD17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40;ZAKRZEW: WB ,KRU 0,JRZ 0</w:t>
            </w:r>
          </w:p>
        </w:tc>
      </w:tr>
      <w:tr w:rsidR="00382270" w:rsidRPr="00AB151C" w14:paraId="383C0DB8" w14:textId="77777777" w:rsidTr="003C7FBA">
        <w:trPr>
          <w:trHeight w:val="170"/>
        </w:trPr>
        <w:tc>
          <w:tcPr>
            <w:tcW w:w="739" w:type="dxa"/>
            <w:shd w:val="clear" w:color="000000" w:fill="FFFFFF"/>
            <w:noWrap/>
            <w:vAlign w:val="center"/>
            <w:hideMark/>
          </w:tcPr>
          <w:p w14:paraId="0B9DFB9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270</w:t>
            </w:r>
          </w:p>
        </w:tc>
        <w:tc>
          <w:tcPr>
            <w:tcW w:w="0" w:type="auto"/>
            <w:shd w:val="clear" w:color="000000" w:fill="FFFFFF"/>
            <w:noWrap/>
            <w:vAlign w:val="center"/>
            <w:hideMark/>
          </w:tcPr>
          <w:p w14:paraId="46CA2F2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11- 642-k</w:t>
            </w:r>
          </w:p>
        </w:tc>
        <w:tc>
          <w:tcPr>
            <w:tcW w:w="0" w:type="auto"/>
            <w:shd w:val="clear" w:color="000000" w:fill="FFFFFF"/>
            <w:noWrap/>
            <w:hideMark/>
          </w:tcPr>
          <w:p w14:paraId="557F5D0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21FE2E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0,92</w:t>
            </w:r>
          </w:p>
        </w:tc>
        <w:tc>
          <w:tcPr>
            <w:tcW w:w="535" w:type="dxa"/>
            <w:shd w:val="clear" w:color="000000" w:fill="FFFFFF"/>
            <w:noWrap/>
            <w:hideMark/>
          </w:tcPr>
          <w:p w14:paraId="6C50953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6A78CB3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60;ZAKRZEW: WB ,BRZ 0,ŚW 0</w:t>
            </w:r>
          </w:p>
        </w:tc>
      </w:tr>
      <w:tr w:rsidR="00382270" w:rsidRPr="00AB151C" w14:paraId="6D8946FB" w14:textId="77777777" w:rsidTr="003C7FBA">
        <w:trPr>
          <w:trHeight w:val="170"/>
        </w:trPr>
        <w:tc>
          <w:tcPr>
            <w:tcW w:w="739" w:type="dxa"/>
            <w:shd w:val="clear" w:color="000000" w:fill="FFFFFF"/>
            <w:noWrap/>
            <w:vAlign w:val="center"/>
            <w:hideMark/>
          </w:tcPr>
          <w:p w14:paraId="72E70F0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271</w:t>
            </w:r>
          </w:p>
        </w:tc>
        <w:tc>
          <w:tcPr>
            <w:tcW w:w="0" w:type="auto"/>
            <w:shd w:val="clear" w:color="000000" w:fill="FFFFFF"/>
            <w:noWrap/>
            <w:vAlign w:val="center"/>
            <w:hideMark/>
          </w:tcPr>
          <w:p w14:paraId="2539634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11- 643-b</w:t>
            </w:r>
          </w:p>
        </w:tc>
        <w:tc>
          <w:tcPr>
            <w:tcW w:w="0" w:type="auto"/>
            <w:shd w:val="clear" w:color="000000" w:fill="FFFFFF"/>
            <w:noWrap/>
            <w:hideMark/>
          </w:tcPr>
          <w:p w14:paraId="25A36B4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95812C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0,91</w:t>
            </w:r>
          </w:p>
        </w:tc>
        <w:tc>
          <w:tcPr>
            <w:tcW w:w="535" w:type="dxa"/>
            <w:shd w:val="clear" w:color="000000" w:fill="FFFFFF"/>
            <w:noWrap/>
            <w:hideMark/>
          </w:tcPr>
          <w:p w14:paraId="12D56A2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20556E4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60;ZAKRZEW: WB ,GŁG 0,BEZ.C 0,CZM.P 0</w:t>
            </w:r>
          </w:p>
        </w:tc>
      </w:tr>
      <w:tr w:rsidR="00382270" w:rsidRPr="00AB151C" w14:paraId="234EBE9B" w14:textId="77777777" w:rsidTr="003C7FBA">
        <w:trPr>
          <w:trHeight w:val="170"/>
        </w:trPr>
        <w:tc>
          <w:tcPr>
            <w:tcW w:w="739" w:type="dxa"/>
            <w:shd w:val="clear" w:color="000000" w:fill="FFFFFF"/>
            <w:noWrap/>
            <w:vAlign w:val="center"/>
            <w:hideMark/>
          </w:tcPr>
          <w:p w14:paraId="4675088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272</w:t>
            </w:r>
          </w:p>
        </w:tc>
        <w:tc>
          <w:tcPr>
            <w:tcW w:w="0" w:type="auto"/>
            <w:shd w:val="clear" w:color="000000" w:fill="FFFFFF"/>
            <w:noWrap/>
            <w:vAlign w:val="center"/>
            <w:hideMark/>
          </w:tcPr>
          <w:p w14:paraId="12D56BA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11- 643-g</w:t>
            </w:r>
          </w:p>
        </w:tc>
        <w:tc>
          <w:tcPr>
            <w:tcW w:w="0" w:type="auto"/>
            <w:shd w:val="clear" w:color="000000" w:fill="FFFFFF"/>
            <w:noWrap/>
            <w:hideMark/>
          </w:tcPr>
          <w:p w14:paraId="208EBCA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EE74EB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0,45</w:t>
            </w:r>
          </w:p>
        </w:tc>
        <w:tc>
          <w:tcPr>
            <w:tcW w:w="535" w:type="dxa"/>
            <w:shd w:val="clear" w:color="000000" w:fill="FFFFFF"/>
            <w:noWrap/>
            <w:hideMark/>
          </w:tcPr>
          <w:p w14:paraId="2AC3C7B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33D11C9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65;ZAKRZEW: WB ,BRZ 0,GŁG 0,ŚL.T 0</w:t>
            </w:r>
          </w:p>
        </w:tc>
      </w:tr>
      <w:tr w:rsidR="00382270" w:rsidRPr="00AB151C" w14:paraId="30699032" w14:textId="77777777" w:rsidTr="003C7FBA">
        <w:trPr>
          <w:trHeight w:val="170"/>
        </w:trPr>
        <w:tc>
          <w:tcPr>
            <w:tcW w:w="739" w:type="dxa"/>
            <w:shd w:val="clear" w:color="000000" w:fill="FFFFFF"/>
            <w:noWrap/>
            <w:vAlign w:val="center"/>
            <w:hideMark/>
          </w:tcPr>
          <w:p w14:paraId="1EF3065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273</w:t>
            </w:r>
          </w:p>
        </w:tc>
        <w:tc>
          <w:tcPr>
            <w:tcW w:w="0" w:type="auto"/>
            <w:shd w:val="clear" w:color="000000" w:fill="FFFFFF"/>
            <w:noWrap/>
            <w:vAlign w:val="center"/>
            <w:hideMark/>
          </w:tcPr>
          <w:p w14:paraId="6C48179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11- 643-l</w:t>
            </w:r>
          </w:p>
        </w:tc>
        <w:tc>
          <w:tcPr>
            <w:tcW w:w="0" w:type="auto"/>
            <w:shd w:val="clear" w:color="000000" w:fill="FFFFFF"/>
            <w:noWrap/>
            <w:hideMark/>
          </w:tcPr>
          <w:p w14:paraId="24BEEF9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4BF9B8E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0,05</w:t>
            </w:r>
          </w:p>
        </w:tc>
        <w:tc>
          <w:tcPr>
            <w:tcW w:w="535" w:type="dxa"/>
            <w:shd w:val="clear" w:color="auto" w:fill="auto"/>
            <w:noWrap/>
            <w:vAlign w:val="bottom"/>
            <w:hideMark/>
          </w:tcPr>
          <w:p w14:paraId="4636B82D"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3C447CC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,KRU 0,BRZ 0</w:t>
            </w:r>
          </w:p>
        </w:tc>
      </w:tr>
      <w:tr w:rsidR="00382270" w:rsidRPr="00AB151C" w14:paraId="3168276E" w14:textId="77777777" w:rsidTr="003C7FBA">
        <w:trPr>
          <w:trHeight w:val="170"/>
        </w:trPr>
        <w:tc>
          <w:tcPr>
            <w:tcW w:w="739" w:type="dxa"/>
            <w:shd w:val="clear" w:color="000000" w:fill="FFFFFF"/>
            <w:noWrap/>
            <w:vAlign w:val="center"/>
            <w:hideMark/>
          </w:tcPr>
          <w:p w14:paraId="5CCD8E9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274</w:t>
            </w:r>
          </w:p>
        </w:tc>
        <w:tc>
          <w:tcPr>
            <w:tcW w:w="0" w:type="auto"/>
            <w:shd w:val="clear" w:color="000000" w:fill="FFFFFF"/>
            <w:noWrap/>
            <w:vAlign w:val="center"/>
            <w:hideMark/>
          </w:tcPr>
          <w:p w14:paraId="54E48BE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11- 643-n</w:t>
            </w:r>
          </w:p>
        </w:tc>
        <w:tc>
          <w:tcPr>
            <w:tcW w:w="0" w:type="auto"/>
            <w:shd w:val="clear" w:color="000000" w:fill="FFFFFF"/>
            <w:noWrap/>
            <w:hideMark/>
          </w:tcPr>
          <w:p w14:paraId="5ED6F9B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DB.B</w:t>
            </w:r>
          </w:p>
        </w:tc>
        <w:tc>
          <w:tcPr>
            <w:tcW w:w="793" w:type="dxa"/>
            <w:shd w:val="clear" w:color="000000" w:fill="FFFFFF"/>
            <w:noWrap/>
            <w:hideMark/>
          </w:tcPr>
          <w:p w14:paraId="783716E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1,05</w:t>
            </w:r>
          </w:p>
        </w:tc>
        <w:tc>
          <w:tcPr>
            <w:tcW w:w="535" w:type="dxa"/>
            <w:shd w:val="clear" w:color="000000" w:fill="FFFFFF"/>
            <w:noWrap/>
            <w:hideMark/>
          </w:tcPr>
          <w:p w14:paraId="7475AC6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6164A0A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DB.B 100,DB.B 65,SO 70,BRZ 70;ZAKRZEW: WB ,BRZ 0,DB 0</w:t>
            </w:r>
          </w:p>
        </w:tc>
      </w:tr>
      <w:tr w:rsidR="00382270" w:rsidRPr="00AB151C" w14:paraId="65420149" w14:textId="77777777" w:rsidTr="003C7FBA">
        <w:trPr>
          <w:trHeight w:val="170"/>
        </w:trPr>
        <w:tc>
          <w:tcPr>
            <w:tcW w:w="739" w:type="dxa"/>
            <w:shd w:val="clear" w:color="000000" w:fill="FFFFFF"/>
            <w:noWrap/>
            <w:vAlign w:val="center"/>
            <w:hideMark/>
          </w:tcPr>
          <w:p w14:paraId="03BD61A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275</w:t>
            </w:r>
          </w:p>
        </w:tc>
        <w:tc>
          <w:tcPr>
            <w:tcW w:w="0" w:type="auto"/>
            <w:shd w:val="clear" w:color="000000" w:fill="FFFFFF"/>
            <w:noWrap/>
            <w:vAlign w:val="center"/>
            <w:hideMark/>
          </w:tcPr>
          <w:p w14:paraId="13573FF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11- 644-b</w:t>
            </w:r>
          </w:p>
        </w:tc>
        <w:tc>
          <w:tcPr>
            <w:tcW w:w="0" w:type="auto"/>
            <w:shd w:val="clear" w:color="000000" w:fill="FFFFFF"/>
            <w:noWrap/>
            <w:hideMark/>
          </w:tcPr>
          <w:p w14:paraId="153CF45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E75934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1,08</w:t>
            </w:r>
          </w:p>
        </w:tc>
        <w:tc>
          <w:tcPr>
            <w:tcW w:w="535" w:type="dxa"/>
            <w:shd w:val="clear" w:color="000000" w:fill="FFFFFF"/>
            <w:noWrap/>
            <w:hideMark/>
          </w:tcPr>
          <w:p w14:paraId="5F9EF78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75</w:t>
            </w:r>
          </w:p>
        </w:tc>
        <w:tc>
          <w:tcPr>
            <w:tcW w:w="5403" w:type="dxa"/>
            <w:shd w:val="clear" w:color="000000" w:fill="FFFFFF"/>
            <w:noWrap/>
            <w:hideMark/>
          </w:tcPr>
          <w:p w14:paraId="708C05B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75,BRZ 75,DB.B 75,OL 50,BRZ 50;ZAKRZEW: WB ,OL 0,BRZ 0,KRU 0</w:t>
            </w:r>
          </w:p>
        </w:tc>
      </w:tr>
      <w:tr w:rsidR="00382270" w:rsidRPr="00AB151C" w14:paraId="19175177" w14:textId="77777777" w:rsidTr="003C7FBA">
        <w:trPr>
          <w:trHeight w:val="170"/>
        </w:trPr>
        <w:tc>
          <w:tcPr>
            <w:tcW w:w="739" w:type="dxa"/>
            <w:shd w:val="clear" w:color="000000" w:fill="FFFFFF"/>
            <w:noWrap/>
            <w:vAlign w:val="center"/>
            <w:hideMark/>
          </w:tcPr>
          <w:p w14:paraId="3038315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276</w:t>
            </w:r>
          </w:p>
        </w:tc>
        <w:tc>
          <w:tcPr>
            <w:tcW w:w="0" w:type="auto"/>
            <w:shd w:val="clear" w:color="000000" w:fill="FFFFFF"/>
            <w:noWrap/>
            <w:vAlign w:val="center"/>
            <w:hideMark/>
          </w:tcPr>
          <w:p w14:paraId="76C914E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11- 645-g</w:t>
            </w:r>
          </w:p>
        </w:tc>
        <w:tc>
          <w:tcPr>
            <w:tcW w:w="0" w:type="auto"/>
            <w:shd w:val="clear" w:color="000000" w:fill="FFFFFF"/>
            <w:noWrap/>
            <w:hideMark/>
          </w:tcPr>
          <w:p w14:paraId="1B33639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D7F8B8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0,42</w:t>
            </w:r>
          </w:p>
        </w:tc>
        <w:tc>
          <w:tcPr>
            <w:tcW w:w="535" w:type="dxa"/>
            <w:shd w:val="clear" w:color="000000" w:fill="FFFFFF"/>
            <w:noWrap/>
            <w:hideMark/>
          </w:tcPr>
          <w:p w14:paraId="411818A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54758B8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BRZ 40,SO 110;ZAKRZEW: WB </w:t>
            </w:r>
          </w:p>
        </w:tc>
      </w:tr>
      <w:tr w:rsidR="00382270" w:rsidRPr="00AB151C" w14:paraId="5529121B" w14:textId="77777777" w:rsidTr="003C7FBA">
        <w:trPr>
          <w:trHeight w:val="170"/>
        </w:trPr>
        <w:tc>
          <w:tcPr>
            <w:tcW w:w="739" w:type="dxa"/>
            <w:shd w:val="clear" w:color="000000" w:fill="FFFFFF"/>
            <w:noWrap/>
            <w:vAlign w:val="center"/>
            <w:hideMark/>
          </w:tcPr>
          <w:p w14:paraId="2E9D0E3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277</w:t>
            </w:r>
          </w:p>
        </w:tc>
        <w:tc>
          <w:tcPr>
            <w:tcW w:w="0" w:type="auto"/>
            <w:shd w:val="clear" w:color="000000" w:fill="FFFFFF"/>
            <w:noWrap/>
            <w:vAlign w:val="center"/>
            <w:hideMark/>
          </w:tcPr>
          <w:p w14:paraId="5A36E82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11- 646-a</w:t>
            </w:r>
          </w:p>
        </w:tc>
        <w:tc>
          <w:tcPr>
            <w:tcW w:w="0" w:type="auto"/>
            <w:shd w:val="clear" w:color="000000" w:fill="FFFFFF"/>
            <w:noWrap/>
            <w:hideMark/>
          </w:tcPr>
          <w:p w14:paraId="07745B3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5DCE27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2,84</w:t>
            </w:r>
          </w:p>
        </w:tc>
        <w:tc>
          <w:tcPr>
            <w:tcW w:w="535" w:type="dxa"/>
            <w:shd w:val="clear" w:color="000000" w:fill="FFFFFF"/>
            <w:noWrap/>
            <w:hideMark/>
          </w:tcPr>
          <w:p w14:paraId="55E7D42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39C1CFF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60,SO 60,BRZ 35,SO 35,BRZ 25;ZAKRZEW: WB ,BRZ 0</w:t>
            </w:r>
          </w:p>
        </w:tc>
      </w:tr>
      <w:tr w:rsidR="00382270" w:rsidRPr="00AB151C" w14:paraId="45AE76CD" w14:textId="77777777" w:rsidTr="003C7FBA">
        <w:trPr>
          <w:trHeight w:val="170"/>
        </w:trPr>
        <w:tc>
          <w:tcPr>
            <w:tcW w:w="739" w:type="dxa"/>
            <w:shd w:val="clear" w:color="000000" w:fill="FFFFFF"/>
            <w:noWrap/>
            <w:vAlign w:val="center"/>
            <w:hideMark/>
          </w:tcPr>
          <w:p w14:paraId="23A88B2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278</w:t>
            </w:r>
          </w:p>
        </w:tc>
        <w:tc>
          <w:tcPr>
            <w:tcW w:w="0" w:type="auto"/>
            <w:shd w:val="clear" w:color="000000" w:fill="FFFFFF"/>
            <w:noWrap/>
            <w:vAlign w:val="center"/>
            <w:hideMark/>
          </w:tcPr>
          <w:p w14:paraId="13EEF58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11- 646-h</w:t>
            </w:r>
          </w:p>
        </w:tc>
        <w:tc>
          <w:tcPr>
            <w:tcW w:w="0" w:type="auto"/>
            <w:shd w:val="clear" w:color="000000" w:fill="FFFFFF"/>
            <w:noWrap/>
            <w:hideMark/>
          </w:tcPr>
          <w:p w14:paraId="514D921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BRZ.O</w:t>
            </w:r>
          </w:p>
        </w:tc>
        <w:tc>
          <w:tcPr>
            <w:tcW w:w="793" w:type="dxa"/>
            <w:shd w:val="clear" w:color="000000" w:fill="FFFFFF"/>
            <w:noWrap/>
            <w:hideMark/>
          </w:tcPr>
          <w:p w14:paraId="27EA144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1,24</w:t>
            </w:r>
          </w:p>
        </w:tc>
        <w:tc>
          <w:tcPr>
            <w:tcW w:w="535" w:type="dxa"/>
            <w:shd w:val="clear" w:color="000000" w:fill="FFFFFF"/>
            <w:noWrap/>
            <w:hideMark/>
          </w:tcPr>
          <w:p w14:paraId="5A17FFA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95</w:t>
            </w:r>
          </w:p>
        </w:tc>
        <w:tc>
          <w:tcPr>
            <w:tcW w:w="5403" w:type="dxa"/>
            <w:shd w:val="clear" w:color="000000" w:fill="FFFFFF"/>
            <w:noWrap/>
            <w:hideMark/>
          </w:tcPr>
          <w:p w14:paraId="65B7245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BRZ.O 95,OS 80;ZAKRZEW: WB ,BRZ 0,SO 0</w:t>
            </w:r>
          </w:p>
        </w:tc>
      </w:tr>
      <w:tr w:rsidR="00382270" w:rsidRPr="00AB151C" w14:paraId="0AEA84AC" w14:textId="77777777" w:rsidTr="003C7FBA">
        <w:trPr>
          <w:trHeight w:val="170"/>
        </w:trPr>
        <w:tc>
          <w:tcPr>
            <w:tcW w:w="739" w:type="dxa"/>
            <w:shd w:val="clear" w:color="000000" w:fill="FFFFFF"/>
            <w:noWrap/>
            <w:vAlign w:val="center"/>
            <w:hideMark/>
          </w:tcPr>
          <w:p w14:paraId="51107BA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279</w:t>
            </w:r>
          </w:p>
        </w:tc>
        <w:tc>
          <w:tcPr>
            <w:tcW w:w="0" w:type="auto"/>
            <w:shd w:val="clear" w:color="000000" w:fill="FFFFFF"/>
            <w:noWrap/>
            <w:vAlign w:val="center"/>
            <w:hideMark/>
          </w:tcPr>
          <w:p w14:paraId="00638B3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10- 647-b</w:t>
            </w:r>
          </w:p>
        </w:tc>
        <w:tc>
          <w:tcPr>
            <w:tcW w:w="0" w:type="auto"/>
            <w:shd w:val="clear" w:color="000000" w:fill="FFFFFF"/>
            <w:noWrap/>
            <w:hideMark/>
          </w:tcPr>
          <w:p w14:paraId="05E0412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7313BC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0,32</w:t>
            </w:r>
          </w:p>
        </w:tc>
        <w:tc>
          <w:tcPr>
            <w:tcW w:w="535" w:type="dxa"/>
            <w:shd w:val="clear" w:color="000000" w:fill="FFFFFF"/>
            <w:noWrap/>
            <w:hideMark/>
          </w:tcPr>
          <w:p w14:paraId="06CF471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58E7832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60,OS 66;ZAKRZEW: WB ,KRU 0,BRZ 0,JRZ 0</w:t>
            </w:r>
          </w:p>
        </w:tc>
      </w:tr>
      <w:tr w:rsidR="00382270" w:rsidRPr="00AB151C" w14:paraId="5955ACFF" w14:textId="77777777" w:rsidTr="003C7FBA">
        <w:trPr>
          <w:trHeight w:val="170"/>
        </w:trPr>
        <w:tc>
          <w:tcPr>
            <w:tcW w:w="739" w:type="dxa"/>
            <w:shd w:val="clear" w:color="000000" w:fill="FFFFFF"/>
            <w:noWrap/>
            <w:vAlign w:val="center"/>
            <w:hideMark/>
          </w:tcPr>
          <w:p w14:paraId="61F07B9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280</w:t>
            </w:r>
          </w:p>
        </w:tc>
        <w:tc>
          <w:tcPr>
            <w:tcW w:w="0" w:type="auto"/>
            <w:shd w:val="clear" w:color="000000" w:fill="FFFFFF"/>
            <w:noWrap/>
            <w:vAlign w:val="center"/>
            <w:hideMark/>
          </w:tcPr>
          <w:p w14:paraId="61C2708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10- 647-d</w:t>
            </w:r>
          </w:p>
        </w:tc>
        <w:tc>
          <w:tcPr>
            <w:tcW w:w="0" w:type="auto"/>
            <w:shd w:val="clear" w:color="000000" w:fill="FFFFFF"/>
            <w:noWrap/>
            <w:hideMark/>
          </w:tcPr>
          <w:p w14:paraId="7B62C91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7CA965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2,67</w:t>
            </w:r>
          </w:p>
        </w:tc>
        <w:tc>
          <w:tcPr>
            <w:tcW w:w="535" w:type="dxa"/>
            <w:shd w:val="clear" w:color="000000" w:fill="FFFFFF"/>
            <w:noWrap/>
            <w:hideMark/>
          </w:tcPr>
          <w:p w14:paraId="51F52BD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459FBA7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TORFOW:  ZADRZEW: OL 65,SO 65;ZAKRZEW: BRZ ,SO 0,OL 0</w:t>
            </w:r>
          </w:p>
        </w:tc>
      </w:tr>
      <w:tr w:rsidR="00382270" w:rsidRPr="00AB151C" w14:paraId="0041BBE1" w14:textId="77777777" w:rsidTr="003C7FBA">
        <w:trPr>
          <w:trHeight w:val="170"/>
        </w:trPr>
        <w:tc>
          <w:tcPr>
            <w:tcW w:w="739" w:type="dxa"/>
            <w:shd w:val="clear" w:color="000000" w:fill="FFFFFF"/>
            <w:noWrap/>
            <w:vAlign w:val="center"/>
            <w:hideMark/>
          </w:tcPr>
          <w:p w14:paraId="46DA8A1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281</w:t>
            </w:r>
          </w:p>
        </w:tc>
        <w:tc>
          <w:tcPr>
            <w:tcW w:w="0" w:type="auto"/>
            <w:shd w:val="clear" w:color="000000" w:fill="FFFFFF"/>
            <w:noWrap/>
            <w:vAlign w:val="center"/>
            <w:hideMark/>
          </w:tcPr>
          <w:p w14:paraId="48EFFA2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10- 648-c</w:t>
            </w:r>
          </w:p>
        </w:tc>
        <w:tc>
          <w:tcPr>
            <w:tcW w:w="0" w:type="auto"/>
            <w:shd w:val="clear" w:color="000000" w:fill="FFFFFF"/>
            <w:noWrap/>
            <w:hideMark/>
          </w:tcPr>
          <w:p w14:paraId="395BAE2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D35437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0,68</w:t>
            </w:r>
          </w:p>
        </w:tc>
        <w:tc>
          <w:tcPr>
            <w:tcW w:w="535" w:type="dxa"/>
            <w:shd w:val="clear" w:color="000000" w:fill="FFFFFF"/>
            <w:noWrap/>
            <w:hideMark/>
          </w:tcPr>
          <w:p w14:paraId="4F6B287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35</w:t>
            </w:r>
          </w:p>
        </w:tc>
        <w:tc>
          <w:tcPr>
            <w:tcW w:w="5403" w:type="dxa"/>
            <w:shd w:val="clear" w:color="000000" w:fill="FFFFFF"/>
            <w:noWrap/>
            <w:hideMark/>
          </w:tcPr>
          <w:p w14:paraId="5CFD3CF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35,SO 35;ZAKRZEW: WB ,BRZ 0</w:t>
            </w:r>
          </w:p>
        </w:tc>
      </w:tr>
      <w:tr w:rsidR="00382270" w:rsidRPr="00AB151C" w14:paraId="6208B39C" w14:textId="77777777" w:rsidTr="003C7FBA">
        <w:trPr>
          <w:trHeight w:val="170"/>
        </w:trPr>
        <w:tc>
          <w:tcPr>
            <w:tcW w:w="739" w:type="dxa"/>
            <w:shd w:val="clear" w:color="000000" w:fill="FFFFFF"/>
            <w:noWrap/>
            <w:vAlign w:val="center"/>
            <w:hideMark/>
          </w:tcPr>
          <w:p w14:paraId="74D1539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282</w:t>
            </w:r>
          </w:p>
        </w:tc>
        <w:tc>
          <w:tcPr>
            <w:tcW w:w="0" w:type="auto"/>
            <w:shd w:val="clear" w:color="000000" w:fill="FFFFFF"/>
            <w:noWrap/>
            <w:vAlign w:val="center"/>
            <w:hideMark/>
          </w:tcPr>
          <w:p w14:paraId="1D81CD0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10- 649-h</w:t>
            </w:r>
          </w:p>
        </w:tc>
        <w:tc>
          <w:tcPr>
            <w:tcW w:w="0" w:type="auto"/>
            <w:shd w:val="clear" w:color="000000" w:fill="FFFFFF"/>
            <w:noWrap/>
            <w:hideMark/>
          </w:tcPr>
          <w:p w14:paraId="17A3A51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7C004BF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0,96</w:t>
            </w:r>
          </w:p>
        </w:tc>
        <w:tc>
          <w:tcPr>
            <w:tcW w:w="535" w:type="dxa"/>
            <w:shd w:val="clear" w:color="000000" w:fill="FFFFFF"/>
            <w:noWrap/>
            <w:hideMark/>
          </w:tcPr>
          <w:p w14:paraId="3270792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35</w:t>
            </w:r>
          </w:p>
        </w:tc>
        <w:tc>
          <w:tcPr>
            <w:tcW w:w="5403" w:type="dxa"/>
            <w:shd w:val="clear" w:color="000000" w:fill="FFFFFF"/>
            <w:noWrap/>
            <w:hideMark/>
          </w:tcPr>
          <w:p w14:paraId="1FE4052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BRZ 35,SO 35;ZAKRZEW: WB </w:t>
            </w:r>
          </w:p>
        </w:tc>
      </w:tr>
      <w:tr w:rsidR="00382270" w:rsidRPr="00AB151C" w14:paraId="330C6390" w14:textId="77777777" w:rsidTr="003C7FBA">
        <w:trPr>
          <w:trHeight w:val="170"/>
        </w:trPr>
        <w:tc>
          <w:tcPr>
            <w:tcW w:w="739" w:type="dxa"/>
            <w:shd w:val="clear" w:color="000000" w:fill="FFFFFF"/>
            <w:noWrap/>
            <w:vAlign w:val="center"/>
            <w:hideMark/>
          </w:tcPr>
          <w:p w14:paraId="02DF58A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lastRenderedPageBreak/>
              <w:t>283</w:t>
            </w:r>
          </w:p>
        </w:tc>
        <w:tc>
          <w:tcPr>
            <w:tcW w:w="0" w:type="auto"/>
            <w:shd w:val="clear" w:color="000000" w:fill="FFFFFF"/>
            <w:noWrap/>
            <w:vAlign w:val="center"/>
            <w:hideMark/>
          </w:tcPr>
          <w:p w14:paraId="4D59484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10- 653-b</w:t>
            </w:r>
          </w:p>
        </w:tc>
        <w:tc>
          <w:tcPr>
            <w:tcW w:w="0" w:type="auto"/>
            <w:shd w:val="clear" w:color="000000" w:fill="FFFFFF"/>
            <w:noWrap/>
            <w:hideMark/>
          </w:tcPr>
          <w:p w14:paraId="753783F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OS</w:t>
            </w:r>
          </w:p>
        </w:tc>
        <w:tc>
          <w:tcPr>
            <w:tcW w:w="793" w:type="dxa"/>
            <w:shd w:val="clear" w:color="000000" w:fill="FFFFFF"/>
            <w:noWrap/>
            <w:hideMark/>
          </w:tcPr>
          <w:p w14:paraId="6DCDC0D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0,60</w:t>
            </w:r>
          </w:p>
        </w:tc>
        <w:tc>
          <w:tcPr>
            <w:tcW w:w="535" w:type="dxa"/>
            <w:shd w:val="clear" w:color="000000" w:fill="FFFFFF"/>
            <w:noWrap/>
            <w:hideMark/>
          </w:tcPr>
          <w:p w14:paraId="096AECF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66118DE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OS 60,BRZ 90,KL 70,DB.S 60;ZAKRZEW: CZM ,WB 0</w:t>
            </w:r>
          </w:p>
        </w:tc>
      </w:tr>
      <w:tr w:rsidR="00382270" w:rsidRPr="00AB151C" w14:paraId="606CE3AB" w14:textId="77777777" w:rsidTr="003C7FBA">
        <w:trPr>
          <w:trHeight w:val="170"/>
        </w:trPr>
        <w:tc>
          <w:tcPr>
            <w:tcW w:w="739" w:type="dxa"/>
            <w:shd w:val="clear" w:color="000000" w:fill="FFFFFF"/>
            <w:noWrap/>
            <w:vAlign w:val="center"/>
            <w:hideMark/>
          </w:tcPr>
          <w:p w14:paraId="7D546BD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284</w:t>
            </w:r>
          </w:p>
        </w:tc>
        <w:tc>
          <w:tcPr>
            <w:tcW w:w="0" w:type="auto"/>
            <w:shd w:val="clear" w:color="000000" w:fill="FFFFFF"/>
            <w:noWrap/>
            <w:vAlign w:val="center"/>
            <w:hideMark/>
          </w:tcPr>
          <w:p w14:paraId="2AB92F5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10- 653-g</w:t>
            </w:r>
          </w:p>
        </w:tc>
        <w:tc>
          <w:tcPr>
            <w:tcW w:w="0" w:type="auto"/>
            <w:shd w:val="clear" w:color="000000" w:fill="FFFFFF"/>
            <w:noWrap/>
            <w:hideMark/>
          </w:tcPr>
          <w:p w14:paraId="1D5993D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0896F4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2,06</w:t>
            </w:r>
          </w:p>
        </w:tc>
        <w:tc>
          <w:tcPr>
            <w:tcW w:w="535" w:type="dxa"/>
            <w:shd w:val="clear" w:color="000000" w:fill="FFFFFF"/>
            <w:noWrap/>
            <w:hideMark/>
          </w:tcPr>
          <w:p w14:paraId="037EDE4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3521D0F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80,BRZ 60,OS 60,OL 60;ZAKRZEW: WB ,GŁG 0,BEZ.C 0</w:t>
            </w:r>
          </w:p>
        </w:tc>
      </w:tr>
      <w:tr w:rsidR="00382270" w:rsidRPr="00AB151C" w14:paraId="23CFF43F" w14:textId="77777777" w:rsidTr="003C7FBA">
        <w:trPr>
          <w:trHeight w:val="170"/>
        </w:trPr>
        <w:tc>
          <w:tcPr>
            <w:tcW w:w="739" w:type="dxa"/>
            <w:shd w:val="clear" w:color="000000" w:fill="FFFFFF"/>
            <w:noWrap/>
            <w:vAlign w:val="center"/>
            <w:hideMark/>
          </w:tcPr>
          <w:p w14:paraId="4C66EE4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285</w:t>
            </w:r>
          </w:p>
        </w:tc>
        <w:tc>
          <w:tcPr>
            <w:tcW w:w="0" w:type="auto"/>
            <w:shd w:val="clear" w:color="000000" w:fill="FFFFFF"/>
            <w:noWrap/>
            <w:vAlign w:val="center"/>
            <w:hideMark/>
          </w:tcPr>
          <w:p w14:paraId="23CF63B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10- 660-p</w:t>
            </w:r>
          </w:p>
        </w:tc>
        <w:tc>
          <w:tcPr>
            <w:tcW w:w="0" w:type="auto"/>
            <w:shd w:val="clear" w:color="000000" w:fill="FFFFFF"/>
            <w:noWrap/>
            <w:hideMark/>
          </w:tcPr>
          <w:p w14:paraId="663077F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C76D91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0,63</w:t>
            </w:r>
          </w:p>
        </w:tc>
        <w:tc>
          <w:tcPr>
            <w:tcW w:w="535" w:type="dxa"/>
            <w:shd w:val="clear" w:color="000000" w:fill="FFFFFF"/>
            <w:noWrap/>
            <w:hideMark/>
          </w:tcPr>
          <w:p w14:paraId="2673B84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070483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60;ZAKRZEW: WB ,KRU 0,OL 0</w:t>
            </w:r>
          </w:p>
        </w:tc>
      </w:tr>
      <w:tr w:rsidR="00382270" w:rsidRPr="00AB151C" w14:paraId="2F5BE858" w14:textId="77777777" w:rsidTr="003C7FBA">
        <w:trPr>
          <w:trHeight w:val="170"/>
        </w:trPr>
        <w:tc>
          <w:tcPr>
            <w:tcW w:w="739" w:type="dxa"/>
            <w:shd w:val="clear" w:color="000000" w:fill="FFFFFF"/>
            <w:noWrap/>
            <w:vAlign w:val="center"/>
            <w:hideMark/>
          </w:tcPr>
          <w:p w14:paraId="7BD9DE9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286</w:t>
            </w:r>
          </w:p>
        </w:tc>
        <w:tc>
          <w:tcPr>
            <w:tcW w:w="0" w:type="auto"/>
            <w:shd w:val="clear" w:color="000000" w:fill="FFFFFF"/>
            <w:noWrap/>
            <w:vAlign w:val="center"/>
            <w:hideMark/>
          </w:tcPr>
          <w:p w14:paraId="703E230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10- 662-~b</w:t>
            </w:r>
          </w:p>
        </w:tc>
        <w:tc>
          <w:tcPr>
            <w:tcW w:w="0" w:type="auto"/>
            <w:shd w:val="clear" w:color="000000" w:fill="FFFFFF"/>
            <w:noWrap/>
            <w:hideMark/>
          </w:tcPr>
          <w:p w14:paraId="1AD3607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A29B99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0,10</w:t>
            </w:r>
          </w:p>
        </w:tc>
        <w:tc>
          <w:tcPr>
            <w:tcW w:w="535" w:type="dxa"/>
            <w:shd w:val="clear" w:color="000000" w:fill="FFFFFF"/>
            <w:noWrap/>
            <w:hideMark/>
          </w:tcPr>
          <w:p w14:paraId="6DC173F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57</w:t>
            </w:r>
          </w:p>
        </w:tc>
        <w:tc>
          <w:tcPr>
            <w:tcW w:w="5403" w:type="dxa"/>
            <w:shd w:val="clear" w:color="000000" w:fill="FFFFFF"/>
            <w:noWrap/>
            <w:hideMark/>
          </w:tcPr>
          <w:p w14:paraId="318B186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LINIE:  ZADRZEW: OL 57</w:t>
            </w:r>
          </w:p>
        </w:tc>
      </w:tr>
      <w:tr w:rsidR="00382270" w:rsidRPr="00AB151C" w14:paraId="54C824E0" w14:textId="77777777" w:rsidTr="003C7FBA">
        <w:trPr>
          <w:trHeight w:val="170"/>
        </w:trPr>
        <w:tc>
          <w:tcPr>
            <w:tcW w:w="739" w:type="dxa"/>
            <w:shd w:val="clear" w:color="000000" w:fill="FFFFFF"/>
            <w:noWrap/>
            <w:vAlign w:val="center"/>
            <w:hideMark/>
          </w:tcPr>
          <w:p w14:paraId="73ED45D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287</w:t>
            </w:r>
          </w:p>
        </w:tc>
        <w:tc>
          <w:tcPr>
            <w:tcW w:w="0" w:type="auto"/>
            <w:shd w:val="clear" w:color="000000" w:fill="FFFFFF"/>
            <w:noWrap/>
            <w:vAlign w:val="center"/>
            <w:hideMark/>
          </w:tcPr>
          <w:p w14:paraId="709C589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11- 665-f</w:t>
            </w:r>
          </w:p>
        </w:tc>
        <w:tc>
          <w:tcPr>
            <w:tcW w:w="0" w:type="auto"/>
            <w:shd w:val="clear" w:color="000000" w:fill="FFFFFF"/>
            <w:noWrap/>
            <w:hideMark/>
          </w:tcPr>
          <w:p w14:paraId="38FE6D0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DB.B</w:t>
            </w:r>
          </w:p>
        </w:tc>
        <w:tc>
          <w:tcPr>
            <w:tcW w:w="793" w:type="dxa"/>
            <w:shd w:val="clear" w:color="000000" w:fill="FFFFFF"/>
            <w:noWrap/>
            <w:hideMark/>
          </w:tcPr>
          <w:p w14:paraId="13AA2C0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0,14</w:t>
            </w:r>
          </w:p>
        </w:tc>
        <w:tc>
          <w:tcPr>
            <w:tcW w:w="535" w:type="dxa"/>
            <w:shd w:val="clear" w:color="000000" w:fill="FFFFFF"/>
            <w:noWrap/>
            <w:hideMark/>
          </w:tcPr>
          <w:p w14:paraId="02677A5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56CBEEE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DB.B 100,BRZ </w:t>
            </w:r>
            <w:proofErr w:type="spellStart"/>
            <w:r w:rsidRPr="00306C37">
              <w:rPr>
                <w:rFonts w:ascii="Avenir Next LT Pro Light" w:eastAsia="Times New Roman" w:hAnsi="Avenir Next LT Pro Light" w:cs="Arial CE"/>
                <w:sz w:val="16"/>
                <w:szCs w:val="16"/>
                <w:lang w:eastAsia="pl-PL"/>
              </w:rPr>
              <w:t>100,BRZ</w:t>
            </w:r>
            <w:proofErr w:type="spellEnd"/>
            <w:r w:rsidRPr="00306C37">
              <w:rPr>
                <w:rFonts w:ascii="Avenir Next LT Pro Light" w:eastAsia="Times New Roman" w:hAnsi="Avenir Next LT Pro Light" w:cs="Arial CE"/>
                <w:sz w:val="16"/>
                <w:szCs w:val="16"/>
                <w:lang w:eastAsia="pl-PL"/>
              </w:rPr>
              <w:t xml:space="preserve"> 80,DB.B 80;ZAKRZEW: KRU ,JRZ 0,BRZ 0</w:t>
            </w:r>
          </w:p>
        </w:tc>
      </w:tr>
      <w:tr w:rsidR="00382270" w:rsidRPr="00AB151C" w14:paraId="5D83CFC3" w14:textId="77777777" w:rsidTr="003C7FBA">
        <w:trPr>
          <w:trHeight w:val="170"/>
        </w:trPr>
        <w:tc>
          <w:tcPr>
            <w:tcW w:w="739" w:type="dxa"/>
            <w:shd w:val="clear" w:color="000000" w:fill="FFFFFF"/>
            <w:noWrap/>
            <w:vAlign w:val="center"/>
            <w:hideMark/>
          </w:tcPr>
          <w:p w14:paraId="1D3B7B78"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288</w:t>
            </w:r>
          </w:p>
        </w:tc>
        <w:tc>
          <w:tcPr>
            <w:tcW w:w="0" w:type="auto"/>
            <w:shd w:val="clear" w:color="000000" w:fill="FFFFFF"/>
            <w:noWrap/>
            <w:vAlign w:val="center"/>
            <w:hideMark/>
          </w:tcPr>
          <w:p w14:paraId="0DFC791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11- 665-k</w:t>
            </w:r>
          </w:p>
        </w:tc>
        <w:tc>
          <w:tcPr>
            <w:tcW w:w="0" w:type="auto"/>
            <w:shd w:val="clear" w:color="000000" w:fill="FFFFFF"/>
            <w:noWrap/>
            <w:hideMark/>
          </w:tcPr>
          <w:p w14:paraId="29BF5B8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BK</w:t>
            </w:r>
          </w:p>
        </w:tc>
        <w:tc>
          <w:tcPr>
            <w:tcW w:w="793" w:type="dxa"/>
            <w:shd w:val="clear" w:color="000000" w:fill="FFFFFF"/>
            <w:noWrap/>
            <w:hideMark/>
          </w:tcPr>
          <w:p w14:paraId="2D27058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0,07</w:t>
            </w:r>
          </w:p>
        </w:tc>
        <w:tc>
          <w:tcPr>
            <w:tcW w:w="535" w:type="dxa"/>
            <w:shd w:val="clear" w:color="000000" w:fill="FFFFFF"/>
            <w:noWrap/>
            <w:hideMark/>
          </w:tcPr>
          <w:p w14:paraId="4D0C3B2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69460D9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BK 100,BRZ 80,WB 80,SO 80;ZAKRZEW: WB ,BK 0,KRU 0,JRZ 0</w:t>
            </w:r>
          </w:p>
        </w:tc>
      </w:tr>
      <w:tr w:rsidR="00382270" w:rsidRPr="00AB151C" w14:paraId="79F8C511" w14:textId="77777777" w:rsidTr="003C7FBA">
        <w:trPr>
          <w:trHeight w:val="170"/>
        </w:trPr>
        <w:tc>
          <w:tcPr>
            <w:tcW w:w="739" w:type="dxa"/>
            <w:shd w:val="clear" w:color="000000" w:fill="FFFFFF"/>
            <w:noWrap/>
            <w:vAlign w:val="center"/>
            <w:hideMark/>
          </w:tcPr>
          <w:p w14:paraId="24C64C2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289</w:t>
            </w:r>
          </w:p>
        </w:tc>
        <w:tc>
          <w:tcPr>
            <w:tcW w:w="0" w:type="auto"/>
            <w:shd w:val="clear" w:color="000000" w:fill="FFFFFF"/>
            <w:noWrap/>
            <w:vAlign w:val="center"/>
            <w:hideMark/>
          </w:tcPr>
          <w:p w14:paraId="66632AC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11- 665-l</w:t>
            </w:r>
          </w:p>
        </w:tc>
        <w:tc>
          <w:tcPr>
            <w:tcW w:w="0" w:type="auto"/>
            <w:shd w:val="clear" w:color="000000" w:fill="FFFFFF"/>
            <w:noWrap/>
            <w:hideMark/>
          </w:tcPr>
          <w:p w14:paraId="056C4B1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DB.B</w:t>
            </w:r>
          </w:p>
        </w:tc>
        <w:tc>
          <w:tcPr>
            <w:tcW w:w="793" w:type="dxa"/>
            <w:shd w:val="clear" w:color="000000" w:fill="FFFFFF"/>
            <w:noWrap/>
            <w:hideMark/>
          </w:tcPr>
          <w:p w14:paraId="2689797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0,14</w:t>
            </w:r>
          </w:p>
        </w:tc>
        <w:tc>
          <w:tcPr>
            <w:tcW w:w="535" w:type="dxa"/>
            <w:shd w:val="clear" w:color="000000" w:fill="FFFFFF"/>
            <w:noWrap/>
            <w:hideMark/>
          </w:tcPr>
          <w:p w14:paraId="03048D7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120</w:t>
            </w:r>
          </w:p>
        </w:tc>
        <w:tc>
          <w:tcPr>
            <w:tcW w:w="5403" w:type="dxa"/>
            <w:shd w:val="clear" w:color="000000" w:fill="FFFFFF"/>
            <w:noWrap/>
            <w:hideMark/>
          </w:tcPr>
          <w:p w14:paraId="60B4B90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DB.B 120,BRZ 90;ZAKRZEW: BRZ ,KRU 0,JRZ 0,CZM.P 0</w:t>
            </w:r>
          </w:p>
        </w:tc>
      </w:tr>
      <w:tr w:rsidR="00382270" w:rsidRPr="00AB151C" w14:paraId="3E36D26F" w14:textId="77777777" w:rsidTr="003C7FBA">
        <w:trPr>
          <w:trHeight w:val="170"/>
        </w:trPr>
        <w:tc>
          <w:tcPr>
            <w:tcW w:w="739" w:type="dxa"/>
            <w:shd w:val="clear" w:color="000000" w:fill="FFFFFF"/>
            <w:noWrap/>
            <w:vAlign w:val="center"/>
            <w:hideMark/>
          </w:tcPr>
          <w:p w14:paraId="57AD11C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290</w:t>
            </w:r>
          </w:p>
        </w:tc>
        <w:tc>
          <w:tcPr>
            <w:tcW w:w="0" w:type="auto"/>
            <w:shd w:val="clear" w:color="000000" w:fill="FFFFFF"/>
            <w:noWrap/>
            <w:vAlign w:val="center"/>
            <w:hideMark/>
          </w:tcPr>
          <w:p w14:paraId="258F57F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07- 669-m</w:t>
            </w:r>
          </w:p>
        </w:tc>
        <w:tc>
          <w:tcPr>
            <w:tcW w:w="0" w:type="auto"/>
            <w:shd w:val="clear" w:color="000000" w:fill="FFFFFF"/>
            <w:noWrap/>
            <w:hideMark/>
          </w:tcPr>
          <w:p w14:paraId="072E1DF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F41071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2,13</w:t>
            </w:r>
          </w:p>
        </w:tc>
        <w:tc>
          <w:tcPr>
            <w:tcW w:w="535" w:type="dxa"/>
            <w:shd w:val="clear" w:color="000000" w:fill="FFFFFF"/>
            <w:noWrap/>
            <w:hideMark/>
          </w:tcPr>
          <w:p w14:paraId="4CB8EBB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6D36E14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70,OS 60,OS 40;ZAKRZEW: WB 30</w:t>
            </w:r>
          </w:p>
        </w:tc>
      </w:tr>
      <w:tr w:rsidR="00382270" w:rsidRPr="00AB151C" w14:paraId="2826DFEC" w14:textId="77777777" w:rsidTr="003C7FBA">
        <w:trPr>
          <w:trHeight w:val="170"/>
        </w:trPr>
        <w:tc>
          <w:tcPr>
            <w:tcW w:w="739" w:type="dxa"/>
            <w:shd w:val="clear" w:color="000000" w:fill="FFFFFF"/>
            <w:noWrap/>
            <w:vAlign w:val="center"/>
            <w:hideMark/>
          </w:tcPr>
          <w:p w14:paraId="5833B39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291</w:t>
            </w:r>
          </w:p>
        </w:tc>
        <w:tc>
          <w:tcPr>
            <w:tcW w:w="0" w:type="auto"/>
            <w:shd w:val="clear" w:color="000000" w:fill="FFFFFF"/>
            <w:noWrap/>
            <w:vAlign w:val="center"/>
            <w:hideMark/>
          </w:tcPr>
          <w:p w14:paraId="527D2B0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07- 673-c</w:t>
            </w:r>
          </w:p>
        </w:tc>
        <w:tc>
          <w:tcPr>
            <w:tcW w:w="0" w:type="auto"/>
            <w:shd w:val="clear" w:color="000000" w:fill="FFFFFF"/>
            <w:noWrap/>
            <w:hideMark/>
          </w:tcPr>
          <w:p w14:paraId="26E790F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CB1382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2,27</w:t>
            </w:r>
          </w:p>
        </w:tc>
        <w:tc>
          <w:tcPr>
            <w:tcW w:w="535" w:type="dxa"/>
            <w:shd w:val="clear" w:color="000000" w:fill="FFFFFF"/>
            <w:noWrap/>
            <w:hideMark/>
          </w:tcPr>
          <w:p w14:paraId="55C3597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424C711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70,BRZ 50,SO 50;ZAKRZEW: WB ,BRZ 0,SO 0</w:t>
            </w:r>
          </w:p>
        </w:tc>
      </w:tr>
      <w:tr w:rsidR="00382270" w:rsidRPr="00AB151C" w14:paraId="5C0171F8" w14:textId="77777777" w:rsidTr="003C7FBA">
        <w:trPr>
          <w:trHeight w:val="170"/>
        </w:trPr>
        <w:tc>
          <w:tcPr>
            <w:tcW w:w="739" w:type="dxa"/>
            <w:shd w:val="clear" w:color="000000" w:fill="FFFFFF"/>
            <w:noWrap/>
            <w:vAlign w:val="center"/>
            <w:hideMark/>
          </w:tcPr>
          <w:p w14:paraId="766936F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292</w:t>
            </w:r>
          </w:p>
        </w:tc>
        <w:tc>
          <w:tcPr>
            <w:tcW w:w="0" w:type="auto"/>
            <w:shd w:val="clear" w:color="000000" w:fill="FFFFFF"/>
            <w:noWrap/>
            <w:vAlign w:val="center"/>
            <w:hideMark/>
          </w:tcPr>
          <w:p w14:paraId="3D6EF14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07- 673-i</w:t>
            </w:r>
          </w:p>
        </w:tc>
        <w:tc>
          <w:tcPr>
            <w:tcW w:w="0" w:type="auto"/>
            <w:shd w:val="clear" w:color="000000" w:fill="FFFFFF"/>
            <w:noWrap/>
            <w:hideMark/>
          </w:tcPr>
          <w:p w14:paraId="642B36B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WB</w:t>
            </w:r>
          </w:p>
        </w:tc>
        <w:tc>
          <w:tcPr>
            <w:tcW w:w="793" w:type="dxa"/>
            <w:shd w:val="clear" w:color="000000" w:fill="FFFFFF"/>
            <w:noWrap/>
            <w:hideMark/>
          </w:tcPr>
          <w:p w14:paraId="68DDEE7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0,17</w:t>
            </w:r>
          </w:p>
        </w:tc>
        <w:tc>
          <w:tcPr>
            <w:tcW w:w="535" w:type="dxa"/>
            <w:shd w:val="clear" w:color="auto" w:fill="auto"/>
            <w:noWrap/>
            <w:vAlign w:val="bottom"/>
            <w:hideMark/>
          </w:tcPr>
          <w:p w14:paraId="2512B7C8" w14:textId="77777777" w:rsidR="00AB151C" w:rsidRPr="00306C37" w:rsidRDefault="00AB151C" w:rsidP="00AB151C">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 </w:t>
            </w:r>
          </w:p>
        </w:tc>
        <w:tc>
          <w:tcPr>
            <w:tcW w:w="5403" w:type="dxa"/>
            <w:shd w:val="clear" w:color="000000" w:fill="FFFFFF"/>
            <w:noWrap/>
            <w:hideMark/>
          </w:tcPr>
          <w:p w14:paraId="5A2137F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ZAKRZEW: WB ,BRZ 0,SO 0</w:t>
            </w:r>
          </w:p>
        </w:tc>
      </w:tr>
      <w:tr w:rsidR="00382270" w:rsidRPr="00AB151C" w14:paraId="4E283055" w14:textId="77777777" w:rsidTr="003C7FBA">
        <w:trPr>
          <w:trHeight w:val="170"/>
        </w:trPr>
        <w:tc>
          <w:tcPr>
            <w:tcW w:w="739" w:type="dxa"/>
            <w:shd w:val="clear" w:color="000000" w:fill="FFFFFF"/>
            <w:noWrap/>
            <w:vAlign w:val="center"/>
            <w:hideMark/>
          </w:tcPr>
          <w:p w14:paraId="3E7E0CE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293</w:t>
            </w:r>
          </w:p>
        </w:tc>
        <w:tc>
          <w:tcPr>
            <w:tcW w:w="0" w:type="auto"/>
            <w:shd w:val="clear" w:color="000000" w:fill="FFFFFF"/>
            <w:noWrap/>
            <w:vAlign w:val="center"/>
            <w:hideMark/>
          </w:tcPr>
          <w:p w14:paraId="04C1397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07- 673-o</w:t>
            </w:r>
          </w:p>
        </w:tc>
        <w:tc>
          <w:tcPr>
            <w:tcW w:w="0" w:type="auto"/>
            <w:shd w:val="clear" w:color="000000" w:fill="FFFFFF"/>
            <w:noWrap/>
            <w:hideMark/>
          </w:tcPr>
          <w:p w14:paraId="03C6F56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2C25D5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1,21</w:t>
            </w:r>
          </w:p>
        </w:tc>
        <w:tc>
          <w:tcPr>
            <w:tcW w:w="535" w:type="dxa"/>
            <w:shd w:val="clear" w:color="000000" w:fill="FFFFFF"/>
            <w:noWrap/>
            <w:hideMark/>
          </w:tcPr>
          <w:p w14:paraId="7582DCE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3861095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OL 80,BRZ </w:t>
            </w:r>
            <w:proofErr w:type="spellStart"/>
            <w:r w:rsidRPr="00306C37">
              <w:rPr>
                <w:rFonts w:ascii="Avenir Next LT Pro Light" w:eastAsia="Times New Roman" w:hAnsi="Avenir Next LT Pro Light" w:cs="Arial CE"/>
                <w:sz w:val="16"/>
                <w:szCs w:val="16"/>
                <w:lang w:eastAsia="pl-PL"/>
              </w:rPr>
              <w:t>80,BRZ</w:t>
            </w:r>
            <w:proofErr w:type="spellEnd"/>
            <w:r w:rsidRPr="00306C37">
              <w:rPr>
                <w:rFonts w:ascii="Avenir Next LT Pro Light" w:eastAsia="Times New Roman" w:hAnsi="Avenir Next LT Pro Light" w:cs="Arial CE"/>
                <w:sz w:val="16"/>
                <w:szCs w:val="16"/>
                <w:lang w:eastAsia="pl-PL"/>
              </w:rPr>
              <w:t xml:space="preserve"> 50,OL 50,SO 110;ZAKRZEW: WB </w:t>
            </w:r>
          </w:p>
        </w:tc>
      </w:tr>
      <w:tr w:rsidR="00382270" w:rsidRPr="00AB151C" w14:paraId="4FBB9714" w14:textId="77777777" w:rsidTr="003C7FBA">
        <w:trPr>
          <w:trHeight w:val="170"/>
        </w:trPr>
        <w:tc>
          <w:tcPr>
            <w:tcW w:w="739" w:type="dxa"/>
            <w:shd w:val="clear" w:color="000000" w:fill="FFFFFF"/>
            <w:noWrap/>
            <w:vAlign w:val="center"/>
            <w:hideMark/>
          </w:tcPr>
          <w:p w14:paraId="76D3001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294</w:t>
            </w:r>
          </w:p>
        </w:tc>
        <w:tc>
          <w:tcPr>
            <w:tcW w:w="0" w:type="auto"/>
            <w:shd w:val="clear" w:color="000000" w:fill="FFFFFF"/>
            <w:noWrap/>
            <w:vAlign w:val="center"/>
            <w:hideMark/>
          </w:tcPr>
          <w:p w14:paraId="17B89DE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10- 675-b</w:t>
            </w:r>
          </w:p>
        </w:tc>
        <w:tc>
          <w:tcPr>
            <w:tcW w:w="0" w:type="auto"/>
            <w:shd w:val="clear" w:color="000000" w:fill="FFFFFF"/>
            <w:noWrap/>
            <w:hideMark/>
          </w:tcPr>
          <w:p w14:paraId="208E451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0CFE4B1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0,80</w:t>
            </w:r>
          </w:p>
        </w:tc>
        <w:tc>
          <w:tcPr>
            <w:tcW w:w="535" w:type="dxa"/>
            <w:shd w:val="clear" w:color="000000" w:fill="FFFFFF"/>
            <w:noWrap/>
            <w:hideMark/>
          </w:tcPr>
          <w:p w14:paraId="12939E3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140</w:t>
            </w:r>
          </w:p>
        </w:tc>
        <w:tc>
          <w:tcPr>
            <w:tcW w:w="5403" w:type="dxa"/>
            <w:shd w:val="clear" w:color="000000" w:fill="FFFFFF"/>
            <w:noWrap/>
            <w:hideMark/>
          </w:tcPr>
          <w:p w14:paraId="4429EDF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TORFOW:  ZADRZEW: SO 140,ŚW 140,BRZ 70,SO 35,BRZ 35;ZAKRZEW: WB ,BRZ 0,SO 0,ŚW 0</w:t>
            </w:r>
          </w:p>
        </w:tc>
      </w:tr>
      <w:tr w:rsidR="00382270" w:rsidRPr="00AB151C" w14:paraId="3050200E" w14:textId="77777777" w:rsidTr="003C7FBA">
        <w:trPr>
          <w:trHeight w:val="170"/>
        </w:trPr>
        <w:tc>
          <w:tcPr>
            <w:tcW w:w="739" w:type="dxa"/>
            <w:shd w:val="clear" w:color="000000" w:fill="FFFFFF"/>
            <w:noWrap/>
            <w:vAlign w:val="center"/>
            <w:hideMark/>
          </w:tcPr>
          <w:p w14:paraId="6A9FC03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295</w:t>
            </w:r>
          </w:p>
        </w:tc>
        <w:tc>
          <w:tcPr>
            <w:tcW w:w="0" w:type="auto"/>
            <w:shd w:val="clear" w:color="000000" w:fill="FFFFFF"/>
            <w:noWrap/>
            <w:vAlign w:val="center"/>
            <w:hideMark/>
          </w:tcPr>
          <w:p w14:paraId="0D9EEC8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10- 675-p</w:t>
            </w:r>
          </w:p>
        </w:tc>
        <w:tc>
          <w:tcPr>
            <w:tcW w:w="0" w:type="auto"/>
            <w:shd w:val="clear" w:color="000000" w:fill="FFFFFF"/>
            <w:noWrap/>
            <w:hideMark/>
          </w:tcPr>
          <w:p w14:paraId="24E4E75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7C8C98F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1,42</w:t>
            </w:r>
          </w:p>
        </w:tc>
        <w:tc>
          <w:tcPr>
            <w:tcW w:w="535" w:type="dxa"/>
            <w:shd w:val="clear" w:color="000000" w:fill="FFFFFF"/>
            <w:noWrap/>
            <w:hideMark/>
          </w:tcPr>
          <w:p w14:paraId="38D57F8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90</w:t>
            </w:r>
          </w:p>
        </w:tc>
        <w:tc>
          <w:tcPr>
            <w:tcW w:w="5403" w:type="dxa"/>
            <w:shd w:val="clear" w:color="000000" w:fill="FFFFFF"/>
            <w:noWrap/>
            <w:hideMark/>
          </w:tcPr>
          <w:p w14:paraId="7189DCE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90,BRZ 90,OS 50</w:t>
            </w:r>
          </w:p>
        </w:tc>
      </w:tr>
      <w:tr w:rsidR="00382270" w:rsidRPr="00AB151C" w14:paraId="780FB576" w14:textId="77777777" w:rsidTr="003C7FBA">
        <w:trPr>
          <w:trHeight w:val="170"/>
        </w:trPr>
        <w:tc>
          <w:tcPr>
            <w:tcW w:w="739" w:type="dxa"/>
            <w:shd w:val="clear" w:color="000000" w:fill="FFFFFF"/>
            <w:noWrap/>
            <w:vAlign w:val="center"/>
            <w:hideMark/>
          </w:tcPr>
          <w:p w14:paraId="0CEA8CD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296</w:t>
            </w:r>
          </w:p>
        </w:tc>
        <w:tc>
          <w:tcPr>
            <w:tcW w:w="0" w:type="auto"/>
            <w:shd w:val="clear" w:color="000000" w:fill="FFFFFF"/>
            <w:noWrap/>
            <w:vAlign w:val="center"/>
            <w:hideMark/>
          </w:tcPr>
          <w:p w14:paraId="1D2A8A3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10- 676-i</w:t>
            </w:r>
          </w:p>
        </w:tc>
        <w:tc>
          <w:tcPr>
            <w:tcW w:w="0" w:type="auto"/>
            <w:shd w:val="clear" w:color="000000" w:fill="FFFFFF"/>
            <w:noWrap/>
            <w:hideMark/>
          </w:tcPr>
          <w:p w14:paraId="040660D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3BCE1C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0,49</w:t>
            </w:r>
          </w:p>
        </w:tc>
        <w:tc>
          <w:tcPr>
            <w:tcW w:w="535" w:type="dxa"/>
            <w:shd w:val="clear" w:color="000000" w:fill="FFFFFF"/>
            <w:noWrap/>
            <w:hideMark/>
          </w:tcPr>
          <w:p w14:paraId="002F784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3826DAF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  ZADRZEW: OL 65,BRZ 65,OS 40,OL 80;ZAKRZEW: WB ,CZM 0,KRU 0,LSZ 0</w:t>
            </w:r>
          </w:p>
        </w:tc>
      </w:tr>
      <w:tr w:rsidR="00382270" w:rsidRPr="00AB151C" w14:paraId="432293F3" w14:textId="77777777" w:rsidTr="003C7FBA">
        <w:trPr>
          <w:trHeight w:val="170"/>
        </w:trPr>
        <w:tc>
          <w:tcPr>
            <w:tcW w:w="739" w:type="dxa"/>
            <w:shd w:val="clear" w:color="000000" w:fill="FFFFFF"/>
            <w:noWrap/>
            <w:vAlign w:val="center"/>
            <w:hideMark/>
          </w:tcPr>
          <w:p w14:paraId="0DB1550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297</w:t>
            </w:r>
          </w:p>
        </w:tc>
        <w:tc>
          <w:tcPr>
            <w:tcW w:w="0" w:type="auto"/>
            <w:shd w:val="clear" w:color="000000" w:fill="FFFFFF"/>
            <w:noWrap/>
            <w:vAlign w:val="center"/>
            <w:hideMark/>
          </w:tcPr>
          <w:p w14:paraId="6717830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10- 676-~b</w:t>
            </w:r>
          </w:p>
        </w:tc>
        <w:tc>
          <w:tcPr>
            <w:tcW w:w="0" w:type="auto"/>
            <w:shd w:val="clear" w:color="000000" w:fill="FFFFFF"/>
            <w:noWrap/>
            <w:hideMark/>
          </w:tcPr>
          <w:p w14:paraId="0C0B423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26F8368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0,02</w:t>
            </w:r>
          </w:p>
        </w:tc>
        <w:tc>
          <w:tcPr>
            <w:tcW w:w="535" w:type="dxa"/>
            <w:shd w:val="clear" w:color="000000" w:fill="FFFFFF"/>
            <w:noWrap/>
            <w:hideMark/>
          </w:tcPr>
          <w:p w14:paraId="1B50F79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w:t>
            </w:r>
          </w:p>
        </w:tc>
        <w:tc>
          <w:tcPr>
            <w:tcW w:w="5403" w:type="dxa"/>
            <w:shd w:val="clear" w:color="000000" w:fill="FFFFFF"/>
            <w:noWrap/>
            <w:hideMark/>
          </w:tcPr>
          <w:p w14:paraId="0C37432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LINIE:  ZADRZEW: SO 18</w:t>
            </w:r>
          </w:p>
        </w:tc>
      </w:tr>
      <w:tr w:rsidR="00382270" w:rsidRPr="00AB151C" w14:paraId="78C3EA1C" w14:textId="77777777" w:rsidTr="003C7FBA">
        <w:trPr>
          <w:trHeight w:val="170"/>
        </w:trPr>
        <w:tc>
          <w:tcPr>
            <w:tcW w:w="739" w:type="dxa"/>
            <w:shd w:val="clear" w:color="000000" w:fill="FFFFFF"/>
            <w:noWrap/>
            <w:vAlign w:val="center"/>
            <w:hideMark/>
          </w:tcPr>
          <w:p w14:paraId="2092BC9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298</w:t>
            </w:r>
          </w:p>
        </w:tc>
        <w:tc>
          <w:tcPr>
            <w:tcW w:w="0" w:type="auto"/>
            <w:shd w:val="clear" w:color="000000" w:fill="FFFFFF"/>
            <w:noWrap/>
            <w:vAlign w:val="center"/>
            <w:hideMark/>
          </w:tcPr>
          <w:p w14:paraId="3859317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10- 679-d</w:t>
            </w:r>
          </w:p>
        </w:tc>
        <w:tc>
          <w:tcPr>
            <w:tcW w:w="0" w:type="auto"/>
            <w:shd w:val="clear" w:color="000000" w:fill="FFFFFF"/>
            <w:noWrap/>
            <w:hideMark/>
          </w:tcPr>
          <w:p w14:paraId="50CA6DF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0E9026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1,81</w:t>
            </w:r>
          </w:p>
        </w:tc>
        <w:tc>
          <w:tcPr>
            <w:tcW w:w="535" w:type="dxa"/>
            <w:shd w:val="clear" w:color="000000" w:fill="FFFFFF"/>
            <w:noWrap/>
            <w:hideMark/>
          </w:tcPr>
          <w:p w14:paraId="060F192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0C454CF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80,SO 80;ZAKRZEW: WB ,KRU 0,BRZ 0</w:t>
            </w:r>
          </w:p>
        </w:tc>
      </w:tr>
      <w:tr w:rsidR="00382270" w:rsidRPr="00AB151C" w14:paraId="18499FC9" w14:textId="77777777" w:rsidTr="003C7FBA">
        <w:trPr>
          <w:trHeight w:val="170"/>
        </w:trPr>
        <w:tc>
          <w:tcPr>
            <w:tcW w:w="739" w:type="dxa"/>
            <w:shd w:val="clear" w:color="000000" w:fill="FFFFFF"/>
            <w:noWrap/>
            <w:vAlign w:val="center"/>
            <w:hideMark/>
          </w:tcPr>
          <w:p w14:paraId="0EF91ECC"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299</w:t>
            </w:r>
          </w:p>
        </w:tc>
        <w:tc>
          <w:tcPr>
            <w:tcW w:w="0" w:type="auto"/>
            <w:shd w:val="clear" w:color="000000" w:fill="FFFFFF"/>
            <w:noWrap/>
            <w:vAlign w:val="center"/>
            <w:hideMark/>
          </w:tcPr>
          <w:p w14:paraId="061F3DD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10- 679-f</w:t>
            </w:r>
          </w:p>
        </w:tc>
        <w:tc>
          <w:tcPr>
            <w:tcW w:w="0" w:type="auto"/>
            <w:shd w:val="clear" w:color="000000" w:fill="FFFFFF"/>
            <w:noWrap/>
            <w:hideMark/>
          </w:tcPr>
          <w:p w14:paraId="77954B9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58270F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0,73</w:t>
            </w:r>
          </w:p>
        </w:tc>
        <w:tc>
          <w:tcPr>
            <w:tcW w:w="535" w:type="dxa"/>
            <w:shd w:val="clear" w:color="000000" w:fill="FFFFFF"/>
            <w:noWrap/>
            <w:hideMark/>
          </w:tcPr>
          <w:p w14:paraId="6834B71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4960641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50,OL 50;ZAKRZEW: WB ,BRZ 0,KRU 0</w:t>
            </w:r>
          </w:p>
        </w:tc>
      </w:tr>
      <w:tr w:rsidR="00382270" w:rsidRPr="00AB151C" w14:paraId="3FBC7938" w14:textId="77777777" w:rsidTr="003C7FBA">
        <w:trPr>
          <w:trHeight w:val="170"/>
        </w:trPr>
        <w:tc>
          <w:tcPr>
            <w:tcW w:w="739" w:type="dxa"/>
            <w:shd w:val="clear" w:color="000000" w:fill="FFFFFF"/>
            <w:noWrap/>
            <w:vAlign w:val="center"/>
            <w:hideMark/>
          </w:tcPr>
          <w:p w14:paraId="5B83B35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300</w:t>
            </w:r>
          </w:p>
        </w:tc>
        <w:tc>
          <w:tcPr>
            <w:tcW w:w="0" w:type="auto"/>
            <w:shd w:val="clear" w:color="000000" w:fill="FFFFFF"/>
            <w:noWrap/>
            <w:vAlign w:val="center"/>
            <w:hideMark/>
          </w:tcPr>
          <w:p w14:paraId="6683075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10- 681-i</w:t>
            </w:r>
          </w:p>
        </w:tc>
        <w:tc>
          <w:tcPr>
            <w:tcW w:w="0" w:type="auto"/>
            <w:shd w:val="clear" w:color="000000" w:fill="FFFFFF"/>
            <w:noWrap/>
            <w:hideMark/>
          </w:tcPr>
          <w:p w14:paraId="4BBD511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8DC0FC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1,26</w:t>
            </w:r>
          </w:p>
        </w:tc>
        <w:tc>
          <w:tcPr>
            <w:tcW w:w="535" w:type="dxa"/>
            <w:shd w:val="clear" w:color="000000" w:fill="FFFFFF"/>
            <w:noWrap/>
            <w:hideMark/>
          </w:tcPr>
          <w:p w14:paraId="6D56493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2244A45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Ł:  ZADRZEW: OL 60,SO 60,DB.S 60,WB 90,DB.S 40</w:t>
            </w:r>
          </w:p>
        </w:tc>
      </w:tr>
      <w:tr w:rsidR="00382270" w:rsidRPr="00AB151C" w14:paraId="5F57BD91" w14:textId="77777777" w:rsidTr="003C7FBA">
        <w:trPr>
          <w:trHeight w:val="170"/>
        </w:trPr>
        <w:tc>
          <w:tcPr>
            <w:tcW w:w="739" w:type="dxa"/>
            <w:shd w:val="clear" w:color="000000" w:fill="FFFFFF"/>
            <w:noWrap/>
            <w:vAlign w:val="center"/>
            <w:hideMark/>
          </w:tcPr>
          <w:p w14:paraId="3C8334D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301</w:t>
            </w:r>
          </w:p>
        </w:tc>
        <w:tc>
          <w:tcPr>
            <w:tcW w:w="0" w:type="auto"/>
            <w:shd w:val="clear" w:color="000000" w:fill="FFFFFF"/>
            <w:noWrap/>
            <w:vAlign w:val="center"/>
            <w:hideMark/>
          </w:tcPr>
          <w:p w14:paraId="108EA0E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10- 684-b</w:t>
            </w:r>
          </w:p>
        </w:tc>
        <w:tc>
          <w:tcPr>
            <w:tcW w:w="0" w:type="auto"/>
            <w:shd w:val="clear" w:color="000000" w:fill="FFFFFF"/>
            <w:noWrap/>
            <w:hideMark/>
          </w:tcPr>
          <w:p w14:paraId="4ABF895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3105D7F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0,79</w:t>
            </w:r>
          </w:p>
        </w:tc>
        <w:tc>
          <w:tcPr>
            <w:tcW w:w="535" w:type="dxa"/>
            <w:shd w:val="clear" w:color="000000" w:fill="FFFFFF"/>
            <w:noWrap/>
            <w:hideMark/>
          </w:tcPr>
          <w:p w14:paraId="483B833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2E249B7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60;ZAKRZEW: WB ,BRZ 0</w:t>
            </w:r>
          </w:p>
        </w:tc>
      </w:tr>
      <w:tr w:rsidR="00382270" w:rsidRPr="00AB151C" w14:paraId="3B9A9B66" w14:textId="77777777" w:rsidTr="003C7FBA">
        <w:trPr>
          <w:trHeight w:val="170"/>
        </w:trPr>
        <w:tc>
          <w:tcPr>
            <w:tcW w:w="739" w:type="dxa"/>
            <w:shd w:val="clear" w:color="000000" w:fill="FFFFFF"/>
            <w:noWrap/>
            <w:vAlign w:val="center"/>
            <w:hideMark/>
          </w:tcPr>
          <w:p w14:paraId="44105C8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302</w:t>
            </w:r>
          </w:p>
        </w:tc>
        <w:tc>
          <w:tcPr>
            <w:tcW w:w="0" w:type="auto"/>
            <w:shd w:val="clear" w:color="000000" w:fill="FFFFFF"/>
            <w:noWrap/>
            <w:vAlign w:val="center"/>
            <w:hideMark/>
          </w:tcPr>
          <w:p w14:paraId="42BACD16"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10- 684-c</w:t>
            </w:r>
          </w:p>
        </w:tc>
        <w:tc>
          <w:tcPr>
            <w:tcW w:w="0" w:type="auto"/>
            <w:shd w:val="clear" w:color="000000" w:fill="FFFFFF"/>
            <w:noWrap/>
            <w:hideMark/>
          </w:tcPr>
          <w:p w14:paraId="135A8C4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3C3432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1,98</w:t>
            </w:r>
          </w:p>
        </w:tc>
        <w:tc>
          <w:tcPr>
            <w:tcW w:w="535" w:type="dxa"/>
            <w:shd w:val="clear" w:color="000000" w:fill="FFFFFF"/>
            <w:noWrap/>
            <w:hideMark/>
          </w:tcPr>
          <w:p w14:paraId="44F2EE3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36AA0B7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TORFOW:  ZADRZEW: BRZ 60,WB 50;ZAKRZEW: BRZ ,SO 0,WB 0</w:t>
            </w:r>
          </w:p>
        </w:tc>
      </w:tr>
      <w:tr w:rsidR="00382270" w:rsidRPr="00AB151C" w14:paraId="5E737BAC" w14:textId="77777777" w:rsidTr="003C7FBA">
        <w:trPr>
          <w:trHeight w:val="170"/>
        </w:trPr>
        <w:tc>
          <w:tcPr>
            <w:tcW w:w="739" w:type="dxa"/>
            <w:shd w:val="clear" w:color="000000" w:fill="FFFFFF"/>
            <w:noWrap/>
            <w:vAlign w:val="center"/>
            <w:hideMark/>
          </w:tcPr>
          <w:p w14:paraId="354874BE"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303</w:t>
            </w:r>
          </w:p>
        </w:tc>
        <w:tc>
          <w:tcPr>
            <w:tcW w:w="0" w:type="auto"/>
            <w:shd w:val="clear" w:color="000000" w:fill="FFFFFF"/>
            <w:noWrap/>
            <w:vAlign w:val="center"/>
            <w:hideMark/>
          </w:tcPr>
          <w:p w14:paraId="37B36AF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10- 684-j</w:t>
            </w:r>
          </w:p>
        </w:tc>
        <w:tc>
          <w:tcPr>
            <w:tcW w:w="0" w:type="auto"/>
            <w:shd w:val="clear" w:color="000000" w:fill="FFFFFF"/>
            <w:noWrap/>
            <w:hideMark/>
          </w:tcPr>
          <w:p w14:paraId="791AC28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2A544C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0,48</w:t>
            </w:r>
          </w:p>
        </w:tc>
        <w:tc>
          <w:tcPr>
            <w:tcW w:w="535" w:type="dxa"/>
            <w:shd w:val="clear" w:color="000000" w:fill="FFFFFF"/>
            <w:noWrap/>
            <w:hideMark/>
          </w:tcPr>
          <w:p w14:paraId="694C65D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75</w:t>
            </w:r>
          </w:p>
        </w:tc>
        <w:tc>
          <w:tcPr>
            <w:tcW w:w="5403" w:type="dxa"/>
            <w:shd w:val="clear" w:color="000000" w:fill="FFFFFF"/>
            <w:noWrap/>
            <w:hideMark/>
          </w:tcPr>
          <w:p w14:paraId="32EB403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75,SO 110,OL 50,BRZ 50;ZAKRZEW: WB ,BRZ 0,OL 0,OS 0</w:t>
            </w:r>
          </w:p>
        </w:tc>
      </w:tr>
      <w:tr w:rsidR="00382270" w:rsidRPr="00AB151C" w14:paraId="12104261" w14:textId="77777777" w:rsidTr="003C7FBA">
        <w:trPr>
          <w:trHeight w:val="170"/>
        </w:trPr>
        <w:tc>
          <w:tcPr>
            <w:tcW w:w="739" w:type="dxa"/>
            <w:shd w:val="clear" w:color="000000" w:fill="FFFFFF"/>
            <w:noWrap/>
            <w:vAlign w:val="center"/>
            <w:hideMark/>
          </w:tcPr>
          <w:p w14:paraId="0F5C688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304</w:t>
            </w:r>
          </w:p>
        </w:tc>
        <w:tc>
          <w:tcPr>
            <w:tcW w:w="0" w:type="auto"/>
            <w:shd w:val="clear" w:color="000000" w:fill="FFFFFF"/>
            <w:noWrap/>
            <w:vAlign w:val="center"/>
            <w:hideMark/>
          </w:tcPr>
          <w:p w14:paraId="6721C95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10- 685-h</w:t>
            </w:r>
          </w:p>
        </w:tc>
        <w:tc>
          <w:tcPr>
            <w:tcW w:w="0" w:type="auto"/>
            <w:shd w:val="clear" w:color="000000" w:fill="FFFFFF"/>
            <w:noWrap/>
            <w:hideMark/>
          </w:tcPr>
          <w:p w14:paraId="1637174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5A85E45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2,81</w:t>
            </w:r>
          </w:p>
        </w:tc>
        <w:tc>
          <w:tcPr>
            <w:tcW w:w="535" w:type="dxa"/>
            <w:shd w:val="clear" w:color="000000" w:fill="FFFFFF"/>
            <w:noWrap/>
            <w:hideMark/>
          </w:tcPr>
          <w:p w14:paraId="5D96227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55</w:t>
            </w:r>
          </w:p>
        </w:tc>
        <w:tc>
          <w:tcPr>
            <w:tcW w:w="5403" w:type="dxa"/>
            <w:shd w:val="clear" w:color="000000" w:fill="FFFFFF"/>
            <w:noWrap/>
            <w:hideMark/>
          </w:tcPr>
          <w:p w14:paraId="63B4296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55,SO 80,BRZ 80,OL 80,AK 80,BRZ 55;ZAKRZEW: KRU ,WB 0,GŁG 0,CZM.P 0,OL 0</w:t>
            </w:r>
          </w:p>
        </w:tc>
      </w:tr>
      <w:tr w:rsidR="00382270" w:rsidRPr="00AB151C" w14:paraId="4B181D41" w14:textId="77777777" w:rsidTr="003C7FBA">
        <w:trPr>
          <w:trHeight w:val="170"/>
        </w:trPr>
        <w:tc>
          <w:tcPr>
            <w:tcW w:w="739" w:type="dxa"/>
            <w:shd w:val="clear" w:color="000000" w:fill="FFFFFF"/>
            <w:noWrap/>
            <w:vAlign w:val="center"/>
            <w:hideMark/>
          </w:tcPr>
          <w:p w14:paraId="14CF4BB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305</w:t>
            </w:r>
          </w:p>
        </w:tc>
        <w:tc>
          <w:tcPr>
            <w:tcW w:w="0" w:type="auto"/>
            <w:shd w:val="clear" w:color="000000" w:fill="FFFFFF"/>
            <w:noWrap/>
            <w:vAlign w:val="center"/>
            <w:hideMark/>
          </w:tcPr>
          <w:p w14:paraId="6F97B7F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10- 686-d</w:t>
            </w:r>
          </w:p>
        </w:tc>
        <w:tc>
          <w:tcPr>
            <w:tcW w:w="0" w:type="auto"/>
            <w:shd w:val="clear" w:color="000000" w:fill="FFFFFF"/>
            <w:noWrap/>
            <w:hideMark/>
          </w:tcPr>
          <w:p w14:paraId="2A786EF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6944FE0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1,58</w:t>
            </w:r>
          </w:p>
        </w:tc>
        <w:tc>
          <w:tcPr>
            <w:tcW w:w="535" w:type="dxa"/>
            <w:shd w:val="clear" w:color="000000" w:fill="FFFFFF"/>
            <w:noWrap/>
            <w:hideMark/>
          </w:tcPr>
          <w:p w14:paraId="16D20A4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75</w:t>
            </w:r>
          </w:p>
        </w:tc>
        <w:tc>
          <w:tcPr>
            <w:tcW w:w="5403" w:type="dxa"/>
            <w:shd w:val="clear" w:color="000000" w:fill="FFFFFF"/>
            <w:noWrap/>
            <w:hideMark/>
          </w:tcPr>
          <w:p w14:paraId="12E1981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75,BRZ 65,OL 65,SO 45,OL 30,ŚW 30;ZAKRZEW: WB ,BK 0,BRZ 0,ŚW 0</w:t>
            </w:r>
          </w:p>
        </w:tc>
      </w:tr>
      <w:tr w:rsidR="00382270" w:rsidRPr="00AB151C" w14:paraId="6E5F697C" w14:textId="77777777" w:rsidTr="003C7FBA">
        <w:trPr>
          <w:trHeight w:val="170"/>
        </w:trPr>
        <w:tc>
          <w:tcPr>
            <w:tcW w:w="739" w:type="dxa"/>
            <w:shd w:val="clear" w:color="000000" w:fill="FFFFFF"/>
            <w:noWrap/>
            <w:vAlign w:val="center"/>
            <w:hideMark/>
          </w:tcPr>
          <w:p w14:paraId="77272FE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306</w:t>
            </w:r>
          </w:p>
        </w:tc>
        <w:tc>
          <w:tcPr>
            <w:tcW w:w="0" w:type="auto"/>
            <w:shd w:val="clear" w:color="000000" w:fill="FFFFFF"/>
            <w:noWrap/>
            <w:vAlign w:val="center"/>
            <w:hideMark/>
          </w:tcPr>
          <w:p w14:paraId="3564F92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10- 686-k</w:t>
            </w:r>
          </w:p>
        </w:tc>
        <w:tc>
          <w:tcPr>
            <w:tcW w:w="0" w:type="auto"/>
            <w:shd w:val="clear" w:color="000000" w:fill="FFFFFF"/>
            <w:noWrap/>
            <w:hideMark/>
          </w:tcPr>
          <w:p w14:paraId="7DB7E16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125007A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0,46</w:t>
            </w:r>
          </w:p>
        </w:tc>
        <w:tc>
          <w:tcPr>
            <w:tcW w:w="535" w:type="dxa"/>
            <w:shd w:val="clear" w:color="000000" w:fill="FFFFFF"/>
            <w:noWrap/>
            <w:hideMark/>
          </w:tcPr>
          <w:p w14:paraId="2341C79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2D91C6D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50,OL 50,SO 25,SO 70;ZAKRZEW: BRZ ,WB 0,KRU 0,CZM.P 0</w:t>
            </w:r>
          </w:p>
        </w:tc>
      </w:tr>
      <w:tr w:rsidR="00382270" w:rsidRPr="00AB151C" w14:paraId="3119A11D" w14:textId="77777777" w:rsidTr="003C7FBA">
        <w:trPr>
          <w:trHeight w:val="170"/>
        </w:trPr>
        <w:tc>
          <w:tcPr>
            <w:tcW w:w="739" w:type="dxa"/>
            <w:shd w:val="clear" w:color="000000" w:fill="FFFFFF"/>
            <w:noWrap/>
            <w:vAlign w:val="center"/>
            <w:hideMark/>
          </w:tcPr>
          <w:p w14:paraId="5D5EA67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307</w:t>
            </w:r>
          </w:p>
        </w:tc>
        <w:tc>
          <w:tcPr>
            <w:tcW w:w="0" w:type="auto"/>
            <w:shd w:val="clear" w:color="000000" w:fill="FFFFFF"/>
            <w:noWrap/>
            <w:vAlign w:val="center"/>
            <w:hideMark/>
          </w:tcPr>
          <w:p w14:paraId="13251D2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10- 690-c</w:t>
            </w:r>
          </w:p>
        </w:tc>
        <w:tc>
          <w:tcPr>
            <w:tcW w:w="0" w:type="auto"/>
            <w:shd w:val="clear" w:color="000000" w:fill="FFFFFF"/>
            <w:noWrap/>
            <w:hideMark/>
          </w:tcPr>
          <w:p w14:paraId="11DBB5D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4DC933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0,43</w:t>
            </w:r>
          </w:p>
        </w:tc>
        <w:tc>
          <w:tcPr>
            <w:tcW w:w="535" w:type="dxa"/>
            <w:shd w:val="clear" w:color="000000" w:fill="FFFFFF"/>
            <w:noWrap/>
            <w:hideMark/>
          </w:tcPr>
          <w:p w14:paraId="0D0853B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20</w:t>
            </w:r>
          </w:p>
        </w:tc>
        <w:tc>
          <w:tcPr>
            <w:tcW w:w="5403" w:type="dxa"/>
            <w:shd w:val="clear" w:color="000000" w:fill="FFFFFF"/>
            <w:noWrap/>
            <w:hideMark/>
          </w:tcPr>
          <w:p w14:paraId="13813A5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20,OL 40;ZAKRZEW: WB ,KRU 0,OL 0</w:t>
            </w:r>
          </w:p>
        </w:tc>
      </w:tr>
      <w:tr w:rsidR="00382270" w:rsidRPr="00AB151C" w14:paraId="3F8C3846" w14:textId="77777777" w:rsidTr="003C7FBA">
        <w:trPr>
          <w:trHeight w:val="170"/>
        </w:trPr>
        <w:tc>
          <w:tcPr>
            <w:tcW w:w="739" w:type="dxa"/>
            <w:shd w:val="clear" w:color="000000" w:fill="FFFFFF"/>
            <w:noWrap/>
            <w:vAlign w:val="center"/>
            <w:hideMark/>
          </w:tcPr>
          <w:p w14:paraId="3F4698F9"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308</w:t>
            </w:r>
          </w:p>
        </w:tc>
        <w:tc>
          <w:tcPr>
            <w:tcW w:w="0" w:type="auto"/>
            <w:shd w:val="clear" w:color="000000" w:fill="FFFFFF"/>
            <w:noWrap/>
            <w:vAlign w:val="center"/>
            <w:hideMark/>
          </w:tcPr>
          <w:p w14:paraId="12674E3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10- 691-b</w:t>
            </w:r>
          </w:p>
        </w:tc>
        <w:tc>
          <w:tcPr>
            <w:tcW w:w="0" w:type="auto"/>
            <w:shd w:val="clear" w:color="000000" w:fill="FFFFFF"/>
            <w:noWrap/>
            <w:hideMark/>
          </w:tcPr>
          <w:p w14:paraId="203071F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7D8FFBD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1,83</w:t>
            </w:r>
          </w:p>
        </w:tc>
        <w:tc>
          <w:tcPr>
            <w:tcW w:w="535" w:type="dxa"/>
            <w:shd w:val="clear" w:color="000000" w:fill="FFFFFF"/>
            <w:noWrap/>
            <w:hideMark/>
          </w:tcPr>
          <w:p w14:paraId="17BD90B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5E66ABD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80,OL 80,BRZ 55,WB 55;ZAKRZEW: WB ,BRZ 0</w:t>
            </w:r>
          </w:p>
        </w:tc>
      </w:tr>
      <w:tr w:rsidR="00382270" w:rsidRPr="00AB151C" w14:paraId="4AB4E276" w14:textId="77777777" w:rsidTr="003C7FBA">
        <w:trPr>
          <w:trHeight w:val="170"/>
        </w:trPr>
        <w:tc>
          <w:tcPr>
            <w:tcW w:w="739" w:type="dxa"/>
            <w:shd w:val="clear" w:color="000000" w:fill="FFFFFF"/>
            <w:noWrap/>
            <w:vAlign w:val="center"/>
            <w:hideMark/>
          </w:tcPr>
          <w:p w14:paraId="0157AA4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309</w:t>
            </w:r>
          </w:p>
        </w:tc>
        <w:tc>
          <w:tcPr>
            <w:tcW w:w="0" w:type="auto"/>
            <w:shd w:val="clear" w:color="000000" w:fill="FFFFFF"/>
            <w:noWrap/>
            <w:vAlign w:val="center"/>
            <w:hideMark/>
          </w:tcPr>
          <w:p w14:paraId="1B2B2468"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10- 692-h</w:t>
            </w:r>
          </w:p>
        </w:tc>
        <w:tc>
          <w:tcPr>
            <w:tcW w:w="0" w:type="auto"/>
            <w:shd w:val="clear" w:color="000000" w:fill="FFFFFF"/>
            <w:noWrap/>
            <w:hideMark/>
          </w:tcPr>
          <w:p w14:paraId="6120646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2B79DD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1,56</w:t>
            </w:r>
          </w:p>
        </w:tc>
        <w:tc>
          <w:tcPr>
            <w:tcW w:w="535" w:type="dxa"/>
            <w:shd w:val="clear" w:color="000000" w:fill="FFFFFF"/>
            <w:noWrap/>
            <w:hideMark/>
          </w:tcPr>
          <w:p w14:paraId="4930077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85</w:t>
            </w:r>
          </w:p>
        </w:tc>
        <w:tc>
          <w:tcPr>
            <w:tcW w:w="5403" w:type="dxa"/>
            <w:shd w:val="clear" w:color="000000" w:fill="FFFFFF"/>
            <w:noWrap/>
            <w:hideMark/>
          </w:tcPr>
          <w:p w14:paraId="529C4F4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TORFOW:  ZADRZEW: OL 85,SO 110,BRZ 65,BRZ 40;ZAKRZEW: BRZ ,WB 0,OL 0</w:t>
            </w:r>
          </w:p>
        </w:tc>
      </w:tr>
      <w:tr w:rsidR="00382270" w:rsidRPr="00AB151C" w14:paraId="013F9CF3" w14:textId="77777777" w:rsidTr="003C7FBA">
        <w:trPr>
          <w:trHeight w:val="170"/>
        </w:trPr>
        <w:tc>
          <w:tcPr>
            <w:tcW w:w="739" w:type="dxa"/>
            <w:shd w:val="clear" w:color="000000" w:fill="FFFFFF"/>
            <w:noWrap/>
            <w:vAlign w:val="center"/>
            <w:hideMark/>
          </w:tcPr>
          <w:p w14:paraId="18609C3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310</w:t>
            </w:r>
          </w:p>
        </w:tc>
        <w:tc>
          <w:tcPr>
            <w:tcW w:w="0" w:type="auto"/>
            <w:shd w:val="clear" w:color="000000" w:fill="FFFFFF"/>
            <w:noWrap/>
            <w:vAlign w:val="center"/>
            <w:hideMark/>
          </w:tcPr>
          <w:p w14:paraId="4D54B6A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10- 699-n</w:t>
            </w:r>
          </w:p>
        </w:tc>
        <w:tc>
          <w:tcPr>
            <w:tcW w:w="0" w:type="auto"/>
            <w:shd w:val="clear" w:color="000000" w:fill="FFFFFF"/>
            <w:noWrap/>
            <w:hideMark/>
          </w:tcPr>
          <w:p w14:paraId="45F0F18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476D8F7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0,74</w:t>
            </w:r>
          </w:p>
        </w:tc>
        <w:tc>
          <w:tcPr>
            <w:tcW w:w="535" w:type="dxa"/>
            <w:shd w:val="clear" w:color="000000" w:fill="FFFFFF"/>
            <w:noWrap/>
            <w:hideMark/>
          </w:tcPr>
          <w:p w14:paraId="5126C65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110</w:t>
            </w:r>
          </w:p>
        </w:tc>
        <w:tc>
          <w:tcPr>
            <w:tcW w:w="5403" w:type="dxa"/>
            <w:shd w:val="clear" w:color="000000" w:fill="FFFFFF"/>
            <w:noWrap/>
            <w:hideMark/>
          </w:tcPr>
          <w:p w14:paraId="5794C5B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LZ-CM NCZ:  ZADRZEW: SO 110,DB.B 150,JW 60,OS 60,ŚW 110,JS 60;ZAKRZEW: LSZ ,JW 0,GŁG 0,DB 0,BRZ 0,OS 0,JS 0</w:t>
            </w:r>
          </w:p>
        </w:tc>
      </w:tr>
      <w:tr w:rsidR="00382270" w:rsidRPr="00AB151C" w14:paraId="2BC37C06" w14:textId="77777777" w:rsidTr="003C7FBA">
        <w:trPr>
          <w:trHeight w:val="170"/>
        </w:trPr>
        <w:tc>
          <w:tcPr>
            <w:tcW w:w="739" w:type="dxa"/>
            <w:shd w:val="clear" w:color="000000" w:fill="FFFFFF"/>
            <w:noWrap/>
            <w:vAlign w:val="center"/>
            <w:hideMark/>
          </w:tcPr>
          <w:p w14:paraId="0074B7DA"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311</w:t>
            </w:r>
          </w:p>
        </w:tc>
        <w:tc>
          <w:tcPr>
            <w:tcW w:w="0" w:type="auto"/>
            <w:shd w:val="clear" w:color="000000" w:fill="FFFFFF"/>
            <w:noWrap/>
            <w:vAlign w:val="center"/>
            <w:hideMark/>
          </w:tcPr>
          <w:p w14:paraId="18BDCD3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10- 699-s</w:t>
            </w:r>
          </w:p>
        </w:tc>
        <w:tc>
          <w:tcPr>
            <w:tcW w:w="0" w:type="auto"/>
            <w:shd w:val="clear" w:color="000000" w:fill="FFFFFF"/>
            <w:noWrap/>
            <w:hideMark/>
          </w:tcPr>
          <w:p w14:paraId="4475BBB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KL</w:t>
            </w:r>
          </w:p>
        </w:tc>
        <w:tc>
          <w:tcPr>
            <w:tcW w:w="793" w:type="dxa"/>
            <w:shd w:val="clear" w:color="000000" w:fill="FFFFFF"/>
            <w:noWrap/>
            <w:hideMark/>
          </w:tcPr>
          <w:p w14:paraId="73AE6A5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0,33</w:t>
            </w:r>
          </w:p>
        </w:tc>
        <w:tc>
          <w:tcPr>
            <w:tcW w:w="535" w:type="dxa"/>
            <w:shd w:val="clear" w:color="000000" w:fill="FFFFFF"/>
            <w:noWrap/>
            <w:hideMark/>
          </w:tcPr>
          <w:p w14:paraId="0531A2D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5C41881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R:  ZADRZEW: KL 50,JW 75,JB 60;ZAKRZEW: JW ,LSZ 0,LP 0,WIŚ 0</w:t>
            </w:r>
          </w:p>
        </w:tc>
      </w:tr>
      <w:tr w:rsidR="00382270" w:rsidRPr="00AB151C" w14:paraId="06EB57E6" w14:textId="77777777" w:rsidTr="003C7FBA">
        <w:trPr>
          <w:trHeight w:val="170"/>
        </w:trPr>
        <w:tc>
          <w:tcPr>
            <w:tcW w:w="739" w:type="dxa"/>
            <w:shd w:val="clear" w:color="000000" w:fill="FFFFFF"/>
            <w:noWrap/>
            <w:vAlign w:val="center"/>
            <w:hideMark/>
          </w:tcPr>
          <w:p w14:paraId="0579CDE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312</w:t>
            </w:r>
          </w:p>
        </w:tc>
        <w:tc>
          <w:tcPr>
            <w:tcW w:w="0" w:type="auto"/>
            <w:shd w:val="clear" w:color="000000" w:fill="FFFFFF"/>
            <w:noWrap/>
            <w:vAlign w:val="center"/>
            <w:hideMark/>
          </w:tcPr>
          <w:p w14:paraId="2CDC8A42"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10- 701-d</w:t>
            </w:r>
          </w:p>
        </w:tc>
        <w:tc>
          <w:tcPr>
            <w:tcW w:w="0" w:type="auto"/>
            <w:shd w:val="clear" w:color="000000" w:fill="FFFFFF"/>
            <w:noWrap/>
            <w:hideMark/>
          </w:tcPr>
          <w:p w14:paraId="23B0C51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LP</w:t>
            </w:r>
          </w:p>
        </w:tc>
        <w:tc>
          <w:tcPr>
            <w:tcW w:w="793" w:type="dxa"/>
            <w:shd w:val="clear" w:color="000000" w:fill="FFFFFF"/>
            <w:noWrap/>
            <w:hideMark/>
          </w:tcPr>
          <w:p w14:paraId="4F84F4C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1,36</w:t>
            </w:r>
          </w:p>
        </w:tc>
        <w:tc>
          <w:tcPr>
            <w:tcW w:w="535" w:type="dxa"/>
            <w:shd w:val="clear" w:color="000000" w:fill="FFFFFF"/>
            <w:noWrap/>
            <w:hideMark/>
          </w:tcPr>
          <w:p w14:paraId="3AAEEA0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30</w:t>
            </w:r>
          </w:p>
        </w:tc>
        <w:tc>
          <w:tcPr>
            <w:tcW w:w="5403" w:type="dxa"/>
            <w:shd w:val="clear" w:color="000000" w:fill="FFFFFF"/>
            <w:noWrap/>
            <w:hideMark/>
          </w:tcPr>
          <w:p w14:paraId="63540A4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PL ŁOW-R:  ZADRZEW: LP 30,DB.C 30,JB 30;ZAKRZEW: AK ,LP 0,BRZ 0,GR 0,GŁG 0</w:t>
            </w:r>
          </w:p>
        </w:tc>
      </w:tr>
      <w:tr w:rsidR="00382270" w:rsidRPr="00AB151C" w14:paraId="5CB91AD4" w14:textId="77777777" w:rsidTr="003C7FBA">
        <w:trPr>
          <w:trHeight w:val="170"/>
        </w:trPr>
        <w:tc>
          <w:tcPr>
            <w:tcW w:w="739" w:type="dxa"/>
            <w:shd w:val="clear" w:color="000000" w:fill="FFFFFF"/>
            <w:noWrap/>
            <w:vAlign w:val="center"/>
            <w:hideMark/>
          </w:tcPr>
          <w:p w14:paraId="0D97BC8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313</w:t>
            </w:r>
          </w:p>
        </w:tc>
        <w:tc>
          <w:tcPr>
            <w:tcW w:w="0" w:type="auto"/>
            <w:shd w:val="clear" w:color="000000" w:fill="FFFFFF"/>
            <w:noWrap/>
            <w:vAlign w:val="center"/>
            <w:hideMark/>
          </w:tcPr>
          <w:p w14:paraId="1127E30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10- 702-g</w:t>
            </w:r>
          </w:p>
        </w:tc>
        <w:tc>
          <w:tcPr>
            <w:tcW w:w="0" w:type="auto"/>
            <w:shd w:val="clear" w:color="000000" w:fill="FFFFFF"/>
            <w:noWrap/>
            <w:hideMark/>
          </w:tcPr>
          <w:p w14:paraId="423C690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296900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2,62</w:t>
            </w:r>
          </w:p>
        </w:tc>
        <w:tc>
          <w:tcPr>
            <w:tcW w:w="535" w:type="dxa"/>
            <w:shd w:val="clear" w:color="000000" w:fill="FFFFFF"/>
            <w:noWrap/>
            <w:hideMark/>
          </w:tcPr>
          <w:p w14:paraId="051F5B5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1F00F94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70,BRZ 50,OL 50,SO 140;ZAKRZEW: WB ,BRZ 0,OL 0</w:t>
            </w:r>
          </w:p>
        </w:tc>
      </w:tr>
      <w:tr w:rsidR="00382270" w:rsidRPr="00AB151C" w14:paraId="315429C0" w14:textId="77777777" w:rsidTr="003C7FBA">
        <w:trPr>
          <w:trHeight w:val="170"/>
        </w:trPr>
        <w:tc>
          <w:tcPr>
            <w:tcW w:w="739" w:type="dxa"/>
            <w:shd w:val="clear" w:color="000000" w:fill="FFFFFF"/>
            <w:noWrap/>
            <w:vAlign w:val="center"/>
            <w:hideMark/>
          </w:tcPr>
          <w:p w14:paraId="44470F2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314</w:t>
            </w:r>
          </w:p>
        </w:tc>
        <w:tc>
          <w:tcPr>
            <w:tcW w:w="0" w:type="auto"/>
            <w:shd w:val="clear" w:color="000000" w:fill="FFFFFF"/>
            <w:noWrap/>
            <w:vAlign w:val="center"/>
            <w:hideMark/>
          </w:tcPr>
          <w:p w14:paraId="751C5634"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10- 703-c</w:t>
            </w:r>
          </w:p>
        </w:tc>
        <w:tc>
          <w:tcPr>
            <w:tcW w:w="0" w:type="auto"/>
            <w:shd w:val="clear" w:color="000000" w:fill="FFFFFF"/>
            <w:noWrap/>
            <w:hideMark/>
          </w:tcPr>
          <w:p w14:paraId="5B23F45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0D61735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0,35</w:t>
            </w:r>
          </w:p>
        </w:tc>
        <w:tc>
          <w:tcPr>
            <w:tcW w:w="535" w:type="dxa"/>
            <w:shd w:val="clear" w:color="000000" w:fill="FFFFFF"/>
            <w:noWrap/>
            <w:hideMark/>
          </w:tcPr>
          <w:p w14:paraId="6E9394B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2EBE34A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40,DB.S 60,SO 30;ZAKRZEW: WB ,BK 0</w:t>
            </w:r>
          </w:p>
        </w:tc>
      </w:tr>
      <w:tr w:rsidR="00382270" w:rsidRPr="00AB151C" w14:paraId="1C369F67" w14:textId="77777777" w:rsidTr="003C7FBA">
        <w:trPr>
          <w:trHeight w:val="170"/>
        </w:trPr>
        <w:tc>
          <w:tcPr>
            <w:tcW w:w="739" w:type="dxa"/>
            <w:shd w:val="clear" w:color="000000" w:fill="FFFFFF"/>
            <w:noWrap/>
            <w:vAlign w:val="center"/>
            <w:hideMark/>
          </w:tcPr>
          <w:p w14:paraId="04D2708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315</w:t>
            </w:r>
          </w:p>
        </w:tc>
        <w:tc>
          <w:tcPr>
            <w:tcW w:w="0" w:type="auto"/>
            <w:shd w:val="clear" w:color="000000" w:fill="FFFFFF"/>
            <w:noWrap/>
            <w:vAlign w:val="center"/>
            <w:hideMark/>
          </w:tcPr>
          <w:p w14:paraId="18330930"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10- 703-g</w:t>
            </w:r>
          </w:p>
        </w:tc>
        <w:tc>
          <w:tcPr>
            <w:tcW w:w="0" w:type="auto"/>
            <w:shd w:val="clear" w:color="000000" w:fill="FFFFFF"/>
            <w:noWrap/>
            <w:hideMark/>
          </w:tcPr>
          <w:p w14:paraId="78F447B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BRZ</w:t>
            </w:r>
          </w:p>
        </w:tc>
        <w:tc>
          <w:tcPr>
            <w:tcW w:w="793" w:type="dxa"/>
            <w:shd w:val="clear" w:color="000000" w:fill="FFFFFF"/>
            <w:noWrap/>
            <w:hideMark/>
          </w:tcPr>
          <w:p w14:paraId="4E70D43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0,44</w:t>
            </w:r>
          </w:p>
        </w:tc>
        <w:tc>
          <w:tcPr>
            <w:tcW w:w="535" w:type="dxa"/>
            <w:shd w:val="clear" w:color="000000" w:fill="FFFFFF"/>
            <w:noWrap/>
            <w:hideMark/>
          </w:tcPr>
          <w:p w14:paraId="5989D81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40</w:t>
            </w:r>
          </w:p>
        </w:tc>
        <w:tc>
          <w:tcPr>
            <w:tcW w:w="5403" w:type="dxa"/>
            <w:shd w:val="clear" w:color="000000" w:fill="FFFFFF"/>
            <w:noWrap/>
            <w:hideMark/>
          </w:tcPr>
          <w:p w14:paraId="18338DE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BRZ 40;ZAKRZEW: WB ,SO 0,BRZ 0</w:t>
            </w:r>
          </w:p>
        </w:tc>
      </w:tr>
      <w:tr w:rsidR="00382270" w:rsidRPr="00AB151C" w14:paraId="352BADB5" w14:textId="77777777" w:rsidTr="003C7FBA">
        <w:trPr>
          <w:trHeight w:val="170"/>
        </w:trPr>
        <w:tc>
          <w:tcPr>
            <w:tcW w:w="739" w:type="dxa"/>
            <w:shd w:val="clear" w:color="000000" w:fill="FFFFFF"/>
            <w:noWrap/>
            <w:vAlign w:val="center"/>
            <w:hideMark/>
          </w:tcPr>
          <w:p w14:paraId="768DFD9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316</w:t>
            </w:r>
          </w:p>
        </w:tc>
        <w:tc>
          <w:tcPr>
            <w:tcW w:w="0" w:type="auto"/>
            <w:shd w:val="clear" w:color="000000" w:fill="FFFFFF"/>
            <w:noWrap/>
            <w:vAlign w:val="center"/>
            <w:hideMark/>
          </w:tcPr>
          <w:p w14:paraId="4045AAF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10- 706-a</w:t>
            </w:r>
          </w:p>
        </w:tc>
        <w:tc>
          <w:tcPr>
            <w:tcW w:w="0" w:type="auto"/>
            <w:shd w:val="clear" w:color="000000" w:fill="FFFFFF"/>
            <w:noWrap/>
            <w:hideMark/>
          </w:tcPr>
          <w:p w14:paraId="4BBDD44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DB.S</w:t>
            </w:r>
          </w:p>
        </w:tc>
        <w:tc>
          <w:tcPr>
            <w:tcW w:w="793" w:type="dxa"/>
            <w:shd w:val="clear" w:color="000000" w:fill="FFFFFF"/>
            <w:noWrap/>
            <w:hideMark/>
          </w:tcPr>
          <w:p w14:paraId="4C8560E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0,19</w:t>
            </w:r>
          </w:p>
        </w:tc>
        <w:tc>
          <w:tcPr>
            <w:tcW w:w="535" w:type="dxa"/>
            <w:shd w:val="clear" w:color="000000" w:fill="FFFFFF"/>
            <w:noWrap/>
            <w:hideMark/>
          </w:tcPr>
          <w:p w14:paraId="33E2CE0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130</w:t>
            </w:r>
          </w:p>
        </w:tc>
        <w:tc>
          <w:tcPr>
            <w:tcW w:w="5403" w:type="dxa"/>
            <w:shd w:val="clear" w:color="000000" w:fill="FFFFFF"/>
            <w:noWrap/>
            <w:hideMark/>
          </w:tcPr>
          <w:p w14:paraId="1F072CD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L-CTWO:  ZADRZEW: DB.S 130,LP 60</w:t>
            </w:r>
          </w:p>
        </w:tc>
      </w:tr>
      <w:tr w:rsidR="00382270" w:rsidRPr="00AB151C" w14:paraId="5838A477" w14:textId="77777777" w:rsidTr="003C7FBA">
        <w:trPr>
          <w:trHeight w:val="170"/>
        </w:trPr>
        <w:tc>
          <w:tcPr>
            <w:tcW w:w="739" w:type="dxa"/>
            <w:shd w:val="clear" w:color="000000" w:fill="FFFFFF"/>
            <w:noWrap/>
            <w:vAlign w:val="center"/>
            <w:hideMark/>
          </w:tcPr>
          <w:p w14:paraId="67B3BA04"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317</w:t>
            </w:r>
          </w:p>
        </w:tc>
        <w:tc>
          <w:tcPr>
            <w:tcW w:w="0" w:type="auto"/>
            <w:shd w:val="clear" w:color="000000" w:fill="FFFFFF"/>
            <w:noWrap/>
            <w:vAlign w:val="center"/>
            <w:hideMark/>
          </w:tcPr>
          <w:p w14:paraId="74F40D4E"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10- 706-b</w:t>
            </w:r>
          </w:p>
        </w:tc>
        <w:tc>
          <w:tcPr>
            <w:tcW w:w="0" w:type="auto"/>
            <w:shd w:val="clear" w:color="000000" w:fill="FFFFFF"/>
            <w:noWrap/>
            <w:hideMark/>
          </w:tcPr>
          <w:p w14:paraId="51AF721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ŚW</w:t>
            </w:r>
          </w:p>
        </w:tc>
        <w:tc>
          <w:tcPr>
            <w:tcW w:w="793" w:type="dxa"/>
            <w:shd w:val="clear" w:color="000000" w:fill="FFFFFF"/>
            <w:noWrap/>
            <w:hideMark/>
          </w:tcPr>
          <w:p w14:paraId="52B8562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0,61</w:t>
            </w:r>
          </w:p>
        </w:tc>
        <w:tc>
          <w:tcPr>
            <w:tcW w:w="535" w:type="dxa"/>
            <w:shd w:val="clear" w:color="000000" w:fill="FFFFFF"/>
            <w:noWrap/>
            <w:hideMark/>
          </w:tcPr>
          <w:p w14:paraId="04CD53A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130</w:t>
            </w:r>
          </w:p>
        </w:tc>
        <w:tc>
          <w:tcPr>
            <w:tcW w:w="5403" w:type="dxa"/>
            <w:shd w:val="clear" w:color="000000" w:fill="FFFFFF"/>
            <w:noWrap/>
            <w:hideMark/>
          </w:tcPr>
          <w:p w14:paraId="540E3C4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BUD INNE:  ZADRZEW: ŚW 130,KSZ 130,SO 60,KL 45,JS 45</w:t>
            </w:r>
          </w:p>
        </w:tc>
      </w:tr>
      <w:tr w:rsidR="00382270" w:rsidRPr="00AB151C" w14:paraId="43688B3D" w14:textId="77777777" w:rsidTr="003C7FBA">
        <w:trPr>
          <w:trHeight w:val="170"/>
        </w:trPr>
        <w:tc>
          <w:tcPr>
            <w:tcW w:w="739" w:type="dxa"/>
            <w:shd w:val="clear" w:color="000000" w:fill="FFFFFF"/>
            <w:noWrap/>
            <w:vAlign w:val="center"/>
            <w:hideMark/>
          </w:tcPr>
          <w:p w14:paraId="100A4B3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318</w:t>
            </w:r>
          </w:p>
        </w:tc>
        <w:tc>
          <w:tcPr>
            <w:tcW w:w="0" w:type="auto"/>
            <w:shd w:val="clear" w:color="000000" w:fill="FFFFFF"/>
            <w:noWrap/>
            <w:vAlign w:val="center"/>
            <w:hideMark/>
          </w:tcPr>
          <w:p w14:paraId="75F52D1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10- 706-j</w:t>
            </w:r>
          </w:p>
        </w:tc>
        <w:tc>
          <w:tcPr>
            <w:tcW w:w="0" w:type="auto"/>
            <w:shd w:val="clear" w:color="000000" w:fill="FFFFFF"/>
            <w:noWrap/>
            <w:hideMark/>
          </w:tcPr>
          <w:p w14:paraId="59D0961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321AC13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2,11</w:t>
            </w:r>
          </w:p>
        </w:tc>
        <w:tc>
          <w:tcPr>
            <w:tcW w:w="535" w:type="dxa"/>
            <w:shd w:val="clear" w:color="000000" w:fill="FFFFFF"/>
            <w:noWrap/>
            <w:hideMark/>
          </w:tcPr>
          <w:p w14:paraId="4772C15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1870954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OL 80,GR 80,WB 60;ZAKRZEW: WB ,OL 0</w:t>
            </w:r>
          </w:p>
        </w:tc>
      </w:tr>
      <w:tr w:rsidR="00382270" w:rsidRPr="00AB151C" w14:paraId="6D950192" w14:textId="77777777" w:rsidTr="003C7FBA">
        <w:trPr>
          <w:trHeight w:val="170"/>
        </w:trPr>
        <w:tc>
          <w:tcPr>
            <w:tcW w:w="739" w:type="dxa"/>
            <w:shd w:val="clear" w:color="000000" w:fill="FFFFFF"/>
            <w:noWrap/>
            <w:vAlign w:val="center"/>
            <w:hideMark/>
          </w:tcPr>
          <w:p w14:paraId="1CB2808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319</w:t>
            </w:r>
          </w:p>
        </w:tc>
        <w:tc>
          <w:tcPr>
            <w:tcW w:w="0" w:type="auto"/>
            <w:shd w:val="clear" w:color="000000" w:fill="FFFFFF"/>
            <w:noWrap/>
            <w:vAlign w:val="center"/>
            <w:hideMark/>
          </w:tcPr>
          <w:p w14:paraId="06F95499"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10- 709-j</w:t>
            </w:r>
          </w:p>
        </w:tc>
        <w:tc>
          <w:tcPr>
            <w:tcW w:w="0" w:type="auto"/>
            <w:shd w:val="clear" w:color="000000" w:fill="FFFFFF"/>
            <w:noWrap/>
            <w:hideMark/>
          </w:tcPr>
          <w:p w14:paraId="262F22B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79546621"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0,30</w:t>
            </w:r>
          </w:p>
        </w:tc>
        <w:tc>
          <w:tcPr>
            <w:tcW w:w="535" w:type="dxa"/>
            <w:shd w:val="clear" w:color="000000" w:fill="FFFFFF"/>
            <w:noWrap/>
            <w:hideMark/>
          </w:tcPr>
          <w:p w14:paraId="35DEE60B"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32BF6C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60,BRZ 60,OL 30;ZAKRZEW: WB ,OL 0</w:t>
            </w:r>
          </w:p>
        </w:tc>
      </w:tr>
      <w:tr w:rsidR="00382270" w:rsidRPr="00AB151C" w14:paraId="4F61B275" w14:textId="77777777" w:rsidTr="003C7FBA">
        <w:trPr>
          <w:trHeight w:val="170"/>
        </w:trPr>
        <w:tc>
          <w:tcPr>
            <w:tcW w:w="739" w:type="dxa"/>
            <w:shd w:val="clear" w:color="000000" w:fill="FFFFFF"/>
            <w:noWrap/>
            <w:vAlign w:val="center"/>
            <w:hideMark/>
          </w:tcPr>
          <w:p w14:paraId="086A3255"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320</w:t>
            </w:r>
          </w:p>
        </w:tc>
        <w:tc>
          <w:tcPr>
            <w:tcW w:w="0" w:type="auto"/>
            <w:shd w:val="clear" w:color="000000" w:fill="FFFFFF"/>
            <w:noWrap/>
            <w:vAlign w:val="center"/>
            <w:hideMark/>
          </w:tcPr>
          <w:p w14:paraId="6D1996C1"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10- 709-m</w:t>
            </w:r>
          </w:p>
        </w:tc>
        <w:tc>
          <w:tcPr>
            <w:tcW w:w="0" w:type="auto"/>
            <w:shd w:val="clear" w:color="000000" w:fill="FFFFFF"/>
            <w:noWrap/>
            <w:hideMark/>
          </w:tcPr>
          <w:p w14:paraId="09B96CF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99512B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35" w:type="dxa"/>
            <w:shd w:val="clear" w:color="000000" w:fill="FFFFFF"/>
            <w:noWrap/>
            <w:hideMark/>
          </w:tcPr>
          <w:p w14:paraId="56FC0D63"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105</w:t>
            </w:r>
          </w:p>
        </w:tc>
        <w:tc>
          <w:tcPr>
            <w:tcW w:w="5403" w:type="dxa"/>
            <w:shd w:val="clear" w:color="000000" w:fill="FFFFFF"/>
            <w:noWrap/>
            <w:hideMark/>
          </w:tcPr>
          <w:p w14:paraId="1E9A621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105;ZAKRZEW: WB ,OL 0</w:t>
            </w:r>
          </w:p>
        </w:tc>
      </w:tr>
      <w:tr w:rsidR="00382270" w:rsidRPr="00AB151C" w14:paraId="66661371" w14:textId="77777777" w:rsidTr="003C7FBA">
        <w:trPr>
          <w:trHeight w:val="170"/>
        </w:trPr>
        <w:tc>
          <w:tcPr>
            <w:tcW w:w="739" w:type="dxa"/>
            <w:shd w:val="clear" w:color="000000" w:fill="FFFFFF"/>
            <w:noWrap/>
            <w:vAlign w:val="center"/>
            <w:hideMark/>
          </w:tcPr>
          <w:p w14:paraId="7208055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321</w:t>
            </w:r>
          </w:p>
        </w:tc>
        <w:tc>
          <w:tcPr>
            <w:tcW w:w="0" w:type="auto"/>
            <w:shd w:val="clear" w:color="000000" w:fill="FFFFFF"/>
            <w:noWrap/>
            <w:vAlign w:val="center"/>
            <w:hideMark/>
          </w:tcPr>
          <w:p w14:paraId="38C309A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10- 710-d</w:t>
            </w:r>
          </w:p>
        </w:tc>
        <w:tc>
          <w:tcPr>
            <w:tcW w:w="0" w:type="auto"/>
            <w:shd w:val="clear" w:color="000000" w:fill="FFFFFF"/>
            <w:noWrap/>
            <w:hideMark/>
          </w:tcPr>
          <w:p w14:paraId="2D56BE3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73CBF65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0,55</w:t>
            </w:r>
          </w:p>
        </w:tc>
        <w:tc>
          <w:tcPr>
            <w:tcW w:w="535" w:type="dxa"/>
            <w:shd w:val="clear" w:color="000000" w:fill="FFFFFF"/>
            <w:noWrap/>
            <w:hideMark/>
          </w:tcPr>
          <w:p w14:paraId="72B5F71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49D6047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60;ZAKRZEW: WB ,OL 0</w:t>
            </w:r>
          </w:p>
        </w:tc>
      </w:tr>
      <w:tr w:rsidR="00382270" w:rsidRPr="00AB151C" w14:paraId="1456A995" w14:textId="77777777" w:rsidTr="003C7FBA">
        <w:trPr>
          <w:trHeight w:val="170"/>
        </w:trPr>
        <w:tc>
          <w:tcPr>
            <w:tcW w:w="739" w:type="dxa"/>
            <w:shd w:val="clear" w:color="000000" w:fill="FFFFFF"/>
            <w:noWrap/>
            <w:vAlign w:val="center"/>
            <w:hideMark/>
          </w:tcPr>
          <w:p w14:paraId="7504C6D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322</w:t>
            </w:r>
          </w:p>
        </w:tc>
        <w:tc>
          <w:tcPr>
            <w:tcW w:w="0" w:type="auto"/>
            <w:shd w:val="clear" w:color="000000" w:fill="FFFFFF"/>
            <w:noWrap/>
            <w:vAlign w:val="center"/>
            <w:hideMark/>
          </w:tcPr>
          <w:p w14:paraId="534C27ED"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10- 710-f</w:t>
            </w:r>
          </w:p>
        </w:tc>
        <w:tc>
          <w:tcPr>
            <w:tcW w:w="0" w:type="auto"/>
            <w:shd w:val="clear" w:color="000000" w:fill="FFFFFF"/>
            <w:noWrap/>
            <w:hideMark/>
          </w:tcPr>
          <w:p w14:paraId="2BA48D6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62D2A91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6,22</w:t>
            </w:r>
          </w:p>
        </w:tc>
        <w:tc>
          <w:tcPr>
            <w:tcW w:w="535" w:type="dxa"/>
            <w:shd w:val="clear" w:color="000000" w:fill="FFFFFF"/>
            <w:noWrap/>
            <w:hideMark/>
          </w:tcPr>
          <w:p w14:paraId="46AE12C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1F123475"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50,BRZ 50,OL 80,ŚW 80,BRZ 80,SO 80,OL 30;ZAKRZEW: WB ,BRZ 0,OL 0</w:t>
            </w:r>
          </w:p>
        </w:tc>
      </w:tr>
      <w:tr w:rsidR="00382270" w:rsidRPr="00AB151C" w14:paraId="2F4E18A9" w14:textId="77777777" w:rsidTr="003C7FBA">
        <w:trPr>
          <w:trHeight w:val="170"/>
        </w:trPr>
        <w:tc>
          <w:tcPr>
            <w:tcW w:w="739" w:type="dxa"/>
            <w:shd w:val="clear" w:color="000000" w:fill="FFFFFF"/>
            <w:noWrap/>
            <w:vAlign w:val="center"/>
            <w:hideMark/>
          </w:tcPr>
          <w:p w14:paraId="5BB470F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323</w:t>
            </w:r>
          </w:p>
        </w:tc>
        <w:tc>
          <w:tcPr>
            <w:tcW w:w="0" w:type="auto"/>
            <w:shd w:val="clear" w:color="000000" w:fill="FFFFFF"/>
            <w:noWrap/>
            <w:vAlign w:val="center"/>
            <w:hideMark/>
          </w:tcPr>
          <w:p w14:paraId="345E007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10- 711-b</w:t>
            </w:r>
          </w:p>
        </w:tc>
        <w:tc>
          <w:tcPr>
            <w:tcW w:w="0" w:type="auto"/>
            <w:shd w:val="clear" w:color="000000" w:fill="FFFFFF"/>
            <w:noWrap/>
            <w:hideMark/>
          </w:tcPr>
          <w:p w14:paraId="15453F3C"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C979E6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2,46</w:t>
            </w:r>
          </w:p>
        </w:tc>
        <w:tc>
          <w:tcPr>
            <w:tcW w:w="535" w:type="dxa"/>
            <w:shd w:val="clear" w:color="000000" w:fill="FFFFFF"/>
            <w:noWrap/>
            <w:hideMark/>
          </w:tcPr>
          <w:p w14:paraId="7FA421A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56AB7D13"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50,BRZ 50,OL 80;ZAKRZEW: WB ,SO 0,BRZ 0</w:t>
            </w:r>
          </w:p>
        </w:tc>
      </w:tr>
      <w:tr w:rsidR="00382270" w:rsidRPr="00AB151C" w14:paraId="6C6F1440" w14:textId="77777777" w:rsidTr="003C7FBA">
        <w:trPr>
          <w:trHeight w:val="170"/>
        </w:trPr>
        <w:tc>
          <w:tcPr>
            <w:tcW w:w="739" w:type="dxa"/>
            <w:shd w:val="clear" w:color="000000" w:fill="FFFFFF"/>
            <w:noWrap/>
            <w:vAlign w:val="center"/>
            <w:hideMark/>
          </w:tcPr>
          <w:p w14:paraId="6214EA2D"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324</w:t>
            </w:r>
          </w:p>
        </w:tc>
        <w:tc>
          <w:tcPr>
            <w:tcW w:w="0" w:type="auto"/>
            <w:shd w:val="clear" w:color="000000" w:fill="FFFFFF"/>
            <w:noWrap/>
            <w:vAlign w:val="center"/>
            <w:hideMark/>
          </w:tcPr>
          <w:p w14:paraId="5768B7E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10- 711-l</w:t>
            </w:r>
          </w:p>
        </w:tc>
        <w:tc>
          <w:tcPr>
            <w:tcW w:w="0" w:type="auto"/>
            <w:shd w:val="clear" w:color="000000" w:fill="FFFFFF"/>
            <w:noWrap/>
            <w:hideMark/>
          </w:tcPr>
          <w:p w14:paraId="676521C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DCD432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0,97</w:t>
            </w:r>
          </w:p>
        </w:tc>
        <w:tc>
          <w:tcPr>
            <w:tcW w:w="535" w:type="dxa"/>
            <w:shd w:val="clear" w:color="000000" w:fill="FFFFFF"/>
            <w:noWrap/>
            <w:hideMark/>
          </w:tcPr>
          <w:p w14:paraId="36961F09"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shd w:val="clear" w:color="000000" w:fill="FFFFFF"/>
            <w:noWrap/>
            <w:hideMark/>
          </w:tcPr>
          <w:p w14:paraId="38317D6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50;ZAKRZEW: WB ,KRU 0,OL 0</w:t>
            </w:r>
          </w:p>
        </w:tc>
      </w:tr>
      <w:tr w:rsidR="00382270" w:rsidRPr="00AB151C" w14:paraId="1E990CFB" w14:textId="77777777" w:rsidTr="003C7FBA">
        <w:trPr>
          <w:trHeight w:val="170"/>
        </w:trPr>
        <w:tc>
          <w:tcPr>
            <w:tcW w:w="739" w:type="dxa"/>
            <w:shd w:val="clear" w:color="000000" w:fill="FFFFFF"/>
            <w:noWrap/>
            <w:vAlign w:val="center"/>
            <w:hideMark/>
          </w:tcPr>
          <w:p w14:paraId="7C68CDD0"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325</w:t>
            </w:r>
          </w:p>
        </w:tc>
        <w:tc>
          <w:tcPr>
            <w:tcW w:w="0" w:type="auto"/>
            <w:shd w:val="clear" w:color="000000" w:fill="FFFFFF"/>
            <w:noWrap/>
            <w:vAlign w:val="center"/>
            <w:hideMark/>
          </w:tcPr>
          <w:p w14:paraId="5BAC9A6C"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10- 713-d</w:t>
            </w:r>
          </w:p>
        </w:tc>
        <w:tc>
          <w:tcPr>
            <w:tcW w:w="0" w:type="auto"/>
            <w:shd w:val="clear" w:color="000000" w:fill="FFFFFF"/>
            <w:noWrap/>
            <w:hideMark/>
          </w:tcPr>
          <w:p w14:paraId="07AD16C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165069BA"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6,34</w:t>
            </w:r>
          </w:p>
        </w:tc>
        <w:tc>
          <w:tcPr>
            <w:tcW w:w="535" w:type="dxa"/>
            <w:shd w:val="clear" w:color="000000" w:fill="FFFFFF"/>
            <w:noWrap/>
            <w:hideMark/>
          </w:tcPr>
          <w:p w14:paraId="25F4C157"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39A9E5F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60,BRZ 60,SO 60,ŚW 60;ZAKRZEW: WB ,OL 0</w:t>
            </w:r>
          </w:p>
        </w:tc>
      </w:tr>
      <w:tr w:rsidR="00382270" w:rsidRPr="00AB151C" w14:paraId="6B8A4E1D" w14:textId="77777777" w:rsidTr="003C7FBA">
        <w:trPr>
          <w:trHeight w:val="170"/>
        </w:trPr>
        <w:tc>
          <w:tcPr>
            <w:tcW w:w="739" w:type="dxa"/>
            <w:shd w:val="clear" w:color="000000" w:fill="FFFFFF"/>
            <w:noWrap/>
            <w:vAlign w:val="center"/>
            <w:hideMark/>
          </w:tcPr>
          <w:p w14:paraId="7093B63F"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326</w:t>
            </w:r>
          </w:p>
        </w:tc>
        <w:tc>
          <w:tcPr>
            <w:tcW w:w="0" w:type="auto"/>
            <w:shd w:val="clear" w:color="000000" w:fill="FFFFFF"/>
            <w:noWrap/>
            <w:vAlign w:val="center"/>
            <w:hideMark/>
          </w:tcPr>
          <w:p w14:paraId="6DC39083"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10- 714-h</w:t>
            </w:r>
          </w:p>
        </w:tc>
        <w:tc>
          <w:tcPr>
            <w:tcW w:w="0" w:type="auto"/>
            <w:shd w:val="clear" w:color="000000" w:fill="FFFFFF"/>
            <w:noWrap/>
            <w:hideMark/>
          </w:tcPr>
          <w:p w14:paraId="028BD4B9"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496C7CAC"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0,31</w:t>
            </w:r>
          </w:p>
        </w:tc>
        <w:tc>
          <w:tcPr>
            <w:tcW w:w="535" w:type="dxa"/>
            <w:shd w:val="clear" w:color="000000" w:fill="FFFFFF"/>
            <w:noWrap/>
            <w:hideMark/>
          </w:tcPr>
          <w:p w14:paraId="61F7A68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65</w:t>
            </w:r>
          </w:p>
        </w:tc>
        <w:tc>
          <w:tcPr>
            <w:tcW w:w="5403" w:type="dxa"/>
            <w:shd w:val="clear" w:color="000000" w:fill="FFFFFF"/>
            <w:noWrap/>
            <w:hideMark/>
          </w:tcPr>
          <w:p w14:paraId="74BD7EC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65</w:t>
            </w:r>
          </w:p>
        </w:tc>
      </w:tr>
      <w:tr w:rsidR="00382270" w:rsidRPr="00AB151C" w14:paraId="18C3721D" w14:textId="77777777" w:rsidTr="003C7FBA">
        <w:trPr>
          <w:trHeight w:val="170"/>
        </w:trPr>
        <w:tc>
          <w:tcPr>
            <w:tcW w:w="739" w:type="dxa"/>
            <w:shd w:val="clear" w:color="000000" w:fill="FFFFFF"/>
            <w:noWrap/>
            <w:vAlign w:val="center"/>
            <w:hideMark/>
          </w:tcPr>
          <w:p w14:paraId="33E3AA2B"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327</w:t>
            </w:r>
          </w:p>
        </w:tc>
        <w:tc>
          <w:tcPr>
            <w:tcW w:w="0" w:type="auto"/>
            <w:shd w:val="clear" w:color="000000" w:fill="FFFFFF"/>
            <w:noWrap/>
            <w:vAlign w:val="center"/>
            <w:hideMark/>
          </w:tcPr>
          <w:p w14:paraId="4004025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10- 716-i</w:t>
            </w:r>
          </w:p>
        </w:tc>
        <w:tc>
          <w:tcPr>
            <w:tcW w:w="0" w:type="auto"/>
            <w:shd w:val="clear" w:color="000000" w:fill="FFFFFF"/>
            <w:noWrap/>
            <w:hideMark/>
          </w:tcPr>
          <w:p w14:paraId="74DBCCAD"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2F4804B5"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0,34</w:t>
            </w:r>
          </w:p>
        </w:tc>
        <w:tc>
          <w:tcPr>
            <w:tcW w:w="535" w:type="dxa"/>
            <w:shd w:val="clear" w:color="000000" w:fill="FFFFFF"/>
            <w:noWrap/>
            <w:hideMark/>
          </w:tcPr>
          <w:p w14:paraId="78E950F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100</w:t>
            </w:r>
          </w:p>
        </w:tc>
        <w:tc>
          <w:tcPr>
            <w:tcW w:w="5403" w:type="dxa"/>
            <w:shd w:val="clear" w:color="000000" w:fill="FFFFFF"/>
            <w:noWrap/>
            <w:hideMark/>
          </w:tcPr>
          <w:p w14:paraId="29D4234B"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 xml:space="preserve">BAGNO: ZADRZEW: SO 100,DB.S 100,BRZ </w:t>
            </w:r>
            <w:proofErr w:type="spellStart"/>
            <w:r w:rsidRPr="00306C37">
              <w:rPr>
                <w:rFonts w:ascii="Avenir Next LT Pro Light" w:eastAsia="Times New Roman" w:hAnsi="Avenir Next LT Pro Light" w:cs="Arial CE"/>
                <w:sz w:val="16"/>
                <w:szCs w:val="16"/>
                <w:lang w:eastAsia="pl-PL"/>
              </w:rPr>
              <w:t>100,BRZ</w:t>
            </w:r>
            <w:proofErr w:type="spellEnd"/>
            <w:r w:rsidRPr="00306C37">
              <w:rPr>
                <w:rFonts w:ascii="Avenir Next LT Pro Light" w:eastAsia="Times New Roman" w:hAnsi="Avenir Next LT Pro Light" w:cs="Arial CE"/>
                <w:sz w:val="16"/>
                <w:szCs w:val="16"/>
                <w:lang w:eastAsia="pl-PL"/>
              </w:rPr>
              <w:t xml:space="preserve"> 60,DB.B 60;ZAKRZEW: KRU ,WB 0,CZM.P 0,OS 0,DB 0</w:t>
            </w:r>
          </w:p>
        </w:tc>
      </w:tr>
      <w:tr w:rsidR="00382270" w:rsidRPr="00AB151C" w14:paraId="54D80503" w14:textId="77777777" w:rsidTr="003C7FBA">
        <w:trPr>
          <w:trHeight w:val="170"/>
        </w:trPr>
        <w:tc>
          <w:tcPr>
            <w:tcW w:w="739" w:type="dxa"/>
            <w:shd w:val="clear" w:color="000000" w:fill="FFFFFF"/>
            <w:noWrap/>
            <w:vAlign w:val="center"/>
            <w:hideMark/>
          </w:tcPr>
          <w:p w14:paraId="1CFD90D6"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328</w:t>
            </w:r>
          </w:p>
        </w:tc>
        <w:tc>
          <w:tcPr>
            <w:tcW w:w="0" w:type="auto"/>
            <w:shd w:val="clear" w:color="000000" w:fill="FFFFFF"/>
            <w:noWrap/>
            <w:vAlign w:val="center"/>
            <w:hideMark/>
          </w:tcPr>
          <w:p w14:paraId="46AA347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10- 719-i</w:t>
            </w:r>
          </w:p>
        </w:tc>
        <w:tc>
          <w:tcPr>
            <w:tcW w:w="0" w:type="auto"/>
            <w:shd w:val="clear" w:color="000000" w:fill="FFFFFF"/>
            <w:noWrap/>
            <w:hideMark/>
          </w:tcPr>
          <w:p w14:paraId="0AAB8117"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SO</w:t>
            </w:r>
          </w:p>
        </w:tc>
        <w:tc>
          <w:tcPr>
            <w:tcW w:w="793" w:type="dxa"/>
            <w:shd w:val="clear" w:color="000000" w:fill="FFFFFF"/>
            <w:noWrap/>
            <w:hideMark/>
          </w:tcPr>
          <w:p w14:paraId="70840A3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0,17</w:t>
            </w:r>
          </w:p>
        </w:tc>
        <w:tc>
          <w:tcPr>
            <w:tcW w:w="535" w:type="dxa"/>
            <w:shd w:val="clear" w:color="000000" w:fill="FFFFFF"/>
            <w:noWrap/>
            <w:hideMark/>
          </w:tcPr>
          <w:p w14:paraId="148A0A4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130</w:t>
            </w:r>
          </w:p>
        </w:tc>
        <w:tc>
          <w:tcPr>
            <w:tcW w:w="5403" w:type="dxa"/>
            <w:shd w:val="clear" w:color="000000" w:fill="FFFFFF"/>
            <w:noWrap/>
            <w:hideMark/>
          </w:tcPr>
          <w:p w14:paraId="0EB7FA5E"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SO 130,BRZ 80</w:t>
            </w:r>
          </w:p>
        </w:tc>
      </w:tr>
      <w:tr w:rsidR="00382270" w:rsidRPr="00AB151C" w14:paraId="271F7B27" w14:textId="77777777" w:rsidTr="003C7FBA">
        <w:trPr>
          <w:trHeight w:val="170"/>
        </w:trPr>
        <w:tc>
          <w:tcPr>
            <w:tcW w:w="739" w:type="dxa"/>
            <w:shd w:val="clear" w:color="000000" w:fill="FFFFFF"/>
            <w:noWrap/>
            <w:vAlign w:val="center"/>
            <w:hideMark/>
          </w:tcPr>
          <w:p w14:paraId="7E45302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lastRenderedPageBreak/>
              <w:t>329</w:t>
            </w:r>
          </w:p>
        </w:tc>
        <w:tc>
          <w:tcPr>
            <w:tcW w:w="0" w:type="auto"/>
            <w:shd w:val="clear" w:color="000000" w:fill="FFFFFF"/>
            <w:noWrap/>
            <w:vAlign w:val="center"/>
            <w:hideMark/>
          </w:tcPr>
          <w:p w14:paraId="3F5485B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10- 720-g</w:t>
            </w:r>
          </w:p>
        </w:tc>
        <w:tc>
          <w:tcPr>
            <w:tcW w:w="0" w:type="auto"/>
            <w:shd w:val="clear" w:color="000000" w:fill="FFFFFF"/>
            <w:noWrap/>
            <w:hideMark/>
          </w:tcPr>
          <w:p w14:paraId="289A464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4185C264"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0,21</w:t>
            </w:r>
          </w:p>
        </w:tc>
        <w:tc>
          <w:tcPr>
            <w:tcW w:w="535" w:type="dxa"/>
            <w:shd w:val="clear" w:color="000000" w:fill="FFFFFF"/>
            <w:noWrap/>
            <w:hideMark/>
          </w:tcPr>
          <w:p w14:paraId="437F588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077544D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80;ZAKRZEW: WB ,GŁG 0,OL 0,BK 0</w:t>
            </w:r>
          </w:p>
        </w:tc>
      </w:tr>
      <w:tr w:rsidR="00382270" w:rsidRPr="00AB151C" w14:paraId="48A79560" w14:textId="77777777" w:rsidTr="003C7FBA">
        <w:trPr>
          <w:trHeight w:val="170"/>
        </w:trPr>
        <w:tc>
          <w:tcPr>
            <w:tcW w:w="739" w:type="dxa"/>
            <w:shd w:val="clear" w:color="000000" w:fill="FFFFFF"/>
            <w:noWrap/>
            <w:vAlign w:val="center"/>
            <w:hideMark/>
          </w:tcPr>
          <w:p w14:paraId="7DC44821"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330</w:t>
            </w:r>
          </w:p>
        </w:tc>
        <w:tc>
          <w:tcPr>
            <w:tcW w:w="0" w:type="auto"/>
            <w:shd w:val="clear" w:color="000000" w:fill="FFFFFF"/>
            <w:noWrap/>
            <w:vAlign w:val="center"/>
            <w:hideMark/>
          </w:tcPr>
          <w:p w14:paraId="6E100655"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10- 723-h</w:t>
            </w:r>
          </w:p>
        </w:tc>
        <w:tc>
          <w:tcPr>
            <w:tcW w:w="0" w:type="auto"/>
            <w:shd w:val="clear" w:color="000000" w:fill="FFFFFF"/>
            <w:noWrap/>
            <w:hideMark/>
          </w:tcPr>
          <w:p w14:paraId="77CFDDE4"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7C806D22"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1,40</w:t>
            </w:r>
          </w:p>
        </w:tc>
        <w:tc>
          <w:tcPr>
            <w:tcW w:w="535" w:type="dxa"/>
            <w:shd w:val="clear" w:color="000000" w:fill="FFFFFF"/>
            <w:noWrap/>
            <w:hideMark/>
          </w:tcPr>
          <w:p w14:paraId="65E7B48D"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60</w:t>
            </w:r>
          </w:p>
        </w:tc>
        <w:tc>
          <w:tcPr>
            <w:tcW w:w="5403" w:type="dxa"/>
            <w:shd w:val="clear" w:color="000000" w:fill="FFFFFF"/>
            <w:noWrap/>
            <w:hideMark/>
          </w:tcPr>
          <w:p w14:paraId="0506612A"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OL 60,SO 60,BRZ 60;ZAKRZEW: WB ,OL 0</w:t>
            </w:r>
          </w:p>
        </w:tc>
      </w:tr>
      <w:tr w:rsidR="00382270" w:rsidRPr="00AB151C" w14:paraId="0D68B73E" w14:textId="77777777" w:rsidTr="003C7FBA">
        <w:trPr>
          <w:trHeight w:val="170"/>
        </w:trPr>
        <w:tc>
          <w:tcPr>
            <w:tcW w:w="739" w:type="dxa"/>
            <w:shd w:val="clear" w:color="000000" w:fill="FFFFFF"/>
            <w:noWrap/>
            <w:vAlign w:val="center"/>
            <w:hideMark/>
          </w:tcPr>
          <w:p w14:paraId="601A5C97"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331</w:t>
            </w:r>
          </w:p>
        </w:tc>
        <w:tc>
          <w:tcPr>
            <w:tcW w:w="0" w:type="auto"/>
            <w:shd w:val="clear" w:color="000000" w:fill="FFFFFF"/>
            <w:noWrap/>
            <w:vAlign w:val="center"/>
            <w:hideMark/>
          </w:tcPr>
          <w:p w14:paraId="6E5EE917"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10- 724-a</w:t>
            </w:r>
          </w:p>
        </w:tc>
        <w:tc>
          <w:tcPr>
            <w:tcW w:w="0" w:type="auto"/>
            <w:shd w:val="clear" w:color="000000" w:fill="FFFFFF"/>
            <w:noWrap/>
            <w:hideMark/>
          </w:tcPr>
          <w:p w14:paraId="4A210832"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70445548"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4,40</w:t>
            </w:r>
          </w:p>
        </w:tc>
        <w:tc>
          <w:tcPr>
            <w:tcW w:w="535" w:type="dxa"/>
            <w:shd w:val="clear" w:color="000000" w:fill="FFFFFF"/>
            <w:noWrap/>
            <w:hideMark/>
          </w:tcPr>
          <w:p w14:paraId="0888934F"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70</w:t>
            </w:r>
          </w:p>
        </w:tc>
        <w:tc>
          <w:tcPr>
            <w:tcW w:w="5403" w:type="dxa"/>
            <w:shd w:val="clear" w:color="000000" w:fill="FFFFFF"/>
            <w:noWrap/>
            <w:hideMark/>
          </w:tcPr>
          <w:p w14:paraId="7A8803C1"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70,OL 50;ZAKRZEW: WB ,CZM 0</w:t>
            </w:r>
          </w:p>
        </w:tc>
      </w:tr>
      <w:tr w:rsidR="00382270" w:rsidRPr="00AB151C" w14:paraId="3085D249" w14:textId="77777777" w:rsidTr="003C7FBA">
        <w:trPr>
          <w:trHeight w:val="170"/>
        </w:trPr>
        <w:tc>
          <w:tcPr>
            <w:tcW w:w="739" w:type="dxa"/>
            <w:shd w:val="clear" w:color="000000" w:fill="FFFFFF"/>
            <w:noWrap/>
            <w:vAlign w:val="center"/>
            <w:hideMark/>
          </w:tcPr>
          <w:p w14:paraId="054A8B83"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332</w:t>
            </w:r>
          </w:p>
        </w:tc>
        <w:tc>
          <w:tcPr>
            <w:tcW w:w="0" w:type="auto"/>
            <w:shd w:val="clear" w:color="000000" w:fill="FFFFFF"/>
            <w:noWrap/>
            <w:vAlign w:val="center"/>
            <w:hideMark/>
          </w:tcPr>
          <w:p w14:paraId="17D6C6BB"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10- 724-g</w:t>
            </w:r>
          </w:p>
        </w:tc>
        <w:tc>
          <w:tcPr>
            <w:tcW w:w="0" w:type="auto"/>
            <w:shd w:val="clear" w:color="000000" w:fill="FFFFFF"/>
            <w:noWrap/>
            <w:hideMark/>
          </w:tcPr>
          <w:p w14:paraId="2592B8DF"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08CAFAB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1,35</w:t>
            </w:r>
          </w:p>
        </w:tc>
        <w:tc>
          <w:tcPr>
            <w:tcW w:w="535" w:type="dxa"/>
            <w:shd w:val="clear" w:color="000000" w:fill="FFFFFF"/>
            <w:noWrap/>
            <w:hideMark/>
          </w:tcPr>
          <w:p w14:paraId="6DFFE3D6"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80</w:t>
            </w:r>
          </w:p>
        </w:tc>
        <w:tc>
          <w:tcPr>
            <w:tcW w:w="5403" w:type="dxa"/>
            <w:shd w:val="clear" w:color="000000" w:fill="FFFFFF"/>
            <w:noWrap/>
            <w:hideMark/>
          </w:tcPr>
          <w:p w14:paraId="0CD487E6"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BAGNO: ZADRZEW: OL 80,OL 60,WB 50,GR 50,OL 20;ZAKRZEW: WB ,CZM 0,OS 0,SZK 0</w:t>
            </w:r>
          </w:p>
        </w:tc>
      </w:tr>
      <w:tr w:rsidR="00382270" w:rsidRPr="00AB151C" w14:paraId="2A8A1A7C" w14:textId="77777777" w:rsidTr="003C7FBA">
        <w:trPr>
          <w:trHeight w:val="170"/>
        </w:trPr>
        <w:tc>
          <w:tcPr>
            <w:tcW w:w="739" w:type="dxa"/>
            <w:shd w:val="clear" w:color="000000" w:fill="FFFFFF"/>
            <w:noWrap/>
            <w:vAlign w:val="center"/>
            <w:hideMark/>
          </w:tcPr>
          <w:p w14:paraId="18E0FF62" w14:textId="77777777" w:rsidR="00AB151C" w:rsidRPr="00306C37" w:rsidRDefault="00AB151C" w:rsidP="00382270">
            <w:pPr>
              <w:spacing w:before="0" w:after="0"/>
              <w:jc w:val="center"/>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333</w:t>
            </w:r>
          </w:p>
        </w:tc>
        <w:tc>
          <w:tcPr>
            <w:tcW w:w="0" w:type="auto"/>
            <w:shd w:val="clear" w:color="000000" w:fill="FFFFFF"/>
            <w:noWrap/>
            <w:vAlign w:val="center"/>
            <w:hideMark/>
          </w:tcPr>
          <w:p w14:paraId="0AB2034F" w14:textId="77777777" w:rsidR="00AB151C" w:rsidRPr="00306C37" w:rsidRDefault="00AB151C" w:rsidP="00382270">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10- 724-k</w:t>
            </w:r>
          </w:p>
        </w:tc>
        <w:tc>
          <w:tcPr>
            <w:tcW w:w="0" w:type="auto"/>
            <w:shd w:val="clear" w:color="000000" w:fill="FFFFFF"/>
            <w:noWrap/>
            <w:hideMark/>
          </w:tcPr>
          <w:p w14:paraId="6A35A3B8"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OL</w:t>
            </w:r>
          </w:p>
        </w:tc>
        <w:tc>
          <w:tcPr>
            <w:tcW w:w="793" w:type="dxa"/>
            <w:shd w:val="clear" w:color="000000" w:fill="FFFFFF"/>
            <w:noWrap/>
            <w:hideMark/>
          </w:tcPr>
          <w:p w14:paraId="26D6C8A0"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0,73</w:t>
            </w:r>
          </w:p>
        </w:tc>
        <w:tc>
          <w:tcPr>
            <w:tcW w:w="535" w:type="dxa"/>
            <w:tcBorders>
              <w:bottom w:val="single" w:sz="4" w:space="0" w:color="auto"/>
            </w:tcBorders>
            <w:shd w:val="clear" w:color="000000" w:fill="FFFFFF"/>
            <w:noWrap/>
            <w:hideMark/>
          </w:tcPr>
          <w:p w14:paraId="18DB627E" w14:textId="77777777" w:rsidR="00AB151C" w:rsidRPr="00306C37" w:rsidRDefault="00AB151C" w:rsidP="00AB151C">
            <w:pPr>
              <w:spacing w:before="0" w:after="0"/>
              <w:jc w:val="righ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50</w:t>
            </w:r>
          </w:p>
        </w:tc>
        <w:tc>
          <w:tcPr>
            <w:tcW w:w="5403" w:type="dxa"/>
            <w:tcBorders>
              <w:bottom w:val="single" w:sz="4" w:space="0" w:color="auto"/>
            </w:tcBorders>
            <w:shd w:val="clear" w:color="000000" w:fill="FFFFFF"/>
            <w:noWrap/>
            <w:hideMark/>
          </w:tcPr>
          <w:p w14:paraId="335E3060" w14:textId="77777777" w:rsidR="00AB151C" w:rsidRPr="00306C37" w:rsidRDefault="00AB151C" w:rsidP="00AB151C">
            <w:pPr>
              <w:spacing w:before="0" w:after="0"/>
              <w:jc w:val="left"/>
              <w:rPr>
                <w:rFonts w:ascii="Avenir Next LT Pro Light" w:eastAsia="Times New Roman" w:hAnsi="Avenir Next LT Pro Light" w:cs="Arial CE"/>
                <w:sz w:val="16"/>
                <w:szCs w:val="16"/>
                <w:lang w:eastAsia="pl-PL"/>
              </w:rPr>
            </w:pPr>
            <w:r w:rsidRPr="00306C37">
              <w:rPr>
                <w:rFonts w:ascii="Avenir Next LT Pro Light" w:eastAsia="Times New Roman" w:hAnsi="Avenir Next LT Pro Light" w:cs="Arial CE"/>
                <w:sz w:val="16"/>
                <w:szCs w:val="16"/>
                <w:lang w:eastAsia="pl-PL"/>
              </w:rPr>
              <w:t>PS:  ZADRZEW: OL 50,BRZ 50;ZAKRZEW: WB ,OL 0</w:t>
            </w:r>
          </w:p>
        </w:tc>
      </w:tr>
      <w:tr w:rsidR="007F69AB" w:rsidRPr="00AB151C" w14:paraId="7010A7B0" w14:textId="77777777" w:rsidTr="003C7FBA">
        <w:trPr>
          <w:trHeight w:val="170"/>
        </w:trPr>
        <w:tc>
          <w:tcPr>
            <w:tcW w:w="2601" w:type="dxa"/>
            <w:gridSpan w:val="3"/>
            <w:shd w:val="clear" w:color="000000" w:fill="FFFFFF"/>
            <w:noWrap/>
            <w:vAlign w:val="center"/>
          </w:tcPr>
          <w:p w14:paraId="47FFEE54" w14:textId="2564EE7A" w:rsidR="007F69AB" w:rsidRPr="00306C37" w:rsidRDefault="007F69AB" w:rsidP="00AB151C">
            <w:pPr>
              <w:spacing w:before="0" w:after="0"/>
              <w:jc w:val="left"/>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Powierzchnia ogółem</w:t>
            </w:r>
          </w:p>
        </w:tc>
        <w:tc>
          <w:tcPr>
            <w:tcW w:w="793" w:type="dxa"/>
            <w:shd w:val="clear" w:color="000000" w:fill="FFFFFF"/>
            <w:noWrap/>
          </w:tcPr>
          <w:p w14:paraId="4066F9B0" w14:textId="3101609B" w:rsidR="007F69AB" w:rsidRPr="00306C37" w:rsidRDefault="007F69AB" w:rsidP="00AB151C">
            <w:pPr>
              <w:spacing w:before="0" w:after="0"/>
              <w:jc w:val="right"/>
              <w:rPr>
                <w:rFonts w:ascii="Avenir Next LT Pro Light" w:eastAsia="Times New Roman" w:hAnsi="Avenir Next LT Pro Light" w:cs="Arial CE"/>
                <w:b/>
                <w:bCs/>
                <w:sz w:val="16"/>
                <w:szCs w:val="16"/>
                <w:lang w:eastAsia="pl-PL"/>
              </w:rPr>
            </w:pPr>
            <w:r w:rsidRPr="00306C37">
              <w:rPr>
                <w:rFonts w:ascii="Avenir Next LT Pro Light" w:eastAsia="Times New Roman" w:hAnsi="Avenir Next LT Pro Light" w:cs="Arial CE"/>
                <w:b/>
                <w:bCs/>
                <w:sz w:val="16"/>
                <w:szCs w:val="16"/>
                <w:lang w:eastAsia="pl-PL"/>
              </w:rPr>
              <w:t>502,96</w:t>
            </w:r>
          </w:p>
        </w:tc>
        <w:tc>
          <w:tcPr>
            <w:tcW w:w="535" w:type="dxa"/>
            <w:tcBorders>
              <w:bottom w:val="nil"/>
              <w:right w:val="nil"/>
            </w:tcBorders>
            <w:shd w:val="clear" w:color="000000" w:fill="FFFFFF"/>
            <w:noWrap/>
          </w:tcPr>
          <w:p w14:paraId="4985A15D" w14:textId="77777777" w:rsidR="007F69AB" w:rsidRPr="00306C37" w:rsidRDefault="007F69AB" w:rsidP="00AB151C">
            <w:pPr>
              <w:spacing w:before="0" w:after="0"/>
              <w:jc w:val="right"/>
              <w:rPr>
                <w:rFonts w:ascii="Avenir Next LT Pro Light" w:eastAsia="Times New Roman" w:hAnsi="Avenir Next LT Pro Light" w:cs="Arial CE"/>
                <w:sz w:val="16"/>
                <w:szCs w:val="16"/>
                <w:lang w:eastAsia="pl-PL"/>
              </w:rPr>
            </w:pPr>
          </w:p>
        </w:tc>
        <w:tc>
          <w:tcPr>
            <w:tcW w:w="5403" w:type="dxa"/>
            <w:tcBorders>
              <w:left w:val="nil"/>
              <w:bottom w:val="nil"/>
              <w:right w:val="nil"/>
            </w:tcBorders>
            <w:shd w:val="clear" w:color="000000" w:fill="FFFFFF"/>
            <w:noWrap/>
          </w:tcPr>
          <w:p w14:paraId="268C511E" w14:textId="77777777" w:rsidR="007F69AB" w:rsidRPr="00306C37" w:rsidRDefault="007F69AB" w:rsidP="00AB151C">
            <w:pPr>
              <w:spacing w:before="0" w:after="0"/>
              <w:jc w:val="left"/>
              <w:rPr>
                <w:rFonts w:ascii="Avenir Next LT Pro Light" w:eastAsia="Times New Roman" w:hAnsi="Avenir Next LT Pro Light" w:cs="Arial CE"/>
                <w:sz w:val="16"/>
                <w:szCs w:val="16"/>
                <w:lang w:eastAsia="pl-PL"/>
              </w:rPr>
            </w:pPr>
          </w:p>
        </w:tc>
      </w:tr>
    </w:tbl>
    <w:p w14:paraId="42E2E687" w14:textId="77777777" w:rsidR="00855E0B" w:rsidRDefault="00855E0B" w:rsidP="00DD7342">
      <w:pPr>
        <w:pStyle w:val="Bezodstpw"/>
      </w:pPr>
    </w:p>
    <w:p w14:paraId="1D8E6838" w14:textId="77777777" w:rsidR="00AB151C" w:rsidRPr="00A209E5" w:rsidRDefault="00AB151C" w:rsidP="00DD7342">
      <w:pPr>
        <w:pStyle w:val="Bezodstpw"/>
        <w:sectPr w:rsidR="00AB151C" w:rsidRPr="00A209E5" w:rsidSect="00D24C25">
          <w:pgSz w:w="11906" w:h="16838"/>
          <w:pgMar w:top="1296" w:right="1138" w:bottom="1296" w:left="1138" w:header="706" w:footer="706" w:gutter="288"/>
          <w:cols w:space="708"/>
          <w:docGrid w:linePitch="360"/>
        </w:sectPr>
      </w:pPr>
    </w:p>
    <w:p w14:paraId="22E86545" w14:textId="77777777" w:rsidR="007F69AB" w:rsidRDefault="007F69AB" w:rsidP="00DD7342">
      <w:pPr>
        <w:pStyle w:val="Bezodstpw"/>
        <w:sectPr w:rsidR="007F69AB" w:rsidSect="00D24C25">
          <w:type w:val="continuous"/>
          <w:pgSz w:w="11906" w:h="16838"/>
          <w:pgMar w:top="1296" w:right="1138" w:bottom="1296" w:left="1138" w:header="706" w:footer="706" w:gutter="288"/>
          <w:cols w:space="708"/>
          <w:docGrid w:linePitch="360"/>
        </w:sectPr>
      </w:pPr>
    </w:p>
    <w:p w14:paraId="76DD8FD4" w14:textId="79643A5A" w:rsidR="00FE1E63" w:rsidRPr="00A209E5" w:rsidRDefault="00FE1E63" w:rsidP="00FE1E63">
      <w:pPr>
        <w:pStyle w:val="Bezodstpw"/>
        <w:rPr>
          <w:b/>
          <w:bCs/>
        </w:rPr>
      </w:pPr>
      <w:r w:rsidRPr="00A209E5">
        <w:rPr>
          <w:b/>
          <w:bCs/>
        </w:rPr>
        <w:lastRenderedPageBreak/>
        <w:t xml:space="preserve">Załącznik nr 3. Wykaz drzewostanów </w:t>
      </w:r>
      <w:r w:rsidR="00BB51D9" w:rsidRPr="00A209E5">
        <w:rPr>
          <w:b/>
          <w:bCs/>
        </w:rPr>
        <w:t xml:space="preserve">czasowo </w:t>
      </w:r>
      <w:r w:rsidRPr="00A209E5">
        <w:rPr>
          <w:b/>
          <w:bCs/>
        </w:rPr>
        <w:t>wyłączonych z użytkowani</w:t>
      </w:r>
      <w:r w:rsidR="00334D01" w:rsidRPr="00A209E5">
        <w:rPr>
          <w:b/>
          <w:bCs/>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559"/>
        <w:gridCol w:w="2017"/>
        <w:gridCol w:w="743"/>
      </w:tblGrid>
      <w:tr w:rsidR="00E3036D" w:rsidRPr="00306C37" w14:paraId="4411FD05" w14:textId="77777777" w:rsidTr="003C7FBA">
        <w:trPr>
          <w:cantSplit/>
          <w:trHeight w:val="170"/>
          <w:tblHeader/>
        </w:trPr>
        <w:tc>
          <w:tcPr>
            <w:tcW w:w="1147" w:type="pct"/>
            <w:shd w:val="clear" w:color="auto" w:fill="auto"/>
            <w:noWrap/>
            <w:vAlign w:val="center"/>
            <w:hideMark/>
          </w:tcPr>
          <w:p w14:paraId="1C48EB20" w14:textId="77777777" w:rsidR="00E3036D" w:rsidRPr="00306C37" w:rsidRDefault="00E3036D" w:rsidP="00E41DE0">
            <w:pPr>
              <w:pStyle w:val="Bezodstpw"/>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Adres leśny</w:t>
            </w:r>
          </w:p>
        </w:tc>
        <w:tc>
          <w:tcPr>
            <w:tcW w:w="649" w:type="pct"/>
            <w:shd w:val="clear" w:color="auto" w:fill="auto"/>
            <w:noWrap/>
            <w:vAlign w:val="center"/>
            <w:hideMark/>
          </w:tcPr>
          <w:p w14:paraId="3470F448" w14:textId="77777777" w:rsidR="00E3036D" w:rsidRPr="00306C37" w:rsidRDefault="00E3036D" w:rsidP="00E41DE0">
            <w:pPr>
              <w:pStyle w:val="Bezodstpw"/>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Pow.</w:t>
            </w:r>
          </w:p>
          <w:p w14:paraId="6C5836D6" w14:textId="77777777" w:rsidR="00E3036D" w:rsidRPr="00306C37" w:rsidRDefault="00E3036D" w:rsidP="00E41DE0">
            <w:pPr>
              <w:pStyle w:val="Bezodstpw"/>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[ha]</w:t>
            </w:r>
          </w:p>
        </w:tc>
        <w:tc>
          <w:tcPr>
            <w:tcW w:w="2342" w:type="pct"/>
            <w:shd w:val="clear" w:color="auto" w:fill="auto"/>
            <w:noWrap/>
            <w:vAlign w:val="center"/>
            <w:hideMark/>
          </w:tcPr>
          <w:p w14:paraId="0F3C90ED" w14:textId="77777777" w:rsidR="00E3036D" w:rsidRPr="00306C37" w:rsidRDefault="00E3036D" w:rsidP="00E41DE0">
            <w:pPr>
              <w:pStyle w:val="Bezodstpw"/>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Skrócony opis taksacyjny</w:t>
            </w:r>
          </w:p>
        </w:tc>
        <w:tc>
          <w:tcPr>
            <w:tcW w:w="863" w:type="pct"/>
            <w:shd w:val="clear" w:color="auto" w:fill="auto"/>
            <w:noWrap/>
            <w:vAlign w:val="center"/>
            <w:hideMark/>
          </w:tcPr>
          <w:p w14:paraId="21909E34" w14:textId="77777777" w:rsidR="00E3036D" w:rsidRPr="00306C37" w:rsidRDefault="00E3036D" w:rsidP="003C7FBA">
            <w:pPr>
              <w:pStyle w:val="Bezodstpw"/>
              <w:jc w:val="center"/>
              <w:rPr>
                <w:rFonts w:ascii="Avenir Next LT Pro Light" w:hAnsi="Avenir Next LT Pro Light"/>
                <w:b/>
                <w:bCs/>
                <w:sz w:val="16"/>
                <w:szCs w:val="16"/>
                <w:lang w:eastAsia="pl-PL"/>
              </w:rPr>
            </w:pPr>
            <w:r w:rsidRPr="00306C37">
              <w:rPr>
                <w:rFonts w:ascii="Avenir Next LT Pro Light" w:hAnsi="Avenir Next LT Pro Light"/>
                <w:b/>
                <w:bCs/>
                <w:sz w:val="16"/>
                <w:szCs w:val="16"/>
                <w:lang w:eastAsia="pl-PL"/>
              </w:rPr>
              <w:t>Powód*</w:t>
            </w:r>
          </w:p>
        </w:tc>
      </w:tr>
      <w:tr w:rsidR="00E3036D" w:rsidRPr="00306C37" w14:paraId="28AEF034" w14:textId="77777777" w:rsidTr="003C7FBA">
        <w:trPr>
          <w:cantSplit/>
          <w:trHeight w:val="170"/>
          <w:tblHeader/>
        </w:trPr>
        <w:tc>
          <w:tcPr>
            <w:tcW w:w="1147" w:type="pct"/>
            <w:shd w:val="clear" w:color="auto" w:fill="auto"/>
            <w:noWrap/>
            <w:vAlign w:val="center"/>
          </w:tcPr>
          <w:p w14:paraId="01247147" w14:textId="77777777" w:rsidR="00E3036D" w:rsidRPr="00306C37" w:rsidRDefault="00E3036D" w:rsidP="00E41DE0">
            <w:pPr>
              <w:pStyle w:val="Bezodstpw"/>
              <w:jc w:val="center"/>
              <w:rPr>
                <w:rFonts w:ascii="Avenir Next LT Pro Light" w:hAnsi="Avenir Next LT Pro Light"/>
                <w:b/>
                <w:bCs/>
                <w:sz w:val="14"/>
                <w:szCs w:val="14"/>
                <w:lang w:eastAsia="pl-PL"/>
              </w:rPr>
            </w:pPr>
            <w:r w:rsidRPr="00306C37">
              <w:rPr>
                <w:rFonts w:ascii="Avenir Next LT Pro Light" w:hAnsi="Avenir Next LT Pro Light"/>
                <w:b/>
                <w:bCs/>
                <w:sz w:val="14"/>
                <w:szCs w:val="14"/>
                <w:lang w:eastAsia="pl-PL"/>
              </w:rPr>
              <w:t>1</w:t>
            </w:r>
          </w:p>
        </w:tc>
        <w:tc>
          <w:tcPr>
            <w:tcW w:w="649" w:type="pct"/>
            <w:shd w:val="clear" w:color="auto" w:fill="auto"/>
            <w:noWrap/>
            <w:vAlign w:val="center"/>
          </w:tcPr>
          <w:p w14:paraId="6E1A56B4" w14:textId="77777777" w:rsidR="00E3036D" w:rsidRPr="00306C37" w:rsidRDefault="00E3036D" w:rsidP="00E41DE0">
            <w:pPr>
              <w:pStyle w:val="Bezodstpw"/>
              <w:jc w:val="center"/>
              <w:rPr>
                <w:rFonts w:ascii="Avenir Next LT Pro Light" w:hAnsi="Avenir Next LT Pro Light"/>
                <w:b/>
                <w:bCs/>
                <w:sz w:val="14"/>
                <w:szCs w:val="14"/>
                <w:lang w:eastAsia="pl-PL"/>
              </w:rPr>
            </w:pPr>
            <w:r w:rsidRPr="00306C37">
              <w:rPr>
                <w:rFonts w:ascii="Avenir Next LT Pro Light" w:hAnsi="Avenir Next LT Pro Light"/>
                <w:b/>
                <w:bCs/>
                <w:sz w:val="14"/>
                <w:szCs w:val="14"/>
                <w:lang w:eastAsia="pl-PL"/>
              </w:rPr>
              <w:t>2</w:t>
            </w:r>
          </w:p>
        </w:tc>
        <w:tc>
          <w:tcPr>
            <w:tcW w:w="2342" w:type="pct"/>
            <w:shd w:val="clear" w:color="auto" w:fill="auto"/>
            <w:noWrap/>
            <w:vAlign w:val="center"/>
          </w:tcPr>
          <w:p w14:paraId="037D3427" w14:textId="77777777" w:rsidR="00E3036D" w:rsidRPr="00306C37" w:rsidRDefault="00E3036D" w:rsidP="00E41DE0">
            <w:pPr>
              <w:pStyle w:val="Bezodstpw"/>
              <w:jc w:val="center"/>
              <w:rPr>
                <w:rFonts w:ascii="Avenir Next LT Pro Light" w:hAnsi="Avenir Next LT Pro Light"/>
                <w:b/>
                <w:bCs/>
                <w:sz w:val="14"/>
                <w:szCs w:val="14"/>
                <w:lang w:eastAsia="pl-PL"/>
              </w:rPr>
            </w:pPr>
            <w:r w:rsidRPr="00306C37">
              <w:rPr>
                <w:rFonts w:ascii="Avenir Next LT Pro Light" w:hAnsi="Avenir Next LT Pro Light"/>
                <w:b/>
                <w:bCs/>
                <w:sz w:val="14"/>
                <w:szCs w:val="14"/>
                <w:lang w:eastAsia="pl-PL"/>
              </w:rPr>
              <w:t>3</w:t>
            </w:r>
          </w:p>
        </w:tc>
        <w:tc>
          <w:tcPr>
            <w:tcW w:w="863" w:type="pct"/>
            <w:shd w:val="clear" w:color="auto" w:fill="auto"/>
            <w:noWrap/>
            <w:vAlign w:val="center"/>
          </w:tcPr>
          <w:p w14:paraId="75466573" w14:textId="77777777" w:rsidR="00E3036D" w:rsidRPr="00306C37" w:rsidRDefault="00E3036D" w:rsidP="003C7FBA">
            <w:pPr>
              <w:pStyle w:val="Bezodstpw"/>
              <w:jc w:val="center"/>
              <w:rPr>
                <w:rFonts w:ascii="Avenir Next LT Pro Light" w:hAnsi="Avenir Next LT Pro Light"/>
                <w:b/>
                <w:bCs/>
                <w:sz w:val="14"/>
                <w:szCs w:val="14"/>
                <w:lang w:eastAsia="pl-PL"/>
              </w:rPr>
            </w:pPr>
            <w:r w:rsidRPr="00306C37">
              <w:rPr>
                <w:rFonts w:ascii="Avenir Next LT Pro Light" w:hAnsi="Avenir Next LT Pro Light"/>
                <w:b/>
                <w:bCs/>
                <w:sz w:val="14"/>
                <w:szCs w:val="14"/>
                <w:lang w:eastAsia="pl-PL"/>
              </w:rPr>
              <w:t>4</w:t>
            </w:r>
          </w:p>
        </w:tc>
      </w:tr>
      <w:tr w:rsidR="00E3036D" w:rsidRPr="00306C37" w14:paraId="015E9918" w14:textId="77777777" w:rsidTr="003C7FBA">
        <w:trPr>
          <w:trHeight w:val="170"/>
        </w:trPr>
        <w:tc>
          <w:tcPr>
            <w:tcW w:w="1147" w:type="pct"/>
            <w:shd w:val="clear" w:color="auto" w:fill="auto"/>
            <w:vAlign w:val="center"/>
            <w:hideMark/>
          </w:tcPr>
          <w:p w14:paraId="5A41C5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01-100-g</w:t>
            </w:r>
          </w:p>
        </w:tc>
        <w:tc>
          <w:tcPr>
            <w:tcW w:w="649" w:type="pct"/>
            <w:shd w:val="clear" w:color="auto" w:fill="auto"/>
            <w:vAlign w:val="center"/>
            <w:hideMark/>
          </w:tcPr>
          <w:p w14:paraId="284075F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3,46</w:t>
            </w:r>
          </w:p>
        </w:tc>
        <w:tc>
          <w:tcPr>
            <w:tcW w:w="2342" w:type="pct"/>
            <w:shd w:val="clear" w:color="auto" w:fill="auto"/>
            <w:vAlign w:val="center"/>
            <w:hideMark/>
          </w:tcPr>
          <w:p w14:paraId="4BFB410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120-1.2-BMŚW</w:t>
            </w:r>
          </w:p>
        </w:tc>
        <w:tc>
          <w:tcPr>
            <w:tcW w:w="863" w:type="pct"/>
            <w:shd w:val="clear" w:color="auto" w:fill="auto"/>
            <w:vAlign w:val="center"/>
            <w:hideMark/>
          </w:tcPr>
          <w:p w14:paraId="00F991E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12</w:t>
            </w:r>
          </w:p>
        </w:tc>
      </w:tr>
      <w:tr w:rsidR="00E3036D" w:rsidRPr="00306C37" w14:paraId="1289B580" w14:textId="77777777" w:rsidTr="003C7FBA">
        <w:trPr>
          <w:trHeight w:val="170"/>
        </w:trPr>
        <w:tc>
          <w:tcPr>
            <w:tcW w:w="1147" w:type="pct"/>
            <w:shd w:val="clear" w:color="auto" w:fill="auto"/>
            <w:vAlign w:val="center"/>
            <w:hideMark/>
          </w:tcPr>
          <w:p w14:paraId="2523E9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01-103-b</w:t>
            </w:r>
          </w:p>
        </w:tc>
        <w:tc>
          <w:tcPr>
            <w:tcW w:w="649" w:type="pct"/>
            <w:shd w:val="clear" w:color="auto" w:fill="auto"/>
            <w:vAlign w:val="center"/>
            <w:hideMark/>
          </w:tcPr>
          <w:p w14:paraId="6DB6AA7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4,32</w:t>
            </w:r>
          </w:p>
        </w:tc>
        <w:tc>
          <w:tcPr>
            <w:tcW w:w="2342" w:type="pct"/>
            <w:shd w:val="clear" w:color="auto" w:fill="auto"/>
            <w:vAlign w:val="center"/>
            <w:hideMark/>
          </w:tcPr>
          <w:p w14:paraId="13B7AE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85-1.3-BŚW</w:t>
            </w:r>
          </w:p>
        </w:tc>
        <w:tc>
          <w:tcPr>
            <w:tcW w:w="863" w:type="pct"/>
            <w:shd w:val="clear" w:color="auto" w:fill="auto"/>
            <w:noWrap/>
            <w:vAlign w:val="center"/>
            <w:hideMark/>
          </w:tcPr>
          <w:p w14:paraId="08B13D4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066DBB6" w14:textId="77777777" w:rsidTr="003C7FBA">
        <w:trPr>
          <w:trHeight w:val="170"/>
        </w:trPr>
        <w:tc>
          <w:tcPr>
            <w:tcW w:w="1147" w:type="pct"/>
            <w:shd w:val="clear" w:color="auto" w:fill="auto"/>
            <w:vAlign w:val="center"/>
            <w:hideMark/>
          </w:tcPr>
          <w:p w14:paraId="4804B30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01-104-h</w:t>
            </w:r>
          </w:p>
        </w:tc>
        <w:tc>
          <w:tcPr>
            <w:tcW w:w="649" w:type="pct"/>
            <w:shd w:val="clear" w:color="auto" w:fill="auto"/>
            <w:vAlign w:val="center"/>
            <w:hideMark/>
          </w:tcPr>
          <w:p w14:paraId="775446D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0,72</w:t>
            </w:r>
          </w:p>
        </w:tc>
        <w:tc>
          <w:tcPr>
            <w:tcW w:w="2342" w:type="pct"/>
            <w:shd w:val="clear" w:color="auto" w:fill="auto"/>
            <w:vAlign w:val="center"/>
            <w:hideMark/>
          </w:tcPr>
          <w:p w14:paraId="772D99C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85-1.2-BMŚW</w:t>
            </w:r>
          </w:p>
        </w:tc>
        <w:tc>
          <w:tcPr>
            <w:tcW w:w="863" w:type="pct"/>
            <w:shd w:val="clear" w:color="auto" w:fill="auto"/>
            <w:noWrap/>
            <w:vAlign w:val="center"/>
            <w:hideMark/>
          </w:tcPr>
          <w:p w14:paraId="2B70C5F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C9C498C" w14:textId="77777777" w:rsidTr="003C7FBA">
        <w:trPr>
          <w:trHeight w:val="170"/>
        </w:trPr>
        <w:tc>
          <w:tcPr>
            <w:tcW w:w="1147" w:type="pct"/>
            <w:shd w:val="clear" w:color="auto" w:fill="auto"/>
            <w:vAlign w:val="center"/>
            <w:hideMark/>
          </w:tcPr>
          <w:p w14:paraId="2507A63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01-105-b</w:t>
            </w:r>
          </w:p>
        </w:tc>
        <w:tc>
          <w:tcPr>
            <w:tcW w:w="649" w:type="pct"/>
            <w:shd w:val="clear" w:color="auto" w:fill="auto"/>
            <w:vAlign w:val="center"/>
            <w:hideMark/>
          </w:tcPr>
          <w:p w14:paraId="317F6DC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3,22</w:t>
            </w:r>
          </w:p>
        </w:tc>
        <w:tc>
          <w:tcPr>
            <w:tcW w:w="2342" w:type="pct"/>
            <w:shd w:val="clear" w:color="auto" w:fill="auto"/>
            <w:vAlign w:val="center"/>
            <w:hideMark/>
          </w:tcPr>
          <w:p w14:paraId="00A4670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90-1.2-BŚW</w:t>
            </w:r>
          </w:p>
        </w:tc>
        <w:tc>
          <w:tcPr>
            <w:tcW w:w="863" w:type="pct"/>
            <w:shd w:val="clear" w:color="auto" w:fill="auto"/>
            <w:vAlign w:val="center"/>
            <w:hideMark/>
          </w:tcPr>
          <w:p w14:paraId="3E1166A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EB37E24" w14:textId="77777777" w:rsidTr="003C7FBA">
        <w:trPr>
          <w:trHeight w:val="170"/>
        </w:trPr>
        <w:tc>
          <w:tcPr>
            <w:tcW w:w="1147" w:type="pct"/>
            <w:shd w:val="clear" w:color="auto" w:fill="auto"/>
            <w:vAlign w:val="center"/>
            <w:hideMark/>
          </w:tcPr>
          <w:p w14:paraId="52BE513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01-105-c</w:t>
            </w:r>
          </w:p>
        </w:tc>
        <w:tc>
          <w:tcPr>
            <w:tcW w:w="649" w:type="pct"/>
            <w:shd w:val="clear" w:color="auto" w:fill="auto"/>
            <w:vAlign w:val="center"/>
            <w:hideMark/>
          </w:tcPr>
          <w:p w14:paraId="6A3F28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7,25</w:t>
            </w:r>
          </w:p>
        </w:tc>
        <w:tc>
          <w:tcPr>
            <w:tcW w:w="2342" w:type="pct"/>
            <w:shd w:val="clear" w:color="auto" w:fill="auto"/>
            <w:vAlign w:val="center"/>
            <w:hideMark/>
          </w:tcPr>
          <w:p w14:paraId="13FA63C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90-1.2-BMŚW</w:t>
            </w:r>
          </w:p>
        </w:tc>
        <w:tc>
          <w:tcPr>
            <w:tcW w:w="863" w:type="pct"/>
            <w:shd w:val="clear" w:color="auto" w:fill="auto"/>
            <w:vAlign w:val="center"/>
            <w:hideMark/>
          </w:tcPr>
          <w:p w14:paraId="07D26D3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23E275B" w14:textId="77777777" w:rsidTr="003C7FBA">
        <w:trPr>
          <w:trHeight w:val="170"/>
        </w:trPr>
        <w:tc>
          <w:tcPr>
            <w:tcW w:w="1147" w:type="pct"/>
            <w:shd w:val="clear" w:color="auto" w:fill="auto"/>
            <w:vAlign w:val="center"/>
            <w:hideMark/>
          </w:tcPr>
          <w:p w14:paraId="36FAEB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01-105-d</w:t>
            </w:r>
          </w:p>
        </w:tc>
        <w:tc>
          <w:tcPr>
            <w:tcW w:w="649" w:type="pct"/>
            <w:shd w:val="clear" w:color="auto" w:fill="auto"/>
            <w:vAlign w:val="center"/>
            <w:hideMark/>
          </w:tcPr>
          <w:p w14:paraId="5321694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3,53</w:t>
            </w:r>
          </w:p>
        </w:tc>
        <w:tc>
          <w:tcPr>
            <w:tcW w:w="2342" w:type="pct"/>
            <w:shd w:val="clear" w:color="auto" w:fill="auto"/>
            <w:vAlign w:val="center"/>
            <w:hideMark/>
          </w:tcPr>
          <w:p w14:paraId="43D071C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90-1.1-BŚW</w:t>
            </w:r>
          </w:p>
        </w:tc>
        <w:tc>
          <w:tcPr>
            <w:tcW w:w="863" w:type="pct"/>
            <w:shd w:val="clear" w:color="auto" w:fill="auto"/>
            <w:vAlign w:val="center"/>
            <w:hideMark/>
          </w:tcPr>
          <w:p w14:paraId="2EA9C6D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35118D4" w14:textId="77777777" w:rsidTr="003C7FBA">
        <w:trPr>
          <w:trHeight w:val="170"/>
        </w:trPr>
        <w:tc>
          <w:tcPr>
            <w:tcW w:w="1147" w:type="pct"/>
            <w:shd w:val="clear" w:color="auto" w:fill="auto"/>
            <w:vAlign w:val="center"/>
            <w:hideMark/>
          </w:tcPr>
          <w:p w14:paraId="6578B48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01-105-g</w:t>
            </w:r>
          </w:p>
        </w:tc>
        <w:tc>
          <w:tcPr>
            <w:tcW w:w="649" w:type="pct"/>
            <w:shd w:val="clear" w:color="auto" w:fill="auto"/>
            <w:vAlign w:val="center"/>
            <w:hideMark/>
          </w:tcPr>
          <w:p w14:paraId="62B3BE5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1,31</w:t>
            </w:r>
          </w:p>
        </w:tc>
        <w:tc>
          <w:tcPr>
            <w:tcW w:w="2342" w:type="pct"/>
            <w:shd w:val="clear" w:color="auto" w:fill="auto"/>
            <w:vAlign w:val="center"/>
            <w:hideMark/>
          </w:tcPr>
          <w:p w14:paraId="249B15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110-1.2-BMŚW</w:t>
            </w:r>
          </w:p>
        </w:tc>
        <w:tc>
          <w:tcPr>
            <w:tcW w:w="863" w:type="pct"/>
            <w:shd w:val="clear" w:color="auto" w:fill="auto"/>
            <w:noWrap/>
            <w:vAlign w:val="center"/>
            <w:hideMark/>
          </w:tcPr>
          <w:p w14:paraId="6CA7255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334DC53" w14:textId="77777777" w:rsidTr="003C7FBA">
        <w:trPr>
          <w:trHeight w:val="170"/>
        </w:trPr>
        <w:tc>
          <w:tcPr>
            <w:tcW w:w="1147" w:type="pct"/>
            <w:shd w:val="clear" w:color="auto" w:fill="auto"/>
            <w:vAlign w:val="center"/>
            <w:hideMark/>
          </w:tcPr>
          <w:p w14:paraId="3932782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01-108-g</w:t>
            </w:r>
          </w:p>
        </w:tc>
        <w:tc>
          <w:tcPr>
            <w:tcW w:w="649" w:type="pct"/>
            <w:shd w:val="clear" w:color="auto" w:fill="auto"/>
            <w:vAlign w:val="center"/>
            <w:hideMark/>
          </w:tcPr>
          <w:p w14:paraId="603727C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0,73</w:t>
            </w:r>
          </w:p>
        </w:tc>
        <w:tc>
          <w:tcPr>
            <w:tcW w:w="2342" w:type="pct"/>
            <w:shd w:val="clear" w:color="auto" w:fill="auto"/>
            <w:vAlign w:val="center"/>
            <w:hideMark/>
          </w:tcPr>
          <w:p w14:paraId="3EFF154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85-1-BMŚW</w:t>
            </w:r>
          </w:p>
        </w:tc>
        <w:tc>
          <w:tcPr>
            <w:tcW w:w="863" w:type="pct"/>
            <w:shd w:val="clear" w:color="auto" w:fill="auto"/>
            <w:noWrap/>
            <w:vAlign w:val="center"/>
            <w:hideMark/>
          </w:tcPr>
          <w:p w14:paraId="5AE01FE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16AD295" w14:textId="77777777" w:rsidTr="003C7FBA">
        <w:trPr>
          <w:trHeight w:val="170"/>
        </w:trPr>
        <w:tc>
          <w:tcPr>
            <w:tcW w:w="1147" w:type="pct"/>
            <w:shd w:val="clear" w:color="auto" w:fill="auto"/>
            <w:vAlign w:val="center"/>
            <w:hideMark/>
          </w:tcPr>
          <w:p w14:paraId="7DF53C3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01-109-i</w:t>
            </w:r>
          </w:p>
        </w:tc>
        <w:tc>
          <w:tcPr>
            <w:tcW w:w="649" w:type="pct"/>
            <w:shd w:val="clear" w:color="auto" w:fill="auto"/>
            <w:vAlign w:val="center"/>
            <w:hideMark/>
          </w:tcPr>
          <w:p w14:paraId="4413B8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3,98</w:t>
            </w:r>
          </w:p>
        </w:tc>
        <w:tc>
          <w:tcPr>
            <w:tcW w:w="2342" w:type="pct"/>
            <w:shd w:val="clear" w:color="auto" w:fill="auto"/>
            <w:vAlign w:val="center"/>
            <w:hideMark/>
          </w:tcPr>
          <w:p w14:paraId="438ECC4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85-1.1-BMŚW</w:t>
            </w:r>
          </w:p>
        </w:tc>
        <w:tc>
          <w:tcPr>
            <w:tcW w:w="863" w:type="pct"/>
            <w:shd w:val="clear" w:color="auto" w:fill="auto"/>
            <w:vAlign w:val="center"/>
            <w:hideMark/>
          </w:tcPr>
          <w:p w14:paraId="58409A4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0A57A16" w14:textId="77777777" w:rsidTr="003C7FBA">
        <w:trPr>
          <w:trHeight w:val="170"/>
        </w:trPr>
        <w:tc>
          <w:tcPr>
            <w:tcW w:w="1147" w:type="pct"/>
            <w:shd w:val="clear" w:color="auto" w:fill="auto"/>
            <w:vAlign w:val="center"/>
            <w:hideMark/>
          </w:tcPr>
          <w:p w14:paraId="3A1D7A9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01-114-l</w:t>
            </w:r>
          </w:p>
        </w:tc>
        <w:tc>
          <w:tcPr>
            <w:tcW w:w="649" w:type="pct"/>
            <w:shd w:val="clear" w:color="auto" w:fill="auto"/>
            <w:vAlign w:val="center"/>
            <w:hideMark/>
          </w:tcPr>
          <w:p w14:paraId="17F4D23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0,56</w:t>
            </w:r>
          </w:p>
        </w:tc>
        <w:tc>
          <w:tcPr>
            <w:tcW w:w="2342" w:type="pct"/>
            <w:shd w:val="clear" w:color="auto" w:fill="auto"/>
            <w:vAlign w:val="center"/>
            <w:hideMark/>
          </w:tcPr>
          <w:p w14:paraId="263250C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105-1.1-BMŚW</w:t>
            </w:r>
          </w:p>
        </w:tc>
        <w:tc>
          <w:tcPr>
            <w:tcW w:w="863" w:type="pct"/>
            <w:shd w:val="clear" w:color="auto" w:fill="auto"/>
            <w:noWrap/>
            <w:vAlign w:val="center"/>
            <w:hideMark/>
          </w:tcPr>
          <w:p w14:paraId="73514A8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BB3CC25" w14:textId="77777777" w:rsidTr="003C7FBA">
        <w:trPr>
          <w:trHeight w:val="170"/>
        </w:trPr>
        <w:tc>
          <w:tcPr>
            <w:tcW w:w="1147" w:type="pct"/>
            <w:shd w:val="clear" w:color="auto" w:fill="auto"/>
            <w:vAlign w:val="center"/>
            <w:hideMark/>
          </w:tcPr>
          <w:p w14:paraId="37494B7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01-117-c</w:t>
            </w:r>
          </w:p>
        </w:tc>
        <w:tc>
          <w:tcPr>
            <w:tcW w:w="649" w:type="pct"/>
            <w:shd w:val="clear" w:color="auto" w:fill="auto"/>
            <w:vAlign w:val="center"/>
            <w:hideMark/>
          </w:tcPr>
          <w:p w14:paraId="11E1449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2,29</w:t>
            </w:r>
          </w:p>
        </w:tc>
        <w:tc>
          <w:tcPr>
            <w:tcW w:w="2342" w:type="pct"/>
            <w:shd w:val="clear" w:color="auto" w:fill="auto"/>
            <w:vAlign w:val="center"/>
            <w:hideMark/>
          </w:tcPr>
          <w:p w14:paraId="0A1204D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110-1.3-LMŚW</w:t>
            </w:r>
          </w:p>
        </w:tc>
        <w:tc>
          <w:tcPr>
            <w:tcW w:w="863" w:type="pct"/>
            <w:shd w:val="clear" w:color="auto" w:fill="auto"/>
            <w:noWrap/>
            <w:vAlign w:val="center"/>
            <w:hideMark/>
          </w:tcPr>
          <w:p w14:paraId="705082B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9634D9B" w14:textId="77777777" w:rsidTr="003C7FBA">
        <w:trPr>
          <w:trHeight w:val="170"/>
        </w:trPr>
        <w:tc>
          <w:tcPr>
            <w:tcW w:w="1147" w:type="pct"/>
            <w:shd w:val="clear" w:color="auto" w:fill="auto"/>
            <w:vAlign w:val="center"/>
            <w:hideMark/>
          </w:tcPr>
          <w:p w14:paraId="1BAB98A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01-117-g</w:t>
            </w:r>
          </w:p>
        </w:tc>
        <w:tc>
          <w:tcPr>
            <w:tcW w:w="649" w:type="pct"/>
            <w:shd w:val="clear" w:color="auto" w:fill="auto"/>
            <w:vAlign w:val="center"/>
            <w:hideMark/>
          </w:tcPr>
          <w:p w14:paraId="210C507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6,80</w:t>
            </w:r>
          </w:p>
        </w:tc>
        <w:tc>
          <w:tcPr>
            <w:tcW w:w="2342" w:type="pct"/>
            <w:shd w:val="clear" w:color="auto" w:fill="auto"/>
            <w:vAlign w:val="center"/>
            <w:hideMark/>
          </w:tcPr>
          <w:p w14:paraId="7078444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85-1.1-BŚW</w:t>
            </w:r>
          </w:p>
        </w:tc>
        <w:tc>
          <w:tcPr>
            <w:tcW w:w="863" w:type="pct"/>
            <w:shd w:val="clear" w:color="auto" w:fill="auto"/>
            <w:vAlign w:val="center"/>
            <w:hideMark/>
          </w:tcPr>
          <w:p w14:paraId="50E0C14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5986929" w14:textId="77777777" w:rsidTr="003C7FBA">
        <w:trPr>
          <w:trHeight w:val="170"/>
        </w:trPr>
        <w:tc>
          <w:tcPr>
            <w:tcW w:w="1147" w:type="pct"/>
            <w:shd w:val="clear" w:color="auto" w:fill="auto"/>
            <w:vAlign w:val="center"/>
            <w:hideMark/>
          </w:tcPr>
          <w:p w14:paraId="51A50F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01-117-h</w:t>
            </w:r>
          </w:p>
        </w:tc>
        <w:tc>
          <w:tcPr>
            <w:tcW w:w="649" w:type="pct"/>
            <w:shd w:val="clear" w:color="auto" w:fill="auto"/>
            <w:vAlign w:val="center"/>
            <w:hideMark/>
          </w:tcPr>
          <w:p w14:paraId="444F58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1,30</w:t>
            </w:r>
          </w:p>
        </w:tc>
        <w:tc>
          <w:tcPr>
            <w:tcW w:w="2342" w:type="pct"/>
            <w:shd w:val="clear" w:color="auto" w:fill="auto"/>
            <w:vAlign w:val="center"/>
            <w:hideMark/>
          </w:tcPr>
          <w:p w14:paraId="3301C05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85-1.1-BŚW</w:t>
            </w:r>
          </w:p>
        </w:tc>
        <w:tc>
          <w:tcPr>
            <w:tcW w:w="863" w:type="pct"/>
            <w:shd w:val="clear" w:color="auto" w:fill="auto"/>
            <w:noWrap/>
            <w:vAlign w:val="center"/>
            <w:hideMark/>
          </w:tcPr>
          <w:p w14:paraId="653BE3A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9B68B44" w14:textId="77777777" w:rsidTr="003C7FBA">
        <w:trPr>
          <w:trHeight w:val="170"/>
        </w:trPr>
        <w:tc>
          <w:tcPr>
            <w:tcW w:w="1147" w:type="pct"/>
            <w:shd w:val="clear" w:color="auto" w:fill="auto"/>
            <w:vAlign w:val="center"/>
            <w:hideMark/>
          </w:tcPr>
          <w:p w14:paraId="0307234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01-117-i</w:t>
            </w:r>
          </w:p>
        </w:tc>
        <w:tc>
          <w:tcPr>
            <w:tcW w:w="649" w:type="pct"/>
            <w:shd w:val="clear" w:color="auto" w:fill="auto"/>
            <w:vAlign w:val="center"/>
            <w:hideMark/>
          </w:tcPr>
          <w:p w14:paraId="43E175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2,86</w:t>
            </w:r>
          </w:p>
        </w:tc>
        <w:tc>
          <w:tcPr>
            <w:tcW w:w="2342" w:type="pct"/>
            <w:shd w:val="clear" w:color="auto" w:fill="auto"/>
            <w:vAlign w:val="center"/>
            <w:hideMark/>
          </w:tcPr>
          <w:p w14:paraId="3B6EEC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80-1.1-BMŚW</w:t>
            </w:r>
          </w:p>
        </w:tc>
        <w:tc>
          <w:tcPr>
            <w:tcW w:w="863" w:type="pct"/>
            <w:shd w:val="clear" w:color="auto" w:fill="auto"/>
            <w:noWrap/>
            <w:vAlign w:val="center"/>
            <w:hideMark/>
          </w:tcPr>
          <w:p w14:paraId="2966040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72EDFF8" w14:textId="77777777" w:rsidTr="003C7FBA">
        <w:trPr>
          <w:trHeight w:val="170"/>
        </w:trPr>
        <w:tc>
          <w:tcPr>
            <w:tcW w:w="1147" w:type="pct"/>
            <w:shd w:val="clear" w:color="auto" w:fill="auto"/>
            <w:vAlign w:val="center"/>
            <w:hideMark/>
          </w:tcPr>
          <w:p w14:paraId="7B09850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01-122-h</w:t>
            </w:r>
          </w:p>
        </w:tc>
        <w:tc>
          <w:tcPr>
            <w:tcW w:w="649" w:type="pct"/>
            <w:shd w:val="clear" w:color="auto" w:fill="auto"/>
            <w:vAlign w:val="center"/>
            <w:hideMark/>
          </w:tcPr>
          <w:p w14:paraId="3741F2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2,81</w:t>
            </w:r>
          </w:p>
        </w:tc>
        <w:tc>
          <w:tcPr>
            <w:tcW w:w="2342" w:type="pct"/>
            <w:shd w:val="clear" w:color="auto" w:fill="auto"/>
            <w:vAlign w:val="center"/>
            <w:hideMark/>
          </w:tcPr>
          <w:p w14:paraId="781158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90-1-BMŚW</w:t>
            </w:r>
          </w:p>
        </w:tc>
        <w:tc>
          <w:tcPr>
            <w:tcW w:w="863" w:type="pct"/>
            <w:shd w:val="clear" w:color="auto" w:fill="auto"/>
            <w:vAlign w:val="center"/>
            <w:hideMark/>
          </w:tcPr>
          <w:p w14:paraId="4C8576E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F11F8C2" w14:textId="77777777" w:rsidTr="003C7FBA">
        <w:trPr>
          <w:trHeight w:val="170"/>
        </w:trPr>
        <w:tc>
          <w:tcPr>
            <w:tcW w:w="1147" w:type="pct"/>
            <w:shd w:val="clear" w:color="auto" w:fill="auto"/>
            <w:vAlign w:val="center"/>
            <w:hideMark/>
          </w:tcPr>
          <w:p w14:paraId="1C5310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01-124-f</w:t>
            </w:r>
          </w:p>
        </w:tc>
        <w:tc>
          <w:tcPr>
            <w:tcW w:w="649" w:type="pct"/>
            <w:shd w:val="clear" w:color="auto" w:fill="auto"/>
            <w:vAlign w:val="center"/>
            <w:hideMark/>
          </w:tcPr>
          <w:p w14:paraId="39AAE01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0,70</w:t>
            </w:r>
          </w:p>
        </w:tc>
        <w:tc>
          <w:tcPr>
            <w:tcW w:w="2342" w:type="pct"/>
            <w:shd w:val="clear" w:color="auto" w:fill="auto"/>
            <w:vAlign w:val="center"/>
            <w:hideMark/>
          </w:tcPr>
          <w:p w14:paraId="6B62F9A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120-1-BMŚW</w:t>
            </w:r>
          </w:p>
        </w:tc>
        <w:tc>
          <w:tcPr>
            <w:tcW w:w="863" w:type="pct"/>
            <w:shd w:val="clear" w:color="auto" w:fill="auto"/>
            <w:noWrap/>
            <w:vAlign w:val="center"/>
            <w:hideMark/>
          </w:tcPr>
          <w:p w14:paraId="4F0FE00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7BC52A9" w14:textId="77777777" w:rsidTr="003C7FBA">
        <w:trPr>
          <w:trHeight w:val="170"/>
        </w:trPr>
        <w:tc>
          <w:tcPr>
            <w:tcW w:w="1147" w:type="pct"/>
            <w:shd w:val="clear" w:color="auto" w:fill="auto"/>
            <w:vAlign w:val="center"/>
            <w:hideMark/>
          </w:tcPr>
          <w:p w14:paraId="5F80F5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01-127-h</w:t>
            </w:r>
          </w:p>
        </w:tc>
        <w:tc>
          <w:tcPr>
            <w:tcW w:w="649" w:type="pct"/>
            <w:shd w:val="clear" w:color="auto" w:fill="auto"/>
            <w:vAlign w:val="center"/>
            <w:hideMark/>
          </w:tcPr>
          <w:p w14:paraId="714DA31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1,66</w:t>
            </w:r>
          </w:p>
        </w:tc>
        <w:tc>
          <w:tcPr>
            <w:tcW w:w="2342" w:type="pct"/>
            <w:shd w:val="clear" w:color="auto" w:fill="auto"/>
            <w:vAlign w:val="center"/>
            <w:hideMark/>
          </w:tcPr>
          <w:p w14:paraId="4A7699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105-1-BŚW</w:t>
            </w:r>
          </w:p>
        </w:tc>
        <w:tc>
          <w:tcPr>
            <w:tcW w:w="863" w:type="pct"/>
            <w:shd w:val="clear" w:color="auto" w:fill="auto"/>
            <w:vAlign w:val="center"/>
            <w:hideMark/>
          </w:tcPr>
          <w:p w14:paraId="42E9A06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857DC8A" w14:textId="77777777" w:rsidTr="003C7FBA">
        <w:trPr>
          <w:trHeight w:val="170"/>
        </w:trPr>
        <w:tc>
          <w:tcPr>
            <w:tcW w:w="1147" w:type="pct"/>
            <w:shd w:val="clear" w:color="auto" w:fill="auto"/>
            <w:vAlign w:val="center"/>
            <w:hideMark/>
          </w:tcPr>
          <w:p w14:paraId="2EBBE7C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01-128-d</w:t>
            </w:r>
          </w:p>
        </w:tc>
        <w:tc>
          <w:tcPr>
            <w:tcW w:w="649" w:type="pct"/>
            <w:shd w:val="clear" w:color="auto" w:fill="auto"/>
            <w:vAlign w:val="center"/>
            <w:hideMark/>
          </w:tcPr>
          <w:p w14:paraId="79B865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2,66</w:t>
            </w:r>
          </w:p>
        </w:tc>
        <w:tc>
          <w:tcPr>
            <w:tcW w:w="2342" w:type="pct"/>
            <w:shd w:val="clear" w:color="auto" w:fill="auto"/>
            <w:vAlign w:val="center"/>
            <w:hideMark/>
          </w:tcPr>
          <w:p w14:paraId="320BC18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110-1.1-BMŚW</w:t>
            </w:r>
          </w:p>
        </w:tc>
        <w:tc>
          <w:tcPr>
            <w:tcW w:w="863" w:type="pct"/>
            <w:shd w:val="clear" w:color="auto" w:fill="auto"/>
            <w:noWrap/>
            <w:vAlign w:val="center"/>
            <w:hideMark/>
          </w:tcPr>
          <w:p w14:paraId="080B661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37BE332" w14:textId="77777777" w:rsidTr="003C7FBA">
        <w:trPr>
          <w:trHeight w:val="170"/>
        </w:trPr>
        <w:tc>
          <w:tcPr>
            <w:tcW w:w="1147" w:type="pct"/>
            <w:shd w:val="clear" w:color="auto" w:fill="auto"/>
            <w:vAlign w:val="center"/>
            <w:hideMark/>
          </w:tcPr>
          <w:p w14:paraId="1DB47A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01-129-a</w:t>
            </w:r>
          </w:p>
        </w:tc>
        <w:tc>
          <w:tcPr>
            <w:tcW w:w="649" w:type="pct"/>
            <w:shd w:val="clear" w:color="auto" w:fill="auto"/>
            <w:vAlign w:val="center"/>
            <w:hideMark/>
          </w:tcPr>
          <w:p w14:paraId="2FD49D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3,26</w:t>
            </w:r>
          </w:p>
        </w:tc>
        <w:tc>
          <w:tcPr>
            <w:tcW w:w="2342" w:type="pct"/>
            <w:shd w:val="clear" w:color="auto" w:fill="auto"/>
            <w:vAlign w:val="center"/>
            <w:hideMark/>
          </w:tcPr>
          <w:p w14:paraId="0AAAAA8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82-1-BMŚW</w:t>
            </w:r>
          </w:p>
        </w:tc>
        <w:tc>
          <w:tcPr>
            <w:tcW w:w="863" w:type="pct"/>
            <w:shd w:val="clear" w:color="auto" w:fill="auto"/>
            <w:vAlign w:val="center"/>
            <w:hideMark/>
          </w:tcPr>
          <w:p w14:paraId="505D39B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6CFB00B" w14:textId="77777777" w:rsidTr="003C7FBA">
        <w:trPr>
          <w:trHeight w:val="170"/>
        </w:trPr>
        <w:tc>
          <w:tcPr>
            <w:tcW w:w="1147" w:type="pct"/>
            <w:shd w:val="clear" w:color="auto" w:fill="auto"/>
            <w:vAlign w:val="center"/>
            <w:hideMark/>
          </w:tcPr>
          <w:p w14:paraId="62C7B41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01-130-g</w:t>
            </w:r>
          </w:p>
        </w:tc>
        <w:tc>
          <w:tcPr>
            <w:tcW w:w="649" w:type="pct"/>
            <w:shd w:val="clear" w:color="auto" w:fill="auto"/>
            <w:vAlign w:val="center"/>
            <w:hideMark/>
          </w:tcPr>
          <w:p w14:paraId="2255397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1,81</w:t>
            </w:r>
          </w:p>
        </w:tc>
        <w:tc>
          <w:tcPr>
            <w:tcW w:w="2342" w:type="pct"/>
            <w:shd w:val="clear" w:color="auto" w:fill="auto"/>
            <w:vAlign w:val="center"/>
            <w:hideMark/>
          </w:tcPr>
          <w:p w14:paraId="3A8A52E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90-1-BŚW</w:t>
            </w:r>
          </w:p>
        </w:tc>
        <w:tc>
          <w:tcPr>
            <w:tcW w:w="863" w:type="pct"/>
            <w:shd w:val="clear" w:color="auto" w:fill="auto"/>
            <w:noWrap/>
            <w:vAlign w:val="center"/>
            <w:hideMark/>
          </w:tcPr>
          <w:p w14:paraId="679B95D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EB31545" w14:textId="77777777" w:rsidTr="003C7FBA">
        <w:trPr>
          <w:trHeight w:val="170"/>
        </w:trPr>
        <w:tc>
          <w:tcPr>
            <w:tcW w:w="1147" w:type="pct"/>
            <w:shd w:val="clear" w:color="auto" w:fill="auto"/>
            <w:vAlign w:val="center"/>
            <w:hideMark/>
          </w:tcPr>
          <w:p w14:paraId="78A1818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01-132-k</w:t>
            </w:r>
          </w:p>
        </w:tc>
        <w:tc>
          <w:tcPr>
            <w:tcW w:w="649" w:type="pct"/>
            <w:shd w:val="clear" w:color="auto" w:fill="auto"/>
            <w:vAlign w:val="center"/>
            <w:hideMark/>
          </w:tcPr>
          <w:p w14:paraId="66F297E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0,04</w:t>
            </w:r>
          </w:p>
        </w:tc>
        <w:tc>
          <w:tcPr>
            <w:tcW w:w="2342" w:type="pct"/>
            <w:shd w:val="clear" w:color="auto" w:fill="auto"/>
            <w:vAlign w:val="center"/>
            <w:hideMark/>
          </w:tcPr>
          <w:p w14:paraId="03B9F8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48-1-BŚW</w:t>
            </w:r>
          </w:p>
        </w:tc>
        <w:tc>
          <w:tcPr>
            <w:tcW w:w="863" w:type="pct"/>
            <w:shd w:val="clear" w:color="auto" w:fill="auto"/>
            <w:noWrap/>
            <w:vAlign w:val="center"/>
            <w:hideMark/>
          </w:tcPr>
          <w:p w14:paraId="10754A6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8CADA35" w14:textId="77777777" w:rsidTr="003C7FBA">
        <w:trPr>
          <w:trHeight w:val="170"/>
        </w:trPr>
        <w:tc>
          <w:tcPr>
            <w:tcW w:w="1147" w:type="pct"/>
            <w:shd w:val="clear" w:color="auto" w:fill="auto"/>
            <w:vAlign w:val="center"/>
            <w:hideMark/>
          </w:tcPr>
          <w:p w14:paraId="3743F4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01-134-g</w:t>
            </w:r>
          </w:p>
        </w:tc>
        <w:tc>
          <w:tcPr>
            <w:tcW w:w="649" w:type="pct"/>
            <w:shd w:val="clear" w:color="auto" w:fill="auto"/>
            <w:vAlign w:val="center"/>
            <w:hideMark/>
          </w:tcPr>
          <w:p w14:paraId="4505A7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0,88</w:t>
            </w:r>
          </w:p>
        </w:tc>
        <w:tc>
          <w:tcPr>
            <w:tcW w:w="2342" w:type="pct"/>
            <w:shd w:val="clear" w:color="auto" w:fill="auto"/>
            <w:vAlign w:val="center"/>
            <w:hideMark/>
          </w:tcPr>
          <w:p w14:paraId="04F153A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4SO 100-1-LMŚW</w:t>
            </w:r>
          </w:p>
        </w:tc>
        <w:tc>
          <w:tcPr>
            <w:tcW w:w="863" w:type="pct"/>
            <w:shd w:val="clear" w:color="auto" w:fill="auto"/>
            <w:noWrap/>
            <w:vAlign w:val="center"/>
            <w:hideMark/>
          </w:tcPr>
          <w:p w14:paraId="3922029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CA4CA20" w14:textId="77777777" w:rsidTr="003C7FBA">
        <w:trPr>
          <w:trHeight w:val="170"/>
        </w:trPr>
        <w:tc>
          <w:tcPr>
            <w:tcW w:w="1147" w:type="pct"/>
            <w:shd w:val="clear" w:color="auto" w:fill="auto"/>
            <w:vAlign w:val="center"/>
            <w:hideMark/>
          </w:tcPr>
          <w:p w14:paraId="492224A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01-178-m</w:t>
            </w:r>
          </w:p>
        </w:tc>
        <w:tc>
          <w:tcPr>
            <w:tcW w:w="649" w:type="pct"/>
            <w:shd w:val="clear" w:color="auto" w:fill="auto"/>
            <w:vAlign w:val="center"/>
            <w:hideMark/>
          </w:tcPr>
          <w:p w14:paraId="3DE50F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w:t>
            </w:r>
          </w:p>
        </w:tc>
        <w:tc>
          <w:tcPr>
            <w:tcW w:w="2342" w:type="pct"/>
            <w:shd w:val="clear" w:color="auto" w:fill="auto"/>
            <w:vAlign w:val="center"/>
            <w:hideMark/>
          </w:tcPr>
          <w:p w14:paraId="178162F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120-0.9-BMŚW</w:t>
            </w:r>
          </w:p>
        </w:tc>
        <w:tc>
          <w:tcPr>
            <w:tcW w:w="863" w:type="pct"/>
            <w:shd w:val="clear" w:color="auto" w:fill="auto"/>
            <w:vAlign w:val="center"/>
            <w:hideMark/>
          </w:tcPr>
          <w:p w14:paraId="59BF582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7FA14E4C" w14:textId="77777777" w:rsidTr="003C7FBA">
        <w:trPr>
          <w:trHeight w:val="170"/>
        </w:trPr>
        <w:tc>
          <w:tcPr>
            <w:tcW w:w="1147" w:type="pct"/>
            <w:shd w:val="clear" w:color="auto" w:fill="auto"/>
            <w:vAlign w:val="center"/>
            <w:hideMark/>
          </w:tcPr>
          <w:p w14:paraId="78EAE2D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01-180-m</w:t>
            </w:r>
          </w:p>
        </w:tc>
        <w:tc>
          <w:tcPr>
            <w:tcW w:w="649" w:type="pct"/>
            <w:shd w:val="clear" w:color="auto" w:fill="auto"/>
            <w:vAlign w:val="center"/>
            <w:hideMark/>
          </w:tcPr>
          <w:p w14:paraId="660C91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1,51</w:t>
            </w:r>
          </w:p>
        </w:tc>
        <w:tc>
          <w:tcPr>
            <w:tcW w:w="2342" w:type="pct"/>
            <w:shd w:val="clear" w:color="auto" w:fill="auto"/>
            <w:vAlign w:val="center"/>
            <w:hideMark/>
          </w:tcPr>
          <w:p w14:paraId="0B28FFD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120-1.2-BMŚW</w:t>
            </w:r>
          </w:p>
        </w:tc>
        <w:tc>
          <w:tcPr>
            <w:tcW w:w="863" w:type="pct"/>
            <w:shd w:val="clear" w:color="auto" w:fill="auto"/>
            <w:noWrap/>
            <w:vAlign w:val="center"/>
            <w:hideMark/>
          </w:tcPr>
          <w:p w14:paraId="3EEC05A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27B5AB7" w14:textId="77777777" w:rsidTr="003C7FBA">
        <w:trPr>
          <w:trHeight w:val="170"/>
        </w:trPr>
        <w:tc>
          <w:tcPr>
            <w:tcW w:w="1147" w:type="pct"/>
            <w:shd w:val="clear" w:color="auto" w:fill="auto"/>
            <w:vAlign w:val="center"/>
            <w:hideMark/>
          </w:tcPr>
          <w:p w14:paraId="6A45C52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01-181-m</w:t>
            </w:r>
          </w:p>
        </w:tc>
        <w:tc>
          <w:tcPr>
            <w:tcW w:w="649" w:type="pct"/>
            <w:shd w:val="clear" w:color="auto" w:fill="auto"/>
            <w:vAlign w:val="center"/>
            <w:hideMark/>
          </w:tcPr>
          <w:p w14:paraId="11A83ED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1,74</w:t>
            </w:r>
          </w:p>
        </w:tc>
        <w:tc>
          <w:tcPr>
            <w:tcW w:w="2342" w:type="pct"/>
            <w:shd w:val="clear" w:color="auto" w:fill="auto"/>
            <w:vAlign w:val="center"/>
            <w:hideMark/>
          </w:tcPr>
          <w:p w14:paraId="7E80366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80-0.8-OL</w:t>
            </w:r>
          </w:p>
        </w:tc>
        <w:tc>
          <w:tcPr>
            <w:tcW w:w="863" w:type="pct"/>
            <w:shd w:val="clear" w:color="auto" w:fill="auto"/>
            <w:vAlign w:val="center"/>
            <w:hideMark/>
          </w:tcPr>
          <w:p w14:paraId="17B47F1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7EA435F5" w14:textId="77777777" w:rsidTr="003C7FBA">
        <w:trPr>
          <w:trHeight w:val="170"/>
        </w:trPr>
        <w:tc>
          <w:tcPr>
            <w:tcW w:w="1147" w:type="pct"/>
            <w:shd w:val="clear" w:color="auto" w:fill="auto"/>
            <w:vAlign w:val="center"/>
            <w:hideMark/>
          </w:tcPr>
          <w:p w14:paraId="5153C00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01-181-o</w:t>
            </w:r>
          </w:p>
        </w:tc>
        <w:tc>
          <w:tcPr>
            <w:tcW w:w="649" w:type="pct"/>
            <w:shd w:val="clear" w:color="auto" w:fill="auto"/>
            <w:vAlign w:val="center"/>
            <w:hideMark/>
          </w:tcPr>
          <w:p w14:paraId="14FB749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0,57</w:t>
            </w:r>
          </w:p>
        </w:tc>
        <w:tc>
          <w:tcPr>
            <w:tcW w:w="2342" w:type="pct"/>
            <w:shd w:val="clear" w:color="auto" w:fill="auto"/>
            <w:vAlign w:val="center"/>
            <w:hideMark/>
          </w:tcPr>
          <w:p w14:paraId="0DB482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75-0.8-LMŚW</w:t>
            </w:r>
          </w:p>
        </w:tc>
        <w:tc>
          <w:tcPr>
            <w:tcW w:w="863" w:type="pct"/>
            <w:shd w:val="clear" w:color="auto" w:fill="auto"/>
            <w:vAlign w:val="center"/>
            <w:hideMark/>
          </w:tcPr>
          <w:p w14:paraId="60FA553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3173D55F" w14:textId="77777777" w:rsidTr="003C7FBA">
        <w:trPr>
          <w:trHeight w:val="170"/>
        </w:trPr>
        <w:tc>
          <w:tcPr>
            <w:tcW w:w="1147" w:type="pct"/>
            <w:shd w:val="clear" w:color="auto" w:fill="auto"/>
            <w:vAlign w:val="center"/>
            <w:hideMark/>
          </w:tcPr>
          <w:p w14:paraId="7CB6F86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01-182-o</w:t>
            </w:r>
          </w:p>
        </w:tc>
        <w:tc>
          <w:tcPr>
            <w:tcW w:w="649" w:type="pct"/>
            <w:shd w:val="clear" w:color="auto" w:fill="auto"/>
            <w:vAlign w:val="center"/>
            <w:hideMark/>
          </w:tcPr>
          <w:p w14:paraId="12657AB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1,85</w:t>
            </w:r>
          </w:p>
        </w:tc>
        <w:tc>
          <w:tcPr>
            <w:tcW w:w="2342" w:type="pct"/>
            <w:shd w:val="clear" w:color="auto" w:fill="auto"/>
            <w:vAlign w:val="center"/>
            <w:hideMark/>
          </w:tcPr>
          <w:p w14:paraId="5A208CF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125-1.3-BMŚW</w:t>
            </w:r>
          </w:p>
        </w:tc>
        <w:tc>
          <w:tcPr>
            <w:tcW w:w="863" w:type="pct"/>
            <w:shd w:val="clear" w:color="auto" w:fill="auto"/>
            <w:vAlign w:val="center"/>
            <w:hideMark/>
          </w:tcPr>
          <w:p w14:paraId="2DCD20E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3D38DC80" w14:textId="77777777" w:rsidTr="003C7FBA">
        <w:trPr>
          <w:trHeight w:val="170"/>
        </w:trPr>
        <w:tc>
          <w:tcPr>
            <w:tcW w:w="1147" w:type="pct"/>
            <w:shd w:val="clear" w:color="auto" w:fill="auto"/>
            <w:vAlign w:val="center"/>
            <w:hideMark/>
          </w:tcPr>
          <w:p w14:paraId="43CD71B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01-185-i</w:t>
            </w:r>
          </w:p>
        </w:tc>
        <w:tc>
          <w:tcPr>
            <w:tcW w:w="649" w:type="pct"/>
            <w:shd w:val="clear" w:color="auto" w:fill="auto"/>
            <w:vAlign w:val="center"/>
            <w:hideMark/>
          </w:tcPr>
          <w:p w14:paraId="3B90F31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3,98</w:t>
            </w:r>
          </w:p>
        </w:tc>
        <w:tc>
          <w:tcPr>
            <w:tcW w:w="2342" w:type="pct"/>
            <w:shd w:val="clear" w:color="auto" w:fill="auto"/>
            <w:vAlign w:val="center"/>
            <w:hideMark/>
          </w:tcPr>
          <w:p w14:paraId="42C9AEB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65-1.4-BMŚW</w:t>
            </w:r>
          </w:p>
        </w:tc>
        <w:tc>
          <w:tcPr>
            <w:tcW w:w="863" w:type="pct"/>
            <w:shd w:val="clear" w:color="auto" w:fill="auto"/>
            <w:vAlign w:val="center"/>
            <w:hideMark/>
          </w:tcPr>
          <w:p w14:paraId="4E41612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754823F6" w14:textId="77777777" w:rsidTr="003C7FBA">
        <w:trPr>
          <w:trHeight w:val="170"/>
        </w:trPr>
        <w:tc>
          <w:tcPr>
            <w:tcW w:w="1147" w:type="pct"/>
            <w:shd w:val="clear" w:color="auto" w:fill="auto"/>
            <w:vAlign w:val="center"/>
            <w:hideMark/>
          </w:tcPr>
          <w:p w14:paraId="496FF15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01-186-c</w:t>
            </w:r>
          </w:p>
        </w:tc>
        <w:tc>
          <w:tcPr>
            <w:tcW w:w="649" w:type="pct"/>
            <w:shd w:val="clear" w:color="auto" w:fill="auto"/>
            <w:vAlign w:val="center"/>
            <w:hideMark/>
          </w:tcPr>
          <w:p w14:paraId="668A84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2,21</w:t>
            </w:r>
          </w:p>
        </w:tc>
        <w:tc>
          <w:tcPr>
            <w:tcW w:w="2342" w:type="pct"/>
            <w:shd w:val="clear" w:color="auto" w:fill="auto"/>
            <w:vAlign w:val="center"/>
            <w:hideMark/>
          </w:tcPr>
          <w:p w14:paraId="6B08148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130-1.2-BMŚW</w:t>
            </w:r>
          </w:p>
        </w:tc>
        <w:tc>
          <w:tcPr>
            <w:tcW w:w="863" w:type="pct"/>
            <w:shd w:val="clear" w:color="auto" w:fill="auto"/>
            <w:noWrap/>
            <w:vAlign w:val="center"/>
            <w:hideMark/>
          </w:tcPr>
          <w:p w14:paraId="3009713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D60626F" w14:textId="77777777" w:rsidTr="003C7FBA">
        <w:trPr>
          <w:trHeight w:val="170"/>
        </w:trPr>
        <w:tc>
          <w:tcPr>
            <w:tcW w:w="1147" w:type="pct"/>
            <w:shd w:val="clear" w:color="auto" w:fill="auto"/>
            <w:vAlign w:val="center"/>
            <w:hideMark/>
          </w:tcPr>
          <w:p w14:paraId="6B98994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01-186-g</w:t>
            </w:r>
          </w:p>
        </w:tc>
        <w:tc>
          <w:tcPr>
            <w:tcW w:w="649" w:type="pct"/>
            <w:shd w:val="clear" w:color="auto" w:fill="auto"/>
            <w:vAlign w:val="center"/>
            <w:hideMark/>
          </w:tcPr>
          <w:p w14:paraId="583D8EB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2,73</w:t>
            </w:r>
          </w:p>
        </w:tc>
        <w:tc>
          <w:tcPr>
            <w:tcW w:w="2342" w:type="pct"/>
            <w:shd w:val="clear" w:color="auto" w:fill="auto"/>
            <w:vAlign w:val="center"/>
            <w:hideMark/>
          </w:tcPr>
          <w:p w14:paraId="4C98CC6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115-1.1-LMŚW</w:t>
            </w:r>
          </w:p>
        </w:tc>
        <w:tc>
          <w:tcPr>
            <w:tcW w:w="863" w:type="pct"/>
            <w:shd w:val="clear" w:color="auto" w:fill="auto"/>
            <w:noWrap/>
            <w:vAlign w:val="center"/>
            <w:hideMark/>
          </w:tcPr>
          <w:p w14:paraId="1CE7A2E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EC2C453" w14:textId="77777777" w:rsidTr="003C7FBA">
        <w:trPr>
          <w:trHeight w:val="170"/>
        </w:trPr>
        <w:tc>
          <w:tcPr>
            <w:tcW w:w="1147" w:type="pct"/>
            <w:shd w:val="clear" w:color="auto" w:fill="auto"/>
            <w:vAlign w:val="center"/>
            <w:hideMark/>
          </w:tcPr>
          <w:p w14:paraId="75AD2E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01-187-i</w:t>
            </w:r>
          </w:p>
        </w:tc>
        <w:tc>
          <w:tcPr>
            <w:tcW w:w="649" w:type="pct"/>
            <w:shd w:val="clear" w:color="auto" w:fill="auto"/>
            <w:vAlign w:val="center"/>
            <w:hideMark/>
          </w:tcPr>
          <w:p w14:paraId="0FD2D16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1,02</w:t>
            </w:r>
          </w:p>
        </w:tc>
        <w:tc>
          <w:tcPr>
            <w:tcW w:w="2342" w:type="pct"/>
            <w:shd w:val="clear" w:color="auto" w:fill="auto"/>
            <w:vAlign w:val="center"/>
            <w:hideMark/>
          </w:tcPr>
          <w:p w14:paraId="25B8BCD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5OL 90-0.9-OLJ</w:t>
            </w:r>
          </w:p>
        </w:tc>
        <w:tc>
          <w:tcPr>
            <w:tcW w:w="863" w:type="pct"/>
            <w:shd w:val="clear" w:color="auto" w:fill="auto"/>
            <w:vAlign w:val="center"/>
            <w:hideMark/>
          </w:tcPr>
          <w:p w14:paraId="3B30EB6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060A929C" w14:textId="77777777" w:rsidTr="003C7FBA">
        <w:trPr>
          <w:trHeight w:val="170"/>
        </w:trPr>
        <w:tc>
          <w:tcPr>
            <w:tcW w:w="1147" w:type="pct"/>
            <w:shd w:val="clear" w:color="auto" w:fill="auto"/>
            <w:vAlign w:val="center"/>
            <w:hideMark/>
          </w:tcPr>
          <w:p w14:paraId="70F2870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01-220-a</w:t>
            </w:r>
          </w:p>
        </w:tc>
        <w:tc>
          <w:tcPr>
            <w:tcW w:w="649" w:type="pct"/>
            <w:shd w:val="clear" w:color="auto" w:fill="auto"/>
            <w:vAlign w:val="center"/>
            <w:hideMark/>
          </w:tcPr>
          <w:p w14:paraId="23341B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3,08</w:t>
            </w:r>
          </w:p>
        </w:tc>
        <w:tc>
          <w:tcPr>
            <w:tcW w:w="2342" w:type="pct"/>
            <w:shd w:val="clear" w:color="auto" w:fill="auto"/>
            <w:vAlign w:val="center"/>
            <w:hideMark/>
          </w:tcPr>
          <w:p w14:paraId="21080C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130-1.2-LŚW</w:t>
            </w:r>
          </w:p>
        </w:tc>
        <w:tc>
          <w:tcPr>
            <w:tcW w:w="863" w:type="pct"/>
            <w:shd w:val="clear" w:color="auto" w:fill="auto"/>
            <w:vAlign w:val="center"/>
            <w:hideMark/>
          </w:tcPr>
          <w:p w14:paraId="4CC6E9F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3B1FC27" w14:textId="77777777" w:rsidTr="003C7FBA">
        <w:trPr>
          <w:trHeight w:val="170"/>
        </w:trPr>
        <w:tc>
          <w:tcPr>
            <w:tcW w:w="1147" w:type="pct"/>
            <w:shd w:val="clear" w:color="auto" w:fill="auto"/>
            <w:vAlign w:val="center"/>
            <w:hideMark/>
          </w:tcPr>
          <w:p w14:paraId="5EA7110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01-220-c</w:t>
            </w:r>
          </w:p>
        </w:tc>
        <w:tc>
          <w:tcPr>
            <w:tcW w:w="649" w:type="pct"/>
            <w:shd w:val="clear" w:color="auto" w:fill="auto"/>
            <w:vAlign w:val="center"/>
            <w:hideMark/>
          </w:tcPr>
          <w:p w14:paraId="4A4560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2,20</w:t>
            </w:r>
          </w:p>
        </w:tc>
        <w:tc>
          <w:tcPr>
            <w:tcW w:w="2342" w:type="pct"/>
            <w:shd w:val="clear" w:color="auto" w:fill="auto"/>
            <w:vAlign w:val="center"/>
            <w:hideMark/>
          </w:tcPr>
          <w:p w14:paraId="6284E3D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130-1-LMŚW</w:t>
            </w:r>
          </w:p>
        </w:tc>
        <w:tc>
          <w:tcPr>
            <w:tcW w:w="863" w:type="pct"/>
            <w:shd w:val="clear" w:color="auto" w:fill="auto"/>
            <w:noWrap/>
            <w:vAlign w:val="center"/>
            <w:hideMark/>
          </w:tcPr>
          <w:p w14:paraId="1F25AED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A7FE188" w14:textId="77777777" w:rsidTr="003C7FBA">
        <w:trPr>
          <w:trHeight w:val="170"/>
        </w:trPr>
        <w:tc>
          <w:tcPr>
            <w:tcW w:w="1147" w:type="pct"/>
            <w:shd w:val="clear" w:color="auto" w:fill="auto"/>
            <w:vAlign w:val="center"/>
            <w:hideMark/>
          </w:tcPr>
          <w:p w14:paraId="5E23098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01-220-f</w:t>
            </w:r>
          </w:p>
        </w:tc>
        <w:tc>
          <w:tcPr>
            <w:tcW w:w="649" w:type="pct"/>
            <w:shd w:val="clear" w:color="auto" w:fill="auto"/>
            <w:vAlign w:val="center"/>
            <w:hideMark/>
          </w:tcPr>
          <w:p w14:paraId="01327E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1,02</w:t>
            </w:r>
          </w:p>
        </w:tc>
        <w:tc>
          <w:tcPr>
            <w:tcW w:w="2342" w:type="pct"/>
            <w:shd w:val="clear" w:color="auto" w:fill="auto"/>
            <w:vAlign w:val="center"/>
            <w:hideMark/>
          </w:tcPr>
          <w:p w14:paraId="093C2A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6ŚW 55-1-LŚW</w:t>
            </w:r>
          </w:p>
        </w:tc>
        <w:tc>
          <w:tcPr>
            <w:tcW w:w="863" w:type="pct"/>
            <w:shd w:val="clear" w:color="auto" w:fill="auto"/>
            <w:vAlign w:val="center"/>
            <w:hideMark/>
          </w:tcPr>
          <w:p w14:paraId="6449B3B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15F1D92C" w14:textId="77777777" w:rsidTr="003C7FBA">
        <w:trPr>
          <w:trHeight w:val="170"/>
        </w:trPr>
        <w:tc>
          <w:tcPr>
            <w:tcW w:w="1147" w:type="pct"/>
            <w:shd w:val="clear" w:color="auto" w:fill="auto"/>
            <w:vAlign w:val="center"/>
            <w:hideMark/>
          </w:tcPr>
          <w:p w14:paraId="16FC1E8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01-220-g</w:t>
            </w:r>
          </w:p>
        </w:tc>
        <w:tc>
          <w:tcPr>
            <w:tcW w:w="649" w:type="pct"/>
            <w:shd w:val="clear" w:color="auto" w:fill="auto"/>
            <w:vAlign w:val="center"/>
            <w:hideMark/>
          </w:tcPr>
          <w:p w14:paraId="612C389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0,79</w:t>
            </w:r>
          </w:p>
        </w:tc>
        <w:tc>
          <w:tcPr>
            <w:tcW w:w="2342" w:type="pct"/>
            <w:shd w:val="clear" w:color="auto" w:fill="auto"/>
            <w:vAlign w:val="center"/>
            <w:hideMark/>
          </w:tcPr>
          <w:p w14:paraId="7885173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70-0.8-OLJ</w:t>
            </w:r>
          </w:p>
        </w:tc>
        <w:tc>
          <w:tcPr>
            <w:tcW w:w="863" w:type="pct"/>
            <w:shd w:val="clear" w:color="auto" w:fill="auto"/>
            <w:vAlign w:val="center"/>
            <w:hideMark/>
          </w:tcPr>
          <w:p w14:paraId="24D8383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5EA772A3" w14:textId="77777777" w:rsidTr="003C7FBA">
        <w:trPr>
          <w:trHeight w:val="170"/>
        </w:trPr>
        <w:tc>
          <w:tcPr>
            <w:tcW w:w="1147" w:type="pct"/>
            <w:shd w:val="clear" w:color="auto" w:fill="auto"/>
            <w:vAlign w:val="center"/>
            <w:hideMark/>
          </w:tcPr>
          <w:p w14:paraId="7A25272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01-220-h</w:t>
            </w:r>
          </w:p>
        </w:tc>
        <w:tc>
          <w:tcPr>
            <w:tcW w:w="649" w:type="pct"/>
            <w:shd w:val="clear" w:color="auto" w:fill="auto"/>
            <w:vAlign w:val="center"/>
            <w:hideMark/>
          </w:tcPr>
          <w:p w14:paraId="7E5AF50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0,37</w:t>
            </w:r>
          </w:p>
        </w:tc>
        <w:tc>
          <w:tcPr>
            <w:tcW w:w="2342" w:type="pct"/>
            <w:shd w:val="clear" w:color="auto" w:fill="auto"/>
            <w:vAlign w:val="center"/>
            <w:hideMark/>
          </w:tcPr>
          <w:p w14:paraId="0276F7D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100-1.2-OLJ</w:t>
            </w:r>
          </w:p>
        </w:tc>
        <w:tc>
          <w:tcPr>
            <w:tcW w:w="863" w:type="pct"/>
            <w:shd w:val="clear" w:color="auto" w:fill="auto"/>
            <w:vAlign w:val="center"/>
            <w:hideMark/>
          </w:tcPr>
          <w:p w14:paraId="290FCFE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11881378" w14:textId="77777777" w:rsidTr="003C7FBA">
        <w:trPr>
          <w:trHeight w:val="170"/>
        </w:trPr>
        <w:tc>
          <w:tcPr>
            <w:tcW w:w="1147" w:type="pct"/>
            <w:shd w:val="clear" w:color="auto" w:fill="auto"/>
            <w:vAlign w:val="center"/>
            <w:hideMark/>
          </w:tcPr>
          <w:p w14:paraId="58E5BE0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01-221-a</w:t>
            </w:r>
          </w:p>
        </w:tc>
        <w:tc>
          <w:tcPr>
            <w:tcW w:w="649" w:type="pct"/>
            <w:shd w:val="clear" w:color="auto" w:fill="auto"/>
            <w:vAlign w:val="center"/>
            <w:hideMark/>
          </w:tcPr>
          <w:p w14:paraId="00B7816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0,98</w:t>
            </w:r>
          </w:p>
        </w:tc>
        <w:tc>
          <w:tcPr>
            <w:tcW w:w="2342" w:type="pct"/>
            <w:shd w:val="clear" w:color="auto" w:fill="auto"/>
            <w:vAlign w:val="center"/>
            <w:hideMark/>
          </w:tcPr>
          <w:p w14:paraId="1AEB75F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4MD 45-1-LŚW</w:t>
            </w:r>
          </w:p>
        </w:tc>
        <w:tc>
          <w:tcPr>
            <w:tcW w:w="863" w:type="pct"/>
            <w:shd w:val="clear" w:color="auto" w:fill="auto"/>
            <w:vAlign w:val="center"/>
            <w:hideMark/>
          </w:tcPr>
          <w:p w14:paraId="5618D3F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10</w:t>
            </w:r>
          </w:p>
        </w:tc>
      </w:tr>
      <w:tr w:rsidR="00E3036D" w:rsidRPr="00306C37" w14:paraId="1D09F937" w14:textId="77777777" w:rsidTr="003C7FBA">
        <w:trPr>
          <w:trHeight w:val="170"/>
        </w:trPr>
        <w:tc>
          <w:tcPr>
            <w:tcW w:w="1147" w:type="pct"/>
            <w:shd w:val="clear" w:color="auto" w:fill="auto"/>
            <w:vAlign w:val="center"/>
            <w:hideMark/>
          </w:tcPr>
          <w:p w14:paraId="2C5F99E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01-221-g</w:t>
            </w:r>
          </w:p>
        </w:tc>
        <w:tc>
          <w:tcPr>
            <w:tcW w:w="649" w:type="pct"/>
            <w:shd w:val="clear" w:color="auto" w:fill="auto"/>
            <w:vAlign w:val="center"/>
            <w:hideMark/>
          </w:tcPr>
          <w:p w14:paraId="6A9F9B9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0,38</w:t>
            </w:r>
          </w:p>
        </w:tc>
        <w:tc>
          <w:tcPr>
            <w:tcW w:w="2342" w:type="pct"/>
            <w:shd w:val="clear" w:color="auto" w:fill="auto"/>
            <w:vAlign w:val="center"/>
            <w:hideMark/>
          </w:tcPr>
          <w:p w14:paraId="0821C36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60-0.8-LŚW</w:t>
            </w:r>
          </w:p>
        </w:tc>
        <w:tc>
          <w:tcPr>
            <w:tcW w:w="863" w:type="pct"/>
            <w:shd w:val="clear" w:color="auto" w:fill="auto"/>
            <w:noWrap/>
            <w:vAlign w:val="center"/>
            <w:hideMark/>
          </w:tcPr>
          <w:p w14:paraId="1253344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0F7E795" w14:textId="77777777" w:rsidTr="003C7FBA">
        <w:trPr>
          <w:trHeight w:val="170"/>
        </w:trPr>
        <w:tc>
          <w:tcPr>
            <w:tcW w:w="1147" w:type="pct"/>
            <w:shd w:val="clear" w:color="auto" w:fill="auto"/>
            <w:vAlign w:val="center"/>
            <w:hideMark/>
          </w:tcPr>
          <w:p w14:paraId="22AA6FE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01-221-j</w:t>
            </w:r>
          </w:p>
        </w:tc>
        <w:tc>
          <w:tcPr>
            <w:tcW w:w="649" w:type="pct"/>
            <w:shd w:val="clear" w:color="auto" w:fill="auto"/>
            <w:vAlign w:val="center"/>
            <w:hideMark/>
          </w:tcPr>
          <w:p w14:paraId="7F9397E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0,56</w:t>
            </w:r>
          </w:p>
        </w:tc>
        <w:tc>
          <w:tcPr>
            <w:tcW w:w="2342" w:type="pct"/>
            <w:shd w:val="clear" w:color="auto" w:fill="auto"/>
            <w:vAlign w:val="center"/>
            <w:hideMark/>
          </w:tcPr>
          <w:p w14:paraId="5C367DF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100-0.8-OLJ</w:t>
            </w:r>
          </w:p>
        </w:tc>
        <w:tc>
          <w:tcPr>
            <w:tcW w:w="863" w:type="pct"/>
            <w:shd w:val="clear" w:color="auto" w:fill="auto"/>
            <w:vAlign w:val="center"/>
            <w:hideMark/>
          </w:tcPr>
          <w:p w14:paraId="318B1D8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36EB73F9" w14:textId="77777777" w:rsidTr="003C7FBA">
        <w:trPr>
          <w:trHeight w:val="170"/>
        </w:trPr>
        <w:tc>
          <w:tcPr>
            <w:tcW w:w="1147" w:type="pct"/>
            <w:shd w:val="clear" w:color="auto" w:fill="auto"/>
            <w:vAlign w:val="center"/>
            <w:hideMark/>
          </w:tcPr>
          <w:p w14:paraId="017C136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01-221-k</w:t>
            </w:r>
          </w:p>
        </w:tc>
        <w:tc>
          <w:tcPr>
            <w:tcW w:w="649" w:type="pct"/>
            <w:shd w:val="clear" w:color="auto" w:fill="auto"/>
            <w:vAlign w:val="center"/>
            <w:hideMark/>
          </w:tcPr>
          <w:p w14:paraId="1001FD5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1,74</w:t>
            </w:r>
          </w:p>
        </w:tc>
        <w:tc>
          <w:tcPr>
            <w:tcW w:w="2342" w:type="pct"/>
            <w:shd w:val="clear" w:color="auto" w:fill="auto"/>
            <w:vAlign w:val="center"/>
            <w:hideMark/>
          </w:tcPr>
          <w:p w14:paraId="3760A3A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140-0.9-LŚW</w:t>
            </w:r>
          </w:p>
        </w:tc>
        <w:tc>
          <w:tcPr>
            <w:tcW w:w="863" w:type="pct"/>
            <w:shd w:val="clear" w:color="auto" w:fill="auto"/>
            <w:vAlign w:val="center"/>
            <w:hideMark/>
          </w:tcPr>
          <w:p w14:paraId="117454F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10</w:t>
            </w:r>
          </w:p>
        </w:tc>
      </w:tr>
      <w:tr w:rsidR="00E3036D" w:rsidRPr="00306C37" w14:paraId="69D93937" w14:textId="77777777" w:rsidTr="003C7FBA">
        <w:trPr>
          <w:trHeight w:val="170"/>
        </w:trPr>
        <w:tc>
          <w:tcPr>
            <w:tcW w:w="1147" w:type="pct"/>
            <w:shd w:val="clear" w:color="auto" w:fill="auto"/>
            <w:vAlign w:val="center"/>
            <w:hideMark/>
          </w:tcPr>
          <w:p w14:paraId="01CCE9C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01-222-k</w:t>
            </w:r>
          </w:p>
        </w:tc>
        <w:tc>
          <w:tcPr>
            <w:tcW w:w="649" w:type="pct"/>
            <w:shd w:val="clear" w:color="auto" w:fill="auto"/>
            <w:vAlign w:val="center"/>
            <w:hideMark/>
          </w:tcPr>
          <w:p w14:paraId="2D324F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1,93</w:t>
            </w:r>
          </w:p>
        </w:tc>
        <w:tc>
          <w:tcPr>
            <w:tcW w:w="2342" w:type="pct"/>
            <w:shd w:val="clear" w:color="auto" w:fill="auto"/>
            <w:vAlign w:val="center"/>
            <w:hideMark/>
          </w:tcPr>
          <w:p w14:paraId="7E15C07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120-1.3-LŚW</w:t>
            </w:r>
          </w:p>
        </w:tc>
        <w:tc>
          <w:tcPr>
            <w:tcW w:w="863" w:type="pct"/>
            <w:shd w:val="clear" w:color="auto" w:fill="auto"/>
            <w:noWrap/>
            <w:vAlign w:val="center"/>
            <w:hideMark/>
          </w:tcPr>
          <w:p w14:paraId="238614D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2261991" w14:textId="77777777" w:rsidTr="003C7FBA">
        <w:trPr>
          <w:trHeight w:val="170"/>
        </w:trPr>
        <w:tc>
          <w:tcPr>
            <w:tcW w:w="1147" w:type="pct"/>
            <w:shd w:val="clear" w:color="auto" w:fill="auto"/>
            <w:vAlign w:val="center"/>
            <w:hideMark/>
          </w:tcPr>
          <w:p w14:paraId="4D74E20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01-222-l</w:t>
            </w:r>
          </w:p>
        </w:tc>
        <w:tc>
          <w:tcPr>
            <w:tcW w:w="649" w:type="pct"/>
            <w:shd w:val="clear" w:color="auto" w:fill="auto"/>
            <w:vAlign w:val="center"/>
            <w:hideMark/>
          </w:tcPr>
          <w:p w14:paraId="180FE15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0,30</w:t>
            </w:r>
          </w:p>
        </w:tc>
        <w:tc>
          <w:tcPr>
            <w:tcW w:w="2342" w:type="pct"/>
            <w:shd w:val="clear" w:color="auto" w:fill="auto"/>
            <w:vAlign w:val="center"/>
            <w:hideMark/>
          </w:tcPr>
          <w:p w14:paraId="344576D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70-0.8-OLJ</w:t>
            </w:r>
          </w:p>
        </w:tc>
        <w:tc>
          <w:tcPr>
            <w:tcW w:w="863" w:type="pct"/>
            <w:shd w:val="clear" w:color="auto" w:fill="auto"/>
            <w:vAlign w:val="center"/>
            <w:hideMark/>
          </w:tcPr>
          <w:p w14:paraId="67EBF51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A46F1A1" w14:textId="77777777" w:rsidTr="003C7FBA">
        <w:trPr>
          <w:trHeight w:val="170"/>
        </w:trPr>
        <w:tc>
          <w:tcPr>
            <w:tcW w:w="1147" w:type="pct"/>
            <w:shd w:val="clear" w:color="auto" w:fill="auto"/>
            <w:vAlign w:val="center"/>
            <w:hideMark/>
          </w:tcPr>
          <w:p w14:paraId="6AAFC1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01-223-h</w:t>
            </w:r>
          </w:p>
        </w:tc>
        <w:tc>
          <w:tcPr>
            <w:tcW w:w="649" w:type="pct"/>
            <w:shd w:val="clear" w:color="auto" w:fill="auto"/>
            <w:vAlign w:val="center"/>
            <w:hideMark/>
          </w:tcPr>
          <w:p w14:paraId="73B014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w:t>
            </w:r>
          </w:p>
        </w:tc>
        <w:tc>
          <w:tcPr>
            <w:tcW w:w="2342" w:type="pct"/>
            <w:shd w:val="clear" w:color="auto" w:fill="auto"/>
            <w:vAlign w:val="center"/>
            <w:hideMark/>
          </w:tcPr>
          <w:p w14:paraId="450DF1D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105-1.4-BMŚW</w:t>
            </w:r>
          </w:p>
        </w:tc>
        <w:tc>
          <w:tcPr>
            <w:tcW w:w="863" w:type="pct"/>
            <w:shd w:val="clear" w:color="auto" w:fill="auto"/>
            <w:noWrap/>
            <w:vAlign w:val="center"/>
            <w:hideMark/>
          </w:tcPr>
          <w:p w14:paraId="4304CD5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7319D45" w14:textId="77777777" w:rsidTr="003C7FBA">
        <w:trPr>
          <w:trHeight w:val="170"/>
        </w:trPr>
        <w:tc>
          <w:tcPr>
            <w:tcW w:w="1147" w:type="pct"/>
            <w:shd w:val="clear" w:color="auto" w:fill="auto"/>
            <w:vAlign w:val="center"/>
            <w:hideMark/>
          </w:tcPr>
          <w:p w14:paraId="7EB0719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01-223-k</w:t>
            </w:r>
          </w:p>
        </w:tc>
        <w:tc>
          <w:tcPr>
            <w:tcW w:w="649" w:type="pct"/>
            <w:shd w:val="clear" w:color="auto" w:fill="auto"/>
            <w:vAlign w:val="center"/>
            <w:hideMark/>
          </w:tcPr>
          <w:p w14:paraId="5202D8B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w:t>
            </w:r>
          </w:p>
        </w:tc>
        <w:tc>
          <w:tcPr>
            <w:tcW w:w="2342" w:type="pct"/>
            <w:shd w:val="clear" w:color="auto" w:fill="auto"/>
            <w:vAlign w:val="center"/>
            <w:hideMark/>
          </w:tcPr>
          <w:p w14:paraId="523FDD8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95-0.9-OLJ</w:t>
            </w:r>
          </w:p>
        </w:tc>
        <w:tc>
          <w:tcPr>
            <w:tcW w:w="863" w:type="pct"/>
            <w:shd w:val="clear" w:color="auto" w:fill="auto"/>
            <w:vAlign w:val="center"/>
            <w:hideMark/>
          </w:tcPr>
          <w:p w14:paraId="7722A56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15</w:t>
            </w:r>
          </w:p>
        </w:tc>
      </w:tr>
      <w:tr w:rsidR="00E3036D" w:rsidRPr="00306C37" w14:paraId="45E97E31" w14:textId="77777777" w:rsidTr="003C7FBA">
        <w:trPr>
          <w:trHeight w:val="170"/>
        </w:trPr>
        <w:tc>
          <w:tcPr>
            <w:tcW w:w="1147" w:type="pct"/>
            <w:shd w:val="clear" w:color="auto" w:fill="auto"/>
            <w:vAlign w:val="center"/>
            <w:hideMark/>
          </w:tcPr>
          <w:p w14:paraId="156B22F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01-224-j</w:t>
            </w:r>
          </w:p>
        </w:tc>
        <w:tc>
          <w:tcPr>
            <w:tcW w:w="649" w:type="pct"/>
            <w:shd w:val="clear" w:color="auto" w:fill="auto"/>
            <w:vAlign w:val="center"/>
            <w:hideMark/>
          </w:tcPr>
          <w:p w14:paraId="4A29B28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1,10</w:t>
            </w:r>
          </w:p>
        </w:tc>
        <w:tc>
          <w:tcPr>
            <w:tcW w:w="2342" w:type="pct"/>
            <w:shd w:val="clear" w:color="auto" w:fill="auto"/>
            <w:vAlign w:val="center"/>
            <w:hideMark/>
          </w:tcPr>
          <w:p w14:paraId="3CB2B97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124-1.2-BMŚW</w:t>
            </w:r>
          </w:p>
        </w:tc>
        <w:tc>
          <w:tcPr>
            <w:tcW w:w="863" w:type="pct"/>
            <w:shd w:val="clear" w:color="auto" w:fill="auto"/>
            <w:vAlign w:val="center"/>
            <w:hideMark/>
          </w:tcPr>
          <w:p w14:paraId="2F82BF1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418F17C" w14:textId="77777777" w:rsidTr="003C7FBA">
        <w:trPr>
          <w:trHeight w:val="170"/>
        </w:trPr>
        <w:tc>
          <w:tcPr>
            <w:tcW w:w="1147" w:type="pct"/>
            <w:shd w:val="clear" w:color="auto" w:fill="auto"/>
            <w:vAlign w:val="center"/>
            <w:hideMark/>
          </w:tcPr>
          <w:p w14:paraId="299AF76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01-224-k</w:t>
            </w:r>
          </w:p>
        </w:tc>
        <w:tc>
          <w:tcPr>
            <w:tcW w:w="649" w:type="pct"/>
            <w:shd w:val="clear" w:color="auto" w:fill="auto"/>
            <w:vAlign w:val="center"/>
            <w:hideMark/>
          </w:tcPr>
          <w:p w14:paraId="391280A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0,51</w:t>
            </w:r>
          </w:p>
        </w:tc>
        <w:tc>
          <w:tcPr>
            <w:tcW w:w="2342" w:type="pct"/>
            <w:shd w:val="clear" w:color="auto" w:fill="auto"/>
            <w:vAlign w:val="center"/>
            <w:hideMark/>
          </w:tcPr>
          <w:p w14:paraId="15DDD2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57-0.8-LMŚW</w:t>
            </w:r>
          </w:p>
        </w:tc>
        <w:tc>
          <w:tcPr>
            <w:tcW w:w="863" w:type="pct"/>
            <w:shd w:val="clear" w:color="auto" w:fill="auto"/>
            <w:vAlign w:val="center"/>
            <w:hideMark/>
          </w:tcPr>
          <w:p w14:paraId="79F3413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794B3A53" w14:textId="77777777" w:rsidTr="003C7FBA">
        <w:trPr>
          <w:trHeight w:val="170"/>
        </w:trPr>
        <w:tc>
          <w:tcPr>
            <w:tcW w:w="1147" w:type="pct"/>
            <w:shd w:val="clear" w:color="auto" w:fill="auto"/>
            <w:vAlign w:val="center"/>
            <w:hideMark/>
          </w:tcPr>
          <w:p w14:paraId="4BF4DF1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01-225-f</w:t>
            </w:r>
          </w:p>
        </w:tc>
        <w:tc>
          <w:tcPr>
            <w:tcW w:w="649" w:type="pct"/>
            <w:shd w:val="clear" w:color="auto" w:fill="auto"/>
            <w:vAlign w:val="center"/>
            <w:hideMark/>
          </w:tcPr>
          <w:p w14:paraId="0C2036C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2,10</w:t>
            </w:r>
          </w:p>
        </w:tc>
        <w:tc>
          <w:tcPr>
            <w:tcW w:w="2342" w:type="pct"/>
            <w:shd w:val="clear" w:color="auto" w:fill="auto"/>
            <w:vAlign w:val="center"/>
            <w:hideMark/>
          </w:tcPr>
          <w:p w14:paraId="4AE3131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125-1.3-BMŚW</w:t>
            </w:r>
          </w:p>
        </w:tc>
        <w:tc>
          <w:tcPr>
            <w:tcW w:w="863" w:type="pct"/>
            <w:shd w:val="clear" w:color="auto" w:fill="auto"/>
            <w:noWrap/>
            <w:vAlign w:val="center"/>
            <w:hideMark/>
          </w:tcPr>
          <w:p w14:paraId="0460312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F33045D" w14:textId="77777777" w:rsidTr="003C7FBA">
        <w:trPr>
          <w:trHeight w:val="170"/>
        </w:trPr>
        <w:tc>
          <w:tcPr>
            <w:tcW w:w="1147" w:type="pct"/>
            <w:shd w:val="clear" w:color="auto" w:fill="auto"/>
            <w:vAlign w:val="center"/>
            <w:hideMark/>
          </w:tcPr>
          <w:p w14:paraId="56097E1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01-225-j</w:t>
            </w:r>
          </w:p>
        </w:tc>
        <w:tc>
          <w:tcPr>
            <w:tcW w:w="649" w:type="pct"/>
            <w:shd w:val="clear" w:color="auto" w:fill="auto"/>
            <w:vAlign w:val="center"/>
            <w:hideMark/>
          </w:tcPr>
          <w:p w14:paraId="4536D64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0,86</w:t>
            </w:r>
          </w:p>
        </w:tc>
        <w:tc>
          <w:tcPr>
            <w:tcW w:w="2342" w:type="pct"/>
            <w:shd w:val="clear" w:color="auto" w:fill="auto"/>
            <w:vAlign w:val="center"/>
            <w:hideMark/>
          </w:tcPr>
          <w:p w14:paraId="63C641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90-1-BMŚW</w:t>
            </w:r>
          </w:p>
        </w:tc>
        <w:tc>
          <w:tcPr>
            <w:tcW w:w="863" w:type="pct"/>
            <w:shd w:val="clear" w:color="auto" w:fill="auto"/>
            <w:vAlign w:val="center"/>
            <w:hideMark/>
          </w:tcPr>
          <w:p w14:paraId="47C3D79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C1B479C" w14:textId="77777777" w:rsidTr="003C7FBA">
        <w:trPr>
          <w:trHeight w:val="170"/>
        </w:trPr>
        <w:tc>
          <w:tcPr>
            <w:tcW w:w="1147" w:type="pct"/>
            <w:shd w:val="clear" w:color="auto" w:fill="auto"/>
            <w:vAlign w:val="center"/>
            <w:hideMark/>
          </w:tcPr>
          <w:p w14:paraId="233B405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01-225-k</w:t>
            </w:r>
          </w:p>
        </w:tc>
        <w:tc>
          <w:tcPr>
            <w:tcW w:w="649" w:type="pct"/>
            <w:shd w:val="clear" w:color="auto" w:fill="auto"/>
            <w:vAlign w:val="center"/>
            <w:hideMark/>
          </w:tcPr>
          <w:p w14:paraId="331F70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1,27</w:t>
            </w:r>
          </w:p>
        </w:tc>
        <w:tc>
          <w:tcPr>
            <w:tcW w:w="2342" w:type="pct"/>
            <w:shd w:val="clear" w:color="auto" w:fill="auto"/>
            <w:vAlign w:val="center"/>
            <w:hideMark/>
          </w:tcPr>
          <w:p w14:paraId="581DF3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125-1.3-BMŚW</w:t>
            </w:r>
          </w:p>
        </w:tc>
        <w:tc>
          <w:tcPr>
            <w:tcW w:w="863" w:type="pct"/>
            <w:shd w:val="clear" w:color="auto" w:fill="auto"/>
            <w:noWrap/>
            <w:vAlign w:val="center"/>
            <w:hideMark/>
          </w:tcPr>
          <w:p w14:paraId="1015B70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76B2CEB" w14:textId="77777777" w:rsidTr="003C7FBA">
        <w:trPr>
          <w:trHeight w:val="170"/>
        </w:trPr>
        <w:tc>
          <w:tcPr>
            <w:tcW w:w="1147" w:type="pct"/>
            <w:shd w:val="clear" w:color="auto" w:fill="auto"/>
            <w:vAlign w:val="center"/>
            <w:hideMark/>
          </w:tcPr>
          <w:p w14:paraId="2D96EAC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01-225-p</w:t>
            </w:r>
          </w:p>
        </w:tc>
        <w:tc>
          <w:tcPr>
            <w:tcW w:w="649" w:type="pct"/>
            <w:shd w:val="clear" w:color="auto" w:fill="auto"/>
            <w:vAlign w:val="center"/>
            <w:hideMark/>
          </w:tcPr>
          <w:p w14:paraId="11B9126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1,04</w:t>
            </w:r>
          </w:p>
        </w:tc>
        <w:tc>
          <w:tcPr>
            <w:tcW w:w="2342" w:type="pct"/>
            <w:shd w:val="clear" w:color="auto" w:fill="auto"/>
            <w:vAlign w:val="center"/>
            <w:hideMark/>
          </w:tcPr>
          <w:p w14:paraId="0404EC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57-0.8-LŚW</w:t>
            </w:r>
          </w:p>
        </w:tc>
        <w:tc>
          <w:tcPr>
            <w:tcW w:w="863" w:type="pct"/>
            <w:shd w:val="clear" w:color="auto" w:fill="auto"/>
            <w:vAlign w:val="center"/>
            <w:hideMark/>
          </w:tcPr>
          <w:p w14:paraId="4BFBD6C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48187CB" w14:textId="77777777" w:rsidTr="003C7FBA">
        <w:trPr>
          <w:trHeight w:val="170"/>
        </w:trPr>
        <w:tc>
          <w:tcPr>
            <w:tcW w:w="1147" w:type="pct"/>
            <w:shd w:val="clear" w:color="auto" w:fill="auto"/>
            <w:vAlign w:val="center"/>
            <w:hideMark/>
          </w:tcPr>
          <w:p w14:paraId="05A6F5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01-226-b</w:t>
            </w:r>
          </w:p>
        </w:tc>
        <w:tc>
          <w:tcPr>
            <w:tcW w:w="649" w:type="pct"/>
            <w:shd w:val="clear" w:color="auto" w:fill="auto"/>
            <w:vAlign w:val="center"/>
            <w:hideMark/>
          </w:tcPr>
          <w:p w14:paraId="712C0AE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2,30</w:t>
            </w:r>
          </w:p>
        </w:tc>
        <w:tc>
          <w:tcPr>
            <w:tcW w:w="2342" w:type="pct"/>
            <w:shd w:val="clear" w:color="auto" w:fill="auto"/>
            <w:vAlign w:val="center"/>
            <w:hideMark/>
          </w:tcPr>
          <w:p w14:paraId="41AAE89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125-1.2-BMŚW</w:t>
            </w:r>
          </w:p>
        </w:tc>
        <w:tc>
          <w:tcPr>
            <w:tcW w:w="863" w:type="pct"/>
            <w:shd w:val="clear" w:color="auto" w:fill="auto"/>
            <w:noWrap/>
            <w:vAlign w:val="center"/>
            <w:hideMark/>
          </w:tcPr>
          <w:p w14:paraId="54AA4E0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FD5CAEC" w14:textId="77777777" w:rsidTr="003C7FBA">
        <w:trPr>
          <w:trHeight w:val="170"/>
        </w:trPr>
        <w:tc>
          <w:tcPr>
            <w:tcW w:w="1147" w:type="pct"/>
            <w:shd w:val="clear" w:color="auto" w:fill="auto"/>
            <w:vAlign w:val="center"/>
            <w:hideMark/>
          </w:tcPr>
          <w:p w14:paraId="1843314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01-226-d</w:t>
            </w:r>
          </w:p>
        </w:tc>
        <w:tc>
          <w:tcPr>
            <w:tcW w:w="649" w:type="pct"/>
            <w:shd w:val="clear" w:color="auto" w:fill="auto"/>
            <w:vAlign w:val="center"/>
            <w:hideMark/>
          </w:tcPr>
          <w:p w14:paraId="64C5D23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2,91</w:t>
            </w:r>
          </w:p>
        </w:tc>
        <w:tc>
          <w:tcPr>
            <w:tcW w:w="2342" w:type="pct"/>
            <w:shd w:val="clear" w:color="auto" w:fill="auto"/>
            <w:vAlign w:val="center"/>
            <w:hideMark/>
          </w:tcPr>
          <w:p w14:paraId="141EAA5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90-1-LMŚW</w:t>
            </w:r>
          </w:p>
        </w:tc>
        <w:tc>
          <w:tcPr>
            <w:tcW w:w="863" w:type="pct"/>
            <w:shd w:val="clear" w:color="auto" w:fill="auto"/>
            <w:vAlign w:val="center"/>
            <w:hideMark/>
          </w:tcPr>
          <w:p w14:paraId="777A09C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4584B691" w14:textId="77777777" w:rsidTr="003C7FBA">
        <w:trPr>
          <w:trHeight w:val="170"/>
        </w:trPr>
        <w:tc>
          <w:tcPr>
            <w:tcW w:w="1147" w:type="pct"/>
            <w:shd w:val="clear" w:color="auto" w:fill="auto"/>
            <w:vAlign w:val="center"/>
            <w:hideMark/>
          </w:tcPr>
          <w:p w14:paraId="67D6790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01-226-f</w:t>
            </w:r>
          </w:p>
        </w:tc>
        <w:tc>
          <w:tcPr>
            <w:tcW w:w="649" w:type="pct"/>
            <w:shd w:val="clear" w:color="auto" w:fill="auto"/>
            <w:vAlign w:val="center"/>
            <w:hideMark/>
          </w:tcPr>
          <w:p w14:paraId="29EEE63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1,45</w:t>
            </w:r>
          </w:p>
        </w:tc>
        <w:tc>
          <w:tcPr>
            <w:tcW w:w="2342" w:type="pct"/>
            <w:shd w:val="clear" w:color="auto" w:fill="auto"/>
            <w:vAlign w:val="center"/>
            <w:hideMark/>
          </w:tcPr>
          <w:p w14:paraId="4D0223B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125-1.3-BMŚW</w:t>
            </w:r>
          </w:p>
        </w:tc>
        <w:tc>
          <w:tcPr>
            <w:tcW w:w="863" w:type="pct"/>
            <w:shd w:val="clear" w:color="auto" w:fill="auto"/>
            <w:vAlign w:val="center"/>
            <w:hideMark/>
          </w:tcPr>
          <w:p w14:paraId="66221B7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50CB2DF" w14:textId="77777777" w:rsidTr="003C7FBA">
        <w:trPr>
          <w:trHeight w:val="170"/>
        </w:trPr>
        <w:tc>
          <w:tcPr>
            <w:tcW w:w="1147" w:type="pct"/>
            <w:shd w:val="clear" w:color="auto" w:fill="auto"/>
            <w:vAlign w:val="center"/>
            <w:hideMark/>
          </w:tcPr>
          <w:p w14:paraId="0F5CA8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01-226-g</w:t>
            </w:r>
          </w:p>
        </w:tc>
        <w:tc>
          <w:tcPr>
            <w:tcW w:w="649" w:type="pct"/>
            <w:shd w:val="clear" w:color="auto" w:fill="auto"/>
            <w:vAlign w:val="center"/>
            <w:hideMark/>
          </w:tcPr>
          <w:p w14:paraId="70C0B4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0,54</w:t>
            </w:r>
          </w:p>
        </w:tc>
        <w:tc>
          <w:tcPr>
            <w:tcW w:w="2342" w:type="pct"/>
            <w:shd w:val="clear" w:color="auto" w:fill="auto"/>
            <w:vAlign w:val="center"/>
            <w:hideMark/>
          </w:tcPr>
          <w:p w14:paraId="2BDBFA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55-0.9-LMŚW</w:t>
            </w:r>
          </w:p>
        </w:tc>
        <w:tc>
          <w:tcPr>
            <w:tcW w:w="863" w:type="pct"/>
            <w:shd w:val="clear" w:color="auto" w:fill="auto"/>
            <w:vAlign w:val="center"/>
            <w:hideMark/>
          </w:tcPr>
          <w:p w14:paraId="3132CDC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47BE9D08" w14:textId="77777777" w:rsidTr="003C7FBA">
        <w:trPr>
          <w:trHeight w:val="170"/>
        </w:trPr>
        <w:tc>
          <w:tcPr>
            <w:tcW w:w="1147" w:type="pct"/>
            <w:shd w:val="clear" w:color="auto" w:fill="auto"/>
            <w:vAlign w:val="center"/>
            <w:hideMark/>
          </w:tcPr>
          <w:p w14:paraId="5336C0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01-226-i</w:t>
            </w:r>
          </w:p>
        </w:tc>
        <w:tc>
          <w:tcPr>
            <w:tcW w:w="649" w:type="pct"/>
            <w:shd w:val="clear" w:color="auto" w:fill="auto"/>
            <w:vAlign w:val="center"/>
            <w:hideMark/>
          </w:tcPr>
          <w:p w14:paraId="767A034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2,58</w:t>
            </w:r>
          </w:p>
        </w:tc>
        <w:tc>
          <w:tcPr>
            <w:tcW w:w="2342" w:type="pct"/>
            <w:shd w:val="clear" w:color="auto" w:fill="auto"/>
            <w:vAlign w:val="center"/>
            <w:hideMark/>
          </w:tcPr>
          <w:p w14:paraId="41DDC00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57-0.7-LŚW</w:t>
            </w:r>
          </w:p>
        </w:tc>
        <w:tc>
          <w:tcPr>
            <w:tcW w:w="863" w:type="pct"/>
            <w:shd w:val="clear" w:color="auto" w:fill="auto"/>
            <w:noWrap/>
            <w:vAlign w:val="center"/>
            <w:hideMark/>
          </w:tcPr>
          <w:p w14:paraId="731D57C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378D83E" w14:textId="77777777" w:rsidTr="003C7FBA">
        <w:trPr>
          <w:trHeight w:val="170"/>
        </w:trPr>
        <w:tc>
          <w:tcPr>
            <w:tcW w:w="1147" w:type="pct"/>
            <w:shd w:val="clear" w:color="auto" w:fill="auto"/>
            <w:vAlign w:val="center"/>
            <w:hideMark/>
          </w:tcPr>
          <w:p w14:paraId="769B070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01-72 -h</w:t>
            </w:r>
          </w:p>
        </w:tc>
        <w:tc>
          <w:tcPr>
            <w:tcW w:w="649" w:type="pct"/>
            <w:shd w:val="clear" w:color="auto" w:fill="auto"/>
            <w:vAlign w:val="center"/>
            <w:hideMark/>
          </w:tcPr>
          <w:p w14:paraId="346AAB6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3,33</w:t>
            </w:r>
          </w:p>
        </w:tc>
        <w:tc>
          <w:tcPr>
            <w:tcW w:w="2342" w:type="pct"/>
            <w:shd w:val="clear" w:color="auto" w:fill="auto"/>
            <w:vAlign w:val="center"/>
            <w:hideMark/>
          </w:tcPr>
          <w:p w14:paraId="7B3E906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85-1.1-BŚW</w:t>
            </w:r>
          </w:p>
        </w:tc>
        <w:tc>
          <w:tcPr>
            <w:tcW w:w="863" w:type="pct"/>
            <w:shd w:val="clear" w:color="auto" w:fill="auto"/>
            <w:vAlign w:val="center"/>
            <w:hideMark/>
          </w:tcPr>
          <w:p w14:paraId="2A37385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322F72E" w14:textId="77777777" w:rsidTr="003C7FBA">
        <w:trPr>
          <w:trHeight w:val="170"/>
        </w:trPr>
        <w:tc>
          <w:tcPr>
            <w:tcW w:w="1147" w:type="pct"/>
            <w:shd w:val="clear" w:color="auto" w:fill="auto"/>
            <w:vAlign w:val="center"/>
            <w:hideMark/>
          </w:tcPr>
          <w:p w14:paraId="6E0C81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01-74 -d</w:t>
            </w:r>
          </w:p>
        </w:tc>
        <w:tc>
          <w:tcPr>
            <w:tcW w:w="649" w:type="pct"/>
            <w:shd w:val="clear" w:color="auto" w:fill="auto"/>
            <w:vAlign w:val="center"/>
            <w:hideMark/>
          </w:tcPr>
          <w:p w14:paraId="70C9BC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2,26</w:t>
            </w:r>
          </w:p>
        </w:tc>
        <w:tc>
          <w:tcPr>
            <w:tcW w:w="2342" w:type="pct"/>
            <w:shd w:val="clear" w:color="auto" w:fill="auto"/>
            <w:vAlign w:val="center"/>
            <w:hideMark/>
          </w:tcPr>
          <w:p w14:paraId="0643A8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80-1-BŚW</w:t>
            </w:r>
          </w:p>
        </w:tc>
        <w:tc>
          <w:tcPr>
            <w:tcW w:w="863" w:type="pct"/>
            <w:shd w:val="clear" w:color="auto" w:fill="auto"/>
            <w:vAlign w:val="center"/>
            <w:hideMark/>
          </w:tcPr>
          <w:p w14:paraId="6CA1B82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4F10DB69" w14:textId="77777777" w:rsidTr="003C7FBA">
        <w:trPr>
          <w:trHeight w:val="170"/>
        </w:trPr>
        <w:tc>
          <w:tcPr>
            <w:tcW w:w="1147" w:type="pct"/>
            <w:shd w:val="clear" w:color="auto" w:fill="auto"/>
            <w:vAlign w:val="center"/>
            <w:hideMark/>
          </w:tcPr>
          <w:p w14:paraId="3F7163F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01-78 -b</w:t>
            </w:r>
          </w:p>
        </w:tc>
        <w:tc>
          <w:tcPr>
            <w:tcW w:w="649" w:type="pct"/>
            <w:shd w:val="clear" w:color="auto" w:fill="auto"/>
            <w:vAlign w:val="center"/>
            <w:hideMark/>
          </w:tcPr>
          <w:p w14:paraId="7C150D2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1,78</w:t>
            </w:r>
          </w:p>
        </w:tc>
        <w:tc>
          <w:tcPr>
            <w:tcW w:w="2342" w:type="pct"/>
            <w:shd w:val="clear" w:color="auto" w:fill="auto"/>
            <w:vAlign w:val="center"/>
            <w:hideMark/>
          </w:tcPr>
          <w:p w14:paraId="4EA5F51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95-1.1-BMŚW</w:t>
            </w:r>
          </w:p>
        </w:tc>
        <w:tc>
          <w:tcPr>
            <w:tcW w:w="863" w:type="pct"/>
            <w:shd w:val="clear" w:color="auto" w:fill="auto"/>
            <w:noWrap/>
            <w:vAlign w:val="center"/>
            <w:hideMark/>
          </w:tcPr>
          <w:p w14:paraId="4FB7890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4501DC2" w14:textId="77777777" w:rsidTr="003C7FBA">
        <w:trPr>
          <w:trHeight w:val="170"/>
        </w:trPr>
        <w:tc>
          <w:tcPr>
            <w:tcW w:w="1147" w:type="pct"/>
            <w:shd w:val="clear" w:color="auto" w:fill="auto"/>
            <w:vAlign w:val="center"/>
            <w:hideMark/>
          </w:tcPr>
          <w:p w14:paraId="54BE2D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01-78 -c</w:t>
            </w:r>
          </w:p>
        </w:tc>
        <w:tc>
          <w:tcPr>
            <w:tcW w:w="649" w:type="pct"/>
            <w:shd w:val="clear" w:color="auto" w:fill="auto"/>
            <w:vAlign w:val="center"/>
            <w:hideMark/>
          </w:tcPr>
          <w:p w14:paraId="1EDF9AB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4,60</w:t>
            </w:r>
          </w:p>
        </w:tc>
        <w:tc>
          <w:tcPr>
            <w:tcW w:w="2342" w:type="pct"/>
            <w:shd w:val="clear" w:color="auto" w:fill="auto"/>
            <w:vAlign w:val="center"/>
            <w:hideMark/>
          </w:tcPr>
          <w:p w14:paraId="033FF6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95-1.1-BMŚW</w:t>
            </w:r>
          </w:p>
        </w:tc>
        <w:tc>
          <w:tcPr>
            <w:tcW w:w="863" w:type="pct"/>
            <w:shd w:val="clear" w:color="auto" w:fill="auto"/>
            <w:vAlign w:val="center"/>
            <w:hideMark/>
          </w:tcPr>
          <w:p w14:paraId="47DFEB3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B180F75" w14:textId="77777777" w:rsidTr="003C7FBA">
        <w:trPr>
          <w:trHeight w:val="170"/>
        </w:trPr>
        <w:tc>
          <w:tcPr>
            <w:tcW w:w="1147" w:type="pct"/>
            <w:shd w:val="clear" w:color="auto" w:fill="auto"/>
            <w:vAlign w:val="center"/>
            <w:hideMark/>
          </w:tcPr>
          <w:p w14:paraId="40929ED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01-78 -f</w:t>
            </w:r>
          </w:p>
        </w:tc>
        <w:tc>
          <w:tcPr>
            <w:tcW w:w="649" w:type="pct"/>
            <w:shd w:val="clear" w:color="auto" w:fill="auto"/>
            <w:vAlign w:val="center"/>
            <w:hideMark/>
          </w:tcPr>
          <w:p w14:paraId="53E3EE8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0,30</w:t>
            </w:r>
          </w:p>
        </w:tc>
        <w:tc>
          <w:tcPr>
            <w:tcW w:w="2342" w:type="pct"/>
            <w:shd w:val="clear" w:color="auto" w:fill="auto"/>
            <w:vAlign w:val="center"/>
            <w:hideMark/>
          </w:tcPr>
          <w:p w14:paraId="6A427D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140-1.3-BMŚW</w:t>
            </w:r>
          </w:p>
        </w:tc>
        <w:tc>
          <w:tcPr>
            <w:tcW w:w="863" w:type="pct"/>
            <w:shd w:val="clear" w:color="auto" w:fill="auto"/>
            <w:noWrap/>
            <w:vAlign w:val="center"/>
            <w:hideMark/>
          </w:tcPr>
          <w:p w14:paraId="13DFC86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D8A1A66" w14:textId="77777777" w:rsidTr="003C7FBA">
        <w:trPr>
          <w:trHeight w:val="170"/>
        </w:trPr>
        <w:tc>
          <w:tcPr>
            <w:tcW w:w="1147" w:type="pct"/>
            <w:shd w:val="clear" w:color="auto" w:fill="auto"/>
            <w:vAlign w:val="center"/>
            <w:hideMark/>
          </w:tcPr>
          <w:p w14:paraId="3515AE8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01-78 -g</w:t>
            </w:r>
          </w:p>
        </w:tc>
        <w:tc>
          <w:tcPr>
            <w:tcW w:w="649" w:type="pct"/>
            <w:shd w:val="clear" w:color="auto" w:fill="auto"/>
            <w:vAlign w:val="center"/>
            <w:hideMark/>
          </w:tcPr>
          <w:p w14:paraId="1BD565A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1,52</w:t>
            </w:r>
          </w:p>
        </w:tc>
        <w:tc>
          <w:tcPr>
            <w:tcW w:w="2342" w:type="pct"/>
            <w:shd w:val="clear" w:color="auto" w:fill="auto"/>
            <w:vAlign w:val="center"/>
            <w:hideMark/>
          </w:tcPr>
          <w:p w14:paraId="64A8C3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95-1-BMŚW</w:t>
            </w:r>
          </w:p>
        </w:tc>
        <w:tc>
          <w:tcPr>
            <w:tcW w:w="863" w:type="pct"/>
            <w:shd w:val="clear" w:color="auto" w:fill="auto"/>
            <w:noWrap/>
            <w:vAlign w:val="center"/>
            <w:hideMark/>
          </w:tcPr>
          <w:p w14:paraId="3964DD4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67C1963" w14:textId="77777777" w:rsidTr="003C7FBA">
        <w:trPr>
          <w:trHeight w:val="170"/>
        </w:trPr>
        <w:tc>
          <w:tcPr>
            <w:tcW w:w="1147" w:type="pct"/>
            <w:shd w:val="clear" w:color="auto" w:fill="auto"/>
            <w:vAlign w:val="center"/>
            <w:hideMark/>
          </w:tcPr>
          <w:p w14:paraId="6623B5E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01-98 -d</w:t>
            </w:r>
          </w:p>
        </w:tc>
        <w:tc>
          <w:tcPr>
            <w:tcW w:w="649" w:type="pct"/>
            <w:shd w:val="clear" w:color="auto" w:fill="auto"/>
            <w:vAlign w:val="center"/>
            <w:hideMark/>
          </w:tcPr>
          <w:p w14:paraId="03078D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0,94</w:t>
            </w:r>
          </w:p>
        </w:tc>
        <w:tc>
          <w:tcPr>
            <w:tcW w:w="2342" w:type="pct"/>
            <w:shd w:val="clear" w:color="auto" w:fill="auto"/>
            <w:vAlign w:val="center"/>
            <w:hideMark/>
          </w:tcPr>
          <w:p w14:paraId="53D8EF7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90-1-BŚW</w:t>
            </w:r>
          </w:p>
        </w:tc>
        <w:tc>
          <w:tcPr>
            <w:tcW w:w="863" w:type="pct"/>
            <w:shd w:val="clear" w:color="auto" w:fill="auto"/>
            <w:noWrap/>
            <w:vAlign w:val="center"/>
            <w:hideMark/>
          </w:tcPr>
          <w:p w14:paraId="4467357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4C27A6D" w14:textId="77777777" w:rsidTr="003C7FBA">
        <w:trPr>
          <w:trHeight w:val="170"/>
        </w:trPr>
        <w:tc>
          <w:tcPr>
            <w:tcW w:w="1147" w:type="pct"/>
            <w:shd w:val="clear" w:color="auto" w:fill="auto"/>
            <w:vAlign w:val="center"/>
            <w:hideMark/>
          </w:tcPr>
          <w:p w14:paraId="21E6B30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02-12 -h</w:t>
            </w:r>
          </w:p>
        </w:tc>
        <w:tc>
          <w:tcPr>
            <w:tcW w:w="649" w:type="pct"/>
            <w:shd w:val="clear" w:color="auto" w:fill="auto"/>
            <w:vAlign w:val="center"/>
            <w:hideMark/>
          </w:tcPr>
          <w:p w14:paraId="2A6FA32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5,32</w:t>
            </w:r>
          </w:p>
        </w:tc>
        <w:tc>
          <w:tcPr>
            <w:tcW w:w="2342" w:type="pct"/>
            <w:shd w:val="clear" w:color="auto" w:fill="auto"/>
            <w:vAlign w:val="center"/>
            <w:hideMark/>
          </w:tcPr>
          <w:p w14:paraId="17D3208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130-1.1-BŚW</w:t>
            </w:r>
          </w:p>
        </w:tc>
        <w:tc>
          <w:tcPr>
            <w:tcW w:w="863" w:type="pct"/>
            <w:shd w:val="clear" w:color="auto" w:fill="auto"/>
            <w:vAlign w:val="center"/>
            <w:hideMark/>
          </w:tcPr>
          <w:p w14:paraId="1993C39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7B875075" w14:textId="77777777" w:rsidTr="003C7FBA">
        <w:trPr>
          <w:trHeight w:val="170"/>
        </w:trPr>
        <w:tc>
          <w:tcPr>
            <w:tcW w:w="1147" w:type="pct"/>
            <w:shd w:val="clear" w:color="auto" w:fill="auto"/>
            <w:vAlign w:val="center"/>
            <w:hideMark/>
          </w:tcPr>
          <w:p w14:paraId="43DF7EE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02-15 -h</w:t>
            </w:r>
          </w:p>
        </w:tc>
        <w:tc>
          <w:tcPr>
            <w:tcW w:w="649" w:type="pct"/>
            <w:shd w:val="clear" w:color="auto" w:fill="auto"/>
            <w:vAlign w:val="center"/>
            <w:hideMark/>
          </w:tcPr>
          <w:p w14:paraId="7013BBC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0,59</w:t>
            </w:r>
          </w:p>
        </w:tc>
        <w:tc>
          <w:tcPr>
            <w:tcW w:w="2342" w:type="pct"/>
            <w:shd w:val="clear" w:color="auto" w:fill="auto"/>
            <w:vAlign w:val="center"/>
            <w:hideMark/>
          </w:tcPr>
          <w:p w14:paraId="4016CD8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125-0.9-BMŚW</w:t>
            </w:r>
          </w:p>
        </w:tc>
        <w:tc>
          <w:tcPr>
            <w:tcW w:w="863" w:type="pct"/>
            <w:shd w:val="clear" w:color="auto" w:fill="auto"/>
            <w:noWrap/>
            <w:vAlign w:val="center"/>
            <w:hideMark/>
          </w:tcPr>
          <w:p w14:paraId="45D79BF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61AF08E" w14:textId="77777777" w:rsidTr="003C7FBA">
        <w:trPr>
          <w:trHeight w:val="170"/>
        </w:trPr>
        <w:tc>
          <w:tcPr>
            <w:tcW w:w="1147" w:type="pct"/>
            <w:shd w:val="clear" w:color="auto" w:fill="auto"/>
            <w:vAlign w:val="center"/>
            <w:hideMark/>
          </w:tcPr>
          <w:p w14:paraId="112690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02-17 -c</w:t>
            </w:r>
          </w:p>
        </w:tc>
        <w:tc>
          <w:tcPr>
            <w:tcW w:w="649" w:type="pct"/>
            <w:shd w:val="clear" w:color="auto" w:fill="auto"/>
            <w:vAlign w:val="center"/>
            <w:hideMark/>
          </w:tcPr>
          <w:p w14:paraId="0F8C77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0,90</w:t>
            </w:r>
          </w:p>
        </w:tc>
        <w:tc>
          <w:tcPr>
            <w:tcW w:w="2342" w:type="pct"/>
            <w:shd w:val="clear" w:color="auto" w:fill="auto"/>
            <w:vAlign w:val="center"/>
            <w:hideMark/>
          </w:tcPr>
          <w:p w14:paraId="1AC61B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130-0.5-LMŚW</w:t>
            </w:r>
          </w:p>
        </w:tc>
        <w:tc>
          <w:tcPr>
            <w:tcW w:w="863" w:type="pct"/>
            <w:shd w:val="clear" w:color="auto" w:fill="auto"/>
            <w:noWrap/>
            <w:vAlign w:val="center"/>
            <w:hideMark/>
          </w:tcPr>
          <w:p w14:paraId="3D17D38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C839876" w14:textId="77777777" w:rsidTr="003C7FBA">
        <w:trPr>
          <w:trHeight w:val="170"/>
        </w:trPr>
        <w:tc>
          <w:tcPr>
            <w:tcW w:w="1147" w:type="pct"/>
            <w:shd w:val="clear" w:color="auto" w:fill="auto"/>
            <w:vAlign w:val="center"/>
            <w:hideMark/>
          </w:tcPr>
          <w:p w14:paraId="628B63D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02-20 -a</w:t>
            </w:r>
          </w:p>
        </w:tc>
        <w:tc>
          <w:tcPr>
            <w:tcW w:w="649" w:type="pct"/>
            <w:shd w:val="clear" w:color="auto" w:fill="auto"/>
            <w:vAlign w:val="center"/>
            <w:hideMark/>
          </w:tcPr>
          <w:p w14:paraId="1882B47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w:t>
            </w:r>
          </w:p>
        </w:tc>
        <w:tc>
          <w:tcPr>
            <w:tcW w:w="2342" w:type="pct"/>
            <w:shd w:val="clear" w:color="auto" w:fill="auto"/>
            <w:vAlign w:val="center"/>
            <w:hideMark/>
          </w:tcPr>
          <w:p w14:paraId="6951B58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110-1-BŚW</w:t>
            </w:r>
          </w:p>
        </w:tc>
        <w:tc>
          <w:tcPr>
            <w:tcW w:w="863" w:type="pct"/>
            <w:shd w:val="clear" w:color="auto" w:fill="auto"/>
            <w:noWrap/>
            <w:vAlign w:val="center"/>
            <w:hideMark/>
          </w:tcPr>
          <w:p w14:paraId="7EAF0C9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6C70317" w14:textId="77777777" w:rsidTr="003C7FBA">
        <w:trPr>
          <w:trHeight w:val="170"/>
        </w:trPr>
        <w:tc>
          <w:tcPr>
            <w:tcW w:w="1147" w:type="pct"/>
            <w:shd w:val="clear" w:color="auto" w:fill="auto"/>
            <w:vAlign w:val="center"/>
            <w:hideMark/>
          </w:tcPr>
          <w:p w14:paraId="7F7CAD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02-20 -f</w:t>
            </w:r>
          </w:p>
        </w:tc>
        <w:tc>
          <w:tcPr>
            <w:tcW w:w="649" w:type="pct"/>
            <w:shd w:val="clear" w:color="auto" w:fill="auto"/>
            <w:vAlign w:val="center"/>
            <w:hideMark/>
          </w:tcPr>
          <w:p w14:paraId="6D2B11C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3,23</w:t>
            </w:r>
          </w:p>
        </w:tc>
        <w:tc>
          <w:tcPr>
            <w:tcW w:w="2342" w:type="pct"/>
            <w:shd w:val="clear" w:color="auto" w:fill="auto"/>
            <w:vAlign w:val="center"/>
            <w:hideMark/>
          </w:tcPr>
          <w:p w14:paraId="2855135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110-1.2-BMŚW</w:t>
            </w:r>
          </w:p>
        </w:tc>
        <w:tc>
          <w:tcPr>
            <w:tcW w:w="863" w:type="pct"/>
            <w:shd w:val="clear" w:color="auto" w:fill="auto"/>
            <w:noWrap/>
            <w:vAlign w:val="center"/>
            <w:hideMark/>
          </w:tcPr>
          <w:p w14:paraId="62D3148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369F65C" w14:textId="77777777" w:rsidTr="003C7FBA">
        <w:trPr>
          <w:trHeight w:val="170"/>
        </w:trPr>
        <w:tc>
          <w:tcPr>
            <w:tcW w:w="1147" w:type="pct"/>
            <w:shd w:val="clear" w:color="auto" w:fill="auto"/>
            <w:vAlign w:val="center"/>
            <w:hideMark/>
          </w:tcPr>
          <w:p w14:paraId="2BCE5BD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02-20 -g</w:t>
            </w:r>
          </w:p>
        </w:tc>
        <w:tc>
          <w:tcPr>
            <w:tcW w:w="649" w:type="pct"/>
            <w:shd w:val="clear" w:color="auto" w:fill="auto"/>
            <w:vAlign w:val="center"/>
            <w:hideMark/>
          </w:tcPr>
          <w:p w14:paraId="26A6938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1,89</w:t>
            </w:r>
          </w:p>
        </w:tc>
        <w:tc>
          <w:tcPr>
            <w:tcW w:w="2342" w:type="pct"/>
            <w:shd w:val="clear" w:color="auto" w:fill="auto"/>
            <w:vAlign w:val="center"/>
            <w:hideMark/>
          </w:tcPr>
          <w:p w14:paraId="5F75CFD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81-1-BŚW</w:t>
            </w:r>
          </w:p>
        </w:tc>
        <w:tc>
          <w:tcPr>
            <w:tcW w:w="863" w:type="pct"/>
            <w:shd w:val="clear" w:color="auto" w:fill="auto"/>
            <w:vAlign w:val="center"/>
            <w:hideMark/>
          </w:tcPr>
          <w:p w14:paraId="45B387B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2D4C2D81" w14:textId="77777777" w:rsidTr="003C7FBA">
        <w:trPr>
          <w:trHeight w:val="170"/>
        </w:trPr>
        <w:tc>
          <w:tcPr>
            <w:tcW w:w="1147" w:type="pct"/>
            <w:shd w:val="clear" w:color="auto" w:fill="auto"/>
            <w:vAlign w:val="center"/>
            <w:hideMark/>
          </w:tcPr>
          <w:p w14:paraId="631CE5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02-20 -h</w:t>
            </w:r>
          </w:p>
        </w:tc>
        <w:tc>
          <w:tcPr>
            <w:tcW w:w="649" w:type="pct"/>
            <w:shd w:val="clear" w:color="auto" w:fill="auto"/>
            <w:vAlign w:val="center"/>
            <w:hideMark/>
          </w:tcPr>
          <w:p w14:paraId="669BC8F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2,24</w:t>
            </w:r>
          </w:p>
        </w:tc>
        <w:tc>
          <w:tcPr>
            <w:tcW w:w="2342" w:type="pct"/>
            <w:shd w:val="clear" w:color="auto" w:fill="auto"/>
            <w:vAlign w:val="center"/>
            <w:hideMark/>
          </w:tcPr>
          <w:p w14:paraId="017A8C0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81-1.1-BMŚW</w:t>
            </w:r>
          </w:p>
        </w:tc>
        <w:tc>
          <w:tcPr>
            <w:tcW w:w="863" w:type="pct"/>
            <w:shd w:val="clear" w:color="auto" w:fill="auto"/>
            <w:vAlign w:val="center"/>
            <w:hideMark/>
          </w:tcPr>
          <w:p w14:paraId="555B5EA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5C01D8C" w14:textId="77777777" w:rsidTr="003C7FBA">
        <w:trPr>
          <w:trHeight w:val="170"/>
        </w:trPr>
        <w:tc>
          <w:tcPr>
            <w:tcW w:w="1147" w:type="pct"/>
            <w:shd w:val="clear" w:color="auto" w:fill="auto"/>
            <w:vAlign w:val="center"/>
            <w:hideMark/>
          </w:tcPr>
          <w:p w14:paraId="5E7A693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02-29 -g</w:t>
            </w:r>
          </w:p>
        </w:tc>
        <w:tc>
          <w:tcPr>
            <w:tcW w:w="649" w:type="pct"/>
            <w:shd w:val="clear" w:color="auto" w:fill="auto"/>
            <w:vAlign w:val="center"/>
            <w:hideMark/>
          </w:tcPr>
          <w:p w14:paraId="1922EAB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0,88</w:t>
            </w:r>
          </w:p>
        </w:tc>
        <w:tc>
          <w:tcPr>
            <w:tcW w:w="2342" w:type="pct"/>
            <w:shd w:val="clear" w:color="auto" w:fill="auto"/>
            <w:vAlign w:val="center"/>
            <w:hideMark/>
          </w:tcPr>
          <w:p w14:paraId="6B92A3B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75-0.7-BMŚW</w:t>
            </w:r>
          </w:p>
        </w:tc>
        <w:tc>
          <w:tcPr>
            <w:tcW w:w="863" w:type="pct"/>
            <w:shd w:val="clear" w:color="auto" w:fill="auto"/>
            <w:vAlign w:val="center"/>
            <w:hideMark/>
          </w:tcPr>
          <w:p w14:paraId="739EFF9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0CD67C5A" w14:textId="77777777" w:rsidTr="003C7FBA">
        <w:trPr>
          <w:trHeight w:val="170"/>
        </w:trPr>
        <w:tc>
          <w:tcPr>
            <w:tcW w:w="1147" w:type="pct"/>
            <w:shd w:val="clear" w:color="auto" w:fill="auto"/>
            <w:vAlign w:val="center"/>
            <w:hideMark/>
          </w:tcPr>
          <w:p w14:paraId="263A47A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02-30 -c</w:t>
            </w:r>
          </w:p>
        </w:tc>
        <w:tc>
          <w:tcPr>
            <w:tcW w:w="649" w:type="pct"/>
            <w:shd w:val="clear" w:color="auto" w:fill="auto"/>
            <w:vAlign w:val="center"/>
            <w:hideMark/>
          </w:tcPr>
          <w:p w14:paraId="24DC53B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1,05</w:t>
            </w:r>
          </w:p>
        </w:tc>
        <w:tc>
          <w:tcPr>
            <w:tcW w:w="2342" w:type="pct"/>
            <w:shd w:val="clear" w:color="auto" w:fill="auto"/>
            <w:vAlign w:val="center"/>
            <w:hideMark/>
          </w:tcPr>
          <w:p w14:paraId="3384A9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6OL 45-0.9-OL</w:t>
            </w:r>
          </w:p>
        </w:tc>
        <w:tc>
          <w:tcPr>
            <w:tcW w:w="863" w:type="pct"/>
            <w:shd w:val="clear" w:color="auto" w:fill="auto"/>
            <w:vAlign w:val="center"/>
            <w:hideMark/>
          </w:tcPr>
          <w:p w14:paraId="0369CC7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79C4894E" w14:textId="77777777" w:rsidTr="003C7FBA">
        <w:trPr>
          <w:trHeight w:val="170"/>
        </w:trPr>
        <w:tc>
          <w:tcPr>
            <w:tcW w:w="1147" w:type="pct"/>
            <w:shd w:val="clear" w:color="auto" w:fill="auto"/>
            <w:vAlign w:val="center"/>
            <w:hideMark/>
          </w:tcPr>
          <w:p w14:paraId="1B6D513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02-32 -g</w:t>
            </w:r>
          </w:p>
        </w:tc>
        <w:tc>
          <w:tcPr>
            <w:tcW w:w="649" w:type="pct"/>
            <w:shd w:val="clear" w:color="auto" w:fill="auto"/>
            <w:vAlign w:val="center"/>
            <w:hideMark/>
          </w:tcPr>
          <w:p w14:paraId="4BD1F15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9,40</w:t>
            </w:r>
          </w:p>
        </w:tc>
        <w:tc>
          <w:tcPr>
            <w:tcW w:w="2342" w:type="pct"/>
            <w:shd w:val="clear" w:color="auto" w:fill="auto"/>
            <w:vAlign w:val="center"/>
            <w:hideMark/>
          </w:tcPr>
          <w:p w14:paraId="502382B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90-0.9-BMŚW</w:t>
            </w:r>
          </w:p>
        </w:tc>
        <w:tc>
          <w:tcPr>
            <w:tcW w:w="863" w:type="pct"/>
            <w:shd w:val="clear" w:color="auto" w:fill="auto"/>
            <w:vAlign w:val="center"/>
            <w:hideMark/>
          </w:tcPr>
          <w:p w14:paraId="7D59D16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0A297F4" w14:textId="77777777" w:rsidTr="003C7FBA">
        <w:trPr>
          <w:trHeight w:val="170"/>
        </w:trPr>
        <w:tc>
          <w:tcPr>
            <w:tcW w:w="1147" w:type="pct"/>
            <w:shd w:val="clear" w:color="auto" w:fill="auto"/>
            <w:vAlign w:val="center"/>
            <w:hideMark/>
          </w:tcPr>
          <w:p w14:paraId="03D46A7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02-34 -d</w:t>
            </w:r>
          </w:p>
        </w:tc>
        <w:tc>
          <w:tcPr>
            <w:tcW w:w="649" w:type="pct"/>
            <w:shd w:val="clear" w:color="auto" w:fill="auto"/>
            <w:vAlign w:val="center"/>
            <w:hideMark/>
          </w:tcPr>
          <w:p w14:paraId="0704940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w:t>
            </w:r>
          </w:p>
        </w:tc>
        <w:tc>
          <w:tcPr>
            <w:tcW w:w="2342" w:type="pct"/>
            <w:shd w:val="clear" w:color="auto" w:fill="auto"/>
            <w:vAlign w:val="center"/>
            <w:hideMark/>
          </w:tcPr>
          <w:p w14:paraId="55AF604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100-0.9-BMŚW</w:t>
            </w:r>
          </w:p>
        </w:tc>
        <w:tc>
          <w:tcPr>
            <w:tcW w:w="863" w:type="pct"/>
            <w:shd w:val="clear" w:color="auto" w:fill="auto"/>
            <w:noWrap/>
            <w:vAlign w:val="center"/>
            <w:hideMark/>
          </w:tcPr>
          <w:p w14:paraId="440D632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E5E587E" w14:textId="77777777" w:rsidTr="003C7FBA">
        <w:trPr>
          <w:trHeight w:val="170"/>
        </w:trPr>
        <w:tc>
          <w:tcPr>
            <w:tcW w:w="1147" w:type="pct"/>
            <w:shd w:val="clear" w:color="auto" w:fill="auto"/>
            <w:vAlign w:val="center"/>
            <w:hideMark/>
          </w:tcPr>
          <w:p w14:paraId="08AC46F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02-39 -c</w:t>
            </w:r>
          </w:p>
        </w:tc>
        <w:tc>
          <w:tcPr>
            <w:tcW w:w="649" w:type="pct"/>
            <w:shd w:val="clear" w:color="auto" w:fill="auto"/>
            <w:vAlign w:val="center"/>
            <w:hideMark/>
          </w:tcPr>
          <w:p w14:paraId="542BCEC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1,81</w:t>
            </w:r>
          </w:p>
        </w:tc>
        <w:tc>
          <w:tcPr>
            <w:tcW w:w="2342" w:type="pct"/>
            <w:shd w:val="clear" w:color="auto" w:fill="auto"/>
            <w:vAlign w:val="center"/>
            <w:hideMark/>
          </w:tcPr>
          <w:p w14:paraId="2FA82F4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70-0.9-BMŚW</w:t>
            </w:r>
          </w:p>
        </w:tc>
        <w:tc>
          <w:tcPr>
            <w:tcW w:w="863" w:type="pct"/>
            <w:shd w:val="clear" w:color="auto" w:fill="auto"/>
            <w:noWrap/>
            <w:vAlign w:val="center"/>
            <w:hideMark/>
          </w:tcPr>
          <w:p w14:paraId="6229F30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2CAE3A7" w14:textId="77777777" w:rsidTr="003C7FBA">
        <w:trPr>
          <w:trHeight w:val="170"/>
        </w:trPr>
        <w:tc>
          <w:tcPr>
            <w:tcW w:w="1147" w:type="pct"/>
            <w:shd w:val="clear" w:color="auto" w:fill="auto"/>
            <w:vAlign w:val="center"/>
            <w:hideMark/>
          </w:tcPr>
          <w:p w14:paraId="0475D60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02-39 -i</w:t>
            </w:r>
          </w:p>
        </w:tc>
        <w:tc>
          <w:tcPr>
            <w:tcW w:w="649" w:type="pct"/>
            <w:shd w:val="clear" w:color="auto" w:fill="auto"/>
            <w:vAlign w:val="center"/>
            <w:hideMark/>
          </w:tcPr>
          <w:p w14:paraId="379FC47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0,59</w:t>
            </w:r>
          </w:p>
        </w:tc>
        <w:tc>
          <w:tcPr>
            <w:tcW w:w="2342" w:type="pct"/>
            <w:shd w:val="clear" w:color="auto" w:fill="auto"/>
            <w:vAlign w:val="center"/>
            <w:hideMark/>
          </w:tcPr>
          <w:p w14:paraId="074217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120-0.9-BŚW</w:t>
            </w:r>
          </w:p>
        </w:tc>
        <w:tc>
          <w:tcPr>
            <w:tcW w:w="863" w:type="pct"/>
            <w:shd w:val="clear" w:color="auto" w:fill="auto"/>
            <w:noWrap/>
            <w:vAlign w:val="center"/>
            <w:hideMark/>
          </w:tcPr>
          <w:p w14:paraId="0D94068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AFDA694" w14:textId="77777777" w:rsidTr="003C7FBA">
        <w:trPr>
          <w:trHeight w:val="170"/>
        </w:trPr>
        <w:tc>
          <w:tcPr>
            <w:tcW w:w="1147" w:type="pct"/>
            <w:shd w:val="clear" w:color="auto" w:fill="auto"/>
            <w:vAlign w:val="center"/>
            <w:hideMark/>
          </w:tcPr>
          <w:p w14:paraId="3C8C2E2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02-4  -a</w:t>
            </w:r>
          </w:p>
        </w:tc>
        <w:tc>
          <w:tcPr>
            <w:tcW w:w="649" w:type="pct"/>
            <w:shd w:val="clear" w:color="auto" w:fill="auto"/>
            <w:vAlign w:val="center"/>
            <w:hideMark/>
          </w:tcPr>
          <w:p w14:paraId="68D32F4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0,60</w:t>
            </w:r>
          </w:p>
        </w:tc>
        <w:tc>
          <w:tcPr>
            <w:tcW w:w="2342" w:type="pct"/>
            <w:shd w:val="clear" w:color="auto" w:fill="auto"/>
            <w:vAlign w:val="center"/>
            <w:hideMark/>
          </w:tcPr>
          <w:p w14:paraId="08C9FF4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5JW 55-0.6-LMŚW</w:t>
            </w:r>
          </w:p>
        </w:tc>
        <w:tc>
          <w:tcPr>
            <w:tcW w:w="863" w:type="pct"/>
            <w:shd w:val="clear" w:color="auto" w:fill="auto"/>
            <w:vAlign w:val="center"/>
            <w:hideMark/>
          </w:tcPr>
          <w:p w14:paraId="4854098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16</w:t>
            </w:r>
          </w:p>
        </w:tc>
      </w:tr>
      <w:tr w:rsidR="00E3036D" w:rsidRPr="00306C37" w14:paraId="1A8BB81F" w14:textId="77777777" w:rsidTr="003C7FBA">
        <w:trPr>
          <w:trHeight w:val="170"/>
        </w:trPr>
        <w:tc>
          <w:tcPr>
            <w:tcW w:w="1147" w:type="pct"/>
            <w:shd w:val="clear" w:color="auto" w:fill="auto"/>
            <w:vAlign w:val="center"/>
            <w:hideMark/>
          </w:tcPr>
          <w:p w14:paraId="4FEC5A4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02-4  -i</w:t>
            </w:r>
          </w:p>
        </w:tc>
        <w:tc>
          <w:tcPr>
            <w:tcW w:w="649" w:type="pct"/>
            <w:shd w:val="clear" w:color="auto" w:fill="auto"/>
            <w:vAlign w:val="center"/>
            <w:hideMark/>
          </w:tcPr>
          <w:p w14:paraId="394F24F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0,78</w:t>
            </w:r>
          </w:p>
        </w:tc>
        <w:tc>
          <w:tcPr>
            <w:tcW w:w="2342" w:type="pct"/>
            <w:shd w:val="clear" w:color="auto" w:fill="auto"/>
            <w:vAlign w:val="center"/>
            <w:hideMark/>
          </w:tcPr>
          <w:p w14:paraId="2C49D7C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5MD 18-0.8-BMŚW</w:t>
            </w:r>
          </w:p>
        </w:tc>
        <w:tc>
          <w:tcPr>
            <w:tcW w:w="863" w:type="pct"/>
            <w:shd w:val="clear" w:color="auto" w:fill="auto"/>
            <w:noWrap/>
            <w:vAlign w:val="center"/>
            <w:hideMark/>
          </w:tcPr>
          <w:p w14:paraId="27E86C3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9C318BB" w14:textId="77777777" w:rsidTr="003C7FBA">
        <w:trPr>
          <w:trHeight w:val="170"/>
        </w:trPr>
        <w:tc>
          <w:tcPr>
            <w:tcW w:w="1147" w:type="pct"/>
            <w:shd w:val="clear" w:color="auto" w:fill="auto"/>
            <w:vAlign w:val="center"/>
            <w:hideMark/>
          </w:tcPr>
          <w:p w14:paraId="7D233DB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02-43 -d</w:t>
            </w:r>
          </w:p>
        </w:tc>
        <w:tc>
          <w:tcPr>
            <w:tcW w:w="649" w:type="pct"/>
            <w:shd w:val="clear" w:color="auto" w:fill="auto"/>
            <w:vAlign w:val="center"/>
            <w:hideMark/>
          </w:tcPr>
          <w:p w14:paraId="4C02DDF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1,20</w:t>
            </w:r>
          </w:p>
        </w:tc>
        <w:tc>
          <w:tcPr>
            <w:tcW w:w="2342" w:type="pct"/>
            <w:shd w:val="clear" w:color="auto" w:fill="auto"/>
            <w:vAlign w:val="center"/>
            <w:hideMark/>
          </w:tcPr>
          <w:p w14:paraId="2509E9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85-1.1-BŚW</w:t>
            </w:r>
          </w:p>
        </w:tc>
        <w:tc>
          <w:tcPr>
            <w:tcW w:w="863" w:type="pct"/>
            <w:shd w:val="clear" w:color="auto" w:fill="auto"/>
            <w:noWrap/>
            <w:vAlign w:val="center"/>
            <w:hideMark/>
          </w:tcPr>
          <w:p w14:paraId="084CEA3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EB53421" w14:textId="77777777" w:rsidTr="003C7FBA">
        <w:trPr>
          <w:trHeight w:val="170"/>
        </w:trPr>
        <w:tc>
          <w:tcPr>
            <w:tcW w:w="1147" w:type="pct"/>
            <w:shd w:val="clear" w:color="auto" w:fill="auto"/>
            <w:vAlign w:val="center"/>
            <w:hideMark/>
          </w:tcPr>
          <w:p w14:paraId="1C9866F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02-45 -c</w:t>
            </w:r>
          </w:p>
        </w:tc>
        <w:tc>
          <w:tcPr>
            <w:tcW w:w="649" w:type="pct"/>
            <w:shd w:val="clear" w:color="auto" w:fill="auto"/>
            <w:vAlign w:val="center"/>
            <w:hideMark/>
          </w:tcPr>
          <w:p w14:paraId="1DB40CC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w:t>
            </w:r>
          </w:p>
        </w:tc>
        <w:tc>
          <w:tcPr>
            <w:tcW w:w="2342" w:type="pct"/>
            <w:shd w:val="clear" w:color="auto" w:fill="auto"/>
            <w:vAlign w:val="center"/>
            <w:hideMark/>
          </w:tcPr>
          <w:p w14:paraId="1F5B9E8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85-1.2-BŚW</w:t>
            </w:r>
          </w:p>
        </w:tc>
        <w:tc>
          <w:tcPr>
            <w:tcW w:w="863" w:type="pct"/>
            <w:shd w:val="clear" w:color="auto" w:fill="auto"/>
            <w:noWrap/>
            <w:vAlign w:val="center"/>
            <w:hideMark/>
          </w:tcPr>
          <w:p w14:paraId="18DCEE7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21B5712" w14:textId="77777777" w:rsidTr="003C7FBA">
        <w:trPr>
          <w:trHeight w:val="170"/>
        </w:trPr>
        <w:tc>
          <w:tcPr>
            <w:tcW w:w="1147" w:type="pct"/>
            <w:shd w:val="clear" w:color="auto" w:fill="auto"/>
            <w:vAlign w:val="center"/>
            <w:hideMark/>
          </w:tcPr>
          <w:p w14:paraId="389DBB3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02-57 -i</w:t>
            </w:r>
          </w:p>
        </w:tc>
        <w:tc>
          <w:tcPr>
            <w:tcW w:w="649" w:type="pct"/>
            <w:shd w:val="clear" w:color="auto" w:fill="auto"/>
            <w:vAlign w:val="center"/>
            <w:hideMark/>
          </w:tcPr>
          <w:p w14:paraId="162416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0,74</w:t>
            </w:r>
          </w:p>
        </w:tc>
        <w:tc>
          <w:tcPr>
            <w:tcW w:w="2342" w:type="pct"/>
            <w:shd w:val="clear" w:color="auto" w:fill="auto"/>
            <w:vAlign w:val="center"/>
            <w:hideMark/>
          </w:tcPr>
          <w:p w14:paraId="0170DD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125-1-BMŚW</w:t>
            </w:r>
          </w:p>
        </w:tc>
        <w:tc>
          <w:tcPr>
            <w:tcW w:w="863" w:type="pct"/>
            <w:shd w:val="clear" w:color="auto" w:fill="auto"/>
            <w:noWrap/>
            <w:vAlign w:val="center"/>
            <w:hideMark/>
          </w:tcPr>
          <w:p w14:paraId="61F1537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C11F117" w14:textId="77777777" w:rsidTr="003C7FBA">
        <w:trPr>
          <w:trHeight w:val="170"/>
        </w:trPr>
        <w:tc>
          <w:tcPr>
            <w:tcW w:w="1147" w:type="pct"/>
            <w:shd w:val="clear" w:color="auto" w:fill="auto"/>
            <w:vAlign w:val="center"/>
            <w:hideMark/>
          </w:tcPr>
          <w:p w14:paraId="6DE808E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02-60 -d</w:t>
            </w:r>
          </w:p>
        </w:tc>
        <w:tc>
          <w:tcPr>
            <w:tcW w:w="649" w:type="pct"/>
            <w:shd w:val="clear" w:color="auto" w:fill="auto"/>
            <w:vAlign w:val="center"/>
            <w:hideMark/>
          </w:tcPr>
          <w:p w14:paraId="79A99A8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0,85</w:t>
            </w:r>
          </w:p>
        </w:tc>
        <w:tc>
          <w:tcPr>
            <w:tcW w:w="2342" w:type="pct"/>
            <w:shd w:val="clear" w:color="auto" w:fill="auto"/>
            <w:vAlign w:val="center"/>
            <w:hideMark/>
          </w:tcPr>
          <w:p w14:paraId="7A9AD28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90-0.9-BMŚW</w:t>
            </w:r>
          </w:p>
        </w:tc>
        <w:tc>
          <w:tcPr>
            <w:tcW w:w="863" w:type="pct"/>
            <w:shd w:val="clear" w:color="auto" w:fill="auto"/>
            <w:noWrap/>
            <w:vAlign w:val="center"/>
            <w:hideMark/>
          </w:tcPr>
          <w:p w14:paraId="208BBE5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7A133BE" w14:textId="77777777" w:rsidTr="003C7FBA">
        <w:trPr>
          <w:trHeight w:val="170"/>
        </w:trPr>
        <w:tc>
          <w:tcPr>
            <w:tcW w:w="1147" w:type="pct"/>
            <w:shd w:val="clear" w:color="auto" w:fill="auto"/>
            <w:vAlign w:val="center"/>
            <w:hideMark/>
          </w:tcPr>
          <w:p w14:paraId="475ABEE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02-63 -a</w:t>
            </w:r>
          </w:p>
        </w:tc>
        <w:tc>
          <w:tcPr>
            <w:tcW w:w="649" w:type="pct"/>
            <w:shd w:val="clear" w:color="auto" w:fill="auto"/>
            <w:vAlign w:val="center"/>
            <w:hideMark/>
          </w:tcPr>
          <w:p w14:paraId="7F5A323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3,68</w:t>
            </w:r>
          </w:p>
        </w:tc>
        <w:tc>
          <w:tcPr>
            <w:tcW w:w="2342" w:type="pct"/>
            <w:shd w:val="clear" w:color="auto" w:fill="auto"/>
            <w:vAlign w:val="center"/>
            <w:hideMark/>
          </w:tcPr>
          <w:p w14:paraId="4245CF8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100-1.2-BMŚW</w:t>
            </w:r>
          </w:p>
        </w:tc>
        <w:tc>
          <w:tcPr>
            <w:tcW w:w="863" w:type="pct"/>
            <w:shd w:val="clear" w:color="auto" w:fill="auto"/>
            <w:vAlign w:val="center"/>
            <w:hideMark/>
          </w:tcPr>
          <w:p w14:paraId="0B36928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EE237AF" w14:textId="77777777" w:rsidTr="003C7FBA">
        <w:trPr>
          <w:trHeight w:val="170"/>
        </w:trPr>
        <w:tc>
          <w:tcPr>
            <w:tcW w:w="1147" w:type="pct"/>
            <w:shd w:val="clear" w:color="auto" w:fill="auto"/>
            <w:vAlign w:val="center"/>
            <w:hideMark/>
          </w:tcPr>
          <w:p w14:paraId="0E4AD7E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02-63 -m</w:t>
            </w:r>
          </w:p>
        </w:tc>
        <w:tc>
          <w:tcPr>
            <w:tcW w:w="649" w:type="pct"/>
            <w:shd w:val="clear" w:color="auto" w:fill="auto"/>
            <w:vAlign w:val="center"/>
            <w:hideMark/>
          </w:tcPr>
          <w:p w14:paraId="684A085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2,33</w:t>
            </w:r>
          </w:p>
        </w:tc>
        <w:tc>
          <w:tcPr>
            <w:tcW w:w="2342" w:type="pct"/>
            <w:shd w:val="clear" w:color="auto" w:fill="auto"/>
            <w:vAlign w:val="center"/>
            <w:hideMark/>
          </w:tcPr>
          <w:p w14:paraId="7B2E033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112-1.2-BMŚW</w:t>
            </w:r>
          </w:p>
        </w:tc>
        <w:tc>
          <w:tcPr>
            <w:tcW w:w="863" w:type="pct"/>
            <w:shd w:val="clear" w:color="auto" w:fill="auto"/>
            <w:noWrap/>
            <w:vAlign w:val="center"/>
            <w:hideMark/>
          </w:tcPr>
          <w:p w14:paraId="2F3EFFA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DBEAF09" w14:textId="77777777" w:rsidTr="003C7FBA">
        <w:trPr>
          <w:trHeight w:val="170"/>
        </w:trPr>
        <w:tc>
          <w:tcPr>
            <w:tcW w:w="1147" w:type="pct"/>
            <w:shd w:val="clear" w:color="auto" w:fill="auto"/>
            <w:vAlign w:val="center"/>
            <w:hideMark/>
          </w:tcPr>
          <w:p w14:paraId="677EE6C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02-67 -a</w:t>
            </w:r>
          </w:p>
        </w:tc>
        <w:tc>
          <w:tcPr>
            <w:tcW w:w="649" w:type="pct"/>
            <w:shd w:val="clear" w:color="auto" w:fill="auto"/>
            <w:vAlign w:val="center"/>
            <w:hideMark/>
          </w:tcPr>
          <w:p w14:paraId="0A682E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7,23</w:t>
            </w:r>
          </w:p>
        </w:tc>
        <w:tc>
          <w:tcPr>
            <w:tcW w:w="2342" w:type="pct"/>
            <w:shd w:val="clear" w:color="auto" w:fill="auto"/>
            <w:vAlign w:val="center"/>
            <w:hideMark/>
          </w:tcPr>
          <w:p w14:paraId="59D04F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85-1-BMŚW</w:t>
            </w:r>
          </w:p>
        </w:tc>
        <w:tc>
          <w:tcPr>
            <w:tcW w:w="863" w:type="pct"/>
            <w:shd w:val="clear" w:color="auto" w:fill="auto"/>
            <w:vAlign w:val="center"/>
            <w:hideMark/>
          </w:tcPr>
          <w:p w14:paraId="2797986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9E01726" w14:textId="77777777" w:rsidTr="003C7FBA">
        <w:trPr>
          <w:trHeight w:val="170"/>
        </w:trPr>
        <w:tc>
          <w:tcPr>
            <w:tcW w:w="1147" w:type="pct"/>
            <w:shd w:val="clear" w:color="auto" w:fill="auto"/>
            <w:vAlign w:val="center"/>
            <w:hideMark/>
          </w:tcPr>
          <w:p w14:paraId="174DE3A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02-69 -i</w:t>
            </w:r>
          </w:p>
        </w:tc>
        <w:tc>
          <w:tcPr>
            <w:tcW w:w="649" w:type="pct"/>
            <w:shd w:val="clear" w:color="auto" w:fill="auto"/>
            <w:vAlign w:val="center"/>
            <w:hideMark/>
          </w:tcPr>
          <w:p w14:paraId="22227EF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1,22</w:t>
            </w:r>
          </w:p>
        </w:tc>
        <w:tc>
          <w:tcPr>
            <w:tcW w:w="2342" w:type="pct"/>
            <w:shd w:val="clear" w:color="auto" w:fill="auto"/>
            <w:vAlign w:val="center"/>
            <w:hideMark/>
          </w:tcPr>
          <w:p w14:paraId="206D9DA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105-1.1-BMŚW</w:t>
            </w:r>
          </w:p>
        </w:tc>
        <w:tc>
          <w:tcPr>
            <w:tcW w:w="863" w:type="pct"/>
            <w:shd w:val="clear" w:color="auto" w:fill="auto"/>
            <w:noWrap/>
            <w:vAlign w:val="center"/>
            <w:hideMark/>
          </w:tcPr>
          <w:p w14:paraId="2845D3E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9924975" w14:textId="77777777" w:rsidTr="003C7FBA">
        <w:trPr>
          <w:trHeight w:val="170"/>
        </w:trPr>
        <w:tc>
          <w:tcPr>
            <w:tcW w:w="1147" w:type="pct"/>
            <w:shd w:val="clear" w:color="auto" w:fill="auto"/>
            <w:vAlign w:val="center"/>
            <w:hideMark/>
          </w:tcPr>
          <w:p w14:paraId="44E4BD6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02-7  -f</w:t>
            </w:r>
          </w:p>
        </w:tc>
        <w:tc>
          <w:tcPr>
            <w:tcW w:w="649" w:type="pct"/>
            <w:shd w:val="clear" w:color="auto" w:fill="auto"/>
            <w:vAlign w:val="center"/>
            <w:hideMark/>
          </w:tcPr>
          <w:p w14:paraId="164420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0,77</w:t>
            </w:r>
          </w:p>
        </w:tc>
        <w:tc>
          <w:tcPr>
            <w:tcW w:w="2342" w:type="pct"/>
            <w:shd w:val="clear" w:color="auto" w:fill="auto"/>
            <w:vAlign w:val="center"/>
            <w:hideMark/>
          </w:tcPr>
          <w:p w14:paraId="4EA8F58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80-1-BŚW</w:t>
            </w:r>
          </w:p>
        </w:tc>
        <w:tc>
          <w:tcPr>
            <w:tcW w:w="863" w:type="pct"/>
            <w:shd w:val="clear" w:color="auto" w:fill="auto"/>
            <w:vAlign w:val="center"/>
            <w:hideMark/>
          </w:tcPr>
          <w:p w14:paraId="42E1554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52729DC4" w14:textId="77777777" w:rsidTr="003C7FBA">
        <w:trPr>
          <w:trHeight w:val="170"/>
        </w:trPr>
        <w:tc>
          <w:tcPr>
            <w:tcW w:w="1147" w:type="pct"/>
            <w:shd w:val="clear" w:color="auto" w:fill="auto"/>
            <w:vAlign w:val="center"/>
            <w:hideMark/>
          </w:tcPr>
          <w:p w14:paraId="5C18E9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02-9  -f</w:t>
            </w:r>
          </w:p>
        </w:tc>
        <w:tc>
          <w:tcPr>
            <w:tcW w:w="649" w:type="pct"/>
            <w:shd w:val="clear" w:color="auto" w:fill="auto"/>
            <w:vAlign w:val="center"/>
            <w:hideMark/>
          </w:tcPr>
          <w:p w14:paraId="42B7C96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0,81</w:t>
            </w:r>
          </w:p>
        </w:tc>
        <w:tc>
          <w:tcPr>
            <w:tcW w:w="2342" w:type="pct"/>
            <w:shd w:val="clear" w:color="auto" w:fill="auto"/>
            <w:vAlign w:val="center"/>
            <w:hideMark/>
          </w:tcPr>
          <w:p w14:paraId="1FB6803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145-1-BMŚW</w:t>
            </w:r>
          </w:p>
        </w:tc>
        <w:tc>
          <w:tcPr>
            <w:tcW w:w="863" w:type="pct"/>
            <w:shd w:val="clear" w:color="auto" w:fill="auto"/>
            <w:noWrap/>
            <w:vAlign w:val="center"/>
            <w:hideMark/>
          </w:tcPr>
          <w:p w14:paraId="3762556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AE28287" w14:textId="77777777" w:rsidTr="003C7FBA">
        <w:trPr>
          <w:trHeight w:val="170"/>
        </w:trPr>
        <w:tc>
          <w:tcPr>
            <w:tcW w:w="1147" w:type="pct"/>
            <w:shd w:val="clear" w:color="auto" w:fill="auto"/>
            <w:vAlign w:val="center"/>
            <w:hideMark/>
          </w:tcPr>
          <w:p w14:paraId="121B4A2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02-95 -i</w:t>
            </w:r>
          </w:p>
        </w:tc>
        <w:tc>
          <w:tcPr>
            <w:tcW w:w="649" w:type="pct"/>
            <w:shd w:val="clear" w:color="auto" w:fill="auto"/>
            <w:vAlign w:val="center"/>
            <w:hideMark/>
          </w:tcPr>
          <w:p w14:paraId="3BF7E3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0,98</w:t>
            </w:r>
          </w:p>
        </w:tc>
        <w:tc>
          <w:tcPr>
            <w:tcW w:w="2342" w:type="pct"/>
            <w:shd w:val="clear" w:color="auto" w:fill="auto"/>
            <w:vAlign w:val="center"/>
            <w:hideMark/>
          </w:tcPr>
          <w:p w14:paraId="2FE732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81-0.7-LMŚW</w:t>
            </w:r>
          </w:p>
        </w:tc>
        <w:tc>
          <w:tcPr>
            <w:tcW w:w="863" w:type="pct"/>
            <w:shd w:val="clear" w:color="auto" w:fill="auto"/>
            <w:vAlign w:val="center"/>
            <w:hideMark/>
          </w:tcPr>
          <w:p w14:paraId="5390F3B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2DAFFFCC" w14:textId="77777777" w:rsidTr="003C7FBA">
        <w:trPr>
          <w:trHeight w:val="170"/>
        </w:trPr>
        <w:tc>
          <w:tcPr>
            <w:tcW w:w="1147" w:type="pct"/>
            <w:shd w:val="clear" w:color="auto" w:fill="auto"/>
            <w:vAlign w:val="center"/>
            <w:hideMark/>
          </w:tcPr>
          <w:p w14:paraId="5EB6671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03-235-a</w:t>
            </w:r>
          </w:p>
        </w:tc>
        <w:tc>
          <w:tcPr>
            <w:tcW w:w="649" w:type="pct"/>
            <w:shd w:val="clear" w:color="auto" w:fill="auto"/>
            <w:vAlign w:val="center"/>
            <w:hideMark/>
          </w:tcPr>
          <w:p w14:paraId="169D7C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0,23</w:t>
            </w:r>
          </w:p>
        </w:tc>
        <w:tc>
          <w:tcPr>
            <w:tcW w:w="2342" w:type="pct"/>
            <w:shd w:val="clear" w:color="auto" w:fill="auto"/>
            <w:vAlign w:val="center"/>
            <w:hideMark/>
          </w:tcPr>
          <w:p w14:paraId="32B0B0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75-1-OLJ</w:t>
            </w:r>
          </w:p>
        </w:tc>
        <w:tc>
          <w:tcPr>
            <w:tcW w:w="863" w:type="pct"/>
            <w:shd w:val="clear" w:color="auto" w:fill="auto"/>
            <w:vAlign w:val="center"/>
            <w:hideMark/>
          </w:tcPr>
          <w:p w14:paraId="3F795B4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7A3EB20C" w14:textId="77777777" w:rsidTr="003C7FBA">
        <w:trPr>
          <w:trHeight w:val="170"/>
        </w:trPr>
        <w:tc>
          <w:tcPr>
            <w:tcW w:w="1147" w:type="pct"/>
            <w:shd w:val="clear" w:color="auto" w:fill="auto"/>
            <w:vAlign w:val="center"/>
            <w:hideMark/>
          </w:tcPr>
          <w:p w14:paraId="53F50DC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03-235-k</w:t>
            </w:r>
          </w:p>
        </w:tc>
        <w:tc>
          <w:tcPr>
            <w:tcW w:w="649" w:type="pct"/>
            <w:shd w:val="clear" w:color="auto" w:fill="auto"/>
            <w:vAlign w:val="center"/>
            <w:hideMark/>
          </w:tcPr>
          <w:p w14:paraId="7B1D540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0,92</w:t>
            </w:r>
          </w:p>
        </w:tc>
        <w:tc>
          <w:tcPr>
            <w:tcW w:w="2342" w:type="pct"/>
            <w:shd w:val="clear" w:color="auto" w:fill="auto"/>
            <w:vAlign w:val="center"/>
            <w:hideMark/>
          </w:tcPr>
          <w:p w14:paraId="2F2D126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80-0.9-OLJ</w:t>
            </w:r>
          </w:p>
        </w:tc>
        <w:tc>
          <w:tcPr>
            <w:tcW w:w="863" w:type="pct"/>
            <w:shd w:val="clear" w:color="auto" w:fill="auto"/>
            <w:vAlign w:val="center"/>
            <w:hideMark/>
          </w:tcPr>
          <w:p w14:paraId="6F285B2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63FC3214" w14:textId="77777777" w:rsidTr="003C7FBA">
        <w:trPr>
          <w:trHeight w:val="170"/>
        </w:trPr>
        <w:tc>
          <w:tcPr>
            <w:tcW w:w="1147" w:type="pct"/>
            <w:shd w:val="clear" w:color="auto" w:fill="auto"/>
            <w:vAlign w:val="center"/>
            <w:hideMark/>
          </w:tcPr>
          <w:p w14:paraId="52417B5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03-243-a</w:t>
            </w:r>
          </w:p>
        </w:tc>
        <w:tc>
          <w:tcPr>
            <w:tcW w:w="649" w:type="pct"/>
            <w:shd w:val="clear" w:color="auto" w:fill="auto"/>
            <w:vAlign w:val="center"/>
            <w:hideMark/>
          </w:tcPr>
          <w:p w14:paraId="35263BC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0,36</w:t>
            </w:r>
          </w:p>
        </w:tc>
        <w:tc>
          <w:tcPr>
            <w:tcW w:w="2342" w:type="pct"/>
            <w:shd w:val="clear" w:color="auto" w:fill="auto"/>
            <w:vAlign w:val="center"/>
            <w:hideMark/>
          </w:tcPr>
          <w:p w14:paraId="16D04CD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62-1-OLJ</w:t>
            </w:r>
          </w:p>
        </w:tc>
        <w:tc>
          <w:tcPr>
            <w:tcW w:w="863" w:type="pct"/>
            <w:shd w:val="clear" w:color="auto" w:fill="auto"/>
            <w:vAlign w:val="center"/>
            <w:hideMark/>
          </w:tcPr>
          <w:p w14:paraId="501F834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9FABD36" w14:textId="77777777" w:rsidTr="003C7FBA">
        <w:trPr>
          <w:trHeight w:val="170"/>
        </w:trPr>
        <w:tc>
          <w:tcPr>
            <w:tcW w:w="1147" w:type="pct"/>
            <w:shd w:val="clear" w:color="auto" w:fill="auto"/>
            <w:vAlign w:val="center"/>
            <w:hideMark/>
          </w:tcPr>
          <w:p w14:paraId="5D1A09B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03-243-b</w:t>
            </w:r>
          </w:p>
        </w:tc>
        <w:tc>
          <w:tcPr>
            <w:tcW w:w="649" w:type="pct"/>
            <w:shd w:val="clear" w:color="auto" w:fill="auto"/>
            <w:vAlign w:val="center"/>
            <w:hideMark/>
          </w:tcPr>
          <w:p w14:paraId="4AF2E9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0,50</w:t>
            </w:r>
          </w:p>
        </w:tc>
        <w:tc>
          <w:tcPr>
            <w:tcW w:w="2342" w:type="pct"/>
            <w:shd w:val="clear" w:color="auto" w:fill="auto"/>
            <w:vAlign w:val="center"/>
            <w:hideMark/>
          </w:tcPr>
          <w:p w14:paraId="63E552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8BRZ 55-0.6-OLJ</w:t>
            </w:r>
          </w:p>
        </w:tc>
        <w:tc>
          <w:tcPr>
            <w:tcW w:w="863" w:type="pct"/>
            <w:shd w:val="clear" w:color="auto" w:fill="auto"/>
            <w:vAlign w:val="center"/>
            <w:hideMark/>
          </w:tcPr>
          <w:p w14:paraId="6F98F4F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6CB47A5C" w14:textId="77777777" w:rsidTr="003C7FBA">
        <w:trPr>
          <w:trHeight w:val="170"/>
        </w:trPr>
        <w:tc>
          <w:tcPr>
            <w:tcW w:w="1147" w:type="pct"/>
            <w:shd w:val="clear" w:color="auto" w:fill="auto"/>
            <w:vAlign w:val="center"/>
            <w:hideMark/>
          </w:tcPr>
          <w:p w14:paraId="0339A8D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03-243-d</w:t>
            </w:r>
          </w:p>
        </w:tc>
        <w:tc>
          <w:tcPr>
            <w:tcW w:w="649" w:type="pct"/>
            <w:shd w:val="clear" w:color="auto" w:fill="auto"/>
            <w:vAlign w:val="center"/>
            <w:hideMark/>
          </w:tcPr>
          <w:p w14:paraId="560F335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1,39</w:t>
            </w:r>
          </w:p>
        </w:tc>
        <w:tc>
          <w:tcPr>
            <w:tcW w:w="2342" w:type="pct"/>
            <w:shd w:val="clear" w:color="auto" w:fill="auto"/>
            <w:vAlign w:val="center"/>
            <w:hideMark/>
          </w:tcPr>
          <w:p w14:paraId="20319EC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75-1-LMŚW</w:t>
            </w:r>
          </w:p>
        </w:tc>
        <w:tc>
          <w:tcPr>
            <w:tcW w:w="863" w:type="pct"/>
            <w:shd w:val="clear" w:color="auto" w:fill="auto"/>
            <w:vAlign w:val="center"/>
            <w:hideMark/>
          </w:tcPr>
          <w:p w14:paraId="2AA3E5D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7EC352B3" w14:textId="77777777" w:rsidTr="003C7FBA">
        <w:trPr>
          <w:trHeight w:val="170"/>
        </w:trPr>
        <w:tc>
          <w:tcPr>
            <w:tcW w:w="1147" w:type="pct"/>
            <w:shd w:val="clear" w:color="auto" w:fill="auto"/>
            <w:vAlign w:val="center"/>
            <w:hideMark/>
          </w:tcPr>
          <w:p w14:paraId="62C709C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03-243-g</w:t>
            </w:r>
          </w:p>
        </w:tc>
        <w:tc>
          <w:tcPr>
            <w:tcW w:w="649" w:type="pct"/>
            <w:shd w:val="clear" w:color="auto" w:fill="auto"/>
            <w:vAlign w:val="center"/>
            <w:hideMark/>
          </w:tcPr>
          <w:p w14:paraId="08CF79A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0,51</w:t>
            </w:r>
          </w:p>
        </w:tc>
        <w:tc>
          <w:tcPr>
            <w:tcW w:w="2342" w:type="pct"/>
            <w:shd w:val="clear" w:color="auto" w:fill="auto"/>
            <w:vAlign w:val="center"/>
            <w:hideMark/>
          </w:tcPr>
          <w:p w14:paraId="1A7ACB6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5OL 54-0.5-OLJ</w:t>
            </w:r>
          </w:p>
        </w:tc>
        <w:tc>
          <w:tcPr>
            <w:tcW w:w="863" w:type="pct"/>
            <w:shd w:val="clear" w:color="auto" w:fill="auto"/>
            <w:vAlign w:val="center"/>
            <w:hideMark/>
          </w:tcPr>
          <w:p w14:paraId="73D99F5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7C309D63" w14:textId="77777777" w:rsidTr="003C7FBA">
        <w:trPr>
          <w:trHeight w:val="170"/>
        </w:trPr>
        <w:tc>
          <w:tcPr>
            <w:tcW w:w="1147" w:type="pct"/>
            <w:shd w:val="clear" w:color="auto" w:fill="auto"/>
            <w:vAlign w:val="center"/>
            <w:hideMark/>
          </w:tcPr>
          <w:p w14:paraId="2648ABE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03-244-a</w:t>
            </w:r>
          </w:p>
        </w:tc>
        <w:tc>
          <w:tcPr>
            <w:tcW w:w="649" w:type="pct"/>
            <w:shd w:val="clear" w:color="auto" w:fill="auto"/>
            <w:vAlign w:val="center"/>
            <w:hideMark/>
          </w:tcPr>
          <w:p w14:paraId="4CF818D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0,29</w:t>
            </w:r>
          </w:p>
        </w:tc>
        <w:tc>
          <w:tcPr>
            <w:tcW w:w="2342" w:type="pct"/>
            <w:shd w:val="clear" w:color="auto" w:fill="auto"/>
            <w:vAlign w:val="center"/>
            <w:hideMark/>
          </w:tcPr>
          <w:p w14:paraId="64DD81A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80-1.1-OLJ</w:t>
            </w:r>
          </w:p>
        </w:tc>
        <w:tc>
          <w:tcPr>
            <w:tcW w:w="863" w:type="pct"/>
            <w:shd w:val="clear" w:color="auto" w:fill="auto"/>
            <w:vAlign w:val="center"/>
            <w:hideMark/>
          </w:tcPr>
          <w:p w14:paraId="20C3376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4BEF4F8E" w14:textId="77777777" w:rsidTr="003C7FBA">
        <w:trPr>
          <w:trHeight w:val="170"/>
        </w:trPr>
        <w:tc>
          <w:tcPr>
            <w:tcW w:w="1147" w:type="pct"/>
            <w:shd w:val="clear" w:color="auto" w:fill="auto"/>
            <w:vAlign w:val="center"/>
            <w:hideMark/>
          </w:tcPr>
          <w:p w14:paraId="7012E9A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03-244-c</w:t>
            </w:r>
          </w:p>
        </w:tc>
        <w:tc>
          <w:tcPr>
            <w:tcW w:w="649" w:type="pct"/>
            <w:shd w:val="clear" w:color="auto" w:fill="auto"/>
            <w:vAlign w:val="center"/>
            <w:hideMark/>
          </w:tcPr>
          <w:p w14:paraId="209AB44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1,08</w:t>
            </w:r>
          </w:p>
        </w:tc>
        <w:tc>
          <w:tcPr>
            <w:tcW w:w="2342" w:type="pct"/>
            <w:shd w:val="clear" w:color="auto" w:fill="auto"/>
            <w:vAlign w:val="center"/>
            <w:hideMark/>
          </w:tcPr>
          <w:p w14:paraId="6A024D4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75-0.9-BMŚW</w:t>
            </w:r>
          </w:p>
        </w:tc>
        <w:tc>
          <w:tcPr>
            <w:tcW w:w="863" w:type="pct"/>
            <w:shd w:val="clear" w:color="auto" w:fill="auto"/>
            <w:vAlign w:val="center"/>
            <w:hideMark/>
          </w:tcPr>
          <w:p w14:paraId="755B559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C311152" w14:textId="77777777" w:rsidTr="003C7FBA">
        <w:trPr>
          <w:trHeight w:val="170"/>
        </w:trPr>
        <w:tc>
          <w:tcPr>
            <w:tcW w:w="1147" w:type="pct"/>
            <w:shd w:val="clear" w:color="auto" w:fill="auto"/>
            <w:vAlign w:val="center"/>
            <w:hideMark/>
          </w:tcPr>
          <w:p w14:paraId="36CBE25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03-245-b</w:t>
            </w:r>
          </w:p>
        </w:tc>
        <w:tc>
          <w:tcPr>
            <w:tcW w:w="649" w:type="pct"/>
            <w:shd w:val="clear" w:color="auto" w:fill="auto"/>
            <w:vAlign w:val="center"/>
            <w:hideMark/>
          </w:tcPr>
          <w:p w14:paraId="46B7D3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1,02</w:t>
            </w:r>
          </w:p>
        </w:tc>
        <w:tc>
          <w:tcPr>
            <w:tcW w:w="2342" w:type="pct"/>
            <w:shd w:val="clear" w:color="auto" w:fill="auto"/>
            <w:vAlign w:val="center"/>
            <w:hideMark/>
          </w:tcPr>
          <w:p w14:paraId="152EBF1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65-0.7-OL</w:t>
            </w:r>
          </w:p>
        </w:tc>
        <w:tc>
          <w:tcPr>
            <w:tcW w:w="863" w:type="pct"/>
            <w:shd w:val="clear" w:color="auto" w:fill="auto"/>
            <w:vAlign w:val="center"/>
            <w:hideMark/>
          </w:tcPr>
          <w:p w14:paraId="3D66CF7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292DC05E" w14:textId="77777777" w:rsidTr="003C7FBA">
        <w:trPr>
          <w:trHeight w:val="170"/>
        </w:trPr>
        <w:tc>
          <w:tcPr>
            <w:tcW w:w="1147" w:type="pct"/>
            <w:shd w:val="clear" w:color="auto" w:fill="auto"/>
            <w:vAlign w:val="center"/>
            <w:hideMark/>
          </w:tcPr>
          <w:p w14:paraId="7172468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03-245-c</w:t>
            </w:r>
          </w:p>
        </w:tc>
        <w:tc>
          <w:tcPr>
            <w:tcW w:w="649" w:type="pct"/>
            <w:shd w:val="clear" w:color="auto" w:fill="auto"/>
            <w:vAlign w:val="center"/>
            <w:hideMark/>
          </w:tcPr>
          <w:p w14:paraId="4807F3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0,50</w:t>
            </w:r>
          </w:p>
        </w:tc>
        <w:tc>
          <w:tcPr>
            <w:tcW w:w="2342" w:type="pct"/>
            <w:shd w:val="clear" w:color="auto" w:fill="auto"/>
            <w:vAlign w:val="center"/>
            <w:hideMark/>
          </w:tcPr>
          <w:p w14:paraId="7419E11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35-1-LMŚW</w:t>
            </w:r>
          </w:p>
        </w:tc>
        <w:tc>
          <w:tcPr>
            <w:tcW w:w="863" w:type="pct"/>
            <w:shd w:val="clear" w:color="auto" w:fill="auto"/>
            <w:noWrap/>
            <w:vAlign w:val="center"/>
            <w:hideMark/>
          </w:tcPr>
          <w:p w14:paraId="1FDE2B3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E6DA9D9" w14:textId="77777777" w:rsidTr="003C7FBA">
        <w:trPr>
          <w:trHeight w:val="170"/>
        </w:trPr>
        <w:tc>
          <w:tcPr>
            <w:tcW w:w="1147" w:type="pct"/>
            <w:shd w:val="clear" w:color="auto" w:fill="auto"/>
            <w:vAlign w:val="center"/>
            <w:hideMark/>
          </w:tcPr>
          <w:p w14:paraId="5B399DA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03-245-i</w:t>
            </w:r>
          </w:p>
        </w:tc>
        <w:tc>
          <w:tcPr>
            <w:tcW w:w="649" w:type="pct"/>
            <w:shd w:val="clear" w:color="auto" w:fill="auto"/>
            <w:vAlign w:val="center"/>
            <w:hideMark/>
          </w:tcPr>
          <w:p w14:paraId="4C610E4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0,47</w:t>
            </w:r>
          </w:p>
        </w:tc>
        <w:tc>
          <w:tcPr>
            <w:tcW w:w="2342" w:type="pct"/>
            <w:shd w:val="clear" w:color="auto" w:fill="auto"/>
            <w:vAlign w:val="center"/>
            <w:hideMark/>
          </w:tcPr>
          <w:p w14:paraId="426D2C4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90-0.7-OL</w:t>
            </w:r>
          </w:p>
        </w:tc>
        <w:tc>
          <w:tcPr>
            <w:tcW w:w="863" w:type="pct"/>
            <w:shd w:val="clear" w:color="auto" w:fill="auto"/>
            <w:vAlign w:val="center"/>
            <w:hideMark/>
          </w:tcPr>
          <w:p w14:paraId="714991D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184D797A" w14:textId="77777777" w:rsidTr="003C7FBA">
        <w:trPr>
          <w:trHeight w:val="170"/>
        </w:trPr>
        <w:tc>
          <w:tcPr>
            <w:tcW w:w="1147" w:type="pct"/>
            <w:shd w:val="clear" w:color="auto" w:fill="auto"/>
            <w:vAlign w:val="center"/>
            <w:hideMark/>
          </w:tcPr>
          <w:p w14:paraId="4019A6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03-245-m</w:t>
            </w:r>
          </w:p>
        </w:tc>
        <w:tc>
          <w:tcPr>
            <w:tcW w:w="649" w:type="pct"/>
            <w:shd w:val="clear" w:color="auto" w:fill="auto"/>
            <w:vAlign w:val="center"/>
            <w:hideMark/>
          </w:tcPr>
          <w:p w14:paraId="330DA1D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1,29</w:t>
            </w:r>
          </w:p>
        </w:tc>
        <w:tc>
          <w:tcPr>
            <w:tcW w:w="2342" w:type="pct"/>
            <w:shd w:val="clear" w:color="auto" w:fill="auto"/>
            <w:vAlign w:val="center"/>
            <w:hideMark/>
          </w:tcPr>
          <w:p w14:paraId="2D0705C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65-0.9-OLJ</w:t>
            </w:r>
          </w:p>
        </w:tc>
        <w:tc>
          <w:tcPr>
            <w:tcW w:w="863" w:type="pct"/>
            <w:shd w:val="clear" w:color="auto" w:fill="auto"/>
            <w:vAlign w:val="center"/>
            <w:hideMark/>
          </w:tcPr>
          <w:p w14:paraId="01759E7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335F9B43" w14:textId="77777777" w:rsidTr="003C7FBA">
        <w:trPr>
          <w:trHeight w:val="170"/>
        </w:trPr>
        <w:tc>
          <w:tcPr>
            <w:tcW w:w="1147" w:type="pct"/>
            <w:shd w:val="clear" w:color="auto" w:fill="auto"/>
            <w:vAlign w:val="center"/>
            <w:hideMark/>
          </w:tcPr>
          <w:p w14:paraId="6F39F7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03-246-a</w:t>
            </w:r>
          </w:p>
        </w:tc>
        <w:tc>
          <w:tcPr>
            <w:tcW w:w="649" w:type="pct"/>
            <w:shd w:val="clear" w:color="auto" w:fill="auto"/>
            <w:vAlign w:val="center"/>
            <w:hideMark/>
          </w:tcPr>
          <w:p w14:paraId="1DE8B30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1,49</w:t>
            </w:r>
          </w:p>
        </w:tc>
        <w:tc>
          <w:tcPr>
            <w:tcW w:w="2342" w:type="pct"/>
            <w:shd w:val="clear" w:color="auto" w:fill="auto"/>
            <w:vAlign w:val="center"/>
            <w:hideMark/>
          </w:tcPr>
          <w:p w14:paraId="0327C0E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95-0.9-LMŚW</w:t>
            </w:r>
          </w:p>
        </w:tc>
        <w:tc>
          <w:tcPr>
            <w:tcW w:w="863" w:type="pct"/>
            <w:shd w:val="clear" w:color="auto" w:fill="auto"/>
            <w:noWrap/>
            <w:vAlign w:val="center"/>
            <w:hideMark/>
          </w:tcPr>
          <w:p w14:paraId="2720E0D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FE47D15" w14:textId="77777777" w:rsidTr="003C7FBA">
        <w:trPr>
          <w:trHeight w:val="170"/>
        </w:trPr>
        <w:tc>
          <w:tcPr>
            <w:tcW w:w="1147" w:type="pct"/>
            <w:shd w:val="clear" w:color="auto" w:fill="auto"/>
            <w:vAlign w:val="center"/>
            <w:hideMark/>
          </w:tcPr>
          <w:p w14:paraId="75D4386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03-247-a</w:t>
            </w:r>
          </w:p>
        </w:tc>
        <w:tc>
          <w:tcPr>
            <w:tcW w:w="649" w:type="pct"/>
            <w:shd w:val="clear" w:color="auto" w:fill="auto"/>
            <w:vAlign w:val="center"/>
            <w:hideMark/>
          </w:tcPr>
          <w:p w14:paraId="698574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1,12</w:t>
            </w:r>
          </w:p>
        </w:tc>
        <w:tc>
          <w:tcPr>
            <w:tcW w:w="2342" w:type="pct"/>
            <w:shd w:val="clear" w:color="auto" w:fill="auto"/>
            <w:vAlign w:val="center"/>
            <w:hideMark/>
          </w:tcPr>
          <w:p w14:paraId="3FCCA65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73-0.8-LŚW</w:t>
            </w:r>
          </w:p>
        </w:tc>
        <w:tc>
          <w:tcPr>
            <w:tcW w:w="863" w:type="pct"/>
            <w:shd w:val="clear" w:color="auto" w:fill="auto"/>
            <w:vAlign w:val="center"/>
            <w:hideMark/>
          </w:tcPr>
          <w:p w14:paraId="291619B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56B84B3B" w14:textId="77777777" w:rsidTr="003C7FBA">
        <w:trPr>
          <w:trHeight w:val="170"/>
        </w:trPr>
        <w:tc>
          <w:tcPr>
            <w:tcW w:w="1147" w:type="pct"/>
            <w:shd w:val="clear" w:color="auto" w:fill="auto"/>
            <w:vAlign w:val="center"/>
            <w:hideMark/>
          </w:tcPr>
          <w:p w14:paraId="0B9F6A0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03-247-b</w:t>
            </w:r>
          </w:p>
        </w:tc>
        <w:tc>
          <w:tcPr>
            <w:tcW w:w="649" w:type="pct"/>
            <w:shd w:val="clear" w:color="auto" w:fill="auto"/>
            <w:vAlign w:val="center"/>
            <w:hideMark/>
          </w:tcPr>
          <w:p w14:paraId="7DB3F28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1,90</w:t>
            </w:r>
          </w:p>
        </w:tc>
        <w:tc>
          <w:tcPr>
            <w:tcW w:w="2342" w:type="pct"/>
            <w:shd w:val="clear" w:color="auto" w:fill="auto"/>
            <w:vAlign w:val="center"/>
            <w:hideMark/>
          </w:tcPr>
          <w:p w14:paraId="7B6CDAC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6BRZ 80-0.8-LŚW</w:t>
            </w:r>
          </w:p>
        </w:tc>
        <w:tc>
          <w:tcPr>
            <w:tcW w:w="863" w:type="pct"/>
            <w:shd w:val="clear" w:color="auto" w:fill="auto"/>
            <w:noWrap/>
            <w:vAlign w:val="center"/>
            <w:hideMark/>
          </w:tcPr>
          <w:p w14:paraId="1A129A5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E018A5C" w14:textId="77777777" w:rsidTr="003C7FBA">
        <w:trPr>
          <w:trHeight w:val="170"/>
        </w:trPr>
        <w:tc>
          <w:tcPr>
            <w:tcW w:w="1147" w:type="pct"/>
            <w:shd w:val="clear" w:color="auto" w:fill="auto"/>
            <w:vAlign w:val="center"/>
            <w:hideMark/>
          </w:tcPr>
          <w:p w14:paraId="772AFCC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03-247-c</w:t>
            </w:r>
          </w:p>
        </w:tc>
        <w:tc>
          <w:tcPr>
            <w:tcW w:w="649" w:type="pct"/>
            <w:shd w:val="clear" w:color="auto" w:fill="auto"/>
            <w:vAlign w:val="center"/>
            <w:hideMark/>
          </w:tcPr>
          <w:p w14:paraId="4730898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0,70</w:t>
            </w:r>
          </w:p>
        </w:tc>
        <w:tc>
          <w:tcPr>
            <w:tcW w:w="2342" w:type="pct"/>
            <w:shd w:val="clear" w:color="auto" w:fill="auto"/>
            <w:vAlign w:val="center"/>
            <w:hideMark/>
          </w:tcPr>
          <w:p w14:paraId="2C17F5A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115-0.9-BMŚW</w:t>
            </w:r>
          </w:p>
        </w:tc>
        <w:tc>
          <w:tcPr>
            <w:tcW w:w="863" w:type="pct"/>
            <w:shd w:val="clear" w:color="auto" w:fill="auto"/>
            <w:noWrap/>
            <w:vAlign w:val="center"/>
            <w:hideMark/>
          </w:tcPr>
          <w:p w14:paraId="2E37CEB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9B34740" w14:textId="77777777" w:rsidTr="003C7FBA">
        <w:trPr>
          <w:trHeight w:val="170"/>
        </w:trPr>
        <w:tc>
          <w:tcPr>
            <w:tcW w:w="1147" w:type="pct"/>
            <w:shd w:val="clear" w:color="auto" w:fill="auto"/>
            <w:vAlign w:val="center"/>
            <w:hideMark/>
          </w:tcPr>
          <w:p w14:paraId="0C25C36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03-248-a</w:t>
            </w:r>
          </w:p>
        </w:tc>
        <w:tc>
          <w:tcPr>
            <w:tcW w:w="649" w:type="pct"/>
            <w:shd w:val="clear" w:color="auto" w:fill="auto"/>
            <w:vAlign w:val="center"/>
            <w:hideMark/>
          </w:tcPr>
          <w:p w14:paraId="1FC590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2,17</w:t>
            </w:r>
          </w:p>
        </w:tc>
        <w:tc>
          <w:tcPr>
            <w:tcW w:w="2342" w:type="pct"/>
            <w:shd w:val="clear" w:color="auto" w:fill="auto"/>
            <w:vAlign w:val="center"/>
            <w:hideMark/>
          </w:tcPr>
          <w:p w14:paraId="793B8E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6BRZ 80-0.9-LŚW</w:t>
            </w:r>
          </w:p>
        </w:tc>
        <w:tc>
          <w:tcPr>
            <w:tcW w:w="863" w:type="pct"/>
            <w:shd w:val="clear" w:color="auto" w:fill="auto"/>
            <w:vAlign w:val="center"/>
            <w:hideMark/>
          </w:tcPr>
          <w:p w14:paraId="7CCB98D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2F6090C8" w14:textId="77777777" w:rsidTr="003C7FBA">
        <w:trPr>
          <w:trHeight w:val="170"/>
        </w:trPr>
        <w:tc>
          <w:tcPr>
            <w:tcW w:w="1147" w:type="pct"/>
            <w:shd w:val="clear" w:color="auto" w:fill="auto"/>
            <w:vAlign w:val="center"/>
            <w:hideMark/>
          </w:tcPr>
          <w:p w14:paraId="5DC11F5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03-249-a</w:t>
            </w:r>
          </w:p>
        </w:tc>
        <w:tc>
          <w:tcPr>
            <w:tcW w:w="649" w:type="pct"/>
            <w:shd w:val="clear" w:color="auto" w:fill="auto"/>
            <w:vAlign w:val="center"/>
            <w:hideMark/>
          </w:tcPr>
          <w:p w14:paraId="54DB41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1,10</w:t>
            </w:r>
          </w:p>
        </w:tc>
        <w:tc>
          <w:tcPr>
            <w:tcW w:w="2342" w:type="pct"/>
            <w:shd w:val="clear" w:color="auto" w:fill="auto"/>
            <w:vAlign w:val="center"/>
            <w:hideMark/>
          </w:tcPr>
          <w:p w14:paraId="7A73DF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80-0.7-OLJ</w:t>
            </w:r>
          </w:p>
        </w:tc>
        <w:tc>
          <w:tcPr>
            <w:tcW w:w="863" w:type="pct"/>
            <w:shd w:val="clear" w:color="auto" w:fill="auto"/>
            <w:vAlign w:val="center"/>
            <w:hideMark/>
          </w:tcPr>
          <w:p w14:paraId="4A62123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2CB09D5A" w14:textId="77777777" w:rsidTr="003C7FBA">
        <w:trPr>
          <w:trHeight w:val="170"/>
        </w:trPr>
        <w:tc>
          <w:tcPr>
            <w:tcW w:w="1147" w:type="pct"/>
            <w:shd w:val="clear" w:color="auto" w:fill="auto"/>
            <w:vAlign w:val="center"/>
            <w:hideMark/>
          </w:tcPr>
          <w:p w14:paraId="269F1E3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03-249-c</w:t>
            </w:r>
          </w:p>
        </w:tc>
        <w:tc>
          <w:tcPr>
            <w:tcW w:w="649" w:type="pct"/>
            <w:shd w:val="clear" w:color="auto" w:fill="auto"/>
            <w:vAlign w:val="center"/>
            <w:hideMark/>
          </w:tcPr>
          <w:p w14:paraId="41575B2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w:t>
            </w:r>
          </w:p>
        </w:tc>
        <w:tc>
          <w:tcPr>
            <w:tcW w:w="2342" w:type="pct"/>
            <w:shd w:val="clear" w:color="auto" w:fill="auto"/>
            <w:vAlign w:val="center"/>
            <w:hideMark/>
          </w:tcPr>
          <w:p w14:paraId="4F51D1D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115-1.2-LMŚW</w:t>
            </w:r>
          </w:p>
        </w:tc>
        <w:tc>
          <w:tcPr>
            <w:tcW w:w="863" w:type="pct"/>
            <w:shd w:val="clear" w:color="auto" w:fill="auto"/>
            <w:noWrap/>
            <w:vAlign w:val="center"/>
            <w:hideMark/>
          </w:tcPr>
          <w:p w14:paraId="10EB448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C14ED76" w14:textId="77777777" w:rsidTr="003C7FBA">
        <w:trPr>
          <w:trHeight w:val="170"/>
        </w:trPr>
        <w:tc>
          <w:tcPr>
            <w:tcW w:w="1147" w:type="pct"/>
            <w:shd w:val="clear" w:color="auto" w:fill="auto"/>
            <w:vAlign w:val="center"/>
            <w:hideMark/>
          </w:tcPr>
          <w:p w14:paraId="0E9142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03-250-a</w:t>
            </w:r>
          </w:p>
        </w:tc>
        <w:tc>
          <w:tcPr>
            <w:tcW w:w="649" w:type="pct"/>
            <w:shd w:val="clear" w:color="auto" w:fill="auto"/>
            <w:vAlign w:val="center"/>
            <w:hideMark/>
          </w:tcPr>
          <w:p w14:paraId="75C0CD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0,66</w:t>
            </w:r>
          </w:p>
        </w:tc>
        <w:tc>
          <w:tcPr>
            <w:tcW w:w="2342" w:type="pct"/>
            <w:shd w:val="clear" w:color="auto" w:fill="auto"/>
            <w:vAlign w:val="center"/>
            <w:hideMark/>
          </w:tcPr>
          <w:p w14:paraId="00A5B2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6OL 85-0.9-OLJ</w:t>
            </w:r>
          </w:p>
        </w:tc>
        <w:tc>
          <w:tcPr>
            <w:tcW w:w="863" w:type="pct"/>
            <w:shd w:val="clear" w:color="auto" w:fill="auto"/>
            <w:vAlign w:val="center"/>
            <w:hideMark/>
          </w:tcPr>
          <w:p w14:paraId="6FB273E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45183F1" w14:textId="77777777" w:rsidTr="003C7FBA">
        <w:trPr>
          <w:trHeight w:val="170"/>
        </w:trPr>
        <w:tc>
          <w:tcPr>
            <w:tcW w:w="1147" w:type="pct"/>
            <w:shd w:val="clear" w:color="auto" w:fill="auto"/>
            <w:vAlign w:val="center"/>
            <w:hideMark/>
          </w:tcPr>
          <w:p w14:paraId="39E6A20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03-251-f</w:t>
            </w:r>
          </w:p>
        </w:tc>
        <w:tc>
          <w:tcPr>
            <w:tcW w:w="649" w:type="pct"/>
            <w:shd w:val="clear" w:color="auto" w:fill="auto"/>
            <w:vAlign w:val="center"/>
            <w:hideMark/>
          </w:tcPr>
          <w:p w14:paraId="5FE1EDE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1,73</w:t>
            </w:r>
          </w:p>
        </w:tc>
        <w:tc>
          <w:tcPr>
            <w:tcW w:w="2342" w:type="pct"/>
            <w:shd w:val="clear" w:color="auto" w:fill="auto"/>
            <w:vAlign w:val="center"/>
            <w:hideMark/>
          </w:tcPr>
          <w:p w14:paraId="7970CC8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90-0.9-BMŚW</w:t>
            </w:r>
          </w:p>
        </w:tc>
        <w:tc>
          <w:tcPr>
            <w:tcW w:w="863" w:type="pct"/>
            <w:shd w:val="clear" w:color="auto" w:fill="auto"/>
            <w:vAlign w:val="center"/>
            <w:hideMark/>
          </w:tcPr>
          <w:p w14:paraId="77640CF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155CB54" w14:textId="77777777" w:rsidTr="003C7FBA">
        <w:trPr>
          <w:trHeight w:val="170"/>
        </w:trPr>
        <w:tc>
          <w:tcPr>
            <w:tcW w:w="1147" w:type="pct"/>
            <w:shd w:val="clear" w:color="auto" w:fill="auto"/>
            <w:vAlign w:val="center"/>
            <w:hideMark/>
          </w:tcPr>
          <w:p w14:paraId="563FA14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03-263-c</w:t>
            </w:r>
          </w:p>
        </w:tc>
        <w:tc>
          <w:tcPr>
            <w:tcW w:w="649" w:type="pct"/>
            <w:shd w:val="clear" w:color="auto" w:fill="auto"/>
            <w:vAlign w:val="center"/>
            <w:hideMark/>
          </w:tcPr>
          <w:p w14:paraId="621AC36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1,61</w:t>
            </w:r>
          </w:p>
        </w:tc>
        <w:tc>
          <w:tcPr>
            <w:tcW w:w="2342" w:type="pct"/>
            <w:shd w:val="clear" w:color="auto" w:fill="auto"/>
            <w:vAlign w:val="center"/>
            <w:hideMark/>
          </w:tcPr>
          <w:p w14:paraId="37C769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80-0.8-LMŚW</w:t>
            </w:r>
          </w:p>
        </w:tc>
        <w:tc>
          <w:tcPr>
            <w:tcW w:w="863" w:type="pct"/>
            <w:shd w:val="clear" w:color="auto" w:fill="auto"/>
            <w:vAlign w:val="center"/>
            <w:hideMark/>
          </w:tcPr>
          <w:p w14:paraId="783416A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7011A3F2" w14:textId="77777777" w:rsidTr="003C7FBA">
        <w:trPr>
          <w:trHeight w:val="170"/>
        </w:trPr>
        <w:tc>
          <w:tcPr>
            <w:tcW w:w="1147" w:type="pct"/>
            <w:shd w:val="clear" w:color="auto" w:fill="auto"/>
            <w:vAlign w:val="center"/>
            <w:hideMark/>
          </w:tcPr>
          <w:p w14:paraId="5366141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03-265-g</w:t>
            </w:r>
          </w:p>
        </w:tc>
        <w:tc>
          <w:tcPr>
            <w:tcW w:w="649" w:type="pct"/>
            <w:shd w:val="clear" w:color="auto" w:fill="auto"/>
            <w:vAlign w:val="center"/>
            <w:hideMark/>
          </w:tcPr>
          <w:p w14:paraId="0E1D36C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1,70</w:t>
            </w:r>
          </w:p>
        </w:tc>
        <w:tc>
          <w:tcPr>
            <w:tcW w:w="2342" w:type="pct"/>
            <w:shd w:val="clear" w:color="auto" w:fill="auto"/>
            <w:vAlign w:val="center"/>
            <w:hideMark/>
          </w:tcPr>
          <w:p w14:paraId="11CC659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69-0.7-BMŚW</w:t>
            </w:r>
          </w:p>
        </w:tc>
        <w:tc>
          <w:tcPr>
            <w:tcW w:w="863" w:type="pct"/>
            <w:shd w:val="clear" w:color="auto" w:fill="auto"/>
            <w:noWrap/>
            <w:vAlign w:val="center"/>
            <w:hideMark/>
          </w:tcPr>
          <w:p w14:paraId="696202C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4B4D264" w14:textId="77777777" w:rsidTr="003C7FBA">
        <w:trPr>
          <w:trHeight w:val="170"/>
        </w:trPr>
        <w:tc>
          <w:tcPr>
            <w:tcW w:w="1147" w:type="pct"/>
            <w:shd w:val="clear" w:color="auto" w:fill="auto"/>
            <w:vAlign w:val="center"/>
            <w:hideMark/>
          </w:tcPr>
          <w:p w14:paraId="6FCB6D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03-270-a</w:t>
            </w:r>
          </w:p>
        </w:tc>
        <w:tc>
          <w:tcPr>
            <w:tcW w:w="649" w:type="pct"/>
            <w:shd w:val="clear" w:color="auto" w:fill="auto"/>
            <w:vAlign w:val="center"/>
            <w:hideMark/>
          </w:tcPr>
          <w:p w14:paraId="6A2E177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1,44</w:t>
            </w:r>
          </w:p>
        </w:tc>
        <w:tc>
          <w:tcPr>
            <w:tcW w:w="2342" w:type="pct"/>
            <w:shd w:val="clear" w:color="auto" w:fill="auto"/>
            <w:vAlign w:val="center"/>
            <w:hideMark/>
          </w:tcPr>
          <w:p w14:paraId="0546217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90-0.8-BMŚW</w:t>
            </w:r>
          </w:p>
        </w:tc>
        <w:tc>
          <w:tcPr>
            <w:tcW w:w="863" w:type="pct"/>
            <w:shd w:val="clear" w:color="auto" w:fill="auto"/>
            <w:vAlign w:val="center"/>
            <w:hideMark/>
          </w:tcPr>
          <w:p w14:paraId="6E7FB7A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86FB518" w14:textId="77777777" w:rsidTr="003C7FBA">
        <w:trPr>
          <w:trHeight w:val="170"/>
        </w:trPr>
        <w:tc>
          <w:tcPr>
            <w:tcW w:w="1147" w:type="pct"/>
            <w:shd w:val="clear" w:color="auto" w:fill="auto"/>
            <w:vAlign w:val="center"/>
            <w:hideMark/>
          </w:tcPr>
          <w:p w14:paraId="17F808A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03-271-b</w:t>
            </w:r>
          </w:p>
        </w:tc>
        <w:tc>
          <w:tcPr>
            <w:tcW w:w="649" w:type="pct"/>
            <w:shd w:val="clear" w:color="auto" w:fill="auto"/>
            <w:vAlign w:val="center"/>
            <w:hideMark/>
          </w:tcPr>
          <w:p w14:paraId="21704B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6,62</w:t>
            </w:r>
          </w:p>
        </w:tc>
        <w:tc>
          <w:tcPr>
            <w:tcW w:w="2342" w:type="pct"/>
            <w:shd w:val="clear" w:color="auto" w:fill="auto"/>
            <w:vAlign w:val="center"/>
            <w:hideMark/>
          </w:tcPr>
          <w:p w14:paraId="6C1CABF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90-0.9-BMŚW</w:t>
            </w:r>
          </w:p>
        </w:tc>
        <w:tc>
          <w:tcPr>
            <w:tcW w:w="863" w:type="pct"/>
            <w:shd w:val="clear" w:color="auto" w:fill="auto"/>
            <w:vAlign w:val="center"/>
            <w:hideMark/>
          </w:tcPr>
          <w:p w14:paraId="22FE14C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FAC4A34" w14:textId="77777777" w:rsidTr="003C7FBA">
        <w:trPr>
          <w:trHeight w:val="170"/>
        </w:trPr>
        <w:tc>
          <w:tcPr>
            <w:tcW w:w="1147" w:type="pct"/>
            <w:shd w:val="clear" w:color="auto" w:fill="auto"/>
            <w:vAlign w:val="center"/>
            <w:hideMark/>
          </w:tcPr>
          <w:p w14:paraId="4082FFE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03-271-g</w:t>
            </w:r>
          </w:p>
        </w:tc>
        <w:tc>
          <w:tcPr>
            <w:tcW w:w="649" w:type="pct"/>
            <w:shd w:val="clear" w:color="auto" w:fill="auto"/>
            <w:vAlign w:val="center"/>
            <w:hideMark/>
          </w:tcPr>
          <w:p w14:paraId="7CA13FB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1,76</w:t>
            </w:r>
          </w:p>
        </w:tc>
        <w:tc>
          <w:tcPr>
            <w:tcW w:w="2342" w:type="pct"/>
            <w:shd w:val="clear" w:color="auto" w:fill="auto"/>
            <w:vAlign w:val="center"/>
            <w:hideMark/>
          </w:tcPr>
          <w:p w14:paraId="51169C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120-1.2-BŚW</w:t>
            </w:r>
          </w:p>
        </w:tc>
        <w:tc>
          <w:tcPr>
            <w:tcW w:w="863" w:type="pct"/>
            <w:shd w:val="clear" w:color="auto" w:fill="auto"/>
            <w:noWrap/>
            <w:vAlign w:val="center"/>
            <w:hideMark/>
          </w:tcPr>
          <w:p w14:paraId="6B7E19A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56D9876" w14:textId="77777777" w:rsidTr="003C7FBA">
        <w:trPr>
          <w:trHeight w:val="170"/>
        </w:trPr>
        <w:tc>
          <w:tcPr>
            <w:tcW w:w="1147" w:type="pct"/>
            <w:shd w:val="clear" w:color="auto" w:fill="auto"/>
            <w:vAlign w:val="center"/>
            <w:hideMark/>
          </w:tcPr>
          <w:p w14:paraId="6FA7A20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03-272-f</w:t>
            </w:r>
          </w:p>
        </w:tc>
        <w:tc>
          <w:tcPr>
            <w:tcW w:w="649" w:type="pct"/>
            <w:shd w:val="clear" w:color="auto" w:fill="auto"/>
            <w:vAlign w:val="center"/>
            <w:hideMark/>
          </w:tcPr>
          <w:p w14:paraId="0CFED68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7,14</w:t>
            </w:r>
          </w:p>
        </w:tc>
        <w:tc>
          <w:tcPr>
            <w:tcW w:w="2342" w:type="pct"/>
            <w:shd w:val="clear" w:color="auto" w:fill="auto"/>
            <w:vAlign w:val="center"/>
            <w:hideMark/>
          </w:tcPr>
          <w:p w14:paraId="2778F50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85-1-BMŚW</w:t>
            </w:r>
          </w:p>
        </w:tc>
        <w:tc>
          <w:tcPr>
            <w:tcW w:w="863" w:type="pct"/>
            <w:shd w:val="clear" w:color="auto" w:fill="auto"/>
            <w:vAlign w:val="center"/>
            <w:hideMark/>
          </w:tcPr>
          <w:p w14:paraId="665DBEC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6D93CE2" w14:textId="77777777" w:rsidTr="003C7FBA">
        <w:trPr>
          <w:trHeight w:val="170"/>
        </w:trPr>
        <w:tc>
          <w:tcPr>
            <w:tcW w:w="1147" w:type="pct"/>
            <w:shd w:val="clear" w:color="auto" w:fill="auto"/>
            <w:vAlign w:val="center"/>
            <w:hideMark/>
          </w:tcPr>
          <w:p w14:paraId="487EC67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03-284-l</w:t>
            </w:r>
          </w:p>
        </w:tc>
        <w:tc>
          <w:tcPr>
            <w:tcW w:w="649" w:type="pct"/>
            <w:shd w:val="clear" w:color="auto" w:fill="auto"/>
            <w:vAlign w:val="center"/>
            <w:hideMark/>
          </w:tcPr>
          <w:p w14:paraId="429107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2,18</w:t>
            </w:r>
          </w:p>
        </w:tc>
        <w:tc>
          <w:tcPr>
            <w:tcW w:w="2342" w:type="pct"/>
            <w:shd w:val="clear" w:color="auto" w:fill="auto"/>
            <w:vAlign w:val="center"/>
            <w:hideMark/>
          </w:tcPr>
          <w:p w14:paraId="50D8559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120-1.2-LMŚW</w:t>
            </w:r>
          </w:p>
        </w:tc>
        <w:tc>
          <w:tcPr>
            <w:tcW w:w="863" w:type="pct"/>
            <w:shd w:val="clear" w:color="auto" w:fill="auto"/>
            <w:noWrap/>
            <w:vAlign w:val="center"/>
            <w:hideMark/>
          </w:tcPr>
          <w:p w14:paraId="165786C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C1165A9" w14:textId="77777777" w:rsidTr="003C7FBA">
        <w:trPr>
          <w:trHeight w:val="170"/>
        </w:trPr>
        <w:tc>
          <w:tcPr>
            <w:tcW w:w="1147" w:type="pct"/>
            <w:shd w:val="clear" w:color="auto" w:fill="auto"/>
            <w:vAlign w:val="center"/>
            <w:hideMark/>
          </w:tcPr>
          <w:p w14:paraId="4701685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03-284-n</w:t>
            </w:r>
          </w:p>
        </w:tc>
        <w:tc>
          <w:tcPr>
            <w:tcW w:w="649" w:type="pct"/>
            <w:shd w:val="clear" w:color="auto" w:fill="auto"/>
            <w:vAlign w:val="center"/>
            <w:hideMark/>
          </w:tcPr>
          <w:p w14:paraId="1C0DB5D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1,31</w:t>
            </w:r>
          </w:p>
        </w:tc>
        <w:tc>
          <w:tcPr>
            <w:tcW w:w="2342" w:type="pct"/>
            <w:shd w:val="clear" w:color="auto" w:fill="auto"/>
            <w:vAlign w:val="center"/>
            <w:hideMark/>
          </w:tcPr>
          <w:p w14:paraId="5504DA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110-1.2-LMŚW</w:t>
            </w:r>
          </w:p>
        </w:tc>
        <w:tc>
          <w:tcPr>
            <w:tcW w:w="863" w:type="pct"/>
            <w:shd w:val="clear" w:color="auto" w:fill="auto"/>
            <w:noWrap/>
            <w:vAlign w:val="center"/>
            <w:hideMark/>
          </w:tcPr>
          <w:p w14:paraId="3638CCB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0CA293B" w14:textId="77777777" w:rsidTr="003C7FBA">
        <w:trPr>
          <w:trHeight w:val="170"/>
        </w:trPr>
        <w:tc>
          <w:tcPr>
            <w:tcW w:w="1147" w:type="pct"/>
            <w:shd w:val="clear" w:color="auto" w:fill="auto"/>
            <w:vAlign w:val="center"/>
            <w:hideMark/>
          </w:tcPr>
          <w:p w14:paraId="0275E98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03-285-a</w:t>
            </w:r>
          </w:p>
        </w:tc>
        <w:tc>
          <w:tcPr>
            <w:tcW w:w="649" w:type="pct"/>
            <w:shd w:val="clear" w:color="auto" w:fill="auto"/>
            <w:vAlign w:val="center"/>
            <w:hideMark/>
          </w:tcPr>
          <w:p w14:paraId="008D81F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8,48</w:t>
            </w:r>
          </w:p>
        </w:tc>
        <w:tc>
          <w:tcPr>
            <w:tcW w:w="2342" w:type="pct"/>
            <w:shd w:val="clear" w:color="auto" w:fill="auto"/>
            <w:vAlign w:val="center"/>
            <w:hideMark/>
          </w:tcPr>
          <w:p w14:paraId="4FBECB7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110-1.1-BMŚW</w:t>
            </w:r>
          </w:p>
        </w:tc>
        <w:tc>
          <w:tcPr>
            <w:tcW w:w="863" w:type="pct"/>
            <w:shd w:val="clear" w:color="auto" w:fill="auto"/>
            <w:noWrap/>
            <w:vAlign w:val="center"/>
            <w:hideMark/>
          </w:tcPr>
          <w:p w14:paraId="6590D86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16E5749" w14:textId="77777777" w:rsidTr="003C7FBA">
        <w:trPr>
          <w:trHeight w:val="170"/>
        </w:trPr>
        <w:tc>
          <w:tcPr>
            <w:tcW w:w="1147" w:type="pct"/>
            <w:shd w:val="clear" w:color="auto" w:fill="auto"/>
            <w:vAlign w:val="center"/>
            <w:hideMark/>
          </w:tcPr>
          <w:p w14:paraId="669C790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03-286-h</w:t>
            </w:r>
          </w:p>
        </w:tc>
        <w:tc>
          <w:tcPr>
            <w:tcW w:w="649" w:type="pct"/>
            <w:shd w:val="clear" w:color="auto" w:fill="auto"/>
            <w:vAlign w:val="center"/>
            <w:hideMark/>
          </w:tcPr>
          <w:p w14:paraId="1BDCBF8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0,77</w:t>
            </w:r>
          </w:p>
        </w:tc>
        <w:tc>
          <w:tcPr>
            <w:tcW w:w="2342" w:type="pct"/>
            <w:shd w:val="clear" w:color="auto" w:fill="auto"/>
            <w:vAlign w:val="center"/>
            <w:hideMark/>
          </w:tcPr>
          <w:p w14:paraId="7EACF1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80-0.8-LŚW</w:t>
            </w:r>
          </w:p>
        </w:tc>
        <w:tc>
          <w:tcPr>
            <w:tcW w:w="863" w:type="pct"/>
            <w:shd w:val="clear" w:color="auto" w:fill="auto"/>
            <w:vAlign w:val="center"/>
            <w:hideMark/>
          </w:tcPr>
          <w:p w14:paraId="4BCA781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7380C979" w14:textId="77777777" w:rsidTr="003C7FBA">
        <w:trPr>
          <w:trHeight w:val="170"/>
        </w:trPr>
        <w:tc>
          <w:tcPr>
            <w:tcW w:w="1147" w:type="pct"/>
            <w:shd w:val="clear" w:color="auto" w:fill="auto"/>
            <w:vAlign w:val="center"/>
            <w:hideMark/>
          </w:tcPr>
          <w:p w14:paraId="71175D3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03-286-j</w:t>
            </w:r>
          </w:p>
        </w:tc>
        <w:tc>
          <w:tcPr>
            <w:tcW w:w="649" w:type="pct"/>
            <w:shd w:val="clear" w:color="auto" w:fill="auto"/>
            <w:vAlign w:val="center"/>
            <w:hideMark/>
          </w:tcPr>
          <w:p w14:paraId="285EFA3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0,89</w:t>
            </w:r>
          </w:p>
        </w:tc>
        <w:tc>
          <w:tcPr>
            <w:tcW w:w="2342" w:type="pct"/>
            <w:shd w:val="clear" w:color="auto" w:fill="auto"/>
            <w:vAlign w:val="center"/>
            <w:hideMark/>
          </w:tcPr>
          <w:p w14:paraId="5EB0F8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120-1-LMŚW</w:t>
            </w:r>
          </w:p>
        </w:tc>
        <w:tc>
          <w:tcPr>
            <w:tcW w:w="863" w:type="pct"/>
            <w:shd w:val="clear" w:color="auto" w:fill="auto"/>
            <w:noWrap/>
            <w:vAlign w:val="center"/>
            <w:hideMark/>
          </w:tcPr>
          <w:p w14:paraId="462AD02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3BFB01C" w14:textId="77777777" w:rsidTr="003C7FBA">
        <w:trPr>
          <w:trHeight w:val="170"/>
        </w:trPr>
        <w:tc>
          <w:tcPr>
            <w:tcW w:w="1147" w:type="pct"/>
            <w:shd w:val="clear" w:color="auto" w:fill="auto"/>
            <w:vAlign w:val="center"/>
            <w:hideMark/>
          </w:tcPr>
          <w:p w14:paraId="2EBE2E9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03-286-k</w:t>
            </w:r>
          </w:p>
        </w:tc>
        <w:tc>
          <w:tcPr>
            <w:tcW w:w="649" w:type="pct"/>
            <w:shd w:val="clear" w:color="auto" w:fill="auto"/>
            <w:vAlign w:val="center"/>
            <w:hideMark/>
          </w:tcPr>
          <w:p w14:paraId="510DB4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0,93</w:t>
            </w:r>
          </w:p>
        </w:tc>
        <w:tc>
          <w:tcPr>
            <w:tcW w:w="2342" w:type="pct"/>
            <w:shd w:val="clear" w:color="auto" w:fill="auto"/>
            <w:vAlign w:val="center"/>
            <w:hideMark/>
          </w:tcPr>
          <w:p w14:paraId="15E243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60-1-LMŚW</w:t>
            </w:r>
          </w:p>
        </w:tc>
        <w:tc>
          <w:tcPr>
            <w:tcW w:w="863" w:type="pct"/>
            <w:shd w:val="clear" w:color="auto" w:fill="auto"/>
            <w:noWrap/>
            <w:vAlign w:val="center"/>
            <w:hideMark/>
          </w:tcPr>
          <w:p w14:paraId="2456DF4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574AA5C" w14:textId="77777777" w:rsidTr="003C7FBA">
        <w:trPr>
          <w:trHeight w:val="170"/>
        </w:trPr>
        <w:tc>
          <w:tcPr>
            <w:tcW w:w="1147" w:type="pct"/>
            <w:shd w:val="clear" w:color="auto" w:fill="auto"/>
            <w:vAlign w:val="center"/>
            <w:hideMark/>
          </w:tcPr>
          <w:p w14:paraId="5BD3E07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03-286-l</w:t>
            </w:r>
          </w:p>
        </w:tc>
        <w:tc>
          <w:tcPr>
            <w:tcW w:w="649" w:type="pct"/>
            <w:shd w:val="clear" w:color="auto" w:fill="auto"/>
            <w:vAlign w:val="center"/>
            <w:hideMark/>
          </w:tcPr>
          <w:p w14:paraId="6A56005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1,22</w:t>
            </w:r>
          </w:p>
        </w:tc>
        <w:tc>
          <w:tcPr>
            <w:tcW w:w="2342" w:type="pct"/>
            <w:shd w:val="clear" w:color="auto" w:fill="auto"/>
            <w:vAlign w:val="center"/>
            <w:hideMark/>
          </w:tcPr>
          <w:p w14:paraId="00586A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105-1-BMŚW</w:t>
            </w:r>
          </w:p>
        </w:tc>
        <w:tc>
          <w:tcPr>
            <w:tcW w:w="863" w:type="pct"/>
            <w:shd w:val="clear" w:color="auto" w:fill="auto"/>
            <w:noWrap/>
            <w:vAlign w:val="center"/>
            <w:hideMark/>
          </w:tcPr>
          <w:p w14:paraId="5AF9350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04EC209" w14:textId="77777777" w:rsidTr="003C7FBA">
        <w:trPr>
          <w:trHeight w:val="170"/>
        </w:trPr>
        <w:tc>
          <w:tcPr>
            <w:tcW w:w="1147" w:type="pct"/>
            <w:shd w:val="clear" w:color="auto" w:fill="auto"/>
            <w:vAlign w:val="center"/>
            <w:hideMark/>
          </w:tcPr>
          <w:p w14:paraId="07B858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03-286-m</w:t>
            </w:r>
          </w:p>
        </w:tc>
        <w:tc>
          <w:tcPr>
            <w:tcW w:w="649" w:type="pct"/>
            <w:shd w:val="clear" w:color="auto" w:fill="auto"/>
            <w:vAlign w:val="center"/>
            <w:hideMark/>
          </w:tcPr>
          <w:p w14:paraId="462BC2D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2,13</w:t>
            </w:r>
          </w:p>
        </w:tc>
        <w:tc>
          <w:tcPr>
            <w:tcW w:w="2342" w:type="pct"/>
            <w:shd w:val="clear" w:color="auto" w:fill="auto"/>
            <w:vAlign w:val="center"/>
            <w:hideMark/>
          </w:tcPr>
          <w:p w14:paraId="17DF9DF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65-1-BMŚW</w:t>
            </w:r>
          </w:p>
        </w:tc>
        <w:tc>
          <w:tcPr>
            <w:tcW w:w="863" w:type="pct"/>
            <w:shd w:val="clear" w:color="auto" w:fill="auto"/>
            <w:noWrap/>
            <w:vAlign w:val="center"/>
            <w:hideMark/>
          </w:tcPr>
          <w:p w14:paraId="78BB9BA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41FF46F" w14:textId="77777777" w:rsidTr="003C7FBA">
        <w:trPr>
          <w:trHeight w:val="170"/>
        </w:trPr>
        <w:tc>
          <w:tcPr>
            <w:tcW w:w="1147" w:type="pct"/>
            <w:shd w:val="clear" w:color="auto" w:fill="auto"/>
            <w:vAlign w:val="center"/>
            <w:hideMark/>
          </w:tcPr>
          <w:p w14:paraId="7876BCF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03-286-o</w:t>
            </w:r>
          </w:p>
        </w:tc>
        <w:tc>
          <w:tcPr>
            <w:tcW w:w="649" w:type="pct"/>
            <w:shd w:val="clear" w:color="auto" w:fill="auto"/>
            <w:vAlign w:val="center"/>
            <w:hideMark/>
          </w:tcPr>
          <w:p w14:paraId="7E3D416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0,82</w:t>
            </w:r>
          </w:p>
        </w:tc>
        <w:tc>
          <w:tcPr>
            <w:tcW w:w="2342" w:type="pct"/>
            <w:shd w:val="clear" w:color="auto" w:fill="auto"/>
            <w:vAlign w:val="center"/>
            <w:hideMark/>
          </w:tcPr>
          <w:p w14:paraId="0F03D4D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125-1-BMŚW</w:t>
            </w:r>
          </w:p>
        </w:tc>
        <w:tc>
          <w:tcPr>
            <w:tcW w:w="863" w:type="pct"/>
            <w:shd w:val="clear" w:color="auto" w:fill="auto"/>
            <w:vAlign w:val="center"/>
            <w:hideMark/>
          </w:tcPr>
          <w:p w14:paraId="2108A7F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B46EA23" w14:textId="77777777" w:rsidTr="003C7FBA">
        <w:trPr>
          <w:trHeight w:val="170"/>
        </w:trPr>
        <w:tc>
          <w:tcPr>
            <w:tcW w:w="1147" w:type="pct"/>
            <w:shd w:val="clear" w:color="auto" w:fill="auto"/>
            <w:vAlign w:val="center"/>
            <w:hideMark/>
          </w:tcPr>
          <w:p w14:paraId="38F13A6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03-286-p</w:t>
            </w:r>
          </w:p>
        </w:tc>
        <w:tc>
          <w:tcPr>
            <w:tcW w:w="649" w:type="pct"/>
            <w:shd w:val="clear" w:color="auto" w:fill="auto"/>
            <w:vAlign w:val="center"/>
            <w:hideMark/>
          </w:tcPr>
          <w:p w14:paraId="1959CFA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1,33</w:t>
            </w:r>
          </w:p>
        </w:tc>
        <w:tc>
          <w:tcPr>
            <w:tcW w:w="2342" w:type="pct"/>
            <w:shd w:val="clear" w:color="auto" w:fill="auto"/>
            <w:vAlign w:val="center"/>
            <w:hideMark/>
          </w:tcPr>
          <w:p w14:paraId="258095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125-1-BMŚW</w:t>
            </w:r>
          </w:p>
        </w:tc>
        <w:tc>
          <w:tcPr>
            <w:tcW w:w="863" w:type="pct"/>
            <w:shd w:val="clear" w:color="auto" w:fill="auto"/>
            <w:vAlign w:val="center"/>
            <w:hideMark/>
          </w:tcPr>
          <w:p w14:paraId="50F7536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8C38795" w14:textId="77777777" w:rsidTr="003C7FBA">
        <w:trPr>
          <w:trHeight w:val="170"/>
        </w:trPr>
        <w:tc>
          <w:tcPr>
            <w:tcW w:w="1147" w:type="pct"/>
            <w:shd w:val="clear" w:color="auto" w:fill="auto"/>
            <w:vAlign w:val="center"/>
            <w:hideMark/>
          </w:tcPr>
          <w:p w14:paraId="2A910D2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03-288-g</w:t>
            </w:r>
          </w:p>
        </w:tc>
        <w:tc>
          <w:tcPr>
            <w:tcW w:w="649" w:type="pct"/>
            <w:shd w:val="clear" w:color="auto" w:fill="auto"/>
            <w:vAlign w:val="center"/>
            <w:hideMark/>
          </w:tcPr>
          <w:p w14:paraId="19B2026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1,85</w:t>
            </w:r>
          </w:p>
        </w:tc>
        <w:tc>
          <w:tcPr>
            <w:tcW w:w="2342" w:type="pct"/>
            <w:shd w:val="clear" w:color="auto" w:fill="auto"/>
            <w:vAlign w:val="center"/>
            <w:hideMark/>
          </w:tcPr>
          <w:p w14:paraId="5D1331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90-0.7-BMŚW</w:t>
            </w:r>
          </w:p>
        </w:tc>
        <w:tc>
          <w:tcPr>
            <w:tcW w:w="863" w:type="pct"/>
            <w:shd w:val="clear" w:color="auto" w:fill="auto"/>
            <w:vAlign w:val="center"/>
            <w:hideMark/>
          </w:tcPr>
          <w:p w14:paraId="446F9C1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8A6A2EA" w14:textId="77777777" w:rsidTr="003C7FBA">
        <w:trPr>
          <w:trHeight w:val="170"/>
        </w:trPr>
        <w:tc>
          <w:tcPr>
            <w:tcW w:w="1147" w:type="pct"/>
            <w:shd w:val="clear" w:color="auto" w:fill="auto"/>
            <w:vAlign w:val="center"/>
            <w:hideMark/>
          </w:tcPr>
          <w:p w14:paraId="50350A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03-289-c</w:t>
            </w:r>
          </w:p>
        </w:tc>
        <w:tc>
          <w:tcPr>
            <w:tcW w:w="649" w:type="pct"/>
            <w:shd w:val="clear" w:color="auto" w:fill="auto"/>
            <w:vAlign w:val="center"/>
            <w:hideMark/>
          </w:tcPr>
          <w:p w14:paraId="1DD5A4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3,30</w:t>
            </w:r>
          </w:p>
        </w:tc>
        <w:tc>
          <w:tcPr>
            <w:tcW w:w="2342" w:type="pct"/>
            <w:shd w:val="clear" w:color="auto" w:fill="auto"/>
            <w:vAlign w:val="center"/>
            <w:hideMark/>
          </w:tcPr>
          <w:p w14:paraId="281343D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120-1.1-LMŚW</w:t>
            </w:r>
          </w:p>
        </w:tc>
        <w:tc>
          <w:tcPr>
            <w:tcW w:w="863" w:type="pct"/>
            <w:shd w:val="clear" w:color="auto" w:fill="auto"/>
            <w:noWrap/>
            <w:vAlign w:val="center"/>
            <w:hideMark/>
          </w:tcPr>
          <w:p w14:paraId="061D99E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D1D46E0" w14:textId="77777777" w:rsidTr="003C7FBA">
        <w:trPr>
          <w:trHeight w:val="170"/>
        </w:trPr>
        <w:tc>
          <w:tcPr>
            <w:tcW w:w="1147" w:type="pct"/>
            <w:shd w:val="clear" w:color="auto" w:fill="auto"/>
            <w:vAlign w:val="center"/>
            <w:hideMark/>
          </w:tcPr>
          <w:p w14:paraId="6BC4BCF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03-289-d</w:t>
            </w:r>
          </w:p>
        </w:tc>
        <w:tc>
          <w:tcPr>
            <w:tcW w:w="649" w:type="pct"/>
            <w:shd w:val="clear" w:color="auto" w:fill="auto"/>
            <w:vAlign w:val="center"/>
            <w:hideMark/>
          </w:tcPr>
          <w:p w14:paraId="7592B81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1,00</w:t>
            </w:r>
          </w:p>
        </w:tc>
        <w:tc>
          <w:tcPr>
            <w:tcW w:w="2342" w:type="pct"/>
            <w:shd w:val="clear" w:color="auto" w:fill="auto"/>
            <w:vAlign w:val="center"/>
            <w:hideMark/>
          </w:tcPr>
          <w:p w14:paraId="18ACE1D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110-1-LMW</w:t>
            </w:r>
          </w:p>
        </w:tc>
        <w:tc>
          <w:tcPr>
            <w:tcW w:w="863" w:type="pct"/>
            <w:shd w:val="clear" w:color="auto" w:fill="auto"/>
            <w:noWrap/>
            <w:vAlign w:val="center"/>
            <w:hideMark/>
          </w:tcPr>
          <w:p w14:paraId="3B5F967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C23D9CB" w14:textId="77777777" w:rsidTr="003C7FBA">
        <w:trPr>
          <w:trHeight w:val="170"/>
        </w:trPr>
        <w:tc>
          <w:tcPr>
            <w:tcW w:w="1147" w:type="pct"/>
            <w:shd w:val="clear" w:color="auto" w:fill="auto"/>
            <w:vAlign w:val="center"/>
            <w:hideMark/>
          </w:tcPr>
          <w:p w14:paraId="4734D6D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03-289-f</w:t>
            </w:r>
          </w:p>
        </w:tc>
        <w:tc>
          <w:tcPr>
            <w:tcW w:w="649" w:type="pct"/>
            <w:shd w:val="clear" w:color="auto" w:fill="auto"/>
            <w:vAlign w:val="center"/>
            <w:hideMark/>
          </w:tcPr>
          <w:p w14:paraId="5121E8C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0,65</w:t>
            </w:r>
          </w:p>
        </w:tc>
        <w:tc>
          <w:tcPr>
            <w:tcW w:w="2342" w:type="pct"/>
            <w:shd w:val="clear" w:color="auto" w:fill="auto"/>
            <w:vAlign w:val="center"/>
            <w:hideMark/>
          </w:tcPr>
          <w:p w14:paraId="1CEC778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80-1.1-OL</w:t>
            </w:r>
          </w:p>
        </w:tc>
        <w:tc>
          <w:tcPr>
            <w:tcW w:w="863" w:type="pct"/>
            <w:shd w:val="clear" w:color="auto" w:fill="auto"/>
            <w:vAlign w:val="center"/>
            <w:hideMark/>
          </w:tcPr>
          <w:p w14:paraId="36B36B3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6087D51" w14:textId="77777777" w:rsidTr="003C7FBA">
        <w:trPr>
          <w:trHeight w:val="170"/>
        </w:trPr>
        <w:tc>
          <w:tcPr>
            <w:tcW w:w="1147" w:type="pct"/>
            <w:shd w:val="clear" w:color="auto" w:fill="auto"/>
            <w:vAlign w:val="center"/>
            <w:hideMark/>
          </w:tcPr>
          <w:p w14:paraId="266713E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03-289-i</w:t>
            </w:r>
          </w:p>
        </w:tc>
        <w:tc>
          <w:tcPr>
            <w:tcW w:w="649" w:type="pct"/>
            <w:shd w:val="clear" w:color="auto" w:fill="auto"/>
            <w:vAlign w:val="center"/>
            <w:hideMark/>
          </w:tcPr>
          <w:p w14:paraId="5B73E9A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3,41</w:t>
            </w:r>
          </w:p>
        </w:tc>
        <w:tc>
          <w:tcPr>
            <w:tcW w:w="2342" w:type="pct"/>
            <w:shd w:val="clear" w:color="auto" w:fill="auto"/>
            <w:vAlign w:val="center"/>
            <w:hideMark/>
          </w:tcPr>
          <w:p w14:paraId="08D85A6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100-0.9-OLJ</w:t>
            </w:r>
          </w:p>
        </w:tc>
        <w:tc>
          <w:tcPr>
            <w:tcW w:w="863" w:type="pct"/>
            <w:shd w:val="clear" w:color="auto" w:fill="auto"/>
            <w:vAlign w:val="center"/>
            <w:hideMark/>
          </w:tcPr>
          <w:p w14:paraId="6F100E7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3708F858" w14:textId="77777777" w:rsidTr="003C7FBA">
        <w:trPr>
          <w:trHeight w:val="170"/>
        </w:trPr>
        <w:tc>
          <w:tcPr>
            <w:tcW w:w="1147" w:type="pct"/>
            <w:shd w:val="clear" w:color="auto" w:fill="auto"/>
            <w:vAlign w:val="center"/>
            <w:hideMark/>
          </w:tcPr>
          <w:p w14:paraId="1EBC775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03-289-j</w:t>
            </w:r>
          </w:p>
        </w:tc>
        <w:tc>
          <w:tcPr>
            <w:tcW w:w="649" w:type="pct"/>
            <w:shd w:val="clear" w:color="auto" w:fill="auto"/>
            <w:vAlign w:val="center"/>
            <w:hideMark/>
          </w:tcPr>
          <w:p w14:paraId="3F3B72E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2,81</w:t>
            </w:r>
          </w:p>
        </w:tc>
        <w:tc>
          <w:tcPr>
            <w:tcW w:w="2342" w:type="pct"/>
            <w:shd w:val="clear" w:color="auto" w:fill="auto"/>
            <w:vAlign w:val="center"/>
            <w:hideMark/>
          </w:tcPr>
          <w:p w14:paraId="66B35B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120-1-LMŚW</w:t>
            </w:r>
          </w:p>
        </w:tc>
        <w:tc>
          <w:tcPr>
            <w:tcW w:w="863" w:type="pct"/>
            <w:shd w:val="clear" w:color="auto" w:fill="auto"/>
            <w:noWrap/>
            <w:vAlign w:val="center"/>
            <w:hideMark/>
          </w:tcPr>
          <w:p w14:paraId="09C3C92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6C92A2A" w14:textId="77777777" w:rsidTr="003C7FBA">
        <w:trPr>
          <w:trHeight w:val="170"/>
        </w:trPr>
        <w:tc>
          <w:tcPr>
            <w:tcW w:w="1147" w:type="pct"/>
            <w:shd w:val="clear" w:color="auto" w:fill="auto"/>
            <w:vAlign w:val="center"/>
            <w:hideMark/>
          </w:tcPr>
          <w:p w14:paraId="6E2C28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03-289-k</w:t>
            </w:r>
          </w:p>
        </w:tc>
        <w:tc>
          <w:tcPr>
            <w:tcW w:w="649" w:type="pct"/>
            <w:shd w:val="clear" w:color="auto" w:fill="auto"/>
            <w:vAlign w:val="center"/>
            <w:hideMark/>
          </w:tcPr>
          <w:p w14:paraId="2F1F68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1,43</w:t>
            </w:r>
          </w:p>
        </w:tc>
        <w:tc>
          <w:tcPr>
            <w:tcW w:w="2342" w:type="pct"/>
            <w:shd w:val="clear" w:color="auto" w:fill="auto"/>
            <w:vAlign w:val="center"/>
            <w:hideMark/>
          </w:tcPr>
          <w:p w14:paraId="62E98F8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90-0.7-LMŚW</w:t>
            </w:r>
          </w:p>
        </w:tc>
        <w:tc>
          <w:tcPr>
            <w:tcW w:w="863" w:type="pct"/>
            <w:shd w:val="clear" w:color="auto" w:fill="auto"/>
            <w:noWrap/>
            <w:vAlign w:val="center"/>
            <w:hideMark/>
          </w:tcPr>
          <w:p w14:paraId="3533FEF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E141AF0" w14:textId="77777777" w:rsidTr="003C7FBA">
        <w:trPr>
          <w:trHeight w:val="170"/>
        </w:trPr>
        <w:tc>
          <w:tcPr>
            <w:tcW w:w="1147" w:type="pct"/>
            <w:shd w:val="clear" w:color="auto" w:fill="auto"/>
            <w:vAlign w:val="center"/>
            <w:hideMark/>
          </w:tcPr>
          <w:p w14:paraId="0E635E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03-289-l</w:t>
            </w:r>
          </w:p>
        </w:tc>
        <w:tc>
          <w:tcPr>
            <w:tcW w:w="649" w:type="pct"/>
            <w:shd w:val="clear" w:color="auto" w:fill="auto"/>
            <w:vAlign w:val="center"/>
            <w:hideMark/>
          </w:tcPr>
          <w:p w14:paraId="1526AAE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w:t>
            </w:r>
          </w:p>
        </w:tc>
        <w:tc>
          <w:tcPr>
            <w:tcW w:w="2342" w:type="pct"/>
            <w:shd w:val="clear" w:color="auto" w:fill="auto"/>
            <w:vAlign w:val="center"/>
            <w:hideMark/>
          </w:tcPr>
          <w:p w14:paraId="07768F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59-0.6-LMŚW</w:t>
            </w:r>
          </w:p>
        </w:tc>
        <w:tc>
          <w:tcPr>
            <w:tcW w:w="863" w:type="pct"/>
            <w:shd w:val="clear" w:color="auto" w:fill="auto"/>
            <w:noWrap/>
            <w:vAlign w:val="center"/>
            <w:hideMark/>
          </w:tcPr>
          <w:p w14:paraId="6A641F5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83D1069" w14:textId="77777777" w:rsidTr="003C7FBA">
        <w:trPr>
          <w:trHeight w:val="170"/>
        </w:trPr>
        <w:tc>
          <w:tcPr>
            <w:tcW w:w="1147" w:type="pct"/>
            <w:shd w:val="clear" w:color="auto" w:fill="auto"/>
            <w:vAlign w:val="center"/>
            <w:hideMark/>
          </w:tcPr>
          <w:p w14:paraId="045A2F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03-289-m</w:t>
            </w:r>
          </w:p>
        </w:tc>
        <w:tc>
          <w:tcPr>
            <w:tcW w:w="649" w:type="pct"/>
            <w:shd w:val="clear" w:color="auto" w:fill="auto"/>
            <w:vAlign w:val="center"/>
            <w:hideMark/>
          </w:tcPr>
          <w:p w14:paraId="12CD97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1,12</w:t>
            </w:r>
          </w:p>
        </w:tc>
        <w:tc>
          <w:tcPr>
            <w:tcW w:w="2342" w:type="pct"/>
            <w:shd w:val="clear" w:color="auto" w:fill="auto"/>
            <w:vAlign w:val="center"/>
            <w:hideMark/>
          </w:tcPr>
          <w:p w14:paraId="743E51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8DB.B 110-0.7-LMŚW</w:t>
            </w:r>
          </w:p>
        </w:tc>
        <w:tc>
          <w:tcPr>
            <w:tcW w:w="863" w:type="pct"/>
            <w:shd w:val="clear" w:color="auto" w:fill="auto"/>
            <w:noWrap/>
            <w:vAlign w:val="center"/>
            <w:hideMark/>
          </w:tcPr>
          <w:p w14:paraId="15C7ACC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9F44672" w14:textId="77777777" w:rsidTr="003C7FBA">
        <w:trPr>
          <w:trHeight w:val="170"/>
        </w:trPr>
        <w:tc>
          <w:tcPr>
            <w:tcW w:w="1147" w:type="pct"/>
            <w:shd w:val="clear" w:color="auto" w:fill="auto"/>
            <w:vAlign w:val="center"/>
            <w:hideMark/>
          </w:tcPr>
          <w:p w14:paraId="49AB611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03-289-n</w:t>
            </w:r>
          </w:p>
        </w:tc>
        <w:tc>
          <w:tcPr>
            <w:tcW w:w="649" w:type="pct"/>
            <w:shd w:val="clear" w:color="auto" w:fill="auto"/>
            <w:vAlign w:val="center"/>
            <w:hideMark/>
          </w:tcPr>
          <w:p w14:paraId="4EB96E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1,31</w:t>
            </w:r>
          </w:p>
        </w:tc>
        <w:tc>
          <w:tcPr>
            <w:tcW w:w="2342" w:type="pct"/>
            <w:shd w:val="clear" w:color="auto" w:fill="auto"/>
            <w:vAlign w:val="center"/>
            <w:hideMark/>
          </w:tcPr>
          <w:p w14:paraId="3AD5C8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3SO 110-0.6-LMŚW</w:t>
            </w:r>
          </w:p>
        </w:tc>
        <w:tc>
          <w:tcPr>
            <w:tcW w:w="863" w:type="pct"/>
            <w:shd w:val="clear" w:color="auto" w:fill="auto"/>
            <w:noWrap/>
            <w:vAlign w:val="center"/>
            <w:hideMark/>
          </w:tcPr>
          <w:p w14:paraId="3686BC5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B61D5D2" w14:textId="77777777" w:rsidTr="003C7FBA">
        <w:trPr>
          <w:trHeight w:val="170"/>
        </w:trPr>
        <w:tc>
          <w:tcPr>
            <w:tcW w:w="1147" w:type="pct"/>
            <w:shd w:val="clear" w:color="auto" w:fill="auto"/>
            <w:vAlign w:val="center"/>
            <w:hideMark/>
          </w:tcPr>
          <w:p w14:paraId="5B3F726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03-290-b</w:t>
            </w:r>
          </w:p>
        </w:tc>
        <w:tc>
          <w:tcPr>
            <w:tcW w:w="649" w:type="pct"/>
            <w:shd w:val="clear" w:color="auto" w:fill="auto"/>
            <w:vAlign w:val="center"/>
            <w:hideMark/>
          </w:tcPr>
          <w:p w14:paraId="2C13F3D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1,92</w:t>
            </w:r>
          </w:p>
        </w:tc>
        <w:tc>
          <w:tcPr>
            <w:tcW w:w="2342" w:type="pct"/>
            <w:shd w:val="clear" w:color="auto" w:fill="auto"/>
            <w:vAlign w:val="center"/>
            <w:hideMark/>
          </w:tcPr>
          <w:p w14:paraId="147D671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85-1-BŚW</w:t>
            </w:r>
          </w:p>
        </w:tc>
        <w:tc>
          <w:tcPr>
            <w:tcW w:w="863" w:type="pct"/>
            <w:shd w:val="clear" w:color="auto" w:fill="auto"/>
            <w:noWrap/>
            <w:vAlign w:val="center"/>
            <w:hideMark/>
          </w:tcPr>
          <w:p w14:paraId="29E82F0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A8A2BC7" w14:textId="77777777" w:rsidTr="003C7FBA">
        <w:trPr>
          <w:trHeight w:val="170"/>
        </w:trPr>
        <w:tc>
          <w:tcPr>
            <w:tcW w:w="1147" w:type="pct"/>
            <w:shd w:val="clear" w:color="auto" w:fill="auto"/>
            <w:vAlign w:val="center"/>
            <w:hideMark/>
          </w:tcPr>
          <w:p w14:paraId="0354B9C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03-290-c</w:t>
            </w:r>
          </w:p>
        </w:tc>
        <w:tc>
          <w:tcPr>
            <w:tcW w:w="649" w:type="pct"/>
            <w:shd w:val="clear" w:color="auto" w:fill="auto"/>
            <w:vAlign w:val="center"/>
            <w:hideMark/>
          </w:tcPr>
          <w:p w14:paraId="64689F2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1,93</w:t>
            </w:r>
          </w:p>
        </w:tc>
        <w:tc>
          <w:tcPr>
            <w:tcW w:w="2342" w:type="pct"/>
            <w:shd w:val="clear" w:color="auto" w:fill="auto"/>
            <w:vAlign w:val="center"/>
            <w:hideMark/>
          </w:tcPr>
          <w:p w14:paraId="1CAE5F0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120-1.1-LMŚW</w:t>
            </w:r>
          </w:p>
        </w:tc>
        <w:tc>
          <w:tcPr>
            <w:tcW w:w="863" w:type="pct"/>
            <w:shd w:val="clear" w:color="auto" w:fill="auto"/>
            <w:noWrap/>
            <w:vAlign w:val="center"/>
            <w:hideMark/>
          </w:tcPr>
          <w:p w14:paraId="68817C4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E4CE986" w14:textId="77777777" w:rsidTr="003C7FBA">
        <w:trPr>
          <w:trHeight w:val="170"/>
        </w:trPr>
        <w:tc>
          <w:tcPr>
            <w:tcW w:w="1147" w:type="pct"/>
            <w:shd w:val="clear" w:color="auto" w:fill="auto"/>
            <w:vAlign w:val="center"/>
            <w:hideMark/>
          </w:tcPr>
          <w:p w14:paraId="31BE45A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03-290-h</w:t>
            </w:r>
          </w:p>
        </w:tc>
        <w:tc>
          <w:tcPr>
            <w:tcW w:w="649" w:type="pct"/>
            <w:shd w:val="clear" w:color="auto" w:fill="auto"/>
            <w:vAlign w:val="center"/>
            <w:hideMark/>
          </w:tcPr>
          <w:p w14:paraId="6B8352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2,08</w:t>
            </w:r>
          </w:p>
        </w:tc>
        <w:tc>
          <w:tcPr>
            <w:tcW w:w="2342" w:type="pct"/>
            <w:shd w:val="clear" w:color="auto" w:fill="auto"/>
            <w:vAlign w:val="center"/>
            <w:hideMark/>
          </w:tcPr>
          <w:p w14:paraId="27FF728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80-1.2-LMŚW</w:t>
            </w:r>
          </w:p>
        </w:tc>
        <w:tc>
          <w:tcPr>
            <w:tcW w:w="863" w:type="pct"/>
            <w:shd w:val="clear" w:color="auto" w:fill="auto"/>
            <w:vAlign w:val="center"/>
            <w:hideMark/>
          </w:tcPr>
          <w:p w14:paraId="0DDA647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60EDE592" w14:textId="77777777" w:rsidTr="003C7FBA">
        <w:trPr>
          <w:trHeight w:val="170"/>
        </w:trPr>
        <w:tc>
          <w:tcPr>
            <w:tcW w:w="1147" w:type="pct"/>
            <w:shd w:val="clear" w:color="auto" w:fill="auto"/>
            <w:vAlign w:val="center"/>
            <w:hideMark/>
          </w:tcPr>
          <w:p w14:paraId="37A767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03-290-i</w:t>
            </w:r>
          </w:p>
        </w:tc>
        <w:tc>
          <w:tcPr>
            <w:tcW w:w="649" w:type="pct"/>
            <w:shd w:val="clear" w:color="auto" w:fill="auto"/>
            <w:vAlign w:val="center"/>
            <w:hideMark/>
          </w:tcPr>
          <w:p w14:paraId="2C3333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1,51</w:t>
            </w:r>
          </w:p>
        </w:tc>
        <w:tc>
          <w:tcPr>
            <w:tcW w:w="2342" w:type="pct"/>
            <w:shd w:val="clear" w:color="auto" w:fill="auto"/>
            <w:vAlign w:val="center"/>
            <w:hideMark/>
          </w:tcPr>
          <w:p w14:paraId="434385C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6OL 100-0.8-OL</w:t>
            </w:r>
          </w:p>
        </w:tc>
        <w:tc>
          <w:tcPr>
            <w:tcW w:w="863" w:type="pct"/>
            <w:shd w:val="clear" w:color="auto" w:fill="auto"/>
            <w:vAlign w:val="center"/>
            <w:hideMark/>
          </w:tcPr>
          <w:p w14:paraId="10712D9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4D6E1420" w14:textId="77777777" w:rsidTr="003C7FBA">
        <w:trPr>
          <w:trHeight w:val="170"/>
        </w:trPr>
        <w:tc>
          <w:tcPr>
            <w:tcW w:w="1147" w:type="pct"/>
            <w:shd w:val="clear" w:color="auto" w:fill="auto"/>
            <w:vAlign w:val="center"/>
            <w:hideMark/>
          </w:tcPr>
          <w:p w14:paraId="218D005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04-119-c</w:t>
            </w:r>
          </w:p>
        </w:tc>
        <w:tc>
          <w:tcPr>
            <w:tcW w:w="649" w:type="pct"/>
            <w:shd w:val="clear" w:color="auto" w:fill="auto"/>
            <w:vAlign w:val="center"/>
            <w:hideMark/>
          </w:tcPr>
          <w:p w14:paraId="3952A5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1,61</w:t>
            </w:r>
          </w:p>
        </w:tc>
        <w:tc>
          <w:tcPr>
            <w:tcW w:w="2342" w:type="pct"/>
            <w:shd w:val="clear" w:color="auto" w:fill="auto"/>
            <w:vAlign w:val="center"/>
            <w:hideMark/>
          </w:tcPr>
          <w:p w14:paraId="3294C9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110-1-BŚW</w:t>
            </w:r>
          </w:p>
        </w:tc>
        <w:tc>
          <w:tcPr>
            <w:tcW w:w="863" w:type="pct"/>
            <w:shd w:val="clear" w:color="auto" w:fill="auto"/>
            <w:noWrap/>
            <w:vAlign w:val="center"/>
            <w:hideMark/>
          </w:tcPr>
          <w:p w14:paraId="110A265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DCB2754" w14:textId="77777777" w:rsidTr="003C7FBA">
        <w:trPr>
          <w:trHeight w:val="170"/>
        </w:trPr>
        <w:tc>
          <w:tcPr>
            <w:tcW w:w="1147" w:type="pct"/>
            <w:shd w:val="clear" w:color="auto" w:fill="auto"/>
            <w:vAlign w:val="center"/>
            <w:hideMark/>
          </w:tcPr>
          <w:p w14:paraId="1306E9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04-120-c</w:t>
            </w:r>
          </w:p>
        </w:tc>
        <w:tc>
          <w:tcPr>
            <w:tcW w:w="649" w:type="pct"/>
            <w:shd w:val="clear" w:color="auto" w:fill="auto"/>
            <w:vAlign w:val="center"/>
            <w:hideMark/>
          </w:tcPr>
          <w:p w14:paraId="0B42CB6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0,76</w:t>
            </w:r>
          </w:p>
        </w:tc>
        <w:tc>
          <w:tcPr>
            <w:tcW w:w="2342" w:type="pct"/>
            <w:shd w:val="clear" w:color="auto" w:fill="auto"/>
            <w:vAlign w:val="center"/>
            <w:hideMark/>
          </w:tcPr>
          <w:p w14:paraId="1C815DD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80-1-LMŚW</w:t>
            </w:r>
          </w:p>
        </w:tc>
        <w:tc>
          <w:tcPr>
            <w:tcW w:w="863" w:type="pct"/>
            <w:shd w:val="clear" w:color="auto" w:fill="auto"/>
            <w:vAlign w:val="center"/>
            <w:hideMark/>
          </w:tcPr>
          <w:p w14:paraId="29FB03B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42E92DAF" w14:textId="77777777" w:rsidTr="003C7FBA">
        <w:trPr>
          <w:trHeight w:val="170"/>
        </w:trPr>
        <w:tc>
          <w:tcPr>
            <w:tcW w:w="1147" w:type="pct"/>
            <w:shd w:val="clear" w:color="auto" w:fill="auto"/>
            <w:vAlign w:val="center"/>
            <w:hideMark/>
          </w:tcPr>
          <w:p w14:paraId="15B087C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04-145-a</w:t>
            </w:r>
          </w:p>
        </w:tc>
        <w:tc>
          <w:tcPr>
            <w:tcW w:w="649" w:type="pct"/>
            <w:shd w:val="clear" w:color="auto" w:fill="auto"/>
            <w:vAlign w:val="center"/>
            <w:hideMark/>
          </w:tcPr>
          <w:p w14:paraId="305685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3,15</w:t>
            </w:r>
          </w:p>
        </w:tc>
        <w:tc>
          <w:tcPr>
            <w:tcW w:w="2342" w:type="pct"/>
            <w:shd w:val="clear" w:color="auto" w:fill="auto"/>
            <w:vAlign w:val="center"/>
            <w:hideMark/>
          </w:tcPr>
          <w:p w14:paraId="024BC0D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110-0.7-LŚW</w:t>
            </w:r>
          </w:p>
        </w:tc>
        <w:tc>
          <w:tcPr>
            <w:tcW w:w="863" w:type="pct"/>
            <w:shd w:val="clear" w:color="auto" w:fill="auto"/>
            <w:vAlign w:val="center"/>
            <w:hideMark/>
          </w:tcPr>
          <w:p w14:paraId="2F32977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12</w:t>
            </w:r>
          </w:p>
        </w:tc>
      </w:tr>
      <w:tr w:rsidR="00E3036D" w:rsidRPr="00306C37" w14:paraId="798C064E" w14:textId="77777777" w:rsidTr="003C7FBA">
        <w:trPr>
          <w:trHeight w:val="170"/>
        </w:trPr>
        <w:tc>
          <w:tcPr>
            <w:tcW w:w="1147" w:type="pct"/>
            <w:shd w:val="clear" w:color="auto" w:fill="auto"/>
            <w:vAlign w:val="center"/>
            <w:hideMark/>
          </w:tcPr>
          <w:p w14:paraId="068A7CA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04-146-d</w:t>
            </w:r>
          </w:p>
        </w:tc>
        <w:tc>
          <w:tcPr>
            <w:tcW w:w="649" w:type="pct"/>
            <w:shd w:val="clear" w:color="auto" w:fill="auto"/>
            <w:vAlign w:val="center"/>
            <w:hideMark/>
          </w:tcPr>
          <w:p w14:paraId="09DDB41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4,28</w:t>
            </w:r>
          </w:p>
        </w:tc>
        <w:tc>
          <w:tcPr>
            <w:tcW w:w="2342" w:type="pct"/>
            <w:shd w:val="clear" w:color="auto" w:fill="auto"/>
            <w:vAlign w:val="center"/>
            <w:hideMark/>
          </w:tcPr>
          <w:p w14:paraId="1953B06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95-1.1-BŚW</w:t>
            </w:r>
          </w:p>
        </w:tc>
        <w:tc>
          <w:tcPr>
            <w:tcW w:w="863" w:type="pct"/>
            <w:shd w:val="clear" w:color="auto" w:fill="auto"/>
            <w:vAlign w:val="center"/>
            <w:hideMark/>
          </w:tcPr>
          <w:p w14:paraId="3AA225A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ABED7CE" w14:textId="77777777" w:rsidTr="003C7FBA">
        <w:trPr>
          <w:trHeight w:val="170"/>
        </w:trPr>
        <w:tc>
          <w:tcPr>
            <w:tcW w:w="1147" w:type="pct"/>
            <w:shd w:val="clear" w:color="auto" w:fill="auto"/>
            <w:vAlign w:val="center"/>
            <w:hideMark/>
          </w:tcPr>
          <w:p w14:paraId="0BDAE1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04-146-f</w:t>
            </w:r>
          </w:p>
        </w:tc>
        <w:tc>
          <w:tcPr>
            <w:tcW w:w="649" w:type="pct"/>
            <w:shd w:val="clear" w:color="auto" w:fill="auto"/>
            <w:vAlign w:val="center"/>
            <w:hideMark/>
          </w:tcPr>
          <w:p w14:paraId="6716A03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2,16</w:t>
            </w:r>
          </w:p>
        </w:tc>
        <w:tc>
          <w:tcPr>
            <w:tcW w:w="2342" w:type="pct"/>
            <w:shd w:val="clear" w:color="auto" w:fill="auto"/>
            <w:vAlign w:val="center"/>
            <w:hideMark/>
          </w:tcPr>
          <w:p w14:paraId="6A0C3C4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95-1-BMŚW</w:t>
            </w:r>
          </w:p>
        </w:tc>
        <w:tc>
          <w:tcPr>
            <w:tcW w:w="863" w:type="pct"/>
            <w:shd w:val="clear" w:color="auto" w:fill="auto"/>
            <w:noWrap/>
            <w:vAlign w:val="center"/>
            <w:hideMark/>
          </w:tcPr>
          <w:p w14:paraId="7271971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FB0F8C6" w14:textId="77777777" w:rsidTr="003C7FBA">
        <w:trPr>
          <w:trHeight w:val="170"/>
        </w:trPr>
        <w:tc>
          <w:tcPr>
            <w:tcW w:w="1147" w:type="pct"/>
            <w:shd w:val="clear" w:color="auto" w:fill="auto"/>
            <w:vAlign w:val="center"/>
            <w:hideMark/>
          </w:tcPr>
          <w:p w14:paraId="5669AA0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04-147-i</w:t>
            </w:r>
          </w:p>
        </w:tc>
        <w:tc>
          <w:tcPr>
            <w:tcW w:w="649" w:type="pct"/>
            <w:shd w:val="clear" w:color="auto" w:fill="auto"/>
            <w:vAlign w:val="center"/>
            <w:hideMark/>
          </w:tcPr>
          <w:p w14:paraId="2EAC2D6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2,10</w:t>
            </w:r>
          </w:p>
        </w:tc>
        <w:tc>
          <w:tcPr>
            <w:tcW w:w="2342" w:type="pct"/>
            <w:shd w:val="clear" w:color="auto" w:fill="auto"/>
            <w:vAlign w:val="center"/>
            <w:hideMark/>
          </w:tcPr>
          <w:p w14:paraId="1E577D8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120-1.1-BMŚW</w:t>
            </w:r>
          </w:p>
        </w:tc>
        <w:tc>
          <w:tcPr>
            <w:tcW w:w="863" w:type="pct"/>
            <w:shd w:val="clear" w:color="auto" w:fill="auto"/>
            <w:noWrap/>
            <w:vAlign w:val="center"/>
            <w:hideMark/>
          </w:tcPr>
          <w:p w14:paraId="1D76553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3484FD2" w14:textId="77777777" w:rsidTr="003C7FBA">
        <w:trPr>
          <w:trHeight w:val="170"/>
        </w:trPr>
        <w:tc>
          <w:tcPr>
            <w:tcW w:w="1147" w:type="pct"/>
            <w:shd w:val="clear" w:color="auto" w:fill="auto"/>
            <w:vAlign w:val="center"/>
            <w:hideMark/>
          </w:tcPr>
          <w:p w14:paraId="2344A83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04-148-g</w:t>
            </w:r>
          </w:p>
        </w:tc>
        <w:tc>
          <w:tcPr>
            <w:tcW w:w="649" w:type="pct"/>
            <w:shd w:val="clear" w:color="auto" w:fill="auto"/>
            <w:vAlign w:val="center"/>
            <w:hideMark/>
          </w:tcPr>
          <w:p w14:paraId="1BF4EE4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0,33</w:t>
            </w:r>
          </w:p>
        </w:tc>
        <w:tc>
          <w:tcPr>
            <w:tcW w:w="2342" w:type="pct"/>
            <w:shd w:val="clear" w:color="auto" w:fill="auto"/>
            <w:vAlign w:val="center"/>
            <w:hideMark/>
          </w:tcPr>
          <w:p w14:paraId="1E655C5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120-1-BMŚW</w:t>
            </w:r>
          </w:p>
        </w:tc>
        <w:tc>
          <w:tcPr>
            <w:tcW w:w="863" w:type="pct"/>
            <w:shd w:val="clear" w:color="auto" w:fill="auto"/>
            <w:noWrap/>
            <w:vAlign w:val="center"/>
            <w:hideMark/>
          </w:tcPr>
          <w:p w14:paraId="3194C4A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4DB5BF4" w14:textId="77777777" w:rsidTr="003C7FBA">
        <w:trPr>
          <w:trHeight w:val="170"/>
        </w:trPr>
        <w:tc>
          <w:tcPr>
            <w:tcW w:w="1147" w:type="pct"/>
            <w:shd w:val="clear" w:color="auto" w:fill="auto"/>
            <w:vAlign w:val="center"/>
            <w:hideMark/>
          </w:tcPr>
          <w:p w14:paraId="782B04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04-149-b</w:t>
            </w:r>
          </w:p>
        </w:tc>
        <w:tc>
          <w:tcPr>
            <w:tcW w:w="649" w:type="pct"/>
            <w:shd w:val="clear" w:color="auto" w:fill="auto"/>
            <w:vAlign w:val="center"/>
            <w:hideMark/>
          </w:tcPr>
          <w:p w14:paraId="2553D5F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0,60</w:t>
            </w:r>
          </w:p>
        </w:tc>
        <w:tc>
          <w:tcPr>
            <w:tcW w:w="2342" w:type="pct"/>
            <w:shd w:val="clear" w:color="auto" w:fill="auto"/>
            <w:vAlign w:val="center"/>
            <w:hideMark/>
          </w:tcPr>
          <w:p w14:paraId="1C43CDE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80-1-BMŚW</w:t>
            </w:r>
          </w:p>
        </w:tc>
        <w:tc>
          <w:tcPr>
            <w:tcW w:w="863" w:type="pct"/>
            <w:shd w:val="clear" w:color="auto" w:fill="auto"/>
            <w:vAlign w:val="center"/>
            <w:hideMark/>
          </w:tcPr>
          <w:p w14:paraId="703DFB3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70614867" w14:textId="77777777" w:rsidTr="003C7FBA">
        <w:trPr>
          <w:trHeight w:val="170"/>
        </w:trPr>
        <w:tc>
          <w:tcPr>
            <w:tcW w:w="1147" w:type="pct"/>
            <w:shd w:val="clear" w:color="auto" w:fill="auto"/>
            <w:vAlign w:val="center"/>
            <w:hideMark/>
          </w:tcPr>
          <w:p w14:paraId="3E63539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04-149-c</w:t>
            </w:r>
          </w:p>
        </w:tc>
        <w:tc>
          <w:tcPr>
            <w:tcW w:w="649" w:type="pct"/>
            <w:shd w:val="clear" w:color="auto" w:fill="auto"/>
            <w:vAlign w:val="center"/>
            <w:hideMark/>
          </w:tcPr>
          <w:p w14:paraId="0389B6C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4,86</w:t>
            </w:r>
          </w:p>
        </w:tc>
        <w:tc>
          <w:tcPr>
            <w:tcW w:w="2342" w:type="pct"/>
            <w:shd w:val="clear" w:color="auto" w:fill="auto"/>
            <w:vAlign w:val="center"/>
            <w:hideMark/>
          </w:tcPr>
          <w:p w14:paraId="553670C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90-1-BŚW</w:t>
            </w:r>
          </w:p>
        </w:tc>
        <w:tc>
          <w:tcPr>
            <w:tcW w:w="863" w:type="pct"/>
            <w:shd w:val="clear" w:color="auto" w:fill="auto"/>
            <w:vAlign w:val="center"/>
            <w:hideMark/>
          </w:tcPr>
          <w:p w14:paraId="24912C6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BEE44EC" w14:textId="77777777" w:rsidTr="003C7FBA">
        <w:trPr>
          <w:trHeight w:val="170"/>
        </w:trPr>
        <w:tc>
          <w:tcPr>
            <w:tcW w:w="1147" w:type="pct"/>
            <w:shd w:val="clear" w:color="auto" w:fill="auto"/>
            <w:vAlign w:val="center"/>
            <w:hideMark/>
          </w:tcPr>
          <w:p w14:paraId="5F2381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04-150-a</w:t>
            </w:r>
          </w:p>
        </w:tc>
        <w:tc>
          <w:tcPr>
            <w:tcW w:w="649" w:type="pct"/>
            <w:shd w:val="clear" w:color="auto" w:fill="auto"/>
            <w:vAlign w:val="center"/>
            <w:hideMark/>
          </w:tcPr>
          <w:p w14:paraId="702107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10,91</w:t>
            </w:r>
          </w:p>
        </w:tc>
        <w:tc>
          <w:tcPr>
            <w:tcW w:w="2342" w:type="pct"/>
            <w:shd w:val="clear" w:color="auto" w:fill="auto"/>
            <w:vAlign w:val="center"/>
            <w:hideMark/>
          </w:tcPr>
          <w:p w14:paraId="3E1A4E6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85-1.1-BŚW</w:t>
            </w:r>
          </w:p>
        </w:tc>
        <w:tc>
          <w:tcPr>
            <w:tcW w:w="863" w:type="pct"/>
            <w:shd w:val="clear" w:color="auto" w:fill="auto"/>
            <w:vAlign w:val="center"/>
            <w:hideMark/>
          </w:tcPr>
          <w:p w14:paraId="123EBD3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B0C7378" w14:textId="77777777" w:rsidTr="003C7FBA">
        <w:trPr>
          <w:trHeight w:val="170"/>
        </w:trPr>
        <w:tc>
          <w:tcPr>
            <w:tcW w:w="1147" w:type="pct"/>
            <w:shd w:val="clear" w:color="auto" w:fill="auto"/>
            <w:vAlign w:val="center"/>
            <w:hideMark/>
          </w:tcPr>
          <w:p w14:paraId="4ED6C5F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04-151-b</w:t>
            </w:r>
          </w:p>
        </w:tc>
        <w:tc>
          <w:tcPr>
            <w:tcW w:w="649" w:type="pct"/>
            <w:shd w:val="clear" w:color="auto" w:fill="auto"/>
            <w:vAlign w:val="center"/>
            <w:hideMark/>
          </w:tcPr>
          <w:p w14:paraId="207538F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3,03</w:t>
            </w:r>
          </w:p>
        </w:tc>
        <w:tc>
          <w:tcPr>
            <w:tcW w:w="2342" w:type="pct"/>
            <w:shd w:val="clear" w:color="auto" w:fill="auto"/>
            <w:vAlign w:val="center"/>
            <w:hideMark/>
          </w:tcPr>
          <w:p w14:paraId="4C18652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90-1-BMŚW</w:t>
            </w:r>
          </w:p>
        </w:tc>
        <w:tc>
          <w:tcPr>
            <w:tcW w:w="863" w:type="pct"/>
            <w:shd w:val="clear" w:color="auto" w:fill="auto"/>
            <w:vAlign w:val="center"/>
            <w:hideMark/>
          </w:tcPr>
          <w:p w14:paraId="5EEE67A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07CACCD" w14:textId="77777777" w:rsidTr="003C7FBA">
        <w:trPr>
          <w:trHeight w:val="170"/>
        </w:trPr>
        <w:tc>
          <w:tcPr>
            <w:tcW w:w="1147" w:type="pct"/>
            <w:shd w:val="clear" w:color="auto" w:fill="auto"/>
            <w:vAlign w:val="center"/>
            <w:hideMark/>
          </w:tcPr>
          <w:p w14:paraId="27B6CD1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04-151-c</w:t>
            </w:r>
          </w:p>
        </w:tc>
        <w:tc>
          <w:tcPr>
            <w:tcW w:w="649" w:type="pct"/>
            <w:shd w:val="clear" w:color="auto" w:fill="auto"/>
            <w:vAlign w:val="center"/>
            <w:hideMark/>
          </w:tcPr>
          <w:p w14:paraId="2AE5AC1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1,15</w:t>
            </w:r>
          </w:p>
        </w:tc>
        <w:tc>
          <w:tcPr>
            <w:tcW w:w="2342" w:type="pct"/>
            <w:shd w:val="clear" w:color="auto" w:fill="auto"/>
            <w:vAlign w:val="center"/>
            <w:hideMark/>
          </w:tcPr>
          <w:p w14:paraId="4806C61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90-1-BMŚW</w:t>
            </w:r>
          </w:p>
        </w:tc>
        <w:tc>
          <w:tcPr>
            <w:tcW w:w="863" w:type="pct"/>
            <w:shd w:val="clear" w:color="auto" w:fill="auto"/>
            <w:vAlign w:val="center"/>
            <w:hideMark/>
          </w:tcPr>
          <w:p w14:paraId="46E9555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27E48B1" w14:textId="77777777" w:rsidTr="003C7FBA">
        <w:trPr>
          <w:trHeight w:val="170"/>
        </w:trPr>
        <w:tc>
          <w:tcPr>
            <w:tcW w:w="1147" w:type="pct"/>
            <w:shd w:val="clear" w:color="auto" w:fill="auto"/>
            <w:vAlign w:val="center"/>
            <w:hideMark/>
          </w:tcPr>
          <w:p w14:paraId="49FDEA0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04-151-f</w:t>
            </w:r>
          </w:p>
        </w:tc>
        <w:tc>
          <w:tcPr>
            <w:tcW w:w="649" w:type="pct"/>
            <w:shd w:val="clear" w:color="auto" w:fill="auto"/>
            <w:vAlign w:val="center"/>
            <w:hideMark/>
          </w:tcPr>
          <w:p w14:paraId="2D08A3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6,87</w:t>
            </w:r>
          </w:p>
        </w:tc>
        <w:tc>
          <w:tcPr>
            <w:tcW w:w="2342" w:type="pct"/>
            <w:shd w:val="clear" w:color="auto" w:fill="auto"/>
            <w:vAlign w:val="center"/>
            <w:hideMark/>
          </w:tcPr>
          <w:p w14:paraId="3F6EB21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90-1.1-BŚW</w:t>
            </w:r>
          </w:p>
        </w:tc>
        <w:tc>
          <w:tcPr>
            <w:tcW w:w="863" w:type="pct"/>
            <w:shd w:val="clear" w:color="auto" w:fill="auto"/>
            <w:vAlign w:val="center"/>
            <w:hideMark/>
          </w:tcPr>
          <w:p w14:paraId="14B22D3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1EA94DF" w14:textId="77777777" w:rsidTr="003C7FBA">
        <w:trPr>
          <w:trHeight w:val="170"/>
        </w:trPr>
        <w:tc>
          <w:tcPr>
            <w:tcW w:w="1147" w:type="pct"/>
            <w:shd w:val="clear" w:color="auto" w:fill="auto"/>
            <w:vAlign w:val="center"/>
            <w:hideMark/>
          </w:tcPr>
          <w:p w14:paraId="11B765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04-152-b</w:t>
            </w:r>
          </w:p>
        </w:tc>
        <w:tc>
          <w:tcPr>
            <w:tcW w:w="649" w:type="pct"/>
            <w:shd w:val="clear" w:color="auto" w:fill="auto"/>
            <w:vAlign w:val="center"/>
            <w:hideMark/>
          </w:tcPr>
          <w:p w14:paraId="43B8DAC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0,87</w:t>
            </w:r>
          </w:p>
        </w:tc>
        <w:tc>
          <w:tcPr>
            <w:tcW w:w="2342" w:type="pct"/>
            <w:shd w:val="clear" w:color="auto" w:fill="auto"/>
            <w:vAlign w:val="center"/>
            <w:hideMark/>
          </w:tcPr>
          <w:p w14:paraId="25AD17E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78-1-LMŚW</w:t>
            </w:r>
          </w:p>
        </w:tc>
        <w:tc>
          <w:tcPr>
            <w:tcW w:w="863" w:type="pct"/>
            <w:shd w:val="clear" w:color="auto" w:fill="auto"/>
            <w:vAlign w:val="center"/>
            <w:hideMark/>
          </w:tcPr>
          <w:p w14:paraId="7C79A63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AE83CD1" w14:textId="77777777" w:rsidTr="003C7FBA">
        <w:trPr>
          <w:trHeight w:val="170"/>
        </w:trPr>
        <w:tc>
          <w:tcPr>
            <w:tcW w:w="1147" w:type="pct"/>
            <w:shd w:val="clear" w:color="auto" w:fill="auto"/>
            <w:vAlign w:val="center"/>
            <w:hideMark/>
          </w:tcPr>
          <w:p w14:paraId="7F5E29D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04-152-g</w:t>
            </w:r>
          </w:p>
        </w:tc>
        <w:tc>
          <w:tcPr>
            <w:tcW w:w="649" w:type="pct"/>
            <w:shd w:val="clear" w:color="auto" w:fill="auto"/>
            <w:vAlign w:val="center"/>
            <w:hideMark/>
          </w:tcPr>
          <w:p w14:paraId="5A772BF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1,30</w:t>
            </w:r>
          </w:p>
        </w:tc>
        <w:tc>
          <w:tcPr>
            <w:tcW w:w="2342" w:type="pct"/>
            <w:shd w:val="clear" w:color="auto" w:fill="auto"/>
            <w:vAlign w:val="center"/>
            <w:hideMark/>
          </w:tcPr>
          <w:p w14:paraId="28DE721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115-0.6-BMŚW</w:t>
            </w:r>
          </w:p>
        </w:tc>
        <w:tc>
          <w:tcPr>
            <w:tcW w:w="863" w:type="pct"/>
            <w:shd w:val="clear" w:color="auto" w:fill="auto"/>
            <w:vAlign w:val="center"/>
            <w:hideMark/>
          </w:tcPr>
          <w:p w14:paraId="78CB50D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9</w:t>
            </w:r>
          </w:p>
        </w:tc>
      </w:tr>
      <w:tr w:rsidR="00E3036D" w:rsidRPr="00306C37" w14:paraId="01B29964" w14:textId="77777777" w:rsidTr="003C7FBA">
        <w:trPr>
          <w:trHeight w:val="170"/>
        </w:trPr>
        <w:tc>
          <w:tcPr>
            <w:tcW w:w="1147" w:type="pct"/>
            <w:shd w:val="clear" w:color="auto" w:fill="auto"/>
            <w:vAlign w:val="center"/>
            <w:hideMark/>
          </w:tcPr>
          <w:p w14:paraId="2A71DE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04-153-a</w:t>
            </w:r>
          </w:p>
        </w:tc>
        <w:tc>
          <w:tcPr>
            <w:tcW w:w="649" w:type="pct"/>
            <w:shd w:val="clear" w:color="auto" w:fill="auto"/>
            <w:vAlign w:val="center"/>
            <w:hideMark/>
          </w:tcPr>
          <w:p w14:paraId="6D63D81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3,76</w:t>
            </w:r>
          </w:p>
        </w:tc>
        <w:tc>
          <w:tcPr>
            <w:tcW w:w="2342" w:type="pct"/>
            <w:shd w:val="clear" w:color="auto" w:fill="auto"/>
            <w:vAlign w:val="center"/>
            <w:hideMark/>
          </w:tcPr>
          <w:p w14:paraId="2A66532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110-1.1-BMŚW</w:t>
            </w:r>
          </w:p>
        </w:tc>
        <w:tc>
          <w:tcPr>
            <w:tcW w:w="863" w:type="pct"/>
            <w:shd w:val="clear" w:color="auto" w:fill="auto"/>
            <w:noWrap/>
            <w:vAlign w:val="center"/>
            <w:hideMark/>
          </w:tcPr>
          <w:p w14:paraId="32910D2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12F4161" w14:textId="77777777" w:rsidTr="003C7FBA">
        <w:trPr>
          <w:trHeight w:val="170"/>
        </w:trPr>
        <w:tc>
          <w:tcPr>
            <w:tcW w:w="1147" w:type="pct"/>
            <w:shd w:val="clear" w:color="auto" w:fill="auto"/>
            <w:vAlign w:val="center"/>
            <w:hideMark/>
          </w:tcPr>
          <w:p w14:paraId="3BB34D5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04-153-i</w:t>
            </w:r>
          </w:p>
        </w:tc>
        <w:tc>
          <w:tcPr>
            <w:tcW w:w="649" w:type="pct"/>
            <w:shd w:val="clear" w:color="auto" w:fill="auto"/>
            <w:vAlign w:val="center"/>
            <w:hideMark/>
          </w:tcPr>
          <w:p w14:paraId="68AB15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1,30</w:t>
            </w:r>
          </w:p>
        </w:tc>
        <w:tc>
          <w:tcPr>
            <w:tcW w:w="2342" w:type="pct"/>
            <w:shd w:val="clear" w:color="auto" w:fill="auto"/>
            <w:vAlign w:val="center"/>
            <w:hideMark/>
          </w:tcPr>
          <w:p w14:paraId="066EE72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105-1-BŚW</w:t>
            </w:r>
          </w:p>
        </w:tc>
        <w:tc>
          <w:tcPr>
            <w:tcW w:w="863" w:type="pct"/>
            <w:shd w:val="clear" w:color="auto" w:fill="auto"/>
            <w:vAlign w:val="center"/>
            <w:hideMark/>
          </w:tcPr>
          <w:p w14:paraId="67A6B30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DC29901" w14:textId="77777777" w:rsidTr="003C7FBA">
        <w:trPr>
          <w:trHeight w:val="170"/>
        </w:trPr>
        <w:tc>
          <w:tcPr>
            <w:tcW w:w="1147" w:type="pct"/>
            <w:shd w:val="clear" w:color="auto" w:fill="auto"/>
            <w:vAlign w:val="center"/>
            <w:hideMark/>
          </w:tcPr>
          <w:p w14:paraId="0CEBE9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04-154-b</w:t>
            </w:r>
          </w:p>
        </w:tc>
        <w:tc>
          <w:tcPr>
            <w:tcW w:w="649" w:type="pct"/>
            <w:shd w:val="clear" w:color="auto" w:fill="auto"/>
            <w:vAlign w:val="center"/>
            <w:hideMark/>
          </w:tcPr>
          <w:p w14:paraId="5161F8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w:t>
            </w:r>
          </w:p>
        </w:tc>
        <w:tc>
          <w:tcPr>
            <w:tcW w:w="2342" w:type="pct"/>
            <w:shd w:val="clear" w:color="auto" w:fill="auto"/>
            <w:vAlign w:val="center"/>
            <w:hideMark/>
          </w:tcPr>
          <w:p w14:paraId="367DAD5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140-1-BMŚW</w:t>
            </w:r>
          </w:p>
        </w:tc>
        <w:tc>
          <w:tcPr>
            <w:tcW w:w="863" w:type="pct"/>
            <w:shd w:val="clear" w:color="auto" w:fill="auto"/>
            <w:noWrap/>
            <w:vAlign w:val="center"/>
            <w:hideMark/>
          </w:tcPr>
          <w:p w14:paraId="0E6EDA8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BAFFDB2" w14:textId="77777777" w:rsidTr="003C7FBA">
        <w:trPr>
          <w:trHeight w:val="170"/>
        </w:trPr>
        <w:tc>
          <w:tcPr>
            <w:tcW w:w="1147" w:type="pct"/>
            <w:shd w:val="clear" w:color="auto" w:fill="auto"/>
            <w:vAlign w:val="center"/>
            <w:hideMark/>
          </w:tcPr>
          <w:p w14:paraId="3D74900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04-154-c</w:t>
            </w:r>
          </w:p>
        </w:tc>
        <w:tc>
          <w:tcPr>
            <w:tcW w:w="649" w:type="pct"/>
            <w:shd w:val="clear" w:color="auto" w:fill="auto"/>
            <w:vAlign w:val="center"/>
            <w:hideMark/>
          </w:tcPr>
          <w:p w14:paraId="3BC6667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2,21</w:t>
            </w:r>
          </w:p>
        </w:tc>
        <w:tc>
          <w:tcPr>
            <w:tcW w:w="2342" w:type="pct"/>
            <w:shd w:val="clear" w:color="auto" w:fill="auto"/>
            <w:vAlign w:val="center"/>
            <w:hideMark/>
          </w:tcPr>
          <w:p w14:paraId="45568C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110-1.1-LMŚW</w:t>
            </w:r>
          </w:p>
        </w:tc>
        <w:tc>
          <w:tcPr>
            <w:tcW w:w="863" w:type="pct"/>
            <w:shd w:val="clear" w:color="auto" w:fill="auto"/>
            <w:noWrap/>
            <w:vAlign w:val="center"/>
            <w:hideMark/>
          </w:tcPr>
          <w:p w14:paraId="244F27A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29FF244" w14:textId="77777777" w:rsidTr="003C7FBA">
        <w:trPr>
          <w:trHeight w:val="170"/>
        </w:trPr>
        <w:tc>
          <w:tcPr>
            <w:tcW w:w="1147" w:type="pct"/>
            <w:shd w:val="clear" w:color="auto" w:fill="auto"/>
            <w:vAlign w:val="center"/>
            <w:hideMark/>
          </w:tcPr>
          <w:p w14:paraId="79A43D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04-154-g</w:t>
            </w:r>
          </w:p>
        </w:tc>
        <w:tc>
          <w:tcPr>
            <w:tcW w:w="649" w:type="pct"/>
            <w:shd w:val="clear" w:color="auto" w:fill="auto"/>
            <w:vAlign w:val="center"/>
            <w:hideMark/>
          </w:tcPr>
          <w:p w14:paraId="2CDC0FA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w:t>
            </w:r>
          </w:p>
        </w:tc>
        <w:tc>
          <w:tcPr>
            <w:tcW w:w="2342" w:type="pct"/>
            <w:shd w:val="clear" w:color="auto" w:fill="auto"/>
            <w:vAlign w:val="center"/>
            <w:hideMark/>
          </w:tcPr>
          <w:p w14:paraId="1151DAF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100-0.8-OLJ</w:t>
            </w:r>
          </w:p>
        </w:tc>
        <w:tc>
          <w:tcPr>
            <w:tcW w:w="863" w:type="pct"/>
            <w:shd w:val="clear" w:color="auto" w:fill="auto"/>
            <w:vAlign w:val="center"/>
            <w:hideMark/>
          </w:tcPr>
          <w:p w14:paraId="0C4A8A1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7E5CD3EE" w14:textId="77777777" w:rsidTr="003C7FBA">
        <w:trPr>
          <w:trHeight w:val="170"/>
        </w:trPr>
        <w:tc>
          <w:tcPr>
            <w:tcW w:w="1147" w:type="pct"/>
            <w:shd w:val="clear" w:color="auto" w:fill="auto"/>
            <w:vAlign w:val="center"/>
            <w:hideMark/>
          </w:tcPr>
          <w:p w14:paraId="6D1DDBB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04-154-j</w:t>
            </w:r>
          </w:p>
        </w:tc>
        <w:tc>
          <w:tcPr>
            <w:tcW w:w="649" w:type="pct"/>
            <w:shd w:val="clear" w:color="auto" w:fill="auto"/>
            <w:vAlign w:val="center"/>
            <w:hideMark/>
          </w:tcPr>
          <w:p w14:paraId="2D83D4F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1,88</w:t>
            </w:r>
          </w:p>
        </w:tc>
        <w:tc>
          <w:tcPr>
            <w:tcW w:w="2342" w:type="pct"/>
            <w:shd w:val="clear" w:color="auto" w:fill="auto"/>
            <w:vAlign w:val="center"/>
            <w:hideMark/>
          </w:tcPr>
          <w:p w14:paraId="358E434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110-1-BŚW</w:t>
            </w:r>
          </w:p>
        </w:tc>
        <w:tc>
          <w:tcPr>
            <w:tcW w:w="863" w:type="pct"/>
            <w:shd w:val="clear" w:color="auto" w:fill="auto"/>
            <w:noWrap/>
            <w:vAlign w:val="center"/>
            <w:hideMark/>
          </w:tcPr>
          <w:p w14:paraId="2DB7C71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A08901D" w14:textId="77777777" w:rsidTr="003C7FBA">
        <w:trPr>
          <w:trHeight w:val="170"/>
        </w:trPr>
        <w:tc>
          <w:tcPr>
            <w:tcW w:w="1147" w:type="pct"/>
            <w:shd w:val="clear" w:color="auto" w:fill="auto"/>
            <w:vAlign w:val="center"/>
            <w:hideMark/>
          </w:tcPr>
          <w:p w14:paraId="4A3B3BD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04-154-n</w:t>
            </w:r>
          </w:p>
        </w:tc>
        <w:tc>
          <w:tcPr>
            <w:tcW w:w="649" w:type="pct"/>
            <w:shd w:val="clear" w:color="auto" w:fill="auto"/>
            <w:vAlign w:val="center"/>
            <w:hideMark/>
          </w:tcPr>
          <w:p w14:paraId="5D743E1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1,48</w:t>
            </w:r>
          </w:p>
        </w:tc>
        <w:tc>
          <w:tcPr>
            <w:tcW w:w="2342" w:type="pct"/>
            <w:shd w:val="clear" w:color="auto" w:fill="auto"/>
            <w:vAlign w:val="center"/>
            <w:hideMark/>
          </w:tcPr>
          <w:p w14:paraId="4F7DCF2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60-0.9-LMŚW</w:t>
            </w:r>
          </w:p>
        </w:tc>
        <w:tc>
          <w:tcPr>
            <w:tcW w:w="863" w:type="pct"/>
            <w:shd w:val="clear" w:color="auto" w:fill="auto"/>
            <w:vAlign w:val="center"/>
            <w:hideMark/>
          </w:tcPr>
          <w:p w14:paraId="288178E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10</w:t>
            </w:r>
          </w:p>
        </w:tc>
      </w:tr>
      <w:tr w:rsidR="00E3036D" w:rsidRPr="00306C37" w14:paraId="7E86B656" w14:textId="77777777" w:rsidTr="003C7FBA">
        <w:trPr>
          <w:trHeight w:val="170"/>
        </w:trPr>
        <w:tc>
          <w:tcPr>
            <w:tcW w:w="1147" w:type="pct"/>
            <w:shd w:val="clear" w:color="auto" w:fill="auto"/>
            <w:vAlign w:val="center"/>
            <w:hideMark/>
          </w:tcPr>
          <w:p w14:paraId="058D59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04-155-l</w:t>
            </w:r>
          </w:p>
        </w:tc>
        <w:tc>
          <w:tcPr>
            <w:tcW w:w="649" w:type="pct"/>
            <w:shd w:val="clear" w:color="auto" w:fill="auto"/>
            <w:vAlign w:val="center"/>
            <w:hideMark/>
          </w:tcPr>
          <w:p w14:paraId="1AB3B4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1,01</w:t>
            </w:r>
          </w:p>
        </w:tc>
        <w:tc>
          <w:tcPr>
            <w:tcW w:w="2342" w:type="pct"/>
            <w:shd w:val="clear" w:color="auto" w:fill="auto"/>
            <w:vAlign w:val="center"/>
            <w:hideMark/>
          </w:tcPr>
          <w:p w14:paraId="7B2FC5B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100-1-BMŚW</w:t>
            </w:r>
          </w:p>
        </w:tc>
        <w:tc>
          <w:tcPr>
            <w:tcW w:w="863" w:type="pct"/>
            <w:shd w:val="clear" w:color="auto" w:fill="auto"/>
            <w:noWrap/>
            <w:vAlign w:val="center"/>
            <w:hideMark/>
          </w:tcPr>
          <w:p w14:paraId="72C1592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29AA294" w14:textId="77777777" w:rsidTr="003C7FBA">
        <w:trPr>
          <w:trHeight w:val="170"/>
        </w:trPr>
        <w:tc>
          <w:tcPr>
            <w:tcW w:w="1147" w:type="pct"/>
            <w:shd w:val="clear" w:color="auto" w:fill="auto"/>
            <w:vAlign w:val="center"/>
            <w:hideMark/>
          </w:tcPr>
          <w:p w14:paraId="110DFAD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04-156-i</w:t>
            </w:r>
          </w:p>
        </w:tc>
        <w:tc>
          <w:tcPr>
            <w:tcW w:w="649" w:type="pct"/>
            <w:shd w:val="clear" w:color="auto" w:fill="auto"/>
            <w:vAlign w:val="center"/>
            <w:hideMark/>
          </w:tcPr>
          <w:p w14:paraId="605D4F8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0,76</w:t>
            </w:r>
          </w:p>
        </w:tc>
        <w:tc>
          <w:tcPr>
            <w:tcW w:w="2342" w:type="pct"/>
            <w:shd w:val="clear" w:color="auto" w:fill="auto"/>
            <w:vAlign w:val="center"/>
            <w:hideMark/>
          </w:tcPr>
          <w:p w14:paraId="76C152D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95-0.8-BMŚW</w:t>
            </w:r>
          </w:p>
        </w:tc>
        <w:tc>
          <w:tcPr>
            <w:tcW w:w="863" w:type="pct"/>
            <w:shd w:val="clear" w:color="auto" w:fill="auto"/>
            <w:vAlign w:val="center"/>
            <w:hideMark/>
          </w:tcPr>
          <w:p w14:paraId="71952AD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23E0AF35" w14:textId="77777777" w:rsidTr="003C7FBA">
        <w:trPr>
          <w:trHeight w:val="170"/>
        </w:trPr>
        <w:tc>
          <w:tcPr>
            <w:tcW w:w="1147" w:type="pct"/>
            <w:shd w:val="clear" w:color="auto" w:fill="auto"/>
            <w:vAlign w:val="center"/>
            <w:hideMark/>
          </w:tcPr>
          <w:p w14:paraId="015BBB1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04-158-g</w:t>
            </w:r>
          </w:p>
        </w:tc>
        <w:tc>
          <w:tcPr>
            <w:tcW w:w="649" w:type="pct"/>
            <w:shd w:val="clear" w:color="auto" w:fill="auto"/>
            <w:vAlign w:val="center"/>
            <w:hideMark/>
          </w:tcPr>
          <w:p w14:paraId="37254B7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1,21</w:t>
            </w:r>
          </w:p>
        </w:tc>
        <w:tc>
          <w:tcPr>
            <w:tcW w:w="2342" w:type="pct"/>
            <w:shd w:val="clear" w:color="auto" w:fill="auto"/>
            <w:vAlign w:val="center"/>
            <w:hideMark/>
          </w:tcPr>
          <w:p w14:paraId="2CCC99C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120-1.1-BMŚW</w:t>
            </w:r>
          </w:p>
        </w:tc>
        <w:tc>
          <w:tcPr>
            <w:tcW w:w="863" w:type="pct"/>
            <w:shd w:val="clear" w:color="auto" w:fill="auto"/>
            <w:noWrap/>
            <w:vAlign w:val="center"/>
            <w:hideMark/>
          </w:tcPr>
          <w:p w14:paraId="4033F23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E6F0BCF" w14:textId="77777777" w:rsidTr="003C7FBA">
        <w:trPr>
          <w:trHeight w:val="170"/>
        </w:trPr>
        <w:tc>
          <w:tcPr>
            <w:tcW w:w="1147" w:type="pct"/>
            <w:shd w:val="clear" w:color="auto" w:fill="auto"/>
            <w:vAlign w:val="center"/>
            <w:hideMark/>
          </w:tcPr>
          <w:p w14:paraId="7DAE3BB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04-158-j</w:t>
            </w:r>
          </w:p>
        </w:tc>
        <w:tc>
          <w:tcPr>
            <w:tcW w:w="649" w:type="pct"/>
            <w:shd w:val="clear" w:color="auto" w:fill="auto"/>
            <w:vAlign w:val="center"/>
            <w:hideMark/>
          </w:tcPr>
          <w:p w14:paraId="20352BC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3,96</w:t>
            </w:r>
          </w:p>
        </w:tc>
        <w:tc>
          <w:tcPr>
            <w:tcW w:w="2342" w:type="pct"/>
            <w:shd w:val="clear" w:color="auto" w:fill="auto"/>
            <w:vAlign w:val="center"/>
            <w:hideMark/>
          </w:tcPr>
          <w:p w14:paraId="32DC49F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92-0.8-BMŚW</w:t>
            </w:r>
          </w:p>
        </w:tc>
        <w:tc>
          <w:tcPr>
            <w:tcW w:w="863" w:type="pct"/>
            <w:shd w:val="clear" w:color="auto" w:fill="auto"/>
            <w:vAlign w:val="center"/>
            <w:hideMark/>
          </w:tcPr>
          <w:p w14:paraId="480EE4D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92654D9" w14:textId="77777777" w:rsidTr="003C7FBA">
        <w:trPr>
          <w:trHeight w:val="170"/>
        </w:trPr>
        <w:tc>
          <w:tcPr>
            <w:tcW w:w="1147" w:type="pct"/>
            <w:shd w:val="clear" w:color="auto" w:fill="auto"/>
            <w:vAlign w:val="center"/>
            <w:hideMark/>
          </w:tcPr>
          <w:p w14:paraId="05250B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04-166-d</w:t>
            </w:r>
          </w:p>
        </w:tc>
        <w:tc>
          <w:tcPr>
            <w:tcW w:w="649" w:type="pct"/>
            <w:shd w:val="clear" w:color="auto" w:fill="auto"/>
            <w:vAlign w:val="center"/>
            <w:hideMark/>
          </w:tcPr>
          <w:p w14:paraId="7932090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7,90</w:t>
            </w:r>
          </w:p>
        </w:tc>
        <w:tc>
          <w:tcPr>
            <w:tcW w:w="2342" w:type="pct"/>
            <w:shd w:val="clear" w:color="auto" w:fill="auto"/>
            <w:vAlign w:val="center"/>
            <w:hideMark/>
          </w:tcPr>
          <w:p w14:paraId="0F92849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110-1-BMŚW</w:t>
            </w:r>
          </w:p>
        </w:tc>
        <w:tc>
          <w:tcPr>
            <w:tcW w:w="863" w:type="pct"/>
            <w:shd w:val="clear" w:color="auto" w:fill="auto"/>
            <w:noWrap/>
            <w:vAlign w:val="center"/>
            <w:hideMark/>
          </w:tcPr>
          <w:p w14:paraId="02F4EC9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7634CE3" w14:textId="77777777" w:rsidTr="003C7FBA">
        <w:trPr>
          <w:trHeight w:val="170"/>
        </w:trPr>
        <w:tc>
          <w:tcPr>
            <w:tcW w:w="1147" w:type="pct"/>
            <w:shd w:val="clear" w:color="auto" w:fill="auto"/>
            <w:vAlign w:val="center"/>
            <w:hideMark/>
          </w:tcPr>
          <w:p w14:paraId="1E91CE7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04-166-f</w:t>
            </w:r>
          </w:p>
        </w:tc>
        <w:tc>
          <w:tcPr>
            <w:tcW w:w="649" w:type="pct"/>
            <w:shd w:val="clear" w:color="auto" w:fill="auto"/>
            <w:vAlign w:val="center"/>
            <w:hideMark/>
          </w:tcPr>
          <w:p w14:paraId="5AA9AC1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4,34</w:t>
            </w:r>
          </w:p>
        </w:tc>
        <w:tc>
          <w:tcPr>
            <w:tcW w:w="2342" w:type="pct"/>
            <w:shd w:val="clear" w:color="auto" w:fill="auto"/>
            <w:vAlign w:val="center"/>
            <w:hideMark/>
          </w:tcPr>
          <w:p w14:paraId="3A3AEF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81-1-BMŚW</w:t>
            </w:r>
          </w:p>
        </w:tc>
        <w:tc>
          <w:tcPr>
            <w:tcW w:w="863" w:type="pct"/>
            <w:shd w:val="clear" w:color="auto" w:fill="auto"/>
            <w:vAlign w:val="center"/>
            <w:hideMark/>
          </w:tcPr>
          <w:p w14:paraId="020CFD6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251D552" w14:textId="77777777" w:rsidTr="003C7FBA">
        <w:trPr>
          <w:trHeight w:val="170"/>
        </w:trPr>
        <w:tc>
          <w:tcPr>
            <w:tcW w:w="1147" w:type="pct"/>
            <w:shd w:val="clear" w:color="auto" w:fill="auto"/>
            <w:vAlign w:val="center"/>
            <w:hideMark/>
          </w:tcPr>
          <w:p w14:paraId="478977D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04-167-a</w:t>
            </w:r>
          </w:p>
        </w:tc>
        <w:tc>
          <w:tcPr>
            <w:tcW w:w="649" w:type="pct"/>
            <w:shd w:val="clear" w:color="auto" w:fill="auto"/>
            <w:vAlign w:val="center"/>
            <w:hideMark/>
          </w:tcPr>
          <w:p w14:paraId="7FC70F4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2,17</w:t>
            </w:r>
          </w:p>
        </w:tc>
        <w:tc>
          <w:tcPr>
            <w:tcW w:w="2342" w:type="pct"/>
            <w:shd w:val="clear" w:color="auto" w:fill="auto"/>
            <w:vAlign w:val="center"/>
            <w:hideMark/>
          </w:tcPr>
          <w:p w14:paraId="12A1FC0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130-1-BMŚW</w:t>
            </w:r>
          </w:p>
        </w:tc>
        <w:tc>
          <w:tcPr>
            <w:tcW w:w="863" w:type="pct"/>
            <w:shd w:val="clear" w:color="auto" w:fill="auto"/>
            <w:noWrap/>
            <w:vAlign w:val="center"/>
            <w:hideMark/>
          </w:tcPr>
          <w:p w14:paraId="6B4E34F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72003E6" w14:textId="77777777" w:rsidTr="003C7FBA">
        <w:trPr>
          <w:trHeight w:val="170"/>
        </w:trPr>
        <w:tc>
          <w:tcPr>
            <w:tcW w:w="1147" w:type="pct"/>
            <w:shd w:val="clear" w:color="auto" w:fill="auto"/>
            <w:vAlign w:val="center"/>
            <w:hideMark/>
          </w:tcPr>
          <w:p w14:paraId="087187A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04-168-f</w:t>
            </w:r>
          </w:p>
        </w:tc>
        <w:tc>
          <w:tcPr>
            <w:tcW w:w="649" w:type="pct"/>
            <w:shd w:val="clear" w:color="auto" w:fill="auto"/>
            <w:vAlign w:val="center"/>
            <w:hideMark/>
          </w:tcPr>
          <w:p w14:paraId="066CE0F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2,05</w:t>
            </w:r>
          </w:p>
        </w:tc>
        <w:tc>
          <w:tcPr>
            <w:tcW w:w="2342" w:type="pct"/>
            <w:shd w:val="clear" w:color="auto" w:fill="auto"/>
            <w:vAlign w:val="center"/>
            <w:hideMark/>
          </w:tcPr>
          <w:p w14:paraId="1A0017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95-1.1-BMŚW</w:t>
            </w:r>
          </w:p>
        </w:tc>
        <w:tc>
          <w:tcPr>
            <w:tcW w:w="863" w:type="pct"/>
            <w:shd w:val="clear" w:color="auto" w:fill="auto"/>
            <w:noWrap/>
            <w:vAlign w:val="center"/>
            <w:hideMark/>
          </w:tcPr>
          <w:p w14:paraId="10A222D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34EA24E" w14:textId="77777777" w:rsidTr="003C7FBA">
        <w:trPr>
          <w:trHeight w:val="170"/>
        </w:trPr>
        <w:tc>
          <w:tcPr>
            <w:tcW w:w="1147" w:type="pct"/>
            <w:shd w:val="clear" w:color="auto" w:fill="auto"/>
            <w:vAlign w:val="center"/>
            <w:hideMark/>
          </w:tcPr>
          <w:p w14:paraId="62426E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04-169-d</w:t>
            </w:r>
          </w:p>
        </w:tc>
        <w:tc>
          <w:tcPr>
            <w:tcW w:w="649" w:type="pct"/>
            <w:shd w:val="clear" w:color="auto" w:fill="auto"/>
            <w:vAlign w:val="center"/>
            <w:hideMark/>
          </w:tcPr>
          <w:p w14:paraId="298ED22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3,09</w:t>
            </w:r>
          </w:p>
        </w:tc>
        <w:tc>
          <w:tcPr>
            <w:tcW w:w="2342" w:type="pct"/>
            <w:shd w:val="clear" w:color="auto" w:fill="auto"/>
            <w:vAlign w:val="center"/>
            <w:hideMark/>
          </w:tcPr>
          <w:p w14:paraId="6720C28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95-1.1-BMŚW</w:t>
            </w:r>
          </w:p>
        </w:tc>
        <w:tc>
          <w:tcPr>
            <w:tcW w:w="863" w:type="pct"/>
            <w:shd w:val="clear" w:color="auto" w:fill="auto"/>
            <w:noWrap/>
            <w:vAlign w:val="center"/>
            <w:hideMark/>
          </w:tcPr>
          <w:p w14:paraId="6ED3ED9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9B6EE28" w14:textId="77777777" w:rsidTr="003C7FBA">
        <w:trPr>
          <w:trHeight w:val="170"/>
        </w:trPr>
        <w:tc>
          <w:tcPr>
            <w:tcW w:w="1147" w:type="pct"/>
            <w:shd w:val="clear" w:color="auto" w:fill="auto"/>
            <w:vAlign w:val="center"/>
            <w:hideMark/>
          </w:tcPr>
          <w:p w14:paraId="0AB56C4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04-170-d</w:t>
            </w:r>
          </w:p>
        </w:tc>
        <w:tc>
          <w:tcPr>
            <w:tcW w:w="649" w:type="pct"/>
            <w:shd w:val="clear" w:color="auto" w:fill="auto"/>
            <w:vAlign w:val="center"/>
            <w:hideMark/>
          </w:tcPr>
          <w:p w14:paraId="6D07560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w:t>
            </w:r>
          </w:p>
        </w:tc>
        <w:tc>
          <w:tcPr>
            <w:tcW w:w="2342" w:type="pct"/>
            <w:shd w:val="clear" w:color="auto" w:fill="auto"/>
            <w:vAlign w:val="center"/>
            <w:hideMark/>
          </w:tcPr>
          <w:p w14:paraId="4D7D196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80-0.8-BŚW</w:t>
            </w:r>
          </w:p>
        </w:tc>
        <w:tc>
          <w:tcPr>
            <w:tcW w:w="863" w:type="pct"/>
            <w:shd w:val="clear" w:color="auto" w:fill="auto"/>
            <w:vAlign w:val="center"/>
            <w:hideMark/>
          </w:tcPr>
          <w:p w14:paraId="53442E7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1E3E941D" w14:textId="77777777" w:rsidTr="003C7FBA">
        <w:trPr>
          <w:trHeight w:val="170"/>
        </w:trPr>
        <w:tc>
          <w:tcPr>
            <w:tcW w:w="1147" w:type="pct"/>
            <w:shd w:val="clear" w:color="auto" w:fill="auto"/>
            <w:vAlign w:val="center"/>
            <w:hideMark/>
          </w:tcPr>
          <w:p w14:paraId="79DB62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04-173-h</w:t>
            </w:r>
          </w:p>
        </w:tc>
        <w:tc>
          <w:tcPr>
            <w:tcW w:w="649" w:type="pct"/>
            <w:shd w:val="clear" w:color="auto" w:fill="auto"/>
            <w:vAlign w:val="center"/>
            <w:hideMark/>
          </w:tcPr>
          <w:p w14:paraId="705CC1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1,33</w:t>
            </w:r>
          </w:p>
        </w:tc>
        <w:tc>
          <w:tcPr>
            <w:tcW w:w="2342" w:type="pct"/>
            <w:shd w:val="clear" w:color="auto" w:fill="auto"/>
            <w:vAlign w:val="center"/>
            <w:hideMark/>
          </w:tcPr>
          <w:p w14:paraId="317BF3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100-0.8-LMŚW</w:t>
            </w:r>
          </w:p>
        </w:tc>
        <w:tc>
          <w:tcPr>
            <w:tcW w:w="863" w:type="pct"/>
            <w:shd w:val="clear" w:color="auto" w:fill="auto"/>
            <w:noWrap/>
            <w:vAlign w:val="center"/>
            <w:hideMark/>
          </w:tcPr>
          <w:p w14:paraId="7B2A3BA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6EE1216" w14:textId="77777777" w:rsidTr="003C7FBA">
        <w:trPr>
          <w:trHeight w:val="170"/>
        </w:trPr>
        <w:tc>
          <w:tcPr>
            <w:tcW w:w="1147" w:type="pct"/>
            <w:shd w:val="clear" w:color="auto" w:fill="auto"/>
            <w:vAlign w:val="center"/>
            <w:hideMark/>
          </w:tcPr>
          <w:p w14:paraId="61C4E3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04-173-l</w:t>
            </w:r>
          </w:p>
        </w:tc>
        <w:tc>
          <w:tcPr>
            <w:tcW w:w="649" w:type="pct"/>
            <w:shd w:val="clear" w:color="auto" w:fill="auto"/>
            <w:vAlign w:val="center"/>
            <w:hideMark/>
          </w:tcPr>
          <w:p w14:paraId="5958332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1,18</w:t>
            </w:r>
          </w:p>
        </w:tc>
        <w:tc>
          <w:tcPr>
            <w:tcW w:w="2342" w:type="pct"/>
            <w:shd w:val="clear" w:color="auto" w:fill="auto"/>
            <w:vAlign w:val="center"/>
            <w:hideMark/>
          </w:tcPr>
          <w:p w14:paraId="27AEA1C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165-1-LMŚW</w:t>
            </w:r>
          </w:p>
        </w:tc>
        <w:tc>
          <w:tcPr>
            <w:tcW w:w="863" w:type="pct"/>
            <w:shd w:val="clear" w:color="auto" w:fill="auto"/>
            <w:noWrap/>
            <w:vAlign w:val="center"/>
            <w:hideMark/>
          </w:tcPr>
          <w:p w14:paraId="7182186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5F7311E" w14:textId="77777777" w:rsidTr="003C7FBA">
        <w:trPr>
          <w:trHeight w:val="170"/>
        </w:trPr>
        <w:tc>
          <w:tcPr>
            <w:tcW w:w="1147" w:type="pct"/>
            <w:shd w:val="clear" w:color="auto" w:fill="auto"/>
            <w:vAlign w:val="center"/>
            <w:hideMark/>
          </w:tcPr>
          <w:p w14:paraId="1638AF8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04-174-i</w:t>
            </w:r>
          </w:p>
        </w:tc>
        <w:tc>
          <w:tcPr>
            <w:tcW w:w="649" w:type="pct"/>
            <w:shd w:val="clear" w:color="auto" w:fill="auto"/>
            <w:vAlign w:val="center"/>
            <w:hideMark/>
          </w:tcPr>
          <w:p w14:paraId="17B2D09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0,22</w:t>
            </w:r>
          </w:p>
        </w:tc>
        <w:tc>
          <w:tcPr>
            <w:tcW w:w="2342" w:type="pct"/>
            <w:shd w:val="clear" w:color="auto" w:fill="auto"/>
            <w:vAlign w:val="center"/>
            <w:hideMark/>
          </w:tcPr>
          <w:p w14:paraId="41F8348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70-0.9-OL</w:t>
            </w:r>
          </w:p>
        </w:tc>
        <w:tc>
          <w:tcPr>
            <w:tcW w:w="863" w:type="pct"/>
            <w:shd w:val="clear" w:color="auto" w:fill="auto"/>
            <w:vAlign w:val="center"/>
            <w:hideMark/>
          </w:tcPr>
          <w:p w14:paraId="6A04D1F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7BAA75C6" w14:textId="77777777" w:rsidTr="003C7FBA">
        <w:trPr>
          <w:trHeight w:val="170"/>
        </w:trPr>
        <w:tc>
          <w:tcPr>
            <w:tcW w:w="1147" w:type="pct"/>
            <w:shd w:val="clear" w:color="auto" w:fill="auto"/>
            <w:vAlign w:val="center"/>
            <w:hideMark/>
          </w:tcPr>
          <w:p w14:paraId="07241D9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04-175-h</w:t>
            </w:r>
          </w:p>
        </w:tc>
        <w:tc>
          <w:tcPr>
            <w:tcW w:w="649" w:type="pct"/>
            <w:shd w:val="clear" w:color="auto" w:fill="auto"/>
            <w:vAlign w:val="center"/>
            <w:hideMark/>
          </w:tcPr>
          <w:p w14:paraId="0F8F436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0,89</w:t>
            </w:r>
          </w:p>
        </w:tc>
        <w:tc>
          <w:tcPr>
            <w:tcW w:w="2342" w:type="pct"/>
            <w:shd w:val="clear" w:color="auto" w:fill="auto"/>
            <w:vAlign w:val="center"/>
            <w:hideMark/>
          </w:tcPr>
          <w:p w14:paraId="061AA13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62-0.9-LMŚW</w:t>
            </w:r>
          </w:p>
        </w:tc>
        <w:tc>
          <w:tcPr>
            <w:tcW w:w="863" w:type="pct"/>
            <w:shd w:val="clear" w:color="auto" w:fill="auto"/>
            <w:noWrap/>
            <w:vAlign w:val="center"/>
            <w:hideMark/>
          </w:tcPr>
          <w:p w14:paraId="46A67A3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1C23A58" w14:textId="77777777" w:rsidTr="003C7FBA">
        <w:trPr>
          <w:trHeight w:val="170"/>
        </w:trPr>
        <w:tc>
          <w:tcPr>
            <w:tcW w:w="1147" w:type="pct"/>
            <w:shd w:val="clear" w:color="auto" w:fill="auto"/>
            <w:vAlign w:val="center"/>
            <w:hideMark/>
          </w:tcPr>
          <w:p w14:paraId="5575342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04-176-h</w:t>
            </w:r>
          </w:p>
        </w:tc>
        <w:tc>
          <w:tcPr>
            <w:tcW w:w="649" w:type="pct"/>
            <w:shd w:val="clear" w:color="auto" w:fill="auto"/>
            <w:vAlign w:val="center"/>
            <w:hideMark/>
          </w:tcPr>
          <w:p w14:paraId="0C5F76F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0,86</w:t>
            </w:r>
          </w:p>
        </w:tc>
        <w:tc>
          <w:tcPr>
            <w:tcW w:w="2342" w:type="pct"/>
            <w:shd w:val="clear" w:color="auto" w:fill="auto"/>
            <w:vAlign w:val="center"/>
            <w:hideMark/>
          </w:tcPr>
          <w:p w14:paraId="4562D82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125-0.9-BMŚW</w:t>
            </w:r>
          </w:p>
        </w:tc>
        <w:tc>
          <w:tcPr>
            <w:tcW w:w="863" w:type="pct"/>
            <w:shd w:val="clear" w:color="auto" w:fill="auto"/>
            <w:noWrap/>
            <w:vAlign w:val="center"/>
            <w:hideMark/>
          </w:tcPr>
          <w:p w14:paraId="7C0B8A3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3F80B70" w14:textId="77777777" w:rsidTr="003C7FBA">
        <w:trPr>
          <w:trHeight w:val="170"/>
        </w:trPr>
        <w:tc>
          <w:tcPr>
            <w:tcW w:w="1147" w:type="pct"/>
            <w:shd w:val="clear" w:color="auto" w:fill="auto"/>
            <w:vAlign w:val="center"/>
            <w:hideMark/>
          </w:tcPr>
          <w:p w14:paraId="73451E3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04-176-j</w:t>
            </w:r>
          </w:p>
        </w:tc>
        <w:tc>
          <w:tcPr>
            <w:tcW w:w="649" w:type="pct"/>
            <w:shd w:val="clear" w:color="auto" w:fill="auto"/>
            <w:vAlign w:val="center"/>
            <w:hideMark/>
          </w:tcPr>
          <w:p w14:paraId="3DA4A1B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0,85</w:t>
            </w:r>
          </w:p>
        </w:tc>
        <w:tc>
          <w:tcPr>
            <w:tcW w:w="2342" w:type="pct"/>
            <w:shd w:val="clear" w:color="auto" w:fill="auto"/>
            <w:vAlign w:val="center"/>
            <w:hideMark/>
          </w:tcPr>
          <w:p w14:paraId="6FDD720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90-1.1-BMŚW</w:t>
            </w:r>
          </w:p>
        </w:tc>
        <w:tc>
          <w:tcPr>
            <w:tcW w:w="863" w:type="pct"/>
            <w:shd w:val="clear" w:color="auto" w:fill="auto"/>
            <w:noWrap/>
            <w:vAlign w:val="center"/>
            <w:hideMark/>
          </w:tcPr>
          <w:p w14:paraId="1D6D44E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5EA3F9F" w14:textId="77777777" w:rsidTr="003C7FBA">
        <w:trPr>
          <w:trHeight w:val="170"/>
        </w:trPr>
        <w:tc>
          <w:tcPr>
            <w:tcW w:w="1147" w:type="pct"/>
            <w:shd w:val="clear" w:color="auto" w:fill="auto"/>
            <w:vAlign w:val="center"/>
            <w:hideMark/>
          </w:tcPr>
          <w:p w14:paraId="5DDB74C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04-176-o</w:t>
            </w:r>
          </w:p>
        </w:tc>
        <w:tc>
          <w:tcPr>
            <w:tcW w:w="649" w:type="pct"/>
            <w:shd w:val="clear" w:color="auto" w:fill="auto"/>
            <w:vAlign w:val="center"/>
            <w:hideMark/>
          </w:tcPr>
          <w:p w14:paraId="471C76E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0,57</w:t>
            </w:r>
          </w:p>
        </w:tc>
        <w:tc>
          <w:tcPr>
            <w:tcW w:w="2342" w:type="pct"/>
            <w:shd w:val="clear" w:color="auto" w:fill="auto"/>
            <w:vAlign w:val="center"/>
            <w:hideMark/>
          </w:tcPr>
          <w:p w14:paraId="2A0B1A2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115-0.9-BŚW</w:t>
            </w:r>
          </w:p>
        </w:tc>
        <w:tc>
          <w:tcPr>
            <w:tcW w:w="863" w:type="pct"/>
            <w:shd w:val="clear" w:color="auto" w:fill="auto"/>
            <w:noWrap/>
            <w:vAlign w:val="center"/>
            <w:hideMark/>
          </w:tcPr>
          <w:p w14:paraId="06F6D23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FBD83C5" w14:textId="77777777" w:rsidTr="003C7FBA">
        <w:trPr>
          <w:trHeight w:val="170"/>
        </w:trPr>
        <w:tc>
          <w:tcPr>
            <w:tcW w:w="1147" w:type="pct"/>
            <w:shd w:val="clear" w:color="auto" w:fill="auto"/>
            <w:vAlign w:val="center"/>
            <w:hideMark/>
          </w:tcPr>
          <w:p w14:paraId="46979B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04-177-b</w:t>
            </w:r>
          </w:p>
        </w:tc>
        <w:tc>
          <w:tcPr>
            <w:tcW w:w="649" w:type="pct"/>
            <w:shd w:val="clear" w:color="auto" w:fill="auto"/>
            <w:vAlign w:val="center"/>
            <w:hideMark/>
          </w:tcPr>
          <w:p w14:paraId="4142623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0,77</w:t>
            </w:r>
          </w:p>
        </w:tc>
        <w:tc>
          <w:tcPr>
            <w:tcW w:w="2342" w:type="pct"/>
            <w:shd w:val="clear" w:color="auto" w:fill="auto"/>
            <w:vAlign w:val="center"/>
            <w:hideMark/>
          </w:tcPr>
          <w:p w14:paraId="2ABED36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115-1.1-BŚW</w:t>
            </w:r>
          </w:p>
        </w:tc>
        <w:tc>
          <w:tcPr>
            <w:tcW w:w="863" w:type="pct"/>
            <w:shd w:val="clear" w:color="auto" w:fill="auto"/>
            <w:noWrap/>
            <w:vAlign w:val="center"/>
            <w:hideMark/>
          </w:tcPr>
          <w:p w14:paraId="75C05D0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4D056C2" w14:textId="77777777" w:rsidTr="003C7FBA">
        <w:trPr>
          <w:trHeight w:val="170"/>
        </w:trPr>
        <w:tc>
          <w:tcPr>
            <w:tcW w:w="1147" w:type="pct"/>
            <w:shd w:val="clear" w:color="auto" w:fill="auto"/>
            <w:vAlign w:val="center"/>
            <w:hideMark/>
          </w:tcPr>
          <w:p w14:paraId="54751F9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04-198-i</w:t>
            </w:r>
          </w:p>
        </w:tc>
        <w:tc>
          <w:tcPr>
            <w:tcW w:w="649" w:type="pct"/>
            <w:shd w:val="clear" w:color="auto" w:fill="auto"/>
            <w:vAlign w:val="center"/>
            <w:hideMark/>
          </w:tcPr>
          <w:p w14:paraId="2C4ABE6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w:t>
            </w:r>
          </w:p>
        </w:tc>
        <w:tc>
          <w:tcPr>
            <w:tcW w:w="2342" w:type="pct"/>
            <w:shd w:val="clear" w:color="auto" w:fill="auto"/>
            <w:vAlign w:val="center"/>
            <w:hideMark/>
          </w:tcPr>
          <w:p w14:paraId="4A772C4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120-1-LMŚW</w:t>
            </w:r>
          </w:p>
        </w:tc>
        <w:tc>
          <w:tcPr>
            <w:tcW w:w="863" w:type="pct"/>
            <w:shd w:val="clear" w:color="auto" w:fill="auto"/>
            <w:noWrap/>
            <w:vAlign w:val="center"/>
            <w:hideMark/>
          </w:tcPr>
          <w:p w14:paraId="58EA050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C9698E2" w14:textId="77777777" w:rsidTr="003C7FBA">
        <w:trPr>
          <w:trHeight w:val="170"/>
        </w:trPr>
        <w:tc>
          <w:tcPr>
            <w:tcW w:w="1147" w:type="pct"/>
            <w:shd w:val="clear" w:color="auto" w:fill="auto"/>
            <w:vAlign w:val="center"/>
            <w:hideMark/>
          </w:tcPr>
          <w:p w14:paraId="679D093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04-200-g</w:t>
            </w:r>
          </w:p>
        </w:tc>
        <w:tc>
          <w:tcPr>
            <w:tcW w:w="649" w:type="pct"/>
            <w:shd w:val="clear" w:color="auto" w:fill="auto"/>
            <w:vAlign w:val="center"/>
            <w:hideMark/>
          </w:tcPr>
          <w:p w14:paraId="0E76B04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0,88</w:t>
            </w:r>
          </w:p>
        </w:tc>
        <w:tc>
          <w:tcPr>
            <w:tcW w:w="2342" w:type="pct"/>
            <w:shd w:val="clear" w:color="auto" w:fill="auto"/>
            <w:vAlign w:val="center"/>
            <w:hideMark/>
          </w:tcPr>
          <w:p w14:paraId="7A54BFC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90-0.7-BMŚW</w:t>
            </w:r>
          </w:p>
        </w:tc>
        <w:tc>
          <w:tcPr>
            <w:tcW w:w="863" w:type="pct"/>
            <w:shd w:val="clear" w:color="auto" w:fill="auto"/>
            <w:noWrap/>
            <w:vAlign w:val="center"/>
            <w:hideMark/>
          </w:tcPr>
          <w:p w14:paraId="204EDD9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58491E8" w14:textId="77777777" w:rsidTr="003C7FBA">
        <w:trPr>
          <w:trHeight w:val="170"/>
        </w:trPr>
        <w:tc>
          <w:tcPr>
            <w:tcW w:w="1147" w:type="pct"/>
            <w:shd w:val="clear" w:color="auto" w:fill="auto"/>
            <w:vAlign w:val="center"/>
            <w:hideMark/>
          </w:tcPr>
          <w:p w14:paraId="0873D91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04-200-i</w:t>
            </w:r>
          </w:p>
        </w:tc>
        <w:tc>
          <w:tcPr>
            <w:tcW w:w="649" w:type="pct"/>
            <w:shd w:val="clear" w:color="auto" w:fill="auto"/>
            <w:vAlign w:val="center"/>
            <w:hideMark/>
          </w:tcPr>
          <w:p w14:paraId="5F5C09A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2,07</w:t>
            </w:r>
          </w:p>
        </w:tc>
        <w:tc>
          <w:tcPr>
            <w:tcW w:w="2342" w:type="pct"/>
            <w:shd w:val="clear" w:color="auto" w:fill="auto"/>
            <w:vAlign w:val="center"/>
            <w:hideMark/>
          </w:tcPr>
          <w:p w14:paraId="68EBB5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150-0.9-LMŚW</w:t>
            </w:r>
          </w:p>
        </w:tc>
        <w:tc>
          <w:tcPr>
            <w:tcW w:w="863" w:type="pct"/>
            <w:shd w:val="clear" w:color="auto" w:fill="auto"/>
            <w:noWrap/>
            <w:vAlign w:val="center"/>
            <w:hideMark/>
          </w:tcPr>
          <w:p w14:paraId="359CA57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96DF880" w14:textId="77777777" w:rsidTr="003C7FBA">
        <w:trPr>
          <w:trHeight w:val="170"/>
        </w:trPr>
        <w:tc>
          <w:tcPr>
            <w:tcW w:w="1147" w:type="pct"/>
            <w:shd w:val="clear" w:color="auto" w:fill="auto"/>
            <w:vAlign w:val="center"/>
            <w:hideMark/>
          </w:tcPr>
          <w:p w14:paraId="59DE5CA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04-200-l</w:t>
            </w:r>
          </w:p>
        </w:tc>
        <w:tc>
          <w:tcPr>
            <w:tcW w:w="649" w:type="pct"/>
            <w:shd w:val="clear" w:color="auto" w:fill="auto"/>
            <w:vAlign w:val="center"/>
            <w:hideMark/>
          </w:tcPr>
          <w:p w14:paraId="429557A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0,51</w:t>
            </w:r>
          </w:p>
        </w:tc>
        <w:tc>
          <w:tcPr>
            <w:tcW w:w="2342" w:type="pct"/>
            <w:shd w:val="clear" w:color="auto" w:fill="auto"/>
            <w:vAlign w:val="center"/>
            <w:hideMark/>
          </w:tcPr>
          <w:p w14:paraId="765135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95-0.9-BMŚW</w:t>
            </w:r>
          </w:p>
        </w:tc>
        <w:tc>
          <w:tcPr>
            <w:tcW w:w="863" w:type="pct"/>
            <w:shd w:val="clear" w:color="auto" w:fill="auto"/>
            <w:noWrap/>
            <w:vAlign w:val="center"/>
            <w:hideMark/>
          </w:tcPr>
          <w:p w14:paraId="24833AA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AD441C3" w14:textId="77777777" w:rsidTr="003C7FBA">
        <w:trPr>
          <w:trHeight w:val="170"/>
        </w:trPr>
        <w:tc>
          <w:tcPr>
            <w:tcW w:w="1147" w:type="pct"/>
            <w:shd w:val="clear" w:color="auto" w:fill="auto"/>
            <w:vAlign w:val="center"/>
            <w:hideMark/>
          </w:tcPr>
          <w:p w14:paraId="6AE32C8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04-215-f</w:t>
            </w:r>
          </w:p>
        </w:tc>
        <w:tc>
          <w:tcPr>
            <w:tcW w:w="649" w:type="pct"/>
            <w:shd w:val="clear" w:color="auto" w:fill="auto"/>
            <w:vAlign w:val="center"/>
            <w:hideMark/>
          </w:tcPr>
          <w:p w14:paraId="2831063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0,99</w:t>
            </w:r>
          </w:p>
        </w:tc>
        <w:tc>
          <w:tcPr>
            <w:tcW w:w="2342" w:type="pct"/>
            <w:shd w:val="clear" w:color="auto" w:fill="auto"/>
            <w:vAlign w:val="center"/>
            <w:hideMark/>
          </w:tcPr>
          <w:p w14:paraId="7BC7986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70-0.8-LMW</w:t>
            </w:r>
          </w:p>
        </w:tc>
        <w:tc>
          <w:tcPr>
            <w:tcW w:w="863" w:type="pct"/>
            <w:shd w:val="clear" w:color="auto" w:fill="auto"/>
            <w:noWrap/>
            <w:vAlign w:val="center"/>
            <w:hideMark/>
          </w:tcPr>
          <w:p w14:paraId="332FC63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E38A592" w14:textId="77777777" w:rsidTr="003C7FBA">
        <w:trPr>
          <w:trHeight w:val="170"/>
        </w:trPr>
        <w:tc>
          <w:tcPr>
            <w:tcW w:w="1147" w:type="pct"/>
            <w:shd w:val="clear" w:color="auto" w:fill="auto"/>
            <w:vAlign w:val="center"/>
            <w:hideMark/>
          </w:tcPr>
          <w:p w14:paraId="4BEBB38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04-215-r</w:t>
            </w:r>
          </w:p>
        </w:tc>
        <w:tc>
          <w:tcPr>
            <w:tcW w:w="649" w:type="pct"/>
            <w:shd w:val="clear" w:color="auto" w:fill="auto"/>
            <w:vAlign w:val="center"/>
            <w:hideMark/>
          </w:tcPr>
          <w:p w14:paraId="2C52114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1,66</w:t>
            </w:r>
          </w:p>
        </w:tc>
        <w:tc>
          <w:tcPr>
            <w:tcW w:w="2342" w:type="pct"/>
            <w:shd w:val="clear" w:color="auto" w:fill="auto"/>
            <w:vAlign w:val="center"/>
            <w:hideMark/>
          </w:tcPr>
          <w:p w14:paraId="636E0A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4OL 110-0.6-LŚW</w:t>
            </w:r>
          </w:p>
        </w:tc>
        <w:tc>
          <w:tcPr>
            <w:tcW w:w="863" w:type="pct"/>
            <w:shd w:val="clear" w:color="auto" w:fill="auto"/>
            <w:vAlign w:val="center"/>
            <w:hideMark/>
          </w:tcPr>
          <w:p w14:paraId="0FA5945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18</w:t>
            </w:r>
          </w:p>
        </w:tc>
      </w:tr>
      <w:tr w:rsidR="00E3036D" w:rsidRPr="00306C37" w14:paraId="62462908" w14:textId="77777777" w:rsidTr="003C7FBA">
        <w:trPr>
          <w:trHeight w:val="170"/>
        </w:trPr>
        <w:tc>
          <w:tcPr>
            <w:tcW w:w="1147" w:type="pct"/>
            <w:shd w:val="clear" w:color="auto" w:fill="auto"/>
            <w:vAlign w:val="center"/>
            <w:hideMark/>
          </w:tcPr>
          <w:p w14:paraId="3E34B55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04-216-b</w:t>
            </w:r>
          </w:p>
        </w:tc>
        <w:tc>
          <w:tcPr>
            <w:tcW w:w="649" w:type="pct"/>
            <w:shd w:val="clear" w:color="auto" w:fill="auto"/>
            <w:vAlign w:val="center"/>
            <w:hideMark/>
          </w:tcPr>
          <w:p w14:paraId="071CD81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0,80</w:t>
            </w:r>
          </w:p>
        </w:tc>
        <w:tc>
          <w:tcPr>
            <w:tcW w:w="2342" w:type="pct"/>
            <w:shd w:val="clear" w:color="auto" w:fill="auto"/>
            <w:vAlign w:val="center"/>
            <w:hideMark/>
          </w:tcPr>
          <w:p w14:paraId="789BBBC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6DB.B 130-0.8-LŚW</w:t>
            </w:r>
          </w:p>
        </w:tc>
        <w:tc>
          <w:tcPr>
            <w:tcW w:w="863" w:type="pct"/>
            <w:shd w:val="clear" w:color="auto" w:fill="auto"/>
            <w:noWrap/>
            <w:vAlign w:val="center"/>
            <w:hideMark/>
          </w:tcPr>
          <w:p w14:paraId="097ED88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F4A0340" w14:textId="77777777" w:rsidTr="003C7FBA">
        <w:trPr>
          <w:trHeight w:val="170"/>
        </w:trPr>
        <w:tc>
          <w:tcPr>
            <w:tcW w:w="1147" w:type="pct"/>
            <w:shd w:val="clear" w:color="auto" w:fill="auto"/>
            <w:vAlign w:val="center"/>
            <w:hideMark/>
          </w:tcPr>
          <w:p w14:paraId="38A0FE4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04-216-d</w:t>
            </w:r>
          </w:p>
        </w:tc>
        <w:tc>
          <w:tcPr>
            <w:tcW w:w="649" w:type="pct"/>
            <w:shd w:val="clear" w:color="auto" w:fill="auto"/>
            <w:vAlign w:val="center"/>
            <w:hideMark/>
          </w:tcPr>
          <w:p w14:paraId="1347087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w:t>
            </w:r>
          </w:p>
        </w:tc>
        <w:tc>
          <w:tcPr>
            <w:tcW w:w="2342" w:type="pct"/>
            <w:shd w:val="clear" w:color="auto" w:fill="auto"/>
            <w:vAlign w:val="center"/>
            <w:hideMark/>
          </w:tcPr>
          <w:p w14:paraId="271C72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90-1-LMŚW</w:t>
            </w:r>
          </w:p>
        </w:tc>
        <w:tc>
          <w:tcPr>
            <w:tcW w:w="863" w:type="pct"/>
            <w:shd w:val="clear" w:color="auto" w:fill="auto"/>
            <w:noWrap/>
            <w:vAlign w:val="center"/>
            <w:hideMark/>
          </w:tcPr>
          <w:p w14:paraId="09647E3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5617A8A" w14:textId="77777777" w:rsidTr="003C7FBA">
        <w:trPr>
          <w:trHeight w:val="170"/>
        </w:trPr>
        <w:tc>
          <w:tcPr>
            <w:tcW w:w="1147" w:type="pct"/>
            <w:shd w:val="clear" w:color="auto" w:fill="auto"/>
            <w:vAlign w:val="center"/>
            <w:hideMark/>
          </w:tcPr>
          <w:p w14:paraId="056BAC3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04-216-f</w:t>
            </w:r>
          </w:p>
        </w:tc>
        <w:tc>
          <w:tcPr>
            <w:tcW w:w="649" w:type="pct"/>
            <w:shd w:val="clear" w:color="auto" w:fill="auto"/>
            <w:vAlign w:val="center"/>
            <w:hideMark/>
          </w:tcPr>
          <w:p w14:paraId="0EBA2DC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0,73</w:t>
            </w:r>
          </w:p>
        </w:tc>
        <w:tc>
          <w:tcPr>
            <w:tcW w:w="2342" w:type="pct"/>
            <w:shd w:val="clear" w:color="auto" w:fill="auto"/>
            <w:vAlign w:val="center"/>
            <w:hideMark/>
          </w:tcPr>
          <w:p w14:paraId="177AA1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130-1-LMŚW</w:t>
            </w:r>
          </w:p>
        </w:tc>
        <w:tc>
          <w:tcPr>
            <w:tcW w:w="863" w:type="pct"/>
            <w:shd w:val="clear" w:color="auto" w:fill="auto"/>
            <w:noWrap/>
            <w:vAlign w:val="center"/>
            <w:hideMark/>
          </w:tcPr>
          <w:p w14:paraId="568347A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1DE52DA" w14:textId="77777777" w:rsidTr="003C7FBA">
        <w:trPr>
          <w:trHeight w:val="170"/>
        </w:trPr>
        <w:tc>
          <w:tcPr>
            <w:tcW w:w="1147" w:type="pct"/>
            <w:shd w:val="clear" w:color="auto" w:fill="auto"/>
            <w:vAlign w:val="center"/>
            <w:hideMark/>
          </w:tcPr>
          <w:p w14:paraId="07A6A69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04-217-f</w:t>
            </w:r>
          </w:p>
        </w:tc>
        <w:tc>
          <w:tcPr>
            <w:tcW w:w="649" w:type="pct"/>
            <w:shd w:val="clear" w:color="auto" w:fill="auto"/>
            <w:vAlign w:val="center"/>
            <w:hideMark/>
          </w:tcPr>
          <w:p w14:paraId="1F510FD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1,12</w:t>
            </w:r>
          </w:p>
        </w:tc>
        <w:tc>
          <w:tcPr>
            <w:tcW w:w="2342" w:type="pct"/>
            <w:shd w:val="clear" w:color="auto" w:fill="auto"/>
            <w:vAlign w:val="center"/>
            <w:hideMark/>
          </w:tcPr>
          <w:p w14:paraId="03D9C56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125-0.9-LMŚW</w:t>
            </w:r>
          </w:p>
        </w:tc>
        <w:tc>
          <w:tcPr>
            <w:tcW w:w="863" w:type="pct"/>
            <w:shd w:val="clear" w:color="auto" w:fill="auto"/>
            <w:noWrap/>
            <w:vAlign w:val="center"/>
            <w:hideMark/>
          </w:tcPr>
          <w:p w14:paraId="54761A5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E77AD21" w14:textId="77777777" w:rsidTr="003C7FBA">
        <w:trPr>
          <w:trHeight w:val="170"/>
        </w:trPr>
        <w:tc>
          <w:tcPr>
            <w:tcW w:w="1147" w:type="pct"/>
            <w:shd w:val="clear" w:color="auto" w:fill="auto"/>
            <w:vAlign w:val="center"/>
            <w:hideMark/>
          </w:tcPr>
          <w:p w14:paraId="591D52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04-218-j</w:t>
            </w:r>
          </w:p>
        </w:tc>
        <w:tc>
          <w:tcPr>
            <w:tcW w:w="649" w:type="pct"/>
            <w:shd w:val="clear" w:color="auto" w:fill="auto"/>
            <w:vAlign w:val="center"/>
            <w:hideMark/>
          </w:tcPr>
          <w:p w14:paraId="54FAB7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w:t>
            </w:r>
          </w:p>
        </w:tc>
        <w:tc>
          <w:tcPr>
            <w:tcW w:w="2342" w:type="pct"/>
            <w:shd w:val="clear" w:color="auto" w:fill="auto"/>
            <w:vAlign w:val="center"/>
            <w:hideMark/>
          </w:tcPr>
          <w:p w14:paraId="316284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3SO 46-1-LMŚW</w:t>
            </w:r>
          </w:p>
        </w:tc>
        <w:tc>
          <w:tcPr>
            <w:tcW w:w="863" w:type="pct"/>
            <w:shd w:val="clear" w:color="auto" w:fill="auto"/>
            <w:noWrap/>
            <w:vAlign w:val="center"/>
            <w:hideMark/>
          </w:tcPr>
          <w:p w14:paraId="2B8528B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293473D" w14:textId="77777777" w:rsidTr="003C7FBA">
        <w:trPr>
          <w:trHeight w:val="170"/>
        </w:trPr>
        <w:tc>
          <w:tcPr>
            <w:tcW w:w="1147" w:type="pct"/>
            <w:shd w:val="clear" w:color="auto" w:fill="auto"/>
            <w:vAlign w:val="center"/>
            <w:hideMark/>
          </w:tcPr>
          <w:p w14:paraId="40398AC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04-219-c</w:t>
            </w:r>
          </w:p>
        </w:tc>
        <w:tc>
          <w:tcPr>
            <w:tcW w:w="649" w:type="pct"/>
            <w:shd w:val="clear" w:color="auto" w:fill="auto"/>
            <w:vAlign w:val="center"/>
            <w:hideMark/>
          </w:tcPr>
          <w:p w14:paraId="7A8CD7B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2,15</w:t>
            </w:r>
          </w:p>
        </w:tc>
        <w:tc>
          <w:tcPr>
            <w:tcW w:w="2342" w:type="pct"/>
            <w:shd w:val="clear" w:color="auto" w:fill="auto"/>
            <w:vAlign w:val="center"/>
            <w:hideMark/>
          </w:tcPr>
          <w:p w14:paraId="083B896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145-0.9-LŚW</w:t>
            </w:r>
          </w:p>
        </w:tc>
        <w:tc>
          <w:tcPr>
            <w:tcW w:w="863" w:type="pct"/>
            <w:shd w:val="clear" w:color="auto" w:fill="auto"/>
            <w:vAlign w:val="center"/>
            <w:hideMark/>
          </w:tcPr>
          <w:p w14:paraId="6F120D4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68887AE7" w14:textId="77777777" w:rsidTr="003C7FBA">
        <w:trPr>
          <w:trHeight w:val="170"/>
        </w:trPr>
        <w:tc>
          <w:tcPr>
            <w:tcW w:w="1147" w:type="pct"/>
            <w:shd w:val="clear" w:color="auto" w:fill="auto"/>
            <w:vAlign w:val="center"/>
            <w:hideMark/>
          </w:tcPr>
          <w:p w14:paraId="0720B3B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04-219-i</w:t>
            </w:r>
          </w:p>
        </w:tc>
        <w:tc>
          <w:tcPr>
            <w:tcW w:w="649" w:type="pct"/>
            <w:shd w:val="clear" w:color="auto" w:fill="auto"/>
            <w:vAlign w:val="center"/>
            <w:hideMark/>
          </w:tcPr>
          <w:p w14:paraId="0C9B7B6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1,39</w:t>
            </w:r>
          </w:p>
        </w:tc>
        <w:tc>
          <w:tcPr>
            <w:tcW w:w="2342" w:type="pct"/>
            <w:shd w:val="clear" w:color="auto" w:fill="auto"/>
            <w:vAlign w:val="center"/>
            <w:hideMark/>
          </w:tcPr>
          <w:p w14:paraId="43D9E4E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70-0.8-OLJ</w:t>
            </w:r>
          </w:p>
        </w:tc>
        <w:tc>
          <w:tcPr>
            <w:tcW w:w="863" w:type="pct"/>
            <w:shd w:val="clear" w:color="auto" w:fill="auto"/>
            <w:vAlign w:val="center"/>
            <w:hideMark/>
          </w:tcPr>
          <w:p w14:paraId="19302F0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3BA1A2A9" w14:textId="77777777" w:rsidTr="003C7FBA">
        <w:trPr>
          <w:trHeight w:val="170"/>
        </w:trPr>
        <w:tc>
          <w:tcPr>
            <w:tcW w:w="1147" w:type="pct"/>
            <w:shd w:val="clear" w:color="auto" w:fill="auto"/>
            <w:vAlign w:val="center"/>
            <w:hideMark/>
          </w:tcPr>
          <w:p w14:paraId="56DFD09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04-242-a</w:t>
            </w:r>
          </w:p>
        </w:tc>
        <w:tc>
          <w:tcPr>
            <w:tcW w:w="649" w:type="pct"/>
            <w:shd w:val="clear" w:color="auto" w:fill="auto"/>
            <w:vAlign w:val="center"/>
            <w:hideMark/>
          </w:tcPr>
          <w:p w14:paraId="63517D6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2,43</w:t>
            </w:r>
          </w:p>
        </w:tc>
        <w:tc>
          <w:tcPr>
            <w:tcW w:w="2342" w:type="pct"/>
            <w:shd w:val="clear" w:color="auto" w:fill="auto"/>
            <w:vAlign w:val="center"/>
            <w:hideMark/>
          </w:tcPr>
          <w:p w14:paraId="4843D4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4OL 70-0.8-OLJ</w:t>
            </w:r>
          </w:p>
        </w:tc>
        <w:tc>
          <w:tcPr>
            <w:tcW w:w="863" w:type="pct"/>
            <w:shd w:val="clear" w:color="auto" w:fill="auto"/>
            <w:vAlign w:val="center"/>
            <w:hideMark/>
          </w:tcPr>
          <w:p w14:paraId="6D323ED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74686666" w14:textId="77777777" w:rsidTr="003C7FBA">
        <w:trPr>
          <w:trHeight w:val="170"/>
        </w:trPr>
        <w:tc>
          <w:tcPr>
            <w:tcW w:w="1147" w:type="pct"/>
            <w:shd w:val="clear" w:color="auto" w:fill="auto"/>
            <w:vAlign w:val="center"/>
            <w:hideMark/>
          </w:tcPr>
          <w:p w14:paraId="42E9FE3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04-242-b</w:t>
            </w:r>
          </w:p>
        </w:tc>
        <w:tc>
          <w:tcPr>
            <w:tcW w:w="649" w:type="pct"/>
            <w:shd w:val="clear" w:color="auto" w:fill="auto"/>
            <w:vAlign w:val="center"/>
            <w:hideMark/>
          </w:tcPr>
          <w:p w14:paraId="25CB69F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0,45</w:t>
            </w:r>
          </w:p>
        </w:tc>
        <w:tc>
          <w:tcPr>
            <w:tcW w:w="2342" w:type="pct"/>
            <w:shd w:val="clear" w:color="auto" w:fill="auto"/>
            <w:vAlign w:val="center"/>
            <w:hideMark/>
          </w:tcPr>
          <w:p w14:paraId="07ADE4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120-1-BMŚW</w:t>
            </w:r>
          </w:p>
        </w:tc>
        <w:tc>
          <w:tcPr>
            <w:tcW w:w="863" w:type="pct"/>
            <w:shd w:val="clear" w:color="auto" w:fill="auto"/>
            <w:noWrap/>
            <w:vAlign w:val="center"/>
            <w:hideMark/>
          </w:tcPr>
          <w:p w14:paraId="3514A77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ED44455" w14:textId="77777777" w:rsidTr="003C7FBA">
        <w:trPr>
          <w:trHeight w:val="170"/>
        </w:trPr>
        <w:tc>
          <w:tcPr>
            <w:tcW w:w="1147" w:type="pct"/>
            <w:shd w:val="clear" w:color="auto" w:fill="auto"/>
            <w:vAlign w:val="center"/>
            <w:hideMark/>
          </w:tcPr>
          <w:p w14:paraId="642D5AC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04-242-g</w:t>
            </w:r>
          </w:p>
        </w:tc>
        <w:tc>
          <w:tcPr>
            <w:tcW w:w="649" w:type="pct"/>
            <w:shd w:val="clear" w:color="auto" w:fill="auto"/>
            <w:vAlign w:val="center"/>
            <w:hideMark/>
          </w:tcPr>
          <w:p w14:paraId="3B006A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1,01</w:t>
            </w:r>
          </w:p>
        </w:tc>
        <w:tc>
          <w:tcPr>
            <w:tcW w:w="2342" w:type="pct"/>
            <w:shd w:val="clear" w:color="auto" w:fill="auto"/>
            <w:vAlign w:val="center"/>
            <w:hideMark/>
          </w:tcPr>
          <w:p w14:paraId="1A0AFA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80-1.1-BMŚW</w:t>
            </w:r>
          </w:p>
        </w:tc>
        <w:tc>
          <w:tcPr>
            <w:tcW w:w="863" w:type="pct"/>
            <w:shd w:val="clear" w:color="auto" w:fill="auto"/>
            <w:vAlign w:val="center"/>
            <w:hideMark/>
          </w:tcPr>
          <w:p w14:paraId="32310D3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D7B75D8" w14:textId="77777777" w:rsidTr="003C7FBA">
        <w:trPr>
          <w:trHeight w:val="170"/>
        </w:trPr>
        <w:tc>
          <w:tcPr>
            <w:tcW w:w="1147" w:type="pct"/>
            <w:shd w:val="clear" w:color="auto" w:fill="auto"/>
            <w:vAlign w:val="center"/>
            <w:hideMark/>
          </w:tcPr>
          <w:p w14:paraId="504E2C7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04-242-j</w:t>
            </w:r>
          </w:p>
        </w:tc>
        <w:tc>
          <w:tcPr>
            <w:tcW w:w="649" w:type="pct"/>
            <w:shd w:val="clear" w:color="auto" w:fill="auto"/>
            <w:vAlign w:val="center"/>
            <w:hideMark/>
          </w:tcPr>
          <w:p w14:paraId="620BFAC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1,40</w:t>
            </w:r>
          </w:p>
        </w:tc>
        <w:tc>
          <w:tcPr>
            <w:tcW w:w="2342" w:type="pct"/>
            <w:shd w:val="clear" w:color="auto" w:fill="auto"/>
            <w:vAlign w:val="center"/>
            <w:hideMark/>
          </w:tcPr>
          <w:p w14:paraId="009FF38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6OL 70-0.8-OLJ</w:t>
            </w:r>
          </w:p>
        </w:tc>
        <w:tc>
          <w:tcPr>
            <w:tcW w:w="863" w:type="pct"/>
            <w:shd w:val="clear" w:color="auto" w:fill="auto"/>
            <w:vAlign w:val="center"/>
            <w:hideMark/>
          </w:tcPr>
          <w:p w14:paraId="134DDF4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209A226F" w14:textId="77777777" w:rsidTr="003C7FBA">
        <w:trPr>
          <w:trHeight w:val="170"/>
        </w:trPr>
        <w:tc>
          <w:tcPr>
            <w:tcW w:w="1147" w:type="pct"/>
            <w:shd w:val="clear" w:color="auto" w:fill="auto"/>
            <w:vAlign w:val="center"/>
            <w:hideMark/>
          </w:tcPr>
          <w:p w14:paraId="7464B6A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04-242-n</w:t>
            </w:r>
          </w:p>
        </w:tc>
        <w:tc>
          <w:tcPr>
            <w:tcW w:w="649" w:type="pct"/>
            <w:shd w:val="clear" w:color="auto" w:fill="auto"/>
            <w:vAlign w:val="center"/>
            <w:hideMark/>
          </w:tcPr>
          <w:p w14:paraId="56BFD1F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1,59</w:t>
            </w:r>
          </w:p>
        </w:tc>
        <w:tc>
          <w:tcPr>
            <w:tcW w:w="2342" w:type="pct"/>
            <w:shd w:val="clear" w:color="auto" w:fill="auto"/>
            <w:vAlign w:val="center"/>
            <w:hideMark/>
          </w:tcPr>
          <w:p w14:paraId="17E6AFE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120-1-LMŚW</w:t>
            </w:r>
          </w:p>
        </w:tc>
        <w:tc>
          <w:tcPr>
            <w:tcW w:w="863" w:type="pct"/>
            <w:shd w:val="clear" w:color="auto" w:fill="auto"/>
            <w:vAlign w:val="center"/>
            <w:hideMark/>
          </w:tcPr>
          <w:p w14:paraId="07F6C2C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11</w:t>
            </w:r>
          </w:p>
        </w:tc>
      </w:tr>
      <w:tr w:rsidR="00E3036D" w:rsidRPr="00306C37" w14:paraId="519560C2" w14:textId="77777777" w:rsidTr="003C7FBA">
        <w:trPr>
          <w:trHeight w:val="170"/>
        </w:trPr>
        <w:tc>
          <w:tcPr>
            <w:tcW w:w="1147" w:type="pct"/>
            <w:shd w:val="clear" w:color="auto" w:fill="auto"/>
            <w:vAlign w:val="center"/>
            <w:hideMark/>
          </w:tcPr>
          <w:p w14:paraId="5427B84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04-242-o</w:t>
            </w:r>
          </w:p>
        </w:tc>
        <w:tc>
          <w:tcPr>
            <w:tcW w:w="649" w:type="pct"/>
            <w:shd w:val="clear" w:color="auto" w:fill="auto"/>
            <w:vAlign w:val="center"/>
            <w:hideMark/>
          </w:tcPr>
          <w:p w14:paraId="12D4EE8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0,69</w:t>
            </w:r>
          </w:p>
        </w:tc>
        <w:tc>
          <w:tcPr>
            <w:tcW w:w="2342" w:type="pct"/>
            <w:shd w:val="clear" w:color="auto" w:fill="auto"/>
            <w:vAlign w:val="center"/>
            <w:hideMark/>
          </w:tcPr>
          <w:p w14:paraId="0DCFAB7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120-0.7-OLJ</w:t>
            </w:r>
          </w:p>
        </w:tc>
        <w:tc>
          <w:tcPr>
            <w:tcW w:w="863" w:type="pct"/>
            <w:shd w:val="clear" w:color="auto" w:fill="auto"/>
            <w:vAlign w:val="center"/>
            <w:hideMark/>
          </w:tcPr>
          <w:p w14:paraId="72F2398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3675257F" w14:textId="77777777" w:rsidTr="003C7FBA">
        <w:trPr>
          <w:trHeight w:val="170"/>
        </w:trPr>
        <w:tc>
          <w:tcPr>
            <w:tcW w:w="1147" w:type="pct"/>
            <w:shd w:val="clear" w:color="auto" w:fill="auto"/>
            <w:vAlign w:val="center"/>
            <w:hideMark/>
          </w:tcPr>
          <w:p w14:paraId="6AADCA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04-259-a</w:t>
            </w:r>
          </w:p>
        </w:tc>
        <w:tc>
          <w:tcPr>
            <w:tcW w:w="649" w:type="pct"/>
            <w:shd w:val="clear" w:color="auto" w:fill="auto"/>
            <w:vAlign w:val="center"/>
            <w:hideMark/>
          </w:tcPr>
          <w:p w14:paraId="283394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1,51</w:t>
            </w:r>
          </w:p>
        </w:tc>
        <w:tc>
          <w:tcPr>
            <w:tcW w:w="2342" w:type="pct"/>
            <w:shd w:val="clear" w:color="auto" w:fill="auto"/>
            <w:vAlign w:val="center"/>
            <w:hideMark/>
          </w:tcPr>
          <w:p w14:paraId="5DDD308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125-1.2-BMŚW</w:t>
            </w:r>
          </w:p>
        </w:tc>
        <w:tc>
          <w:tcPr>
            <w:tcW w:w="863" w:type="pct"/>
            <w:shd w:val="clear" w:color="auto" w:fill="auto"/>
            <w:vAlign w:val="center"/>
            <w:hideMark/>
          </w:tcPr>
          <w:p w14:paraId="099BBB8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14</w:t>
            </w:r>
          </w:p>
        </w:tc>
      </w:tr>
      <w:tr w:rsidR="00E3036D" w:rsidRPr="00306C37" w14:paraId="177BD2EB" w14:textId="77777777" w:rsidTr="003C7FBA">
        <w:trPr>
          <w:trHeight w:val="170"/>
        </w:trPr>
        <w:tc>
          <w:tcPr>
            <w:tcW w:w="1147" w:type="pct"/>
            <w:shd w:val="clear" w:color="auto" w:fill="auto"/>
            <w:vAlign w:val="center"/>
            <w:hideMark/>
          </w:tcPr>
          <w:p w14:paraId="472C469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04-259-i</w:t>
            </w:r>
          </w:p>
        </w:tc>
        <w:tc>
          <w:tcPr>
            <w:tcW w:w="649" w:type="pct"/>
            <w:shd w:val="clear" w:color="auto" w:fill="auto"/>
            <w:vAlign w:val="center"/>
            <w:hideMark/>
          </w:tcPr>
          <w:p w14:paraId="089DC7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3,09</w:t>
            </w:r>
          </w:p>
        </w:tc>
        <w:tc>
          <w:tcPr>
            <w:tcW w:w="2342" w:type="pct"/>
            <w:shd w:val="clear" w:color="auto" w:fill="auto"/>
            <w:vAlign w:val="center"/>
            <w:hideMark/>
          </w:tcPr>
          <w:p w14:paraId="2808053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85-1-BŚW</w:t>
            </w:r>
          </w:p>
        </w:tc>
        <w:tc>
          <w:tcPr>
            <w:tcW w:w="863" w:type="pct"/>
            <w:shd w:val="clear" w:color="auto" w:fill="auto"/>
            <w:vAlign w:val="center"/>
            <w:hideMark/>
          </w:tcPr>
          <w:p w14:paraId="56BC790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99A7E4E" w14:textId="77777777" w:rsidTr="003C7FBA">
        <w:trPr>
          <w:trHeight w:val="170"/>
        </w:trPr>
        <w:tc>
          <w:tcPr>
            <w:tcW w:w="1147" w:type="pct"/>
            <w:shd w:val="clear" w:color="auto" w:fill="auto"/>
            <w:vAlign w:val="center"/>
            <w:hideMark/>
          </w:tcPr>
          <w:p w14:paraId="04573EE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04-260-d</w:t>
            </w:r>
          </w:p>
        </w:tc>
        <w:tc>
          <w:tcPr>
            <w:tcW w:w="649" w:type="pct"/>
            <w:shd w:val="clear" w:color="auto" w:fill="auto"/>
            <w:vAlign w:val="center"/>
            <w:hideMark/>
          </w:tcPr>
          <w:p w14:paraId="2214692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1,47</w:t>
            </w:r>
          </w:p>
        </w:tc>
        <w:tc>
          <w:tcPr>
            <w:tcW w:w="2342" w:type="pct"/>
            <w:shd w:val="clear" w:color="auto" w:fill="auto"/>
            <w:vAlign w:val="center"/>
            <w:hideMark/>
          </w:tcPr>
          <w:p w14:paraId="0413AD9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90-1-BMŚW</w:t>
            </w:r>
          </w:p>
        </w:tc>
        <w:tc>
          <w:tcPr>
            <w:tcW w:w="863" w:type="pct"/>
            <w:shd w:val="clear" w:color="auto" w:fill="auto"/>
            <w:vAlign w:val="center"/>
            <w:hideMark/>
          </w:tcPr>
          <w:p w14:paraId="01F7C70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14</w:t>
            </w:r>
          </w:p>
        </w:tc>
      </w:tr>
      <w:tr w:rsidR="00E3036D" w:rsidRPr="00306C37" w14:paraId="06B83097" w14:textId="77777777" w:rsidTr="003C7FBA">
        <w:trPr>
          <w:trHeight w:val="170"/>
        </w:trPr>
        <w:tc>
          <w:tcPr>
            <w:tcW w:w="1147" w:type="pct"/>
            <w:shd w:val="clear" w:color="auto" w:fill="auto"/>
            <w:vAlign w:val="center"/>
            <w:hideMark/>
          </w:tcPr>
          <w:p w14:paraId="56EC435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04-260-h</w:t>
            </w:r>
          </w:p>
        </w:tc>
        <w:tc>
          <w:tcPr>
            <w:tcW w:w="649" w:type="pct"/>
            <w:shd w:val="clear" w:color="auto" w:fill="auto"/>
            <w:vAlign w:val="center"/>
            <w:hideMark/>
          </w:tcPr>
          <w:p w14:paraId="40E12D2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11,77</w:t>
            </w:r>
          </w:p>
        </w:tc>
        <w:tc>
          <w:tcPr>
            <w:tcW w:w="2342" w:type="pct"/>
            <w:shd w:val="clear" w:color="auto" w:fill="auto"/>
            <w:vAlign w:val="center"/>
            <w:hideMark/>
          </w:tcPr>
          <w:p w14:paraId="198D763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95-1-BMŚW</w:t>
            </w:r>
          </w:p>
        </w:tc>
        <w:tc>
          <w:tcPr>
            <w:tcW w:w="863" w:type="pct"/>
            <w:shd w:val="clear" w:color="auto" w:fill="auto"/>
            <w:vAlign w:val="center"/>
            <w:hideMark/>
          </w:tcPr>
          <w:p w14:paraId="62FC5E3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B613149" w14:textId="77777777" w:rsidTr="003C7FBA">
        <w:trPr>
          <w:trHeight w:val="170"/>
        </w:trPr>
        <w:tc>
          <w:tcPr>
            <w:tcW w:w="1147" w:type="pct"/>
            <w:shd w:val="clear" w:color="auto" w:fill="auto"/>
            <w:vAlign w:val="center"/>
            <w:hideMark/>
          </w:tcPr>
          <w:p w14:paraId="632CCFF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04-262-c</w:t>
            </w:r>
          </w:p>
        </w:tc>
        <w:tc>
          <w:tcPr>
            <w:tcW w:w="649" w:type="pct"/>
            <w:shd w:val="clear" w:color="auto" w:fill="auto"/>
            <w:vAlign w:val="center"/>
            <w:hideMark/>
          </w:tcPr>
          <w:p w14:paraId="49324E8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0,77</w:t>
            </w:r>
          </w:p>
        </w:tc>
        <w:tc>
          <w:tcPr>
            <w:tcW w:w="2342" w:type="pct"/>
            <w:shd w:val="clear" w:color="auto" w:fill="auto"/>
            <w:vAlign w:val="center"/>
            <w:hideMark/>
          </w:tcPr>
          <w:p w14:paraId="29FA91A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90-1.1-BMŚW</w:t>
            </w:r>
          </w:p>
        </w:tc>
        <w:tc>
          <w:tcPr>
            <w:tcW w:w="863" w:type="pct"/>
            <w:shd w:val="clear" w:color="auto" w:fill="auto"/>
            <w:vAlign w:val="center"/>
            <w:hideMark/>
          </w:tcPr>
          <w:p w14:paraId="0CB308B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14</w:t>
            </w:r>
          </w:p>
        </w:tc>
      </w:tr>
      <w:tr w:rsidR="00E3036D" w:rsidRPr="00306C37" w14:paraId="020B57BE" w14:textId="77777777" w:rsidTr="003C7FBA">
        <w:trPr>
          <w:trHeight w:val="170"/>
        </w:trPr>
        <w:tc>
          <w:tcPr>
            <w:tcW w:w="1147" w:type="pct"/>
            <w:shd w:val="clear" w:color="auto" w:fill="auto"/>
            <w:vAlign w:val="center"/>
            <w:hideMark/>
          </w:tcPr>
          <w:p w14:paraId="6AACA63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04-262-f</w:t>
            </w:r>
          </w:p>
        </w:tc>
        <w:tc>
          <w:tcPr>
            <w:tcW w:w="649" w:type="pct"/>
            <w:shd w:val="clear" w:color="auto" w:fill="auto"/>
            <w:vAlign w:val="center"/>
            <w:hideMark/>
          </w:tcPr>
          <w:p w14:paraId="7C709C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0,81</w:t>
            </w:r>
          </w:p>
        </w:tc>
        <w:tc>
          <w:tcPr>
            <w:tcW w:w="2342" w:type="pct"/>
            <w:shd w:val="clear" w:color="auto" w:fill="auto"/>
            <w:vAlign w:val="center"/>
            <w:hideMark/>
          </w:tcPr>
          <w:p w14:paraId="0730367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5BRZ 60-0.4-OL</w:t>
            </w:r>
          </w:p>
        </w:tc>
        <w:tc>
          <w:tcPr>
            <w:tcW w:w="863" w:type="pct"/>
            <w:shd w:val="clear" w:color="auto" w:fill="auto"/>
            <w:vAlign w:val="center"/>
            <w:hideMark/>
          </w:tcPr>
          <w:p w14:paraId="5FA6189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27F89DDF" w14:textId="77777777" w:rsidTr="003C7FBA">
        <w:trPr>
          <w:trHeight w:val="170"/>
        </w:trPr>
        <w:tc>
          <w:tcPr>
            <w:tcW w:w="1147" w:type="pct"/>
            <w:shd w:val="clear" w:color="auto" w:fill="auto"/>
            <w:vAlign w:val="center"/>
            <w:hideMark/>
          </w:tcPr>
          <w:p w14:paraId="0831CE8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04-262-g</w:t>
            </w:r>
          </w:p>
        </w:tc>
        <w:tc>
          <w:tcPr>
            <w:tcW w:w="649" w:type="pct"/>
            <w:shd w:val="clear" w:color="auto" w:fill="auto"/>
            <w:vAlign w:val="center"/>
            <w:hideMark/>
          </w:tcPr>
          <w:p w14:paraId="79CD7F0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w:t>
            </w:r>
          </w:p>
        </w:tc>
        <w:tc>
          <w:tcPr>
            <w:tcW w:w="2342" w:type="pct"/>
            <w:shd w:val="clear" w:color="auto" w:fill="auto"/>
            <w:vAlign w:val="center"/>
            <w:hideMark/>
          </w:tcPr>
          <w:p w14:paraId="5B8EA91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110-0.9-BŚW</w:t>
            </w:r>
          </w:p>
        </w:tc>
        <w:tc>
          <w:tcPr>
            <w:tcW w:w="863" w:type="pct"/>
            <w:shd w:val="clear" w:color="auto" w:fill="auto"/>
            <w:vAlign w:val="center"/>
            <w:hideMark/>
          </w:tcPr>
          <w:p w14:paraId="0AF9B09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14</w:t>
            </w:r>
          </w:p>
        </w:tc>
      </w:tr>
      <w:tr w:rsidR="00E3036D" w:rsidRPr="00306C37" w14:paraId="2C81F4E5" w14:textId="77777777" w:rsidTr="003C7FBA">
        <w:trPr>
          <w:trHeight w:val="170"/>
        </w:trPr>
        <w:tc>
          <w:tcPr>
            <w:tcW w:w="1147" w:type="pct"/>
            <w:shd w:val="clear" w:color="auto" w:fill="auto"/>
            <w:vAlign w:val="center"/>
            <w:hideMark/>
          </w:tcPr>
          <w:p w14:paraId="07CD480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04-282-f</w:t>
            </w:r>
          </w:p>
        </w:tc>
        <w:tc>
          <w:tcPr>
            <w:tcW w:w="649" w:type="pct"/>
            <w:shd w:val="clear" w:color="auto" w:fill="auto"/>
            <w:vAlign w:val="center"/>
            <w:hideMark/>
          </w:tcPr>
          <w:p w14:paraId="69503FF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2,12</w:t>
            </w:r>
          </w:p>
        </w:tc>
        <w:tc>
          <w:tcPr>
            <w:tcW w:w="2342" w:type="pct"/>
            <w:shd w:val="clear" w:color="auto" w:fill="auto"/>
            <w:vAlign w:val="center"/>
            <w:hideMark/>
          </w:tcPr>
          <w:p w14:paraId="46B25B9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110-0.9-BMŚW</w:t>
            </w:r>
          </w:p>
        </w:tc>
        <w:tc>
          <w:tcPr>
            <w:tcW w:w="863" w:type="pct"/>
            <w:shd w:val="clear" w:color="auto" w:fill="auto"/>
            <w:vAlign w:val="center"/>
            <w:hideMark/>
          </w:tcPr>
          <w:p w14:paraId="436FA10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C7C7B0A" w14:textId="77777777" w:rsidTr="003C7FBA">
        <w:trPr>
          <w:trHeight w:val="170"/>
        </w:trPr>
        <w:tc>
          <w:tcPr>
            <w:tcW w:w="1147" w:type="pct"/>
            <w:shd w:val="clear" w:color="auto" w:fill="auto"/>
            <w:vAlign w:val="center"/>
            <w:hideMark/>
          </w:tcPr>
          <w:p w14:paraId="109CBD2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04-282-g</w:t>
            </w:r>
          </w:p>
        </w:tc>
        <w:tc>
          <w:tcPr>
            <w:tcW w:w="649" w:type="pct"/>
            <w:shd w:val="clear" w:color="auto" w:fill="auto"/>
            <w:vAlign w:val="center"/>
            <w:hideMark/>
          </w:tcPr>
          <w:p w14:paraId="681036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2,11</w:t>
            </w:r>
          </w:p>
        </w:tc>
        <w:tc>
          <w:tcPr>
            <w:tcW w:w="2342" w:type="pct"/>
            <w:shd w:val="clear" w:color="auto" w:fill="auto"/>
            <w:vAlign w:val="center"/>
            <w:hideMark/>
          </w:tcPr>
          <w:p w14:paraId="5107264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100-1.1-BMŚW</w:t>
            </w:r>
          </w:p>
        </w:tc>
        <w:tc>
          <w:tcPr>
            <w:tcW w:w="863" w:type="pct"/>
            <w:shd w:val="clear" w:color="auto" w:fill="auto"/>
            <w:noWrap/>
            <w:vAlign w:val="center"/>
            <w:hideMark/>
          </w:tcPr>
          <w:p w14:paraId="1A54A64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EC045F5" w14:textId="77777777" w:rsidTr="003C7FBA">
        <w:trPr>
          <w:trHeight w:val="170"/>
        </w:trPr>
        <w:tc>
          <w:tcPr>
            <w:tcW w:w="1147" w:type="pct"/>
            <w:shd w:val="clear" w:color="auto" w:fill="auto"/>
            <w:vAlign w:val="center"/>
            <w:hideMark/>
          </w:tcPr>
          <w:p w14:paraId="0E8908C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04-282-i</w:t>
            </w:r>
          </w:p>
        </w:tc>
        <w:tc>
          <w:tcPr>
            <w:tcW w:w="649" w:type="pct"/>
            <w:shd w:val="clear" w:color="auto" w:fill="auto"/>
            <w:vAlign w:val="center"/>
            <w:hideMark/>
          </w:tcPr>
          <w:p w14:paraId="3A225B1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1,04</w:t>
            </w:r>
          </w:p>
        </w:tc>
        <w:tc>
          <w:tcPr>
            <w:tcW w:w="2342" w:type="pct"/>
            <w:shd w:val="clear" w:color="auto" w:fill="auto"/>
            <w:vAlign w:val="center"/>
            <w:hideMark/>
          </w:tcPr>
          <w:p w14:paraId="530E30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100-1-LMŚW</w:t>
            </w:r>
          </w:p>
        </w:tc>
        <w:tc>
          <w:tcPr>
            <w:tcW w:w="863" w:type="pct"/>
            <w:shd w:val="clear" w:color="auto" w:fill="auto"/>
            <w:noWrap/>
            <w:vAlign w:val="center"/>
            <w:hideMark/>
          </w:tcPr>
          <w:p w14:paraId="62652EC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C7181A8" w14:textId="77777777" w:rsidTr="003C7FBA">
        <w:trPr>
          <w:trHeight w:val="170"/>
        </w:trPr>
        <w:tc>
          <w:tcPr>
            <w:tcW w:w="1147" w:type="pct"/>
            <w:shd w:val="clear" w:color="auto" w:fill="auto"/>
            <w:vAlign w:val="center"/>
            <w:hideMark/>
          </w:tcPr>
          <w:p w14:paraId="1148B4A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04-283-b</w:t>
            </w:r>
          </w:p>
        </w:tc>
        <w:tc>
          <w:tcPr>
            <w:tcW w:w="649" w:type="pct"/>
            <w:shd w:val="clear" w:color="auto" w:fill="auto"/>
            <w:vAlign w:val="center"/>
            <w:hideMark/>
          </w:tcPr>
          <w:p w14:paraId="2D472CA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w:t>
            </w:r>
          </w:p>
        </w:tc>
        <w:tc>
          <w:tcPr>
            <w:tcW w:w="2342" w:type="pct"/>
            <w:shd w:val="clear" w:color="auto" w:fill="auto"/>
            <w:vAlign w:val="center"/>
            <w:hideMark/>
          </w:tcPr>
          <w:p w14:paraId="1E89EA0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100-0.8-BMŚW</w:t>
            </w:r>
          </w:p>
        </w:tc>
        <w:tc>
          <w:tcPr>
            <w:tcW w:w="863" w:type="pct"/>
            <w:shd w:val="clear" w:color="auto" w:fill="auto"/>
            <w:vAlign w:val="center"/>
            <w:hideMark/>
          </w:tcPr>
          <w:p w14:paraId="2BE3C7B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5771679" w14:textId="77777777" w:rsidTr="003C7FBA">
        <w:trPr>
          <w:trHeight w:val="170"/>
        </w:trPr>
        <w:tc>
          <w:tcPr>
            <w:tcW w:w="1147" w:type="pct"/>
            <w:shd w:val="clear" w:color="auto" w:fill="auto"/>
            <w:vAlign w:val="center"/>
            <w:hideMark/>
          </w:tcPr>
          <w:p w14:paraId="098803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04-283-d</w:t>
            </w:r>
          </w:p>
        </w:tc>
        <w:tc>
          <w:tcPr>
            <w:tcW w:w="649" w:type="pct"/>
            <w:shd w:val="clear" w:color="auto" w:fill="auto"/>
            <w:vAlign w:val="center"/>
            <w:hideMark/>
          </w:tcPr>
          <w:p w14:paraId="41FABD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1,03</w:t>
            </w:r>
          </w:p>
        </w:tc>
        <w:tc>
          <w:tcPr>
            <w:tcW w:w="2342" w:type="pct"/>
            <w:shd w:val="clear" w:color="auto" w:fill="auto"/>
            <w:vAlign w:val="center"/>
            <w:hideMark/>
          </w:tcPr>
          <w:p w14:paraId="4B35A7D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95-1-BŚW</w:t>
            </w:r>
          </w:p>
        </w:tc>
        <w:tc>
          <w:tcPr>
            <w:tcW w:w="863" w:type="pct"/>
            <w:shd w:val="clear" w:color="auto" w:fill="auto"/>
            <w:vAlign w:val="center"/>
            <w:hideMark/>
          </w:tcPr>
          <w:p w14:paraId="64741C8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9F2D100" w14:textId="77777777" w:rsidTr="003C7FBA">
        <w:trPr>
          <w:trHeight w:val="170"/>
        </w:trPr>
        <w:tc>
          <w:tcPr>
            <w:tcW w:w="1147" w:type="pct"/>
            <w:shd w:val="clear" w:color="auto" w:fill="auto"/>
            <w:vAlign w:val="center"/>
            <w:hideMark/>
          </w:tcPr>
          <w:p w14:paraId="54A5F8F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04-283-g</w:t>
            </w:r>
          </w:p>
        </w:tc>
        <w:tc>
          <w:tcPr>
            <w:tcW w:w="649" w:type="pct"/>
            <w:shd w:val="clear" w:color="auto" w:fill="auto"/>
            <w:vAlign w:val="center"/>
            <w:hideMark/>
          </w:tcPr>
          <w:p w14:paraId="7E4D3A3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1,58</w:t>
            </w:r>
          </w:p>
        </w:tc>
        <w:tc>
          <w:tcPr>
            <w:tcW w:w="2342" w:type="pct"/>
            <w:shd w:val="clear" w:color="auto" w:fill="auto"/>
            <w:vAlign w:val="center"/>
            <w:hideMark/>
          </w:tcPr>
          <w:p w14:paraId="73BEBD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95-1.1-BMŚW</w:t>
            </w:r>
          </w:p>
        </w:tc>
        <w:tc>
          <w:tcPr>
            <w:tcW w:w="863" w:type="pct"/>
            <w:shd w:val="clear" w:color="auto" w:fill="auto"/>
            <w:noWrap/>
            <w:vAlign w:val="center"/>
            <w:hideMark/>
          </w:tcPr>
          <w:p w14:paraId="776F0A8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C8FF8BC" w14:textId="77777777" w:rsidTr="003C7FBA">
        <w:trPr>
          <w:trHeight w:val="170"/>
        </w:trPr>
        <w:tc>
          <w:tcPr>
            <w:tcW w:w="1147" w:type="pct"/>
            <w:shd w:val="clear" w:color="auto" w:fill="auto"/>
            <w:vAlign w:val="center"/>
            <w:hideMark/>
          </w:tcPr>
          <w:p w14:paraId="7348DA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04-283-i</w:t>
            </w:r>
          </w:p>
        </w:tc>
        <w:tc>
          <w:tcPr>
            <w:tcW w:w="649" w:type="pct"/>
            <w:shd w:val="clear" w:color="auto" w:fill="auto"/>
            <w:vAlign w:val="center"/>
            <w:hideMark/>
          </w:tcPr>
          <w:p w14:paraId="4CF7D5B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2,21</w:t>
            </w:r>
          </w:p>
        </w:tc>
        <w:tc>
          <w:tcPr>
            <w:tcW w:w="2342" w:type="pct"/>
            <w:shd w:val="clear" w:color="auto" w:fill="auto"/>
            <w:vAlign w:val="center"/>
            <w:hideMark/>
          </w:tcPr>
          <w:p w14:paraId="5ACE79C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80-1-LŚW</w:t>
            </w:r>
          </w:p>
        </w:tc>
        <w:tc>
          <w:tcPr>
            <w:tcW w:w="863" w:type="pct"/>
            <w:shd w:val="clear" w:color="auto" w:fill="auto"/>
            <w:noWrap/>
            <w:vAlign w:val="center"/>
            <w:hideMark/>
          </w:tcPr>
          <w:p w14:paraId="3E22151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694CDA7" w14:textId="77777777" w:rsidTr="003C7FBA">
        <w:trPr>
          <w:trHeight w:val="170"/>
        </w:trPr>
        <w:tc>
          <w:tcPr>
            <w:tcW w:w="1147" w:type="pct"/>
            <w:shd w:val="clear" w:color="auto" w:fill="auto"/>
            <w:vAlign w:val="center"/>
            <w:hideMark/>
          </w:tcPr>
          <w:p w14:paraId="7A4614E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04-90 -f</w:t>
            </w:r>
          </w:p>
        </w:tc>
        <w:tc>
          <w:tcPr>
            <w:tcW w:w="649" w:type="pct"/>
            <w:shd w:val="clear" w:color="auto" w:fill="auto"/>
            <w:vAlign w:val="center"/>
            <w:hideMark/>
          </w:tcPr>
          <w:p w14:paraId="6D9D66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0,92</w:t>
            </w:r>
          </w:p>
        </w:tc>
        <w:tc>
          <w:tcPr>
            <w:tcW w:w="2342" w:type="pct"/>
            <w:shd w:val="clear" w:color="auto" w:fill="auto"/>
            <w:vAlign w:val="center"/>
            <w:hideMark/>
          </w:tcPr>
          <w:p w14:paraId="4A6A2CE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125-1-BMŚW</w:t>
            </w:r>
          </w:p>
        </w:tc>
        <w:tc>
          <w:tcPr>
            <w:tcW w:w="863" w:type="pct"/>
            <w:shd w:val="clear" w:color="auto" w:fill="auto"/>
            <w:noWrap/>
            <w:vAlign w:val="center"/>
            <w:hideMark/>
          </w:tcPr>
          <w:p w14:paraId="6648814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08A0285" w14:textId="77777777" w:rsidTr="003C7FBA">
        <w:trPr>
          <w:trHeight w:val="170"/>
        </w:trPr>
        <w:tc>
          <w:tcPr>
            <w:tcW w:w="1147" w:type="pct"/>
            <w:shd w:val="clear" w:color="auto" w:fill="auto"/>
            <w:vAlign w:val="center"/>
            <w:hideMark/>
          </w:tcPr>
          <w:p w14:paraId="15A2240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04-91 -c</w:t>
            </w:r>
          </w:p>
        </w:tc>
        <w:tc>
          <w:tcPr>
            <w:tcW w:w="649" w:type="pct"/>
            <w:shd w:val="clear" w:color="auto" w:fill="auto"/>
            <w:vAlign w:val="center"/>
            <w:hideMark/>
          </w:tcPr>
          <w:p w14:paraId="084C3E3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1,09</w:t>
            </w:r>
          </w:p>
        </w:tc>
        <w:tc>
          <w:tcPr>
            <w:tcW w:w="2342" w:type="pct"/>
            <w:shd w:val="clear" w:color="auto" w:fill="auto"/>
            <w:vAlign w:val="center"/>
            <w:hideMark/>
          </w:tcPr>
          <w:p w14:paraId="6FFC780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8DB.S 170-0.8-LŚW</w:t>
            </w:r>
          </w:p>
        </w:tc>
        <w:tc>
          <w:tcPr>
            <w:tcW w:w="863" w:type="pct"/>
            <w:shd w:val="clear" w:color="auto" w:fill="auto"/>
            <w:noWrap/>
            <w:vAlign w:val="center"/>
            <w:hideMark/>
          </w:tcPr>
          <w:p w14:paraId="4394DA5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D637399" w14:textId="77777777" w:rsidTr="003C7FBA">
        <w:trPr>
          <w:trHeight w:val="170"/>
        </w:trPr>
        <w:tc>
          <w:tcPr>
            <w:tcW w:w="1147" w:type="pct"/>
            <w:shd w:val="clear" w:color="auto" w:fill="auto"/>
            <w:vAlign w:val="center"/>
            <w:hideMark/>
          </w:tcPr>
          <w:p w14:paraId="098F6E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04-92 -d</w:t>
            </w:r>
          </w:p>
        </w:tc>
        <w:tc>
          <w:tcPr>
            <w:tcW w:w="649" w:type="pct"/>
            <w:shd w:val="clear" w:color="auto" w:fill="auto"/>
            <w:vAlign w:val="center"/>
            <w:hideMark/>
          </w:tcPr>
          <w:p w14:paraId="5E9E4B7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0,71</w:t>
            </w:r>
          </w:p>
        </w:tc>
        <w:tc>
          <w:tcPr>
            <w:tcW w:w="2342" w:type="pct"/>
            <w:shd w:val="clear" w:color="auto" w:fill="auto"/>
            <w:vAlign w:val="center"/>
            <w:hideMark/>
          </w:tcPr>
          <w:p w14:paraId="79C0F8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110-1-BMŚW</w:t>
            </w:r>
          </w:p>
        </w:tc>
        <w:tc>
          <w:tcPr>
            <w:tcW w:w="863" w:type="pct"/>
            <w:shd w:val="clear" w:color="auto" w:fill="auto"/>
            <w:vAlign w:val="center"/>
            <w:hideMark/>
          </w:tcPr>
          <w:p w14:paraId="7B05824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7B8F764C" w14:textId="77777777" w:rsidTr="003C7FBA">
        <w:trPr>
          <w:trHeight w:val="170"/>
        </w:trPr>
        <w:tc>
          <w:tcPr>
            <w:tcW w:w="1147" w:type="pct"/>
            <w:shd w:val="clear" w:color="auto" w:fill="auto"/>
            <w:vAlign w:val="center"/>
            <w:hideMark/>
          </w:tcPr>
          <w:p w14:paraId="0B56890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04-92 -j</w:t>
            </w:r>
          </w:p>
        </w:tc>
        <w:tc>
          <w:tcPr>
            <w:tcW w:w="649" w:type="pct"/>
            <w:shd w:val="clear" w:color="auto" w:fill="auto"/>
            <w:vAlign w:val="center"/>
            <w:hideMark/>
          </w:tcPr>
          <w:p w14:paraId="11D3A03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0,78</w:t>
            </w:r>
          </w:p>
        </w:tc>
        <w:tc>
          <w:tcPr>
            <w:tcW w:w="2342" w:type="pct"/>
            <w:shd w:val="clear" w:color="auto" w:fill="auto"/>
            <w:vAlign w:val="center"/>
            <w:hideMark/>
          </w:tcPr>
          <w:p w14:paraId="7EB6538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90-0.8-LMŚW</w:t>
            </w:r>
          </w:p>
        </w:tc>
        <w:tc>
          <w:tcPr>
            <w:tcW w:w="863" w:type="pct"/>
            <w:shd w:val="clear" w:color="auto" w:fill="auto"/>
            <w:vAlign w:val="center"/>
            <w:hideMark/>
          </w:tcPr>
          <w:p w14:paraId="33AFD51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12</w:t>
            </w:r>
          </w:p>
        </w:tc>
      </w:tr>
      <w:tr w:rsidR="00E3036D" w:rsidRPr="00306C37" w14:paraId="085D1D97" w14:textId="77777777" w:rsidTr="003C7FBA">
        <w:trPr>
          <w:trHeight w:val="170"/>
        </w:trPr>
        <w:tc>
          <w:tcPr>
            <w:tcW w:w="1147" w:type="pct"/>
            <w:shd w:val="clear" w:color="auto" w:fill="auto"/>
            <w:vAlign w:val="center"/>
            <w:hideMark/>
          </w:tcPr>
          <w:p w14:paraId="49BA4DB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04-92 -l</w:t>
            </w:r>
          </w:p>
        </w:tc>
        <w:tc>
          <w:tcPr>
            <w:tcW w:w="649" w:type="pct"/>
            <w:shd w:val="clear" w:color="auto" w:fill="auto"/>
            <w:vAlign w:val="center"/>
            <w:hideMark/>
          </w:tcPr>
          <w:p w14:paraId="0B44A5D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7,68</w:t>
            </w:r>
          </w:p>
        </w:tc>
        <w:tc>
          <w:tcPr>
            <w:tcW w:w="2342" w:type="pct"/>
            <w:shd w:val="clear" w:color="auto" w:fill="auto"/>
            <w:vAlign w:val="center"/>
            <w:hideMark/>
          </w:tcPr>
          <w:p w14:paraId="639A4D8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81-1-BMŚW</w:t>
            </w:r>
          </w:p>
        </w:tc>
        <w:tc>
          <w:tcPr>
            <w:tcW w:w="863" w:type="pct"/>
            <w:shd w:val="clear" w:color="auto" w:fill="auto"/>
            <w:vAlign w:val="center"/>
            <w:hideMark/>
          </w:tcPr>
          <w:p w14:paraId="319DA8A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7DE9635" w14:textId="77777777" w:rsidTr="003C7FBA">
        <w:trPr>
          <w:trHeight w:val="170"/>
        </w:trPr>
        <w:tc>
          <w:tcPr>
            <w:tcW w:w="1147" w:type="pct"/>
            <w:shd w:val="clear" w:color="auto" w:fill="auto"/>
            <w:vAlign w:val="center"/>
            <w:hideMark/>
          </w:tcPr>
          <w:p w14:paraId="7744DF6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04-93 -f</w:t>
            </w:r>
          </w:p>
        </w:tc>
        <w:tc>
          <w:tcPr>
            <w:tcW w:w="649" w:type="pct"/>
            <w:shd w:val="clear" w:color="auto" w:fill="auto"/>
            <w:vAlign w:val="center"/>
            <w:hideMark/>
          </w:tcPr>
          <w:p w14:paraId="283C53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1,76</w:t>
            </w:r>
          </w:p>
        </w:tc>
        <w:tc>
          <w:tcPr>
            <w:tcW w:w="2342" w:type="pct"/>
            <w:shd w:val="clear" w:color="auto" w:fill="auto"/>
            <w:vAlign w:val="center"/>
            <w:hideMark/>
          </w:tcPr>
          <w:p w14:paraId="2D6CAA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90-0.9-BMŚW</w:t>
            </w:r>
          </w:p>
        </w:tc>
        <w:tc>
          <w:tcPr>
            <w:tcW w:w="863" w:type="pct"/>
            <w:shd w:val="clear" w:color="auto" w:fill="auto"/>
            <w:noWrap/>
            <w:vAlign w:val="center"/>
            <w:hideMark/>
          </w:tcPr>
          <w:p w14:paraId="3CDD7BA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FB9AD57" w14:textId="77777777" w:rsidTr="003C7FBA">
        <w:trPr>
          <w:trHeight w:val="170"/>
        </w:trPr>
        <w:tc>
          <w:tcPr>
            <w:tcW w:w="1147" w:type="pct"/>
            <w:shd w:val="clear" w:color="auto" w:fill="auto"/>
            <w:vAlign w:val="center"/>
            <w:hideMark/>
          </w:tcPr>
          <w:p w14:paraId="51353A7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04-93 -o</w:t>
            </w:r>
          </w:p>
        </w:tc>
        <w:tc>
          <w:tcPr>
            <w:tcW w:w="649" w:type="pct"/>
            <w:shd w:val="clear" w:color="auto" w:fill="auto"/>
            <w:vAlign w:val="center"/>
            <w:hideMark/>
          </w:tcPr>
          <w:p w14:paraId="0211689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2,56</w:t>
            </w:r>
          </w:p>
        </w:tc>
        <w:tc>
          <w:tcPr>
            <w:tcW w:w="2342" w:type="pct"/>
            <w:shd w:val="clear" w:color="auto" w:fill="auto"/>
            <w:vAlign w:val="center"/>
            <w:hideMark/>
          </w:tcPr>
          <w:p w14:paraId="70E7000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80-1-BMŚW</w:t>
            </w:r>
          </w:p>
        </w:tc>
        <w:tc>
          <w:tcPr>
            <w:tcW w:w="863" w:type="pct"/>
            <w:shd w:val="clear" w:color="auto" w:fill="auto"/>
            <w:vAlign w:val="center"/>
            <w:hideMark/>
          </w:tcPr>
          <w:p w14:paraId="68F9518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48C6C0F7" w14:textId="77777777" w:rsidTr="003C7FBA">
        <w:trPr>
          <w:trHeight w:val="170"/>
        </w:trPr>
        <w:tc>
          <w:tcPr>
            <w:tcW w:w="1147" w:type="pct"/>
            <w:shd w:val="clear" w:color="auto" w:fill="auto"/>
            <w:vAlign w:val="center"/>
            <w:hideMark/>
          </w:tcPr>
          <w:p w14:paraId="513BC1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04-94 -k</w:t>
            </w:r>
          </w:p>
        </w:tc>
        <w:tc>
          <w:tcPr>
            <w:tcW w:w="649" w:type="pct"/>
            <w:shd w:val="clear" w:color="auto" w:fill="auto"/>
            <w:vAlign w:val="center"/>
            <w:hideMark/>
          </w:tcPr>
          <w:p w14:paraId="7C8549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1,46</w:t>
            </w:r>
          </w:p>
        </w:tc>
        <w:tc>
          <w:tcPr>
            <w:tcW w:w="2342" w:type="pct"/>
            <w:shd w:val="clear" w:color="auto" w:fill="auto"/>
            <w:vAlign w:val="center"/>
            <w:hideMark/>
          </w:tcPr>
          <w:p w14:paraId="20710A9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76-0.8-BMŚW</w:t>
            </w:r>
          </w:p>
        </w:tc>
        <w:tc>
          <w:tcPr>
            <w:tcW w:w="863" w:type="pct"/>
            <w:shd w:val="clear" w:color="auto" w:fill="auto"/>
            <w:vAlign w:val="center"/>
            <w:hideMark/>
          </w:tcPr>
          <w:p w14:paraId="2BB1383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1288BE19" w14:textId="77777777" w:rsidTr="003C7FBA">
        <w:trPr>
          <w:trHeight w:val="170"/>
        </w:trPr>
        <w:tc>
          <w:tcPr>
            <w:tcW w:w="1147" w:type="pct"/>
            <w:shd w:val="clear" w:color="auto" w:fill="auto"/>
            <w:vAlign w:val="center"/>
            <w:hideMark/>
          </w:tcPr>
          <w:p w14:paraId="0BE5B0E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05-227-g</w:t>
            </w:r>
          </w:p>
        </w:tc>
        <w:tc>
          <w:tcPr>
            <w:tcW w:w="649" w:type="pct"/>
            <w:shd w:val="clear" w:color="auto" w:fill="auto"/>
            <w:vAlign w:val="center"/>
            <w:hideMark/>
          </w:tcPr>
          <w:p w14:paraId="05C05A5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0,44</w:t>
            </w:r>
          </w:p>
        </w:tc>
        <w:tc>
          <w:tcPr>
            <w:tcW w:w="2342" w:type="pct"/>
            <w:shd w:val="clear" w:color="auto" w:fill="auto"/>
            <w:vAlign w:val="center"/>
            <w:hideMark/>
          </w:tcPr>
          <w:p w14:paraId="3F56C64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89-0.7-OLJ</w:t>
            </w:r>
          </w:p>
        </w:tc>
        <w:tc>
          <w:tcPr>
            <w:tcW w:w="863" w:type="pct"/>
            <w:shd w:val="clear" w:color="auto" w:fill="auto"/>
            <w:vAlign w:val="center"/>
            <w:hideMark/>
          </w:tcPr>
          <w:p w14:paraId="7F0233C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71B5DF23" w14:textId="77777777" w:rsidTr="003C7FBA">
        <w:trPr>
          <w:trHeight w:val="170"/>
        </w:trPr>
        <w:tc>
          <w:tcPr>
            <w:tcW w:w="1147" w:type="pct"/>
            <w:shd w:val="clear" w:color="auto" w:fill="auto"/>
            <w:vAlign w:val="center"/>
            <w:hideMark/>
          </w:tcPr>
          <w:p w14:paraId="22F17B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05-227-j</w:t>
            </w:r>
          </w:p>
        </w:tc>
        <w:tc>
          <w:tcPr>
            <w:tcW w:w="649" w:type="pct"/>
            <w:shd w:val="clear" w:color="auto" w:fill="auto"/>
            <w:vAlign w:val="center"/>
            <w:hideMark/>
          </w:tcPr>
          <w:p w14:paraId="250C933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1,78</w:t>
            </w:r>
          </w:p>
        </w:tc>
        <w:tc>
          <w:tcPr>
            <w:tcW w:w="2342" w:type="pct"/>
            <w:shd w:val="clear" w:color="auto" w:fill="auto"/>
            <w:vAlign w:val="center"/>
            <w:hideMark/>
          </w:tcPr>
          <w:p w14:paraId="6E78D8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4SO 100-0.9-LMŚW</w:t>
            </w:r>
          </w:p>
        </w:tc>
        <w:tc>
          <w:tcPr>
            <w:tcW w:w="863" w:type="pct"/>
            <w:shd w:val="clear" w:color="auto" w:fill="auto"/>
            <w:noWrap/>
            <w:vAlign w:val="center"/>
            <w:hideMark/>
          </w:tcPr>
          <w:p w14:paraId="2D13F54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89668E1" w14:textId="77777777" w:rsidTr="003C7FBA">
        <w:trPr>
          <w:trHeight w:val="170"/>
        </w:trPr>
        <w:tc>
          <w:tcPr>
            <w:tcW w:w="1147" w:type="pct"/>
            <w:shd w:val="clear" w:color="auto" w:fill="auto"/>
            <w:vAlign w:val="center"/>
            <w:hideMark/>
          </w:tcPr>
          <w:p w14:paraId="693E37F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05-227-s</w:t>
            </w:r>
          </w:p>
        </w:tc>
        <w:tc>
          <w:tcPr>
            <w:tcW w:w="649" w:type="pct"/>
            <w:shd w:val="clear" w:color="auto" w:fill="auto"/>
            <w:vAlign w:val="center"/>
            <w:hideMark/>
          </w:tcPr>
          <w:p w14:paraId="12F5576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0,56</w:t>
            </w:r>
          </w:p>
        </w:tc>
        <w:tc>
          <w:tcPr>
            <w:tcW w:w="2342" w:type="pct"/>
            <w:shd w:val="clear" w:color="auto" w:fill="auto"/>
            <w:vAlign w:val="center"/>
            <w:hideMark/>
          </w:tcPr>
          <w:p w14:paraId="692689A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60-0.8-OLJ</w:t>
            </w:r>
          </w:p>
        </w:tc>
        <w:tc>
          <w:tcPr>
            <w:tcW w:w="863" w:type="pct"/>
            <w:shd w:val="clear" w:color="auto" w:fill="auto"/>
            <w:vAlign w:val="center"/>
            <w:hideMark/>
          </w:tcPr>
          <w:p w14:paraId="067C460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D167093" w14:textId="77777777" w:rsidTr="003C7FBA">
        <w:trPr>
          <w:trHeight w:val="170"/>
        </w:trPr>
        <w:tc>
          <w:tcPr>
            <w:tcW w:w="1147" w:type="pct"/>
            <w:shd w:val="clear" w:color="auto" w:fill="auto"/>
            <w:vAlign w:val="center"/>
            <w:hideMark/>
          </w:tcPr>
          <w:p w14:paraId="6D427BB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05-228-b</w:t>
            </w:r>
          </w:p>
        </w:tc>
        <w:tc>
          <w:tcPr>
            <w:tcW w:w="649" w:type="pct"/>
            <w:shd w:val="clear" w:color="auto" w:fill="auto"/>
            <w:vAlign w:val="center"/>
            <w:hideMark/>
          </w:tcPr>
          <w:p w14:paraId="2A92197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1,32</w:t>
            </w:r>
          </w:p>
        </w:tc>
        <w:tc>
          <w:tcPr>
            <w:tcW w:w="2342" w:type="pct"/>
            <w:shd w:val="clear" w:color="auto" w:fill="auto"/>
            <w:vAlign w:val="center"/>
            <w:hideMark/>
          </w:tcPr>
          <w:p w14:paraId="41E7C45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108-1.1-LMŚW</w:t>
            </w:r>
          </w:p>
        </w:tc>
        <w:tc>
          <w:tcPr>
            <w:tcW w:w="863" w:type="pct"/>
            <w:shd w:val="clear" w:color="auto" w:fill="auto"/>
            <w:vAlign w:val="center"/>
            <w:hideMark/>
          </w:tcPr>
          <w:p w14:paraId="736537B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65545C17" w14:textId="77777777" w:rsidTr="003C7FBA">
        <w:trPr>
          <w:trHeight w:val="170"/>
        </w:trPr>
        <w:tc>
          <w:tcPr>
            <w:tcW w:w="1147" w:type="pct"/>
            <w:shd w:val="clear" w:color="auto" w:fill="auto"/>
            <w:vAlign w:val="center"/>
            <w:hideMark/>
          </w:tcPr>
          <w:p w14:paraId="30E960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05-229-a</w:t>
            </w:r>
          </w:p>
        </w:tc>
        <w:tc>
          <w:tcPr>
            <w:tcW w:w="649" w:type="pct"/>
            <w:shd w:val="clear" w:color="auto" w:fill="auto"/>
            <w:vAlign w:val="center"/>
            <w:hideMark/>
          </w:tcPr>
          <w:p w14:paraId="0434DCB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2,25</w:t>
            </w:r>
          </w:p>
        </w:tc>
        <w:tc>
          <w:tcPr>
            <w:tcW w:w="2342" w:type="pct"/>
            <w:shd w:val="clear" w:color="auto" w:fill="auto"/>
            <w:vAlign w:val="center"/>
            <w:hideMark/>
          </w:tcPr>
          <w:p w14:paraId="7B05272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67-1.1-LMŚW</w:t>
            </w:r>
          </w:p>
        </w:tc>
        <w:tc>
          <w:tcPr>
            <w:tcW w:w="863" w:type="pct"/>
            <w:shd w:val="clear" w:color="auto" w:fill="auto"/>
            <w:vAlign w:val="center"/>
            <w:hideMark/>
          </w:tcPr>
          <w:p w14:paraId="0FBD1ED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3AFE048A" w14:textId="77777777" w:rsidTr="003C7FBA">
        <w:trPr>
          <w:trHeight w:val="170"/>
        </w:trPr>
        <w:tc>
          <w:tcPr>
            <w:tcW w:w="1147" w:type="pct"/>
            <w:shd w:val="clear" w:color="auto" w:fill="auto"/>
            <w:vAlign w:val="center"/>
            <w:hideMark/>
          </w:tcPr>
          <w:p w14:paraId="705DDD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05-229-f</w:t>
            </w:r>
          </w:p>
        </w:tc>
        <w:tc>
          <w:tcPr>
            <w:tcW w:w="649" w:type="pct"/>
            <w:shd w:val="clear" w:color="auto" w:fill="auto"/>
            <w:vAlign w:val="center"/>
            <w:hideMark/>
          </w:tcPr>
          <w:p w14:paraId="5C0A87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1,10</w:t>
            </w:r>
          </w:p>
        </w:tc>
        <w:tc>
          <w:tcPr>
            <w:tcW w:w="2342" w:type="pct"/>
            <w:shd w:val="clear" w:color="auto" w:fill="auto"/>
            <w:vAlign w:val="center"/>
            <w:hideMark/>
          </w:tcPr>
          <w:p w14:paraId="1AF57DA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114-1.1-BMŚW</w:t>
            </w:r>
          </w:p>
        </w:tc>
        <w:tc>
          <w:tcPr>
            <w:tcW w:w="863" w:type="pct"/>
            <w:shd w:val="clear" w:color="auto" w:fill="auto"/>
            <w:noWrap/>
            <w:vAlign w:val="center"/>
            <w:hideMark/>
          </w:tcPr>
          <w:p w14:paraId="56E219A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364333F" w14:textId="77777777" w:rsidTr="003C7FBA">
        <w:trPr>
          <w:trHeight w:val="170"/>
        </w:trPr>
        <w:tc>
          <w:tcPr>
            <w:tcW w:w="1147" w:type="pct"/>
            <w:shd w:val="clear" w:color="auto" w:fill="auto"/>
            <w:vAlign w:val="center"/>
            <w:hideMark/>
          </w:tcPr>
          <w:p w14:paraId="3E00EDD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05-230-a</w:t>
            </w:r>
          </w:p>
        </w:tc>
        <w:tc>
          <w:tcPr>
            <w:tcW w:w="649" w:type="pct"/>
            <w:shd w:val="clear" w:color="auto" w:fill="auto"/>
            <w:vAlign w:val="center"/>
            <w:hideMark/>
          </w:tcPr>
          <w:p w14:paraId="44B0099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1,08</w:t>
            </w:r>
          </w:p>
        </w:tc>
        <w:tc>
          <w:tcPr>
            <w:tcW w:w="2342" w:type="pct"/>
            <w:shd w:val="clear" w:color="auto" w:fill="auto"/>
            <w:vAlign w:val="center"/>
            <w:hideMark/>
          </w:tcPr>
          <w:p w14:paraId="306C0B0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75-0.5-OL</w:t>
            </w:r>
          </w:p>
        </w:tc>
        <w:tc>
          <w:tcPr>
            <w:tcW w:w="863" w:type="pct"/>
            <w:shd w:val="clear" w:color="auto" w:fill="auto"/>
            <w:vAlign w:val="center"/>
            <w:hideMark/>
          </w:tcPr>
          <w:p w14:paraId="3BF0792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0651F46" w14:textId="77777777" w:rsidTr="003C7FBA">
        <w:trPr>
          <w:trHeight w:val="170"/>
        </w:trPr>
        <w:tc>
          <w:tcPr>
            <w:tcW w:w="1147" w:type="pct"/>
            <w:shd w:val="clear" w:color="auto" w:fill="auto"/>
            <w:vAlign w:val="center"/>
            <w:hideMark/>
          </w:tcPr>
          <w:p w14:paraId="060EB1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05-230-b</w:t>
            </w:r>
          </w:p>
        </w:tc>
        <w:tc>
          <w:tcPr>
            <w:tcW w:w="649" w:type="pct"/>
            <w:shd w:val="clear" w:color="auto" w:fill="auto"/>
            <w:vAlign w:val="center"/>
            <w:hideMark/>
          </w:tcPr>
          <w:p w14:paraId="7CB1165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0,73</w:t>
            </w:r>
          </w:p>
        </w:tc>
        <w:tc>
          <w:tcPr>
            <w:tcW w:w="2342" w:type="pct"/>
            <w:shd w:val="clear" w:color="auto" w:fill="auto"/>
            <w:vAlign w:val="center"/>
            <w:hideMark/>
          </w:tcPr>
          <w:p w14:paraId="30B4055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75-0.8-LMŚW</w:t>
            </w:r>
          </w:p>
        </w:tc>
        <w:tc>
          <w:tcPr>
            <w:tcW w:w="863" w:type="pct"/>
            <w:shd w:val="clear" w:color="auto" w:fill="auto"/>
            <w:vAlign w:val="center"/>
            <w:hideMark/>
          </w:tcPr>
          <w:p w14:paraId="053EAC5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58D34652" w14:textId="77777777" w:rsidTr="003C7FBA">
        <w:trPr>
          <w:trHeight w:val="170"/>
        </w:trPr>
        <w:tc>
          <w:tcPr>
            <w:tcW w:w="1147" w:type="pct"/>
            <w:shd w:val="clear" w:color="auto" w:fill="auto"/>
            <w:vAlign w:val="center"/>
            <w:hideMark/>
          </w:tcPr>
          <w:p w14:paraId="526DB2B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05-230-g</w:t>
            </w:r>
          </w:p>
        </w:tc>
        <w:tc>
          <w:tcPr>
            <w:tcW w:w="649" w:type="pct"/>
            <w:shd w:val="clear" w:color="auto" w:fill="auto"/>
            <w:vAlign w:val="center"/>
            <w:hideMark/>
          </w:tcPr>
          <w:p w14:paraId="556D309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0,78</w:t>
            </w:r>
          </w:p>
        </w:tc>
        <w:tc>
          <w:tcPr>
            <w:tcW w:w="2342" w:type="pct"/>
            <w:shd w:val="clear" w:color="auto" w:fill="auto"/>
            <w:vAlign w:val="center"/>
            <w:hideMark/>
          </w:tcPr>
          <w:p w14:paraId="58ED766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110-1.1-LMŚW</w:t>
            </w:r>
          </w:p>
        </w:tc>
        <w:tc>
          <w:tcPr>
            <w:tcW w:w="863" w:type="pct"/>
            <w:shd w:val="clear" w:color="auto" w:fill="auto"/>
            <w:vAlign w:val="center"/>
            <w:hideMark/>
          </w:tcPr>
          <w:p w14:paraId="28E4490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5CD90359" w14:textId="77777777" w:rsidTr="003C7FBA">
        <w:trPr>
          <w:trHeight w:val="170"/>
        </w:trPr>
        <w:tc>
          <w:tcPr>
            <w:tcW w:w="1147" w:type="pct"/>
            <w:shd w:val="clear" w:color="auto" w:fill="auto"/>
            <w:vAlign w:val="center"/>
            <w:hideMark/>
          </w:tcPr>
          <w:p w14:paraId="3C3DA66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05-230-j</w:t>
            </w:r>
          </w:p>
        </w:tc>
        <w:tc>
          <w:tcPr>
            <w:tcW w:w="649" w:type="pct"/>
            <w:shd w:val="clear" w:color="auto" w:fill="auto"/>
            <w:vAlign w:val="center"/>
            <w:hideMark/>
          </w:tcPr>
          <w:p w14:paraId="2424DB5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0,51</w:t>
            </w:r>
          </w:p>
        </w:tc>
        <w:tc>
          <w:tcPr>
            <w:tcW w:w="2342" w:type="pct"/>
            <w:shd w:val="clear" w:color="auto" w:fill="auto"/>
            <w:vAlign w:val="center"/>
            <w:hideMark/>
          </w:tcPr>
          <w:p w14:paraId="34FF550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110-0.7-OLJ</w:t>
            </w:r>
          </w:p>
        </w:tc>
        <w:tc>
          <w:tcPr>
            <w:tcW w:w="863" w:type="pct"/>
            <w:shd w:val="clear" w:color="auto" w:fill="auto"/>
            <w:vAlign w:val="center"/>
            <w:hideMark/>
          </w:tcPr>
          <w:p w14:paraId="426CA3E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472547FA" w14:textId="77777777" w:rsidTr="003C7FBA">
        <w:trPr>
          <w:trHeight w:val="170"/>
        </w:trPr>
        <w:tc>
          <w:tcPr>
            <w:tcW w:w="1147" w:type="pct"/>
            <w:shd w:val="clear" w:color="auto" w:fill="auto"/>
            <w:vAlign w:val="center"/>
            <w:hideMark/>
          </w:tcPr>
          <w:p w14:paraId="0C62682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05-234-a</w:t>
            </w:r>
          </w:p>
        </w:tc>
        <w:tc>
          <w:tcPr>
            <w:tcW w:w="649" w:type="pct"/>
            <w:shd w:val="clear" w:color="auto" w:fill="auto"/>
            <w:vAlign w:val="center"/>
            <w:hideMark/>
          </w:tcPr>
          <w:p w14:paraId="3641FBC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1,05</w:t>
            </w:r>
          </w:p>
        </w:tc>
        <w:tc>
          <w:tcPr>
            <w:tcW w:w="2342" w:type="pct"/>
            <w:shd w:val="clear" w:color="auto" w:fill="auto"/>
            <w:vAlign w:val="center"/>
            <w:hideMark/>
          </w:tcPr>
          <w:p w14:paraId="1C63EA5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115-1.1-LMŚW</w:t>
            </w:r>
          </w:p>
        </w:tc>
        <w:tc>
          <w:tcPr>
            <w:tcW w:w="863" w:type="pct"/>
            <w:shd w:val="clear" w:color="auto" w:fill="auto"/>
            <w:noWrap/>
            <w:vAlign w:val="center"/>
            <w:hideMark/>
          </w:tcPr>
          <w:p w14:paraId="4020D8A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04F103B" w14:textId="77777777" w:rsidTr="003C7FBA">
        <w:trPr>
          <w:trHeight w:val="170"/>
        </w:trPr>
        <w:tc>
          <w:tcPr>
            <w:tcW w:w="1147" w:type="pct"/>
            <w:shd w:val="clear" w:color="auto" w:fill="auto"/>
            <w:vAlign w:val="center"/>
            <w:hideMark/>
          </w:tcPr>
          <w:p w14:paraId="7C47279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05-237-a</w:t>
            </w:r>
          </w:p>
        </w:tc>
        <w:tc>
          <w:tcPr>
            <w:tcW w:w="649" w:type="pct"/>
            <w:shd w:val="clear" w:color="auto" w:fill="auto"/>
            <w:vAlign w:val="center"/>
            <w:hideMark/>
          </w:tcPr>
          <w:p w14:paraId="50C5FF8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1,46</w:t>
            </w:r>
          </w:p>
        </w:tc>
        <w:tc>
          <w:tcPr>
            <w:tcW w:w="2342" w:type="pct"/>
            <w:shd w:val="clear" w:color="auto" w:fill="auto"/>
            <w:vAlign w:val="center"/>
            <w:hideMark/>
          </w:tcPr>
          <w:p w14:paraId="56E7CE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140-1.2-BMŚW</w:t>
            </w:r>
          </w:p>
        </w:tc>
        <w:tc>
          <w:tcPr>
            <w:tcW w:w="863" w:type="pct"/>
            <w:shd w:val="clear" w:color="auto" w:fill="auto"/>
            <w:noWrap/>
            <w:vAlign w:val="center"/>
            <w:hideMark/>
          </w:tcPr>
          <w:p w14:paraId="15E07E0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5D9DAB6" w14:textId="77777777" w:rsidTr="003C7FBA">
        <w:trPr>
          <w:trHeight w:val="170"/>
        </w:trPr>
        <w:tc>
          <w:tcPr>
            <w:tcW w:w="1147" w:type="pct"/>
            <w:shd w:val="clear" w:color="auto" w:fill="auto"/>
            <w:vAlign w:val="center"/>
            <w:hideMark/>
          </w:tcPr>
          <w:p w14:paraId="542E8AC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05-238-a</w:t>
            </w:r>
          </w:p>
        </w:tc>
        <w:tc>
          <w:tcPr>
            <w:tcW w:w="649" w:type="pct"/>
            <w:shd w:val="clear" w:color="auto" w:fill="auto"/>
            <w:vAlign w:val="center"/>
            <w:hideMark/>
          </w:tcPr>
          <w:p w14:paraId="188F3BA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8,28</w:t>
            </w:r>
          </w:p>
        </w:tc>
        <w:tc>
          <w:tcPr>
            <w:tcW w:w="2342" w:type="pct"/>
            <w:shd w:val="clear" w:color="auto" w:fill="auto"/>
            <w:vAlign w:val="center"/>
            <w:hideMark/>
          </w:tcPr>
          <w:p w14:paraId="49F142F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85-1.2-BMŚW</w:t>
            </w:r>
          </w:p>
        </w:tc>
        <w:tc>
          <w:tcPr>
            <w:tcW w:w="863" w:type="pct"/>
            <w:shd w:val="clear" w:color="auto" w:fill="auto"/>
            <w:vAlign w:val="center"/>
            <w:hideMark/>
          </w:tcPr>
          <w:p w14:paraId="47A23BB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9DAB061" w14:textId="77777777" w:rsidTr="003C7FBA">
        <w:trPr>
          <w:trHeight w:val="170"/>
        </w:trPr>
        <w:tc>
          <w:tcPr>
            <w:tcW w:w="1147" w:type="pct"/>
            <w:shd w:val="clear" w:color="auto" w:fill="auto"/>
            <w:vAlign w:val="center"/>
            <w:hideMark/>
          </w:tcPr>
          <w:p w14:paraId="01A83B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05-240-a</w:t>
            </w:r>
          </w:p>
        </w:tc>
        <w:tc>
          <w:tcPr>
            <w:tcW w:w="649" w:type="pct"/>
            <w:shd w:val="clear" w:color="auto" w:fill="auto"/>
            <w:vAlign w:val="center"/>
            <w:hideMark/>
          </w:tcPr>
          <w:p w14:paraId="2E0FDBB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0,69</w:t>
            </w:r>
          </w:p>
        </w:tc>
        <w:tc>
          <w:tcPr>
            <w:tcW w:w="2342" w:type="pct"/>
            <w:shd w:val="clear" w:color="auto" w:fill="auto"/>
            <w:vAlign w:val="center"/>
            <w:hideMark/>
          </w:tcPr>
          <w:p w14:paraId="316C2B6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120-1-BMŚW</w:t>
            </w:r>
          </w:p>
        </w:tc>
        <w:tc>
          <w:tcPr>
            <w:tcW w:w="863" w:type="pct"/>
            <w:shd w:val="clear" w:color="auto" w:fill="auto"/>
            <w:vAlign w:val="center"/>
            <w:hideMark/>
          </w:tcPr>
          <w:p w14:paraId="1DC92D4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51D0D24" w14:textId="77777777" w:rsidTr="003C7FBA">
        <w:trPr>
          <w:trHeight w:val="170"/>
        </w:trPr>
        <w:tc>
          <w:tcPr>
            <w:tcW w:w="1147" w:type="pct"/>
            <w:shd w:val="clear" w:color="auto" w:fill="auto"/>
            <w:vAlign w:val="center"/>
            <w:hideMark/>
          </w:tcPr>
          <w:p w14:paraId="65AD688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05-240-g</w:t>
            </w:r>
          </w:p>
        </w:tc>
        <w:tc>
          <w:tcPr>
            <w:tcW w:w="649" w:type="pct"/>
            <w:shd w:val="clear" w:color="auto" w:fill="auto"/>
            <w:vAlign w:val="center"/>
            <w:hideMark/>
          </w:tcPr>
          <w:p w14:paraId="489082D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0,93</w:t>
            </w:r>
          </w:p>
        </w:tc>
        <w:tc>
          <w:tcPr>
            <w:tcW w:w="2342" w:type="pct"/>
            <w:shd w:val="clear" w:color="auto" w:fill="auto"/>
            <w:vAlign w:val="center"/>
            <w:hideMark/>
          </w:tcPr>
          <w:p w14:paraId="6AF89D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119-1.2-BŚW</w:t>
            </w:r>
          </w:p>
        </w:tc>
        <w:tc>
          <w:tcPr>
            <w:tcW w:w="863" w:type="pct"/>
            <w:shd w:val="clear" w:color="auto" w:fill="auto"/>
            <w:noWrap/>
            <w:vAlign w:val="center"/>
            <w:hideMark/>
          </w:tcPr>
          <w:p w14:paraId="5EB8082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73DA8D2" w14:textId="77777777" w:rsidTr="003C7FBA">
        <w:trPr>
          <w:trHeight w:val="170"/>
        </w:trPr>
        <w:tc>
          <w:tcPr>
            <w:tcW w:w="1147" w:type="pct"/>
            <w:shd w:val="clear" w:color="auto" w:fill="auto"/>
            <w:vAlign w:val="center"/>
            <w:hideMark/>
          </w:tcPr>
          <w:p w14:paraId="568E038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05-241-a</w:t>
            </w:r>
          </w:p>
        </w:tc>
        <w:tc>
          <w:tcPr>
            <w:tcW w:w="649" w:type="pct"/>
            <w:shd w:val="clear" w:color="auto" w:fill="auto"/>
            <w:vAlign w:val="center"/>
            <w:hideMark/>
          </w:tcPr>
          <w:p w14:paraId="212A500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2,52</w:t>
            </w:r>
          </w:p>
        </w:tc>
        <w:tc>
          <w:tcPr>
            <w:tcW w:w="2342" w:type="pct"/>
            <w:shd w:val="clear" w:color="auto" w:fill="auto"/>
            <w:vAlign w:val="center"/>
            <w:hideMark/>
          </w:tcPr>
          <w:p w14:paraId="6F4BD07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114-1.3-BMŚW</w:t>
            </w:r>
          </w:p>
        </w:tc>
        <w:tc>
          <w:tcPr>
            <w:tcW w:w="863" w:type="pct"/>
            <w:shd w:val="clear" w:color="auto" w:fill="auto"/>
            <w:noWrap/>
            <w:vAlign w:val="center"/>
            <w:hideMark/>
          </w:tcPr>
          <w:p w14:paraId="4A883A9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577FB05" w14:textId="77777777" w:rsidTr="003C7FBA">
        <w:trPr>
          <w:trHeight w:val="170"/>
        </w:trPr>
        <w:tc>
          <w:tcPr>
            <w:tcW w:w="1147" w:type="pct"/>
            <w:shd w:val="clear" w:color="auto" w:fill="auto"/>
            <w:vAlign w:val="center"/>
            <w:hideMark/>
          </w:tcPr>
          <w:p w14:paraId="43826FE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05-241-g</w:t>
            </w:r>
          </w:p>
        </w:tc>
        <w:tc>
          <w:tcPr>
            <w:tcW w:w="649" w:type="pct"/>
            <w:shd w:val="clear" w:color="auto" w:fill="auto"/>
            <w:vAlign w:val="center"/>
            <w:hideMark/>
          </w:tcPr>
          <w:p w14:paraId="7E0CF00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4,06</w:t>
            </w:r>
          </w:p>
        </w:tc>
        <w:tc>
          <w:tcPr>
            <w:tcW w:w="2342" w:type="pct"/>
            <w:shd w:val="clear" w:color="auto" w:fill="auto"/>
            <w:vAlign w:val="center"/>
            <w:hideMark/>
          </w:tcPr>
          <w:p w14:paraId="51610BF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115-1.2-BMŚW</w:t>
            </w:r>
          </w:p>
        </w:tc>
        <w:tc>
          <w:tcPr>
            <w:tcW w:w="863" w:type="pct"/>
            <w:shd w:val="clear" w:color="auto" w:fill="auto"/>
            <w:vAlign w:val="center"/>
            <w:hideMark/>
          </w:tcPr>
          <w:p w14:paraId="1314F14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E4C5D23" w14:textId="77777777" w:rsidTr="003C7FBA">
        <w:trPr>
          <w:trHeight w:val="170"/>
        </w:trPr>
        <w:tc>
          <w:tcPr>
            <w:tcW w:w="1147" w:type="pct"/>
            <w:shd w:val="clear" w:color="auto" w:fill="auto"/>
            <w:vAlign w:val="center"/>
            <w:hideMark/>
          </w:tcPr>
          <w:p w14:paraId="06E5AF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05-241-i</w:t>
            </w:r>
          </w:p>
        </w:tc>
        <w:tc>
          <w:tcPr>
            <w:tcW w:w="649" w:type="pct"/>
            <w:shd w:val="clear" w:color="auto" w:fill="auto"/>
            <w:vAlign w:val="center"/>
            <w:hideMark/>
          </w:tcPr>
          <w:p w14:paraId="3484126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3,15</w:t>
            </w:r>
          </w:p>
        </w:tc>
        <w:tc>
          <w:tcPr>
            <w:tcW w:w="2342" w:type="pct"/>
            <w:shd w:val="clear" w:color="auto" w:fill="auto"/>
            <w:vAlign w:val="center"/>
            <w:hideMark/>
          </w:tcPr>
          <w:p w14:paraId="49C351B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115-1.1-BMŚW</w:t>
            </w:r>
          </w:p>
        </w:tc>
        <w:tc>
          <w:tcPr>
            <w:tcW w:w="863" w:type="pct"/>
            <w:shd w:val="clear" w:color="auto" w:fill="auto"/>
            <w:vAlign w:val="center"/>
            <w:hideMark/>
          </w:tcPr>
          <w:p w14:paraId="6523825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6BF8010" w14:textId="77777777" w:rsidTr="003C7FBA">
        <w:trPr>
          <w:trHeight w:val="170"/>
        </w:trPr>
        <w:tc>
          <w:tcPr>
            <w:tcW w:w="1147" w:type="pct"/>
            <w:shd w:val="clear" w:color="auto" w:fill="auto"/>
            <w:vAlign w:val="center"/>
            <w:hideMark/>
          </w:tcPr>
          <w:p w14:paraId="729DC22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05-252-i</w:t>
            </w:r>
          </w:p>
        </w:tc>
        <w:tc>
          <w:tcPr>
            <w:tcW w:w="649" w:type="pct"/>
            <w:shd w:val="clear" w:color="auto" w:fill="auto"/>
            <w:vAlign w:val="center"/>
            <w:hideMark/>
          </w:tcPr>
          <w:p w14:paraId="292E6C7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1,17</w:t>
            </w:r>
          </w:p>
        </w:tc>
        <w:tc>
          <w:tcPr>
            <w:tcW w:w="2342" w:type="pct"/>
            <w:shd w:val="clear" w:color="auto" w:fill="auto"/>
            <w:vAlign w:val="center"/>
            <w:hideMark/>
          </w:tcPr>
          <w:p w14:paraId="75032B4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85-1-BMŚW</w:t>
            </w:r>
          </w:p>
        </w:tc>
        <w:tc>
          <w:tcPr>
            <w:tcW w:w="863" w:type="pct"/>
            <w:shd w:val="clear" w:color="auto" w:fill="auto"/>
            <w:noWrap/>
            <w:vAlign w:val="center"/>
            <w:hideMark/>
          </w:tcPr>
          <w:p w14:paraId="159F2E4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7D84EA1" w14:textId="77777777" w:rsidTr="003C7FBA">
        <w:trPr>
          <w:trHeight w:val="170"/>
        </w:trPr>
        <w:tc>
          <w:tcPr>
            <w:tcW w:w="1147" w:type="pct"/>
            <w:shd w:val="clear" w:color="auto" w:fill="auto"/>
            <w:vAlign w:val="center"/>
            <w:hideMark/>
          </w:tcPr>
          <w:p w14:paraId="4BA09B9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05-253-i</w:t>
            </w:r>
          </w:p>
        </w:tc>
        <w:tc>
          <w:tcPr>
            <w:tcW w:w="649" w:type="pct"/>
            <w:shd w:val="clear" w:color="auto" w:fill="auto"/>
            <w:vAlign w:val="center"/>
            <w:hideMark/>
          </w:tcPr>
          <w:p w14:paraId="6B7E998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0,67</w:t>
            </w:r>
          </w:p>
        </w:tc>
        <w:tc>
          <w:tcPr>
            <w:tcW w:w="2342" w:type="pct"/>
            <w:shd w:val="clear" w:color="auto" w:fill="auto"/>
            <w:vAlign w:val="center"/>
            <w:hideMark/>
          </w:tcPr>
          <w:p w14:paraId="72D55C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110-1.2-LMŚW</w:t>
            </w:r>
          </w:p>
        </w:tc>
        <w:tc>
          <w:tcPr>
            <w:tcW w:w="863" w:type="pct"/>
            <w:shd w:val="clear" w:color="auto" w:fill="auto"/>
            <w:noWrap/>
            <w:vAlign w:val="center"/>
            <w:hideMark/>
          </w:tcPr>
          <w:p w14:paraId="7E4DC05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4E2DAB2" w14:textId="77777777" w:rsidTr="003C7FBA">
        <w:trPr>
          <w:trHeight w:val="170"/>
        </w:trPr>
        <w:tc>
          <w:tcPr>
            <w:tcW w:w="1147" w:type="pct"/>
            <w:shd w:val="clear" w:color="auto" w:fill="auto"/>
            <w:vAlign w:val="center"/>
            <w:hideMark/>
          </w:tcPr>
          <w:p w14:paraId="104D30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05-255-j</w:t>
            </w:r>
          </w:p>
        </w:tc>
        <w:tc>
          <w:tcPr>
            <w:tcW w:w="649" w:type="pct"/>
            <w:shd w:val="clear" w:color="auto" w:fill="auto"/>
            <w:vAlign w:val="center"/>
            <w:hideMark/>
          </w:tcPr>
          <w:p w14:paraId="7C4CAF0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0,77</w:t>
            </w:r>
          </w:p>
        </w:tc>
        <w:tc>
          <w:tcPr>
            <w:tcW w:w="2342" w:type="pct"/>
            <w:shd w:val="clear" w:color="auto" w:fill="auto"/>
            <w:vAlign w:val="center"/>
            <w:hideMark/>
          </w:tcPr>
          <w:p w14:paraId="24E3413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115-1.2-BMŚW</w:t>
            </w:r>
          </w:p>
        </w:tc>
        <w:tc>
          <w:tcPr>
            <w:tcW w:w="863" w:type="pct"/>
            <w:shd w:val="clear" w:color="auto" w:fill="auto"/>
            <w:vAlign w:val="center"/>
            <w:hideMark/>
          </w:tcPr>
          <w:p w14:paraId="3D48975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9368447" w14:textId="77777777" w:rsidTr="003C7FBA">
        <w:trPr>
          <w:trHeight w:val="170"/>
        </w:trPr>
        <w:tc>
          <w:tcPr>
            <w:tcW w:w="1147" w:type="pct"/>
            <w:shd w:val="clear" w:color="auto" w:fill="auto"/>
            <w:vAlign w:val="center"/>
            <w:hideMark/>
          </w:tcPr>
          <w:p w14:paraId="2DEC9C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05-258-a</w:t>
            </w:r>
          </w:p>
        </w:tc>
        <w:tc>
          <w:tcPr>
            <w:tcW w:w="649" w:type="pct"/>
            <w:shd w:val="clear" w:color="auto" w:fill="auto"/>
            <w:vAlign w:val="center"/>
            <w:hideMark/>
          </w:tcPr>
          <w:p w14:paraId="69362F2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2,82</w:t>
            </w:r>
          </w:p>
        </w:tc>
        <w:tc>
          <w:tcPr>
            <w:tcW w:w="2342" w:type="pct"/>
            <w:shd w:val="clear" w:color="auto" w:fill="auto"/>
            <w:vAlign w:val="center"/>
            <w:hideMark/>
          </w:tcPr>
          <w:p w14:paraId="5EBC204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110-0.8-LMŚW</w:t>
            </w:r>
          </w:p>
        </w:tc>
        <w:tc>
          <w:tcPr>
            <w:tcW w:w="863" w:type="pct"/>
            <w:shd w:val="clear" w:color="auto" w:fill="auto"/>
            <w:noWrap/>
            <w:vAlign w:val="center"/>
            <w:hideMark/>
          </w:tcPr>
          <w:p w14:paraId="722ED1E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B588848" w14:textId="77777777" w:rsidTr="003C7FBA">
        <w:trPr>
          <w:trHeight w:val="170"/>
        </w:trPr>
        <w:tc>
          <w:tcPr>
            <w:tcW w:w="1147" w:type="pct"/>
            <w:shd w:val="clear" w:color="auto" w:fill="auto"/>
            <w:vAlign w:val="center"/>
            <w:hideMark/>
          </w:tcPr>
          <w:p w14:paraId="0B7D3B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05-258-d</w:t>
            </w:r>
          </w:p>
        </w:tc>
        <w:tc>
          <w:tcPr>
            <w:tcW w:w="649" w:type="pct"/>
            <w:shd w:val="clear" w:color="auto" w:fill="auto"/>
            <w:vAlign w:val="center"/>
            <w:hideMark/>
          </w:tcPr>
          <w:p w14:paraId="5E6782A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3,53</w:t>
            </w:r>
          </w:p>
        </w:tc>
        <w:tc>
          <w:tcPr>
            <w:tcW w:w="2342" w:type="pct"/>
            <w:shd w:val="clear" w:color="auto" w:fill="auto"/>
            <w:vAlign w:val="center"/>
            <w:hideMark/>
          </w:tcPr>
          <w:p w14:paraId="440B8DC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110-1.1-BMŚW</w:t>
            </w:r>
          </w:p>
        </w:tc>
        <w:tc>
          <w:tcPr>
            <w:tcW w:w="863" w:type="pct"/>
            <w:shd w:val="clear" w:color="auto" w:fill="auto"/>
            <w:vAlign w:val="center"/>
            <w:hideMark/>
          </w:tcPr>
          <w:p w14:paraId="0A4B71C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91DEA7C" w14:textId="77777777" w:rsidTr="003C7FBA">
        <w:trPr>
          <w:trHeight w:val="170"/>
        </w:trPr>
        <w:tc>
          <w:tcPr>
            <w:tcW w:w="1147" w:type="pct"/>
            <w:shd w:val="clear" w:color="auto" w:fill="auto"/>
            <w:vAlign w:val="center"/>
            <w:hideMark/>
          </w:tcPr>
          <w:p w14:paraId="5E70F35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05-258-k</w:t>
            </w:r>
          </w:p>
        </w:tc>
        <w:tc>
          <w:tcPr>
            <w:tcW w:w="649" w:type="pct"/>
            <w:shd w:val="clear" w:color="auto" w:fill="auto"/>
            <w:vAlign w:val="center"/>
            <w:hideMark/>
          </w:tcPr>
          <w:p w14:paraId="2E3451D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0,92</w:t>
            </w:r>
          </w:p>
        </w:tc>
        <w:tc>
          <w:tcPr>
            <w:tcW w:w="2342" w:type="pct"/>
            <w:shd w:val="clear" w:color="auto" w:fill="auto"/>
            <w:vAlign w:val="center"/>
            <w:hideMark/>
          </w:tcPr>
          <w:p w14:paraId="2835251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140-1.2-BŚW</w:t>
            </w:r>
          </w:p>
        </w:tc>
        <w:tc>
          <w:tcPr>
            <w:tcW w:w="863" w:type="pct"/>
            <w:shd w:val="clear" w:color="auto" w:fill="auto"/>
            <w:noWrap/>
            <w:vAlign w:val="center"/>
            <w:hideMark/>
          </w:tcPr>
          <w:p w14:paraId="19DB9CE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F2BDB3E" w14:textId="77777777" w:rsidTr="003C7FBA">
        <w:trPr>
          <w:trHeight w:val="170"/>
        </w:trPr>
        <w:tc>
          <w:tcPr>
            <w:tcW w:w="1147" w:type="pct"/>
            <w:shd w:val="clear" w:color="auto" w:fill="auto"/>
            <w:vAlign w:val="center"/>
            <w:hideMark/>
          </w:tcPr>
          <w:p w14:paraId="2BB957D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05-273-h</w:t>
            </w:r>
          </w:p>
        </w:tc>
        <w:tc>
          <w:tcPr>
            <w:tcW w:w="649" w:type="pct"/>
            <w:shd w:val="clear" w:color="auto" w:fill="auto"/>
            <w:vAlign w:val="center"/>
            <w:hideMark/>
          </w:tcPr>
          <w:p w14:paraId="006C715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2,05</w:t>
            </w:r>
          </w:p>
        </w:tc>
        <w:tc>
          <w:tcPr>
            <w:tcW w:w="2342" w:type="pct"/>
            <w:shd w:val="clear" w:color="auto" w:fill="auto"/>
            <w:vAlign w:val="center"/>
            <w:hideMark/>
          </w:tcPr>
          <w:p w14:paraId="5B449E9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90-0.9-BMŚW</w:t>
            </w:r>
          </w:p>
        </w:tc>
        <w:tc>
          <w:tcPr>
            <w:tcW w:w="863" w:type="pct"/>
            <w:shd w:val="clear" w:color="auto" w:fill="auto"/>
            <w:noWrap/>
            <w:vAlign w:val="center"/>
            <w:hideMark/>
          </w:tcPr>
          <w:p w14:paraId="7286244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7DCD3CF" w14:textId="77777777" w:rsidTr="003C7FBA">
        <w:trPr>
          <w:trHeight w:val="170"/>
        </w:trPr>
        <w:tc>
          <w:tcPr>
            <w:tcW w:w="1147" w:type="pct"/>
            <w:shd w:val="clear" w:color="auto" w:fill="auto"/>
            <w:vAlign w:val="center"/>
            <w:hideMark/>
          </w:tcPr>
          <w:p w14:paraId="7086AC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05-278-i</w:t>
            </w:r>
          </w:p>
        </w:tc>
        <w:tc>
          <w:tcPr>
            <w:tcW w:w="649" w:type="pct"/>
            <w:shd w:val="clear" w:color="auto" w:fill="auto"/>
            <w:vAlign w:val="center"/>
            <w:hideMark/>
          </w:tcPr>
          <w:p w14:paraId="799ED3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0,91</w:t>
            </w:r>
          </w:p>
        </w:tc>
        <w:tc>
          <w:tcPr>
            <w:tcW w:w="2342" w:type="pct"/>
            <w:shd w:val="clear" w:color="auto" w:fill="auto"/>
            <w:vAlign w:val="center"/>
            <w:hideMark/>
          </w:tcPr>
          <w:p w14:paraId="5D31A3A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4SO 50-0.5-BMB</w:t>
            </w:r>
          </w:p>
        </w:tc>
        <w:tc>
          <w:tcPr>
            <w:tcW w:w="863" w:type="pct"/>
            <w:shd w:val="clear" w:color="auto" w:fill="auto"/>
            <w:vAlign w:val="center"/>
            <w:hideMark/>
          </w:tcPr>
          <w:p w14:paraId="5460926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47C7F140" w14:textId="77777777" w:rsidTr="003C7FBA">
        <w:trPr>
          <w:trHeight w:val="170"/>
        </w:trPr>
        <w:tc>
          <w:tcPr>
            <w:tcW w:w="1147" w:type="pct"/>
            <w:shd w:val="clear" w:color="auto" w:fill="auto"/>
            <w:vAlign w:val="center"/>
            <w:hideMark/>
          </w:tcPr>
          <w:p w14:paraId="0DB658A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05-278-m</w:t>
            </w:r>
          </w:p>
        </w:tc>
        <w:tc>
          <w:tcPr>
            <w:tcW w:w="649" w:type="pct"/>
            <w:shd w:val="clear" w:color="auto" w:fill="auto"/>
            <w:vAlign w:val="center"/>
            <w:hideMark/>
          </w:tcPr>
          <w:p w14:paraId="27730DA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0,86</w:t>
            </w:r>
          </w:p>
        </w:tc>
        <w:tc>
          <w:tcPr>
            <w:tcW w:w="2342" w:type="pct"/>
            <w:shd w:val="clear" w:color="auto" w:fill="auto"/>
            <w:vAlign w:val="center"/>
            <w:hideMark/>
          </w:tcPr>
          <w:p w14:paraId="03E082F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110-1.2-LMŚW</w:t>
            </w:r>
          </w:p>
        </w:tc>
        <w:tc>
          <w:tcPr>
            <w:tcW w:w="863" w:type="pct"/>
            <w:shd w:val="clear" w:color="auto" w:fill="auto"/>
            <w:vAlign w:val="center"/>
            <w:hideMark/>
          </w:tcPr>
          <w:p w14:paraId="570DCEE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6173AF75" w14:textId="77777777" w:rsidTr="003C7FBA">
        <w:trPr>
          <w:trHeight w:val="170"/>
        </w:trPr>
        <w:tc>
          <w:tcPr>
            <w:tcW w:w="1147" w:type="pct"/>
            <w:shd w:val="clear" w:color="auto" w:fill="auto"/>
            <w:vAlign w:val="center"/>
            <w:hideMark/>
          </w:tcPr>
          <w:p w14:paraId="5C7F02F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05-278-r</w:t>
            </w:r>
          </w:p>
        </w:tc>
        <w:tc>
          <w:tcPr>
            <w:tcW w:w="649" w:type="pct"/>
            <w:shd w:val="clear" w:color="auto" w:fill="auto"/>
            <w:vAlign w:val="center"/>
            <w:hideMark/>
          </w:tcPr>
          <w:p w14:paraId="0FA161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1,95</w:t>
            </w:r>
          </w:p>
        </w:tc>
        <w:tc>
          <w:tcPr>
            <w:tcW w:w="2342" w:type="pct"/>
            <w:shd w:val="clear" w:color="auto" w:fill="auto"/>
            <w:vAlign w:val="center"/>
            <w:hideMark/>
          </w:tcPr>
          <w:p w14:paraId="3D2AEAD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6DB.B 95-1.1-LMŚW</w:t>
            </w:r>
          </w:p>
        </w:tc>
        <w:tc>
          <w:tcPr>
            <w:tcW w:w="863" w:type="pct"/>
            <w:shd w:val="clear" w:color="auto" w:fill="auto"/>
            <w:vAlign w:val="center"/>
            <w:hideMark/>
          </w:tcPr>
          <w:p w14:paraId="327F873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750CD8AD" w14:textId="77777777" w:rsidTr="003C7FBA">
        <w:trPr>
          <w:trHeight w:val="170"/>
        </w:trPr>
        <w:tc>
          <w:tcPr>
            <w:tcW w:w="1147" w:type="pct"/>
            <w:shd w:val="clear" w:color="auto" w:fill="auto"/>
            <w:vAlign w:val="center"/>
            <w:hideMark/>
          </w:tcPr>
          <w:p w14:paraId="2E1F113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05-280-b</w:t>
            </w:r>
          </w:p>
        </w:tc>
        <w:tc>
          <w:tcPr>
            <w:tcW w:w="649" w:type="pct"/>
            <w:shd w:val="clear" w:color="auto" w:fill="auto"/>
            <w:vAlign w:val="center"/>
            <w:hideMark/>
          </w:tcPr>
          <w:p w14:paraId="78E4528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3,98</w:t>
            </w:r>
          </w:p>
        </w:tc>
        <w:tc>
          <w:tcPr>
            <w:tcW w:w="2342" w:type="pct"/>
            <w:shd w:val="clear" w:color="auto" w:fill="auto"/>
            <w:vAlign w:val="center"/>
            <w:hideMark/>
          </w:tcPr>
          <w:p w14:paraId="6A3F06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115-1.3-LMŚW</w:t>
            </w:r>
          </w:p>
        </w:tc>
        <w:tc>
          <w:tcPr>
            <w:tcW w:w="863" w:type="pct"/>
            <w:shd w:val="clear" w:color="auto" w:fill="auto"/>
            <w:vAlign w:val="center"/>
            <w:hideMark/>
          </w:tcPr>
          <w:p w14:paraId="0EE151D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37691DB" w14:textId="77777777" w:rsidTr="003C7FBA">
        <w:trPr>
          <w:trHeight w:val="170"/>
        </w:trPr>
        <w:tc>
          <w:tcPr>
            <w:tcW w:w="1147" w:type="pct"/>
            <w:shd w:val="clear" w:color="auto" w:fill="auto"/>
            <w:vAlign w:val="center"/>
            <w:hideMark/>
          </w:tcPr>
          <w:p w14:paraId="08E15A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05-280-c</w:t>
            </w:r>
          </w:p>
        </w:tc>
        <w:tc>
          <w:tcPr>
            <w:tcW w:w="649" w:type="pct"/>
            <w:shd w:val="clear" w:color="auto" w:fill="auto"/>
            <w:vAlign w:val="center"/>
            <w:hideMark/>
          </w:tcPr>
          <w:p w14:paraId="485C079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w:t>
            </w:r>
          </w:p>
        </w:tc>
        <w:tc>
          <w:tcPr>
            <w:tcW w:w="2342" w:type="pct"/>
            <w:shd w:val="clear" w:color="auto" w:fill="auto"/>
            <w:vAlign w:val="center"/>
            <w:hideMark/>
          </w:tcPr>
          <w:p w14:paraId="0D9B744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54-0.5-LMB</w:t>
            </w:r>
          </w:p>
        </w:tc>
        <w:tc>
          <w:tcPr>
            <w:tcW w:w="863" w:type="pct"/>
            <w:shd w:val="clear" w:color="auto" w:fill="auto"/>
            <w:vAlign w:val="center"/>
            <w:hideMark/>
          </w:tcPr>
          <w:p w14:paraId="1FC7EA5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5AA482C4" w14:textId="77777777" w:rsidTr="003C7FBA">
        <w:trPr>
          <w:trHeight w:val="170"/>
        </w:trPr>
        <w:tc>
          <w:tcPr>
            <w:tcW w:w="1147" w:type="pct"/>
            <w:shd w:val="clear" w:color="auto" w:fill="auto"/>
            <w:vAlign w:val="center"/>
            <w:hideMark/>
          </w:tcPr>
          <w:p w14:paraId="06C64E8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05-280-f</w:t>
            </w:r>
          </w:p>
        </w:tc>
        <w:tc>
          <w:tcPr>
            <w:tcW w:w="649" w:type="pct"/>
            <w:shd w:val="clear" w:color="auto" w:fill="auto"/>
            <w:vAlign w:val="center"/>
            <w:hideMark/>
          </w:tcPr>
          <w:p w14:paraId="00BEA3C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5,17</w:t>
            </w:r>
          </w:p>
        </w:tc>
        <w:tc>
          <w:tcPr>
            <w:tcW w:w="2342" w:type="pct"/>
            <w:shd w:val="clear" w:color="auto" w:fill="auto"/>
            <w:vAlign w:val="center"/>
            <w:hideMark/>
          </w:tcPr>
          <w:p w14:paraId="2C9EA96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61-1-BMŚW</w:t>
            </w:r>
          </w:p>
        </w:tc>
        <w:tc>
          <w:tcPr>
            <w:tcW w:w="863" w:type="pct"/>
            <w:shd w:val="clear" w:color="auto" w:fill="auto"/>
            <w:vAlign w:val="center"/>
            <w:hideMark/>
          </w:tcPr>
          <w:p w14:paraId="5DD54AD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11</w:t>
            </w:r>
          </w:p>
        </w:tc>
      </w:tr>
      <w:tr w:rsidR="00E3036D" w:rsidRPr="00306C37" w14:paraId="6DE89370" w14:textId="77777777" w:rsidTr="003C7FBA">
        <w:trPr>
          <w:trHeight w:val="170"/>
        </w:trPr>
        <w:tc>
          <w:tcPr>
            <w:tcW w:w="1147" w:type="pct"/>
            <w:shd w:val="clear" w:color="auto" w:fill="auto"/>
            <w:vAlign w:val="center"/>
            <w:hideMark/>
          </w:tcPr>
          <w:p w14:paraId="74396F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05-280-i</w:t>
            </w:r>
          </w:p>
        </w:tc>
        <w:tc>
          <w:tcPr>
            <w:tcW w:w="649" w:type="pct"/>
            <w:shd w:val="clear" w:color="auto" w:fill="auto"/>
            <w:vAlign w:val="center"/>
            <w:hideMark/>
          </w:tcPr>
          <w:p w14:paraId="5A8963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2,96</w:t>
            </w:r>
          </w:p>
        </w:tc>
        <w:tc>
          <w:tcPr>
            <w:tcW w:w="2342" w:type="pct"/>
            <w:shd w:val="clear" w:color="auto" w:fill="auto"/>
            <w:vAlign w:val="center"/>
            <w:hideMark/>
          </w:tcPr>
          <w:p w14:paraId="63CD0A1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95-1-BMŚW</w:t>
            </w:r>
          </w:p>
        </w:tc>
        <w:tc>
          <w:tcPr>
            <w:tcW w:w="863" w:type="pct"/>
            <w:shd w:val="clear" w:color="auto" w:fill="auto"/>
            <w:noWrap/>
            <w:vAlign w:val="center"/>
            <w:hideMark/>
          </w:tcPr>
          <w:p w14:paraId="4C081A5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AA796E2" w14:textId="77777777" w:rsidTr="003C7FBA">
        <w:trPr>
          <w:trHeight w:val="170"/>
        </w:trPr>
        <w:tc>
          <w:tcPr>
            <w:tcW w:w="1147" w:type="pct"/>
            <w:shd w:val="clear" w:color="auto" w:fill="auto"/>
            <w:vAlign w:val="center"/>
            <w:hideMark/>
          </w:tcPr>
          <w:p w14:paraId="0E6D233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05-291-d</w:t>
            </w:r>
          </w:p>
        </w:tc>
        <w:tc>
          <w:tcPr>
            <w:tcW w:w="649" w:type="pct"/>
            <w:shd w:val="clear" w:color="auto" w:fill="auto"/>
            <w:vAlign w:val="center"/>
            <w:hideMark/>
          </w:tcPr>
          <w:p w14:paraId="0BED458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2,43</w:t>
            </w:r>
          </w:p>
        </w:tc>
        <w:tc>
          <w:tcPr>
            <w:tcW w:w="2342" w:type="pct"/>
            <w:shd w:val="clear" w:color="auto" w:fill="auto"/>
            <w:vAlign w:val="center"/>
            <w:hideMark/>
          </w:tcPr>
          <w:p w14:paraId="289053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80-1-LMŚW</w:t>
            </w:r>
          </w:p>
        </w:tc>
        <w:tc>
          <w:tcPr>
            <w:tcW w:w="863" w:type="pct"/>
            <w:shd w:val="clear" w:color="auto" w:fill="auto"/>
            <w:vAlign w:val="center"/>
            <w:hideMark/>
          </w:tcPr>
          <w:p w14:paraId="43D12C9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5049E641" w14:textId="77777777" w:rsidTr="003C7FBA">
        <w:trPr>
          <w:trHeight w:val="170"/>
        </w:trPr>
        <w:tc>
          <w:tcPr>
            <w:tcW w:w="1147" w:type="pct"/>
            <w:shd w:val="clear" w:color="auto" w:fill="auto"/>
            <w:vAlign w:val="center"/>
            <w:hideMark/>
          </w:tcPr>
          <w:p w14:paraId="1A543EA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05-292-d</w:t>
            </w:r>
          </w:p>
        </w:tc>
        <w:tc>
          <w:tcPr>
            <w:tcW w:w="649" w:type="pct"/>
            <w:shd w:val="clear" w:color="auto" w:fill="auto"/>
            <w:vAlign w:val="center"/>
            <w:hideMark/>
          </w:tcPr>
          <w:p w14:paraId="2CF3A13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0,60</w:t>
            </w:r>
          </w:p>
        </w:tc>
        <w:tc>
          <w:tcPr>
            <w:tcW w:w="2342" w:type="pct"/>
            <w:shd w:val="clear" w:color="auto" w:fill="auto"/>
            <w:vAlign w:val="center"/>
            <w:hideMark/>
          </w:tcPr>
          <w:p w14:paraId="197CCF6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110-1.1-BMŚW</w:t>
            </w:r>
          </w:p>
        </w:tc>
        <w:tc>
          <w:tcPr>
            <w:tcW w:w="863" w:type="pct"/>
            <w:shd w:val="clear" w:color="auto" w:fill="auto"/>
            <w:vAlign w:val="center"/>
            <w:hideMark/>
          </w:tcPr>
          <w:p w14:paraId="642DE8D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7F77600" w14:textId="77777777" w:rsidTr="003C7FBA">
        <w:trPr>
          <w:trHeight w:val="170"/>
        </w:trPr>
        <w:tc>
          <w:tcPr>
            <w:tcW w:w="1147" w:type="pct"/>
            <w:shd w:val="clear" w:color="auto" w:fill="auto"/>
            <w:vAlign w:val="center"/>
            <w:hideMark/>
          </w:tcPr>
          <w:p w14:paraId="3E13324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05-292-g</w:t>
            </w:r>
          </w:p>
        </w:tc>
        <w:tc>
          <w:tcPr>
            <w:tcW w:w="649" w:type="pct"/>
            <w:shd w:val="clear" w:color="auto" w:fill="auto"/>
            <w:vAlign w:val="center"/>
            <w:hideMark/>
          </w:tcPr>
          <w:p w14:paraId="017C2E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2,35</w:t>
            </w:r>
          </w:p>
        </w:tc>
        <w:tc>
          <w:tcPr>
            <w:tcW w:w="2342" w:type="pct"/>
            <w:shd w:val="clear" w:color="auto" w:fill="auto"/>
            <w:vAlign w:val="center"/>
            <w:hideMark/>
          </w:tcPr>
          <w:p w14:paraId="1418544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55-1.1-LMŚW</w:t>
            </w:r>
          </w:p>
        </w:tc>
        <w:tc>
          <w:tcPr>
            <w:tcW w:w="863" w:type="pct"/>
            <w:shd w:val="clear" w:color="auto" w:fill="auto"/>
            <w:vAlign w:val="center"/>
            <w:hideMark/>
          </w:tcPr>
          <w:p w14:paraId="0465298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17959DB" w14:textId="77777777" w:rsidTr="003C7FBA">
        <w:trPr>
          <w:trHeight w:val="170"/>
        </w:trPr>
        <w:tc>
          <w:tcPr>
            <w:tcW w:w="1147" w:type="pct"/>
            <w:shd w:val="clear" w:color="auto" w:fill="auto"/>
            <w:vAlign w:val="center"/>
            <w:hideMark/>
          </w:tcPr>
          <w:p w14:paraId="2B76BE8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05-293-a</w:t>
            </w:r>
          </w:p>
        </w:tc>
        <w:tc>
          <w:tcPr>
            <w:tcW w:w="649" w:type="pct"/>
            <w:shd w:val="clear" w:color="auto" w:fill="auto"/>
            <w:vAlign w:val="center"/>
            <w:hideMark/>
          </w:tcPr>
          <w:p w14:paraId="0578C93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4,69</w:t>
            </w:r>
          </w:p>
        </w:tc>
        <w:tc>
          <w:tcPr>
            <w:tcW w:w="2342" w:type="pct"/>
            <w:shd w:val="clear" w:color="auto" w:fill="auto"/>
            <w:vAlign w:val="center"/>
            <w:hideMark/>
          </w:tcPr>
          <w:p w14:paraId="05CD14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90-1-BMŚW</w:t>
            </w:r>
          </w:p>
        </w:tc>
        <w:tc>
          <w:tcPr>
            <w:tcW w:w="863" w:type="pct"/>
            <w:shd w:val="clear" w:color="auto" w:fill="auto"/>
            <w:vAlign w:val="center"/>
            <w:hideMark/>
          </w:tcPr>
          <w:p w14:paraId="27A509E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F783E62" w14:textId="77777777" w:rsidTr="003C7FBA">
        <w:trPr>
          <w:trHeight w:val="170"/>
        </w:trPr>
        <w:tc>
          <w:tcPr>
            <w:tcW w:w="1147" w:type="pct"/>
            <w:shd w:val="clear" w:color="auto" w:fill="auto"/>
            <w:vAlign w:val="center"/>
            <w:hideMark/>
          </w:tcPr>
          <w:p w14:paraId="2778DAD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05-294-d</w:t>
            </w:r>
          </w:p>
        </w:tc>
        <w:tc>
          <w:tcPr>
            <w:tcW w:w="649" w:type="pct"/>
            <w:shd w:val="clear" w:color="auto" w:fill="auto"/>
            <w:vAlign w:val="center"/>
            <w:hideMark/>
          </w:tcPr>
          <w:p w14:paraId="6270FB8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2,25</w:t>
            </w:r>
          </w:p>
        </w:tc>
        <w:tc>
          <w:tcPr>
            <w:tcW w:w="2342" w:type="pct"/>
            <w:shd w:val="clear" w:color="auto" w:fill="auto"/>
            <w:vAlign w:val="center"/>
            <w:hideMark/>
          </w:tcPr>
          <w:p w14:paraId="236DFB3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90-1-BMŚW</w:t>
            </w:r>
          </w:p>
        </w:tc>
        <w:tc>
          <w:tcPr>
            <w:tcW w:w="863" w:type="pct"/>
            <w:shd w:val="clear" w:color="auto" w:fill="auto"/>
            <w:vAlign w:val="center"/>
            <w:hideMark/>
          </w:tcPr>
          <w:p w14:paraId="4D4C341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A86BBFF" w14:textId="77777777" w:rsidTr="003C7FBA">
        <w:trPr>
          <w:trHeight w:val="170"/>
        </w:trPr>
        <w:tc>
          <w:tcPr>
            <w:tcW w:w="1147" w:type="pct"/>
            <w:shd w:val="clear" w:color="auto" w:fill="auto"/>
            <w:vAlign w:val="center"/>
            <w:hideMark/>
          </w:tcPr>
          <w:p w14:paraId="42FE2D7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05-295-c</w:t>
            </w:r>
          </w:p>
        </w:tc>
        <w:tc>
          <w:tcPr>
            <w:tcW w:w="649" w:type="pct"/>
            <w:shd w:val="clear" w:color="auto" w:fill="auto"/>
            <w:vAlign w:val="center"/>
            <w:hideMark/>
          </w:tcPr>
          <w:p w14:paraId="2C23DFD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1,00</w:t>
            </w:r>
          </w:p>
        </w:tc>
        <w:tc>
          <w:tcPr>
            <w:tcW w:w="2342" w:type="pct"/>
            <w:shd w:val="clear" w:color="auto" w:fill="auto"/>
            <w:vAlign w:val="center"/>
            <w:hideMark/>
          </w:tcPr>
          <w:p w14:paraId="774FF7C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5ŚW 105-1-LW</w:t>
            </w:r>
          </w:p>
        </w:tc>
        <w:tc>
          <w:tcPr>
            <w:tcW w:w="863" w:type="pct"/>
            <w:shd w:val="clear" w:color="auto" w:fill="auto"/>
            <w:vAlign w:val="center"/>
            <w:hideMark/>
          </w:tcPr>
          <w:p w14:paraId="51E0721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18A94424" w14:textId="77777777" w:rsidTr="003C7FBA">
        <w:trPr>
          <w:trHeight w:val="170"/>
        </w:trPr>
        <w:tc>
          <w:tcPr>
            <w:tcW w:w="1147" w:type="pct"/>
            <w:shd w:val="clear" w:color="auto" w:fill="auto"/>
            <w:vAlign w:val="center"/>
            <w:hideMark/>
          </w:tcPr>
          <w:p w14:paraId="0DE6E9F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05-295-f</w:t>
            </w:r>
          </w:p>
        </w:tc>
        <w:tc>
          <w:tcPr>
            <w:tcW w:w="649" w:type="pct"/>
            <w:shd w:val="clear" w:color="auto" w:fill="auto"/>
            <w:vAlign w:val="center"/>
            <w:hideMark/>
          </w:tcPr>
          <w:p w14:paraId="6EAAC2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1,58</w:t>
            </w:r>
          </w:p>
        </w:tc>
        <w:tc>
          <w:tcPr>
            <w:tcW w:w="2342" w:type="pct"/>
            <w:shd w:val="clear" w:color="auto" w:fill="auto"/>
            <w:vAlign w:val="center"/>
            <w:hideMark/>
          </w:tcPr>
          <w:p w14:paraId="27E57F0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115-1.2-BMŚW</w:t>
            </w:r>
          </w:p>
        </w:tc>
        <w:tc>
          <w:tcPr>
            <w:tcW w:w="863" w:type="pct"/>
            <w:shd w:val="clear" w:color="auto" w:fill="auto"/>
            <w:noWrap/>
            <w:vAlign w:val="center"/>
            <w:hideMark/>
          </w:tcPr>
          <w:p w14:paraId="2A479EF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216C744" w14:textId="77777777" w:rsidTr="003C7FBA">
        <w:trPr>
          <w:trHeight w:val="170"/>
        </w:trPr>
        <w:tc>
          <w:tcPr>
            <w:tcW w:w="1147" w:type="pct"/>
            <w:shd w:val="clear" w:color="auto" w:fill="auto"/>
            <w:vAlign w:val="center"/>
            <w:hideMark/>
          </w:tcPr>
          <w:p w14:paraId="30A7E2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05-295-j</w:t>
            </w:r>
          </w:p>
        </w:tc>
        <w:tc>
          <w:tcPr>
            <w:tcW w:w="649" w:type="pct"/>
            <w:shd w:val="clear" w:color="auto" w:fill="auto"/>
            <w:vAlign w:val="center"/>
            <w:hideMark/>
          </w:tcPr>
          <w:p w14:paraId="33AC4F3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2,29</w:t>
            </w:r>
          </w:p>
        </w:tc>
        <w:tc>
          <w:tcPr>
            <w:tcW w:w="2342" w:type="pct"/>
            <w:shd w:val="clear" w:color="auto" w:fill="auto"/>
            <w:vAlign w:val="center"/>
            <w:hideMark/>
          </w:tcPr>
          <w:p w14:paraId="74689A3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6OL 105-1-OL</w:t>
            </w:r>
          </w:p>
        </w:tc>
        <w:tc>
          <w:tcPr>
            <w:tcW w:w="863" w:type="pct"/>
            <w:shd w:val="clear" w:color="auto" w:fill="auto"/>
            <w:vAlign w:val="center"/>
            <w:hideMark/>
          </w:tcPr>
          <w:p w14:paraId="6BF145F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9F5B6F7" w14:textId="77777777" w:rsidTr="003C7FBA">
        <w:trPr>
          <w:trHeight w:val="170"/>
        </w:trPr>
        <w:tc>
          <w:tcPr>
            <w:tcW w:w="1147" w:type="pct"/>
            <w:shd w:val="clear" w:color="auto" w:fill="auto"/>
            <w:vAlign w:val="center"/>
            <w:hideMark/>
          </w:tcPr>
          <w:p w14:paraId="5EE732C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05-295-k</w:t>
            </w:r>
          </w:p>
        </w:tc>
        <w:tc>
          <w:tcPr>
            <w:tcW w:w="649" w:type="pct"/>
            <w:shd w:val="clear" w:color="auto" w:fill="auto"/>
            <w:vAlign w:val="center"/>
            <w:hideMark/>
          </w:tcPr>
          <w:p w14:paraId="6693C32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2,44</w:t>
            </w:r>
          </w:p>
        </w:tc>
        <w:tc>
          <w:tcPr>
            <w:tcW w:w="2342" w:type="pct"/>
            <w:shd w:val="clear" w:color="auto" w:fill="auto"/>
            <w:vAlign w:val="center"/>
            <w:hideMark/>
          </w:tcPr>
          <w:p w14:paraId="4DB368B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95-1.2-BMŚW</w:t>
            </w:r>
          </w:p>
        </w:tc>
        <w:tc>
          <w:tcPr>
            <w:tcW w:w="863" w:type="pct"/>
            <w:shd w:val="clear" w:color="auto" w:fill="auto"/>
            <w:vAlign w:val="center"/>
            <w:hideMark/>
          </w:tcPr>
          <w:p w14:paraId="76C6213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3054DC54" w14:textId="77777777" w:rsidTr="003C7FBA">
        <w:trPr>
          <w:trHeight w:val="170"/>
        </w:trPr>
        <w:tc>
          <w:tcPr>
            <w:tcW w:w="1147" w:type="pct"/>
            <w:shd w:val="clear" w:color="auto" w:fill="auto"/>
            <w:vAlign w:val="center"/>
            <w:hideMark/>
          </w:tcPr>
          <w:p w14:paraId="5278F62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05-295-l</w:t>
            </w:r>
          </w:p>
        </w:tc>
        <w:tc>
          <w:tcPr>
            <w:tcW w:w="649" w:type="pct"/>
            <w:shd w:val="clear" w:color="auto" w:fill="auto"/>
            <w:vAlign w:val="center"/>
            <w:hideMark/>
          </w:tcPr>
          <w:p w14:paraId="0588EB0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3,19</w:t>
            </w:r>
          </w:p>
        </w:tc>
        <w:tc>
          <w:tcPr>
            <w:tcW w:w="2342" w:type="pct"/>
            <w:shd w:val="clear" w:color="auto" w:fill="auto"/>
            <w:vAlign w:val="center"/>
            <w:hideMark/>
          </w:tcPr>
          <w:p w14:paraId="70AD14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85-1.2-BMŚW</w:t>
            </w:r>
          </w:p>
        </w:tc>
        <w:tc>
          <w:tcPr>
            <w:tcW w:w="863" w:type="pct"/>
            <w:shd w:val="clear" w:color="auto" w:fill="auto"/>
            <w:vAlign w:val="center"/>
            <w:hideMark/>
          </w:tcPr>
          <w:p w14:paraId="3AF3A6D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318458BD" w14:textId="77777777" w:rsidTr="003C7FBA">
        <w:trPr>
          <w:trHeight w:val="170"/>
        </w:trPr>
        <w:tc>
          <w:tcPr>
            <w:tcW w:w="1147" w:type="pct"/>
            <w:shd w:val="clear" w:color="auto" w:fill="auto"/>
            <w:vAlign w:val="center"/>
            <w:hideMark/>
          </w:tcPr>
          <w:p w14:paraId="429541E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05-296-b</w:t>
            </w:r>
          </w:p>
        </w:tc>
        <w:tc>
          <w:tcPr>
            <w:tcW w:w="649" w:type="pct"/>
            <w:shd w:val="clear" w:color="auto" w:fill="auto"/>
            <w:vAlign w:val="center"/>
            <w:hideMark/>
          </w:tcPr>
          <w:p w14:paraId="730E2E6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4,39</w:t>
            </w:r>
          </w:p>
        </w:tc>
        <w:tc>
          <w:tcPr>
            <w:tcW w:w="2342" w:type="pct"/>
            <w:shd w:val="clear" w:color="auto" w:fill="auto"/>
            <w:vAlign w:val="center"/>
            <w:hideMark/>
          </w:tcPr>
          <w:p w14:paraId="02163BE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105-1.2-BŚW</w:t>
            </w:r>
          </w:p>
        </w:tc>
        <w:tc>
          <w:tcPr>
            <w:tcW w:w="863" w:type="pct"/>
            <w:shd w:val="clear" w:color="auto" w:fill="auto"/>
            <w:vAlign w:val="center"/>
            <w:hideMark/>
          </w:tcPr>
          <w:p w14:paraId="2A0589C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5FD8C792" w14:textId="77777777" w:rsidTr="003C7FBA">
        <w:trPr>
          <w:trHeight w:val="170"/>
        </w:trPr>
        <w:tc>
          <w:tcPr>
            <w:tcW w:w="1147" w:type="pct"/>
            <w:shd w:val="clear" w:color="auto" w:fill="auto"/>
            <w:vAlign w:val="center"/>
            <w:hideMark/>
          </w:tcPr>
          <w:p w14:paraId="3D4D1E4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05-297-a</w:t>
            </w:r>
          </w:p>
        </w:tc>
        <w:tc>
          <w:tcPr>
            <w:tcW w:w="649" w:type="pct"/>
            <w:shd w:val="clear" w:color="auto" w:fill="auto"/>
            <w:vAlign w:val="center"/>
            <w:hideMark/>
          </w:tcPr>
          <w:p w14:paraId="528F7EE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0,66</w:t>
            </w:r>
          </w:p>
        </w:tc>
        <w:tc>
          <w:tcPr>
            <w:tcW w:w="2342" w:type="pct"/>
            <w:shd w:val="clear" w:color="auto" w:fill="auto"/>
            <w:vAlign w:val="center"/>
            <w:hideMark/>
          </w:tcPr>
          <w:p w14:paraId="6604607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130-1-BMŚW</w:t>
            </w:r>
          </w:p>
        </w:tc>
        <w:tc>
          <w:tcPr>
            <w:tcW w:w="863" w:type="pct"/>
            <w:shd w:val="clear" w:color="auto" w:fill="auto"/>
            <w:vAlign w:val="center"/>
            <w:hideMark/>
          </w:tcPr>
          <w:p w14:paraId="50F4F14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3BB1DBB8" w14:textId="77777777" w:rsidTr="003C7FBA">
        <w:trPr>
          <w:trHeight w:val="170"/>
        </w:trPr>
        <w:tc>
          <w:tcPr>
            <w:tcW w:w="1147" w:type="pct"/>
            <w:shd w:val="clear" w:color="auto" w:fill="auto"/>
            <w:vAlign w:val="center"/>
            <w:hideMark/>
          </w:tcPr>
          <w:p w14:paraId="1A6D0E4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05-297-h</w:t>
            </w:r>
          </w:p>
        </w:tc>
        <w:tc>
          <w:tcPr>
            <w:tcW w:w="649" w:type="pct"/>
            <w:shd w:val="clear" w:color="auto" w:fill="auto"/>
            <w:vAlign w:val="center"/>
            <w:hideMark/>
          </w:tcPr>
          <w:p w14:paraId="64C94BE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0,81</w:t>
            </w:r>
          </w:p>
        </w:tc>
        <w:tc>
          <w:tcPr>
            <w:tcW w:w="2342" w:type="pct"/>
            <w:shd w:val="clear" w:color="auto" w:fill="auto"/>
            <w:vAlign w:val="center"/>
            <w:hideMark/>
          </w:tcPr>
          <w:p w14:paraId="19729B4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60-0.7-OL</w:t>
            </w:r>
          </w:p>
        </w:tc>
        <w:tc>
          <w:tcPr>
            <w:tcW w:w="863" w:type="pct"/>
            <w:shd w:val="clear" w:color="auto" w:fill="auto"/>
            <w:vAlign w:val="center"/>
            <w:hideMark/>
          </w:tcPr>
          <w:p w14:paraId="5CBC37B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436C40DC" w14:textId="77777777" w:rsidTr="003C7FBA">
        <w:trPr>
          <w:trHeight w:val="170"/>
        </w:trPr>
        <w:tc>
          <w:tcPr>
            <w:tcW w:w="1147" w:type="pct"/>
            <w:shd w:val="clear" w:color="auto" w:fill="auto"/>
            <w:vAlign w:val="center"/>
            <w:hideMark/>
          </w:tcPr>
          <w:p w14:paraId="3146E7D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05-297-i</w:t>
            </w:r>
          </w:p>
        </w:tc>
        <w:tc>
          <w:tcPr>
            <w:tcW w:w="649" w:type="pct"/>
            <w:shd w:val="clear" w:color="auto" w:fill="auto"/>
            <w:vAlign w:val="center"/>
            <w:hideMark/>
          </w:tcPr>
          <w:p w14:paraId="08387C8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1,03</w:t>
            </w:r>
          </w:p>
        </w:tc>
        <w:tc>
          <w:tcPr>
            <w:tcW w:w="2342" w:type="pct"/>
            <w:shd w:val="clear" w:color="auto" w:fill="auto"/>
            <w:vAlign w:val="center"/>
            <w:hideMark/>
          </w:tcPr>
          <w:p w14:paraId="7A0DBF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95-1.2-LMŚW</w:t>
            </w:r>
          </w:p>
        </w:tc>
        <w:tc>
          <w:tcPr>
            <w:tcW w:w="863" w:type="pct"/>
            <w:shd w:val="clear" w:color="auto" w:fill="auto"/>
            <w:vAlign w:val="center"/>
            <w:hideMark/>
          </w:tcPr>
          <w:p w14:paraId="7C6ED84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1E7C916B" w14:textId="77777777" w:rsidTr="003C7FBA">
        <w:trPr>
          <w:trHeight w:val="170"/>
        </w:trPr>
        <w:tc>
          <w:tcPr>
            <w:tcW w:w="1147" w:type="pct"/>
            <w:shd w:val="clear" w:color="auto" w:fill="auto"/>
            <w:vAlign w:val="center"/>
            <w:hideMark/>
          </w:tcPr>
          <w:p w14:paraId="2B0117C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05-297-j</w:t>
            </w:r>
          </w:p>
        </w:tc>
        <w:tc>
          <w:tcPr>
            <w:tcW w:w="649" w:type="pct"/>
            <w:shd w:val="clear" w:color="auto" w:fill="auto"/>
            <w:vAlign w:val="center"/>
            <w:hideMark/>
          </w:tcPr>
          <w:p w14:paraId="63F92D2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0,79</w:t>
            </w:r>
          </w:p>
        </w:tc>
        <w:tc>
          <w:tcPr>
            <w:tcW w:w="2342" w:type="pct"/>
            <w:shd w:val="clear" w:color="auto" w:fill="auto"/>
            <w:vAlign w:val="center"/>
            <w:hideMark/>
          </w:tcPr>
          <w:p w14:paraId="69468D3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42-1-LMŚW</w:t>
            </w:r>
          </w:p>
        </w:tc>
        <w:tc>
          <w:tcPr>
            <w:tcW w:w="863" w:type="pct"/>
            <w:shd w:val="clear" w:color="auto" w:fill="auto"/>
            <w:vAlign w:val="center"/>
            <w:hideMark/>
          </w:tcPr>
          <w:p w14:paraId="52A4FCA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580AEED" w14:textId="77777777" w:rsidTr="003C7FBA">
        <w:trPr>
          <w:trHeight w:val="170"/>
        </w:trPr>
        <w:tc>
          <w:tcPr>
            <w:tcW w:w="1147" w:type="pct"/>
            <w:shd w:val="clear" w:color="auto" w:fill="auto"/>
            <w:vAlign w:val="center"/>
            <w:hideMark/>
          </w:tcPr>
          <w:p w14:paraId="2BE3830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05-298-c</w:t>
            </w:r>
          </w:p>
        </w:tc>
        <w:tc>
          <w:tcPr>
            <w:tcW w:w="649" w:type="pct"/>
            <w:shd w:val="clear" w:color="auto" w:fill="auto"/>
            <w:vAlign w:val="center"/>
            <w:hideMark/>
          </w:tcPr>
          <w:p w14:paraId="522740A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0,54</w:t>
            </w:r>
          </w:p>
        </w:tc>
        <w:tc>
          <w:tcPr>
            <w:tcW w:w="2342" w:type="pct"/>
            <w:shd w:val="clear" w:color="auto" w:fill="auto"/>
            <w:vAlign w:val="center"/>
            <w:hideMark/>
          </w:tcPr>
          <w:p w14:paraId="46E7D94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115-1.3-LMŚW</w:t>
            </w:r>
          </w:p>
        </w:tc>
        <w:tc>
          <w:tcPr>
            <w:tcW w:w="863" w:type="pct"/>
            <w:shd w:val="clear" w:color="auto" w:fill="auto"/>
            <w:vAlign w:val="center"/>
            <w:hideMark/>
          </w:tcPr>
          <w:p w14:paraId="478647E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8C79434" w14:textId="77777777" w:rsidTr="003C7FBA">
        <w:trPr>
          <w:trHeight w:val="170"/>
        </w:trPr>
        <w:tc>
          <w:tcPr>
            <w:tcW w:w="1147" w:type="pct"/>
            <w:shd w:val="clear" w:color="auto" w:fill="auto"/>
            <w:vAlign w:val="center"/>
            <w:hideMark/>
          </w:tcPr>
          <w:p w14:paraId="34C37D4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05-298-d</w:t>
            </w:r>
          </w:p>
        </w:tc>
        <w:tc>
          <w:tcPr>
            <w:tcW w:w="649" w:type="pct"/>
            <w:shd w:val="clear" w:color="auto" w:fill="auto"/>
            <w:vAlign w:val="center"/>
            <w:hideMark/>
          </w:tcPr>
          <w:p w14:paraId="4AAB16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2,10</w:t>
            </w:r>
          </w:p>
        </w:tc>
        <w:tc>
          <w:tcPr>
            <w:tcW w:w="2342" w:type="pct"/>
            <w:shd w:val="clear" w:color="auto" w:fill="auto"/>
            <w:vAlign w:val="center"/>
            <w:hideMark/>
          </w:tcPr>
          <w:p w14:paraId="209AF9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6BK 70-0.8-LMŚW</w:t>
            </w:r>
          </w:p>
        </w:tc>
        <w:tc>
          <w:tcPr>
            <w:tcW w:w="863" w:type="pct"/>
            <w:shd w:val="clear" w:color="auto" w:fill="auto"/>
            <w:vAlign w:val="center"/>
            <w:hideMark/>
          </w:tcPr>
          <w:p w14:paraId="745C020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A19B0A9" w14:textId="77777777" w:rsidTr="003C7FBA">
        <w:trPr>
          <w:trHeight w:val="170"/>
        </w:trPr>
        <w:tc>
          <w:tcPr>
            <w:tcW w:w="1147" w:type="pct"/>
            <w:shd w:val="clear" w:color="auto" w:fill="auto"/>
            <w:vAlign w:val="center"/>
            <w:hideMark/>
          </w:tcPr>
          <w:p w14:paraId="6B8D3C8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05-298-g</w:t>
            </w:r>
          </w:p>
        </w:tc>
        <w:tc>
          <w:tcPr>
            <w:tcW w:w="649" w:type="pct"/>
            <w:shd w:val="clear" w:color="auto" w:fill="auto"/>
            <w:vAlign w:val="center"/>
            <w:hideMark/>
          </w:tcPr>
          <w:p w14:paraId="2457ABE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2,25</w:t>
            </w:r>
          </w:p>
        </w:tc>
        <w:tc>
          <w:tcPr>
            <w:tcW w:w="2342" w:type="pct"/>
            <w:shd w:val="clear" w:color="auto" w:fill="auto"/>
            <w:vAlign w:val="center"/>
            <w:hideMark/>
          </w:tcPr>
          <w:p w14:paraId="526ACB3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5BK 120-1.2-LMŚW</w:t>
            </w:r>
          </w:p>
        </w:tc>
        <w:tc>
          <w:tcPr>
            <w:tcW w:w="863" w:type="pct"/>
            <w:shd w:val="clear" w:color="auto" w:fill="auto"/>
            <w:vAlign w:val="center"/>
            <w:hideMark/>
          </w:tcPr>
          <w:p w14:paraId="6602879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33113F7E" w14:textId="77777777" w:rsidTr="003C7FBA">
        <w:trPr>
          <w:trHeight w:val="170"/>
        </w:trPr>
        <w:tc>
          <w:tcPr>
            <w:tcW w:w="1147" w:type="pct"/>
            <w:shd w:val="clear" w:color="auto" w:fill="auto"/>
            <w:vAlign w:val="center"/>
            <w:hideMark/>
          </w:tcPr>
          <w:p w14:paraId="169B0B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05-298-i</w:t>
            </w:r>
          </w:p>
        </w:tc>
        <w:tc>
          <w:tcPr>
            <w:tcW w:w="649" w:type="pct"/>
            <w:shd w:val="clear" w:color="auto" w:fill="auto"/>
            <w:vAlign w:val="center"/>
            <w:hideMark/>
          </w:tcPr>
          <w:p w14:paraId="550E57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0,36</w:t>
            </w:r>
          </w:p>
        </w:tc>
        <w:tc>
          <w:tcPr>
            <w:tcW w:w="2342" w:type="pct"/>
            <w:shd w:val="clear" w:color="auto" w:fill="auto"/>
            <w:vAlign w:val="center"/>
            <w:hideMark/>
          </w:tcPr>
          <w:p w14:paraId="223AF11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8BK 115-0.8-LMŚW</w:t>
            </w:r>
          </w:p>
        </w:tc>
        <w:tc>
          <w:tcPr>
            <w:tcW w:w="863" w:type="pct"/>
            <w:shd w:val="clear" w:color="auto" w:fill="auto"/>
            <w:vAlign w:val="center"/>
            <w:hideMark/>
          </w:tcPr>
          <w:p w14:paraId="4A40CD4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619760D0" w14:textId="77777777" w:rsidTr="003C7FBA">
        <w:trPr>
          <w:trHeight w:val="170"/>
        </w:trPr>
        <w:tc>
          <w:tcPr>
            <w:tcW w:w="1147" w:type="pct"/>
            <w:shd w:val="clear" w:color="auto" w:fill="auto"/>
            <w:vAlign w:val="center"/>
            <w:hideMark/>
          </w:tcPr>
          <w:p w14:paraId="37BD9E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05-299-a</w:t>
            </w:r>
          </w:p>
        </w:tc>
        <w:tc>
          <w:tcPr>
            <w:tcW w:w="649" w:type="pct"/>
            <w:shd w:val="clear" w:color="auto" w:fill="auto"/>
            <w:vAlign w:val="center"/>
            <w:hideMark/>
          </w:tcPr>
          <w:p w14:paraId="00863E3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3,24</w:t>
            </w:r>
          </w:p>
        </w:tc>
        <w:tc>
          <w:tcPr>
            <w:tcW w:w="2342" w:type="pct"/>
            <w:shd w:val="clear" w:color="auto" w:fill="auto"/>
            <w:vAlign w:val="center"/>
            <w:hideMark/>
          </w:tcPr>
          <w:p w14:paraId="390CA6B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4DB.S 120-1.1-LŚW</w:t>
            </w:r>
          </w:p>
        </w:tc>
        <w:tc>
          <w:tcPr>
            <w:tcW w:w="863" w:type="pct"/>
            <w:shd w:val="clear" w:color="auto" w:fill="auto"/>
            <w:vAlign w:val="center"/>
            <w:hideMark/>
          </w:tcPr>
          <w:p w14:paraId="35643D7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BEE2DED" w14:textId="77777777" w:rsidTr="003C7FBA">
        <w:trPr>
          <w:trHeight w:val="170"/>
        </w:trPr>
        <w:tc>
          <w:tcPr>
            <w:tcW w:w="1147" w:type="pct"/>
            <w:shd w:val="clear" w:color="auto" w:fill="auto"/>
            <w:vAlign w:val="center"/>
            <w:hideMark/>
          </w:tcPr>
          <w:p w14:paraId="0769F03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05-299-b</w:t>
            </w:r>
          </w:p>
        </w:tc>
        <w:tc>
          <w:tcPr>
            <w:tcW w:w="649" w:type="pct"/>
            <w:shd w:val="clear" w:color="auto" w:fill="auto"/>
            <w:vAlign w:val="center"/>
            <w:hideMark/>
          </w:tcPr>
          <w:p w14:paraId="06305F7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0,55</w:t>
            </w:r>
          </w:p>
        </w:tc>
        <w:tc>
          <w:tcPr>
            <w:tcW w:w="2342" w:type="pct"/>
            <w:shd w:val="clear" w:color="auto" w:fill="auto"/>
            <w:vAlign w:val="center"/>
            <w:hideMark/>
          </w:tcPr>
          <w:p w14:paraId="08CB460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90-0.9-OL</w:t>
            </w:r>
          </w:p>
        </w:tc>
        <w:tc>
          <w:tcPr>
            <w:tcW w:w="863" w:type="pct"/>
            <w:shd w:val="clear" w:color="auto" w:fill="auto"/>
            <w:vAlign w:val="center"/>
            <w:hideMark/>
          </w:tcPr>
          <w:p w14:paraId="79494BC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36FC3BBE" w14:textId="77777777" w:rsidTr="003C7FBA">
        <w:trPr>
          <w:trHeight w:val="170"/>
        </w:trPr>
        <w:tc>
          <w:tcPr>
            <w:tcW w:w="1147" w:type="pct"/>
            <w:shd w:val="clear" w:color="auto" w:fill="auto"/>
            <w:vAlign w:val="center"/>
            <w:hideMark/>
          </w:tcPr>
          <w:p w14:paraId="4B649BF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05-299-c</w:t>
            </w:r>
          </w:p>
        </w:tc>
        <w:tc>
          <w:tcPr>
            <w:tcW w:w="649" w:type="pct"/>
            <w:shd w:val="clear" w:color="auto" w:fill="auto"/>
            <w:vAlign w:val="center"/>
            <w:hideMark/>
          </w:tcPr>
          <w:p w14:paraId="6DC0156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0,92</w:t>
            </w:r>
          </w:p>
        </w:tc>
        <w:tc>
          <w:tcPr>
            <w:tcW w:w="2342" w:type="pct"/>
            <w:shd w:val="clear" w:color="auto" w:fill="auto"/>
            <w:vAlign w:val="center"/>
            <w:hideMark/>
          </w:tcPr>
          <w:p w14:paraId="7D0276A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55-1-LMŚW</w:t>
            </w:r>
          </w:p>
        </w:tc>
        <w:tc>
          <w:tcPr>
            <w:tcW w:w="863" w:type="pct"/>
            <w:shd w:val="clear" w:color="auto" w:fill="auto"/>
            <w:vAlign w:val="center"/>
            <w:hideMark/>
          </w:tcPr>
          <w:p w14:paraId="628F855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19D9FC8" w14:textId="77777777" w:rsidTr="003C7FBA">
        <w:trPr>
          <w:trHeight w:val="170"/>
        </w:trPr>
        <w:tc>
          <w:tcPr>
            <w:tcW w:w="1147" w:type="pct"/>
            <w:shd w:val="clear" w:color="auto" w:fill="auto"/>
            <w:vAlign w:val="center"/>
            <w:hideMark/>
          </w:tcPr>
          <w:p w14:paraId="058CC4A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05-299-d</w:t>
            </w:r>
          </w:p>
        </w:tc>
        <w:tc>
          <w:tcPr>
            <w:tcW w:w="649" w:type="pct"/>
            <w:shd w:val="clear" w:color="auto" w:fill="auto"/>
            <w:vAlign w:val="center"/>
            <w:hideMark/>
          </w:tcPr>
          <w:p w14:paraId="0460682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w:t>
            </w:r>
          </w:p>
        </w:tc>
        <w:tc>
          <w:tcPr>
            <w:tcW w:w="2342" w:type="pct"/>
            <w:shd w:val="clear" w:color="auto" w:fill="auto"/>
            <w:vAlign w:val="center"/>
            <w:hideMark/>
          </w:tcPr>
          <w:p w14:paraId="01893A5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76-1-LMŚW</w:t>
            </w:r>
          </w:p>
        </w:tc>
        <w:tc>
          <w:tcPr>
            <w:tcW w:w="863" w:type="pct"/>
            <w:shd w:val="clear" w:color="auto" w:fill="auto"/>
            <w:vAlign w:val="center"/>
            <w:hideMark/>
          </w:tcPr>
          <w:p w14:paraId="0890446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5745B15F" w14:textId="77777777" w:rsidTr="003C7FBA">
        <w:trPr>
          <w:trHeight w:val="170"/>
        </w:trPr>
        <w:tc>
          <w:tcPr>
            <w:tcW w:w="1147" w:type="pct"/>
            <w:shd w:val="clear" w:color="auto" w:fill="auto"/>
            <w:vAlign w:val="center"/>
            <w:hideMark/>
          </w:tcPr>
          <w:p w14:paraId="370771A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05-300-b</w:t>
            </w:r>
          </w:p>
        </w:tc>
        <w:tc>
          <w:tcPr>
            <w:tcW w:w="649" w:type="pct"/>
            <w:shd w:val="clear" w:color="auto" w:fill="auto"/>
            <w:vAlign w:val="center"/>
            <w:hideMark/>
          </w:tcPr>
          <w:p w14:paraId="339F88B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2,35</w:t>
            </w:r>
          </w:p>
        </w:tc>
        <w:tc>
          <w:tcPr>
            <w:tcW w:w="2342" w:type="pct"/>
            <w:shd w:val="clear" w:color="auto" w:fill="auto"/>
            <w:vAlign w:val="center"/>
            <w:hideMark/>
          </w:tcPr>
          <w:p w14:paraId="0A4BC3D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62-1.1-BMŚW</w:t>
            </w:r>
          </w:p>
        </w:tc>
        <w:tc>
          <w:tcPr>
            <w:tcW w:w="863" w:type="pct"/>
            <w:shd w:val="clear" w:color="auto" w:fill="auto"/>
            <w:noWrap/>
            <w:vAlign w:val="center"/>
            <w:hideMark/>
          </w:tcPr>
          <w:p w14:paraId="17A6062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46D4ABF" w14:textId="77777777" w:rsidTr="003C7FBA">
        <w:trPr>
          <w:trHeight w:val="170"/>
        </w:trPr>
        <w:tc>
          <w:tcPr>
            <w:tcW w:w="1147" w:type="pct"/>
            <w:shd w:val="clear" w:color="auto" w:fill="auto"/>
            <w:vAlign w:val="center"/>
            <w:hideMark/>
          </w:tcPr>
          <w:p w14:paraId="27B268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05-300-d</w:t>
            </w:r>
          </w:p>
        </w:tc>
        <w:tc>
          <w:tcPr>
            <w:tcW w:w="649" w:type="pct"/>
            <w:shd w:val="clear" w:color="auto" w:fill="auto"/>
            <w:vAlign w:val="center"/>
            <w:hideMark/>
          </w:tcPr>
          <w:p w14:paraId="02693C0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2,14</w:t>
            </w:r>
          </w:p>
        </w:tc>
        <w:tc>
          <w:tcPr>
            <w:tcW w:w="2342" w:type="pct"/>
            <w:shd w:val="clear" w:color="auto" w:fill="auto"/>
            <w:vAlign w:val="center"/>
            <w:hideMark/>
          </w:tcPr>
          <w:p w14:paraId="1A31C8A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60-1-BMŚW</w:t>
            </w:r>
          </w:p>
        </w:tc>
        <w:tc>
          <w:tcPr>
            <w:tcW w:w="863" w:type="pct"/>
            <w:shd w:val="clear" w:color="auto" w:fill="auto"/>
            <w:vAlign w:val="center"/>
            <w:hideMark/>
          </w:tcPr>
          <w:p w14:paraId="02EC0AF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A8C3461" w14:textId="77777777" w:rsidTr="003C7FBA">
        <w:trPr>
          <w:trHeight w:val="170"/>
        </w:trPr>
        <w:tc>
          <w:tcPr>
            <w:tcW w:w="1147" w:type="pct"/>
            <w:shd w:val="clear" w:color="auto" w:fill="auto"/>
            <w:vAlign w:val="center"/>
            <w:hideMark/>
          </w:tcPr>
          <w:p w14:paraId="5FD950E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05-300-h</w:t>
            </w:r>
          </w:p>
        </w:tc>
        <w:tc>
          <w:tcPr>
            <w:tcW w:w="649" w:type="pct"/>
            <w:shd w:val="clear" w:color="auto" w:fill="auto"/>
            <w:vAlign w:val="center"/>
            <w:hideMark/>
          </w:tcPr>
          <w:p w14:paraId="2F00FA9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w:t>
            </w:r>
          </w:p>
        </w:tc>
        <w:tc>
          <w:tcPr>
            <w:tcW w:w="2342" w:type="pct"/>
            <w:shd w:val="clear" w:color="auto" w:fill="auto"/>
            <w:vAlign w:val="center"/>
            <w:hideMark/>
          </w:tcPr>
          <w:p w14:paraId="539A62C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90-0.8-OL</w:t>
            </w:r>
          </w:p>
        </w:tc>
        <w:tc>
          <w:tcPr>
            <w:tcW w:w="863" w:type="pct"/>
            <w:shd w:val="clear" w:color="auto" w:fill="auto"/>
            <w:vAlign w:val="center"/>
            <w:hideMark/>
          </w:tcPr>
          <w:p w14:paraId="64CD142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2D53AA53" w14:textId="77777777" w:rsidTr="003C7FBA">
        <w:trPr>
          <w:trHeight w:val="170"/>
        </w:trPr>
        <w:tc>
          <w:tcPr>
            <w:tcW w:w="1147" w:type="pct"/>
            <w:shd w:val="clear" w:color="auto" w:fill="auto"/>
            <w:vAlign w:val="center"/>
            <w:hideMark/>
          </w:tcPr>
          <w:p w14:paraId="5FC236E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05-300-i</w:t>
            </w:r>
          </w:p>
        </w:tc>
        <w:tc>
          <w:tcPr>
            <w:tcW w:w="649" w:type="pct"/>
            <w:shd w:val="clear" w:color="auto" w:fill="auto"/>
            <w:vAlign w:val="center"/>
            <w:hideMark/>
          </w:tcPr>
          <w:p w14:paraId="38C0B7D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3,28</w:t>
            </w:r>
          </w:p>
        </w:tc>
        <w:tc>
          <w:tcPr>
            <w:tcW w:w="2342" w:type="pct"/>
            <w:shd w:val="clear" w:color="auto" w:fill="auto"/>
            <w:vAlign w:val="center"/>
            <w:hideMark/>
          </w:tcPr>
          <w:p w14:paraId="545AC73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95-1.1-LŚW</w:t>
            </w:r>
          </w:p>
        </w:tc>
        <w:tc>
          <w:tcPr>
            <w:tcW w:w="863" w:type="pct"/>
            <w:shd w:val="clear" w:color="auto" w:fill="auto"/>
            <w:vAlign w:val="center"/>
            <w:hideMark/>
          </w:tcPr>
          <w:p w14:paraId="3998933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7DCCCA5" w14:textId="77777777" w:rsidTr="003C7FBA">
        <w:trPr>
          <w:trHeight w:val="170"/>
        </w:trPr>
        <w:tc>
          <w:tcPr>
            <w:tcW w:w="1147" w:type="pct"/>
            <w:shd w:val="clear" w:color="auto" w:fill="auto"/>
            <w:vAlign w:val="center"/>
            <w:hideMark/>
          </w:tcPr>
          <w:p w14:paraId="7DB9FEB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05-301-b</w:t>
            </w:r>
          </w:p>
        </w:tc>
        <w:tc>
          <w:tcPr>
            <w:tcW w:w="649" w:type="pct"/>
            <w:shd w:val="clear" w:color="auto" w:fill="auto"/>
            <w:vAlign w:val="center"/>
            <w:hideMark/>
          </w:tcPr>
          <w:p w14:paraId="636E17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2,37</w:t>
            </w:r>
          </w:p>
        </w:tc>
        <w:tc>
          <w:tcPr>
            <w:tcW w:w="2342" w:type="pct"/>
            <w:shd w:val="clear" w:color="auto" w:fill="auto"/>
            <w:vAlign w:val="center"/>
            <w:hideMark/>
          </w:tcPr>
          <w:p w14:paraId="119546B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90-0.8-BMŚW</w:t>
            </w:r>
          </w:p>
        </w:tc>
        <w:tc>
          <w:tcPr>
            <w:tcW w:w="863" w:type="pct"/>
            <w:shd w:val="clear" w:color="auto" w:fill="auto"/>
            <w:vAlign w:val="center"/>
            <w:hideMark/>
          </w:tcPr>
          <w:p w14:paraId="26C7538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7DCB65E" w14:textId="77777777" w:rsidTr="003C7FBA">
        <w:trPr>
          <w:trHeight w:val="170"/>
        </w:trPr>
        <w:tc>
          <w:tcPr>
            <w:tcW w:w="1147" w:type="pct"/>
            <w:shd w:val="clear" w:color="auto" w:fill="auto"/>
            <w:vAlign w:val="center"/>
            <w:hideMark/>
          </w:tcPr>
          <w:p w14:paraId="7CA3A4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05-301-d</w:t>
            </w:r>
          </w:p>
        </w:tc>
        <w:tc>
          <w:tcPr>
            <w:tcW w:w="649" w:type="pct"/>
            <w:shd w:val="clear" w:color="auto" w:fill="auto"/>
            <w:vAlign w:val="center"/>
            <w:hideMark/>
          </w:tcPr>
          <w:p w14:paraId="2CFA901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0,94</w:t>
            </w:r>
          </w:p>
        </w:tc>
        <w:tc>
          <w:tcPr>
            <w:tcW w:w="2342" w:type="pct"/>
            <w:shd w:val="clear" w:color="auto" w:fill="auto"/>
            <w:vAlign w:val="center"/>
            <w:hideMark/>
          </w:tcPr>
          <w:p w14:paraId="23763E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100-0.8-BMŚW</w:t>
            </w:r>
          </w:p>
        </w:tc>
        <w:tc>
          <w:tcPr>
            <w:tcW w:w="863" w:type="pct"/>
            <w:shd w:val="clear" w:color="auto" w:fill="auto"/>
            <w:vAlign w:val="center"/>
            <w:hideMark/>
          </w:tcPr>
          <w:p w14:paraId="0A555CF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192C553" w14:textId="77777777" w:rsidTr="003C7FBA">
        <w:trPr>
          <w:trHeight w:val="170"/>
        </w:trPr>
        <w:tc>
          <w:tcPr>
            <w:tcW w:w="1147" w:type="pct"/>
            <w:shd w:val="clear" w:color="auto" w:fill="auto"/>
            <w:vAlign w:val="center"/>
            <w:hideMark/>
          </w:tcPr>
          <w:p w14:paraId="394CFB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05-301-j</w:t>
            </w:r>
          </w:p>
        </w:tc>
        <w:tc>
          <w:tcPr>
            <w:tcW w:w="649" w:type="pct"/>
            <w:shd w:val="clear" w:color="auto" w:fill="auto"/>
            <w:vAlign w:val="center"/>
            <w:hideMark/>
          </w:tcPr>
          <w:p w14:paraId="5969B3C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2,18</w:t>
            </w:r>
          </w:p>
        </w:tc>
        <w:tc>
          <w:tcPr>
            <w:tcW w:w="2342" w:type="pct"/>
            <w:shd w:val="clear" w:color="auto" w:fill="auto"/>
            <w:vAlign w:val="center"/>
            <w:hideMark/>
          </w:tcPr>
          <w:p w14:paraId="4721A1D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80-0.9-LŚW</w:t>
            </w:r>
          </w:p>
        </w:tc>
        <w:tc>
          <w:tcPr>
            <w:tcW w:w="863" w:type="pct"/>
            <w:shd w:val="clear" w:color="auto" w:fill="auto"/>
            <w:vAlign w:val="center"/>
            <w:hideMark/>
          </w:tcPr>
          <w:p w14:paraId="704BA8A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17</w:t>
            </w:r>
          </w:p>
        </w:tc>
      </w:tr>
      <w:tr w:rsidR="00E3036D" w:rsidRPr="00306C37" w14:paraId="21019161" w14:textId="77777777" w:rsidTr="003C7FBA">
        <w:trPr>
          <w:trHeight w:val="170"/>
        </w:trPr>
        <w:tc>
          <w:tcPr>
            <w:tcW w:w="1147" w:type="pct"/>
            <w:shd w:val="clear" w:color="auto" w:fill="auto"/>
            <w:vAlign w:val="center"/>
            <w:hideMark/>
          </w:tcPr>
          <w:p w14:paraId="16A8B7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05-301-k</w:t>
            </w:r>
          </w:p>
        </w:tc>
        <w:tc>
          <w:tcPr>
            <w:tcW w:w="649" w:type="pct"/>
            <w:shd w:val="clear" w:color="auto" w:fill="auto"/>
            <w:vAlign w:val="center"/>
            <w:hideMark/>
          </w:tcPr>
          <w:p w14:paraId="61A4D0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1,79</w:t>
            </w:r>
          </w:p>
        </w:tc>
        <w:tc>
          <w:tcPr>
            <w:tcW w:w="2342" w:type="pct"/>
            <w:shd w:val="clear" w:color="auto" w:fill="auto"/>
            <w:vAlign w:val="center"/>
            <w:hideMark/>
          </w:tcPr>
          <w:p w14:paraId="0ADE6F7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80-0.7-LŚW</w:t>
            </w:r>
          </w:p>
        </w:tc>
        <w:tc>
          <w:tcPr>
            <w:tcW w:w="863" w:type="pct"/>
            <w:shd w:val="clear" w:color="auto" w:fill="auto"/>
            <w:vAlign w:val="center"/>
            <w:hideMark/>
          </w:tcPr>
          <w:p w14:paraId="126753A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8304435" w14:textId="77777777" w:rsidTr="003C7FBA">
        <w:trPr>
          <w:trHeight w:val="170"/>
        </w:trPr>
        <w:tc>
          <w:tcPr>
            <w:tcW w:w="1147" w:type="pct"/>
            <w:shd w:val="clear" w:color="auto" w:fill="auto"/>
            <w:vAlign w:val="center"/>
            <w:hideMark/>
          </w:tcPr>
          <w:p w14:paraId="5432E9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05-301-n</w:t>
            </w:r>
          </w:p>
        </w:tc>
        <w:tc>
          <w:tcPr>
            <w:tcW w:w="649" w:type="pct"/>
            <w:shd w:val="clear" w:color="auto" w:fill="auto"/>
            <w:vAlign w:val="center"/>
            <w:hideMark/>
          </w:tcPr>
          <w:p w14:paraId="404582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1,97</w:t>
            </w:r>
          </w:p>
        </w:tc>
        <w:tc>
          <w:tcPr>
            <w:tcW w:w="2342" w:type="pct"/>
            <w:shd w:val="clear" w:color="auto" w:fill="auto"/>
            <w:vAlign w:val="center"/>
            <w:hideMark/>
          </w:tcPr>
          <w:p w14:paraId="45B6663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95-0.9-BMŚW</w:t>
            </w:r>
          </w:p>
        </w:tc>
        <w:tc>
          <w:tcPr>
            <w:tcW w:w="863" w:type="pct"/>
            <w:shd w:val="clear" w:color="auto" w:fill="auto"/>
            <w:vAlign w:val="center"/>
            <w:hideMark/>
          </w:tcPr>
          <w:p w14:paraId="017CB4C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7942262" w14:textId="77777777" w:rsidTr="003C7FBA">
        <w:trPr>
          <w:trHeight w:val="170"/>
        </w:trPr>
        <w:tc>
          <w:tcPr>
            <w:tcW w:w="1147" w:type="pct"/>
            <w:shd w:val="clear" w:color="auto" w:fill="auto"/>
            <w:vAlign w:val="center"/>
            <w:hideMark/>
          </w:tcPr>
          <w:p w14:paraId="5EB580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05-301-o</w:t>
            </w:r>
          </w:p>
        </w:tc>
        <w:tc>
          <w:tcPr>
            <w:tcW w:w="649" w:type="pct"/>
            <w:shd w:val="clear" w:color="auto" w:fill="auto"/>
            <w:vAlign w:val="center"/>
            <w:hideMark/>
          </w:tcPr>
          <w:p w14:paraId="7401D71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1,62</w:t>
            </w:r>
          </w:p>
        </w:tc>
        <w:tc>
          <w:tcPr>
            <w:tcW w:w="2342" w:type="pct"/>
            <w:shd w:val="clear" w:color="auto" w:fill="auto"/>
            <w:vAlign w:val="center"/>
            <w:hideMark/>
          </w:tcPr>
          <w:p w14:paraId="05A515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95-0.7-LMŚW</w:t>
            </w:r>
          </w:p>
        </w:tc>
        <w:tc>
          <w:tcPr>
            <w:tcW w:w="863" w:type="pct"/>
            <w:shd w:val="clear" w:color="auto" w:fill="auto"/>
            <w:noWrap/>
            <w:vAlign w:val="center"/>
            <w:hideMark/>
          </w:tcPr>
          <w:p w14:paraId="292EE85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29645DD" w14:textId="77777777" w:rsidTr="003C7FBA">
        <w:trPr>
          <w:trHeight w:val="170"/>
        </w:trPr>
        <w:tc>
          <w:tcPr>
            <w:tcW w:w="1147" w:type="pct"/>
            <w:shd w:val="clear" w:color="auto" w:fill="auto"/>
            <w:vAlign w:val="center"/>
            <w:hideMark/>
          </w:tcPr>
          <w:p w14:paraId="58F7B5B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05-302-a</w:t>
            </w:r>
          </w:p>
        </w:tc>
        <w:tc>
          <w:tcPr>
            <w:tcW w:w="649" w:type="pct"/>
            <w:shd w:val="clear" w:color="auto" w:fill="auto"/>
            <w:vAlign w:val="center"/>
            <w:hideMark/>
          </w:tcPr>
          <w:p w14:paraId="3203C69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2,74</w:t>
            </w:r>
          </w:p>
        </w:tc>
        <w:tc>
          <w:tcPr>
            <w:tcW w:w="2342" w:type="pct"/>
            <w:shd w:val="clear" w:color="auto" w:fill="auto"/>
            <w:vAlign w:val="center"/>
            <w:hideMark/>
          </w:tcPr>
          <w:p w14:paraId="55E73C4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105-1-LMŚW</w:t>
            </w:r>
          </w:p>
        </w:tc>
        <w:tc>
          <w:tcPr>
            <w:tcW w:w="863" w:type="pct"/>
            <w:shd w:val="clear" w:color="auto" w:fill="auto"/>
            <w:vAlign w:val="center"/>
            <w:hideMark/>
          </w:tcPr>
          <w:p w14:paraId="2300D91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601140D9" w14:textId="77777777" w:rsidTr="003C7FBA">
        <w:trPr>
          <w:trHeight w:val="170"/>
        </w:trPr>
        <w:tc>
          <w:tcPr>
            <w:tcW w:w="1147" w:type="pct"/>
            <w:shd w:val="clear" w:color="auto" w:fill="auto"/>
            <w:vAlign w:val="center"/>
            <w:hideMark/>
          </w:tcPr>
          <w:p w14:paraId="0A0313B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05-302-j</w:t>
            </w:r>
          </w:p>
        </w:tc>
        <w:tc>
          <w:tcPr>
            <w:tcW w:w="649" w:type="pct"/>
            <w:shd w:val="clear" w:color="auto" w:fill="auto"/>
            <w:vAlign w:val="center"/>
            <w:hideMark/>
          </w:tcPr>
          <w:p w14:paraId="3317301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0,79</w:t>
            </w:r>
          </w:p>
        </w:tc>
        <w:tc>
          <w:tcPr>
            <w:tcW w:w="2342" w:type="pct"/>
            <w:shd w:val="clear" w:color="auto" w:fill="auto"/>
            <w:vAlign w:val="center"/>
            <w:hideMark/>
          </w:tcPr>
          <w:p w14:paraId="1B9BA9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80-0.8-LW</w:t>
            </w:r>
          </w:p>
        </w:tc>
        <w:tc>
          <w:tcPr>
            <w:tcW w:w="863" w:type="pct"/>
            <w:shd w:val="clear" w:color="auto" w:fill="auto"/>
            <w:noWrap/>
            <w:vAlign w:val="center"/>
            <w:hideMark/>
          </w:tcPr>
          <w:p w14:paraId="3DC595D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B746855" w14:textId="77777777" w:rsidTr="003C7FBA">
        <w:trPr>
          <w:trHeight w:val="170"/>
        </w:trPr>
        <w:tc>
          <w:tcPr>
            <w:tcW w:w="1147" w:type="pct"/>
            <w:shd w:val="clear" w:color="auto" w:fill="auto"/>
            <w:vAlign w:val="center"/>
            <w:hideMark/>
          </w:tcPr>
          <w:p w14:paraId="10F1C1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05-302-k</w:t>
            </w:r>
          </w:p>
        </w:tc>
        <w:tc>
          <w:tcPr>
            <w:tcW w:w="649" w:type="pct"/>
            <w:shd w:val="clear" w:color="auto" w:fill="auto"/>
            <w:vAlign w:val="center"/>
            <w:hideMark/>
          </w:tcPr>
          <w:p w14:paraId="2596C2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1,00</w:t>
            </w:r>
          </w:p>
        </w:tc>
        <w:tc>
          <w:tcPr>
            <w:tcW w:w="2342" w:type="pct"/>
            <w:shd w:val="clear" w:color="auto" w:fill="auto"/>
            <w:vAlign w:val="center"/>
            <w:hideMark/>
          </w:tcPr>
          <w:p w14:paraId="23A30B3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95-1.1-BMŚW</w:t>
            </w:r>
          </w:p>
        </w:tc>
        <w:tc>
          <w:tcPr>
            <w:tcW w:w="863" w:type="pct"/>
            <w:shd w:val="clear" w:color="auto" w:fill="auto"/>
            <w:vAlign w:val="center"/>
            <w:hideMark/>
          </w:tcPr>
          <w:p w14:paraId="40F1130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DAE2BA9" w14:textId="77777777" w:rsidTr="003C7FBA">
        <w:trPr>
          <w:trHeight w:val="170"/>
        </w:trPr>
        <w:tc>
          <w:tcPr>
            <w:tcW w:w="1147" w:type="pct"/>
            <w:shd w:val="clear" w:color="auto" w:fill="auto"/>
            <w:vAlign w:val="center"/>
            <w:hideMark/>
          </w:tcPr>
          <w:p w14:paraId="3BD36ED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05-303-g</w:t>
            </w:r>
          </w:p>
        </w:tc>
        <w:tc>
          <w:tcPr>
            <w:tcW w:w="649" w:type="pct"/>
            <w:shd w:val="clear" w:color="auto" w:fill="auto"/>
            <w:vAlign w:val="center"/>
            <w:hideMark/>
          </w:tcPr>
          <w:p w14:paraId="394F8ED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1,20</w:t>
            </w:r>
          </w:p>
        </w:tc>
        <w:tc>
          <w:tcPr>
            <w:tcW w:w="2342" w:type="pct"/>
            <w:shd w:val="clear" w:color="auto" w:fill="auto"/>
            <w:vAlign w:val="center"/>
            <w:hideMark/>
          </w:tcPr>
          <w:p w14:paraId="3C28719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85-1-BMŚW</w:t>
            </w:r>
          </w:p>
        </w:tc>
        <w:tc>
          <w:tcPr>
            <w:tcW w:w="863" w:type="pct"/>
            <w:shd w:val="clear" w:color="auto" w:fill="auto"/>
            <w:vAlign w:val="center"/>
            <w:hideMark/>
          </w:tcPr>
          <w:p w14:paraId="769A049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3582E1D" w14:textId="77777777" w:rsidTr="003C7FBA">
        <w:trPr>
          <w:trHeight w:val="170"/>
        </w:trPr>
        <w:tc>
          <w:tcPr>
            <w:tcW w:w="1147" w:type="pct"/>
            <w:shd w:val="clear" w:color="auto" w:fill="auto"/>
            <w:vAlign w:val="center"/>
            <w:hideMark/>
          </w:tcPr>
          <w:p w14:paraId="6DCDA4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05-304-a</w:t>
            </w:r>
          </w:p>
        </w:tc>
        <w:tc>
          <w:tcPr>
            <w:tcW w:w="649" w:type="pct"/>
            <w:shd w:val="clear" w:color="auto" w:fill="auto"/>
            <w:vAlign w:val="center"/>
            <w:hideMark/>
          </w:tcPr>
          <w:p w14:paraId="053EAF3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7,05</w:t>
            </w:r>
          </w:p>
        </w:tc>
        <w:tc>
          <w:tcPr>
            <w:tcW w:w="2342" w:type="pct"/>
            <w:shd w:val="clear" w:color="auto" w:fill="auto"/>
            <w:vAlign w:val="center"/>
            <w:hideMark/>
          </w:tcPr>
          <w:p w14:paraId="50D5756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130-1.3-LMŚW</w:t>
            </w:r>
          </w:p>
        </w:tc>
        <w:tc>
          <w:tcPr>
            <w:tcW w:w="863" w:type="pct"/>
            <w:shd w:val="clear" w:color="auto" w:fill="auto"/>
            <w:vAlign w:val="center"/>
            <w:hideMark/>
          </w:tcPr>
          <w:p w14:paraId="2806AE4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7CAB7EB3" w14:textId="77777777" w:rsidTr="003C7FBA">
        <w:trPr>
          <w:trHeight w:val="170"/>
        </w:trPr>
        <w:tc>
          <w:tcPr>
            <w:tcW w:w="1147" w:type="pct"/>
            <w:shd w:val="clear" w:color="auto" w:fill="auto"/>
            <w:vAlign w:val="center"/>
            <w:hideMark/>
          </w:tcPr>
          <w:p w14:paraId="08EDC5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05-304-c</w:t>
            </w:r>
          </w:p>
        </w:tc>
        <w:tc>
          <w:tcPr>
            <w:tcW w:w="649" w:type="pct"/>
            <w:shd w:val="clear" w:color="auto" w:fill="auto"/>
            <w:vAlign w:val="center"/>
            <w:hideMark/>
          </w:tcPr>
          <w:p w14:paraId="24D117E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0,48</w:t>
            </w:r>
          </w:p>
        </w:tc>
        <w:tc>
          <w:tcPr>
            <w:tcW w:w="2342" w:type="pct"/>
            <w:shd w:val="clear" w:color="auto" w:fill="auto"/>
            <w:vAlign w:val="center"/>
            <w:hideMark/>
          </w:tcPr>
          <w:p w14:paraId="048F047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4SO 70-1-LMŚW</w:t>
            </w:r>
          </w:p>
        </w:tc>
        <w:tc>
          <w:tcPr>
            <w:tcW w:w="863" w:type="pct"/>
            <w:shd w:val="clear" w:color="auto" w:fill="auto"/>
            <w:vAlign w:val="center"/>
            <w:hideMark/>
          </w:tcPr>
          <w:p w14:paraId="7DA9F86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8967D9E" w14:textId="77777777" w:rsidTr="003C7FBA">
        <w:trPr>
          <w:trHeight w:val="170"/>
        </w:trPr>
        <w:tc>
          <w:tcPr>
            <w:tcW w:w="1147" w:type="pct"/>
            <w:shd w:val="clear" w:color="auto" w:fill="auto"/>
            <w:vAlign w:val="center"/>
            <w:hideMark/>
          </w:tcPr>
          <w:p w14:paraId="5A289FD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05-308-f</w:t>
            </w:r>
          </w:p>
        </w:tc>
        <w:tc>
          <w:tcPr>
            <w:tcW w:w="649" w:type="pct"/>
            <w:shd w:val="clear" w:color="auto" w:fill="auto"/>
            <w:vAlign w:val="center"/>
            <w:hideMark/>
          </w:tcPr>
          <w:p w14:paraId="638832C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0,78</w:t>
            </w:r>
          </w:p>
        </w:tc>
        <w:tc>
          <w:tcPr>
            <w:tcW w:w="2342" w:type="pct"/>
            <w:shd w:val="clear" w:color="auto" w:fill="auto"/>
            <w:vAlign w:val="center"/>
            <w:hideMark/>
          </w:tcPr>
          <w:p w14:paraId="7B11B17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80-1-LMŚW</w:t>
            </w:r>
          </w:p>
        </w:tc>
        <w:tc>
          <w:tcPr>
            <w:tcW w:w="863" w:type="pct"/>
            <w:shd w:val="clear" w:color="auto" w:fill="auto"/>
            <w:vAlign w:val="center"/>
            <w:hideMark/>
          </w:tcPr>
          <w:p w14:paraId="70D14D7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EA77865" w14:textId="77777777" w:rsidTr="003C7FBA">
        <w:trPr>
          <w:trHeight w:val="170"/>
        </w:trPr>
        <w:tc>
          <w:tcPr>
            <w:tcW w:w="1147" w:type="pct"/>
            <w:shd w:val="clear" w:color="auto" w:fill="auto"/>
            <w:vAlign w:val="center"/>
            <w:hideMark/>
          </w:tcPr>
          <w:p w14:paraId="305DDBB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05-308-g</w:t>
            </w:r>
          </w:p>
        </w:tc>
        <w:tc>
          <w:tcPr>
            <w:tcW w:w="649" w:type="pct"/>
            <w:shd w:val="clear" w:color="auto" w:fill="auto"/>
            <w:vAlign w:val="center"/>
            <w:hideMark/>
          </w:tcPr>
          <w:p w14:paraId="1BC2894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0,88</w:t>
            </w:r>
          </w:p>
        </w:tc>
        <w:tc>
          <w:tcPr>
            <w:tcW w:w="2342" w:type="pct"/>
            <w:shd w:val="clear" w:color="auto" w:fill="auto"/>
            <w:vAlign w:val="center"/>
            <w:hideMark/>
          </w:tcPr>
          <w:p w14:paraId="1118DFB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90-0.9-LŚW</w:t>
            </w:r>
          </w:p>
        </w:tc>
        <w:tc>
          <w:tcPr>
            <w:tcW w:w="863" w:type="pct"/>
            <w:shd w:val="clear" w:color="auto" w:fill="auto"/>
            <w:noWrap/>
            <w:vAlign w:val="center"/>
            <w:hideMark/>
          </w:tcPr>
          <w:p w14:paraId="024BBD3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B432E73" w14:textId="77777777" w:rsidTr="003C7FBA">
        <w:trPr>
          <w:trHeight w:val="170"/>
        </w:trPr>
        <w:tc>
          <w:tcPr>
            <w:tcW w:w="1147" w:type="pct"/>
            <w:shd w:val="clear" w:color="auto" w:fill="auto"/>
            <w:vAlign w:val="center"/>
            <w:hideMark/>
          </w:tcPr>
          <w:p w14:paraId="69C28D1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05-308-l</w:t>
            </w:r>
          </w:p>
        </w:tc>
        <w:tc>
          <w:tcPr>
            <w:tcW w:w="649" w:type="pct"/>
            <w:shd w:val="clear" w:color="auto" w:fill="auto"/>
            <w:vAlign w:val="center"/>
            <w:hideMark/>
          </w:tcPr>
          <w:p w14:paraId="67AC7AE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3,12</w:t>
            </w:r>
          </w:p>
        </w:tc>
        <w:tc>
          <w:tcPr>
            <w:tcW w:w="2342" w:type="pct"/>
            <w:shd w:val="clear" w:color="auto" w:fill="auto"/>
            <w:vAlign w:val="center"/>
            <w:hideMark/>
          </w:tcPr>
          <w:p w14:paraId="5EF318C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7DB.S 95-0.8-LŚW</w:t>
            </w:r>
          </w:p>
        </w:tc>
        <w:tc>
          <w:tcPr>
            <w:tcW w:w="863" w:type="pct"/>
            <w:shd w:val="clear" w:color="auto" w:fill="auto"/>
            <w:vAlign w:val="center"/>
            <w:hideMark/>
          </w:tcPr>
          <w:p w14:paraId="2F0A5A9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43911BF3" w14:textId="77777777" w:rsidTr="003C7FBA">
        <w:trPr>
          <w:trHeight w:val="170"/>
        </w:trPr>
        <w:tc>
          <w:tcPr>
            <w:tcW w:w="1147" w:type="pct"/>
            <w:shd w:val="clear" w:color="auto" w:fill="auto"/>
            <w:vAlign w:val="center"/>
            <w:hideMark/>
          </w:tcPr>
          <w:p w14:paraId="1B59BD7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05-308-n</w:t>
            </w:r>
          </w:p>
        </w:tc>
        <w:tc>
          <w:tcPr>
            <w:tcW w:w="649" w:type="pct"/>
            <w:shd w:val="clear" w:color="auto" w:fill="auto"/>
            <w:vAlign w:val="center"/>
            <w:hideMark/>
          </w:tcPr>
          <w:p w14:paraId="5CC5F68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1,97</w:t>
            </w:r>
          </w:p>
        </w:tc>
        <w:tc>
          <w:tcPr>
            <w:tcW w:w="2342" w:type="pct"/>
            <w:shd w:val="clear" w:color="auto" w:fill="auto"/>
            <w:vAlign w:val="center"/>
            <w:hideMark/>
          </w:tcPr>
          <w:p w14:paraId="318EE49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75-1.1-OLJ</w:t>
            </w:r>
          </w:p>
        </w:tc>
        <w:tc>
          <w:tcPr>
            <w:tcW w:w="863" w:type="pct"/>
            <w:shd w:val="clear" w:color="auto" w:fill="auto"/>
            <w:vAlign w:val="center"/>
            <w:hideMark/>
          </w:tcPr>
          <w:p w14:paraId="51E46F5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04E09AFA" w14:textId="77777777" w:rsidTr="003C7FBA">
        <w:trPr>
          <w:trHeight w:val="170"/>
        </w:trPr>
        <w:tc>
          <w:tcPr>
            <w:tcW w:w="1147" w:type="pct"/>
            <w:shd w:val="clear" w:color="auto" w:fill="auto"/>
            <w:vAlign w:val="center"/>
            <w:hideMark/>
          </w:tcPr>
          <w:p w14:paraId="30EA18F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05-308-p</w:t>
            </w:r>
          </w:p>
        </w:tc>
        <w:tc>
          <w:tcPr>
            <w:tcW w:w="649" w:type="pct"/>
            <w:shd w:val="clear" w:color="auto" w:fill="auto"/>
            <w:vAlign w:val="center"/>
            <w:hideMark/>
          </w:tcPr>
          <w:p w14:paraId="1FCC6D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1,93</w:t>
            </w:r>
          </w:p>
        </w:tc>
        <w:tc>
          <w:tcPr>
            <w:tcW w:w="2342" w:type="pct"/>
            <w:shd w:val="clear" w:color="auto" w:fill="auto"/>
            <w:vAlign w:val="center"/>
            <w:hideMark/>
          </w:tcPr>
          <w:p w14:paraId="0090F8E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50-1.2-OLJ</w:t>
            </w:r>
          </w:p>
        </w:tc>
        <w:tc>
          <w:tcPr>
            <w:tcW w:w="863" w:type="pct"/>
            <w:shd w:val="clear" w:color="auto" w:fill="auto"/>
            <w:vAlign w:val="center"/>
            <w:hideMark/>
          </w:tcPr>
          <w:p w14:paraId="54A97B0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45A95EBC" w14:textId="77777777" w:rsidTr="003C7FBA">
        <w:trPr>
          <w:trHeight w:val="170"/>
        </w:trPr>
        <w:tc>
          <w:tcPr>
            <w:tcW w:w="1147" w:type="pct"/>
            <w:shd w:val="clear" w:color="auto" w:fill="auto"/>
            <w:vAlign w:val="center"/>
            <w:hideMark/>
          </w:tcPr>
          <w:p w14:paraId="37A61DF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05-309-b</w:t>
            </w:r>
          </w:p>
        </w:tc>
        <w:tc>
          <w:tcPr>
            <w:tcW w:w="649" w:type="pct"/>
            <w:shd w:val="clear" w:color="auto" w:fill="auto"/>
            <w:vAlign w:val="center"/>
            <w:hideMark/>
          </w:tcPr>
          <w:p w14:paraId="7AD79E6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5,08</w:t>
            </w:r>
          </w:p>
        </w:tc>
        <w:tc>
          <w:tcPr>
            <w:tcW w:w="2342" w:type="pct"/>
            <w:shd w:val="clear" w:color="auto" w:fill="auto"/>
            <w:vAlign w:val="center"/>
            <w:hideMark/>
          </w:tcPr>
          <w:p w14:paraId="3CE5FA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4OL 80-1.1-OLJ</w:t>
            </w:r>
          </w:p>
        </w:tc>
        <w:tc>
          <w:tcPr>
            <w:tcW w:w="863" w:type="pct"/>
            <w:shd w:val="clear" w:color="auto" w:fill="auto"/>
            <w:vAlign w:val="center"/>
            <w:hideMark/>
          </w:tcPr>
          <w:p w14:paraId="5DBA0D9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67467858" w14:textId="77777777" w:rsidTr="003C7FBA">
        <w:trPr>
          <w:trHeight w:val="170"/>
        </w:trPr>
        <w:tc>
          <w:tcPr>
            <w:tcW w:w="1147" w:type="pct"/>
            <w:shd w:val="clear" w:color="auto" w:fill="auto"/>
            <w:vAlign w:val="center"/>
            <w:hideMark/>
          </w:tcPr>
          <w:p w14:paraId="0DA4213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05-309-f</w:t>
            </w:r>
          </w:p>
        </w:tc>
        <w:tc>
          <w:tcPr>
            <w:tcW w:w="649" w:type="pct"/>
            <w:shd w:val="clear" w:color="auto" w:fill="auto"/>
            <w:vAlign w:val="center"/>
            <w:hideMark/>
          </w:tcPr>
          <w:p w14:paraId="6C9A5F4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w:t>
            </w:r>
          </w:p>
        </w:tc>
        <w:tc>
          <w:tcPr>
            <w:tcW w:w="2342" w:type="pct"/>
            <w:shd w:val="clear" w:color="auto" w:fill="auto"/>
            <w:vAlign w:val="center"/>
            <w:hideMark/>
          </w:tcPr>
          <w:p w14:paraId="7945A7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80-1.1-OLJ</w:t>
            </w:r>
          </w:p>
        </w:tc>
        <w:tc>
          <w:tcPr>
            <w:tcW w:w="863" w:type="pct"/>
            <w:shd w:val="clear" w:color="auto" w:fill="auto"/>
            <w:vAlign w:val="center"/>
            <w:hideMark/>
          </w:tcPr>
          <w:p w14:paraId="0030B2C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659A3659" w14:textId="77777777" w:rsidTr="003C7FBA">
        <w:trPr>
          <w:trHeight w:val="170"/>
        </w:trPr>
        <w:tc>
          <w:tcPr>
            <w:tcW w:w="1147" w:type="pct"/>
            <w:shd w:val="clear" w:color="auto" w:fill="auto"/>
            <w:vAlign w:val="center"/>
            <w:hideMark/>
          </w:tcPr>
          <w:p w14:paraId="1583A6D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05-310-f</w:t>
            </w:r>
          </w:p>
        </w:tc>
        <w:tc>
          <w:tcPr>
            <w:tcW w:w="649" w:type="pct"/>
            <w:shd w:val="clear" w:color="auto" w:fill="auto"/>
            <w:vAlign w:val="center"/>
            <w:hideMark/>
          </w:tcPr>
          <w:p w14:paraId="76A3F99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0,39</w:t>
            </w:r>
          </w:p>
        </w:tc>
        <w:tc>
          <w:tcPr>
            <w:tcW w:w="2342" w:type="pct"/>
            <w:shd w:val="clear" w:color="auto" w:fill="auto"/>
            <w:vAlign w:val="center"/>
            <w:hideMark/>
          </w:tcPr>
          <w:p w14:paraId="0BAB094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80-1-OLJ</w:t>
            </w:r>
          </w:p>
        </w:tc>
        <w:tc>
          <w:tcPr>
            <w:tcW w:w="863" w:type="pct"/>
            <w:shd w:val="clear" w:color="auto" w:fill="auto"/>
            <w:vAlign w:val="center"/>
            <w:hideMark/>
          </w:tcPr>
          <w:p w14:paraId="3B8E853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65CF1BC9" w14:textId="77777777" w:rsidTr="003C7FBA">
        <w:trPr>
          <w:trHeight w:val="170"/>
        </w:trPr>
        <w:tc>
          <w:tcPr>
            <w:tcW w:w="1147" w:type="pct"/>
            <w:shd w:val="clear" w:color="auto" w:fill="auto"/>
            <w:vAlign w:val="center"/>
            <w:hideMark/>
          </w:tcPr>
          <w:p w14:paraId="6823CF3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05-310-g</w:t>
            </w:r>
          </w:p>
        </w:tc>
        <w:tc>
          <w:tcPr>
            <w:tcW w:w="649" w:type="pct"/>
            <w:shd w:val="clear" w:color="auto" w:fill="auto"/>
            <w:vAlign w:val="center"/>
            <w:hideMark/>
          </w:tcPr>
          <w:p w14:paraId="40D17DD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1,21</w:t>
            </w:r>
          </w:p>
        </w:tc>
        <w:tc>
          <w:tcPr>
            <w:tcW w:w="2342" w:type="pct"/>
            <w:shd w:val="clear" w:color="auto" w:fill="auto"/>
            <w:vAlign w:val="center"/>
            <w:hideMark/>
          </w:tcPr>
          <w:p w14:paraId="3FD5B3E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105-1-LŚW</w:t>
            </w:r>
          </w:p>
        </w:tc>
        <w:tc>
          <w:tcPr>
            <w:tcW w:w="863" w:type="pct"/>
            <w:shd w:val="clear" w:color="auto" w:fill="auto"/>
            <w:noWrap/>
            <w:vAlign w:val="center"/>
            <w:hideMark/>
          </w:tcPr>
          <w:p w14:paraId="0463054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8ED4ED2" w14:textId="77777777" w:rsidTr="003C7FBA">
        <w:trPr>
          <w:trHeight w:val="170"/>
        </w:trPr>
        <w:tc>
          <w:tcPr>
            <w:tcW w:w="1147" w:type="pct"/>
            <w:shd w:val="clear" w:color="auto" w:fill="auto"/>
            <w:vAlign w:val="center"/>
            <w:hideMark/>
          </w:tcPr>
          <w:p w14:paraId="5569CC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05-310-i</w:t>
            </w:r>
          </w:p>
        </w:tc>
        <w:tc>
          <w:tcPr>
            <w:tcW w:w="649" w:type="pct"/>
            <w:shd w:val="clear" w:color="auto" w:fill="auto"/>
            <w:vAlign w:val="center"/>
            <w:hideMark/>
          </w:tcPr>
          <w:p w14:paraId="56D46C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1,30</w:t>
            </w:r>
          </w:p>
        </w:tc>
        <w:tc>
          <w:tcPr>
            <w:tcW w:w="2342" w:type="pct"/>
            <w:shd w:val="clear" w:color="auto" w:fill="auto"/>
            <w:vAlign w:val="center"/>
            <w:hideMark/>
          </w:tcPr>
          <w:p w14:paraId="2E5B1FF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100-1-BMŚW</w:t>
            </w:r>
          </w:p>
        </w:tc>
        <w:tc>
          <w:tcPr>
            <w:tcW w:w="863" w:type="pct"/>
            <w:shd w:val="clear" w:color="auto" w:fill="auto"/>
            <w:noWrap/>
            <w:vAlign w:val="center"/>
            <w:hideMark/>
          </w:tcPr>
          <w:p w14:paraId="78E51F4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44623F8" w14:textId="77777777" w:rsidTr="003C7FBA">
        <w:trPr>
          <w:trHeight w:val="170"/>
        </w:trPr>
        <w:tc>
          <w:tcPr>
            <w:tcW w:w="1147" w:type="pct"/>
            <w:shd w:val="clear" w:color="auto" w:fill="auto"/>
            <w:vAlign w:val="center"/>
            <w:hideMark/>
          </w:tcPr>
          <w:p w14:paraId="12F57CF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05-310-k</w:t>
            </w:r>
          </w:p>
        </w:tc>
        <w:tc>
          <w:tcPr>
            <w:tcW w:w="649" w:type="pct"/>
            <w:shd w:val="clear" w:color="auto" w:fill="auto"/>
            <w:vAlign w:val="center"/>
            <w:hideMark/>
          </w:tcPr>
          <w:p w14:paraId="6EC8162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w:t>
            </w:r>
          </w:p>
        </w:tc>
        <w:tc>
          <w:tcPr>
            <w:tcW w:w="2342" w:type="pct"/>
            <w:shd w:val="clear" w:color="auto" w:fill="auto"/>
            <w:vAlign w:val="center"/>
            <w:hideMark/>
          </w:tcPr>
          <w:p w14:paraId="0D06AA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80-1-OLJ</w:t>
            </w:r>
          </w:p>
        </w:tc>
        <w:tc>
          <w:tcPr>
            <w:tcW w:w="863" w:type="pct"/>
            <w:shd w:val="clear" w:color="auto" w:fill="auto"/>
            <w:vAlign w:val="center"/>
            <w:hideMark/>
          </w:tcPr>
          <w:p w14:paraId="53D1D78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470B2B67" w14:textId="77777777" w:rsidTr="003C7FBA">
        <w:trPr>
          <w:trHeight w:val="170"/>
        </w:trPr>
        <w:tc>
          <w:tcPr>
            <w:tcW w:w="1147" w:type="pct"/>
            <w:shd w:val="clear" w:color="auto" w:fill="auto"/>
            <w:vAlign w:val="center"/>
            <w:hideMark/>
          </w:tcPr>
          <w:p w14:paraId="01DEB75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05-310-l</w:t>
            </w:r>
          </w:p>
        </w:tc>
        <w:tc>
          <w:tcPr>
            <w:tcW w:w="649" w:type="pct"/>
            <w:shd w:val="clear" w:color="auto" w:fill="auto"/>
            <w:vAlign w:val="center"/>
            <w:hideMark/>
          </w:tcPr>
          <w:p w14:paraId="582C3A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1,73</w:t>
            </w:r>
          </w:p>
        </w:tc>
        <w:tc>
          <w:tcPr>
            <w:tcW w:w="2342" w:type="pct"/>
            <w:shd w:val="clear" w:color="auto" w:fill="auto"/>
            <w:vAlign w:val="center"/>
            <w:hideMark/>
          </w:tcPr>
          <w:p w14:paraId="33D4EAC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105-1.2-BMŚW</w:t>
            </w:r>
          </w:p>
        </w:tc>
        <w:tc>
          <w:tcPr>
            <w:tcW w:w="863" w:type="pct"/>
            <w:shd w:val="clear" w:color="auto" w:fill="auto"/>
            <w:noWrap/>
            <w:vAlign w:val="center"/>
            <w:hideMark/>
          </w:tcPr>
          <w:p w14:paraId="0A3FA78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A0E9BFA" w14:textId="77777777" w:rsidTr="003C7FBA">
        <w:trPr>
          <w:trHeight w:val="170"/>
        </w:trPr>
        <w:tc>
          <w:tcPr>
            <w:tcW w:w="1147" w:type="pct"/>
            <w:shd w:val="clear" w:color="auto" w:fill="auto"/>
            <w:vAlign w:val="center"/>
            <w:hideMark/>
          </w:tcPr>
          <w:p w14:paraId="128CF93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05-311-a</w:t>
            </w:r>
          </w:p>
        </w:tc>
        <w:tc>
          <w:tcPr>
            <w:tcW w:w="649" w:type="pct"/>
            <w:shd w:val="clear" w:color="auto" w:fill="auto"/>
            <w:vAlign w:val="center"/>
            <w:hideMark/>
          </w:tcPr>
          <w:p w14:paraId="4540A06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2,36</w:t>
            </w:r>
          </w:p>
        </w:tc>
        <w:tc>
          <w:tcPr>
            <w:tcW w:w="2342" w:type="pct"/>
            <w:shd w:val="clear" w:color="auto" w:fill="auto"/>
            <w:vAlign w:val="center"/>
            <w:hideMark/>
          </w:tcPr>
          <w:p w14:paraId="5B571D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80-1.2-BMŚW</w:t>
            </w:r>
          </w:p>
        </w:tc>
        <w:tc>
          <w:tcPr>
            <w:tcW w:w="863" w:type="pct"/>
            <w:shd w:val="clear" w:color="auto" w:fill="auto"/>
            <w:vAlign w:val="center"/>
            <w:hideMark/>
          </w:tcPr>
          <w:p w14:paraId="382622B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6D337058" w14:textId="77777777" w:rsidTr="003C7FBA">
        <w:trPr>
          <w:trHeight w:val="170"/>
        </w:trPr>
        <w:tc>
          <w:tcPr>
            <w:tcW w:w="1147" w:type="pct"/>
            <w:shd w:val="clear" w:color="auto" w:fill="auto"/>
            <w:vAlign w:val="center"/>
            <w:hideMark/>
          </w:tcPr>
          <w:p w14:paraId="0D8282F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05-311-c</w:t>
            </w:r>
          </w:p>
        </w:tc>
        <w:tc>
          <w:tcPr>
            <w:tcW w:w="649" w:type="pct"/>
            <w:shd w:val="clear" w:color="auto" w:fill="auto"/>
            <w:vAlign w:val="center"/>
            <w:hideMark/>
          </w:tcPr>
          <w:p w14:paraId="62E6F9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1,86</w:t>
            </w:r>
          </w:p>
        </w:tc>
        <w:tc>
          <w:tcPr>
            <w:tcW w:w="2342" w:type="pct"/>
            <w:shd w:val="clear" w:color="auto" w:fill="auto"/>
            <w:vAlign w:val="center"/>
            <w:hideMark/>
          </w:tcPr>
          <w:p w14:paraId="520241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140-1.2-BMŚW</w:t>
            </w:r>
          </w:p>
        </w:tc>
        <w:tc>
          <w:tcPr>
            <w:tcW w:w="863" w:type="pct"/>
            <w:shd w:val="clear" w:color="auto" w:fill="auto"/>
            <w:vAlign w:val="center"/>
            <w:hideMark/>
          </w:tcPr>
          <w:p w14:paraId="3B95643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6F2B0850" w14:textId="77777777" w:rsidTr="003C7FBA">
        <w:trPr>
          <w:trHeight w:val="170"/>
        </w:trPr>
        <w:tc>
          <w:tcPr>
            <w:tcW w:w="1147" w:type="pct"/>
            <w:shd w:val="clear" w:color="auto" w:fill="auto"/>
            <w:vAlign w:val="center"/>
            <w:hideMark/>
          </w:tcPr>
          <w:p w14:paraId="6969C7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05-311-j</w:t>
            </w:r>
          </w:p>
        </w:tc>
        <w:tc>
          <w:tcPr>
            <w:tcW w:w="649" w:type="pct"/>
            <w:shd w:val="clear" w:color="auto" w:fill="auto"/>
            <w:vAlign w:val="center"/>
            <w:hideMark/>
          </w:tcPr>
          <w:p w14:paraId="1A0F74A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0,37</w:t>
            </w:r>
          </w:p>
        </w:tc>
        <w:tc>
          <w:tcPr>
            <w:tcW w:w="2342" w:type="pct"/>
            <w:shd w:val="clear" w:color="auto" w:fill="auto"/>
            <w:vAlign w:val="center"/>
            <w:hideMark/>
          </w:tcPr>
          <w:p w14:paraId="5DFB979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59-1-OL</w:t>
            </w:r>
          </w:p>
        </w:tc>
        <w:tc>
          <w:tcPr>
            <w:tcW w:w="863" w:type="pct"/>
            <w:shd w:val="clear" w:color="auto" w:fill="auto"/>
            <w:vAlign w:val="center"/>
            <w:hideMark/>
          </w:tcPr>
          <w:p w14:paraId="17F3630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D6AF267" w14:textId="77777777" w:rsidTr="003C7FBA">
        <w:trPr>
          <w:trHeight w:val="170"/>
        </w:trPr>
        <w:tc>
          <w:tcPr>
            <w:tcW w:w="1147" w:type="pct"/>
            <w:shd w:val="clear" w:color="auto" w:fill="auto"/>
            <w:vAlign w:val="center"/>
            <w:hideMark/>
          </w:tcPr>
          <w:p w14:paraId="60EAE02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05-311-o</w:t>
            </w:r>
          </w:p>
        </w:tc>
        <w:tc>
          <w:tcPr>
            <w:tcW w:w="649" w:type="pct"/>
            <w:shd w:val="clear" w:color="auto" w:fill="auto"/>
            <w:vAlign w:val="center"/>
            <w:hideMark/>
          </w:tcPr>
          <w:p w14:paraId="2DA6BC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2,14</w:t>
            </w:r>
          </w:p>
        </w:tc>
        <w:tc>
          <w:tcPr>
            <w:tcW w:w="2342" w:type="pct"/>
            <w:shd w:val="clear" w:color="auto" w:fill="auto"/>
            <w:vAlign w:val="center"/>
            <w:hideMark/>
          </w:tcPr>
          <w:p w14:paraId="7090829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58-1-LMŚW</w:t>
            </w:r>
          </w:p>
        </w:tc>
        <w:tc>
          <w:tcPr>
            <w:tcW w:w="863" w:type="pct"/>
            <w:shd w:val="clear" w:color="auto" w:fill="auto"/>
            <w:vAlign w:val="center"/>
            <w:hideMark/>
          </w:tcPr>
          <w:p w14:paraId="72EDF20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4ADE56A0" w14:textId="77777777" w:rsidTr="003C7FBA">
        <w:trPr>
          <w:trHeight w:val="170"/>
        </w:trPr>
        <w:tc>
          <w:tcPr>
            <w:tcW w:w="1147" w:type="pct"/>
            <w:shd w:val="clear" w:color="auto" w:fill="auto"/>
            <w:vAlign w:val="center"/>
            <w:hideMark/>
          </w:tcPr>
          <w:p w14:paraId="7AE216A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05-311-p</w:t>
            </w:r>
          </w:p>
        </w:tc>
        <w:tc>
          <w:tcPr>
            <w:tcW w:w="649" w:type="pct"/>
            <w:shd w:val="clear" w:color="auto" w:fill="auto"/>
            <w:vAlign w:val="center"/>
            <w:hideMark/>
          </w:tcPr>
          <w:p w14:paraId="4E8B2E0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0,81</w:t>
            </w:r>
          </w:p>
        </w:tc>
        <w:tc>
          <w:tcPr>
            <w:tcW w:w="2342" w:type="pct"/>
            <w:shd w:val="clear" w:color="auto" w:fill="auto"/>
            <w:vAlign w:val="center"/>
            <w:hideMark/>
          </w:tcPr>
          <w:p w14:paraId="4C7283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50-0.8-OL</w:t>
            </w:r>
          </w:p>
        </w:tc>
        <w:tc>
          <w:tcPr>
            <w:tcW w:w="863" w:type="pct"/>
            <w:shd w:val="clear" w:color="auto" w:fill="auto"/>
            <w:vAlign w:val="center"/>
            <w:hideMark/>
          </w:tcPr>
          <w:p w14:paraId="602A1E6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25B6E5F" w14:textId="77777777" w:rsidTr="003C7FBA">
        <w:trPr>
          <w:trHeight w:val="170"/>
        </w:trPr>
        <w:tc>
          <w:tcPr>
            <w:tcW w:w="1147" w:type="pct"/>
            <w:shd w:val="clear" w:color="auto" w:fill="auto"/>
            <w:vAlign w:val="center"/>
            <w:hideMark/>
          </w:tcPr>
          <w:p w14:paraId="4EAE0AD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05-311-t</w:t>
            </w:r>
          </w:p>
        </w:tc>
        <w:tc>
          <w:tcPr>
            <w:tcW w:w="649" w:type="pct"/>
            <w:shd w:val="clear" w:color="auto" w:fill="auto"/>
            <w:vAlign w:val="center"/>
            <w:hideMark/>
          </w:tcPr>
          <w:p w14:paraId="05E2EEB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1,78</w:t>
            </w:r>
          </w:p>
        </w:tc>
        <w:tc>
          <w:tcPr>
            <w:tcW w:w="2342" w:type="pct"/>
            <w:shd w:val="clear" w:color="auto" w:fill="auto"/>
            <w:vAlign w:val="center"/>
            <w:hideMark/>
          </w:tcPr>
          <w:p w14:paraId="6DEBB73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6OL 105-1-LŚW</w:t>
            </w:r>
          </w:p>
        </w:tc>
        <w:tc>
          <w:tcPr>
            <w:tcW w:w="863" w:type="pct"/>
            <w:shd w:val="clear" w:color="auto" w:fill="auto"/>
            <w:vAlign w:val="center"/>
            <w:hideMark/>
          </w:tcPr>
          <w:p w14:paraId="06DFCA2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B7A2406" w14:textId="77777777" w:rsidTr="003C7FBA">
        <w:trPr>
          <w:trHeight w:val="170"/>
        </w:trPr>
        <w:tc>
          <w:tcPr>
            <w:tcW w:w="1147" w:type="pct"/>
            <w:shd w:val="clear" w:color="auto" w:fill="auto"/>
            <w:vAlign w:val="center"/>
            <w:hideMark/>
          </w:tcPr>
          <w:p w14:paraId="18A6066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05-312-a</w:t>
            </w:r>
          </w:p>
        </w:tc>
        <w:tc>
          <w:tcPr>
            <w:tcW w:w="649" w:type="pct"/>
            <w:shd w:val="clear" w:color="auto" w:fill="auto"/>
            <w:vAlign w:val="center"/>
            <w:hideMark/>
          </w:tcPr>
          <w:p w14:paraId="345194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1,27</w:t>
            </w:r>
          </w:p>
        </w:tc>
        <w:tc>
          <w:tcPr>
            <w:tcW w:w="2342" w:type="pct"/>
            <w:shd w:val="clear" w:color="auto" w:fill="auto"/>
            <w:vAlign w:val="center"/>
            <w:hideMark/>
          </w:tcPr>
          <w:p w14:paraId="38BE042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80-1.2-BMŚW</w:t>
            </w:r>
          </w:p>
        </w:tc>
        <w:tc>
          <w:tcPr>
            <w:tcW w:w="863" w:type="pct"/>
            <w:shd w:val="clear" w:color="auto" w:fill="auto"/>
            <w:vAlign w:val="center"/>
            <w:hideMark/>
          </w:tcPr>
          <w:p w14:paraId="6CB3095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1311B311" w14:textId="77777777" w:rsidTr="003C7FBA">
        <w:trPr>
          <w:trHeight w:val="170"/>
        </w:trPr>
        <w:tc>
          <w:tcPr>
            <w:tcW w:w="1147" w:type="pct"/>
            <w:shd w:val="clear" w:color="auto" w:fill="auto"/>
            <w:vAlign w:val="center"/>
            <w:hideMark/>
          </w:tcPr>
          <w:p w14:paraId="07C4D6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05-312-b</w:t>
            </w:r>
          </w:p>
        </w:tc>
        <w:tc>
          <w:tcPr>
            <w:tcW w:w="649" w:type="pct"/>
            <w:shd w:val="clear" w:color="auto" w:fill="auto"/>
            <w:vAlign w:val="center"/>
            <w:hideMark/>
          </w:tcPr>
          <w:p w14:paraId="256E10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1,03</w:t>
            </w:r>
          </w:p>
        </w:tc>
        <w:tc>
          <w:tcPr>
            <w:tcW w:w="2342" w:type="pct"/>
            <w:shd w:val="clear" w:color="auto" w:fill="auto"/>
            <w:vAlign w:val="center"/>
            <w:hideMark/>
          </w:tcPr>
          <w:p w14:paraId="0A8899D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125-1.2-BMŚW</w:t>
            </w:r>
          </w:p>
        </w:tc>
        <w:tc>
          <w:tcPr>
            <w:tcW w:w="863" w:type="pct"/>
            <w:shd w:val="clear" w:color="auto" w:fill="auto"/>
            <w:vAlign w:val="center"/>
            <w:hideMark/>
          </w:tcPr>
          <w:p w14:paraId="35838F0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1EFC943C" w14:textId="77777777" w:rsidTr="003C7FBA">
        <w:trPr>
          <w:trHeight w:val="170"/>
        </w:trPr>
        <w:tc>
          <w:tcPr>
            <w:tcW w:w="1147" w:type="pct"/>
            <w:shd w:val="clear" w:color="auto" w:fill="auto"/>
            <w:vAlign w:val="center"/>
            <w:hideMark/>
          </w:tcPr>
          <w:p w14:paraId="290F524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05-312-h</w:t>
            </w:r>
          </w:p>
        </w:tc>
        <w:tc>
          <w:tcPr>
            <w:tcW w:w="649" w:type="pct"/>
            <w:shd w:val="clear" w:color="auto" w:fill="auto"/>
            <w:vAlign w:val="center"/>
            <w:hideMark/>
          </w:tcPr>
          <w:p w14:paraId="4BD3D2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5,02</w:t>
            </w:r>
          </w:p>
        </w:tc>
        <w:tc>
          <w:tcPr>
            <w:tcW w:w="2342" w:type="pct"/>
            <w:shd w:val="clear" w:color="auto" w:fill="auto"/>
            <w:vAlign w:val="center"/>
            <w:hideMark/>
          </w:tcPr>
          <w:p w14:paraId="18376E0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102-1-BMŚW</w:t>
            </w:r>
          </w:p>
        </w:tc>
        <w:tc>
          <w:tcPr>
            <w:tcW w:w="863" w:type="pct"/>
            <w:shd w:val="clear" w:color="auto" w:fill="auto"/>
            <w:vAlign w:val="center"/>
            <w:hideMark/>
          </w:tcPr>
          <w:p w14:paraId="2185A44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808CA0F" w14:textId="77777777" w:rsidTr="003C7FBA">
        <w:trPr>
          <w:trHeight w:val="170"/>
        </w:trPr>
        <w:tc>
          <w:tcPr>
            <w:tcW w:w="1147" w:type="pct"/>
            <w:shd w:val="clear" w:color="auto" w:fill="auto"/>
            <w:vAlign w:val="center"/>
            <w:hideMark/>
          </w:tcPr>
          <w:p w14:paraId="5ACF84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05-313-a</w:t>
            </w:r>
          </w:p>
        </w:tc>
        <w:tc>
          <w:tcPr>
            <w:tcW w:w="649" w:type="pct"/>
            <w:shd w:val="clear" w:color="auto" w:fill="auto"/>
            <w:vAlign w:val="center"/>
            <w:hideMark/>
          </w:tcPr>
          <w:p w14:paraId="660BF6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w:t>
            </w:r>
          </w:p>
        </w:tc>
        <w:tc>
          <w:tcPr>
            <w:tcW w:w="2342" w:type="pct"/>
            <w:shd w:val="clear" w:color="auto" w:fill="auto"/>
            <w:vAlign w:val="center"/>
            <w:hideMark/>
          </w:tcPr>
          <w:p w14:paraId="73FC352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80-1.2-LMŚW</w:t>
            </w:r>
          </w:p>
        </w:tc>
        <w:tc>
          <w:tcPr>
            <w:tcW w:w="863" w:type="pct"/>
            <w:shd w:val="clear" w:color="auto" w:fill="auto"/>
            <w:vAlign w:val="center"/>
            <w:hideMark/>
          </w:tcPr>
          <w:p w14:paraId="2D913E1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145AD3CD" w14:textId="77777777" w:rsidTr="003C7FBA">
        <w:trPr>
          <w:trHeight w:val="170"/>
        </w:trPr>
        <w:tc>
          <w:tcPr>
            <w:tcW w:w="1147" w:type="pct"/>
            <w:shd w:val="clear" w:color="auto" w:fill="auto"/>
            <w:vAlign w:val="center"/>
            <w:hideMark/>
          </w:tcPr>
          <w:p w14:paraId="443C6E0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05-313-c</w:t>
            </w:r>
          </w:p>
        </w:tc>
        <w:tc>
          <w:tcPr>
            <w:tcW w:w="649" w:type="pct"/>
            <w:shd w:val="clear" w:color="auto" w:fill="auto"/>
            <w:vAlign w:val="center"/>
            <w:hideMark/>
          </w:tcPr>
          <w:p w14:paraId="5D55CE7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2,60</w:t>
            </w:r>
          </w:p>
        </w:tc>
        <w:tc>
          <w:tcPr>
            <w:tcW w:w="2342" w:type="pct"/>
            <w:shd w:val="clear" w:color="auto" w:fill="auto"/>
            <w:vAlign w:val="center"/>
            <w:hideMark/>
          </w:tcPr>
          <w:p w14:paraId="3FDDC5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120-1.3-BMŚW</w:t>
            </w:r>
          </w:p>
        </w:tc>
        <w:tc>
          <w:tcPr>
            <w:tcW w:w="863" w:type="pct"/>
            <w:shd w:val="clear" w:color="auto" w:fill="auto"/>
            <w:vAlign w:val="center"/>
            <w:hideMark/>
          </w:tcPr>
          <w:p w14:paraId="39E8002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5B9017A9" w14:textId="77777777" w:rsidTr="003C7FBA">
        <w:trPr>
          <w:trHeight w:val="170"/>
        </w:trPr>
        <w:tc>
          <w:tcPr>
            <w:tcW w:w="1147" w:type="pct"/>
            <w:shd w:val="clear" w:color="auto" w:fill="auto"/>
            <w:vAlign w:val="center"/>
            <w:hideMark/>
          </w:tcPr>
          <w:p w14:paraId="7B7C2E1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05-313-d</w:t>
            </w:r>
          </w:p>
        </w:tc>
        <w:tc>
          <w:tcPr>
            <w:tcW w:w="649" w:type="pct"/>
            <w:shd w:val="clear" w:color="auto" w:fill="auto"/>
            <w:vAlign w:val="center"/>
            <w:hideMark/>
          </w:tcPr>
          <w:p w14:paraId="6600572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3,16</w:t>
            </w:r>
          </w:p>
        </w:tc>
        <w:tc>
          <w:tcPr>
            <w:tcW w:w="2342" w:type="pct"/>
            <w:shd w:val="clear" w:color="auto" w:fill="auto"/>
            <w:vAlign w:val="center"/>
            <w:hideMark/>
          </w:tcPr>
          <w:p w14:paraId="361B911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40-0.6-OL</w:t>
            </w:r>
          </w:p>
        </w:tc>
        <w:tc>
          <w:tcPr>
            <w:tcW w:w="863" w:type="pct"/>
            <w:shd w:val="clear" w:color="auto" w:fill="auto"/>
            <w:vAlign w:val="center"/>
            <w:hideMark/>
          </w:tcPr>
          <w:p w14:paraId="5A99DBB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7B74016C" w14:textId="77777777" w:rsidTr="003C7FBA">
        <w:trPr>
          <w:trHeight w:val="170"/>
        </w:trPr>
        <w:tc>
          <w:tcPr>
            <w:tcW w:w="1147" w:type="pct"/>
            <w:shd w:val="clear" w:color="auto" w:fill="auto"/>
            <w:vAlign w:val="center"/>
            <w:hideMark/>
          </w:tcPr>
          <w:p w14:paraId="41E8901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05-314-a</w:t>
            </w:r>
          </w:p>
        </w:tc>
        <w:tc>
          <w:tcPr>
            <w:tcW w:w="649" w:type="pct"/>
            <w:shd w:val="clear" w:color="auto" w:fill="auto"/>
            <w:vAlign w:val="center"/>
            <w:hideMark/>
          </w:tcPr>
          <w:p w14:paraId="11ED09E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0,94</w:t>
            </w:r>
          </w:p>
        </w:tc>
        <w:tc>
          <w:tcPr>
            <w:tcW w:w="2342" w:type="pct"/>
            <w:shd w:val="clear" w:color="auto" w:fill="auto"/>
            <w:vAlign w:val="center"/>
            <w:hideMark/>
          </w:tcPr>
          <w:p w14:paraId="4DA13E8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3BK 63-1.1-LMŚW</w:t>
            </w:r>
          </w:p>
        </w:tc>
        <w:tc>
          <w:tcPr>
            <w:tcW w:w="863" w:type="pct"/>
            <w:shd w:val="clear" w:color="auto" w:fill="auto"/>
            <w:vAlign w:val="center"/>
            <w:hideMark/>
          </w:tcPr>
          <w:p w14:paraId="3DE7AA1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993A819" w14:textId="77777777" w:rsidTr="003C7FBA">
        <w:trPr>
          <w:trHeight w:val="170"/>
        </w:trPr>
        <w:tc>
          <w:tcPr>
            <w:tcW w:w="1147" w:type="pct"/>
            <w:shd w:val="clear" w:color="auto" w:fill="auto"/>
            <w:vAlign w:val="center"/>
            <w:hideMark/>
          </w:tcPr>
          <w:p w14:paraId="2C6795B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05-314-b</w:t>
            </w:r>
          </w:p>
        </w:tc>
        <w:tc>
          <w:tcPr>
            <w:tcW w:w="649" w:type="pct"/>
            <w:shd w:val="clear" w:color="auto" w:fill="auto"/>
            <w:vAlign w:val="center"/>
            <w:hideMark/>
          </w:tcPr>
          <w:p w14:paraId="1CE7E66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6,20</w:t>
            </w:r>
          </w:p>
        </w:tc>
        <w:tc>
          <w:tcPr>
            <w:tcW w:w="2342" w:type="pct"/>
            <w:shd w:val="clear" w:color="auto" w:fill="auto"/>
            <w:vAlign w:val="center"/>
            <w:hideMark/>
          </w:tcPr>
          <w:p w14:paraId="077EAB2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95-1-BMŚW</w:t>
            </w:r>
          </w:p>
        </w:tc>
        <w:tc>
          <w:tcPr>
            <w:tcW w:w="863" w:type="pct"/>
            <w:shd w:val="clear" w:color="auto" w:fill="auto"/>
            <w:vAlign w:val="center"/>
            <w:hideMark/>
          </w:tcPr>
          <w:p w14:paraId="2177BCD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D6C2467" w14:textId="77777777" w:rsidTr="003C7FBA">
        <w:trPr>
          <w:trHeight w:val="170"/>
        </w:trPr>
        <w:tc>
          <w:tcPr>
            <w:tcW w:w="1147" w:type="pct"/>
            <w:shd w:val="clear" w:color="auto" w:fill="auto"/>
            <w:vAlign w:val="center"/>
            <w:hideMark/>
          </w:tcPr>
          <w:p w14:paraId="00A4787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05-314-c</w:t>
            </w:r>
          </w:p>
        </w:tc>
        <w:tc>
          <w:tcPr>
            <w:tcW w:w="649" w:type="pct"/>
            <w:shd w:val="clear" w:color="auto" w:fill="auto"/>
            <w:vAlign w:val="center"/>
            <w:hideMark/>
          </w:tcPr>
          <w:p w14:paraId="40AE153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1,50</w:t>
            </w:r>
          </w:p>
        </w:tc>
        <w:tc>
          <w:tcPr>
            <w:tcW w:w="2342" w:type="pct"/>
            <w:shd w:val="clear" w:color="auto" w:fill="auto"/>
            <w:vAlign w:val="center"/>
            <w:hideMark/>
          </w:tcPr>
          <w:p w14:paraId="7171C5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5OL 65-0.5-OL</w:t>
            </w:r>
          </w:p>
        </w:tc>
        <w:tc>
          <w:tcPr>
            <w:tcW w:w="863" w:type="pct"/>
            <w:shd w:val="clear" w:color="auto" w:fill="auto"/>
            <w:vAlign w:val="center"/>
            <w:hideMark/>
          </w:tcPr>
          <w:p w14:paraId="34A79E2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19609179" w14:textId="77777777" w:rsidTr="003C7FBA">
        <w:trPr>
          <w:trHeight w:val="170"/>
        </w:trPr>
        <w:tc>
          <w:tcPr>
            <w:tcW w:w="1147" w:type="pct"/>
            <w:shd w:val="clear" w:color="auto" w:fill="auto"/>
            <w:vAlign w:val="center"/>
            <w:hideMark/>
          </w:tcPr>
          <w:p w14:paraId="58BD47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05-317-b</w:t>
            </w:r>
          </w:p>
        </w:tc>
        <w:tc>
          <w:tcPr>
            <w:tcW w:w="649" w:type="pct"/>
            <w:shd w:val="clear" w:color="auto" w:fill="auto"/>
            <w:vAlign w:val="center"/>
            <w:hideMark/>
          </w:tcPr>
          <w:p w14:paraId="705F84C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0,70</w:t>
            </w:r>
          </w:p>
        </w:tc>
        <w:tc>
          <w:tcPr>
            <w:tcW w:w="2342" w:type="pct"/>
            <w:shd w:val="clear" w:color="auto" w:fill="auto"/>
            <w:vAlign w:val="center"/>
            <w:hideMark/>
          </w:tcPr>
          <w:p w14:paraId="1B7679F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144-0.9-BMŚW</w:t>
            </w:r>
          </w:p>
        </w:tc>
        <w:tc>
          <w:tcPr>
            <w:tcW w:w="863" w:type="pct"/>
            <w:shd w:val="clear" w:color="auto" w:fill="auto"/>
            <w:noWrap/>
            <w:vAlign w:val="center"/>
            <w:hideMark/>
          </w:tcPr>
          <w:p w14:paraId="2B31323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B2DCDD6" w14:textId="77777777" w:rsidTr="003C7FBA">
        <w:trPr>
          <w:trHeight w:val="170"/>
        </w:trPr>
        <w:tc>
          <w:tcPr>
            <w:tcW w:w="1147" w:type="pct"/>
            <w:shd w:val="clear" w:color="auto" w:fill="auto"/>
            <w:vAlign w:val="center"/>
            <w:hideMark/>
          </w:tcPr>
          <w:p w14:paraId="28B97D7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05-318-f</w:t>
            </w:r>
          </w:p>
        </w:tc>
        <w:tc>
          <w:tcPr>
            <w:tcW w:w="649" w:type="pct"/>
            <w:shd w:val="clear" w:color="auto" w:fill="auto"/>
            <w:vAlign w:val="center"/>
            <w:hideMark/>
          </w:tcPr>
          <w:p w14:paraId="6F0FF68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3,27</w:t>
            </w:r>
          </w:p>
        </w:tc>
        <w:tc>
          <w:tcPr>
            <w:tcW w:w="2342" w:type="pct"/>
            <w:shd w:val="clear" w:color="auto" w:fill="auto"/>
            <w:vAlign w:val="center"/>
            <w:hideMark/>
          </w:tcPr>
          <w:p w14:paraId="52719C3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130-1.3-BMŚW</w:t>
            </w:r>
          </w:p>
        </w:tc>
        <w:tc>
          <w:tcPr>
            <w:tcW w:w="863" w:type="pct"/>
            <w:shd w:val="clear" w:color="auto" w:fill="auto"/>
            <w:vAlign w:val="center"/>
            <w:hideMark/>
          </w:tcPr>
          <w:p w14:paraId="6B83D27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4D5A464" w14:textId="77777777" w:rsidTr="003C7FBA">
        <w:trPr>
          <w:trHeight w:val="170"/>
        </w:trPr>
        <w:tc>
          <w:tcPr>
            <w:tcW w:w="1147" w:type="pct"/>
            <w:shd w:val="clear" w:color="auto" w:fill="auto"/>
            <w:vAlign w:val="center"/>
            <w:hideMark/>
          </w:tcPr>
          <w:p w14:paraId="673E63F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05-318-g</w:t>
            </w:r>
          </w:p>
        </w:tc>
        <w:tc>
          <w:tcPr>
            <w:tcW w:w="649" w:type="pct"/>
            <w:shd w:val="clear" w:color="auto" w:fill="auto"/>
            <w:vAlign w:val="center"/>
            <w:hideMark/>
          </w:tcPr>
          <w:p w14:paraId="5F8E7AD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6,99</w:t>
            </w:r>
          </w:p>
        </w:tc>
        <w:tc>
          <w:tcPr>
            <w:tcW w:w="2342" w:type="pct"/>
            <w:shd w:val="clear" w:color="auto" w:fill="auto"/>
            <w:vAlign w:val="center"/>
            <w:hideMark/>
          </w:tcPr>
          <w:p w14:paraId="780B37B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130-1.3-BMŚW</w:t>
            </w:r>
          </w:p>
        </w:tc>
        <w:tc>
          <w:tcPr>
            <w:tcW w:w="863" w:type="pct"/>
            <w:shd w:val="clear" w:color="auto" w:fill="auto"/>
            <w:vAlign w:val="center"/>
            <w:hideMark/>
          </w:tcPr>
          <w:p w14:paraId="616618E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39685A0" w14:textId="77777777" w:rsidTr="003C7FBA">
        <w:trPr>
          <w:trHeight w:val="170"/>
        </w:trPr>
        <w:tc>
          <w:tcPr>
            <w:tcW w:w="1147" w:type="pct"/>
            <w:shd w:val="clear" w:color="auto" w:fill="auto"/>
            <w:vAlign w:val="center"/>
            <w:hideMark/>
          </w:tcPr>
          <w:p w14:paraId="331067B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05-319-d</w:t>
            </w:r>
          </w:p>
        </w:tc>
        <w:tc>
          <w:tcPr>
            <w:tcW w:w="649" w:type="pct"/>
            <w:shd w:val="clear" w:color="auto" w:fill="auto"/>
            <w:vAlign w:val="center"/>
            <w:hideMark/>
          </w:tcPr>
          <w:p w14:paraId="1766E9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2,99</w:t>
            </w:r>
          </w:p>
        </w:tc>
        <w:tc>
          <w:tcPr>
            <w:tcW w:w="2342" w:type="pct"/>
            <w:shd w:val="clear" w:color="auto" w:fill="auto"/>
            <w:vAlign w:val="center"/>
            <w:hideMark/>
          </w:tcPr>
          <w:p w14:paraId="621B013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120-1.1-BMŚW</w:t>
            </w:r>
          </w:p>
        </w:tc>
        <w:tc>
          <w:tcPr>
            <w:tcW w:w="863" w:type="pct"/>
            <w:shd w:val="clear" w:color="auto" w:fill="auto"/>
            <w:vAlign w:val="center"/>
            <w:hideMark/>
          </w:tcPr>
          <w:p w14:paraId="410B8FC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71821213" w14:textId="77777777" w:rsidTr="003C7FBA">
        <w:trPr>
          <w:trHeight w:val="170"/>
        </w:trPr>
        <w:tc>
          <w:tcPr>
            <w:tcW w:w="1147" w:type="pct"/>
            <w:shd w:val="clear" w:color="auto" w:fill="auto"/>
            <w:vAlign w:val="center"/>
            <w:hideMark/>
          </w:tcPr>
          <w:p w14:paraId="709132E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05-322-h</w:t>
            </w:r>
          </w:p>
        </w:tc>
        <w:tc>
          <w:tcPr>
            <w:tcW w:w="649" w:type="pct"/>
            <w:shd w:val="clear" w:color="auto" w:fill="auto"/>
            <w:vAlign w:val="center"/>
            <w:hideMark/>
          </w:tcPr>
          <w:p w14:paraId="0D5A916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0,60</w:t>
            </w:r>
          </w:p>
        </w:tc>
        <w:tc>
          <w:tcPr>
            <w:tcW w:w="2342" w:type="pct"/>
            <w:shd w:val="clear" w:color="auto" w:fill="auto"/>
            <w:vAlign w:val="center"/>
            <w:hideMark/>
          </w:tcPr>
          <w:p w14:paraId="6689BD6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55-0.6-LMW</w:t>
            </w:r>
          </w:p>
        </w:tc>
        <w:tc>
          <w:tcPr>
            <w:tcW w:w="863" w:type="pct"/>
            <w:shd w:val="clear" w:color="auto" w:fill="auto"/>
            <w:vAlign w:val="center"/>
            <w:hideMark/>
          </w:tcPr>
          <w:p w14:paraId="4D347BE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1984CCD6" w14:textId="77777777" w:rsidTr="003C7FBA">
        <w:trPr>
          <w:trHeight w:val="170"/>
        </w:trPr>
        <w:tc>
          <w:tcPr>
            <w:tcW w:w="1147" w:type="pct"/>
            <w:shd w:val="clear" w:color="auto" w:fill="auto"/>
            <w:vAlign w:val="center"/>
            <w:hideMark/>
          </w:tcPr>
          <w:p w14:paraId="25FC55D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05-322-i</w:t>
            </w:r>
          </w:p>
        </w:tc>
        <w:tc>
          <w:tcPr>
            <w:tcW w:w="649" w:type="pct"/>
            <w:shd w:val="clear" w:color="auto" w:fill="auto"/>
            <w:vAlign w:val="center"/>
            <w:hideMark/>
          </w:tcPr>
          <w:p w14:paraId="5C760B8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0,24</w:t>
            </w:r>
          </w:p>
        </w:tc>
        <w:tc>
          <w:tcPr>
            <w:tcW w:w="2342" w:type="pct"/>
            <w:shd w:val="clear" w:color="auto" w:fill="auto"/>
            <w:vAlign w:val="center"/>
            <w:hideMark/>
          </w:tcPr>
          <w:p w14:paraId="37A4D52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55-0.9-LMW</w:t>
            </w:r>
          </w:p>
        </w:tc>
        <w:tc>
          <w:tcPr>
            <w:tcW w:w="863" w:type="pct"/>
            <w:shd w:val="clear" w:color="auto" w:fill="auto"/>
            <w:noWrap/>
            <w:vAlign w:val="center"/>
            <w:hideMark/>
          </w:tcPr>
          <w:p w14:paraId="4992A30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45D2C4F" w14:textId="77777777" w:rsidTr="003C7FBA">
        <w:trPr>
          <w:trHeight w:val="170"/>
        </w:trPr>
        <w:tc>
          <w:tcPr>
            <w:tcW w:w="1147" w:type="pct"/>
            <w:shd w:val="clear" w:color="auto" w:fill="auto"/>
            <w:vAlign w:val="center"/>
            <w:hideMark/>
          </w:tcPr>
          <w:p w14:paraId="16B2F5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05-322-j</w:t>
            </w:r>
          </w:p>
        </w:tc>
        <w:tc>
          <w:tcPr>
            <w:tcW w:w="649" w:type="pct"/>
            <w:shd w:val="clear" w:color="auto" w:fill="auto"/>
            <w:vAlign w:val="center"/>
            <w:hideMark/>
          </w:tcPr>
          <w:p w14:paraId="6A79505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2,84</w:t>
            </w:r>
          </w:p>
        </w:tc>
        <w:tc>
          <w:tcPr>
            <w:tcW w:w="2342" w:type="pct"/>
            <w:shd w:val="clear" w:color="auto" w:fill="auto"/>
            <w:vAlign w:val="center"/>
            <w:hideMark/>
          </w:tcPr>
          <w:p w14:paraId="4B0C948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90-1-BŚW</w:t>
            </w:r>
          </w:p>
        </w:tc>
        <w:tc>
          <w:tcPr>
            <w:tcW w:w="863" w:type="pct"/>
            <w:shd w:val="clear" w:color="auto" w:fill="auto"/>
            <w:vAlign w:val="center"/>
            <w:hideMark/>
          </w:tcPr>
          <w:p w14:paraId="3CAB580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2B19C6F" w14:textId="77777777" w:rsidTr="003C7FBA">
        <w:trPr>
          <w:trHeight w:val="170"/>
        </w:trPr>
        <w:tc>
          <w:tcPr>
            <w:tcW w:w="1147" w:type="pct"/>
            <w:shd w:val="clear" w:color="auto" w:fill="auto"/>
            <w:vAlign w:val="center"/>
            <w:hideMark/>
          </w:tcPr>
          <w:p w14:paraId="5579A0C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05-322-n</w:t>
            </w:r>
          </w:p>
        </w:tc>
        <w:tc>
          <w:tcPr>
            <w:tcW w:w="649" w:type="pct"/>
            <w:shd w:val="clear" w:color="auto" w:fill="auto"/>
            <w:vAlign w:val="center"/>
            <w:hideMark/>
          </w:tcPr>
          <w:p w14:paraId="3619B0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1,82</w:t>
            </w:r>
          </w:p>
        </w:tc>
        <w:tc>
          <w:tcPr>
            <w:tcW w:w="2342" w:type="pct"/>
            <w:shd w:val="clear" w:color="auto" w:fill="auto"/>
            <w:vAlign w:val="center"/>
            <w:hideMark/>
          </w:tcPr>
          <w:p w14:paraId="1285F66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85-1-BŚW</w:t>
            </w:r>
          </w:p>
        </w:tc>
        <w:tc>
          <w:tcPr>
            <w:tcW w:w="863" w:type="pct"/>
            <w:shd w:val="clear" w:color="auto" w:fill="auto"/>
            <w:noWrap/>
            <w:vAlign w:val="center"/>
            <w:hideMark/>
          </w:tcPr>
          <w:p w14:paraId="384A3A7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69B28E2" w14:textId="77777777" w:rsidTr="003C7FBA">
        <w:trPr>
          <w:trHeight w:val="170"/>
        </w:trPr>
        <w:tc>
          <w:tcPr>
            <w:tcW w:w="1147" w:type="pct"/>
            <w:shd w:val="clear" w:color="auto" w:fill="auto"/>
            <w:vAlign w:val="center"/>
            <w:hideMark/>
          </w:tcPr>
          <w:p w14:paraId="42CB007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05-322-r</w:t>
            </w:r>
          </w:p>
        </w:tc>
        <w:tc>
          <w:tcPr>
            <w:tcW w:w="649" w:type="pct"/>
            <w:shd w:val="clear" w:color="auto" w:fill="auto"/>
            <w:vAlign w:val="center"/>
            <w:hideMark/>
          </w:tcPr>
          <w:p w14:paraId="00DD297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1,12</w:t>
            </w:r>
          </w:p>
        </w:tc>
        <w:tc>
          <w:tcPr>
            <w:tcW w:w="2342" w:type="pct"/>
            <w:shd w:val="clear" w:color="auto" w:fill="auto"/>
            <w:vAlign w:val="center"/>
            <w:hideMark/>
          </w:tcPr>
          <w:p w14:paraId="3F8CDDC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68-0.9-BMŚW</w:t>
            </w:r>
          </w:p>
        </w:tc>
        <w:tc>
          <w:tcPr>
            <w:tcW w:w="863" w:type="pct"/>
            <w:shd w:val="clear" w:color="auto" w:fill="auto"/>
            <w:vAlign w:val="center"/>
            <w:hideMark/>
          </w:tcPr>
          <w:p w14:paraId="1A25C8F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68889E7" w14:textId="77777777" w:rsidTr="003C7FBA">
        <w:trPr>
          <w:trHeight w:val="170"/>
        </w:trPr>
        <w:tc>
          <w:tcPr>
            <w:tcW w:w="1147" w:type="pct"/>
            <w:shd w:val="clear" w:color="auto" w:fill="auto"/>
            <w:vAlign w:val="center"/>
            <w:hideMark/>
          </w:tcPr>
          <w:p w14:paraId="797C43A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05-324-d</w:t>
            </w:r>
          </w:p>
        </w:tc>
        <w:tc>
          <w:tcPr>
            <w:tcW w:w="649" w:type="pct"/>
            <w:shd w:val="clear" w:color="auto" w:fill="auto"/>
            <w:vAlign w:val="center"/>
            <w:hideMark/>
          </w:tcPr>
          <w:p w14:paraId="2F3D8BC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1,09</w:t>
            </w:r>
          </w:p>
        </w:tc>
        <w:tc>
          <w:tcPr>
            <w:tcW w:w="2342" w:type="pct"/>
            <w:shd w:val="clear" w:color="auto" w:fill="auto"/>
            <w:vAlign w:val="center"/>
            <w:hideMark/>
          </w:tcPr>
          <w:p w14:paraId="67275CA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10DB.S 100-0.8-BMŚW</w:t>
            </w:r>
          </w:p>
        </w:tc>
        <w:tc>
          <w:tcPr>
            <w:tcW w:w="863" w:type="pct"/>
            <w:shd w:val="clear" w:color="auto" w:fill="auto"/>
            <w:noWrap/>
            <w:vAlign w:val="center"/>
            <w:hideMark/>
          </w:tcPr>
          <w:p w14:paraId="6C196D7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A6A6C7E" w14:textId="77777777" w:rsidTr="003C7FBA">
        <w:trPr>
          <w:trHeight w:val="170"/>
        </w:trPr>
        <w:tc>
          <w:tcPr>
            <w:tcW w:w="1147" w:type="pct"/>
            <w:shd w:val="clear" w:color="auto" w:fill="auto"/>
            <w:vAlign w:val="center"/>
            <w:hideMark/>
          </w:tcPr>
          <w:p w14:paraId="5F1F348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05-324-f</w:t>
            </w:r>
          </w:p>
        </w:tc>
        <w:tc>
          <w:tcPr>
            <w:tcW w:w="649" w:type="pct"/>
            <w:shd w:val="clear" w:color="auto" w:fill="auto"/>
            <w:vAlign w:val="center"/>
            <w:hideMark/>
          </w:tcPr>
          <w:p w14:paraId="4B2E7E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9,44</w:t>
            </w:r>
          </w:p>
        </w:tc>
        <w:tc>
          <w:tcPr>
            <w:tcW w:w="2342" w:type="pct"/>
            <w:shd w:val="clear" w:color="auto" w:fill="auto"/>
            <w:vAlign w:val="center"/>
            <w:hideMark/>
          </w:tcPr>
          <w:p w14:paraId="51B2FB3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90-1-BMŚW</w:t>
            </w:r>
          </w:p>
        </w:tc>
        <w:tc>
          <w:tcPr>
            <w:tcW w:w="863" w:type="pct"/>
            <w:shd w:val="clear" w:color="auto" w:fill="auto"/>
            <w:vAlign w:val="center"/>
            <w:hideMark/>
          </w:tcPr>
          <w:p w14:paraId="5A5C851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23D6532F" w14:textId="77777777" w:rsidTr="003C7FBA">
        <w:trPr>
          <w:trHeight w:val="170"/>
        </w:trPr>
        <w:tc>
          <w:tcPr>
            <w:tcW w:w="1147" w:type="pct"/>
            <w:shd w:val="clear" w:color="auto" w:fill="auto"/>
            <w:vAlign w:val="center"/>
            <w:hideMark/>
          </w:tcPr>
          <w:p w14:paraId="4FD0ECE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05-326-g</w:t>
            </w:r>
          </w:p>
        </w:tc>
        <w:tc>
          <w:tcPr>
            <w:tcW w:w="649" w:type="pct"/>
            <w:shd w:val="clear" w:color="auto" w:fill="auto"/>
            <w:vAlign w:val="center"/>
            <w:hideMark/>
          </w:tcPr>
          <w:p w14:paraId="1D1D063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1,85</w:t>
            </w:r>
          </w:p>
        </w:tc>
        <w:tc>
          <w:tcPr>
            <w:tcW w:w="2342" w:type="pct"/>
            <w:shd w:val="clear" w:color="auto" w:fill="auto"/>
            <w:vAlign w:val="center"/>
            <w:hideMark/>
          </w:tcPr>
          <w:p w14:paraId="7D83B9C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85-1-BMŚW</w:t>
            </w:r>
          </w:p>
        </w:tc>
        <w:tc>
          <w:tcPr>
            <w:tcW w:w="863" w:type="pct"/>
            <w:shd w:val="clear" w:color="auto" w:fill="auto"/>
            <w:noWrap/>
            <w:vAlign w:val="center"/>
            <w:hideMark/>
          </w:tcPr>
          <w:p w14:paraId="417AECA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790E94D" w14:textId="77777777" w:rsidTr="003C7FBA">
        <w:trPr>
          <w:trHeight w:val="170"/>
        </w:trPr>
        <w:tc>
          <w:tcPr>
            <w:tcW w:w="1147" w:type="pct"/>
            <w:shd w:val="clear" w:color="auto" w:fill="auto"/>
            <w:vAlign w:val="center"/>
            <w:hideMark/>
          </w:tcPr>
          <w:p w14:paraId="7041FD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05-330-h</w:t>
            </w:r>
          </w:p>
        </w:tc>
        <w:tc>
          <w:tcPr>
            <w:tcW w:w="649" w:type="pct"/>
            <w:shd w:val="clear" w:color="auto" w:fill="auto"/>
            <w:vAlign w:val="center"/>
            <w:hideMark/>
          </w:tcPr>
          <w:p w14:paraId="2EAADA6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1,17</w:t>
            </w:r>
          </w:p>
        </w:tc>
        <w:tc>
          <w:tcPr>
            <w:tcW w:w="2342" w:type="pct"/>
            <w:shd w:val="clear" w:color="auto" w:fill="auto"/>
            <w:vAlign w:val="center"/>
            <w:hideMark/>
          </w:tcPr>
          <w:p w14:paraId="6B88A88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125-1-BŚW</w:t>
            </w:r>
          </w:p>
        </w:tc>
        <w:tc>
          <w:tcPr>
            <w:tcW w:w="863" w:type="pct"/>
            <w:shd w:val="clear" w:color="auto" w:fill="auto"/>
            <w:vAlign w:val="center"/>
            <w:hideMark/>
          </w:tcPr>
          <w:p w14:paraId="74B7504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637EA83D" w14:textId="77777777" w:rsidTr="003C7FBA">
        <w:trPr>
          <w:trHeight w:val="170"/>
        </w:trPr>
        <w:tc>
          <w:tcPr>
            <w:tcW w:w="1147" w:type="pct"/>
            <w:shd w:val="clear" w:color="auto" w:fill="auto"/>
            <w:vAlign w:val="center"/>
            <w:hideMark/>
          </w:tcPr>
          <w:p w14:paraId="4D52F98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05-330-j</w:t>
            </w:r>
          </w:p>
        </w:tc>
        <w:tc>
          <w:tcPr>
            <w:tcW w:w="649" w:type="pct"/>
            <w:shd w:val="clear" w:color="auto" w:fill="auto"/>
            <w:vAlign w:val="center"/>
            <w:hideMark/>
          </w:tcPr>
          <w:p w14:paraId="033B7F9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2,03</w:t>
            </w:r>
          </w:p>
        </w:tc>
        <w:tc>
          <w:tcPr>
            <w:tcW w:w="2342" w:type="pct"/>
            <w:shd w:val="clear" w:color="auto" w:fill="auto"/>
            <w:vAlign w:val="center"/>
            <w:hideMark/>
          </w:tcPr>
          <w:p w14:paraId="1C9BA6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120-1.1-BŚW</w:t>
            </w:r>
          </w:p>
        </w:tc>
        <w:tc>
          <w:tcPr>
            <w:tcW w:w="863" w:type="pct"/>
            <w:shd w:val="clear" w:color="auto" w:fill="auto"/>
            <w:vAlign w:val="center"/>
            <w:hideMark/>
          </w:tcPr>
          <w:p w14:paraId="1A4EFE4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49506D88" w14:textId="77777777" w:rsidTr="003C7FBA">
        <w:trPr>
          <w:trHeight w:val="170"/>
        </w:trPr>
        <w:tc>
          <w:tcPr>
            <w:tcW w:w="1147" w:type="pct"/>
            <w:shd w:val="clear" w:color="auto" w:fill="auto"/>
            <w:vAlign w:val="center"/>
            <w:hideMark/>
          </w:tcPr>
          <w:p w14:paraId="0D0904F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05-331-d</w:t>
            </w:r>
          </w:p>
        </w:tc>
        <w:tc>
          <w:tcPr>
            <w:tcW w:w="649" w:type="pct"/>
            <w:shd w:val="clear" w:color="auto" w:fill="auto"/>
            <w:vAlign w:val="center"/>
            <w:hideMark/>
          </w:tcPr>
          <w:p w14:paraId="2E0FC1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0,45</w:t>
            </w:r>
          </w:p>
        </w:tc>
        <w:tc>
          <w:tcPr>
            <w:tcW w:w="2342" w:type="pct"/>
            <w:shd w:val="clear" w:color="auto" w:fill="auto"/>
            <w:vAlign w:val="center"/>
            <w:hideMark/>
          </w:tcPr>
          <w:p w14:paraId="2D7E786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60-0.6-OL</w:t>
            </w:r>
          </w:p>
        </w:tc>
        <w:tc>
          <w:tcPr>
            <w:tcW w:w="863" w:type="pct"/>
            <w:shd w:val="clear" w:color="auto" w:fill="auto"/>
            <w:vAlign w:val="center"/>
            <w:hideMark/>
          </w:tcPr>
          <w:p w14:paraId="67DDF6C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33111405" w14:textId="77777777" w:rsidTr="003C7FBA">
        <w:trPr>
          <w:trHeight w:val="170"/>
        </w:trPr>
        <w:tc>
          <w:tcPr>
            <w:tcW w:w="1147" w:type="pct"/>
            <w:shd w:val="clear" w:color="auto" w:fill="auto"/>
            <w:vAlign w:val="center"/>
            <w:hideMark/>
          </w:tcPr>
          <w:p w14:paraId="2D86DA5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  -a</w:t>
            </w:r>
          </w:p>
        </w:tc>
        <w:tc>
          <w:tcPr>
            <w:tcW w:w="649" w:type="pct"/>
            <w:shd w:val="clear" w:color="auto" w:fill="auto"/>
            <w:vAlign w:val="center"/>
            <w:hideMark/>
          </w:tcPr>
          <w:p w14:paraId="29721C1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1,92</w:t>
            </w:r>
          </w:p>
        </w:tc>
        <w:tc>
          <w:tcPr>
            <w:tcW w:w="2342" w:type="pct"/>
            <w:shd w:val="clear" w:color="auto" w:fill="auto"/>
            <w:vAlign w:val="center"/>
            <w:hideMark/>
          </w:tcPr>
          <w:p w14:paraId="19AC36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75-0.9-BMW</w:t>
            </w:r>
          </w:p>
        </w:tc>
        <w:tc>
          <w:tcPr>
            <w:tcW w:w="863" w:type="pct"/>
            <w:shd w:val="clear" w:color="auto" w:fill="auto"/>
            <w:vAlign w:val="center"/>
            <w:hideMark/>
          </w:tcPr>
          <w:p w14:paraId="7EB2F94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47A11F3" w14:textId="77777777" w:rsidTr="003C7FBA">
        <w:trPr>
          <w:trHeight w:val="170"/>
        </w:trPr>
        <w:tc>
          <w:tcPr>
            <w:tcW w:w="1147" w:type="pct"/>
            <w:shd w:val="clear" w:color="auto" w:fill="auto"/>
            <w:vAlign w:val="center"/>
            <w:hideMark/>
          </w:tcPr>
          <w:p w14:paraId="3139E2C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  -i</w:t>
            </w:r>
          </w:p>
        </w:tc>
        <w:tc>
          <w:tcPr>
            <w:tcW w:w="649" w:type="pct"/>
            <w:shd w:val="clear" w:color="auto" w:fill="auto"/>
            <w:vAlign w:val="center"/>
            <w:hideMark/>
          </w:tcPr>
          <w:p w14:paraId="14BCBEE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0,81</w:t>
            </w:r>
          </w:p>
        </w:tc>
        <w:tc>
          <w:tcPr>
            <w:tcW w:w="2342" w:type="pct"/>
            <w:shd w:val="clear" w:color="auto" w:fill="auto"/>
            <w:vAlign w:val="center"/>
            <w:hideMark/>
          </w:tcPr>
          <w:p w14:paraId="27F4BE5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85-0.9-BŚW</w:t>
            </w:r>
          </w:p>
        </w:tc>
        <w:tc>
          <w:tcPr>
            <w:tcW w:w="863" w:type="pct"/>
            <w:shd w:val="clear" w:color="auto" w:fill="auto"/>
            <w:noWrap/>
            <w:vAlign w:val="center"/>
            <w:hideMark/>
          </w:tcPr>
          <w:p w14:paraId="73371DA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8C34B30" w14:textId="77777777" w:rsidTr="003C7FBA">
        <w:trPr>
          <w:trHeight w:val="170"/>
        </w:trPr>
        <w:tc>
          <w:tcPr>
            <w:tcW w:w="1147" w:type="pct"/>
            <w:shd w:val="clear" w:color="auto" w:fill="auto"/>
            <w:vAlign w:val="center"/>
            <w:hideMark/>
          </w:tcPr>
          <w:p w14:paraId="7A0F4F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06-136-d</w:t>
            </w:r>
          </w:p>
        </w:tc>
        <w:tc>
          <w:tcPr>
            <w:tcW w:w="649" w:type="pct"/>
            <w:shd w:val="clear" w:color="auto" w:fill="auto"/>
            <w:vAlign w:val="center"/>
            <w:hideMark/>
          </w:tcPr>
          <w:p w14:paraId="3860180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2,06</w:t>
            </w:r>
          </w:p>
        </w:tc>
        <w:tc>
          <w:tcPr>
            <w:tcW w:w="2342" w:type="pct"/>
            <w:shd w:val="clear" w:color="auto" w:fill="auto"/>
            <w:vAlign w:val="center"/>
            <w:hideMark/>
          </w:tcPr>
          <w:p w14:paraId="59868CF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115-1-LMŚW</w:t>
            </w:r>
          </w:p>
        </w:tc>
        <w:tc>
          <w:tcPr>
            <w:tcW w:w="863" w:type="pct"/>
            <w:shd w:val="clear" w:color="auto" w:fill="auto"/>
            <w:noWrap/>
            <w:vAlign w:val="center"/>
            <w:hideMark/>
          </w:tcPr>
          <w:p w14:paraId="19DC054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9A6B34A" w14:textId="77777777" w:rsidTr="003C7FBA">
        <w:trPr>
          <w:trHeight w:val="170"/>
        </w:trPr>
        <w:tc>
          <w:tcPr>
            <w:tcW w:w="1147" w:type="pct"/>
            <w:shd w:val="clear" w:color="auto" w:fill="auto"/>
            <w:vAlign w:val="center"/>
            <w:hideMark/>
          </w:tcPr>
          <w:p w14:paraId="672834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06-136-g</w:t>
            </w:r>
          </w:p>
        </w:tc>
        <w:tc>
          <w:tcPr>
            <w:tcW w:w="649" w:type="pct"/>
            <w:shd w:val="clear" w:color="auto" w:fill="auto"/>
            <w:vAlign w:val="center"/>
            <w:hideMark/>
          </w:tcPr>
          <w:p w14:paraId="0C71DD1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1,45</w:t>
            </w:r>
          </w:p>
        </w:tc>
        <w:tc>
          <w:tcPr>
            <w:tcW w:w="2342" w:type="pct"/>
            <w:shd w:val="clear" w:color="auto" w:fill="auto"/>
            <w:vAlign w:val="center"/>
            <w:hideMark/>
          </w:tcPr>
          <w:p w14:paraId="073BEB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120-0.9-LMŚW</w:t>
            </w:r>
          </w:p>
        </w:tc>
        <w:tc>
          <w:tcPr>
            <w:tcW w:w="863" w:type="pct"/>
            <w:shd w:val="clear" w:color="auto" w:fill="auto"/>
            <w:noWrap/>
            <w:vAlign w:val="center"/>
            <w:hideMark/>
          </w:tcPr>
          <w:p w14:paraId="20C3FBF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B5852FF" w14:textId="77777777" w:rsidTr="003C7FBA">
        <w:trPr>
          <w:trHeight w:val="170"/>
        </w:trPr>
        <w:tc>
          <w:tcPr>
            <w:tcW w:w="1147" w:type="pct"/>
            <w:shd w:val="clear" w:color="auto" w:fill="auto"/>
            <w:vAlign w:val="center"/>
            <w:hideMark/>
          </w:tcPr>
          <w:p w14:paraId="2B38CEF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06-136-m</w:t>
            </w:r>
          </w:p>
        </w:tc>
        <w:tc>
          <w:tcPr>
            <w:tcW w:w="649" w:type="pct"/>
            <w:shd w:val="clear" w:color="auto" w:fill="auto"/>
            <w:vAlign w:val="center"/>
            <w:hideMark/>
          </w:tcPr>
          <w:p w14:paraId="3D688C3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1,32</w:t>
            </w:r>
          </w:p>
        </w:tc>
        <w:tc>
          <w:tcPr>
            <w:tcW w:w="2342" w:type="pct"/>
            <w:shd w:val="clear" w:color="auto" w:fill="auto"/>
            <w:vAlign w:val="center"/>
            <w:hideMark/>
          </w:tcPr>
          <w:p w14:paraId="6ED89D9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4DB.S 120-0.7-LMŚW</w:t>
            </w:r>
          </w:p>
        </w:tc>
        <w:tc>
          <w:tcPr>
            <w:tcW w:w="863" w:type="pct"/>
            <w:shd w:val="clear" w:color="auto" w:fill="auto"/>
            <w:noWrap/>
            <w:vAlign w:val="center"/>
            <w:hideMark/>
          </w:tcPr>
          <w:p w14:paraId="07232BE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03E3FDE" w14:textId="77777777" w:rsidTr="003C7FBA">
        <w:trPr>
          <w:trHeight w:val="170"/>
        </w:trPr>
        <w:tc>
          <w:tcPr>
            <w:tcW w:w="1147" w:type="pct"/>
            <w:shd w:val="clear" w:color="auto" w:fill="auto"/>
            <w:vAlign w:val="center"/>
            <w:hideMark/>
          </w:tcPr>
          <w:p w14:paraId="3674FA2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06-136-n</w:t>
            </w:r>
          </w:p>
        </w:tc>
        <w:tc>
          <w:tcPr>
            <w:tcW w:w="649" w:type="pct"/>
            <w:shd w:val="clear" w:color="auto" w:fill="auto"/>
            <w:vAlign w:val="center"/>
            <w:hideMark/>
          </w:tcPr>
          <w:p w14:paraId="40AE357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0,46</w:t>
            </w:r>
          </w:p>
        </w:tc>
        <w:tc>
          <w:tcPr>
            <w:tcW w:w="2342" w:type="pct"/>
            <w:shd w:val="clear" w:color="auto" w:fill="auto"/>
            <w:vAlign w:val="center"/>
            <w:hideMark/>
          </w:tcPr>
          <w:p w14:paraId="7644E0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10BRZ 57-0.9-LMŚW</w:t>
            </w:r>
          </w:p>
        </w:tc>
        <w:tc>
          <w:tcPr>
            <w:tcW w:w="863" w:type="pct"/>
            <w:shd w:val="clear" w:color="auto" w:fill="auto"/>
            <w:noWrap/>
            <w:vAlign w:val="center"/>
            <w:hideMark/>
          </w:tcPr>
          <w:p w14:paraId="4B58298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8F25DD9" w14:textId="77777777" w:rsidTr="003C7FBA">
        <w:trPr>
          <w:trHeight w:val="170"/>
        </w:trPr>
        <w:tc>
          <w:tcPr>
            <w:tcW w:w="1147" w:type="pct"/>
            <w:shd w:val="clear" w:color="auto" w:fill="auto"/>
            <w:vAlign w:val="center"/>
            <w:hideMark/>
          </w:tcPr>
          <w:p w14:paraId="3F24EB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06-138-c</w:t>
            </w:r>
          </w:p>
        </w:tc>
        <w:tc>
          <w:tcPr>
            <w:tcW w:w="649" w:type="pct"/>
            <w:shd w:val="clear" w:color="auto" w:fill="auto"/>
            <w:vAlign w:val="center"/>
            <w:hideMark/>
          </w:tcPr>
          <w:p w14:paraId="067DEF3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1,01</w:t>
            </w:r>
          </w:p>
        </w:tc>
        <w:tc>
          <w:tcPr>
            <w:tcW w:w="2342" w:type="pct"/>
            <w:shd w:val="clear" w:color="auto" w:fill="auto"/>
            <w:vAlign w:val="center"/>
            <w:hideMark/>
          </w:tcPr>
          <w:p w14:paraId="284E4A6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140-0.8-BŚW</w:t>
            </w:r>
          </w:p>
        </w:tc>
        <w:tc>
          <w:tcPr>
            <w:tcW w:w="863" w:type="pct"/>
            <w:shd w:val="clear" w:color="auto" w:fill="auto"/>
            <w:noWrap/>
            <w:vAlign w:val="center"/>
            <w:hideMark/>
          </w:tcPr>
          <w:p w14:paraId="5E8900D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BC70A45" w14:textId="77777777" w:rsidTr="003C7FBA">
        <w:trPr>
          <w:trHeight w:val="170"/>
        </w:trPr>
        <w:tc>
          <w:tcPr>
            <w:tcW w:w="1147" w:type="pct"/>
            <w:shd w:val="clear" w:color="auto" w:fill="auto"/>
            <w:vAlign w:val="center"/>
            <w:hideMark/>
          </w:tcPr>
          <w:p w14:paraId="15071F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06-141-h</w:t>
            </w:r>
          </w:p>
        </w:tc>
        <w:tc>
          <w:tcPr>
            <w:tcW w:w="649" w:type="pct"/>
            <w:shd w:val="clear" w:color="auto" w:fill="auto"/>
            <w:vAlign w:val="center"/>
            <w:hideMark/>
          </w:tcPr>
          <w:p w14:paraId="4D53511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1,81</w:t>
            </w:r>
          </w:p>
        </w:tc>
        <w:tc>
          <w:tcPr>
            <w:tcW w:w="2342" w:type="pct"/>
            <w:shd w:val="clear" w:color="auto" w:fill="auto"/>
            <w:vAlign w:val="center"/>
            <w:hideMark/>
          </w:tcPr>
          <w:p w14:paraId="105C02B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72-0.8-BŚW</w:t>
            </w:r>
          </w:p>
        </w:tc>
        <w:tc>
          <w:tcPr>
            <w:tcW w:w="863" w:type="pct"/>
            <w:shd w:val="clear" w:color="auto" w:fill="auto"/>
            <w:vAlign w:val="center"/>
            <w:hideMark/>
          </w:tcPr>
          <w:p w14:paraId="34E18C1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52D49051" w14:textId="77777777" w:rsidTr="003C7FBA">
        <w:trPr>
          <w:trHeight w:val="170"/>
        </w:trPr>
        <w:tc>
          <w:tcPr>
            <w:tcW w:w="1147" w:type="pct"/>
            <w:shd w:val="clear" w:color="auto" w:fill="auto"/>
            <w:vAlign w:val="center"/>
            <w:hideMark/>
          </w:tcPr>
          <w:p w14:paraId="2DE1C55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06-142-g</w:t>
            </w:r>
          </w:p>
        </w:tc>
        <w:tc>
          <w:tcPr>
            <w:tcW w:w="649" w:type="pct"/>
            <w:shd w:val="clear" w:color="auto" w:fill="auto"/>
            <w:vAlign w:val="center"/>
            <w:hideMark/>
          </w:tcPr>
          <w:p w14:paraId="495C975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w:t>
            </w:r>
          </w:p>
        </w:tc>
        <w:tc>
          <w:tcPr>
            <w:tcW w:w="2342" w:type="pct"/>
            <w:shd w:val="clear" w:color="auto" w:fill="auto"/>
            <w:vAlign w:val="center"/>
            <w:hideMark/>
          </w:tcPr>
          <w:p w14:paraId="00278ED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125-1-BŚW</w:t>
            </w:r>
          </w:p>
        </w:tc>
        <w:tc>
          <w:tcPr>
            <w:tcW w:w="863" w:type="pct"/>
            <w:shd w:val="clear" w:color="auto" w:fill="auto"/>
            <w:noWrap/>
            <w:vAlign w:val="center"/>
            <w:hideMark/>
          </w:tcPr>
          <w:p w14:paraId="089EE56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CBD4BE8" w14:textId="77777777" w:rsidTr="003C7FBA">
        <w:trPr>
          <w:trHeight w:val="170"/>
        </w:trPr>
        <w:tc>
          <w:tcPr>
            <w:tcW w:w="1147" w:type="pct"/>
            <w:shd w:val="clear" w:color="auto" w:fill="auto"/>
            <w:vAlign w:val="center"/>
            <w:hideMark/>
          </w:tcPr>
          <w:p w14:paraId="3FB156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06-142-l</w:t>
            </w:r>
          </w:p>
        </w:tc>
        <w:tc>
          <w:tcPr>
            <w:tcW w:w="649" w:type="pct"/>
            <w:shd w:val="clear" w:color="auto" w:fill="auto"/>
            <w:vAlign w:val="center"/>
            <w:hideMark/>
          </w:tcPr>
          <w:p w14:paraId="1140D0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0,81</w:t>
            </w:r>
          </w:p>
        </w:tc>
        <w:tc>
          <w:tcPr>
            <w:tcW w:w="2342" w:type="pct"/>
            <w:shd w:val="clear" w:color="auto" w:fill="auto"/>
            <w:vAlign w:val="center"/>
            <w:hideMark/>
          </w:tcPr>
          <w:p w14:paraId="7E7C592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105-0.9-BŚW</w:t>
            </w:r>
          </w:p>
        </w:tc>
        <w:tc>
          <w:tcPr>
            <w:tcW w:w="863" w:type="pct"/>
            <w:shd w:val="clear" w:color="auto" w:fill="auto"/>
            <w:noWrap/>
            <w:vAlign w:val="center"/>
            <w:hideMark/>
          </w:tcPr>
          <w:p w14:paraId="0375E42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0FBE50F" w14:textId="77777777" w:rsidTr="003C7FBA">
        <w:trPr>
          <w:trHeight w:val="170"/>
        </w:trPr>
        <w:tc>
          <w:tcPr>
            <w:tcW w:w="1147" w:type="pct"/>
            <w:shd w:val="clear" w:color="auto" w:fill="auto"/>
            <w:vAlign w:val="center"/>
            <w:hideMark/>
          </w:tcPr>
          <w:p w14:paraId="6515EA8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06-160-c</w:t>
            </w:r>
          </w:p>
        </w:tc>
        <w:tc>
          <w:tcPr>
            <w:tcW w:w="649" w:type="pct"/>
            <w:shd w:val="clear" w:color="auto" w:fill="auto"/>
            <w:vAlign w:val="center"/>
            <w:hideMark/>
          </w:tcPr>
          <w:p w14:paraId="14D348C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4,15</w:t>
            </w:r>
          </w:p>
        </w:tc>
        <w:tc>
          <w:tcPr>
            <w:tcW w:w="2342" w:type="pct"/>
            <w:shd w:val="clear" w:color="auto" w:fill="auto"/>
            <w:vAlign w:val="center"/>
            <w:hideMark/>
          </w:tcPr>
          <w:p w14:paraId="089C17A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85-0.8-BMŚW</w:t>
            </w:r>
          </w:p>
        </w:tc>
        <w:tc>
          <w:tcPr>
            <w:tcW w:w="863" w:type="pct"/>
            <w:shd w:val="clear" w:color="auto" w:fill="auto"/>
            <w:vAlign w:val="center"/>
            <w:hideMark/>
          </w:tcPr>
          <w:p w14:paraId="6743D98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65D8DC8" w14:textId="77777777" w:rsidTr="003C7FBA">
        <w:trPr>
          <w:trHeight w:val="170"/>
        </w:trPr>
        <w:tc>
          <w:tcPr>
            <w:tcW w:w="1147" w:type="pct"/>
            <w:shd w:val="clear" w:color="auto" w:fill="auto"/>
            <w:vAlign w:val="center"/>
            <w:hideMark/>
          </w:tcPr>
          <w:p w14:paraId="4A8F36F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06-163-a</w:t>
            </w:r>
          </w:p>
        </w:tc>
        <w:tc>
          <w:tcPr>
            <w:tcW w:w="649" w:type="pct"/>
            <w:shd w:val="clear" w:color="auto" w:fill="auto"/>
            <w:vAlign w:val="center"/>
            <w:hideMark/>
          </w:tcPr>
          <w:p w14:paraId="733C2BE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8,50</w:t>
            </w:r>
          </w:p>
        </w:tc>
        <w:tc>
          <w:tcPr>
            <w:tcW w:w="2342" w:type="pct"/>
            <w:shd w:val="clear" w:color="auto" w:fill="auto"/>
            <w:vAlign w:val="center"/>
            <w:hideMark/>
          </w:tcPr>
          <w:p w14:paraId="666DCB2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95-1-BMŚW</w:t>
            </w:r>
          </w:p>
        </w:tc>
        <w:tc>
          <w:tcPr>
            <w:tcW w:w="863" w:type="pct"/>
            <w:shd w:val="clear" w:color="auto" w:fill="auto"/>
            <w:vAlign w:val="center"/>
            <w:hideMark/>
          </w:tcPr>
          <w:p w14:paraId="1D18AAC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470384E" w14:textId="77777777" w:rsidTr="003C7FBA">
        <w:trPr>
          <w:trHeight w:val="170"/>
        </w:trPr>
        <w:tc>
          <w:tcPr>
            <w:tcW w:w="1147" w:type="pct"/>
            <w:shd w:val="clear" w:color="auto" w:fill="auto"/>
            <w:vAlign w:val="center"/>
            <w:hideMark/>
          </w:tcPr>
          <w:p w14:paraId="5E150F8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06-192-a</w:t>
            </w:r>
          </w:p>
        </w:tc>
        <w:tc>
          <w:tcPr>
            <w:tcW w:w="649" w:type="pct"/>
            <w:shd w:val="clear" w:color="auto" w:fill="auto"/>
            <w:vAlign w:val="center"/>
            <w:hideMark/>
          </w:tcPr>
          <w:p w14:paraId="690211D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18,29</w:t>
            </w:r>
          </w:p>
        </w:tc>
        <w:tc>
          <w:tcPr>
            <w:tcW w:w="2342" w:type="pct"/>
            <w:shd w:val="clear" w:color="auto" w:fill="auto"/>
            <w:vAlign w:val="center"/>
            <w:hideMark/>
          </w:tcPr>
          <w:p w14:paraId="0F72AC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85-1-BMŚW</w:t>
            </w:r>
          </w:p>
        </w:tc>
        <w:tc>
          <w:tcPr>
            <w:tcW w:w="863" w:type="pct"/>
            <w:shd w:val="clear" w:color="auto" w:fill="auto"/>
            <w:vAlign w:val="center"/>
            <w:hideMark/>
          </w:tcPr>
          <w:p w14:paraId="3D57980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24A7B70" w14:textId="77777777" w:rsidTr="003C7FBA">
        <w:trPr>
          <w:trHeight w:val="170"/>
        </w:trPr>
        <w:tc>
          <w:tcPr>
            <w:tcW w:w="1147" w:type="pct"/>
            <w:shd w:val="clear" w:color="auto" w:fill="auto"/>
            <w:vAlign w:val="center"/>
            <w:hideMark/>
          </w:tcPr>
          <w:p w14:paraId="402CFA8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06-192-b</w:t>
            </w:r>
          </w:p>
        </w:tc>
        <w:tc>
          <w:tcPr>
            <w:tcW w:w="649" w:type="pct"/>
            <w:shd w:val="clear" w:color="auto" w:fill="auto"/>
            <w:vAlign w:val="center"/>
            <w:hideMark/>
          </w:tcPr>
          <w:p w14:paraId="1893DFF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3,38</w:t>
            </w:r>
          </w:p>
        </w:tc>
        <w:tc>
          <w:tcPr>
            <w:tcW w:w="2342" w:type="pct"/>
            <w:shd w:val="clear" w:color="auto" w:fill="auto"/>
            <w:vAlign w:val="center"/>
            <w:hideMark/>
          </w:tcPr>
          <w:p w14:paraId="7C04C9A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85-1-BMŚW</w:t>
            </w:r>
          </w:p>
        </w:tc>
        <w:tc>
          <w:tcPr>
            <w:tcW w:w="863" w:type="pct"/>
            <w:shd w:val="clear" w:color="auto" w:fill="auto"/>
            <w:vAlign w:val="center"/>
            <w:hideMark/>
          </w:tcPr>
          <w:p w14:paraId="5EB9A06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77915CE" w14:textId="77777777" w:rsidTr="003C7FBA">
        <w:trPr>
          <w:trHeight w:val="170"/>
        </w:trPr>
        <w:tc>
          <w:tcPr>
            <w:tcW w:w="1147" w:type="pct"/>
            <w:shd w:val="clear" w:color="auto" w:fill="auto"/>
            <w:vAlign w:val="center"/>
            <w:hideMark/>
          </w:tcPr>
          <w:p w14:paraId="4E6E352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06-193-d</w:t>
            </w:r>
          </w:p>
        </w:tc>
        <w:tc>
          <w:tcPr>
            <w:tcW w:w="649" w:type="pct"/>
            <w:shd w:val="clear" w:color="auto" w:fill="auto"/>
            <w:vAlign w:val="center"/>
            <w:hideMark/>
          </w:tcPr>
          <w:p w14:paraId="74F90AB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0,76</w:t>
            </w:r>
          </w:p>
        </w:tc>
        <w:tc>
          <w:tcPr>
            <w:tcW w:w="2342" w:type="pct"/>
            <w:shd w:val="clear" w:color="auto" w:fill="auto"/>
            <w:vAlign w:val="center"/>
            <w:hideMark/>
          </w:tcPr>
          <w:p w14:paraId="111D76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95-0.9-LMŚW</w:t>
            </w:r>
          </w:p>
        </w:tc>
        <w:tc>
          <w:tcPr>
            <w:tcW w:w="863" w:type="pct"/>
            <w:shd w:val="clear" w:color="auto" w:fill="auto"/>
            <w:noWrap/>
            <w:vAlign w:val="center"/>
            <w:hideMark/>
          </w:tcPr>
          <w:p w14:paraId="32508E8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F3313BA" w14:textId="77777777" w:rsidTr="003C7FBA">
        <w:trPr>
          <w:trHeight w:val="170"/>
        </w:trPr>
        <w:tc>
          <w:tcPr>
            <w:tcW w:w="1147" w:type="pct"/>
            <w:shd w:val="clear" w:color="auto" w:fill="auto"/>
            <w:vAlign w:val="center"/>
            <w:hideMark/>
          </w:tcPr>
          <w:p w14:paraId="5B46593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06-196-h</w:t>
            </w:r>
          </w:p>
        </w:tc>
        <w:tc>
          <w:tcPr>
            <w:tcW w:w="649" w:type="pct"/>
            <w:shd w:val="clear" w:color="auto" w:fill="auto"/>
            <w:vAlign w:val="center"/>
            <w:hideMark/>
          </w:tcPr>
          <w:p w14:paraId="34D9D44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1,69</w:t>
            </w:r>
          </w:p>
        </w:tc>
        <w:tc>
          <w:tcPr>
            <w:tcW w:w="2342" w:type="pct"/>
            <w:shd w:val="clear" w:color="auto" w:fill="auto"/>
            <w:vAlign w:val="center"/>
            <w:hideMark/>
          </w:tcPr>
          <w:p w14:paraId="23B2335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115-1-BMŚW</w:t>
            </w:r>
          </w:p>
        </w:tc>
        <w:tc>
          <w:tcPr>
            <w:tcW w:w="863" w:type="pct"/>
            <w:shd w:val="clear" w:color="auto" w:fill="auto"/>
            <w:noWrap/>
            <w:vAlign w:val="center"/>
            <w:hideMark/>
          </w:tcPr>
          <w:p w14:paraId="066942C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EBF0B4C" w14:textId="77777777" w:rsidTr="003C7FBA">
        <w:trPr>
          <w:trHeight w:val="170"/>
        </w:trPr>
        <w:tc>
          <w:tcPr>
            <w:tcW w:w="1147" w:type="pct"/>
            <w:shd w:val="clear" w:color="auto" w:fill="auto"/>
            <w:vAlign w:val="center"/>
            <w:hideMark/>
          </w:tcPr>
          <w:p w14:paraId="358874B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06-208-d</w:t>
            </w:r>
          </w:p>
        </w:tc>
        <w:tc>
          <w:tcPr>
            <w:tcW w:w="649" w:type="pct"/>
            <w:shd w:val="clear" w:color="auto" w:fill="auto"/>
            <w:vAlign w:val="center"/>
            <w:hideMark/>
          </w:tcPr>
          <w:p w14:paraId="4EF2D9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0,58</w:t>
            </w:r>
          </w:p>
        </w:tc>
        <w:tc>
          <w:tcPr>
            <w:tcW w:w="2342" w:type="pct"/>
            <w:shd w:val="clear" w:color="auto" w:fill="auto"/>
            <w:vAlign w:val="center"/>
            <w:hideMark/>
          </w:tcPr>
          <w:p w14:paraId="5583DE0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10DB.S 120-0.8-LŚW</w:t>
            </w:r>
          </w:p>
        </w:tc>
        <w:tc>
          <w:tcPr>
            <w:tcW w:w="863" w:type="pct"/>
            <w:shd w:val="clear" w:color="auto" w:fill="auto"/>
            <w:noWrap/>
            <w:vAlign w:val="center"/>
            <w:hideMark/>
          </w:tcPr>
          <w:p w14:paraId="3EEABF7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BC756C8" w14:textId="77777777" w:rsidTr="003C7FBA">
        <w:trPr>
          <w:trHeight w:val="170"/>
        </w:trPr>
        <w:tc>
          <w:tcPr>
            <w:tcW w:w="1147" w:type="pct"/>
            <w:shd w:val="clear" w:color="auto" w:fill="auto"/>
            <w:vAlign w:val="center"/>
            <w:hideMark/>
          </w:tcPr>
          <w:p w14:paraId="122133C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06-208-g</w:t>
            </w:r>
          </w:p>
        </w:tc>
        <w:tc>
          <w:tcPr>
            <w:tcW w:w="649" w:type="pct"/>
            <w:shd w:val="clear" w:color="auto" w:fill="auto"/>
            <w:vAlign w:val="center"/>
            <w:hideMark/>
          </w:tcPr>
          <w:p w14:paraId="1ECB687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0,81</w:t>
            </w:r>
          </w:p>
        </w:tc>
        <w:tc>
          <w:tcPr>
            <w:tcW w:w="2342" w:type="pct"/>
            <w:shd w:val="clear" w:color="auto" w:fill="auto"/>
            <w:vAlign w:val="center"/>
            <w:hideMark/>
          </w:tcPr>
          <w:p w14:paraId="7C72EED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105-0.9-LMŚW</w:t>
            </w:r>
          </w:p>
        </w:tc>
        <w:tc>
          <w:tcPr>
            <w:tcW w:w="863" w:type="pct"/>
            <w:shd w:val="clear" w:color="auto" w:fill="auto"/>
            <w:noWrap/>
            <w:vAlign w:val="center"/>
            <w:hideMark/>
          </w:tcPr>
          <w:p w14:paraId="6041EA5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ED579AF" w14:textId="77777777" w:rsidTr="003C7FBA">
        <w:trPr>
          <w:trHeight w:val="170"/>
        </w:trPr>
        <w:tc>
          <w:tcPr>
            <w:tcW w:w="1147" w:type="pct"/>
            <w:shd w:val="clear" w:color="auto" w:fill="auto"/>
            <w:vAlign w:val="center"/>
            <w:hideMark/>
          </w:tcPr>
          <w:p w14:paraId="09590E5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06-208-i</w:t>
            </w:r>
          </w:p>
        </w:tc>
        <w:tc>
          <w:tcPr>
            <w:tcW w:w="649" w:type="pct"/>
            <w:shd w:val="clear" w:color="auto" w:fill="auto"/>
            <w:vAlign w:val="center"/>
            <w:hideMark/>
          </w:tcPr>
          <w:p w14:paraId="38874D8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2,01</w:t>
            </w:r>
          </w:p>
        </w:tc>
        <w:tc>
          <w:tcPr>
            <w:tcW w:w="2342" w:type="pct"/>
            <w:shd w:val="clear" w:color="auto" w:fill="auto"/>
            <w:vAlign w:val="center"/>
            <w:hideMark/>
          </w:tcPr>
          <w:p w14:paraId="39B744C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105-0.9-BMŚW</w:t>
            </w:r>
          </w:p>
        </w:tc>
        <w:tc>
          <w:tcPr>
            <w:tcW w:w="863" w:type="pct"/>
            <w:shd w:val="clear" w:color="auto" w:fill="auto"/>
            <w:vAlign w:val="center"/>
            <w:hideMark/>
          </w:tcPr>
          <w:p w14:paraId="46D5B03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C35A0E6" w14:textId="77777777" w:rsidTr="003C7FBA">
        <w:trPr>
          <w:trHeight w:val="170"/>
        </w:trPr>
        <w:tc>
          <w:tcPr>
            <w:tcW w:w="1147" w:type="pct"/>
            <w:shd w:val="clear" w:color="auto" w:fill="auto"/>
            <w:vAlign w:val="center"/>
            <w:hideMark/>
          </w:tcPr>
          <w:p w14:paraId="2EA9EA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06-21 -a</w:t>
            </w:r>
          </w:p>
        </w:tc>
        <w:tc>
          <w:tcPr>
            <w:tcW w:w="649" w:type="pct"/>
            <w:shd w:val="clear" w:color="auto" w:fill="auto"/>
            <w:vAlign w:val="center"/>
            <w:hideMark/>
          </w:tcPr>
          <w:p w14:paraId="478E102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3,25</w:t>
            </w:r>
          </w:p>
        </w:tc>
        <w:tc>
          <w:tcPr>
            <w:tcW w:w="2342" w:type="pct"/>
            <w:shd w:val="clear" w:color="auto" w:fill="auto"/>
            <w:vAlign w:val="center"/>
            <w:hideMark/>
          </w:tcPr>
          <w:p w14:paraId="300F220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75-0.9-BMW</w:t>
            </w:r>
          </w:p>
        </w:tc>
        <w:tc>
          <w:tcPr>
            <w:tcW w:w="863" w:type="pct"/>
            <w:shd w:val="clear" w:color="auto" w:fill="auto"/>
            <w:vAlign w:val="center"/>
            <w:hideMark/>
          </w:tcPr>
          <w:p w14:paraId="4F9A442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63100922" w14:textId="77777777" w:rsidTr="003C7FBA">
        <w:trPr>
          <w:trHeight w:val="170"/>
        </w:trPr>
        <w:tc>
          <w:tcPr>
            <w:tcW w:w="1147" w:type="pct"/>
            <w:shd w:val="clear" w:color="auto" w:fill="auto"/>
            <w:vAlign w:val="center"/>
            <w:hideMark/>
          </w:tcPr>
          <w:p w14:paraId="606A86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06-21 -j</w:t>
            </w:r>
          </w:p>
        </w:tc>
        <w:tc>
          <w:tcPr>
            <w:tcW w:w="649" w:type="pct"/>
            <w:shd w:val="clear" w:color="auto" w:fill="auto"/>
            <w:vAlign w:val="center"/>
            <w:hideMark/>
          </w:tcPr>
          <w:p w14:paraId="71C03C8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w:t>
            </w:r>
          </w:p>
        </w:tc>
        <w:tc>
          <w:tcPr>
            <w:tcW w:w="2342" w:type="pct"/>
            <w:shd w:val="clear" w:color="auto" w:fill="auto"/>
            <w:vAlign w:val="center"/>
            <w:hideMark/>
          </w:tcPr>
          <w:p w14:paraId="76DE090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110-0.9-BMŚW</w:t>
            </w:r>
          </w:p>
        </w:tc>
        <w:tc>
          <w:tcPr>
            <w:tcW w:w="863" w:type="pct"/>
            <w:shd w:val="clear" w:color="auto" w:fill="auto"/>
            <w:noWrap/>
            <w:vAlign w:val="center"/>
            <w:hideMark/>
          </w:tcPr>
          <w:p w14:paraId="3F0CA48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60E5B75" w14:textId="77777777" w:rsidTr="003C7FBA">
        <w:trPr>
          <w:trHeight w:val="170"/>
        </w:trPr>
        <w:tc>
          <w:tcPr>
            <w:tcW w:w="1147" w:type="pct"/>
            <w:shd w:val="clear" w:color="auto" w:fill="auto"/>
            <w:vAlign w:val="center"/>
            <w:hideMark/>
          </w:tcPr>
          <w:p w14:paraId="793B4B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06-210-h</w:t>
            </w:r>
          </w:p>
        </w:tc>
        <w:tc>
          <w:tcPr>
            <w:tcW w:w="649" w:type="pct"/>
            <w:shd w:val="clear" w:color="auto" w:fill="auto"/>
            <w:vAlign w:val="center"/>
            <w:hideMark/>
          </w:tcPr>
          <w:p w14:paraId="72CC216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1,46</w:t>
            </w:r>
          </w:p>
        </w:tc>
        <w:tc>
          <w:tcPr>
            <w:tcW w:w="2342" w:type="pct"/>
            <w:shd w:val="clear" w:color="auto" w:fill="auto"/>
            <w:vAlign w:val="center"/>
            <w:hideMark/>
          </w:tcPr>
          <w:p w14:paraId="1C2B27C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120-0.7-LMŚW</w:t>
            </w:r>
          </w:p>
        </w:tc>
        <w:tc>
          <w:tcPr>
            <w:tcW w:w="863" w:type="pct"/>
            <w:shd w:val="clear" w:color="auto" w:fill="auto"/>
            <w:noWrap/>
            <w:vAlign w:val="center"/>
            <w:hideMark/>
          </w:tcPr>
          <w:p w14:paraId="3EA25E7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4C691B7" w14:textId="77777777" w:rsidTr="003C7FBA">
        <w:trPr>
          <w:trHeight w:val="170"/>
        </w:trPr>
        <w:tc>
          <w:tcPr>
            <w:tcW w:w="1147" w:type="pct"/>
            <w:shd w:val="clear" w:color="auto" w:fill="auto"/>
            <w:vAlign w:val="center"/>
            <w:hideMark/>
          </w:tcPr>
          <w:p w14:paraId="1FD797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06-211-k</w:t>
            </w:r>
          </w:p>
        </w:tc>
        <w:tc>
          <w:tcPr>
            <w:tcW w:w="649" w:type="pct"/>
            <w:shd w:val="clear" w:color="auto" w:fill="auto"/>
            <w:vAlign w:val="center"/>
            <w:hideMark/>
          </w:tcPr>
          <w:p w14:paraId="2CCCCD8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1,09</w:t>
            </w:r>
          </w:p>
        </w:tc>
        <w:tc>
          <w:tcPr>
            <w:tcW w:w="2342" w:type="pct"/>
            <w:shd w:val="clear" w:color="auto" w:fill="auto"/>
            <w:vAlign w:val="center"/>
            <w:hideMark/>
          </w:tcPr>
          <w:p w14:paraId="47F5DBB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120-0.9-LMŚW</w:t>
            </w:r>
          </w:p>
        </w:tc>
        <w:tc>
          <w:tcPr>
            <w:tcW w:w="863" w:type="pct"/>
            <w:shd w:val="clear" w:color="auto" w:fill="auto"/>
            <w:noWrap/>
            <w:vAlign w:val="center"/>
            <w:hideMark/>
          </w:tcPr>
          <w:p w14:paraId="3DFB826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4835E69" w14:textId="77777777" w:rsidTr="003C7FBA">
        <w:trPr>
          <w:trHeight w:val="170"/>
        </w:trPr>
        <w:tc>
          <w:tcPr>
            <w:tcW w:w="1147" w:type="pct"/>
            <w:shd w:val="clear" w:color="auto" w:fill="auto"/>
            <w:vAlign w:val="center"/>
            <w:hideMark/>
          </w:tcPr>
          <w:p w14:paraId="00D113B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06-24 -c</w:t>
            </w:r>
          </w:p>
        </w:tc>
        <w:tc>
          <w:tcPr>
            <w:tcW w:w="649" w:type="pct"/>
            <w:shd w:val="clear" w:color="auto" w:fill="auto"/>
            <w:vAlign w:val="center"/>
            <w:hideMark/>
          </w:tcPr>
          <w:p w14:paraId="6FED2AA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1,62</w:t>
            </w:r>
          </w:p>
        </w:tc>
        <w:tc>
          <w:tcPr>
            <w:tcW w:w="2342" w:type="pct"/>
            <w:shd w:val="clear" w:color="auto" w:fill="auto"/>
            <w:vAlign w:val="center"/>
            <w:hideMark/>
          </w:tcPr>
          <w:p w14:paraId="788AB2E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85-0.9-BMŚW</w:t>
            </w:r>
          </w:p>
        </w:tc>
        <w:tc>
          <w:tcPr>
            <w:tcW w:w="863" w:type="pct"/>
            <w:shd w:val="clear" w:color="auto" w:fill="auto"/>
            <w:vAlign w:val="center"/>
            <w:hideMark/>
          </w:tcPr>
          <w:p w14:paraId="7BFDD93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D6C78F4" w14:textId="77777777" w:rsidTr="003C7FBA">
        <w:trPr>
          <w:trHeight w:val="170"/>
        </w:trPr>
        <w:tc>
          <w:tcPr>
            <w:tcW w:w="1147" w:type="pct"/>
            <w:shd w:val="clear" w:color="auto" w:fill="auto"/>
            <w:vAlign w:val="center"/>
            <w:hideMark/>
          </w:tcPr>
          <w:p w14:paraId="4EC9C1F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06-25 -f</w:t>
            </w:r>
          </w:p>
        </w:tc>
        <w:tc>
          <w:tcPr>
            <w:tcW w:w="649" w:type="pct"/>
            <w:shd w:val="clear" w:color="auto" w:fill="auto"/>
            <w:vAlign w:val="center"/>
            <w:hideMark/>
          </w:tcPr>
          <w:p w14:paraId="2D2379E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0,92</w:t>
            </w:r>
          </w:p>
        </w:tc>
        <w:tc>
          <w:tcPr>
            <w:tcW w:w="2342" w:type="pct"/>
            <w:shd w:val="clear" w:color="auto" w:fill="auto"/>
            <w:vAlign w:val="center"/>
            <w:hideMark/>
          </w:tcPr>
          <w:p w14:paraId="450748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10DB.B 145-0.8-LMŚW</w:t>
            </w:r>
          </w:p>
        </w:tc>
        <w:tc>
          <w:tcPr>
            <w:tcW w:w="863" w:type="pct"/>
            <w:shd w:val="clear" w:color="auto" w:fill="auto"/>
            <w:noWrap/>
            <w:vAlign w:val="center"/>
            <w:hideMark/>
          </w:tcPr>
          <w:p w14:paraId="4387D7B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FC0A4C1" w14:textId="77777777" w:rsidTr="003C7FBA">
        <w:trPr>
          <w:trHeight w:val="170"/>
        </w:trPr>
        <w:tc>
          <w:tcPr>
            <w:tcW w:w="1147" w:type="pct"/>
            <w:shd w:val="clear" w:color="auto" w:fill="auto"/>
            <w:vAlign w:val="center"/>
            <w:hideMark/>
          </w:tcPr>
          <w:p w14:paraId="5568F5D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06-25 -h</w:t>
            </w:r>
          </w:p>
        </w:tc>
        <w:tc>
          <w:tcPr>
            <w:tcW w:w="649" w:type="pct"/>
            <w:shd w:val="clear" w:color="auto" w:fill="auto"/>
            <w:vAlign w:val="center"/>
            <w:hideMark/>
          </w:tcPr>
          <w:p w14:paraId="36AB30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2,08</w:t>
            </w:r>
          </w:p>
        </w:tc>
        <w:tc>
          <w:tcPr>
            <w:tcW w:w="2342" w:type="pct"/>
            <w:shd w:val="clear" w:color="auto" w:fill="auto"/>
            <w:vAlign w:val="center"/>
            <w:hideMark/>
          </w:tcPr>
          <w:p w14:paraId="606566E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81-0.9-LMŚW</w:t>
            </w:r>
          </w:p>
        </w:tc>
        <w:tc>
          <w:tcPr>
            <w:tcW w:w="863" w:type="pct"/>
            <w:shd w:val="clear" w:color="auto" w:fill="auto"/>
            <w:vAlign w:val="center"/>
            <w:hideMark/>
          </w:tcPr>
          <w:p w14:paraId="2D2A6DB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A4C9663" w14:textId="77777777" w:rsidTr="003C7FBA">
        <w:trPr>
          <w:trHeight w:val="170"/>
        </w:trPr>
        <w:tc>
          <w:tcPr>
            <w:tcW w:w="1147" w:type="pct"/>
            <w:shd w:val="clear" w:color="auto" w:fill="auto"/>
            <w:vAlign w:val="center"/>
            <w:hideMark/>
          </w:tcPr>
          <w:p w14:paraId="2C7D69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06-48 -a</w:t>
            </w:r>
          </w:p>
        </w:tc>
        <w:tc>
          <w:tcPr>
            <w:tcW w:w="649" w:type="pct"/>
            <w:shd w:val="clear" w:color="auto" w:fill="auto"/>
            <w:vAlign w:val="center"/>
            <w:hideMark/>
          </w:tcPr>
          <w:p w14:paraId="624C5C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w:t>
            </w:r>
          </w:p>
        </w:tc>
        <w:tc>
          <w:tcPr>
            <w:tcW w:w="2342" w:type="pct"/>
            <w:shd w:val="clear" w:color="auto" w:fill="auto"/>
            <w:vAlign w:val="center"/>
            <w:hideMark/>
          </w:tcPr>
          <w:p w14:paraId="26782E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120-1-BMW</w:t>
            </w:r>
          </w:p>
        </w:tc>
        <w:tc>
          <w:tcPr>
            <w:tcW w:w="863" w:type="pct"/>
            <w:shd w:val="clear" w:color="auto" w:fill="auto"/>
            <w:noWrap/>
            <w:vAlign w:val="center"/>
            <w:hideMark/>
          </w:tcPr>
          <w:p w14:paraId="6B9C67F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E2993E4" w14:textId="77777777" w:rsidTr="003C7FBA">
        <w:trPr>
          <w:trHeight w:val="170"/>
        </w:trPr>
        <w:tc>
          <w:tcPr>
            <w:tcW w:w="1147" w:type="pct"/>
            <w:shd w:val="clear" w:color="auto" w:fill="auto"/>
            <w:vAlign w:val="center"/>
            <w:hideMark/>
          </w:tcPr>
          <w:p w14:paraId="17324E5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06-49 -b</w:t>
            </w:r>
          </w:p>
        </w:tc>
        <w:tc>
          <w:tcPr>
            <w:tcW w:w="649" w:type="pct"/>
            <w:shd w:val="clear" w:color="auto" w:fill="auto"/>
            <w:vAlign w:val="center"/>
            <w:hideMark/>
          </w:tcPr>
          <w:p w14:paraId="7FF391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w:t>
            </w:r>
          </w:p>
        </w:tc>
        <w:tc>
          <w:tcPr>
            <w:tcW w:w="2342" w:type="pct"/>
            <w:shd w:val="clear" w:color="auto" w:fill="auto"/>
            <w:vAlign w:val="center"/>
            <w:hideMark/>
          </w:tcPr>
          <w:p w14:paraId="3E1D1E2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110-1.1-BMŚW</w:t>
            </w:r>
          </w:p>
        </w:tc>
        <w:tc>
          <w:tcPr>
            <w:tcW w:w="863" w:type="pct"/>
            <w:shd w:val="clear" w:color="auto" w:fill="auto"/>
            <w:vAlign w:val="center"/>
            <w:hideMark/>
          </w:tcPr>
          <w:p w14:paraId="7E1B08B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12</w:t>
            </w:r>
          </w:p>
        </w:tc>
      </w:tr>
      <w:tr w:rsidR="00E3036D" w:rsidRPr="00306C37" w14:paraId="536E67AF" w14:textId="77777777" w:rsidTr="003C7FBA">
        <w:trPr>
          <w:trHeight w:val="170"/>
        </w:trPr>
        <w:tc>
          <w:tcPr>
            <w:tcW w:w="1147" w:type="pct"/>
            <w:shd w:val="clear" w:color="auto" w:fill="auto"/>
            <w:vAlign w:val="center"/>
            <w:hideMark/>
          </w:tcPr>
          <w:p w14:paraId="4C1B7C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06-51 -b</w:t>
            </w:r>
          </w:p>
        </w:tc>
        <w:tc>
          <w:tcPr>
            <w:tcW w:w="649" w:type="pct"/>
            <w:shd w:val="clear" w:color="auto" w:fill="auto"/>
            <w:vAlign w:val="center"/>
            <w:hideMark/>
          </w:tcPr>
          <w:p w14:paraId="5576B46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2,60</w:t>
            </w:r>
          </w:p>
        </w:tc>
        <w:tc>
          <w:tcPr>
            <w:tcW w:w="2342" w:type="pct"/>
            <w:shd w:val="clear" w:color="auto" w:fill="auto"/>
            <w:vAlign w:val="center"/>
            <w:hideMark/>
          </w:tcPr>
          <w:p w14:paraId="45F434F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85-1-BMŚW</w:t>
            </w:r>
          </w:p>
        </w:tc>
        <w:tc>
          <w:tcPr>
            <w:tcW w:w="863" w:type="pct"/>
            <w:shd w:val="clear" w:color="auto" w:fill="auto"/>
            <w:vAlign w:val="center"/>
            <w:hideMark/>
          </w:tcPr>
          <w:p w14:paraId="44A0447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C490D8F" w14:textId="77777777" w:rsidTr="003C7FBA">
        <w:trPr>
          <w:trHeight w:val="170"/>
        </w:trPr>
        <w:tc>
          <w:tcPr>
            <w:tcW w:w="1147" w:type="pct"/>
            <w:shd w:val="clear" w:color="auto" w:fill="auto"/>
            <w:vAlign w:val="center"/>
            <w:hideMark/>
          </w:tcPr>
          <w:p w14:paraId="4D8C8D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06-53 -c</w:t>
            </w:r>
          </w:p>
        </w:tc>
        <w:tc>
          <w:tcPr>
            <w:tcW w:w="649" w:type="pct"/>
            <w:shd w:val="clear" w:color="auto" w:fill="auto"/>
            <w:vAlign w:val="center"/>
            <w:hideMark/>
          </w:tcPr>
          <w:p w14:paraId="240DE0D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4,96</w:t>
            </w:r>
          </w:p>
        </w:tc>
        <w:tc>
          <w:tcPr>
            <w:tcW w:w="2342" w:type="pct"/>
            <w:shd w:val="clear" w:color="auto" w:fill="auto"/>
            <w:vAlign w:val="center"/>
            <w:hideMark/>
          </w:tcPr>
          <w:p w14:paraId="437722A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115-1-BMŚW</w:t>
            </w:r>
          </w:p>
        </w:tc>
        <w:tc>
          <w:tcPr>
            <w:tcW w:w="863" w:type="pct"/>
            <w:shd w:val="clear" w:color="auto" w:fill="auto"/>
            <w:vAlign w:val="center"/>
            <w:hideMark/>
          </w:tcPr>
          <w:p w14:paraId="4C79EB6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9B62C05" w14:textId="77777777" w:rsidTr="003C7FBA">
        <w:trPr>
          <w:trHeight w:val="170"/>
        </w:trPr>
        <w:tc>
          <w:tcPr>
            <w:tcW w:w="1147" w:type="pct"/>
            <w:shd w:val="clear" w:color="auto" w:fill="auto"/>
            <w:vAlign w:val="center"/>
            <w:hideMark/>
          </w:tcPr>
          <w:p w14:paraId="199A0EC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06-79 -f</w:t>
            </w:r>
          </w:p>
        </w:tc>
        <w:tc>
          <w:tcPr>
            <w:tcW w:w="649" w:type="pct"/>
            <w:shd w:val="clear" w:color="auto" w:fill="auto"/>
            <w:vAlign w:val="center"/>
            <w:hideMark/>
          </w:tcPr>
          <w:p w14:paraId="46369F0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0,50</w:t>
            </w:r>
          </w:p>
        </w:tc>
        <w:tc>
          <w:tcPr>
            <w:tcW w:w="2342" w:type="pct"/>
            <w:shd w:val="clear" w:color="auto" w:fill="auto"/>
            <w:vAlign w:val="center"/>
            <w:hideMark/>
          </w:tcPr>
          <w:p w14:paraId="387F66C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7BRZ 60-0.4-LMŚW</w:t>
            </w:r>
          </w:p>
        </w:tc>
        <w:tc>
          <w:tcPr>
            <w:tcW w:w="863" w:type="pct"/>
            <w:shd w:val="clear" w:color="auto" w:fill="auto"/>
            <w:noWrap/>
            <w:vAlign w:val="center"/>
            <w:hideMark/>
          </w:tcPr>
          <w:p w14:paraId="0A96793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7CBA396" w14:textId="77777777" w:rsidTr="003C7FBA">
        <w:trPr>
          <w:trHeight w:val="170"/>
        </w:trPr>
        <w:tc>
          <w:tcPr>
            <w:tcW w:w="1147" w:type="pct"/>
            <w:shd w:val="clear" w:color="auto" w:fill="auto"/>
            <w:vAlign w:val="center"/>
            <w:hideMark/>
          </w:tcPr>
          <w:p w14:paraId="6CC396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06-79 -i</w:t>
            </w:r>
          </w:p>
        </w:tc>
        <w:tc>
          <w:tcPr>
            <w:tcW w:w="649" w:type="pct"/>
            <w:shd w:val="clear" w:color="auto" w:fill="auto"/>
            <w:vAlign w:val="center"/>
            <w:hideMark/>
          </w:tcPr>
          <w:p w14:paraId="26681EA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4,27</w:t>
            </w:r>
          </w:p>
        </w:tc>
        <w:tc>
          <w:tcPr>
            <w:tcW w:w="2342" w:type="pct"/>
            <w:shd w:val="clear" w:color="auto" w:fill="auto"/>
            <w:vAlign w:val="center"/>
            <w:hideMark/>
          </w:tcPr>
          <w:p w14:paraId="036D650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80-0.8-LMŚW</w:t>
            </w:r>
          </w:p>
        </w:tc>
        <w:tc>
          <w:tcPr>
            <w:tcW w:w="863" w:type="pct"/>
            <w:shd w:val="clear" w:color="auto" w:fill="auto"/>
            <w:vAlign w:val="center"/>
            <w:hideMark/>
          </w:tcPr>
          <w:p w14:paraId="16CAA93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33AFE55C" w14:textId="77777777" w:rsidTr="003C7FBA">
        <w:trPr>
          <w:trHeight w:val="170"/>
        </w:trPr>
        <w:tc>
          <w:tcPr>
            <w:tcW w:w="1147" w:type="pct"/>
            <w:shd w:val="clear" w:color="auto" w:fill="auto"/>
            <w:vAlign w:val="center"/>
            <w:hideMark/>
          </w:tcPr>
          <w:p w14:paraId="5A4F993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06-80 -h</w:t>
            </w:r>
          </w:p>
        </w:tc>
        <w:tc>
          <w:tcPr>
            <w:tcW w:w="649" w:type="pct"/>
            <w:shd w:val="clear" w:color="auto" w:fill="auto"/>
            <w:vAlign w:val="center"/>
            <w:hideMark/>
          </w:tcPr>
          <w:p w14:paraId="3AB4D5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1,21</w:t>
            </w:r>
          </w:p>
        </w:tc>
        <w:tc>
          <w:tcPr>
            <w:tcW w:w="2342" w:type="pct"/>
            <w:shd w:val="clear" w:color="auto" w:fill="auto"/>
            <w:vAlign w:val="center"/>
            <w:hideMark/>
          </w:tcPr>
          <w:p w14:paraId="4674396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110-0.9-LMŚW</w:t>
            </w:r>
          </w:p>
        </w:tc>
        <w:tc>
          <w:tcPr>
            <w:tcW w:w="863" w:type="pct"/>
            <w:shd w:val="clear" w:color="auto" w:fill="auto"/>
            <w:noWrap/>
            <w:vAlign w:val="center"/>
            <w:hideMark/>
          </w:tcPr>
          <w:p w14:paraId="73CA51C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17A6CEA" w14:textId="77777777" w:rsidTr="003C7FBA">
        <w:trPr>
          <w:trHeight w:val="170"/>
        </w:trPr>
        <w:tc>
          <w:tcPr>
            <w:tcW w:w="1147" w:type="pct"/>
            <w:shd w:val="clear" w:color="auto" w:fill="auto"/>
            <w:vAlign w:val="center"/>
            <w:hideMark/>
          </w:tcPr>
          <w:p w14:paraId="7DFEB86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06-81 -b</w:t>
            </w:r>
          </w:p>
        </w:tc>
        <w:tc>
          <w:tcPr>
            <w:tcW w:w="649" w:type="pct"/>
            <w:shd w:val="clear" w:color="auto" w:fill="auto"/>
            <w:vAlign w:val="center"/>
            <w:hideMark/>
          </w:tcPr>
          <w:p w14:paraId="2FF4901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1,00</w:t>
            </w:r>
          </w:p>
        </w:tc>
        <w:tc>
          <w:tcPr>
            <w:tcW w:w="2342" w:type="pct"/>
            <w:shd w:val="clear" w:color="auto" w:fill="auto"/>
            <w:vAlign w:val="center"/>
            <w:hideMark/>
          </w:tcPr>
          <w:p w14:paraId="5449CD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66-0.9-BMŚW</w:t>
            </w:r>
          </w:p>
        </w:tc>
        <w:tc>
          <w:tcPr>
            <w:tcW w:w="863" w:type="pct"/>
            <w:shd w:val="clear" w:color="auto" w:fill="auto"/>
            <w:vAlign w:val="center"/>
            <w:hideMark/>
          </w:tcPr>
          <w:p w14:paraId="2E55ED3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386EFA63" w14:textId="77777777" w:rsidTr="003C7FBA">
        <w:trPr>
          <w:trHeight w:val="170"/>
        </w:trPr>
        <w:tc>
          <w:tcPr>
            <w:tcW w:w="1147" w:type="pct"/>
            <w:shd w:val="clear" w:color="auto" w:fill="auto"/>
            <w:vAlign w:val="center"/>
            <w:hideMark/>
          </w:tcPr>
          <w:p w14:paraId="40B1123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06-81 -g</w:t>
            </w:r>
          </w:p>
        </w:tc>
        <w:tc>
          <w:tcPr>
            <w:tcW w:w="649" w:type="pct"/>
            <w:shd w:val="clear" w:color="auto" w:fill="auto"/>
            <w:vAlign w:val="center"/>
            <w:hideMark/>
          </w:tcPr>
          <w:p w14:paraId="6415A81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6,42</w:t>
            </w:r>
          </w:p>
        </w:tc>
        <w:tc>
          <w:tcPr>
            <w:tcW w:w="2342" w:type="pct"/>
            <w:shd w:val="clear" w:color="auto" w:fill="auto"/>
            <w:vAlign w:val="center"/>
            <w:hideMark/>
          </w:tcPr>
          <w:p w14:paraId="2DDD825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110-0.9-BMŚW</w:t>
            </w:r>
          </w:p>
        </w:tc>
        <w:tc>
          <w:tcPr>
            <w:tcW w:w="863" w:type="pct"/>
            <w:shd w:val="clear" w:color="auto" w:fill="auto"/>
            <w:vAlign w:val="center"/>
            <w:hideMark/>
          </w:tcPr>
          <w:p w14:paraId="25DD5E1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0DA57DE6" w14:textId="77777777" w:rsidTr="003C7FBA">
        <w:trPr>
          <w:trHeight w:val="170"/>
        </w:trPr>
        <w:tc>
          <w:tcPr>
            <w:tcW w:w="1147" w:type="pct"/>
            <w:shd w:val="clear" w:color="auto" w:fill="auto"/>
            <w:vAlign w:val="center"/>
            <w:hideMark/>
          </w:tcPr>
          <w:p w14:paraId="148868A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06-82 -b</w:t>
            </w:r>
          </w:p>
        </w:tc>
        <w:tc>
          <w:tcPr>
            <w:tcW w:w="649" w:type="pct"/>
            <w:shd w:val="clear" w:color="auto" w:fill="auto"/>
            <w:vAlign w:val="center"/>
            <w:hideMark/>
          </w:tcPr>
          <w:p w14:paraId="5022B8F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0,85</w:t>
            </w:r>
          </w:p>
        </w:tc>
        <w:tc>
          <w:tcPr>
            <w:tcW w:w="2342" w:type="pct"/>
            <w:shd w:val="clear" w:color="auto" w:fill="auto"/>
            <w:vAlign w:val="center"/>
            <w:hideMark/>
          </w:tcPr>
          <w:p w14:paraId="5F1E925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125-0.8-BŚW</w:t>
            </w:r>
          </w:p>
        </w:tc>
        <w:tc>
          <w:tcPr>
            <w:tcW w:w="863" w:type="pct"/>
            <w:shd w:val="clear" w:color="auto" w:fill="auto"/>
            <w:noWrap/>
            <w:vAlign w:val="center"/>
            <w:hideMark/>
          </w:tcPr>
          <w:p w14:paraId="32E1707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DB5A685" w14:textId="77777777" w:rsidTr="003C7FBA">
        <w:trPr>
          <w:trHeight w:val="170"/>
        </w:trPr>
        <w:tc>
          <w:tcPr>
            <w:tcW w:w="1147" w:type="pct"/>
            <w:shd w:val="clear" w:color="auto" w:fill="auto"/>
            <w:vAlign w:val="center"/>
            <w:hideMark/>
          </w:tcPr>
          <w:p w14:paraId="20DB98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06-82 -f</w:t>
            </w:r>
          </w:p>
        </w:tc>
        <w:tc>
          <w:tcPr>
            <w:tcW w:w="649" w:type="pct"/>
            <w:shd w:val="clear" w:color="auto" w:fill="auto"/>
            <w:vAlign w:val="center"/>
            <w:hideMark/>
          </w:tcPr>
          <w:p w14:paraId="2368E1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0,59</w:t>
            </w:r>
          </w:p>
        </w:tc>
        <w:tc>
          <w:tcPr>
            <w:tcW w:w="2342" w:type="pct"/>
            <w:shd w:val="clear" w:color="auto" w:fill="auto"/>
            <w:vAlign w:val="center"/>
            <w:hideMark/>
          </w:tcPr>
          <w:p w14:paraId="099E6F2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110-1.1-BŚW</w:t>
            </w:r>
          </w:p>
        </w:tc>
        <w:tc>
          <w:tcPr>
            <w:tcW w:w="863" w:type="pct"/>
            <w:shd w:val="clear" w:color="auto" w:fill="auto"/>
            <w:noWrap/>
            <w:vAlign w:val="center"/>
            <w:hideMark/>
          </w:tcPr>
          <w:p w14:paraId="1E1A9AE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B17B1EF" w14:textId="77777777" w:rsidTr="003C7FBA">
        <w:trPr>
          <w:trHeight w:val="170"/>
        </w:trPr>
        <w:tc>
          <w:tcPr>
            <w:tcW w:w="1147" w:type="pct"/>
            <w:shd w:val="clear" w:color="auto" w:fill="auto"/>
            <w:vAlign w:val="center"/>
            <w:hideMark/>
          </w:tcPr>
          <w:p w14:paraId="3CC2404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06-83 -b</w:t>
            </w:r>
          </w:p>
        </w:tc>
        <w:tc>
          <w:tcPr>
            <w:tcW w:w="649" w:type="pct"/>
            <w:shd w:val="clear" w:color="auto" w:fill="auto"/>
            <w:vAlign w:val="center"/>
            <w:hideMark/>
          </w:tcPr>
          <w:p w14:paraId="032845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4,42</w:t>
            </w:r>
          </w:p>
        </w:tc>
        <w:tc>
          <w:tcPr>
            <w:tcW w:w="2342" w:type="pct"/>
            <w:shd w:val="clear" w:color="auto" w:fill="auto"/>
            <w:vAlign w:val="center"/>
            <w:hideMark/>
          </w:tcPr>
          <w:p w14:paraId="3B02D0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85-0.9-BŚW</w:t>
            </w:r>
          </w:p>
        </w:tc>
        <w:tc>
          <w:tcPr>
            <w:tcW w:w="863" w:type="pct"/>
            <w:shd w:val="clear" w:color="auto" w:fill="auto"/>
            <w:vAlign w:val="center"/>
            <w:hideMark/>
          </w:tcPr>
          <w:p w14:paraId="760D663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D361309" w14:textId="77777777" w:rsidTr="003C7FBA">
        <w:trPr>
          <w:trHeight w:val="170"/>
        </w:trPr>
        <w:tc>
          <w:tcPr>
            <w:tcW w:w="1147" w:type="pct"/>
            <w:shd w:val="clear" w:color="auto" w:fill="auto"/>
            <w:vAlign w:val="center"/>
            <w:hideMark/>
          </w:tcPr>
          <w:p w14:paraId="5712093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06-86 -b</w:t>
            </w:r>
          </w:p>
        </w:tc>
        <w:tc>
          <w:tcPr>
            <w:tcW w:w="649" w:type="pct"/>
            <w:shd w:val="clear" w:color="auto" w:fill="auto"/>
            <w:vAlign w:val="center"/>
            <w:hideMark/>
          </w:tcPr>
          <w:p w14:paraId="69F7A83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1,11</w:t>
            </w:r>
          </w:p>
        </w:tc>
        <w:tc>
          <w:tcPr>
            <w:tcW w:w="2342" w:type="pct"/>
            <w:shd w:val="clear" w:color="auto" w:fill="auto"/>
            <w:vAlign w:val="center"/>
            <w:hideMark/>
          </w:tcPr>
          <w:p w14:paraId="5CFE2DA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85-0.9-BMŚW</w:t>
            </w:r>
          </w:p>
        </w:tc>
        <w:tc>
          <w:tcPr>
            <w:tcW w:w="863" w:type="pct"/>
            <w:shd w:val="clear" w:color="auto" w:fill="auto"/>
            <w:vAlign w:val="center"/>
            <w:hideMark/>
          </w:tcPr>
          <w:p w14:paraId="1E299B4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A04FFB9" w14:textId="77777777" w:rsidTr="003C7FBA">
        <w:trPr>
          <w:trHeight w:val="170"/>
        </w:trPr>
        <w:tc>
          <w:tcPr>
            <w:tcW w:w="1147" w:type="pct"/>
            <w:shd w:val="clear" w:color="auto" w:fill="auto"/>
            <w:vAlign w:val="center"/>
            <w:hideMark/>
          </w:tcPr>
          <w:p w14:paraId="5E8514D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06-86 -g</w:t>
            </w:r>
          </w:p>
        </w:tc>
        <w:tc>
          <w:tcPr>
            <w:tcW w:w="649" w:type="pct"/>
            <w:shd w:val="clear" w:color="auto" w:fill="auto"/>
            <w:vAlign w:val="center"/>
            <w:hideMark/>
          </w:tcPr>
          <w:p w14:paraId="327E3EE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0,86</w:t>
            </w:r>
          </w:p>
        </w:tc>
        <w:tc>
          <w:tcPr>
            <w:tcW w:w="2342" w:type="pct"/>
            <w:shd w:val="clear" w:color="auto" w:fill="auto"/>
            <w:vAlign w:val="center"/>
            <w:hideMark/>
          </w:tcPr>
          <w:p w14:paraId="303FC48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95-1-BMŚW</w:t>
            </w:r>
          </w:p>
        </w:tc>
        <w:tc>
          <w:tcPr>
            <w:tcW w:w="863" w:type="pct"/>
            <w:shd w:val="clear" w:color="auto" w:fill="auto"/>
            <w:noWrap/>
            <w:vAlign w:val="center"/>
            <w:hideMark/>
          </w:tcPr>
          <w:p w14:paraId="1962AFF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EB6CB11" w14:textId="77777777" w:rsidTr="003C7FBA">
        <w:trPr>
          <w:trHeight w:val="170"/>
        </w:trPr>
        <w:tc>
          <w:tcPr>
            <w:tcW w:w="1147" w:type="pct"/>
            <w:shd w:val="clear" w:color="auto" w:fill="auto"/>
            <w:vAlign w:val="center"/>
            <w:hideMark/>
          </w:tcPr>
          <w:p w14:paraId="2CD3657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06-86 -i</w:t>
            </w:r>
          </w:p>
        </w:tc>
        <w:tc>
          <w:tcPr>
            <w:tcW w:w="649" w:type="pct"/>
            <w:shd w:val="clear" w:color="auto" w:fill="auto"/>
            <w:vAlign w:val="center"/>
            <w:hideMark/>
          </w:tcPr>
          <w:p w14:paraId="44E8CA2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0,97</w:t>
            </w:r>
          </w:p>
        </w:tc>
        <w:tc>
          <w:tcPr>
            <w:tcW w:w="2342" w:type="pct"/>
            <w:shd w:val="clear" w:color="auto" w:fill="auto"/>
            <w:vAlign w:val="center"/>
            <w:hideMark/>
          </w:tcPr>
          <w:p w14:paraId="31A0AD1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135-0.9-BMŚW</w:t>
            </w:r>
          </w:p>
        </w:tc>
        <w:tc>
          <w:tcPr>
            <w:tcW w:w="863" w:type="pct"/>
            <w:shd w:val="clear" w:color="auto" w:fill="auto"/>
            <w:noWrap/>
            <w:vAlign w:val="center"/>
            <w:hideMark/>
          </w:tcPr>
          <w:p w14:paraId="7C1CFA2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EA3C1AD" w14:textId="77777777" w:rsidTr="003C7FBA">
        <w:trPr>
          <w:trHeight w:val="170"/>
        </w:trPr>
        <w:tc>
          <w:tcPr>
            <w:tcW w:w="1147" w:type="pct"/>
            <w:shd w:val="clear" w:color="auto" w:fill="auto"/>
            <w:vAlign w:val="center"/>
            <w:hideMark/>
          </w:tcPr>
          <w:p w14:paraId="45993DE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06-86 -n</w:t>
            </w:r>
          </w:p>
        </w:tc>
        <w:tc>
          <w:tcPr>
            <w:tcW w:w="649" w:type="pct"/>
            <w:shd w:val="clear" w:color="auto" w:fill="auto"/>
            <w:vAlign w:val="center"/>
            <w:hideMark/>
          </w:tcPr>
          <w:p w14:paraId="22E8314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0,92</w:t>
            </w:r>
          </w:p>
        </w:tc>
        <w:tc>
          <w:tcPr>
            <w:tcW w:w="2342" w:type="pct"/>
            <w:shd w:val="clear" w:color="auto" w:fill="auto"/>
            <w:vAlign w:val="center"/>
            <w:hideMark/>
          </w:tcPr>
          <w:p w14:paraId="40B6C4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72-0.8-BŚW</w:t>
            </w:r>
          </w:p>
        </w:tc>
        <w:tc>
          <w:tcPr>
            <w:tcW w:w="863" w:type="pct"/>
            <w:shd w:val="clear" w:color="auto" w:fill="auto"/>
            <w:vAlign w:val="center"/>
            <w:hideMark/>
          </w:tcPr>
          <w:p w14:paraId="3EA081E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6F75DB43" w14:textId="77777777" w:rsidTr="003C7FBA">
        <w:trPr>
          <w:trHeight w:val="170"/>
        </w:trPr>
        <w:tc>
          <w:tcPr>
            <w:tcW w:w="1147" w:type="pct"/>
            <w:shd w:val="clear" w:color="auto" w:fill="auto"/>
            <w:vAlign w:val="center"/>
            <w:hideMark/>
          </w:tcPr>
          <w:p w14:paraId="5B49C60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06-88 -a</w:t>
            </w:r>
          </w:p>
        </w:tc>
        <w:tc>
          <w:tcPr>
            <w:tcW w:w="649" w:type="pct"/>
            <w:shd w:val="clear" w:color="auto" w:fill="auto"/>
            <w:vAlign w:val="center"/>
            <w:hideMark/>
          </w:tcPr>
          <w:p w14:paraId="383E5BD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2,93</w:t>
            </w:r>
          </w:p>
        </w:tc>
        <w:tc>
          <w:tcPr>
            <w:tcW w:w="2342" w:type="pct"/>
            <w:shd w:val="clear" w:color="auto" w:fill="auto"/>
            <w:vAlign w:val="center"/>
            <w:hideMark/>
          </w:tcPr>
          <w:p w14:paraId="4B55755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90-0.9-BMŚW</w:t>
            </w:r>
          </w:p>
        </w:tc>
        <w:tc>
          <w:tcPr>
            <w:tcW w:w="863" w:type="pct"/>
            <w:shd w:val="clear" w:color="auto" w:fill="auto"/>
            <w:vAlign w:val="center"/>
            <w:hideMark/>
          </w:tcPr>
          <w:p w14:paraId="28841DB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B8B55C1" w14:textId="77777777" w:rsidTr="003C7FBA">
        <w:trPr>
          <w:trHeight w:val="170"/>
        </w:trPr>
        <w:tc>
          <w:tcPr>
            <w:tcW w:w="1147" w:type="pct"/>
            <w:shd w:val="clear" w:color="auto" w:fill="auto"/>
            <w:vAlign w:val="center"/>
            <w:hideMark/>
          </w:tcPr>
          <w:p w14:paraId="17697FF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07-461-l</w:t>
            </w:r>
          </w:p>
        </w:tc>
        <w:tc>
          <w:tcPr>
            <w:tcW w:w="649" w:type="pct"/>
            <w:shd w:val="clear" w:color="auto" w:fill="auto"/>
            <w:vAlign w:val="center"/>
            <w:hideMark/>
          </w:tcPr>
          <w:p w14:paraId="4560076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0,46</w:t>
            </w:r>
          </w:p>
        </w:tc>
        <w:tc>
          <w:tcPr>
            <w:tcW w:w="2342" w:type="pct"/>
            <w:shd w:val="clear" w:color="auto" w:fill="auto"/>
            <w:vAlign w:val="center"/>
            <w:hideMark/>
          </w:tcPr>
          <w:p w14:paraId="10096D0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90-1-BŚW</w:t>
            </w:r>
          </w:p>
        </w:tc>
        <w:tc>
          <w:tcPr>
            <w:tcW w:w="863" w:type="pct"/>
            <w:shd w:val="clear" w:color="auto" w:fill="auto"/>
            <w:vAlign w:val="center"/>
            <w:hideMark/>
          </w:tcPr>
          <w:p w14:paraId="54A8D1F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450933A" w14:textId="77777777" w:rsidTr="003C7FBA">
        <w:trPr>
          <w:trHeight w:val="170"/>
        </w:trPr>
        <w:tc>
          <w:tcPr>
            <w:tcW w:w="1147" w:type="pct"/>
            <w:shd w:val="clear" w:color="auto" w:fill="auto"/>
            <w:vAlign w:val="center"/>
            <w:hideMark/>
          </w:tcPr>
          <w:p w14:paraId="5B65BE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07-484-j</w:t>
            </w:r>
          </w:p>
        </w:tc>
        <w:tc>
          <w:tcPr>
            <w:tcW w:w="649" w:type="pct"/>
            <w:shd w:val="clear" w:color="auto" w:fill="auto"/>
            <w:vAlign w:val="center"/>
            <w:hideMark/>
          </w:tcPr>
          <w:p w14:paraId="6943880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1,18</w:t>
            </w:r>
          </w:p>
        </w:tc>
        <w:tc>
          <w:tcPr>
            <w:tcW w:w="2342" w:type="pct"/>
            <w:shd w:val="clear" w:color="auto" w:fill="auto"/>
            <w:vAlign w:val="center"/>
            <w:hideMark/>
          </w:tcPr>
          <w:p w14:paraId="5EC6B43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68-0.6-BMŚW</w:t>
            </w:r>
          </w:p>
        </w:tc>
        <w:tc>
          <w:tcPr>
            <w:tcW w:w="863" w:type="pct"/>
            <w:shd w:val="clear" w:color="auto" w:fill="auto"/>
            <w:noWrap/>
            <w:vAlign w:val="center"/>
            <w:hideMark/>
          </w:tcPr>
          <w:p w14:paraId="07FC478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0E82425" w14:textId="77777777" w:rsidTr="003C7FBA">
        <w:trPr>
          <w:trHeight w:val="170"/>
        </w:trPr>
        <w:tc>
          <w:tcPr>
            <w:tcW w:w="1147" w:type="pct"/>
            <w:shd w:val="clear" w:color="auto" w:fill="auto"/>
            <w:vAlign w:val="center"/>
            <w:hideMark/>
          </w:tcPr>
          <w:p w14:paraId="522D171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07-486-i</w:t>
            </w:r>
          </w:p>
        </w:tc>
        <w:tc>
          <w:tcPr>
            <w:tcW w:w="649" w:type="pct"/>
            <w:shd w:val="clear" w:color="auto" w:fill="auto"/>
            <w:vAlign w:val="center"/>
            <w:hideMark/>
          </w:tcPr>
          <w:p w14:paraId="26DB09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1,27</w:t>
            </w:r>
          </w:p>
        </w:tc>
        <w:tc>
          <w:tcPr>
            <w:tcW w:w="2342" w:type="pct"/>
            <w:shd w:val="clear" w:color="auto" w:fill="auto"/>
            <w:vAlign w:val="center"/>
            <w:hideMark/>
          </w:tcPr>
          <w:p w14:paraId="3BFE8B7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130-0.9-BMŚW</w:t>
            </w:r>
          </w:p>
        </w:tc>
        <w:tc>
          <w:tcPr>
            <w:tcW w:w="863" w:type="pct"/>
            <w:shd w:val="clear" w:color="auto" w:fill="auto"/>
            <w:vAlign w:val="center"/>
            <w:hideMark/>
          </w:tcPr>
          <w:p w14:paraId="2F38CB9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44AEDD0C" w14:textId="77777777" w:rsidTr="003C7FBA">
        <w:trPr>
          <w:trHeight w:val="170"/>
        </w:trPr>
        <w:tc>
          <w:tcPr>
            <w:tcW w:w="1147" w:type="pct"/>
            <w:shd w:val="clear" w:color="auto" w:fill="auto"/>
            <w:vAlign w:val="center"/>
            <w:hideMark/>
          </w:tcPr>
          <w:p w14:paraId="54BF7EA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07-502-b</w:t>
            </w:r>
          </w:p>
        </w:tc>
        <w:tc>
          <w:tcPr>
            <w:tcW w:w="649" w:type="pct"/>
            <w:shd w:val="clear" w:color="auto" w:fill="auto"/>
            <w:vAlign w:val="center"/>
            <w:hideMark/>
          </w:tcPr>
          <w:p w14:paraId="516B878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2,66</w:t>
            </w:r>
          </w:p>
        </w:tc>
        <w:tc>
          <w:tcPr>
            <w:tcW w:w="2342" w:type="pct"/>
            <w:shd w:val="clear" w:color="auto" w:fill="auto"/>
            <w:vAlign w:val="center"/>
            <w:hideMark/>
          </w:tcPr>
          <w:p w14:paraId="253AB68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80-0.8-BŚW</w:t>
            </w:r>
          </w:p>
        </w:tc>
        <w:tc>
          <w:tcPr>
            <w:tcW w:w="863" w:type="pct"/>
            <w:shd w:val="clear" w:color="auto" w:fill="auto"/>
            <w:vAlign w:val="center"/>
            <w:hideMark/>
          </w:tcPr>
          <w:p w14:paraId="5879689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0988CF11" w14:textId="77777777" w:rsidTr="003C7FBA">
        <w:trPr>
          <w:trHeight w:val="170"/>
        </w:trPr>
        <w:tc>
          <w:tcPr>
            <w:tcW w:w="1147" w:type="pct"/>
            <w:shd w:val="clear" w:color="auto" w:fill="auto"/>
            <w:vAlign w:val="center"/>
            <w:hideMark/>
          </w:tcPr>
          <w:p w14:paraId="0362ED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07-507-h</w:t>
            </w:r>
          </w:p>
        </w:tc>
        <w:tc>
          <w:tcPr>
            <w:tcW w:w="649" w:type="pct"/>
            <w:shd w:val="clear" w:color="auto" w:fill="auto"/>
            <w:vAlign w:val="center"/>
            <w:hideMark/>
          </w:tcPr>
          <w:p w14:paraId="054E6B6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1,12</w:t>
            </w:r>
          </w:p>
        </w:tc>
        <w:tc>
          <w:tcPr>
            <w:tcW w:w="2342" w:type="pct"/>
            <w:shd w:val="clear" w:color="auto" w:fill="auto"/>
            <w:vAlign w:val="center"/>
            <w:hideMark/>
          </w:tcPr>
          <w:p w14:paraId="2C7AFAC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80-0.8-BMŚW</w:t>
            </w:r>
          </w:p>
        </w:tc>
        <w:tc>
          <w:tcPr>
            <w:tcW w:w="863" w:type="pct"/>
            <w:shd w:val="clear" w:color="auto" w:fill="auto"/>
            <w:vAlign w:val="center"/>
            <w:hideMark/>
          </w:tcPr>
          <w:p w14:paraId="04F36C2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3A4BD4A6" w14:textId="77777777" w:rsidTr="003C7FBA">
        <w:trPr>
          <w:trHeight w:val="170"/>
        </w:trPr>
        <w:tc>
          <w:tcPr>
            <w:tcW w:w="1147" w:type="pct"/>
            <w:shd w:val="clear" w:color="auto" w:fill="auto"/>
            <w:vAlign w:val="center"/>
            <w:hideMark/>
          </w:tcPr>
          <w:p w14:paraId="607C69C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07-526-f</w:t>
            </w:r>
          </w:p>
        </w:tc>
        <w:tc>
          <w:tcPr>
            <w:tcW w:w="649" w:type="pct"/>
            <w:shd w:val="clear" w:color="auto" w:fill="auto"/>
            <w:vAlign w:val="center"/>
            <w:hideMark/>
          </w:tcPr>
          <w:p w14:paraId="1FF411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0,59</w:t>
            </w:r>
          </w:p>
        </w:tc>
        <w:tc>
          <w:tcPr>
            <w:tcW w:w="2342" w:type="pct"/>
            <w:shd w:val="clear" w:color="auto" w:fill="auto"/>
            <w:vAlign w:val="center"/>
            <w:hideMark/>
          </w:tcPr>
          <w:p w14:paraId="71540DE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95-0.8-BŚW</w:t>
            </w:r>
          </w:p>
        </w:tc>
        <w:tc>
          <w:tcPr>
            <w:tcW w:w="863" w:type="pct"/>
            <w:shd w:val="clear" w:color="auto" w:fill="auto"/>
            <w:noWrap/>
            <w:vAlign w:val="center"/>
            <w:hideMark/>
          </w:tcPr>
          <w:p w14:paraId="40A5F8F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1DEBDEF" w14:textId="77777777" w:rsidTr="003C7FBA">
        <w:trPr>
          <w:trHeight w:val="170"/>
        </w:trPr>
        <w:tc>
          <w:tcPr>
            <w:tcW w:w="1147" w:type="pct"/>
            <w:shd w:val="clear" w:color="auto" w:fill="auto"/>
            <w:vAlign w:val="center"/>
            <w:hideMark/>
          </w:tcPr>
          <w:p w14:paraId="0A29A66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07-528-i</w:t>
            </w:r>
          </w:p>
        </w:tc>
        <w:tc>
          <w:tcPr>
            <w:tcW w:w="649" w:type="pct"/>
            <w:shd w:val="clear" w:color="auto" w:fill="auto"/>
            <w:vAlign w:val="center"/>
            <w:hideMark/>
          </w:tcPr>
          <w:p w14:paraId="7AE12C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2,92</w:t>
            </w:r>
          </w:p>
        </w:tc>
        <w:tc>
          <w:tcPr>
            <w:tcW w:w="2342" w:type="pct"/>
            <w:shd w:val="clear" w:color="auto" w:fill="auto"/>
            <w:vAlign w:val="center"/>
            <w:hideMark/>
          </w:tcPr>
          <w:p w14:paraId="2B6609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87-0.8-BŚW</w:t>
            </w:r>
          </w:p>
        </w:tc>
        <w:tc>
          <w:tcPr>
            <w:tcW w:w="863" w:type="pct"/>
            <w:shd w:val="clear" w:color="auto" w:fill="auto"/>
            <w:vAlign w:val="center"/>
            <w:hideMark/>
          </w:tcPr>
          <w:p w14:paraId="048A8A0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0A93D1E9" w14:textId="77777777" w:rsidTr="003C7FBA">
        <w:trPr>
          <w:trHeight w:val="170"/>
        </w:trPr>
        <w:tc>
          <w:tcPr>
            <w:tcW w:w="1147" w:type="pct"/>
            <w:shd w:val="clear" w:color="auto" w:fill="auto"/>
            <w:vAlign w:val="center"/>
            <w:hideMark/>
          </w:tcPr>
          <w:p w14:paraId="69294F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07-529-d</w:t>
            </w:r>
          </w:p>
        </w:tc>
        <w:tc>
          <w:tcPr>
            <w:tcW w:w="649" w:type="pct"/>
            <w:shd w:val="clear" w:color="auto" w:fill="auto"/>
            <w:vAlign w:val="center"/>
            <w:hideMark/>
          </w:tcPr>
          <w:p w14:paraId="70EBB8E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3,06</w:t>
            </w:r>
          </w:p>
        </w:tc>
        <w:tc>
          <w:tcPr>
            <w:tcW w:w="2342" w:type="pct"/>
            <w:shd w:val="clear" w:color="auto" w:fill="auto"/>
            <w:vAlign w:val="center"/>
            <w:hideMark/>
          </w:tcPr>
          <w:p w14:paraId="1E2110D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85-0.9-BMŚW</w:t>
            </w:r>
          </w:p>
        </w:tc>
        <w:tc>
          <w:tcPr>
            <w:tcW w:w="863" w:type="pct"/>
            <w:shd w:val="clear" w:color="auto" w:fill="auto"/>
            <w:vAlign w:val="center"/>
            <w:hideMark/>
          </w:tcPr>
          <w:p w14:paraId="758F03D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A327DAD" w14:textId="77777777" w:rsidTr="003C7FBA">
        <w:trPr>
          <w:trHeight w:val="170"/>
        </w:trPr>
        <w:tc>
          <w:tcPr>
            <w:tcW w:w="1147" w:type="pct"/>
            <w:shd w:val="clear" w:color="auto" w:fill="auto"/>
            <w:vAlign w:val="center"/>
            <w:hideMark/>
          </w:tcPr>
          <w:p w14:paraId="63E89A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07-529-h</w:t>
            </w:r>
          </w:p>
        </w:tc>
        <w:tc>
          <w:tcPr>
            <w:tcW w:w="649" w:type="pct"/>
            <w:shd w:val="clear" w:color="auto" w:fill="auto"/>
            <w:vAlign w:val="center"/>
            <w:hideMark/>
          </w:tcPr>
          <w:p w14:paraId="6D6CDC1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5,47</w:t>
            </w:r>
          </w:p>
        </w:tc>
        <w:tc>
          <w:tcPr>
            <w:tcW w:w="2342" w:type="pct"/>
            <w:shd w:val="clear" w:color="auto" w:fill="auto"/>
            <w:vAlign w:val="center"/>
            <w:hideMark/>
          </w:tcPr>
          <w:p w14:paraId="0443655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82-1-BŚW</w:t>
            </w:r>
          </w:p>
        </w:tc>
        <w:tc>
          <w:tcPr>
            <w:tcW w:w="863" w:type="pct"/>
            <w:shd w:val="clear" w:color="auto" w:fill="auto"/>
            <w:vAlign w:val="center"/>
            <w:hideMark/>
          </w:tcPr>
          <w:p w14:paraId="2893D3D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0A62A0D" w14:textId="77777777" w:rsidTr="003C7FBA">
        <w:trPr>
          <w:trHeight w:val="170"/>
        </w:trPr>
        <w:tc>
          <w:tcPr>
            <w:tcW w:w="1147" w:type="pct"/>
            <w:shd w:val="clear" w:color="auto" w:fill="auto"/>
            <w:vAlign w:val="center"/>
            <w:hideMark/>
          </w:tcPr>
          <w:p w14:paraId="0E0C33E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07-530-h</w:t>
            </w:r>
          </w:p>
        </w:tc>
        <w:tc>
          <w:tcPr>
            <w:tcW w:w="649" w:type="pct"/>
            <w:shd w:val="clear" w:color="auto" w:fill="auto"/>
            <w:vAlign w:val="center"/>
            <w:hideMark/>
          </w:tcPr>
          <w:p w14:paraId="052F3D5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w:t>
            </w:r>
          </w:p>
        </w:tc>
        <w:tc>
          <w:tcPr>
            <w:tcW w:w="2342" w:type="pct"/>
            <w:shd w:val="clear" w:color="auto" w:fill="auto"/>
            <w:vAlign w:val="center"/>
            <w:hideMark/>
          </w:tcPr>
          <w:p w14:paraId="005217F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90-1-BMŚW</w:t>
            </w:r>
          </w:p>
        </w:tc>
        <w:tc>
          <w:tcPr>
            <w:tcW w:w="863" w:type="pct"/>
            <w:shd w:val="clear" w:color="auto" w:fill="auto"/>
            <w:noWrap/>
            <w:vAlign w:val="center"/>
            <w:hideMark/>
          </w:tcPr>
          <w:p w14:paraId="686D356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7A85F29" w14:textId="77777777" w:rsidTr="003C7FBA">
        <w:trPr>
          <w:trHeight w:val="170"/>
        </w:trPr>
        <w:tc>
          <w:tcPr>
            <w:tcW w:w="1147" w:type="pct"/>
            <w:shd w:val="clear" w:color="auto" w:fill="auto"/>
            <w:vAlign w:val="center"/>
            <w:hideMark/>
          </w:tcPr>
          <w:p w14:paraId="41A80C1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07-533-d</w:t>
            </w:r>
          </w:p>
        </w:tc>
        <w:tc>
          <w:tcPr>
            <w:tcW w:w="649" w:type="pct"/>
            <w:shd w:val="clear" w:color="auto" w:fill="auto"/>
            <w:vAlign w:val="center"/>
            <w:hideMark/>
          </w:tcPr>
          <w:p w14:paraId="66E4A04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1,05</w:t>
            </w:r>
          </w:p>
        </w:tc>
        <w:tc>
          <w:tcPr>
            <w:tcW w:w="2342" w:type="pct"/>
            <w:shd w:val="clear" w:color="auto" w:fill="auto"/>
            <w:vAlign w:val="center"/>
            <w:hideMark/>
          </w:tcPr>
          <w:p w14:paraId="6BE4A58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10OS 60-0.9-LMŚW</w:t>
            </w:r>
          </w:p>
        </w:tc>
        <w:tc>
          <w:tcPr>
            <w:tcW w:w="863" w:type="pct"/>
            <w:shd w:val="clear" w:color="auto" w:fill="auto"/>
            <w:vAlign w:val="center"/>
            <w:hideMark/>
          </w:tcPr>
          <w:p w14:paraId="3DAFADB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B13EF35" w14:textId="77777777" w:rsidTr="003C7FBA">
        <w:trPr>
          <w:trHeight w:val="170"/>
        </w:trPr>
        <w:tc>
          <w:tcPr>
            <w:tcW w:w="1147" w:type="pct"/>
            <w:shd w:val="clear" w:color="auto" w:fill="auto"/>
            <w:vAlign w:val="center"/>
            <w:hideMark/>
          </w:tcPr>
          <w:p w14:paraId="3157704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07-548-d</w:t>
            </w:r>
          </w:p>
        </w:tc>
        <w:tc>
          <w:tcPr>
            <w:tcW w:w="649" w:type="pct"/>
            <w:shd w:val="clear" w:color="auto" w:fill="auto"/>
            <w:vAlign w:val="center"/>
            <w:hideMark/>
          </w:tcPr>
          <w:p w14:paraId="027B19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3,25</w:t>
            </w:r>
          </w:p>
        </w:tc>
        <w:tc>
          <w:tcPr>
            <w:tcW w:w="2342" w:type="pct"/>
            <w:shd w:val="clear" w:color="auto" w:fill="auto"/>
            <w:vAlign w:val="center"/>
            <w:hideMark/>
          </w:tcPr>
          <w:p w14:paraId="477ED4F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80-1-BŚW</w:t>
            </w:r>
          </w:p>
        </w:tc>
        <w:tc>
          <w:tcPr>
            <w:tcW w:w="863" w:type="pct"/>
            <w:shd w:val="clear" w:color="auto" w:fill="auto"/>
            <w:vAlign w:val="center"/>
            <w:hideMark/>
          </w:tcPr>
          <w:p w14:paraId="67BCA50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6896EFB" w14:textId="77777777" w:rsidTr="003C7FBA">
        <w:trPr>
          <w:trHeight w:val="170"/>
        </w:trPr>
        <w:tc>
          <w:tcPr>
            <w:tcW w:w="1147" w:type="pct"/>
            <w:shd w:val="clear" w:color="auto" w:fill="auto"/>
            <w:vAlign w:val="center"/>
            <w:hideMark/>
          </w:tcPr>
          <w:p w14:paraId="56CCB32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07-548-k</w:t>
            </w:r>
          </w:p>
        </w:tc>
        <w:tc>
          <w:tcPr>
            <w:tcW w:w="649" w:type="pct"/>
            <w:shd w:val="clear" w:color="auto" w:fill="auto"/>
            <w:vAlign w:val="center"/>
            <w:hideMark/>
          </w:tcPr>
          <w:p w14:paraId="06018C0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0,97</w:t>
            </w:r>
          </w:p>
        </w:tc>
        <w:tc>
          <w:tcPr>
            <w:tcW w:w="2342" w:type="pct"/>
            <w:shd w:val="clear" w:color="auto" w:fill="auto"/>
            <w:vAlign w:val="center"/>
            <w:hideMark/>
          </w:tcPr>
          <w:p w14:paraId="0466A0F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75-0.7-BŚW</w:t>
            </w:r>
          </w:p>
        </w:tc>
        <w:tc>
          <w:tcPr>
            <w:tcW w:w="863" w:type="pct"/>
            <w:shd w:val="clear" w:color="auto" w:fill="auto"/>
            <w:vAlign w:val="center"/>
            <w:hideMark/>
          </w:tcPr>
          <w:p w14:paraId="703B1B0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0E90433" w14:textId="77777777" w:rsidTr="003C7FBA">
        <w:trPr>
          <w:trHeight w:val="170"/>
        </w:trPr>
        <w:tc>
          <w:tcPr>
            <w:tcW w:w="1147" w:type="pct"/>
            <w:shd w:val="clear" w:color="auto" w:fill="auto"/>
            <w:vAlign w:val="center"/>
            <w:hideMark/>
          </w:tcPr>
          <w:p w14:paraId="017361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07-570-m</w:t>
            </w:r>
          </w:p>
        </w:tc>
        <w:tc>
          <w:tcPr>
            <w:tcW w:w="649" w:type="pct"/>
            <w:shd w:val="clear" w:color="auto" w:fill="auto"/>
            <w:vAlign w:val="center"/>
            <w:hideMark/>
          </w:tcPr>
          <w:p w14:paraId="4280E3F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w:t>
            </w:r>
          </w:p>
        </w:tc>
        <w:tc>
          <w:tcPr>
            <w:tcW w:w="2342" w:type="pct"/>
            <w:shd w:val="clear" w:color="auto" w:fill="auto"/>
            <w:vAlign w:val="center"/>
            <w:hideMark/>
          </w:tcPr>
          <w:p w14:paraId="65B75C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100-0.9-BŚW</w:t>
            </w:r>
          </w:p>
        </w:tc>
        <w:tc>
          <w:tcPr>
            <w:tcW w:w="863" w:type="pct"/>
            <w:shd w:val="clear" w:color="auto" w:fill="auto"/>
            <w:noWrap/>
            <w:vAlign w:val="center"/>
            <w:hideMark/>
          </w:tcPr>
          <w:p w14:paraId="466EBA2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A4CC1E1" w14:textId="77777777" w:rsidTr="003C7FBA">
        <w:trPr>
          <w:trHeight w:val="170"/>
        </w:trPr>
        <w:tc>
          <w:tcPr>
            <w:tcW w:w="1147" w:type="pct"/>
            <w:shd w:val="clear" w:color="auto" w:fill="auto"/>
            <w:vAlign w:val="center"/>
            <w:hideMark/>
          </w:tcPr>
          <w:p w14:paraId="2652E6A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07-571-c</w:t>
            </w:r>
          </w:p>
        </w:tc>
        <w:tc>
          <w:tcPr>
            <w:tcW w:w="649" w:type="pct"/>
            <w:shd w:val="clear" w:color="auto" w:fill="auto"/>
            <w:vAlign w:val="center"/>
            <w:hideMark/>
          </w:tcPr>
          <w:p w14:paraId="556865F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w:t>
            </w:r>
          </w:p>
        </w:tc>
        <w:tc>
          <w:tcPr>
            <w:tcW w:w="2342" w:type="pct"/>
            <w:shd w:val="clear" w:color="auto" w:fill="auto"/>
            <w:vAlign w:val="center"/>
            <w:hideMark/>
          </w:tcPr>
          <w:p w14:paraId="211DB7B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100-0.9-BMŚW</w:t>
            </w:r>
          </w:p>
        </w:tc>
        <w:tc>
          <w:tcPr>
            <w:tcW w:w="863" w:type="pct"/>
            <w:shd w:val="clear" w:color="auto" w:fill="auto"/>
            <w:noWrap/>
            <w:vAlign w:val="center"/>
            <w:hideMark/>
          </w:tcPr>
          <w:p w14:paraId="0C1E87C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91FE268" w14:textId="77777777" w:rsidTr="003C7FBA">
        <w:trPr>
          <w:trHeight w:val="170"/>
        </w:trPr>
        <w:tc>
          <w:tcPr>
            <w:tcW w:w="1147" w:type="pct"/>
            <w:shd w:val="clear" w:color="auto" w:fill="auto"/>
            <w:vAlign w:val="center"/>
            <w:hideMark/>
          </w:tcPr>
          <w:p w14:paraId="3DB698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07-667-k</w:t>
            </w:r>
          </w:p>
        </w:tc>
        <w:tc>
          <w:tcPr>
            <w:tcW w:w="649" w:type="pct"/>
            <w:shd w:val="clear" w:color="auto" w:fill="auto"/>
            <w:vAlign w:val="center"/>
            <w:hideMark/>
          </w:tcPr>
          <w:p w14:paraId="2109FB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0,78</w:t>
            </w:r>
          </w:p>
        </w:tc>
        <w:tc>
          <w:tcPr>
            <w:tcW w:w="2342" w:type="pct"/>
            <w:shd w:val="clear" w:color="auto" w:fill="auto"/>
            <w:vAlign w:val="center"/>
            <w:hideMark/>
          </w:tcPr>
          <w:p w14:paraId="16FBB11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100-0.8-BMŚW</w:t>
            </w:r>
          </w:p>
        </w:tc>
        <w:tc>
          <w:tcPr>
            <w:tcW w:w="863" w:type="pct"/>
            <w:shd w:val="clear" w:color="auto" w:fill="auto"/>
            <w:noWrap/>
            <w:vAlign w:val="center"/>
            <w:hideMark/>
          </w:tcPr>
          <w:p w14:paraId="50C6791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0C46BA6" w14:textId="77777777" w:rsidTr="003C7FBA">
        <w:trPr>
          <w:trHeight w:val="170"/>
        </w:trPr>
        <w:tc>
          <w:tcPr>
            <w:tcW w:w="1147" w:type="pct"/>
            <w:shd w:val="clear" w:color="auto" w:fill="auto"/>
            <w:vAlign w:val="center"/>
            <w:hideMark/>
          </w:tcPr>
          <w:p w14:paraId="073DB07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07-669-d</w:t>
            </w:r>
          </w:p>
        </w:tc>
        <w:tc>
          <w:tcPr>
            <w:tcW w:w="649" w:type="pct"/>
            <w:shd w:val="clear" w:color="auto" w:fill="auto"/>
            <w:vAlign w:val="center"/>
            <w:hideMark/>
          </w:tcPr>
          <w:p w14:paraId="64A667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1,82</w:t>
            </w:r>
          </w:p>
        </w:tc>
        <w:tc>
          <w:tcPr>
            <w:tcW w:w="2342" w:type="pct"/>
            <w:shd w:val="clear" w:color="auto" w:fill="auto"/>
            <w:vAlign w:val="center"/>
            <w:hideMark/>
          </w:tcPr>
          <w:p w14:paraId="5EDB411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4MD 61-0.7-LŚW</w:t>
            </w:r>
          </w:p>
        </w:tc>
        <w:tc>
          <w:tcPr>
            <w:tcW w:w="863" w:type="pct"/>
            <w:shd w:val="clear" w:color="auto" w:fill="auto"/>
            <w:noWrap/>
            <w:vAlign w:val="center"/>
            <w:hideMark/>
          </w:tcPr>
          <w:p w14:paraId="1C5C6CB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7B5AD93" w14:textId="77777777" w:rsidTr="003C7FBA">
        <w:trPr>
          <w:trHeight w:val="170"/>
        </w:trPr>
        <w:tc>
          <w:tcPr>
            <w:tcW w:w="1147" w:type="pct"/>
            <w:shd w:val="clear" w:color="auto" w:fill="auto"/>
            <w:vAlign w:val="center"/>
            <w:hideMark/>
          </w:tcPr>
          <w:p w14:paraId="2A6282B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07-669-l</w:t>
            </w:r>
          </w:p>
        </w:tc>
        <w:tc>
          <w:tcPr>
            <w:tcW w:w="649" w:type="pct"/>
            <w:shd w:val="clear" w:color="auto" w:fill="auto"/>
            <w:vAlign w:val="center"/>
            <w:hideMark/>
          </w:tcPr>
          <w:p w14:paraId="203E78C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0,71</w:t>
            </w:r>
          </w:p>
        </w:tc>
        <w:tc>
          <w:tcPr>
            <w:tcW w:w="2342" w:type="pct"/>
            <w:shd w:val="clear" w:color="auto" w:fill="auto"/>
            <w:vAlign w:val="center"/>
            <w:hideMark/>
          </w:tcPr>
          <w:p w14:paraId="17AC6E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80-0.8-LMŚW</w:t>
            </w:r>
          </w:p>
        </w:tc>
        <w:tc>
          <w:tcPr>
            <w:tcW w:w="863" w:type="pct"/>
            <w:shd w:val="clear" w:color="auto" w:fill="auto"/>
            <w:noWrap/>
            <w:vAlign w:val="center"/>
            <w:hideMark/>
          </w:tcPr>
          <w:p w14:paraId="4D1C74B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35D1561" w14:textId="77777777" w:rsidTr="003C7FBA">
        <w:trPr>
          <w:trHeight w:val="170"/>
        </w:trPr>
        <w:tc>
          <w:tcPr>
            <w:tcW w:w="1147" w:type="pct"/>
            <w:shd w:val="clear" w:color="auto" w:fill="auto"/>
            <w:vAlign w:val="center"/>
            <w:hideMark/>
          </w:tcPr>
          <w:p w14:paraId="6FD0C33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07-671-d</w:t>
            </w:r>
          </w:p>
        </w:tc>
        <w:tc>
          <w:tcPr>
            <w:tcW w:w="649" w:type="pct"/>
            <w:shd w:val="clear" w:color="auto" w:fill="auto"/>
            <w:vAlign w:val="center"/>
            <w:hideMark/>
          </w:tcPr>
          <w:p w14:paraId="36DE9EA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1,21</w:t>
            </w:r>
          </w:p>
        </w:tc>
        <w:tc>
          <w:tcPr>
            <w:tcW w:w="2342" w:type="pct"/>
            <w:shd w:val="clear" w:color="auto" w:fill="auto"/>
            <w:vAlign w:val="center"/>
            <w:hideMark/>
          </w:tcPr>
          <w:p w14:paraId="157A30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110-1-BMŚW</w:t>
            </w:r>
          </w:p>
        </w:tc>
        <w:tc>
          <w:tcPr>
            <w:tcW w:w="863" w:type="pct"/>
            <w:shd w:val="clear" w:color="auto" w:fill="auto"/>
            <w:noWrap/>
            <w:vAlign w:val="center"/>
            <w:hideMark/>
          </w:tcPr>
          <w:p w14:paraId="0BA6A6E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635B1BD" w14:textId="77777777" w:rsidTr="003C7FBA">
        <w:trPr>
          <w:trHeight w:val="170"/>
        </w:trPr>
        <w:tc>
          <w:tcPr>
            <w:tcW w:w="1147" w:type="pct"/>
            <w:shd w:val="clear" w:color="auto" w:fill="auto"/>
            <w:vAlign w:val="center"/>
            <w:hideMark/>
          </w:tcPr>
          <w:p w14:paraId="7509E59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07-715-f</w:t>
            </w:r>
          </w:p>
        </w:tc>
        <w:tc>
          <w:tcPr>
            <w:tcW w:w="649" w:type="pct"/>
            <w:shd w:val="clear" w:color="auto" w:fill="auto"/>
            <w:vAlign w:val="center"/>
            <w:hideMark/>
          </w:tcPr>
          <w:p w14:paraId="17B9599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0,92</w:t>
            </w:r>
          </w:p>
        </w:tc>
        <w:tc>
          <w:tcPr>
            <w:tcW w:w="2342" w:type="pct"/>
            <w:shd w:val="clear" w:color="auto" w:fill="auto"/>
            <w:vAlign w:val="center"/>
            <w:hideMark/>
          </w:tcPr>
          <w:p w14:paraId="3CAE2B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85-0.9-BMŚW</w:t>
            </w:r>
          </w:p>
        </w:tc>
        <w:tc>
          <w:tcPr>
            <w:tcW w:w="863" w:type="pct"/>
            <w:shd w:val="clear" w:color="auto" w:fill="auto"/>
            <w:noWrap/>
            <w:vAlign w:val="center"/>
            <w:hideMark/>
          </w:tcPr>
          <w:p w14:paraId="00BA4D5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36B1D14" w14:textId="77777777" w:rsidTr="003C7FBA">
        <w:trPr>
          <w:trHeight w:val="170"/>
        </w:trPr>
        <w:tc>
          <w:tcPr>
            <w:tcW w:w="1147" w:type="pct"/>
            <w:shd w:val="clear" w:color="auto" w:fill="auto"/>
            <w:vAlign w:val="center"/>
            <w:hideMark/>
          </w:tcPr>
          <w:p w14:paraId="54F05CC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07-721-a</w:t>
            </w:r>
          </w:p>
        </w:tc>
        <w:tc>
          <w:tcPr>
            <w:tcW w:w="649" w:type="pct"/>
            <w:shd w:val="clear" w:color="auto" w:fill="auto"/>
            <w:vAlign w:val="center"/>
            <w:hideMark/>
          </w:tcPr>
          <w:p w14:paraId="2425123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1,69</w:t>
            </w:r>
          </w:p>
        </w:tc>
        <w:tc>
          <w:tcPr>
            <w:tcW w:w="2342" w:type="pct"/>
            <w:shd w:val="clear" w:color="auto" w:fill="auto"/>
            <w:vAlign w:val="center"/>
            <w:hideMark/>
          </w:tcPr>
          <w:p w14:paraId="3D3814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6DB.S 90-0.6-LMŚW</w:t>
            </w:r>
          </w:p>
        </w:tc>
        <w:tc>
          <w:tcPr>
            <w:tcW w:w="863" w:type="pct"/>
            <w:shd w:val="clear" w:color="auto" w:fill="auto"/>
            <w:noWrap/>
            <w:vAlign w:val="center"/>
            <w:hideMark/>
          </w:tcPr>
          <w:p w14:paraId="2B749B0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BF99FBD" w14:textId="77777777" w:rsidTr="003C7FBA">
        <w:trPr>
          <w:trHeight w:val="170"/>
        </w:trPr>
        <w:tc>
          <w:tcPr>
            <w:tcW w:w="1147" w:type="pct"/>
            <w:shd w:val="clear" w:color="auto" w:fill="auto"/>
            <w:vAlign w:val="center"/>
            <w:hideMark/>
          </w:tcPr>
          <w:p w14:paraId="2F47461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08-333-f</w:t>
            </w:r>
          </w:p>
        </w:tc>
        <w:tc>
          <w:tcPr>
            <w:tcW w:w="649" w:type="pct"/>
            <w:shd w:val="clear" w:color="auto" w:fill="auto"/>
            <w:vAlign w:val="center"/>
            <w:hideMark/>
          </w:tcPr>
          <w:p w14:paraId="5C5867D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4,55</w:t>
            </w:r>
          </w:p>
        </w:tc>
        <w:tc>
          <w:tcPr>
            <w:tcW w:w="2342" w:type="pct"/>
            <w:shd w:val="clear" w:color="auto" w:fill="auto"/>
            <w:vAlign w:val="center"/>
            <w:hideMark/>
          </w:tcPr>
          <w:p w14:paraId="4694CFF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4BRZ 95-0.5-LMW</w:t>
            </w:r>
          </w:p>
        </w:tc>
        <w:tc>
          <w:tcPr>
            <w:tcW w:w="863" w:type="pct"/>
            <w:shd w:val="clear" w:color="auto" w:fill="auto"/>
            <w:vAlign w:val="center"/>
            <w:hideMark/>
          </w:tcPr>
          <w:p w14:paraId="55FB124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118B49E0" w14:textId="77777777" w:rsidTr="003C7FBA">
        <w:trPr>
          <w:trHeight w:val="170"/>
        </w:trPr>
        <w:tc>
          <w:tcPr>
            <w:tcW w:w="1147" w:type="pct"/>
            <w:shd w:val="clear" w:color="auto" w:fill="auto"/>
            <w:vAlign w:val="center"/>
            <w:hideMark/>
          </w:tcPr>
          <w:p w14:paraId="5271DCF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08-335-g</w:t>
            </w:r>
          </w:p>
        </w:tc>
        <w:tc>
          <w:tcPr>
            <w:tcW w:w="649" w:type="pct"/>
            <w:shd w:val="clear" w:color="auto" w:fill="auto"/>
            <w:vAlign w:val="center"/>
            <w:hideMark/>
          </w:tcPr>
          <w:p w14:paraId="7537D31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4,26</w:t>
            </w:r>
          </w:p>
        </w:tc>
        <w:tc>
          <w:tcPr>
            <w:tcW w:w="2342" w:type="pct"/>
            <w:shd w:val="clear" w:color="auto" w:fill="auto"/>
            <w:vAlign w:val="center"/>
            <w:hideMark/>
          </w:tcPr>
          <w:p w14:paraId="79AAED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130-0.9-BMŚW</w:t>
            </w:r>
          </w:p>
        </w:tc>
        <w:tc>
          <w:tcPr>
            <w:tcW w:w="863" w:type="pct"/>
            <w:shd w:val="clear" w:color="auto" w:fill="auto"/>
            <w:vAlign w:val="center"/>
            <w:hideMark/>
          </w:tcPr>
          <w:p w14:paraId="2D61872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25F1BFF7" w14:textId="77777777" w:rsidTr="003C7FBA">
        <w:trPr>
          <w:trHeight w:val="170"/>
        </w:trPr>
        <w:tc>
          <w:tcPr>
            <w:tcW w:w="1147" w:type="pct"/>
            <w:shd w:val="clear" w:color="auto" w:fill="auto"/>
            <w:vAlign w:val="center"/>
            <w:hideMark/>
          </w:tcPr>
          <w:p w14:paraId="279DD44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08-336-a</w:t>
            </w:r>
          </w:p>
        </w:tc>
        <w:tc>
          <w:tcPr>
            <w:tcW w:w="649" w:type="pct"/>
            <w:shd w:val="clear" w:color="auto" w:fill="auto"/>
            <w:vAlign w:val="center"/>
            <w:hideMark/>
          </w:tcPr>
          <w:p w14:paraId="6CE50FE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1,04</w:t>
            </w:r>
          </w:p>
        </w:tc>
        <w:tc>
          <w:tcPr>
            <w:tcW w:w="2342" w:type="pct"/>
            <w:shd w:val="clear" w:color="auto" w:fill="auto"/>
            <w:vAlign w:val="center"/>
            <w:hideMark/>
          </w:tcPr>
          <w:p w14:paraId="2A9F79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4SO 80-0.8-LŚW</w:t>
            </w:r>
          </w:p>
        </w:tc>
        <w:tc>
          <w:tcPr>
            <w:tcW w:w="863" w:type="pct"/>
            <w:shd w:val="clear" w:color="auto" w:fill="auto"/>
            <w:vAlign w:val="center"/>
            <w:hideMark/>
          </w:tcPr>
          <w:p w14:paraId="4312090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11</w:t>
            </w:r>
          </w:p>
        </w:tc>
      </w:tr>
      <w:tr w:rsidR="00E3036D" w:rsidRPr="00306C37" w14:paraId="48395A34" w14:textId="77777777" w:rsidTr="003C7FBA">
        <w:trPr>
          <w:trHeight w:val="170"/>
        </w:trPr>
        <w:tc>
          <w:tcPr>
            <w:tcW w:w="1147" w:type="pct"/>
            <w:shd w:val="clear" w:color="auto" w:fill="auto"/>
            <w:vAlign w:val="center"/>
            <w:hideMark/>
          </w:tcPr>
          <w:p w14:paraId="465E3FD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08-336-d</w:t>
            </w:r>
          </w:p>
        </w:tc>
        <w:tc>
          <w:tcPr>
            <w:tcW w:w="649" w:type="pct"/>
            <w:shd w:val="clear" w:color="auto" w:fill="auto"/>
            <w:vAlign w:val="center"/>
            <w:hideMark/>
          </w:tcPr>
          <w:p w14:paraId="28C3340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1,04</w:t>
            </w:r>
          </w:p>
        </w:tc>
        <w:tc>
          <w:tcPr>
            <w:tcW w:w="2342" w:type="pct"/>
            <w:shd w:val="clear" w:color="auto" w:fill="auto"/>
            <w:vAlign w:val="center"/>
            <w:hideMark/>
          </w:tcPr>
          <w:p w14:paraId="63AEE6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3LP 120-0.4-LŚW</w:t>
            </w:r>
          </w:p>
        </w:tc>
        <w:tc>
          <w:tcPr>
            <w:tcW w:w="863" w:type="pct"/>
            <w:shd w:val="clear" w:color="auto" w:fill="auto"/>
            <w:vAlign w:val="center"/>
            <w:hideMark/>
          </w:tcPr>
          <w:p w14:paraId="47D16C6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11</w:t>
            </w:r>
          </w:p>
        </w:tc>
      </w:tr>
      <w:tr w:rsidR="00E3036D" w:rsidRPr="00306C37" w14:paraId="4FAA8F49" w14:textId="77777777" w:rsidTr="003C7FBA">
        <w:trPr>
          <w:trHeight w:val="170"/>
        </w:trPr>
        <w:tc>
          <w:tcPr>
            <w:tcW w:w="1147" w:type="pct"/>
            <w:shd w:val="clear" w:color="auto" w:fill="auto"/>
            <w:vAlign w:val="center"/>
            <w:hideMark/>
          </w:tcPr>
          <w:p w14:paraId="5B46571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08-338-f</w:t>
            </w:r>
          </w:p>
        </w:tc>
        <w:tc>
          <w:tcPr>
            <w:tcW w:w="649" w:type="pct"/>
            <w:shd w:val="clear" w:color="auto" w:fill="auto"/>
            <w:vAlign w:val="center"/>
            <w:hideMark/>
          </w:tcPr>
          <w:p w14:paraId="348874F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3,96</w:t>
            </w:r>
          </w:p>
        </w:tc>
        <w:tc>
          <w:tcPr>
            <w:tcW w:w="2342" w:type="pct"/>
            <w:shd w:val="clear" w:color="auto" w:fill="auto"/>
            <w:vAlign w:val="center"/>
            <w:hideMark/>
          </w:tcPr>
          <w:p w14:paraId="71FBC62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81-0.7-BMŚW</w:t>
            </w:r>
          </w:p>
        </w:tc>
        <w:tc>
          <w:tcPr>
            <w:tcW w:w="863" w:type="pct"/>
            <w:shd w:val="clear" w:color="auto" w:fill="auto"/>
            <w:vAlign w:val="center"/>
            <w:hideMark/>
          </w:tcPr>
          <w:p w14:paraId="62ED964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7EFF744" w14:textId="77777777" w:rsidTr="003C7FBA">
        <w:trPr>
          <w:trHeight w:val="170"/>
        </w:trPr>
        <w:tc>
          <w:tcPr>
            <w:tcW w:w="1147" w:type="pct"/>
            <w:shd w:val="clear" w:color="auto" w:fill="auto"/>
            <w:vAlign w:val="center"/>
            <w:hideMark/>
          </w:tcPr>
          <w:p w14:paraId="5D47C28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08-339-d</w:t>
            </w:r>
          </w:p>
        </w:tc>
        <w:tc>
          <w:tcPr>
            <w:tcW w:w="649" w:type="pct"/>
            <w:shd w:val="clear" w:color="auto" w:fill="auto"/>
            <w:vAlign w:val="center"/>
            <w:hideMark/>
          </w:tcPr>
          <w:p w14:paraId="24FE9B2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2,39</w:t>
            </w:r>
          </w:p>
        </w:tc>
        <w:tc>
          <w:tcPr>
            <w:tcW w:w="2342" w:type="pct"/>
            <w:shd w:val="clear" w:color="auto" w:fill="auto"/>
            <w:vAlign w:val="center"/>
            <w:hideMark/>
          </w:tcPr>
          <w:p w14:paraId="5693B0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95-0.8-BŚW</w:t>
            </w:r>
          </w:p>
        </w:tc>
        <w:tc>
          <w:tcPr>
            <w:tcW w:w="863" w:type="pct"/>
            <w:shd w:val="clear" w:color="auto" w:fill="auto"/>
            <w:noWrap/>
            <w:vAlign w:val="center"/>
            <w:hideMark/>
          </w:tcPr>
          <w:p w14:paraId="7AE96C6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D563B0D" w14:textId="77777777" w:rsidTr="003C7FBA">
        <w:trPr>
          <w:trHeight w:val="170"/>
        </w:trPr>
        <w:tc>
          <w:tcPr>
            <w:tcW w:w="1147" w:type="pct"/>
            <w:shd w:val="clear" w:color="auto" w:fill="auto"/>
            <w:vAlign w:val="center"/>
            <w:hideMark/>
          </w:tcPr>
          <w:p w14:paraId="7BEDDB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08-341-d</w:t>
            </w:r>
          </w:p>
        </w:tc>
        <w:tc>
          <w:tcPr>
            <w:tcW w:w="649" w:type="pct"/>
            <w:shd w:val="clear" w:color="auto" w:fill="auto"/>
            <w:vAlign w:val="center"/>
            <w:hideMark/>
          </w:tcPr>
          <w:p w14:paraId="6F1310E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0,89</w:t>
            </w:r>
          </w:p>
        </w:tc>
        <w:tc>
          <w:tcPr>
            <w:tcW w:w="2342" w:type="pct"/>
            <w:shd w:val="clear" w:color="auto" w:fill="auto"/>
            <w:vAlign w:val="center"/>
            <w:hideMark/>
          </w:tcPr>
          <w:p w14:paraId="497BB5C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80-0.7-BŚW</w:t>
            </w:r>
          </w:p>
        </w:tc>
        <w:tc>
          <w:tcPr>
            <w:tcW w:w="863" w:type="pct"/>
            <w:shd w:val="clear" w:color="auto" w:fill="auto"/>
            <w:vAlign w:val="center"/>
            <w:hideMark/>
          </w:tcPr>
          <w:p w14:paraId="29FA2B2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6FA6925C" w14:textId="77777777" w:rsidTr="003C7FBA">
        <w:trPr>
          <w:trHeight w:val="170"/>
        </w:trPr>
        <w:tc>
          <w:tcPr>
            <w:tcW w:w="1147" w:type="pct"/>
            <w:shd w:val="clear" w:color="auto" w:fill="auto"/>
            <w:vAlign w:val="center"/>
            <w:hideMark/>
          </w:tcPr>
          <w:p w14:paraId="7024514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08-341-j</w:t>
            </w:r>
          </w:p>
        </w:tc>
        <w:tc>
          <w:tcPr>
            <w:tcW w:w="649" w:type="pct"/>
            <w:shd w:val="clear" w:color="auto" w:fill="auto"/>
            <w:vAlign w:val="center"/>
            <w:hideMark/>
          </w:tcPr>
          <w:p w14:paraId="3C4F6F8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w:t>
            </w:r>
          </w:p>
        </w:tc>
        <w:tc>
          <w:tcPr>
            <w:tcW w:w="2342" w:type="pct"/>
            <w:shd w:val="clear" w:color="auto" w:fill="auto"/>
            <w:vAlign w:val="center"/>
            <w:hideMark/>
          </w:tcPr>
          <w:p w14:paraId="4E77752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110-1-BMŚW</w:t>
            </w:r>
          </w:p>
        </w:tc>
        <w:tc>
          <w:tcPr>
            <w:tcW w:w="863" w:type="pct"/>
            <w:shd w:val="clear" w:color="auto" w:fill="auto"/>
            <w:noWrap/>
            <w:vAlign w:val="center"/>
            <w:hideMark/>
          </w:tcPr>
          <w:p w14:paraId="57D709F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7657EBA" w14:textId="77777777" w:rsidTr="003C7FBA">
        <w:trPr>
          <w:trHeight w:val="170"/>
        </w:trPr>
        <w:tc>
          <w:tcPr>
            <w:tcW w:w="1147" w:type="pct"/>
            <w:shd w:val="clear" w:color="auto" w:fill="auto"/>
            <w:vAlign w:val="center"/>
            <w:hideMark/>
          </w:tcPr>
          <w:p w14:paraId="6449CBC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08-342-a</w:t>
            </w:r>
          </w:p>
        </w:tc>
        <w:tc>
          <w:tcPr>
            <w:tcW w:w="649" w:type="pct"/>
            <w:shd w:val="clear" w:color="auto" w:fill="auto"/>
            <w:vAlign w:val="center"/>
            <w:hideMark/>
          </w:tcPr>
          <w:p w14:paraId="7E1AA08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1,46</w:t>
            </w:r>
          </w:p>
        </w:tc>
        <w:tc>
          <w:tcPr>
            <w:tcW w:w="2342" w:type="pct"/>
            <w:shd w:val="clear" w:color="auto" w:fill="auto"/>
            <w:vAlign w:val="center"/>
            <w:hideMark/>
          </w:tcPr>
          <w:p w14:paraId="5E8D26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105-0.9-BŚW</w:t>
            </w:r>
          </w:p>
        </w:tc>
        <w:tc>
          <w:tcPr>
            <w:tcW w:w="863" w:type="pct"/>
            <w:shd w:val="clear" w:color="auto" w:fill="auto"/>
            <w:vAlign w:val="center"/>
            <w:hideMark/>
          </w:tcPr>
          <w:p w14:paraId="68134C5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D6E2348" w14:textId="77777777" w:rsidTr="003C7FBA">
        <w:trPr>
          <w:trHeight w:val="170"/>
        </w:trPr>
        <w:tc>
          <w:tcPr>
            <w:tcW w:w="1147" w:type="pct"/>
            <w:shd w:val="clear" w:color="auto" w:fill="auto"/>
            <w:vAlign w:val="center"/>
            <w:hideMark/>
          </w:tcPr>
          <w:p w14:paraId="1BBB717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08-344-h</w:t>
            </w:r>
          </w:p>
        </w:tc>
        <w:tc>
          <w:tcPr>
            <w:tcW w:w="649" w:type="pct"/>
            <w:shd w:val="clear" w:color="auto" w:fill="auto"/>
            <w:vAlign w:val="center"/>
            <w:hideMark/>
          </w:tcPr>
          <w:p w14:paraId="00FD08E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0,55</w:t>
            </w:r>
          </w:p>
        </w:tc>
        <w:tc>
          <w:tcPr>
            <w:tcW w:w="2342" w:type="pct"/>
            <w:shd w:val="clear" w:color="auto" w:fill="auto"/>
            <w:vAlign w:val="center"/>
            <w:hideMark/>
          </w:tcPr>
          <w:p w14:paraId="064A2BA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145-1-BMŚW</w:t>
            </w:r>
          </w:p>
        </w:tc>
        <w:tc>
          <w:tcPr>
            <w:tcW w:w="863" w:type="pct"/>
            <w:shd w:val="clear" w:color="auto" w:fill="auto"/>
            <w:noWrap/>
            <w:vAlign w:val="center"/>
            <w:hideMark/>
          </w:tcPr>
          <w:p w14:paraId="66797AE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EBF4FDA" w14:textId="77777777" w:rsidTr="003C7FBA">
        <w:trPr>
          <w:trHeight w:val="170"/>
        </w:trPr>
        <w:tc>
          <w:tcPr>
            <w:tcW w:w="1147" w:type="pct"/>
            <w:shd w:val="clear" w:color="auto" w:fill="auto"/>
            <w:vAlign w:val="center"/>
            <w:hideMark/>
          </w:tcPr>
          <w:p w14:paraId="654C76C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08-347-g</w:t>
            </w:r>
          </w:p>
        </w:tc>
        <w:tc>
          <w:tcPr>
            <w:tcW w:w="649" w:type="pct"/>
            <w:shd w:val="clear" w:color="auto" w:fill="auto"/>
            <w:vAlign w:val="center"/>
            <w:hideMark/>
          </w:tcPr>
          <w:p w14:paraId="41762A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7,95</w:t>
            </w:r>
          </w:p>
        </w:tc>
        <w:tc>
          <w:tcPr>
            <w:tcW w:w="2342" w:type="pct"/>
            <w:shd w:val="clear" w:color="auto" w:fill="auto"/>
            <w:vAlign w:val="center"/>
            <w:hideMark/>
          </w:tcPr>
          <w:p w14:paraId="6D42B78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105-0.8-BŚW</w:t>
            </w:r>
          </w:p>
        </w:tc>
        <w:tc>
          <w:tcPr>
            <w:tcW w:w="863" w:type="pct"/>
            <w:shd w:val="clear" w:color="auto" w:fill="auto"/>
            <w:vAlign w:val="center"/>
            <w:hideMark/>
          </w:tcPr>
          <w:p w14:paraId="338775C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02B62E1" w14:textId="77777777" w:rsidTr="003C7FBA">
        <w:trPr>
          <w:trHeight w:val="170"/>
        </w:trPr>
        <w:tc>
          <w:tcPr>
            <w:tcW w:w="1147" w:type="pct"/>
            <w:shd w:val="clear" w:color="auto" w:fill="auto"/>
            <w:vAlign w:val="center"/>
            <w:hideMark/>
          </w:tcPr>
          <w:p w14:paraId="3C674D3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08-348-h</w:t>
            </w:r>
          </w:p>
        </w:tc>
        <w:tc>
          <w:tcPr>
            <w:tcW w:w="649" w:type="pct"/>
            <w:shd w:val="clear" w:color="auto" w:fill="auto"/>
            <w:vAlign w:val="center"/>
            <w:hideMark/>
          </w:tcPr>
          <w:p w14:paraId="620AFE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0,98</w:t>
            </w:r>
          </w:p>
        </w:tc>
        <w:tc>
          <w:tcPr>
            <w:tcW w:w="2342" w:type="pct"/>
            <w:shd w:val="clear" w:color="auto" w:fill="auto"/>
            <w:vAlign w:val="center"/>
            <w:hideMark/>
          </w:tcPr>
          <w:p w14:paraId="5AD1FFB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80-1-LMŚW</w:t>
            </w:r>
          </w:p>
        </w:tc>
        <w:tc>
          <w:tcPr>
            <w:tcW w:w="863" w:type="pct"/>
            <w:shd w:val="clear" w:color="auto" w:fill="auto"/>
            <w:vAlign w:val="center"/>
            <w:hideMark/>
          </w:tcPr>
          <w:p w14:paraId="454CD8F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3AA1DF35" w14:textId="77777777" w:rsidTr="003C7FBA">
        <w:trPr>
          <w:trHeight w:val="170"/>
        </w:trPr>
        <w:tc>
          <w:tcPr>
            <w:tcW w:w="1147" w:type="pct"/>
            <w:shd w:val="clear" w:color="auto" w:fill="auto"/>
            <w:vAlign w:val="center"/>
            <w:hideMark/>
          </w:tcPr>
          <w:p w14:paraId="0B7D16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08-349-a</w:t>
            </w:r>
          </w:p>
        </w:tc>
        <w:tc>
          <w:tcPr>
            <w:tcW w:w="649" w:type="pct"/>
            <w:shd w:val="clear" w:color="auto" w:fill="auto"/>
            <w:vAlign w:val="center"/>
            <w:hideMark/>
          </w:tcPr>
          <w:p w14:paraId="58D8C2A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1,01</w:t>
            </w:r>
          </w:p>
        </w:tc>
        <w:tc>
          <w:tcPr>
            <w:tcW w:w="2342" w:type="pct"/>
            <w:shd w:val="clear" w:color="auto" w:fill="auto"/>
            <w:vAlign w:val="center"/>
            <w:hideMark/>
          </w:tcPr>
          <w:p w14:paraId="0EB036B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2DB.S 150-0.6-LŚW</w:t>
            </w:r>
          </w:p>
        </w:tc>
        <w:tc>
          <w:tcPr>
            <w:tcW w:w="863" w:type="pct"/>
            <w:shd w:val="clear" w:color="auto" w:fill="auto"/>
            <w:noWrap/>
            <w:vAlign w:val="center"/>
            <w:hideMark/>
          </w:tcPr>
          <w:p w14:paraId="192EFCB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45A2096" w14:textId="77777777" w:rsidTr="003C7FBA">
        <w:trPr>
          <w:trHeight w:val="170"/>
        </w:trPr>
        <w:tc>
          <w:tcPr>
            <w:tcW w:w="1147" w:type="pct"/>
            <w:shd w:val="clear" w:color="auto" w:fill="auto"/>
            <w:vAlign w:val="center"/>
            <w:hideMark/>
          </w:tcPr>
          <w:p w14:paraId="6EFCCF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08-350-d</w:t>
            </w:r>
          </w:p>
        </w:tc>
        <w:tc>
          <w:tcPr>
            <w:tcW w:w="649" w:type="pct"/>
            <w:shd w:val="clear" w:color="auto" w:fill="auto"/>
            <w:vAlign w:val="center"/>
            <w:hideMark/>
          </w:tcPr>
          <w:p w14:paraId="73A65E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10,63</w:t>
            </w:r>
          </w:p>
        </w:tc>
        <w:tc>
          <w:tcPr>
            <w:tcW w:w="2342" w:type="pct"/>
            <w:shd w:val="clear" w:color="auto" w:fill="auto"/>
            <w:vAlign w:val="center"/>
            <w:hideMark/>
          </w:tcPr>
          <w:p w14:paraId="50824A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80-0.9-BŚW</w:t>
            </w:r>
          </w:p>
        </w:tc>
        <w:tc>
          <w:tcPr>
            <w:tcW w:w="863" w:type="pct"/>
            <w:shd w:val="clear" w:color="auto" w:fill="auto"/>
            <w:vAlign w:val="center"/>
            <w:hideMark/>
          </w:tcPr>
          <w:p w14:paraId="3163950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EFA9E9B" w14:textId="77777777" w:rsidTr="003C7FBA">
        <w:trPr>
          <w:trHeight w:val="170"/>
        </w:trPr>
        <w:tc>
          <w:tcPr>
            <w:tcW w:w="1147" w:type="pct"/>
            <w:shd w:val="clear" w:color="auto" w:fill="auto"/>
            <w:vAlign w:val="center"/>
            <w:hideMark/>
          </w:tcPr>
          <w:p w14:paraId="20A106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08-352-d</w:t>
            </w:r>
          </w:p>
        </w:tc>
        <w:tc>
          <w:tcPr>
            <w:tcW w:w="649" w:type="pct"/>
            <w:shd w:val="clear" w:color="auto" w:fill="auto"/>
            <w:vAlign w:val="center"/>
            <w:hideMark/>
          </w:tcPr>
          <w:p w14:paraId="5C93127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1,99</w:t>
            </w:r>
          </w:p>
        </w:tc>
        <w:tc>
          <w:tcPr>
            <w:tcW w:w="2342" w:type="pct"/>
            <w:shd w:val="clear" w:color="auto" w:fill="auto"/>
            <w:vAlign w:val="center"/>
            <w:hideMark/>
          </w:tcPr>
          <w:p w14:paraId="1138B98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85-0.9-BMŚW</w:t>
            </w:r>
          </w:p>
        </w:tc>
        <w:tc>
          <w:tcPr>
            <w:tcW w:w="863" w:type="pct"/>
            <w:shd w:val="clear" w:color="auto" w:fill="auto"/>
            <w:vAlign w:val="center"/>
            <w:hideMark/>
          </w:tcPr>
          <w:p w14:paraId="48311B8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71D3016" w14:textId="77777777" w:rsidTr="003C7FBA">
        <w:trPr>
          <w:trHeight w:val="170"/>
        </w:trPr>
        <w:tc>
          <w:tcPr>
            <w:tcW w:w="1147" w:type="pct"/>
            <w:shd w:val="clear" w:color="auto" w:fill="auto"/>
            <w:vAlign w:val="center"/>
            <w:hideMark/>
          </w:tcPr>
          <w:p w14:paraId="0FA3647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08-357-c</w:t>
            </w:r>
          </w:p>
        </w:tc>
        <w:tc>
          <w:tcPr>
            <w:tcW w:w="649" w:type="pct"/>
            <w:shd w:val="clear" w:color="auto" w:fill="auto"/>
            <w:vAlign w:val="center"/>
            <w:hideMark/>
          </w:tcPr>
          <w:p w14:paraId="0A531AD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0,11</w:t>
            </w:r>
          </w:p>
        </w:tc>
        <w:tc>
          <w:tcPr>
            <w:tcW w:w="2342" w:type="pct"/>
            <w:shd w:val="clear" w:color="auto" w:fill="auto"/>
            <w:vAlign w:val="center"/>
            <w:hideMark/>
          </w:tcPr>
          <w:p w14:paraId="3139F84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10BRZ 75-0.5-LMŚW</w:t>
            </w:r>
          </w:p>
        </w:tc>
        <w:tc>
          <w:tcPr>
            <w:tcW w:w="863" w:type="pct"/>
            <w:shd w:val="clear" w:color="auto" w:fill="auto"/>
            <w:noWrap/>
            <w:vAlign w:val="center"/>
            <w:hideMark/>
          </w:tcPr>
          <w:p w14:paraId="17F7C3B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877B3D7" w14:textId="77777777" w:rsidTr="003C7FBA">
        <w:trPr>
          <w:trHeight w:val="170"/>
        </w:trPr>
        <w:tc>
          <w:tcPr>
            <w:tcW w:w="1147" w:type="pct"/>
            <w:shd w:val="clear" w:color="auto" w:fill="auto"/>
            <w:vAlign w:val="center"/>
            <w:hideMark/>
          </w:tcPr>
          <w:p w14:paraId="55CA6A3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08-359-d</w:t>
            </w:r>
          </w:p>
        </w:tc>
        <w:tc>
          <w:tcPr>
            <w:tcW w:w="649" w:type="pct"/>
            <w:shd w:val="clear" w:color="auto" w:fill="auto"/>
            <w:vAlign w:val="center"/>
            <w:hideMark/>
          </w:tcPr>
          <w:p w14:paraId="5159E95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1,23</w:t>
            </w:r>
          </w:p>
        </w:tc>
        <w:tc>
          <w:tcPr>
            <w:tcW w:w="2342" w:type="pct"/>
            <w:shd w:val="clear" w:color="auto" w:fill="auto"/>
            <w:vAlign w:val="center"/>
            <w:hideMark/>
          </w:tcPr>
          <w:p w14:paraId="0158B5C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90-0.8-LMŚW</w:t>
            </w:r>
          </w:p>
        </w:tc>
        <w:tc>
          <w:tcPr>
            <w:tcW w:w="863" w:type="pct"/>
            <w:shd w:val="clear" w:color="auto" w:fill="auto"/>
            <w:vAlign w:val="center"/>
            <w:hideMark/>
          </w:tcPr>
          <w:p w14:paraId="43413AC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854D073" w14:textId="77777777" w:rsidTr="003C7FBA">
        <w:trPr>
          <w:trHeight w:val="170"/>
        </w:trPr>
        <w:tc>
          <w:tcPr>
            <w:tcW w:w="1147" w:type="pct"/>
            <w:shd w:val="clear" w:color="auto" w:fill="auto"/>
            <w:vAlign w:val="center"/>
            <w:hideMark/>
          </w:tcPr>
          <w:p w14:paraId="633B07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08-359-l</w:t>
            </w:r>
          </w:p>
        </w:tc>
        <w:tc>
          <w:tcPr>
            <w:tcW w:w="649" w:type="pct"/>
            <w:shd w:val="clear" w:color="auto" w:fill="auto"/>
            <w:vAlign w:val="center"/>
            <w:hideMark/>
          </w:tcPr>
          <w:p w14:paraId="6A8CAC5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1,85</w:t>
            </w:r>
          </w:p>
        </w:tc>
        <w:tc>
          <w:tcPr>
            <w:tcW w:w="2342" w:type="pct"/>
            <w:shd w:val="clear" w:color="auto" w:fill="auto"/>
            <w:vAlign w:val="center"/>
            <w:hideMark/>
          </w:tcPr>
          <w:p w14:paraId="31BD5AE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80-0.9-LMŚW</w:t>
            </w:r>
          </w:p>
        </w:tc>
        <w:tc>
          <w:tcPr>
            <w:tcW w:w="863" w:type="pct"/>
            <w:shd w:val="clear" w:color="auto" w:fill="auto"/>
            <w:vAlign w:val="center"/>
            <w:hideMark/>
          </w:tcPr>
          <w:p w14:paraId="4855381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0C5719B2" w14:textId="77777777" w:rsidTr="003C7FBA">
        <w:trPr>
          <w:trHeight w:val="170"/>
        </w:trPr>
        <w:tc>
          <w:tcPr>
            <w:tcW w:w="1147" w:type="pct"/>
            <w:shd w:val="clear" w:color="auto" w:fill="auto"/>
            <w:vAlign w:val="center"/>
            <w:hideMark/>
          </w:tcPr>
          <w:p w14:paraId="38CD91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08-363-a</w:t>
            </w:r>
          </w:p>
        </w:tc>
        <w:tc>
          <w:tcPr>
            <w:tcW w:w="649" w:type="pct"/>
            <w:shd w:val="clear" w:color="auto" w:fill="auto"/>
            <w:vAlign w:val="center"/>
            <w:hideMark/>
          </w:tcPr>
          <w:p w14:paraId="414C731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17,19</w:t>
            </w:r>
          </w:p>
        </w:tc>
        <w:tc>
          <w:tcPr>
            <w:tcW w:w="2342" w:type="pct"/>
            <w:shd w:val="clear" w:color="auto" w:fill="auto"/>
            <w:vAlign w:val="center"/>
            <w:hideMark/>
          </w:tcPr>
          <w:p w14:paraId="2CE9238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80-0.7-BŚW</w:t>
            </w:r>
          </w:p>
        </w:tc>
        <w:tc>
          <w:tcPr>
            <w:tcW w:w="863" w:type="pct"/>
            <w:shd w:val="clear" w:color="auto" w:fill="auto"/>
            <w:vAlign w:val="center"/>
            <w:hideMark/>
          </w:tcPr>
          <w:p w14:paraId="070600B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17D6DDD" w14:textId="77777777" w:rsidTr="003C7FBA">
        <w:trPr>
          <w:trHeight w:val="170"/>
        </w:trPr>
        <w:tc>
          <w:tcPr>
            <w:tcW w:w="1147" w:type="pct"/>
            <w:shd w:val="clear" w:color="auto" w:fill="auto"/>
            <w:vAlign w:val="center"/>
            <w:hideMark/>
          </w:tcPr>
          <w:p w14:paraId="04817CA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08-367-g</w:t>
            </w:r>
          </w:p>
        </w:tc>
        <w:tc>
          <w:tcPr>
            <w:tcW w:w="649" w:type="pct"/>
            <w:shd w:val="clear" w:color="auto" w:fill="auto"/>
            <w:vAlign w:val="center"/>
            <w:hideMark/>
          </w:tcPr>
          <w:p w14:paraId="76972AD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0,86</w:t>
            </w:r>
          </w:p>
        </w:tc>
        <w:tc>
          <w:tcPr>
            <w:tcW w:w="2342" w:type="pct"/>
            <w:shd w:val="clear" w:color="auto" w:fill="auto"/>
            <w:vAlign w:val="center"/>
            <w:hideMark/>
          </w:tcPr>
          <w:p w14:paraId="2052773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80-0.9-LŚW</w:t>
            </w:r>
          </w:p>
        </w:tc>
        <w:tc>
          <w:tcPr>
            <w:tcW w:w="863" w:type="pct"/>
            <w:shd w:val="clear" w:color="auto" w:fill="auto"/>
            <w:vAlign w:val="center"/>
            <w:hideMark/>
          </w:tcPr>
          <w:p w14:paraId="16B3F9A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36166D2" w14:textId="77777777" w:rsidTr="003C7FBA">
        <w:trPr>
          <w:trHeight w:val="170"/>
        </w:trPr>
        <w:tc>
          <w:tcPr>
            <w:tcW w:w="1147" w:type="pct"/>
            <w:shd w:val="clear" w:color="auto" w:fill="auto"/>
            <w:vAlign w:val="center"/>
            <w:hideMark/>
          </w:tcPr>
          <w:p w14:paraId="13EC63D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08-368-d</w:t>
            </w:r>
          </w:p>
        </w:tc>
        <w:tc>
          <w:tcPr>
            <w:tcW w:w="649" w:type="pct"/>
            <w:shd w:val="clear" w:color="auto" w:fill="auto"/>
            <w:vAlign w:val="center"/>
            <w:hideMark/>
          </w:tcPr>
          <w:p w14:paraId="6EC0186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1,05</w:t>
            </w:r>
          </w:p>
        </w:tc>
        <w:tc>
          <w:tcPr>
            <w:tcW w:w="2342" w:type="pct"/>
            <w:shd w:val="clear" w:color="auto" w:fill="auto"/>
            <w:vAlign w:val="center"/>
            <w:hideMark/>
          </w:tcPr>
          <w:p w14:paraId="5A75490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81-0.7-LMŚW</w:t>
            </w:r>
          </w:p>
        </w:tc>
        <w:tc>
          <w:tcPr>
            <w:tcW w:w="863" w:type="pct"/>
            <w:shd w:val="clear" w:color="auto" w:fill="auto"/>
            <w:vAlign w:val="center"/>
            <w:hideMark/>
          </w:tcPr>
          <w:p w14:paraId="607FD6D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3AA824E" w14:textId="77777777" w:rsidTr="003C7FBA">
        <w:trPr>
          <w:trHeight w:val="170"/>
        </w:trPr>
        <w:tc>
          <w:tcPr>
            <w:tcW w:w="1147" w:type="pct"/>
            <w:shd w:val="clear" w:color="auto" w:fill="auto"/>
            <w:vAlign w:val="center"/>
            <w:hideMark/>
          </w:tcPr>
          <w:p w14:paraId="6AB25E0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08-380-c</w:t>
            </w:r>
          </w:p>
        </w:tc>
        <w:tc>
          <w:tcPr>
            <w:tcW w:w="649" w:type="pct"/>
            <w:shd w:val="clear" w:color="auto" w:fill="auto"/>
            <w:vAlign w:val="center"/>
            <w:hideMark/>
          </w:tcPr>
          <w:p w14:paraId="57CE274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w:t>
            </w:r>
          </w:p>
        </w:tc>
        <w:tc>
          <w:tcPr>
            <w:tcW w:w="2342" w:type="pct"/>
            <w:shd w:val="clear" w:color="auto" w:fill="auto"/>
            <w:vAlign w:val="center"/>
            <w:hideMark/>
          </w:tcPr>
          <w:p w14:paraId="1AC5CED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26-0.9-OLJ</w:t>
            </w:r>
          </w:p>
        </w:tc>
        <w:tc>
          <w:tcPr>
            <w:tcW w:w="863" w:type="pct"/>
            <w:shd w:val="clear" w:color="auto" w:fill="auto"/>
            <w:vAlign w:val="center"/>
            <w:hideMark/>
          </w:tcPr>
          <w:p w14:paraId="319D1E9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4C4A89C6" w14:textId="77777777" w:rsidTr="003C7FBA">
        <w:trPr>
          <w:trHeight w:val="170"/>
        </w:trPr>
        <w:tc>
          <w:tcPr>
            <w:tcW w:w="1147" w:type="pct"/>
            <w:shd w:val="clear" w:color="auto" w:fill="auto"/>
            <w:vAlign w:val="center"/>
            <w:hideMark/>
          </w:tcPr>
          <w:p w14:paraId="6F55DE2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08-380-d</w:t>
            </w:r>
          </w:p>
        </w:tc>
        <w:tc>
          <w:tcPr>
            <w:tcW w:w="649" w:type="pct"/>
            <w:shd w:val="clear" w:color="auto" w:fill="auto"/>
            <w:vAlign w:val="center"/>
            <w:hideMark/>
          </w:tcPr>
          <w:p w14:paraId="4C3937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0,87</w:t>
            </w:r>
          </w:p>
        </w:tc>
        <w:tc>
          <w:tcPr>
            <w:tcW w:w="2342" w:type="pct"/>
            <w:shd w:val="clear" w:color="auto" w:fill="auto"/>
            <w:vAlign w:val="center"/>
            <w:hideMark/>
          </w:tcPr>
          <w:p w14:paraId="4A0B151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80-0.7-OLJ</w:t>
            </w:r>
          </w:p>
        </w:tc>
        <w:tc>
          <w:tcPr>
            <w:tcW w:w="863" w:type="pct"/>
            <w:shd w:val="clear" w:color="auto" w:fill="auto"/>
            <w:vAlign w:val="center"/>
            <w:hideMark/>
          </w:tcPr>
          <w:p w14:paraId="2634A27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22E637E1" w14:textId="77777777" w:rsidTr="003C7FBA">
        <w:trPr>
          <w:trHeight w:val="170"/>
        </w:trPr>
        <w:tc>
          <w:tcPr>
            <w:tcW w:w="1147" w:type="pct"/>
            <w:shd w:val="clear" w:color="auto" w:fill="auto"/>
            <w:vAlign w:val="center"/>
            <w:hideMark/>
          </w:tcPr>
          <w:p w14:paraId="62944E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08-380-h</w:t>
            </w:r>
          </w:p>
        </w:tc>
        <w:tc>
          <w:tcPr>
            <w:tcW w:w="649" w:type="pct"/>
            <w:shd w:val="clear" w:color="auto" w:fill="auto"/>
            <w:vAlign w:val="center"/>
            <w:hideMark/>
          </w:tcPr>
          <w:p w14:paraId="6E86936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1,60</w:t>
            </w:r>
          </w:p>
        </w:tc>
        <w:tc>
          <w:tcPr>
            <w:tcW w:w="2342" w:type="pct"/>
            <w:shd w:val="clear" w:color="auto" w:fill="auto"/>
            <w:vAlign w:val="center"/>
            <w:hideMark/>
          </w:tcPr>
          <w:p w14:paraId="3BD24FA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120-1-BMŚW</w:t>
            </w:r>
          </w:p>
        </w:tc>
        <w:tc>
          <w:tcPr>
            <w:tcW w:w="863" w:type="pct"/>
            <w:shd w:val="clear" w:color="auto" w:fill="auto"/>
            <w:vAlign w:val="center"/>
            <w:hideMark/>
          </w:tcPr>
          <w:p w14:paraId="0E45B2B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47EF4092" w14:textId="77777777" w:rsidTr="003C7FBA">
        <w:trPr>
          <w:trHeight w:val="170"/>
        </w:trPr>
        <w:tc>
          <w:tcPr>
            <w:tcW w:w="1147" w:type="pct"/>
            <w:shd w:val="clear" w:color="auto" w:fill="auto"/>
            <w:vAlign w:val="center"/>
            <w:hideMark/>
          </w:tcPr>
          <w:p w14:paraId="74FA6FF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08-380-j</w:t>
            </w:r>
          </w:p>
        </w:tc>
        <w:tc>
          <w:tcPr>
            <w:tcW w:w="649" w:type="pct"/>
            <w:shd w:val="clear" w:color="auto" w:fill="auto"/>
            <w:vAlign w:val="center"/>
            <w:hideMark/>
          </w:tcPr>
          <w:p w14:paraId="46A5CC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0,39</w:t>
            </w:r>
          </w:p>
        </w:tc>
        <w:tc>
          <w:tcPr>
            <w:tcW w:w="2342" w:type="pct"/>
            <w:shd w:val="clear" w:color="auto" w:fill="auto"/>
            <w:vAlign w:val="center"/>
            <w:hideMark/>
          </w:tcPr>
          <w:p w14:paraId="61B02ED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75-0.7-OLJ</w:t>
            </w:r>
          </w:p>
        </w:tc>
        <w:tc>
          <w:tcPr>
            <w:tcW w:w="863" w:type="pct"/>
            <w:shd w:val="clear" w:color="auto" w:fill="auto"/>
            <w:vAlign w:val="center"/>
            <w:hideMark/>
          </w:tcPr>
          <w:p w14:paraId="3F01ED0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13</w:t>
            </w:r>
          </w:p>
        </w:tc>
      </w:tr>
      <w:tr w:rsidR="00E3036D" w:rsidRPr="00306C37" w14:paraId="7B537B13" w14:textId="77777777" w:rsidTr="003C7FBA">
        <w:trPr>
          <w:trHeight w:val="170"/>
        </w:trPr>
        <w:tc>
          <w:tcPr>
            <w:tcW w:w="1147" w:type="pct"/>
            <w:shd w:val="clear" w:color="auto" w:fill="auto"/>
            <w:vAlign w:val="center"/>
            <w:hideMark/>
          </w:tcPr>
          <w:p w14:paraId="408CF3C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08-381-h</w:t>
            </w:r>
          </w:p>
        </w:tc>
        <w:tc>
          <w:tcPr>
            <w:tcW w:w="649" w:type="pct"/>
            <w:shd w:val="clear" w:color="auto" w:fill="auto"/>
            <w:vAlign w:val="center"/>
            <w:hideMark/>
          </w:tcPr>
          <w:p w14:paraId="7A7047B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1,64</w:t>
            </w:r>
          </w:p>
        </w:tc>
        <w:tc>
          <w:tcPr>
            <w:tcW w:w="2342" w:type="pct"/>
            <w:shd w:val="clear" w:color="auto" w:fill="auto"/>
            <w:vAlign w:val="center"/>
            <w:hideMark/>
          </w:tcPr>
          <w:p w14:paraId="407B58E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59-0.8-LW</w:t>
            </w:r>
          </w:p>
        </w:tc>
        <w:tc>
          <w:tcPr>
            <w:tcW w:w="863" w:type="pct"/>
            <w:shd w:val="clear" w:color="auto" w:fill="auto"/>
            <w:noWrap/>
            <w:vAlign w:val="center"/>
            <w:hideMark/>
          </w:tcPr>
          <w:p w14:paraId="570F26E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C3A72E4" w14:textId="77777777" w:rsidTr="003C7FBA">
        <w:trPr>
          <w:trHeight w:val="170"/>
        </w:trPr>
        <w:tc>
          <w:tcPr>
            <w:tcW w:w="1147" w:type="pct"/>
            <w:shd w:val="clear" w:color="auto" w:fill="auto"/>
            <w:vAlign w:val="center"/>
            <w:hideMark/>
          </w:tcPr>
          <w:p w14:paraId="4CA572F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08-381-i</w:t>
            </w:r>
          </w:p>
        </w:tc>
        <w:tc>
          <w:tcPr>
            <w:tcW w:w="649" w:type="pct"/>
            <w:shd w:val="clear" w:color="auto" w:fill="auto"/>
            <w:vAlign w:val="center"/>
            <w:hideMark/>
          </w:tcPr>
          <w:p w14:paraId="0238AA0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0,06</w:t>
            </w:r>
          </w:p>
        </w:tc>
        <w:tc>
          <w:tcPr>
            <w:tcW w:w="2342" w:type="pct"/>
            <w:shd w:val="clear" w:color="auto" w:fill="auto"/>
            <w:vAlign w:val="center"/>
            <w:hideMark/>
          </w:tcPr>
          <w:p w14:paraId="52DF93C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85-0.6-BŚW</w:t>
            </w:r>
          </w:p>
        </w:tc>
        <w:tc>
          <w:tcPr>
            <w:tcW w:w="863" w:type="pct"/>
            <w:shd w:val="clear" w:color="auto" w:fill="auto"/>
            <w:vAlign w:val="center"/>
            <w:hideMark/>
          </w:tcPr>
          <w:p w14:paraId="66350CD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11</w:t>
            </w:r>
          </w:p>
        </w:tc>
      </w:tr>
      <w:tr w:rsidR="00E3036D" w:rsidRPr="00306C37" w14:paraId="3F0AB5DF" w14:textId="77777777" w:rsidTr="003C7FBA">
        <w:trPr>
          <w:trHeight w:val="170"/>
        </w:trPr>
        <w:tc>
          <w:tcPr>
            <w:tcW w:w="1147" w:type="pct"/>
            <w:shd w:val="clear" w:color="auto" w:fill="auto"/>
            <w:vAlign w:val="center"/>
            <w:hideMark/>
          </w:tcPr>
          <w:p w14:paraId="0956660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08-382-d</w:t>
            </w:r>
          </w:p>
        </w:tc>
        <w:tc>
          <w:tcPr>
            <w:tcW w:w="649" w:type="pct"/>
            <w:shd w:val="clear" w:color="auto" w:fill="auto"/>
            <w:vAlign w:val="center"/>
            <w:hideMark/>
          </w:tcPr>
          <w:p w14:paraId="5295D6A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0,67</w:t>
            </w:r>
          </w:p>
        </w:tc>
        <w:tc>
          <w:tcPr>
            <w:tcW w:w="2342" w:type="pct"/>
            <w:shd w:val="clear" w:color="auto" w:fill="auto"/>
            <w:vAlign w:val="center"/>
            <w:hideMark/>
          </w:tcPr>
          <w:p w14:paraId="59591EB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4SO 66-0.7-LW</w:t>
            </w:r>
          </w:p>
        </w:tc>
        <w:tc>
          <w:tcPr>
            <w:tcW w:w="863" w:type="pct"/>
            <w:shd w:val="clear" w:color="auto" w:fill="auto"/>
            <w:noWrap/>
            <w:vAlign w:val="center"/>
            <w:hideMark/>
          </w:tcPr>
          <w:p w14:paraId="4AFBF59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7E40B80" w14:textId="77777777" w:rsidTr="003C7FBA">
        <w:trPr>
          <w:trHeight w:val="170"/>
        </w:trPr>
        <w:tc>
          <w:tcPr>
            <w:tcW w:w="1147" w:type="pct"/>
            <w:shd w:val="clear" w:color="auto" w:fill="auto"/>
            <w:vAlign w:val="center"/>
            <w:hideMark/>
          </w:tcPr>
          <w:p w14:paraId="18EFEF1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08-382-f</w:t>
            </w:r>
          </w:p>
        </w:tc>
        <w:tc>
          <w:tcPr>
            <w:tcW w:w="649" w:type="pct"/>
            <w:shd w:val="clear" w:color="auto" w:fill="auto"/>
            <w:vAlign w:val="center"/>
            <w:hideMark/>
          </w:tcPr>
          <w:p w14:paraId="47B3752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3,67</w:t>
            </w:r>
          </w:p>
        </w:tc>
        <w:tc>
          <w:tcPr>
            <w:tcW w:w="2342" w:type="pct"/>
            <w:shd w:val="clear" w:color="auto" w:fill="auto"/>
            <w:vAlign w:val="center"/>
            <w:hideMark/>
          </w:tcPr>
          <w:p w14:paraId="4AA3584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140-1-BMŚW</w:t>
            </w:r>
          </w:p>
        </w:tc>
        <w:tc>
          <w:tcPr>
            <w:tcW w:w="863" w:type="pct"/>
            <w:shd w:val="clear" w:color="auto" w:fill="auto"/>
            <w:noWrap/>
            <w:vAlign w:val="center"/>
            <w:hideMark/>
          </w:tcPr>
          <w:p w14:paraId="777E6B3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E46A6F6" w14:textId="77777777" w:rsidTr="003C7FBA">
        <w:trPr>
          <w:trHeight w:val="170"/>
        </w:trPr>
        <w:tc>
          <w:tcPr>
            <w:tcW w:w="1147" w:type="pct"/>
            <w:shd w:val="clear" w:color="auto" w:fill="auto"/>
            <w:vAlign w:val="center"/>
            <w:hideMark/>
          </w:tcPr>
          <w:p w14:paraId="129A045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08-383-h</w:t>
            </w:r>
          </w:p>
        </w:tc>
        <w:tc>
          <w:tcPr>
            <w:tcW w:w="649" w:type="pct"/>
            <w:shd w:val="clear" w:color="auto" w:fill="auto"/>
            <w:vAlign w:val="center"/>
            <w:hideMark/>
          </w:tcPr>
          <w:p w14:paraId="39A56B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3,97</w:t>
            </w:r>
          </w:p>
        </w:tc>
        <w:tc>
          <w:tcPr>
            <w:tcW w:w="2342" w:type="pct"/>
            <w:shd w:val="clear" w:color="auto" w:fill="auto"/>
            <w:vAlign w:val="center"/>
            <w:hideMark/>
          </w:tcPr>
          <w:p w14:paraId="1A17FF8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130-1.1-BMŚW</w:t>
            </w:r>
          </w:p>
        </w:tc>
        <w:tc>
          <w:tcPr>
            <w:tcW w:w="863" w:type="pct"/>
            <w:shd w:val="clear" w:color="auto" w:fill="auto"/>
            <w:vAlign w:val="center"/>
            <w:hideMark/>
          </w:tcPr>
          <w:p w14:paraId="25B3D03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4333A970" w14:textId="77777777" w:rsidTr="003C7FBA">
        <w:trPr>
          <w:trHeight w:val="170"/>
        </w:trPr>
        <w:tc>
          <w:tcPr>
            <w:tcW w:w="1147" w:type="pct"/>
            <w:shd w:val="clear" w:color="auto" w:fill="auto"/>
            <w:vAlign w:val="center"/>
            <w:hideMark/>
          </w:tcPr>
          <w:p w14:paraId="7780304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08-384-c</w:t>
            </w:r>
          </w:p>
        </w:tc>
        <w:tc>
          <w:tcPr>
            <w:tcW w:w="649" w:type="pct"/>
            <w:shd w:val="clear" w:color="auto" w:fill="auto"/>
            <w:vAlign w:val="center"/>
            <w:hideMark/>
          </w:tcPr>
          <w:p w14:paraId="0BC969B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1,67</w:t>
            </w:r>
          </w:p>
        </w:tc>
        <w:tc>
          <w:tcPr>
            <w:tcW w:w="2342" w:type="pct"/>
            <w:shd w:val="clear" w:color="auto" w:fill="auto"/>
            <w:vAlign w:val="center"/>
            <w:hideMark/>
          </w:tcPr>
          <w:p w14:paraId="48E95B6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95-1.2-BMŚW</w:t>
            </w:r>
          </w:p>
        </w:tc>
        <w:tc>
          <w:tcPr>
            <w:tcW w:w="863" w:type="pct"/>
            <w:shd w:val="clear" w:color="auto" w:fill="auto"/>
            <w:noWrap/>
            <w:vAlign w:val="center"/>
            <w:hideMark/>
          </w:tcPr>
          <w:p w14:paraId="3B6595E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F39156E" w14:textId="77777777" w:rsidTr="003C7FBA">
        <w:trPr>
          <w:trHeight w:val="170"/>
        </w:trPr>
        <w:tc>
          <w:tcPr>
            <w:tcW w:w="1147" w:type="pct"/>
            <w:shd w:val="clear" w:color="auto" w:fill="auto"/>
            <w:vAlign w:val="center"/>
            <w:hideMark/>
          </w:tcPr>
          <w:p w14:paraId="2FF7F9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08-385-d</w:t>
            </w:r>
          </w:p>
        </w:tc>
        <w:tc>
          <w:tcPr>
            <w:tcW w:w="649" w:type="pct"/>
            <w:shd w:val="clear" w:color="auto" w:fill="auto"/>
            <w:vAlign w:val="center"/>
            <w:hideMark/>
          </w:tcPr>
          <w:p w14:paraId="5720906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0,28</w:t>
            </w:r>
          </w:p>
        </w:tc>
        <w:tc>
          <w:tcPr>
            <w:tcW w:w="2342" w:type="pct"/>
            <w:shd w:val="clear" w:color="auto" w:fill="auto"/>
            <w:vAlign w:val="center"/>
            <w:hideMark/>
          </w:tcPr>
          <w:p w14:paraId="17511FC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68-0.7-BMŚW</w:t>
            </w:r>
          </w:p>
        </w:tc>
        <w:tc>
          <w:tcPr>
            <w:tcW w:w="863" w:type="pct"/>
            <w:shd w:val="clear" w:color="auto" w:fill="auto"/>
            <w:noWrap/>
            <w:vAlign w:val="center"/>
            <w:hideMark/>
          </w:tcPr>
          <w:p w14:paraId="1E3C028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80DEAFF" w14:textId="77777777" w:rsidTr="003C7FBA">
        <w:trPr>
          <w:trHeight w:val="170"/>
        </w:trPr>
        <w:tc>
          <w:tcPr>
            <w:tcW w:w="1147" w:type="pct"/>
            <w:shd w:val="clear" w:color="auto" w:fill="auto"/>
            <w:vAlign w:val="center"/>
            <w:hideMark/>
          </w:tcPr>
          <w:p w14:paraId="4BF825D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08-386-a</w:t>
            </w:r>
          </w:p>
        </w:tc>
        <w:tc>
          <w:tcPr>
            <w:tcW w:w="649" w:type="pct"/>
            <w:shd w:val="clear" w:color="auto" w:fill="auto"/>
            <w:vAlign w:val="center"/>
            <w:hideMark/>
          </w:tcPr>
          <w:p w14:paraId="09D1170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3,27</w:t>
            </w:r>
          </w:p>
        </w:tc>
        <w:tc>
          <w:tcPr>
            <w:tcW w:w="2342" w:type="pct"/>
            <w:shd w:val="clear" w:color="auto" w:fill="auto"/>
            <w:vAlign w:val="center"/>
            <w:hideMark/>
          </w:tcPr>
          <w:p w14:paraId="356C500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81-0.6-LMŚW</w:t>
            </w:r>
          </w:p>
        </w:tc>
        <w:tc>
          <w:tcPr>
            <w:tcW w:w="863" w:type="pct"/>
            <w:shd w:val="clear" w:color="auto" w:fill="auto"/>
            <w:vAlign w:val="center"/>
            <w:hideMark/>
          </w:tcPr>
          <w:p w14:paraId="17475ED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9D90F20" w14:textId="77777777" w:rsidTr="003C7FBA">
        <w:trPr>
          <w:trHeight w:val="170"/>
        </w:trPr>
        <w:tc>
          <w:tcPr>
            <w:tcW w:w="1147" w:type="pct"/>
            <w:shd w:val="clear" w:color="auto" w:fill="auto"/>
            <w:vAlign w:val="center"/>
            <w:hideMark/>
          </w:tcPr>
          <w:p w14:paraId="38FCF56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08-386-l</w:t>
            </w:r>
          </w:p>
        </w:tc>
        <w:tc>
          <w:tcPr>
            <w:tcW w:w="649" w:type="pct"/>
            <w:shd w:val="clear" w:color="auto" w:fill="auto"/>
            <w:vAlign w:val="center"/>
            <w:hideMark/>
          </w:tcPr>
          <w:p w14:paraId="5B5F562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1,50</w:t>
            </w:r>
          </w:p>
        </w:tc>
        <w:tc>
          <w:tcPr>
            <w:tcW w:w="2342" w:type="pct"/>
            <w:shd w:val="clear" w:color="auto" w:fill="auto"/>
            <w:vAlign w:val="center"/>
            <w:hideMark/>
          </w:tcPr>
          <w:p w14:paraId="7379A31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160-1.1-LMŚW</w:t>
            </w:r>
          </w:p>
        </w:tc>
        <w:tc>
          <w:tcPr>
            <w:tcW w:w="863" w:type="pct"/>
            <w:shd w:val="clear" w:color="auto" w:fill="auto"/>
            <w:noWrap/>
            <w:vAlign w:val="center"/>
            <w:hideMark/>
          </w:tcPr>
          <w:p w14:paraId="1C72595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C44E1CA" w14:textId="77777777" w:rsidTr="003C7FBA">
        <w:trPr>
          <w:trHeight w:val="170"/>
        </w:trPr>
        <w:tc>
          <w:tcPr>
            <w:tcW w:w="1147" w:type="pct"/>
            <w:shd w:val="clear" w:color="auto" w:fill="auto"/>
            <w:vAlign w:val="center"/>
            <w:hideMark/>
          </w:tcPr>
          <w:p w14:paraId="4726404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08-387-l</w:t>
            </w:r>
          </w:p>
        </w:tc>
        <w:tc>
          <w:tcPr>
            <w:tcW w:w="649" w:type="pct"/>
            <w:shd w:val="clear" w:color="auto" w:fill="auto"/>
            <w:vAlign w:val="center"/>
            <w:hideMark/>
          </w:tcPr>
          <w:p w14:paraId="217BBA3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w:t>
            </w:r>
          </w:p>
        </w:tc>
        <w:tc>
          <w:tcPr>
            <w:tcW w:w="2342" w:type="pct"/>
            <w:shd w:val="clear" w:color="auto" w:fill="auto"/>
            <w:vAlign w:val="center"/>
            <w:hideMark/>
          </w:tcPr>
          <w:p w14:paraId="22A4414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8DB.S 160-0.8-LMŚW</w:t>
            </w:r>
          </w:p>
        </w:tc>
        <w:tc>
          <w:tcPr>
            <w:tcW w:w="863" w:type="pct"/>
            <w:shd w:val="clear" w:color="auto" w:fill="auto"/>
            <w:noWrap/>
            <w:vAlign w:val="center"/>
            <w:hideMark/>
          </w:tcPr>
          <w:p w14:paraId="1268099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0850F60" w14:textId="77777777" w:rsidTr="003C7FBA">
        <w:trPr>
          <w:trHeight w:val="170"/>
        </w:trPr>
        <w:tc>
          <w:tcPr>
            <w:tcW w:w="1147" w:type="pct"/>
            <w:shd w:val="clear" w:color="auto" w:fill="auto"/>
            <w:vAlign w:val="center"/>
            <w:hideMark/>
          </w:tcPr>
          <w:p w14:paraId="3996C6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08-411-c</w:t>
            </w:r>
          </w:p>
        </w:tc>
        <w:tc>
          <w:tcPr>
            <w:tcW w:w="649" w:type="pct"/>
            <w:shd w:val="clear" w:color="auto" w:fill="auto"/>
            <w:vAlign w:val="center"/>
            <w:hideMark/>
          </w:tcPr>
          <w:p w14:paraId="6849ADE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1,46</w:t>
            </w:r>
          </w:p>
        </w:tc>
        <w:tc>
          <w:tcPr>
            <w:tcW w:w="2342" w:type="pct"/>
            <w:shd w:val="clear" w:color="auto" w:fill="auto"/>
            <w:vAlign w:val="center"/>
            <w:hideMark/>
          </w:tcPr>
          <w:p w14:paraId="6DA096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80-0.6-LMB</w:t>
            </w:r>
          </w:p>
        </w:tc>
        <w:tc>
          <w:tcPr>
            <w:tcW w:w="863" w:type="pct"/>
            <w:shd w:val="clear" w:color="auto" w:fill="auto"/>
            <w:vAlign w:val="center"/>
            <w:hideMark/>
          </w:tcPr>
          <w:p w14:paraId="44B435E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238B9874" w14:textId="77777777" w:rsidTr="003C7FBA">
        <w:trPr>
          <w:trHeight w:val="170"/>
        </w:trPr>
        <w:tc>
          <w:tcPr>
            <w:tcW w:w="1147" w:type="pct"/>
            <w:shd w:val="clear" w:color="auto" w:fill="auto"/>
            <w:vAlign w:val="center"/>
            <w:hideMark/>
          </w:tcPr>
          <w:p w14:paraId="1BABA6A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08-411-f</w:t>
            </w:r>
          </w:p>
        </w:tc>
        <w:tc>
          <w:tcPr>
            <w:tcW w:w="649" w:type="pct"/>
            <w:shd w:val="clear" w:color="auto" w:fill="auto"/>
            <w:vAlign w:val="center"/>
            <w:hideMark/>
          </w:tcPr>
          <w:p w14:paraId="232500C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1,03</w:t>
            </w:r>
          </w:p>
        </w:tc>
        <w:tc>
          <w:tcPr>
            <w:tcW w:w="2342" w:type="pct"/>
            <w:shd w:val="clear" w:color="auto" w:fill="auto"/>
            <w:vAlign w:val="center"/>
            <w:hideMark/>
          </w:tcPr>
          <w:p w14:paraId="5D9C91C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80-0.9-BMŚW</w:t>
            </w:r>
          </w:p>
        </w:tc>
        <w:tc>
          <w:tcPr>
            <w:tcW w:w="863" w:type="pct"/>
            <w:shd w:val="clear" w:color="auto" w:fill="auto"/>
            <w:vAlign w:val="center"/>
            <w:hideMark/>
          </w:tcPr>
          <w:p w14:paraId="5A91B9A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43812382" w14:textId="77777777" w:rsidTr="003C7FBA">
        <w:trPr>
          <w:trHeight w:val="170"/>
        </w:trPr>
        <w:tc>
          <w:tcPr>
            <w:tcW w:w="1147" w:type="pct"/>
            <w:shd w:val="clear" w:color="auto" w:fill="auto"/>
            <w:vAlign w:val="center"/>
            <w:hideMark/>
          </w:tcPr>
          <w:p w14:paraId="3D6465B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08-412-c</w:t>
            </w:r>
          </w:p>
        </w:tc>
        <w:tc>
          <w:tcPr>
            <w:tcW w:w="649" w:type="pct"/>
            <w:shd w:val="clear" w:color="auto" w:fill="auto"/>
            <w:vAlign w:val="center"/>
            <w:hideMark/>
          </w:tcPr>
          <w:p w14:paraId="4FA00E6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1,08</w:t>
            </w:r>
          </w:p>
        </w:tc>
        <w:tc>
          <w:tcPr>
            <w:tcW w:w="2342" w:type="pct"/>
            <w:shd w:val="clear" w:color="auto" w:fill="auto"/>
            <w:vAlign w:val="center"/>
            <w:hideMark/>
          </w:tcPr>
          <w:p w14:paraId="4A5654B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69-0.9-BMŚW</w:t>
            </w:r>
          </w:p>
        </w:tc>
        <w:tc>
          <w:tcPr>
            <w:tcW w:w="863" w:type="pct"/>
            <w:shd w:val="clear" w:color="auto" w:fill="auto"/>
            <w:noWrap/>
            <w:vAlign w:val="center"/>
            <w:hideMark/>
          </w:tcPr>
          <w:p w14:paraId="6CFD10F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1901347" w14:textId="77777777" w:rsidTr="003C7FBA">
        <w:trPr>
          <w:trHeight w:val="170"/>
        </w:trPr>
        <w:tc>
          <w:tcPr>
            <w:tcW w:w="1147" w:type="pct"/>
            <w:shd w:val="clear" w:color="auto" w:fill="auto"/>
            <w:vAlign w:val="center"/>
            <w:hideMark/>
          </w:tcPr>
          <w:p w14:paraId="4C3C003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08-412-d</w:t>
            </w:r>
          </w:p>
        </w:tc>
        <w:tc>
          <w:tcPr>
            <w:tcW w:w="649" w:type="pct"/>
            <w:shd w:val="clear" w:color="auto" w:fill="auto"/>
            <w:vAlign w:val="center"/>
            <w:hideMark/>
          </w:tcPr>
          <w:p w14:paraId="34E18E4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2,07</w:t>
            </w:r>
          </w:p>
        </w:tc>
        <w:tc>
          <w:tcPr>
            <w:tcW w:w="2342" w:type="pct"/>
            <w:shd w:val="clear" w:color="auto" w:fill="auto"/>
            <w:vAlign w:val="center"/>
            <w:hideMark/>
          </w:tcPr>
          <w:p w14:paraId="4C1C387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80-0.8-BMŚW</w:t>
            </w:r>
          </w:p>
        </w:tc>
        <w:tc>
          <w:tcPr>
            <w:tcW w:w="863" w:type="pct"/>
            <w:shd w:val="clear" w:color="auto" w:fill="auto"/>
            <w:vAlign w:val="center"/>
            <w:hideMark/>
          </w:tcPr>
          <w:p w14:paraId="71B03FE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4E0DF561" w14:textId="77777777" w:rsidTr="003C7FBA">
        <w:trPr>
          <w:trHeight w:val="170"/>
        </w:trPr>
        <w:tc>
          <w:tcPr>
            <w:tcW w:w="1147" w:type="pct"/>
            <w:shd w:val="clear" w:color="auto" w:fill="auto"/>
            <w:vAlign w:val="center"/>
            <w:hideMark/>
          </w:tcPr>
          <w:p w14:paraId="5F4051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08-412-h</w:t>
            </w:r>
          </w:p>
        </w:tc>
        <w:tc>
          <w:tcPr>
            <w:tcW w:w="649" w:type="pct"/>
            <w:shd w:val="clear" w:color="auto" w:fill="auto"/>
            <w:vAlign w:val="center"/>
            <w:hideMark/>
          </w:tcPr>
          <w:p w14:paraId="41874D5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3,97</w:t>
            </w:r>
          </w:p>
        </w:tc>
        <w:tc>
          <w:tcPr>
            <w:tcW w:w="2342" w:type="pct"/>
            <w:shd w:val="clear" w:color="auto" w:fill="auto"/>
            <w:vAlign w:val="center"/>
            <w:hideMark/>
          </w:tcPr>
          <w:p w14:paraId="7EB019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115-0.8-BMŚW</w:t>
            </w:r>
          </w:p>
        </w:tc>
        <w:tc>
          <w:tcPr>
            <w:tcW w:w="863" w:type="pct"/>
            <w:shd w:val="clear" w:color="auto" w:fill="auto"/>
            <w:vAlign w:val="center"/>
            <w:hideMark/>
          </w:tcPr>
          <w:p w14:paraId="44DC2F4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477D4CD6" w14:textId="77777777" w:rsidTr="003C7FBA">
        <w:trPr>
          <w:trHeight w:val="170"/>
        </w:trPr>
        <w:tc>
          <w:tcPr>
            <w:tcW w:w="1147" w:type="pct"/>
            <w:shd w:val="clear" w:color="auto" w:fill="auto"/>
            <w:vAlign w:val="center"/>
            <w:hideMark/>
          </w:tcPr>
          <w:p w14:paraId="088B74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08-412-k</w:t>
            </w:r>
          </w:p>
        </w:tc>
        <w:tc>
          <w:tcPr>
            <w:tcW w:w="649" w:type="pct"/>
            <w:shd w:val="clear" w:color="auto" w:fill="auto"/>
            <w:vAlign w:val="center"/>
            <w:hideMark/>
          </w:tcPr>
          <w:p w14:paraId="6900A89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1,62</w:t>
            </w:r>
          </w:p>
        </w:tc>
        <w:tc>
          <w:tcPr>
            <w:tcW w:w="2342" w:type="pct"/>
            <w:shd w:val="clear" w:color="auto" w:fill="auto"/>
            <w:vAlign w:val="center"/>
            <w:hideMark/>
          </w:tcPr>
          <w:p w14:paraId="59517AA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75-0.9-OLJ</w:t>
            </w:r>
          </w:p>
        </w:tc>
        <w:tc>
          <w:tcPr>
            <w:tcW w:w="863" w:type="pct"/>
            <w:shd w:val="clear" w:color="auto" w:fill="auto"/>
            <w:vAlign w:val="center"/>
            <w:hideMark/>
          </w:tcPr>
          <w:p w14:paraId="25DA6C6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13</w:t>
            </w:r>
          </w:p>
        </w:tc>
      </w:tr>
      <w:tr w:rsidR="00E3036D" w:rsidRPr="00306C37" w14:paraId="1A80DE6E" w14:textId="77777777" w:rsidTr="003C7FBA">
        <w:trPr>
          <w:trHeight w:val="170"/>
        </w:trPr>
        <w:tc>
          <w:tcPr>
            <w:tcW w:w="1147" w:type="pct"/>
            <w:shd w:val="clear" w:color="auto" w:fill="auto"/>
            <w:vAlign w:val="center"/>
            <w:hideMark/>
          </w:tcPr>
          <w:p w14:paraId="2CF9880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08-413-a</w:t>
            </w:r>
          </w:p>
        </w:tc>
        <w:tc>
          <w:tcPr>
            <w:tcW w:w="649" w:type="pct"/>
            <w:shd w:val="clear" w:color="auto" w:fill="auto"/>
            <w:vAlign w:val="center"/>
            <w:hideMark/>
          </w:tcPr>
          <w:p w14:paraId="7BE4700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w:t>
            </w:r>
          </w:p>
        </w:tc>
        <w:tc>
          <w:tcPr>
            <w:tcW w:w="2342" w:type="pct"/>
            <w:shd w:val="clear" w:color="auto" w:fill="auto"/>
            <w:vAlign w:val="center"/>
            <w:hideMark/>
          </w:tcPr>
          <w:p w14:paraId="05AA7D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51-0.9-LMŚW</w:t>
            </w:r>
          </w:p>
        </w:tc>
        <w:tc>
          <w:tcPr>
            <w:tcW w:w="863" w:type="pct"/>
            <w:shd w:val="clear" w:color="auto" w:fill="auto"/>
            <w:vAlign w:val="center"/>
            <w:hideMark/>
          </w:tcPr>
          <w:p w14:paraId="78922AC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5C1A3A2C" w14:textId="77777777" w:rsidTr="003C7FBA">
        <w:trPr>
          <w:trHeight w:val="170"/>
        </w:trPr>
        <w:tc>
          <w:tcPr>
            <w:tcW w:w="1147" w:type="pct"/>
            <w:shd w:val="clear" w:color="auto" w:fill="auto"/>
            <w:vAlign w:val="center"/>
            <w:hideMark/>
          </w:tcPr>
          <w:p w14:paraId="5CE1E16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08-413-b</w:t>
            </w:r>
          </w:p>
        </w:tc>
        <w:tc>
          <w:tcPr>
            <w:tcW w:w="649" w:type="pct"/>
            <w:shd w:val="clear" w:color="auto" w:fill="auto"/>
            <w:vAlign w:val="center"/>
            <w:hideMark/>
          </w:tcPr>
          <w:p w14:paraId="6091E6A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0,69</w:t>
            </w:r>
          </w:p>
        </w:tc>
        <w:tc>
          <w:tcPr>
            <w:tcW w:w="2342" w:type="pct"/>
            <w:shd w:val="clear" w:color="auto" w:fill="auto"/>
            <w:vAlign w:val="center"/>
            <w:hideMark/>
          </w:tcPr>
          <w:p w14:paraId="584B005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80-0.8-OLJ</w:t>
            </w:r>
          </w:p>
        </w:tc>
        <w:tc>
          <w:tcPr>
            <w:tcW w:w="863" w:type="pct"/>
            <w:shd w:val="clear" w:color="auto" w:fill="auto"/>
            <w:vAlign w:val="center"/>
            <w:hideMark/>
          </w:tcPr>
          <w:p w14:paraId="5058073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26944252" w14:textId="77777777" w:rsidTr="003C7FBA">
        <w:trPr>
          <w:trHeight w:val="170"/>
        </w:trPr>
        <w:tc>
          <w:tcPr>
            <w:tcW w:w="1147" w:type="pct"/>
            <w:shd w:val="clear" w:color="auto" w:fill="auto"/>
            <w:vAlign w:val="center"/>
            <w:hideMark/>
          </w:tcPr>
          <w:p w14:paraId="75369E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08-413-c</w:t>
            </w:r>
          </w:p>
        </w:tc>
        <w:tc>
          <w:tcPr>
            <w:tcW w:w="649" w:type="pct"/>
            <w:shd w:val="clear" w:color="auto" w:fill="auto"/>
            <w:vAlign w:val="center"/>
            <w:hideMark/>
          </w:tcPr>
          <w:p w14:paraId="4B73F8E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0,44</w:t>
            </w:r>
          </w:p>
        </w:tc>
        <w:tc>
          <w:tcPr>
            <w:tcW w:w="2342" w:type="pct"/>
            <w:shd w:val="clear" w:color="auto" w:fill="auto"/>
            <w:vAlign w:val="center"/>
            <w:hideMark/>
          </w:tcPr>
          <w:p w14:paraId="3B20535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75-0.6-OLJ</w:t>
            </w:r>
          </w:p>
        </w:tc>
        <w:tc>
          <w:tcPr>
            <w:tcW w:w="863" w:type="pct"/>
            <w:shd w:val="clear" w:color="auto" w:fill="auto"/>
            <w:vAlign w:val="center"/>
            <w:hideMark/>
          </w:tcPr>
          <w:p w14:paraId="622AFF6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F9E664C" w14:textId="77777777" w:rsidTr="003C7FBA">
        <w:trPr>
          <w:trHeight w:val="170"/>
        </w:trPr>
        <w:tc>
          <w:tcPr>
            <w:tcW w:w="1147" w:type="pct"/>
            <w:shd w:val="clear" w:color="auto" w:fill="auto"/>
            <w:vAlign w:val="center"/>
            <w:hideMark/>
          </w:tcPr>
          <w:p w14:paraId="20C116F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08-414-a</w:t>
            </w:r>
          </w:p>
        </w:tc>
        <w:tc>
          <w:tcPr>
            <w:tcW w:w="649" w:type="pct"/>
            <w:shd w:val="clear" w:color="auto" w:fill="auto"/>
            <w:vAlign w:val="center"/>
            <w:hideMark/>
          </w:tcPr>
          <w:p w14:paraId="2A9AA6A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1,83</w:t>
            </w:r>
          </w:p>
        </w:tc>
        <w:tc>
          <w:tcPr>
            <w:tcW w:w="2342" w:type="pct"/>
            <w:shd w:val="clear" w:color="auto" w:fill="auto"/>
            <w:vAlign w:val="center"/>
            <w:hideMark/>
          </w:tcPr>
          <w:p w14:paraId="09F8DD0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2ŚW 120-0.8-LŚW</w:t>
            </w:r>
          </w:p>
        </w:tc>
        <w:tc>
          <w:tcPr>
            <w:tcW w:w="863" w:type="pct"/>
            <w:shd w:val="clear" w:color="auto" w:fill="auto"/>
            <w:vAlign w:val="center"/>
            <w:hideMark/>
          </w:tcPr>
          <w:p w14:paraId="2B43B5B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16</w:t>
            </w:r>
          </w:p>
        </w:tc>
      </w:tr>
      <w:tr w:rsidR="00E3036D" w:rsidRPr="00306C37" w14:paraId="36424DFA" w14:textId="77777777" w:rsidTr="003C7FBA">
        <w:trPr>
          <w:trHeight w:val="170"/>
        </w:trPr>
        <w:tc>
          <w:tcPr>
            <w:tcW w:w="1147" w:type="pct"/>
            <w:shd w:val="clear" w:color="auto" w:fill="auto"/>
            <w:vAlign w:val="center"/>
            <w:hideMark/>
          </w:tcPr>
          <w:p w14:paraId="5AC75C6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08-414-b</w:t>
            </w:r>
          </w:p>
        </w:tc>
        <w:tc>
          <w:tcPr>
            <w:tcW w:w="649" w:type="pct"/>
            <w:shd w:val="clear" w:color="auto" w:fill="auto"/>
            <w:vAlign w:val="center"/>
            <w:hideMark/>
          </w:tcPr>
          <w:p w14:paraId="2D2FEF3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0,89</w:t>
            </w:r>
          </w:p>
        </w:tc>
        <w:tc>
          <w:tcPr>
            <w:tcW w:w="2342" w:type="pct"/>
            <w:shd w:val="clear" w:color="auto" w:fill="auto"/>
            <w:vAlign w:val="center"/>
            <w:hideMark/>
          </w:tcPr>
          <w:p w14:paraId="22F92C7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100-0.4-OLJ</w:t>
            </w:r>
          </w:p>
        </w:tc>
        <w:tc>
          <w:tcPr>
            <w:tcW w:w="863" w:type="pct"/>
            <w:shd w:val="clear" w:color="auto" w:fill="auto"/>
            <w:vAlign w:val="center"/>
            <w:hideMark/>
          </w:tcPr>
          <w:p w14:paraId="4C2B5AA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6D7BB703" w14:textId="77777777" w:rsidTr="003C7FBA">
        <w:trPr>
          <w:trHeight w:val="170"/>
        </w:trPr>
        <w:tc>
          <w:tcPr>
            <w:tcW w:w="1147" w:type="pct"/>
            <w:shd w:val="clear" w:color="auto" w:fill="auto"/>
            <w:vAlign w:val="center"/>
            <w:hideMark/>
          </w:tcPr>
          <w:p w14:paraId="28B653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08-414-c</w:t>
            </w:r>
          </w:p>
        </w:tc>
        <w:tc>
          <w:tcPr>
            <w:tcW w:w="649" w:type="pct"/>
            <w:shd w:val="clear" w:color="auto" w:fill="auto"/>
            <w:vAlign w:val="center"/>
            <w:hideMark/>
          </w:tcPr>
          <w:p w14:paraId="75A7796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1,59</w:t>
            </w:r>
          </w:p>
        </w:tc>
        <w:tc>
          <w:tcPr>
            <w:tcW w:w="2342" w:type="pct"/>
            <w:shd w:val="clear" w:color="auto" w:fill="auto"/>
            <w:vAlign w:val="center"/>
            <w:hideMark/>
          </w:tcPr>
          <w:p w14:paraId="34E883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65-0.9-OLJ</w:t>
            </w:r>
          </w:p>
        </w:tc>
        <w:tc>
          <w:tcPr>
            <w:tcW w:w="863" w:type="pct"/>
            <w:shd w:val="clear" w:color="auto" w:fill="auto"/>
            <w:vAlign w:val="center"/>
            <w:hideMark/>
          </w:tcPr>
          <w:p w14:paraId="57081E3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13</w:t>
            </w:r>
          </w:p>
        </w:tc>
      </w:tr>
      <w:tr w:rsidR="00E3036D" w:rsidRPr="00306C37" w14:paraId="60177E09" w14:textId="77777777" w:rsidTr="003C7FBA">
        <w:trPr>
          <w:trHeight w:val="170"/>
        </w:trPr>
        <w:tc>
          <w:tcPr>
            <w:tcW w:w="1147" w:type="pct"/>
            <w:shd w:val="clear" w:color="auto" w:fill="auto"/>
            <w:vAlign w:val="center"/>
            <w:hideMark/>
          </w:tcPr>
          <w:p w14:paraId="3E28CD2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08-414-d</w:t>
            </w:r>
          </w:p>
        </w:tc>
        <w:tc>
          <w:tcPr>
            <w:tcW w:w="649" w:type="pct"/>
            <w:shd w:val="clear" w:color="auto" w:fill="auto"/>
            <w:vAlign w:val="center"/>
            <w:hideMark/>
          </w:tcPr>
          <w:p w14:paraId="3E53FE2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w:t>
            </w:r>
          </w:p>
        </w:tc>
        <w:tc>
          <w:tcPr>
            <w:tcW w:w="2342" w:type="pct"/>
            <w:shd w:val="clear" w:color="auto" w:fill="auto"/>
            <w:vAlign w:val="center"/>
            <w:hideMark/>
          </w:tcPr>
          <w:p w14:paraId="374A10F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100-0.4-OLJ</w:t>
            </w:r>
          </w:p>
        </w:tc>
        <w:tc>
          <w:tcPr>
            <w:tcW w:w="863" w:type="pct"/>
            <w:shd w:val="clear" w:color="auto" w:fill="auto"/>
            <w:vAlign w:val="center"/>
            <w:hideMark/>
          </w:tcPr>
          <w:p w14:paraId="2F796B5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2F15FA22" w14:textId="77777777" w:rsidTr="003C7FBA">
        <w:trPr>
          <w:trHeight w:val="170"/>
        </w:trPr>
        <w:tc>
          <w:tcPr>
            <w:tcW w:w="1147" w:type="pct"/>
            <w:shd w:val="clear" w:color="auto" w:fill="auto"/>
            <w:vAlign w:val="center"/>
            <w:hideMark/>
          </w:tcPr>
          <w:p w14:paraId="004AF72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08-414-f</w:t>
            </w:r>
          </w:p>
        </w:tc>
        <w:tc>
          <w:tcPr>
            <w:tcW w:w="649" w:type="pct"/>
            <w:shd w:val="clear" w:color="auto" w:fill="auto"/>
            <w:vAlign w:val="center"/>
            <w:hideMark/>
          </w:tcPr>
          <w:p w14:paraId="56F8BC3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w:t>
            </w:r>
          </w:p>
        </w:tc>
        <w:tc>
          <w:tcPr>
            <w:tcW w:w="2342" w:type="pct"/>
            <w:shd w:val="clear" w:color="auto" w:fill="auto"/>
            <w:vAlign w:val="center"/>
            <w:hideMark/>
          </w:tcPr>
          <w:p w14:paraId="1F590E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10BRZ 110-0.9-LMŚW</w:t>
            </w:r>
          </w:p>
        </w:tc>
        <w:tc>
          <w:tcPr>
            <w:tcW w:w="863" w:type="pct"/>
            <w:shd w:val="clear" w:color="auto" w:fill="auto"/>
            <w:noWrap/>
            <w:vAlign w:val="center"/>
            <w:hideMark/>
          </w:tcPr>
          <w:p w14:paraId="3695E24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55A5A89" w14:textId="77777777" w:rsidTr="003C7FBA">
        <w:trPr>
          <w:trHeight w:val="170"/>
        </w:trPr>
        <w:tc>
          <w:tcPr>
            <w:tcW w:w="1147" w:type="pct"/>
            <w:shd w:val="clear" w:color="auto" w:fill="auto"/>
            <w:vAlign w:val="center"/>
            <w:hideMark/>
          </w:tcPr>
          <w:p w14:paraId="7929C35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08-414-h</w:t>
            </w:r>
          </w:p>
        </w:tc>
        <w:tc>
          <w:tcPr>
            <w:tcW w:w="649" w:type="pct"/>
            <w:shd w:val="clear" w:color="auto" w:fill="auto"/>
            <w:vAlign w:val="center"/>
            <w:hideMark/>
          </w:tcPr>
          <w:p w14:paraId="5238BEE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0,71</w:t>
            </w:r>
          </w:p>
        </w:tc>
        <w:tc>
          <w:tcPr>
            <w:tcW w:w="2342" w:type="pct"/>
            <w:shd w:val="clear" w:color="auto" w:fill="auto"/>
            <w:vAlign w:val="center"/>
            <w:hideMark/>
          </w:tcPr>
          <w:p w14:paraId="6600379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81-0.8-BMŚW</w:t>
            </w:r>
          </w:p>
        </w:tc>
        <w:tc>
          <w:tcPr>
            <w:tcW w:w="863" w:type="pct"/>
            <w:shd w:val="clear" w:color="auto" w:fill="auto"/>
            <w:vAlign w:val="center"/>
            <w:hideMark/>
          </w:tcPr>
          <w:p w14:paraId="3162C63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0791C4B" w14:textId="77777777" w:rsidTr="003C7FBA">
        <w:trPr>
          <w:trHeight w:val="170"/>
        </w:trPr>
        <w:tc>
          <w:tcPr>
            <w:tcW w:w="1147" w:type="pct"/>
            <w:shd w:val="clear" w:color="auto" w:fill="auto"/>
            <w:vAlign w:val="center"/>
            <w:hideMark/>
          </w:tcPr>
          <w:p w14:paraId="665002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08-418-b</w:t>
            </w:r>
          </w:p>
        </w:tc>
        <w:tc>
          <w:tcPr>
            <w:tcW w:w="649" w:type="pct"/>
            <w:shd w:val="clear" w:color="auto" w:fill="auto"/>
            <w:vAlign w:val="center"/>
            <w:hideMark/>
          </w:tcPr>
          <w:p w14:paraId="268096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7,65</w:t>
            </w:r>
          </w:p>
        </w:tc>
        <w:tc>
          <w:tcPr>
            <w:tcW w:w="2342" w:type="pct"/>
            <w:shd w:val="clear" w:color="auto" w:fill="auto"/>
            <w:vAlign w:val="center"/>
            <w:hideMark/>
          </w:tcPr>
          <w:p w14:paraId="2E22392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130-1-BMŚW</w:t>
            </w:r>
          </w:p>
        </w:tc>
        <w:tc>
          <w:tcPr>
            <w:tcW w:w="863" w:type="pct"/>
            <w:shd w:val="clear" w:color="auto" w:fill="auto"/>
            <w:vAlign w:val="center"/>
            <w:hideMark/>
          </w:tcPr>
          <w:p w14:paraId="71F85F9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2BAA37EE" w14:textId="77777777" w:rsidTr="003C7FBA">
        <w:trPr>
          <w:trHeight w:val="170"/>
        </w:trPr>
        <w:tc>
          <w:tcPr>
            <w:tcW w:w="1147" w:type="pct"/>
            <w:shd w:val="clear" w:color="auto" w:fill="auto"/>
            <w:vAlign w:val="center"/>
            <w:hideMark/>
          </w:tcPr>
          <w:p w14:paraId="213F58A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08-418-j</w:t>
            </w:r>
          </w:p>
        </w:tc>
        <w:tc>
          <w:tcPr>
            <w:tcW w:w="649" w:type="pct"/>
            <w:shd w:val="clear" w:color="auto" w:fill="auto"/>
            <w:vAlign w:val="center"/>
            <w:hideMark/>
          </w:tcPr>
          <w:p w14:paraId="16394F6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3,60</w:t>
            </w:r>
          </w:p>
        </w:tc>
        <w:tc>
          <w:tcPr>
            <w:tcW w:w="2342" w:type="pct"/>
            <w:shd w:val="clear" w:color="auto" w:fill="auto"/>
            <w:vAlign w:val="center"/>
            <w:hideMark/>
          </w:tcPr>
          <w:p w14:paraId="2FA897A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105-1.1-BMŚW</w:t>
            </w:r>
          </w:p>
        </w:tc>
        <w:tc>
          <w:tcPr>
            <w:tcW w:w="863" w:type="pct"/>
            <w:shd w:val="clear" w:color="auto" w:fill="auto"/>
            <w:noWrap/>
            <w:vAlign w:val="center"/>
            <w:hideMark/>
          </w:tcPr>
          <w:p w14:paraId="71CEF56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03006B4" w14:textId="77777777" w:rsidTr="003C7FBA">
        <w:trPr>
          <w:trHeight w:val="170"/>
        </w:trPr>
        <w:tc>
          <w:tcPr>
            <w:tcW w:w="1147" w:type="pct"/>
            <w:shd w:val="clear" w:color="auto" w:fill="auto"/>
            <w:vAlign w:val="center"/>
            <w:hideMark/>
          </w:tcPr>
          <w:p w14:paraId="3C307D8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08-419-a</w:t>
            </w:r>
          </w:p>
        </w:tc>
        <w:tc>
          <w:tcPr>
            <w:tcW w:w="649" w:type="pct"/>
            <w:shd w:val="clear" w:color="auto" w:fill="auto"/>
            <w:vAlign w:val="center"/>
            <w:hideMark/>
          </w:tcPr>
          <w:p w14:paraId="2B4B81C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4,01</w:t>
            </w:r>
          </w:p>
        </w:tc>
        <w:tc>
          <w:tcPr>
            <w:tcW w:w="2342" w:type="pct"/>
            <w:shd w:val="clear" w:color="auto" w:fill="auto"/>
            <w:vAlign w:val="center"/>
            <w:hideMark/>
          </w:tcPr>
          <w:p w14:paraId="0ABD6BF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120-1.1-BMŚW</w:t>
            </w:r>
          </w:p>
        </w:tc>
        <w:tc>
          <w:tcPr>
            <w:tcW w:w="863" w:type="pct"/>
            <w:shd w:val="clear" w:color="auto" w:fill="auto"/>
            <w:noWrap/>
            <w:vAlign w:val="center"/>
            <w:hideMark/>
          </w:tcPr>
          <w:p w14:paraId="1FE35B3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CB5142A" w14:textId="77777777" w:rsidTr="003C7FBA">
        <w:trPr>
          <w:trHeight w:val="170"/>
        </w:trPr>
        <w:tc>
          <w:tcPr>
            <w:tcW w:w="1147" w:type="pct"/>
            <w:shd w:val="clear" w:color="auto" w:fill="auto"/>
            <w:vAlign w:val="center"/>
            <w:hideMark/>
          </w:tcPr>
          <w:p w14:paraId="7D7E158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08-419-c</w:t>
            </w:r>
          </w:p>
        </w:tc>
        <w:tc>
          <w:tcPr>
            <w:tcW w:w="649" w:type="pct"/>
            <w:shd w:val="clear" w:color="auto" w:fill="auto"/>
            <w:vAlign w:val="center"/>
            <w:hideMark/>
          </w:tcPr>
          <w:p w14:paraId="690D033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0,91</w:t>
            </w:r>
          </w:p>
        </w:tc>
        <w:tc>
          <w:tcPr>
            <w:tcW w:w="2342" w:type="pct"/>
            <w:shd w:val="clear" w:color="auto" w:fill="auto"/>
            <w:vAlign w:val="center"/>
            <w:hideMark/>
          </w:tcPr>
          <w:p w14:paraId="3340EB6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5OL 65-0.6-OLJ</w:t>
            </w:r>
          </w:p>
        </w:tc>
        <w:tc>
          <w:tcPr>
            <w:tcW w:w="863" w:type="pct"/>
            <w:shd w:val="clear" w:color="auto" w:fill="auto"/>
            <w:vAlign w:val="center"/>
            <w:hideMark/>
          </w:tcPr>
          <w:p w14:paraId="5C92F45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13</w:t>
            </w:r>
          </w:p>
        </w:tc>
      </w:tr>
      <w:tr w:rsidR="00E3036D" w:rsidRPr="00306C37" w14:paraId="539FE3D7" w14:textId="77777777" w:rsidTr="003C7FBA">
        <w:trPr>
          <w:trHeight w:val="170"/>
        </w:trPr>
        <w:tc>
          <w:tcPr>
            <w:tcW w:w="1147" w:type="pct"/>
            <w:shd w:val="clear" w:color="auto" w:fill="auto"/>
            <w:vAlign w:val="center"/>
            <w:hideMark/>
          </w:tcPr>
          <w:p w14:paraId="19D33F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08-419-d</w:t>
            </w:r>
          </w:p>
        </w:tc>
        <w:tc>
          <w:tcPr>
            <w:tcW w:w="649" w:type="pct"/>
            <w:shd w:val="clear" w:color="auto" w:fill="auto"/>
            <w:vAlign w:val="center"/>
            <w:hideMark/>
          </w:tcPr>
          <w:p w14:paraId="582CDE0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6,10</w:t>
            </w:r>
          </w:p>
        </w:tc>
        <w:tc>
          <w:tcPr>
            <w:tcW w:w="2342" w:type="pct"/>
            <w:shd w:val="clear" w:color="auto" w:fill="auto"/>
            <w:vAlign w:val="center"/>
            <w:hideMark/>
          </w:tcPr>
          <w:p w14:paraId="4C4F4D9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90-0.9-BMŚW</w:t>
            </w:r>
          </w:p>
        </w:tc>
        <w:tc>
          <w:tcPr>
            <w:tcW w:w="863" w:type="pct"/>
            <w:shd w:val="clear" w:color="auto" w:fill="auto"/>
            <w:noWrap/>
            <w:vAlign w:val="center"/>
            <w:hideMark/>
          </w:tcPr>
          <w:p w14:paraId="1961AFB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B9F0020" w14:textId="77777777" w:rsidTr="003C7FBA">
        <w:trPr>
          <w:trHeight w:val="170"/>
        </w:trPr>
        <w:tc>
          <w:tcPr>
            <w:tcW w:w="1147" w:type="pct"/>
            <w:shd w:val="clear" w:color="auto" w:fill="auto"/>
            <w:vAlign w:val="center"/>
            <w:hideMark/>
          </w:tcPr>
          <w:p w14:paraId="37F484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08-427-b</w:t>
            </w:r>
          </w:p>
        </w:tc>
        <w:tc>
          <w:tcPr>
            <w:tcW w:w="649" w:type="pct"/>
            <w:shd w:val="clear" w:color="auto" w:fill="auto"/>
            <w:vAlign w:val="center"/>
            <w:hideMark/>
          </w:tcPr>
          <w:p w14:paraId="3A8A055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2,02</w:t>
            </w:r>
          </w:p>
        </w:tc>
        <w:tc>
          <w:tcPr>
            <w:tcW w:w="2342" w:type="pct"/>
            <w:shd w:val="clear" w:color="auto" w:fill="auto"/>
            <w:vAlign w:val="center"/>
            <w:hideMark/>
          </w:tcPr>
          <w:p w14:paraId="5BFBEB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125-0.8-BMŚW</w:t>
            </w:r>
          </w:p>
        </w:tc>
        <w:tc>
          <w:tcPr>
            <w:tcW w:w="863" w:type="pct"/>
            <w:shd w:val="clear" w:color="auto" w:fill="auto"/>
            <w:noWrap/>
            <w:vAlign w:val="center"/>
            <w:hideMark/>
          </w:tcPr>
          <w:p w14:paraId="6A842C2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AD55676" w14:textId="77777777" w:rsidTr="003C7FBA">
        <w:trPr>
          <w:trHeight w:val="170"/>
        </w:trPr>
        <w:tc>
          <w:tcPr>
            <w:tcW w:w="1147" w:type="pct"/>
            <w:shd w:val="clear" w:color="auto" w:fill="auto"/>
            <w:vAlign w:val="center"/>
            <w:hideMark/>
          </w:tcPr>
          <w:p w14:paraId="4DD4C6A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08-428-a</w:t>
            </w:r>
          </w:p>
        </w:tc>
        <w:tc>
          <w:tcPr>
            <w:tcW w:w="649" w:type="pct"/>
            <w:shd w:val="clear" w:color="auto" w:fill="auto"/>
            <w:vAlign w:val="center"/>
            <w:hideMark/>
          </w:tcPr>
          <w:p w14:paraId="76D5FEC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2,28</w:t>
            </w:r>
          </w:p>
        </w:tc>
        <w:tc>
          <w:tcPr>
            <w:tcW w:w="2342" w:type="pct"/>
            <w:shd w:val="clear" w:color="auto" w:fill="auto"/>
            <w:vAlign w:val="center"/>
            <w:hideMark/>
          </w:tcPr>
          <w:p w14:paraId="0A9B4F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64-1.1-BMŚW</w:t>
            </w:r>
          </w:p>
        </w:tc>
        <w:tc>
          <w:tcPr>
            <w:tcW w:w="863" w:type="pct"/>
            <w:shd w:val="clear" w:color="auto" w:fill="auto"/>
            <w:noWrap/>
            <w:vAlign w:val="center"/>
            <w:hideMark/>
          </w:tcPr>
          <w:p w14:paraId="034A0CA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C9A624E" w14:textId="77777777" w:rsidTr="003C7FBA">
        <w:trPr>
          <w:trHeight w:val="170"/>
        </w:trPr>
        <w:tc>
          <w:tcPr>
            <w:tcW w:w="1147" w:type="pct"/>
            <w:shd w:val="clear" w:color="auto" w:fill="auto"/>
            <w:vAlign w:val="center"/>
            <w:hideMark/>
          </w:tcPr>
          <w:p w14:paraId="7562D2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08-428-f</w:t>
            </w:r>
          </w:p>
        </w:tc>
        <w:tc>
          <w:tcPr>
            <w:tcW w:w="649" w:type="pct"/>
            <w:shd w:val="clear" w:color="auto" w:fill="auto"/>
            <w:vAlign w:val="center"/>
            <w:hideMark/>
          </w:tcPr>
          <w:p w14:paraId="6B28A28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1,61</w:t>
            </w:r>
          </w:p>
        </w:tc>
        <w:tc>
          <w:tcPr>
            <w:tcW w:w="2342" w:type="pct"/>
            <w:shd w:val="clear" w:color="auto" w:fill="auto"/>
            <w:vAlign w:val="center"/>
            <w:hideMark/>
          </w:tcPr>
          <w:p w14:paraId="10EF5D8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75-0.8-BMŚW</w:t>
            </w:r>
          </w:p>
        </w:tc>
        <w:tc>
          <w:tcPr>
            <w:tcW w:w="863" w:type="pct"/>
            <w:shd w:val="clear" w:color="auto" w:fill="auto"/>
            <w:vAlign w:val="center"/>
            <w:hideMark/>
          </w:tcPr>
          <w:p w14:paraId="49E3A0B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13A0D548" w14:textId="77777777" w:rsidTr="003C7FBA">
        <w:trPr>
          <w:trHeight w:val="170"/>
        </w:trPr>
        <w:tc>
          <w:tcPr>
            <w:tcW w:w="1147" w:type="pct"/>
            <w:shd w:val="clear" w:color="auto" w:fill="auto"/>
            <w:vAlign w:val="center"/>
            <w:hideMark/>
          </w:tcPr>
          <w:p w14:paraId="09BA168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08-428-g</w:t>
            </w:r>
          </w:p>
        </w:tc>
        <w:tc>
          <w:tcPr>
            <w:tcW w:w="649" w:type="pct"/>
            <w:shd w:val="clear" w:color="auto" w:fill="auto"/>
            <w:vAlign w:val="center"/>
            <w:hideMark/>
          </w:tcPr>
          <w:p w14:paraId="42FF7B8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4,87</w:t>
            </w:r>
          </w:p>
        </w:tc>
        <w:tc>
          <w:tcPr>
            <w:tcW w:w="2342" w:type="pct"/>
            <w:shd w:val="clear" w:color="auto" w:fill="auto"/>
            <w:vAlign w:val="center"/>
            <w:hideMark/>
          </w:tcPr>
          <w:p w14:paraId="5E33E5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105-0.9-BMŚW</w:t>
            </w:r>
          </w:p>
        </w:tc>
        <w:tc>
          <w:tcPr>
            <w:tcW w:w="863" w:type="pct"/>
            <w:shd w:val="clear" w:color="auto" w:fill="auto"/>
            <w:noWrap/>
            <w:vAlign w:val="center"/>
            <w:hideMark/>
          </w:tcPr>
          <w:p w14:paraId="07E9139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9E86F1E" w14:textId="77777777" w:rsidTr="003C7FBA">
        <w:trPr>
          <w:trHeight w:val="170"/>
        </w:trPr>
        <w:tc>
          <w:tcPr>
            <w:tcW w:w="1147" w:type="pct"/>
            <w:shd w:val="clear" w:color="auto" w:fill="auto"/>
            <w:vAlign w:val="center"/>
            <w:hideMark/>
          </w:tcPr>
          <w:p w14:paraId="1C22EDB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08-429-a</w:t>
            </w:r>
          </w:p>
        </w:tc>
        <w:tc>
          <w:tcPr>
            <w:tcW w:w="649" w:type="pct"/>
            <w:shd w:val="clear" w:color="auto" w:fill="auto"/>
            <w:vAlign w:val="center"/>
            <w:hideMark/>
          </w:tcPr>
          <w:p w14:paraId="0305848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1,45</w:t>
            </w:r>
          </w:p>
        </w:tc>
        <w:tc>
          <w:tcPr>
            <w:tcW w:w="2342" w:type="pct"/>
            <w:shd w:val="clear" w:color="auto" w:fill="auto"/>
            <w:vAlign w:val="center"/>
            <w:hideMark/>
          </w:tcPr>
          <w:p w14:paraId="05BA18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66-1-BMŚW</w:t>
            </w:r>
          </w:p>
        </w:tc>
        <w:tc>
          <w:tcPr>
            <w:tcW w:w="863" w:type="pct"/>
            <w:shd w:val="clear" w:color="auto" w:fill="auto"/>
            <w:noWrap/>
            <w:vAlign w:val="center"/>
            <w:hideMark/>
          </w:tcPr>
          <w:p w14:paraId="4F3B1D8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A77E87C" w14:textId="77777777" w:rsidTr="003C7FBA">
        <w:trPr>
          <w:trHeight w:val="170"/>
        </w:trPr>
        <w:tc>
          <w:tcPr>
            <w:tcW w:w="1147" w:type="pct"/>
            <w:shd w:val="clear" w:color="auto" w:fill="auto"/>
            <w:vAlign w:val="center"/>
            <w:hideMark/>
          </w:tcPr>
          <w:p w14:paraId="54FBAD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08-429-d</w:t>
            </w:r>
          </w:p>
        </w:tc>
        <w:tc>
          <w:tcPr>
            <w:tcW w:w="649" w:type="pct"/>
            <w:shd w:val="clear" w:color="auto" w:fill="auto"/>
            <w:vAlign w:val="center"/>
            <w:hideMark/>
          </w:tcPr>
          <w:p w14:paraId="563A605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0,64</w:t>
            </w:r>
          </w:p>
        </w:tc>
        <w:tc>
          <w:tcPr>
            <w:tcW w:w="2342" w:type="pct"/>
            <w:shd w:val="clear" w:color="auto" w:fill="auto"/>
            <w:vAlign w:val="center"/>
            <w:hideMark/>
          </w:tcPr>
          <w:p w14:paraId="188F70C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105-1-OLJ</w:t>
            </w:r>
          </w:p>
        </w:tc>
        <w:tc>
          <w:tcPr>
            <w:tcW w:w="863" w:type="pct"/>
            <w:shd w:val="clear" w:color="auto" w:fill="auto"/>
            <w:vAlign w:val="center"/>
            <w:hideMark/>
          </w:tcPr>
          <w:p w14:paraId="51E572F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1797C6E6" w14:textId="77777777" w:rsidTr="003C7FBA">
        <w:trPr>
          <w:trHeight w:val="170"/>
        </w:trPr>
        <w:tc>
          <w:tcPr>
            <w:tcW w:w="1147" w:type="pct"/>
            <w:shd w:val="clear" w:color="auto" w:fill="auto"/>
            <w:vAlign w:val="center"/>
            <w:hideMark/>
          </w:tcPr>
          <w:p w14:paraId="151EC1D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08-430-a</w:t>
            </w:r>
          </w:p>
        </w:tc>
        <w:tc>
          <w:tcPr>
            <w:tcW w:w="649" w:type="pct"/>
            <w:shd w:val="clear" w:color="auto" w:fill="auto"/>
            <w:vAlign w:val="center"/>
            <w:hideMark/>
          </w:tcPr>
          <w:p w14:paraId="57FEA1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1,69</w:t>
            </w:r>
          </w:p>
        </w:tc>
        <w:tc>
          <w:tcPr>
            <w:tcW w:w="2342" w:type="pct"/>
            <w:shd w:val="clear" w:color="auto" w:fill="auto"/>
            <w:vAlign w:val="center"/>
            <w:hideMark/>
          </w:tcPr>
          <w:p w14:paraId="5E7D20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68-0.7-BMŚW</w:t>
            </w:r>
          </w:p>
        </w:tc>
        <w:tc>
          <w:tcPr>
            <w:tcW w:w="863" w:type="pct"/>
            <w:shd w:val="clear" w:color="auto" w:fill="auto"/>
            <w:noWrap/>
            <w:vAlign w:val="center"/>
            <w:hideMark/>
          </w:tcPr>
          <w:p w14:paraId="0146E3A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950AE1D" w14:textId="77777777" w:rsidTr="003C7FBA">
        <w:trPr>
          <w:trHeight w:val="170"/>
        </w:trPr>
        <w:tc>
          <w:tcPr>
            <w:tcW w:w="1147" w:type="pct"/>
            <w:shd w:val="clear" w:color="auto" w:fill="auto"/>
            <w:vAlign w:val="center"/>
            <w:hideMark/>
          </w:tcPr>
          <w:p w14:paraId="34B6218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08-430-d</w:t>
            </w:r>
          </w:p>
        </w:tc>
        <w:tc>
          <w:tcPr>
            <w:tcW w:w="649" w:type="pct"/>
            <w:shd w:val="clear" w:color="auto" w:fill="auto"/>
            <w:vAlign w:val="center"/>
            <w:hideMark/>
          </w:tcPr>
          <w:p w14:paraId="4A2FF67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0,91</w:t>
            </w:r>
          </w:p>
        </w:tc>
        <w:tc>
          <w:tcPr>
            <w:tcW w:w="2342" w:type="pct"/>
            <w:shd w:val="clear" w:color="auto" w:fill="auto"/>
            <w:vAlign w:val="center"/>
            <w:hideMark/>
          </w:tcPr>
          <w:p w14:paraId="2D0F15F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125-1.1-LMŚW</w:t>
            </w:r>
          </w:p>
        </w:tc>
        <w:tc>
          <w:tcPr>
            <w:tcW w:w="863" w:type="pct"/>
            <w:shd w:val="clear" w:color="auto" w:fill="auto"/>
            <w:noWrap/>
            <w:vAlign w:val="center"/>
            <w:hideMark/>
          </w:tcPr>
          <w:p w14:paraId="36C9DDD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D6BF931" w14:textId="77777777" w:rsidTr="003C7FBA">
        <w:trPr>
          <w:trHeight w:val="170"/>
        </w:trPr>
        <w:tc>
          <w:tcPr>
            <w:tcW w:w="1147" w:type="pct"/>
            <w:shd w:val="clear" w:color="auto" w:fill="auto"/>
            <w:vAlign w:val="center"/>
            <w:hideMark/>
          </w:tcPr>
          <w:p w14:paraId="2734780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08-430-f</w:t>
            </w:r>
          </w:p>
        </w:tc>
        <w:tc>
          <w:tcPr>
            <w:tcW w:w="649" w:type="pct"/>
            <w:shd w:val="clear" w:color="auto" w:fill="auto"/>
            <w:vAlign w:val="center"/>
            <w:hideMark/>
          </w:tcPr>
          <w:p w14:paraId="22EDC18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0,64</w:t>
            </w:r>
          </w:p>
        </w:tc>
        <w:tc>
          <w:tcPr>
            <w:tcW w:w="2342" w:type="pct"/>
            <w:shd w:val="clear" w:color="auto" w:fill="auto"/>
            <w:vAlign w:val="center"/>
            <w:hideMark/>
          </w:tcPr>
          <w:p w14:paraId="1625D36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8ŚW 95-0.8-OLJ</w:t>
            </w:r>
          </w:p>
        </w:tc>
        <w:tc>
          <w:tcPr>
            <w:tcW w:w="863" w:type="pct"/>
            <w:shd w:val="clear" w:color="auto" w:fill="auto"/>
            <w:vAlign w:val="center"/>
            <w:hideMark/>
          </w:tcPr>
          <w:p w14:paraId="442BBFD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B403AE9" w14:textId="77777777" w:rsidTr="003C7FBA">
        <w:trPr>
          <w:trHeight w:val="170"/>
        </w:trPr>
        <w:tc>
          <w:tcPr>
            <w:tcW w:w="1147" w:type="pct"/>
            <w:shd w:val="clear" w:color="auto" w:fill="auto"/>
            <w:vAlign w:val="center"/>
            <w:hideMark/>
          </w:tcPr>
          <w:p w14:paraId="1243B5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08-430-g</w:t>
            </w:r>
          </w:p>
        </w:tc>
        <w:tc>
          <w:tcPr>
            <w:tcW w:w="649" w:type="pct"/>
            <w:shd w:val="clear" w:color="auto" w:fill="auto"/>
            <w:vAlign w:val="center"/>
            <w:hideMark/>
          </w:tcPr>
          <w:p w14:paraId="4A9019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0,34</w:t>
            </w:r>
          </w:p>
        </w:tc>
        <w:tc>
          <w:tcPr>
            <w:tcW w:w="2342" w:type="pct"/>
            <w:shd w:val="clear" w:color="auto" w:fill="auto"/>
            <w:vAlign w:val="center"/>
            <w:hideMark/>
          </w:tcPr>
          <w:p w14:paraId="153E8A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5OL 95-0.6-OLJ</w:t>
            </w:r>
          </w:p>
        </w:tc>
        <w:tc>
          <w:tcPr>
            <w:tcW w:w="863" w:type="pct"/>
            <w:shd w:val="clear" w:color="auto" w:fill="auto"/>
            <w:vAlign w:val="center"/>
            <w:hideMark/>
          </w:tcPr>
          <w:p w14:paraId="1B49048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606C9FEF" w14:textId="77777777" w:rsidTr="003C7FBA">
        <w:trPr>
          <w:trHeight w:val="170"/>
        </w:trPr>
        <w:tc>
          <w:tcPr>
            <w:tcW w:w="1147" w:type="pct"/>
            <w:shd w:val="clear" w:color="auto" w:fill="auto"/>
            <w:vAlign w:val="center"/>
            <w:hideMark/>
          </w:tcPr>
          <w:p w14:paraId="4A20E47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09-573-c</w:t>
            </w:r>
          </w:p>
        </w:tc>
        <w:tc>
          <w:tcPr>
            <w:tcW w:w="649" w:type="pct"/>
            <w:shd w:val="clear" w:color="auto" w:fill="auto"/>
            <w:vAlign w:val="center"/>
            <w:hideMark/>
          </w:tcPr>
          <w:p w14:paraId="6AEAAC8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1,43</w:t>
            </w:r>
          </w:p>
        </w:tc>
        <w:tc>
          <w:tcPr>
            <w:tcW w:w="2342" w:type="pct"/>
            <w:shd w:val="clear" w:color="auto" w:fill="auto"/>
            <w:vAlign w:val="center"/>
            <w:hideMark/>
          </w:tcPr>
          <w:p w14:paraId="47E9D9C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80-0.9-BMŚW</w:t>
            </w:r>
          </w:p>
        </w:tc>
        <w:tc>
          <w:tcPr>
            <w:tcW w:w="863" w:type="pct"/>
            <w:shd w:val="clear" w:color="auto" w:fill="auto"/>
            <w:vAlign w:val="center"/>
            <w:hideMark/>
          </w:tcPr>
          <w:p w14:paraId="7154E1F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4EA4BADD" w14:textId="77777777" w:rsidTr="003C7FBA">
        <w:trPr>
          <w:trHeight w:val="170"/>
        </w:trPr>
        <w:tc>
          <w:tcPr>
            <w:tcW w:w="1147" w:type="pct"/>
            <w:shd w:val="clear" w:color="auto" w:fill="auto"/>
            <w:vAlign w:val="center"/>
            <w:hideMark/>
          </w:tcPr>
          <w:p w14:paraId="4240757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09-574-b</w:t>
            </w:r>
          </w:p>
        </w:tc>
        <w:tc>
          <w:tcPr>
            <w:tcW w:w="649" w:type="pct"/>
            <w:shd w:val="clear" w:color="auto" w:fill="auto"/>
            <w:vAlign w:val="center"/>
            <w:hideMark/>
          </w:tcPr>
          <w:p w14:paraId="3DE6D6F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1,52</w:t>
            </w:r>
          </w:p>
        </w:tc>
        <w:tc>
          <w:tcPr>
            <w:tcW w:w="2342" w:type="pct"/>
            <w:shd w:val="clear" w:color="auto" w:fill="auto"/>
            <w:vAlign w:val="center"/>
            <w:hideMark/>
          </w:tcPr>
          <w:p w14:paraId="5BD22DF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90-0.8-BMŚW</w:t>
            </w:r>
          </w:p>
        </w:tc>
        <w:tc>
          <w:tcPr>
            <w:tcW w:w="863" w:type="pct"/>
            <w:shd w:val="clear" w:color="auto" w:fill="auto"/>
            <w:vAlign w:val="center"/>
            <w:hideMark/>
          </w:tcPr>
          <w:p w14:paraId="293AC50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29C9E221" w14:textId="77777777" w:rsidTr="003C7FBA">
        <w:trPr>
          <w:trHeight w:val="170"/>
        </w:trPr>
        <w:tc>
          <w:tcPr>
            <w:tcW w:w="1147" w:type="pct"/>
            <w:shd w:val="clear" w:color="auto" w:fill="auto"/>
            <w:vAlign w:val="center"/>
            <w:hideMark/>
          </w:tcPr>
          <w:p w14:paraId="20A181A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09-575-d</w:t>
            </w:r>
          </w:p>
        </w:tc>
        <w:tc>
          <w:tcPr>
            <w:tcW w:w="649" w:type="pct"/>
            <w:shd w:val="clear" w:color="auto" w:fill="auto"/>
            <w:vAlign w:val="center"/>
            <w:hideMark/>
          </w:tcPr>
          <w:p w14:paraId="6EF7EDE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1,22</w:t>
            </w:r>
          </w:p>
        </w:tc>
        <w:tc>
          <w:tcPr>
            <w:tcW w:w="2342" w:type="pct"/>
            <w:shd w:val="clear" w:color="auto" w:fill="auto"/>
            <w:vAlign w:val="center"/>
            <w:hideMark/>
          </w:tcPr>
          <w:p w14:paraId="386EE25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90-0.7-LMW</w:t>
            </w:r>
          </w:p>
        </w:tc>
        <w:tc>
          <w:tcPr>
            <w:tcW w:w="863" w:type="pct"/>
            <w:shd w:val="clear" w:color="auto" w:fill="auto"/>
            <w:noWrap/>
            <w:vAlign w:val="center"/>
            <w:hideMark/>
          </w:tcPr>
          <w:p w14:paraId="10EE875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A5C84BA" w14:textId="77777777" w:rsidTr="003C7FBA">
        <w:trPr>
          <w:trHeight w:val="170"/>
        </w:trPr>
        <w:tc>
          <w:tcPr>
            <w:tcW w:w="1147" w:type="pct"/>
            <w:shd w:val="clear" w:color="auto" w:fill="auto"/>
            <w:vAlign w:val="center"/>
            <w:hideMark/>
          </w:tcPr>
          <w:p w14:paraId="40F4CC3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09-575-f</w:t>
            </w:r>
          </w:p>
        </w:tc>
        <w:tc>
          <w:tcPr>
            <w:tcW w:w="649" w:type="pct"/>
            <w:shd w:val="clear" w:color="auto" w:fill="auto"/>
            <w:vAlign w:val="center"/>
            <w:hideMark/>
          </w:tcPr>
          <w:p w14:paraId="0A4AB3E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1,36</w:t>
            </w:r>
          </w:p>
        </w:tc>
        <w:tc>
          <w:tcPr>
            <w:tcW w:w="2342" w:type="pct"/>
            <w:shd w:val="clear" w:color="auto" w:fill="auto"/>
            <w:vAlign w:val="center"/>
            <w:hideMark/>
          </w:tcPr>
          <w:p w14:paraId="6EE50D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81-0.8-BMŚW</w:t>
            </w:r>
          </w:p>
        </w:tc>
        <w:tc>
          <w:tcPr>
            <w:tcW w:w="863" w:type="pct"/>
            <w:shd w:val="clear" w:color="auto" w:fill="auto"/>
            <w:vAlign w:val="center"/>
            <w:hideMark/>
          </w:tcPr>
          <w:p w14:paraId="644C336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A6DC869" w14:textId="77777777" w:rsidTr="003C7FBA">
        <w:trPr>
          <w:trHeight w:val="170"/>
        </w:trPr>
        <w:tc>
          <w:tcPr>
            <w:tcW w:w="1147" w:type="pct"/>
            <w:shd w:val="clear" w:color="auto" w:fill="auto"/>
            <w:vAlign w:val="center"/>
            <w:hideMark/>
          </w:tcPr>
          <w:p w14:paraId="2A5CC80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09-590-j</w:t>
            </w:r>
          </w:p>
        </w:tc>
        <w:tc>
          <w:tcPr>
            <w:tcW w:w="649" w:type="pct"/>
            <w:shd w:val="clear" w:color="auto" w:fill="auto"/>
            <w:vAlign w:val="center"/>
            <w:hideMark/>
          </w:tcPr>
          <w:p w14:paraId="4471D8E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4,78</w:t>
            </w:r>
          </w:p>
        </w:tc>
        <w:tc>
          <w:tcPr>
            <w:tcW w:w="2342" w:type="pct"/>
            <w:shd w:val="clear" w:color="auto" w:fill="auto"/>
            <w:vAlign w:val="center"/>
            <w:hideMark/>
          </w:tcPr>
          <w:p w14:paraId="5E9B108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8BK 140-0.5-LŚW</w:t>
            </w:r>
          </w:p>
        </w:tc>
        <w:tc>
          <w:tcPr>
            <w:tcW w:w="863" w:type="pct"/>
            <w:shd w:val="clear" w:color="auto" w:fill="auto"/>
            <w:vAlign w:val="center"/>
            <w:hideMark/>
          </w:tcPr>
          <w:p w14:paraId="7DD4DEA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9</w:t>
            </w:r>
          </w:p>
        </w:tc>
      </w:tr>
      <w:tr w:rsidR="00E3036D" w:rsidRPr="00306C37" w14:paraId="0EA69475" w14:textId="77777777" w:rsidTr="003C7FBA">
        <w:trPr>
          <w:trHeight w:val="170"/>
        </w:trPr>
        <w:tc>
          <w:tcPr>
            <w:tcW w:w="1147" w:type="pct"/>
            <w:shd w:val="clear" w:color="auto" w:fill="auto"/>
            <w:vAlign w:val="center"/>
            <w:hideMark/>
          </w:tcPr>
          <w:p w14:paraId="10AE63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09-590-l</w:t>
            </w:r>
          </w:p>
        </w:tc>
        <w:tc>
          <w:tcPr>
            <w:tcW w:w="649" w:type="pct"/>
            <w:shd w:val="clear" w:color="auto" w:fill="auto"/>
            <w:vAlign w:val="center"/>
            <w:hideMark/>
          </w:tcPr>
          <w:p w14:paraId="0D1E7E1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2,20</w:t>
            </w:r>
          </w:p>
        </w:tc>
        <w:tc>
          <w:tcPr>
            <w:tcW w:w="2342" w:type="pct"/>
            <w:shd w:val="clear" w:color="auto" w:fill="auto"/>
            <w:vAlign w:val="center"/>
            <w:hideMark/>
          </w:tcPr>
          <w:p w14:paraId="65D76D8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7BK 80-0.7-LŚW</w:t>
            </w:r>
          </w:p>
        </w:tc>
        <w:tc>
          <w:tcPr>
            <w:tcW w:w="863" w:type="pct"/>
            <w:shd w:val="clear" w:color="auto" w:fill="auto"/>
            <w:vAlign w:val="center"/>
            <w:hideMark/>
          </w:tcPr>
          <w:p w14:paraId="1490B61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9</w:t>
            </w:r>
          </w:p>
        </w:tc>
      </w:tr>
      <w:tr w:rsidR="00E3036D" w:rsidRPr="00306C37" w14:paraId="04B06488" w14:textId="77777777" w:rsidTr="003C7FBA">
        <w:trPr>
          <w:trHeight w:val="170"/>
        </w:trPr>
        <w:tc>
          <w:tcPr>
            <w:tcW w:w="1147" w:type="pct"/>
            <w:shd w:val="clear" w:color="auto" w:fill="auto"/>
            <w:vAlign w:val="center"/>
            <w:hideMark/>
          </w:tcPr>
          <w:p w14:paraId="279A08E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09-591-c</w:t>
            </w:r>
          </w:p>
        </w:tc>
        <w:tc>
          <w:tcPr>
            <w:tcW w:w="649" w:type="pct"/>
            <w:shd w:val="clear" w:color="auto" w:fill="auto"/>
            <w:vAlign w:val="center"/>
            <w:hideMark/>
          </w:tcPr>
          <w:p w14:paraId="5B54227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w:t>
            </w:r>
          </w:p>
        </w:tc>
        <w:tc>
          <w:tcPr>
            <w:tcW w:w="2342" w:type="pct"/>
            <w:shd w:val="clear" w:color="auto" w:fill="auto"/>
            <w:vAlign w:val="center"/>
            <w:hideMark/>
          </w:tcPr>
          <w:p w14:paraId="45BB10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90-0.8-BMŚW</w:t>
            </w:r>
          </w:p>
        </w:tc>
        <w:tc>
          <w:tcPr>
            <w:tcW w:w="863" w:type="pct"/>
            <w:shd w:val="clear" w:color="auto" w:fill="auto"/>
            <w:noWrap/>
            <w:vAlign w:val="center"/>
            <w:hideMark/>
          </w:tcPr>
          <w:p w14:paraId="34859BA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E8266CE" w14:textId="77777777" w:rsidTr="003C7FBA">
        <w:trPr>
          <w:trHeight w:val="170"/>
        </w:trPr>
        <w:tc>
          <w:tcPr>
            <w:tcW w:w="1147" w:type="pct"/>
            <w:shd w:val="clear" w:color="auto" w:fill="auto"/>
            <w:vAlign w:val="center"/>
            <w:hideMark/>
          </w:tcPr>
          <w:p w14:paraId="7E0D5E3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09-592-d</w:t>
            </w:r>
          </w:p>
        </w:tc>
        <w:tc>
          <w:tcPr>
            <w:tcW w:w="649" w:type="pct"/>
            <w:shd w:val="clear" w:color="auto" w:fill="auto"/>
            <w:vAlign w:val="center"/>
            <w:hideMark/>
          </w:tcPr>
          <w:p w14:paraId="61E54A2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2,23</w:t>
            </w:r>
          </w:p>
        </w:tc>
        <w:tc>
          <w:tcPr>
            <w:tcW w:w="2342" w:type="pct"/>
            <w:shd w:val="clear" w:color="auto" w:fill="auto"/>
            <w:vAlign w:val="center"/>
            <w:hideMark/>
          </w:tcPr>
          <w:p w14:paraId="345A03D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85-0.9-BMŚW</w:t>
            </w:r>
          </w:p>
        </w:tc>
        <w:tc>
          <w:tcPr>
            <w:tcW w:w="863" w:type="pct"/>
            <w:shd w:val="clear" w:color="auto" w:fill="auto"/>
            <w:noWrap/>
            <w:vAlign w:val="center"/>
            <w:hideMark/>
          </w:tcPr>
          <w:p w14:paraId="7C525B3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26EE0FB" w14:textId="77777777" w:rsidTr="003C7FBA">
        <w:trPr>
          <w:trHeight w:val="170"/>
        </w:trPr>
        <w:tc>
          <w:tcPr>
            <w:tcW w:w="1147" w:type="pct"/>
            <w:shd w:val="clear" w:color="auto" w:fill="auto"/>
            <w:vAlign w:val="center"/>
            <w:hideMark/>
          </w:tcPr>
          <w:p w14:paraId="6BAEE99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09-592-h</w:t>
            </w:r>
          </w:p>
        </w:tc>
        <w:tc>
          <w:tcPr>
            <w:tcW w:w="649" w:type="pct"/>
            <w:shd w:val="clear" w:color="auto" w:fill="auto"/>
            <w:vAlign w:val="center"/>
            <w:hideMark/>
          </w:tcPr>
          <w:p w14:paraId="304430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0,82</w:t>
            </w:r>
          </w:p>
        </w:tc>
        <w:tc>
          <w:tcPr>
            <w:tcW w:w="2342" w:type="pct"/>
            <w:shd w:val="clear" w:color="auto" w:fill="auto"/>
            <w:vAlign w:val="center"/>
            <w:hideMark/>
          </w:tcPr>
          <w:p w14:paraId="42FEE4B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85-0.9-BMŚW</w:t>
            </w:r>
          </w:p>
        </w:tc>
        <w:tc>
          <w:tcPr>
            <w:tcW w:w="863" w:type="pct"/>
            <w:shd w:val="clear" w:color="auto" w:fill="auto"/>
            <w:noWrap/>
            <w:vAlign w:val="center"/>
            <w:hideMark/>
          </w:tcPr>
          <w:p w14:paraId="47988D3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221D769" w14:textId="77777777" w:rsidTr="003C7FBA">
        <w:trPr>
          <w:trHeight w:val="170"/>
        </w:trPr>
        <w:tc>
          <w:tcPr>
            <w:tcW w:w="1147" w:type="pct"/>
            <w:shd w:val="clear" w:color="auto" w:fill="auto"/>
            <w:vAlign w:val="center"/>
            <w:hideMark/>
          </w:tcPr>
          <w:p w14:paraId="32B9E1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09-592-i</w:t>
            </w:r>
          </w:p>
        </w:tc>
        <w:tc>
          <w:tcPr>
            <w:tcW w:w="649" w:type="pct"/>
            <w:shd w:val="clear" w:color="auto" w:fill="auto"/>
            <w:vAlign w:val="center"/>
            <w:hideMark/>
          </w:tcPr>
          <w:p w14:paraId="1FFEE16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1,12</w:t>
            </w:r>
          </w:p>
        </w:tc>
        <w:tc>
          <w:tcPr>
            <w:tcW w:w="2342" w:type="pct"/>
            <w:shd w:val="clear" w:color="auto" w:fill="auto"/>
            <w:vAlign w:val="center"/>
            <w:hideMark/>
          </w:tcPr>
          <w:p w14:paraId="1019A5D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120-0.9-BŚW</w:t>
            </w:r>
          </w:p>
        </w:tc>
        <w:tc>
          <w:tcPr>
            <w:tcW w:w="863" w:type="pct"/>
            <w:shd w:val="clear" w:color="auto" w:fill="auto"/>
            <w:vAlign w:val="center"/>
            <w:hideMark/>
          </w:tcPr>
          <w:p w14:paraId="42FB6A1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B32B6F0" w14:textId="77777777" w:rsidTr="003C7FBA">
        <w:trPr>
          <w:trHeight w:val="170"/>
        </w:trPr>
        <w:tc>
          <w:tcPr>
            <w:tcW w:w="1147" w:type="pct"/>
            <w:shd w:val="clear" w:color="auto" w:fill="auto"/>
            <w:vAlign w:val="center"/>
            <w:hideMark/>
          </w:tcPr>
          <w:p w14:paraId="2751B5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09-592-j</w:t>
            </w:r>
          </w:p>
        </w:tc>
        <w:tc>
          <w:tcPr>
            <w:tcW w:w="649" w:type="pct"/>
            <w:shd w:val="clear" w:color="auto" w:fill="auto"/>
            <w:vAlign w:val="center"/>
            <w:hideMark/>
          </w:tcPr>
          <w:p w14:paraId="04BD3C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2,30</w:t>
            </w:r>
          </w:p>
        </w:tc>
        <w:tc>
          <w:tcPr>
            <w:tcW w:w="2342" w:type="pct"/>
            <w:shd w:val="clear" w:color="auto" w:fill="auto"/>
            <w:vAlign w:val="center"/>
            <w:hideMark/>
          </w:tcPr>
          <w:p w14:paraId="6ACDDB8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80-0.8-BŚW</w:t>
            </w:r>
          </w:p>
        </w:tc>
        <w:tc>
          <w:tcPr>
            <w:tcW w:w="863" w:type="pct"/>
            <w:shd w:val="clear" w:color="auto" w:fill="auto"/>
            <w:vAlign w:val="center"/>
            <w:hideMark/>
          </w:tcPr>
          <w:p w14:paraId="766B3DE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C037448" w14:textId="77777777" w:rsidTr="003C7FBA">
        <w:trPr>
          <w:trHeight w:val="170"/>
        </w:trPr>
        <w:tc>
          <w:tcPr>
            <w:tcW w:w="1147" w:type="pct"/>
            <w:shd w:val="clear" w:color="auto" w:fill="auto"/>
            <w:vAlign w:val="center"/>
            <w:hideMark/>
          </w:tcPr>
          <w:p w14:paraId="33A0DDF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09-592-l</w:t>
            </w:r>
          </w:p>
        </w:tc>
        <w:tc>
          <w:tcPr>
            <w:tcW w:w="649" w:type="pct"/>
            <w:shd w:val="clear" w:color="auto" w:fill="auto"/>
            <w:vAlign w:val="center"/>
            <w:hideMark/>
          </w:tcPr>
          <w:p w14:paraId="3D6F4E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1,05</w:t>
            </w:r>
          </w:p>
        </w:tc>
        <w:tc>
          <w:tcPr>
            <w:tcW w:w="2342" w:type="pct"/>
            <w:shd w:val="clear" w:color="auto" w:fill="auto"/>
            <w:vAlign w:val="center"/>
            <w:hideMark/>
          </w:tcPr>
          <w:p w14:paraId="722B154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110-0.9-LMŚW</w:t>
            </w:r>
          </w:p>
        </w:tc>
        <w:tc>
          <w:tcPr>
            <w:tcW w:w="863" w:type="pct"/>
            <w:shd w:val="clear" w:color="auto" w:fill="auto"/>
            <w:noWrap/>
            <w:vAlign w:val="center"/>
            <w:hideMark/>
          </w:tcPr>
          <w:p w14:paraId="79DCF08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20AEE12" w14:textId="77777777" w:rsidTr="003C7FBA">
        <w:trPr>
          <w:trHeight w:val="170"/>
        </w:trPr>
        <w:tc>
          <w:tcPr>
            <w:tcW w:w="1147" w:type="pct"/>
            <w:shd w:val="clear" w:color="auto" w:fill="auto"/>
            <w:vAlign w:val="center"/>
            <w:hideMark/>
          </w:tcPr>
          <w:p w14:paraId="1B90CBE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09-594-d</w:t>
            </w:r>
          </w:p>
        </w:tc>
        <w:tc>
          <w:tcPr>
            <w:tcW w:w="649" w:type="pct"/>
            <w:shd w:val="clear" w:color="auto" w:fill="auto"/>
            <w:vAlign w:val="center"/>
            <w:hideMark/>
          </w:tcPr>
          <w:p w14:paraId="1CEACC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0,83</w:t>
            </w:r>
          </w:p>
        </w:tc>
        <w:tc>
          <w:tcPr>
            <w:tcW w:w="2342" w:type="pct"/>
            <w:shd w:val="clear" w:color="auto" w:fill="auto"/>
            <w:vAlign w:val="center"/>
            <w:hideMark/>
          </w:tcPr>
          <w:p w14:paraId="76B7596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66-0.7-LMŚW</w:t>
            </w:r>
          </w:p>
        </w:tc>
        <w:tc>
          <w:tcPr>
            <w:tcW w:w="863" w:type="pct"/>
            <w:shd w:val="clear" w:color="auto" w:fill="auto"/>
            <w:noWrap/>
            <w:vAlign w:val="center"/>
            <w:hideMark/>
          </w:tcPr>
          <w:p w14:paraId="72EDA61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80AC447" w14:textId="77777777" w:rsidTr="003C7FBA">
        <w:trPr>
          <w:trHeight w:val="170"/>
        </w:trPr>
        <w:tc>
          <w:tcPr>
            <w:tcW w:w="1147" w:type="pct"/>
            <w:shd w:val="clear" w:color="auto" w:fill="auto"/>
            <w:vAlign w:val="center"/>
            <w:hideMark/>
          </w:tcPr>
          <w:p w14:paraId="185BF7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09-597-b</w:t>
            </w:r>
          </w:p>
        </w:tc>
        <w:tc>
          <w:tcPr>
            <w:tcW w:w="649" w:type="pct"/>
            <w:shd w:val="clear" w:color="auto" w:fill="auto"/>
            <w:vAlign w:val="center"/>
            <w:hideMark/>
          </w:tcPr>
          <w:p w14:paraId="1B2AA80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1,22</w:t>
            </w:r>
          </w:p>
        </w:tc>
        <w:tc>
          <w:tcPr>
            <w:tcW w:w="2342" w:type="pct"/>
            <w:shd w:val="clear" w:color="auto" w:fill="auto"/>
            <w:vAlign w:val="center"/>
            <w:hideMark/>
          </w:tcPr>
          <w:p w14:paraId="4E7DD0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80-0.8-LMŚW</w:t>
            </w:r>
          </w:p>
        </w:tc>
        <w:tc>
          <w:tcPr>
            <w:tcW w:w="863" w:type="pct"/>
            <w:shd w:val="clear" w:color="auto" w:fill="auto"/>
            <w:vAlign w:val="center"/>
            <w:hideMark/>
          </w:tcPr>
          <w:p w14:paraId="4BA9B17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754DDFAD" w14:textId="77777777" w:rsidTr="003C7FBA">
        <w:trPr>
          <w:trHeight w:val="170"/>
        </w:trPr>
        <w:tc>
          <w:tcPr>
            <w:tcW w:w="1147" w:type="pct"/>
            <w:shd w:val="clear" w:color="auto" w:fill="auto"/>
            <w:vAlign w:val="center"/>
            <w:hideMark/>
          </w:tcPr>
          <w:p w14:paraId="6018B6A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09-604-d</w:t>
            </w:r>
          </w:p>
        </w:tc>
        <w:tc>
          <w:tcPr>
            <w:tcW w:w="649" w:type="pct"/>
            <w:shd w:val="clear" w:color="auto" w:fill="auto"/>
            <w:vAlign w:val="center"/>
            <w:hideMark/>
          </w:tcPr>
          <w:p w14:paraId="2F23FCD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w:t>
            </w:r>
          </w:p>
        </w:tc>
        <w:tc>
          <w:tcPr>
            <w:tcW w:w="2342" w:type="pct"/>
            <w:shd w:val="clear" w:color="auto" w:fill="auto"/>
            <w:vAlign w:val="center"/>
            <w:hideMark/>
          </w:tcPr>
          <w:p w14:paraId="12A855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7BK 100-0.8-LŚW</w:t>
            </w:r>
          </w:p>
        </w:tc>
        <w:tc>
          <w:tcPr>
            <w:tcW w:w="863" w:type="pct"/>
            <w:shd w:val="clear" w:color="auto" w:fill="auto"/>
            <w:noWrap/>
            <w:vAlign w:val="center"/>
            <w:hideMark/>
          </w:tcPr>
          <w:p w14:paraId="5EEE415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6EE14D6" w14:textId="77777777" w:rsidTr="003C7FBA">
        <w:trPr>
          <w:trHeight w:val="170"/>
        </w:trPr>
        <w:tc>
          <w:tcPr>
            <w:tcW w:w="1147" w:type="pct"/>
            <w:shd w:val="clear" w:color="auto" w:fill="auto"/>
            <w:vAlign w:val="center"/>
            <w:hideMark/>
          </w:tcPr>
          <w:p w14:paraId="478AE2B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09-604-i</w:t>
            </w:r>
          </w:p>
        </w:tc>
        <w:tc>
          <w:tcPr>
            <w:tcW w:w="649" w:type="pct"/>
            <w:shd w:val="clear" w:color="auto" w:fill="auto"/>
            <w:vAlign w:val="center"/>
            <w:hideMark/>
          </w:tcPr>
          <w:p w14:paraId="36284B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0,97</w:t>
            </w:r>
          </w:p>
        </w:tc>
        <w:tc>
          <w:tcPr>
            <w:tcW w:w="2342" w:type="pct"/>
            <w:shd w:val="clear" w:color="auto" w:fill="auto"/>
            <w:vAlign w:val="center"/>
            <w:hideMark/>
          </w:tcPr>
          <w:p w14:paraId="42E4DF6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140-0.9-LMŚW</w:t>
            </w:r>
          </w:p>
        </w:tc>
        <w:tc>
          <w:tcPr>
            <w:tcW w:w="863" w:type="pct"/>
            <w:shd w:val="clear" w:color="auto" w:fill="auto"/>
            <w:noWrap/>
            <w:vAlign w:val="center"/>
            <w:hideMark/>
          </w:tcPr>
          <w:p w14:paraId="615BB9A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454FC5A" w14:textId="77777777" w:rsidTr="003C7FBA">
        <w:trPr>
          <w:trHeight w:val="170"/>
        </w:trPr>
        <w:tc>
          <w:tcPr>
            <w:tcW w:w="1147" w:type="pct"/>
            <w:shd w:val="clear" w:color="auto" w:fill="auto"/>
            <w:vAlign w:val="center"/>
            <w:hideMark/>
          </w:tcPr>
          <w:p w14:paraId="46A20F1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09-605-a</w:t>
            </w:r>
          </w:p>
        </w:tc>
        <w:tc>
          <w:tcPr>
            <w:tcW w:w="649" w:type="pct"/>
            <w:shd w:val="clear" w:color="auto" w:fill="auto"/>
            <w:vAlign w:val="center"/>
            <w:hideMark/>
          </w:tcPr>
          <w:p w14:paraId="5228B0E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2,10</w:t>
            </w:r>
          </w:p>
        </w:tc>
        <w:tc>
          <w:tcPr>
            <w:tcW w:w="2342" w:type="pct"/>
            <w:shd w:val="clear" w:color="auto" w:fill="auto"/>
            <w:vAlign w:val="center"/>
            <w:hideMark/>
          </w:tcPr>
          <w:p w14:paraId="7E1865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8BK 80-1-LŚW</w:t>
            </w:r>
          </w:p>
        </w:tc>
        <w:tc>
          <w:tcPr>
            <w:tcW w:w="863" w:type="pct"/>
            <w:shd w:val="clear" w:color="auto" w:fill="auto"/>
            <w:noWrap/>
            <w:vAlign w:val="center"/>
            <w:hideMark/>
          </w:tcPr>
          <w:p w14:paraId="08F3998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5E2F64D" w14:textId="77777777" w:rsidTr="003C7FBA">
        <w:trPr>
          <w:trHeight w:val="170"/>
        </w:trPr>
        <w:tc>
          <w:tcPr>
            <w:tcW w:w="1147" w:type="pct"/>
            <w:shd w:val="clear" w:color="auto" w:fill="auto"/>
            <w:vAlign w:val="center"/>
            <w:hideMark/>
          </w:tcPr>
          <w:p w14:paraId="4B61C0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09-605-b</w:t>
            </w:r>
          </w:p>
        </w:tc>
        <w:tc>
          <w:tcPr>
            <w:tcW w:w="649" w:type="pct"/>
            <w:shd w:val="clear" w:color="auto" w:fill="auto"/>
            <w:vAlign w:val="center"/>
            <w:hideMark/>
          </w:tcPr>
          <w:p w14:paraId="001ACE8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10,22</w:t>
            </w:r>
          </w:p>
        </w:tc>
        <w:tc>
          <w:tcPr>
            <w:tcW w:w="2342" w:type="pct"/>
            <w:shd w:val="clear" w:color="auto" w:fill="auto"/>
            <w:vAlign w:val="center"/>
            <w:hideMark/>
          </w:tcPr>
          <w:p w14:paraId="1F72876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8BK 160-0.8-LŚW</w:t>
            </w:r>
          </w:p>
        </w:tc>
        <w:tc>
          <w:tcPr>
            <w:tcW w:w="863" w:type="pct"/>
            <w:shd w:val="clear" w:color="auto" w:fill="auto"/>
            <w:vAlign w:val="center"/>
            <w:hideMark/>
          </w:tcPr>
          <w:p w14:paraId="07C1839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9</w:t>
            </w:r>
          </w:p>
        </w:tc>
      </w:tr>
      <w:tr w:rsidR="00E3036D" w:rsidRPr="00306C37" w14:paraId="0860727F" w14:textId="77777777" w:rsidTr="003C7FBA">
        <w:trPr>
          <w:trHeight w:val="170"/>
        </w:trPr>
        <w:tc>
          <w:tcPr>
            <w:tcW w:w="1147" w:type="pct"/>
            <w:shd w:val="clear" w:color="auto" w:fill="auto"/>
            <w:vAlign w:val="center"/>
            <w:hideMark/>
          </w:tcPr>
          <w:p w14:paraId="0F0FC0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09-605-c</w:t>
            </w:r>
          </w:p>
        </w:tc>
        <w:tc>
          <w:tcPr>
            <w:tcW w:w="649" w:type="pct"/>
            <w:shd w:val="clear" w:color="auto" w:fill="auto"/>
            <w:vAlign w:val="center"/>
            <w:hideMark/>
          </w:tcPr>
          <w:p w14:paraId="6A62DC0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0,88</w:t>
            </w:r>
          </w:p>
        </w:tc>
        <w:tc>
          <w:tcPr>
            <w:tcW w:w="2342" w:type="pct"/>
            <w:shd w:val="clear" w:color="auto" w:fill="auto"/>
            <w:vAlign w:val="center"/>
            <w:hideMark/>
          </w:tcPr>
          <w:p w14:paraId="6DA07EB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47-1-LŚW</w:t>
            </w:r>
          </w:p>
        </w:tc>
        <w:tc>
          <w:tcPr>
            <w:tcW w:w="863" w:type="pct"/>
            <w:shd w:val="clear" w:color="auto" w:fill="auto"/>
            <w:vAlign w:val="center"/>
            <w:hideMark/>
          </w:tcPr>
          <w:p w14:paraId="412A21D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9</w:t>
            </w:r>
          </w:p>
        </w:tc>
      </w:tr>
      <w:tr w:rsidR="00E3036D" w:rsidRPr="00306C37" w14:paraId="6CE13849" w14:textId="77777777" w:rsidTr="003C7FBA">
        <w:trPr>
          <w:trHeight w:val="170"/>
        </w:trPr>
        <w:tc>
          <w:tcPr>
            <w:tcW w:w="1147" w:type="pct"/>
            <w:shd w:val="clear" w:color="auto" w:fill="auto"/>
            <w:vAlign w:val="center"/>
            <w:hideMark/>
          </w:tcPr>
          <w:p w14:paraId="771539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09-609-c</w:t>
            </w:r>
          </w:p>
        </w:tc>
        <w:tc>
          <w:tcPr>
            <w:tcW w:w="649" w:type="pct"/>
            <w:shd w:val="clear" w:color="auto" w:fill="auto"/>
            <w:vAlign w:val="center"/>
            <w:hideMark/>
          </w:tcPr>
          <w:p w14:paraId="0450472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w:t>
            </w:r>
          </w:p>
        </w:tc>
        <w:tc>
          <w:tcPr>
            <w:tcW w:w="2342" w:type="pct"/>
            <w:shd w:val="clear" w:color="auto" w:fill="auto"/>
            <w:vAlign w:val="center"/>
            <w:hideMark/>
          </w:tcPr>
          <w:p w14:paraId="16C76F0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3BK 110-0.8-LMŚW</w:t>
            </w:r>
          </w:p>
        </w:tc>
        <w:tc>
          <w:tcPr>
            <w:tcW w:w="863" w:type="pct"/>
            <w:shd w:val="clear" w:color="auto" w:fill="auto"/>
            <w:noWrap/>
            <w:vAlign w:val="center"/>
            <w:hideMark/>
          </w:tcPr>
          <w:p w14:paraId="7BFB25A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58101C3" w14:textId="77777777" w:rsidTr="003C7FBA">
        <w:trPr>
          <w:trHeight w:val="170"/>
        </w:trPr>
        <w:tc>
          <w:tcPr>
            <w:tcW w:w="1147" w:type="pct"/>
            <w:shd w:val="clear" w:color="auto" w:fill="auto"/>
            <w:vAlign w:val="center"/>
            <w:hideMark/>
          </w:tcPr>
          <w:p w14:paraId="17392BA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09-610-a</w:t>
            </w:r>
          </w:p>
        </w:tc>
        <w:tc>
          <w:tcPr>
            <w:tcW w:w="649" w:type="pct"/>
            <w:shd w:val="clear" w:color="auto" w:fill="auto"/>
            <w:vAlign w:val="center"/>
            <w:hideMark/>
          </w:tcPr>
          <w:p w14:paraId="074C652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1,04</w:t>
            </w:r>
          </w:p>
        </w:tc>
        <w:tc>
          <w:tcPr>
            <w:tcW w:w="2342" w:type="pct"/>
            <w:shd w:val="clear" w:color="auto" w:fill="auto"/>
            <w:vAlign w:val="center"/>
            <w:hideMark/>
          </w:tcPr>
          <w:p w14:paraId="18D09D6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110-1-LMŚW</w:t>
            </w:r>
          </w:p>
        </w:tc>
        <w:tc>
          <w:tcPr>
            <w:tcW w:w="863" w:type="pct"/>
            <w:shd w:val="clear" w:color="auto" w:fill="auto"/>
            <w:vAlign w:val="center"/>
            <w:hideMark/>
          </w:tcPr>
          <w:p w14:paraId="16340A6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3358C38" w14:textId="77777777" w:rsidTr="003C7FBA">
        <w:trPr>
          <w:trHeight w:val="170"/>
        </w:trPr>
        <w:tc>
          <w:tcPr>
            <w:tcW w:w="1147" w:type="pct"/>
            <w:shd w:val="clear" w:color="auto" w:fill="auto"/>
            <w:vAlign w:val="center"/>
            <w:hideMark/>
          </w:tcPr>
          <w:p w14:paraId="212D93F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09-610-d</w:t>
            </w:r>
          </w:p>
        </w:tc>
        <w:tc>
          <w:tcPr>
            <w:tcW w:w="649" w:type="pct"/>
            <w:shd w:val="clear" w:color="auto" w:fill="auto"/>
            <w:vAlign w:val="center"/>
            <w:hideMark/>
          </w:tcPr>
          <w:p w14:paraId="6C91794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12,59</w:t>
            </w:r>
          </w:p>
        </w:tc>
        <w:tc>
          <w:tcPr>
            <w:tcW w:w="2342" w:type="pct"/>
            <w:shd w:val="clear" w:color="auto" w:fill="auto"/>
            <w:vAlign w:val="center"/>
            <w:hideMark/>
          </w:tcPr>
          <w:p w14:paraId="23E6E59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95-1.1-LMŚW</w:t>
            </w:r>
          </w:p>
        </w:tc>
        <w:tc>
          <w:tcPr>
            <w:tcW w:w="863" w:type="pct"/>
            <w:shd w:val="clear" w:color="auto" w:fill="auto"/>
            <w:vAlign w:val="center"/>
            <w:hideMark/>
          </w:tcPr>
          <w:p w14:paraId="6C01FC3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F3A82E3" w14:textId="77777777" w:rsidTr="003C7FBA">
        <w:trPr>
          <w:trHeight w:val="170"/>
        </w:trPr>
        <w:tc>
          <w:tcPr>
            <w:tcW w:w="1147" w:type="pct"/>
            <w:shd w:val="clear" w:color="auto" w:fill="auto"/>
            <w:vAlign w:val="center"/>
            <w:hideMark/>
          </w:tcPr>
          <w:p w14:paraId="585109B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09-610-f</w:t>
            </w:r>
          </w:p>
        </w:tc>
        <w:tc>
          <w:tcPr>
            <w:tcW w:w="649" w:type="pct"/>
            <w:shd w:val="clear" w:color="auto" w:fill="auto"/>
            <w:vAlign w:val="center"/>
            <w:hideMark/>
          </w:tcPr>
          <w:p w14:paraId="37EDEB3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0,67</w:t>
            </w:r>
          </w:p>
        </w:tc>
        <w:tc>
          <w:tcPr>
            <w:tcW w:w="2342" w:type="pct"/>
            <w:shd w:val="clear" w:color="auto" w:fill="auto"/>
            <w:vAlign w:val="center"/>
            <w:hideMark/>
          </w:tcPr>
          <w:p w14:paraId="3D64CED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8BK 160-0.9-LMŚW</w:t>
            </w:r>
          </w:p>
        </w:tc>
        <w:tc>
          <w:tcPr>
            <w:tcW w:w="863" w:type="pct"/>
            <w:shd w:val="clear" w:color="auto" w:fill="auto"/>
            <w:noWrap/>
            <w:vAlign w:val="center"/>
            <w:hideMark/>
          </w:tcPr>
          <w:p w14:paraId="5F5F89E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543AD2E" w14:textId="77777777" w:rsidTr="003C7FBA">
        <w:trPr>
          <w:trHeight w:val="170"/>
        </w:trPr>
        <w:tc>
          <w:tcPr>
            <w:tcW w:w="1147" w:type="pct"/>
            <w:shd w:val="clear" w:color="auto" w:fill="auto"/>
            <w:vAlign w:val="center"/>
            <w:hideMark/>
          </w:tcPr>
          <w:p w14:paraId="32BC371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09-610-g</w:t>
            </w:r>
          </w:p>
        </w:tc>
        <w:tc>
          <w:tcPr>
            <w:tcW w:w="649" w:type="pct"/>
            <w:shd w:val="clear" w:color="auto" w:fill="auto"/>
            <w:vAlign w:val="center"/>
            <w:hideMark/>
          </w:tcPr>
          <w:p w14:paraId="799AA50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w:t>
            </w:r>
          </w:p>
        </w:tc>
        <w:tc>
          <w:tcPr>
            <w:tcW w:w="2342" w:type="pct"/>
            <w:shd w:val="clear" w:color="auto" w:fill="auto"/>
            <w:vAlign w:val="center"/>
            <w:hideMark/>
          </w:tcPr>
          <w:p w14:paraId="3CB8F8E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8ŚW 70-0.8-LMŚW</w:t>
            </w:r>
          </w:p>
        </w:tc>
        <w:tc>
          <w:tcPr>
            <w:tcW w:w="863" w:type="pct"/>
            <w:shd w:val="clear" w:color="auto" w:fill="auto"/>
            <w:vAlign w:val="center"/>
            <w:hideMark/>
          </w:tcPr>
          <w:p w14:paraId="1F323C6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F05F5ED" w14:textId="77777777" w:rsidTr="003C7FBA">
        <w:trPr>
          <w:trHeight w:val="170"/>
        </w:trPr>
        <w:tc>
          <w:tcPr>
            <w:tcW w:w="1147" w:type="pct"/>
            <w:shd w:val="clear" w:color="auto" w:fill="auto"/>
            <w:vAlign w:val="center"/>
            <w:hideMark/>
          </w:tcPr>
          <w:p w14:paraId="7057AA4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09-613-d</w:t>
            </w:r>
          </w:p>
        </w:tc>
        <w:tc>
          <w:tcPr>
            <w:tcW w:w="649" w:type="pct"/>
            <w:shd w:val="clear" w:color="auto" w:fill="auto"/>
            <w:vAlign w:val="center"/>
            <w:hideMark/>
          </w:tcPr>
          <w:p w14:paraId="6E2C6D8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4,66</w:t>
            </w:r>
          </w:p>
        </w:tc>
        <w:tc>
          <w:tcPr>
            <w:tcW w:w="2342" w:type="pct"/>
            <w:shd w:val="clear" w:color="auto" w:fill="auto"/>
            <w:vAlign w:val="center"/>
            <w:hideMark/>
          </w:tcPr>
          <w:p w14:paraId="39740C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80-0.8-BMŚW</w:t>
            </w:r>
          </w:p>
        </w:tc>
        <w:tc>
          <w:tcPr>
            <w:tcW w:w="863" w:type="pct"/>
            <w:shd w:val="clear" w:color="auto" w:fill="auto"/>
            <w:vAlign w:val="center"/>
            <w:hideMark/>
          </w:tcPr>
          <w:p w14:paraId="3406AC1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1FB4CBBC" w14:textId="77777777" w:rsidTr="003C7FBA">
        <w:trPr>
          <w:trHeight w:val="170"/>
        </w:trPr>
        <w:tc>
          <w:tcPr>
            <w:tcW w:w="1147" w:type="pct"/>
            <w:shd w:val="clear" w:color="auto" w:fill="auto"/>
            <w:vAlign w:val="center"/>
            <w:hideMark/>
          </w:tcPr>
          <w:p w14:paraId="22B88F0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09-617-d</w:t>
            </w:r>
          </w:p>
        </w:tc>
        <w:tc>
          <w:tcPr>
            <w:tcW w:w="649" w:type="pct"/>
            <w:shd w:val="clear" w:color="auto" w:fill="auto"/>
            <w:vAlign w:val="center"/>
            <w:hideMark/>
          </w:tcPr>
          <w:p w14:paraId="1D545BE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3,26</w:t>
            </w:r>
          </w:p>
        </w:tc>
        <w:tc>
          <w:tcPr>
            <w:tcW w:w="2342" w:type="pct"/>
            <w:shd w:val="clear" w:color="auto" w:fill="auto"/>
            <w:vAlign w:val="center"/>
            <w:hideMark/>
          </w:tcPr>
          <w:p w14:paraId="4856B4F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69-0.8-LŚW</w:t>
            </w:r>
          </w:p>
        </w:tc>
        <w:tc>
          <w:tcPr>
            <w:tcW w:w="863" w:type="pct"/>
            <w:shd w:val="clear" w:color="auto" w:fill="auto"/>
            <w:vAlign w:val="center"/>
            <w:hideMark/>
          </w:tcPr>
          <w:p w14:paraId="416A225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9</w:t>
            </w:r>
          </w:p>
        </w:tc>
      </w:tr>
      <w:tr w:rsidR="00E3036D" w:rsidRPr="00306C37" w14:paraId="5866DEE0" w14:textId="77777777" w:rsidTr="003C7FBA">
        <w:trPr>
          <w:trHeight w:val="170"/>
        </w:trPr>
        <w:tc>
          <w:tcPr>
            <w:tcW w:w="1147" w:type="pct"/>
            <w:shd w:val="clear" w:color="auto" w:fill="auto"/>
            <w:vAlign w:val="center"/>
            <w:hideMark/>
          </w:tcPr>
          <w:p w14:paraId="75F8BA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09-617-g</w:t>
            </w:r>
          </w:p>
        </w:tc>
        <w:tc>
          <w:tcPr>
            <w:tcW w:w="649" w:type="pct"/>
            <w:shd w:val="clear" w:color="auto" w:fill="auto"/>
            <w:vAlign w:val="center"/>
            <w:hideMark/>
          </w:tcPr>
          <w:p w14:paraId="621773C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3,74</w:t>
            </w:r>
          </w:p>
        </w:tc>
        <w:tc>
          <w:tcPr>
            <w:tcW w:w="2342" w:type="pct"/>
            <w:shd w:val="clear" w:color="auto" w:fill="auto"/>
            <w:vAlign w:val="center"/>
            <w:hideMark/>
          </w:tcPr>
          <w:p w14:paraId="38C06FE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69-0.7-BMŚW</w:t>
            </w:r>
          </w:p>
        </w:tc>
        <w:tc>
          <w:tcPr>
            <w:tcW w:w="863" w:type="pct"/>
            <w:shd w:val="clear" w:color="auto" w:fill="auto"/>
            <w:vAlign w:val="center"/>
            <w:hideMark/>
          </w:tcPr>
          <w:p w14:paraId="4990F07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9</w:t>
            </w:r>
          </w:p>
        </w:tc>
      </w:tr>
      <w:tr w:rsidR="00E3036D" w:rsidRPr="00306C37" w14:paraId="25BF5D26" w14:textId="77777777" w:rsidTr="003C7FBA">
        <w:trPr>
          <w:trHeight w:val="170"/>
        </w:trPr>
        <w:tc>
          <w:tcPr>
            <w:tcW w:w="1147" w:type="pct"/>
            <w:shd w:val="clear" w:color="auto" w:fill="auto"/>
            <w:vAlign w:val="center"/>
            <w:hideMark/>
          </w:tcPr>
          <w:p w14:paraId="7D810D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09-618-c</w:t>
            </w:r>
          </w:p>
        </w:tc>
        <w:tc>
          <w:tcPr>
            <w:tcW w:w="649" w:type="pct"/>
            <w:shd w:val="clear" w:color="auto" w:fill="auto"/>
            <w:vAlign w:val="center"/>
            <w:hideMark/>
          </w:tcPr>
          <w:p w14:paraId="5AF722B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0,58</w:t>
            </w:r>
          </w:p>
        </w:tc>
        <w:tc>
          <w:tcPr>
            <w:tcW w:w="2342" w:type="pct"/>
            <w:shd w:val="clear" w:color="auto" w:fill="auto"/>
            <w:vAlign w:val="center"/>
            <w:hideMark/>
          </w:tcPr>
          <w:p w14:paraId="55FC3B4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69-0.7-LMŚW</w:t>
            </w:r>
          </w:p>
        </w:tc>
        <w:tc>
          <w:tcPr>
            <w:tcW w:w="863" w:type="pct"/>
            <w:shd w:val="clear" w:color="auto" w:fill="auto"/>
            <w:vAlign w:val="center"/>
            <w:hideMark/>
          </w:tcPr>
          <w:p w14:paraId="487AB00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9</w:t>
            </w:r>
          </w:p>
        </w:tc>
      </w:tr>
      <w:tr w:rsidR="00E3036D" w:rsidRPr="00306C37" w14:paraId="33B446DA" w14:textId="77777777" w:rsidTr="003C7FBA">
        <w:trPr>
          <w:trHeight w:val="170"/>
        </w:trPr>
        <w:tc>
          <w:tcPr>
            <w:tcW w:w="1147" w:type="pct"/>
            <w:shd w:val="clear" w:color="auto" w:fill="auto"/>
            <w:vAlign w:val="center"/>
            <w:hideMark/>
          </w:tcPr>
          <w:p w14:paraId="3965508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09-621-a</w:t>
            </w:r>
          </w:p>
        </w:tc>
        <w:tc>
          <w:tcPr>
            <w:tcW w:w="649" w:type="pct"/>
            <w:shd w:val="clear" w:color="auto" w:fill="auto"/>
            <w:vAlign w:val="center"/>
            <w:hideMark/>
          </w:tcPr>
          <w:p w14:paraId="7ECEF6B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w:t>
            </w:r>
          </w:p>
        </w:tc>
        <w:tc>
          <w:tcPr>
            <w:tcW w:w="2342" w:type="pct"/>
            <w:shd w:val="clear" w:color="auto" w:fill="auto"/>
            <w:vAlign w:val="center"/>
            <w:hideMark/>
          </w:tcPr>
          <w:p w14:paraId="64DC137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80-0.8-BMŚW</w:t>
            </w:r>
          </w:p>
        </w:tc>
        <w:tc>
          <w:tcPr>
            <w:tcW w:w="863" w:type="pct"/>
            <w:shd w:val="clear" w:color="auto" w:fill="auto"/>
            <w:vAlign w:val="center"/>
            <w:hideMark/>
          </w:tcPr>
          <w:p w14:paraId="69E28FD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7CA23367" w14:textId="77777777" w:rsidTr="003C7FBA">
        <w:trPr>
          <w:trHeight w:val="170"/>
        </w:trPr>
        <w:tc>
          <w:tcPr>
            <w:tcW w:w="1147" w:type="pct"/>
            <w:shd w:val="clear" w:color="auto" w:fill="auto"/>
            <w:vAlign w:val="center"/>
            <w:hideMark/>
          </w:tcPr>
          <w:p w14:paraId="260EF1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09-625-l</w:t>
            </w:r>
          </w:p>
        </w:tc>
        <w:tc>
          <w:tcPr>
            <w:tcW w:w="649" w:type="pct"/>
            <w:shd w:val="clear" w:color="auto" w:fill="auto"/>
            <w:vAlign w:val="center"/>
            <w:hideMark/>
          </w:tcPr>
          <w:p w14:paraId="265AB44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0,99</w:t>
            </w:r>
          </w:p>
        </w:tc>
        <w:tc>
          <w:tcPr>
            <w:tcW w:w="2342" w:type="pct"/>
            <w:shd w:val="clear" w:color="auto" w:fill="auto"/>
            <w:vAlign w:val="center"/>
            <w:hideMark/>
          </w:tcPr>
          <w:p w14:paraId="00C291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150-0.9-LMŚW</w:t>
            </w:r>
          </w:p>
        </w:tc>
        <w:tc>
          <w:tcPr>
            <w:tcW w:w="863" w:type="pct"/>
            <w:shd w:val="clear" w:color="auto" w:fill="auto"/>
            <w:noWrap/>
            <w:vAlign w:val="center"/>
            <w:hideMark/>
          </w:tcPr>
          <w:p w14:paraId="43645F2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F1A6910" w14:textId="77777777" w:rsidTr="003C7FBA">
        <w:trPr>
          <w:trHeight w:val="170"/>
        </w:trPr>
        <w:tc>
          <w:tcPr>
            <w:tcW w:w="1147" w:type="pct"/>
            <w:shd w:val="clear" w:color="auto" w:fill="auto"/>
            <w:vAlign w:val="center"/>
            <w:hideMark/>
          </w:tcPr>
          <w:p w14:paraId="759AE77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09-626-i</w:t>
            </w:r>
          </w:p>
        </w:tc>
        <w:tc>
          <w:tcPr>
            <w:tcW w:w="649" w:type="pct"/>
            <w:shd w:val="clear" w:color="auto" w:fill="auto"/>
            <w:vAlign w:val="center"/>
            <w:hideMark/>
          </w:tcPr>
          <w:p w14:paraId="52AF5DA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0,55</w:t>
            </w:r>
          </w:p>
        </w:tc>
        <w:tc>
          <w:tcPr>
            <w:tcW w:w="2342" w:type="pct"/>
            <w:shd w:val="clear" w:color="auto" w:fill="auto"/>
            <w:vAlign w:val="center"/>
            <w:hideMark/>
          </w:tcPr>
          <w:p w14:paraId="2CA7E4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8BK 140-0.9-LMW</w:t>
            </w:r>
          </w:p>
        </w:tc>
        <w:tc>
          <w:tcPr>
            <w:tcW w:w="863" w:type="pct"/>
            <w:shd w:val="clear" w:color="auto" w:fill="auto"/>
            <w:noWrap/>
            <w:vAlign w:val="center"/>
            <w:hideMark/>
          </w:tcPr>
          <w:p w14:paraId="3FFF458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A8FCCE5" w14:textId="77777777" w:rsidTr="003C7FBA">
        <w:trPr>
          <w:trHeight w:val="170"/>
        </w:trPr>
        <w:tc>
          <w:tcPr>
            <w:tcW w:w="1147" w:type="pct"/>
            <w:shd w:val="clear" w:color="auto" w:fill="auto"/>
            <w:vAlign w:val="center"/>
            <w:hideMark/>
          </w:tcPr>
          <w:p w14:paraId="733D66A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09-632-c</w:t>
            </w:r>
          </w:p>
        </w:tc>
        <w:tc>
          <w:tcPr>
            <w:tcW w:w="649" w:type="pct"/>
            <w:shd w:val="clear" w:color="auto" w:fill="auto"/>
            <w:vAlign w:val="center"/>
            <w:hideMark/>
          </w:tcPr>
          <w:p w14:paraId="1598C8D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1,20</w:t>
            </w:r>
          </w:p>
        </w:tc>
        <w:tc>
          <w:tcPr>
            <w:tcW w:w="2342" w:type="pct"/>
            <w:shd w:val="clear" w:color="auto" w:fill="auto"/>
            <w:vAlign w:val="center"/>
            <w:hideMark/>
          </w:tcPr>
          <w:p w14:paraId="215E0A1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130-0.8-BMŚW</w:t>
            </w:r>
          </w:p>
        </w:tc>
        <w:tc>
          <w:tcPr>
            <w:tcW w:w="863" w:type="pct"/>
            <w:shd w:val="clear" w:color="auto" w:fill="auto"/>
            <w:noWrap/>
            <w:vAlign w:val="center"/>
            <w:hideMark/>
          </w:tcPr>
          <w:p w14:paraId="2FB7003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986DFFA" w14:textId="77777777" w:rsidTr="003C7FBA">
        <w:trPr>
          <w:trHeight w:val="170"/>
        </w:trPr>
        <w:tc>
          <w:tcPr>
            <w:tcW w:w="1147" w:type="pct"/>
            <w:shd w:val="clear" w:color="auto" w:fill="auto"/>
            <w:vAlign w:val="center"/>
            <w:hideMark/>
          </w:tcPr>
          <w:p w14:paraId="19B4264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09-632-i</w:t>
            </w:r>
          </w:p>
        </w:tc>
        <w:tc>
          <w:tcPr>
            <w:tcW w:w="649" w:type="pct"/>
            <w:shd w:val="clear" w:color="auto" w:fill="auto"/>
            <w:vAlign w:val="center"/>
            <w:hideMark/>
          </w:tcPr>
          <w:p w14:paraId="2F2DA81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3,59</w:t>
            </w:r>
          </w:p>
        </w:tc>
        <w:tc>
          <w:tcPr>
            <w:tcW w:w="2342" w:type="pct"/>
            <w:shd w:val="clear" w:color="auto" w:fill="auto"/>
            <w:vAlign w:val="center"/>
            <w:hideMark/>
          </w:tcPr>
          <w:p w14:paraId="059677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105-0.8-BMŚW</w:t>
            </w:r>
          </w:p>
        </w:tc>
        <w:tc>
          <w:tcPr>
            <w:tcW w:w="863" w:type="pct"/>
            <w:shd w:val="clear" w:color="auto" w:fill="auto"/>
            <w:vAlign w:val="center"/>
            <w:hideMark/>
          </w:tcPr>
          <w:p w14:paraId="7883F62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3B03B6C5" w14:textId="77777777" w:rsidTr="003C7FBA">
        <w:trPr>
          <w:trHeight w:val="170"/>
        </w:trPr>
        <w:tc>
          <w:tcPr>
            <w:tcW w:w="1147" w:type="pct"/>
            <w:shd w:val="clear" w:color="auto" w:fill="auto"/>
            <w:vAlign w:val="center"/>
            <w:hideMark/>
          </w:tcPr>
          <w:p w14:paraId="464B617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09-632-l</w:t>
            </w:r>
          </w:p>
        </w:tc>
        <w:tc>
          <w:tcPr>
            <w:tcW w:w="649" w:type="pct"/>
            <w:shd w:val="clear" w:color="auto" w:fill="auto"/>
            <w:vAlign w:val="center"/>
            <w:hideMark/>
          </w:tcPr>
          <w:p w14:paraId="54E6345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5,06</w:t>
            </w:r>
          </w:p>
        </w:tc>
        <w:tc>
          <w:tcPr>
            <w:tcW w:w="2342" w:type="pct"/>
            <w:shd w:val="clear" w:color="auto" w:fill="auto"/>
            <w:vAlign w:val="center"/>
            <w:hideMark/>
          </w:tcPr>
          <w:p w14:paraId="1E72FD5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140-0.9-BŚW</w:t>
            </w:r>
          </w:p>
        </w:tc>
        <w:tc>
          <w:tcPr>
            <w:tcW w:w="863" w:type="pct"/>
            <w:shd w:val="clear" w:color="auto" w:fill="auto"/>
            <w:noWrap/>
            <w:vAlign w:val="center"/>
            <w:hideMark/>
          </w:tcPr>
          <w:p w14:paraId="3C6CF51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0ED6379" w14:textId="77777777" w:rsidTr="003C7FBA">
        <w:trPr>
          <w:trHeight w:val="170"/>
        </w:trPr>
        <w:tc>
          <w:tcPr>
            <w:tcW w:w="1147" w:type="pct"/>
            <w:shd w:val="clear" w:color="auto" w:fill="auto"/>
            <w:vAlign w:val="center"/>
            <w:hideMark/>
          </w:tcPr>
          <w:p w14:paraId="188772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09-633-i</w:t>
            </w:r>
          </w:p>
        </w:tc>
        <w:tc>
          <w:tcPr>
            <w:tcW w:w="649" w:type="pct"/>
            <w:shd w:val="clear" w:color="auto" w:fill="auto"/>
            <w:vAlign w:val="center"/>
            <w:hideMark/>
          </w:tcPr>
          <w:p w14:paraId="1F44E31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w:t>
            </w:r>
          </w:p>
        </w:tc>
        <w:tc>
          <w:tcPr>
            <w:tcW w:w="2342" w:type="pct"/>
            <w:shd w:val="clear" w:color="auto" w:fill="auto"/>
            <w:vAlign w:val="center"/>
            <w:hideMark/>
          </w:tcPr>
          <w:p w14:paraId="30C83B4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115-0.9-BMŚW</w:t>
            </w:r>
          </w:p>
        </w:tc>
        <w:tc>
          <w:tcPr>
            <w:tcW w:w="863" w:type="pct"/>
            <w:shd w:val="clear" w:color="auto" w:fill="auto"/>
            <w:vAlign w:val="center"/>
            <w:hideMark/>
          </w:tcPr>
          <w:p w14:paraId="0C96D17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10</w:t>
            </w:r>
          </w:p>
        </w:tc>
      </w:tr>
      <w:tr w:rsidR="00E3036D" w:rsidRPr="00306C37" w14:paraId="76DA95C2" w14:textId="77777777" w:rsidTr="003C7FBA">
        <w:trPr>
          <w:trHeight w:val="170"/>
        </w:trPr>
        <w:tc>
          <w:tcPr>
            <w:tcW w:w="1147" w:type="pct"/>
            <w:shd w:val="clear" w:color="auto" w:fill="auto"/>
            <w:vAlign w:val="center"/>
            <w:hideMark/>
          </w:tcPr>
          <w:p w14:paraId="7E0DCBC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09-634-b</w:t>
            </w:r>
          </w:p>
        </w:tc>
        <w:tc>
          <w:tcPr>
            <w:tcW w:w="649" w:type="pct"/>
            <w:shd w:val="clear" w:color="auto" w:fill="auto"/>
            <w:vAlign w:val="center"/>
            <w:hideMark/>
          </w:tcPr>
          <w:p w14:paraId="724EB12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3,42</w:t>
            </w:r>
          </w:p>
        </w:tc>
        <w:tc>
          <w:tcPr>
            <w:tcW w:w="2342" w:type="pct"/>
            <w:shd w:val="clear" w:color="auto" w:fill="auto"/>
            <w:vAlign w:val="center"/>
            <w:hideMark/>
          </w:tcPr>
          <w:p w14:paraId="4FEF4A1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115-0.8-BMŚW</w:t>
            </w:r>
          </w:p>
        </w:tc>
        <w:tc>
          <w:tcPr>
            <w:tcW w:w="863" w:type="pct"/>
            <w:shd w:val="clear" w:color="auto" w:fill="auto"/>
            <w:noWrap/>
            <w:vAlign w:val="center"/>
            <w:hideMark/>
          </w:tcPr>
          <w:p w14:paraId="29F9FFE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5F89BE0" w14:textId="77777777" w:rsidTr="003C7FBA">
        <w:trPr>
          <w:trHeight w:val="170"/>
        </w:trPr>
        <w:tc>
          <w:tcPr>
            <w:tcW w:w="1147" w:type="pct"/>
            <w:shd w:val="clear" w:color="auto" w:fill="auto"/>
            <w:vAlign w:val="center"/>
            <w:hideMark/>
          </w:tcPr>
          <w:p w14:paraId="3AB01B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09-634-f</w:t>
            </w:r>
          </w:p>
        </w:tc>
        <w:tc>
          <w:tcPr>
            <w:tcW w:w="649" w:type="pct"/>
            <w:shd w:val="clear" w:color="auto" w:fill="auto"/>
            <w:vAlign w:val="center"/>
            <w:hideMark/>
          </w:tcPr>
          <w:p w14:paraId="1123955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1,02</w:t>
            </w:r>
          </w:p>
        </w:tc>
        <w:tc>
          <w:tcPr>
            <w:tcW w:w="2342" w:type="pct"/>
            <w:shd w:val="clear" w:color="auto" w:fill="auto"/>
            <w:vAlign w:val="center"/>
            <w:hideMark/>
          </w:tcPr>
          <w:p w14:paraId="1D25195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110-1-BMŚW</w:t>
            </w:r>
          </w:p>
        </w:tc>
        <w:tc>
          <w:tcPr>
            <w:tcW w:w="863" w:type="pct"/>
            <w:shd w:val="clear" w:color="auto" w:fill="auto"/>
            <w:noWrap/>
            <w:vAlign w:val="center"/>
            <w:hideMark/>
          </w:tcPr>
          <w:p w14:paraId="334A570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FFB0D8C" w14:textId="77777777" w:rsidTr="003C7FBA">
        <w:trPr>
          <w:trHeight w:val="170"/>
        </w:trPr>
        <w:tc>
          <w:tcPr>
            <w:tcW w:w="1147" w:type="pct"/>
            <w:shd w:val="clear" w:color="auto" w:fill="auto"/>
            <w:vAlign w:val="center"/>
            <w:hideMark/>
          </w:tcPr>
          <w:p w14:paraId="6D80CA6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09-638-b</w:t>
            </w:r>
          </w:p>
        </w:tc>
        <w:tc>
          <w:tcPr>
            <w:tcW w:w="649" w:type="pct"/>
            <w:shd w:val="clear" w:color="auto" w:fill="auto"/>
            <w:vAlign w:val="center"/>
            <w:hideMark/>
          </w:tcPr>
          <w:p w14:paraId="00E185B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0,60</w:t>
            </w:r>
          </w:p>
        </w:tc>
        <w:tc>
          <w:tcPr>
            <w:tcW w:w="2342" w:type="pct"/>
            <w:shd w:val="clear" w:color="auto" w:fill="auto"/>
            <w:vAlign w:val="center"/>
            <w:hideMark/>
          </w:tcPr>
          <w:p w14:paraId="66D3B59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35-1.3-BB</w:t>
            </w:r>
          </w:p>
        </w:tc>
        <w:tc>
          <w:tcPr>
            <w:tcW w:w="863" w:type="pct"/>
            <w:shd w:val="clear" w:color="auto" w:fill="auto"/>
            <w:vAlign w:val="center"/>
            <w:hideMark/>
          </w:tcPr>
          <w:p w14:paraId="62EA423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19D8C6C1" w14:textId="77777777" w:rsidTr="003C7FBA">
        <w:trPr>
          <w:trHeight w:val="170"/>
        </w:trPr>
        <w:tc>
          <w:tcPr>
            <w:tcW w:w="1147" w:type="pct"/>
            <w:shd w:val="clear" w:color="auto" w:fill="auto"/>
            <w:vAlign w:val="center"/>
            <w:hideMark/>
          </w:tcPr>
          <w:p w14:paraId="6D439E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10-647-c</w:t>
            </w:r>
          </w:p>
        </w:tc>
        <w:tc>
          <w:tcPr>
            <w:tcW w:w="649" w:type="pct"/>
            <w:shd w:val="clear" w:color="auto" w:fill="auto"/>
            <w:vAlign w:val="center"/>
            <w:hideMark/>
          </w:tcPr>
          <w:p w14:paraId="561E00F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0,97</w:t>
            </w:r>
          </w:p>
        </w:tc>
        <w:tc>
          <w:tcPr>
            <w:tcW w:w="2342" w:type="pct"/>
            <w:shd w:val="clear" w:color="auto" w:fill="auto"/>
            <w:vAlign w:val="center"/>
            <w:hideMark/>
          </w:tcPr>
          <w:p w14:paraId="5818C92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115-0.9-BMŚW</w:t>
            </w:r>
          </w:p>
        </w:tc>
        <w:tc>
          <w:tcPr>
            <w:tcW w:w="863" w:type="pct"/>
            <w:shd w:val="clear" w:color="auto" w:fill="auto"/>
            <w:vAlign w:val="center"/>
            <w:hideMark/>
          </w:tcPr>
          <w:p w14:paraId="49E9651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4C91E9E" w14:textId="77777777" w:rsidTr="003C7FBA">
        <w:trPr>
          <w:trHeight w:val="170"/>
        </w:trPr>
        <w:tc>
          <w:tcPr>
            <w:tcW w:w="1147" w:type="pct"/>
            <w:shd w:val="clear" w:color="auto" w:fill="auto"/>
            <w:vAlign w:val="center"/>
            <w:hideMark/>
          </w:tcPr>
          <w:p w14:paraId="2C4D9CF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10-647-g</w:t>
            </w:r>
          </w:p>
        </w:tc>
        <w:tc>
          <w:tcPr>
            <w:tcW w:w="649" w:type="pct"/>
            <w:shd w:val="clear" w:color="auto" w:fill="auto"/>
            <w:vAlign w:val="center"/>
            <w:hideMark/>
          </w:tcPr>
          <w:p w14:paraId="388AF10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w:t>
            </w:r>
          </w:p>
        </w:tc>
        <w:tc>
          <w:tcPr>
            <w:tcW w:w="2342" w:type="pct"/>
            <w:shd w:val="clear" w:color="auto" w:fill="auto"/>
            <w:vAlign w:val="center"/>
            <w:hideMark/>
          </w:tcPr>
          <w:p w14:paraId="454CFF0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81-0.7-LMŚW</w:t>
            </w:r>
          </w:p>
        </w:tc>
        <w:tc>
          <w:tcPr>
            <w:tcW w:w="863" w:type="pct"/>
            <w:shd w:val="clear" w:color="auto" w:fill="auto"/>
            <w:vAlign w:val="center"/>
            <w:hideMark/>
          </w:tcPr>
          <w:p w14:paraId="35E0311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C1FECCF" w14:textId="77777777" w:rsidTr="003C7FBA">
        <w:trPr>
          <w:trHeight w:val="170"/>
        </w:trPr>
        <w:tc>
          <w:tcPr>
            <w:tcW w:w="1147" w:type="pct"/>
            <w:shd w:val="clear" w:color="auto" w:fill="auto"/>
            <w:vAlign w:val="center"/>
            <w:hideMark/>
          </w:tcPr>
          <w:p w14:paraId="62A881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10-647-i</w:t>
            </w:r>
          </w:p>
        </w:tc>
        <w:tc>
          <w:tcPr>
            <w:tcW w:w="649" w:type="pct"/>
            <w:shd w:val="clear" w:color="auto" w:fill="auto"/>
            <w:vAlign w:val="center"/>
            <w:hideMark/>
          </w:tcPr>
          <w:p w14:paraId="75816BB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1,04</w:t>
            </w:r>
          </w:p>
        </w:tc>
        <w:tc>
          <w:tcPr>
            <w:tcW w:w="2342" w:type="pct"/>
            <w:shd w:val="clear" w:color="auto" w:fill="auto"/>
            <w:vAlign w:val="center"/>
            <w:hideMark/>
          </w:tcPr>
          <w:p w14:paraId="010EBC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105-1.1-BŚW</w:t>
            </w:r>
          </w:p>
        </w:tc>
        <w:tc>
          <w:tcPr>
            <w:tcW w:w="863" w:type="pct"/>
            <w:shd w:val="clear" w:color="auto" w:fill="auto"/>
            <w:vAlign w:val="center"/>
            <w:hideMark/>
          </w:tcPr>
          <w:p w14:paraId="2D71A6F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4509037" w14:textId="77777777" w:rsidTr="003C7FBA">
        <w:trPr>
          <w:trHeight w:val="170"/>
        </w:trPr>
        <w:tc>
          <w:tcPr>
            <w:tcW w:w="1147" w:type="pct"/>
            <w:shd w:val="clear" w:color="auto" w:fill="auto"/>
            <w:vAlign w:val="center"/>
            <w:hideMark/>
          </w:tcPr>
          <w:p w14:paraId="6FCCAFA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10-649-d</w:t>
            </w:r>
          </w:p>
        </w:tc>
        <w:tc>
          <w:tcPr>
            <w:tcW w:w="649" w:type="pct"/>
            <w:shd w:val="clear" w:color="auto" w:fill="auto"/>
            <w:vAlign w:val="center"/>
            <w:hideMark/>
          </w:tcPr>
          <w:p w14:paraId="1A7C8CC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0,95</w:t>
            </w:r>
          </w:p>
        </w:tc>
        <w:tc>
          <w:tcPr>
            <w:tcW w:w="2342" w:type="pct"/>
            <w:shd w:val="clear" w:color="auto" w:fill="auto"/>
            <w:vAlign w:val="center"/>
            <w:hideMark/>
          </w:tcPr>
          <w:p w14:paraId="3731EE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60-0.7-LMB</w:t>
            </w:r>
          </w:p>
        </w:tc>
        <w:tc>
          <w:tcPr>
            <w:tcW w:w="863" w:type="pct"/>
            <w:shd w:val="clear" w:color="auto" w:fill="auto"/>
            <w:vAlign w:val="center"/>
            <w:hideMark/>
          </w:tcPr>
          <w:p w14:paraId="1196E15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361A0374" w14:textId="77777777" w:rsidTr="003C7FBA">
        <w:trPr>
          <w:trHeight w:val="170"/>
        </w:trPr>
        <w:tc>
          <w:tcPr>
            <w:tcW w:w="1147" w:type="pct"/>
            <w:shd w:val="clear" w:color="auto" w:fill="auto"/>
            <w:vAlign w:val="center"/>
            <w:hideMark/>
          </w:tcPr>
          <w:p w14:paraId="01B969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10-649-g</w:t>
            </w:r>
          </w:p>
        </w:tc>
        <w:tc>
          <w:tcPr>
            <w:tcW w:w="649" w:type="pct"/>
            <w:shd w:val="clear" w:color="auto" w:fill="auto"/>
            <w:vAlign w:val="center"/>
            <w:hideMark/>
          </w:tcPr>
          <w:p w14:paraId="4107528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3,06</w:t>
            </w:r>
          </w:p>
        </w:tc>
        <w:tc>
          <w:tcPr>
            <w:tcW w:w="2342" w:type="pct"/>
            <w:shd w:val="clear" w:color="auto" w:fill="auto"/>
            <w:vAlign w:val="center"/>
            <w:hideMark/>
          </w:tcPr>
          <w:p w14:paraId="50F4F6A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105-0.7-BMŚW</w:t>
            </w:r>
          </w:p>
        </w:tc>
        <w:tc>
          <w:tcPr>
            <w:tcW w:w="863" w:type="pct"/>
            <w:shd w:val="clear" w:color="auto" w:fill="auto"/>
            <w:vAlign w:val="center"/>
            <w:hideMark/>
          </w:tcPr>
          <w:p w14:paraId="60A85D8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740352AA" w14:textId="77777777" w:rsidTr="003C7FBA">
        <w:trPr>
          <w:trHeight w:val="170"/>
        </w:trPr>
        <w:tc>
          <w:tcPr>
            <w:tcW w:w="1147" w:type="pct"/>
            <w:shd w:val="clear" w:color="auto" w:fill="auto"/>
            <w:vAlign w:val="center"/>
            <w:hideMark/>
          </w:tcPr>
          <w:p w14:paraId="1F033E1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10-650-k</w:t>
            </w:r>
          </w:p>
        </w:tc>
        <w:tc>
          <w:tcPr>
            <w:tcW w:w="649" w:type="pct"/>
            <w:shd w:val="clear" w:color="auto" w:fill="auto"/>
            <w:vAlign w:val="center"/>
            <w:hideMark/>
          </w:tcPr>
          <w:p w14:paraId="5A713C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1,18</w:t>
            </w:r>
          </w:p>
        </w:tc>
        <w:tc>
          <w:tcPr>
            <w:tcW w:w="2342" w:type="pct"/>
            <w:shd w:val="clear" w:color="auto" w:fill="auto"/>
            <w:vAlign w:val="center"/>
            <w:hideMark/>
          </w:tcPr>
          <w:p w14:paraId="453B9B7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78-0.7-BMŚW</w:t>
            </w:r>
          </w:p>
        </w:tc>
        <w:tc>
          <w:tcPr>
            <w:tcW w:w="863" w:type="pct"/>
            <w:shd w:val="clear" w:color="auto" w:fill="auto"/>
            <w:vAlign w:val="center"/>
            <w:hideMark/>
          </w:tcPr>
          <w:p w14:paraId="1AC789E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6ACC58CC" w14:textId="77777777" w:rsidTr="003C7FBA">
        <w:trPr>
          <w:trHeight w:val="170"/>
        </w:trPr>
        <w:tc>
          <w:tcPr>
            <w:tcW w:w="1147" w:type="pct"/>
            <w:shd w:val="clear" w:color="auto" w:fill="auto"/>
            <w:vAlign w:val="center"/>
            <w:hideMark/>
          </w:tcPr>
          <w:p w14:paraId="3E87307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10-650-m</w:t>
            </w:r>
          </w:p>
        </w:tc>
        <w:tc>
          <w:tcPr>
            <w:tcW w:w="649" w:type="pct"/>
            <w:shd w:val="clear" w:color="auto" w:fill="auto"/>
            <w:vAlign w:val="center"/>
            <w:hideMark/>
          </w:tcPr>
          <w:p w14:paraId="635BA7B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1,36</w:t>
            </w:r>
          </w:p>
        </w:tc>
        <w:tc>
          <w:tcPr>
            <w:tcW w:w="2342" w:type="pct"/>
            <w:shd w:val="clear" w:color="auto" w:fill="auto"/>
            <w:vAlign w:val="center"/>
            <w:hideMark/>
          </w:tcPr>
          <w:p w14:paraId="4E3EDB5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120-1-BMŚW</w:t>
            </w:r>
          </w:p>
        </w:tc>
        <w:tc>
          <w:tcPr>
            <w:tcW w:w="863" w:type="pct"/>
            <w:shd w:val="clear" w:color="auto" w:fill="auto"/>
            <w:noWrap/>
            <w:vAlign w:val="center"/>
            <w:hideMark/>
          </w:tcPr>
          <w:p w14:paraId="5C70B49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1041E2F" w14:textId="77777777" w:rsidTr="003C7FBA">
        <w:trPr>
          <w:trHeight w:val="170"/>
        </w:trPr>
        <w:tc>
          <w:tcPr>
            <w:tcW w:w="1147" w:type="pct"/>
            <w:shd w:val="clear" w:color="auto" w:fill="auto"/>
            <w:vAlign w:val="center"/>
            <w:hideMark/>
          </w:tcPr>
          <w:p w14:paraId="3C776B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10-650-n</w:t>
            </w:r>
          </w:p>
        </w:tc>
        <w:tc>
          <w:tcPr>
            <w:tcW w:w="649" w:type="pct"/>
            <w:shd w:val="clear" w:color="auto" w:fill="auto"/>
            <w:vAlign w:val="center"/>
            <w:hideMark/>
          </w:tcPr>
          <w:p w14:paraId="4C61A61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0,88</w:t>
            </w:r>
          </w:p>
        </w:tc>
        <w:tc>
          <w:tcPr>
            <w:tcW w:w="2342" w:type="pct"/>
            <w:shd w:val="clear" w:color="auto" w:fill="auto"/>
            <w:vAlign w:val="center"/>
            <w:hideMark/>
          </w:tcPr>
          <w:p w14:paraId="592DAA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90-1-BMŚW</w:t>
            </w:r>
          </w:p>
        </w:tc>
        <w:tc>
          <w:tcPr>
            <w:tcW w:w="863" w:type="pct"/>
            <w:shd w:val="clear" w:color="auto" w:fill="auto"/>
            <w:noWrap/>
            <w:vAlign w:val="center"/>
            <w:hideMark/>
          </w:tcPr>
          <w:p w14:paraId="47F6C58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B391A73" w14:textId="77777777" w:rsidTr="003C7FBA">
        <w:trPr>
          <w:trHeight w:val="170"/>
        </w:trPr>
        <w:tc>
          <w:tcPr>
            <w:tcW w:w="1147" w:type="pct"/>
            <w:shd w:val="clear" w:color="auto" w:fill="auto"/>
            <w:vAlign w:val="center"/>
            <w:hideMark/>
          </w:tcPr>
          <w:p w14:paraId="7606EAF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10-650-r</w:t>
            </w:r>
          </w:p>
        </w:tc>
        <w:tc>
          <w:tcPr>
            <w:tcW w:w="649" w:type="pct"/>
            <w:shd w:val="clear" w:color="auto" w:fill="auto"/>
            <w:vAlign w:val="center"/>
            <w:hideMark/>
          </w:tcPr>
          <w:p w14:paraId="02718D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1,43</w:t>
            </w:r>
          </w:p>
        </w:tc>
        <w:tc>
          <w:tcPr>
            <w:tcW w:w="2342" w:type="pct"/>
            <w:shd w:val="clear" w:color="auto" w:fill="auto"/>
            <w:vAlign w:val="center"/>
            <w:hideMark/>
          </w:tcPr>
          <w:p w14:paraId="5947A9F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105-1-BMŚW</w:t>
            </w:r>
          </w:p>
        </w:tc>
        <w:tc>
          <w:tcPr>
            <w:tcW w:w="863" w:type="pct"/>
            <w:shd w:val="clear" w:color="auto" w:fill="auto"/>
            <w:noWrap/>
            <w:vAlign w:val="center"/>
            <w:hideMark/>
          </w:tcPr>
          <w:p w14:paraId="2D4FD8B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9001ABC" w14:textId="77777777" w:rsidTr="003C7FBA">
        <w:trPr>
          <w:trHeight w:val="170"/>
        </w:trPr>
        <w:tc>
          <w:tcPr>
            <w:tcW w:w="1147" w:type="pct"/>
            <w:shd w:val="clear" w:color="auto" w:fill="auto"/>
            <w:vAlign w:val="center"/>
            <w:hideMark/>
          </w:tcPr>
          <w:p w14:paraId="08B89C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10-652-h</w:t>
            </w:r>
          </w:p>
        </w:tc>
        <w:tc>
          <w:tcPr>
            <w:tcW w:w="649" w:type="pct"/>
            <w:shd w:val="clear" w:color="auto" w:fill="auto"/>
            <w:vAlign w:val="center"/>
            <w:hideMark/>
          </w:tcPr>
          <w:p w14:paraId="2D50E67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1,08</w:t>
            </w:r>
          </w:p>
        </w:tc>
        <w:tc>
          <w:tcPr>
            <w:tcW w:w="2342" w:type="pct"/>
            <w:shd w:val="clear" w:color="auto" w:fill="auto"/>
            <w:vAlign w:val="center"/>
            <w:hideMark/>
          </w:tcPr>
          <w:p w14:paraId="13A5B7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120-1.2-LMŚW</w:t>
            </w:r>
          </w:p>
        </w:tc>
        <w:tc>
          <w:tcPr>
            <w:tcW w:w="863" w:type="pct"/>
            <w:shd w:val="clear" w:color="auto" w:fill="auto"/>
            <w:vAlign w:val="center"/>
            <w:hideMark/>
          </w:tcPr>
          <w:p w14:paraId="5782338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7A5DB5D5" w14:textId="77777777" w:rsidTr="003C7FBA">
        <w:trPr>
          <w:trHeight w:val="170"/>
        </w:trPr>
        <w:tc>
          <w:tcPr>
            <w:tcW w:w="1147" w:type="pct"/>
            <w:shd w:val="clear" w:color="auto" w:fill="auto"/>
            <w:vAlign w:val="center"/>
            <w:hideMark/>
          </w:tcPr>
          <w:p w14:paraId="540E83D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10-652-i</w:t>
            </w:r>
          </w:p>
        </w:tc>
        <w:tc>
          <w:tcPr>
            <w:tcW w:w="649" w:type="pct"/>
            <w:shd w:val="clear" w:color="auto" w:fill="auto"/>
            <w:vAlign w:val="center"/>
            <w:hideMark/>
          </w:tcPr>
          <w:p w14:paraId="4BE414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0,63</w:t>
            </w:r>
          </w:p>
        </w:tc>
        <w:tc>
          <w:tcPr>
            <w:tcW w:w="2342" w:type="pct"/>
            <w:shd w:val="clear" w:color="auto" w:fill="auto"/>
            <w:vAlign w:val="center"/>
            <w:hideMark/>
          </w:tcPr>
          <w:p w14:paraId="07E83E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60-0.9-OLJ</w:t>
            </w:r>
          </w:p>
        </w:tc>
        <w:tc>
          <w:tcPr>
            <w:tcW w:w="863" w:type="pct"/>
            <w:shd w:val="clear" w:color="auto" w:fill="auto"/>
            <w:vAlign w:val="center"/>
            <w:hideMark/>
          </w:tcPr>
          <w:p w14:paraId="73AACBE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316BD144" w14:textId="77777777" w:rsidTr="003C7FBA">
        <w:trPr>
          <w:trHeight w:val="170"/>
        </w:trPr>
        <w:tc>
          <w:tcPr>
            <w:tcW w:w="1147" w:type="pct"/>
            <w:shd w:val="clear" w:color="auto" w:fill="auto"/>
            <w:vAlign w:val="center"/>
            <w:hideMark/>
          </w:tcPr>
          <w:p w14:paraId="7815A6E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10-654-a</w:t>
            </w:r>
          </w:p>
        </w:tc>
        <w:tc>
          <w:tcPr>
            <w:tcW w:w="649" w:type="pct"/>
            <w:shd w:val="clear" w:color="auto" w:fill="auto"/>
            <w:vAlign w:val="center"/>
            <w:hideMark/>
          </w:tcPr>
          <w:p w14:paraId="71B02BB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0,80</w:t>
            </w:r>
          </w:p>
        </w:tc>
        <w:tc>
          <w:tcPr>
            <w:tcW w:w="2342" w:type="pct"/>
            <w:shd w:val="clear" w:color="auto" w:fill="auto"/>
            <w:vAlign w:val="center"/>
            <w:hideMark/>
          </w:tcPr>
          <w:p w14:paraId="0E897F1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90-0.9-BMŚW</w:t>
            </w:r>
          </w:p>
        </w:tc>
        <w:tc>
          <w:tcPr>
            <w:tcW w:w="863" w:type="pct"/>
            <w:shd w:val="clear" w:color="auto" w:fill="auto"/>
            <w:noWrap/>
            <w:vAlign w:val="center"/>
            <w:hideMark/>
          </w:tcPr>
          <w:p w14:paraId="4BDE7CF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F93B02C" w14:textId="77777777" w:rsidTr="003C7FBA">
        <w:trPr>
          <w:trHeight w:val="170"/>
        </w:trPr>
        <w:tc>
          <w:tcPr>
            <w:tcW w:w="1147" w:type="pct"/>
            <w:shd w:val="clear" w:color="auto" w:fill="auto"/>
            <w:vAlign w:val="center"/>
            <w:hideMark/>
          </w:tcPr>
          <w:p w14:paraId="1047DB8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10-655-c</w:t>
            </w:r>
          </w:p>
        </w:tc>
        <w:tc>
          <w:tcPr>
            <w:tcW w:w="649" w:type="pct"/>
            <w:shd w:val="clear" w:color="auto" w:fill="auto"/>
            <w:vAlign w:val="center"/>
            <w:hideMark/>
          </w:tcPr>
          <w:p w14:paraId="2FBD518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1,57</w:t>
            </w:r>
          </w:p>
        </w:tc>
        <w:tc>
          <w:tcPr>
            <w:tcW w:w="2342" w:type="pct"/>
            <w:shd w:val="clear" w:color="auto" w:fill="auto"/>
            <w:vAlign w:val="center"/>
            <w:hideMark/>
          </w:tcPr>
          <w:p w14:paraId="0CEDD4E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90-0.7-BMŚW</w:t>
            </w:r>
          </w:p>
        </w:tc>
        <w:tc>
          <w:tcPr>
            <w:tcW w:w="863" w:type="pct"/>
            <w:shd w:val="clear" w:color="auto" w:fill="auto"/>
            <w:noWrap/>
            <w:vAlign w:val="center"/>
            <w:hideMark/>
          </w:tcPr>
          <w:p w14:paraId="1B0D7D7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75901BF" w14:textId="77777777" w:rsidTr="003C7FBA">
        <w:trPr>
          <w:trHeight w:val="170"/>
        </w:trPr>
        <w:tc>
          <w:tcPr>
            <w:tcW w:w="1147" w:type="pct"/>
            <w:shd w:val="clear" w:color="auto" w:fill="auto"/>
            <w:vAlign w:val="center"/>
            <w:hideMark/>
          </w:tcPr>
          <w:p w14:paraId="0FDA75A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10-656-a</w:t>
            </w:r>
          </w:p>
        </w:tc>
        <w:tc>
          <w:tcPr>
            <w:tcW w:w="649" w:type="pct"/>
            <w:shd w:val="clear" w:color="auto" w:fill="auto"/>
            <w:vAlign w:val="center"/>
            <w:hideMark/>
          </w:tcPr>
          <w:p w14:paraId="4AE16B0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2,34</w:t>
            </w:r>
          </w:p>
        </w:tc>
        <w:tc>
          <w:tcPr>
            <w:tcW w:w="2342" w:type="pct"/>
            <w:shd w:val="clear" w:color="auto" w:fill="auto"/>
            <w:vAlign w:val="center"/>
            <w:hideMark/>
          </w:tcPr>
          <w:p w14:paraId="44D4BF9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130-0.9-BMŚW</w:t>
            </w:r>
          </w:p>
        </w:tc>
        <w:tc>
          <w:tcPr>
            <w:tcW w:w="863" w:type="pct"/>
            <w:shd w:val="clear" w:color="auto" w:fill="auto"/>
            <w:noWrap/>
            <w:vAlign w:val="center"/>
            <w:hideMark/>
          </w:tcPr>
          <w:p w14:paraId="30C6027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E39DE9F" w14:textId="77777777" w:rsidTr="003C7FBA">
        <w:trPr>
          <w:trHeight w:val="170"/>
        </w:trPr>
        <w:tc>
          <w:tcPr>
            <w:tcW w:w="1147" w:type="pct"/>
            <w:shd w:val="clear" w:color="auto" w:fill="auto"/>
            <w:vAlign w:val="center"/>
            <w:hideMark/>
          </w:tcPr>
          <w:p w14:paraId="6CA4BB8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10-656-g</w:t>
            </w:r>
          </w:p>
        </w:tc>
        <w:tc>
          <w:tcPr>
            <w:tcW w:w="649" w:type="pct"/>
            <w:shd w:val="clear" w:color="auto" w:fill="auto"/>
            <w:vAlign w:val="center"/>
            <w:hideMark/>
          </w:tcPr>
          <w:p w14:paraId="06BBEEC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3,98</w:t>
            </w:r>
          </w:p>
        </w:tc>
        <w:tc>
          <w:tcPr>
            <w:tcW w:w="2342" w:type="pct"/>
            <w:shd w:val="clear" w:color="auto" w:fill="auto"/>
            <w:vAlign w:val="center"/>
            <w:hideMark/>
          </w:tcPr>
          <w:p w14:paraId="72C451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80-0.7-BMŚW</w:t>
            </w:r>
          </w:p>
        </w:tc>
        <w:tc>
          <w:tcPr>
            <w:tcW w:w="863" w:type="pct"/>
            <w:shd w:val="clear" w:color="auto" w:fill="auto"/>
            <w:vAlign w:val="center"/>
            <w:hideMark/>
          </w:tcPr>
          <w:p w14:paraId="7076F24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33B29CA6" w14:textId="77777777" w:rsidTr="003C7FBA">
        <w:trPr>
          <w:trHeight w:val="170"/>
        </w:trPr>
        <w:tc>
          <w:tcPr>
            <w:tcW w:w="1147" w:type="pct"/>
            <w:shd w:val="clear" w:color="auto" w:fill="auto"/>
            <w:vAlign w:val="center"/>
            <w:hideMark/>
          </w:tcPr>
          <w:p w14:paraId="2D1E363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10-658-g</w:t>
            </w:r>
          </w:p>
        </w:tc>
        <w:tc>
          <w:tcPr>
            <w:tcW w:w="649" w:type="pct"/>
            <w:shd w:val="clear" w:color="auto" w:fill="auto"/>
            <w:vAlign w:val="center"/>
            <w:hideMark/>
          </w:tcPr>
          <w:p w14:paraId="7B133F4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1,11</w:t>
            </w:r>
          </w:p>
        </w:tc>
        <w:tc>
          <w:tcPr>
            <w:tcW w:w="2342" w:type="pct"/>
            <w:shd w:val="clear" w:color="auto" w:fill="auto"/>
            <w:vAlign w:val="center"/>
            <w:hideMark/>
          </w:tcPr>
          <w:p w14:paraId="2C70BDA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110-0.6-LMŚW</w:t>
            </w:r>
          </w:p>
        </w:tc>
        <w:tc>
          <w:tcPr>
            <w:tcW w:w="863" w:type="pct"/>
            <w:shd w:val="clear" w:color="auto" w:fill="auto"/>
            <w:vAlign w:val="center"/>
            <w:hideMark/>
          </w:tcPr>
          <w:p w14:paraId="7C285E3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5F323CAA" w14:textId="77777777" w:rsidTr="003C7FBA">
        <w:trPr>
          <w:trHeight w:val="170"/>
        </w:trPr>
        <w:tc>
          <w:tcPr>
            <w:tcW w:w="1147" w:type="pct"/>
            <w:shd w:val="clear" w:color="auto" w:fill="auto"/>
            <w:vAlign w:val="center"/>
            <w:hideMark/>
          </w:tcPr>
          <w:p w14:paraId="663069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10-659-a</w:t>
            </w:r>
          </w:p>
        </w:tc>
        <w:tc>
          <w:tcPr>
            <w:tcW w:w="649" w:type="pct"/>
            <w:shd w:val="clear" w:color="auto" w:fill="auto"/>
            <w:vAlign w:val="center"/>
            <w:hideMark/>
          </w:tcPr>
          <w:p w14:paraId="6A3E65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w:t>
            </w:r>
          </w:p>
        </w:tc>
        <w:tc>
          <w:tcPr>
            <w:tcW w:w="2342" w:type="pct"/>
            <w:shd w:val="clear" w:color="auto" w:fill="auto"/>
            <w:vAlign w:val="center"/>
            <w:hideMark/>
          </w:tcPr>
          <w:p w14:paraId="76D99C8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90-0.9-LMŚW</w:t>
            </w:r>
          </w:p>
        </w:tc>
        <w:tc>
          <w:tcPr>
            <w:tcW w:w="863" w:type="pct"/>
            <w:shd w:val="clear" w:color="auto" w:fill="auto"/>
            <w:vAlign w:val="center"/>
            <w:hideMark/>
          </w:tcPr>
          <w:p w14:paraId="1557AA7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27151FC3" w14:textId="77777777" w:rsidTr="003C7FBA">
        <w:trPr>
          <w:trHeight w:val="170"/>
        </w:trPr>
        <w:tc>
          <w:tcPr>
            <w:tcW w:w="1147" w:type="pct"/>
            <w:shd w:val="clear" w:color="auto" w:fill="auto"/>
            <w:vAlign w:val="center"/>
            <w:hideMark/>
          </w:tcPr>
          <w:p w14:paraId="254E258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10-660-b</w:t>
            </w:r>
          </w:p>
        </w:tc>
        <w:tc>
          <w:tcPr>
            <w:tcW w:w="649" w:type="pct"/>
            <w:shd w:val="clear" w:color="auto" w:fill="auto"/>
            <w:vAlign w:val="center"/>
            <w:hideMark/>
          </w:tcPr>
          <w:p w14:paraId="4202180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1,92</w:t>
            </w:r>
          </w:p>
        </w:tc>
        <w:tc>
          <w:tcPr>
            <w:tcW w:w="2342" w:type="pct"/>
            <w:shd w:val="clear" w:color="auto" w:fill="auto"/>
            <w:vAlign w:val="center"/>
            <w:hideMark/>
          </w:tcPr>
          <w:p w14:paraId="6560FE5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80-0.4-LMB</w:t>
            </w:r>
          </w:p>
        </w:tc>
        <w:tc>
          <w:tcPr>
            <w:tcW w:w="863" w:type="pct"/>
            <w:shd w:val="clear" w:color="auto" w:fill="auto"/>
            <w:vAlign w:val="center"/>
            <w:hideMark/>
          </w:tcPr>
          <w:p w14:paraId="550B219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782DB416" w14:textId="77777777" w:rsidTr="003C7FBA">
        <w:trPr>
          <w:trHeight w:val="170"/>
        </w:trPr>
        <w:tc>
          <w:tcPr>
            <w:tcW w:w="1147" w:type="pct"/>
            <w:shd w:val="clear" w:color="auto" w:fill="auto"/>
            <w:vAlign w:val="center"/>
            <w:hideMark/>
          </w:tcPr>
          <w:p w14:paraId="707037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10-660-d</w:t>
            </w:r>
          </w:p>
        </w:tc>
        <w:tc>
          <w:tcPr>
            <w:tcW w:w="649" w:type="pct"/>
            <w:shd w:val="clear" w:color="auto" w:fill="auto"/>
            <w:vAlign w:val="center"/>
            <w:hideMark/>
          </w:tcPr>
          <w:p w14:paraId="1C04BA6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0,41</w:t>
            </w:r>
          </w:p>
        </w:tc>
        <w:tc>
          <w:tcPr>
            <w:tcW w:w="2342" w:type="pct"/>
            <w:shd w:val="clear" w:color="auto" w:fill="auto"/>
            <w:vAlign w:val="center"/>
            <w:hideMark/>
          </w:tcPr>
          <w:p w14:paraId="7C6F58E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6OL 80-0.7-OLJ</w:t>
            </w:r>
          </w:p>
        </w:tc>
        <w:tc>
          <w:tcPr>
            <w:tcW w:w="863" w:type="pct"/>
            <w:shd w:val="clear" w:color="auto" w:fill="auto"/>
            <w:vAlign w:val="center"/>
            <w:hideMark/>
          </w:tcPr>
          <w:p w14:paraId="56B1A5A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2FA057EA" w14:textId="77777777" w:rsidTr="003C7FBA">
        <w:trPr>
          <w:trHeight w:val="170"/>
        </w:trPr>
        <w:tc>
          <w:tcPr>
            <w:tcW w:w="1147" w:type="pct"/>
            <w:shd w:val="clear" w:color="auto" w:fill="auto"/>
            <w:vAlign w:val="center"/>
            <w:hideMark/>
          </w:tcPr>
          <w:p w14:paraId="0C62B2D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10-660-j</w:t>
            </w:r>
          </w:p>
        </w:tc>
        <w:tc>
          <w:tcPr>
            <w:tcW w:w="649" w:type="pct"/>
            <w:shd w:val="clear" w:color="auto" w:fill="auto"/>
            <w:vAlign w:val="center"/>
            <w:hideMark/>
          </w:tcPr>
          <w:p w14:paraId="4172DB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w:t>
            </w:r>
          </w:p>
        </w:tc>
        <w:tc>
          <w:tcPr>
            <w:tcW w:w="2342" w:type="pct"/>
            <w:shd w:val="clear" w:color="auto" w:fill="auto"/>
            <w:vAlign w:val="center"/>
            <w:hideMark/>
          </w:tcPr>
          <w:p w14:paraId="6E5A080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58-1.2-LMŚW</w:t>
            </w:r>
          </w:p>
        </w:tc>
        <w:tc>
          <w:tcPr>
            <w:tcW w:w="863" w:type="pct"/>
            <w:shd w:val="clear" w:color="auto" w:fill="auto"/>
            <w:noWrap/>
            <w:vAlign w:val="center"/>
            <w:hideMark/>
          </w:tcPr>
          <w:p w14:paraId="0EF3877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CBF103C" w14:textId="77777777" w:rsidTr="003C7FBA">
        <w:trPr>
          <w:trHeight w:val="170"/>
        </w:trPr>
        <w:tc>
          <w:tcPr>
            <w:tcW w:w="1147" w:type="pct"/>
            <w:shd w:val="clear" w:color="auto" w:fill="auto"/>
            <w:vAlign w:val="center"/>
            <w:hideMark/>
          </w:tcPr>
          <w:p w14:paraId="35597FA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10-660-m</w:t>
            </w:r>
          </w:p>
        </w:tc>
        <w:tc>
          <w:tcPr>
            <w:tcW w:w="649" w:type="pct"/>
            <w:shd w:val="clear" w:color="auto" w:fill="auto"/>
            <w:vAlign w:val="center"/>
            <w:hideMark/>
          </w:tcPr>
          <w:p w14:paraId="4582123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1,08</w:t>
            </w:r>
          </w:p>
        </w:tc>
        <w:tc>
          <w:tcPr>
            <w:tcW w:w="2342" w:type="pct"/>
            <w:shd w:val="clear" w:color="auto" w:fill="auto"/>
            <w:vAlign w:val="center"/>
            <w:hideMark/>
          </w:tcPr>
          <w:p w14:paraId="2A0284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60-0.6-OL</w:t>
            </w:r>
          </w:p>
        </w:tc>
        <w:tc>
          <w:tcPr>
            <w:tcW w:w="863" w:type="pct"/>
            <w:shd w:val="clear" w:color="auto" w:fill="auto"/>
            <w:vAlign w:val="center"/>
            <w:hideMark/>
          </w:tcPr>
          <w:p w14:paraId="3D9B600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361D3C2D" w14:textId="77777777" w:rsidTr="003C7FBA">
        <w:trPr>
          <w:trHeight w:val="170"/>
        </w:trPr>
        <w:tc>
          <w:tcPr>
            <w:tcW w:w="1147" w:type="pct"/>
            <w:shd w:val="clear" w:color="auto" w:fill="auto"/>
            <w:vAlign w:val="center"/>
            <w:hideMark/>
          </w:tcPr>
          <w:p w14:paraId="18DE89A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10-660-n</w:t>
            </w:r>
          </w:p>
        </w:tc>
        <w:tc>
          <w:tcPr>
            <w:tcW w:w="649" w:type="pct"/>
            <w:shd w:val="clear" w:color="auto" w:fill="auto"/>
            <w:vAlign w:val="center"/>
            <w:hideMark/>
          </w:tcPr>
          <w:p w14:paraId="2C541D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0,34</w:t>
            </w:r>
          </w:p>
        </w:tc>
        <w:tc>
          <w:tcPr>
            <w:tcW w:w="2342" w:type="pct"/>
            <w:shd w:val="clear" w:color="auto" w:fill="auto"/>
            <w:vAlign w:val="center"/>
            <w:hideMark/>
          </w:tcPr>
          <w:p w14:paraId="32010E9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6MD 58-1-LMŚW</w:t>
            </w:r>
          </w:p>
        </w:tc>
        <w:tc>
          <w:tcPr>
            <w:tcW w:w="863" w:type="pct"/>
            <w:shd w:val="clear" w:color="auto" w:fill="auto"/>
            <w:noWrap/>
            <w:vAlign w:val="center"/>
            <w:hideMark/>
          </w:tcPr>
          <w:p w14:paraId="6D9988A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ED15079" w14:textId="77777777" w:rsidTr="003C7FBA">
        <w:trPr>
          <w:trHeight w:val="170"/>
        </w:trPr>
        <w:tc>
          <w:tcPr>
            <w:tcW w:w="1147" w:type="pct"/>
            <w:shd w:val="clear" w:color="auto" w:fill="auto"/>
            <w:vAlign w:val="center"/>
            <w:hideMark/>
          </w:tcPr>
          <w:p w14:paraId="1A9A506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10-661-d</w:t>
            </w:r>
          </w:p>
        </w:tc>
        <w:tc>
          <w:tcPr>
            <w:tcW w:w="649" w:type="pct"/>
            <w:shd w:val="clear" w:color="auto" w:fill="auto"/>
            <w:vAlign w:val="center"/>
            <w:hideMark/>
          </w:tcPr>
          <w:p w14:paraId="2D0B79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w:t>
            </w:r>
          </w:p>
        </w:tc>
        <w:tc>
          <w:tcPr>
            <w:tcW w:w="2342" w:type="pct"/>
            <w:shd w:val="clear" w:color="auto" w:fill="auto"/>
            <w:vAlign w:val="center"/>
            <w:hideMark/>
          </w:tcPr>
          <w:p w14:paraId="2C3773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145-1.3-LMŚW</w:t>
            </w:r>
          </w:p>
        </w:tc>
        <w:tc>
          <w:tcPr>
            <w:tcW w:w="863" w:type="pct"/>
            <w:shd w:val="clear" w:color="auto" w:fill="auto"/>
            <w:noWrap/>
            <w:vAlign w:val="center"/>
            <w:hideMark/>
          </w:tcPr>
          <w:p w14:paraId="6653FB0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CA94C7E" w14:textId="77777777" w:rsidTr="003C7FBA">
        <w:trPr>
          <w:trHeight w:val="170"/>
        </w:trPr>
        <w:tc>
          <w:tcPr>
            <w:tcW w:w="1147" w:type="pct"/>
            <w:shd w:val="clear" w:color="auto" w:fill="auto"/>
            <w:vAlign w:val="center"/>
            <w:hideMark/>
          </w:tcPr>
          <w:p w14:paraId="7F08F62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10-661-g</w:t>
            </w:r>
          </w:p>
        </w:tc>
        <w:tc>
          <w:tcPr>
            <w:tcW w:w="649" w:type="pct"/>
            <w:shd w:val="clear" w:color="auto" w:fill="auto"/>
            <w:vAlign w:val="center"/>
            <w:hideMark/>
          </w:tcPr>
          <w:p w14:paraId="15D7A82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0,63</w:t>
            </w:r>
          </w:p>
        </w:tc>
        <w:tc>
          <w:tcPr>
            <w:tcW w:w="2342" w:type="pct"/>
            <w:shd w:val="clear" w:color="auto" w:fill="auto"/>
            <w:vAlign w:val="center"/>
            <w:hideMark/>
          </w:tcPr>
          <w:p w14:paraId="0D5AE1B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78-0.7-OLJ</w:t>
            </w:r>
          </w:p>
        </w:tc>
        <w:tc>
          <w:tcPr>
            <w:tcW w:w="863" w:type="pct"/>
            <w:shd w:val="clear" w:color="auto" w:fill="auto"/>
            <w:vAlign w:val="center"/>
            <w:hideMark/>
          </w:tcPr>
          <w:p w14:paraId="72922BD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35293663" w14:textId="77777777" w:rsidTr="003C7FBA">
        <w:trPr>
          <w:trHeight w:val="170"/>
        </w:trPr>
        <w:tc>
          <w:tcPr>
            <w:tcW w:w="1147" w:type="pct"/>
            <w:shd w:val="clear" w:color="auto" w:fill="auto"/>
            <w:vAlign w:val="center"/>
            <w:hideMark/>
          </w:tcPr>
          <w:p w14:paraId="35E8792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10-661-m</w:t>
            </w:r>
          </w:p>
        </w:tc>
        <w:tc>
          <w:tcPr>
            <w:tcW w:w="649" w:type="pct"/>
            <w:shd w:val="clear" w:color="auto" w:fill="auto"/>
            <w:vAlign w:val="center"/>
            <w:hideMark/>
          </w:tcPr>
          <w:p w14:paraId="327DB9D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0,78</w:t>
            </w:r>
          </w:p>
        </w:tc>
        <w:tc>
          <w:tcPr>
            <w:tcW w:w="2342" w:type="pct"/>
            <w:shd w:val="clear" w:color="auto" w:fill="auto"/>
            <w:vAlign w:val="center"/>
            <w:hideMark/>
          </w:tcPr>
          <w:p w14:paraId="1C4F6F0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60-0.8-LMB</w:t>
            </w:r>
          </w:p>
        </w:tc>
        <w:tc>
          <w:tcPr>
            <w:tcW w:w="863" w:type="pct"/>
            <w:shd w:val="clear" w:color="auto" w:fill="auto"/>
            <w:vAlign w:val="center"/>
            <w:hideMark/>
          </w:tcPr>
          <w:p w14:paraId="2E635E6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3C180F1E" w14:textId="77777777" w:rsidTr="003C7FBA">
        <w:trPr>
          <w:trHeight w:val="170"/>
        </w:trPr>
        <w:tc>
          <w:tcPr>
            <w:tcW w:w="1147" w:type="pct"/>
            <w:shd w:val="clear" w:color="auto" w:fill="auto"/>
            <w:vAlign w:val="center"/>
            <w:hideMark/>
          </w:tcPr>
          <w:p w14:paraId="09184AC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10-661-n</w:t>
            </w:r>
          </w:p>
        </w:tc>
        <w:tc>
          <w:tcPr>
            <w:tcW w:w="649" w:type="pct"/>
            <w:shd w:val="clear" w:color="auto" w:fill="auto"/>
            <w:vAlign w:val="center"/>
            <w:hideMark/>
          </w:tcPr>
          <w:p w14:paraId="03FAAEA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2,89</w:t>
            </w:r>
          </w:p>
        </w:tc>
        <w:tc>
          <w:tcPr>
            <w:tcW w:w="2342" w:type="pct"/>
            <w:shd w:val="clear" w:color="auto" w:fill="auto"/>
            <w:vAlign w:val="center"/>
            <w:hideMark/>
          </w:tcPr>
          <w:p w14:paraId="430C2DF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100-0.7-LMB</w:t>
            </w:r>
          </w:p>
        </w:tc>
        <w:tc>
          <w:tcPr>
            <w:tcW w:w="863" w:type="pct"/>
            <w:shd w:val="clear" w:color="auto" w:fill="auto"/>
            <w:vAlign w:val="center"/>
            <w:hideMark/>
          </w:tcPr>
          <w:p w14:paraId="454D288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06A3278C" w14:textId="77777777" w:rsidTr="003C7FBA">
        <w:trPr>
          <w:trHeight w:val="170"/>
        </w:trPr>
        <w:tc>
          <w:tcPr>
            <w:tcW w:w="1147" w:type="pct"/>
            <w:shd w:val="clear" w:color="auto" w:fill="auto"/>
            <w:vAlign w:val="center"/>
            <w:hideMark/>
          </w:tcPr>
          <w:p w14:paraId="0208D0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10-662-c</w:t>
            </w:r>
          </w:p>
        </w:tc>
        <w:tc>
          <w:tcPr>
            <w:tcW w:w="649" w:type="pct"/>
            <w:shd w:val="clear" w:color="auto" w:fill="auto"/>
            <w:vAlign w:val="center"/>
            <w:hideMark/>
          </w:tcPr>
          <w:p w14:paraId="2731FB3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1,94</w:t>
            </w:r>
          </w:p>
        </w:tc>
        <w:tc>
          <w:tcPr>
            <w:tcW w:w="2342" w:type="pct"/>
            <w:shd w:val="clear" w:color="auto" w:fill="auto"/>
            <w:vAlign w:val="center"/>
            <w:hideMark/>
          </w:tcPr>
          <w:p w14:paraId="437E1C6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105-1-LMŚW</w:t>
            </w:r>
          </w:p>
        </w:tc>
        <w:tc>
          <w:tcPr>
            <w:tcW w:w="863" w:type="pct"/>
            <w:shd w:val="clear" w:color="auto" w:fill="auto"/>
            <w:vAlign w:val="center"/>
            <w:hideMark/>
          </w:tcPr>
          <w:p w14:paraId="5813B21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763AC954" w14:textId="77777777" w:rsidTr="003C7FBA">
        <w:trPr>
          <w:trHeight w:val="170"/>
        </w:trPr>
        <w:tc>
          <w:tcPr>
            <w:tcW w:w="1147" w:type="pct"/>
            <w:shd w:val="clear" w:color="auto" w:fill="auto"/>
            <w:vAlign w:val="center"/>
            <w:hideMark/>
          </w:tcPr>
          <w:p w14:paraId="3C30D28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10-662-f</w:t>
            </w:r>
          </w:p>
        </w:tc>
        <w:tc>
          <w:tcPr>
            <w:tcW w:w="649" w:type="pct"/>
            <w:shd w:val="clear" w:color="auto" w:fill="auto"/>
            <w:vAlign w:val="center"/>
            <w:hideMark/>
          </w:tcPr>
          <w:p w14:paraId="3808F5A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2,34</w:t>
            </w:r>
          </w:p>
        </w:tc>
        <w:tc>
          <w:tcPr>
            <w:tcW w:w="2342" w:type="pct"/>
            <w:shd w:val="clear" w:color="auto" w:fill="auto"/>
            <w:vAlign w:val="center"/>
            <w:hideMark/>
          </w:tcPr>
          <w:p w14:paraId="4AC60B5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57-1-OLJ</w:t>
            </w:r>
          </w:p>
        </w:tc>
        <w:tc>
          <w:tcPr>
            <w:tcW w:w="863" w:type="pct"/>
            <w:shd w:val="clear" w:color="auto" w:fill="auto"/>
            <w:vAlign w:val="center"/>
            <w:hideMark/>
          </w:tcPr>
          <w:p w14:paraId="2AAE27D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465E459" w14:textId="77777777" w:rsidTr="003C7FBA">
        <w:trPr>
          <w:trHeight w:val="170"/>
        </w:trPr>
        <w:tc>
          <w:tcPr>
            <w:tcW w:w="1147" w:type="pct"/>
            <w:shd w:val="clear" w:color="auto" w:fill="auto"/>
            <w:vAlign w:val="center"/>
            <w:hideMark/>
          </w:tcPr>
          <w:p w14:paraId="484A892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10-662-g</w:t>
            </w:r>
          </w:p>
        </w:tc>
        <w:tc>
          <w:tcPr>
            <w:tcW w:w="649" w:type="pct"/>
            <w:shd w:val="clear" w:color="auto" w:fill="auto"/>
            <w:vAlign w:val="center"/>
            <w:hideMark/>
          </w:tcPr>
          <w:p w14:paraId="6E7BD3A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2,68</w:t>
            </w:r>
          </w:p>
        </w:tc>
        <w:tc>
          <w:tcPr>
            <w:tcW w:w="2342" w:type="pct"/>
            <w:shd w:val="clear" w:color="auto" w:fill="auto"/>
            <w:vAlign w:val="center"/>
            <w:hideMark/>
          </w:tcPr>
          <w:p w14:paraId="1F73F3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120-0.8-LMŚW</w:t>
            </w:r>
          </w:p>
        </w:tc>
        <w:tc>
          <w:tcPr>
            <w:tcW w:w="863" w:type="pct"/>
            <w:shd w:val="clear" w:color="auto" w:fill="auto"/>
            <w:noWrap/>
            <w:vAlign w:val="center"/>
            <w:hideMark/>
          </w:tcPr>
          <w:p w14:paraId="3E4ABDF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B84CDAC" w14:textId="77777777" w:rsidTr="003C7FBA">
        <w:trPr>
          <w:trHeight w:val="170"/>
        </w:trPr>
        <w:tc>
          <w:tcPr>
            <w:tcW w:w="1147" w:type="pct"/>
            <w:shd w:val="clear" w:color="auto" w:fill="auto"/>
            <w:vAlign w:val="center"/>
            <w:hideMark/>
          </w:tcPr>
          <w:p w14:paraId="63F618B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10-662-h</w:t>
            </w:r>
          </w:p>
        </w:tc>
        <w:tc>
          <w:tcPr>
            <w:tcW w:w="649" w:type="pct"/>
            <w:shd w:val="clear" w:color="auto" w:fill="auto"/>
            <w:vAlign w:val="center"/>
            <w:hideMark/>
          </w:tcPr>
          <w:p w14:paraId="731E7A3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9,14</w:t>
            </w:r>
          </w:p>
        </w:tc>
        <w:tc>
          <w:tcPr>
            <w:tcW w:w="2342" w:type="pct"/>
            <w:shd w:val="clear" w:color="auto" w:fill="auto"/>
            <w:vAlign w:val="center"/>
            <w:hideMark/>
          </w:tcPr>
          <w:p w14:paraId="7343A5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60-0.8-LMB</w:t>
            </w:r>
          </w:p>
        </w:tc>
        <w:tc>
          <w:tcPr>
            <w:tcW w:w="863" w:type="pct"/>
            <w:shd w:val="clear" w:color="auto" w:fill="auto"/>
            <w:vAlign w:val="center"/>
            <w:hideMark/>
          </w:tcPr>
          <w:p w14:paraId="052F881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511027B2" w14:textId="77777777" w:rsidTr="003C7FBA">
        <w:trPr>
          <w:trHeight w:val="170"/>
        </w:trPr>
        <w:tc>
          <w:tcPr>
            <w:tcW w:w="1147" w:type="pct"/>
            <w:shd w:val="clear" w:color="auto" w:fill="auto"/>
            <w:vAlign w:val="center"/>
            <w:hideMark/>
          </w:tcPr>
          <w:p w14:paraId="00D307D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10-662-j</w:t>
            </w:r>
          </w:p>
        </w:tc>
        <w:tc>
          <w:tcPr>
            <w:tcW w:w="649" w:type="pct"/>
            <w:shd w:val="clear" w:color="auto" w:fill="auto"/>
            <w:vAlign w:val="center"/>
            <w:hideMark/>
          </w:tcPr>
          <w:p w14:paraId="3AE194F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1,39</w:t>
            </w:r>
          </w:p>
        </w:tc>
        <w:tc>
          <w:tcPr>
            <w:tcW w:w="2342" w:type="pct"/>
            <w:shd w:val="clear" w:color="auto" w:fill="auto"/>
            <w:vAlign w:val="center"/>
            <w:hideMark/>
          </w:tcPr>
          <w:p w14:paraId="7B1C558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100-1.2-BMŚW</w:t>
            </w:r>
          </w:p>
        </w:tc>
        <w:tc>
          <w:tcPr>
            <w:tcW w:w="863" w:type="pct"/>
            <w:shd w:val="clear" w:color="auto" w:fill="auto"/>
            <w:noWrap/>
            <w:vAlign w:val="center"/>
            <w:hideMark/>
          </w:tcPr>
          <w:p w14:paraId="09099E7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6AC20F4" w14:textId="77777777" w:rsidTr="003C7FBA">
        <w:trPr>
          <w:trHeight w:val="170"/>
        </w:trPr>
        <w:tc>
          <w:tcPr>
            <w:tcW w:w="1147" w:type="pct"/>
            <w:shd w:val="clear" w:color="auto" w:fill="auto"/>
            <w:vAlign w:val="center"/>
            <w:hideMark/>
          </w:tcPr>
          <w:p w14:paraId="73CFBE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10-662-k</w:t>
            </w:r>
          </w:p>
        </w:tc>
        <w:tc>
          <w:tcPr>
            <w:tcW w:w="649" w:type="pct"/>
            <w:shd w:val="clear" w:color="auto" w:fill="auto"/>
            <w:vAlign w:val="center"/>
            <w:hideMark/>
          </w:tcPr>
          <w:p w14:paraId="03DBFC6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1,33</w:t>
            </w:r>
          </w:p>
        </w:tc>
        <w:tc>
          <w:tcPr>
            <w:tcW w:w="2342" w:type="pct"/>
            <w:shd w:val="clear" w:color="auto" w:fill="auto"/>
            <w:vAlign w:val="center"/>
            <w:hideMark/>
          </w:tcPr>
          <w:p w14:paraId="296E32A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3SO 70-0.8-LMŚW</w:t>
            </w:r>
          </w:p>
        </w:tc>
        <w:tc>
          <w:tcPr>
            <w:tcW w:w="863" w:type="pct"/>
            <w:shd w:val="clear" w:color="auto" w:fill="auto"/>
            <w:noWrap/>
            <w:vAlign w:val="center"/>
            <w:hideMark/>
          </w:tcPr>
          <w:p w14:paraId="039A6F4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3F73EAF" w14:textId="77777777" w:rsidTr="003C7FBA">
        <w:trPr>
          <w:trHeight w:val="170"/>
        </w:trPr>
        <w:tc>
          <w:tcPr>
            <w:tcW w:w="1147" w:type="pct"/>
            <w:shd w:val="clear" w:color="auto" w:fill="auto"/>
            <w:vAlign w:val="center"/>
            <w:hideMark/>
          </w:tcPr>
          <w:p w14:paraId="24791DE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10-663-a</w:t>
            </w:r>
          </w:p>
        </w:tc>
        <w:tc>
          <w:tcPr>
            <w:tcW w:w="649" w:type="pct"/>
            <w:shd w:val="clear" w:color="auto" w:fill="auto"/>
            <w:vAlign w:val="center"/>
            <w:hideMark/>
          </w:tcPr>
          <w:p w14:paraId="557C60D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0,79</w:t>
            </w:r>
          </w:p>
        </w:tc>
        <w:tc>
          <w:tcPr>
            <w:tcW w:w="2342" w:type="pct"/>
            <w:shd w:val="clear" w:color="auto" w:fill="auto"/>
            <w:vAlign w:val="center"/>
            <w:hideMark/>
          </w:tcPr>
          <w:p w14:paraId="1F9CB82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4OL 90-1-LMŚW</w:t>
            </w:r>
          </w:p>
        </w:tc>
        <w:tc>
          <w:tcPr>
            <w:tcW w:w="863" w:type="pct"/>
            <w:shd w:val="clear" w:color="auto" w:fill="auto"/>
            <w:noWrap/>
            <w:vAlign w:val="center"/>
            <w:hideMark/>
          </w:tcPr>
          <w:p w14:paraId="5A50AC8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55A59DD" w14:textId="77777777" w:rsidTr="003C7FBA">
        <w:trPr>
          <w:trHeight w:val="170"/>
        </w:trPr>
        <w:tc>
          <w:tcPr>
            <w:tcW w:w="1147" w:type="pct"/>
            <w:shd w:val="clear" w:color="auto" w:fill="auto"/>
            <w:vAlign w:val="center"/>
            <w:hideMark/>
          </w:tcPr>
          <w:p w14:paraId="1F2CADA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10-663-l</w:t>
            </w:r>
          </w:p>
        </w:tc>
        <w:tc>
          <w:tcPr>
            <w:tcW w:w="649" w:type="pct"/>
            <w:shd w:val="clear" w:color="auto" w:fill="auto"/>
            <w:vAlign w:val="center"/>
            <w:hideMark/>
          </w:tcPr>
          <w:p w14:paraId="100E664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7,29</w:t>
            </w:r>
          </w:p>
        </w:tc>
        <w:tc>
          <w:tcPr>
            <w:tcW w:w="2342" w:type="pct"/>
            <w:shd w:val="clear" w:color="auto" w:fill="auto"/>
            <w:vAlign w:val="center"/>
            <w:hideMark/>
          </w:tcPr>
          <w:p w14:paraId="1375F1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85-0.9-BMŚW</w:t>
            </w:r>
          </w:p>
        </w:tc>
        <w:tc>
          <w:tcPr>
            <w:tcW w:w="863" w:type="pct"/>
            <w:shd w:val="clear" w:color="auto" w:fill="auto"/>
            <w:vAlign w:val="center"/>
            <w:hideMark/>
          </w:tcPr>
          <w:p w14:paraId="2EC1A16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4E19588" w14:textId="77777777" w:rsidTr="003C7FBA">
        <w:trPr>
          <w:trHeight w:val="170"/>
        </w:trPr>
        <w:tc>
          <w:tcPr>
            <w:tcW w:w="1147" w:type="pct"/>
            <w:shd w:val="clear" w:color="auto" w:fill="auto"/>
            <w:vAlign w:val="center"/>
            <w:hideMark/>
          </w:tcPr>
          <w:p w14:paraId="063664E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10-674-c</w:t>
            </w:r>
          </w:p>
        </w:tc>
        <w:tc>
          <w:tcPr>
            <w:tcW w:w="649" w:type="pct"/>
            <w:shd w:val="clear" w:color="auto" w:fill="auto"/>
            <w:vAlign w:val="center"/>
            <w:hideMark/>
          </w:tcPr>
          <w:p w14:paraId="6FC8CD4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0,99</w:t>
            </w:r>
          </w:p>
        </w:tc>
        <w:tc>
          <w:tcPr>
            <w:tcW w:w="2342" w:type="pct"/>
            <w:shd w:val="clear" w:color="auto" w:fill="auto"/>
            <w:vAlign w:val="center"/>
            <w:hideMark/>
          </w:tcPr>
          <w:p w14:paraId="0578DA5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80-1.1-BMŚW</w:t>
            </w:r>
          </w:p>
        </w:tc>
        <w:tc>
          <w:tcPr>
            <w:tcW w:w="863" w:type="pct"/>
            <w:shd w:val="clear" w:color="auto" w:fill="auto"/>
            <w:vAlign w:val="center"/>
            <w:hideMark/>
          </w:tcPr>
          <w:p w14:paraId="085D0DA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1D6F0085" w14:textId="77777777" w:rsidTr="003C7FBA">
        <w:trPr>
          <w:trHeight w:val="170"/>
        </w:trPr>
        <w:tc>
          <w:tcPr>
            <w:tcW w:w="1147" w:type="pct"/>
            <w:shd w:val="clear" w:color="auto" w:fill="auto"/>
            <w:vAlign w:val="center"/>
            <w:hideMark/>
          </w:tcPr>
          <w:p w14:paraId="0D3288C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10-674-m</w:t>
            </w:r>
          </w:p>
        </w:tc>
        <w:tc>
          <w:tcPr>
            <w:tcW w:w="649" w:type="pct"/>
            <w:shd w:val="clear" w:color="auto" w:fill="auto"/>
            <w:vAlign w:val="center"/>
            <w:hideMark/>
          </w:tcPr>
          <w:p w14:paraId="66B521D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0,45</w:t>
            </w:r>
          </w:p>
        </w:tc>
        <w:tc>
          <w:tcPr>
            <w:tcW w:w="2342" w:type="pct"/>
            <w:shd w:val="clear" w:color="auto" w:fill="auto"/>
            <w:vAlign w:val="center"/>
            <w:hideMark/>
          </w:tcPr>
          <w:p w14:paraId="4DDF104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105-1.1-BŚW</w:t>
            </w:r>
          </w:p>
        </w:tc>
        <w:tc>
          <w:tcPr>
            <w:tcW w:w="863" w:type="pct"/>
            <w:shd w:val="clear" w:color="auto" w:fill="auto"/>
            <w:noWrap/>
            <w:vAlign w:val="center"/>
            <w:hideMark/>
          </w:tcPr>
          <w:p w14:paraId="017FC32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2EC01D0" w14:textId="77777777" w:rsidTr="003C7FBA">
        <w:trPr>
          <w:trHeight w:val="170"/>
        </w:trPr>
        <w:tc>
          <w:tcPr>
            <w:tcW w:w="1147" w:type="pct"/>
            <w:shd w:val="clear" w:color="auto" w:fill="auto"/>
            <w:vAlign w:val="center"/>
            <w:hideMark/>
          </w:tcPr>
          <w:p w14:paraId="4673B52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10-675-a</w:t>
            </w:r>
          </w:p>
        </w:tc>
        <w:tc>
          <w:tcPr>
            <w:tcW w:w="649" w:type="pct"/>
            <w:shd w:val="clear" w:color="auto" w:fill="auto"/>
            <w:vAlign w:val="center"/>
            <w:hideMark/>
          </w:tcPr>
          <w:p w14:paraId="5FF8648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0,14</w:t>
            </w:r>
          </w:p>
        </w:tc>
        <w:tc>
          <w:tcPr>
            <w:tcW w:w="2342" w:type="pct"/>
            <w:shd w:val="clear" w:color="auto" w:fill="auto"/>
            <w:vAlign w:val="center"/>
            <w:hideMark/>
          </w:tcPr>
          <w:p w14:paraId="5736682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140-1.1-BMŚW</w:t>
            </w:r>
          </w:p>
        </w:tc>
        <w:tc>
          <w:tcPr>
            <w:tcW w:w="863" w:type="pct"/>
            <w:shd w:val="clear" w:color="auto" w:fill="auto"/>
            <w:noWrap/>
            <w:vAlign w:val="center"/>
            <w:hideMark/>
          </w:tcPr>
          <w:p w14:paraId="5D46DF2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3BEDF64" w14:textId="77777777" w:rsidTr="003C7FBA">
        <w:trPr>
          <w:trHeight w:val="170"/>
        </w:trPr>
        <w:tc>
          <w:tcPr>
            <w:tcW w:w="1147" w:type="pct"/>
            <w:shd w:val="clear" w:color="auto" w:fill="auto"/>
            <w:vAlign w:val="center"/>
            <w:hideMark/>
          </w:tcPr>
          <w:p w14:paraId="330E3A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10-675-f</w:t>
            </w:r>
          </w:p>
        </w:tc>
        <w:tc>
          <w:tcPr>
            <w:tcW w:w="649" w:type="pct"/>
            <w:shd w:val="clear" w:color="auto" w:fill="auto"/>
            <w:vAlign w:val="center"/>
            <w:hideMark/>
          </w:tcPr>
          <w:p w14:paraId="43F41F6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w:t>
            </w:r>
          </w:p>
        </w:tc>
        <w:tc>
          <w:tcPr>
            <w:tcW w:w="2342" w:type="pct"/>
            <w:shd w:val="clear" w:color="auto" w:fill="auto"/>
            <w:vAlign w:val="center"/>
            <w:hideMark/>
          </w:tcPr>
          <w:p w14:paraId="07648B7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100-1.1-LMŚW</w:t>
            </w:r>
          </w:p>
        </w:tc>
        <w:tc>
          <w:tcPr>
            <w:tcW w:w="863" w:type="pct"/>
            <w:shd w:val="clear" w:color="auto" w:fill="auto"/>
            <w:vAlign w:val="center"/>
            <w:hideMark/>
          </w:tcPr>
          <w:p w14:paraId="3747ACD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BB52D59" w14:textId="77777777" w:rsidTr="003C7FBA">
        <w:trPr>
          <w:trHeight w:val="170"/>
        </w:trPr>
        <w:tc>
          <w:tcPr>
            <w:tcW w:w="1147" w:type="pct"/>
            <w:shd w:val="clear" w:color="auto" w:fill="auto"/>
            <w:vAlign w:val="center"/>
            <w:hideMark/>
          </w:tcPr>
          <w:p w14:paraId="5C8CE20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10-675-m</w:t>
            </w:r>
          </w:p>
        </w:tc>
        <w:tc>
          <w:tcPr>
            <w:tcW w:w="649" w:type="pct"/>
            <w:shd w:val="clear" w:color="auto" w:fill="auto"/>
            <w:vAlign w:val="center"/>
            <w:hideMark/>
          </w:tcPr>
          <w:p w14:paraId="23C7490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1,05</w:t>
            </w:r>
          </w:p>
        </w:tc>
        <w:tc>
          <w:tcPr>
            <w:tcW w:w="2342" w:type="pct"/>
            <w:shd w:val="clear" w:color="auto" w:fill="auto"/>
            <w:vAlign w:val="center"/>
            <w:hideMark/>
          </w:tcPr>
          <w:p w14:paraId="2F499DB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90-0.7-OLJ</w:t>
            </w:r>
          </w:p>
        </w:tc>
        <w:tc>
          <w:tcPr>
            <w:tcW w:w="863" w:type="pct"/>
            <w:shd w:val="clear" w:color="auto" w:fill="auto"/>
            <w:vAlign w:val="center"/>
            <w:hideMark/>
          </w:tcPr>
          <w:p w14:paraId="3635095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13</w:t>
            </w:r>
          </w:p>
        </w:tc>
      </w:tr>
      <w:tr w:rsidR="00E3036D" w:rsidRPr="00306C37" w14:paraId="4F44E696" w14:textId="77777777" w:rsidTr="003C7FBA">
        <w:trPr>
          <w:trHeight w:val="170"/>
        </w:trPr>
        <w:tc>
          <w:tcPr>
            <w:tcW w:w="1147" w:type="pct"/>
            <w:shd w:val="clear" w:color="auto" w:fill="auto"/>
            <w:vAlign w:val="center"/>
            <w:hideMark/>
          </w:tcPr>
          <w:p w14:paraId="60996CC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10-676-b</w:t>
            </w:r>
          </w:p>
        </w:tc>
        <w:tc>
          <w:tcPr>
            <w:tcW w:w="649" w:type="pct"/>
            <w:shd w:val="clear" w:color="auto" w:fill="auto"/>
            <w:vAlign w:val="center"/>
            <w:hideMark/>
          </w:tcPr>
          <w:p w14:paraId="78EEBFA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0,78</w:t>
            </w:r>
          </w:p>
        </w:tc>
        <w:tc>
          <w:tcPr>
            <w:tcW w:w="2342" w:type="pct"/>
            <w:shd w:val="clear" w:color="auto" w:fill="auto"/>
            <w:vAlign w:val="center"/>
            <w:hideMark/>
          </w:tcPr>
          <w:p w14:paraId="7A3BF7D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70-0.7-OLJ</w:t>
            </w:r>
          </w:p>
        </w:tc>
        <w:tc>
          <w:tcPr>
            <w:tcW w:w="863" w:type="pct"/>
            <w:shd w:val="clear" w:color="auto" w:fill="auto"/>
            <w:vAlign w:val="center"/>
            <w:hideMark/>
          </w:tcPr>
          <w:p w14:paraId="69A08CC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13</w:t>
            </w:r>
          </w:p>
        </w:tc>
      </w:tr>
      <w:tr w:rsidR="00E3036D" w:rsidRPr="00306C37" w14:paraId="3C947A32" w14:textId="77777777" w:rsidTr="003C7FBA">
        <w:trPr>
          <w:trHeight w:val="170"/>
        </w:trPr>
        <w:tc>
          <w:tcPr>
            <w:tcW w:w="1147" w:type="pct"/>
            <w:shd w:val="clear" w:color="auto" w:fill="auto"/>
            <w:vAlign w:val="center"/>
            <w:hideMark/>
          </w:tcPr>
          <w:p w14:paraId="214EE8D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10-676-f</w:t>
            </w:r>
          </w:p>
        </w:tc>
        <w:tc>
          <w:tcPr>
            <w:tcW w:w="649" w:type="pct"/>
            <w:shd w:val="clear" w:color="auto" w:fill="auto"/>
            <w:vAlign w:val="center"/>
            <w:hideMark/>
          </w:tcPr>
          <w:p w14:paraId="6B47BD4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w:t>
            </w:r>
          </w:p>
        </w:tc>
        <w:tc>
          <w:tcPr>
            <w:tcW w:w="2342" w:type="pct"/>
            <w:shd w:val="clear" w:color="auto" w:fill="auto"/>
            <w:vAlign w:val="center"/>
            <w:hideMark/>
          </w:tcPr>
          <w:p w14:paraId="3A35FF1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115-0.9-BMŚW</w:t>
            </w:r>
          </w:p>
        </w:tc>
        <w:tc>
          <w:tcPr>
            <w:tcW w:w="863" w:type="pct"/>
            <w:shd w:val="clear" w:color="auto" w:fill="auto"/>
            <w:noWrap/>
            <w:vAlign w:val="center"/>
            <w:hideMark/>
          </w:tcPr>
          <w:p w14:paraId="448850E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E1ECD8A" w14:textId="77777777" w:rsidTr="003C7FBA">
        <w:trPr>
          <w:trHeight w:val="170"/>
        </w:trPr>
        <w:tc>
          <w:tcPr>
            <w:tcW w:w="1147" w:type="pct"/>
            <w:shd w:val="clear" w:color="auto" w:fill="auto"/>
            <w:vAlign w:val="center"/>
            <w:hideMark/>
          </w:tcPr>
          <w:p w14:paraId="2720A68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10-676-h</w:t>
            </w:r>
          </w:p>
        </w:tc>
        <w:tc>
          <w:tcPr>
            <w:tcW w:w="649" w:type="pct"/>
            <w:shd w:val="clear" w:color="auto" w:fill="auto"/>
            <w:vAlign w:val="center"/>
            <w:hideMark/>
          </w:tcPr>
          <w:p w14:paraId="2AA27F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w:t>
            </w:r>
          </w:p>
        </w:tc>
        <w:tc>
          <w:tcPr>
            <w:tcW w:w="2342" w:type="pct"/>
            <w:shd w:val="clear" w:color="auto" w:fill="auto"/>
            <w:vAlign w:val="center"/>
            <w:hideMark/>
          </w:tcPr>
          <w:p w14:paraId="3714BD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115-1-BMŚW</w:t>
            </w:r>
          </w:p>
        </w:tc>
        <w:tc>
          <w:tcPr>
            <w:tcW w:w="863" w:type="pct"/>
            <w:shd w:val="clear" w:color="auto" w:fill="auto"/>
            <w:vAlign w:val="center"/>
            <w:hideMark/>
          </w:tcPr>
          <w:p w14:paraId="31BDEC4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444E314C" w14:textId="77777777" w:rsidTr="003C7FBA">
        <w:trPr>
          <w:trHeight w:val="170"/>
        </w:trPr>
        <w:tc>
          <w:tcPr>
            <w:tcW w:w="1147" w:type="pct"/>
            <w:shd w:val="clear" w:color="auto" w:fill="auto"/>
            <w:vAlign w:val="center"/>
            <w:hideMark/>
          </w:tcPr>
          <w:p w14:paraId="5EC00E3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10-677-d</w:t>
            </w:r>
          </w:p>
        </w:tc>
        <w:tc>
          <w:tcPr>
            <w:tcW w:w="649" w:type="pct"/>
            <w:shd w:val="clear" w:color="auto" w:fill="auto"/>
            <w:vAlign w:val="center"/>
            <w:hideMark/>
          </w:tcPr>
          <w:p w14:paraId="08EEEB3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1,32</w:t>
            </w:r>
          </w:p>
        </w:tc>
        <w:tc>
          <w:tcPr>
            <w:tcW w:w="2342" w:type="pct"/>
            <w:shd w:val="clear" w:color="auto" w:fill="auto"/>
            <w:vAlign w:val="center"/>
            <w:hideMark/>
          </w:tcPr>
          <w:p w14:paraId="50C35C0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120-0.8-BMŚW</w:t>
            </w:r>
          </w:p>
        </w:tc>
        <w:tc>
          <w:tcPr>
            <w:tcW w:w="863" w:type="pct"/>
            <w:shd w:val="clear" w:color="auto" w:fill="auto"/>
            <w:vAlign w:val="center"/>
            <w:hideMark/>
          </w:tcPr>
          <w:p w14:paraId="71AE3C5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73E0E646" w14:textId="77777777" w:rsidTr="003C7FBA">
        <w:trPr>
          <w:trHeight w:val="170"/>
        </w:trPr>
        <w:tc>
          <w:tcPr>
            <w:tcW w:w="1147" w:type="pct"/>
            <w:shd w:val="clear" w:color="auto" w:fill="auto"/>
            <w:vAlign w:val="center"/>
            <w:hideMark/>
          </w:tcPr>
          <w:p w14:paraId="06C5F9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10-677-f</w:t>
            </w:r>
          </w:p>
        </w:tc>
        <w:tc>
          <w:tcPr>
            <w:tcW w:w="649" w:type="pct"/>
            <w:shd w:val="clear" w:color="auto" w:fill="auto"/>
            <w:vAlign w:val="center"/>
            <w:hideMark/>
          </w:tcPr>
          <w:p w14:paraId="74134BE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w:t>
            </w:r>
          </w:p>
        </w:tc>
        <w:tc>
          <w:tcPr>
            <w:tcW w:w="2342" w:type="pct"/>
            <w:shd w:val="clear" w:color="auto" w:fill="auto"/>
            <w:vAlign w:val="center"/>
            <w:hideMark/>
          </w:tcPr>
          <w:p w14:paraId="2353A83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30-0.4-LMB</w:t>
            </w:r>
          </w:p>
        </w:tc>
        <w:tc>
          <w:tcPr>
            <w:tcW w:w="863" w:type="pct"/>
            <w:shd w:val="clear" w:color="auto" w:fill="auto"/>
            <w:vAlign w:val="center"/>
            <w:hideMark/>
          </w:tcPr>
          <w:p w14:paraId="5B695B5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24B40E99" w14:textId="77777777" w:rsidTr="003C7FBA">
        <w:trPr>
          <w:trHeight w:val="170"/>
        </w:trPr>
        <w:tc>
          <w:tcPr>
            <w:tcW w:w="1147" w:type="pct"/>
            <w:shd w:val="clear" w:color="auto" w:fill="auto"/>
            <w:vAlign w:val="center"/>
            <w:hideMark/>
          </w:tcPr>
          <w:p w14:paraId="15EEFFF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10-678-h</w:t>
            </w:r>
          </w:p>
        </w:tc>
        <w:tc>
          <w:tcPr>
            <w:tcW w:w="649" w:type="pct"/>
            <w:shd w:val="clear" w:color="auto" w:fill="auto"/>
            <w:vAlign w:val="center"/>
            <w:hideMark/>
          </w:tcPr>
          <w:p w14:paraId="0CDDABC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0,97</w:t>
            </w:r>
          </w:p>
        </w:tc>
        <w:tc>
          <w:tcPr>
            <w:tcW w:w="2342" w:type="pct"/>
            <w:shd w:val="clear" w:color="auto" w:fill="auto"/>
            <w:vAlign w:val="center"/>
            <w:hideMark/>
          </w:tcPr>
          <w:p w14:paraId="2F13A1F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95-1.1-BMŚW</w:t>
            </w:r>
          </w:p>
        </w:tc>
        <w:tc>
          <w:tcPr>
            <w:tcW w:w="863" w:type="pct"/>
            <w:shd w:val="clear" w:color="auto" w:fill="auto"/>
            <w:vAlign w:val="center"/>
            <w:hideMark/>
          </w:tcPr>
          <w:p w14:paraId="1F3A900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CA45E5B" w14:textId="77777777" w:rsidTr="003C7FBA">
        <w:trPr>
          <w:trHeight w:val="170"/>
        </w:trPr>
        <w:tc>
          <w:tcPr>
            <w:tcW w:w="1147" w:type="pct"/>
            <w:shd w:val="clear" w:color="auto" w:fill="auto"/>
            <w:vAlign w:val="center"/>
            <w:hideMark/>
          </w:tcPr>
          <w:p w14:paraId="2AA0C3F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10-679-c</w:t>
            </w:r>
          </w:p>
        </w:tc>
        <w:tc>
          <w:tcPr>
            <w:tcW w:w="649" w:type="pct"/>
            <w:shd w:val="clear" w:color="auto" w:fill="auto"/>
            <w:vAlign w:val="center"/>
            <w:hideMark/>
          </w:tcPr>
          <w:p w14:paraId="7489F5E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w:t>
            </w:r>
          </w:p>
        </w:tc>
        <w:tc>
          <w:tcPr>
            <w:tcW w:w="2342" w:type="pct"/>
            <w:shd w:val="clear" w:color="auto" w:fill="auto"/>
            <w:vAlign w:val="center"/>
            <w:hideMark/>
          </w:tcPr>
          <w:p w14:paraId="6BAA7FD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110-1.2-BMŚW</w:t>
            </w:r>
          </w:p>
        </w:tc>
        <w:tc>
          <w:tcPr>
            <w:tcW w:w="863" w:type="pct"/>
            <w:shd w:val="clear" w:color="auto" w:fill="auto"/>
            <w:noWrap/>
            <w:vAlign w:val="center"/>
            <w:hideMark/>
          </w:tcPr>
          <w:p w14:paraId="06F769D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65603D5" w14:textId="77777777" w:rsidTr="003C7FBA">
        <w:trPr>
          <w:trHeight w:val="170"/>
        </w:trPr>
        <w:tc>
          <w:tcPr>
            <w:tcW w:w="1147" w:type="pct"/>
            <w:shd w:val="clear" w:color="auto" w:fill="auto"/>
            <w:vAlign w:val="center"/>
            <w:hideMark/>
          </w:tcPr>
          <w:p w14:paraId="28C4AF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10-681-c</w:t>
            </w:r>
          </w:p>
        </w:tc>
        <w:tc>
          <w:tcPr>
            <w:tcW w:w="649" w:type="pct"/>
            <w:shd w:val="clear" w:color="auto" w:fill="auto"/>
            <w:vAlign w:val="center"/>
            <w:hideMark/>
          </w:tcPr>
          <w:p w14:paraId="1C8FED5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1,49</w:t>
            </w:r>
          </w:p>
        </w:tc>
        <w:tc>
          <w:tcPr>
            <w:tcW w:w="2342" w:type="pct"/>
            <w:shd w:val="clear" w:color="auto" w:fill="auto"/>
            <w:vAlign w:val="center"/>
            <w:hideMark/>
          </w:tcPr>
          <w:p w14:paraId="589228F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110-1.1-BMŚW</w:t>
            </w:r>
          </w:p>
        </w:tc>
        <w:tc>
          <w:tcPr>
            <w:tcW w:w="863" w:type="pct"/>
            <w:shd w:val="clear" w:color="auto" w:fill="auto"/>
            <w:vAlign w:val="center"/>
            <w:hideMark/>
          </w:tcPr>
          <w:p w14:paraId="7A3B0C5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1E33F1B" w14:textId="77777777" w:rsidTr="003C7FBA">
        <w:trPr>
          <w:trHeight w:val="170"/>
        </w:trPr>
        <w:tc>
          <w:tcPr>
            <w:tcW w:w="1147" w:type="pct"/>
            <w:shd w:val="clear" w:color="auto" w:fill="auto"/>
            <w:vAlign w:val="center"/>
            <w:hideMark/>
          </w:tcPr>
          <w:p w14:paraId="6CDDD71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10-681-f</w:t>
            </w:r>
          </w:p>
        </w:tc>
        <w:tc>
          <w:tcPr>
            <w:tcW w:w="649" w:type="pct"/>
            <w:shd w:val="clear" w:color="auto" w:fill="auto"/>
            <w:vAlign w:val="center"/>
            <w:hideMark/>
          </w:tcPr>
          <w:p w14:paraId="1592AAD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6,42</w:t>
            </w:r>
          </w:p>
        </w:tc>
        <w:tc>
          <w:tcPr>
            <w:tcW w:w="2342" w:type="pct"/>
            <w:shd w:val="clear" w:color="auto" w:fill="auto"/>
            <w:vAlign w:val="center"/>
            <w:hideMark/>
          </w:tcPr>
          <w:p w14:paraId="36AFAC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90-1.1-BMŚW</w:t>
            </w:r>
          </w:p>
        </w:tc>
        <w:tc>
          <w:tcPr>
            <w:tcW w:w="863" w:type="pct"/>
            <w:shd w:val="clear" w:color="auto" w:fill="auto"/>
            <w:vAlign w:val="center"/>
            <w:hideMark/>
          </w:tcPr>
          <w:p w14:paraId="0C76BAA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95EE55B" w14:textId="77777777" w:rsidTr="003C7FBA">
        <w:trPr>
          <w:trHeight w:val="170"/>
        </w:trPr>
        <w:tc>
          <w:tcPr>
            <w:tcW w:w="1147" w:type="pct"/>
            <w:shd w:val="clear" w:color="auto" w:fill="auto"/>
            <w:vAlign w:val="center"/>
            <w:hideMark/>
          </w:tcPr>
          <w:p w14:paraId="45F8CF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10-681-j</w:t>
            </w:r>
          </w:p>
        </w:tc>
        <w:tc>
          <w:tcPr>
            <w:tcW w:w="649" w:type="pct"/>
            <w:shd w:val="clear" w:color="auto" w:fill="auto"/>
            <w:vAlign w:val="center"/>
            <w:hideMark/>
          </w:tcPr>
          <w:p w14:paraId="7541ADF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7,55</w:t>
            </w:r>
          </w:p>
        </w:tc>
        <w:tc>
          <w:tcPr>
            <w:tcW w:w="2342" w:type="pct"/>
            <w:shd w:val="clear" w:color="auto" w:fill="auto"/>
            <w:vAlign w:val="center"/>
            <w:hideMark/>
          </w:tcPr>
          <w:p w14:paraId="73BB1D0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80-0.8-BMŚW</w:t>
            </w:r>
          </w:p>
        </w:tc>
        <w:tc>
          <w:tcPr>
            <w:tcW w:w="863" w:type="pct"/>
            <w:shd w:val="clear" w:color="auto" w:fill="auto"/>
            <w:vAlign w:val="center"/>
            <w:hideMark/>
          </w:tcPr>
          <w:p w14:paraId="6C55F9D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6D66C087" w14:textId="77777777" w:rsidTr="003C7FBA">
        <w:trPr>
          <w:trHeight w:val="170"/>
        </w:trPr>
        <w:tc>
          <w:tcPr>
            <w:tcW w:w="1147" w:type="pct"/>
            <w:shd w:val="clear" w:color="auto" w:fill="auto"/>
            <w:vAlign w:val="center"/>
            <w:hideMark/>
          </w:tcPr>
          <w:p w14:paraId="0891A0B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10-681-m</w:t>
            </w:r>
          </w:p>
        </w:tc>
        <w:tc>
          <w:tcPr>
            <w:tcW w:w="649" w:type="pct"/>
            <w:shd w:val="clear" w:color="auto" w:fill="auto"/>
            <w:vAlign w:val="center"/>
            <w:hideMark/>
          </w:tcPr>
          <w:p w14:paraId="55CF38F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2,88</w:t>
            </w:r>
          </w:p>
        </w:tc>
        <w:tc>
          <w:tcPr>
            <w:tcW w:w="2342" w:type="pct"/>
            <w:shd w:val="clear" w:color="auto" w:fill="auto"/>
            <w:vAlign w:val="center"/>
            <w:hideMark/>
          </w:tcPr>
          <w:p w14:paraId="09CA17B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55-0.9-OLJ</w:t>
            </w:r>
          </w:p>
        </w:tc>
        <w:tc>
          <w:tcPr>
            <w:tcW w:w="863" w:type="pct"/>
            <w:shd w:val="clear" w:color="auto" w:fill="auto"/>
            <w:vAlign w:val="center"/>
            <w:hideMark/>
          </w:tcPr>
          <w:p w14:paraId="28FC2D6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75EDAB6" w14:textId="77777777" w:rsidTr="003C7FBA">
        <w:trPr>
          <w:trHeight w:val="170"/>
        </w:trPr>
        <w:tc>
          <w:tcPr>
            <w:tcW w:w="1147" w:type="pct"/>
            <w:shd w:val="clear" w:color="auto" w:fill="auto"/>
            <w:vAlign w:val="center"/>
            <w:hideMark/>
          </w:tcPr>
          <w:p w14:paraId="19F4DB6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10-682-g</w:t>
            </w:r>
          </w:p>
        </w:tc>
        <w:tc>
          <w:tcPr>
            <w:tcW w:w="649" w:type="pct"/>
            <w:shd w:val="clear" w:color="auto" w:fill="auto"/>
            <w:vAlign w:val="center"/>
            <w:hideMark/>
          </w:tcPr>
          <w:p w14:paraId="6191C8A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1,22</w:t>
            </w:r>
          </w:p>
        </w:tc>
        <w:tc>
          <w:tcPr>
            <w:tcW w:w="2342" w:type="pct"/>
            <w:shd w:val="clear" w:color="auto" w:fill="auto"/>
            <w:vAlign w:val="center"/>
            <w:hideMark/>
          </w:tcPr>
          <w:p w14:paraId="30CC488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75-0.8-LW</w:t>
            </w:r>
          </w:p>
        </w:tc>
        <w:tc>
          <w:tcPr>
            <w:tcW w:w="863" w:type="pct"/>
            <w:shd w:val="clear" w:color="auto" w:fill="auto"/>
            <w:noWrap/>
            <w:vAlign w:val="center"/>
            <w:hideMark/>
          </w:tcPr>
          <w:p w14:paraId="2808097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73F93C5" w14:textId="77777777" w:rsidTr="003C7FBA">
        <w:trPr>
          <w:trHeight w:val="170"/>
        </w:trPr>
        <w:tc>
          <w:tcPr>
            <w:tcW w:w="1147" w:type="pct"/>
            <w:shd w:val="clear" w:color="auto" w:fill="auto"/>
            <w:vAlign w:val="center"/>
            <w:hideMark/>
          </w:tcPr>
          <w:p w14:paraId="6CF96DD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10-683-c</w:t>
            </w:r>
          </w:p>
        </w:tc>
        <w:tc>
          <w:tcPr>
            <w:tcW w:w="649" w:type="pct"/>
            <w:shd w:val="clear" w:color="auto" w:fill="auto"/>
            <w:vAlign w:val="center"/>
            <w:hideMark/>
          </w:tcPr>
          <w:p w14:paraId="37F7459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1,52</w:t>
            </w:r>
          </w:p>
        </w:tc>
        <w:tc>
          <w:tcPr>
            <w:tcW w:w="2342" w:type="pct"/>
            <w:shd w:val="clear" w:color="auto" w:fill="auto"/>
            <w:vAlign w:val="center"/>
            <w:hideMark/>
          </w:tcPr>
          <w:p w14:paraId="2434A6B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80-0.8-BŚW</w:t>
            </w:r>
          </w:p>
        </w:tc>
        <w:tc>
          <w:tcPr>
            <w:tcW w:w="863" w:type="pct"/>
            <w:shd w:val="clear" w:color="auto" w:fill="auto"/>
            <w:vAlign w:val="center"/>
            <w:hideMark/>
          </w:tcPr>
          <w:p w14:paraId="12EC888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1696B5E6" w14:textId="77777777" w:rsidTr="003C7FBA">
        <w:trPr>
          <w:trHeight w:val="170"/>
        </w:trPr>
        <w:tc>
          <w:tcPr>
            <w:tcW w:w="1147" w:type="pct"/>
            <w:shd w:val="clear" w:color="auto" w:fill="auto"/>
            <w:vAlign w:val="center"/>
            <w:hideMark/>
          </w:tcPr>
          <w:p w14:paraId="7D149A6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10-684-k</w:t>
            </w:r>
          </w:p>
        </w:tc>
        <w:tc>
          <w:tcPr>
            <w:tcW w:w="649" w:type="pct"/>
            <w:shd w:val="clear" w:color="auto" w:fill="auto"/>
            <w:vAlign w:val="center"/>
            <w:hideMark/>
          </w:tcPr>
          <w:p w14:paraId="1A75015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0,90</w:t>
            </w:r>
          </w:p>
        </w:tc>
        <w:tc>
          <w:tcPr>
            <w:tcW w:w="2342" w:type="pct"/>
            <w:shd w:val="clear" w:color="auto" w:fill="auto"/>
            <w:vAlign w:val="center"/>
            <w:hideMark/>
          </w:tcPr>
          <w:p w14:paraId="15C24EC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75-0.8-LMŚW</w:t>
            </w:r>
          </w:p>
        </w:tc>
        <w:tc>
          <w:tcPr>
            <w:tcW w:w="863" w:type="pct"/>
            <w:shd w:val="clear" w:color="auto" w:fill="auto"/>
            <w:noWrap/>
            <w:vAlign w:val="center"/>
            <w:hideMark/>
          </w:tcPr>
          <w:p w14:paraId="5A55547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59AC751" w14:textId="77777777" w:rsidTr="003C7FBA">
        <w:trPr>
          <w:trHeight w:val="170"/>
        </w:trPr>
        <w:tc>
          <w:tcPr>
            <w:tcW w:w="1147" w:type="pct"/>
            <w:shd w:val="clear" w:color="auto" w:fill="auto"/>
            <w:vAlign w:val="center"/>
            <w:hideMark/>
          </w:tcPr>
          <w:p w14:paraId="2ECCE96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10-685-i</w:t>
            </w:r>
          </w:p>
        </w:tc>
        <w:tc>
          <w:tcPr>
            <w:tcW w:w="649" w:type="pct"/>
            <w:shd w:val="clear" w:color="auto" w:fill="auto"/>
            <w:vAlign w:val="center"/>
            <w:hideMark/>
          </w:tcPr>
          <w:p w14:paraId="062325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1,19</w:t>
            </w:r>
          </w:p>
        </w:tc>
        <w:tc>
          <w:tcPr>
            <w:tcW w:w="2342" w:type="pct"/>
            <w:shd w:val="clear" w:color="auto" w:fill="auto"/>
            <w:vAlign w:val="center"/>
            <w:hideMark/>
          </w:tcPr>
          <w:p w14:paraId="0D534C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115-1.1-BMŚW</w:t>
            </w:r>
          </w:p>
        </w:tc>
        <w:tc>
          <w:tcPr>
            <w:tcW w:w="863" w:type="pct"/>
            <w:shd w:val="clear" w:color="auto" w:fill="auto"/>
            <w:vAlign w:val="center"/>
            <w:hideMark/>
          </w:tcPr>
          <w:p w14:paraId="4FBD20A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3F9D5FF1" w14:textId="77777777" w:rsidTr="003C7FBA">
        <w:trPr>
          <w:trHeight w:val="170"/>
        </w:trPr>
        <w:tc>
          <w:tcPr>
            <w:tcW w:w="1147" w:type="pct"/>
            <w:shd w:val="clear" w:color="auto" w:fill="auto"/>
            <w:vAlign w:val="center"/>
            <w:hideMark/>
          </w:tcPr>
          <w:p w14:paraId="3DDD32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10-685-j</w:t>
            </w:r>
          </w:p>
        </w:tc>
        <w:tc>
          <w:tcPr>
            <w:tcW w:w="649" w:type="pct"/>
            <w:shd w:val="clear" w:color="auto" w:fill="auto"/>
            <w:vAlign w:val="center"/>
            <w:hideMark/>
          </w:tcPr>
          <w:p w14:paraId="69EE4F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0,71</w:t>
            </w:r>
          </w:p>
        </w:tc>
        <w:tc>
          <w:tcPr>
            <w:tcW w:w="2342" w:type="pct"/>
            <w:shd w:val="clear" w:color="auto" w:fill="auto"/>
            <w:vAlign w:val="center"/>
            <w:hideMark/>
          </w:tcPr>
          <w:p w14:paraId="76715DC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75-0.7-BMŚW</w:t>
            </w:r>
          </w:p>
        </w:tc>
        <w:tc>
          <w:tcPr>
            <w:tcW w:w="863" w:type="pct"/>
            <w:shd w:val="clear" w:color="auto" w:fill="auto"/>
            <w:vAlign w:val="center"/>
            <w:hideMark/>
          </w:tcPr>
          <w:p w14:paraId="76268A8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6759CC54" w14:textId="77777777" w:rsidTr="003C7FBA">
        <w:trPr>
          <w:trHeight w:val="170"/>
        </w:trPr>
        <w:tc>
          <w:tcPr>
            <w:tcW w:w="1147" w:type="pct"/>
            <w:shd w:val="clear" w:color="auto" w:fill="auto"/>
            <w:vAlign w:val="center"/>
            <w:hideMark/>
          </w:tcPr>
          <w:p w14:paraId="137686F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10-686-a</w:t>
            </w:r>
          </w:p>
        </w:tc>
        <w:tc>
          <w:tcPr>
            <w:tcW w:w="649" w:type="pct"/>
            <w:shd w:val="clear" w:color="auto" w:fill="auto"/>
            <w:vAlign w:val="center"/>
            <w:hideMark/>
          </w:tcPr>
          <w:p w14:paraId="45250A4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0,58</w:t>
            </w:r>
          </w:p>
        </w:tc>
        <w:tc>
          <w:tcPr>
            <w:tcW w:w="2342" w:type="pct"/>
            <w:shd w:val="clear" w:color="auto" w:fill="auto"/>
            <w:vAlign w:val="center"/>
            <w:hideMark/>
          </w:tcPr>
          <w:p w14:paraId="3907F70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100-1-BMŚW</w:t>
            </w:r>
          </w:p>
        </w:tc>
        <w:tc>
          <w:tcPr>
            <w:tcW w:w="863" w:type="pct"/>
            <w:shd w:val="clear" w:color="auto" w:fill="auto"/>
            <w:vAlign w:val="center"/>
            <w:hideMark/>
          </w:tcPr>
          <w:p w14:paraId="019C619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36566A54" w14:textId="77777777" w:rsidTr="003C7FBA">
        <w:trPr>
          <w:trHeight w:val="170"/>
        </w:trPr>
        <w:tc>
          <w:tcPr>
            <w:tcW w:w="1147" w:type="pct"/>
            <w:shd w:val="clear" w:color="auto" w:fill="auto"/>
            <w:vAlign w:val="center"/>
            <w:hideMark/>
          </w:tcPr>
          <w:p w14:paraId="7B009BD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10-686-i</w:t>
            </w:r>
          </w:p>
        </w:tc>
        <w:tc>
          <w:tcPr>
            <w:tcW w:w="649" w:type="pct"/>
            <w:shd w:val="clear" w:color="auto" w:fill="auto"/>
            <w:vAlign w:val="center"/>
            <w:hideMark/>
          </w:tcPr>
          <w:p w14:paraId="6168616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1,20</w:t>
            </w:r>
          </w:p>
        </w:tc>
        <w:tc>
          <w:tcPr>
            <w:tcW w:w="2342" w:type="pct"/>
            <w:shd w:val="clear" w:color="auto" w:fill="auto"/>
            <w:vAlign w:val="center"/>
            <w:hideMark/>
          </w:tcPr>
          <w:p w14:paraId="7C6E5B0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85-1.1-BMŚW</w:t>
            </w:r>
          </w:p>
        </w:tc>
        <w:tc>
          <w:tcPr>
            <w:tcW w:w="863" w:type="pct"/>
            <w:shd w:val="clear" w:color="auto" w:fill="auto"/>
            <w:vAlign w:val="center"/>
            <w:hideMark/>
          </w:tcPr>
          <w:p w14:paraId="30A7F45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550D723F" w14:textId="77777777" w:rsidTr="003C7FBA">
        <w:trPr>
          <w:trHeight w:val="170"/>
        </w:trPr>
        <w:tc>
          <w:tcPr>
            <w:tcW w:w="1147" w:type="pct"/>
            <w:shd w:val="clear" w:color="auto" w:fill="auto"/>
            <w:vAlign w:val="center"/>
            <w:hideMark/>
          </w:tcPr>
          <w:p w14:paraId="2C39EA7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10-687-b</w:t>
            </w:r>
          </w:p>
        </w:tc>
        <w:tc>
          <w:tcPr>
            <w:tcW w:w="649" w:type="pct"/>
            <w:shd w:val="clear" w:color="auto" w:fill="auto"/>
            <w:vAlign w:val="center"/>
            <w:hideMark/>
          </w:tcPr>
          <w:p w14:paraId="44E58C4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0,87</w:t>
            </w:r>
          </w:p>
        </w:tc>
        <w:tc>
          <w:tcPr>
            <w:tcW w:w="2342" w:type="pct"/>
            <w:shd w:val="clear" w:color="auto" w:fill="auto"/>
            <w:vAlign w:val="center"/>
            <w:hideMark/>
          </w:tcPr>
          <w:p w14:paraId="354496C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80-0.8-LMŚW</w:t>
            </w:r>
          </w:p>
        </w:tc>
        <w:tc>
          <w:tcPr>
            <w:tcW w:w="863" w:type="pct"/>
            <w:shd w:val="clear" w:color="auto" w:fill="auto"/>
            <w:vAlign w:val="center"/>
            <w:hideMark/>
          </w:tcPr>
          <w:p w14:paraId="235A2A1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6A51D530" w14:textId="77777777" w:rsidTr="003C7FBA">
        <w:trPr>
          <w:trHeight w:val="170"/>
        </w:trPr>
        <w:tc>
          <w:tcPr>
            <w:tcW w:w="1147" w:type="pct"/>
            <w:shd w:val="clear" w:color="auto" w:fill="auto"/>
            <w:vAlign w:val="center"/>
            <w:hideMark/>
          </w:tcPr>
          <w:p w14:paraId="7FE4B61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10-687-g</w:t>
            </w:r>
          </w:p>
        </w:tc>
        <w:tc>
          <w:tcPr>
            <w:tcW w:w="649" w:type="pct"/>
            <w:shd w:val="clear" w:color="auto" w:fill="auto"/>
            <w:vAlign w:val="center"/>
            <w:hideMark/>
          </w:tcPr>
          <w:p w14:paraId="0429D2E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1,49</w:t>
            </w:r>
          </w:p>
        </w:tc>
        <w:tc>
          <w:tcPr>
            <w:tcW w:w="2342" w:type="pct"/>
            <w:shd w:val="clear" w:color="auto" w:fill="auto"/>
            <w:vAlign w:val="center"/>
            <w:hideMark/>
          </w:tcPr>
          <w:p w14:paraId="538D36F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85-0.8-BMŚW</w:t>
            </w:r>
          </w:p>
        </w:tc>
        <w:tc>
          <w:tcPr>
            <w:tcW w:w="863" w:type="pct"/>
            <w:shd w:val="clear" w:color="auto" w:fill="auto"/>
            <w:noWrap/>
            <w:vAlign w:val="center"/>
            <w:hideMark/>
          </w:tcPr>
          <w:p w14:paraId="6B81B6E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1AC3B6C" w14:textId="77777777" w:rsidTr="003C7FBA">
        <w:trPr>
          <w:trHeight w:val="170"/>
        </w:trPr>
        <w:tc>
          <w:tcPr>
            <w:tcW w:w="1147" w:type="pct"/>
            <w:shd w:val="clear" w:color="auto" w:fill="auto"/>
            <w:vAlign w:val="center"/>
            <w:hideMark/>
          </w:tcPr>
          <w:p w14:paraId="606C919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10-688-d</w:t>
            </w:r>
          </w:p>
        </w:tc>
        <w:tc>
          <w:tcPr>
            <w:tcW w:w="649" w:type="pct"/>
            <w:shd w:val="clear" w:color="auto" w:fill="auto"/>
            <w:vAlign w:val="center"/>
            <w:hideMark/>
          </w:tcPr>
          <w:p w14:paraId="401A311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w:t>
            </w:r>
          </w:p>
        </w:tc>
        <w:tc>
          <w:tcPr>
            <w:tcW w:w="2342" w:type="pct"/>
            <w:shd w:val="clear" w:color="auto" w:fill="auto"/>
            <w:vAlign w:val="center"/>
            <w:hideMark/>
          </w:tcPr>
          <w:p w14:paraId="47D8F92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80-0.9-BMŚW</w:t>
            </w:r>
          </w:p>
        </w:tc>
        <w:tc>
          <w:tcPr>
            <w:tcW w:w="863" w:type="pct"/>
            <w:shd w:val="clear" w:color="auto" w:fill="auto"/>
            <w:vAlign w:val="center"/>
            <w:hideMark/>
          </w:tcPr>
          <w:p w14:paraId="69DBD5F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103FDFD8" w14:textId="77777777" w:rsidTr="003C7FBA">
        <w:trPr>
          <w:trHeight w:val="170"/>
        </w:trPr>
        <w:tc>
          <w:tcPr>
            <w:tcW w:w="1147" w:type="pct"/>
            <w:shd w:val="clear" w:color="auto" w:fill="auto"/>
            <w:vAlign w:val="center"/>
            <w:hideMark/>
          </w:tcPr>
          <w:p w14:paraId="37707E2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10-689-a</w:t>
            </w:r>
          </w:p>
        </w:tc>
        <w:tc>
          <w:tcPr>
            <w:tcW w:w="649" w:type="pct"/>
            <w:shd w:val="clear" w:color="auto" w:fill="auto"/>
            <w:vAlign w:val="center"/>
            <w:hideMark/>
          </w:tcPr>
          <w:p w14:paraId="71A418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0,67</w:t>
            </w:r>
          </w:p>
        </w:tc>
        <w:tc>
          <w:tcPr>
            <w:tcW w:w="2342" w:type="pct"/>
            <w:shd w:val="clear" w:color="auto" w:fill="auto"/>
            <w:vAlign w:val="center"/>
            <w:hideMark/>
          </w:tcPr>
          <w:p w14:paraId="3F3D5B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95-1.1-BŚW</w:t>
            </w:r>
          </w:p>
        </w:tc>
        <w:tc>
          <w:tcPr>
            <w:tcW w:w="863" w:type="pct"/>
            <w:shd w:val="clear" w:color="auto" w:fill="auto"/>
            <w:noWrap/>
            <w:vAlign w:val="center"/>
            <w:hideMark/>
          </w:tcPr>
          <w:p w14:paraId="2FFCCC8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81D50B7" w14:textId="77777777" w:rsidTr="003C7FBA">
        <w:trPr>
          <w:trHeight w:val="170"/>
        </w:trPr>
        <w:tc>
          <w:tcPr>
            <w:tcW w:w="1147" w:type="pct"/>
            <w:shd w:val="clear" w:color="auto" w:fill="auto"/>
            <w:vAlign w:val="center"/>
            <w:hideMark/>
          </w:tcPr>
          <w:p w14:paraId="7D7B11C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10-689-f</w:t>
            </w:r>
          </w:p>
        </w:tc>
        <w:tc>
          <w:tcPr>
            <w:tcW w:w="649" w:type="pct"/>
            <w:shd w:val="clear" w:color="auto" w:fill="auto"/>
            <w:vAlign w:val="center"/>
            <w:hideMark/>
          </w:tcPr>
          <w:p w14:paraId="75669F0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w:t>
            </w:r>
          </w:p>
        </w:tc>
        <w:tc>
          <w:tcPr>
            <w:tcW w:w="2342" w:type="pct"/>
            <w:shd w:val="clear" w:color="auto" w:fill="auto"/>
            <w:vAlign w:val="center"/>
            <w:hideMark/>
          </w:tcPr>
          <w:p w14:paraId="7CEF49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95-1-BŚW</w:t>
            </w:r>
          </w:p>
        </w:tc>
        <w:tc>
          <w:tcPr>
            <w:tcW w:w="863" w:type="pct"/>
            <w:shd w:val="clear" w:color="auto" w:fill="auto"/>
            <w:vAlign w:val="center"/>
            <w:hideMark/>
          </w:tcPr>
          <w:p w14:paraId="02E28BE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5B7CE42E" w14:textId="77777777" w:rsidTr="003C7FBA">
        <w:trPr>
          <w:trHeight w:val="170"/>
        </w:trPr>
        <w:tc>
          <w:tcPr>
            <w:tcW w:w="1147" w:type="pct"/>
            <w:shd w:val="clear" w:color="auto" w:fill="auto"/>
            <w:vAlign w:val="center"/>
            <w:hideMark/>
          </w:tcPr>
          <w:p w14:paraId="27AE60B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10-690-d</w:t>
            </w:r>
          </w:p>
        </w:tc>
        <w:tc>
          <w:tcPr>
            <w:tcW w:w="649" w:type="pct"/>
            <w:shd w:val="clear" w:color="auto" w:fill="auto"/>
            <w:vAlign w:val="center"/>
            <w:hideMark/>
          </w:tcPr>
          <w:p w14:paraId="67C1FE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1,18</w:t>
            </w:r>
          </w:p>
        </w:tc>
        <w:tc>
          <w:tcPr>
            <w:tcW w:w="2342" w:type="pct"/>
            <w:shd w:val="clear" w:color="auto" w:fill="auto"/>
            <w:vAlign w:val="center"/>
            <w:hideMark/>
          </w:tcPr>
          <w:p w14:paraId="184CD45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5BK 120-0.4-LMW</w:t>
            </w:r>
          </w:p>
        </w:tc>
        <w:tc>
          <w:tcPr>
            <w:tcW w:w="863" w:type="pct"/>
            <w:shd w:val="clear" w:color="auto" w:fill="auto"/>
            <w:noWrap/>
            <w:vAlign w:val="center"/>
            <w:hideMark/>
          </w:tcPr>
          <w:p w14:paraId="567B83D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644C4BA" w14:textId="77777777" w:rsidTr="003C7FBA">
        <w:trPr>
          <w:trHeight w:val="170"/>
        </w:trPr>
        <w:tc>
          <w:tcPr>
            <w:tcW w:w="1147" w:type="pct"/>
            <w:shd w:val="clear" w:color="auto" w:fill="auto"/>
            <w:vAlign w:val="center"/>
            <w:hideMark/>
          </w:tcPr>
          <w:p w14:paraId="614AB13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10-690-f</w:t>
            </w:r>
          </w:p>
        </w:tc>
        <w:tc>
          <w:tcPr>
            <w:tcW w:w="649" w:type="pct"/>
            <w:shd w:val="clear" w:color="auto" w:fill="auto"/>
            <w:vAlign w:val="center"/>
            <w:hideMark/>
          </w:tcPr>
          <w:p w14:paraId="097CA80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3,31</w:t>
            </w:r>
          </w:p>
        </w:tc>
        <w:tc>
          <w:tcPr>
            <w:tcW w:w="2342" w:type="pct"/>
            <w:shd w:val="clear" w:color="auto" w:fill="auto"/>
            <w:vAlign w:val="center"/>
            <w:hideMark/>
          </w:tcPr>
          <w:p w14:paraId="0E45E3D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155-1-LMB</w:t>
            </w:r>
          </w:p>
        </w:tc>
        <w:tc>
          <w:tcPr>
            <w:tcW w:w="863" w:type="pct"/>
            <w:shd w:val="clear" w:color="auto" w:fill="auto"/>
            <w:vAlign w:val="center"/>
            <w:hideMark/>
          </w:tcPr>
          <w:p w14:paraId="2A43634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5ED09A2B" w14:textId="77777777" w:rsidTr="003C7FBA">
        <w:trPr>
          <w:trHeight w:val="170"/>
        </w:trPr>
        <w:tc>
          <w:tcPr>
            <w:tcW w:w="1147" w:type="pct"/>
            <w:shd w:val="clear" w:color="auto" w:fill="auto"/>
            <w:vAlign w:val="center"/>
            <w:hideMark/>
          </w:tcPr>
          <w:p w14:paraId="473C124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10-690-n</w:t>
            </w:r>
          </w:p>
        </w:tc>
        <w:tc>
          <w:tcPr>
            <w:tcW w:w="649" w:type="pct"/>
            <w:shd w:val="clear" w:color="auto" w:fill="auto"/>
            <w:vAlign w:val="center"/>
            <w:hideMark/>
          </w:tcPr>
          <w:p w14:paraId="6695E74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2,53</w:t>
            </w:r>
          </w:p>
        </w:tc>
        <w:tc>
          <w:tcPr>
            <w:tcW w:w="2342" w:type="pct"/>
            <w:shd w:val="clear" w:color="auto" w:fill="auto"/>
            <w:vAlign w:val="center"/>
            <w:hideMark/>
          </w:tcPr>
          <w:p w14:paraId="1FD5DB6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5BRZ.O 70-0.5-BMB</w:t>
            </w:r>
          </w:p>
        </w:tc>
        <w:tc>
          <w:tcPr>
            <w:tcW w:w="863" w:type="pct"/>
            <w:shd w:val="clear" w:color="auto" w:fill="auto"/>
            <w:vAlign w:val="center"/>
            <w:hideMark/>
          </w:tcPr>
          <w:p w14:paraId="6A4E744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316478A5" w14:textId="77777777" w:rsidTr="003C7FBA">
        <w:trPr>
          <w:trHeight w:val="170"/>
        </w:trPr>
        <w:tc>
          <w:tcPr>
            <w:tcW w:w="1147" w:type="pct"/>
            <w:shd w:val="clear" w:color="auto" w:fill="auto"/>
            <w:vAlign w:val="center"/>
            <w:hideMark/>
          </w:tcPr>
          <w:p w14:paraId="03B7488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10-691-a</w:t>
            </w:r>
          </w:p>
        </w:tc>
        <w:tc>
          <w:tcPr>
            <w:tcW w:w="649" w:type="pct"/>
            <w:shd w:val="clear" w:color="auto" w:fill="auto"/>
            <w:vAlign w:val="center"/>
            <w:hideMark/>
          </w:tcPr>
          <w:p w14:paraId="2967166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4,16</w:t>
            </w:r>
          </w:p>
        </w:tc>
        <w:tc>
          <w:tcPr>
            <w:tcW w:w="2342" w:type="pct"/>
            <w:shd w:val="clear" w:color="auto" w:fill="auto"/>
            <w:vAlign w:val="center"/>
            <w:hideMark/>
          </w:tcPr>
          <w:p w14:paraId="72D3245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7BRZ.O 55-0.9-LMB</w:t>
            </w:r>
          </w:p>
        </w:tc>
        <w:tc>
          <w:tcPr>
            <w:tcW w:w="863" w:type="pct"/>
            <w:shd w:val="clear" w:color="auto" w:fill="auto"/>
            <w:vAlign w:val="center"/>
            <w:hideMark/>
          </w:tcPr>
          <w:p w14:paraId="2925FCE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7700078B" w14:textId="77777777" w:rsidTr="003C7FBA">
        <w:trPr>
          <w:trHeight w:val="170"/>
        </w:trPr>
        <w:tc>
          <w:tcPr>
            <w:tcW w:w="1147" w:type="pct"/>
            <w:shd w:val="clear" w:color="auto" w:fill="auto"/>
            <w:vAlign w:val="center"/>
            <w:hideMark/>
          </w:tcPr>
          <w:p w14:paraId="7675316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10-691-d</w:t>
            </w:r>
          </w:p>
        </w:tc>
        <w:tc>
          <w:tcPr>
            <w:tcW w:w="649" w:type="pct"/>
            <w:shd w:val="clear" w:color="auto" w:fill="auto"/>
            <w:vAlign w:val="center"/>
            <w:hideMark/>
          </w:tcPr>
          <w:p w14:paraId="08F4FFA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1,80</w:t>
            </w:r>
          </w:p>
        </w:tc>
        <w:tc>
          <w:tcPr>
            <w:tcW w:w="2342" w:type="pct"/>
            <w:shd w:val="clear" w:color="auto" w:fill="auto"/>
            <w:vAlign w:val="center"/>
            <w:hideMark/>
          </w:tcPr>
          <w:p w14:paraId="39FF9AC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80-0.8-LMW</w:t>
            </w:r>
          </w:p>
        </w:tc>
        <w:tc>
          <w:tcPr>
            <w:tcW w:w="863" w:type="pct"/>
            <w:shd w:val="clear" w:color="auto" w:fill="auto"/>
            <w:vAlign w:val="center"/>
            <w:hideMark/>
          </w:tcPr>
          <w:p w14:paraId="1DE1B59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16</w:t>
            </w:r>
          </w:p>
        </w:tc>
      </w:tr>
      <w:tr w:rsidR="00E3036D" w:rsidRPr="00306C37" w14:paraId="29F8AA65" w14:textId="77777777" w:rsidTr="003C7FBA">
        <w:trPr>
          <w:trHeight w:val="170"/>
        </w:trPr>
        <w:tc>
          <w:tcPr>
            <w:tcW w:w="1147" w:type="pct"/>
            <w:shd w:val="clear" w:color="auto" w:fill="auto"/>
            <w:vAlign w:val="center"/>
            <w:hideMark/>
          </w:tcPr>
          <w:p w14:paraId="572E475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10-692-d</w:t>
            </w:r>
          </w:p>
        </w:tc>
        <w:tc>
          <w:tcPr>
            <w:tcW w:w="649" w:type="pct"/>
            <w:shd w:val="clear" w:color="auto" w:fill="auto"/>
            <w:vAlign w:val="center"/>
            <w:hideMark/>
          </w:tcPr>
          <w:p w14:paraId="2573F1E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2,08</w:t>
            </w:r>
          </w:p>
        </w:tc>
        <w:tc>
          <w:tcPr>
            <w:tcW w:w="2342" w:type="pct"/>
            <w:shd w:val="clear" w:color="auto" w:fill="auto"/>
            <w:vAlign w:val="center"/>
            <w:hideMark/>
          </w:tcPr>
          <w:p w14:paraId="6C1328B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60-0.9-OL</w:t>
            </w:r>
          </w:p>
        </w:tc>
        <w:tc>
          <w:tcPr>
            <w:tcW w:w="863" w:type="pct"/>
            <w:shd w:val="clear" w:color="auto" w:fill="auto"/>
            <w:vAlign w:val="center"/>
            <w:hideMark/>
          </w:tcPr>
          <w:p w14:paraId="360CF3F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79A18ECF" w14:textId="77777777" w:rsidTr="003C7FBA">
        <w:trPr>
          <w:trHeight w:val="170"/>
        </w:trPr>
        <w:tc>
          <w:tcPr>
            <w:tcW w:w="1147" w:type="pct"/>
            <w:shd w:val="clear" w:color="auto" w:fill="auto"/>
            <w:vAlign w:val="center"/>
            <w:hideMark/>
          </w:tcPr>
          <w:p w14:paraId="43AD9FB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10-692-f</w:t>
            </w:r>
          </w:p>
        </w:tc>
        <w:tc>
          <w:tcPr>
            <w:tcW w:w="649" w:type="pct"/>
            <w:shd w:val="clear" w:color="auto" w:fill="auto"/>
            <w:vAlign w:val="center"/>
            <w:hideMark/>
          </w:tcPr>
          <w:p w14:paraId="76D5CE3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1,05</w:t>
            </w:r>
          </w:p>
        </w:tc>
        <w:tc>
          <w:tcPr>
            <w:tcW w:w="2342" w:type="pct"/>
            <w:shd w:val="clear" w:color="auto" w:fill="auto"/>
            <w:vAlign w:val="center"/>
            <w:hideMark/>
          </w:tcPr>
          <w:p w14:paraId="03558C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80-1-BMŚW</w:t>
            </w:r>
          </w:p>
        </w:tc>
        <w:tc>
          <w:tcPr>
            <w:tcW w:w="863" w:type="pct"/>
            <w:shd w:val="clear" w:color="auto" w:fill="auto"/>
            <w:noWrap/>
            <w:vAlign w:val="center"/>
            <w:hideMark/>
          </w:tcPr>
          <w:p w14:paraId="03FF711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881A634" w14:textId="77777777" w:rsidTr="003C7FBA">
        <w:trPr>
          <w:trHeight w:val="170"/>
        </w:trPr>
        <w:tc>
          <w:tcPr>
            <w:tcW w:w="1147" w:type="pct"/>
            <w:shd w:val="clear" w:color="auto" w:fill="auto"/>
            <w:vAlign w:val="center"/>
            <w:hideMark/>
          </w:tcPr>
          <w:p w14:paraId="45F0A22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10-692-i</w:t>
            </w:r>
          </w:p>
        </w:tc>
        <w:tc>
          <w:tcPr>
            <w:tcW w:w="649" w:type="pct"/>
            <w:shd w:val="clear" w:color="auto" w:fill="auto"/>
            <w:vAlign w:val="center"/>
            <w:hideMark/>
          </w:tcPr>
          <w:p w14:paraId="3B89448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1,57</w:t>
            </w:r>
          </w:p>
        </w:tc>
        <w:tc>
          <w:tcPr>
            <w:tcW w:w="2342" w:type="pct"/>
            <w:shd w:val="clear" w:color="auto" w:fill="auto"/>
            <w:vAlign w:val="center"/>
            <w:hideMark/>
          </w:tcPr>
          <w:p w14:paraId="1C16B5C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100-1-BMŚW</w:t>
            </w:r>
          </w:p>
        </w:tc>
        <w:tc>
          <w:tcPr>
            <w:tcW w:w="863" w:type="pct"/>
            <w:shd w:val="clear" w:color="auto" w:fill="auto"/>
            <w:noWrap/>
            <w:vAlign w:val="center"/>
            <w:hideMark/>
          </w:tcPr>
          <w:p w14:paraId="2E4858C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E2F268F" w14:textId="77777777" w:rsidTr="003C7FBA">
        <w:trPr>
          <w:trHeight w:val="170"/>
        </w:trPr>
        <w:tc>
          <w:tcPr>
            <w:tcW w:w="1147" w:type="pct"/>
            <w:shd w:val="clear" w:color="auto" w:fill="auto"/>
            <w:vAlign w:val="center"/>
            <w:hideMark/>
          </w:tcPr>
          <w:p w14:paraId="10D1D4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10-692-m</w:t>
            </w:r>
          </w:p>
        </w:tc>
        <w:tc>
          <w:tcPr>
            <w:tcW w:w="649" w:type="pct"/>
            <w:shd w:val="clear" w:color="auto" w:fill="auto"/>
            <w:vAlign w:val="center"/>
            <w:hideMark/>
          </w:tcPr>
          <w:p w14:paraId="5CCAB6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6,00</w:t>
            </w:r>
          </w:p>
        </w:tc>
        <w:tc>
          <w:tcPr>
            <w:tcW w:w="2342" w:type="pct"/>
            <w:shd w:val="clear" w:color="auto" w:fill="auto"/>
            <w:vAlign w:val="center"/>
            <w:hideMark/>
          </w:tcPr>
          <w:p w14:paraId="67B9411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115-1.2-BMŚW</w:t>
            </w:r>
          </w:p>
        </w:tc>
        <w:tc>
          <w:tcPr>
            <w:tcW w:w="863" w:type="pct"/>
            <w:shd w:val="clear" w:color="auto" w:fill="auto"/>
            <w:noWrap/>
            <w:vAlign w:val="center"/>
            <w:hideMark/>
          </w:tcPr>
          <w:p w14:paraId="4902DEE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B7398F8" w14:textId="77777777" w:rsidTr="003C7FBA">
        <w:trPr>
          <w:trHeight w:val="170"/>
        </w:trPr>
        <w:tc>
          <w:tcPr>
            <w:tcW w:w="1147" w:type="pct"/>
            <w:shd w:val="clear" w:color="auto" w:fill="auto"/>
            <w:vAlign w:val="center"/>
            <w:hideMark/>
          </w:tcPr>
          <w:p w14:paraId="41E6E4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10-696-h</w:t>
            </w:r>
          </w:p>
        </w:tc>
        <w:tc>
          <w:tcPr>
            <w:tcW w:w="649" w:type="pct"/>
            <w:shd w:val="clear" w:color="auto" w:fill="auto"/>
            <w:vAlign w:val="center"/>
            <w:hideMark/>
          </w:tcPr>
          <w:p w14:paraId="51C9EDC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1,29</w:t>
            </w:r>
          </w:p>
        </w:tc>
        <w:tc>
          <w:tcPr>
            <w:tcW w:w="2342" w:type="pct"/>
            <w:shd w:val="clear" w:color="auto" w:fill="auto"/>
            <w:vAlign w:val="center"/>
            <w:hideMark/>
          </w:tcPr>
          <w:p w14:paraId="4AB48CF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5OL 110-1-OLJ</w:t>
            </w:r>
          </w:p>
        </w:tc>
        <w:tc>
          <w:tcPr>
            <w:tcW w:w="863" w:type="pct"/>
            <w:shd w:val="clear" w:color="auto" w:fill="auto"/>
            <w:vAlign w:val="center"/>
            <w:hideMark/>
          </w:tcPr>
          <w:p w14:paraId="0B90C21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13</w:t>
            </w:r>
          </w:p>
        </w:tc>
      </w:tr>
      <w:tr w:rsidR="00E3036D" w:rsidRPr="00306C37" w14:paraId="73D3591C" w14:textId="77777777" w:rsidTr="003C7FBA">
        <w:trPr>
          <w:trHeight w:val="170"/>
        </w:trPr>
        <w:tc>
          <w:tcPr>
            <w:tcW w:w="1147" w:type="pct"/>
            <w:shd w:val="clear" w:color="auto" w:fill="auto"/>
            <w:vAlign w:val="center"/>
            <w:hideMark/>
          </w:tcPr>
          <w:p w14:paraId="2CC0320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10-696-i</w:t>
            </w:r>
          </w:p>
        </w:tc>
        <w:tc>
          <w:tcPr>
            <w:tcW w:w="649" w:type="pct"/>
            <w:shd w:val="clear" w:color="auto" w:fill="auto"/>
            <w:vAlign w:val="center"/>
            <w:hideMark/>
          </w:tcPr>
          <w:p w14:paraId="644CA29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0,91</w:t>
            </w:r>
          </w:p>
        </w:tc>
        <w:tc>
          <w:tcPr>
            <w:tcW w:w="2342" w:type="pct"/>
            <w:shd w:val="clear" w:color="auto" w:fill="auto"/>
            <w:vAlign w:val="center"/>
            <w:hideMark/>
          </w:tcPr>
          <w:p w14:paraId="6B0574F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75-0.8-BMŚW</w:t>
            </w:r>
          </w:p>
        </w:tc>
        <w:tc>
          <w:tcPr>
            <w:tcW w:w="863" w:type="pct"/>
            <w:shd w:val="clear" w:color="auto" w:fill="auto"/>
            <w:vAlign w:val="center"/>
            <w:hideMark/>
          </w:tcPr>
          <w:p w14:paraId="4B64C48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7259B206" w14:textId="77777777" w:rsidTr="003C7FBA">
        <w:trPr>
          <w:trHeight w:val="170"/>
        </w:trPr>
        <w:tc>
          <w:tcPr>
            <w:tcW w:w="1147" w:type="pct"/>
            <w:shd w:val="clear" w:color="auto" w:fill="auto"/>
            <w:vAlign w:val="center"/>
            <w:hideMark/>
          </w:tcPr>
          <w:p w14:paraId="0E0E759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10-696-j</w:t>
            </w:r>
          </w:p>
        </w:tc>
        <w:tc>
          <w:tcPr>
            <w:tcW w:w="649" w:type="pct"/>
            <w:shd w:val="clear" w:color="auto" w:fill="auto"/>
            <w:vAlign w:val="center"/>
            <w:hideMark/>
          </w:tcPr>
          <w:p w14:paraId="5BC2FE5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1,33</w:t>
            </w:r>
          </w:p>
        </w:tc>
        <w:tc>
          <w:tcPr>
            <w:tcW w:w="2342" w:type="pct"/>
            <w:shd w:val="clear" w:color="auto" w:fill="auto"/>
            <w:vAlign w:val="center"/>
            <w:hideMark/>
          </w:tcPr>
          <w:p w14:paraId="62A46E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145-1.2-BMŚW</w:t>
            </w:r>
          </w:p>
        </w:tc>
        <w:tc>
          <w:tcPr>
            <w:tcW w:w="863" w:type="pct"/>
            <w:shd w:val="clear" w:color="auto" w:fill="auto"/>
            <w:noWrap/>
            <w:vAlign w:val="center"/>
            <w:hideMark/>
          </w:tcPr>
          <w:p w14:paraId="593F743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487A791" w14:textId="77777777" w:rsidTr="003C7FBA">
        <w:trPr>
          <w:trHeight w:val="170"/>
        </w:trPr>
        <w:tc>
          <w:tcPr>
            <w:tcW w:w="1147" w:type="pct"/>
            <w:shd w:val="clear" w:color="auto" w:fill="auto"/>
            <w:vAlign w:val="center"/>
            <w:hideMark/>
          </w:tcPr>
          <w:p w14:paraId="760F86C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10-696-l</w:t>
            </w:r>
          </w:p>
        </w:tc>
        <w:tc>
          <w:tcPr>
            <w:tcW w:w="649" w:type="pct"/>
            <w:shd w:val="clear" w:color="auto" w:fill="auto"/>
            <w:vAlign w:val="center"/>
            <w:hideMark/>
          </w:tcPr>
          <w:p w14:paraId="4CB2E1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1,15</w:t>
            </w:r>
          </w:p>
        </w:tc>
        <w:tc>
          <w:tcPr>
            <w:tcW w:w="2342" w:type="pct"/>
            <w:shd w:val="clear" w:color="auto" w:fill="auto"/>
            <w:vAlign w:val="center"/>
            <w:hideMark/>
          </w:tcPr>
          <w:p w14:paraId="059131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46-0.9-OLJ</w:t>
            </w:r>
          </w:p>
        </w:tc>
        <w:tc>
          <w:tcPr>
            <w:tcW w:w="863" w:type="pct"/>
            <w:shd w:val="clear" w:color="auto" w:fill="auto"/>
            <w:vAlign w:val="center"/>
            <w:hideMark/>
          </w:tcPr>
          <w:p w14:paraId="2E2ECD5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13</w:t>
            </w:r>
          </w:p>
        </w:tc>
      </w:tr>
      <w:tr w:rsidR="00E3036D" w:rsidRPr="00306C37" w14:paraId="44F4C470" w14:textId="77777777" w:rsidTr="003C7FBA">
        <w:trPr>
          <w:trHeight w:val="170"/>
        </w:trPr>
        <w:tc>
          <w:tcPr>
            <w:tcW w:w="1147" w:type="pct"/>
            <w:shd w:val="clear" w:color="auto" w:fill="auto"/>
            <w:vAlign w:val="center"/>
            <w:hideMark/>
          </w:tcPr>
          <w:p w14:paraId="73344B4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10-699-f</w:t>
            </w:r>
          </w:p>
        </w:tc>
        <w:tc>
          <w:tcPr>
            <w:tcW w:w="649" w:type="pct"/>
            <w:shd w:val="clear" w:color="auto" w:fill="auto"/>
            <w:vAlign w:val="center"/>
            <w:hideMark/>
          </w:tcPr>
          <w:p w14:paraId="3838C85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0,70</w:t>
            </w:r>
          </w:p>
        </w:tc>
        <w:tc>
          <w:tcPr>
            <w:tcW w:w="2342" w:type="pct"/>
            <w:shd w:val="clear" w:color="auto" w:fill="auto"/>
            <w:vAlign w:val="center"/>
            <w:hideMark/>
          </w:tcPr>
          <w:p w14:paraId="7569D06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125-0.9-BŚW</w:t>
            </w:r>
          </w:p>
        </w:tc>
        <w:tc>
          <w:tcPr>
            <w:tcW w:w="863" w:type="pct"/>
            <w:shd w:val="clear" w:color="auto" w:fill="auto"/>
            <w:vAlign w:val="center"/>
            <w:hideMark/>
          </w:tcPr>
          <w:p w14:paraId="776DA8E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72DCDC86" w14:textId="77777777" w:rsidTr="003C7FBA">
        <w:trPr>
          <w:trHeight w:val="170"/>
        </w:trPr>
        <w:tc>
          <w:tcPr>
            <w:tcW w:w="1147" w:type="pct"/>
            <w:shd w:val="clear" w:color="auto" w:fill="auto"/>
            <w:vAlign w:val="center"/>
            <w:hideMark/>
          </w:tcPr>
          <w:p w14:paraId="7D20CA8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10-699-j</w:t>
            </w:r>
          </w:p>
        </w:tc>
        <w:tc>
          <w:tcPr>
            <w:tcW w:w="649" w:type="pct"/>
            <w:shd w:val="clear" w:color="auto" w:fill="auto"/>
            <w:vAlign w:val="center"/>
            <w:hideMark/>
          </w:tcPr>
          <w:p w14:paraId="6E06DF6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1,47</w:t>
            </w:r>
          </w:p>
        </w:tc>
        <w:tc>
          <w:tcPr>
            <w:tcW w:w="2342" w:type="pct"/>
            <w:shd w:val="clear" w:color="auto" w:fill="auto"/>
            <w:vAlign w:val="center"/>
            <w:hideMark/>
          </w:tcPr>
          <w:p w14:paraId="18B5798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85-0.9-BŚW</w:t>
            </w:r>
          </w:p>
        </w:tc>
        <w:tc>
          <w:tcPr>
            <w:tcW w:w="863" w:type="pct"/>
            <w:shd w:val="clear" w:color="auto" w:fill="auto"/>
            <w:vAlign w:val="center"/>
            <w:hideMark/>
          </w:tcPr>
          <w:p w14:paraId="0503839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12</w:t>
            </w:r>
          </w:p>
        </w:tc>
      </w:tr>
      <w:tr w:rsidR="00E3036D" w:rsidRPr="00306C37" w14:paraId="1DB4DABC" w14:textId="77777777" w:rsidTr="003C7FBA">
        <w:trPr>
          <w:trHeight w:val="170"/>
        </w:trPr>
        <w:tc>
          <w:tcPr>
            <w:tcW w:w="1147" w:type="pct"/>
            <w:shd w:val="clear" w:color="auto" w:fill="auto"/>
            <w:vAlign w:val="center"/>
            <w:hideMark/>
          </w:tcPr>
          <w:p w14:paraId="1E04ED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10-699-o</w:t>
            </w:r>
          </w:p>
        </w:tc>
        <w:tc>
          <w:tcPr>
            <w:tcW w:w="649" w:type="pct"/>
            <w:shd w:val="clear" w:color="auto" w:fill="auto"/>
            <w:vAlign w:val="center"/>
            <w:hideMark/>
          </w:tcPr>
          <w:p w14:paraId="3E0E91B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0,30</w:t>
            </w:r>
          </w:p>
        </w:tc>
        <w:tc>
          <w:tcPr>
            <w:tcW w:w="2342" w:type="pct"/>
            <w:shd w:val="clear" w:color="auto" w:fill="auto"/>
            <w:vAlign w:val="center"/>
            <w:hideMark/>
          </w:tcPr>
          <w:p w14:paraId="4FF998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140-0.6-BMŚW</w:t>
            </w:r>
          </w:p>
        </w:tc>
        <w:tc>
          <w:tcPr>
            <w:tcW w:w="863" w:type="pct"/>
            <w:shd w:val="clear" w:color="auto" w:fill="auto"/>
            <w:noWrap/>
            <w:vAlign w:val="center"/>
            <w:hideMark/>
          </w:tcPr>
          <w:p w14:paraId="356924C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9B59445" w14:textId="77777777" w:rsidTr="003C7FBA">
        <w:trPr>
          <w:trHeight w:val="170"/>
        </w:trPr>
        <w:tc>
          <w:tcPr>
            <w:tcW w:w="1147" w:type="pct"/>
            <w:shd w:val="clear" w:color="auto" w:fill="auto"/>
            <w:vAlign w:val="center"/>
            <w:hideMark/>
          </w:tcPr>
          <w:p w14:paraId="3E381C1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10-700-c</w:t>
            </w:r>
          </w:p>
        </w:tc>
        <w:tc>
          <w:tcPr>
            <w:tcW w:w="649" w:type="pct"/>
            <w:shd w:val="clear" w:color="auto" w:fill="auto"/>
            <w:vAlign w:val="center"/>
            <w:hideMark/>
          </w:tcPr>
          <w:p w14:paraId="099B58C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5,53</w:t>
            </w:r>
          </w:p>
        </w:tc>
        <w:tc>
          <w:tcPr>
            <w:tcW w:w="2342" w:type="pct"/>
            <w:shd w:val="clear" w:color="auto" w:fill="auto"/>
            <w:vAlign w:val="center"/>
            <w:hideMark/>
          </w:tcPr>
          <w:p w14:paraId="27A8C44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145-0.8-LMŚW</w:t>
            </w:r>
          </w:p>
        </w:tc>
        <w:tc>
          <w:tcPr>
            <w:tcW w:w="863" w:type="pct"/>
            <w:shd w:val="clear" w:color="auto" w:fill="auto"/>
            <w:vAlign w:val="center"/>
            <w:hideMark/>
          </w:tcPr>
          <w:p w14:paraId="107D807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10</w:t>
            </w:r>
          </w:p>
        </w:tc>
      </w:tr>
      <w:tr w:rsidR="00E3036D" w:rsidRPr="00306C37" w14:paraId="5C8ACBF6" w14:textId="77777777" w:rsidTr="003C7FBA">
        <w:trPr>
          <w:trHeight w:val="170"/>
        </w:trPr>
        <w:tc>
          <w:tcPr>
            <w:tcW w:w="1147" w:type="pct"/>
            <w:shd w:val="clear" w:color="auto" w:fill="auto"/>
            <w:vAlign w:val="center"/>
            <w:hideMark/>
          </w:tcPr>
          <w:p w14:paraId="0605E26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10-701-k</w:t>
            </w:r>
          </w:p>
        </w:tc>
        <w:tc>
          <w:tcPr>
            <w:tcW w:w="649" w:type="pct"/>
            <w:shd w:val="clear" w:color="auto" w:fill="auto"/>
            <w:vAlign w:val="center"/>
            <w:hideMark/>
          </w:tcPr>
          <w:p w14:paraId="2ACB39E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1,12</w:t>
            </w:r>
          </w:p>
        </w:tc>
        <w:tc>
          <w:tcPr>
            <w:tcW w:w="2342" w:type="pct"/>
            <w:shd w:val="clear" w:color="auto" w:fill="auto"/>
            <w:vAlign w:val="center"/>
            <w:hideMark/>
          </w:tcPr>
          <w:p w14:paraId="5178F40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115-1.1-LMŚW</w:t>
            </w:r>
          </w:p>
        </w:tc>
        <w:tc>
          <w:tcPr>
            <w:tcW w:w="863" w:type="pct"/>
            <w:shd w:val="clear" w:color="auto" w:fill="auto"/>
            <w:noWrap/>
            <w:vAlign w:val="center"/>
            <w:hideMark/>
          </w:tcPr>
          <w:p w14:paraId="2836E20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B594066" w14:textId="77777777" w:rsidTr="003C7FBA">
        <w:trPr>
          <w:trHeight w:val="170"/>
        </w:trPr>
        <w:tc>
          <w:tcPr>
            <w:tcW w:w="1147" w:type="pct"/>
            <w:shd w:val="clear" w:color="auto" w:fill="auto"/>
            <w:vAlign w:val="center"/>
            <w:hideMark/>
          </w:tcPr>
          <w:p w14:paraId="53BF81E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10-702-b</w:t>
            </w:r>
          </w:p>
        </w:tc>
        <w:tc>
          <w:tcPr>
            <w:tcW w:w="649" w:type="pct"/>
            <w:shd w:val="clear" w:color="auto" w:fill="auto"/>
            <w:vAlign w:val="center"/>
            <w:hideMark/>
          </w:tcPr>
          <w:p w14:paraId="74E70C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3,97</w:t>
            </w:r>
          </w:p>
        </w:tc>
        <w:tc>
          <w:tcPr>
            <w:tcW w:w="2342" w:type="pct"/>
            <w:shd w:val="clear" w:color="auto" w:fill="auto"/>
            <w:vAlign w:val="center"/>
            <w:hideMark/>
          </w:tcPr>
          <w:p w14:paraId="5EE104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42-1-LMB</w:t>
            </w:r>
          </w:p>
        </w:tc>
        <w:tc>
          <w:tcPr>
            <w:tcW w:w="863" w:type="pct"/>
            <w:shd w:val="clear" w:color="auto" w:fill="auto"/>
            <w:vAlign w:val="center"/>
            <w:hideMark/>
          </w:tcPr>
          <w:p w14:paraId="7973D25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22232F14" w14:textId="77777777" w:rsidTr="003C7FBA">
        <w:trPr>
          <w:trHeight w:val="170"/>
        </w:trPr>
        <w:tc>
          <w:tcPr>
            <w:tcW w:w="1147" w:type="pct"/>
            <w:shd w:val="clear" w:color="auto" w:fill="auto"/>
            <w:vAlign w:val="center"/>
            <w:hideMark/>
          </w:tcPr>
          <w:p w14:paraId="5A087F5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10-702-c</w:t>
            </w:r>
          </w:p>
        </w:tc>
        <w:tc>
          <w:tcPr>
            <w:tcW w:w="649" w:type="pct"/>
            <w:shd w:val="clear" w:color="auto" w:fill="auto"/>
            <w:vAlign w:val="center"/>
            <w:hideMark/>
          </w:tcPr>
          <w:p w14:paraId="130B0BC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w:t>
            </w:r>
          </w:p>
        </w:tc>
        <w:tc>
          <w:tcPr>
            <w:tcW w:w="2342" w:type="pct"/>
            <w:shd w:val="clear" w:color="auto" w:fill="auto"/>
            <w:vAlign w:val="center"/>
            <w:hideMark/>
          </w:tcPr>
          <w:p w14:paraId="29D0520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60-0.6-LMB</w:t>
            </w:r>
          </w:p>
        </w:tc>
        <w:tc>
          <w:tcPr>
            <w:tcW w:w="863" w:type="pct"/>
            <w:shd w:val="clear" w:color="auto" w:fill="auto"/>
            <w:vAlign w:val="center"/>
            <w:hideMark/>
          </w:tcPr>
          <w:p w14:paraId="37E6890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5A2600F2" w14:textId="77777777" w:rsidTr="003C7FBA">
        <w:trPr>
          <w:trHeight w:val="170"/>
        </w:trPr>
        <w:tc>
          <w:tcPr>
            <w:tcW w:w="1147" w:type="pct"/>
            <w:shd w:val="clear" w:color="auto" w:fill="auto"/>
            <w:vAlign w:val="center"/>
            <w:hideMark/>
          </w:tcPr>
          <w:p w14:paraId="3AD1D6D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10-702-h</w:t>
            </w:r>
          </w:p>
        </w:tc>
        <w:tc>
          <w:tcPr>
            <w:tcW w:w="649" w:type="pct"/>
            <w:shd w:val="clear" w:color="auto" w:fill="auto"/>
            <w:vAlign w:val="center"/>
            <w:hideMark/>
          </w:tcPr>
          <w:p w14:paraId="1F2B3E3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5,59</w:t>
            </w:r>
          </w:p>
        </w:tc>
        <w:tc>
          <w:tcPr>
            <w:tcW w:w="2342" w:type="pct"/>
            <w:shd w:val="clear" w:color="auto" w:fill="auto"/>
            <w:vAlign w:val="center"/>
            <w:hideMark/>
          </w:tcPr>
          <w:p w14:paraId="58FE642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8BRZ.O 48-0.7-BMB</w:t>
            </w:r>
          </w:p>
        </w:tc>
        <w:tc>
          <w:tcPr>
            <w:tcW w:w="863" w:type="pct"/>
            <w:shd w:val="clear" w:color="auto" w:fill="auto"/>
            <w:vAlign w:val="center"/>
            <w:hideMark/>
          </w:tcPr>
          <w:p w14:paraId="3253F68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6DA738BB" w14:textId="77777777" w:rsidTr="003C7FBA">
        <w:trPr>
          <w:trHeight w:val="170"/>
        </w:trPr>
        <w:tc>
          <w:tcPr>
            <w:tcW w:w="1147" w:type="pct"/>
            <w:shd w:val="clear" w:color="auto" w:fill="auto"/>
            <w:vAlign w:val="center"/>
            <w:hideMark/>
          </w:tcPr>
          <w:p w14:paraId="7EFF249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10-703-b</w:t>
            </w:r>
          </w:p>
        </w:tc>
        <w:tc>
          <w:tcPr>
            <w:tcW w:w="649" w:type="pct"/>
            <w:shd w:val="clear" w:color="auto" w:fill="auto"/>
            <w:vAlign w:val="center"/>
            <w:hideMark/>
          </w:tcPr>
          <w:p w14:paraId="1D2ADB0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0,26</w:t>
            </w:r>
          </w:p>
        </w:tc>
        <w:tc>
          <w:tcPr>
            <w:tcW w:w="2342" w:type="pct"/>
            <w:shd w:val="clear" w:color="auto" w:fill="auto"/>
            <w:vAlign w:val="center"/>
            <w:hideMark/>
          </w:tcPr>
          <w:p w14:paraId="10210A8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80-0.4-LMW</w:t>
            </w:r>
          </w:p>
        </w:tc>
        <w:tc>
          <w:tcPr>
            <w:tcW w:w="863" w:type="pct"/>
            <w:shd w:val="clear" w:color="auto" w:fill="auto"/>
            <w:noWrap/>
            <w:vAlign w:val="center"/>
            <w:hideMark/>
          </w:tcPr>
          <w:p w14:paraId="5E9DFAB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C2F7081" w14:textId="77777777" w:rsidTr="003C7FBA">
        <w:trPr>
          <w:trHeight w:val="170"/>
        </w:trPr>
        <w:tc>
          <w:tcPr>
            <w:tcW w:w="1147" w:type="pct"/>
            <w:shd w:val="clear" w:color="auto" w:fill="auto"/>
            <w:vAlign w:val="center"/>
            <w:hideMark/>
          </w:tcPr>
          <w:p w14:paraId="4338555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10-703-f</w:t>
            </w:r>
          </w:p>
        </w:tc>
        <w:tc>
          <w:tcPr>
            <w:tcW w:w="649" w:type="pct"/>
            <w:shd w:val="clear" w:color="auto" w:fill="auto"/>
            <w:vAlign w:val="center"/>
            <w:hideMark/>
          </w:tcPr>
          <w:p w14:paraId="632FE5A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2,67</w:t>
            </w:r>
          </w:p>
        </w:tc>
        <w:tc>
          <w:tcPr>
            <w:tcW w:w="2342" w:type="pct"/>
            <w:shd w:val="clear" w:color="auto" w:fill="auto"/>
            <w:vAlign w:val="center"/>
            <w:hideMark/>
          </w:tcPr>
          <w:p w14:paraId="3F8AA7E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105-1.1-BMŚW</w:t>
            </w:r>
          </w:p>
        </w:tc>
        <w:tc>
          <w:tcPr>
            <w:tcW w:w="863" w:type="pct"/>
            <w:shd w:val="clear" w:color="auto" w:fill="auto"/>
            <w:vAlign w:val="center"/>
            <w:hideMark/>
          </w:tcPr>
          <w:p w14:paraId="4557965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368F6BBD" w14:textId="77777777" w:rsidTr="003C7FBA">
        <w:trPr>
          <w:trHeight w:val="170"/>
        </w:trPr>
        <w:tc>
          <w:tcPr>
            <w:tcW w:w="1147" w:type="pct"/>
            <w:shd w:val="clear" w:color="auto" w:fill="auto"/>
            <w:vAlign w:val="center"/>
            <w:hideMark/>
          </w:tcPr>
          <w:p w14:paraId="52FBEA1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10-709-d</w:t>
            </w:r>
          </w:p>
        </w:tc>
        <w:tc>
          <w:tcPr>
            <w:tcW w:w="649" w:type="pct"/>
            <w:shd w:val="clear" w:color="auto" w:fill="auto"/>
            <w:vAlign w:val="center"/>
            <w:hideMark/>
          </w:tcPr>
          <w:p w14:paraId="25505D6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0,65</w:t>
            </w:r>
          </w:p>
        </w:tc>
        <w:tc>
          <w:tcPr>
            <w:tcW w:w="2342" w:type="pct"/>
            <w:shd w:val="clear" w:color="auto" w:fill="auto"/>
            <w:vAlign w:val="center"/>
            <w:hideMark/>
          </w:tcPr>
          <w:p w14:paraId="171C2B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130-1-BMŚW</w:t>
            </w:r>
          </w:p>
        </w:tc>
        <w:tc>
          <w:tcPr>
            <w:tcW w:w="863" w:type="pct"/>
            <w:shd w:val="clear" w:color="auto" w:fill="auto"/>
            <w:noWrap/>
            <w:vAlign w:val="center"/>
            <w:hideMark/>
          </w:tcPr>
          <w:p w14:paraId="2EC0D3F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6925AD4" w14:textId="77777777" w:rsidTr="003C7FBA">
        <w:trPr>
          <w:trHeight w:val="170"/>
        </w:trPr>
        <w:tc>
          <w:tcPr>
            <w:tcW w:w="1147" w:type="pct"/>
            <w:shd w:val="clear" w:color="auto" w:fill="auto"/>
            <w:vAlign w:val="center"/>
            <w:hideMark/>
          </w:tcPr>
          <w:p w14:paraId="37250B6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10-710-b</w:t>
            </w:r>
          </w:p>
        </w:tc>
        <w:tc>
          <w:tcPr>
            <w:tcW w:w="649" w:type="pct"/>
            <w:shd w:val="clear" w:color="auto" w:fill="auto"/>
            <w:vAlign w:val="center"/>
            <w:hideMark/>
          </w:tcPr>
          <w:p w14:paraId="23341F4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1,42</w:t>
            </w:r>
          </w:p>
        </w:tc>
        <w:tc>
          <w:tcPr>
            <w:tcW w:w="2342" w:type="pct"/>
            <w:shd w:val="clear" w:color="auto" w:fill="auto"/>
            <w:vAlign w:val="center"/>
            <w:hideMark/>
          </w:tcPr>
          <w:p w14:paraId="21A1AA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120-1.2-BMŚW</w:t>
            </w:r>
          </w:p>
        </w:tc>
        <w:tc>
          <w:tcPr>
            <w:tcW w:w="863" w:type="pct"/>
            <w:shd w:val="clear" w:color="auto" w:fill="auto"/>
            <w:vAlign w:val="center"/>
            <w:hideMark/>
          </w:tcPr>
          <w:p w14:paraId="521624E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14AD25B4" w14:textId="77777777" w:rsidTr="003C7FBA">
        <w:trPr>
          <w:trHeight w:val="170"/>
        </w:trPr>
        <w:tc>
          <w:tcPr>
            <w:tcW w:w="1147" w:type="pct"/>
            <w:shd w:val="clear" w:color="auto" w:fill="auto"/>
            <w:vAlign w:val="center"/>
            <w:hideMark/>
          </w:tcPr>
          <w:p w14:paraId="27B357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10-710-c</w:t>
            </w:r>
          </w:p>
        </w:tc>
        <w:tc>
          <w:tcPr>
            <w:tcW w:w="649" w:type="pct"/>
            <w:shd w:val="clear" w:color="auto" w:fill="auto"/>
            <w:vAlign w:val="center"/>
            <w:hideMark/>
          </w:tcPr>
          <w:p w14:paraId="2634679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0,70</w:t>
            </w:r>
          </w:p>
        </w:tc>
        <w:tc>
          <w:tcPr>
            <w:tcW w:w="2342" w:type="pct"/>
            <w:shd w:val="clear" w:color="auto" w:fill="auto"/>
            <w:vAlign w:val="center"/>
            <w:hideMark/>
          </w:tcPr>
          <w:p w14:paraId="4376F1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100-0.8-LMB</w:t>
            </w:r>
          </w:p>
        </w:tc>
        <w:tc>
          <w:tcPr>
            <w:tcW w:w="863" w:type="pct"/>
            <w:shd w:val="clear" w:color="auto" w:fill="auto"/>
            <w:vAlign w:val="center"/>
            <w:hideMark/>
          </w:tcPr>
          <w:p w14:paraId="452E1A2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049DBA66" w14:textId="77777777" w:rsidTr="003C7FBA">
        <w:trPr>
          <w:trHeight w:val="170"/>
        </w:trPr>
        <w:tc>
          <w:tcPr>
            <w:tcW w:w="1147" w:type="pct"/>
            <w:shd w:val="clear" w:color="auto" w:fill="auto"/>
            <w:vAlign w:val="center"/>
            <w:hideMark/>
          </w:tcPr>
          <w:p w14:paraId="518C29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10-710-g</w:t>
            </w:r>
          </w:p>
        </w:tc>
        <w:tc>
          <w:tcPr>
            <w:tcW w:w="649" w:type="pct"/>
            <w:shd w:val="clear" w:color="auto" w:fill="auto"/>
            <w:vAlign w:val="center"/>
            <w:hideMark/>
          </w:tcPr>
          <w:p w14:paraId="091A6B8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1,75</w:t>
            </w:r>
          </w:p>
        </w:tc>
        <w:tc>
          <w:tcPr>
            <w:tcW w:w="2342" w:type="pct"/>
            <w:shd w:val="clear" w:color="auto" w:fill="auto"/>
            <w:vAlign w:val="center"/>
            <w:hideMark/>
          </w:tcPr>
          <w:p w14:paraId="559C2F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135-0.9-LMŚW</w:t>
            </w:r>
          </w:p>
        </w:tc>
        <w:tc>
          <w:tcPr>
            <w:tcW w:w="863" w:type="pct"/>
            <w:shd w:val="clear" w:color="auto" w:fill="auto"/>
            <w:vAlign w:val="center"/>
            <w:hideMark/>
          </w:tcPr>
          <w:p w14:paraId="63D52FF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3CAECEAF" w14:textId="77777777" w:rsidTr="003C7FBA">
        <w:trPr>
          <w:trHeight w:val="170"/>
        </w:trPr>
        <w:tc>
          <w:tcPr>
            <w:tcW w:w="1147" w:type="pct"/>
            <w:shd w:val="clear" w:color="auto" w:fill="auto"/>
            <w:vAlign w:val="center"/>
            <w:hideMark/>
          </w:tcPr>
          <w:p w14:paraId="3204A0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10-710-h</w:t>
            </w:r>
          </w:p>
        </w:tc>
        <w:tc>
          <w:tcPr>
            <w:tcW w:w="649" w:type="pct"/>
            <w:shd w:val="clear" w:color="auto" w:fill="auto"/>
            <w:vAlign w:val="center"/>
            <w:hideMark/>
          </w:tcPr>
          <w:p w14:paraId="76832A8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0,78</w:t>
            </w:r>
          </w:p>
        </w:tc>
        <w:tc>
          <w:tcPr>
            <w:tcW w:w="2342" w:type="pct"/>
            <w:shd w:val="clear" w:color="auto" w:fill="auto"/>
            <w:vAlign w:val="center"/>
            <w:hideMark/>
          </w:tcPr>
          <w:p w14:paraId="21047BD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4BRZ 75-0.7-LMŚW</w:t>
            </w:r>
          </w:p>
        </w:tc>
        <w:tc>
          <w:tcPr>
            <w:tcW w:w="863" w:type="pct"/>
            <w:shd w:val="clear" w:color="auto" w:fill="auto"/>
            <w:vAlign w:val="center"/>
            <w:hideMark/>
          </w:tcPr>
          <w:p w14:paraId="4410342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2685ED6F" w14:textId="77777777" w:rsidTr="003C7FBA">
        <w:trPr>
          <w:trHeight w:val="170"/>
        </w:trPr>
        <w:tc>
          <w:tcPr>
            <w:tcW w:w="1147" w:type="pct"/>
            <w:shd w:val="clear" w:color="auto" w:fill="auto"/>
            <w:vAlign w:val="center"/>
            <w:hideMark/>
          </w:tcPr>
          <w:p w14:paraId="193BE0B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10-711-c</w:t>
            </w:r>
          </w:p>
        </w:tc>
        <w:tc>
          <w:tcPr>
            <w:tcW w:w="649" w:type="pct"/>
            <w:shd w:val="clear" w:color="auto" w:fill="auto"/>
            <w:vAlign w:val="center"/>
            <w:hideMark/>
          </w:tcPr>
          <w:p w14:paraId="2928E82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w:t>
            </w:r>
          </w:p>
        </w:tc>
        <w:tc>
          <w:tcPr>
            <w:tcW w:w="2342" w:type="pct"/>
            <w:shd w:val="clear" w:color="auto" w:fill="auto"/>
            <w:vAlign w:val="center"/>
            <w:hideMark/>
          </w:tcPr>
          <w:p w14:paraId="216017C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95-1-LMŚW</w:t>
            </w:r>
          </w:p>
        </w:tc>
        <w:tc>
          <w:tcPr>
            <w:tcW w:w="863" w:type="pct"/>
            <w:shd w:val="clear" w:color="auto" w:fill="auto"/>
            <w:vAlign w:val="center"/>
            <w:hideMark/>
          </w:tcPr>
          <w:p w14:paraId="7E7D432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67994170" w14:textId="77777777" w:rsidTr="003C7FBA">
        <w:trPr>
          <w:trHeight w:val="170"/>
        </w:trPr>
        <w:tc>
          <w:tcPr>
            <w:tcW w:w="1147" w:type="pct"/>
            <w:shd w:val="clear" w:color="auto" w:fill="auto"/>
            <w:vAlign w:val="center"/>
            <w:hideMark/>
          </w:tcPr>
          <w:p w14:paraId="7AF2931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10-711-f</w:t>
            </w:r>
          </w:p>
        </w:tc>
        <w:tc>
          <w:tcPr>
            <w:tcW w:w="649" w:type="pct"/>
            <w:shd w:val="clear" w:color="auto" w:fill="auto"/>
            <w:vAlign w:val="center"/>
            <w:hideMark/>
          </w:tcPr>
          <w:p w14:paraId="4700C18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0,59</w:t>
            </w:r>
          </w:p>
        </w:tc>
        <w:tc>
          <w:tcPr>
            <w:tcW w:w="2342" w:type="pct"/>
            <w:shd w:val="clear" w:color="auto" w:fill="auto"/>
            <w:vAlign w:val="center"/>
            <w:hideMark/>
          </w:tcPr>
          <w:p w14:paraId="030E181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135-1.1-LMŚW</w:t>
            </w:r>
          </w:p>
        </w:tc>
        <w:tc>
          <w:tcPr>
            <w:tcW w:w="863" w:type="pct"/>
            <w:shd w:val="clear" w:color="auto" w:fill="auto"/>
            <w:vAlign w:val="center"/>
            <w:hideMark/>
          </w:tcPr>
          <w:p w14:paraId="4EBDEF7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5AF430C8" w14:textId="77777777" w:rsidTr="003C7FBA">
        <w:trPr>
          <w:trHeight w:val="170"/>
        </w:trPr>
        <w:tc>
          <w:tcPr>
            <w:tcW w:w="1147" w:type="pct"/>
            <w:shd w:val="clear" w:color="auto" w:fill="auto"/>
            <w:vAlign w:val="center"/>
            <w:hideMark/>
          </w:tcPr>
          <w:p w14:paraId="7D704AE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10-711-g</w:t>
            </w:r>
          </w:p>
        </w:tc>
        <w:tc>
          <w:tcPr>
            <w:tcW w:w="649" w:type="pct"/>
            <w:shd w:val="clear" w:color="auto" w:fill="auto"/>
            <w:vAlign w:val="center"/>
            <w:hideMark/>
          </w:tcPr>
          <w:p w14:paraId="57F6DC0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3,35</w:t>
            </w:r>
          </w:p>
        </w:tc>
        <w:tc>
          <w:tcPr>
            <w:tcW w:w="2342" w:type="pct"/>
            <w:shd w:val="clear" w:color="auto" w:fill="auto"/>
            <w:vAlign w:val="center"/>
            <w:hideMark/>
          </w:tcPr>
          <w:p w14:paraId="3464F86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95-1.2-BMŚW</w:t>
            </w:r>
          </w:p>
        </w:tc>
        <w:tc>
          <w:tcPr>
            <w:tcW w:w="863" w:type="pct"/>
            <w:shd w:val="clear" w:color="auto" w:fill="auto"/>
            <w:noWrap/>
            <w:vAlign w:val="center"/>
            <w:hideMark/>
          </w:tcPr>
          <w:p w14:paraId="209A4FC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35343B3" w14:textId="77777777" w:rsidTr="003C7FBA">
        <w:trPr>
          <w:trHeight w:val="170"/>
        </w:trPr>
        <w:tc>
          <w:tcPr>
            <w:tcW w:w="1147" w:type="pct"/>
            <w:shd w:val="clear" w:color="auto" w:fill="auto"/>
            <w:vAlign w:val="center"/>
            <w:hideMark/>
          </w:tcPr>
          <w:p w14:paraId="6500432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10-711-j</w:t>
            </w:r>
          </w:p>
        </w:tc>
        <w:tc>
          <w:tcPr>
            <w:tcW w:w="649" w:type="pct"/>
            <w:shd w:val="clear" w:color="auto" w:fill="auto"/>
            <w:vAlign w:val="center"/>
            <w:hideMark/>
          </w:tcPr>
          <w:p w14:paraId="561DB2A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w:t>
            </w:r>
          </w:p>
        </w:tc>
        <w:tc>
          <w:tcPr>
            <w:tcW w:w="2342" w:type="pct"/>
            <w:shd w:val="clear" w:color="auto" w:fill="auto"/>
            <w:vAlign w:val="center"/>
            <w:hideMark/>
          </w:tcPr>
          <w:p w14:paraId="4C5B3E9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135-0.7-LMŚW</w:t>
            </w:r>
          </w:p>
        </w:tc>
        <w:tc>
          <w:tcPr>
            <w:tcW w:w="863" w:type="pct"/>
            <w:shd w:val="clear" w:color="auto" w:fill="auto"/>
            <w:vAlign w:val="center"/>
            <w:hideMark/>
          </w:tcPr>
          <w:p w14:paraId="637D91E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6B2964F7" w14:textId="77777777" w:rsidTr="003C7FBA">
        <w:trPr>
          <w:trHeight w:val="170"/>
        </w:trPr>
        <w:tc>
          <w:tcPr>
            <w:tcW w:w="1147" w:type="pct"/>
            <w:shd w:val="clear" w:color="auto" w:fill="auto"/>
            <w:vAlign w:val="center"/>
            <w:hideMark/>
          </w:tcPr>
          <w:p w14:paraId="0C5922B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10-711-m</w:t>
            </w:r>
          </w:p>
        </w:tc>
        <w:tc>
          <w:tcPr>
            <w:tcW w:w="649" w:type="pct"/>
            <w:shd w:val="clear" w:color="auto" w:fill="auto"/>
            <w:vAlign w:val="center"/>
            <w:hideMark/>
          </w:tcPr>
          <w:p w14:paraId="5296780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0,54</w:t>
            </w:r>
          </w:p>
        </w:tc>
        <w:tc>
          <w:tcPr>
            <w:tcW w:w="2342" w:type="pct"/>
            <w:shd w:val="clear" w:color="auto" w:fill="auto"/>
            <w:vAlign w:val="center"/>
            <w:hideMark/>
          </w:tcPr>
          <w:p w14:paraId="7187E72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90-1.1-LMŚW</w:t>
            </w:r>
          </w:p>
        </w:tc>
        <w:tc>
          <w:tcPr>
            <w:tcW w:w="863" w:type="pct"/>
            <w:shd w:val="clear" w:color="auto" w:fill="auto"/>
            <w:vAlign w:val="center"/>
            <w:hideMark/>
          </w:tcPr>
          <w:p w14:paraId="05BAD27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4B40BC59" w14:textId="77777777" w:rsidTr="003C7FBA">
        <w:trPr>
          <w:trHeight w:val="170"/>
        </w:trPr>
        <w:tc>
          <w:tcPr>
            <w:tcW w:w="1147" w:type="pct"/>
            <w:shd w:val="clear" w:color="auto" w:fill="auto"/>
            <w:vAlign w:val="center"/>
            <w:hideMark/>
          </w:tcPr>
          <w:p w14:paraId="2E133E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10-712-f</w:t>
            </w:r>
          </w:p>
        </w:tc>
        <w:tc>
          <w:tcPr>
            <w:tcW w:w="649" w:type="pct"/>
            <w:shd w:val="clear" w:color="auto" w:fill="auto"/>
            <w:vAlign w:val="center"/>
            <w:hideMark/>
          </w:tcPr>
          <w:p w14:paraId="336408B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0,97</w:t>
            </w:r>
          </w:p>
        </w:tc>
        <w:tc>
          <w:tcPr>
            <w:tcW w:w="2342" w:type="pct"/>
            <w:shd w:val="clear" w:color="auto" w:fill="auto"/>
            <w:vAlign w:val="center"/>
            <w:hideMark/>
          </w:tcPr>
          <w:p w14:paraId="1FAF0CA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51-1-LW</w:t>
            </w:r>
          </w:p>
        </w:tc>
        <w:tc>
          <w:tcPr>
            <w:tcW w:w="863" w:type="pct"/>
            <w:shd w:val="clear" w:color="auto" w:fill="auto"/>
            <w:noWrap/>
            <w:vAlign w:val="center"/>
            <w:hideMark/>
          </w:tcPr>
          <w:p w14:paraId="19862B8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71EDD88" w14:textId="77777777" w:rsidTr="003C7FBA">
        <w:trPr>
          <w:trHeight w:val="170"/>
        </w:trPr>
        <w:tc>
          <w:tcPr>
            <w:tcW w:w="1147" w:type="pct"/>
            <w:shd w:val="clear" w:color="auto" w:fill="auto"/>
            <w:vAlign w:val="center"/>
            <w:hideMark/>
          </w:tcPr>
          <w:p w14:paraId="0D86882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10-712-g</w:t>
            </w:r>
          </w:p>
        </w:tc>
        <w:tc>
          <w:tcPr>
            <w:tcW w:w="649" w:type="pct"/>
            <w:shd w:val="clear" w:color="auto" w:fill="auto"/>
            <w:vAlign w:val="center"/>
            <w:hideMark/>
          </w:tcPr>
          <w:p w14:paraId="7D2260F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1,10</w:t>
            </w:r>
          </w:p>
        </w:tc>
        <w:tc>
          <w:tcPr>
            <w:tcW w:w="2342" w:type="pct"/>
            <w:shd w:val="clear" w:color="auto" w:fill="auto"/>
            <w:vAlign w:val="center"/>
            <w:hideMark/>
          </w:tcPr>
          <w:p w14:paraId="2AEEB5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130-1.3-LMŚW</w:t>
            </w:r>
          </w:p>
        </w:tc>
        <w:tc>
          <w:tcPr>
            <w:tcW w:w="863" w:type="pct"/>
            <w:shd w:val="clear" w:color="auto" w:fill="auto"/>
            <w:noWrap/>
            <w:vAlign w:val="center"/>
            <w:hideMark/>
          </w:tcPr>
          <w:p w14:paraId="22C628F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9DBA261" w14:textId="77777777" w:rsidTr="003C7FBA">
        <w:trPr>
          <w:trHeight w:val="170"/>
        </w:trPr>
        <w:tc>
          <w:tcPr>
            <w:tcW w:w="1147" w:type="pct"/>
            <w:shd w:val="clear" w:color="auto" w:fill="auto"/>
            <w:vAlign w:val="center"/>
            <w:hideMark/>
          </w:tcPr>
          <w:p w14:paraId="662574A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10-713-b</w:t>
            </w:r>
          </w:p>
        </w:tc>
        <w:tc>
          <w:tcPr>
            <w:tcW w:w="649" w:type="pct"/>
            <w:shd w:val="clear" w:color="auto" w:fill="auto"/>
            <w:vAlign w:val="center"/>
            <w:hideMark/>
          </w:tcPr>
          <w:p w14:paraId="45F9517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6,49</w:t>
            </w:r>
          </w:p>
        </w:tc>
        <w:tc>
          <w:tcPr>
            <w:tcW w:w="2342" w:type="pct"/>
            <w:shd w:val="clear" w:color="auto" w:fill="auto"/>
            <w:vAlign w:val="center"/>
            <w:hideMark/>
          </w:tcPr>
          <w:p w14:paraId="08B6DC1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52-0.9-OLJ</w:t>
            </w:r>
          </w:p>
        </w:tc>
        <w:tc>
          <w:tcPr>
            <w:tcW w:w="863" w:type="pct"/>
            <w:shd w:val="clear" w:color="auto" w:fill="auto"/>
            <w:vAlign w:val="center"/>
            <w:hideMark/>
          </w:tcPr>
          <w:p w14:paraId="6A25DEA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17542C8E" w14:textId="77777777" w:rsidTr="003C7FBA">
        <w:trPr>
          <w:trHeight w:val="170"/>
        </w:trPr>
        <w:tc>
          <w:tcPr>
            <w:tcW w:w="1147" w:type="pct"/>
            <w:shd w:val="clear" w:color="auto" w:fill="auto"/>
            <w:vAlign w:val="center"/>
            <w:hideMark/>
          </w:tcPr>
          <w:p w14:paraId="09F14AC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10-713-c</w:t>
            </w:r>
          </w:p>
        </w:tc>
        <w:tc>
          <w:tcPr>
            <w:tcW w:w="649" w:type="pct"/>
            <w:shd w:val="clear" w:color="auto" w:fill="auto"/>
            <w:vAlign w:val="center"/>
            <w:hideMark/>
          </w:tcPr>
          <w:p w14:paraId="08CF024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0,96</w:t>
            </w:r>
          </w:p>
        </w:tc>
        <w:tc>
          <w:tcPr>
            <w:tcW w:w="2342" w:type="pct"/>
            <w:shd w:val="clear" w:color="auto" w:fill="auto"/>
            <w:vAlign w:val="center"/>
            <w:hideMark/>
          </w:tcPr>
          <w:p w14:paraId="0896F79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59-1.1-BMŚW</w:t>
            </w:r>
          </w:p>
        </w:tc>
        <w:tc>
          <w:tcPr>
            <w:tcW w:w="863" w:type="pct"/>
            <w:shd w:val="clear" w:color="auto" w:fill="auto"/>
            <w:noWrap/>
            <w:vAlign w:val="center"/>
            <w:hideMark/>
          </w:tcPr>
          <w:p w14:paraId="22A4621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A283272" w14:textId="77777777" w:rsidTr="003C7FBA">
        <w:trPr>
          <w:trHeight w:val="170"/>
        </w:trPr>
        <w:tc>
          <w:tcPr>
            <w:tcW w:w="1147" w:type="pct"/>
            <w:shd w:val="clear" w:color="auto" w:fill="auto"/>
            <w:vAlign w:val="center"/>
            <w:hideMark/>
          </w:tcPr>
          <w:p w14:paraId="133E046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10-713-f</w:t>
            </w:r>
          </w:p>
        </w:tc>
        <w:tc>
          <w:tcPr>
            <w:tcW w:w="649" w:type="pct"/>
            <w:shd w:val="clear" w:color="auto" w:fill="auto"/>
            <w:vAlign w:val="center"/>
            <w:hideMark/>
          </w:tcPr>
          <w:p w14:paraId="4D3B9B7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0,97</w:t>
            </w:r>
          </w:p>
        </w:tc>
        <w:tc>
          <w:tcPr>
            <w:tcW w:w="2342" w:type="pct"/>
            <w:shd w:val="clear" w:color="auto" w:fill="auto"/>
            <w:vAlign w:val="center"/>
            <w:hideMark/>
          </w:tcPr>
          <w:p w14:paraId="02C7F8F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6BRZ 80-0.8-OLJ</w:t>
            </w:r>
          </w:p>
        </w:tc>
        <w:tc>
          <w:tcPr>
            <w:tcW w:w="863" w:type="pct"/>
            <w:shd w:val="clear" w:color="auto" w:fill="auto"/>
            <w:vAlign w:val="center"/>
            <w:hideMark/>
          </w:tcPr>
          <w:p w14:paraId="4CA7530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3CEA62B1" w14:textId="77777777" w:rsidTr="003C7FBA">
        <w:trPr>
          <w:trHeight w:val="170"/>
        </w:trPr>
        <w:tc>
          <w:tcPr>
            <w:tcW w:w="1147" w:type="pct"/>
            <w:shd w:val="clear" w:color="auto" w:fill="auto"/>
            <w:vAlign w:val="center"/>
            <w:hideMark/>
          </w:tcPr>
          <w:p w14:paraId="03240B2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10-713-g</w:t>
            </w:r>
          </w:p>
        </w:tc>
        <w:tc>
          <w:tcPr>
            <w:tcW w:w="649" w:type="pct"/>
            <w:shd w:val="clear" w:color="auto" w:fill="auto"/>
            <w:vAlign w:val="center"/>
            <w:hideMark/>
          </w:tcPr>
          <w:p w14:paraId="18CD3C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1,26</w:t>
            </w:r>
          </w:p>
        </w:tc>
        <w:tc>
          <w:tcPr>
            <w:tcW w:w="2342" w:type="pct"/>
            <w:shd w:val="clear" w:color="auto" w:fill="auto"/>
            <w:vAlign w:val="center"/>
            <w:hideMark/>
          </w:tcPr>
          <w:p w14:paraId="149A9A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51-0.8-OL</w:t>
            </w:r>
          </w:p>
        </w:tc>
        <w:tc>
          <w:tcPr>
            <w:tcW w:w="863" w:type="pct"/>
            <w:shd w:val="clear" w:color="auto" w:fill="auto"/>
            <w:vAlign w:val="center"/>
            <w:hideMark/>
          </w:tcPr>
          <w:p w14:paraId="0A24B2C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69C08774" w14:textId="77777777" w:rsidTr="003C7FBA">
        <w:trPr>
          <w:trHeight w:val="170"/>
        </w:trPr>
        <w:tc>
          <w:tcPr>
            <w:tcW w:w="1147" w:type="pct"/>
            <w:shd w:val="clear" w:color="auto" w:fill="auto"/>
            <w:vAlign w:val="center"/>
            <w:hideMark/>
          </w:tcPr>
          <w:p w14:paraId="06D8EC3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10-713-h</w:t>
            </w:r>
          </w:p>
        </w:tc>
        <w:tc>
          <w:tcPr>
            <w:tcW w:w="649" w:type="pct"/>
            <w:shd w:val="clear" w:color="auto" w:fill="auto"/>
            <w:vAlign w:val="center"/>
            <w:hideMark/>
          </w:tcPr>
          <w:p w14:paraId="4AEA60C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w:t>
            </w:r>
          </w:p>
        </w:tc>
        <w:tc>
          <w:tcPr>
            <w:tcW w:w="2342" w:type="pct"/>
            <w:shd w:val="clear" w:color="auto" w:fill="auto"/>
            <w:vAlign w:val="center"/>
            <w:hideMark/>
          </w:tcPr>
          <w:p w14:paraId="1C90977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95-0.7-OLJ</w:t>
            </w:r>
          </w:p>
        </w:tc>
        <w:tc>
          <w:tcPr>
            <w:tcW w:w="863" w:type="pct"/>
            <w:shd w:val="clear" w:color="auto" w:fill="auto"/>
            <w:vAlign w:val="center"/>
            <w:hideMark/>
          </w:tcPr>
          <w:p w14:paraId="720FF89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32101F33" w14:textId="77777777" w:rsidTr="003C7FBA">
        <w:trPr>
          <w:trHeight w:val="170"/>
        </w:trPr>
        <w:tc>
          <w:tcPr>
            <w:tcW w:w="1147" w:type="pct"/>
            <w:shd w:val="clear" w:color="auto" w:fill="auto"/>
            <w:vAlign w:val="center"/>
            <w:hideMark/>
          </w:tcPr>
          <w:p w14:paraId="1A195BD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10-713-j</w:t>
            </w:r>
          </w:p>
        </w:tc>
        <w:tc>
          <w:tcPr>
            <w:tcW w:w="649" w:type="pct"/>
            <w:shd w:val="clear" w:color="auto" w:fill="auto"/>
            <w:vAlign w:val="center"/>
            <w:hideMark/>
          </w:tcPr>
          <w:p w14:paraId="59E3F8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w:t>
            </w:r>
          </w:p>
        </w:tc>
        <w:tc>
          <w:tcPr>
            <w:tcW w:w="2342" w:type="pct"/>
            <w:shd w:val="clear" w:color="auto" w:fill="auto"/>
            <w:vAlign w:val="center"/>
            <w:hideMark/>
          </w:tcPr>
          <w:p w14:paraId="19D0948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80-0.7-LMŚW</w:t>
            </w:r>
          </w:p>
        </w:tc>
        <w:tc>
          <w:tcPr>
            <w:tcW w:w="863" w:type="pct"/>
            <w:shd w:val="clear" w:color="auto" w:fill="auto"/>
            <w:vAlign w:val="center"/>
            <w:hideMark/>
          </w:tcPr>
          <w:p w14:paraId="71DFCED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11F4E8EC" w14:textId="77777777" w:rsidTr="003C7FBA">
        <w:trPr>
          <w:trHeight w:val="170"/>
        </w:trPr>
        <w:tc>
          <w:tcPr>
            <w:tcW w:w="1147" w:type="pct"/>
            <w:shd w:val="clear" w:color="auto" w:fill="auto"/>
            <w:vAlign w:val="center"/>
            <w:hideMark/>
          </w:tcPr>
          <w:p w14:paraId="2F89A7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10-714-a</w:t>
            </w:r>
          </w:p>
        </w:tc>
        <w:tc>
          <w:tcPr>
            <w:tcW w:w="649" w:type="pct"/>
            <w:shd w:val="clear" w:color="auto" w:fill="auto"/>
            <w:vAlign w:val="center"/>
            <w:hideMark/>
          </w:tcPr>
          <w:p w14:paraId="4EE9719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0,82</w:t>
            </w:r>
          </w:p>
        </w:tc>
        <w:tc>
          <w:tcPr>
            <w:tcW w:w="2342" w:type="pct"/>
            <w:shd w:val="clear" w:color="auto" w:fill="auto"/>
            <w:vAlign w:val="center"/>
            <w:hideMark/>
          </w:tcPr>
          <w:p w14:paraId="6CB6A78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53-1-LMŚW</w:t>
            </w:r>
          </w:p>
        </w:tc>
        <w:tc>
          <w:tcPr>
            <w:tcW w:w="863" w:type="pct"/>
            <w:shd w:val="clear" w:color="auto" w:fill="auto"/>
            <w:noWrap/>
            <w:vAlign w:val="center"/>
            <w:hideMark/>
          </w:tcPr>
          <w:p w14:paraId="36450C4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ABC22C8" w14:textId="77777777" w:rsidTr="003C7FBA">
        <w:trPr>
          <w:trHeight w:val="170"/>
        </w:trPr>
        <w:tc>
          <w:tcPr>
            <w:tcW w:w="1147" w:type="pct"/>
            <w:shd w:val="clear" w:color="auto" w:fill="auto"/>
            <w:vAlign w:val="center"/>
            <w:hideMark/>
          </w:tcPr>
          <w:p w14:paraId="7B98532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10-714-b</w:t>
            </w:r>
          </w:p>
        </w:tc>
        <w:tc>
          <w:tcPr>
            <w:tcW w:w="649" w:type="pct"/>
            <w:shd w:val="clear" w:color="auto" w:fill="auto"/>
            <w:vAlign w:val="center"/>
            <w:hideMark/>
          </w:tcPr>
          <w:p w14:paraId="1DBA68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2,31</w:t>
            </w:r>
          </w:p>
        </w:tc>
        <w:tc>
          <w:tcPr>
            <w:tcW w:w="2342" w:type="pct"/>
            <w:shd w:val="clear" w:color="auto" w:fill="auto"/>
            <w:vAlign w:val="center"/>
            <w:hideMark/>
          </w:tcPr>
          <w:p w14:paraId="1351F53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4BRZ 70-0.9-BMŚW</w:t>
            </w:r>
          </w:p>
        </w:tc>
        <w:tc>
          <w:tcPr>
            <w:tcW w:w="863" w:type="pct"/>
            <w:shd w:val="clear" w:color="auto" w:fill="auto"/>
            <w:noWrap/>
            <w:vAlign w:val="center"/>
            <w:hideMark/>
          </w:tcPr>
          <w:p w14:paraId="4A38A91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96E4E9B" w14:textId="77777777" w:rsidTr="003C7FBA">
        <w:trPr>
          <w:trHeight w:val="170"/>
        </w:trPr>
        <w:tc>
          <w:tcPr>
            <w:tcW w:w="1147" w:type="pct"/>
            <w:shd w:val="clear" w:color="auto" w:fill="auto"/>
            <w:vAlign w:val="center"/>
            <w:hideMark/>
          </w:tcPr>
          <w:p w14:paraId="1E8F58C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10-716-l</w:t>
            </w:r>
          </w:p>
        </w:tc>
        <w:tc>
          <w:tcPr>
            <w:tcW w:w="649" w:type="pct"/>
            <w:shd w:val="clear" w:color="auto" w:fill="auto"/>
            <w:vAlign w:val="center"/>
            <w:hideMark/>
          </w:tcPr>
          <w:p w14:paraId="7C4DA98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1,47</w:t>
            </w:r>
          </w:p>
        </w:tc>
        <w:tc>
          <w:tcPr>
            <w:tcW w:w="2342" w:type="pct"/>
            <w:shd w:val="clear" w:color="auto" w:fill="auto"/>
            <w:vAlign w:val="center"/>
            <w:hideMark/>
          </w:tcPr>
          <w:p w14:paraId="4A6D74B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81-0.8-LMŚW</w:t>
            </w:r>
          </w:p>
        </w:tc>
        <w:tc>
          <w:tcPr>
            <w:tcW w:w="863" w:type="pct"/>
            <w:shd w:val="clear" w:color="auto" w:fill="auto"/>
            <w:vAlign w:val="center"/>
            <w:hideMark/>
          </w:tcPr>
          <w:p w14:paraId="64234DD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B77CFB6" w14:textId="77777777" w:rsidTr="003C7FBA">
        <w:trPr>
          <w:trHeight w:val="170"/>
        </w:trPr>
        <w:tc>
          <w:tcPr>
            <w:tcW w:w="1147" w:type="pct"/>
            <w:shd w:val="clear" w:color="auto" w:fill="auto"/>
            <w:vAlign w:val="center"/>
            <w:hideMark/>
          </w:tcPr>
          <w:p w14:paraId="57CA62C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10-719-o</w:t>
            </w:r>
          </w:p>
        </w:tc>
        <w:tc>
          <w:tcPr>
            <w:tcW w:w="649" w:type="pct"/>
            <w:shd w:val="clear" w:color="auto" w:fill="auto"/>
            <w:vAlign w:val="center"/>
            <w:hideMark/>
          </w:tcPr>
          <w:p w14:paraId="0A3D52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1,21</w:t>
            </w:r>
          </w:p>
        </w:tc>
        <w:tc>
          <w:tcPr>
            <w:tcW w:w="2342" w:type="pct"/>
            <w:shd w:val="clear" w:color="auto" w:fill="auto"/>
            <w:vAlign w:val="center"/>
            <w:hideMark/>
          </w:tcPr>
          <w:p w14:paraId="6D85696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90-1.1-BMŚW</w:t>
            </w:r>
          </w:p>
        </w:tc>
        <w:tc>
          <w:tcPr>
            <w:tcW w:w="863" w:type="pct"/>
            <w:shd w:val="clear" w:color="auto" w:fill="auto"/>
            <w:noWrap/>
            <w:vAlign w:val="center"/>
            <w:hideMark/>
          </w:tcPr>
          <w:p w14:paraId="322A4A7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3C4F887" w14:textId="77777777" w:rsidTr="003C7FBA">
        <w:trPr>
          <w:trHeight w:val="170"/>
        </w:trPr>
        <w:tc>
          <w:tcPr>
            <w:tcW w:w="1147" w:type="pct"/>
            <w:shd w:val="clear" w:color="auto" w:fill="auto"/>
            <w:vAlign w:val="center"/>
            <w:hideMark/>
          </w:tcPr>
          <w:p w14:paraId="5E68451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10-720-a</w:t>
            </w:r>
          </w:p>
        </w:tc>
        <w:tc>
          <w:tcPr>
            <w:tcW w:w="649" w:type="pct"/>
            <w:shd w:val="clear" w:color="auto" w:fill="auto"/>
            <w:vAlign w:val="center"/>
            <w:hideMark/>
          </w:tcPr>
          <w:p w14:paraId="612F8A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0,43</w:t>
            </w:r>
          </w:p>
        </w:tc>
        <w:tc>
          <w:tcPr>
            <w:tcW w:w="2342" w:type="pct"/>
            <w:shd w:val="clear" w:color="auto" w:fill="auto"/>
            <w:vAlign w:val="center"/>
            <w:hideMark/>
          </w:tcPr>
          <w:p w14:paraId="77E50A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75-0.7-LMŚW</w:t>
            </w:r>
          </w:p>
        </w:tc>
        <w:tc>
          <w:tcPr>
            <w:tcW w:w="863" w:type="pct"/>
            <w:shd w:val="clear" w:color="auto" w:fill="auto"/>
            <w:vAlign w:val="center"/>
            <w:hideMark/>
          </w:tcPr>
          <w:p w14:paraId="28CF4CE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6C26CD42" w14:textId="77777777" w:rsidTr="003C7FBA">
        <w:trPr>
          <w:trHeight w:val="170"/>
        </w:trPr>
        <w:tc>
          <w:tcPr>
            <w:tcW w:w="1147" w:type="pct"/>
            <w:shd w:val="clear" w:color="auto" w:fill="auto"/>
            <w:vAlign w:val="center"/>
            <w:hideMark/>
          </w:tcPr>
          <w:p w14:paraId="267F340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10-720-c</w:t>
            </w:r>
          </w:p>
        </w:tc>
        <w:tc>
          <w:tcPr>
            <w:tcW w:w="649" w:type="pct"/>
            <w:shd w:val="clear" w:color="auto" w:fill="auto"/>
            <w:vAlign w:val="center"/>
            <w:hideMark/>
          </w:tcPr>
          <w:p w14:paraId="78FABF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7,93</w:t>
            </w:r>
          </w:p>
        </w:tc>
        <w:tc>
          <w:tcPr>
            <w:tcW w:w="2342" w:type="pct"/>
            <w:shd w:val="clear" w:color="auto" w:fill="auto"/>
            <w:vAlign w:val="center"/>
            <w:hideMark/>
          </w:tcPr>
          <w:p w14:paraId="4690EFE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6BK 120-0.9-LŚW</w:t>
            </w:r>
          </w:p>
        </w:tc>
        <w:tc>
          <w:tcPr>
            <w:tcW w:w="863" w:type="pct"/>
            <w:shd w:val="clear" w:color="auto" w:fill="auto"/>
            <w:vAlign w:val="center"/>
            <w:hideMark/>
          </w:tcPr>
          <w:p w14:paraId="41516F4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37F0A065" w14:textId="77777777" w:rsidTr="003C7FBA">
        <w:trPr>
          <w:trHeight w:val="170"/>
        </w:trPr>
        <w:tc>
          <w:tcPr>
            <w:tcW w:w="1147" w:type="pct"/>
            <w:shd w:val="clear" w:color="auto" w:fill="auto"/>
            <w:vAlign w:val="center"/>
            <w:hideMark/>
          </w:tcPr>
          <w:p w14:paraId="279D4E5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10-723-f</w:t>
            </w:r>
          </w:p>
        </w:tc>
        <w:tc>
          <w:tcPr>
            <w:tcW w:w="649" w:type="pct"/>
            <w:shd w:val="clear" w:color="auto" w:fill="auto"/>
            <w:vAlign w:val="center"/>
            <w:hideMark/>
          </w:tcPr>
          <w:p w14:paraId="58D3591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w:t>
            </w:r>
          </w:p>
        </w:tc>
        <w:tc>
          <w:tcPr>
            <w:tcW w:w="2342" w:type="pct"/>
            <w:shd w:val="clear" w:color="auto" w:fill="auto"/>
            <w:vAlign w:val="center"/>
            <w:hideMark/>
          </w:tcPr>
          <w:p w14:paraId="3F0CA58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80-1.1-BMŚW</w:t>
            </w:r>
          </w:p>
        </w:tc>
        <w:tc>
          <w:tcPr>
            <w:tcW w:w="863" w:type="pct"/>
            <w:shd w:val="clear" w:color="auto" w:fill="auto"/>
            <w:vAlign w:val="center"/>
            <w:hideMark/>
          </w:tcPr>
          <w:p w14:paraId="63365F3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731EE3CD" w14:textId="77777777" w:rsidTr="003C7FBA">
        <w:trPr>
          <w:trHeight w:val="170"/>
        </w:trPr>
        <w:tc>
          <w:tcPr>
            <w:tcW w:w="1147" w:type="pct"/>
            <w:shd w:val="clear" w:color="auto" w:fill="auto"/>
            <w:vAlign w:val="center"/>
            <w:hideMark/>
          </w:tcPr>
          <w:p w14:paraId="254618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10-723-g</w:t>
            </w:r>
          </w:p>
        </w:tc>
        <w:tc>
          <w:tcPr>
            <w:tcW w:w="649" w:type="pct"/>
            <w:shd w:val="clear" w:color="auto" w:fill="auto"/>
            <w:vAlign w:val="center"/>
            <w:hideMark/>
          </w:tcPr>
          <w:p w14:paraId="0D26261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w:t>
            </w:r>
          </w:p>
        </w:tc>
        <w:tc>
          <w:tcPr>
            <w:tcW w:w="2342" w:type="pct"/>
            <w:shd w:val="clear" w:color="auto" w:fill="auto"/>
            <w:vAlign w:val="center"/>
            <w:hideMark/>
          </w:tcPr>
          <w:p w14:paraId="0B8F05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120-1-LMŚW</w:t>
            </w:r>
          </w:p>
        </w:tc>
        <w:tc>
          <w:tcPr>
            <w:tcW w:w="863" w:type="pct"/>
            <w:shd w:val="clear" w:color="auto" w:fill="auto"/>
            <w:noWrap/>
            <w:vAlign w:val="center"/>
            <w:hideMark/>
          </w:tcPr>
          <w:p w14:paraId="08D51F5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D382BB3" w14:textId="77777777" w:rsidTr="003C7FBA">
        <w:trPr>
          <w:trHeight w:val="170"/>
        </w:trPr>
        <w:tc>
          <w:tcPr>
            <w:tcW w:w="1147" w:type="pct"/>
            <w:shd w:val="clear" w:color="auto" w:fill="auto"/>
            <w:vAlign w:val="center"/>
            <w:hideMark/>
          </w:tcPr>
          <w:p w14:paraId="031621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10-724-c</w:t>
            </w:r>
          </w:p>
        </w:tc>
        <w:tc>
          <w:tcPr>
            <w:tcW w:w="649" w:type="pct"/>
            <w:shd w:val="clear" w:color="auto" w:fill="auto"/>
            <w:vAlign w:val="center"/>
            <w:hideMark/>
          </w:tcPr>
          <w:p w14:paraId="0321C93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0,53</w:t>
            </w:r>
          </w:p>
        </w:tc>
        <w:tc>
          <w:tcPr>
            <w:tcW w:w="2342" w:type="pct"/>
            <w:shd w:val="clear" w:color="auto" w:fill="auto"/>
            <w:vAlign w:val="center"/>
            <w:hideMark/>
          </w:tcPr>
          <w:p w14:paraId="423002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6OL 110-0.9-OLJ</w:t>
            </w:r>
          </w:p>
        </w:tc>
        <w:tc>
          <w:tcPr>
            <w:tcW w:w="863" w:type="pct"/>
            <w:shd w:val="clear" w:color="auto" w:fill="auto"/>
            <w:vAlign w:val="center"/>
            <w:hideMark/>
          </w:tcPr>
          <w:p w14:paraId="46E513D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01F02004" w14:textId="77777777" w:rsidTr="003C7FBA">
        <w:trPr>
          <w:trHeight w:val="170"/>
        </w:trPr>
        <w:tc>
          <w:tcPr>
            <w:tcW w:w="1147" w:type="pct"/>
            <w:shd w:val="clear" w:color="auto" w:fill="auto"/>
            <w:vAlign w:val="center"/>
            <w:hideMark/>
          </w:tcPr>
          <w:p w14:paraId="4EF15C2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10-724-d</w:t>
            </w:r>
          </w:p>
        </w:tc>
        <w:tc>
          <w:tcPr>
            <w:tcW w:w="649" w:type="pct"/>
            <w:shd w:val="clear" w:color="auto" w:fill="auto"/>
            <w:vAlign w:val="center"/>
            <w:hideMark/>
          </w:tcPr>
          <w:p w14:paraId="1C68194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3,30</w:t>
            </w:r>
          </w:p>
        </w:tc>
        <w:tc>
          <w:tcPr>
            <w:tcW w:w="2342" w:type="pct"/>
            <w:shd w:val="clear" w:color="auto" w:fill="auto"/>
            <w:vAlign w:val="center"/>
            <w:hideMark/>
          </w:tcPr>
          <w:p w14:paraId="609DC6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90-0.9-OLJ</w:t>
            </w:r>
          </w:p>
        </w:tc>
        <w:tc>
          <w:tcPr>
            <w:tcW w:w="863" w:type="pct"/>
            <w:shd w:val="clear" w:color="auto" w:fill="auto"/>
            <w:vAlign w:val="center"/>
            <w:hideMark/>
          </w:tcPr>
          <w:p w14:paraId="1FD322F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280DE990" w14:textId="77777777" w:rsidTr="003C7FBA">
        <w:trPr>
          <w:trHeight w:val="170"/>
        </w:trPr>
        <w:tc>
          <w:tcPr>
            <w:tcW w:w="1147" w:type="pct"/>
            <w:shd w:val="clear" w:color="auto" w:fill="auto"/>
            <w:vAlign w:val="center"/>
            <w:hideMark/>
          </w:tcPr>
          <w:p w14:paraId="7408F03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10-725-c</w:t>
            </w:r>
          </w:p>
        </w:tc>
        <w:tc>
          <w:tcPr>
            <w:tcW w:w="649" w:type="pct"/>
            <w:shd w:val="clear" w:color="auto" w:fill="auto"/>
            <w:vAlign w:val="center"/>
            <w:hideMark/>
          </w:tcPr>
          <w:p w14:paraId="15F4B2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0,25</w:t>
            </w:r>
          </w:p>
        </w:tc>
        <w:tc>
          <w:tcPr>
            <w:tcW w:w="2342" w:type="pct"/>
            <w:shd w:val="clear" w:color="auto" w:fill="auto"/>
            <w:vAlign w:val="center"/>
            <w:hideMark/>
          </w:tcPr>
          <w:p w14:paraId="676E940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70-0.7-LMB</w:t>
            </w:r>
          </w:p>
        </w:tc>
        <w:tc>
          <w:tcPr>
            <w:tcW w:w="863" w:type="pct"/>
            <w:shd w:val="clear" w:color="auto" w:fill="auto"/>
            <w:vAlign w:val="center"/>
            <w:hideMark/>
          </w:tcPr>
          <w:p w14:paraId="1830ED5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7A84861E" w14:textId="77777777" w:rsidTr="003C7FBA">
        <w:trPr>
          <w:trHeight w:val="170"/>
        </w:trPr>
        <w:tc>
          <w:tcPr>
            <w:tcW w:w="1147" w:type="pct"/>
            <w:shd w:val="clear" w:color="auto" w:fill="auto"/>
            <w:vAlign w:val="center"/>
            <w:hideMark/>
          </w:tcPr>
          <w:p w14:paraId="38C613A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10-725-h</w:t>
            </w:r>
          </w:p>
        </w:tc>
        <w:tc>
          <w:tcPr>
            <w:tcW w:w="649" w:type="pct"/>
            <w:shd w:val="clear" w:color="auto" w:fill="auto"/>
            <w:vAlign w:val="center"/>
            <w:hideMark/>
          </w:tcPr>
          <w:p w14:paraId="21EDAF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w:t>
            </w:r>
          </w:p>
        </w:tc>
        <w:tc>
          <w:tcPr>
            <w:tcW w:w="2342" w:type="pct"/>
            <w:shd w:val="clear" w:color="auto" w:fill="auto"/>
            <w:vAlign w:val="center"/>
            <w:hideMark/>
          </w:tcPr>
          <w:p w14:paraId="368346B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85-1-LMŚW</w:t>
            </w:r>
          </w:p>
        </w:tc>
        <w:tc>
          <w:tcPr>
            <w:tcW w:w="863" w:type="pct"/>
            <w:shd w:val="clear" w:color="auto" w:fill="auto"/>
            <w:vAlign w:val="center"/>
            <w:hideMark/>
          </w:tcPr>
          <w:p w14:paraId="653D44C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F70BE40" w14:textId="77777777" w:rsidTr="003C7FBA">
        <w:trPr>
          <w:trHeight w:val="170"/>
        </w:trPr>
        <w:tc>
          <w:tcPr>
            <w:tcW w:w="1147" w:type="pct"/>
            <w:shd w:val="clear" w:color="auto" w:fill="auto"/>
            <w:vAlign w:val="center"/>
            <w:hideMark/>
          </w:tcPr>
          <w:p w14:paraId="491A287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11-369-l</w:t>
            </w:r>
          </w:p>
        </w:tc>
        <w:tc>
          <w:tcPr>
            <w:tcW w:w="649" w:type="pct"/>
            <w:shd w:val="clear" w:color="auto" w:fill="auto"/>
            <w:vAlign w:val="center"/>
            <w:hideMark/>
          </w:tcPr>
          <w:p w14:paraId="0B8ED8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1,07</w:t>
            </w:r>
          </w:p>
        </w:tc>
        <w:tc>
          <w:tcPr>
            <w:tcW w:w="2342" w:type="pct"/>
            <w:shd w:val="clear" w:color="auto" w:fill="auto"/>
            <w:vAlign w:val="center"/>
            <w:hideMark/>
          </w:tcPr>
          <w:p w14:paraId="020962F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70-0.9-OLJ</w:t>
            </w:r>
          </w:p>
        </w:tc>
        <w:tc>
          <w:tcPr>
            <w:tcW w:w="863" w:type="pct"/>
            <w:shd w:val="clear" w:color="auto" w:fill="auto"/>
            <w:vAlign w:val="center"/>
            <w:hideMark/>
          </w:tcPr>
          <w:p w14:paraId="3D256A6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7C1E945" w14:textId="77777777" w:rsidTr="003C7FBA">
        <w:trPr>
          <w:trHeight w:val="170"/>
        </w:trPr>
        <w:tc>
          <w:tcPr>
            <w:tcW w:w="1147" w:type="pct"/>
            <w:shd w:val="clear" w:color="auto" w:fill="auto"/>
            <w:vAlign w:val="center"/>
            <w:hideMark/>
          </w:tcPr>
          <w:p w14:paraId="033F884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11-370-a</w:t>
            </w:r>
          </w:p>
        </w:tc>
        <w:tc>
          <w:tcPr>
            <w:tcW w:w="649" w:type="pct"/>
            <w:shd w:val="clear" w:color="auto" w:fill="auto"/>
            <w:vAlign w:val="center"/>
            <w:hideMark/>
          </w:tcPr>
          <w:p w14:paraId="375AC16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1,44</w:t>
            </w:r>
          </w:p>
        </w:tc>
        <w:tc>
          <w:tcPr>
            <w:tcW w:w="2342" w:type="pct"/>
            <w:shd w:val="clear" w:color="auto" w:fill="auto"/>
            <w:vAlign w:val="center"/>
            <w:hideMark/>
          </w:tcPr>
          <w:p w14:paraId="2FBAC1E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4OL 61-0.9-LMŚW</w:t>
            </w:r>
          </w:p>
        </w:tc>
        <w:tc>
          <w:tcPr>
            <w:tcW w:w="863" w:type="pct"/>
            <w:shd w:val="clear" w:color="auto" w:fill="auto"/>
            <w:noWrap/>
            <w:vAlign w:val="center"/>
            <w:hideMark/>
          </w:tcPr>
          <w:p w14:paraId="2AAD5C7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E8E7B32" w14:textId="77777777" w:rsidTr="003C7FBA">
        <w:trPr>
          <w:trHeight w:val="170"/>
        </w:trPr>
        <w:tc>
          <w:tcPr>
            <w:tcW w:w="1147" w:type="pct"/>
            <w:shd w:val="clear" w:color="auto" w:fill="auto"/>
            <w:vAlign w:val="center"/>
            <w:hideMark/>
          </w:tcPr>
          <w:p w14:paraId="451EEF4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11-370-h</w:t>
            </w:r>
          </w:p>
        </w:tc>
        <w:tc>
          <w:tcPr>
            <w:tcW w:w="649" w:type="pct"/>
            <w:shd w:val="clear" w:color="auto" w:fill="auto"/>
            <w:vAlign w:val="center"/>
            <w:hideMark/>
          </w:tcPr>
          <w:p w14:paraId="4ECF6B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4,58</w:t>
            </w:r>
          </w:p>
        </w:tc>
        <w:tc>
          <w:tcPr>
            <w:tcW w:w="2342" w:type="pct"/>
            <w:shd w:val="clear" w:color="auto" w:fill="auto"/>
            <w:vAlign w:val="center"/>
            <w:hideMark/>
          </w:tcPr>
          <w:p w14:paraId="064D00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115-0.9-BŚW</w:t>
            </w:r>
          </w:p>
        </w:tc>
        <w:tc>
          <w:tcPr>
            <w:tcW w:w="863" w:type="pct"/>
            <w:shd w:val="clear" w:color="auto" w:fill="auto"/>
            <w:vAlign w:val="center"/>
            <w:hideMark/>
          </w:tcPr>
          <w:p w14:paraId="532ADDD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6</w:t>
            </w:r>
          </w:p>
        </w:tc>
      </w:tr>
      <w:tr w:rsidR="00E3036D" w:rsidRPr="00306C37" w14:paraId="00392BFF" w14:textId="77777777" w:rsidTr="003C7FBA">
        <w:trPr>
          <w:trHeight w:val="170"/>
        </w:trPr>
        <w:tc>
          <w:tcPr>
            <w:tcW w:w="1147" w:type="pct"/>
            <w:shd w:val="clear" w:color="auto" w:fill="auto"/>
            <w:vAlign w:val="center"/>
            <w:hideMark/>
          </w:tcPr>
          <w:p w14:paraId="2B18F61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11-370-p</w:t>
            </w:r>
          </w:p>
        </w:tc>
        <w:tc>
          <w:tcPr>
            <w:tcW w:w="649" w:type="pct"/>
            <w:shd w:val="clear" w:color="auto" w:fill="auto"/>
            <w:vAlign w:val="center"/>
            <w:hideMark/>
          </w:tcPr>
          <w:p w14:paraId="77A4E04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2,60</w:t>
            </w:r>
          </w:p>
        </w:tc>
        <w:tc>
          <w:tcPr>
            <w:tcW w:w="2342" w:type="pct"/>
            <w:shd w:val="clear" w:color="auto" w:fill="auto"/>
            <w:vAlign w:val="center"/>
            <w:hideMark/>
          </w:tcPr>
          <w:p w14:paraId="0B3C4E5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34-0.9-OLJ</w:t>
            </w:r>
          </w:p>
        </w:tc>
        <w:tc>
          <w:tcPr>
            <w:tcW w:w="863" w:type="pct"/>
            <w:shd w:val="clear" w:color="auto" w:fill="auto"/>
            <w:vAlign w:val="center"/>
            <w:hideMark/>
          </w:tcPr>
          <w:p w14:paraId="239758D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64240B62" w14:textId="77777777" w:rsidTr="003C7FBA">
        <w:trPr>
          <w:trHeight w:val="170"/>
        </w:trPr>
        <w:tc>
          <w:tcPr>
            <w:tcW w:w="1147" w:type="pct"/>
            <w:shd w:val="clear" w:color="auto" w:fill="auto"/>
            <w:vAlign w:val="center"/>
            <w:hideMark/>
          </w:tcPr>
          <w:p w14:paraId="2C5985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11-370-s</w:t>
            </w:r>
          </w:p>
        </w:tc>
        <w:tc>
          <w:tcPr>
            <w:tcW w:w="649" w:type="pct"/>
            <w:shd w:val="clear" w:color="auto" w:fill="auto"/>
            <w:vAlign w:val="center"/>
            <w:hideMark/>
          </w:tcPr>
          <w:p w14:paraId="017534A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1,22</w:t>
            </w:r>
          </w:p>
        </w:tc>
        <w:tc>
          <w:tcPr>
            <w:tcW w:w="2342" w:type="pct"/>
            <w:shd w:val="clear" w:color="auto" w:fill="auto"/>
            <w:vAlign w:val="center"/>
            <w:hideMark/>
          </w:tcPr>
          <w:p w14:paraId="08714C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140-0.9-OLJ</w:t>
            </w:r>
          </w:p>
        </w:tc>
        <w:tc>
          <w:tcPr>
            <w:tcW w:w="863" w:type="pct"/>
            <w:shd w:val="clear" w:color="auto" w:fill="auto"/>
            <w:vAlign w:val="center"/>
            <w:hideMark/>
          </w:tcPr>
          <w:p w14:paraId="7D954FD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0B35E62C" w14:textId="77777777" w:rsidTr="003C7FBA">
        <w:trPr>
          <w:trHeight w:val="170"/>
        </w:trPr>
        <w:tc>
          <w:tcPr>
            <w:tcW w:w="1147" w:type="pct"/>
            <w:shd w:val="clear" w:color="auto" w:fill="auto"/>
            <w:vAlign w:val="center"/>
            <w:hideMark/>
          </w:tcPr>
          <w:p w14:paraId="55D599F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11-371-o</w:t>
            </w:r>
          </w:p>
        </w:tc>
        <w:tc>
          <w:tcPr>
            <w:tcW w:w="649" w:type="pct"/>
            <w:shd w:val="clear" w:color="auto" w:fill="auto"/>
            <w:vAlign w:val="center"/>
            <w:hideMark/>
          </w:tcPr>
          <w:p w14:paraId="7E80CA7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0,56</w:t>
            </w:r>
          </w:p>
        </w:tc>
        <w:tc>
          <w:tcPr>
            <w:tcW w:w="2342" w:type="pct"/>
            <w:shd w:val="clear" w:color="auto" w:fill="auto"/>
            <w:vAlign w:val="center"/>
            <w:hideMark/>
          </w:tcPr>
          <w:p w14:paraId="2DE3E50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10DB.B 130-0.7-LŚW</w:t>
            </w:r>
          </w:p>
        </w:tc>
        <w:tc>
          <w:tcPr>
            <w:tcW w:w="863" w:type="pct"/>
            <w:shd w:val="clear" w:color="auto" w:fill="auto"/>
            <w:vAlign w:val="center"/>
            <w:hideMark/>
          </w:tcPr>
          <w:p w14:paraId="1AD57D5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11</w:t>
            </w:r>
          </w:p>
        </w:tc>
      </w:tr>
      <w:tr w:rsidR="00E3036D" w:rsidRPr="00306C37" w14:paraId="7D00931F" w14:textId="77777777" w:rsidTr="003C7FBA">
        <w:trPr>
          <w:trHeight w:val="170"/>
        </w:trPr>
        <w:tc>
          <w:tcPr>
            <w:tcW w:w="1147" w:type="pct"/>
            <w:shd w:val="clear" w:color="auto" w:fill="auto"/>
            <w:vAlign w:val="center"/>
            <w:hideMark/>
          </w:tcPr>
          <w:p w14:paraId="2DCBD3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11-371-r</w:t>
            </w:r>
          </w:p>
        </w:tc>
        <w:tc>
          <w:tcPr>
            <w:tcW w:w="649" w:type="pct"/>
            <w:shd w:val="clear" w:color="auto" w:fill="auto"/>
            <w:vAlign w:val="center"/>
            <w:hideMark/>
          </w:tcPr>
          <w:p w14:paraId="7F821F9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0,77</w:t>
            </w:r>
          </w:p>
        </w:tc>
        <w:tc>
          <w:tcPr>
            <w:tcW w:w="2342" w:type="pct"/>
            <w:shd w:val="clear" w:color="auto" w:fill="auto"/>
            <w:vAlign w:val="center"/>
            <w:hideMark/>
          </w:tcPr>
          <w:p w14:paraId="3E04250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81-0.6-LMŚW</w:t>
            </w:r>
          </w:p>
        </w:tc>
        <w:tc>
          <w:tcPr>
            <w:tcW w:w="863" w:type="pct"/>
            <w:shd w:val="clear" w:color="auto" w:fill="auto"/>
            <w:vAlign w:val="center"/>
            <w:hideMark/>
          </w:tcPr>
          <w:p w14:paraId="400E3B2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BC05691" w14:textId="77777777" w:rsidTr="003C7FBA">
        <w:trPr>
          <w:trHeight w:val="170"/>
        </w:trPr>
        <w:tc>
          <w:tcPr>
            <w:tcW w:w="1147" w:type="pct"/>
            <w:shd w:val="clear" w:color="auto" w:fill="auto"/>
            <w:vAlign w:val="center"/>
            <w:hideMark/>
          </w:tcPr>
          <w:p w14:paraId="1A18F67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11-371-t</w:t>
            </w:r>
          </w:p>
        </w:tc>
        <w:tc>
          <w:tcPr>
            <w:tcW w:w="649" w:type="pct"/>
            <w:shd w:val="clear" w:color="auto" w:fill="auto"/>
            <w:vAlign w:val="center"/>
            <w:hideMark/>
          </w:tcPr>
          <w:p w14:paraId="4AB2E90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0,86</w:t>
            </w:r>
          </w:p>
        </w:tc>
        <w:tc>
          <w:tcPr>
            <w:tcW w:w="2342" w:type="pct"/>
            <w:shd w:val="clear" w:color="auto" w:fill="auto"/>
            <w:vAlign w:val="center"/>
            <w:hideMark/>
          </w:tcPr>
          <w:p w14:paraId="4CA1755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6DB.B 130-0.7-LMŚW</w:t>
            </w:r>
          </w:p>
        </w:tc>
        <w:tc>
          <w:tcPr>
            <w:tcW w:w="863" w:type="pct"/>
            <w:shd w:val="clear" w:color="auto" w:fill="auto"/>
            <w:vAlign w:val="center"/>
            <w:hideMark/>
          </w:tcPr>
          <w:p w14:paraId="691EC03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11</w:t>
            </w:r>
          </w:p>
        </w:tc>
      </w:tr>
      <w:tr w:rsidR="00E3036D" w:rsidRPr="00306C37" w14:paraId="170D24D0" w14:textId="77777777" w:rsidTr="003C7FBA">
        <w:trPr>
          <w:trHeight w:val="170"/>
        </w:trPr>
        <w:tc>
          <w:tcPr>
            <w:tcW w:w="1147" w:type="pct"/>
            <w:shd w:val="clear" w:color="auto" w:fill="auto"/>
            <w:vAlign w:val="center"/>
            <w:hideMark/>
          </w:tcPr>
          <w:p w14:paraId="7CC5E40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11-372-b</w:t>
            </w:r>
          </w:p>
        </w:tc>
        <w:tc>
          <w:tcPr>
            <w:tcW w:w="649" w:type="pct"/>
            <w:shd w:val="clear" w:color="auto" w:fill="auto"/>
            <w:vAlign w:val="center"/>
            <w:hideMark/>
          </w:tcPr>
          <w:p w14:paraId="4ECA855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4,15</w:t>
            </w:r>
          </w:p>
        </w:tc>
        <w:tc>
          <w:tcPr>
            <w:tcW w:w="2342" w:type="pct"/>
            <w:shd w:val="clear" w:color="auto" w:fill="auto"/>
            <w:vAlign w:val="center"/>
            <w:hideMark/>
          </w:tcPr>
          <w:p w14:paraId="4A6B14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160-1-LMŚW</w:t>
            </w:r>
          </w:p>
        </w:tc>
        <w:tc>
          <w:tcPr>
            <w:tcW w:w="863" w:type="pct"/>
            <w:shd w:val="clear" w:color="auto" w:fill="auto"/>
            <w:noWrap/>
            <w:vAlign w:val="center"/>
            <w:hideMark/>
          </w:tcPr>
          <w:p w14:paraId="090EC7A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78FD045" w14:textId="77777777" w:rsidTr="003C7FBA">
        <w:trPr>
          <w:trHeight w:val="170"/>
        </w:trPr>
        <w:tc>
          <w:tcPr>
            <w:tcW w:w="1147" w:type="pct"/>
            <w:shd w:val="clear" w:color="auto" w:fill="auto"/>
            <w:vAlign w:val="center"/>
            <w:hideMark/>
          </w:tcPr>
          <w:p w14:paraId="6E49F1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11-372-d</w:t>
            </w:r>
          </w:p>
        </w:tc>
        <w:tc>
          <w:tcPr>
            <w:tcW w:w="649" w:type="pct"/>
            <w:shd w:val="clear" w:color="auto" w:fill="auto"/>
            <w:vAlign w:val="center"/>
            <w:hideMark/>
          </w:tcPr>
          <w:p w14:paraId="25BB7B4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1,09</w:t>
            </w:r>
          </w:p>
        </w:tc>
        <w:tc>
          <w:tcPr>
            <w:tcW w:w="2342" w:type="pct"/>
            <w:shd w:val="clear" w:color="auto" w:fill="auto"/>
            <w:vAlign w:val="center"/>
            <w:hideMark/>
          </w:tcPr>
          <w:p w14:paraId="24753E5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3BK 95-0.9-LŚW</w:t>
            </w:r>
          </w:p>
        </w:tc>
        <w:tc>
          <w:tcPr>
            <w:tcW w:w="863" w:type="pct"/>
            <w:shd w:val="clear" w:color="auto" w:fill="auto"/>
            <w:noWrap/>
            <w:vAlign w:val="center"/>
            <w:hideMark/>
          </w:tcPr>
          <w:p w14:paraId="40E4760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938B6D7" w14:textId="77777777" w:rsidTr="003C7FBA">
        <w:trPr>
          <w:trHeight w:val="170"/>
        </w:trPr>
        <w:tc>
          <w:tcPr>
            <w:tcW w:w="1147" w:type="pct"/>
            <w:shd w:val="clear" w:color="auto" w:fill="auto"/>
            <w:vAlign w:val="center"/>
            <w:hideMark/>
          </w:tcPr>
          <w:p w14:paraId="03359A9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11-372-g</w:t>
            </w:r>
          </w:p>
        </w:tc>
        <w:tc>
          <w:tcPr>
            <w:tcW w:w="649" w:type="pct"/>
            <w:shd w:val="clear" w:color="auto" w:fill="auto"/>
            <w:vAlign w:val="center"/>
            <w:hideMark/>
          </w:tcPr>
          <w:p w14:paraId="3A79780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1,11</w:t>
            </w:r>
          </w:p>
        </w:tc>
        <w:tc>
          <w:tcPr>
            <w:tcW w:w="2342" w:type="pct"/>
            <w:shd w:val="clear" w:color="auto" w:fill="auto"/>
            <w:vAlign w:val="center"/>
            <w:hideMark/>
          </w:tcPr>
          <w:p w14:paraId="60FEEC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64-0.8-LŚW</w:t>
            </w:r>
          </w:p>
        </w:tc>
        <w:tc>
          <w:tcPr>
            <w:tcW w:w="863" w:type="pct"/>
            <w:shd w:val="clear" w:color="auto" w:fill="auto"/>
            <w:noWrap/>
            <w:vAlign w:val="center"/>
            <w:hideMark/>
          </w:tcPr>
          <w:p w14:paraId="2ED33F8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69D2EEC" w14:textId="77777777" w:rsidTr="003C7FBA">
        <w:trPr>
          <w:trHeight w:val="170"/>
        </w:trPr>
        <w:tc>
          <w:tcPr>
            <w:tcW w:w="1147" w:type="pct"/>
            <w:shd w:val="clear" w:color="auto" w:fill="auto"/>
            <w:vAlign w:val="center"/>
            <w:hideMark/>
          </w:tcPr>
          <w:p w14:paraId="0FCB5B0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11-372-n</w:t>
            </w:r>
          </w:p>
        </w:tc>
        <w:tc>
          <w:tcPr>
            <w:tcW w:w="649" w:type="pct"/>
            <w:shd w:val="clear" w:color="auto" w:fill="auto"/>
            <w:vAlign w:val="center"/>
            <w:hideMark/>
          </w:tcPr>
          <w:p w14:paraId="076FFE6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0,65</w:t>
            </w:r>
          </w:p>
        </w:tc>
        <w:tc>
          <w:tcPr>
            <w:tcW w:w="2342" w:type="pct"/>
            <w:shd w:val="clear" w:color="auto" w:fill="auto"/>
            <w:vAlign w:val="center"/>
            <w:hideMark/>
          </w:tcPr>
          <w:p w14:paraId="6E7E72C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55-0.8-OLJ</w:t>
            </w:r>
          </w:p>
        </w:tc>
        <w:tc>
          <w:tcPr>
            <w:tcW w:w="863" w:type="pct"/>
            <w:shd w:val="clear" w:color="auto" w:fill="auto"/>
            <w:vAlign w:val="center"/>
            <w:hideMark/>
          </w:tcPr>
          <w:p w14:paraId="040533B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7382CD34" w14:textId="77777777" w:rsidTr="003C7FBA">
        <w:trPr>
          <w:trHeight w:val="170"/>
        </w:trPr>
        <w:tc>
          <w:tcPr>
            <w:tcW w:w="1147" w:type="pct"/>
            <w:shd w:val="clear" w:color="auto" w:fill="auto"/>
            <w:vAlign w:val="center"/>
            <w:hideMark/>
          </w:tcPr>
          <w:p w14:paraId="671DE5D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11-373-f</w:t>
            </w:r>
          </w:p>
        </w:tc>
        <w:tc>
          <w:tcPr>
            <w:tcW w:w="649" w:type="pct"/>
            <w:shd w:val="clear" w:color="auto" w:fill="auto"/>
            <w:vAlign w:val="center"/>
            <w:hideMark/>
          </w:tcPr>
          <w:p w14:paraId="0107DF6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0,77</w:t>
            </w:r>
          </w:p>
        </w:tc>
        <w:tc>
          <w:tcPr>
            <w:tcW w:w="2342" w:type="pct"/>
            <w:shd w:val="clear" w:color="auto" w:fill="auto"/>
            <w:vAlign w:val="center"/>
            <w:hideMark/>
          </w:tcPr>
          <w:p w14:paraId="2612018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3DB.S 160-0.7-LMŚW</w:t>
            </w:r>
          </w:p>
        </w:tc>
        <w:tc>
          <w:tcPr>
            <w:tcW w:w="863" w:type="pct"/>
            <w:shd w:val="clear" w:color="auto" w:fill="auto"/>
            <w:noWrap/>
            <w:vAlign w:val="center"/>
            <w:hideMark/>
          </w:tcPr>
          <w:p w14:paraId="1BD2729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A7658D2" w14:textId="77777777" w:rsidTr="003C7FBA">
        <w:trPr>
          <w:trHeight w:val="170"/>
        </w:trPr>
        <w:tc>
          <w:tcPr>
            <w:tcW w:w="1147" w:type="pct"/>
            <w:shd w:val="clear" w:color="auto" w:fill="auto"/>
            <w:vAlign w:val="center"/>
            <w:hideMark/>
          </w:tcPr>
          <w:p w14:paraId="7C072AE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11-374-g</w:t>
            </w:r>
          </w:p>
        </w:tc>
        <w:tc>
          <w:tcPr>
            <w:tcW w:w="649" w:type="pct"/>
            <w:shd w:val="clear" w:color="auto" w:fill="auto"/>
            <w:vAlign w:val="center"/>
            <w:hideMark/>
          </w:tcPr>
          <w:p w14:paraId="3A04DA0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w:t>
            </w:r>
          </w:p>
        </w:tc>
        <w:tc>
          <w:tcPr>
            <w:tcW w:w="2342" w:type="pct"/>
            <w:shd w:val="clear" w:color="auto" w:fill="auto"/>
            <w:vAlign w:val="center"/>
            <w:hideMark/>
          </w:tcPr>
          <w:p w14:paraId="672CDB6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80-0.7-LŚW</w:t>
            </w:r>
          </w:p>
        </w:tc>
        <w:tc>
          <w:tcPr>
            <w:tcW w:w="863" w:type="pct"/>
            <w:shd w:val="clear" w:color="auto" w:fill="auto"/>
            <w:noWrap/>
            <w:vAlign w:val="center"/>
            <w:hideMark/>
          </w:tcPr>
          <w:p w14:paraId="3EE9628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2519409" w14:textId="77777777" w:rsidTr="003C7FBA">
        <w:trPr>
          <w:trHeight w:val="170"/>
        </w:trPr>
        <w:tc>
          <w:tcPr>
            <w:tcW w:w="1147" w:type="pct"/>
            <w:shd w:val="clear" w:color="auto" w:fill="auto"/>
            <w:vAlign w:val="center"/>
            <w:hideMark/>
          </w:tcPr>
          <w:p w14:paraId="493A40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11-375-a</w:t>
            </w:r>
          </w:p>
        </w:tc>
        <w:tc>
          <w:tcPr>
            <w:tcW w:w="649" w:type="pct"/>
            <w:shd w:val="clear" w:color="auto" w:fill="auto"/>
            <w:vAlign w:val="center"/>
            <w:hideMark/>
          </w:tcPr>
          <w:p w14:paraId="5AC7D65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0,65</w:t>
            </w:r>
          </w:p>
        </w:tc>
        <w:tc>
          <w:tcPr>
            <w:tcW w:w="2342" w:type="pct"/>
            <w:shd w:val="clear" w:color="auto" w:fill="auto"/>
            <w:vAlign w:val="center"/>
            <w:hideMark/>
          </w:tcPr>
          <w:p w14:paraId="3F76C1E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6OL 100-0.8-OLJ</w:t>
            </w:r>
          </w:p>
        </w:tc>
        <w:tc>
          <w:tcPr>
            <w:tcW w:w="863" w:type="pct"/>
            <w:shd w:val="clear" w:color="auto" w:fill="auto"/>
            <w:vAlign w:val="center"/>
            <w:hideMark/>
          </w:tcPr>
          <w:p w14:paraId="49F90C1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1E4D65AB" w14:textId="77777777" w:rsidTr="003C7FBA">
        <w:trPr>
          <w:trHeight w:val="170"/>
        </w:trPr>
        <w:tc>
          <w:tcPr>
            <w:tcW w:w="1147" w:type="pct"/>
            <w:shd w:val="clear" w:color="auto" w:fill="auto"/>
            <w:vAlign w:val="center"/>
            <w:hideMark/>
          </w:tcPr>
          <w:p w14:paraId="3EA91A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11-375-b</w:t>
            </w:r>
          </w:p>
        </w:tc>
        <w:tc>
          <w:tcPr>
            <w:tcW w:w="649" w:type="pct"/>
            <w:shd w:val="clear" w:color="auto" w:fill="auto"/>
            <w:vAlign w:val="center"/>
            <w:hideMark/>
          </w:tcPr>
          <w:p w14:paraId="786F419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1,01</w:t>
            </w:r>
          </w:p>
        </w:tc>
        <w:tc>
          <w:tcPr>
            <w:tcW w:w="2342" w:type="pct"/>
            <w:shd w:val="clear" w:color="auto" w:fill="auto"/>
            <w:vAlign w:val="center"/>
            <w:hideMark/>
          </w:tcPr>
          <w:p w14:paraId="5F352D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90-1-LMŚW</w:t>
            </w:r>
          </w:p>
        </w:tc>
        <w:tc>
          <w:tcPr>
            <w:tcW w:w="863" w:type="pct"/>
            <w:shd w:val="clear" w:color="auto" w:fill="auto"/>
            <w:noWrap/>
            <w:vAlign w:val="center"/>
            <w:hideMark/>
          </w:tcPr>
          <w:p w14:paraId="162ED92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5E3FC5C" w14:textId="77777777" w:rsidTr="003C7FBA">
        <w:trPr>
          <w:trHeight w:val="170"/>
        </w:trPr>
        <w:tc>
          <w:tcPr>
            <w:tcW w:w="1147" w:type="pct"/>
            <w:shd w:val="clear" w:color="auto" w:fill="auto"/>
            <w:vAlign w:val="center"/>
            <w:hideMark/>
          </w:tcPr>
          <w:p w14:paraId="1A4202F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11-375-c</w:t>
            </w:r>
          </w:p>
        </w:tc>
        <w:tc>
          <w:tcPr>
            <w:tcW w:w="649" w:type="pct"/>
            <w:shd w:val="clear" w:color="auto" w:fill="auto"/>
            <w:vAlign w:val="center"/>
            <w:hideMark/>
          </w:tcPr>
          <w:p w14:paraId="7177F6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w:t>
            </w:r>
          </w:p>
        </w:tc>
        <w:tc>
          <w:tcPr>
            <w:tcW w:w="2342" w:type="pct"/>
            <w:shd w:val="clear" w:color="auto" w:fill="auto"/>
            <w:vAlign w:val="center"/>
            <w:hideMark/>
          </w:tcPr>
          <w:p w14:paraId="2229046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140-1-LMŚW</w:t>
            </w:r>
          </w:p>
        </w:tc>
        <w:tc>
          <w:tcPr>
            <w:tcW w:w="863" w:type="pct"/>
            <w:shd w:val="clear" w:color="auto" w:fill="auto"/>
            <w:noWrap/>
            <w:vAlign w:val="center"/>
            <w:hideMark/>
          </w:tcPr>
          <w:p w14:paraId="1A9AF63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F999914" w14:textId="77777777" w:rsidTr="003C7FBA">
        <w:trPr>
          <w:trHeight w:val="170"/>
        </w:trPr>
        <w:tc>
          <w:tcPr>
            <w:tcW w:w="1147" w:type="pct"/>
            <w:shd w:val="clear" w:color="auto" w:fill="auto"/>
            <w:vAlign w:val="center"/>
            <w:hideMark/>
          </w:tcPr>
          <w:p w14:paraId="56553C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11-375-g</w:t>
            </w:r>
          </w:p>
        </w:tc>
        <w:tc>
          <w:tcPr>
            <w:tcW w:w="649" w:type="pct"/>
            <w:shd w:val="clear" w:color="auto" w:fill="auto"/>
            <w:vAlign w:val="center"/>
            <w:hideMark/>
          </w:tcPr>
          <w:p w14:paraId="1F0297F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0,54</w:t>
            </w:r>
          </w:p>
        </w:tc>
        <w:tc>
          <w:tcPr>
            <w:tcW w:w="2342" w:type="pct"/>
            <w:shd w:val="clear" w:color="auto" w:fill="auto"/>
            <w:vAlign w:val="center"/>
            <w:hideMark/>
          </w:tcPr>
          <w:p w14:paraId="418DC00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6BRZ 50-0.4-LMW</w:t>
            </w:r>
          </w:p>
        </w:tc>
        <w:tc>
          <w:tcPr>
            <w:tcW w:w="863" w:type="pct"/>
            <w:shd w:val="clear" w:color="auto" w:fill="auto"/>
            <w:vAlign w:val="center"/>
            <w:hideMark/>
          </w:tcPr>
          <w:p w14:paraId="760C440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15</w:t>
            </w:r>
          </w:p>
        </w:tc>
      </w:tr>
      <w:tr w:rsidR="00E3036D" w:rsidRPr="00306C37" w14:paraId="445C3462" w14:textId="77777777" w:rsidTr="003C7FBA">
        <w:trPr>
          <w:trHeight w:val="170"/>
        </w:trPr>
        <w:tc>
          <w:tcPr>
            <w:tcW w:w="1147" w:type="pct"/>
            <w:shd w:val="clear" w:color="auto" w:fill="auto"/>
            <w:vAlign w:val="center"/>
            <w:hideMark/>
          </w:tcPr>
          <w:p w14:paraId="52926F7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11-378-f</w:t>
            </w:r>
          </w:p>
        </w:tc>
        <w:tc>
          <w:tcPr>
            <w:tcW w:w="649" w:type="pct"/>
            <w:shd w:val="clear" w:color="auto" w:fill="auto"/>
            <w:vAlign w:val="center"/>
            <w:hideMark/>
          </w:tcPr>
          <w:p w14:paraId="56CA91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0,90</w:t>
            </w:r>
          </w:p>
        </w:tc>
        <w:tc>
          <w:tcPr>
            <w:tcW w:w="2342" w:type="pct"/>
            <w:shd w:val="clear" w:color="auto" w:fill="auto"/>
            <w:vAlign w:val="center"/>
            <w:hideMark/>
          </w:tcPr>
          <w:p w14:paraId="342F61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90-1-BŚW</w:t>
            </w:r>
          </w:p>
        </w:tc>
        <w:tc>
          <w:tcPr>
            <w:tcW w:w="863" w:type="pct"/>
            <w:shd w:val="clear" w:color="auto" w:fill="auto"/>
            <w:vAlign w:val="center"/>
            <w:hideMark/>
          </w:tcPr>
          <w:p w14:paraId="18AD1DC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14</w:t>
            </w:r>
          </w:p>
        </w:tc>
      </w:tr>
      <w:tr w:rsidR="00E3036D" w:rsidRPr="00306C37" w14:paraId="48DB807E" w14:textId="77777777" w:rsidTr="003C7FBA">
        <w:trPr>
          <w:trHeight w:val="170"/>
        </w:trPr>
        <w:tc>
          <w:tcPr>
            <w:tcW w:w="1147" w:type="pct"/>
            <w:shd w:val="clear" w:color="auto" w:fill="auto"/>
            <w:vAlign w:val="center"/>
            <w:hideMark/>
          </w:tcPr>
          <w:p w14:paraId="20526C5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11-389-k</w:t>
            </w:r>
          </w:p>
        </w:tc>
        <w:tc>
          <w:tcPr>
            <w:tcW w:w="649" w:type="pct"/>
            <w:shd w:val="clear" w:color="auto" w:fill="auto"/>
            <w:vAlign w:val="center"/>
            <w:hideMark/>
          </w:tcPr>
          <w:p w14:paraId="15123BA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0,71</w:t>
            </w:r>
          </w:p>
        </w:tc>
        <w:tc>
          <w:tcPr>
            <w:tcW w:w="2342" w:type="pct"/>
            <w:shd w:val="clear" w:color="auto" w:fill="auto"/>
            <w:vAlign w:val="center"/>
            <w:hideMark/>
          </w:tcPr>
          <w:p w14:paraId="7787B33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4BRZ 40-0.7-BMŚW</w:t>
            </w:r>
          </w:p>
        </w:tc>
        <w:tc>
          <w:tcPr>
            <w:tcW w:w="863" w:type="pct"/>
            <w:shd w:val="clear" w:color="auto" w:fill="auto"/>
            <w:noWrap/>
            <w:vAlign w:val="center"/>
            <w:hideMark/>
          </w:tcPr>
          <w:p w14:paraId="2BF3F3C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077EE45F" w14:textId="77777777" w:rsidTr="003C7FBA">
        <w:trPr>
          <w:trHeight w:val="170"/>
        </w:trPr>
        <w:tc>
          <w:tcPr>
            <w:tcW w:w="1147" w:type="pct"/>
            <w:shd w:val="clear" w:color="auto" w:fill="auto"/>
            <w:vAlign w:val="center"/>
            <w:hideMark/>
          </w:tcPr>
          <w:p w14:paraId="27DD36E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11-390-d</w:t>
            </w:r>
          </w:p>
        </w:tc>
        <w:tc>
          <w:tcPr>
            <w:tcW w:w="649" w:type="pct"/>
            <w:shd w:val="clear" w:color="auto" w:fill="auto"/>
            <w:vAlign w:val="center"/>
            <w:hideMark/>
          </w:tcPr>
          <w:p w14:paraId="6C8FAFD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0,97</w:t>
            </w:r>
          </w:p>
        </w:tc>
        <w:tc>
          <w:tcPr>
            <w:tcW w:w="2342" w:type="pct"/>
            <w:shd w:val="clear" w:color="auto" w:fill="auto"/>
            <w:vAlign w:val="center"/>
            <w:hideMark/>
          </w:tcPr>
          <w:p w14:paraId="5F5A350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120-1-BMŚW</w:t>
            </w:r>
          </w:p>
        </w:tc>
        <w:tc>
          <w:tcPr>
            <w:tcW w:w="863" w:type="pct"/>
            <w:shd w:val="clear" w:color="auto" w:fill="auto"/>
            <w:noWrap/>
            <w:vAlign w:val="center"/>
            <w:hideMark/>
          </w:tcPr>
          <w:p w14:paraId="22B1510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E1AD6D8" w14:textId="77777777" w:rsidTr="003C7FBA">
        <w:trPr>
          <w:trHeight w:val="170"/>
        </w:trPr>
        <w:tc>
          <w:tcPr>
            <w:tcW w:w="1147" w:type="pct"/>
            <w:shd w:val="clear" w:color="auto" w:fill="auto"/>
            <w:vAlign w:val="center"/>
            <w:hideMark/>
          </w:tcPr>
          <w:p w14:paraId="2A0BCE0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11-391-a</w:t>
            </w:r>
          </w:p>
        </w:tc>
        <w:tc>
          <w:tcPr>
            <w:tcW w:w="649" w:type="pct"/>
            <w:shd w:val="clear" w:color="auto" w:fill="auto"/>
            <w:vAlign w:val="center"/>
            <w:hideMark/>
          </w:tcPr>
          <w:p w14:paraId="21EBC1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2,94</w:t>
            </w:r>
          </w:p>
        </w:tc>
        <w:tc>
          <w:tcPr>
            <w:tcW w:w="2342" w:type="pct"/>
            <w:shd w:val="clear" w:color="auto" w:fill="auto"/>
            <w:vAlign w:val="center"/>
            <w:hideMark/>
          </w:tcPr>
          <w:p w14:paraId="6C61A4D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3OL 65-0.7-OLJ</w:t>
            </w:r>
          </w:p>
        </w:tc>
        <w:tc>
          <w:tcPr>
            <w:tcW w:w="863" w:type="pct"/>
            <w:shd w:val="clear" w:color="auto" w:fill="auto"/>
            <w:vAlign w:val="center"/>
            <w:hideMark/>
          </w:tcPr>
          <w:p w14:paraId="78FEB2B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4D54A419" w14:textId="77777777" w:rsidTr="003C7FBA">
        <w:trPr>
          <w:trHeight w:val="170"/>
        </w:trPr>
        <w:tc>
          <w:tcPr>
            <w:tcW w:w="1147" w:type="pct"/>
            <w:shd w:val="clear" w:color="auto" w:fill="auto"/>
            <w:vAlign w:val="center"/>
            <w:hideMark/>
          </w:tcPr>
          <w:p w14:paraId="46B0F78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11-392-a</w:t>
            </w:r>
          </w:p>
        </w:tc>
        <w:tc>
          <w:tcPr>
            <w:tcW w:w="649" w:type="pct"/>
            <w:shd w:val="clear" w:color="auto" w:fill="auto"/>
            <w:vAlign w:val="center"/>
            <w:hideMark/>
          </w:tcPr>
          <w:p w14:paraId="0E14044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0,66</w:t>
            </w:r>
          </w:p>
        </w:tc>
        <w:tc>
          <w:tcPr>
            <w:tcW w:w="2342" w:type="pct"/>
            <w:shd w:val="clear" w:color="auto" w:fill="auto"/>
            <w:vAlign w:val="center"/>
            <w:hideMark/>
          </w:tcPr>
          <w:p w14:paraId="30F5E2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80-0.8-OLJ</w:t>
            </w:r>
          </w:p>
        </w:tc>
        <w:tc>
          <w:tcPr>
            <w:tcW w:w="863" w:type="pct"/>
            <w:shd w:val="clear" w:color="auto" w:fill="auto"/>
            <w:vAlign w:val="center"/>
            <w:hideMark/>
          </w:tcPr>
          <w:p w14:paraId="63F1C66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6A2748DB" w14:textId="77777777" w:rsidTr="003C7FBA">
        <w:trPr>
          <w:trHeight w:val="170"/>
        </w:trPr>
        <w:tc>
          <w:tcPr>
            <w:tcW w:w="1147" w:type="pct"/>
            <w:shd w:val="clear" w:color="auto" w:fill="auto"/>
            <w:vAlign w:val="center"/>
            <w:hideMark/>
          </w:tcPr>
          <w:p w14:paraId="43282EA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11-392-b</w:t>
            </w:r>
          </w:p>
        </w:tc>
        <w:tc>
          <w:tcPr>
            <w:tcW w:w="649" w:type="pct"/>
            <w:shd w:val="clear" w:color="auto" w:fill="auto"/>
            <w:vAlign w:val="center"/>
            <w:hideMark/>
          </w:tcPr>
          <w:p w14:paraId="779248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0,85</w:t>
            </w:r>
          </w:p>
        </w:tc>
        <w:tc>
          <w:tcPr>
            <w:tcW w:w="2342" w:type="pct"/>
            <w:shd w:val="clear" w:color="auto" w:fill="auto"/>
            <w:vAlign w:val="center"/>
            <w:hideMark/>
          </w:tcPr>
          <w:p w14:paraId="41F191A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2OL 65-0.7-OLJ</w:t>
            </w:r>
          </w:p>
        </w:tc>
        <w:tc>
          <w:tcPr>
            <w:tcW w:w="863" w:type="pct"/>
            <w:shd w:val="clear" w:color="auto" w:fill="auto"/>
            <w:vAlign w:val="center"/>
            <w:hideMark/>
          </w:tcPr>
          <w:p w14:paraId="6B6DB0D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46B558C1" w14:textId="77777777" w:rsidTr="003C7FBA">
        <w:trPr>
          <w:trHeight w:val="170"/>
        </w:trPr>
        <w:tc>
          <w:tcPr>
            <w:tcW w:w="1147" w:type="pct"/>
            <w:shd w:val="clear" w:color="auto" w:fill="auto"/>
            <w:vAlign w:val="center"/>
            <w:hideMark/>
          </w:tcPr>
          <w:p w14:paraId="0022DE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11-392-c</w:t>
            </w:r>
          </w:p>
        </w:tc>
        <w:tc>
          <w:tcPr>
            <w:tcW w:w="649" w:type="pct"/>
            <w:shd w:val="clear" w:color="auto" w:fill="auto"/>
            <w:vAlign w:val="center"/>
            <w:hideMark/>
          </w:tcPr>
          <w:p w14:paraId="54BE2E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0,99</w:t>
            </w:r>
          </w:p>
        </w:tc>
        <w:tc>
          <w:tcPr>
            <w:tcW w:w="2342" w:type="pct"/>
            <w:shd w:val="clear" w:color="auto" w:fill="auto"/>
            <w:vAlign w:val="center"/>
            <w:hideMark/>
          </w:tcPr>
          <w:p w14:paraId="1F0E0DC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46-1.1-OLJ</w:t>
            </w:r>
          </w:p>
        </w:tc>
        <w:tc>
          <w:tcPr>
            <w:tcW w:w="863" w:type="pct"/>
            <w:shd w:val="clear" w:color="auto" w:fill="auto"/>
            <w:vAlign w:val="center"/>
            <w:hideMark/>
          </w:tcPr>
          <w:p w14:paraId="793378F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5C948DD" w14:textId="77777777" w:rsidTr="003C7FBA">
        <w:trPr>
          <w:trHeight w:val="170"/>
        </w:trPr>
        <w:tc>
          <w:tcPr>
            <w:tcW w:w="1147" w:type="pct"/>
            <w:shd w:val="clear" w:color="auto" w:fill="auto"/>
            <w:vAlign w:val="center"/>
            <w:hideMark/>
          </w:tcPr>
          <w:p w14:paraId="361AABA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11-393-a</w:t>
            </w:r>
          </w:p>
        </w:tc>
        <w:tc>
          <w:tcPr>
            <w:tcW w:w="649" w:type="pct"/>
            <w:shd w:val="clear" w:color="auto" w:fill="auto"/>
            <w:vAlign w:val="center"/>
            <w:hideMark/>
          </w:tcPr>
          <w:p w14:paraId="3838AAD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0,76</w:t>
            </w:r>
          </w:p>
        </w:tc>
        <w:tc>
          <w:tcPr>
            <w:tcW w:w="2342" w:type="pct"/>
            <w:shd w:val="clear" w:color="auto" w:fill="auto"/>
            <w:vAlign w:val="center"/>
            <w:hideMark/>
          </w:tcPr>
          <w:p w14:paraId="70FFE82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3DB.B 70-0.7-OLJ</w:t>
            </w:r>
          </w:p>
        </w:tc>
        <w:tc>
          <w:tcPr>
            <w:tcW w:w="863" w:type="pct"/>
            <w:shd w:val="clear" w:color="auto" w:fill="auto"/>
            <w:vAlign w:val="center"/>
            <w:hideMark/>
          </w:tcPr>
          <w:p w14:paraId="24791FE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40F310D1" w14:textId="77777777" w:rsidTr="003C7FBA">
        <w:trPr>
          <w:trHeight w:val="170"/>
        </w:trPr>
        <w:tc>
          <w:tcPr>
            <w:tcW w:w="1147" w:type="pct"/>
            <w:shd w:val="clear" w:color="auto" w:fill="auto"/>
            <w:vAlign w:val="center"/>
            <w:hideMark/>
          </w:tcPr>
          <w:p w14:paraId="25FD3AB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11-393-b</w:t>
            </w:r>
          </w:p>
        </w:tc>
        <w:tc>
          <w:tcPr>
            <w:tcW w:w="649" w:type="pct"/>
            <w:shd w:val="clear" w:color="auto" w:fill="auto"/>
            <w:vAlign w:val="center"/>
            <w:hideMark/>
          </w:tcPr>
          <w:p w14:paraId="7EC2AF6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1,20</w:t>
            </w:r>
          </w:p>
        </w:tc>
        <w:tc>
          <w:tcPr>
            <w:tcW w:w="2342" w:type="pct"/>
            <w:shd w:val="clear" w:color="auto" w:fill="auto"/>
            <w:vAlign w:val="center"/>
            <w:hideMark/>
          </w:tcPr>
          <w:p w14:paraId="0DCF3D3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90-0.8-OLJ</w:t>
            </w:r>
          </w:p>
        </w:tc>
        <w:tc>
          <w:tcPr>
            <w:tcW w:w="863" w:type="pct"/>
            <w:shd w:val="clear" w:color="auto" w:fill="auto"/>
            <w:vAlign w:val="center"/>
            <w:hideMark/>
          </w:tcPr>
          <w:p w14:paraId="626B143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8F69112" w14:textId="77777777" w:rsidTr="003C7FBA">
        <w:trPr>
          <w:trHeight w:val="170"/>
        </w:trPr>
        <w:tc>
          <w:tcPr>
            <w:tcW w:w="1147" w:type="pct"/>
            <w:shd w:val="clear" w:color="auto" w:fill="auto"/>
            <w:vAlign w:val="center"/>
            <w:hideMark/>
          </w:tcPr>
          <w:p w14:paraId="47D8FA6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11-393-j</w:t>
            </w:r>
          </w:p>
        </w:tc>
        <w:tc>
          <w:tcPr>
            <w:tcW w:w="649" w:type="pct"/>
            <w:shd w:val="clear" w:color="auto" w:fill="auto"/>
            <w:vAlign w:val="center"/>
            <w:hideMark/>
          </w:tcPr>
          <w:p w14:paraId="6A0BA23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1,08</w:t>
            </w:r>
          </w:p>
        </w:tc>
        <w:tc>
          <w:tcPr>
            <w:tcW w:w="2342" w:type="pct"/>
            <w:shd w:val="clear" w:color="auto" w:fill="auto"/>
            <w:vAlign w:val="center"/>
            <w:hideMark/>
          </w:tcPr>
          <w:p w14:paraId="5B5A7BB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105-1-BMŚW</w:t>
            </w:r>
          </w:p>
        </w:tc>
        <w:tc>
          <w:tcPr>
            <w:tcW w:w="863" w:type="pct"/>
            <w:shd w:val="clear" w:color="auto" w:fill="auto"/>
            <w:noWrap/>
            <w:vAlign w:val="center"/>
            <w:hideMark/>
          </w:tcPr>
          <w:p w14:paraId="3949A2C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B8542D2" w14:textId="77777777" w:rsidTr="003C7FBA">
        <w:trPr>
          <w:trHeight w:val="170"/>
        </w:trPr>
        <w:tc>
          <w:tcPr>
            <w:tcW w:w="1147" w:type="pct"/>
            <w:shd w:val="clear" w:color="auto" w:fill="auto"/>
            <w:vAlign w:val="center"/>
            <w:hideMark/>
          </w:tcPr>
          <w:p w14:paraId="0628452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11-394-a</w:t>
            </w:r>
          </w:p>
        </w:tc>
        <w:tc>
          <w:tcPr>
            <w:tcW w:w="649" w:type="pct"/>
            <w:shd w:val="clear" w:color="auto" w:fill="auto"/>
            <w:vAlign w:val="center"/>
            <w:hideMark/>
          </w:tcPr>
          <w:p w14:paraId="51F15B9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1,31</w:t>
            </w:r>
          </w:p>
        </w:tc>
        <w:tc>
          <w:tcPr>
            <w:tcW w:w="2342" w:type="pct"/>
            <w:shd w:val="clear" w:color="auto" w:fill="auto"/>
            <w:vAlign w:val="center"/>
            <w:hideMark/>
          </w:tcPr>
          <w:p w14:paraId="335427D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90-0.8-OLJ</w:t>
            </w:r>
          </w:p>
        </w:tc>
        <w:tc>
          <w:tcPr>
            <w:tcW w:w="863" w:type="pct"/>
            <w:shd w:val="clear" w:color="auto" w:fill="auto"/>
            <w:vAlign w:val="center"/>
            <w:hideMark/>
          </w:tcPr>
          <w:p w14:paraId="3E8A525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288B57AE" w14:textId="77777777" w:rsidTr="003C7FBA">
        <w:trPr>
          <w:trHeight w:val="170"/>
        </w:trPr>
        <w:tc>
          <w:tcPr>
            <w:tcW w:w="1147" w:type="pct"/>
            <w:shd w:val="clear" w:color="auto" w:fill="auto"/>
            <w:vAlign w:val="center"/>
            <w:hideMark/>
          </w:tcPr>
          <w:p w14:paraId="2261581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11-394-b</w:t>
            </w:r>
          </w:p>
        </w:tc>
        <w:tc>
          <w:tcPr>
            <w:tcW w:w="649" w:type="pct"/>
            <w:shd w:val="clear" w:color="auto" w:fill="auto"/>
            <w:vAlign w:val="center"/>
            <w:hideMark/>
          </w:tcPr>
          <w:p w14:paraId="0B7E4AF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2,27</w:t>
            </w:r>
          </w:p>
        </w:tc>
        <w:tc>
          <w:tcPr>
            <w:tcW w:w="2342" w:type="pct"/>
            <w:shd w:val="clear" w:color="auto" w:fill="auto"/>
            <w:vAlign w:val="center"/>
            <w:hideMark/>
          </w:tcPr>
          <w:p w14:paraId="070EDE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75-0.8-OLJ</w:t>
            </w:r>
          </w:p>
        </w:tc>
        <w:tc>
          <w:tcPr>
            <w:tcW w:w="863" w:type="pct"/>
            <w:shd w:val="clear" w:color="auto" w:fill="auto"/>
            <w:vAlign w:val="center"/>
            <w:hideMark/>
          </w:tcPr>
          <w:p w14:paraId="6072A0B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D5EE4EE" w14:textId="77777777" w:rsidTr="003C7FBA">
        <w:trPr>
          <w:trHeight w:val="170"/>
        </w:trPr>
        <w:tc>
          <w:tcPr>
            <w:tcW w:w="1147" w:type="pct"/>
            <w:shd w:val="clear" w:color="auto" w:fill="auto"/>
            <w:vAlign w:val="center"/>
            <w:hideMark/>
          </w:tcPr>
          <w:p w14:paraId="04AF7C9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11-394-c</w:t>
            </w:r>
          </w:p>
        </w:tc>
        <w:tc>
          <w:tcPr>
            <w:tcW w:w="649" w:type="pct"/>
            <w:shd w:val="clear" w:color="auto" w:fill="auto"/>
            <w:vAlign w:val="center"/>
            <w:hideMark/>
          </w:tcPr>
          <w:p w14:paraId="5B4B602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w:t>
            </w:r>
          </w:p>
        </w:tc>
        <w:tc>
          <w:tcPr>
            <w:tcW w:w="2342" w:type="pct"/>
            <w:shd w:val="clear" w:color="auto" w:fill="auto"/>
            <w:vAlign w:val="center"/>
            <w:hideMark/>
          </w:tcPr>
          <w:p w14:paraId="75B5AEC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75-0.8-OLJ</w:t>
            </w:r>
          </w:p>
        </w:tc>
        <w:tc>
          <w:tcPr>
            <w:tcW w:w="863" w:type="pct"/>
            <w:shd w:val="clear" w:color="auto" w:fill="auto"/>
            <w:vAlign w:val="center"/>
            <w:hideMark/>
          </w:tcPr>
          <w:p w14:paraId="56001CD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51F38931" w14:textId="77777777" w:rsidTr="003C7FBA">
        <w:trPr>
          <w:trHeight w:val="170"/>
        </w:trPr>
        <w:tc>
          <w:tcPr>
            <w:tcW w:w="1147" w:type="pct"/>
            <w:shd w:val="clear" w:color="auto" w:fill="auto"/>
            <w:vAlign w:val="center"/>
            <w:hideMark/>
          </w:tcPr>
          <w:p w14:paraId="1C81583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11-394-h</w:t>
            </w:r>
          </w:p>
        </w:tc>
        <w:tc>
          <w:tcPr>
            <w:tcW w:w="649" w:type="pct"/>
            <w:shd w:val="clear" w:color="auto" w:fill="auto"/>
            <w:vAlign w:val="center"/>
            <w:hideMark/>
          </w:tcPr>
          <w:p w14:paraId="292273C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3,09</w:t>
            </w:r>
          </w:p>
        </w:tc>
        <w:tc>
          <w:tcPr>
            <w:tcW w:w="2342" w:type="pct"/>
            <w:shd w:val="clear" w:color="auto" w:fill="auto"/>
            <w:vAlign w:val="center"/>
            <w:hideMark/>
          </w:tcPr>
          <w:p w14:paraId="29C050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100-1-BMŚW</w:t>
            </w:r>
          </w:p>
        </w:tc>
        <w:tc>
          <w:tcPr>
            <w:tcW w:w="863" w:type="pct"/>
            <w:shd w:val="clear" w:color="auto" w:fill="auto"/>
            <w:noWrap/>
            <w:vAlign w:val="center"/>
            <w:hideMark/>
          </w:tcPr>
          <w:p w14:paraId="51DACCE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BE75DCC" w14:textId="77777777" w:rsidTr="003C7FBA">
        <w:trPr>
          <w:trHeight w:val="170"/>
        </w:trPr>
        <w:tc>
          <w:tcPr>
            <w:tcW w:w="1147" w:type="pct"/>
            <w:shd w:val="clear" w:color="auto" w:fill="auto"/>
            <w:vAlign w:val="center"/>
            <w:hideMark/>
          </w:tcPr>
          <w:p w14:paraId="06E2FD6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11-394-l</w:t>
            </w:r>
          </w:p>
        </w:tc>
        <w:tc>
          <w:tcPr>
            <w:tcW w:w="649" w:type="pct"/>
            <w:shd w:val="clear" w:color="auto" w:fill="auto"/>
            <w:vAlign w:val="center"/>
            <w:hideMark/>
          </w:tcPr>
          <w:p w14:paraId="4D1F779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0,16</w:t>
            </w:r>
          </w:p>
        </w:tc>
        <w:tc>
          <w:tcPr>
            <w:tcW w:w="2342" w:type="pct"/>
            <w:shd w:val="clear" w:color="auto" w:fill="auto"/>
            <w:vAlign w:val="center"/>
            <w:hideMark/>
          </w:tcPr>
          <w:p w14:paraId="4B3C81C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75-0.5-OLJ</w:t>
            </w:r>
          </w:p>
        </w:tc>
        <w:tc>
          <w:tcPr>
            <w:tcW w:w="863" w:type="pct"/>
            <w:shd w:val="clear" w:color="auto" w:fill="auto"/>
            <w:vAlign w:val="center"/>
            <w:hideMark/>
          </w:tcPr>
          <w:p w14:paraId="6B4C5F0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0AA12D1E" w14:textId="77777777" w:rsidTr="003C7FBA">
        <w:trPr>
          <w:trHeight w:val="170"/>
        </w:trPr>
        <w:tc>
          <w:tcPr>
            <w:tcW w:w="1147" w:type="pct"/>
            <w:shd w:val="clear" w:color="auto" w:fill="auto"/>
            <w:vAlign w:val="center"/>
            <w:hideMark/>
          </w:tcPr>
          <w:p w14:paraId="2606407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11-395-f</w:t>
            </w:r>
          </w:p>
        </w:tc>
        <w:tc>
          <w:tcPr>
            <w:tcW w:w="649" w:type="pct"/>
            <w:shd w:val="clear" w:color="auto" w:fill="auto"/>
            <w:vAlign w:val="center"/>
            <w:hideMark/>
          </w:tcPr>
          <w:p w14:paraId="58E4CC1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3,38</w:t>
            </w:r>
          </w:p>
        </w:tc>
        <w:tc>
          <w:tcPr>
            <w:tcW w:w="2342" w:type="pct"/>
            <w:shd w:val="clear" w:color="auto" w:fill="auto"/>
            <w:vAlign w:val="center"/>
            <w:hideMark/>
          </w:tcPr>
          <w:p w14:paraId="5C7719B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140-1.1-LMŚW</w:t>
            </w:r>
          </w:p>
        </w:tc>
        <w:tc>
          <w:tcPr>
            <w:tcW w:w="863" w:type="pct"/>
            <w:shd w:val="clear" w:color="auto" w:fill="auto"/>
            <w:noWrap/>
            <w:vAlign w:val="center"/>
            <w:hideMark/>
          </w:tcPr>
          <w:p w14:paraId="6021C57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0DD5E57" w14:textId="77777777" w:rsidTr="003C7FBA">
        <w:trPr>
          <w:trHeight w:val="170"/>
        </w:trPr>
        <w:tc>
          <w:tcPr>
            <w:tcW w:w="1147" w:type="pct"/>
            <w:shd w:val="clear" w:color="auto" w:fill="auto"/>
            <w:vAlign w:val="center"/>
            <w:hideMark/>
          </w:tcPr>
          <w:p w14:paraId="644C84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11-395-i</w:t>
            </w:r>
          </w:p>
        </w:tc>
        <w:tc>
          <w:tcPr>
            <w:tcW w:w="649" w:type="pct"/>
            <w:shd w:val="clear" w:color="auto" w:fill="auto"/>
            <w:vAlign w:val="center"/>
            <w:hideMark/>
          </w:tcPr>
          <w:p w14:paraId="66947EA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0,10</w:t>
            </w:r>
          </w:p>
        </w:tc>
        <w:tc>
          <w:tcPr>
            <w:tcW w:w="2342" w:type="pct"/>
            <w:shd w:val="clear" w:color="auto" w:fill="auto"/>
            <w:vAlign w:val="center"/>
            <w:hideMark/>
          </w:tcPr>
          <w:p w14:paraId="69CC48A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75-0.6-OLJ</w:t>
            </w:r>
          </w:p>
        </w:tc>
        <w:tc>
          <w:tcPr>
            <w:tcW w:w="863" w:type="pct"/>
            <w:shd w:val="clear" w:color="auto" w:fill="auto"/>
            <w:vAlign w:val="center"/>
            <w:hideMark/>
          </w:tcPr>
          <w:p w14:paraId="5D0C030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7388B1AA" w14:textId="77777777" w:rsidTr="003C7FBA">
        <w:trPr>
          <w:trHeight w:val="170"/>
        </w:trPr>
        <w:tc>
          <w:tcPr>
            <w:tcW w:w="1147" w:type="pct"/>
            <w:shd w:val="clear" w:color="auto" w:fill="auto"/>
            <w:vAlign w:val="center"/>
            <w:hideMark/>
          </w:tcPr>
          <w:p w14:paraId="377902E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11-397-c</w:t>
            </w:r>
          </w:p>
        </w:tc>
        <w:tc>
          <w:tcPr>
            <w:tcW w:w="649" w:type="pct"/>
            <w:shd w:val="clear" w:color="auto" w:fill="auto"/>
            <w:vAlign w:val="center"/>
            <w:hideMark/>
          </w:tcPr>
          <w:p w14:paraId="3872175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2,13</w:t>
            </w:r>
          </w:p>
        </w:tc>
        <w:tc>
          <w:tcPr>
            <w:tcW w:w="2342" w:type="pct"/>
            <w:shd w:val="clear" w:color="auto" w:fill="auto"/>
            <w:vAlign w:val="center"/>
            <w:hideMark/>
          </w:tcPr>
          <w:p w14:paraId="0BF624E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81-0.7-LMŚW</w:t>
            </w:r>
          </w:p>
        </w:tc>
        <w:tc>
          <w:tcPr>
            <w:tcW w:w="863" w:type="pct"/>
            <w:shd w:val="clear" w:color="auto" w:fill="auto"/>
            <w:vAlign w:val="center"/>
            <w:hideMark/>
          </w:tcPr>
          <w:p w14:paraId="7CF2392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4D3742E" w14:textId="77777777" w:rsidTr="003C7FBA">
        <w:trPr>
          <w:trHeight w:val="170"/>
        </w:trPr>
        <w:tc>
          <w:tcPr>
            <w:tcW w:w="1147" w:type="pct"/>
            <w:shd w:val="clear" w:color="auto" w:fill="auto"/>
            <w:vAlign w:val="center"/>
            <w:hideMark/>
          </w:tcPr>
          <w:p w14:paraId="5E14AEA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11-398-g</w:t>
            </w:r>
          </w:p>
        </w:tc>
        <w:tc>
          <w:tcPr>
            <w:tcW w:w="649" w:type="pct"/>
            <w:shd w:val="clear" w:color="auto" w:fill="auto"/>
            <w:vAlign w:val="center"/>
            <w:hideMark/>
          </w:tcPr>
          <w:p w14:paraId="5A7E470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0,65</w:t>
            </w:r>
          </w:p>
        </w:tc>
        <w:tc>
          <w:tcPr>
            <w:tcW w:w="2342" w:type="pct"/>
            <w:shd w:val="clear" w:color="auto" w:fill="auto"/>
            <w:vAlign w:val="center"/>
            <w:hideMark/>
          </w:tcPr>
          <w:p w14:paraId="39773D5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90-0.9-BŚW</w:t>
            </w:r>
          </w:p>
        </w:tc>
        <w:tc>
          <w:tcPr>
            <w:tcW w:w="863" w:type="pct"/>
            <w:shd w:val="clear" w:color="auto" w:fill="auto"/>
            <w:noWrap/>
            <w:vAlign w:val="center"/>
            <w:hideMark/>
          </w:tcPr>
          <w:p w14:paraId="2E78369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5A5A68F" w14:textId="77777777" w:rsidTr="003C7FBA">
        <w:trPr>
          <w:trHeight w:val="170"/>
        </w:trPr>
        <w:tc>
          <w:tcPr>
            <w:tcW w:w="1147" w:type="pct"/>
            <w:shd w:val="clear" w:color="auto" w:fill="auto"/>
            <w:vAlign w:val="center"/>
            <w:hideMark/>
          </w:tcPr>
          <w:p w14:paraId="4F1CF8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11-399-a</w:t>
            </w:r>
          </w:p>
        </w:tc>
        <w:tc>
          <w:tcPr>
            <w:tcW w:w="649" w:type="pct"/>
            <w:shd w:val="clear" w:color="auto" w:fill="auto"/>
            <w:vAlign w:val="center"/>
            <w:hideMark/>
          </w:tcPr>
          <w:p w14:paraId="2573672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0,87</w:t>
            </w:r>
          </w:p>
        </w:tc>
        <w:tc>
          <w:tcPr>
            <w:tcW w:w="2342" w:type="pct"/>
            <w:shd w:val="clear" w:color="auto" w:fill="auto"/>
            <w:vAlign w:val="center"/>
            <w:hideMark/>
          </w:tcPr>
          <w:p w14:paraId="57484EA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4DB.S 120-0.9-LMŚW</w:t>
            </w:r>
          </w:p>
        </w:tc>
        <w:tc>
          <w:tcPr>
            <w:tcW w:w="863" w:type="pct"/>
            <w:shd w:val="clear" w:color="auto" w:fill="auto"/>
            <w:noWrap/>
            <w:vAlign w:val="center"/>
            <w:hideMark/>
          </w:tcPr>
          <w:p w14:paraId="0BFE4B9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740E657" w14:textId="77777777" w:rsidTr="003C7FBA">
        <w:trPr>
          <w:trHeight w:val="170"/>
        </w:trPr>
        <w:tc>
          <w:tcPr>
            <w:tcW w:w="1147" w:type="pct"/>
            <w:shd w:val="clear" w:color="auto" w:fill="auto"/>
            <w:vAlign w:val="center"/>
            <w:hideMark/>
          </w:tcPr>
          <w:p w14:paraId="2EF38E3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11-399-f</w:t>
            </w:r>
          </w:p>
        </w:tc>
        <w:tc>
          <w:tcPr>
            <w:tcW w:w="649" w:type="pct"/>
            <w:shd w:val="clear" w:color="auto" w:fill="auto"/>
            <w:vAlign w:val="center"/>
            <w:hideMark/>
          </w:tcPr>
          <w:p w14:paraId="50A3E51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0,51</w:t>
            </w:r>
          </w:p>
        </w:tc>
        <w:tc>
          <w:tcPr>
            <w:tcW w:w="2342" w:type="pct"/>
            <w:shd w:val="clear" w:color="auto" w:fill="auto"/>
            <w:vAlign w:val="center"/>
            <w:hideMark/>
          </w:tcPr>
          <w:p w14:paraId="3A99838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80-0.8-OL</w:t>
            </w:r>
          </w:p>
        </w:tc>
        <w:tc>
          <w:tcPr>
            <w:tcW w:w="863" w:type="pct"/>
            <w:shd w:val="clear" w:color="auto" w:fill="auto"/>
            <w:vAlign w:val="center"/>
            <w:hideMark/>
          </w:tcPr>
          <w:p w14:paraId="2E57541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15</w:t>
            </w:r>
          </w:p>
        </w:tc>
      </w:tr>
      <w:tr w:rsidR="00E3036D" w:rsidRPr="00306C37" w14:paraId="5774BC4B" w14:textId="77777777" w:rsidTr="003C7FBA">
        <w:trPr>
          <w:trHeight w:val="170"/>
        </w:trPr>
        <w:tc>
          <w:tcPr>
            <w:tcW w:w="1147" w:type="pct"/>
            <w:shd w:val="clear" w:color="auto" w:fill="auto"/>
            <w:vAlign w:val="center"/>
            <w:hideMark/>
          </w:tcPr>
          <w:p w14:paraId="3FD193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11-400-b</w:t>
            </w:r>
          </w:p>
        </w:tc>
        <w:tc>
          <w:tcPr>
            <w:tcW w:w="649" w:type="pct"/>
            <w:shd w:val="clear" w:color="auto" w:fill="auto"/>
            <w:vAlign w:val="center"/>
            <w:hideMark/>
          </w:tcPr>
          <w:p w14:paraId="6612F95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0,49</w:t>
            </w:r>
          </w:p>
        </w:tc>
        <w:tc>
          <w:tcPr>
            <w:tcW w:w="2342" w:type="pct"/>
            <w:shd w:val="clear" w:color="auto" w:fill="auto"/>
            <w:vAlign w:val="center"/>
            <w:hideMark/>
          </w:tcPr>
          <w:p w14:paraId="00F593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90-0.7-LMŚW</w:t>
            </w:r>
          </w:p>
        </w:tc>
        <w:tc>
          <w:tcPr>
            <w:tcW w:w="863" w:type="pct"/>
            <w:shd w:val="clear" w:color="auto" w:fill="auto"/>
            <w:vAlign w:val="center"/>
            <w:hideMark/>
          </w:tcPr>
          <w:p w14:paraId="6831BEE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15</w:t>
            </w:r>
          </w:p>
        </w:tc>
      </w:tr>
      <w:tr w:rsidR="00E3036D" w:rsidRPr="00306C37" w14:paraId="1811C0A3" w14:textId="77777777" w:rsidTr="003C7FBA">
        <w:trPr>
          <w:trHeight w:val="170"/>
        </w:trPr>
        <w:tc>
          <w:tcPr>
            <w:tcW w:w="1147" w:type="pct"/>
            <w:shd w:val="clear" w:color="auto" w:fill="auto"/>
            <w:vAlign w:val="center"/>
            <w:hideMark/>
          </w:tcPr>
          <w:p w14:paraId="3468668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11-400-h</w:t>
            </w:r>
          </w:p>
        </w:tc>
        <w:tc>
          <w:tcPr>
            <w:tcW w:w="649" w:type="pct"/>
            <w:shd w:val="clear" w:color="auto" w:fill="auto"/>
            <w:vAlign w:val="center"/>
            <w:hideMark/>
          </w:tcPr>
          <w:p w14:paraId="24324E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0,98</w:t>
            </w:r>
          </w:p>
        </w:tc>
        <w:tc>
          <w:tcPr>
            <w:tcW w:w="2342" w:type="pct"/>
            <w:shd w:val="clear" w:color="auto" w:fill="auto"/>
            <w:vAlign w:val="center"/>
            <w:hideMark/>
          </w:tcPr>
          <w:p w14:paraId="39029E1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130-0.8-LMŚW</w:t>
            </w:r>
          </w:p>
        </w:tc>
        <w:tc>
          <w:tcPr>
            <w:tcW w:w="863" w:type="pct"/>
            <w:shd w:val="clear" w:color="auto" w:fill="auto"/>
            <w:noWrap/>
            <w:vAlign w:val="center"/>
            <w:hideMark/>
          </w:tcPr>
          <w:p w14:paraId="3478C45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822EE55" w14:textId="77777777" w:rsidTr="003C7FBA">
        <w:trPr>
          <w:trHeight w:val="170"/>
        </w:trPr>
        <w:tc>
          <w:tcPr>
            <w:tcW w:w="1147" w:type="pct"/>
            <w:shd w:val="clear" w:color="auto" w:fill="auto"/>
            <w:vAlign w:val="center"/>
            <w:hideMark/>
          </w:tcPr>
          <w:p w14:paraId="7C17DE1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11-400-i</w:t>
            </w:r>
          </w:p>
        </w:tc>
        <w:tc>
          <w:tcPr>
            <w:tcW w:w="649" w:type="pct"/>
            <w:shd w:val="clear" w:color="auto" w:fill="auto"/>
            <w:vAlign w:val="center"/>
            <w:hideMark/>
          </w:tcPr>
          <w:p w14:paraId="3AAF1C8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0,67</w:t>
            </w:r>
          </w:p>
        </w:tc>
        <w:tc>
          <w:tcPr>
            <w:tcW w:w="2342" w:type="pct"/>
            <w:shd w:val="clear" w:color="auto" w:fill="auto"/>
            <w:vAlign w:val="center"/>
            <w:hideMark/>
          </w:tcPr>
          <w:p w14:paraId="6AE52A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90-0.6-OLJ</w:t>
            </w:r>
          </w:p>
        </w:tc>
        <w:tc>
          <w:tcPr>
            <w:tcW w:w="863" w:type="pct"/>
            <w:shd w:val="clear" w:color="auto" w:fill="auto"/>
            <w:vAlign w:val="center"/>
            <w:hideMark/>
          </w:tcPr>
          <w:p w14:paraId="74A5CFD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15</w:t>
            </w:r>
          </w:p>
        </w:tc>
      </w:tr>
      <w:tr w:rsidR="00E3036D" w:rsidRPr="00306C37" w14:paraId="03FB3892" w14:textId="77777777" w:rsidTr="003C7FBA">
        <w:trPr>
          <w:trHeight w:val="170"/>
        </w:trPr>
        <w:tc>
          <w:tcPr>
            <w:tcW w:w="1147" w:type="pct"/>
            <w:shd w:val="clear" w:color="auto" w:fill="auto"/>
            <w:vAlign w:val="center"/>
            <w:hideMark/>
          </w:tcPr>
          <w:p w14:paraId="0F1DDF2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11-400-p</w:t>
            </w:r>
          </w:p>
        </w:tc>
        <w:tc>
          <w:tcPr>
            <w:tcW w:w="649" w:type="pct"/>
            <w:shd w:val="clear" w:color="auto" w:fill="auto"/>
            <w:vAlign w:val="center"/>
            <w:hideMark/>
          </w:tcPr>
          <w:p w14:paraId="08070F2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0,34</w:t>
            </w:r>
          </w:p>
        </w:tc>
        <w:tc>
          <w:tcPr>
            <w:tcW w:w="2342" w:type="pct"/>
            <w:shd w:val="clear" w:color="auto" w:fill="auto"/>
            <w:vAlign w:val="center"/>
            <w:hideMark/>
          </w:tcPr>
          <w:p w14:paraId="11DCE3D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130-1-LMŚW</w:t>
            </w:r>
          </w:p>
        </w:tc>
        <w:tc>
          <w:tcPr>
            <w:tcW w:w="863" w:type="pct"/>
            <w:shd w:val="clear" w:color="auto" w:fill="auto"/>
            <w:noWrap/>
            <w:vAlign w:val="center"/>
            <w:hideMark/>
          </w:tcPr>
          <w:p w14:paraId="621CBFE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B3A298B" w14:textId="77777777" w:rsidTr="003C7FBA">
        <w:trPr>
          <w:trHeight w:val="170"/>
        </w:trPr>
        <w:tc>
          <w:tcPr>
            <w:tcW w:w="1147" w:type="pct"/>
            <w:shd w:val="clear" w:color="auto" w:fill="auto"/>
            <w:vAlign w:val="center"/>
            <w:hideMark/>
          </w:tcPr>
          <w:p w14:paraId="57B5F43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lastRenderedPageBreak/>
              <w:t>11-401-h</w:t>
            </w:r>
          </w:p>
        </w:tc>
        <w:tc>
          <w:tcPr>
            <w:tcW w:w="649" w:type="pct"/>
            <w:shd w:val="clear" w:color="auto" w:fill="auto"/>
            <w:vAlign w:val="center"/>
            <w:hideMark/>
          </w:tcPr>
          <w:p w14:paraId="7A6768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2,28</w:t>
            </w:r>
          </w:p>
        </w:tc>
        <w:tc>
          <w:tcPr>
            <w:tcW w:w="2342" w:type="pct"/>
            <w:shd w:val="clear" w:color="auto" w:fill="auto"/>
            <w:vAlign w:val="center"/>
            <w:hideMark/>
          </w:tcPr>
          <w:p w14:paraId="6C194F4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110-1-BŚW</w:t>
            </w:r>
          </w:p>
        </w:tc>
        <w:tc>
          <w:tcPr>
            <w:tcW w:w="863" w:type="pct"/>
            <w:shd w:val="clear" w:color="auto" w:fill="auto"/>
            <w:vAlign w:val="center"/>
            <w:hideMark/>
          </w:tcPr>
          <w:p w14:paraId="22023F1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2CE2B901" w14:textId="77777777" w:rsidTr="003C7FBA">
        <w:trPr>
          <w:trHeight w:val="170"/>
        </w:trPr>
        <w:tc>
          <w:tcPr>
            <w:tcW w:w="1147" w:type="pct"/>
            <w:shd w:val="clear" w:color="auto" w:fill="auto"/>
            <w:vAlign w:val="center"/>
            <w:hideMark/>
          </w:tcPr>
          <w:p w14:paraId="1158A67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11-401-k</w:t>
            </w:r>
          </w:p>
        </w:tc>
        <w:tc>
          <w:tcPr>
            <w:tcW w:w="649" w:type="pct"/>
            <w:shd w:val="clear" w:color="auto" w:fill="auto"/>
            <w:vAlign w:val="center"/>
            <w:hideMark/>
          </w:tcPr>
          <w:p w14:paraId="10F61A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5,62</w:t>
            </w:r>
          </w:p>
        </w:tc>
        <w:tc>
          <w:tcPr>
            <w:tcW w:w="2342" w:type="pct"/>
            <w:shd w:val="clear" w:color="auto" w:fill="auto"/>
            <w:vAlign w:val="center"/>
            <w:hideMark/>
          </w:tcPr>
          <w:p w14:paraId="4C74338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90-0.9-BMŚW</w:t>
            </w:r>
          </w:p>
        </w:tc>
        <w:tc>
          <w:tcPr>
            <w:tcW w:w="863" w:type="pct"/>
            <w:shd w:val="clear" w:color="auto" w:fill="auto"/>
            <w:noWrap/>
            <w:vAlign w:val="center"/>
            <w:hideMark/>
          </w:tcPr>
          <w:p w14:paraId="20E92FF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70FC19E6" w14:textId="77777777" w:rsidTr="003C7FBA">
        <w:trPr>
          <w:trHeight w:val="170"/>
        </w:trPr>
        <w:tc>
          <w:tcPr>
            <w:tcW w:w="1147" w:type="pct"/>
            <w:shd w:val="clear" w:color="auto" w:fill="auto"/>
            <w:vAlign w:val="center"/>
            <w:hideMark/>
          </w:tcPr>
          <w:p w14:paraId="10E028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11-401-l</w:t>
            </w:r>
          </w:p>
        </w:tc>
        <w:tc>
          <w:tcPr>
            <w:tcW w:w="649" w:type="pct"/>
            <w:shd w:val="clear" w:color="auto" w:fill="auto"/>
            <w:vAlign w:val="center"/>
            <w:hideMark/>
          </w:tcPr>
          <w:p w14:paraId="0288B30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3,61</w:t>
            </w:r>
          </w:p>
        </w:tc>
        <w:tc>
          <w:tcPr>
            <w:tcW w:w="2342" w:type="pct"/>
            <w:shd w:val="clear" w:color="auto" w:fill="auto"/>
            <w:vAlign w:val="center"/>
            <w:hideMark/>
          </w:tcPr>
          <w:p w14:paraId="51490CD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90-0.9-BŚW</w:t>
            </w:r>
          </w:p>
        </w:tc>
        <w:tc>
          <w:tcPr>
            <w:tcW w:w="863" w:type="pct"/>
            <w:shd w:val="clear" w:color="auto" w:fill="auto"/>
            <w:noWrap/>
            <w:vAlign w:val="center"/>
            <w:hideMark/>
          </w:tcPr>
          <w:p w14:paraId="7A7EE3F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4D8E45E" w14:textId="77777777" w:rsidTr="003C7FBA">
        <w:trPr>
          <w:trHeight w:val="170"/>
        </w:trPr>
        <w:tc>
          <w:tcPr>
            <w:tcW w:w="1147" w:type="pct"/>
            <w:shd w:val="clear" w:color="auto" w:fill="auto"/>
            <w:vAlign w:val="center"/>
            <w:hideMark/>
          </w:tcPr>
          <w:p w14:paraId="127A7BF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11-401-m</w:t>
            </w:r>
          </w:p>
        </w:tc>
        <w:tc>
          <w:tcPr>
            <w:tcW w:w="649" w:type="pct"/>
            <w:shd w:val="clear" w:color="auto" w:fill="auto"/>
            <w:vAlign w:val="center"/>
            <w:hideMark/>
          </w:tcPr>
          <w:p w14:paraId="7FF2DD3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0,12</w:t>
            </w:r>
          </w:p>
        </w:tc>
        <w:tc>
          <w:tcPr>
            <w:tcW w:w="2342" w:type="pct"/>
            <w:shd w:val="clear" w:color="auto" w:fill="auto"/>
            <w:vAlign w:val="center"/>
            <w:hideMark/>
          </w:tcPr>
          <w:p w14:paraId="231C838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60-0.7-OL</w:t>
            </w:r>
          </w:p>
        </w:tc>
        <w:tc>
          <w:tcPr>
            <w:tcW w:w="863" w:type="pct"/>
            <w:shd w:val="clear" w:color="auto" w:fill="auto"/>
            <w:vAlign w:val="center"/>
            <w:hideMark/>
          </w:tcPr>
          <w:p w14:paraId="17EFC80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7591BB2A" w14:textId="77777777" w:rsidTr="003C7FBA">
        <w:trPr>
          <w:trHeight w:val="170"/>
        </w:trPr>
        <w:tc>
          <w:tcPr>
            <w:tcW w:w="1147" w:type="pct"/>
            <w:shd w:val="clear" w:color="auto" w:fill="auto"/>
            <w:vAlign w:val="center"/>
            <w:hideMark/>
          </w:tcPr>
          <w:p w14:paraId="6FBDDCB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11-402-f</w:t>
            </w:r>
          </w:p>
        </w:tc>
        <w:tc>
          <w:tcPr>
            <w:tcW w:w="649" w:type="pct"/>
            <w:shd w:val="clear" w:color="auto" w:fill="auto"/>
            <w:vAlign w:val="center"/>
            <w:hideMark/>
          </w:tcPr>
          <w:p w14:paraId="61C927E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0,85</w:t>
            </w:r>
          </w:p>
        </w:tc>
        <w:tc>
          <w:tcPr>
            <w:tcW w:w="2342" w:type="pct"/>
            <w:shd w:val="clear" w:color="auto" w:fill="auto"/>
            <w:vAlign w:val="center"/>
            <w:hideMark/>
          </w:tcPr>
          <w:p w14:paraId="7D0CB76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70-0.8-BŚW</w:t>
            </w:r>
          </w:p>
        </w:tc>
        <w:tc>
          <w:tcPr>
            <w:tcW w:w="863" w:type="pct"/>
            <w:shd w:val="clear" w:color="auto" w:fill="auto"/>
            <w:noWrap/>
            <w:vAlign w:val="center"/>
            <w:hideMark/>
          </w:tcPr>
          <w:p w14:paraId="6BE61A7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B19EB5F" w14:textId="77777777" w:rsidTr="003C7FBA">
        <w:trPr>
          <w:trHeight w:val="170"/>
        </w:trPr>
        <w:tc>
          <w:tcPr>
            <w:tcW w:w="1147" w:type="pct"/>
            <w:shd w:val="clear" w:color="auto" w:fill="auto"/>
            <w:vAlign w:val="center"/>
            <w:hideMark/>
          </w:tcPr>
          <w:p w14:paraId="72C6312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11-403-f</w:t>
            </w:r>
          </w:p>
        </w:tc>
        <w:tc>
          <w:tcPr>
            <w:tcW w:w="649" w:type="pct"/>
            <w:shd w:val="clear" w:color="auto" w:fill="auto"/>
            <w:vAlign w:val="center"/>
            <w:hideMark/>
          </w:tcPr>
          <w:p w14:paraId="385922A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1,83</w:t>
            </w:r>
          </w:p>
        </w:tc>
        <w:tc>
          <w:tcPr>
            <w:tcW w:w="2342" w:type="pct"/>
            <w:shd w:val="clear" w:color="auto" w:fill="auto"/>
            <w:vAlign w:val="center"/>
            <w:hideMark/>
          </w:tcPr>
          <w:p w14:paraId="4E93270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3SO 130-1.1-LMŚW</w:t>
            </w:r>
          </w:p>
        </w:tc>
        <w:tc>
          <w:tcPr>
            <w:tcW w:w="863" w:type="pct"/>
            <w:shd w:val="clear" w:color="auto" w:fill="auto"/>
            <w:vAlign w:val="center"/>
            <w:hideMark/>
          </w:tcPr>
          <w:p w14:paraId="7E4D008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14</w:t>
            </w:r>
          </w:p>
        </w:tc>
      </w:tr>
      <w:tr w:rsidR="00E3036D" w:rsidRPr="00306C37" w14:paraId="1C139FA3" w14:textId="77777777" w:rsidTr="003C7FBA">
        <w:trPr>
          <w:trHeight w:val="170"/>
        </w:trPr>
        <w:tc>
          <w:tcPr>
            <w:tcW w:w="1147" w:type="pct"/>
            <w:shd w:val="clear" w:color="auto" w:fill="auto"/>
            <w:vAlign w:val="center"/>
            <w:hideMark/>
          </w:tcPr>
          <w:p w14:paraId="5C677B7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11-404-g</w:t>
            </w:r>
          </w:p>
        </w:tc>
        <w:tc>
          <w:tcPr>
            <w:tcW w:w="649" w:type="pct"/>
            <w:shd w:val="clear" w:color="auto" w:fill="auto"/>
            <w:vAlign w:val="center"/>
            <w:hideMark/>
          </w:tcPr>
          <w:p w14:paraId="08F984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1,60</w:t>
            </w:r>
          </w:p>
        </w:tc>
        <w:tc>
          <w:tcPr>
            <w:tcW w:w="2342" w:type="pct"/>
            <w:shd w:val="clear" w:color="auto" w:fill="auto"/>
            <w:vAlign w:val="center"/>
            <w:hideMark/>
          </w:tcPr>
          <w:p w14:paraId="6769ED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135-1.1-BMŚW</w:t>
            </w:r>
          </w:p>
        </w:tc>
        <w:tc>
          <w:tcPr>
            <w:tcW w:w="863" w:type="pct"/>
            <w:shd w:val="clear" w:color="auto" w:fill="auto"/>
            <w:vAlign w:val="center"/>
            <w:hideMark/>
          </w:tcPr>
          <w:p w14:paraId="65C6F0E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772768D" w14:textId="77777777" w:rsidTr="003C7FBA">
        <w:trPr>
          <w:trHeight w:val="170"/>
        </w:trPr>
        <w:tc>
          <w:tcPr>
            <w:tcW w:w="1147" w:type="pct"/>
            <w:shd w:val="clear" w:color="auto" w:fill="auto"/>
            <w:vAlign w:val="center"/>
            <w:hideMark/>
          </w:tcPr>
          <w:p w14:paraId="37DFF70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11-405-b</w:t>
            </w:r>
          </w:p>
        </w:tc>
        <w:tc>
          <w:tcPr>
            <w:tcW w:w="649" w:type="pct"/>
            <w:shd w:val="clear" w:color="auto" w:fill="auto"/>
            <w:vAlign w:val="center"/>
            <w:hideMark/>
          </w:tcPr>
          <w:p w14:paraId="26146D9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0,28</w:t>
            </w:r>
          </w:p>
        </w:tc>
        <w:tc>
          <w:tcPr>
            <w:tcW w:w="2342" w:type="pct"/>
            <w:shd w:val="clear" w:color="auto" w:fill="auto"/>
            <w:vAlign w:val="center"/>
            <w:hideMark/>
          </w:tcPr>
          <w:p w14:paraId="78BDB7A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55-0.8-OLJ</w:t>
            </w:r>
          </w:p>
        </w:tc>
        <w:tc>
          <w:tcPr>
            <w:tcW w:w="863" w:type="pct"/>
            <w:shd w:val="clear" w:color="auto" w:fill="auto"/>
            <w:vAlign w:val="center"/>
            <w:hideMark/>
          </w:tcPr>
          <w:p w14:paraId="213ACA6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5</w:t>
            </w:r>
          </w:p>
        </w:tc>
      </w:tr>
      <w:tr w:rsidR="00E3036D" w:rsidRPr="00306C37" w14:paraId="104D3293" w14:textId="77777777" w:rsidTr="003C7FBA">
        <w:trPr>
          <w:trHeight w:val="170"/>
        </w:trPr>
        <w:tc>
          <w:tcPr>
            <w:tcW w:w="1147" w:type="pct"/>
            <w:shd w:val="clear" w:color="auto" w:fill="auto"/>
            <w:vAlign w:val="center"/>
            <w:hideMark/>
          </w:tcPr>
          <w:p w14:paraId="2D3AE97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11-405-f</w:t>
            </w:r>
          </w:p>
        </w:tc>
        <w:tc>
          <w:tcPr>
            <w:tcW w:w="649" w:type="pct"/>
            <w:shd w:val="clear" w:color="auto" w:fill="auto"/>
            <w:vAlign w:val="center"/>
            <w:hideMark/>
          </w:tcPr>
          <w:p w14:paraId="481B902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0,99</w:t>
            </w:r>
          </w:p>
        </w:tc>
        <w:tc>
          <w:tcPr>
            <w:tcW w:w="2342" w:type="pct"/>
            <w:shd w:val="clear" w:color="auto" w:fill="auto"/>
            <w:vAlign w:val="center"/>
            <w:hideMark/>
          </w:tcPr>
          <w:p w14:paraId="6476607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120-0.9-LMŚW</w:t>
            </w:r>
          </w:p>
        </w:tc>
        <w:tc>
          <w:tcPr>
            <w:tcW w:w="863" w:type="pct"/>
            <w:shd w:val="clear" w:color="auto" w:fill="auto"/>
            <w:noWrap/>
            <w:vAlign w:val="center"/>
            <w:hideMark/>
          </w:tcPr>
          <w:p w14:paraId="2C60955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173BD9B" w14:textId="77777777" w:rsidTr="003C7FBA">
        <w:trPr>
          <w:trHeight w:val="170"/>
        </w:trPr>
        <w:tc>
          <w:tcPr>
            <w:tcW w:w="1147" w:type="pct"/>
            <w:shd w:val="clear" w:color="auto" w:fill="auto"/>
            <w:vAlign w:val="center"/>
            <w:hideMark/>
          </w:tcPr>
          <w:p w14:paraId="7C99E55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11-409-a</w:t>
            </w:r>
          </w:p>
        </w:tc>
        <w:tc>
          <w:tcPr>
            <w:tcW w:w="649" w:type="pct"/>
            <w:shd w:val="clear" w:color="auto" w:fill="auto"/>
            <w:vAlign w:val="center"/>
            <w:hideMark/>
          </w:tcPr>
          <w:p w14:paraId="36FF9CA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0,75</w:t>
            </w:r>
          </w:p>
        </w:tc>
        <w:tc>
          <w:tcPr>
            <w:tcW w:w="2342" w:type="pct"/>
            <w:shd w:val="clear" w:color="auto" w:fill="auto"/>
            <w:vAlign w:val="center"/>
            <w:hideMark/>
          </w:tcPr>
          <w:p w14:paraId="0728D9E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85-0.8-OLJ</w:t>
            </w:r>
          </w:p>
        </w:tc>
        <w:tc>
          <w:tcPr>
            <w:tcW w:w="863" w:type="pct"/>
            <w:shd w:val="clear" w:color="auto" w:fill="auto"/>
            <w:vAlign w:val="center"/>
            <w:hideMark/>
          </w:tcPr>
          <w:p w14:paraId="453B5D3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15</w:t>
            </w:r>
          </w:p>
        </w:tc>
      </w:tr>
      <w:tr w:rsidR="00E3036D" w:rsidRPr="00306C37" w14:paraId="53C03922" w14:textId="77777777" w:rsidTr="003C7FBA">
        <w:trPr>
          <w:trHeight w:val="170"/>
        </w:trPr>
        <w:tc>
          <w:tcPr>
            <w:tcW w:w="1147" w:type="pct"/>
            <w:shd w:val="clear" w:color="auto" w:fill="auto"/>
            <w:vAlign w:val="center"/>
            <w:hideMark/>
          </w:tcPr>
          <w:p w14:paraId="203DA6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11-409-c</w:t>
            </w:r>
          </w:p>
        </w:tc>
        <w:tc>
          <w:tcPr>
            <w:tcW w:w="649" w:type="pct"/>
            <w:shd w:val="clear" w:color="auto" w:fill="auto"/>
            <w:vAlign w:val="center"/>
            <w:hideMark/>
          </w:tcPr>
          <w:p w14:paraId="7832B3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0,18</w:t>
            </w:r>
          </w:p>
        </w:tc>
        <w:tc>
          <w:tcPr>
            <w:tcW w:w="2342" w:type="pct"/>
            <w:shd w:val="clear" w:color="auto" w:fill="auto"/>
            <w:vAlign w:val="center"/>
            <w:hideMark/>
          </w:tcPr>
          <w:p w14:paraId="4C0F706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7DB.B 21-1-LMW</w:t>
            </w:r>
          </w:p>
        </w:tc>
        <w:tc>
          <w:tcPr>
            <w:tcW w:w="863" w:type="pct"/>
            <w:shd w:val="clear" w:color="auto" w:fill="auto"/>
            <w:vAlign w:val="center"/>
            <w:hideMark/>
          </w:tcPr>
          <w:p w14:paraId="0757F0D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15</w:t>
            </w:r>
          </w:p>
        </w:tc>
      </w:tr>
      <w:tr w:rsidR="00E3036D" w:rsidRPr="00306C37" w14:paraId="1C25EE65" w14:textId="77777777" w:rsidTr="003C7FBA">
        <w:trPr>
          <w:trHeight w:val="170"/>
        </w:trPr>
        <w:tc>
          <w:tcPr>
            <w:tcW w:w="1147" w:type="pct"/>
            <w:shd w:val="clear" w:color="auto" w:fill="auto"/>
            <w:vAlign w:val="center"/>
            <w:hideMark/>
          </w:tcPr>
          <w:p w14:paraId="105CA7F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11-409-l</w:t>
            </w:r>
          </w:p>
        </w:tc>
        <w:tc>
          <w:tcPr>
            <w:tcW w:w="649" w:type="pct"/>
            <w:shd w:val="clear" w:color="auto" w:fill="auto"/>
            <w:vAlign w:val="center"/>
            <w:hideMark/>
          </w:tcPr>
          <w:p w14:paraId="4DA3932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2,30</w:t>
            </w:r>
          </w:p>
        </w:tc>
        <w:tc>
          <w:tcPr>
            <w:tcW w:w="2342" w:type="pct"/>
            <w:shd w:val="clear" w:color="auto" w:fill="auto"/>
            <w:vAlign w:val="center"/>
            <w:hideMark/>
          </w:tcPr>
          <w:p w14:paraId="1752224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75-0.8-LMŚW</w:t>
            </w:r>
          </w:p>
        </w:tc>
        <w:tc>
          <w:tcPr>
            <w:tcW w:w="863" w:type="pct"/>
            <w:shd w:val="clear" w:color="auto" w:fill="auto"/>
            <w:vAlign w:val="center"/>
            <w:hideMark/>
          </w:tcPr>
          <w:p w14:paraId="44F8E99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0587640" w14:textId="77777777" w:rsidTr="003C7FBA">
        <w:trPr>
          <w:trHeight w:val="170"/>
        </w:trPr>
        <w:tc>
          <w:tcPr>
            <w:tcW w:w="1147" w:type="pct"/>
            <w:shd w:val="clear" w:color="auto" w:fill="auto"/>
            <w:vAlign w:val="center"/>
            <w:hideMark/>
          </w:tcPr>
          <w:p w14:paraId="763756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11-410-c</w:t>
            </w:r>
          </w:p>
        </w:tc>
        <w:tc>
          <w:tcPr>
            <w:tcW w:w="649" w:type="pct"/>
            <w:shd w:val="clear" w:color="auto" w:fill="auto"/>
            <w:vAlign w:val="center"/>
            <w:hideMark/>
          </w:tcPr>
          <w:p w14:paraId="43FBAD9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1,73</w:t>
            </w:r>
          </w:p>
        </w:tc>
        <w:tc>
          <w:tcPr>
            <w:tcW w:w="2342" w:type="pct"/>
            <w:shd w:val="clear" w:color="auto" w:fill="auto"/>
            <w:vAlign w:val="center"/>
            <w:hideMark/>
          </w:tcPr>
          <w:p w14:paraId="293EC4B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130-0.9-LMŚW</w:t>
            </w:r>
          </w:p>
        </w:tc>
        <w:tc>
          <w:tcPr>
            <w:tcW w:w="863" w:type="pct"/>
            <w:shd w:val="clear" w:color="auto" w:fill="auto"/>
            <w:noWrap/>
            <w:vAlign w:val="center"/>
            <w:hideMark/>
          </w:tcPr>
          <w:p w14:paraId="680E1C1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5F092BB" w14:textId="77777777" w:rsidTr="003C7FBA">
        <w:trPr>
          <w:trHeight w:val="170"/>
        </w:trPr>
        <w:tc>
          <w:tcPr>
            <w:tcW w:w="1147" w:type="pct"/>
            <w:shd w:val="clear" w:color="auto" w:fill="auto"/>
            <w:vAlign w:val="center"/>
            <w:hideMark/>
          </w:tcPr>
          <w:p w14:paraId="5CBD2B3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11-410-h</w:t>
            </w:r>
          </w:p>
        </w:tc>
        <w:tc>
          <w:tcPr>
            <w:tcW w:w="649" w:type="pct"/>
            <w:shd w:val="clear" w:color="auto" w:fill="auto"/>
            <w:vAlign w:val="center"/>
            <w:hideMark/>
          </w:tcPr>
          <w:p w14:paraId="602F14F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1,15</w:t>
            </w:r>
          </w:p>
        </w:tc>
        <w:tc>
          <w:tcPr>
            <w:tcW w:w="2342" w:type="pct"/>
            <w:shd w:val="clear" w:color="auto" w:fill="auto"/>
            <w:vAlign w:val="center"/>
            <w:hideMark/>
          </w:tcPr>
          <w:p w14:paraId="09448DB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4OL 80-0.8-LW</w:t>
            </w:r>
          </w:p>
        </w:tc>
        <w:tc>
          <w:tcPr>
            <w:tcW w:w="863" w:type="pct"/>
            <w:shd w:val="clear" w:color="auto" w:fill="auto"/>
            <w:noWrap/>
            <w:vAlign w:val="center"/>
            <w:hideMark/>
          </w:tcPr>
          <w:p w14:paraId="25FC951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73EB46B" w14:textId="77777777" w:rsidTr="003C7FBA">
        <w:trPr>
          <w:trHeight w:val="170"/>
        </w:trPr>
        <w:tc>
          <w:tcPr>
            <w:tcW w:w="1147" w:type="pct"/>
            <w:shd w:val="clear" w:color="auto" w:fill="auto"/>
            <w:vAlign w:val="center"/>
            <w:hideMark/>
          </w:tcPr>
          <w:p w14:paraId="593A080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11-410-i</w:t>
            </w:r>
          </w:p>
        </w:tc>
        <w:tc>
          <w:tcPr>
            <w:tcW w:w="649" w:type="pct"/>
            <w:shd w:val="clear" w:color="auto" w:fill="auto"/>
            <w:vAlign w:val="center"/>
            <w:hideMark/>
          </w:tcPr>
          <w:p w14:paraId="22536E5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0,56</w:t>
            </w:r>
          </w:p>
        </w:tc>
        <w:tc>
          <w:tcPr>
            <w:tcW w:w="2342" w:type="pct"/>
            <w:shd w:val="clear" w:color="auto" w:fill="auto"/>
            <w:vAlign w:val="center"/>
            <w:hideMark/>
          </w:tcPr>
          <w:p w14:paraId="75BD632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10OL 80-0.6-LW</w:t>
            </w:r>
          </w:p>
        </w:tc>
        <w:tc>
          <w:tcPr>
            <w:tcW w:w="863" w:type="pct"/>
            <w:shd w:val="clear" w:color="auto" w:fill="auto"/>
            <w:noWrap/>
            <w:vAlign w:val="center"/>
            <w:hideMark/>
          </w:tcPr>
          <w:p w14:paraId="7D920E6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2416593" w14:textId="77777777" w:rsidTr="003C7FBA">
        <w:trPr>
          <w:trHeight w:val="170"/>
        </w:trPr>
        <w:tc>
          <w:tcPr>
            <w:tcW w:w="1147" w:type="pct"/>
            <w:shd w:val="clear" w:color="auto" w:fill="auto"/>
            <w:vAlign w:val="center"/>
            <w:hideMark/>
          </w:tcPr>
          <w:p w14:paraId="6B9C5F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11-410-j</w:t>
            </w:r>
          </w:p>
        </w:tc>
        <w:tc>
          <w:tcPr>
            <w:tcW w:w="649" w:type="pct"/>
            <w:shd w:val="clear" w:color="auto" w:fill="auto"/>
            <w:vAlign w:val="center"/>
            <w:hideMark/>
          </w:tcPr>
          <w:p w14:paraId="690BDAD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6,42</w:t>
            </w:r>
          </w:p>
        </w:tc>
        <w:tc>
          <w:tcPr>
            <w:tcW w:w="2342" w:type="pct"/>
            <w:shd w:val="clear" w:color="auto" w:fill="auto"/>
            <w:vAlign w:val="center"/>
            <w:hideMark/>
          </w:tcPr>
          <w:p w14:paraId="06D7C3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120-1-LŚW</w:t>
            </w:r>
          </w:p>
        </w:tc>
        <w:tc>
          <w:tcPr>
            <w:tcW w:w="863" w:type="pct"/>
            <w:shd w:val="clear" w:color="auto" w:fill="auto"/>
            <w:noWrap/>
            <w:vAlign w:val="center"/>
            <w:hideMark/>
          </w:tcPr>
          <w:p w14:paraId="1E78903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12DDD1E" w14:textId="77777777" w:rsidTr="003C7FBA">
        <w:trPr>
          <w:trHeight w:val="170"/>
        </w:trPr>
        <w:tc>
          <w:tcPr>
            <w:tcW w:w="1147" w:type="pct"/>
            <w:shd w:val="clear" w:color="auto" w:fill="auto"/>
            <w:vAlign w:val="center"/>
            <w:hideMark/>
          </w:tcPr>
          <w:p w14:paraId="71E278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11-410-k</w:t>
            </w:r>
          </w:p>
        </w:tc>
        <w:tc>
          <w:tcPr>
            <w:tcW w:w="649" w:type="pct"/>
            <w:shd w:val="clear" w:color="auto" w:fill="auto"/>
            <w:vAlign w:val="center"/>
            <w:hideMark/>
          </w:tcPr>
          <w:p w14:paraId="1842B20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3,23</w:t>
            </w:r>
          </w:p>
        </w:tc>
        <w:tc>
          <w:tcPr>
            <w:tcW w:w="2342" w:type="pct"/>
            <w:shd w:val="clear" w:color="auto" w:fill="auto"/>
            <w:vAlign w:val="center"/>
            <w:hideMark/>
          </w:tcPr>
          <w:p w14:paraId="51B4ECB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80-0.8-LŚW</w:t>
            </w:r>
          </w:p>
        </w:tc>
        <w:tc>
          <w:tcPr>
            <w:tcW w:w="863" w:type="pct"/>
            <w:shd w:val="clear" w:color="auto" w:fill="auto"/>
            <w:vAlign w:val="center"/>
            <w:hideMark/>
          </w:tcPr>
          <w:p w14:paraId="24E931F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5304DE99" w14:textId="77777777" w:rsidTr="003C7FBA">
        <w:trPr>
          <w:trHeight w:val="170"/>
        </w:trPr>
        <w:tc>
          <w:tcPr>
            <w:tcW w:w="1147" w:type="pct"/>
            <w:shd w:val="clear" w:color="auto" w:fill="auto"/>
            <w:vAlign w:val="center"/>
            <w:hideMark/>
          </w:tcPr>
          <w:p w14:paraId="7788975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11-410-l</w:t>
            </w:r>
          </w:p>
        </w:tc>
        <w:tc>
          <w:tcPr>
            <w:tcW w:w="649" w:type="pct"/>
            <w:shd w:val="clear" w:color="auto" w:fill="auto"/>
            <w:vAlign w:val="center"/>
            <w:hideMark/>
          </w:tcPr>
          <w:p w14:paraId="4E22134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1,89</w:t>
            </w:r>
          </w:p>
        </w:tc>
        <w:tc>
          <w:tcPr>
            <w:tcW w:w="2342" w:type="pct"/>
            <w:shd w:val="clear" w:color="auto" w:fill="auto"/>
            <w:vAlign w:val="center"/>
            <w:hideMark/>
          </w:tcPr>
          <w:p w14:paraId="0C4B948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7BK 130-1-LŚW</w:t>
            </w:r>
          </w:p>
        </w:tc>
        <w:tc>
          <w:tcPr>
            <w:tcW w:w="863" w:type="pct"/>
            <w:shd w:val="clear" w:color="auto" w:fill="auto"/>
            <w:noWrap/>
            <w:vAlign w:val="center"/>
            <w:hideMark/>
          </w:tcPr>
          <w:p w14:paraId="4A8E5FF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2BA96D8" w14:textId="77777777" w:rsidTr="003C7FBA">
        <w:trPr>
          <w:trHeight w:val="170"/>
        </w:trPr>
        <w:tc>
          <w:tcPr>
            <w:tcW w:w="1147" w:type="pct"/>
            <w:shd w:val="clear" w:color="auto" w:fill="auto"/>
            <w:vAlign w:val="center"/>
            <w:hideMark/>
          </w:tcPr>
          <w:p w14:paraId="7CDC792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11-431-a</w:t>
            </w:r>
          </w:p>
        </w:tc>
        <w:tc>
          <w:tcPr>
            <w:tcW w:w="649" w:type="pct"/>
            <w:shd w:val="clear" w:color="auto" w:fill="auto"/>
            <w:vAlign w:val="center"/>
            <w:hideMark/>
          </w:tcPr>
          <w:p w14:paraId="3121E5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2,81</w:t>
            </w:r>
          </w:p>
        </w:tc>
        <w:tc>
          <w:tcPr>
            <w:tcW w:w="2342" w:type="pct"/>
            <w:shd w:val="clear" w:color="auto" w:fill="auto"/>
            <w:vAlign w:val="center"/>
            <w:hideMark/>
          </w:tcPr>
          <w:p w14:paraId="7C72239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135-1-BMŚW</w:t>
            </w:r>
          </w:p>
        </w:tc>
        <w:tc>
          <w:tcPr>
            <w:tcW w:w="863" w:type="pct"/>
            <w:shd w:val="clear" w:color="auto" w:fill="auto"/>
            <w:noWrap/>
            <w:vAlign w:val="center"/>
            <w:hideMark/>
          </w:tcPr>
          <w:p w14:paraId="41CBCE6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1047BDD" w14:textId="77777777" w:rsidTr="003C7FBA">
        <w:trPr>
          <w:trHeight w:val="170"/>
        </w:trPr>
        <w:tc>
          <w:tcPr>
            <w:tcW w:w="1147" w:type="pct"/>
            <w:shd w:val="clear" w:color="auto" w:fill="auto"/>
            <w:vAlign w:val="center"/>
            <w:hideMark/>
          </w:tcPr>
          <w:p w14:paraId="0B39AA3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11-431-b</w:t>
            </w:r>
          </w:p>
        </w:tc>
        <w:tc>
          <w:tcPr>
            <w:tcW w:w="649" w:type="pct"/>
            <w:shd w:val="clear" w:color="auto" w:fill="auto"/>
            <w:vAlign w:val="center"/>
            <w:hideMark/>
          </w:tcPr>
          <w:p w14:paraId="3E44FB3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1,21</w:t>
            </w:r>
          </w:p>
        </w:tc>
        <w:tc>
          <w:tcPr>
            <w:tcW w:w="2342" w:type="pct"/>
            <w:shd w:val="clear" w:color="auto" w:fill="auto"/>
            <w:vAlign w:val="center"/>
            <w:hideMark/>
          </w:tcPr>
          <w:p w14:paraId="77656B8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135-0.9-BMŚW</w:t>
            </w:r>
          </w:p>
        </w:tc>
        <w:tc>
          <w:tcPr>
            <w:tcW w:w="863" w:type="pct"/>
            <w:shd w:val="clear" w:color="auto" w:fill="auto"/>
            <w:noWrap/>
            <w:vAlign w:val="center"/>
            <w:hideMark/>
          </w:tcPr>
          <w:p w14:paraId="08DA128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05AEB9D" w14:textId="77777777" w:rsidTr="003C7FBA">
        <w:trPr>
          <w:trHeight w:val="170"/>
        </w:trPr>
        <w:tc>
          <w:tcPr>
            <w:tcW w:w="1147" w:type="pct"/>
            <w:shd w:val="clear" w:color="auto" w:fill="auto"/>
            <w:vAlign w:val="center"/>
            <w:hideMark/>
          </w:tcPr>
          <w:p w14:paraId="14108C1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11-431-c</w:t>
            </w:r>
          </w:p>
        </w:tc>
        <w:tc>
          <w:tcPr>
            <w:tcW w:w="649" w:type="pct"/>
            <w:shd w:val="clear" w:color="auto" w:fill="auto"/>
            <w:vAlign w:val="center"/>
            <w:hideMark/>
          </w:tcPr>
          <w:p w14:paraId="59DA96F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1,18</w:t>
            </w:r>
          </w:p>
        </w:tc>
        <w:tc>
          <w:tcPr>
            <w:tcW w:w="2342" w:type="pct"/>
            <w:shd w:val="clear" w:color="auto" w:fill="auto"/>
            <w:vAlign w:val="center"/>
            <w:hideMark/>
          </w:tcPr>
          <w:p w14:paraId="31DF12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135-1-BMŚW</w:t>
            </w:r>
          </w:p>
        </w:tc>
        <w:tc>
          <w:tcPr>
            <w:tcW w:w="863" w:type="pct"/>
            <w:shd w:val="clear" w:color="auto" w:fill="auto"/>
            <w:vAlign w:val="center"/>
            <w:hideMark/>
          </w:tcPr>
          <w:p w14:paraId="55D4660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11</w:t>
            </w:r>
          </w:p>
        </w:tc>
      </w:tr>
      <w:tr w:rsidR="00E3036D" w:rsidRPr="00306C37" w14:paraId="72EA779F" w14:textId="77777777" w:rsidTr="003C7FBA">
        <w:trPr>
          <w:trHeight w:val="170"/>
        </w:trPr>
        <w:tc>
          <w:tcPr>
            <w:tcW w:w="1147" w:type="pct"/>
            <w:shd w:val="clear" w:color="auto" w:fill="auto"/>
            <w:vAlign w:val="center"/>
            <w:hideMark/>
          </w:tcPr>
          <w:p w14:paraId="4B0DD46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11-431-d</w:t>
            </w:r>
          </w:p>
        </w:tc>
        <w:tc>
          <w:tcPr>
            <w:tcW w:w="649" w:type="pct"/>
            <w:shd w:val="clear" w:color="auto" w:fill="auto"/>
            <w:vAlign w:val="center"/>
            <w:hideMark/>
          </w:tcPr>
          <w:p w14:paraId="6C9A629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0,76</w:t>
            </w:r>
          </w:p>
        </w:tc>
        <w:tc>
          <w:tcPr>
            <w:tcW w:w="2342" w:type="pct"/>
            <w:shd w:val="clear" w:color="auto" w:fill="auto"/>
            <w:vAlign w:val="center"/>
            <w:hideMark/>
          </w:tcPr>
          <w:p w14:paraId="79C5E9C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63-0.5-LMW</w:t>
            </w:r>
          </w:p>
        </w:tc>
        <w:tc>
          <w:tcPr>
            <w:tcW w:w="863" w:type="pct"/>
            <w:shd w:val="clear" w:color="auto" w:fill="auto"/>
            <w:noWrap/>
            <w:vAlign w:val="center"/>
            <w:hideMark/>
          </w:tcPr>
          <w:p w14:paraId="38A6D29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FB682DB" w14:textId="77777777" w:rsidTr="003C7FBA">
        <w:trPr>
          <w:trHeight w:val="170"/>
        </w:trPr>
        <w:tc>
          <w:tcPr>
            <w:tcW w:w="1147" w:type="pct"/>
            <w:shd w:val="clear" w:color="auto" w:fill="auto"/>
            <w:vAlign w:val="center"/>
            <w:hideMark/>
          </w:tcPr>
          <w:p w14:paraId="27FBFD8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11-431-f</w:t>
            </w:r>
          </w:p>
        </w:tc>
        <w:tc>
          <w:tcPr>
            <w:tcW w:w="649" w:type="pct"/>
            <w:shd w:val="clear" w:color="auto" w:fill="auto"/>
            <w:vAlign w:val="center"/>
            <w:hideMark/>
          </w:tcPr>
          <w:p w14:paraId="093929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0,80</w:t>
            </w:r>
          </w:p>
        </w:tc>
        <w:tc>
          <w:tcPr>
            <w:tcW w:w="2342" w:type="pct"/>
            <w:shd w:val="clear" w:color="auto" w:fill="auto"/>
            <w:vAlign w:val="center"/>
            <w:hideMark/>
          </w:tcPr>
          <w:p w14:paraId="7101070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140-1-BŚW</w:t>
            </w:r>
          </w:p>
        </w:tc>
        <w:tc>
          <w:tcPr>
            <w:tcW w:w="863" w:type="pct"/>
            <w:shd w:val="clear" w:color="auto" w:fill="auto"/>
            <w:noWrap/>
            <w:vAlign w:val="center"/>
            <w:hideMark/>
          </w:tcPr>
          <w:p w14:paraId="4F7752F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009FEC2" w14:textId="77777777" w:rsidTr="003C7FBA">
        <w:trPr>
          <w:trHeight w:val="170"/>
        </w:trPr>
        <w:tc>
          <w:tcPr>
            <w:tcW w:w="1147" w:type="pct"/>
            <w:shd w:val="clear" w:color="auto" w:fill="auto"/>
            <w:vAlign w:val="center"/>
            <w:hideMark/>
          </w:tcPr>
          <w:p w14:paraId="07C6DD1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11-433-n</w:t>
            </w:r>
          </w:p>
        </w:tc>
        <w:tc>
          <w:tcPr>
            <w:tcW w:w="649" w:type="pct"/>
            <w:shd w:val="clear" w:color="auto" w:fill="auto"/>
            <w:vAlign w:val="center"/>
            <w:hideMark/>
          </w:tcPr>
          <w:p w14:paraId="731C3A1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2,70</w:t>
            </w:r>
          </w:p>
        </w:tc>
        <w:tc>
          <w:tcPr>
            <w:tcW w:w="2342" w:type="pct"/>
            <w:shd w:val="clear" w:color="auto" w:fill="auto"/>
            <w:vAlign w:val="center"/>
            <w:hideMark/>
          </w:tcPr>
          <w:p w14:paraId="1CED0E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120-1-BMŚW</w:t>
            </w:r>
          </w:p>
        </w:tc>
        <w:tc>
          <w:tcPr>
            <w:tcW w:w="863" w:type="pct"/>
            <w:shd w:val="clear" w:color="auto" w:fill="auto"/>
            <w:noWrap/>
            <w:vAlign w:val="center"/>
            <w:hideMark/>
          </w:tcPr>
          <w:p w14:paraId="4D42A03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A2EBF05" w14:textId="77777777" w:rsidTr="003C7FBA">
        <w:trPr>
          <w:trHeight w:val="170"/>
        </w:trPr>
        <w:tc>
          <w:tcPr>
            <w:tcW w:w="1147" w:type="pct"/>
            <w:shd w:val="clear" w:color="auto" w:fill="auto"/>
            <w:vAlign w:val="center"/>
            <w:hideMark/>
          </w:tcPr>
          <w:p w14:paraId="6A7F0D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11-433-o</w:t>
            </w:r>
          </w:p>
        </w:tc>
        <w:tc>
          <w:tcPr>
            <w:tcW w:w="649" w:type="pct"/>
            <w:shd w:val="clear" w:color="auto" w:fill="auto"/>
            <w:vAlign w:val="center"/>
            <w:hideMark/>
          </w:tcPr>
          <w:p w14:paraId="27399E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1,01</w:t>
            </w:r>
          </w:p>
        </w:tc>
        <w:tc>
          <w:tcPr>
            <w:tcW w:w="2342" w:type="pct"/>
            <w:shd w:val="clear" w:color="auto" w:fill="auto"/>
            <w:vAlign w:val="center"/>
            <w:hideMark/>
          </w:tcPr>
          <w:p w14:paraId="68812D0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40-0.9-BMB</w:t>
            </w:r>
          </w:p>
        </w:tc>
        <w:tc>
          <w:tcPr>
            <w:tcW w:w="863" w:type="pct"/>
            <w:shd w:val="clear" w:color="auto" w:fill="auto"/>
            <w:vAlign w:val="center"/>
            <w:hideMark/>
          </w:tcPr>
          <w:p w14:paraId="3EA9FBD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009F9D48" w14:textId="77777777" w:rsidTr="003C7FBA">
        <w:trPr>
          <w:trHeight w:val="170"/>
        </w:trPr>
        <w:tc>
          <w:tcPr>
            <w:tcW w:w="1147" w:type="pct"/>
            <w:shd w:val="clear" w:color="auto" w:fill="auto"/>
            <w:vAlign w:val="center"/>
            <w:hideMark/>
          </w:tcPr>
          <w:p w14:paraId="0E62F5D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11-433-p</w:t>
            </w:r>
          </w:p>
        </w:tc>
        <w:tc>
          <w:tcPr>
            <w:tcW w:w="649" w:type="pct"/>
            <w:shd w:val="clear" w:color="auto" w:fill="auto"/>
            <w:vAlign w:val="center"/>
            <w:hideMark/>
          </w:tcPr>
          <w:p w14:paraId="057DF67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0,60</w:t>
            </w:r>
          </w:p>
        </w:tc>
        <w:tc>
          <w:tcPr>
            <w:tcW w:w="2342" w:type="pct"/>
            <w:shd w:val="clear" w:color="auto" w:fill="auto"/>
            <w:vAlign w:val="center"/>
            <w:hideMark/>
          </w:tcPr>
          <w:p w14:paraId="4C6550B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8OL 40-0.5-BMB</w:t>
            </w:r>
          </w:p>
        </w:tc>
        <w:tc>
          <w:tcPr>
            <w:tcW w:w="863" w:type="pct"/>
            <w:shd w:val="clear" w:color="auto" w:fill="auto"/>
            <w:vAlign w:val="center"/>
            <w:hideMark/>
          </w:tcPr>
          <w:p w14:paraId="65D6E86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14E2C102" w14:textId="77777777" w:rsidTr="003C7FBA">
        <w:trPr>
          <w:trHeight w:val="170"/>
        </w:trPr>
        <w:tc>
          <w:tcPr>
            <w:tcW w:w="1147" w:type="pct"/>
            <w:shd w:val="clear" w:color="auto" w:fill="auto"/>
            <w:vAlign w:val="center"/>
            <w:hideMark/>
          </w:tcPr>
          <w:p w14:paraId="0661740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11-434-b</w:t>
            </w:r>
          </w:p>
        </w:tc>
        <w:tc>
          <w:tcPr>
            <w:tcW w:w="649" w:type="pct"/>
            <w:shd w:val="clear" w:color="auto" w:fill="auto"/>
            <w:vAlign w:val="center"/>
            <w:hideMark/>
          </w:tcPr>
          <w:p w14:paraId="63ADE69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2,41</w:t>
            </w:r>
          </w:p>
        </w:tc>
        <w:tc>
          <w:tcPr>
            <w:tcW w:w="2342" w:type="pct"/>
            <w:shd w:val="clear" w:color="auto" w:fill="auto"/>
            <w:vAlign w:val="center"/>
            <w:hideMark/>
          </w:tcPr>
          <w:p w14:paraId="217452A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155-1-BMŚW</w:t>
            </w:r>
          </w:p>
        </w:tc>
        <w:tc>
          <w:tcPr>
            <w:tcW w:w="863" w:type="pct"/>
            <w:shd w:val="clear" w:color="auto" w:fill="auto"/>
            <w:noWrap/>
            <w:vAlign w:val="center"/>
            <w:hideMark/>
          </w:tcPr>
          <w:p w14:paraId="0694C8A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6E0DCD1" w14:textId="77777777" w:rsidTr="003C7FBA">
        <w:trPr>
          <w:trHeight w:val="170"/>
        </w:trPr>
        <w:tc>
          <w:tcPr>
            <w:tcW w:w="1147" w:type="pct"/>
            <w:shd w:val="clear" w:color="auto" w:fill="auto"/>
            <w:vAlign w:val="center"/>
            <w:hideMark/>
          </w:tcPr>
          <w:p w14:paraId="5A13136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11-434-i</w:t>
            </w:r>
          </w:p>
        </w:tc>
        <w:tc>
          <w:tcPr>
            <w:tcW w:w="649" w:type="pct"/>
            <w:shd w:val="clear" w:color="auto" w:fill="auto"/>
            <w:vAlign w:val="center"/>
            <w:hideMark/>
          </w:tcPr>
          <w:p w14:paraId="28DB968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0,60</w:t>
            </w:r>
          </w:p>
        </w:tc>
        <w:tc>
          <w:tcPr>
            <w:tcW w:w="2342" w:type="pct"/>
            <w:shd w:val="clear" w:color="auto" w:fill="auto"/>
            <w:vAlign w:val="center"/>
            <w:hideMark/>
          </w:tcPr>
          <w:p w14:paraId="0B29AF0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115-1-LMŚW</w:t>
            </w:r>
          </w:p>
        </w:tc>
        <w:tc>
          <w:tcPr>
            <w:tcW w:w="863" w:type="pct"/>
            <w:shd w:val="clear" w:color="auto" w:fill="auto"/>
            <w:noWrap/>
            <w:vAlign w:val="center"/>
            <w:hideMark/>
          </w:tcPr>
          <w:p w14:paraId="592C630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58CD4C9" w14:textId="77777777" w:rsidTr="003C7FBA">
        <w:trPr>
          <w:trHeight w:val="170"/>
        </w:trPr>
        <w:tc>
          <w:tcPr>
            <w:tcW w:w="1147" w:type="pct"/>
            <w:shd w:val="clear" w:color="auto" w:fill="auto"/>
            <w:vAlign w:val="center"/>
            <w:hideMark/>
          </w:tcPr>
          <w:p w14:paraId="4B83F16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11-435-a</w:t>
            </w:r>
          </w:p>
        </w:tc>
        <w:tc>
          <w:tcPr>
            <w:tcW w:w="649" w:type="pct"/>
            <w:shd w:val="clear" w:color="auto" w:fill="auto"/>
            <w:vAlign w:val="center"/>
            <w:hideMark/>
          </w:tcPr>
          <w:p w14:paraId="1FD0CE1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0,61</w:t>
            </w:r>
          </w:p>
        </w:tc>
        <w:tc>
          <w:tcPr>
            <w:tcW w:w="2342" w:type="pct"/>
            <w:shd w:val="clear" w:color="auto" w:fill="auto"/>
            <w:vAlign w:val="center"/>
            <w:hideMark/>
          </w:tcPr>
          <w:p w14:paraId="287F21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120-0.8-LMŚW</w:t>
            </w:r>
          </w:p>
        </w:tc>
        <w:tc>
          <w:tcPr>
            <w:tcW w:w="863" w:type="pct"/>
            <w:shd w:val="clear" w:color="auto" w:fill="auto"/>
            <w:noWrap/>
            <w:vAlign w:val="center"/>
            <w:hideMark/>
          </w:tcPr>
          <w:p w14:paraId="303E6A9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08D5C0B" w14:textId="77777777" w:rsidTr="003C7FBA">
        <w:trPr>
          <w:trHeight w:val="170"/>
        </w:trPr>
        <w:tc>
          <w:tcPr>
            <w:tcW w:w="1147" w:type="pct"/>
            <w:shd w:val="clear" w:color="auto" w:fill="auto"/>
            <w:vAlign w:val="center"/>
            <w:hideMark/>
          </w:tcPr>
          <w:p w14:paraId="66CC155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11-437-s</w:t>
            </w:r>
          </w:p>
        </w:tc>
        <w:tc>
          <w:tcPr>
            <w:tcW w:w="649" w:type="pct"/>
            <w:shd w:val="clear" w:color="auto" w:fill="auto"/>
            <w:vAlign w:val="center"/>
            <w:hideMark/>
          </w:tcPr>
          <w:p w14:paraId="3E5C4B4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0,98</w:t>
            </w:r>
          </w:p>
        </w:tc>
        <w:tc>
          <w:tcPr>
            <w:tcW w:w="2342" w:type="pct"/>
            <w:shd w:val="clear" w:color="auto" w:fill="auto"/>
            <w:vAlign w:val="center"/>
            <w:hideMark/>
          </w:tcPr>
          <w:p w14:paraId="75C1C3D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94-1-BMŚW</w:t>
            </w:r>
          </w:p>
        </w:tc>
        <w:tc>
          <w:tcPr>
            <w:tcW w:w="863" w:type="pct"/>
            <w:shd w:val="clear" w:color="auto" w:fill="auto"/>
            <w:noWrap/>
            <w:vAlign w:val="center"/>
            <w:hideMark/>
          </w:tcPr>
          <w:p w14:paraId="25837E3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277DE77" w14:textId="77777777" w:rsidTr="003C7FBA">
        <w:trPr>
          <w:trHeight w:val="170"/>
        </w:trPr>
        <w:tc>
          <w:tcPr>
            <w:tcW w:w="1147" w:type="pct"/>
            <w:shd w:val="clear" w:color="auto" w:fill="auto"/>
            <w:vAlign w:val="center"/>
            <w:hideMark/>
          </w:tcPr>
          <w:p w14:paraId="0A10F2F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11-439-a</w:t>
            </w:r>
          </w:p>
        </w:tc>
        <w:tc>
          <w:tcPr>
            <w:tcW w:w="649" w:type="pct"/>
            <w:shd w:val="clear" w:color="auto" w:fill="auto"/>
            <w:vAlign w:val="center"/>
            <w:hideMark/>
          </w:tcPr>
          <w:p w14:paraId="4745562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0,03</w:t>
            </w:r>
          </w:p>
        </w:tc>
        <w:tc>
          <w:tcPr>
            <w:tcW w:w="2342" w:type="pct"/>
            <w:shd w:val="clear" w:color="auto" w:fill="auto"/>
            <w:vAlign w:val="center"/>
            <w:hideMark/>
          </w:tcPr>
          <w:p w14:paraId="4A06018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9BRZ 63-0.7-LMŚW</w:t>
            </w:r>
          </w:p>
        </w:tc>
        <w:tc>
          <w:tcPr>
            <w:tcW w:w="863" w:type="pct"/>
            <w:shd w:val="clear" w:color="auto" w:fill="auto"/>
            <w:noWrap/>
            <w:vAlign w:val="center"/>
            <w:hideMark/>
          </w:tcPr>
          <w:p w14:paraId="6374CA0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1BAB6D7C" w14:textId="77777777" w:rsidTr="003C7FBA">
        <w:trPr>
          <w:trHeight w:val="170"/>
        </w:trPr>
        <w:tc>
          <w:tcPr>
            <w:tcW w:w="1147" w:type="pct"/>
            <w:shd w:val="clear" w:color="auto" w:fill="auto"/>
            <w:vAlign w:val="center"/>
            <w:hideMark/>
          </w:tcPr>
          <w:p w14:paraId="1B9E463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11-441-f</w:t>
            </w:r>
          </w:p>
        </w:tc>
        <w:tc>
          <w:tcPr>
            <w:tcW w:w="649" w:type="pct"/>
            <w:shd w:val="clear" w:color="auto" w:fill="auto"/>
            <w:vAlign w:val="center"/>
            <w:hideMark/>
          </w:tcPr>
          <w:p w14:paraId="21F93ED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0,78</w:t>
            </w:r>
          </w:p>
        </w:tc>
        <w:tc>
          <w:tcPr>
            <w:tcW w:w="2342" w:type="pct"/>
            <w:shd w:val="clear" w:color="auto" w:fill="auto"/>
            <w:vAlign w:val="center"/>
            <w:hideMark/>
          </w:tcPr>
          <w:p w14:paraId="71EBBBA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80-0.7-BŚW</w:t>
            </w:r>
          </w:p>
        </w:tc>
        <w:tc>
          <w:tcPr>
            <w:tcW w:w="863" w:type="pct"/>
            <w:shd w:val="clear" w:color="auto" w:fill="auto"/>
            <w:vAlign w:val="center"/>
            <w:hideMark/>
          </w:tcPr>
          <w:p w14:paraId="7B8AECC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7FA3C583" w14:textId="77777777" w:rsidTr="003C7FBA">
        <w:trPr>
          <w:trHeight w:val="170"/>
        </w:trPr>
        <w:tc>
          <w:tcPr>
            <w:tcW w:w="1147" w:type="pct"/>
            <w:shd w:val="clear" w:color="auto" w:fill="auto"/>
            <w:vAlign w:val="center"/>
            <w:hideMark/>
          </w:tcPr>
          <w:p w14:paraId="1A93EF0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11-444-h</w:t>
            </w:r>
          </w:p>
        </w:tc>
        <w:tc>
          <w:tcPr>
            <w:tcW w:w="649" w:type="pct"/>
            <w:shd w:val="clear" w:color="auto" w:fill="auto"/>
            <w:vAlign w:val="center"/>
            <w:hideMark/>
          </w:tcPr>
          <w:p w14:paraId="38450C1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0,63</w:t>
            </w:r>
          </w:p>
        </w:tc>
        <w:tc>
          <w:tcPr>
            <w:tcW w:w="2342" w:type="pct"/>
            <w:shd w:val="clear" w:color="auto" w:fill="auto"/>
            <w:vAlign w:val="center"/>
            <w:hideMark/>
          </w:tcPr>
          <w:p w14:paraId="4BED016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115-1-BMŚW</w:t>
            </w:r>
          </w:p>
        </w:tc>
        <w:tc>
          <w:tcPr>
            <w:tcW w:w="863" w:type="pct"/>
            <w:shd w:val="clear" w:color="auto" w:fill="auto"/>
            <w:noWrap/>
            <w:vAlign w:val="center"/>
            <w:hideMark/>
          </w:tcPr>
          <w:p w14:paraId="5E5BB7B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EA16915" w14:textId="77777777" w:rsidTr="003C7FBA">
        <w:trPr>
          <w:trHeight w:val="170"/>
        </w:trPr>
        <w:tc>
          <w:tcPr>
            <w:tcW w:w="1147" w:type="pct"/>
            <w:shd w:val="clear" w:color="auto" w:fill="auto"/>
            <w:vAlign w:val="center"/>
            <w:hideMark/>
          </w:tcPr>
          <w:p w14:paraId="48DD313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11-458-d</w:t>
            </w:r>
          </w:p>
        </w:tc>
        <w:tc>
          <w:tcPr>
            <w:tcW w:w="649" w:type="pct"/>
            <w:shd w:val="clear" w:color="auto" w:fill="auto"/>
            <w:vAlign w:val="center"/>
            <w:hideMark/>
          </w:tcPr>
          <w:p w14:paraId="68B60A4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1,54</w:t>
            </w:r>
          </w:p>
        </w:tc>
        <w:tc>
          <w:tcPr>
            <w:tcW w:w="2342" w:type="pct"/>
            <w:shd w:val="clear" w:color="auto" w:fill="auto"/>
            <w:vAlign w:val="center"/>
            <w:hideMark/>
          </w:tcPr>
          <w:p w14:paraId="2AB55D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80-0.9-BMŚW</w:t>
            </w:r>
          </w:p>
        </w:tc>
        <w:tc>
          <w:tcPr>
            <w:tcW w:w="863" w:type="pct"/>
            <w:shd w:val="clear" w:color="auto" w:fill="auto"/>
            <w:vAlign w:val="center"/>
            <w:hideMark/>
          </w:tcPr>
          <w:p w14:paraId="0AC9111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E808331" w14:textId="77777777" w:rsidTr="003C7FBA">
        <w:trPr>
          <w:trHeight w:val="170"/>
        </w:trPr>
        <w:tc>
          <w:tcPr>
            <w:tcW w:w="1147" w:type="pct"/>
            <w:shd w:val="clear" w:color="auto" w:fill="auto"/>
            <w:vAlign w:val="center"/>
            <w:hideMark/>
          </w:tcPr>
          <w:p w14:paraId="714940A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11-639-i</w:t>
            </w:r>
          </w:p>
        </w:tc>
        <w:tc>
          <w:tcPr>
            <w:tcW w:w="649" w:type="pct"/>
            <w:shd w:val="clear" w:color="auto" w:fill="auto"/>
            <w:vAlign w:val="center"/>
            <w:hideMark/>
          </w:tcPr>
          <w:p w14:paraId="2241B0A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1,29</w:t>
            </w:r>
          </w:p>
        </w:tc>
        <w:tc>
          <w:tcPr>
            <w:tcW w:w="2342" w:type="pct"/>
            <w:shd w:val="clear" w:color="auto" w:fill="auto"/>
            <w:vAlign w:val="center"/>
            <w:hideMark/>
          </w:tcPr>
          <w:p w14:paraId="4D224E2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5BRZ 69-0.6-LŚW</w:t>
            </w:r>
          </w:p>
        </w:tc>
        <w:tc>
          <w:tcPr>
            <w:tcW w:w="863" w:type="pct"/>
            <w:shd w:val="clear" w:color="auto" w:fill="auto"/>
            <w:vAlign w:val="center"/>
            <w:hideMark/>
          </w:tcPr>
          <w:p w14:paraId="381C3DE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10</w:t>
            </w:r>
          </w:p>
        </w:tc>
      </w:tr>
      <w:tr w:rsidR="00E3036D" w:rsidRPr="00306C37" w14:paraId="50980FF2" w14:textId="77777777" w:rsidTr="003C7FBA">
        <w:trPr>
          <w:trHeight w:val="170"/>
        </w:trPr>
        <w:tc>
          <w:tcPr>
            <w:tcW w:w="1147" w:type="pct"/>
            <w:shd w:val="clear" w:color="auto" w:fill="auto"/>
            <w:vAlign w:val="center"/>
            <w:hideMark/>
          </w:tcPr>
          <w:p w14:paraId="1335BD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11-640-i</w:t>
            </w:r>
          </w:p>
        </w:tc>
        <w:tc>
          <w:tcPr>
            <w:tcW w:w="649" w:type="pct"/>
            <w:shd w:val="clear" w:color="auto" w:fill="auto"/>
            <w:vAlign w:val="center"/>
            <w:hideMark/>
          </w:tcPr>
          <w:p w14:paraId="0FAD00C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0,82</w:t>
            </w:r>
          </w:p>
        </w:tc>
        <w:tc>
          <w:tcPr>
            <w:tcW w:w="2342" w:type="pct"/>
            <w:shd w:val="clear" w:color="auto" w:fill="auto"/>
            <w:vAlign w:val="center"/>
            <w:hideMark/>
          </w:tcPr>
          <w:p w14:paraId="7B03B42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85-1.1-BMŚW</w:t>
            </w:r>
          </w:p>
        </w:tc>
        <w:tc>
          <w:tcPr>
            <w:tcW w:w="863" w:type="pct"/>
            <w:shd w:val="clear" w:color="auto" w:fill="auto"/>
            <w:noWrap/>
            <w:vAlign w:val="center"/>
            <w:hideMark/>
          </w:tcPr>
          <w:p w14:paraId="5822F82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C95C93B" w14:textId="77777777" w:rsidTr="003C7FBA">
        <w:trPr>
          <w:trHeight w:val="170"/>
        </w:trPr>
        <w:tc>
          <w:tcPr>
            <w:tcW w:w="1147" w:type="pct"/>
            <w:shd w:val="clear" w:color="auto" w:fill="auto"/>
            <w:vAlign w:val="center"/>
            <w:hideMark/>
          </w:tcPr>
          <w:p w14:paraId="74A88DD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11-643-d</w:t>
            </w:r>
          </w:p>
        </w:tc>
        <w:tc>
          <w:tcPr>
            <w:tcW w:w="649" w:type="pct"/>
            <w:shd w:val="clear" w:color="auto" w:fill="auto"/>
            <w:vAlign w:val="center"/>
            <w:hideMark/>
          </w:tcPr>
          <w:p w14:paraId="0155F2D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2,44</w:t>
            </w:r>
          </w:p>
        </w:tc>
        <w:tc>
          <w:tcPr>
            <w:tcW w:w="2342" w:type="pct"/>
            <w:shd w:val="clear" w:color="auto" w:fill="auto"/>
            <w:vAlign w:val="center"/>
            <w:hideMark/>
          </w:tcPr>
          <w:p w14:paraId="59518FB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85-0.8-LMŚW</w:t>
            </w:r>
          </w:p>
        </w:tc>
        <w:tc>
          <w:tcPr>
            <w:tcW w:w="863" w:type="pct"/>
            <w:shd w:val="clear" w:color="auto" w:fill="auto"/>
            <w:vAlign w:val="center"/>
            <w:hideMark/>
          </w:tcPr>
          <w:p w14:paraId="29047F5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61C1DFC" w14:textId="77777777" w:rsidTr="003C7FBA">
        <w:trPr>
          <w:trHeight w:val="170"/>
        </w:trPr>
        <w:tc>
          <w:tcPr>
            <w:tcW w:w="1147" w:type="pct"/>
            <w:shd w:val="clear" w:color="auto" w:fill="auto"/>
            <w:vAlign w:val="center"/>
            <w:hideMark/>
          </w:tcPr>
          <w:p w14:paraId="09559EC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11-643-f</w:t>
            </w:r>
          </w:p>
        </w:tc>
        <w:tc>
          <w:tcPr>
            <w:tcW w:w="649" w:type="pct"/>
            <w:shd w:val="clear" w:color="auto" w:fill="auto"/>
            <w:vAlign w:val="center"/>
            <w:hideMark/>
          </w:tcPr>
          <w:p w14:paraId="34B7D5B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1,80</w:t>
            </w:r>
          </w:p>
        </w:tc>
        <w:tc>
          <w:tcPr>
            <w:tcW w:w="2342" w:type="pct"/>
            <w:shd w:val="clear" w:color="auto" w:fill="auto"/>
            <w:vAlign w:val="center"/>
            <w:hideMark/>
          </w:tcPr>
          <w:p w14:paraId="0B8E762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90-0.9-BMŚW</w:t>
            </w:r>
          </w:p>
        </w:tc>
        <w:tc>
          <w:tcPr>
            <w:tcW w:w="863" w:type="pct"/>
            <w:shd w:val="clear" w:color="auto" w:fill="auto"/>
            <w:vAlign w:val="center"/>
            <w:hideMark/>
          </w:tcPr>
          <w:p w14:paraId="73581B4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BBBEEF2" w14:textId="77777777" w:rsidTr="003C7FBA">
        <w:trPr>
          <w:trHeight w:val="170"/>
        </w:trPr>
        <w:tc>
          <w:tcPr>
            <w:tcW w:w="1147" w:type="pct"/>
            <w:shd w:val="clear" w:color="auto" w:fill="auto"/>
            <w:vAlign w:val="center"/>
            <w:hideMark/>
          </w:tcPr>
          <w:p w14:paraId="4FB70B4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11-643-y</w:t>
            </w:r>
          </w:p>
        </w:tc>
        <w:tc>
          <w:tcPr>
            <w:tcW w:w="649" w:type="pct"/>
            <w:shd w:val="clear" w:color="auto" w:fill="auto"/>
            <w:vAlign w:val="center"/>
            <w:hideMark/>
          </w:tcPr>
          <w:p w14:paraId="3C37E47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1,74</w:t>
            </w:r>
          </w:p>
        </w:tc>
        <w:tc>
          <w:tcPr>
            <w:tcW w:w="2342" w:type="pct"/>
            <w:shd w:val="clear" w:color="auto" w:fill="auto"/>
            <w:vAlign w:val="center"/>
            <w:hideMark/>
          </w:tcPr>
          <w:p w14:paraId="47440B2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80-0.8-BMŚW</w:t>
            </w:r>
          </w:p>
        </w:tc>
        <w:tc>
          <w:tcPr>
            <w:tcW w:w="863" w:type="pct"/>
            <w:shd w:val="clear" w:color="auto" w:fill="auto"/>
            <w:vAlign w:val="center"/>
            <w:hideMark/>
          </w:tcPr>
          <w:p w14:paraId="186DEA2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008B6EB" w14:textId="77777777" w:rsidTr="003C7FBA">
        <w:trPr>
          <w:trHeight w:val="170"/>
        </w:trPr>
        <w:tc>
          <w:tcPr>
            <w:tcW w:w="1147" w:type="pct"/>
            <w:shd w:val="clear" w:color="auto" w:fill="auto"/>
            <w:vAlign w:val="center"/>
            <w:hideMark/>
          </w:tcPr>
          <w:p w14:paraId="03CA968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11-644-g</w:t>
            </w:r>
          </w:p>
        </w:tc>
        <w:tc>
          <w:tcPr>
            <w:tcW w:w="649" w:type="pct"/>
            <w:shd w:val="clear" w:color="auto" w:fill="auto"/>
            <w:vAlign w:val="center"/>
            <w:hideMark/>
          </w:tcPr>
          <w:p w14:paraId="0DFD800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0,62</w:t>
            </w:r>
          </w:p>
        </w:tc>
        <w:tc>
          <w:tcPr>
            <w:tcW w:w="2342" w:type="pct"/>
            <w:shd w:val="clear" w:color="auto" w:fill="auto"/>
            <w:vAlign w:val="center"/>
            <w:hideMark/>
          </w:tcPr>
          <w:p w14:paraId="51245A5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80-1.1-BMŚW</w:t>
            </w:r>
          </w:p>
        </w:tc>
        <w:tc>
          <w:tcPr>
            <w:tcW w:w="863" w:type="pct"/>
            <w:shd w:val="clear" w:color="auto" w:fill="auto"/>
            <w:vAlign w:val="center"/>
            <w:hideMark/>
          </w:tcPr>
          <w:p w14:paraId="7AAB7DD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21957F61" w14:textId="77777777" w:rsidTr="003C7FBA">
        <w:trPr>
          <w:trHeight w:val="170"/>
        </w:trPr>
        <w:tc>
          <w:tcPr>
            <w:tcW w:w="1147" w:type="pct"/>
            <w:shd w:val="clear" w:color="auto" w:fill="auto"/>
            <w:vAlign w:val="center"/>
            <w:hideMark/>
          </w:tcPr>
          <w:p w14:paraId="095E263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11-645-c</w:t>
            </w:r>
          </w:p>
        </w:tc>
        <w:tc>
          <w:tcPr>
            <w:tcW w:w="649" w:type="pct"/>
            <w:shd w:val="clear" w:color="auto" w:fill="auto"/>
            <w:vAlign w:val="center"/>
            <w:hideMark/>
          </w:tcPr>
          <w:p w14:paraId="7BED0BC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2,59</w:t>
            </w:r>
          </w:p>
        </w:tc>
        <w:tc>
          <w:tcPr>
            <w:tcW w:w="2342" w:type="pct"/>
            <w:shd w:val="clear" w:color="auto" w:fill="auto"/>
            <w:vAlign w:val="center"/>
            <w:hideMark/>
          </w:tcPr>
          <w:p w14:paraId="4FEAD96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105-1.1-BŚW</w:t>
            </w:r>
          </w:p>
        </w:tc>
        <w:tc>
          <w:tcPr>
            <w:tcW w:w="863" w:type="pct"/>
            <w:shd w:val="clear" w:color="auto" w:fill="auto"/>
            <w:vAlign w:val="center"/>
            <w:hideMark/>
          </w:tcPr>
          <w:p w14:paraId="7FA2BF6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2B920CCD" w14:textId="77777777" w:rsidTr="003C7FBA">
        <w:trPr>
          <w:trHeight w:val="170"/>
        </w:trPr>
        <w:tc>
          <w:tcPr>
            <w:tcW w:w="1147" w:type="pct"/>
            <w:shd w:val="clear" w:color="auto" w:fill="auto"/>
            <w:vAlign w:val="center"/>
            <w:hideMark/>
          </w:tcPr>
          <w:p w14:paraId="7F445F1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11-645-i</w:t>
            </w:r>
          </w:p>
        </w:tc>
        <w:tc>
          <w:tcPr>
            <w:tcW w:w="649" w:type="pct"/>
            <w:shd w:val="clear" w:color="auto" w:fill="auto"/>
            <w:vAlign w:val="center"/>
            <w:hideMark/>
          </w:tcPr>
          <w:p w14:paraId="7D01C22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w:t>
            </w:r>
          </w:p>
        </w:tc>
        <w:tc>
          <w:tcPr>
            <w:tcW w:w="2342" w:type="pct"/>
            <w:shd w:val="clear" w:color="auto" w:fill="auto"/>
            <w:vAlign w:val="center"/>
            <w:hideMark/>
          </w:tcPr>
          <w:p w14:paraId="47837F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80-1-BŚW</w:t>
            </w:r>
          </w:p>
        </w:tc>
        <w:tc>
          <w:tcPr>
            <w:tcW w:w="863" w:type="pct"/>
            <w:shd w:val="clear" w:color="auto" w:fill="auto"/>
            <w:vAlign w:val="center"/>
            <w:hideMark/>
          </w:tcPr>
          <w:p w14:paraId="1AC2505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02CB4F1A" w14:textId="77777777" w:rsidTr="003C7FBA">
        <w:trPr>
          <w:trHeight w:val="170"/>
        </w:trPr>
        <w:tc>
          <w:tcPr>
            <w:tcW w:w="1147" w:type="pct"/>
            <w:shd w:val="clear" w:color="auto" w:fill="auto"/>
            <w:vAlign w:val="center"/>
            <w:hideMark/>
          </w:tcPr>
          <w:p w14:paraId="1D01E8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11-646-b</w:t>
            </w:r>
          </w:p>
        </w:tc>
        <w:tc>
          <w:tcPr>
            <w:tcW w:w="649" w:type="pct"/>
            <w:shd w:val="clear" w:color="auto" w:fill="auto"/>
            <w:vAlign w:val="center"/>
            <w:hideMark/>
          </w:tcPr>
          <w:p w14:paraId="6D400ED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2,74</w:t>
            </w:r>
          </w:p>
        </w:tc>
        <w:tc>
          <w:tcPr>
            <w:tcW w:w="2342" w:type="pct"/>
            <w:shd w:val="clear" w:color="auto" w:fill="auto"/>
            <w:vAlign w:val="center"/>
            <w:hideMark/>
          </w:tcPr>
          <w:p w14:paraId="4D8576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105-0.9-BMŚW</w:t>
            </w:r>
          </w:p>
        </w:tc>
        <w:tc>
          <w:tcPr>
            <w:tcW w:w="863" w:type="pct"/>
            <w:shd w:val="clear" w:color="auto" w:fill="auto"/>
            <w:vAlign w:val="center"/>
            <w:hideMark/>
          </w:tcPr>
          <w:p w14:paraId="1414F36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38CA153" w14:textId="77777777" w:rsidTr="003C7FBA">
        <w:trPr>
          <w:trHeight w:val="170"/>
        </w:trPr>
        <w:tc>
          <w:tcPr>
            <w:tcW w:w="1147" w:type="pct"/>
            <w:shd w:val="clear" w:color="auto" w:fill="auto"/>
            <w:vAlign w:val="center"/>
            <w:hideMark/>
          </w:tcPr>
          <w:p w14:paraId="4CA65C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11-646-d</w:t>
            </w:r>
          </w:p>
        </w:tc>
        <w:tc>
          <w:tcPr>
            <w:tcW w:w="649" w:type="pct"/>
            <w:shd w:val="clear" w:color="auto" w:fill="auto"/>
            <w:vAlign w:val="center"/>
            <w:hideMark/>
          </w:tcPr>
          <w:p w14:paraId="252E123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3,90</w:t>
            </w:r>
          </w:p>
        </w:tc>
        <w:tc>
          <w:tcPr>
            <w:tcW w:w="2342" w:type="pct"/>
            <w:shd w:val="clear" w:color="auto" w:fill="auto"/>
            <w:vAlign w:val="center"/>
            <w:hideMark/>
          </w:tcPr>
          <w:p w14:paraId="737DA85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9BRZ 25-0.6-BB</w:t>
            </w:r>
          </w:p>
        </w:tc>
        <w:tc>
          <w:tcPr>
            <w:tcW w:w="863" w:type="pct"/>
            <w:shd w:val="clear" w:color="auto" w:fill="auto"/>
            <w:vAlign w:val="center"/>
            <w:hideMark/>
          </w:tcPr>
          <w:p w14:paraId="36AFDBB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6DEE08AA" w14:textId="77777777" w:rsidTr="003C7FBA">
        <w:trPr>
          <w:trHeight w:val="170"/>
        </w:trPr>
        <w:tc>
          <w:tcPr>
            <w:tcW w:w="1147" w:type="pct"/>
            <w:shd w:val="clear" w:color="auto" w:fill="auto"/>
            <w:vAlign w:val="center"/>
            <w:hideMark/>
          </w:tcPr>
          <w:p w14:paraId="151596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11-665-b</w:t>
            </w:r>
          </w:p>
        </w:tc>
        <w:tc>
          <w:tcPr>
            <w:tcW w:w="649" w:type="pct"/>
            <w:shd w:val="clear" w:color="auto" w:fill="auto"/>
            <w:vAlign w:val="center"/>
            <w:hideMark/>
          </w:tcPr>
          <w:p w14:paraId="7830842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0,91</w:t>
            </w:r>
          </w:p>
        </w:tc>
        <w:tc>
          <w:tcPr>
            <w:tcW w:w="2342" w:type="pct"/>
            <w:shd w:val="clear" w:color="auto" w:fill="auto"/>
            <w:vAlign w:val="center"/>
            <w:hideMark/>
          </w:tcPr>
          <w:p w14:paraId="784A097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99-0.9-BMŚW</w:t>
            </w:r>
          </w:p>
        </w:tc>
        <w:tc>
          <w:tcPr>
            <w:tcW w:w="863" w:type="pct"/>
            <w:shd w:val="clear" w:color="auto" w:fill="auto"/>
            <w:noWrap/>
            <w:vAlign w:val="center"/>
            <w:hideMark/>
          </w:tcPr>
          <w:p w14:paraId="4B5A9AB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688B8D4" w14:textId="77777777" w:rsidTr="003C7FBA">
        <w:trPr>
          <w:trHeight w:val="170"/>
        </w:trPr>
        <w:tc>
          <w:tcPr>
            <w:tcW w:w="1147" w:type="pct"/>
            <w:shd w:val="clear" w:color="auto" w:fill="auto"/>
            <w:vAlign w:val="center"/>
            <w:hideMark/>
          </w:tcPr>
          <w:p w14:paraId="5FCF45B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11-665-x</w:t>
            </w:r>
          </w:p>
        </w:tc>
        <w:tc>
          <w:tcPr>
            <w:tcW w:w="649" w:type="pct"/>
            <w:shd w:val="clear" w:color="auto" w:fill="auto"/>
            <w:vAlign w:val="center"/>
            <w:hideMark/>
          </w:tcPr>
          <w:p w14:paraId="2DB23CF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1,11</w:t>
            </w:r>
          </w:p>
        </w:tc>
        <w:tc>
          <w:tcPr>
            <w:tcW w:w="2342" w:type="pct"/>
            <w:shd w:val="clear" w:color="auto" w:fill="auto"/>
            <w:vAlign w:val="center"/>
            <w:hideMark/>
          </w:tcPr>
          <w:p w14:paraId="29D8E3F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85-0.8-BMŚW</w:t>
            </w:r>
          </w:p>
        </w:tc>
        <w:tc>
          <w:tcPr>
            <w:tcW w:w="863" w:type="pct"/>
            <w:shd w:val="clear" w:color="auto" w:fill="auto"/>
            <w:noWrap/>
            <w:vAlign w:val="center"/>
            <w:hideMark/>
          </w:tcPr>
          <w:p w14:paraId="00AF0CB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742D52E" w14:textId="77777777" w:rsidTr="003C7FBA">
        <w:trPr>
          <w:trHeight w:val="170"/>
        </w:trPr>
        <w:tc>
          <w:tcPr>
            <w:tcW w:w="1147" w:type="pct"/>
            <w:shd w:val="clear" w:color="auto" w:fill="auto"/>
            <w:vAlign w:val="center"/>
            <w:hideMark/>
          </w:tcPr>
          <w:p w14:paraId="562774C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12-415-b</w:t>
            </w:r>
          </w:p>
        </w:tc>
        <w:tc>
          <w:tcPr>
            <w:tcW w:w="649" w:type="pct"/>
            <w:shd w:val="clear" w:color="auto" w:fill="auto"/>
            <w:vAlign w:val="center"/>
            <w:hideMark/>
          </w:tcPr>
          <w:p w14:paraId="42B7105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1,60</w:t>
            </w:r>
          </w:p>
        </w:tc>
        <w:tc>
          <w:tcPr>
            <w:tcW w:w="2342" w:type="pct"/>
            <w:shd w:val="clear" w:color="auto" w:fill="auto"/>
            <w:vAlign w:val="center"/>
            <w:hideMark/>
          </w:tcPr>
          <w:p w14:paraId="03F9C51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83-1-BMŚW</w:t>
            </w:r>
          </w:p>
        </w:tc>
        <w:tc>
          <w:tcPr>
            <w:tcW w:w="863" w:type="pct"/>
            <w:shd w:val="clear" w:color="auto" w:fill="auto"/>
            <w:vAlign w:val="center"/>
            <w:hideMark/>
          </w:tcPr>
          <w:p w14:paraId="200B297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54195F5D" w14:textId="77777777" w:rsidTr="003C7FBA">
        <w:trPr>
          <w:trHeight w:val="170"/>
        </w:trPr>
        <w:tc>
          <w:tcPr>
            <w:tcW w:w="1147" w:type="pct"/>
            <w:shd w:val="clear" w:color="auto" w:fill="auto"/>
            <w:vAlign w:val="center"/>
            <w:hideMark/>
          </w:tcPr>
          <w:p w14:paraId="09F937D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12-415-c</w:t>
            </w:r>
          </w:p>
        </w:tc>
        <w:tc>
          <w:tcPr>
            <w:tcW w:w="649" w:type="pct"/>
            <w:shd w:val="clear" w:color="auto" w:fill="auto"/>
            <w:vAlign w:val="center"/>
            <w:hideMark/>
          </w:tcPr>
          <w:p w14:paraId="38DF8BF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0,69</w:t>
            </w:r>
          </w:p>
        </w:tc>
        <w:tc>
          <w:tcPr>
            <w:tcW w:w="2342" w:type="pct"/>
            <w:shd w:val="clear" w:color="auto" w:fill="auto"/>
            <w:vAlign w:val="center"/>
            <w:hideMark/>
          </w:tcPr>
          <w:p w14:paraId="730A70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80-0.7-OLJ</w:t>
            </w:r>
          </w:p>
        </w:tc>
        <w:tc>
          <w:tcPr>
            <w:tcW w:w="863" w:type="pct"/>
            <w:shd w:val="clear" w:color="auto" w:fill="auto"/>
            <w:vAlign w:val="center"/>
            <w:hideMark/>
          </w:tcPr>
          <w:p w14:paraId="727D830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13</w:t>
            </w:r>
          </w:p>
        </w:tc>
      </w:tr>
      <w:tr w:rsidR="00E3036D" w:rsidRPr="00306C37" w14:paraId="26A9E9B5" w14:textId="77777777" w:rsidTr="003C7FBA">
        <w:trPr>
          <w:trHeight w:val="170"/>
        </w:trPr>
        <w:tc>
          <w:tcPr>
            <w:tcW w:w="1147" w:type="pct"/>
            <w:shd w:val="clear" w:color="auto" w:fill="auto"/>
            <w:vAlign w:val="center"/>
            <w:hideMark/>
          </w:tcPr>
          <w:p w14:paraId="6C6C644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12-415-d</w:t>
            </w:r>
          </w:p>
        </w:tc>
        <w:tc>
          <w:tcPr>
            <w:tcW w:w="649" w:type="pct"/>
            <w:shd w:val="clear" w:color="auto" w:fill="auto"/>
            <w:vAlign w:val="center"/>
            <w:hideMark/>
          </w:tcPr>
          <w:p w14:paraId="1550BEE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1,71</w:t>
            </w:r>
          </w:p>
        </w:tc>
        <w:tc>
          <w:tcPr>
            <w:tcW w:w="2342" w:type="pct"/>
            <w:shd w:val="clear" w:color="auto" w:fill="auto"/>
            <w:vAlign w:val="center"/>
            <w:hideMark/>
          </w:tcPr>
          <w:p w14:paraId="55B98C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83-1-BMŚW</w:t>
            </w:r>
          </w:p>
        </w:tc>
        <w:tc>
          <w:tcPr>
            <w:tcW w:w="863" w:type="pct"/>
            <w:shd w:val="clear" w:color="auto" w:fill="auto"/>
            <w:vAlign w:val="center"/>
            <w:hideMark/>
          </w:tcPr>
          <w:p w14:paraId="4A407A8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28CE7EE1" w14:textId="77777777" w:rsidTr="003C7FBA">
        <w:trPr>
          <w:trHeight w:val="170"/>
        </w:trPr>
        <w:tc>
          <w:tcPr>
            <w:tcW w:w="1147" w:type="pct"/>
            <w:shd w:val="clear" w:color="auto" w:fill="auto"/>
            <w:vAlign w:val="center"/>
            <w:hideMark/>
          </w:tcPr>
          <w:p w14:paraId="5F779B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12-416-b</w:t>
            </w:r>
          </w:p>
        </w:tc>
        <w:tc>
          <w:tcPr>
            <w:tcW w:w="649" w:type="pct"/>
            <w:shd w:val="clear" w:color="auto" w:fill="auto"/>
            <w:vAlign w:val="center"/>
            <w:hideMark/>
          </w:tcPr>
          <w:p w14:paraId="0AA7636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0,93</w:t>
            </w:r>
          </w:p>
        </w:tc>
        <w:tc>
          <w:tcPr>
            <w:tcW w:w="2342" w:type="pct"/>
            <w:shd w:val="clear" w:color="auto" w:fill="auto"/>
            <w:vAlign w:val="center"/>
            <w:hideMark/>
          </w:tcPr>
          <w:p w14:paraId="529DD00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7OL 100-0.7-LW</w:t>
            </w:r>
          </w:p>
        </w:tc>
        <w:tc>
          <w:tcPr>
            <w:tcW w:w="863" w:type="pct"/>
            <w:shd w:val="clear" w:color="auto" w:fill="auto"/>
            <w:vAlign w:val="center"/>
            <w:hideMark/>
          </w:tcPr>
          <w:p w14:paraId="0B431D7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13</w:t>
            </w:r>
          </w:p>
        </w:tc>
      </w:tr>
      <w:tr w:rsidR="00E3036D" w:rsidRPr="00306C37" w14:paraId="052C1042" w14:textId="77777777" w:rsidTr="003C7FBA">
        <w:trPr>
          <w:trHeight w:val="170"/>
        </w:trPr>
        <w:tc>
          <w:tcPr>
            <w:tcW w:w="1147" w:type="pct"/>
            <w:shd w:val="clear" w:color="auto" w:fill="auto"/>
            <w:vAlign w:val="center"/>
            <w:hideMark/>
          </w:tcPr>
          <w:p w14:paraId="14E6420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12-416-f</w:t>
            </w:r>
          </w:p>
        </w:tc>
        <w:tc>
          <w:tcPr>
            <w:tcW w:w="649" w:type="pct"/>
            <w:shd w:val="clear" w:color="auto" w:fill="auto"/>
            <w:vAlign w:val="center"/>
            <w:hideMark/>
          </w:tcPr>
          <w:p w14:paraId="607EBFA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0,90</w:t>
            </w:r>
          </w:p>
        </w:tc>
        <w:tc>
          <w:tcPr>
            <w:tcW w:w="2342" w:type="pct"/>
            <w:shd w:val="clear" w:color="auto" w:fill="auto"/>
            <w:vAlign w:val="center"/>
            <w:hideMark/>
          </w:tcPr>
          <w:p w14:paraId="798C73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9BRZ.O 40-0.9-LMB</w:t>
            </w:r>
          </w:p>
        </w:tc>
        <w:tc>
          <w:tcPr>
            <w:tcW w:w="863" w:type="pct"/>
            <w:shd w:val="clear" w:color="auto" w:fill="auto"/>
            <w:vAlign w:val="center"/>
            <w:hideMark/>
          </w:tcPr>
          <w:p w14:paraId="1C3A5719"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35ACEF06" w14:textId="77777777" w:rsidTr="003C7FBA">
        <w:trPr>
          <w:trHeight w:val="170"/>
        </w:trPr>
        <w:tc>
          <w:tcPr>
            <w:tcW w:w="1147" w:type="pct"/>
            <w:shd w:val="clear" w:color="auto" w:fill="auto"/>
            <w:vAlign w:val="center"/>
            <w:hideMark/>
          </w:tcPr>
          <w:p w14:paraId="067873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12-417-b</w:t>
            </w:r>
          </w:p>
        </w:tc>
        <w:tc>
          <w:tcPr>
            <w:tcW w:w="649" w:type="pct"/>
            <w:shd w:val="clear" w:color="auto" w:fill="auto"/>
            <w:vAlign w:val="center"/>
            <w:hideMark/>
          </w:tcPr>
          <w:p w14:paraId="5605A9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1,59</w:t>
            </w:r>
          </w:p>
        </w:tc>
        <w:tc>
          <w:tcPr>
            <w:tcW w:w="2342" w:type="pct"/>
            <w:shd w:val="clear" w:color="auto" w:fill="auto"/>
            <w:vAlign w:val="center"/>
            <w:hideMark/>
          </w:tcPr>
          <w:p w14:paraId="32397EB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125-1-BMŚW</w:t>
            </w:r>
          </w:p>
        </w:tc>
        <w:tc>
          <w:tcPr>
            <w:tcW w:w="863" w:type="pct"/>
            <w:shd w:val="clear" w:color="auto" w:fill="auto"/>
            <w:vAlign w:val="center"/>
            <w:hideMark/>
          </w:tcPr>
          <w:p w14:paraId="62BE32B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15B41BB7" w14:textId="77777777" w:rsidTr="003C7FBA">
        <w:trPr>
          <w:trHeight w:val="170"/>
        </w:trPr>
        <w:tc>
          <w:tcPr>
            <w:tcW w:w="1147" w:type="pct"/>
            <w:shd w:val="clear" w:color="auto" w:fill="auto"/>
            <w:vAlign w:val="center"/>
            <w:hideMark/>
          </w:tcPr>
          <w:p w14:paraId="465A90C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12-417-d</w:t>
            </w:r>
          </w:p>
        </w:tc>
        <w:tc>
          <w:tcPr>
            <w:tcW w:w="649" w:type="pct"/>
            <w:shd w:val="clear" w:color="auto" w:fill="auto"/>
            <w:vAlign w:val="center"/>
            <w:hideMark/>
          </w:tcPr>
          <w:p w14:paraId="1B70BC5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1,28</w:t>
            </w:r>
          </w:p>
        </w:tc>
        <w:tc>
          <w:tcPr>
            <w:tcW w:w="2342" w:type="pct"/>
            <w:shd w:val="clear" w:color="auto" w:fill="auto"/>
            <w:vAlign w:val="center"/>
            <w:hideMark/>
          </w:tcPr>
          <w:p w14:paraId="4EF7441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75-0.7-LMŚW</w:t>
            </w:r>
          </w:p>
        </w:tc>
        <w:tc>
          <w:tcPr>
            <w:tcW w:w="863" w:type="pct"/>
            <w:shd w:val="clear" w:color="auto" w:fill="auto"/>
            <w:vAlign w:val="center"/>
            <w:hideMark/>
          </w:tcPr>
          <w:p w14:paraId="7EFB9C9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5478F739" w14:textId="77777777" w:rsidTr="003C7FBA">
        <w:trPr>
          <w:trHeight w:val="170"/>
        </w:trPr>
        <w:tc>
          <w:tcPr>
            <w:tcW w:w="1147" w:type="pct"/>
            <w:shd w:val="clear" w:color="auto" w:fill="auto"/>
            <w:vAlign w:val="center"/>
            <w:hideMark/>
          </w:tcPr>
          <w:p w14:paraId="3997E58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12-417-f</w:t>
            </w:r>
          </w:p>
        </w:tc>
        <w:tc>
          <w:tcPr>
            <w:tcW w:w="649" w:type="pct"/>
            <w:shd w:val="clear" w:color="auto" w:fill="auto"/>
            <w:vAlign w:val="center"/>
            <w:hideMark/>
          </w:tcPr>
          <w:p w14:paraId="134CCEF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1,82</w:t>
            </w:r>
          </w:p>
        </w:tc>
        <w:tc>
          <w:tcPr>
            <w:tcW w:w="2342" w:type="pct"/>
            <w:shd w:val="clear" w:color="auto" w:fill="auto"/>
            <w:vAlign w:val="center"/>
            <w:hideMark/>
          </w:tcPr>
          <w:p w14:paraId="04ACEE0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130-0.9-BMŚW</w:t>
            </w:r>
          </w:p>
        </w:tc>
        <w:tc>
          <w:tcPr>
            <w:tcW w:w="863" w:type="pct"/>
            <w:shd w:val="clear" w:color="auto" w:fill="auto"/>
            <w:vAlign w:val="center"/>
            <w:hideMark/>
          </w:tcPr>
          <w:p w14:paraId="7933D4D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6CE8ADC5" w14:textId="77777777" w:rsidTr="003C7FBA">
        <w:trPr>
          <w:trHeight w:val="170"/>
        </w:trPr>
        <w:tc>
          <w:tcPr>
            <w:tcW w:w="1147" w:type="pct"/>
            <w:shd w:val="clear" w:color="auto" w:fill="auto"/>
            <w:vAlign w:val="center"/>
            <w:hideMark/>
          </w:tcPr>
          <w:p w14:paraId="3FB12BA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12-417-g</w:t>
            </w:r>
          </w:p>
        </w:tc>
        <w:tc>
          <w:tcPr>
            <w:tcW w:w="649" w:type="pct"/>
            <w:shd w:val="clear" w:color="auto" w:fill="auto"/>
            <w:vAlign w:val="center"/>
            <w:hideMark/>
          </w:tcPr>
          <w:p w14:paraId="0AE5BA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0,65</w:t>
            </w:r>
          </w:p>
        </w:tc>
        <w:tc>
          <w:tcPr>
            <w:tcW w:w="2342" w:type="pct"/>
            <w:shd w:val="clear" w:color="auto" w:fill="auto"/>
            <w:vAlign w:val="center"/>
            <w:hideMark/>
          </w:tcPr>
          <w:p w14:paraId="2A33B01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105-0.8-LMB</w:t>
            </w:r>
          </w:p>
        </w:tc>
        <w:tc>
          <w:tcPr>
            <w:tcW w:w="863" w:type="pct"/>
            <w:shd w:val="clear" w:color="auto" w:fill="auto"/>
            <w:vAlign w:val="center"/>
            <w:hideMark/>
          </w:tcPr>
          <w:p w14:paraId="1BF6FA2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53714120" w14:textId="77777777" w:rsidTr="003C7FBA">
        <w:trPr>
          <w:trHeight w:val="170"/>
        </w:trPr>
        <w:tc>
          <w:tcPr>
            <w:tcW w:w="1147" w:type="pct"/>
            <w:shd w:val="clear" w:color="auto" w:fill="auto"/>
            <w:vAlign w:val="center"/>
            <w:hideMark/>
          </w:tcPr>
          <w:p w14:paraId="355F507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12-417-i</w:t>
            </w:r>
          </w:p>
        </w:tc>
        <w:tc>
          <w:tcPr>
            <w:tcW w:w="649" w:type="pct"/>
            <w:shd w:val="clear" w:color="auto" w:fill="auto"/>
            <w:vAlign w:val="center"/>
            <w:hideMark/>
          </w:tcPr>
          <w:p w14:paraId="249E75F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1,69</w:t>
            </w:r>
          </w:p>
        </w:tc>
        <w:tc>
          <w:tcPr>
            <w:tcW w:w="2342" w:type="pct"/>
            <w:shd w:val="clear" w:color="auto" w:fill="auto"/>
            <w:vAlign w:val="center"/>
            <w:hideMark/>
          </w:tcPr>
          <w:p w14:paraId="6E1F65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135-0.9-BMŚW</w:t>
            </w:r>
          </w:p>
        </w:tc>
        <w:tc>
          <w:tcPr>
            <w:tcW w:w="863" w:type="pct"/>
            <w:shd w:val="clear" w:color="auto" w:fill="auto"/>
            <w:vAlign w:val="center"/>
            <w:hideMark/>
          </w:tcPr>
          <w:p w14:paraId="458326B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689446F8" w14:textId="77777777" w:rsidTr="003C7FBA">
        <w:trPr>
          <w:trHeight w:val="170"/>
        </w:trPr>
        <w:tc>
          <w:tcPr>
            <w:tcW w:w="1147" w:type="pct"/>
            <w:shd w:val="clear" w:color="auto" w:fill="auto"/>
            <w:vAlign w:val="center"/>
            <w:hideMark/>
          </w:tcPr>
          <w:p w14:paraId="3ADC522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12-417-m</w:t>
            </w:r>
          </w:p>
        </w:tc>
        <w:tc>
          <w:tcPr>
            <w:tcW w:w="649" w:type="pct"/>
            <w:shd w:val="clear" w:color="auto" w:fill="auto"/>
            <w:vAlign w:val="center"/>
            <w:hideMark/>
          </w:tcPr>
          <w:p w14:paraId="314765E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1,12</w:t>
            </w:r>
          </w:p>
        </w:tc>
        <w:tc>
          <w:tcPr>
            <w:tcW w:w="2342" w:type="pct"/>
            <w:shd w:val="clear" w:color="auto" w:fill="auto"/>
            <w:vAlign w:val="center"/>
            <w:hideMark/>
          </w:tcPr>
          <w:p w14:paraId="1B1C0A7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90-0.8-BMŚW</w:t>
            </w:r>
          </w:p>
        </w:tc>
        <w:tc>
          <w:tcPr>
            <w:tcW w:w="863" w:type="pct"/>
            <w:shd w:val="clear" w:color="auto" w:fill="auto"/>
            <w:noWrap/>
            <w:vAlign w:val="center"/>
            <w:hideMark/>
          </w:tcPr>
          <w:p w14:paraId="1DC9FA4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CF06025" w14:textId="77777777" w:rsidTr="003C7FBA">
        <w:trPr>
          <w:trHeight w:val="170"/>
        </w:trPr>
        <w:tc>
          <w:tcPr>
            <w:tcW w:w="1147" w:type="pct"/>
            <w:shd w:val="clear" w:color="auto" w:fill="auto"/>
            <w:vAlign w:val="center"/>
            <w:hideMark/>
          </w:tcPr>
          <w:p w14:paraId="1B73809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12-417-n</w:t>
            </w:r>
          </w:p>
        </w:tc>
        <w:tc>
          <w:tcPr>
            <w:tcW w:w="649" w:type="pct"/>
            <w:shd w:val="clear" w:color="auto" w:fill="auto"/>
            <w:vAlign w:val="center"/>
            <w:hideMark/>
          </w:tcPr>
          <w:p w14:paraId="391A162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w:t>
            </w:r>
          </w:p>
        </w:tc>
        <w:tc>
          <w:tcPr>
            <w:tcW w:w="2342" w:type="pct"/>
            <w:shd w:val="clear" w:color="auto" w:fill="auto"/>
            <w:vAlign w:val="center"/>
            <w:hideMark/>
          </w:tcPr>
          <w:p w14:paraId="38D0871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130-0.9-BMŚW</w:t>
            </w:r>
          </w:p>
        </w:tc>
        <w:tc>
          <w:tcPr>
            <w:tcW w:w="863" w:type="pct"/>
            <w:shd w:val="clear" w:color="auto" w:fill="auto"/>
            <w:noWrap/>
            <w:vAlign w:val="center"/>
            <w:hideMark/>
          </w:tcPr>
          <w:p w14:paraId="32DB950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4F06BA2" w14:textId="77777777" w:rsidTr="003C7FBA">
        <w:trPr>
          <w:trHeight w:val="170"/>
        </w:trPr>
        <w:tc>
          <w:tcPr>
            <w:tcW w:w="1147" w:type="pct"/>
            <w:shd w:val="clear" w:color="auto" w:fill="auto"/>
            <w:vAlign w:val="center"/>
            <w:hideMark/>
          </w:tcPr>
          <w:p w14:paraId="1CA52CE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12-422-a</w:t>
            </w:r>
          </w:p>
        </w:tc>
        <w:tc>
          <w:tcPr>
            <w:tcW w:w="649" w:type="pct"/>
            <w:shd w:val="clear" w:color="auto" w:fill="auto"/>
            <w:vAlign w:val="center"/>
            <w:hideMark/>
          </w:tcPr>
          <w:p w14:paraId="07B976D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3,92</w:t>
            </w:r>
          </w:p>
        </w:tc>
        <w:tc>
          <w:tcPr>
            <w:tcW w:w="2342" w:type="pct"/>
            <w:shd w:val="clear" w:color="auto" w:fill="auto"/>
            <w:vAlign w:val="center"/>
            <w:hideMark/>
          </w:tcPr>
          <w:p w14:paraId="7111AB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81-0.9-LMŚW</w:t>
            </w:r>
          </w:p>
        </w:tc>
        <w:tc>
          <w:tcPr>
            <w:tcW w:w="863" w:type="pct"/>
            <w:shd w:val="clear" w:color="auto" w:fill="auto"/>
            <w:vAlign w:val="center"/>
            <w:hideMark/>
          </w:tcPr>
          <w:p w14:paraId="4DFE041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667953C" w14:textId="77777777" w:rsidTr="003C7FBA">
        <w:trPr>
          <w:trHeight w:val="170"/>
        </w:trPr>
        <w:tc>
          <w:tcPr>
            <w:tcW w:w="1147" w:type="pct"/>
            <w:shd w:val="clear" w:color="auto" w:fill="auto"/>
            <w:vAlign w:val="center"/>
            <w:hideMark/>
          </w:tcPr>
          <w:p w14:paraId="365DE7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12-422-j</w:t>
            </w:r>
          </w:p>
        </w:tc>
        <w:tc>
          <w:tcPr>
            <w:tcW w:w="649" w:type="pct"/>
            <w:shd w:val="clear" w:color="auto" w:fill="auto"/>
            <w:vAlign w:val="center"/>
            <w:hideMark/>
          </w:tcPr>
          <w:p w14:paraId="4B97C3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2,83</w:t>
            </w:r>
          </w:p>
        </w:tc>
        <w:tc>
          <w:tcPr>
            <w:tcW w:w="2342" w:type="pct"/>
            <w:shd w:val="clear" w:color="auto" w:fill="auto"/>
            <w:vAlign w:val="center"/>
            <w:hideMark/>
          </w:tcPr>
          <w:p w14:paraId="1845DC8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78-0.9-BMŚW</w:t>
            </w:r>
          </w:p>
        </w:tc>
        <w:tc>
          <w:tcPr>
            <w:tcW w:w="863" w:type="pct"/>
            <w:shd w:val="clear" w:color="auto" w:fill="auto"/>
            <w:vAlign w:val="center"/>
            <w:hideMark/>
          </w:tcPr>
          <w:p w14:paraId="4B2931C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4D041365" w14:textId="77777777" w:rsidTr="003C7FBA">
        <w:trPr>
          <w:trHeight w:val="170"/>
        </w:trPr>
        <w:tc>
          <w:tcPr>
            <w:tcW w:w="1147" w:type="pct"/>
            <w:shd w:val="clear" w:color="auto" w:fill="auto"/>
            <w:vAlign w:val="center"/>
            <w:hideMark/>
          </w:tcPr>
          <w:p w14:paraId="4ED4CE8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12-424-c</w:t>
            </w:r>
          </w:p>
        </w:tc>
        <w:tc>
          <w:tcPr>
            <w:tcW w:w="649" w:type="pct"/>
            <w:shd w:val="clear" w:color="auto" w:fill="auto"/>
            <w:vAlign w:val="center"/>
            <w:hideMark/>
          </w:tcPr>
          <w:p w14:paraId="5503DF9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2,73</w:t>
            </w:r>
          </w:p>
        </w:tc>
        <w:tc>
          <w:tcPr>
            <w:tcW w:w="2342" w:type="pct"/>
            <w:shd w:val="clear" w:color="auto" w:fill="auto"/>
            <w:vAlign w:val="center"/>
            <w:hideMark/>
          </w:tcPr>
          <w:p w14:paraId="10A4A54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105-0.9-BMŚW</w:t>
            </w:r>
          </w:p>
        </w:tc>
        <w:tc>
          <w:tcPr>
            <w:tcW w:w="863" w:type="pct"/>
            <w:shd w:val="clear" w:color="auto" w:fill="auto"/>
            <w:vAlign w:val="center"/>
            <w:hideMark/>
          </w:tcPr>
          <w:p w14:paraId="17665CD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B76A115" w14:textId="77777777" w:rsidTr="003C7FBA">
        <w:trPr>
          <w:trHeight w:val="170"/>
        </w:trPr>
        <w:tc>
          <w:tcPr>
            <w:tcW w:w="1147" w:type="pct"/>
            <w:shd w:val="clear" w:color="auto" w:fill="auto"/>
            <w:vAlign w:val="center"/>
            <w:hideMark/>
          </w:tcPr>
          <w:p w14:paraId="3068F67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12-425-b</w:t>
            </w:r>
          </w:p>
        </w:tc>
        <w:tc>
          <w:tcPr>
            <w:tcW w:w="649" w:type="pct"/>
            <w:shd w:val="clear" w:color="auto" w:fill="auto"/>
            <w:vAlign w:val="center"/>
            <w:hideMark/>
          </w:tcPr>
          <w:p w14:paraId="45C4E95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0,33</w:t>
            </w:r>
          </w:p>
        </w:tc>
        <w:tc>
          <w:tcPr>
            <w:tcW w:w="2342" w:type="pct"/>
            <w:shd w:val="clear" w:color="auto" w:fill="auto"/>
            <w:vAlign w:val="center"/>
            <w:hideMark/>
          </w:tcPr>
          <w:p w14:paraId="2E3940F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7BRZ 35-0.4-BMB</w:t>
            </w:r>
          </w:p>
        </w:tc>
        <w:tc>
          <w:tcPr>
            <w:tcW w:w="863" w:type="pct"/>
            <w:shd w:val="clear" w:color="auto" w:fill="auto"/>
            <w:vAlign w:val="center"/>
            <w:hideMark/>
          </w:tcPr>
          <w:p w14:paraId="657F308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1A0C164B" w14:textId="77777777" w:rsidTr="003C7FBA">
        <w:trPr>
          <w:trHeight w:val="170"/>
        </w:trPr>
        <w:tc>
          <w:tcPr>
            <w:tcW w:w="1147" w:type="pct"/>
            <w:shd w:val="clear" w:color="auto" w:fill="auto"/>
            <w:vAlign w:val="center"/>
            <w:hideMark/>
          </w:tcPr>
          <w:p w14:paraId="710E993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12-425-d</w:t>
            </w:r>
          </w:p>
        </w:tc>
        <w:tc>
          <w:tcPr>
            <w:tcW w:w="649" w:type="pct"/>
            <w:shd w:val="clear" w:color="auto" w:fill="auto"/>
            <w:vAlign w:val="center"/>
            <w:hideMark/>
          </w:tcPr>
          <w:p w14:paraId="5819A7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14,40</w:t>
            </w:r>
          </w:p>
        </w:tc>
        <w:tc>
          <w:tcPr>
            <w:tcW w:w="2342" w:type="pct"/>
            <w:shd w:val="clear" w:color="auto" w:fill="auto"/>
            <w:vAlign w:val="center"/>
            <w:hideMark/>
          </w:tcPr>
          <w:p w14:paraId="6B3FB5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80-1-BMŚW</w:t>
            </w:r>
          </w:p>
        </w:tc>
        <w:tc>
          <w:tcPr>
            <w:tcW w:w="863" w:type="pct"/>
            <w:shd w:val="clear" w:color="auto" w:fill="auto"/>
            <w:vAlign w:val="center"/>
            <w:hideMark/>
          </w:tcPr>
          <w:p w14:paraId="0619778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7DEF17C" w14:textId="77777777" w:rsidTr="003C7FBA">
        <w:trPr>
          <w:trHeight w:val="170"/>
        </w:trPr>
        <w:tc>
          <w:tcPr>
            <w:tcW w:w="1147" w:type="pct"/>
            <w:shd w:val="clear" w:color="auto" w:fill="auto"/>
            <w:vAlign w:val="center"/>
            <w:hideMark/>
          </w:tcPr>
          <w:p w14:paraId="5CC00C5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12-425-f</w:t>
            </w:r>
          </w:p>
        </w:tc>
        <w:tc>
          <w:tcPr>
            <w:tcW w:w="649" w:type="pct"/>
            <w:shd w:val="clear" w:color="auto" w:fill="auto"/>
            <w:vAlign w:val="center"/>
            <w:hideMark/>
          </w:tcPr>
          <w:p w14:paraId="4EA56DC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0,26</w:t>
            </w:r>
          </w:p>
        </w:tc>
        <w:tc>
          <w:tcPr>
            <w:tcW w:w="2342" w:type="pct"/>
            <w:shd w:val="clear" w:color="auto" w:fill="auto"/>
            <w:vAlign w:val="center"/>
            <w:hideMark/>
          </w:tcPr>
          <w:p w14:paraId="3B71F3F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7BRZ 25-0.4-BMB</w:t>
            </w:r>
          </w:p>
        </w:tc>
        <w:tc>
          <w:tcPr>
            <w:tcW w:w="863" w:type="pct"/>
            <w:shd w:val="clear" w:color="auto" w:fill="auto"/>
            <w:vAlign w:val="center"/>
            <w:hideMark/>
          </w:tcPr>
          <w:p w14:paraId="1DA82D4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3F6B3CF2" w14:textId="77777777" w:rsidTr="003C7FBA">
        <w:trPr>
          <w:trHeight w:val="170"/>
        </w:trPr>
        <w:tc>
          <w:tcPr>
            <w:tcW w:w="1147" w:type="pct"/>
            <w:shd w:val="clear" w:color="auto" w:fill="auto"/>
            <w:vAlign w:val="center"/>
            <w:hideMark/>
          </w:tcPr>
          <w:p w14:paraId="1EE30E5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12-426-c</w:t>
            </w:r>
          </w:p>
        </w:tc>
        <w:tc>
          <w:tcPr>
            <w:tcW w:w="649" w:type="pct"/>
            <w:shd w:val="clear" w:color="auto" w:fill="auto"/>
            <w:vAlign w:val="center"/>
            <w:hideMark/>
          </w:tcPr>
          <w:p w14:paraId="07A9255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3,43</w:t>
            </w:r>
          </w:p>
        </w:tc>
        <w:tc>
          <w:tcPr>
            <w:tcW w:w="2342" w:type="pct"/>
            <w:shd w:val="clear" w:color="auto" w:fill="auto"/>
            <w:vAlign w:val="center"/>
            <w:hideMark/>
          </w:tcPr>
          <w:p w14:paraId="7F09AA3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110-1.1-BMŚW</w:t>
            </w:r>
          </w:p>
        </w:tc>
        <w:tc>
          <w:tcPr>
            <w:tcW w:w="863" w:type="pct"/>
            <w:shd w:val="clear" w:color="auto" w:fill="auto"/>
            <w:vAlign w:val="center"/>
            <w:hideMark/>
          </w:tcPr>
          <w:p w14:paraId="30D390E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56862AEA" w14:textId="77777777" w:rsidTr="003C7FBA">
        <w:trPr>
          <w:trHeight w:val="170"/>
        </w:trPr>
        <w:tc>
          <w:tcPr>
            <w:tcW w:w="1147" w:type="pct"/>
            <w:shd w:val="clear" w:color="auto" w:fill="auto"/>
            <w:vAlign w:val="center"/>
            <w:hideMark/>
          </w:tcPr>
          <w:p w14:paraId="100DE4E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12-426-j</w:t>
            </w:r>
          </w:p>
        </w:tc>
        <w:tc>
          <w:tcPr>
            <w:tcW w:w="649" w:type="pct"/>
            <w:shd w:val="clear" w:color="auto" w:fill="auto"/>
            <w:vAlign w:val="center"/>
            <w:hideMark/>
          </w:tcPr>
          <w:p w14:paraId="00128B3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2,54</w:t>
            </w:r>
          </w:p>
        </w:tc>
        <w:tc>
          <w:tcPr>
            <w:tcW w:w="2342" w:type="pct"/>
            <w:shd w:val="clear" w:color="auto" w:fill="auto"/>
            <w:vAlign w:val="center"/>
            <w:hideMark/>
          </w:tcPr>
          <w:p w14:paraId="6272AF8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110-1.1-BMŚW</w:t>
            </w:r>
          </w:p>
        </w:tc>
        <w:tc>
          <w:tcPr>
            <w:tcW w:w="863" w:type="pct"/>
            <w:shd w:val="clear" w:color="auto" w:fill="auto"/>
            <w:vAlign w:val="center"/>
            <w:hideMark/>
          </w:tcPr>
          <w:p w14:paraId="64C4373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73369A3" w14:textId="77777777" w:rsidTr="003C7FBA">
        <w:trPr>
          <w:trHeight w:val="170"/>
        </w:trPr>
        <w:tc>
          <w:tcPr>
            <w:tcW w:w="1147" w:type="pct"/>
            <w:shd w:val="clear" w:color="auto" w:fill="auto"/>
            <w:vAlign w:val="center"/>
            <w:hideMark/>
          </w:tcPr>
          <w:p w14:paraId="7429443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12-448-b</w:t>
            </w:r>
          </w:p>
        </w:tc>
        <w:tc>
          <w:tcPr>
            <w:tcW w:w="649" w:type="pct"/>
            <w:shd w:val="clear" w:color="auto" w:fill="auto"/>
            <w:vAlign w:val="center"/>
            <w:hideMark/>
          </w:tcPr>
          <w:p w14:paraId="6E2B2A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0,81</w:t>
            </w:r>
          </w:p>
        </w:tc>
        <w:tc>
          <w:tcPr>
            <w:tcW w:w="2342" w:type="pct"/>
            <w:shd w:val="clear" w:color="auto" w:fill="auto"/>
            <w:vAlign w:val="center"/>
            <w:hideMark/>
          </w:tcPr>
          <w:p w14:paraId="08FD06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85-1-BŚW</w:t>
            </w:r>
          </w:p>
        </w:tc>
        <w:tc>
          <w:tcPr>
            <w:tcW w:w="863" w:type="pct"/>
            <w:shd w:val="clear" w:color="auto" w:fill="auto"/>
            <w:vAlign w:val="center"/>
            <w:hideMark/>
          </w:tcPr>
          <w:p w14:paraId="6DE722E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C440FB4" w14:textId="77777777" w:rsidTr="003C7FBA">
        <w:trPr>
          <w:trHeight w:val="170"/>
        </w:trPr>
        <w:tc>
          <w:tcPr>
            <w:tcW w:w="1147" w:type="pct"/>
            <w:shd w:val="clear" w:color="auto" w:fill="auto"/>
            <w:vAlign w:val="center"/>
            <w:hideMark/>
          </w:tcPr>
          <w:p w14:paraId="6A686B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12-448-d</w:t>
            </w:r>
          </w:p>
        </w:tc>
        <w:tc>
          <w:tcPr>
            <w:tcW w:w="649" w:type="pct"/>
            <w:shd w:val="clear" w:color="auto" w:fill="auto"/>
            <w:vAlign w:val="center"/>
            <w:hideMark/>
          </w:tcPr>
          <w:p w14:paraId="42E3A84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1,45</w:t>
            </w:r>
          </w:p>
        </w:tc>
        <w:tc>
          <w:tcPr>
            <w:tcW w:w="2342" w:type="pct"/>
            <w:shd w:val="clear" w:color="auto" w:fill="auto"/>
            <w:vAlign w:val="center"/>
            <w:hideMark/>
          </w:tcPr>
          <w:p w14:paraId="32BCC32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90-0.9-BMŚW</w:t>
            </w:r>
          </w:p>
        </w:tc>
        <w:tc>
          <w:tcPr>
            <w:tcW w:w="863" w:type="pct"/>
            <w:shd w:val="clear" w:color="auto" w:fill="auto"/>
            <w:vAlign w:val="center"/>
            <w:hideMark/>
          </w:tcPr>
          <w:p w14:paraId="0E98857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20FD1CF" w14:textId="77777777" w:rsidTr="003C7FBA">
        <w:trPr>
          <w:trHeight w:val="170"/>
        </w:trPr>
        <w:tc>
          <w:tcPr>
            <w:tcW w:w="1147" w:type="pct"/>
            <w:shd w:val="clear" w:color="auto" w:fill="auto"/>
            <w:vAlign w:val="center"/>
            <w:hideMark/>
          </w:tcPr>
          <w:p w14:paraId="2A1B231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12-448-i</w:t>
            </w:r>
          </w:p>
        </w:tc>
        <w:tc>
          <w:tcPr>
            <w:tcW w:w="649" w:type="pct"/>
            <w:shd w:val="clear" w:color="auto" w:fill="auto"/>
            <w:vAlign w:val="center"/>
            <w:hideMark/>
          </w:tcPr>
          <w:p w14:paraId="6E1DF3C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0,89</w:t>
            </w:r>
          </w:p>
        </w:tc>
        <w:tc>
          <w:tcPr>
            <w:tcW w:w="2342" w:type="pct"/>
            <w:shd w:val="clear" w:color="auto" w:fill="auto"/>
            <w:vAlign w:val="center"/>
            <w:hideMark/>
          </w:tcPr>
          <w:p w14:paraId="0E1D417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110-0.9-BŚW</w:t>
            </w:r>
          </w:p>
        </w:tc>
        <w:tc>
          <w:tcPr>
            <w:tcW w:w="863" w:type="pct"/>
            <w:shd w:val="clear" w:color="auto" w:fill="auto"/>
            <w:vAlign w:val="center"/>
            <w:hideMark/>
          </w:tcPr>
          <w:p w14:paraId="1365C3A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140EC64" w14:textId="77777777" w:rsidTr="003C7FBA">
        <w:trPr>
          <w:trHeight w:val="170"/>
        </w:trPr>
        <w:tc>
          <w:tcPr>
            <w:tcW w:w="1147" w:type="pct"/>
            <w:shd w:val="clear" w:color="auto" w:fill="auto"/>
            <w:vAlign w:val="center"/>
            <w:hideMark/>
          </w:tcPr>
          <w:p w14:paraId="73F0BA8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12-448-j</w:t>
            </w:r>
          </w:p>
        </w:tc>
        <w:tc>
          <w:tcPr>
            <w:tcW w:w="649" w:type="pct"/>
            <w:shd w:val="clear" w:color="auto" w:fill="auto"/>
            <w:vAlign w:val="center"/>
            <w:hideMark/>
          </w:tcPr>
          <w:p w14:paraId="752FCB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1,39</w:t>
            </w:r>
          </w:p>
        </w:tc>
        <w:tc>
          <w:tcPr>
            <w:tcW w:w="2342" w:type="pct"/>
            <w:shd w:val="clear" w:color="auto" w:fill="auto"/>
            <w:vAlign w:val="center"/>
            <w:hideMark/>
          </w:tcPr>
          <w:p w14:paraId="45A1584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51-0.6-BŚW</w:t>
            </w:r>
          </w:p>
        </w:tc>
        <w:tc>
          <w:tcPr>
            <w:tcW w:w="863" w:type="pct"/>
            <w:shd w:val="clear" w:color="auto" w:fill="auto"/>
            <w:vAlign w:val="center"/>
            <w:hideMark/>
          </w:tcPr>
          <w:p w14:paraId="59C5B86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16436C5" w14:textId="77777777" w:rsidTr="003C7FBA">
        <w:trPr>
          <w:trHeight w:val="170"/>
        </w:trPr>
        <w:tc>
          <w:tcPr>
            <w:tcW w:w="1147" w:type="pct"/>
            <w:shd w:val="clear" w:color="auto" w:fill="auto"/>
            <w:vAlign w:val="center"/>
            <w:hideMark/>
          </w:tcPr>
          <w:p w14:paraId="02B9740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12-449-d</w:t>
            </w:r>
          </w:p>
        </w:tc>
        <w:tc>
          <w:tcPr>
            <w:tcW w:w="649" w:type="pct"/>
            <w:shd w:val="clear" w:color="auto" w:fill="auto"/>
            <w:vAlign w:val="center"/>
            <w:hideMark/>
          </w:tcPr>
          <w:p w14:paraId="1FA5C14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0,80</w:t>
            </w:r>
          </w:p>
        </w:tc>
        <w:tc>
          <w:tcPr>
            <w:tcW w:w="2342" w:type="pct"/>
            <w:shd w:val="clear" w:color="auto" w:fill="auto"/>
            <w:vAlign w:val="center"/>
            <w:hideMark/>
          </w:tcPr>
          <w:p w14:paraId="34F4C79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55-0.8-BŚW</w:t>
            </w:r>
          </w:p>
        </w:tc>
        <w:tc>
          <w:tcPr>
            <w:tcW w:w="863" w:type="pct"/>
            <w:shd w:val="clear" w:color="auto" w:fill="auto"/>
            <w:noWrap/>
            <w:vAlign w:val="center"/>
            <w:hideMark/>
          </w:tcPr>
          <w:p w14:paraId="2D99D3E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4DB44723" w14:textId="77777777" w:rsidTr="003C7FBA">
        <w:trPr>
          <w:trHeight w:val="170"/>
        </w:trPr>
        <w:tc>
          <w:tcPr>
            <w:tcW w:w="1147" w:type="pct"/>
            <w:shd w:val="clear" w:color="auto" w:fill="auto"/>
            <w:vAlign w:val="center"/>
            <w:hideMark/>
          </w:tcPr>
          <w:p w14:paraId="7C95C6D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12-452-a</w:t>
            </w:r>
          </w:p>
        </w:tc>
        <w:tc>
          <w:tcPr>
            <w:tcW w:w="649" w:type="pct"/>
            <w:shd w:val="clear" w:color="auto" w:fill="auto"/>
            <w:vAlign w:val="center"/>
            <w:hideMark/>
          </w:tcPr>
          <w:p w14:paraId="18FAAE9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3,97</w:t>
            </w:r>
          </w:p>
        </w:tc>
        <w:tc>
          <w:tcPr>
            <w:tcW w:w="2342" w:type="pct"/>
            <w:shd w:val="clear" w:color="auto" w:fill="auto"/>
            <w:vAlign w:val="center"/>
            <w:hideMark/>
          </w:tcPr>
          <w:p w14:paraId="640936A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5SO 135-0.9-BMŚW</w:t>
            </w:r>
          </w:p>
        </w:tc>
        <w:tc>
          <w:tcPr>
            <w:tcW w:w="863" w:type="pct"/>
            <w:shd w:val="clear" w:color="auto" w:fill="auto"/>
            <w:vAlign w:val="center"/>
            <w:hideMark/>
          </w:tcPr>
          <w:p w14:paraId="5083071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8</w:t>
            </w:r>
          </w:p>
        </w:tc>
      </w:tr>
      <w:tr w:rsidR="00E3036D" w:rsidRPr="00306C37" w14:paraId="59A95C84" w14:textId="77777777" w:rsidTr="003C7FBA">
        <w:trPr>
          <w:trHeight w:val="170"/>
        </w:trPr>
        <w:tc>
          <w:tcPr>
            <w:tcW w:w="1147" w:type="pct"/>
            <w:shd w:val="clear" w:color="auto" w:fill="auto"/>
            <w:vAlign w:val="center"/>
            <w:hideMark/>
          </w:tcPr>
          <w:p w14:paraId="1819E9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12-452-b</w:t>
            </w:r>
          </w:p>
        </w:tc>
        <w:tc>
          <w:tcPr>
            <w:tcW w:w="649" w:type="pct"/>
            <w:shd w:val="clear" w:color="auto" w:fill="auto"/>
            <w:vAlign w:val="center"/>
            <w:hideMark/>
          </w:tcPr>
          <w:p w14:paraId="352465C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2,37</w:t>
            </w:r>
          </w:p>
        </w:tc>
        <w:tc>
          <w:tcPr>
            <w:tcW w:w="2342" w:type="pct"/>
            <w:shd w:val="clear" w:color="auto" w:fill="auto"/>
            <w:vAlign w:val="center"/>
            <w:hideMark/>
          </w:tcPr>
          <w:p w14:paraId="50618E8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100-1-BMŚW</w:t>
            </w:r>
          </w:p>
        </w:tc>
        <w:tc>
          <w:tcPr>
            <w:tcW w:w="863" w:type="pct"/>
            <w:shd w:val="clear" w:color="auto" w:fill="auto"/>
            <w:vAlign w:val="center"/>
            <w:hideMark/>
          </w:tcPr>
          <w:p w14:paraId="49A4FDC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A047385" w14:textId="77777777" w:rsidTr="003C7FBA">
        <w:trPr>
          <w:trHeight w:val="170"/>
        </w:trPr>
        <w:tc>
          <w:tcPr>
            <w:tcW w:w="1147" w:type="pct"/>
            <w:shd w:val="clear" w:color="auto" w:fill="auto"/>
            <w:vAlign w:val="center"/>
            <w:hideMark/>
          </w:tcPr>
          <w:p w14:paraId="514F12E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12-455-b</w:t>
            </w:r>
          </w:p>
        </w:tc>
        <w:tc>
          <w:tcPr>
            <w:tcW w:w="649" w:type="pct"/>
            <w:shd w:val="clear" w:color="auto" w:fill="auto"/>
            <w:vAlign w:val="center"/>
            <w:hideMark/>
          </w:tcPr>
          <w:p w14:paraId="61946D9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0,50</w:t>
            </w:r>
          </w:p>
        </w:tc>
        <w:tc>
          <w:tcPr>
            <w:tcW w:w="2342" w:type="pct"/>
            <w:shd w:val="clear" w:color="auto" w:fill="auto"/>
            <w:vAlign w:val="center"/>
            <w:hideMark/>
          </w:tcPr>
          <w:p w14:paraId="163E60D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35-0.6-BMB</w:t>
            </w:r>
          </w:p>
        </w:tc>
        <w:tc>
          <w:tcPr>
            <w:tcW w:w="863" w:type="pct"/>
            <w:shd w:val="clear" w:color="auto" w:fill="auto"/>
            <w:vAlign w:val="center"/>
            <w:hideMark/>
          </w:tcPr>
          <w:p w14:paraId="7215665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7</w:t>
            </w:r>
          </w:p>
        </w:tc>
      </w:tr>
      <w:tr w:rsidR="00E3036D" w:rsidRPr="00306C37" w14:paraId="01E7A05E" w14:textId="77777777" w:rsidTr="003C7FBA">
        <w:trPr>
          <w:trHeight w:val="170"/>
        </w:trPr>
        <w:tc>
          <w:tcPr>
            <w:tcW w:w="1147" w:type="pct"/>
            <w:shd w:val="clear" w:color="auto" w:fill="auto"/>
            <w:vAlign w:val="center"/>
            <w:hideMark/>
          </w:tcPr>
          <w:p w14:paraId="57D093A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12-466-a</w:t>
            </w:r>
          </w:p>
        </w:tc>
        <w:tc>
          <w:tcPr>
            <w:tcW w:w="649" w:type="pct"/>
            <w:shd w:val="clear" w:color="auto" w:fill="auto"/>
            <w:vAlign w:val="center"/>
            <w:hideMark/>
          </w:tcPr>
          <w:p w14:paraId="77BD3B7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14,67</w:t>
            </w:r>
          </w:p>
        </w:tc>
        <w:tc>
          <w:tcPr>
            <w:tcW w:w="2342" w:type="pct"/>
            <w:shd w:val="clear" w:color="auto" w:fill="auto"/>
            <w:vAlign w:val="center"/>
            <w:hideMark/>
          </w:tcPr>
          <w:p w14:paraId="319E4CB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90-0.9-BMŚW</w:t>
            </w:r>
          </w:p>
        </w:tc>
        <w:tc>
          <w:tcPr>
            <w:tcW w:w="863" w:type="pct"/>
            <w:shd w:val="clear" w:color="auto" w:fill="auto"/>
            <w:vAlign w:val="center"/>
            <w:hideMark/>
          </w:tcPr>
          <w:p w14:paraId="20F213A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1B5A451" w14:textId="77777777" w:rsidTr="003C7FBA">
        <w:trPr>
          <w:trHeight w:val="170"/>
        </w:trPr>
        <w:tc>
          <w:tcPr>
            <w:tcW w:w="1147" w:type="pct"/>
            <w:shd w:val="clear" w:color="auto" w:fill="auto"/>
            <w:vAlign w:val="center"/>
            <w:hideMark/>
          </w:tcPr>
          <w:p w14:paraId="2DFFF55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12-469-j</w:t>
            </w:r>
          </w:p>
        </w:tc>
        <w:tc>
          <w:tcPr>
            <w:tcW w:w="649" w:type="pct"/>
            <w:shd w:val="clear" w:color="auto" w:fill="auto"/>
            <w:vAlign w:val="center"/>
            <w:hideMark/>
          </w:tcPr>
          <w:p w14:paraId="4F72DCA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0,88</w:t>
            </w:r>
          </w:p>
        </w:tc>
        <w:tc>
          <w:tcPr>
            <w:tcW w:w="2342" w:type="pct"/>
            <w:shd w:val="clear" w:color="auto" w:fill="auto"/>
            <w:vAlign w:val="center"/>
            <w:hideMark/>
          </w:tcPr>
          <w:p w14:paraId="0486B97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90-0.9-BŚW</w:t>
            </w:r>
          </w:p>
        </w:tc>
        <w:tc>
          <w:tcPr>
            <w:tcW w:w="863" w:type="pct"/>
            <w:shd w:val="clear" w:color="auto" w:fill="auto"/>
            <w:vAlign w:val="center"/>
            <w:hideMark/>
          </w:tcPr>
          <w:p w14:paraId="3F8523A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12</w:t>
            </w:r>
          </w:p>
        </w:tc>
      </w:tr>
      <w:tr w:rsidR="00E3036D" w:rsidRPr="00306C37" w14:paraId="59B3B18F" w14:textId="77777777" w:rsidTr="003C7FBA">
        <w:trPr>
          <w:trHeight w:val="170"/>
        </w:trPr>
        <w:tc>
          <w:tcPr>
            <w:tcW w:w="1147" w:type="pct"/>
            <w:shd w:val="clear" w:color="auto" w:fill="auto"/>
            <w:vAlign w:val="center"/>
            <w:hideMark/>
          </w:tcPr>
          <w:p w14:paraId="606DB1C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12-509-f</w:t>
            </w:r>
          </w:p>
        </w:tc>
        <w:tc>
          <w:tcPr>
            <w:tcW w:w="649" w:type="pct"/>
            <w:shd w:val="clear" w:color="auto" w:fill="auto"/>
            <w:vAlign w:val="center"/>
            <w:hideMark/>
          </w:tcPr>
          <w:p w14:paraId="6B4A375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0,84</w:t>
            </w:r>
          </w:p>
        </w:tc>
        <w:tc>
          <w:tcPr>
            <w:tcW w:w="2342" w:type="pct"/>
            <w:shd w:val="clear" w:color="auto" w:fill="auto"/>
            <w:vAlign w:val="center"/>
            <w:hideMark/>
          </w:tcPr>
          <w:p w14:paraId="193933B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80-0.8-BŚW</w:t>
            </w:r>
          </w:p>
        </w:tc>
        <w:tc>
          <w:tcPr>
            <w:tcW w:w="863" w:type="pct"/>
            <w:shd w:val="clear" w:color="auto" w:fill="auto"/>
            <w:vAlign w:val="center"/>
            <w:hideMark/>
          </w:tcPr>
          <w:p w14:paraId="428093D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09C82F02" w14:textId="77777777" w:rsidTr="003C7FBA">
        <w:trPr>
          <w:trHeight w:val="170"/>
        </w:trPr>
        <w:tc>
          <w:tcPr>
            <w:tcW w:w="1147" w:type="pct"/>
            <w:shd w:val="clear" w:color="auto" w:fill="auto"/>
            <w:vAlign w:val="center"/>
            <w:hideMark/>
          </w:tcPr>
          <w:p w14:paraId="5DAFA5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12-510-a</w:t>
            </w:r>
          </w:p>
        </w:tc>
        <w:tc>
          <w:tcPr>
            <w:tcW w:w="649" w:type="pct"/>
            <w:shd w:val="clear" w:color="auto" w:fill="auto"/>
            <w:vAlign w:val="center"/>
            <w:hideMark/>
          </w:tcPr>
          <w:p w14:paraId="36757DD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1,04</w:t>
            </w:r>
          </w:p>
        </w:tc>
        <w:tc>
          <w:tcPr>
            <w:tcW w:w="2342" w:type="pct"/>
            <w:shd w:val="clear" w:color="auto" w:fill="auto"/>
            <w:vAlign w:val="center"/>
            <w:hideMark/>
          </w:tcPr>
          <w:p w14:paraId="5468FCC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80-0.9-BŚW</w:t>
            </w:r>
          </w:p>
        </w:tc>
        <w:tc>
          <w:tcPr>
            <w:tcW w:w="863" w:type="pct"/>
            <w:shd w:val="clear" w:color="auto" w:fill="auto"/>
            <w:vAlign w:val="center"/>
            <w:hideMark/>
          </w:tcPr>
          <w:p w14:paraId="5AB5C15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4B6A6EC0" w14:textId="77777777" w:rsidTr="003C7FBA">
        <w:trPr>
          <w:trHeight w:val="170"/>
        </w:trPr>
        <w:tc>
          <w:tcPr>
            <w:tcW w:w="1147" w:type="pct"/>
            <w:shd w:val="clear" w:color="auto" w:fill="auto"/>
            <w:vAlign w:val="center"/>
            <w:hideMark/>
          </w:tcPr>
          <w:p w14:paraId="5FC01CD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12-510-k</w:t>
            </w:r>
          </w:p>
        </w:tc>
        <w:tc>
          <w:tcPr>
            <w:tcW w:w="649" w:type="pct"/>
            <w:shd w:val="clear" w:color="auto" w:fill="auto"/>
            <w:vAlign w:val="center"/>
            <w:hideMark/>
          </w:tcPr>
          <w:p w14:paraId="682052E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0,25</w:t>
            </w:r>
          </w:p>
        </w:tc>
        <w:tc>
          <w:tcPr>
            <w:tcW w:w="2342" w:type="pct"/>
            <w:shd w:val="clear" w:color="auto" w:fill="auto"/>
            <w:vAlign w:val="center"/>
            <w:hideMark/>
          </w:tcPr>
          <w:p w14:paraId="3B18609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9OL 49-0.8-LMW</w:t>
            </w:r>
          </w:p>
        </w:tc>
        <w:tc>
          <w:tcPr>
            <w:tcW w:w="863" w:type="pct"/>
            <w:shd w:val="clear" w:color="auto" w:fill="auto"/>
            <w:noWrap/>
            <w:vAlign w:val="center"/>
            <w:hideMark/>
          </w:tcPr>
          <w:p w14:paraId="313EA5C6"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A4C9E65" w14:textId="77777777" w:rsidTr="003C7FBA">
        <w:trPr>
          <w:trHeight w:val="170"/>
        </w:trPr>
        <w:tc>
          <w:tcPr>
            <w:tcW w:w="1147" w:type="pct"/>
            <w:shd w:val="clear" w:color="auto" w:fill="auto"/>
            <w:vAlign w:val="center"/>
            <w:hideMark/>
          </w:tcPr>
          <w:p w14:paraId="4D27A31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12-511-h</w:t>
            </w:r>
          </w:p>
        </w:tc>
        <w:tc>
          <w:tcPr>
            <w:tcW w:w="649" w:type="pct"/>
            <w:shd w:val="clear" w:color="auto" w:fill="auto"/>
            <w:vAlign w:val="center"/>
            <w:hideMark/>
          </w:tcPr>
          <w:p w14:paraId="04A7FC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3,70</w:t>
            </w:r>
          </w:p>
        </w:tc>
        <w:tc>
          <w:tcPr>
            <w:tcW w:w="2342" w:type="pct"/>
            <w:shd w:val="clear" w:color="auto" w:fill="auto"/>
            <w:vAlign w:val="center"/>
            <w:hideMark/>
          </w:tcPr>
          <w:p w14:paraId="3B84EFC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62-0.7-BŚW</w:t>
            </w:r>
          </w:p>
        </w:tc>
        <w:tc>
          <w:tcPr>
            <w:tcW w:w="863" w:type="pct"/>
            <w:shd w:val="clear" w:color="auto" w:fill="auto"/>
            <w:noWrap/>
            <w:vAlign w:val="center"/>
            <w:hideMark/>
          </w:tcPr>
          <w:p w14:paraId="75EE840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6308438" w14:textId="77777777" w:rsidTr="003C7FBA">
        <w:trPr>
          <w:trHeight w:val="170"/>
        </w:trPr>
        <w:tc>
          <w:tcPr>
            <w:tcW w:w="1147" w:type="pct"/>
            <w:shd w:val="clear" w:color="auto" w:fill="auto"/>
            <w:vAlign w:val="center"/>
            <w:hideMark/>
          </w:tcPr>
          <w:p w14:paraId="4865610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12-512-g</w:t>
            </w:r>
          </w:p>
        </w:tc>
        <w:tc>
          <w:tcPr>
            <w:tcW w:w="649" w:type="pct"/>
            <w:shd w:val="clear" w:color="auto" w:fill="auto"/>
            <w:vAlign w:val="center"/>
            <w:hideMark/>
          </w:tcPr>
          <w:p w14:paraId="74484FA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0,76</w:t>
            </w:r>
          </w:p>
        </w:tc>
        <w:tc>
          <w:tcPr>
            <w:tcW w:w="2342" w:type="pct"/>
            <w:shd w:val="clear" w:color="auto" w:fill="auto"/>
            <w:vAlign w:val="center"/>
            <w:hideMark/>
          </w:tcPr>
          <w:p w14:paraId="15250BD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75-0.8-BŚW</w:t>
            </w:r>
          </w:p>
        </w:tc>
        <w:tc>
          <w:tcPr>
            <w:tcW w:w="863" w:type="pct"/>
            <w:shd w:val="clear" w:color="auto" w:fill="auto"/>
            <w:vAlign w:val="center"/>
            <w:hideMark/>
          </w:tcPr>
          <w:p w14:paraId="4944244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51E0F7BA" w14:textId="77777777" w:rsidTr="003C7FBA">
        <w:trPr>
          <w:trHeight w:val="170"/>
        </w:trPr>
        <w:tc>
          <w:tcPr>
            <w:tcW w:w="1147" w:type="pct"/>
            <w:shd w:val="clear" w:color="auto" w:fill="auto"/>
            <w:vAlign w:val="center"/>
            <w:hideMark/>
          </w:tcPr>
          <w:p w14:paraId="1E4D3CA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12-513-j</w:t>
            </w:r>
          </w:p>
        </w:tc>
        <w:tc>
          <w:tcPr>
            <w:tcW w:w="649" w:type="pct"/>
            <w:shd w:val="clear" w:color="auto" w:fill="auto"/>
            <w:vAlign w:val="center"/>
            <w:hideMark/>
          </w:tcPr>
          <w:p w14:paraId="141D74A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0,57</w:t>
            </w:r>
          </w:p>
        </w:tc>
        <w:tc>
          <w:tcPr>
            <w:tcW w:w="2342" w:type="pct"/>
            <w:shd w:val="clear" w:color="auto" w:fill="auto"/>
            <w:vAlign w:val="center"/>
            <w:hideMark/>
          </w:tcPr>
          <w:p w14:paraId="49108F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90-0.8-BMŚW</w:t>
            </w:r>
          </w:p>
        </w:tc>
        <w:tc>
          <w:tcPr>
            <w:tcW w:w="863" w:type="pct"/>
            <w:shd w:val="clear" w:color="auto" w:fill="auto"/>
            <w:vAlign w:val="center"/>
            <w:hideMark/>
          </w:tcPr>
          <w:p w14:paraId="1B5CCAE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2E14902F" w14:textId="77777777" w:rsidTr="003C7FBA">
        <w:trPr>
          <w:trHeight w:val="170"/>
        </w:trPr>
        <w:tc>
          <w:tcPr>
            <w:tcW w:w="1147" w:type="pct"/>
            <w:shd w:val="clear" w:color="auto" w:fill="auto"/>
            <w:vAlign w:val="center"/>
            <w:hideMark/>
          </w:tcPr>
          <w:p w14:paraId="3E8C856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12-534-c</w:t>
            </w:r>
          </w:p>
        </w:tc>
        <w:tc>
          <w:tcPr>
            <w:tcW w:w="649" w:type="pct"/>
            <w:shd w:val="clear" w:color="auto" w:fill="auto"/>
            <w:vAlign w:val="center"/>
            <w:hideMark/>
          </w:tcPr>
          <w:p w14:paraId="2FE7347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0,97</w:t>
            </w:r>
          </w:p>
        </w:tc>
        <w:tc>
          <w:tcPr>
            <w:tcW w:w="2342" w:type="pct"/>
            <w:shd w:val="clear" w:color="auto" w:fill="auto"/>
            <w:vAlign w:val="center"/>
            <w:hideMark/>
          </w:tcPr>
          <w:p w14:paraId="53D45D7F"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72-0.7-BMŚW</w:t>
            </w:r>
          </w:p>
        </w:tc>
        <w:tc>
          <w:tcPr>
            <w:tcW w:w="863" w:type="pct"/>
            <w:shd w:val="clear" w:color="auto" w:fill="auto"/>
            <w:vAlign w:val="center"/>
            <w:hideMark/>
          </w:tcPr>
          <w:p w14:paraId="1513A7A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19FAD3DE" w14:textId="77777777" w:rsidTr="003C7FBA">
        <w:trPr>
          <w:trHeight w:val="170"/>
        </w:trPr>
        <w:tc>
          <w:tcPr>
            <w:tcW w:w="1147" w:type="pct"/>
            <w:shd w:val="clear" w:color="auto" w:fill="auto"/>
            <w:vAlign w:val="center"/>
            <w:hideMark/>
          </w:tcPr>
          <w:p w14:paraId="65EC29F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12-536-c</w:t>
            </w:r>
          </w:p>
        </w:tc>
        <w:tc>
          <w:tcPr>
            <w:tcW w:w="649" w:type="pct"/>
            <w:shd w:val="clear" w:color="auto" w:fill="auto"/>
            <w:vAlign w:val="center"/>
            <w:hideMark/>
          </w:tcPr>
          <w:p w14:paraId="301319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4,80</w:t>
            </w:r>
          </w:p>
        </w:tc>
        <w:tc>
          <w:tcPr>
            <w:tcW w:w="2342" w:type="pct"/>
            <w:shd w:val="clear" w:color="auto" w:fill="auto"/>
            <w:vAlign w:val="center"/>
            <w:hideMark/>
          </w:tcPr>
          <w:p w14:paraId="67C8769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72-0.9-BŚW</w:t>
            </w:r>
          </w:p>
        </w:tc>
        <w:tc>
          <w:tcPr>
            <w:tcW w:w="863" w:type="pct"/>
            <w:shd w:val="clear" w:color="auto" w:fill="auto"/>
            <w:vAlign w:val="center"/>
            <w:hideMark/>
          </w:tcPr>
          <w:p w14:paraId="1079569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4E127D86" w14:textId="77777777" w:rsidTr="003C7FBA">
        <w:trPr>
          <w:trHeight w:val="170"/>
        </w:trPr>
        <w:tc>
          <w:tcPr>
            <w:tcW w:w="1147" w:type="pct"/>
            <w:shd w:val="clear" w:color="auto" w:fill="auto"/>
            <w:vAlign w:val="center"/>
            <w:hideMark/>
          </w:tcPr>
          <w:p w14:paraId="469EA14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12-536-d</w:t>
            </w:r>
          </w:p>
        </w:tc>
        <w:tc>
          <w:tcPr>
            <w:tcW w:w="649" w:type="pct"/>
            <w:shd w:val="clear" w:color="auto" w:fill="auto"/>
            <w:vAlign w:val="center"/>
            <w:hideMark/>
          </w:tcPr>
          <w:p w14:paraId="4E9EBC8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0,58</w:t>
            </w:r>
          </w:p>
        </w:tc>
        <w:tc>
          <w:tcPr>
            <w:tcW w:w="2342" w:type="pct"/>
            <w:shd w:val="clear" w:color="auto" w:fill="auto"/>
            <w:vAlign w:val="center"/>
            <w:hideMark/>
          </w:tcPr>
          <w:p w14:paraId="3AB41BD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80-0.8-BŚW</w:t>
            </w:r>
          </w:p>
        </w:tc>
        <w:tc>
          <w:tcPr>
            <w:tcW w:w="863" w:type="pct"/>
            <w:shd w:val="clear" w:color="auto" w:fill="auto"/>
            <w:vAlign w:val="center"/>
            <w:hideMark/>
          </w:tcPr>
          <w:p w14:paraId="2A9C6D1B"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36533117" w14:textId="77777777" w:rsidTr="003C7FBA">
        <w:trPr>
          <w:trHeight w:val="170"/>
        </w:trPr>
        <w:tc>
          <w:tcPr>
            <w:tcW w:w="1147" w:type="pct"/>
            <w:shd w:val="clear" w:color="auto" w:fill="auto"/>
            <w:vAlign w:val="center"/>
            <w:hideMark/>
          </w:tcPr>
          <w:p w14:paraId="366659E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12-555-c</w:t>
            </w:r>
          </w:p>
        </w:tc>
        <w:tc>
          <w:tcPr>
            <w:tcW w:w="649" w:type="pct"/>
            <w:shd w:val="clear" w:color="auto" w:fill="auto"/>
            <w:vAlign w:val="center"/>
            <w:hideMark/>
          </w:tcPr>
          <w:p w14:paraId="0F9456D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0,52</w:t>
            </w:r>
          </w:p>
        </w:tc>
        <w:tc>
          <w:tcPr>
            <w:tcW w:w="2342" w:type="pct"/>
            <w:shd w:val="clear" w:color="auto" w:fill="auto"/>
            <w:vAlign w:val="center"/>
            <w:hideMark/>
          </w:tcPr>
          <w:p w14:paraId="48D4B1C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80-1-BMŚW</w:t>
            </w:r>
          </w:p>
        </w:tc>
        <w:tc>
          <w:tcPr>
            <w:tcW w:w="863" w:type="pct"/>
            <w:shd w:val="clear" w:color="auto" w:fill="auto"/>
            <w:vAlign w:val="center"/>
            <w:hideMark/>
          </w:tcPr>
          <w:p w14:paraId="22B5DFB0"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00FE97D6" w14:textId="77777777" w:rsidTr="003C7FBA">
        <w:trPr>
          <w:trHeight w:val="170"/>
        </w:trPr>
        <w:tc>
          <w:tcPr>
            <w:tcW w:w="1147" w:type="pct"/>
            <w:shd w:val="clear" w:color="auto" w:fill="auto"/>
            <w:vAlign w:val="center"/>
            <w:hideMark/>
          </w:tcPr>
          <w:p w14:paraId="308F042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12-561-b</w:t>
            </w:r>
          </w:p>
        </w:tc>
        <w:tc>
          <w:tcPr>
            <w:tcW w:w="649" w:type="pct"/>
            <w:shd w:val="clear" w:color="auto" w:fill="auto"/>
            <w:vAlign w:val="center"/>
            <w:hideMark/>
          </w:tcPr>
          <w:p w14:paraId="799EA92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0,72</w:t>
            </w:r>
          </w:p>
        </w:tc>
        <w:tc>
          <w:tcPr>
            <w:tcW w:w="2342" w:type="pct"/>
            <w:shd w:val="clear" w:color="auto" w:fill="auto"/>
            <w:vAlign w:val="center"/>
            <w:hideMark/>
          </w:tcPr>
          <w:p w14:paraId="56CD03D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80-0.9-BMŚW</w:t>
            </w:r>
          </w:p>
        </w:tc>
        <w:tc>
          <w:tcPr>
            <w:tcW w:w="863" w:type="pct"/>
            <w:shd w:val="clear" w:color="auto" w:fill="auto"/>
            <w:vAlign w:val="center"/>
            <w:hideMark/>
          </w:tcPr>
          <w:p w14:paraId="1219C09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36B29C6" w14:textId="77777777" w:rsidTr="003C7FBA">
        <w:trPr>
          <w:trHeight w:val="170"/>
        </w:trPr>
        <w:tc>
          <w:tcPr>
            <w:tcW w:w="1147" w:type="pct"/>
            <w:shd w:val="clear" w:color="auto" w:fill="auto"/>
            <w:vAlign w:val="center"/>
            <w:hideMark/>
          </w:tcPr>
          <w:p w14:paraId="42138F9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13-467-b</w:t>
            </w:r>
          </w:p>
        </w:tc>
        <w:tc>
          <w:tcPr>
            <w:tcW w:w="649" w:type="pct"/>
            <w:shd w:val="clear" w:color="auto" w:fill="auto"/>
            <w:vAlign w:val="center"/>
            <w:hideMark/>
          </w:tcPr>
          <w:p w14:paraId="037832B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8,93</w:t>
            </w:r>
          </w:p>
        </w:tc>
        <w:tc>
          <w:tcPr>
            <w:tcW w:w="2342" w:type="pct"/>
            <w:shd w:val="clear" w:color="auto" w:fill="auto"/>
            <w:vAlign w:val="center"/>
            <w:hideMark/>
          </w:tcPr>
          <w:p w14:paraId="353EE8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85-1.1-BŚW</w:t>
            </w:r>
          </w:p>
        </w:tc>
        <w:tc>
          <w:tcPr>
            <w:tcW w:w="863" w:type="pct"/>
            <w:shd w:val="clear" w:color="auto" w:fill="auto"/>
            <w:vAlign w:val="center"/>
            <w:hideMark/>
          </w:tcPr>
          <w:p w14:paraId="496D5BE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0FFD7B6" w14:textId="77777777" w:rsidTr="003C7FBA">
        <w:trPr>
          <w:trHeight w:val="170"/>
        </w:trPr>
        <w:tc>
          <w:tcPr>
            <w:tcW w:w="1147" w:type="pct"/>
            <w:shd w:val="clear" w:color="auto" w:fill="auto"/>
            <w:vAlign w:val="center"/>
            <w:hideMark/>
          </w:tcPr>
          <w:p w14:paraId="412E52A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13-473-a</w:t>
            </w:r>
          </w:p>
        </w:tc>
        <w:tc>
          <w:tcPr>
            <w:tcW w:w="649" w:type="pct"/>
            <w:shd w:val="clear" w:color="auto" w:fill="auto"/>
            <w:vAlign w:val="center"/>
            <w:hideMark/>
          </w:tcPr>
          <w:p w14:paraId="292542E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2,16</w:t>
            </w:r>
          </w:p>
        </w:tc>
        <w:tc>
          <w:tcPr>
            <w:tcW w:w="2342" w:type="pct"/>
            <w:shd w:val="clear" w:color="auto" w:fill="auto"/>
            <w:vAlign w:val="center"/>
            <w:hideMark/>
          </w:tcPr>
          <w:p w14:paraId="1583A1C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75-0.7-BMŚW</w:t>
            </w:r>
          </w:p>
        </w:tc>
        <w:tc>
          <w:tcPr>
            <w:tcW w:w="863" w:type="pct"/>
            <w:shd w:val="clear" w:color="auto" w:fill="auto"/>
            <w:vAlign w:val="center"/>
            <w:hideMark/>
          </w:tcPr>
          <w:p w14:paraId="75E1582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048E154F" w14:textId="77777777" w:rsidTr="003C7FBA">
        <w:trPr>
          <w:trHeight w:val="170"/>
        </w:trPr>
        <w:tc>
          <w:tcPr>
            <w:tcW w:w="1147" w:type="pct"/>
            <w:shd w:val="clear" w:color="auto" w:fill="auto"/>
            <w:vAlign w:val="center"/>
            <w:hideMark/>
          </w:tcPr>
          <w:p w14:paraId="520351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13-477-d</w:t>
            </w:r>
          </w:p>
        </w:tc>
        <w:tc>
          <w:tcPr>
            <w:tcW w:w="649" w:type="pct"/>
            <w:shd w:val="clear" w:color="auto" w:fill="auto"/>
            <w:vAlign w:val="center"/>
            <w:hideMark/>
          </w:tcPr>
          <w:p w14:paraId="645DB39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w:t>
            </w:r>
          </w:p>
        </w:tc>
        <w:tc>
          <w:tcPr>
            <w:tcW w:w="2342" w:type="pct"/>
            <w:shd w:val="clear" w:color="auto" w:fill="auto"/>
            <w:vAlign w:val="center"/>
            <w:hideMark/>
          </w:tcPr>
          <w:p w14:paraId="79C0A3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105-0.8-BMŚW</w:t>
            </w:r>
          </w:p>
        </w:tc>
        <w:tc>
          <w:tcPr>
            <w:tcW w:w="863" w:type="pct"/>
            <w:shd w:val="clear" w:color="auto" w:fill="auto"/>
            <w:noWrap/>
            <w:vAlign w:val="center"/>
            <w:hideMark/>
          </w:tcPr>
          <w:p w14:paraId="6E42679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6B32B0F" w14:textId="77777777" w:rsidTr="003C7FBA">
        <w:trPr>
          <w:trHeight w:val="170"/>
        </w:trPr>
        <w:tc>
          <w:tcPr>
            <w:tcW w:w="1147" w:type="pct"/>
            <w:shd w:val="clear" w:color="auto" w:fill="auto"/>
            <w:vAlign w:val="center"/>
            <w:hideMark/>
          </w:tcPr>
          <w:p w14:paraId="59D4236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13-477-l</w:t>
            </w:r>
          </w:p>
        </w:tc>
        <w:tc>
          <w:tcPr>
            <w:tcW w:w="649" w:type="pct"/>
            <w:shd w:val="clear" w:color="auto" w:fill="auto"/>
            <w:vAlign w:val="center"/>
            <w:hideMark/>
          </w:tcPr>
          <w:p w14:paraId="3A5E3C7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0,78</w:t>
            </w:r>
          </w:p>
        </w:tc>
        <w:tc>
          <w:tcPr>
            <w:tcW w:w="2342" w:type="pct"/>
            <w:shd w:val="clear" w:color="auto" w:fill="auto"/>
            <w:vAlign w:val="center"/>
            <w:hideMark/>
          </w:tcPr>
          <w:p w14:paraId="4C42A79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68-0.7-LMŚW</w:t>
            </w:r>
          </w:p>
        </w:tc>
        <w:tc>
          <w:tcPr>
            <w:tcW w:w="863" w:type="pct"/>
            <w:shd w:val="clear" w:color="auto" w:fill="auto"/>
            <w:noWrap/>
            <w:vAlign w:val="center"/>
            <w:hideMark/>
          </w:tcPr>
          <w:p w14:paraId="3423A66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34BE1048" w14:textId="77777777" w:rsidTr="003C7FBA">
        <w:trPr>
          <w:trHeight w:val="170"/>
        </w:trPr>
        <w:tc>
          <w:tcPr>
            <w:tcW w:w="1147" w:type="pct"/>
            <w:shd w:val="clear" w:color="auto" w:fill="auto"/>
            <w:vAlign w:val="center"/>
            <w:hideMark/>
          </w:tcPr>
          <w:p w14:paraId="3287CB6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13-494-j</w:t>
            </w:r>
          </w:p>
        </w:tc>
        <w:tc>
          <w:tcPr>
            <w:tcW w:w="649" w:type="pct"/>
            <w:shd w:val="clear" w:color="auto" w:fill="auto"/>
            <w:vAlign w:val="center"/>
            <w:hideMark/>
          </w:tcPr>
          <w:p w14:paraId="1E92BF9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1,49</w:t>
            </w:r>
          </w:p>
        </w:tc>
        <w:tc>
          <w:tcPr>
            <w:tcW w:w="2342" w:type="pct"/>
            <w:shd w:val="clear" w:color="auto" w:fill="auto"/>
            <w:vAlign w:val="center"/>
            <w:hideMark/>
          </w:tcPr>
          <w:p w14:paraId="7ECC5B1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85-1-BŚW</w:t>
            </w:r>
          </w:p>
        </w:tc>
        <w:tc>
          <w:tcPr>
            <w:tcW w:w="863" w:type="pct"/>
            <w:shd w:val="clear" w:color="auto" w:fill="auto"/>
            <w:vAlign w:val="center"/>
            <w:hideMark/>
          </w:tcPr>
          <w:p w14:paraId="00CF88C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C7FE6E7" w14:textId="77777777" w:rsidTr="003C7FBA">
        <w:trPr>
          <w:trHeight w:val="170"/>
        </w:trPr>
        <w:tc>
          <w:tcPr>
            <w:tcW w:w="1147" w:type="pct"/>
            <w:shd w:val="clear" w:color="auto" w:fill="auto"/>
            <w:vAlign w:val="center"/>
            <w:hideMark/>
          </w:tcPr>
          <w:p w14:paraId="7A836E8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13-495-g</w:t>
            </w:r>
          </w:p>
        </w:tc>
        <w:tc>
          <w:tcPr>
            <w:tcW w:w="649" w:type="pct"/>
            <w:shd w:val="clear" w:color="auto" w:fill="auto"/>
            <w:vAlign w:val="center"/>
            <w:hideMark/>
          </w:tcPr>
          <w:p w14:paraId="1F34044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3,32</w:t>
            </w:r>
          </w:p>
        </w:tc>
        <w:tc>
          <w:tcPr>
            <w:tcW w:w="2342" w:type="pct"/>
            <w:shd w:val="clear" w:color="auto" w:fill="auto"/>
            <w:vAlign w:val="center"/>
            <w:hideMark/>
          </w:tcPr>
          <w:p w14:paraId="2993ED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114-1.1-LMŚW</w:t>
            </w:r>
          </w:p>
        </w:tc>
        <w:tc>
          <w:tcPr>
            <w:tcW w:w="863" w:type="pct"/>
            <w:shd w:val="clear" w:color="auto" w:fill="auto"/>
            <w:vAlign w:val="center"/>
            <w:hideMark/>
          </w:tcPr>
          <w:p w14:paraId="2B04A6C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9</w:t>
            </w:r>
          </w:p>
        </w:tc>
      </w:tr>
      <w:tr w:rsidR="00E3036D" w:rsidRPr="00306C37" w14:paraId="6C0B7789" w14:textId="77777777" w:rsidTr="003C7FBA">
        <w:trPr>
          <w:trHeight w:val="170"/>
        </w:trPr>
        <w:tc>
          <w:tcPr>
            <w:tcW w:w="1147" w:type="pct"/>
            <w:shd w:val="clear" w:color="auto" w:fill="auto"/>
            <w:vAlign w:val="center"/>
            <w:hideMark/>
          </w:tcPr>
          <w:p w14:paraId="01CA235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13-500-o</w:t>
            </w:r>
          </w:p>
        </w:tc>
        <w:tc>
          <w:tcPr>
            <w:tcW w:w="649" w:type="pct"/>
            <w:shd w:val="clear" w:color="auto" w:fill="auto"/>
            <w:vAlign w:val="center"/>
            <w:hideMark/>
          </w:tcPr>
          <w:p w14:paraId="42BB22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0,88</w:t>
            </w:r>
          </w:p>
        </w:tc>
        <w:tc>
          <w:tcPr>
            <w:tcW w:w="2342" w:type="pct"/>
            <w:shd w:val="clear" w:color="auto" w:fill="auto"/>
            <w:vAlign w:val="center"/>
            <w:hideMark/>
          </w:tcPr>
          <w:p w14:paraId="201C6EC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80-0.7-BŚW</w:t>
            </w:r>
          </w:p>
        </w:tc>
        <w:tc>
          <w:tcPr>
            <w:tcW w:w="863" w:type="pct"/>
            <w:shd w:val="clear" w:color="auto" w:fill="auto"/>
            <w:vAlign w:val="center"/>
            <w:hideMark/>
          </w:tcPr>
          <w:p w14:paraId="7DD19343"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4</w:t>
            </w:r>
          </w:p>
        </w:tc>
      </w:tr>
      <w:tr w:rsidR="00E3036D" w:rsidRPr="00306C37" w14:paraId="6CB24263" w14:textId="77777777" w:rsidTr="003C7FBA">
        <w:trPr>
          <w:trHeight w:val="170"/>
        </w:trPr>
        <w:tc>
          <w:tcPr>
            <w:tcW w:w="1147" w:type="pct"/>
            <w:shd w:val="clear" w:color="auto" w:fill="auto"/>
            <w:vAlign w:val="center"/>
            <w:hideMark/>
          </w:tcPr>
          <w:p w14:paraId="0EF5A8E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13-514-a</w:t>
            </w:r>
          </w:p>
        </w:tc>
        <w:tc>
          <w:tcPr>
            <w:tcW w:w="649" w:type="pct"/>
            <w:shd w:val="clear" w:color="auto" w:fill="auto"/>
            <w:vAlign w:val="center"/>
            <w:hideMark/>
          </w:tcPr>
          <w:p w14:paraId="015D493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0,51</w:t>
            </w:r>
          </w:p>
        </w:tc>
        <w:tc>
          <w:tcPr>
            <w:tcW w:w="2342" w:type="pct"/>
            <w:shd w:val="clear" w:color="auto" w:fill="auto"/>
            <w:vAlign w:val="center"/>
            <w:hideMark/>
          </w:tcPr>
          <w:p w14:paraId="72CE65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9SO 105-1-BŚW</w:t>
            </w:r>
          </w:p>
        </w:tc>
        <w:tc>
          <w:tcPr>
            <w:tcW w:w="863" w:type="pct"/>
            <w:shd w:val="clear" w:color="auto" w:fill="auto"/>
            <w:noWrap/>
            <w:vAlign w:val="center"/>
            <w:hideMark/>
          </w:tcPr>
          <w:p w14:paraId="7310F5C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DBFFAAF" w14:textId="77777777" w:rsidTr="003C7FBA">
        <w:trPr>
          <w:trHeight w:val="170"/>
        </w:trPr>
        <w:tc>
          <w:tcPr>
            <w:tcW w:w="1147" w:type="pct"/>
            <w:shd w:val="clear" w:color="auto" w:fill="auto"/>
            <w:vAlign w:val="center"/>
            <w:hideMark/>
          </w:tcPr>
          <w:p w14:paraId="0DA9C17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13-515-g</w:t>
            </w:r>
          </w:p>
        </w:tc>
        <w:tc>
          <w:tcPr>
            <w:tcW w:w="649" w:type="pct"/>
            <w:shd w:val="clear" w:color="auto" w:fill="auto"/>
            <w:vAlign w:val="center"/>
            <w:hideMark/>
          </w:tcPr>
          <w:p w14:paraId="44706CB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1,73</w:t>
            </w:r>
          </w:p>
        </w:tc>
        <w:tc>
          <w:tcPr>
            <w:tcW w:w="2342" w:type="pct"/>
            <w:shd w:val="clear" w:color="auto" w:fill="auto"/>
            <w:vAlign w:val="center"/>
            <w:hideMark/>
          </w:tcPr>
          <w:p w14:paraId="28078AF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7SO 81-0.9-BŚW</w:t>
            </w:r>
          </w:p>
        </w:tc>
        <w:tc>
          <w:tcPr>
            <w:tcW w:w="863" w:type="pct"/>
            <w:shd w:val="clear" w:color="auto" w:fill="auto"/>
            <w:vAlign w:val="center"/>
            <w:hideMark/>
          </w:tcPr>
          <w:p w14:paraId="4469E69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76D2BA28" w14:textId="77777777" w:rsidTr="003C7FBA">
        <w:trPr>
          <w:trHeight w:val="170"/>
        </w:trPr>
        <w:tc>
          <w:tcPr>
            <w:tcW w:w="1147" w:type="pct"/>
            <w:shd w:val="clear" w:color="auto" w:fill="auto"/>
            <w:vAlign w:val="center"/>
            <w:hideMark/>
          </w:tcPr>
          <w:p w14:paraId="3900DE8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13-515-h</w:t>
            </w:r>
          </w:p>
        </w:tc>
        <w:tc>
          <w:tcPr>
            <w:tcW w:w="649" w:type="pct"/>
            <w:shd w:val="clear" w:color="auto" w:fill="auto"/>
            <w:vAlign w:val="center"/>
            <w:hideMark/>
          </w:tcPr>
          <w:p w14:paraId="71657113"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1,22</w:t>
            </w:r>
          </w:p>
        </w:tc>
        <w:tc>
          <w:tcPr>
            <w:tcW w:w="2342" w:type="pct"/>
            <w:shd w:val="clear" w:color="auto" w:fill="auto"/>
            <w:vAlign w:val="center"/>
            <w:hideMark/>
          </w:tcPr>
          <w:p w14:paraId="5BAFE12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115-1-BŚW</w:t>
            </w:r>
          </w:p>
        </w:tc>
        <w:tc>
          <w:tcPr>
            <w:tcW w:w="863" w:type="pct"/>
            <w:shd w:val="clear" w:color="auto" w:fill="auto"/>
            <w:noWrap/>
            <w:vAlign w:val="center"/>
            <w:hideMark/>
          </w:tcPr>
          <w:p w14:paraId="055DB418"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2C36DE0E" w14:textId="77777777" w:rsidTr="003C7FBA">
        <w:trPr>
          <w:trHeight w:val="170"/>
        </w:trPr>
        <w:tc>
          <w:tcPr>
            <w:tcW w:w="1147" w:type="pct"/>
            <w:shd w:val="clear" w:color="auto" w:fill="auto"/>
            <w:vAlign w:val="center"/>
            <w:hideMark/>
          </w:tcPr>
          <w:p w14:paraId="0D3C8EA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13-517-c</w:t>
            </w:r>
          </w:p>
        </w:tc>
        <w:tc>
          <w:tcPr>
            <w:tcW w:w="649" w:type="pct"/>
            <w:shd w:val="clear" w:color="auto" w:fill="auto"/>
            <w:vAlign w:val="center"/>
            <w:hideMark/>
          </w:tcPr>
          <w:p w14:paraId="6738D1A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1,36</w:t>
            </w:r>
          </w:p>
        </w:tc>
        <w:tc>
          <w:tcPr>
            <w:tcW w:w="2342" w:type="pct"/>
            <w:shd w:val="clear" w:color="auto" w:fill="auto"/>
            <w:vAlign w:val="center"/>
            <w:hideMark/>
          </w:tcPr>
          <w:p w14:paraId="09D0476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95-0.9-BŚW</w:t>
            </w:r>
          </w:p>
        </w:tc>
        <w:tc>
          <w:tcPr>
            <w:tcW w:w="863" w:type="pct"/>
            <w:shd w:val="clear" w:color="auto" w:fill="auto"/>
            <w:vAlign w:val="center"/>
            <w:hideMark/>
          </w:tcPr>
          <w:p w14:paraId="1650937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68073758" w14:textId="77777777" w:rsidTr="003C7FBA">
        <w:trPr>
          <w:trHeight w:val="170"/>
        </w:trPr>
        <w:tc>
          <w:tcPr>
            <w:tcW w:w="1147" w:type="pct"/>
            <w:shd w:val="clear" w:color="auto" w:fill="auto"/>
            <w:vAlign w:val="center"/>
            <w:hideMark/>
          </w:tcPr>
          <w:p w14:paraId="4FF1890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13-517-g</w:t>
            </w:r>
          </w:p>
        </w:tc>
        <w:tc>
          <w:tcPr>
            <w:tcW w:w="649" w:type="pct"/>
            <w:shd w:val="clear" w:color="auto" w:fill="auto"/>
            <w:vAlign w:val="center"/>
            <w:hideMark/>
          </w:tcPr>
          <w:p w14:paraId="0023293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2,13</w:t>
            </w:r>
          </w:p>
        </w:tc>
        <w:tc>
          <w:tcPr>
            <w:tcW w:w="2342" w:type="pct"/>
            <w:shd w:val="clear" w:color="auto" w:fill="auto"/>
            <w:vAlign w:val="center"/>
            <w:hideMark/>
          </w:tcPr>
          <w:p w14:paraId="5FEFE72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85-0.9-BŚW</w:t>
            </w:r>
          </w:p>
        </w:tc>
        <w:tc>
          <w:tcPr>
            <w:tcW w:w="863" w:type="pct"/>
            <w:shd w:val="clear" w:color="auto" w:fill="auto"/>
            <w:vAlign w:val="center"/>
            <w:hideMark/>
          </w:tcPr>
          <w:p w14:paraId="1182F53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BC4FB8A" w14:textId="77777777" w:rsidTr="003C7FBA">
        <w:trPr>
          <w:trHeight w:val="170"/>
        </w:trPr>
        <w:tc>
          <w:tcPr>
            <w:tcW w:w="1147" w:type="pct"/>
            <w:shd w:val="clear" w:color="auto" w:fill="auto"/>
            <w:vAlign w:val="center"/>
            <w:hideMark/>
          </w:tcPr>
          <w:p w14:paraId="77E3136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13-521-h</w:t>
            </w:r>
          </w:p>
        </w:tc>
        <w:tc>
          <w:tcPr>
            <w:tcW w:w="649" w:type="pct"/>
            <w:shd w:val="clear" w:color="auto" w:fill="auto"/>
            <w:vAlign w:val="center"/>
            <w:hideMark/>
          </w:tcPr>
          <w:p w14:paraId="5D6CD1A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3,48</w:t>
            </w:r>
          </w:p>
        </w:tc>
        <w:tc>
          <w:tcPr>
            <w:tcW w:w="2342" w:type="pct"/>
            <w:shd w:val="clear" w:color="auto" w:fill="auto"/>
            <w:vAlign w:val="center"/>
            <w:hideMark/>
          </w:tcPr>
          <w:p w14:paraId="32B3CF2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85-1-BŚW</w:t>
            </w:r>
          </w:p>
        </w:tc>
        <w:tc>
          <w:tcPr>
            <w:tcW w:w="863" w:type="pct"/>
            <w:shd w:val="clear" w:color="auto" w:fill="auto"/>
            <w:vAlign w:val="center"/>
            <w:hideMark/>
          </w:tcPr>
          <w:p w14:paraId="371F030E"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5740362" w14:textId="77777777" w:rsidTr="003C7FBA">
        <w:trPr>
          <w:trHeight w:val="170"/>
        </w:trPr>
        <w:tc>
          <w:tcPr>
            <w:tcW w:w="1147" w:type="pct"/>
            <w:shd w:val="clear" w:color="auto" w:fill="auto"/>
            <w:vAlign w:val="center"/>
            <w:hideMark/>
          </w:tcPr>
          <w:p w14:paraId="0EF2B39A"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13-542-b</w:t>
            </w:r>
          </w:p>
        </w:tc>
        <w:tc>
          <w:tcPr>
            <w:tcW w:w="649" w:type="pct"/>
            <w:shd w:val="clear" w:color="auto" w:fill="auto"/>
            <w:vAlign w:val="center"/>
            <w:hideMark/>
          </w:tcPr>
          <w:p w14:paraId="0FE0E5F4"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3,48</w:t>
            </w:r>
          </w:p>
        </w:tc>
        <w:tc>
          <w:tcPr>
            <w:tcW w:w="2342" w:type="pct"/>
            <w:shd w:val="clear" w:color="auto" w:fill="auto"/>
            <w:vAlign w:val="center"/>
            <w:hideMark/>
          </w:tcPr>
          <w:p w14:paraId="41E26E4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83-0.8-BŚW</w:t>
            </w:r>
          </w:p>
        </w:tc>
        <w:tc>
          <w:tcPr>
            <w:tcW w:w="863" w:type="pct"/>
            <w:shd w:val="clear" w:color="auto" w:fill="auto"/>
            <w:vAlign w:val="center"/>
            <w:hideMark/>
          </w:tcPr>
          <w:p w14:paraId="26AE3D57"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521592DD" w14:textId="77777777" w:rsidTr="003C7FBA">
        <w:trPr>
          <w:trHeight w:val="170"/>
        </w:trPr>
        <w:tc>
          <w:tcPr>
            <w:tcW w:w="1147" w:type="pct"/>
            <w:shd w:val="clear" w:color="auto" w:fill="auto"/>
            <w:vAlign w:val="center"/>
            <w:hideMark/>
          </w:tcPr>
          <w:p w14:paraId="4EB272BC"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13-562-c</w:t>
            </w:r>
          </w:p>
        </w:tc>
        <w:tc>
          <w:tcPr>
            <w:tcW w:w="649" w:type="pct"/>
            <w:shd w:val="clear" w:color="auto" w:fill="auto"/>
            <w:vAlign w:val="center"/>
            <w:hideMark/>
          </w:tcPr>
          <w:p w14:paraId="2EE86F9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2,30</w:t>
            </w:r>
          </w:p>
        </w:tc>
        <w:tc>
          <w:tcPr>
            <w:tcW w:w="2342" w:type="pct"/>
            <w:shd w:val="clear" w:color="auto" w:fill="auto"/>
            <w:vAlign w:val="center"/>
            <w:hideMark/>
          </w:tcPr>
          <w:p w14:paraId="260EA14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95-1.3-BŚW</w:t>
            </w:r>
          </w:p>
        </w:tc>
        <w:tc>
          <w:tcPr>
            <w:tcW w:w="863" w:type="pct"/>
            <w:shd w:val="clear" w:color="auto" w:fill="auto"/>
            <w:vAlign w:val="center"/>
            <w:hideMark/>
          </w:tcPr>
          <w:p w14:paraId="1A4E8A1F"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1B7789DB" w14:textId="77777777" w:rsidTr="003C7FBA">
        <w:trPr>
          <w:trHeight w:val="170"/>
        </w:trPr>
        <w:tc>
          <w:tcPr>
            <w:tcW w:w="1147" w:type="pct"/>
            <w:shd w:val="clear" w:color="auto" w:fill="auto"/>
            <w:vAlign w:val="center"/>
            <w:hideMark/>
          </w:tcPr>
          <w:p w14:paraId="20B00CB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13-563-f</w:t>
            </w:r>
          </w:p>
        </w:tc>
        <w:tc>
          <w:tcPr>
            <w:tcW w:w="649" w:type="pct"/>
            <w:shd w:val="clear" w:color="auto" w:fill="auto"/>
            <w:vAlign w:val="center"/>
            <w:hideMark/>
          </w:tcPr>
          <w:p w14:paraId="1CE3A51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1,18</w:t>
            </w:r>
          </w:p>
        </w:tc>
        <w:tc>
          <w:tcPr>
            <w:tcW w:w="2342" w:type="pct"/>
            <w:shd w:val="clear" w:color="auto" w:fill="auto"/>
            <w:vAlign w:val="center"/>
            <w:hideMark/>
          </w:tcPr>
          <w:p w14:paraId="64402A9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120-0.8-BŚW</w:t>
            </w:r>
          </w:p>
        </w:tc>
        <w:tc>
          <w:tcPr>
            <w:tcW w:w="863" w:type="pct"/>
            <w:shd w:val="clear" w:color="auto" w:fill="auto"/>
            <w:vAlign w:val="center"/>
            <w:hideMark/>
          </w:tcPr>
          <w:p w14:paraId="0CAE72D2"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4C1FD56" w14:textId="77777777" w:rsidTr="003C7FBA">
        <w:trPr>
          <w:trHeight w:val="170"/>
        </w:trPr>
        <w:tc>
          <w:tcPr>
            <w:tcW w:w="1147" w:type="pct"/>
            <w:shd w:val="clear" w:color="auto" w:fill="auto"/>
            <w:vAlign w:val="center"/>
            <w:hideMark/>
          </w:tcPr>
          <w:p w14:paraId="53F0467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13-564-c</w:t>
            </w:r>
          </w:p>
        </w:tc>
        <w:tc>
          <w:tcPr>
            <w:tcW w:w="649" w:type="pct"/>
            <w:shd w:val="clear" w:color="auto" w:fill="auto"/>
            <w:vAlign w:val="center"/>
            <w:hideMark/>
          </w:tcPr>
          <w:p w14:paraId="43CB132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0,69</w:t>
            </w:r>
          </w:p>
        </w:tc>
        <w:tc>
          <w:tcPr>
            <w:tcW w:w="2342" w:type="pct"/>
            <w:shd w:val="clear" w:color="auto" w:fill="auto"/>
            <w:vAlign w:val="center"/>
            <w:hideMark/>
          </w:tcPr>
          <w:p w14:paraId="60AA7830"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115-0.9-BMŚW</w:t>
            </w:r>
          </w:p>
        </w:tc>
        <w:tc>
          <w:tcPr>
            <w:tcW w:w="863" w:type="pct"/>
            <w:shd w:val="clear" w:color="auto" w:fill="auto"/>
            <w:noWrap/>
            <w:vAlign w:val="center"/>
            <w:hideMark/>
          </w:tcPr>
          <w:p w14:paraId="06D1AC0C"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53547C40" w14:textId="77777777" w:rsidTr="003C7FBA">
        <w:trPr>
          <w:trHeight w:val="170"/>
        </w:trPr>
        <w:tc>
          <w:tcPr>
            <w:tcW w:w="1147" w:type="pct"/>
            <w:shd w:val="clear" w:color="auto" w:fill="auto"/>
            <w:vAlign w:val="center"/>
            <w:hideMark/>
          </w:tcPr>
          <w:p w14:paraId="11208FD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13-566-f</w:t>
            </w:r>
          </w:p>
        </w:tc>
        <w:tc>
          <w:tcPr>
            <w:tcW w:w="649" w:type="pct"/>
            <w:shd w:val="clear" w:color="auto" w:fill="auto"/>
            <w:vAlign w:val="center"/>
            <w:hideMark/>
          </w:tcPr>
          <w:p w14:paraId="293A8BB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4,24</w:t>
            </w:r>
          </w:p>
        </w:tc>
        <w:tc>
          <w:tcPr>
            <w:tcW w:w="2342" w:type="pct"/>
            <w:shd w:val="clear" w:color="auto" w:fill="auto"/>
            <w:vAlign w:val="center"/>
            <w:hideMark/>
          </w:tcPr>
          <w:p w14:paraId="460E9A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98-1-BŚW</w:t>
            </w:r>
          </w:p>
        </w:tc>
        <w:tc>
          <w:tcPr>
            <w:tcW w:w="863" w:type="pct"/>
            <w:shd w:val="clear" w:color="auto" w:fill="auto"/>
            <w:vAlign w:val="center"/>
            <w:hideMark/>
          </w:tcPr>
          <w:p w14:paraId="3956D5CA"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352ABBC" w14:textId="77777777" w:rsidTr="003C7FBA">
        <w:trPr>
          <w:trHeight w:val="170"/>
        </w:trPr>
        <w:tc>
          <w:tcPr>
            <w:tcW w:w="1147" w:type="pct"/>
            <w:shd w:val="clear" w:color="auto" w:fill="auto"/>
            <w:vAlign w:val="center"/>
            <w:hideMark/>
          </w:tcPr>
          <w:p w14:paraId="6B2F833B"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13-568-b</w:t>
            </w:r>
          </w:p>
        </w:tc>
        <w:tc>
          <w:tcPr>
            <w:tcW w:w="649" w:type="pct"/>
            <w:shd w:val="clear" w:color="auto" w:fill="auto"/>
            <w:vAlign w:val="center"/>
            <w:hideMark/>
          </w:tcPr>
          <w:p w14:paraId="18CA626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6,26</w:t>
            </w:r>
          </w:p>
        </w:tc>
        <w:tc>
          <w:tcPr>
            <w:tcW w:w="2342" w:type="pct"/>
            <w:shd w:val="clear" w:color="auto" w:fill="auto"/>
            <w:vAlign w:val="center"/>
            <w:hideMark/>
          </w:tcPr>
          <w:p w14:paraId="272EA9F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100-1.1-BŚW</w:t>
            </w:r>
          </w:p>
        </w:tc>
        <w:tc>
          <w:tcPr>
            <w:tcW w:w="863" w:type="pct"/>
            <w:shd w:val="clear" w:color="auto" w:fill="auto"/>
            <w:vAlign w:val="center"/>
            <w:hideMark/>
          </w:tcPr>
          <w:p w14:paraId="443B55A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033E4FA3" w14:textId="77777777" w:rsidTr="003C7FBA">
        <w:trPr>
          <w:trHeight w:val="170"/>
        </w:trPr>
        <w:tc>
          <w:tcPr>
            <w:tcW w:w="1147" w:type="pct"/>
            <w:shd w:val="clear" w:color="auto" w:fill="auto"/>
            <w:vAlign w:val="center"/>
            <w:hideMark/>
          </w:tcPr>
          <w:p w14:paraId="059315A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13-569-b</w:t>
            </w:r>
          </w:p>
        </w:tc>
        <w:tc>
          <w:tcPr>
            <w:tcW w:w="649" w:type="pct"/>
            <w:shd w:val="clear" w:color="auto" w:fill="auto"/>
            <w:vAlign w:val="center"/>
            <w:hideMark/>
          </w:tcPr>
          <w:p w14:paraId="76B17C27"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1,59</w:t>
            </w:r>
          </w:p>
        </w:tc>
        <w:tc>
          <w:tcPr>
            <w:tcW w:w="2342" w:type="pct"/>
            <w:shd w:val="clear" w:color="auto" w:fill="auto"/>
            <w:vAlign w:val="center"/>
            <w:hideMark/>
          </w:tcPr>
          <w:p w14:paraId="11F4ECFD"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95-1.1-BŚW</w:t>
            </w:r>
          </w:p>
        </w:tc>
        <w:tc>
          <w:tcPr>
            <w:tcW w:w="863" w:type="pct"/>
            <w:shd w:val="clear" w:color="auto" w:fill="auto"/>
            <w:vAlign w:val="center"/>
            <w:hideMark/>
          </w:tcPr>
          <w:p w14:paraId="7C347375"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3822F264" w14:textId="77777777" w:rsidTr="003C7FBA">
        <w:trPr>
          <w:trHeight w:val="170"/>
        </w:trPr>
        <w:tc>
          <w:tcPr>
            <w:tcW w:w="1147" w:type="pct"/>
            <w:shd w:val="clear" w:color="auto" w:fill="auto"/>
            <w:vAlign w:val="center"/>
            <w:hideMark/>
          </w:tcPr>
          <w:p w14:paraId="0881C4B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13-581-b</w:t>
            </w:r>
          </w:p>
        </w:tc>
        <w:tc>
          <w:tcPr>
            <w:tcW w:w="649" w:type="pct"/>
            <w:shd w:val="clear" w:color="auto" w:fill="auto"/>
            <w:vAlign w:val="center"/>
            <w:hideMark/>
          </w:tcPr>
          <w:p w14:paraId="756418D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12,84</w:t>
            </w:r>
          </w:p>
        </w:tc>
        <w:tc>
          <w:tcPr>
            <w:tcW w:w="2342" w:type="pct"/>
            <w:shd w:val="clear" w:color="auto" w:fill="auto"/>
            <w:vAlign w:val="center"/>
            <w:hideMark/>
          </w:tcPr>
          <w:p w14:paraId="1C19CCB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8SO 81-0.8-BMŚW</w:t>
            </w:r>
          </w:p>
        </w:tc>
        <w:tc>
          <w:tcPr>
            <w:tcW w:w="863" w:type="pct"/>
            <w:shd w:val="clear" w:color="auto" w:fill="auto"/>
            <w:vAlign w:val="center"/>
            <w:hideMark/>
          </w:tcPr>
          <w:p w14:paraId="24CF19F1"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043440D" w14:textId="77777777" w:rsidTr="003C7FBA">
        <w:trPr>
          <w:trHeight w:val="170"/>
        </w:trPr>
        <w:tc>
          <w:tcPr>
            <w:tcW w:w="1147" w:type="pct"/>
            <w:shd w:val="clear" w:color="auto" w:fill="auto"/>
            <w:vAlign w:val="center"/>
            <w:hideMark/>
          </w:tcPr>
          <w:p w14:paraId="2FB9B6E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13-600-a</w:t>
            </w:r>
          </w:p>
        </w:tc>
        <w:tc>
          <w:tcPr>
            <w:tcW w:w="649" w:type="pct"/>
            <w:shd w:val="clear" w:color="auto" w:fill="auto"/>
            <w:vAlign w:val="center"/>
            <w:hideMark/>
          </w:tcPr>
          <w:p w14:paraId="02A9935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0,68</w:t>
            </w:r>
          </w:p>
        </w:tc>
        <w:tc>
          <w:tcPr>
            <w:tcW w:w="2342" w:type="pct"/>
            <w:shd w:val="clear" w:color="auto" w:fill="auto"/>
            <w:vAlign w:val="center"/>
            <w:hideMark/>
          </w:tcPr>
          <w:p w14:paraId="3E85E332"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6SO 170-1-LMŚW</w:t>
            </w:r>
          </w:p>
        </w:tc>
        <w:tc>
          <w:tcPr>
            <w:tcW w:w="863" w:type="pct"/>
            <w:shd w:val="clear" w:color="auto" w:fill="auto"/>
            <w:vAlign w:val="center"/>
            <w:hideMark/>
          </w:tcPr>
          <w:p w14:paraId="3169BB4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3</w:t>
            </w:r>
          </w:p>
        </w:tc>
      </w:tr>
      <w:tr w:rsidR="00E3036D" w:rsidRPr="00306C37" w14:paraId="2F31C2DF" w14:textId="77777777" w:rsidTr="003C7FBA">
        <w:trPr>
          <w:trHeight w:val="170"/>
        </w:trPr>
        <w:tc>
          <w:tcPr>
            <w:tcW w:w="1147" w:type="pct"/>
            <w:shd w:val="clear" w:color="auto" w:fill="auto"/>
            <w:vAlign w:val="center"/>
            <w:hideMark/>
          </w:tcPr>
          <w:p w14:paraId="6F9680B5"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13-600-i</w:t>
            </w:r>
          </w:p>
        </w:tc>
        <w:tc>
          <w:tcPr>
            <w:tcW w:w="649" w:type="pct"/>
            <w:shd w:val="clear" w:color="auto" w:fill="auto"/>
            <w:vAlign w:val="center"/>
            <w:hideMark/>
          </w:tcPr>
          <w:p w14:paraId="7BD4A5B9"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1,06</w:t>
            </w:r>
          </w:p>
        </w:tc>
        <w:tc>
          <w:tcPr>
            <w:tcW w:w="2342" w:type="pct"/>
            <w:shd w:val="clear" w:color="auto" w:fill="auto"/>
            <w:vAlign w:val="center"/>
            <w:hideMark/>
          </w:tcPr>
          <w:p w14:paraId="27E6A1B8"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81-0.6-LMŚW</w:t>
            </w:r>
          </w:p>
        </w:tc>
        <w:tc>
          <w:tcPr>
            <w:tcW w:w="863" w:type="pct"/>
            <w:shd w:val="clear" w:color="auto" w:fill="auto"/>
            <w:vAlign w:val="center"/>
            <w:hideMark/>
          </w:tcPr>
          <w:p w14:paraId="55D6DEE4"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1</w:t>
            </w:r>
          </w:p>
        </w:tc>
      </w:tr>
      <w:tr w:rsidR="00E3036D" w:rsidRPr="00306C37" w14:paraId="4BECF418" w14:textId="77777777" w:rsidTr="003C7FBA">
        <w:trPr>
          <w:trHeight w:val="170"/>
        </w:trPr>
        <w:tc>
          <w:tcPr>
            <w:tcW w:w="1147" w:type="pct"/>
            <w:shd w:val="clear" w:color="auto" w:fill="auto"/>
            <w:vAlign w:val="center"/>
            <w:hideMark/>
          </w:tcPr>
          <w:p w14:paraId="230DAA06"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13-602-f</w:t>
            </w:r>
          </w:p>
        </w:tc>
        <w:tc>
          <w:tcPr>
            <w:tcW w:w="649" w:type="pct"/>
            <w:shd w:val="clear" w:color="auto" w:fill="auto"/>
            <w:vAlign w:val="center"/>
            <w:hideMark/>
          </w:tcPr>
          <w:p w14:paraId="5E4066D1"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3,06</w:t>
            </w:r>
          </w:p>
        </w:tc>
        <w:tc>
          <w:tcPr>
            <w:tcW w:w="2342" w:type="pct"/>
            <w:shd w:val="clear" w:color="auto" w:fill="auto"/>
            <w:vAlign w:val="center"/>
            <w:hideMark/>
          </w:tcPr>
          <w:p w14:paraId="67B55A6E" w14:textId="77777777"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10SO 125-1.2-LMŚW</w:t>
            </w:r>
          </w:p>
        </w:tc>
        <w:tc>
          <w:tcPr>
            <w:tcW w:w="863" w:type="pct"/>
            <w:shd w:val="clear" w:color="auto" w:fill="auto"/>
            <w:noWrap/>
            <w:vAlign w:val="center"/>
            <w:hideMark/>
          </w:tcPr>
          <w:p w14:paraId="335B2D7D" w14:textId="77777777" w:rsidR="00E3036D" w:rsidRPr="00306C37" w:rsidRDefault="00E3036D" w:rsidP="003C7FBA">
            <w:pPr>
              <w:pStyle w:val="Bezodstpw"/>
              <w:jc w:val="center"/>
              <w:rPr>
                <w:rFonts w:ascii="Avenir Next LT Pro Light" w:hAnsi="Avenir Next LT Pro Light"/>
                <w:sz w:val="16"/>
                <w:szCs w:val="16"/>
                <w:lang w:eastAsia="pl-PL"/>
              </w:rPr>
            </w:pPr>
            <w:r w:rsidRPr="00306C37">
              <w:rPr>
                <w:rFonts w:ascii="Avenir Next LT Pro Light" w:hAnsi="Avenir Next LT Pro Light"/>
                <w:sz w:val="16"/>
                <w:szCs w:val="16"/>
                <w:lang w:eastAsia="pl-PL"/>
              </w:rPr>
              <w:t>2</w:t>
            </w:r>
          </w:p>
        </w:tc>
      </w:tr>
      <w:tr w:rsidR="00E3036D" w:rsidRPr="00306C37" w14:paraId="6559A8B2" w14:textId="77777777" w:rsidTr="003C7FBA">
        <w:trPr>
          <w:trHeight w:val="170"/>
        </w:trPr>
        <w:tc>
          <w:tcPr>
            <w:tcW w:w="1147" w:type="pct"/>
            <w:shd w:val="clear" w:color="auto" w:fill="auto"/>
            <w:noWrap/>
            <w:vAlign w:val="center"/>
            <w:hideMark/>
          </w:tcPr>
          <w:p w14:paraId="5C5D14D5" w14:textId="06087AF3" w:rsidR="00E3036D" w:rsidRPr="00306C37" w:rsidRDefault="00E3036D" w:rsidP="00E41DE0">
            <w:pPr>
              <w:pStyle w:val="Bezodstpw"/>
              <w:rPr>
                <w:rFonts w:ascii="Avenir Next LT Pro Light" w:hAnsi="Avenir Next LT Pro Light"/>
                <w:sz w:val="16"/>
                <w:szCs w:val="16"/>
                <w:lang w:eastAsia="pl-PL"/>
              </w:rPr>
            </w:pPr>
            <w:r w:rsidRPr="00306C37">
              <w:rPr>
                <w:rFonts w:ascii="Avenir Next LT Pro Light" w:hAnsi="Avenir Next LT Pro Light"/>
                <w:sz w:val="16"/>
                <w:szCs w:val="16"/>
                <w:lang w:eastAsia="pl-PL"/>
              </w:rPr>
              <w:t>RAZEM</w:t>
            </w:r>
          </w:p>
        </w:tc>
        <w:tc>
          <w:tcPr>
            <w:tcW w:w="3853" w:type="pct"/>
            <w:gridSpan w:val="3"/>
            <w:shd w:val="clear" w:color="auto" w:fill="auto"/>
            <w:noWrap/>
            <w:vAlign w:val="center"/>
            <w:hideMark/>
          </w:tcPr>
          <w:p w14:paraId="5DA02FE1" w14:textId="0CABFDEC" w:rsidR="00E3036D" w:rsidRPr="00306C37" w:rsidRDefault="00CC633E" w:rsidP="003C7FBA">
            <w:pPr>
              <w:pStyle w:val="Bezodstpw"/>
              <w:jc w:val="center"/>
              <w:rPr>
                <w:rFonts w:ascii="Avenir Next LT Pro Light" w:hAnsi="Avenir Next LT Pro Light" w:cs="Times New Roman"/>
                <w:sz w:val="16"/>
                <w:szCs w:val="16"/>
                <w:lang w:eastAsia="pl-PL"/>
              </w:rPr>
            </w:pPr>
            <w:r>
              <w:rPr>
                <w:rFonts w:ascii="Avenir Next LT Pro Light" w:hAnsi="Avenir Next LT Pro Light"/>
                <w:sz w:val="16"/>
                <w:szCs w:val="16"/>
                <w:lang w:eastAsia="pl-PL"/>
              </w:rPr>
              <w:t>1496,62</w:t>
            </w:r>
          </w:p>
        </w:tc>
      </w:tr>
    </w:tbl>
    <w:p w14:paraId="2394C463" w14:textId="48EEF3D1" w:rsidR="00E3036D" w:rsidRPr="00E3036D" w:rsidRDefault="00E3036D" w:rsidP="00E3036D">
      <w:pPr>
        <w:spacing w:before="0" w:after="160" w:line="259" w:lineRule="auto"/>
        <w:rPr>
          <w:i/>
          <w:iCs/>
          <w:sz w:val="18"/>
          <w:szCs w:val="18"/>
        </w:rPr>
      </w:pPr>
      <w:r>
        <w:rPr>
          <w:i/>
          <w:iCs/>
          <w:sz w:val="18"/>
          <w:szCs w:val="18"/>
        </w:rPr>
        <w:t>*Powód wyłączenia:</w:t>
      </w:r>
    </w:p>
    <w:p w14:paraId="28A85333" w14:textId="3FBF2900"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Wyłączone drzewostany rębne ze względu na ład czasowo-przestrzenny - 497.24 ha - 33.50%; </w:t>
      </w:r>
    </w:p>
    <w:p w14:paraId="5C8C981A"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Inny powód wyłączenia (przyrodniczy, gospodarczy, krajobrazowy) - 427.50 ha - 28.80%;</w:t>
      </w:r>
    </w:p>
    <w:p w14:paraId="18B40FB7"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Otulina bagna, rzeki, jeziora, ośrodka wypoczynkowego 137.87 ha - 9.29%; </w:t>
      </w:r>
    </w:p>
    <w:p w14:paraId="4ECB9308"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Drzewostan </w:t>
      </w:r>
      <w:proofErr w:type="spellStart"/>
      <w:r w:rsidRPr="00D576C2">
        <w:rPr>
          <w:i/>
          <w:iCs/>
          <w:sz w:val="18"/>
          <w:szCs w:val="18"/>
        </w:rPr>
        <w:t>przedrębny</w:t>
      </w:r>
      <w:proofErr w:type="spellEnd"/>
      <w:r w:rsidRPr="00D576C2">
        <w:rPr>
          <w:i/>
          <w:iCs/>
          <w:sz w:val="18"/>
          <w:szCs w:val="18"/>
        </w:rPr>
        <w:t xml:space="preserve"> niewymagający zabiegu - 109.74 ha - 7.39%; </w:t>
      </w:r>
    </w:p>
    <w:p w14:paraId="72D4728B"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Siedliska olsowe i zalewowe - 77.10 ha - 5.19%; </w:t>
      </w:r>
    </w:p>
    <w:p w14:paraId="5B3B3A20"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Ekosystem referencyjny - 57.63 ha - 3.88%; </w:t>
      </w:r>
    </w:p>
    <w:p w14:paraId="0A31D2BE"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Siedliska bagienne - 45.53 ha - 3.07%; </w:t>
      </w:r>
    </w:p>
    <w:p w14:paraId="346E72D4"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Drzewostan osłonowy - 36.73 ha - 2.47%; </w:t>
      </w:r>
    </w:p>
    <w:p w14:paraId="0C380483"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Strefa ochrony całorocznej - 30.28 ha - 2.04%; </w:t>
      </w:r>
    </w:p>
    <w:p w14:paraId="5C11D2BB"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Teren trudnodostępny - 12.15 ha - 0.82%; </w:t>
      </w:r>
    </w:p>
    <w:p w14:paraId="32CE322A"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Stanowisko archeologiczne A1 - 11.50 ha - 0.77%; </w:t>
      </w:r>
    </w:p>
    <w:p w14:paraId="2B67541E"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lastRenderedPageBreak/>
        <w:t>Drzewostan o wysokich walorach przyrodniczych - 10.42 ha - 0.70%;</w:t>
      </w:r>
    </w:p>
    <w:p w14:paraId="3612DB17"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Siedlisko przyrodnicze priorytetowe - 10.40 ha - 0.70%; </w:t>
      </w:r>
    </w:p>
    <w:p w14:paraId="0C6BD32E"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Lasy o funkcji społecznej - 7.83 - 0.53%; </w:t>
      </w:r>
    </w:p>
    <w:p w14:paraId="1F914CAD"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Rezerwat przyrody - 4.27 ha - 0.29%; </w:t>
      </w:r>
    </w:p>
    <w:p w14:paraId="24374ED5"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Drzewostany z pozostałościami zabudowy - 4.23 ha - 0.28%; </w:t>
      </w:r>
    </w:p>
    <w:p w14:paraId="78D80DE1"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Kompleks śródpolny - 2.18 ha - 0.15%; </w:t>
      </w:r>
    </w:p>
    <w:p w14:paraId="13995C0A" w14:textId="77777777" w:rsidR="00E3036D" w:rsidRPr="00D576C2" w:rsidRDefault="00E3036D">
      <w:pPr>
        <w:pStyle w:val="Akapitzlist"/>
        <w:numPr>
          <w:ilvl w:val="0"/>
          <w:numId w:val="87"/>
        </w:numPr>
        <w:spacing w:before="0" w:after="160" w:line="259" w:lineRule="auto"/>
        <w:ind w:left="284" w:hanging="284"/>
        <w:rPr>
          <w:i/>
          <w:iCs/>
          <w:sz w:val="18"/>
          <w:szCs w:val="18"/>
        </w:rPr>
      </w:pPr>
      <w:r w:rsidRPr="00D576C2">
        <w:rPr>
          <w:i/>
          <w:iCs/>
          <w:sz w:val="18"/>
          <w:szCs w:val="18"/>
        </w:rPr>
        <w:t xml:space="preserve">Kompleks turystyczny - 1.66 ha -0.11%. </w:t>
      </w:r>
    </w:p>
    <w:p w14:paraId="232EA313" w14:textId="77777777" w:rsidR="007F69AB" w:rsidRDefault="007F69AB" w:rsidP="00FE1E63">
      <w:pPr>
        <w:pStyle w:val="Bezodstpw"/>
        <w:rPr>
          <w:b/>
          <w:bCs/>
        </w:rPr>
      </w:pPr>
    </w:p>
    <w:p w14:paraId="6B38DDFE" w14:textId="77777777" w:rsidR="007F69AB" w:rsidRDefault="007F69AB" w:rsidP="00FE1E63">
      <w:pPr>
        <w:pStyle w:val="Bezodstpw"/>
        <w:rPr>
          <w:b/>
          <w:bCs/>
        </w:rPr>
      </w:pPr>
    </w:p>
    <w:p w14:paraId="66C646A8" w14:textId="77777777" w:rsidR="007F69AB" w:rsidRDefault="007F69AB" w:rsidP="00FE1E63">
      <w:pPr>
        <w:pStyle w:val="Bezodstpw"/>
        <w:rPr>
          <w:b/>
          <w:bCs/>
        </w:rPr>
        <w:sectPr w:rsidR="007F69AB" w:rsidSect="007F69AB">
          <w:pgSz w:w="11906" w:h="16838"/>
          <w:pgMar w:top="1296" w:right="1138" w:bottom="1296" w:left="1138" w:header="706" w:footer="706" w:gutter="288"/>
          <w:cols w:num="2" w:space="708"/>
          <w:docGrid w:linePitch="360"/>
        </w:sectPr>
      </w:pPr>
    </w:p>
    <w:p w14:paraId="2D1BBD83" w14:textId="248152DF" w:rsidR="00FE1E63" w:rsidRPr="00A209E5" w:rsidRDefault="00FE1E63" w:rsidP="00FE1E63">
      <w:pPr>
        <w:pStyle w:val="Bezodstpw"/>
        <w:rPr>
          <w:b/>
          <w:bCs/>
        </w:rPr>
      </w:pPr>
      <w:r w:rsidRPr="00A209E5">
        <w:rPr>
          <w:b/>
          <w:bCs/>
        </w:rPr>
        <w:lastRenderedPageBreak/>
        <w:t>Załącznik nr 4. Wykaz siedlisk przyrodniczych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07"/>
        <w:gridCol w:w="1015"/>
        <w:gridCol w:w="994"/>
        <w:gridCol w:w="1451"/>
        <w:gridCol w:w="1691"/>
        <w:gridCol w:w="3074"/>
      </w:tblGrid>
      <w:tr w:rsidR="00B71169" w:rsidRPr="00B71169" w14:paraId="2734BC21" w14:textId="77777777" w:rsidTr="003C7FBA">
        <w:trPr>
          <w:cantSplit/>
          <w:trHeight w:val="170"/>
          <w:tblHeader/>
        </w:trPr>
        <w:tc>
          <w:tcPr>
            <w:tcW w:w="1107" w:type="dxa"/>
            <w:shd w:val="clear" w:color="auto" w:fill="auto"/>
            <w:noWrap/>
            <w:vAlign w:val="center"/>
          </w:tcPr>
          <w:p w14:paraId="37EB1C57" w14:textId="24EA6CF8"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Adres leśny</w:t>
            </w:r>
          </w:p>
        </w:tc>
        <w:tc>
          <w:tcPr>
            <w:tcW w:w="1015" w:type="dxa"/>
            <w:shd w:val="clear" w:color="auto" w:fill="auto"/>
            <w:noWrap/>
            <w:vAlign w:val="center"/>
          </w:tcPr>
          <w:p w14:paraId="51AB19DC" w14:textId="5BB8C771"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Kod siedliska</w:t>
            </w:r>
          </w:p>
        </w:tc>
        <w:tc>
          <w:tcPr>
            <w:tcW w:w="994" w:type="dxa"/>
            <w:shd w:val="clear" w:color="auto" w:fill="auto"/>
            <w:noWrap/>
            <w:vAlign w:val="center"/>
          </w:tcPr>
          <w:p w14:paraId="2C0BFF1D" w14:textId="4F6DCF3F"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Stan siedliska</w:t>
            </w:r>
          </w:p>
        </w:tc>
        <w:tc>
          <w:tcPr>
            <w:tcW w:w="1451" w:type="dxa"/>
            <w:shd w:val="clear" w:color="auto" w:fill="auto"/>
            <w:noWrap/>
            <w:vAlign w:val="center"/>
          </w:tcPr>
          <w:p w14:paraId="2E6C2172" w14:textId="0D4F4B54"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 xml:space="preserve">Powierzchnia </w:t>
            </w:r>
            <w:proofErr w:type="spellStart"/>
            <w:r w:rsidR="00347E4D" w:rsidRPr="00306C37">
              <w:rPr>
                <w:rFonts w:ascii="Avenir Next LT Pro Light" w:eastAsia="Times New Roman" w:hAnsi="Avenir Next LT Pro Light" w:cs="Times New Roman"/>
                <w:b/>
                <w:bCs/>
                <w:color w:val="000000"/>
                <w:sz w:val="16"/>
                <w:szCs w:val="16"/>
                <w:lang w:eastAsia="pl-PL"/>
              </w:rPr>
              <w:t>pododdz</w:t>
            </w:r>
            <w:proofErr w:type="spellEnd"/>
            <w:r w:rsidR="00347E4D" w:rsidRPr="00306C37">
              <w:rPr>
                <w:rFonts w:ascii="Avenir Next LT Pro Light" w:eastAsia="Times New Roman" w:hAnsi="Avenir Next LT Pro Light" w:cs="Times New Roman"/>
                <w:b/>
                <w:bCs/>
                <w:color w:val="000000"/>
                <w:sz w:val="16"/>
                <w:szCs w:val="16"/>
                <w:lang w:eastAsia="pl-PL"/>
              </w:rPr>
              <w:t>.</w:t>
            </w:r>
            <w:r w:rsidRPr="00306C37">
              <w:rPr>
                <w:rFonts w:ascii="Avenir Next LT Pro Light" w:eastAsia="Times New Roman" w:hAnsi="Avenir Next LT Pro Light" w:cs="Times New Roman"/>
                <w:b/>
                <w:bCs/>
                <w:color w:val="000000"/>
                <w:sz w:val="16"/>
                <w:szCs w:val="16"/>
                <w:lang w:eastAsia="pl-PL"/>
              </w:rPr>
              <w:t xml:space="preserve"> (ha)</w:t>
            </w:r>
          </w:p>
        </w:tc>
        <w:tc>
          <w:tcPr>
            <w:tcW w:w="1691" w:type="dxa"/>
            <w:shd w:val="clear" w:color="auto" w:fill="auto"/>
            <w:noWrap/>
            <w:vAlign w:val="center"/>
          </w:tcPr>
          <w:p w14:paraId="054BE750" w14:textId="146509EA"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Powierzchnia siedliska (ha)</w:t>
            </w:r>
          </w:p>
        </w:tc>
        <w:tc>
          <w:tcPr>
            <w:tcW w:w="3074" w:type="dxa"/>
            <w:shd w:val="clear" w:color="auto" w:fill="auto"/>
            <w:noWrap/>
            <w:vAlign w:val="center"/>
          </w:tcPr>
          <w:p w14:paraId="4BF593D2" w14:textId="2D5E0D32"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Kod Obszaru Natura 2000</w:t>
            </w:r>
          </w:p>
        </w:tc>
      </w:tr>
      <w:tr w:rsidR="00B71169" w:rsidRPr="00B71169" w14:paraId="72AE21AA" w14:textId="77777777" w:rsidTr="003C7FBA">
        <w:trPr>
          <w:cantSplit/>
          <w:trHeight w:val="170"/>
          <w:tblHeader/>
        </w:trPr>
        <w:tc>
          <w:tcPr>
            <w:tcW w:w="1107" w:type="dxa"/>
            <w:shd w:val="clear" w:color="auto" w:fill="auto"/>
            <w:noWrap/>
            <w:vAlign w:val="center"/>
          </w:tcPr>
          <w:p w14:paraId="06A65BBA" w14:textId="0C2D13EE"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1</w:t>
            </w:r>
          </w:p>
        </w:tc>
        <w:tc>
          <w:tcPr>
            <w:tcW w:w="1015" w:type="dxa"/>
            <w:shd w:val="clear" w:color="auto" w:fill="auto"/>
            <w:noWrap/>
            <w:vAlign w:val="center"/>
          </w:tcPr>
          <w:p w14:paraId="3719B468" w14:textId="38623FFE"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2</w:t>
            </w:r>
          </w:p>
        </w:tc>
        <w:tc>
          <w:tcPr>
            <w:tcW w:w="994" w:type="dxa"/>
            <w:shd w:val="clear" w:color="auto" w:fill="auto"/>
            <w:noWrap/>
            <w:vAlign w:val="center"/>
          </w:tcPr>
          <w:p w14:paraId="702AB858" w14:textId="2C3DC565"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3</w:t>
            </w:r>
          </w:p>
        </w:tc>
        <w:tc>
          <w:tcPr>
            <w:tcW w:w="1451" w:type="dxa"/>
            <w:shd w:val="clear" w:color="auto" w:fill="auto"/>
            <w:noWrap/>
            <w:vAlign w:val="center"/>
          </w:tcPr>
          <w:p w14:paraId="383387AA" w14:textId="58CA9087"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4</w:t>
            </w:r>
          </w:p>
        </w:tc>
        <w:tc>
          <w:tcPr>
            <w:tcW w:w="1691" w:type="dxa"/>
            <w:shd w:val="clear" w:color="auto" w:fill="auto"/>
            <w:noWrap/>
            <w:vAlign w:val="center"/>
          </w:tcPr>
          <w:p w14:paraId="2BE84BA4" w14:textId="6E1766E7"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5</w:t>
            </w:r>
          </w:p>
        </w:tc>
        <w:tc>
          <w:tcPr>
            <w:tcW w:w="3074" w:type="dxa"/>
            <w:shd w:val="clear" w:color="auto" w:fill="auto"/>
            <w:noWrap/>
            <w:vAlign w:val="center"/>
          </w:tcPr>
          <w:p w14:paraId="09AAA5FA" w14:textId="12D3A049" w:rsidR="00B71169" w:rsidRPr="00306C37" w:rsidRDefault="00B71169" w:rsidP="00B71169">
            <w:pPr>
              <w:spacing w:before="0" w:after="0"/>
              <w:jc w:val="center"/>
              <w:rPr>
                <w:rFonts w:ascii="Avenir Next LT Pro Light" w:eastAsia="Times New Roman" w:hAnsi="Avenir Next LT Pro Light" w:cs="Times New Roman"/>
                <w:b/>
                <w:bCs/>
                <w:color w:val="000000"/>
                <w:sz w:val="16"/>
                <w:szCs w:val="16"/>
                <w:lang w:eastAsia="pl-PL"/>
              </w:rPr>
            </w:pPr>
            <w:r w:rsidRPr="00306C37">
              <w:rPr>
                <w:rFonts w:ascii="Avenir Next LT Pro Light" w:eastAsia="Times New Roman" w:hAnsi="Avenir Next LT Pro Light" w:cs="Times New Roman"/>
                <w:b/>
                <w:bCs/>
                <w:color w:val="000000"/>
                <w:sz w:val="16"/>
                <w:szCs w:val="16"/>
                <w:lang w:eastAsia="pl-PL"/>
              </w:rPr>
              <w:t>6</w:t>
            </w:r>
          </w:p>
        </w:tc>
      </w:tr>
      <w:tr w:rsidR="00B71169" w:rsidRPr="00B71169" w14:paraId="6038754A" w14:textId="77777777" w:rsidTr="003C7FBA">
        <w:trPr>
          <w:trHeight w:val="170"/>
        </w:trPr>
        <w:tc>
          <w:tcPr>
            <w:tcW w:w="1107" w:type="dxa"/>
            <w:shd w:val="clear" w:color="auto" w:fill="auto"/>
            <w:noWrap/>
            <w:vAlign w:val="bottom"/>
            <w:hideMark/>
          </w:tcPr>
          <w:p w14:paraId="00244C29" w14:textId="3D7F8F1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01-104-d</w:t>
            </w:r>
          </w:p>
        </w:tc>
        <w:tc>
          <w:tcPr>
            <w:tcW w:w="1015" w:type="dxa"/>
            <w:shd w:val="clear" w:color="auto" w:fill="auto"/>
            <w:noWrap/>
            <w:vAlign w:val="center"/>
            <w:hideMark/>
          </w:tcPr>
          <w:p w14:paraId="0B8A7D11" w14:textId="348B4E5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5AECA32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9D49C2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7,47</w:t>
            </w:r>
          </w:p>
        </w:tc>
        <w:tc>
          <w:tcPr>
            <w:tcW w:w="1691" w:type="dxa"/>
            <w:shd w:val="clear" w:color="auto" w:fill="auto"/>
            <w:noWrap/>
            <w:vAlign w:val="bottom"/>
            <w:hideMark/>
          </w:tcPr>
          <w:p w14:paraId="0C76A9E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7,47</w:t>
            </w:r>
          </w:p>
        </w:tc>
        <w:tc>
          <w:tcPr>
            <w:tcW w:w="3074" w:type="dxa"/>
            <w:shd w:val="clear" w:color="auto" w:fill="auto"/>
            <w:noWrap/>
            <w:vAlign w:val="center"/>
            <w:hideMark/>
          </w:tcPr>
          <w:p w14:paraId="3F5FFB4C" w14:textId="25F23BF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3471036" w14:textId="77777777" w:rsidTr="003C7FBA">
        <w:trPr>
          <w:trHeight w:val="170"/>
        </w:trPr>
        <w:tc>
          <w:tcPr>
            <w:tcW w:w="1107" w:type="dxa"/>
            <w:shd w:val="clear" w:color="auto" w:fill="auto"/>
            <w:noWrap/>
            <w:vAlign w:val="bottom"/>
            <w:hideMark/>
          </w:tcPr>
          <w:p w14:paraId="70F87A30" w14:textId="61A2448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01-110-j</w:t>
            </w:r>
          </w:p>
        </w:tc>
        <w:tc>
          <w:tcPr>
            <w:tcW w:w="1015" w:type="dxa"/>
            <w:shd w:val="clear" w:color="auto" w:fill="auto"/>
            <w:noWrap/>
            <w:vAlign w:val="center"/>
            <w:hideMark/>
          </w:tcPr>
          <w:p w14:paraId="07746945" w14:textId="5F49B75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17F729D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7D0105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4,27</w:t>
            </w:r>
          </w:p>
        </w:tc>
        <w:tc>
          <w:tcPr>
            <w:tcW w:w="1691" w:type="dxa"/>
            <w:shd w:val="clear" w:color="auto" w:fill="auto"/>
            <w:noWrap/>
            <w:vAlign w:val="bottom"/>
            <w:hideMark/>
          </w:tcPr>
          <w:p w14:paraId="240EF1E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4,27</w:t>
            </w:r>
          </w:p>
        </w:tc>
        <w:tc>
          <w:tcPr>
            <w:tcW w:w="3074" w:type="dxa"/>
            <w:shd w:val="clear" w:color="auto" w:fill="auto"/>
            <w:noWrap/>
            <w:vAlign w:val="center"/>
            <w:hideMark/>
          </w:tcPr>
          <w:p w14:paraId="6C6329C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7D34D0D8" w14:textId="77777777" w:rsidTr="003C7FBA">
        <w:trPr>
          <w:trHeight w:val="170"/>
        </w:trPr>
        <w:tc>
          <w:tcPr>
            <w:tcW w:w="1107" w:type="dxa"/>
            <w:shd w:val="clear" w:color="auto" w:fill="auto"/>
            <w:noWrap/>
            <w:vAlign w:val="bottom"/>
            <w:hideMark/>
          </w:tcPr>
          <w:p w14:paraId="4845BBC3" w14:textId="292C6FC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01-122-b</w:t>
            </w:r>
          </w:p>
        </w:tc>
        <w:tc>
          <w:tcPr>
            <w:tcW w:w="1015" w:type="dxa"/>
            <w:shd w:val="clear" w:color="auto" w:fill="auto"/>
            <w:noWrap/>
            <w:vAlign w:val="center"/>
            <w:hideMark/>
          </w:tcPr>
          <w:p w14:paraId="36410101" w14:textId="2A0AC2D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76D0630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B7D622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3,92</w:t>
            </w:r>
          </w:p>
        </w:tc>
        <w:tc>
          <w:tcPr>
            <w:tcW w:w="1691" w:type="dxa"/>
            <w:shd w:val="clear" w:color="auto" w:fill="auto"/>
            <w:noWrap/>
            <w:vAlign w:val="bottom"/>
            <w:hideMark/>
          </w:tcPr>
          <w:p w14:paraId="342C1D6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3,92</w:t>
            </w:r>
          </w:p>
        </w:tc>
        <w:tc>
          <w:tcPr>
            <w:tcW w:w="3074" w:type="dxa"/>
            <w:shd w:val="clear" w:color="auto" w:fill="auto"/>
            <w:noWrap/>
            <w:vAlign w:val="center"/>
            <w:hideMark/>
          </w:tcPr>
          <w:p w14:paraId="1B71F0E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2BD324F6" w14:textId="77777777" w:rsidTr="003C7FBA">
        <w:trPr>
          <w:trHeight w:val="170"/>
        </w:trPr>
        <w:tc>
          <w:tcPr>
            <w:tcW w:w="1107" w:type="dxa"/>
            <w:shd w:val="clear" w:color="auto" w:fill="auto"/>
            <w:noWrap/>
            <w:vAlign w:val="bottom"/>
            <w:hideMark/>
          </w:tcPr>
          <w:p w14:paraId="6E3CEE5E" w14:textId="28C7D7C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01-123-b</w:t>
            </w:r>
          </w:p>
        </w:tc>
        <w:tc>
          <w:tcPr>
            <w:tcW w:w="1015" w:type="dxa"/>
            <w:shd w:val="clear" w:color="auto" w:fill="auto"/>
            <w:noWrap/>
            <w:vAlign w:val="center"/>
            <w:hideMark/>
          </w:tcPr>
          <w:p w14:paraId="32918EC0" w14:textId="79E0B9B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151E264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6A9B9B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1,16</w:t>
            </w:r>
          </w:p>
        </w:tc>
        <w:tc>
          <w:tcPr>
            <w:tcW w:w="1691" w:type="dxa"/>
            <w:shd w:val="clear" w:color="auto" w:fill="auto"/>
            <w:noWrap/>
            <w:vAlign w:val="bottom"/>
            <w:hideMark/>
          </w:tcPr>
          <w:p w14:paraId="7847562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1,16</w:t>
            </w:r>
          </w:p>
        </w:tc>
        <w:tc>
          <w:tcPr>
            <w:tcW w:w="3074" w:type="dxa"/>
            <w:shd w:val="clear" w:color="auto" w:fill="auto"/>
            <w:noWrap/>
            <w:vAlign w:val="center"/>
            <w:hideMark/>
          </w:tcPr>
          <w:p w14:paraId="63C230B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26533463" w14:textId="77777777" w:rsidTr="003C7FBA">
        <w:trPr>
          <w:trHeight w:val="170"/>
        </w:trPr>
        <w:tc>
          <w:tcPr>
            <w:tcW w:w="1107" w:type="dxa"/>
            <w:shd w:val="clear" w:color="auto" w:fill="auto"/>
            <w:noWrap/>
            <w:vAlign w:val="bottom"/>
            <w:hideMark/>
          </w:tcPr>
          <w:p w14:paraId="5E3DB45A" w14:textId="15AD4AD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01-126-g</w:t>
            </w:r>
          </w:p>
        </w:tc>
        <w:tc>
          <w:tcPr>
            <w:tcW w:w="1015" w:type="dxa"/>
            <w:shd w:val="clear" w:color="auto" w:fill="auto"/>
            <w:noWrap/>
            <w:vAlign w:val="center"/>
            <w:hideMark/>
          </w:tcPr>
          <w:p w14:paraId="003CC960" w14:textId="3D40BF7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370611D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108FED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1,19</w:t>
            </w:r>
          </w:p>
        </w:tc>
        <w:tc>
          <w:tcPr>
            <w:tcW w:w="1691" w:type="dxa"/>
            <w:shd w:val="clear" w:color="auto" w:fill="auto"/>
            <w:noWrap/>
            <w:vAlign w:val="bottom"/>
            <w:hideMark/>
          </w:tcPr>
          <w:p w14:paraId="512431E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1,19</w:t>
            </w:r>
          </w:p>
        </w:tc>
        <w:tc>
          <w:tcPr>
            <w:tcW w:w="3074" w:type="dxa"/>
            <w:shd w:val="clear" w:color="auto" w:fill="auto"/>
            <w:noWrap/>
            <w:vAlign w:val="center"/>
            <w:hideMark/>
          </w:tcPr>
          <w:p w14:paraId="749C2C0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13B377E9" w14:textId="77777777" w:rsidTr="003C7FBA">
        <w:trPr>
          <w:trHeight w:val="170"/>
        </w:trPr>
        <w:tc>
          <w:tcPr>
            <w:tcW w:w="1107" w:type="dxa"/>
            <w:shd w:val="clear" w:color="auto" w:fill="auto"/>
            <w:noWrap/>
            <w:vAlign w:val="bottom"/>
            <w:hideMark/>
          </w:tcPr>
          <w:p w14:paraId="610D7408" w14:textId="341C6B9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01-181-m</w:t>
            </w:r>
          </w:p>
        </w:tc>
        <w:tc>
          <w:tcPr>
            <w:tcW w:w="1015" w:type="dxa"/>
            <w:shd w:val="clear" w:color="auto" w:fill="auto"/>
            <w:noWrap/>
            <w:vAlign w:val="center"/>
            <w:hideMark/>
          </w:tcPr>
          <w:p w14:paraId="5C294E57" w14:textId="77FE6EA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7AF4DF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93D276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1,74</w:t>
            </w:r>
          </w:p>
        </w:tc>
        <w:tc>
          <w:tcPr>
            <w:tcW w:w="1691" w:type="dxa"/>
            <w:shd w:val="clear" w:color="auto" w:fill="auto"/>
            <w:noWrap/>
            <w:vAlign w:val="bottom"/>
            <w:hideMark/>
          </w:tcPr>
          <w:p w14:paraId="0A1E426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1,74</w:t>
            </w:r>
          </w:p>
        </w:tc>
        <w:tc>
          <w:tcPr>
            <w:tcW w:w="3074" w:type="dxa"/>
            <w:shd w:val="clear" w:color="auto" w:fill="auto"/>
            <w:noWrap/>
            <w:vAlign w:val="center"/>
            <w:hideMark/>
          </w:tcPr>
          <w:p w14:paraId="45E595DF" w14:textId="58F44A2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E0C17CD" w14:textId="77777777" w:rsidTr="003C7FBA">
        <w:trPr>
          <w:trHeight w:val="170"/>
        </w:trPr>
        <w:tc>
          <w:tcPr>
            <w:tcW w:w="1107" w:type="dxa"/>
            <w:shd w:val="clear" w:color="auto" w:fill="auto"/>
            <w:noWrap/>
            <w:vAlign w:val="bottom"/>
            <w:hideMark/>
          </w:tcPr>
          <w:p w14:paraId="670BEEB3" w14:textId="4157C7F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01-185-f</w:t>
            </w:r>
          </w:p>
        </w:tc>
        <w:tc>
          <w:tcPr>
            <w:tcW w:w="1015" w:type="dxa"/>
            <w:shd w:val="clear" w:color="auto" w:fill="auto"/>
            <w:noWrap/>
            <w:vAlign w:val="center"/>
            <w:hideMark/>
          </w:tcPr>
          <w:p w14:paraId="4FD126B0" w14:textId="76E8EE5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3160</w:t>
            </w:r>
          </w:p>
        </w:tc>
        <w:tc>
          <w:tcPr>
            <w:tcW w:w="994" w:type="dxa"/>
            <w:shd w:val="clear" w:color="auto" w:fill="auto"/>
            <w:noWrap/>
            <w:vAlign w:val="center"/>
            <w:hideMark/>
          </w:tcPr>
          <w:p w14:paraId="25C609B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5AE544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1,94</w:t>
            </w:r>
          </w:p>
        </w:tc>
        <w:tc>
          <w:tcPr>
            <w:tcW w:w="1691" w:type="dxa"/>
            <w:shd w:val="clear" w:color="auto" w:fill="auto"/>
            <w:noWrap/>
            <w:vAlign w:val="bottom"/>
            <w:hideMark/>
          </w:tcPr>
          <w:p w14:paraId="5BE3FFC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0,33</w:t>
            </w:r>
          </w:p>
        </w:tc>
        <w:tc>
          <w:tcPr>
            <w:tcW w:w="3074" w:type="dxa"/>
            <w:shd w:val="clear" w:color="auto" w:fill="auto"/>
            <w:noWrap/>
            <w:vAlign w:val="center"/>
            <w:hideMark/>
          </w:tcPr>
          <w:p w14:paraId="54D798C1" w14:textId="2ECC991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5377A05" w14:textId="77777777" w:rsidTr="003C7FBA">
        <w:trPr>
          <w:trHeight w:val="170"/>
        </w:trPr>
        <w:tc>
          <w:tcPr>
            <w:tcW w:w="1107" w:type="dxa"/>
            <w:shd w:val="clear" w:color="auto" w:fill="auto"/>
            <w:noWrap/>
            <w:vAlign w:val="bottom"/>
            <w:hideMark/>
          </w:tcPr>
          <w:p w14:paraId="60F9FEB2" w14:textId="5F9EEEE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01-185-f</w:t>
            </w:r>
          </w:p>
        </w:tc>
        <w:tc>
          <w:tcPr>
            <w:tcW w:w="1015" w:type="dxa"/>
            <w:shd w:val="clear" w:color="auto" w:fill="auto"/>
            <w:noWrap/>
            <w:vAlign w:val="center"/>
            <w:hideMark/>
          </w:tcPr>
          <w:p w14:paraId="71ACC9CE" w14:textId="610D480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7110</w:t>
            </w:r>
          </w:p>
        </w:tc>
        <w:tc>
          <w:tcPr>
            <w:tcW w:w="994" w:type="dxa"/>
            <w:shd w:val="clear" w:color="auto" w:fill="auto"/>
            <w:noWrap/>
            <w:vAlign w:val="center"/>
            <w:hideMark/>
          </w:tcPr>
          <w:p w14:paraId="0CC6C73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1EF7A9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1,94</w:t>
            </w:r>
          </w:p>
        </w:tc>
        <w:tc>
          <w:tcPr>
            <w:tcW w:w="1691" w:type="dxa"/>
            <w:shd w:val="clear" w:color="auto" w:fill="auto"/>
            <w:noWrap/>
            <w:vAlign w:val="bottom"/>
            <w:hideMark/>
          </w:tcPr>
          <w:p w14:paraId="4B3DB58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0,51</w:t>
            </w:r>
          </w:p>
        </w:tc>
        <w:tc>
          <w:tcPr>
            <w:tcW w:w="3074" w:type="dxa"/>
            <w:shd w:val="clear" w:color="auto" w:fill="auto"/>
            <w:noWrap/>
            <w:vAlign w:val="center"/>
            <w:hideMark/>
          </w:tcPr>
          <w:p w14:paraId="19693C35" w14:textId="7A19338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5395B8B" w14:textId="77777777" w:rsidTr="003C7FBA">
        <w:trPr>
          <w:trHeight w:val="170"/>
        </w:trPr>
        <w:tc>
          <w:tcPr>
            <w:tcW w:w="1107" w:type="dxa"/>
            <w:shd w:val="clear" w:color="auto" w:fill="auto"/>
            <w:noWrap/>
            <w:vAlign w:val="bottom"/>
            <w:hideMark/>
          </w:tcPr>
          <w:p w14:paraId="6C50F791" w14:textId="6F3EDE4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01-185-f</w:t>
            </w:r>
          </w:p>
        </w:tc>
        <w:tc>
          <w:tcPr>
            <w:tcW w:w="1015" w:type="dxa"/>
            <w:shd w:val="clear" w:color="auto" w:fill="auto"/>
            <w:noWrap/>
            <w:vAlign w:val="center"/>
            <w:hideMark/>
          </w:tcPr>
          <w:p w14:paraId="79366949" w14:textId="5590A06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3772203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8FCF8B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1,94</w:t>
            </w:r>
          </w:p>
        </w:tc>
        <w:tc>
          <w:tcPr>
            <w:tcW w:w="1691" w:type="dxa"/>
            <w:shd w:val="clear" w:color="auto" w:fill="auto"/>
            <w:noWrap/>
            <w:vAlign w:val="bottom"/>
            <w:hideMark/>
          </w:tcPr>
          <w:p w14:paraId="5BDD767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1,09</w:t>
            </w:r>
          </w:p>
        </w:tc>
        <w:tc>
          <w:tcPr>
            <w:tcW w:w="3074" w:type="dxa"/>
            <w:shd w:val="clear" w:color="auto" w:fill="auto"/>
            <w:noWrap/>
            <w:vAlign w:val="center"/>
            <w:hideMark/>
          </w:tcPr>
          <w:p w14:paraId="5A179198" w14:textId="33D9F89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67A1777" w14:textId="77777777" w:rsidTr="003C7FBA">
        <w:trPr>
          <w:trHeight w:val="170"/>
        </w:trPr>
        <w:tc>
          <w:tcPr>
            <w:tcW w:w="1107" w:type="dxa"/>
            <w:shd w:val="clear" w:color="auto" w:fill="auto"/>
            <w:noWrap/>
            <w:vAlign w:val="bottom"/>
            <w:hideMark/>
          </w:tcPr>
          <w:p w14:paraId="1479CFD8" w14:textId="59E2B1B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01-185-j</w:t>
            </w:r>
          </w:p>
        </w:tc>
        <w:tc>
          <w:tcPr>
            <w:tcW w:w="1015" w:type="dxa"/>
            <w:shd w:val="clear" w:color="auto" w:fill="auto"/>
            <w:noWrap/>
            <w:vAlign w:val="center"/>
            <w:hideMark/>
          </w:tcPr>
          <w:p w14:paraId="20275DF9" w14:textId="2865D52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7110</w:t>
            </w:r>
          </w:p>
        </w:tc>
        <w:tc>
          <w:tcPr>
            <w:tcW w:w="994" w:type="dxa"/>
            <w:shd w:val="clear" w:color="auto" w:fill="auto"/>
            <w:noWrap/>
            <w:vAlign w:val="center"/>
            <w:hideMark/>
          </w:tcPr>
          <w:p w14:paraId="214CDE6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DD5480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1,54</w:t>
            </w:r>
          </w:p>
        </w:tc>
        <w:tc>
          <w:tcPr>
            <w:tcW w:w="1691" w:type="dxa"/>
            <w:shd w:val="clear" w:color="auto" w:fill="auto"/>
            <w:noWrap/>
            <w:vAlign w:val="bottom"/>
            <w:hideMark/>
          </w:tcPr>
          <w:p w14:paraId="1A39F38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0,31</w:t>
            </w:r>
          </w:p>
        </w:tc>
        <w:tc>
          <w:tcPr>
            <w:tcW w:w="3074" w:type="dxa"/>
            <w:shd w:val="clear" w:color="auto" w:fill="auto"/>
            <w:noWrap/>
            <w:vAlign w:val="center"/>
            <w:hideMark/>
          </w:tcPr>
          <w:p w14:paraId="3C3FCBCC" w14:textId="4C23789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867EC20" w14:textId="77777777" w:rsidTr="003C7FBA">
        <w:trPr>
          <w:trHeight w:val="170"/>
        </w:trPr>
        <w:tc>
          <w:tcPr>
            <w:tcW w:w="1107" w:type="dxa"/>
            <w:shd w:val="clear" w:color="auto" w:fill="auto"/>
            <w:noWrap/>
            <w:vAlign w:val="bottom"/>
            <w:hideMark/>
          </w:tcPr>
          <w:p w14:paraId="44E31F93" w14:textId="68C7DA6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01-185-j</w:t>
            </w:r>
          </w:p>
        </w:tc>
        <w:tc>
          <w:tcPr>
            <w:tcW w:w="1015" w:type="dxa"/>
            <w:shd w:val="clear" w:color="auto" w:fill="auto"/>
            <w:noWrap/>
            <w:vAlign w:val="center"/>
            <w:hideMark/>
          </w:tcPr>
          <w:p w14:paraId="583F213E" w14:textId="65ADFA5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08EB355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6E6D8B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1,54</w:t>
            </w:r>
          </w:p>
        </w:tc>
        <w:tc>
          <w:tcPr>
            <w:tcW w:w="1691" w:type="dxa"/>
            <w:shd w:val="clear" w:color="auto" w:fill="auto"/>
            <w:noWrap/>
            <w:vAlign w:val="bottom"/>
            <w:hideMark/>
          </w:tcPr>
          <w:p w14:paraId="0114308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1,23</w:t>
            </w:r>
          </w:p>
        </w:tc>
        <w:tc>
          <w:tcPr>
            <w:tcW w:w="3074" w:type="dxa"/>
            <w:shd w:val="clear" w:color="auto" w:fill="auto"/>
            <w:noWrap/>
            <w:vAlign w:val="center"/>
            <w:hideMark/>
          </w:tcPr>
          <w:p w14:paraId="7E979624" w14:textId="07D57B9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04D9275" w14:textId="77777777" w:rsidTr="003C7FBA">
        <w:trPr>
          <w:trHeight w:val="170"/>
        </w:trPr>
        <w:tc>
          <w:tcPr>
            <w:tcW w:w="1107" w:type="dxa"/>
            <w:shd w:val="clear" w:color="auto" w:fill="auto"/>
            <w:noWrap/>
            <w:vAlign w:val="bottom"/>
            <w:hideMark/>
          </w:tcPr>
          <w:p w14:paraId="65DA4F2E" w14:textId="561241A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01-185-l</w:t>
            </w:r>
          </w:p>
        </w:tc>
        <w:tc>
          <w:tcPr>
            <w:tcW w:w="1015" w:type="dxa"/>
            <w:shd w:val="clear" w:color="auto" w:fill="auto"/>
            <w:noWrap/>
            <w:vAlign w:val="center"/>
            <w:hideMark/>
          </w:tcPr>
          <w:p w14:paraId="031C8376" w14:textId="5E6929D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77EC00F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5E792E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0,82</w:t>
            </w:r>
          </w:p>
        </w:tc>
        <w:tc>
          <w:tcPr>
            <w:tcW w:w="1691" w:type="dxa"/>
            <w:shd w:val="clear" w:color="auto" w:fill="auto"/>
            <w:noWrap/>
            <w:vAlign w:val="bottom"/>
            <w:hideMark/>
          </w:tcPr>
          <w:p w14:paraId="7FFB272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0,82</w:t>
            </w:r>
          </w:p>
        </w:tc>
        <w:tc>
          <w:tcPr>
            <w:tcW w:w="3074" w:type="dxa"/>
            <w:shd w:val="clear" w:color="auto" w:fill="auto"/>
            <w:noWrap/>
            <w:vAlign w:val="center"/>
            <w:hideMark/>
          </w:tcPr>
          <w:p w14:paraId="611A7D80" w14:textId="23F22D3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70436C8" w14:textId="77777777" w:rsidTr="003C7FBA">
        <w:trPr>
          <w:trHeight w:val="170"/>
        </w:trPr>
        <w:tc>
          <w:tcPr>
            <w:tcW w:w="1107" w:type="dxa"/>
            <w:shd w:val="clear" w:color="auto" w:fill="auto"/>
            <w:noWrap/>
            <w:vAlign w:val="bottom"/>
            <w:hideMark/>
          </w:tcPr>
          <w:p w14:paraId="4AF86F1D" w14:textId="156CE81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01-186-h</w:t>
            </w:r>
          </w:p>
        </w:tc>
        <w:tc>
          <w:tcPr>
            <w:tcW w:w="1015" w:type="dxa"/>
            <w:shd w:val="clear" w:color="auto" w:fill="auto"/>
            <w:noWrap/>
            <w:vAlign w:val="center"/>
            <w:hideMark/>
          </w:tcPr>
          <w:p w14:paraId="37CB98DB" w14:textId="0377790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18B3E3E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4FB4B3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1,38</w:t>
            </w:r>
          </w:p>
        </w:tc>
        <w:tc>
          <w:tcPr>
            <w:tcW w:w="1691" w:type="dxa"/>
            <w:shd w:val="clear" w:color="auto" w:fill="auto"/>
            <w:noWrap/>
            <w:vAlign w:val="bottom"/>
            <w:hideMark/>
          </w:tcPr>
          <w:p w14:paraId="27808E0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1,38</w:t>
            </w:r>
          </w:p>
        </w:tc>
        <w:tc>
          <w:tcPr>
            <w:tcW w:w="3074" w:type="dxa"/>
            <w:shd w:val="clear" w:color="auto" w:fill="auto"/>
            <w:noWrap/>
            <w:vAlign w:val="center"/>
            <w:hideMark/>
          </w:tcPr>
          <w:p w14:paraId="09D4E28F" w14:textId="1CBC572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C7F2340" w14:textId="77777777" w:rsidTr="003C7FBA">
        <w:trPr>
          <w:trHeight w:val="170"/>
        </w:trPr>
        <w:tc>
          <w:tcPr>
            <w:tcW w:w="1107" w:type="dxa"/>
            <w:shd w:val="clear" w:color="auto" w:fill="auto"/>
            <w:noWrap/>
            <w:vAlign w:val="bottom"/>
            <w:hideMark/>
          </w:tcPr>
          <w:p w14:paraId="07B65E4B" w14:textId="0E10F7C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01-186-l</w:t>
            </w:r>
          </w:p>
        </w:tc>
        <w:tc>
          <w:tcPr>
            <w:tcW w:w="1015" w:type="dxa"/>
            <w:shd w:val="clear" w:color="auto" w:fill="auto"/>
            <w:noWrap/>
            <w:vAlign w:val="center"/>
            <w:hideMark/>
          </w:tcPr>
          <w:p w14:paraId="7A4C093B" w14:textId="196A931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520B202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042907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w:t>
            </w:r>
          </w:p>
        </w:tc>
        <w:tc>
          <w:tcPr>
            <w:tcW w:w="1691" w:type="dxa"/>
            <w:shd w:val="clear" w:color="auto" w:fill="auto"/>
            <w:noWrap/>
            <w:vAlign w:val="bottom"/>
            <w:hideMark/>
          </w:tcPr>
          <w:p w14:paraId="54ACB01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w:t>
            </w:r>
          </w:p>
        </w:tc>
        <w:tc>
          <w:tcPr>
            <w:tcW w:w="3074" w:type="dxa"/>
            <w:shd w:val="clear" w:color="auto" w:fill="auto"/>
            <w:noWrap/>
            <w:vAlign w:val="center"/>
            <w:hideMark/>
          </w:tcPr>
          <w:p w14:paraId="7FEC6F84" w14:textId="0068C01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40D37C0" w14:textId="77777777" w:rsidTr="003C7FBA">
        <w:trPr>
          <w:trHeight w:val="170"/>
        </w:trPr>
        <w:tc>
          <w:tcPr>
            <w:tcW w:w="1107" w:type="dxa"/>
            <w:shd w:val="clear" w:color="auto" w:fill="auto"/>
            <w:noWrap/>
            <w:vAlign w:val="bottom"/>
            <w:hideMark/>
          </w:tcPr>
          <w:p w14:paraId="24781150" w14:textId="3BFE47F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01-187-d</w:t>
            </w:r>
          </w:p>
        </w:tc>
        <w:tc>
          <w:tcPr>
            <w:tcW w:w="1015" w:type="dxa"/>
            <w:shd w:val="clear" w:color="auto" w:fill="auto"/>
            <w:noWrap/>
            <w:vAlign w:val="center"/>
            <w:hideMark/>
          </w:tcPr>
          <w:p w14:paraId="2D3CF358" w14:textId="28992D1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1650432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5EE8A4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0,64</w:t>
            </w:r>
          </w:p>
        </w:tc>
        <w:tc>
          <w:tcPr>
            <w:tcW w:w="1691" w:type="dxa"/>
            <w:shd w:val="clear" w:color="auto" w:fill="auto"/>
            <w:noWrap/>
            <w:vAlign w:val="bottom"/>
            <w:hideMark/>
          </w:tcPr>
          <w:p w14:paraId="7B3C82B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0,31</w:t>
            </w:r>
          </w:p>
        </w:tc>
        <w:tc>
          <w:tcPr>
            <w:tcW w:w="3074" w:type="dxa"/>
            <w:shd w:val="clear" w:color="auto" w:fill="auto"/>
            <w:noWrap/>
            <w:vAlign w:val="center"/>
            <w:hideMark/>
          </w:tcPr>
          <w:p w14:paraId="5B707389" w14:textId="4D9E50C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01E41B2" w14:textId="77777777" w:rsidTr="003C7FBA">
        <w:trPr>
          <w:trHeight w:val="170"/>
        </w:trPr>
        <w:tc>
          <w:tcPr>
            <w:tcW w:w="1107" w:type="dxa"/>
            <w:shd w:val="clear" w:color="auto" w:fill="auto"/>
            <w:noWrap/>
            <w:vAlign w:val="bottom"/>
            <w:hideMark/>
          </w:tcPr>
          <w:p w14:paraId="0A206039" w14:textId="251B8AD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01-220-g</w:t>
            </w:r>
          </w:p>
        </w:tc>
        <w:tc>
          <w:tcPr>
            <w:tcW w:w="1015" w:type="dxa"/>
            <w:shd w:val="clear" w:color="auto" w:fill="auto"/>
            <w:noWrap/>
            <w:vAlign w:val="center"/>
            <w:hideMark/>
          </w:tcPr>
          <w:p w14:paraId="17182946" w14:textId="1762FE5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4F42F9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1E15E88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0,79</w:t>
            </w:r>
          </w:p>
        </w:tc>
        <w:tc>
          <w:tcPr>
            <w:tcW w:w="1691" w:type="dxa"/>
            <w:shd w:val="clear" w:color="auto" w:fill="auto"/>
            <w:noWrap/>
            <w:vAlign w:val="bottom"/>
            <w:hideMark/>
          </w:tcPr>
          <w:p w14:paraId="49865EA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0,79</w:t>
            </w:r>
          </w:p>
        </w:tc>
        <w:tc>
          <w:tcPr>
            <w:tcW w:w="3074" w:type="dxa"/>
            <w:shd w:val="clear" w:color="auto" w:fill="auto"/>
            <w:noWrap/>
            <w:vAlign w:val="center"/>
            <w:hideMark/>
          </w:tcPr>
          <w:p w14:paraId="42EB18AB" w14:textId="4D8CD58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FEA41D4" w14:textId="77777777" w:rsidTr="003C7FBA">
        <w:trPr>
          <w:trHeight w:val="170"/>
        </w:trPr>
        <w:tc>
          <w:tcPr>
            <w:tcW w:w="1107" w:type="dxa"/>
            <w:shd w:val="clear" w:color="auto" w:fill="auto"/>
            <w:noWrap/>
            <w:vAlign w:val="bottom"/>
            <w:hideMark/>
          </w:tcPr>
          <w:p w14:paraId="33CB20E2" w14:textId="2CA98E0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01-220-h</w:t>
            </w:r>
          </w:p>
        </w:tc>
        <w:tc>
          <w:tcPr>
            <w:tcW w:w="1015" w:type="dxa"/>
            <w:shd w:val="clear" w:color="auto" w:fill="auto"/>
            <w:noWrap/>
            <w:vAlign w:val="center"/>
            <w:hideMark/>
          </w:tcPr>
          <w:p w14:paraId="12B94211" w14:textId="4BC3C0D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8282FF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517C01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0,37</w:t>
            </w:r>
          </w:p>
        </w:tc>
        <w:tc>
          <w:tcPr>
            <w:tcW w:w="1691" w:type="dxa"/>
            <w:shd w:val="clear" w:color="auto" w:fill="auto"/>
            <w:noWrap/>
            <w:vAlign w:val="bottom"/>
            <w:hideMark/>
          </w:tcPr>
          <w:p w14:paraId="7B3169B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0,37</w:t>
            </w:r>
          </w:p>
        </w:tc>
        <w:tc>
          <w:tcPr>
            <w:tcW w:w="3074" w:type="dxa"/>
            <w:shd w:val="clear" w:color="auto" w:fill="auto"/>
            <w:noWrap/>
            <w:vAlign w:val="center"/>
            <w:hideMark/>
          </w:tcPr>
          <w:p w14:paraId="31B10A70" w14:textId="2EE7927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C7BA3A7" w14:textId="77777777" w:rsidTr="003C7FBA">
        <w:trPr>
          <w:trHeight w:val="170"/>
        </w:trPr>
        <w:tc>
          <w:tcPr>
            <w:tcW w:w="1107" w:type="dxa"/>
            <w:shd w:val="clear" w:color="auto" w:fill="auto"/>
            <w:noWrap/>
            <w:vAlign w:val="bottom"/>
            <w:hideMark/>
          </w:tcPr>
          <w:p w14:paraId="08EC4560" w14:textId="7FBB7AE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01-221-j</w:t>
            </w:r>
          </w:p>
        </w:tc>
        <w:tc>
          <w:tcPr>
            <w:tcW w:w="1015" w:type="dxa"/>
            <w:shd w:val="clear" w:color="auto" w:fill="auto"/>
            <w:noWrap/>
            <w:vAlign w:val="center"/>
            <w:hideMark/>
          </w:tcPr>
          <w:p w14:paraId="6B2E21F4" w14:textId="2FCA00A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3D982A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68F818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0,56</w:t>
            </w:r>
          </w:p>
        </w:tc>
        <w:tc>
          <w:tcPr>
            <w:tcW w:w="1691" w:type="dxa"/>
            <w:shd w:val="clear" w:color="auto" w:fill="auto"/>
            <w:noWrap/>
            <w:vAlign w:val="bottom"/>
            <w:hideMark/>
          </w:tcPr>
          <w:p w14:paraId="3A67E66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0,56</w:t>
            </w:r>
          </w:p>
        </w:tc>
        <w:tc>
          <w:tcPr>
            <w:tcW w:w="3074" w:type="dxa"/>
            <w:shd w:val="clear" w:color="auto" w:fill="auto"/>
            <w:noWrap/>
            <w:vAlign w:val="center"/>
            <w:hideMark/>
          </w:tcPr>
          <w:p w14:paraId="3EFE4A78" w14:textId="04EB194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06FE8E2" w14:textId="77777777" w:rsidTr="003C7FBA">
        <w:trPr>
          <w:trHeight w:val="170"/>
        </w:trPr>
        <w:tc>
          <w:tcPr>
            <w:tcW w:w="1107" w:type="dxa"/>
            <w:shd w:val="clear" w:color="auto" w:fill="auto"/>
            <w:noWrap/>
            <w:vAlign w:val="bottom"/>
            <w:hideMark/>
          </w:tcPr>
          <w:p w14:paraId="6E421123" w14:textId="566735F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01-222-l</w:t>
            </w:r>
          </w:p>
        </w:tc>
        <w:tc>
          <w:tcPr>
            <w:tcW w:w="1015" w:type="dxa"/>
            <w:shd w:val="clear" w:color="auto" w:fill="auto"/>
            <w:noWrap/>
            <w:vAlign w:val="center"/>
            <w:hideMark/>
          </w:tcPr>
          <w:p w14:paraId="779852E3" w14:textId="7386D20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29B0D35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7E0953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w:t>
            </w:r>
          </w:p>
        </w:tc>
        <w:tc>
          <w:tcPr>
            <w:tcW w:w="1691" w:type="dxa"/>
            <w:shd w:val="clear" w:color="auto" w:fill="auto"/>
            <w:noWrap/>
            <w:vAlign w:val="bottom"/>
            <w:hideMark/>
          </w:tcPr>
          <w:p w14:paraId="5DC9B36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w:t>
            </w:r>
          </w:p>
        </w:tc>
        <w:tc>
          <w:tcPr>
            <w:tcW w:w="3074" w:type="dxa"/>
            <w:shd w:val="clear" w:color="auto" w:fill="auto"/>
            <w:noWrap/>
            <w:vAlign w:val="center"/>
            <w:hideMark/>
          </w:tcPr>
          <w:p w14:paraId="1DF44E63" w14:textId="4A35932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3EFBD05" w14:textId="77777777" w:rsidTr="003C7FBA">
        <w:trPr>
          <w:trHeight w:val="170"/>
        </w:trPr>
        <w:tc>
          <w:tcPr>
            <w:tcW w:w="1107" w:type="dxa"/>
            <w:shd w:val="clear" w:color="auto" w:fill="auto"/>
            <w:noWrap/>
            <w:vAlign w:val="bottom"/>
            <w:hideMark/>
          </w:tcPr>
          <w:p w14:paraId="2045F36E" w14:textId="508DAE7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01-223-i</w:t>
            </w:r>
          </w:p>
        </w:tc>
        <w:tc>
          <w:tcPr>
            <w:tcW w:w="1015" w:type="dxa"/>
            <w:shd w:val="clear" w:color="auto" w:fill="auto"/>
            <w:noWrap/>
            <w:vAlign w:val="center"/>
            <w:hideMark/>
          </w:tcPr>
          <w:p w14:paraId="369887D2" w14:textId="1633BFC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49F5A5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F27BAD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1,03</w:t>
            </w:r>
          </w:p>
        </w:tc>
        <w:tc>
          <w:tcPr>
            <w:tcW w:w="1691" w:type="dxa"/>
            <w:shd w:val="clear" w:color="auto" w:fill="auto"/>
            <w:noWrap/>
            <w:vAlign w:val="bottom"/>
            <w:hideMark/>
          </w:tcPr>
          <w:p w14:paraId="12373DB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1,03</w:t>
            </w:r>
          </w:p>
        </w:tc>
        <w:tc>
          <w:tcPr>
            <w:tcW w:w="3074" w:type="dxa"/>
            <w:shd w:val="clear" w:color="auto" w:fill="auto"/>
            <w:noWrap/>
            <w:vAlign w:val="center"/>
            <w:hideMark/>
          </w:tcPr>
          <w:p w14:paraId="6C487CFC" w14:textId="045B419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93DAFA3" w14:textId="77777777" w:rsidTr="003C7FBA">
        <w:trPr>
          <w:trHeight w:val="170"/>
        </w:trPr>
        <w:tc>
          <w:tcPr>
            <w:tcW w:w="1107" w:type="dxa"/>
            <w:shd w:val="clear" w:color="auto" w:fill="auto"/>
            <w:noWrap/>
            <w:vAlign w:val="bottom"/>
            <w:hideMark/>
          </w:tcPr>
          <w:p w14:paraId="0F332AD5" w14:textId="666B5A2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01-223-j</w:t>
            </w:r>
          </w:p>
        </w:tc>
        <w:tc>
          <w:tcPr>
            <w:tcW w:w="1015" w:type="dxa"/>
            <w:shd w:val="clear" w:color="auto" w:fill="auto"/>
            <w:noWrap/>
            <w:vAlign w:val="center"/>
            <w:hideMark/>
          </w:tcPr>
          <w:p w14:paraId="38FEE1D4" w14:textId="5A5093A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6120</w:t>
            </w:r>
          </w:p>
        </w:tc>
        <w:tc>
          <w:tcPr>
            <w:tcW w:w="994" w:type="dxa"/>
            <w:shd w:val="clear" w:color="auto" w:fill="auto"/>
            <w:noWrap/>
            <w:vAlign w:val="center"/>
            <w:hideMark/>
          </w:tcPr>
          <w:p w14:paraId="252A618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633CA8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3,26</w:t>
            </w:r>
          </w:p>
        </w:tc>
        <w:tc>
          <w:tcPr>
            <w:tcW w:w="1691" w:type="dxa"/>
            <w:shd w:val="clear" w:color="auto" w:fill="auto"/>
            <w:noWrap/>
            <w:vAlign w:val="bottom"/>
            <w:hideMark/>
          </w:tcPr>
          <w:p w14:paraId="1BECEE4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0,79</w:t>
            </w:r>
          </w:p>
        </w:tc>
        <w:tc>
          <w:tcPr>
            <w:tcW w:w="3074" w:type="dxa"/>
            <w:shd w:val="clear" w:color="auto" w:fill="auto"/>
            <w:noWrap/>
            <w:vAlign w:val="center"/>
            <w:hideMark/>
          </w:tcPr>
          <w:p w14:paraId="6B7E5988" w14:textId="3BF12D4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D56A0FE" w14:textId="77777777" w:rsidTr="003C7FBA">
        <w:trPr>
          <w:trHeight w:val="170"/>
        </w:trPr>
        <w:tc>
          <w:tcPr>
            <w:tcW w:w="1107" w:type="dxa"/>
            <w:shd w:val="clear" w:color="auto" w:fill="auto"/>
            <w:noWrap/>
            <w:vAlign w:val="bottom"/>
            <w:hideMark/>
          </w:tcPr>
          <w:p w14:paraId="7E87FC84" w14:textId="3F6F8B1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01-223-j</w:t>
            </w:r>
          </w:p>
        </w:tc>
        <w:tc>
          <w:tcPr>
            <w:tcW w:w="1015" w:type="dxa"/>
            <w:shd w:val="clear" w:color="auto" w:fill="auto"/>
            <w:noWrap/>
            <w:vAlign w:val="center"/>
            <w:hideMark/>
          </w:tcPr>
          <w:p w14:paraId="41EF6145" w14:textId="603D322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6120</w:t>
            </w:r>
          </w:p>
        </w:tc>
        <w:tc>
          <w:tcPr>
            <w:tcW w:w="994" w:type="dxa"/>
            <w:shd w:val="clear" w:color="auto" w:fill="auto"/>
            <w:noWrap/>
            <w:vAlign w:val="center"/>
            <w:hideMark/>
          </w:tcPr>
          <w:p w14:paraId="17735DB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448C7A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3,26</w:t>
            </w:r>
          </w:p>
        </w:tc>
        <w:tc>
          <w:tcPr>
            <w:tcW w:w="1691" w:type="dxa"/>
            <w:shd w:val="clear" w:color="auto" w:fill="auto"/>
            <w:noWrap/>
            <w:vAlign w:val="bottom"/>
            <w:hideMark/>
          </w:tcPr>
          <w:p w14:paraId="271FF55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0,03</w:t>
            </w:r>
          </w:p>
        </w:tc>
        <w:tc>
          <w:tcPr>
            <w:tcW w:w="3074" w:type="dxa"/>
            <w:shd w:val="clear" w:color="auto" w:fill="auto"/>
            <w:noWrap/>
            <w:vAlign w:val="center"/>
            <w:hideMark/>
          </w:tcPr>
          <w:p w14:paraId="1013A967" w14:textId="2E63DA2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F4D29B6" w14:textId="77777777" w:rsidTr="003C7FBA">
        <w:trPr>
          <w:trHeight w:val="170"/>
        </w:trPr>
        <w:tc>
          <w:tcPr>
            <w:tcW w:w="1107" w:type="dxa"/>
            <w:shd w:val="clear" w:color="auto" w:fill="auto"/>
            <w:noWrap/>
            <w:vAlign w:val="bottom"/>
            <w:hideMark/>
          </w:tcPr>
          <w:p w14:paraId="5F6B228A" w14:textId="3537351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01-223-j</w:t>
            </w:r>
          </w:p>
        </w:tc>
        <w:tc>
          <w:tcPr>
            <w:tcW w:w="1015" w:type="dxa"/>
            <w:shd w:val="clear" w:color="auto" w:fill="auto"/>
            <w:noWrap/>
            <w:vAlign w:val="center"/>
            <w:hideMark/>
          </w:tcPr>
          <w:p w14:paraId="2C18E20C" w14:textId="26B9DCC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6120</w:t>
            </w:r>
          </w:p>
        </w:tc>
        <w:tc>
          <w:tcPr>
            <w:tcW w:w="994" w:type="dxa"/>
            <w:shd w:val="clear" w:color="auto" w:fill="auto"/>
            <w:noWrap/>
            <w:vAlign w:val="center"/>
            <w:hideMark/>
          </w:tcPr>
          <w:p w14:paraId="51A4BF0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2BB7DA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3,26</w:t>
            </w:r>
          </w:p>
        </w:tc>
        <w:tc>
          <w:tcPr>
            <w:tcW w:w="1691" w:type="dxa"/>
            <w:shd w:val="clear" w:color="auto" w:fill="auto"/>
            <w:noWrap/>
            <w:vAlign w:val="bottom"/>
            <w:hideMark/>
          </w:tcPr>
          <w:p w14:paraId="3DD0D15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0,02</w:t>
            </w:r>
          </w:p>
        </w:tc>
        <w:tc>
          <w:tcPr>
            <w:tcW w:w="3074" w:type="dxa"/>
            <w:shd w:val="clear" w:color="auto" w:fill="auto"/>
            <w:noWrap/>
            <w:vAlign w:val="center"/>
            <w:hideMark/>
          </w:tcPr>
          <w:p w14:paraId="0EFC476F" w14:textId="47B6168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9C1EF73" w14:textId="77777777" w:rsidTr="003C7FBA">
        <w:trPr>
          <w:trHeight w:val="170"/>
        </w:trPr>
        <w:tc>
          <w:tcPr>
            <w:tcW w:w="1107" w:type="dxa"/>
            <w:shd w:val="clear" w:color="auto" w:fill="auto"/>
            <w:noWrap/>
            <w:vAlign w:val="bottom"/>
            <w:hideMark/>
          </w:tcPr>
          <w:p w14:paraId="4E463AC1" w14:textId="21FD71E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01-223-j</w:t>
            </w:r>
          </w:p>
        </w:tc>
        <w:tc>
          <w:tcPr>
            <w:tcW w:w="1015" w:type="dxa"/>
            <w:shd w:val="clear" w:color="auto" w:fill="auto"/>
            <w:noWrap/>
            <w:vAlign w:val="center"/>
            <w:hideMark/>
          </w:tcPr>
          <w:p w14:paraId="7748DFE4" w14:textId="4356C91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6410</w:t>
            </w:r>
          </w:p>
        </w:tc>
        <w:tc>
          <w:tcPr>
            <w:tcW w:w="994" w:type="dxa"/>
            <w:shd w:val="clear" w:color="auto" w:fill="auto"/>
            <w:noWrap/>
            <w:vAlign w:val="center"/>
            <w:hideMark/>
          </w:tcPr>
          <w:p w14:paraId="41C22F9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F0548D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3,26</w:t>
            </w:r>
          </w:p>
        </w:tc>
        <w:tc>
          <w:tcPr>
            <w:tcW w:w="1691" w:type="dxa"/>
            <w:shd w:val="clear" w:color="auto" w:fill="auto"/>
            <w:noWrap/>
            <w:vAlign w:val="bottom"/>
            <w:hideMark/>
          </w:tcPr>
          <w:p w14:paraId="68C8F60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1,26</w:t>
            </w:r>
          </w:p>
        </w:tc>
        <w:tc>
          <w:tcPr>
            <w:tcW w:w="3074" w:type="dxa"/>
            <w:shd w:val="clear" w:color="auto" w:fill="auto"/>
            <w:noWrap/>
            <w:vAlign w:val="center"/>
            <w:hideMark/>
          </w:tcPr>
          <w:p w14:paraId="0092C5FB" w14:textId="2F8B815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2979F73" w14:textId="77777777" w:rsidTr="003C7FBA">
        <w:trPr>
          <w:trHeight w:val="170"/>
        </w:trPr>
        <w:tc>
          <w:tcPr>
            <w:tcW w:w="1107" w:type="dxa"/>
            <w:shd w:val="clear" w:color="auto" w:fill="auto"/>
            <w:noWrap/>
            <w:vAlign w:val="bottom"/>
            <w:hideMark/>
          </w:tcPr>
          <w:p w14:paraId="400BCA46" w14:textId="13067E2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01-223-j</w:t>
            </w:r>
          </w:p>
        </w:tc>
        <w:tc>
          <w:tcPr>
            <w:tcW w:w="1015" w:type="dxa"/>
            <w:shd w:val="clear" w:color="auto" w:fill="auto"/>
            <w:noWrap/>
            <w:vAlign w:val="center"/>
            <w:hideMark/>
          </w:tcPr>
          <w:p w14:paraId="1F5BA6F3" w14:textId="736DE75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1A208D6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C555D5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3,26</w:t>
            </w:r>
          </w:p>
        </w:tc>
        <w:tc>
          <w:tcPr>
            <w:tcW w:w="1691" w:type="dxa"/>
            <w:shd w:val="clear" w:color="auto" w:fill="auto"/>
            <w:noWrap/>
            <w:vAlign w:val="bottom"/>
            <w:hideMark/>
          </w:tcPr>
          <w:p w14:paraId="51E9C99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w:t>
            </w:r>
          </w:p>
        </w:tc>
        <w:tc>
          <w:tcPr>
            <w:tcW w:w="3074" w:type="dxa"/>
            <w:shd w:val="clear" w:color="auto" w:fill="auto"/>
            <w:noWrap/>
            <w:vAlign w:val="center"/>
            <w:hideMark/>
          </w:tcPr>
          <w:p w14:paraId="10E66AB0" w14:textId="15ED3B2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7B9F784" w14:textId="77777777" w:rsidTr="003C7FBA">
        <w:trPr>
          <w:trHeight w:val="170"/>
        </w:trPr>
        <w:tc>
          <w:tcPr>
            <w:tcW w:w="1107" w:type="dxa"/>
            <w:shd w:val="clear" w:color="auto" w:fill="auto"/>
            <w:noWrap/>
            <w:vAlign w:val="bottom"/>
            <w:hideMark/>
          </w:tcPr>
          <w:p w14:paraId="3DCD03DA" w14:textId="7B21BD6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01-223-k</w:t>
            </w:r>
          </w:p>
        </w:tc>
        <w:tc>
          <w:tcPr>
            <w:tcW w:w="1015" w:type="dxa"/>
            <w:shd w:val="clear" w:color="auto" w:fill="auto"/>
            <w:noWrap/>
            <w:vAlign w:val="center"/>
            <w:hideMark/>
          </w:tcPr>
          <w:p w14:paraId="7D198C72" w14:textId="5A5139A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82DF1D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303E55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w:t>
            </w:r>
          </w:p>
        </w:tc>
        <w:tc>
          <w:tcPr>
            <w:tcW w:w="1691" w:type="dxa"/>
            <w:shd w:val="clear" w:color="auto" w:fill="auto"/>
            <w:noWrap/>
            <w:vAlign w:val="bottom"/>
            <w:hideMark/>
          </w:tcPr>
          <w:p w14:paraId="6782283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w:t>
            </w:r>
          </w:p>
        </w:tc>
        <w:tc>
          <w:tcPr>
            <w:tcW w:w="3074" w:type="dxa"/>
            <w:shd w:val="clear" w:color="auto" w:fill="auto"/>
            <w:noWrap/>
            <w:vAlign w:val="center"/>
            <w:hideMark/>
          </w:tcPr>
          <w:p w14:paraId="074E08F3" w14:textId="4902ED2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909AD37" w14:textId="77777777" w:rsidTr="003C7FBA">
        <w:trPr>
          <w:trHeight w:val="170"/>
        </w:trPr>
        <w:tc>
          <w:tcPr>
            <w:tcW w:w="1107" w:type="dxa"/>
            <w:shd w:val="clear" w:color="auto" w:fill="auto"/>
            <w:noWrap/>
            <w:vAlign w:val="bottom"/>
            <w:hideMark/>
          </w:tcPr>
          <w:p w14:paraId="1459675C" w14:textId="586D386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01-225-l</w:t>
            </w:r>
          </w:p>
        </w:tc>
        <w:tc>
          <w:tcPr>
            <w:tcW w:w="1015" w:type="dxa"/>
            <w:shd w:val="clear" w:color="auto" w:fill="auto"/>
            <w:noWrap/>
            <w:vAlign w:val="center"/>
            <w:hideMark/>
          </w:tcPr>
          <w:p w14:paraId="44DEF72F" w14:textId="791E242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38BD99D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F155C7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0,92</w:t>
            </w:r>
          </w:p>
        </w:tc>
        <w:tc>
          <w:tcPr>
            <w:tcW w:w="1691" w:type="dxa"/>
            <w:shd w:val="clear" w:color="auto" w:fill="auto"/>
            <w:noWrap/>
            <w:vAlign w:val="bottom"/>
            <w:hideMark/>
          </w:tcPr>
          <w:p w14:paraId="5188CAB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0,92</w:t>
            </w:r>
          </w:p>
        </w:tc>
        <w:tc>
          <w:tcPr>
            <w:tcW w:w="3074" w:type="dxa"/>
            <w:shd w:val="clear" w:color="auto" w:fill="auto"/>
            <w:noWrap/>
            <w:vAlign w:val="center"/>
            <w:hideMark/>
          </w:tcPr>
          <w:p w14:paraId="07D6DDDA" w14:textId="1050F4E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C3FA495" w14:textId="77777777" w:rsidTr="003C7FBA">
        <w:trPr>
          <w:trHeight w:val="170"/>
        </w:trPr>
        <w:tc>
          <w:tcPr>
            <w:tcW w:w="1107" w:type="dxa"/>
            <w:shd w:val="clear" w:color="auto" w:fill="auto"/>
            <w:noWrap/>
            <w:vAlign w:val="bottom"/>
            <w:hideMark/>
          </w:tcPr>
          <w:p w14:paraId="6346F996" w14:textId="711A4CB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01-225-m</w:t>
            </w:r>
          </w:p>
        </w:tc>
        <w:tc>
          <w:tcPr>
            <w:tcW w:w="1015" w:type="dxa"/>
            <w:shd w:val="clear" w:color="auto" w:fill="auto"/>
            <w:noWrap/>
            <w:vAlign w:val="center"/>
            <w:hideMark/>
          </w:tcPr>
          <w:p w14:paraId="34E1CAD5" w14:textId="145E77A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552F10F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2E5D65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0,73</w:t>
            </w:r>
          </w:p>
        </w:tc>
        <w:tc>
          <w:tcPr>
            <w:tcW w:w="1691" w:type="dxa"/>
            <w:shd w:val="clear" w:color="auto" w:fill="auto"/>
            <w:noWrap/>
            <w:vAlign w:val="bottom"/>
            <w:hideMark/>
          </w:tcPr>
          <w:p w14:paraId="765BB37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0,73</w:t>
            </w:r>
          </w:p>
        </w:tc>
        <w:tc>
          <w:tcPr>
            <w:tcW w:w="3074" w:type="dxa"/>
            <w:shd w:val="clear" w:color="auto" w:fill="auto"/>
            <w:noWrap/>
            <w:vAlign w:val="center"/>
            <w:hideMark/>
          </w:tcPr>
          <w:p w14:paraId="3700FEE7" w14:textId="0CCFB51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F277257" w14:textId="77777777" w:rsidTr="003C7FBA">
        <w:trPr>
          <w:trHeight w:val="170"/>
        </w:trPr>
        <w:tc>
          <w:tcPr>
            <w:tcW w:w="1107" w:type="dxa"/>
            <w:shd w:val="clear" w:color="auto" w:fill="auto"/>
            <w:noWrap/>
            <w:vAlign w:val="bottom"/>
            <w:hideMark/>
          </w:tcPr>
          <w:p w14:paraId="7099B899" w14:textId="18FD0AC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02-6-b</w:t>
            </w:r>
          </w:p>
        </w:tc>
        <w:tc>
          <w:tcPr>
            <w:tcW w:w="1015" w:type="dxa"/>
            <w:shd w:val="clear" w:color="auto" w:fill="auto"/>
            <w:noWrap/>
            <w:vAlign w:val="center"/>
            <w:hideMark/>
          </w:tcPr>
          <w:p w14:paraId="544BC8EE" w14:textId="072179E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7A683C5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7A3B2F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2,91</w:t>
            </w:r>
          </w:p>
        </w:tc>
        <w:tc>
          <w:tcPr>
            <w:tcW w:w="1691" w:type="dxa"/>
            <w:shd w:val="clear" w:color="auto" w:fill="auto"/>
            <w:noWrap/>
            <w:vAlign w:val="bottom"/>
            <w:hideMark/>
          </w:tcPr>
          <w:p w14:paraId="7E144C7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2,91</w:t>
            </w:r>
          </w:p>
        </w:tc>
        <w:tc>
          <w:tcPr>
            <w:tcW w:w="3074" w:type="dxa"/>
            <w:shd w:val="clear" w:color="auto" w:fill="auto"/>
            <w:noWrap/>
            <w:vAlign w:val="center"/>
            <w:hideMark/>
          </w:tcPr>
          <w:p w14:paraId="6BC77D8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5CD70F9D" w14:textId="77777777" w:rsidTr="003C7FBA">
        <w:trPr>
          <w:trHeight w:val="170"/>
        </w:trPr>
        <w:tc>
          <w:tcPr>
            <w:tcW w:w="1107" w:type="dxa"/>
            <w:shd w:val="clear" w:color="auto" w:fill="auto"/>
            <w:noWrap/>
            <w:vAlign w:val="bottom"/>
            <w:hideMark/>
          </w:tcPr>
          <w:p w14:paraId="075A6CC5" w14:textId="3E9249A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02-95-j</w:t>
            </w:r>
          </w:p>
        </w:tc>
        <w:tc>
          <w:tcPr>
            <w:tcW w:w="1015" w:type="dxa"/>
            <w:shd w:val="clear" w:color="auto" w:fill="auto"/>
            <w:noWrap/>
            <w:vAlign w:val="center"/>
            <w:hideMark/>
          </w:tcPr>
          <w:p w14:paraId="330B6A07" w14:textId="2A4EF8F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57EF6BA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0160F0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1,53</w:t>
            </w:r>
          </w:p>
        </w:tc>
        <w:tc>
          <w:tcPr>
            <w:tcW w:w="1691" w:type="dxa"/>
            <w:shd w:val="clear" w:color="auto" w:fill="auto"/>
            <w:noWrap/>
            <w:vAlign w:val="bottom"/>
            <w:hideMark/>
          </w:tcPr>
          <w:p w14:paraId="494A9E7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1,53</w:t>
            </w:r>
          </w:p>
        </w:tc>
        <w:tc>
          <w:tcPr>
            <w:tcW w:w="3074" w:type="dxa"/>
            <w:shd w:val="clear" w:color="auto" w:fill="auto"/>
            <w:noWrap/>
            <w:vAlign w:val="center"/>
            <w:hideMark/>
          </w:tcPr>
          <w:p w14:paraId="4EACF8F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052283B6" w14:textId="77777777" w:rsidTr="003C7FBA">
        <w:trPr>
          <w:trHeight w:val="170"/>
        </w:trPr>
        <w:tc>
          <w:tcPr>
            <w:tcW w:w="1107" w:type="dxa"/>
            <w:shd w:val="clear" w:color="auto" w:fill="auto"/>
            <w:noWrap/>
            <w:vAlign w:val="bottom"/>
            <w:hideMark/>
          </w:tcPr>
          <w:p w14:paraId="417EE09D" w14:textId="0D21819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03-235-a</w:t>
            </w:r>
          </w:p>
        </w:tc>
        <w:tc>
          <w:tcPr>
            <w:tcW w:w="1015" w:type="dxa"/>
            <w:shd w:val="clear" w:color="auto" w:fill="auto"/>
            <w:noWrap/>
            <w:vAlign w:val="center"/>
            <w:hideMark/>
          </w:tcPr>
          <w:p w14:paraId="3B7BB410" w14:textId="32B14E2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3B7992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2ED6D4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0,23</w:t>
            </w:r>
          </w:p>
        </w:tc>
        <w:tc>
          <w:tcPr>
            <w:tcW w:w="1691" w:type="dxa"/>
            <w:shd w:val="clear" w:color="auto" w:fill="auto"/>
            <w:noWrap/>
            <w:vAlign w:val="bottom"/>
            <w:hideMark/>
          </w:tcPr>
          <w:p w14:paraId="1987097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0,23</w:t>
            </w:r>
          </w:p>
        </w:tc>
        <w:tc>
          <w:tcPr>
            <w:tcW w:w="3074" w:type="dxa"/>
            <w:shd w:val="clear" w:color="auto" w:fill="auto"/>
            <w:noWrap/>
            <w:vAlign w:val="center"/>
            <w:hideMark/>
          </w:tcPr>
          <w:p w14:paraId="6C835360" w14:textId="1763A45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98547C6" w14:textId="77777777" w:rsidTr="003C7FBA">
        <w:trPr>
          <w:trHeight w:val="170"/>
        </w:trPr>
        <w:tc>
          <w:tcPr>
            <w:tcW w:w="1107" w:type="dxa"/>
            <w:shd w:val="clear" w:color="auto" w:fill="auto"/>
            <w:noWrap/>
            <w:vAlign w:val="bottom"/>
            <w:hideMark/>
          </w:tcPr>
          <w:p w14:paraId="18239E15" w14:textId="5974339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03-235-d</w:t>
            </w:r>
          </w:p>
        </w:tc>
        <w:tc>
          <w:tcPr>
            <w:tcW w:w="1015" w:type="dxa"/>
            <w:shd w:val="clear" w:color="auto" w:fill="auto"/>
            <w:noWrap/>
            <w:vAlign w:val="center"/>
            <w:hideMark/>
          </w:tcPr>
          <w:p w14:paraId="2974519D" w14:textId="571114A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6E6BC08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CA1F13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1,57</w:t>
            </w:r>
          </w:p>
        </w:tc>
        <w:tc>
          <w:tcPr>
            <w:tcW w:w="1691" w:type="dxa"/>
            <w:shd w:val="clear" w:color="auto" w:fill="auto"/>
            <w:noWrap/>
            <w:vAlign w:val="bottom"/>
            <w:hideMark/>
          </w:tcPr>
          <w:p w14:paraId="1BAF7CE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1,57</w:t>
            </w:r>
          </w:p>
        </w:tc>
        <w:tc>
          <w:tcPr>
            <w:tcW w:w="3074" w:type="dxa"/>
            <w:shd w:val="clear" w:color="auto" w:fill="auto"/>
            <w:noWrap/>
            <w:vAlign w:val="center"/>
            <w:hideMark/>
          </w:tcPr>
          <w:p w14:paraId="3656C30B" w14:textId="64A3E3F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5A083A6" w14:textId="77777777" w:rsidTr="003C7FBA">
        <w:trPr>
          <w:trHeight w:val="170"/>
        </w:trPr>
        <w:tc>
          <w:tcPr>
            <w:tcW w:w="1107" w:type="dxa"/>
            <w:shd w:val="clear" w:color="auto" w:fill="auto"/>
            <w:noWrap/>
            <w:vAlign w:val="bottom"/>
            <w:hideMark/>
          </w:tcPr>
          <w:p w14:paraId="491F5B69" w14:textId="59ED517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03-235-k</w:t>
            </w:r>
          </w:p>
        </w:tc>
        <w:tc>
          <w:tcPr>
            <w:tcW w:w="1015" w:type="dxa"/>
            <w:shd w:val="clear" w:color="auto" w:fill="auto"/>
            <w:noWrap/>
            <w:vAlign w:val="center"/>
            <w:hideMark/>
          </w:tcPr>
          <w:p w14:paraId="530294E0" w14:textId="455116C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2516250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CBBF8E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0,92</w:t>
            </w:r>
          </w:p>
        </w:tc>
        <w:tc>
          <w:tcPr>
            <w:tcW w:w="1691" w:type="dxa"/>
            <w:shd w:val="clear" w:color="auto" w:fill="auto"/>
            <w:noWrap/>
            <w:vAlign w:val="bottom"/>
            <w:hideMark/>
          </w:tcPr>
          <w:p w14:paraId="2249841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0,92</w:t>
            </w:r>
          </w:p>
        </w:tc>
        <w:tc>
          <w:tcPr>
            <w:tcW w:w="3074" w:type="dxa"/>
            <w:shd w:val="clear" w:color="auto" w:fill="auto"/>
            <w:noWrap/>
            <w:vAlign w:val="center"/>
            <w:hideMark/>
          </w:tcPr>
          <w:p w14:paraId="795D916A" w14:textId="7E6E209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53F8A48" w14:textId="77777777" w:rsidTr="003C7FBA">
        <w:trPr>
          <w:trHeight w:val="170"/>
        </w:trPr>
        <w:tc>
          <w:tcPr>
            <w:tcW w:w="1107" w:type="dxa"/>
            <w:shd w:val="clear" w:color="auto" w:fill="auto"/>
            <w:noWrap/>
            <w:vAlign w:val="bottom"/>
            <w:hideMark/>
          </w:tcPr>
          <w:p w14:paraId="49E73FC3" w14:textId="005A77D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03-243-a</w:t>
            </w:r>
          </w:p>
        </w:tc>
        <w:tc>
          <w:tcPr>
            <w:tcW w:w="1015" w:type="dxa"/>
            <w:shd w:val="clear" w:color="auto" w:fill="auto"/>
            <w:noWrap/>
            <w:vAlign w:val="center"/>
            <w:hideMark/>
          </w:tcPr>
          <w:p w14:paraId="4785E81E" w14:textId="52E3327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7269D4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530434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0,36</w:t>
            </w:r>
          </w:p>
        </w:tc>
        <w:tc>
          <w:tcPr>
            <w:tcW w:w="1691" w:type="dxa"/>
            <w:shd w:val="clear" w:color="auto" w:fill="auto"/>
            <w:noWrap/>
            <w:vAlign w:val="bottom"/>
            <w:hideMark/>
          </w:tcPr>
          <w:p w14:paraId="17929DF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0,36</w:t>
            </w:r>
          </w:p>
        </w:tc>
        <w:tc>
          <w:tcPr>
            <w:tcW w:w="3074" w:type="dxa"/>
            <w:shd w:val="clear" w:color="auto" w:fill="auto"/>
            <w:noWrap/>
            <w:vAlign w:val="center"/>
            <w:hideMark/>
          </w:tcPr>
          <w:p w14:paraId="6EC2E106" w14:textId="61E5768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66C7EC8" w14:textId="77777777" w:rsidTr="003C7FBA">
        <w:trPr>
          <w:trHeight w:val="170"/>
        </w:trPr>
        <w:tc>
          <w:tcPr>
            <w:tcW w:w="1107" w:type="dxa"/>
            <w:shd w:val="clear" w:color="auto" w:fill="auto"/>
            <w:noWrap/>
            <w:vAlign w:val="bottom"/>
            <w:hideMark/>
          </w:tcPr>
          <w:p w14:paraId="31A8C399" w14:textId="29B3CBB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03-243-h</w:t>
            </w:r>
          </w:p>
        </w:tc>
        <w:tc>
          <w:tcPr>
            <w:tcW w:w="1015" w:type="dxa"/>
            <w:shd w:val="clear" w:color="auto" w:fill="auto"/>
            <w:noWrap/>
            <w:vAlign w:val="center"/>
            <w:hideMark/>
          </w:tcPr>
          <w:p w14:paraId="32649D73" w14:textId="71141A8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58F9089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60CA11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w:t>
            </w:r>
          </w:p>
        </w:tc>
        <w:tc>
          <w:tcPr>
            <w:tcW w:w="1691" w:type="dxa"/>
            <w:shd w:val="clear" w:color="auto" w:fill="auto"/>
            <w:noWrap/>
            <w:vAlign w:val="bottom"/>
            <w:hideMark/>
          </w:tcPr>
          <w:p w14:paraId="0D8C291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w:t>
            </w:r>
          </w:p>
        </w:tc>
        <w:tc>
          <w:tcPr>
            <w:tcW w:w="3074" w:type="dxa"/>
            <w:shd w:val="clear" w:color="auto" w:fill="auto"/>
            <w:noWrap/>
            <w:vAlign w:val="center"/>
            <w:hideMark/>
          </w:tcPr>
          <w:p w14:paraId="55108934" w14:textId="3B0211D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EC396FC" w14:textId="77777777" w:rsidTr="003C7FBA">
        <w:trPr>
          <w:trHeight w:val="170"/>
        </w:trPr>
        <w:tc>
          <w:tcPr>
            <w:tcW w:w="1107" w:type="dxa"/>
            <w:shd w:val="clear" w:color="auto" w:fill="auto"/>
            <w:noWrap/>
            <w:vAlign w:val="bottom"/>
            <w:hideMark/>
          </w:tcPr>
          <w:p w14:paraId="3B48B844" w14:textId="719A30A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03-243-j</w:t>
            </w:r>
          </w:p>
        </w:tc>
        <w:tc>
          <w:tcPr>
            <w:tcW w:w="1015" w:type="dxa"/>
            <w:shd w:val="clear" w:color="auto" w:fill="auto"/>
            <w:noWrap/>
            <w:vAlign w:val="center"/>
            <w:hideMark/>
          </w:tcPr>
          <w:p w14:paraId="6FD1DB0C" w14:textId="2B4BA82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60CD4D1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10AABC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2,94</w:t>
            </w:r>
          </w:p>
        </w:tc>
        <w:tc>
          <w:tcPr>
            <w:tcW w:w="1691" w:type="dxa"/>
            <w:shd w:val="clear" w:color="auto" w:fill="auto"/>
            <w:noWrap/>
            <w:vAlign w:val="bottom"/>
            <w:hideMark/>
          </w:tcPr>
          <w:p w14:paraId="416CE20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2,94</w:t>
            </w:r>
          </w:p>
        </w:tc>
        <w:tc>
          <w:tcPr>
            <w:tcW w:w="3074" w:type="dxa"/>
            <w:shd w:val="clear" w:color="auto" w:fill="auto"/>
            <w:noWrap/>
            <w:vAlign w:val="center"/>
            <w:hideMark/>
          </w:tcPr>
          <w:p w14:paraId="09294187" w14:textId="5973EA7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6A0E0AB" w14:textId="77777777" w:rsidTr="003C7FBA">
        <w:trPr>
          <w:trHeight w:val="170"/>
        </w:trPr>
        <w:tc>
          <w:tcPr>
            <w:tcW w:w="1107" w:type="dxa"/>
            <w:shd w:val="clear" w:color="auto" w:fill="auto"/>
            <w:noWrap/>
            <w:vAlign w:val="bottom"/>
            <w:hideMark/>
          </w:tcPr>
          <w:p w14:paraId="00840B35" w14:textId="434A29E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03-244-a</w:t>
            </w:r>
          </w:p>
        </w:tc>
        <w:tc>
          <w:tcPr>
            <w:tcW w:w="1015" w:type="dxa"/>
            <w:shd w:val="clear" w:color="auto" w:fill="auto"/>
            <w:noWrap/>
            <w:vAlign w:val="center"/>
            <w:hideMark/>
          </w:tcPr>
          <w:p w14:paraId="64AE9292" w14:textId="107FCA7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839CC3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315940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0,29</w:t>
            </w:r>
          </w:p>
        </w:tc>
        <w:tc>
          <w:tcPr>
            <w:tcW w:w="1691" w:type="dxa"/>
            <w:shd w:val="clear" w:color="auto" w:fill="auto"/>
            <w:noWrap/>
            <w:vAlign w:val="bottom"/>
            <w:hideMark/>
          </w:tcPr>
          <w:p w14:paraId="6DDCD92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0,29</w:t>
            </w:r>
          </w:p>
        </w:tc>
        <w:tc>
          <w:tcPr>
            <w:tcW w:w="3074" w:type="dxa"/>
            <w:shd w:val="clear" w:color="auto" w:fill="auto"/>
            <w:noWrap/>
            <w:vAlign w:val="center"/>
            <w:hideMark/>
          </w:tcPr>
          <w:p w14:paraId="4C82F293" w14:textId="4EF6538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F63E381" w14:textId="77777777" w:rsidTr="003C7FBA">
        <w:trPr>
          <w:trHeight w:val="170"/>
        </w:trPr>
        <w:tc>
          <w:tcPr>
            <w:tcW w:w="1107" w:type="dxa"/>
            <w:shd w:val="clear" w:color="auto" w:fill="auto"/>
            <w:noWrap/>
            <w:vAlign w:val="bottom"/>
            <w:hideMark/>
          </w:tcPr>
          <w:p w14:paraId="74D7F635" w14:textId="0F3545B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03-245-a</w:t>
            </w:r>
          </w:p>
        </w:tc>
        <w:tc>
          <w:tcPr>
            <w:tcW w:w="1015" w:type="dxa"/>
            <w:shd w:val="clear" w:color="auto" w:fill="auto"/>
            <w:noWrap/>
            <w:vAlign w:val="center"/>
            <w:hideMark/>
          </w:tcPr>
          <w:p w14:paraId="1C0D3349" w14:textId="11865A2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41753DE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822CE8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0,28</w:t>
            </w:r>
          </w:p>
        </w:tc>
        <w:tc>
          <w:tcPr>
            <w:tcW w:w="1691" w:type="dxa"/>
            <w:shd w:val="clear" w:color="auto" w:fill="auto"/>
            <w:noWrap/>
            <w:vAlign w:val="bottom"/>
            <w:hideMark/>
          </w:tcPr>
          <w:p w14:paraId="4A5A3DA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0,28</w:t>
            </w:r>
          </w:p>
        </w:tc>
        <w:tc>
          <w:tcPr>
            <w:tcW w:w="3074" w:type="dxa"/>
            <w:shd w:val="clear" w:color="auto" w:fill="auto"/>
            <w:noWrap/>
            <w:vAlign w:val="center"/>
            <w:hideMark/>
          </w:tcPr>
          <w:p w14:paraId="02FD02DF" w14:textId="5AF0729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09509A4" w14:textId="77777777" w:rsidTr="003C7FBA">
        <w:trPr>
          <w:trHeight w:val="170"/>
        </w:trPr>
        <w:tc>
          <w:tcPr>
            <w:tcW w:w="1107" w:type="dxa"/>
            <w:shd w:val="clear" w:color="auto" w:fill="auto"/>
            <w:noWrap/>
            <w:vAlign w:val="bottom"/>
            <w:hideMark/>
          </w:tcPr>
          <w:p w14:paraId="761B9212" w14:textId="09C0B1C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03-245-b</w:t>
            </w:r>
          </w:p>
        </w:tc>
        <w:tc>
          <w:tcPr>
            <w:tcW w:w="1015" w:type="dxa"/>
            <w:shd w:val="clear" w:color="auto" w:fill="auto"/>
            <w:noWrap/>
            <w:vAlign w:val="center"/>
            <w:hideMark/>
          </w:tcPr>
          <w:p w14:paraId="1ABFB4F4" w14:textId="6A3E0CE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478DA43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740301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1,02</w:t>
            </w:r>
          </w:p>
        </w:tc>
        <w:tc>
          <w:tcPr>
            <w:tcW w:w="1691" w:type="dxa"/>
            <w:shd w:val="clear" w:color="auto" w:fill="auto"/>
            <w:noWrap/>
            <w:vAlign w:val="bottom"/>
            <w:hideMark/>
          </w:tcPr>
          <w:p w14:paraId="3482A9A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1,02</w:t>
            </w:r>
          </w:p>
        </w:tc>
        <w:tc>
          <w:tcPr>
            <w:tcW w:w="3074" w:type="dxa"/>
            <w:shd w:val="clear" w:color="auto" w:fill="auto"/>
            <w:noWrap/>
            <w:vAlign w:val="center"/>
            <w:hideMark/>
          </w:tcPr>
          <w:p w14:paraId="13B2E201" w14:textId="5569A67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8AB5FA7" w14:textId="77777777" w:rsidTr="003C7FBA">
        <w:trPr>
          <w:trHeight w:val="170"/>
        </w:trPr>
        <w:tc>
          <w:tcPr>
            <w:tcW w:w="1107" w:type="dxa"/>
            <w:shd w:val="clear" w:color="auto" w:fill="auto"/>
            <w:noWrap/>
            <w:vAlign w:val="bottom"/>
            <w:hideMark/>
          </w:tcPr>
          <w:p w14:paraId="009FCB26" w14:textId="40703A5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03-245-m</w:t>
            </w:r>
          </w:p>
        </w:tc>
        <w:tc>
          <w:tcPr>
            <w:tcW w:w="1015" w:type="dxa"/>
            <w:shd w:val="clear" w:color="auto" w:fill="auto"/>
            <w:noWrap/>
            <w:vAlign w:val="center"/>
            <w:hideMark/>
          </w:tcPr>
          <w:p w14:paraId="0D4119DE" w14:textId="69818EE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58A21C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B6CE0F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1,29</w:t>
            </w:r>
          </w:p>
        </w:tc>
        <w:tc>
          <w:tcPr>
            <w:tcW w:w="1691" w:type="dxa"/>
            <w:shd w:val="clear" w:color="auto" w:fill="auto"/>
            <w:noWrap/>
            <w:vAlign w:val="bottom"/>
            <w:hideMark/>
          </w:tcPr>
          <w:p w14:paraId="1AFF738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1,29</w:t>
            </w:r>
          </w:p>
        </w:tc>
        <w:tc>
          <w:tcPr>
            <w:tcW w:w="3074" w:type="dxa"/>
            <w:shd w:val="clear" w:color="auto" w:fill="auto"/>
            <w:noWrap/>
            <w:vAlign w:val="center"/>
            <w:hideMark/>
          </w:tcPr>
          <w:p w14:paraId="54FF7EAC" w14:textId="5123C3E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601AC81" w14:textId="77777777" w:rsidTr="003C7FBA">
        <w:trPr>
          <w:trHeight w:val="170"/>
        </w:trPr>
        <w:tc>
          <w:tcPr>
            <w:tcW w:w="1107" w:type="dxa"/>
            <w:shd w:val="clear" w:color="auto" w:fill="auto"/>
            <w:noWrap/>
            <w:vAlign w:val="bottom"/>
            <w:hideMark/>
          </w:tcPr>
          <w:p w14:paraId="11817B56" w14:textId="2C7BE84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03-247-b</w:t>
            </w:r>
          </w:p>
        </w:tc>
        <w:tc>
          <w:tcPr>
            <w:tcW w:w="1015" w:type="dxa"/>
            <w:shd w:val="clear" w:color="auto" w:fill="auto"/>
            <w:noWrap/>
            <w:vAlign w:val="center"/>
            <w:hideMark/>
          </w:tcPr>
          <w:p w14:paraId="2F655AC6" w14:textId="2A53E20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5E58312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70B612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w:t>
            </w:r>
          </w:p>
        </w:tc>
        <w:tc>
          <w:tcPr>
            <w:tcW w:w="1691" w:type="dxa"/>
            <w:shd w:val="clear" w:color="auto" w:fill="auto"/>
            <w:noWrap/>
            <w:vAlign w:val="bottom"/>
            <w:hideMark/>
          </w:tcPr>
          <w:p w14:paraId="2A9BA8A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w:t>
            </w:r>
          </w:p>
        </w:tc>
        <w:tc>
          <w:tcPr>
            <w:tcW w:w="3074" w:type="dxa"/>
            <w:shd w:val="clear" w:color="auto" w:fill="auto"/>
            <w:noWrap/>
            <w:vAlign w:val="center"/>
            <w:hideMark/>
          </w:tcPr>
          <w:p w14:paraId="30A2F0EE" w14:textId="641F2FE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4B0F4EC" w14:textId="77777777" w:rsidTr="003C7FBA">
        <w:trPr>
          <w:trHeight w:val="170"/>
        </w:trPr>
        <w:tc>
          <w:tcPr>
            <w:tcW w:w="1107" w:type="dxa"/>
            <w:shd w:val="clear" w:color="auto" w:fill="auto"/>
            <w:noWrap/>
            <w:vAlign w:val="bottom"/>
            <w:hideMark/>
          </w:tcPr>
          <w:p w14:paraId="3943CD18" w14:textId="288B24F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03-248-a</w:t>
            </w:r>
          </w:p>
        </w:tc>
        <w:tc>
          <w:tcPr>
            <w:tcW w:w="1015" w:type="dxa"/>
            <w:shd w:val="clear" w:color="auto" w:fill="auto"/>
            <w:noWrap/>
            <w:vAlign w:val="center"/>
            <w:hideMark/>
          </w:tcPr>
          <w:p w14:paraId="791FF1D9" w14:textId="6F11E8A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598E13C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3C19E2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2,17</w:t>
            </w:r>
          </w:p>
        </w:tc>
        <w:tc>
          <w:tcPr>
            <w:tcW w:w="1691" w:type="dxa"/>
            <w:shd w:val="clear" w:color="auto" w:fill="auto"/>
            <w:noWrap/>
            <w:vAlign w:val="bottom"/>
            <w:hideMark/>
          </w:tcPr>
          <w:p w14:paraId="05DDA63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2,17</w:t>
            </w:r>
          </w:p>
        </w:tc>
        <w:tc>
          <w:tcPr>
            <w:tcW w:w="3074" w:type="dxa"/>
            <w:shd w:val="clear" w:color="auto" w:fill="auto"/>
            <w:noWrap/>
            <w:vAlign w:val="center"/>
            <w:hideMark/>
          </w:tcPr>
          <w:p w14:paraId="233EA0F1" w14:textId="1B7CEF6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08AC318" w14:textId="77777777" w:rsidTr="003C7FBA">
        <w:trPr>
          <w:trHeight w:val="170"/>
        </w:trPr>
        <w:tc>
          <w:tcPr>
            <w:tcW w:w="1107" w:type="dxa"/>
            <w:shd w:val="clear" w:color="auto" w:fill="auto"/>
            <w:noWrap/>
            <w:vAlign w:val="bottom"/>
            <w:hideMark/>
          </w:tcPr>
          <w:p w14:paraId="03B0E47E" w14:textId="7D15050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03-249-b</w:t>
            </w:r>
          </w:p>
        </w:tc>
        <w:tc>
          <w:tcPr>
            <w:tcW w:w="1015" w:type="dxa"/>
            <w:shd w:val="clear" w:color="auto" w:fill="auto"/>
            <w:noWrap/>
            <w:vAlign w:val="center"/>
            <w:hideMark/>
          </w:tcPr>
          <w:p w14:paraId="343A78AF" w14:textId="1D18040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4234B34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4B3D39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0,67</w:t>
            </w:r>
          </w:p>
        </w:tc>
        <w:tc>
          <w:tcPr>
            <w:tcW w:w="1691" w:type="dxa"/>
            <w:shd w:val="clear" w:color="auto" w:fill="auto"/>
            <w:noWrap/>
            <w:vAlign w:val="bottom"/>
            <w:hideMark/>
          </w:tcPr>
          <w:p w14:paraId="61CA4A1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0,67</w:t>
            </w:r>
          </w:p>
        </w:tc>
        <w:tc>
          <w:tcPr>
            <w:tcW w:w="3074" w:type="dxa"/>
            <w:shd w:val="clear" w:color="auto" w:fill="auto"/>
            <w:noWrap/>
            <w:vAlign w:val="center"/>
            <w:hideMark/>
          </w:tcPr>
          <w:p w14:paraId="2889FBB9" w14:textId="22FA323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58ECC58" w14:textId="77777777" w:rsidTr="003C7FBA">
        <w:trPr>
          <w:trHeight w:val="170"/>
        </w:trPr>
        <w:tc>
          <w:tcPr>
            <w:tcW w:w="1107" w:type="dxa"/>
            <w:shd w:val="clear" w:color="auto" w:fill="auto"/>
            <w:noWrap/>
            <w:vAlign w:val="bottom"/>
            <w:hideMark/>
          </w:tcPr>
          <w:p w14:paraId="766B5638" w14:textId="2A6E77F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03-250-a</w:t>
            </w:r>
          </w:p>
        </w:tc>
        <w:tc>
          <w:tcPr>
            <w:tcW w:w="1015" w:type="dxa"/>
            <w:shd w:val="clear" w:color="auto" w:fill="auto"/>
            <w:noWrap/>
            <w:vAlign w:val="center"/>
            <w:hideMark/>
          </w:tcPr>
          <w:p w14:paraId="0ED78EC5" w14:textId="3D601A0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E8CC8B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8587CD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0,66</w:t>
            </w:r>
          </w:p>
        </w:tc>
        <w:tc>
          <w:tcPr>
            <w:tcW w:w="1691" w:type="dxa"/>
            <w:shd w:val="clear" w:color="auto" w:fill="auto"/>
            <w:noWrap/>
            <w:vAlign w:val="bottom"/>
            <w:hideMark/>
          </w:tcPr>
          <w:p w14:paraId="65BA4D9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0,66</w:t>
            </w:r>
          </w:p>
        </w:tc>
        <w:tc>
          <w:tcPr>
            <w:tcW w:w="3074" w:type="dxa"/>
            <w:shd w:val="clear" w:color="auto" w:fill="auto"/>
            <w:noWrap/>
            <w:vAlign w:val="center"/>
            <w:hideMark/>
          </w:tcPr>
          <w:p w14:paraId="373FCC56" w14:textId="736641D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A664F7D" w14:textId="77777777" w:rsidTr="003C7FBA">
        <w:trPr>
          <w:trHeight w:val="170"/>
        </w:trPr>
        <w:tc>
          <w:tcPr>
            <w:tcW w:w="1107" w:type="dxa"/>
            <w:shd w:val="clear" w:color="auto" w:fill="auto"/>
            <w:noWrap/>
            <w:vAlign w:val="bottom"/>
            <w:hideMark/>
          </w:tcPr>
          <w:p w14:paraId="72422249" w14:textId="6AFE29C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03-263-b</w:t>
            </w:r>
          </w:p>
        </w:tc>
        <w:tc>
          <w:tcPr>
            <w:tcW w:w="1015" w:type="dxa"/>
            <w:shd w:val="clear" w:color="auto" w:fill="auto"/>
            <w:noWrap/>
            <w:vAlign w:val="center"/>
            <w:hideMark/>
          </w:tcPr>
          <w:p w14:paraId="6E2A2DF2" w14:textId="2AD4287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63319E9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5AD351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w:t>
            </w:r>
          </w:p>
        </w:tc>
        <w:tc>
          <w:tcPr>
            <w:tcW w:w="1691" w:type="dxa"/>
            <w:shd w:val="clear" w:color="auto" w:fill="auto"/>
            <w:noWrap/>
            <w:vAlign w:val="bottom"/>
            <w:hideMark/>
          </w:tcPr>
          <w:p w14:paraId="20DB6B2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w:t>
            </w:r>
          </w:p>
        </w:tc>
        <w:tc>
          <w:tcPr>
            <w:tcW w:w="3074" w:type="dxa"/>
            <w:shd w:val="clear" w:color="auto" w:fill="auto"/>
            <w:noWrap/>
            <w:vAlign w:val="center"/>
            <w:hideMark/>
          </w:tcPr>
          <w:p w14:paraId="1CA9D53D" w14:textId="34F90D0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2CB71DA" w14:textId="77777777" w:rsidTr="003C7FBA">
        <w:trPr>
          <w:trHeight w:val="170"/>
        </w:trPr>
        <w:tc>
          <w:tcPr>
            <w:tcW w:w="1107" w:type="dxa"/>
            <w:shd w:val="clear" w:color="auto" w:fill="auto"/>
            <w:noWrap/>
            <w:vAlign w:val="bottom"/>
            <w:hideMark/>
          </w:tcPr>
          <w:p w14:paraId="02044F72" w14:textId="3394D33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03-270-c</w:t>
            </w:r>
          </w:p>
        </w:tc>
        <w:tc>
          <w:tcPr>
            <w:tcW w:w="1015" w:type="dxa"/>
            <w:shd w:val="clear" w:color="auto" w:fill="auto"/>
            <w:noWrap/>
            <w:vAlign w:val="center"/>
            <w:hideMark/>
          </w:tcPr>
          <w:p w14:paraId="7A688481" w14:textId="2820F22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16B03CA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6A846A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1,01</w:t>
            </w:r>
          </w:p>
        </w:tc>
        <w:tc>
          <w:tcPr>
            <w:tcW w:w="1691" w:type="dxa"/>
            <w:shd w:val="clear" w:color="auto" w:fill="auto"/>
            <w:noWrap/>
            <w:vAlign w:val="bottom"/>
            <w:hideMark/>
          </w:tcPr>
          <w:p w14:paraId="20ABEBB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1,01</w:t>
            </w:r>
          </w:p>
        </w:tc>
        <w:tc>
          <w:tcPr>
            <w:tcW w:w="3074" w:type="dxa"/>
            <w:shd w:val="clear" w:color="auto" w:fill="auto"/>
            <w:noWrap/>
            <w:vAlign w:val="center"/>
            <w:hideMark/>
          </w:tcPr>
          <w:p w14:paraId="7E7E6A92" w14:textId="5176A93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1674CBB" w14:textId="77777777" w:rsidTr="003C7FBA">
        <w:trPr>
          <w:trHeight w:val="170"/>
        </w:trPr>
        <w:tc>
          <w:tcPr>
            <w:tcW w:w="1107" w:type="dxa"/>
            <w:shd w:val="clear" w:color="auto" w:fill="auto"/>
            <w:noWrap/>
            <w:vAlign w:val="bottom"/>
            <w:hideMark/>
          </w:tcPr>
          <w:p w14:paraId="61DB9A20" w14:textId="6F76BED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03-289-f</w:t>
            </w:r>
          </w:p>
        </w:tc>
        <w:tc>
          <w:tcPr>
            <w:tcW w:w="1015" w:type="dxa"/>
            <w:shd w:val="clear" w:color="auto" w:fill="auto"/>
            <w:noWrap/>
            <w:vAlign w:val="center"/>
            <w:hideMark/>
          </w:tcPr>
          <w:p w14:paraId="40B4A6F9" w14:textId="12F5F63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D76872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5D302E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0,65</w:t>
            </w:r>
          </w:p>
        </w:tc>
        <w:tc>
          <w:tcPr>
            <w:tcW w:w="1691" w:type="dxa"/>
            <w:shd w:val="clear" w:color="auto" w:fill="auto"/>
            <w:noWrap/>
            <w:vAlign w:val="bottom"/>
            <w:hideMark/>
          </w:tcPr>
          <w:p w14:paraId="4B22FD4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0,65</w:t>
            </w:r>
          </w:p>
        </w:tc>
        <w:tc>
          <w:tcPr>
            <w:tcW w:w="3074" w:type="dxa"/>
            <w:shd w:val="clear" w:color="auto" w:fill="auto"/>
            <w:noWrap/>
            <w:vAlign w:val="center"/>
            <w:hideMark/>
          </w:tcPr>
          <w:p w14:paraId="185C8BAE" w14:textId="5046F96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F16791C" w14:textId="77777777" w:rsidTr="003C7FBA">
        <w:trPr>
          <w:trHeight w:val="170"/>
        </w:trPr>
        <w:tc>
          <w:tcPr>
            <w:tcW w:w="1107" w:type="dxa"/>
            <w:shd w:val="clear" w:color="auto" w:fill="auto"/>
            <w:noWrap/>
            <w:vAlign w:val="bottom"/>
            <w:hideMark/>
          </w:tcPr>
          <w:p w14:paraId="62F77673" w14:textId="398509B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03-289-g</w:t>
            </w:r>
          </w:p>
        </w:tc>
        <w:tc>
          <w:tcPr>
            <w:tcW w:w="1015" w:type="dxa"/>
            <w:shd w:val="clear" w:color="auto" w:fill="auto"/>
            <w:noWrap/>
            <w:vAlign w:val="center"/>
            <w:hideMark/>
          </w:tcPr>
          <w:p w14:paraId="4A8815C9" w14:textId="00F2889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1B88B1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4514A2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1,34</w:t>
            </w:r>
          </w:p>
        </w:tc>
        <w:tc>
          <w:tcPr>
            <w:tcW w:w="1691" w:type="dxa"/>
            <w:shd w:val="clear" w:color="auto" w:fill="auto"/>
            <w:noWrap/>
            <w:vAlign w:val="bottom"/>
            <w:hideMark/>
          </w:tcPr>
          <w:p w14:paraId="0D9664F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0,24</w:t>
            </w:r>
          </w:p>
        </w:tc>
        <w:tc>
          <w:tcPr>
            <w:tcW w:w="3074" w:type="dxa"/>
            <w:shd w:val="clear" w:color="auto" w:fill="auto"/>
            <w:noWrap/>
            <w:vAlign w:val="center"/>
            <w:hideMark/>
          </w:tcPr>
          <w:p w14:paraId="5DABB39D" w14:textId="4DDB9EE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31D8DF4" w14:textId="77777777" w:rsidTr="003C7FBA">
        <w:trPr>
          <w:trHeight w:val="170"/>
        </w:trPr>
        <w:tc>
          <w:tcPr>
            <w:tcW w:w="1107" w:type="dxa"/>
            <w:shd w:val="clear" w:color="auto" w:fill="auto"/>
            <w:noWrap/>
            <w:vAlign w:val="bottom"/>
            <w:hideMark/>
          </w:tcPr>
          <w:p w14:paraId="3C30F04D" w14:textId="3FD36F6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03-289-h</w:t>
            </w:r>
          </w:p>
        </w:tc>
        <w:tc>
          <w:tcPr>
            <w:tcW w:w="1015" w:type="dxa"/>
            <w:shd w:val="clear" w:color="auto" w:fill="auto"/>
            <w:noWrap/>
            <w:vAlign w:val="center"/>
            <w:hideMark/>
          </w:tcPr>
          <w:p w14:paraId="3C7F9E9A" w14:textId="736F246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6F4519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F82BBD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1,19</w:t>
            </w:r>
          </w:p>
        </w:tc>
        <w:tc>
          <w:tcPr>
            <w:tcW w:w="1691" w:type="dxa"/>
            <w:shd w:val="clear" w:color="auto" w:fill="auto"/>
            <w:noWrap/>
            <w:vAlign w:val="bottom"/>
            <w:hideMark/>
          </w:tcPr>
          <w:p w14:paraId="756DD0A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1,19</w:t>
            </w:r>
          </w:p>
        </w:tc>
        <w:tc>
          <w:tcPr>
            <w:tcW w:w="3074" w:type="dxa"/>
            <w:shd w:val="clear" w:color="auto" w:fill="auto"/>
            <w:noWrap/>
            <w:vAlign w:val="center"/>
            <w:hideMark/>
          </w:tcPr>
          <w:p w14:paraId="10EA2F19" w14:textId="7D6B77E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74A30FF" w14:textId="77777777" w:rsidTr="003C7FBA">
        <w:trPr>
          <w:trHeight w:val="170"/>
        </w:trPr>
        <w:tc>
          <w:tcPr>
            <w:tcW w:w="1107" w:type="dxa"/>
            <w:shd w:val="clear" w:color="auto" w:fill="auto"/>
            <w:noWrap/>
            <w:vAlign w:val="bottom"/>
            <w:hideMark/>
          </w:tcPr>
          <w:p w14:paraId="1FDB8224" w14:textId="2D6590C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03-289-m</w:t>
            </w:r>
          </w:p>
        </w:tc>
        <w:tc>
          <w:tcPr>
            <w:tcW w:w="1015" w:type="dxa"/>
            <w:shd w:val="clear" w:color="auto" w:fill="auto"/>
            <w:noWrap/>
            <w:vAlign w:val="center"/>
            <w:hideMark/>
          </w:tcPr>
          <w:p w14:paraId="431C50E8" w14:textId="09D486E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3058BD1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F25E05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1,12</w:t>
            </w:r>
          </w:p>
        </w:tc>
        <w:tc>
          <w:tcPr>
            <w:tcW w:w="1691" w:type="dxa"/>
            <w:shd w:val="clear" w:color="auto" w:fill="auto"/>
            <w:noWrap/>
            <w:vAlign w:val="bottom"/>
            <w:hideMark/>
          </w:tcPr>
          <w:p w14:paraId="1B1C82C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1,12</w:t>
            </w:r>
          </w:p>
        </w:tc>
        <w:tc>
          <w:tcPr>
            <w:tcW w:w="3074" w:type="dxa"/>
            <w:shd w:val="clear" w:color="auto" w:fill="auto"/>
            <w:noWrap/>
            <w:vAlign w:val="center"/>
            <w:hideMark/>
          </w:tcPr>
          <w:p w14:paraId="2FD130CF" w14:textId="1EE4BCE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24BFF3B" w14:textId="77777777" w:rsidTr="003C7FBA">
        <w:trPr>
          <w:trHeight w:val="170"/>
        </w:trPr>
        <w:tc>
          <w:tcPr>
            <w:tcW w:w="1107" w:type="dxa"/>
            <w:shd w:val="clear" w:color="auto" w:fill="auto"/>
            <w:noWrap/>
            <w:vAlign w:val="bottom"/>
            <w:hideMark/>
          </w:tcPr>
          <w:p w14:paraId="4446582A" w14:textId="2C70957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04-121-g</w:t>
            </w:r>
          </w:p>
        </w:tc>
        <w:tc>
          <w:tcPr>
            <w:tcW w:w="1015" w:type="dxa"/>
            <w:shd w:val="clear" w:color="auto" w:fill="auto"/>
            <w:noWrap/>
            <w:vAlign w:val="center"/>
            <w:hideMark/>
          </w:tcPr>
          <w:p w14:paraId="59B11F91" w14:textId="3948C25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7B14F57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9CFABE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4,79</w:t>
            </w:r>
          </w:p>
        </w:tc>
        <w:tc>
          <w:tcPr>
            <w:tcW w:w="1691" w:type="dxa"/>
            <w:shd w:val="clear" w:color="auto" w:fill="auto"/>
            <w:noWrap/>
            <w:vAlign w:val="bottom"/>
            <w:hideMark/>
          </w:tcPr>
          <w:p w14:paraId="7F03A21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2,91</w:t>
            </w:r>
          </w:p>
        </w:tc>
        <w:tc>
          <w:tcPr>
            <w:tcW w:w="3074" w:type="dxa"/>
            <w:shd w:val="clear" w:color="auto" w:fill="auto"/>
            <w:noWrap/>
            <w:vAlign w:val="center"/>
            <w:hideMark/>
          </w:tcPr>
          <w:p w14:paraId="496E94B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275F97EB" w14:textId="77777777" w:rsidTr="003C7FBA">
        <w:trPr>
          <w:trHeight w:val="170"/>
        </w:trPr>
        <w:tc>
          <w:tcPr>
            <w:tcW w:w="1107" w:type="dxa"/>
            <w:shd w:val="clear" w:color="auto" w:fill="auto"/>
            <w:noWrap/>
            <w:vAlign w:val="bottom"/>
            <w:hideMark/>
          </w:tcPr>
          <w:p w14:paraId="288B509A" w14:textId="7621AD6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04-154-g</w:t>
            </w:r>
          </w:p>
        </w:tc>
        <w:tc>
          <w:tcPr>
            <w:tcW w:w="1015" w:type="dxa"/>
            <w:shd w:val="clear" w:color="auto" w:fill="auto"/>
            <w:noWrap/>
            <w:vAlign w:val="center"/>
            <w:hideMark/>
          </w:tcPr>
          <w:p w14:paraId="039FF971" w14:textId="375506D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2B31213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FF30CC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w:t>
            </w:r>
          </w:p>
        </w:tc>
        <w:tc>
          <w:tcPr>
            <w:tcW w:w="1691" w:type="dxa"/>
            <w:shd w:val="clear" w:color="auto" w:fill="auto"/>
            <w:noWrap/>
            <w:vAlign w:val="bottom"/>
            <w:hideMark/>
          </w:tcPr>
          <w:p w14:paraId="6A3D936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w:t>
            </w:r>
          </w:p>
        </w:tc>
        <w:tc>
          <w:tcPr>
            <w:tcW w:w="3074" w:type="dxa"/>
            <w:shd w:val="clear" w:color="auto" w:fill="auto"/>
            <w:noWrap/>
            <w:vAlign w:val="center"/>
            <w:hideMark/>
          </w:tcPr>
          <w:p w14:paraId="574C5B8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17D3736" w14:textId="77777777" w:rsidTr="003C7FBA">
        <w:trPr>
          <w:trHeight w:val="170"/>
        </w:trPr>
        <w:tc>
          <w:tcPr>
            <w:tcW w:w="1107" w:type="dxa"/>
            <w:shd w:val="clear" w:color="auto" w:fill="auto"/>
            <w:noWrap/>
            <w:vAlign w:val="bottom"/>
            <w:hideMark/>
          </w:tcPr>
          <w:p w14:paraId="1953D85B" w14:textId="0506E9D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04-154-k</w:t>
            </w:r>
          </w:p>
        </w:tc>
        <w:tc>
          <w:tcPr>
            <w:tcW w:w="1015" w:type="dxa"/>
            <w:shd w:val="clear" w:color="auto" w:fill="auto"/>
            <w:noWrap/>
            <w:vAlign w:val="center"/>
            <w:hideMark/>
          </w:tcPr>
          <w:p w14:paraId="409FE790" w14:textId="53F4EBA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183443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722EFF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0,99</w:t>
            </w:r>
          </w:p>
        </w:tc>
        <w:tc>
          <w:tcPr>
            <w:tcW w:w="1691" w:type="dxa"/>
            <w:shd w:val="clear" w:color="auto" w:fill="auto"/>
            <w:noWrap/>
            <w:vAlign w:val="bottom"/>
            <w:hideMark/>
          </w:tcPr>
          <w:p w14:paraId="425E08C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0,74</w:t>
            </w:r>
          </w:p>
        </w:tc>
        <w:tc>
          <w:tcPr>
            <w:tcW w:w="3074" w:type="dxa"/>
            <w:shd w:val="clear" w:color="auto" w:fill="auto"/>
            <w:noWrap/>
            <w:vAlign w:val="center"/>
            <w:hideMark/>
          </w:tcPr>
          <w:p w14:paraId="2C84109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3C658AEF" w14:textId="77777777" w:rsidTr="003C7FBA">
        <w:trPr>
          <w:trHeight w:val="170"/>
        </w:trPr>
        <w:tc>
          <w:tcPr>
            <w:tcW w:w="1107" w:type="dxa"/>
            <w:shd w:val="clear" w:color="auto" w:fill="auto"/>
            <w:noWrap/>
            <w:vAlign w:val="bottom"/>
            <w:hideMark/>
          </w:tcPr>
          <w:p w14:paraId="1BBC01F7" w14:textId="7546B73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04-166-a</w:t>
            </w:r>
          </w:p>
        </w:tc>
        <w:tc>
          <w:tcPr>
            <w:tcW w:w="1015" w:type="dxa"/>
            <w:shd w:val="clear" w:color="auto" w:fill="auto"/>
            <w:noWrap/>
            <w:vAlign w:val="center"/>
            <w:hideMark/>
          </w:tcPr>
          <w:p w14:paraId="16A41110" w14:textId="7602502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2F2F4C5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054E01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7,11</w:t>
            </w:r>
          </w:p>
        </w:tc>
        <w:tc>
          <w:tcPr>
            <w:tcW w:w="1691" w:type="dxa"/>
            <w:shd w:val="clear" w:color="auto" w:fill="auto"/>
            <w:noWrap/>
            <w:vAlign w:val="bottom"/>
            <w:hideMark/>
          </w:tcPr>
          <w:p w14:paraId="2326CB7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7,11</w:t>
            </w:r>
          </w:p>
        </w:tc>
        <w:tc>
          <w:tcPr>
            <w:tcW w:w="3074" w:type="dxa"/>
            <w:shd w:val="clear" w:color="auto" w:fill="auto"/>
            <w:noWrap/>
            <w:vAlign w:val="center"/>
            <w:hideMark/>
          </w:tcPr>
          <w:p w14:paraId="22589C0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1C3D62E5" w14:textId="77777777" w:rsidTr="003C7FBA">
        <w:trPr>
          <w:trHeight w:val="170"/>
        </w:trPr>
        <w:tc>
          <w:tcPr>
            <w:tcW w:w="1107" w:type="dxa"/>
            <w:shd w:val="clear" w:color="auto" w:fill="auto"/>
            <w:noWrap/>
            <w:vAlign w:val="bottom"/>
            <w:hideMark/>
          </w:tcPr>
          <w:p w14:paraId="1E8FD1FC" w14:textId="34EEF94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04-166-c</w:t>
            </w:r>
          </w:p>
        </w:tc>
        <w:tc>
          <w:tcPr>
            <w:tcW w:w="1015" w:type="dxa"/>
            <w:shd w:val="clear" w:color="auto" w:fill="auto"/>
            <w:noWrap/>
            <w:vAlign w:val="center"/>
            <w:hideMark/>
          </w:tcPr>
          <w:p w14:paraId="0E777E40" w14:textId="51CA794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19331E9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FEE86B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3,3</w:t>
            </w:r>
          </w:p>
        </w:tc>
        <w:tc>
          <w:tcPr>
            <w:tcW w:w="1691" w:type="dxa"/>
            <w:shd w:val="clear" w:color="auto" w:fill="auto"/>
            <w:noWrap/>
            <w:vAlign w:val="bottom"/>
            <w:hideMark/>
          </w:tcPr>
          <w:p w14:paraId="1CB1D4B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3,3</w:t>
            </w:r>
          </w:p>
        </w:tc>
        <w:tc>
          <w:tcPr>
            <w:tcW w:w="3074" w:type="dxa"/>
            <w:shd w:val="clear" w:color="auto" w:fill="auto"/>
            <w:noWrap/>
            <w:vAlign w:val="center"/>
            <w:hideMark/>
          </w:tcPr>
          <w:p w14:paraId="6D3B6FD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56AF23A2" w14:textId="77777777" w:rsidTr="003C7FBA">
        <w:trPr>
          <w:trHeight w:val="170"/>
        </w:trPr>
        <w:tc>
          <w:tcPr>
            <w:tcW w:w="1107" w:type="dxa"/>
            <w:shd w:val="clear" w:color="auto" w:fill="auto"/>
            <w:noWrap/>
            <w:vAlign w:val="bottom"/>
            <w:hideMark/>
          </w:tcPr>
          <w:p w14:paraId="7A07A70E" w14:textId="4EDE7D1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04-167-b</w:t>
            </w:r>
          </w:p>
        </w:tc>
        <w:tc>
          <w:tcPr>
            <w:tcW w:w="1015" w:type="dxa"/>
            <w:shd w:val="clear" w:color="auto" w:fill="auto"/>
            <w:noWrap/>
            <w:vAlign w:val="center"/>
            <w:hideMark/>
          </w:tcPr>
          <w:p w14:paraId="12A0C950" w14:textId="5F9B9C2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3D57B40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72EB26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6,6</w:t>
            </w:r>
          </w:p>
        </w:tc>
        <w:tc>
          <w:tcPr>
            <w:tcW w:w="1691" w:type="dxa"/>
            <w:shd w:val="clear" w:color="auto" w:fill="auto"/>
            <w:noWrap/>
            <w:vAlign w:val="bottom"/>
            <w:hideMark/>
          </w:tcPr>
          <w:p w14:paraId="657F533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6,6</w:t>
            </w:r>
          </w:p>
        </w:tc>
        <w:tc>
          <w:tcPr>
            <w:tcW w:w="3074" w:type="dxa"/>
            <w:shd w:val="clear" w:color="auto" w:fill="auto"/>
            <w:noWrap/>
            <w:vAlign w:val="center"/>
            <w:hideMark/>
          </w:tcPr>
          <w:p w14:paraId="60A936F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4DAA3F58" w14:textId="77777777" w:rsidTr="003C7FBA">
        <w:trPr>
          <w:trHeight w:val="170"/>
        </w:trPr>
        <w:tc>
          <w:tcPr>
            <w:tcW w:w="1107" w:type="dxa"/>
            <w:shd w:val="clear" w:color="auto" w:fill="auto"/>
            <w:noWrap/>
            <w:vAlign w:val="bottom"/>
            <w:hideMark/>
          </w:tcPr>
          <w:p w14:paraId="17F6DFA3" w14:textId="4872138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04-174-d</w:t>
            </w:r>
          </w:p>
        </w:tc>
        <w:tc>
          <w:tcPr>
            <w:tcW w:w="1015" w:type="dxa"/>
            <w:shd w:val="clear" w:color="auto" w:fill="auto"/>
            <w:noWrap/>
            <w:vAlign w:val="center"/>
            <w:hideMark/>
          </w:tcPr>
          <w:p w14:paraId="74EE2543" w14:textId="6FC1FAE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6F186C4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6DEAA4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w:t>
            </w:r>
          </w:p>
        </w:tc>
        <w:tc>
          <w:tcPr>
            <w:tcW w:w="1691" w:type="dxa"/>
            <w:shd w:val="clear" w:color="auto" w:fill="auto"/>
            <w:noWrap/>
            <w:vAlign w:val="bottom"/>
            <w:hideMark/>
          </w:tcPr>
          <w:p w14:paraId="47369DB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w:t>
            </w:r>
          </w:p>
        </w:tc>
        <w:tc>
          <w:tcPr>
            <w:tcW w:w="3074" w:type="dxa"/>
            <w:shd w:val="clear" w:color="auto" w:fill="auto"/>
            <w:noWrap/>
            <w:vAlign w:val="center"/>
            <w:hideMark/>
          </w:tcPr>
          <w:p w14:paraId="154D330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BB17B59" w14:textId="77777777" w:rsidTr="003C7FBA">
        <w:trPr>
          <w:trHeight w:val="170"/>
        </w:trPr>
        <w:tc>
          <w:tcPr>
            <w:tcW w:w="1107" w:type="dxa"/>
            <w:shd w:val="clear" w:color="auto" w:fill="auto"/>
            <w:noWrap/>
            <w:vAlign w:val="bottom"/>
            <w:hideMark/>
          </w:tcPr>
          <w:p w14:paraId="174D0397" w14:textId="5B640E0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04-174-i</w:t>
            </w:r>
          </w:p>
        </w:tc>
        <w:tc>
          <w:tcPr>
            <w:tcW w:w="1015" w:type="dxa"/>
            <w:shd w:val="clear" w:color="auto" w:fill="auto"/>
            <w:noWrap/>
            <w:vAlign w:val="center"/>
            <w:hideMark/>
          </w:tcPr>
          <w:p w14:paraId="008F6B8F" w14:textId="7FC24F7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91E0D2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61C8B85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0,22</w:t>
            </w:r>
          </w:p>
        </w:tc>
        <w:tc>
          <w:tcPr>
            <w:tcW w:w="1691" w:type="dxa"/>
            <w:shd w:val="clear" w:color="auto" w:fill="auto"/>
            <w:noWrap/>
            <w:vAlign w:val="bottom"/>
            <w:hideMark/>
          </w:tcPr>
          <w:p w14:paraId="6C55E45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0,22</w:t>
            </w:r>
          </w:p>
        </w:tc>
        <w:tc>
          <w:tcPr>
            <w:tcW w:w="3074" w:type="dxa"/>
            <w:shd w:val="clear" w:color="auto" w:fill="auto"/>
            <w:noWrap/>
            <w:vAlign w:val="center"/>
            <w:hideMark/>
          </w:tcPr>
          <w:p w14:paraId="3626059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1C3FF71A" w14:textId="77777777" w:rsidTr="003C7FBA">
        <w:trPr>
          <w:trHeight w:val="170"/>
        </w:trPr>
        <w:tc>
          <w:tcPr>
            <w:tcW w:w="1107" w:type="dxa"/>
            <w:shd w:val="clear" w:color="auto" w:fill="auto"/>
            <w:noWrap/>
            <w:vAlign w:val="bottom"/>
            <w:hideMark/>
          </w:tcPr>
          <w:p w14:paraId="12D5EB16" w14:textId="287A7F7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04-199-b</w:t>
            </w:r>
          </w:p>
        </w:tc>
        <w:tc>
          <w:tcPr>
            <w:tcW w:w="1015" w:type="dxa"/>
            <w:shd w:val="clear" w:color="auto" w:fill="auto"/>
            <w:noWrap/>
            <w:vAlign w:val="center"/>
            <w:hideMark/>
          </w:tcPr>
          <w:p w14:paraId="33A8783F" w14:textId="5C70992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119C6C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DB899B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2,82</w:t>
            </w:r>
          </w:p>
        </w:tc>
        <w:tc>
          <w:tcPr>
            <w:tcW w:w="1691" w:type="dxa"/>
            <w:shd w:val="clear" w:color="auto" w:fill="auto"/>
            <w:noWrap/>
            <w:vAlign w:val="bottom"/>
            <w:hideMark/>
          </w:tcPr>
          <w:p w14:paraId="3DED1D9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1,08</w:t>
            </w:r>
          </w:p>
        </w:tc>
        <w:tc>
          <w:tcPr>
            <w:tcW w:w="3074" w:type="dxa"/>
            <w:shd w:val="clear" w:color="auto" w:fill="auto"/>
            <w:noWrap/>
            <w:vAlign w:val="center"/>
            <w:hideMark/>
          </w:tcPr>
          <w:p w14:paraId="4C9571E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2934C1EC" w14:textId="77777777" w:rsidTr="003C7FBA">
        <w:trPr>
          <w:trHeight w:val="170"/>
        </w:trPr>
        <w:tc>
          <w:tcPr>
            <w:tcW w:w="1107" w:type="dxa"/>
            <w:shd w:val="clear" w:color="auto" w:fill="auto"/>
            <w:noWrap/>
            <w:vAlign w:val="bottom"/>
            <w:hideMark/>
          </w:tcPr>
          <w:p w14:paraId="5CF752CC" w14:textId="7E7944D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04-199-f</w:t>
            </w:r>
          </w:p>
        </w:tc>
        <w:tc>
          <w:tcPr>
            <w:tcW w:w="1015" w:type="dxa"/>
            <w:shd w:val="clear" w:color="auto" w:fill="auto"/>
            <w:noWrap/>
            <w:vAlign w:val="center"/>
            <w:hideMark/>
          </w:tcPr>
          <w:p w14:paraId="17303859" w14:textId="66B1055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2FEE78D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91727D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0,37</w:t>
            </w:r>
          </w:p>
        </w:tc>
        <w:tc>
          <w:tcPr>
            <w:tcW w:w="1691" w:type="dxa"/>
            <w:shd w:val="clear" w:color="auto" w:fill="auto"/>
            <w:noWrap/>
            <w:vAlign w:val="bottom"/>
            <w:hideMark/>
          </w:tcPr>
          <w:p w14:paraId="48600AE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0,37</w:t>
            </w:r>
          </w:p>
        </w:tc>
        <w:tc>
          <w:tcPr>
            <w:tcW w:w="3074" w:type="dxa"/>
            <w:shd w:val="clear" w:color="auto" w:fill="auto"/>
            <w:noWrap/>
            <w:vAlign w:val="center"/>
            <w:hideMark/>
          </w:tcPr>
          <w:p w14:paraId="278EB7F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5A37BF02" w14:textId="77777777" w:rsidTr="003C7FBA">
        <w:trPr>
          <w:trHeight w:val="170"/>
        </w:trPr>
        <w:tc>
          <w:tcPr>
            <w:tcW w:w="1107" w:type="dxa"/>
            <w:shd w:val="clear" w:color="auto" w:fill="auto"/>
            <w:noWrap/>
            <w:vAlign w:val="bottom"/>
            <w:hideMark/>
          </w:tcPr>
          <w:p w14:paraId="680034E0" w14:textId="0D53881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04-200-f</w:t>
            </w:r>
          </w:p>
        </w:tc>
        <w:tc>
          <w:tcPr>
            <w:tcW w:w="1015" w:type="dxa"/>
            <w:shd w:val="clear" w:color="auto" w:fill="auto"/>
            <w:noWrap/>
            <w:vAlign w:val="center"/>
            <w:hideMark/>
          </w:tcPr>
          <w:p w14:paraId="6AF973C7" w14:textId="302620E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7EDB838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AC2627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2,94</w:t>
            </w:r>
          </w:p>
        </w:tc>
        <w:tc>
          <w:tcPr>
            <w:tcW w:w="1691" w:type="dxa"/>
            <w:shd w:val="clear" w:color="auto" w:fill="auto"/>
            <w:noWrap/>
            <w:vAlign w:val="bottom"/>
            <w:hideMark/>
          </w:tcPr>
          <w:p w14:paraId="6E475B5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2,94</w:t>
            </w:r>
          </w:p>
        </w:tc>
        <w:tc>
          <w:tcPr>
            <w:tcW w:w="3074" w:type="dxa"/>
            <w:shd w:val="clear" w:color="auto" w:fill="auto"/>
            <w:noWrap/>
            <w:vAlign w:val="center"/>
            <w:hideMark/>
          </w:tcPr>
          <w:p w14:paraId="4287439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20D6C8A0" w14:textId="77777777" w:rsidTr="003C7FBA">
        <w:trPr>
          <w:trHeight w:val="170"/>
        </w:trPr>
        <w:tc>
          <w:tcPr>
            <w:tcW w:w="1107" w:type="dxa"/>
            <w:shd w:val="clear" w:color="auto" w:fill="auto"/>
            <w:noWrap/>
            <w:vAlign w:val="bottom"/>
            <w:hideMark/>
          </w:tcPr>
          <w:p w14:paraId="27A78572" w14:textId="589877A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04-215-f</w:t>
            </w:r>
          </w:p>
        </w:tc>
        <w:tc>
          <w:tcPr>
            <w:tcW w:w="1015" w:type="dxa"/>
            <w:shd w:val="clear" w:color="auto" w:fill="auto"/>
            <w:noWrap/>
            <w:vAlign w:val="center"/>
            <w:hideMark/>
          </w:tcPr>
          <w:p w14:paraId="60B73875" w14:textId="41C969B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FFDDCB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E86AFD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0,99</w:t>
            </w:r>
          </w:p>
        </w:tc>
        <w:tc>
          <w:tcPr>
            <w:tcW w:w="1691" w:type="dxa"/>
            <w:shd w:val="clear" w:color="auto" w:fill="auto"/>
            <w:noWrap/>
            <w:vAlign w:val="bottom"/>
            <w:hideMark/>
          </w:tcPr>
          <w:p w14:paraId="60154C5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0,99</w:t>
            </w:r>
          </w:p>
        </w:tc>
        <w:tc>
          <w:tcPr>
            <w:tcW w:w="3074" w:type="dxa"/>
            <w:shd w:val="clear" w:color="auto" w:fill="auto"/>
            <w:noWrap/>
            <w:vAlign w:val="center"/>
            <w:hideMark/>
          </w:tcPr>
          <w:p w14:paraId="2C1E48A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307A7A3E" w14:textId="77777777" w:rsidTr="003C7FBA">
        <w:trPr>
          <w:trHeight w:val="170"/>
        </w:trPr>
        <w:tc>
          <w:tcPr>
            <w:tcW w:w="1107" w:type="dxa"/>
            <w:shd w:val="clear" w:color="auto" w:fill="auto"/>
            <w:noWrap/>
            <w:vAlign w:val="bottom"/>
            <w:hideMark/>
          </w:tcPr>
          <w:p w14:paraId="6ADB694E" w14:textId="6C331C5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04-216-b</w:t>
            </w:r>
          </w:p>
        </w:tc>
        <w:tc>
          <w:tcPr>
            <w:tcW w:w="1015" w:type="dxa"/>
            <w:shd w:val="clear" w:color="auto" w:fill="auto"/>
            <w:noWrap/>
            <w:vAlign w:val="center"/>
            <w:hideMark/>
          </w:tcPr>
          <w:p w14:paraId="7E63C49A" w14:textId="66E9F1A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547A3E1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A9CB33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w:t>
            </w:r>
          </w:p>
        </w:tc>
        <w:tc>
          <w:tcPr>
            <w:tcW w:w="1691" w:type="dxa"/>
            <w:shd w:val="clear" w:color="auto" w:fill="auto"/>
            <w:noWrap/>
            <w:vAlign w:val="bottom"/>
            <w:hideMark/>
          </w:tcPr>
          <w:p w14:paraId="7894C30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w:t>
            </w:r>
          </w:p>
        </w:tc>
        <w:tc>
          <w:tcPr>
            <w:tcW w:w="3074" w:type="dxa"/>
            <w:shd w:val="clear" w:color="auto" w:fill="auto"/>
            <w:noWrap/>
            <w:vAlign w:val="center"/>
            <w:hideMark/>
          </w:tcPr>
          <w:p w14:paraId="7E0C147A" w14:textId="482FC2D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8C8DAF3" w14:textId="77777777" w:rsidTr="003C7FBA">
        <w:trPr>
          <w:trHeight w:val="170"/>
        </w:trPr>
        <w:tc>
          <w:tcPr>
            <w:tcW w:w="1107" w:type="dxa"/>
            <w:shd w:val="clear" w:color="auto" w:fill="auto"/>
            <w:noWrap/>
            <w:vAlign w:val="bottom"/>
            <w:hideMark/>
          </w:tcPr>
          <w:p w14:paraId="65B061FB" w14:textId="7FD2BA7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04-216-c</w:t>
            </w:r>
          </w:p>
        </w:tc>
        <w:tc>
          <w:tcPr>
            <w:tcW w:w="1015" w:type="dxa"/>
            <w:shd w:val="clear" w:color="auto" w:fill="auto"/>
            <w:noWrap/>
            <w:vAlign w:val="center"/>
            <w:hideMark/>
          </w:tcPr>
          <w:p w14:paraId="3AABC2A2" w14:textId="37E8F29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6A56A2A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C3F874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6,24</w:t>
            </w:r>
          </w:p>
        </w:tc>
        <w:tc>
          <w:tcPr>
            <w:tcW w:w="1691" w:type="dxa"/>
            <w:shd w:val="clear" w:color="auto" w:fill="auto"/>
            <w:noWrap/>
            <w:vAlign w:val="bottom"/>
            <w:hideMark/>
          </w:tcPr>
          <w:p w14:paraId="3C34BE8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0,15</w:t>
            </w:r>
          </w:p>
        </w:tc>
        <w:tc>
          <w:tcPr>
            <w:tcW w:w="3074" w:type="dxa"/>
            <w:shd w:val="clear" w:color="auto" w:fill="auto"/>
            <w:noWrap/>
            <w:vAlign w:val="center"/>
            <w:hideMark/>
          </w:tcPr>
          <w:p w14:paraId="4E7EFD51" w14:textId="6B533CB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C9A2A06" w14:textId="77777777" w:rsidTr="003C7FBA">
        <w:trPr>
          <w:trHeight w:val="170"/>
        </w:trPr>
        <w:tc>
          <w:tcPr>
            <w:tcW w:w="1107" w:type="dxa"/>
            <w:shd w:val="clear" w:color="auto" w:fill="auto"/>
            <w:noWrap/>
            <w:vAlign w:val="bottom"/>
            <w:hideMark/>
          </w:tcPr>
          <w:p w14:paraId="4C8483E7" w14:textId="5248ACD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04-219-c</w:t>
            </w:r>
          </w:p>
        </w:tc>
        <w:tc>
          <w:tcPr>
            <w:tcW w:w="1015" w:type="dxa"/>
            <w:shd w:val="clear" w:color="auto" w:fill="auto"/>
            <w:noWrap/>
            <w:vAlign w:val="center"/>
            <w:hideMark/>
          </w:tcPr>
          <w:p w14:paraId="12C516DA" w14:textId="7EAF003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2E0A6C2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DA5EB4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2,15</w:t>
            </w:r>
          </w:p>
        </w:tc>
        <w:tc>
          <w:tcPr>
            <w:tcW w:w="1691" w:type="dxa"/>
            <w:shd w:val="clear" w:color="auto" w:fill="auto"/>
            <w:noWrap/>
            <w:vAlign w:val="bottom"/>
            <w:hideMark/>
          </w:tcPr>
          <w:p w14:paraId="714044E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2,15</w:t>
            </w:r>
          </w:p>
        </w:tc>
        <w:tc>
          <w:tcPr>
            <w:tcW w:w="3074" w:type="dxa"/>
            <w:shd w:val="clear" w:color="auto" w:fill="auto"/>
            <w:noWrap/>
            <w:vAlign w:val="center"/>
            <w:hideMark/>
          </w:tcPr>
          <w:p w14:paraId="49A15080" w14:textId="734C838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460536E" w14:textId="77777777" w:rsidTr="003C7FBA">
        <w:trPr>
          <w:trHeight w:val="170"/>
        </w:trPr>
        <w:tc>
          <w:tcPr>
            <w:tcW w:w="1107" w:type="dxa"/>
            <w:shd w:val="clear" w:color="auto" w:fill="auto"/>
            <w:noWrap/>
            <w:vAlign w:val="bottom"/>
            <w:hideMark/>
          </w:tcPr>
          <w:p w14:paraId="514AF4C1" w14:textId="491AA75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lastRenderedPageBreak/>
              <w:t>04-219-i</w:t>
            </w:r>
          </w:p>
        </w:tc>
        <w:tc>
          <w:tcPr>
            <w:tcW w:w="1015" w:type="dxa"/>
            <w:shd w:val="clear" w:color="auto" w:fill="auto"/>
            <w:noWrap/>
            <w:vAlign w:val="center"/>
            <w:hideMark/>
          </w:tcPr>
          <w:p w14:paraId="439C8261" w14:textId="1AA81FC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6429D2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24C0F7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1,39</w:t>
            </w:r>
          </w:p>
        </w:tc>
        <w:tc>
          <w:tcPr>
            <w:tcW w:w="1691" w:type="dxa"/>
            <w:shd w:val="clear" w:color="auto" w:fill="auto"/>
            <w:noWrap/>
            <w:vAlign w:val="bottom"/>
            <w:hideMark/>
          </w:tcPr>
          <w:p w14:paraId="4AFA3D3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1,39</w:t>
            </w:r>
          </w:p>
        </w:tc>
        <w:tc>
          <w:tcPr>
            <w:tcW w:w="3074" w:type="dxa"/>
            <w:shd w:val="clear" w:color="auto" w:fill="auto"/>
            <w:noWrap/>
            <w:vAlign w:val="center"/>
            <w:hideMark/>
          </w:tcPr>
          <w:p w14:paraId="7D0A6F64" w14:textId="595DDC0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6032CA3" w14:textId="77777777" w:rsidTr="003C7FBA">
        <w:trPr>
          <w:trHeight w:val="170"/>
        </w:trPr>
        <w:tc>
          <w:tcPr>
            <w:tcW w:w="1107" w:type="dxa"/>
            <w:shd w:val="clear" w:color="auto" w:fill="auto"/>
            <w:noWrap/>
            <w:vAlign w:val="bottom"/>
            <w:hideMark/>
          </w:tcPr>
          <w:p w14:paraId="4E6D5F6D" w14:textId="1E919CA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04-219-l</w:t>
            </w:r>
          </w:p>
        </w:tc>
        <w:tc>
          <w:tcPr>
            <w:tcW w:w="1015" w:type="dxa"/>
            <w:shd w:val="clear" w:color="auto" w:fill="auto"/>
            <w:noWrap/>
            <w:vAlign w:val="center"/>
            <w:hideMark/>
          </w:tcPr>
          <w:p w14:paraId="54F2C8D7" w14:textId="3ED7575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10FBDB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6C3E46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0,33</w:t>
            </w:r>
          </w:p>
        </w:tc>
        <w:tc>
          <w:tcPr>
            <w:tcW w:w="1691" w:type="dxa"/>
            <w:shd w:val="clear" w:color="auto" w:fill="auto"/>
            <w:noWrap/>
            <w:vAlign w:val="bottom"/>
            <w:hideMark/>
          </w:tcPr>
          <w:p w14:paraId="641EA2E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0,33</w:t>
            </w:r>
          </w:p>
        </w:tc>
        <w:tc>
          <w:tcPr>
            <w:tcW w:w="3074" w:type="dxa"/>
            <w:shd w:val="clear" w:color="auto" w:fill="auto"/>
            <w:noWrap/>
            <w:vAlign w:val="center"/>
            <w:hideMark/>
          </w:tcPr>
          <w:p w14:paraId="065D57EF" w14:textId="00CEF59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EEFE430" w14:textId="77777777" w:rsidTr="003C7FBA">
        <w:trPr>
          <w:trHeight w:val="170"/>
        </w:trPr>
        <w:tc>
          <w:tcPr>
            <w:tcW w:w="1107" w:type="dxa"/>
            <w:shd w:val="clear" w:color="auto" w:fill="auto"/>
            <w:noWrap/>
            <w:vAlign w:val="bottom"/>
            <w:hideMark/>
          </w:tcPr>
          <w:p w14:paraId="02D447A1" w14:textId="53337E6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04-242-a</w:t>
            </w:r>
          </w:p>
        </w:tc>
        <w:tc>
          <w:tcPr>
            <w:tcW w:w="1015" w:type="dxa"/>
            <w:shd w:val="clear" w:color="auto" w:fill="auto"/>
            <w:noWrap/>
            <w:vAlign w:val="center"/>
            <w:hideMark/>
          </w:tcPr>
          <w:p w14:paraId="24CC99DF" w14:textId="663E030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837C43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271F78E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2,43</w:t>
            </w:r>
          </w:p>
        </w:tc>
        <w:tc>
          <w:tcPr>
            <w:tcW w:w="1691" w:type="dxa"/>
            <w:shd w:val="clear" w:color="auto" w:fill="auto"/>
            <w:noWrap/>
            <w:vAlign w:val="bottom"/>
            <w:hideMark/>
          </w:tcPr>
          <w:p w14:paraId="7D6F3EC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2,43</w:t>
            </w:r>
          </w:p>
        </w:tc>
        <w:tc>
          <w:tcPr>
            <w:tcW w:w="3074" w:type="dxa"/>
            <w:shd w:val="clear" w:color="auto" w:fill="auto"/>
            <w:noWrap/>
            <w:vAlign w:val="center"/>
            <w:hideMark/>
          </w:tcPr>
          <w:p w14:paraId="2FC7CC28" w14:textId="1EB0CE7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77564C9" w14:textId="77777777" w:rsidTr="003C7FBA">
        <w:trPr>
          <w:trHeight w:val="170"/>
        </w:trPr>
        <w:tc>
          <w:tcPr>
            <w:tcW w:w="1107" w:type="dxa"/>
            <w:shd w:val="clear" w:color="auto" w:fill="auto"/>
            <w:noWrap/>
            <w:vAlign w:val="bottom"/>
            <w:hideMark/>
          </w:tcPr>
          <w:p w14:paraId="7411CE1D" w14:textId="7985C13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04-242-j</w:t>
            </w:r>
          </w:p>
        </w:tc>
        <w:tc>
          <w:tcPr>
            <w:tcW w:w="1015" w:type="dxa"/>
            <w:shd w:val="clear" w:color="auto" w:fill="auto"/>
            <w:noWrap/>
            <w:vAlign w:val="center"/>
            <w:hideMark/>
          </w:tcPr>
          <w:p w14:paraId="6A1D3614" w14:textId="7407621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DB08DB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4886EB0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1,4</w:t>
            </w:r>
          </w:p>
        </w:tc>
        <w:tc>
          <w:tcPr>
            <w:tcW w:w="1691" w:type="dxa"/>
            <w:shd w:val="clear" w:color="auto" w:fill="auto"/>
            <w:noWrap/>
            <w:vAlign w:val="bottom"/>
            <w:hideMark/>
          </w:tcPr>
          <w:p w14:paraId="7AF4446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1,4</w:t>
            </w:r>
          </w:p>
        </w:tc>
        <w:tc>
          <w:tcPr>
            <w:tcW w:w="3074" w:type="dxa"/>
            <w:shd w:val="clear" w:color="auto" w:fill="auto"/>
            <w:noWrap/>
            <w:vAlign w:val="center"/>
            <w:hideMark/>
          </w:tcPr>
          <w:p w14:paraId="07F25A0D" w14:textId="7FEE7E6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6B460C6" w14:textId="77777777" w:rsidTr="003C7FBA">
        <w:trPr>
          <w:trHeight w:val="170"/>
        </w:trPr>
        <w:tc>
          <w:tcPr>
            <w:tcW w:w="1107" w:type="dxa"/>
            <w:shd w:val="clear" w:color="auto" w:fill="auto"/>
            <w:noWrap/>
            <w:vAlign w:val="bottom"/>
            <w:hideMark/>
          </w:tcPr>
          <w:p w14:paraId="6DA85878" w14:textId="1B52158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04-242-l</w:t>
            </w:r>
          </w:p>
        </w:tc>
        <w:tc>
          <w:tcPr>
            <w:tcW w:w="1015" w:type="dxa"/>
            <w:shd w:val="clear" w:color="auto" w:fill="auto"/>
            <w:noWrap/>
            <w:vAlign w:val="center"/>
            <w:hideMark/>
          </w:tcPr>
          <w:p w14:paraId="6E56F1B2" w14:textId="5A4ABC7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18832E7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F6BE2A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0,57</w:t>
            </w:r>
          </w:p>
        </w:tc>
        <w:tc>
          <w:tcPr>
            <w:tcW w:w="1691" w:type="dxa"/>
            <w:shd w:val="clear" w:color="auto" w:fill="auto"/>
            <w:noWrap/>
            <w:vAlign w:val="bottom"/>
            <w:hideMark/>
          </w:tcPr>
          <w:p w14:paraId="68E3982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0,57</w:t>
            </w:r>
          </w:p>
        </w:tc>
        <w:tc>
          <w:tcPr>
            <w:tcW w:w="3074" w:type="dxa"/>
            <w:shd w:val="clear" w:color="auto" w:fill="auto"/>
            <w:noWrap/>
            <w:vAlign w:val="center"/>
            <w:hideMark/>
          </w:tcPr>
          <w:p w14:paraId="7E510EDE" w14:textId="7B75325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6FA854A" w14:textId="77777777" w:rsidTr="003C7FBA">
        <w:trPr>
          <w:trHeight w:val="170"/>
        </w:trPr>
        <w:tc>
          <w:tcPr>
            <w:tcW w:w="1107" w:type="dxa"/>
            <w:shd w:val="clear" w:color="auto" w:fill="auto"/>
            <w:noWrap/>
            <w:vAlign w:val="bottom"/>
            <w:hideMark/>
          </w:tcPr>
          <w:p w14:paraId="50F144CD" w14:textId="370FA41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04-242-o</w:t>
            </w:r>
          </w:p>
        </w:tc>
        <w:tc>
          <w:tcPr>
            <w:tcW w:w="1015" w:type="dxa"/>
            <w:shd w:val="clear" w:color="auto" w:fill="auto"/>
            <w:noWrap/>
            <w:vAlign w:val="center"/>
            <w:hideMark/>
          </w:tcPr>
          <w:p w14:paraId="52E94124" w14:textId="002CC60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974E5A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4087D2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0,69</w:t>
            </w:r>
          </w:p>
        </w:tc>
        <w:tc>
          <w:tcPr>
            <w:tcW w:w="1691" w:type="dxa"/>
            <w:shd w:val="clear" w:color="auto" w:fill="auto"/>
            <w:noWrap/>
            <w:vAlign w:val="bottom"/>
            <w:hideMark/>
          </w:tcPr>
          <w:p w14:paraId="54B6D9A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0,69</w:t>
            </w:r>
          </w:p>
        </w:tc>
        <w:tc>
          <w:tcPr>
            <w:tcW w:w="3074" w:type="dxa"/>
            <w:shd w:val="clear" w:color="auto" w:fill="auto"/>
            <w:noWrap/>
            <w:vAlign w:val="center"/>
            <w:hideMark/>
          </w:tcPr>
          <w:p w14:paraId="05C7A466" w14:textId="5A18225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9AD7306" w14:textId="77777777" w:rsidTr="003C7FBA">
        <w:trPr>
          <w:trHeight w:val="170"/>
        </w:trPr>
        <w:tc>
          <w:tcPr>
            <w:tcW w:w="1107" w:type="dxa"/>
            <w:shd w:val="clear" w:color="auto" w:fill="auto"/>
            <w:noWrap/>
            <w:vAlign w:val="bottom"/>
            <w:hideMark/>
          </w:tcPr>
          <w:p w14:paraId="63D8567A" w14:textId="6E17095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04-260-f</w:t>
            </w:r>
          </w:p>
        </w:tc>
        <w:tc>
          <w:tcPr>
            <w:tcW w:w="1015" w:type="dxa"/>
            <w:shd w:val="clear" w:color="auto" w:fill="auto"/>
            <w:noWrap/>
            <w:vAlign w:val="center"/>
            <w:hideMark/>
          </w:tcPr>
          <w:p w14:paraId="7D7A640D" w14:textId="50B58EC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5B5D4FD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E022EB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0,88</w:t>
            </w:r>
          </w:p>
        </w:tc>
        <w:tc>
          <w:tcPr>
            <w:tcW w:w="1691" w:type="dxa"/>
            <w:shd w:val="clear" w:color="auto" w:fill="auto"/>
            <w:noWrap/>
            <w:vAlign w:val="bottom"/>
            <w:hideMark/>
          </w:tcPr>
          <w:p w14:paraId="74C5E22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0,88</w:t>
            </w:r>
          </w:p>
        </w:tc>
        <w:tc>
          <w:tcPr>
            <w:tcW w:w="3074" w:type="dxa"/>
            <w:shd w:val="clear" w:color="auto" w:fill="auto"/>
            <w:noWrap/>
            <w:vAlign w:val="center"/>
            <w:hideMark/>
          </w:tcPr>
          <w:p w14:paraId="66814E80" w14:textId="6AE975F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5134157" w14:textId="77777777" w:rsidTr="003C7FBA">
        <w:trPr>
          <w:trHeight w:val="170"/>
        </w:trPr>
        <w:tc>
          <w:tcPr>
            <w:tcW w:w="1107" w:type="dxa"/>
            <w:shd w:val="clear" w:color="auto" w:fill="auto"/>
            <w:noWrap/>
            <w:vAlign w:val="bottom"/>
            <w:hideMark/>
          </w:tcPr>
          <w:p w14:paraId="5E225D95" w14:textId="04CDC8D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04-261-b</w:t>
            </w:r>
          </w:p>
        </w:tc>
        <w:tc>
          <w:tcPr>
            <w:tcW w:w="1015" w:type="dxa"/>
            <w:shd w:val="clear" w:color="auto" w:fill="auto"/>
            <w:noWrap/>
            <w:vAlign w:val="center"/>
            <w:hideMark/>
          </w:tcPr>
          <w:p w14:paraId="676D0401" w14:textId="60331D6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C3F834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688651B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w:t>
            </w:r>
          </w:p>
        </w:tc>
        <w:tc>
          <w:tcPr>
            <w:tcW w:w="1691" w:type="dxa"/>
            <w:shd w:val="clear" w:color="auto" w:fill="auto"/>
            <w:noWrap/>
            <w:vAlign w:val="bottom"/>
            <w:hideMark/>
          </w:tcPr>
          <w:p w14:paraId="03FA196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w:t>
            </w:r>
          </w:p>
        </w:tc>
        <w:tc>
          <w:tcPr>
            <w:tcW w:w="3074" w:type="dxa"/>
            <w:shd w:val="clear" w:color="auto" w:fill="auto"/>
            <w:noWrap/>
            <w:vAlign w:val="center"/>
            <w:hideMark/>
          </w:tcPr>
          <w:p w14:paraId="2CAC3252" w14:textId="1960285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92437D6" w14:textId="77777777" w:rsidTr="003C7FBA">
        <w:trPr>
          <w:trHeight w:val="170"/>
        </w:trPr>
        <w:tc>
          <w:tcPr>
            <w:tcW w:w="1107" w:type="dxa"/>
            <w:shd w:val="clear" w:color="auto" w:fill="auto"/>
            <w:noWrap/>
            <w:vAlign w:val="bottom"/>
            <w:hideMark/>
          </w:tcPr>
          <w:p w14:paraId="2EBE805F" w14:textId="659E942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04-261-d</w:t>
            </w:r>
          </w:p>
        </w:tc>
        <w:tc>
          <w:tcPr>
            <w:tcW w:w="1015" w:type="dxa"/>
            <w:shd w:val="clear" w:color="auto" w:fill="auto"/>
            <w:noWrap/>
            <w:vAlign w:val="center"/>
            <w:hideMark/>
          </w:tcPr>
          <w:p w14:paraId="5D4F8737" w14:textId="23FC71C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4F03267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028326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1,57</w:t>
            </w:r>
          </w:p>
        </w:tc>
        <w:tc>
          <w:tcPr>
            <w:tcW w:w="1691" w:type="dxa"/>
            <w:shd w:val="clear" w:color="auto" w:fill="auto"/>
            <w:noWrap/>
            <w:vAlign w:val="bottom"/>
            <w:hideMark/>
          </w:tcPr>
          <w:p w14:paraId="012253A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1,57</w:t>
            </w:r>
          </w:p>
        </w:tc>
        <w:tc>
          <w:tcPr>
            <w:tcW w:w="3074" w:type="dxa"/>
            <w:shd w:val="clear" w:color="auto" w:fill="auto"/>
            <w:noWrap/>
            <w:vAlign w:val="center"/>
            <w:hideMark/>
          </w:tcPr>
          <w:p w14:paraId="1CEF733A" w14:textId="18F8DC7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437125F" w14:textId="77777777" w:rsidTr="003C7FBA">
        <w:trPr>
          <w:trHeight w:val="170"/>
        </w:trPr>
        <w:tc>
          <w:tcPr>
            <w:tcW w:w="1107" w:type="dxa"/>
            <w:shd w:val="clear" w:color="auto" w:fill="auto"/>
            <w:noWrap/>
            <w:vAlign w:val="bottom"/>
            <w:hideMark/>
          </w:tcPr>
          <w:p w14:paraId="6D7EE1D2" w14:textId="0FA78BC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04-262-a</w:t>
            </w:r>
          </w:p>
        </w:tc>
        <w:tc>
          <w:tcPr>
            <w:tcW w:w="1015" w:type="dxa"/>
            <w:shd w:val="clear" w:color="auto" w:fill="auto"/>
            <w:noWrap/>
            <w:vAlign w:val="center"/>
            <w:hideMark/>
          </w:tcPr>
          <w:p w14:paraId="37AA2C04" w14:textId="26A5CC5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66754E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958B44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0,77</w:t>
            </w:r>
          </w:p>
        </w:tc>
        <w:tc>
          <w:tcPr>
            <w:tcW w:w="1691" w:type="dxa"/>
            <w:shd w:val="clear" w:color="auto" w:fill="auto"/>
            <w:noWrap/>
            <w:vAlign w:val="bottom"/>
            <w:hideMark/>
          </w:tcPr>
          <w:p w14:paraId="4B07B8B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0,77</w:t>
            </w:r>
          </w:p>
        </w:tc>
        <w:tc>
          <w:tcPr>
            <w:tcW w:w="3074" w:type="dxa"/>
            <w:shd w:val="clear" w:color="auto" w:fill="auto"/>
            <w:noWrap/>
            <w:vAlign w:val="center"/>
            <w:hideMark/>
          </w:tcPr>
          <w:p w14:paraId="0245360C" w14:textId="1E2D831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9A7104F" w14:textId="77777777" w:rsidTr="003C7FBA">
        <w:trPr>
          <w:trHeight w:val="170"/>
        </w:trPr>
        <w:tc>
          <w:tcPr>
            <w:tcW w:w="1107" w:type="dxa"/>
            <w:shd w:val="clear" w:color="auto" w:fill="auto"/>
            <w:noWrap/>
            <w:vAlign w:val="bottom"/>
            <w:hideMark/>
          </w:tcPr>
          <w:p w14:paraId="3FC8A034" w14:textId="29A9BCF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04-282-h</w:t>
            </w:r>
          </w:p>
        </w:tc>
        <w:tc>
          <w:tcPr>
            <w:tcW w:w="1015" w:type="dxa"/>
            <w:shd w:val="clear" w:color="auto" w:fill="auto"/>
            <w:noWrap/>
            <w:vAlign w:val="center"/>
            <w:hideMark/>
          </w:tcPr>
          <w:p w14:paraId="0EB6C5A2" w14:textId="419BFDE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4C88A0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7B25EDA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0,39</w:t>
            </w:r>
          </w:p>
        </w:tc>
        <w:tc>
          <w:tcPr>
            <w:tcW w:w="1691" w:type="dxa"/>
            <w:shd w:val="clear" w:color="auto" w:fill="auto"/>
            <w:noWrap/>
            <w:vAlign w:val="bottom"/>
            <w:hideMark/>
          </w:tcPr>
          <w:p w14:paraId="791C40C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0,39</w:t>
            </w:r>
          </w:p>
        </w:tc>
        <w:tc>
          <w:tcPr>
            <w:tcW w:w="3074" w:type="dxa"/>
            <w:shd w:val="clear" w:color="auto" w:fill="auto"/>
            <w:noWrap/>
            <w:vAlign w:val="center"/>
            <w:hideMark/>
          </w:tcPr>
          <w:p w14:paraId="4BEE8D14" w14:textId="5309D68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F116442" w14:textId="77777777" w:rsidTr="003C7FBA">
        <w:trPr>
          <w:trHeight w:val="170"/>
        </w:trPr>
        <w:tc>
          <w:tcPr>
            <w:tcW w:w="1107" w:type="dxa"/>
            <w:shd w:val="clear" w:color="auto" w:fill="auto"/>
            <w:noWrap/>
            <w:vAlign w:val="bottom"/>
            <w:hideMark/>
          </w:tcPr>
          <w:p w14:paraId="39296A96" w14:textId="6FC4072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04-283-h</w:t>
            </w:r>
          </w:p>
        </w:tc>
        <w:tc>
          <w:tcPr>
            <w:tcW w:w="1015" w:type="dxa"/>
            <w:shd w:val="clear" w:color="auto" w:fill="auto"/>
            <w:noWrap/>
            <w:vAlign w:val="center"/>
            <w:hideMark/>
          </w:tcPr>
          <w:p w14:paraId="04EAC5B3" w14:textId="1868E69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DAF294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2E17463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0,86</w:t>
            </w:r>
          </w:p>
        </w:tc>
        <w:tc>
          <w:tcPr>
            <w:tcW w:w="1691" w:type="dxa"/>
            <w:shd w:val="clear" w:color="auto" w:fill="auto"/>
            <w:noWrap/>
            <w:vAlign w:val="bottom"/>
            <w:hideMark/>
          </w:tcPr>
          <w:p w14:paraId="4DEEB92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0,86</w:t>
            </w:r>
          </w:p>
        </w:tc>
        <w:tc>
          <w:tcPr>
            <w:tcW w:w="3074" w:type="dxa"/>
            <w:shd w:val="clear" w:color="auto" w:fill="auto"/>
            <w:noWrap/>
            <w:vAlign w:val="center"/>
            <w:hideMark/>
          </w:tcPr>
          <w:p w14:paraId="5A42C877" w14:textId="3B76D69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C89B329" w14:textId="77777777" w:rsidTr="003C7FBA">
        <w:trPr>
          <w:trHeight w:val="170"/>
        </w:trPr>
        <w:tc>
          <w:tcPr>
            <w:tcW w:w="1107" w:type="dxa"/>
            <w:shd w:val="clear" w:color="auto" w:fill="auto"/>
            <w:noWrap/>
            <w:vAlign w:val="bottom"/>
            <w:hideMark/>
          </w:tcPr>
          <w:p w14:paraId="69400873" w14:textId="4E52794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04-90-d</w:t>
            </w:r>
          </w:p>
        </w:tc>
        <w:tc>
          <w:tcPr>
            <w:tcW w:w="1015" w:type="dxa"/>
            <w:shd w:val="clear" w:color="auto" w:fill="auto"/>
            <w:noWrap/>
            <w:vAlign w:val="center"/>
            <w:hideMark/>
          </w:tcPr>
          <w:p w14:paraId="589100C3" w14:textId="0B629D2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4DD722A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2E4C83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0,23</w:t>
            </w:r>
          </w:p>
        </w:tc>
        <w:tc>
          <w:tcPr>
            <w:tcW w:w="1691" w:type="dxa"/>
            <w:shd w:val="clear" w:color="auto" w:fill="auto"/>
            <w:noWrap/>
            <w:vAlign w:val="bottom"/>
            <w:hideMark/>
          </w:tcPr>
          <w:p w14:paraId="2DE1443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0,23</w:t>
            </w:r>
          </w:p>
        </w:tc>
        <w:tc>
          <w:tcPr>
            <w:tcW w:w="3074" w:type="dxa"/>
            <w:shd w:val="clear" w:color="auto" w:fill="auto"/>
            <w:noWrap/>
            <w:vAlign w:val="center"/>
            <w:hideMark/>
          </w:tcPr>
          <w:p w14:paraId="3601C25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47352225" w14:textId="77777777" w:rsidTr="003C7FBA">
        <w:trPr>
          <w:trHeight w:val="170"/>
        </w:trPr>
        <w:tc>
          <w:tcPr>
            <w:tcW w:w="1107" w:type="dxa"/>
            <w:shd w:val="clear" w:color="auto" w:fill="auto"/>
            <w:noWrap/>
            <w:vAlign w:val="bottom"/>
            <w:hideMark/>
          </w:tcPr>
          <w:p w14:paraId="49AB1C23" w14:textId="4D04194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04-91-c</w:t>
            </w:r>
          </w:p>
        </w:tc>
        <w:tc>
          <w:tcPr>
            <w:tcW w:w="1015" w:type="dxa"/>
            <w:shd w:val="clear" w:color="auto" w:fill="auto"/>
            <w:noWrap/>
            <w:vAlign w:val="center"/>
            <w:hideMark/>
          </w:tcPr>
          <w:p w14:paraId="44634873" w14:textId="61347FE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2FDF468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0E36CCE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1,09</w:t>
            </w:r>
          </w:p>
        </w:tc>
        <w:tc>
          <w:tcPr>
            <w:tcW w:w="1691" w:type="dxa"/>
            <w:shd w:val="clear" w:color="auto" w:fill="auto"/>
            <w:noWrap/>
            <w:vAlign w:val="bottom"/>
            <w:hideMark/>
          </w:tcPr>
          <w:p w14:paraId="676027D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1,09</w:t>
            </w:r>
          </w:p>
        </w:tc>
        <w:tc>
          <w:tcPr>
            <w:tcW w:w="3074" w:type="dxa"/>
            <w:shd w:val="clear" w:color="auto" w:fill="auto"/>
            <w:noWrap/>
            <w:vAlign w:val="center"/>
            <w:hideMark/>
          </w:tcPr>
          <w:p w14:paraId="6EE44B9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44AEBC77" w14:textId="77777777" w:rsidTr="003C7FBA">
        <w:trPr>
          <w:trHeight w:val="170"/>
        </w:trPr>
        <w:tc>
          <w:tcPr>
            <w:tcW w:w="1107" w:type="dxa"/>
            <w:shd w:val="clear" w:color="auto" w:fill="auto"/>
            <w:noWrap/>
            <w:vAlign w:val="bottom"/>
            <w:hideMark/>
          </w:tcPr>
          <w:p w14:paraId="5C6BBF21" w14:textId="314A62E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05-227-g</w:t>
            </w:r>
          </w:p>
        </w:tc>
        <w:tc>
          <w:tcPr>
            <w:tcW w:w="1015" w:type="dxa"/>
            <w:shd w:val="clear" w:color="auto" w:fill="auto"/>
            <w:noWrap/>
            <w:vAlign w:val="center"/>
            <w:hideMark/>
          </w:tcPr>
          <w:p w14:paraId="2C903F17" w14:textId="361C398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4D110A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DFFC1B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0,44</w:t>
            </w:r>
          </w:p>
        </w:tc>
        <w:tc>
          <w:tcPr>
            <w:tcW w:w="1691" w:type="dxa"/>
            <w:shd w:val="clear" w:color="auto" w:fill="auto"/>
            <w:noWrap/>
            <w:vAlign w:val="bottom"/>
            <w:hideMark/>
          </w:tcPr>
          <w:p w14:paraId="47B864D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0,44</w:t>
            </w:r>
          </w:p>
        </w:tc>
        <w:tc>
          <w:tcPr>
            <w:tcW w:w="3074" w:type="dxa"/>
            <w:shd w:val="clear" w:color="auto" w:fill="auto"/>
            <w:noWrap/>
            <w:vAlign w:val="center"/>
            <w:hideMark/>
          </w:tcPr>
          <w:p w14:paraId="0801B5F9" w14:textId="59138D3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D33D794" w14:textId="77777777" w:rsidTr="003C7FBA">
        <w:trPr>
          <w:trHeight w:val="170"/>
        </w:trPr>
        <w:tc>
          <w:tcPr>
            <w:tcW w:w="1107" w:type="dxa"/>
            <w:shd w:val="clear" w:color="auto" w:fill="auto"/>
            <w:noWrap/>
            <w:vAlign w:val="bottom"/>
            <w:hideMark/>
          </w:tcPr>
          <w:p w14:paraId="7E81051B" w14:textId="0DC114E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05-227-j</w:t>
            </w:r>
          </w:p>
        </w:tc>
        <w:tc>
          <w:tcPr>
            <w:tcW w:w="1015" w:type="dxa"/>
            <w:shd w:val="clear" w:color="auto" w:fill="auto"/>
            <w:noWrap/>
            <w:vAlign w:val="center"/>
            <w:hideMark/>
          </w:tcPr>
          <w:p w14:paraId="36ADE1E2" w14:textId="73D7E41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47BF655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01641D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1,78</w:t>
            </w:r>
          </w:p>
        </w:tc>
        <w:tc>
          <w:tcPr>
            <w:tcW w:w="1691" w:type="dxa"/>
            <w:shd w:val="clear" w:color="auto" w:fill="auto"/>
            <w:noWrap/>
            <w:vAlign w:val="bottom"/>
            <w:hideMark/>
          </w:tcPr>
          <w:p w14:paraId="50E8A22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1,78</w:t>
            </w:r>
          </w:p>
        </w:tc>
        <w:tc>
          <w:tcPr>
            <w:tcW w:w="3074" w:type="dxa"/>
            <w:shd w:val="clear" w:color="auto" w:fill="auto"/>
            <w:noWrap/>
            <w:vAlign w:val="center"/>
            <w:hideMark/>
          </w:tcPr>
          <w:p w14:paraId="07A0C1B4" w14:textId="5E1D447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8864E1F" w14:textId="77777777" w:rsidTr="003C7FBA">
        <w:trPr>
          <w:trHeight w:val="170"/>
        </w:trPr>
        <w:tc>
          <w:tcPr>
            <w:tcW w:w="1107" w:type="dxa"/>
            <w:shd w:val="clear" w:color="auto" w:fill="auto"/>
            <w:noWrap/>
            <w:vAlign w:val="bottom"/>
            <w:hideMark/>
          </w:tcPr>
          <w:p w14:paraId="08E223A8" w14:textId="434BCBB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05-227-k</w:t>
            </w:r>
          </w:p>
        </w:tc>
        <w:tc>
          <w:tcPr>
            <w:tcW w:w="1015" w:type="dxa"/>
            <w:shd w:val="clear" w:color="auto" w:fill="auto"/>
            <w:noWrap/>
            <w:vAlign w:val="center"/>
            <w:hideMark/>
          </w:tcPr>
          <w:p w14:paraId="667EA42B" w14:textId="3C56C78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236CF20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28AB36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w:t>
            </w:r>
          </w:p>
        </w:tc>
        <w:tc>
          <w:tcPr>
            <w:tcW w:w="1691" w:type="dxa"/>
            <w:shd w:val="clear" w:color="auto" w:fill="auto"/>
            <w:noWrap/>
            <w:vAlign w:val="bottom"/>
            <w:hideMark/>
          </w:tcPr>
          <w:p w14:paraId="7E117B3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0,54</w:t>
            </w:r>
          </w:p>
        </w:tc>
        <w:tc>
          <w:tcPr>
            <w:tcW w:w="3074" w:type="dxa"/>
            <w:shd w:val="clear" w:color="auto" w:fill="auto"/>
            <w:noWrap/>
            <w:vAlign w:val="center"/>
            <w:hideMark/>
          </w:tcPr>
          <w:p w14:paraId="7FAFDB8B" w14:textId="23D80F4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8432CF7" w14:textId="77777777" w:rsidTr="003C7FBA">
        <w:trPr>
          <w:trHeight w:val="170"/>
        </w:trPr>
        <w:tc>
          <w:tcPr>
            <w:tcW w:w="1107" w:type="dxa"/>
            <w:shd w:val="clear" w:color="auto" w:fill="auto"/>
            <w:noWrap/>
            <w:vAlign w:val="bottom"/>
            <w:hideMark/>
          </w:tcPr>
          <w:p w14:paraId="736FC104" w14:textId="4DD3179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05-227-k</w:t>
            </w:r>
          </w:p>
        </w:tc>
        <w:tc>
          <w:tcPr>
            <w:tcW w:w="1015" w:type="dxa"/>
            <w:shd w:val="clear" w:color="auto" w:fill="auto"/>
            <w:noWrap/>
            <w:vAlign w:val="center"/>
            <w:hideMark/>
          </w:tcPr>
          <w:p w14:paraId="214CBAC7" w14:textId="6830AF0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17A635B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9CA1BD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w:t>
            </w:r>
          </w:p>
        </w:tc>
        <w:tc>
          <w:tcPr>
            <w:tcW w:w="1691" w:type="dxa"/>
            <w:shd w:val="clear" w:color="auto" w:fill="auto"/>
            <w:noWrap/>
            <w:vAlign w:val="bottom"/>
            <w:hideMark/>
          </w:tcPr>
          <w:p w14:paraId="0999EB8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0,14</w:t>
            </w:r>
          </w:p>
        </w:tc>
        <w:tc>
          <w:tcPr>
            <w:tcW w:w="3074" w:type="dxa"/>
            <w:shd w:val="clear" w:color="auto" w:fill="auto"/>
            <w:noWrap/>
            <w:vAlign w:val="center"/>
            <w:hideMark/>
          </w:tcPr>
          <w:p w14:paraId="70EE7D20" w14:textId="32CFCBC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6A0B691" w14:textId="77777777" w:rsidTr="003C7FBA">
        <w:trPr>
          <w:trHeight w:val="170"/>
        </w:trPr>
        <w:tc>
          <w:tcPr>
            <w:tcW w:w="1107" w:type="dxa"/>
            <w:shd w:val="clear" w:color="auto" w:fill="auto"/>
            <w:noWrap/>
            <w:vAlign w:val="bottom"/>
            <w:hideMark/>
          </w:tcPr>
          <w:p w14:paraId="1420A86B" w14:textId="363D4CE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05-227-s</w:t>
            </w:r>
          </w:p>
        </w:tc>
        <w:tc>
          <w:tcPr>
            <w:tcW w:w="1015" w:type="dxa"/>
            <w:shd w:val="clear" w:color="auto" w:fill="auto"/>
            <w:noWrap/>
            <w:vAlign w:val="center"/>
            <w:hideMark/>
          </w:tcPr>
          <w:p w14:paraId="43E9DC8C" w14:textId="2EB863F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DBED23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5C7CAD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0,56</w:t>
            </w:r>
          </w:p>
        </w:tc>
        <w:tc>
          <w:tcPr>
            <w:tcW w:w="1691" w:type="dxa"/>
            <w:shd w:val="clear" w:color="auto" w:fill="auto"/>
            <w:noWrap/>
            <w:vAlign w:val="bottom"/>
            <w:hideMark/>
          </w:tcPr>
          <w:p w14:paraId="0CBD268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0,56</w:t>
            </w:r>
          </w:p>
        </w:tc>
        <w:tc>
          <w:tcPr>
            <w:tcW w:w="3074" w:type="dxa"/>
            <w:shd w:val="clear" w:color="auto" w:fill="auto"/>
            <w:noWrap/>
            <w:vAlign w:val="center"/>
            <w:hideMark/>
          </w:tcPr>
          <w:p w14:paraId="4F7C8254" w14:textId="68CA2E3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8FD110F" w14:textId="77777777" w:rsidTr="003C7FBA">
        <w:trPr>
          <w:trHeight w:val="170"/>
        </w:trPr>
        <w:tc>
          <w:tcPr>
            <w:tcW w:w="1107" w:type="dxa"/>
            <w:shd w:val="clear" w:color="auto" w:fill="auto"/>
            <w:noWrap/>
            <w:vAlign w:val="bottom"/>
            <w:hideMark/>
          </w:tcPr>
          <w:p w14:paraId="0E88C1A7" w14:textId="68BC319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05-230-a</w:t>
            </w:r>
          </w:p>
        </w:tc>
        <w:tc>
          <w:tcPr>
            <w:tcW w:w="1015" w:type="dxa"/>
            <w:shd w:val="clear" w:color="auto" w:fill="auto"/>
            <w:noWrap/>
            <w:vAlign w:val="center"/>
            <w:hideMark/>
          </w:tcPr>
          <w:p w14:paraId="2F79E994" w14:textId="72E0815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302984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E77694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1,08</w:t>
            </w:r>
          </w:p>
        </w:tc>
        <w:tc>
          <w:tcPr>
            <w:tcW w:w="1691" w:type="dxa"/>
            <w:shd w:val="clear" w:color="auto" w:fill="auto"/>
            <w:noWrap/>
            <w:vAlign w:val="bottom"/>
            <w:hideMark/>
          </w:tcPr>
          <w:p w14:paraId="360EAB8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1,08</w:t>
            </w:r>
          </w:p>
        </w:tc>
        <w:tc>
          <w:tcPr>
            <w:tcW w:w="3074" w:type="dxa"/>
            <w:shd w:val="clear" w:color="auto" w:fill="auto"/>
            <w:noWrap/>
            <w:vAlign w:val="center"/>
            <w:hideMark/>
          </w:tcPr>
          <w:p w14:paraId="6BD80322" w14:textId="2F5CF84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B774B3C" w14:textId="77777777" w:rsidTr="003C7FBA">
        <w:trPr>
          <w:trHeight w:val="170"/>
        </w:trPr>
        <w:tc>
          <w:tcPr>
            <w:tcW w:w="1107" w:type="dxa"/>
            <w:shd w:val="clear" w:color="auto" w:fill="auto"/>
            <w:noWrap/>
            <w:vAlign w:val="bottom"/>
            <w:hideMark/>
          </w:tcPr>
          <w:p w14:paraId="7F8440E4" w14:textId="16C6D7A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05-230-c</w:t>
            </w:r>
          </w:p>
        </w:tc>
        <w:tc>
          <w:tcPr>
            <w:tcW w:w="1015" w:type="dxa"/>
            <w:shd w:val="clear" w:color="auto" w:fill="auto"/>
            <w:noWrap/>
            <w:vAlign w:val="center"/>
            <w:hideMark/>
          </w:tcPr>
          <w:p w14:paraId="0FBA5FDF" w14:textId="29CF4C7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7BFC96F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129B87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0,93</w:t>
            </w:r>
          </w:p>
        </w:tc>
        <w:tc>
          <w:tcPr>
            <w:tcW w:w="1691" w:type="dxa"/>
            <w:shd w:val="clear" w:color="auto" w:fill="auto"/>
            <w:noWrap/>
            <w:vAlign w:val="bottom"/>
            <w:hideMark/>
          </w:tcPr>
          <w:p w14:paraId="4896EE6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0,93</w:t>
            </w:r>
          </w:p>
        </w:tc>
        <w:tc>
          <w:tcPr>
            <w:tcW w:w="3074" w:type="dxa"/>
            <w:shd w:val="clear" w:color="auto" w:fill="auto"/>
            <w:noWrap/>
            <w:vAlign w:val="center"/>
            <w:hideMark/>
          </w:tcPr>
          <w:p w14:paraId="61447CDE" w14:textId="1CACDFD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EDF51B1" w14:textId="77777777" w:rsidTr="003C7FBA">
        <w:trPr>
          <w:trHeight w:val="170"/>
        </w:trPr>
        <w:tc>
          <w:tcPr>
            <w:tcW w:w="1107" w:type="dxa"/>
            <w:shd w:val="clear" w:color="auto" w:fill="auto"/>
            <w:noWrap/>
            <w:vAlign w:val="bottom"/>
            <w:hideMark/>
          </w:tcPr>
          <w:p w14:paraId="4A8DF691" w14:textId="654CEAA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05-254-a</w:t>
            </w:r>
          </w:p>
        </w:tc>
        <w:tc>
          <w:tcPr>
            <w:tcW w:w="1015" w:type="dxa"/>
            <w:shd w:val="clear" w:color="auto" w:fill="auto"/>
            <w:noWrap/>
            <w:vAlign w:val="center"/>
            <w:hideMark/>
          </w:tcPr>
          <w:p w14:paraId="4338F43D" w14:textId="10B6156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7AFEA0A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2684CD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2,31</w:t>
            </w:r>
          </w:p>
        </w:tc>
        <w:tc>
          <w:tcPr>
            <w:tcW w:w="1691" w:type="dxa"/>
            <w:shd w:val="clear" w:color="auto" w:fill="auto"/>
            <w:noWrap/>
            <w:vAlign w:val="bottom"/>
            <w:hideMark/>
          </w:tcPr>
          <w:p w14:paraId="7658C1F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2,31</w:t>
            </w:r>
          </w:p>
        </w:tc>
        <w:tc>
          <w:tcPr>
            <w:tcW w:w="3074" w:type="dxa"/>
            <w:shd w:val="clear" w:color="auto" w:fill="auto"/>
            <w:noWrap/>
            <w:vAlign w:val="center"/>
            <w:hideMark/>
          </w:tcPr>
          <w:p w14:paraId="46156C0F" w14:textId="2F14B34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3C4C1AA" w14:textId="77777777" w:rsidTr="003C7FBA">
        <w:trPr>
          <w:trHeight w:val="170"/>
        </w:trPr>
        <w:tc>
          <w:tcPr>
            <w:tcW w:w="1107" w:type="dxa"/>
            <w:shd w:val="clear" w:color="auto" w:fill="auto"/>
            <w:noWrap/>
            <w:vAlign w:val="bottom"/>
            <w:hideMark/>
          </w:tcPr>
          <w:p w14:paraId="184DCFC4" w14:textId="52D3DF1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05-275-b</w:t>
            </w:r>
          </w:p>
        </w:tc>
        <w:tc>
          <w:tcPr>
            <w:tcW w:w="1015" w:type="dxa"/>
            <w:shd w:val="clear" w:color="auto" w:fill="auto"/>
            <w:noWrap/>
            <w:vAlign w:val="center"/>
            <w:hideMark/>
          </w:tcPr>
          <w:p w14:paraId="7C284B38" w14:textId="345EE60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30DAAC5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3DFB70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5,35</w:t>
            </w:r>
          </w:p>
        </w:tc>
        <w:tc>
          <w:tcPr>
            <w:tcW w:w="1691" w:type="dxa"/>
            <w:shd w:val="clear" w:color="auto" w:fill="auto"/>
            <w:noWrap/>
            <w:vAlign w:val="bottom"/>
            <w:hideMark/>
          </w:tcPr>
          <w:p w14:paraId="787C750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5,35</w:t>
            </w:r>
          </w:p>
        </w:tc>
        <w:tc>
          <w:tcPr>
            <w:tcW w:w="3074" w:type="dxa"/>
            <w:shd w:val="clear" w:color="auto" w:fill="auto"/>
            <w:noWrap/>
            <w:vAlign w:val="center"/>
            <w:hideMark/>
          </w:tcPr>
          <w:p w14:paraId="59A3962A" w14:textId="482E285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B3B2CF9" w14:textId="77777777" w:rsidTr="003C7FBA">
        <w:trPr>
          <w:trHeight w:val="170"/>
        </w:trPr>
        <w:tc>
          <w:tcPr>
            <w:tcW w:w="1107" w:type="dxa"/>
            <w:shd w:val="clear" w:color="auto" w:fill="auto"/>
            <w:noWrap/>
            <w:vAlign w:val="bottom"/>
            <w:hideMark/>
          </w:tcPr>
          <w:p w14:paraId="5E4692FD" w14:textId="252252F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05-278-j</w:t>
            </w:r>
          </w:p>
        </w:tc>
        <w:tc>
          <w:tcPr>
            <w:tcW w:w="1015" w:type="dxa"/>
            <w:shd w:val="clear" w:color="auto" w:fill="auto"/>
            <w:noWrap/>
            <w:vAlign w:val="center"/>
            <w:hideMark/>
          </w:tcPr>
          <w:p w14:paraId="5481D40B" w14:textId="37AB98C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13B0859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FBE916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0,67</w:t>
            </w:r>
          </w:p>
        </w:tc>
        <w:tc>
          <w:tcPr>
            <w:tcW w:w="1691" w:type="dxa"/>
            <w:shd w:val="clear" w:color="auto" w:fill="auto"/>
            <w:noWrap/>
            <w:vAlign w:val="bottom"/>
            <w:hideMark/>
          </w:tcPr>
          <w:p w14:paraId="1CDC337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0,67</w:t>
            </w:r>
          </w:p>
        </w:tc>
        <w:tc>
          <w:tcPr>
            <w:tcW w:w="3074" w:type="dxa"/>
            <w:shd w:val="clear" w:color="auto" w:fill="auto"/>
            <w:noWrap/>
            <w:vAlign w:val="center"/>
            <w:hideMark/>
          </w:tcPr>
          <w:p w14:paraId="46AE63E5" w14:textId="2DCDABD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827723C" w14:textId="77777777" w:rsidTr="003C7FBA">
        <w:trPr>
          <w:trHeight w:val="170"/>
        </w:trPr>
        <w:tc>
          <w:tcPr>
            <w:tcW w:w="1107" w:type="dxa"/>
            <w:shd w:val="clear" w:color="auto" w:fill="auto"/>
            <w:noWrap/>
            <w:vAlign w:val="bottom"/>
            <w:hideMark/>
          </w:tcPr>
          <w:p w14:paraId="18390BB3" w14:textId="30D4BC5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05-278-r</w:t>
            </w:r>
          </w:p>
        </w:tc>
        <w:tc>
          <w:tcPr>
            <w:tcW w:w="1015" w:type="dxa"/>
            <w:shd w:val="clear" w:color="auto" w:fill="auto"/>
            <w:noWrap/>
            <w:vAlign w:val="center"/>
            <w:hideMark/>
          </w:tcPr>
          <w:p w14:paraId="5F829131" w14:textId="4D11A66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2F08E35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3DA7EC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1,95</w:t>
            </w:r>
          </w:p>
        </w:tc>
        <w:tc>
          <w:tcPr>
            <w:tcW w:w="1691" w:type="dxa"/>
            <w:shd w:val="clear" w:color="auto" w:fill="auto"/>
            <w:noWrap/>
            <w:vAlign w:val="bottom"/>
            <w:hideMark/>
          </w:tcPr>
          <w:p w14:paraId="303D719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1,95</w:t>
            </w:r>
          </w:p>
        </w:tc>
        <w:tc>
          <w:tcPr>
            <w:tcW w:w="3074" w:type="dxa"/>
            <w:shd w:val="clear" w:color="auto" w:fill="auto"/>
            <w:noWrap/>
            <w:vAlign w:val="center"/>
            <w:hideMark/>
          </w:tcPr>
          <w:p w14:paraId="403B25D7" w14:textId="4646B0C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736F913" w14:textId="77777777" w:rsidTr="003C7FBA">
        <w:trPr>
          <w:trHeight w:val="170"/>
        </w:trPr>
        <w:tc>
          <w:tcPr>
            <w:tcW w:w="1107" w:type="dxa"/>
            <w:shd w:val="clear" w:color="auto" w:fill="auto"/>
            <w:noWrap/>
            <w:vAlign w:val="bottom"/>
            <w:hideMark/>
          </w:tcPr>
          <w:p w14:paraId="5C564C6D" w14:textId="6C4B53A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05-280-g</w:t>
            </w:r>
          </w:p>
        </w:tc>
        <w:tc>
          <w:tcPr>
            <w:tcW w:w="1015" w:type="dxa"/>
            <w:shd w:val="clear" w:color="auto" w:fill="auto"/>
            <w:noWrap/>
            <w:vAlign w:val="center"/>
            <w:hideMark/>
          </w:tcPr>
          <w:p w14:paraId="75BEC943" w14:textId="392A4EA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333BFD1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F847EC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0,86</w:t>
            </w:r>
          </w:p>
        </w:tc>
        <w:tc>
          <w:tcPr>
            <w:tcW w:w="1691" w:type="dxa"/>
            <w:shd w:val="clear" w:color="auto" w:fill="auto"/>
            <w:noWrap/>
            <w:vAlign w:val="bottom"/>
            <w:hideMark/>
          </w:tcPr>
          <w:p w14:paraId="5900795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0,86</w:t>
            </w:r>
          </w:p>
        </w:tc>
        <w:tc>
          <w:tcPr>
            <w:tcW w:w="3074" w:type="dxa"/>
            <w:shd w:val="clear" w:color="auto" w:fill="auto"/>
            <w:noWrap/>
            <w:vAlign w:val="center"/>
            <w:hideMark/>
          </w:tcPr>
          <w:p w14:paraId="023B479D" w14:textId="20F868F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369585D" w14:textId="77777777" w:rsidTr="003C7FBA">
        <w:trPr>
          <w:trHeight w:val="170"/>
        </w:trPr>
        <w:tc>
          <w:tcPr>
            <w:tcW w:w="1107" w:type="dxa"/>
            <w:shd w:val="clear" w:color="auto" w:fill="auto"/>
            <w:noWrap/>
            <w:vAlign w:val="bottom"/>
            <w:hideMark/>
          </w:tcPr>
          <w:p w14:paraId="52FE19BB" w14:textId="20D581B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05-295-j</w:t>
            </w:r>
          </w:p>
        </w:tc>
        <w:tc>
          <w:tcPr>
            <w:tcW w:w="1015" w:type="dxa"/>
            <w:shd w:val="clear" w:color="auto" w:fill="auto"/>
            <w:noWrap/>
            <w:vAlign w:val="center"/>
            <w:hideMark/>
          </w:tcPr>
          <w:p w14:paraId="792E04E1" w14:textId="2719540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57E25C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799EF0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2,29</w:t>
            </w:r>
          </w:p>
        </w:tc>
        <w:tc>
          <w:tcPr>
            <w:tcW w:w="1691" w:type="dxa"/>
            <w:shd w:val="clear" w:color="auto" w:fill="auto"/>
            <w:noWrap/>
            <w:vAlign w:val="bottom"/>
            <w:hideMark/>
          </w:tcPr>
          <w:p w14:paraId="1772F87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2,29</w:t>
            </w:r>
          </w:p>
        </w:tc>
        <w:tc>
          <w:tcPr>
            <w:tcW w:w="3074" w:type="dxa"/>
            <w:shd w:val="clear" w:color="auto" w:fill="auto"/>
            <w:noWrap/>
            <w:vAlign w:val="center"/>
            <w:hideMark/>
          </w:tcPr>
          <w:p w14:paraId="30B1E34A" w14:textId="74DF4E5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6C61338" w14:textId="77777777" w:rsidTr="003C7FBA">
        <w:trPr>
          <w:trHeight w:val="170"/>
        </w:trPr>
        <w:tc>
          <w:tcPr>
            <w:tcW w:w="1107" w:type="dxa"/>
            <w:shd w:val="clear" w:color="auto" w:fill="auto"/>
            <w:noWrap/>
            <w:vAlign w:val="bottom"/>
            <w:hideMark/>
          </w:tcPr>
          <w:p w14:paraId="6B6FB063" w14:textId="39DE251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05-297-h</w:t>
            </w:r>
          </w:p>
        </w:tc>
        <w:tc>
          <w:tcPr>
            <w:tcW w:w="1015" w:type="dxa"/>
            <w:shd w:val="clear" w:color="auto" w:fill="auto"/>
            <w:noWrap/>
            <w:vAlign w:val="center"/>
            <w:hideMark/>
          </w:tcPr>
          <w:p w14:paraId="36CEC68B" w14:textId="11BA9E0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5A390A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CF7437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0,81</w:t>
            </w:r>
          </w:p>
        </w:tc>
        <w:tc>
          <w:tcPr>
            <w:tcW w:w="1691" w:type="dxa"/>
            <w:shd w:val="clear" w:color="auto" w:fill="auto"/>
            <w:noWrap/>
            <w:vAlign w:val="bottom"/>
            <w:hideMark/>
          </w:tcPr>
          <w:p w14:paraId="14E399A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0,81</w:t>
            </w:r>
          </w:p>
        </w:tc>
        <w:tc>
          <w:tcPr>
            <w:tcW w:w="3074" w:type="dxa"/>
            <w:shd w:val="clear" w:color="auto" w:fill="auto"/>
            <w:noWrap/>
            <w:vAlign w:val="center"/>
            <w:hideMark/>
          </w:tcPr>
          <w:p w14:paraId="7A8A4D58" w14:textId="35CDBA3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56D47C0" w14:textId="77777777" w:rsidTr="003C7FBA">
        <w:trPr>
          <w:trHeight w:val="170"/>
        </w:trPr>
        <w:tc>
          <w:tcPr>
            <w:tcW w:w="1107" w:type="dxa"/>
            <w:shd w:val="clear" w:color="auto" w:fill="auto"/>
            <w:noWrap/>
            <w:vAlign w:val="bottom"/>
            <w:hideMark/>
          </w:tcPr>
          <w:p w14:paraId="17DC14B4" w14:textId="1A42CF5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05-298-f</w:t>
            </w:r>
          </w:p>
        </w:tc>
        <w:tc>
          <w:tcPr>
            <w:tcW w:w="1015" w:type="dxa"/>
            <w:shd w:val="clear" w:color="auto" w:fill="auto"/>
            <w:noWrap/>
            <w:vAlign w:val="center"/>
            <w:hideMark/>
          </w:tcPr>
          <w:p w14:paraId="7112EA32" w14:textId="3F4DB04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7DAF71D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12E5DD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1,12</w:t>
            </w:r>
          </w:p>
        </w:tc>
        <w:tc>
          <w:tcPr>
            <w:tcW w:w="1691" w:type="dxa"/>
            <w:shd w:val="clear" w:color="auto" w:fill="auto"/>
            <w:noWrap/>
            <w:vAlign w:val="bottom"/>
            <w:hideMark/>
          </w:tcPr>
          <w:p w14:paraId="0AD2AFD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1,12</w:t>
            </w:r>
          </w:p>
        </w:tc>
        <w:tc>
          <w:tcPr>
            <w:tcW w:w="3074" w:type="dxa"/>
            <w:shd w:val="clear" w:color="auto" w:fill="auto"/>
            <w:noWrap/>
            <w:vAlign w:val="center"/>
            <w:hideMark/>
          </w:tcPr>
          <w:p w14:paraId="4FB171F3" w14:textId="306EDDE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AF19ACD" w14:textId="77777777" w:rsidTr="003C7FBA">
        <w:trPr>
          <w:trHeight w:val="170"/>
        </w:trPr>
        <w:tc>
          <w:tcPr>
            <w:tcW w:w="1107" w:type="dxa"/>
            <w:shd w:val="clear" w:color="auto" w:fill="auto"/>
            <w:noWrap/>
            <w:vAlign w:val="bottom"/>
            <w:hideMark/>
          </w:tcPr>
          <w:p w14:paraId="2C666DBD" w14:textId="1019BFA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05-298-g</w:t>
            </w:r>
          </w:p>
        </w:tc>
        <w:tc>
          <w:tcPr>
            <w:tcW w:w="1015" w:type="dxa"/>
            <w:shd w:val="clear" w:color="auto" w:fill="auto"/>
            <w:noWrap/>
            <w:vAlign w:val="center"/>
            <w:hideMark/>
          </w:tcPr>
          <w:p w14:paraId="708CAF18" w14:textId="226FD0E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602617D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19A4A5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2,25</w:t>
            </w:r>
          </w:p>
        </w:tc>
        <w:tc>
          <w:tcPr>
            <w:tcW w:w="1691" w:type="dxa"/>
            <w:shd w:val="clear" w:color="auto" w:fill="auto"/>
            <w:noWrap/>
            <w:vAlign w:val="bottom"/>
            <w:hideMark/>
          </w:tcPr>
          <w:p w14:paraId="4722EAC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2,25</w:t>
            </w:r>
          </w:p>
        </w:tc>
        <w:tc>
          <w:tcPr>
            <w:tcW w:w="3074" w:type="dxa"/>
            <w:shd w:val="clear" w:color="auto" w:fill="auto"/>
            <w:noWrap/>
            <w:vAlign w:val="center"/>
            <w:hideMark/>
          </w:tcPr>
          <w:p w14:paraId="2194F7C2" w14:textId="28449B2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5D52E49" w14:textId="77777777" w:rsidTr="003C7FBA">
        <w:trPr>
          <w:trHeight w:val="170"/>
        </w:trPr>
        <w:tc>
          <w:tcPr>
            <w:tcW w:w="1107" w:type="dxa"/>
            <w:shd w:val="clear" w:color="auto" w:fill="auto"/>
            <w:noWrap/>
            <w:vAlign w:val="bottom"/>
            <w:hideMark/>
          </w:tcPr>
          <w:p w14:paraId="51CC95B2" w14:textId="46D9811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05-298-i</w:t>
            </w:r>
          </w:p>
        </w:tc>
        <w:tc>
          <w:tcPr>
            <w:tcW w:w="1015" w:type="dxa"/>
            <w:shd w:val="clear" w:color="auto" w:fill="auto"/>
            <w:noWrap/>
            <w:vAlign w:val="center"/>
            <w:hideMark/>
          </w:tcPr>
          <w:p w14:paraId="3097A4CF" w14:textId="36AD401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449A563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89801D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0,36</w:t>
            </w:r>
          </w:p>
        </w:tc>
        <w:tc>
          <w:tcPr>
            <w:tcW w:w="1691" w:type="dxa"/>
            <w:shd w:val="clear" w:color="auto" w:fill="auto"/>
            <w:noWrap/>
            <w:vAlign w:val="bottom"/>
            <w:hideMark/>
          </w:tcPr>
          <w:p w14:paraId="2A8AACB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0,36</w:t>
            </w:r>
          </w:p>
        </w:tc>
        <w:tc>
          <w:tcPr>
            <w:tcW w:w="3074" w:type="dxa"/>
            <w:shd w:val="clear" w:color="auto" w:fill="auto"/>
            <w:noWrap/>
            <w:vAlign w:val="center"/>
            <w:hideMark/>
          </w:tcPr>
          <w:p w14:paraId="25115ACD" w14:textId="6B01CB2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EED357C" w14:textId="77777777" w:rsidTr="003C7FBA">
        <w:trPr>
          <w:trHeight w:val="170"/>
        </w:trPr>
        <w:tc>
          <w:tcPr>
            <w:tcW w:w="1107" w:type="dxa"/>
            <w:shd w:val="clear" w:color="auto" w:fill="auto"/>
            <w:noWrap/>
            <w:vAlign w:val="bottom"/>
            <w:hideMark/>
          </w:tcPr>
          <w:p w14:paraId="7E5D68C1" w14:textId="2139538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05-299-a</w:t>
            </w:r>
          </w:p>
        </w:tc>
        <w:tc>
          <w:tcPr>
            <w:tcW w:w="1015" w:type="dxa"/>
            <w:shd w:val="clear" w:color="auto" w:fill="auto"/>
            <w:noWrap/>
            <w:vAlign w:val="center"/>
            <w:hideMark/>
          </w:tcPr>
          <w:p w14:paraId="6088A3D4" w14:textId="2F7FE7C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7501F59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92C869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3,24</w:t>
            </w:r>
          </w:p>
        </w:tc>
        <w:tc>
          <w:tcPr>
            <w:tcW w:w="1691" w:type="dxa"/>
            <w:shd w:val="clear" w:color="auto" w:fill="auto"/>
            <w:noWrap/>
            <w:vAlign w:val="bottom"/>
            <w:hideMark/>
          </w:tcPr>
          <w:p w14:paraId="0C35169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3,24</w:t>
            </w:r>
          </w:p>
        </w:tc>
        <w:tc>
          <w:tcPr>
            <w:tcW w:w="3074" w:type="dxa"/>
            <w:shd w:val="clear" w:color="auto" w:fill="auto"/>
            <w:noWrap/>
            <w:vAlign w:val="center"/>
            <w:hideMark/>
          </w:tcPr>
          <w:p w14:paraId="6BB08BB9" w14:textId="3EDBDE7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14294A5" w14:textId="77777777" w:rsidTr="003C7FBA">
        <w:trPr>
          <w:trHeight w:val="170"/>
        </w:trPr>
        <w:tc>
          <w:tcPr>
            <w:tcW w:w="1107" w:type="dxa"/>
            <w:shd w:val="clear" w:color="auto" w:fill="auto"/>
            <w:noWrap/>
            <w:vAlign w:val="bottom"/>
            <w:hideMark/>
          </w:tcPr>
          <w:p w14:paraId="1D29CADD" w14:textId="2F4525A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05-300-h</w:t>
            </w:r>
          </w:p>
        </w:tc>
        <w:tc>
          <w:tcPr>
            <w:tcW w:w="1015" w:type="dxa"/>
            <w:shd w:val="clear" w:color="auto" w:fill="auto"/>
            <w:noWrap/>
            <w:vAlign w:val="center"/>
            <w:hideMark/>
          </w:tcPr>
          <w:p w14:paraId="67583AA7" w14:textId="58EC879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ECF059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07C691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w:t>
            </w:r>
          </w:p>
        </w:tc>
        <w:tc>
          <w:tcPr>
            <w:tcW w:w="1691" w:type="dxa"/>
            <w:shd w:val="clear" w:color="auto" w:fill="auto"/>
            <w:noWrap/>
            <w:vAlign w:val="bottom"/>
            <w:hideMark/>
          </w:tcPr>
          <w:p w14:paraId="7FD76BD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w:t>
            </w:r>
          </w:p>
        </w:tc>
        <w:tc>
          <w:tcPr>
            <w:tcW w:w="3074" w:type="dxa"/>
            <w:shd w:val="clear" w:color="auto" w:fill="auto"/>
            <w:noWrap/>
            <w:vAlign w:val="center"/>
            <w:hideMark/>
          </w:tcPr>
          <w:p w14:paraId="06511FEE" w14:textId="13F2CE7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ED2C4FA" w14:textId="77777777" w:rsidTr="003C7FBA">
        <w:trPr>
          <w:trHeight w:val="170"/>
        </w:trPr>
        <w:tc>
          <w:tcPr>
            <w:tcW w:w="1107" w:type="dxa"/>
            <w:shd w:val="clear" w:color="auto" w:fill="auto"/>
            <w:noWrap/>
            <w:vAlign w:val="bottom"/>
            <w:hideMark/>
          </w:tcPr>
          <w:p w14:paraId="224D7E12" w14:textId="0AC31EF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05-308-l</w:t>
            </w:r>
          </w:p>
        </w:tc>
        <w:tc>
          <w:tcPr>
            <w:tcW w:w="1015" w:type="dxa"/>
            <w:shd w:val="clear" w:color="auto" w:fill="auto"/>
            <w:noWrap/>
            <w:vAlign w:val="center"/>
            <w:hideMark/>
          </w:tcPr>
          <w:p w14:paraId="11EA4365" w14:textId="051A060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63283EC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E70F6F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3,12</w:t>
            </w:r>
          </w:p>
        </w:tc>
        <w:tc>
          <w:tcPr>
            <w:tcW w:w="1691" w:type="dxa"/>
            <w:shd w:val="clear" w:color="auto" w:fill="auto"/>
            <w:noWrap/>
            <w:vAlign w:val="bottom"/>
            <w:hideMark/>
          </w:tcPr>
          <w:p w14:paraId="6EBE551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3,12</w:t>
            </w:r>
          </w:p>
        </w:tc>
        <w:tc>
          <w:tcPr>
            <w:tcW w:w="3074" w:type="dxa"/>
            <w:shd w:val="clear" w:color="auto" w:fill="auto"/>
            <w:noWrap/>
            <w:vAlign w:val="center"/>
            <w:hideMark/>
          </w:tcPr>
          <w:p w14:paraId="16D32F85" w14:textId="64E713B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A5AF4A0" w14:textId="77777777" w:rsidTr="003C7FBA">
        <w:trPr>
          <w:trHeight w:val="170"/>
        </w:trPr>
        <w:tc>
          <w:tcPr>
            <w:tcW w:w="1107" w:type="dxa"/>
            <w:shd w:val="clear" w:color="auto" w:fill="auto"/>
            <w:noWrap/>
            <w:vAlign w:val="bottom"/>
            <w:hideMark/>
          </w:tcPr>
          <w:p w14:paraId="36DB857C" w14:textId="7A87974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05-308-n</w:t>
            </w:r>
          </w:p>
        </w:tc>
        <w:tc>
          <w:tcPr>
            <w:tcW w:w="1015" w:type="dxa"/>
            <w:shd w:val="clear" w:color="auto" w:fill="auto"/>
            <w:noWrap/>
            <w:vAlign w:val="center"/>
            <w:hideMark/>
          </w:tcPr>
          <w:p w14:paraId="1E9CB7A5" w14:textId="5265ABB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D3E075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674DCC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1,97</w:t>
            </w:r>
          </w:p>
        </w:tc>
        <w:tc>
          <w:tcPr>
            <w:tcW w:w="1691" w:type="dxa"/>
            <w:shd w:val="clear" w:color="auto" w:fill="auto"/>
            <w:noWrap/>
            <w:vAlign w:val="bottom"/>
            <w:hideMark/>
          </w:tcPr>
          <w:p w14:paraId="0C47A14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1,97</w:t>
            </w:r>
          </w:p>
        </w:tc>
        <w:tc>
          <w:tcPr>
            <w:tcW w:w="3074" w:type="dxa"/>
            <w:shd w:val="clear" w:color="auto" w:fill="auto"/>
            <w:noWrap/>
            <w:vAlign w:val="center"/>
            <w:hideMark/>
          </w:tcPr>
          <w:p w14:paraId="3303F857" w14:textId="0FEBB8E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EF48F29" w14:textId="77777777" w:rsidTr="003C7FBA">
        <w:trPr>
          <w:trHeight w:val="170"/>
        </w:trPr>
        <w:tc>
          <w:tcPr>
            <w:tcW w:w="1107" w:type="dxa"/>
            <w:shd w:val="clear" w:color="auto" w:fill="auto"/>
            <w:noWrap/>
            <w:vAlign w:val="bottom"/>
            <w:hideMark/>
          </w:tcPr>
          <w:p w14:paraId="4E6781DB" w14:textId="3EC3B62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05-308-p</w:t>
            </w:r>
          </w:p>
        </w:tc>
        <w:tc>
          <w:tcPr>
            <w:tcW w:w="1015" w:type="dxa"/>
            <w:shd w:val="clear" w:color="auto" w:fill="auto"/>
            <w:noWrap/>
            <w:vAlign w:val="center"/>
            <w:hideMark/>
          </w:tcPr>
          <w:p w14:paraId="73ED7F54" w14:textId="217919F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93AB25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1638D0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1,93</w:t>
            </w:r>
          </w:p>
        </w:tc>
        <w:tc>
          <w:tcPr>
            <w:tcW w:w="1691" w:type="dxa"/>
            <w:shd w:val="clear" w:color="auto" w:fill="auto"/>
            <w:noWrap/>
            <w:vAlign w:val="bottom"/>
            <w:hideMark/>
          </w:tcPr>
          <w:p w14:paraId="7325321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1,93</w:t>
            </w:r>
          </w:p>
        </w:tc>
        <w:tc>
          <w:tcPr>
            <w:tcW w:w="3074" w:type="dxa"/>
            <w:shd w:val="clear" w:color="auto" w:fill="auto"/>
            <w:noWrap/>
            <w:vAlign w:val="center"/>
            <w:hideMark/>
          </w:tcPr>
          <w:p w14:paraId="74FF3DD8" w14:textId="61207D6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4D3B8A8" w14:textId="77777777" w:rsidTr="003C7FBA">
        <w:trPr>
          <w:trHeight w:val="170"/>
        </w:trPr>
        <w:tc>
          <w:tcPr>
            <w:tcW w:w="1107" w:type="dxa"/>
            <w:shd w:val="clear" w:color="auto" w:fill="auto"/>
            <w:noWrap/>
            <w:vAlign w:val="bottom"/>
            <w:hideMark/>
          </w:tcPr>
          <w:p w14:paraId="0725164D" w14:textId="752F6F3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05-309-f</w:t>
            </w:r>
          </w:p>
        </w:tc>
        <w:tc>
          <w:tcPr>
            <w:tcW w:w="1015" w:type="dxa"/>
            <w:shd w:val="clear" w:color="auto" w:fill="auto"/>
            <w:noWrap/>
            <w:vAlign w:val="center"/>
            <w:hideMark/>
          </w:tcPr>
          <w:p w14:paraId="34D54BEF" w14:textId="3DE50E9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5CEDFF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E27298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0,49</w:t>
            </w:r>
          </w:p>
        </w:tc>
        <w:tc>
          <w:tcPr>
            <w:tcW w:w="1691" w:type="dxa"/>
            <w:shd w:val="clear" w:color="auto" w:fill="auto"/>
            <w:noWrap/>
            <w:vAlign w:val="bottom"/>
            <w:hideMark/>
          </w:tcPr>
          <w:p w14:paraId="2F7111A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0,49</w:t>
            </w:r>
          </w:p>
        </w:tc>
        <w:tc>
          <w:tcPr>
            <w:tcW w:w="3074" w:type="dxa"/>
            <w:shd w:val="clear" w:color="auto" w:fill="auto"/>
            <w:noWrap/>
            <w:vAlign w:val="center"/>
            <w:hideMark/>
          </w:tcPr>
          <w:p w14:paraId="1FBE5BC8" w14:textId="3678E22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436EF5E" w14:textId="77777777" w:rsidTr="003C7FBA">
        <w:trPr>
          <w:trHeight w:val="170"/>
        </w:trPr>
        <w:tc>
          <w:tcPr>
            <w:tcW w:w="1107" w:type="dxa"/>
            <w:shd w:val="clear" w:color="auto" w:fill="auto"/>
            <w:noWrap/>
            <w:vAlign w:val="bottom"/>
            <w:hideMark/>
          </w:tcPr>
          <w:p w14:paraId="295FFD4B" w14:textId="37C9D57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05-310-f</w:t>
            </w:r>
          </w:p>
        </w:tc>
        <w:tc>
          <w:tcPr>
            <w:tcW w:w="1015" w:type="dxa"/>
            <w:shd w:val="clear" w:color="auto" w:fill="auto"/>
            <w:noWrap/>
            <w:vAlign w:val="center"/>
            <w:hideMark/>
          </w:tcPr>
          <w:p w14:paraId="6284EE2D" w14:textId="176C864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20B21C9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0BA8B9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0,39</w:t>
            </w:r>
          </w:p>
        </w:tc>
        <w:tc>
          <w:tcPr>
            <w:tcW w:w="1691" w:type="dxa"/>
            <w:shd w:val="clear" w:color="auto" w:fill="auto"/>
            <w:noWrap/>
            <w:vAlign w:val="bottom"/>
            <w:hideMark/>
          </w:tcPr>
          <w:p w14:paraId="7F89298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0,39</w:t>
            </w:r>
          </w:p>
        </w:tc>
        <w:tc>
          <w:tcPr>
            <w:tcW w:w="3074" w:type="dxa"/>
            <w:shd w:val="clear" w:color="auto" w:fill="auto"/>
            <w:noWrap/>
            <w:vAlign w:val="center"/>
            <w:hideMark/>
          </w:tcPr>
          <w:p w14:paraId="4C0B9A9A" w14:textId="5689531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F4A92FF" w14:textId="77777777" w:rsidTr="003C7FBA">
        <w:trPr>
          <w:trHeight w:val="170"/>
        </w:trPr>
        <w:tc>
          <w:tcPr>
            <w:tcW w:w="1107" w:type="dxa"/>
            <w:shd w:val="clear" w:color="auto" w:fill="auto"/>
            <w:noWrap/>
            <w:vAlign w:val="bottom"/>
            <w:hideMark/>
          </w:tcPr>
          <w:p w14:paraId="7A89D8CA" w14:textId="550FEDD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05-310-k</w:t>
            </w:r>
          </w:p>
        </w:tc>
        <w:tc>
          <w:tcPr>
            <w:tcW w:w="1015" w:type="dxa"/>
            <w:shd w:val="clear" w:color="auto" w:fill="auto"/>
            <w:noWrap/>
            <w:vAlign w:val="center"/>
            <w:hideMark/>
          </w:tcPr>
          <w:p w14:paraId="154EB01A" w14:textId="39671A3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6C68C8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C1424E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1,35</w:t>
            </w:r>
          </w:p>
        </w:tc>
        <w:tc>
          <w:tcPr>
            <w:tcW w:w="1691" w:type="dxa"/>
            <w:shd w:val="clear" w:color="auto" w:fill="auto"/>
            <w:noWrap/>
            <w:vAlign w:val="bottom"/>
            <w:hideMark/>
          </w:tcPr>
          <w:p w14:paraId="1BD951F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0,24</w:t>
            </w:r>
          </w:p>
        </w:tc>
        <w:tc>
          <w:tcPr>
            <w:tcW w:w="3074" w:type="dxa"/>
            <w:shd w:val="clear" w:color="auto" w:fill="auto"/>
            <w:noWrap/>
            <w:vAlign w:val="center"/>
            <w:hideMark/>
          </w:tcPr>
          <w:p w14:paraId="7B296D14" w14:textId="6D45F13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60D8C74" w14:textId="77777777" w:rsidTr="003C7FBA">
        <w:trPr>
          <w:trHeight w:val="170"/>
        </w:trPr>
        <w:tc>
          <w:tcPr>
            <w:tcW w:w="1107" w:type="dxa"/>
            <w:shd w:val="clear" w:color="auto" w:fill="auto"/>
            <w:noWrap/>
            <w:vAlign w:val="bottom"/>
            <w:hideMark/>
          </w:tcPr>
          <w:p w14:paraId="6AF62EDB" w14:textId="5F24D56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05-311-j</w:t>
            </w:r>
          </w:p>
        </w:tc>
        <w:tc>
          <w:tcPr>
            <w:tcW w:w="1015" w:type="dxa"/>
            <w:shd w:val="clear" w:color="auto" w:fill="auto"/>
            <w:noWrap/>
            <w:vAlign w:val="center"/>
            <w:hideMark/>
          </w:tcPr>
          <w:p w14:paraId="017068E5" w14:textId="4365AF6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074CAD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09E9C3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0,37</w:t>
            </w:r>
          </w:p>
        </w:tc>
        <w:tc>
          <w:tcPr>
            <w:tcW w:w="1691" w:type="dxa"/>
            <w:shd w:val="clear" w:color="auto" w:fill="auto"/>
            <w:noWrap/>
            <w:vAlign w:val="bottom"/>
            <w:hideMark/>
          </w:tcPr>
          <w:p w14:paraId="0FDC1A4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0,37</w:t>
            </w:r>
          </w:p>
        </w:tc>
        <w:tc>
          <w:tcPr>
            <w:tcW w:w="3074" w:type="dxa"/>
            <w:shd w:val="clear" w:color="auto" w:fill="auto"/>
            <w:noWrap/>
            <w:vAlign w:val="center"/>
            <w:hideMark/>
          </w:tcPr>
          <w:p w14:paraId="09E94BCC" w14:textId="2F43FD5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B4ACEE7" w14:textId="77777777" w:rsidTr="003C7FBA">
        <w:trPr>
          <w:trHeight w:val="170"/>
        </w:trPr>
        <w:tc>
          <w:tcPr>
            <w:tcW w:w="1107" w:type="dxa"/>
            <w:shd w:val="clear" w:color="auto" w:fill="auto"/>
            <w:noWrap/>
            <w:vAlign w:val="bottom"/>
            <w:hideMark/>
          </w:tcPr>
          <w:p w14:paraId="60D21295" w14:textId="231BD15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05-313-d</w:t>
            </w:r>
          </w:p>
        </w:tc>
        <w:tc>
          <w:tcPr>
            <w:tcW w:w="1015" w:type="dxa"/>
            <w:shd w:val="clear" w:color="auto" w:fill="auto"/>
            <w:noWrap/>
            <w:vAlign w:val="center"/>
            <w:hideMark/>
          </w:tcPr>
          <w:p w14:paraId="761FD32A" w14:textId="2F080E0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DF4E7D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B262CE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3,16</w:t>
            </w:r>
          </w:p>
        </w:tc>
        <w:tc>
          <w:tcPr>
            <w:tcW w:w="1691" w:type="dxa"/>
            <w:shd w:val="clear" w:color="auto" w:fill="auto"/>
            <w:noWrap/>
            <w:vAlign w:val="bottom"/>
            <w:hideMark/>
          </w:tcPr>
          <w:p w14:paraId="6296150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3,16</w:t>
            </w:r>
          </w:p>
        </w:tc>
        <w:tc>
          <w:tcPr>
            <w:tcW w:w="3074" w:type="dxa"/>
            <w:shd w:val="clear" w:color="auto" w:fill="auto"/>
            <w:noWrap/>
            <w:vAlign w:val="center"/>
            <w:hideMark/>
          </w:tcPr>
          <w:p w14:paraId="32B094D7" w14:textId="5E59A53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A38DF62" w14:textId="77777777" w:rsidTr="003C7FBA">
        <w:trPr>
          <w:trHeight w:val="170"/>
        </w:trPr>
        <w:tc>
          <w:tcPr>
            <w:tcW w:w="1107" w:type="dxa"/>
            <w:shd w:val="clear" w:color="auto" w:fill="auto"/>
            <w:noWrap/>
            <w:vAlign w:val="bottom"/>
            <w:hideMark/>
          </w:tcPr>
          <w:p w14:paraId="3FF042BE" w14:textId="7D3BF42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05-313-i</w:t>
            </w:r>
          </w:p>
        </w:tc>
        <w:tc>
          <w:tcPr>
            <w:tcW w:w="1015" w:type="dxa"/>
            <w:shd w:val="clear" w:color="auto" w:fill="auto"/>
            <w:noWrap/>
            <w:vAlign w:val="center"/>
            <w:hideMark/>
          </w:tcPr>
          <w:p w14:paraId="7F3D5028" w14:textId="630F71D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6E39064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DB6ECA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1,76</w:t>
            </w:r>
          </w:p>
        </w:tc>
        <w:tc>
          <w:tcPr>
            <w:tcW w:w="1691" w:type="dxa"/>
            <w:shd w:val="clear" w:color="auto" w:fill="auto"/>
            <w:noWrap/>
            <w:vAlign w:val="bottom"/>
            <w:hideMark/>
          </w:tcPr>
          <w:p w14:paraId="6DA1B20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1,76</w:t>
            </w:r>
          </w:p>
        </w:tc>
        <w:tc>
          <w:tcPr>
            <w:tcW w:w="3074" w:type="dxa"/>
            <w:shd w:val="clear" w:color="auto" w:fill="auto"/>
            <w:noWrap/>
            <w:vAlign w:val="center"/>
            <w:hideMark/>
          </w:tcPr>
          <w:p w14:paraId="6F36F3EE" w14:textId="302480A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460D698" w14:textId="77777777" w:rsidTr="003C7FBA">
        <w:trPr>
          <w:trHeight w:val="170"/>
        </w:trPr>
        <w:tc>
          <w:tcPr>
            <w:tcW w:w="1107" w:type="dxa"/>
            <w:shd w:val="clear" w:color="auto" w:fill="auto"/>
            <w:noWrap/>
            <w:vAlign w:val="bottom"/>
            <w:hideMark/>
          </w:tcPr>
          <w:p w14:paraId="62DE780F" w14:textId="0011DFA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05-314-c</w:t>
            </w:r>
          </w:p>
        </w:tc>
        <w:tc>
          <w:tcPr>
            <w:tcW w:w="1015" w:type="dxa"/>
            <w:shd w:val="clear" w:color="auto" w:fill="auto"/>
            <w:noWrap/>
            <w:vAlign w:val="center"/>
            <w:hideMark/>
          </w:tcPr>
          <w:p w14:paraId="0BB0BFE7" w14:textId="6290427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6BEBC5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641999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w:t>
            </w:r>
          </w:p>
        </w:tc>
        <w:tc>
          <w:tcPr>
            <w:tcW w:w="1691" w:type="dxa"/>
            <w:shd w:val="clear" w:color="auto" w:fill="auto"/>
            <w:noWrap/>
            <w:vAlign w:val="bottom"/>
            <w:hideMark/>
          </w:tcPr>
          <w:p w14:paraId="0DADDF1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w:t>
            </w:r>
          </w:p>
        </w:tc>
        <w:tc>
          <w:tcPr>
            <w:tcW w:w="3074" w:type="dxa"/>
            <w:shd w:val="clear" w:color="auto" w:fill="auto"/>
            <w:noWrap/>
            <w:vAlign w:val="center"/>
            <w:hideMark/>
          </w:tcPr>
          <w:p w14:paraId="62536544" w14:textId="0367832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A0BF630" w14:textId="77777777" w:rsidTr="003C7FBA">
        <w:trPr>
          <w:trHeight w:val="170"/>
        </w:trPr>
        <w:tc>
          <w:tcPr>
            <w:tcW w:w="1107" w:type="dxa"/>
            <w:shd w:val="clear" w:color="auto" w:fill="auto"/>
            <w:noWrap/>
            <w:vAlign w:val="bottom"/>
            <w:hideMark/>
          </w:tcPr>
          <w:p w14:paraId="0215467C" w14:textId="48BCA8C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05-322-c</w:t>
            </w:r>
          </w:p>
        </w:tc>
        <w:tc>
          <w:tcPr>
            <w:tcW w:w="1015" w:type="dxa"/>
            <w:shd w:val="clear" w:color="auto" w:fill="auto"/>
            <w:noWrap/>
            <w:vAlign w:val="center"/>
            <w:hideMark/>
          </w:tcPr>
          <w:p w14:paraId="053DBE8B" w14:textId="5353A46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2CC3968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3C41E3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1,59</w:t>
            </w:r>
          </w:p>
        </w:tc>
        <w:tc>
          <w:tcPr>
            <w:tcW w:w="1691" w:type="dxa"/>
            <w:shd w:val="clear" w:color="auto" w:fill="auto"/>
            <w:noWrap/>
            <w:vAlign w:val="bottom"/>
            <w:hideMark/>
          </w:tcPr>
          <w:p w14:paraId="55C8CBC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1,59</w:t>
            </w:r>
          </w:p>
        </w:tc>
        <w:tc>
          <w:tcPr>
            <w:tcW w:w="3074" w:type="dxa"/>
            <w:shd w:val="clear" w:color="auto" w:fill="auto"/>
            <w:noWrap/>
            <w:vAlign w:val="center"/>
            <w:hideMark/>
          </w:tcPr>
          <w:p w14:paraId="133F2F72" w14:textId="351FEAE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50C9249" w14:textId="77777777" w:rsidTr="003C7FBA">
        <w:trPr>
          <w:trHeight w:val="170"/>
        </w:trPr>
        <w:tc>
          <w:tcPr>
            <w:tcW w:w="1107" w:type="dxa"/>
            <w:shd w:val="clear" w:color="auto" w:fill="auto"/>
            <w:noWrap/>
            <w:vAlign w:val="bottom"/>
            <w:hideMark/>
          </w:tcPr>
          <w:p w14:paraId="37F07E1B" w14:textId="08A4E31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05-322-p</w:t>
            </w:r>
          </w:p>
        </w:tc>
        <w:tc>
          <w:tcPr>
            <w:tcW w:w="1015" w:type="dxa"/>
            <w:shd w:val="clear" w:color="auto" w:fill="auto"/>
            <w:noWrap/>
            <w:vAlign w:val="center"/>
            <w:hideMark/>
          </w:tcPr>
          <w:p w14:paraId="2022B697" w14:textId="4AD5F77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6EC37E1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04C038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4,32</w:t>
            </w:r>
          </w:p>
        </w:tc>
        <w:tc>
          <w:tcPr>
            <w:tcW w:w="1691" w:type="dxa"/>
            <w:shd w:val="clear" w:color="auto" w:fill="auto"/>
            <w:noWrap/>
            <w:vAlign w:val="bottom"/>
            <w:hideMark/>
          </w:tcPr>
          <w:p w14:paraId="6F2FEEF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4,32</w:t>
            </w:r>
          </w:p>
        </w:tc>
        <w:tc>
          <w:tcPr>
            <w:tcW w:w="3074" w:type="dxa"/>
            <w:shd w:val="clear" w:color="auto" w:fill="auto"/>
            <w:noWrap/>
            <w:vAlign w:val="center"/>
            <w:hideMark/>
          </w:tcPr>
          <w:p w14:paraId="1CEF57EB" w14:textId="24846BE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686EFA6" w14:textId="77777777" w:rsidTr="003C7FBA">
        <w:trPr>
          <w:trHeight w:val="170"/>
        </w:trPr>
        <w:tc>
          <w:tcPr>
            <w:tcW w:w="1107" w:type="dxa"/>
            <w:shd w:val="clear" w:color="auto" w:fill="auto"/>
            <w:noWrap/>
            <w:vAlign w:val="bottom"/>
            <w:hideMark/>
          </w:tcPr>
          <w:p w14:paraId="6E54D209" w14:textId="38A7F0C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05-323-i</w:t>
            </w:r>
          </w:p>
        </w:tc>
        <w:tc>
          <w:tcPr>
            <w:tcW w:w="1015" w:type="dxa"/>
            <w:shd w:val="clear" w:color="auto" w:fill="auto"/>
            <w:noWrap/>
            <w:vAlign w:val="center"/>
            <w:hideMark/>
          </w:tcPr>
          <w:p w14:paraId="470A831A" w14:textId="0D82EB4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7954629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F53076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2,95</w:t>
            </w:r>
          </w:p>
        </w:tc>
        <w:tc>
          <w:tcPr>
            <w:tcW w:w="1691" w:type="dxa"/>
            <w:shd w:val="clear" w:color="auto" w:fill="auto"/>
            <w:noWrap/>
            <w:vAlign w:val="bottom"/>
            <w:hideMark/>
          </w:tcPr>
          <w:p w14:paraId="3F50140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2,95</w:t>
            </w:r>
          </w:p>
        </w:tc>
        <w:tc>
          <w:tcPr>
            <w:tcW w:w="3074" w:type="dxa"/>
            <w:shd w:val="clear" w:color="auto" w:fill="auto"/>
            <w:noWrap/>
            <w:vAlign w:val="center"/>
            <w:hideMark/>
          </w:tcPr>
          <w:p w14:paraId="7E1CEB97" w14:textId="072D372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08965F3" w14:textId="77777777" w:rsidTr="003C7FBA">
        <w:trPr>
          <w:trHeight w:val="170"/>
        </w:trPr>
        <w:tc>
          <w:tcPr>
            <w:tcW w:w="1107" w:type="dxa"/>
            <w:shd w:val="clear" w:color="auto" w:fill="auto"/>
            <w:noWrap/>
            <w:vAlign w:val="bottom"/>
            <w:hideMark/>
          </w:tcPr>
          <w:p w14:paraId="71A48D71" w14:textId="1DCD91F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05-324-d</w:t>
            </w:r>
          </w:p>
        </w:tc>
        <w:tc>
          <w:tcPr>
            <w:tcW w:w="1015" w:type="dxa"/>
            <w:shd w:val="clear" w:color="auto" w:fill="auto"/>
            <w:noWrap/>
            <w:vAlign w:val="center"/>
            <w:hideMark/>
          </w:tcPr>
          <w:p w14:paraId="50D31598" w14:textId="7289610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4CF057A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2A59E2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1,09</w:t>
            </w:r>
          </w:p>
        </w:tc>
        <w:tc>
          <w:tcPr>
            <w:tcW w:w="1691" w:type="dxa"/>
            <w:shd w:val="clear" w:color="auto" w:fill="auto"/>
            <w:noWrap/>
            <w:vAlign w:val="bottom"/>
            <w:hideMark/>
          </w:tcPr>
          <w:p w14:paraId="66B1784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1,09</w:t>
            </w:r>
          </w:p>
        </w:tc>
        <w:tc>
          <w:tcPr>
            <w:tcW w:w="3074" w:type="dxa"/>
            <w:shd w:val="clear" w:color="auto" w:fill="auto"/>
            <w:noWrap/>
            <w:vAlign w:val="center"/>
            <w:hideMark/>
          </w:tcPr>
          <w:p w14:paraId="41609037" w14:textId="6CAA3ED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7443870" w14:textId="77777777" w:rsidTr="003C7FBA">
        <w:trPr>
          <w:trHeight w:val="170"/>
        </w:trPr>
        <w:tc>
          <w:tcPr>
            <w:tcW w:w="1107" w:type="dxa"/>
            <w:shd w:val="clear" w:color="auto" w:fill="auto"/>
            <w:noWrap/>
            <w:vAlign w:val="bottom"/>
            <w:hideMark/>
          </w:tcPr>
          <w:p w14:paraId="2218D832" w14:textId="72663C2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05-330-b</w:t>
            </w:r>
          </w:p>
        </w:tc>
        <w:tc>
          <w:tcPr>
            <w:tcW w:w="1015" w:type="dxa"/>
            <w:shd w:val="clear" w:color="auto" w:fill="auto"/>
            <w:noWrap/>
            <w:vAlign w:val="center"/>
            <w:hideMark/>
          </w:tcPr>
          <w:p w14:paraId="2E2AC37E" w14:textId="1B5C400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399A7DA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58EC1C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6,38</w:t>
            </w:r>
          </w:p>
        </w:tc>
        <w:tc>
          <w:tcPr>
            <w:tcW w:w="1691" w:type="dxa"/>
            <w:shd w:val="clear" w:color="auto" w:fill="auto"/>
            <w:noWrap/>
            <w:vAlign w:val="bottom"/>
            <w:hideMark/>
          </w:tcPr>
          <w:p w14:paraId="50AC07F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6,38</w:t>
            </w:r>
          </w:p>
        </w:tc>
        <w:tc>
          <w:tcPr>
            <w:tcW w:w="3074" w:type="dxa"/>
            <w:shd w:val="clear" w:color="auto" w:fill="auto"/>
            <w:noWrap/>
            <w:vAlign w:val="center"/>
            <w:hideMark/>
          </w:tcPr>
          <w:p w14:paraId="72BA7C6C" w14:textId="5A38BBB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568B70E" w14:textId="77777777" w:rsidTr="003C7FBA">
        <w:trPr>
          <w:trHeight w:val="170"/>
        </w:trPr>
        <w:tc>
          <w:tcPr>
            <w:tcW w:w="1107" w:type="dxa"/>
            <w:shd w:val="clear" w:color="auto" w:fill="auto"/>
            <w:noWrap/>
            <w:vAlign w:val="bottom"/>
            <w:hideMark/>
          </w:tcPr>
          <w:p w14:paraId="0F360E9C" w14:textId="571E623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05-330-i</w:t>
            </w:r>
          </w:p>
        </w:tc>
        <w:tc>
          <w:tcPr>
            <w:tcW w:w="1015" w:type="dxa"/>
            <w:shd w:val="clear" w:color="auto" w:fill="auto"/>
            <w:noWrap/>
            <w:vAlign w:val="center"/>
            <w:hideMark/>
          </w:tcPr>
          <w:p w14:paraId="27DB3C22" w14:textId="3D1046F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209EA67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33FEF0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1,52</w:t>
            </w:r>
          </w:p>
        </w:tc>
        <w:tc>
          <w:tcPr>
            <w:tcW w:w="1691" w:type="dxa"/>
            <w:shd w:val="clear" w:color="auto" w:fill="auto"/>
            <w:noWrap/>
            <w:vAlign w:val="bottom"/>
            <w:hideMark/>
          </w:tcPr>
          <w:p w14:paraId="76C0EA4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1,52</w:t>
            </w:r>
          </w:p>
        </w:tc>
        <w:tc>
          <w:tcPr>
            <w:tcW w:w="3074" w:type="dxa"/>
            <w:shd w:val="clear" w:color="auto" w:fill="auto"/>
            <w:noWrap/>
            <w:vAlign w:val="center"/>
            <w:hideMark/>
          </w:tcPr>
          <w:p w14:paraId="61E8A758" w14:textId="4D86CCA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28EBF48" w14:textId="77777777" w:rsidTr="003C7FBA">
        <w:trPr>
          <w:trHeight w:val="170"/>
        </w:trPr>
        <w:tc>
          <w:tcPr>
            <w:tcW w:w="1107" w:type="dxa"/>
            <w:shd w:val="clear" w:color="auto" w:fill="auto"/>
            <w:noWrap/>
            <w:vAlign w:val="bottom"/>
            <w:hideMark/>
          </w:tcPr>
          <w:p w14:paraId="0D4376FF" w14:textId="43AA746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05-331-a</w:t>
            </w:r>
          </w:p>
        </w:tc>
        <w:tc>
          <w:tcPr>
            <w:tcW w:w="1015" w:type="dxa"/>
            <w:shd w:val="clear" w:color="auto" w:fill="auto"/>
            <w:noWrap/>
            <w:vAlign w:val="center"/>
            <w:hideMark/>
          </w:tcPr>
          <w:p w14:paraId="7038BF1E" w14:textId="347E90E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4C08E1B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3C6F39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1,44</w:t>
            </w:r>
          </w:p>
        </w:tc>
        <w:tc>
          <w:tcPr>
            <w:tcW w:w="1691" w:type="dxa"/>
            <w:shd w:val="clear" w:color="auto" w:fill="auto"/>
            <w:noWrap/>
            <w:vAlign w:val="bottom"/>
            <w:hideMark/>
          </w:tcPr>
          <w:p w14:paraId="227B38E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1,44</w:t>
            </w:r>
          </w:p>
        </w:tc>
        <w:tc>
          <w:tcPr>
            <w:tcW w:w="3074" w:type="dxa"/>
            <w:shd w:val="clear" w:color="auto" w:fill="auto"/>
            <w:noWrap/>
            <w:vAlign w:val="center"/>
            <w:hideMark/>
          </w:tcPr>
          <w:p w14:paraId="6C41C77C" w14:textId="4766D73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8C082A0" w14:textId="77777777" w:rsidTr="003C7FBA">
        <w:trPr>
          <w:trHeight w:val="170"/>
        </w:trPr>
        <w:tc>
          <w:tcPr>
            <w:tcW w:w="1107" w:type="dxa"/>
            <w:shd w:val="clear" w:color="auto" w:fill="auto"/>
            <w:noWrap/>
            <w:vAlign w:val="bottom"/>
            <w:hideMark/>
          </w:tcPr>
          <w:p w14:paraId="294D01E7" w14:textId="7D3F810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05-331-d</w:t>
            </w:r>
          </w:p>
        </w:tc>
        <w:tc>
          <w:tcPr>
            <w:tcW w:w="1015" w:type="dxa"/>
            <w:shd w:val="clear" w:color="auto" w:fill="auto"/>
            <w:noWrap/>
            <w:vAlign w:val="center"/>
            <w:hideMark/>
          </w:tcPr>
          <w:p w14:paraId="0A4EBF1B" w14:textId="768A93D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A062D8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AAE68C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0,45</w:t>
            </w:r>
          </w:p>
        </w:tc>
        <w:tc>
          <w:tcPr>
            <w:tcW w:w="1691" w:type="dxa"/>
            <w:shd w:val="clear" w:color="auto" w:fill="auto"/>
            <w:noWrap/>
            <w:vAlign w:val="bottom"/>
            <w:hideMark/>
          </w:tcPr>
          <w:p w14:paraId="6FF6ED7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0,45</w:t>
            </w:r>
          </w:p>
        </w:tc>
        <w:tc>
          <w:tcPr>
            <w:tcW w:w="3074" w:type="dxa"/>
            <w:shd w:val="clear" w:color="auto" w:fill="auto"/>
            <w:noWrap/>
            <w:vAlign w:val="center"/>
            <w:hideMark/>
          </w:tcPr>
          <w:p w14:paraId="6EFFDCA4" w14:textId="4F5B7F6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84DAA72" w14:textId="77777777" w:rsidTr="003C7FBA">
        <w:trPr>
          <w:trHeight w:val="170"/>
        </w:trPr>
        <w:tc>
          <w:tcPr>
            <w:tcW w:w="1107" w:type="dxa"/>
            <w:shd w:val="clear" w:color="auto" w:fill="auto"/>
            <w:noWrap/>
            <w:vAlign w:val="bottom"/>
            <w:hideMark/>
          </w:tcPr>
          <w:p w14:paraId="3C60287D" w14:textId="0845066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05-331-h</w:t>
            </w:r>
          </w:p>
        </w:tc>
        <w:tc>
          <w:tcPr>
            <w:tcW w:w="1015" w:type="dxa"/>
            <w:shd w:val="clear" w:color="auto" w:fill="auto"/>
            <w:noWrap/>
            <w:vAlign w:val="center"/>
            <w:hideMark/>
          </w:tcPr>
          <w:p w14:paraId="4FFE209F" w14:textId="3D574ED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63364C1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D27E6F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1,11</w:t>
            </w:r>
          </w:p>
        </w:tc>
        <w:tc>
          <w:tcPr>
            <w:tcW w:w="1691" w:type="dxa"/>
            <w:shd w:val="clear" w:color="auto" w:fill="auto"/>
            <w:noWrap/>
            <w:vAlign w:val="bottom"/>
            <w:hideMark/>
          </w:tcPr>
          <w:p w14:paraId="1ED4CB8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1,11</w:t>
            </w:r>
          </w:p>
        </w:tc>
        <w:tc>
          <w:tcPr>
            <w:tcW w:w="3074" w:type="dxa"/>
            <w:shd w:val="clear" w:color="auto" w:fill="auto"/>
            <w:noWrap/>
            <w:vAlign w:val="center"/>
            <w:hideMark/>
          </w:tcPr>
          <w:p w14:paraId="6491CC0B" w14:textId="04332FC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87F6097" w14:textId="77777777" w:rsidTr="003C7FBA">
        <w:trPr>
          <w:trHeight w:val="170"/>
        </w:trPr>
        <w:tc>
          <w:tcPr>
            <w:tcW w:w="1107" w:type="dxa"/>
            <w:shd w:val="clear" w:color="auto" w:fill="auto"/>
            <w:noWrap/>
            <w:vAlign w:val="bottom"/>
            <w:hideMark/>
          </w:tcPr>
          <w:p w14:paraId="6690B932" w14:textId="5B13DE8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06-136-f</w:t>
            </w:r>
          </w:p>
        </w:tc>
        <w:tc>
          <w:tcPr>
            <w:tcW w:w="1015" w:type="dxa"/>
            <w:shd w:val="clear" w:color="auto" w:fill="auto"/>
            <w:noWrap/>
            <w:vAlign w:val="center"/>
            <w:hideMark/>
          </w:tcPr>
          <w:p w14:paraId="591D8E93" w14:textId="59795C8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5DF38E5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2FF58E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6,18</w:t>
            </w:r>
          </w:p>
        </w:tc>
        <w:tc>
          <w:tcPr>
            <w:tcW w:w="1691" w:type="dxa"/>
            <w:shd w:val="clear" w:color="auto" w:fill="auto"/>
            <w:noWrap/>
            <w:vAlign w:val="bottom"/>
            <w:hideMark/>
          </w:tcPr>
          <w:p w14:paraId="09017E4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0,77</w:t>
            </w:r>
          </w:p>
        </w:tc>
        <w:tc>
          <w:tcPr>
            <w:tcW w:w="3074" w:type="dxa"/>
            <w:shd w:val="clear" w:color="auto" w:fill="auto"/>
            <w:noWrap/>
            <w:vAlign w:val="center"/>
            <w:hideMark/>
          </w:tcPr>
          <w:p w14:paraId="1955B7F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072B49C" w14:textId="77777777" w:rsidTr="003C7FBA">
        <w:trPr>
          <w:trHeight w:val="170"/>
        </w:trPr>
        <w:tc>
          <w:tcPr>
            <w:tcW w:w="1107" w:type="dxa"/>
            <w:shd w:val="clear" w:color="auto" w:fill="auto"/>
            <w:noWrap/>
            <w:vAlign w:val="bottom"/>
            <w:hideMark/>
          </w:tcPr>
          <w:p w14:paraId="19A93CE0" w14:textId="244BFE7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06-136-m</w:t>
            </w:r>
          </w:p>
        </w:tc>
        <w:tc>
          <w:tcPr>
            <w:tcW w:w="1015" w:type="dxa"/>
            <w:shd w:val="clear" w:color="auto" w:fill="auto"/>
            <w:noWrap/>
            <w:vAlign w:val="center"/>
            <w:hideMark/>
          </w:tcPr>
          <w:p w14:paraId="0C9123D0" w14:textId="1FDEDA7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37178C2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846232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1,32</w:t>
            </w:r>
          </w:p>
        </w:tc>
        <w:tc>
          <w:tcPr>
            <w:tcW w:w="1691" w:type="dxa"/>
            <w:shd w:val="clear" w:color="auto" w:fill="auto"/>
            <w:noWrap/>
            <w:vAlign w:val="bottom"/>
            <w:hideMark/>
          </w:tcPr>
          <w:p w14:paraId="45BF9F0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1,32</w:t>
            </w:r>
          </w:p>
        </w:tc>
        <w:tc>
          <w:tcPr>
            <w:tcW w:w="3074" w:type="dxa"/>
            <w:shd w:val="clear" w:color="auto" w:fill="auto"/>
            <w:noWrap/>
            <w:vAlign w:val="center"/>
            <w:hideMark/>
          </w:tcPr>
          <w:p w14:paraId="6344C62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579FF015" w14:textId="77777777" w:rsidTr="003C7FBA">
        <w:trPr>
          <w:trHeight w:val="170"/>
        </w:trPr>
        <w:tc>
          <w:tcPr>
            <w:tcW w:w="1107" w:type="dxa"/>
            <w:shd w:val="clear" w:color="auto" w:fill="auto"/>
            <w:noWrap/>
            <w:vAlign w:val="bottom"/>
            <w:hideMark/>
          </w:tcPr>
          <w:p w14:paraId="2B87BAD6" w14:textId="126CE70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06-208-d</w:t>
            </w:r>
          </w:p>
        </w:tc>
        <w:tc>
          <w:tcPr>
            <w:tcW w:w="1015" w:type="dxa"/>
            <w:shd w:val="clear" w:color="auto" w:fill="auto"/>
            <w:noWrap/>
            <w:vAlign w:val="center"/>
            <w:hideMark/>
          </w:tcPr>
          <w:p w14:paraId="11176861" w14:textId="436FEF0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4A0C136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E316E2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0,58</w:t>
            </w:r>
          </w:p>
        </w:tc>
        <w:tc>
          <w:tcPr>
            <w:tcW w:w="1691" w:type="dxa"/>
            <w:shd w:val="clear" w:color="auto" w:fill="auto"/>
            <w:noWrap/>
            <w:vAlign w:val="bottom"/>
            <w:hideMark/>
          </w:tcPr>
          <w:p w14:paraId="295AB2E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0,58</w:t>
            </w:r>
          </w:p>
        </w:tc>
        <w:tc>
          <w:tcPr>
            <w:tcW w:w="3074" w:type="dxa"/>
            <w:shd w:val="clear" w:color="auto" w:fill="auto"/>
            <w:noWrap/>
            <w:vAlign w:val="center"/>
            <w:hideMark/>
          </w:tcPr>
          <w:p w14:paraId="178EAD6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21CED692" w14:textId="77777777" w:rsidTr="003C7FBA">
        <w:trPr>
          <w:trHeight w:val="170"/>
        </w:trPr>
        <w:tc>
          <w:tcPr>
            <w:tcW w:w="1107" w:type="dxa"/>
            <w:shd w:val="clear" w:color="auto" w:fill="auto"/>
            <w:noWrap/>
            <w:vAlign w:val="bottom"/>
            <w:hideMark/>
          </w:tcPr>
          <w:p w14:paraId="2DCA4C64" w14:textId="76E7D74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06-211-h</w:t>
            </w:r>
          </w:p>
        </w:tc>
        <w:tc>
          <w:tcPr>
            <w:tcW w:w="1015" w:type="dxa"/>
            <w:shd w:val="clear" w:color="auto" w:fill="auto"/>
            <w:noWrap/>
            <w:vAlign w:val="center"/>
            <w:hideMark/>
          </w:tcPr>
          <w:p w14:paraId="44E16E59" w14:textId="3830E92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175313E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4503141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0,37</w:t>
            </w:r>
          </w:p>
        </w:tc>
        <w:tc>
          <w:tcPr>
            <w:tcW w:w="1691" w:type="dxa"/>
            <w:shd w:val="clear" w:color="auto" w:fill="auto"/>
            <w:noWrap/>
            <w:vAlign w:val="bottom"/>
            <w:hideMark/>
          </w:tcPr>
          <w:p w14:paraId="2226E8F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0,37</w:t>
            </w:r>
          </w:p>
        </w:tc>
        <w:tc>
          <w:tcPr>
            <w:tcW w:w="3074" w:type="dxa"/>
            <w:shd w:val="clear" w:color="auto" w:fill="auto"/>
            <w:noWrap/>
            <w:vAlign w:val="center"/>
            <w:hideMark/>
          </w:tcPr>
          <w:p w14:paraId="49C4E69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49B2E59F" w14:textId="77777777" w:rsidTr="003C7FBA">
        <w:trPr>
          <w:trHeight w:val="170"/>
        </w:trPr>
        <w:tc>
          <w:tcPr>
            <w:tcW w:w="1107" w:type="dxa"/>
            <w:shd w:val="clear" w:color="auto" w:fill="auto"/>
            <w:noWrap/>
            <w:vAlign w:val="bottom"/>
            <w:hideMark/>
          </w:tcPr>
          <w:p w14:paraId="170A5CDC" w14:textId="373B840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06-25-f</w:t>
            </w:r>
          </w:p>
        </w:tc>
        <w:tc>
          <w:tcPr>
            <w:tcW w:w="1015" w:type="dxa"/>
            <w:shd w:val="clear" w:color="auto" w:fill="auto"/>
            <w:noWrap/>
            <w:vAlign w:val="center"/>
            <w:hideMark/>
          </w:tcPr>
          <w:p w14:paraId="039911C8" w14:textId="476D7DA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224BDF6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C28E16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0,92</w:t>
            </w:r>
          </w:p>
        </w:tc>
        <w:tc>
          <w:tcPr>
            <w:tcW w:w="1691" w:type="dxa"/>
            <w:shd w:val="clear" w:color="auto" w:fill="auto"/>
            <w:noWrap/>
            <w:vAlign w:val="bottom"/>
            <w:hideMark/>
          </w:tcPr>
          <w:p w14:paraId="675B5A4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0,92</w:t>
            </w:r>
          </w:p>
        </w:tc>
        <w:tc>
          <w:tcPr>
            <w:tcW w:w="3074" w:type="dxa"/>
            <w:shd w:val="clear" w:color="auto" w:fill="auto"/>
            <w:noWrap/>
            <w:vAlign w:val="center"/>
            <w:hideMark/>
          </w:tcPr>
          <w:p w14:paraId="36A3EC7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0175FEB5" w14:textId="77777777" w:rsidTr="003C7FBA">
        <w:trPr>
          <w:trHeight w:val="170"/>
        </w:trPr>
        <w:tc>
          <w:tcPr>
            <w:tcW w:w="1107" w:type="dxa"/>
            <w:shd w:val="clear" w:color="auto" w:fill="auto"/>
            <w:noWrap/>
            <w:vAlign w:val="bottom"/>
            <w:hideMark/>
          </w:tcPr>
          <w:p w14:paraId="6F1FE98A" w14:textId="0145FA4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06-79-g</w:t>
            </w:r>
          </w:p>
        </w:tc>
        <w:tc>
          <w:tcPr>
            <w:tcW w:w="1015" w:type="dxa"/>
            <w:shd w:val="clear" w:color="auto" w:fill="auto"/>
            <w:noWrap/>
            <w:vAlign w:val="center"/>
            <w:hideMark/>
          </w:tcPr>
          <w:p w14:paraId="364F38BD" w14:textId="4E7AF6A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7110</w:t>
            </w:r>
          </w:p>
        </w:tc>
        <w:tc>
          <w:tcPr>
            <w:tcW w:w="994" w:type="dxa"/>
            <w:shd w:val="clear" w:color="auto" w:fill="auto"/>
            <w:noWrap/>
            <w:vAlign w:val="center"/>
            <w:hideMark/>
          </w:tcPr>
          <w:p w14:paraId="184069D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3E3D44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2,28</w:t>
            </w:r>
          </w:p>
        </w:tc>
        <w:tc>
          <w:tcPr>
            <w:tcW w:w="1691" w:type="dxa"/>
            <w:shd w:val="clear" w:color="auto" w:fill="auto"/>
            <w:noWrap/>
            <w:vAlign w:val="bottom"/>
            <w:hideMark/>
          </w:tcPr>
          <w:p w14:paraId="565449F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2,28</w:t>
            </w:r>
          </w:p>
        </w:tc>
        <w:tc>
          <w:tcPr>
            <w:tcW w:w="3074" w:type="dxa"/>
            <w:shd w:val="clear" w:color="auto" w:fill="auto"/>
            <w:noWrap/>
            <w:vAlign w:val="center"/>
            <w:hideMark/>
          </w:tcPr>
          <w:p w14:paraId="7AA75BB4" w14:textId="3ABD3A0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9D8B9CD" w14:textId="77777777" w:rsidTr="003C7FBA">
        <w:trPr>
          <w:trHeight w:val="170"/>
        </w:trPr>
        <w:tc>
          <w:tcPr>
            <w:tcW w:w="1107" w:type="dxa"/>
            <w:shd w:val="clear" w:color="auto" w:fill="auto"/>
            <w:noWrap/>
            <w:vAlign w:val="bottom"/>
            <w:hideMark/>
          </w:tcPr>
          <w:p w14:paraId="26B9120A" w14:textId="749E826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06-80-i</w:t>
            </w:r>
          </w:p>
        </w:tc>
        <w:tc>
          <w:tcPr>
            <w:tcW w:w="1015" w:type="dxa"/>
            <w:shd w:val="clear" w:color="auto" w:fill="auto"/>
            <w:noWrap/>
            <w:vAlign w:val="center"/>
            <w:hideMark/>
          </w:tcPr>
          <w:p w14:paraId="24F5CA86" w14:textId="5E55C70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0467413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6605FA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w:t>
            </w:r>
          </w:p>
        </w:tc>
        <w:tc>
          <w:tcPr>
            <w:tcW w:w="1691" w:type="dxa"/>
            <w:shd w:val="clear" w:color="auto" w:fill="auto"/>
            <w:noWrap/>
            <w:vAlign w:val="bottom"/>
            <w:hideMark/>
          </w:tcPr>
          <w:p w14:paraId="5A42A4B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w:t>
            </w:r>
          </w:p>
        </w:tc>
        <w:tc>
          <w:tcPr>
            <w:tcW w:w="3074" w:type="dxa"/>
            <w:shd w:val="clear" w:color="auto" w:fill="auto"/>
            <w:noWrap/>
            <w:vAlign w:val="center"/>
            <w:hideMark/>
          </w:tcPr>
          <w:p w14:paraId="49B68352" w14:textId="086778E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CE2BBED" w14:textId="77777777" w:rsidTr="003C7FBA">
        <w:trPr>
          <w:trHeight w:val="170"/>
        </w:trPr>
        <w:tc>
          <w:tcPr>
            <w:tcW w:w="1107" w:type="dxa"/>
            <w:shd w:val="clear" w:color="auto" w:fill="auto"/>
            <w:noWrap/>
            <w:vAlign w:val="bottom"/>
            <w:hideMark/>
          </w:tcPr>
          <w:p w14:paraId="0A5CE596" w14:textId="7FFD8DB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06-81-c</w:t>
            </w:r>
          </w:p>
        </w:tc>
        <w:tc>
          <w:tcPr>
            <w:tcW w:w="1015" w:type="dxa"/>
            <w:shd w:val="clear" w:color="auto" w:fill="auto"/>
            <w:noWrap/>
            <w:vAlign w:val="center"/>
            <w:hideMark/>
          </w:tcPr>
          <w:p w14:paraId="28E06590" w14:textId="1BC1274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43A5166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564684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5,03</w:t>
            </w:r>
          </w:p>
        </w:tc>
        <w:tc>
          <w:tcPr>
            <w:tcW w:w="1691" w:type="dxa"/>
            <w:shd w:val="clear" w:color="auto" w:fill="auto"/>
            <w:noWrap/>
            <w:vAlign w:val="bottom"/>
            <w:hideMark/>
          </w:tcPr>
          <w:p w14:paraId="2801A7A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5,03</w:t>
            </w:r>
          </w:p>
        </w:tc>
        <w:tc>
          <w:tcPr>
            <w:tcW w:w="3074" w:type="dxa"/>
            <w:shd w:val="clear" w:color="auto" w:fill="auto"/>
            <w:noWrap/>
            <w:vAlign w:val="center"/>
            <w:hideMark/>
          </w:tcPr>
          <w:p w14:paraId="62890070" w14:textId="0497154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EA830CB" w14:textId="77777777" w:rsidTr="003C7FBA">
        <w:trPr>
          <w:trHeight w:val="170"/>
        </w:trPr>
        <w:tc>
          <w:tcPr>
            <w:tcW w:w="1107" w:type="dxa"/>
            <w:shd w:val="clear" w:color="auto" w:fill="auto"/>
            <w:noWrap/>
            <w:vAlign w:val="bottom"/>
            <w:hideMark/>
          </w:tcPr>
          <w:p w14:paraId="61505ADF" w14:textId="3D33C62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06-81-d</w:t>
            </w:r>
          </w:p>
        </w:tc>
        <w:tc>
          <w:tcPr>
            <w:tcW w:w="1015" w:type="dxa"/>
            <w:shd w:val="clear" w:color="auto" w:fill="auto"/>
            <w:noWrap/>
            <w:vAlign w:val="center"/>
            <w:hideMark/>
          </w:tcPr>
          <w:p w14:paraId="62BB0CCE" w14:textId="5C0C3FB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3160</w:t>
            </w:r>
          </w:p>
        </w:tc>
        <w:tc>
          <w:tcPr>
            <w:tcW w:w="994" w:type="dxa"/>
            <w:shd w:val="clear" w:color="auto" w:fill="auto"/>
            <w:noWrap/>
            <w:vAlign w:val="center"/>
            <w:hideMark/>
          </w:tcPr>
          <w:p w14:paraId="3CE714F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48B4294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8,74</w:t>
            </w:r>
          </w:p>
        </w:tc>
        <w:tc>
          <w:tcPr>
            <w:tcW w:w="1691" w:type="dxa"/>
            <w:shd w:val="clear" w:color="auto" w:fill="auto"/>
            <w:noWrap/>
            <w:vAlign w:val="bottom"/>
            <w:hideMark/>
          </w:tcPr>
          <w:p w14:paraId="42A00BC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8,74</w:t>
            </w:r>
          </w:p>
        </w:tc>
        <w:tc>
          <w:tcPr>
            <w:tcW w:w="3074" w:type="dxa"/>
            <w:shd w:val="clear" w:color="auto" w:fill="auto"/>
            <w:noWrap/>
            <w:vAlign w:val="center"/>
            <w:hideMark/>
          </w:tcPr>
          <w:p w14:paraId="10F1286A" w14:textId="331753C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2C38F2A" w14:textId="77777777" w:rsidTr="003C7FBA">
        <w:trPr>
          <w:trHeight w:val="170"/>
        </w:trPr>
        <w:tc>
          <w:tcPr>
            <w:tcW w:w="1107" w:type="dxa"/>
            <w:shd w:val="clear" w:color="auto" w:fill="auto"/>
            <w:noWrap/>
            <w:vAlign w:val="bottom"/>
            <w:hideMark/>
          </w:tcPr>
          <w:p w14:paraId="65649DC2" w14:textId="0645CA6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06-81-h</w:t>
            </w:r>
          </w:p>
        </w:tc>
        <w:tc>
          <w:tcPr>
            <w:tcW w:w="1015" w:type="dxa"/>
            <w:shd w:val="clear" w:color="auto" w:fill="auto"/>
            <w:noWrap/>
            <w:vAlign w:val="center"/>
            <w:hideMark/>
          </w:tcPr>
          <w:p w14:paraId="6004F64A" w14:textId="5CF5D59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3969546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3E9060D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w:t>
            </w:r>
          </w:p>
        </w:tc>
        <w:tc>
          <w:tcPr>
            <w:tcW w:w="1691" w:type="dxa"/>
            <w:shd w:val="clear" w:color="auto" w:fill="auto"/>
            <w:noWrap/>
            <w:vAlign w:val="bottom"/>
            <w:hideMark/>
          </w:tcPr>
          <w:p w14:paraId="43DF1CA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0,41</w:t>
            </w:r>
          </w:p>
        </w:tc>
        <w:tc>
          <w:tcPr>
            <w:tcW w:w="3074" w:type="dxa"/>
            <w:shd w:val="clear" w:color="auto" w:fill="auto"/>
            <w:noWrap/>
            <w:vAlign w:val="center"/>
            <w:hideMark/>
          </w:tcPr>
          <w:p w14:paraId="6159F2C6" w14:textId="20F6BC9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9F34BC6" w14:textId="77777777" w:rsidTr="003C7FBA">
        <w:trPr>
          <w:trHeight w:val="170"/>
        </w:trPr>
        <w:tc>
          <w:tcPr>
            <w:tcW w:w="1107" w:type="dxa"/>
            <w:shd w:val="clear" w:color="auto" w:fill="auto"/>
            <w:noWrap/>
            <w:vAlign w:val="bottom"/>
            <w:hideMark/>
          </w:tcPr>
          <w:p w14:paraId="3358140D" w14:textId="3E73353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06-81-j</w:t>
            </w:r>
          </w:p>
        </w:tc>
        <w:tc>
          <w:tcPr>
            <w:tcW w:w="1015" w:type="dxa"/>
            <w:shd w:val="clear" w:color="auto" w:fill="auto"/>
            <w:noWrap/>
            <w:vAlign w:val="center"/>
            <w:hideMark/>
          </w:tcPr>
          <w:p w14:paraId="55060FBD" w14:textId="5E0F772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6496976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7EA49C2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1,43</w:t>
            </w:r>
          </w:p>
        </w:tc>
        <w:tc>
          <w:tcPr>
            <w:tcW w:w="1691" w:type="dxa"/>
            <w:shd w:val="clear" w:color="auto" w:fill="auto"/>
            <w:noWrap/>
            <w:vAlign w:val="bottom"/>
            <w:hideMark/>
          </w:tcPr>
          <w:p w14:paraId="0C08833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1,11</w:t>
            </w:r>
          </w:p>
        </w:tc>
        <w:tc>
          <w:tcPr>
            <w:tcW w:w="3074" w:type="dxa"/>
            <w:shd w:val="clear" w:color="auto" w:fill="auto"/>
            <w:noWrap/>
            <w:vAlign w:val="center"/>
            <w:hideMark/>
          </w:tcPr>
          <w:p w14:paraId="3D9E38BC" w14:textId="34AE7E0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C2AA454" w14:textId="77777777" w:rsidTr="003C7FBA">
        <w:trPr>
          <w:trHeight w:val="170"/>
        </w:trPr>
        <w:tc>
          <w:tcPr>
            <w:tcW w:w="1107" w:type="dxa"/>
            <w:shd w:val="clear" w:color="auto" w:fill="auto"/>
            <w:noWrap/>
            <w:vAlign w:val="bottom"/>
            <w:hideMark/>
          </w:tcPr>
          <w:p w14:paraId="05AEF613" w14:textId="64CCC68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06-82-a</w:t>
            </w:r>
          </w:p>
        </w:tc>
        <w:tc>
          <w:tcPr>
            <w:tcW w:w="1015" w:type="dxa"/>
            <w:shd w:val="clear" w:color="auto" w:fill="auto"/>
            <w:noWrap/>
            <w:vAlign w:val="center"/>
            <w:hideMark/>
          </w:tcPr>
          <w:p w14:paraId="2422F638" w14:textId="125A7AE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6C4C887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504179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2,73</w:t>
            </w:r>
          </w:p>
        </w:tc>
        <w:tc>
          <w:tcPr>
            <w:tcW w:w="1691" w:type="dxa"/>
            <w:shd w:val="clear" w:color="auto" w:fill="auto"/>
            <w:noWrap/>
            <w:vAlign w:val="bottom"/>
            <w:hideMark/>
          </w:tcPr>
          <w:p w14:paraId="590A7B0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2,73</w:t>
            </w:r>
          </w:p>
        </w:tc>
        <w:tc>
          <w:tcPr>
            <w:tcW w:w="3074" w:type="dxa"/>
            <w:shd w:val="clear" w:color="auto" w:fill="auto"/>
            <w:noWrap/>
            <w:vAlign w:val="center"/>
            <w:hideMark/>
          </w:tcPr>
          <w:p w14:paraId="021FE1EB" w14:textId="25264FE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4C2AAD1" w14:textId="77777777" w:rsidTr="003C7FBA">
        <w:trPr>
          <w:trHeight w:val="170"/>
        </w:trPr>
        <w:tc>
          <w:tcPr>
            <w:tcW w:w="1107" w:type="dxa"/>
            <w:shd w:val="clear" w:color="auto" w:fill="auto"/>
            <w:noWrap/>
            <w:vAlign w:val="bottom"/>
            <w:hideMark/>
          </w:tcPr>
          <w:p w14:paraId="2AEEE796" w14:textId="1EEA3E6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06-86-j</w:t>
            </w:r>
          </w:p>
        </w:tc>
        <w:tc>
          <w:tcPr>
            <w:tcW w:w="1015" w:type="dxa"/>
            <w:shd w:val="clear" w:color="auto" w:fill="auto"/>
            <w:noWrap/>
            <w:vAlign w:val="center"/>
            <w:hideMark/>
          </w:tcPr>
          <w:p w14:paraId="2A373165" w14:textId="34295C5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226EC99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C589A8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1,16</w:t>
            </w:r>
          </w:p>
        </w:tc>
        <w:tc>
          <w:tcPr>
            <w:tcW w:w="1691" w:type="dxa"/>
            <w:shd w:val="clear" w:color="auto" w:fill="auto"/>
            <w:noWrap/>
            <w:vAlign w:val="bottom"/>
            <w:hideMark/>
          </w:tcPr>
          <w:p w14:paraId="0E2DBB7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1,16</w:t>
            </w:r>
          </w:p>
        </w:tc>
        <w:tc>
          <w:tcPr>
            <w:tcW w:w="3074" w:type="dxa"/>
            <w:shd w:val="clear" w:color="auto" w:fill="auto"/>
            <w:noWrap/>
            <w:vAlign w:val="center"/>
            <w:hideMark/>
          </w:tcPr>
          <w:p w14:paraId="0B7D661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19F0C886" w14:textId="77777777" w:rsidTr="003C7FBA">
        <w:trPr>
          <w:trHeight w:val="170"/>
        </w:trPr>
        <w:tc>
          <w:tcPr>
            <w:tcW w:w="1107" w:type="dxa"/>
            <w:shd w:val="clear" w:color="auto" w:fill="auto"/>
            <w:noWrap/>
            <w:vAlign w:val="bottom"/>
            <w:hideMark/>
          </w:tcPr>
          <w:p w14:paraId="1B1FF6AF" w14:textId="1B68E92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07-673-c</w:t>
            </w:r>
          </w:p>
        </w:tc>
        <w:tc>
          <w:tcPr>
            <w:tcW w:w="1015" w:type="dxa"/>
            <w:shd w:val="clear" w:color="auto" w:fill="auto"/>
            <w:noWrap/>
            <w:vAlign w:val="center"/>
            <w:hideMark/>
          </w:tcPr>
          <w:p w14:paraId="34475A7C" w14:textId="31C925F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306728C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D5364A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2,27</w:t>
            </w:r>
          </w:p>
        </w:tc>
        <w:tc>
          <w:tcPr>
            <w:tcW w:w="1691" w:type="dxa"/>
            <w:shd w:val="clear" w:color="auto" w:fill="auto"/>
            <w:noWrap/>
            <w:vAlign w:val="bottom"/>
            <w:hideMark/>
          </w:tcPr>
          <w:p w14:paraId="73481D5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0,74</w:t>
            </w:r>
          </w:p>
        </w:tc>
        <w:tc>
          <w:tcPr>
            <w:tcW w:w="3074" w:type="dxa"/>
            <w:shd w:val="clear" w:color="auto" w:fill="auto"/>
            <w:noWrap/>
            <w:vAlign w:val="center"/>
            <w:hideMark/>
          </w:tcPr>
          <w:p w14:paraId="3099DE45" w14:textId="49D3231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CD43304" w14:textId="77777777" w:rsidTr="003C7FBA">
        <w:trPr>
          <w:trHeight w:val="170"/>
        </w:trPr>
        <w:tc>
          <w:tcPr>
            <w:tcW w:w="1107" w:type="dxa"/>
            <w:shd w:val="clear" w:color="auto" w:fill="auto"/>
            <w:noWrap/>
            <w:vAlign w:val="bottom"/>
            <w:hideMark/>
          </w:tcPr>
          <w:p w14:paraId="45496CC9" w14:textId="22C67BE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lastRenderedPageBreak/>
              <w:t>08-380-c</w:t>
            </w:r>
          </w:p>
        </w:tc>
        <w:tc>
          <w:tcPr>
            <w:tcW w:w="1015" w:type="dxa"/>
            <w:shd w:val="clear" w:color="auto" w:fill="auto"/>
            <w:noWrap/>
            <w:vAlign w:val="center"/>
            <w:hideMark/>
          </w:tcPr>
          <w:p w14:paraId="2CDF2606" w14:textId="0CC247D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7C2873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C231BB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0,83</w:t>
            </w:r>
          </w:p>
        </w:tc>
        <w:tc>
          <w:tcPr>
            <w:tcW w:w="1691" w:type="dxa"/>
            <w:shd w:val="clear" w:color="auto" w:fill="auto"/>
            <w:noWrap/>
            <w:vAlign w:val="bottom"/>
            <w:hideMark/>
          </w:tcPr>
          <w:p w14:paraId="19EC674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0,83</w:t>
            </w:r>
          </w:p>
        </w:tc>
        <w:tc>
          <w:tcPr>
            <w:tcW w:w="3074" w:type="dxa"/>
            <w:shd w:val="clear" w:color="auto" w:fill="auto"/>
            <w:noWrap/>
            <w:vAlign w:val="center"/>
            <w:hideMark/>
          </w:tcPr>
          <w:p w14:paraId="1D41B547" w14:textId="43F5CD3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BECB8C7" w14:textId="77777777" w:rsidTr="003C7FBA">
        <w:trPr>
          <w:trHeight w:val="170"/>
        </w:trPr>
        <w:tc>
          <w:tcPr>
            <w:tcW w:w="1107" w:type="dxa"/>
            <w:shd w:val="clear" w:color="auto" w:fill="auto"/>
            <w:noWrap/>
            <w:vAlign w:val="bottom"/>
            <w:hideMark/>
          </w:tcPr>
          <w:p w14:paraId="73B61291" w14:textId="338C1FD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08-380-d</w:t>
            </w:r>
          </w:p>
        </w:tc>
        <w:tc>
          <w:tcPr>
            <w:tcW w:w="1015" w:type="dxa"/>
            <w:shd w:val="clear" w:color="auto" w:fill="auto"/>
            <w:noWrap/>
            <w:vAlign w:val="center"/>
            <w:hideMark/>
          </w:tcPr>
          <w:p w14:paraId="2AF33718" w14:textId="144A545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4F95554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B9D209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0,87</w:t>
            </w:r>
          </w:p>
        </w:tc>
        <w:tc>
          <w:tcPr>
            <w:tcW w:w="1691" w:type="dxa"/>
            <w:shd w:val="clear" w:color="auto" w:fill="auto"/>
            <w:noWrap/>
            <w:vAlign w:val="bottom"/>
            <w:hideMark/>
          </w:tcPr>
          <w:p w14:paraId="75F795B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0,87</w:t>
            </w:r>
          </w:p>
        </w:tc>
        <w:tc>
          <w:tcPr>
            <w:tcW w:w="3074" w:type="dxa"/>
            <w:shd w:val="clear" w:color="auto" w:fill="auto"/>
            <w:noWrap/>
            <w:vAlign w:val="center"/>
            <w:hideMark/>
          </w:tcPr>
          <w:p w14:paraId="3636B5E4" w14:textId="47CFC3F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09A24D9" w14:textId="77777777" w:rsidTr="003C7FBA">
        <w:trPr>
          <w:trHeight w:val="170"/>
        </w:trPr>
        <w:tc>
          <w:tcPr>
            <w:tcW w:w="1107" w:type="dxa"/>
            <w:shd w:val="clear" w:color="auto" w:fill="auto"/>
            <w:noWrap/>
            <w:vAlign w:val="bottom"/>
            <w:hideMark/>
          </w:tcPr>
          <w:p w14:paraId="73799909" w14:textId="21AF3E0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08-380-i</w:t>
            </w:r>
          </w:p>
        </w:tc>
        <w:tc>
          <w:tcPr>
            <w:tcW w:w="1015" w:type="dxa"/>
            <w:shd w:val="clear" w:color="auto" w:fill="auto"/>
            <w:noWrap/>
            <w:vAlign w:val="center"/>
            <w:hideMark/>
          </w:tcPr>
          <w:p w14:paraId="1AF0DA18" w14:textId="0292CD5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3150</w:t>
            </w:r>
          </w:p>
        </w:tc>
        <w:tc>
          <w:tcPr>
            <w:tcW w:w="994" w:type="dxa"/>
            <w:shd w:val="clear" w:color="auto" w:fill="auto"/>
            <w:noWrap/>
            <w:vAlign w:val="center"/>
            <w:hideMark/>
          </w:tcPr>
          <w:p w14:paraId="24EB8CE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E1C9EB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2,94</w:t>
            </w:r>
          </w:p>
        </w:tc>
        <w:tc>
          <w:tcPr>
            <w:tcW w:w="1691" w:type="dxa"/>
            <w:shd w:val="clear" w:color="auto" w:fill="auto"/>
            <w:noWrap/>
            <w:vAlign w:val="bottom"/>
            <w:hideMark/>
          </w:tcPr>
          <w:p w14:paraId="6B012A6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2,94</w:t>
            </w:r>
          </w:p>
        </w:tc>
        <w:tc>
          <w:tcPr>
            <w:tcW w:w="3074" w:type="dxa"/>
            <w:shd w:val="clear" w:color="auto" w:fill="auto"/>
            <w:noWrap/>
            <w:vAlign w:val="center"/>
            <w:hideMark/>
          </w:tcPr>
          <w:p w14:paraId="26C437B7" w14:textId="089D27D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FC7EDD2" w14:textId="77777777" w:rsidTr="003C7FBA">
        <w:trPr>
          <w:trHeight w:val="170"/>
        </w:trPr>
        <w:tc>
          <w:tcPr>
            <w:tcW w:w="1107" w:type="dxa"/>
            <w:shd w:val="clear" w:color="auto" w:fill="auto"/>
            <w:noWrap/>
            <w:vAlign w:val="bottom"/>
            <w:hideMark/>
          </w:tcPr>
          <w:p w14:paraId="4484699B" w14:textId="5AEC274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08-380-j</w:t>
            </w:r>
          </w:p>
        </w:tc>
        <w:tc>
          <w:tcPr>
            <w:tcW w:w="1015" w:type="dxa"/>
            <w:shd w:val="clear" w:color="auto" w:fill="auto"/>
            <w:noWrap/>
            <w:vAlign w:val="center"/>
            <w:hideMark/>
          </w:tcPr>
          <w:p w14:paraId="26D431CE" w14:textId="54DCA23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587852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0413557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0,39</w:t>
            </w:r>
          </w:p>
        </w:tc>
        <w:tc>
          <w:tcPr>
            <w:tcW w:w="1691" w:type="dxa"/>
            <w:shd w:val="clear" w:color="auto" w:fill="auto"/>
            <w:noWrap/>
            <w:vAlign w:val="bottom"/>
            <w:hideMark/>
          </w:tcPr>
          <w:p w14:paraId="74C2CE8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0,39</w:t>
            </w:r>
          </w:p>
        </w:tc>
        <w:tc>
          <w:tcPr>
            <w:tcW w:w="3074" w:type="dxa"/>
            <w:shd w:val="clear" w:color="auto" w:fill="auto"/>
            <w:noWrap/>
            <w:vAlign w:val="center"/>
            <w:hideMark/>
          </w:tcPr>
          <w:p w14:paraId="707B285A" w14:textId="100EC99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905A226" w14:textId="77777777" w:rsidTr="003C7FBA">
        <w:trPr>
          <w:trHeight w:val="170"/>
        </w:trPr>
        <w:tc>
          <w:tcPr>
            <w:tcW w:w="1107" w:type="dxa"/>
            <w:shd w:val="clear" w:color="auto" w:fill="auto"/>
            <w:noWrap/>
            <w:vAlign w:val="bottom"/>
            <w:hideMark/>
          </w:tcPr>
          <w:p w14:paraId="73FB6522" w14:textId="30AABAB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08-382-k</w:t>
            </w:r>
          </w:p>
        </w:tc>
        <w:tc>
          <w:tcPr>
            <w:tcW w:w="1015" w:type="dxa"/>
            <w:shd w:val="clear" w:color="auto" w:fill="auto"/>
            <w:noWrap/>
            <w:vAlign w:val="center"/>
            <w:hideMark/>
          </w:tcPr>
          <w:p w14:paraId="0E63AD02" w14:textId="2F477AB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20F0EFA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F9A91E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5,28</w:t>
            </w:r>
          </w:p>
        </w:tc>
        <w:tc>
          <w:tcPr>
            <w:tcW w:w="1691" w:type="dxa"/>
            <w:shd w:val="clear" w:color="auto" w:fill="auto"/>
            <w:noWrap/>
            <w:vAlign w:val="bottom"/>
            <w:hideMark/>
          </w:tcPr>
          <w:p w14:paraId="77DC167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5,28</w:t>
            </w:r>
          </w:p>
        </w:tc>
        <w:tc>
          <w:tcPr>
            <w:tcW w:w="3074" w:type="dxa"/>
            <w:shd w:val="clear" w:color="auto" w:fill="auto"/>
            <w:noWrap/>
            <w:vAlign w:val="center"/>
            <w:hideMark/>
          </w:tcPr>
          <w:p w14:paraId="5155F0D9" w14:textId="22584ED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7100208" w14:textId="77777777" w:rsidTr="003C7FBA">
        <w:trPr>
          <w:trHeight w:val="170"/>
        </w:trPr>
        <w:tc>
          <w:tcPr>
            <w:tcW w:w="1107" w:type="dxa"/>
            <w:shd w:val="clear" w:color="auto" w:fill="auto"/>
            <w:noWrap/>
            <w:vAlign w:val="bottom"/>
            <w:hideMark/>
          </w:tcPr>
          <w:p w14:paraId="182A8C89" w14:textId="20CA9B2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08-387-l</w:t>
            </w:r>
          </w:p>
        </w:tc>
        <w:tc>
          <w:tcPr>
            <w:tcW w:w="1015" w:type="dxa"/>
            <w:shd w:val="clear" w:color="auto" w:fill="auto"/>
            <w:noWrap/>
            <w:vAlign w:val="center"/>
            <w:hideMark/>
          </w:tcPr>
          <w:p w14:paraId="335E197F" w14:textId="643A7B9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3C04D9A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90B4DE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w:t>
            </w:r>
          </w:p>
        </w:tc>
        <w:tc>
          <w:tcPr>
            <w:tcW w:w="1691" w:type="dxa"/>
            <w:shd w:val="clear" w:color="auto" w:fill="auto"/>
            <w:noWrap/>
            <w:vAlign w:val="bottom"/>
            <w:hideMark/>
          </w:tcPr>
          <w:p w14:paraId="21B8DF3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w:t>
            </w:r>
          </w:p>
        </w:tc>
        <w:tc>
          <w:tcPr>
            <w:tcW w:w="3074" w:type="dxa"/>
            <w:shd w:val="clear" w:color="auto" w:fill="auto"/>
            <w:noWrap/>
            <w:vAlign w:val="center"/>
            <w:hideMark/>
          </w:tcPr>
          <w:p w14:paraId="4C579586" w14:textId="30D575A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B282B76" w14:textId="77777777" w:rsidTr="003C7FBA">
        <w:trPr>
          <w:trHeight w:val="170"/>
        </w:trPr>
        <w:tc>
          <w:tcPr>
            <w:tcW w:w="1107" w:type="dxa"/>
            <w:shd w:val="clear" w:color="auto" w:fill="auto"/>
            <w:noWrap/>
            <w:vAlign w:val="bottom"/>
            <w:hideMark/>
          </w:tcPr>
          <w:p w14:paraId="1C2ACA45" w14:textId="17AE433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08-412-i</w:t>
            </w:r>
          </w:p>
        </w:tc>
        <w:tc>
          <w:tcPr>
            <w:tcW w:w="1015" w:type="dxa"/>
            <w:shd w:val="clear" w:color="auto" w:fill="auto"/>
            <w:noWrap/>
            <w:vAlign w:val="center"/>
            <w:hideMark/>
          </w:tcPr>
          <w:p w14:paraId="309E78FB" w14:textId="32A43EE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4A940CB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C1EF3F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0,61</w:t>
            </w:r>
          </w:p>
        </w:tc>
        <w:tc>
          <w:tcPr>
            <w:tcW w:w="1691" w:type="dxa"/>
            <w:shd w:val="clear" w:color="auto" w:fill="auto"/>
            <w:noWrap/>
            <w:vAlign w:val="bottom"/>
            <w:hideMark/>
          </w:tcPr>
          <w:p w14:paraId="3A82806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0,61</w:t>
            </w:r>
          </w:p>
        </w:tc>
        <w:tc>
          <w:tcPr>
            <w:tcW w:w="3074" w:type="dxa"/>
            <w:shd w:val="clear" w:color="auto" w:fill="auto"/>
            <w:noWrap/>
            <w:vAlign w:val="center"/>
            <w:hideMark/>
          </w:tcPr>
          <w:p w14:paraId="3B85E828" w14:textId="080F88E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DB96527" w14:textId="77777777" w:rsidTr="003C7FBA">
        <w:trPr>
          <w:trHeight w:val="170"/>
        </w:trPr>
        <w:tc>
          <w:tcPr>
            <w:tcW w:w="1107" w:type="dxa"/>
            <w:shd w:val="clear" w:color="auto" w:fill="auto"/>
            <w:noWrap/>
            <w:vAlign w:val="bottom"/>
            <w:hideMark/>
          </w:tcPr>
          <w:p w14:paraId="6F181B0A" w14:textId="135562F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08-412-k</w:t>
            </w:r>
          </w:p>
        </w:tc>
        <w:tc>
          <w:tcPr>
            <w:tcW w:w="1015" w:type="dxa"/>
            <w:shd w:val="clear" w:color="auto" w:fill="auto"/>
            <w:noWrap/>
            <w:vAlign w:val="center"/>
            <w:hideMark/>
          </w:tcPr>
          <w:p w14:paraId="0AD25249" w14:textId="620DDEB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41AB738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623EC8F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1,62</w:t>
            </w:r>
          </w:p>
        </w:tc>
        <w:tc>
          <w:tcPr>
            <w:tcW w:w="1691" w:type="dxa"/>
            <w:shd w:val="clear" w:color="auto" w:fill="auto"/>
            <w:noWrap/>
            <w:vAlign w:val="bottom"/>
            <w:hideMark/>
          </w:tcPr>
          <w:p w14:paraId="1DB1C89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1,62</w:t>
            </w:r>
          </w:p>
        </w:tc>
        <w:tc>
          <w:tcPr>
            <w:tcW w:w="3074" w:type="dxa"/>
            <w:shd w:val="clear" w:color="auto" w:fill="auto"/>
            <w:noWrap/>
            <w:vAlign w:val="center"/>
            <w:hideMark/>
          </w:tcPr>
          <w:p w14:paraId="4868F630" w14:textId="570485D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24B234B" w14:textId="77777777" w:rsidTr="003C7FBA">
        <w:trPr>
          <w:trHeight w:val="170"/>
        </w:trPr>
        <w:tc>
          <w:tcPr>
            <w:tcW w:w="1107" w:type="dxa"/>
            <w:shd w:val="clear" w:color="auto" w:fill="auto"/>
            <w:noWrap/>
            <w:vAlign w:val="bottom"/>
            <w:hideMark/>
          </w:tcPr>
          <w:p w14:paraId="4C6A8194" w14:textId="4DC3146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08-413-a</w:t>
            </w:r>
          </w:p>
        </w:tc>
        <w:tc>
          <w:tcPr>
            <w:tcW w:w="1015" w:type="dxa"/>
            <w:shd w:val="clear" w:color="auto" w:fill="auto"/>
            <w:noWrap/>
            <w:vAlign w:val="center"/>
            <w:hideMark/>
          </w:tcPr>
          <w:p w14:paraId="2CF9E0B6" w14:textId="4926C2B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92E66B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5E8801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w:t>
            </w:r>
          </w:p>
        </w:tc>
        <w:tc>
          <w:tcPr>
            <w:tcW w:w="1691" w:type="dxa"/>
            <w:shd w:val="clear" w:color="auto" w:fill="auto"/>
            <w:noWrap/>
            <w:vAlign w:val="bottom"/>
            <w:hideMark/>
          </w:tcPr>
          <w:p w14:paraId="73868F0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0,07</w:t>
            </w:r>
          </w:p>
        </w:tc>
        <w:tc>
          <w:tcPr>
            <w:tcW w:w="3074" w:type="dxa"/>
            <w:shd w:val="clear" w:color="auto" w:fill="auto"/>
            <w:noWrap/>
            <w:vAlign w:val="center"/>
            <w:hideMark/>
          </w:tcPr>
          <w:p w14:paraId="0C2AD572" w14:textId="6390A86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F698154" w14:textId="77777777" w:rsidTr="003C7FBA">
        <w:trPr>
          <w:trHeight w:val="170"/>
        </w:trPr>
        <w:tc>
          <w:tcPr>
            <w:tcW w:w="1107" w:type="dxa"/>
            <w:shd w:val="clear" w:color="auto" w:fill="auto"/>
            <w:noWrap/>
            <w:vAlign w:val="bottom"/>
            <w:hideMark/>
          </w:tcPr>
          <w:p w14:paraId="7795ECE1" w14:textId="4FF23F0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08-413-b</w:t>
            </w:r>
          </w:p>
        </w:tc>
        <w:tc>
          <w:tcPr>
            <w:tcW w:w="1015" w:type="dxa"/>
            <w:shd w:val="clear" w:color="auto" w:fill="auto"/>
            <w:noWrap/>
            <w:vAlign w:val="center"/>
            <w:hideMark/>
          </w:tcPr>
          <w:p w14:paraId="4DAD5E83" w14:textId="6F07C57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F0F9B4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7CC973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0,69</w:t>
            </w:r>
          </w:p>
        </w:tc>
        <w:tc>
          <w:tcPr>
            <w:tcW w:w="1691" w:type="dxa"/>
            <w:shd w:val="clear" w:color="auto" w:fill="auto"/>
            <w:noWrap/>
            <w:vAlign w:val="bottom"/>
            <w:hideMark/>
          </w:tcPr>
          <w:p w14:paraId="7ED1A21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0,69</w:t>
            </w:r>
          </w:p>
        </w:tc>
        <w:tc>
          <w:tcPr>
            <w:tcW w:w="3074" w:type="dxa"/>
            <w:shd w:val="clear" w:color="auto" w:fill="auto"/>
            <w:noWrap/>
            <w:vAlign w:val="center"/>
            <w:hideMark/>
          </w:tcPr>
          <w:p w14:paraId="4B455F65" w14:textId="3F9A7DC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68917E2" w14:textId="77777777" w:rsidTr="003C7FBA">
        <w:trPr>
          <w:trHeight w:val="170"/>
        </w:trPr>
        <w:tc>
          <w:tcPr>
            <w:tcW w:w="1107" w:type="dxa"/>
            <w:shd w:val="clear" w:color="auto" w:fill="auto"/>
            <w:noWrap/>
            <w:vAlign w:val="bottom"/>
            <w:hideMark/>
          </w:tcPr>
          <w:p w14:paraId="4D9352F9" w14:textId="1B68F5A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08-413-c</w:t>
            </w:r>
          </w:p>
        </w:tc>
        <w:tc>
          <w:tcPr>
            <w:tcW w:w="1015" w:type="dxa"/>
            <w:shd w:val="clear" w:color="auto" w:fill="auto"/>
            <w:noWrap/>
            <w:vAlign w:val="center"/>
            <w:hideMark/>
          </w:tcPr>
          <w:p w14:paraId="27E30408" w14:textId="182F0C7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4B1E7E1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BB52BA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0,44</w:t>
            </w:r>
          </w:p>
        </w:tc>
        <w:tc>
          <w:tcPr>
            <w:tcW w:w="1691" w:type="dxa"/>
            <w:shd w:val="clear" w:color="auto" w:fill="auto"/>
            <w:noWrap/>
            <w:vAlign w:val="bottom"/>
            <w:hideMark/>
          </w:tcPr>
          <w:p w14:paraId="4059006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0,44</w:t>
            </w:r>
          </w:p>
        </w:tc>
        <w:tc>
          <w:tcPr>
            <w:tcW w:w="3074" w:type="dxa"/>
            <w:shd w:val="clear" w:color="auto" w:fill="auto"/>
            <w:noWrap/>
            <w:vAlign w:val="center"/>
            <w:hideMark/>
          </w:tcPr>
          <w:p w14:paraId="31709176" w14:textId="24D8BBE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625FFB8" w14:textId="77777777" w:rsidTr="003C7FBA">
        <w:trPr>
          <w:trHeight w:val="170"/>
        </w:trPr>
        <w:tc>
          <w:tcPr>
            <w:tcW w:w="1107" w:type="dxa"/>
            <w:shd w:val="clear" w:color="auto" w:fill="auto"/>
            <w:noWrap/>
            <w:vAlign w:val="bottom"/>
            <w:hideMark/>
          </w:tcPr>
          <w:p w14:paraId="146625E7" w14:textId="24A559D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08-414-c</w:t>
            </w:r>
          </w:p>
        </w:tc>
        <w:tc>
          <w:tcPr>
            <w:tcW w:w="1015" w:type="dxa"/>
            <w:shd w:val="clear" w:color="auto" w:fill="auto"/>
            <w:noWrap/>
            <w:vAlign w:val="center"/>
            <w:hideMark/>
          </w:tcPr>
          <w:p w14:paraId="2DC8B881" w14:textId="5FFD3D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85AFF7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54DD94C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1,59</w:t>
            </w:r>
          </w:p>
        </w:tc>
        <w:tc>
          <w:tcPr>
            <w:tcW w:w="1691" w:type="dxa"/>
            <w:shd w:val="clear" w:color="auto" w:fill="auto"/>
            <w:noWrap/>
            <w:vAlign w:val="bottom"/>
            <w:hideMark/>
          </w:tcPr>
          <w:p w14:paraId="53A2997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1,59</w:t>
            </w:r>
          </w:p>
        </w:tc>
        <w:tc>
          <w:tcPr>
            <w:tcW w:w="3074" w:type="dxa"/>
            <w:shd w:val="clear" w:color="auto" w:fill="auto"/>
            <w:noWrap/>
            <w:vAlign w:val="center"/>
            <w:hideMark/>
          </w:tcPr>
          <w:p w14:paraId="1FE598DC" w14:textId="29AE2B2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5610718" w14:textId="77777777" w:rsidTr="003C7FBA">
        <w:trPr>
          <w:trHeight w:val="170"/>
        </w:trPr>
        <w:tc>
          <w:tcPr>
            <w:tcW w:w="1107" w:type="dxa"/>
            <w:shd w:val="clear" w:color="auto" w:fill="auto"/>
            <w:noWrap/>
            <w:vAlign w:val="bottom"/>
            <w:hideMark/>
          </w:tcPr>
          <w:p w14:paraId="3AD020D8" w14:textId="76747A3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08-414-d</w:t>
            </w:r>
          </w:p>
        </w:tc>
        <w:tc>
          <w:tcPr>
            <w:tcW w:w="1015" w:type="dxa"/>
            <w:shd w:val="clear" w:color="auto" w:fill="auto"/>
            <w:noWrap/>
            <w:vAlign w:val="center"/>
            <w:hideMark/>
          </w:tcPr>
          <w:p w14:paraId="5D88C0A1" w14:textId="112BE61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252C93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7DC12D1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0,83</w:t>
            </w:r>
          </w:p>
        </w:tc>
        <w:tc>
          <w:tcPr>
            <w:tcW w:w="1691" w:type="dxa"/>
            <w:shd w:val="clear" w:color="auto" w:fill="auto"/>
            <w:noWrap/>
            <w:vAlign w:val="bottom"/>
            <w:hideMark/>
          </w:tcPr>
          <w:p w14:paraId="76EAD79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0,83</w:t>
            </w:r>
          </w:p>
        </w:tc>
        <w:tc>
          <w:tcPr>
            <w:tcW w:w="3074" w:type="dxa"/>
            <w:shd w:val="clear" w:color="auto" w:fill="auto"/>
            <w:noWrap/>
            <w:vAlign w:val="center"/>
            <w:hideMark/>
          </w:tcPr>
          <w:p w14:paraId="2A5DA3C8" w14:textId="19B9FF3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431E5DC" w14:textId="77777777" w:rsidTr="003C7FBA">
        <w:trPr>
          <w:trHeight w:val="170"/>
        </w:trPr>
        <w:tc>
          <w:tcPr>
            <w:tcW w:w="1107" w:type="dxa"/>
            <w:shd w:val="clear" w:color="auto" w:fill="auto"/>
            <w:noWrap/>
            <w:vAlign w:val="bottom"/>
            <w:hideMark/>
          </w:tcPr>
          <w:p w14:paraId="565A22F2" w14:textId="6D80E25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08-418-h</w:t>
            </w:r>
          </w:p>
        </w:tc>
        <w:tc>
          <w:tcPr>
            <w:tcW w:w="1015" w:type="dxa"/>
            <w:shd w:val="clear" w:color="auto" w:fill="auto"/>
            <w:noWrap/>
            <w:vAlign w:val="center"/>
            <w:hideMark/>
          </w:tcPr>
          <w:p w14:paraId="5AFB8816" w14:textId="5C26840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7EA09C9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1B4A6A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0,82</w:t>
            </w:r>
          </w:p>
        </w:tc>
        <w:tc>
          <w:tcPr>
            <w:tcW w:w="1691" w:type="dxa"/>
            <w:shd w:val="clear" w:color="auto" w:fill="auto"/>
            <w:noWrap/>
            <w:vAlign w:val="bottom"/>
            <w:hideMark/>
          </w:tcPr>
          <w:p w14:paraId="2A6A00A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0,82</w:t>
            </w:r>
          </w:p>
        </w:tc>
        <w:tc>
          <w:tcPr>
            <w:tcW w:w="3074" w:type="dxa"/>
            <w:shd w:val="clear" w:color="auto" w:fill="auto"/>
            <w:noWrap/>
            <w:vAlign w:val="center"/>
            <w:hideMark/>
          </w:tcPr>
          <w:p w14:paraId="3FA7D20C" w14:textId="0F7F98A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0C4FC65" w14:textId="77777777" w:rsidTr="003C7FBA">
        <w:trPr>
          <w:trHeight w:val="170"/>
        </w:trPr>
        <w:tc>
          <w:tcPr>
            <w:tcW w:w="1107" w:type="dxa"/>
            <w:shd w:val="clear" w:color="auto" w:fill="auto"/>
            <w:noWrap/>
            <w:vAlign w:val="bottom"/>
            <w:hideMark/>
          </w:tcPr>
          <w:p w14:paraId="294BF80C" w14:textId="047858D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08-418-k</w:t>
            </w:r>
          </w:p>
        </w:tc>
        <w:tc>
          <w:tcPr>
            <w:tcW w:w="1015" w:type="dxa"/>
            <w:shd w:val="clear" w:color="auto" w:fill="auto"/>
            <w:noWrap/>
            <w:vAlign w:val="center"/>
            <w:hideMark/>
          </w:tcPr>
          <w:p w14:paraId="6277B701" w14:textId="4CA3D68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3160</w:t>
            </w:r>
          </w:p>
        </w:tc>
        <w:tc>
          <w:tcPr>
            <w:tcW w:w="994" w:type="dxa"/>
            <w:shd w:val="clear" w:color="auto" w:fill="auto"/>
            <w:noWrap/>
            <w:vAlign w:val="center"/>
            <w:hideMark/>
          </w:tcPr>
          <w:p w14:paraId="25B4889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A86B72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0,88</w:t>
            </w:r>
          </w:p>
        </w:tc>
        <w:tc>
          <w:tcPr>
            <w:tcW w:w="1691" w:type="dxa"/>
            <w:shd w:val="clear" w:color="auto" w:fill="auto"/>
            <w:noWrap/>
            <w:vAlign w:val="bottom"/>
            <w:hideMark/>
          </w:tcPr>
          <w:p w14:paraId="5D2C57E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0,88</w:t>
            </w:r>
          </w:p>
        </w:tc>
        <w:tc>
          <w:tcPr>
            <w:tcW w:w="3074" w:type="dxa"/>
            <w:shd w:val="clear" w:color="auto" w:fill="auto"/>
            <w:noWrap/>
            <w:vAlign w:val="center"/>
            <w:hideMark/>
          </w:tcPr>
          <w:p w14:paraId="09356734" w14:textId="2D0EF0D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6A37439" w14:textId="77777777" w:rsidTr="003C7FBA">
        <w:trPr>
          <w:trHeight w:val="170"/>
        </w:trPr>
        <w:tc>
          <w:tcPr>
            <w:tcW w:w="1107" w:type="dxa"/>
            <w:shd w:val="clear" w:color="auto" w:fill="auto"/>
            <w:noWrap/>
            <w:vAlign w:val="bottom"/>
            <w:hideMark/>
          </w:tcPr>
          <w:p w14:paraId="0013ABFA" w14:textId="17F5B26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08-419-b</w:t>
            </w:r>
          </w:p>
        </w:tc>
        <w:tc>
          <w:tcPr>
            <w:tcW w:w="1015" w:type="dxa"/>
            <w:shd w:val="clear" w:color="auto" w:fill="auto"/>
            <w:noWrap/>
            <w:vAlign w:val="center"/>
            <w:hideMark/>
          </w:tcPr>
          <w:p w14:paraId="0DB93DE9" w14:textId="446B19D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1688CDF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26F4BB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0,58</w:t>
            </w:r>
          </w:p>
        </w:tc>
        <w:tc>
          <w:tcPr>
            <w:tcW w:w="1691" w:type="dxa"/>
            <w:shd w:val="clear" w:color="auto" w:fill="auto"/>
            <w:noWrap/>
            <w:vAlign w:val="bottom"/>
            <w:hideMark/>
          </w:tcPr>
          <w:p w14:paraId="62B7BC3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0,58</w:t>
            </w:r>
          </w:p>
        </w:tc>
        <w:tc>
          <w:tcPr>
            <w:tcW w:w="3074" w:type="dxa"/>
            <w:shd w:val="clear" w:color="auto" w:fill="auto"/>
            <w:noWrap/>
            <w:vAlign w:val="center"/>
            <w:hideMark/>
          </w:tcPr>
          <w:p w14:paraId="3DBCFF85" w14:textId="313A433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A0B861F" w14:textId="77777777" w:rsidTr="003C7FBA">
        <w:trPr>
          <w:trHeight w:val="170"/>
        </w:trPr>
        <w:tc>
          <w:tcPr>
            <w:tcW w:w="1107" w:type="dxa"/>
            <w:shd w:val="clear" w:color="auto" w:fill="auto"/>
            <w:noWrap/>
            <w:vAlign w:val="bottom"/>
            <w:hideMark/>
          </w:tcPr>
          <w:p w14:paraId="17AE7F8F" w14:textId="47C937D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08-419-c</w:t>
            </w:r>
          </w:p>
        </w:tc>
        <w:tc>
          <w:tcPr>
            <w:tcW w:w="1015" w:type="dxa"/>
            <w:shd w:val="clear" w:color="auto" w:fill="auto"/>
            <w:noWrap/>
            <w:vAlign w:val="center"/>
            <w:hideMark/>
          </w:tcPr>
          <w:p w14:paraId="1C60440E" w14:textId="5BCC456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41F7BE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ADD28B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0,91</w:t>
            </w:r>
          </w:p>
        </w:tc>
        <w:tc>
          <w:tcPr>
            <w:tcW w:w="1691" w:type="dxa"/>
            <w:shd w:val="clear" w:color="auto" w:fill="auto"/>
            <w:noWrap/>
            <w:vAlign w:val="bottom"/>
            <w:hideMark/>
          </w:tcPr>
          <w:p w14:paraId="616FD1D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0,91</w:t>
            </w:r>
          </w:p>
        </w:tc>
        <w:tc>
          <w:tcPr>
            <w:tcW w:w="3074" w:type="dxa"/>
            <w:shd w:val="clear" w:color="auto" w:fill="auto"/>
            <w:noWrap/>
            <w:vAlign w:val="center"/>
            <w:hideMark/>
          </w:tcPr>
          <w:p w14:paraId="19D20B63" w14:textId="2331906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579D780" w14:textId="77777777" w:rsidTr="003C7FBA">
        <w:trPr>
          <w:trHeight w:val="170"/>
        </w:trPr>
        <w:tc>
          <w:tcPr>
            <w:tcW w:w="1107" w:type="dxa"/>
            <w:shd w:val="clear" w:color="auto" w:fill="auto"/>
            <w:noWrap/>
            <w:vAlign w:val="bottom"/>
            <w:hideMark/>
          </w:tcPr>
          <w:p w14:paraId="17250CBC" w14:textId="0D70E01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08-420-a</w:t>
            </w:r>
          </w:p>
        </w:tc>
        <w:tc>
          <w:tcPr>
            <w:tcW w:w="1015" w:type="dxa"/>
            <w:shd w:val="clear" w:color="auto" w:fill="auto"/>
            <w:noWrap/>
            <w:vAlign w:val="center"/>
            <w:hideMark/>
          </w:tcPr>
          <w:p w14:paraId="036647FD" w14:textId="468F152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05E4778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BA8278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23,51</w:t>
            </w:r>
          </w:p>
        </w:tc>
        <w:tc>
          <w:tcPr>
            <w:tcW w:w="1691" w:type="dxa"/>
            <w:shd w:val="clear" w:color="auto" w:fill="auto"/>
            <w:noWrap/>
            <w:vAlign w:val="bottom"/>
            <w:hideMark/>
          </w:tcPr>
          <w:p w14:paraId="2D00E67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23,51</w:t>
            </w:r>
          </w:p>
        </w:tc>
        <w:tc>
          <w:tcPr>
            <w:tcW w:w="3074" w:type="dxa"/>
            <w:shd w:val="clear" w:color="auto" w:fill="auto"/>
            <w:noWrap/>
            <w:vAlign w:val="center"/>
            <w:hideMark/>
          </w:tcPr>
          <w:p w14:paraId="16974D36" w14:textId="3F7D060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767D529" w14:textId="77777777" w:rsidTr="003C7FBA">
        <w:trPr>
          <w:trHeight w:val="170"/>
        </w:trPr>
        <w:tc>
          <w:tcPr>
            <w:tcW w:w="1107" w:type="dxa"/>
            <w:shd w:val="clear" w:color="auto" w:fill="auto"/>
            <w:noWrap/>
            <w:vAlign w:val="bottom"/>
            <w:hideMark/>
          </w:tcPr>
          <w:p w14:paraId="6E4D1CE5" w14:textId="3E51C52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08-427-g</w:t>
            </w:r>
          </w:p>
        </w:tc>
        <w:tc>
          <w:tcPr>
            <w:tcW w:w="1015" w:type="dxa"/>
            <w:shd w:val="clear" w:color="auto" w:fill="auto"/>
            <w:noWrap/>
            <w:vAlign w:val="center"/>
            <w:hideMark/>
          </w:tcPr>
          <w:p w14:paraId="1F5A5D67" w14:textId="7A2C1EE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68BDF49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ADDCFF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w:t>
            </w:r>
          </w:p>
        </w:tc>
        <w:tc>
          <w:tcPr>
            <w:tcW w:w="1691" w:type="dxa"/>
            <w:shd w:val="clear" w:color="auto" w:fill="auto"/>
            <w:noWrap/>
            <w:vAlign w:val="bottom"/>
            <w:hideMark/>
          </w:tcPr>
          <w:p w14:paraId="6A81169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0,42</w:t>
            </w:r>
          </w:p>
        </w:tc>
        <w:tc>
          <w:tcPr>
            <w:tcW w:w="3074" w:type="dxa"/>
            <w:shd w:val="clear" w:color="auto" w:fill="auto"/>
            <w:noWrap/>
            <w:vAlign w:val="center"/>
            <w:hideMark/>
          </w:tcPr>
          <w:p w14:paraId="754C9E75" w14:textId="3A5CE8C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21EDD0B" w14:textId="77777777" w:rsidTr="003C7FBA">
        <w:trPr>
          <w:trHeight w:val="170"/>
        </w:trPr>
        <w:tc>
          <w:tcPr>
            <w:tcW w:w="1107" w:type="dxa"/>
            <w:shd w:val="clear" w:color="auto" w:fill="auto"/>
            <w:noWrap/>
            <w:vAlign w:val="bottom"/>
            <w:hideMark/>
          </w:tcPr>
          <w:p w14:paraId="056933AE" w14:textId="620500C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08-429-d</w:t>
            </w:r>
          </w:p>
        </w:tc>
        <w:tc>
          <w:tcPr>
            <w:tcW w:w="1015" w:type="dxa"/>
            <w:shd w:val="clear" w:color="auto" w:fill="auto"/>
            <w:noWrap/>
            <w:vAlign w:val="center"/>
            <w:hideMark/>
          </w:tcPr>
          <w:p w14:paraId="2FF04D03" w14:textId="09A9C58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0C74BC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CF16E3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0,64</w:t>
            </w:r>
          </w:p>
        </w:tc>
        <w:tc>
          <w:tcPr>
            <w:tcW w:w="1691" w:type="dxa"/>
            <w:shd w:val="clear" w:color="auto" w:fill="auto"/>
            <w:noWrap/>
            <w:vAlign w:val="bottom"/>
            <w:hideMark/>
          </w:tcPr>
          <w:p w14:paraId="451DF91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0,64</w:t>
            </w:r>
          </w:p>
        </w:tc>
        <w:tc>
          <w:tcPr>
            <w:tcW w:w="3074" w:type="dxa"/>
            <w:shd w:val="clear" w:color="auto" w:fill="auto"/>
            <w:noWrap/>
            <w:vAlign w:val="center"/>
            <w:hideMark/>
          </w:tcPr>
          <w:p w14:paraId="29E8C6C9" w14:textId="195AD08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535FD45" w14:textId="77777777" w:rsidTr="003C7FBA">
        <w:trPr>
          <w:trHeight w:val="170"/>
        </w:trPr>
        <w:tc>
          <w:tcPr>
            <w:tcW w:w="1107" w:type="dxa"/>
            <w:shd w:val="clear" w:color="auto" w:fill="auto"/>
            <w:noWrap/>
            <w:vAlign w:val="bottom"/>
            <w:hideMark/>
          </w:tcPr>
          <w:p w14:paraId="5512C889" w14:textId="74FB67B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08-430-g</w:t>
            </w:r>
          </w:p>
        </w:tc>
        <w:tc>
          <w:tcPr>
            <w:tcW w:w="1015" w:type="dxa"/>
            <w:shd w:val="clear" w:color="auto" w:fill="auto"/>
            <w:noWrap/>
            <w:vAlign w:val="center"/>
            <w:hideMark/>
          </w:tcPr>
          <w:p w14:paraId="4CA40BEE" w14:textId="510AB40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4C6A935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EB501E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0,34</w:t>
            </w:r>
          </w:p>
        </w:tc>
        <w:tc>
          <w:tcPr>
            <w:tcW w:w="1691" w:type="dxa"/>
            <w:shd w:val="clear" w:color="auto" w:fill="auto"/>
            <w:noWrap/>
            <w:vAlign w:val="bottom"/>
            <w:hideMark/>
          </w:tcPr>
          <w:p w14:paraId="2117FF8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0,34</w:t>
            </w:r>
          </w:p>
        </w:tc>
        <w:tc>
          <w:tcPr>
            <w:tcW w:w="3074" w:type="dxa"/>
            <w:shd w:val="clear" w:color="auto" w:fill="auto"/>
            <w:noWrap/>
            <w:vAlign w:val="center"/>
            <w:hideMark/>
          </w:tcPr>
          <w:p w14:paraId="30B18487" w14:textId="4BFF2B7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F1E51CA" w14:textId="77777777" w:rsidTr="003C7FBA">
        <w:trPr>
          <w:trHeight w:val="170"/>
        </w:trPr>
        <w:tc>
          <w:tcPr>
            <w:tcW w:w="1107" w:type="dxa"/>
            <w:shd w:val="clear" w:color="auto" w:fill="auto"/>
            <w:noWrap/>
            <w:vAlign w:val="bottom"/>
            <w:hideMark/>
          </w:tcPr>
          <w:p w14:paraId="23420BD2" w14:textId="6BC6FC1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09-587-a</w:t>
            </w:r>
          </w:p>
        </w:tc>
        <w:tc>
          <w:tcPr>
            <w:tcW w:w="1015" w:type="dxa"/>
            <w:shd w:val="clear" w:color="auto" w:fill="auto"/>
            <w:noWrap/>
            <w:vAlign w:val="center"/>
            <w:hideMark/>
          </w:tcPr>
          <w:p w14:paraId="37CC4344" w14:textId="22A8C23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9130</w:t>
            </w:r>
          </w:p>
        </w:tc>
        <w:tc>
          <w:tcPr>
            <w:tcW w:w="994" w:type="dxa"/>
            <w:shd w:val="clear" w:color="auto" w:fill="auto"/>
            <w:noWrap/>
            <w:vAlign w:val="center"/>
            <w:hideMark/>
          </w:tcPr>
          <w:p w14:paraId="323D689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499A3B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0,79</w:t>
            </w:r>
          </w:p>
        </w:tc>
        <w:tc>
          <w:tcPr>
            <w:tcW w:w="1691" w:type="dxa"/>
            <w:shd w:val="clear" w:color="auto" w:fill="auto"/>
            <w:noWrap/>
            <w:vAlign w:val="bottom"/>
            <w:hideMark/>
          </w:tcPr>
          <w:p w14:paraId="652B2E7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0,79</w:t>
            </w:r>
          </w:p>
        </w:tc>
        <w:tc>
          <w:tcPr>
            <w:tcW w:w="3074" w:type="dxa"/>
            <w:shd w:val="clear" w:color="auto" w:fill="auto"/>
            <w:noWrap/>
            <w:vAlign w:val="center"/>
            <w:hideMark/>
          </w:tcPr>
          <w:p w14:paraId="44A1D2B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34DF71FD" w14:textId="77777777" w:rsidTr="003C7FBA">
        <w:trPr>
          <w:trHeight w:val="170"/>
        </w:trPr>
        <w:tc>
          <w:tcPr>
            <w:tcW w:w="1107" w:type="dxa"/>
            <w:shd w:val="clear" w:color="auto" w:fill="auto"/>
            <w:noWrap/>
            <w:vAlign w:val="bottom"/>
            <w:hideMark/>
          </w:tcPr>
          <w:p w14:paraId="19345D8B" w14:textId="4BC2277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09-587-b</w:t>
            </w:r>
          </w:p>
        </w:tc>
        <w:tc>
          <w:tcPr>
            <w:tcW w:w="1015" w:type="dxa"/>
            <w:shd w:val="clear" w:color="auto" w:fill="auto"/>
            <w:noWrap/>
            <w:vAlign w:val="center"/>
            <w:hideMark/>
          </w:tcPr>
          <w:p w14:paraId="08F568F4" w14:textId="3F306E4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9130</w:t>
            </w:r>
          </w:p>
        </w:tc>
        <w:tc>
          <w:tcPr>
            <w:tcW w:w="994" w:type="dxa"/>
            <w:shd w:val="clear" w:color="auto" w:fill="auto"/>
            <w:noWrap/>
            <w:vAlign w:val="center"/>
            <w:hideMark/>
          </w:tcPr>
          <w:p w14:paraId="49C808B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32D9995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4,98</w:t>
            </w:r>
          </w:p>
        </w:tc>
        <w:tc>
          <w:tcPr>
            <w:tcW w:w="1691" w:type="dxa"/>
            <w:shd w:val="clear" w:color="auto" w:fill="auto"/>
            <w:noWrap/>
            <w:vAlign w:val="bottom"/>
            <w:hideMark/>
          </w:tcPr>
          <w:p w14:paraId="60DCCF0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4,98</w:t>
            </w:r>
          </w:p>
        </w:tc>
        <w:tc>
          <w:tcPr>
            <w:tcW w:w="3074" w:type="dxa"/>
            <w:shd w:val="clear" w:color="auto" w:fill="auto"/>
            <w:noWrap/>
            <w:vAlign w:val="center"/>
            <w:hideMark/>
          </w:tcPr>
          <w:p w14:paraId="1200699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199F7F7E" w14:textId="77777777" w:rsidTr="003C7FBA">
        <w:trPr>
          <w:trHeight w:val="170"/>
        </w:trPr>
        <w:tc>
          <w:tcPr>
            <w:tcW w:w="1107" w:type="dxa"/>
            <w:shd w:val="clear" w:color="auto" w:fill="auto"/>
            <w:noWrap/>
            <w:vAlign w:val="bottom"/>
            <w:hideMark/>
          </w:tcPr>
          <w:p w14:paraId="7B24D039" w14:textId="7270FF1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09-587-c</w:t>
            </w:r>
          </w:p>
        </w:tc>
        <w:tc>
          <w:tcPr>
            <w:tcW w:w="1015" w:type="dxa"/>
            <w:shd w:val="clear" w:color="auto" w:fill="auto"/>
            <w:noWrap/>
            <w:vAlign w:val="center"/>
            <w:hideMark/>
          </w:tcPr>
          <w:p w14:paraId="4E550854" w14:textId="4002BA7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9130</w:t>
            </w:r>
          </w:p>
        </w:tc>
        <w:tc>
          <w:tcPr>
            <w:tcW w:w="994" w:type="dxa"/>
            <w:shd w:val="clear" w:color="auto" w:fill="auto"/>
            <w:noWrap/>
            <w:vAlign w:val="center"/>
            <w:hideMark/>
          </w:tcPr>
          <w:p w14:paraId="2F2D4E7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14081C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2,42</w:t>
            </w:r>
          </w:p>
        </w:tc>
        <w:tc>
          <w:tcPr>
            <w:tcW w:w="1691" w:type="dxa"/>
            <w:shd w:val="clear" w:color="auto" w:fill="auto"/>
            <w:noWrap/>
            <w:vAlign w:val="bottom"/>
            <w:hideMark/>
          </w:tcPr>
          <w:p w14:paraId="12BEB2B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2,42</w:t>
            </w:r>
          </w:p>
        </w:tc>
        <w:tc>
          <w:tcPr>
            <w:tcW w:w="3074" w:type="dxa"/>
            <w:shd w:val="clear" w:color="auto" w:fill="auto"/>
            <w:noWrap/>
            <w:vAlign w:val="center"/>
            <w:hideMark/>
          </w:tcPr>
          <w:p w14:paraId="38D9E12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330D93FD" w14:textId="77777777" w:rsidTr="003C7FBA">
        <w:trPr>
          <w:trHeight w:val="170"/>
        </w:trPr>
        <w:tc>
          <w:tcPr>
            <w:tcW w:w="1107" w:type="dxa"/>
            <w:shd w:val="clear" w:color="auto" w:fill="auto"/>
            <w:noWrap/>
            <w:vAlign w:val="bottom"/>
            <w:hideMark/>
          </w:tcPr>
          <w:p w14:paraId="16EAD4F3" w14:textId="73F6B65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09-588-c</w:t>
            </w:r>
          </w:p>
        </w:tc>
        <w:tc>
          <w:tcPr>
            <w:tcW w:w="1015" w:type="dxa"/>
            <w:shd w:val="clear" w:color="auto" w:fill="auto"/>
            <w:noWrap/>
            <w:vAlign w:val="center"/>
            <w:hideMark/>
          </w:tcPr>
          <w:p w14:paraId="49F82F64" w14:textId="43B8FF1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513EE33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8B8B14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2,02</w:t>
            </w:r>
          </w:p>
        </w:tc>
        <w:tc>
          <w:tcPr>
            <w:tcW w:w="1691" w:type="dxa"/>
            <w:shd w:val="clear" w:color="auto" w:fill="auto"/>
            <w:noWrap/>
            <w:vAlign w:val="bottom"/>
            <w:hideMark/>
          </w:tcPr>
          <w:p w14:paraId="4075A19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2,02</w:t>
            </w:r>
          </w:p>
        </w:tc>
        <w:tc>
          <w:tcPr>
            <w:tcW w:w="3074" w:type="dxa"/>
            <w:shd w:val="clear" w:color="auto" w:fill="auto"/>
            <w:noWrap/>
            <w:vAlign w:val="center"/>
            <w:hideMark/>
          </w:tcPr>
          <w:p w14:paraId="7BC4416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1BA052D8" w14:textId="77777777" w:rsidTr="003C7FBA">
        <w:trPr>
          <w:trHeight w:val="170"/>
        </w:trPr>
        <w:tc>
          <w:tcPr>
            <w:tcW w:w="1107" w:type="dxa"/>
            <w:shd w:val="clear" w:color="auto" w:fill="auto"/>
            <w:noWrap/>
            <w:vAlign w:val="bottom"/>
            <w:hideMark/>
          </w:tcPr>
          <w:p w14:paraId="2AF311BA" w14:textId="5ABD64F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09-588-i</w:t>
            </w:r>
          </w:p>
        </w:tc>
        <w:tc>
          <w:tcPr>
            <w:tcW w:w="1015" w:type="dxa"/>
            <w:shd w:val="clear" w:color="auto" w:fill="auto"/>
            <w:noWrap/>
            <w:vAlign w:val="center"/>
            <w:hideMark/>
          </w:tcPr>
          <w:p w14:paraId="49FBC49E" w14:textId="2B1ED93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5AB2B62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934783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8,32</w:t>
            </w:r>
          </w:p>
        </w:tc>
        <w:tc>
          <w:tcPr>
            <w:tcW w:w="1691" w:type="dxa"/>
            <w:shd w:val="clear" w:color="auto" w:fill="auto"/>
            <w:noWrap/>
            <w:vAlign w:val="bottom"/>
            <w:hideMark/>
          </w:tcPr>
          <w:p w14:paraId="0CF43E0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8,32</w:t>
            </w:r>
          </w:p>
        </w:tc>
        <w:tc>
          <w:tcPr>
            <w:tcW w:w="3074" w:type="dxa"/>
            <w:shd w:val="clear" w:color="auto" w:fill="auto"/>
            <w:noWrap/>
            <w:vAlign w:val="center"/>
            <w:hideMark/>
          </w:tcPr>
          <w:p w14:paraId="10FB816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58E69DA4" w14:textId="77777777" w:rsidTr="003C7FBA">
        <w:trPr>
          <w:trHeight w:val="170"/>
        </w:trPr>
        <w:tc>
          <w:tcPr>
            <w:tcW w:w="1107" w:type="dxa"/>
            <w:shd w:val="clear" w:color="auto" w:fill="auto"/>
            <w:noWrap/>
            <w:vAlign w:val="bottom"/>
            <w:hideMark/>
          </w:tcPr>
          <w:p w14:paraId="7096D6B2" w14:textId="2ED8523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09-588-j</w:t>
            </w:r>
          </w:p>
        </w:tc>
        <w:tc>
          <w:tcPr>
            <w:tcW w:w="1015" w:type="dxa"/>
            <w:shd w:val="clear" w:color="auto" w:fill="auto"/>
            <w:noWrap/>
            <w:vAlign w:val="center"/>
            <w:hideMark/>
          </w:tcPr>
          <w:p w14:paraId="65B76DA3" w14:textId="5980E8B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9130</w:t>
            </w:r>
          </w:p>
        </w:tc>
        <w:tc>
          <w:tcPr>
            <w:tcW w:w="994" w:type="dxa"/>
            <w:shd w:val="clear" w:color="auto" w:fill="auto"/>
            <w:noWrap/>
            <w:vAlign w:val="center"/>
            <w:hideMark/>
          </w:tcPr>
          <w:p w14:paraId="48F5F38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541597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w:t>
            </w:r>
          </w:p>
        </w:tc>
        <w:tc>
          <w:tcPr>
            <w:tcW w:w="1691" w:type="dxa"/>
            <w:shd w:val="clear" w:color="auto" w:fill="auto"/>
            <w:noWrap/>
            <w:vAlign w:val="bottom"/>
            <w:hideMark/>
          </w:tcPr>
          <w:p w14:paraId="0711009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w:t>
            </w:r>
          </w:p>
        </w:tc>
        <w:tc>
          <w:tcPr>
            <w:tcW w:w="3074" w:type="dxa"/>
            <w:shd w:val="clear" w:color="auto" w:fill="auto"/>
            <w:noWrap/>
            <w:vAlign w:val="center"/>
            <w:hideMark/>
          </w:tcPr>
          <w:p w14:paraId="3250981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4C4171D7" w14:textId="77777777" w:rsidTr="003C7FBA">
        <w:trPr>
          <w:trHeight w:val="170"/>
        </w:trPr>
        <w:tc>
          <w:tcPr>
            <w:tcW w:w="1107" w:type="dxa"/>
            <w:shd w:val="clear" w:color="auto" w:fill="auto"/>
            <w:noWrap/>
            <w:vAlign w:val="bottom"/>
            <w:hideMark/>
          </w:tcPr>
          <w:p w14:paraId="223A71C6" w14:textId="3BD60D8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09-589-b</w:t>
            </w:r>
          </w:p>
        </w:tc>
        <w:tc>
          <w:tcPr>
            <w:tcW w:w="1015" w:type="dxa"/>
            <w:shd w:val="clear" w:color="auto" w:fill="auto"/>
            <w:noWrap/>
            <w:vAlign w:val="center"/>
            <w:hideMark/>
          </w:tcPr>
          <w:p w14:paraId="372B8090" w14:textId="416D132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1AEFE0A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79FE02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5,22</w:t>
            </w:r>
          </w:p>
        </w:tc>
        <w:tc>
          <w:tcPr>
            <w:tcW w:w="1691" w:type="dxa"/>
            <w:shd w:val="clear" w:color="auto" w:fill="auto"/>
            <w:noWrap/>
            <w:vAlign w:val="bottom"/>
            <w:hideMark/>
          </w:tcPr>
          <w:p w14:paraId="1B67F5F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5,22</w:t>
            </w:r>
          </w:p>
        </w:tc>
        <w:tc>
          <w:tcPr>
            <w:tcW w:w="3074" w:type="dxa"/>
            <w:shd w:val="clear" w:color="auto" w:fill="auto"/>
            <w:noWrap/>
            <w:vAlign w:val="center"/>
            <w:hideMark/>
          </w:tcPr>
          <w:p w14:paraId="7E52DEF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2A68E544" w14:textId="77777777" w:rsidTr="003C7FBA">
        <w:trPr>
          <w:trHeight w:val="170"/>
        </w:trPr>
        <w:tc>
          <w:tcPr>
            <w:tcW w:w="1107" w:type="dxa"/>
            <w:shd w:val="clear" w:color="auto" w:fill="auto"/>
            <w:noWrap/>
            <w:vAlign w:val="bottom"/>
            <w:hideMark/>
          </w:tcPr>
          <w:p w14:paraId="05B92E89" w14:textId="1DD2955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09-589-c</w:t>
            </w:r>
          </w:p>
        </w:tc>
        <w:tc>
          <w:tcPr>
            <w:tcW w:w="1015" w:type="dxa"/>
            <w:shd w:val="clear" w:color="auto" w:fill="auto"/>
            <w:noWrap/>
            <w:vAlign w:val="center"/>
            <w:hideMark/>
          </w:tcPr>
          <w:p w14:paraId="2C3AE0B0" w14:textId="10852C2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69CA8C2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1D8ED0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4,24</w:t>
            </w:r>
          </w:p>
        </w:tc>
        <w:tc>
          <w:tcPr>
            <w:tcW w:w="1691" w:type="dxa"/>
            <w:shd w:val="clear" w:color="auto" w:fill="auto"/>
            <w:noWrap/>
            <w:vAlign w:val="bottom"/>
            <w:hideMark/>
          </w:tcPr>
          <w:p w14:paraId="6A09AF9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4,24</w:t>
            </w:r>
          </w:p>
        </w:tc>
        <w:tc>
          <w:tcPr>
            <w:tcW w:w="3074" w:type="dxa"/>
            <w:shd w:val="clear" w:color="auto" w:fill="auto"/>
            <w:noWrap/>
            <w:vAlign w:val="center"/>
            <w:hideMark/>
          </w:tcPr>
          <w:p w14:paraId="10A1CE0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7A5A9FDB" w14:textId="77777777" w:rsidTr="003C7FBA">
        <w:trPr>
          <w:trHeight w:val="170"/>
        </w:trPr>
        <w:tc>
          <w:tcPr>
            <w:tcW w:w="1107" w:type="dxa"/>
            <w:shd w:val="clear" w:color="auto" w:fill="auto"/>
            <w:noWrap/>
            <w:vAlign w:val="bottom"/>
            <w:hideMark/>
          </w:tcPr>
          <w:p w14:paraId="15302092" w14:textId="32B8108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09-589-d</w:t>
            </w:r>
          </w:p>
        </w:tc>
        <w:tc>
          <w:tcPr>
            <w:tcW w:w="1015" w:type="dxa"/>
            <w:shd w:val="clear" w:color="auto" w:fill="auto"/>
            <w:noWrap/>
            <w:vAlign w:val="center"/>
            <w:hideMark/>
          </w:tcPr>
          <w:p w14:paraId="725E43B9" w14:textId="5FFC356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2559036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15DDB3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7,43</w:t>
            </w:r>
          </w:p>
        </w:tc>
        <w:tc>
          <w:tcPr>
            <w:tcW w:w="1691" w:type="dxa"/>
            <w:shd w:val="clear" w:color="auto" w:fill="auto"/>
            <w:noWrap/>
            <w:vAlign w:val="bottom"/>
            <w:hideMark/>
          </w:tcPr>
          <w:p w14:paraId="48AF7C4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7,43</w:t>
            </w:r>
          </w:p>
        </w:tc>
        <w:tc>
          <w:tcPr>
            <w:tcW w:w="3074" w:type="dxa"/>
            <w:shd w:val="clear" w:color="auto" w:fill="auto"/>
            <w:noWrap/>
            <w:vAlign w:val="center"/>
            <w:hideMark/>
          </w:tcPr>
          <w:p w14:paraId="0F3EE16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0BACD7D7" w14:textId="77777777" w:rsidTr="003C7FBA">
        <w:trPr>
          <w:trHeight w:val="170"/>
        </w:trPr>
        <w:tc>
          <w:tcPr>
            <w:tcW w:w="1107" w:type="dxa"/>
            <w:shd w:val="clear" w:color="auto" w:fill="auto"/>
            <w:noWrap/>
            <w:vAlign w:val="bottom"/>
            <w:hideMark/>
          </w:tcPr>
          <w:p w14:paraId="01B39A89" w14:textId="5A5E264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09-589-f</w:t>
            </w:r>
          </w:p>
        </w:tc>
        <w:tc>
          <w:tcPr>
            <w:tcW w:w="1015" w:type="dxa"/>
            <w:shd w:val="clear" w:color="auto" w:fill="auto"/>
            <w:noWrap/>
            <w:vAlign w:val="center"/>
            <w:hideMark/>
          </w:tcPr>
          <w:p w14:paraId="623C248D" w14:textId="69998AB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38532A9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87E769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9,93</w:t>
            </w:r>
          </w:p>
        </w:tc>
        <w:tc>
          <w:tcPr>
            <w:tcW w:w="1691" w:type="dxa"/>
            <w:shd w:val="clear" w:color="auto" w:fill="auto"/>
            <w:noWrap/>
            <w:vAlign w:val="bottom"/>
            <w:hideMark/>
          </w:tcPr>
          <w:p w14:paraId="7698FDC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9,93</w:t>
            </w:r>
          </w:p>
        </w:tc>
        <w:tc>
          <w:tcPr>
            <w:tcW w:w="3074" w:type="dxa"/>
            <w:shd w:val="clear" w:color="auto" w:fill="auto"/>
            <w:noWrap/>
            <w:vAlign w:val="center"/>
            <w:hideMark/>
          </w:tcPr>
          <w:p w14:paraId="664BF96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A5D2FB4" w14:textId="77777777" w:rsidTr="003C7FBA">
        <w:trPr>
          <w:trHeight w:val="170"/>
        </w:trPr>
        <w:tc>
          <w:tcPr>
            <w:tcW w:w="1107" w:type="dxa"/>
            <w:shd w:val="clear" w:color="auto" w:fill="auto"/>
            <w:noWrap/>
            <w:vAlign w:val="bottom"/>
            <w:hideMark/>
          </w:tcPr>
          <w:p w14:paraId="00E115A5" w14:textId="68EECCC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09-590-d</w:t>
            </w:r>
          </w:p>
        </w:tc>
        <w:tc>
          <w:tcPr>
            <w:tcW w:w="1015" w:type="dxa"/>
            <w:shd w:val="clear" w:color="auto" w:fill="auto"/>
            <w:noWrap/>
            <w:vAlign w:val="center"/>
            <w:hideMark/>
          </w:tcPr>
          <w:p w14:paraId="560819CE" w14:textId="426B16D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0FD2DCE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CD186B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2,7</w:t>
            </w:r>
          </w:p>
        </w:tc>
        <w:tc>
          <w:tcPr>
            <w:tcW w:w="1691" w:type="dxa"/>
            <w:shd w:val="clear" w:color="auto" w:fill="auto"/>
            <w:noWrap/>
            <w:vAlign w:val="bottom"/>
            <w:hideMark/>
          </w:tcPr>
          <w:p w14:paraId="7D2A4A6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2,7</w:t>
            </w:r>
          </w:p>
        </w:tc>
        <w:tc>
          <w:tcPr>
            <w:tcW w:w="3074" w:type="dxa"/>
            <w:shd w:val="clear" w:color="auto" w:fill="auto"/>
            <w:noWrap/>
            <w:vAlign w:val="center"/>
            <w:hideMark/>
          </w:tcPr>
          <w:p w14:paraId="5A758AD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3E45B853" w14:textId="77777777" w:rsidTr="003C7FBA">
        <w:trPr>
          <w:trHeight w:val="170"/>
        </w:trPr>
        <w:tc>
          <w:tcPr>
            <w:tcW w:w="1107" w:type="dxa"/>
            <w:shd w:val="clear" w:color="auto" w:fill="auto"/>
            <w:noWrap/>
            <w:vAlign w:val="bottom"/>
            <w:hideMark/>
          </w:tcPr>
          <w:p w14:paraId="13FBEA0E" w14:textId="2C32D27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09-590-f</w:t>
            </w:r>
          </w:p>
        </w:tc>
        <w:tc>
          <w:tcPr>
            <w:tcW w:w="1015" w:type="dxa"/>
            <w:shd w:val="clear" w:color="auto" w:fill="auto"/>
            <w:noWrap/>
            <w:vAlign w:val="center"/>
            <w:hideMark/>
          </w:tcPr>
          <w:p w14:paraId="424ED083" w14:textId="2159500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64A1F89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987E9B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1,61</w:t>
            </w:r>
          </w:p>
        </w:tc>
        <w:tc>
          <w:tcPr>
            <w:tcW w:w="1691" w:type="dxa"/>
            <w:shd w:val="clear" w:color="auto" w:fill="auto"/>
            <w:noWrap/>
            <w:vAlign w:val="bottom"/>
            <w:hideMark/>
          </w:tcPr>
          <w:p w14:paraId="3E1CC1D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1,61</w:t>
            </w:r>
          </w:p>
        </w:tc>
        <w:tc>
          <w:tcPr>
            <w:tcW w:w="3074" w:type="dxa"/>
            <w:shd w:val="clear" w:color="auto" w:fill="auto"/>
            <w:noWrap/>
            <w:vAlign w:val="center"/>
            <w:hideMark/>
          </w:tcPr>
          <w:p w14:paraId="7045BBE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30651D8" w14:textId="77777777" w:rsidTr="003C7FBA">
        <w:trPr>
          <w:trHeight w:val="170"/>
        </w:trPr>
        <w:tc>
          <w:tcPr>
            <w:tcW w:w="1107" w:type="dxa"/>
            <w:shd w:val="clear" w:color="auto" w:fill="auto"/>
            <w:noWrap/>
            <w:vAlign w:val="bottom"/>
            <w:hideMark/>
          </w:tcPr>
          <w:p w14:paraId="13BD1F4C" w14:textId="34C1402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09-590-j</w:t>
            </w:r>
          </w:p>
        </w:tc>
        <w:tc>
          <w:tcPr>
            <w:tcW w:w="1015" w:type="dxa"/>
            <w:shd w:val="clear" w:color="auto" w:fill="auto"/>
            <w:noWrap/>
            <w:vAlign w:val="center"/>
            <w:hideMark/>
          </w:tcPr>
          <w:p w14:paraId="5966639A" w14:textId="7A60601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4807DF3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68BF7C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4,78</w:t>
            </w:r>
          </w:p>
        </w:tc>
        <w:tc>
          <w:tcPr>
            <w:tcW w:w="1691" w:type="dxa"/>
            <w:shd w:val="clear" w:color="auto" w:fill="auto"/>
            <w:noWrap/>
            <w:vAlign w:val="bottom"/>
            <w:hideMark/>
          </w:tcPr>
          <w:p w14:paraId="72AD8C9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4,78</w:t>
            </w:r>
          </w:p>
        </w:tc>
        <w:tc>
          <w:tcPr>
            <w:tcW w:w="3074" w:type="dxa"/>
            <w:shd w:val="clear" w:color="auto" w:fill="auto"/>
            <w:noWrap/>
            <w:vAlign w:val="center"/>
            <w:hideMark/>
          </w:tcPr>
          <w:p w14:paraId="06F7947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555A6720" w14:textId="77777777" w:rsidTr="003C7FBA">
        <w:trPr>
          <w:trHeight w:val="170"/>
        </w:trPr>
        <w:tc>
          <w:tcPr>
            <w:tcW w:w="1107" w:type="dxa"/>
            <w:shd w:val="clear" w:color="auto" w:fill="auto"/>
            <w:noWrap/>
            <w:vAlign w:val="bottom"/>
            <w:hideMark/>
          </w:tcPr>
          <w:p w14:paraId="047EBE6A" w14:textId="74C7DE7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09-590-k</w:t>
            </w:r>
          </w:p>
        </w:tc>
        <w:tc>
          <w:tcPr>
            <w:tcW w:w="1015" w:type="dxa"/>
            <w:shd w:val="clear" w:color="auto" w:fill="auto"/>
            <w:noWrap/>
            <w:vAlign w:val="center"/>
            <w:hideMark/>
          </w:tcPr>
          <w:p w14:paraId="0D5B8E0D" w14:textId="5E53C8C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0C653C4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615E1C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1,19</w:t>
            </w:r>
          </w:p>
        </w:tc>
        <w:tc>
          <w:tcPr>
            <w:tcW w:w="1691" w:type="dxa"/>
            <w:shd w:val="clear" w:color="auto" w:fill="auto"/>
            <w:noWrap/>
            <w:vAlign w:val="bottom"/>
            <w:hideMark/>
          </w:tcPr>
          <w:p w14:paraId="308490C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1,19</w:t>
            </w:r>
          </w:p>
        </w:tc>
        <w:tc>
          <w:tcPr>
            <w:tcW w:w="3074" w:type="dxa"/>
            <w:shd w:val="clear" w:color="auto" w:fill="auto"/>
            <w:noWrap/>
            <w:vAlign w:val="center"/>
            <w:hideMark/>
          </w:tcPr>
          <w:p w14:paraId="68B3D0B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76FEA204" w14:textId="77777777" w:rsidTr="003C7FBA">
        <w:trPr>
          <w:trHeight w:val="170"/>
        </w:trPr>
        <w:tc>
          <w:tcPr>
            <w:tcW w:w="1107" w:type="dxa"/>
            <w:shd w:val="clear" w:color="auto" w:fill="auto"/>
            <w:noWrap/>
            <w:vAlign w:val="bottom"/>
            <w:hideMark/>
          </w:tcPr>
          <w:p w14:paraId="08331962" w14:textId="32AEF03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09-590-l</w:t>
            </w:r>
          </w:p>
        </w:tc>
        <w:tc>
          <w:tcPr>
            <w:tcW w:w="1015" w:type="dxa"/>
            <w:shd w:val="clear" w:color="auto" w:fill="auto"/>
            <w:noWrap/>
            <w:vAlign w:val="center"/>
            <w:hideMark/>
          </w:tcPr>
          <w:p w14:paraId="2B618784" w14:textId="4F4AFD9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57988E4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4C8BDC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w:t>
            </w:r>
          </w:p>
        </w:tc>
        <w:tc>
          <w:tcPr>
            <w:tcW w:w="1691" w:type="dxa"/>
            <w:shd w:val="clear" w:color="auto" w:fill="auto"/>
            <w:noWrap/>
            <w:vAlign w:val="bottom"/>
            <w:hideMark/>
          </w:tcPr>
          <w:p w14:paraId="0424B10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w:t>
            </w:r>
          </w:p>
        </w:tc>
        <w:tc>
          <w:tcPr>
            <w:tcW w:w="3074" w:type="dxa"/>
            <w:shd w:val="clear" w:color="auto" w:fill="auto"/>
            <w:noWrap/>
            <w:vAlign w:val="center"/>
            <w:hideMark/>
          </w:tcPr>
          <w:p w14:paraId="0EA8A64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76D890A3" w14:textId="77777777" w:rsidTr="003C7FBA">
        <w:trPr>
          <w:trHeight w:val="170"/>
        </w:trPr>
        <w:tc>
          <w:tcPr>
            <w:tcW w:w="1107" w:type="dxa"/>
            <w:shd w:val="clear" w:color="auto" w:fill="auto"/>
            <w:noWrap/>
            <w:vAlign w:val="bottom"/>
            <w:hideMark/>
          </w:tcPr>
          <w:p w14:paraId="219A5935" w14:textId="7C43798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09-596-f</w:t>
            </w:r>
          </w:p>
        </w:tc>
        <w:tc>
          <w:tcPr>
            <w:tcW w:w="1015" w:type="dxa"/>
            <w:shd w:val="clear" w:color="auto" w:fill="auto"/>
            <w:noWrap/>
            <w:vAlign w:val="center"/>
            <w:hideMark/>
          </w:tcPr>
          <w:p w14:paraId="395D1381" w14:textId="0AF0897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42C2201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FC4FA0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2,24</w:t>
            </w:r>
          </w:p>
        </w:tc>
        <w:tc>
          <w:tcPr>
            <w:tcW w:w="1691" w:type="dxa"/>
            <w:shd w:val="clear" w:color="auto" w:fill="auto"/>
            <w:noWrap/>
            <w:vAlign w:val="bottom"/>
            <w:hideMark/>
          </w:tcPr>
          <w:p w14:paraId="62B7D44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2,24</w:t>
            </w:r>
          </w:p>
        </w:tc>
        <w:tc>
          <w:tcPr>
            <w:tcW w:w="3074" w:type="dxa"/>
            <w:shd w:val="clear" w:color="auto" w:fill="auto"/>
            <w:noWrap/>
            <w:vAlign w:val="center"/>
            <w:hideMark/>
          </w:tcPr>
          <w:p w14:paraId="415862F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373DD3E" w14:textId="77777777" w:rsidTr="003C7FBA">
        <w:trPr>
          <w:trHeight w:val="170"/>
        </w:trPr>
        <w:tc>
          <w:tcPr>
            <w:tcW w:w="1107" w:type="dxa"/>
            <w:shd w:val="clear" w:color="auto" w:fill="auto"/>
            <w:noWrap/>
            <w:vAlign w:val="bottom"/>
            <w:hideMark/>
          </w:tcPr>
          <w:p w14:paraId="6D31BC4A" w14:textId="439A055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09-596-g</w:t>
            </w:r>
          </w:p>
        </w:tc>
        <w:tc>
          <w:tcPr>
            <w:tcW w:w="1015" w:type="dxa"/>
            <w:shd w:val="clear" w:color="auto" w:fill="auto"/>
            <w:noWrap/>
            <w:vAlign w:val="center"/>
            <w:hideMark/>
          </w:tcPr>
          <w:p w14:paraId="2811657C" w14:textId="48D75A4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3E6F109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EDFCB6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4,68</w:t>
            </w:r>
          </w:p>
        </w:tc>
        <w:tc>
          <w:tcPr>
            <w:tcW w:w="1691" w:type="dxa"/>
            <w:shd w:val="clear" w:color="auto" w:fill="auto"/>
            <w:noWrap/>
            <w:vAlign w:val="bottom"/>
            <w:hideMark/>
          </w:tcPr>
          <w:p w14:paraId="2A8B49A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4,68</w:t>
            </w:r>
          </w:p>
        </w:tc>
        <w:tc>
          <w:tcPr>
            <w:tcW w:w="3074" w:type="dxa"/>
            <w:shd w:val="clear" w:color="auto" w:fill="auto"/>
            <w:noWrap/>
            <w:vAlign w:val="center"/>
            <w:hideMark/>
          </w:tcPr>
          <w:p w14:paraId="3C960CB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0BCADA59" w14:textId="77777777" w:rsidTr="003C7FBA">
        <w:trPr>
          <w:trHeight w:val="170"/>
        </w:trPr>
        <w:tc>
          <w:tcPr>
            <w:tcW w:w="1107" w:type="dxa"/>
            <w:shd w:val="clear" w:color="auto" w:fill="auto"/>
            <w:noWrap/>
            <w:vAlign w:val="bottom"/>
            <w:hideMark/>
          </w:tcPr>
          <w:p w14:paraId="6EFB75E7" w14:textId="06CA9CD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09-603-a</w:t>
            </w:r>
          </w:p>
        </w:tc>
        <w:tc>
          <w:tcPr>
            <w:tcW w:w="1015" w:type="dxa"/>
            <w:shd w:val="clear" w:color="auto" w:fill="auto"/>
            <w:noWrap/>
            <w:vAlign w:val="center"/>
            <w:hideMark/>
          </w:tcPr>
          <w:p w14:paraId="3FE70BB7" w14:textId="08AE1AE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1DB93B6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A58EAB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5,8</w:t>
            </w:r>
          </w:p>
        </w:tc>
        <w:tc>
          <w:tcPr>
            <w:tcW w:w="1691" w:type="dxa"/>
            <w:shd w:val="clear" w:color="auto" w:fill="auto"/>
            <w:noWrap/>
            <w:vAlign w:val="bottom"/>
            <w:hideMark/>
          </w:tcPr>
          <w:p w14:paraId="70304B6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5,8</w:t>
            </w:r>
          </w:p>
        </w:tc>
        <w:tc>
          <w:tcPr>
            <w:tcW w:w="3074" w:type="dxa"/>
            <w:shd w:val="clear" w:color="auto" w:fill="auto"/>
            <w:noWrap/>
            <w:vAlign w:val="center"/>
            <w:hideMark/>
          </w:tcPr>
          <w:p w14:paraId="07CAD7F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BCE857A" w14:textId="77777777" w:rsidTr="003C7FBA">
        <w:trPr>
          <w:trHeight w:val="170"/>
        </w:trPr>
        <w:tc>
          <w:tcPr>
            <w:tcW w:w="1107" w:type="dxa"/>
            <w:shd w:val="clear" w:color="auto" w:fill="auto"/>
            <w:noWrap/>
            <w:vAlign w:val="bottom"/>
            <w:hideMark/>
          </w:tcPr>
          <w:p w14:paraId="002738BD" w14:textId="25EEADB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09-603-b</w:t>
            </w:r>
          </w:p>
        </w:tc>
        <w:tc>
          <w:tcPr>
            <w:tcW w:w="1015" w:type="dxa"/>
            <w:shd w:val="clear" w:color="auto" w:fill="auto"/>
            <w:noWrap/>
            <w:vAlign w:val="center"/>
            <w:hideMark/>
          </w:tcPr>
          <w:p w14:paraId="7BB86B2C" w14:textId="1A4BA92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6CF45FE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531D4C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3,91</w:t>
            </w:r>
          </w:p>
        </w:tc>
        <w:tc>
          <w:tcPr>
            <w:tcW w:w="1691" w:type="dxa"/>
            <w:shd w:val="clear" w:color="auto" w:fill="auto"/>
            <w:noWrap/>
            <w:vAlign w:val="bottom"/>
            <w:hideMark/>
          </w:tcPr>
          <w:p w14:paraId="23BDEB6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3,91</w:t>
            </w:r>
          </w:p>
        </w:tc>
        <w:tc>
          <w:tcPr>
            <w:tcW w:w="3074" w:type="dxa"/>
            <w:shd w:val="clear" w:color="auto" w:fill="auto"/>
            <w:noWrap/>
            <w:vAlign w:val="center"/>
            <w:hideMark/>
          </w:tcPr>
          <w:p w14:paraId="47FDB9D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30C2431B" w14:textId="77777777" w:rsidTr="003C7FBA">
        <w:trPr>
          <w:trHeight w:val="170"/>
        </w:trPr>
        <w:tc>
          <w:tcPr>
            <w:tcW w:w="1107" w:type="dxa"/>
            <w:shd w:val="clear" w:color="auto" w:fill="auto"/>
            <w:noWrap/>
            <w:vAlign w:val="bottom"/>
            <w:hideMark/>
          </w:tcPr>
          <w:p w14:paraId="6CE39181" w14:textId="508BB46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09-604-b</w:t>
            </w:r>
          </w:p>
        </w:tc>
        <w:tc>
          <w:tcPr>
            <w:tcW w:w="1015" w:type="dxa"/>
            <w:shd w:val="clear" w:color="auto" w:fill="auto"/>
            <w:noWrap/>
            <w:vAlign w:val="center"/>
            <w:hideMark/>
          </w:tcPr>
          <w:p w14:paraId="7151E930" w14:textId="63A3FED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6E6BC2D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5B8D47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3,97</w:t>
            </w:r>
          </w:p>
        </w:tc>
        <w:tc>
          <w:tcPr>
            <w:tcW w:w="1691" w:type="dxa"/>
            <w:shd w:val="clear" w:color="auto" w:fill="auto"/>
            <w:noWrap/>
            <w:vAlign w:val="bottom"/>
            <w:hideMark/>
          </w:tcPr>
          <w:p w14:paraId="5EBB210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3,97</w:t>
            </w:r>
          </w:p>
        </w:tc>
        <w:tc>
          <w:tcPr>
            <w:tcW w:w="3074" w:type="dxa"/>
            <w:shd w:val="clear" w:color="auto" w:fill="auto"/>
            <w:noWrap/>
            <w:vAlign w:val="center"/>
            <w:hideMark/>
          </w:tcPr>
          <w:p w14:paraId="4BEF274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215D40A3" w14:textId="77777777" w:rsidTr="003C7FBA">
        <w:trPr>
          <w:trHeight w:val="170"/>
        </w:trPr>
        <w:tc>
          <w:tcPr>
            <w:tcW w:w="1107" w:type="dxa"/>
            <w:shd w:val="clear" w:color="auto" w:fill="auto"/>
            <w:noWrap/>
            <w:vAlign w:val="bottom"/>
            <w:hideMark/>
          </w:tcPr>
          <w:p w14:paraId="27952FC3" w14:textId="1A959D1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09-604-d</w:t>
            </w:r>
          </w:p>
        </w:tc>
        <w:tc>
          <w:tcPr>
            <w:tcW w:w="1015" w:type="dxa"/>
            <w:shd w:val="clear" w:color="auto" w:fill="auto"/>
            <w:noWrap/>
            <w:vAlign w:val="center"/>
            <w:hideMark/>
          </w:tcPr>
          <w:p w14:paraId="21561439" w14:textId="2574BCF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7E52940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040E8C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w:t>
            </w:r>
          </w:p>
        </w:tc>
        <w:tc>
          <w:tcPr>
            <w:tcW w:w="1691" w:type="dxa"/>
            <w:shd w:val="clear" w:color="auto" w:fill="auto"/>
            <w:noWrap/>
            <w:vAlign w:val="bottom"/>
            <w:hideMark/>
          </w:tcPr>
          <w:p w14:paraId="552E0EC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0,95</w:t>
            </w:r>
          </w:p>
        </w:tc>
        <w:tc>
          <w:tcPr>
            <w:tcW w:w="3074" w:type="dxa"/>
            <w:shd w:val="clear" w:color="auto" w:fill="auto"/>
            <w:noWrap/>
            <w:vAlign w:val="center"/>
            <w:hideMark/>
          </w:tcPr>
          <w:p w14:paraId="62F9B9E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2D86CC2B" w14:textId="77777777" w:rsidTr="003C7FBA">
        <w:trPr>
          <w:trHeight w:val="170"/>
        </w:trPr>
        <w:tc>
          <w:tcPr>
            <w:tcW w:w="1107" w:type="dxa"/>
            <w:shd w:val="clear" w:color="auto" w:fill="auto"/>
            <w:noWrap/>
            <w:vAlign w:val="bottom"/>
            <w:hideMark/>
          </w:tcPr>
          <w:p w14:paraId="11857AC5" w14:textId="78B8D0A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09-605-a</w:t>
            </w:r>
          </w:p>
        </w:tc>
        <w:tc>
          <w:tcPr>
            <w:tcW w:w="1015" w:type="dxa"/>
            <w:shd w:val="clear" w:color="auto" w:fill="auto"/>
            <w:noWrap/>
            <w:vAlign w:val="center"/>
            <w:hideMark/>
          </w:tcPr>
          <w:p w14:paraId="48C38AF8" w14:textId="0A81824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10B716C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1643A9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2,1</w:t>
            </w:r>
          </w:p>
        </w:tc>
        <w:tc>
          <w:tcPr>
            <w:tcW w:w="1691" w:type="dxa"/>
            <w:shd w:val="clear" w:color="auto" w:fill="auto"/>
            <w:noWrap/>
            <w:vAlign w:val="bottom"/>
            <w:hideMark/>
          </w:tcPr>
          <w:p w14:paraId="1D29685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2,1</w:t>
            </w:r>
          </w:p>
        </w:tc>
        <w:tc>
          <w:tcPr>
            <w:tcW w:w="3074" w:type="dxa"/>
            <w:shd w:val="clear" w:color="auto" w:fill="auto"/>
            <w:noWrap/>
            <w:vAlign w:val="center"/>
            <w:hideMark/>
          </w:tcPr>
          <w:p w14:paraId="58937F4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8660E4F" w14:textId="77777777" w:rsidTr="003C7FBA">
        <w:trPr>
          <w:trHeight w:val="170"/>
        </w:trPr>
        <w:tc>
          <w:tcPr>
            <w:tcW w:w="1107" w:type="dxa"/>
            <w:shd w:val="clear" w:color="auto" w:fill="auto"/>
            <w:noWrap/>
            <w:vAlign w:val="bottom"/>
            <w:hideMark/>
          </w:tcPr>
          <w:p w14:paraId="27534D63" w14:textId="652A5BB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09-605-b</w:t>
            </w:r>
          </w:p>
        </w:tc>
        <w:tc>
          <w:tcPr>
            <w:tcW w:w="1015" w:type="dxa"/>
            <w:shd w:val="clear" w:color="auto" w:fill="auto"/>
            <w:noWrap/>
            <w:vAlign w:val="center"/>
            <w:hideMark/>
          </w:tcPr>
          <w:p w14:paraId="41CC988B" w14:textId="256ED87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6104F49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1277BA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10,22</w:t>
            </w:r>
          </w:p>
        </w:tc>
        <w:tc>
          <w:tcPr>
            <w:tcW w:w="1691" w:type="dxa"/>
            <w:shd w:val="clear" w:color="auto" w:fill="auto"/>
            <w:noWrap/>
            <w:vAlign w:val="bottom"/>
            <w:hideMark/>
          </w:tcPr>
          <w:p w14:paraId="62BE71C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10,22</w:t>
            </w:r>
          </w:p>
        </w:tc>
        <w:tc>
          <w:tcPr>
            <w:tcW w:w="3074" w:type="dxa"/>
            <w:shd w:val="clear" w:color="auto" w:fill="auto"/>
            <w:noWrap/>
            <w:vAlign w:val="center"/>
            <w:hideMark/>
          </w:tcPr>
          <w:p w14:paraId="3F20CD0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05562FF6" w14:textId="77777777" w:rsidTr="003C7FBA">
        <w:trPr>
          <w:trHeight w:val="170"/>
        </w:trPr>
        <w:tc>
          <w:tcPr>
            <w:tcW w:w="1107" w:type="dxa"/>
            <w:shd w:val="clear" w:color="auto" w:fill="auto"/>
            <w:noWrap/>
            <w:vAlign w:val="bottom"/>
            <w:hideMark/>
          </w:tcPr>
          <w:p w14:paraId="2E3FD035" w14:textId="250D071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09-606-a</w:t>
            </w:r>
          </w:p>
        </w:tc>
        <w:tc>
          <w:tcPr>
            <w:tcW w:w="1015" w:type="dxa"/>
            <w:shd w:val="clear" w:color="auto" w:fill="auto"/>
            <w:noWrap/>
            <w:vAlign w:val="center"/>
            <w:hideMark/>
          </w:tcPr>
          <w:p w14:paraId="61233D1F" w14:textId="287454A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1FECAD2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89371F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1,75</w:t>
            </w:r>
          </w:p>
        </w:tc>
        <w:tc>
          <w:tcPr>
            <w:tcW w:w="1691" w:type="dxa"/>
            <w:shd w:val="clear" w:color="auto" w:fill="auto"/>
            <w:noWrap/>
            <w:vAlign w:val="bottom"/>
            <w:hideMark/>
          </w:tcPr>
          <w:p w14:paraId="7B87D1B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1,75</w:t>
            </w:r>
          </w:p>
        </w:tc>
        <w:tc>
          <w:tcPr>
            <w:tcW w:w="3074" w:type="dxa"/>
            <w:shd w:val="clear" w:color="auto" w:fill="auto"/>
            <w:noWrap/>
            <w:vAlign w:val="center"/>
            <w:hideMark/>
          </w:tcPr>
          <w:p w14:paraId="24845FA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09DD7448" w14:textId="77777777" w:rsidTr="003C7FBA">
        <w:trPr>
          <w:trHeight w:val="170"/>
        </w:trPr>
        <w:tc>
          <w:tcPr>
            <w:tcW w:w="1107" w:type="dxa"/>
            <w:shd w:val="clear" w:color="auto" w:fill="auto"/>
            <w:noWrap/>
            <w:vAlign w:val="bottom"/>
            <w:hideMark/>
          </w:tcPr>
          <w:p w14:paraId="567A9CE0" w14:textId="7FD6037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09-609-c</w:t>
            </w:r>
          </w:p>
        </w:tc>
        <w:tc>
          <w:tcPr>
            <w:tcW w:w="1015" w:type="dxa"/>
            <w:shd w:val="clear" w:color="auto" w:fill="auto"/>
            <w:noWrap/>
            <w:vAlign w:val="center"/>
            <w:hideMark/>
          </w:tcPr>
          <w:p w14:paraId="38E1132B" w14:textId="11E086A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2DA931A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0F1BCB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w:t>
            </w:r>
          </w:p>
        </w:tc>
        <w:tc>
          <w:tcPr>
            <w:tcW w:w="1691" w:type="dxa"/>
            <w:shd w:val="clear" w:color="auto" w:fill="auto"/>
            <w:noWrap/>
            <w:vAlign w:val="bottom"/>
            <w:hideMark/>
          </w:tcPr>
          <w:p w14:paraId="64E1F5A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0,52</w:t>
            </w:r>
          </w:p>
        </w:tc>
        <w:tc>
          <w:tcPr>
            <w:tcW w:w="3074" w:type="dxa"/>
            <w:shd w:val="clear" w:color="auto" w:fill="auto"/>
            <w:noWrap/>
            <w:vAlign w:val="center"/>
            <w:hideMark/>
          </w:tcPr>
          <w:p w14:paraId="4B9AB9F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5B32A9C" w14:textId="77777777" w:rsidTr="003C7FBA">
        <w:trPr>
          <w:trHeight w:val="170"/>
        </w:trPr>
        <w:tc>
          <w:tcPr>
            <w:tcW w:w="1107" w:type="dxa"/>
            <w:shd w:val="clear" w:color="auto" w:fill="auto"/>
            <w:noWrap/>
            <w:vAlign w:val="bottom"/>
            <w:hideMark/>
          </w:tcPr>
          <w:p w14:paraId="0FC29413" w14:textId="50503E6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09-610-f</w:t>
            </w:r>
          </w:p>
        </w:tc>
        <w:tc>
          <w:tcPr>
            <w:tcW w:w="1015" w:type="dxa"/>
            <w:shd w:val="clear" w:color="auto" w:fill="auto"/>
            <w:noWrap/>
            <w:vAlign w:val="center"/>
            <w:hideMark/>
          </w:tcPr>
          <w:p w14:paraId="36B74CEF" w14:textId="6D9B65E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310F30D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2CA2C2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0,67</w:t>
            </w:r>
          </w:p>
        </w:tc>
        <w:tc>
          <w:tcPr>
            <w:tcW w:w="1691" w:type="dxa"/>
            <w:shd w:val="clear" w:color="auto" w:fill="auto"/>
            <w:noWrap/>
            <w:vAlign w:val="bottom"/>
            <w:hideMark/>
          </w:tcPr>
          <w:p w14:paraId="310D41E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0,67</w:t>
            </w:r>
          </w:p>
        </w:tc>
        <w:tc>
          <w:tcPr>
            <w:tcW w:w="3074" w:type="dxa"/>
            <w:shd w:val="clear" w:color="auto" w:fill="auto"/>
            <w:noWrap/>
            <w:vAlign w:val="center"/>
            <w:hideMark/>
          </w:tcPr>
          <w:p w14:paraId="64A6951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0922E1C9" w14:textId="77777777" w:rsidTr="003C7FBA">
        <w:trPr>
          <w:trHeight w:val="170"/>
        </w:trPr>
        <w:tc>
          <w:tcPr>
            <w:tcW w:w="1107" w:type="dxa"/>
            <w:shd w:val="clear" w:color="auto" w:fill="auto"/>
            <w:noWrap/>
            <w:vAlign w:val="bottom"/>
            <w:hideMark/>
          </w:tcPr>
          <w:p w14:paraId="2576A1E7" w14:textId="3176E29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09-611-b</w:t>
            </w:r>
          </w:p>
        </w:tc>
        <w:tc>
          <w:tcPr>
            <w:tcW w:w="1015" w:type="dxa"/>
            <w:shd w:val="clear" w:color="auto" w:fill="auto"/>
            <w:noWrap/>
            <w:vAlign w:val="center"/>
            <w:hideMark/>
          </w:tcPr>
          <w:p w14:paraId="532DDEBA" w14:textId="7DA20F1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21C66E2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78C77C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5,06</w:t>
            </w:r>
          </w:p>
        </w:tc>
        <w:tc>
          <w:tcPr>
            <w:tcW w:w="1691" w:type="dxa"/>
            <w:shd w:val="clear" w:color="auto" w:fill="auto"/>
            <w:noWrap/>
            <w:vAlign w:val="bottom"/>
            <w:hideMark/>
          </w:tcPr>
          <w:p w14:paraId="12DBD89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5,06</w:t>
            </w:r>
          </w:p>
        </w:tc>
        <w:tc>
          <w:tcPr>
            <w:tcW w:w="3074" w:type="dxa"/>
            <w:shd w:val="clear" w:color="auto" w:fill="auto"/>
            <w:noWrap/>
            <w:vAlign w:val="center"/>
            <w:hideMark/>
          </w:tcPr>
          <w:p w14:paraId="17112E1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2A80EA98" w14:textId="77777777" w:rsidTr="003C7FBA">
        <w:trPr>
          <w:trHeight w:val="170"/>
        </w:trPr>
        <w:tc>
          <w:tcPr>
            <w:tcW w:w="1107" w:type="dxa"/>
            <w:shd w:val="clear" w:color="auto" w:fill="auto"/>
            <w:noWrap/>
            <w:vAlign w:val="bottom"/>
            <w:hideMark/>
          </w:tcPr>
          <w:p w14:paraId="1A3C87EE" w14:textId="38DF874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09-611-c</w:t>
            </w:r>
          </w:p>
        </w:tc>
        <w:tc>
          <w:tcPr>
            <w:tcW w:w="1015" w:type="dxa"/>
            <w:shd w:val="clear" w:color="auto" w:fill="auto"/>
            <w:noWrap/>
            <w:vAlign w:val="center"/>
            <w:hideMark/>
          </w:tcPr>
          <w:p w14:paraId="1F3779DF" w14:textId="4D299EA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2E4B33A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36C961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3,91</w:t>
            </w:r>
          </w:p>
        </w:tc>
        <w:tc>
          <w:tcPr>
            <w:tcW w:w="1691" w:type="dxa"/>
            <w:shd w:val="clear" w:color="auto" w:fill="auto"/>
            <w:noWrap/>
            <w:vAlign w:val="bottom"/>
            <w:hideMark/>
          </w:tcPr>
          <w:p w14:paraId="57C7AC0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3,91</w:t>
            </w:r>
          </w:p>
        </w:tc>
        <w:tc>
          <w:tcPr>
            <w:tcW w:w="3074" w:type="dxa"/>
            <w:shd w:val="clear" w:color="auto" w:fill="auto"/>
            <w:noWrap/>
            <w:vAlign w:val="center"/>
            <w:hideMark/>
          </w:tcPr>
          <w:p w14:paraId="221F6C0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15397DB" w14:textId="77777777" w:rsidTr="003C7FBA">
        <w:trPr>
          <w:trHeight w:val="170"/>
        </w:trPr>
        <w:tc>
          <w:tcPr>
            <w:tcW w:w="1107" w:type="dxa"/>
            <w:shd w:val="clear" w:color="auto" w:fill="auto"/>
            <w:noWrap/>
            <w:vAlign w:val="bottom"/>
            <w:hideMark/>
          </w:tcPr>
          <w:p w14:paraId="2EB481B7" w14:textId="7255B97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09-611-d</w:t>
            </w:r>
          </w:p>
        </w:tc>
        <w:tc>
          <w:tcPr>
            <w:tcW w:w="1015" w:type="dxa"/>
            <w:shd w:val="clear" w:color="auto" w:fill="auto"/>
            <w:noWrap/>
            <w:vAlign w:val="center"/>
            <w:hideMark/>
          </w:tcPr>
          <w:p w14:paraId="5DE121AB" w14:textId="50B92B0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20D5954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B3217B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2,87</w:t>
            </w:r>
          </w:p>
        </w:tc>
        <w:tc>
          <w:tcPr>
            <w:tcW w:w="1691" w:type="dxa"/>
            <w:shd w:val="clear" w:color="auto" w:fill="auto"/>
            <w:noWrap/>
            <w:vAlign w:val="bottom"/>
            <w:hideMark/>
          </w:tcPr>
          <w:p w14:paraId="0BC5A08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2,87</w:t>
            </w:r>
          </w:p>
        </w:tc>
        <w:tc>
          <w:tcPr>
            <w:tcW w:w="3074" w:type="dxa"/>
            <w:shd w:val="clear" w:color="auto" w:fill="auto"/>
            <w:noWrap/>
            <w:vAlign w:val="center"/>
            <w:hideMark/>
          </w:tcPr>
          <w:p w14:paraId="37AC1FF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49475E42" w14:textId="77777777" w:rsidTr="003C7FBA">
        <w:trPr>
          <w:trHeight w:val="170"/>
        </w:trPr>
        <w:tc>
          <w:tcPr>
            <w:tcW w:w="1107" w:type="dxa"/>
            <w:shd w:val="clear" w:color="auto" w:fill="auto"/>
            <w:noWrap/>
            <w:vAlign w:val="bottom"/>
            <w:hideMark/>
          </w:tcPr>
          <w:p w14:paraId="5EF584D3" w14:textId="5DB9AC3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09-611-f</w:t>
            </w:r>
          </w:p>
        </w:tc>
        <w:tc>
          <w:tcPr>
            <w:tcW w:w="1015" w:type="dxa"/>
            <w:shd w:val="clear" w:color="auto" w:fill="auto"/>
            <w:noWrap/>
            <w:vAlign w:val="center"/>
            <w:hideMark/>
          </w:tcPr>
          <w:p w14:paraId="0BF56B72" w14:textId="6AB4F07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6127B14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468673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1,71</w:t>
            </w:r>
          </w:p>
        </w:tc>
        <w:tc>
          <w:tcPr>
            <w:tcW w:w="1691" w:type="dxa"/>
            <w:shd w:val="clear" w:color="auto" w:fill="auto"/>
            <w:noWrap/>
            <w:vAlign w:val="bottom"/>
            <w:hideMark/>
          </w:tcPr>
          <w:p w14:paraId="644CCC6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1,71</w:t>
            </w:r>
          </w:p>
        </w:tc>
        <w:tc>
          <w:tcPr>
            <w:tcW w:w="3074" w:type="dxa"/>
            <w:shd w:val="clear" w:color="auto" w:fill="auto"/>
            <w:noWrap/>
            <w:vAlign w:val="center"/>
            <w:hideMark/>
          </w:tcPr>
          <w:p w14:paraId="714A450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DB58179" w14:textId="77777777" w:rsidTr="003C7FBA">
        <w:trPr>
          <w:trHeight w:val="170"/>
        </w:trPr>
        <w:tc>
          <w:tcPr>
            <w:tcW w:w="1107" w:type="dxa"/>
            <w:shd w:val="clear" w:color="auto" w:fill="auto"/>
            <w:noWrap/>
            <w:vAlign w:val="bottom"/>
            <w:hideMark/>
          </w:tcPr>
          <w:p w14:paraId="51F7EAB5" w14:textId="37101EE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09-612-g</w:t>
            </w:r>
          </w:p>
        </w:tc>
        <w:tc>
          <w:tcPr>
            <w:tcW w:w="1015" w:type="dxa"/>
            <w:shd w:val="clear" w:color="auto" w:fill="auto"/>
            <w:noWrap/>
            <w:vAlign w:val="center"/>
            <w:hideMark/>
          </w:tcPr>
          <w:p w14:paraId="2EF40EB3" w14:textId="3A79797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63E4C6E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4CBC94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4,75</w:t>
            </w:r>
          </w:p>
        </w:tc>
        <w:tc>
          <w:tcPr>
            <w:tcW w:w="1691" w:type="dxa"/>
            <w:shd w:val="clear" w:color="auto" w:fill="auto"/>
            <w:noWrap/>
            <w:vAlign w:val="bottom"/>
            <w:hideMark/>
          </w:tcPr>
          <w:p w14:paraId="38F564E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4,75</w:t>
            </w:r>
          </w:p>
        </w:tc>
        <w:tc>
          <w:tcPr>
            <w:tcW w:w="3074" w:type="dxa"/>
            <w:shd w:val="clear" w:color="auto" w:fill="auto"/>
            <w:noWrap/>
            <w:vAlign w:val="center"/>
            <w:hideMark/>
          </w:tcPr>
          <w:p w14:paraId="392C25D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603B0CBC" w14:textId="77777777" w:rsidTr="003C7FBA">
        <w:trPr>
          <w:trHeight w:val="170"/>
        </w:trPr>
        <w:tc>
          <w:tcPr>
            <w:tcW w:w="1107" w:type="dxa"/>
            <w:shd w:val="clear" w:color="auto" w:fill="auto"/>
            <w:noWrap/>
            <w:vAlign w:val="bottom"/>
            <w:hideMark/>
          </w:tcPr>
          <w:p w14:paraId="6734F844" w14:textId="007F7AB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09-626-i</w:t>
            </w:r>
          </w:p>
        </w:tc>
        <w:tc>
          <w:tcPr>
            <w:tcW w:w="1015" w:type="dxa"/>
            <w:shd w:val="clear" w:color="auto" w:fill="auto"/>
            <w:noWrap/>
            <w:vAlign w:val="center"/>
            <w:hideMark/>
          </w:tcPr>
          <w:p w14:paraId="76252589" w14:textId="6135B69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0A1DFB0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866C82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0,55</w:t>
            </w:r>
          </w:p>
        </w:tc>
        <w:tc>
          <w:tcPr>
            <w:tcW w:w="1691" w:type="dxa"/>
            <w:shd w:val="clear" w:color="auto" w:fill="auto"/>
            <w:noWrap/>
            <w:vAlign w:val="bottom"/>
            <w:hideMark/>
          </w:tcPr>
          <w:p w14:paraId="0A19E9B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0,55</w:t>
            </w:r>
          </w:p>
        </w:tc>
        <w:tc>
          <w:tcPr>
            <w:tcW w:w="3074" w:type="dxa"/>
            <w:shd w:val="clear" w:color="auto" w:fill="auto"/>
            <w:noWrap/>
            <w:vAlign w:val="center"/>
            <w:hideMark/>
          </w:tcPr>
          <w:p w14:paraId="1F28185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26AA45A4" w14:textId="77777777" w:rsidTr="003C7FBA">
        <w:trPr>
          <w:trHeight w:val="170"/>
        </w:trPr>
        <w:tc>
          <w:tcPr>
            <w:tcW w:w="1107" w:type="dxa"/>
            <w:shd w:val="clear" w:color="auto" w:fill="auto"/>
            <w:noWrap/>
            <w:vAlign w:val="bottom"/>
            <w:hideMark/>
          </w:tcPr>
          <w:p w14:paraId="5464728B" w14:textId="3593615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09-632-h</w:t>
            </w:r>
          </w:p>
        </w:tc>
        <w:tc>
          <w:tcPr>
            <w:tcW w:w="1015" w:type="dxa"/>
            <w:shd w:val="clear" w:color="auto" w:fill="auto"/>
            <w:noWrap/>
            <w:vAlign w:val="center"/>
            <w:hideMark/>
          </w:tcPr>
          <w:p w14:paraId="2C8B2E11" w14:textId="64AA184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7273076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33CC02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0,75</w:t>
            </w:r>
          </w:p>
        </w:tc>
        <w:tc>
          <w:tcPr>
            <w:tcW w:w="1691" w:type="dxa"/>
            <w:shd w:val="clear" w:color="auto" w:fill="auto"/>
            <w:noWrap/>
            <w:vAlign w:val="bottom"/>
            <w:hideMark/>
          </w:tcPr>
          <w:p w14:paraId="3CA49FC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0,75</w:t>
            </w:r>
          </w:p>
        </w:tc>
        <w:tc>
          <w:tcPr>
            <w:tcW w:w="3074" w:type="dxa"/>
            <w:shd w:val="clear" w:color="auto" w:fill="auto"/>
            <w:noWrap/>
            <w:vAlign w:val="center"/>
            <w:hideMark/>
          </w:tcPr>
          <w:p w14:paraId="1292D96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13D7E83A" w14:textId="77777777" w:rsidTr="003C7FBA">
        <w:trPr>
          <w:trHeight w:val="170"/>
        </w:trPr>
        <w:tc>
          <w:tcPr>
            <w:tcW w:w="1107" w:type="dxa"/>
            <w:shd w:val="clear" w:color="auto" w:fill="auto"/>
            <w:noWrap/>
            <w:vAlign w:val="bottom"/>
            <w:hideMark/>
          </w:tcPr>
          <w:p w14:paraId="6D3E7187" w14:textId="7209726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09-632-k</w:t>
            </w:r>
          </w:p>
        </w:tc>
        <w:tc>
          <w:tcPr>
            <w:tcW w:w="1015" w:type="dxa"/>
            <w:shd w:val="clear" w:color="auto" w:fill="auto"/>
            <w:noWrap/>
            <w:vAlign w:val="center"/>
            <w:hideMark/>
          </w:tcPr>
          <w:p w14:paraId="0F9636CA" w14:textId="6C71D40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10C0A8D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892B15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3,01</w:t>
            </w:r>
          </w:p>
        </w:tc>
        <w:tc>
          <w:tcPr>
            <w:tcW w:w="1691" w:type="dxa"/>
            <w:shd w:val="clear" w:color="auto" w:fill="auto"/>
            <w:noWrap/>
            <w:vAlign w:val="bottom"/>
            <w:hideMark/>
          </w:tcPr>
          <w:p w14:paraId="5EAB3E8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3,01</w:t>
            </w:r>
          </w:p>
        </w:tc>
        <w:tc>
          <w:tcPr>
            <w:tcW w:w="3074" w:type="dxa"/>
            <w:shd w:val="clear" w:color="auto" w:fill="auto"/>
            <w:noWrap/>
            <w:vAlign w:val="center"/>
            <w:hideMark/>
          </w:tcPr>
          <w:p w14:paraId="6A8BE4D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72782C9F" w14:textId="77777777" w:rsidTr="003C7FBA">
        <w:trPr>
          <w:trHeight w:val="170"/>
        </w:trPr>
        <w:tc>
          <w:tcPr>
            <w:tcW w:w="1107" w:type="dxa"/>
            <w:shd w:val="clear" w:color="auto" w:fill="auto"/>
            <w:noWrap/>
            <w:vAlign w:val="bottom"/>
            <w:hideMark/>
          </w:tcPr>
          <w:p w14:paraId="5CF4A8CC" w14:textId="6F761EF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09-633-f</w:t>
            </w:r>
          </w:p>
        </w:tc>
        <w:tc>
          <w:tcPr>
            <w:tcW w:w="1015" w:type="dxa"/>
            <w:shd w:val="clear" w:color="auto" w:fill="auto"/>
            <w:noWrap/>
            <w:vAlign w:val="center"/>
            <w:hideMark/>
          </w:tcPr>
          <w:p w14:paraId="30FC8F00" w14:textId="65DEE20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6406B44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197708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w:t>
            </w:r>
          </w:p>
        </w:tc>
        <w:tc>
          <w:tcPr>
            <w:tcW w:w="1691" w:type="dxa"/>
            <w:shd w:val="clear" w:color="auto" w:fill="auto"/>
            <w:noWrap/>
            <w:vAlign w:val="bottom"/>
            <w:hideMark/>
          </w:tcPr>
          <w:p w14:paraId="49C5715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w:t>
            </w:r>
          </w:p>
        </w:tc>
        <w:tc>
          <w:tcPr>
            <w:tcW w:w="3074" w:type="dxa"/>
            <w:shd w:val="clear" w:color="auto" w:fill="auto"/>
            <w:noWrap/>
            <w:vAlign w:val="center"/>
            <w:hideMark/>
          </w:tcPr>
          <w:p w14:paraId="369AFA1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4F4E6DFA" w14:textId="77777777" w:rsidTr="003C7FBA">
        <w:trPr>
          <w:trHeight w:val="170"/>
        </w:trPr>
        <w:tc>
          <w:tcPr>
            <w:tcW w:w="1107" w:type="dxa"/>
            <w:shd w:val="clear" w:color="auto" w:fill="auto"/>
            <w:noWrap/>
            <w:vAlign w:val="bottom"/>
            <w:hideMark/>
          </w:tcPr>
          <w:p w14:paraId="0754D6C9" w14:textId="218F1C9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09-634-d</w:t>
            </w:r>
          </w:p>
        </w:tc>
        <w:tc>
          <w:tcPr>
            <w:tcW w:w="1015" w:type="dxa"/>
            <w:shd w:val="clear" w:color="auto" w:fill="auto"/>
            <w:noWrap/>
            <w:vAlign w:val="center"/>
            <w:hideMark/>
          </w:tcPr>
          <w:p w14:paraId="5CC09CC8" w14:textId="32924B9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644B949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063A75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3,38</w:t>
            </w:r>
          </w:p>
        </w:tc>
        <w:tc>
          <w:tcPr>
            <w:tcW w:w="1691" w:type="dxa"/>
            <w:shd w:val="clear" w:color="auto" w:fill="auto"/>
            <w:noWrap/>
            <w:vAlign w:val="bottom"/>
            <w:hideMark/>
          </w:tcPr>
          <w:p w14:paraId="4A1757E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3,38</w:t>
            </w:r>
          </w:p>
        </w:tc>
        <w:tc>
          <w:tcPr>
            <w:tcW w:w="3074" w:type="dxa"/>
            <w:shd w:val="clear" w:color="auto" w:fill="auto"/>
            <w:noWrap/>
            <w:vAlign w:val="center"/>
            <w:hideMark/>
          </w:tcPr>
          <w:p w14:paraId="7C93DB3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05DE556B" w14:textId="77777777" w:rsidTr="003C7FBA">
        <w:trPr>
          <w:trHeight w:val="170"/>
        </w:trPr>
        <w:tc>
          <w:tcPr>
            <w:tcW w:w="1107" w:type="dxa"/>
            <w:shd w:val="clear" w:color="auto" w:fill="auto"/>
            <w:noWrap/>
            <w:vAlign w:val="bottom"/>
            <w:hideMark/>
          </w:tcPr>
          <w:p w14:paraId="0EDE004A" w14:textId="0A48702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09-635-c</w:t>
            </w:r>
          </w:p>
        </w:tc>
        <w:tc>
          <w:tcPr>
            <w:tcW w:w="1015" w:type="dxa"/>
            <w:shd w:val="clear" w:color="auto" w:fill="auto"/>
            <w:noWrap/>
            <w:vAlign w:val="center"/>
            <w:hideMark/>
          </w:tcPr>
          <w:p w14:paraId="75BDE302" w14:textId="316B7F6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10BAB28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FE401F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3,22</w:t>
            </w:r>
          </w:p>
        </w:tc>
        <w:tc>
          <w:tcPr>
            <w:tcW w:w="1691" w:type="dxa"/>
            <w:shd w:val="clear" w:color="auto" w:fill="auto"/>
            <w:noWrap/>
            <w:vAlign w:val="bottom"/>
            <w:hideMark/>
          </w:tcPr>
          <w:p w14:paraId="292CBA1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0,33</w:t>
            </w:r>
          </w:p>
        </w:tc>
        <w:tc>
          <w:tcPr>
            <w:tcW w:w="3074" w:type="dxa"/>
            <w:shd w:val="clear" w:color="auto" w:fill="auto"/>
            <w:noWrap/>
            <w:vAlign w:val="center"/>
            <w:hideMark/>
          </w:tcPr>
          <w:p w14:paraId="33EC289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7F71A72B" w14:textId="77777777" w:rsidTr="003C7FBA">
        <w:trPr>
          <w:trHeight w:val="170"/>
        </w:trPr>
        <w:tc>
          <w:tcPr>
            <w:tcW w:w="1107" w:type="dxa"/>
            <w:shd w:val="clear" w:color="auto" w:fill="auto"/>
            <w:noWrap/>
            <w:vAlign w:val="bottom"/>
            <w:hideMark/>
          </w:tcPr>
          <w:p w14:paraId="3D7FA990" w14:textId="18032A7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09-638-b</w:t>
            </w:r>
          </w:p>
        </w:tc>
        <w:tc>
          <w:tcPr>
            <w:tcW w:w="1015" w:type="dxa"/>
            <w:shd w:val="clear" w:color="auto" w:fill="auto"/>
            <w:noWrap/>
            <w:vAlign w:val="center"/>
            <w:hideMark/>
          </w:tcPr>
          <w:p w14:paraId="6598BBEC" w14:textId="04047E0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2F6E38EF"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5DBB48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w:t>
            </w:r>
          </w:p>
        </w:tc>
        <w:tc>
          <w:tcPr>
            <w:tcW w:w="1691" w:type="dxa"/>
            <w:shd w:val="clear" w:color="auto" w:fill="auto"/>
            <w:noWrap/>
            <w:vAlign w:val="bottom"/>
            <w:hideMark/>
          </w:tcPr>
          <w:p w14:paraId="28A8962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w:t>
            </w:r>
          </w:p>
        </w:tc>
        <w:tc>
          <w:tcPr>
            <w:tcW w:w="3074" w:type="dxa"/>
            <w:shd w:val="clear" w:color="auto" w:fill="auto"/>
            <w:noWrap/>
            <w:vAlign w:val="center"/>
            <w:hideMark/>
          </w:tcPr>
          <w:p w14:paraId="66950F1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554BD168" w14:textId="77777777" w:rsidTr="003C7FBA">
        <w:trPr>
          <w:trHeight w:val="170"/>
        </w:trPr>
        <w:tc>
          <w:tcPr>
            <w:tcW w:w="1107" w:type="dxa"/>
            <w:shd w:val="clear" w:color="auto" w:fill="auto"/>
            <w:noWrap/>
            <w:vAlign w:val="bottom"/>
            <w:hideMark/>
          </w:tcPr>
          <w:p w14:paraId="46272271" w14:textId="4C81B83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10-648-c</w:t>
            </w:r>
          </w:p>
        </w:tc>
        <w:tc>
          <w:tcPr>
            <w:tcW w:w="1015" w:type="dxa"/>
            <w:shd w:val="clear" w:color="auto" w:fill="auto"/>
            <w:noWrap/>
            <w:vAlign w:val="center"/>
            <w:hideMark/>
          </w:tcPr>
          <w:p w14:paraId="666132C6" w14:textId="3B64591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39E5BB1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673750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w:t>
            </w:r>
          </w:p>
        </w:tc>
        <w:tc>
          <w:tcPr>
            <w:tcW w:w="1691" w:type="dxa"/>
            <w:shd w:val="clear" w:color="auto" w:fill="auto"/>
            <w:noWrap/>
            <w:vAlign w:val="bottom"/>
            <w:hideMark/>
          </w:tcPr>
          <w:p w14:paraId="765DE11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w:t>
            </w:r>
          </w:p>
        </w:tc>
        <w:tc>
          <w:tcPr>
            <w:tcW w:w="3074" w:type="dxa"/>
            <w:shd w:val="clear" w:color="auto" w:fill="auto"/>
            <w:noWrap/>
            <w:vAlign w:val="center"/>
            <w:hideMark/>
          </w:tcPr>
          <w:p w14:paraId="0A901A40" w14:textId="1732DB8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4078CCD" w14:textId="77777777" w:rsidTr="003C7FBA">
        <w:trPr>
          <w:trHeight w:val="170"/>
        </w:trPr>
        <w:tc>
          <w:tcPr>
            <w:tcW w:w="1107" w:type="dxa"/>
            <w:shd w:val="clear" w:color="auto" w:fill="auto"/>
            <w:noWrap/>
            <w:vAlign w:val="bottom"/>
            <w:hideMark/>
          </w:tcPr>
          <w:p w14:paraId="58AD598C" w14:textId="2785797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10-652-i</w:t>
            </w:r>
          </w:p>
        </w:tc>
        <w:tc>
          <w:tcPr>
            <w:tcW w:w="1015" w:type="dxa"/>
            <w:shd w:val="clear" w:color="auto" w:fill="auto"/>
            <w:noWrap/>
            <w:vAlign w:val="center"/>
            <w:hideMark/>
          </w:tcPr>
          <w:p w14:paraId="0D5136BD" w14:textId="13BAB32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FADB33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1BE677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0,63</w:t>
            </w:r>
          </w:p>
        </w:tc>
        <w:tc>
          <w:tcPr>
            <w:tcW w:w="1691" w:type="dxa"/>
            <w:shd w:val="clear" w:color="auto" w:fill="auto"/>
            <w:noWrap/>
            <w:vAlign w:val="bottom"/>
            <w:hideMark/>
          </w:tcPr>
          <w:p w14:paraId="0093A0E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0,63</w:t>
            </w:r>
          </w:p>
        </w:tc>
        <w:tc>
          <w:tcPr>
            <w:tcW w:w="3074" w:type="dxa"/>
            <w:shd w:val="clear" w:color="auto" w:fill="auto"/>
            <w:noWrap/>
            <w:vAlign w:val="center"/>
            <w:hideMark/>
          </w:tcPr>
          <w:p w14:paraId="3A90E755" w14:textId="151BBFF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3708974" w14:textId="77777777" w:rsidTr="003C7FBA">
        <w:trPr>
          <w:trHeight w:val="170"/>
        </w:trPr>
        <w:tc>
          <w:tcPr>
            <w:tcW w:w="1107" w:type="dxa"/>
            <w:shd w:val="clear" w:color="auto" w:fill="auto"/>
            <w:noWrap/>
            <w:vAlign w:val="bottom"/>
            <w:hideMark/>
          </w:tcPr>
          <w:p w14:paraId="10B174E9" w14:textId="46918F6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10-653-g</w:t>
            </w:r>
          </w:p>
        </w:tc>
        <w:tc>
          <w:tcPr>
            <w:tcW w:w="1015" w:type="dxa"/>
            <w:shd w:val="clear" w:color="auto" w:fill="auto"/>
            <w:noWrap/>
            <w:vAlign w:val="center"/>
            <w:hideMark/>
          </w:tcPr>
          <w:p w14:paraId="02DEB95C" w14:textId="7C78ADC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579A01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DDBAD7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2,06</w:t>
            </w:r>
          </w:p>
        </w:tc>
        <w:tc>
          <w:tcPr>
            <w:tcW w:w="1691" w:type="dxa"/>
            <w:shd w:val="clear" w:color="auto" w:fill="auto"/>
            <w:noWrap/>
            <w:vAlign w:val="bottom"/>
            <w:hideMark/>
          </w:tcPr>
          <w:p w14:paraId="4F9B4D2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1,01</w:t>
            </w:r>
          </w:p>
        </w:tc>
        <w:tc>
          <w:tcPr>
            <w:tcW w:w="3074" w:type="dxa"/>
            <w:shd w:val="clear" w:color="auto" w:fill="auto"/>
            <w:noWrap/>
            <w:vAlign w:val="center"/>
            <w:hideMark/>
          </w:tcPr>
          <w:p w14:paraId="13EAD816" w14:textId="649FB02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E82156D" w14:textId="77777777" w:rsidTr="003C7FBA">
        <w:trPr>
          <w:trHeight w:val="170"/>
        </w:trPr>
        <w:tc>
          <w:tcPr>
            <w:tcW w:w="1107" w:type="dxa"/>
            <w:shd w:val="clear" w:color="auto" w:fill="auto"/>
            <w:noWrap/>
            <w:vAlign w:val="bottom"/>
            <w:hideMark/>
          </w:tcPr>
          <w:p w14:paraId="7F55E939" w14:textId="5936BBE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10-662-f</w:t>
            </w:r>
          </w:p>
        </w:tc>
        <w:tc>
          <w:tcPr>
            <w:tcW w:w="1015" w:type="dxa"/>
            <w:shd w:val="clear" w:color="auto" w:fill="auto"/>
            <w:noWrap/>
            <w:vAlign w:val="center"/>
            <w:hideMark/>
          </w:tcPr>
          <w:p w14:paraId="1DE137DB" w14:textId="3CB04CE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42881A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DEBD28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2,34</w:t>
            </w:r>
          </w:p>
        </w:tc>
        <w:tc>
          <w:tcPr>
            <w:tcW w:w="1691" w:type="dxa"/>
            <w:shd w:val="clear" w:color="auto" w:fill="auto"/>
            <w:noWrap/>
            <w:vAlign w:val="bottom"/>
            <w:hideMark/>
          </w:tcPr>
          <w:p w14:paraId="2AF8A83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2,34</w:t>
            </w:r>
          </w:p>
        </w:tc>
        <w:tc>
          <w:tcPr>
            <w:tcW w:w="3074" w:type="dxa"/>
            <w:shd w:val="clear" w:color="auto" w:fill="auto"/>
            <w:noWrap/>
            <w:vAlign w:val="center"/>
            <w:hideMark/>
          </w:tcPr>
          <w:p w14:paraId="205B02AB" w14:textId="5D36CBE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9F5979A" w14:textId="77777777" w:rsidTr="003C7FBA">
        <w:trPr>
          <w:trHeight w:val="170"/>
        </w:trPr>
        <w:tc>
          <w:tcPr>
            <w:tcW w:w="1107" w:type="dxa"/>
            <w:shd w:val="clear" w:color="auto" w:fill="auto"/>
            <w:noWrap/>
            <w:vAlign w:val="bottom"/>
            <w:hideMark/>
          </w:tcPr>
          <w:p w14:paraId="3F7CDABD" w14:textId="23D37F3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10-675-l</w:t>
            </w:r>
          </w:p>
        </w:tc>
        <w:tc>
          <w:tcPr>
            <w:tcW w:w="1015" w:type="dxa"/>
            <w:shd w:val="clear" w:color="auto" w:fill="auto"/>
            <w:noWrap/>
            <w:vAlign w:val="center"/>
            <w:hideMark/>
          </w:tcPr>
          <w:p w14:paraId="33E0689E" w14:textId="5282A25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431A34B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4215F7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8,62</w:t>
            </w:r>
          </w:p>
        </w:tc>
        <w:tc>
          <w:tcPr>
            <w:tcW w:w="1691" w:type="dxa"/>
            <w:shd w:val="clear" w:color="auto" w:fill="auto"/>
            <w:noWrap/>
            <w:vAlign w:val="bottom"/>
            <w:hideMark/>
          </w:tcPr>
          <w:p w14:paraId="4F58880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0,06</w:t>
            </w:r>
          </w:p>
        </w:tc>
        <w:tc>
          <w:tcPr>
            <w:tcW w:w="3074" w:type="dxa"/>
            <w:shd w:val="clear" w:color="auto" w:fill="auto"/>
            <w:noWrap/>
            <w:vAlign w:val="center"/>
            <w:hideMark/>
          </w:tcPr>
          <w:p w14:paraId="1266B9E1" w14:textId="1A39F63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B16B456" w14:textId="77777777" w:rsidTr="003C7FBA">
        <w:trPr>
          <w:trHeight w:val="170"/>
        </w:trPr>
        <w:tc>
          <w:tcPr>
            <w:tcW w:w="1107" w:type="dxa"/>
            <w:shd w:val="clear" w:color="auto" w:fill="auto"/>
            <w:noWrap/>
            <w:vAlign w:val="bottom"/>
            <w:hideMark/>
          </w:tcPr>
          <w:p w14:paraId="2DC59E87" w14:textId="03C307F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10-675-m</w:t>
            </w:r>
          </w:p>
        </w:tc>
        <w:tc>
          <w:tcPr>
            <w:tcW w:w="1015" w:type="dxa"/>
            <w:shd w:val="clear" w:color="auto" w:fill="auto"/>
            <w:noWrap/>
            <w:vAlign w:val="center"/>
            <w:hideMark/>
          </w:tcPr>
          <w:p w14:paraId="115F61A2" w14:textId="7899CEF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3314D5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DDB9DA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1,05</w:t>
            </w:r>
          </w:p>
        </w:tc>
        <w:tc>
          <w:tcPr>
            <w:tcW w:w="1691" w:type="dxa"/>
            <w:shd w:val="clear" w:color="auto" w:fill="auto"/>
            <w:noWrap/>
            <w:vAlign w:val="bottom"/>
            <w:hideMark/>
          </w:tcPr>
          <w:p w14:paraId="7D3D0BD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1,05</w:t>
            </w:r>
          </w:p>
        </w:tc>
        <w:tc>
          <w:tcPr>
            <w:tcW w:w="3074" w:type="dxa"/>
            <w:shd w:val="clear" w:color="auto" w:fill="auto"/>
            <w:noWrap/>
            <w:vAlign w:val="center"/>
            <w:hideMark/>
          </w:tcPr>
          <w:p w14:paraId="29FC9CC3" w14:textId="3CA6D7B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5F1F009" w14:textId="77777777" w:rsidTr="003C7FBA">
        <w:trPr>
          <w:trHeight w:val="170"/>
        </w:trPr>
        <w:tc>
          <w:tcPr>
            <w:tcW w:w="1107" w:type="dxa"/>
            <w:shd w:val="clear" w:color="auto" w:fill="auto"/>
            <w:noWrap/>
            <w:vAlign w:val="bottom"/>
            <w:hideMark/>
          </w:tcPr>
          <w:p w14:paraId="11113CBC" w14:textId="6C164D8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10-676-b</w:t>
            </w:r>
          </w:p>
        </w:tc>
        <w:tc>
          <w:tcPr>
            <w:tcW w:w="1015" w:type="dxa"/>
            <w:shd w:val="clear" w:color="auto" w:fill="auto"/>
            <w:noWrap/>
            <w:vAlign w:val="center"/>
            <w:hideMark/>
          </w:tcPr>
          <w:p w14:paraId="5D53A494" w14:textId="3FA50BB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CDDA90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696331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0,78</w:t>
            </w:r>
          </w:p>
        </w:tc>
        <w:tc>
          <w:tcPr>
            <w:tcW w:w="1691" w:type="dxa"/>
            <w:shd w:val="clear" w:color="auto" w:fill="auto"/>
            <w:noWrap/>
            <w:vAlign w:val="bottom"/>
            <w:hideMark/>
          </w:tcPr>
          <w:p w14:paraId="6B3251C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0,78</w:t>
            </w:r>
          </w:p>
        </w:tc>
        <w:tc>
          <w:tcPr>
            <w:tcW w:w="3074" w:type="dxa"/>
            <w:shd w:val="clear" w:color="auto" w:fill="auto"/>
            <w:noWrap/>
            <w:vAlign w:val="center"/>
            <w:hideMark/>
          </w:tcPr>
          <w:p w14:paraId="0478B630" w14:textId="67AE9BD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B9BD489" w14:textId="77777777" w:rsidTr="003C7FBA">
        <w:trPr>
          <w:trHeight w:val="170"/>
        </w:trPr>
        <w:tc>
          <w:tcPr>
            <w:tcW w:w="1107" w:type="dxa"/>
            <w:shd w:val="clear" w:color="auto" w:fill="auto"/>
            <w:noWrap/>
            <w:vAlign w:val="bottom"/>
            <w:hideMark/>
          </w:tcPr>
          <w:p w14:paraId="4D923D45" w14:textId="2EA9EF7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lastRenderedPageBreak/>
              <w:t>10-681-i</w:t>
            </w:r>
          </w:p>
        </w:tc>
        <w:tc>
          <w:tcPr>
            <w:tcW w:w="1015" w:type="dxa"/>
            <w:shd w:val="clear" w:color="auto" w:fill="auto"/>
            <w:noWrap/>
            <w:vAlign w:val="center"/>
            <w:hideMark/>
          </w:tcPr>
          <w:p w14:paraId="7E455C26" w14:textId="39BFDB7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45ED271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8EEA33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1,26</w:t>
            </w:r>
          </w:p>
        </w:tc>
        <w:tc>
          <w:tcPr>
            <w:tcW w:w="1691" w:type="dxa"/>
            <w:shd w:val="clear" w:color="auto" w:fill="auto"/>
            <w:noWrap/>
            <w:vAlign w:val="bottom"/>
            <w:hideMark/>
          </w:tcPr>
          <w:p w14:paraId="55F84A2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1,26</w:t>
            </w:r>
          </w:p>
        </w:tc>
        <w:tc>
          <w:tcPr>
            <w:tcW w:w="3074" w:type="dxa"/>
            <w:shd w:val="clear" w:color="auto" w:fill="auto"/>
            <w:noWrap/>
            <w:vAlign w:val="center"/>
            <w:hideMark/>
          </w:tcPr>
          <w:p w14:paraId="314267FB" w14:textId="309D537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E8D6697" w14:textId="77777777" w:rsidTr="003C7FBA">
        <w:trPr>
          <w:trHeight w:val="170"/>
        </w:trPr>
        <w:tc>
          <w:tcPr>
            <w:tcW w:w="1107" w:type="dxa"/>
            <w:shd w:val="clear" w:color="auto" w:fill="auto"/>
            <w:noWrap/>
            <w:vAlign w:val="bottom"/>
            <w:hideMark/>
          </w:tcPr>
          <w:p w14:paraId="04356922" w14:textId="4855838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10-681-m</w:t>
            </w:r>
          </w:p>
        </w:tc>
        <w:tc>
          <w:tcPr>
            <w:tcW w:w="1015" w:type="dxa"/>
            <w:shd w:val="clear" w:color="auto" w:fill="auto"/>
            <w:noWrap/>
            <w:vAlign w:val="center"/>
            <w:hideMark/>
          </w:tcPr>
          <w:p w14:paraId="100EFD45" w14:textId="1053A94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2A16F13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4D5916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2,88</w:t>
            </w:r>
          </w:p>
        </w:tc>
        <w:tc>
          <w:tcPr>
            <w:tcW w:w="1691" w:type="dxa"/>
            <w:shd w:val="clear" w:color="auto" w:fill="auto"/>
            <w:noWrap/>
            <w:vAlign w:val="bottom"/>
            <w:hideMark/>
          </w:tcPr>
          <w:p w14:paraId="7037DF0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2,88</w:t>
            </w:r>
          </w:p>
        </w:tc>
        <w:tc>
          <w:tcPr>
            <w:tcW w:w="3074" w:type="dxa"/>
            <w:shd w:val="clear" w:color="auto" w:fill="auto"/>
            <w:noWrap/>
            <w:vAlign w:val="center"/>
            <w:hideMark/>
          </w:tcPr>
          <w:p w14:paraId="2A73FBBE" w14:textId="1E978CD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F5A2A00" w14:textId="77777777" w:rsidTr="003C7FBA">
        <w:trPr>
          <w:trHeight w:val="170"/>
        </w:trPr>
        <w:tc>
          <w:tcPr>
            <w:tcW w:w="1107" w:type="dxa"/>
            <w:shd w:val="clear" w:color="auto" w:fill="auto"/>
            <w:noWrap/>
            <w:vAlign w:val="bottom"/>
            <w:hideMark/>
          </w:tcPr>
          <w:p w14:paraId="51A57C08" w14:textId="13A381D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10-682-a</w:t>
            </w:r>
          </w:p>
        </w:tc>
        <w:tc>
          <w:tcPr>
            <w:tcW w:w="1015" w:type="dxa"/>
            <w:shd w:val="clear" w:color="auto" w:fill="auto"/>
            <w:noWrap/>
            <w:vAlign w:val="center"/>
            <w:hideMark/>
          </w:tcPr>
          <w:p w14:paraId="54941C31" w14:textId="7492712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510A631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18A58A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2,13</w:t>
            </w:r>
          </w:p>
        </w:tc>
        <w:tc>
          <w:tcPr>
            <w:tcW w:w="1691" w:type="dxa"/>
            <w:shd w:val="clear" w:color="auto" w:fill="auto"/>
            <w:noWrap/>
            <w:vAlign w:val="bottom"/>
            <w:hideMark/>
          </w:tcPr>
          <w:p w14:paraId="53780E9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2,13</w:t>
            </w:r>
          </w:p>
        </w:tc>
        <w:tc>
          <w:tcPr>
            <w:tcW w:w="3074" w:type="dxa"/>
            <w:shd w:val="clear" w:color="auto" w:fill="auto"/>
            <w:noWrap/>
            <w:vAlign w:val="center"/>
            <w:hideMark/>
          </w:tcPr>
          <w:p w14:paraId="3FD52787" w14:textId="3703E09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BF49115" w14:textId="77777777" w:rsidTr="003C7FBA">
        <w:trPr>
          <w:trHeight w:val="170"/>
        </w:trPr>
        <w:tc>
          <w:tcPr>
            <w:tcW w:w="1107" w:type="dxa"/>
            <w:shd w:val="clear" w:color="auto" w:fill="auto"/>
            <w:noWrap/>
            <w:vAlign w:val="bottom"/>
            <w:hideMark/>
          </w:tcPr>
          <w:p w14:paraId="710A3889" w14:textId="02B9375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10-684-c</w:t>
            </w:r>
          </w:p>
        </w:tc>
        <w:tc>
          <w:tcPr>
            <w:tcW w:w="1015" w:type="dxa"/>
            <w:shd w:val="clear" w:color="auto" w:fill="auto"/>
            <w:noWrap/>
            <w:vAlign w:val="center"/>
            <w:hideMark/>
          </w:tcPr>
          <w:p w14:paraId="3027C766" w14:textId="310B7C8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01194FA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8A9CAD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1,98</w:t>
            </w:r>
          </w:p>
        </w:tc>
        <w:tc>
          <w:tcPr>
            <w:tcW w:w="1691" w:type="dxa"/>
            <w:shd w:val="clear" w:color="auto" w:fill="auto"/>
            <w:noWrap/>
            <w:vAlign w:val="bottom"/>
            <w:hideMark/>
          </w:tcPr>
          <w:p w14:paraId="54D7C29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1,98</w:t>
            </w:r>
          </w:p>
        </w:tc>
        <w:tc>
          <w:tcPr>
            <w:tcW w:w="3074" w:type="dxa"/>
            <w:shd w:val="clear" w:color="auto" w:fill="auto"/>
            <w:noWrap/>
            <w:vAlign w:val="center"/>
            <w:hideMark/>
          </w:tcPr>
          <w:p w14:paraId="745214CA" w14:textId="2ACACBD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C0F03B5" w14:textId="77777777" w:rsidTr="003C7FBA">
        <w:trPr>
          <w:trHeight w:val="170"/>
        </w:trPr>
        <w:tc>
          <w:tcPr>
            <w:tcW w:w="1107" w:type="dxa"/>
            <w:shd w:val="clear" w:color="auto" w:fill="auto"/>
            <w:noWrap/>
            <w:vAlign w:val="bottom"/>
            <w:hideMark/>
          </w:tcPr>
          <w:p w14:paraId="406E844F" w14:textId="168C4EA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10-686-k</w:t>
            </w:r>
          </w:p>
        </w:tc>
        <w:tc>
          <w:tcPr>
            <w:tcW w:w="1015" w:type="dxa"/>
            <w:shd w:val="clear" w:color="auto" w:fill="auto"/>
            <w:noWrap/>
            <w:vAlign w:val="center"/>
            <w:hideMark/>
          </w:tcPr>
          <w:p w14:paraId="6AD68E95" w14:textId="20B5D41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4428D9B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C5356C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0,46</w:t>
            </w:r>
          </w:p>
        </w:tc>
        <w:tc>
          <w:tcPr>
            <w:tcW w:w="1691" w:type="dxa"/>
            <w:shd w:val="clear" w:color="auto" w:fill="auto"/>
            <w:noWrap/>
            <w:vAlign w:val="bottom"/>
            <w:hideMark/>
          </w:tcPr>
          <w:p w14:paraId="5434142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0,46</w:t>
            </w:r>
          </w:p>
        </w:tc>
        <w:tc>
          <w:tcPr>
            <w:tcW w:w="3074" w:type="dxa"/>
            <w:shd w:val="clear" w:color="auto" w:fill="auto"/>
            <w:noWrap/>
            <w:vAlign w:val="center"/>
            <w:hideMark/>
          </w:tcPr>
          <w:p w14:paraId="6CF55D73" w14:textId="40FA63D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7E7C590" w14:textId="77777777" w:rsidTr="003C7FBA">
        <w:trPr>
          <w:trHeight w:val="170"/>
        </w:trPr>
        <w:tc>
          <w:tcPr>
            <w:tcW w:w="1107" w:type="dxa"/>
            <w:shd w:val="clear" w:color="auto" w:fill="auto"/>
            <w:noWrap/>
            <w:vAlign w:val="bottom"/>
            <w:hideMark/>
          </w:tcPr>
          <w:p w14:paraId="070E0535" w14:textId="1FB2654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10-690-d</w:t>
            </w:r>
          </w:p>
        </w:tc>
        <w:tc>
          <w:tcPr>
            <w:tcW w:w="1015" w:type="dxa"/>
            <w:shd w:val="clear" w:color="auto" w:fill="auto"/>
            <w:noWrap/>
            <w:vAlign w:val="center"/>
            <w:hideMark/>
          </w:tcPr>
          <w:p w14:paraId="3FEA7C8C" w14:textId="7A971A6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21B8ECD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AFD22B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1,18</w:t>
            </w:r>
          </w:p>
        </w:tc>
        <w:tc>
          <w:tcPr>
            <w:tcW w:w="1691" w:type="dxa"/>
            <w:shd w:val="clear" w:color="auto" w:fill="auto"/>
            <w:noWrap/>
            <w:vAlign w:val="bottom"/>
            <w:hideMark/>
          </w:tcPr>
          <w:p w14:paraId="1C2937F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1,18</w:t>
            </w:r>
          </w:p>
        </w:tc>
        <w:tc>
          <w:tcPr>
            <w:tcW w:w="3074" w:type="dxa"/>
            <w:shd w:val="clear" w:color="auto" w:fill="auto"/>
            <w:noWrap/>
            <w:vAlign w:val="center"/>
            <w:hideMark/>
          </w:tcPr>
          <w:p w14:paraId="74540F9C" w14:textId="60D561E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DF916B9" w14:textId="77777777" w:rsidTr="003C7FBA">
        <w:trPr>
          <w:trHeight w:val="170"/>
        </w:trPr>
        <w:tc>
          <w:tcPr>
            <w:tcW w:w="1107" w:type="dxa"/>
            <w:shd w:val="clear" w:color="auto" w:fill="auto"/>
            <w:noWrap/>
            <w:vAlign w:val="bottom"/>
            <w:hideMark/>
          </w:tcPr>
          <w:p w14:paraId="719302BF" w14:textId="19E3B13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10-690-f</w:t>
            </w:r>
          </w:p>
        </w:tc>
        <w:tc>
          <w:tcPr>
            <w:tcW w:w="1015" w:type="dxa"/>
            <w:shd w:val="clear" w:color="auto" w:fill="auto"/>
            <w:noWrap/>
            <w:vAlign w:val="center"/>
            <w:hideMark/>
          </w:tcPr>
          <w:p w14:paraId="2FDD46A2" w14:textId="11DDA2C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56EB886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914840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3,31</w:t>
            </w:r>
          </w:p>
        </w:tc>
        <w:tc>
          <w:tcPr>
            <w:tcW w:w="1691" w:type="dxa"/>
            <w:shd w:val="clear" w:color="auto" w:fill="auto"/>
            <w:noWrap/>
            <w:vAlign w:val="bottom"/>
            <w:hideMark/>
          </w:tcPr>
          <w:p w14:paraId="6319FC0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3,31</w:t>
            </w:r>
          </w:p>
        </w:tc>
        <w:tc>
          <w:tcPr>
            <w:tcW w:w="3074" w:type="dxa"/>
            <w:shd w:val="clear" w:color="auto" w:fill="auto"/>
            <w:noWrap/>
            <w:vAlign w:val="center"/>
            <w:hideMark/>
          </w:tcPr>
          <w:p w14:paraId="76E65934" w14:textId="7519041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6FC18CB" w14:textId="77777777" w:rsidTr="003C7FBA">
        <w:trPr>
          <w:trHeight w:val="170"/>
        </w:trPr>
        <w:tc>
          <w:tcPr>
            <w:tcW w:w="1107" w:type="dxa"/>
            <w:shd w:val="clear" w:color="auto" w:fill="auto"/>
            <w:noWrap/>
            <w:vAlign w:val="bottom"/>
            <w:hideMark/>
          </w:tcPr>
          <w:p w14:paraId="57E9BAB4" w14:textId="4F11E70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10-690-g</w:t>
            </w:r>
          </w:p>
        </w:tc>
        <w:tc>
          <w:tcPr>
            <w:tcW w:w="1015" w:type="dxa"/>
            <w:shd w:val="clear" w:color="auto" w:fill="auto"/>
            <w:noWrap/>
            <w:vAlign w:val="center"/>
            <w:hideMark/>
          </w:tcPr>
          <w:p w14:paraId="3CAC8334" w14:textId="7EBAD51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4132266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F7F9ED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2,09</w:t>
            </w:r>
          </w:p>
        </w:tc>
        <w:tc>
          <w:tcPr>
            <w:tcW w:w="1691" w:type="dxa"/>
            <w:shd w:val="clear" w:color="auto" w:fill="auto"/>
            <w:noWrap/>
            <w:vAlign w:val="bottom"/>
            <w:hideMark/>
          </w:tcPr>
          <w:p w14:paraId="2DFE347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0,07</w:t>
            </w:r>
          </w:p>
        </w:tc>
        <w:tc>
          <w:tcPr>
            <w:tcW w:w="3074" w:type="dxa"/>
            <w:shd w:val="clear" w:color="auto" w:fill="auto"/>
            <w:noWrap/>
            <w:vAlign w:val="center"/>
            <w:hideMark/>
          </w:tcPr>
          <w:p w14:paraId="0C2F8B35" w14:textId="5BBE391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6997911" w14:textId="77777777" w:rsidTr="003C7FBA">
        <w:trPr>
          <w:trHeight w:val="170"/>
        </w:trPr>
        <w:tc>
          <w:tcPr>
            <w:tcW w:w="1107" w:type="dxa"/>
            <w:shd w:val="clear" w:color="auto" w:fill="auto"/>
            <w:noWrap/>
            <w:vAlign w:val="bottom"/>
            <w:hideMark/>
          </w:tcPr>
          <w:p w14:paraId="604FE17C" w14:textId="7CD8571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10-690-n</w:t>
            </w:r>
          </w:p>
        </w:tc>
        <w:tc>
          <w:tcPr>
            <w:tcW w:w="1015" w:type="dxa"/>
            <w:shd w:val="clear" w:color="auto" w:fill="auto"/>
            <w:noWrap/>
            <w:vAlign w:val="center"/>
            <w:hideMark/>
          </w:tcPr>
          <w:p w14:paraId="738A45A9" w14:textId="608E4FB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1A9F48A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8D3F48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2,53</w:t>
            </w:r>
          </w:p>
        </w:tc>
        <w:tc>
          <w:tcPr>
            <w:tcW w:w="1691" w:type="dxa"/>
            <w:shd w:val="clear" w:color="auto" w:fill="auto"/>
            <w:noWrap/>
            <w:vAlign w:val="bottom"/>
            <w:hideMark/>
          </w:tcPr>
          <w:p w14:paraId="0658B2E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2,53</w:t>
            </w:r>
          </w:p>
        </w:tc>
        <w:tc>
          <w:tcPr>
            <w:tcW w:w="3074" w:type="dxa"/>
            <w:shd w:val="clear" w:color="auto" w:fill="auto"/>
            <w:noWrap/>
            <w:vAlign w:val="center"/>
            <w:hideMark/>
          </w:tcPr>
          <w:p w14:paraId="13D3921F" w14:textId="2BA1590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2ACB4E9" w14:textId="77777777" w:rsidTr="003C7FBA">
        <w:trPr>
          <w:trHeight w:val="170"/>
        </w:trPr>
        <w:tc>
          <w:tcPr>
            <w:tcW w:w="1107" w:type="dxa"/>
            <w:shd w:val="clear" w:color="auto" w:fill="auto"/>
            <w:noWrap/>
            <w:vAlign w:val="bottom"/>
            <w:hideMark/>
          </w:tcPr>
          <w:p w14:paraId="38C657CB" w14:textId="1292415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10-691-a</w:t>
            </w:r>
          </w:p>
        </w:tc>
        <w:tc>
          <w:tcPr>
            <w:tcW w:w="1015" w:type="dxa"/>
            <w:shd w:val="clear" w:color="auto" w:fill="auto"/>
            <w:noWrap/>
            <w:vAlign w:val="center"/>
            <w:hideMark/>
          </w:tcPr>
          <w:p w14:paraId="2C22DFB0" w14:textId="4E94F05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50EC2DB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E5F0C1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4,16</w:t>
            </w:r>
          </w:p>
        </w:tc>
        <w:tc>
          <w:tcPr>
            <w:tcW w:w="1691" w:type="dxa"/>
            <w:shd w:val="clear" w:color="auto" w:fill="auto"/>
            <w:noWrap/>
            <w:vAlign w:val="bottom"/>
            <w:hideMark/>
          </w:tcPr>
          <w:p w14:paraId="4F5FEAB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4,16</w:t>
            </w:r>
          </w:p>
        </w:tc>
        <w:tc>
          <w:tcPr>
            <w:tcW w:w="3074" w:type="dxa"/>
            <w:shd w:val="clear" w:color="auto" w:fill="auto"/>
            <w:noWrap/>
            <w:vAlign w:val="center"/>
            <w:hideMark/>
          </w:tcPr>
          <w:p w14:paraId="2DBCE512" w14:textId="67E0954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12F4745" w14:textId="77777777" w:rsidTr="003C7FBA">
        <w:trPr>
          <w:trHeight w:val="170"/>
        </w:trPr>
        <w:tc>
          <w:tcPr>
            <w:tcW w:w="1107" w:type="dxa"/>
            <w:shd w:val="clear" w:color="auto" w:fill="auto"/>
            <w:noWrap/>
            <w:vAlign w:val="bottom"/>
            <w:hideMark/>
          </w:tcPr>
          <w:p w14:paraId="76A53285" w14:textId="0FE13F6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10-692-d</w:t>
            </w:r>
          </w:p>
        </w:tc>
        <w:tc>
          <w:tcPr>
            <w:tcW w:w="1015" w:type="dxa"/>
            <w:shd w:val="clear" w:color="auto" w:fill="auto"/>
            <w:noWrap/>
            <w:vAlign w:val="center"/>
            <w:hideMark/>
          </w:tcPr>
          <w:p w14:paraId="3A901D64" w14:textId="42D49FF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45C44F9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624FB6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2,08</w:t>
            </w:r>
          </w:p>
        </w:tc>
        <w:tc>
          <w:tcPr>
            <w:tcW w:w="1691" w:type="dxa"/>
            <w:shd w:val="clear" w:color="auto" w:fill="auto"/>
            <w:noWrap/>
            <w:vAlign w:val="bottom"/>
            <w:hideMark/>
          </w:tcPr>
          <w:p w14:paraId="63CC854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2,08</w:t>
            </w:r>
          </w:p>
        </w:tc>
        <w:tc>
          <w:tcPr>
            <w:tcW w:w="3074" w:type="dxa"/>
            <w:shd w:val="clear" w:color="auto" w:fill="auto"/>
            <w:noWrap/>
            <w:vAlign w:val="center"/>
            <w:hideMark/>
          </w:tcPr>
          <w:p w14:paraId="3821510E" w14:textId="2DCB2EF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128CD59" w14:textId="77777777" w:rsidTr="003C7FBA">
        <w:trPr>
          <w:trHeight w:val="170"/>
        </w:trPr>
        <w:tc>
          <w:tcPr>
            <w:tcW w:w="1107" w:type="dxa"/>
            <w:shd w:val="clear" w:color="auto" w:fill="auto"/>
            <w:noWrap/>
            <w:vAlign w:val="bottom"/>
            <w:hideMark/>
          </w:tcPr>
          <w:p w14:paraId="3DCE2351" w14:textId="4F4A575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10-692-h</w:t>
            </w:r>
          </w:p>
        </w:tc>
        <w:tc>
          <w:tcPr>
            <w:tcW w:w="1015" w:type="dxa"/>
            <w:shd w:val="clear" w:color="auto" w:fill="auto"/>
            <w:noWrap/>
            <w:vAlign w:val="center"/>
            <w:hideMark/>
          </w:tcPr>
          <w:p w14:paraId="282DC101" w14:textId="720A356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7E52106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8A0237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1,56</w:t>
            </w:r>
          </w:p>
        </w:tc>
        <w:tc>
          <w:tcPr>
            <w:tcW w:w="1691" w:type="dxa"/>
            <w:shd w:val="clear" w:color="auto" w:fill="auto"/>
            <w:noWrap/>
            <w:vAlign w:val="bottom"/>
            <w:hideMark/>
          </w:tcPr>
          <w:p w14:paraId="427DBAD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1,56</w:t>
            </w:r>
          </w:p>
        </w:tc>
        <w:tc>
          <w:tcPr>
            <w:tcW w:w="3074" w:type="dxa"/>
            <w:shd w:val="clear" w:color="auto" w:fill="auto"/>
            <w:noWrap/>
            <w:vAlign w:val="center"/>
            <w:hideMark/>
          </w:tcPr>
          <w:p w14:paraId="6C749FF1" w14:textId="66D67F3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27F782A" w14:textId="77777777" w:rsidTr="003C7FBA">
        <w:trPr>
          <w:trHeight w:val="170"/>
        </w:trPr>
        <w:tc>
          <w:tcPr>
            <w:tcW w:w="1107" w:type="dxa"/>
            <w:shd w:val="clear" w:color="auto" w:fill="auto"/>
            <w:noWrap/>
            <w:vAlign w:val="bottom"/>
            <w:hideMark/>
          </w:tcPr>
          <w:p w14:paraId="255A9F48" w14:textId="7205874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10-696-h</w:t>
            </w:r>
          </w:p>
        </w:tc>
        <w:tc>
          <w:tcPr>
            <w:tcW w:w="1015" w:type="dxa"/>
            <w:shd w:val="clear" w:color="auto" w:fill="auto"/>
            <w:noWrap/>
            <w:vAlign w:val="center"/>
            <w:hideMark/>
          </w:tcPr>
          <w:p w14:paraId="209D5FBB" w14:textId="0CAE91E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06E42D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09FA12E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1,29</w:t>
            </w:r>
          </w:p>
        </w:tc>
        <w:tc>
          <w:tcPr>
            <w:tcW w:w="1691" w:type="dxa"/>
            <w:shd w:val="clear" w:color="auto" w:fill="auto"/>
            <w:noWrap/>
            <w:vAlign w:val="bottom"/>
            <w:hideMark/>
          </w:tcPr>
          <w:p w14:paraId="59B4631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1,29</w:t>
            </w:r>
          </w:p>
        </w:tc>
        <w:tc>
          <w:tcPr>
            <w:tcW w:w="3074" w:type="dxa"/>
            <w:shd w:val="clear" w:color="auto" w:fill="auto"/>
            <w:noWrap/>
            <w:vAlign w:val="center"/>
            <w:hideMark/>
          </w:tcPr>
          <w:p w14:paraId="784A3927" w14:textId="4DDB62F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F4AB26C" w14:textId="77777777" w:rsidTr="003C7FBA">
        <w:trPr>
          <w:trHeight w:val="170"/>
        </w:trPr>
        <w:tc>
          <w:tcPr>
            <w:tcW w:w="1107" w:type="dxa"/>
            <w:shd w:val="clear" w:color="auto" w:fill="auto"/>
            <w:noWrap/>
            <w:vAlign w:val="bottom"/>
            <w:hideMark/>
          </w:tcPr>
          <w:p w14:paraId="7F31CBC7" w14:textId="5923DDD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10-696-l</w:t>
            </w:r>
          </w:p>
        </w:tc>
        <w:tc>
          <w:tcPr>
            <w:tcW w:w="1015" w:type="dxa"/>
            <w:shd w:val="clear" w:color="auto" w:fill="auto"/>
            <w:noWrap/>
            <w:vAlign w:val="center"/>
            <w:hideMark/>
          </w:tcPr>
          <w:p w14:paraId="3463A068" w14:textId="201EE45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D0D8D3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256775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1,15</w:t>
            </w:r>
          </w:p>
        </w:tc>
        <w:tc>
          <w:tcPr>
            <w:tcW w:w="1691" w:type="dxa"/>
            <w:shd w:val="clear" w:color="auto" w:fill="auto"/>
            <w:noWrap/>
            <w:vAlign w:val="bottom"/>
            <w:hideMark/>
          </w:tcPr>
          <w:p w14:paraId="7A2DFAF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1,15</w:t>
            </w:r>
          </w:p>
        </w:tc>
        <w:tc>
          <w:tcPr>
            <w:tcW w:w="3074" w:type="dxa"/>
            <w:shd w:val="clear" w:color="auto" w:fill="auto"/>
            <w:noWrap/>
            <w:vAlign w:val="center"/>
            <w:hideMark/>
          </w:tcPr>
          <w:p w14:paraId="510170A1" w14:textId="747116A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2AB6912" w14:textId="77777777" w:rsidTr="003C7FBA">
        <w:trPr>
          <w:trHeight w:val="170"/>
        </w:trPr>
        <w:tc>
          <w:tcPr>
            <w:tcW w:w="1107" w:type="dxa"/>
            <w:shd w:val="clear" w:color="auto" w:fill="auto"/>
            <w:noWrap/>
            <w:vAlign w:val="bottom"/>
            <w:hideMark/>
          </w:tcPr>
          <w:p w14:paraId="2FAB9C39" w14:textId="5001CD7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10-699-k</w:t>
            </w:r>
          </w:p>
        </w:tc>
        <w:tc>
          <w:tcPr>
            <w:tcW w:w="1015" w:type="dxa"/>
            <w:shd w:val="clear" w:color="auto" w:fill="auto"/>
            <w:noWrap/>
            <w:vAlign w:val="center"/>
            <w:hideMark/>
          </w:tcPr>
          <w:p w14:paraId="6594F904" w14:textId="5C2BA12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91T0</w:t>
            </w:r>
          </w:p>
        </w:tc>
        <w:tc>
          <w:tcPr>
            <w:tcW w:w="994" w:type="dxa"/>
            <w:shd w:val="clear" w:color="auto" w:fill="auto"/>
            <w:noWrap/>
            <w:vAlign w:val="center"/>
            <w:hideMark/>
          </w:tcPr>
          <w:p w14:paraId="1F22052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ECD8EA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0,97</w:t>
            </w:r>
          </w:p>
        </w:tc>
        <w:tc>
          <w:tcPr>
            <w:tcW w:w="1691" w:type="dxa"/>
            <w:shd w:val="clear" w:color="auto" w:fill="auto"/>
            <w:noWrap/>
            <w:vAlign w:val="bottom"/>
            <w:hideMark/>
          </w:tcPr>
          <w:p w14:paraId="5EE6FB4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0,97</w:t>
            </w:r>
          </w:p>
        </w:tc>
        <w:tc>
          <w:tcPr>
            <w:tcW w:w="3074" w:type="dxa"/>
            <w:shd w:val="clear" w:color="auto" w:fill="auto"/>
            <w:noWrap/>
            <w:vAlign w:val="center"/>
            <w:hideMark/>
          </w:tcPr>
          <w:p w14:paraId="5E42C5CE" w14:textId="317E7B2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8C006E2" w14:textId="77777777" w:rsidTr="003C7FBA">
        <w:trPr>
          <w:trHeight w:val="170"/>
        </w:trPr>
        <w:tc>
          <w:tcPr>
            <w:tcW w:w="1107" w:type="dxa"/>
            <w:shd w:val="clear" w:color="auto" w:fill="auto"/>
            <w:noWrap/>
            <w:vAlign w:val="bottom"/>
            <w:hideMark/>
          </w:tcPr>
          <w:p w14:paraId="44EAAD55" w14:textId="7034BBC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10-702-b</w:t>
            </w:r>
          </w:p>
        </w:tc>
        <w:tc>
          <w:tcPr>
            <w:tcW w:w="1015" w:type="dxa"/>
            <w:shd w:val="clear" w:color="auto" w:fill="auto"/>
            <w:noWrap/>
            <w:vAlign w:val="center"/>
            <w:hideMark/>
          </w:tcPr>
          <w:p w14:paraId="7A086EE4" w14:textId="10D1EEB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309318F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00297D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3,97</w:t>
            </w:r>
          </w:p>
        </w:tc>
        <w:tc>
          <w:tcPr>
            <w:tcW w:w="1691" w:type="dxa"/>
            <w:shd w:val="clear" w:color="auto" w:fill="auto"/>
            <w:noWrap/>
            <w:vAlign w:val="bottom"/>
            <w:hideMark/>
          </w:tcPr>
          <w:p w14:paraId="5E87B4B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3,97</w:t>
            </w:r>
          </w:p>
        </w:tc>
        <w:tc>
          <w:tcPr>
            <w:tcW w:w="3074" w:type="dxa"/>
            <w:shd w:val="clear" w:color="auto" w:fill="auto"/>
            <w:noWrap/>
            <w:vAlign w:val="center"/>
            <w:hideMark/>
          </w:tcPr>
          <w:p w14:paraId="172DF295" w14:textId="5C475E7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D8E6D7C" w14:textId="77777777" w:rsidTr="003C7FBA">
        <w:trPr>
          <w:trHeight w:val="170"/>
        </w:trPr>
        <w:tc>
          <w:tcPr>
            <w:tcW w:w="1107" w:type="dxa"/>
            <w:shd w:val="clear" w:color="auto" w:fill="auto"/>
            <w:noWrap/>
            <w:vAlign w:val="bottom"/>
            <w:hideMark/>
          </w:tcPr>
          <w:p w14:paraId="59D4F440" w14:textId="3213AD5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10-702-h</w:t>
            </w:r>
          </w:p>
        </w:tc>
        <w:tc>
          <w:tcPr>
            <w:tcW w:w="1015" w:type="dxa"/>
            <w:shd w:val="clear" w:color="auto" w:fill="auto"/>
            <w:noWrap/>
            <w:vAlign w:val="center"/>
            <w:hideMark/>
          </w:tcPr>
          <w:p w14:paraId="59AB2785" w14:textId="60BFE05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1618053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048AEE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5,59</w:t>
            </w:r>
          </w:p>
        </w:tc>
        <w:tc>
          <w:tcPr>
            <w:tcW w:w="1691" w:type="dxa"/>
            <w:shd w:val="clear" w:color="auto" w:fill="auto"/>
            <w:noWrap/>
            <w:vAlign w:val="bottom"/>
            <w:hideMark/>
          </w:tcPr>
          <w:p w14:paraId="5F6BBC3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5,59</w:t>
            </w:r>
          </w:p>
        </w:tc>
        <w:tc>
          <w:tcPr>
            <w:tcW w:w="3074" w:type="dxa"/>
            <w:shd w:val="clear" w:color="auto" w:fill="auto"/>
            <w:noWrap/>
            <w:vAlign w:val="center"/>
            <w:hideMark/>
          </w:tcPr>
          <w:p w14:paraId="4321AA48" w14:textId="38FF9FC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BC25609" w14:textId="77777777" w:rsidTr="003C7FBA">
        <w:trPr>
          <w:trHeight w:val="170"/>
        </w:trPr>
        <w:tc>
          <w:tcPr>
            <w:tcW w:w="1107" w:type="dxa"/>
            <w:shd w:val="clear" w:color="auto" w:fill="auto"/>
            <w:noWrap/>
            <w:vAlign w:val="bottom"/>
            <w:hideMark/>
          </w:tcPr>
          <w:p w14:paraId="5C0B2C60" w14:textId="37EC939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10-702-m</w:t>
            </w:r>
          </w:p>
        </w:tc>
        <w:tc>
          <w:tcPr>
            <w:tcW w:w="1015" w:type="dxa"/>
            <w:shd w:val="clear" w:color="auto" w:fill="auto"/>
            <w:noWrap/>
            <w:vAlign w:val="center"/>
            <w:hideMark/>
          </w:tcPr>
          <w:p w14:paraId="33B2424E" w14:textId="3C0F094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58A6859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DF4692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1,67</w:t>
            </w:r>
          </w:p>
        </w:tc>
        <w:tc>
          <w:tcPr>
            <w:tcW w:w="1691" w:type="dxa"/>
            <w:shd w:val="clear" w:color="auto" w:fill="auto"/>
            <w:noWrap/>
            <w:vAlign w:val="bottom"/>
            <w:hideMark/>
          </w:tcPr>
          <w:p w14:paraId="7471EC5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1,67</w:t>
            </w:r>
          </w:p>
        </w:tc>
        <w:tc>
          <w:tcPr>
            <w:tcW w:w="3074" w:type="dxa"/>
            <w:shd w:val="clear" w:color="auto" w:fill="auto"/>
            <w:noWrap/>
            <w:vAlign w:val="center"/>
            <w:hideMark/>
          </w:tcPr>
          <w:p w14:paraId="51844E72" w14:textId="41A2212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1893D04" w14:textId="77777777" w:rsidTr="003C7FBA">
        <w:trPr>
          <w:trHeight w:val="170"/>
        </w:trPr>
        <w:tc>
          <w:tcPr>
            <w:tcW w:w="1107" w:type="dxa"/>
            <w:shd w:val="clear" w:color="auto" w:fill="auto"/>
            <w:noWrap/>
            <w:vAlign w:val="bottom"/>
            <w:hideMark/>
          </w:tcPr>
          <w:p w14:paraId="496B8351" w14:textId="09E6737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10-706-j</w:t>
            </w:r>
          </w:p>
        </w:tc>
        <w:tc>
          <w:tcPr>
            <w:tcW w:w="1015" w:type="dxa"/>
            <w:shd w:val="clear" w:color="auto" w:fill="auto"/>
            <w:noWrap/>
            <w:vAlign w:val="center"/>
            <w:hideMark/>
          </w:tcPr>
          <w:p w14:paraId="3C99916B" w14:textId="27E2E8A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6A6C8B4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7BA593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2,11</w:t>
            </w:r>
          </w:p>
        </w:tc>
        <w:tc>
          <w:tcPr>
            <w:tcW w:w="1691" w:type="dxa"/>
            <w:shd w:val="clear" w:color="auto" w:fill="auto"/>
            <w:noWrap/>
            <w:vAlign w:val="bottom"/>
            <w:hideMark/>
          </w:tcPr>
          <w:p w14:paraId="72FDBE3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2,11</w:t>
            </w:r>
          </w:p>
        </w:tc>
        <w:tc>
          <w:tcPr>
            <w:tcW w:w="3074" w:type="dxa"/>
            <w:shd w:val="clear" w:color="auto" w:fill="auto"/>
            <w:noWrap/>
            <w:vAlign w:val="center"/>
            <w:hideMark/>
          </w:tcPr>
          <w:p w14:paraId="0B763984" w14:textId="03DF09C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B66B783" w14:textId="77777777" w:rsidTr="003C7FBA">
        <w:trPr>
          <w:trHeight w:val="170"/>
        </w:trPr>
        <w:tc>
          <w:tcPr>
            <w:tcW w:w="1107" w:type="dxa"/>
            <w:shd w:val="clear" w:color="auto" w:fill="auto"/>
            <w:noWrap/>
            <w:vAlign w:val="bottom"/>
            <w:hideMark/>
          </w:tcPr>
          <w:p w14:paraId="18F6A7E9" w14:textId="68E8D99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10-710-f</w:t>
            </w:r>
          </w:p>
        </w:tc>
        <w:tc>
          <w:tcPr>
            <w:tcW w:w="1015" w:type="dxa"/>
            <w:shd w:val="clear" w:color="auto" w:fill="auto"/>
            <w:noWrap/>
            <w:vAlign w:val="center"/>
            <w:hideMark/>
          </w:tcPr>
          <w:p w14:paraId="499446DF" w14:textId="4704AAB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586FBFD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4CE7B1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6,22</w:t>
            </w:r>
          </w:p>
        </w:tc>
        <w:tc>
          <w:tcPr>
            <w:tcW w:w="1691" w:type="dxa"/>
            <w:shd w:val="clear" w:color="auto" w:fill="auto"/>
            <w:noWrap/>
            <w:vAlign w:val="bottom"/>
            <w:hideMark/>
          </w:tcPr>
          <w:p w14:paraId="30563CF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0,36</w:t>
            </w:r>
          </w:p>
        </w:tc>
        <w:tc>
          <w:tcPr>
            <w:tcW w:w="3074" w:type="dxa"/>
            <w:shd w:val="clear" w:color="auto" w:fill="auto"/>
            <w:noWrap/>
            <w:vAlign w:val="center"/>
            <w:hideMark/>
          </w:tcPr>
          <w:p w14:paraId="776C9395" w14:textId="1E85B4C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8C18531" w14:textId="77777777" w:rsidTr="003C7FBA">
        <w:trPr>
          <w:trHeight w:val="170"/>
        </w:trPr>
        <w:tc>
          <w:tcPr>
            <w:tcW w:w="1107" w:type="dxa"/>
            <w:shd w:val="clear" w:color="auto" w:fill="auto"/>
            <w:noWrap/>
            <w:vAlign w:val="bottom"/>
            <w:hideMark/>
          </w:tcPr>
          <w:p w14:paraId="4E9AE425" w14:textId="47EFB67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10-710-f</w:t>
            </w:r>
          </w:p>
        </w:tc>
        <w:tc>
          <w:tcPr>
            <w:tcW w:w="1015" w:type="dxa"/>
            <w:shd w:val="clear" w:color="auto" w:fill="auto"/>
            <w:noWrap/>
            <w:vAlign w:val="center"/>
            <w:hideMark/>
          </w:tcPr>
          <w:p w14:paraId="272F4B31" w14:textId="1916B42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5C6451E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9707A7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6,22</w:t>
            </w:r>
          </w:p>
        </w:tc>
        <w:tc>
          <w:tcPr>
            <w:tcW w:w="1691" w:type="dxa"/>
            <w:shd w:val="clear" w:color="auto" w:fill="auto"/>
            <w:noWrap/>
            <w:vAlign w:val="bottom"/>
            <w:hideMark/>
          </w:tcPr>
          <w:p w14:paraId="5B171BA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0,48</w:t>
            </w:r>
          </w:p>
        </w:tc>
        <w:tc>
          <w:tcPr>
            <w:tcW w:w="3074" w:type="dxa"/>
            <w:shd w:val="clear" w:color="auto" w:fill="auto"/>
            <w:noWrap/>
            <w:vAlign w:val="center"/>
            <w:hideMark/>
          </w:tcPr>
          <w:p w14:paraId="208D534D" w14:textId="0A75590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C00FE37" w14:textId="77777777" w:rsidTr="003C7FBA">
        <w:trPr>
          <w:trHeight w:val="170"/>
        </w:trPr>
        <w:tc>
          <w:tcPr>
            <w:tcW w:w="1107" w:type="dxa"/>
            <w:shd w:val="clear" w:color="auto" w:fill="auto"/>
            <w:noWrap/>
            <w:vAlign w:val="bottom"/>
            <w:hideMark/>
          </w:tcPr>
          <w:p w14:paraId="631F88EF" w14:textId="5237D9C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10-711-b</w:t>
            </w:r>
          </w:p>
        </w:tc>
        <w:tc>
          <w:tcPr>
            <w:tcW w:w="1015" w:type="dxa"/>
            <w:shd w:val="clear" w:color="auto" w:fill="auto"/>
            <w:noWrap/>
            <w:vAlign w:val="center"/>
            <w:hideMark/>
          </w:tcPr>
          <w:p w14:paraId="4BD51463" w14:textId="17093AE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487BF27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DE49D9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2,46</w:t>
            </w:r>
          </w:p>
        </w:tc>
        <w:tc>
          <w:tcPr>
            <w:tcW w:w="1691" w:type="dxa"/>
            <w:shd w:val="clear" w:color="auto" w:fill="auto"/>
            <w:noWrap/>
            <w:vAlign w:val="bottom"/>
            <w:hideMark/>
          </w:tcPr>
          <w:p w14:paraId="767E4AF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0,36</w:t>
            </w:r>
          </w:p>
        </w:tc>
        <w:tc>
          <w:tcPr>
            <w:tcW w:w="3074" w:type="dxa"/>
            <w:shd w:val="clear" w:color="auto" w:fill="auto"/>
            <w:noWrap/>
            <w:vAlign w:val="center"/>
            <w:hideMark/>
          </w:tcPr>
          <w:p w14:paraId="660F1762" w14:textId="52E59C3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1075529" w14:textId="77777777" w:rsidTr="003C7FBA">
        <w:trPr>
          <w:trHeight w:val="170"/>
        </w:trPr>
        <w:tc>
          <w:tcPr>
            <w:tcW w:w="1107" w:type="dxa"/>
            <w:shd w:val="clear" w:color="auto" w:fill="auto"/>
            <w:noWrap/>
            <w:vAlign w:val="bottom"/>
            <w:hideMark/>
          </w:tcPr>
          <w:p w14:paraId="7D25683B" w14:textId="43ABA73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10-711-b</w:t>
            </w:r>
          </w:p>
        </w:tc>
        <w:tc>
          <w:tcPr>
            <w:tcW w:w="1015" w:type="dxa"/>
            <w:shd w:val="clear" w:color="auto" w:fill="auto"/>
            <w:noWrap/>
            <w:vAlign w:val="center"/>
            <w:hideMark/>
          </w:tcPr>
          <w:p w14:paraId="1F1CA123" w14:textId="5826168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285E7F6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6095FB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2,46</w:t>
            </w:r>
          </w:p>
        </w:tc>
        <w:tc>
          <w:tcPr>
            <w:tcW w:w="1691" w:type="dxa"/>
            <w:shd w:val="clear" w:color="auto" w:fill="auto"/>
            <w:noWrap/>
            <w:vAlign w:val="bottom"/>
            <w:hideMark/>
          </w:tcPr>
          <w:p w14:paraId="20AA5B5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2,1</w:t>
            </w:r>
          </w:p>
        </w:tc>
        <w:tc>
          <w:tcPr>
            <w:tcW w:w="3074" w:type="dxa"/>
            <w:shd w:val="clear" w:color="auto" w:fill="auto"/>
            <w:noWrap/>
            <w:vAlign w:val="center"/>
            <w:hideMark/>
          </w:tcPr>
          <w:p w14:paraId="427F8468" w14:textId="4DA5C92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590AC87" w14:textId="77777777" w:rsidTr="003C7FBA">
        <w:trPr>
          <w:trHeight w:val="170"/>
        </w:trPr>
        <w:tc>
          <w:tcPr>
            <w:tcW w:w="1107" w:type="dxa"/>
            <w:shd w:val="clear" w:color="auto" w:fill="auto"/>
            <w:noWrap/>
            <w:vAlign w:val="bottom"/>
            <w:hideMark/>
          </w:tcPr>
          <w:p w14:paraId="015AD566" w14:textId="2B3B2B6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10-713-b</w:t>
            </w:r>
          </w:p>
        </w:tc>
        <w:tc>
          <w:tcPr>
            <w:tcW w:w="1015" w:type="dxa"/>
            <w:shd w:val="clear" w:color="auto" w:fill="auto"/>
            <w:noWrap/>
            <w:vAlign w:val="center"/>
            <w:hideMark/>
          </w:tcPr>
          <w:p w14:paraId="14B952D2" w14:textId="483BD62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24AAEE9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00EBE6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6,49</w:t>
            </w:r>
          </w:p>
        </w:tc>
        <w:tc>
          <w:tcPr>
            <w:tcW w:w="1691" w:type="dxa"/>
            <w:shd w:val="clear" w:color="auto" w:fill="auto"/>
            <w:noWrap/>
            <w:vAlign w:val="bottom"/>
            <w:hideMark/>
          </w:tcPr>
          <w:p w14:paraId="40AB933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6,49</w:t>
            </w:r>
          </w:p>
        </w:tc>
        <w:tc>
          <w:tcPr>
            <w:tcW w:w="3074" w:type="dxa"/>
            <w:shd w:val="clear" w:color="auto" w:fill="auto"/>
            <w:noWrap/>
            <w:vAlign w:val="center"/>
            <w:hideMark/>
          </w:tcPr>
          <w:p w14:paraId="113B935A" w14:textId="6C23F18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F3ECB7B" w14:textId="77777777" w:rsidTr="003C7FBA">
        <w:trPr>
          <w:trHeight w:val="170"/>
        </w:trPr>
        <w:tc>
          <w:tcPr>
            <w:tcW w:w="1107" w:type="dxa"/>
            <w:shd w:val="clear" w:color="auto" w:fill="auto"/>
            <w:noWrap/>
            <w:vAlign w:val="bottom"/>
            <w:hideMark/>
          </w:tcPr>
          <w:p w14:paraId="0A377FCD" w14:textId="17FD8F6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10-713-g</w:t>
            </w:r>
          </w:p>
        </w:tc>
        <w:tc>
          <w:tcPr>
            <w:tcW w:w="1015" w:type="dxa"/>
            <w:shd w:val="clear" w:color="auto" w:fill="auto"/>
            <w:noWrap/>
            <w:vAlign w:val="center"/>
            <w:hideMark/>
          </w:tcPr>
          <w:p w14:paraId="0E2E9D43" w14:textId="3A9328C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2D53D94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8FCB51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1,26</w:t>
            </w:r>
          </w:p>
        </w:tc>
        <w:tc>
          <w:tcPr>
            <w:tcW w:w="1691" w:type="dxa"/>
            <w:shd w:val="clear" w:color="auto" w:fill="auto"/>
            <w:noWrap/>
            <w:vAlign w:val="bottom"/>
            <w:hideMark/>
          </w:tcPr>
          <w:p w14:paraId="01BB779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1,26</w:t>
            </w:r>
          </w:p>
        </w:tc>
        <w:tc>
          <w:tcPr>
            <w:tcW w:w="3074" w:type="dxa"/>
            <w:shd w:val="clear" w:color="auto" w:fill="auto"/>
            <w:noWrap/>
            <w:vAlign w:val="center"/>
            <w:hideMark/>
          </w:tcPr>
          <w:p w14:paraId="0FE6AB1A" w14:textId="39F6BA7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F3A3878" w14:textId="77777777" w:rsidTr="003C7FBA">
        <w:trPr>
          <w:trHeight w:val="170"/>
        </w:trPr>
        <w:tc>
          <w:tcPr>
            <w:tcW w:w="1107" w:type="dxa"/>
            <w:shd w:val="clear" w:color="auto" w:fill="auto"/>
            <w:noWrap/>
            <w:vAlign w:val="bottom"/>
            <w:hideMark/>
          </w:tcPr>
          <w:p w14:paraId="4710FFA8" w14:textId="7573FD1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10-713-h</w:t>
            </w:r>
          </w:p>
        </w:tc>
        <w:tc>
          <w:tcPr>
            <w:tcW w:w="1015" w:type="dxa"/>
            <w:shd w:val="clear" w:color="auto" w:fill="auto"/>
            <w:noWrap/>
            <w:vAlign w:val="center"/>
            <w:hideMark/>
          </w:tcPr>
          <w:p w14:paraId="722C9EEE" w14:textId="3A8F296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4D9F49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B0A075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1,16</w:t>
            </w:r>
          </w:p>
        </w:tc>
        <w:tc>
          <w:tcPr>
            <w:tcW w:w="1691" w:type="dxa"/>
            <w:shd w:val="clear" w:color="auto" w:fill="auto"/>
            <w:noWrap/>
            <w:vAlign w:val="bottom"/>
            <w:hideMark/>
          </w:tcPr>
          <w:p w14:paraId="1AC8E2E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1,16</w:t>
            </w:r>
          </w:p>
        </w:tc>
        <w:tc>
          <w:tcPr>
            <w:tcW w:w="3074" w:type="dxa"/>
            <w:shd w:val="clear" w:color="auto" w:fill="auto"/>
            <w:noWrap/>
            <w:vAlign w:val="center"/>
            <w:hideMark/>
          </w:tcPr>
          <w:p w14:paraId="27B4D41E" w14:textId="495D287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3387671" w14:textId="77777777" w:rsidTr="003C7FBA">
        <w:trPr>
          <w:trHeight w:val="170"/>
        </w:trPr>
        <w:tc>
          <w:tcPr>
            <w:tcW w:w="1107" w:type="dxa"/>
            <w:shd w:val="clear" w:color="auto" w:fill="auto"/>
            <w:noWrap/>
            <w:vAlign w:val="bottom"/>
            <w:hideMark/>
          </w:tcPr>
          <w:p w14:paraId="57954EED" w14:textId="7DC274C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10-720-c</w:t>
            </w:r>
          </w:p>
        </w:tc>
        <w:tc>
          <w:tcPr>
            <w:tcW w:w="1015" w:type="dxa"/>
            <w:shd w:val="clear" w:color="auto" w:fill="auto"/>
            <w:noWrap/>
            <w:vAlign w:val="center"/>
            <w:hideMark/>
          </w:tcPr>
          <w:p w14:paraId="1601B331" w14:textId="21339A6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5A44112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69E1D4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7,93</w:t>
            </w:r>
          </w:p>
        </w:tc>
        <w:tc>
          <w:tcPr>
            <w:tcW w:w="1691" w:type="dxa"/>
            <w:shd w:val="clear" w:color="auto" w:fill="auto"/>
            <w:noWrap/>
            <w:vAlign w:val="bottom"/>
            <w:hideMark/>
          </w:tcPr>
          <w:p w14:paraId="7AD55BF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7,93</w:t>
            </w:r>
          </w:p>
        </w:tc>
        <w:tc>
          <w:tcPr>
            <w:tcW w:w="3074" w:type="dxa"/>
            <w:shd w:val="clear" w:color="auto" w:fill="auto"/>
            <w:noWrap/>
            <w:vAlign w:val="center"/>
            <w:hideMark/>
          </w:tcPr>
          <w:p w14:paraId="66353B7F" w14:textId="15E591D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E6FC4C5" w14:textId="77777777" w:rsidTr="003C7FBA">
        <w:trPr>
          <w:trHeight w:val="170"/>
        </w:trPr>
        <w:tc>
          <w:tcPr>
            <w:tcW w:w="1107" w:type="dxa"/>
            <w:shd w:val="clear" w:color="auto" w:fill="auto"/>
            <w:noWrap/>
            <w:vAlign w:val="bottom"/>
            <w:hideMark/>
          </w:tcPr>
          <w:p w14:paraId="482497D4" w14:textId="2806494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10-723-h</w:t>
            </w:r>
          </w:p>
        </w:tc>
        <w:tc>
          <w:tcPr>
            <w:tcW w:w="1015" w:type="dxa"/>
            <w:shd w:val="clear" w:color="auto" w:fill="auto"/>
            <w:noWrap/>
            <w:vAlign w:val="center"/>
            <w:hideMark/>
          </w:tcPr>
          <w:p w14:paraId="3EE1847F" w14:textId="53B80AC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6CA4C5D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F9D31B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1,4</w:t>
            </w:r>
          </w:p>
        </w:tc>
        <w:tc>
          <w:tcPr>
            <w:tcW w:w="1691" w:type="dxa"/>
            <w:shd w:val="clear" w:color="auto" w:fill="auto"/>
            <w:noWrap/>
            <w:vAlign w:val="bottom"/>
            <w:hideMark/>
          </w:tcPr>
          <w:p w14:paraId="0C8A3DC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1,4</w:t>
            </w:r>
          </w:p>
        </w:tc>
        <w:tc>
          <w:tcPr>
            <w:tcW w:w="3074" w:type="dxa"/>
            <w:shd w:val="clear" w:color="auto" w:fill="auto"/>
            <w:noWrap/>
            <w:vAlign w:val="center"/>
            <w:hideMark/>
          </w:tcPr>
          <w:p w14:paraId="2E701F5B" w14:textId="23193C6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CC8DCEF" w14:textId="77777777" w:rsidTr="003C7FBA">
        <w:trPr>
          <w:trHeight w:val="170"/>
        </w:trPr>
        <w:tc>
          <w:tcPr>
            <w:tcW w:w="1107" w:type="dxa"/>
            <w:shd w:val="clear" w:color="auto" w:fill="auto"/>
            <w:noWrap/>
            <w:vAlign w:val="bottom"/>
            <w:hideMark/>
          </w:tcPr>
          <w:p w14:paraId="40DC83D2" w14:textId="143562E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10-724-c</w:t>
            </w:r>
          </w:p>
        </w:tc>
        <w:tc>
          <w:tcPr>
            <w:tcW w:w="1015" w:type="dxa"/>
            <w:shd w:val="clear" w:color="auto" w:fill="auto"/>
            <w:noWrap/>
            <w:vAlign w:val="center"/>
            <w:hideMark/>
          </w:tcPr>
          <w:p w14:paraId="66B9E95A" w14:textId="56837E6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53A084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20881D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w:t>
            </w:r>
          </w:p>
        </w:tc>
        <w:tc>
          <w:tcPr>
            <w:tcW w:w="1691" w:type="dxa"/>
            <w:shd w:val="clear" w:color="auto" w:fill="auto"/>
            <w:noWrap/>
            <w:vAlign w:val="bottom"/>
            <w:hideMark/>
          </w:tcPr>
          <w:p w14:paraId="2B6A6FB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0,53</w:t>
            </w:r>
          </w:p>
        </w:tc>
        <w:tc>
          <w:tcPr>
            <w:tcW w:w="3074" w:type="dxa"/>
            <w:shd w:val="clear" w:color="auto" w:fill="auto"/>
            <w:noWrap/>
            <w:vAlign w:val="center"/>
            <w:hideMark/>
          </w:tcPr>
          <w:p w14:paraId="2D4DCD47" w14:textId="1A2E031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EA7158B" w14:textId="77777777" w:rsidTr="003C7FBA">
        <w:trPr>
          <w:trHeight w:val="170"/>
        </w:trPr>
        <w:tc>
          <w:tcPr>
            <w:tcW w:w="1107" w:type="dxa"/>
            <w:shd w:val="clear" w:color="auto" w:fill="auto"/>
            <w:noWrap/>
            <w:vAlign w:val="bottom"/>
            <w:hideMark/>
          </w:tcPr>
          <w:p w14:paraId="60D082E1" w14:textId="5F1F663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10-724-d</w:t>
            </w:r>
          </w:p>
        </w:tc>
        <w:tc>
          <w:tcPr>
            <w:tcW w:w="1015" w:type="dxa"/>
            <w:shd w:val="clear" w:color="auto" w:fill="auto"/>
            <w:noWrap/>
            <w:vAlign w:val="center"/>
            <w:hideMark/>
          </w:tcPr>
          <w:p w14:paraId="3A39EB93" w14:textId="0D9592D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B0F273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B9F9C1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3,3</w:t>
            </w:r>
          </w:p>
        </w:tc>
        <w:tc>
          <w:tcPr>
            <w:tcW w:w="1691" w:type="dxa"/>
            <w:shd w:val="clear" w:color="auto" w:fill="auto"/>
            <w:noWrap/>
            <w:vAlign w:val="bottom"/>
            <w:hideMark/>
          </w:tcPr>
          <w:p w14:paraId="1533492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3,3</w:t>
            </w:r>
          </w:p>
        </w:tc>
        <w:tc>
          <w:tcPr>
            <w:tcW w:w="3074" w:type="dxa"/>
            <w:shd w:val="clear" w:color="auto" w:fill="auto"/>
            <w:noWrap/>
            <w:vAlign w:val="center"/>
            <w:hideMark/>
          </w:tcPr>
          <w:p w14:paraId="6B8A95F0" w14:textId="72398FD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5BF0C00" w14:textId="77777777" w:rsidTr="003C7FBA">
        <w:trPr>
          <w:trHeight w:val="170"/>
        </w:trPr>
        <w:tc>
          <w:tcPr>
            <w:tcW w:w="1107" w:type="dxa"/>
            <w:shd w:val="clear" w:color="auto" w:fill="auto"/>
            <w:noWrap/>
            <w:vAlign w:val="bottom"/>
            <w:hideMark/>
          </w:tcPr>
          <w:p w14:paraId="2AF24AFE" w14:textId="52A2592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10-724-k</w:t>
            </w:r>
          </w:p>
        </w:tc>
        <w:tc>
          <w:tcPr>
            <w:tcW w:w="1015" w:type="dxa"/>
            <w:shd w:val="clear" w:color="auto" w:fill="auto"/>
            <w:noWrap/>
            <w:vAlign w:val="center"/>
            <w:hideMark/>
          </w:tcPr>
          <w:p w14:paraId="2C33AF6B" w14:textId="3E2EC58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55DD57B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361E28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0,73</w:t>
            </w:r>
          </w:p>
        </w:tc>
        <w:tc>
          <w:tcPr>
            <w:tcW w:w="1691" w:type="dxa"/>
            <w:shd w:val="clear" w:color="auto" w:fill="auto"/>
            <w:noWrap/>
            <w:vAlign w:val="bottom"/>
            <w:hideMark/>
          </w:tcPr>
          <w:p w14:paraId="6D3B670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0,73</w:t>
            </w:r>
          </w:p>
        </w:tc>
        <w:tc>
          <w:tcPr>
            <w:tcW w:w="3074" w:type="dxa"/>
            <w:shd w:val="clear" w:color="auto" w:fill="auto"/>
            <w:noWrap/>
            <w:vAlign w:val="center"/>
            <w:hideMark/>
          </w:tcPr>
          <w:p w14:paraId="1AED1EB0" w14:textId="255079C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FFC81BB" w14:textId="77777777" w:rsidTr="003C7FBA">
        <w:trPr>
          <w:trHeight w:val="170"/>
        </w:trPr>
        <w:tc>
          <w:tcPr>
            <w:tcW w:w="1107" w:type="dxa"/>
            <w:shd w:val="clear" w:color="auto" w:fill="auto"/>
            <w:noWrap/>
            <w:vAlign w:val="bottom"/>
            <w:hideMark/>
          </w:tcPr>
          <w:p w14:paraId="5D3C091B" w14:textId="3943E87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10-725-c</w:t>
            </w:r>
          </w:p>
        </w:tc>
        <w:tc>
          <w:tcPr>
            <w:tcW w:w="1015" w:type="dxa"/>
            <w:shd w:val="clear" w:color="auto" w:fill="auto"/>
            <w:noWrap/>
            <w:vAlign w:val="center"/>
            <w:hideMark/>
          </w:tcPr>
          <w:p w14:paraId="633637FC" w14:textId="235D99B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20E9CF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16F84E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0,25</w:t>
            </w:r>
          </w:p>
        </w:tc>
        <w:tc>
          <w:tcPr>
            <w:tcW w:w="1691" w:type="dxa"/>
            <w:shd w:val="clear" w:color="auto" w:fill="auto"/>
            <w:noWrap/>
            <w:vAlign w:val="bottom"/>
            <w:hideMark/>
          </w:tcPr>
          <w:p w14:paraId="3E4BAA0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0,25</w:t>
            </w:r>
          </w:p>
        </w:tc>
        <w:tc>
          <w:tcPr>
            <w:tcW w:w="3074" w:type="dxa"/>
            <w:shd w:val="clear" w:color="auto" w:fill="auto"/>
            <w:noWrap/>
            <w:vAlign w:val="center"/>
            <w:hideMark/>
          </w:tcPr>
          <w:p w14:paraId="77C79DC5" w14:textId="1B5BE01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7B229BD" w14:textId="77777777" w:rsidTr="003C7FBA">
        <w:trPr>
          <w:trHeight w:val="170"/>
        </w:trPr>
        <w:tc>
          <w:tcPr>
            <w:tcW w:w="1107" w:type="dxa"/>
            <w:shd w:val="clear" w:color="auto" w:fill="auto"/>
            <w:noWrap/>
            <w:vAlign w:val="bottom"/>
            <w:hideMark/>
          </w:tcPr>
          <w:p w14:paraId="5509C3D1" w14:textId="7D3A044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10-725-d</w:t>
            </w:r>
          </w:p>
        </w:tc>
        <w:tc>
          <w:tcPr>
            <w:tcW w:w="1015" w:type="dxa"/>
            <w:shd w:val="clear" w:color="auto" w:fill="auto"/>
            <w:noWrap/>
            <w:vAlign w:val="center"/>
            <w:hideMark/>
          </w:tcPr>
          <w:p w14:paraId="72A9FD71" w14:textId="58DE3BF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E6CD40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30D0AF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2,59</w:t>
            </w:r>
          </w:p>
        </w:tc>
        <w:tc>
          <w:tcPr>
            <w:tcW w:w="1691" w:type="dxa"/>
            <w:shd w:val="clear" w:color="auto" w:fill="auto"/>
            <w:noWrap/>
            <w:vAlign w:val="bottom"/>
            <w:hideMark/>
          </w:tcPr>
          <w:p w14:paraId="566AFB4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0,05</w:t>
            </w:r>
          </w:p>
        </w:tc>
        <w:tc>
          <w:tcPr>
            <w:tcW w:w="3074" w:type="dxa"/>
            <w:shd w:val="clear" w:color="auto" w:fill="auto"/>
            <w:noWrap/>
            <w:vAlign w:val="center"/>
            <w:hideMark/>
          </w:tcPr>
          <w:p w14:paraId="6136A058" w14:textId="2EB1B42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9F7D1D0" w14:textId="77777777" w:rsidTr="003C7FBA">
        <w:trPr>
          <w:trHeight w:val="170"/>
        </w:trPr>
        <w:tc>
          <w:tcPr>
            <w:tcW w:w="1107" w:type="dxa"/>
            <w:shd w:val="clear" w:color="auto" w:fill="auto"/>
            <w:noWrap/>
            <w:vAlign w:val="bottom"/>
            <w:hideMark/>
          </w:tcPr>
          <w:p w14:paraId="58F7DC00" w14:textId="35C2287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11-369-l</w:t>
            </w:r>
          </w:p>
        </w:tc>
        <w:tc>
          <w:tcPr>
            <w:tcW w:w="1015" w:type="dxa"/>
            <w:shd w:val="clear" w:color="auto" w:fill="auto"/>
            <w:noWrap/>
            <w:vAlign w:val="center"/>
            <w:hideMark/>
          </w:tcPr>
          <w:p w14:paraId="37BFC983" w14:textId="60AE9D8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3A2747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54C6AB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w:t>
            </w:r>
          </w:p>
        </w:tc>
        <w:tc>
          <w:tcPr>
            <w:tcW w:w="1691" w:type="dxa"/>
            <w:shd w:val="clear" w:color="auto" w:fill="auto"/>
            <w:noWrap/>
            <w:vAlign w:val="bottom"/>
            <w:hideMark/>
          </w:tcPr>
          <w:p w14:paraId="5FA78D4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1,07</w:t>
            </w:r>
          </w:p>
        </w:tc>
        <w:tc>
          <w:tcPr>
            <w:tcW w:w="3074" w:type="dxa"/>
            <w:shd w:val="clear" w:color="auto" w:fill="auto"/>
            <w:noWrap/>
            <w:vAlign w:val="center"/>
            <w:hideMark/>
          </w:tcPr>
          <w:p w14:paraId="39E4CF77" w14:textId="7259A43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778C181" w14:textId="77777777" w:rsidTr="003C7FBA">
        <w:trPr>
          <w:trHeight w:val="170"/>
        </w:trPr>
        <w:tc>
          <w:tcPr>
            <w:tcW w:w="1107" w:type="dxa"/>
            <w:shd w:val="clear" w:color="auto" w:fill="auto"/>
            <w:noWrap/>
            <w:vAlign w:val="bottom"/>
            <w:hideMark/>
          </w:tcPr>
          <w:p w14:paraId="5338DA46" w14:textId="7496A0E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11-370-p</w:t>
            </w:r>
          </w:p>
        </w:tc>
        <w:tc>
          <w:tcPr>
            <w:tcW w:w="1015" w:type="dxa"/>
            <w:shd w:val="clear" w:color="auto" w:fill="auto"/>
            <w:noWrap/>
            <w:vAlign w:val="center"/>
            <w:hideMark/>
          </w:tcPr>
          <w:p w14:paraId="471A94BC" w14:textId="25DE7CD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1C8B9F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D6AC0F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2,6</w:t>
            </w:r>
          </w:p>
        </w:tc>
        <w:tc>
          <w:tcPr>
            <w:tcW w:w="1691" w:type="dxa"/>
            <w:shd w:val="clear" w:color="auto" w:fill="auto"/>
            <w:noWrap/>
            <w:vAlign w:val="bottom"/>
            <w:hideMark/>
          </w:tcPr>
          <w:p w14:paraId="1379DA9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2,6</w:t>
            </w:r>
          </w:p>
        </w:tc>
        <w:tc>
          <w:tcPr>
            <w:tcW w:w="3074" w:type="dxa"/>
            <w:shd w:val="clear" w:color="auto" w:fill="auto"/>
            <w:noWrap/>
            <w:vAlign w:val="center"/>
            <w:hideMark/>
          </w:tcPr>
          <w:p w14:paraId="44C29271" w14:textId="73FDE6E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A9B47F0" w14:textId="77777777" w:rsidTr="003C7FBA">
        <w:trPr>
          <w:trHeight w:val="170"/>
        </w:trPr>
        <w:tc>
          <w:tcPr>
            <w:tcW w:w="1107" w:type="dxa"/>
            <w:shd w:val="clear" w:color="auto" w:fill="auto"/>
            <w:noWrap/>
            <w:vAlign w:val="bottom"/>
            <w:hideMark/>
          </w:tcPr>
          <w:p w14:paraId="6EA46480" w14:textId="51A8026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11-371-h</w:t>
            </w:r>
          </w:p>
        </w:tc>
        <w:tc>
          <w:tcPr>
            <w:tcW w:w="1015" w:type="dxa"/>
            <w:shd w:val="clear" w:color="auto" w:fill="auto"/>
            <w:noWrap/>
            <w:vAlign w:val="center"/>
            <w:hideMark/>
          </w:tcPr>
          <w:p w14:paraId="33B07F68" w14:textId="636734E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15148AD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6410A1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0,97</w:t>
            </w:r>
          </w:p>
        </w:tc>
        <w:tc>
          <w:tcPr>
            <w:tcW w:w="1691" w:type="dxa"/>
            <w:shd w:val="clear" w:color="auto" w:fill="auto"/>
            <w:noWrap/>
            <w:vAlign w:val="bottom"/>
            <w:hideMark/>
          </w:tcPr>
          <w:p w14:paraId="482CBB9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0,97</w:t>
            </w:r>
          </w:p>
        </w:tc>
        <w:tc>
          <w:tcPr>
            <w:tcW w:w="3074" w:type="dxa"/>
            <w:shd w:val="clear" w:color="auto" w:fill="auto"/>
            <w:noWrap/>
            <w:vAlign w:val="center"/>
            <w:hideMark/>
          </w:tcPr>
          <w:p w14:paraId="77267D21" w14:textId="6E9162E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2961E20" w14:textId="77777777" w:rsidTr="003C7FBA">
        <w:trPr>
          <w:trHeight w:val="170"/>
        </w:trPr>
        <w:tc>
          <w:tcPr>
            <w:tcW w:w="1107" w:type="dxa"/>
            <w:shd w:val="clear" w:color="auto" w:fill="auto"/>
            <w:noWrap/>
            <w:vAlign w:val="bottom"/>
            <w:hideMark/>
          </w:tcPr>
          <w:p w14:paraId="522379DC" w14:textId="3570274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11-372-c</w:t>
            </w:r>
          </w:p>
        </w:tc>
        <w:tc>
          <w:tcPr>
            <w:tcW w:w="1015" w:type="dxa"/>
            <w:shd w:val="clear" w:color="auto" w:fill="auto"/>
            <w:noWrap/>
            <w:vAlign w:val="center"/>
            <w:hideMark/>
          </w:tcPr>
          <w:p w14:paraId="3606C530" w14:textId="0965F0C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3CC79B3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10DE12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3,73</w:t>
            </w:r>
          </w:p>
        </w:tc>
        <w:tc>
          <w:tcPr>
            <w:tcW w:w="1691" w:type="dxa"/>
            <w:shd w:val="clear" w:color="auto" w:fill="auto"/>
            <w:noWrap/>
            <w:vAlign w:val="bottom"/>
            <w:hideMark/>
          </w:tcPr>
          <w:p w14:paraId="6C835E2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0,22</w:t>
            </w:r>
          </w:p>
        </w:tc>
        <w:tc>
          <w:tcPr>
            <w:tcW w:w="3074" w:type="dxa"/>
            <w:shd w:val="clear" w:color="auto" w:fill="auto"/>
            <w:noWrap/>
            <w:vAlign w:val="center"/>
            <w:hideMark/>
          </w:tcPr>
          <w:p w14:paraId="06BFAE80" w14:textId="5A8CDA9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EF8A06C" w14:textId="77777777" w:rsidTr="003C7FBA">
        <w:trPr>
          <w:trHeight w:val="170"/>
        </w:trPr>
        <w:tc>
          <w:tcPr>
            <w:tcW w:w="1107" w:type="dxa"/>
            <w:shd w:val="clear" w:color="auto" w:fill="auto"/>
            <w:noWrap/>
            <w:vAlign w:val="bottom"/>
            <w:hideMark/>
          </w:tcPr>
          <w:p w14:paraId="540E58E3" w14:textId="2A9F485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11-372-d</w:t>
            </w:r>
          </w:p>
        </w:tc>
        <w:tc>
          <w:tcPr>
            <w:tcW w:w="1015" w:type="dxa"/>
            <w:shd w:val="clear" w:color="auto" w:fill="auto"/>
            <w:noWrap/>
            <w:vAlign w:val="center"/>
            <w:hideMark/>
          </w:tcPr>
          <w:p w14:paraId="4574DD33" w14:textId="26D351E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2F56CB1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10A2A3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1,09</w:t>
            </w:r>
          </w:p>
        </w:tc>
        <w:tc>
          <w:tcPr>
            <w:tcW w:w="1691" w:type="dxa"/>
            <w:shd w:val="clear" w:color="auto" w:fill="auto"/>
            <w:noWrap/>
            <w:vAlign w:val="bottom"/>
            <w:hideMark/>
          </w:tcPr>
          <w:p w14:paraId="6E023A9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1,09</w:t>
            </w:r>
          </w:p>
        </w:tc>
        <w:tc>
          <w:tcPr>
            <w:tcW w:w="3074" w:type="dxa"/>
            <w:shd w:val="clear" w:color="auto" w:fill="auto"/>
            <w:noWrap/>
            <w:vAlign w:val="center"/>
            <w:hideMark/>
          </w:tcPr>
          <w:p w14:paraId="668DF4E3" w14:textId="68A9B6A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7456234" w14:textId="77777777" w:rsidTr="003C7FBA">
        <w:trPr>
          <w:trHeight w:val="170"/>
        </w:trPr>
        <w:tc>
          <w:tcPr>
            <w:tcW w:w="1107" w:type="dxa"/>
            <w:shd w:val="clear" w:color="auto" w:fill="auto"/>
            <w:noWrap/>
            <w:vAlign w:val="bottom"/>
            <w:hideMark/>
          </w:tcPr>
          <w:p w14:paraId="532F4805" w14:textId="3BA766B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11-372-f</w:t>
            </w:r>
          </w:p>
        </w:tc>
        <w:tc>
          <w:tcPr>
            <w:tcW w:w="1015" w:type="dxa"/>
            <w:shd w:val="clear" w:color="auto" w:fill="auto"/>
            <w:noWrap/>
            <w:vAlign w:val="center"/>
            <w:hideMark/>
          </w:tcPr>
          <w:p w14:paraId="57EABA29" w14:textId="13FA8AB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62F4A8A2"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8B6EF9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1,18</w:t>
            </w:r>
          </w:p>
        </w:tc>
        <w:tc>
          <w:tcPr>
            <w:tcW w:w="1691" w:type="dxa"/>
            <w:shd w:val="clear" w:color="auto" w:fill="auto"/>
            <w:noWrap/>
            <w:vAlign w:val="bottom"/>
            <w:hideMark/>
          </w:tcPr>
          <w:p w14:paraId="0D12DFF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0,44</w:t>
            </w:r>
          </w:p>
        </w:tc>
        <w:tc>
          <w:tcPr>
            <w:tcW w:w="3074" w:type="dxa"/>
            <w:shd w:val="clear" w:color="auto" w:fill="auto"/>
            <w:noWrap/>
            <w:vAlign w:val="center"/>
            <w:hideMark/>
          </w:tcPr>
          <w:p w14:paraId="28267AE5" w14:textId="51D0230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26F3550" w14:textId="77777777" w:rsidTr="003C7FBA">
        <w:trPr>
          <w:trHeight w:val="170"/>
        </w:trPr>
        <w:tc>
          <w:tcPr>
            <w:tcW w:w="1107" w:type="dxa"/>
            <w:shd w:val="clear" w:color="auto" w:fill="auto"/>
            <w:noWrap/>
            <w:vAlign w:val="bottom"/>
            <w:hideMark/>
          </w:tcPr>
          <w:p w14:paraId="6BD55BE0" w14:textId="201C089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11-372-f</w:t>
            </w:r>
          </w:p>
        </w:tc>
        <w:tc>
          <w:tcPr>
            <w:tcW w:w="1015" w:type="dxa"/>
            <w:shd w:val="clear" w:color="auto" w:fill="auto"/>
            <w:noWrap/>
            <w:vAlign w:val="center"/>
            <w:hideMark/>
          </w:tcPr>
          <w:p w14:paraId="73328B4B" w14:textId="0DA8B9B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7516C43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33A4EB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1,18</w:t>
            </w:r>
          </w:p>
        </w:tc>
        <w:tc>
          <w:tcPr>
            <w:tcW w:w="1691" w:type="dxa"/>
            <w:shd w:val="clear" w:color="auto" w:fill="auto"/>
            <w:noWrap/>
            <w:vAlign w:val="bottom"/>
            <w:hideMark/>
          </w:tcPr>
          <w:p w14:paraId="5EEBA0B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0,74</w:t>
            </w:r>
          </w:p>
        </w:tc>
        <w:tc>
          <w:tcPr>
            <w:tcW w:w="3074" w:type="dxa"/>
            <w:shd w:val="clear" w:color="auto" w:fill="auto"/>
            <w:noWrap/>
            <w:vAlign w:val="center"/>
            <w:hideMark/>
          </w:tcPr>
          <w:p w14:paraId="1080A60F" w14:textId="38DD2DB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ABCF4A1" w14:textId="77777777" w:rsidTr="003C7FBA">
        <w:trPr>
          <w:trHeight w:val="170"/>
        </w:trPr>
        <w:tc>
          <w:tcPr>
            <w:tcW w:w="1107" w:type="dxa"/>
            <w:shd w:val="clear" w:color="auto" w:fill="auto"/>
            <w:noWrap/>
            <w:vAlign w:val="bottom"/>
            <w:hideMark/>
          </w:tcPr>
          <w:p w14:paraId="6F5D09D0" w14:textId="6E81823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11-372-g</w:t>
            </w:r>
          </w:p>
        </w:tc>
        <w:tc>
          <w:tcPr>
            <w:tcW w:w="1015" w:type="dxa"/>
            <w:shd w:val="clear" w:color="auto" w:fill="auto"/>
            <w:noWrap/>
            <w:vAlign w:val="center"/>
            <w:hideMark/>
          </w:tcPr>
          <w:p w14:paraId="5F4E62E7" w14:textId="1CE8970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D3518F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6C16DB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1,11</w:t>
            </w:r>
          </w:p>
        </w:tc>
        <w:tc>
          <w:tcPr>
            <w:tcW w:w="1691" w:type="dxa"/>
            <w:shd w:val="clear" w:color="auto" w:fill="auto"/>
            <w:noWrap/>
            <w:vAlign w:val="bottom"/>
            <w:hideMark/>
          </w:tcPr>
          <w:p w14:paraId="159A37D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1,11</w:t>
            </w:r>
          </w:p>
        </w:tc>
        <w:tc>
          <w:tcPr>
            <w:tcW w:w="3074" w:type="dxa"/>
            <w:shd w:val="clear" w:color="auto" w:fill="auto"/>
            <w:noWrap/>
            <w:vAlign w:val="center"/>
            <w:hideMark/>
          </w:tcPr>
          <w:p w14:paraId="585D9F81" w14:textId="182ED13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7B7540C" w14:textId="77777777" w:rsidTr="003C7FBA">
        <w:trPr>
          <w:trHeight w:val="170"/>
        </w:trPr>
        <w:tc>
          <w:tcPr>
            <w:tcW w:w="1107" w:type="dxa"/>
            <w:shd w:val="clear" w:color="auto" w:fill="auto"/>
            <w:noWrap/>
            <w:vAlign w:val="bottom"/>
            <w:hideMark/>
          </w:tcPr>
          <w:p w14:paraId="5E017304" w14:textId="796D1BC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11-372-h</w:t>
            </w:r>
          </w:p>
        </w:tc>
        <w:tc>
          <w:tcPr>
            <w:tcW w:w="1015" w:type="dxa"/>
            <w:shd w:val="clear" w:color="auto" w:fill="auto"/>
            <w:noWrap/>
            <w:vAlign w:val="center"/>
            <w:hideMark/>
          </w:tcPr>
          <w:p w14:paraId="78A658EF" w14:textId="21F6348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20AECC0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3B6F9D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0,55</w:t>
            </w:r>
          </w:p>
        </w:tc>
        <w:tc>
          <w:tcPr>
            <w:tcW w:w="1691" w:type="dxa"/>
            <w:shd w:val="clear" w:color="auto" w:fill="auto"/>
            <w:noWrap/>
            <w:vAlign w:val="bottom"/>
            <w:hideMark/>
          </w:tcPr>
          <w:p w14:paraId="7D9C92E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0,55</w:t>
            </w:r>
          </w:p>
        </w:tc>
        <w:tc>
          <w:tcPr>
            <w:tcW w:w="3074" w:type="dxa"/>
            <w:shd w:val="clear" w:color="auto" w:fill="auto"/>
            <w:noWrap/>
            <w:vAlign w:val="center"/>
            <w:hideMark/>
          </w:tcPr>
          <w:p w14:paraId="7ABBF51D" w14:textId="571C223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20EA677" w14:textId="77777777" w:rsidTr="003C7FBA">
        <w:trPr>
          <w:trHeight w:val="170"/>
        </w:trPr>
        <w:tc>
          <w:tcPr>
            <w:tcW w:w="1107" w:type="dxa"/>
            <w:shd w:val="clear" w:color="auto" w:fill="auto"/>
            <w:noWrap/>
            <w:vAlign w:val="bottom"/>
            <w:hideMark/>
          </w:tcPr>
          <w:p w14:paraId="6F20033C" w14:textId="69D0345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11-372-j</w:t>
            </w:r>
          </w:p>
        </w:tc>
        <w:tc>
          <w:tcPr>
            <w:tcW w:w="1015" w:type="dxa"/>
            <w:shd w:val="clear" w:color="auto" w:fill="auto"/>
            <w:noWrap/>
            <w:vAlign w:val="center"/>
            <w:hideMark/>
          </w:tcPr>
          <w:p w14:paraId="3A28FB73" w14:textId="7D49916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51433EE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848A33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6,63</w:t>
            </w:r>
          </w:p>
        </w:tc>
        <w:tc>
          <w:tcPr>
            <w:tcW w:w="1691" w:type="dxa"/>
            <w:shd w:val="clear" w:color="auto" w:fill="auto"/>
            <w:noWrap/>
            <w:vAlign w:val="bottom"/>
            <w:hideMark/>
          </w:tcPr>
          <w:p w14:paraId="75AB334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0,21</w:t>
            </w:r>
          </w:p>
        </w:tc>
        <w:tc>
          <w:tcPr>
            <w:tcW w:w="3074" w:type="dxa"/>
            <w:shd w:val="clear" w:color="auto" w:fill="auto"/>
            <w:noWrap/>
            <w:vAlign w:val="center"/>
            <w:hideMark/>
          </w:tcPr>
          <w:p w14:paraId="43DAF5A5" w14:textId="6D5A450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DEAEE7F" w14:textId="77777777" w:rsidTr="003C7FBA">
        <w:trPr>
          <w:trHeight w:val="170"/>
        </w:trPr>
        <w:tc>
          <w:tcPr>
            <w:tcW w:w="1107" w:type="dxa"/>
            <w:shd w:val="clear" w:color="auto" w:fill="auto"/>
            <w:noWrap/>
            <w:vAlign w:val="bottom"/>
            <w:hideMark/>
          </w:tcPr>
          <w:p w14:paraId="4714EFCF" w14:textId="7375596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11-372-n</w:t>
            </w:r>
          </w:p>
        </w:tc>
        <w:tc>
          <w:tcPr>
            <w:tcW w:w="1015" w:type="dxa"/>
            <w:shd w:val="clear" w:color="auto" w:fill="auto"/>
            <w:noWrap/>
            <w:vAlign w:val="center"/>
            <w:hideMark/>
          </w:tcPr>
          <w:p w14:paraId="0940A41B" w14:textId="0A5C1A6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FE4535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054401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0,65</w:t>
            </w:r>
          </w:p>
        </w:tc>
        <w:tc>
          <w:tcPr>
            <w:tcW w:w="1691" w:type="dxa"/>
            <w:shd w:val="clear" w:color="auto" w:fill="auto"/>
            <w:noWrap/>
            <w:vAlign w:val="bottom"/>
            <w:hideMark/>
          </w:tcPr>
          <w:p w14:paraId="1B2B343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0,65</w:t>
            </w:r>
          </w:p>
        </w:tc>
        <w:tc>
          <w:tcPr>
            <w:tcW w:w="3074" w:type="dxa"/>
            <w:shd w:val="clear" w:color="auto" w:fill="auto"/>
            <w:noWrap/>
            <w:vAlign w:val="center"/>
            <w:hideMark/>
          </w:tcPr>
          <w:p w14:paraId="637F83AA" w14:textId="3B178A6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F5BCE39" w14:textId="77777777" w:rsidTr="003C7FBA">
        <w:trPr>
          <w:trHeight w:val="170"/>
        </w:trPr>
        <w:tc>
          <w:tcPr>
            <w:tcW w:w="1107" w:type="dxa"/>
            <w:shd w:val="clear" w:color="auto" w:fill="auto"/>
            <w:noWrap/>
            <w:vAlign w:val="bottom"/>
            <w:hideMark/>
          </w:tcPr>
          <w:p w14:paraId="28CC3A88" w14:textId="77F3B62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11-374-b</w:t>
            </w:r>
          </w:p>
        </w:tc>
        <w:tc>
          <w:tcPr>
            <w:tcW w:w="1015" w:type="dxa"/>
            <w:shd w:val="clear" w:color="auto" w:fill="auto"/>
            <w:noWrap/>
            <w:vAlign w:val="center"/>
            <w:hideMark/>
          </w:tcPr>
          <w:p w14:paraId="3DEE3651" w14:textId="0A6C956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76A6A32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5E317D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1,32</w:t>
            </w:r>
          </w:p>
        </w:tc>
        <w:tc>
          <w:tcPr>
            <w:tcW w:w="1691" w:type="dxa"/>
            <w:shd w:val="clear" w:color="auto" w:fill="auto"/>
            <w:noWrap/>
            <w:vAlign w:val="bottom"/>
            <w:hideMark/>
          </w:tcPr>
          <w:p w14:paraId="5417292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1,32</w:t>
            </w:r>
          </w:p>
        </w:tc>
        <w:tc>
          <w:tcPr>
            <w:tcW w:w="3074" w:type="dxa"/>
            <w:shd w:val="clear" w:color="auto" w:fill="auto"/>
            <w:noWrap/>
            <w:vAlign w:val="center"/>
            <w:hideMark/>
          </w:tcPr>
          <w:p w14:paraId="17930CB9" w14:textId="1124FE9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6D77C1F" w14:textId="77777777" w:rsidTr="003C7FBA">
        <w:trPr>
          <w:trHeight w:val="170"/>
        </w:trPr>
        <w:tc>
          <w:tcPr>
            <w:tcW w:w="1107" w:type="dxa"/>
            <w:shd w:val="clear" w:color="auto" w:fill="auto"/>
            <w:noWrap/>
            <w:vAlign w:val="bottom"/>
            <w:hideMark/>
          </w:tcPr>
          <w:p w14:paraId="000369AE" w14:textId="5BA0128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11-374-f</w:t>
            </w:r>
          </w:p>
        </w:tc>
        <w:tc>
          <w:tcPr>
            <w:tcW w:w="1015" w:type="dxa"/>
            <w:shd w:val="clear" w:color="auto" w:fill="auto"/>
            <w:noWrap/>
            <w:vAlign w:val="center"/>
            <w:hideMark/>
          </w:tcPr>
          <w:p w14:paraId="1DF9ED30" w14:textId="02ABDFD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180D0E0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248F23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1,8</w:t>
            </w:r>
          </w:p>
        </w:tc>
        <w:tc>
          <w:tcPr>
            <w:tcW w:w="1691" w:type="dxa"/>
            <w:shd w:val="clear" w:color="auto" w:fill="auto"/>
            <w:noWrap/>
            <w:vAlign w:val="bottom"/>
            <w:hideMark/>
          </w:tcPr>
          <w:p w14:paraId="7381ADA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1,8</w:t>
            </w:r>
          </w:p>
        </w:tc>
        <w:tc>
          <w:tcPr>
            <w:tcW w:w="3074" w:type="dxa"/>
            <w:shd w:val="clear" w:color="auto" w:fill="auto"/>
            <w:noWrap/>
            <w:vAlign w:val="center"/>
            <w:hideMark/>
          </w:tcPr>
          <w:p w14:paraId="50EEDE6A" w14:textId="5348902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EABAFE6" w14:textId="77777777" w:rsidTr="003C7FBA">
        <w:trPr>
          <w:trHeight w:val="170"/>
        </w:trPr>
        <w:tc>
          <w:tcPr>
            <w:tcW w:w="1107" w:type="dxa"/>
            <w:shd w:val="clear" w:color="auto" w:fill="auto"/>
            <w:noWrap/>
            <w:vAlign w:val="bottom"/>
            <w:hideMark/>
          </w:tcPr>
          <w:p w14:paraId="43C19584" w14:textId="26F43BA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11-374-i</w:t>
            </w:r>
          </w:p>
        </w:tc>
        <w:tc>
          <w:tcPr>
            <w:tcW w:w="1015" w:type="dxa"/>
            <w:shd w:val="clear" w:color="auto" w:fill="auto"/>
            <w:noWrap/>
            <w:vAlign w:val="center"/>
            <w:hideMark/>
          </w:tcPr>
          <w:p w14:paraId="7491C44A" w14:textId="16B8068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172434D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081A55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1,84</w:t>
            </w:r>
          </w:p>
        </w:tc>
        <w:tc>
          <w:tcPr>
            <w:tcW w:w="1691" w:type="dxa"/>
            <w:shd w:val="clear" w:color="auto" w:fill="auto"/>
            <w:noWrap/>
            <w:vAlign w:val="bottom"/>
            <w:hideMark/>
          </w:tcPr>
          <w:p w14:paraId="18B1AA9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0,67</w:t>
            </w:r>
          </w:p>
        </w:tc>
        <w:tc>
          <w:tcPr>
            <w:tcW w:w="3074" w:type="dxa"/>
            <w:shd w:val="clear" w:color="auto" w:fill="auto"/>
            <w:noWrap/>
            <w:vAlign w:val="center"/>
            <w:hideMark/>
          </w:tcPr>
          <w:p w14:paraId="72EA3978" w14:textId="21CFB83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6D7BBCF" w14:textId="77777777" w:rsidTr="003C7FBA">
        <w:trPr>
          <w:trHeight w:val="170"/>
        </w:trPr>
        <w:tc>
          <w:tcPr>
            <w:tcW w:w="1107" w:type="dxa"/>
            <w:shd w:val="clear" w:color="auto" w:fill="auto"/>
            <w:noWrap/>
            <w:vAlign w:val="bottom"/>
            <w:hideMark/>
          </w:tcPr>
          <w:p w14:paraId="3B87D569" w14:textId="02A0873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11-375-a</w:t>
            </w:r>
          </w:p>
        </w:tc>
        <w:tc>
          <w:tcPr>
            <w:tcW w:w="1015" w:type="dxa"/>
            <w:shd w:val="clear" w:color="auto" w:fill="auto"/>
            <w:noWrap/>
            <w:vAlign w:val="center"/>
            <w:hideMark/>
          </w:tcPr>
          <w:p w14:paraId="6512E23A" w14:textId="2CDEB8A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207DB70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0A2265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0,65</w:t>
            </w:r>
          </w:p>
        </w:tc>
        <w:tc>
          <w:tcPr>
            <w:tcW w:w="1691" w:type="dxa"/>
            <w:shd w:val="clear" w:color="auto" w:fill="auto"/>
            <w:noWrap/>
            <w:vAlign w:val="bottom"/>
            <w:hideMark/>
          </w:tcPr>
          <w:p w14:paraId="17A64D3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0,65</w:t>
            </w:r>
          </w:p>
        </w:tc>
        <w:tc>
          <w:tcPr>
            <w:tcW w:w="3074" w:type="dxa"/>
            <w:shd w:val="clear" w:color="auto" w:fill="auto"/>
            <w:noWrap/>
            <w:vAlign w:val="center"/>
            <w:hideMark/>
          </w:tcPr>
          <w:p w14:paraId="61ED475E" w14:textId="38DB9DE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A87DE75" w14:textId="77777777" w:rsidTr="003C7FBA">
        <w:trPr>
          <w:trHeight w:val="170"/>
        </w:trPr>
        <w:tc>
          <w:tcPr>
            <w:tcW w:w="1107" w:type="dxa"/>
            <w:shd w:val="clear" w:color="auto" w:fill="auto"/>
            <w:noWrap/>
            <w:vAlign w:val="bottom"/>
            <w:hideMark/>
          </w:tcPr>
          <w:p w14:paraId="7D4CEC28" w14:textId="6370799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11-375-f</w:t>
            </w:r>
          </w:p>
        </w:tc>
        <w:tc>
          <w:tcPr>
            <w:tcW w:w="1015" w:type="dxa"/>
            <w:shd w:val="clear" w:color="auto" w:fill="auto"/>
            <w:noWrap/>
            <w:vAlign w:val="center"/>
            <w:hideMark/>
          </w:tcPr>
          <w:p w14:paraId="0B0CB352" w14:textId="775E4F6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147FCC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1C0BD3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w:t>
            </w:r>
          </w:p>
        </w:tc>
        <w:tc>
          <w:tcPr>
            <w:tcW w:w="1691" w:type="dxa"/>
            <w:shd w:val="clear" w:color="auto" w:fill="auto"/>
            <w:noWrap/>
            <w:vAlign w:val="bottom"/>
            <w:hideMark/>
          </w:tcPr>
          <w:p w14:paraId="0A27281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w:t>
            </w:r>
          </w:p>
        </w:tc>
        <w:tc>
          <w:tcPr>
            <w:tcW w:w="3074" w:type="dxa"/>
            <w:shd w:val="clear" w:color="auto" w:fill="auto"/>
            <w:noWrap/>
            <w:vAlign w:val="center"/>
            <w:hideMark/>
          </w:tcPr>
          <w:p w14:paraId="1B3AD19B" w14:textId="5C44908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D073AB0" w14:textId="77777777" w:rsidTr="003C7FBA">
        <w:trPr>
          <w:trHeight w:val="170"/>
        </w:trPr>
        <w:tc>
          <w:tcPr>
            <w:tcW w:w="1107" w:type="dxa"/>
            <w:shd w:val="clear" w:color="auto" w:fill="auto"/>
            <w:noWrap/>
            <w:vAlign w:val="bottom"/>
            <w:hideMark/>
          </w:tcPr>
          <w:p w14:paraId="096DFC5C" w14:textId="6CF54E3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11-391-a</w:t>
            </w:r>
          </w:p>
        </w:tc>
        <w:tc>
          <w:tcPr>
            <w:tcW w:w="1015" w:type="dxa"/>
            <w:shd w:val="clear" w:color="auto" w:fill="auto"/>
            <w:noWrap/>
            <w:vAlign w:val="center"/>
            <w:hideMark/>
          </w:tcPr>
          <w:p w14:paraId="5B76FE55" w14:textId="78183A5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7F07E37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6AFDEB8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2,94</w:t>
            </w:r>
          </w:p>
        </w:tc>
        <w:tc>
          <w:tcPr>
            <w:tcW w:w="1691" w:type="dxa"/>
            <w:shd w:val="clear" w:color="auto" w:fill="auto"/>
            <w:noWrap/>
            <w:vAlign w:val="bottom"/>
            <w:hideMark/>
          </w:tcPr>
          <w:p w14:paraId="2A407D8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2,94</w:t>
            </w:r>
          </w:p>
        </w:tc>
        <w:tc>
          <w:tcPr>
            <w:tcW w:w="3074" w:type="dxa"/>
            <w:shd w:val="clear" w:color="auto" w:fill="auto"/>
            <w:noWrap/>
            <w:vAlign w:val="center"/>
            <w:hideMark/>
          </w:tcPr>
          <w:p w14:paraId="071C2013" w14:textId="4D69C2C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DA8D02E" w14:textId="77777777" w:rsidTr="003C7FBA">
        <w:trPr>
          <w:trHeight w:val="170"/>
        </w:trPr>
        <w:tc>
          <w:tcPr>
            <w:tcW w:w="1107" w:type="dxa"/>
            <w:shd w:val="clear" w:color="auto" w:fill="auto"/>
            <w:noWrap/>
            <w:vAlign w:val="bottom"/>
            <w:hideMark/>
          </w:tcPr>
          <w:p w14:paraId="79635E35" w14:textId="19C6022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11-392-a</w:t>
            </w:r>
          </w:p>
        </w:tc>
        <w:tc>
          <w:tcPr>
            <w:tcW w:w="1015" w:type="dxa"/>
            <w:shd w:val="clear" w:color="auto" w:fill="auto"/>
            <w:noWrap/>
            <w:vAlign w:val="center"/>
            <w:hideMark/>
          </w:tcPr>
          <w:p w14:paraId="74220326" w14:textId="5483106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7DFB83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0D411C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0,66</w:t>
            </w:r>
          </w:p>
        </w:tc>
        <w:tc>
          <w:tcPr>
            <w:tcW w:w="1691" w:type="dxa"/>
            <w:shd w:val="clear" w:color="auto" w:fill="auto"/>
            <w:noWrap/>
            <w:vAlign w:val="bottom"/>
            <w:hideMark/>
          </w:tcPr>
          <w:p w14:paraId="32BBF51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0,66</w:t>
            </w:r>
          </w:p>
        </w:tc>
        <w:tc>
          <w:tcPr>
            <w:tcW w:w="3074" w:type="dxa"/>
            <w:shd w:val="clear" w:color="auto" w:fill="auto"/>
            <w:noWrap/>
            <w:vAlign w:val="center"/>
            <w:hideMark/>
          </w:tcPr>
          <w:p w14:paraId="6FB714E0" w14:textId="6D61C1B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6D6C1B9" w14:textId="77777777" w:rsidTr="003C7FBA">
        <w:trPr>
          <w:trHeight w:val="170"/>
        </w:trPr>
        <w:tc>
          <w:tcPr>
            <w:tcW w:w="1107" w:type="dxa"/>
            <w:shd w:val="clear" w:color="auto" w:fill="auto"/>
            <w:noWrap/>
            <w:vAlign w:val="bottom"/>
            <w:hideMark/>
          </w:tcPr>
          <w:p w14:paraId="304769D3" w14:textId="5C4D3CF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11-392-b</w:t>
            </w:r>
          </w:p>
        </w:tc>
        <w:tc>
          <w:tcPr>
            <w:tcW w:w="1015" w:type="dxa"/>
            <w:shd w:val="clear" w:color="auto" w:fill="auto"/>
            <w:noWrap/>
            <w:vAlign w:val="center"/>
            <w:hideMark/>
          </w:tcPr>
          <w:p w14:paraId="3EB399D2" w14:textId="4319B99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B20E2C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7F8651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0,85</w:t>
            </w:r>
          </w:p>
        </w:tc>
        <w:tc>
          <w:tcPr>
            <w:tcW w:w="1691" w:type="dxa"/>
            <w:shd w:val="clear" w:color="auto" w:fill="auto"/>
            <w:noWrap/>
            <w:vAlign w:val="bottom"/>
            <w:hideMark/>
          </w:tcPr>
          <w:p w14:paraId="0F4C5B7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0,08</w:t>
            </w:r>
          </w:p>
        </w:tc>
        <w:tc>
          <w:tcPr>
            <w:tcW w:w="3074" w:type="dxa"/>
            <w:shd w:val="clear" w:color="auto" w:fill="auto"/>
            <w:noWrap/>
            <w:vAlign w:val="center"/>
            <w:hideMark/>
          </w:tcPr>
          <w:p w14:paraId="7F5E7C62" w14:textId="5A51E55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0F4F4EE" w14:textId="77777777" w:rsidTr="003C7FBA">
        <w:trPr>
          <w:trHeight w:val="170"/>
        </w:trPr>
        <w:tc>
          <w:tcPr>
            <w:tcW w:w="1107" w:type="dxa"/>
            <w:shd w:val="clear" w:color="auto" w:fill="auto"/>
            <w:noWrap/>
            <w:vAlign w:val="bottom"/>
            <w:hideMark/>
          </w:tcPr>
          <w:p w14:paraId="57D2B571" w14:textId="1A282B9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11-392-b</w:t>
            </w:r>
          </w:p>
        </w:tc>
        <w:tc>
          <w:tcPr>
            <w:tcW w:w="1015" w:type="dxa"/>
            <w:shd w:val="clear" w:color="auto" w:fill="auto"/>
            <w:noWrap/>
            <w:vAlign w:val="center"/>
            <w:hideMark/>
          </w:tcPr>
          <w:p w14:paraId="498784B8" w14:textId="4CF235E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6EFB6A6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CE76F1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0,85</w:t>
            </w:r>
          </w:p>
        </w:tc>
        <w:tc>
          <w:tcPr>
            <w:tcW w:w="1691" w:type="dxa"/>
            <w:shd w:val="clear" w:color="auto" w:fill="auto"/>
            <w:noWrap/>
            <w:vAlign w:val="bottom"/>
            <w:hideMark/>
          </w:tcPr>
          <w:p w14:paraId="759C916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0,06</w:t>
            </w:r>
          </w:p>
        </w:tc>
        <w:tc>
          <w:tcPr>
            <w:tcW w:w="3074" w:type="dxa"/>
            <w:shd w:val="clear" w:color="auto" w:fill="auto"/>
            <w:noWrap/>
            <w:vAlign w:val="center"/>
            <w:hideMark/>
          </w:tcPr>
          <w:p w14:paraId="1282048B" w14:textId="12D7523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6BFE115" w14:textId="77777777" w:rsidTr="003C7FBA">
        <w:trPr>
          <w:trHeight w:val="170"/>
        </w:trPr>
        <w:tc>
          <w:tcPr>
            <w:tcW w:w="1107" w:type="dxa"/>
            <w:shd w:val="clear" w:color="auto" w:fill="auto"/>
            <w:noWrap/>
            <w:vAlign w:val="bottom"/>
            <w:hideMark/>
          </w:tcPr>
          <w:p w14:paraId="70651D48" w14:textId="121E111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11-392-c</w:t>
            </w:r>
          </w:p>
        </w:tc>
        <w:tc>
          <w:tcPr>
            <w:tcW w:w="1015" w:type="dxa"/>
            <w:shd w:val="clear" w:color="auto" w:fill="auto"/>
            <w:noWrap/>
            <w:vAlign w:val="center"/>
            <w:hideMark/>
          </w:tcPr>
          <w:p w14:paraId="722156A7" w14:textId="030A49B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4063C7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E2ECF1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0,99</w:t>
            </w:r>
          </w:p>
        </w:tc>
        <w:tc>
          <w:tcPr>
            <w:tcW w:w="1691" w:type="dxa"/>
            <w:shd w:val="clear" w:color="auto" w:fill="auto"/>
            <w:noWrap/>
            <w:vAlign w:val="bottom"/>
            <w:hideMark/>
          </w:tcPr>
          <w:p w14:paraId="04CB1F4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0,99</w:t>
            </w:r>
          </w:p>
        </w:tc>
        <w:tc>
          <w:tcPr>
            <w:tcW w:w="3074" w:type="dxa"/>
            <w:shd w:val="clear" w:color="auto" w:fill="auto"/>
            <w:noWrap/>
            <w:vAlign w:val="center"/>
            <w:hideMark/>
          </w:tcPr>
          <w:p w14:paraId="7F7C185F" w14:textId="697A7A4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27A68C7" w14:textId="77777777" w:rsidTr="003C7FBA">
        <w:trPr>
          <w:trHeight w:val="170"/>
        </w:trPr>
        <w:tc>
          <w:tcPr>
            <w:tcW w:w="1107" w:type="dxa"/>
            <w:shd w:val="clear" w:color="auto" w:fill="auto"/>
            <w:noWrap/>
            <w:vAlign w:val="bottom"/>
            <w:hideMark/>
          </w:tcPr>
          <w:p w14:paraId="1A2AC41D" w14:textId="2683284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11-393-a</w:t>
            </w:r>
          </w:p>
        </w:tc>
        <w:tc>
          <w:tcPr>
            <w:tcW w:w="1015" w:type="dxa"/>
            <w:shd w:val="clear" w:color="auto" w:fill="auto"/>
            <w:noWrap/>
            <w:vAlign w:val="center"/>
            <w:hideMark/>
          </w:tcPr>
          <w:p w14:paraId="75B24C12" w14:textId="3CBABBC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541D4FF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E25242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0,76</w:t>
            </w:r>
          </w:p>
        </w:tc>
        <w:tc>
          <w:tcPr>
            <w:tcW w:w="1691" w:type="dxa"/>
            <w:shd w:val="clear" w:color="auto" w:fill="auto"/>
            <w:noWrap/>
            <w:vAlign w:val="bottom"/>
            <w:hideMark/>
          </w:tcPr>
          <w:p w14:paraId="51E9A27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w:t>
            </w:r>
          </w:p>
        </w:tc>
        <w:tc>
          <w:tcPr>
            <w:tcW w:w="3074" w:type="dxa"/>
            <w:shd w:val="clear" w:color="auto" w:fill="auto"/>
            <w:noWrap/>
            <w:vAlign w:val="center"/>
            <w:hideMark/>
          </w:tcPr>
          <w:p w14:paraId="0B09CFED" w14:textId="1AB29FC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0BF8AB5" w14:textId="77777777" w:rsidTr="003C7FBA">
        <w:trPr>
          <w:trHeight w:val="170"/>
        </w:trPr>
        <w:tc>
          <w:tcPr>
            <w:tcW w:w="1107" w:type="dxa"/>
            <w:shd w:val="clear" w:color="auto" w:fill="auto"/>
            <w:noWrap/>
            <w:vAlign w:val="bottom"/>
            <w:hideMark/>
          </w:tcPr>
          <w:p w14:paraId="7D125E2D" w14:textId="10ADF69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11-393-a</w:t>
            </w:r>
          </w:p>
        </w:tc>
        <w:tc>
          <w:tcPr>
            <w:tcW w:w="1015" w:type="dxa"/>
            <w:shd w:val="clear" w:color="auto" w:fill="auto"/>
            <w:noWrap/>
            <w:vAlign w:val="center"/>
            <w:hideMark/>
          </w:tcPr>
          <w:p w14:paraId="44B3D3EA" w14:textId="62C3D53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41D5A3A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68EB73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0,76</w:t>
            </w:r>
          </w:p>
        </w:tc>
        <w:tc>
          <w:tcPr>
            <w:tcW w:w="1691" w:type="dxa"/>
            <w:shd w:val="clear" w:color="auto" w:fill="auto"/>
            <w:noWrap/>
            <w:vAlign w:val="bottom"/>
            <w:hideMark/>
          </w:tcPr>
          <w:p w14:paraId="6C182D1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0,21</w:t>
            </w:r>
          </w:p>
        </w:tc>
        <w:tc>
          <w:tcPr>
            <w:tcW w:w="3074" w:type="dxa"/>
            <w:shd w:val="clear" w:color="auto" w:fill="auto"/>
            <w:noWrap/>
            <w:vAlign w:val="center"/>
            <w:hideMark/>
          </w:tcPr>
          <w:p w14:paraId="7686E9AD" w14:textId="51A8A44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90BB539" w14:textId="77777777" w:rsidTr="003C7FBA">
        <w:trPr>
          <w:trHeight w:val="170"/>
        </w:trPr>
        <w:tc>
          <w:tcPr>
            <w:tcW w:w="1107" w:type="dxa"/>
            <w:shd w:val="clear" w:color="auto" w:fill="auto"/>
            <w:noWrap/>
            <w:vAlign w:val="bottom"/>
            <w:hideMark/>
          </w:tcPr>
          <w:p w14:paraId="3F391B25" w14:textId="7CDA499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11-393-a</w:t>
            </w:r>
          </w:p>
        </w:tc>
        <w:tc>
          <w:tcPr>
            <w:tcW w:w="1015" w:type="dxa"/>
            <w:shd w:val="clear" w:color="auto" w:fill="auto"/>
            <w:noWrap/>
            <w:vAlign w:val="center"/>
            <w:hideMark/>
          </w:tcPr>
          <w:p w14:paraId="0CD328AC" w14:textId="0DD831E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BCBF3E0"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F48F19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0,76</w:t>
            </w:r>
          </w:p>
        </w:tc>
        <w:tc>
          <w:tcPr>
            <w:tcW w:w="1691" w:type="dxa"/>
            <w:shd w:val="clear" w:color="auto" w:fill="auto"/>
            <w:noWrap/>
            <w:vAlign w:val="bottom"/>
            <w:hideMark/>
          </w:tcPr>
          <w:p w14:paraId="7C688F5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0,16</w:t>
            </w:r>
          </w:p>
        </w:tc>
        <w:tc>
          <w:tcPr>
            <w:tcW w:w="3074" w:type="dxa"/>
            <w:shd w:val="clear" w:color="auto" w:fill="auto"/>
            <w:noWrap/>
            <w:vAlign w:val="center"/>
            <w:hideMark/>
          </w:tcPr>
          <w:p w14:paraId="52509908" w14:textId="4DB2415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FC16928" w14:textId="77777777" w:rsidTr="003C7FBA">
        <w:trPr>
          <w:trHeight w:val="170"/>
        </w:trPr>
        <w:tc>
          <w:tcPr>
            <w:tcW w:w="1107" w:type="dxa"/>
            <w:shd w:val="clear" w:color="auto" w:fill="auto"/>
            <w:noWrap/>
            <w:vAlign w:val="bottom"/>
            <w:hideMark/>
          </w:tcPr>
          <w:p w14:paraId="51344C6F" w14:textId="5D46D37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11-393-b</w:t>
            </w:r>
          </w:p>
        </w:tc>
        <w:tc>
          <w:tcPr>
            <w:tcW w:w="1015" w:type="dxa"/>
            <w:shd w:val="clear" w:color="auto" w:fill="auto"/>
            <w:noWrap/>
            <w:vAlign w:val="center"/>
            <w:hideMark/>
          </w:tcPr>
          <w:p w14:paraId="5E651A8F" w14:textId="39FEE28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67B8D0C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752F8AE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w:t>
            </w:r>
          </w:p>
        </w:tc>
        <w:tc>
          <w:tcPr>
            <w:tcW w:w="1691" w:type="dxa"/>
            <w:shd w:val="clear" w:color="auto" w:fill="auto"/>
            <w:noWrap/>
            <w:vAlign w:val="bottom"/>
            <w:hideMark/>
          </w:tcPr>
          <w:p w14:paraId="3BF0DAC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0,05</w:t>
            </w:r>
          </w:p>
        </w:tc>
        <w:tc>
          <w:tcPr>
            <w:tcW w:w="3074" w:type="dxa"/>
            <w:shd w:val="clear" w:color="auto" w:fill="auto"/>
            <w:noWrap/>
            <w:vAlign w:val="center"/>
            <w:hideMark/>
          </w:tcPr>
          <w:p w14:paraId="220688F8" w14:textId="4A812D0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682B73D" w14:textId="77777777" w:rsidTr="003C7FBA">
        <w:trPr>
          <w:trHeight w:val="170"/>
        </w:trPr>
        <w:tc>
          <w:tcPr>
            <w:tcW w:w="1107" w:type="dxa"/>
            <w:shd w:val="clear" w:color="auto" w:fill="auto"/>
            <w:noWrap/>
            <w:vAlign w:val="bottom"/>
            <w:hideMark/>
          </w:tcPr>
          <w:p w14:paraId="69EC2647" w14:textId="012A73F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11-393-b</w:t>
            </w:r>
          </w:p>
        </w:tc>
        <w:tc>
          <w:tcPr>
            <w:tcW w:w="1015" w:type="dxa"/>
            <w:shd w:val="clear" w:color="auto" w:fill="auto"/>
            <w:noWrap/>
            <w:vAlign w:val="center"/>
            <w:hideMark/>
          </w:tcPr>
          <w:p w14:paraId="238570A6" w14:textId="024521B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13F57A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6A709E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w:t>
            </w:r>
          </w:p>
        </w:tc>
        <w:tc>
          <w:tcPr>
            <w:tcW w:w="1691" w:type="dxa"/>
            <w:shd w:val="clear" w:color="auto" w:fill="auto"/>
            <w:noWrap/>
            <w:vAlign w:val="bottom"/>
            <w:hideMark/>
          </w:tcPr>
          <w:p w14:paraId="0134D43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1,15</w:t>
            </w:r>
          </w:p>
        </w:tc>
        <w:tc>
          <w:tcPr>
            <w:tcW w:w="3074" w:type="dxa"/>
            <w:shd w:val="clear" w:color="auto" w:fill="auto"/>
            <w:noWrap/>
            <w:vAlign w:val="center"/>
            <w:hideMark/>
          </w:tcPr>
          <w:p w14:paraId="62BF0DD6" w14:textId="58AA170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AFF1DEF" w14:textId="77777777" w:rsidTr="003C7FBA">
        <w:trPr>
          <w:trHeight w:val="170"/>
        </w:trPr>
        <w:tc>
          <w:tcPr>
            <w:tcW w:w="1107" w:type="dxa"/>
            <w:shd w:val="clear" w:color="auto" w:fill="auto"/>
            <w:noWrap/>
            <w:vAlign w:val="bottom"/>
            <w:hideMark/>
          </w:tcPr>
          <w:p w14:paraId="6FBC850F" w14:textId="54AE888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11-394-a</w:t>
            </w:r>
          </w:p>
        </w:tc>
        <w:tc>
          <w:tcPr>
            <w:tcW w:w="1015" w:type="dxa"/>
            <w:shd w:val="clear" w:color="auto" w:fill="auto"/>
            <w:noWrap/>
            <w:vAlign w:val="center"/>
            <w:hideMark/>
          </w:tcPr>
          <w:p w14:paraId="2E4991DA" w14:textId="312A7C8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76D265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674FF3F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1,31</w:t>
            </w:r>
          </w:p>
        </w:tc>
        <w:tc>
          <w:tcPr>
            <w:tcW w:w="1691" w:type="dxa"/>
            <w:shd w:val="clear" w:color="auto" w:fill="auto"/>
            <w:noWrap/>
            <w:vAlign w:val="bottom"/>
            <w:hideMark/>
          </w:tcPr>
          <w:p w14:paraId="01505E2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1,31</w:t>
            </w:r>
          </w:p>
        </w:tc>
        <w:tc>
          <w:tcPr>
            <w:tcW w:w="3074" w:type="dxa"/>
            <w:shd w:val="clear" w:color="auto" w:fill="auto"/>
            <w:noWrap/>
            <w:vAlign w:val="center"/>
            <w:hideMark/>
          </w:tcPr>
          <w:p w14:paraId="0338897C" w14:textId="1042301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C3E1763" w14:textId="77777777" w:rsidTr="003C7FBA">
        <w:trPr>
          <w:trHeight w:val="170"/>
        </w:trPr>
        <w:tc>
          <w:tcPr>
            <w:tcW w:w="1107" w:type="dxa"/>
            <w:shd w:val="clear" w:color="auto" w:fill="auto"/>
            <w:noWrap/>
            <w:vAlign w:val="bottom"/>
            <w:hideMark/>
          </w:tcPr>
          <w:p w14:paraId="182C2E88" w14:textId="46B810F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11-394-b</w:t>
            </w:r>
          </w:p>
        </w:tc>
        <w:tc>
          <w:tcPr>
            <w:tcW w:w="1015" w:type="dxa"/>
            <w:shd w:val="clear" w:color="auto" w:fill="auto"/>
            <w:noWrap/>
            <w:vAlign w:val="center"/>
            <w:hideMark/>
          </w:tcPr>
          <w:p w14:paraId="7201D448" w14:textId="45F8699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4B39D18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24E7836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2,27</w:t>
            </w:r>
          </w:p>
        </w:tc>
        <w:tc>
          <w:tcPr>
            <w:tcW w:w="1691" w:type="dxa"/>
            <w:shd w:val="clear" w:color="auto" w:fill="auto"/>
            <w:noWrap/>
            <w:vAlign w:val="bottom"/>
            <w:hideMark/>
          </w:tcPr>
          <w:p w14:paraId="60A8A8F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2,27</w:t>
            </w:r>
          </w:p>
        </w:tc>
        <w:tc>
          <w:tcPr>
            <w:tcW w:w="3074" w:type="dxa"/>
            <w:shd w:val="clear" w:color="auto" w:fill="auto"/>
            <w:noWrap/>
            <w:vAlign w:val="center"/>
            <w:hideMark/>
          </w:tcPr>
          <w:p w14:paraId="4166B517" w14:textId="563B1C2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1EF5560" w14:textId="77777777" w:rsidTr="003C7FBA">
        <w:trPr>
          <w:trHeight w:val="170"/>
        </w:trPr>
        <w:tc>
          <w:tcPr>
            <w:tcW w:w="1107" w:type="dxa"/>
            <w:shd w:val="clear" w:color="auto" w:fill="auto"/>
            <w:noWrap/>
            <w:vAlign w:val="bottom"/>
            <w:hideMark/>
          </w:tcPr>
          <w:p w14:paraId="1513F740" w14:textId="1E70817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11-394-c</w:t>
            </w:r>
          </w:p>
        </w:tc>
        <w:tc>
          <w:tcPr>
            <w:tcW w:w="1015" w:type="dxa"/>
            <w:shd w:val="clear" w:color="auto" w:fill="auto"/>
            <w:noWrap/>
            <w:vAlign w:val="center"/>
            <w:hideMark/>
          </w:tcPr>
          <w:p w14:paraId="3A011443" w14:textId="65F6A95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673292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4CE6F9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w:t>
            </w:r>
          </w:p>
        </w:tc>
        <w:tc>
          <w:tcPr>
            <w:tcW w:w="1691" w:type="dxa"/>
            <w:shd w:val="clear" w:color="auto" w:fill="auto"/>
            <w:noWrap/>
            <w:vAlign w:val="bottom"/>
            <w:hideMark/>
          </w:tcPr>
          <w:p w14:paraId="6E9B072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0,68</w:t>
            </w:r>
          </w:p>
        </w:tc>
        <w:tc>
          <w:tcPr>
            <w:tcW w:w="3074" w:type="dxa"/>
            <w:shd w:val="clear" w:color="auto" w:fill="auto"/>
            <w:noWrap/>
            <w:vAlign w:val="center"/>
            <w:hideMark/>
          </w:tcPr>
          <w:p w14:paraId="4C6D8E0D" w14:textId="34B3B01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D598779" w14:textId="77777777" w:rsidTr="003C7FBA">
        <w:trPr>
          <w:trHeight w:val="170"/>
        </w:trPr>
        <w:tc>
          <w:tcPr>
            <w:tcW w:w="1107" w:type="dxa"/>
            <w:shd w:val="clear" w:color="auto" w:fill="auto"/>
            <w:noWrap/>
            <w:vAlign w:val="bottom"/>
            <w:hideMark/>
          </w:tcPr>
          <w:p w14:paraId="75AB16BE" w14:textId="5D239DF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11-394-k</w:t>
            </w:r>
          </w:p>
        </w:tc>
        <w:tc>
          <w:tcPr>
            <w:tcW w:w="1015" w:type="dxa"/>
            <w:shd w:val="clear" w:color="auto" w:fill="auto"/>
            <w:noWrap/>
            <w:vAlign w:val="center"/>
            <w:hideMark/>
          </w:tcPr>
          <w:p w14:paraId="3F94732E" w14:textId="42CAEA8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3D1384C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A345EA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w:t>
            </w:r>
          </w:p>
        </w:tc>
        <w:tc>
          <w:tcPr>
            <w:tcW w:w="1691" w:type="dxa"/>
            <w:shd w:val="clear" w:color="auto" w:fill="auto"/>
            <w:noWrap/>
            <w:vAlign w:val="bottom"/>
            <w:hideMark/>
          </w:tcPr>
          <w:p w14:paraId="5620DD5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w:t>
            </w:r>
          </w:p>
        </w:tc>
        <w:tc>
          <w:tcPr>
            <w:tcW w:w="3074" w:type="dxa"/>
            <w:shd w:val="clear" w:color="auto" w:fill="auto"/>
            <w:noWrap/>
            <w:vAlign w:val="center"/>
            <w:hideMark/>
          </w:tcPr>
          <w:p w14:paraId="45D7A81F" w14:textId="6C76B3A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6F57597" w14:textId="77777777" w:rsidTr="003C7FBA">
        <w:trPr>
          <w:trHeight w:val="170"/>
        </w:trPr>
        <w:tc>
          <w:tcPr>
            <w:tcW w:w="1107" w:type="dxa"/>
            <w:shd w:val="clear" w:color="auto" w:fill="auto"/>
            <w:noWrap/>
            <w:vAlign w:val="bottom"/>
            <w:hideMark/>
          </w:tcPr>
          <w:p w14:paraId="6EAF2178" w14:textId="3A70614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11-399-f</w:t>
            </w:r>
          </w:p>
        </w:tc>
        <w:tc>
          <w:tcPr>
            <w:tcW w:w="1015" w:type="dxa"/>
            <w:shd w:val="clear" w:color="auto" w:fill="auto"/>
            <w:noWrap/>
            <w:vAlign w:val="center"/>
            <w:hideMark/>
          </w:tcPr>
          <w:p w14:paraId="4FA3E3D1" w14:textId="7D95512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5D67A01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1B328B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0,51</w:t>
            </w:r>
          </w:p>
        </w:tc>
        <w:tc>
          <w:tcPr>
            <w:tcW w:w="1691" w:type="dxa"/>
            <w:shd w:val="clear" w:color="auto" w:fill="auto"/>
            <w:noWrap/>
            <w:vAlign w:val="bottom"/>
            <w:hideMark/>
          </w:tcPr>
          <w:p w14:paraId="012D423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0,51</w:t>
            </w:r>
          </w:p>
        </w:tc>
        <w:tc>
          <w:tcPr>
            <w:tcW w:w="3074" w:type="dxa"/>
            <w:shd w:val="clear" w:color="auto" w:fill="auto"/>
            <w:noWrap/>
            <w:vAlign w:val="center"/>
            <w:hideMark/>
          </w:tcPr>
          <w:p w14:paraId="4051A360" w14:textId="20D7C77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91ABCB3" w14:textId="77777777" w:rsidTr="003C7FBA">
        <w:trPr>
          <w:trHeight w:val="170"/>
        </w:trPr>
        <w:tc>
          <w:tcPr>
            <w:tcW w:w="1107" w:type="dxa"/>
            <w:shd w:val="clear" w:color="auto" w:fill="auto"/>
            <w:noWrap/>
            <w:vAlign w:val="bottom"/>
            <w:hideMark/>
          </w:tcPr>
          <w:p w14:paraId="61ACED62" w14:textId="0451ACE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11-400-b</w:t>
            </w:r>
          </w:p>
        </w:tc>
        <w:tc>
          <w:tcPr>
            <w:tcW w:w="1015" w:type="dxa"/>
            <w:shd w:val="clear" w:color="auto" w:fill="auto"/>
            <w:noWrap/>
            <w:vAlign w:val="center"/>
            <w:hideMark/>
          </w:tcPr>
          <w:p w14:paraId="421BA60A" w14:textId="64564F6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39BD948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511B98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0,49</w:t>
            </w:r>
          </w:p>
        </w:tc>
        <w:tc>
          <w:tcPr>
            <w:tcW w:w="1691" w:type="dxa"/>
            <w:shd w:val="clear" w:color="auto" w:fill="auto"/>
            <w:noWrap/>
            <w:vAlign w:val="bottom"/>
            <w:hideMark/>
          </w:tcPr>
          <w:p w14:paraId="1407C5A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0,49</w:t>
            </w:r>
          </w:p>
        </w:tc>
        <w:tc>
          <w:tcPr>
            <w:tcW w:w="3074" w:type="dxa"/>
            <w:shd w:val="clear" w:color="auto" w:fill="auto"/>
            <w:noWrap/>
            <w:vAlign w:val="center"/>
            <w:hideMark/>
          </w:tcPr>
          <w:p w14:paraId="0936DF21" w14:textId="110C155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24C7CD3" w14:textId="77777777" w:rsidTr="003C7FBA">
        <w:trPr>
          <w:trHeight w:val="170"/>
        </w:trPr>
        <w:tc>
          <w:tcPr>
            <w:tcW w:w="1107" w:type="dxa"/>
            <w:shd w:val="clear" w:color="auto" w:fill="auto"/>
            <w:noWrap/>
            <w:vAlign w:val="bottom"/>
            <w:hideMark/>
          </w:tcPr>
          <w:p w14:paraId="31C5CBFC" w14:textId="4C61E86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11-400-i</w:t>
            </w:r>
          </w:p>
        </w:tc>
        <w:tc>
          <w:tcPr>
            <w:tcW w:w="1015" w:type="dxa"/>
            <w:shd w:val="clear" w:color="auto" w:fill="auto"/>
            <w:noWrap/>
            <w:vAlign w:val="center"/>
            <w:hideMark/>
          </w:tcPr>
          <w:p w14:paraId="0C2F5BCA" w14:textId="5E3027C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FE114A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27DDFE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0,67</w:t>
            </w:r>
          </w:p>
        </w:tc>
        <w:tc>
          <w:tcPr>
            <w:tcW w:w="1691" w:type="dxa"/>
            <w:shd w:val="clear" w:color="auto" w:fill="auto"/>
            <w:noWrap/>
            <w:vAlign w:val="bottom"/>
            <w:hideMark/>
          </w:tcPr>
          <w:p w14:paraId="7203D59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0,67</w:t>
            </w:r>
          </w:p>
        </w:tc>
        <w:tc>
          <w:tcPr>
            <w:tcW w:w="3074" w:type="dxa"/>
            <w:shd w:val="clear" w:color="auto" w:fill="auto"/>
            <w:noWrap/>
            <w:vAlign w:val="center"/>
            <w:hideMark/>
          </w:tcPr>
          <w:p w14:paraId="18251969" w14:textId="179BA72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9E649A6" w14:textId="77777777" w:rsidTr="003C7FBA">
        <w:trPr>
          <w:trHeight w:val="170"/>
        </w:trPr>
        <w:tc>
          <w:tcPr>
            <w:tcW w:w="1107" w:type="dxa"/>
            <w:shd w:val="clear" w:color="auto" w:fill="auto"/>
            <w:noWrap/>
            <w:vAlign w:val="bottom"/>
            <w:hideMark/>
          </w:tcPr>
          <w:p w14:paraId="2B5DA6E3" w14:textId="631DF89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lastRenderedPageBreak/>
              <w:t>11-400-m</w:t>
            </w:r>
          </w:p>
        </w:tc>
        <w:tc>
          <w:tcPr>
            <w:tcW w:w="1015" w:type="dxa"/>
            <w:shd w:val="clear" w:color="auto" w:fill="auto"/>
            <w:noWrap/>
            <w:vAlign w:val="center"/>
            <w:hideMark/>
          </w:tcPr>
          <w:p w14:paraId="42D80C16" w14:textId="7872306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7554759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91E520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w:t>
            </w:r>
          </w:p>
        </w:tc>
        <w:tc>
          <w:tcPr>
            <w:tcW w:w="1691" w:type="dxa"/>
            <w:shd w:val="clear" w:color="auto" w:fill="auto"/>
            <w:noWrap/>
            <w:vAlign w:val="bottom"/>
            <w:hideMark/>
          </w:tcPr>
          <w:p w14:paraId="0B3CFB9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w:t>
            </w:r>
          </w:p>
        </w:tc>
        <w:tc>
          <w:tcPr>
            <w:tcW w:w="3074" w:type="dxa"/>
            <w:shd w:val="clear" w:color="auto" w:fill="auto"/>
            <w:noWrap/>
            <w:vAlign w:val="center"/>
            <w:hideMark/>
          </w:tcPr>
          <w:p w14:paraId="3D8C4956" w14:textId="4967BF3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ED61F1A" w14:textId="77777777" w:rsidTr="003C7FBA">
        <w:trPr>
          <w:trHeight w:val="170"/>
        </w:trPr>
        <w:tc>
          <w:tcPr>
            <w:tcW w:w="1107" w:type="dxa"/>
            <w:shd w:val="clear" w:color="auto" w:fill="auto"/>
            <w:noWrap/>
            <w:vAlign w:val="bottom"/>
            <w:hideMark/>
          </w:tcPr>
          <w:p w14:paraId="22A4443E" w14:textId="0FD6505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11-401-j</w:t>
            </w:r>
          </w:p>
        </w:tc>
        <w:tc>
          <w:tcPr>
            <w:tcW w:w="1015" w:type="dxa"/>
            <w:shd w:val="clear" w:color="auto" w:fill="auto"/>
            <w:noWrap/>
            <w:vAlign w:val="center"/>
            <w:hideMark/>
          </w:tcPr>
          <w:p w14:paraId="12DAB752" w14:textId="4FB844C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6510</w:t>
            </w:r>
          </w:p>
        </w:tc>
        <w:tc>
          <w:tcPr>
            <w:tcW w:w="994" w:type="dxa"/>
            <w:shd w:val="clear" w:color="auto" w:fill="auto"/>
            <w:noWrap/>
            <w:vAlign w:val="center"/>
            <w:hideMark/>
          </w:tcPr>
          <w:p w14:paraId="6BB7927D"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FACF3FF"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2,85</w:t>
            </w:r>
          </w:p>
        </w:tc>
        <w:tc>
          <w:tcPr>
            <w:tcW w:w="1691" w:type="dxa"/>
            <w:shd w:val="clear" w:color="auto" w:fill="auto"/>
            <w:noWrap/>
            <w:vAlign w:val="bottom"/>
            <w:hideMark/>
          </w:tcPr>
          <w:p w14:paraId="19195BF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2,85</w:t>
            </w:r>
          </w:p>
        </w:tc>
        <w:tc>
          <w:tcPr>
            <w:tcW w:w="3074" w:type="dxa"/>
            <w:shd w:val="clear" w:color="auto" w:fill="auto"/>
            <w:noWrap/>
            <w:vAlign w:val="center"/>
            <w:hideMark/>
          </w:tcPr>
          <w:p w14:paraId="7CEA2D3B" w14:textId="2C1F37C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E3A5A89" w14:textId="77777777" w:rsidTr="003C7FBA">
        <w:trPr>
          <w:trHeight w:val="170"/>
        </w:trPr>
        <w:tc>
          <w:tcPr>
            <w:tcW w:w="1107" w:type="dxa"/>
            <w:shd w:val="clear" w:color="auto" w:fill="auto"/>
            <w:noWrap/>
            <w:vAlign w:val="bottom"/>
            <w:hideMark/>
          </w:tcPr>
          <w:p w14:paraId="37740D3A" w14:textId="2BD3BAE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11-403-a</w:t>
            </w:r>
          </w:p>
        </w:tc>
        <w:tc>
          <w:tcPr>
            <w:tcW w:w="1015" w:type="dxa"/>
            <w:shd w:val="clear" w:color="auto" w:fill="auto"/>
            <w:noWrap/>
            <w:vAlign w:val="center"/>
            <w:hideMark/>
          </w:tcPr>
          <w:p w14:paraId="7A2C294E" w14:textId="6B3339E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0B39A13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0533F0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2,24</w:t>
            </w:r>
          </w:p>
        </w:tc>
        <w:tc>
          <w:tcPr>
            <w:tcW w:w="1691" w:type="dxa"/>
            <w:shd w:val="clear" w:color="auto" w:fill="auto"/>
            <w:noWrap/>
            <w:vAlign w:val="bottom"/>
            <w:hideMark/>
          </w:tcPr>
          <w:p w14:paraId="34A640D2"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2,24</w:t>
            </w:r>
          </w:p>
        </w:tc>
        <w:tc>
          <w:tcPr>
            <w:tcW w:w="3074" w:type="dxa"/>
            <w:shd w:val="clear" w:color="auto" w:fill="auto"/>
            <w:noWrap/>
            <w:vAlign w:val="center"/>
            <w:hideMark/>
          </w:tcPr>
          <w:p w14:paraId="69117820" w14:textId="44AAEFB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11960BB" w14:textId="77777777" w:rsidTr="003C7FBA">
        <w:trPr>
          <w:trHeight w:val="170"/>
        </w:trPr>
        <w:tc>
          <w:tcPr>
            <w:tcW w:w="1107" w:type="dxa"/>
            <w:shd w:val="clear" w:color="auto" w:fill="auto"/>
            <w:noWrap/>
            <w:vAlign w:val="bottom"/>
            <w:hideMark/>
          </w:tcPr>
          <w:p w14:paraId="7FB01DB8" w14:textId="74B6A98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11-405-a</w:t>
            </w:r>
          </w:p>
        </w:tc>
        <w:tc>
          <w:tcPr>
            <w:tcW w:w="1015" w:type="dxa"/>
            <w:shd w:val="clear" w:color="auto" w:fill="auto"/>
            <w:noWrap/>
            <w:vAlign w:val="center"/>
            <w:hideMark/>
          </w:tcPr>
          <w:p w14:paraId="227127E3" w14:textId="2741CBF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7230</w:t>
            </w:r>
          </w:p>
        </w:tc>
        <w:tc>
          <w:tcPr>
            <w:tcW w:w="994" w:type="dxa"/>
            <w:shd w:val="clear" w:color="auto" w:fill="auto"/>
            <w:noWrap/>
            <w:vAlign w:val="center"/>
            <w:hideMark/>
          </w:tcPr>
          <w:p w14:paraId="6A13F5A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59011C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1,18</w:t>
            </w:r>
          </w:p>
        </w:tc>
        <w:tc>
          <w:tcPr>
            <w:tcW w:w="1691" w:type="dxa"/>
            <w:shd w:val="clear" w:color="auto" w:fill="auto"/>
            <w:noWrap/>
            <w:vAlign w:val="bottom"/>
            <w:hideMark/>
          </w:tcPr>
          <w:p w14:paraId="0306450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1,18</w:t>
            </w:r>
          </w:p>
        </w:tc>
        <w:tc>
          <w:tcPr>
            <w:tcW w:w="3074" w:type="dxa"/>
            <w:shd w:val="clear" w:color="auto" w:fill="auto"/>
            <w:noWrap/>
            <w:vAlign w:val="center"/>
            <w:hideMark/>
          </w:tcPr>
          <w:p w14:paraId="2291DEB4" w14:textId="6CBAD19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CFFB06C" w14:textId="77777777" w:rsidTr="003C7FBA">
        <w:trPr>
          <w:trHeight w:val="170"/>
        </w:trPr>
        <w:tc>
          <w:tcPr>
            <w:tcW w:w="1107" w:type="dxa"/>
            <w:shd w:val="clear" w:color="auto" w:fill="auto"/>
            <w:noWrap/>
            <w:vAlign w:val="bottom"/>
            <w:hideMark/>
          </w:tcPr>
          <w:p w14:paraId="55A0BF66" w14:textId="1E91956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11-405-b</w:t>
            </w:r>
          </w:p>
        </w:tc>
        <w:tc>
          <w:tcPr>
            <w:tcW w:w="1015" w:type="dxa"/>
            <w:shd w:val="clear" w:color="auto" w:fill="auto"/>
            <w:noWrap/>
            <w:vAlign w:val="center"/>
            <w:hideMark/>
          </w:tcPr>
          <w:p w14:paraId="12DB8140" w14:textId="223B2D5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9FA3BE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055548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0,28</w:t>
            </w:r>
          </w:p>
        </w:tc>
        <w:tc>
          <w:tcPr>
            <w:tcW w:w="1691" w:type="dxa"/>
            <w:shd w:val="clear" w:color="auto" w:fill="auto"/>
            <w:noWrap/>
            <w:vAlign w:val="bottom"/>
            <w:hideMark/>
          </w:tcPr>
          <w:p w14:paraId="649798C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0,28</w:t>
            </w:r>
          </w:p>
        </w:tc>
        <w:tc>
          <w:tcPr>
            <w:tcW w:w="3074" w:type="dxa"/>
            <w:shd w:val="clear" w:color="auto" w:fill="auto"/>
            <w:noWrap/>
            <w:vAlign w:val="center"/>
            <w:hideMark/>
          </w:tcPr>
          <w:p w14:paraId="26CCE1D0" w14:textId="56084C3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EA55FAB" w14:textId="77777777" w:rsidTr="003C7FBA">
        <w:trPr>
          <w:trHeight w:val="170"/>
        </w:trPr>
        <w:tc>
          <w:tcPr>
            <w:tcW w:w="1107" w:type="dxa"/>
            <w:shd w:val="clear" w:color="auto" w:fill="auto"/>
            <w:noWrap/>
            <w:vAlign w:val="bottom"/>
            <w:hideMark/>
          </w:tcPr>
          <w:p w14:paraId="181FDA21" w14:textId="521E4F3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11-405-g</w:t>
            </w:r>
          </w:p>
        </w:tc>
        <w:tc>
          <w:tcPr>
            <w:tcW w:w="1015" w:type="dxa"/>
            <w:shd w:val="clear" w:color="auto" w:fill="auto"/>
            <w:noWrap/>
            <w:vAlign w:val="center"/>
            <w:hideMark/>
          </w:tcPr>
          <w:p w14:paraId="18FFF4FD" w14:textId="5346E4D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2E664EF3"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7209D8D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1,11</w:t>
            </w:r>
          </w:p>
        </w:tc>
        <w:tc>
          <w:tcPr>
            <w:tcW w:w="1691" w:type="dxa"/>
            <w:shd w:val="clear" w:color="auto" w:fill="auto"/>
            <w:noWrap/>
            <w:vAlign w:val="bottom"/>
            <w:hideMark/>
          </w:tcPr>
          <w:p w14:paraId="7ECF8F3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1,11</w:t>
            </w:r>
          </w:p>
        </w:tc>
        <w:tc>
          <w:tcPr>
            <w:tcW w:w="3074" w:type="dxa"/>
            <w:shd w:val="clear" w:color="auto" w:fill="auto"/>
            <w:noWrap/>
            <w:vAlign w:val="center"/>
            <w:hideMark/>
          </w:tcPr>
          <w:p w14:paraId="7BB6CB62" w14:textId="17611EF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2F39DBD" w14:textId="77777777" w:rsidTr="003C7FBA">
        <w:trPr>
          <w:trHeight w:val="170"/>
        </w:trPr>
        <w:tc>
          <w:tcPr>
            <w:tcW w:w="1107" w:type="dxa"/>
            <w:shd w:val="clear" w:color="auto" w:fill="auto"/>
            <w:noWrap/>
            <w:vAlign w:val="bottom"/>
            <w:hideMark/>
          </w:tcPr>
          <w:p w14:paraId="195400B6" w14:textId="6FD2AC6D"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11-409-a</w:t>
            </w:r>
          </w:p>
        </w:tc>
        <w:tc>
          <w:tcPr>
            <w:tcW w:w="1015" w:type="dxa"/>
            <w:shd w:val="clear" w:color="auto" w:fill="auto"/>
            <w:noWrap/>
            <w:vAlign w:val="center"/>
            <w:hideMark/>
          </w:tcPr>
          <w:p w14:paraId="46ABF493" w14:textId="61C66A4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4DD2768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0DD6DDF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0,75</w:t>
            </w:r>
          </w:p>
        </w:tc>
        <w:tc>
          <w:tcPr>
            <w:tcW w:w="1691" w:type="dxa"/>
            <w:shd w:val="clear" w:color="auto" w:fill="auto"/>
            <w:noWrap/>
            <w:vAlign w:val="bottom"/>
            <w:hideMark/>
          </w:tcPr>
          <w:p w14:paraId="070EDE1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0,75</w:t>
            </w:r>
          </w:p>
        </w:tc>
        <w:tc>
          <w:tcPr>
            <w:tcW w:w="3074" w:type="dxa"/>
            <w:shd w:val="clear" w:color="auto" w:fill="auto"/>
            <w:noWrap/>
            <w:vAlign w:val="center"/>
            <w:hideMark/>
          </w:tcPr>
          <w:p w14:paraId="606A23FD" w14:textId="03EDD80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6F42AD5" w14:textId="77777777" w:rsidTr="003C7FBA">
        <w:trPr>
          <w:trHeight w:val="170"/>
        </w:trPr>
        <w:tc>
          <w:tcPr>
            <w:tcW w:w="1107" w:type="dxa"/>
            <w:shd w:val="clear" w:color="auto" w:fill="auto"/>
            <w:noWrap/>
            <w:vAlign w:val="bottom"/>
            <w:hideMark/>
          </w:tcPr>
          <w:p w14:paraId="36F74D07" w14:textId="002DC691"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11-409-b</w:t>
            </w:r>
          </w:p>
        </w:tc>
        <w:tc>
          <w:tcPr>
            <w:tcW w:w="1015" w:type="dxa"/>
            <w:shd w:val="clear" w:color="auto" w:fill="auto"/>
            <w:noWrap/>
            <w:vAlign w:val="center"/>
            <w:hideMark/>
          </w:tcPr>
          <w:p w14:paraId="4852D890" w14:textId="13E7A23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2D4AF00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07F5A61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0,28</w:t>
            </w:r>
          </w:p>
        </w:tc>
        <w:tc>
          <w:tcPr>
            <w:tcW w:w="1691" w:type="dxa"/>
            <w:shd w:val="clear" w:color="auto" w:fill="auto"/>
            <w:noWrap/>
            <w:vAlign w:val="bottom"/>
            <w:hideMark/>
          </w:tcPr>
          <w:p w14:paraId="75F08D2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0,28</w:t>
            </w:r>
          </w:p>
        </w:tc>
        <w:tc>
          <w:tcPr>
            <w:tcW w:w="3074" w:type="dxa"/>
            <w:shd w:val="clear" w:color="auto" w:fill="auto"/>
            <w:noWrap/>
            <w:vAlign w:val="center"/>
            <w:hideMark/>
          </w:tcPr>
          <w:p w14:paraId="2862F23F" w14:textId="5685466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E56309A" w14:textId="77777777" w:rsidTr="003C7FBA">
        <w:trPr>
          <w:trHeight w:val="170"/>
        </w:trPr>
        <w:tc>
          <w:tcPr>
            <w:tcW w:w="1107" w:type="dxa"/>
            <w:shd w:val="clear" w:color="auto" w:fill="auto"/>
            <w:noWrap/>
            <w:vAlign w:val="bottom"/>
            <w:hideMark/>
          </w:tcPr>
          <w:p w14:paraId="101C2651" w14:textId="77274A9E"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11-409-i</w:t>
            </w:r>
          </w:p>
        </w:tc>
        <w:tc>
          <w:tcPr>
            <w:tcW w:w="1015" w:type="dxa"/>
            <w:shd w:val="clear" w:color="auto" w:fill="auto"/>
            <w:noWrap/>
            <w:vAlign w:val="center"/>
            <w:hideMark/>
          </w:tcPr>
          <w:p w14:paraId="22F6AB7F" w14:textId="38463CC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6C1DF83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6737E0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0,85</w:t>
            </w:r>
          </w:p>
        </w:tc>
        <w:tc>
          <w:tcPr>
            <w:tcW w:w="1691" w:type="dxa"/>
            <w:shd w:val="clear" w:color="auto" w:fill="auto"/>
            <w:noWrap/>
            <w:vAlign w:val="bottom"/>
            <w:hideMark/>
          </w:tcPr>
          <w:p w14:paraId="67B6C8A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0,85</w:t>
            </w:r>
          </w:p>
        </w:tc>
        <w:tc>
          <w:tcPr>
            <w:tcW w:w="3074" w:type="dxa"/>
            <w:shd w:val="clear" w:color="auto" w:fill="auto"/>
            <w:noWrap/>
            <w:vAlign w:val="center"/>
            <w:hideMark/>
          </w:tcPr>
          <w:p w14:paraId="6A3BAC84" w14:textId="51EAD0A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759FEFB7" w14:textId="77777777" w:rsidTr="003C7FBA">
        <w:trPr>
          <w:trHeight w:val="170"/>
        </w:trPr>
        <w:tc>
          <w:tcPr>
            <w:tcW w:w="1107" w:type="dxa"/>
            <w:shd w:val="clear" w:color="auto" w:fill="auto"/>
            <w:noWrap/>
            <w:vAlign w:val="bottom"/>
            <w:hideMark/>
          </w:tcPr>
          <w:p w14:paraId="1B9345F6" w14:textId="3966741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11-409-l</w:t>
            </w:r>
          </w:p>
        </w:tc>
        <w:tc>
          <w:tcPr>
            <w:tcW w:w="1015" w:type="dxa"/>
            <w:shd w:val="clear" w:color="auto" w:fill="auto"/>
            <w:noWrap/>
            <w:vAlign w:val="center"/>
            <w:hideMark/>
          </w:tcPr>
          <w:p w14:paraId="7BEFA2D0" w14:textId="79970F6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33460B7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2837175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2,3</w:t>
            </w:r>
          </w:p>
        </w:tc>
        <w:tc>
          <w:tcPr>
            <w:tcW w:w="1691" w:type="dxa"/>
            <w:shd w:val="clear" w:color="auto" w:fill="auto"/>
            <w:noWrap/>
            <w:vAlign w:val="bottom"/>
            <w:hideMark/>
          </w:tcPr>
          <w:p w14:paraId="6486B1B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0,12</w:t>
            </w:r>
          </w:p>
        </w:tc>
        <w:tc>
          <w:tcPr>
            <w:tcW w:w="3074" w:type="dxa"/>
            <w:shd w:val="clear" w:color="auto" w:fill="auto"/>
            <w:noWrap/>
            <w:vAlign w:val="center"/>
            <w:hideMark/>
          </w:tcPr>
          <w:p w14:paraId="1E5D1FF6" w14:textId="3853A4C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D8CAC5E" w14:textId="77777777" w:rsidTr="003C7FBA">
        <w:trPr>
          <w:trHeight w:val="170"/>
        </w:trPr>
        <w:tc>
          <w:tcPr>
            <w:tcW w:w="1107" w:type="dxa"/>
            <w:shd w:val="clear" w:color="auto" w:fill="auto"/>
            <w:noWrap/>
            <w:vAlign w:val="bottom"/>
            <w:hideMark/>
          </w:tcPr>
          <w:p w14:paraId="13BC2709" w14:textId="2A80F678"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11-410-a</w:t>
            </w:r>
          </w:p>
        </w:tc>
        <w:tc>
          <w:tcPr>
            <w:tcW w:w="1015" w:type="dxa"/>
            <w:shd w:val="clear" w:color="auto" w:fill="auto"/>
            <w:noWrap/>
            <w:vAlign w:val="center"/>
            <w:hideMark/>
          </w:tcPr>
          <w:p w14:paraId="343238F2" w14:textId="33371CE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05BF69F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A</w:t>
            </w:r>
          </w:p>
        </w:tc>
        <w:tc>
          <w:tcPr>
            <w:tcW w:w="1451" w:type="dxa"/>
            <w:shd w:val="clear" w:color="auto" w:fill="auto"/>
            <w:noWrap/>
            <w:vAlign w:val="bottom"/>
            <w:hideMark/>
          </w:tcPr>
          <w:p w14:paraId="31E78D9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w:t>
            </w:r>
          </w:p>
        </w:tc>
        <w:tc>
          <w:tcPr>
            <w:tcW w:w="1691" w:type="dxa"/>
            <w:shd w:val="clear" w:color="auto" w:fill="auto"/>
            <w:noWrap/>
            <w:vAlign w:val="bottom"/>
            <w:hideMark/>
          </w:tcPr>
          <w:p w14:paraId="1B2F208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1,13</w:t>
            </w:r>
          </w:p>
        </w:tc>
        <w:tc>
          <w:tcPr>
            <w:tcW w:w="3074" w:type="dxa"/>
            <w:shd w:val="clear" w:color="auto" w:fill="auto"/>
            <w:noWrap/>
            <w:vAlign w:val="center"/>
            <w:hideMark/>
          </w:tcPr>
          <w:p w14:paraId="7A000354" w14:textId="7BE662A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F385DA5" w14:textId="77777777" w:rsidTr="003C7FBA">
        <w:trPr>
          <w:trHeight w:val="170"/>
        </w:trPr>
        <w:tc>
          <w:tcPr>
            <w:tcW w:w="1107" w:type="dxa"/>
            <w:shd w:val="clear" w:color="auto" w:fill="auto"/>
            <w:noWrap/>
            <w:vAlign w:val="bottom"/>
            <w:hideMark/>
          </w:tcPr>
          <w:p w14:paraId="48BD7FEB" w14:textId="307C181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11-410-j</w:t>
            </w:r>
          </w:p>
        </w:tc>
        <w:tc>
          <w:tcPr>
            <w:tcW w:w="1015" w:type="dxa"/>
            <w:shd w:val="clear" w:color="auto" w:fill="auto"/>
            <w:noWrap/>
            <w:vAlign w:val="center"/>
            <w:hideMark/>
          </w:tcPr>
          <w:p w14:paraId="28E13842" w14:textId="645D1AE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6338064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5F85B9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6,42</w:t>
            </w:r>
          </w:p>
        </w:tc>
        <w:tc>
          <w:tcPr>
            <w:tcW w:w="1691" w:type="dxa"/>
            <w:shd w:val="clear" w:color="auto" w:fill="auto"/>
            <w:noWrap/>
            <w:vAlign w:val="bottom"/>
            <w:hideMark/>
          </w:tcPr>
          <w:p w14:paraId="33DF16D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6,42</w:t>
            </w:r>
          </w:p>
        </w:tc>
        <w:tc>
          <w:tcPr>
            <w:tcW w:w="3074" w:type="dxa"/>
            <w:shd w:val="clear" w:color="auto" w:fill="auto"/>
            <w:noWrap/>
            <w:vAlign w:val="center"/>
            <w:hideMark/>
          </w:tcPr>
          <w:p w14:paraId="107CCFB0" w14:textId="506294A0"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5D30C26A" w14:textId="77777777" w:rsidTr="003C7FBA">
        <w:trPr>
          <w:trHeight w:val="170"/>
        </w:trPr>
        <w:tc>
          <w:tcPr>
            <w:tcW w:w="1107" w:type="dxa"/>
            <w:shd w:val="clear" w:color="auto" w:fill="auto"/>
            <w:noWrap/>
            <w:vAlign w:val="bottom"/>
            <w:hideMark/>
          </w:tcPr>
          <w:p w14:paraId="506D3A17" w14:textId="23B4CA34"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11-410-k</w:t>
            </w:r>
          </w:p>
        </w:tc>
        <w:tc>
          <w:tcPr>
            <w:tcW w:w="1015" w:type="dxa"/>
            <w:shd w:val="clear" w:color="auto" w:fill="auto"/>
            <w:noWrap/>
            <w:vAlign w:val="center"/>
            <w:hideMark/>
          </w:tcPr>
          <w:p w14:paraId="095A5236" w14:textId="62DD8D85"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69108A87"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0A0C022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3,23</w:t>
            </w:r>
          </w:p>
        </w:tc>
        <w:tc>
          <w:tcPr>
            <w:tcW w:w="1691" w:type="dxa"/>
            <w:shd w:val="clear" w:color="auto" w:fill="auto"/>
            <w:noWrap/>
            <w:vAlign w:val="bottom"/>
            <w:hideMark/>
          </w:tcPr>
          <w:p w14:paraId="09BAB87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3,23</w:t>
            </w:r>
          </w:p>
        </w:tc>
        <w:tc>
          <w:tcPr>
            <w:tcW w:w="3074" w:type="dxa"/>
            <w:shd w:val="clear" w:color="auto" w:fill="auto"/>
            <w:noWrap/>
            <w:vAlign w:val="center"/>
            <w:hideMark/>
          </w:tcPr>
          <w:p w14:paraId="5B441043" w14:textId="70ECABB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CA37317" w14:textId="77777777" w:rsidTr="003C7FBA">
        <w:trPr>
          <w:trHeight w:val="170"/>
        </w:trPr>
        <w:tc>
          <w:tcPr>
            <w:tcW w:w="1107" w:type="dxa"/>
            <w:shd w:val="clear" w:color="auto" w:fill="auto"/>
            <w:noWrap/>
            <w:vAlign w:val="bottom"/>
            <w:hideMark/>
          </w:tcPr>
          <w:p w14:paraId="329F41D0" w14:textId="69BDE7EF"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11-410-l</w:t>
            </w:r>
          </w:p>
        </w:tc>
        <w:tc>
          <w:tcPr>
            <w:tcW w:w="1015" w:type="dxa"/>
            <w:shd w:val="clear" w:color="auto" w:fill="auto"/>
            <w:noWrap/>
            <w:vAlign w:val="center"/>
            <w:hideMark/>
          </w:tcPr>
          <w:p w14:paraId="22AC9238" w14:textId="688B085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9170</w:t>
            </w:r>
          </w:p>
        </w:tc>
        <w:tc>
          <w:tcPr>
            <w:tcW w:w="994" w:type="dxa"/>
            <w:shd w:val="clear" w:color="auto" w:fill="auto"/>
            <w:noWrap/>
            <w:vAlign w:val="center"/>
            <w:hideMark/>
          </w:tcPr>
          <w:p w14:paraId="51723706"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8EE33D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1,89</w:t>
            </w:r>
          </w:p>
        </w:tc>
        <w:tc>
          <w:tcPr>
            <w:tcW w:w="1691" w:type="dxa"/>
            <w:shd w:val="clear" w:color="auto" w:fill="auto"/>
            <w:noWrap/>
            <w:vAlign w:val="bottom"/>
            <w:hideMark/>
          </w:tcPr>
          <w:p w14:paraId="75469E1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1,89</w:t>
            </w:r>
          </w:p>
        </w:tc>
        <w:tc>
          <w:tcPr>
            <w:tcW w:w="3074" w:type="dxa"/>
            <w:shd w:val="clear" w:color="auto" w:fill="auto"/>
            <w:noWrap/>
            <w:vAlign w:val="center"/>
            <w:hideMark/>
          </w:tcPr>
          <w:p w14:paraId="312B7E92" w14:textId="42858E4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639FF96" w14:textId="77777777" w:rsidTr="003C7FBA">
        <w:trPr>
          <w:trHeight w:val="170"/>
        </w:trPr>
        <w:tc>
          <w:tcPr>
            <w:tcW w:w="1107" w:type="dxa"/>
            <w:shd w:val="clear" w:color="auto" w:fill="auto"/>
            <w:noWrap/>
            <w:vAlign w:val="bottom"/>
            <w:hideMark/>
          </w:tcPr>
          <w:p w14:paraId="55832135" w14:textId="35779AC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11-433-o</w:t>
            </w:r>
          </w:p>
        </w:tc>
        <w:tc>
          <w:tcPr>
            <w:tcW w:w="1015" w:type="dxa"/>
            <w:shd w:val="clear" w:color="auto" w:fill="auto"/>
            <w:noWrap/>
            <w:vAlign w:val="center"/>
            <w:hideMark/>
          </w:tcPr>
          <w:p w14:paraId="229DBECE" w14:textId="38CC20C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18ADA26E"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A660AE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1,01</w:t>
            </w:r>
          </w:p>
        </w:tc>
        <w:tc>
          <w:tcPr>
            <w:tcW w:w="1691" w:type="dxa"/>
            <w:shd w:val="clear" w:color="auto" w:fill="auto"/>
            <w:noWrap/>
            <w:vAlign w:val="bottom"/>
            <w:hideMark/>
          </w:tcPr>
          <w:p w14:paraId="77BE008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1,01</w:t>
            </w:r>
          </w:p>
        </w:tc>
        <w:tc>
          <w:tcPr>
            <w:tcW w:w="3074" w:type="dxa"/>
            <w:shd w:val="clear" w:color="auto" w:fill="auto"/>
            <w:noWrap/>
            <w:vAlign w:val="center"/>
            <w:hideMark/>
          </w:tcPr>
          <w:p w14:paraId="4F276AD3" w14:textId="18AF6C18"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7A2F81F" w14:textId="77777777" w:rsidTr="003C7FBA">
        <w:trPr>
          <w:trHeight w:val="170"/>
        </w:trPr>
        <w:tc>
          <w:tcPr>
            <w:tcW w:w="1107" w:type="dxa"/>
            <w:shd w:val="clear" w:color="auto" w:fill="auto"/>
            <w:noWrap/>
            <w:vAlign w:val="bottom"/>
            <w:hideMark/>
          </w:tcPr>
          <w:p w14:paraId="6A0EFCA6" w14:textId="4878E3A3"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11-642-k</w:t>
            </w:r>
          </w:p>
        </w:tc>
        <w:tc>
          <w:tcPr>
            <w:tcW w:w="1015" w:type="dxa"/>
            <w:shd w:val="clear" w:color="auto" w:fill="auto"/>
            <w:noWrap/>
            <w:vAlign w:val="center"/>
            <w:hideMark/>
          </w:tcPr>
          <w:p w14:paraId="5BFF605E" w14:textId="0A12B2C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6F20DDD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1FCB295E"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0,92</w:t>
            </w:r>
          </w:p>
        </w:tc>
        <w:tc>
          <w:tcPr>
            <w:tcW w:w="1691" w:type="dxa"/>
            <w:shd w:val="clear" w:color="auto" w:fill="auto"/>
            <w:noWrap/>
            <w:vAlign w:val="bottom"/>
            <w:hideMark/>
          </w:tcPr>
          <w:p w14:paraId="4FFEC8E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0,92</w:t>
            </w:r>
          </w:p>
        </w:tc>
        <w:tc>
          <w:tcPr>
            <w:tcW w:w="3074" w:type="dxa"/>
            <w:shd w:val="clear" w:color="auto" w:fill="auto"/>
            <w:noWrap/>
            <w:vAlign w:val="center"/>
            <w:hideMark/>
          </w:tcPr>
          <w:p w14:paraId="7C6EF466" w14:textId="1CD2A0B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A41D39E" w14:textId="77777777" w:rsidTr="003C7FBA">
        <w:trPr>
          <w:trHeight w:val="170"/>
        </w:trPr>
        <w:tc>
          <w:tcPr>
            <w:tcW w:w="1107" w:type="dxa"/>
            <w:shd w:val="clear" w:color="auto" w:fill="auto"/>
            <w:noWrap/>
            <w:vAlign w:val="bottom"/>
            <w:hideMark/>
          </w:tcPr>
          <w:p w14:paraId="52159BE5" w14:textId="60C1B1E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11-646-a</w:t>
            </w:r>
          </w:p>
        </w:tc>
        <w:tc>
          <w:tcPr>
            <w:tcW w:w="1015" w:type="dxa"/>
            <w:shd w:val="clear" w:color="auto" w:fill="auto"/>
            <w:noWrap/>
            <w:vAlign w:val="center"/>
            <w:hideMark/>
          </w:tcPr>
          <w:p w14:paraId="220A89D8" w14:textId="0A6194D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0956DB4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5C35F88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2,84</w:t>
            </w:r>
          </w:p>
        </w:tc>
        <w:tc>
          <w:tcPr>
            <w:tcW w:w="1691" w:type="dxa"/>
            <w:shd w:val="clear" w:color="auto" w:fill="auto"/>
            <w:noWrap/>
            <w:vAlign w:val="bottom"/>
            <w:hideMark/>
          </w:tcPr>
          <w:p w14:paraId="1D8CAA17"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2,84</w:t>
            </w:r>
          </w:p>
        </w:tc>
        <w:tc>
          <w:tcPr>
            <w:tcW w:w="3074" w:type="dxa"/>
            <w:shd w:val="clear" w:color="auto" w:fill="auto"/>
            <w:noWrap/>
            <w:vAlign w:val="center"/>
            <w:hideMark/>
          </w:tcPr>
          <w:p w14:paraId="3865F3AC" w14:textId="576BAD8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E1632CC" w14:textId="77777777" w:rsidTr="003C7FBA">
        <w:trPr>
          <w:trHeight w:val="170"/>
        </w:trPr>
        <w:tc>
          <w:tcPr>
            <w:tcW w:w="1107" w:type="dxa"/>
            <w:shd w:val="clear" w:color="auto" w:fill="auto"/>
            <w:noWrap/>
            <w:vAlign w:val="bottom"/>
            <w:hideMark/>
          </w:tcPr>
          <w:p w14:paraId="0A602ED7" w14:textId="01D345B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11-646-d</w:t>
            </w:r>
          </w:p>
        </w:tc>
        <w:tc>
          <w:tcPr>
            <w:tcW w:w="1015" w:type="dxa"/>
            <w:shd w:val="clear" w:color="auto" w:fill="auto"/>
            <w:noWrap/>
            <w:vAlign w:val="center"/>
            <w:hideMark/>
          </w:tcPr>
          <w:p w14:paraId="26F1AACD" w14:textId="5C981BC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203232E5"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E9B547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w:t>
            </w:r>
          </w:p>
        </w:tc>
        <w:tc>
          <w:tcPr>
            <w:tcW w:w="1691" w:type="dxa"/>
            <w:shd w:val="clear" w:color="auto" w:fill="auto"/>
            <w:noWrap/>
            <w:vAlign w:val="bottom"/>
            <w:hideMark/>
          </w:tcPr>
          <w:p w14:paraId="4803A6BB"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3,9</w:t>
            </w:r>
          </w:p>
        </w:tc>
        <w:tc>
          <w:tcPr>
            <w:tcW w:w="3074" w:type="dxa"/>
            <w:shd w:val="clear" w:color="auto" w:fill="auto"/>
            <w:noWrap/>
            <w:vAlign w:val="center"/>
            <w:hideMark/>
          </w:tcPr>
          <w:p w14:paraId="4F201D70" w14:textId="58EDA861"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331E88C2" w14:textId="77777777" w:rsidTr="003C7FBA">
        <w:trPr>
          <w:trHeight w:val="170"/>
        </w:trPr>
        <w:tc>
          <w:tcPr>
            <w:tcW w:w="1107" w:type="dxa"/>
            <w:shd w:val="clear" w:color="auto" w:fill="auto"/>
            <w:noWrap/>
            <w:vAlign w:val="bottom"/>
            <w:hideMark/>
          </w:tcPr>
          <w:p w14:paraId="54A77F2B" w14:textId="21261995"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11-646-h</w:t>
            </w:r>
          </w:p>
        </w:tc>
        <w:tc>
          <w:tcPr>
            <w:tcW w:w="1015" w:type="dxa"/>
            <w:shd w:val="clear" w:color="auto" w:fill="auto"/>
            <w:noWrap/>
            <w:vAlign w:val="center"/>
            <w:hideMark/>
          </w:tcPr>
          <w:p w14:paraId="38C68444" w14:textId="526E7E0E"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7140</w:t>
            </w:r>
          </w:p>
        </w:tc>
        <w:tc>
          <w:tcPr>
            <w:tcW w:w="994" w:type="dxa"/>
            <w:shd w:val="clear" w:color="auto" w:fill="auto"/>
            <w:noWrap/>
            <w:vAlign w:val="center"/>
            <w:hideMark/>
          </w:tcPr>
          <w:p w14:paraId="32CCF0E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4B5ABEE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1,24</w:t>
            </w:r>
          </w:p>
        </w:tc>
        <w:tc>
          <w:tcPr>
            <w:tcW w:w="1691" w:type="dxa"/>
            <w:shd w:val="clear" w:color="auto" w:fill="auto"/>
            <w:noWrap/>
            <w:vAlign w:val="bottom"/>
            <w:hideMark/>
          </w:tcPr>
          <w:p w14:paraId="735AC77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1,24</w:t>
            </w:r>
          </w:p>
        </w:tc>
        <w:tc>
          <w:tcPr>
            <w:tcW w:w="3074" w:type="dxa"/>
            <w:shd w:val="clear" w:color="auto" w:fill="auto"/>
            <w:noWrap/>
            <w:vAlign w:val="center"/>
            <w:hideMark/>
          </w:tcPr>
          <w:p w14:paraId="7CA3CDE3" w14:textId="306166E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4779C0C" w14:textId="77777777" w:rsidTr="003C7FBA">
        <w:trPr>
          <w:trHeight w:val="170"/>
        </w:trPr>
        <w:tc>
          <w:tcPr>
            <w:tcW w:w="1107" w:type="dxa"/>
            <w:shd w:val="clear" w:color="auto" w:fill="auto"/>
            <w:noWrap/>
            <w:vAlign w:val="bottom"/>
            <w:hideMark/>
          </w:tcPr>
          <w:p w14:paraId="357147BB" w14:textId="4DB02107"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12-415-c</w:t>
            </w:r>
          </w:p>
        </w:tc>
        <w:tc>
          <w:tcPr>
            <w:tcW w:w="1015" w:type="dxa"/>
            <w:shd w:val="clear" w:color="auto" w:fill="auto"/>
            <w:noWrap/>
            <w:vAlign w:val="center"/>
            <w:hideMark/>
          </w:tcPr>
          <w:p w14:paraId="55D98ED3" w14:textId="73E6B3FA"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6490FD8"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4BD965D6"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0,69</w:t>
            </w:r>
          </w:p>
        </w:tc>
        <w:tc>
          <w:tcPr>
            <w:tcW w:w="1691" w:type="dxa"/>
            <w:shd w:val="clear" w:color="auto" w:fill="auto"/>
            <w:noWrap/>
            <w:vAlign w:val="bottom"/>
            <w:hideMark/>
          </w:tcPr>
          <w:p w14:paraId="6E2497B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0,69</w:t>
            </w:r>
          </w:p>
        </w:tc>
        <w:tc>
          <w:tcPr>
            <w:tcW w:w="3074" w:type="dxa"/>
            <w:shd w:val="clear" w:color="auto" w:fill="auto"/>
            <w:noWrap/>
            <w:vAlign w:val="center"/>
            <w:hideMark/>
          </w:tcPr>
          <w:p w14:paraId="0CDCFA36" w14:textId="23B4B72F"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6A143F59" w14:textId="77777777" w:rsidTr="003C7FBA">
        <w:trPr>
          <w:trHeight w:val="170"/>
        </w:trPr>
        <w:tc>
          <w:tcPr>
            <w:tcW w:w="1107" w:type="dxa"/>
            <w:shd w:val="clear" w:color="auto" w:fill="auto"/>
            <w:noWrap/>
            <w:vAlign w:val="bottom"/>
            <w:hideMark/>
          </w:tcPr>
          <w:p w14:paraId="4BAA3533" w14:textId="78EFE75A"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12-416-b</w:t>
            </w:r>
          </w:p>
        </w:tc>
        <w:tc>
          <w:tcPr>
            <w:tcW w:w="1015" w:type="dxa"/>
            <w:shd w:val="clear" w:color="auto" w:fill="auto"/>
            <w:noWrap/>
            <w:vAlign w:val="center"/>
            <w:hideMark/>
          </w:tcPr>
          <w:p w14:paraId="5BC7D23F" w14:textId="7493764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91E0</w:t>
            </w:r>
          </w:p>
        </w:tc>
        <w:tc>
          <w:tcPr>
            <w:tcW w:w="994" w:type="dxa"/>
            <w:shd w:val="clear" w:color="auto" w:fill="auto"/>
            <w:noWrap/>
            <w:vAlign w:val="center"/>
            <w:hideMark/>
          </w:tcPr>
          <w:p w14:paraId="1BD9AA3C"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02E5B8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0,93</w:t>
            </w:r>
          </w:p>
        </w:tc>
        <w:tc>
          <w:tcPr>
            <w:tcW w:w="1691" w:type="dxa"/>
            <w:shd w:val="clear" w:color="auto" w:fill="auto"/>
            <w:noWrap/>
            <w:vAlign w:val="bottom"/>
            <w:hideMark/>
          </w:tcPr>
          <w:p w14:paraId="5D7A5D6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0,93</w:t>
            </w:r>
          </w:p>
        </w:tc>
        <w:tc>
          <w:tcPr>
            <w:tcW w:w="3074" w:type="dxa"/>
            <w:shd w:val="clear" w:color="auto" w:fill="auto"/>
            <w:noWrap/>
            <w:vAlign w:val="center"/>
            <w:hideMark/>
          </w:tcPr>
          <w:p w14:paraId="3A5F0374" w14:textId="66E439B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1A068D40" w14:textId="77777777" w:rsidTr="003C7FBA">
        <w:trPr>
          <w:trHeight w:val="170"/>
        </w:trPr>
        <w:tc>
          <w:tcPr>
            <w:tcW w:w="1107" w:type="dxa"/>
            <w:shd w:val="clear" w:color="auto" w:fill="auto"/>
            <w:noWrap/>
            <w:vAlign w:val="bottom"/>
            <w:hideMark/>
          </w:tcPr>
          <w:p w14:paraId="25CF1ABE" w14:textId="268B516C"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12-416-f</w:t>
            </w:r>
          </w:p>
        </w:tc>
        <w:tc>
          <w:tcPr>
            <w:tcW w:w="1015" w:type="dxa"/>
            <w:shd w:val="clear" w:color="auto" w:fill="auto"/>
            <w:noWrap/>
            <w:vAlign w:val="center"/>
            <w:hideMark/>
          </w:tcPr>
          <w:p w14:paraId="1541A399" w14:textId="582E6B2C"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122DDD6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080EA1E4"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w:t>
            </w:r>
          </w:p>
        </w:tc>
        <w:tc>
          <w:tcPr>
            <w:tcW w:w="1691" w:type="dxa"/>
            <w:shd w:val="clear" w:color="auto" w:fill="auto"/>
            <w:noWrap/>
            <w:vAlign w:val="bottom"/>
            <w:hideMark/>
          </w:tcPr>
          <w:p w14:paraId="34656A4A"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w:t>
            </w:r>
          </w:p>
        </w:tc>
        <w:tc>
          <w:tcPr>
            <w:tcW w:w="3074" w:type="dxa"/>
            <w:shd w:val="clear" w:color="auto" w:fill="auto"/>
            <w:noWrap/>
            <w:vAlign w:val="center"/>
            <w:hideMark/>
          </w:tcPr>
          <w:p w14:paraId="31AB7725" w14:textId="5C8667A2"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284E510F" w14:textId="77777777" w:rsidTr="003C7FBA">
        <w:trPr>
          <w:trHeight w:val="170"/>
        </w:trPr>
        <w:tc>
          <w:tcPr>
            <w:tcW w:w="1107" w:type="dxa"/>
            <w:shd w:val="clear" w:color="auto" w:fill="auto"/>
            <w:noWrap/>
            <w:vAlign w:val="bottom"/>
            <w:hideMark/>
          </w:tcPr>
          <w:p w14:paraId="08659CAE" w14:textId="49BF5B1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12-425-b</w:t>
            </w:r>
          </w:p>
        </w:tc>
        <w:tc>
          <w:tcPr>
            <w:tcW w:w="1015" w:type="dxa"/>
            <w:shd w:val="clear" w:color="auto" w:fill="auto"/>
            <w:noWrap/>
            <w:vAlign w:val="center"/>
            <w:hideMark/>
          </w:tcPr>
          <w:p w14:paraId="3D387D2D" w14:textId="07D252E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3B27098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36ACD56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0,33</w:t>
            </w:r>
          </w:p>
        </w:tc>
        <w:tc>
          <w:tcPr>
            <w:tcW w:w="1691" w:type="dxa"/>
            <w:shd w:val="clear" w:color="auto" w:fill="auto"/>
            <w:noWrap/>
            <w:vAlign w:val="bottom"/>
            <w:hideMark/>
          </w:tcPr>
          <w:p w14:paraId="1F84880C"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0,33</w:t>
            </w:r>
          </w:p>
        </w:tc>
        <w:tc>
          <w:tcPr>
            <w:tcW w:w="3074" w:type="dxa"/>
            <w:shd w:val="clear" w:color="auto" w:fill="auto"/>
            <w:noWrap/>
            <w:vAlign w:val="center"/>
            <w:hideMark/>
          </w:tcPr>
          <w:p w14:paraId="3A63F8D8" w14:textId="2B42A95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4B25E816" w14:textId="77777777" w:rsidTr="003C7FBA">
        <w:trPr>
          <w:trHeight w:val="170"/>
        </w:trPr>
        <w:tc>
          <w:tcPr>
            <w:tcW w:w="1107" w:type="dxa"/>
            <w:shd w:val="clear" w:color="auto" w:fill="auto"/>
            <w:noWrap/>
            <w:vAlign w:val="bottom"/>
            <w:hideMark/>
          </w:tcPr>
          <w:p w14:paraId="5F887714" w14:textId="4D16B722"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12-425-f</w:t>
            </w:r>
          </w:p>
        </w:tc>
        <w:tc>
          <w:tcPr>
            <w:tcW w:w="1015" w:type="dxa"/>
            <w:shd w:val="clear" w:color="auto" w:fill="auto"/>
            <w:noWrap/>
            <w:vAlign w:val="center"/>
            <w:hideMark/>
          </w:tcPr>
          <w:p w14:paraId="114D10D0" w14:textId="2AC3FCB4"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548AA72B"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986EF3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0,26</w:t>
            </w:r>
          </w:p>
        </w:tc>
        <w:tc>
          <w:tcPr>
            <w:tcW w:w="1691" w:type="dxa"/>
            <w:shd w:val="clear" w:color="auto" w:fill="auto"/>
            <w:noWrap/>
            <w:vAlign w:val="bottom"/>
            <w:hideMark/>
          </w:tcPr>
          <w:p w14:paraId="38939181"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0,26</w:t>
            </w:r>
          </w:p>
        </w:tc>
        <w:tc>
          <w:tcPr>
            <w:tcW w:w="3074" w:type="dxa"/>
            <w:shd w:val="clear" w:color="auto" w:fill="auto"/>
            <w:noWrap/>
            <w:vAlign w:val="center"/>
            <w:hideMark/>
          </w:tcPr>
          <w:p w14:paraId="1041E61F" w14:textId="376823C3"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A0F3064" w14:textId="77777777" w:rsidTr="003C7FBA">
        <w:trPr>
          <w:trHeight w:val="170"/>
        </w:trPr>
        <w:tc>
          <w:tcPr>
            <w:tcW w:w="1107" w:type="dxa"/>
            <w:shd w:val="clear" w:color="auto" w:fill="auto"/>
            <w:noWrap/>
            <w:vAlign w:val="bottom"/>
            <w:hideMark/>
          </w:tcPr>
          <w:p w14:paraId="08457002" w14:textId="7B7C6026"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12-455-b</w:t>
            </w:r>
          </w:p>
        </w:tc>
        <w:tc>
          <w:tcPr>
            <w:tcW w:w="1015" w:type="dxa"/>
            <w:shd w:val="clear" w:color="auto" w:fill="auto"/>
            <w:noWrap/>
            <w:vAlign w:val="center"/>
            <w:hideMark/>
          </w:tcPr>
          <w:p w14:paraId="6AE6B24C" w14:textId="3BC25E7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91D0</w:t>
            </w:r>
          </w:p>
        </w:tc>
        <w:tc>
          <w:tcPr>
            <w:tcW w:w="994" w:type="dxa"/>
            <w:shd w:val="clear" w:color="auto" w:fill="auto"/>
            <w:noWrap/>
            <w:vAlign w:val="center"/>
            <w:hideMark/>
          </w:tcPr>
          <w:p w14:paraId="2F5308F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2D91D209"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w:t>
            </w:r>
          </w:p>
        </w:tc>
        <w:tc>
          <w:tcPr>
            <w:tcW w:w="1691" w:type="dxa"/>
            <w:shd w:val="clear" w:color="auto" w:fill="auto"/>
            <w:noWrap/>
            <w:vAlign w:val="bottom"/>
            <w:hideMark/>
          </w:tcPr>
          <w:p w14:paraId="4E33774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0,5</w:t>
            </w:r>
          </w:p>
        </w:tc>
        <w:tc>
          <w:tcPr>
            <w:tcW w:w="3074" w:type="dxa"/>
            <w:shd w:val="clear" w:color="auto" w:fill="auto"/>
            <w:noWrap/>
            <w:vAlign w:val="center"/>
            <w:hideMark/>
          </w:tcPr>
          <w:p w14:paraId="277336EF" w14:textId="3130B48D"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PLH 320046</w:t>
            </w:r>
          </w:p>
        </w:tc>
      </w:tr>
      <w:tr w:rsidR="00B71169" w:rsidRPr="00B71169" w14:paraId="070AE4A1" w14:textId="77777777" w:rsidTr="003C7FBA">
        <w:trPr>
          <w:trHeight w:val="170"/>
        </w:trPr>
        <w:tc>
          <w:tcPr>
            <w:tcW w:w="1107" w:type="dxa"/>
            <w:shd w:val="clear" w:color="auto" w:fill="auto"/>
            <w:noWrap/>
            <w:vAlign w:val="bottom"/>
            <w:hideMark/>
          </w:tcPr>
          <w:p w14:paraId="03C01D56" w14:textId="6D8198F9"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13-547-j</w:t>
            </w:r>
          </w:p>
        </w:tc>
        <w:tc>
          <w:tcPr>
            <w:tcW w:w="1015" w:type="dxa"/>
            <w:shd w:val="clear" w:color="auto" w:fill="auto"/>
            <w:noWrap/>
            <w:vAlign w:val="center"/>
            <w:hideMark/>
          </w:tcPr>
          <w:p w14:paraId="7C3217C6" w14:textId="2AAF6D66"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91T0</w:t>
            </w:r>
          </w:p>
        </w:tc>
        <w:tc>
          <w:tcPr>
            <w:tcW w:w="994" w:type="dxa"/>
            <w:shd w:val="clear" w:color="auto" w:fill="auto"/>
            <w:noWrap/>
            <w:vAlign w:val="center"/>
            <w:hideMark/>
          </w:tcPr>
          <w:p w14:paraId="28C6F53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52FE64B3"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0,93</w:t>
            </w:r>
          </w:p>
        </w:tc>
        <w:tc>
          <w:tcPr>
            <w:tcW w:w="1691" w:type="dxa"/>
            <w:shd w:val="clear" w:color="auto" w:fill="auto"/>
            <w:noWrap/>
            <w:vAlign w:val="bottom"/>
            <w:hideMark/>
          </w:tcPr>
          <w:p w14:paraId="046A0EF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0,93</w:t>
            </w:r>
          </w:p>
        </w:tc>
        <w:tc>
          <w:tcPr>
            <w:tcW w:w="3074" w:type="dxa"/>
            <w:shd w:val="clear" w:color="auto" w:fill="auto"/>
            <w:noWrap/>
            <w:vAlign w:val="center"/>
            <w:hideMark/>
          </w:tcPr>
          <w:p w14:paraId="73CC7E01"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03CBD3DD" w14:textId="77777777" w:rsidTr="003C7FBA">
        <w:trPr>
          <w:trHeight w:val="170"/>
        </w:trPr>
        <w:tc>
          <w:tcPr>
            <w:tcW w:w="1107" w:type="dxa"/>
            <w:shd w:val="clear" w:color="auto" w:fill="auto"/>
            <w:noWrap/>
            <w:vAlign w:val="bottom"/>
            <w:hideMark/>
          </w:tcPr>
          <w:p w14:paraId="47F19622" w14:textId="1FD67C60"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13-598-b</w:t>
            </w:r>
          </w:p>
        </w:tc>
        <w:tc>
          <w:tcPr>
            <w:tcW w:w="1015" w:type="dxa"/>
            <w:shd w:val="clear" w:color="auto" w:fill="auto"/>
            <w:noWrap/>
            <w:vAlign w:val="center"/>
            <w:hideMark/>
          </w:tcPr>
          <w:p w14:paraId="1A195F2F" w14:textId="2704BE4B"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9110</w:t>
            </w:r>
          </w:p>
        </w:tc>
        <w:tc>
          <w:tcPr>
            <w:tcW w:w="994" w:type="dxa"/>
            <w:shd w:val="clear" w:color="auto" w:fill="auto"/>
            <w:noWrap/>
            <w:vAlign w:val="center"/>
            <w:hideMark/>
          </w:tcPr>
          <w:p w14:paraId="5A6556D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B</w:t>
            </w:r>
          </w:p>
        </w:tc>
        <w:tc>
          <w:tcPr>
            <w:tcW w:w="1451" w:type="dxa"/>
            <w:shd w:val="clear" w:color="auto" w:fill="auto"/>
            <w:noWrap/>
            <w:vAlign w:val="bottom"/>
            <w:hideMark/>
          </w:tcPr>
          <w:p w14:paraId="100A9688"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0,79</w:t>
            </w:r>
          </w:p>
        </w:tc>
        <w:tc>
          <w:tcPr>
            <w:tcW w:w="1691" w:type="dxa"/>
            <w:shd w:val="clear" w:color="auto" w:fill="auto"/>
            <w:noWrap/>
            <w:vAlign w:val="bottom"/>
            <w:hideMark/>
          </w:tcPr>
          <w:p w14:paraId="013DA505"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0,79</w:t>
            </w:r>
          </w:p>
        </w:tc>
        <w:tc>
          <w:tcPr>
            <w:tcW w:w="3074" w:type="dxa"/>
            <w:shd w:val="clear" w:color="auto" w:fill="auto"/>
            <w:noWrap/>
            <w:vAlign w:val="center"/>
            <w:hideMark/>
          </w:tcPr>
          <w:p w14:paraId="34F05A7A"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r w:rsidR="00B71169" w:rsidRPr="00B71169" w14:paraId="4895809A" w14:textId="77777777" w:rsidTr="003C7FBA">
        <w:trPr>
          <w:trHeight w:val="170"/>
        </w:trPr>
        <w:tc>
          <w:tcPr>
            <w:tcW w:w="1107" w:type="dxa"/>
            <w:shd w:val="clear" w:color="auto" w:fill="auto"/>
            <w:noWrap/>
            <w:vAlign w:val="bottom"/>
            <w:hideMark/>
          </w:tcPr>
          <w:p w14:paraId="3D8B8696" w14:textId="026E225B" w:rsidR="00B71169" w:rsidRPr="00306C37" w:rsidRDefault="00B71169" w:rsidP="00B71169">
            <w:pPr>
              <w:spacing w:before="0" w:after="0"/>
              <w:jc w:val="lef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13-599-d</w:t>
            </w:r>
          </w:p>
        </w:tc>
        <w:tc>
          <w:tcPr>
            <w:tcW w:w="1015" w:type="dxa"/>
            <w:shd w:val="clear" w:color="auto" w:fill="auto"/>
            <w:noWrap/>
            <w:vAlign w:val="center"/>
            <w:hideMark/>
          </w:tcPr>
          <w:p w14:paraId="2CB6FAA7" w14:textId="7C050DB9"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9190</w:t>
            </w:r>
          </w:p>
        </w:tc>
        <w:tc>
          <w:tcPr>
            <w:tcW w:w="994" w:type="dxa"/>
            <w:shd w:val="clear" w:color="auto" w:fill="auto"/>
            <w:noWrap/>
            <w:vAlign w:val="center"/>
            <w:hideMark/>
          </w:tcPr>
          <w:p w14:paraId="02BAA5D9"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C</w:t>
            </w:r>
          </w:p>
        </w:tc>
        <w:tc>
          <w:tcPr>
            <w:tcW w:w="1451" w:type="dxa"/>
            <w:shd w:val="clear" w:color="auto" w:fill="auto"/>
            <w:noWrap/>
            <w:vAlign w:val="bottom"/>
            <w:hideMark/>
          </w:tcPr>
          <w:p w14:paraId="3CB6C76D"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1,92</w:t>
            </w:r>
          </w:p>
        </w:tc>
        <w:tc>
          <w:tcPr>
            <w:tcW w:w="1691" w:type="dxa"/>
            <w:shd w:val="clear" w:color="auto" w:fill="auto"/>
            <w:noWrap/>
            <w:vAlign w:val="bottom"/>
            <w:hideMark/>
          </w:tcPr>
          <w:p w14:paraId="4B0D6CE0" w14:textId="77777777" w:rsidR="00B71169" w:rsidRPr="00306C37" w:rsidRDefault="00B71169" w:rsidP="00B71169">
            <w:pPr>
              <w:spacing w:before="0" w:after="0"/>
              <w:jc w:val="right"/>
              <w:rPr>
                <w:rFonts w:ascii="Avenir Next LT Pro Light" w:eastAsia="Times New Roman" w:hAnsi="Avenir Next LT Pro Light" w:cs="Times New Roman"/>
                <w:color w:val="000000"/>
                <w:sz w:val="16"/>
                <w:szCs w:val="16"/>
                <w:lang w:eastAsia="pl-PL"/>
              </w:rPr>
            </w:pPr>
            <w:r w:rsidRPr="00306C37">
              <w:rPr>
                <w:rFonts w:ascii="Avenir Next LT Pro Light" w:eastAsia="Times New Roman" w:hAnsi="Avenir Next LT Pro Light" w:cs="Times New Roman"/>
                <w:color w:val="000000"/>
                <w:sz w:val="16"/>
                <w:szCs w:val="16"/>
                <w:lang w:eastAsia="pl-PL"/>
              </w:rPr>
              <w:t>1,92</w:t>
            </w:r>
          </w:p>
        </w:tc>
        <w:tc>
          <w:tcPr>
            <w:tcW w:w="3074" w:type="dxa"/>
            <w:shd w:val="clear" w:color="auto" w:fill="auto"/>
            <w:noWrap/>
            <w:vAlign w:val="center"/>
            <w:hideMark/>
          </w:tcPr>
          <w:p w14:paraId="5D16A3C4" w14:textId="77777777" w:rsidR="00B71169" w:rsidRPr="00306C37" w:rsidRDefault="00B71169" w:rsidP="00B71169">
            <w:pPr>
              <w:spacing w:before="0" w:after="0"/>
              <w:jc w:val="center"/>
              <w:rPr>
                <w:rFonts w:ascii="Avenir Next LT Pro Light" w:eastAsia="Times New Roman" w:hAnsi="Avenir Next LT Pro Light" w:cs="Times New Roman"/>
                <w:color w:val="000000"/>
                <w:sz w:val="16"/>
                <w:szCs w:val="16"/>
                <w:lang w:eastAsia="pl-PL"/>
              </w:rPr>
            </w:pPr>
          </w:p>
        </w:tc>
      </w:tr>
    </w:tbl>
    <w:p w14:paraId="56866185" w14:textId="77777777" w:rsidR="000D39E4" w:rsidRDefault="000D39E4" w:rsidP="00DD7342">
      <w:pPr>
        <w:pStyle w:val="Bezodstpw"/>
        <w:sectPr w:rsidR="000D39E4" w:rsidSect="00D24C25">
          <w:pgSz w:w="11906" w:h="16838"/>
          <w:pgMar w:top="1296" w:right="1138" w:bottom="1296" w:left="1138" w:header="706" w:footer="706" w:gutter="288"/>
          <w:cols w:space="708"/>
          <w:docGrid w:linePitch="360"/>
        </w:sectPr>
      </w:pPr>
    </w:p>
    <w:p w14:paraId="53238791" w14:textId="4FF4A37E" w:rsidR="000D39E4" w:rsidRPr="00671871" w:rsidRDefault="00671871" w:rsidP="00DD7342">
      <w:pPr>
        <w:pStyle w:val="Bezodstpw"/>
        <w:rPr>
          <w:b/>
          <w:bCs/>
        </w:rPr>
      </w:pPr>
      <w:r w:rsidRPr="00671871">
        <w:rPr>
          <w:b/>
          <w:bCs/>
        </w:rPr>
        <w:lastRenderedPageBreak/>
        <w:t xml:space="preserve">Załącznik Nr </w:t>
      </w:r>
      <w:r w:rsidR="00CC633E">
        <w:rPr>
          <w:b/>
          <w:bCs/>
        </w:rPr>
        <w:t>5</w:t>
      </w:r>
    </w:p>
    <w:p w14:paraId="2997F837" w14:textId="45283B7A" w:rsidR="00671871" w:rsidRDefault="00671871" w:rsidP="00DD7342">
      <w:pPr>
        <w:pStyle w:val="Bezodstpw"/>
        <w:rPr>
          <w:b/>
          <w:bCs/>
        </w:rPr>
      </w:pPr>
      <w:r w:rsidRPr="00671871">
        <w:rPr>
          <w:b/>
          <w:bCs/>
        </w:rPr>
        <w:t>Wykaz ekosystemów wodno-błotnych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70"/>
        <w:gridCol w:w="2988"/>
        <w:gridCol w:w="3074"/>
      </w:tblGrid>
      <w:tr w:rsidR="00877DF9" w:rsidRPr="00877DF9" w14:paraId="39DEB79B" w14:textId="77777777" w:rsidTr="00877DF9">
        <w:trPr>
          <w:cantSplit/>
          <w:trHeight w:val="288"/>
          <w:tblHeader/>
        </w:trPr>
        <w:tc>
          <w:tcPr>
            <w:tcW w:w="1752" w:type="pct"/>
            <w:shd w:val="clear" w:color="auto" w:fill="auto"/>
            <w:noWrap/>
            <w:vAlign w:val="center"/>
            <w:hideMark/>
          </w:tcPr>
          <w:p w14:paraId="4E79DBBC" w14:textId="77777777" w:rsidR="00877DF9" w:rsidRPr="00877DF9" w:rsidRDefault="00877DF9" w:rsidP="00877DF9">
            <w:pPr>
              <w:spacing w:before="0" w:after="0"/>
              <w:jc w:val="center"/>
              <w:rPr>
                <w:rFonts w:eastAsia="Times New Roman" w:cs="Times New Roman"/>
                <w:b/>
                <w:bCs/>
                <w:color w:val="000000"/>
                <w:sz w:val="16"/>
                <w:szCs w:val="16"/>
                <w:lang w:eastAsia="pl-PL"/>
              </w:rPr>
            </w:pPr>
            <w:r w:rsidRPr="00877DF9">
              <w:rPr>
                <w:rFonts w:eastAsia="Times New Roman" w:cs="Times New Roman"/>
                <w:b/>
                <w:bCs/>
                <w:color w:val="000000"/>
                <w:sz w:val="16"/>
                <w:szCs w:val="16"/>
                <w:lang w:eastAsia="pl-PL"/>
              </w:rPr>
              <w:t>Adres leśny</w:t>
            </w:r>
          </w:p>
        </w:tc>
        <w:tc>
          <w:tcPr>
            <w:tcW w:w="1601" w:type="pct"/>
            <w:shd w:val="clear" w:color="auto" w:fill="auto"/>
            <w:noWrap/>
            <w:vAlign w:val="center"/>
            <w:hideMark/>
          </w:tcPr>
          <w:p w14:paraId="33EF930A" w14:textId="77777777" w:rsidR="00877DF9" w:rsidRPr="00877DF9" w:rsidRDefault="00877DF9" w:rsidP="00877DF9">
            <w:pPr>
              <w:spacing w:before="0" w:after="0"/>
              <w:jc w:val="center"/>
              <w:rPr>
                <w:rFonts w:eastAsia="Times New Roman" w:cs="Times New Roman"/>
                <w:b/>
                <w:bCs/>
                <w:color w:val="000000"/>
                <w:sz w:val="16"/>
                <w:szCs w:val="16"/>
                <w:lang w:eastAsia="pl-PL"/>
              </w:rPr>
            </w:pPr>
            <w:r w:rsidRPr="00877DF9">
              <w:rPr>
                <w:rFonts w:eastAsia="Times New Roman" w:cs="Times New Roman"/>
                <w:b/>
                <w:bCs/>
                <w:color w:val="000000"/>
                <w:sz w:val="16"/>
                <w:szCs w:val="16"/>
                <w:lang w:eastAsia="pl-PL"/>
              </w:rPr>
              <w:t>Rodzaj powierzchni</w:t>
            </w:r>
          </w:p>
        </w:tc>
        <w:tc>
          <w:tcPr>
            <w:tcW w:w="1647" w:type="pct"/>
            <w:shd w:val="clear" w:color="auto" w:fill="auto"/>
            <w:noWrap/>
            <w:vAlign w:val="center"/>
            <w:hideMark/>
          </w:tcPr>
          <w:p w14:paraId="08E8B503" w14:textId="77777777" w:rsidR="00877DF9" w:rsidRPr="00877DF9" w:rsidRDefault="00877DF9" w:rsidP="00877DF9">
            <w:pPr>
              <w:spacing w:before="0" w:after="0"/>
              <w:jc w:val="center"/>
              <w:rPr>
                <w:rFonts w:eastAsia="Times New Roman" w:cs="Times New Roman"/>
                <w:b/>
                <w:bCs/>
                <w:color w:val="000000"/>
                <w:sz w:val="16"/>
                <w:szCs w:val="16"/>
                <w:lang w:eastAsia="pl-PL"/>
              </w:rPr>
            </w:pPr>
            <w:r w:rsidRPr="00877DF9">
              <w:rPr>
                <w:rFonts w:eastAsia="Times New Roman" w:cs="Times New Roman"/>
                <w:b/>
                <w:bCs/>
                <w:color w:val="000000"/>
                <w:sz w:val="16"/>
                <w:szCs w:val="16"/>
                <w:lang w:eastAsia="pl-PL"/>
              </w:rPr>
              <w:t>Powierzchnia [ha]</w:t>
            </w:r>
          </w:p>
        </w:tc>
      </w:tr>
      <w:tr w:rsidR="00877DF9" w:rsidRPr="00877DF9" w14:paraId="28A3748A" w14:textId="77777777" w:rsidTr="00877DF9">
        <w:trPr>
          <w:cantSplit/>
          <w:trHeight w:val="288"/>
          <w:tblHeader/>
        </w:trPr>
        <w:tc>
          <w:tcPr>
            <w:tcW w:w="1752" w:type="pct"/>
            <w:shd w:val="clear" w:color="auto" w:fill="auto"/>
            <w:noWrap/>
            <w:vAlign w:val="center"/>
          </w:tcPr>
          <w:p w14:paraId="482FE6A1" w14:textId="21BA981E" w:rsidR="00877DF9" w:rsidRPr="00877DF9" w:rsidRDefault="00877DF9" w:rsidP="00877DF9">
            <w:pPr>
              <w:spacing w:before="0" w:after="0"/>
              <w:jc w:val="center"/>
              <w:rPr>
                <w:rFonts w:eastAsia="Times New Roman" w:cs="Times New Roman"/>
                <w:b/>
                <w:bCs/>
                <w:color w:val="000000"/>
                <w:sz w:val="16"/>
                <w:szCs w:val="16"/>
                <w:lang w:eastAsia="pl-PL"/>
              </w:rPr>
            </w:pPr>
            <w:r w:rsidRPr="00877DF9">
              <w:rPr>
                <w:rFonts w:eastAsia="Times New Roman" w:cs="Times New Roman"/>
                <w:b/>
                <w:bCs/>
                <w:color w:val="000000"/>
                <w:sz w:val="16"/>
                <w:szCs w:val="16"/>
                <w:lang w:eastAsia="pl-PL"/>
              </w:rPr>
              <w:t>1</w:t>
            </w:r>
          </w:p>
        </w:tc>
        <w:tc>
          <w:tcPr>
            <w:tcW w:w="1601" w:type="pct"/>
            <w:shd w:val="clear" w:color="auto" w:fill="auto"/>
            <w:noWrap/>
            <w:vAlign w:val="center"/>
          </w:tcPr>
          <w:p w14:paraId="70AF7D9C" w14:textId="0E6A8367" w:rsidR="00877DF9" w:rsidRPr="00877DF9" w:rsidRDefault="00877DF9" w:rsidP="00877DF9">
            <w:pPr>
              <w:spacing w:before="0" w:after="0"/>
              <w:jc w:val="center"/>
              <w:rPr>
                <w:rFonts w:eastAsia="Times New Roman" w:cs="Times New Roman"/>
                <w:b/>
                <w:bCs/>
                <w:color w:val="000000"/>
                <w:sz w:val="16"/>
                <w:szCs w:val="16"/>
                <w:lang w:eastAsia="pl-PL"/>
              </w:rPr>
            </w:pPr>
            <w:r w:rsidRPr="00877DF9">
              <w:rPr>
                <w:rFonts w:eastAsia="Times New Roman" w:cs="Times New Roman"/>
                <w:b/>
                <w:bCs/>
                <w:color w:val="000000"/>
                <w:sz w:val="16"/>
                <w:szCs w:val="16"/>
                <w:lang w:eastAsia="pl-PL"/>
              </w:rPr>
              <w:t>2</w:t>
            </w:r>
          </w:p>
        </w:tc>
        <w:tc>
          <w:tcPr>
            <w:tcW w:w="1647" w:type="pct"/>
            <w:shd w:val="clear" w:color="auto" w:fill="auto"/>
            <w:noWrap/>
            <w:vAlign w:val="center"/>
          </w:tcPr>
          <w:p w14:paraId="1772C2AF" w14:textId="273FCB5B" w:rsidR="00877DF9" w:rsidRPr="00877DF9" w:rsidRDefault="00877DF9" w:rsidP="00877DF9">
            <w:pPr>
              <w:spacing w:before="0" w:after="0"/>
              <w:jc w:val="center"/>
              <w:rPr>
                <w:rFonts w:eastAsia="Times New Roman" w:cs="Times New Roman"/>
                <w:b/>
                <w:bCs/>
                <w:color w:val="000000"/>
                <w:sz w:val="16"/>
                <w:szCs w:val="16"/>
                <w:lang w:eastAsia="pl-PL"/>
              </w:rPr>
            </w:pPr>
            <w:r w:rsidRPr="00877DF9">
              <w:rPr>
                <w:rFonts w:eastAsia="Times New Roman" w:cs="Times New Roman"/>
                <w:b/>
                <w:bCs/>
                <w:color w:val="000000"/>
                <w:sz w:val="16"/>
                <w:szCs w:val="16"/>
                <w:lang w:eastAsia="pl-PL"/>
              </w:rPr>
              <w:t>3</w:t>
            </w:r>
          </w:p>
        </w:tc>
      </w:tr>
      <w:tr w:rsidR="00877DF9" w:rsidRPr="00877DF9" w14:paraId="02664C6F" w14:textId="77777777" w:rsidTr="00877DF9">
        <w:trPr>
          <w:trHeight w:val="288"/>
        </w:trPr>
        <w:tc>
          <w:tcPr>
            <w:tcW w:w="1752" w:type="pct"/>
            <w:shd w:val="clear" w:color="auto" w:fill="auto"/>
            <w:noWrap/>
            <w:vAlign w:val="center"/>
            <w:hideMark/>
          </w:tcPr>
          <w:p w14:paraId="303696F1" w14:textId="556919B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01-185-f</w:t>
            </w:r>
          </w:p>
        </w:tc>
        <w:tc>
          <w:tcPr>
            <w:tcW w:w="1601" w:type="pct"/>
            <w:shd w:val="clear" w:color="auto" w:fill="auto"/>
            <w:noWrap/>
            <w:vAlign w:val="center"/>
            <w:hideMark/>
          </w:tcPr>
          <w:p w14:paraId="3949690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04F045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1,94</w:t>
            </w:r>
          </w:p>
        </w:tc>
      </w:tr>
      <w:tr w:rsidR="00877DF9" w:rsidRPr="00877DF9" w14:paraId="4F675DD2" w14:textId="77777777" w:rsidTr="00877DF9">
        <w:trPr>
          <w:trHeight w:val="288"/>
        </w:trPr>
        <w:tc>
          <w:tcPr>
            <w:tcW w:w="1752" w:type="pct"/>
            <w:shd w:val="clear" w:color="auto" w:fill="auto"/>
            <w:noWrap/>
            <w:vAlign w:val="center"/>
            <w:hideMark/>
          </w:tcPr>
          <w:p w14:paraId="298EF519" w14:textId="3C0CF33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09-590-h</w:t>
            </w:r>
          </w:p>
        </w:tc>
        <w:tc>
          <w:tcPr>
            <w:tcW w:w="1601" w:type="pct"/>
            <w:shd w:val="clear" w:color="auto" w:fill="auto"/>
            <w:noWrap/>
            <w:vAlign w:val="center"/>
            <w:hideMark/>
          </w:tcPr>
          <w:p w14:paraId="6C5D917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CA20A0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0,88</w:t>
            </w:r>
          </w:p>
        </w:tc>
      </w:tr>
      <w:tr w:rsidR="00877DF9" w:rsidRPr="00877DF9" w14:paraId="541C3B1D" w14:textId="77777777" w:rsidTr="00877DF9">
        <w:trPr>
          <w:trHeight w:val="288"/>
        </w:trPr>
        <w:tc>
          <w:tcPr>
            <w:tcW w:w="1752" w:type="pct"/>
            <w:shd w:val="clear" w:color="auto" w:fill="auto"/>
            <w:noWrap/>
            <w:vAlign w:val="center"/>
            <w:hideMark/>
          </w:tcPr>
          <w:p w14:paraId="4B8732BB" w14:textId="57DAC45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09-590-i</w:t>
            </w:r>
          </w:p>
        </w:tc>
        <w:tc>
          <w:tcPr>
            <w:tcW w:w="1601" w:type="pct"/>
            <w:shd w:val="clear" w:color="auto" w:fill="auto"/>
            <w:noWrap/>
            <w:vAlign w:val="center"/>
            <w:hideMark/>
          </w:tcPr>
          <w:p w14:paraId="1CB209E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533825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0,53</w:t>
            </w:r>
          </w:p>
        </w:tc>
      </w:tr>
      <w:tr w:rsidR="00877DF9" w:rsidRPr="00877DF9" w14:paraId="767AAD17" w14:textId="77777777" w:rsidTr="00877DF9">
        <w:trPr>
          <w:trHeight w:val="288"/>
        </w:trPr>
        <w:tc>
          <w:tcPr>
            <w:tcW w:w="1752" w:type="pct"/>
            <w:shd w:val="clear" w:color="auto" w:fill="auto"/>
            <w:noWrap/>
            <w:vAlign w:val="center"/>
            <w:hideMark/>
          </w:tcPr>
          <w:p w14:paraId="5A14BCF2" w14:textId="7EAA3AA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06-80 -i</w:t>
            </w:r>
          </w:p>
        </w:tc>
        <w:tc>
          <w:tcPr>
            <w:tcW w:w="1601" w:type="pct"/>
            <w:shd w:val="clear" w:color="auto" w:fill="auto"/>
            <w:noWrap/>
            <w:vAlign w:val="center"/>
            <w:hideMark/>
          </w:tcPr>
          <w:p w14:paraId="68A181F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703590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w:t>
            </w:r>
          </w:p>
        </w:tc>
      </w:tr>
      <w:tr w:rsidR="00877DF9" w:rsidRPr="00877DF9" w14:paraId="003D07E1" w14:textId="77777777" w:rsidTr="00877DF9">
        <w:trPr>
          <w:trHeight w:val="288"/>
        </w:trPr>
        <w:tc>
          <w:tcPr>
            <w:tcW w:w="1752" w:type="pct"/>
            <w:shd w:val="clear" w:color="auto" w:fill="auto"/>
            <w:noWrap/>
            <w:vAlign w:val="center"/>
            <w:hideMark/>
          </w:tcPr>
          <w:p w14:paraId="5B4F45DD" w14:textId="63981F3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06-81 -c</w:t>
            </w:r>
          </w:p>
        </w:tc>
        <w:tc>
          <w:tcPr>
            <w:tcW w:w="1601" w:type="pct"/>
            <w:shd w:val="clear" w:color="auto" w:fill="auto"/>
            <w:noWrap/>
            <w:vAlign w:val="center"/>
            <w:hideMark/>
          </w:tcPr>
          <w:p w14:paraId="0B38088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FABE35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5,03</w:t>
            </w:r>
          </w:p>
        </w:tc>
      </w:tr>
      <w:tr w:rsidR="00877DF9" w:rsidRPr="00877DF9" w14:paraId="36242282" w14:textId="77777777" w:rsidTr="00877DF9">
        <w:trPr>
          <w:trHeight w:val="288"/>
        </w:trPr>
        <w:tc>
          <w:tcPr>
            <w:tcW w:w="1752" w:type="pct"/>
            <w:shd w:val="clear" w:color="auto" w:fill="auto"/>
            <w:noWrap/>
            <w:vAlign w:val="center"/>
            <w:hideMark/>
          </w:tcPr>
          <w:p w14:paraId="4063E7AE" w14:textId="5DF223A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06-82 -a</w:t>
            </w:r>
          </w:p>
        </w:tc>
        <w:tc>
          <w:tcPr>
            <w:tcW w:w="1601" w:type="pct"/>
            <w:shd w:val="clear" w:color="auto" w:fill="auto"/>
            <w:noWrap/>
            <w:vAlign w:val="center"/>
            <w:hideMark/>
          </w:tcPr>
          <w:p w14:paraId="53BBC6B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5C448A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2,73</w:t>
            </w:r>
          </w:p>
        </w:tc>
      </w:tr>
      <w:tr w:rsidR="00877DF9" w:rsidRPr="00877DF9" w14:paraId="506F7BDF" w14:textId="77777777" w:rsidTr="00877DF9">
        <w:trPr>
          <w:trHeight w:val="288"/>
        </w:trPr>
        <w:tc>
          <w:tcPr>
            <w:tcW w:w="1752" w:type="pct"/>
            <w:shd w:val="clear" w:color="auto" w:fill="auto"/>
            <w:noWrap/>
            <w:vAlign w:val="center"/>
            <w:hideMark/>
          </w:tcPr>
          <w:p w14:paraId="234CA806" w14:textId="2D4F5B2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10-675-p</w:t>
            </w:r>
          </w:p>
        </w:tc>
        <w:tc>
          <w:tcPr>
            <w:tcW w:w="1601" w:type="pct"/>
            <w:shd w:val="clear" w:color="auto" w:fill="auto"/>
            <w:noWrap/>
            <w:vAlign w:val="center"/>
            <w:hideMark/>
          </w:tcPr>
          <w:p w14:paraId="4ED6BD0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F1DAC8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1,42</w:t>
            </w:r>
          </w:p>
        </w:tc>
      </w:tr>
      <w:tr w:rsidR="00877DF9" w:rsidRPr="00877DF9" w14:paraId="1AFF4A08" w14:textId="77777777" w:rsidTr="00877DF9">
        <w:trPr>
          <w:trHeight w:val="288"/>
        </w:trPr>
        <w:tc>
          <w:tcPr>
            <w:tcW w:w="1752" w:type="pct"/>
            <w:shd w:val="clear" w:color="auto" w:fill="auto"/>
            <w:noWrap/>
            <w:vAlign w:val="center"/>
            <w:hideMark/>
          </w:tcPr>
          <w:p w14:paraId="5FEFFDE4" w14:textId="5868763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03-245-a</w:t>
            </w:r>
          </w:p>
        </w:tc>
        <w:tc>
          <w:tcPr>
            <w:tcW w:w="1601" w:type="pct"/>
            <w:shd w:val="clear" w:color="auto" w:fill="auto"/>
            <w:noWrap/>
            <w:vAlign w:val="center"/>
            <w:hideMark/>
          </w:tcPr>
          <w:p w14:paraId="14EBF28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AC4626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0,28</w:t>
            </w:r>
          </w:p>
        </w:tc>
      </w:tr>
      <w:tr w:rsidR="00877DF9" w:rsidRPr="00877DF9" w14:paraId="6613F7FC" w14:textId="77777777" w:rsidTr="00877DF9">
        <w:trPr>
          <w:trHeight w:val="288"/>
        </w:trPr>
        <w:tc>
          <w:tcPr>
            <w:tcW w:w="1752" w:type="pct"/>
            <w:shd w:val="clear" w:color="auto" w:fill="auto"/>
            <w:noWrap/>
            <w:vAlign w:val="center"/>
            <w:hideMark/>
          </w:tcPr>
          <w:p w14:paraId="4EC7D51F" w14:textId="3A8C7C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03-270-i</w:t>
            </w:r>
          </w:p>
        </w:tc>
        <w:tc>
          <w:tcPr>
            <w:tcW w:w="1601" w:type="pct"/>
            <w:shd w:val="clear" w:color="auto" w:fill="auto"/>
            <w:noWrap/>
            <w:vAlign w:val="center"/>
            <w:hideMark/>
          </w:tcPr>
          <w:p w14:paraId="6347D34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5818D3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0,77</w:t>
            </w:r>
          </w:p>
        </w:tc>
      </w:tr>
      <w:tr w:rsidR="00877DF9" w:rsidRPr="00877DF9" w14:paraId="3292B060" w14:textId="77777777" w:rsidTr="00877DF9">
        <w:trPr>
          <w:trHeight w:val="288"/>
        </w:trPr>
        <w:tc>
          <w:tcPr>
            <w:tcW w:w="1752" w:type="pct"/>
            <w:shd w:val="clear" w:color="auto" w:fill="auto"/>
            <w:noWrap/>
            <w:vAlign w:val="center"/>
            <w:hideMark/>
          </w:tcPr>
          <w:p w14:paraId="271D5970" w14:textId="3A8FC29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01-178-b</w:t>
            </w:r>
          </w:p>
        </w:tc>
        <w:tc>
          <w:tcPr>
            <w:tcW w:w="1601" w:type="pct"/>
            <w:shd w:val="clear" w:color="auto" w:fill="auto"/>
            <w:noWrap/>
            <w:vAlign w:val="center"/>
            <w:hideMark/>
          </w:tcPr>
          <w:p w14:paraId="2BFCDDD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ED6D41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0,26</w:t>
            </w:r>
          </w:p>
        </w:tc>
      </w:tr>
      <w:tr w:rsidR="00877DF9" w:rsidRPr="00877DF9" w14:paraId="44FA6F73" w14:textId="77777777" w:rsidTr="00877DF9">
        <w:trPr>
          <w:trHeight w:val="288"/>
        </w:trPr>
        <w:tc>
          <w:tcPr>
            <w:tcW w:w="1752" w:type="pct"/>
            <w:shd w:val="clear" w:color="auto" w:fill="auto"/>
            <w:noWrap/>
            <w:vAlign w:val="center"/>
            <w:hideMark/>
          </w:tcPr>
          <w:p w14:paraId="408513B0" w14:textId="3827E64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06-84 -g</w:t>
            </w:r>
          </w:p>
        </w:tc>
        <w:tc>
          <w:tcPr>
            <w:tcW w:w="1601" w:type="pct"/>
            <w:shd w:val="clear" w:color="auto" w:fill="auto"/>
            <w:noWrap/>
            <w:vAlign w:val="center"/>
            <w:hideMark/>
          </w:tcPr>
          <w:p w14:paraId="4C51255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0129C1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0,23</w:t>
            </w:r>
          </w:p>
        </w:tc>
      </w:tr>
      <w:tr w:rsidR="00877DF9" w:rsidRPr="00877DF9" w14:paraId="79B5B519" w14:textId="77777777" w:rsidTr="00877DF9">
        <w:trPr>
          <w:trHeight w:val="288"/>
        </w:trPr>
        <w:tc>
          <w:tcPr>
            <w:tcW w:w="1752" w:type="pct"/>
            <w:shd w:val="clear" w:color="auto" w:fill="auto"/>
            <w:noWrap/>
            <w:vAlign w:val="center"/>
            <w:hideMark/>
          </w:tcPr>
          <w:p w14:paraId="569273DB" w14:textId="6DBA1512"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06-86 -j</w:t>
            </w:r>
          </w:p>
        </w:tc>
        <w:tc>
          <w:tcPr>
            <w:tcW w:w="1601" w:type="pct"/>
            <w:shd w:val="clear" w:color="auto" w:fill="auto"/>
            <w:noWrap/>
            <w:vAlign w:val="center"/>
            <w:hideMark/>
          </w:tcPr>
          <w:p w14:paraId="4B7373A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729628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1,16</w:t>
            </w:r>
          </w:p>
        </w:tc>
      </w:tr>
      <w:tr w:rsidR="00877DF9" w:rsidRPr="00877DF9" w14:paraId="28B140BA" w14:textId="77777777" w:rsidTr="00877DF9">
        <w:trPr>
          <w:trHeight w:val="288"/>
        </w:trPr>
        <w:tc>
          <w:tcPr>
            <w:tcW w:w="1752" w:type="pct"/>
            <w:shd w:val="clear" w:color="auto" w:fill="auto"/>
            <w:noWrap/>
            <w:vAlign w:val="center"/>
            <w:hideMark/>
          </w:tcPr>
          <w:p w14:paraId="4AF17B0A" w14:textId="16C7473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06-143-f</w:t>
            </w:r>
          </w:p>
        </w:tc>
        <w:tc>
          <w:tcPr>
            <w:tcW w:w="1601" w:type="pct"/>
            <w:shd w:val="clear" w:color="auto" w:fill="auto"/>
            <w:noWrap/>
            <w:vAlign w:val="center"/>
            <w:hideMark/>
          </w:tcPr>
          <w:p w14:paraId="2D0A0B5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56116B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0,99</w:t>
            </w:r>
          </w:p>
        </w:tc>
      </w:tr>
      <w:tr w:rsidR="00877DF9" w:rsidRPr="00877DF9" w14:paraId="53EE0222" w14:textId="77777777" w:rsidTr="00877DF9">
        <w:trPr>
          <w:trHeight w:val="288"/>
        </w:trPr>
        <w:tc>
          <w:tcPr>
            <w:tcW w:w="1752" w:type="pct"/>
            <w:shd w:val="clear" w:color="auto" w:fill="auto"/>
            <w:noWrap/>
            <w:vAlign w:val="center"/>
            <w:hideMark/>
          </w:tcPr>
          <w:p w14:paraId="330CD5BF" w14:textId="7604674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04-158-h</w:t>
            </w:r>
          </w:p>
        </w:tc>
        <w:tc>
          <w:tcPr>
            <w:tcW w:w="1601" w:type="pct"/>
            <w:shd w:val="clear" w:color="auto" w:fill="auto"/>
            <w:noWrap/>
            <w:vAlign w:val="center"/>
            <w:hideMark/>
          </w:tcPr>
          <w:p w14:paraId="0E70C06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691015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w:t>
            </w:r>
          </w:p>
        </w:tc>
      </w:tr>
      <w:tr w:rsidR="00877DF9" w:rsidRPr="00877DF9" w14:paraId="7F58425C" w14:textId="77777777" w:rsidTr="00877DF9">
        <w:trPr>
          <w:trHeight w:val="288"/>
        </w:trPr>
        <w:tc>
          <w:tcPr>
            <w:tcW w:w="1752" w:type="pct"/>
            <w:shd w:val="clear" w:color="auto" w:fill="auto"/>
            <w:noWrap/>
            <w:vAlign w:val="center"/>
            <w:hideMark/>
          </w:tcPr>
          <w:p w14:paraId="6CD4B8C7" w14:textId="21FB7F5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04-176-k</w:t>
            </w:r>
          </w:p>
        </w:tc>
        <w:tc>
          <w:tcPr>
            <w:tcW w:w="1601" w:type="pct"/>
            <w:shd w:val="clear" w:color="auto" w:fill="auto"/>
            <w:noWrap/>
            <w:vAlign w:val="center"/>
            <w:hideMark/>
          </w:tcPr>
          <w:p w14:paraId="37C18FB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7B46A2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0,54</w:t>
            </w:r>
          </w:p>
        </w:tc>
      </w:tr>
      <w:tr w:rsidR="00877DF9" w:rsidRPr="00877DF9" w14:paraId="1B64B715" w14:textId="77777777" w:rsidTr="00877DF9">
        <w:trPr>
          <w:trHeight w:val="288"/>
        </w:trPr>
        <w:tc>
          <w:tcPr>
            <w:tcW w:w="1752" w:type="pct"/>
            <w:shd w:val="clear" w:color="auto" w:fill="auto"/>
            <w:noWrap/>
            <w:vAlign w:val="center"/>
            <w:hideMark/>
          </w:tcPr>
          <w:p w14:paraId="77F6C379" w14:textId="484FFC9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04-177-g</w:t>
            </w:r>
          </w:p>
        </w:tc>
        <w:tc>
          <w:tcPr>
            <w:tcW w:w="1601" w:type="pct"/>
            <w:shd w:val="clear" w:color="auto" w:fill="auto"/>
            <w:noWrap/>
            <w:vAlign w:val="center"/>
            <w:hideMark/>
          </w:tcPr>
          <w:p w14:paraId="50B5E32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CD751A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0,33</w:t>
            </w:r>
          </w:p>
        </w:tc>
      </w:tr>
      <w:tr w:rsidR="00877DF9" w:rsidRPr="00877DF9" w14:paraId="74E859BF" w14:textId="77777777" w:rsidTr="00877DF9">
        <w:trPr>
          <w:trHeight w:val="288"/>
        </w:trPr>
        <w:tc>
          <w:tcPr>
            <w:tcW w:w="1752" w:type="pct"/>
            <w:shd w:val="clear" w:color="auto" w:fill="auto"/>
            <w:noWrap/>
            <w:vAlign w:val="center"/>
            <w:hideMark/>
          </w:tcPr>
          <w:p w14:paraId="01D06FAF" w14:textId="3F9A5FEF"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04-262-a</w:t>
            </w:r>
          </w:p>
        </w:tc>
        <w:tc>
          <w:tcPr>
            <w:tcW w:w="1601" w:type="pct"/>
            <w:shd w:val="clear" w:color="auto" w:fill="auto"/>
            <w:noWrap/>
            <w:vAlign w:val="center"/>
            <w:hideMark/>
          </w:tcPr>
          <w:p w14:paraId="345931E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CDBBCD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0,77</w:t>
            </w:r>
          </w:p>
        </w:tc>
      </w:tr>
      <w:tr w:rsidR="00877DF9" w:rsidRPr="00877DF9" w14:paraId="60731662" w14:textId="77777777" w:rsidTr="00877DF9">
        <w:trPr>
          <w:trHeight w:val="288"/>
        </w:trPr>
        <w:tc>
          <w:tcPr>
            <w:tcW w:w="1752" w:type="pct"/>
            <w:shd w:val="clear" w:color="auto" w:fill="auto"/>
            <w:noWrap/>
            <w:vAlign w:val="center"/>
            <w:hideMark/>
          </w:tcPr>
          <w:p w14:paraId="10C7E5D5" w14:textId="205F325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10-653-g</w:t>
            </w:r>
          </w:p>
        </w:tc>
        <w:tc>
          <w:tcPr>
            <w:tcW w:w="1601" w:type="pct"/>
            <w:shd w:val="clear" w:color="auto" w:fill="auto"/>
            <w:noWrap/>
            <w:vAlign w:val="center"/>
            <w:hideMark/>
          </w:tcPr>
          <w:p w14:paraId="5FC8D02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5E655B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2,06</w:t>
            </w:r>
          </w:p>
        </w:tc>
      </w:tr>
      <w:tr w:rsidR="00877DF9" w:rsidRPr="00877DF9" w14:paraId="1C6B4541" w14:textId="77777777" w:rsidTr="00877DF9">
        <w:trPr>
          <w:trHeight w:val="288"/>
        </w:trPr>
        <w:tc>
          <w:tcPr>
            <w:tcW w:w="1752" w:type="pct"/>
            <w:shd w:val="clear" w:color="auto" w:fill="auto"/>
            <w:noWrap/>
            <w:vAlign w:val="center"/>
            <w:hideMark/>
          </w:tcPr>
          <w:p w14:paraId="3A2EA3B0" w14:textId="7F19DC6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06-136-f</w:t>
            </w:r>
          </w:p>
        </w:tc>
        <w:tc>
          <w:tcPr>
            <w:tcW w:w="1601" w:type="pct"/>
            <w:shd w:val="clear" w:color="auto" w:fill="auto"/>
            <w:noWrap/>
            <w:vAlign w:val="center"/>
            <w:hideMark/>
          </w:tcPr>
          <w:p w14:paraId="2A4A7AF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65C426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6,18</w:t>
            </w:r>
          </w:p>
        </w:tc>
      </w:tr>
      <w:tr w:rsidR="00877DF9" w:rsidRPr="00877DF9" w14:paraId="5722D0AF" w14:textId="77777777" w:rsidTr="00877DF9">
        <w:trPr>
          <w:trHeight w:val="288"/>
        </w:trPr>
        <w:tc>
          <w:tcPr>
            <w:tcW w:w="1752" w:type="pct"/>
            <w:shd w:val="clear" w:color="auto" w:fill="auto"/>
            <w:noWrap/>
            <w:vAlign w:val="center"/>
            <w:hideMark/>
          </w:tcPr>
          <w:p w14:paraId="5A4C8310" w14:textId="1E298E9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06-196-a</w:t>
            </w:r>
          </w:p>
        </w:tc>
        <w:tc>
          <w:tcPr>
            <w:tcW w:w="1601" w:type="pct"/>
            <w:shd w:val="clear" w:color="auto" w:fill="auto"/>
            <w:noWrap/>
            <w:vAlign w:val="center"/>
            <w:hideMark/>
          </w:tcPr>
          <w:p w14:paraId="444CDC5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3AE0C8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6,4</w:t>
            </w:r>
          </w:p>
        </w:tc>
      </w:tr>
      <w:tr w:rsidR="00877DF9" w:rsidRPr="00877DF9" w14:paraId="68AA9A29" w14:textId="77777777" w:rsidTr="00877DF9">
        <w:trPr>
          <w:trHeight w:val="288"/>
        </w:trPr>
        <w:tc>
          <w:tcPr>
            <w:tcW w:w="1752" w:type="pct"/>
            <w:shd w:val="clear" w:color="auto" w:fill="auto"/>
            <w:noWrap/>
            <w:vAlign w:val="center"/>
            <w:hideMark/>
          </w:tcPr>
          <w:p w14:paraId="6DACB445" w14:textId="3B4F5C9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06-211-j</w:t>
            </w:r>
          </w:p>
        </w:tc>
        <w:tc>
          <w:tcPr>
            <w:tcW w:w="1601" w:type="pct"/>
            <w:shd w:val="clear" w:color="auto" w:fill="auto"/>
            <w:noWrap/>
            <w:vAlign w:val="center"/>
            <w:hideMark/>
          </w:tcPr>
          <w:p w14:paraId="158CAE1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0FF2E9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1,14</w:t>
            </w:r>
          </w:p>
        </w:tc>
      </w:tr>
      <w:tr w:rsidR="00877DF9" w:rsidRPr="00877DF9" w14:paraId="0FB489B6" w14:textId="77777777" w:rsidTr="00877DF9">
        <w:trPr>
          <w:trHeight w:val="288"/>
        </w:trPr>
        <w:tc>
          <w:tcPr>
            <w:tcW w:w="1752" w:type="pct"/>
            <w:shd w:val="clear" w:color="auto" w:fill="auto"/>
            <w:noWrap/>
            <w:vAlign w:val="center"/>
            <w:hideMark/>
          </w:tcPr>
          <w:p w14:paraId="73E91226" w14:textId="6E9F053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04-92 -f</w:t>
            </w:r>
          </w:p>
        </w:tc>
        <w:tc>
          <w:tcPr>
            <w:tcW w:w="1601" w:type="pct"/>
            <w:shd w:val="clear" w:color="auto" w:fill="auto"/>
            <w:noWrap/>
            <w:vAlign w:val="center"/>
            <w:hideMark/>
          </w:tcPr>
          <w:p w14:paraId="4F6A344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864D7B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0,45</w:t>
            </w:r>
          </w:p>
        </w:tc>
      </w:tr>
      <w:tr w:rsidR="00877DF9" w:rsidRPr="00877DF9" w14:paraId="7DA53487" w14:textId="77777777" w:rsidTr="00877DF9">
        <w:trPr>
          <w:trHeight w:val="288"/>
        </w:trPr>
        <w:tc>
          <w:tcPr>
            <w:tcW w:w="1752" w:type="pct"/>
            <w:shd w:val="clear" w:color="auto" w:fill="auto"/>
            <w:noWrap/>
            <w:vAlign w:val="center"/>
            <w:hideMark/>
          </w:tcPr>
          <w:p w14:paraId="1C13B2C2" w14:textId="6598B17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07-721-b</w:t>
            </w:r>
          </w:p>
        </w:tc>
        <w:tc>
          <w:tcPr>
            <w:tcW w:w="1601" w:type="pct"/>
            <w:shd w:val="clear" w:color="auto" w:fill="auto"/>
            <w:noWrap/>
            <w:vAlign w:val="center"/>
            <w:hideMark/>
          </w:tcPr>
          <w:p w14:paraId="3ABD735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0FE0F7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0,26</w:t>
            </w:r>
          </w:p>
        </w:tc>
      </w:tr>
      <w:tr w:rsidR="00877DF9" w:rsidRPr="00877DF9" w14:paraId="7DF967E9" w14:textId="77777777" w:rsidTr="00877DF9">
        <w:trPr>
          <w:trHeight w:val="288"/>
        </w:trPr>
        <w:tc>
          <w:tcPr>
            <w:tcW w:w="1752" w:type="pct"/>
            <w:shd w:val="clear" w:color="auto" w:fill="auto"/>
            <w:noWrap/>
            <w:vAlign w:val="center"/>
            <w:hideMark/>
          </w:tcPr>
          <w:p w14:paraId="45DD247D" w14:textId="2DDD77B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10-660-p</w:t>
            </w:r>
          </w:p>
        </w:tc>
        <w:tc>
          <w:tcPr>
            <w:tcW w:w="1601" w:type="pct"/>
            <w:shd w:val="clear" w:color="auto" w:fill="auto"/>
            <w:noWrap/>
            <w:vAlign w:val="center"/>
            <w:hideMark/>
          </w:tcPr>
          <w:p w14:paraId="4FCDBC9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2C86C8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0,63</w:t>
            </w:r>
          </w:p>
        </w:tc>
      </w:tr>
      <w:tr w:rsidR="00877DF9" w:rsidRPr="00877DF9" w14:paraId="66230B46" w14:textId="77777777" w:rsidTr="00877DF9">
        <w:trPr>
          <w:trHeight w:val="288"/>
        </w:trPr>
        <w:tc>
          <w:tcPr>
            <w:tcW w:w="1752" w:type="pct"/>
            <w:shd w:val="clear" w:color="auto" w:fill="auto"/>
            <w:noWrap/>
            <w:vAlign w:val="center"/>
            <w:hideMark/>
          </w:tcPr>
          <w:p w14:paraId="64145E29" w14:textId="2445FAD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10-714-h</w:t>
            </w:r>
          </w:p>
        </w:tc>
        <w:tc>
          <w:tcPr>
            <w:tcW w:w="1601" w:type="pct"/>
            <w:shd w:val="clear" w:color="auto" w:fill="auto"/>
            <w:noWrap/>
            <w:vAlign w:val="center"/>
            <w:hideMark/>
          </w:tcPr>
          <w:p w14:paraId="7C6D494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7A1D2D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0,31</w:t>
            </w:r>
          </w:p>
        </w:tc>
      </w:tr>
      <w:tr w:rsidR="00877DF9" w:rsidRPr="00877DF9" w14:paraId="12D058B9" w14:textId="77777777" w:rsidTr="00877DF9">
        <w:trPr>
          <w:trHeight w:val="288"/>
        </w:trPr>
        <w:tc>
          <w:tcPr>
            <w:tcW w:w="1752" w:type="pct"/>
            <w:shd w:val="clear" w:color="auto" w:fill="auto"/>
            <w:noWrap/>
            <w:vAlign w:val="center"/>
            <w:hideMark/>
          </w:tcPr>
          <w:p w14:paraId="697475F6" w14:textId="2BB4409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10-684-c</w:t>
            </w:r>
          </w:p>
        </w:tc>
        <w:tc>
          <w:tcPr>
            <w:tcW w:w="1601" w:type="pct"/>
            <w:shd w:val="clear" w:color="auto" w:fill="auto"/>
            <w:noWrap/>
            <w:vAlign w:val="center"/>
            <w:hideMark/>
          </w:tcPr>
          <w:p w14:paraId="33DE500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TORFOW</w:t>
            </w:r>
          </w:p>
        </w:tc>
        <w:tc>
          <w:tcPr>
            <w:tcW w:w="1647" w:type="pct"/>
            <w:shd w:val="clear" w:color="auto" w:fill="auto"/>
            <w:noWrap/>
            <w:vAlign w:val="bottom"/>
            <w:hideMark/>
          </w:tcPr>
          <w:p w14:paraId="72B131C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1,98</w:t>
            </w:r>
          </w:p>
        </w:tc>
      </w:tr>
      <w:tr w:rsidR="00877DF9" w:rsidRPr="00877DF9" w14:paraId="20CD96BE" w14:textId="77777777" w:rsidTr="00877DF9">
        <w:trPr>
          <w:trHeight w:val="288"/>
        </w:trPr>
        <w:tc>
          <w:tcPr>
            <w:tcW w:w="1752" w:type="pct"/>
            <w:shd w:val="clear" w:color="auto" w:fill="auto"/>
            <w:noWrap/>
            <w:vAlign w:val="center"/>
            <w:hideMark/>
          </w:tcPr>
          <w:p w14:paraId="5DE85D30" w14:textId="3D1F268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10-679-d</w:t>
            </w:r>
          </w:p>
        </w:tc>
        <w:tc>
          <w:tcPr>
            <w:tcW w:w="1601" w:type="pct"/>
            <w:shd w:val="clear" w:color="auto" w:fill="auto"/>
            <w:noWrap/>
            <w:vAlign w:val="center"/>
            <w:hideMark/>
          </w:tcPr>
          <w:p w14:paraId="364BEC2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9B0703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1,81</w:t>
            </w:r>
          </w:p>
        </w:tc>
      </w:tr>
      <w:tr w:rsidR="00877DF9" w:rsidRPr="00877DF9" w14:paraId="5172E473" w14:textId="77777777" w:rsidTr="00877DF9">
        <w:trPr>
          <w:trHeight w:val="288"/>
        </w:trPr>
        <w:tc>
          <w:tcPr>
            <w:tcW w:w="1752" w:type="pct"/>
            <w:shd w:val="clear" w:color="auto" w:fill="auto"/>
            <w:noWrap/>
            <w:vAlign w:val="center"/>
            <w:hideMark/>
          </w:tcPr>
          <w:p w14:paraId="0A1CC9AC" w14:textId="6F15763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10-679-f</w:t>
            </w:r>
          </w:p>
        </w:tc>
        <w:tc>
          <w:tcPr>
            <w:tcW w:w="1601" w:type="pct"/>
            <w:shd w:val="clear" w:color="auto" w:fill="auto"/>
            <w:noWrap/>
            <w:vAlign w:val="center"/>
            <w:hideMark/>
          </w:tcPr>
          <w:p w14:paraId="0D718C6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822FDE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0,73</w:t>
            </w:r>
          </w:p>
        </w:tc>
      </w:tr>
      <w:tr w:rsidR="00877DF9" w:rsidRPr="00877DF9" w14:paraId="4060A9EB" w14:textId="77777777" w:rsidTr="00877DF9">
        <w:trPr>
          <w:trHeight w:val="288"/>
        </w:trPr>
        <w:tc>
          <w:tcPr>
            <w:tcW w:w="1752" w:type="pct"/>
            <w:shd w:val="clear" w:color="auto" w:fill="auto"/>
            <w:noWrap/>
            <w:vAlign w:val="center"/>
            <w:hideMark/>
          </w:tcPr>
          <w:p w14:paraId="3FB2FAB3" w14:textId="2565C54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10-690-c</w:t>
            </w:r>
          </w:p>
        </w:tc>
        <w:tc>
          <w:tcPr>
            <w:tcW w:w="1601" w:type="pct"/>
            <w:shd w:val="clear" w:color="auto" w:fill="auto"/>
            <w:noWrap/>
            <w:vAlign w:val="center"/>
            <w:hideMark/>
          </w:tcPr>
          <w:p w14:paraId="5048869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95FEF0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0,43</w:t>
            </w:r>
          </w:p>
        </w:tc>
      </w:tr>
      <w:tr w:rsidR="00877DF9" w:rsidRPr="00877DF9" w14:paraId="40AB1BD6" w14:textId="77777777" w:rsidTr="00877DF9">
        <w:trPr>
          <w:trHeight w:val="288"/>
        </w:trPr>
        <w:tc>
          <w:tcPr>
            <w:tcW w:w="1752" w:type="pct"/>
            <w:shd w:val="clear" w:color="auto" w:fill="auto"/>
            <w:noWrap/>
            <w:vAlign w:val="center"/>
            <w:hideMark/>
          </w:tcPr>
          <w:p w14:paraId="57636AD2" w14:textId="4C4EC4D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10-703-c</w:t>
            </w:r>
          </w:p>
        </w:tc>
        <w:tc>
          <w:tcPr>
            <w:tcW w:w="1601" w:type="pct"/>
            <w:shd w:val="clear" w:color="auto" w:fill="auto"/>
            <w:noWrap/>
            <w:vAlign w:val="center"/>
            <w:hideMark/>
          </w:tcPr>
          <w:p w14:paraId="1C05DAF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7AD5BE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0,35</w:t>
            </w:r>
          </w:p>
        </w:tc>
      </w:tr>
      <w:tr w:rsidR="00877DF9" w:rsidRPr="00877DF9" w14:paraId="664A9D43" w14:textId="77777777" w:rsidTr="00877DF9">
        <w:trPr>
          <w:trHeight w:val="288"/>
        </w:trPr>
        <w:tc>
          <w:tcPr>
            <w:tcW w:w="1752" w:type="pct"/>
            <w:shd w:val="clear" w:color="auto" w:fill="auto"/>
            <w:noWrap/>
            <w:vAlign w:val="center"/>
            <w:hideMark/>
          </w:tcPr>
          <w:p w14:paraId="7F57AAB1" w14:textId="04E2F402"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10-709-j</w:t>
            </w:r>
          </w:p>
        </w:tc>
        <w:tc>
          <w:tcPr>
            <w:tcW w:w="1601" w:type="pct"/>
            <w:shd w:val="clear" w:color="auto" w:fill="auto"/>
            <w:noWrap/>
            <w:vAlign w:val="center"/>
            <w:hideMark/>
          </w:tcPr>
          <w:p w14:paraId="613C533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2515C3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w:t>
            </w:r>
          </w:p>
        </w:tc>
      </w:tr>
      <w:tr w:rsidR="00877DF9" w:rsidRPr="00877DF9" w14:paraId="6E07C8BE" w14:textId="77777777" w:rsidTr="00877DF9">
        <w:trPr>
          <w:trHeight w:val="288"/>
        </w:trPr>
        <w:tc>
          <w:tcPr>
            <w:tcW w:w="1752" w:type="pct"/>
            <w:shd w:val="clear" w:color="auto" w:fill="auto"/>
            <w:noWrap/>
            <w:vAlign w:val="center"/>
            <w:hideMark/>
          </w:tcPr>
          <w:p w14:paraId="57800EE5" w14:textId="11B79A2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10-710-f</w:t>
            </w:r>
          </w:p>
        </w:tc>
        <w:tc>
          <w:tcPr>
            <w:tcW w:w="1601" w:type="pct"/>
            <w:shd w:val="clear" w:color="auto" w:fill="auto"/>
            <w:noWrap/>
            <w:vAlign w:val="center"/>
            <w:hideMark/>
          </w:tcPr>
          <w:p w14:paraId="66C8552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E78DEC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6,22</w:t>
            </w:r>
          </w:p>
        </w:tc>
      </w:tr>
      <w:tr w:rsidR="00877DF9" w:rsidRPr="00877DF9" w14:paraId="56743577" w14:textId="77777777" w:rsidTr="00877DF9">
        <w:trPr>
          <w:trHeight w:val="288"/>
        </w:trPr>
        <w:tc>
          <w:tcPr>
            <w:tcW w:w="1752" w:type="pct"/>
            <w:shd w:val="clear" w:color="auto" w:fill="auto"/>
            <w:noWrap/>
            <w:vAlign w:val="center"/>
            <w:hideMark/>
          </w:tcPr>
          <w:p w14:paraId="3BAD074D" w14:textId="4BA201E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10-711-b</w:t>
            </w:r>
          </w:p>
        </w:tc>
        <w:tc>
          <w:tcPr>
            <w:tcW w:w="1601" w:type="pct"/>
            <w:shd w:val="clear" w:color="auto" w:fill="auto"/>
            <w:noWrap/>
            <w:vAlign w:val="center"/>
            <w:hideMark/>
          </w:tcPr>
          <w:p w14:paraId="77FDEC9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369371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2,46</w:t>
            </w:r>
          </w:p>
        </w:tc>
      </w:tr>
      <w:tr w:rsidR="00877DF9" w:rsidRPr="00877DF9" w14:paraId="1B49D5ED" w14:textId="77777777" w:rsidTr="00877DF9">
        <w:trPr>
          <w:trHeight w:val="288"/>
        </w:trPr>
        <w:tc>
          <w:tcPr>
            <w:tcW w:w="1752" w:type="pct"/>
            <w:shd w:val="clear" w:color="auto" w:fill="auto"/>
            <w:noWrap/>
            <w:vAlign w:val="center"/>
            <w:hideMark/>
          </w:tcPr>
          <w:p w14:paraId="4333FF94" w14:textId="212F705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10-719-i</w:t>
            </w:r>
          </w:p>
        </w:tc>
        <w:tc>
          <w:tcPr>
            <w:tcW w:w="1601" w:type="pct"/>
            <w:shd w:val="clear" w:color="auto" w:fill="auto"/>
            <w:noWrap/>
            <w:vAlign w:val="center"/>
            <w:hideMark/>
          </w:tcPr>
          <w:p w14:paraId="3CE0B97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436F46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0,17</w:t>
            </w:r>
          </w:p>
        </w:tc>
      </w:tr>
      <w:tr w:rsidR="00877DF9" w:rsidRPr="00877DF9" w14:paraId="00F81FD8" w14:textId="77777777" w:rsidTr="00877DF9">
        <w:trPr>
          <w:trHeight w:val="288"/>
        </w:trPr>
        <w:tc>
          <w:tcPr>
            <w:tcW w:w="1752" w:type="pct"/>
            <w:shd w:val="clear" w:color="auto" w:fill="auto"/>
            <w:noWrap/>
            <w:vAlign w:val="center"/>
            <w:hideMark/>
          </w:tcPr>
          <w:p w14:paraId="7AA0B0C6" w14:textId="33F61572"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01-109-h</w:t>
            </w:r>
          </w:p>
        </w:tc>
        <w:tc>
          <w:tcPr>
            <w:tcW w:w="1601" w:type="pct"/>
            <w:shd w:val="clear" w:color="auto" w:fill="auto"/>
            <w:noWrap/>
            <w:vAlign w:val="center"/>
            <w:hideMark/>
          </w:tcPr>
          <w:p w14:paraId="01AA874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6157A0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2,42</w:t>
            </w:r>
          </w:p>
        </w:tc>
      </w:tr>
      <w:tr w:rsidR="00877DF9" w:rsidRPr="00877DF9" w14:paraId="6FB24BF4" w14:textId="77777777" w:rsidTr="00877DF9">
        <w:trPr>
          <w:trHeight w:val="288"/>
        </w:trPr>
        <w:tc>
          <w:tcPr>
            <w:tcW w:w="1752" w:type="pct"/>
            <w:shd w:val="clear" w:color="auto" w:fill="auto"/>
            <w:noWrap/>
            <w:vAlign w:val="center"/>
            <w:hideMark/>
          </w:tcPr>
          <w:p w14:paraId="49EA40C7" w14:textId="02A18DB6"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01-116-g</w:t>
            </w:r>
          </w:p>
        </w:tc>
        <w:tc>
          <w:tcPr>
            <w:tcW w:w="1601" w:type="pct"/>
            <w:shd w:val="clear" w:color="auto" w:fill="auto"/>
            <w:noWrap/>
            <w:vAlign w:val="center"/>
            <w:hideMark/>
          </w:tcPr>
          <w:p w14:paraId="3AC4006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C4FE28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0,5</w:t>
            </w:r>
          </w:p>
        </w:tc>
      </w:tr>
      <w:tr w:rsidR="00877DF9" w:rsidRPr="00877DF9" w14:paraId="673CC228" w14:textId="77777777" w:rsidTr="00877DF9">
        <w:trPr>
          <w:trHeight w:val="288"/>
        </w:trPr>
        <w:tc>
          <w:tcPr>
            <w:tcW w:w="1752" w:type="pct"/>
            <w:shd w:val="clear" w:color="auto" w:fill="auto"/>
            <w:noWrap/>
            <w:vAlign w:val="center"/>
            <w:hideMark/>
          </w:tcPr>
          <w:p w14:paraId="2618B399" w14:textId="0AC623B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01-129-b</w:t>
            </w:r>
          </w:p>
        </w:tc>
        <w:tc>
          <w:tcPr>
            <w:tcW w:w="1601" w:type="pct"/>
            <w:shd w:val="clear" w:color="auto" w:fill="auto"/>
            <w:noWrap/>
            <w:vAlign w:val="center"/>
            <w:hideMark/>
          </w:tcPr>
          <w:p w14:paraId="1CAEB40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53E046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0,26</w:t>
            </w:r>
          </w:p>
        </w:tc>
      </w:tr>
      <w:tr w:rsidR="00877DF9" w:rsidRPr="00877DF9" w14:paraId="157D0AA1" w14:textId="77777777" w:rsidTr="00877DF9">
        <w:trPr>
          <w:trHeight w:val="288"/>
        </w:trPr>
        <w:tc>
          <w:tcPr>
            <w:tcW w:w="1752" w:type="pct"/>
            <w:shd w:val="clear" w:color="auto" w:fill="auto"/>
            <w:noWrap/>
            <w:vAlign w:val="center"/>
            <w:hideMark/>
          </w:tcPr>
          <w:p w14:paraId="20F15C6A" w14:textId="6E53BCA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01-130-l</w:t>
            </w:r>
          </w:p>
        </w:tc>
        <w:tc>
          <w:tcPr>
            <w:tcW w:w="1601" w:type="pct"/>
            <w:shd w:val="clear" w:color="auto" w:fill="auto"/>
            <w:noWrap/>
            <w:vAlign w:val="center"/>
            <w:hideMark/>
          </w:tcPr>
          <w:p w14:paraId="667306D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5DAC9D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0,18</w:t>
            </w:r>
          </w:p>
        </w:tc>
      </w:tr>
      <w:tr w:rsidR="00877DF9" w:rsidRPr="00877DF9" w14:paraId="36DBC3E5" w14:textId="77777777" w:rsidTr="00877DF9">
        <w:trPr>
          <w:trHeight w:val="288"/>
        </w:trPr>
        <w:tc>
          <w:tcPr>
            <w:tcW w:w="1752" w:type="pct"/>
            <w:shd w:val="clear" w:color="auto" w:fill="auto"/>
            <w:noWrap/>
            <w:vAlign w:val="center"/>
            <w:hideMark/>
          </w:tcPr>
          <w:p w14:paraId="790D82B3" w14:textId="1D7844F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01-104-d</w:t>
            </w:r>
          </w:p>
        </w:tc>
        <w:tc>
          <w:tcPr>
            <w:tcW w:w="1601" w:type="pct"/>
            <w:shd w:val="clear" w:color="auto" w:fill="auto"/>
            <w:noWrap/>
            <w:vAlign w:val="center"/>
            <w:hideMark/>
          </w:tcPr>
          <w:p w14:paraId="165C006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288D83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7,47</w:t>
            </w:r>
          </w:p>
        </w:tc>
      </w:tr>
      <w:tr w:rsidR="00877DF9" w:rsidRPr="00877DF9" w14:paraId="525AE898" w14:textId="77777777" w:rsidTr="00877DF9">
        <w:trPr>
          <w:trHeight w:val="288"/>
        </w:trPr>
        <w:tc>
          <w:tcPr>
            <w:tcW w:w="1752" w:type="pct"/>
            <w:shd w:val="clear" w:color="auto" w:fill="auto"/>
            <w:noWrap/>
            <w:vAlign w:val="center"/>
            <w:hideMark/>
          </w:tcPr>
          <w:p w14:paraId="27F70315" w14:textId="29FABC9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01-186-h</w:t>
            </w:r>
          </w:p>
        </w:tc>
        <w:tc>
          <w:tcPr>
            <w:tcW w:w="1601" w:type="pct"/>
            <w:shd w:val="clear" w:color="auto" w:fill="auto"/>
            <w:noWrap/>
            <w:vAlign w:val="center"/>
            <w:hideMark/>
          </w:tcPr>
          <w:p w14:paraId="4A3DFCC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716D7A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1,38</w:t>
            </w:r>
          </w:p>
        </w:tc>
      </w:tr>
      <w:tr w:rsidR="00877DF9" w:rsidRPr="00877DF9" w14:paraId="41AF44FC" w14:textId="77777777" w:rsidTr="00877DF9">
        <w:trPr>
          <w:trHeight w:val="288"/>
        </w:trPr>
        <w:tc>
          <w:tcPr>
            <w:tcW w:w="1752" w:type="pct"/>
            <w:shd w:val="clear" w:color="auto" w:fill="auto"/>
            <w:noWrap/>
            <w:vAlign w:val="center"/>
            <w:hideMark/>
          </w:tcPr>
          <w:p w14:paraId="0499F666" w14:textId="1321557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01-187-d</w:t>
            </w:r>
          </w:p>
        </w:tc>
        <w:tc>
          <w:tcPr>
            <w:tcW w:w="1601" w:type="pct"/>
            <w:shd w:val="clear" w:color="auto" w:fill="auto"/>
            <w:noWrap/>
            <w:vAlign w:val="center"/>
            <w:hideMark/>
          </w:tcPr>
          <w:p w14:paraId="218E5F1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DE33D3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0,64</w:t>
            </w:r>
          </w:p>
        </w:tc>
      </w:tr>
      <w:tr w:rsidR="00877DF9" w:rsidRPr="00877DF9" w14:paraId="5F808918" w14:textId="77777777" w:rsidTr="00877DF9">
        <w:trPr>
          <w:trHeight w:val="288"/>
        </w:trPr>
        <w:tc>
          <w:tcPr>
            <w:tcW w:w="1752" w:type="pct"/>
            <w:shd w:val="clear" w:color="auto" w:fill="auto"/>
            <w:noWrap/>
            <w:vAlign w:val="center"/>
            <w:hideMark/>
          </w:tcPr>
          <w:p w14:paraId="7BF65CC6" w14:textId="00D90FC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05-294-f</w:t>
            </w:r>
          </w:p>
        </w:tc>
        <w:tc>
          <w:tcPr>
            <w:tcW w:w="1601" w:type="pct"/>
            <w:shd w:val="clear" w:color="auto" w:fill="auto"/>
            <w:noWrap/>
            <w:vAlign w:val="center"/>
            <w:hideMark/>
          </w:tcPr>
          <w:p w14:paraId="355200F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5FC6A2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1,92</w:t>
            </w:r>
          </w:p>
        </w:tc>
      </w:tr>
      <w:tr w:rsidR="00877DF9" w:rsidRPr="00877DF9" w14:paraId="36DD99BA" w14:textId="77777777" w:rsidTr="00877DF9">
        <w:trPr>
          <w:trHeight w:val="288"/>
        </w:trPr>
        <w:tc>
          <w:tcPr>
            <w:tcW w:w="1752" w:type="pct"/>
            <w:shd w:val="clear" w:color="auto" w:fill="auto"/>
            <w:noWrap/>
            <w:vAlign w:val="center"/>
            <w:hideMark/>
          </w:tcPr>
          <w:p w14:paraId="61184964" w14:textId="223DF7D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05-308-d</w:t>
            </w:r>
          </w:p>
        </w:tc>
        <w:tc>
          <w:tcPr>
            <w:tcW w:w="1601" w:type="pct"/>
            <w:shd w:val="clear" w:color="auto" w:fill="auto"/>
            <w:noWrap/>
            <w:vAlign w:val="center"/>
            <w:hideMark/>
          </w:tcPr>
          <w:p w14:paraId="7BC45BD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704312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3,02</w:t>
            </w:r>
          </w:p>
        </w:tc>
      </w:tr>
      <w:tr w:rsidR="00877DF9" w:rsidRPr="00877DF9" w14:paraId="47C85813" w14:textId="77777777" w:rsidTr="00877DF9">
        <w:trPr>
          <w:trHeight w:val="288"/>
        </w:trPr>
        <w:tc>
          <w:tcPr>
            <w:tcW w:w="1752" w:type="pct"/>
            <w:shd w:val="clear" w:color="auto" w:fill="auto"/>
            <w:noWrap/>
            <w:vAlign w:val="center"/>
            <w:hideMark/>
          </w:tcPr>
          <w:p w14:paraId="6E5F4D22" w14:textId="3E59CAB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lastRenderedPageBreak/>
              <w:t>05-230-i</w:t>
            </w:r>
          </w:p>
        </w:tc>
        <w:tc>
          <w:tcPr>
            <w:tcW w:w="1601" w:type="pct"/>
            <w:shd w:val="clear" w:color="auto" w:fill="auto"/>
            <w:noWrap/>
            <w:vAlign w:val="center"/>
            <w:hideMark/>
          </w:tcPr>
          <w:p w14:paraId="591F060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6369A4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0,61</w:t>
            </w:r>
          </w:p>
        </w:tc>
      </w:tr>
      <w:tr w:rsidR="00877DF9" w:rsidRPr="00877DF9" w14:paraId="22D589FA" w14:textId="77777777" w:rsidTr="00877DF9">
        <w:trPr>
          <w:trHeight w:val="288"/>
        </w:trPr>
        <w:tc>
          <w:tcPr>
            <w:tcW w:w="1752" w:type="pct"/>
            <w:shd w:val="clear" w:color="auto" w:fill="auto"/>
            <w:noWrap/>
            <w:vAlign w:val="center"/>
            <w:hideMark/>
          </w:tcPr>
          <w:p w14:paraId="6BE7AE09" w14:textId="15C200F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05-237-d</w:t>
            </w:r>
          </w:p>
        </w:tc>
        <w:tc>
          <w:tcPr>
            <w:tcW w:w="1601" w:type="pct"/>
            <w:shd w:val="clear" w:color="auto" w:fill="auto"/>
            <w:noWrap/>
            <w:vAlign w:val="center"/>
            <w:hideMark/>
          </w:tcPr>
          <w:p w14:paraId="320C870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5A4156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0,84</w:t>
            </w:r>
          </w:p>
        </w:tc>
      </w:tr>
      <w:tr w:rsidR="00877DF9" w:rsidRPr="00877DF9" w14:paraId="76200F6B" w14:textId="77777777" w:rsidTr="00877DF9">
        <w:trPr>
          <w:trHeight w:val="288"/>
        </w:trPr>
        <w:tc>
          <w:tcPr>
            <w:tcW w:w="1752" w:type="pct"/>
            <w:shd w:val="clear" w:color="auto" w:fill="auto"/>
            <w:noWrap/>
            <w:vAlign w:val="center"/>
            <w:hideMark/>
          </w:tcPr>
          <w:p w14:paraId="751AFDD4" w14:textId="4EABF446"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05-237-h</w:t>
            </w:r>
          </w:p>
        </w:tc>
        <w:tc>
          <w:tcPr>
            <w:tcW w:w="1601" w:type="pct"/>
            <w:shd w:val="clear" w:color="auto" w:fill="auto"/>
            <w:noWrap/>
            <w:vAlign w:val="center"/>
            <w:hideMark/>
          </w:tcPr>
          <w:p w14:paraId="2788AF3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1B5CA5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0,65</w:t>
            </w:r>
          </w:p>
        </w:tc>
      </w:tr>
      <w:tr w:rsidR="00877DF9" w:rsidRPr="00877DF9" w14:paraId="6725B79C" w14:textId="77777777" w:rsidTr="00877DF9">
        <w:trPr>
          <w:trHeight w:val="288"/>
        </w:trPr>
        <w:tc>
          <w:tcPr>
            <w:tcW w:w="1752" w:type="pct"/>
            <w:shd w:val="clear" w:color="auto" w:fill="auto"/>
            <w:noWrap/>
            <w:vAlign w:val="center"/>
            <w:hideMark/>
          </w:tcPr>
          <w:p w14:paraId="46FC7554" w14:textId="35C6F48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05-241-h</w:t>
            </w:r>
          </w:p>
        </w:tc>
        <w:tc>
          <w:tcPr>
            <w:tcW w:w="1601" w:type="pct"/>
            <w:shd w:val="clear" w:color="auto" w:fill="auto"/>
            <w:noWrap/>
            <w:vAlign w:val="center"/>
            <w:hideMark/>
          </w:tcPr>
          <w:p w14:paraId="5E2E024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61AA48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0,9</w:t>
            </w:r>
          </w:p>
        </w:tc>
      </w:tr>
      <w:tr w:rsidR="00877DF9" w:rsidRPr="00877DF9" w14:paraId="43022D0A" w14:textId="77777777" w:rsidTr="00877DF9">
        <w:trPr>
          <w:trHeight w:val="288"/>
        </w:trPr>
        <w:tc>
          <w:tcPr>
            <w:tcW w:w="1752" w:type="pct"/>
            <w:shd w:val="clear" w:color="auto" w:fill="auto"/>
            <w:noWrap/>
            <w:vAlign w:val="center"/>
            <w:hideMark/>
          </w:tcPr>
          <w:p w14:paraId="2D01D834" w14:textId="2C9FA36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05-257-h</w:t>
            </w:r>
          </w:p>
        </w:tc>
        <w:tc>
          <w:tcPr>
            <w:tcW w:w="1601" w:type="pct"/>
            <w:shd w:val="clear" w:color="auto" w:fill="auto"/>
            <w:noWrap/>
            <w:vAlign w:val="center"/>
            <w:hideMark/>
          </w:tcPr>
          <w:p w14:paraId="3AD0186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C444B1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1,59</w:t>
            </w:r>
          </w:p>
        </w:tc>
      </w:tr>
      <w:tr w:rsidR="00877DF9" w:rsidRPr="00877DF9" w14:paraId="0FF13D8D" w14:textId="77777777" w:rsidTr="00877DF9">
        <w:trPr>
          <w:trHeight w:val="288"/>
        </w:trPr>
        <w:tc>
          <w:tcPr>
            <w:tcW w:w="1752" w:type="pct"/>
            <w:shd w:val="clear" w:color="auto" w:fill="auto"/>
            <w:noWrap/>
            <w:vAlign w:val="center"/>
            <w:hideMark/>
          </w:tcPr>
          <w:p w14:paraId="4586B77E" w14:textId="034B8CE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05-278-l</w:t>
            </w:r>
          </w:p>
        </w:tc>
        <w:tc>
          <w:tcPr>
            <w:tcW w:w="1601" w:type="pct"/>
            <w:shd w:val="clear" w:color="auto" w:fill="auto"/>
            <w:noWrap/>
            <w:vAlign w:val="center"/>
            <w:hideMark/>
          </w:tcPr>
          <w:p w14:paraId="5C3A34F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00EB98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1,3</w:t>
            </w:r>
          </w:p>
        </w:tc>
      </w:tr>
      <w:tr w:rsidR="00877DF9" w:rsidRPr="00877DF9" w14:paraId="61AA6A2E" w14:textId="77777777" w:rsidTr="00877DF9">
        <w:trPr>
          <w:trHeight w:val="288"/>
        </w:trPr>
        <w:tc>
          <w:tcPr>
            <w:tcW w:w="1752" w:type="pct"/>
            <w:shd w:val="clear" w:color="auto" w:fill="auto"/>
            <w:noWrap/>
            <w:vAlign w:val="center"/>
            <w:hideMark/>
          </w:tcPr>
          <w:p w14:paraId="34D31035" w14:textId="0468D9B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05-280-h</w:t>
            </w:r>
          </w:p>
        </w:tc>
        <w:tc>
          <w:tcPr>
            <w:tcW w:w="1601" w:type="pct"/>
            <w:shd w:val="clear" w:color="auto" w:fill="auto"/>
            <w:noWrap/>
            <w:vAlign w:val="center"/>
            <w:hideMark/>
          </w:tcPr>
          <w:p w14:paraId="20218DC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248106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2,26</w:t>
            </w:r>
          </w:p>
        </w:tc>
      </w:tr>
      <w:tr w:rsidR="00877DF9" w:rsidRPr="00877DF9" w14:paraId="3C291219" w14:textId="77777777" w:rsidTr="00877DF9">
        <w:trPr>
          <w:trHeight w:val="288"/>
        </w:trPr>
        <w:tc>
          <w:tcPr>
            <w:tcW w:w="1752" w:type="pct"/>
            <w:shd w:val="clear" w:color="auto" w:fill="auto"/>
            <w:noWrap/>
            <w:vAlign w:val="center"/>
            <w:hideMark/>
          </w:tcPr>
          <w:p w14:paraId="61B83EFA" w14:textId="45747DD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04-121-f</w:t>
            </w:r>
          </w:p>
        </w:tc>
        <w:tc>
          <w:tcPr>
            <w:tcW w:w="1601" w:type="pct"/>
            <w:shd w:val="clear" w:color="auto" w:fill="auto"/>
            <w:noWrap/>
            <w:vAlign w:val="center"/>
            <w:hideMark/>
          </w:tcPr>
          <w:p w14:paraId="7454D59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593A4E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1,09</w:t>
            </w:r>
          </w:p>
        </w:tc>
      </w:tr>
      <w:tr w:rsidR="00877DF9" w:rsidRPr="00877DF9" w14:paraId="707C1CCA" w14:textId="77777777" w:rsidTr="00877DF9">
        <w:trPr>
          <w:trHeight w:val="288"/>
        </w:trPr>
        <w:tc>
          <w:tcPr>
            <w:tcW w:w="1752" w:type="pct"/>
            <w:shd w:val="clear" w:color="auto" w:fill="auto"/>
            <w:noWrap/>
            <w:vAlign w:val="center"/>
            <w:hideMark/>
          </w:tcPr>
          <w:p w14:paraId="0EA81224" w14:textId="210BD14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03-289-h</w:t>
            </w:r>
          </w:p>
        </w:tc>
        <w:tc>
          <w:tcPr>
            <w:tcW w:w="1601" w:type="pct"/>
            <w:shd w:val="clear" w:color="auto" w:fill="auto"/>
            <w:noWrap/>
            <w:vAlign w:val="center"/>
            <w:hideMark/>
          </w:tcPr>
          <w:p w14:paraId="60CCA66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6178CA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1,19</w:t>
            </w:r>
          </w:p>
        </w:tc>
      </w:tr>
      <w:tr w:rsidR="00877DF9" w:rsidRPr="00877DF9" w14:paraId="7310F9E1" w14:textId="77777777" w:rsidTr="00877DF9">
        <w:trPr>
          <w:trHeight w:val="288"/>
        </w:trPr>
        <w:tc>
          <w:tcPr>
            <w:tcW w:w="1752" w:type="pct"/>
            <w:shd w:val="clear" w:color="auto" w:fill="auto"/>
            <w:noWrap/>
            <w:vAlign w:val="center"/>
            <w:hideMark/>
          </w:tcPr>
          <w:p w14:paraId="646952B6" w14:textId="5D69305E"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08-427-g</w:t>
            </w:r>
          </w:p>
        </w:tc>
        <w:tc>
          <w:tcPr>
            <w:tcW w:w="1601" w:type="pct"/>
            <w:shd w:val="clear" w:color="auto" w:fill="auto"/>
            <w:noWrap/>
            <w:vAlign w:val="center"/>
            <w:hideMark/>
          </w:tcPr>
          <w:p w14:paraId="37970E8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914EE9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0,42</w:t>
            </w:r>
          </w:p>
        </w:tc>
      </w:tr>
      <w:tr w:rsidR="00877DF9" w:rsidRPr="00877DF9" w14:paraId="1F811C6B" w14:textId="77777777" w:rsidTr="00877DF9">
        <w:trPr>
          <w:trHeight w:val="288"/>
        </w:trPr>
        <w:tc>
          <w:tcPr>
            <w:tcW w:w="1752" w:type="pct"/>
            <w:shd w:val="clear" w:color="auto" w:fill="auto"/>
            <w:noWrap/>
            <w:vAlign w:val="center"/>
            <w:hideMark/>
          </w:tcPr>
          <w:p w14:paraId="6D4F1855" w14:textId="2771653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09-573-i</w:t>
            </w:r>
          </w:p>
        </w:tc>
        <w:tc>
          <w:tcPr>
            <w:tcW w:w="1601" w:type="pct"/>
            <w:shd w:val="clear" w:color="auto" w:fill="auto"/>
            <w:noWrap/>
            <w:vAlign w:val="center"/>
            <w:hideMark/>
          </w:tcPr>
          <w:p w14:paraId="0E656EC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458033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0,29</w:t>
            </w:r>
          </w:p>
        </w:tc>
      </w:tr>
      <w:tr w:rsidR="00877DF9" w:rsidRPr="00877DF9" w14:paraId="785CBD3A" w14:textId="77777777" w:rsidTr="00877DF9">
        <w:trPr>
          <w:trHeight w:val="288"/>
        </w:trPr>
        <w:tc>
          <w:tcPr>
            <w:tcW w:w="1752" w:type="pct"/>
            <w:shd w:val="clear" w:color="auto" w:fill="auto"/>
            <w:noWrap/>
            <w:vAlign w:val="center"/>
            <w:hideMark/>
          </w:tcPr>
          <w:p w14:paraId="372C05DF" w14:textId="4445758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07-486-h</w:t>
            </w:r>
          </w:p>
        </w:tc>
        <w:tc>
          <w:tcPr>
            <w:tcW w:w="1601" w:type="pct"/>
            <w:shd w:val="clear" w:color="auto" w:fill="auto"/>
            <w:noWrap/>
            <w:vAlign w:val="center"/>
            <w:hideMark/>
          </w:tcPr>
          <w:p w14:paraId="2EE9FD0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19DA8A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2,1</w:t>
            </w:r>
          </w:p>
        </w:tc>
      </w:tr>
      <w:tr w:rsidR="00877DF9" w:rsidRPr="00877DF9" w14:paraId="4F24414D" w14:textId="77777777" w:rsidTr="00877DF9">
        <w:trPr>
          <w:trHeight w:val="288"/>
        </w:trPr>
        <w:tc>
          <w:tcPr>
            <w:tcW w:w="1752" w:type="pct"/>
            <w:shd w:val="clear" w:color="auto" w:fill="auto"/>
            <w:noWrap/>
            <w:vAlign w:val="center"/>
            <w:hideMark/>
          </w:tcPr>
          <w:p w14:paraId="18D445BF" w14:textId="37BAA7DE"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07-508-h</w:t>
            </w:r>
          </w:p>
        </w:tc>
        <w:tc>
          <w:tcPr>
            <w:tcW w:w="1601" w:type="pct"/>
            <w:shd w:val="clear" w:color="auto" w:fill="auto"/>
            <w:noWrap/>
            <w:vAlign w:val="center"/>
            <w:hideMark/>
          </w:tcPr>
          <w:p w14:paraId="2284649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C14A5A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0,47</w:t>
            </w:r>
          </w:p>
        </w:tc>
      </w:tr>
      <w:tr w:rsidR="00877DF9" w:rsidRPr="00877DF9" w14:paraId="6884DA5F" w14:textId="77777777" w:rsidTr="00877DF9">
        <w:trPr>
          <w:trHeight w:val="288"/>
        </w:trPr>
        <w:tc>
          <w:tcPr>
            <w:tcW w:w="1752" w:type="pct"/>
            <w:shd w:val="clear" w:color="auto" w:fill="auto"/>
            <w:noWrap/>
            <w:vAlign w:val="center"/>
            <w:hideMark/>
          </w:tcPr>
          <w:p w14:paraId="3CE9F8F2" w14:textId="0EC6B1B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09-591-b</w:t>
            </w:r>
          </w:p>
        </w:tc>
        <w:tc>
          <w:tcPr>
            <w:tcW w:w="1601" w:type="pct"/>
            <w:shd w:val="clear" w:color="auto" w:fill="auto"/>
            <w:noWrap/>
            <w:vAlign w:val="center"/>
            <w:hideMark/>
          </w:tcPr>
          <w:p w14:paraId="77002AC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C7751A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0,28</w:t>
            </w:r>
          </w:p>
        </w:tc>
      </w:tr>
      <w:tr w:rsidR="00877DF9" w:rsidRPr="00877DF9" w14:paraId="7DF4818A" w14:textId="77777777" w:rsidTr="00877DF9">
        <w:trPr>
          <w:trHeight w:val="288"/>
        </w:trPr>
        <w:tc>
          <w:tcPr>
            <w:tcW w:w="1752" w:type="pct"/>
            <w:shd w:val="clear" w:color="auto" w:fill="auto"/>
            <w:noWrap/>
            <w:vAlign w:val="center"/>
            <w:hideMark/>
          </w:tcPr>
          <w:p w14:paraId="4BBA52C4" w14:textId="779D5B1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09-632-j</w:t>
            </w:r>
          </w:p>
        </w:tc>
        <w:tc>
          <w:tcPr>
            <w:tcW w:w="1601" w:type="pct"/>
            <w:shd w:val="clear" w:color="auto" w:fill="auto"/>
            <w:noWrap/>
            <w:vAlign w:val="center"/>
            <w:hideMark/>
          </w:tcPr>
          <w:p w14:paraId="4606046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FE34C5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0,44</w:t>
            </w:r>
          </w:p>
        </w:tc>
      </w:tr>
      <w:tr w:rsidR="00877DF9" w:rsidRPr="00877DF9" w14:paraId="56A18131" w14:textId="77777777" w:rsidTr="00877DF9">
        <w:trPr>
          <w:trHeight w:val="288"/>
        </w:trPr>
        <w:tc>
          <w:tcPr>
            <w:tcW w:w="1752" w:type="pct"/>
            <w:shd w:val="clear" w:color="auto" w:fill="auto"/>
            <w:noWrap/>
            <w:vAlign w:val="center"/>
            <w:hideMark/>
          </w:tcPr>
          <w:p w14:paraId="281A868B" w14:textId="6ABBE9A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09-632-k</w:t>
            </w:r>
          </w:p>
        </w:tc>
        <w:tc>
          <w:tcPr>
            <w:tcW w:w="1601" w:type="pct"/>
            <w:shd w:val="clear" w:color="auto" w:fill="auto"/>
            <w:noWrap/>
            <w:vAlign w:val="center"/>
            <w:hideMark/>
          </w:tcPr>
          <w:p w14:paraId="1CA83C4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D1CD84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3,01</w:t>
            </w:r>
          </w:p>
        </w:tc>
      </w:tr>
      <w:tr w:rsidR="00877DF9" w:rsidRPr="00877DF9" w14:paraId="0092FAD1" w14:textId="77777777" w:rsidTr="00877DF9">
        <w:trPr>
          <w:trHeight w:val="288"/>
        </w:trPr>
        <w:tc>
          <w:tcPr>
            <w:tcW w:w="1752" w:type="pct"/>
            <w:shd w:val="clear" w:color="auto" w:fill="auto"/>
            <w:noWrap/>
            <w:vAlign w:val="center"/>
            <w:hideMark/>
          </w:tcPr>
          <w:p w14:paraId="0CE62293" w14:textId="460082C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12-426-f</w:t>
            </w:r>
          </w:p>
        </w:tc>
        <w:tc>
          <w:tcPr>
            <w:tcW w:w="1601" w:type="pct"/>
            <w:shd w:val="clear" w:color="auto" w:fill="auto"/>
            <w:noWrap/>
            <w:vAlign w:val="center"/>
            <w:hideMark/>
          </w:tcPr>
          <w:p w14:paraId="73C918D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4CB268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2,99</w:t>
            </w:r>
          </w:p>
        </w:tc>
      </w:tr>
      <w:tr w:rsidR="00877DF9" w:rsidRPr="00877DF9" w14:paraId="03F7BDED" w14:textId="77777777" w:rsidTr="00877DF9">
        <w:trPr>
          <w:trHeight w:val="288"/>
        </w:trPr>
        <w:tc>
          <w:tcPr>
            <w:tcW w:w="1752" w:type="pct"/>
            <w:shd w:val="clear" w:color="auto" w:fill="auto"/>
            <w:noWrap/>
            <w:vAlign w:val="center"/>
            <w:hideMark/>
          </w:tcPr>
          <w:p w14:paraId="21ACE69D" w14:textId="1CA568C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11-370-d</w:t>
            </w:r>
          </w:p>
        </w:tc>
        <w:tc>
          <w:tcPr>
            <w:tcW w:w="1601" w:type="pct"/>
            <w:shd w:val="clear" w:color="auto" w:fill="auto"/>
            <w:noWrap/>
            <w:vAlign w:val="center"/>
            <w:hideMark/>
          </w:tcPr>
          <w:p w14:paraId="0117E1D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C3FBB0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w:t>
            </w:r>
          </w:p>
        </w:tc>
      </w:tr>
      <w:tr w:rsidR="00877DF9" w:rsidRPr="00877DF9" w14:paraId="4F17F682" w14:textId="77777777" w:rsidTr="00877DF9">
        <w:trPr>
          <w:trHeight w:val="288"/>
        </w:trPr>
        <w:tc>
          <w:tcPr>
            <w:tcW w:w="1752" w:type="pct"/>
            <w:shd w:val="clear" w:color="auto" w:fill="auto"/>
            <w:noWrap/>
            <w:vAlign w:val="center"/>
            <w:hideMark/>
          </w:tcPr>
          <w:p w14:paraId="523DEC69" w14:textId="10B1706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11-375-f</w:t>
            </w:r>
          </w:p>
        </w:tc>
        <w:tc>
          <w:tcPr>
            <w:tcW w:w="1601" w:type="pct"/>
            <w:shd w:val="clear" w:color="auto" w:fill="auto"/>
            <w:noWrap/>
            <w:vAlign w:val="center"/>
            <w:hideMark/>
          </w:tcPr>
          <w:p w14:paraId="2CA364A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358C20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w:t>
            </w:r>
          </w:p>
        </w:tc>
      </w:tr>
      <w:tr w:rsidR="00877DF9" w:rsidRPr="00877DF9" w14:paraId="597DB050" w14:textId="77777777" w:rsidTr="00877DF9">
        <w:trPr>
          <w:trHeight w:val="288"/>
        </w:trPr>
        <w:tc>
          <w:tcPr>
            <w:tcW w:w="1752" w:type="pct"/>
            <w:shd w:val="clear" w:color="auto" w:fill="auto"/>
            <w:noWrap/>
            <w:vAlign w:val="center"/>
            <w:hideMark/>
          </w:tcPr>
          <w:p w14:paraId="6558B802" w14:textId="0231547E"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11-399-d</w:t>
            </w:r>
          </w:p>
        </w:tc>
        <w:tc>
          <w:tcPr>
            <w:tcW w:w="1601" w:type="pct"/>
            <w:shd w:val="clear" w:color="auto" w:fill="auto"/>
            <w:noWrap/>
            <w:vAlign w:val="center"/>
            <w:hideMark/>
          </w:tcPr>
          <w:p w14:paraId="17981C5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182FF0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18,14</w:t>
            </w:r>
          </w:p>
        </w:tc>
      </w:tr>
      <w:tr w:rsidR="00877DF9" w:rsidRPr="00877DF9" w14:paraId="2503B1BA" w14:textId="77777777" w:rsidTr="00877DF9">
        <w:trPr>
          <w:trHeight w:val="288"/>
        </w:trPr>
        <w:tc>
          <w:tcPr>
            <w:tcW w:w="1752" w:type="pct"/>
            <w:shd w:val="clear" w:color="auto" w:fill="auto"/>
            <w:noWrap/>
            <w:vAlign w:val="center"/>
            <w:hideMark/>
          </w:tcPr>
          <w:p w14:paraId="45E1DCEE" w14:textId="3983270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11-410-a</w:t>
            </w:r>
          </w:p>
        </w:tc>
        <w:tc>
          <w:tcPr>
            <w:tcW w:w="1601" w:type="pct"/>
            <w:shd w:val="clear" w:color="auto" w:fill="auto"/>
            <w:noWrap/>
            <w:vAlign w:val="center"/>
            <w:hideMark/>
          </w:tcPr>
          <w:p w14:paraId="04E5779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228DF1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1,13</w:t>
            </w:r>
          </w:p>
        </w:tc>
      </w:tr>
      <w:tr w:rsidR="00877DF9" w:rsidRPr="00877DF9" w14:paraId="6EEFFF27" w14:textId="77777777" w:rsidTr="00877DF9">
        <w:trPr>
          <w:trHeight w:val="288"/>
        </w:trPr>
        <w:tc>
          <w:tcPr>
            <w:tcW w:w="1752" w:type="pct"/>
            <w:shd w:val="clear" w:color="auto" w:fill="auto"/>
            <w:noWrap/>
            <w:vAlign w:val="center"/>
            <w:hideMark/>
          </w:tcPr>
          <w:p w14:paraId="19C5F8ED" w14:textId="777D662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08-349-s</w:t>
            </w:r>
          </w:p>
        </w:tc>
        <w:tc>
          <w:tcPr>
            <w:tcW w:w="1601" w:type="pct"/>
            <w:shd w:val="clear" w:color="auto" w:fill="auto"/>
            <w:noWrap/>
            <w:vAlign w:val="center"/>
            <w:hideMark/>
          </w:tcPr>
          <w:p w14:paraId="5AEB531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0DFA60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0,32</w:t>
            </w:r>
          </w:p>
        </w:tc>
      </w:tr>
      <w:tr w:rsidR="00877DF9" w:rsidRPr="00877DF9" w14:paraId="3FE9EEC0" w14:textId="77777777" w:rsidTr="00877DF9">
        <w:trPr>
          <w:trHeight w:val="288"/>
        </w:trPr>
        <w:tc>
          <w:tcPr>
            <w:tcW w:w="1752" w:type="pct"/>
            <w:shd w:val="clear" w:color="auto" w:fill="auto"/>
            <w:noWrap/>
            <w:vAlign w:val="center"/>
            <w:hideMark/>
          </w:tcPr>
          <w:p w14:paraId="081C5B01" w14:textId="20C3D30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10-675-b</w:t>
            </w:r>
          </w:p>
        </w:tc>
        <w:tc>
          <w:tcPr>
            <w:tcW w:w="1601" w:type="pct"/>
            <w:shd w:val="clear" w:color="auto" w:fill="auto"/>
            <w:noWrap/>
            <w:vAlign w:val="center"/>
            <w:hideMark/>
          </w:tcPr>
          <w:p w14:paraId="42DBF52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TORFOW</w:t>
            </w:r>
          </w:p>
        </w:tc>
        <w:tc>
          <w:tcPr>
            <w:tcW w:w="1647" w:type="pct"/>
            <w:shd w:val="clear" w:color="auto" w:fill="auto"/>
            <w:noWrap/>
            <w:vAlign w:val="bottom"/>
            <w:hideMark/>
          </w:tcPr>
          <w:p w14:paraId="0B57BC9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0,8</w:t>
            </w:r>
          </w:p>
        </w:tc>
      </w:tr>
      <w:tr w:rsidR="00877DF9" w:rsidRPr="00877DF9" w14:paraId="05798E94" w14:textId="77777777" w:rsidTr="00877DF9">
        <w:trPr>
          <w:trHeight w:val="288"/>
        </w:trPr>
        <w:tc>
          <w:tcPr>
            <w:tcW w:w="1752" w:type="pct"/>
            <w:shd w:val="clear" w:color="auto" w:fill="auto"/>
            <w:noWrap/>
            <w:vAlign w:val="center"/>
            <w:hideMark/>
          </w:tcPr>
          <w:p w14:paraId="0C79210E" w14:textId="1382D776"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10-686-d</w:t>
            </w:r>
          </w:p>
        </w:tc>
        <w:tc>
          <w:tcPr>
            <w:tcW w:w="1601" w:type="pct"/>
            <w:shd w:val="clear" w:color="auto" w:fill="auto"/>
            <w:noWrap/>
            <w:vAlign w:val="center"/>
            <w:hideMark/>
          </w:tcPr>
          <w:p w14:paraId="1DF5DFB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C9544B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1,58</w:t>
            </w:r>
          </w:p>
        </w:tc>
      </w:tr>
      <w:tr w:rsidR="00877DF9" w:rsidRPr="00877DF9" w14:paraId="17B3353C" w14:textId="77777777" w:rsidTr="00877DF9">
        <w:trPr>
          <w:trHeight w:val="288"/>
        </w:trPr>
        <w:tc>
          <w:tcPr>
            <w:tcW w:w="1752" w:type="pct"/>
            <w:shd w:val="clear" w:color="auto" w:fill="auto"/>
            <w:noWrap/>
            <w:vAlign w:val="center"/>
            <w:hideMark/>
          </w:tcPr>
          <w:p w14:paraId="235F6782" w14:textId="1D90744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10-716-i</w:t>
            </w:r>
          </w:p>
        </w:tc>
        <w:tc>
          <w:tcPr>
            <w:tcW w:w="1601" w:type="pct"/>
            <w:shd w:val="clear" w:color="auto" w:fill="auto"/>
            <w:noWrap/>
            <w:vAlign w:val="center"/>
            <w:hideMark/>
          </w:tcPr>
          <w:p w14:paraId="1E12B25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E51158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0,34</w:t>
            </w:r>
          </w:p>
        </w:tc>
      </w:tr>
      <w:tr w:rsidR="00877DF9" w:rsidRPr="00877DF9" w14:paraId="30B53DA4" w14:textId="77777777" w:rsidTr="00877DF9">
        <w:trPr>
          <w:trHeight w:val="288"/>
        </w:trPr>
        <w:tc>
          <w:tcPr>
            <w:tcW w:w="1752" w:type="pct"/>
            <w:shd w:val="clear" w:color="auto" w:fill="auto"/>
            <w:noWrap/>
            <w:vAlign w:val="center"/>
            <w:hideMark/>
          </w:tcPr>
          <w:p w14:paraId="510DEED3" w14:textId="49C99A4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11-641-i</w:t>
            </w:r>
          </w:p>
        </w:tc>
        <w:tc>
          <w:tcPr>
            <w:tcW w:w="1601" w:type="pct"/>
            <w:shd w:val="clear" w:color="auto" w:fill="auto"/>
            <w:noWrap/>
            <w:vAlign w:val="center"/>
            <w:hideMark/>
          </w:tcPr>
          <w:p w14:paraId="1E8FFF0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5386CD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0,26</w:t>
            </w:r>
          </w:p>
        </w:tc>
      </w:tr>
      <w:tr w:rsidR="00877DF9" w:rsidRPr="00877DF9" w14:paraId="2A0794B0" w14:textId="77777777" w:rsidTr="00877DF9">
        <w:trPr>
          <w:trHeight w:val="288"/>
        </w:trPr>
        <w:tc>
          <w:tcPr>
            <w:tcW w:w="1752" w:type="pct"/>
            <w:shd w:val="clear" w:color="auto" w:fill="auto"/>
            <w:noWrap/>
            <w:vAlign w:val="center"/>
            <w:hideMark/>
          </w:tcPr>
          <w:p w14:paraId="340A90E0" w14:textId="5630E232"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11-646-h</w:t>
            </w:r>
          </w:p>
        </w:tc>
        <w:tc>
          <w:tcPr>
            <w:tcW w:w="1601" w:type="pct"/>
            <w:shd w:val="clear" w:color="auto" w:fill="auto"/>
            <w:noWrap/>
            <w:vAlign w:val="center"/>
            <w:hideMark/>
          </w:tcPr>
          <w:p w14:paraId="1464A21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3AC09F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1,24</w:t>
            </w:r>
          </w:p>
        </w:tc>
      </w:tr>
      <w:tr w:rsidR="00877DF9" w:rsidRPr="00877DF9" w14:paraId="0FCFED06" w14:textId="77777777" w:rsidTr="00877DF9">
        <w:trPr>
          <w:trHeight w:val="288"/>
        </w:trPr>
        <w:tc>
          <w:tcPr>
            <w:tcW w:w="1752" w:type="pct"/>
            <w:shd w:val="clear" w:color="auto" w:fill="auto"/>
            <w:noWrap/>
            <w:vAlign w:val="center"/>
            <w:hideMark/>
          </w:tcPr>
          <w:p w14:paraId="7FDFE7E5" w14:textId="2C6285C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10-724-g</w:t>
            </w:r>
          </w:p>
        </w:tc>
        <w:tc>
          <w:tcPr>
            <w:tcW w:w="1601" w:type="pct"/>
            <w:shd w:val="clear" w:color="auto" w:fill="auto"/>
            <w:noWrap/>
            <w:vAlign w:val="center"/>
            <w:hideMark/>
          </w:tcPr>
          <w:p w14:paraId="4BD032B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D36F13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1,35</w:t>
            </w:r>
          </w:p>
        </w:tc>
      </w:tr>
      <w:tr w:rsidR="00877DF9" w:rsidRPr="00877DF9" w14:paraId="2C0BB000" w14:textId="77777777" w:rsidTr="00877DF9">
        <w:trPr>
          <w:trHeight w:val="288"/>
        </w:trPr>
        <w:tc>
          <w:tcPr>
            <w:tcW w:w="1752" w:type="pct"/>
            <w:shd w:val="clear" w:color="auto" w:fill="auto"/>
            <w:noWrap/>
            <w:vAlign w:val="center"/>
            <w:hideMark/>
          </w:tcPr>
          <w:p w14:paraId="36C4BB33" w14:textId="5AB33FE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07-669-m</w:t>
            </w:r>
          </w:p>
        </w:tc>
        <w:tc>
          <w:tcPr>
            <w:tcW w:w="1601" w:type="pct"/>
            <w:shd w:val="clear" w:color="auto" w:fill="auto"/>
            <w:noWrap/>
            <w:vAlign w:val="center"/>
            <w:hideMark/>
          </w:tcPr>
          <w:p w14:paraId="344E59F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CDE025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2,13</w:t>
            </w:r>
          </w:p>
        </w:tc>
      </w:tr>
      <w:tr w:rsidR="00877DF9" w:rsidRPr="00877DF9" w14:paraId="342FAE6C" w14:textId="77777777" w:rsidTr="00877DF9">
        <w:trPr>
          <w:trHeight w:val="288"/>
        </w:trPr>
        <w:tc>
          <w:tcPr>
            <w:tcW w:w="1752" w:type="pct"/>
            <w:shd w:val="clear" w:color="auto" w:fill="auto"/>
            <w:noWrap/>
            <w:vAlign w:val="center"/>
            <w:hideMark/>
          </w:tcPr>
          <w:p w14:paraId="576BA9EB" w14:textId="29A6FFC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07-673-c</w:t>
            </w:r>
          </w:p>
        </w:tc>
        <w:tc>
          <w:tcPr>
            <w:tcW w:w="1601" w:type="pct"/>
            <w:shd w:val="clear" w:color="auto" w:fill="auto"/>
            <w:noWrap/>
            <w:vAlign w:val="center"/>
            <w:hideMark/>
          </w:tcPr>
          <w:p w14:paraId="586285D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6B68C4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2,27</w:t>
            </w:r>
          </w:p>
        </w:tc>
      </w:tr>
      <w:tr w:rsidR="00877DF9" w:rsidRPr="00877DF9" w14:paraId="3B7B53CD" w14:textId="77777777" w:rsidTr="00877DF9">
        <w:trPr>
          <w:trHeight w:val="288"/>
        </w:trPr>
        <w:tc>
          <w:tcPr>
            <w:tcW w:w="1752" w:type="pct"/>
            <w:shd w:val="clear" w:color="auto" w:fill="auto"/>
            <w:noWrap/>
            <w:vAlign w:val="center"/>
            <w:hideMark/>
          </w:tcPr>
          <w:p w14:paraId="24433509" w14:textId="06AFF32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07-673-i</w:t>
            </w:r>
          </w:p>
        </w:tc>
        <w:tc>
          <w:tcPr>
            <w:tcW w:w="1601" w:type="pct"/>
            <w:shd w:val="clear" w:color="auto" w:fill="auto"/>
            <w:noWrap/>
            <w:vAlign w:val="center"/>
            <w:hideMark/>
          </w:tcPr>
          <w:p w14:paraId="41565EE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983AC7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0,17</w:t>
            </w:r>
          </w:p>
        </w:tc>
      </w:tr>
      <w:tr w:rsidR="00877DF9" w:rsidRPr="00877DF9" w14:paraId="5E36B344" w14:textId="77777777" w:rsidTr="00877DF9">
        <w:trPr>
          <w:trHeight w:val="288"/>
        </w:trPr>
        <w:tc>
          <w:tcPr>
            <w:tcW w:w="1752" w:type="pct"/>
            <w:shd w:val="clear" w:color="auto" w:fill="auto"/>
            <w:noWrap/>
            <w:vAlign w:val="center"/>
            <w:hideMark/>
          </w:tcPr>
          <w:p w14:paraId="054AB6C5" w14:textId="270FE1EE"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13-598-h</w:t>
            </w:r>
          </w:p>
        </w:tc>
        <w:tc>
          <w:tcPr>
            <w:tcW w:w="1601" w:type="pct"/>
            <w:shd w:val="clear" w:color="auto" w:fill="auto"/>
            <w:noWrap/>
            <w:vAlign w:val="center"/>
            <w:hideMark/>
          </w:tcPr>
          <w:p w14:paraId="1E52482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5A60C6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0,48</w:t>
            </w:r>
          </w:p>
        </w:tc>
      </w:tr>
      <w:tr w:rsidR="00877DF9" w:rsidRPr="00877DF9" w14:paraId="582C1995" w14:textId="77777777" w:rsidTr="00877DF9">
        <w:trPr>
          <w:trHeight w:val="288"/>
        </w:trPr>
        <w:tc>
          <w:tcPr>
            <w:tcW w:w="1752" w:type="pct"/>
            <w:shd w:val="clear" w:color="auto" w:fill="auto"/>
            <w:noWrap/>
            <w:vAlign w:val="center"/>
            <w:hideMark/>
          </w:tcPr>
          <w:p w14:paraId="73882E76" w14:textId="275B3B3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12-510-o</w:t>
            </w:r>
          </w:p>
        </w:tc>
        <w:tc>
          <w:tcPr>
            <w:tcW w:w="1601" w:type="pct"/>
            <w:shd w:val="clear" w:color="auto" w:fill="auto"/>
            <w:noWrap/>
            <w:vAlign w:val="center"/>
            <w:hideMark/>
          </w:tcPr>
          <w:p w14:paraId="4A6B613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47E9BC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0,47</w:t>
            </w:r>
          </w:p>
        </w:tc>
      </w:tr>
      <w:tr w:rsidR="00877DF9" w:rsidRPr="00877DF9" w14:paraId="07A63F21" w14:textId="77777777" w:rsidTr="00877DF9">
        <w:trPr>
          <w:trHeight w:val="288"/>
        </w:trPr>
        <w:tc>
          <w:tcPr>
            <w:tcW w:w="1752" w:type="pct"/>
            <w:shd w:val="clear" w:color="auto" w:fill="auto"/>
            <w:noWrap/>
            <w:vAlign w:val="center"/>
            <w:hideMark/>
          </w:tcPr>
          <w:p w14:paraId="2EDE4A9D" w14:textId="71FC231E"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11-444-d</w:t>
            </w:r>
          </w:p>
        </w:tc>
        <w:tc>
          <w:tcPr>
            <w:tcW w:w="1601" w:type="pct"/>
            <w:shd w:val="clear" w:color="auto" w:fill="auto"/>
            <w:noWrap/>
            <w:vAlign w:val="center"/>
            <w:hideMark/>
          </w:tcPr>
          <w:p w14:paraId="20E1289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8DE6A7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0,06</w:t>
            </w:r>
          </w:p>
        </w:tc>
      </w:tr>
      <w:tr w:rsidR="00877DF9" w:rsidRPr="00877DF9" w14:paraId="6BADBA4F" w14:textId="77777777" w:rsidTr="00877DF9">
        <w:trPr>
          <w:trHeight w:val="288"/>
        </w:trPr>
        <w:tc>
          <w:tcPr>
            <w:tcW w:w="1752" w:type="pct"/>
            <w:shd w:val="clear" w:color="auto" w:fill="auto"/>
            <w:noWrap/>
            <w:vAlign w:val="center"/>
            <w:hideMark/>
          </w:tcPr>
          <w:p w14:paraId="0FD092F5" w14:textId="70DC2A2F"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11-643-b</w:t>
            </w:r>
          </w:p>
        </w:tc>
        <w:tc>
          <w:tcPr>
            <w:tcW w:w="1601" w:type="pct"/>
            <w:shd w:val="clear" w:color="auto" w:fill="auto"/>
            <w:noWrap/>
            <w:vAlign w:val="center"/>
            <w:hideMark/>
          </w:tcPr>
          <w:p w14:paraId="4FA27CC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79A760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0,91</w:t>
            </w:r>
          </w:p>
        </w:tc>
      </w:tr>
      <w:tr w:rsidR="00877DF9" w:rsidRPr="00877DF9" w14:paraId="45812A4C" w14:textId="77777777" w:rsidTr="00877DF9">
        <w:trPr>
          <w:trHeight w:val="288"/>
        </w:trPr>
        <w:tc>
          <w:tcPr>
            <w:tcW w:w="1752" w:type="pct"/>
            <w:shd w:val="clear" w:color="auto" w:fill="auto"/>
            <w:noWrap/>
            <w:vAlign w:val="center"/>
            <w:hideMark/>
          </w:tcPr>
          <w:p w14:paraId="02D16083" w14:textId="494B49AE"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11-643-g</w:t>
            </w:r>
          </w:p>
        </w:tc>
        <w:tc>
          <w:tcPr>
            <w:tcW w:w="1601" w:type="pct"/>
            <w:shd w:val="clear" w:color="auto" w:fill="auto"/>
            <w:noWrap/>
            <w:vAlign w:val="center"/>
            <w:hideMark/>
          </w:tcPr>
          <w:p w14:paraId="3570462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F40015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0,45</w:t>
            </w:r>
          </w:p>
        </w:tc>
      </w:tr>
      <w:tr w:rsidR="00877DF9" w:rsidRPr="00877DF9" w14:paraId="3E187067" w14:textId="77777777" w:rsidTr="00877DF9">
        <w:trPr>
          <w:trHeight w:val="288"/>
        </w:trPr>
        <w:tc>
          <w:tcPr>
            <w:tcW w:w="1752" w:type="pct"/>
            <w:shd w:val="clear" w:color="auto" w:fill="auto"/>
            <w:noWrap/>
            <w:vAlign w:val="center"/>
            <w:hideMark/>
          </w:tcPr>
          <w:p w14:paraId="07407377" w14:textId="685674BF"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11-643-l</w:t>
            </w:r>
          </w:p>
        </w:tc>
        <w:tc>
          <w:tcPr>
            <w:tcW w:w="1601" w:type="pct"/>
            <w:shd w:val="clear" w:color="auto" w:fill="auto"/>
            <w:noWrap/>
            <w:vAlign w:val="center"/>
            <w:hideMark/>
          </w:tcPr>
          <w:p w14:paraId="4E9A452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F5B56A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0,05</w:t>
            </w:r>
          </w:p>
        </w:tc>
      </w:tr>
      <w:tr w:rsidR="00877DF9" w:rsidRPr="00877DF9" w14:paraId="14430B25" w14:textId="77777777" w:rsidTr="00877DF9">
        <w:trPr>
          <w:trHeight w:val="288"/>
        </w:trPr>
        <w:tc>
          <w:tcPr>
            <w:tcW w:w="1752" w:type="pct"/>
            <w:shd w:val="clear" w:color="auto" w:fill="auto"/>
            <w:noWrap/>
            <w:vAlign w:val="center"/>
            <w:hideMark/>
          </w:tcPr>
          <w:p w14:paraId="4A9D058B" w14:textId="57C9A9B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11-643-n</w:t>
            </w:r>
          </w:p>
        </w:tc>
        <w:tc>
          <w:tcPr>
            <w:tcW w:w="1601" w:type="pct"/>
            <w:shd w:val="clear" w:color="auto" w:fill="auto"/>
            <w:noWrap/>
            <w:vAlign w:val="center"/>
            <w:hideMark/>
          </w:tcPr>
          <w:p w14:paraId="04EA957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673D1C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1,05</w:t>
            </w:r>
          </w:p>
        </w:tc>
      </w:tr>
      <w:tr w:rsidR="00877DF9" w:rsidRPr="00877DF9" w14:paraId="32CC84F4" w14:textId="77777777" w:rsidTr="00877DF9">
        <w:trPr>
          <w:trHeight w:val="288"/>
        </w:trPr>
        <w:tc>
          <w:tcPr>
            <w:tcW w:w="1752" w:type="pct"/>
            <w:shd w:val="clear" w:color="auto" w:fill="auto"/>
            <w:noWrap/>
            <w:vAlign w:val="center"/>
            <w:hideMark/>
          </w:tcPr>
          <w:p w14:paraId="6B0F5418" w14:textId="6E81962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05-322-s</w:t>
            </w:r>
          </w:p>
        </w:tc>
        <w:tc>
          <w:tcPr>
            <w:tcW w:w="1601" w:type="pct"/>
            <w:shd w:val="clear" w:color="auto" w:fill="auto"/>
            <w:noWrap/>
            <w:vAlign w:val="center"/>
            <w:hideMark/>
          </w:tcPr>
          <w:p w14:paraId="461A0BC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042192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0,12</w:t>
            </w:r>
          </w:p>
        </w:tc>
      </w:tr>
      <w:tr w:rsidR="00877DF9" w:rsidRPr="00877DF9" w14:paraId="50569DE1" w14:textId="77777777" w:rsidTr="00877DF9">
        <w:trPr>
          <w:trHeight w:val="288"/>
        </w:trPr>
        <w:tc>
          <w:tcPr>
            <w:tcW w:w="1752" w:type="pct"/>
            <w:shd w:val="clear" w:color="auto" w:fill="auto"/>
            <w:noWrap/>
            <w:vAlign w:val="center"/>
            <w:hideMark/>
          </w:tcPr>
          <w:p w14:paraId="6B1541B4" w14:textId="7C69E526"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11-639-h</w:t>
            </w:r>
          </w:p>
        </w:tc>
        <w:tc>
          <w:tcPr>
            <w:tcW w:w="1601" w:type="pct"/>
            <w:shd w:val="clear" w:color="auto" w:fill="auto"/>
            <w:noWrap/>
            <w:vAlign w:val="center"/>
            <w:hideMark/>
          </w:tcPr>
          <w:p w14:paraId="2986980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B82B49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0,88</w:t>
            </w:r>
          </w:p>
        </w:tc>
      </w:tr>
      <w:tr w:rsidR="00877DF9" w:rsidRPr="00877DF9" w14:paraId="24A205D7" w14:textId="77777777" w:rsidTr="00877DF9">
        <w:trPr>
          <w:trHeight w:val="288"/>
        </w:trPr>
        <w:tc>
          <w:tcPr>
            <w:tcW w:w="1752" w:type="pct"/>
            <w:shd w:val="clear" w:color="auto" w:fill="auto"/>
            <w:noWrap/>
            <w:vAlign w:val="center"/>
            <w:hideMark/>
          </w:tcPr>
          <w:p w14:paraId="25F3B434" w14:textId="0588EF9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01-226-j</w:t>
            </w:r>
          </w:p>
        </w:tc>
        <w:tc>
          <w:tcPr>
            <w:tcW w:w="1601" w:type="pct"/>
            <w:shd w:val="clear" w:color="auto" w:fill="auto"/>
            <w:noWrap/>
            <w:vAlign w:val="center"/>
            <w:hideMark/>
          </w:tcPr>
          <w:p w14:paraId="1155053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5B5A5B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0,13</w:t>
            </w:r>
          </w:p>
        </w:tc>
      </w:tr>
      <w:tr w:rsidR="00877DF9" w:rsidRPr="00877DF9" w14:paraId="68908B3F" w14:textId="77777777" w:rsidTr="00877DF9">
        <w:trPr>
          <w:trHeight w:val="288"/>
        </w:trPr>
        <w:tc>
          <w:tcPr>
            <w:tcW w:w="1752" w:type="pct"/>
            <w:shd w:val="clear" w:color="auto" w:fill="auto"/>
            <w:noWrap/>
            <w:vAlign w:val="center"/>
            <w:hideMark/>
          </w:tcPr>
          <w:p w14:paraId="76C6C5B8" w14:textId="715C7FBE"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11-405-c</w:t>
            </w:r>
          </w:p>
        </w:tc>
        <w:tc>
          <w:tcPr>
            <w:tcW w:w="1601" w:type="pct"/>
            <w:shd w:val="clear" w:color="auto" w:fill="auto"/>
            <w:noWrap/>
            <w:vAlign w:val="center"/>
            <w:hideMark/>
          </w:tcPr>
          <w:p w14:paraId="429C220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AD2158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1,11</w:t>
            </w:r>
          </w:p>
        </w:tc>
      </w:tr>
      <w:tr w:rsidR="00877DF9" w:rsidRPr="00877DF9" w14:paraId="6000A9A7" w14:textId="77777777" w:rsidTr="00877DF9">
        <w:trPr>
          <w:trHeight w:val="288"/>
        </w:trPr>
        <w:tc>
          <w:tcPr>
            <w:tcW w:w="1752" w:type="pct"/>
            <w:shd w:val="clear" w:color="auto" w:fill="auto"/>
            <w:noWrap/>
            <w:vAlign w:val="center"/>
            <w:hideMark/>
          </w:tcPr>
          <w:p w14:paraId="0C3ADA83" w14:textId="049DA0F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11-400-f</w:t>
            </w:r>
          </w:p>
        </w:tc>
        <w:tc>
          <w:tcPr>
            <w:tcW w:w="1601" w:type="pct"/>
            <w:shd w:val="clear" w:color="auto" w:fill="auto"/>
            <w:noWrap/>
            <w:vAlign w:val="center"/>
            <w:hideMark/>
          </w:tcPr>
          <w:p w14:paraId="48DD994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84DE96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0,06</w:t>
            </w:r>
          </w:p>
        </w:tc>
      </w:tr>
      <w:tr w:rsidR="00877DF9" w:rsidRPr="00877DF9" w14:paraId="53BA6E70" w14:textId="77777777" w:rsidTr="00877DF9">
        <w:trPr>
          <w:trHeight w:val="288"/>
        </w:trPr>
        <w:tc>
          <w:tcPr>
            <w:tcW w:w="1752" w:type="pct"/>
            <w:shd w:val="clear" w:color="auto" w:fill="auto"/>
            <w:noWrap/>
            <w:vAlign w:val="center"/>
            <w:hideMark/>
          </w:tcPr>
          <w:p w14:paraId="14794835" w14:textId="2E3446BF"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06-79 -g</w:t>
            </w:r>
          </w:p>
        </w:tc>
        <w:tc>
          <w:tcPr>
            <w:tcW w:w="1601" w:type="pct"/>
            <w:shd w:val="clear" w:color="auto" w:fill="auto"/>
            <w:noWrap/>
            <w:vAlign w:val="center"/>
            <w:hideMark/>
          </w:tcPr>
          <w:p w14:paraId="0BD3D93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941FE0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2,28</w:t>
            </w:r>
          </w:p>
        </w:tc>
      </w:tr>
      <w:tr w:rsidR="00877DF9" w:rsidRPr="00877DF9" w14:paraId="158A504E" w14:textId="77777777" w:rsidTr="00877DF9">
        <w:trPr>
          <w:trHeight w:val="288"/>
        </w:trPr>
        <w:tc>
          <w:tcPr>
            <w:tcW w:w="1752" w:type="pct"/>
            <w:shd w:val="clear" w:color="auto" w:fill="auto"/>
            <w:noWrap/>
            <w:vAlign w:val="center"/>
            <w:hideMark/>
          </w:tcPr>
          <w:p w14:paraId="322BA51E" w14:textId="268AD74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04-218-k</w:t>
            </w:r>
          </w:p>
        </w:tc>
        <w:tc>
          <w:tcPr>
            <w:tcW w:w="1601" w:type="pct"/>
            <w:shd w:val="clear" w:color="auto" w:fill="auto"/>
            <w:noWrap/>
            <w:vAlign w:val="center"/>
            <w:hideMark/>
          </w:tcPr>
          <w:p w14:paraId="4F6A2EF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799778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0,32</w:t>
            </w:r>
          </w:p>
        </w:tc>
      </w:tr>
      <w:tr w:rsidR="00877DF9" w:rsidRPr="00877DF9" w14:paraId="1064944E" w14:textId="77777777" w:rsidTr="00877DF9">
        <w:trPr>
          <w:trHeight w:val="288"/>
        </w:trPr>
        <w:tc>
          <w:tcPr>
            <w:tcW w:w="1752" w:type="pct"/>
            <w:shd w:val="clear" w:color="auto" w:fill="auto"/>
            <w:noWrap/>
            <w:vAlign w:val="center"/>
            <w:hideMark/>
          </w:tcPr>
          <w:p w14:paraId="76377BE7" w14:textId="3771294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lastRenderedPageBreak/>
              <w:t>04-170-i</w:t>
            </w:r>
          </w:p>
        </w:tc>
        <w:tc>
          <w:tcPr>
            <w:tcW w:w="1601" w:type="pct"/>
            <w:shd w:val="clear" w:color="auto" w:fill="auto"/>
            <w:noWrap/>
            <w:vAlign w:val="center"/>
            <w:hideMark/>
          </w:tcPr>
          <w:p w14:paraId="4999364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5C3B78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2,34</w:t>
            </w:r>
          </w:p>
        </w:tc>
      </w:tr>
      <w:tr w:rsidR="00877DF9" w:rsidRPr="00877DF9" w14:paraId="1CA356FB" w14:textId="77777777" w:rsidTr="00877DF9">
        <w:trPr>
          <w:trHeight w:val="288"/>
        </w:trPr>
        <w:tc>
          <w:tcPr>
            <w:tcW w:w="1752" w:type="pct"/>
            <w:shd w:val="clear" w:color="auto" w:fill="auto"/>
            <w:noWrap/>
            <w:vAlign w:val="center"/>
            <w:hideMark/>
          </w:tcPr>
          <w:p w14:paraId="7D9A3B24" w14:textId="0B49D0B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10-709-m</w:t>
            </w:r>
          </w:p>
        </w:tc>
        <w:tc>
          <w:tcPr>
            <w:tcW w:w="1601" w:type="pct"/>
            <w:shd w:val="clear" w:color="auto" w:fill="auto"/>
            <w:noWrap/>
            <w:vAlign w:val="center"/>
            <w:hideMark/>
          </w:tcPr>
          <w:p w14:paraId="20DBC6D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A6916F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w:t>
            </w:r>
          </w:p>
        </w:tc>
      </w:tr>
      <w:tr w:rsidR="00877DF9" w:rsidRPr="00877DF9" w14:paraId="17AAE7A2" w14:textId="77777777" w:rsidTr="00877DF9">
        <w:trPr>
          <w:trHeight w:val="288"/>
        </w:trPr>
        <w:tc>
          <w:tcPr>
            <w:tcW w:w="1752" w:type="pct"/>
            <w:shd w:val="clear" w:color="auto" w:fill="auto"/>
            <w:noWrap/>
            <w:vAlign w:val="center"/>
            <w:hideMark/>
          </w:tcPr>
          <w:p w14:paraId="414C8CB6" w14:textId="29D8548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05-318-d</w:t>
            </w:r>
          </w:p>
        </w:tc>
        <w:tc>
          <w:tcPr>
            <w:tcW w:w="1601" w:type="pct"/>
            <w:shd w:val="clear" w:color="auto" w:fill="auto"/>
            <w:noWrap/>
            <w:vAlign w:val="center"/>
            <w:hideMark/>
          </w:tcPr>
          <w:p w14:paraId="30BEFE6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A33936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3,51</w:t>
            </w:r>
          </w:p>
        </w:tc>
      </w:tr>
      <w:tr w:rsidR="00877DF9" w:rsidRPr="00877DF9" w14:paraId="1B267845" w14:textId="77777777" w:rsidTr="00877DF9">
        <w:trPr>
          <w:trHeight w:val="288"/>
        </w:trPr>
        <w:tc>
          <w:tcPr>
            <w:tcW w:w="1752" w:type="pct"/>
            <w:shd w:val="clear" w:color="auto" w:fill="auto"/>
            <w:noWrap/>
            <w:vAlign w:val="center"/>
            <w:hideMark/>
          </w:tcPr>
          <w:p w14:paraId="1284E614" w14:textId="6B30397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10-684-b</w:t>
            </w:r>
          </w:p>
        </w:tc>
        <w:tc>
          <w:tcPr>
            <w:tcW w:w="1601" w:type="pct"/>
            <w:shd w:val="clear" w:color="auto" w:fill="auto"/>
            <w:noWrap/>
            <w:vAlign w:val="center"/>
            <w:hideMark/>
          </w:tcPr>
          <w:p w14:paraId="0F7B57E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9E7C2B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0,79</w:t>
            </w:r>
          </w:p>
        </w:tc>
      </w:tr>
      <w:tr w:rsidR="00877DF9" w:rsidRPr="00877DF9" w14:paraId="6E38AA86" w14:textId="77777777" w:rsidTr="00877DF9">
        <w:trPr>
          <w:trHeight w:val="288"/>
        </w:trPr>
        <w:tc>
          <w:tcPr>
            <w:tcW w:w="1752" w:type="pct"/>
            <w:shd w:val="clear" w:color="auto" w:fill="auto"/>
            <w:noWrap/>
            <w:vAlign w:val="center"/>
            <w:hideMark/>
          </w:tcPr>
          <w:p w14:paraId="2DE0BDF8" w14:textId="3418F2A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09-633-f</w:t>
            </w:r>
          </w:p>
        </w:tc>
        <w:tc>
          <w:tcPr>
            <w:tcW w:w="1601" w:type="pct"/>
            <w:shd w:val="clear" w:color="auto" w:fill="auto"/>
            <w:noWrap/>
            <w:vAlign w:val="center"/>
            <w:hideMark/>
          </w:tcPr>
          <w:p w14:paraId="21E490D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8952EF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w:t>
            </w:r>
          </w:p>
        </w:tc>
      </w:tr>
      <w:tr w:rsidR="00877DF9" w:rsidRPr="00877DF9" w14:paraId="36B60B8E" w14:textId="77777777" w:rsidTr="00877DF9">
        <w:trPr>
          <w:trHeight w:val="288"/>
        </w:trPr>
        <w:tc>
          <w:tcPr>
            <w:tcW w:w="1752" w:type="pct"/>
            <w:shd w:val="clear" w:color="auto" w:fill="auto"/>
            <w:noWrap/>
            <w:vAlign w:val="center"/>
            <w:hideMark/>
          </w:tcPr>
          <w:p w14:paraId="0EF2D83C" w14:textId="3C20DC16"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10-647-d</w:t>
            </w:r>
          </w:p>
        </w:tc>
        <w:tc>
          <w:tcPr>
            <w:tcW w:w="1601" w:type="pct"/>
            <w:shd w:val="clear" w:color="auto" w:fill="auto"/>
            <w:noWrap/>
            <w:vAlign w:val="center"/>
            <w:hideMark/>
          </w:tcPr>
          <w:p w14:paraId="155E2B8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TORFOW</w:t>
            </w:r>
          </w:p>
        </w:tc>
        <w:tc>
          <w:tcPr>
            <w:tcW w:w="1647" w:type="pct"/>
            <w:shd w:val="clear" w:color="auto" w:fill="auto"/>
            <w:noWrap/>
            <w:vAlign w:val="bottom"/>
            <w:hideMark/>
          </w:tcPr>
          <w:p w14:paraId="58B8703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2,67</w:t>
            </w:r>
          </w:p>
        </w:tc>
      </w:tr>
      <w:tr w:rsidR="00877DF9" w:rsidRPr="00877DF9" w14:paraId="695A8037" w14:textId="77777777" w:rsidTr="00877DF9">
        <w:trPr>
          <w:trHeight w:val="288"/>
        </w:trPr>
        <w:tc>
          <w:tcPr>
            <w:tcW w:w="1752" w:type="pct"/>
            <w:shd w:val="clear" w:color="auto" w:fill="auto"/>
            <w:noWrap/>
            <w:vAlign w:val="center"/>
            <w:hideMark/>
          </w:tcPr>
          <w:p w14:paraId="00E6200E" w14:textId="53A80A6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10-684-j</w:t>
            </w:r>
          </w:p>
        </w:tc>
        <w:tc>
          <w:tcPr>
            <w:tcW w:w="1601" w:type="pct"/>
            <w:shd w:val="clear" w:color="auto" w:fill="auto"/>
            <w:noWrap/>
            <w:vAlign w:val="center"/>
            <w:hideMark/>
          </w:tcPr>
          <w:p w14:paraId="176867E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B676A0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0,48</w:t>
            </w:r>
          </w:p>
        </w:tc>
      </w:tr>
      <w:tr w:rsidR="00877DF9" w:rsidRPr="00877DF9" w14:paraId="675206ED" w14:textId="77777777" w:rsidTr="00877DF9">
        <w:trPr>
          <w:trHeight w:val="288"/>
        </w:trPr>
        <w:tc>
          <w:tcPr>
            <w:tcW w:w="1752" w:type="pct"/>
            <w:shd w:val="clear" w:color="auto" w:fill="auto"/>
            <w:noWrap/>
            <w:vAlign w:val="center"/>
            <w:hideMark/>
          </w:tcPr>
          <w:p w14:paraId="4FF5A9FD" w14:textId="70A456D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08-349-f</w:t>
            </w:r>
          </w:p>
        </w:tc>
        <w:tc>
          <w:tcPr>
            <w:tcW w:w="1601" w:type="pct"/>
            <w:shd w:val="clear" w:color="auto" w:fill="auto"/>
            <w:noWrap/>
            <w:vAlign w:val="center"/>
            <w:hideMark/>
          </w:tcPr>
          <w:p w14:paraId="1E87359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41EA94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5,2</w:t>
            </w:r>
          </w:p>
        </w:tc>
      </w:tr>
      <w:tr w:rsidR="00877DF9" w:rsidRPr="00877DF9" w14:paraId="5ABE5D68" w14:textId="77777777" w:rsidTr="00877DF9">
        <w:trPr>
          <w:trHeight w:val="288"/>
        </w:trPr>
        <w:tc>
          <w:tcPr>
            <w:tcW w:w="1752" w:type="pct"/>
            <w:shd w:val="clear" w:color="auto" w:fill="auto"/>
            <w:noWrap/>
            <w:vAlign w:val="center"/>
            <w:hideMark/>
          </w:tcPr>
          <w:p w14:paraId="50E09A06" w14:textId="6BA4DAEF"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08-418-l</w:t>
            </w:r>
          </w:p>
        </w:tc>
        <w:tc>
          <w:tcPr>
            <w:tcW w:w="1601" w:type="pct"/>
            <w:shd w:val="clear" w:color="auto" w:fill="auto"/>
            <w:noWrap/>
            <w:vAlign w:val="center"/>
            <w:hideMark/>
          </w:tcPr>
          <w:p w14:paraId="5381AF8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1385FC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0,75</w:t>
            </w:r>
          </w:p>
        </w:tc>
      </w:tr>
      <w:tr w:rsidR="00877DF9" w:rsidRPr="00877DF9" w14:paraId="4F0DB5A3" w14:textId="77777777" w:rsidTr="00877DF9">
        <w:trPr>
          <w:trHeight w:val="288"/>
        </w:trPr>
        <w:tc>
          <w:tcPr>
            <w:tcW w:w="1752" w:type="pct"/>
            <w:shd w:val="clear" w:color="auto" w:fill="auto"/>
            <w:noWrap/>
            <w:vAlign w:val="center"/>
            <w:hideMark/>
          </w:tcPr>
          <w:p w14:paraId="54124701" w14:textId="2E6FF8D6"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08-420-a</w:t>
            </w:r>
          </w:p>
        </w:tc>
        <w:tc>
          <w:tcPr>
            <w:tcW w:w="1601" w:type="pct"/>
            <w:shd w:val="clear" w:color="auto" w:fill="auto"/>
            <w:noWrap/>
            <w:vAlign w:val="center"/>
            <w:hideMark/>
          </w:tcPr>
          <w:p w14:paraId="5C3AE49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A60CFB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23,51</w:t>
            </w:r>
          </w:p>
        </w:tc>
      </w:tr>
      <w:tr w:rsidR="00877DF9" w:rsidRPr="00877DF9" w14:paraId="712994AF" w14:textId="77777777" w:rsidTr="00877DF9">
        <w:trPr>
          <w:trHeight w:val="288"/>
        </w:trPr>
        <w:tc>
          <w:tcPr>
            <w:tcW w:w="1752" w:type="pct"/>
            <w:shd w:val="clear" w:color="auto" w:fill="auto"/>
            <w:noWrap/>
            <w:vAlign w:val="center"/>
            <w:hideMark/>
          </w:tcPr>
          <w:p w14:paraId="5BFE085A" w14:textId="18AA06E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08-335-h</w:t>
            </w:r>
          </w:p>
        </w:tc>
        <w:tc>
          <w:tcPr>
            <w:tcW w:w="1601" w:type="pct"/>
            <w:shd w:val="clear" w:color="auto" w:fill="auto"/>
            <w:noWrap/>
            <w:vAlign w:val="center"/>
            <w:hideMark/>
          </w:tcPr>
          <w:p w14:paraId="3B93523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DC6DD6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1,92</w:t>
            </w:r>
          </w:p>
        </w:tc>
      </w:tr>
      <w:tr w:rsidR="00877DF9" w:rsidRPr="00877DF9" w14:paraId="29C84624" w14:textId="77777777" w:rsidTr="00877DF9">
        <w:trPr>
          <w:trHeight w:val="288"/>
        </w:trPr>
        <w:tc>
          <w:tcPr>
            <w:tcW w:w="1752" w:type="pct"/>
            <w:shd w:val="clear" w:color="auto" w:fill="auto"/>
            <w:noWrap/>
            <w:vAlign w:val="center"/>
            <w:hideMark/>
          </w:tcPr>
          <w:p w14:paraId="6339E19A" w14:textId="4DD6B71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04-120-i</w:t>
            </w:r>
          </w:p>
        </w:tc>
        <w:tc>
          <w:tcPr>
            <w:tcW w:w="1601" w:type="pct"/>
            <w:shd w:val="clear" w:color="auto" w:fill="auto"/>
            <w:noWrap/>
            <w:vAlign w:val="center"/>
            <w:hideMark/>
          </w:tcPr>
          <w:p w14:paraId="3E90BDA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1C9121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0,36</w:t>
            </w:r>
          </w:p>
        </w:tc>
      </w:tr>
      <w:tr w:rsidR="00877DF9" w:rsidRPr="00877DF9" w14:paraId="619143CA" w14:textId="77777777" w:rsidTr="00877DF9">
        <w:trPr>
          <w:trHeight w:val="288"/>
        </w:trPr>
        <w:tc>
          <w:tcPr>
            <w:tcW w:w="1752" w:type="pct"/>
            <w:shd w:val="clear" w:color="auto" w:fill="auto"/>
            <w:noWrap/>
            <w:vAlign w:val="center"/>
            <w:hideMark/>
          </w:tcPr>
          <w:p w14:paraId="03378CA1" w14:textId="413B910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04-261-g</w:t>
            </w:r>
          </w:p>
        </w:tc>
        <w:tc>
          <w:tcPr>
            <w:tcW w:w="1601" w:type="pct"/>
            <w:shd w:val="clear" w:color="auto" w:fill="auto"/>
            <w:noWrap/>
            <w:vAlign w:val="center"/>
            <w:hideMark/>
          </w:tcPr>
          <w:p w14:paraId="051A9CC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8FD898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w:t>
            </w:r>
          </w:p>
        </w:tc>
      </w:tr>
      <w:tr w:rsidR="00877DF9" w:rsidRPr="00877DF9" w14:paraId="25CB4D1D" w14:textId="77777777" w:rsidTr="00877DF9">
        <w:trPr>
          <w:trHeight w:val="288"/>
        </w:trPr>
        <w:tc>
          <w:tcPr>
            <w:tcW w:w="1752" w:type="pct"/>
            <w:shd w:val="clear" w:color="auto" w:fill="auto"/>
            <w:noWrap/>
            <w:vAlign w:val="center"/>
            <w:hideMark/>
          </w:tcPr>
          <w:p w14:paraId="1CE28BCE" w14:textId="25387E6F"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04-262-d</w:t>
            </w:r>
          </w:p>
        </w:tc>
        <w:tc>
          <w:tcPr>
            <w:tcW w:w="1601" w:type="pct"/>
            <w:shd w:val="clear" w:color="auto" w:fill="auto"/>
            <w:noWrap/>
            <w:vAlign w:val="center"/>
            <w:hideMark/>
          </w:tcPr>
          <w:p w14:paraId="3A1A152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5A9952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2,07</w:t>
            </w:r>
          </w:p>
        </w:tc>
      </w:tr>
      <w:tr w:rsidR="00877DF9" w:rsidRPr="00877DF9" w14:paraId="4A2200EF" w14:textId="77777777" w:rsidTr="00877DF9">
        <w:trPr>
          <w:trHeight w:val="288"/>
        </w:trPr>
        <w:tc>
          <w:tcPr>
            <w:tcW w:w="1752" w:type="pct"/>
            <w:shd w:val="clear" w:color="auto" w:fill="auto"/>
            <w:noWrap/>
            <w:vAlign w:val="center"/>
            <w:hideMark/>
          </w:tcPr>
          <w:p w14:paraId="035A0C82" w14:textId="0357329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04-282-h</w:t>
            </w:r>
          </w:p>
        </w:tc>
        <w:tc>
          <w:tcPr>
            <w:tcW w:w="1601" w:type="pct"/>
            <w:shd w:val="clear" w:color="auto" w:fill="auto"/>
            <w:noWrap/>
            <w:vAlign w:val="center"/>
            <w:hideMark/>
          </w:tcPr>
          <w:p w14:paraId="309E88D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CF4104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0,39</w:t>
            </w:r>
          </w:p>
        </w:tc>
      </w:tr>
      <w:tr w:rsidR="00877DF9" w:rsidRPr="00877DF9" w14:paraId="367E0FF7" w14:textId="77777777" w:rsidTr="00877DF9">
        <w:trPr>
          <w:trHeight w:val="288"/>
        </w:trPr>
        <w:tc>
          <w:tcPr>
            <w:tcW w:w="1752" w:type="pct"/>
            <w:shd w:val="clear" w:color="auto" w:fill="auto"/>
            <w:noWrap/>
            <w:vAlign w:val="center"/>
            <w:hideMark/>
          </w:tcPr>
          <w:p w14:paraId="158ABC0D" w14:textId="433C31D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09-592-b</w:t>
            </w:r>
          </w:p>
        </w:tc>
        <w:tc>
          <w:tcPr>
            <w:tcW w:w="1601" w:type="pct"/>
            <w:shd w:val="clear" w:color="auto" w:fill="auto"/>
            <w:noWrap/>
            <w:vAlign w:val="center"/>
            <w:hideMark/>
          </w:tcPr>
          <w:p w14:paraId="065CEF6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65A04F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w:t>
            </w:r>
          </w:p>
        </w:tc>
      </w:tr>
      <w:tr w:rsidR="00877DF9" w:rsidRPr="00877DF9" w14:paraId="7E2F5982" w14:textId="77777777" w:rsidTr="00877DF9">
        <w:trPr>
          <w:trHeight w:val="288"/>
        </w:trPr>
        <w:tc>
          <w:tcPr>
            <w:tcW w:w="1752" w:type="pct"/>
            <w:shd w:val="clear" w:color="auto" w:fill="auto"/>
            <w:noWrap/>
            <w:vAlign w:val="center"/>
            <w:hideMark/>
          </w:tcPr>
          <w:p w14:paraId="1D373719" w14:textId="7750789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02-34 -f</w:t>
            </w:r>
          </w:p>
        </w:tc>
        <w:tc>
          <w:tcPr>
            <w:tcW w:w="1601" w:type="pct"/>
            <w:shd w:val="clear" w:color="auto" w:fill="auto"/>
            <w:noWrap/>
            <w:vAlign w:val="center"/>
            <w:hideMark/>
          </w:tcPr>
          <w:p w14:paraId="6A496EA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E27F6A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0,48</w:t>
            </w:r>
          </w:p>
        </w:tc>
      </w:tr>
      <w:tr w:rsidR="00877DF9" w:rsidRPr="00877DF9" w14:paraId="39CE774A" w14:textId="77777777" w:rsidTr="00877DF9">
        <w:trPr>
          <w:trHeight w:val="288"/>
        </w:trPr>
        <w:tc>
          <w:tcPr>
            <w:tcW w:w="1752" w:type="pct"/>
            <w:shd w:val="clear" w:color="auto" w:fill="auto"/>
            <w:noWrap/>
            <w:vAlign w:val="center"/>
            <w:hideMark/>
          </w:tcPr>
          <w:p w14:paraId="7989CA6E" w14:textId="652F2C3E"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11-400-m</w:t>
            </w:r>
          </w:p>
        </w:tc>
        <w:tc>
          <w:tcPr>
            <w:tcW w:w="1601" w:type="pct"/>
            <w:shd w:val="clear" w:color="auto" w:fill="auto"/>
            <w:noWrap/>
            <w:vAlign w:val="center"/>
            <w:hideMark/>
          </w:tcPr>
          <w:p w14:paraId="3627E80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3FE31E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w:t>
            </w:r>
          </w:p>
        </w:tc>
      </w:tr>
      <w:tr w:rsidR="00877DF9" w:rsidRPr="00877DF9" w14:paraId="7D2531A3" w14:textId="77777777" w:rsidTr="00877DF9">
        <w:trPr>
          <w:trHeight w:val="288"/>
        </w:trPr>
        <w:tc>
          <w:tcPr>
            <w:tcW w:w="1752" w:type="pct"/>
            <w:shd w:val="clear" w:color="auto" w:fill="auto"/>
            <w:noWrap/>
            <w:vAlign w:val="center"/>
            <w:hideMark/>
          </w:tcPr>
          <w:p w14:paraId="40C32714" w14:textId="5DC13C3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05-302-g</w:t>
            </w:r>
          </w:p>
        </w:tc>
        <w:tc>
          <w:tcPr>
            <w:tcW w:w="1601" w:type="pct"/>
            <w:shd w:val="clear" w:color="auto" w:fill="auto"/>
            <w:noWrap/>
            <w:vAlign w:val="center"/>
            <w:hideMark/>
          </w:tcPr>
          <w:p w14:paraId="19BEF1E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D52D0E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1,31</w:t>
            </w:r>
          </w:p>
        </w:tc>
      </w:tr>
      <w:tr w:rsidR="00877DF9" w:rsidRPr="00877DF9" w14:paraId="226B633E" w14:textId="77777777" w:rsidTr="00877DF9">
        <w:trPr>
          <w:trHeight w:val="288"/>
        </w:trPr>
        <w:tc>
          <w:tcPr>
            <w:tcW w:w="1752" w:type="pct"/>
            <w:shd w:val="clear" w:color="auto" w:fill="auto"/>
            <w:noWrap/>
            <w:vAlign w:val="center"/>
            <w:hideMark/>
          </w:tcPr>
          <w:p w14:paraId="16EE46DC" w14:textId="5930B15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12-417-l</w:t>
            </w:r>
          </w:p>
        </w:tc>
        <w:tc>
          <w:tcPr>
            <w:tcW w:w="1601" w:type="pct"/>
            <w:shd w:val="clear" w:color="auto" w:fill="auto"/>
            <w:noWrap/>
            <w:vAlign w:val="center"/>
            <w:hideMark/>
          </w:tcPr>
          <w:p w14:paraId="4E21172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681F39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0,74</w:t>
            </w:r>
          </w:p>
        </w:tc>
      </w:tr>
      <w:tr w:rsidR="00877DF9" w:rsidRPr="00877DF9" w14:paraId="3F40DE93" w14:textId="77777777" w:rsidTr="00877DF9">
        <w:trPr>
          <w:trHeight w:val="288"/>
        </w:trPr>
        <w:tc>
          <w:tcPr>
            <w:tcW w:w="1752" w:type="pct"/>
            <w:shd w:val="clear" w:color="auto" w:fill="auto"/>
            <w:noWrap/>
            <w:vAlign w:val="center"/>
            <w:hideMark/>
          </w:tcPr>
          <w:p w14:paraId="0CCB0483" w14:textId="3C107E3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12-512-j</w:t>
            </w:r>
          </w:p>
        </w:tc>
        <w:tc>
          <w:tcPr>
            <w:tcW w:w="1601" w:type="pct"/>
            <w:shd w:val="clear" w:color="auto" w:fill="auto"/>
            <w:noWrap/>
            <w:vAlign w:val="center"/>
            <w:hideMark/>
          </w:tcPr>
          <w:p w14:paraId="6378D7E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DFF893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0,29</w:t>
            </w:r>
          </w:p>
        </w:tc>
      </w:tr>
      <w:tr w:rsidR="00877DF9" w:rsidRPr="00877DF9" w14:paraId="39DE197D" w14:textId="77777777" w:rsidTr="00877DF9">
        <w:trPr>
          <w:trHeight w:val="288"/>
        </w:trPr>
        <w:tc>
          <w:tcPr>
            <w:tcW w:w="1752" w:type="pct"/>
            <w:shd w:val="clear" w:color="auto" w:fill="auto"/>
            <w:noWrap/>
            <w:vAlign w:val="center"/>
            <w:hideMark/>
          </w:tcPr>
          <w:p w14:paraId="36A77915" w14:textId="5FC710D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07-673-o</w:t>
            </w:r>
          </w:p>
        </w:tc>
        <w:tc>
          <w:tcPr>
            <w:tcW w:w="1601" w:type="pct"/>
            <w:shd w:val="clear" w:color="auto" w:fill="auto"/>
            <w:noWrap/>
            <w:vAlign w:val="center"/>
            <w:hideMark/>
          </w:tcPr>
          <w:p w14:paraId="51DCDFA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17C553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1,21</w:t>
            </w:r>
          </w:p>
        </w:tc>
      </w:tr>
      <w:tr w:rsidR="00877DF9" w:rsidRPr="00877DF9" w14:paraId="2AD7BD07" w14:textId="77777777" w:rsidTr="00877DF9">
        <w:trPr>
          <w:trHeight w:val="288"/>
        </w:trPr>
        <w:tc>
          <w:tcPr>
            <w:tcW w:w="1752" w:type="pct"/>
            <w:shd w:val="clear" w:color="auto" w:fill="auto"/>
            <w:noWrap/>
            <w:vAlign w:val="center"/>
            <w:hideMark/>
          </w:tcPr>
          <w:p w14:paraId="1884A994" w14:textId="72DE1AE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11-665-k</w:t>
            </w:r>
          </w:p>
        </w:tc>
        <w:tc>
          <w:tcPr>
            <w:tcW w:w="1601" w:type="pct"/>
            <w:shd w:val="clear" w:color="auto" w:fill="auto"/>
            <w:noWrap/>
            <w:vAlign w:val="center"/>
            <w:hideMark/>
          </w:tcPr>
          <w:p w14:paraId="346A4C1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CF5C01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0,07</w:t>
            </w:r>
          </w:p>
        </w:tc>
      </w:tr>
      <w:tr w:rsidR="00877DF9" w:rsidRPr="00877DF9" w14:paraId="0D1B208E" w14:textId="77777777" w:rsidTr="00877DF9">
        <w:trPr>
          <w:trHeight w:val="288"/>
        </w:trPr>
        <w:tc>
          <w:tcPr>
            <w:tcW w:w="1752" w:type="pct"/>
            <w:shd w:val="clear" w:color="auto" w:fill="auto"/>
            <w:noWrap/>
            <w:vAlign w:val="center"/>
            <w:hideMark/>
          </w:tcPr>
          <w:p w14:paraId="317B7AB4" w14:textId="4DBA704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11-644-b</w:t>
            </w:r>
          </w:p>
        </w:tc>
        <w:tc>
          <w:tcPr>
            <w:tcW w:w="1601" w:type="pct"/>
            <w:shd w:val="clear" w:color="auto" w:fill="auto"/>
            <w:noWrap/>
            <w:vAlign w:val="center"/>
            <w:hideMark/>
          </w:tcPr>
          <w:p w14:paraId="691F17F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8E750F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1,08</w:t>
            </w:r>
          </w:p>
        </w:tc>
      </w:tr>
      <w:tr w:rsidR="00877DF9" w:rsidRPr="00877DF9" w14:paraId="006BBFAC" w14:textId="77777777" w:rsidTr="00877DF9">
        <w:trPr>
          <w:trHeight w:val="288"/>
        </w:trPr>
        <w:tc>
          <w:tcPr>
            <w:tcW w:w="1752" w:type="pct"/>
            <w:shd w:val="clear" w:color="auto" w:fill="auto"/>
            <w:noWrap/>
            <w:vAlign w:val="center"/>
            <w:hideMark/>
          </w:tcPr>
          <w:p w14:paraId="64BC99DC" w14:textId="0472FAF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07-531-c</w:t>
            </w:r>
          </w:p>
        </w:tc>
        <w:tc>
          <w:tcPr>
            <w:tcW w:w="1601" w:type="pct"/>
            <w:shd w:val="clear" w:color="auto" w:fill="auto"/>
            <w:noWrap/>
            <w:vAlign w:val="center"/>
            <w:hideMark/>
          </w:tcPr>
          <w:p w14:paraId="3267888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8EE7E2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0,64</w:t>
            </w:r>
          </w:p>
        </w:tc>
      </w:tr>
      <w:tr w:rsidR="00877DF9" w:rsidRPr="00877DF9" w14:paraId="39FFD32A" w14:textId="77777777" w:rsidTr="00877DF9">
        <w:trPr>
          <w:trHeight w:val="288"/>
        </w:trPr>
        <w:tc>
          <w:tcPr>
            <w:tcW w:w="1752" w:type="pct"/>
            <w:shd w:val="clear" w:color="auto" w:fill="auto"/>
            <w:noWrap/>
            <w:vAlign w:val="center"/>
            <w:hideMark/>
          </w:tcPr>
          <w:p w14:paraId="40A4E0DB" w14:textId="4A118F2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13-495-f</w:t>
            </w:r>
          </w:p>
        </w:tc>
        <w:tc>
          <w:tcPr>
            <w:tcW w:w="1601" w:type="pct"/>
            <w:shd w:val="clear" w:color="auto" w:fill="auto"/>
            <w:noWrap/>
            <w:vAlign w:val="center"/>
            <w:hideMark/>
          </w:tcPr>
          <w:p w14:paraId="1053145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E3F35C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0,88</w:t>
            </w:r>
          </w:p>
        </w:tc>
      </w:tr>
      <w:tr w:rsidR="00877DF9" w:rsidRPr="00877DF9" w14:paraId="6CF35445" w14:textId="77777777" w:rsidTr="00877DF9">
        <w:trPr>
          <w:trHeight w:val="288"/>
        </w:trPr>
        <w:tc>
          <w:tcPr>
            <w:tcW w:w="1752" w:type="pct"/>
            <w:shd w:val="clear" w:color="auto" w:fill="auto"/>
            <w:noWrap/>
            <w:vAlign w:val="center"/>
            <w:hideMark/>
          </w:tcPr>
          <w:p w14:paraId="2654B5FF" w14:textId="1EAE577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08-346-f</w:t>
            </w:r>
          </w:p>
        </w:tc>
        <w:tc>
          <w:tcPr>
            <w:tcW w:w="1601" w:type="pct"/>
            <w:shd w:val="clear" w:color="auto" w:fill="auto"/>
            <w:noWrap/>
            <w:vAlign w:val="center"/>
            <w:hideMark/>
          </w:tcPr>
          <w:p w14:paraId="1AD6B2E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99A3BC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0,52</w:t>
            </w:r>
          </w:p>
        </w:tc>
      </w:tr>
      <w:tr w:rsidR="00877DF9" w:rsidRPr="00877DF9" w14:paraId="38505E24" w14:textId="77777777" w:rsidTr="00877DF9">
        <w:trPr>
          <w:trHeight w:val="288"/>
        </w:trPr>
        <w:tc>
          <w:tcPr>
            <w:tcW w:w="1752" w:type="pct"/>
            <w:shd w:val="clear" w:color="auto" w:fill="auto"/>
            <w:noWrap/>
            <w:vAlign w:val="center"/>
            <w:hideMark/>
          </w:tcPr>
          <w:p w14:paraId="4DF4D041" w14:textId="215F1B5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10-713-d</w:t>
            </w:r>
          </w:p>
        </w:tc>
        <w:tc>
          <w:tcPr>
            <w:tcW w:w="1601" w:type="pct"/>
            <w:shd w:val="clear" w:color="auto" w:fill="auto"/>
            <w:noWrap/>
            <w:vAlign w:val="center"/>
            <w:hideMark/>
          </w:tcPr>
          <w:p w14:paraId="43E62AC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002D91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6,34</w:t>
            </w:r>
          </w:p>
        </w:tc>
      </w:tr>
      <w:tr w:rsidR="00877DF9" w:rsidRPr="00877DF9" w14:paraId="677C7992" w14:textId="77777777" w:rsidTr="00877DF9">
        <w:trPr>
          <w:trHeight w:val="288"/>
        </w:trPr>
        <w:tc>
          <w:tcPr>
            <w:tcW w:w="1752" w:type="pct"/>
            <w:shd w:val="clear" w:color="auto" w:fill="auto"/>
            <w:noWrap/>
            <w:vAlign w:val="center"/>
            <w:hideMark/>
          </w:tcPr>
          <w:p w14:paraId="7E3869DC" w14:textId="58A8DD0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04-176-m</w:t>
            </w:r>
          </w:p>
        </w:tc>
        <w:tc>
          <w:tcPr>
            <w:tcW w:w="1601" w:type="pct"/>
            <w:shd w:val="clear" w:color="auto" w:fill="auto"/>
            <w:noWrap/>
            <w:vAlign w:val="center"/>
            <w:hideMark/>
          </w:tcPr>
          <w:p w14:paraId="5542148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319952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w:t>
            </w:r>
          </w:p>
        </w:tc>
      </w:tr>
      <w:tr w:rsidR="00877DF9" w:rsidRPr="00877DF9" w14:paraId="0E3F8E9D" w14:textId="77777777" w:rsidTr="00877DF9">
        <w:trPr>
          <w:trHeight w:val="288"/>
        </w:trPr>
        <w:tc>
          <w:tcPr>
            <w:tcW w:w="1752" w:type="pct"/>
            <w:shd w:val="clear" w:color="auto" w:fill="auto"/>
            <w:noWrap/>
            <w:vAlign w:val="center"/>
            <w:hideMark/>
          </w:tcPr>
          <w:p w14:paraId="2D50C5E9" w14:textId="613347A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09-633-h</w:t>
            </w:r>
          </w:p>
        </w:tc>
        <w:tc>
          <w:tcPr>
            <w:tcW w:w="1601" w:type="pct"/>
            <w:shd w:val="clear" w:color="auto" w:fill="auto"/>
            <w:noWrap/>
            <w:vAlign w:val="center"/>
            <w:hideMark/>
          </w:tcPr>
          <w:p w14:paraId="0EC5366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EC45D6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0,28</w:t>
            </w:r>
          </w:p>
        </w:tc>
      </w:tr>
      <w:tr w:rsidR="00877DF9" w:rsidRPr="00877DF9" w14:paraId="2555A142" w14:textId="77777777" w:rsidTr="00877DF9">
        <w:trPr>
          <w:trHeight w:val="288"/>
        </w:trPr>
        <w:tc>
          <w:tcPr>
            <w:tcW w:w="1752" w:type="pct"/>
            <w:shd w:val="clear" w:color="auto" w:fill="auto"/>
            <w:noWrap/>
            <w:vAlign w:val="center"/>
            <w:hideMark/>
          </w:tcPr>
          <w:p w14:paraId="374EC2E0" w14:textId="074FC44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09-634-d</w:t>
            </w:r>
          </w:p>
        </w:tc>
        <w:tc>
          <w:tcPr>
            <w:tcW w:w="1601" w:type="pct"/>
            <w:shd w:val="clear" w:color="auto" w:fill="auto"/>
            <w:noWrap/>
            <w:vAlign w:val="center"/>
            <w:hideMark/>
          </w:tcPr>
          <w:p w14:paraId="6396DAC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D54B2A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3,38</w:t>
            </w:r>
          </w:p>
        </w:tc>
      </w:tr>
      <w:tr w:rsidR="00877DF9" w:rsidRPr="00877DF9" w14:paraId="151AC53A" w14:textId="77777777" w:rsidTr="00877DF9">
        <w:trPr>
          <w:trHeight w:val="288"/>
        </w:trPr>
        <w:tc>
          <w:tcPr>
            <w:tcW w:w="1752" w:type="pct"/>
            <w:shd w:val="clear" w:color="auto" w:fill="auto"/>
            <w:noWrap/>
            <w:vAlign w:val="center"/>
            <w:hideMark/>
          </w:tcPr>
          <w:p w14:paraId="6118217D" w14:textId="1A29BB0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10-648-c</w:t>
            </w:r>
          </w:p>
        </w:tc>
        <w:tc>
          <w:tcPr>
            <w:tcW w:w="1601" w:type="pct"/>
            <w:shd w:val="clear" w:color="auto" w:fill="auto"/>
            <w:noWrap/>
            <w:vAlign w:val="center"/>
            <w:hideMark/>
          </w:tcPr>
          <w:p w14:paraId="75C9A14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33E38E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0,68</w:t>
            </w:r>
          </w:p>
        </w:tc>
      </w:tr>
      <w:tr w:rsidR="00877DF9" w:rsidRPr="00877DF9" w14:paraId="188206EA" w14:textId="77777777" w:rsidTr="00877DF9">
        <w:trPr>
          <w:trHeight w:val="288"/>
        </w:trPr>
        <w:tc>
          <w:tcPr>
            <w:tcW w:w="1752" w:type="pct"/>
            <w:shd w:val="clear" w:color="auto" w:fill="auto"/>
            <w:noWrap/>
            <w:vAlign w:val="center"/>
            <w:hideMark/>
          </w:tcPr>
          <w:p w14:paraId="3F0CEF7A" w14:textId="4DF7B55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10-653-b</w:t>
            </w:r>
          </w:p>
        </w:tc>
        <w:tc>
          <w:tcPr>
            <w:tcW w:w="1601" w:type="pct"/>
            <w:shd w:val="clear" w:color="auto" w:fill="auto"/>
            <w:noWrap/>
            <w:vAlign w:val="center"/>
            <w:hideMark/>
          </w:tcPr>
          <w:p w14:paraId="6E4BF80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37632A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w:t>
            </w:r>
          </w:p>
        </w:tc>
      </w:tr>
      <w:tr w:rsidR="00877DF9" w:rsidRPr="00877DF9" w14:paraId="7B1D1F51" w14:textId="77777777" w:rsidTr="00877DF9">
        <w:trPr>
          <w:trHeight w:val="288"/>
        </w:trPr>
        <w:tc>
          <w:tcPr>
            <w:tcW w:w="1752" w:type="pct"/>
            <w:shd w:val="clear" w:color="auto" w:fill="auto"/>
            <w:noWrap/>
            <w:vAlign w:val="center"/>
            <w:hideMark/>
          </w:tcPr>
          <w:p w14:paraId="4F4FF52E" w14:textId="32F5536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11-409-b</w:t>
            </w:r>
          </w:p>
        </w:tc>
        <w:tc>
          <w:tcPr>
            <w:tcW w:w="1601" w:type="pct"/>
            <w:shd w:val="clear" w:color="auto" w:fill="auto"/>
            <w:noWrap/>
            <w:vAlign w:val="center"/>
            <w:hideMark/>
          </w:tcPr>
          <w:p w14:paraId="497DCC1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A0A604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0,28</w:t>
            </w:r>
          </w:p>
        </w:tc>
      </w:tr>
      <w:tr w:rsidR="00877DF9" w:rsidRPr="00877DF9" w14:paraId="1DCE10DA" w14:textId="77777777" w:rsidTr="00877DF9">
        <w:trPr>
          <w:trHeight w:val="288"/>
        </w:trPr>
        <w:tc>
          <w:tcPr>
            <w:tcW w:w="1752" w:type="pct"/>
            <w:shd w:val="clear" w:color="auto" w:fill="auto"/>
            <w:noWrap/>
            <w:vAlign w:val="center"/>
            <w:hideMark/>
          </w:tcPr>
          <w:p w14:paraId="27477338" w14:textId="088D6D1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05-302-d</w:t>
            </w:r>
          </w:p>
        </w:tc>
        <w:tc>
          <w:tcPr>
            <w:tcW w:w="1601" w:type="pct"/>
            <w:shd w:val="clear" w:color="auto" w:fill="auto"/>
            <w:noWrap/>
            <w:vAlign w:val="center"/>
            <w:hideMark/>
          </w:tcPr>
          <w:p w14:paraId="7B1BEA8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9005BC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0,41</w:t>
            </w:r>
          </w:p>
        </w:tc>
      </w:tr>
      <w:tr w:rsidR="00877DF9" w:rsidRPr="00877DF9" w14:paraId="02E381CB" w14:textId="77777777" w:rsidTr="00877DF9">
        <w:trPr>
          <w:trHeight w:val="288"/>
        </w:trPr>
        <w:tc>
          <w:tcPr>
            <w:tcW w:w="1752" w:type="pct"/>
            <w:shd w:val="clear" w:color="auto" w:fill="auto"/>
            <w:noWrap/>
            <w:vAlign w:val="center"/>
            <w:hideMark/>
          </w:tcPr>
          <w:p w14:paraId="05694527" w14:textId="349FAB1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05-301-h</w:t>
            </w:r>
          </w:p>
        </w:tc>
        <w:tc>
          <w:tcPr>
            <w:tcW w:w="1601" w:type="pct"/>
            <w:shd w:val="clear" w:color="auto" w:fill="auto"/>
            <w:noWrap/>
            <w:vAlign w:val="center"/>
            <w:hideMark/>
          </w:tcPr>
          <w:p w14:paraId="328EA75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5B7451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4,18</w:t>
            </w:r>
          </w:p>
        </w:tc>
      </w:tr>
      <w:tr w:rsidR="00877DF9" w:rsidRPr="00877DF9" w14:paraId="1CCC129E" w14:textId="77777777" w:rsidTr="00877DF9">
        <w:trPr>
          <w:trHeight w:val="288"/>
        </w:trPr>
        <w:tc>
          <w:tcPr>
            <w:tcW w:w="1752" w:type="pct"/>
            <w:shd w:val="clear" w:color="auto" w:fill="auto"/>
            <w:noWrap/>
            <w:vAlign w:val="center"/>
            <w:hideMark/>
          </w:tcPr>
          <w:p w14:paraId="6CF6FFD1" w14:textId="6C730B4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10-686-k</w:t>
            </w:r>
          </w:p>
        </w:tc>
        <w:tc>
          <w:tcPr>
            <w:tcW w:w="1601" w:type="pct"/>
            <w:shd w:val="clear" w:color="auto" w:fill="auto"/>
            <w:noWrap/>
            <w:vAlign w:val="center"/>
            <w:hideMark/>
          </w:tcPr>
          <w:p w14:paraId="5AC0E22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4B19C7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0,46</w:t>
            </w:r>
          </w:p>
        </w:tc>
      </w:tr>
      <w:tr w:rsidR="00877DF9" w:rsidRPr="00877DF9" w14:paraId="6D816092" w14:textId="77777777" w:rsidTr="00877DF9">
        <w:trPr>
          <w:trHeight w:val="288"/>
        </w:trPr>
        <w:tc>
          <w:tcPr>
            <w:tcW w:w="1752" w:type="pct"/>
            <w:shd w:val="clear" w:color="auto" w:fill="auto"/>
            <w:noWrap/>
            <w:vAlign w:val="center"/>
            <w:hideMark/>
          </w:tcPr>
          <w:p w14:paraId="5BF2F045" w14:textId="1484D46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02-41 -d</w:t>
            </w:r>
          </w:p>
        </w:tc>
        <w:tc>
          <w:tcPr>
            <w:tcW w:w="1601" w:type="pct"/>
            <w:shd w:val="clear" w:color="auto" w:fill="auto"/>
            <w:noWrap/>
            <w:vAlign w:val="center"/>
            <w:hideMark/>
          </w:tcPr>
          <w:p w14:paraId="11F85BB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FE41ED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0,25</w:t>
            </w:r>
          </w:p>
        </w:tc>
      </w:tr>
      <w:tr w:rsidR="00877DF9" w:rsidRPr="00877DF9" w14:paraId="36079E23" w14:textId="77777777" w:rsidTr="00877DF9">
        <w:trPr>
          <w:trHeight w:val="288"/>
        </w:trPr>
        <w:tc>
          <w:tcPr>
            <w:tcW w:w="1752" w:type="pct"/>
            <w:shd w:val="clear" w:color="auto" w:fill="auto"/>
            <w:noWrap/>
            <w:vAlign w:val="center"/>
            <w:hideMark/>
          </w:tcPr>
          <w:p w14:paraId="1762C225" w14:textId="46D42D3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06-137-d</w:t>
            </w:r>
          </w:p>
        </w:tc>
        <w:tc>
          <w:tcPr>
            <w:tcW w:w="1601" w:type="pct"/>
            <w:shd w:val="clear" w:color="auto" w:fill="auto"/>
            <w:noWrap/>
            <w:vAlign w:val="center"/>
            <w:hideMark/>
          </w:tcPr>
          <w:p w14:paraId="42BEB7B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99AE31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0,5</w:t>
            </w:r>
          </w:p>
        </w:tc>
      </w:tr>
      <w:tr w:rsidR="00877DF9" w:rsidRPr="00877DF9" w14:paraId="4B7D04B9" w14:textId="77777777" w:rsidTr="00877DF9">
        <w:trPr>
          <w:trHeight w:val="288"/>
        </w:trPr>
        <w:tc>
          <w:tcPr>
            <w:tcW w:w="1752" w:type="pct"/>
            <w:shd w:val="clear" w:color="auto" w:fill="auto"/>
            <w:noWrap/>
            <w:vAlign w:val="center"/>
            <w:hideMark/>
          </w:tcPr>
          <w:p w14:paraId="5D4A6CF2" w14:textId="54D81FC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06-211-b</w:t>
            </w:r>
          </w:p>
        </w:tc>
        <w:tc>
          <w:tcPr>
            <w:tcW w:w="1601" w:type="pct"/>
            <w:shd w:val="clear" w:color="auto" w:fill="auto"/>
            <w:noWrap/>
            <w:vAlign w:val="center"/>
            <w:hideMark/>
          </w:tcPr>
          <w:p w14:paraId="0B425DA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C0F8C1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0,43</w:t>
            </w:r>
          </w:p>
        </w:tc>
      </w:tr>
      <w:tr w:rsidR="00877DF9" w:rsidRPr="00877DF9" w14:paraId="1BB6A421" w14:textId="77777777" w:rsidTr="00877DF9">
        <w:trPr>
          <w:trHeight w:val="288"/>
        </w:trPr>
        <w:tc>
          <w:tcPr>
            <w:tcW w:w="1752" w:type="pct"/>
            <w:shd w:val="clear" w:color="auto" w:fill="auto"/>
            <w:noWrap/>
            <w:vAlign w:val="center"/>
            <w:hideMark/>
          </w:tcPr>
          <w:p w14:paraId="162B0EEB" w14:textId="0247EBF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06-211-h</w:t>
            </w:r>
          </w:p>
        </w:tc>
        <w:tc>
          <w:tcPr>
            <w:tcW w:w="1601" w:type="pct"/>
            <w:shd w:val="clear" w:color="auto" w:fill="auto"/>
            <w:noWrap/>
            <w:vAlign w:val="center"/>
            <w:hideMark/>
          </w:tcPr>
          <w:p w14:paraId="0CE7FB7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AA65FD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0,37</w:t>
            </w:r>
          </w:p>
        </w:tc>
      </w:tr>
      <w:tr w:rsidR="00877DF9" w:rsidRPr="00877DF9" w14:paraId="2E126251" w14:textId="77777777" w:rsidTr="00877DF9">
        <w:trPr>
          <w:trHeight w:val="288"/>
        </w:trPr>
        <w:tc>
          <w:tcPr>
            <w:tcW w:w="1752" w:type="pct"/>
            <w:shd w:val="clear" w:color="auto" w:fill="auto"/>
            <w:noWrap/>
            <w:vAlign w:val="center"/>
            <w:hideMark/>
          </w:tcPr>
          <w:p w14:paraId="48C3393D" w14:textId="1C35027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01-122-g</w:t>
            </w:r>
          </w:p>
        </w:tc>
        <w:tc>
          <w:tcPr>
            <w:tcW w:w="1601" w:type="pct"/>
            <w:shd w:val="clear" w:color="auto" w:fill="auto"/>
            <w:noWrap/>
            <w:vAlign w:val="center"/>
            <w:hideMark/>
          </w:tcPr>
          <w:p w14:paraId="0477BC4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07F48A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2,03</w:t>
            </w:r>
          </w:p>
        </w:tc>
      </w:tr>
      <w:tr w:rsidR="00877DF9" w:rsidRPr="00877DF9" w14:paraId="1939149E" w14:textId="77777777" w:rsidTr="00877DF9">
        <w:trPr>
          <w:trHeight w:val="288"/>
        </w:trPr>
        <w:tc>
          <w:tcPr>
            <w:tcW w:w="1752" w:type="pct"/>
            <w:shd w:val="clear" w:color="auto" w:fill="auto"/>
            <w:noWrap/>
            <w:vAlign w:val="center"/>
            <w:hideMark/>
          </w:tcPr>
          <w:p w14:paraId="125293BF" w14:textId="38AC092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01-126-j</w:t>
            </w:r>
          </w:p>
        </w:tc>
        <w:tc>
          <w:tcPr>
            <w:tcW w:w="1601" w:type="pct"/>
            <w:shd w:val="clear" w:color="auto" w:fill="auto"/>
            <w:noWrap/>
            <w:vAlign w:val="center"/>
            <w:hideMark/>
          </w:tcPr>
          <w:p w14:paraId="04FACEF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4E2508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0,56</w:t>
            </w:r>
          </w:p>
        </w:tc>
      </w:tr>
      <w:tr w:rsidR="00877DF9" w:rsidRPr="00877DF9" w14:paraId="62767A3E" w14:textId="77777777" w:rsidTr="00877DF9">
        <w:trPr>
          <w:trHeight w:val="288"/>
        </w:trPr>
        <w:tc>
          <w:tcPr>
            <w:tcW w:w="1752" w:type="pct"/>
            <w:shd w:val="clear" w:color="auto" w:fill="auto"/>
            <w:noWrap/>
            <w:vAlign w:val="center"/>
            <w:hideMark/>
          </w:tcPr>
          <w:p w14:paraId="3DD8B5FF" w14:textId="3AE865C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11-401-a</w:t>
            </w:r>
          </w:p>
        </w:tc>
        <w:tc>
          <w:tcPr>
            <w:tcW w:w="1601" w:type="pct"/>
            <w:shd w:val="clear" w:color="auto" w:fill="auto"/>
            <w:noWrap/>
            <w:vAlign w:val="center"/>
            <w:hideMark/>
          </w:tcPr>
          <w:p w14:paraId="3DCAC97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7A0E4C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0,77</w:t>
            </w:r>
          </w:p>
        </w:tc>
      </w:tr>
      <w:tr w:rsidR="00877DF9" w:rsidRPr="00877DF9" w14:paraId="7B4AAE08" w14:textId="77777777" w:rsidTr="00877DF9">
        <w:trPr>
          <w:trHeight w:val="288"/>
        </w:trPr>
        <w:tc>
          <w:tcPr>
            <w:tcW w:w="1752" w:type="pct"/>
            <w:shd w:val="clear" w:color="auto" w:fill="auto"/>
            <w:noWrap/>
            <w:vAlign w:val="center"/>
            <w:hideMark/>
          </w:tcPr>
          <w:p w14:paraId="763C7A55" w14:textId="00945A42"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07-508-c</w:t>
            </w:r>
          </w:p>
        </w:tc>
        <w:tc>
          <w:tcPr>
            <w:tcW w:w="1601" w:type="pct"/>
            <w:shd w:val="clear" w:color="auto" w:fill="auto"/>
            <w:noWrap/>
            <w:vAlign w:val="center"/>
            <w:hideMark/>
          </w:tcPr>
          <w:p w14:paraId="092DF89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3A7112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2,13</w:t>
            </w:r>
          </w:p>
        </w:tc>
      </w:tr>
      <w:tr w:rsidR="00877DF9" w:rsidRPr="00877DF9" w14:paraId="09DAEFA1" w14:textId="77777777" w:rsidTr="00877DF9">
        <w:trPr>
          <w:trHeight w:val="288"/>
        </w:trPr>
        <w:tc>
          <w:tcPr>
            <w:tcW w:w="1752" w:type="pct"/>
            <w:shd w:val="clear" w:color="auto" w:fill="auto"/>
            <w:noWrap/>
            <w:vAlign w:val="center"/>
            <w:hideMark/>
          </w:tcPr>
          <w:p w14:paraId="7B035C11" w14:textId="565751D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lastRenderedPageBreak/>
              <w:t>01-225-n</w:t>
            </w:r>
          </w:p>
        </w:tc>
        <w:tc>
          <w:tcPr>
            <w:tcW w:w="1601" w:type="pct"/>
            <w:shd w:val="clear" w:color="auto" w:fill="auto"/>
            <w:noWrap/>
            <w:vAlign w:val="center"/>
            <w:hideMark/>
          </w:tcPr>
          <w:p w14:paraId="4AEFFF6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426A6D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0,06</w:t>
            </w:r>
          </w:p>
        </w:tc>
      </w:tr>
      <w:tr w:rsidR="00877DF9" w:rsidRPr="00877DF9" w14:paraId="477AEB25" w14:textId="77777777" w:rsidTr="00877DF9">
        <w:trPr>
          <w:trHeight w:val="288"/>
        </w:trPr>
        <w:tc>
          <w:tcPr>
            <w:tcW w:w="1752" w:type="pct"/>
            <w:shd w:val="clear" w:color="auto" w:fill="auto"/>
            <w:noWrap/>
            <w:vAlign w:val="center"/>
            <w:hideMark/>
          </w:tcPr>
          <w:p w14:paraId="2F27BA72" w14:textId="6EEBAA5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04-261-a</w:t>
            </w:r>
          </w:p>
        </w:tc>
        <w:tc>
          <w:tcPr>
            <w:tcW w:w="1601" w:type="pct"/>
            <w:shd w:val="clear" w:color="auto" w:fill="auto"/>
            <w:noWrap/>
            <w:vAlign w:val="center"/>
            <w:hideMark/>
          </w:tcPr>
          <w:p w14:paraId="222881C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7078B6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1,16</w:t>
            </w:r>
          </w:p>
        </w:tc>
      </w:tr>
      <w:tr w:rsidR="00877DF9" w:rsidRPr="00877DF9" w14:paraId="3B22B8AD" w14:textId="77777777" w:rsidTr="00877DF9">
        <w:trPr>
          <w:trHeight w:val="288"/>
        </w:trPr>
        <w:tc>
          <w:tcPr>
            <w:tcW w:w="1752" w:type="pct"/>
            <w:shd w:val="clear" w:color="auto" w:fill="auto"/>
            <w:noWrap/>
            <w:vAlign w:val="center"/>
            <w:hideMark/>
          </w:tcPr>
          <w:p w14:paraId="519BBB4A" w14:textId="61F23C2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04-174-a</w:t>
            </w:r>
          </w:p>
        </w:tc>
        <w:tc>
          <w:tcPr>
            <w:tcW w:w="1601" w:type="pct"/>
            <w:shd w:val="clear" w:color="auto" w:fill="auto"/>
            <w:noWrap/>
            <w:vAlign w:val="center"/>
            <w:hideMark/>
          </w:tcPr>
          <w:p w14:paraId="5E6CDF5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ZBIORNIK</w:t>
            </w:r>
          </w:p>
        </w:tc>
        <w:tc>
          <w:tcPr>
            <w:tcW w:w="1647" w:type="pct"/>
            <w:shd w:val="clear" w:color="auto" w:fill="auto"/>
            <w:noWrap/>
            <w:vAlign w:val="bottom"/>
            <w:hideMark/>
          </w:tcPr>
          <w:p w14:paraId="11C12E8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6,3</w:t>
            </w:r>
          </w:p>
        </w:tc>
      </w:tr>
      <w:tr w:rsidR="00877DF9" w:rsidRPr="00877DF9" w14:paraId="19F0708B" w14:textId="77777777" w:rsidTr="00877DF9">
        <w:trPr>
          <w:trHeight w:val="288"/>
        </w:trPr>
        <w:tc>
          <w:tcPr>
            <w:tcW w:w="1752" w:type="pct"/>
            <w:shd w:val="clear" w:color="auto" w:fill="auto"/>
            <w:noWrap/>
            <w:vAlign w:val="center"/>
            <w:hideMark/>
          </w:tcPr>
          <w:p w14:paraId="3E139133" w14:textId="24FB2DF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09-594-f</w:t>
            </w:r>
          </w:p>
        </w:tc>
        <w:tc>
          <w:tcPr>
            <w:tcW w:w="1601" w:type="pct"/>
            <w:shd w:val="clear" w:color="auto" w:fill="auto"/>
            <w:noWrap/>
            <w:vAlign w:val="center"/>
            <w:hideMark/>
          </w:tcPr>
          <w:p w14:paraId="0FB62EE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B31A0B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2,33</w:t>
            </w:r>
          </w:p>
        </w:tc>
      </w:tr>
      <w:tr w:rsidR="00877DF9" w:rsidRPr="00877DF9" w14:paraId="407EEBAF" w14:textId="77777777" w:rsidTr="00877DF9">
        <w:trPr>
          <w:trHeight w:val="288"/>
        </w:trPr>
        <w:tc>
          <w:tcPr>
            <w:tcW w:w="1752" w:type="pct"/>
            <w:shd w:val="clear" w:color="auto" w:fill="auto"/>
            <w:noWrap/>
            <w:vAlign w:val="center"/>
            <w:hideMark/>
          </w:tcPr>
          <w:p w14:paraId="381A3DF8" w14:textId="531E34BE"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01-77 -h</w:t>
            </w:r>
          </w:p>
        </w:tc>
        <w:tc>
          <w:tcPr>
            <w:tcW w:w="1601" w:type="pct"/>
            <w:shd w:val="clear" w:color="auto" w:fill="auto"/>
            <w:noWrap/>
            <w:vAlign w:val="center"/>
            <w:hideMark/>
          </w:tcPr>
          <w:p w14:paraId="61C812C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3856BA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2,01</w:t>
            </w:r>
          </w:p>
        </w:tc>
      </w:tr>
      <w:tr w:rsidR="00877DF9" w:rsidRPr="00877DF9" w14:paraId="5DC2A5C1" w14:textId="77777777" w:rsidTr="00877DF9">
        <w:trPr>
          <w:trHeight w:val="288"/>
        </w:trPr>
        <w:tc>
          <w:tcPr>
            <w:tcW w:w="1752" w:type="pct"/>
            <w:shd w:val="clear" w:color="auto" w:fill="auto"/>
            <w:noWrap/>
            <w:vAlign w:val="center"/>
            <w:hideMark/>
          </w:tcPr>
          <w:p w14:paraId="60247D80" w14:textId="48DA2DB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11-645-g</w:t>
            </w:r>
          </w:p>
        </w:tc>
        <w:tc>
          <w:tcPr>
            <w:tcW w:w="1601" w:type="pct"/>
            <w:shd w:val="clear" w:color="auto" w:fill="auto"/>
            <w:noWrap/>
            <w:vAlign w:val="center"/>
            <w:hideMark/>
          </w:tcPr>
          <w:p w14:paraId="72EF8B0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AB5DBE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0,42</w:t>
            </w:r>
          </w:p>
        </w:tc>
      </w:tr>
      <w:tr w:rsidR="00877DF9" w:rsidRPr="00877DF9" w14:paraId="16ED1618" w14:textId="77777777" w:rsidTr="00877DF9">
        <w:trPr>
          <w:trHeight w:val="288"/>
        </w:trPr>
        <w:tc>
          <w:tcPr>
            <w:tcW w:w="1752" w:type="pct"/>
            <w:shd w:val="clear" w:color="auto" w:fill="auto"/>
            <w:noWrap/>
            <w:vAlign w:val="center"/>
            <w:hideMark/>
          </w:tcPr>
          <w:p w14:paraId="0F5DBFB9" w14:textId="7518DDB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11-646-a</w:t>
            </w:r>
          </w:p>
        </w:tc>
        <w:tc>
          <w:tcPr>
            <w:tcW w:w="1601" w:type="pct"/>
            <w:shd w:val="clear" w:color="auto" w:fill="auto"/>
            <w:noWrap/>
            <w:vAlign w:val="center"/>
            <w:hideMark/>
          </w:tcPr>
          <w:p w14:paraId="1A90D12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0B5BBA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2,84</w:t>
            </w:r>
          </w:p>
        </w:tc>
      </w:tr>
      <w:tr w:rsidR="00877DF9" w:rsidRPr="00877DF9" w14:paraId="643F836C" w14:textId="77777777" w:rsidTr="00877DF9">
        <w:trPr>
          <w:trHeight w:val="288"/>
        </w:trPr>
        <w:tc>
          <w:tcPr>
            <w:tcW w:w="1752" w:type="pct"/>
            <w:shd w:val="clear" w:color="auto" w:fill="auto"/>
            <w:noWrap/>
            <w:vAlign w:val="center"/>
            <w:hideMark/>
          </w:tcPr>
          <w:p w14:paraId="20754613" w14:textId="55FF52B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06-194-i</w:t>
            </w:r>
          </w:p>
        </w:tc>
        <w:tc>
          <w:tcPr>
            <w:tcW w:w="1601" w:type="pct"/>
            <w:shd w:val="clear" w:color="auto" w:fill="auto"/>
            <w:noWrap/>
            <w:vAlign w:val="center"/>
            <w:hideMark/>
          </w:tcPr>
          <w:p w14:paraId="4E0E18F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DDFF82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0,73</w:t>
            </w:r>
          </w:p>
        </w:tc>
      </w:tr>
      <w:tr w:rsidR="00877DF9" w:rsidRPr="00877DF9" w14:paraId="30196A9C" w14:textId="77777777" w:rsidTr="00877DF9">
        <w:trPr>
          <w:trHeight w:val="288"/>
        </w:trPr>
        <w:tc>
          <w:tcPr>
            <w:tcW w:w="1752" w:type="pct"/>
            <w:shd w:val="clear" w:color="auto" w:fill="auto"/>
            <w:noWrap/>
            <w:vAlign w:val="center"/>
            <w:hideMark/>
          </w:tcPr>
          <w:p w14:paraId="73A1BA38" w14:textId="3F15BD4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01-126-d</w:t>
            </w:r>
          </w:p>
        </w:tc>
        <w:tc>
          <w:tcPr>
            <w:tcW w:w="1601" w:type="pct"/>
            <w:shd w:val="clear" w:color="auto" w:fill="auto"/>
            <w:noWrap/>
            <w:vAlign w:val="center"/>
            <w:hideMark/>
          </w:tcPr>
          <w:p w14:paraId="1E71FD7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6149EB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1,27</w:t>
            </w:r>
          </w:p>
        </w:tc>
      </w:tr>
      <w:tr w:rsidR="00877DF9" w:rsidRPr="00877DF9" w14:paraId="67DD2D1B" w14:textId="77777777" w:rsidTr="00877DF9">
        <w:trPr>
          <w:trHeight w:val="288"/>
        </w:trPr>
        <w:tc>
          <w:tcPr>
            <w:tcW w:w="1752" w:type="pct"/>
            <w:shd w:val="clear" w:color="auto" w:fill="auto"/>
            <w:noWrap/>
            <w:vAlign w:val="center"/>
            <w:hideMark/>
          </w:tcPr>
          <w:p w14:paraId="5A1BA8E1" w14:textId="400A40F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01-226-h</w:t>
            </w:r>
          </w:p>
        </w:tc>
        <w:tc>
          <w:tcPr>
            <w:tcW w:w="1601" w:type="pct"/>
            <w:shd w:val="clear" w:color="auto" w:fill="auto"/>
            <w:noWrap/>
            <w:vAlign w:val="center"/>
            <w:hideMark/>
          </w:tcPr>
          <w:p w14:paraId="722AA12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874E76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0,27</w:t>
            </w:r>
          </w:p>
        </w:tc>
      </w:tr>
      <w:tr w:rsidR="00877DF9" w:rsidRPr="00877DF9" w14:paraId="3E78EEAB" w14:textId="77777777" w:rsidTr="00877DF9">
        <w:trPr>
          <w:trHeight w:val="288"/>
        </w:trPr>
        <w:tc>
          <w:tcPr>
            <w:tcW w:w="1752" w:type="pct"/>
            <w:shd w:val="clear" w:color="auto" w:fill="auto"/>
            <w:noWrap/>
            <w:vAlign w:val="center"/>
            <w:hideMark/>
          </w:tcPr>
          <w:p w14:paraId="2B185FD8" w14:textId="646B92E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04-155-f</w:t>
            </w:r>
          </w:p>
        </w:tc>
        <w:tc>
          <w:tcPr>
            <w:tcW w:w="1601" w:type="pct"/>
            <w:shd w:val="clear" w:color="auto" w:fill="auto"/>
            <w:noWrap/>
            <w:vAlign w:val="center"/>
            <w:hideMark/>
          </w:tcPr>
          <w:p w14:paraId="61219EA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1D188C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0,72</w:t>
            </w:r>
          </w:p>
        </w:tc>
      </w:tr>
      <w:tr w:rsidR="00877DF9" w:rsidRPr="00877DF9" w14:paraId="2B62C7F6" w14:textId="77777777" w:rsidTr="00877DF9">
        <w:trPr>
          <w:trHeight w:val="288"/>
        </w:trPr>
        <w:tc>
          <w:tcPr>
            <w:tcW w:w="1752" w:type="pct"/>
            <w:shd w:val="clear" w:color="auto" w:fill="auto"/>
            <w:noWrap/>
            <w:vAlign w:val="center"/>
            <w:hideMark/>
          </w:tcPr>
          <w:p w14:paraId="4068EEB0" w14:textId="0DEFB13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04-156-g</w:t>
            </w:r>
          </w:p>
        </w:tc>
        <w:tc>
          <w:tcPr>
            <w:tcW w:w="1601" w:type="pct"/>
            <w:shd w:val="clear" w:color="auto" w:fill="auto"/>
            <w:noWrap/>
            <w:vAlign w:val="center"/>
            <w:hideMark/>
          </w:tcPr>
          <w:p w14:paraId="1499A43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53E8AE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0,63</w:t>
            </w:r>
          </w:p>
        </w:tc>
      </w:tr>
      <w:tr w:rsidR="00877DF9" w:rsidRPr="00877DF9" w14:paraId="698E4AE4" w14:textId="77777777" w:rsidTr="00877DF9">
        <w:trPr>
          <w:trHeight w:val="288"/>
        </w:trPr>
        <w:tc>
          <w:tcPr>
            <w:tcW w:w="1752" w:type="pct"/>
            <w:shd w:val="clear" w:color="auto" w:fill="auto"/>
            <w:noWrap/>
            <w:vAlign w:val="center"/>
            <w:hideMark/>
          </w:tcPr>
          <w:p w14:paraId="079DE344" w14:textId="3F6D4F4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01-117-d</w:t>
            </w:r>
          </w:p>
        </w:tc>
        <w:tc>
          <w:tcPr>
            <w:tcW w:w="1601" w:type="pct"/>
            <w:shd w:val="clear" w:color="auto" w:fill="auto"/>
            <w:noWrap/>
            <w:vAlign w:val="center"/>
            <w:hideMark/>
          </w:tcPr>
          <w:p w14:paraId="4F24525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F7794A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1,09</w:t>
            </w:r>
          </w:p>
        </w:tc>
      </w:tr>
      <w:tr w:rsidR="00877DF9" w:rsidRPr="00877DF9" w14:paraId="3BCABD83" w14:textId="77777777" w:rsidTr="00877DF9">
        <w:trPr>
          <w:trHeight w:val="288"/>
        </w:trPr>
        <w:tc>
          <w:tcPr>
            <w:tcW w:w="1752" w:type="pct"/>
            <w:shd w:val="clear" w:color="auto" w:fill="auto"/>
            <w:noWrap/>
            <w:vAlign w:val="center"/>
            <w:hideMark/>
          </w:tcPr>
          <w:p w14:paraId="12DBFB93" w14:textId="5F877CF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04-120-d</w:t>
            </w:r>
          </w:p>
        </w:tc>
        <w:tc>
          <w:tcPr>
            <w:tcW w:w="1601" w:type="pct"/>
            <w:shd w:val="clear" w:color="auto" w:fill="auto"/>
            <w:noWrap/>
            <w:vAlign w:val="center"/>
            <w:hideMark/>
          </w:tcPr>
          <w:p w14:paraId="1C4EFBB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D1B4FA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0,25</w:t>
            </w:r>
          </w:p>
        </w:tc>
      </w:tr>
      <w:tr w:rsidR="00877DF9" w:rsidRPr="00877DF9" w14:paraId="48C133ED" w14:textId="77777777" w:rsidTr="00877DF9">
        <w:trPr>
          <w:trHeight w:val="288"/>
        </w:trPr>
        <w:tc>
          <w:tcPr>
            <w:tcW w:w="1752" w:type="pct"/>
            <w:shd w:val="clear" w:color="auto" w:fill="auto"/>
            <w:noWrap/>
            <w:vAlign w:val="center"/>
            <w:hideMark/>
          </w:tcPr>
          <w:p w14:paraId="6BD52540" w14:textId="6BD2A4B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01-126-g</w:t>
            </w:r>
          </w:p>
        </w:tc>
        <w:tc>
          <w:tcPr>
            <w:tcW w:w="1601" w:type="pct"/>
            <w:shd w:val="clear" w:color="auto" w:fill="auto"/>
            <w:noWrap/>
            <w:vAlign w:val="center"/>
            <w:hideMark/>
          </w:tcPr>
          <w:p w14:paraId="6B03003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D2BEA1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1,19</w:t>
            </w:r>
          </w:p>
        </w:tc>
      </w:tr>
      <w:tr w:rsidR="00877DF9" w:rsidRPr="00877DF9" w14:paraId="59A9F523" w14:textId="77777777" w:rsidTr="00877DF9">
        <w:trPr>
          <w:trHeight w:val="288"/>
        </w:trPr>
        <w:tc>
          <w:tcPr>
            <w:tcW w:w="1752" w:type="pct"/>
            <w:shd w:val="clear" w:color="auto" w:fill="auto"/>
            <w:noWrap/>
            <w:vAlign w:val="center"/>
            <w:hideMark/>
          </w:tcPr>
          <w:p w14:paraId="36F1D966" w14:textId="0B06D4A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10-685-h</w:t>
            </w:r>
          </w:p>
        </w:tc>
        <w:tc>
          <w:tcPr>
            <w:tcW w:w="1601" w:type="pct"/>
            <w:shd w:val="clear" w:color="auto" w:fill="auto"/>
            <w:noWrap/>
            <w:vAlign w:val="center"/>
            <w:hideMark/>
          </w:tcPr>
          <w:p w14:paraId="772DF0C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87ACA2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2,81</w:t>
            </w:r>
          </w:p>
        </w:tc>
      </w:tr>
      <w:tr w:rsidR="00877DF9" w:rsidRPr="00877DF9" w14:paraId="48A0D64E" w14:textId="77777777" w:rsidTr="00877DF9">
        <w:trPr>
          <w:trHeight w:val="288"/>
        </w:trPr>
        <w:tc>
          <w:tcPr>
            <w:tcW w:w="1752" w:type="pct"/>
            <w:shd w:val="clear" w:color="auto" w:fill="auto"/>
            <w:noWrap/>
            <w:vAlign w:val="center"/>
            <w:hideMark/>
          </w:tcPr>
          <w:p w14:paraId="682E17AE" w14:textId="2018FD6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09-632-h</w:t>
            </w:r>
          </w:p>
        </w:tc>
        <w:tc>
          <w:tcPr>
            <w:tcW w:w="1601" w:type="pct"/>
            <w:shd w:val="clear" w:color="auto" w:fill="auto"/>
            <w:noWrap/>
            <w:vAlign w:val="center"/>
            <w:hideMark/>
          </w:tcPr>
          <w:p w14:paraId="4B4F517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CF61C1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0,75</w:t>
            </w:r>
          </w:p>
        </w:tc>
      </w:tr>
      <w:tr w:rsidR="00877DF9" w:rsidRPr="00877DF9" w14:paraId="501334FA" w14:textId="77777777" w:rsidTr="00877DF9">
        <w:trPr>
          <w:trHeight w:val="288"/>
        </w:trPr>
        <w:tc>
          <w:tcPr>
            <w:tcW w:w="1752" w:type="pct"/>
            <w:shd w:val="clear" w:color="auto" w:fill="auto"/>
            <w:noWrap/>
            <w:vAlign w:val="center"/>
            <w:hideMark/>
          </w:tcPr>
          <w:p w14:paraId="5D4A4567" w14:textId="79BD75F6"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10-711-l</w:t>
            </w:r>
          </w:p>
        </w:tc>
        <w:tc>
          <w:tcPr>
            <w:tcW w:w="1601" w:type="pct"/>
            <w:shd w:val="clear" w:color="auto" w:fill="auto"/>
            <w:noWrap/>
            <w:vAlign w:val="center"/>
            <w:hideMark/>
          </w:tcPr>
          <w:p w14:paraId="05555CC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6D6234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0,97</w:t>
            </w:r>
          </w:p>
        </w:tc>
      </w:tr>
      <w:tr w:rsidR="00877DF9" w:rsidRPr="00877DF9" w14:paraId="5F89FDF1" w14:textId="77777777" w:rsidTr="00877DF9">
        <w:trPr>
          <w:trHeight w:val="288"/>
        </w:trPr>
        <w:tc>
          <w:tcPr>
            <w:tcW w:w="1752" w:type="pct"/>
            <w:shd w:val="clear" w:color="auto" w:fill="auto"/>
            <w:noWrap/>
            <w:vAlign w:val="center"/>
            <w:hideMark/>
          </w:tcPr>
          <w:p w14:paraId="0BE435C9" w14:textId="746344A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10-724-a</w:t>
            </w:r>
          </w:p>
        </w:tc>
        <w:tc>
          <w:tcPr>
            <w:tcW w:w="1601" w:type="pct"/>
            <w:shd w:val="clear" w:color="auto" w:fill="auto"/>
            <w:noWrap/>
            <w:vAlign w:val="center"/>
            <w:hideMark/>
          </w:tcPr>
          <w:p w14:paraId="4CF0272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419DEE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4,4</w:t>
            </w:r>
          </w:p>
        </w:tc>
      </w:tr>
      <w:tr w:rsidR="00877DF9" w:rsidRPr="00877DF9" w14:paraId="0B53C81F" w14:textId="77777777" w:rsidTr="00877DF9">
        <w:trPr>
          <w:trHeight w:val="288"/>
        </w:trPr>
        <w:tc>
          <w:tcPr>
            <w:tcW w:w="1752" w:type="pct"/>
            <w:shd w:val="clear" w:color="auto" w:fill="auto"/>
            <w:noWrap/>
            <w:vAlign w:val="center"/>
            <w:hideMark/>
          </w:tcPr>
          <w:p w14:paraId="4BDFEA34" w14:textId="1F4D458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04-242-i</w:t>
            </w:r>
          </w:p>
        </w:tc>
        <w:tc>
          <w:tcPr>
            <w:tcW w:w="1601" w:type="pct"/>
            <w:shd w:val="clear" w:color="auto" w:fill="auto"/>
            <w:noWrap/>
            <w:vAlign w:val="center"/>
            <w:hideMark/>
          </w:tcPr>
          <w:p w14:paraId="6828BD0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DE9BF1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3,28</w:t>
            </w:r>
          </w:p>
        </w:tc>
      </w:tr>
      <w:tr w:rsidR="00877DF9" w:rsidRPr="00877DF9" w14:paraId="4BDE3ED0" w14:textId="77777777" w:rsidTr="00877DF9">
        <w:trPr>
          <w:trHeight w:val="288"/>
        </w:trPr>
        <w:tc>
          <w:tcPr>
            <w:tcW w:w="1752" w:type="pct"/>
            <w:shd w:val="clear" w:color="auto" w:fill="auto"/>
            <w:noWrap/>
            <w:vAlign w:val="center"/>
            <w:hideMark/>
          </w:tcPr>
          <w:p w14:paraId="2830F1C1" w14:textId="7271594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10-703-g</w:t>
            </w:r>
          </w:p>
        </w:tc>
        <w:tc>
          <w:tcPr>
            <w:tcW w:w="1601" w:type="pct"/>
            <w:shd w:val="clear" w:color="auto" w:fill="auto"/>
            <w:noWrap/>
            <w:vAlign w:val="center"/>
            <w:hideMark/>
          </w:tcPr>
          <w:p w14:paraId="78B73E3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8D9F02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0,44</w:t>
            </w:r>
          </w:p>
        </w:tc>
      </w:tr>
      <w:tr w:rsidR="00877DF9" w:rsidRPr="00877DF9" w14:paraId="4B114ECF" w14:textId="77777777" w:rsidTr="00877DF9">
        <w:trPr>
          <w:trHeight w:val="288"/>
        </w:trPr>
        <w:tc>
          <w:tcPr>
            <w:tcW w:w="1752" w:type="pct"/>
            <w:shd w:val="clear" w:color="auto" w:fill="auto"/>
            <w:noWrap/>
            <w:vAlign w:val="center"/>
            <w:hideMark/>
          </w:tcPr>
          <w:p w14:paraId="281C9212" w14:textId="017B080F"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09-633-g</w:t>
            </w:r>
          </w:p>
        </w:tc>
        <w:tc>
          <w:tcPr>
            <w:tcW w:w="1601" w:type="pct"/>
            <w:shd w:val="clear" w:color="auto" w:fill="auto"/>
            <w:noWrap/>
            <w:vAlign w:val="center"/>
            <w:hideMark/>
          </w:tcPr>
          <w:p w14:paraId="6B1C949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27CDC0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0,39</w:t>
            </w:r>
          </w:p>
        </w:tc>
      </w:tr>
      <w:tr w:rsidR="00877DF9" w:rsidRPr="00877DF9" w14:paraId="4B84129F" w14:textId="77777777" w:rsidTr="00877DF9">
        <w:trPr>
          <w:trHeight w:val="288"/>
        </w:trPr>
        <w:tc>
          <w:tcPr>
            <w:tcW w:w="1752" w:type="pct"/>
            <w:shd w:val="clear" w:color="auto" w:fill="auto"/>
            <w:noWrap/>
            <w:vAlign w:val="center"/>
            <w:hideMark/>
          </w:tcPr>
          <w:p w14:paraId="72092E5E" w14:textId="67F0E65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10-647-b</w:t>
            </w:r>
          </w:p>
        </w:tc>
        <w:tc>
          <w:tcPr>
            <w:tcW w:w="1601" w:type="pct"/>
            <w:shd w:val="clear" w:color="auto" w:fill="auto"/>
            <w:noWrap/>
            <w:vAlign w:val="center"/>
            <w:hideMark/>
          </w:tcPr>
          <w:p w14:paraId="6544BDD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932C38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0,32</w:t>
            </w:r>
          </w:p>
        </w:tc>
      </w:tr>
      <w:tr w:rsidR="00877DF9" w:rsidRPr="00877DF9" w14:paraId="5B02C1FA" w14:textId="77777777" w:rsidTr="00877DF9">
        <w:trPr>
          <w:trHeight w:val="288"/>
        </w:trPr>
        <w:tc>
          <w:tcPr>
            <w:tcW w:w="1752" w:type="pct"/>
            <w:shd w:val="clear" w:color="auto" w:fill="auto"/>
            <w:noWrap/>
            <w:vAlign w:val="center"/>
            <w:hideMark/>
          </w:tcPr>
          <w:p w14:paraId="24CB2BEA" w14:textId="1FC0741E"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05-278-b</w:t>
            </w:r>
          </w:p>
        </w:tc>
        <w:tc>
          <w:tcPr>
            <w:tcW w:w="1601" w:type="pct"/>
            <w:shd w:val="clear" w:color="auto" w:fill="auto"/>
            <w:noWrap/>
            <w:vAlign w:val="center"/>
            <w:hideMark/>
          </w:tcPr>
          <w:p w14:paraId="216074C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C6D5FD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1,85</w:t>
            </w:r>
          </w:p>
        </w:tc>
      </w:tr>
      <w:tr w:rsidR="00877DF9" w:rsidRPr="00877DF9" w14:paraId="4E36E31C" w14:textId="77777777" w:rsidTr="00877DF9">
        <w:trPr>
          <w:trHeight w:val="288"/>
        </w:trPr>
        <w:tc>
          <w:tcPr>
            <w:tcW w:w="1752" w:type="pct"/>
            <w:shd w:val="clear" w:color="auto" w:fill="auto"/>
            <w:noWrap/>
            <w:vAlign w:val="center"/>
            <w:hideMark/>
          </w:tcPr>
          <w:p w14:paraId="13D86BDD" w14:textId="353354C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01-185-l</w:t>
            </w:r>
          </w:p>
        </w:tc>
        <w:tc>
          <w:tcPr>
            <w:tcW w:w="1601" w:type="pct"/>
            <w:shd w:val="clear" w:color="auto" w:fill="auto"/>
            <w:noWrap/>
            <w:vAlign w:val="center"/>
            <w:hideMark/>
          </w:tcPr>
          <w:p w14:paraId="70AEC12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B357E3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0,82</w:t>
            </w:r>
          </w:p>
        </w:tc>
      </w:tr>
      <w:tr w:rsidR="00877DF9" w:rsidRPr="00877DF9" w14:paraId="2A7D44B0" w14:textId="77777777" w:rsidTr="00877DF9">
        <w:trPr>
          <w:trHeight w:val="288"/>
        </w:trPr>
        <w:tc>
          <w:tcPr>
            <w:tcW w:w="1752" w:type="pct"/>
            <w:shd w:val="clear" w:color="auto" w:fill="auto"/>
            <w:noWrap/>
            <w:vAlign w:val="center"/>
            <w:hideMark/>
          </w:tcPr>
          <w:p w14:paraId="2AB383C3" w14:textId="0D49154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04-199-f</w:t>
            </w:r>
          </w:p>
        </w:tc>
        <w:tc>
          <w:tcPr>
            <w:tcW w:w="1601" w:type="pct"/>
            <w:shd w:val="clear" w:color="auto" w:fill="auto"/>
            <w:noWrap/>
            <w:vAlign w:val="center"/>
            <w:hideMark/>
          </w:tcPr>
          <w:p w14:paraId="43D29A7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ZBIORNIK</w:t>
            </w:r>
          </w:p>
        </w:tc>
        <w:tc>
          <w:tcPr>
            <w:tcW w:w="1647" w:type="pct"/>
            <w:shd w:val="clear" w:color="auto" w:fill="auto"/>
            <w:noWrap/>
            <w:vAlign w:val="bottom"/>
            <w:hideMark/>
          </w:tcPr>
          <w:p w14:paraId="017CC42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0,37</w:t>
            </w:r>
          </w:p>
        </w:tc>
      </w:tr>
      <w:tr w:rsidR="00877DF9" w:rsidRPr="00877DF9" w14:paraId="4A6D1923" w14:textId="77777777" w:rsidTr="00877DF9">
        <w:trPr>
          <w:trHeight w:val="288"/>
        </w:trPr>
        <w:tc>
          <w:tcPr>
            <w:tcW w:w="1752" w:type="pct"/>
            <w:shd w:val="clear" w:color="auto" w:fill="auto"/>
            <w:noWrap/>
            <w:vAlign w:val="center"/>
            <w:hideMark/>
          </w:tcPr>
          <w:p w14:paraId="22C0E2D7" w14:textId="47C18E8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10-691-b</w:t>
            </w:r>
          </w:p>
        </w:tc>
        <w:tc>
          <w:tcPr>
            <w:tcW w:w="1601" w:type="pct"/>
            <w:shd w:val="clear" w:color="auto" w:fill="auto"/>
            <w:noWrap/>
            <w:vAlign w:val="center"/>
            <w:hideMark/>
          </w:tcPr>
          <w:p w14:paraId="5CCB1B5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6E5013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1,83</w:t>
            </w:r>
          </w:p>
        </w:tc>
      </w:tr>
      <w:tr w:rsidR="00877DF9" w:rsidRPr="00877DF9" w14:paraId="00F51C5B" w14:textId="77777777" w:rsidTr="00877DF9">
        <w:trPr>
          <w:trHeight w:val="288"/>
        </w:trPr>
        <w:tc>
          <w:tcPr>
            <w:tcW w:w="1752" w:type="pct"/>
            <w:shd w:val="clear" w:color="auto" w:fill="auto"/>
            <w:noWrap/>
            <w:vAlign w:val="center"/>
            <w:hideMark/>
          </w:tcPr>
          <w:p w14:paraId="566A3259" w14:textId="6786573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10-692-h</w:t>
            </w:r>
          </w:p>
        </w:tc>
        <w:tc>
          <w:tcPr>
            <w:tcW w:w="1601" w:type="pct"/>
            <w:shd w:val="clear" w:color="auto" w:fill="auto"/>
            <w:noWrap/>
            <w:vAlign w:val="center"/>
            <w:hideMark/>
          </w:tcPr>
          <w:p w14:paraId="431A69F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TORFOW</w:t>
            </w:r>
          </w:p>
        </w:tc>
        <w:tc>
          <w:tcPr>
            <w:tcW w:w="1647" w:type="pct"/>
            <w:shd w:val="clear" w:color="auto" w:fill="auto"/>
            <w:noWrap/>
            <w:vAlign w:val="bottom"/>
            <w:hideMark/>
          </w:tcPr>
          <w:p w14:paraId="6760A05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1,56</w:t>
            </w:r>
          </w:p>
        </w:tc>
      </w:tr>
      <w:tr w:rsidR="00877DF9" w:rsidRPr="00877DF9" w14:paraId="7F57C37E" w14:textId="77777777" w:rsidTr="00877DF9">
        <w:trPr>
          <w:trHeight w:val="288"/>
        </w:trPr>
        <w:tc>
          <w:tcPr>
            <w:tcW w:w="1752" w:type="pct"/>
            <w:shd w:val="clear" w:color="auto" w:fill="auto"/>
            <w:noWrap/>
            <w:vAlign w:val="center"/>
            <w:hideMark/>
          </w:tcPr>
          <w:p w14:paraId="564D793E" w14:textId="27CCC85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05-280-d</w:t>
            </w:r>
          </w:p>
        </w:tc>
        <w:tc>
          <w:tcPr>
            <w:tcW w:w="1601" w:type="pct"/>
            <w:shd w:val="clear" w:color="auto" w:fill="auto"/>
            <w:noWrap/>
            <w:vAlign w:val="center"/>
            <w:hideMark/>
          </w:tcPr>
          <w:p w14:paraId="7531237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92AF07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1,11</w:t>
            </w:r>
          </w:p>
        </w:tc>
      </w:tr>
      <w:tr w:rsidR="00877DF9" w:rsidRPr="00877DF9" w14:paraId="776ECCD8" w14:textId="77777777" w:rsidTr="00877DF9">
        <w:trPr>
          <w:trHeight w:val="288"/>
        </w:trPr>
        <w:tc>
          <w:tcPr>
            <w:tcW w:w="1752" w:type="pct"/>
            <w:shd w:val="clear" w:color="auto" w:fill="auto"/>
            <w:noWrap/>
            <w:vAlign w:val="center"/>
            <w:hideMark/>
          </w:tcPr>
          <w:p w14:paraId="64F3B6E0" w14:textId="762DEED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01-186-l</w:t>
            </w:r>
          </w:p>
        </w:tc>
        <w:tc>
          <w:tcPr>
            <w:tcW w:w="1601" w:type="pct"/>
            <w:shd w:val="clear" w:color="auto" w:fill="auto"/>
            <w:noWrap/>
            <w:vAlign w:val="center"/>
            <w:hideMark/>
          </w:tcPr>
          <w:p w14:paraId="74BBA42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D96A61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1,07</w:t>
            </w:r>
          </w:p>
        </w:tc>
      </w:tr>
      <w:tr w:rsidR="00877DF9" w:rsidRPr="00877DF9" w14:paraId="0E32B8B1" w14:textId="77777777" w:rsidTr="00877DF9">
        <w:trPr>
          <w:trHeight w:val="288"/>
        </w:trPr>
        <w:tc>
          <w:tcPr>
            <w:tcW w:w="1752" w:type="pct"/>
            <w:shd w:val="clear" w:color="auto" w:fill="auto"/>
            <w:noWrap/>
            <w:vAlign w:val="center"/>
            <w:hideMark/>
          </w:tcPr>
          <w:p w14:paraId="70B56A69" w14:textId="5B30B46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03-268-d</w:t>
            </w:r>
          </w:p>
        </w:tc>
        <w:tc>
          <w:tcPr>
            <w:tcW w:w="1601" w:type="pct"/>
            <w:shd w:val="clear" w:color="auto" w:fill="auto"/>
            <w:noWrap/>
            <w:vAlign w:val="center"/>
            <w:hideMark/>
          </w:tcPr>
          <w:p w14:paraId="7AC0265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88CD77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2,01</w:t>
            </w:r>
          </w:p>
        </w:tc>
      </w:tr>
      <w:tr w:rsidR="00877DF9" w:rsidRPr="00877DF9" w14:paraId="209557CA" w14:textId="77777777" w:rsidTr="00877DF9">
        <w:trPr>
          <w:trHeight w:val="288"/>
        </w:trPr>
        <w:tc>
          <w:tcPr>
            <w:tcW w:w="1752" w:type="pct"/>
            <w:shd w:val="clear" w:color="auto" w:fill="auto"/>
            <w:noWrap/>
            <w:vAlign w:val="center"/>
            <w:hideMark/>
          </w:tcPr>
          <w:p w14:paraId="4AE40437" w14:textId="7684B3E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05-330-c</w:t>
            </w:r>
          </w:p>
        </w:tc>
        <w:tc>
          <w:tcPr>
            <w:tcW w:w="1601" w:type="pct"/>
            <w:shd w:val="clear" w:color="auto" w:fill="auto"/>
            <w:noWrap/>
            <w:vAlign w:val="center"/>
            <w:hideMark/>
          </w:tcPr>
          <w:p w14:paraId="2882886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2B68EE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1,72</w:t>
            </w:r>
          </w:p>
        </w:tc>
      </w:tr>
      <w:tr w:rsidR="00877DF9" w:rsidRPr="00877DF9" w14:paraId="108CC8A7" w14:textId="77777777" w:rsidTr="00877DF9">
        <w:trPr>
          <w:trHeight w:val="288"/>
        </w:trPr>
        <w:tc>
          <w:tcPr>
            <w:tcW w:w="1752" w:type="pct"/>
            <w:shd w:val="clear" w:color="auto" w:fill="auto"/>
            <w:noWrap/>
            <w:vAlign w:val="center"/>
            <w:hideMark/>
          </w:tcPr>
          <w:p w14:paraId="1C559D60" w14:textId="5BF63D0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05-330-i</w:t>
            </w:r>
          </w:p>
        </w:tc>
        <w:tc>
          <w:tcPr>
            <w:tcW w:w="1601" w:type="pct"/>
            <w:shd w:val="clear" w:color="auto" w:fill="auto"/>
            <w:noWrap/>
            <w:vAlign w:val="center"/>
            <w:hideMark/>
          </w:tcPr>
          <w:p w14:paraId="1B83402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54198B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1,52</w:t>
            </w:r>
          </w:p>
        </w:tc>
      </w:tr>
      <w:tr w:rsidR="00877DF9" w:rsidRPr="00877DF9" w14:paraId="7C5CFBAF" w14:textId="77777777" w:rsidTr="00877DF9">
        <w:trPr>
          <w:trHeight w:val="288"/>
        </w:trPr>
        <w:tc>
          <w:tcPr>
            <w:tcW w:w="1752" w:type="pct"/>
            <w:shd w:val="clear" w:color="auto" w:fill="auto"/>
            <w:noWrap/>
            <w:vAlign w:val="center"/>
            <w:hideMark/>
          </w:tcPr>
          <w:p w14:paraId="03FA612C" w14:textId="1090BBB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13-564-h</w:t>
            </w:r>
          </w:p>
        </w:tc>
        <w:tc>
          <w:tcPr>
            <w:tcW w:w="1601" w:type="pct"/>
            <w:shd w:val="clear" w:color="auto" w:fill="auto"/>
            <w:noWrap/>
            <w:vAlign w:val="center"/>
            <w:hideMark/>
          </w:tcPr>
          <w:p w14:paraId="376E98C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8E88C5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1,15</w:t>
            </w:r>
          </w:p>
        </w:tc>
      </w:tr>
      <w:tr w:rsidR="00877DF9" w:rsidRPr="00877DF9" w14:paraId="7E04B138" w14:textId="77777777" w:rsidTr="00877DF9">
        <w:trPr>
          <w:trHeight w:val="288"/>
        </w:trPr>
        <w:tc>
          <w:tcPr>
            <w:tcW w:w="1752" w:type="pct"/>
            <w:shd w:val="clear" w:color="auto" w:fill="auto"/>
            <w:noWrap/>
            <w:vAlign w:val="center"/>
            <w:hideMark/>
          </w:tcPr>
          <w:p w14:paraId="1630621C" w14:textId="1B7E4AD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10-710-d</w:t>
            </w:r>
          </w:p>
        </w:tc>
        <w:tc>
          <w:tcPr>
            <w:tcW w:w="1601" w:type="pct"/>
            <w:shd w:val="clear" w:color="auto" w:fill="auto"/>
            <w:noWrap/>
            <w:vAlign w:val="center"/>
            <w:hideMark/>
          </w:tcPr>
          <w:p w14:paraId="593097A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835AB9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0,55</w:t>
            </w:r>
          </w:p>
        </w:tc>
      </w:tr>
      <w:tr w:rsidR="00877DF9" w:rsidRPr="00877DF9" w14:paraId="3C7490E2" w14:textId="77777777" w:rsidTr="00877DF9">
        <w:trPr>
          <w:trHeight w:val="288"/>
        </w:trPr>
        <w:tc>
          <w:tcPr>
            <w:tcW w:w="1752" w:type="pct"/>
            <w:shd w:val="clear" w:color="auto" w:fill="auto"/>
            <w:noWrap/>
            <w:vAlign w:val="center"/>
            <w:hideMark/>
          </w:tcPr>
          <w:p w14:paraId="150FAABB" w14:textId="5709575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09-632-g</w:t>
            </w:r>
          </w:p>
        </w:tc>
        <w:tc>
          <w:tcPr>
            <w:tcW w:w="1601" w:type="pct"/>
            <w:shd w:val="clear" w:color="auto" w:fill="auto"/>
            <w:noWrap/>
            <w:vAlign w:val="center"/>
            <w:hideMark/>
          </w:tcPr>
          <w:p w14:paraId="1515854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5A7ABB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0,41</w:t>
            </w:r>
          </w:p>
        </w:tc>
      </w:tr>
      <w:tr w:rsidR="00877DF9" w:rsidRPr="00877DF9" w14:paraId="72BDCA16" w14:textId="77777777" w:rsidTr="00877DF9">
        <w:trPr>
          <w:trHeight w:val="288"/>
        </w:trPr>
        <w:tc>
          <w:tcPr>
            <w:tcW w:w="1752" w:type="pct"/>
            <w:shd w:val="clear" w:color="auto" w:fill="auto"/>
            <w:noWrap/>
            <w:vAlign w:val="center"/>
            <w:hideMark/>
          </w:tcPr>
          <w:p w14:paraId="5EE7077D" w14:textId="1C68AAE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13-496-b</w:t>
            </w:r>
          </w:p>
        </w:tc>
        <w:tc>
          <w:tcPr>
            <w:tcW w:w="1601" w:type="pct"/>
            <w:shd w:val="clear" w:color="auto" w:fill="auto"/>
            <w:noWrap/>
            <w:vAlign w:val="center"/>
            <w:hideMark/>
          </w:tcPr>
          <w:p w14:paraId="60173AF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63F3AC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0,74</w:t>
            </w:r>
          </w:p>
        </w:tc>
      </w:tr>
      <w:tr w:rsidR="00877DF9" w:rsidRPr="00877DF9" w14:paraId="325B0FCE" w14:textId="77777777" w:rsidTr="00877DF9">
        <w:trPr>
          <w:trHeight w:val="288"/>
        </w:trPr>
        <w:tc>
          <w:tcPr>
            <w:tcW w:w="1752" w:type="pct"/>
            <w:shd w:val="clear" w:color="auto" w:fill="auto"/>
            <w:noWrap/>
            <w:vAlign w:val="center"/>
            <w:hideMark/>
          </w:tcPr>
          <w:p w14:paraId="75FEB562" w14:textId="7670406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10-719-j</w:t>
            </w:r>
          </w:p>
        </w:tc>
        <w:tc>
          <w:tcPr>
            <w:tcW w:w="1601" w:type="pct"/>
            <w:shd w:val="clear" w:color="auto" w:fill="auto"/>
            <w:noWrap/>
            <w:vAlign w:val="center"/>
            <w:hideMark/>
          </w:tcPr>
          <w:p w14:paraId="4781797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D1ED19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w:t>
            </w:r>
          </w:p>
        </w:tc>
      </w:tr>
      <w:tr w:rsidR="00877DF9" w:rsidRPr="00877DF9" w14:paraId="23F1C130" w14:textId="77777777" w:rsidTr="00877DF9">
        <w:trPr>
          <w:trHeight w:val="288"/>
        </w:trPr>
        <w:tc>
          <w:tcPr>
            <w:tcW w:w="1752" w:type="pct"/>
            <w:shd w:val="clear" w:color="auto" w:fill="auto"/>
            <w:noWrap/>
            <w:vAlign w:val="center"/>
            <w:hideMark/>
          </w:tcPr>
          <w:p w14:paraId="6A7A2108" w14:textId="4B63478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10-720-g</w:t>
            </w:r>
          </w:p>
        </w:tc>
        <w:tc>
          <w:tcPr>
            <w:tcW w:w="1601" w:type="pct"/>
            <w:shd w:val="clear" w:color="auto" w:fill="auto"/>
            <w:noWrap/>
            <w:vAlign w:val="center"/>
            <w:hideMark/>
          </w:tcPr>
          <w:p w14:paraId="6A522FE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E03D43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0,21</w:t>
            </w:r>
          </w:p>
        </w:tc>
      </w:tr>
      <w:tr w:rsidR="00877DF9" w:rsidRPr="00877DF9" w14:paraId="38D6DAEC" w14:textId="77777777" w:rsidTr="00877DF9">
        <w:trPr>
          <w:trHeight w:val="288"/>
        </w:trPr>
        <w:tc>
          <w:tcPr>
            <w:tcW w:w="1752" w:type="pct"/>
            <w:shd w:val="clear" w:color="auto" w:fill="auto"/>
            <w:noWrap/>
            <w:vAlign w:val="center"/>
            <w:hideMark/>
          </w:tcPr>
          <w:p w14:paraId="0C8D1BB1" w14:textId="3ABC8C3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09-635-c</w:t>
            </w:r>
          </w:p>
        </w:tc>
        <w:tc>
          <w:tcPr>
            <w:tcW w:w="1601" w:type="pct"/>
            <w:shd w:val="clear" w:color="auto" w:fill="auto"/>
            <w:noWrap/>
            <w:vAlign w:val="center"/>
            <w:hideMark/>
          </w:tcPr>
          <w:p w14:paraId="1C6C133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92919F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3,22</w:t>
            </w:r>
          </w:p>
        </w:tc>
      </w:tr>
      <w:tr w:rsidR="00877DF9" w:rsidRPr="00877DF9" w14:paraId="3128E926" w14:textId="77777777" w:rsidTr="00877DF9">
        <w:trPr>
          <w:trHeight w:val="288"/>
        </w:trPr>
        <w:tc>
          <w:tcPr>
            <w:tcW w:w="1752" w:type="pct"/>
            <w:shd w:val="clear" w:color="auto" w:fill="auto"/>
            <w:noWrap/>
            <w:vAlign w:val="center"/>
            <w:hideMark/>
          </w:tcPr>
          <w:p w14:paraId="25996BAC" w14:textId="6E5C0952"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04-154-m</w:t>
            </w:r>
          </w:p>
        </w:tc>
        <w:tc>
          <w:tcPr>
            <w:tcW w:w="1601" w:type="pct"/>
            <w:shd w:val="clear" w:color="auto" w:fill="auto"/>
            <w:noWrap/>
            <w:vAlign w:val="center"/>
            <w:hideMark/>
          </w:tcPr>
          <w:p w14:paraId="09C47A7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ZBIORNIK</w:t>
            </w:r>
          </w:p>
        </w:tc>
        <w:tc>
          <w:tcPr>
            <w:tcW w:w="1647" w:type="pct"/>
            <w:shd w:val="clear" w:color="auto" w:fill="auto"/>
            <w:noWrap/>
            <w:vAlign w:val="bottom"/>
            <w:hideMark/>
          </w:tcPr>
          <w:p w14:paraId="519A8D3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1,71</w:t>
            </w:r>
          </w:p>
        </w:tc>
      </w:tr>
      <w:tr w:rsidR="00877DF9" w:rsidRPr="00877DF9" w14:paraId="51511D50" w14:textId="77777777" w:rsidTr="00877DF9">
        <w:trPr>
          <w:trHeight w:val="288"/>
        </w:trPr>
        <w:tc>
          <w:tcPr>
            <w:tcW w:w="1752" w:type="pct"/>
            <w:shd w:val="clear" w:color="auto" w:fill="auto"/>
            <w:noWrap/>
            <w:vAlign w:val="center"/>
            <w:hideMark/>
          </w:tcPr>
          <w:p w14:paraId="0985330C" w14:textId="5BDE8BD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04-169-g</w:t>
            </w:r>
          </w:p>
        </w:tc>
        <w:tc>
          <w:tcPr>
            <w:tcW w:w="1601" w:type="pct"/>
            <w:shd w:val="clear" w:color="auto" w:fill="auto"/>
            <w:noWrap/>
            <w:vAlign w:val="center"/>
            <w:hideMark/>
          </w:tcPr>
          <w:p w14:paraId="5603F77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ZBIORNIK</w:t>
            </w:r>
          </w:p>
        </w:tc>
        <w:tc>
          <w:tcPr>
            <w:tcW w:w="1647" w:type="pct"/>
            <w:shd w:val="clear" w:color="auto" w:fill="auto"/>
            <w:noWrap/>
            <w:vAlign w:val="bottom"/>
            <w:hideMark/>
          </w:tcPr>
          <w:p w14:paraId="7139CBE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4,97</w:t>
            </w:r>
          </w:p>
        </w:tc>
      </w:tr>
      <w:tr w:rsidR="00877DF9" w:rsidRPr="00877DF9" w14:paraId="5D55B38E" w14:textId="77777777" w:rsidTr="00877DF9">
        <w:trPr>
          <w:trHeight w:val="288"/>
        </w:trPr>
        <w:tc>
          <w:tcPr>
            <w:tcW w:w="1752" w:type="pct"/>
            <w:shd w:val="clear" w:color="auto" w:fill="auto"/>
            <w:noWrap/>
            <w:vAlign w:val="center"/>
            <w:hideMark/>
          </w:tcPr>
          <w:p w14:paraId="2FDE5437" w14:textId="03A7BD7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05-280-g</w:t>
            </w:r>
          </w:p>
        </w:tc>
        <w:tc>
          <w:tcPr>
            <w:tcW w:w="1601" w:type="pct"/>
            <w:shd w:val="clear" w:color="auto" w:fill="auto"/>
            <w:noWrap/>
            <w:vAlign w:val="center"/>
            <w:hideMark/>
          </w:tcPr>
          <w:p w14:paraId="7F5186C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5ABDD4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0,86</w:t>
            </w:r>
          </w:p>
        </w:tc>
      </w:tr>
      <w:tr w:rsidR="00877DF9" w:rsidRPr="00877DF9" w14:paraId="25A61BED" w14:textId="77777777" w:rsidTr="00877DF9">
        <w:trPr>
          <w:trHeight w:val="288"/>
        </w:trPr>
        <w:tc>
          <w:tcPr>
            <w:tcW w:w="1752" w:type="pct"/>
            <w:shd w:val="clear" w:color="auto" w:fill="auto"/>
            <w:noWrap/>
            <w:vAlign w:val="center"/>
            <w:hideMark/>
          </w:tcPr>
          <w:p w14:paraId="3BD62DAC" w14:textId="551BD8C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03-263-a</w:t>
            </w:r>
          </w:p>
        </w:tc>
        <w:tc>
          <w:tcPr>
            <w:tcW w:w="1601" w:type="pct"/>
            <w:shd w:val="clear" w:color="auto" w:fill="auto"/>
            <w:noWrap/>
            <w:vAlign w:val="center"/>
            <w:hideMark/>
          </w:tcPr>
          <w:p w14:paraId="22A2E63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E66B7C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1,26</w:t>
            </w:r>
          </w:p>
        </w:tc>
      </w:tr>
      <w:tr w:rsidR="00877DF9" w:rsidRPr="00877DF9" w14:paraId="0AC46A0B" w14:textId="77777777" w:rsidTr="00877DF9">
        <w:trPr>
          <w:trHeight w:val="288"/>
        </w:trPr>
        <w:tc>
          <w:tcPr>
            <w:tcW w:w="1752" w:type="pct"/>
            <w:shd w:val="clear" w:color="auto" w:fill="auto"/>
            <w:noWrap/>
            <w:vAlign w:val="center"/>
            <w:hideMark/>
          </w:tcPr>
          <w:p w14:paraId="708A0E83" w14:textId="2857B7F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06-201-h</w:t>
            </w:r>
          </w:p>
        </w:tc>
        <w:tc>
          <w:tcPr>
            <w:tcW w:w="1601" w:type="pct"/>
            <w:shd w:val="clear" w:color="auto" w:fill="auto"/>
            <w:noWrap/>
            <w:vAlign w:val="center"/>
            <w:hideMark/>
          </w:tcPr>
          <w:p w14:paraId="7B5BB95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8E315B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0,5</w:t>
            </w:r>
          </w:p>
        </w:tc>
      </w:tr>
      <w:tr w:rsidR="00877DF9" w:rsidRPr="00877DF9" w14:paraId="1CE885AF" w14:textId="77777777" w:rsidTr="00877DF9">
        <w:trPr>
          <w:trHeight w:val="288"/>
        </w:trPr>
        <w:tc>
          <w:tcPr>
            <w:tcW w:w="1752" w:type="pct"/>
            <w:shd w:val="clear" w:color="auto" w:fill="auto"/>
            <w:noWrap/>
            <w:vAlign w:val="center"/>
            <w:hideMark/>
          </w:tcPr>
          <w:p w14:paraId="2C24DEB2" w14:textId="483838C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lastRenderedPageBreak/>
              <w:t>04-154-k</w:t>
            </w:r>
          </w:p>
        </w:tc>
        <w:tc>
          <w:tcPr>
            <w:tcW w:w="1601" w:type="pct"/>
            <w:shd w:val="clear" w:color="auto" w:fill="auto"/>
            <w:noWrap/>
            <w:vAlign w:val="center"/>
            <w:hideMark/>
          </w:tcPr>
          <w:p w14:paraId="1D801D1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6E7FD2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0,99</w:t>
            </w:r>
          </w:p>
        </w:tc>
      </w:tr>
      <w:tr w:rsidR="00877DF9" w:rsidRPr="00877DF9" w14:paraId="11D29107" w14:textId="77777777" w:rsidTr="00877DF9">
        <w:trPr>
          <w:trHeight w:val="288"/>
        </w:trPr>
        <w:tc>
          <w:tcPr>
            <w:tcW w:w="1752" w:type="pct"/>
            <w:shd w:val="clear" w:color="auto" w:fill="auto"/>
            <w:noWrap/>
            <w:vAlign w:val="center"/>
            <w:hideMark/>
          </w:tcPr>
          <w:p w14:paraId="1F5D585A" w14:textId="2FE6BB7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03-244-b</w:t>
            </w:r>
          </w:p>
        </w:tc>
        <w:tc>
          <w:tcPr>
            <w:tcW w:w="1601" w:type="pct"/>
            <w:shd w:val="clear" w:color="auto" w:fill="auto"/>
            <w:noWrap/>
            <w:vAlign w:val="center"/>
            <w:hideMark/>
          </w:tcPr>
          <w:p w14:paraId="5B133D0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C180DB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0,43</w:t>
            </w:r>
          </w:p>
        </w:tc>
      </w:tr>
      <w:tr w:rsidR="00877DF9" w:rsidRPr="00877DF9" w14:paraId="38BA5F7B" w14:textId="77777777" w:rsidTr="00877DF9">
        <w:trPr>
          <w:trHeight w:val="288"/>
        </w:trPr>
        <w:tc>
          <w:tcPr>
            <w:tcW w:w="1752" w:type="pct"/>
            <w:shd w:val="clear" w:color="auto" w:fill="auto"/>
            <w:noWrap/>
            <w:vAlign w:val="center"/>
            <w:hideMark/>
          </w:tcPr>
          <w:p w14:paraId="56127CD4" w14:textId="41B21B7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10-702-g</w:t>
            </w:r>
          </w:p>
        </w:tc>
        <w:tc>
          <w:tcPr>
            <w:tcW w:w="1601" w:type="pct"/>
            <w:shd w:val="clear" w:color="auto" w:fill="auto"/>
            <w:noWrap/>
            <w:vAlign w:val="center"/>
            <w:hideMark/>
          </w:tcPr>
          <w:p w14:paraId="1E4BAF3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88D1DB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2,62</w:t>
            </w:r>
          </w:p>
        </w:tc>
      </w:tr>
      <w:tr w:rsidR="00877DF9" w:rsidRPr="00877DF9" w14:paraId="46833097" w14:textId="77777777" w:rsidTr="00877DF9">
        <w:trPr>
          <w:trHeight w:val="288"/>
        </w:trPr>
        <w:tc>
          <w:tcPr>
            <w:tcW w:w="1752" w:type="pct"/>
            <w:shd w:val="clear" w:color="auto" w:fill="auto"/>
            <w:noWrap/>
            <w:vAlign w:val="center"/>
            <w:hideMark/>
          </w:tcPr>
          <w:p w14:paraId="60EDD5A3" w14:textId="68D4ABA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10-649-h</w:t>
            </w:r>
          </w:p>
        </w:tc>
        <w:tc>
          <w:tcPr>
            <w:tcW w:w="1601" w:type="pct"/>
            <w:shd w:val="clear" w:color="auto" w:fill="auto"/>
            <w:noWrap/>
            <w:vAlign w:val="center"/>
            <w:hideMark/>
          </w:tcPr>
          <w:p w14:paraId="1F29B3E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DE71E5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0,96</w:t>
            </w:r>
          </w:p>
        </w:tc>
      </w:tr>
      <w:tr w:rsidR="00877DF9" w:rsidRPr="00877DF9" w14:paraId="7D846A03" w14:textId="77777777" w:rsidTr="00877DF9">
        <w:trPr>
          <w:trHeight w:val="288"/>
        </w:trPr>
        <w:tc>
          <w:tcPr>
            <w:tcW w:w="1752" w:type="pct"/>
            <w:shd w:val="clear" w:color="auto" w:fill="auto"/>
            <w:noWrap/>
            <w:vAlign w:val="center"/>
            <w:hideMark/>
          </w:tcPr>
          <w:p w14:paraId="31EBF3E9" w14:textId="41C8FB9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12-487-k</w:t>
            </w:r>
          </w:p>
        </w:tc>
        <w:tc>
          <w:tcPr>
            <w:tcW w:w="1601" w:type="pct"/>
            <w:shd w:val="clear" w:color="auto" w:fill="auto"/>
            <w:noWrap/>
            <w:vAlign w:val="center"/>
            <w:hideMark/>
          </w:tcPr>
          <w:p w14:paraId="43F9106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4F81D2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0,91</w:t>
            </w:r>
          </w:p>
        </w:tc>
      </w:tr>
      <w:tr w:rsidR="00877DF9" w:rsidRPr="00877DF9" w14:paraId="07CC4556" w14:textId="77777777" w:rsidTr="00877DF9">
        <w:trPr>
          <w:trHeight w:val="288"/>
        </w:trPr>
        <w:tc>
          <w:tcPr>
            <w:tcW w:w="1752" w:type="pct"/>
            <w:shd w:val="clear" w:color="auto" w:fill="auto"/>
            <w:noWrap/>
            <w:vAlign w:val="center"/>
            <w:hideMark/>
          </w:tcPr>
          <w:p w14:paraId="5BE40267" w14:textId="5668508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08-333-g</w:t>
            </w:r>
          </w:p>
        </w:tc>
        <w:tc>
          <w:tcPr>
            <w:tcW w:w="1601" w:type="pct"/>
            <w:shd w:val="clear" w:color="auto" w:fill="auto"/>
            <w:noWrap/>
            <w:vAlign w:val="center"/>
            <w:hideMark/>
          </w:tcPr>
          <w:p w14:paraId="553D196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405A65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5,41</w:t>
            </w:r>
          </w:p>
        </w:tc>
      </w:tr>
      <w:tr w:rsidR="00877DF9" w:rsidRPr="00877DF9" w14:paraId="2AB62769" w14:textId="77777777" w:rsidTr="00877DF9">
        <w:trPr>
          <w:trHeight w:val="288"/>
        </w:trPr>
        <w:tc>
          <w:tcPr>
            <w:tcW w:w="1752" w:type="pct"/>
            <w:shd w:val="clear" w:color="auto" w:fill="auto"/>
            <w:noWrap/>
            <w:vAlign w:val="center"/>
            <w:hideMark/>
          </w:tcPr>
          <w:p w14:paraId="428C97E9" w14:textId="7AE63D3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08-341-g</w:t>
            </w:r>
          </w:p>
        </w:tc>
        <w:tc>
          <w:tcPr>
            <w:tcW w:w="1601" w:type="pct"/>
            <w:shd w:val="clear" w:color="auto" w:fill="auto"/>
            <w:noWrap/>
            <w:vAlign w:val="center"/>
            <w:hideMark/>
          </w:tcPr>
          <w:p w14:paraId="26AC8AC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455CD6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1,4</w:t>
            </w:r>
          </w:p>
        </w:tc>
      </w:tr>
      <w:tr w:rsidR="00877DF9" w:rsidRPr="00877DF9" w14:paraId="2D5030BA" w14:textId="77777777" w:rsidTr="00877DF9">
        <w:trPr>
          <w:trHeight w:val="288"/>
        </w:trPr>
        <w:tc>
          <w:tcPr>
            <w:tcW w:w="1752" w:type="pct"/>
            <w:shd w:val="clear" w:color="auto" w:fill="auto"/>
            <w:noWrap/>
            <w:vAlign w:val="center"/>
            <w:hideMark/>
          </w:tcPr>
          <w:p w14:paraId="2912C10F" w14:textId="6DC7F9B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08-349-o</w:t>
            </w:r>
          </w:p>
        </w:tc>
        <w:tc>
          <w:tcPr>
            <w:tcW w:w="1601" w:type="pct"/>
            <w:shd w:val="clear" w:color="auto" w:fill="auto"/>
            <w:noWrap/>
            <w:vAlign w:val="center"/>
            <w:hideMark/>
          </w:tcPr>
          <w:p w14:paraId="4F85351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45288A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0,19</w:t>
            </w:r>
          </w:p>
        </w:tc>
      </w:tr>
      <w:tr w:rsidR="00877DF9" w:rsidRPr="00877DF9" w14:paraId="271A52E0" w14:textId="77777777" w:rsidTr="00877DF9">
        <w:trPr>
          <w:trHeight w:val="288"/>
        </w:trPr>
        <w:tc>
          <w:tcPr>
            <w:tcW w:w="1752" w:type="pct"/>
            <w:shd w:val="clear" w:color="auto" w:fill="auto"/>
            <w:noWrap/>
            <w:vAlign w:val="center"/>
            <w:hideMark/>
          </w:tcPr>
          <w:p w14:paraId="786A17CC" w14:textId="2BC4CAD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08-412-l</w:t>
            </w:r>
          </w:p>
        </w:tc>
        <w:tc>
          <w:tcPr>
            <w:tcW w:w="1601" w:type="pct"/>
            <w:shd w:val="clear" w:color="auto" w:fill="auto"/>
            <w:noWrap/>
            <w:vAlign w:val="center"/>
            <w:hideMark/>
          </w:tcPr>
          <w:p w14:paraId="191FF13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975611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9,16</w:t>
            </w:r>
          </w:p>
        </w:tc>
      </w:tr>
      <w:tr w:rsidR="00877DF9" w:rsidRPr="00877DF9" w14:paraId="6A882066" w14:textId="77777777" w:rsidTr="00877DF9">
        <w:trPr>
          <w:trHeight w:val="288"/>
        </w:trPr>
        <w:tc>
          <w:tcPr>
            <w:tcW w:w="1752" w:type="pct"/>
            <w:shd w:val="clear" w:color="auto" w:fill="auto"/>
            <w:noWrap/>
            <w:vAlign w:val="center"/>
            <w:hideMark/>
          </w:tcPr>
          <w:p w14:paraId="37EA12BF" w14:textId="37A735D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08-418-h</w:t>
            </w:r>
          </w:p>
        </w:tc>
        <w:tc>
          <w:tcPr>
            <w:tcW w:w="1601" w:type="pct"/>
            <w:shd w:val="clear" w:color="auto" w:fill="auto"/>
            <w:noWrap/>
            <w:vAlign w:val="center"/>
            <w:hideMark/>
          </w:tcPr>
          <w:p w14:paraId="29DE0C2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684AA5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0,82</w:t>
            </w:r>
          </w:p>
        </w:tc>
      </w:tr>
      <w:tr w:rsidR="00877DF9" w:rsidRPr="00877DF9" w14:paraId="40E7E24B" w14:textId="77777777" w:rsidTr="00877DF9">
        <w:trPr>
          <w:trHeight w:val="288"/>
        </w:trPr>
        <w:tc>
          <w:tcPr>
            <w:tcW w:w="1752" w:type="pct"/>
            <w:shd w:val="clear" w:color="auto" w:fill="auto"/>
            <w:noWrap/>
            <w:vAlign w:val="center"/>
            <w:hideMark/>
          </w:tcPr>
          <w:p w14:paraId="034FE3DE" w14:textId="24CA0DE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01-185-j</w:t>
            </w:r>
          </w:p>
        </w:tc>
        <w:tc>
          <w:tcPr>
            <w:tcW w:w="1601" w:type="pct"/>
            <w:shd w:val="clear" w:color="auto" w:fill="auto"/>
            <w:noWrap/>
            <w:vAlign w:val="center"/>
            <w:hideMark/>
          </w:tcPr>
          <w:p w14:paraId="2AE563F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D38A39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1,54</w:t>
            </w:r>
          </w:p>
        </w:tc>
      </w:tr>
      <w:tr w:rsidR="00877DF9" w:rsidRPr="00877DF9" w14:paraId="51F351A3" w14:textId="77777777" w:rsidTr="00877DF9">
        <w:trPr>
          <w:trHeight w:val="288"/>
        </w:trPr>
        <w:tc>
          <w:tcPr>
            <w:tcW w:w="1752" w:type="pct"/>
            <w:shd w:val="clear" w:color="auto" w:fill="auto"/>
            <w:noWrap/>
            <w:vAlign w:val="center"/>
            <w:hideMark/>
          </w:tcPr>
          <w:p w14:paraId="1AE1315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08-380-~b</w:t>
            </w:r>
          </w:p>
        </w:tc>
        <w:tc>
          <w:tcPr>
            <w:tcW w:w="1601" w:type="pct"/>
            <w:shd w:val="clear" w:color="auto" w:fill="auto"/>
            <w:noWrap/>
            <w:vAlign w:val="center"/>
            <w:hideMark/>
          </w:tcPr>
          <w:p w14:paraId="4C2D8A4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0A1E92D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0,05</w:t>
            </w:r>
          </w:p>
        </w:tc>
      </w:tr>
      <w:tr w:rsidR="00877DF9" w:rsidRPr="00877DF9" w14:paraId="7EC0E4EC" w14:textId="77777777" w:rsidTr="00877DF9">
        <w:trPr>
          <w:trHeight w:val="288"/>
        </w:trPr>
        <w:tc>
          <w:tcPr>
            <w:tcW w:w="1752" w:type="pct"/>
            <w:shd w:val="clear" w:color="auto" w:fill="auto"/>
            <w:noWrap/>
            <w:vAlign w:val="center"/>
            <w:hideMark/>
          </w:tcPr>
          <w:p w14:paraId="7E8FC1C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08-336-~c</w:t>
            </w:r>
          </w:p>
        </w:tc>
        <w:tc>
          <w:tcPr>
            <w:tcW w:w="1601" w:type="pct"/>
            <w:shd w:val="clear" w:color="auto" w:fill="auto"/>
            <w:noWrap/>
            <w:vAlign w:val="center"/>
            <w:hideMark/>
          </w:tcPr>
          <w:p w14:paraId="6C09571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3D5EF3E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0,04</w:t>
            </w:r>
          </w:p>
        </w:tc>
      </w:tr>
      <w:tr w:rsidR="00877DF9" w:rsidRPr="00877DF9" w14:paraId="5085FBC2" w14:textId="77777777" w:rsidTr="00877DF9">
        <w:trPr>
          <w:trHeight w:val="288"/>
        </w:trPr>
        <w:tc>
          <w:tcPr>
            <w:tcW w:w="1752" w:type="pct"/>
            <w:shd w:val="clear" w:color="auto" w:fill="auto"/>
            <w:noWrap/>
            <w:vAlign w:val="center"/>
            <w:hideMark/>
          </w:tcPr>
          <w:p w14:paraId="491B2E6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08-414-~a</w:t>
            </w:r>
          </w:p>
        </w:tc>
        <w:tc>
          <w:tcPr>
            <w:tcW w:w="1601" w:type="pct"/>
            <w:shd w:val="clear" w:color="auto" w:fill="auto"/>
            <w:noWrap/>
            <w:vAlign w:val="center"/>
            <w:hideMark/>
          </w:tcPr>
          <w:p w14:paraId="32D07BF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032F817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0,19</w:t>
            </w:r>
          </w:p>
        </w:tc>
      </w:tr>
      <w:tr w:rsidR="00877DF9" w:rsidRPr="00877DF9" w14:paraId="1C249325" w14:textId="77777777" w:rsidTr="00877DF9">
        <w:trPr>
          <w:trHeight w:val="288"/>
        </w:trPr>
        <w:tc>
          <w:tcPr>
            <w:tcW w:w="1752" w:type="pct"/>
            <w:shd w:val="clear" w:color="auto" w:fill="auto"/>
            <w:noWrap/>
            <w:vAlign w:val="center"/>
            <w:hideMark/>
          </w:tcPr>
          <w:p w14:paraId="3F18194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08-386-~b</w:t>
            </w:r>
          </w:p>
        </w:tc>
        <w:tc>
          <w:tcPr>
            <w:tcW w:w="1601" w:type="pct"/>
            <w:shd w:val="clear" w:color="auto" w:fill="auto"/>
            <w:noWrap/>
            <w:vAlign w:val="center"/>
            <w:hideMark/>
          </w:tcPr>
          <w:p w14:paraId="1A8F3E9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046119B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0,05</w:t>
            </w:r>
          </w:p>
        </w:tc>
      </w:tr>
      <w:tr w:rsidR="00877DF9" w:rsidRPr="00877DF9" w14:paraId="48139C9F" w14:textId="77777777" w:rsidTr="00877DF9">
        <w:trPr>
          <w:trHeight w:val="288"/>
        </w:trPr>
        <w:tc>
          <w:tcPr>
            <w:tcW w:w="1752" w:type="pct"/>
            <w:shd w:val="clear" w:color="auto" w:fill="auto"/>
            <w:noWrap/>
            <w:vAlign w:val="center"/>
            <w:hideMark/>
          </w:tcPr>
          <w:p w14:paraId="422DAA1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08-413-~c</w:t>
            </w:r>
          </w:p>
        </w:tc>
        <w:tc>
          <w:tcPr>
            <w:tcW w:w="1601" w:type="pct"/>
            <w:shd w:val="clear" w:color="auto" w:fill="auto"/>
            <w:noWrap/>
            <w:vAlign w:val="center"/>
            <w:hideMark/>
          </w:tcPr>
          <w:p w14:paraId="6CE3F2C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7FE67B4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0,08</w:t>
            </w:r>
          </w:p>
        </w:tc>
      </w:tr>
      <w:tr w:rsidR="00877DF9" w:rsidRPr="00877DF9" w14:paraId="6BBD49F2" w14:textId="77777777" w:rsidTr="00877DF9">
        <w:trPr>
          <w:trHeight w:val="288"/>
        </w:trPr>
        <w:tc>
          <w:tcPr>
            <w:tcW w:w="1752" w:type="pct"/>
            <w:shd w:val="clear" w:color="auto" w:fill="auto"/>
            <w:noWrap/>
            <w:vAlign w:val="center"/>
            <w:hideMark/>
          </w:tcPr>
          <w:p w14:paraId="336C4D2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08-335-~c</w:t>
            </w:r>
          </w:p>
        </w:tc>
        <w:tc>
          <w:tcPr>
            <w:tcW w:w="1601" w:type="pct"/>
            <w:shd w:val="clear" w:color="auto" w:fill="auto"/>
            <w:noWrap/>
            <w:vAlign w:val="center"/>
            <w:hideMark/>
          </w:tcPr>
          <w:p w14:paraId="5CD9101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0E4AEEF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0,09</w:t>
            </w:r>
          </w:p>
        </w:tc>
      </w:tr>
      <w:tr w:rsidR="00877DF9" w:rsidRPr="00877DF9" w14:paraId="3A9655B2" w14:textId="77777777" w:rsidTr="00877DF9">
        <w:trPr>
          <w:trHeight w:val="288"/>
        </w:trPr>
        <w:tc>
          <w:tcPr>
            <w:tcW w:w="1752" w:type="pct"/>
            <w:shd w:val="clear" w:color="auto" w:fill="auto"/>
            <w:noWrap/>
            <w:vAlign w:val="center"/>
            <w:hideMark/>
          </w:tcPr>
          <w:p w14:paraId="57CAC42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08-418-~c</w:t>
            </w:r>
          </w:p>
        </w:tc>
        <w:tc>
          <w:tcPr>
            <w:tcW w:w="1601" w:type="pct"/>
            <w:shd w:val="clear" w:color="auto" w:fill="auto"/>
            <w:noWrap/>
            <w:vAlign w:val="center"/>
            <w:hideMark/>
          </w:tcPr>
          <w:p w14:paraId="18D49E2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2FC52E8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0,02</w:t>
            </w:r>
          </w:p>
        </w:tc>
      </w:tr>
      <w:tr w:rsidR="00877DF9" w:rsidRPr="00877DF9" w14:paraId="1FAD1A19" w14:textId="77777777" w:rsidTr="00877DF9">
        <w:trPr>
          <w:trHeight w:val="288"/>
        </w:trPr>
        <w:tc>
          <w:tcPr>
            <w:tcW w:w="1752" w:type="pct"/>
            <w:shd w:val="clear" w:color="auto" w:fill="auto"/>
            <w:noWrap/>
            <w:vAlign w:val="center"/>
            <w:hideMark/>
          </w:tcPr>
          <w:p w14:paraId="34625C0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08-419-~c</w:t>
            </w:r>
          </w:p>
        </w:tc>
        <w:tc>
          <w:tcPr>
            <w:tcW w:w="1601" w:type="pct"/>
            <w:shd w:val="clear" w:color="auto" w:fill="auto"/>
            <w:noWrap/>
            <w:vAlign w:val="center"/>
            <w:hideMark/>
          </w:tcPr>
          <w:p w14:paraId="3C71C55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73ABC4E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0,02</w:t>
            </w:r>
          </w:p>
        </w:tc>
      </w:tr>
      <w:tr w:rsidR="00877DF9" w:rsidRPr="00877DF9" w14:paraId="14617109" w14:textId="77777777" w:rsidTr="00877DF9">
        <w:trPr>
          <w:trHeight w:val="288"/>
        </w:trPr>
        <w:tc>
          <w:tcPr>
            <w:tcW w:w="1752" w:type="pct"/>
            <w:shd w:val="clear" w:color="auto" w:fill="auto"/>
            <w:noWrap/>
            <w:vAlign w:val="center"/>
            <w:hideMark/>
          </w:tcPr>
          <w:p w14:paraId="4ECEFEA2" w14:textId="7683BCE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12-510-s</w:t>
            </w:r>
          </w:p>
        </w:tc>
        <w:tc>
          <w:tcPr>
            <w:tcW w:w="1601" w:type="pct"/>
            <w:shd w:val="clear" w:color="auto" w:fill="auto"/>
            <w:noWrap/>
            <w:vAlign w:val="center"/>
            <w:hideMark/>
          </w:tcPr>
          <w:p w14:paraId="760B669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E6C861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w:t>
            </w:r>
          </w:p>
        </w:tc>
      </w:tr>
      <w:tr w:rsidR="00877DF9" w:rsidRPr="00877DF9" w14:paraId="67E3D69D" w14:textId="77777777" w:rsidTr="00877DF9">
        <w:trPr>
          <w:trHeight w:val="288"/>
        </w:trPr>
        <w:tc>
          <w:tcPr>
            <w:tcW w:w="1752" w:type="pct"/>
            <w:shd w:val="clear" w:color="auto" w:fill="auto"/>
            <w:noWrap/>
            <w:vAlign w:val="center"/>
            <w:hideMark/>
          </w:tcPr>
          <w:p w14:paraId="793A14B9" w14:textId="36F35C16"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05-278-c</w:t>
            </w:r>
          </w:p>
        </w:tc>
        <w:tc>
          <w:tcPr>
            <w:tcW w:w="1601" w:type="pct"/>
            <w:shd w:val="clear" w:color="auto" w:fill="auto"/>
            <w:noWrap/>
            <w:vAlign w:val="center"/>
            <w:hideMark/>
          </w:tcPr>
          <w:p w14:paraId="4439EEB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7D88103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0,09</w:t>
            </w:r>
          </w:p>
        </w:tc>
      </w:tr>
      <w:tr w:rsidR="00877DF9" w:rsidRPr="00877DF9" w14:paraId="5A0ADC89" w14:textId="77777777" w:rsidTr="00877DF9">
        <w:trPr>
          <w:trHeight w:val="288"/>
        </w:trPr>
        <w:tc>
          <w:tcPr>
            <w:tcW w:w="1752" w:type="pct"/>
            <w:shd w:val="clear" w:color="auto" w:fill="auto"/>
            <w:noWrap/>
            <w:vAlign w:val="center"/>
            <w:hideMark/>
          </w:tcPr>
          <w:p w14:paraId="2AAD38F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01-78 -~c</w:t>
            </w:r>
          </w:p>
        </w:tc>
        <w:tc>
          <w:tcPr>
            <w:tcW w:w="1601" w:type="pct"/>
            <w:shd w:val="clear" w:color="auto" w:fill="auto"/>
            <w:noWrap/>
            <w:vAlign w:val="center"/>
            <w:hideMark/>
          </w:tcPr>
          <w:p w14:paraId="526E9C0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78651CB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0,01</w:t>
            </w:r>
          </w:p>
        </w:tc>
      </w:tr>
      <w:tr w:rsidR="00877DF9" w:rsidRPr="00877DF9" w14:paraId="1FFFA6C4" w14:textId="77777777" w:rsidTr="00877DF9">
        <w:trPr>
          <w:trHeight w:val="288"/>
        </w:trPr>
        <w:tc>
          <w:tcPr>
            <w:tcW w:w="1752" w:type="pct"/>
            <w:shd w:val="clear" w:color="auto" w:fill="auto"/>
            <w:noWrap/>
            <w:vAlign w:val="center"/>
            <w:hideMark/>
          </w:tcPr>
          <w:p w14:paraId="6DBB67FB" w14:textId="3120943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01-104-g</w:t>
            </w:r>
          </w:p>
        </w:tc>
        <w:tc>
          <w:tcPr>
            <w:tcW w:w="1601" w:type="pct"/>
            <w:shd w:val="clear" w:color="auto" w:fill="auto"/>
            <w:noWrap/>
            <w:vAlign w:val="center"/>
            <w:hideMark/>
          </w:tcPr>
          <w:p w14:paraId="4990FDD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5A66420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w:t>
            </w:r>
          </w:p>
        </w:tc>
      </w:tr>
      <w:tr w:rsidR="00877DF9" w:rsidRPr="00877DF9" w14:paraId="379AFA06" w14:textId="77777777" w:rsidTr="00877DF9">
        <w:trPr>
          <w:trHeight w:val="288"/>
        </w:trPr>
        <w:tc>
          <w:tcPr>
            <w:tcW w:w="1752" w:type="pct"/>
            <w:shd w:val="clear" w:color="auto" w:fill="auto"/>
            <w:noWrap/>
            <w:vAlign w:val="center"/>
            <w:hideMark/>
          </w:tcPr>
          <w:p w14:paraId="2DAD64B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12-510-~d</w:t>
            </w:r>
          </w:p>
        </w:tc>
        <w:tc>
          <w:tcPr>
            <w:tcW w:w="1601" w:type="pct"/>
            <w:shd w:val="clear" w:color="auto" w:fill="auto"/>
            <w:noWrap/>
            <w:vAlign w:val="center"/>
            <w:hideMark/>
          </w:tcPr>
          <w:p w14:paraId="6FFDFDE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7E02419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0,02</w:t>
            </w:r>
          </w:p>
        </w:tc>
      </w:tr>
      <w:tr w:rsidR="00877DF9" w:rsidRPr="00877DF9" w14:paraId="2E3A6F1A" w14:textId="77777777" w:rsidTr="00877DF9">
        <w:trPr>
          <w:trHeight w:val="288"/>
        </w:trPr>
        <w:tc>
          <w:tcPr>
            <w:tcW w:w="1752" w:type="pct"/>
            <w:shd w:val="clear" w:color="auto" w:fill="auto"/>
            <w:noWrap/>
            <w:vAlign w:val="center"/>
            <w:hideMark/>
          </w:tcPr>
          <w:p w14:paraId="4F768CA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12-554-~b</w:t>
            </w:r>
          </w:p>
        </w:tc>
        <w:tc>
          <w:tcPr>
            <w:tcW w:w="1601" w:type="pct"/>
            <w:shd w:val="clear" w:color="auto" w:fill="auto"/>
            <w:noWrap/>
            <w:vAlign w:val="center"/>
            <w:hideMark/>
          </w:tcPr>
          <w:p w14:paraId="11FDA4C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4AA81BA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0,12</w:t>
            </w:r>
          </w:p>
        </w:tc>
      </w:tr>
      <w:tr w:rsidR="00877DF9" w:rsidRPr="00877DF9" w14:paraId="28D1105B" w14:textId="77777777" w:rsidTr="00877DF9">
        <w:trPr>
          <w:trHeight w:val="288"/>
        </w:trPr>
        <w:tc>
          <w:tcPr>
            <w:tcW w:w="1752" w:type="pct"/>
            <w:shd w:val="clear" w:color="auto" w:fill="auto"/>
            <w:noWrap/>
            <w:vAlign w:val="center"/>
            <w:hideMark/>
          </w:tcPr>
          <w:p w14:paraId="12C4F53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12-415-~f</w:t>
            </w:r>
          </w:p>
        </w:tc>
        <w:tc>
          <w:tcPr>
            <w:tcW w:w="1601" w:type="pct"/>
            <w:shd w:val="clear" w:color="auto" w:fill="auto"/>
            <w:noWrap/>
            <w:vAlign w:val="center"/>
            <w:hideMark/>
          </w:tcPr>
          <w:p w14:paraId="28FFFE5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7FCE4F9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0,12</w:t>
            </w:r>
          </w:p>
        </w:tc>
      </w:tr>
      <w:tr w:rsidR="00877DF9" w:rsidRPr="00877DF9" w14:paraId="4682DDF9" w14:textId="77777777" w:rsidTr="00877DF9">
        <w:trPr>
          <w:trHeight w:val="288"/>
        </w:trPr>
        <w:tc>
          <w:tcPr>
            <w:tcW w:w="1752" w:type="pct"/>
            <w:shd w:val="clear" w:color="auto" w:fill="auto"/>
            <w:noWrap/>
            <w:vAlign w:val="center"/>
            <w:hideMark/>
          </w:tcPr>
          <w:p w14:paraId="776D301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12-469-~b</w:t>
            </w:r>
          </w:p>
        </w:tc>
        <w:tc>
          <w:tcPr>
            <w:tcW w:w="1601" w:type="pct"/>
            <w:shd w:val="clear" w:color="auto" w:fill="auto"/>
            <w:noWrap/>
            <w:vAlign w:val="center"/>
            <w:hideMark/>
          </w:tcPr>
          <w:p w14:paraId="32DC16E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4066E59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0,05</w:t>
            </w:r>
          </w:p>
        </w:tc>
      </w:tr>
      <w:tr w:rsidR="00877DF9" w:rsidRPr="00877DF9" w14:paraId="22EB999E" w14:textId="77777777" w:rsidTr="00877DF9">
        <w:trPr>
          <w:trHeight w:val="288"/>
        </w:trPr>
        <w:tc>
          <w:tcPr>
            <w:tcW w:w="1752" w:type="pct"/>
            <w:shd w:val="clear" w:color="auto" w:fill="auto"/>
            <w:noWrap/>
            <w:vAlign w:val="center"/>
            <w:hideMark/>
          </w:tcPr>
          <w:p w14:paraId="258A668F" w14:textId="49E365E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07-531-d</w:t>
            </w:r>
          </w:p>
        </w:tc>
        <w:tc>
          <w:tcPr>
            <w:tcW w:w="1601" w:type="pct"/>
            <w:shd w:val="clear" w:color="auto" w:fill="auto"/>
            <w:noWrap/>
            <w:vAlign w:val="center"/>
            <w:hideMark/>
          </w:tcPr>
          <w:p w14:paraId="498D524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4D99DE2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0,79</w:t>
            </w:r>
          </w:p>
        </w:tc>
      </w:tr>
      <w:tr w:rsidR="00877DF9" w:rsidRPr="00877DF9" w14:paraId="217741B7" w14:textId="77777777" w:rsidTr="00877DF9">
        <w:trPr>
          <w:trHeight w:val="288"/>
        </w:trPr>
        <w:tc>
          <w:tcPr>
            <w:tcW w:w="1752" w:type="pct"/>
            <w:shd w:val="clear" w:color="auto" w:fill="auto"/>
            <w:noWrap/>
            <w:vAlign w:val="center"/>
            <w:hideMark/>
          </w:tcPr>
          <w:p w14:paraId="4370FF04" w14:textId="33C98A9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11-400-a</w:t>
            </w:r>
          </w:p>
        </w:tc>
        <w:tc>
          <w:tcPr>
            <w:tcW w:w="1601" w:type="pct"/>
            <w:shd w:val="clear" w:color="auto" w:fill="auto"/>
            <w:noWrap/>
            <w:vAlign w:val="center"/>
            <w:hideMark/>
          </w:tcPr>
          <w:p w14:paraId="60F4144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EBA706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7,31</w:t>
            </w:r>
          </w:p>
        </w:tc>
      </w:tr>
      <w:tr w:rsidR="00877DF9" w:rsidRPr="00877DF9" w14:paraId="538CE166" w14:textId="77777777" w:rsidTr="00877DF9">
        <w:trPr>
          <w:trHeight w:val="288"/>
        </w:trPr>
        <w:tc>
          <w:tcPr>
            <w:tcW w:w="1752" w:type="pct"/>
            <w:shd w:val="clear" w:color="auto" w:fill="auto"/>
            <w:noWrap/>
            <w:vAlign w:val="center"/>
            <w:hideMark/>
          </w:tcPr>
          <w:p w14:paraId="7720CD96" w14:textId="55D7833F"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05-308-i</w:t>
            </w:r>
          </w:p>
        </w:tc>
        <w:tc>
          <w:tcPr>
            <w:tcW w:w="1601" w:type="pct"/>
            <w:shd w:val="clear" w:color="auto" w:fill="auto"/>
            <w:noWrap/>
            <w:vAlign w:val="center"/>
            <w:hideMark/>
          </w:tcPr>
          <w:p w14:paraId="407BF7F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EE49DF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0,48</w:t>
            </w:r>
          </w:p>
        </w:tc>
      </w:tr>
      <w:tr w:rsidR="00877DF9" w:rsidRPr="00877DF9" w14:paraId="0F9FDDD7" w14:textId="77777777" w:rsidTr="00877DF9">
        <w:trPr>
          <w:trHeight w:val="288"/>
        </w:trPr>
        <w:tc>
          <w:tcPr>
            <w:tcW w:w="1752" w:type="pct"/>
            <w:shd w:val="clear" w:color="auto" w:fill="auto"/>
            <w:noWrap/>
            <w:vAlign w:val="center"/>
            <w:hideMark/>
          </w:tcPr>
          <w:p w14:paraId="5EAFE9C8" w14:textId="47D2FC66"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05-258-c</w:t>
            </w:r>
          </w:p>
        </w:tc>
        <w:tc>
          <w:tcPr>
            <w:tcW w:w="1601" w:type="pct"/>
            <w:shd w:val="clear" w:color="auto" w:fill="auto"/>
            <w:noWrap/>
            <w:vAlign w:val="center"/>
            <w:hideMark/>
          </w:tcPr>
          <w:p w14:paraId="1DA894C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761023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1,49</w:t>
            </w:r>
          </w:p>
        </w:tc>
      </w:tr>
      <w:tr w:rsidR="00877DF9" w:rsidRPr="00877DF9" w14:paraId="380A770B" w14:textId="77777777" w:rsidTr="00877DF9">
        <w:trPr>
          <w:trHeight w:val="288"/>
        </w:trPr>
        <w:tc>
          <w:tcPr>
            <w:tcW w:w="1752" w:type="pct"/>
            <w:shd w:val="clear" w:color="auto" w:fill="auto"/>
            <w:noWrap/>
            <w:vAlign w:val="center"/>
            <w:hideMark/>
          </w:tcPr>
          <w:p w14:paraId="030E485E" w14:textId="0429C03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11-389-g</w:t>
            </w:r>
          </w:p>
        </w:tc>
        <w:tc>
          <w:tcPr>
            <w:tcW w:w="1601" w:type="pct"/>
            <w:shd w:val="clear" w:color="auto" w:fill="auto"/>
            <w:noWrap/>
            <w:vAlign w:val="center"/>
            <w:hideMark/>
          </w:tcPr>
          <w:p w14:paraId="55FAE7A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5960A0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0,13</w:t>
            </w:r>
          </w:p>
        </w:tc>
      </w:tr>
      <w:tr w:rsidR="00877DF9" w:rsidRPr="00877DF9" w14:paraId="7EE1129B" w14:textId="77777777" w:rsidTr="00877DF9">
        <w:trPr>
          <w:trHeight w:val="288"/>
        </w:trPr>
        <w:tc>
          <w:tcPr>
            <w:tcW w:w="1752" w:type="pct"/>
            <w:shd w:val="clear" w:color="auto" w:fill="auto"/>
            <w:noWrap/>
            <w:vAlign w:val="center"/>
            <w:hideMark/>
          </w:tcPr>
          <w:p w14:paraId="0485C10F" w14:textId="50BF5AF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11-405-d</w:t>
            </w:r>
          </w:p>
        </w:tc>
        <w:tc>
          <w:tcPr>
            <w:tcW w:w="1601" w:type="pct"/>
            <w:shd w:val="clear" w:color="auto" w:fill="auto"/>
            <w:noWrap/>
            <w:vAlign w:val="center"/>
            <w:hideMark/>
          </w:tcPr>
          <w:p w14:paraId="1A4C0AA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ZBIORNIK</w:t>
            </w:r>
          </w:p>
        </w:tc>
        <w:tc>
          <w:tcPr>
            <w:tcW w:w="1647" w:type="pct"/>
            <w:shd w:val="clear" w:color="auto" w:fill="auto"/>
            <w:noWrap/>
            <w:vAlign w:val="bottom"/>
            <w:hideMark/>
          </w:tcPr>
          <w:p w14:paraId="724291D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12,84</w:t>
            </w:r>
          </w:p>
        </w:tc>
      </w:tr>
      <w:tr w:rsidR="00877DF9" w:rsidRPr="00877DF9" w14:paraId="763855AB" w14:textId="77777777" w:rsidTr="00877DF9">
        <w:trPr>
          <w:trHeight w:val="288"/>
        </w:trPr>
        <w:tc>
          <w:tcPr>
            <w:tcW w:w="1752" w:type="pct"/>
            <w:shd w:val="clear" w:color="auto" w:fill="auto"/>
            <w:noWrap/>
            <w:vAlign w:val="center"/>
            <w:hideMark/>
          </w:tcPr>
          <w:p w14:paraId="1B93C51D" w14:textId="58127C6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11-641-d</w:t>
            </w:r>
          </w:p>
        </w:tc>
        <w:tc>
          <w:tcPr>
            <w:tcW w:w="1601" w:type="pct"/>
            <w:shd w:val="clear" w:color="auto" w:fill="auto"/>
            <w:noWrap/>
            <w:vAlign w:val="center"/>
            <w:hideMark/>
          </w:tcPr>
          <w:p w14:paraId="0EFDA64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3E1BDB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0,32</w:t>
            </w:r>
          </w:p>
        </w:tc>
      </w:tr>
      <w:tr w:rsidR="00877DF9" w:rsidRPr="00877DF9" w14:paraId="46C5E0B1" w14:textId="77777777" w:rsidTr="00877DF9">
        <w:trPr>
          <w:trHeight w:val="288"/>
        </w:trPr>
        <w:tc>
          <w:tcPr>
            <w:tcW w:w="1752" w:type="pct"/>
            <w:shd w:val="clear" w:color="auto" w:fill="auto"/>
            <w:noWrap/>
            <w:vAlign w:val="center"/>
            <w:hideMark/>
          </w:tcPr>
          <w:p w14:paraId="6A3B7DCD" w14:textId="583BECE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11-641-h</w:t>
            </w:r>
          </w:p>
        </w:tc>
        <w:tc>
          <w:tcPr>
            <w:tcW w:w="1601" w:type="pct"/>
            <w:shd w:val="clear" w:color="auto" w:fill="auto"/>
            <w:noWrap/>
            <w:vAlign w:val="center"/>
            <w:hideMark/>
          </w:tcPr>
          <w:p w14:paraId="075604E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A06ED2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0,84</w:t>
            </w:r>
          </w:p>
        </w:tc>
      </w:tr>
      <w:tr w:rsidR="00877DF9" w:rsidRPr="00877DF9" w14:paraId="1A59A6D5" w14:textId="77777777" w:rsidTr="00877DF9">
        <w:trPr>
          <w:trHeight w:val="288"/>
        </w:trPr>
        <w:tc>
          <w:tcPr>
            <w:tcW w:w="1752" w:type="pct"/>
            <w:shd w:val="clear" w:color="auto" w:fill="auto"/>
            <w:noWrap/>
            <w:vAlign w:val="center"/>
            <w:hideMark/>
          </w:tcPr>
          <w:p w14:paraId="3049BE1E" w14:textId="0DFC90E5"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11-642-k</w:t>
            </w:r>
          </w:p>
        </w:tc>
        <w:tc>
          <w:tcPr>
            <w:tcW w:w="1601" w:type="pct"/>
            <w:shd w:val="clear" w:color="auto" w:fill="auto"/>
            <w:noWrap/>
            <w:vAlign w:val="center"/>
            <w:hideMark/>
          </w:tcPr>
          <w:p w14:paraId="180F5A3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005D21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0,92</w:t>
            </w:r>
          </w:p>
        </w:tc>
      </w:tr>
      <w:tr w:rsidR="00877DF9" w:rsidRPr="00877DF9" w14:paraId="7DA3AF4D" w14:textId="77777777" w:rsidTr="00877DF9">
        <w:trPr>
          <w:trHeight w:val="288"/>
        </w:trPr>
        <w:tc>
          <w:tcPr>
            <w:tcW w:w="1752" w:type="pct"/>
            <w:shd w:val="clear" w:color="auto" w:fill="auto"/>
            <w:noWrap/>
            <w:vAlign w:val="center"/>
            <w:hideMark/>
          </w:tcPr>
          <w:p w14:paraId="7C61F11F" w14:textId="2D4F6A66"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11-665-f</w:t>
            </w:r>
          </w:p>
        </w:tc>
        <w:tc>
          <w:tcPr>
            <w:tcW w:w="1601" w:type="pct"/>
            <w:shd w:val="clear" w:color="auto" w:fill="auto"/>
            <w:noWrap/>
            <w:vAlign w:val="center"/>
            <w:hideMark/>
          </w:tcPr>
          <w:p w14:paraId="546C37D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6A7C7A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0,14</w:t>
            </w:r>
          </w:p>
        </w:tc>
      </w:tr>
      <w:tr w:rsidR="00877DF9" w:rsidRPr="00877DF9" w14:paraId="33BA5DC9" w14:textId="77777777" w:rsidTr="00877DF9">
        <w:trPr>
          <w:trHeight w:val="288"/>
        </w:trPr>
        <w:tc>
          <w:tcPr>
            <w:tcW w:w="1752" w:type="pct"/>
            <w:shd w:val="clear" w:color="auto" w:fill="auto"/>
            <w:noWrap/>
            <w:vAlign w:val="center"/>
            <w:hideMark/>
          </w:tcPr>
          <w:p w14:paraId="0B89286B" w14:textId="5AB1904A"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11-665-l</w:t>
            </w:r>
          </w:p>
        </w:tc>
        <w:tc>
          <w:tcPr>
            <w:tcW w:w="1601" w:type="pct"/>
            <w:shd w:val="clear" w:color="auto" w:fill="auto"/>
            <w:noWrap/>
            <w:vAlign w:val="center"/>
            <w:hideMark/>
          </w:tcPr>
          <w:p w14:paraId="27E045B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1DE99A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0,14</w:t>
            </w:r>
          </w:p>
        </w:tc>
      </w:tr>
      <w:tr w:rsidR="00877DF9" w:rsidRPr="00877DF9" w14:paraId="5DF487B7" w14:textId="77777777" w:rsidTr="00877DF9">
        <w:trPr>
          <w:trHeight w:val="288"/>
        </w:trPr>
        <w:tc>
          <w:tcPr>
            <w:tcW w:w="1752" w:type="pct"/>
            <w:shd w:val="clear" w:color="auto" w:fill="auto"/>
            <w:noWrap/>
            <w:vAlign w:val="center"/>
            <w:hideMark/>
          </w:tcPr>
          <w:p w14:paraId="0FACBCF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05-230-~c</w:t>
            </w:r>
          </w:p>
        </w:tc>
        <w:tc>
          <w:tcPr>
            <w:tcW w:w="1601" w:type="pct"/>
            <w:shd w:val="clear" w:color="auto" w:fill="auto"/>
            <w:noWrap/>
            <w:vAlign w:val="center"/>
            <w:hideMark/>
          </w:tcPr>
          <w:p w14:paraId="70DB0EF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1EDB4BB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0,03</w:t>
            </w:r>
          </w:p>
        </w:tc>
      </w:tr>
      <w:tr w:rsidR="00877DF9" w:rsidRPr="00877DF9" w14:paraId="0DF41074" w14:textId="77777777" w:rsidTr="00877DF9">
        <w:trPr>
          <w:trHeight w:val="288"/>
        </w:trPr>
        <w:tc>
          <w:tcPr>
            <w:tcW w:w="1752" w:type="pct"/>
            <w:shd w:val="clear" w:color="auto" w:fill="auto"/>
            <w:noWrap/>
            <w:vAlign w:val="center"/>
            <w:hideMark/>
          </w:tcPr>
          <w:p w14:paraId="09076853" w14:textId="68F93A6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05-257-j</w:t>
            </w:r>
          </w:p>
        </w:tc>
        <w:tc>
          <w:tcPr>
            <w:tcW w:w="1601" w:type="pct"/>
            <w:shd w:val="clear" w:color="auto" w:fill="auto"/>
            <w:noWrap/>
            <w:vAlign w:val="center"/>
            <w:hideMark/>
          </w:tcPr>
          <w:p w14:paraId="7C3A00C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583BECB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0,07</w:t>
            </w:r>
          </w:p>
        </w:tc>
      </w:tr>
      <w:tr w:rsidR="00877DF9" w:rsidRPr="00877DF9" w14:paraId="286E8687" w14:textId="77777777" w:rsidTr="00877DF9">
        <w:trPr>
          <w:trHeight w:val="288"/>
        </w:trPr>
        <w:tc>
          <w:tcPr>
            <w:tcW w:w="1752" w:type="pct"/>
            <w:shd w:val="clear" w:color="auto" w:fill="auto"/>
            <w:noWrap/>
            <w:vAlign w:val="center"/>
            <w:hideMark/>
          </w:tcPr>
          <w:p w14:paraId="6727F6E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05-278-~d</w:t>
            </w:r>
          </w:p>
        </w:tc>
        <w:tc>
          <w:tcPr>
            <w:tcW w:w="1601" w:type="pct"/>
            <w:shd w:val="clear" w:color="auto" w:fill="auto"/>
            <w:noWrap/>
            <w:vAlign w:val="center"/>
            <w:hideMark/>
          </w:tcPr>
          <w:p w14:paraId="0338B23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311908A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0,17</w:t>
            </w:r>
          </w:p>
        </w:tc>
      </w:tr>
      <w:tr w:rsidR="00877DF9" w:rsidRPr="00877DF9" w14:paraId="6CBAFCDA" w14:textId="77777777" w:rsidTr="00877DF9">
        <w:trPr>
          <w:trHeight w:val="288"/>
        </w:trPr>
        <w:tc>
          <w:tcPr>
            <w:tcW w:w="1752" w:type="pct"/>
            <w:shd w:val="clear" w:color="auto" w:fill="auto"/>
            <w:noWrap/>
            <w:vAlign w:val="center"/>
            <w:hideMark/>
          </w:tcPr>
          <w:p w14:paraId="332BC3E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05-279-~d</w:t>
            </w:r>
          </w:p>
        </w:tc>
        <w:tc>
          <w:tcPr>
            <w:tcW w:w="1601" w:type="pct"/>
            <w:shd w:val="clear" w:color="auto" w:fill="auto"/>
            <w:noWrap/>
            <w:vAlign w:val="center"/>
            <w:hideMark/>
          </w:tcPr>
          <w:p w14:paraId="310867F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2A8934C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0,02</w:t>
            </w:r>
          </w:p>
        </w:tc>
      </w:tr>
      <w:tr w:rsidR="00877DF9" w:rsidRPr="00877DF9" w14:paraId="39CCC6C2" w14:textId="77777777" w:rsidTr="00877DF9">
        <w:trPr>
          <w:trHeight w:val="288"/>
        </w:trPr>
        <w:tc>
          <w:tcPr>
            <w:tcW w:w="1752" w:type="pct"/>
            <w:shd w:val="clear" w:color="auto" w:fill="auto"/>
            <w:noWrap/>
            <w:vAlign w:val="center"/>
            <w:hideMark/>
          </w:tcPr>
          <w:p w14:paraId="5C831E5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05-280-~c</w:t>
            </w:r>
          </w:p>
        </w:tc>
        <w:tc>
          <w:tcPr>
            <w:tcW w:w="1601" w:type="pct"/>
            <w:shd w:val="clear" w:color="auto" w:fill="auto"/>
            <w:noWrap/>
            <w:vAlign w:val="center"/>
            <w:hideMark/>
          </w:tcPr>
          <w:p w14:paraId="2D3100F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4C00125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0,08</w:t>
            </w:r>
          </w:p>
        </w:tc>
      </w:tr>
      <w:tr w:rsidR="00877DF9" w:rsidRPr="00877DF9" w14:paraId="0470368F" w14:textId="77777777" w:rsidTr="00877DF9">
        <w:trPr>
          <w:trHeight w:val="288"/>
        </w:trPr>
        <w:tc>
          <w:tcPr>
            <w:tcW w:w="1752" w:type="pct"/>
            <w:shd w:val="clear" w:color="auto" w:fill="auto"/>
            <w:noWrap/>
            <w:vAlign w:val="center"/>
            <w:hideMark/>
          </w:tcPr>
          <w:p w14:paraId="7FF1E5E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05-294-~d</w:t>
            </w:r>
          </w:p>
        </w:tc>
        <w:tc>
          <w:tcPr>
            <w:tcW w:w="1601" w:type="pct"/>
            <w:shd w:val="clear" w:color="auto" w:fill="auto"/>
            <w:noWrap/>
            <w:vAlign w:val="center"/>
            <w:hideMark/>
          </w:tcPr>
          <w:p w14:paraId="7E0EB30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14F7E09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0,12</w:t>
            </w:r>
          </w:p>
        </w:tc>
      </w:tr>
      <w:tr w:rsidR="00877DF9" w:rsidRPr="00877DF9" w14:paraId="5E2AE268" w14:textId="77777777" w:rsidTr="00877DF9">
        <w:trPr>
          <w:trHeight w:val="288"/>
        </w:trPr>
        <w:tc>
          <w:tcPr>
            <w:tcW w:w="1752" w:type="pct"/>
            <w:shd w:val="clear" w:color="auto" w:fill="auto"/>
            <w:noWrap/>
            <w:vAlign w:val="center"/>
            <w:hideMark/>
          </w:tcPr>
          <w:p w14:paraId="5FE9D1C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05-295-~d</w:t>
            </w:r>
          </w:p>
        </w:tc>
        <w:tc>
          <w:tcPr>
            <w:tcW w:w="1601" w:type="pct"/>
            <w:shd w:val="clear" w:color="auto" w:fill="auto"/>
            <w:noWrap/>
            <w:vAlign w:val="center"/>
            <w:hideMark/>
          </w:tcPr>
          <w:p w14:paraId="2821CA9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3365A9AB"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0,26</w:t>
            </w:r>
          </w:p>
        </w:tc>
      </w:tr>
      <w:tr w:rsidR="00877DF9" w:rsidRPr="00877DF9" w14:paraId="5BB00282" w14:textId="77777777" w:rsidTr="00877DF9">
        <w:trPr>
          <w:trHeight w:val="288"/>
        </w:trPr>
        <w:tc>
          <w:tcPr>
            <w:tcW w:w="1752" w:type="pct"/>
            <w:shd w:val="clear" w:color="auto" w:fill="auto"/>
            <w:noWrap/>
            <w:vAlign w:val="center"/>
            <w:hideMark/>
          </w:tcPr>
          <w:p w14:paraId="2E3C8F1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lastRenderedPageBreak/>
              <w:t>05-297-~c</w:t>
            </w:r>
          </w:p>
        </w:tc>
        <w:tc>
          <w:tcPr>
            <w:tcW w:w="1601" w:type="pct"/>
            <w:shd w:val="clear" w:color="auto" w:fill="auto"/>
            <w:noWrap/>
            <w:vAlign w:val="center"/>
            <w:hideMark/>
          </w:tcPr>
          <w:p w14:paraId="644A40F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0FAC2FBC"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0,04</w:t>
            </w:r>
          </w:p>
        </w:tc>
      </w:tr>
      <w:tr w:rsidR="00877DF9" w:rsidRPr="00877DF9" w14:paraId="0157D7D7" w14:textId="77777777" w:rsidTr="00877DF9">
        <w:trPr>
          <w:trHeight w:val="288"/>
        </w:trPr>
        <w:tc>
          <w:tcPr>
            <w:tcW w:w="1752" w:type="pct"/>
            <w:shd w:val="clear" w:color="auto" w:fill="auto"/>
            <w:noWrap/>
            <w:vAlign w:val="center"/>
            <w:hideMark/>
          </w:tcPr>
          <w:p w14:paraId="0A5D0C7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05-330-~f</w:t>
            </w:r>
          </w:p>
        </w:tc>
        <w:tc>
          <w:tcPr>
            <w:tcW w:w="1601" w:type="pct"/>
            <w:shd w:val="clear" w:color="auto" w:fill="auto"/>
            <w:noWrap/>
            <w:vAlign w:val="center"/>
            <w:hideMark/>
          </w:tcPr>
          <w:p w14:paraId="2EB3356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2C13740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0,07</w:t>
            </w:r>
          </w:p>
        </w:tc>
      </w:tr>
      <w:tr w:rsidR="00877DF9" w:rsidRPr="00877DF9" w14:paraId="6B4D40AD" w14:textId="77777777" w:rsidTr="00877DF9">
        <w:trPr>
          <w:trHeight w:val="288"/>
        </w:trPr>
        <w:tc>
          <w:tcPr>
            <w:tcW w:w="1752" w:type="pct"/>
            <w:shd w:val="clear" w:color="auto" w:fill="auto"/>
            <w:noWrap/>
            <w:vAlign w:val="center"/>
            <w:hideMark/>
          </w:tcPr>
          <w:p w14:paraId="220000A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11-370-~c</w:t>
            </w:r>
          </w:p>
        </w:tc>
        <w:tc>
          <w:tcPr>
            <w:tcW w:w="1601" w:type="pct"/>
            <w:shd w:val="clear" w:color="auto" w:fill="auto"/>
            <w:noWrap/>
            <w:vAlign w:val="center"/>
            <w:hideMark/>
          </w:tcPr>
          <w:p w14:paraId="75263E0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5726170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w:t>
            </w:r>
          </w:p>
        </w:tc>
      </w:tr>
      <w:tr w:rsidR="00877DF9" w:rsidRPr="00877DF9" w14:paraId="1043DF88" w14:textId="77777777" w:rsidTr="00877DF9">
        <w:trPr>
          <w:trHeight w:val="288"/>
        </w:trPr>
        <w:tc>
          <w:tcPr>
            <w:tcW w:w="1752" w:type="pct"/>
            <w:shd w:val="clear" w:color="auto" w:fill="auto"/>
            <w:noWrap/>
            <w:vAlign w:val="center"/>
            <w:hideMark/>
          </w:tcPr>
          <w:p w14:paraId="0DB71959" w14:textId="3C4355BE"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13-564-g</w:t>
            </w:r>
          </w:p>
        </w:tc>
        <w:tc>
          <w:tcPr>
            <w:tcW w:w="1601" w:type="pct"/>
            <w:shd w:val="clear" w:color="auto" w:fill="auto"/>
            <w:noWrap/>
            <w:vAlign w:val="center"/>
            <w:hideMark/>
          </w:tcPr>
          <w:p w14:paraId="44541F6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A45BBD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0,47</w:t>
            </w:r>
          </w:p>
        </w:tc>
      </w:tr>
      <w:tr w:rsidR="00877DF9" w:rsidRPr="00877DF9" w14:paraId="7F433BB1" w14:textId="77777777" w:rsidTr="00877DF9">
        <w:trPr>
          <w:trHeight w:val="288"/>
        </w:trPr>
        <w:tc>
          <w:tcPr>
            <w:tcW w:w="1752" w:type="pct"/>
            <w:shd w:val="clear" w:color="auto" w:fill="auto"/>
            <w:noWrap/>
            <w:vAlign w:val="center"/>
            <w:hideMark/>
          </w:tcPr>
          <w:p w14:paraId="16E30F45" w14:textId="7E3D344F"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13-459-k</w:t>
            </w:r>
          </w:p>
        </w:tc>
        <w:tc>
          <w:tcPr>
            <w:tcW w:w="1601" w:type="pct"/>
            <w:shd w:val="clear" w:color="auto" w:fill="auto"/>
            <w:noWrap/>
            <w:vAlign w:val="center"/>
            <w:hideMark/>
          </w:tcPr>
          <w:p w14:paraId="1FCD79A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8C095E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0,66</w:t>
            </w:r>
          </w:p>
        </w:tc>
      </w:tr>
      <w:tr w:rsidR="00877DF9" w:rsidRPr="00877DF9" w14:paraId="39E532F0" w14:textId="77777777" w:rsidTr="00877DF9">
        <w:trPr>
          <w:trHeight w:val="288"/>
        </w:trPr>
        <w:tc>
          <w:tcPr>
            <w:tcW w:w="1752" w:type="pct"/>
            <w:shd w:val="clear" w:color="auto" w:fill="auto"/>
            <w:noWrap/>
            <w:vAlign w:val="center"/>
            <w:hideMark/>
          </w:tcPr>
          <w:p w14:paraId="5155FCC5" w14:textId="0D0CB62F"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06-81 -j</w:t>
            </w:r>
          </w:p>
        </w:tc>
        <w:tc>
          <w:tcPr>
            <w:tcW w:w="1601" w:type="pct"/>
            <w:shd w:val="clear" w:color="auto" w:fill="auto"/>
            <w:noWrap/>
            <w:vAlign w:val="center"/>
            <w:hideMark/>
          </w:tcPr>
          <w:p w14:paraId="6ACEFAF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17FAB8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1,43</w:t>
            </w:r>
          </w:p>
        </w:tc>
      </w:tr>
      <w:tr w:rsidR="00877DF9" w:rsidRPr="00877DF9" w14:paraId="74725444" w14:textId="77777777" w:rsidTr="00877DF9">
        <w:trPr>
          <w:trHeight w:val="288"/>
        </w:trPr>
        <w:tc>
          <w:tcPr>
            <w:tcW w:w="1752" w:type="pct"/>
            <w:shd w:val="clear" w:color="auto" w:fill="auto"/>
            <w:noWrap/>
            <w:vAlign w:val="center"/>
            <w:hideMark/>
          </w:tcPr>
          <w:p w14:paraId="28DFFE8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13-547-~c</w:t>
            </w:r>
          </w:p>
        </w:tc>
        <w:tc>
          <w:tcPr>
            <w:tcW w:w="1601" w:type="pct"/>
            <w:shd w:val="clear" w:color="auto" w:fill="auto"/>
            <w:noWrap/>
            <w:vAlign w:val="center"/>
            <w:hideMark/>
          </w:tcPr>
          <w:p w14:paraId="3435272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762B413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0,24</w:t>
            </w:r>
          </w:p>
        </w:tc>
      </w:tr>
      <w:tr w:rsidR="00877DF9" w:rsidRPr="00877DF9" w14:paraId="2EBA6776" w14:textId="77777777" w:rsidTr="00877DF9">
        <w:trPr>
          <w:trHeight w:val="288"/>
        </w:trPr>
        <w:tc>
          <w:tcPr>
            <w:tcW w:w="1752" w:type="pct"/>
            <w:shd w:val="clear" w:color="auto" w:fill="auto"/>
            <w:noWrap/>
            <w:vAlign w:val="center"/>
            <w:hideMark/>
          </w:tcPr>
          <w:p w14:paraId="61179AD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07-508-~d</w:t>
            </w:r>
          </w:p>
        </w:tc>
        <w:tc>
          <w:tcPr>
            <w:tcW w:w="1601" w:type="pct"/>
            <w:shd w:val="clear" w:color="auto" w:fill="auto"/>
            <w:noWrap/>
            <w:vAlign w:val="center"/>
            <w:hideMark/>
          </w:tcPr>
          <w:p w14:paraId="619BA70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2B63CCF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0,05</w:t>
            </w:r>
          </w:p>
        </w:tc>
      </w:tr>
      <w:tr w:rsidR="00877DF9" w:rsidRPr="00877DF9" w14:paraId="2F7B4B5A" w14:textId="77777777" w:rsidTr="00877DF9">
        <w:trPr>
          <w:trHeight w:val="288"/>
        </w:trPr>
        <w:tc>
          <w:tcPr>
            <w:tcW w:w="1752" w:type="pct"/>
            <w:shd w:val="clear" w:color="auto" w:fill="auto"/>
            <w:noWrap/>
            <w:vAlign w:val="center"/>
            <w:hideMark/>
          </w:tcPr>
          <w:p w14:paraId="401FE3E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07-670-~d</w:t>
            </w:r>
          </w:p>
        </w:tc>
        <w:tc>
          <w:tcPr>
            <w:tcW w:w="1601" w:type="pct"/>
            <w:shd w:val="clear" w:color="auto" w:fill="auto"/>
            <w:noWrap/>
            <w:vAlign w:val="center"/>
            <w:hideMark/>
          </w:tcPr>
          <w:p w14:paraId="2276B3B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3ED9400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0,08</w:t>
            </w:r>
          </w:p>
        </w:tc>
      </w:tr>
      <w:tr w:rsidR="00877DF9" w:rsidRPr="00877DF9" w14:paraId="72587F7A" w14:textId="77777777" w:rsidTr="00877DF9">
        <w:trPr>
          <w:trHeight w:val="288"/>
        </w:trPr>
        <w:tc>
          <w:tcPr>
            <w:tcW w:w="1752" w:type="pct"/>
            <w:shd w:val="clear" w:color="auto" w:fill="auto"/>
            <w:noWrap/>
            <w:vAlign w:val="center"/>
            <w:hideMark/>
          </w:tcPr>
          <w:p w14:paraId="2806959C"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10-650-~c</w:t>
            </w:r>
          </w:p>
        </w:tc>
        <w:tc>
          <w:tcPr>
            <w:tcW w:w="1601" w:type="pct"/>
            <w:shd w:val="clear" w:color="auto" w:fill="auto"/>
            <w:noWrap/>
            <w:vAlign w:val="center"/>
            <w:hideMark/>
          </w:tcPr>
          <w:p w14:paraId="1FA65A5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4BE3845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0,09</w:t>
            </w:r>
          </w:p>
        </w:tc>
      </w:tr>
      <w:tr w:rsidR="00877DF9" w:rsidRPr="00877DF9" w14:paraId="2B2F65B8" w14:textId="77777777" w:rsidTr="00877DF9">
        <w:trPr>
          <w:trHeight w:val="288"/>
        </w:trPr>
        <w:tc>
          <w:tcPr>
            <w:tcW w:w="1752" w:type="pct"/>
            <w:shd w:val="clear" w:color="auto" w:fill="auto"/>
            <w:noWrap/>
            <w:vAlign w:val="center"/>
            <w:hideMark/>
          </w:tcPr>
          <w:p w14:paraId="481F59E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10-661-~c</w:t>
            </w:r>
          </w:p>
        </w:tc>
        <w:tc>
          <w:tcPr>
            <w:tcW w:w="1601" w:type="pct"/>
            <w:shd w:val="clear" w:color="auto" w:fill="auto"/>
            <w:noWrap/>
            <w:vAlign w:val="center"/>
            <w:hideMark/>
          </w:tcPr>
          <w:p w14:paraId="75C943B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4538B2C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0,15</w:t>
            </w:r>
          </w:p>
        </w:tc>
      </w:tr>
      <w:tr w:rsidR="00877DF9" w:rsidRPr="00877DF9" w14:paraId="55904B35" w14:textId="77777777" w:rsidTr="00877DF9">
        <w:trPr>
          <w:trHeight w:val="288"/>
        </w:trPr>
        <w:tc>
          <w:tcPr>
            <w:tcW w:w="1752" w:type="pct"/>
            <w:shd w:val="clear" w:color="auto" w:fill="auto"/>
            <w:noWrap/>
            <w:vAlign w:val="center"/>
            <w:hideMark/>
          </w:tcPr>
          <w:p w14:paraId="545E0D1F" w14:textId="3BB5E9BD"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04-152-k</w:t>
            </w:r>
          </w:p>
        </w:tc>
        <w:tc>
          <w:tcPr>
            <w:tcW w:w="1601" w:type="pct"/>
            <w:shd w:val="clear" w:color="auto" w:fill="auto"/>
            <w:noWrap/>
            <w:vAlign w:val="center"/>
            <w:hideMark/>
          </w:tcPr>
          <w:p w14:paraId="372A50D4"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D6BA47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0,27</w:t>
            </w:r>
          </w:p>
        </w:tc>
      </w:tr>
      <w:tr w:rsidR="00877DF9" w:rsidRPr="00877DF9" w14:paraId="6615A5F5" w14:textId="77777777" w:rsidTr="00877DF9">
        <w:trPr>
          <w:trHeight w:val="288"/>
        </w:trPr>
        <w:tc>
          <w:tcPr>
            <w:tcW w:w="1752" w:type="pct"/>
            <w:shd w:val="clear" w:color="auto" w:fill="auto"/>
            <w:noWrap/>
            <w:vAlign w:val="center"/>
            <w:hideMark/>
          </w:tcPr>
          <w:p w14:paraId="1BA20719" w14:textId="4CD4C822"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04-153-c</w:t>
            </w:r>
          </w:p>
        </w:tc>
        <w:tc>
          <w:tcPr>
            <w:tcW w:w="1601" w:type="pct"/>
            <w:shd w:val="clear" w:color="auto" w:fill="auto"/>
            <w:noWrap/>
            <w:vAlign w:val="center"/>
            <w:hideMark/>
          </w:tcPr>
          <w:p w14:paraId="31F7119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E69A61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2,21</w:t>
            </w:r>
          </w:p>
        </w:tc>
      </w:tr>
      <w:tr w:rsidR="00877DF9" w:rsidRPr="00877DF9" w14:paraId="48E56473" w14:textId="77777777" w:rsidTr="00877DF9">
        <w:trPr>
          <w:trHeight w:val="288"/>
        </w:trPr>
        <w:tc>
          <w:tcPr>
            <w:tcW w:w="1752" w:type="pct"/>
            <w:shd w:val="clear" w:color="auto" w:fill="auto"/>
            <w:noWrap/>
            <w:vAlign w:val="center"/>
            <w:hideMark/>
          </w:tcPr>
          <w:p w14:paraId="678C8D88" w14:textId="1A0E9D5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04-154-d</w:t>
            </w:r>
          </w:p>
        </w:tc>
        <w:tc>
          <w:tcPr>
            <w:tcW w:w="1601" w:type="pct"/>
            <w:shd w:val="clear" w:color="auto" w:fill="auto"/>
            <w:noWrap/>
            <w:vAlign w:val="center"/>
            <w:hideMark/>
          </w:tcPr>
          <w:p w14:paraId="161E78F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2A137E6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1,12</w:t>
            </w:r>
          </w:p>
        </w:tc>
      </w:tr>
      <w:tr w:rsidR="00877DF9" w:rsidRPr="00877DF9" w14:paraId="7615DC20" w14:textId="77777777" w:rsidTr="00877DF9">
        <w:trPr>
          <w:trHeight w:val="288"/>
        </w:trPr>
        <w:tc>
          <w:tcPr>
            <w:tcW w:w="1752" w:type="pct"/>
            <w:shd w:val="clear" w:color="auto" w:fill="auto"/>
            <w:noWrap/>
            <w:vAlign w:val="center"/>
            <w:hideMark/>
          </w:tcPr>
          <w:p w14:paraId="234B759B" w14:textId="3DB6D60B"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04-166-a</w:t>
            </w:r>
          </w:p>
        </w:tc>
        <w:tc>
          <w:tcPr>
            <w:tcW w:w="1601" w:type="pct"/>
            <w:shd w:val="clear" w:color="auto" w:fill="auto"/>
            <w:noWrap/>
            <w:vAlign w:val="center"/>
            <w:hideMark/>
          </w:tcPr>
          <w:p w14:paraId="20EB8F6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ZBIORNIK</w:t>
            </w:r>
          </w:p>
        </w:tc>
        <w:tc>
          <w:tcPr>
            <w:tcW w:w="1647" w:type="pct"/>
            <w:shd w:val="clear" w:color="auto" w:fill="auto"/>
            <w:noWrap/>
            <w:vAlign w:val="bottom"/>
            <w:hideMark/>
          </w:tcPr>
          <w:p w14:paraId="07E84E7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7,11</w:t>
            </w:r>
          </w:p>
        </w:tc>
      </w:tr>
      <w:tr w:rsidR="00877DF9" w:rsidRPr="00877DF9" w14:paraId="79CA16F3" w14:textId="77777777" w:rsidTr="00877DF9">
        <w:trPr>
          <w:trHeight w:val="288"/>
        </w:trPr>
        <w:tc>
          <w:tcPr>
            <w:tcW w:w="1752" w:type="pct"/>
            <w:shd w:val="clear" w:color="auto" w:fill="auto"/>
            <w:noWrap/>
            <w:vAlign w:val="center"/>
            <w:hideMark/>
          </w:tcPr>
          <w:p w14:paraId="3FAAB5BB" w14:textId="2A3E29C2"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04-166-c</w:t>
            </w:r>
          </w:p>
        </w:tc>
        <w:tc>
          <w:tcPr>
            <w:tcW w:w="1601" w:type="pct"/>
            <w:shd w:val="clear" w:color="auto" w:fill="auto"/>
            <w:noWrap/>
            <w:vAlign w:val="center"/>
            <w:hideMark/>
          </w:tcPr>
          <w:p w14:paraId="130A956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811B14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3,3</w:t>
            </w:r>
          </w:p>
        </w:tc>
      </w:tr>
      <w:tr w:rsidR="00877DF9" w:rsidRPr="00877DF9" w14:paraId="6509841A" w14:textId="77777777" w:rsidTr="00877DF9">
        <w:trPr>
          <w:trHeight w:val="288"/>
        </w:trPr>
        <w:tc>
          <w:tcPr>
            <w:tcW w:w="1752" w:type="pct"/>
            <w:shd w:val="clear" w:color="auto" w:fill="auto"/>
            <w:noWrap/>
            <w:vAlign w:val="center"/>
            <w:hideMark/>
          </w:tcPr>
          <w:p w14:paraId="58DF70A5" w14:textId="2DD4AF1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04-167-b</w:t>
            </w:r>
          </w:p>
        </w:tc>
        <w:tc>
          <w:tcPr>
            <w:tcW w:w="1601" w:type="pct"/>
            <w:shd w:val="clear" w:color="auto" w:fill="auto"/>
            <w:noWrap/>
            <w:vAlign w:val="center"/>
            <w:hideMark/>
          </w:tcPr>
          <w:p w14:paraId="0EF15A4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C207A8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6,6</w:t>
            </w:r>
          </w:p>
        </w:tc>
      </w:tr>
      <w:tr w:rsidR="00877DF9" w:rsidRPr="00877DF9" w14:paraId="7BAE551C" w14:textId="77777777" w:rsidTr="00877DF9">
        <w:trPr>
          <w:trHeight w:val="288"/>
        </w:trPr>
        <w:tc>
          <w:tcPr>
            <w:tcW w:w="1752" w:type="pct"/>
            <w:shd w:val="clear" w:color="auto" w:fill="auto"/>
            <w:noWrap/>
            <w:vAlign w:val="center"/>
            <w:hideMark/>
          </w:tcPr>
          <w:p w14:paraId="391DCB56" w14:textId="534D3D3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04-173-p</w:t>
            </w:r>
          </w:p>
        </w:tc>
        <w:tc>
          <w:tcPr>
            <w:tcW w:w="1601" w:type="pct"/>
            <w:shd w:val="clear" w:color="auto" w:fill="auto"/>
            <w:noWrap/>
            <w:vAlign w:val="center"/>
            <w:hideMark/>
          </w:tcPr>
          <w:p w14:paraId="470E7FA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244FD1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w:t>
            </w:r>
          </w:p>
        </w:tc>
      </w:tr>
      <w:tr w:rsidR="00877DF9" w:rsidRPr="00877DF9" w14:paraId="27DB3DB6" w14:textId="77777777" w:rsidTr="00877DF9">
        <w:trPr>
          <w:trHeight w:val="288"/>
        </w:trPr>
        <w:tc>
          <w:tcPr>
            <w:tcW w:w="1752" w:type="pct"/>
            <w:shd w:val="clear" w:color="auto" w:fill="auto"/>
            <w:noWrap/>
            <w:vAlign w:val="center"/>
            <w:hideMark/>
          </w:tcPr>
          <w:p w14:paraId="6A0419BE" w14:textId="5531AA7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04-174-c</w:t>
            </w:r>
          </w:p>
        </w:tc>
        <w:tc>
          <w:tcPr>
            <w:tcW w:w="1601" w:type="pct"/>
            <w:shd w:val="clear" w:color="auto" w:fill="auto"/>
            <w:noWrap/>
            <w:vAlign w:val="center"/>
            <w:hideMark/>
          </w:tcPr>
          <w:p w14:paraId="3A5C708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756CBF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0,91</w:t>
            </w:r>
          </w:p>
        </w:tc>
      </w:tr>
      <w:tr w:rsidR="00877DF9" w:rsidRPr="00877DF9" w14:paraId="4A74CEBF" w14:textId="77777777" w:rsidTr="00877DF9">
        <w:trPr>
          <w:trHeight w:val="288"/>
        </w:trPr>
        <w:tc>
          <w:tcPr>
            <w:tcW w:w="1752" w:type="pct"/>
            <w:shd w:val="clear" w:color="auto" w:fill="auto"/>
            <w:noWrap/>
            <w:vAlign w:val="center"/>
            <w:hideMark/>
          </w:tcPr>
          <w:p w14:paraId="20DB4271" w14:textId="6D646D84"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04-200-f</w:t>
            </w:r>
          </w:p>
        </w:tc>
        <w:tc>
          <w:tcPr>
            <w:tcW w:w="1601" w:type="pct"/>
            <w:shd w:val="clear" w:color="auto" w:fill="auto"/>
            <w:noWrap/>
            <w:vAlign w:val="center"/>
            <w:hideMark/>
          </w:tcPr>
          <w:p w14:paraId="16909BE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ZBIORNIK</w:t>
            </w:r>
          </w:p>
        </w:tc>
        <w:tc>
          <w:tcPr>
            <w:tcW w:w="1647" w:type="pct"/>
            <w:shd w:val="clear" w:color="auto" w:fill="auto"/>
            <w:noWrap/>
            <w:vAlign w:val="bottom"/>
            <w:hideMark/>
          </w:tcPr>
          <w:p w14:paraId="44BAB9C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2,94</w:t>
            </w:r>
          </w:p>
        </w:tc>
      </w:tr>
      <w:tr w:rsidR="00877DF9" w:rsidRPr="00877DF9" w14:paraId="6C9FE010" w14:textId="77777777" w:rsidTr="00877DF9">
        <w:trPr>
          <w:trHeight w:val="288"/>
        </w:trPr>
        <w:tc>
          <w:tcPr>
            <w:tcW w:w="1752" w:type="pct"/>
            <w:shd w:val="clear" w:color="auto" w:fill="auto"/>
            <w:noWrap/>
            <w:vAlign w:val="center"/>
            <w:hideMark/>
          </w:tcPr>
          <w:p w14:paraId="7E2C409C" w14:textId="40CA5132"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04-199-b</w:t>
            </w:r>
          </w:p>
        </w:tc>
        <w:tc>
          <w:tcPr>
            <w:tcW w:w="1601" w:type="pct"/>
            <w:shd w:val="clear" w:color="auto" w:fill="auto"/>
            <w:noWrap/>
            <w:vAlign w:val="center"/>
            <w:hideMark/>
          </w:tcPr>
          <w:p w14:paraId="02B7AEF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BBFEACF"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2,82</w:t>
            </w:r>
          </w:p>
        </w:tc>
      </w:tr>
      <w:tr w:rsidR="00877DF9" w:rsidRPr="00877DF9" w14:paraId="56FF4C50" w14:textId="77777777" w:rsidTr="00877DF9">
        <w:trPr>
          <w:trHeight w:val="288"/>
        </w:trPr>
        <w:tc>
          <w:tcPr>
            <w:tcW w:w="1752" w:type="pct"/>
            <w:shd w:val="clear" w:color="auto" w:fill="auto"/>
            <w:noWrap/>
            <w:vAlign w:val="center"/>
            <w:hideMark/>
          </w:tcPr>
          <w:p w14:paraId="4C63C6FD" w14:textId="2C99C8E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04-219-l</w:t>
            </w:r>
          </w:p>
        </w:tc>
        <w:tc>
          <w:tcPr>
            <w:tcW w:w="1601" w:type="pct"/>
            <w:shd w:val="clear" w:color="auto" w:fill="auto"/>
            <w:noWrap/>
            <w:vAlign w:val="center"/>
            <w:hideMark/>
          </w:tcPr>
          <w:p w14:paraId="2AD5B77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63EB5A9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0,33</w:t>
            </w:r>
          </w:p>
        </w:tc>
      </w:tr>
      <w:tr w:rsidR="00877DF9" w:rsidRPr="00877DF9" w14:paraId="5E066FBC" w14:textId="77777777" w:rsidTr="00877DF9">
        <w:trPr>
          <w:trHeight w:val="288"/>
        </w:trPr>
        <w:tc>
          <w:tcPr>
            <w:tcW w:w="1752" w:type="pct"/>
            <w:shd w:val="clear" w:color="auto" w:fill="auto"/>
            <w:noWrap/>
            <w:vAlign w:val="center"/>
            <w:hideMark/>
          </w:tcPr>
          <w:p w14:paraId="1B1F83C3" w14:textId="22BD0250"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04-121-g</w:t>
            </w:r>
          </w:p>
        </w:tc>
        <w:tc>
          <w:tcPr>
            <w:tcW w:w="1601" w:type="pct"/>
            <w:shd w:val="clear" w:color="auto" w:fill="auto"/>
            <w:noWrap/>
            <w:vAlign w:val="center"/>
            <w:hideMark/>
          </w:tcPr>
          <w:p w14:paraId="230E9C7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029660A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4,79</w:t>
            </w:r>
          </w:p>
        </w:tc>
      </w:tr>
      <w:tr w:rsidR="00877DF9" w:rsidRPr="00877DF9" w14:paraId="71B1DB8F" w14:textId="77777777" w:rsidTr="00877DF9">
        <w:trPr>
          <w:trHeight w:val="288"/>
        </w:trPr>
        <w:tc>
          <w:tcPr>
            <w:tcW w:w="1752" w:type="pct"/>
            <w:shd w:val="clear" w:color="auto" w:fill="auto"/>
            <w:noWrap/>
            <w:vAlign w:val="center"/>
            <w:hideMark/>
          </w:tcPr>
          <w:p w14:paraId="37F95851" w14:textId="480E79F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04-155-d</w:t>
            </w:r>
          </w:p>
        </w:tc>
        <w:tc>
          <w:tcPr>
            <w:tcW w:w="1601" w:type="pct"/>
            <w:shd w:val="clear" w:color="auto" w:fill="auto"/>
            <w:noWrap/>
            <w:vAlign w:val="center"/>
            <w:hideMark/>
          </w:tcPr>
          <w:p w14:paraId="73BDDDC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5F34BD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0,59</w:t>
            </w:r>
          </w:p>
        </w:tc>
      </w:tr>
      <w:tr w:rsidR="00877DF9" w:rsidRPr="00877DF9" w14:paraId="773D22E8" w14:textId="77777777" w:rsidTr="00877DF9">
        <w:trPr>
          <w:trHeight w:val="288"/>
        </w:trPr>
        <w:tc>
          <w:tcPr>
            <w:tcW w:w="1752" w:type="pct"/>
            <w:shd w:val="clear" w:color="auto" w:fill="auto"/>
            <w:noWrap/>
            <w:vAlign w:val="center"/>
            <w:hideMark/>
          </w:tcPr>
          <w:p w14:paraId="4F40F655" w14:textId="6E6A2729"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04-155-k</w:t>
            </w:r>
          </w:p>
        </w:tc>
        <w:tc>
          <w:tcPr>
            <w:tcW w:w="1601" w:type="pct"/>
            <w:shd w:val="clear" w:color="auto" w:fill="auto"/>
            <w:noWrap/>
            <w:vAlign w:val="center"/>
            <w:hideMark/>
          </w:tcPr>
          <w:p w14:paraId="0A36FE9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AD27771"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0,45</w:t>
            </w:r>
          </w:p>
        </w:tc>
      </w:tr>
      <w:tr w:rsidR="00877DF9" w:rsidRPr="00877DF9" w14:paraId="7DE71C90" w14:textId="77777777" w:rsidTr="00877DF9">
        <w:trPr>
          <w:trHeight w:val="288"/>
        </w:trPr>
        <w:tc>
          <w:tcPr>
            <w:tcW w:w="1752" w:type="pct"/>
            <w:shd w:val="clear" w:color="auto" w:fill="auto"/>
            <w:noWrap/>
            <w:vAlign w:val="center"/>
            <w:hideMark/>
          </w:tcPr>
          <w:p w14:paraId="7F711E08" w14:textId="796D4AB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04-176-f</w:t>
            </w:r>
          </w:p>
        </w:tc>
        <w:tc>
          <w:tcPr>
            <w:tcW w:w="1601" w:type="pct"/>
            <w:shd w:val="clear" w:color="auto" w:fill="auto"/>
            <w:noWrap/>
            <w:vAlign w:val="center"/>
            <w:hideMark/>
          </w:tcPr>
          <w:p w14:paraId="319A0D9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7E076CD5"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0,36</w:t>
            </w:r>
          </w:p>
        </w:tc>
      </w:tr>
      <w:tr w:rsidR="00877DF9" w:rsidRPr="00877DF9" w14:paraId="40035124" w14:textId="77777777" w:rsidTr="00877DF9">
        <w:trPr>
          <w:trHeight w:val="288"/>
        </w:trPr>
        <w:tc>
          <w:tcPr>
            <w:tcW w:w="1752" w:type="pct"/>
            <w:shd w:val="clear" w:color="auto" w:fill="auto"/>
            <w:noWrap/>
            <w:vAlign w:val="center"/>
            <w:hideMark/>
          </w:tcPr>
          <w:p w14:paraId="263FC3D0" w14:textId="70D7AA2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04-283-h</w:t>
            </w:r>
          </w:p>
        </w:tc>
        <w:tc>
          <w:tcPr>
            <w:tcW w:w="1601" w:type="pct"/>
            <w:shd w:val="clear" w:color="auto" w:fill="auto"/>
            <w:noWrap/>
            <w:vAlign w:val="center"/>
            <w:hideMark/>
          </w:tcPr>
          <w:p w14:paraId="7747D40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199D3B9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0,86</w:t>
            </w:r>
          </w:p>
        </w:tc>
      </w:tr>
      <w:tr w:rsidR="00877DF9" w:rsidRPr="00877DF9" w14:paraId="7E9BDBBD" w14:textId="77777777" w:rsidTr="00877DF9">
        <w:trPr>
          <w:trHeight w:val="288"/>
        </w:trPr>
        <w:tc>
          <w:tcPr>
            <w:tcW w:w="1752" w:type="pct"/>
            <w:shd w:val="clear" w:color="auto" w:fill="auto"/>
            <w:noWrap/>
            <w:vAlign w:val="center"/>
            <w:hideMark/>
          </w:tcPr>
          <w:p w14:paraId="5A4CAAA4" w14:textId="1CA6FD5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04-90 -d</w:t>
            </w:r>
          </w:p>
        </w:tc>
        <w:tc>
          <w:tcPr>
            <w:tcW w:w="1601" w:type="pct"/>
            <w:shd w:val="clear" w:color="auto" w:fill="auto"/>
            <w:noWrap/>
            <w:vAlign w:val="center"/>
            <w:hideMark/>
          </w:tcPr>
          <w:p w14:paraId="4A3B4A3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F9BFF3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0,23</w:t>
            </w:r>
          </w:p>
        </w:tc>
      </w:tr>
      <w:tr w:rsidR="00877DF9" w:rsidRPr="00877DF9" w14:paraId="644A24EB" w14:textId="77777777" w:rsidTr="00877DF9">
        <w:trPr>
          <w:trHeight w:val="288"/>
        </w:trPr>
        <w:tc>
          <w:tcPr>
            <w:tcW w:w="1752" w:type="pct"/>
            <w:shd w:val="clear" w:color="auto" w:fill="auto"/>
            <w:noWrap/>
            <w:vAlign w:val="center"/>
            <w:hideMark/>
          </w:tcPr>
          <w:p w14:paraId="3C49E948" w14:textId="4D510F53"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04-93 -g</w:t>
            </w:r>
          </w:p>
        </w:tc>
        <w:tc>
          <w:tcPr>
            <w:tcW w:w="1601" w:type="pct"/>
            <w:shd w:val="clear" w:color="auto" w:fill="auto"/>
            <w:noWrap/>
            <w:vAlign w:val="center"/>
            <w:hideMark/>
          </w:tcPr>
          <w:p w14:paraId="7A87404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1BABF5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0,95</w:t>
            </w:r>
          </w:p>
        </w:tc>
      </w:tr>
      <w:tr w:rsidR="00877DF9" w:rsidRPr="00877DF9" w14:paraId="76ADF5F7" w14:textId="77777777" w:rsidTr="00877DF9">
        <w:trPr>
          <w:trHeight w:val="288"/>
        </w:trPr>
        <w:tc>
          <w:tcPr>
            <w:tcW w:w="1752" w:type="pct"/>
            <w:shd w:val="clear" w:color="auto" w:fill="auto"/>
            <w:noWrap/>
            <w:vAlign w:val="center"/>
            <w:hideMark/>
          </w:tcPr>
          <w:p w14:paraId="0B7748C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10-691-~b</w:t>
            </w:r>
          </w:p>
        </w:tc>
        <w:tc>
          <w:tcPr>
            <w:tcW w:w="1601" w:type="pct"/>
            <w:shd w:val="clear" w:color="auto" w:fill="auto"/>
            <w:noWrap/>
            <w:vAlign w:val="center"/>
            <w:hideMark/>
          </w:tcPr>
          <w:p w14:paraId="7A30BCD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3ACA1C5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0,06</w:t>
            </w:r>
          </w:p>
        </w:tc>
      </w:tr>
      <w:tr w:rsidR="00877DF9" w:rsidRPr="00877DF9" w14:paraId="72D49317" w14:textId="77777777" w:rsidTr="00877DF9">
        <w:trPr>
          <w:trHeight w:val="288"/>
        </w:trPr>
        <w:tc>
          <w:tcPr>
            <w:tcW w:w="1752" w:type="pct"/>
            <w:shd w:val="clear" w:color="auto" w:fill="auto"/>
            <w:noWrap/>
            <w:vAlign w:val="center"/>
            <w:hideMark/>
          </w:tcPr>
          <w:p w14:paraId="0AC2060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10-703-~d</w:t>
            </w:r>
          </w:p>
        </w:tc>
        <w:tc>
          <w:tcPr>
            <w:tcW w:w="1601" w:type="pct"/>
            <w:shd w:val="clear" w:color="auto" w:fill="auto"/>
            <w:noWrap/>
            <w:vAlign w:val="center"/>
            <w:hideMark/>
          </w:tcPr>
          <w:p w14:paraId="506F34B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5545D3A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0,05</w:t>
            </w:r>
          </w:p>
        </w:tc>
      </w:tr>
      <w:tr w:rsidR="00877DF9" w:rsidRPr="00877DF9" w14:paraId="35F4F82B" w14:textId="77777777" w:rsidTr="00877DF9">
        <w:trPr>
          <w:trHeight w:val="288"/>
        </w:trPr>
        <w:tc>
          <w:tcPr>
            <w:tcW w:w="1752" w:type="pct"/>
            <w:shd w:val="clear" w:color="auto" w:fill="auto"/>
            <w:noWrap/>
            <w:vAlign w:val="center"/>
            <w:hideMark/>
          </w:tcPr>
          <w:p w14:paraId="601BBDC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10-710-~d</w:t>
            </w:r>
          </w:p>
        </w:tc>
        <w:tc>
          <w:tcPr>
            <w:tcW w:w="1601" w:type="pct"/>
            <w:shd w:val="clear" w:color="auto" w:fill="auto"/>
            <w:noWrap/>
            <w:vAlign w:val="center"/>
            <w:hideMark/>
          </w:tcPr>
          <w:p w14:paraId="234BA49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27F67BB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0,05</w:t>
            </w:r>
          </w:p>
        </w:tc>
      </w:tr>
      <w:tr w:rsidR="00877DF9" w:rsidRPr="00877DF9" w14:paraId="3B248CAA" w14:textId="77777777" w:rsidTr="00877DF9">
        <w:trPr>
          <w:trHeight w:val="288"/>
        </w:trPr>
        <w:tc>
          <w:tcPr>
            <w:tcW w:w="1752" w:type="pct"/>
            <w:shd w:val="clear" w:color="auto" w:fill="auto"/>
            <w:noWrap/>
            <w:vAlign w:val="center"/>
            <w:hideMark/>
          </w:tcPr>
          <w:p w14:paraId="11E1578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10-662-~f</w:t>
            </w:r>
          </w:p>
        </w:tc>
        <w:tc>
          <w:tcPr>
            <w:tcW w:w="1601" w:type="pct"/>
            <w:shd w:val="clear" w:color="auto" w:fill="auto"/>
            <w:noWrap/>
            <w:vAlign w:val="center"/>
            <w:hideMark/>
          </w:tcPr>
          <w:p w14:paraId="0CE86C1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4B87FDE8"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0,13</w:t>
            </w:r>
          </w:p>
        </w:tc>
      </w:tr>
      <w:tr w:rsidR="00877DF9" w:rsidRPr="00877DF9" w14:paraId="6162594F" w14:textId="77777777" w:rsidTr="00877DF9">
        <w:trPr>
          <w:trHeight w:val="288"/>
        </w:trPr>
        <w:tc>
          <w:tcPr>
            <w:tcW w:w="1752" w:type="pct"/>
            <w:shd w:val="clear" w:color="auto" w:fill="auto"/>
            <w:noWrap/>
            <w:vAlign w:val="center"/>
            <w:hideMark/>
          </w:tcPr>
          <w:p w14:paraId="0435385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10-702-~d</w:t>
            </w:r>
          </w:p>
        </w:tc>
        <w:tc>
          <w:tcPr>
            <w:tcW w:w="1601" w:type="pct"/>
            <w:shd w:val="clear" w:color="auto" w:fill="auto"/>
            <w:noWrap/>
            <w:vAlign w:val="center"/>
            <w:hideMark/>
          </w:tcPr>
          <w:p w14:paraId="08C0232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4E10463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0,07</w:t>
            </w:r>
          </w:p>
        </w:tc>
      </w:tr>
      <w:tr w:rsidR="00877DF9" w:rsidRPr="00877DF9" w14:paraId="37A753F6" w14:textId="77777777" w:rsidTr="00877DF9">
        <w:trPr>
          <w:trHeight w:val="288"/>
        </w:trPr>
        <w:tc>
          <w:tcPr>
            <w:tcW w:w="1752" w:type="pct"/>
            <w:shd w:val="clear" w:color="auto" w:fill="auto"/>
            <w:noWrap/>
            <w:vAlign w:val="center"/>
            <w:hideMark/>
          </w:tcPr>
          <w:p w14:paraId="150927C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10-647-~c</w:t>
            </w:r>
          </w:p>
        </w:tc>
        <w:tc>
          <w:tcPr>
            <w:tcW w:w="1601" w:type="pct"/>
            <w:shd w:val="clear" w:color="auto" w:fill="auto"/>
            <w:noWrap/>
            <w:vAlign w:val="center"/>
            <w:hideMark/>
          </w:tcPr>
          <w:p w14:paraId="1B47F5B5"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32A9D04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0,03</w:t>
            </w:r>
          </w:p>
        </w:tc>
      </w:tr>
      <w:tr w:rsidR="00877DF9" w:rsidRPr="00877DF9" w14:paraId="3A5EE996" w14:textId="77777777" w:rsidTr="00877DF9">
        <w:trPr>
          <w:trHeight w:val="288"/>
        </w:trPr>
        <w:tc>
          <w:tcPr>
            <w:tcW w:w="1752" w:type="pct"/>
            <w:shd w:val="clear" w:color="auto" w:fill="auto"/>
            <w:noWrap/>
            <w:vAlign w:val="center"/>
            <w:hideMark/>
          </w:tcPr>
          <w:p w14:paraId="294CD1F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10-660-~c</w:t>
            </w:r>
          </w:p>
        </w:tc>
        <w:tc>
          <w:tcPr>
            <w:tcW w:w="1601" w:type="pct"/>
            <w:shd w:val="clear" w:color="auto" w:fill="auto"/>
            <w:noWrap/>
            <w:vAlign w:val="center"/>
            <w:hideMark/>
          </w:tcPr>
          <w:p w14:paraId="0320DE0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1EF1B95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0,14</w:t>
            </w:r>
          </w:p>
        </w:tc>
      </w:tr>
      <w:tr w:rsidR="00877DF9" w:rsidRPr="00877DF9" w14:paraId="36D9D69D" w14:textId="77777777" w:rsidTr="00877DF9">
        <w:trPr>
          <w:trHeight w:val="288"/>
        </w:trPr>
        <w:tc>
          <w:tcPr>
            <w:tcW w:w="1752" w:type="pct"/>
            <w:shd w:val="clear" w:color="auto" w:fill="auto"/>
            <w:noWrap/>
            <w:vAlign w:val="center"/>
            <w:hideMark/>
          </w:tcPr>
          <w:p w14:paraId="663400D2"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09-592-~c</w:t>
            </w:r>
          </w:p>
        </w:tc>
        <w:tc>
          <w:tcPr>
            <w:tcW w:w="1601" w:type="pct"/>
            <w:shd w:val="clear" w:color="auto" w:fill="auto"/>
            <w:noWrap/>
            <w:vAlign w:val="center"/>
            <w:hideMark/>
          </w:tcPr>
          <w:p w14:paraId="7410769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36A36EA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0,04</w:t>
            </w:r>
          </w:p>
        </w:tc>
      </w:tr>
      <w:tr w:rsidR="00877DF9" w:rsidRPr="00877DF9" w14:paraId="6665400E" w14:textId="77777777" w:rsidTr="00877DF9">
        <w:trPr>
          <w:trHeight w:val="288"/>
        </w:trPr>
        <w:tc>
          <w:tcPr>
            <w:tcW w:w="1752" w:type="pct"/>
            <w:shd w:val="clear" w:color="auto" w:fill="auto"/>
            <w:noWrap/>
            <w:vAlign w:val="center"/>
            <w:hideMark/>
          </w:tcPr>
          <w:p w14:paraId="5E0B10DC" w14:textId="39C5C98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04-153-d</w:t>
            </w:r>
          </w:p>
        </w:tc>
        <w:tc>
          <w:tcPr>
            <w:tcW w:w="1601" w:type="pct"/>
            <w:shd w:val="clear" w:color="auto" w:fill="auto"/>
            <w:noWrap/>
            <w:vAlign w:val="center"/>
            <w:hideMark/>
          </w:tcPr>
          <w:p w14:paraId="6992C13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3E0BD132"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0,11</w:t>
            </w:r>
          </w:p>
        </w:tc>
      </w:tr>
      <w:tr w:rsidR="00877DF9" w:rsidRPr="00877DF9" w14:paraId="7AED8528" w14:textId="77777777" w:rsidTr="00877DF9">
        <w:trPr>
          <w:trHeight w:val="288"/>
        </w:trPr>
        <w:tc>
          <w:tcPr>
            <w:tcW w:w="1752" w:type="pct"/>
            <w:shd w:val="clear" w:color="auto" w:fill="auto"/>
            <w:noWrap/>
            <w:vAlign w:val="center"/>
            <w:hideMark/>
          </w:tcPr>
          <w:p w14:paraId="55575192" w14:textId="73D0385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04-154-f</w:t>
            </w:r>
          </w:p>
        </w:tc>
        <w:tc>
          <w:tcPr>
            <w:tcW w:w="1601" w:type="pct"/>
            <w:shd w:val="clear" w:color="auto" w:fill="auto"/>
            <w:noWrap/>
            <w:vAlign w:val="center"/>
            <w:hideMark/>
          </w:tcPr>
          <w:p w14:paraId="11E12AE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0636AF3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w:t>
            </w:r>
          </w:p>
        </w:tc>
      </w:tr>
      <w:tr w:rsidR="00877DF9" w:rsidRPr="00877DF9" w14:paraId="1A59C366" w14:textId="77777777" w:rsidTr="00877DF9">
        <w:trPr>
          <w:trHeight w:val="288"/>
        </w:trPr>
        <w:tc>
          <w:tcPr>
            <w:tcW w:w="1752" w:type="pct"/>
            <w:shd w:val="clear" w:color="auto" w:fill="auto"/>
            <w:noWrap/>
            <w:vAlign w:val="center"/>
            <w:hideMark/>
          </w:tcPr>
          <w:p w14:paraId="051A531C" w14:textId="160E8A0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04-154-l</w:t>
            </w:r>
          </w:p>
        </w:tc>
        <w:tc>
          <w:tcPr>
            <w:tcW w:w="1601" w:type="pct"/>
            <w:shd w:val="clear" w:color="auto" w:fill="auto"/>
            <w:noWrap/>
            <w:vAlign w:val="center"/>
            <w:hideMark/>
          </w:tcPr>
          <w:p w14:paraId="5DF30B26"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4FFF9090"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0,05</w:t>
            </w:r>
          </w:p>
        </w:tc>
      </w:tr>
      <w:tr w:rsidR="00877DF9" w:rsidRPr="00877DF9" w14:paraId="0F752CDF" w14:textId="77777777" w:rsidTr="00877DF9">
        <w:trPr>
          <w:trHeight w:val="288"/>
        </w:trPr>
        <w:tc>
          <w:tcPr>
            <w:tcW w:w="1752" w:type="pct"/>
            <w:shd w:val="clear" w:color="auto" w:fill="auto"/>
            <w:noWrap/>
            <w:vAlign w:val="center"/>
            <w:hideMark/>
          </w:tcPr>
          <w:p w14:paraId="00A9E6CB" w14:textId="46D2AE6C"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04-166-b</w:t>
            </w:r>
          </w:p>
        </w:tc>
        <w:tc>
          <w:tcPr>
            <w:tcW w:w="1601" w:type="pct"/>
            <w:shd w:val="clear" w:color="auto" w:fill="auto"/>
            <w:noWrap/>
            <w:vAlign w:val="center"/>
            <w:hideMark/>
          </w:tcPr>
          <w:p w14:paraId="110798D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6B7F588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0,31</w:t>
            </w:r>
          </w:p>
        </w:tc>
      </w:tr>
      <w:tr w:rsidR="00877DF9" w:rsidRPr="00877DF9" w14:paraId="7545B43E" w14:textId="77777777" w:rsidTr="00877DF9">
        <w:trPr>
          <w:trHeight w:val="288"/>
        </w:trPr>
        <w:tc>
          <w:tcPr>
            <w:tcW w:w="1752" w:type="pct"/>
            <w:shd w:val="clear" w:color="auto" w:fill="auto"/>
            <w:noWrap/>
            <w:vAlign w:val="center"/>
            <w:hideMark/>
          </w:tcPr>
          <w:p w14:paraId="1D472AD3" w14:textId="1B7A4AB1"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04-169-h</w:t>
            </w:r>
          </w:p>
        </w:tc>
        <w:tc>
          <w:tcPr>
            <w:tcW w:w="1601" w:type="pct"/>
            <w:shd w:val="clear" w:color="auto" w:fill="auto"/>
            <w:noWrap/>
            <w:vAlign w:val="center"/>
            <w:hideMark/>
          </w:tcPr>
          <w:p w14:paraId="4E42A2E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6D6FCE2E"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0,01</w:t>
            </w:r>
          </w:p>
        </w:tc>
      </w:tr>
      <w:tr w:rsidR="00877DF9" w:rsidRPr="00877DF9" w14:paraId="55AA3831" w14:textId="77777777" w:rsidTr="00877DF9">
        <w:trPr>
          <w:trHeight w:val="288"/>
        </w:trPr>
        <w:tc>
          <w:tcPr>
            <w:tcW w:w="1752" w:type="pct"/>
            <w:shd w:val="clear" w:color="auto" w:fill="auto"/>
            <w:noWrap/>
            <w:vAlign w:val="center"/>
            <w:hideMark/>
          </w:tcPr>
          <w:p w14:paraId="0E20A058" w14:textId="3D90198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04-242-k</w:t>
            </w:r>
          </w:p>
        </w:tc>
        <w:tc>
          <w:tcPr>
            <w:tcW w:w="1601" w:type="pct"/>
            <w:shd w:val="clear" w:color="auto" w:fill="auto"/>
            <w:noWrap/>
            <w:vAlign w:val="center"/>
            <w:hideMark/>
          </w:tcPr>
          <w:p w14:paraId="14B4002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587683C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0,08</w:t>
            </w:r>
          </w:p>
        </w:tc>
      </w:tr>
      <w:tr w:rsidR="00877DF9" w:rsidRPr="00877DF9" w14:paraId="6EDFD773" w14:textId="77777777" w:rsidTr="00877DF9">
        <w:trPr>
          <w:trHeight w:val="288"/>
        </w:trPr>
        <w:tc>
          <w:tcPr>
            <w:tcW w:w="1752" w:type="pct"/>
            <w:shd w:val="clear" w:color="auto" w:fill="auto"/>
            <w:noWrap/>
            <w:vAlign w:val="center"/>
            <w:hideMark/>
          </w:tcPr>
          <w:p w14:paraId="7E3A93E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04-215-~f</w:t>
            </w:r>
          </w:p>
        </w:tc>
        <w:tc>
          <w:tcPr>
            <w:tcW w:w="1601" w:type="pct"/>
            <w:shd w:val="clear" w:color="auto" w:fill="auto"/>
            <w:noWrap/>
            <w:vAlign w:val="center"/>
            <w:hideMark/>
          </w:tcPr>
          <w:p w14:paraId="2848F88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12735DBD"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0,1</w:t>
            </w:r>
          </w:p>
        </w:tc>
      </w:tr>
      <w:tr w:rsidR="00877DF9" w:rsidRPr="00877DF9" w14:paraId="3D474B1F" w14:textId="77777777" w:rsidTr="00877DF9">
        <w:trPr>
          <w:trHeight w:val="288"/>
        </w:trPr>
        <w:tc>
          <w:tcPr>
            <w:tcW w:w="1752" w:type="pct"/>
            <w:shd w:val="clear" w:color="auto" w:fill="auto"/>
            <w:noWrap/>
            <w:vAlign w:val="center"/>
            <w:hideMark/>
          </w:tcPr>
          <w:p w14:paraId="1C59550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04-199-~d</w:t>
            </w:r>
          </w:p>
        </w:tc>
        <w:tc>
          <w:tcPr>
            <w:tcW w:w="1601" w:type="pct"/>
            <w:shd w:val="clear" w:color="auto" w:fill="auto"/>
            <w:noWrap/>
            <w:vAlign w:val="center"/>
            <w:hideMark/>
          </w:tcPr>
          <w:p w14:paraId="2A1FF04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265245A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0,03</w:t>
            </w:r>
          </w:p>
        </w:tc>
      </w:tr>
      <w:tr w:rsidR="00877DF9" w:rsidRPr="00877DF9" w14:paraId="4B1BD505" w14:textId="77777777" w:rsidTr="00877DF9">
        <w:trPr>
          <w:trHeight w:val="288"/>
        </w:trPr>
        <w:tc>
          <w:tcPr>
            <w:tcW w:w="1752" w:type="pct"/>
            <w:shd w:val="clear" w:color="auto" w:fill="auto"/>
            <w:noWrap/>
            <w:vAlign w:val="center"/>
            <w:hideMark/>
          </w:tcPr>
          <w:p w14:paraId="7319BF39"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lastRenderedPageBreak/>
              <w:t>04-154-~c</w:t>
            </w:r>
          </w:p>
        </w:tc>
        <w:tc>
          <w:tcPr>
            <w:tcW w:w="1601" w:type="pct"/>
            <w:shd w:val="clear" w:color="auto" w:fill="auto"/>
            <w:noWrap/>
            <w:vAlign w:val="center"/>
            <w:hideMark/>
          </w:tcPr>
          <w:p w14:paraId="3DC9DB2D"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03EA35B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0,03</w:t>
            </w:r>
          </w:p>
        </w:tc>
      </w:tr>
      <w:tr w:rsidR="00877DF9" w:rsidRPr="00877DF9" w14:paraId="2208304B" w14:textId="77777777" w:rsidTr="00877DF9">
        <w:trPr>
          <w:trHeight w:val="288"/>
        </w:trPr>
        <w:tc>
          <w:tcPr>
            <w:tcW w:w="1752" w:type="pct"/>
            <w:shd w:val="clear" w:color="auto" w:fill="auto"/>
            <w:noWrap/>
            <w:vAlign w:val="center"/>
            <w:hideMark/>
          </w:tcPr>
          <w:p w14:paraId="05C8005B"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04-200-~c</w:t>
            </w:r>
          </w:p>
        </w:tc>
        <w:tc>
          <w:tcPr>
            <w:tcW w:w="1601" w:type="pct"/>
            <w:shd w:val="clear" w:color="auto" w:fill="auto"/>
            <w:noWrap/>
            <w:vAlign w:val="center"/>
            <w:hideMark/>
          </w:tcPr>
          <w:p w14:paraId="64C246DF"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0C25D279"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0,01</w:t>
            </w:r>
          </w:p>
        </w:tc>
      </w:tr>
      <w:tr w:rsidR="00877DF9" w:rsidRPr="00877DF9" w14:paraId="0E58EB59" w14:textId="77777777" w:rsidTr="00877DF9">
        <w:trPr>
          <w:trHeight w:val="288"/>
        </w:trPr>
        <w:tc>
          <w:tcPr>
            <w:tcW w:w="1752" w:type="pct"/>
            <w:shd w:val="clear" w:color="auto" w:fill="auto"/>
            <w:noWrap/>
            <w:vAlign w:val="center"/>
            <w:hideMark/>
          </w:tcPr>
          <w:p w14:paraId="2F3179E6" w14:textId="5C3036D8"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03-243-k</w:t>
            </w:r>
          </w:p>
        </w:tc>
        <w:tc>
          <w:tcPr>
            <w:tcW w:w="1601" w:type="pct"/>
            <w:shd w:val="clear" w:color="auto" w:fill="auto"/>
            <w:noWrap/>
            <w:vAlign w:val="center"/>
            <w:hideMark/>
          </w:tcPr>
          <w:p w14:paraId="181E3F6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5B740E64"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0,32</w:t>
            </w:r>
          </w:p>
        </w:tc>
      </w:tr>
      <w:tr w:rsidR="00877DF9" w:rsidRPr="00877DF9" w14:paraId="77E929BE" w14:textId="77777777" w:rsidTr="00877DF9">
        <w:trPr>
          <w:trHeight w:val="288"/>
        </w:trPr>
        <w:tc>
          <w:tcPr>
            <w:tcW w:w="1752" w:type="pct"/>
            <w:shd w:val="clear" w:color="auto" w:fill="auto"/>
            <w:noWrap/>
            <w:vAlign w:val="center"/>
            <w:hideMark/>
          </w:tcPr>
          <w:p w14:paraId="044960B8"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04-168-~d</w:t>
            </w:r>
          </w:p>
        </w:tc>
        <w:tc>
          <w:tcPr>
            <w:tcW w:w="1601" w:type="pct"/>
            <w:shd w:val="clear" w:color="auto" w:fill="auto"/>
            <w:noWrap/>
            <w:vAlign w:val="center"/>
            <w:hideMark/>
          </w:tcPr>
          <w:p w14:paraId="0E102CD7"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1D94FE36"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0,09</w:t>
            </w:r>
          </w:p>
        </w:tc>
      </w:tr>
      <w:tr w:rsidR="00877DF9" w:rsidRPr="00877DF9" w14:paraId="2D771DBC" w14:textId="77777777" w:rsidTr="00877DF9">
        <w:trPr>
          <w:trHeight w:val="288"/>
        </w:trPr>
        <w:tc>
          <w:tcPr>
            <w:tcW w:w="1752" w:type="pct"/>
            <w:shd w:val="clear" w:color="auto" w:fill="auto"/>
            <w:noWrap/>
            <w:vAlign w:val="center"/>
            <w:hideMark/>
          </w:tcPr>
          <w:p w14:paraId="46F34CD8" w14:textId="40B4DE66"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03-265-d</w:t>
            </w:r>
          </w:p>
        </w:tc>
        <w:tc>
          <w:tcPr>
            <w:tcW w:w="1601" w:type="pct"/>
            <w:shd w:val="clear" w:color="auto" w:fill="auto"/>
            <w:noWrap/>
            <w:vAlign w:val="center"/>
            <w:hideMark/>
          </w:tcPr>
          <w:p w14:paraId="7ED7C6D1"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BAGNO</w:t>
            </w:r>
          </w:p>
        </w:tc>
        <w:tc>
          <w:tcPr>
            <w:tcW w:w="1647" w:type="pct"/>
            <w:shd w:val="clear" w:color="auto" w:fill="auto"/>
            <w:noWrap/>
            <w:vAlign w:val="bottom"/>
            <w:hideMark/>
          </w:tcPr>
          <w:p w14:paraId="36F343A7"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0,37</w:t>
            </w:r>
          </w:p>
        </w:tc>
      </w:tr>
      <w:tr w:rsidR="00877DF9" w:rsidRPr="00877DF9" w14:paraId="2F1C86E6" w14:textId="77777777" w:rsidTr="00877DF9">
        <w:trPr>
          <w:trHeight w:val="288"/>
        </w:trPr>
        <w:tc>
          <w:tcPr>
            <w:tcW w:w="1752" w:type="pct"/>
            <w:shd w:val="clear" w:color="auto" w:fill="auto"/>
            <w:noWrap/>
            <w:vAlign w:val="center"/>
            <w:hideMark/>
          </w:tcPr>
          <w:p w14:paraId="4DBC7463"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04-242-~b</w:t>
            </w:r>
          </w:p>
        </w:tc>
        <w:tc>
          <w:tcPr>
            <w:tcW w:w="1601" w:type="pct"/>
            <w:shd w:val="clear" w:color="auto" w:fill="auto"/>
            <w:noWrap/>
            <w:vAlign w:val="center"/>
            <w:hideMark/>
          </w:tcPr>
          <w:p w14:paraId="51C9D18E"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46791B63"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0,03</w:t>
            </w:r>
          </w:p>
        </w:tc>
      </w:tr>
      <w:tr w:rsidR="00877DF9" w:rsidRPr="00877DF9" w14:paraId="6A3A7299" w14:textId="77777777" w:rsidTr="00877DF9">
        <w:trPr>
          <w:trHeight w:val="288"/>
        </w:trPr>
        <w:tc>
          <w:tcPr>
            <w:tcW w:w="1752" w:type="pct"/>
            <w:shd w:val="clear" w:color="auto" w:fill="auto"/>
            <w:noWrap/>
            <w:vAlign w:val="center"/>
            <w:hideMark/>
          </w:tcPr>
          <w:p w14:paraId="746FE88A"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04-171-~d</w:t>
            </w:r>
          </w:p>
        </w:tc>
        <w:tc>
          <w:tcPr>
            <w:tcW w:w="1601" w:type="pct"/>
            <w:shd w:val="clear" w:color="auto" w:fill="auto"/>
            <w:noWrap/>
            <w:vAlign w:val="center"/>
            <w:hideMark/>
          </w:tcPr>
          <w:p w14:paraId="0438DED0" w14:textId="77777777" w:rsidR="00877DF9" w:rsidRPr="00877DF9" w:rsidRDefault="00877DF9" w:rsidP="00877DF9">
            <w:pPr>
              <w:spacing w:before="0" w:after="0"/>
              <w:jc w:val="center"/>
              <w:rPr>
                <w:rFonts w:eastAsia="Times New Roman" w:cs="Times New Roman"/>
                <w:color w:val="000000"/>
                <w:sz w:val="16"/>
                <w:szCs w:val="16"/>
                <w:lang w:eastAsia="pl-PL"/>
              </w:rPr>
            </w:pPr>
            <w:r w:rsidRPr="00877DF9">
              <w:rPr>
                <w:rFonts w:eastAsia="Times New Roman" w:cs="Times New Roman"/>
                <w:color w:val="000000"/>
                <w:sz w:val="16"/>
                <w:szCs w:val="16"/>
                <w:lang w:eastAsia="pl-PL"/>
              </w:rPr>
              <w:t>ROWY</w:t>
            </w:r>
          </w:p>
        </w:tc>
        <w:tc>
          <w:tcPr>
            <w:tcW w:w="1647" w:type="pct"/>
            <w:shd w:val="clear" w:color="auto" w:fill="auto"/>
            <w:noWrap/>
            <w:vAlign w:val="bottom"/>
            <w:hideMark/>
          </w:tcPr>
          <w:p w14:paraId="14C87B9A" w14:textId="77777777" w:rsidR="00877DF9" w:rsidRPr="00877DF9" w:rsidRDefault="00877DF9" w:rsidP="00877DF9">
            <w:pPr>
              <w:spacing w:before="0" w:after="0"/>
              <w:jc w:val="right"/>
              <w:rPr>
                <w:rFonts w:eastAsia="Times New Roman" w:cs="Times New Roman"/>
                <w:color w:val="000000"/>
                <w:sz w:val="16"/>
                <w:szCs w:val="16"/>
                <w:lang w:eastAsia="pl-PL"/>
              </w:rPr>
            </w:pPr>
            <w:r w:rsidRPr="00877DF9">
              <w:rPr>
                <w:rFonts w:eastAsia="Times New Roman" w:cs="Times New Roman"/>
                <w:color w:val="000000"/>
                <w:sz w:val="16"/>
                <w:szCs w:val="16"/>
                <w:lang w:eastAsia="pl-PL"/>
              </w:rPr>
              <w:t>0,03</w:t>
            </w:r>
          </w:p>
        </w:tc>
      </w:tr>
    </w:tbl>
    <w:p w14:paraId="5286F9F1" w14:textId="5DBFEB62" w:rsidR="0065368E" w:rsidRDefault="0065368E" w:rsidP="0065368E">
      <w:pPr>
        <w:pStyle w:val="Nagwek1"/>
      </w:pPr>
    </w:p>
    <w:p w14:paraId="6E494803" w14:textId="10ACDC2A" w:rsidR="0031743A" w:rsidRPr="00061C59" w:rsidRDefault="0031743A" w:rsidP="00DC7DCB">
      <w:pPr>
        <w:pStyle w:val="Nagwek1"/>
        <w:numPr>
          <w:ilvl w:val="0"/>
          <w:numId w:val="90"/>
        </w:numPr>
        <w:ind w:left="360"/>
      </w:pPr>
      <w:bookmarkStart w:id="521" w:name="_Toc179200366"/>
      <w:r w:rsidRPr="00061C59">
        <w:t>Literatura</w:t>
      </w:r>
      <w:bookmarkEnd w:id="521"/>
      <w:r w:rsidRPr="00061C59">
        <w:t xml:space="preserve"> </w:t>
      </w:r>
    </w:p>
    <w:p w14:paraId="29EB72C0" w14:textId="77777777" w:rsidR="00D502AB" w:rsidRPr="00A209E5" w:rsidRDefault="00D502AB">
      <w:pPr>
        <w:pStyle w:val="Bezodstpw"/>
        <w:numPr>
          <w:ilvl w:val="0"/>
          <w:numId w:val="26"/>
        </w:numPr>
        <w:jc w:val="both"/>
      </w:pPr>
      <w:bookmarkStart w:id="522" w:name="_Hlk173501635"/>
      <w:r w:rsidRPr="00A209E5">
        <w:t>Dyrektywa Parlamentu Europejskiego i Rady 2009/147/WE z dnia 30 listopada 2009 r. w sprawie ochrony dzikiego ptactwa, zwana w skrócie Dyrektywą Ptasią.</w:t>
      </w:r>
    </w:p>
    <w:p w14:paraId="489E02FF" w14:textId="77777777" w:rsidR="00D502AB" w:rsidRPr="00A209E5" w:rsidRDefault="00D502AB">
      <w:pPr>
        <w:pStyle w:val="Bezodstpw"/>
        <w:numPr>
          <w:ilvl w:val="0"/>
          <w:numId w:val="26"/>
        </w:numPr>
        <w:jc w:val="both"/>
      </w:pPr>
      <w:r w:rsidRPr="00A209E5">
        <w:t>Dyrektywa Rady 92/43/EWG z dnia 21 maja 1992 r. w sprawie ochrony siedlisk przyrodniczych oraz dzikiej fauny i flory, zwana w skrócie Dyrektywą Siedliskową.</w:t>
      </w:r>
    </w:p>
    <w:p w14:paraId="70E5C2E8" w14:textId="77777777" w:rsidR="00D502AB" w:rsidRPr="00A209E5" w:rsidRDefault="00D502AB">
      <w:pPr>
        <w:pStyle w:val="Bezodstpw"/>
        <w:numPr>
          <w:ilvl w:val="0"/>
          <w:numId w:val="26"/>
        </w:numPr>
        <w:jc w:val="both"/>
      </w:pPr>
      <w:r w:rsidRPr="00A209E5">
        <w:t>Gazda A.: Stan badań nad obcymi gatunkami drzew w polskich lasach, CEPL w Rogowie, 2012,</w:t>
      </w:r>
    </w:p>
    <w:p w14:paraId="3973290E" w14:textId="77777777" w:rsidR="00D502AB" w:rsidRPr="00A209E5" w:rsidRDefault="00D502AB">
      <w:pPr>
        <w:pStyle w:val="Bezodstpw"/>
        <w:numPr>
          <w:ilvl w:val="0"/>
          <w:numId w:val="26"/>
        </w:numPr>
        <w:jc w:val="both"/>
      </w:pPr>
      <w:r w:rsidRPr="00A209E5">
        <w:t>Gutowski J. M.(red.) i in.: Drugie życie drzewa, WWF Polska, Warszawa, Hajnówka, 2004.</w:t>
      </w:r>
    </w:p>
    <w:p w14:paraId="11FAD1C9" w14:textId="77777777" w:rsidR="00D502AB" w:rsidRPr="00A209E5" w:rsidRDefault="00D502AB">
      <w:pPr>
        <w:pStyle w:val="Bezodstpw"/>
        <w:numPr>
          <w:ilvl w:val="0"/>
          <w:numId w:val="26"/>
        </w:numPr>
        <w:jc w:val="both"/>
      </w:pPr>
      <w:proofErr w:type="spellStart"/>
      <w:r w:rsidRPr="00A209E5">
        <w:t>Herbich</w:t>
      </w:r>
      <w:proofErr w:type="spellEnd"/>
      <w:r w:rsidRPr="00A209E5">
        <w:t xml:space="preserve"> J. (red.): Monitoring siedlisk przyrodniczych. Przewodnik metodyczny. Część pierwsza. Ministerstwo Środowiska, Warszawa 2010.</w:t>
      </w:r>
    </w:p>
    <w:p w14:paraId="5E4EBB5F" w14:textId="77777777" w:rsidR="00D502AB" w:rsidRPr="00A209E5" w:rsidRDefault="00D502AB">
      <w:pPr>
        <w:pStyle w:val="Bezodstpw"/>
        <w:numPr>
          <w:ilvl w:val="0"/>
          <w:numId w:val="26"/>
        </w:numPr>
        <w:jc w:val="both"/>
      </w:pPr>
      <w:proofErr w:type="spellStart"/>
      <w:r w:rsidRPr="00A209E5">
        <w:t>Herbich</w:t>
      </w:r>
      <w:proofErr w:type="spellEnd"/>
      <w:r w:rsidRPr="00A209E5">
        <w:t xml:space="preserve"> J. (red.): Poradnik ochrony siedlisk i gatunków Natura 2000 — podręcznik metodyczny T. 5. Lasy i bory. Ministerstwo Środowiska, Warszawa 2004.</w:t>
      </w:r>
    </w:p>
    <w:p w14:paraId="0D7723ED" w14:textId="77777777" w:rsidR="00D502AB" w:rsidRPr="00A209E5" w:rsidRDefault="00D502AB">
      <w:pPr>
        <w:pStyle w:val="Bezodstpw"/>
        <w:numPr>
          <w:ilvl w:val="0"/>
          <w:numId w:val="26"/>
        </w:numPr>
        <w:jc w:val="both"/>
      </w:pPr>
      <w:proofErr w:type="spellStart"/>
      <w:r w:rsidRPr="00A209E5">
        <w:t>Herbich</w:t>
      </w:r>
      <w:proofErr w:type="spellEnd"/>
      <w:r w:rsidRPr="00A209E5">
        <w:t xml:space="preserve"> J. (red.): Poradnik ochrony siedlisk i gatunków Natura 2000 — podręcznik metodyczny T. 3. Murawy, łąki, </w:t>
      </w:r>
      <w:proofErr w:type="spellStart"/>
      <w:r w:rsidRPr="00A209E5">
        <w:t>ziołorośla</w:t>
      </w:r>
      <w:proofErr w:type="spellEnd"/>
      <w:r w:rsidRPr="00A209E5">
        <w:t>, wrzosowiska, zarośla. Ministerstwo Środowiska, Warszawa 2004.</w:t>
      </w:r>
    </w:p>
    <w:p w14:paraId="2EA9EA9B" w14:textId="77777777" w:rsidR="00D502AB" w:rsidRPr="00A209E5" w:rsidRDefault="00D502AB">
      <w:pPr>
        <w:pStyle w:val="Bezodstpw"/>
        <w:numPr>
          <w:ilvl w:val="0"/>
          <w:numId w:val="26"/>
        </w:numPr>
        <w:jc w:val="both"/>
      </w:pPr>
      <w:r w:rsidRPr="00A209E5">
        <w:t>Instrukcja Ochrony Lasu, Część I, III, IV, Tom I, 2012 CILP Warszawa.</w:t>
      </w:r>
    </w:p>
    <w:p w14:paraId="4799F5EE" w14:textId="77777777" w:rsidR="00D502AB" w:rsidRPr="00A209E5" w:rsidRDefault="00D502AB">
      <w:pPr>
        <w:pStyle w:val="Bezodstpw"/>
        <w:numPr>
          <w:ilvl w:val="0"/>
          <w:numId w:val="26"/>
        </w:numPr>
        <w:jc w:val="both"/>
      </w:pPr>
      <w:r w:rsidRPr="00A209E5">
        <w:t>Instrukcja Urządzania Lasu, 2012. CILP, Warszawa.</w:t>
      </w:r>
    </w:p>
    <w:p w14:paraId="787C7915" w14:textId="77777777" w:rsidR="00D502AB" w:rsidRPr="00A209E5" w:rsidRDefault="00D502AB">
      <w:pPr>
        <w:pStyle w:val="Bezodstpw"/>
        <w:numPr>
          <w:ilvl w:val="0"/>
          <w:numId w:val="26"/>
        </w:numPr>
        <w:jc w:val="both"/>
      </w:pPr>
      <w:r w:rsidRPr="00A209E5">
        <w:t>Jędrzejewski W. i in.: Projekt korytarzy ekologicznych łączących europejską sieć Natura 2000 w Polsce. Opracowanie wykonane dla Ministerstwa Środowiska w ramach realizacji programu Phare PL0105.02. Zakład Badania Ssaków PAN, Białowieża 2005.</w:t>
      </w:r>
    </w:p>
    <w:p w14:paraId="5A3E21B9" w14:textId="77777777" w:rsidR="00D502AB" w:rsidRPr="00A209E5" w:rsidRDefault="00D502AB">
      <w:pPr>
        <w:pStyle w:val="Bezodstpw"/>
        <w:numPr>
          <w:ilvl w:val="0"/>
          <w:numId w:val="26"/>
        </w:numPr>
        <w:jc w:val="both"/>
      </w:pPr>
      <w:r w:rsidRPr="00A209E5">
        <w:t xml:space="preserve">Jędrzejewski W., </w:t>
      </w:r>
      <w:proofErr w:type="spellStart"/>
      <w:r w:rsidRPr="00A209E5">
        <w:t>Ławreszuk</w:t>
      </w:r>
      <w:proofErr w:type="spellEnd"/>
      <w:r w:rsidRPr="00A209E5">
        <w:t xml:space="preserve"> D.: Ochrona łączności ekologicznej w Polsce, Białowieża 2011</w:t>
      </w:r>
    </w:p>
    <w:p w14:paraId="1CA0A33B" w14:textId="77777777" w:rsidR="00D502AB" w:rsidRPr="00A209E5" w:rsidRDefault="00D502AB">
      <w:pPr>
        <w:pStyle w:val="Bezodstpw"/>
        <w:numPr>
          <w:ilvl w:val="0"/>
          <w:numId w:val="26"/>
        </w:numPr>
        <w:jc w:val="both"/>
      </w:pPr>
      <w:r w:rsidRPr="00A209E5">
        <w:t>Kondracki J.: Geografia regionalna Polski. PWN, Warszawa, 2009.</w:t>
      </w:r>
    </w:p>
    <w:p w14:paraId="4444C0A9" w14:textId="68BF9890" w:rsidR="00B9208F" w:rsidRPr="00A209E5" w:rsidRDefault="00B9208F">
      <w:pPr>
        <w:pStyle w:val="Bezodstpw"/>
        <w:numPr>
          <w:ilvl w:val="0"/>
          <w:numId w:val="26"/>
        </w:numPr>
        <w:jc w:val="both"/>
      </w:pPr>
      <w:r w:rsidRPr="00A209E5">
        <w:t xml:space="preserve">Krzepkowski K., </w:t>
      </w:r>
      <w:proofErr w:type="spellStart"/>
      <w:r w:rsidRPr="00A209E5">
        <w:t>Bartkowia</w:t>
      </w:r>
      <w:proofErr w:type="spellEnd"/>
      <w:r w:rsidRPr="00A209E5">
        <w:t xml:space="preserve"> R.: Inwentaryzacja archeologiczno</w:t>
      </w:r>
      <w:r w:rsidR="00DC2D74">
        <w:t>-</w:t>
      </w:r>
      <w:r w:rsidRPr="00A209E5">
        <w:t xml:space="preserve">historyczna na gruntach zarządzanych przez Nadleśnictwo Człopa, </w:t>
      </w:r>
      <w:proofErr w:type="spellStart"/>
      <w:r w:rsidRPr="00A209E5">
        <w:t>Relicta</w:t>
      </w:r>
      <w:proofErr w:type="spellEnd"/>
      <w:r w:rsidRPr="00A209E5">
        <w:t>, Poznań 2022</w:t>
      </w:r>
    </w:p>
    <w:p w14:paraId="59A2CCEC" w14:textId="77777777" w:rsidR="00D502AB" w:rsidRPr="00A209E5" w:rsidRDefault="00D502AB">
      <w:pPr>
        <w:pStyle w:val="Bezodstpw"/>
        <w:numPr>
          <w:ilvl w:val="0"/>
          <w:numId w:val="26"/>
        </w:numPr>
        <w:jc w:val="both"/>
      </w:pPr>
      <w:r w:rsidRPr="00A209E5">
        <w:t>Krawczyk R.: Las na gruntach porolnych – oczekiwania i rzeczywistość, 2021.</w:t>
      </w:r>
    </w:p>
    <w:p w14:paraId="559C664E" w14:textId="04FCE351" w:rsidR="00D502AB" w:rsidRPr="00A209E5" w:rsidRDefault="00D502AB">
      <w:pPr>
        <w:pStyle w:val="Bezodstpw"/>
        <w:numPr>
          <w:ilvl w:val="0"/>
          <w:numId w:val="26"/>
        </w:numPr>
        <w:jc w:val="both"/>
      </w:pPr>
      <w:r w:rsidRPr="00A209E5">
        <w:t xml:space="preserve">Liro A. (red.) i in.: Koncepcja krajowej sieci ekologicznej EKONET-Polska, Fundacja IUCN-Poland, </w:t>
      </w:r>
      <w:r w:rsidR="00A43138" w:rsidRPr="00A209E5">
        <w:t>W</w:t>
      </w:r>
      <w:r w:rsidRPr="00A209E5">
        <w:t>arszawa 199</w:t>
      </w:r>
      <w:r w:rsidR="00A43138" w:rsidRPr="00A209E5">
        <w:t>5</w:t>
      </w:r>
      <w:r w:rsidRPr="00A209E5">
        <w:t>;</w:t>
      </w:r>
    </w:p>
    <w:p w14:paraId="6C0D9FBE" w14:textId="77777777" w:rsidR="00D502AB" w:rsidRPr="00A209E5" w:rsidRDefault="00D502AB">
      <w:pPr>
        <w:pStyle w:val="Bezodstpw"/>
        <w:numPr>
          <w:ilvl w:val="0"/>
          <w:numId w:val="26"/>
        </w:numPr>
        <w:jc w:val="both"/>
      </w:pPr>
      <w:r w:rsidRPr="00A209E5">
        <w:t>Liro A. i in.: Strategia wdrażania krajowej sieci ekologicznej ECONET-POLSKA, Warszawa 1998.</w:t>
      </w:r>
    </w:p>
    <w:p w14:paraId="61B61AF5" w14:textId="3E38C73B" w:rsidR="00D502AB" w:rsidRPr="00A209E5" w:rsidRDefault="00D502AB">
      <w:pPr>
        <w:pStyle w:val="Bezodstpw"/>
        <w:numPr>
          <w:ilvl w:val="0"/>
          <w:numId w:val="26"/>
        </w:numPr>
        <w:jc w:val="both"/>
      </w:pPr>
      <w:r w:rsidRPr="00A209E5">
        <w:t>Matuszkiewicz J.M</w:t>
      </w:r>
      <w:r w:rsidR="008E06E3" w:rsidRPr="00A209E5">
        <w:t>, Wolski J.</w:t>
      </w:r>
      <w:r w:rsidRPr="00A209E5">
        <w:t xml:space="preserve">: Potencjalna roślinność naturalna Polski, </w:t>
      </w:r>
      <w:proofErr w:type="spellStart"/>
      <w:r w:rsidRPr="00A209E5">
        <w:t>IGiPZ</w:t>
      </w:r>
      <w:proofErr w:type="spellEnd"/>
      <w:r w:rsidRPr="00A209E5">
        <w:t xml:space="preserve"> PAN, Warszawa, 20</w:t>
      </w:r>
      <w:r w:rsidR="008E06E3" w:rsidRPr="00A209E5">
        <w:t>23</w:t>
      </w:r>
      <w:r w:rsidRPr="00A209E5">
        <w:t>.</w:t>
      </w:r>
    </w:p>
    <w:p w14:paraId="2235083D" w14:textId="77777777" w:rsidR="00D502AB" w:rsidRDefault="00D502AB">
      <w:pPr>
        <w:pStyle w:val="Bezodstpw"/>
        <w:numPr>
          <w:ilvl w:val="0"/>
          <w:numId w:val="26"/>
        </w:numPr>
        <w:jc w:val="both"/>
      </w:pPr>
      <w:r w:rsidRPr="00A209E5">
        <w:t>Matuszkiewicz W.: Przewodnik do oznaczania zbiorowisk roślinnych Polski. Wydawnictwo Naukowe PWN, Warszawa, 2008.</w:t>
      </w:r>
    </w:p>
    <w:p w14:paraId="115C9BC2" w14:textId="12AAE8A2" w:rsidR="00D97C2C" w:rsidRPr="00A209E5" w:rsidRDefault="00D97C2C">
      <w:pPr>
        <w:pStyle w:val="Bezodstpw"/>
        <w:numPr>
          <w:ilvl w:val="0"/>
          <w:numId w:val="26"/>
        </w:numPr>
        <w:jc w:val="both"/>
      </w:pPr>
      <w:proofErr w:type="spellStart"/>
      <w:r>
        <w:t>Mięsikowski</w:t>
      </w:r>
      <w:proofErr w:type="spellEnd"/>
      <w:r>
        <w:t xml:space="preserve"> M. i in.: Inwentaryzacja przyrodnicza dla zadania pn. „Renowacja założeń małej retencji – Rynna Grodzisko”, Toruń, 2017.</w:t>
      </w:r>
    </w:p>
    <w:p w14:paraId="6789E0D4" w14:textId="77777777" w:rsidR="00D502AB" w:rsidRPr="00A209E5" w:rsidRDefault="00D502AB">
      <w:pPr>
        <w:pStyle w:val="Bezodstpw"/>
        <w:numPr>
          <w:ilvl w:val="0"/>
          <w:numId w:val="26"/>
        </w:numPr>
        <w:jc w:val="both"/>
      </w:pPr>
      <w:proofErr w:type="spellStart"/>
      <w:r w:rsidRPr="00A209E5">
        <w:lastRenderedPageBreak/>
        <w:t>Mikusek</w:t>
      </w:r>
      <w:proofErr w:type="spellEnd"/>
      <w:r w:rsidRPr="00A209E5">
        <w:t xml:space="preserve"> R.: Ochrona strefowa ptaków, Fundacja Wspierania Inicjatyw Ekologicznych 2012.</w:t>
      </w:r>
    </w:p>
    <w:p w14:paraId="2F830899" w14:textId="77777777" w:rsidR="00D502AB" w:rsidRPr="00A209E5" w:rsidRDefault="00D502AB">
      <w:pPr>
        <w:pStyle w:val="Bezodstpw"/>
        <w:numPr>
          <w:ilvl w:val="0"/>
          <w:numId w:val="26"/>
        </w:numPr>
        <w:jc w:val="both"/>
      </w:pPr>
      <w:r w:rsidRPr="00A209E5">
        <w:t>Opracowanie „Lasy dla Natury – ochrona gatunków i siedlisk w Lasach Państwowych, CKPŚ, 2023, Warszawa.</w:t>
      </w:r>
    </w:p>
    <w:p w14:paraId="0A4CC74F" w14:textId="11BB12AC" w:rsidR="00906494" w:rsidRPr="00A209E5" w:rsidRDefault="00906494">
      <w:pPr>
        <w:pStyle w:val="Bezodstpw"/>
        <w:numPr>
          <w:ilvl w:val="0"/>
          <w:numId w:val="26"/>
        </w:numPr>
        <w:jc w:val="both"/>
      </w:pPr>
      <w:r w:rsidRPr="00A209E5">
        <w:t>Opracowanie red: Krakowiak A, Wolska G., Regionalna Dyrekcja Lasów Państwowych w Pile 1978-2008, Piła 2008</w:t>
      </w:r>
    </w:p>
    <w:p w14:paraId="50ED986B" w14:textId="77777777" w:rsidR="00D502AB" w:rsidRPr="00A209E5" w:rsidRDefault="00D502AB">
      <w:pPr>
        <w:pStyle w:val="Bezodstpw"/>
        <w:numPr>
          <w:ilvl w:val="0"/>
          <w:numId w:val="26"/>
        </w:numPr>
        <w:jc w:val="both"/>
      </w:pPr>
      <w:r w:rsidRPr="00A209E5">
        <w:t xml:space="preserve">Pawlaczyk P., </w:t>
      </w:r>
      <w:proofErr w:type="spellStart"/>
      <w:r w:rsidRPr="00A209E5">
        <w:t>Jermaczek</w:t>
      </w:r>
      <w:proofErr w:type="spellEnd"/>
      <w:r w:rsidRPr="00A209E5">
        <w:t xml:space="preserve"> A.: NATURA 2000 — narzędzie ochrony przyrody, WWF Polska, Warszawa 2004.</w:t>
      </w:r>
    </w:p>
    <w:p w14:paraId="45FD1B9C" w14:textId="77777777" w:rsidR="00D502AB" w:rsidRPr="00A209E5" w:rsidRDefault="00D502AB">
      <w:pPr>
        <w:pStyle w:val="Bezodstpw"/>
        <w:numPr>
          <w:ilvl w:val="0"/>
          <w:numId w:val="26"/>
        </w:numPr>
        <w:jc w:val="both"/>
      </w:pPr>
      <w:r w:rsidRPr="00A209E5">
        <w:t>Prawne i strategiczne ramy ochrony torfowisk w Polsce, Klub Przyrodników, kwiecień 2018 r.</w:t>
      </w:r>
    </w:p>
    <w:p w14:paraId="1A19083D" w14:textId="77777777" w:rsidR="00D502AB" w:rsidRPr="00A209E5" w:rsidRDefault="00D502AB">
      <w:pPr>
        <w:pStyle w:val="Bezodstpw"/>
        <w:numPr>
          <w:ilvl w:val="0"/>
          <w:numId w:val="26"/>
        </w:numPr>
        <w:jc w:val="both"/>
      </w:pPr>
      <w:r w:rsidRPr="00A209E5">
        <w:t>Program ochrony środowiska dla województwa, powiatu oraz gminy.</w:t>
      </w:r>
    </w:p>
    <w:p w14:paraId="4D5DDA76" w14:textId="77777777" w:rsidR="00D502AB" w:rsidRPr="00A209E5" w:rsidRDefault="00D502AB">
      <w:pPr>
        <w:pStyle w:val="Bezodstpw"/>
        <w:numPr>
          <w:ilvl w:val="0"/>
          <w:numId w:val="26"/>
        </w:numPr>
        <w:jc w:val="both"/>
      </w:pPr>
      <w:r w:rsidRPr="00A209E5">
        <w:t xml:space="preserve">Regionalna geografia fizyczna Polski, praca zbiorowa pod redakcją: </w:t>
      </w:r>
      <w:proofErr w:type="spellStart"/>
      <w:r w:rsidRPr="00A209E5">
        <w:t>Richling</w:t>
      </w:r>
      <w:proofErr w:type="spellEnd"/>
      <w:r w:rsidRPr="00A209E5">
        <w:t xml:space="preserve"> A., Solon J., Macias A., Balon J., Borzyszkowski J., </w:t>
      </w:r>
      <w:proofErr w:type="spellStart"/>
      <w:r w:rsidRPr="00A209E5">
        <w:t>Kistowski</w:t>
      </w:r>
      <w:proofErr w:type="spellEnd"/>
      <w:r w:rsidRPr="00A209E5">
        <w:t xml:space="preserve"> M., Poznań 2021.</w:t>
      </w:r>
    </w:p>
    <w:p w14:paraId="2492B397" w14:textId="77777777" w:rsidR="00D502AB" w:rsidRPr="00A209E5" w:rsidRDefault="00D502AB">
      <w:pPr>
        <w:pStyle w:val="Bezodstpw"/>
        <w:numPr>
          <w:ilvl w:val="0"/>
          <w:numId w:val="26"/>
        </w:numPr>
        <w:jc w:val="both"/>
      </w:pPr>
      <w:r w:rsidRPr="00A209E5">
        <w:t>Romanowski J.: Korytarze i łączność siedlisk w ekologii i ochronie przyrody; Tom LIV 2008, Zeszyt 2. Wiadomości Ekologiczne.</w:t>
      </w:r>
    </w:p>
    <w:p w14:paraId="2B006FB7" w14:textId="77777777" w:rsidR="00D502AB" w:rsidRPr="00A209E5" w:rsidRDefault="00D502AB">
      <w:pPr>
        <w:pStyle w:val="Bezodstpw"/>
        <w:numPr>
          <w:ilvl w:val="0"/>
          <w:numId w:val="26"/>
        </w:numPr>
        <w:jc w:val="both"/>
      </w:pPr>
      <w:r w:rsidRPr="00A209E5">
        <w:t>Rozporządzenie Ministra Klimatu i Środowiska z dnia 27 marca 2023 r. w sprawie wymagań dobrej praktyki w zakresie gospodarki leśnej [Dz. U. z 2023 r., poz. 672].</w:t>
      </w:r>
    </w:p>
    <w:p w14:paraId="4ACA7A60" w14:textId="77777777" w:rsidR="00D502AB" w:rsidRPr="00A209E5" w:rsidRDefault="00D502AB">
      <w:pPr>
        <w:pStyle w:val="Bezodstpw"/>
        <w:numPr>
          <w:ilvl w:val="0"/>
          <w:numId w:val="26"/>
        </w:numPr>
        <w:jc w:val="both"/>
      </w:pPr>
      <w:r w:rsidRPr="00A209E5">
        <w:t>Rozporządzenie Ministra Klimatu z dnia 18 grudnia 2019 r. zmieniające rozporządzenie w sprawie ochrony gatunkowej zwierząt [Dz. U. 2020 poz. 26].</w:t>
      </w:r>
    </w:p>
    <w:p w14:paraId="54C585DF" w14:textId="77777777" w:rsidR="00D502AB" w:rsidRPr="00A209E5" w:rsidRDefault="00D502AB">
      <w:pPr>
        <w:pStyle w:val="Bezodstpw"/>
        <w:numPr>
          <w:ilvl w:val="0"/>
          <w:numId w:val="26"/>
        </w:numPr>
        <w:jc w:val="both"/>
      </w:pPr>
      <w:r w:rsidRPr="00A209E5">
        <w:t>Rozporządzenie Ministra Środowiska z dnia 09 lipca 2010 r. zmieniającego rozporządzenie w sprawie szczegółowych zasad zabezpieczenia przeciwpożarowego lasów [Dz. U. 2010 nr 137, poz. 923].</w:t>
      </w:r>
    </w:p>
    <w:p w14:paraId="38ADA36A" w14:textId="77777777" w:rsidR="00D502AB" w:rsidRPr="00A209E5" w:rsidRDefault="00D502AB">
      <w:pPr>
        <w:pStyle w:val="Bezodstpw"/>
        <w:numPr>
          <w:ilvl w:val="0"/>
          <w:numId w:val="26"/>
        </w:numPr>
        <w:jc w:val="both"/>
      </w:pPr>
      <w:r w:rsidRPr="00A209E5">
        <w:t>Rozporządzenie Ministra Środowiska z dnia 6 listopada 2013 r. zmieniające rozporządzenie w sprawie siedlisk przyrodniczych oraz gatunków będących przedmiotem zainteresowania Wspólnoty, a także kryteriów wyboru obszarów kwalifikujących się do uznania lub wyznaczenia jako obszary Natura 2000 [Dz.U. 2014 poz. 1713].</w:t>
      </w:r>
    </w:p>
    <w:p w14:paraId="7862E675" w14:textId="77777777" w:rsidR="00D502AB" w:rsidRPr="00A209E5" w:rsidRDefault="00D502AB">
      <w:pPr>
        <w:pStyle w:val="Bezodstpw"/>
        <w:numPr>
          <w:ilvl w:val="0"/>
          <w:numId w:val="26"/>
        </w:numPr>
        <w:jc w:val="both"/>
      </w:pPr>
      <w:r w:rsidRPr="00A209E5">
        <w:t>Rozporządzenie Ministra Środowiska z dnia 9 października 2014 r. w sprawie ochrony gatunkowej roślin [Dz. U. 2014, poz. 1409].</w:t>
      </w:r>
    </w:p>
    <w:p w14:paraId="05300540" w14:textId="77777777" w:rsidR="00D502AB" w:rsidRPr="00A209E5" w:rsidRDefault="00D502AB">
      <w:pPr>
        <w:pStyle w:val="Bezodstpw"/>
        <w:numPr>
          <w:ilvl w:val="0"/>
          <w:numId w:val="26"/>
        </w:numPr>
        <w:jc w:val="both"/>
      </w:pPr>
      <w:r w:rsidRPr="00A209E5">
        <w:t>Rozporządzenie Ministra Środowiska z dnia 9 października 2014 r. w sprawie ochrony gatunkowej grzybów [Dz. U. 2014, poz. 1408].</w:t>
      </w:r>
    </w:p>
    <w:p w14:paraId="1E462DB6" w14:textId="77777777" w:rsidR="00D502AB" w:rsidRPr="00A209E5" w:rsidRDefault="00D502AB">
      <w:pPr>
        <w:pStyle w:val="Bezodstpw"/>
        <w:numPr>
          <w:ilvl w:val="0"/>
          <w:numId w:val="26"/>
        </w:numPr>
        <w:jc w:val="both"/>
      </w:pPr>
      <w:r w:rsidRPr="00A209E5">
        <w:t xml:space="preserve">Rozporządzenie Rady Ministrów z dnia 28 grudnia 2017 r. w sprawie sposobu ustalenia i ewidencjonowania przebiegu granic obszarów dorzeczy, regionów wodnych oraz zlewni [Dz.U. z 2017 r. poz. 2505 z </w:t>
      </w:r>
      <w:proofErr w:type="spellStart"/>
      <w:r w:rsidRPr="00A209E5">
        <w:t>późn</w:t>
      </w:r>
      <w:proofErr w:type="spellEnd"/>
      <w:r w:rsidRPr="00A209E5">
        <w:t>. zm.].</w:t>
      </w:r>
    </w:p>
    <w:p w14:paraId="05546135" w14:textId="77777777" w:rsidR="00D502AB" w:rsidRPr="00A209E5" w:rsidRDefault="00D502AB">
      <w:pPr>
        <w:pStyle w:val="Bezodstpw"/>
        <w:numPr>
          <w:ilvl w:val="0"/>
          <w:numId w:val="26"/>
        </w:numPr>
        <w:jc w:val="both"/>
      </w:pPr>
      <w:r w:rsidRPr="00A209E5">
        <w:t>Siedliskowe Podstawy Hodowli Lasu, 2004. Ośrodek Rozwojowo-Wdrożeniowy Lasów Państwowych w Bedoniu.</w:t>
      </w:r>
    </w:p>
    <w:p w14:paraId="1121E9AD" w14:textId="77777777" w:rsidR="00D502AB" w:rsidRPr="00A209E5" w:rsidRDefault="00D502AB">
      <w:pPr>
        <w:pStyle w:val="Bezodstpw"/>
        <w:numPr>
          <w:ilvl w:val="0"/>
          <w:numId w:val="26"/>
        </w:numPr>
        <w:jc w:val="both"/>
      </w:pPr>
      <w:r w:rsidRPr="00A209E5">
        <w:rPr>
          <w:lang w:val="en-US"/>
        </w:rPr>
        <w:t xml:space="preserve">Solon J. </w:t>
      </w:r>
      <w:proofErr w:type="spellStart"/>
      <w:r w:rsidRPr="00A209E5">
        <w:rPr>
          <w:lang w:val="en-US"/>
        </w:rPr>
        <w:t>i</w:t>
      </w:r>
      <w:proofErr w:type="spellEnd"/>
      <w:r w:rsidRPr="00A209E5">
        <w:rPr>
          <w:lang w:val="en-US"/>
        </w:rPr>
        <w:t xml:space="preserve"> in.: </w:t>
      </w:r>
      <w:proofErr w:type="spellStart"/>
      <w:r w:rsidRPr="00A209E5">
        <w:rPr>
          <w:lang w:val="en-US"/>
        </w:rPr>
        <w:t>Physico</w:t>
      </w:r>
      <w:proofErr w:type="spellEnd"/>
      <w:r w:rsidRPr="00A209E5">
        <w:rPr>
          <w:lang w:val="en-US"/>
        </w:rPr>
        <w:t xml:space="preserve">-geographical mesoregions of Poland: verification and adjustment of boundaries on the basis of contemporary spatial data. </w:t>
      </w:r>
      <w:proofErr w:type="spellStart"/>
      <w:r w:rsidRPr="00A209E5">
        <w:t>Geographia</w:t>
      </w:r>
      <w:proofErr w:type="spellEnd"/>
      <w:r w:rsidRPr="00A209E5">
        <w:t xml:space="preserve"> Polonica, vol. 91, 2, s:143-170, 2018.</w:t>
      </w:r>
    </w:p>
    <w:p w14:paraId="5D0E46E5" w14:textId="77777777" w:rsidR="00D502AB" w:rsidRPr="00A209E5" w:rsidRDefault="00D502AB">
      <w:pPr>
        <w:pStyle w:val="Bezodstpw"/>
        <w:numPr>
          <w:ilvl w:val="0"/>
          <w:numId w:val="26"/>
        </w:numPr>
        <w:jc w:val="both"/>
      </w:pPr>
      <w:r w:rsidRPr="00A209E5">
        <w:t>Strategia wdrażania krajowej sieci ekologicznej ECONET-POLSKA, praca zbiorowa, 1998 Warszawa.</w:t>
      </w:r>
    </w:p>
    <w:p w14:paraId="52EAF1BF" w14:textId="77777777" w:rsidR="00D502AB" w:rsidRPr="00A209E5" w:rsidRDefault="00D502AB">
      <w:pPr>
        <w:pStyle w:val="Bezodstpw"/>
        <w:numPr>
          <w:ilvl w:val="0"/>
          <w:numId w:val="26"/>
        </w:numPr>
        <w:jc w:val="both"/>
      </w:pPr>
      <w:r w:rsidRPr="00A209E5">
        <w:t>Witkowska-Żuk L.: Atlas roślinności lasów, Multico, Warszawa 2008.</w:t>
      </w:r>
    </w:p>
    <w:p w14:paraId="1A49027B" w14:textId="25AEFD54" w:rsidR="00D502AB" w:rsidRPr="00A209E5" w:rsidRDefault="00D502AB">
      <w:pPr>
        <w:pStyle w:val="Bezodstpw"/>
        <w:numPr>
          <w:ilvl w:val="0"/>
          <w:numId w:val="26"/>
        </w:numPr>
        <w:jc w:val="both"/>
      </w:pPr>
      <w:proofErr w:type="spellStart"/>
      <w:r w:rsidRPr="00A209E5">
        <w:t>Woś</w:t>
      </w:r>
      <w:proofErr w:type="spellEnd"/>
      <w:r w:rsidRPr="00A209E5">
        <w:t xml:space="preserve"> A.: Klimat Polski. Wydawnictwo Naukowe PWN, Warszawa </w:t>
      </w:r>
      <w:r w:rsidR="00081FEA" w:rsidRPr="00A209E5">
        <w:t>1999</w:t>
      </w:r>
      <w:r w:rsidRPr="00A209E5">
        <w:t>.</w:t>
      </w:r>
    </w:p>
    <w:p w14:paraId="1B7AE6FC" w14:textId="6517C179" w:rsidR="00A43138" w:rsidRPr="00A209E5" w:rsidRDefault="00A43138">
      <w:pPr>
        <w:pStyle w:val="Bezodstpw"/>
        <w:numPr>
          <w:ilvl w:val="0"/>
          <w:numId w:val="26"/>
        </w:numPr>
        <w:jc w:val="both"/>
      </w:pPr>
      <w:r w:rsidRPr="00A209E5">
        <w:t>Zaręba A.: Korytarze ekologiczne a prawo i polityka ekologiczna. Korytarz ekologiczny Doliny Odry jako podstawowy element systemu przyrodniczego Wrocławia. Wydawnictwo Uniwersytetu Łódzkiego, Łódź 2015.</w:t>
      </w:r>
    </w:p>
    <w:p w14:paraId="7DF0F734" w14:textId="77777777" w:rsidR="00D502AB" w:rsidRPr="00A209E5" w:rsidRDefault="00D502AB">
      <w:pPr>
        <w:pStyle w:val="Bezodstpw"/>
        <w:numPr>
          <w:ilvl w:val="0"/>
          <w:numId w:val="26"/>
        </w:numPr>
        <w:jc w:val="both"/>
      </w:pPr>
      <w:r w:rsidRPr="00A209E5">
        <w:t>Zasady Hodowli Lasu, 2012. Ośrodek Rozwojowo-Wdrożeniowy Lasów Państwowych w Bedoniu.</w:t>
      </w:r>
    </w:p>
    <w:p w14:paraId="204893E2" w14:textId="77777777" w:rsidR="00D502AB" w:rsidRPr="00A209E5" w:rsidRDefault="00D502AB">
      <w:pPr>
        <w:pStyle w:val="Bezodstpw"/>
        <w:numPr>
          <w:ilvl w:val="0"/>
          <w:numId w:val="26"/>
        </w:numPr>
        <w:jc w:val="both"/>
      </w:pPr>
      <w:r w:rsidRPr="00A209E5">
        <w:t xml:space="preserve">Zielony R., </w:t>
      </w:r>
      <w:proofErr w:type="spellStart"/>
      <w:r w:rsidRPr="00A209E5">
        <w:t>Kliczkowska</w:t>
      </w:r>
      <w:proofErr w:type="spellEnd"/>
      <w:r w:rsidRPr="00A209E5">
        <w:t xml:space="preserve"> A.: Regionalizacja przyrodniczo-leśna Polski 2012, Centrum Informacyjne Lasów Państwowych, Warszawa 2012.</w:t>
      </w:r>
      <w:bookmarkEnd w:id="522"/>
      <w:r w:rsidRPr="00A209E5">
        <w:br w:type="page"/>
      </w:r>
    </w:p>
    <w:p w14:paraId="56B09F29" w14:textId="5DEF2BA2" w:rsidR="001C36E0" w:rsidRPr="00A209E5" w:rsidRDefault="001C36E0" w:rsidP="00DD7342">
      <w:pPr>
        <w:pStyle w:val="Bezodstpw"/>
      </w:pPr>
      <w:r w:rsidRPr="00A209E5">
        <w:lastRenderedPageBreak/>
        <w:br w:type="page"/>
      </w:r>
    </w:p>
    <w:p w14:paraId="370F063C" w14:textId="77777777" w:rsidR="001C36E0" w:rsidRPr="00061C59" w:rsidRDefault="0031743A" w:rsidP="00DC7DCB">
      <w:pPr>
        <w:pStyle w:val="Nagwek1"/>
        <w:numPr>
          <w:ilvl w:val="0"/>
          <w:numId w:val="90"/>
        </w:numPr>
        <w:ind w:left="360"/>
      </w:pPr>
      <w:bookmarkStart w:id="523" w:name="_Toc179200367"/>
      <w:r w:rsidRPr="00061C59">
        <w:lastRenderedPageBreak/>
        <w:t>Kronika</w:t>
      </w:r>
      <w:bookmarkEnd w:id="523"/>
      <w:r w:rsidRPr="00061C59">
        <w:t xml:space="preserve"> </w:t>
      </w:r>
    </w:p>
    <w:p w14:paraId="572BAC2A" w14:textId="77777777" w:rsidR="001C36E0" w:rsidRPr="00A209E5" w:rsidRDefault="001C36E0" w:rsidP="001C36E0">
      <w:pPr>
        <w:pStyle w:val="Bezodstpw"/>
        <w:spacing w:line="480" w:lineRule="auto"/>
        <w:jc w:val="center"/>
      </w:pPr>
      <w:r w:rsidRPr="00A209E5">
        <w:t>………………………………………………………………………………………………………………</w:t>
      </w:r>
    </w:p>
    <w:p w14:paraId="70C53E6F" w14:textId="77777777" w:rsidR="001C36E0" w:rsidRPr="00A209E5" w:rsidRDefault="001C36E0" w:rsidP="001C36E0">
      <w:pPr>
        <w:pStyle w:val="Bezodstpw"/>
        <w:spacing w:line="480" w:lineRule="auto"/>
        <w:jc w:val="center"/>
      </w:pPr>
      <w:r w:rsidRPr="00A209E5">
        <w:t>………………………………………………………………………………………………………………</w:t>
      </w:r>
    </w:p>
    <w:p w14:paraId="2E32344B" w14:textId="77777777" w:rsidR="001C36E0" w:rsidRPr="00A209E5" w:rsidRDefault="001C36E0" w:rsidP="001C36E0">
      <w:pPr>
        <w:pStyle w:val="Bezodstpw"/>
        <w:spacing w:line="480" w:lineRule="auto"/>
        <w:jc w:val="center"/>
      </w:pPr>
      <w:r w:rsidRPr="00A209E5">
        <w:t>………………………………………………………………………………………………………………</w:t>
      </w:r>
    </w:p>
    <w:p w14:paraId="1DF1DEEC" w14:textId="77777777" w:rsidR="001C36E0" w:rsidRPr="00A209E5" w:rsidRDefault="001C36E0" w:rsidP="001C36E0">
      <w:pPr>
        <w:pStyle w:val="Bezodstpw"/>
        <w:spacing w:line="480" w:lineRule="auto"/>
        <w:jc w:val="center"/>
      </w:pPr>
      <w:r w:rsidRPr="00A209E5">
        <w:t>………………………………………………………………………………………………………………</w:t>
      </w:r>
    </w:p>
    <w:p w14:paraId="70C230F1" w14:textId="77777777" w:rsidR="001C36E0" w:rsidRPr="00A209E5" w:rsidRDefault="001C36E0" w:rsidP="001C36E0">
      <w:pPr>
        <w:pStyle w:val="Bezodstpw"/>
        <w:spacing w:line="480" w:lineRule="auto"/>
        <w:jc w:val="center"/>
      </w:pPr>
      <w:r w:rsidRPr="00A209E5">
        <w:t>………………………………………………………………………………………………………………</w:t>
      </w:r>
    </w:p>
    <w:p w14:paraId="64DC82D0" w14:textId="77777777" w:rsidR="001C36E0" w:rsidRPr="00A209E5" w:rsidRDefault="001C36E0" w:rsidP="001C36E0">
      <w:pPr>
        <w:pStyle w:val="Bezodstpw"/>
        <w:spacing w:line="480" w:lineRule="auto"/>
        <w:jc w:val="center"/>
      </w:pPr>
      <w:r w:rsidRPr="00A209E5">
        <w:t>………………………………………………………………………………………………………………</w:t>
      </w:r>
    </w:p>
    <w:p w14:paraId="7A9349BD" w14:textId="77777777" w:rsidR="001C36E0" w:rsidRPr="00A209E5" w:rsidRDefault="001C36E0" w:rsidP="001C36E0">
      <w:pPr>
        <w:pStyle w:val="Bezodstpw"/>
        <w:spacing w:line="480" w:lineRule="auto"/>
        <w:jc w:val="center"/>
      </w:pPr>
      <w:r w:rsidRPr="00A209E5">
        <w:t>………………………………………………………………………………………………………………</w:t>
      </w:r>
    </w:p>
    <w:p w14:paraId="7F80D23D" w14:textId="77777777" w:rsidR="001C36E0" w:rsidRPr="00A209E5" w:rsidRDefault="001C36E0" w:rsidP="001C36E0">
      <w:pPr>
        <w:pStyle w:val="Bezodstpw"/>
        <w:spacing w:line="480" w:lineRule="auto"/>
        <w:jc w:val="center"/>
      </w:pPr>
      <w:r w:rsidRPr="00A209E5">
        <w:t>………………………………………………………………………………………………………………</w:t>
      </w:r>
    </w:p>
    <w:p w14:paraId="0C0E74A9" w14:textId="77777777" w:rsidR="001C36E0" w:rsidRPr="00A209E5" w:rsidRDefault="001C36E0" w:rsidP="001C36E0">
      <w:pPr>
        <w:pStyle w:val="Bezodstpw"/>
        <w:spacing w:line="480" w:lineRule="auto"/>
        <w:jc w:val="center"/>
      </w:pPr>
      <w:r w:rsidRPr="00A209E5">
        <w:t>………………………………………………………………………………………………………………</w:t>
      </w:r>
    </w:p>
    <w:p w14:paraId="2EA5C657" w14:textId="77777777" w:rsidR="001C36E0" w:rsidRPr="00A209E5" w:rsidRDefault="001C36E0" w:rsidP="001C36E0">
      <w:pPr>
        <w:pStyle w:val="Bezodstpw"/>
        <w:spacing w:line="480" w:lineRule="auto"/>
        <w:jc w:val="center"/>
      </w:pPr>
      <w:r w:rsidRPr="00A209E5">
        <w:t>………………………………………………………………………………………………………………</w:t>
      </w:r>
    </w:p>
    <w:p w14:paraId="28B6CED3" w14:textId="77777777" w:rsidR="001C36E0" w:rsidRPr="00A209E5" w:rsidRDefault="001C36E0" w:rsidP="001C36E0">
      <w:pPr>
        <w:pStyle w:val="Bezodstpw"/>
        <w:spacing w:line="480" w:lineRule="auto"/>
        <w:jc w:val="center"/>
      </w:pPr>
      <w:r w:rsidRPr="00A209E5">
        <w:t>………………………………………………………………………………………………………………</w:t>
      </w:r>
    </w:p>
    <w:p w14:paraId="0829389E" w14:textId="77777777" w:rsidR="001C36E0" w:rsidRPr="00A209E5" w:rsidRDefault="001C36E0" w:rsidP="001C36E0">
      <w:pPr>
        <w:pStyle w:val="Bezodstpw"/>
        <w:spacing w:line="480" w:lineRule="auto"/>
        <w:jc w:val="center"/>
      </w:pPr>
      <w:r w:rsidRPr="00A209E5">
        <w:t>………………………………………………………………………………………………………………</w:t>
      </w:r>
    </w:p>
    <w:p w14:paraId="306DAF36" w14:textId="77777777" w:rsidR="001C36E0" w:rsidRPr="00A209E5" w:rsidRDefault="001C36E0" w:rsidP="001C36E0">
      <w:pPr>
        <w:pStyle w:val="Bezodstpw"/>
        <w:spacing w:line="480" w:lineRule="auto"/>
        <w:jc w:val="center"/>
      </w:pPr>
      <w:r w:rsidRPr="00A209E5">
        <w:t>………………………………………………………………………………………………………………</w:t>
      </w:r>
    </w:p>
    <w:p w14:paraId="7AE76BBA" w14:textId="77777777" w:rsidR="001C36E0" w:rsidRPr="00A209E5" w:rsidRDefault="001C36E0" w:rsidP="001C36E0">
      <w:pPr>
        <w:pStyle w:val="Bezodstpw"/>
        <w:spacing w:line="480" w:lineRule="auto"/>
        <w:jc w:val="center"/>
      </w:pPr>
      <w:r w:rsidRPr="00A209E5">
        <w:t>………………………………………………………………………………………………………………</w:t>
      </w:r>
    </w:p>
    <w:p w14:paraId="043DD6FA" w14:textId="77777777" w:rsidR="001C36E0" w:rsidRPr="00A209E5" w:rsidRDefault="001C36E0" w:rsidP="001C36E0">
      <w:pPr>
        <w:pStyle w:val="Bezodstpw"/>
        <w:spacing w:line="480" w:lineRule="auto"/>
        <w:jc w:val="center"/>
      </w:pPr>
      <w:r w:rsidRPr="00A209E5">
        <w:t>………………………………………………………………………………………………………………</w:t>
      </w:r>
    </w:p>
    <w:p w14:paraId="536CE573" w14:textId="77777777" w:rsidR="001C36E0" w:rsidRPr="00A209E5" w:rsidRDefault="001C36E0" w:rsidP="001C36E0">
      <w:pPr>
        <w:pStyle w:val="Bezodstpw"/>
        <w:spacing w:line="480" w:lineRule="auto"/>
        <w:jc w:val="center"/>
      </w:pPr>
      <w:r w:rsidRPr="00A209E5">
        <w:t>………………………………………………………………………………………………………………</w:t>
      </w:r>
    </w:p>
    <w:p w14:paraId="13AB4233" w14:textId="77777777" w:rsidR="001C36E0" w:rsidRPr="00A209E5" w:rsidRDefault="001C36E0" w:rsidP="001C36E0">
      <w:pPr>
        <w:pStyle w:val="Bezodstpw"/>
        <w:spacing w:line="480" w:lineRule="auto"/>
        <w:jc w:val="center"/>
      </w:pPr>
      <w:r w:rsidRPr="00A209E5">
        <w:t>………………………………………………………………………………………………………………</w:t>
      </w:r>
    </w:p>
    <w:p w14:paraId="2C1754B4" w14:textId="77777777" w:rsidR="001C36E0" w:rsidRPr="00A209E5" w:rsidRDefault="001C36E0" w:rsidP="001C36E0">
      <w:pPr>
        <w:pStyle w:val="Bezodstpw"/>
        <w:spacing w:line="480" w:lineRule="auto"/>
        <w:jc w:val="center"/>
      </w:pPr>
      <w:r w:rsidRPr="00A209E5">
        <w:t>………………………………………………………………………………………………………………</w:t>
      </w:r>
    </w:p>
    <w:p w14:paraId="16193D62" w14:textId="77777777" w:rsidR="001C36E0" w:rsidRPr="00A209E5" w:rsidRDefault="001C36E0" w:rsidP="001C36E0">
      <w:pPr>
        <w:pStyle w:val="Bezodstpw"/>
        <w:spacing w:line="480" w:lineRule="auto"/>
        <w:jc w:val="center"/>
      </w:pPr>
      <w:r w:rsidRPr="00A209E5">
        <w:t>………………………………………………………………………………………………………………</w:t>
      </w:r>
    </w:p>
    <w:p w14:paraId="489AF1CC" w14:textId="77777777" w:rsidR="001C36E0" w:rsidRPr="00A209E5" w:rsidRDefault="001C36E0" w:rsidP="001C36E0">
      <w:pPr>
        <w:pStyle w:val="Bezodstpw"/>
        <w:spacing w:line="480" w:lineRule="auto"/>
        <w:jc w:val="center"/>
      </w:pPr>
      <w:r w:rsidRPr="00A209E5">
        <w:t>………………………………………………………………………………………………………………</w:t>
      </w:r>
    </w:p>
    <w:p w14:paraId="7B3B048F" w14:textId="77777777" w:rsidR="001C36E0" w:rsidRPr="00A209E5" w:rsidRDefault="001C36E0" w:rsidP="001C36E0">
      <w:pPr>
        <w:pStyle w:val="Bezodstpw"/>
        <w:spacing w:line="480" w:lineRule="auto"/>
        <w:jc w:val="center"/>
      </w:pPr>
      <w:r w:rsidRPr="00A209E5">
        <w:t>………………………………………………………………………………………………………………</w:t>
      </w:r>
    </w:p>
    <w:p w14:paraId="222ADFE8" w14:textId="77777777" w:rsidR="001C36E0" w:rsidRPr="00A209E5" w:rsidRDefault="001C36E0" w:rsidP="001C36E0">
      <w:pPr>
        <w:pStyle w:val="Bezodstpw"/>
        <w:spacing w:line="480" w:lineRule="auto"/>
        <w:jc w:val="center"/>
      </w:pPr>
      <w:r w:rsidRPr="00A209E5">
        <w:t>………………………………………………………………………………………………………………</w:t>
      </w:r>
    </w:p>
    <w:p w14:paraId="61DC87CB" w14:textId="77777777" w:rsidR="001C36E0" w:rsidRPr="00A209E5" w:rsidRDefault="001C36E0" w:rsidP="001C36E0">
      <w:pPr>
        <w:pStyle w:val="Bezodstpw"/>
        <w:spacing w:line="480" w:lineRule="auto"/>
        <w:jc w:val="center"/>
      </w:pPr>
      <w:r w:rsidRPr="00A209E5">
        <w:t>………………………………………………………………………………………………………………</w:t>
      </w:r>
    </w:p>
    <w:p w14:paraId="64525FA5" w14:textId="77777777" w:rsidR="001C36E0" w:rsidRPr="00A209E5" w:rsidRDefault="001C36E0" w:rsidP="001C36E0">
      <w:pPr>
        <w:pStyle w:val="Bezodstpw"/>
        <w:spacing w:line="480" w:lineRule="auto"/>
        <w:jc w:val="center"/>
      </w:pPr>
      <w:r w:rsidRPr="00A209E5">
        <w:t>………………………………………………………………………………………………………………</w:t>
      </w:r>
    </w:p>
    <w:p w14:paraId="254AF74A" w14:textId="77777777" w:rsidR="001C36E0" w:rsidRPr="00A209E5" w:rsidRDefault="001C36E0" w:rsidP="001C36E0">
      <w:pPr>
        <w:pStyle w:val="Bezodstpw"/>
        <w:spacing w:line="480" w:lineRule="auto"/>
        <w:jc w:val="center"/>
      </w:pPr>
      <w:r w:rsidRPr="00A209E5">
        <w:t>………………………………………………………………………………………………………………</w:t>
      </w:r>
    </w:p>
    <w:p w14:paraId="47FD8C54" w14:textId="785AF363" w:rsidR="001C36E0" w:rsidRPr="00A209E5" w:rsidRDefault="001C36E0" w:rsidP="001C36E0">
      <w:pPr>
        <w:pStyle w:val="Bezodstpw"/>
        <w:spacing w:line="480" w:lineRule="auto"/>
        <w:jc w:val="center"/>
      </w:pPr>
      <w:r w:rsidRPr="00A209E5">
        <w:t>………………………………………………………………………………………………………………</w:t>
      </w:r>
    </w:p>
    <w:p w14:paraId="54382855" w14:textId="77777777" w:rsidR="001C36E0" w:rsidRPr="00A209E5" w:rsidRDefault="001C36E0" w:rsidP="001C36E0">
      <w:pPr>
        <w:pStyle w:val="Bezodstpw"/>
        <w:spacing w:line="480" w:lineRule="auto"/>
        <w:jc w:val="center"/>
        <w:rPr>
          <w:sz w:val="10"/>
          <w:szCs w:val="10"/>
        </w:rPr>
      </w:pPr>
    </w:p>
    <w:p w14:paraId="64FD5711" w14:textId="77777777" w:rsidR="001C36E0" w:rsidRPr="00A209E5" w:rsidRDefault="001C36E0" w:rsidP="001C36E0">
      <w:pPr>
        <w:pStyle w:val="Bezodstpw"/>
        <w:spacing w:line="480" w:lineRule="auto"/>
        <w:jc w:val="center"/>
      </w:pPr>
      <w:r w:rsidRPr="00A209E5">
        <w:t>………………………………………………………………………………………………………………</w:t>
      </w:r>
    </w:p>
    <w:p w14:paraId="66021E3C" w14:textId="77777777" w:rsidR="001C36E0" w:rsidRPr="00A209E5" w:rsidRDefault="001C36E0" w:rsidP="001C36E0">
      <w:pPr>
        <w:pStyle w:val="Bezodstpw"/>
        <w:spacing w:line="480" w:lineRule="auto"/>
        <w:jc w:val="center"/>
      </w:pPr>
      <w:r w:rsidRPr="00A209E5">
        <w:t>………………………………………………………………………………………………………………</w:t>
      </w:r>
    </w:p>
    <w:p w14:paraId="7A4ED5AF" w14:textId="77777777" w:rsidR="001C36E0" w:rsidRPr="00A209E5" w:rsidRDefault="001C36E0" w:rsidP="001C36E0">
      <w:pPr>
        <w:pStyle w:val="Bezodstpw"/>
        <w:spacing w:line="480" w:lineRule="auto"/>
        <w:jc w:val="center"/>
      </w:pPr>
      <w:r w:rsidRPr="00A209E5">
        <w:t>………………………………………………………………………………………………………………</w:t>
      </w:r>
    </w:p>
    <w:p w14:paraId="51EAB8BE" w14:textId="77777777" w:rsidR="001C36E0" w:rsidRPr="00A209E5" w:rsidRDefault="001C36E0" w:rsidP="001C36E0">
      <w:pPr>
        <w:pStyle w:val="Bezodstpw"/>
        <w:spacing w:line="480" w:lineRule="auto"/>
        <w:jc w:val="center"/>
      </w:pPr>
      <w:r w:rsidRPr="00A209E5">
        <w:t>………………………………………………………………………………………………………………</w:t>
      </w:r>
    </w:p>
    <w:p w14:paraId="34BE2D43" w14:textId="77777777" w:rsidR="001C36E0" w:rsidRPr="00A209E5" w:rsidRDefault="001C36E0" w:rsidP="001C36E0">
      <w:pPr>
        <w:pStyle w:val="Bezodstpw"/>
        <w:spacing w:line="480" w:lineRule="auto"/>
        <w:jc w:val="center"/>
      </w:pPr>
      <w:r w:rsidRPr="00A209E5">
        <w:t>………………………………………………………………………………………………………………</w:t>
      </w:r>
    </w:p>
    <w:p w14:paraId="7EDB2DD1" w14:textId="77777777" w:rsidR="001C36E0" w:rsidRPr="00A209E5" w:rsidRDefault="001C36E0" w:rsidP="001C36E0">
      <w:pPr>
        <w:pStyle w:val="Bezodstpw"/>
        <w:spacing w:line="480" w:lineRule="auto"/>
        <w:jc w:val="center"/>
      </w:pPr>
      <w:r w:rsidRPr="00A209E5">
        <w:t>………………………………………………………………………………………………………………</w:t>
      </w:r>
    </w:p>
    <w:p w14:paraId="397999E5" w14:textId="77777777" w:rsidR="001C36E0" w:rsidRPr="00A209E5" w:rsidRDefault="001C36E0" w:rsidP="001C36E0">
      <w:pPr>
        <w:pStyle w:val="Bezodstpw"/>
        <w:spacing w:line="480" w:lineRule="auto"/>
        <w:jc w:val="center"/>
      </w:pPr>
      <w:r w:rsidRPr="00A209E5">
        <w:t>………………………………………………………………………………………………………………</w:t>
      </w:r>
    </w:p>
    <w:p w14:paraId="0911C07C" w14:textId="77777777" w:rsidR="001C36E0" w:rsidRPr="00A209E5" w:rsidRDefault="001C36E0" w:rsidP="001C36E0">
      <w:pPr>
        <w:pStyle w:val="Bezodstpw"/>
        <w:spacing w:line="480" w:lineRule="auto"/>
        <w:jc w:val="center"/>
      </w:pPr>
      <w:r w:rsidRPr="00A209E5">
        <w:t>………………………………………………………………………………………………………………</w:t>
      </w:r>
    </w:p>
    <w:p w14:paraId="1BEE1CFA" w14:textId="77777777" w:rsidR="001C36E0" w:rsidRPr="00A209E5" w:rsidRDefault="001C36E0" w:rsidP="001C36E0">
      <w:pPr>
        <w:pStyle w:val="Bezodstpw"/>
        <w:spacing w:line="480" w:lineRule="auto"/>
        <w:jc w:val="center"/>
      </w:pPr>
      <w:r w:rsidRPr="00A209E5">
        <w:t>………………………………………………………………………………………………………………</w:t>
      </w:r>
    </w:p>
    <w:p w14:paraId="18DA5972" w14:textId="77777777" w:rsidR="001C36E0" w:rsidRPr="00A209E5" w:rsidRDefault="001C36E0" w:rsidP="001C36E0">
      <w:pPr>
        <w:pStyle w:val="Bezodstpw"/>
        <w:spacing w:line="480" w:lineRule="auto"/>
        <w:jc w:val="center"/>
      </w:pPr>
      <w:r w:rsidRPr="00A209E5">
        <w:t>………………………………………………………………………………………………………………</w:t>
      </w:r>
    </w:p>
    <w:p w14:paraId="0BA62DDA" w14:textId="77777777" w:rsidR="001C36E0" w:rsidRPr="00A209E5" w:rsidRDefault="001C36E0" w:rsidP="001C36E0">
      <w:pPr>
        <w:pStyle w:val="Bezodstpw"/>
        <w:spacing w:line="480" w:lineRule="auto"/>
        <w:jc w:val="center"/>
      </w:pPr>
      <w:r w:rsidRPr="00A209E5">
        <w:t>………………………………………………………………………………………………………………</w:t>
      </w:r>
    </w:p>
    <w:p w14:paraId="0139C9F5" w14:textId="77777777" w:rsidR="001C36E0" w:rsidRPr="00A209E5" w:rsidRDefault="001C36E0" w:rsidP="001C36E0">
      <w:pPr>
        <w:pStyle w:val="Bezodstpw"/>
        <w:spacing w:line="480" w:lineRule="auto"/>
        <w:jc w:val="center"/>
      </w:pPr>
      <w:r w:rsidRPr="00A209E5">
        <w:t>………………………………………………………………………………………………………………</w:t>
      </w:r>
    </w:p>
    <w:p w14:paraId="2105739A" w14:textId="77777777" w:rsidR="001C36E0" w:rsidRPr="00A209E5" w:rsidRDefault="001C36E0" w:rsidP="001C36E0">
      <w:pPr>
        <w:pStyle w:val="Bezodstpw"/>
        <w:spacing w:line="480" w:lineRule="auto"/>
        <w:jc w:val="center"/>
      </w:pPr>
      <w:r w:rsidRPr="00A209E5">
        <w:t>………………………………………………………………………………………………………………</w:t>
      </w:r>
    </w:p>
    <w:p w14:paraId="17DFF845" w14:textId="77777777" w:rsidR="001C36E0" w:rsidRPr="00A209E5" w:rsidRDefault="001C36E0" w:rsidP="001C36E0">
      <w:pPr>
        <w:pStyle w:val="Bezodstpw"/>
        <w:spacing w:line="480" w:lineRule="auto"/>
        <w:jc w:val="center"/>
      </w:pPr>
      <w:r w:rsidRPr="00A209E5">
        <w:t>………………………………………………………………………………………………………………</w:t>
      </w:r>
    </w:p>
    <w:p w14:paraId="064422B2" w14:textId="77777777" w:rsidR="001C36E0" w:rsidRPr="00A209E5" w:rsidRDefault="001C36E0" w:rsidP="001C36E0">
      <w:pPr>
        <w:pStyle w:val="Bezodstpw"/>
        <w:spacing w:line="480" w:lineRule="auto"/>
        <w:jc w:val="center"/>
      </w:pPr>
      <w:r w:rsidRPr="00A209E5">
        <w:t>………………………………………………………………………………………………………………</w:t>
      </w:r>
    </w:p>
    <w:p w14:paraId="7EF3BFE8" w14:textId="77777777" w:rsidR="001C36E0" w:rsidRPr="00A209E5" w:rsidRDefault="001C36E0" w:rsidP="001C36E0">
      <w:pPr>
        <w:pStyle w:val="Bezodstpw"/>
        <w:spacing w:line="480" w:lineRule="auto"/>
        <w:jc w:val="center"/>
      </w:pPr>
      <w:r w:rsidRPr="00A209E5">
        <w:t>………………………………………………………………………………………………………………</w:t>
      </w:r>
    </w:p>
    <w:p w14:paraId="68161ECA" w14:textId="77777777" w:rsidR="001C36E0" w:rsidRPr="00A209E5" w:rsidRDefault="001C36E0" w:rsidP="001C36E0">
      <w:pPr>
        <w:pStyle w:val="Bezodstpw"/>
        <w:spacing w:line="480" w:lineRule="auto"/>
        <w:jc w:val="center"/>
      </w:pPr>
      <w:r w:rsidRPr="00A209E5">
        <w:t>………………………………………………………………………………………………………………</w:t>
      </w:r>
    </w:p>
    <w:p w14:paraId="33A820CC" w14:textId="77777777" w:rsidR="001C36E0" w:rsidRPr="00A209E5" w:rsidRDefault="001C36E0" w:rsidP="001C36E0">
      <w:pPr>
        <w:pStyle w:val="Bezodstpw"/>
        <w:spacing w:line="480" w:lineRule="auto"/>
        <w:jc w:val="center"/>
      </w:pPr>
      <w:r w:rsidRPr="00A209E5">
        <w:t>………………………………………………………………………………………………………………</w:t>
      </w:r>
    </w:p>
    <w:p w14:paraId="0AA7591A" w14:textId="77777777" w:rsidR="001C36E0" w:rsidRPr="00A209E5" w:rsidRDefault="001C36E0" w:rsidP="001C36E0">
      <w:pPr>
        <w:pStyle w:val="Bezodstpw"/>
        <w:spacing w:line="480" w:lineRule="auto"/>
        <w:jc w:val="center"/>
      </w:pPr>
      <w:r w:rsidRPr="00A209E5">
        <w:t>………………………………………………………………………………………………………………</w:t>
      </w:r>
    </w:p>
    <w:p w14:paraId="5111DF7F" w14:textId="77777777" w:rsidR="001C36E0" w:rsidRPr="00A209E5" w:rsidRDefault="001C36E0" w:rsidP="001C36E0">
      <w:pPr>
        <w:pStyle w:val="Bezodstpw"/>
        <w:spacing w:line="480" w:lineRule="auto"/>
        <w:jc w:val="center"/>
      </w:pPr>
      <w:r w:rsidRPr="00A209E5">
        <w:t>………………………………………………………………………………………………………………</w:t>
      </w:r>
    </w:p>
    <w:p w14:paraId="35B7F14D" w14:textId="77777777" w:rsidR="001C36E0" w:rsidRPr="00A209E5" w:rsidRDefault="001C36E0" w:rsidP="001C36E0">
      <w:pPr>
        <w:pStyle w:val="Bezodstpw"/>
        <w:spacing w:line="480" w:lineRule="auto"/>
        <w:jc w:val="center"/>
      </w:pPr>
      <w:r w:rsidRPr="00A209E5">
        <w:t>………………………………………………………………………………………………………………</w:t>
      </w:r>
    </w:p>
    <w:p w14:paraId="6CB0F72E" w14:textId="77777777" w:rsidR="001C36E0" w:rsidRPr="00A209E5" w:rsidRDefault="001C36E0" w:rsidP="001C36E0">
      <w:pPr>
        <w:pStyle w:val="Bezodstpw"/>
        <w:spacing w:line="480" w:lineRule="auto"/>
        <w:jc w:val="center"/>
      </w:pPr>
      <w:r w:rsidRPr="00A209E5">
        <w:t>………………………………………………………………………………………………………………</w:t>
      </w:r>
    </w:p>
    <w:p w14:paraId="5C07823E" w14:textId="77777777" w:rsidR="001C36E0" w:rsidRPr="00A209E5" w:rsidRDefault="001C36E0" w:rsidP="001C36E0">
      <w:pPr>
        <w:pStyle w:val="Bezodstpw"/>
        <w:spacing w:line="480" w:lineRule="auto"/>
        <w:jc w:val="center"/>
      </w:pPr>
      <w:r w:rsidRPr="00A209E5">
        <w:t>………………………………………………………………………………………………………………</w:t>
      </w:r>
    </w:p>
    <w:p w14:paraId="271C58F8" w14:textId="77777777" w:rsidR="001C36E0" w:rsidRPr="00A209E5" w:rsidRDefault="001C36E0" w:rsidP="001C36E0">
      <w:pPr>
        <w:pStyle w:val="Bezodstpw"/>
        <w:spacing w:line="480" w:lineRule="auto"/>
        <w:jc w:val="center"/>
      </w:pPr>
      <w:r w:rsidRPr="00A209E5">
        <w:t>………………………………………………………………………………………………………………</w:t>
      </w:r>
    </w:p>
    <w:p w14:paraId="058DF0C6" w14:textId="77777777" w:rsidR="001C36E0" w:rsidRPr="00A209E5" w:rsidRDefault="001C36E0" w:rsidP="001C36E0">
      <w:pPr>
        <w:pStyle w:val="Bezodstpw"/>
        <w:spacing w:line="480" w:lineRule="auto"/>
        <w:jc w:val="center"/>
      </w:pPr>
      <w:r w:rsidRPr="00A209E5">
        <w:t>………………………………………………………………………………………………………………</w:t>
      </w:r>
    </w:p>
    <w:p w14:paraId="315A84C4" w14:textId="77777777" w:rsidR="001C36E0" w:rsidRPr="00A209E5" w:rsidRDefault="001C36E0" w:rsidP="001C36E0">
      <w:pPr>
        <w:pStyle w:val="Bezodstpw"/>
        <w:spacing w:line="480" w:lineRule="auto"/>
        <w:jc w:val="center"/>
      </w:pPr>
      <w:r w:rsidRPr="00A209E5">
        <w:t>………………………………………………………………………………………………………………</w:t>
      </w:r>
    </w:p>
    <w:p w14:paraId="28B48E68" w14:textId="31C7FFA1" w:rsidR="001C36E0" w:rsidRPr="00A209E5" w:rsidRDefault="001C36E0" w:rsidP="001C36E0">
      <w:pPr>
        <w:pStyle w:val="Bezodstpw"/>
        <w:spacing w:line="480" w:lineRule="auto"/>
        <w:jc w:val="center"/>
        <w:rPr>
          <w:sz w:val="10"/>
          <w:szCs w:val="10"/>
        </w:rPr>
      </w:pPr>
    </w:p>
    <w:p w14:paraId="60A680C7" w14:textId="77777777" w:rsidR="001C36E0" w:rsidRPr="00A209E5" w:rsidRDefault="001C36E0" w:rsidP="001C36E0">
      <w:pPr>
        <w:pStyle w:val="Bezodstpw"/>
        <w:spacing w:line="480" w:lineRule="auto"/>
        <w:jc w:val="center"/>
        <w:rPr>
          <w:sz w:val="10"/>
          <w:szCs w:val="10"/>
        </w:rPr>
      </w:pPr>
    </w:p>
    <w:p w14:paraId="78A42CD0" w14:textId="0A9246D8" w:rsidR="001C36E0" w:rsidRPr="00A209E5" w:rsidRDefault="001C36E0" w:rsidP="001C36E0">
      <w:pPr>
        <w:pStyle w:val="Bezodstpw"/>
        <w:spacing w:line="480" w:lineRule="auto"/>
        <w:jc w:val="center"/>
      </w:pPr>
      <w:r w:rsidRPr="00A209E5">
        <w:t>………………………………………………………………………………………………………………</w:t>
      </w:r>
    </w:p>
    <w:p w14:paraId="4D58310E" w14:textId="77777777" w:rsidR="001C36E0" w:rsidRPr="00A209E5" w:rsidRDefault="001C36E0" w:rsidP="001C36E0">
      <w:pPr>
        <w:pStyle w:val="Bezodstpw"/>
        <w:spacing w:line="480" w:lineRule="auto"/>
        <w:jc w:val="center"/>
      </w:pPr>
      <w:r w:rsidRPr="00A209E5">
        <w:t>………………………………………………………………………………………………………………</w:t>
      </w:r>
    </w:p>
    <w:p w14:paraId="4B5ECBEA" w14:textId="77777777" w:rsidR="001C36E0" w:rsidRPr="00A209E5" w:rsidRDefault="001C36E0" w:rsidP="001C36E0">
      <w:pPr>
        <w:pStyle w:val="Bezodstpw"/>
        <w:spacing w:line="480" w:lineRule="auto"/>
        <w:jc w:val="center"/>
      </w:pPr>
      <w:r w:rsidRPr="00A209E5">
        <w:t>………………………………………………………………………………………………………………</w:t>
      </w:r>
    </w:p>
    <w:p w14:paraId="0EC1A415" w14:textId="77777777" w:rsidR="001C36E0" w:rsidRPr="00A209E5" w:rsidRDefault="001C36E0" w:rsidP="001C36E0">
      <w:pPr>
        <w:pStyle w:val="Bezodstpw"/>
        <w:spacing w:line="480" w:lineRule="auto"/>
        <w:jc w:val="center"/>
      </w:pPr>
      <w:r w:rsidRPr="00A209E5">
        <w:t>………………………………………………………………………………………………………………</w:t>
      </w:r>
    </w:p>
    <w:p w14:paraId="35C06577" w14:textId="77777777" w:rsidR="001C36E0" w:rsidRPr="00A209E5" w:rsidRDefault="001C36E0" w:rsidP="001C36E0">
      <w:pPr>
        <w:pStyle w:val="Bezodstpw"/>
        <w:spacing w:line="480" w:lineRule="auto"/>
        <w:jc w:val="center"/>
      </w:pPr>
      <w:r w:rsidRPr="00A209E5">
        <w:t>………………………………………………………………………………………………………………</w:t>
      </w:r>
    </w:p>
    <w:p w14:paraId="310143AC" w14:textId="77777777" w:rsidR="001C36E0" w:rsidRPr="00A209E5" w:rsidRDefault="001C36E0" w:rsidP="001C36E0">
      <w:pPr>
        <w:pStyle w:val="Bezodstpw"/>
        <w:spacing w:line="480" w:lineRule="auto"/>
        <w:jc w:val="center"/>
      </w:pPr>
      <w:r w:rsidRPr="00A209E5">
        <w:t>………………………………………………………………………………………………………………</w:t>
      </w:r>
    </w:p>
    <w:p w14:paraId="188DF53A" w14:textId="77777777" w:rsidR="001C36E0" w:rsidRPr="00A209E5" w:rsidRDefault="001C36E0" w:rsidP="001C36E0">
      <w:pPr>
        <w:pStyle w:val="Bezodstpw"/>
        <w:spacing w:line="480" w:lineRule="auto"/>
        <w:jc w:val="center"/>
      </w:pPr>
      <w:r w:rsidRPr="00A209E5">
        <w:t>………………………………………………………………………………………………………………</w:t>
      </w:r>
    </w:p>
    <w:p w14:paraId="19058073" w14:textId="77777777" w:rsidR="001C36E0" w:rsidRPr="00A209E5" w:rsidRDefault="001C36E0" w:rsidP="001C36E0">
      <w:pPr>
        <w:pStyle w:val="Bezodstpw"/>
        <w:spacing w:line="480" w:lineRule="auto"/>
        <w:jc w:val="center"/>
      </w:pPr>
      <w:r w:rsidRPr="00A209E5">
        <w:t>………………………………………………………………………………………………………………</w:t>
      </w:r>
    </w:p>
    <w:p w14:paraId="031D6F1B" w14:textId="77777777" w:rsidR="001C36E0" w:rsidRPr="00A209E5" w:rsidRDefault="001C36E0" w:rsidP="001C36E0">
      <w:pPr>
        <w:pStyle w:val="Bezodstpw"/>
        <w:spacing w:line="480" w:lineRule="auto"/>
        <w:jc w:val="center"/>
      </w:pPr>
      <w:r w:rsidRPr="00A209E5">
        <w:t>………………………………………………………………………………………………………………</w:t>
      </w:r>
    </w:p>
    <w:p w14:paraId="1B3C228C" w14:textId="77777777" w:rsidR="001C36E0" w:rsidRPr="00A209E5" w:rsidRDefault="001C36E0" w:rsidP="001C36E0">
      <w:pPr>
        <w:pStyle w:val="Bezodstpw"/>
        <w:spacing w:line="480" w:lineRule="auto"/>
        <w:jc w:val="center"/>
      </w:pPr>
      <w:r w:rsidRPr="00A209E5">
        <w:t>………………………………………………………………………………………………………………</w:t>
      </w:r>
    </w:p>
    <w:p w14:paraId="6D061021" w14:textId="77777777" w:rsidR="001C36E0" w:rsidRPr="00A209E5" w:rsidRDefault="001C36E0" w:rsidP="001C36E0">
      <w:pPr>
        <w:pStyle w:val="Bezodstpw"/>
        <w:spacing w:line="480" w:lineRule="auto"/>
        <w:jc w:val="center"/>
      </w:pPr>
      <w:r w:rsidRPr="00A209E5">
        <w:t>………………………………………………………………………………………………………………</w:t>
      </w:r>
    </w:p>
    <w:p w14:paraId="2A2506AC" w14:textId="77777777" w:rsidR="001C36E0" w:rsidRPr="00A209E5" w:rsidRDefault="001C36E0" w:rsidP="001C36E0">
      <w:pPr>
        <w:pStyle w:val="Bezodstpw"/>
        <w:spacing w:line="480" w:lineRule="auto"/>
        <w:jc w:val="center"/>
      </w:pPr>
      <w:r w:rsidRPr="00A209E5">
        <w:t>………………………………………………………………………………………………………………</w:t>
      </w:r>
    </w:p>
    <w:p w14:paraId="697DCD6C" w14:textId="77777777" w:rsidR="001C36E0" w:rsidRPr="00A209E5" w:rsidRDefault="001C36E0" w:rsidP="001C36E0">
      <w:pPr>
        <w:pStyle w:val="Bezodstpw"/>
        <w:spacing w:line="480" w:lineRule="auto"/>
        <w:jc w:val="center"/>
      </w:pPr>
      <w:r w:rsidRPr="00A209E5">
        <w:t>………………………………………………………………………………………………………………</w:t>
      </w:r>
    </w:p>
    <w:p w14:paraId="1A3E9961" w14:textId="77777777" w:rsidR="001C36E0" w:rsidRPr="00A209E5" w:rsidRDefault="001C36E0" w:rsidP="001C36E0">
      <w:pPr>
        <w:pStyle w:val="Bezodstpw"/>
        <w:spacing w:line="480" w:lineRule="auto"/>
        <w:jc w:val="center"/>
      </w:pPr>
      <w:r w:rsidRPr="00A209E5">
        <w:t>………………………………………………………………………………………………………………</w:t>
      </w:r>
    </w:p>
    <w:p w14:paraId="6E8EDC5A" w14:textId="77777777" w:rsidR="001C36E0" w:rsidRPr="00A209E5" w:rsidRDefault="001C36E0" w:rsidP="001C36E0">
      <w:pPr>
        <w:pStyle w:val="Bezodstpw"/>
        <w:spacing w:line="480" w:lineRule="auto"/>
        <w:jc w:val="center"/>
      </w:pPr>
      <w:r w:rsidRPr="00A209E5">
        <w:t>………………………………………………………………………………………………………………</w:t>
      </w:r>
    </w:p>
    <w:p w14:paraId="79A858C9" w14:textId="77777777" w:rsidR="001C36E0" w:rsidRPr="00A209E5" w:rsidRDefault="001C36E0" w:rsidP="001C36E0">
      <w:pPr>
        <w:pStyle w:val="Bezodstpw"/>
        <w:spacing w:line="480" w:lineRule="auto"/>
        <w:jc w:val="center"/>
      </w:pPr>
      <w:r w:rsidRPr="00A209E5">
        <w:t>………………………………………………………………………………………………………………</w:t>
      </w:r>
    </w:p>
    <w:p w14:paraId="4A630D08" w14:textId="77777777" w:rsidR="001C36E0" w:rsidRPr="00A209E5" w:rsidRDefault="001C36E0" w:rsidP="001C36E0">
      <w:pPr>
        <w:pStyle w:val="Bezodstpw"/>
        <w:spacing w:line="480" w:lineRule="auto"/>
        <w:jc w:val="center"/>
      </w:pPr>
      <w:r w:rsidRPr="00A209E5">
        <w:t>………………………………………………………………………………………………………………</w:t>
      </w:r>
    </w:p>
    <w:p w14:paraId="54F7C90B" w14:textId="77777777" w:rsidR="001C36E0" w:rsidRPr="00A209E5" w:rsidRDefault="001C36E0" w:rsidP="001C36E0">
      <w:pPr>
        <w:pStyle w:val="Bezodstpw"/>
        <w:spacing w:line="480" w:lineRule="auto"/>
        <w:jc w:val="center"/>
      </w:pPr>
      <w:r w:rsidRPr="00A209E5">
        <w:t>………………………………………………………………………………………………………………</w:t>
      </w:r>
    </w:p>
    <w:p w14:paraId="40E87C5E" w14:textId="77777777" w:rsidR="001C36E0" w:rsidRPr="00A209E5" w:rsidRDefault="001C36E0" w:rsidP="001C36E0">
      <w:pPr>
        <w:pStyle w:val="Bezodstpw"/>
        <w:spacing w:line="480" w:lineRule="auto"/>
        <w:jc w:val="center"/>
      </w:pPr>
      <w:r w:rsidRPr="00A209E5">
        <w:t>………………………………………………………………………………………………………………</w:t>
      </w:r>
    </w:p>
    <w:p w14:paraId="31F80607" w14:textId="77777777" w:rsidR="001C36E0" w:rsidRPr="00A209E5" w:rsidRDefault="001C36E0" w:rsidP="001C36E0">
      <w:pPr>
        <w:pStyle w:val="Bezodstpw"/>
        <w:spacing w:line="480" w:lineRule="auto"/>
        <w:jc w:val="center"/>
      </w:pPr>
      <w:r w:rsidRPr="00A209E5">
        <w:t>………………………………………………………………………………………………………………</w:t>
      </w:r>
    </w:p>
    <w:p w14:paraId="130C1941" w14:textId="77777777" w:rsidR="001C36E0" w:rsidRPr="00A209E5" w:rsidRDefault="001C36E0" w:rsidP="001C36E0">
      <w:pPr>
        <w:pStyle w:val="Bezodstpw"/>
        <w:spacing w:line="480" w:lineRule="auto"/>
        <w:jc w:val="center"/>
      </w:pPr>
      <w:r w:rsidRPr="00A209E5">
        <w:t>………………………………………………………………………………………………………………</w:t>
      </w:r>
    </w:p>
    <w:p w14:paraId="52319CDE" w14:textId="77777777" w:rsidR="001C36E0" w:rsidRPr="00A209E5" w:rsidRDefault="001C36E0" w:rsidP="001C36E0">
      <w:pPr>
        <w:pStyle w:val="Bezodstpw"/>
        <w:spacing w:line="480" w:lineRule="auto"/>
        <w:jc w:val="center"/>
      </w:pPr>
      <w:r w:rsidRPr="00A209E5">
        <w:t>………………………………………………………………………………………………………………</w:t>
      </w:r>
    </w:p>
    <w:p w14:paraId="545BCAB6" w14:textId="77777777" w:rsidR="001C36E0" w:rsidRPr="00A209E5" w:rsidRDefault="001C36E0" w:rsidP="001C36E0">
      <w:pPr>
        <w:pStyle w:val="Bezodstpw"/>
        <w:spacing w:line="480" w:lineRule="auto"/>
        <w:jc w:val="center"/>
      </w:pPr>
      <w:r w:rsidRPr="00A209E5">
        <w:t>………………………………………………………………………………………………………………</w:t>
      </w:r>
    </w:p>
    <w:p w14:paraId="607C8EB1" w14:textId="77777777" w:rsidR="001C36E0" w:rsidRPr="00A209E5" w:rsidRDefault="001C36E0" w:rsidP="001C36E0">
      <w:pPr>
        <w:pStyle w:val="Bezodstpw"/>
        <w:spacing w:line="480" w:lineRule="auto"/>
        <w:jc w:val="center"/>
      </w:pPr>
      <w:r w:rsidRPr="00A209E5">
        <w:t>………………………………………………………………………………………………………………</w:t>
      </w:r>
    </w:p>
    <w:p w14:paraId="257B0FB1" w14:textId="77777777" w:rsidR="001C36E0" w:rsidRPr="00A209E5" w:rsidRDefault="001C36E0" w:rsidP="001C36E0">
      <w:pPr>
        <w:pStyle w:val="Bezodstpw"/>
        <w:spacing w:line="480" w:lineRule="auto"/>
        <w:jc w:val="center"/>
      </w:pPr>
      <w:r w:rsidRPr="00A209E5">
        <w:t>………………………………………………………………………………………………………………</w:t>
      </w:r>
    </w:p>
    <w:p w14:paraId="7D15C8A5" w14:textId="77777777" w:rsidR="001C36E0" w:rsidRPr="00A209E5" w:rsidRDefault="001C36E0" w:rsidP="001C36E0">
      <w:pPr>
        <w:pStyle w:val="Bezodstpw"/>
        <w:spacing w:line="480" w:lineRule="auto"/>
        <w:jc w:val="center"/>
      </w:pPr>
      <w:r w:rsidRPr="00A209E5">
        <w:t>………………………………………………………………………………………………………………</w:t>
      </w:r>
    </w:p>
    <w:p w14:paraId="21AD7F7D" w14:textId="180090FD" w:rsidR="001C36E0" w:rsidRPr="00A209E5" w:rsidRDefault="001C36E0" w:rsidP="001C36E0">
      <w:pPr>
        <w:pStyle w:val="Bezodstpw"/>
        <w:spacing w:line="480" w:lineRule="auto"/>
        <w:jc w:val="center"/>
        <w:rPr>
          <w:sz w:val="10"/>
          <w:szCs w:val="10"/>
        </w:rPr>
      </w:pPr>
    </w:p>
    <w:p w14:paraId="68C704B0" w14:textId="77777777" w:rsidR="001C36E0" w:rsidRPr="00A209E5" w:rsidRDefault="001C36E0" w:rsidP="001C36E0">
      <w:pPr>
        <w:pStyle w:val="Bezodstpw"/>
        <w:spacing w:line="480" w:lineRule="auto"/>
        <w:jc w:val="center"/>
        <w:rPr>
          <w:sz w:val="10"/>
          <w:szCs w:val="10"/>
        </w:rPr>
      </w:pPr>
    </w:p>
    <w:p w14:paraId="47BF6FDB" w14:textId="6EA74275" w:rsidR="001C36E0" w:rsidRPr="00A209E5" w:rsidRDefault="001C36E0" w:rsidP="001C36E0">
      <w:pPr>
        <w:pStyle w:val="Bezodstpw"/>
        <w:spacing w:line="480" w:lineRule="auto"/>
        <w:jc w:val="center"/>
      </w:pPr>
      <w:r w:rsidRPr="00A209E5">
        <w:t>………………………………………………………………………………………………………………</w:t>
      </w:r>
    </w:p>
    <w:p w14:paraId="1632FF99" w14:textId="77777777" w:rsidR="001C36E0" w:rsidRPr="00A209E5" w:rsidRDefault="001C36E0" w:rsidP="001C36E0">
      <w:pPr>
        <w:pStyle w:val="Bezodstpw"/>
        <w:spacing w:line="480" w:lineRule="auto"/>
        <w:jc w:val="center"/>
      </w:pPr>
      <w:r w:rsidRPr="00A209E5">
        <w:t>………………………………………………………………………………………………………………</w:t>
      </w:r>
    </w:p>
    <w:p w14:paraId="3D845EA8" w14:textId="77777777" w:rsidR="001C36E0" w:rsidRPr="00A209E5" w:rsidRDefault="001C36E0" w:rsidP="001C36E0">
      <w:pPr>
        <w:pStyle w:val="Bezodstpw"/>
        <w:spacing w:line="480" w:lineRule="auto"/>
        <w:jc w:val="center"/>
      </w:pPr>
      <w:r w:rsidRPr="00A209E5">
        <w:t>………………………………………………………………………………………………………………</w:t>
      </w:r>
    </w:p>
    <w:p w14:paraId="1A303737" w14:textId="77777777" w:rsidR="001C36E0" w:rsidRPr="00A209E5" w:rsidRDefault="001C36E0" w:rsidP="001C36E0">
      <w:pPr>
        <w:pStyle w:val="Bezodstpw"/>
        <w:spacing w:line="480" w:lineRule="auto"/>
        <w:jc w:val="center"/>
      </w:pPr>
      <w:r w:rsidRPr="00A209E5">
        <w:t>………………………………………………………………………………………………………………</w:t>
      </w:r>
    </w:p>
    <w:p w14:paraId="331C8FF0" w14:textId="77777777" w:rsidR="001C36E0" w:rsidRPr="00A209E5" w:rsidRDefault="001C36E0" w:rsidP="001C36E0">
      <w:pPr>
        <w:pStyle w:val="Bezodstpw"/>
        <w:spacing w:line="480" w:lineRule="auto"/>
        <w:jc w:val="center"/>
      </w:pPr>
      <w:r w:rsidRPr="00A209E5">
        <w:t>………………………………………………………………………………………………………………</w:t>
      </w:r>
    </w:p>
    <w:p w14:paraId="69CAC2AD" w14:textId="77777777" w:rsidR="001C36E0" w:rsidRPr="00A209E5" w:rsidRDefault="001C36E0" w:rsidP="001C36E0">
      <w:pPr>
        <w:pStyle w:val="Bezodstpw"/>
        <w:spacing w:line="480" w:lineRule="auto"/>
        <w:jc w:val="center"/>
      </w:pPr>
      <w:r w:rsidRPr="00A209E5">
        <w:t>………………………………………………………………………………………………………………</w:t>
      </w:r>
    </w:p>
    <w:p w14:paraId="229B548B" w14:textId="77777777" w:rsidR="001C36E0" w:rsidRPr="00A209E5" w:rsidRDefault="001C36E0" w:rsidP="001C36E0">
      <w:pPr>
        <w:pStyle w:val="Bezodstpw"/>
        <w:spacing w:line="480" w:lineRule="auto"/>
        <w:jc w:val="center"/>
      </w:pPr>
      <w:r w:rsidRPr="00A209E5">
        <w:t>………………………………………………………………………………………………………………</w:t>
      </w:r>
    </w:p>
    <w:p w14:paraId="3C072F57" w14:textId="77777777" w:rsidR="001C36E0" w:rsidRPr="00A209E5" w:rsidRDefault="001C36E0" w:rsidP="001C36E0">
      <w:pPr>
        <w:pStyle w:val="Bezodstpw"/>
        <w:spacing w:line="480" w:lineRule="auto"/>
        <w:jc w:val="center"/>
      </w:pPr>
      <w:r w:rsidRPr="00A209E5">
        <w:t>………………………………………………………………………………………………………………</w:t>
      </w:r>
    </w:p>
    <w:p w14:paraId="7AAFE415" w14:textId="77777777" w:rsidR="001C36E0" w:rsidRPr="00A209E5" w:rsidRDefault="001C36E0" w:rsidP="001C36E0">
      <w:pPr>
        <w:pStyle w:val="Bezodstpw"/>
        <w:spacing w:line="480" w:lineRule="auto"/>
        <w:jc w:val="center"/>
      </w:pPr>
      <w:r w:rsidRPr="00A209E5">
        <w:t>………………………………………………………………………………………………………………</w:t>
      </w:r>
    </w:p>
    <w:p w14:paraId="48CE04C5" w14:textId="77777777" w:rsidR="001C36E0" w:rsidRPr="00A209E5" w:rsidRDefault="001C36E0" w:rsidP="001C36E0">
      <w:pPr>
        <w:pStyle w:val="Bezodstpw"/>
        <w:spacing w:line="480" w:lineRule="auto"/>
        <w:jc w:val="center"/>
      </w:pPr>
      <w:r w:rsidRPr="00A209E5">
        <w:t>………………………………………………………………………………………………………………</w:t>
      </w:r>
    </w:p>
    <w:p w14:paraId="2299DF3F" w14:textId="77777777" w:rsidR="001C36E0" w:rsidRPr="00A209E5" w:rsidRDefault="001C36E0" w:rsidP="001C36E0">
      <w:pPr>
        <w:pStyle w:val="Bezodstpw"/>
        <w:spacing w:line="480" w:lineRule="auto"/>
        <w:jc w:val="center"/>
      </w:pPr>
      <w:r w:rsidRPr="00A209E5">
        <w:t>………………………………………………………………………………………………………………</w:t>
      </w:r>
    </w:p>
    <w:p w14:paraId="04163A06" w14:textId="77777777" w:rsidR="001C36E0" w:rsidRPr="00A209E5" w:rsidRDefault="001C36E0" w:rsidP="001C36E0">
      <w:pPr>
        <w:pStyle w:val="Bezodstpw"/>
        <w:spacing w:line="480" w:lineRule="auto"/>
        <w:jc w:val="center"/>
      </w:pPr>
      <w:r w:rsidRPr="00A209E5">
        <w:t>………………………………………………………………………………………………………………</w:t>
      </w:r>
    </w:p>
    <w:p w14:paraId="63BCAC41" w14:textId="77777777" w:rsidR="001C36E0" w:rsidRPr="00A209E5" w:rsidRDefault="001C36E0" w:rsidP="001C36E0">
      <w:pPr>
        <w:pStyle w:val="Bezodstpw"/>
        <w:spacing w:line="480" w:lineRule="auto"/>
        <w:jc w:val="center"/>
      </w:pPr>
      <w:r w:rsidRPr="00A209E5">
        <w:t>………………………………………………………………………………………………………………</w:t>
      </w:r>
    </w:p>
    <w:p w14:paraId="58291CAB" w14:textId="77777777" w:rsidR="001C36E0" w:rsidRPr="00A209E5" w:rsidRDefault="001C36E0" w:rsidP="001C36E0">
      <w:pPr>
        <w:pStyle w:val="Bezodstpw"/>
        <w:spacing w:line="480" w:lineRule="auto"/>
        <w:jc w:val="center"/>
      </w:pPr>
      <w:r w:rsidRPr="00A209E5">
        <w:t>………………………………………………………………………………………………………………</w:t>
      </w:r>
    </w:p>
    <w:p w14:paraId="3C3DAAE8" w14:textId="77777777" w:rsidR="001C36E0" w:rsidRPr="00A209E5" w:rsidRDefault="001C36E0" w:rsidP="001C36E0">
      <w:pPr>
        <w:pStyle w:val="Bezodstpw"/>
        <w:spacing w:line="480" w:lineRule="auto"/>
        <w:jc w:val="center"/>
      </w:pPr>
      <w:r w:rsidRPr="00A209E5">
        <w:t>………………………………………………………………………………………………………………</w:t>
      </w:r>
    </w:p>
    <w:p w14:paraId="24D25781" w14:textId="77777777" w:rsidR="001C36E0" w:rsidRPr="00A209E5" w:rsidRDefault="001C36E0" w:rsidP="001C36E0">
      <w:pPr>
        <w:pStyle w:val="Bezodstpw"/>
        <w:spacing w:line="480" w:lineRule="auto"/>
        <w:jc w:val="center"/>
      </w:pPr>
      <w:r w:rsidRPr="00A209E5">
        <w:t>………………………………………………………………………………………………………………</w:t>
      </w:r>
    </w:p>
    <w:p w14:paraId="3473C5CF" w14:textId="77777777" w:rsidR="001C36E0" w:rsidRPr="00A209E5" w:rsidRDefault="001C36E0" w:rsidP="001C36E0">
      <w:pPr>
        <w:pStyle w:val="Bezodstpw"/>
        <w:spacing w:line="480" w:lineRule="auto"/>
        <w:jc w:val="center"/>
      </w:pPr>
      <w:r w:rsidRPr="00A209E5">
        <w:t>………………………………………………………………………………………………………………</w:t>
      </w:r>
    </w:p>
    <w:p w14:paraId="587856C9" w14:textId="77777777" w:rsidR="001C36E0" w:rsidRPr="00A209E5" w:rsidRDefault="001C36E0" w:rsidP="001C36E0">
      <w:pPr>
        <w:pStyle w:val="Bezodstpw"/>
        <w:spacing w:line="480" w:lineRule="auto"/>
        <w:jc w:val="center"/>
      </w:pPr>
      <w:r w:rsidRPr="00A209E5">
        <w:t>………………………………………………………………………………………………………………</w:t>
      </w:r>
    </w:p>
    <w:p w14:paraId="1BA64CE4" w14:textId="77777777" w:rsidR="001C36E0" w:rsidRPr="00A209E5" w:rsidRDefault="001C36E0" w:rsidP="001C36E0">
      <w:pPr>
        <w:pStyle w:val="Bezodstpw"/>
        <w:spacing w:line="480" w:lineRule="auto"/>
        <w:jc w:val="center"/>
      </w:pPr>
      <w:r w:rsidRPr="00A209E5">
        <w:t>………………………………………………………………………………………………………………</w:t>
      </w:r>
    </w:p>
    <w:p w14:paraId="55E08192" w14:textId="77777777" w:rsidR="001C36E0" w:rsidRPr="00A209E5" w:rsidRDefault="001C36E0" w:rsidP="001C36E0">
      <w:pPr>
        <w:pStyle w:val="Bezodstpw"/>
        <w:spacing w:line="480" w:lineRule="auto"/>
        <w:jc w:val="center"/>
      </w:pPr>
      <w:r w:rsidRPr="00A209E5">
        <w:t>………………………………………………………………………………………………………………</w:t>
      </w:r>
    </w:p>
    <w:p w14:paraId="20D7A777" w14:textId="77777777" w:rsidR="001C36E0" w:rsidRPr="00A209E5" w:rsidRDefault="001C36E0" w:rsidP="001C36E0">
      <w:pPr>
        <w:pStyle w:val="Bezodstpw"/>
        <w:spacing w:line="480" w:lineRule="auto"/>
        <w:jc w:val="center"/>
      </w:pPr>
      <w:r w:rsidRPr="00A209E5">
        <w:t>………………………………………………………………………………………………………………</w:t>
      </w:r>
    </w:p>
    <w:p w14:paraId="0C404984" w14:textId="77777777" w:rsidR="001C36E0" w:rsidRPr="00A209E5" w:rsidRDefault="001C36E0" w:rsidP="001C36E0">
      <w:pPr>
        <w:pStyle w:val="Bezodstpw"/>
        <w:spacing w:line="480" w:lineRule="auto"/>
        <w:jc w:val="center"/>
      </w:pPr>
      <w:r w:rsidRPr="00A209E5">
        <w:t>………………………………………………………………………………………………………………</w:t>
      </w:r>
    </w:p>
    <w:p w14:paraId="1950F2CB" w14:textId="77777777" w:rsidR="001C36E0" w:rsidRPr="00A209E5" w:rsidRDefault="001C36E0" w:rsidP="001C36E0">
      <w:pPr>
        <w:pStyle w:val="Bezodstpw"/>
        <w:spacing w:line="480" w:lineRule="auto"/>
        <w:jc w:val="center"/>
      </w:pPr>
      <w:r w:rsidRPr="00A209E5">
        <w:t>………………………………………………………………………………………………………………</w:t>
      </w:r>
    </w:p>
    <w:p w14:paraId="478128D8" w14:textId="77777777" w:rsidR="001C36E0" w:rsidRPr="00A209E5" w:rsidRDefault="001C36E0" w:rsidP="001C36E0">
      <w:pPr>
        <w:pStyle w:val="Bezodstpw"/>
        <w:spacing w:line="480" w:lineRule="auto"/>
        <w:jc w:val="center"/>
      </w:pPr>
      <w:r w:rsidRPr="00A209E5">
        <w:t>………………………………………………………………………………………………………………</w:t>
      </w:r>
    </w:p>
    <w:p w14:paraId="4108CD58" w14:textId="77777777" w:rsidR="001C36E0" w:rsidRPr="00A209E5" w:rsidRDefault="001C36E0" w:rsidP="001C36E0">
      <w:pPr>
        <w:pStyle w:val="Bezodstpw"/>
        <w:spacing w:line="480" w:lineRule="auto"/>
        <w:jc w:val="center"/>
      </w:pPr>
      <w:r w:rsidRPr="00A209E5">
        <w:t>………………………………………………………………………………………………………………</w:t>
      </w:r>
    </w:p>
    <w:p w14:paraId="09BA91DF" w14:textId="77777777" w:rsidR="001C36E0" w:rsidRPr="00A209E5" w:rsidRDefault="001C36E0" w:rsidP="001C36E0">
      <w:pPr>
        <w:pStyle w:val="Bezodstpw"/>
        <w:spacing w:line="480" w:lineRule="auto"/>
        <w:jc w:val="center"/>
      </w:pPr>
      <w:r w:rsidRPr="00A209E5">
        <w:t>………………………………………………………………………………………………………………</w:t>
      </w:r>
    </w:p>
    <w:p w14:paraId="7AAEAA99" w14:textId="19D3A599" w:rsidR="001C36E0" w:rsidRPr="00A209E5" w:rsidRDefault="001C36E0" w:rsidP="001C36E0">
      <w:pPr>
        <w:pStyle w:val="Bezodstpw"/>
        <w:spacing w:line="480" w:lineRule="auto"/>
        <w:jc w:val="center"/>
        <w:rPr>
          <w:sz w:val="10"/>
          <w:szCs w:val="10"/>
        </w:rPr>
      </w:pPr>
    </w:p>
    <w:p w14:paraId="6784955A" w14:textId="77777777" w:rsidR="001C36E0" w:rsidRPr="00A209E5" w:rsidRDefault="001C36E0" w:rsidP="001C36E0">
      <w:pPr>
        <w:pStyle w:val="Bezodstpw"/>
        <w:spacing w:line="480" w:lineRule="auto"/>
        <w:jc w:val="center"/>
        <w:rPr>
          <w:sz w:val="10"/>
          <w:szCs w:val="10"/>
        </w:rPr>
      </w:pPr>
    </w:p>
    <w:p w14:paraId="557AD6E0" w14:textId="360BB86B" w:rsidR="001C36E0" w:rsidRPr="00A209E5" w:rsidRDefault="001C36E0" w:rsidP="001C36E0">
      <w:pPr>
        <w:pStyle w:val="Bezodstpw"/>
        <w:spacing w:line="480" w:lineRule="auto"/>
        <w:jc w:val="center"/>
      </w:pPr>
      <w:r w:rsidRPr="00A209E5">
        <w:t>………………………………………………………………………………………………………………</w:t>
      </w:r>
    </w:p>
    <w:p w14:paraId="6492386C" w14:textId="77777777" w:rsidR="001C36E0" w:rsidRPr="00A209E5" w:rsidRDefault="001C36E0" w:rsidP="001C36E0">
      <w:pPr>
        <w:pStyle w:val="Bezodstpw"/>
        <w:spacing w:line="480" w:lineRule="auto"/>
        <w:jc w:val="center"/>
      </w:pPr>
      <w:r w:rsidRPr="00A209E5">
        <w:t>………………………………………………………………………………………………………………</w:t>
      </w:r>
    </w:p>
    <w:p w14:paraId="588B7A66" w14:textId="77777777" w:rsidR="001C36E0" w:rsidRPr="00A209E5" w:rsidRDefault="001C36E0" w:rsidP="001C36E0">
      <w:pPr>
        <w:pStyle w:val="Bezodstpw"/>
        <w:spacing w:line="480" w:lineRule="auto"/>
        <w:jc w:val="center"/>
      </w:pPr>
      <w:r w:rsidRPr="00A209E5">
        <w:t>………………………………………………………………………………………………………………</w:t>
      </w:r>
    </w:p>
    <w:p w14:paraId="79E37BDC" w14:textId="77777777" w:rsidR="001C36E0" w:rsidRPr="00A209E5" w:rsidRDefault="001C36E0" w:rsidP="001C36E0">
      <w:pPr>
        <w:pStyle w:val="Bezodstpw"/>
        <w:spacing w:line="480" w:lineRule="auto"/>
        <w:jc w:val="center"/>
      </w:pPr>
      <w:r w:rsidRPr="00A209E5">
        <w:t>………………………………………………………………………………………………………………</w:t>
      </w:r>
    </w:p>
    <w:p w14:paraId="27139AD6" w14:textId="77777777" w:rsidR="001C36E0" w:rsidRPr="00A209E5" w:rsidRDefault="001C36E0" w:rsidP="001C36E0">
      <w:pPr>
        <w:pStyle w:val="Bezodstpw"/>
        <w:spacing w:line="480" w:lineRule="auto"/>
        <w:jc w:val="center"/>
      </w:pPr>
      <w:r w:rsidRPr="00A209E5">
        <w:t>………………………………………………………………………………………………………………</w:t>
      </w:r>
    </w:p>
    <w:p w14:paraId="3627DD95" w14:textId="77777777" w:rsidR="001C36E0" w:rsidRPr="00A209E5" w:rsidRDefault="001C36E0" w:rsidP="001C36E0">
      <w:pPr>
        <w:pStyle w:val="Bezodstpw"/>
        <w:spacing w:line="480" w:lineRule="auto"/>
        <w:jc w:val="center"/>
      </w:pPr>
      <w:r w:rsidRPr="00A209E5">
        <w:t>………………………………………………………………………………………………………………</w:t>
      </w:r>
    </w:p>
    <w:p w14:paraId="326C6ECD" w14:textId="77777777" w:rsidR="001C36E0" w:rsidRPr="00A209E5" w:rsidRDefault="001C36E0" w:rsidP="001C36E0">
      <w:pPr>
        <w:pStyle w:val="Bezodstpw"/>
        <w:spacing w:line="480" w:lineRule="auto"/>
        <w:jc w:val="center"/>
      </w:pPr>
      <w:r w:rsidRPr="00A209E5">
        <w:t>………………………………………………………………………………………………………………</w:t>
      </w:r>
    </w:p>
    <w:p w14:paraId="04E387DE" w14:textId="77777777" w:rsidR="001C36E0" w:rsidRPr="00A209E5" w:rsidRDefault="001C36E0" w:rsidP="001C36E0">
      <w:pPr>
        <w:pStyle w:val="Bezodstpw"/>
        <w:spacing w:line="480" w:lineRule="auto"/>
        <w:jc w:val="center"/>
      </w:pPr>
      <w:r w:rsidRPr="00A209E5">
        <w:t>………………………………………………………………………………………………………………</w:t>
      </w:r>
    </w:p>
    <w:p w14:paraId="27DFF783" w14:textId="77777777" w:rsidR="001C36E0" w:rsidRPr="00A209E5" w:rsidRDefault="001C36E0" w:rsidP="001C36E0">
      <w:pPr>
        <w:pStyle w:val="Bezodstpw"/>
        <w:spacing w:line="480" w:lineRule="auto"/>
        <w:jc w:val="center"/>
      </w:pPr>
      <w:r w:rsidRPr="00A209E5">
        <w:t>………………………………………………………………………………………………………………</w:t>
      </w:r>
    </w:p>
    <w:p w14:paraId="56272857" w14:textId="77777777" w:rsidR="001C36E0" w:rsidRPr="00A209E5" w:rsidRDefault="001C36E0" w:rsidP="001C36E0">
      <w:pPr>
        <w:pStyle w:val="Bezodstpw"/>
        <w:spacing w:line="480" w:lineRule="auto"/>
        <w:jc w:val="center"/>
      </w:pPr>
      <w:r w:rsidRPr="00A209E5">
        <w:t>………………………………………………………………………………………………………………</w:t>
      </w:r>
    </w:p>
    <w:p w14:paraId="374383F2" w14:textId="77777777" w:rsidR="001C36E0" w:rsidRPr="00A209E5" w:rsidRDefault="001C36E0" w:rsidP="001C36E0">
      <w:pPr>
        <w:pStyle w:val="Bezodstpw"/>
        <w:spacing w:line="480" w:lineRule="auto"/>
        <w:jc w:val="center"/>
      </w:pPr>
      <w:r w:rsidRPr="00A209E5">
        <w:t>………………………………………………………………………………………………………………</w:t>
      </w:r>
    </w:p>
    <w:p w14:paraId="3429BBCC" w14:textId="77777777" w:rsidR="001C36E0" w:rsidRPr="00A209E5" w:rsidRDefault="001C36E0" w:rsidP="001C36E0">
      <w:pPr>
        <w:pStyle w:val="Bezodstpw"/>
        <w:spacing w:line="480" w:lineRule="auto"/>
        <w:jc w:val="center"/>
      </w:pPr>
      <w:r w:rsidRPr="00A209E5">
        <w:t>………………………………………………………………………………………………………………</w:t>
      </w:r>
    </w:p>
    <w:p w14:paraId="401655A1" w14:textId="77777777" w:rsidR="001C36E0" w:rsidRPr="00A209E5" w:rsidRDefault="001C36E0" w:rsidP="001C36E0">
      <w:pPr>
        <w:pStyle w:val="Bezodstpw"/>
        <w:spacing w:line="480" w:lineRule="auto"/>
        <w:jc w:val="center"/>
      </w:pPr>
      <w:r w:rsidRPr="00A209E5">
        <w:t>………………………………………………………………………………………………………………</w:t>
      </w:r>
    </w:p>
    <w:p w14:paraId="33DFD722" w14:textId="77777777" w:rsidR="001C36E0" w:rsidRPr="00A209E5" w:rsidRDefault="001C36E0" w:rsidP="001C36E0">
      <w:pPr>
        <w:pStyle w:val="Bezodstpw"/>
        <w:spacing w:line="480" w:lineRule="auto"/>
        <w:jc w:val="center"/>
      </w:pPr>
      <w:r w:rsidRPr="00A209E5">
        <w:t>………………………………………………………………………………………………………………</w:t>
      </w:r>
    </w:p>
    <w:p w14:paraId="2D4CFE6E" w14:textId="77777777" w:rsidR="001C36E0" w:rsidRPr="00A209E5" w:rsidRDefault="001C36E0" w:rsidP="001C36E0">
      <w:pPr>
        <w:pStyle w:val="Bezodstpw"/>
        <w:spacing w:line="480" w:lineRule="auto"/>
        <w:jc w:val="center"/>
      </w:pPr>
      <w:r w:rsidRPr="00A209E5">
        <w:t>………………………………………………………………………………………………………………</w:t>
      </w:r>
    </w:p>
    <w:p w14:paraId="7DC99BF2" w14:textId="77777777" w:rsidR="001C36E0" w:rsidRPr="00A209E5" w:rsidRDefault="001C36E0" w:rsidP="001C36E0">
      <w:pPr>
        <w:pStyle w:val="Bezodstpw"/>
        <w:spacing w:line="480" w:lineRule="auto"/>
        <w:jc w:val="center"/>
      </w:pPr>
      <w:r w:rsidRPr="00A209E5">
        <w:t>………………………………………………………………………………………………………………</w:t>
      </w:r>
    </w:p>
    <w:p w14:paraId="59650F02" w14:textId="77777777" w:rsidR="001C36E0" w:rsidRPr="00A209E5" w:rsidRDefault="001C36E0" w:rsidP="001C36E0">
      <w:pPr>
        <w:pStyle w:val="Bezodstpw"/>
        <w:spacing w:line="480" w:lineRule="auto"/>
        <w:jc w:val="center"/>
      </w:pPr>
      <w:r w:rsidRPr="00A209E5">
        <w:t>………………………………………………………………………………………………………………</w:t>
      </w:r>
    </w:p>
    <w:p w14:paraId="14FDAACD" w14:textId="77777777" w:rsidR="001C36E0" w:rsidRPr="00A209E5" w:rsidRDefault="001C36E0" w:rsidP="001C36E0">
      <w:pPr>
        <w:pStyle w:val="Bezodstpw"/>
        <w:spacing w:line="480" w:lineRule="auto"/>
        <w:jc w:val="center"/>
      </w:pPr>
      <w:r w:rsidRPr="00A209E5">
        <w:t>………………………………………………………………………………………………………………</w:t>
      </w:r>
    </w:p>
    <w:p w14:paraId="628E439A" w14:textId="77777777" w:rsidR="001C36E0" w:rsidRPr="00A209E5" w:rsidRDefault="001C36E0" w:rsidP="001C36E0">
      <w:pPr>
        <w:pStyle w:val="Bezodstpw"/>
        <w:spacing w:line="480" w:lineRule="auto"/>
        <w:jc w:val="center"/>
      </w:pPr>
      <w:r w:rsidRPr="00A209E5">
        <w:t>………………………………………………………………………………………………………………</w:t>
      </w:r>
    </w:p>
    <w:p w14:paraId="06C44F94" w14:textId="77777777" w:rsidR="001C36E0" w:rsidRPr="00A209E5" w:rsidRDefault="001C36E0" w:rsidP="001C36E0">
      <w:pPr>
        <w:pStyle w:val="Bezodstpw"/>
        <w:spacing w:line="480" w:lineRule="auto"/>
        <w:jc w:val="center"/>
      </w:pPr>
      <w:r w:rsidRPr="00A209E5">
        <w:t>………………………………………………………………………………………………………………</w:t>
      </w:r>
    </w:p>
    <w:p w14:paraId="342D9212" w14:textId="77777777" w:rsidR="001C36E0" w:rsidRPr="00A209E5" w:rsidRDefault="001C36E0" w:rsidP="001C36E0">
      <w:pPr>
        <w:pStyle w:val="Bezodstpw"/>
        <w:spacing w:line="480" w:lineRule="auto"/>
        <w:jc w:val="center"/>
      </w:pPr>
      <w:r w:rsidRPr="00A209E5">
        <w:t>………………………………………………………………………………………………………………</w:t>
      </w:r>
    </w:p>
    <w:p w14:paraId="534983F2" w14:textId="77777777" w:rsidR="001C36E0" w:rsidRPr="00A209E5" w:rsidRDefault="001C36E0" w:rsidP="001C36E0">
      <w:pPr>
        <w:pStyle w:val="Bezodstpw"/>
        <w:spacing w:line="480" w:lineRule="auto"/>
        <w:jc w:val="center"/>
      </w:pPr>
      <w:r w:rsidRPr="00A209E5">
        <w:t>………………………………………………………………………………………………………………</w:t>
      </w:r>
    </w:p>
    <w:p w14:paraId="4657B8B9" w14:textId="77777777" w:rsidR="001C36E0" w:rsidRPr="00A209E5" w:rsidRDefault="001C36E0" w:rsidP="001C36E0">
      <w:pPr>
        <w:pStyle w:val="Bezodstpw"/>
        <w:spacing w:line="480" w:lineRule="auto"/>
        <w:jc w:val="center"/>
      </w:pPr>
      <w:r w:rsidRPr="00A209E5">
        <w:t>………………………………………………………………………………………………………………</w:t>
      </w:r>
    </w:p>
    <w:p w14:paraId="2E567AEF" w14:textId="77777777" w:rsidR="001C36E0" w:rsidRPr="00A209E5" w:rsidRDefault="001C36E0" w:rsidP="001C36E0">
      <w:pPr>
        <w:pStyle w:val="Bezodstpw"/>
        <w:spacing w:line="480" w:lineRule="auto"/>
        <w:jc w:val="center"/>
      </w:pPr>
      <w:r w:rsidRPr="00A209E5">
        <w:t>………………………………………………………………………………………………………………</w:t>
      </w:r>
    </w:p>
    <w:p w14:paraId="46B6E19D" w14:textId="77777777" w:rsidR="001C36E0" w:rsidRPr="00A209E5" w:rsidRDefault="001C36E0" w:rsidP="001C36E0">
      <w:pPr>
        <w:pStyle w:val="Bezodstpw"/>
        <w:spacing w:line="480" w:lineRule="auto"/>
        <w:jc w:val="center"/>
      </w:pPr>
      <w:r w:rsidRPr="00A209E5">
        <w:t>………………………………………………………………………………………………………………</w:t>
      </w:r>
    </w:p>
    <w:p w14:paraId="70FA261D" w14:textId="77777777" w:rsidR="001C36E0" w:rsidRPr="00A209E5" w:rsidRDefault="001C36E0" w:rsidP="001C36E0">
      <w:pPr>
        <w:pStyle w:val="Bezodstpw"/>
        <w:spacing w:line="480" w:lineRule="auto"/>
        <w:jc w:val="center"/>
      </w:pPr>
      <w:r w:rsidRPr="00A209E5">
        <w:t>………………………………………………………………………………………………………………</w:t>
      </w:r>
    </w:p>
    <w:p w14:paraId="350B80D7" w14:textId="155A96D1" w:rsidR="001C36E0" w:rsidRPr="00A209E5" w:rsidRDefault="001C36E0" w:rsidP="001C36E0">
      <w:pPr>
        <w:pStyle w:val="Bezodstpw"/>
        <w:spacing w:line="480" w:lineRule="auto"/>
        <w:jc w:val="center"/>
        <w:rPr>
          <w:sz w:val="10"/>
          <w:szCs w:val="10"/>
        </w:rPr>
      </w:pPr>
    </w:p>
    <w:p w14:paraId="4F589A2E" w14:textId="77777777" w:rsidR="001C36E0" w:rsidRPr="00A209E5" w:rsidRDefault="001C36E0" w:rsidP="001C36E0">
      <w:pPr>
        <w:pStyle w:val="Bezodstpw"/>
        <w:spacing w:line="480" w:lineRule="auto"/>
        <w:jc w:val="center"/>
        <w:rPr>
          <w:sz w:val="10"/>
          <w:szCs w:val="10"/>
        </w:rPr>
      </w:pPr>
    </w:p>
    <w:p w14:paraId="47951DD2" w14:textId="6462956E" w:rsidR="001C36E0" w:rsidRPr="00A209E5" w:rsidRDefault="001C36E0" w:rsidP="001C36E0">
      <w:pPr>
        <w:pStyle w:val="Bezodstpw"/>
        <w:spacing w:line="480" w:lineRule="auto"/>
        <w:jc w:val="center"/>
      </w:pPr>
      <w:r w:rsidRPr="00A209E5">
        <w:t>………………………………………………………………………………………………………………</w:t>
      </w:r>
    </w:p>
    <w:p w14:paraId="3EA5E1B9" w14:textId="77777777" w:rsidR="001C36E0" w:rsidRPr="00A209E5" w:rsidRDefault="001C36E0" w:rsidP="001C36E0">
      <w:pPr>
        <w:pStyle w:val="Bezodstpw"/>
        <w:spacing w:line="480" w:lineRule="auto"/>
        <w:jc w:val="center"/>
      </w:pPr>
      <w:r w:rsidRPr="00A209E5">
        <w:t>………………………………………………………………………………………………………………</w:t>
      </w:r>
    </w:p>
    <w:p w14:paraId="7CD14747" w14:textId="77777777" w:rsidR="001C36E0" w:rsidRPr="00A209E5" w:rsidRDefault="001C36E0" w:rsidP="001C36E0">
      <w:pPr>
        <w:pStyle w:val="Bezodstpw"/>
        <w:spacing w:line="480" w:lineRule="auto"/>
        <w:jc w:val="center"/>
      </w:pPr>
      <w:r w:rsidRPr="00A209E5">
        <w:t>………………………………………………………………………………………………………………</w:t>
      </w:r>
    </w:p>
    <w:p w14:paraId="03A85D2B" w14:textId="77777777" w:rsidR="001C36E0" w:rsidRPr="00A209E5" w:rsidRDefault="001C36E0" w:rsidP="001C36E0">
      <w:pPr>
        <w:pStyle w:val="Bezodstpw"/>
        <w:spacing w:line="480" w:lineRule="auto"/>
        <w:jc w:val="center"/>
      </w:pPr>
      <w:r w:rsidRPr="00A209E5">
        <w:t>………………………………………………………………………………………………………………</w:t>
      </w:r>
    </w:p>
    <w:p w14:paraId="6D0ADD29" w14:textId="77777777" w:rsidR="001C36E0" w:rsidRPr="00A209E5" w:rsidRDefault="001C36E0" w:rsidP="001C36E0">
      <w:pPr>
        <w:pStyle w:val="Bezodstpw"/>
        <w:spacing w:line="480" w:lineRule="auto"/>
        <w:jc w:val="center"/>
      </w:pPr>
      <w:r w:rsidRPr="00A209E5">
        <w:t>………………………………………………………………………………………………………………</w:t>
      </w:r>
    </w:p>
    <w:p w14:paraId="54D363FB" w14:textId="77777777" w:rsidR="001C36E0" w:rsidRPr="00A209E5" w:rsidRDefault="001C36E0" w:rsidP="001C36E0">
      <w:pPr>
        <w:pStyle w:val="Bezodstpw"/>
        <w:spacing w:line="480" w:lineRule="auto"/>
        <w:jc w:val="center"/>
      </w:pPr>
      <w:r w:rsidRPr="00A209E5">
        <w:t>………………………………………………………………………………………………………………</w:t>
      </w:r>
    </w:p>
    <w:p w14:paraId="4CAF7836" w14:textId="77777777" w:rsidR="001C36E0" w:rsidRPr="00A209E5" w:rsidRDefault="001C36E0" w:rsidP="001C36E0">
      <w:pPr>
        <w:pStyle w:val="Bezodstpw"/>
        <w:spacing w:line="480" w:lineRule="auto"/>
        <w:jc w:val="center"/>
      </w:pPr>
      <w:r w:rsidRPr="00A209E5">
        <w:t>………………………………………………………………………………………………………………</w:t>
      </w:r>
    </w:p>
    <w:p w14:paraId="02A39C44" w14:textId="77777777" w:rsidR="001C36E0" w:rsidRPr="00A209E5" w:rsidRDefault="001C36E0" w:rsidP="001C36E0">
      <w:pPr>
        <w:pStyle w:val="Bezodstpw"/>
        <w:spacing w:line="480" w:lineRule="auto"/>
        <w:jc w:val="center"/>
      </w:pPr>
      <w:r w:rsidRPr="00A209E5">
        <w:t>………………………………………………………………………………………………………………</w:t>
      </w:r>
    </w:p>
    <w:p w14:paraId="59AE9EB7" w14:textId="77777777" w:rsidR="001C36E0" w:rsidRPr="00A209E5" w:rsidRDefault="001C36E0" w:rsidP="001C36E0">
      <w:pPr>
        <w:pStyle w:val="Bezodstpw"/>
        <w:spacing w:line="480" w:lineRule="auto"/>
        <w:jc w:val="center"/>
      </w:pPr>
      <w:r w:rsidRPr="00A209E5">
        <w:t>………………………………………………………………………………………………………………</w:t>
      </w:r>
    </w:p>
    <w:p w14:paraId="786B3C21" w14:textId="77777777" w:rsidR="001C36E0" w:rsidRPr="00A209E5" w:rsidRDefault="001C36E0" w:rsidP="001C36E0">
      <w:pPr>
        <w:pStyle w:val="Bezodstpw"/>
        <w:spacing w:line="480" w:lineRule="auto"/>
        <w:jc w:val="center"/>
      </w:pPr>
      <w:r w:rsidRPr="00A209E5">
        <w:t>………………………………………………………………………………………………………………</w:t>
      </w:r>
    </w:p>
    <w:p w14:paraId="44EEB845" w14:textId="77777777" w:rsidR="001C36E0" w:rsidRPr="00A209E5" w:rsidRDefault="001C36E0" w:rsidP="001C36E0">
      <w:pPr>
        <w:pStyle w:val="Bezodstpw"/>
        <w:spacing w:line="480" w:lineRule="auto"/>
        <w:jc w:val="center"/>
      </w:pPr>
      <w:r w:rsidRPr="00A209E5">
        <w:t>………………………………………………………………………………………………………………</w:t>
      </w:r>
    </w:p>
    <w:p w14:paraId="152019B1" w14:textId="77777777" w:rsidR="001C36E0" w:rsidRPr="00A209E5" w:rsidRDefault="001C36E0" w:rsidP="001C36E0">
      <w:pPr>
        <w:pStyle w:val="Bezodstpw"/>
        <w:spacing w:line="480" w:lineRule="auto"/>
        <w:jc w:val="center"/>
      </w:pPr>
      <w:r w:rsidRPr="00A209E5">
        <w:t>………………………………………………………………………………………………………………</w:t>
      </w:r>
    </w:p>
    <w:p w14:paraId="0B8660FD" w14:textId="77777777" w:rsidR="001C36E0" w:rsidRPr="00A209E5" w:rsidRDefault="001C36E0" w:rsidP="001C36E0">
      <w:pPr>
        <w:pStyle w:val="Bezodstpw"/>
        <w:spacing w:line="480" w:lineRule="auto"/>
        <w:jc w:val="center"/>
      </w:pPr>
      <w:r w:rsidRPr="00A209E5">
        <w:t>………………………………………………………………………………………………………………</w:t>
      </w:r>
    </w:p>
    <w:p w14:paraId="3D437A8A" w14:textId="77777777" w:rsidR="001C36E0" w:rsidRPr="00A209E5" w:rsidRDefault="001C36E0" w:rsidP="001C36E0">
      <w:pPr>
        <w:pStyle w:val="Bezodstpw"/>
        <w:spacing w:line="480" w:lineRule="auto"/>
        <w:jc w:val="center"/>
      </w:pPr>
      <w:r w:rsidRPr="00A209E5">
        <w:t>………………………………………………………………………………………………………………</w:t>
      </w:r>
    </w:p>
    <w:p w14:paraId="60C0D58D" w14:textId="77777777" w:rsidR="001C36E0" w:rsidRPr="00A209E5" w:rsidRDefault="001C36E0" w:rsidP="001C36E0">
      <w:pPr>
        <w:pStyle w:val="Bezodstpw"/>
        <w:spacing w:line="480" w:lineRule="auto"/>
        <w:jc w:val="center"/>
      </w:pPr>
      <w:r w:rsidRPr="00A209E5">
        <w:t>………………………………………………………………………………………………………………</w:t>
      </w:r>
    </w:p>
    <w:p w14:paraId="60CD5EC2" w14:textId="77777777" w:rsidR="001C36E0" w:rsidRPr="00A209E5" w:rsidRDefault="001C36E0" w:rsidP="001C36E0">
      <w:pPr>
        <w:pStyle w:val="Bezodstpw"/>
        <w:spacing w:line="480" w:lineRule="auto"/>
        <w:jc w:val="center"/>
      </w:pPr>
      <w:r w:rsidRPr="00A209E5">
        <w:t>………………………………………………………………………………………………………………</w:t>
      </w:r>
    </w:p>
    <w:p w14:paraId="41B91ED4" w14:textId="77777777" w:rsidR="001C36E0" w:rsidRPr="00A209E5" w:rsidRDefault="001C36E0" w:rsidP="001C36E0">
      <w:pPr>
        <w:pStyle w:val="Bezodstpw"/>
        <w:spacing w:line="480" w:lineRule="auto"/>
        <w:jc w:val="center"/>
      </w:pPr>
      <w:r w:rsidRPr="00A209E5">
        <w:t>………………………………………………………………………………………………………………</w:t>
      </w:r>
    </w:p>
    <w:p w14:paraId="75E0897F" w14:textId="77777777" w:rsidR="001C36E0" w:rsidRPr="00A209E5" w:rsidRDefault="001C36E0" w:rsidP="001C36E0">
      <w:pPr>
        <w:pStyle w:val="Bezodstpw"/>
        <w:spacing w:line="480" w:lineRule="auto"/>
        <w:jc w:val="center"/>
      </w:pPr>
      <w:r w:rsidRPr="00A209E5">
        <w:t>………………………………………………………………………………………………………………</w:t>
      </w:r>
    </w:p>
    <w:p w14:paraId="4207CF36" w14:textId="77777777" w:rsidR="001C36E0" w:rsidRPr="00A209E5" w:rsidRDefault="001C36E0" w:rsidP="001C36E0">
      <w:pPr>
        <w:pStyle w:val="Bezodstpw"/>
        <w:spacing w:line="480" w:lineRule="auto"/>
        <w:jc w:val="center"/>
      </w:pPr>
      <w:r w:rsidRPr="00A209E5">
        <w:t>………………………………………………………………………………………………………………</w:t>
      </w:r>
    </w:p>
    <w:p w14:paraId="40A5310B" w14:textId="77777777" w:rsidR="001C36E0" w:rsidRPr="00A209E5" w:rsidRDefault="001C36E0" w:rsidP="001C36E0">
      <w:pPr>
        <w:pStyle w:val="Bezodstpw"/>
        <w:spacing w:line="480" w:lineRule="auto"/>
        <w:jc w:val="center"/>
      </w:pPr>
      <w:r w:rsidRPr="00A209E5">
        <w:t>………………………………………………………………………………………………………………</w:t>
      </w:r>
    </w:p>
    <w:p w14:paraId="1C575874" w14:textId="77777777" w:rsidR="001C36E0" w:rsidRPr="00A209E5" w:rsidRDefault="001C36E0" w:rsidP="001C36E0">
      <w:pPr>
        <w:pStyle w:val="Bezodstpw"/>
        <w:spacing w:line="480" w:lineRule="auto"/>
        <w:jc w:val="center"/>
      </w:pPr>
      <w:r w:rsidRPr="00A209E5">
        <w:t>………………………………………………………………………………………………………………</w:t>
      </w:r>
    </w:p>
    <w:p w14:paraId="5DE90B5E" w14:textId="77777777" w:rsidR="001C36E0" w:rsidRPr="00A209E5" w:rsidRDefault="001C36E0" w:rsidP="001C36E0">
      <w:pPr>
        <w:pStyle w:val="Bezodstpw"/>
        <w:spacing w:line="480" w:lineRule="auto"/>
        <w:jc w:val="center"/>
      </w:pPr>
      <w:r w:rsidRPr="00A209E5">
        <w:t>………………………………………………………………………………………………………………</w:t>
      </w:r>
    </w:p>
    <w:p w14:paraId="5065FBF3" w14:textId="77777777" w:rsidR="001C36E0" w:rsidRPr="00A209E5" w:rsidRDefault="001C36E0" w:rsidP="001C36E0">
      <w:pPr>
        <w:pStyle w:val="Bezodstpw"/>
        <w:spacing w:line="480" w:lineRule="auto"/>
        <w:jc w:val="center"/>
      </w:pPr>
      <w:r w:rsidRPr="00A209E5">
        <w:t>………………………………………………………………………………………………………………</w:t>
      </w:r>
    </w:p>
    <w:p w14:paraId="737F7B35" w14:textId="77777777" w:rsidR="001C36E0" w:rsidRPr="00A209E5" w:rsidRDefault="001C36E0" w:rsidP="001C36E0">
      <w:pPr>
        <w:pStyle w:val="Bezodstpw"/>
        <w:spacing w:line="480" w:lineRule="auto"/>
        <w:jc w:val="center"/>
      </w:pPr>
      <w:r w:rsidRPr="00A209E5">
        <w:t>………………………………………………………………………………………………………………</w:t>
      </w:r>
    </w:p>
    <w:p w14:paraId="7CA6899A" w14:textId="77777777" w:rsidR="001C36E0" w:rsidRPr="00A209E5" w:rsidRDefault="001C36E0" w:rsidP="001C36E0">
      <w:pPr>
        <w:pStyle w:val="Bezodstpw"/>
        <w:spacing w:line="480" w:lineRule="auto"/>
        <w:jc w:val="center"/>
      </w:pPr>
      <w:r w:rsidRPr="00A209E5">
        <w:t>………………………………………………………………………………………………………………</w:t>
      </w:r>
    </w:p>
    <w:p w14:paraId="1BF9C1C6" w14:textId="77777777" w:rsidR="001C36E0" w:rsidRPr="00A209E5" w:rsidRDefault="001C36E0" w:rsidP="001C36E0">
      <w:pPr>
        <w:pStyle w:val="Bezodstpw"/>
        <w:spacing w:line="480" w:lineRule="auto"/>
        <w:jc w:val="center"/>
      </w:pPr>
      <w:r w:rsidRPr="00A209E5">
        <w:t>………………………………………………………………………………………………………………</w:t>
      </w:r>
    </w:p>
    <w:p w14:paraId="7BCD8281" w14:textId="16148241" w:rsidR="001C36E0" w:rsidRPr="00A209E5" w:rsidRDefault="001C36E0" w:rsidP="001C36E0">
      <w:pPr>
        <w:pStyle w:val="Bezodstpw"/>
        <w:spacing w:line="480" w:lineRule="auto"/>
        <w:jc w:val="center"/>
        <w:rPr>
          <w:sz w:val="10"/>
          <w:szCs w:val="10"/>
        </w:rPr>
      </w:pPr>
    </w:p>
    <w:p w14:paraId="2BD5C6F7" w14:textId="77777777" w:rsidR="001C36E0" w:rsidRPr="00A209E5" w:rsidRDefault="001C36E0" w:rsidP="001C36E0">
      <w:pPr>
        <w:pStyle w:val="Bezodstpw"/>
        <w:spacing w:line="480" w:lineRule="auto"/>
        <w:jc w:val="center"/>
        <w:rPr>
          <w:sz w:val="10"/>
          <w:szCs w:val="10"/>
        </w:rPr>
      </w:pPr>
    </w:p>
    <w:p w14:paraId="578B80E6" w14:textId="151FB0C7" w:rsidR="001C36E0" w:rsidRPr="00A209E5" w:rsidRDefault="001C36E0" w:rsidP="001C36E0">
      <w:pPr>
        <w:pStyle w:val="Bezodstpw"/>
        <w:spacing w:line="480" w:lineRule="auto"/>
        <w:jc w:val="center"/>
      </w:pPr>
      <w:r w:rsidRPr="00A209E5">
        <w:t>………………………………………………………………………………………………………………</w:t>
      </w:r>
    </w:p>
    <w:p w14:paraId="1DDCEBB2" w14:textId="77777777" w:rsidR="001C36E0" w:rsidRPr="00A209E5" w:rsidRDefault="001C36E0" w:rsidP="001C36E0">
      <w:pPr>
        <w:pStyle w:val="Bezodstpw"/>
        <w:spacing w:line="480" w:lineRule="auto"/>
        <w:jc w:val="center"/>
      </w:pPr>
      <w:r w:rsidRPr="00A209E5">
        <w:t>………………………………………………………………………………………………………………</w:t>
      </w:r>
    </w:p>
    <w:p w14:paraId="46F531BE" w14:textId="77777777" w:rsidR="001C36E0" w:rsidRPr="00A209E5" w:rsidRDefault="001C36E0" w:rsidP="001C36E0">
      <w:pPr>
        <w:pStyle w:val="Bezodstpw"/>
        <w:spacing w:line="480" w:lineRule="auto"/>
        <w:jc w:val="center"/>
      </w:pPr>
      <w:r w:rsidRPr="00A209E5">
        <w:t>………………………………………………………………………………………………………………</w:t>
      </w:r>
    </w:p>
    <w:p w14:paraId="47822FAC" w14:textId="77777777" w:rsidR="001C36E0" w:rsidRPr="00A209E5" w:rsidRDefault="001C36E0" w:rsidP="001C36E0">
      <w:pPr>
        <w:pStyle w:val="Bezodstpw"/>
        <w:spacing w:line="480" w:lineRule="auto"/>
        <w:jc w:val="center"/>
      </w:pPr>
      <w:r w:rsidRPr="00A209E5">
        <w:t>………………………………………………………………………………………………………………</w:t>
      </w:r>
    </w:p>
    <w:p w14:paraId="686BB7AB" w14:textId="77777777" w:rsidR="001C36E0" w:rsidRPr="00A209E5" w:rsidRDefault="001C36E0" w:rsidP="001C36E0">
      <w:pPr>
        <w:pStyle w:val="Bezodstpw"/>
        <w:spacing w:line="480" w:lineRule="auto"/>
        <w:jc w:val="center"/>
      </w:pPr>
      <w:r w:rsidRPr="00A209E5">
        <w:t>………………………………………………………………………………………………………………</w:t>
      </w:r>
    </w:p>
    <w:p w14:paraId="07720154" w14:textId="77777777" w:rsidR="001C36E0" w:rsidRPr="00A209E5" w:rsidRDefault="001C36E0" w:rsidP="001C36E0">
      <w:pPr>
        <w:pStyle w:val="Bezodstpw"/>
        <w:spacing w:line="480" w:lineRule="auto"/>
        <w:jc w:val="center"/>
      </w:pPr>
      <w:r w:rsidRPr="00A209E5">
        <w:t>………………………………………………………………………………………………………………</w:t>
      </w:r>
    </w:p>
    <w:p w14:paraId="3BA99DB3" w14:textId="77777777" w:rsidR="001C36E0" w:rsidRPr="00A209E5" w:rsidRDefault="001C36E0" w:rsidP="001C36E0">
      <w:pPr>
        <w:pStyle w:val="Bezodstpw"/>
        <w:spacing w:line="480" w:lineRule="auto"/>
        <w:jc w:val="center"/>
      </w:pPr>
      <w:r w:rsidRPr="00A209E5">
        <w:t>………………………………………………………………………………………………………………</w:t>
      </w:r>
    </w:p>
    <w:p w14:paraId="7513BFFB" w14:textId="77777777" w:rsidR="001C36E0" w:rsidRPr="00A209E5" w:rsidRDefault="001C36E0" w:rsidP="001C36E0">
      <w:pPr>
        <w:pStyle w:val="Bezodstpw"/>
        <w:spacing w:line="480" w:lineRule="auto"/>
        <w:jc w:val="center"/>
      </w:pPr>
      <w:r w:rsidRPr="00A209E5">
        <w:t>………………………………………………………………………………………………………………</w:t>
      </w:r>
    </w:p>
    <w:p w14:paraId="11B8E5DD" w14:textId="77777777" w:rsidR="001C36E0" w:rsidRPr="00A209E5" w:rsidRDefault="001C36E0" w:rsidP="001C36E0">
      <w:pPr>
        <w:pStyle w:val="Bezodstpw"/>
        <w:spacing w:line="480" w:lineRule="auto"/>
        <w:jc w:val="center"/>
      </w:pPr>
      <w:r w:rsidRPr="00A209E5">
        <w:t>………………………………………………………………………………………………………………</w:t>
      </w:r>
    </w:p>
    <w:p w14:paraId="7D57157D" w14:textId="77777777" w:rsidR="001C36E0" w:rsidRPr="00A209E5" w:rsidRDefault="001C36E0" w:rsidP="001C36E0">
      <w:pPr>
        <w:pStyle w:val="Bezodstpw"/>
        <w:spacing w:line="480" w:lineRule="auto"/>
        <w:jc w:val="center"/>
      </w:pPr>
      <w:r w:rsidRPr="00A209E5">
        <w:t>………………………………………………………………………………………………………………</w:t>
      </w:r>
    </w:p>
    <w:p w14:paraId="10E0642F" w14:textId="77777777" w:rsidR="001C36E0" w:rsidRPr="00A209E5" w:rsidRDefault="001C36E0" w:rsidP="001C36E0">
      <w:pPr>
        <w:pStyle w:val="Bezodstpw"/>
        <w:spacing w:line="480" w:lineRule="auto"/>
        <w:jc w:val="center"/>
      </w:pPr>
      <w:r w:rsidRPr="00A209E5">
        <w:t>………………………………………………………………………………………………………………</w:t>
      </w:r>
    </w:p>
    <w:p w14:paraId="0B7017A6" w14:textId="77777777" w:rsidR="001C36E0" w:rsidRPr="00A209E5" w:rsidRDefault="001C36E0" w:rsidP="001C36E0">
      <w:pPr>
        <w:pStyle w:val="Bezodstpw"/>
        <w:spacing w:line="480" w:lineRule="auto"/>
        <w:jc w:val="center"/>
      </w:pPr>
      <w:r w:rsidRPr="00A209E5">
        <w:t>………………………………………………………………………………………………………………</w:t>
      </w:r>
    </w:p>
    <w:p w14:paraId="6647F419" w14:textId="77777777" w:rsidR="001C36E0" w:rsidRPr="00A209E5" w:rsidRDefault="001C36E0" w:rsidP="001C36E0">
      <w:pPr>
        <w:pStyle w:val="Bezodstpw"/>
        <w:spacing w:line="480" w:lineRule="auto"/>
        <w:jc w:val="center"/>
      </w:pPr>
      <w:r w:rsidRPr="00A209E5">
        <w:t>………………………………………………………………………………………………………………</w:t>
      </w:r>
    </w:p>
    <w:p w14:paraId="716C5725" w14:textId="77777777" w:rsidR="001C36E0" w:rsidRPr="00A209E5" w:rsidRDefault="001C36E0" w:rsidP="001C36E0">
      <w:pPr>
        <w:pStyle w:val="Bezodstpw"/>
        <w:spacing w:line="480" w:lineRule="auto"/>
        <w:jc w:val="center"/>
      </w:pPr>
      <w:r w:rsidRPr="00A209E5">
        <w:t>………………………………………………………………………………………………………………</w:t>
      </w:r>
    </w:p>
    <w:p w14:paraId="64580E24" w14:textId="77777777" w:rsidR="001C36E0" w:rsidRPr="00A209E5" w:rsidRDefault="001C36E0" w:rsidP="001C36E0">
      <w:pPr>
        <w:pStyle w:val="Bezodstpw"/>
        <w:spacing w:line="480" w:lineRule="auto"/>
        <w:jc w:val="center"/>
      </w:pPr>
      <w:r w:rsidRPr="00A209E5">
        <w:t>………………………………………………………………………………………………………………</w:t>
      </w:r>
    </w:p>
    <w:p w14:paraId="212363E8" w14:textId="77777777" w:rsidR="001C36E0" w:rsidRPr="00A209E5" w:rsidRDefault="001C36E0" w:rsidP="001C36E0">
      <w:pPr>
        <w:pStyle w:val="Bezodstpw"/>
        <w:spacing w:line="480" w:lineRule="auto"/>
        <w:jc w:val="center"/>
      </w:pPr>
      <w:r w:rsidRPr="00A209E5">
        <w:t>………………………………………………………………………………………………………………</w:t>
      </w:r>
    </w:p>
    <w:p w14:paraId="65BC732D" w14:textId="77777777" w:rsidR="001C36E0" w:rsidRPr="00A209E5" w:rsidRDefault="001C36E0" w:rsidP="001C36E0">
      <w:pPr>
        <w:pStyle w:val="Bezodstpw"/>
        <w:spacing w:line="480" w:lineRule="auto"/>
        <w:jc w:val="center"/>
      </w:pPr>
      <w:r w:rsidRPr="00A209E5">
        <w:t>………………………………………………………………………………………………………………</w:t>
      </w:r>
    </w:p>
    <w:p w14:paraId="099B7286" w14:textId="77777777" w:rsidR="001C36E0" w:rsidRPr="00A209E5" w:rsidRDefault="001C36E0" w:rsidP="001C36E0">
      <w:pPr>
        <w:pStyle w:val="Bezodstpw"/>
        <w:spacing w:line="480" w:lineRule="auto"/>
        <w:jc w:val="center"/>
      </w:pPr>
      <w:r w:rsidRPr="00A209E5">
        <w:t>………………………………………………………………………………………………………………</w:t>
      </w:r>
    </w:p>
    <w:p w14:paraId="2B8524BF" w14:textId="77777777" w:rsidR="001C36E0" w:rsidRPr="00A209E5" w:rsidRDefault="001C36E0" w:rsidP="001C36E0">
      <w:pPr>
        <w:pStyle w:val="Bezodstpw"/>
        <w:spacing w:line="480" w:lineRule="auto"/>
        <w:jc w:val="center"/>
      </w:pPr>
      <w:r w:rsidRPr="00A209E5">
        <w:t>………………………………………………………………………………………………………………</w:t>
      </w:r>
    </w:p>
    <w:p w14:paraId="2DDF715B" w14:textId="77777777" w:rsidR="001C36E0" w:rsidRPr="00A209E5" w:rsidRDefault="001C36E0" w:rsidP="001C36E0">
      <w:pPr>
        <w:pStyle w:val="Bezodstpw"/>
        <w:spacing w:line="480" w:lineRule="auto"/>
        <w:jc w:val="center"/>
      </w:pPr>
      <w:r w:rsidRPr="00A209E5">
        <w:t>………………………………………………………………………………………………………………</w:t>
      </w:r>
    </w:p>
    <w:p w14:paraId="700C6BD9" w14:textId="77777777" w:rsidR="001C36E0" w:rsidRPr="00A209E5" w:rsidRDefault="001C36E0" w:rsidP="001C36E0">
      <w:pPr>
        <w:pStyle w:val="Bezodstpw"/>
        <w:spacing w:line="480" w:lineRule="auto"/>
        <w:jc w:val="center"/>
      </w:pPr>
      <w:r w:rsidRPr="00A209E5">
        <w:t>………………………………………………………………………………………………………………</w:t>
      </w:r>
    </w:p>
    <w:p w14:paraId="1832DBA8" w14:textId="77777777" w:rsidR="001C36E0" w:rsidRPr="00A209E5" w:rsidRDefault="001C36E0" w:rsidP="001C36E0">
      <w:pPr>
        <w:pStyle w:val="Bezodstpw"/>
        <w:spacing w:line="480" w:lineRule="auto"/>
        <w:jc w:val="center"/>
      </w:pPr>
      <w:r w:rsidRPr="00A209E5">
        <w:t>………………………………………………………………………………………………………………</w:t>
      </w:r>
    </w:p>
    <w:p w14:paraId="72217C64" w14:textId="77777777" w:rsidR="001C36E0" w:rsidRPr="00A209E5" w:rsidRDefault="001C36E0" w:rsidP="001C36E0">
      <w:pPr>
        <w:pStyle w:val="Bezodstpw"/>
        <w:spacing w:line="480" w:lineRule="auto"/>
        <w:jc w:val="center"/>
      </w:pPr>
      <w:r w:rsidRPr="00A209E5">
        <w:t>………………………………………………………………………………………………………………</w:t>
      </w:r>
    </w:p>
    <w:p w14:paraId="09AE09A8" w14:textId="77777777" w:rsidR="001C36E0" w:rsidRPr="00A209E5" w:rsidRDefault="001C36E0" w:rsidP="001C36E0">
      <w:pPr>
        <w:pStyle w:val="Bezodstpw"/>
        <w:spacing w:line="480" w:lineRule="auto"/>
        <w:jc w:val="center"/>
      </w:pPr>
      <w:r w:rsidRPr="00A209E5">
        <w:t>………………………………………………………………………………………………………………</w:t>
      </w:r>
    </w:p>
    <w:p w14:paraId="74B53949" w14:textId="77777777" w:rsidR="001C36E0" w:rsidRPr="00A209E5" w:rsidRDefault="001C36E0" w:rsidP="001C36E0">
      <w:pPr>
        <w:pStyle w:val="Bezodstpw"/>
        <w:spacing w:line="480" w:lineRule="auto"/>
        <w:jc w:val="center"/>
      </w:pPr>
      <w:r w:rsidRPr="00A209E5">
        <w:t>………………………………………………………………………………………………………………</w:t>
      </w:r>
    </w:p>
    <w:p w14:paraId="67639BC1" w14:textId="77777777" w:rsidR="001C36E0" w:rsidRPr="00A209E5" w:rsidRDefault="001C36E0" w:rsidP="001C36E0">
      <w:pPr>
        <w:pStyle w:val="Bezodstpw"/>
        <w:spacing w:line="480" w:lineRule="auto"/>
        <w:jc w:val="center"/>
      </w:pPr>
      <w:r w:rsidRPr="00A209E5">
        <w:t>………………………………………………………………………………………………………………</w:t>
      </w:r>
    </w:p>
    <w:p w14:paraId="5762BC42" w14:textId="01DD167C" w:rsidR="001C36E0" w:rsidRPr="00A209E5" w:rsidRDefault="001C36E0" w:rsidP="001C36E0">
      <w:pPr>
        <w:pStyle w:val="Bezodstpw"/>
        <w:spacing w:line="480" w:lineRule="auto"/>
        <w:jc w:val="center"/>
        <w:rPr>
          <w:sz w:val="10"/>
          <w:szCs w:val="10"/>
        </w:rPr>
      </w:pPr>
    </w:p>
    <w:p w14:paraId="19B432BF" w14:textId="77777777" w:rsidR="001C36E0" w:rsidRPr="00A209E5" w:rsidRDefault="001C36E0" w:rsidP="001C36E0">
      <w:pPr>
        <w:pStyle w:val="Bezodstpw"/>
        <w:spacing w:line="480" w:lineRule="auto"/>
        <w:jc w:val="center"/>
        <w:rPr>
          <w:sz w:val="10"/>
          <w:szCs w:val="10"/>
        </w:rPr>
      </w:pPr>
    </w:p>
    <w:p w14:paraId="735B2D3A" w14:textId="433EB2EB" w:rsidR="001C36E0" w:rsidRPr="00A209E5" w:rsidRDefault="001C36E0" w:rsidP="001C36E0">
      <w:pPr>
        <w:pStyle w:val="Bezodstpw"/>
        <w:spacing w:line="480" w:lineRule="auto"/>
        <w:jc w:val="center"/>
      </w:pPr>
      <w:r w:rsidRPr="00A209E5">
        <w:t>………………………………………………………………………………………………………………</w:t>
      </w:r>
    </w:p>
    <w:p w14:paraId="0BE2FC6A" w14:textId="77777777" w:rsidR="001C36E0" w:rsidRPr="00A209E5" w:rsidRDefault="001C36E0" w:rsidP="001C36E0">
      <w:pPr>
        <w:pStyle w:val="Bezodstpw"/>
        <w:spacing w:line="480" w:lineRule="auto"/>
        <w:jc w:val="center"/>
      </w:pPr>
      <w:r w:rsidRPr="00A209E5">
        <w:t>………………………………………………………………………………………………………………</w:t>
      </w:r>
    </w:p>
    <w:p w14:paraId="1DFA292E" w14:textId="77777777" w:rsidR="001C36E0" w:rsidRPr="00A209E5" w:rsidRDefault="001C36E0" w:rsidP="001C36E0">
      <w:pPr>
        <w:pStyle w:val="Bezodstpw"/>
        <w:spacing w:line="480" w:lineRule="auto"/>
        <w:jc w:val="center"/>
      </w:pPr>
      <w:r w:rsidRPr="00A209E5">
        <w:t>………………………………………………………………………………………………………………</w:t>
      </w:r>
    </w:p>
    <w:p w14:paraId="210A85CE" w14:textId="77777777" w:rsidR="001C36E0" w:rsidRPr="00A209E5" w:rsidRDefault="001C36E0" w:rsidP="001C36E0">
      <w:pPr>
        <w:pStyle w:val="Bezodstpw"/>
        <w:spacing w:line="480" w:lineRule="auto"/>
        <w:jc w:val="center"/>
      </w:pPr>
      <w:r w:rsidRPr="00A209E5">
        <w:t>………………………………………………………………………………………………………………</w:t>
      </w:r>
    </w:p>
    <w:p w14:paraId="2BBBFD3D" w14:textId="77777777" w:rsidR="001C36E0" w:rsidRPr="00A209E5" w:rsidRDefault="001C36E0" w:rsidP="001C36E0">
      <w:pPr>
        <w:pStyle w:val="Bezodstpw"/>
        <w:spacing w:line="480" w:lineRule="auto"/>
        <w:jc w:val="center"/>
      </w:pPr>
      <w:r w:rsidRPr="00A209E5">
        <w:t>………………………………………………………………………………………………………………</w:t>
      </w:r>
    </w:p>
    <w:p w14:paraId="65EED8FC" w14:textId="77777777" w:rsidR="001C36E0" w:rsidRPr="00A209E5" w:rsidRDefault="001C36E0" w:rsidP="001C36E0">
      <w:pPr>
        <w:pStyle w:val="Bezodstpw"/>
        <w:spacing w:line="480" w:lineRule="auto"/>
        <w:jc w:val="center"/>
      </w:pPr>
      <w:r w:rsidRPr="00A209E5">
        <w:t>………………………………………………………………………………………………………………</w:t>
      </w:r>
    </w:p>
    <w:p w14:paraId="170734DC" w14:textId="77777777" w:rsidR="001C36E0" w:rsidRPr="00A209E5" w:rsidRDefault="001C36E0" w:rsidP="001C36E0">
      <w:pPr>
        <w:pStyle w:val="Bezodstpw"/>
        <w:spacing w:line="480" w:lineRule="auto"/>
        <w:jc w:val="center"/>
      </w:pPr>
      <w:r w:rsidRPr="00A209E5">
        <w:t>………………………………………………………………………………………………………………</w:t>
      </w:r>
    </w:p>
    <w:p w14:paraId="0A839253" w14:textId="77777777" w:rsidR="001C36E0" w:rsidRPr="00A209E5" w:rsidRDefault="001C36E0" w:rsidP="001C36E0">
      <w:pPr>
        <w:pStyle w:val="Bezodstpw"/>
        <w:spacing w:line="480" w:lineRule="auto"/>
        <w:jc w:val="center"/>
      </w:pPr>
      <w:r w:rsidRPr="00A209E5">
        <w:t>………………………………………………………………………………………………………………</w:t>
      </w:r>
    </w:p>
    <w:p w14:paraId="749128AE" w14:textId="77777777" w:rsidR="001C36E0" w:rsidRPr="00A209E5" w:rsidRDefault="001C36E0" w:rsidP="001C36E0">
      <w:pPr>
        <w:pStyle w:val="Bezodstpw"/>
        <w:spacing w:line="480" w:lineRule="auto"/>
        <w:jc w:val="center"/>
      </w:pPr>
      <w:r w:rsidRPr="00A209E5">
        <w:t>………………………………………………………………………………………………………………</w:t>
      </w:r>
    </w:p>
    <w:p w14:paraId="7FD293B1" w14:textId="77777777" w:rsidR="001C36E0" w:rsidRPr="00A209E5" w:rsidRDefault="001C36E0" w:rsidP="001C36E0">
      <w:pPr>
        <w:pStyle w:val="Bezodstpw"/>
        <w:spacing w:line="480" w:lineRule="auto"/>
        <w:jc w:val="center"/>
      </w:pPr>
      <w:r w:rsidRPr="00A209E5">
        <w:t>………………………………………………………………………………………………………………</w:t>
      </w:r>
    </w:p>
    <w:p w14:paraId="4C78F080" w14:textId="77777777" w:rsidR="001C36E0" w:rsidRPr="00A209E5" w:rsidRDefault="001C36E0" w:rsidP="001C36E0">
      <w:pPr>
        <w:pStyle w:val="Bezodstpw"/>
        <w:spacing w:line="480" w:lineRule="auto"/>
        <w:jc w:val="center"/>
      </w:pPr>
      <w:r w:rsidRPr="00A209E5">
        <w:t>………………………………………………………………………………………………………………</w:t>
      </w:r>
    </w:p>
    <w:p w14:paraId="56AF3A70" w14:textId="77777777" w:rsidR="001C36E0" w:rsidRPr="00A209E5" w:rsidRDefault="001C36E0" w:rsidP="001C36E0">
      <w:pPr>
        <w:pStyle w:val="Bezodstpw"/>
        <w:spacing w:line="480" w:lineRule="auto"/>
        <w:jc w:val="center"/>
      </w:pPr>
      <w:r w:rsidRPr="00A209E5">
        <w:t>………………………………………………………………………………………………………………</w:t>
      </w:r>
    </w:p>
    <w:p w14:paraId="1B61AFA9" w14:textId="77777777" w:rsidR="001C36E0" w:rsidRPr="00A209E5" w:rsidRDefault="001C36E0" w:rsidP="001C36E0">
      <w:pPr>
        <w:pStyle w:val="Bezodstpw"/>
        <w:spacing w:line="480" w:lineRule="auto"/>
        <w:jc w:val="center"/>
      </w:pPr>
      <w:r w:rsidRPr="00A209E5">
        <w:t>………………………………………………………………………………………………………………</w:t>
      </w:r>
    </w:p>
    <w:p w14:paraId="0D9C9920" w14:textId="77777777" w:rsidR="001C36E0" w:rsidRPr="00A209E5" w:rsidRDefault="001C36E0" w:rsidP="001C36E0">
      <w:pPr>
        <w:pStyle w:val="Bezodstpw"/>
        <w:spacing w:line="480" w:lineRule="auto"/>
        <w:jc w:val="center"/>
      </w:pPr>
      <w:r w:rsidRPr="00A209E5">
        <w:t>………………………………………………………………………………………………………………</w:t>
      </w:r>
    </w:p>
    <w:p w14:paraId="184452EE" w14:textId="77777777" w:rsidR="001C36E0" w:rsidRPr="00A209E5" w:rsidRDefault="001C36E0" w:rsidP="001C36E0">
      <w:pPr>
        <w:pStyle w:val="Bezodstpw"/>
        <w:spacing w:line="480" w:lineRule="auto"/>
        <w:jc w:val="center"/>
      </w:pPr>
      <w:r w:rsidRPr="00A209E5">
        <w:t>………………………………………………………………………………………………………………</w:t>
      </w:r>
    </w:p>
    <w:p w14:paraId="102E3D38" w14:textId="77777777" w:rsidR="001C36E0" w:rsidRPr="00A209E5" w:rsidRDefault="001C36E0" w:rsidP="001C36E0">
      <w:pPr>
        <w:pStyle w:val="Bezodstpw"/>
        <w:spacing w:line="480" w:lineRule="auto"/>
        <w:jc w:val="center"/>
      </w:pPr>
      <w:r w:rsidRPr="00A209E5">
        <w:t>………………………………………………………………………………………………………………</w:t>
      </w:r>
    </w:p>
    <w:p w14:paraId="58EF4F21" w14:textId="77777777" w:rsidR="001C36E0" w:rsidRPr="00A209E5" w:rsidRDefault="001C36E0" w:rsidP="001C36E0">
      <w:pPr>
        <w:pStyle w:val="Bezodstpw"/>
        <w:spacing w:line="480" w:lineRule="auto"/>
        <w:jc w:val="center"/>
      </w:pPr>
      <w:r w:rsidRPr="00A209E5">
        <w:t>………………………………………………………………………………………………………………</w:t>
      </w:r>
    </w:p>
    <w:p w14:paraId="6FBB9142" w14:textId="77777777" w:rsidR="001C36E0" w:rsidRPr="00A209E5" w:rsidRDefault="001C36E0" w:rsidP="001C36E0">
      <w:pPr>
        <w:pStyle w:val="Bezodstpw"/>
        <w:spacing w:line="480" w:lineRule="auto"/>
        <w:jc w:val="center"/>
      </w:pPr>
      <w:r w:rsidRPr="00A209E5">
        <w:t>………………………………………………………………………………………………………………</w:t>
      </w:r>
    </w:p>
    <w:p w14:paraId="09C07CE0" w14:textId="77777777" w:rsidR="001C36E0" w:rsidRPr="00A209E5" w:rsidRDefault="001C36E0" w:rsidP="001C36E0">
      <w:pPr>
        <w:pStyle w:val="Bezodstpw"/>
        <w:spacing w:line="480" w:lineRule="auto"/>
        <w:jc w:val="center"/>
      </w:pPr>
      <w:r w:rsidRPr="00A209E5">
        <w:t>………………………………………………………………………………………………………………</w:t>
      </w:r>
    </w:p>
    <w:p w14:paraId="3883666E" w14:textId="77777777" w:rsidR="001C36E0" w:rsidRPr="00A209E5" w:rsidRDefault="001C36E0" w:rsidP="001C36E0">
      <w:pPr>
        <w:pStyle w:val="Bezodstpw"/>
        <w:spacing w:line="480" w:lineRule="auto"/>
        <w:jc w:val="center"/>
      </w:pPr>
      <w:r w:rsidRPr="00A209E5">
        <w:t>………………………………………………………………………………………………………………</w:t>
      </w:r>
    </w:p>
    <w:p w14:paraId="23FD67A0" w14:textId="77777777" w:rsidR="001C36E0" w:rsidRPr="00A209E5" w:rsidRDefault="001C36E0" w:rsidP="001C36E0">
      <w:pPr>
        <w:pStyle w:val="Bezodstpw"/>
        <w:spacing w:line="480" w:lineRule="auto"/>
        <w:jc w:val="center"/>
      </w:pPr>
      <w:r w:rsidRPr="00A209E5">
        <w:t>………………………………………………………………………………………………………………</w:t>
      </w:r>
    </w:p>
    <w:p w14:paraId="4B7D1A8C" w14:textId="77777777" w:rsidR="001C36E0" w:rsidRPr="00A209E5" w:rsidRDefault="001C36E0" w:rsidP="001C36E0">
      <w:pPr>
        <w:pStyle w:val="Bezodstpw"/>
        <w:spacing w:line="480" w:lineRule="auto"/>
        <w:jc w:val="center"/>
      </w:pPr>
      <w:r w:rsidRPr="00A209E5">
        <w:t>………………………………………………………………………………………………………………</w:t>
      </w:r>
    </w:p>
    <w:p w14:paraId="19705A42" w14:textId="77777777" w:rsidR="001C36E0" w:rsidRPr="00A209E5" w:rsidRDefault="001C36E0" w:rsidP="001C36E0">
      <w:pPr>
        <w:pStyle w:val="Bezodstpw"/>
        <w:spacing w:line="480" w:lineRule="auto"/>
        <w:jc w:val="center"/>
      </w:pPr>
      <w:r w:rsidRPr="00A209E5">
        <w:t>………………………………………………………………………………………………………………</w:t>
      </w:r>
    </w:p>
    <w:p w14:paraId="064350F3" w14:textId="77777777" w:rsidR="001C36E0" w:rsidRPr="00A209E5" w:rsidRDefault="001C36E0" w:rsidP="001C36E0">
      <w:pPr>
        <w:pStyle w:val="Bezodstpw"/>
        <w:spacing w:line="480" w:lineRule="auto"/>
        <w:jc w:val="center"/>
      </w:pPr>
      <w:r w:rsidRPr="00A209E5">
        <w:t>………………………………………………………………………………………………………………</w:t>
      </w:r>
    </w:p>
    <w:p w14:paraId="5F852BE1" w14:textId="77777777" w:rsidR="001C36E0" w:rsidRPr="00A209E5" w:rsidRDefault="001C36E0" w:rsidP="001C36E0">
      <w:pPr>
        <w:pStyle w:val="Bezodstpw"/>
        <w:spacing w:line="480" w:lineRule="auto"/>
        <w:jc w:val="center"/>
      </w:pPr>
      <w:r w:rsidRPr="00A209E5">
        <w:t>………………………………………………………………………………………………………………</w:t>
      </w:r>
    </w:p>
    <w:p w14:paraId="12F13A05" w14:textId="77777777" w:rsidR="001C36E0" w:rsidRPr="00A209E5" w:rsidRDefault="001C36E0" w:rsidP="001C36E0">
      <w:pPr>
        <w:pStyle w:val="Bezodstpw"/>
        <w:spacing w:line="480" w:lineRule="auto"/>
        <w:jc w:val="center"/>
      </w:pPr>
      <w:r w:rsidRPr="00A209E5">
        <w:t>………………………………………………………………………………………………………………</w:t>
      </w:r>
    </w:p>
    <w:p w14:paraId="1FCDBDF4" w14:textId="32FD0EFC" w:rsidR="001C36E0" w:rsidRPr="00A209E5" w:rsidRDefault="001C36E0" w:rsidP="001C36E0">
      <w:pPr>
        <w:pStyle w:val="Bezodstpw"/>
        <w:spacing w:line="480" w:lineRule="auto"/>
        <w:jc w:val="center"/>
        <w:rPr>
          <w:sz w:val="10"/>
          <w:szCs w:val="10"/>
        </w:rPr>
      </w:pPr>
    </w:p>
    <w:p w14:paraId="3134AF1E" w14:textId="77777777" w:rsidR="001C36E0" w:rsidRPr="00A209E5" w:rsidRDefault="001C36E0" w:rsidP="001C36E0">
      <w:pPr>
        <w:pStyle w:val="Bezodstpw"/>
        <w:spacing w:line="480" w:lineRule="auto"/>
        <w:jc w:val="center"/>
        <w:rPr>
          <w:sz w:val="10"/>
          <w:szCs w:val="10"/>
        </w:rPr>
      </w:pPr>
    </w:p>
    <w:p w14:paraId="4B4B9F24" w14:textId="310B767F" w:rsidR="001C36E0" w:rsidRPr="00A209E5" w:rsidRDefault="001C36E0" w:rsidP="001C36E0">
      <w:pPr>
        <w:pStyle w:val="Bezodstpw"/>
        <w:spacing w:line="480" w:lineRule="auto"/>
        <w:jc w:val="center"/>
      </w:pPr>
      <w:r w:rsidRPr="00A209E5">
        <w:t>………………………………………………………………………………………………………………</w:t>
      </w:r>
    </w:p>
    <w:p w14:paraId="2F25134D" w14:textId="77777777" w:rsidR="001C36E0" w:rsidRPr="00A209E5" w:rsidRDefault="001C36E0" w:rsidP="001C36E0">
      <w:pPr>
        <w:pStyle w:val="Bezodstpw"/>
        <w:spacing w:line="480" w:lineRule="auto"/>
        <w:jc w:val="center"/>
      </w:pPr>
      <w:r w:rsidRPr="00A209E5">
        <w:t>………………………………………………………………………………………………………………</w:t>
      </w:r>
    </w:p>
    <w:p w14:paraId="3C62480A" w14:textId="77777777" w:rsidR="001C36E0" w:rsidRPr="00A209E5" w:rsidRDefault="001C36E0" w:rsidP="001C36E0">
      <w:pPr>
        <w:pStyle w:val="Bezodstpw"/>
        <w:spacing w:line="480" w:lineRule="auto"/>
        <w:jc w:val="center"/>
      </w:pPr>
      <w:r w:rsidRPr="00A209E5">
        <w:t>………………………………………………………………………………………………………………</w:t>
      </w:r>
    </w:p>
    <w:p w14:paraId="21728406" w14:textId="77777777" w:rsidR="001C36E0" w:rsidRPr="00A209E5" w:rsidRDefault="001C36E0" w:rsidP="001C36E0">
      <w:pPr>
        <w:pStyle w:val="Bezodstpw"/>
        <w:spacing w:line="480" w:lineRule="auto"/>
        <w:jc w:val="center"/>
      </w:pPr>
      <w:r w:rsidRPr="00A209E5">
        <w:t>………………………………………………………………………………………………………………</w:t>
      </w:r>
    </w:p>
    <w:p w14:paraId="413F8C3B" w14:textId="77777777" w:rsidR="001C36E0" w:rsidRPr="00A209E5" w:rsidRDefault="001C36E0" w:rsidP="001C36E0">
      <w:pPr>
        <w:pStyle w:val="Bezodstpw"/>
        <w:spacing w:line="480" w:lineRule="auto"/>
        <w:jc w:val="center"/>
      </w:pPr>
      <w:r w:rsidRPr="00A209E5">
        <w:t>………………………………………………………………………………………………………………</w:t>
      </w:r>
    </w:p>
    <w:p w14:paraId="3DF39A29" w14:textId="77777777" w:rsidR="001C36E0" w:rsidRPr="00A209E5" w:rsidRDefault="001C36E0" w:rsidP="001C36E0">
      <w:pPr>
        <w:pStyle w:val="Bezodstpw"/>
        <w:spacing w:line="480" w:lineRule="auto"/>
        <w:jc w:val="center"/>
      </w:pPr>
      <w:r w:rsidRPr="00A209E5">
        <w:t>………………………………………………………………………………………………………………</w:t>
      </w:r>
    </w:p>
    <w:p w14:paraId="456DF1DC" w14:textId="77777777" w:rsidR="001C36E0" w:rsidRPr="00A209E5" w:rsidRDefault="001C36E0" w:rsidP="001C36E0">
      <w:pPr>
        <w:pStyle w:val="Bezodstpw"/>
        <w:spacing w:line="480" w:lineRule="auto"/>
        <w:jc w:val="center"/>
      </w:pPr>
      <w:r w:rsidRPr="00A209E5">
        <w:t>………………………………………………………………………………………………………………</w:t>
      </w:r>
    </w:p>
    <w:p w14:paraId="01D28251" w14:textId="77777777" w:rsidR="001C36E0" w:rsidRPr="00A209E5" w:rsidRDefault="001C36E0" w:rsidP="001C36E0">
      <w:pPr>
        <w:pStyle w:val="Bezodstpw"/>
        <w:spacing w:line="480" w:lineRule="auto"/>
        <w:jc w:val="center"/>
      </w:pPr>
      <w:r w:rsidRPr="00A209E5">
        <w:t>………………………………………………………………………………………………………………</w:t>
      </w:r>
    </w:p>
    <w:p w14:paraId="03DE1AB9" w14:textId="77777777" w:rsidR="001C36E0" w:rsidRPr="00A209E5" w:rsidRDefault="001C36E0" w:rsidP="001C36E0">
      <w:pPr>
        <w:pStyle w:val="Bezodstpw"/>
        <w:spacing w:line="480" w:lineRule="auto"/>
        <w:jc w:val="center"/>
      </w:pPr>
      <w:r w:rsidRPr="00A209E5">
        <w:t>………………………………………………………………………………………………………………</w:t>
      </w:r>
    </w:p>
    <w:p w14:paraId="7AB3CEA6" w14:textId="77777777" w:rsidR="001C36E0" w:rsidRPr="00A209E5" w:rsidRDefault="001C36E0" w:rsidP="001C36E0">
      <w:pPr>
        <w:pStyle w:val="Bezodstpw"/>
        <w:spacing w:line="480" w:lineRule="auto"/>
        <w:jc w:val="center"/>
      </w:pPr>
      <w:r w:rsidRPr="00A209E5">
        <w:t>………………………………………………………………………………………………………………</w:t>
      </w:r>
    </w:p>
    <w:p w14:paraId="5F0BA3EA" w14:textId="77777777" w:rsidR="001C36E0" w:rsidRPr="00A209E5" w:rsidRDefault="001C36E0" w:rsidP="001C36E0">
      <w:pPr>
        <w:pStyle w:val="Bezodstpw"/>
        <w:spacing w:line="480" w:lineRule="auto"/>
        <w:jc w:val="center"/>
      </w:pPr>
      <w:r w:rsidRPr="00A209E5">
        <w:t>………………………………………………………………………………………………………………</w:t>
      </w:r>
    </w:p>
    <w:p w14:paraId="5C9C2F08" w14:textId="77777777" w:rsidR="001C36E0" w:rsidRPr="00A209E5" w:rsidRDefault="001C36E0" w:rsidP="001C36E0">
      <w:pPr>
        <w:pStyle w:val="Bezodstpw"/>
        <w:spacing w:line="480" w:lineRule="auto"/>
        <w:jc w:val="center"/>
      </w:pPr>
      <w:r w:rsidRPr="00A209E5">
        <w:t>………………………………………………………………………………………………………………</w:t>
      </w:r>
    </w:p>
    <w:p w14:paraId="6EC53CBD" w14:textId="77777777" w:rsidR="001C36E0" w:rsidRPr="00A209E5" w:rsidRDefault="001C36E0" w:rsidP="001C36E0">
      <w:pPr>
        <w:pStyle w:val="Bezodstpw"/>
        <w:spacing w:line="480" w:lineRule="auto"/>
        <w:jc w:val="center"/>
      </w:pPr>
      <w:r w:rsidRPr="00A209E5">
        <w:t>………………………………………………………………………………………………………………</w:t>
      </w:r>
    </w:p>
    <w:p w14:paraId="1FB82203" w14:textId="77777777" w:rsidR="001C36E0" w:rsidRPr="00A209E5" w:rsidRDefault="001C36E0" w:rsidP="001C36E0">
      <w:pPr>
        <w:pStyle w:val="Bezodstpw"/>
        <w:spacing w:line="480" w:lineRule="auto"/>
        <w:jc w:val="center"/>
      </w:pPr>
      <w:r w:rsidRPr="00A209E5">
        <w:t>………………………………………………………………………………………………………………</w:t>
      </w:r>
    </w:p>
    <w:p w14:paraId="75FD9099" w14:textId="77777777" w:rsidR="001C36E0" w:rsidRPr="00A209E5" w:rsidRDefault="001C36E0" w:rsidP="001C36E0">
      <w:pPr>
        <w:pStyle w:val="Bezodstpw"/>
        <w:spacing w:line="480" w:lineRule="auto"/>
        <w:jc w:val="center"/>
      </w:pPr>
      <w:r w:rsidRPr="00A209E5">
        <w:t>………………………………………………………………………………………………………………</w:t>
      </w:r>
    </w:p>
    <w:p w14:paraId="1BA130AD" w14:textId="77777777" w:rsidR="001C36E0" w:rsidRPr="00A209E5" w:rsidRDefault="001C36E0" w:rsidP="001C36E0">
      <w:pPr>
        <w:pStyle w:val="Bezodstpw"/>
        <w:spacing w:line="480" w:lineRule="auto"/>
        <w:jc w:val="center"/>
      </w:pPr>
      <w:r w:rsidRPr="00A209E5">
        <w:t>………………………………………………………………………………………………………………</w:t>
      </w:r>
    </w:p>
    <w:p w14:paraId="11D51054" w14:textId="77777777" w:rsidR="001C36E0" w:rsidRPr="00A209E5" w:rsidRDefault="001C36E0" w:rsidP="001C36E0">
      <w:pPr>
        <w:pStyle w:val="Bezodstpw"/>
        <w:spacing w:line="480" w:lineRule="auto"/>
        <w:jc w:val="center"/>
      </w:pPr>
      <w:r w:rsidRPr="00A209E5">
        <w:t>………………………………………………………………………………………………………………</w:t>
      </w:r>
    </w:p>
    <w:p w14:paraId="35E011D3" w14:textId="77777777" w:rsidR="001C36E0" w:rsidRPr="00A209E5" w:rsidRDefault="001C36E0" w:rsidP="001C36E0">
      <w:pPr>
        <w:pStyle w:val="Bezodstpw"/>
        <w:spacing w:line="480" w:lineRule="auto"/>
        <w:jc w:val="center"/>
      </w:pPr>
      <w:r w:rsidRPr="00A209E5">
        <w:t>………………………………………………………………………………………………………………</w:t>
      </w:r>
    </w:p>
    <w:p w14:paraId="7018A50A" w14:textId="77777777" w:rsidR="001C36E0" w:rsidRPr="00A209E5" w:rsidRDefault="001C36E0" w:rsidP="001C36E0">
      <w:pPr>
        <w:pStyle w:val="Bezodstpw"/>
        <w:spacing w:line="480" w:lineRule="auto"/>
        <w:jc w:val="center"/>
      </w:pPr>
      <w:r w:rsidRPr="00A209E5">
        <w:t>………………………………………………………………………………………………………………</w:t>
      </w:r>
    </w:p>
    <w:p w14:paraId="7C806538" w14:textId="77777777" w:rsidR="001C36E0" w:rsidRPr="00A209E5" w:rsidRDefault="001C36E0" w:rsidP="001C36E0">
      <w:pPr>
        <w:pStyle w:val="Bezodstpw"/>
        <w:spacing w:line="480" w:lineRule="auto"/>
        <w:jc w:val="center"/>
      </w:pPr>
      <w:r w:rsidRPr="00A209E5">
        <w:t>………………………………………………………………………………………………………………</w:t>
      </w:r>
    </w:p>
    <w:p w14:paraId="64B80775" w14:textId="77777777" w:rsidR="001C36E0" w:rsidRPr="00A209E5" w:rsidRDefault="001C36E0" w:rsidP="001C36E0">
      <w:pPr>
        <w:pStyle w:val="Bezodstpw"/>
        <w:spacing w:line="480" w:lineRule="auto"/>
        <w:jc w:val="center"/>
      </w:pPr>
      <w:r w:rsidRPr="00A209E5">
        <w:t>………………………………………………………………………………………………………………</w:t>
      </w:r>
    </w:p>
    <w:p w14:paraId="030305EC" w14:textId="77777777" w:rsidR="001C36E0" w:rsidRPr="00A209E5" w:rsidRDefault="001C36E0" w:rsidP="001C36E0">
      <w:pPr>
        <w:pStyle w:val="Bezodstpw"/>
        <w:spacing w:line="480" w:lineRule="auto"/>
        <w:jc w:val="center"/>
      </w:pPr>
      <w:r w:rsidRPr="00A209E5">
        <w:t>………………………………………………………………………………………………………………</w:t>
      </w:r>
    </w:p>
    <w:p w14:paraId="2606F039" w14:textId="77777777" w:rsidR="001C36E0" w:rsidRPr="00A209E5" w:rsidRDefault="001C36E0" w:rsidP="001C36E0">
      <w:pPr>
        <w:pStyle w:val="Bezodstpw"/>
        <w:spacing w:line="480" w:lineRule="auto"/>
        <w:jc w:val="center"/>
      </w:pPr>
      <w:r w:rsidRPr="00A209E5">
        <w:t>………………………………………………………………………………………………………………</w:t>
      </w:r>
    </w:p>
    <w:p w14:paraId="733A8B1B" w14:textId="77777777" w:rsidR="001C36E0" w:rsidRPr="00A209E5" w:rsidRDefault="001C36E0" w:rsidP="001C36E0">
      <w:pPr>
        <w:pStyle w:val="Bezodstpw"/>
        <w:spacing w:line="480" w:lineRule="auto"/>
        <w:jc w:val="center"/>
      </w:pPr>
      <w:r w:rsidRPr="00A209E5">
        <w:t>………………………………………………………………………………………………………………</w:t>
      </w:r>
    </w:p>
    <w:p w14:paraId="27F777D5" w14:textId="77777777" w:rsidR="001C36E0" w:rsidRPr="00A209E5" w:rsidRDefault="001C36E0" w:rsidP="001C36E0">
      <w:pPr>
        <w:pStyle w:val="Bezodstpw"/>
        <w:spacing w:line="480" w:lineRule="auto"/>
        <w:jc w:val="center"/>
      </w:pPr>
      <w:r w:rsidRPr="00A209E5">
        <w:t>………………………………………………………………………………………………………………</w:t>
      </w:r>
    </w:p>
    <w:p w14:paraId="5BBCE4F1" w14:textId="77777777" w:rsidR="001C36E0" w:rsidRPr="00A209E5" w:rsidRDefault="001C36E0" w:rsidP="001C36E0">
      <w:pPr>
        <w:pStyle w:val="Bezodstpw"/>
        <w:spacing w:line="480" w:lineRule="auto"/>
        <w:jc w:val="center"/>
      </w:pPr>
      <w:r w:rsidRPr="00A209E5">
        <w:t>………………………………………………………………………………………………………………</w:t>
      </w:r>
    </w:p>
    <w:p w14:paraId="18D4E8D7" w14:textId="3AF538FA" w:rsidR="001C36E0" w:rsidRPr="00A209E5" w:rsidRDefault="001C36E0" w:rsidP="001C36E0">
      <w:pPr>
        <w:pStyle w:val="Bezodstpw"/>
        <w:spacing w:line="480" w:lineRule="auto"/>
        <w:jc w:val="center"/>
        <w:rPr>
          <w:sz w:val="10"/>
          <w:szCs w:val="10"/>
        </w:rPr>
      </w:pPr>
    </w:p>
    <w:p w14:paraId="6C97A37D" w14:textId="77777777" w:rsidR="001C36E0" w:rsidRPr="00A209E5" w:rsidRDefault="001C36E0" w:rsidP="001C36E0">
      <w:pPr>
        <w:pStyle w:val="Bezodstpw"/>
        <w:spacing w:line="480" w:lineRule="auto"/>
        <w:jc w:val="center"/>
        <w:rPr>
          <w:sz w:val="10"/>
          <w:szCs w:val="10"/>
        </w:rPr>
      </w:pPr>
    </w:p>
    <w:p w14:paraId="66AFF2F6" w14:textId="4D2ED602" w:rsidR="001C36E0" w:rsidRPr="00A209E5" w:rsidRDefault="001C36E0" w:rsidP="001C36E0">
      <w:pPr>
        <w:pStyle w:val="Bezodstpw"/>
        <w:spacing w:line="480" w:lineRule="auto"/>
        <w:jc w:val="center"/>
      </w:pPr>
      <w:r w:rsidRPr="00A209E5">
        <w:t>………………………………………………………………………………………………………………</w:t>
      </w:r>
    </w:p>
    <w:p w14:paraId="0708A9FA" w14:textId="77777777" w:rsidR="001C36E0" w:rsidRPr="00A209E5" w:rsidRDefault="001C36E0" w:rsidP="001C36E0">
      <w:pPr>
        <w:pStyle w:val="Bezodstpw"/>
        <w:spacing w:line="480" w:lineRule="auto"/>
        <w:jc w:val="center"/>
      </w:pPr>
      <w:r w:rsidRPr="00A209E5">
        <w:t>………………………………………………………………………………………………………………</w:t>
      </w:r>
    </w:p>
    <w:p w14:paraId="726D90CB" w14:textId="77777777" w:rsidR="001C36E0" w:rsidRPr="00A209E5" w:rsidRDefault="001C36E0" w:rsidP="001C36E0">
      <w:pPr>
        <w:pStyle w:val="Bezodstpw"/>
        <w:spacing w:line="480" w:lineRule="auto"/>
        <w:jc w:val="center"/>
      </w:pPr>
      <w:r w:rsidRPr="00A209E5">
        <w:t>………………………………………………………………………………………………………………</w:t>
      </w:r>
    </w:p>
    <w:p w14:paraId="7058A5B1" w14:textId="77777777" w:rsidR="001C36E0" w:rsidRPr="00A209E5" w:rsidRDefault="001C36E0" w:rsidP="001C36E0">
      <w:pPr>
        <w:pStyle w:val="Bezodstpw"/>
        <w:spacing w:line="480" w:lineRule="auto"/>
        <w:jc w:val="center"/>
      </w:pPr>
      <w:r w:rsidRPr="00A209E5">
        <w:t>………………………………………………………………………………………………………………</w:t>
      </w:r>
    </w:p>
    <w:p w14:paraId="13D97183" w14:textId="77777777" w:rsidR="001C36E0" w:rsidRPr="00A209E5" w:rsidRDefault="001C36E0" w:rsidP="001C36E0">
      <w:pPr>
        <w:pStyle w:val="Bezodstpw"/>
        <w:spacing w:line="480" w:lineRule="auto"/>
        <w:jc w:val="center"/>
      </w:pPr>
      <w:r w:rsidRPr="00A209E5">
        <w:t>………………………………………………………………………………………………………………</w:t>
      </w:r>
    </w:p>
    <w:p w14:paraId="17E46BF5" w14:textId="77777777" w:rsidR="001C36E0" w:rsidRPr="00A209E5" w:rsidRDefault="001C36E0" w:rsidP="001C36E0">
      <w:pPr>
        <w:pStyle w:val="Bezodstpw"/>
        <w:spacing w:line="480" w:lineRule="auto"/>
        <w:jc w:val="center"/>
      </w:pPr>
      <w:r w:rsidRPr="00A209E5">
        <w:t>………………………………………………………………………………………………………………</w:t>
      </w:r>
    </w:p>
    <w:p w14:paraId="310E66C7" w14:textId="77777777" w:rsidR="001C36E0" w:rsidRPr="00A209E5" w:rsidRDefault="001C36E0" w:rsidP="001C36E0">
      <w:pPr>
        <w:pStyle w:val="Bezodstpw"/>
        <w:spacing w:line="480" w:lineRule="auto"/>
        <w:jc w:val="center"/>
      </w:pPr>
      <w:r w:rsidRPr="00A209E5">
        <w:t>………………………………………………………………………………………………………………</w:t>
      </w:r>
    </w:p>
    <w:p w14:paraId="1089B2CB" w14:textId="77777777" w:rsidR="001C36E0" w:rsidRPr="00A209E5" w:rsidRDefault="001C36E0" w:rsidP="001C36E0">
      <w:pPr>
        <w:pStyle w:val="Bezodstpw"/>
        <w:spacing w:line="480" w:lineRule="auto"/>
        <w:jc w:val="center"/>
      </w:pPr>
      <w:r w:rsidRPr="00A209E5">
        <w:t>………………………………………………………………………………………………………………</w:t>
      </w:r>
    </w:p>
    <w:p w14:paraId="0D9CC8B3" w14:textId="77777777" w:rsidR="001C36E0" w:rsidRPr="00A209E5" w:rsidRDefault="001C36E0" w:rsidP="001C36E0">
      <w:pPr>
        <w:pStyle w:val="Bezodstpw"/>
        <w:spacing w:line="480" w:lineRule="auto"/>
        <w:jc w:val="center"/>
      </w:pPr>
      <w:r w:rsidRPr="00A209E5">
        <w:t>………………………………………………………………………………………………………………</w:t>
      </w:r>
    </w:p>
    <w:p w14:paraId="52CC4249" w14:textId="77777777" w:rsidR="001C36E0" w:rsidRPr="00A209E5" w:rsidRDefault="001C36E0" w:rsidP="001C36E0">
      <w:pPr>
        <w:pStyle w:val="Bezodstpw"/>
        <w:spacing w:line="480" w:lineRule="auto"/>
        <w:jc w:val="center"/>
      </w:pPr>
      <w:r w:rsidRPr="00A209E5">
        <w:t>………………………………………………………………………………………………………………</w:t>
      </w:r>
    </w:p>
    <w:p w14:paraId="0117BA66" w14:textId="77777777" w:rsidR="001C36E0" w:rsidRPr="00A209E5" w:rsidRDefault="001C36E0" w:rsidP="001C36E0">
      <w:pPr>
        <w:pStyle w:val="Bezodstpw"/>
        <w:spacing w:line="480" w:lineRule="auto"/>
        <w:jc w:val="center"/>
      </w:pPr>
      <w:r w:rsidRPr="00A209E5">
        <w:t>………………………………………………………………………………………………………………</w:t>
      </w:r>
    </w:p>
    <w:p w14:paraId="0656804C" w14:textId="77777777" w:rsidR="001C36E0" w:rsidRPr="00A209E5" w:rsidRDefault="001C36E0" w:rsidP="001C36E0">
      <w:pPr>
        <w:pStyle w:val="Bezodstpw"/>
        <w:spacing w:line="480" w:lineRule="auto"/>
        <w:jc w:val="center"/>
      </w:pPr>
      <w:r w:rsidRPr="00A209E5">
        <w:t>………………………………………………………………………………………………………………</w:t>
      </w:r>
    </w:p>
    <w:p w14:paraId="3F84A1A7" w14:textId="77777777" w:rsidR="001C36E0" w:rsidRPr="00A209E5" w:rsidRDefault="001C36E0" w:rsidP="001C36E0">
      <w:pPr>
        <w:pStyle w:val="Bezodstpw"/>
        <w:spacing w:line="480" w:lineRule="auto"/>
        <w:jc w:val="center"/>
      </w:pPr>
      <w:r w:rsidRPr="00A209E5">
        <w:t>………………………………………………………………………………………………………………</w:t>
      </w:r>
    </w:p>
    <w:p w14:paraId="5E3A51ED" w14:textId="77777777" w:rsidR="001C36E0" w:rsidRPr="00A209E5" w:rsidRDefault="001C36E0" w:rsidP="001C36E0">
      <w:pPr>
        <w:pStyle w:val="Bezodstpw"/>
        <w:spacing w:line="480" w:lineRule="auto"/>
        <w:jc w:val="center"/>
      </w:pPr>
      <w:r w:rsidRPr="00A209E5">
        <w:t>………………………………………………………………………………………………………………</w:t>
      </w:r>
    </w:p>
    <w:p w14:paraId="7E65CBE8" w14:textId="77777777" w:rsidR="001C36E0" w:rsidRPr="00A209E5" w:rsidRDefault="001C36E0" w:rsidP="001C36E0">
      <w:pPr>
        <w:pStyle w:val="Bezodstpw"/>
        <w:spacing w:line="480" w:lineRule="auto"/>
        <w:jc w:val="center"/>
      </w:pPr>
      <w:r w:rsidRPr="00A209E5">
        <w:t>………………………………………………………………………………………………………………</w:t>
      </w:r>
    </w:p>
    <w:p w14:paraId="224C892E" w14:textId="77777777" w:rsidR="001C36E0" w:rsidRPr="00A209E5" w:rsidRDefault="001C36E0" w:rsidP="001C36E0">
      <w:pPr>
        <w:pStyle w:val="Bezodstpw"/>
        <w:spacing w:line="480" w:lineRule="auto"/>
        <w:jc w:val="center"/>
      </w:pPr>
      <w:r w:rsidRPr="00A209E5">
        <w:t>………………………………………………………………………………………………………………</w:t>
      </w:r>
    </w:p>
    <w:p w14:paraId="6D3773F6" w14:textId="77777777" w:rsidR="001C36E0" w:rsidRPr="00A209E5" w:rsidRDefault="001C36E0" w:rsidP="001C36E0">
      <w:pPr>
        <w:pStyle w:val="Bezodstpw"/>
        <w:spacing w:line="480" w:lineRule="auto"/>
        <w:jc w:val="center"/>
      </w:pPr>
      <w:r w:rsidRPr="00A209E5">
        <w:t>………………………………………………………………………………………………………………</w:t>
      </w:r>
    </w:p>
    <w:p w14:paraId="0368A4CC" w14:textId="77777777" w:rsidR="001C36E0" w:rsidRPr="00A209E5" w:rsidRDefault="001C36E0" w:rsidP="001C36E0">
      <w:pPr>
        <w:pStyle w:val="Bezodstpw"/>
        <w:spacing w:line="480" w:lineRule="auto"/>
        <w:jc w:val="center"/>
      </w:pPr>
      <w:r w:rsidRPr="00A209E5">
        <w:t>………………………………………………………………………………………………………………</w:t>
      </w:r>
    </w:p>
    <w:p w14:paraId="6086E679" w14:textId="77777777" w:rsidR="001C36E0" w:rsidRPr="00A209E5" w:rsidRDefault="001C36E0" w:rsidP="001C36E0">
      <w:pPr>
        <w:pStyle w:val="Bezodstpw"/>
        <w:spacing w:line="480" w:lineRule="auto"/>
        <w:jc w:val="center"/>
      </w:pPr>
      <w:r w:rsidRPr="00A209E5">
        <w:t>………………………………………………………………………………………………………………</w:t>
      </w:r>
    </w:p>
    <w:p w14:paraId="2584BD55" w14:textId="77777777" w:rsidR="001C36E0" w:rsidRPr="00A209E5" w:rsidRDefault="001C36E0" w:rsidP="001C36E0">
      <w:pPr>
        <w:pStyle w:val="Bezodstpw"/>
        <w:spacing w:line="480" w:lineRule="auto"/>
        <w:jc w:val="center"/>
      </w:pPr>
      <w:r w:rsidRPr="00A209E5">
        <w:t>………………………………………………………………………………………………………………</w:t>
      </w:r>
    </w:p>
    <w:p w14:paraId="70603B5F" w14:textId="77777777" w:rsidR="001C36E0" w:rsidRPr="00A209E5" w:rsidRDefault="001C36E0" w:rsidP="001C36E0">
      <w:pPr>
        <w:pStyle w:val="Bezodstpw"/>
        <w:spacing w:line="480" w:lineRule="auto"/>
        <w:jc w:val="center"/>
      </w:pPr>
      <w:r w:rsidRPr="00A209E5">
        <w:t>………………………………………………………………………………………………………………</w:t>
      </w:r>
    </w:p>
    <w:p w14:paraId="36D28F04" w14:textId="77777777" w:rsidR="001C36E0" w:rsidRPr="00A209E5" w:rsidRDefault="001C36E0" w:rsidP="001C36E0">
      <w:pPr>
        <w:pStyle w:val="Bezodstpw"/>
        <w:spacing w:line="480" w:lineRule="auto"/>
        <w:jc w:val="center"/>
      </w:pPr>
      <w:r w:rsidRPr="00A209E5">
        <w:t>………………………………………………………………………………………………………………</w:t>
      </w:r>
    </w:p>
    <w:p w14:paraId="2B1A9084" w14:textId="77777777" w:rsidR="001C36E0" w:rsidRPr="00A209E5" w:rsidRDefault="001C36E0" w:rsidP="001C36E0">
      <w:pPr>
        <w:pStyle w:val="Bezodstpw"/>
        <w:spacing w:line="480" w:lineRule="auto"/>
        <w:jc w:val="center"/>
      </w:pPr>
      <w:r w:rsidRPr="00A209E5">
        <w:t>………………………………………………………………………………………………………………</w:t>
      </w:r>
    </w:p>
    <w:p w14:paraId="3526E9C7" w14:textId="77777777" w:rsidR="001C36E0" w:rsidRPr="00A209E5" w:rsidRDefault="001C36E0" w:rsidP="001C36E0">
      <w:pPr>
        <w:pStyle w:val="Bezodstpw"/>
        <w:spacing w:line="480" w:lineRule="auto"/>
        <w:jc w:val="center"/>
      </w:pPr>
      <w:r w:rsidRPr="00A209E5">
        <w:t>………………………………………………………………………………………………………………</w:t>
      </w:r>
    </w:p>
    <w:p w14:paraId="30E33842" w14:textId="77777777" w:rsidR="001C36E0" w:rsidRPr="00A209E5" w:rsidRDefault="001C36E0" w:rsidP="001C36E0">
      <w:pPr>
        <w:pStyle w:val="Bezodstpw"/>
        <w:spacing w:line="480" w:lineRule="auto"/>
        <w:jc w:val="center"/>
      </w:pPr>
      <w:r w:rsidRPr="00A209E5">
        <w:t>………………………………………………………………………………………………………………</w:t>
      </w:r>
    </w:p>
    <w:p w14:paraId="30679295" w14:textId="33D055CD" w:rsidR="00C06794" w:rsidRPr="00A209E5" w:rsidRDefault="001C36E0" w:rsidP="001C36E0">
      <w:pPr>
        <w:pStyle w:val="Bezodstpw"/>
        <w:spacing w:line="480" w:lineRule="auto"/>
        <w:jc w:val="center"/>
        <w:rPr>
          <w:sz w:val="20"/>
          <w:szCs w:val="20"/>
        </w:rPr>
      </w:pPr>
      <w:r w:rsidRPr="00A209E5">
        <w:t>………………………………………………………………………………………………………………</w:t>
      </w:r>
    </w:p>
    <w:sectPr w:rsidR="00C06794" w:rsidRPr="00A209E5" w:rsidSect="00D24C25">
      <w:pgSz w:w="11906" w:h="16838"/>
      <w:pgMar w:top="1296" w:right="1138" w:bottom="1296" w:left="1138" w:header="706" w:footer="706" w:gutter="2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6B6D6" w14:textId="77777777" w:rsidR="008E76A7" w:rsidRDefault="008E76A7" w:rsidP="00A5485B">
      <w:pPr>
        <w:spacing w:before="0" w:after="0"/>
      </w:pPr>
      <w:r>
        <w:separator/>
      </w:r>
    </w:p>
  </w:endnote>
  <w:endnote w:type="continuationSeparator" w:id="0">
    <w:p w14:paraId="0BA6743B" w14:textId="77777777" w:rsidR="008E76A7" w:rsidRDefault="008E76A7" w:rsidP="00A548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EE"/>
    <w:family w:val="swiss"/>
    <w:pitch w:val="variable"/>
    <w:sig w:usb0="800000EF" w:usb1="5000204A" w:usb2="00000000" w:usb3="00000000" w:csb0="00000093"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venir Next LT Pro Light">
    <w:charset w:val="EE"/>
    <w:family w:val="swiss"/>
    <w:pitch w:val="variable"/>
    <w:sig w:usb0="A00000EF" w:usb1="5000204B" w:usb2="00000000" w:usb3="00000000" w:csb0="00000093"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charset w:val="00"/>
    <w:family w:val="auto"/>
    <w:pitch w:val="default"/>
  </w:font>
  <w:font w:name="Brooklyn">
    <w:altName w:val="Calibri"/>
    <w:charset w:val="00"/>
    <w:family w:val="auto"/>
    <w:pitch w:val="default"/>
  </w:font>
  <w:font w:name="MinionPro-Regular">
    <w:altName w:val="Yu Gothic"/>
    <w:charset w:val="00"/>
    <w:family w:val="auto"/>
    <w:pitch w:val="default"/>
  </w:font>
  <w:font w:name="TimesNewRomanPSMT">
    <w:altName w:val="Klee On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A7CF0" w14:textId="77DB2DF0" w:rsidR="00A5485B" w:rsidRPr="0031743A" w:rsidRDefault="007B05F4" w:rsidP="00CD7018">
    <w:pPr>
      <w:pStyle w:val="Stopka"/>
      <w:jc w:val="center"/>
      <w:rPr>
        <w:color w:val="00503D"/>
        <w:sz w:val="16"/>
        <w:szCs w:val="16"/>
      </w:rPr>
    </w:pPr>
    <w:r w:rsidRPr="0031743A">
      <w:rPr>
        <w:noProof/>
        <w:sz w:val="20"/>
        <w:szCs w:val="20"/>
      </w:rPr>
      <mc:AlternateContent>
        <mc:Choice Requires="wps">
          <w:drawing>
            <wp:anchor distT="0" distB="0" distL="114300" distR="114300" simplePos="0" relativeHeight="251655680" behindDoc="0" locked="0" layoutInCell="1" allowOverlap="1" wp14:anchorId="7C682AE1" wp14:editId="0E551DD8">
              <wp:simplePos x="0" y="0"/>
              <wp:positionH relativeFrom="margin">
                <wp:align>center</wp:align>
              </wp:positionH>
              <wp:positionV relativeFrom="paragraph">
                <wp:posOffset>-9838</wp:posOffset>
              </wp:positionV>
              <wp:extent cx="5852160" cy="0"/>
              <wp:effectExtent l="0" t="0" r="0" b="0"/>
              <wp:wrapNone/>
              <wp:docPr id="4" name="Łącznik prosty 4"/>
              <wp:cNvGraphicFramePr/>
              <a:graphic xmlns:a="http://schemas.openxmlformats.org/drawingml/2006/main">
                <a:graphicData uri="http://schemas.microsoft.com/office/word/2010/wordprocessingShape">
                  <wps:wsp>
                    <wps:cNvCnPr/>
                    <wps:spPr>
                      <a:xfrm>
                        <a:off x="0" y="0"/>
                        <a:ext cx="5852160" cy="0"/>
                      </a:xfrm>
                      <a:prstGeom prst="line">
                        <a:avLst/>
                      </a:prstGeom>
                      <a:noFill/>
                      <a:ln w="6350" cap="flat" cmpd="sng" algn="ctr">
                        <a:solidFill>
                          <a:srgbClr val="00503D"/>
                        </a:solidFill>
                        <a:prstDash val="solid"/>
                        <a:miter lim="800000"/>
                      </a:ln>
                      <a:effectLst/>
                    </wps:spPr>
                    <wps:bodyPr/>
                  </wps:wsp>
                </a:graphicData>
              </a:graphic>
              <wp14:sizeRelH relativeFrom="margin">
                <wp14:pctWidth>0</wp14:pctWidth>
              </wp14:sizeRelH>
            </wp:anchor>
          </w:drawing>
        </mc:Choice>
        <mc:Fallback>
          <w:pict>
            <v:line w14:anchorId="23A1836C" id="Łącznik prosty 4" o:spid="_x0000_s1026" style="position:absolute;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5pt" to="460.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" strokecolor="#00503d" strokeweight=".5pt">
              <v:stroke joinstyle="miter"/>
              <w10:wrap anchorx="margin"/>
            </v:line>
          </w:pict>
        </mc:Fallback>
      </mc:AlternateContent>
    </w:r>
    <w:r w:rsidRPr="0031743A">
      <w:rPr>
        <w:color w:val="00503D"/>
        <w:sz w:val="16"/>
        <w:szCs w:val="16"/>
      </w:rPr>
      <w:fldChar w:fldCharType="begin"/>
    </w:r>
    <w:r w:rsidRPr="0031743A">
      <w:rPr>
        <w:color w:val="00503D"/>
        <w:sz w:val="16"/>
        <w:szCs w:val="16"/>
      </w:rPr>
      <w:instrText>PAGE   \* MERGEFORMAT</w:instrText>
    </w:r>
    <w:r w:rsidRPr="0031743A">
      <w:rPr>
        <w:color w:val="00503D"/>
        <w:sz w:val="16"/>
        <w:szCs w:val="16"/>
      </w:rPr>
      <w:fldChar w:fldCharType="separate"/>
    </w:r>
    <w:r w:rsidRPr="0031743A">
      <w:rPr>
        <w:color w:val="00503D"/>
        <w:sz w:val="16"/>
        <w:szCs w:val="16"/>
      </w:rPr>
      <w:t>3</w:t>
    </w:r>
    <w:r w:rsidRPr="0031743A">
      <w:rPr>
        <w:color w:val="00503D"/>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1489330"/>
      <w:docPartObj>
        <w:docPartGallery w:val="Page Numbers (Bottom of Page)"/>
        <w:docPartUnique/>
      </w:docPartObj>
    </w:sdtPr>
    <w:sdtEndPr>
      <w:rPr>
        <w:color w:val="00503D"/>
        <w:sz w:val="18"/>
        <w:szCs w:val="18"/>
      </w:rPr>
    </w:sdtEndPr>
    <w:sdtContent>
      <w:p w14:paraId="66FD9AA8" w14:textId="51FD9C26" w:rsidR="00A5485B" w:rsidRDefault="00A5485B" w:rsidP="00A5485B">
        <w:pPr>
          <w:pStyle w:val="Stopka"/>
          <w:jc w:val="center"/>
        </w:pPr>
      </w:p>
      <w:p w14:paraId="11C638DD" w14:textId="5324E4D5" w:rsidR="00A5485B" w:rsidRPr="00A5485B" w:rsidRDefault="00000000" w:rsidP="00A5485B">
        <w:pPr>
          <w:pStyle w:val="Stopka"/>
          <w:jc w:val="center"/>
          <w:rPr>
            <w:color w:val="00503D"/>
            <w:sz w:val="18"/>
            <w:szCs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9F242" w14:textId="27016EDC" w:rsidR="007B05F4" w:rsidRPr="0031743A" w:rsidRDefault="0031743A" w:rsidP="0031743A">
    <w:pPr>
      <w:pStyle w:val="Stopka"/>
      <w:jc w:val="center"/>
      <w:rPr>
        <w:color w:val="00503D"/>
        <w:sz w:val="16"/>
        <w:szCs w:val="16"/>
      </w:rPr>
    </w:pPr>
    <w:r w:rsidRPr="0031743A">
      <w:rPr>
        <w:noProof/>
        <w:sz w:val="20"/>
        <w:szCs w:val="20"/>
      </w:rPr>
      <mc:AlternateContent>
        <mc:Choice Requires="wps">
          <w:drawing>
            <wp:anchor distT="0" distB="0" distL="114300" distR="114300" simplePos="0" relativeHeight="251657728" behindDoc="0" locked="0" layoutInCell="1" allowOverlap="1" wp14:anchorId="32EADF46" wp14:editId="77843C12">
              <wp:simplePos x="0" y="0"/>
              <wp:positionH relativeFrom="margin">
                <wp:align>center</wp:align>
              </wp:positionH>
              <wp:positionV relativeFrom="paragraph">
                <wp:posOffset>-9838</wp:posOffset>
              </wp:positionV>
              <wp:extent cx="5852160" cy="0"/>
              <wp:effectExtent l="0" t="0" r="0" b="0"/>
              <wp:wrapNone/>
              <wp:docPr id="7" name="Łącznik prosty 7"/>
              <wp:cNvGraphicFramePr/>
              <a:graphic xmlns:a="http://schemas.openxmlformats.org/drawingml/2006/main">
                <a:graphicData uri="http://schemas.microsoft.com/office/word/2010/wordprocessingShape">
                  <wps:wsp>
                    <wps:cNvCnPr/>
                    <wps:spPr>
                      <a:xfrm>
                        <a:off x="0" y="0"/>
                        <a:ext cx="5852160" cy="0"/>
                      </a:xfrm>
                      <a:prstGeom prst="line">
                        <a:avLst/>
                      </a:prstGeom>
                      <a:noFill/>
                      <a:ln w="6350" cap="flat" cmpd="sng" algn="ctr">
                        <a:solidFill>
                          <a:srgbClr val="00503D"/>
                        </a:solidFill>
                        <a:prstDash val="solid"/>
                        <a:miter lim="800000"/>
                      </a:ln>
                      <a:effectLst/>
                    </wps:spPr>
                    <wps:bodyPr/>
                  </wps:wsp>
                </a:graphicData>
              </a:graphic>
              <wp14:sizeRelH relativeFrom="margin">
                <wp14:pctWidth>0</wp14:pctWidth>
              </wp14:sizeRelH>
            </wp:anchor>
          </w:drawing>
        </mc:Choice>
        <mc:Fallback>
          <w:pict>
            <v:line w14:anchorId="1BB64CD2" id="Łącznik prosty 7" o:spid="_x0000_s1026" style="position:absolute;z-index:2516736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5pt" to="460.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" strokecolor="#00503d" strokeweight=".5pt">
              <v:stroke joinstyle="miter"/>
              <w10:wrap anchorx="margin"/>
            </v:line>
          </w:pict>
        </mc:Fallback>
      </mc:AlternateContent>
    </w:r>
    <w:r w:rsidRPr="0031743A">
      <w:rPr>
        <w:color w:val="00503D"/>
        <w:sz w:val="16"/>
        <w:szCs w:val="16"/>
      </w:rPr>
      <w:fldChar w:fldCharType="begin"/>
    </w:r>
    <w:r w:rsidRPr="0031743A">
      <w:rPr>
        <w:color w:val="00503D"/>
        <w:sz w:val="16"/>
        <w:szCs w:val="16"/>
      </w:rPr>
      <w:instrText>PAGE   \* MERGEFORMAT</w:instrText>
    </w:r>
    <w:r w:rsidRPr="0031743A">
      <w:rPr>
        <w:color w:val="00503D"/>
        <w:sz w:val="16"/>
        <w:szCs w:val="16"/>
      </w:rPr>
      <w:fldChar w:fldCharType="separate"/>
    </w:r>
    <w:r w:rsidRPr="0031743A">
      <w:rPr>
        <w:color w:val="00503D"/>
        <w:sz w:val="16"/>
        <w:szCs w:val="16"/>
      </w:rPr>
      <w:t>2</w:t>
    </w:r>
    <w:r w:rsidRPr="0031743A">
      <w:rPr>
        <w:color w:val="00503D"/>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97A42" w14:textId="77777777" w:rsidR="00A71E1F" w:rsidRPr="0031743A" w:rsidRDefault="00A71E1F" w:rsidP="0031743A">
    <w:pPr>
      <w:pStyle w:val="Stopka"/>
      <w:jc w:val="center"/>
      <w:rPr>
        <w:color w:val="00503D"/>
        <w:sz w:val="16"/>
        <w:szCs w:val="16"/>
      </w:rPr>
    </w:pPr>
    <w:r w:rsidRPr="0031743A">
      <w:rPr>
        <w:noProof/>
        <w:sz w:val="20"/>
        <w:szCs w:val="20"/>
      </w:rPr>
      <mc:AlternateContent>
        <mc:Choice Requires="wps">
          <w:drawing>
            <wp:anchor distT="0" distB="0" distL="114300" distR="114300" simplePos="0" relativeHeight="251659776" behindDoc="0" locked="0" layoutInCell="1" allowOverlap="1" wp14:anchorId="340670FD" wp14:editId="762960B7">
              <wp:simplePos x="0" y="0"/>
              <wp:positionH relativeFrom="margin">
                <wp:align>center</wp:align>
              </wp:positionH>
              <wp:positionV relativeFrom="paragraph">
                <wp:posOffset>-9838</wp:posOffset>
              </wp:positionV>
              <wp:extent cx="5852160" cy="0"/>
              <wp:effectExtent l="0" t="0" r="0" b="0"/>
              <wp:wrapNone/>
              <wp:docPr id="1149399483" name="Łącznik prosty 1149399483"/>
              <wp:cNvGraphicFramePr/>
              <a:graphic xmlns:a="http://schemas.openxmlformats.org/drawingml/2006/main">
                <a:graphicData uri="http://schemas.microsoft.com/office/word/2010/wordprocessingShape">
                  <wps:wsp>
                    <wps:cNvCnPr/>
                    <wps:spPr>
                      <a:xfrm>
                        <a:off x="0" y="0"/>
                        <a:ext cx="5852160" cy="0"/>
                      </a:xfrm>
                      <a:prstGeom prst="line">
                        <a:avLst/>
                      </a:prstGeom>
                      <a:noFill/>
                      <a:ln w="6350" cap="flat" cmpd="sng" algn="ctr">
                        <a:solidFill>
                          <a:srgbClr val="00503D"/>
                        </a:solidFill>
                        <a:prstDash val="solid"/>
                        <a:miter lim="800000"/>
                      </a:ln>
                      <a:effectLst/>
                    </wps:spPr>
                    <wps:bodyPr/>
                  </wps:wsp>
                </a:graphicData>
              </a:graphic>
              <wp14:sizeRelH relativeFrom="margin">
                <wp14:pctWidth>0</wp14:pctWidth>
              </wp14:sizeRelH>
            </wp:anchor>
          </w:drawing>
        </mc:Choice>
        <mc:Fallback>
          <w:pict>
            <v:line w14:anchorId="3A0CDEDB" id="Łącznik prosty 1149399483" o:spid="_x0000_s1026" style="position:absolute;z-index:2516766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75pt" to="460.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" strokecolor="#00503d" strokeweight=".5pt">
              <v:stroke joinstyle="miter"/>
              <w10:wrap anchorx="margin"/>
            </v:line>
          </w:pict>
        </mc:Fallback>
      </mc:AlternateContent>
    </w:r>
    <w:r w:rsidRPr="0031743A">
      <w:rPr>
        <w:color w:val="00503D"/>
        <w:sz w:val="16"/>
        <w:szCs w:val="16"/>
      </w:rPr>
      <w:fldChar w:fldCharType="begin"/>
    </w:r>
    <w:r w:rsidRPr="0031743A">
      <w:rPr>
        <w:color w:val="00503D"/>
        <w:sz w:val="16"/>
        <w:szCs w:val="16"/>
      </w:rPr>
      <w:instrText>PAGE   \* MERGEFORMAT</w:instrText>
    </w:r>
    <w:r w:rsidRPr="0031743A">
      <w:rPr>
        <w:color w:val="00503D"/>
        <w:sz w:val="16"/>
        <w:szCs w:val="16"/>
      </w:rPr>
      <w:fldChar w:fldCharType="separate"/>
    </w:r>
    <w:r w:rsidRPr="0031743A">
      <w:rPr>
        <w:color w:val="00503D"/>
        <w:sz w:val="16"/>
        <w:szCs w:val="16"/>
      </w:rPr>
      <w:t>2</w:t>
    </w:r>
    <w:r w:rsidRPr="0031743A">
      <w:rPr>
        <w:color w:val="00503D"/>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476849"/>
      <w:docPartObj>
        <w:docPartGallery w:val="Page Numbers (Bottom of Page)"/>
        <w:docPartUnique/>
      </w:docPartObj>
    </w:sdtPr>
    <w:sdtEndPr>
      <w:rPr>
        <w:color w:val="00503D"/>
        <w:sz w:val="16"/>
        <w:szCs w:val="16"/>
      </w:rPr>
    </w:sdtEndPr>
    <w:sdtContent>
      <w:p w14:paraId="6928E086" w14:textId="5114F169" w:rsidR="00B3591D" w:rsidRPr="00B3591D" w:rsidRDefault="00B3591D" w:rsidP="00B3591D">
        <w:pPr>
          <w:pStyle w:val="Stopka"/>
          <w:jc w:val="center"/>
          <w:rPr>
            <w:color w:val="00503D"/>
            <w:sz w:val="16"/>
            <w:szCs w:val="16"/>
          </w:rPr>
        </w:pPr>
        <w:r w:rsidRPr="00B3591D">
          <w:rPr>
            <w:color w:val="00503D"/>
            <w:sz w:val="16"/>
            <w:szCs w:val="16"/>
          </w:rPr>
          <w:fldChar w:fldCharType="begin"/>
        </w:r>
        <w:r w:rsidRPr="00B3591D">
          <w:rPr>
            <w:color w:val="00503D"/>
            <w:sz w:val="16"/>
            <w:szCs w:val="16"/>
          </w:rPr>
          <w:instrText>PAGE   \* MERGEFORMAT</w:instrText>
        </w:r>
        <w:r w:rsidRPr="00B3591D">
          <w:rPr>
            <w:color w:val="00503D"/>
            <w:sz w:val="16"/>
            <w:szCs w:val="16"/>
          </w:rPr>
          <w:fldChar w:fldCharType="separate"/>
        </w:r>
        <w:r w:rsidRPr="00B3591D">
          <w:rPr>
            <w:color w:val="00503D"/>
            <w:sz w:val="16"/>
            <w:szCs w:val="16"/>
          </w:rPr>
          <w:t>2</w:t>
        </w:r>
        <w:r w:rsidRPr="00B3591D">
          <w:rPr>
            <w:color w:val="00503D"/>
            <w:sz w:val="16"/>
            <w:szCs w:val="16"/>
          </w:rPr>
          <w:fldChar w:fldCharType="end"/>
        </w:r>
      </w:p>
    </w:sdtContent>
  </w:sdt>
  <w:p w14:paraId="6944C4A9" w14:textId="25A29488" w:rsidR="0088291E" w:rsidRDefault="0088291E">
    <w:pPr>
      <w:pStyle w:val="Tekstpodstawowy"/>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DE5588" w14:textId="77777777" w:rsidR="008E76A7" w:rsidRDefault="008E76A7" w:rsidP="00A5485B">
      <w:pPr>
        <w:spacing w:before="0" w:after="0"/>
      </w:pPr>
      <w:r>
        <w:separator/>
      </w:r>
    </w:p>
  </w:footnote>
  <w:footnote w:type="continuationSeparator" w:id="0">
    <w:p w14:paraId="50B274C4" w14:textId="77777777" w:rsidR="008E76A7" w:rsidRDefault="008E76A7" w:rsidP="00A5485B">
      <w:pPr>
        <w:spacing w:before="0" w:after="0"/>
      </w:pPr>
      <w:r>
        <w:continuationSeparator/>
      </w:r>
    </w:p>
  </w:footnote>
  <w:footnote w:id="1">
    <w:p w14:paraId="3E8077D4" w14:textId="727CB1C4" w:rsidR="002502D4" w:rsidRDefault="002502D4" w:rsidP="002502D4">
      <w:pPr>
        <w:pStyle w:val="Tekstprzypisudolnego"/>
        <w:spacing w:before="0"/>
      </w:pPr>
      <w:r w:rsidRPr="00861775">
        <w:rPr>
          <w:rStyle w:val="Odwoanieprzypisudolnego"/>
          <w:sz w:val="14"/>
          <w:szCs w:val="14"/>
        </w:rPr>
        <w:footnoteRef/>
      </w:r>
      <w:r w:rsidRPr="00861775">
        <w:rPr>
          <w:sz w:val="14"/>
          <w:szCs w:val="14"/>
        </w:rPr>
        <w:t xml:space="preserve"> Rozdział</w:t>
      </w:r>
      <w:r w:rsidRPr="00E33094">
        <w:rPr>
          <w:sz w:val="14"/>
          <w:szCs w:val="14"/>
        </w:rPr>
        <w:t xml:space="preserve"> sporządzony w oparciu o informacje zawarte w Monografii Nadleśnictwa Człopa autorstwa Edyty Kostańczuk</w:t>
      </w:r>
    </w:p>
  </w:footnote>
  <w:footnote w:id="2">
    <w:p w14:paraId="026DDFDC" w14:textId="77777777" w:rsidR="002502D4" w:rsidRPr="00B36BFC" w:rsidRDefault="002502D4" w:rsidP="002502D4">
      <w:pPr>
        <w:pStyle w:val="Tekstprzypisudolnego"/>
        <w:spacing w:before="0"/>
        <w:rPr>
          <w:sz w:val="14"/>
          <w:szCs w:val="14"/>
        </w:rPr>
      </w:pPr>
      <w:r w:rsidRPr="00B36BFC">
        <w:rPr>
          <w:rStyle w:val="Odwoanieprzypisudolnego"/>
          <w:sz w:val="14"/>
          <w:szCs w:val="14"/>
        </w:rPr>
        <w:footnoteRef/>
      </w:r>
      <w:r w:rsidRPr="00B36BFC">
        <w:rPr>
          <w:sz w:val="14"/>
          <w:szCs w:val="14"/>
        </w:rPr>
        <w:t xml:space="preserve"> Rozdział sporządzony w oparciu o informacje zawarte w Monografii </w:t>
      </w:r>
      <w:r>
        <w:rPr>
          <w:sz w:val="14"/>
          <w:szCs w:val="14"/>
        </w:rPr>
        <w:t>Nadleśnictwa</w:t>
      </w:r>
      <w:r w:rsidRPr="00B36BFC">
        <w:rPr>
          <w:sz w:val="14"/>
          <w:szCs w:val="14"/>
        </w:rPr>
        <w:t xml:space="preserve"> Człopa autorstwa pani Edyty </w:t>
      </w:r>
      <w:r w:rsidRPr="00B36BFC">
        <w:rPr>
          <w:sz w:val="14"/>
          <w:szCs w:val="14"/>
        </w:rPr>
        <w:t>Kostańczuk</w:t>
      </w:r>
    </w:p>
  </w:footnote>
  <w:footnote w:id="3">
    <w:p w14:paraId="7CA5ED2C" w14:textId="77777777" w:rsidR="00AE0ECF" w:rsidRDefault="00AE0ECF" w:rsidP="00AE0ECF">
      <w:pPr>
        <w:pStyle w:val="Tekstprzypisudolnego"/>
        <w:spacing w:before="0"/>
      </w:pPr>
      <w:r w:rsidRPr="00861775">
        <w:rPr>
          <w:rStyle w:val="Odwoanieprzypisudolnego"/>
          <w:sz w:val="14"/>
          <w:szCs w:val="14"/>
        </w:rPr>
        <w:footnoteRef/>
      </w:r>
      <w:r w:rsidRPr="00861775">
        <w:rPr>
          <w:sz w:val="14"/>
          <w:szCs w:val="14"/>
        </w:rPr>
        <w:t xml:space="preserve"> źródło: "Z kart dziejów Człopy i Ziemi</w:t>
      </w:r>
      <w:r w:rsidRPr="00E33094">
        <w:rPr>
          <w:sz w:val="14"/>
          <w:szCs w:val="14"/>
        </w:rPr>
        <w:t xml:space="preserve"> </w:t>
      </w:r>
      <w:r w:rsidRPr="00E33094">
        <w:rPr>
          <w:sz w:val="14"/>
          <w:szCs w:val="14"/>
        </w:rPr>
        <w:t>Człopiańskiej", P. Bartosik J. Ciechanowicz, 2011; www.wirtualnemuzeumtrzcianki.trz.pl; www.mielecin.pl</w:t>
      </w:r>
    </w:p>
  </w:footnote>
  <w:footnote w:id="4">
    <w:p w14:paraId="6F7AF4FD" w14:textId="77777777" w:rsidR="007547DC" w:rsidRPr="008464A1" w:rsidRDefault="007547DC" w:rsidP="007547DC">
      <w:pPr>
        <w:pStyle w:val="Tekstprzypisudolnego"/>
        <w:spacing w:before="0"/>
        <w:rPr>
          <w:sz w:val="14"/>
          <w:szCs w:val="14"/>
        </w:rPr>
      </w:pPr>
      <w:r w:rsidRPr="008464A1">
        <w:rPr>
          <w:rStyle w:val="Odwoanieprzypisudolnego"/>
          <w:sz w:val="14"/>
          <w:szCs w:val="14"/>
        </w:rPr>
        <w:footnoteRef/>
      </w:r>
      <w:r w:rsidRPr="008464A1">
        <w:rPr>
          <w:sz w:val="14"/>
          <w:szCs w:val="14"/>
        </w:rPr>
        <w:t xml:space="preserve"> Wykaz ten obejmuje tylko zabytki, które zlokalizowane są w zasięgu terytorialnym Nadleśnictwa Człopa, zabytki wpisane do Rejestru, zlokalizowane na gruntach w zarządzie Nadleśnictwa opisano w dalszej części POP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B6344" w14:textId="582D0765" w:rsidR="00A5485B" w:rsidRPr="0031743A" w:rsidRDefault="007B05F4" w:rsidP="0031743A">
    <w:pPr>
      <w:pStyle w:val="Nagwek"/>
      <w:jc w:val="center"/>
      <w:rPr>
        <w:color w:val="00503D"/>
        <w:sz w:val="16"/>
        <w:szCs w:val="16"/>
      </w:rPr>
    </w:pPr>
    <w:r w:rsidRPr="0031743A">
      <w:rPr>
        <w:noProof/>
        <w:color w:val="00503D"/>
        <w:sz w:val="16"/>
        <w:szCs w:val="16"/>
      </w:rPr>
      <mc:AlternateContent>
        <mc:Choice Requires="wps">
          <w:drawing>
            <wp:anchor distT="0" distB="0" distL="114300" distR="114300" simplePos="0" relativeHeight="251654656" behindDoc="0" locked="0" layoutInCell="1" allowOverlap="1" wp14:anchorId="75011CB0" wp14:editId="54C6CFCF">
              <wp:simplePos x="0" y="0"/>
              <wp:positionH relativeFrom="margin">
                <wp:posOffset>40005</wp:posOffset>
              </wp:positionH>
              <wp:positionV relativeFrom="paragraph">
                <wp:posOffset>233680</wp:posOffset>
              </wp:positionV>
              <wp:extent cx="5852160" cy="0"/>
              <wp:effectExtent l="0" t="0" r="0" b="0"/>
              <wp:wrapNone/>
              <wp:docPr id="1" name="Łącznik prosty 1"/>
              <wp:cNvGraphicFramePr/>
              <a:graphic xmlns:a="http://schemas.openxmlformats.org/drawingml/2006/main">
                <a:graphicData uri="http://schemas.microsoft.com/office/word/2010/wordprocessingShape">
                  <wps:wsp>
                    <wps:cNvCnPr/>
                    <wps:spPr>
                      <a:xfrm>
                        <a:off x="0" y="0"/>
                        <a:ext cx="5852160" cy="0"/>
                      </a:xfrm>
                      <a:prstGeom prst="line">
                        <a:avLst/>
                      </a:prstGeom>
                      <a:noFill/>
                      <a:ln w="6350" cap="flat" cmpd="sng" algn="ctr">
                        <a:solidFill>
                          <a:srgbClr val="00503D"/>
                        </a:solidFill>
                        <a:prstDash val="solid"/>
                        <a:miter lim="800000"/>
                      </a:ln>
                      <a:effectLst/>
                    </wps:spPr>
                    <wps:bodyPr/>
                  </wps:wsp>
                </a:graphicData>
              </a:graphic>
              <wp14:sizeRelH relativeFrom="margin">
                <wp14:pctWidth>0</wp14:pctWidth>
              </wp14:sizeRelH>
            </wp:anchor>
          </w:drawing>
        </mc:Choice>
        <mc:Fallback>
          <w:pict>
            <v:line w14:anchorId="4B678D4E" id="Łącznik prosty 1" o:spid="_x0000_s1026" style="position:absolute;z-index:251654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15pt,18.4pt" to="463.9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" strokecolor="#00503d" strokeweight=".5pt">
              <v:stroke joinstyle="miter"/>
              <w10:wrap anchorx="margin"/>
            </v:line>
          </w:pict>
        </mc:Fallback>
      </mc:AlternateContent>
    </w:r>
    <w:r w:rsidR="0031743A" w:rsidRPr="0031743A">
      <w:rPr>
        <w:color w:val="00503D"/>
        <w:sz w:val="16"/>
        <w:szCs w:val="16"/>
      </w:rPr>
      <w:t>PROGRAM OCHRONY PRZYRODY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01F28" w14:textId="51B2C624" w:rsidR="007B05F4" w:rsidRPr="0031743A" w:rsidRDefault="0031743A" w:rsidP="0031743A">
    <w:pPr>
      <w:pStyle w:val="Nagwek"/>
      <w:jc w:val="center"/>
      <w:rPr>
        <w:color w:val="00503D"/>
        <w:sz w:val="16"/>
        <w:szCs w:val="16"/>
      </w:rPr>
    </w:pPr>
    <w:r w:rsidRPr="0031743A">
      <w:rPr>
        <w:noProof/>
        <w:color w:val="00503D"/>
        <w:sz w:val="16"/>
        <w:szCs w:val="16"/>
      </w:rPr>
      <mc:AlternateContent>
        <mc:Choice Requires="wps">
          <w:drawing>
            <wp:anchor distT="0" distB="0" distL="114300" distR="114300" simplePos="0" relativeHeight="251656704" behindDoc="0" locked="0" layoutInCell="1" allowOverlap="1" wp14:anchorId="183AD1A1" wp14:editId="2388C9CF">
              <wp:simplePos x="0" y="0"/>
              <wp:positionH relativeFrom="margin">
                <wp:align>center</wp:align>
              </wp:positionH>
              <wp:positionV relativeFrom="paragraph">
                <wp:posOffset>234144</wp:posOffset>
              </wp:positionV>
              <wp:extent cx="5852160"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852160" cy="0"/>
                      </a:xfrm>
                      <a:prstGeom prst="line">
                        <a:avLst/>
                      </a:prstGeom>
                      <a:noFill/>
                      <a:ln w="6350" cap="flat" cmpd="sng" algn="ctr">
                        <a:solidFill>
                          <a:srgbClr val="00503D"/>
                        </a:solidFill>
                        <a:prstDash val="solid"/>
                        <a:miter lim="800000"/>
                      </a:ln>
                      <a:effectLst/>
                    </wps:spPr>
                    <wps:bodyPr/>
                  </wps:wsp>
                </a:graphicData>
              </a:graphic>
              <wp14:sizeRelH relativeFrom="margin">
                <wp14:pctWidth>0</wp14:pctWidth>
              </wp14:sizeRelH>
            </wp:anchor>
          </w:drawing>
        </mc:Choice>
        <mc:Fallback>
          <w:pict>
            <v:line w14:anchorId="6142FA49" id="Łącznik prosty 3" o:spid="_x0000_s1026" style="position:absolute;z-index:2516715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45pt" to="460.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" strokecolor="#00503d" strokeweight=".5pt">
              <v:stroke joinstyle="miter"/>
              <w10:wrap anchorx="margin"/>
            </v:line>
          </w:pict>
        </mc:Fallback>
      </mc:AlternateContent>
    </w:r>
    <w:r w:rsidRPr="0031743A">
      <w:rPr>
        <w:color w:val="00503D"/>
        <w:sz w:val="16"/>
        <w:szCs w:val="16"/>
      </w:rPr>
      <w:t>PROGRAM OCHRONY PRZYRODY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2BCAD" w14:textId="0021764C" w:rsidR="00A71E1F" w:rsidRPr="0031743A" w:rsidRDefault="00A71E1F" w:rsidP="0031743A">
    <w:pPr>
      <w:pStyle w:val="Nagwek"/>
      <w:jc w:val="center"/>
      <w:rPr>
        <w:color w:val="00503D"/>
        <w:sz w:val="16"/>
        <w:szCs w:val="16"/>
      </w:rPr>
    </w:pPr>
    <w:r w:rsidRPr="0031743A">
      <w:rPr>
        <w:noProof/>
        <w:color w:val="00503D"/>
        <w:sz w:val="16"/>
        <w:szCs w:val="16"/>
      </w:rPr>
      <mc:AlternateContent>
        <mc:Choice Requires="wps">
          <w:drawing>
            <wp:anchor distT="0" distB="0" distL="114300" distR="114300" simplePos="0" relativeHeight="251658752" behindDoc="0" locked="0" layoutInCell="1" allowOverlap="1" wp14:anchorId="4B51D8FB" wp14:editId="1EC3F3BD">
              <wp:simplePos x="0" y="0"/>
              <wp:positionH relativeFrom="margin">
                <wp:align>center</wp:align>
              </wp:positionH>
              <wp:positionV relativeFrom="paragraph">
                <wp:posOffset>234144</wp:posOffset>
              </wp:positionV>
              <wp:extent cx="5852160" cy="0"/>
              <wp:effectExtent l="0" t="0" r="0" b="0"/>
              <wp:wrapNone/>
              <wp:docPr id="447821748" name="Łącznik prosty 447821748"/>
              <wp:cNvGraphicFramePr/>
              <a:graphic xmlns:a="http://schemas.openxmlformats.org/drawingml/2006/main">
                <a:graphicData uri="http://schemas.microsoft.com/office/word/2010/wordprocessingShape">
                  <wps:wsp>
                    <wps:cNvCnPr/>
                    <wps:spPr>
                      <a:xfrm>
                        <a:off x="0" y="0"/>
                        <a:ext cx="5852160" cy="0"/>
                      </a:xfrm>
                      <a:prstGeom prst="line">
                        <a:avLst/>
                      </a:prstGeom>
                      <a:noFill/>
                      <a:ln w="6350" cap="flat" cmpd="sng" algn="ctr">
                        <a:solidFill>
                          <a:srgbClr val="00503D"/>
                        </a:solidFill>
                        <a:prstDash val="solid"/>
                        <a:miter lim="800000"/>
                      </a:ln>
                      <a:effectLst/>
                    </wps:spPr>
                    <wps:bodyPr/>
                  </wps:wsp>
                </a:graphicData>
              </a:graphic>
              <wp14:sizeRelH relativeFrom="margin">
                <wp14:pctWidth>0</wp14:pctWidth>
              </wp14:sizeRelH>
            </wp:anchor>
          </w:drawing>
        </mc:Choice>
        <mc:Fallback>
          <w:pict>
            <v:line w14:anchorId="2B7241FD" id="Łącznik prosty 447821748" o:spid="_x0000_s1026" style="position:absolute;z-index:2516587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45pt" to="460.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" strokecolor="#00503d" strokeweight=".5pt">
              <v:stroke joinstyle="miter"/>
              <w10:wrap anchorx="margin"/>
            </v:line>
          </w:pict>
        </mc:Fallback>
      </mc:AlternateContent>
    </w:r>
    <w:r w:rsidRPr="0031743A">
      <w:rPr>
        <w:color w:val="00503D"/>
        <w:sz w:val="16"/>
        <w:szCs w:val="16"/>
      </w:rPr>
      <w:t>PROGRAM OCHRONY PRZYRODY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4BCB"/>
    <w:multiLevelType w:val="hybridMultilevel"/>
    <w:tmpl w:val="2C7C0026"/>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E07DAB"/>
    <w:multiLevelType w:val="hybridMultilevel"/>
    <w:tmpl w:val="BFA24434"/>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D317D"/>
    <w:multiLevelType w:val="hybridMultilevel"/>
    <w:tmpl w:val="74D8E032"/>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B80363"/>
    <w:multiLevelType w:val="hybridMultilevel"/>
    <w:tmpl w:val="34307D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2F47E7"/>
    <w:multiLevelType w:val="hybridMultilevel"/>
    <w:tmpl w:val="4AD2B1B0"/>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5D3A5C"/>
    <w:multiLevelType w:val="hybridMultilevel"/>
    <w:tmpl w:val="26E6CF86"/>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183064"/>
    <w:multiLevelType w:val="hybridMultilevel"/>
    <w:tmpl w:val="9D427BBA"/>
    <w:lvl w:ilvl="0" w:tplc="CFA8F90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62526E"/>
    <w:multiLevelType w:val="hybridMultilevel"/>
    <w:tmpl w:val="FC40DE5C"/>
    <w:lvl w:ilvl="0" w:tplc="04150001">
      <w:start w:val="1"/>
      <w:numFmt w:val="bullet"/>
      <w:lvlText w:val=""/>
      <w:lvlJc w:val="left"/>
      <w:pPr>
        <w:ind w:left="762" w:hanging="360"/>
      </w:pPr>
      <w:rPr>
        <w:rFonts w:ascii="Symbol" w:hAnsi="Symbol" w:hint="default"/>
      </w:rPr>
    </w:lvl>
    <w:lvl w:ilvl="1" w:tplc="04150003" w:tentative="1">
      <w:start w:val="1"/>
      <w:numFmt w:val="bullet"/>
      <w:lvlText w:val="o"/>
      <w:lvlJc w:val="left"/>
      <w:pPr>
        <w:ind w:left="1482" w:hanging="360"/>
      </w:pPr>
      <w:rPr>
        <w:rFonts w:ascii="Courier New" w:hAnsi="Courier New" w:cs="Courier New" w:hint="default"/>
      </w:rPr>
    </w:lvl>
    <w:lvl w:ilvl="2" w:tplc="04150005" w:tentative="1">
      <w:start w:val="1"/>
      <w:numFmt w:val="bullet"/>
      <w:lvlText w:val=""/>
      <w:lvlJc w:val="left"/>
      <w:pPr>
        <w:ind w:left="2202" w:hanging="360"/>
      </w:pPr>
      <w:rPr>
        <w:rFonts w:ascii="Wingdings" w:hAnsi="Wingdings" w:hint="default"/>
      </w:rPr>
    </w:lvl>
    <w:lvl w:ilvl="3" w:tplc="04150001" w:tentative="1">
      <w:start w:val="1"/>
      <w:numFmt w:val="bullet"/>
      <w:lvlText w:val=""/>
      <w:lvlJc w:val="left"/>
      <w:pPr>
        <w:ind w:left="2922" w:hanging="360"/>
      </w:pPr>
      <w:rPr>
        <w:rFonts w:ascii="Symbol" w:hAnsi="Symbol" w:hint="default"/>
      </w:rPr>
    </w:lvl>
    <w:lvl w:ilvl="4" w:tplc="04150003" w:tentative="1">
      <w:start w:val="1"/>
      <w:numFmt w:val="bullet"/>
      <w:lvlText w:val="o"/>
      <w:lvlJc w:val="left"/>
      <w:pPr>
        <w:ind w:left="3642" w:hanging="360"/>
      </w:pPr>
      <w:rPr>
        <w:rFonts w:ascii="Courier New" w:hAnsi="Courier New" w:cs="Courier New" w:hint="default"/>
      </w:rPr>
    </w:lvl>
    <w:lvl w:ilvl="5" w:tplc="04150005" w:tentative="1">
      <w:start w:val="1"/>
      <w:numFmt w:val="bullet"/>
      <w:lvlText w:val=""/>
      <w:lvlJc w:val="left"/>
      <w:pPr>
        <w:ind w:left="4362" w:hanging="360"/>
      </w:pPr>
      <w:rPr>
        <w:rFonts w:ascii="Wingdings" w:hAnsi="Wingdings" w:hint="default"/>
      </w:rPr>
    </w:lvl>
    <w:lvl w:ilvl="6" w:tplc="04150001" w:tentative="1">
      <w:start w:val="1"/>
      <w:numFmt w:val="bullet"/>
      <w:lvlText w:val=""/>
      <w:lvlJc w:val="left"/>
      <w:pPr>
        <w:ind w:left="5082" w:hanging="360"/>
      </w:pPr>
      <w:rPr>
        <w:rFonts w:ascii="Symbol" w:hAnsi="Symbol" w:hint="default"/>
      </w:rPr>
    </w:lvl>
    <w:lvl w:ilvl="7" w:tplc="04150003" w:tentative="1">
      <w:start w:val="1"/>
      <w:numFmt w:val="bullet"/>
      <w:lvlText w:val="o"/>
      <w:lvlJc w:val="left"/>
      <w:pPr>
        <w:ind w:left="5802" w:hanging="360"/>
      </w:pPr>
      <w:rPr>
        <w:rFonts w:ascii="Courier New" w:hAnsi="Courier New" w:cs="Courier New" w:hint="default"/>
      </w:rPr>
    </w:lvl>
    <w:lvl w:ilvl="8" w:tplc="04150005" w:tentative="1">
      <w:start w:val="1"/>
      <w:numFmt w:val="bullet"/>
      <w:lvlText w:val=""/>
      <w:lvlJc w:val="left"/>
      <w:pPr>
        <w:ind w:left="6522" w:hanging="360"/>
      </w:pPr>
      <w:rPr>
        <w:rFonts w:ascii="Wingdings" w:hAnsi="Wingdings" w:hint="default"/>
      </w:rPr>
    </w:lvl>
  </w:abstractNum>
  <w:abstractNum w:abstractNumId="8" w15:restartNumberingAfterBreak="0">
    <w:nsid w:val="113F49EC"/>
    <w:multiLevelType w:val="hybridMultilevel"/>
    <w:tmpl w:val="46048552"/>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0C01EE"/>
    <w:multiLevelType w:val="hybridMultilevel"/>
    <w:tmpl w:val="86143A76"/>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213B33"/>
    <w:multiLevelType w:val="hybridMultilevel"/>
    <w:tmpl w:val="A8264C04"/>
    <w:lvl w:ilvl="0" w:tplc="CA6410AE">
      <w:start w:val="1"/>
      <w:numFmt w:val="decimal"/>
      <w:lvlText w:val="%1."/>
      <w:lvlJc w:val="left"/>
      <w:pPr>
        <w:ind w:left="720" w:hanging="360"/>
      </w:pPr>
      <w:rPr>
        <w:rFonts w:ascii="Avenir Next LT Pro" w:hAnsi="Avenir Next LT Pro" w:cstheme="majorBidi" w:hint="default"/>
        <w:b w:val="0"/>
        <w:bCs w:val="0"/>
        <w:i w:val="0"/>
        <w:iCs w:val="0"/>
        <w:caps/>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7128B4"/>
    <w:multiLevelType w:val="hybridMultilevel"/>
    <w:tmpl w:val="5D22492A"/>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2950D33"/>
    <w:multiLevelType w:val="hybridMultilevel"/>
    <w:tmpl w:val="86922AE2"/>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182975"/>
    <w:multiLevelType w:val="hybridMultilevel"/>
    <w:tmpl w:val="C4963B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3734CF7"/>
    <w:multiLevelType w:val="hybridMultilevel"/>
    <w:tmpl w:val="D7124B8E"/>
    <w:lvl w:ilvl="0" w:tplc="FFFFFFFF">
      <w:start w:val="1"/>
      <w:numFmt w:val="decimal"/>
      <w:lvlText w:val="%1."/>
      <w:lvlJc w:val="left"/>
      <w:pPr>
        <w:ind w:left="720" w:hanging="360"/>
      </w:pPr>
      <w:rPr>
        <w:rFonts w:hint="default"/>
        <w:color w:val="4472C4"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F83A4A"/>
    <w:multiLevelType w:val="hybridMultilevel"/>
    <w:tmpl w:val="D7124B8E"/>
    <w:lvl w:ilvl="0" w:tplc="FFFFFFFF">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510434A"/>
    <w:multiLevelType w:val="hybridMultilevel"/>
    <w:tmpl w:val="B450EA0E"/>
    <w:lvl w:ilvl="0" w:tplc="FFFFFFFF">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5811A34"/>
    <w:multiLevelType w:val="hybridMultilevel"/>
    <w:tmpl w:val="026EA2D6"/>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6F742CB"/>
    <w:multiLevelType w:val="hybridMultilevel"/>
    <w:tmpl w:val="F44A74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73C7D6B"/>
    <w:multiLevelType w:val="hybridMultilevel"/>
    <w:tmpl w:val="5D04FBE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87D335A"/>
    <w:multiLevelType w:val="hybridMultilevel"/>
    <w:tmpl w:val="DE006B08"/>
    <w:lvl w:ilvl="0" w:tplc="CFA8F90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8937500"/>
    <w:multiLevelType w:val="hybridMultilevel"/>
    <w:tmpl w:val="D7124B8E"/>
    <w:lvl w:ilvl="0" w:tplc="FFFFFFFF">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90B6686"/>
    <w:multiLevelType w:val="hybridMultilevel"/>
    <w:tmpl w:val="C4BC1078"/>
    <w:lvl w:ilvl="0" w:tplc="CFA8F90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1A7B0455"/>
    <w:multiLevelType w:val="hybridMultilevel"/>
    <w:tmpl w:val="B734F808"/>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BCA588C"/>
    <w:multiLevelType w:val="hybridMultilevel"/>
    <w:tmpl w:val="99AA791E"/>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6207F4"/>
    <w:multiLevelType w:val="hybridMultilevel"/>
    <w:tmpl w:val="BCB026B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C7C7289"/>
    <w:multiLevelType w:val="hybridMultilevel"/>
    <w:tmpl w:val="312E1CB4"/>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16A0AE9"/>
    <w:multiLevelType w:val="hybridMultilevel"/>
    <w:tmpl w:val="ED7E90EA"/>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25418EE"/>
    <w:multiLevelType w:val="hybridMultilevel"/>
    <w:tmpl w:val="A04AE098"/>
    <w:lvl w:ilvl="0" w:tplc="D3E0E4C8">
      <w:start w:val="1"/>
      <w:numFmt w:val="decimal"/>
      <w:lvlText w:val="%1."/>
      <w:lvlJc w:val="left"/>
      <w:pPr>
        <w:ind w:left="720" w:hanging="360"/>
      </w:pPr>
      <w:rPr>
        <w:rFonts w:hint="default"/>
        <w:b w:val="0"/>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AB38D3"/>
    <w:multiLevelType w:val="hybridMultilevel"/>
    <w:tmpl w:val="AC4695C2"/>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2D34174"/>
    <w:multiLevelType w:val="hybridMultilevel"/>
    <w:tmpl w:val="67B2B56E"/>
    <w:lvl w:ilvl="0" w:tplc="A6C443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3121B3E"/>
    <w:multiLevelType w:val="hybridMultilevel"/>
    <w:tmpl w:val="6D549EC8"/>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3B93295"/>
    <w:multiLevelType w:val="hybridMultilevel"/>
    <w:tmpl w:val="312E1CB4"/>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3C27F57"/>
    <w:multiLevelType w:val="hybridMultilevel"/>
    <w:tmpl w:val="B450EA0E"/>
    <w:lvl w:ilvl="0" w:tplc="FFFFFFFF">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536439B"/>
    <w:multiLevelType w:val="hybridMultilevel"/>
    <w:tmpl w:val="7876A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85D2B17"/>
    <w:multiLevelType w:val="hybridMultilevel"/>
    <w:tmpl w:val="B450EA0E"/>
    <w:lvl w:ilvl="0" w:tplc="C910E92A">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8B26DDE"/>
    <w:multiLevelType w:val="hybridMultilevel"/>
    <w:tmpl w:val="4F2A67C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9DD506E"/>
    <w:multiLevelType w:val="hybridMultilevel"/>
    <w:tmpl w:val="4CB08C98"/>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CB84EE3"/>
    <w:multiLevelType w:val="hybridMultilevel"/>
    <w:tmpl w:val="439AF31A"/>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955779"/>
    <w:multiLevelType w:val="hybridMultilevel"/>
    <w:tmpl w:val="1ECCE5C0"/>
    <w:lvl w:ilvl="0" w:tplc="CFA8F90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056062F"/>
    <w:multiLevelType w:val="hybridMultilevel"/>
    <w:tmpl w:val="AF06F42C"/>
    <w:lvl w:ilvl="0" w:tplc="CD8E7580">
      <w:numFmt w:val="bullet"/>
      <w:pStyle w:val="POPPunkty"/>
      <w:lvlText w:val="•"/>
      <w:lvlJc w:val="left"/>
      <w:pPr>
        <w:ind w:left="720" w:hanging="360"/>
      </w:pPr>
      <w:rPr>
        <w:rFonts w:ascii="Arial" w:eastAsia="Calibri"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08E7377"/>
    <w:multiLevelType w:val="hybridMultilevel"/>
    <w:tmpl w:val="C66A5316"/>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28F48EF"/>
    <w:multiLevelType w:val="hybridMultilevel"/>
    <w:tmpl w:val="915AA4BA"/>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4090A97"/>
    <w:multiLevelType w:val="hybridMultilevel"/>
    <w:tmpl w:val="FB7C6B0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47B1D9E"/>
    <w:multiLevelType w:val="multilevel"/>
    <w:tmpl w:val="B2E4824A"/>
    <w:lvl w:ilvl="0">
      <w:start w:val="4"/>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4D46FA2"/>
    <w:multiLevelType w:val="hybridMultilevel"/>
    <w:tmpl w:val="F488B594"/>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5000966"/>
    <w:multiLevelType w:val="hybridMultilevel"/>
    <w:tmpl w:val="A1CC87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6424D6B"/>
    <w:multiLevelType w:val="hybridMultilevel"/>
    <w:tmpl w:val="A03A74D8"/>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6C559EF"/>
    <w:multiLevelType w:val="hybridMultilevel"/>
    <w:tmpl w:val="2E200C50"/>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859625B"/>
    <w:multiLevelType w:val="hybridMultilevel"/>
    <w:tmpl w:val="FBDA750A"/>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8F26D92"/>
    <w:multiLevelType w:val="hybridMultilevel"/>
    <w:tmpl w:val="AAE8F81A"/>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A812EB3"/>
    <w:multiLevelType w:val="hybridMultilevel"/>
    <w:tmpl w:val="A9E64C68"/>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D093F27"/>
    <w:multiLevelType w:val="multilevel"/>
    <w:tmpl w:val="BE484328"/>
    <w:lvl w:ilvl="0">
      <w:start w:val="1"/>
      <w:numFmt w:val="decimal"/>
      <w:lvlText w:val="%1."/>
      <w:lvlJc w:val="left"/>
      <w:pPr>
        <w:ind w:left="360" w:hanging="360"/>
      </w:pPr>
      <w:rPr>
        <w:rFonts w:ascii="Avenir Next LT Pro" w:hAnsi="Avenir Next LT Pro" w:cstheme="majorBidi" w:hint="default"/>
        <w:b w:val="0"/>
        <w:bCs w:val="0"/>
        <w:i w:val="0"/>
        <w:iCs w:val="0"/>
        <w:caps/>
        <w:sz w:val="24"/>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color w:val="00503D"/>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40292C89"/>
    <w:multiLevelType w:val="hybridMultilevel"/>
    <w:tmpl w:val="39D62A86"/>
    <w:lvl w:ilvl="0" w:tplc="B186DC2E">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AB13E4"/>
    <w:multiLevelType w:val="hybridMultilevel"/>
    <w:tmpl w:val="A724C412"/>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7CC16CD"/>
    <w:multiLevelType w:val="hybridMultilevel"/>
    <w:tmpl w:val="C89E0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85A5A62"/>
    <w:multiLevelType w:val="hybridMultilevel"/>
    <w:tmpl w:val="4DB20D72"/>
    <w:lvl w:ilvl="0" w:tplc="FFFFFFFF">
      <w:start w:val="1"/>
      <w:numFmt w:val="bullet"/>
      <w:lvlText w:val=""/>
      <w:lvlJc w:val="left"/>
      <w:pPr>
        <w:ind w:left="720" w:hanging="360"/>
      </w:pPr>
      <w:rPr>
        <w:rFonts w:ascii="Symbol" w:hAnsi="Symbol" w:hint="default"/>
      </w:rPr>
    </w:lvl>
    <w:lvl w:ilvl="1" w:tplc="CFA8F90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B066240"/>
    <w:multiLevelType w:val="hybridMultilevel"/>
    <w:tmpl w:val="5628B3AE"/>
    <w:lvl w:ilvl="0" w:tplc="A6C443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CF35EB4"/>
    <w:multiLevelType w:val="hybridMultilevel"/>
    <w:tmpl w:val="B450EA0E"/>
    <w:lvl w:ilvl="0" w:tplc="FFFFFFFF">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F5D660A"/>
    <w:multiLevelType w:val="hybridMultilevel"/>
    <w:tmpl w:val="AFB8BF68"/>
    <w:lvl w:ilvl="0" w:tplc="A6C443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F8B5A5C"/>
    <w:multiLevelType w:val="hybridMultilevel"/>
    <w:tmpl w:val="6D024DBE"/>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0F91EBB"/>
    <w:multiLevelType w:val="hybridMultilevel"/>
    <w:tmpl w:val="29308BE2"/>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0FC28D1"/>
    <w:multiLevelType w:val="hybridMultilevel"/>
    <w:tmpl w:val="4274C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3E23EBC"/>
    <w:multiLevelType w:val="hybridMultilevel"/>
    <w:tmpl w:val="C0AC218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6386865"/>
    <w:multiLevelType w:val="hybridMultilevel"/>
    <w:tmpl w:val="8954CD1A"/>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7B33C87"/>
    <w:multiLevelType w:val="hybridMultilevel"/>
    <w:tmpl w:val="A0764BE2"/>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A2F0F49"/>
    <w:multiLevelType w:val="hybridMultilevel"/>
    <w:tmpl w:val="D7124B8E"/>
    <w:lvl w:ilvl="0" w:tplc="FFFFFFFF">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AB1764D"/>
    <w:multiLevelType w:val="hybridMultilevel"/>
    <w:tmpl w:val="199CFD50"/>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B534644"/>
    <w:multiLevelType w:val="hybridMultilevel"/>
    <w:tmpl w:val="5114C2EC"/>
    <w:lvl w:ilvl="0" w:tplc="60F4C8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E5D53E8"/>
    <w:multiLevelType w:val="hybridMultilevel"/>
    <w:tmpl w:val="852E9EE4"/>
    <w:lvl w:ilvl="0" w:tplc="3F840B18">
      <w:start w:val="1"/>
      <w:numFmt w:val="bullet"/>
      <w:lvlText w:val=""/>
      <w:lvlJc w:val="left"/>
      <w:pPr>
        <w:ind w:left="720" w:hanging="360"/>
      </w:pPr>
      <w:rPr>
        <w:rFonts w:ascii="Symbol" w:hAnsi="Symbol" w:hint="default"/>
      </w:rPr>
    </w:lvl>
    <w:lvl w:ilvl="1" w:tplc="EA32478A" w:tentative="1">
      <w:start w:val="1"/>
      <w:numFmt w:val="bullet"/>
      <w:lvlText w:val="o"/>
      <w:lvlJc w:val="left"/>
      <w:pPr>
        <w:ind w:left="1440" w:hanging="360"/>
      </w:pPr>
      <w:rPr>
        <w:rFonts w:ascii="Courier New" w:hAnsi="Courier New" w:cs="Courier New" w:hint="default"/>
      </w:rPr>
    </w:lvl>
    <w:lvl w:ilvl="2" w:tplc="E1762FEA" w:tentative="1">
      <w:start w:val="1"/>
      <w:numFmt w:val="bullet"/>
      <w:lvlText w:val=""/>
      <w:lvlJc w:val="left"/>
      <w:pPr>
        <w:ind w:left="2160" w:hanging="360"/>
      </w:pPr>
      <w:rPr>
        <w:rFonts w:ascii="Wingdings" w:hAnsi="Wingdings" w:hint="default"/>
      </w:rPr>
    </w:lvl>
    <w:lvl w:ilvl="3" w:tplc="93523AA8" w:tentative="1">
      <w:start w:val="1"/>
      <w:numFmt w:val="bullet"/>
      <w:lvlText w:val=""/>
      <w:lvlJc w:val="left"/>
      <w:pPr>
        <w:ind w:left="2880" w:hanging="360"/>
      </w:pPr>
      <w:rPr>
        <w:rFonts w:ascii="Symbol" w:hAnsi="Symbol" w:hint="default"/>
      </w:rPr>
    </w:lvl>
    <w:lvl w:ilvl="4" w:tplc="AFCCBEA8" w:tentative="1">
      <w:start w:val="1"/>
      <w:numFmt w:val="bullet"/>
      <w:lvlText w:val="o"/>
      <w:lvlJc w:val="left"/>
      <w:pPr>
        <w:ind w:left="3600" w:hanging="360"/>
      </w:pPr>
      <w:rPr>
        <w:rFonts w:ascii="Courier New" w:hAnsi="Courier New" w:cs="Courier New" w:hint="default"/>
      </w:rPr>
    </w:lvl>
    <w:lvl w:ilvl="5" w:tplc="BF942E56" w:tentative="1">
      <w:start w:val="1"/>
      <w:numFmt w:val="bullet"/>
      <w:lvlText w:val=""/>
      <w:lvlJc w:val="left"/>
      <w:pPr>
        <w:ind w:left="4320" w:hanging="360"/>
      </w:pPr>
      <w:rPr>
        <w:rFonts w:ascii="Wingdings" w:hAnsi="Wingdings" w:hint="default"/>
      </w:rPr>
    </w:lvl>
    <w:lvl w:ilvl="6" w:tplc="27589E96" w:tentative="1">
      <w:start w:val="1"/>
      <w:numFmt w:val="bullet"/>
      <w:lvlText w:val=""/>
      <w:lvlJc w:val="left"/>
      <w:pPr>
        <w:ind w:left="5040" w:hanging="360"/>
      </w:pPr>
      <w:rPr>
        <w:rFonts w:ascii="Symbol" w:hAnsi="Symbol" w:hint="default"/>
      </w:rPr>
    </w:lvl>
    <w:lvl w:ilvl="7" w:tplc="85A24268" w:tentative="1">
      <w:start w:val="1"/>
      <w:numFmt w:val="bullet"/>
      <w:lvlText w:val="o"/>
      <w:lvlJc w:val="left"/>
      <w:pPr>
        <w:ind w:left="5760" w:hanging="360"/>
      </w:pPr>
      <w:rPr>
        <w:rFonts w:ascii="Courier New" w:hAnsi="Courier New" w:cs="Courier New" w:hint="default"/>
      </w:rPr>
    </w:lvl>
    <w:lvl w:ilvl="8" w:tplc="0C987CAE" w:tentative="1">
      <w:start w:val="1"/>
      <w:numFmt w:val="bullet"/>
      <w:lvlText w:val=""/>
      <w:lvlJc w:val="left"/>
      <w:pPr>
        <w:ind w:left="6480" w:hanging="360"/>
      </w:pPr>
      <w:rPr>
        <w:rFonts w:ascii="Wingdings" w:hAnsi="Wingdings" w:hint="default"/>
      </w:rPr>
    </w:lvl>
  </w:abstractNum>
  <w:abstractNum w:abstractNumId="70" w15:restartNumberingAfterBreak="0">
    <w:nsid w:val="5E955647"/>
    <w:multiLevelType w:val="hybridMultilevel"/>
    <w:tmpl w:val="5DCA9CA0"/>
    <w:lvl w:ilvl="0" w:tplc="CFA8F90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5F894EAB"/>
    <w:multiLevelType w:val="hybridMultilevel"/>
    <w:tmpl w:val="81D8A9A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2" w15:restartNumberingAfterBreak="0">
    <w:nsid w:val="601F4A21"/>
    <w:multiLevelType w:val="hybridMultilevel"/>
    <w:tmpl w:val="7EB6A830"/>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39E681B"/>
    <w:multiLevelType w:val="hybridMultilevel"/>
    <w:tmpl w:val="D41A61D6"/>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6E64440"/>
    <w:multiLevelType w:val="hybridMultilevel"/>
    <w:tmpl w:val="75EA337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8457DEC"/>
    <w:multiLevelType w:val="hybridMultilevel"/>
    <w:tmpl w:val="4F7815B8"/>
    <w:lvl w:ilvl="0" w:tplc="CFA8F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9506B52"/>
    <w:multiLevelType w:val="hybridMultilevel"/>
    <w:tmpl w:val="F7203430"/>
    <w:lvl w:ilvl="0" w:tplc="B43CF1F6">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A6F0435"/>
    <w:multiLevelType w:val="hybridMultilevel"/>
    <w:tmpl w:val="312E1CB4"/>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AE643F4"/>
    <w:multiLevelType w:val="hybridMultilevel"/>
    <w:tmpl w:val="603096A4"/>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B612A45"/>
    <w:multiLevelType w:val="hybridMultilevel"/>
    <w:tmpl w:val="8116B3E6"/>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C682D5E"/>
    <w:multiLevelType w:val="hybridMultilevel"/>
    <w:tmpl w:val="3968D62E"/>
    <w:lvl w:ilvl="0" w:tplc="CFA8F906">
      <w:start w:val="1"/>
      <w:numFmt w:val="bullet"/>
      <w:lvlText w:val=""/>
      <w:lvlJc w:val="left"/>
      <w:pPr>
        <w:ind w:left="734" w:hanging="360"/>
      </w:pPr>
      <w:rPr>
        <w:rFonts w:ascii="Symbol" w:hAnsi="Symbol" w:hint="default"/>
      </w:rPr>
    </w:lvl>
    <w:lvl w:ilvl="1" w:tplc="04150003" w:tentative="1">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81" w15:restartNumberingAfterBreak="0">
    <w:nsid w:val="6D7B691F"/>
    <w:multiLevelType w:val="hybridMultilevel"/>
    <w:tmpl w:val="338E5202"/>
    <w:lvl w:ilvl="0" w:tplc="60F4C8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DA05550"/>
    <w:multiLevelType w:val="hybridMultilevel"/>
    <w:tmpl w:val="AF98E02E"/>
    <w:lvl w:ilvl="0" w:tplc="60F4C89E">
      <w:start w:val="1"/>
      <w:numFmt w:val="bullet"/>
      <w:lvlText w:val=""/>
      <w:lvlJc w:val="left"/>
      <w:pPr>
        <w:ind w:left="720" w:hanging="360"/>
      </w:pPr>
      <w:rPr>
        <w:rFonts w:ascii="Symbol" w:hAnsi="Symbol" w:hint="default"/>
      </w:rPr>
    </w:lvl>
    <w:lvl w:ilvl="1" w:tplc="E65E52A0">
      <w:numFmt w:val="bullet"/>
      <w:lvlText w:val="•"/>
      <w:lvlJc w:val="left"/>
      <w:pPr>
        <w:ind w:left="1788" w:hanging="708"/>
      </w:pPr>
      <w:rPr>
        <w:rFonts w:ascii="Avenir Next LT Pro" w:eastAsiaTheme="minorHAnsi" w:hAnsi="Avenir Next LT Pro"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6DEC38D8"/>
    <w:multiLevelType w:val="multilevel"/>
    <w:tmpl w:val="A3CAEB5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70006E21"/>
    <w:multiLevelType w:val="hybridMultilevel"/>
    <w:tmpl w:val="55841004"/>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0B343E1"/>
    <w:multiLevelType w:val="hybridMultilevel"/>
    <w:tmpl w:val="9CF039A8"/>
    <w:lvl w:ilvl="0" w:tplc="0415000D">
      <w:start w:val="1"/>
      <w:numFmt w:val="bullet"/>
      <w:pStyle w:val="LPWypunktowanie"/>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2DD6B81"/>
    <w:multiLevelType w:val="hybridMultilevel"/>
    <w:tmpl w:val="E782EB7A"/>
    <w:lvl w:ilvl="0" w:tplc="60F4C8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55D44AD"/>
    <w:multiLevelType w:val="hybridMultilevel"/>
    <w:tmpl w:val="71FC621E"/>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96747BF"/>
    <w:multiLevelType w:val="hybridMultilevel"/>
    <w:tmpl w:val="1B000D38"/>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A6C49E8"/>
    <w:multiLevelType w:val="hybridMultilevel"/>
    <w:tmpl w:val="D7124B8E"/>
    <w:lvl w:ilvl="0" w:tplc="FFFFFFFF">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F4C4DD5"/>
    <w:multiLevelType w:val="hybridMultilevel"/>
    <w:tmpl w:val="4314B486"/>
    <w:lvl w:ilvl="0" w:tplc="CFA8F9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65595155">
    <w:abstractNumId w:val="83"/>
  </w:num>
  <w:num w:numId="2" w16cid:durableId="225068935">
    <w:abstractNumId w:val="52"/>
  </w:num>
  <w:num w:numId="3" w16cid:durableId="155288743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5802064">
    <w:abstractNumId w:val="38"/>
  </w:num>
  <w:num w:numId="5" w16cid:durableId="1674869952">
    <w:abstractNumId w:val="24"/>
  </w:num>
  <w:num w:numId="6" w16cid:durableId="1345940137">
    <w:abstractNumId w:val="10"/>
  </w:num>
  <w:num w:numId="7" w16cid:durableId="1776317707">
    <w:abstractNumId w:val="75"/>
  </w:num>
  <w:num w:numId="8" w16cid:durableId="185750659">
    <w:abstractNumId w:val="70"/>
  </w:num>
  <w:num w:numId="9" w16cid:durableId="2033726148">
    <w:abstractNumId w:val="43"/>
  </w:num>
  <w:num w:numId="10" w16cid:durableId="1424691789">
    <w:abstractNumId w:val="63"/>
  </w:num>
  <w:num w:numId="11" w16cid:durableId="336541288">
    <w:abstractNumId w:val="2"/>
  </w:num>
  <w:num w:numId="12" w16cid:durableId="2134014634">
    <w:abstractNumId w:val="9"/>
  </w:num>
  <w:num w:numId="13" w16cid:durableId="317077371">
    <w:abstractNumId w:val="25"/>
  </w:num>
  <w:num w:numId="14" w16cid:durableId="181480116">
    <w:abstractNumId w:val="87"/>
  </w:num>
  <w:num w:numId="15" w16cid:durableId="466625098">
    <w:abstractNumId w:val="19"/>
  </w:num>
  <w:num w:numId="16" w16cid:durableId="505361289">
    <w:abstractNumId w:val="64"/>
  </w:num>
  <w:num w:numId="17" w16cid:durableId="1927224981">
    <w:abstractNumId w:val="0"/>
  </w:num>
  <w:num w:numId="18" w16cid:durableId="1957561798">
    <w:abstractNumId w:val="36"/>
  </w:num>
  <w:num w:numId="19" w16cid:durableId="1118571748">
    <w:abstractNumId w:val="49"/>
  </w:num>
  <w:num w:numId="20" w16cid:durableId="1740207988">
    <w:abstractNumId w:val="79"/>
  </w:num>
  <w:num w:numId="21" w16cid:durableId="339285343">
    <w:abstractNumId w:val="23"/>
  </w:num>
  <w:num w:numId="22" w16cid:durableId="545685179">
    <w:abstractNumId w:val="5"/>
  </w:num>
  <w:num w:numId="23" w16cid:durableId="324668898">
    <w:abstractNumId w:val="57"/>
  </w:num>
  <w:num w:numId="24" w16cid:durableId="307710425">
    <w:abstractNumId w:val="59"/>
  </w:num>
  <w:num w:numId="25" w16cid:durableId="979649091">
    <w:abstractNumId w:val="32"/>
  </w:num>
  <w:num w:numId="26" w16cid:durableId="1439330402">
    <w:abstractNumId w:val="30"/>
  </w:num>
  <w:num w:numId="27" w16cid:durableId="1783259895">
    <w:abstractNumId w:val="74"/>
  </w:num>
  <w:num w:numId="28" w16cid:durableId="26414695">
    <w:abstractNumId w:val="37"/>
  </w:num>
  <w:num w:numId="29" w16cid:durableId="1931572957">
    <w:abstractNumId w:val="72"/>
  </w:num>
  <w:num w:numId="30" w16cid:durableId="1800995903">
    <w:abstractNumId w:val="4"/>
  </w:num>
  <w:num w:numId="31" w16cid:durableId="67773130">
    <w:abstractNumId w:val="78"/>
  </w:num>
  <w:num w:numId="32" w16cid:durableId="1684161580">
    <w:abstractNumId w:val="27"/>
  </w:num>
  <w:num w:numId="33" w16cid:durableId="718209820">
    <w:abstractNumId w:val="86"/>
  </w:num>
  <w:num w:numId="34" w16cid:durableId="295990481">
    <w:abstractNumId w:val="60"/>
  </w:num>
  <w:num w:numId="35" w16cid:durableId="1706830827">
    <w:abstractNumId w:val="11"/>
  </w:num>
  <w:num w:numId="36" w16cid:durableId="2005086646">
    <w:abstractNumId w:val="40"/>
  </w:num>
  <w:num w:numId="37" w16cid:durableId="1027944329">
    <w:abstractNumId w:val="51"/>
  </w:num>
  <w:num w:numId="38" w16cid:durableId="1375733063">
    <w:abstractNumId w:val="29"/>
  </w:num>
  <w:num w:numId="39" w16cid:durableId="489952272">
    <w:abstractNumId w:val="82"/>
  </w:num>
  <w:num w:numId="40" w16cid:durableId="1127968804">
    <w:abstractNumId w:val="84"/>
  </w:num>
  <w:num w:numId="41" w16cid:durableId="1755319847">
    <w:abstractNumId w:val="68"/>
  </w:num>
  <w:num w:numId="42" w16cid:durableId="1984967534">
    <w:abstractNumId w:val="31"/>
  </w:num>
  <w:num w:numId="43" w16cid:durableId="1027750896">
    <w:abstractNumId w:val="56"/>
  </w:num>
  <w:num w:numId="44" w16cid:durableId="1094478417">
    <w:abstractNumId w:val="1"/>
  </w:num>
  <w:num w:numId="45" w16cid:durableId="1966036414">
    <w:abstractNumId w:val="8"/>
  </w:num>
  <w:num w:numId="46" w16cid:durableId="1592621800">
    <w:abstractNumId w:val="80"/>
  </w:num>
  <w:num w:numId="47" w16cid:durableId="1761944222">
    <w:abstractNumId w:val="53"/>
  </w:num>
  <w:num w:numId="48" w16cid:durableId="1776628296">
    <w:abstractNumId w:val="28"/>
  </w:num>
  <w:num w:numId="49" w16cid:durableId="1238248207">
    <w:abstractNumId w:val="34"/>
  </w:num>
  <w:num w:numId="50" w16cid:durableId="941300574">
    <w:abstractNumId w:val="85"/>
  </w:num>
  <w:num w:numId="51" w16cid:durableId="1234779057">
    <w:abstractNumId w:val="45"/>
  </w:num>
  <w:num w:numId="52" w16cid:durableId="1904872303">
    <w:abstractNumId w:val="61"/>
  </w:num>
  <w:num w:numId="53" w16cid:durableId="174392290">
    <w:abstractNumId w:val="88"/>
  </w:num>
  <w:num w:numId="54" w16cid:durableId="1426076895">
    <w:abstractNumId w:val="65"/>
  </w:num>
  <w:num w:numId="55" w16cid:durableId="939292769">
    <w:abstractNumId w:val="20"/>
  </w:num>
  <w:num w:numId="56" w16cid:durableId="687413540">
    <w:abstractNumId w:val="39"/>
  </w:num>
  <w:num w:numId="57" w16cid:durableId="63064549">
    <w:abstractNumId w:val="22"/>
  </w:num>
  <w:num w:numId="58" w16cid:durableId="360518584">
    <w:abstractNumId w:val="47"/>
  </w:num>
  <w:num w:numId="59" w16cid:durableId="551040334">
    <w:abstractNumId w:val="41"/>
  </w:num>
  <w:num w:numId="60" w16cid:durableId="1610357854">
    <w:abstractNumId w:val="18"/>
  </w:num>
  <w:num w:numId="61" w16cid:durableId="857474885">
    <w:abstractNumId w:val="13"/>
  </w:num>
  <w:num w:numId="62" w16cid:durableId="1289044489">
    <w:abstractNumId w:val="35"/>
  </w:num>
  <w:num w:numId="63" w16cid:durableId="1939024994">
    <w:abstractNumId w:val="33"/>
  </w:num>
  <w:num w:numId="64" w16cid:durableId="2033872674">
    <w:abstractNumId w:val="58"/>
  </w:num>
  <w:num w:numId="65" w16cid:durableId="925461911">
    <w:abstractNumId w:val="14"/>
  </w:num>
  <w:num w:numId="66" w16cid:durableId="379136069">
    <w:abstractNumId w:val="66"/>
  </w:num>
  <w:num w:numId="67" w16cid:durableId="1783305742">
    <w:abstractNumId w:val="15"/>
  </w:num>
  <w:num w:numId="68" w16cid:durableId="6250322">
    <w:abstractNumId w:val="89"/>
  </w:num>
  <w:num w:numId="69" w16cid:durableId="1528255125">
    <w:abstractNumId w:val="21"/>
  </w:num>
  <w:num w:numId="70" w16cid:durableId="937786288">
    <w:abstractNumId w:val="16"/>
  </w:num>
  <w:num w:numId="71" w16cid:durableId="957563578">
    <w:abstractNumId w:val="7"/>
  </w:num>
  <w:num w:numId="72" w16cid:durableId="289479406">
    <w:abstractNumId w:val="73"/>
  </w:num>
  <w:num w:numId="73" w16cid:durableId="213083930">
    <w:abstractNumId w:val="81"/>
  </w:num>
  <w:num w:numId="74" w16cid:durableId="780681861">
    <w:abstractNumId w:val="42"/>
  </w:num>
  <w:num w:numId="75" w16cid:durableId="1158882624">
    <w:abstractNumId w:val="54"/>
  </w:num>
  <w:num w:numId="76" w16cid:durableId="1846166451">
    <w:abstractNumId w:val="55"/>
  </w:num>
  <w:num w:numId="77" w16cid:durableId="9918250">
    <w:abstractNumId w:val="48"/>
  </w:num>
  <w:num w:numId="78" w16cid:durableId="17969529">
    <w:abstractNumId w:val="69"/>
  </w:num>
  <w:num w:numId="79" w16cid:durableId="1045762758">
    <w:abstractNumId w:val="67"/>
  </w:num>
  <w:num w:numId="80" w16cid:durableId="1782727014">
    <w:abstractNumId w:val="50"/>
  </w:num>
  <w:num w:numId="81" w16cid:durableId="1690907836">
    <w:abstractNumId w:val="62"/>
  </w:num>
  <w:num w:numId="82" w16cid:durableId="1234319220">
    <w:abstractNumId w:val="17"/>
  </w:num>
  <w:num w:numId="83" w16cid:durableId="1441491288">
    <w:abstractNumId w:val="46"/>
  </w:num>
  <w:num w:numId="84" w16cid:durableId="113209856">
    <w:abstractNumId w:val="12"/>
  </w:num>
  <w:num w:numId="85" w16cid:durableId="869536180">
    <w:abstractNumId w:val="6"/>
  </w:num>
  <w:num w:numId="86" w16cid:durableId="1282416127">
    <w:abstractNumId w:val="3"/>
  </w:num>
  <w:num w:numId="87" w16cid:durableId="1400664784">
    <w:abstractNumId w:val="71"/>
  </w:num>
  <w:num w:numId="88" w16cid:durableId="145436806">
    <w:abstractNumId w:val="77"/>
  </w:num>
  <w:num w:numId="89" w16cid:durableId="828406808">
    <w:abstractNumId w:val="90"/>
  </w:num>
  <w:num w:numId="90" w16cid:durableId="649335900">
    <w:abstractNumId w:val="44"/>
  </w:num>
  <w:num w:numId="91" w16cid:durableId="658659249">
    <w:abstractNumId w:val="76"/>
  </w:num>
  <w:num w:numId="92" w16cid:durableId="1080714704">
    <w:abstractNumId w:val="2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defaultTabStop w:val="284"/>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B49"/>
    <w:rsid w:val="000024EB"/>
    <w:rsid w:val="00002950"/>
    <w:rsid w:val="00004051"/>
    <w:rsid w:val="00011144"/>
    <w:rsid w:val="00011619"/>
    <w:rsid w:val="0001207E"/>
    <w:rsid w:val="00014B2E"/>
    <w:rsid w:val="000152D3"/>
    <w:rsid w:val="000153CB"/>
    <w:rsid w:val="00015C04"/>
    <w:rsid w:val="0001603F"/>
    <w:rsid w:val="00016E4B"/>
    <w:rsid w:val="00017D8C"/>
    <w:rsid w:val="00021FBE"/>
    <w:rsid w:val="00024925"/>
    <w:rsid w:val="00025F58"/>
    <w:rsid w:val="00026A9A"/>
    <w:rsid w:val="00026D1C"/>
    <w:rsid w:val="000270CE"/>
    <w:rsid w:val="00027394"/>
    <w:rsid w:val="00027C11"/>
    <w:rsid w:val="00030430"/>
    <w:rsid w:val="000304C3"/>
    <w:rsid w:val="0003151B"/>
    <w:rsid w:val="00031FF4"/>
    <w:rsid w:val="00034915"/>
    <w:rsid w:val="0003597B"/>
    <w:rsid w:val="00037CE2"/>
    <w:rsid w:val="0004439B"/>
    <w:rsid w:val="00045FB1"/>
    <w:rsid w:val="00047175"/>
    <w:rsid w:val="00047B54"/>
    <w:rsid w:val="000517D1"/>
    <w:rsid w:val="000526DF"/>
    <w:rsid w:val="00053455"/>
    <w:rsid w:val="000553FF"/>
    <w:rsid w:val="000565A0"/>
    <w:rsid w:val="00057306"/>
    <w:rsid w:val="000611E8"/>
    <w:rsid w:val="00061208"/>
    <w:rsid w:val="00061C59"/>
    <w:rsid w:val="00065086"/>
    <w:rsid w:val="000657E8"/>
    <w:rsid w:val="00066F46"/>
    <w:rsid w:val="00066F8D"/>
    <w:rsid w:val="000715A1"/>
    <w:rsid w:val="00072F93"/>
    <w:rsid w:val="00074308"/>
    <w:rsid w:val="00075229"/>
    <w:rsid w:val="00075EE1"/>
    <w:rsid w:val="00076E27"/>
    <w:rsid w:val="00077E6E"/>
    <w:rsid w:val="00081FEA"/>
    <w:rsid w:val="0008278E"/>
    <w:rsid w:val="00083038"/>
    <w:rsid w:val="00096B0F"/>
    <w:rsid w:val="000A21F8"/>
    <w:rsid w:val="000A4F43"/>
    <w:rsid w:val="000A524D"/>
    <w:rsid w:val="000B01D5"/>
    <w:rsid w:val="000B2B3C"/>
    <w:rsid w:val="000B2C2F"/>
    <w:rsid w:val="000B65B3"/>
    <w:rsid w:val="000C0316"/>
    <w:rsid w:val="000C0E69"/>
    <w:rsid w:val="000C3094"/>
    <w:rsid w:val="000C5218"/>
    <w:rsid w:val="000C6660"/>
    <w:rsid w:val="000D112F"/>
    <w:rsid w:val="000D172B"/>
    <w:rsid w:val="000D1AC4"/>
    <w:rsid w:val="000D39E4"/>
    <w:rsid w:val="000D3F15"/>
    <w:rsid w:val="000D4A08"/>
    <w:rsid w:val="000D5228"/>
    <w:rsid w:val="000D52B0"/>
    <w:rsid w:val="000D7CD7"/>
    <w:rsid w:val="000E0F3F"/>
    <w:rsid w:val="000E13C9"/>
    <w:rsid w:val="000E4DDC"/>
    <w:rsid w:val="000E5B38"/>
    <w:rsid w:val="000F0635"/>
    <w:rsid w:val="000F2640"/>
    <w:rsid w:val="0010012C"/>
    <w:rsid w:val="001012AA"/>
    <w:rsid w:val="001036D1"/>
    <w:rsid w:val="0010521D"/>
    <w:rsid w:val="00111B1F"/>
    <w:rsid w:val="00112B32"/>
    <w:rsid w:val="001150E9"/>
    <w:rsid w:val="001155CF"/>
    <w:rsid w:val="00116DB9"/>
    <w:rsid w:val="00120FE5"/>
    <w:rsid w:val="001229E6"/>
    <w:rsid w:val="00122BBA"/>
    <w:rsid w:val="00125936"/>
    <w:rsid w:val="00130A68"/>
    <w:rsid w:val="001315BC"/>
    <w:rsid w:val="00131DDA"/>
    <w:rsid w:val="00132E48"/>
    <w:rsid w:val="00132FFD"/>
    <w:rsid w:val="001345EA"/>
    <w:rsid w:val="001363DD"/>
    <w:rsid w:val="00142A3B"/>
    <w:rsid w:val="00142D85"/>
    <w:rsid w:val="001432A2"/>
    <w:rsid w:val="00143C1F"/>
    <w:rsid w:val="001443AE"/>
    <w:rsid w:val="0014528F"/>
    <w:rsid w:val="001459A6"/>
    <w:rsid w:val="001475C6"/>
    <w:rsid w:val="001511F8"/>
    <w:rsid w:val="00151361"/>
    <w:rsid w:val="001561A0"/>
    <w:rsid w:val="0015633E"/>
    <w:rsid w:val="00156C09"/>
    <w:rsid w:val="0016060A"/>
    <w:rsid w:val="00162F8F"/>
    <w:rsid w:val="00163AB4"/>
    <w:rsid w:val="0016731B"/>
    <w:rsid w:val="00167CFF"/>
    <w:rsid w:val="0017049B"/>
    <w:rsid w:val="001726CB"/>
    <w:rsid w:val="00172CBA"/>
    <w:rsid w:val="0017344D"/>
    <w:rsid w:val="0017476A"/>
    <w:rsid w:val="00177E29"/>
    <w:rsid w:val="00186E3E"/>
    <w:rsid w:val="00187FE5"/>
    <w:rsid w:val="001908BA"/>
    <w:rsid w:val="00195D6C"/>
    <w:rsid w:val="0019623F"/>
    <w:rsid w:val="0019627F"/>
    <w:rsid w:val="00197CCB"/>
    <w:rsid w:val="001A0676"/>
    <w:rsid w:val="001A0945"/>
    <w:rsid w:val="001A11BF"/>
    <w:rsid w:val="001A325F"/>
    <w:rsid w:val="001A5AD4"/>
    <w:rsid w:val="001A6876"/>
    <w:rsid w:val="001A6B81"/>
    <w:rsid w:val="001B19E5"/>
    <w:rsid w:val="001B1CDB"/>
    <w:rsid w:val="001B200F"/>
    <w:rsid w:val="001B354B"/>
    <w:rsid w:val="001B6B13"/>
    <w:rsid w:val="001B72FD"/>
    <w:rsid w:val="001B7766"/>
    <w:rsid w:val="001B795F"/>
    <w:rsid w:val="001C36E0"/>
    <w:rsid w:val="001C4FA8"/>
    <w:rsid w:val="001C652D"/>
    <w:rsid w:val="001C6E99"/>
    <w:rsid w:val="001C7F08"/>
    <w:rsid w:val="001C7F61"/>
    <w:rsid w:val="001C7F88"/>
    <w:rsid w:val="001D0523"/>
    <w:rsid w:val="001D0536"/>
    <w:rsid w:val="001D1033"/>
    <w:rsid w:val="001D107A"/>
    <w:rsid w:val="001D3EB2"/>
    <w:rsid w:val="001D4C2A"/>
    <w:rsid w:val="001D7F56"/>
    <w:rsid w:val="001E5C14"/>
    <w:rsid w:val="001E6FCD"/>
    <w:rsid w:val="001F0A6A"/>
    <w:rsid w:val="001F1E53"/>
    <w:rsid w:val="001F2892"/>
    <w:rsid w:val="001F37F4"/>
    <w:rsid w:val="001F62D1"/>
    <w:rsid w:val="001F7145"/>
    <w:rsid w:val="0020026E"/>
    <w:rsid w:val="002002F5"/>
    <w:rsid w:val="0020135F"/>
    <w:rsid w:val="00201B07"/>
    <w:rsid w:val="00203DB9"/>
    <w:rsid w:val="002056C4"/>
    <w:rsid w:val="00205BB2"/>
    <w:rsid w:val="002062A5"/>
    <w:rsid w:val="002079AB"/>
    <w:rsid w:val="00207C30"/>
    <w:rsid w:val="002146B9"/>
    <w:rsid w:val="002147AB"/>
    <w:rsid w:val="00216015"/>
    <w:rsid w:val="002167FB"/>
    <w:rsid w:val="00222DBF"/>
    <w:rsid w:val="00223552"/>
    <w:rsid w:val="002247FD"/>
    <w:rsid w:val="00226DAB"/>
    <w:rsid w:val="00227C95"/>
    <w:rsid w:val="002300B4"/>
    <w:rsid w:val="00231141"/>
    <w:rsid w:val="002334CA"/>
    <w:rsid w:val="00233513"/>
    <w:rsid w:val="002345BC"/>
    <w:rsid w:val="00234DFA"/>
    <w:rsid w:val="00236D75"/>
    <w:rsid w:val="00240AD0"/>
    <w:rsid w:val="00241690"/>
    <w:rsid w:val="00241C47"/>
    <w:rsid w:val="00243611"/>
    <w:rsid w:val="00245F6D"/>
    <w:rsid w:val="0024615C"/>
    <w:rsid w:val="00246E4C"/>
    <w:rsid w:val="002502D4"/>
    <w:rsid w:val="00251230"/>
    <w:rsid w:val="0025231B"/>
    <w:rsid w:val="00253E8D"/>
    <w:rsid w:val="0025495F"/>
    <w:rsid w:val="00254E8F"/>
    <w:rsid w:val="002559C6"/>
    <w:rsid w:val="0026013E"/>
    <w:rsid w:val="002604DE"/>
    <w:rsid w:val="002657CE"/>
    <w:rsid w:val="00266365"/>
    <w:rsid w:val="00266609"/>
    <w:rsid w:val="002669EF"/>
    <w:rsid w:val="00267B3E"/>
    <w:rsid w:val="00271B95"/>
    <w:rsid w:val="002721ED"/>
    <w:rsid w:val="00272EEE"/>
    <w:rsid w:val="00277900"/>
    <w:rsid w:val="00277B14"/>
    <w:rsid w:val="002809C9"/>
    <w:rsid w:val="00281C4F"/>
    <w:rsid w:val="00283874"/>
    <w:rsid w:val="00283CEB"/>
    <w:rsid w:val="00284D24"/>
    <w:rsid w:val="00285602"/>
    <w:rsid w:val="0028689D"/>
    <w:rsid w:val="00287BAF"/>
    <w:rsid w:val="00287BD6"/>
    <w:rsid w:val="00291329"/>
    <w:rsid w:val="00291EC4"/>
    <w:rsid w:val="00292B61"/>
    <w:rsid w:val="0029352E"/>
    <w:rsid w:val="002947E9"/>
    <w:rsid w:val="002A084D"/>
    <w:rsid w:val="002A30F2"/>
    <w:rsid w:val="002A6352"/>
    <w:rsid w:val="002A68A4"/>
    <w:rsid w:val="002A7213"/>
    <w:rsid w:val="002A7257"/>
    <w:rsid w:val="002B25A1"/>
    <w:rsid w:val="002B3889"/>
    <w:rsid w:val="002B75B8"/>
    <w:rsid w:val="002B7EC8"/>
    <w:rsid w:val="002C0424"/>
    <w:rsid w:val="002C0BD7"/>
    <w:rsid w:val="002C1794"/>
    <w:rsid w:val="002C3566"/>
    <w:rsid w:val="002C6D8B"/>
    <w:rsid w:val="002C726A"/>
    <w:rsid w:val="002D56FE"/>
    <w:rsid w:val="002D6066"/>
    <w:rsid w:val="002D75CD"/>
    <w:rsid w:val="002D7B70"/>
    <w:rsid w:val="002E1995"/>
    <w:rsid w:val="002E24A3"/>
    <w:rsid w:val="002E28FD"/>
    <w:rsid w:val="002F0273"/>
    <w:rsid w:val="002F0C1B"/>
    <w:rsid w:val="002F0EBF"/>
    <w:rsid w:val="002F2293"/>
    <w:rsid w:val="002F24C0"/>
    <w:rsid w:val="002F2DD0"/>
    <w:rsid w:val="002F3563"/>
    <w:rsid w:val="002F48CA"/>
    <w:rsid w:val="002F5714"/>
    <w:rsid w:val="002F745E"/>
    <w:rsid w:val="002F75E7"/>
    <w:rsid w:val="0030008F"/>
    <w:rsid w:val="00300DB8"/>
    <w:rsid w:val="003016B7"/>
    <w:rsid w:val="003041AF"/>
    <w:rsid w:val="003042CC"/>
    <w:rsid w:val="00305304"/>
    <w:rsid w:val="00306C37"/>
    <w:rsid w:val="0031029B"/>
    <w:rsid w:val="00310F66"/>
    <w:rsid w:val="0031363B"/>
    <w:rsid w:val="00314EBF"/>
    <w:rsid w:val="00315B1B"/>
    <w:rsid w:val="00317258"/>
    <w:rsid w:val="0031743A"/>
    <w:rsid w:val="00321E0F"/>
    <w:rsid w:val="00323807"/>
    <w:rsid w:val="003241DD"/>
    <w:rsid w:val="00324ECA"/>
    <w:rsid w:val="003258AD"/>
    <w:rsid w:val="0032673B"/>
    <w:rsid w:val="00326C61"/>
    <w:rsid w:val="00327463"/>
    <w:rsid w:val="00330294"/>
    <w:rsid w:val="003307A3"/>
    <w:rsid w:val="003316AA"/>
    <w:rsid w:val="003324AC"/>
    <w:rsid w:val="00332507"/>
    <w:rsid w:val="00333306"/>
    <w:rsid w:val="00334D01"/>
    <w:rsid w:val="00335206"/>
    <w:rsid w:val="0033668E"/>
    <w:rsid w:val="003369A2"/>
    <w:rsid w:val="00337597"/>
    <w:rsid w:val="0034098F"/>
    <w:rsid w:val="00340D1C"/>
    <w:rsid w:val="0034182A"/>
    <w:rsid w:val="00344460"/>
    <w:rsid w:val="0034455F"/>
    <w:rsid w:val="003458FC"/>
    <w:rsid w:val="00346785"/>
    <w:rsid w:val="003476AE"/>
    <w:rsid w:val="00347E4D"/>
    <w:rsid w:val="00347EEC"/>
    <w:rsid w:val="00351B7B"/>
    <w:rsid w:val="00353082"/>
    <w:rsid w:val="00353991"/>
    <w:rsid w:val="00356457"/>
    <w:rsid w:val="00356BBA"/>
    <w:rsid w:val="00357165"/>
    <w:rsid w:val="0036050B"/>
    <w:rsid w:val="00361226"/>
    <w:rsid w:val="00363EAC"/>
    <w:rsid w:val="00371451"/>
    <w:rsid w:val="003725EA"/>
    <w:rsid w:val="00372D8E"/>
    <w:rsid w:val="00373843"/>
    <w:rsid w:val="003748E3"/>
    <w:rsid w:val="00374A2F"/>
    <w:rsid w:val="00374CEC"/>
    <w:rsid w:val="00374E07"/>
    <w:rsid w:val="003768CA"/>
    <w:rsid w:val="00376A0E"/>
    <w:rsid w:val="00376EC4"/>
    <w:rsid w:val="0037765A"/>
    <w:rsid w:val="00380782"/>
    <w:rsid w:val="00380C29"/>
    <w:rsid w:val="00381C56"/>
    <w:rsid w:val="0038201D"/>
    <w:rsid w:val="00382270"/>
    <w:rsid w:val="003842D5"/>
    <w:rsid w:val="00384D4B"/>
    <w:rsid w:val="00385C5D"/>
    <w:rsid w:val="003860C8"/>
    <w:rsid w:val="003875E3"/>
    <w:rsid w:val="00387C06"/>
    <w:rsid w:val="0039232F"/>
    <w:rsid w:val="00393427"/>
    <w:rsid w:val="00396B3C"/>
    <w:rsid w:val="00397A56"/>
    <w:rsid w:val="003A0B47"/>
    <w:rsid w:val="003A0EE0"/>
    <w:rsid w:val="003A4D23"/>
    <w:rsid w:val="003A6305"/>
    <w:rsid w:val="003A6D72"/>
    <w:rsid w:val="003A6E7D"/>
    <w:rsid w:val="003A7EFF"/>
    <w:rsid w:val="003A7F21"/>
    <w:rsid w:val="003B1834"/>
    <w:rsid w:val="003B23FF"/>
    <w:rsid w:val="003B24AC"/>
    <w:rsid w:val="003B26D1"/>
    <w:rsid w:val="003B2D1C"/>
    <w:rsid w:val="003B2D8B"/>
    <w:rsid w:val="003B311C"/>
    <w:rsid w:val="003B487B"/>
    <w:rsid w:val="003B52A3"/>
    <w:rsid w:val="003B582D"/>
    <w:rsid w:val="003B5EF6"/>
    <w:rsid w:val="003B7474"/>
    <w:rsid w:val="003C0B41"/>
    <w:rsid w:val="003C341C"/>
    <w:rsid w:val="003C6965"/>
    <w:rsid w:val="003C7FBA"/>
    <w:rsid w:val="003D15CE"/>
    <w:rsid w:val="003D1869"/>
    <w:rsid w:val="003D2C7A"/>
    <w:rsid w:val="003D479A"/>
    <w:rsid w:val="003D5445"/>
    <w:rsid w:val="003D61F4"/>
    <w:rsid w:val="003D7D98"/>
    <w:rsid w:val="003E2878"/>
    <w:rsid w:val="003E312D"/>
    <w:rsid w:val="003E32EB"/>
    <w:rsid w:val="003E491C"/>
    <w:rsid w:val="003E6355"/>
    <w:rsid w:val="003F0601"/>
    <w:rsid w:val="003F173C"/>
    <w:rsid w:val="003F1806"/>
    <w:rsid w:val="003F586C"/>
    <w:rsid w:val="0040012F"/>
    <w:rsid w:val="00400436"/>
    <w:rsid w:val="004013DD"/>
    <w:rsid w:val="00401826"/>
    <w:rsid w:val="00404D30"/>
    <w:rsid w:val="0040593E"/>
    <w:rsid w:val="00405E60"/>
    <w:rsid w:val="00406091"/>
    <w:rsid w:val="004064F4"/>
    <w:rsid w:val="00407511"/>
    <w:rsid w:val="004076EB"/>
    <w:rsid w:val="00407B9A"/>
    <w:rsid w:val="00407E63"/>
    <w:rsid w:val="004112E0"/>
    <w:rsid w:val="00412108"/>
    <w:rsid w:val="00414624"/>
    <w:rsid w:val="0042065A"/>
    <w:rsid w:val="004206E3"/>
    <w:rsid w:val="00420AD3"/>
    <w:rsid w:val="00421C8F"/>
    <w:rsid w:val="004224E6"/>
    <w:rsid w:val="00422557"/>
    <w:rsid w:val="004239E9"/>
    <w:rsid w:val="00423CEA"/>
    <w:rsid w:val="004255C5"/>
    <w:rsid w:val="00425613"/>
    <w:rsid w:val="004258B3"/>
    <w:rsid w:val="00430ADE"/>
    <w:rsid w:val="00432FD3"/>
    <w:rsid w:val="00433D51"/>
    <w:rsid w:val="00433E2E"/>
    <w:rsid w:val="004345D8"/>
    <w:rsid w:val="00434C35"/>
    <w:rsid w:val="004356CD"/>
    <w:rsid w:val="00436274"/>
    <w:rsid w:val="004410EC"/>
    <w:rsid w:val="00441DA2"/>
    <w:rsid w:val="00442D4F"/>
    <w:rsid w:val="00442F84"/>
    <w:rsid w:val="00443FE3"/>
    <w:rsid w:val="00445782"/>
    <w:rsid w:val="00450521"/>
    <w:rsid w:val="004562B6"/>
    <w:rsid w:val="0045702C"/>
    <w:rsid w:val="00457137"/>
    <w:rsid w:val="0046048B"/>
    <w:rsid w:val="004649B4"/>
    <w:rsid w:val="00470492"/>
    <w:rsid w:val="004719BB"/>
    <w:rsid w:val="004724A1"/>
    <w:rsid w:val="00473D95"/>
    <w:rsid w:val="00474BA2"/>
    <w:rsid w:val="00476BCF"/>
    <w:rsid w:val="00476E17"/>
    <w:rsid w:val="00477426"/>
    <w:rsid w:val="00480792"/>
    <w:rsid w:val="0048141B"/>
    <w:rsid w:val="004819FA"/>
    <w:rsid w:val="00482859"/>
    <w:rsid w:val="00483330"/>
    <w:rsid w:val="00483A61"/>
    <w:rsid w:val="00486267"/>
    <w:rsid w:val="004871D1"/>
    <w:rsid w:val="004906D8"/>
    <w:rsid w:val="00490CBC"/>
    <w:rsid w:val="004910B2"/>
    <w:rsid w:val="00491611"/>
    <w:rsid w:val="0049188F"/>
    <w:rsid w:val="004919E4"/>
    <w:rsid w:val="00493F56"/>
    <w:rsid w:val="004954E8"/>
    <w:rsid w:val="00496707"/>
    <w:rsid w:val="00497AD1"/>
    <w:rsid w:val="004A1261"/>
    <w:rsid w:val="004A2C44"/>
    <w:rsid w:val="004A56B9"/>
    <w:rsid w:val="004A682B"/>
    <w:rsid w:val="004A6985"/>
    <w:rsid w:val="004B00F2"/>
    <w:rsid w:val="004B120E"/>
    <w:rsid w:val="004B27AA"/>
    <w:rsid w:val="004B29DA"/>
    <w:rsid w:val="004B2AE7"/>
    <w:rsid w:val="004B5B87"/>
    <w:rsid w:val="004B6906"/>
    <w:rsid w:val="004C06B5"/>
    <w:rsid w:val="004C06E6"/>
    <w:rsid w:val="004C1273"/>
    <w:rsid w:val="004C39FC"/>
    <w:rsid w:val="004C4193"/>
    <w:rsid w:val="004C4AAA"/>
    <w:rsid w:val="004D06DD"/>
    <w:rsid w:val="004D164B"/>
    <w:rsid w:val="004D336E"/>
    <w:rsid w:val="004D4195"/>
    <w:rsid w:val="004D57F5"/>
    <w:rsid w:val="004D6DAF"/>
    <w:rsid w:val="004D72F2"/>
    <w:rsid w:val="004E0F76"/>
    <w:rsid w:val="004E21C3"/>
    <w:rsid w:val="004E2A99"/>
    <w:rsid w:val="004E3135"/>
    <w:rsid w:val="004E3610"/>
    <w:rsid w:val="004E545F"/>
    <w:rsid w:val="004F076D"/>
    <w:rsid w:val="004F085C"/>
    <w:rsid w:val="004F16F7"/>
    <w:rsid w:val="004F40AC"/>
    <w:rsid w:val="004F4220"/>
    <w:rsid w:val="004F4FAD"/>
    <w:rsid w:val="004F608D"/>
    <w:rsid w:val="004F6C14"/>
    <w:rsid w:val="005021C7"/>
    <w:rsid w:val="00502FDD"/>
    <w:rsid w:val="00503485"/>
    <w:rsid w:val="00503CC9"/>
    <w:rsid w:val="00503E69"/>
    <w:rsid w:val="00504F3B"/>
    <w:rsid w:val="00505DDD"/>
    <w:rsid w:val="00506436"/>
    <w:rsid w:val="005064B7"/>
    <w:rsid w:val="00506849"/>
    <w:rsid w:val="0051201D"/>
    <w:rsid w:val="00513270"/>
    <w:rsid w:val="00516F40"/>
    <w:rsid w:val="0051790C"/>
    <w:rsid w:val="00522067"/>
    <w:rsid w:val="00522536"/>
    <w:rsid w:val="00522C22"/>
    <w:rsid w:val="00526531"/>
    <w:rsid w:val="005271DF"/>
    <w:rsid w:val="00527D14"/>
    <w:rsid w:val="00527EC9"/>
    <w:rsid w:val="0053228E"/>
    <w:rsid w:val="00533122"/>
    <w:rsid w:val="0053349E"/>
    <w:rsid w:val="00533BAF"/>
    <w:rsid w:val="00536722"/>
    <w:rsid w:val="00545EC3"/>
    <w:rsid w:val="005462CC"/>
    <w:rsid w:val="00551C03"/>
    <w:rsid w:val="00555B95"/>
    <w:rsid w:val="005568AC"/>
    <w:rsid w:val="00556FFE"/>
    <w:rsid w:val="00560BC5"/>
    <w:rsid w:val="00560F4D"/>
    <w:rsid w:val="00561B0A"/>
    <w:rsid w:val="0056245F"/>
    <w:rsid w:val="00566F05"/>
    <w:rsid w:val="0056712A"/>
    <w:rsid w:val="00567288"/>
    <w:rsid w:val="00573736"/>
    <w:rsid w:val="005744BA"/>
    <w:rsid w:val="00580028"/>
    <w:rsid w:val="005829EC"/>
    <w:rsid w:val="00582EAB"/>
    <w:rsid w:val="005836CA"/>
    <w:rsid w:val="00583D6F"/>
    <w:rsid w:val="00584BFD"/>
    <w:rsid w:val="00586580"/>
    <w:rsid w:val="005867D5"/>
    <w:rsid w:val="00587E14"/>
    <w:rsid w:val="005915A6"/>
    <w:rsid w:val="00591ABB"/>
    <w:rsid w:val="00592FD5"/>
    <w:rsid w:val="0059385C"/>
    <w:rsid w:val="00594231"/>
    <w:rsid w:val="00595713"/>
    <w:rsid w:val="0059714C"/>
    <w:rsid w:val="00597BA6"/>
    <w:rsid w:val="005A04CA"/>
    <w:rsid w:val="005A0B47"/>
    <w:rsid w:val="005A2CAF"/>
    <w:rsid w:val="005A51D0"/>
    <w:rsid w:val="005A7082"/>
    <w:rsid w:val="005A7464"/>
    <w:rsid w:val="005B1654"/>
    <w:rsid w:val="005B2690"/>
    <w:rsid w:val="005B424F"/>
    <w:rsid w:val="005B5756"/>
    <w:rsid w:val="005B614F"/>
    <w:rsid w:val="005B6969"/>
    <w:rsid w:val="005B6A5D"/>
    <w:rsid w:val="005B7DC2"/>
    <w:rsid w:val="005C1BD1"/>
    <w:rsid w:val="005C2837"/>
    <w:rsid w:val="005C4071"/>
    <w:rsid w:val="005C49AF"/>
    <w:rsid w:val="005C50BB"/>
    <w:rsid w:val="005C5679"/>
    <w:rsid w:val="005C631B"/>
    <w:rsid w:val="005C6616"/>
    <w:rsid w:val="005C7BFF"/>
    <w:rsid w:val="005D00E5"/>
    <w:rsid w:val="005D0A02"/>
    <w:rsid w:val="005D3C75"/>
    <w:rsid w:val="005D4CCC"/>
    <w:rsid w:val="005D4F51"/>
    <w:rsid w:val="005D7202"/>
    <w:rsid w:val="005E0966"/>
    <w:rsid w:val="005E0BAB"/>
    <w:rsid w:val="005E18C6"/>
    <w:rsid w:val="005E24B9"/>
    <w:rsid w:val="005E2DCB"/>
    <w:rsid w:val="005E6F82"/>
    <w:rsid w:val="005E754D"/>
    <w:rsid w:val="005F342C"/>
    <w:rsid w:val="005F3F6E"/>
    <w:rsid w:val="005F410E"/>
    <w:rsid w:val="005F5025"/>
    <w:rsid w:val="005F5E03"/>
    <w:rsid w:val="005F774B"/>
    <w:rsid w:val="0060129B"/>
    <w:rsid w:val="0060173D"/>
    <w:rsid w:val="00602EB5"/>
    <w:rsid w:val="00602F4A"/>
    <w:rsid w:val="00603ED9"/>
    <w:rsid w:val="00604B50"/>
    <w:rsid w:val="006078C0"/>
    <w:rsid w:val="00610D2A"/>
    <w:rsid w:val="00611187"/>
    <w:rsid w:val="00612287"/>
    <w:rsid w:val="00613495"/>
    <w:rsid w:val="00616DFC"/>
    <w:rsid w:val="006219A4"/>
    <w:rsid w:val="006234C1"/>
    <w:rsid w:val="00623934"/>
    <w:rsid w:val="0062593D"/>
    <w:rsid w:val="0062694C"/>
    <w:rsid w:val="00626ACE"/>
    <w:rsid w:val="00632949"/>
    <w:rsid w:val="0063597E"/>
    <w:rsid w:val="00635A17"/>
    <w:rsid w:val="00635FE2"/>
    <w:rsid w:val="00636AC6"/>
    <w:rsid w:val="0063704F"/>
    <w:rsid w:val="00637C8E"/>
    <w:rsid w:val="00641AA1"/>
    <w:rsid w:val="0064348B"/>
    <w:rsid w:val="00647773"/>
    <w:rsid w:val="0065052D"/>
    <w:rsid w:val="00650A59"/>
    <w:rsid w:val="00650F92"/>
    <w:rsid w:val="00651F74"/>
    <w:rsid w:val="006523F7"/>
    <w:rsid w:val="00652835"/>
    <w:rsid w:val="0065368E"/>
    <w:rsid w:val="006565F5"/>
    <w:rsid w:val="006569DA"/>
    <w:rsid w:val="006570F6"/>
    <w:rsid w:val="00657795"/>
    <w:rsid w:val="00657BE9"/>
    <w:rsid w:val="00657F21"/>
    <w:rsid w:val="00662D07"/>
    <w:rsid w:val="00662D0F"/>
    <w:rsid w:val="00663220"/>
    <w:rsid w:val="0066454F"/>
    <w:rsid w:val="00664743"/>
    <w:rsid w:val="00664C4B"/>
    <w:rsid w:val="00671672"/>
    <w:rsid w:val="006717F3"/>
    <w:rsid w:val="00671871"/>
    <w:rsid w:val="006722CD"/>
    <w:rsid w:val="00672B0A"/>
    <w:rsid w:val="00672D87"/>
    <w:rsid w:val="00672FD4"/>
    <w:rsid w:val="00673F24"/>
    <w:rsid w:val="0067616E"/>
    <w:rsid w:val="0067791C"/>
    <w:rsid w:val="006808FD"/>
    <w:rsid w:val="00681E8F"/>
    <w:rsid w:val="00682734"/>
    <w:rsid w:val="00682738"/>
    <w:rsid w:val="00682AEA"/>
    <w:rsid w:val="00682C61"/>
    <w:rsid w:val="00684685"/>
    <w:rsid w:val="00684862"/>
    <w:rsid w:val="00685B3D"/>
    <w:rsid w:val="00686184"/>
    <w:rsid w:val="006870EA"/>
    <w:rsid w:val="00687A5C"/>
    <w:rsid w:val="006908B2"/>
    <w:rsid w:val="00690C53"/>
    <w:rsid w:val="00691ACE"/>
    <w:rsid w:val="006921D2"/>
    <w:rsid w:val="00694831"/>
    <w:rsid w:val="006A0B48"/>
    <w:rsid w:val="006A196B"/>
    <w:rsid w:val="006A3C8D"/>
    <w:rsid w:val="006A3F68"/>
    <w:rsid w:val="006A59D2"/>
    <w:rsid w:val="006A6234"/>
    <w:rsid w:val="006A6E66"/>
    <w:rsid w:val="006A71BB"/>
    <w:rsid w:val="006B2126"/>
    <w:rsid w:val="006B277B"/>
    <w:rsid w:val="006B2F68"/>
    <w:rsid w:val="006B3563"/>
    <w:rsid w:val="006B7768"/>
    <w:rsid w:val="006C0B8A"/>
    <w:rsid w:val="006C2E27"/>
    <w:rsid w:val="006C38C7"/>
    <w:rsid w:val="006C4E44"/>
    <w:rsid w:val="006C61E7"/>
    <w:rsid w:val="006C6868"/>
    <w:rsid w:val="006C69DF"/>
    <w:rsid w:val="006D287F"/>
    <w:rsid w:val="006D34A1"/>
    <w:rsid w:val="006D35D5"/>
    <w:rsid w:val="006D4BFC"/>
    <w:rsid w:val="006D69C8"/>
    <w:rsid w:val="006E0294"/>
    <w:rsid w:val="006E04E5"/>
    <w:rsid w:val="006E05FA"/>
    <w:rsid w:val="006E1DA8"/>
    <w:rsid w:val="006E52E5"/>
    <w:rsid w:val="006E58C6"/>
    <w:rsid w:val="006E5967"/>
    <w:rsid w:val="006E5D65"/>
    <w:rsid w:val="006F016C"/>
    <w:rsid w:val="006F08D2"/>
    <w:rsid w:val="006F21A6"/>
    <w:rsid w:val="006F27EC"/>
    <w:rsid w:val="006F3A58"/>
    <w:rsid w:val="006F3B2C"/>
    <w:rsid w:val="006F5906"/>
    <w:rsid w:val="006F5D37"/>
    <w:rsid w:val="006F6BFD"/>
    <w:rsid w:val="006F7442"/>
    <w:rsid w:val="00700802"/>
    <w:rsid w:val="00700B3B"/>
    <w:rsid w:val="00701302"/>
    <w:rsid w:val="0070246D"/>
    <w:rsid w:val="0070298C"/>
    <w:rsid w:val="00703330"/>
    <w:rsid w:val="00704FF7"/>
    <w:rsid w:val="00705B20"/>
    <w:rsid w:val="007066F3"/>
    <w:rsid w:val="00706D15"/>
    <w:rsid w:val="00707356"/>
    <w:rsid w:val="00707B9D"/>
    <w:rsid w:val="00711070"/>
    <w:rsid w:val="00713256"/>
    <w:rsid w:val="0071771A"/>
    <w:rsid w:val="00720D68"/>
    <w:rsid w:val="00721F0B"/>
    <w:rsid w:val="00723759"/>
    <w:rsid w:val="00727982"/>
    <w:rsid w:val="00730593"/>
    <w:rsid w:val="0073154C"/>
    <w:rsid w:val="00733AF3"/>
    <w:rsid w:val="00735008"/>
    <w:rsid w:val="0073565F"/>
    <w:rsid w:val="00740D80"/>
    <w:rsid w:val="0074253D"/>
    <w:rsid w:val="00742A52"/>
    <w:rsid w:val="00742BE6"/>
    <w:rsid w:val="00744FCA"/>
    <w:rsid w:val="007458F9"/>
    <w:rsid w:val="00745924"/>
    <w:rsid w:val="00746076"/>
    <w:rsid w:val="0075101F"/>
    <w:rsid w:val="00751487"/>
    <w:rsid w:val="007516A6"/>
    <w:rsid w:val="00753818"/>
    <w:rsid w:val="007547DC"/>
    <w:rsid w:val="00754D45"/>
    <w:rsid w:val="00755A37"/>
    <w:rsid w:val="007577B0"/>
    <w:rsid w:val="00757BD9"/>
    <w:rsid w:val="00760506"/>
    <w:rsid w:val="0076078F"/>
    <w:rsid w:val="007618F5"/>
    <w:rsid w:val="007701E8"/>
    <w:rsid w:val="00771200"/>
    <w:rsid w:val="00774911"/>
    <w:rsid w:val="00775BAE"/>
    <w:rsid w:val="00777ECF"/>
    <w:rsid w:val="00781F26"/>
    <w:rsid w:val="0078223B"/>
    <w:rsid w:val="00783A0D"/>
    <w:rsid w:val="007840DA"/>
    <w:rsid w:val="0078576D"/>
    <w:rsid w:val="00786778"/>
    <w:rsid w:val="00787B76"/>
    <w:rsid w:val="0079052C"/>
    <w:rsid w:val="00791AA2"/>
    <w:rsid w:val="00792112"/>
    <w:rsid w:val="007925EB"/>
    <w:rsid w:val="007931B9"/>
    <w:rsid w:val="007933EF"/>
    <w:rsid w:val="0079349B"/>
    <w:rsid w:val="00795ADE"/>
    <w:rsid w:val="00796012"/>
    <w:rsid w:val="00796345"/>
    <w:rsid w:val="007A013D"/>
    <w:rsid w:val="007A2F64"/>
    <w:rsid w:val="007A4907"/>
    <w:rsid w:val="007A49FC"/>
    <w:rsid w:val="007A5E3A"/>
    <w:rsid w:val="007B05F4"/>
    <w:rsid w:val="007B4D0D"/>
    <w:rsid w:val="007B4D5D"/>
    <w:rsid w:val="007B5FF9"/>
    <w:rsid w:val="007B6383"/>
    <w:rsid w:val="007B6D9D"/>
    <w:rsid w:val="007B7E26"/>
    <w:rsid w:val="007C0274"/>
    <w:rsid w:val="007C0348"/>
    <w:rsid w:val="007C1165"/>
    <w:rsid w:val="007C1AC5"/>
    <w:rsid w:val="007C1B8B"/>
    <w:rsid w:val="007C32BF"/>
    <w:rsid w:val="007C4559"/>
    <w:rsid w:val="007C5D72"/>
    <w:rsid w:val="007C7691"/>
    <w:rsid w:val="007D0B14"/>
    <w:rsid w:val="007D1822"/>
    <w:rsid w:val="007D46A3"/>
    <w:rsid w:val="007D5AA5"/>
    <w:rsid w:val="007E0FE4"/>
    <w:rsid w:val="007E1DAC"/>
    <w:rsid w:val="007E2502"/>
    <w:rsid w:val="007E26DA"/>
    <w:rsid w:val="007E4190"/>
    <w:rsid w:val="007E4865"/>
    <w:rsid w:val="007F013B"/>
    <w:rsid w:val="007F10E4"/>
    <w:rsid w:val="007F69AB"/>
    <w:rsid w:val="007F7022"/>
    <w:rsid w:val="007F782D"/>
    <w:rsid w:val="007F7920"/>
    <w:rsid w:val="007F7B96"/>
    <w:rsid w:val="008030A0"/>
    <w:rsid w:val="0080384B"/>
    <w:rsid w:val="00803E7D"/>
    <w:rsid w:val="00811816"/>
    <w:rsid w:val="0081324B"/>
    <w:rsid w:val="00813FFA"/>
    <w:rsid w:val="00815E52"/>
    <w:rsid w:val="00816A61"/>
    <w:rsid w:val="00816DE3"/>
    <w:rsid w:val="00816F08"/>
    <w:rsid w:val="008175B2"/>
    <w:rsid w:val="00817B2D"/>
    <w:rsid w:val="00820200"/>
    <w:rsid w:val="0082145B"/>
    <w:rsid w:val="00826FC9"/>
    <w:rsid w:val="00827902"/>
    <w:rsid w:val="00827F66"/>
    <w:rsid w:val="008319C9"/>
    <w:rsid w:val="008333DE"/>
    <w:rsid w:val="00833FCA"/>
    <w:rsid w:val="00834099"/>
    <w:rsid w:val="008348ED"/>
    <w:rsid w:val="00834DD0"/>
    <w:rsid w:val="0083524E"/>
    <w:rsid w:val="00837131"/>
    <w:rsid w:val="008403E5"/>
    <w:rsid w:val="00840940"/>
    <w:rsid w:val="008410FB"/>
    <w:rsid w:val="008412DE"/>
    <w:rsid w:val="008438FF"/>
    <w:rsid w:val="00843CC4"/>
    <w:rsid w:val="00843DB3"/>
    <w:rsid w:val="00846205"/>
    <w:rsid w:val="0085063B"/>
    <w:rsid w:val="00851946"/>
    <w:rsid w:val="00852C87"/>
    <w:rsid w:val="00852DDF"/>
    <w:rsid w:val="00855E0B"/>
    <w:rsid w:val="00857CE9"/>
    <w:rsid w:val="00860071"/>
    <w:rsid w:val="00860FAB"/>
    <w:rsid w:val="00863962"/>
    <w:rsid w:val="00864DE1"/>
    <w:rsid w:val="00865024"/>
    <w:rsid w:val="00865154"/>
    <w:rsid w:val="00870149"/>
    <w:rsid w:val="00870E6B"/>
    <w:rsid w:val="008729E6"/>
    <w:rsid w:val="00872BCC"/>
    <w:rsid w:val="00872FBC"/>
    <w:rsid w:val="008736E3"/>
    <w:rsid w:val="00873809"/>
    <w:rsid w:val="008765B4"/>
    <w:rsid w:val="008778B3"/>
    <w:rsid w:val="00877DF9"/>
    <w:rsid w:val="008802F5"/>
    <w:rsid w:val="00880390"/>
    <w:rsid w:val="00881530"/>
    <w:rsid w:val="008822DC"/>
    <w:rsid w:val="0088291E"/>
    <w:rsid w:val="0088304F"/>
    <w:rsid w:val="008837F5"/>
    <w:rsid w:val="00883C93"/>
    <w:rsid w:val="0088472D"/>
    <w:rsid w:val="00885349"/>
    <w:rsid w:val="0088545D"/>
    <w:rsid w:val="00885FE8"/>
    <w:rsid w:val="00887173"/>
    <w:rsid w:val="008904E9"/>
    <w:rsid w:val="0089073F"/>
    <w:rsid w:val="00891FE6"/>
    <w:rsid w:val="0089243F"/>
    <w:rsid w:val="00892BCC"/>
    <w:rsid w:val="00893C8C"/>
    <w:rsid w:val="00893DE6"/>
    <w:rsid w:val="00893ED2"/>
    <w:rsid w:val="00896EF9"/>
    <w:rsid w:val="00897DB5"/>
    <w:rsid w:val="008A3CA3"/>
    <w:rsid w:val="008A4901"/>
    <w:rsid w:val="008A50B2"/>
    <w:rsid w:val="008A7B42"/>
    <w:rsid w:val="008B0D98"/>
    <w:rsid w:val="008B223F"/>
    <w:rsid w:val="008C0062"/>
    <w:rsid w:val="008C18E2"/>
    <w:rsid w:val="008C2A05"/>
    <w:rsid w:val="008C2C5C"/>
    <w:rsid w:val="008C541E"/>
    <w:rsid w:val="008C6070"/>
    <w:rsid w:val="008C666A"/>
    <w:rsid w:val="008C78BC"/>
    <w:rsid w:val="008C7A92"/>
    <w:rsid w:val="008D0BA9"/>
    <w:rsid w:val="008D1673"/>
    <w:rsid w:val="008D3F4C"/>
    <w:rsid w:val="008D42EA"/>
    <w:rsid w:val="008D5AD1"/>
    <w:rsid w:val="008D6A75"/>
    <w:rsid w:val="008D7557"/>
    <w:rsid w:val="008E0590"/>
    <w:rsid w:val="008E06E3"/>
    <w:rsid w:val="008E1931"/>
    <w:rsid w:val="008E194C"/>
    <w:rsid w:val="008E2433"/>
    <w:rsid w:val="008E3A8F"/>
    <w:rsid w:val="008E40FA"/>
    <w:rsid w:val="008E419E"/>
    <w:rsid w:val="008E4B69"/>
    <w:rsid w:val="008E6128"/>
    <w:rsid w:val="008E69B5"/>
    <w:rsid w:val="008E69CA"/>
    <w:rsid w:val="008E6B19"/>
    <w:rsid w:val="008E76A7"/>
    <w:rsid w:val="008E7790"/>
    <w:rsid w:val="008F2855"/>
    <w:rsid w:val="008F2C30"/>
    <w:rsid w:val="008F351D"/>
    <w:rsid w:val="008F4350"/>
    <w:rsid w:val="008F4427"/>
    <w:rsid w:val="008F583F"/>
    <w:rsid w:val="008F5FCC"/>
    <w:rsid w:val="008F6190"/>
    <w:rsid w:val="0090307F"/>
    <w:rsid w:val="0090329B"/>
    <w:rsid w:val="00904A44"/>
    <w:rsid w:val="0090506A"/>
    <w:rsid w:val="009061E7"/>
    <w:rsid w:val="00906494"/>
    <w:rsid w:val="009102FC"/>
    <w:rsid w:val="0091059E"/>
    <w:rsid w:val="00911D69"/>
    <w:rsid w:val="00912A3E"/>
    <w:rsid w:val="00913E1A"/>
    <w:rsid w:val="009168B3"/>
    <w:rsid w:val="009213B6"/>
    <w:rsid w:val="009226A6"/>
    <w:rsid w:val="009239B5"/>
    <w:rsid w:val="00923E68"/>
    <w:rsid w:val="009244D7"/>
    <w:rsid w:val="00924691"/>
    <w:rsid w:val="00927057"/>
    <w:rsid w:val="009275C4"/>
    <w:rsid w:val="009301FB"/>
    <w:rsid w:val="00930B6C"/>
    <w:rsid w:val="00931404"/>
    <w:rsid w:val="00931714"/>
    <w:rsid w:val="00934E92"/>
    <w:rsid w:val="00942D0F"/>
    <w:rsid w:val="00943025"/>
    <w:rsid w:val="0094480B"/>
    <w:rsid w:val="00944F94"/>
    <w:rsid w:val="00945A0C"/>
    <w:rsid w:val="00946307"/>
    <w:rsid w:val="00947BB4"/>
    <w:rsid w:val="009516FA"/>
    <w:rsid w:val="009518C4"/>
    <w:rsid w:val="00951B17"/>
    <w:rsid w:val="00951CB1"/>
    <w:rsid w:val="0095339D"/>
    <w:rsid w:val="009535FE"/>
    <w:rsid w:val="00953E0B"/>
    <w:rsid w:val="009569E9"/>
    <w:rsid w:val="009575F0"/>
    <w:rsid w:val="00960868"/>
    <w:rsid w:val="00960A0C"/>
    <w:rsid w:val="00960E22"/>
    <w:rsid w:val="00961253"/>
    <w:rsid w:val="009659F7"/>
    <w:rsid w:val="00965B6C"/>
    <w:rsid w:val="00967C3E"/>
    <w:rsid w:val="00972801"/>
    <w:rsid w:val="00973204"/>
    <w:rsid w:val="00973504"/>
    <w:rsid w:val="00974590"/>
    <w:rsid w:val="00975774"/>
    <w:rsid w:val="009805CE"/>
    <w:rsid w:val="009828D3"/>
    <w:rsid w:val="00991F17"/>
    <w:rsid w:val="0099295C"/>
    <w:rsid w:val="009973A0"/>
    <w:rsid w:val="009975DC"/>
    <w:rsid w:val="00997902"/>
    <w:rsid w:val="009A07F4"/>
    <w:rsid w:val="009A173B"/>
    <w:rsid w:val="009A4B09"/>
    <w:rsid w:val="009A6568"/>
    <w:rsid w:val="009A7F4A"/>
    <w:rsid w:val="009B0927"/>
    <w:rsid w:val="009B0942"/>
    <w:rsid w:val="009B2F0C"/>
    <w:rsid w:val="009C1D59"/>
    <w:rsid w:val="009C3AEE"/>
    <w:rsid w:val="009D11E8"/>
    <w:rsid w:val="009D166F"/>
    <w:rsid w:val="009D2A0E"/>
    <w:rsid w:val="009D51DE"/>
    <w:rsid w:val="009D605D"/>
    <w:rsid w:val="009D6809"/>
    <w:rsid w:val="009D7457"/>
    <w:rsid w:val="009E0DC2"/>
    <w:rsid w:val="009E1443"/>
    <w:rsid w:val="009E281E"/>
    <w:rsid w:val="009E2CE2"/>
    <w:rsid w:val="009E348F"/>
    <w:rsid w:val="009E54FD"/>
    <w:rsid w:val="009E5883"/>
    <w:rsid w:val="009E7C47"/>
    <w:rsid w:val="009F101D"/>
    <w:rsid w:val="009F1C3C"/>
    <w:rsid w:val="009F1EE2"/>
    <w:rsid w:val="009F2923"/>
    <w:rsid w:val="009F3BAE"/>
    <w:rsid w:val="009F6223"/>
    <w:rsid w:val="009F66B9"/>
    <w:rsid w:val="00A008B2"/>
    <w:rsid w:val="00A01506"/>
    <w:rsid w:val="00A0163C"/>
    <w:rsid w:val="00A03C63"/>
    <w:rsid w:val="00A0542C"/>
    <w:rsid w:val="00A056B0"/>
    <w:rsid w:val="00A05CFC"/>
    <w:rsid w:val="00A06322"/>
    <w:rsid w:val="00A068CC"/>
    <w:rsid w:val="00A100B9"/>
    <w:rsid w:val="00A11112"/>
    <w:rsid w:val="00A13074"/>
    <w:rsid w:val="00A139C1"/>
    <w:rsid w:val="00A14CA4"/>
    <w:rsid w:val="00A15D05"/>
    <w:rsid w:val="00A17D3F"/>
    <w:rsid w:val="00A20007"/>
    <w:rsid w:val="00A209E5"/>
    <w:rsid w:val="00A22008"/>
    <w:rsid w:val="00A305D0"/>
    <w:rsid w:val="00A31097"/>
    <w:rsid w:val="00A31441"/>
    <w:rsid w:val="00A31CBC"/>
    <w:rsid w:val="00A34B26"/>
    <w:rsid w:val="00A34C9B"/>
    <w:rsid w:val="00A37715"/>
    <w:rsid w:val="00A41479"/>
    <w:rsid w:val="00A42415"/>
    <w:rsid w:val="00A43138"/>
    <w:rsid w:val="00A43CF4"/>
    <w:rsid w:val="00A44052"/>
    <w:rsid w:val="00A447D3"/>
    <w:rsid w:val="00A45059"/>
    <w:rsid w:val="00A4789D"/>
    <w:rsid w:val="00A502D5"/>
    <w:rsid w:val="00A51ED9"/>
    <w:rsid w:val="00A524E0"/>
    <w:rsid w:val="00A5485B"/>
    <w:rsid w:val="00A5505D"/>
    <w:rsid w:val="00A5556E"/>
    <w:rsid w:val="00A5658C"/>
    <w:rsid w:val="00A57E81"/>
    <w:rsid w:val="00A60CE6"/>
    <w:rsid w:val="00A63B37"/>
    <w:rsid w:val="00A65B2F"/>
    <w:rsid w:val="00A66183"/>
    <w:rsid w:val="00A6792A"/>
    <w:rsid w:val="00A7150F"/>
    <w:rsid w:val="00A71E1F"/>
    <w:rsid w:val="00A74C3B"/>
    <w:rsid w:val="00A75945"/>
    <w:rsid w:val="00A76637"/>
    <w:rsid w:val="00A7772F"/>
    <w:rsid w:val="00A77BFF"/>
    <w:rsid w:val="00A81789"/>
    <w:rsid w:val="00A81820"/>
    <w:rsid w:val="00A81AD6"/>
    <w:rsid w:val="00A8339D"/>
    <w:rsid w:val="00A838BD"/>
    <w:rsid w:val="00A84767"/>
    <w:rsid w:val="00A868A4"/>
    <w:rsid w:val="00A9015A"/>
    <w:rsid w:val="00A9036B"/>
    <w:rsid w:val="00A94BEF"/>
    <w:rsid w:val="00A953F5"/>
    <w:rsid w:val="00A97694"/>
    <w:rsid w:val="00AA0784"/>
    <w:rsid w:val="00AA1157"/>
    <w:rsid w:val="00AA29F0"/>
    <w:rsid w:val="00AA2A02"/>
    <w:rsid w:val="00AA448A"/>
    <w:rsid w:val="00AA4E92"/>
    <w:rsid w:val="00AA7D79"/>
    <w:rsid w:val="00AB0983"/>
    <w:rsid w:val="00AB151C"/>
    <w:rsid w:val="00AB1728"/>
    <w:rsid w:val="00AB3236"/>
    <w:rsid w:val="00AB3528"/>
    <w:rsid w:val="00AB3661"/>
    <w:rsid w:val="00AB393C"/>
    <w:rsid w:val="00AB447F"/>
    <w:rsid w:val="00AC5DF4"/>
    <w:rsid w:val="00AC5EC2"/>
    <w:rsid w:val="00AC7FA2"/>
    <w:rsid w:val="00AD3125"/>
    <w:rsid w:val="00AD37D2"/>
    <w:rsid w:val="00AD4002"/>
    <w:rsid w:val="00AD54C4"/>
    <w:rsid w:val="00AE073E"/>
    <w:rsid w:val="00AE0ECF"/>
    <w:rsid w:val="00AE1AB4"/>
    <w:rsid w:val="00AE2924"/>
    <w:rsid w:val="00AE56FB"/>
    <w:rsid w:val="00AE5868"/>
    <w:rsid w:val="00AE7620"/>
    <w:rsid w:val="00AE78F4"/>
    <w:rsid w:val="00AF113F"/>
    <w:rsid w:val="00AF3B94"/>
    <w:rsid w:val="00AF52E6"/>
    <w:rsid w:val="00AF5EBE"/>
    <w:rsid w:val="00AF6607"/>
    <w:rsid w:val="00B01040"/>
    <w:rsid w:val="00B01E4F"/>
    <w:rsid w:val="00B036D7"/>
    <w:rsid w:val="00B052D6"/>
    <w:rsid w:val="00B05A4E"/>
    <w:rsid w:val="00B0675F"/>
    <w:rsid w:val="00B16912"/>
    <w:rsid w:val="00B16BA9"/>
    <w:rsid w:val="00B1746E"/>
    <w:rsid w:val="00B240E6"/>
    <w:rsid w:val="00B26CA3"/>
    <w:rsid w:val="00B30611"/>
    <w:rsid w:val="00B3234E"/>
    <w:rsid w:val="00B3591D"/>
    <w:rsid w:val="00B36684"/>
    <w:rsid w:val="00B43004"/>
    <w:rsid w:val="00B444B6"/>
    <w:rsid w:val="00B45B87"/>
    <w:rsid w:val="00B46938"/>
    <w:rsid w:val="00B47378"/>
    <w:rsid w:val="00B47B81"/>
    <w:rsid w:val="00B47CA8"/>
    <w:rsid w:val="00B517CA"/>
    <w:rsid w:val="00B51E01"/>
    <w:rsid w:val="00B54DAE"/>
    <w:rsid w:val="00B55BDB"/>
    <w:rsid w:val="00B56283"/>
    <w:rsid w:val="00B578DC"/>
    <w:rsid w:val="00B60B8A"/>
    <w:rsid w:val="00B6155D"/>
    <w:rsid w:val="00B616FB"/>
    <w:rsid w:val="00B63939"/>
    <w:rsid w:val="00B64140"/>
    <w:rsid w:val="00B65708"/>
    <w:rsid w:val="00B668BE"/>
    <w:rsid w:val="00B71169"/>
    <w:rsid w:val="00B77479"/>
    <w:rsid w:val="00B8008F"/>
    <w:rsid w:val="00B80B56"/>
    <w:rsid w:val="00B81682"/>
    <w:rsid w:val="00B81F59"/>
    <w:rsid w:val="00B8234A"/>
    <w:rsid w:val="00B825EE"/>
    <w:rsid w:val="00B831CE"/>
    <w:rsid w:val="00B84955"/>
    <w:rsid w:val="00B87DDC"/>
    <w:rsid w:val="00B9171D"/>
    <w:rsid w:val="00B9208F"/>
    <w:rsid w:val="00B97768"/>
    <w:rsid w:val="00BA000E"/>
    <w:rsid w:val="00BA1607"/>
    <w:rsid w:val="00BA2A44"/>
    <w:rsid w:val="00BA31DC"/>
    <w:rsid w:val="00BA4BAE"/>
    <w:rsid w:val="00BB0488"/>
    <w:rsid w:val="00BB0690"/>
    <w:rsid w:val="00BB0F63"/>
    <w:rsid w:val="00BB1E8E"/>
    <w:rsid w:val="00BB262F"/>
    <w:rsid w:val="00BB3A29"/>
    <w:rsid w:val="00BB49C3"/>
    <w:rsid w:val="00BB4C96"/>
    <w:rsid w:val="00BB51D9"/>
    <w:rsid w:val="00BB615E"/>
    <w:rsid w:val="00BB6599"/>
    <w:rsid w:val="00BB7653"/>
    <w:rsid w:val="00BC0805"/>
    <w:rsid w:val="00BC11A7"/>
    <w:rsid w:val="00BC137A"/>
    <w:rsid w:val="00BC38F1"/>
    <w:rsid w:val="00BC4B2D"/>
    <w:rsid w:val="00BC50B3"/>
    <w:rsid w:val="00BC6EC4"/>
    <w:rsid w:val="00BD1618"/>
    <w:rsid w:val="00BD18C3"/>
    <w:rsid w:val="00BD297C"/>
    <w:rsid w:val="00BD2FAF"/>
    <w:rsid w:val="00BD44AB"/>
    <w:rsid w:val="00BD6C02"/>
    <w:rsid w:val="00BD76AA"/>
    <w:rsid w:val="00BE0DEA"/>
    <w:rsid w:val="00BE2813"/>
    <w:rsid w:val="00BE4DA0"/>
    <w:rsid w:val="00BF063B"/>
    <w:rsid w:val="00BF547A"/>
    <w:rsid w:val="00BF74C3"/>
    <w:rsid w:val="00C024F9"/>
    <w:rsid w:val="00C03CAB"/>
    <w:rsid w:val="00C03D0B"/>
    <w:rsid w:val="00C045C9"/>
    <w:rsid w:val="00C06794"/>
    <w:rsid w:val="00C10430"/>
    <w:rsid w:val="00C15BA1"/>
    <w:rsid w:val="00C16784"/>
    <w:rsid w:val="00C16D27"/>
    <w:rsid w:val="00C17901"/>
    <w:rsid w:val="00C270B7"/>
    <w:rsid w:val="00C27A53"/>
    <w:rsid w:val="00C309B8"/>
    <w:rsid w:val="00C3160C"/>
    <w:rsid w:val="00C35E06"/>
    <w:rsid w:val="00C4046A"/>
    <w:rsid w:val="00C41A5B"/>
    <w:rsid w:val="00C440A8"/>
    <w:rsid w:val="00C44C91"/>
    <w:rsid w:val="00C45518"/>
    <w:rsid w:val="00C46B83"/>
    <w:rsid w:val="00C501BE"/>
    <w:rsid w:val="00C50D69"/>
    <w:rsid w:val="00C52DC8"/>
    <w:rsid w:val="00C5327B"/>
    <w:rsid w:val="00C55C9D"/>
    <w:rsid w:val="00C56A20"/>
    <w:rsid w:val="00C61EC8"/>
    <w:rsid w:val="00C6652F"/>
    <w:rsid w:val="00C705FD"/>
    <w:rsid w:val="00C72A31"/>
    <w:rsid w:val="00C74346"/>
    <w:rsid w:val="00C748AA"/>
    <w:rsid w:val="00C75BEE"/>
    <w:rsid w:val="00C77948"/>
    <w:rsid w:val="00C77E0F"/>
    <w:rsid w:val="00C83567"/>
    <w:rsid w:val="00C83941"/>
    <w:rsid w:val="00C8421F"/>
    <w:rsid w:val="00C85D53"/>
    <w:rsid w:val="00C86362"/>
    <w:rsid w:val="00C868E8"/>
    <w:rsid w:val="00C87665"/>
    <w:rsid w:val="00C8797A"/>
    <w:rsid w:val="00C9011C"/>
    <w:rsid w:val="00C91668"/>
    <w:rsid w:val="00C93C5F"/>
    <w:rsid w:val="00C95ADC"/>
    <w:rsid w:val="00C95B4D"/>
    <w:rsid w:val="00C95D17"/>
    <w:rsid w:val="00C97DCC"/>
    <w:rsid w:val="00CA09E4"/>
    <w:rsid w:val="00CA104B"/>
    <w:rsid w:val="00CA13FF"/>
    <w:rsid w:val="00CA2C89"/>
    <w:rsid w:val="00CA560D"/>
    <w:rsid w:val="00CA5A20"/>
    <w:rsid w:val="00CA76F9"/>
    <w:rsid w:val="00CA7883"/>
    <w:rsid w:val="00CB0AAD"/>
    <w:rsid w:val="00CB24DD"/>
    <w:rsid w:val="00CB2931"/>
    <w:rsid w:val="00CB2B8E"/>
    <w:rsid w:val="00CB3956"/>
    <w:rsid w:val="00CB3D04"/>
    <w:rsid w:val="00CC0706"/>
    <w:rsid w:val="00CC079F"/>
    <w:rsid w:val="00CC0B88"/>
    <w:rsid w:val="00CC1CF2"/>
    <w:rsid w:val="00CC2C09"/>
    <w:rsid w:val="00CC3406"/>
    <w:rsid w:val="00CC633E"/>
    <w:rsid w:val="00CD082F"/>
    <w:rsid w:val="00CD2081"/>
    <w:rsid w:val="00CD23E8"/>
    <w:rsid w:val="00CD3AAB"/>
    <w:rsid w:val="00CD4CFB"/>
    <w:rsid w:val="00CD514A"/>
    <w:rsid w:val="00CD7018"/>
    <w:rsid w:val="00CD71D0"/>
    <w:rsid w:val="00CD7514"/>
    <w:rsid w:val="00CE1122"/>
    <w:rsid w:val="00CE122E"/>
    <w:rsid w:val="00CE2A4D"/>
    <w:rsid w:val="00CE4EF3"/>
    <w:rsid w:val="00CE5C7C"/>
    <w:rsid w:val="00CF04E5"/>
    <w:rsid w:val="00CF2152"/>
    <w:rsid w:val="00CF35D2"/>
    <w:rsid w:val="00CF5178"/>
    <w:rsid w:val="00CF5FB4"/>
    <w:rsid w:val="00CF6C69"/>
    <w:rsid w:val="00D00ABD"/>
    <w:rsid w:val="00D02654"/>
    <w:rsid w:val="00D036C3"/>
    <w:rsid w:val="00D05B30"/>
    <w:rsid w:val="00D100D2"/>
    <w:rsid w:val="00D1154B"/>
    <w:rsid w:val="00D14CDD"/>
    <w:rsid w:val="00D1505B"/>
    <w:rsid w:val="00D2109D"/>
    <w:rsid w:val="00D2249F"/>
    <w:rsid w:val="00D22D2A"/>
    <w:rsid w:val="00D23718"/>
    <w:rsid w:val="00D239DF"/>
    <w:rsid w:val="00D2458B"/>
    <w:rsid w:val="00D24C25"/>
    <w:rsid w:val="00D31A00"/>
    <w:rsid w:val="00D33FE6"/>
    <w:rsid w:val="00D35FD9"/>
    <w:rsid w:val="00D36E52"/>
    <w:rsid w:val="00D40AC9"/>
    <w:rsid w:val="00D41A09"/>
    <w:rsid w:val="00D41ECE"/>
    <w:rsid w:val="00D420D5"/>
    <w:rsid w:val="00D42276"/>
    <w:rsid w:val="00D42A69"/>
    <w:rsid w:val="00D43928"/>
    <w:rsid w:val="00D47C55"/>
    <w:rsid w:val="00D502AB"/>
    <w:rsid w:val="00D51037"/>
    <w:rsid w:val="00D53E5C"/>
    <w:rsid w:val="00D53F3D"/>
    <w:rsid w:val="00D5417D"/>
    <w:rsid w:val="00D54B4E"/>
    <w:rsid w:val="00D54E30"/>
    <w:rsid w:val="00D62EFD"/>
    <w:rsid w:val="00D644A6"/>
    <w:rsid w:val="00D648A0"/>
    <w:rsid w:val="00D6493A"/>
    <w:rsid w:val="00D662C6"/>
    <w:rsid w:val="00D72089"/>
    <w:rsid w:val="00D738A9"/>
    <w:rsid w:val="00D739E8"/>
    <w:rsid w:val="00D7475A"/>
    <w:rsid w:val="00D75D33"/>
    <w:rsid w:val="00D76068"/>
    <w:rsid w:val="00D767C6"/>
    <w:rsid w:val="00D779D4"/>
    <w:rsid w:val="00D8175E"/>
    <w:rsid w:val="00D8217D"/>
    <w:rsid w:val="00D82B38"/>
    <w:rsid w:val="00D82E12"/>
    <w:rsid w:val="00D82FA5"/>
    <w:rsid w:val="00D84197"/>
    <w:rsid w:val="00D86D17"/>
    <w:rsid w:val="00D871AC"/>
    <w:rsid w:val="00D87C18"/>
    <w:rsid w:val="00D91716"/>
    <w:rsid w:val="00D94FA4"/>
    <w:rsid w:val="00D971DB"/>
    <w:rsid w:val="00D97C2C"/>
    <w:rsid w:val="00DA0FB9"/>
    <w:rsid w:val="00DA2250"/>
    <w:rsid w:val="00DA2A5D"/>
    <w:rsid w:val="00DA35F6"/>
    <w:rsid w:val="00DA46D9"/>
    <w:rsid w:val="00DA7C45"/>
    <w:rsid w:val="00DB073D"/>
    <w:rsid w:val="00DB15D4"/>
    <w:rsid w:val="00DB22ED"/>
    <w:rsid w:val="00DB3417"/>
    <w:rsid w:val="00DB4346"/>
    <w:rsid w:val="00DB4955"/>
    <w:rsid w:val="00DB56CB"/>
    <w:rsid w:val="00DB64F3"/>
    <w:rsid w:val="00DB7449"/>
    <w:rsid w:val="00DC078D"/>
    <w:rsid w:val="00DC1595"/>
    <w:rsid w:val="00DC17D9"/>
    <w:rsid w:val="00DC23B6"/>
    <w:rsid w:val="00DC2D74"/>
    <w:rsid w:val="00DC60BA"/>
    <w:rsid w:val="00DC7BEA"/>
    <w:rsid w:val="00DC7DCB"/>
    <w:rsid w:val="00DC7E8B"/>
    <w:rsid w:val="00DD0A7D"/>
    <w:rsid w:val="00DD2CCD"/>
    <w:rsid w:val="00DD3231"/>
    <w:rsid w:val="00DD41FF"/>
    <w:rsid w:val="00DD4F0B"/>
    <w:rsid w:val="00DD509F"/>
    <w:rsid w:val="00DD5405"/>
    <w:rsid w:val="00DD5451"/>
    <w:rsid w:val="00DD6D09"/>
    <w:rsid w:val="00DD7342"/>
    <w:rsid w:val="00DE00A8"/>
    <w:rsid w:val="00DE032E"/>
    <w:rsid w:val="00DE1CC9"/>
    <w:rsid w:val="00DE38CE"/>
    <w:rsid w:val="00DE74FE"/>
    <w:rsid w:val="00DE7B36"/>
    <w:rsid w:val="00DF1614"/>
    <w:rsid w:val="00DF2525"/>
    <w:rsid w:val="00DF62A5"/>
    <w:rsid w:val="00E003DB"/>
    <w:rsid w:val="00E00769"/>
    <w:rsid w:val="00E00FB1"/>
    <w:rsid w:val="00E012B8"/>
    <w:rsid w:val="00E015B5"/>
    <w:rsid w:val="00E05A72"/>
    <w:rsid w:val="00E06E56"/>
    <w:rsid w:val="00E1059D"/>
    <w:rsid w:val="00E10F62"/>
    <w:rsid w:val="00E11F8B"/>
    <w:rsid w:val="00E12D1D"/>
    <w:rsid w:val="00E15770"/>
    <w:rsid w:val="00E158A6"/>
    <w:rsid w:val="00E15E61"/>
    <w:rsid w:val="00E166FB"/>
    <w:rsid w:val="00E1749C"/>
    <w:rsid w:val="00E259E8"/>
    <w:rsid w:val="00E268CE"/>
    <w:rsid w:val="00E269E8"/>
    <w:rsid w:val="00E3022E"/>
    <w:rsid w:val="00E3036D"/>
    <w:rsid w:val="00E31C11"/>
    <w:rsid w:val="00E35180"/>
    <w:rsid w:val="00E351FE"/>
    <w:rsid w:val="00E407FA"/>
    <w:rsid w:val="00E41DE0"/>
    <w:rsid w:val="00E41EE2"/>
    <w:rsid w:val="00E422DC"/>
    <w:rsid w:val="00E42E47"/>
    <w:rsid w:val="00E44CEB"/>
    <w:rsid w:val="00E44D5D"/>
    <w:rsid w:val="00E44FE2"/>
    <w:rsid w:val="00E46642"/>
    <w:rsid w:val="00E51EB2"/>
    <w:rsid w:val="00E52717"/>
    <w:rsid w:val="00E5583E"/>
    <w:rsid w:val="00E563C6"/>
    <w:rsid w:val="00E56950"/>
    <w:rsid w:val="00E62ED1"/>
    <w:rsid w:val="00E64BD9"/>
    <w:rsid w:val="00E65075"/>
    <w:rsid w:val="00E659C6"/>
    <w:rsid w:val="00E65F3D"/>
    <w:rsid w:val="00E71AFE"/>
    <w:rsid w:val="00E73C55"/>
    <w:rsid w:val="00E74D7F"/>
    <w:rsid w:val="00E77949"/>
    <w:rsid w:val="00E77C1C"/>
    <w:rsid w:val="00E807D9"/>
    <w:rsid w:val="00E813A0"/>
    <w:rsid w:val="00E85DC1"/>
    <w:rsid w:val="00E90BC9"/>
    <w:rsid w:val="00E939F8"/>
    <w:rsid w:val="00E94F97"/>
    <w:rsid w:val="00E97227"/>
    <w:rsid w:val="00E97321"/>
    <w:rsid w:val="00E97624"/>
    <w:rsid w:val="00E978BD"/>
    <w:rsid w:val="00EA18E5"/>
    <w:rsid w:val="00EA2F02"/>
    <w:rsid w:val="00EA3486"/>
    <w:rsid w:val="00EA48D0"/>
    <w:rsid w:val="00EA64FF"/>
    <w:rsid w:val="00EB0751"/>
    <w:rsid w:val="00EB1A45"/>
    <w:rsid w:val="00EB3861"/>
    <w:rsid w:val="00EB3F1E"/>
    <w:rsid w:val="00EB53E4"/>
    <w:rsid w:val="00EB5A82"/>
    <w:rsid w:val="00EB5AEB"/>
    <w:rsid w:val="00EB610A"/>
    <w:rsid w:val="00EB75EB"/>
    <w:rsid w:val="00EB77FC"/>
    <w:rsid w:val="00EB78FA"/>
    <w:rsid w:val="00EC039D"/>
    <w:rsid w:val="00EC23E5"/>
    <w:rsid w:val="00EC29A1"/>
    <w:rsid w:val="00EC3B6A"/>
    <w:rsid w:val="00EC5124"/>
    <w:rsid w:val="00EC56E2"/>
    <w:rsid w:val="00EC5D7D"/>
    <w:rsid w:val="00EC6BA8"/>
    <w:rsid w:val="00ED03E8"/>
    <w:rsid w:val="00ED08CA"/>
    <w:rsid w:val="00ED65C3"/>
    <w:rsid w:val="00ED6FDA"/>
    <w:rsid w:val="00EE2380"/>
    <w:rsid w:val="00EE4DFF"/>
    <w:rsid w:val="00EE70E4"/>
    <w:rsid w:val="00EF39FB"/>
    <w:rsid w:val="00EF5137"/>
    <w:rsid w:val="00EF5961"/>
    <w:rsid w:val="00EF6C73"/>
    <w:rsid w:val="00EF7E76"/>
    <w:rsid w:val="00F00301"/>
    <w:rsid w:val="00F00A80"/>
    <w:rsid w:val="00F017A5"/>
    <w:rsid w:val="00F024A8"/>
    <w:rsid w:val="00F05F80"/>
    <w:rsid w:val="00F0697F"/>
    <w:rsid w:val="00F06A3A"/>
    <w:rsid w:val="00F06ACA"/>
    <w:rsid w:val="00F06EE4"/>
    <w:rsid w:val="00F12B55"/>
    <w:rsid w:val="00F15337"/>
    <w:rsid w:val="00F16743"/>
    <w:rsid w:val="00F16DBB"/>
    <w:rsid w:val="00F313B5"/>
    <w:rsid w:val="00F32DF8"/>
    <w:rsid w:val="00F33B4A"/>
    <w:rsid w:val="00F34A64"/>
    <w:rsid w:val="00F34F6D"/>
    <w:rsid w:val="00F35C5A"/>
    <w:rsid w:val="00F35C84"/>
    <w:rsid w:val="00F35D7F"/>
    <w:rsid w:val="00F44559"/>
    <w:rsid w:val="00F44822"/>
    <w:rsid w:val="00F52B9D"/>
    <w:rsid w:val="00F54A98"/>
    <w:rsid w:val="00F56AE6"/>
    <w:rsid w:val="00F56EEC"/>
    <w:rsid w:val="00F578F1"/>
    <w:rsid w:val="00F602EE"/>
    <w:rsid w:val="00F60FBB"/>
    <w:rsid w:val="00F611DE"/>
    <w:rsid w:val="00F621CD"/>
    <w:rsid w:val="00F648C0"/>
    <w:rsid w:val="00F64CF0"/>
    <w:rsid w:val="00F70164"/>
    <w:rsid w:val="00F71982"/>
    <w:rsid w:val="00F72626"/>
    <w:rsid w:val="00F737BD"/>
    <w:rsid w:val="00F73B77"/>
    <w:rsid w:val="00F7411A"/>
    <w:rsid w:val="00F74812"/>
    <w:rsid w:val="00F778E7"/>
    <w:rsid w:val="00F80AB5"/>
    <w:rsid w:val="00F83D79"/>
    <w:rsid w:val="00F854B7"/>
    <w:rsid w:val="00F92B3B"/>
    <w:rsid w:val="00F940FC"/>
    <w:rsid w:val="00F96E71"/>
    <w:rsid w:val="00F970D6"/>
    <w:rsid w:val="00FA3F48"/>
    <w:rsid w:val="00FA51E6"/>
    <w:rsid w:val="00FA659D"/>
    <w:rsid w:val="00FA68AC"/>
    <w:rsid w:val="00FA71ED"/>
    <w:rsid w:val="00FB20F7"/>
    <w:rsid w:val="00FB3037"/>
    <w:rsid w:val="00FB46F0"/>
    <w:rsid w:val="00FB4D8A"/>
    <w:rsid w:val="00FB62F3"/>
    <w:rsid w:val="00FB760D"/>
    <w:rsid w:val="00FC27B5"/>
    <w:rsid w:val="00FC3420"/>
    <w:rsid w:val="00FC38FD"/>
    <w:rsid w:val="00FC62C5"/>
    <w:rsid w:val="00FD0CCB"/>
    <w:rsid w:val="00FD303A"/>
    <w:rsid w:val="00FD376F"/>
    <w:rsid w:val="00FD3B79"/>
    <w:rsid w:val="00FD50F6"/>
    <w:rsid w:val="00FD5F70"/>
    <w:rsid w:val="00FD73E4"/>
    <w:rsid w:val="00FE003D"/>
    <w:rsid w:val="00FE0A6D"/>
    <w:rsid w:val="00FE15B3"/>
    <w:rsid w:val="00FE19B6"/>
    <w:rsid w:val="00FE1B18"/>
    <w:rsid w:val="00FE1B74"/>
    <w:rsid w:val="00FE1E63"/>
    <w:rsid w:val="00FE299C"/>
    <w:rsid w:val="00FE478B"/>
    <w:rsid w:val="00FE66ED"/>
    <w:rsid w:val="00FE6AC0"/>
    <w:rsid w:val="00FF299A"/>
    <w:rsid w:val="00FF3E49"/>
    <w:rsid w:val="00FF3E76"/>
    <w:rsid w:val="00FF6B4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1758B"/>
  <w15:chartTrackingRefBased/>
  <w15:docId w15:val="{5659B327-82F7-472F-8CF9-AEB585012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7018"/>
    <w:pPr>
      <w:spacing w:before="120" w:after="120" w:line="240" w:lineRule="auto"/>
      <w:jc w:val="both"/>
    </w:pPr>
    <w:rPr>
      <w:rFonts w:ascii="Avenir Next LT Pro" w:hAnsi="Avenir Next LT Pro"/>
    </w:rPr>
  </w:style>
  <w:style w:type="paragraph" w:styleId="Nagwek1">
    <w:name w:val="heading 1"/>
    <w:aliases w:val="Naglowek_1,POP_Nagłówek 1"/>
    <w:basedOn w:val="Normalny"/>
    <w:next w:val="Bezodstpw"/>
    <w:link w:val="Nagwek1Znak"/>
    <w:uiPriority w:val="9"/>
    <w:qFormat/>
    <w:rsid w:val="00912A3E"/>
    <w:pPr>
      <w:keepNext/>
      <w:keepLines/>
      <w:spacing w:before="240" w:after="240"/>
      <w:jc w:val="left"/>
      <w:outlineLvl w:val="0"/>
    </w:pPr>
    <w:rPr>
      <w:rFonts w:eastAsiaTheme="majorEastAsia" w:cstheme="majorBidi"/>
      <w:b/>
      <w:caps/>
      <w:color w:val="00503D"/>
      <w:sz w:val="24"/>
      <w:szCs w:val="32"/>
    </w:rPr>
  </w:style>
  <w:style w:type="paragraph" w:styleId="Nagwek2">
    <w:name w:val="heading 2"/>
    <w:basedOn w:val="Normalny"/>
    <w:next w:val="Bezodstpw"/>
    <w:link w:val="Nagwek2Znak"/>
    <w:uiPriority w:val="9"/>
    <w:unhideWhenUsed/>
    <w:qFormat/>
    <w:rsid w:val="00912A3E"/>
    <w:pPr>
      <w:keepNext/>
      <w:keepLines/>
      <w:jc w:val="left"/>
      <w:outlineLvl w:val="1"/>
    </w:pPr>
    <w:rPr>
      <w:rFonts w:eastAsiaTheme="majorEastAsia" w:cstheme="majorBidi"/>
      <w:caps/>
      <w:color w:val="00503D"/>
      <w:sz w:val="24"/>
      <w:szCs w:val="24"/>
    </w:rPr>
  </w:style>
  <w:style w:type="paragraph" w:styleId="Nagwek3">
    <w:name w:val="heading 3"/>
    <w:basedOn w:val="Normalny"/>
    <w:next w:val="Normalny"/>
    <w:link w:val="Nagwek3Znak"/>
    <w:uiPriority w:val="9"/>
    <w:unhideWhenUsed/>
    <w:qFormat/>
    <w:rsid w:val="00F578F1"/>
    <w:pPr>
      <w:keepNext/>
      <w:keepLines/>
      <w:spacing w:before="40" w:after="0"/>
      <w:outlineLvl w:val="2"/>
    </w:pPr>
    <w:rPr>
      <w:rFonts w:asciiTheme="majorHAnsi" w:eastAsiaTheme="majorEastAsia" w:hAnsiTheme="majorHAnsi" w:cstheme="majorBidi"/>
      <w:color w:val="00503D"/>
      <w:sz w:val="24"/>
      <w:szCs w:val="24"/>
    </w:rPr>
  </w:style>
  <w:style w:type="paragraph" w:styleId="Nagwek4">
    <w:name w:val="heading 4"/>
    <w:basedOn w:val="Normalny"/>
    <w:next w:val="Normalny"/>
    <w:link w:val="Nagwek4Znak"/>
    <w:uiPriority w:val="9"/>
    <w:semiHidden/>
    <w:unhideWhenUsed/>
    <w:qFormat/>
    <w:rsid w:val="00334D01"/>
    <w:pPr>
      <w:keepNext/>
      <w:keepLines/>
      <w:spacing w:before="40" w:after="0"/>
      <w:outlineLvl w:val="3"/>
    </w:pPr>
    <w:rPr>
      <w:rFonts w:asciiTheme="minorHAnsi" w:eastAsia="Times New Roman" w:hAnsiTheme="minorHAnsi" w:cs="Times New Roman"/>
      <w:i/>
      <w:iCs/>
      <w:color w:val="0F4761"/>
    </w:rPr>
  </w:style>
  <w:style w:type="paragraph" w:styleId="Nagwek5">
    <w:name w:val="heading 5"/>
    <w:basedOn w:val="Normalny"/>
    <w:next w:val="Normalny"/>
    <w:link w:val="Nagwek5Znak"/>
    <w:uiPriority w:val="9"/>
    <w:semiHidden/>
    <w:unhideWhenUsed/>
    <w:qFormat/>
    <w:rsid w:val="00334D01"/>
    <w:pPr>
      <w:keepNext/>
      <w:keepLines/>
      <w:spacing w:before="40" w:after="0"/>
      <w:outlineLvl w:val="4"/>
    </w:pPr>
    <w:rPr>
      <w:rFonts w:asciiTheme="minorHAnsi" w:eastAsia="Times New Roman" w:hAnsiTheme="minorHAnsi" w:cs="Times New Roman"/>
      <w:color w:val="0F4761"/>
    </w:rPr>
  </w:style>
  <w:style w:type="paragraph" w:styleId="Nagwek6">
    <w:name w:val="heading 6"/>
    <w:basedOn w:val="Normalny"/>
    <w:next w:val="Normalny"/>
    <w:link w:val="Nagwek6Znak"/>
    <w:uiPriority w:val="9"/>
    <w:semiHidden/>
    <w:unhideWhenUsed/>
    <w:qFormat/>
    <w:rsid w:val="00334D01"/>
    <w:pPr>
      <w:keepNext/>
      <w:keepLines/>
      <w:spacing w:before="40" w:after="0"/>
      <w:outlineLvl w:val="5"/>
    </w:pPr>
    <w:rPr>
      <w:rFonts w:asciiTheme="minorHAnsi" w:eastAsia="Times New Roman" w:hAnsiTheme="minorHAnsi" w:cs="Times New Roman"/>
      <w:i/>
      <w:iCs/>
      <w:color w:val="595959"/>
    </w:rPr>
  </w:style>
  <w:style w:type="paragraph" w:styleId="Nagwek7">
    <w:name w:val="heading 7"/>
    <w:basedOn w:val="Normalny"/>
    <w:next w:val="Normalny"/>
    <w:link w:val="Nagwek7Znak"/>
    <w:uiPriority w:val="9"/>
    <w:semiHidden/>
    <w:unhideWhenUsed/>
    <w:qFormat/>
    <w:rsid w:val="00334D01"/>
    <w:pPr>
      <w:keepNext/>
      <w:keepLines/>
      <w:spacing w:before="40" w:after="0"/>
      <w:outlineLvl w:val="6"/>
    </w:pPr>
    <w:rPr>
      <w:rFonts w:asciiTheme="minorHAnsi" w:eastAsia="Times New Roman" w:hAnsiTheme="minorHAnsi" w:cs="Times New Roman"/>
      <w:color w:val="595959"/>
    </w:rPr>
  </w:style>
  <w:style w:type="paragraph" w:styleId="Nagwek8">
    <w:name w:val="heading 8"/>
    <w:basedOn w:val="Normalny"/>
    <w:next w:val="Normalny"/>
    <w:link w:val="Nagwek8Znak"/>
    <w:uiPriority w:val="9"/>
    <w:semiHidden/>
    <w:unhideWhenUsed/>
    <w:qFormat/>
    <w:rsid w:val="00334D01"/>
    <w:pPr>
      <w:keepNext/>
      <w:keepLines/>
      <w:spacing w:before="40" w:after="0"/>
      <w:outlineLvl w:val="7"/>
    </w:pPr>
    <w:rPr>
      <w:rFonts w:asciiTheme="minorHAnsi" w:eastAsia="Times New Roman" w:hAnsiTheme="minorHAnsi" w:cs="Times New Roman"/>
      <w:i/>
      <w:iCs/>
      <w:color w:val="272727"/>
    </w:rPr>
  </w:style>
  <w:style w:type="paragraph" w:styleId="Nagwek9">
    <w:name w:val="heading 9"/>
    <w:basedOn w:val="Normalny"/>
    <w:next w:val="Normalny"/>
    <w:link w:val="Nagwek9Znak"/>
    <w:uiPriority w:val="9"/>
    <w:semiHidden/>
    <w:unhideWhenUsed/>
    <w:qFormat/>
    <w:rsid w:val="00334D01"/>
    <w:pPr>
      <w:keepNext/>
      <w:keepLines/>
      <w:spacing w:before="40" w:after="0"/>
      <w:outlineLvl w:val="8"/>
    </w:pPr>
    <w:rPr>
      <w:rFonts w:asciiTheme="minorHAnsi" w:eastAsia="Times New Roman" w:hAnsiTheme="minorHAnsi" w:cs="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C06794"/>
    <w:pPr>
      <w:spacing w:after="0" w:line="240" w:lineRule="auto"/>
    </w:pPr>
    <w:rPr>
      <w:rFonts w:ascii="Avenir Next LT Pro" w:hAnsi="Avenir Next LT Pro"/>
    </w:rPr>
  </w:style>
  <w:style w:type="paragraph" w:styleId="Nagwek">
    <w:name w:val="header"/>
    <w:basedOn w:val="Normalny"/>
    <w:link w:val="NagwekZnak"/>
    <w:uiPriority w:val="99"/>
    <w:unhideWhenUsed/>
    <w:rsid w:val="00A5485B"/>
    <w:pPr>
      <w:tabs>
        <w:tab w:val="center" w:pos="4536"/>
        <w:tab w:val="right" w:pos="9072"/>
      </w:tabs>
      <w:spacing w:after="0"/>
    </w:pPr>
  </w:style>
  <w:style w:type="character" w:customStyle="1" w:styleId="NagwekZnak">
    <w:name w:val="Nagłówek Znak"/>
    <w:basedOn w:val="Domylnaczcionkaakapitu"/>
    <w:link w:val="Nagwek"/>
    <w:uiPriority w:val="99"/>
    <w:rsid w:val="00A5485B"/>
  </w:style>
  <w:style w:type="paragraph" w:styleId="Stopka">
    <w:name w:val="footer"/>
    <w:aliases w:val="Stopka-nagłówek,Dół"/>
    <w:basedOn w:val="Normalny"/>
    <w:link w:val="StopkaZnak"/>
    <w:uiPriority w:val="99"/>
    <w:unhideWhenUsed/>
    <w:rsid w:val="00A5485B"/>
    <w:pPr>
      <w:tabs>
        <w:tab w:val="center" w:pos="4536"/>
        <w:tab w:val="right" w:pos="9072"/>
      </w:tabs>
      <w:spacing w:after="0"/>
    </w:pPr>
  </w:style>
  <w:style w:type="character" w:customStyle="1" w:styleId="StopkaZnak">
    <w:name w:val="Stopka Znak"/>
    <w:aliases w:val="Stopka-nagłówek Znak,Dół Znak"/>
    <w:basedOn w:val="Domylnaczcionkaakapitu"/>
    <w:link w:val="Stopka"/>
    <w:uiPriority w:val="99"/>
    <w:rsid w:val="00A5485B"/>
  </w:style>
  <w:style w:type="character" w:customStyle="1" w:styleId="Nagwek1Znak">
    <w:name w:val="Nagłówek 1 Znak"/>
    <w:aliases w:val="Naglowek_1 Znak,POP_Nagłówek 1 Znak"/>
    <w:basedOn w:val="Domylnaczcionkaakapitu"/>
    <w:link w:val="Nagwek1"/>
    <w:uiPriority w:val="9"/>
    <w:rsid w:val="00912A3E"/>
    <w:rPr>
      <w:rFonts w:ascii="Avenir Next LT Pro" w:eastAsiaTheme="majorEastAsia" w:hAnsi="Avenir Next LT Pro" w:cstheme="majorBidi"/>
      <w:b/>
      <w:caps/>
      <w:color w:val="00503D"/>
      <w:sz w:val="24"/>
      <w:szCs w:val="32"/>
    </w:rPr>
  </w:style>
  <w:style w:type="character" w:customStyle="1" w:styleId="Nagwek2Znak">
    <w:name w:val="Nagłówek 2 Znak"/>
    <w:basedOn w:val="Domylnaczcionkaakapitu"/>
    <w:link w:val="Nagwek2"/>
    <w:uiPriority w:val="9"/>
    <w:rsid w:val="00912A3E"/>
    <w:rPr>
      <w:rFonts w:ascii="Avenir Next LT Pro" w:eastAsiaTheme="majorEastAsia" w:hAnsi="Avenir Next LT Pro" w:cstheme="majorBidi"/>
      <w:caps/>
      <w:color w:val="00503D"/>
      <w:sz w:val="24"/>
      <w:szCs w:val="24"/>
    </w:rPr>
  </w:style>
  <w:style w:type="character" w:customStyle="1" w:styleId="Nagwek3Znak">
    <w:name w:val="Nagłówek 3 Znak"/>
    <w:basedOn w:val="Domylnaczcionkaakapitu"/>
    <w:link w:val="Nagwek3"/>
    <w:uiPriority w:val="9"/>
    <w:rsid w:val="00F578F1"/>
    <w:rPr>
      <w:rFonts w:asciiTheme="majorHAnsi" w:eastAsiaTheme="majorEastAsia" w:hAnsiTheme="majorHAnsi" w:cstheme="majorBidi"/>
      <w:color w:val="00503D"/>
      <w:sz w:val="24"/>
      <w:szCs w:val="24"/>
    </w:rPr>
  </w:style>
  <w:style w:type="paragraph" w:styleId="Legenda">
    <w:name w:val="caption"/>
    <w:aliases w:val="Zestawienia,Podpis nad obiektem,Legenda Znak1,Legenda Znak Znak,SPIS ZESTAWIEŃ,POP_Legenda,POP_Legenda.Podpis nad obiektem.Legenda Znak1.Legenda Znak Znak,Spis_zestawień,Podpisy zestwień i rysunków"/>
    <w:basedOn w:val="Normalny"/>
    <w:next w:val="Normalny"/>
    <w:link w:val="LegendaZnak"/>
    <w:uiPriority w:val="35"/>
    <w:unhideWhenUsed/>
    <w:qFormat/>
    <w:rsid w:val="005064B7"/>
    <w:pPr>
      <w:spacing w:after="80"/>
    </w:pPr>
    <w:rPr>
      <w:i/>
      <w:iCs/>
      <w:color w:val="000000" w:themeColor="text1"/>
      <w:sz w:val="18"/>
      <w:szCs w:val="18"/>
    </w:rPr>
  </w:style>
  <w:style w:type="paragraph" w:styleId="Spisilustracji">
    <w:name w:val="table of figures"/>
    <w:basedOn w:val="Normalny"/>
    <w:next w:val="Normalny"/>
    <w:uiPriority w:val="99"/>
    <w:unhideWhenUsed/>
    <w:rsid w:val="00860FAB"/>
    <w:pPr>
      <w:spacing w:before="0" w:after="0"/>
    </w:pPr>
    <w:rPr>
      <w:rFonts w:ascii="Avenir Next LT Pro Light" w:hAnsi="Avenir Next LT Pro Light"/>
      <w:sz w:val="18"/>
    </w:rPr>
  </w:style>
  <w:style w:type="character" w:styleId="Hipercze">
    <w:name w:val="Hyperlink"/>
    <w:basedOn w:val="Domylnaczcionkaakapitu"/>
    <w:uiPriority w:val="99"/>
    <w:unhideWhenUsed/>
    <w:rsid w:val="005064B7"/>
    <w:rPr>
      <w:color w:val="0563C1" w:themeColor="hyperlink"/>
      <w:u w:val="single"/>
    </w:rPr>
  </w:style>
  <w:style w:type="table" w:styleId="Tabela-Siatka">
    <w:name w:val="Table Grid"/>
    <w:basedOn w:val="Standardowy"/>
    <w:uiPriority w:val="59"/>
    <w:rsid w:val="00506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tabele_IUL"/>
    <w:basedOn w:val="Normalny"/>
    <w:link w:val="AkapitzlistZnak"/>
    <w:qFormat/>
    <w:rsid w:val="00EB53E4"/>
    <w:pPr>
      <w:ind w:left="720"/>
      <w:contextualSpacing/>
    </w:pPr>
  </w:style>
  <w:style w:type="paragraph" w:styleId="Tekstprzypisukocowego">
    <w:name w:val="endnote text"/>
    <w:basedOn w:val="Normalny"/>
    <w:link w:val="TekstprzypisukocowegoZnak"/>
    <w:uiPriority w:val="99"/>
    <w:semiHidden/>
    <w:unhideWhenUsed/>
    <w:rsid w:val="005E754D"/>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5E754D"/>
    <w:rPr>
      <w:rFonts w:ascii="Avenir Next LT Pro" w:hAnsi="Avenir Next LT Pro"/>
      <w:sz w:val="20"/>
      <w:szCs w:val="20"/>
    </w:rPr>
  </w:style>
  <w:style w:type="character" w:styleId="Odwoanieprzypisukocowego">
    <w:name w:val="endnote reference"/>
    <w:basedOn w:val="Domylnaczcionkaakapitu"/>
    <w:uiPriority w:val="99"/>
    <w:semiHidden/>
    <w:unhideWhenUsed/>
    <w:rsid w:val="005E754D"/>
    <w:rPr>
      <w:vertAlign w:val="superscript"/>
    </w:rPr>
  </w:style>
  <w:style w:type="table" w:customStyle="1" w:styleId="Tabela-Siatka57">
    <w:name w:val="Tabela - Siatka57"/>
    <w:basedOn w:val="Standardowy"/>
    <w:next w:val="Tabela-Siatka"/>
    <w:uiPriority w:val="39"/>
    <w:rsid w:val="001C3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rsid w:val="00233513"/>
    <w:pPr>
      <w:tabs>
        <w:tab w:val="left" w:pos="880"/>
        <w:tab w:val="right" w:leader="dot" w:pos="9332"/>
      </w:tabs>
      <w:spacing w:before="0" w:after="0"/>
      <w:ind w:left="220"/>
      <w:jc w:val="left"/>
    </w:pPr>
    <w:rPr>
      <w:rFonts w:ascii="Avenir Next LT Pro Light" w:hAnsi="Avenir Next LT Pro Light"/>
      <w:sz w:val="20"/>
    </w:rPr>
  </w:style>
  <w:style w:type="paragraph" w:styleId="Spistreci1">
    <w:name w:val="toc 1"/>
    <w:basedOn w:val="Normalny"/>
    <w:next w:val="Normalny"/>
    <w:autoRedefine/>
    <w:uiPriority w:val="39"/>
    <w:unhideWhenUsed/>
    <w:rsid w:val="001A0676"/>
    <w:rPr>
      <w:rFonts w:ascii="Avenir Next LT Pro Light" w:hAnsi="Avenir Next LT Pro Light"/>
      <w:b/>
      <w:caps/>
      <w:sz w:val="18"/>
    </w:rPr>
  </w:style>
  <w:style w:type="paragraph" w:styleId="Spistreci3">
    <w:name w:val="toc 3"/>
    <w:basedOn w:val="Normalny"/>
    <w:next w:val="Normalny"/>
    <w:autoRedefine/>
    <w:uiPriority w:val="39"/>
    <w:unhideWhenUsed/>
    <w:rsid w:val="001A0676"/>
    <w:pPr>
      <w:spacing w:before="0" w:after="0"/>
      <w:ind w:left="440"/>
    </w:pPr>
    <w:rPr>
      <w:rFonts w:ascii="Avenir Next LT Pro Light" w:hAnsi="Avenir Next LT Pro Light"/>
      <w:sz w:val="18"/>
    </w:rPr>
  </w:style>
  <w:style w:type="table" w:customStyle="1" w:styleId="Tabela-Siatka9">
    <w:name w:val="Tabela - Siatka9"/>
    <w:basedOn w:val="Standardowy"/>
    <w:next w:val="Tabela-Siatka"/>
    <w:uiPriority w:val="59"/>
    <w:rsid w:val="001A067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305304"/>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odstpw1">
    <w:name w:val="Bez odstępów1"/>
    <w:basedOn w:val="Normalny"/>
    <w:next w:val="Normalny"/>
    <w:link w:val="Bezodstpw1Znak"/>
    <w:rsid w:val="0075101F"/>
    <w:pPr>
      <w:suppressAutoHyphens/>
      <w:spacing w:before="0" w:after="0"/>
      <w:jc w:val="left"/>
    </w:pPr>
    <w:rPr>
      <w:rFonts w:ascii="Calibri" w:eastAsia="Times New Roman" w:hAnsi="Calibri" w:cs="Arial"/>
      <w:kern w:val="1"/>
      <w:szCs w:val="20"/>
      <w:lang w:eastAsia="pl-PL"/>
    </w:rPr>
  </w:style>
  <w:style w:type="character" w:customStyle="1" w:styleId="Bezodstpw1Znak">
    <w:name w:val="Bez odstępów1 Znak"/>
    <w:basedOn w:val="Domylnaczcionkaakapitu"/>
    <w:link w:val="Bezodstpw1"/>
    <w:rsid w:val="0075101F"/>
    <w:rPr>
      <w:rFonts w:ascii="Calibri" w:eastAsia="Times New Roman" w:hAnsi="Calibri" w:cs="Arial"/>
      <w:kern w:val="1"/>
      <w:szCs w:val="20"/>
      <w:lang w:eastAsia="pl-PL"/>
    </w:rPr>
  </w:style>
  <w:style w:type="character" w:customStyle="1" w:styleId="BezodstpwZnak">
    <w:name w:val="Bez odstępów Znak"/>
    <w:basedOn w:val="Domylnaczcionkaakapitu"/>
    <w:link w:val="Bezodstpw"/>
    <w:uiPriority w:val="1"/>
    <w:rsid w:val="0075101F"/>
    <w:rPr>
      <w:rFonts w:ascii="Avenir Next LT Pro" w:hAnsi="Avenir Next LT Pro"/>
    </w:rPr>
  </w:style>
  <w:style w:type="paragraph" w:customStyle="1" w:styleId="Default">
    <w:name w:val="Default"/>
    <w:rsid w:val="00473D95"/>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aliases w:val="tabele_IUL Znak"/>
    <w:basedOn w:val="Domylnaczcionkaakapitu"/>
    <w:link w:val="Akapitzlist"/>
    <w:uiPriority w:val="34"/>
    <w:rsid w:val="00B54DAE"/>
    <w:rPr>
      <w:rFonts w:ascii="Avenir Next LT Pro" w:hAnsi="Avenir Next LT Pro"/>
    </w:rPr>
  </w:style>
  <w:style w:type="character" w:customStyle="1" w:styleId="markedcontent">
    <w:name w:val="markedcontent"/>
    <w:basedOn w:val="Domylnaczcionkaakapitu"/>
    <w:rsid w:val="00602EB5"/>
  </w:style>
  <w:style w:type="character" w:styleId="Odwoaniedokomentarza">
    <w:name w:val="annotation reference"/>
    <w:basedOn w:val="Domylnaczcionkaakapitu"/>
    <w:uiPriority w:val="99"/>
    <w:semiHidden/>
    <w:unhideWhenUsed/>
    <w:rsid w:val="006F3B2C"/>
    <w:rPr>
      <w:sz w:val="16"/>
      <w:szCs w:val="16"/>
    </w:rPr>
  </w:style>
  <w:style w:type="paragraph" w:styleId="Tekstkomentarza">
    <w:name w:val="annotation text"/>
    <w:basedOn w:val="Normalny"/>
    <w:link w:val="TekstkomentarzaZnak"/>
    <w:uiPriority w:val="99"/>
    <w:unhideWhenUsed/>
    <w:rsid w:val="006F3B2C"/>
    <w:rPr>
      <w:sz w:val="20"/>
      <w:szCs w:val="20"/>
    </w:rPr>
  </w:style>
  <w:style w:type="character" w:customStyle="1" w:styleId="TekstkomentarzaZnak">
    <w:name w:val="Tekst komentarza Znak"/>
    <w:basedOn w:val="Domylnaczcionkaakapitu"/>
    <w:link w:val="Tekstkomentarza"/>
    <w:uiPriority w:val="99"/>
    <w:rsid w:val="006F3B2C"/>
    <w:rPr>
      <w:rFonts w:ascii="Avenir Next LT Pro" w:hAnsi="Avenir Next LT Pro"/>
      <w:sz w:val="20"/>
      <w:szCs w:val="20"/>
    </w:rPr>
  </w:style>
  <w:style w:type="paragraph" w:styleId="Tematkomentarza">
    <w:name w:val="annotation subject"/>
    <w:basedOn w:val="Tekstkomentarza"/>
    <w:next w:val="Tekstkomentarza"/>
    <w:link w:val="TematkomentarzaZnak"/>
    <w:uiPriority w:val="99"/>
    <w:semiHidden/>
    <w:unhideWhenUsed/>
    <w:rsid w:val="006F3B2C"/>
    <w:rPr>
      <w:b/>
      <w:bCs/>
    </w:rPr>
  </w:style>
  <w:style w:type="character" w:customStyle="1" w:styleId="TematkomentarzaZnak">
    <w:name w:val="Temat komentarza Znak"/>
    <w:basedOn w:val="TekstkomentarzaZnak"/>
    <w:link w:val="Tematkomentarza"/>
    <w:uiPriority w:val="99"/>
    <w:semiHidden/>
    <w:rsid w:val="006F3B2C"/>
    <w:rPr>
      <w:rFonts w:ascii="Avenir Next LT Pro" w:hAnsi="Avenir Next LT Pro"/>
      <w:b/>
      <w:bCs/>
      <w:sz w:val="20"/>
      <w:szCs w:val="20"/>
    </w:rPr>
  </w:style>
  <w:style w:type="character" w:customStyle="1" w:styleId="LegendaZnak">
    <w:name w:val="Legenda Znak"/>
    <w:aliases w:val="Zestawienia Znak,Podpis nad obiektem Znak,Legenda Znak1 Znak,Legenda Znak Znak Znak,SPIS ZESTAWIEŃ Znak,POP_Legenda Znak,POP_Legenda.Podpis nad obiektem.Legenda Znak1.Legenda Znak Znak Znak,Spis_zestawień Znak"/>
    <w:basedOn w:val="Domylnaczcionkaakapitu"/>
    <w:link w:val="Legenda"/>
    <w:uiPriority w:val="99"/>
    <w:rsid w:val="004112E0"/>
    <w:rPr>
      <w:rFonts w:ascii="Avenir Next LT Pro" w:hAnsi="Avenir Next LT Pro"/>
      <w:i/>
      <w:iCs/>
      <w:color w:val="000000" w:themeColor="text1"/>
      <w:sz w:val="18"/>
      <w:szCs w:val="18"/>
    </w:rPr>
  </w:style>
  <w:style w:type="character" w:customStyle="1" w:styleId="tytul">
    <w:name w:val="tytul"/>
    <w:basedOn w:val="Domylnaczcionkaakapitu"/>
    <w:rsid w:val="008F583F"/>
  </w:style>
  <w:style w:type="character" w:customStyle="1" w:styleId="kwal">
    <w:name w:val="kwal"/>
    <w:basedOn w:val="Domylnaczcionkaakapitu"/>
    <w:rsid w:val="008F583F"/>
  </w:style>
  <w:style w:type="character" w:customStyle="1" w:styleId="def">
    <w:name w:val="def"/>
    <w:basedOn w:val="Domylnaczcionkaakapitu"/>
    <w:rsid w:val="008F583F"/>
  </w:style>
  <w:style w:type="character" w:customStyle="1" w:styleId="tekst">
    <w:name w:val="tekst"/>
    <w:basedOn w:val="Domylnaczcionkaakapitu"/>
    <w:rsid w:val="008F583F"/>
  </w:style>
  <w:style w:type="table" w:customStyle="1" w:styleId="Jasnecieniowanieakcent11">
    <w:name w:val="Jasne cieniowanie — akcent 11"/>
    <w:basedOn w:val="Standardowy"/>
    <w:uiPriority w:val="60"/>
    <w:rsid w:val="00CD3AAB"/>
    <w:pPr>
      <w:spacing w:after="200" w:line="276" w:lineRule="auto"/>
    </w:pPr>
    <w:rPr>
      <w:rFonts w:asciiTheme="majorHAnsi" w:eastAsiaTheme="majorEastAsia" w:hAnsiTheme="majorHAnsi" w:cstheme="majorBidi"/>
      <w:color w:val="2F5496" w:themeColor="accent1" w:themeShade="BF"/>
      <w:lang w:val="en-US" w:bidi="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Tekstprzypisudolnego">
    <w:name w:val="footnote text"/>
    <w:basedOn w:val="Normalny"/>
    <w:link w:val="TekstprzypisudolnegoZnak"/>
    <w:uiPriority w:val="99"/>
    <w:unhideWhenUsed/>
    <w:rsid w:val="009E54FD"/>
    <w:pPr>
      <w:spacing w:after="0"/>
    </w:pPr>
    <w:rPr>
      <w:rFonts w:ascii="Calibri" w:hAnsi="Calibri"/>
      <w:sz w:val="20"/>
      <w:szCs w:val="20"/>
    </w:rPr>
  </w:style>
  <w:style w:type="character" w:customStyle="1" w:styleId="TekstprzypisudolnegoZnak">
    <w:name w:val="Tekst przypisu dolnego Znak"/>
    <w:basedOn w:val="Domylnaczcionkaakapitu"/>
    <w:link w:val="Tekstprzypisudolnego"/>
    <w:uiPriority w:val="99"/>
    <w:rsid w:val="009E54FD"/>
    <w:rPr>
      <w:rFonts w:ascii="Calibri" w:hAnsi="Calibri"/>
      <w:sz w:val="20"/>
      <w:szCs w:val="20"/>
    </w:rPr>
  </w:style>
  <w:style w:type="character" w:styleId="Odwoanieprzypisudolnego">
    <w:name w:val="footnote reference"/>
    <w:basedOn w:val="Domylnaczcionkaakapitu"/>
    <w:uiPriority w:val="99"/>
    <w:unhideWhenUsed/>
    <w:rsid w:val="009E54FD"/>
    <w:rPr>
      <w:vertAlign w:val="superscript"/>
    </w:rPr>
  </w:style>
  <w:style w:type="paragraph" w:customStyle="1" w:styleId="Normalny-Taxuss">
    <w:name w:val="Normalny-Taxuss"/>
    <w:basedOn w:val="Normalny"/>
    <w:link w:val="Normalny-TaxussZnak"/>
    <w:rsid w:val="00AA1157"/>
    <w:pPr>
      <w:spacing w:after="0" w:line="259" w:lineRule="auto"/>
    </w:pPr>
    <w:rPr>
      <w:rFonts w:ascii="Calibri" w:hAnsi="Calibri"/>
    </w:rPr>
  </w:style>
  <w:style w:type="character" w:customStyle="1" w:styleId="Normalny-TaxussZnak">
    <w:name w:val="Normalny-Taxuss Znak"/>
    <w:basedOn w:val="Domylnaczcionkaakapitu"/>
    <w:link w:val="Normalny-Taxuss"/>
    <w:rsid w:val="00AA1157"/>
    <w:rPr>
      <w:rFonts w:ascii="Calibri" w:hAnsi="Calibri"/>
    </w:rPr>
  </w:style>
  <w:style w:type="paragraph" w:styleId="Tekstdymka">
    <w:name w:val="Balloon Text"/>
    <w:basedOn w:val="Normalny"/>
    <w:link w:val="TekstdymkaZnak"/>
    <w:uiPriority w:val="99"/>
    <w:unhideWhenUsed/>
    <w:rsid w:val="00A524E0"/>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rsid w:val="00A524E0"/>
    <w:rPr>
      <w:rFonts w:ascii="Segoe UI" w:hAnsi="Segoe UI" w:cs="Segoe UI"/>
      <w:sz w:val="18"/>
      <w:szCs w:val="18"/>
    </w:rPr>
  </w:style>
  <w:style w:type="paragraph" w:customStyle="1" w:styleId="POPPunkty">
    <w:name w:val="POP_Punkty"/>
    <w:basedOn w:val="Normalny"/>
    <w:link w:val="POPPunktyZnak"/>
    <w:qFormat/>
    <w:rsid w:val="00292B61"/>
    <w:pPr>
      <w:numPr>
        <w:numId w:val="36"/>
      </w:numPr>
      <w:spacing w:before="0" w:after="0" w:line="259" w:lineRule="auto"/>
    </w:pPr>
    <w:rPr>
      <w:rFonts w:asciiTheme="minorHAnsi" w:eastAsia="Times New Roman" w:hAnsiTheme="minorHAnsi" w:cstheme="minorHAnsi"/>
      <w:szCs w:val="23"/>
      <w:lang w:eastAsia="pl-PL"/>
    </w:rPr>
  </w:style>
  <w:style w:type="character" w:customStyle="1" w:styleId="POPPunktyZnak">
    <w:name w:val="POP_Punkty Znak"/>
    <w:basedOn w:val="Domylnaczcionkaakapitu"/>
    <w:link w:val="POPPunkty"/>
    <w:rsid w:val="00292B61"/>
    <w:rPr>
      <w:rFonts w:eastAsia="Times New Roman" w:cstheme="minorHAnsi"/>
      <w:szCs w:val="23"/>
      <w:lang w:eastAsia="pl-PL"/>
    </w:rPr>
  </w:style>
  <w:style w:type="character" w:customStyle="1" w:styleId="cf01">
    <w:name w:val="cf01"/>
    <w:basedOn w:val="Domylnaczcionkaakapitu"/>
    <w:rsid w:val="00B8234A"/>
    <w:rPr>
      <w:rFonts w:ascii="Segoe UI" w:hAnsi="Segoe UI" w:cs="Segoe UI" w:hint="default"/>
      <w:sz w:val="18"/>
      <w:szCs w:val="18"/>
    </w:rPr>
  </w:style>
  <w:style w:type="paragraph" w:customStyle="1" w:styleId="LPWypunktowanie">
    <w:name w:val="LP_Wypunktowanie"/>
    <w:basedOn w:val="Normalny"/>
    <w:rsid w:val="00FD376F"/>
    <w:pPr>
      <w:numPr>
        <w:numId w:val="50"/>
      </w:numPr>
      <w:tabs>
        <w:tab w:val="left" w:pos="0"/>
      </w:tabs>
      <w:autoSpaceDE w:val="0"/>
      <w:autoSpaceDN w:val="0"/>
      <w:adjustRightInd w:val="0"/>
      <w:spacing w:before="0" w:after="0" w:line="360" w:lineRule="auto"/>
      <w:textAlignment w:val="center"/>
    </w:pPr>
    <w:rPr>
      <w:rFonts w:ascii="Arial" w:eastAsia="Times New Roman" w:hAnsi="Arial" w:cs="Arial"/>
      <w:color w:val="000000"/>
      <w:sz w:val="24"/>
      <w:szCs w:val="20"/>
      <w:lang w:eastAsia="pl-PL"/>
    </w:rPr>
  </w:style>
  <w:style w:type="paragraph" w:styleId="NormalnyWeb">
    <w:name w:val="Normal (Web)"/>
    <w:basedOn w:val="Normalny"/>
    <w:unhideWhenUsed/>
    <w:rsid w:val="00B9208F"/>
    <w:rPr>
      <w:rFonts w:ascii="Times New Roman" w:hAnsi="Times New Roman" w:cs="Times New Roman"/>
      <w:sz w:val="24"/>
      <w:szCs w:val="24"/>
    </w:rPr>
  </w:style>
  <w:style w:type="paragraph" w:styleId="Spistreci4">
    <w:name w:val="toc 4"/>
    <w:basedOn w:val="Normalny"/>
    <w:next w:val="Normalny"/>
    <w:autoRedefine/>
    <w:uiPriority w:val="39"/>
    <w:unhideWhenUsed/>
    <w:rsid w:val="00083038"/>
    <w:pPr>
      <w:spacing w:before="0" w:after="100" w:line="259" w:lineRule="auto"/>
      <w:ind w:left="660"/>
      <w:jc w:val="left"/>
    </w:pPr>
    <w:rPr>
      <w:rFonts w:asciiTheme="minorHAnsi" w:eastAsiaTheme="minorEastAsia" w:hAnsiTheme="minorHAnsi"/>
      <w:kern w:val="2"/>
      <w:lang w:eastAsia="pl-PL"/>
      <w14:ligatures w14:val="standardContextual"/>
    </w:rPr>
  </w:style>
  <w:style w:type="paragraph" w:styleId="Spistreci5">
    <w:name w:val="toc 5"/>
    <w:basedOn w:val="Normalny"/>
    <w:next w:val="Normalny"/>
    <w:autoRedefine/>
    <w:uiPriority w:val="39"/>
    <w:unhideWhenUsed/>
    <w:rsid w:val="00083038"/>
    <w:pPr>
      <w:spacing w:before="0" w:after="100" w:line="259" w:lineRule="auto"/>
      <w:ind w:left="880"/>
      <w:jc w:val="left"/>
    </w:pPr>
    <w:rPr>
      <w:rFonts w:asciiTheme="minorHAnsi" w:eastAsiaTheme="minorEastAsia" w:hAnsiTheme="minorHAnsi"/>
      <w:kern w:val="2"/>
      <w:lang w:eastAsia="pl-PL"/>
      <w14:ligatures w14:val="standardContextual"/>
    </w:rPr>
  </w:style>
  <w:style w:type="paragraph" w:styleId="Spistreci6">
    <w:name w:val="toc 6"/>
    <w:basedOn w:val="Normalny"/>
    <w:next w:val="Normalny"/>
    <w:autoRedefine/>
    <w:uiPriority w:val="39"/>
    <w:unhideWhenUsed/>
    <w:rsid w:val="00083038"/>
    <w:pPr>
      <w:spacing w:before="0" w:after="100" w:line="259" w:lineRule="auto"/>
      <w:ind w:left="1100"/>
      <w:jc w:val="left"/>
    </w:pPr>
    <w:rPr>
      <w:rFonts w:asciiTheme="minorHAnsi" w:eastAsiaTheme="minorEastAsia" w:hAnsiTheme="minorHAnsi"/>
      <w:kern w:val="2"/>
      <w:lang w:eastAsia="pl-PL"/>
      <w14:ligatures w14:val="standardContextual"/>
    </w:rPr>
  </w:style>
  <w:style w:type="paragraph" w:styleId="Spistreci7">
    <w:name w:val="toc 7"/>
    <w:basedOn w:val="Normalny"/>
    <w:next w:val="Normalny"/>
    <w:autoRedefine/>
    <w:uiPriority w:val="39"/>
    <w:unhideWhenUsed/>
    <w:rsid w:val="00083038"/>
    <w:pPr>
      <w:spacing w:before="0" w:after="100" w:line="259" w:lineRule="auto"/>
      <w:ind w:left="1320"/>
      <w:jc w:val="left"/>
    </w:pPr>
    <w:rPr>
      <w:rFonts w:asciiTheme="minorHAnsi" w:eastAsiaTheme="minorEastAsia" w:hAnsiTheme="minorHAnsi"/>
      <w:kern w:val="2"/>
      <w:lang w:eastAsia="pl-PL"/>
      <w14:ligatures w14:val="standardContextual"/>
    </w:rPr>
  </w:style>
  <w:style w:type="paragraph" w:styleId="Spistreci8">
    <w:name w:val="toc 8"/>
    <w:basedOn w:val="Normalny"/>
    <w:next w:val="Normalny"/>
    <w:autoRedefine/>
    <w:uiPriority w:val="39"/>
    <w:unhideWhenUsed/>
    <w:rsid w:val="00083038"/>
    <w:pPr>
      <w:spacing w:before="0" w:after="100" w:line="259" w:lineRule="auto"/>
      <w:ind w:left="1540"/>
      <w:jc w:val="left"/>
    </w:pPr>
    <w:rPr>
      <w:rFonts w:asciiTheme="minorHAnsi" w:eastAsiaTheme="minorEastAsia" w:hAnsiTheme="minorHAnsi"/>
      <w:kern w:val="2"/>
      <w:lang w:eastAsia="pl-PL"/>
      <w14:ligatures w14:val="standardContextual"/>
    </w:rPr>
  </w:style>
  <w:style w:type="paragraph" w:styleId="Spistreci9">
    <w:name w:val="toc 9"/>
    <w:basedOn w:val="Normalny"/>
    <w:next w:val="Normalny"/>
    <w:autoRedefine/>
    <w:uiPriority w:val="39"/>
    <w:unhideWhenUsed/>
    <w:rsid w:val="00083038"/>
    <w:pPr>
      <w:spacing w:before="0" w:after="100" w:line="259" w:lineRule="auto"/>
      <w:ind w:left="1760"/>
      <w:jc w:val="left"/>
    </w:pPr>
    <w:rPr>
      <w:rFonts w:asciiTheme="minorHAnsi" w:eastAsiaTheme="minorEastAsia" w:hAnsiTheme="minorHAnsi"/>
      <w:kern w:val="2"/>
      <w:lang w:eastAsia="pl-PL"/>
      <w14:ligatures w14:val="standardContextual"/>
    </w:rPr>
  </w:style>
  <w:style w:type="character" w:styleId="Nierozpoznanawzmianka">
    <w:name w:val="Unresolved Mention"/>
    <w:basedOn w:val="Domylnaczcionkaakapitu"/>
    <w:uiPriority w:val="99"/>
    <w:semiHidden/>
    <w:unhideWhenUsed/>
    <w:rsid w:val="00083038"/>
    <w:rPr>
      <w:color w:val="605E5C"/>
      <w:shd w:val="clear" w:color="auto" w:fill="E1DFDD"/>
    </w:rPr>
  </w:style>
  <w:style w:type="character" w:customStyle="1" w:styleId="apple-converted-space">
    <w:name w:val="apple-converted-space"/>
    <w:basedOn w:val="Domylnaczcionkaakapitu"/>
    <w:rsid w:val="007547DC"/>
  </w:style>
  <w:style w:type="character" w:customStyle="1" w:styleId="newslefttitle">
    <w:name w:val="news_left_title"/>
    <w:basedOn w:val="Domylnaczcionkaakapitu"/>
    <w:rsid w:val="007547DC"/>
  </w:style>
  <w:style w:type="numbering" w:customStyle="1" w:styleId="Bezlisty1">
    <w:name w:val="Bez listy1"/>
    <w:next w:val="Bezlisty"/>
    <w:uiPriority w:val="99"/>
    <w:semiHidden/>
    <w:unhideWhenUsed/>
    <w:rsid w:val="00827902"/>
  </w:style>
  <w:style w:type="table" w:customStyle="1" w:styleId="Tabela-Siatka1">
    <w:name w:val="Tabela - Siatka1"/>
    <w:basedOn w:val="Standardowy"/>
    <w:next w:val="Tabela-Siatka"/>
    <w:uiPriority w:val="39"/>
    <w:rsid w:val="0082790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82790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CB293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EB3F1E"/>
    <w:rPr>
      <w:color w:val="954F72"/>
      <w:u w:val="single"/>
    </w:rPr>
  </w:style>
  <w:style w:type="paragraph" w:customStyle="1" w:styleId="msonormal0">
    <w:name w:val="msonormal"/>
    <w:basedOn w:val="Normalny"/>
    <w:rsid w:val="00EB3F1E"/>
    <w:pP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xl63">
    <w:name w:val="xl63"/>
    <w:basedOn w:val="Normalny"/>
    <w:rsid w:val="00EB3F1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CE" w:eastAsia="Times New Roman" w:hAnsi="Arial CE" w:cs="Arial CE"/>
      <w:sz w:val="16"/>
      <w:szCs w:val="16"/>
      <w:lang w:eastAsia="pl-PL"/>
    </w:rPr>
  </w:style>
  <w:style w:type="paragraph" w:customStyle="1" w:styleId="xl64">
    <w:name w:val="xl64"/>
    <w:basedOn w:val="Normalny"/>
    <w:rsid w:val="00EB3F1E"/>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65">
    <w:name w:val="xl65"/>
    <w:basedOn w:val="Normalny"/>
    <w:rsid w:val="00EB3F1E"/>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66">
    <w:name w:val="xl66"/>
    <w:basedOn w:val="Normalny"/>
    <w:rsid w:val="00EB3F1E"/>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67">
    <w:name w:val="xl67"/>
    <w:basedOn w:val="Normalny"/>
    <w:rsid w:val="00EB3F1E"/>
    <w:pPr>
      <w:pBdr>
        <w:top w:val="single" w:sz="4" w:space="0" w:color="auto"/>
        <w:left w:val="single" w:sz="4" w:space="0" w:color="auto"/>
        <w:bottom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68">
    <w:name w:val="xl68"/>
    <w:basedOn w:val="Normalny"/>
    <w:rsid w:val="00EB3F1E"/>
    <w:pPr>
      <w:pBdr>
        <w:top w:val="single" w:sz="4"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xl69">
    <w:name w:val="xl69"/>
    <w:basedOn w:val="Normalny"/>
    <w:rsid w:val="00EB3F1E"/>
    <w:pPr>
      <w:pBdr>
        <w:top w:val="single" w:sz="4" w:space="0" w:color="auto"/>
        <w:left w:val="single" w:sz="4" w:space="0" w:color="auto"/>
      </w:pBdr>
      <w:shd w:val="clear" w:color="000000" w:fill="FFFFFF"/>
      <w:spacing w:before="100" w:beforeAutospacing="1" w:after="100" w:afterAutospacing="1"/>
      <w:jc w:val="center"/>
      <w:textAlignment w:val="top"/>
    </w:pPr>
    <w:rPr>
      <w:rFonts w:ascii="Arial CE" w:eastAsia="Times New Roman" w:hAnsi="Arial CE" w:cs="Arial CE"/>
      <w:sz w:val="16"/>
      <w:szCs w:val="16"/>
      <w:lang w:eastAsia="pl-PL"/>
    </w:rPr>
  </w:style>
  <w:style w:type="paragraph" w:customStyle="1" w:styleId="xl70">
    <w:name w:val="xl70"/>
    <w:basedOn w:val="Normalny"/>
    <w:rsid w:val="00EB3F1E"/>
    <w:pPr>
      <w:pBdr>
        <w:top w:val="single" w:sz="4" w:space="0" w:color="auto"/>
        <w:left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71">
    <w:name w:val="xl71"/>
    <w:basedOn w:val="Normalny"/>
    <w:rsid w:val="00EB3F1E"/>
    <w:pPr>
      <w:pBdr>
        <w:top w:val="single" w:sz="4" w:space="0" w:color="auto"/>
        <w:left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72">
    <w:name w:val="xl72"/>
    <w:basedOn w:val="Normalny"/>
    <w:rsid w:val="00EB3F1E"/>
    <w:pPr>
      <w:pBdr>
        <w:top w:val="double" w:sz="6"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Arial CE" w:eastAsia="Times New Roman" w:hAnsi="Arial CE" w:cs="Arial CE"/>
      <w:b/>
      <w:bCs/>
      <w:sz w:val="16"/>
      <w:szCs w:val="16"/>
      <w:lang w:eastAsia="pl-PL"/>
    </w:rPr>
  </w:style>
  <w:style w:type="paragraph" w:customStyle="1" w:styleId="xl73">
    <w:name w:val="xl73"/>
    <w:basedOn w:val="Normalny"/>
    <w:rsid w:val="00EB3F1E"/>
    <w:pPr>
      <w:pBdr>
        <w:top w:val="single" w:sz="4" w:space="0" w:color="auto"/>
        <w:left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74">
    <w:name w:val="xl74"/>
    <w:basedOn w:val="Normalny"/>
    <w:rsid w:val="00EB3F1E"/>
    <w:pPr>
      <w:pBdr>
        <w:top w:val="single" w:sz="4" w:space="0" w:color="auto"/>
        <w:left w:val="single" w:sz="4" w:space="0" w:color="auto"/>
      </w:pBdr>
      <w:shd w:val="clear" w:color="000000" w:fill="FFFFFF"/>
      <w:spacing w:before="100" w:beforeAutospacing="1" w:after="100" w:afterAutospacing="1"/>
      <w:jc w:val="left"/>
      <w:textAlignment w:val="top"/>
    </w:pPr>
    <w:rPr>
      <w:rFonts w:ascii="Arial CE" w:eastAsia="Times New Roman" w:hAnsi="Arial CE" w:cs="Arial CE"/>
      <w:sz w:val="16"/>
      <w:szCs w:val="16"/>
      <w:lang w:eastAsia="pl-PL"/>
    </w:rPr>
  </w:style>
  <w:style w:type="paragraph" w:customStyle="1" w:styleId="xl75">
    <w:name w:val="xl75"/>
    <w:basedOn w:val="Normalny"/>
    <w:rsid w:val="00EB3F1E"/>
    <w:pPr>
      <w:pBdr>
        <w:top w:val="double" w:sz="6" w:space="0" w:color="auto"/>
        <w:left w:val="single" w:sz="4" w:space="0" w:color="auto"/>
        <w:bottom w:val="single" w:sz="4" w:space="0" w:color="auto"/>
      </w:pBdr>
      <w:shd w:val="clear" w:color="000000" w:fill="FFFFFF"/>
      <w:spacing w:before="100" w:beforeAutospacing="1" w:after="100" w:afterAutospacing="1"/>
      <w:jc w:val="left"/>
      <w:textAlignment w:val="center"/>
    </w:pPr>
    <w:rPr>
      <w:rFonts w:ascii="Arial CE" w:eastAsia="Times New Roman" w:hAnsi="Arial CE" w:cs="Arial CE"/>
      <w:i/>
      <w:iCs/>
      <w:sz w:val="16"/>
      <w:szCs w:val="16"/>
      <w:lang w:eastAsia="pl-PL"/>
    </w:rPr>
  </w:style>
  <w:style w:type="paragraph" w:customStyle="1" w:styleId="xl76">
    <w:name w:val="xl76"/>
    <w:basedOn w:val="Normalny"/>
    <w:rsid w:val="00EB3F1E"/>
    <w:pPr>
      <w:pBdr>
        <w:top w:val="double" w:sz="6"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pl-PL"/>
    </w:rPr>
  </w:style>
  <w:style w:type="paragraph" w:customStyle="1" w:styleId="xl77">
    <w:name w:val="xl77"/>
    <w:basedOn w:val="Normalny"/>
    <w:rsid w:val="00EB3F1E"/>
    <w:pPr>
      <w:pBdr>
        <w:top w:val="double" w:sz="6"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pl-PL"/>
    </w:rPr>
  </w:style>
  <w:style w:type="paragraph" w:customStyle="1" w:styleId="xl78">
    <w:name w:val="xl78"/>
    <w:basedOn w:val="Normalny"/>
    <w:rsid w:val="00EB3F1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79">
    <w:name w:val="xl79"/>
    <w:basedOn w:val="Normalny"/>
    <w:rsid w:val="00EB3F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0">
    <w:name w:val="xl80"/>
    <w:basedOn w:val="Normalny"/>
    <w:rsid w:val="00EB3F1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Nagwek41">
    <w:name w:val="Nagłówek 41"/>
    <w:basedOn w:val="Normalny"/>
    <w:next w:val="Normalny"/>
    <w:uiPriority w:val="9"/>
    <w:semiHidden/>
    <w:unhideWhenUsed/>
    <w:qFormat/>
    <w:rsid w:val="00334D01"/>
    <w:pPr>
      <w:keepNext/>
      <w:keepLines/>
      <w:spacing w:before="80" w:after="40" w:line="259" w:lineRule="auto"/>
      <w:jc w:val="left"/>
      <w:outlineLvl w:val="3"/>
    </w:pPr>
    <w:rPr>
      <w:rFonts w:ascii="Aptos" w:eastAsia="Times New Roman" w:hAnsi="Aptos" w:cs="Times New Roman"/>
      <w:i/>
      <w:iCs/>
      <w:color w:val="0F4761"/>
      <w:kern w:val="2"/>
      <w14:ligatures w14:val="standardContextual"/>
    </w:rPr>
  </w:style>
  <w:style w:type="paragraph" w:customStyle="1" w:styleId="Nagwek51">
    <w:name w:val="Nagłówek 51"/>
    <w:basedOn w:val="Normalny"/>
    <w:next w:val="Normalny"/>
    <w:uiPriority w:val="9"/>
    <w:semiHidden/>
    <w:unhideWhenUsed/>
    <w:qFormat/>
    <w:rsid w:val="00334D01"/>
    <w:pPr>
      <w:keepNext/>
      <w:keepLines/>
      <w:spacing w:before="80" w:after="40" w:line="259" w:lineRule="auto"/>
      <w:jc w:val="left"/>
      <w:outlineLvl w:val="4"/>
    </w:pPr>
    <w:rPr>
      <w:rFonts w:ascii="Aptos" w:eastAsia="Times New Roman" w:hAnsi="Aptos" w:cs="Times New Roman"/>
      <w:color w:val="0F4761"/>
      <w:kern w:val="2"/>
      <w14:ligatures w14:val="standardContextual"/>
    </w:rPr>
  </w:style>
  <w:style w:type="paragraph" w:customStyle="1" w:styleId="Nagwek61">
    <w:name w:val="Nagłówek 61"/>
    <w:basedOn w:val="Normalny"/>
    <w:next w:val="Normalny"/>
    <w:uiPriority w:val="9"/>
    <w:semiHidden/>
    <w:unhideWhenUsed/>
    <w:qFormat/>
    <w:rsid w:val="00334D01"/>
    <w:pPr>
      <w:keepNext/>
      <w:keepLines/>
      <w:spacing w:before="40" w:after="0" w:line="259" w:lineRule="auto"/>
      <w:jc w:val="left"/>
      <w:outlineLvl w:val="5"/>
    </w:pPr>
    <w:rPr>
      <w:rFonts w:ascii="Aptos" w:eastAsia="Times New Roman" w:hAnsi="Aptos" w:cs="Times New Roman"/>
      <w:i/>
      <w:iCs/>
      <w:color w:val="595959"/>
      <w:kern w:val="2"/>
      <w14:ligatures w14:val="standardContextual"/>
    </w:rPr>
  </w:style>
  <w:style w:type="paragraph" w:customStyle="1" w:styleId="Nagwek71">
    <w:name w:val="Nagłówek 71"/>
    <w:basedOn w:val="Normalny"/>
    <w:next w:val="Normalny"/>
    <w:uiPriority w:val="9"/>
    <w:semiHidden/>
    <w:unhideWhenUsed/>
    <w:qFormat/>
    <w:rsid w:val="00334D01"/>
    <w:pPr>
      <w:keepNext/>
      <w:keepLines/>
      <w:spacing w:before="40" w:after="0" w:line="259" w:lineRule="auto"/>
      <w:jc w:val="left"/>
      <w:outlineLvl w:val="6"/>
    </w:pPr>
    <w:rPr>
      <w:rFonts w:ascii="Aptos" w:eastAsia="Times New Roman" w:hAnsi="Aptos" w:cs="Times New Roman"/>
      <w:color w:val="595959"/>
      <w:kern w:val="2"/>
      <w14:ligatures w14:val="standardContextual"/>
    </w:rPr>
  </w:style>
  <w:style w:type="paragraph" w:customStyle="1" w:styleId="Nagwek81">
    <w:name w:val="Nagłówek 81"/>
    <w:basedOn w:val="Normalny"/>
    <w:next w:val="Normalny"/>
    <w:uiPriority w:val="9"/>
    <w:semiHidden/>
    <w:unhideWhenUsed/>
    <w:qFormat/>
    <w:rsid w:val="00334D01"/>
    <w:pPr>
      <w:keepNext/>
      <w:keepLines/>
      <w:spacing w:before="0" w:after="0" w:line="259" w:lineRule="auto"/>
      <w:jc w:val="left"/>
      <w:outlineLvl w:val="7"/>
    </w:pPr>
    <w:rPr>
      <w:rFonts w:ascii="Aptos" w:eastAsia="Times New Roman" w:hAnsi="Aptos" w:cs="Times New Roman"/>
      <w:i/>
      <w:iCs/>
      <w:color w:val="272727"/>
      <w:kern w:val="2"/>
      <w14:ligatures w14:val="standardContextual"/>
    </w:rPr>
  </w:style>
  <w:style w:type="paragraph" w:customStyle="1" w:styleId="Nagwek91">
    <w:name w:val="Nagłówek 91"/>
    <w:basedOn w:val="Normalny"/>
    <w:next w:val="Normalny"/>
    <w:uiPriority w:val="9"/>
    <w:semiHidden/>
    <w:unhideWhenUsed/>
    <w:qFormat/>
    <w:rsid w:val="00334D01"/>
    <w:pPr>
      <w:keepNext/>
      <w:keepLines/>
      <w:spacing w:before="0" w:after="0" w:line="259" w:lineRule="auto"/>
      <w:jc w:val="left"/>
      <w:outlineLvl w:val="8"/>
    </w:pPr>
    <w:rPr>
      <w:rFonts w:ascii="Aptos" w:eastAsia="Times New Roman" w:hAnsi="Aptos" w:cs="Times New Roman"/>
      <w:color w:val="272727"/>
      <w:kern w:val="2"/>
      <w14:ligatures w14:val="standardContextual"/>
    </w:rPr>
  </w:style>
  <w:style w:type="numbering" w:customStyle="1" w:styleId="Bezlisty2">
    <w:name w:val="Bez listy2"/>
    <w:next w:val="Bezlisty"/>
    <w:uiPriority w:val="99"/>
    <w:semiHidden/>
    <w:unhideWhenUsed/>
    <w:rsid w:val="00334D01"/>
  </w:style>
  <w:style w:type="character" w:customStyle="1" w:styleId="Nagwek4Znak">
    <w:name w:val="Nagłówek 4 Znak"/>
    <w:basedOn w:val="Domylnaczcionkaakapitu"/>
    <w:link w:val="Nagwek4"/>
    <w:uiPriority w:val="9"/>
    <w:semiHidden/>
    <w:rsid w:val="00334D01"/>
    <w:rPr>
      <w:rFonts w:eastAsia="Times New Roman" w:cs="Times New Roman"/>
      <w:i/>
      <w:iCs/>
      <w:color w:val="0F4761"/>
    </w:rPr>
  </w:style>
  <w:style w:type="character" w:customStyle="1" w:styleId="Nagwek5Znak">
    <w:name w:val="Nagłówek 5 Znak"/>
    <w:basedOn w:val="Domylnaczcionkaakapitu"/>
    <w:link w:val="Nagwek5"/>
    <w:uiPriority w:val="9"/>
    <w:semiHidden/>
    <w:rsid w:val="00334D01"/>
    <w:rPr>
      <w:rFonts w:eastAsia="Times New Roman" w:cs="Times New Roman"/>
      <w:color w:val="0F4761"/>
    </w:rPr>
  </w:style>
  <w:style w:type="character" w:customStyle="1" w:styleId="Nagwek6Znak">
    <w:name w:val="Nagłówek 6 Znak"/>
    <w:basedOn w:val="Domylnaczcionkaakapitu"/>
    <w:link w:val="Nagwek6"/>
    <w:uiPriority w:val="9"/>
    <w:semiHidden/>
    <w:rsid w:val="00334D01"/>
    <w:rPr>
      <w:rFonts w:eastAsia="Times New Roman" w:cs="Times New Roman"/>
      <w:i/>
      <w:iCs/>
      <w:color w:val="595959"/>
    </w:rPr>
  </w:style>
  <w:style w:type="character" w:customStyle="1" w:styleId="Nagwek7Znak">
    <w:name w:val="Nagłówek 7 Znak"/>
    <w:basedOn w:val="Domylnaczcionkaakapitu"/>
    <w:link w:val="Nagwek7"/>
    <w:uiPriority w:val="9"/>
    <w:semiHidden/>
    <w:rsid w:val="00334D01"/>
    <w:rPr>
      <w:rFonts w:eastAsia="Times New Roman" w:cs="Times New Roman"/>
      <w:color w:val="595959"/>
    </w:rPr>
  </w:style>
  <w:style w:type="character" w:customStyle="1" w:styleId="Nagwek8Znak">
    <w:name w:val="Nagłówek 8 Znak"/>
    <w:basedOn w:val="Domylnaczcionkaakapitu"/>
    <w:link w:val="Nagwek8"/>
    <w:uiPriority w:val="9"/>
    <w:semiHidden/>
    <w:rsid w:val="00334D01"/>
    <w:rPr>
      <w:rFonts w:eastAsia="Times New Roman" w:cs="Times New Roman"/>
      <w:i/>
      <w:iCs/>
      <w:color w:val="272727"/>
    </w:rPr>
  </w:style>
  <w:style w:type="character" w:customStyle="1" w:styleId="Nagwek9Znak">
    <w:name w:val="Nagłówek 9 Znak"/>
    <w:basedOn w:val="Domylnaczcionkaakapitu"/>
    <w:link w:val="Nagwek9"/>
    <w:uiPriority w:val="9"/>
    <w:semiHidden/>
    <w:rsid w:val="00334D01"/>
    <w:rPr>
      <w:rFonts w:eastAsia="Times New Roman" w:cs="Times New Roman"/>
      <w:color w:val="272727"/>
    </w:rPr>
  </w:style>
  <w:style w:type="paragraph" w:customStyle="1" w:styleId="Tytu1">
    <w:name w:val="Tytuł1"/>
    <w:basedOn w:val="Normalny"/>
    <w:next w:val="Normalny"/>
    <w:uiPriority w:val="10"/>
    <w:qFormat/>
    <w:rsid w:val="00334D01"/>
    <w:pPr>
      <w:spacing w:before="0" w:after="80"/>
      <w:contextualSpacing/>
      <w:jc w:val="left"/>
    </w:pPr>
    <w:rPr>
      <w:rFonts w:ascii="Aptos Display" w:eastAsia="Times New Roman" w:hAnsi="Aptos Display" w:cs="Times New Roman"/>
      <w:spacing w:val="-10"/>
      <w:kern w:val="28"/>
      <w:sz w:val="56"/>
      <w:szCs w:val="56"/>
      <w14:ligatures w14:val="standardContextual"/>
    </w:rPr>
  </w:style>
  <w:style w:type="character" w:customStyle="1" w:styleId="TytuZnak">
    <w:name w:val="Tytuł Znak"/>
    <w:basedOn w:val="Domylnaczcionkaakapitu"/>
    <w:link w:val="Tytu"/>
    <w:uiPriority w:val="10"/>
    <w:rsid w:val="00334D01"/>
    <w:rPr>
      <w:rFonts w:ascii="Aptos Display" w:eastAsia="Times New Roman" w:hAnsi="Aptos Display" w:cs="Times New Roman"/>
      <w:spacing w:val="-10"/>
      <w:kern w:val="28"/>
      <w:sz w:val="56"/>
      <w:szCs w:val="56"/>
    </w:rPr>
  </w:style>
  <w:style w:type="paragraph" w:customStyle="1" w:styleId="Podtytu1">
    <w:name w:val="Podtytuł1"/>
    <w:basedOn w:val="Normalny"/>
    <w:next w:val="Normalny"/>
    <w:uiPriority w:val="11"/>
    <w:qFormat/>
    <w:rsid w:val="00334D01"/>
    <w:pPr>
      <w:numPr>
        <w:ilvl w:val="1"/>
      </w:numPr>
      <w:spacing w:before="0" w:after="160" w:line="259" w:lineRule="auto"/>
      <w:jc w:val="left"/>
    </w:pPr>
    <w:rPr>
      <w:rFonts w:ascii="Aptos" w:eastAsia="Times New Roman" w:hAnsi="Aptos" w:cs="Times New Roman"/>
      <w:color w:val="595959"/>
      <w:spacing w:val="15"/>
      <w:kern w:val="2"/>
      <w:sz w:val="28"/>
      <w:szCs w:val="28"/>
      <w14:ligatures w14:val="standardContextual"/>
    </w:rPr>
  </w:style>
  <w:style w:type="character" w:customStyle="1" w:styleId="PodtytuZnak">
    <w:name w:val="Podtytuł Znak"/>
    <w:basedOn w:val="Domylnaczcionkaakapitu"/>
    <w:link w:val="Podtytu"/>
    <w:uiPriority w:val="11"/>
    <w:rsid w:val="00334D01"/>
    <w:rPr>
      <w:rFonts w:eastAsia="Times New Roman" w:cs="Times New Roman"/>
      <w:color w:val="595959"/>
      <w:spacing w:val="15"/>
      <w:sz w:val="28"/>
      <w:szCs w:val="28"/>
    </w:rPr>
  </w:style>
  <w:style w:type="paragraph" w:customStyle="1" w:styleId="Cytat1">
    <w:name w:val="Cytat1"/>
    <w:basedOn w:val="Normalny"/>
    <w:next w:val="Normalny"/>
    <w:uiPriority w:val="29"/>
    <w:qFormat/>
    <w:rsid w:val="00334D01"/>
    <w:pPr>
      <w:spacing w:before="160" w:after="160" w:line="259" w:lineRule="auto"/>
      <w:jc w:val="center"/>
    </w:pPr>
    <w:rPr>
      <w:rFonts w:ascii="Aptos" w:hAnsi="Aptos"/>
      <w:i/>
      <w:iCs/>
      <w:color w:val="404040"/>
      <w:kern w:val="2"/>
      <w14:ligatures w14:val="standardContextual"/>
    </w:rPr>
  </w:style>
  <w:style w:type="character" w:customStyle="1" w:styleId="CytatZnak">
    <w:name w:val="Cytat Znak"/>
    <w:basedOn w:val="Domylnaczcionkaakapitu"/>
    <w:link w:val="Cytat"/>
    <w:uiPriority w:val="29"/>
    <w:rsid w:val="00334D01"/>
    <w:rPr>
      <w:i/>
      <w:iCs/>
      <w:color w:val="404040"/>
    </w:rPr>
  </w:style>
  <w:style w:type="character" w:customStyle="1" w:styleId="Wyrnienieintensywne1">
    <w:name w:val="Wyróżnienie intensywne1"/>
    <w:basedOn w:val="Domylnaczcionkaakapitu"/>
    <w:uiPriority w:val="21"/>
    <w:qFormat/>
    <w:rsid w:val="00334D01"/>
    <w:rPr>
      <w:i/>
      <w:iCs/>
      <w:color w:val="0F4761"/>
    </w:rPr>
  </w:style>
  <w:style w:type="paragraph" w:customStyle="1" w:styleId="Cytatintensywny1">
    <w:name w:val="Cytat intensywny1"/>
    <w:basedOn w:val="Normalny"/>
    <w:next w:val="Normalny"/>
    <w:uiPriority w:val="30"/>
    <w:qFormat/>
    <w:rsid w:val="00334D01"/>
    <w:pPr>
      <w:pBdr>
        <w:top w:val="single" w:sz="4" w:space="10" w:color="0F4761"/>
        <w:bottom w:val="single" w:sz="4" w:space="10" w:color="0F4761"/>
      </w:pBdr>
      <w:spacing w:before="360" w:after="360" w:line="259" w:lineRule="auto"/>
      <w:ind w:left="864" w:right="864"/>
      <w:jc w:val="center"/>
    </w:pPr>
    <w:rPr>
      <w:rFonts w:ascii="Aptos" w:hAnsi="Aptos"/>
      <w:i/>
      <w:iCs/>
      <w:color w:val="0F4761"/>
      <w:kern w:val="2"/>
      <w14:ligatures w14:val="standardContextual"/>
    </w:rPr>
  </w:style>
  <w:style w:type="character" w:customStyle="1" w:styleId="CytatintensywnyZnak">
    <w:name w:val="Cytat intensywny Znak"/>
    <w:basedOn w:val="Domylnaczcionkaakapitu"/>
    <w:link w:val="Cytatintensywny"/>
    <w:uiPriority w:val="30"/>
    <w:rsid w:val="00334D01"/>
    <w:rPr>
      <w:i/>
      <w:iCs/>
      <w:color w:val="0F4761"/>
    </w:rPr>
  </w:style>
  <w:style w:type="character" w:customStyle="1" w:styleId="Odwoanieintensywne1">
    <w:name w:val="Odwołanie intensywne1"/>
    <w:basedOn w:val="Domylnaczcionkaakapitu"/>
    <w:uiPriority w:val="32"/>
    <w:qFormat/>
    <w:rsid w:val="00334D01"/>
    <w:rPr>
      <w:b/>
      <w:bCs/>
      <w:smallCaps/>
      <w:color w:val="0F4761"/>
      <w:spacing w:val="5"/>
    </w:rPr>
  </w:style>
  <w:style w:type="character" w:customStyle="1" w:styleId="Nagwek4Znak1">
    <w:name w:val="Nagłówek 4 Znak1"/>
    <w:basedOn w:val="Domylnaczcionkaakapitu"/>
    <w:uiPriority w:val="9"/>
    <w:semiHidden/>
    <w:rsid w:val="00334D01"/>
    <w:rPr>
      <w:rFonts w:asciiTheme="majorHAnsi" w:eastAsiaTheme="majorEastAsia" w:hAnsiTheme="majorHAnsi" w:cstheme="majorBidi"/>
      <w:i/>
      <w:iCs/>
      <w:color w:val="2F5496" w:themeColor="accent1" w:themeShade="BF"/>
    </w:rPr>
  </w:style>
  <w:style w:type="character" w:customStyle="1" w:styleId="Nagwek5Znak1">
    <w:name w:val="Nagłówek 5 Znak1"/>
    <w:basedOn w:val="Domylnaczcionkaakapitu"/>
    <w:uiPriority w:val="9"/>
    <w:semiHidden/>
    <w:rsid w:val="00334D01"/>
    <w:rPr>
      <w:rFonts w:asciiTheme="majorHAnsi" w:eastAsiaTheme="majorEastAsia" w:hAnsiTheme="majorHAnsi" w:cstheme="majorBidi"/>
      <w:color w:val="2F5496" w:themeColor="accent1" w:themeShade="BF"/>
    </w:rPr>
  </w:style>
  <w:style w:type="character" w:customStyle="1" w:styleId="Nagwek6Znak1">
    <w:name w:val="Nagłówek 6 Znak1"/>
    <w:basedOn w:val="Domylnaczcionkaakapitu"/>
    <w:uiPriority w:val="9"/>
    <w:semiHidden/>
    <w:rsid w:val="00334D01"/>
    <w:rPr>
      <w:rFonts w:asciiTheme="majorHAnsi" w:eastAsiaTheme="majorEastAsia" w:hAnsiTheme="majorHAnsi" w:cstheme="majorBidi"/>
      <w:color w:val="1F3763" w:themeColor="accent1" w:themeShade="7F"/>
    </w:rPr>
  </w:style>
  <w:style w:type="character" w:customStyle="1" w:styleId="Nagwek7Znak1">
    <w:name w:val="Nagłówek 7 Znak1"/>
    <w:basedOn w:val="Domylnaczcionkaakapitu"/>
    <w:uiPriority w:val="9"/>
    <w:semiHidden/>
    <w:rsid w:val="00334D01"/>
    <w:rPr>
      <w:rFonts w:asciiTheme="majorHAnsi" w:eastAsiaTheme="majorEastAsia" w:hAnsiTheme="majorHAnsi" w:cstheme="majorBidi"/>
      <w:i/>
      <w:iCs/>
      <w:color w:val="1F3763" w:themeColor="accent1" w:themeShade="7F"/>
    </w:rPr>
  </w:style>
  <w:style w:type="character" w:customStyle="1" w:styleId="Nagwek8Znak1">
    <w:name w:val="Nagłówek 8 Znak1"/>
    <w:basedOn w:val="Domylnaczcionkaakapitu"/>
    <w:uiPriority w:val="9"/>
    <w:semiHidden/>
    <w:rsid w:val="00334D01"/>
    <w:rPr>
      <w:rFonts w:asciiTheme="majorHAnsi" w:eastAsiaTheme="majorEastAsia" w:hAnsiTheme="majorHAnsi" w:cstheme="majorBidi"/>
      <w:color w:val="272727" w:themeColor="text1" w:themeTint="D8"/>
      <w:sz w:val="21"/>
      <w:szCs w:val="21"/>
    </w:rPr>
  </w:style>
  <w:style w:type="character" w:customStyle="1" w:styleId="Nagwek9Znak1">
    <w:name w:val="Nagłówek 9 Znak1"/>
    <w:basedOn w:val="Domylnaczcionkaakapitu"/>
    <w:uiPriority w:val="9"/>
    <w:semiHidden/>
    <w:rsid w:val="00334D01"/>
    <w:rPr>
      <w:rFonts w:asciiTheme="majorHAnsi" w:eastAsiaTheme="majorEastAsia" w:hAnsiTheme="majorHAnsi" w:cstheme="majorBidi"/>
      <w:i/>
      <w:iCs/>
      <w:color w:val="272727" w:themeColor="text1" w:themeTint="D8"/>
      <w:sz w:val="21"/>
      <w:szCs w:val="21"/>
    </w:rPr>
  </w:style>
  <w:style w:type="paragraph" w:styleId="Tytu">
    <w:name w:val="Title"/>
    <w:basedOn w:val="Normalny"/>
    <w:next w:val="Normalny"/>
    <w:link w:val="TytuZnak"/>
    <w:uiPriority w:val="10"/>
    <w:qFormat/>
    <w:rsid w:val="00334D01"/>
    <w:pPr>
      <w:spacing w:before="0" w:after="0"/>
      <w:contextualSpacing/>
    </w:pPr>
    <w:rPr>
      <w:rFonts w:ascii="Aptos Display" w:eastAsia="Times New Roman" w:hAnsi="Aptos Display" w:cs="Times New Roman"/>
      <w:spacing w:val="-10"/>
      <w:kern w:val="28"/>
      <w:sz w:val="56"/>
      <w:szCs w:val="56"/>
    </w:rPr>
  </w:style>
  <w:style w:type="character" w:customStyle="1" w:styleId="TytuZnak1">
    <w:name w:val="Tytuł Znak1"/>
    <w:basedOn w:val="Domylnaczcionkaakapitu"/>
    <w:uiPriority w:val="10"/>
    <w:rsid w:val="00334D0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34D01"/>
    <w:pPr>
      <w:numPr>
        <w:ilvl w:val="1"/>
      </w:numPr>
      <w:spacing w:after="160"/>
    </w:pPr>
    <w:rPr>
      <w:rFonts w:asciiTheme="minorHAnsi" w:eastAsia="Times New Roman" w:hAnsiTheme="minorHAnsi" w:cs="Times New Roman"/>
      <w:color w:val="595959"/>
      <w:spacing w:val="15"/>
      <w:sz w:val="28"/>
      <w:szCs w:val="28"/>
    </w:rPr>
  </w:style>
  <w:style w:type="character" w:customStyle="1" w:styleId="PodtytuZnak1">
    <w:name w:val="Podtytuł Znak1"/>
    <w:basedOn w:val="Domylnaczcionkaakapitu"/>
    <w:uiPriority w:val="11"/>
    <w:rsid w:val="00334D01"/>
    <w:rPr>
      <w:rFonts w:eastAsiaTheme="minorEastAsia"/>
      <w:color w:val="5A5A5A" w:themeColor="text1" w:themeTint="A5"/>
      <w:spacing w:val="15"/>
    </w:rPr>
  </w:style>
  <w:style w:type="paragraph" w:styleId="Cytat">
    <w:name w:val="Quote"/>
    <w:basedOn w:val="Normalny"/>
    <w:next w:val="Normalny"/>
    <w:link w:val="CytatZnak"/>
    <w:uiPriority w:val="29"/>
    <w:qFormat/>
    <w:rsid w:val="00334D01"/>
    <w:pPr>
      <w:spacing w:before="200" w:after="160"/>
      <w:ind w:left="864" w:right="864"/>
      <w:jc w:val="center"/>
    </w:pPr>
    <w:rPr>
      <w:rFonts w:asciiTheme="minorHAnsi" w:hAnsiTheme="minorHAnsi"/>
      <w:i/>
      <w:iCs/>
      <w:color w:val="404040"/>
    </w:rPr>
  </w:style>
  <w:style w:type="character" w:customStyle="1" w:styleId="CytatZnak1">
    <w:name w:val="Cytat Znak1"/>
    <w:basedOn w:val="Domylnaczcionkaakapitu"/>
    <w:uiPriority w:val="29"/>
    <w:rsid w:val="00334D01"/>
    <w:rPr>
      <w:rFonts w:ascii="Avenir Next LT Pro" w:hAnsi="Avenir Next LT Pro"/>
      <w:i/>
      <w:iCs/>
      <w:color w:val="404040" w:themeColor="text1" w:themeTint="BF"/>
    </w:rPr>
  </w:style>
  <w:style w:type="character" w:styleId="Wyrnienieintensywne">
    <w:name w:val="Intense Emphasis"/>
    <w:basedOn w:val="Domylnaczcionkaakapitu"/>
    <w:uiPriority w:val="21"/>
    <w:qFormat/>
    <w:rsid w:val="00334D01"/>
    <w:rPr>
      <w:i/>
      <w:iCs/>
      <w:color w:val="4472C4" w:themeColor="accent1"/>
    </w:rPr>
  </w:style>
  <w:style w:type="paragraph" w:styleId="Cytatintensywny">
    <w:name w:val="Intense Quote"/>
    <w:basedOn w:val="Normalny"/>
    <w:next w:val="Normalny"/>
    <w:link w:val="CytatintensywnyZnak"/>
    <w:uiPriority w:val="30"/>
    <w:qFormat/>
    <w:rsid w:val="00334D01"/>
    <w:pPr>
      <w:pBdr>
        <w:top w:val="single" w:sz="4" w:space="10" w:color="4472C4" w:themeColor="accent1"/>
        <w:bottom w:val="single" w:sz="4" w:space="10" w:color="4472C4" w:themeColor="accent1"/>
      </w:pBdr>
      <w:spacing w:before="360" w:after="360"/>
      <w:ind w:left="864" w:right="864"/>
      <w:jc w:val="center"/>
    </w:pPr>
    <w:rPr>
      <w:rFonts w:asciiTheme="minorHAnsi" w:hAnsiTheme="minorHAnsi"/>
      <w:i/>
      <w:iCs/>
      <w:color w:val="0F4761"/>
    </w:rPr>
  </w:style>
  <w:style w:type="character" w:customStyle="1" w:styleId="CytatintensywnyZnak1">
    <w:name w:val="Cytat intensywny Znak1"/>
    <w:basedOn w:val="Domylnaczcionkaakapitu"/>
    <w:uiPriority w:val="30"/>
    <w:rsid w:val="00334D01"/>
    <w:rPr>
      <w:rFonts w:ascii="Avenir Next LT Pro" w:hAnsi="Avenir Next LT Pro"/>
      <w:i/>
      <w:iCs/>
      <w:color w:val="4472C4" w:themeColor="accent1"/>
    </w:rPr>
  </w:style>
  <w:style w:type="character" w:styleId="Odwoanieintensywne">
    <w:name w:val="Intense Reference"/>
    <w:basedOn w:val="Domylnaczcionkaakapitu"/>
    <w:uiPriority w:val="32"/>
    <w:qFormat/>
    <w:rsid w:val="00334D01"/>
    <w:rPr>
      <w:b/>
      <w:bCs/>
      <w:smallCaps/>
      <w:color w:val="4472C4" w:themeColor="accent1"/>
      <w:spacing w:val="5"/>
    </w:rPr>
  </w:style>
  <w:style w:type="paragraph" w:customStyle="1" w:styleId="POPTab">
    <w:name w:val="POP_Tab"/>
    <w:basedOn w:val="Normalny"/>
    <w:link w:val="POPTabZnak"/>
    <w:rsid w:val="00EA48D0"/>
    <w:pPr>
      <w:spacing w:after="0" w:line="259" w:lineRule="auto"/>
      <w:jc w:val="left"/>
    </w:pPr>
    <w:rPr>
      <w:rFonts w:asciiTheme="minorHAnsi" w:hAnsiTheme="minorHAnsi"/>
      <w:i/>
      <w:iCs/>
      <w:sz w:val="18"/>
      <w:szCs w:val="20"/>
    </w:rPr>
  </w:style>
  <w:style w:type="character" w:customStyle="1" w:styleId="POPTabZnak">
    <w:name w:val="POP_Tab Znak"/>
    <w:basedOn w:val="Domylnaczcionkaakapitu"/>
    <w:link w:val="POPTab"/>
    <w:rsid w:val="00EA48D0"/>
    <w:rPr>
      <w:i/>
      <w:iCs/>
      <w:sz w:val="18"/>
      <w:szCs w:val="20"/>
    </w:rPr>
  </w:style>
  <w:style w:type="paragraph" w:styleId="Tekstpodstawowy">
    <w:name w:val="Body Text"/>
    <w:basedOn w:val="Normalny"/>
    <w:link w:val="TekstpodstawowyZnak"/>
    <w:uiPriority w:val="99"/>
    <w:semiHidden/>
    <w:unhideWhenUsed/>
    <w:rsid w:val="0088291E"/>
  </w:style>
  <w:style w:type="character" w:customStyle="1" w:styleId="TekstpodstawowyZnak">
    <w:name w:val="Tekst podstawowy Znak"/>
    <w:basedOn w:val="Domylnaczcionkaakapitu"/>
    <w:link w:val="Tekstpodstawowy"/>
    <w:uiPriority w:val="99"/>
    <w:semiHidden/>
    <w:rsid w:val="0088291E"/>
    <w:rPr>
      <w:rFonts w:ascii="Avenir Next LT Pro" w:hAnsi="Avenir Next LT Pro"/>
    </w:rPr>
  </w:style>
  <w:style w:type="table" w:customStyle="1" w:styleId="TableNormal">
    <w:name w:val="Table Normal"/>
    <w:uiPriority w:val="2"/>
    <w:semiHidden/>
    <w:unhideWhenUsed/>
    <w:qFormat/>
    <w:rsid w:val="007867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786778"/>
    <w:pPr>
      <w:widowControl w:val="0"/>
      <w:autoSpaceDE w:val="0"/>
      <w:autoSpaceDN w:val="0"/>
      <w:spacing w:before="0" w:after="0"/>
      <w:jc w:val="left"/>
    </w:pPr>
    <w:rPr>
      <w:rFonts w:ascii="Arial" w:eastAsia="Arial" w:hAnsi="Arial" w:cs="Arial"/>
    </w:rPr>
  </w:style>
  <w:style w:type="character" w:customStyle="1" w:styleId="LPzwykly">
    <w:name w:val="LP_zwykly"/>
    <w:qFormat/>
    <w:rsid w:val="0070298C"/>
    <w:rPr>
      <w:rFonts w:cs="Times New Roman"/>
    </w:rPr>
  </w:style>
  <w:style w:type="numbering" w:customStyle="1" w:styleId="Bezlisty3">
    <w:name w:val="Bez listy3"/>
    <w:next w:val="Bezlisty"/>
    <w:uiPriority w:val="99"/>
    <w:semiHidden/>
    <w:unhideWhenUsed/>
    <w:rsid w:val="000D39E4"/>
  </w:style>
  <w:style w:type="paragraph" w:customStyle="1" w:styleId="xl81">
    <w:name w:val="xl81"/>
    <w:basedOn w:val="Normalny"/>
    <w:rsid w:val="00347EE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82">
    <w:name w:val="xl82"/>
    <w:basedOn w:val="Normalny"/>
    <w:rsid w:val="00347EEC"/>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3">
    <w:name w:val="xl83"/>
    <w:basedOn w:val="Normalny"/>
    <w:rsid w:val="00347E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4">
    <w:name w:val="xl84"/>
    <w:basedOn w:val="Normalny"/>
    <w:rsid w:val="00347EE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85">
    <w:name w:val="xl85"/>
    <w:basedOn w:val="Normalny"/>
    <w:rsid w:val="00347EEC"/>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347E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347EE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88">
    <w:name w:val="xl88"/>
    <w:basedOn w:val="Normalny"/>
    <w:rsid w:val="00347EEC"/>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89">
    <w:name w:val="xl89"/>
    <w:basedOn w:val="Normalny"/>
    <w:rsid w:val="00347E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0">
    <w:name w:val="xl90"/>
    <w:basedOn w:val="Normalny"/>
    <w:rsid w:val="00347EE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91">
    <w:name w:val="xl91"/>
    <w:basedOn w:val="Normalny"/>
    <w:rsid w:val="00347EEC"/>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2">
    <w:name w:val="xl92"/>
    <w:basedOn w:val="Normalny"/>
    <w:rsid w:val="00347E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3">
    <w:name w:val="xl93"/>
    <w:basedOn w:val="Normalny"/>
    <w:rsid w:val="00347EE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94">
    <w:name w:val="xl94"/>
    <w:basedOn w:val="Normalny"/>
    <w:rsid w:val="00347EEC"/>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5">
    <w:name w:val="xl95"/>
    <w:basedOn w:val="Normalny"/>
    <w:rsid w:val="00347E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6">
    <w:name w:val="xl96"/>
    <w:basedOn w:val="Normalny"/>
    <w:rsid w:val="00347EE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7">
    <w:name w:val="xl97"/>
    <w:basedOn w:val="Normalny"/>
    <w:rsid w:val="00347EE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CE" w:eastAsia="Times New Roman" w:hAnsi="Arial CE" w:cs="Arial CE"/>
      <w:sz w:val="16"/>
      <w:szCs w:val="16"/>
      <w:lang w:eastAsia="pl-PL"/>
    </w:rPr>
  </w:style>
  <w:style w:type="paragraph" w:customStyle="1" w:styleId="xl98">
    <w:name w:val="xl98"/>
    <w:basedOn w:val="Normalny"/>
    <w:rsid w:val="00347EEC"/>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 w:type="paragraph" w:customStyle="1" w:styleId="xl99">
    <w:name w:val="xl99"/>
    <w:basedOn w:val="Normalny"/>
    <w:rsid w:val="00347E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72075">
      <w:bodyDiv w:val="1"/>
      <w:marLeft w:val="0"/>
      <w:marRight w:val="0"/>
      <w:marTop w:val="0"/>
      <w:marBottom w:val="0"/>
      <w:divBdr>
        <w:top w:val="none" w:sz="0" w:space="0" w:color="auto"/>
        <w:left w:val="none" w:sz="0" w:space="0" w:color="auto"/>
        <w:bottom w:val="none" w:sz="0" w:space="0" w:color="auto"/>
        <w:right w:val="none" w:sz="0" w:space="0" w:color="auto"/>
      </w:divBdr>
    </w:div>
    <w:div w:id="107047307">
      <w:bodyDiv w:val="1"/>
      <w:marLeft w:val="0"/>
      <w:marRight w:val="0"/>
      <w:marTop w:val="0"/>
      <w:marBottom w:val="0"/>
      <w:divBdr>
        <w:top w:val="none" w:sz="0" w:space="0" w:color="auto"/>
        <w:left w:val="none" w:sz="0" w:space="0" w:color="auto"/>
        <w:bottom w:val="none" w:sz="0" w:space="0" w:color="auto"/>
        <w:right w:val="none" w:sz="0" w:space="0" w:color="auto"/>
      </w:divBdr>
    </w:div>
    <w:div w:id="126358179">
      <w:bodyDiv w:val="1"/>
      <w:marLeft w:val="0"/>
      <w:marRight w:val="0"/>
      <w:marTop w:val="0"/>
      <w:marBottom w:val="0"/>
      <w:divBdr>
        <w:top w:val="none" w:sz="0" w:space="0" w:color="auto"/>
        <w:left w:val="none" w:sz="0" w:space="0" w:color="auto"/>
        <w:bottom w:val="none" w:sz="0" w:space="0" w:color="auto"/>
        <w:right w:val="none" w:sz="0" w:space="0" w:color="auto"/>
      </w:divBdr>
    </w:div>
    <w:div w:id="262038754">
      <w:bodyDiv w:val="1"/>
      <w:marLeft w:val="0"/>
      <w:marRight w:val="0"/>
      <w:marTop w:val="0"/>
      <w:marBottom w:val="0"/>
      <w:divBdr>
        <w:top w:val="none" w:sz="0" w:space="0" w:color="auto"/>
        <w:left w:val="none" w:sz="0" w:space="0" w:color="auto"/>
        <w:bottom w:val="none" w:sz="0" w:space="0" w:color="auto"/>
        <w:right w:val="none" w:sz="0" w:space="0" w:color="auto"/>
      </w:divBdr>
    </w:div>
    <w:div w:id="264198096">
      <w:bodyDiv w:val="1"/>
      <w:marLeft w:val="0"/>
      <w:marRight w:val="0"/>
      <w:marTop w:val="0"/>
      <w:marBottom w:val="0"/>
      <w:divBdr>
        <w:top w:val="none" w:sz="0" w:space="0" w:color="auto"/>
        <w:left w:val="none" w:sz="0" w:space="0" w:color="auto"/>
        <w:bottom w:val="none" w:sz="0" w:space="0" w:color="auto"/>
        <w:right w:val="none" w:sz="0" w:space="0" w:color="auto"/>
      </w:divBdr>
    </w:div>
    <w:div w:id="355617763">
      <w:bodyDiv w:val="1"/>
      <w:marLeft w:val="0"/>
      <w:marRight w:val="0"/>
      <w:marTop w:val="0"/>
      <w:marBottom w:val="0"/>
      <w:divBdr>
        <w:top w:val="none" w:sz="0" w:space="0" w:color="auto"/>
        <w:left w:val="none" w:sz="0" w:space="0" w:color="auto"/>
        <w:bottom w:val="none" w:sz="0" w:space="0" w:color="auto"/>
        <w:right w:val="none" w:sz="0" w:space="0" w:color="auto"/>
      </w:divBdr>
    </w:div>
    <w:div w:id="395395960">
      <w:bodyDiv w:val="1"/>
      <w:marLeft w:val="0"/>
      <w:marRight w:val="0"/>
      <w:marTop w:val="0"/>
      <w:marBottom w:val="0"/>
      <w:divBdr>
        <w:top w:val="none" w:sz="0" w:space="0" w:color="auto"/>
        <w:left w:val="none" w:sz="0" w:space="0" w:color="auto"/>
        <w:bottom w:val="none" w:sz="0" w:space="0" w:color="auto"/>
        <w:right w:val="none" w:sz="0" w:space="0" w:color="auto"/>
      </w:divBdr>
    </w:div>
    <w:div w:id="421528953">
      <w:bodyDiv w:val="1"/>
      <w:marLeft w:val="0"/>
      <w:marRight w:val="0"/>
      <w:marTop w:val="0"/>
      <w:marBottom w:val="0"/>
      <w:divBdr>
        <w:top w:val="none" w:sz="0" w:space="0" w:color="auto"/>
        <w:left w:val="none" w:sz="0" w:space="0" w:color="auto"/>
        <w:bottom w:val="none" w:sz="0" w:space="0" w:color="auto"/>
        <w:right w:val="none" w:sz="0" w:space="0" w:color="auto"/>
      </w:divBdr>
    </w:div>
    <w:div w:id="431823943">
      <w:bodyDiv w:val="1"/>
      <w:marLeft w:val="0"/>
      <w:marRight w:val="0"/>
      <w:marTop w:val="0"/>
      <w:marBottom w:val="0"/>
      <w:divBdr>
        <w:top w:val="none" w:sz="0" w:space="0" w:color="auto"/>
        <w:left w:val="none" w:sz="0" w:space="0" w:color="auto"/>
        <w:bottom w:val="none" w:sz="0" w:space="0" w:color="auto"/>
        <w:right w:val="none" w:sz="0" w:space="0" w:color="auto"/>
      </w:divBdr>
    </w:div>
    <w:div w:id="444814697">
      <w:bodyDiv w:val="1"/>
      <w:marLeft w:val="0"/>
      <w:marRight w:val="0"/>
      <w:marTop w:val="0"/>
      <w:marBottom w:val="0"/>
      <w:divBdr>
        <w:top w:val="none" w:sz="0" w:space="0" w:color="auto"/>
        <w:left w:val="none" w:sz="0" w:space="0" w:color="auto"/>
        <w:bottom w:val="none" w:sz="0" w:space="0" w:color="auto"/>
        <w:right w:val="none" w:sz="0" w:space="0" w:color="auto"/>
      </w:divBdr>
    </w:div>
    <w:div w:id="497813225">
      <w:bodyDiv w:val="1"/>
      <w:marLeft w:val="0"/>
      <w:marRight w:val="0"/>
      <w:marTop w:val="0"/>
      <w:marBottom w:val="0"/>
      <w:divBdr>
        <w:top w:val="none" w:sz="0" w:space="0" w:color="auto"/>
        <w:left w:val="none" w:sz="0" w:space="0" w:color="auto"/>
        <w:bottom w:val="none" w:sz="0" w:space="0" w:color="auto"/>
        <w:right w:val="none" w:sz="0" w:space="0" w:color="auto"/>
      </w:divBdr>
    </w:div>
    <w:div w:id="528372037">
      <w:bodyDiv w:val="1"/>
      <w:marLeft w:val="0"/>
      <w:marRight w:val="0"/>
      <w:marTop w:val="0"/>
      <w:marBottom w:val="0"/>
      <w:divBdr>
        <w:top w:val="none" w:sz="0" w:space="0" w:color="auto"/>
        <w:left w:val="none" w:sz="0" w:space="0" w:color="auto"/>
        <w:bottom w:val="none" w:sz="0" w:space="0" w:color="auto"/>
        <w:right w:val="none" w:sz="0" w:space="0" w:color="auto"/>
      </w:divBdr>
    </w:div>
    <w:div w:id="573316627">
      <w:bodyDiv w:val="1"/>
      <w:marLeft w:val="0"/>
      <w:marRight w:val="0"/>
      <w:marTop w:val="0"/>
      <w:marBottom w:val="0"/>
      <w:divBdr>
        <w:top w:val="none" w:sz="0" w:space="0" w:color="auto"/>
        <w:left w:val="none" w:sz="0" w:space="0" w:color="auto"/>
        <w:bottom w:val="none" w:sz="0" w:space="0" w:color="auto"/>
        <w:right w:val="none" w:sz="0" w:space="0" w:color="auto"/>
      </w:divBdr>
    </w:div>
    <w:div w:id="578176584">
      <w:bodyDiv w:val="1"/>
      <w:marLeft w:val="0"/>
      <w:marRight w:val="0"/>
      <w:marTop w:val="0"/>
      <w:marBottom w:val="0"/>
      <w:divBdr>
        <w:top w:val="none" w:sz="0" w:space="0" w:color="auto"/>
        <w:left w:val="none" w:sz="0" w:space="0" w:color="auto"/>
        <w:bottom w:val="none" w:sz="0" w:space="0" w:color="auto"/>
        <w:right w:val="none" w:sz="0" w:space="0" w:color="auto"/>
      </w:divBdr>
    </w:div>
    <w:div w:id="578826123">
      <w:bodyDiv w:val="1"/>
      <w:marLeft w:val="0"/>
      <w:marRight w:val="0"/>
      <w:marTop w:val="0"/>
      <w:marBottom w:val="0"/>
      <w:divBdr>
        <w:top w:val="none" w:sz="0" w:space="0" w:color="auto"/>
        <w:left w:val="none" w:sz="0" w:space="0" w:color="auto"/>
        <w:bottom w:val="none" w:sz="0" w:space="0" w:color="auto"/>
        <w:right w:val="none" w:sz="0" w:space="0" w:color="auto"/>
      </w:divBdr>
    </w:div>
    <w:div w:id="586813707">
      <w:bodyDiv w:val="1"/>
      <w:marLeft w:val="0"/>
      <w:marRight w:val="0"/>
      <w:marTop w:val="0"/>
      <w:marBottom w:val="0"/>
      <w:divBdr>
        <w:top w:val="none" w:sz="0" w:space="0" w:color="auto"/>
        <w:left w:val="none" w:sz="0" w:space="0" w:color="auto"/>
        <w:bottom w:val="none" w:sz="0" w:space="0" w:color="auto"/>
        <w:right w:val="none" w:sz="0" w:space="0" w:color="auto"/>
      </w:divBdr>
    </w:div>
    <w:div w:id="659233002">
      <w:bodyDiv w:val="1"/>
      <w:marLeft w:val="0"/>
      <w:marRight w:val="0"/>
      <w:marTop w:val="0"/>
      <w:marBottom w:val="0"/>
      <w:divBdr>
        <w:top w:val="none" w:sz="0" w:space="0" w:color="auto"/>
        <w:left w:val="none" w:sz="0" w:space="0" w:color="auto"/>
        <w:bottom w:val="none" w:sz="0" w:space="0" w:color="auto"/>
        <w:right w:val="none" w:sz="0" w:space="0" w:color="auto"/>
      </w:divBdr>
    </w:div>
    <w:div w:id="697589626">
      <w:bodyDiv w:val="1"/>
      <w:marLeft w:val="0"/>
      <w:marRight w:val="0"/>
      <w:marTop w:val="0"/>
      <w:marBottom w:val="0"/>
      <w:divBdr>
        <w:top w:val="none" w:sz="0" w:space="0" w:color="auto"/>
        <w:left w:val="none" w:sz="0" w:space="0" w:color="auto"/>
        <w:bottom w:val="none" w:sz="0" w:space="0" w:color="auto"/>
        <w:right w:val="none" w:sz="0" w:space="0" w:color="auto"/>
      </w:divBdr>
    </w:div>
    <w:div w:id="723605799">
      <w:bodyDiv w:val="1"/>
      <w:marLeft w:val="0"/>
      <w:marRight w:val="0"/>
      <w:marTop w:val="0"/>
      <w:marBottom w:val="0"/>
      <w:divBdr>
        <w:top w:val="none" w:sz="0" w:space="0" w:color="auto"/>
        <w:left w:val="none" w:sz="0" w:space="0" w:color="auto"/>
        <w:bottom w:val="none" w:sz="0" w:space="0" w:color="auto"/>
        <w:right w:val="none" w:sz="0" w:space="0" w:color="auto"/>
      </w:divBdr>
    </w:div>
    <w:div w:id="755906613">
      <w:bodyDiv w:val="1"/>
      <w:marLeft w:val="0"/>
      <w:marRight w:val="0"/>
      <w:marTop w:val="0"/>
      <w:marBottom w:val="0"/>
      <w:divBdr>
        <w:top w:val="none" w:sz="0" w:space="0" w:color="auto"/>
        <w:left w:val="none" w:sz="0" w:space="0" w:color="auto"/>
        <w:bottom w:val="none" w:sz="0" w:space="0" w:color="auto"/>
        <w:right w:val="none" w:sz="0" w:space="0" w:color="auto"/>
      </w:divBdr>
    </w:div>
    <w:div w:id="805246106">
      <w:bodyDiv w:val="1"/>
      <w:marLeft w:val="0"/>
      <w:marRight w:val="0"/>
      <w:marTop w:val="0"/>
      <w:marBottom w:val="0"/>
      <w:divBdr>
        <w:top w:val="none" w:sz="0" w:space="0" w:color="auto"/>
        <w:left w:val="none" w:sz="0" w:space="0" w:color="auto"/>
        <w:bottom w:val="none" w:sz="0" w:space="0" w:color="auto"/>
        <w:right w:val="none" w:sz="0" w:space="0" w:color="auto"/>
      </w:divBdr>
    </w:div>
    <w:div w:id="813256114">
      <w:bodyDiv w:val="1"/>
      <w:marLeft w:val="0"/>
      <w:marRight w:val="0"/>
      <w:marTop w:val="0"/>
      <w:marBottom w:val="0"/>
      <w:divBdr>
        <w:top w:val="none" w:sz="0" w:space="0" w:color="auto"/>
        <w:left w:val="none" w:sz="0" w:space="0" w:color="auto"/>
        <w:bottom w:val="none" w:sz="0" w:space="0" w:color="auto"/>
        <w:right w:val="none" w:sz="0" w:space="0" w:color="auto"/>
      </w:divBdr>
    </w:div>
    <w:div w:id="885751520">
      <w:bodyDiv w:val="1"/>
      <w:marLeft w:val="0"/>
      <w:marRight w:val="0"/>
      <w:marTop w:val="0"/>
      <w:marBottom w:val="0"/>
      <w:divBdr>
        <w:top w:val="none" w:sz="0" w:space="0" w:color="auto"/>
        <w:left w:val="none" w:sz="0" w:space="0" w:color="auto"/>
        <w:bottom w:val="none" w:sz="0" w:space="0" w:color="auto"/>
        <w:right w:val="none" w:sz="0" w:space="0" w:color="auto"/>
      </w:divBdr>
    </w:div>
    <w:div w:id="916482033">
      <w:bodyDiv w:val="1"/>
      <w:marLeft w:val="0"/>
      <w:marRight w:val="0"/>
      <w:marTop w:val="0"/>
      <w:marBottom w:val="0"/>
      <w:divBdr>
        <w:top w:val="none" w:sz="0" w:space="0" w:color="auto"/>
        <w:left w:val="none" w:sz="0" w:space="0" w:color="auto"/>
        <w:bottom w:val="none" w:sz="0" w:space="0" w:color="auto"/>
        <w:right w:val="none" w:sz="0" w:space="0" w:color="auto"/>
      </w:divBdr>
    </w:div>
    <w:div w:id="918950633">
      <w:bodyDiv w:val="1"/>
      <w:marLeft w:val="0"/>
      <w:marRight w:val="0"/>
      <w:marTop w:val="0"/>
      <w:marBottom w:val="0"/>
      <w:divBdr>
        <w:top w:val="none" w:sz="0" w:space="0" w:color="auto"/>
        <w:left w:val="none" w:sz="0" w:space="0" w:color="auto"/>
        <w:bottom w:val="none" w:sz="0" w:space="0" w:color="auto"/>
        <w:right w:val="none" w:sz="0" w:space="0" w:color="auto"/>
      </w:divBdr>
    </w:div>
    <w:div w:id="947857898">
      <w:bodyDiv w:val="1"/>
      <w:marLeft w:val="0"/>
      <w:marRight w:val="0"/>
      <w:marTop w:val="0"/>
      <w:marBottom w:val="0"/>
      <w:divBdr>
        <w:top w:val="none" w:sz="0" w:space="0" w:color="auto"/>
        <w:left w:val="none" w:sz="0" w:space="0" w:color="auto"/>
        <w:bottom w:val="none" w:sz="0" w:space="0" w:color="auto"/>
        <w:right w:val="none" w:sz="0" w:space="0" w:color="auto"/>
      </w:divBdr>
    </w:div>
    <w:div w:id="972711376">
      <w:bodyDiv w:val="1"/>
      <w:marLeft w:val="0"/>
      <w:marRight w:val="0"/>
      <w:marTop w:val="0"/>
      <w:marBottom w:val="0"/>
      <w:divBdr>
        <w:top w:val="none" w:sz="0" w:space="0" w:color="auto"/>
        <w:left w:val="none" w:sz="0" w:space="0" w:color="auto"/>
        <w:bottom w:val="none" w:sz="0" w:space="0" w:color="auto"/>
        <w:right w:val="none" w:sz="0" w:space="0" w:color="auto"/>
      </w:divBdr>
    </w:div>
    <w:div w:id="998577945">
      <w:bodyDiv w:val="1"/>
      <w:marLeft w:val="0"/>
      <w:marRight w:val="0"/>
      <w:marTop w:val="0"/>
      <w:marBottom w:val="0"/>
      <w:divBdr>
        <w:top w:val="none" w:sz="0" w:space="0" w:color="auto"/>
        <w:left w:val="none" w:sz="0" w:space="0" w:color="auto"/>
        <w:bottom w:val="none" w:sz="0" w:space="0" w:color="auto"/>
        <w:right w:val="none" w:sz="0" w:space="0" w:color="auto"/>
      </w:divBdr>
    </w:div>
    <w:div w:id="1003514754">
      <w:bodyDiv w:val="1"/>
      <w:marLeft w:val="0"/>
      <w:marRight w:val="0"/>
      <w:marTop w:val="0"/>
      <w:marBottom w:val="0"/>
      <w:divBdr>
        <w:top w:val="none" w:sz="0" w:space="0" w:color="auto"/>
        <w:left w:val="none" w:sz="0" w:space="0" w:color="auto"/>
        <w:bottom w:val="none" w:sz="0" w:space="0" w:color="auto"/>
        <w:right w:val="none" w:sz="0" w:space="0" w:color="auto"/>
      </w:divBdr>
    </w:div>
    <w:div w:id="1022901720">
      <w:bodyDiv w:val="1"/>
      <w:marLeft w:val="0"/>
      <w:marRight w:val="0"/>
      <w:marTop w:val="0"/>
      <w:marBottom w:val="0"/>
      <w:divBdr>
        <w:top w:val="none" w:sz="0" w:space="0" w:color="auto"/>
        <w:left w:val="none" w:sz="0" w:space="0" w:color="auto"/>
        <w:bottom w:val="none" w:sz="0" w:space="0" w:color="auto"/>
        <w:right w:val="none" w:sz="0" w:space="0" w:color="auto"/>
      </w:divBdr>
    </w:div>
    <w:div w:id="1034382138">
      <w:bodyDiv w:val="1"/>
      <w:marLeft w:val="0"/>
      <w:marRight w:val="0"/>
      <w:marTop w:val="0"/>
      <w:marBottom w:val="0"/>
      <w:divBdr>
        <w:top w:val="none" w:sz="0" w:space="0" w:color="auto"/>
        <w:left w:val="none" w:sz="0" w:space="0" w:color="auto"/>
        <w:bottom w:val="none" w:sz="0" w:space="0" w:color="auto"/>
        <w:right w:val="none" w:sz="0" w:space="0" w:color="auto"/>
      </w:divBdr>
    </w:div>
    <w:div w:id="1038773837">
      <w:bodyDiv w:val="1"/>
      <w:marLeft w:val="0"/>
      <w:marRight w:val="0"/>
      <w:marTop w:val="0"/>
      <w:marBottom w:val="0"/>
      <w:divBdr>
        <w:top w:val="none" w:sz="0" w:space="0" w:color="auto"/>
        <w:left w:val="none" w:sz="0" w:space="0" w:color="auto"/>
        <w:bottom w:val="none" w:sz="0" w:space="0" w:color="auto"/>
        <w:right w:val="none" w:sz="0" w:space="0" w:color="auto"/>
      </w:divBdr>
    </w:div>
    <w:div w:id="1080516654">
      <w:bodyDiv w:val="1"/>
      <w:marLeft w:val="0"/>
      <w:marRight w:val="0"/>
      <w:marTop w:val="0"/>
      <w:marBottom w:val="0"/>
      <w:divBdr>
        <w:top w:val="none" w:sz="0" w:space="0" w:color="auto"/>
        <w:left w:val="none" w:sz="0" w:space="0" w:color="auto"/>
        <w:bottom w:val="none" w:sz="0" w:space="0" w:color="auto"/>
        <w:right w:val="none" w:sz="0" w:space="0" w:color="auto"/>
      </w:divBdr>
    </w:div>
    <w:div w:id="1087463290">
      <w:bodyDiv w:val="1"/>
      <w:marLeft w:val="0"/>
      <w:marRight w:val="0"/>
      <w:marTop w:val="0"/>
      <w:marBottom w:val="0"/>
      <w:divBdr>
        <w:top w:val="none" w:sz="0" w:space="0" w:color="auto"/>
        <w:left w:val="none" w:sz="0" w:space="0" w:color="auto"/>
        <w:bottom w:val="none" w:sz="0" w:space="0" w:color="auto"/>
        <w:right w:val="none" w:sz="0" w:space="0" w:color="auto"/>
      </w:divBdr>
    </w:div>
    <w:div w:id="1096095617">
      <w:bodyDiv w:val="1"/>
      <w:marLeft w:val="0"/>
      <w:marRight w:val="0"/>
      <w:marTop w:val="0"/>
      <w:marBottom w:val="0"/>
      <w:divBdr>
        <w:top w:val="none" w:sz="0" w:space="0" w:color="auto"/>
        <w:left w:val="none" w:sz="0" w:space="0" w:color="auto"/>
        <w:bottom w:val="none" w:sz="0" w:space="0" w:color="auto"/>
        <w:right w:val="none" w:sz="0" w:space="0" w:color="auto"/>
      </w:divBdr>
    </w:div>
    <w:div w:id="1099448321">
      <w:bodyDiv w:val="1"/>
      <w:marLeft w:val="0"/>
      <w:marRight w:val="0"/>
      <w:marTop w:val="0"/>
      <w:marBottom w:val="0"/>
      <w:divBdr>
        <w:top w:val="none" w:sz="0" w:space="0" w:color="auto"/>
        <w:left w:val="none" w:sz="0" w:space="0" w:color="auto"/>
        <w:bottom w:val="none" w:sz="0" w:space="0" w:color="auto"/>
        <w:right w:val="none" w:sz="0" w:space="0" w:color="auto"/>
      </w:divBdr>
    </w:div>
    <w:div w:id="1122110716">
      <w:bodyDiv w:val="1"/>
      <w:marLeft w:val="0"/>
      <w:marRight w:val="0"/>
      <w:marTop w:val="0"/>
      <w:marBottom w:val="0"/>
      <w:divBdr>
        <w:top w:val="none" w:sz="0" w:space="0" w:color="auto"/>
        <w:left w:val="none" w:sz="0" w:space="0" w:color="auto"/>
        <w:bottom w:val="none" w:sz="0" w:space="0" w:color="auto"/>
        <w:right w:val="none" w:sz="0" w:space="0" w:color="auto"/>
      </w:divBdr>
    </w:div>
    <w:div w:id="1166097405">
      <w:bodyDiv w:val="1"/>
      <w:marLeft w:val="0"/>
      <w:marRight w:val="0"/>
      <w:marTop w:val="0"/>
      <w:marBottom w:val="0"/>
      <w:divBdr>
        <w:top w:val="none" w:sz="0" w:space="0" w:color="auto"/>
        <w:left w:val="none" w:sz="0" w:space="0" w:color="auto"/>
        <w:bottom w:val="none" w:sz="0" w:space="0" w:color="auto"/>
        <w:right w:val="none" w:sz="0" w:space="0" w:color="auto"/>
      </w:divBdr>
    </w:div>
    <w:div w:id="1186746068">
      <w:bodyDiv w:val="1"/>
      <w:marLeft w:val="0"/>
      <w:marRight w:val="0"/>
      <w:marTop w:val="0"/>
      <w:marBottom w:val="0"/>
      <w:divBdr>
        <w:top w:val="none" w:sz="0" w:space="0" w:color="auto"/>
        <w:left w:val="none" w:sz="0" w:space="0" w:color="auto"/>
        <w:bottom w:val="none" w:sz="0" w:space="0" w:color="auto"/>
        <w:right w:val="none" w:sz="0" w:space="0" w:color="auto"/>
      </w:divBdr>
    </w:div>
    <w:div w:id="1202520360">
      <w:bodyDiv w:val="1"/>
      <w:marLeft w:val="0"/>
      <w:marRight w:val="0"/>
      <w:marTop w:val="0"/>
      <w:marBottom w:val="0"/>
      <w:divBdr>
        <w:top w:val="none" w:sz="0" w:space="0" w:color="auto"/>
        <w:left w:val="none" w:sz="0" w:space="0" w:color="auto"/>
        <w:bottom w:val="none" w:sz="0" w:space="0" w:color="auto"/>
        <w:right w:val="none" w:sz="0" w:space="0" w:color="auto"/>
      </w:divBdr>
    </w:div>
    <w:div w:id="1211577246">
      <w:bodyDiv w:val="1"/>
      <w:marLeft w:val="0"/>
      <w:marRight w:val="0"/>
      <w:marTop w:val="0"/>
      <w:marBottom w:val="0"/>
      <w:divBdr>
        <w:top w:val="none" w:sz="0" w:space="0" w:color="auto"/>
        <w:left w:val="none" w:sz="0" w:space="0" w:color="auto"/>
        <w:bottom w:val="none" w:sz="0" w:space="0" w:color="auto"/>
        <w:right w:val="none" w:sz="0" w:space="0" w:color="auto"/>
      </w:divBdr>
    </w:div>
    <w:div w:id="1253976859">
      <w:bodyDiv w:val="1"/>
      <w:marLeft w:val="0"/>
      <w:marRight w:val="0"/>
      <w:marTop w:val="0"/>
      <w:marBottom w:val="0"/>
      <w:divBdr>
        <w:top w:val="none" w:sz="0" w:space="0" w:color="auto"/>
        <w:left w:val="none" w:sz="0" w:space="0" w:color="auto"/>
        <w:bottom w:val="none" w:sz="0" w:space="0" w:color="auto"/>
        <w:right w:val="none" w:sz="0" w:space="0" w:color="auto"/>
      </w:divBdr>
    </w:div>
    <w:div w:id="1259562160">
      <w:bodyDiv w:val="1"/>
      <w:marLeft w:val="0"/>
      <w:marRight w:val="0"/>
      <w:marTop w:val="0"/>
      <w:marBottom w:val="0"/>
      <w:divBdr>
        <w:top w:val="none" w:sz="0" w:space="0" w:color="auto"/>
        <w:left w:val="none" w:sz="0" w:space="0" w:color="auto"/>
        <w:bottom w:val="none" w:sz="0" w:space="0" w:color="auto"/>
        <w:right w:val="none" w:sz="0" w:space="0" w:color="auto"/>
      </w:divBdr>
    </w:div>
    <w:div w:id="1267418714">
      <w:bodyDiv w:val="1"/>
      <w:marLeft w:val="0"/>
      <w:marRight w:val="0"/>
      <w:marTop w:val="0"/>
      <w:marBottom w:val="0"/>
      <w:divBdr>
        <w:top w:val="none" w:sz="0" w:space="0" w:color="auto"/>
        <w:left w:val="none" w:sz="0" w:space="0" w:color="auto"/>
        <w:bottom w:val="none" w:sz="0" w:space="0" w:color="auto"/>
        <w:right w:val="none" w:sz="0" w:space="0" w:color="auto"/>
      </w:divBdr>
    </w:div>
    <w:div w:id="1286811827">
      <w:bodyDiv w:val="1"/>
      <w:marLeft w:val="0"/>
      <w:marRight w:val="0"/>
      <w:marTop w:val="0"/>
      <w:marBottom w:val="0"/>
      <w:divBdr>
        <w:top w:val="none" w:sz="0" w:space="0" w:color="auto"/>
        <w:left w:val="none" w:sz="0" w:space="0" w:color="auto"/>
        <w:bottom w:val="none" w:sz="0" w:space="0" w:color="auto"/>
        <w:right w:val="none" w:sz="0" w:space="0" w:color="auto"/>
      </w:divBdr>
    </w:div>
    <w:div w:id="1337655557">
      <w:bodyDiv w:val="1"/>
      <w:marLeft w:val="0"/>
      <w:marRight w:val="0"/>
      <w:marTop w:val="0"/>
      <w:marBottom w:val="0"/>
      <w:divBdr>
        <w:top w:val="none" w:sz="0" w:space="0" w:color="auto"/>
        <w:left w:val="none" w:sz="0" w:space="0" w:color="auto"/>
        <w:bottom w:val="none" w:sz="0" w:space="0" w:color="auto"/>
        <w:right w:val="none" w:sz="0" w:space="0" w:color="auto"/>
      </w:divBdr>
    </w:div>
    <w:div w:id="1343511592">
      <w:bodyDiv w:val="1"/>
      <w:marLeft w:val="0"/>
      <w:marRight w:val="0"/>
      <w:marTop w:val="0"/>
      <w:marBottom w:val="0"/>
      <w:divBdr>
        <w:top w:val="none" w:sz="0" w:space="0" w:color="auto"/>
        <w:left w:val="none" w:sz="0" w:space="0" w:color="auto"/>
        <w:bottom w:val="none" w:sz="0" w:space="0" w:color="auto"/>
        <w:right w:val="none" w:sz="0" w:space="0" w:color="auto"/>
      </w:divBdr>
    </w:div>
    <w:div w:id="1383365056">
      <w:bodyDiv w:val="1"/>
      <w:marLeft w:val="0"/>
      <w:marRight w:val="0"/>
      <w:marTop w:val="0"/>
      <w:marBottom w:val="0"/>
      <w:divBdr>
        <w:top w:val="none" w:sz="0" w:space="0" w:color="auto"/>
        <w:left w:val="none" w:sz="0" w:space="0" w:color="auto"/>
        <w:bottom w:val="none" w:sz="0" w:space="0" w:color="auto"/>
        <w:right w:val="none" w:sz="0" w:space="0" w:color="auto"/>
      </w:divBdr>
    </w:div>
    <w:div w:id="1398432030">
      <w:bodyDiv w:val="1"/>
      <w:marLeft w:val="0"/>
      <w:marRight w:val="0"/>
      <w:marTop w:val="0"/>
      <w:marBottom w:val="0"/>
      <w:divBdr>
        <w:top w:val="none" w:sz="0" w:space="0" w:color="auto"/>
        <w:left w:val="none" w:sz="0" w:space="0" w:color="auto"/>
        <w:bottom w:val="none" w:sz="0" w:space="0" w:color="auto"/>
        <w:right w:val="none" w:sz="0" w:space="0" w:color="auto"/>
      </w:divBdr>
    </w:div>
    <w:div w:id="1400639694">
      <w:bodyDiv w:val="1"/>
      <w:marLeft w:val="0"/>
      <w:marRight w:val="0"/>
      <w:marTop w:val="0"/>
      <w:marBottom w:val="0"/>
      <w:divBdr>
        <w:top w:val="none" w:sz="0" w:space="0" w:color="auto"/>
        <w:left w:val="none" w:sz="0" w:space="0" w:color="auto"/>
        <w:bottom w:val="none" w:sz="0" w:space="0" w:color="auto"/>
        <w:right w:val="none" w:sz="0" w:space="0" w:color="auto"/>
      </w:divBdr>
    </w:div>
    <w:div w:id="1442335892">
      <w:bodyDiv w:val="1"/>
      <w:marLeft w:val="0"/>
      <w:marRight w:val="0"/>
      <w:marTop w:val="0"/>
      <w:marBottom w:val="0"/>
      <w:divBdr>
        <w:top w:val="none" w:sz="0" w:space="0" w:color="auto"/>
        <w:left w:val="none" w:sz="0" w:space="0" w:color="auto"/>
        <w:bottom w:val="none" w:sz="0" w:space="0" w:color="auto"/>
        <w:right w:val="none" w:sz="0" w:space="0" w:color="auto"/>
      </w:divBdr>
    </w:div>
    <w:div w:id="1529249417">
      <w:bodyDiv w:val="1"/>
      <w:marLeft w:val="0"/>
      <w:marRight w:val="0"/>
      <w:marTop w:val="0"/>
      <w:marBottom w:val="0"/>
      <w:divBdr>
        <w:top w:val="none" w:sz="0" w:space="0" w:color="auto"/>
        <w:left w:val="none" w:sz="0" w:space="0" w:color="auto"/>
        <w:bottom w:val="none" w:sz="0" w:space="0" w:color="auto"/>
        <w:right w:val="none" w:sz="0" w:space="0" w:color="auto"/>
      </w:divBdr>
    </w:div>
    <w:div w:id="1557424961">
      <w:bodyDiv w:val="1"/>
      <w:marLeft w:val="0"/>
      <w:marRight w:val="0"/>
      <w:marTop w:val="0"/>
      <w:marBottom w:val="0"/>
      <w:divBdr>
        <w:top w:val="none" w:sz="0" w:space="0" w:color="auto"/>
        <w:left w:val="none" w:sz="0" w:space="0" w:color="auto"/>
        <w:bottom w:val="none" w:sz="0" w:space="0" w:color="auto"/>
        <w:right w:val="none" w:sz="0" w:space="0" w:color="auto"/>
      </w:divBdr>
    </w:div>
    <w:div w:id="1567228107">
      <w:bodyDiv w:val="1"/>
      <w:marLeft w:val="0"/>
      <w:marRight w:val="0"/>
      <w:marTop w:val="0"/>
      <w:marBottom w:val="0"/>
      <w:divBdr>
        <w:top w:val="none" w:sz="0" w:space="0" w:color="auto"/>
        <w:left w:val="none" w:sz="0" w:space="0" w:color="auto"/>
        <w:bottom w:val="none" w:sz="0" w:space="0" w:color="auto"/>
        <w:right w:val="none" w:sz="0" w:space="0" w:color="auto"/>
      </w:divBdr>
    </w:div>
    <w:div w:id="1567253805">
      <w:bodyDiv w:val="1"/>
      <w:marLeft w:val="0"/>
      <w:marRight w:val="0"/>
      <w:marTop w:val="0"/>
      <w:marBottom w:val="0"/>
      <w:divBdr>
        <w:top w:val="none" w:sz="0" w:space="0" w:color="auto"/>
        <w:left w:val="none" w:sz="0" w:space="0" w:color="auto"/>
        <w:bottom w:val="none" w:sz="0" w:space="0" w:color="auto"/>
        <w:right w:val="none" w:sz="0" w:space="0" w:color="auto"/>
      </w:divBdr>
    </w:div>
    <w:div w:id="1637100535">
      <w:bodyDiv w:val="1"/>
      <w:marLeft w:val="0"/>
      <w:marRight w:val="0"/>
      <w:marTop w:val="0"/>
      <w:marBottom w:val="0"/>
      <w:divBdr>
        <w:top w:val="none" w:sz="0" w:space="0" w:color="auto"/>
        <w:left w:val="none" w:sz="0" w:space="0" w:color="auto"/>
        <w:bottom w:val="none" w:sz="0" w:space="0" w:color="auto"/>
        <w:right w:val="none" w:sz="0" w:space="0" w:color="auto"/>
      </w:divBdr>
    </w:div>
    <w:div w:id="1639916314">
      <w:bodyDiv w:val="1"/>
      <w:marLeft w:val="0"/>
      <w:marRight w:val="0"/>
      <w:marTop w:val="0"/>
      <w:marBottom w:val="0"/>
      <w:divBdr>
        <w:top w:val="none" w:sz="0" w:space="0" w:color="auto"/>
        <w:left w:val="none" w:sz="0" w:space="0" w:color="auto"/>
        <w:bottom w:val="none" w:sz="0" w:space="0" w:color="auto"/>
        <w:right w:val="none" w:sz="0" w:space="0" w:color="auto"/>
      </w:divBdr>
    </w:div>
    <w:div w:id="1640457281">
      <w:bodyDiv w:val="1"/>
      <w:marLeft w:val="0"/>
      <w:marRight w:val="0"/>
      <w:marTop w:val="0"/>
      <w:marBottom w:val="0"/>
      <w:divBdr>
        <w:top w:val="none" w:sz="0" w:space="0" w:color="auto"/>
        <w:left w:val="none" w:sz="0" w:space="0" w:color="auto"/>
        <w:bottom w:val="none" w:sz="0" w:space="0" w:color="auto"/>
        <w:right w:val="none" w:sz="0" w:space="0" w:color="auto"/>
      </w:divBdr>
    </w:div>
    <w:div w:id="1640644035">
      <w:bodyDiv w:val="1"/>
      <w:marLeft w:val="0"/>
      <w:marRight w:val="0"/>
      <w:marTop w:val="0"/>
      <w:marBottom w:val="0"/>
      <w:divBdr>
        <w:top w:val="none" w:sz="0" w:space="0" w:color="auto"/>
        <w:left w:val="none" w:sz="0" w:space="0" w:color="auto"/>
        <w:bottom w:val="none" w:sz="0" w:space="0" w:color="auto"/>
        <w:right w:val="none" w:sz="0" w:space="0" w:color="auto"/>
      </w:divBdr>
    </w:div>
    <w:div w:id="1641105988">
      <w:bodyDiv w:val="1"/>
      <w:marLeft w:val="0"/>
      <w:marRight w:val="0"/>
      <w:marTop w:val="0"/>
      <w:marBottom w:val="0"/>
      <w:divBdr>
        <w:top w:val="none" w:sz="0" w:space="0" w:color="auto"/>
        <w:left w:val="none" w:sz="0" w:space="0" w:color="auto"/>
        <w:bottom w:val="none" w:sz="0" w:space="0" w:color="auto"/>
        <w:right w:val="none" w:sz="0" w:space="0" w:color="auto"/>
      </w:divBdr>
    </w:div>
    <w:div w:id="1653288046">
      <w:bodyDiv w:val="1"/>
      <w:marLeft w:val="0"/>
      <w:marRight w:val="0"/>
      <w:marTop w:val="0"/>
      <w:marBottom w:val="0"/>
      <w:divBdr>
        <w:top w:val="none" w:sz="0" w:space="0" w:color="auto"/>
        <w:left w:val="none" w:sz="0" w:space="0" w:color="auto"/>
        <w:bottom w:val="none" w:sz="0" w:space="0" w:color="auto"/>
        <w:right w:val="none" w:sz="0" w:space="0" w:color="auto"/>
      </w:divBdr>
    </w:div>
    <w:div w:id="1669281820">
      <w:bodyDiv w:val="1"/>
      <w:marLeft w:val="0"/>
      <w:marRight w:val="0"/>
      <w:marTop w:val="0"/>
      <w:marBottom w:val="0"/>
      <w:divBdr>
        <w:top w:val="none" w:sz="0" w:space="0" w:color="auto"/>
        <w:left w:val="none" w:sz="0" w:space="0" w:color="auto"/>
        <w:bottom w:val="none" w:sz="0" w:space="0" w:color="auto"/>
        <w:right w:val="none" w:sz="0" w:space="0" w:color="auto"/>
      </w:divBdr>
    </w:div>
    <w:div w:id="1709068060">
      <w:bodyDiv w:val="1"/>
      <w:marLeft w:val="0"/>
      <w:marRight w:val="0"/>
      <w:marTop w:val="0"/>
      <w:marBottom w:val="0"/>
      <w:divBdr>
        <w:top w:val="none" w:sz="0" w:space="0" w:color="auto"/>
        <w:left w:val="none" w:sz="0" w:space="0" w:color="auto"/>
        <w:bottom w:val="none" w:sz="0" w:space="0" w:color="auto"/>
        <w:right w:val="none" w:sz="0" w:space="0" w:color="auto"/>
      </w:divBdr>
    </w:div>
    <w:div w:id="1729377058">
      <w:bodyDiv w:val="1"/>
      <w:marLeft w:val="0"/>
      <w:marRight w:val="0"/>
      <w:marTop w:val="0"/>
      <w:marBottom w:val="0"/>
      <w:divBdr>
        <w:top w:val="none" w:sz="0" w:space="0" w:color="auto"/>
        <w:left w:val="none" w:sz="0" w:space="0" w:color="auto"/>
        <w:bottom w:val="none" w:sz="0" w:space="0" w:color="auto"/>
        <w:right w:val="none" w:sz="0" w:space="0" w:color="auto"/>
      </w:divBdr>
    </w:div>
    <w:div w:id="1763526100">
      <w:bodyDiv w:val="1"/>
      <w:marLeft w:val="0"/>
      <w:marRight w:val="0"/>
      <w:marTop w:val="0"/>
      <w:marBottom w:val="0"/>
      <w:divBdr>
        <w:top w:val="none" w:sz="0" w:space="0" w:color="auto"/>
        <w:left w:val="none" w:sz="0" w:space="0" w:color="auto"/>
        <w:bottom w:val="none" w:sz="0" w:space="0" w:color="auto"/>
        <w:right w:val="none" w:sz="0" w:space="0" w:color="auto"/>
      </w:divBdr>
    </w:div>
    <w:div w:id="1768884960">
      <w:bodyDiv w:val="1"/>
      <w:marLeft w:val="0"/>
      <w:marRight w:val="0"/>
      <w:marTop w:val="0"/>
      <w:marBottom w:val="0"/>
      <w:divBdr>
        <w:top w:val="none" w:sz="0" w:space="0" w:color="auto"/>
        <w:left w:val="none" w:sz="0" w:space="0" w:color="auto"/>
        <w:bottom w:val="none" w:sz="0" w:space="0" w:color="auto"/>
        <w:right w:val="none" w:sz="0" w:space="0" w:color="auto"/>
      </w:divBdr>
    </w:div>
    <w:div w:id="1775979351">
      <w:bodyDiv w:val="1"/>
      <w:marLeft w:val="0"/>
      <w:marRight w:val="0"/>
      <w:marTop w:val="0"/>
      <w:marBottom w:val="0"/>
      <w:divBdr>
        <w:top w:val="none" w:sz="0" w:space="0" w:color="auto"/>
        <w:left w:val="none" w:sz="0" w:space="0" w:color="auto"/>
        <w:bottom w:val="none" w:sz="0" w:space="0" w:color="auto"/>
        <w:right w:val="none" w:sz="0" w:space="0" w:color="auto"/>
      </w:divBdr>
    </w:div>
    <w:div w:id="1825705321">
      <w:bodyDiv w:val="1"/>
      <w:marLeft w:val="0"/>
      <w:marRight w:val="0"/>
      <w:marTop w:val="0"/>
      <w:marBottom w:val="0"/>
      <w:divBdr>
        <w:top w:val="none" w:sz="0" w:space="0" w:color="auto"/>
        <w:left w:val="none" w:sz="0" w:space="0" w:color="auto"/>
        <w:bottom w:val="none" w:sz="0" w:space="0" w:color="auto"/>
        <w:right w:val="none" w:sz="0" w:space="0" w:color="auto"/>
      </w:divBdr>
    </w:div>
    <w:div w:id="1831172526">
      <w:bodyDiv w:val="1"/>
      <w:marLeft w:val="0"/>
      <w:marRight w:val="0"/>
      <w:marTop w:val="0"/>
      <w:marBottom w:val="0"/>
      <w:divBdr>
        <w:top w:val="none" w:sz="0" w:space="0" w:color="auto"/>
        <w:left w:val="none" w:sz="0" w:space="0" w:color="auto"/>
        <w:bottom w:val="none" w:sz="0" w:space="0" w:color="auto"/>
        <w:right w:val="none" w:sz="0" w:space="0" w:color="auto"/>
      </w:divBdr>
    </w:div>
    <w:div w:id="1839687430">
      <w:bodyDiv w:val="1"/>
      <w:marLeft w:val="0"/>
      <w:marRight w:val="0"/>
      <w:marTop w:val="0"/>
      <w:marBottom w:val="0"/>
      <w:divBdr>
        <w:top w:val="none" w:sz="0" w:space="0" w:color="auto"/>
        <w:left w:val="none" w:sz="0" w:space="0" w:color="auto"/>
        <w:bottom w:val="none" w:sz="0" w:space="0" w:color="auto"/>
        <w:right w:val="none" w:sz="0" w:space="0" w:color="auto"/>
      </w:divBdr>
    </w:div>
    <w:div w:id="1860124602">
      <w:bodyDiv w:val="1"/>
      <w:marLeft w:val="0"/>
      <w:marRight w:val="0"/>
      <w:marTop w:val="0"/>
      <w:marBottom w:val="0"/>
      <w:divBdr>
        <w:top w:val="none" w:sz="0" w:space="0" w:color="auto"/>
        <w:left w:val="none" w:sz="0" w:space="0" w:color="auto"/>
        <w:bottom w:val="none" w:sz="0" w:space="0" w:color="auto"/>
        <w:right w:val="none" w:sz="0" w:space="0" w:color="auto"/>
      </w:divBdr>
    </w:div>
    <w:div w:id="1892687445">
      <w:bodyDiv w:val="1"/>
      <w:marLeft w:val="0"/>
      <w:marRight w:val="0"/>
      <w:marTop w:val="0"/>
      <w:marBottom w:val="0"/>
      <w:divBdr>
        <w:top w:val="none" w:sz="0" w:space="0" w:color="auto"/>
        <w:left w:val="none" w:sz="0" w:space="0" w:color="auto"/>
        <w:bottom w:val="none" w:sz="0" w:space="0" w:color="auto"/>
        <w:right w:val="none" w:sz="0" w:space="0" w:color="auto"/>
      </w:divBdr>
    </w:div>
    <w:div w:id="1904365536">
      <w:bodyDiv w:val="1"/>
      <w:marLeft w:val="0"/>
      <w:marRight w:val="0"/>
      <w:marTop w:val="0"/>
      <w:marBottom w:val="0"/>
      <w:divBdr>
        <w:top w:val="none" w:sz="0" w:space="0" w:color="auto"/>
        <w:left w:val="none" w:sz="0" w:space="0" w:color="auto"/>
        <w:bottom w:val="none" w:sz="0" w:space="0" w:color="auto"/>
        <w:right w:val="none" w:sz="0" w:space="0" w:color="auto"/>
      </w:divBdr>
    </w:div>
    <w:div w:id="1949577461">
      <w:bodyDiv w:val="1"/>
      <w:marLeft w:val="0"/>
      <w:marRight w:val="0"/>
      <w:marTop w:val="0"/>
      <w:marBottom w:val="0"/>
      <w:divBdr>
        <w:top w:val="none" w:sz="0" w:space="0" w:color="auto"/>
        <w:left w:val="none" w:sz="0" w:space="0" w:color="auto"/>
        <w:bottom w:val="none" w:sz="0" w:space="0" w:color="auto"/>
        <w:right w:val="none" w:sz="0" w:space="0" w:color="auto"/>
      </w:divBdr>
    </w:div>
    <w:div w:id="1949849088">
      <w:bodyDiv w:val="1"/>
      <w:marLeft w:val="0"/>
      <w:marRight w:val="0"/>
      <w:marTop w:val="0"/>
      <w:marBottom w:val="0"/>
      <w:divBdr>
        <w:top w:val="none" w:sz="0" w:space="0" w:color="auto"/>
        <w:left w:val="none" w:sz="0" w:space="0" w:color="auto"/>
        <w:bottom w:val="none" w:sz="0" w:space="0" w:color="auto"/>
        <w:right w:val="none" w:sz="0" w:space="0" w:color="auto"/>
      </w:divBdr>
    </w:div>
    <w:div w:id="1956401148">
      <w:bodyDiv w:val="1"/>
      <w:marLeft w:val="0"/>
      <w:marRight w:val="0"/>
      <w:marTop w:val="0"/>
      <w:marBottom w:val="0"/>
      <w:divBdr>
        <w:top w:val="none" w:sz="0" w:space="0" w:color="auto"/>
        <w:left w:val="none" w:sz="0" w:space="0" w:color="auto"/>
        <w:bottom w:val="none" w:sz="0" w:space="0" w:color="auto"/>
        <w:right w:val="none" w:sz="0" w:space="0" w:color="auto"/>
      </w:divBdr>
    </w:div>
    <w:div w:id="1983387201">
      <w:bodyDiv w:val="1"/>
      <w:marLeft w:val="0"/>
      <w:marRight w:val="0"/>
      <w:marTop w:val="0"/>
      <w:marBottom w:val="0"/>
      <w:divBdr>
        <w:top w:val="none" w:sz="0" w:space="0" w:color="auto"/>
        <w:left w:val="none" w:sz="0" w:space="0" w:color="auto"/>
        <w:bottom w:val="none" w:sz="0" w:space="0" w:color="auto"/>
        <w:right w:val="none" w:sz="0" w:space="0" w:color="auto"/>
      </w:divBdr>
    </w:div>
    <w:div w:id="2018770976">
      <w:bodyDiv w:val="1"/>
      <w:marLeft w:val="0"/>
      <w:marRight w:val="0"/>
      <w:marTop w:val="0"/>
      <w:marBottom w:val="0"/>
      <w:divBdr>
        <w:top w:val="none" w:sz="0" w:space="0" w:color="auto"/>
        <w:left w:val="none" w:sz="0" w:space="0" w:color="auto"/>
        <w:bottom w:val="none" w:sz="0" w:space="0" w:color="auto"/>
        <w:right w:val="none" w:sz="0" w:space="0" w:color="auto"/>
      </w:divBdr>
    </w:div>
    <w:div w:id="2026324219">
      <w:bodyDiv w:val="1"/>
      <w:marLeft w:val="0"/>
      <w:marRight w:val="0"/>
      <w:marTop w:val="0"/>
      <w:marBottom w:val="0"/>
      <w:divBdr>
        <w:top w:val="none" w:sz="0" w:space="0" w:color="auto"/>
        <w:left w:val="none" w:sz="0" w:space="0" w:color="auto"/>
        <w:bottom w:val="none" w:sz="0" w:space="0" w:color="auto"/>
        <w:right w:val="none" w:sz="0" w:space="0" w:color="auto"/>
      </w:divBdr>
    </w:div>
    <w:div w:id="2102288084">
      <w:bodyDiv w:val="1"/>
      <w:marLeft w:val="0"/>
      <w:marRight w:val="0"/>
      <w:marTop w:val="0"/>
      <w:marBottom w:val="0"/>
      <w:divBdr>
        <w:top w:val="none" w:sz="0" w:space="0" w:color="auto"/>
        <w:left w:val="none" w:sz="0" w:space="0" w:color="auto"/>
        <w:bottom w:val="none" w:sz="0" w:space="0" w:color="auto"/>
        <w:right w:val="none" w:sz="0" w:space="0" w:color="auto"/>
      </w:divBdr>
    </w:div>
    <w:div w:id="2113165344">
      <w:bodyDiv w:val="1"/>
      <w:marLeft w:val="0"/>
      <w:marRight w:val="0"/>
      <w:marTop w:val="0"/>
      <w:marBottom w:val="0"/>
      <w:divBdr>
        <w:top w:val="none" w:sz="0" w:space="0" w:color="auto"/>
        <w:left w:val="none" w:sz="0" w:space="0" w:color="auto"/>
        <w:bottom w:val="none" w:sz="0" w:space="0" w:color="auto"/>
        <w:right w:val="none" w:sz="0" w:space="0" w:color="auto"/>
      </w:divBdr>
    </w:div>
    <w:div w:id="2127965799">
      <w:bodyDiv w:val="1"/>
      <w:marLeft w:val="0"/>
      <w:marRight w:val="0"/>
      <w:marTop w:val="0"/>
      <w:marBottom w:val="0"/>
      <w:divBdr>
        <w:top w:val="none" w:sz="0" w:space="0" w:color="auto"/>
        <w:left w:val="none" w:sz="0" w:space="0" w:color="auto"/>
        <w:bottom w:val="none" w:sz="0" w:space="0" w:color="auto"/>
        <w:right w:val="none" w:sz="0" w:space="0" w:color="auto"/>
      </w:divBdr>
    </w:div>
    <w:div w:id="213505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5.jpeg"/><Relationship Id="rId21" Type="http://schemas.openxmlformats.org/officeDocument/2006/relationships/image" Target="media/image11.jpg"/><Relationship Id="rId34" Type="http://schemas.openxmlformats.org/officeDocument/2006/relationships/image" Target="media/image21.jpeg"/><Relationship Id="rId42" Type="http://schemas.openxmlformats.org/officeDocument/2006/relationships/chart" Target="charts/chart5.xml"/><Relationship Id="rId47" Type="http://schemas.openxmlformats.org/officeDocument/2006/relationships/header" Target="header3.xml"/><Relationship Id="rId50" Type="http://schemas.openxmlformats.org/officeDocument/2006/relationships/image" Target="media/image30.jpeg"/><Relationship Id="rId55" Type="http://schemas.openxmlformats.org/officeDocument/2006/relationships/image" Target="media/image35.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chart" Target="charts/chart2.xml"/><Relationship Id="rId41" Type="http://schemas.openxmlformats.org/officeDocument/2006/relationships/image" Target="media/image27.jpeg"/><Relationship Id="rId54" Type="http://schemas.openxmlformats.org/officeDocument/2006/relationships/image" Target="media/image34.jpeg"/><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28.jpeg"/><Relationship Id="rId53" Type="http://schemas.openxmlformats.org/officeDocument/2006/relationships/image" Target="media/image33.jpeg"/><Relationship Id="rId58"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chart" Target="charts/chart1.xml"/><Relationship Id="rId36" Type="http://schemas.openxmlformats.org/officeDocument/2006/relationships/chart" Target="charts/chart4.xml"/><Relationship Id="rId49" Type="http://schemas.openxmlformats.org/officeDocument/2006/relationships/image" Target="media/image29.jpeg"/><Relationship Id="rId57" Type="http://schemas.openxmlformats.org/officeDocument/2006/relationships/image" Target="media/image37.jpeg"/><Relationship Id="rId61" Type="http://schemas.openxmlformats.org/officeDocument/2006/relationships/image" Target="media/image41.jpeg"/><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19.jpeg"/><Relationship Id="rId44" Type="http://schemas.openxmlformats.org/officeDocument/2006/relationships/footer" Target="footer3.xml"/><Relationship Id="rId52" Type="http://schemas.openxmlformats.org/officeDocument/2006/relationships/image" Target="media/image32.jpeg"/><Relationship Id="rId60" Type="http://schemas.openxmlformats.org/officeDocument/2006/relationships/image" Target="media/image4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image" Target="media/image18.jpeg"/><Relationship Id="rId35" Type="http://schemas.openxmlformats.org/officeDocument/2006/relationships/image" Target="media/image22.jpeg"/><Relationship Id="rId43" Type="http://schemas.openxmlformats.org/officeDocument/2006/relationships/header" Target="header2.xml"/><Relationship Id="rId48" Type="http://schemas.openxmlformats.org/officeDocument/2006/relationships/footer" Target="footer4.xml"/><Relationship Id="rId56" Type="http://schemas.openxmlformats.org/officeDocument/2006/relationships/image" Target="media/image36.jpeg"/><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chart" Target="charts/chart3.xml"/><Relationship Id="rId38" Type="http://schemas.openxmlformats.org/officeDocument/2006/relationships/image" Target="media/image24.jpeg"/><Relationship Id="rId46" Type="http://schemas.openxmlformats.org/officeDocument/2006/relationships/chart" Target="charts/chart6.xml"/><Relationship Id="rId59" Type="http://schemas.openxmlformats.org/officeDocument/2006/relationships/image" Target="media/image39.jpeg"/></Relationships>
</file>

<file path=word/charts/_rels/chart1.xml.rels><?xml version="1.0" encoding="UTF-8" standalone="yes"?>
<Relationships xmlns="http://schemas.openxmlformats.org/package/2006/relationships"><Relationship Id="rId3" Type="http://schemas.openxmlformats.org/officeDocument/2006/relationships/oleObject" Target="file:///D:\PUL_CZLOPA\2024-07-16_analizy_exel\TS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oleObject" Target="file:///D:\POP_CZLOPA\CZLOPA\ANALIZY_EXCEL\ros_potencjalna.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D:\PUL_CZLOPA\2024-08-26_REFERAT_BAZA_NTG\2024-08-27_TAKSATOR_PRZED_NTG\Zestawienie%20wg%20grup%20wiekowych%20i%20bogactwa%20gat..xls"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PUL_CZLOPA\2024-08-26_REFERAT_BAZA_NTG\2024-08-2024_Natura_2000\PLH\Tabela%20nr%20Va.xls"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PUL_CZLOPA\2024-08-26_REFERAT_BAZA_NTG\2024-08-2024_Natura_2000\PLB\Tabela%20nr%20Va.xls"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dPt>
            <c:idx val="0"/>
            <c:bubble3D val="0"/>
            <c:spPr>
              <a:solidFill>
                <a:schemeClr val="accent2">
                  <a:shade val="50000"/>
                </a:schemeClr>
              </a:solidFill>
              <a:ln w="19050">
                <a:solidFill>
                  <a:schemeClr val="lt1"/>
                </a:solidFill>
              </a:ln>
              <a:effectLst/>
            </c:spPr>
            <c:extLst>
              <c:ext xmlns:c16="http://schemas.microsoft.com/office/drawing/2014/chart" uri="{C3380CC4-5D6E-409C-BE32-E72D297353CC}">
                <c16:uniqueId val="{00000001-126A-4F77-9195-431A83C4A02B}"/>
              </c:ext>
            </c:extLst>
          </c:dPt>
          <c:dPt>
            <c:idx val="1"/>
            <c:bubble3D val="0"/>
            <c:spPr>
              <a:solidFill>
                <a:schemeClr val="accent2">
                  <a:shade val="70000"/>
                </a:schemeClr>
              </a:solidFill>
              <a:ln w="19050">
                <a:solidFill>
                  <a:schemeClr val="lt1"/>
                </a:solidFill>
              </a:ln>
              <a:effectLst/>
            </c:spPr>
            <c:extLst>
              <c:ext xmlns:c16="http://schemas.microsoft.com/office/drawing/2014/chart" uri="{C3380CC4-5D6E-409C-BE32-E72D297353CC}">
                <c16:uniqueId val="{00000003-126A-4F77-9195-431A83C4A02B}"/>
              </c:ext>
            </c:extLst>
          </c:dPt>
          <c:dPt>
            <c:idx val="2"/>
            <c:bubble3D val="0"/>
            <c:spPr>
              <a:solidFill>
                <a:schemeClr val="accent2">
                  <a:shade val="90000"/>
                </a:schemeClr>
              </a:solidFill>
              <a:ln w="19050">
                <a:solidFill>
                  <a:schemeClr val="lt1"/>
                </a:solidFill>
              </a:ln>
              <a:effectLst/>
            </c:spPr>
            <c:extLst>
              <c:ext xmlns:c16="http://schemas.microsoft.com/office/drawing/2014/chart" uri="{C3380CC4-5D6E-409C-BE32-E72D297353CC}">
                <c16:uniqueId val="{00000005-126A-4F77-9195-431A83C4A02B}"/>
              </c:ext>
            </c:extLst>
          </c:dPt>
          <c:dPt>
            <c:idx val="3"/>
            <c:bubble3D val="0"/>
            <c:spPr>
              <a:solidFill>
                <a:schemeClr val="accent2">
                  <a:tint val="90000"/>
                </a:schemeClr>
              </a:solidFill>
              <a:ln w="19050">
                <a:solidFill>
                  <a:schemeClr val="lt1"/>
                </a:solidFill>
              </a:ln>
              <a:effectLst/>
            </c:spPr>
            <c:extLst>
              <c:ext xmlns:c16="http://schemas.microsoft.com/office/drawing/2014/chart" uri="{C3380CC4-5D6E-409C-BE32-E72D297353CC}">
                <c16:uniqueId val="{00000007-126A-4F77-9195-431A83C4A02B}"/>
              </c:ext>
            </c:extLst>
          </c:dPt>
          <c:dPt>
            <c:idx val="4"/>
            <c:bubble3D val="0"/>
            <c:spPr>
              <a:solidFill>
                <a:schemeClr val="accent2">
                  <a:tint val="70000"/>
                </a:schemeClr>
              </a:solidFill>
              <a:ln w="19050">
                <a:solidFill>
                  <a:schemeClr val="lt1"/>
                </a:solidFill>
              </a:ln>
              <a:effectLst/>
            </c:spPr>
            <c:extLst>
              <c:ext xmlns:c16="http://schemas.microsoft.com/office/drawing/2014/chart" uri="{C3380CC4-5D6E-409C-BE32-E72D297353CC}">
                <c16:uniqueId val="{00000009-126A-4F77-9195-431A83C4A02B}"/>
              </c:ext>
            </c:extLst>
          </c:dPt>
          <c:dPt>
            <c:idx val="5"/>
            <c:bubble3D val="0"/>
            <c:spPr>
              <a:solidFill>
                <a:schemeClr val="accent2">
                  <a:tint val="50000"/>
                </a:schemeClr>
              </a:solidFill>
              <a:ln w="19050">
                <a:solidFill>
                  <a:schemeClr val="lt1"/>
                </a:solidFill>
              </a:ln>
              <a:effectLst/>
            </c:spPr>
            <c:extLst>
              <c:ext xmlns:c16="http://schemas.microsoft.com/office/drawing/2014/chart" uri="{C3380CC4-5D6E-409C-BE32-E72D297353CC}">
                <c16:uniqueId val="{0000000B-126A-4F77-9195-431A83C4A02B}"/>
              </c:ext>
            </c:extLst>
          </c:dPt>
          <c:dLbls>
            <c:dLbl>
              <c:idx val="0"/>
              <c:layout>
                <c:manualLayout>
                  <c:x val="8.0604330708661423E-2"/>
                  <c:y val="6.101860616971176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6A-4F77-9195-431A83C4A02B}"/>
                </c:ext>
              </c:extLst>
            </c:dLbl>
            <c:dLbl>
              <c:idx val="1"/>
              <c:layout>
                <c:manualLayout>
                  <c:x val="-0.10588495188101488"/>
                  <c:y val="0.1162592862132678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6A-4F77-9195-431A83C4A02B}"/>
                </c:ext>
              </c:extLst>
            </c:dLbl>
            <c:dLbl>
              <c:idx val="2"/>
              <c:layout>
                <c:manualLayout>
                  <c:x val="-9.2697834645669289E-2"/>
                  <c:y val="-1.981326343935986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6A-4F77-9195-431A83C4A02B}"/>
                </c:ext>
              </c:extLst>
            </c:dLbl>
            <c:dLbl>
              <c:idx val="3"/>
              <c:layout>
                <c:manualLayout>
                  <c:x val="-7.4310258092738404E-2"/>
                  <c:y val="-0.1004842601763035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6A-4F77-9195-431A83C4A02B}"/>
                </c:ext>
              </c:extLst>
            </c:dLbl>
            <c:dLbl>
              <c:idx val="4"/>
              <c:layout>
                <c:manualLayout>
                  <c:x val="-8.1783902012248472E-2"/>
                  <c:y val="-2.455846598049462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26A-4F77-9195-431A83C4A02B}"/>
                </c:ext>
              </c:extLst>
            </c:dLbl>
            <c:dLbl>
              <c:idx val="5"/>
              <c:layout>
                <c:manualLayout>
                  <c:x val="-3.2090988626421696E-3"/>
                  <c:y val="-1.172511531958435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26A-4F77-9195-431A83C4A02B}"/>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venir Next LT Pro Light" panose="020B0304020202020204" pitchFamily="34" charset="-18"/>
                    <a:ea typeface="+mn-ea"/>
                    <a:cs typeface="+mn-cs"/>
                  </a:defRPr>
                </a:pPr>
                <a:endParaRPr lang="pl-PL"/>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Arkusz5!$E$4:$E$9</c:f>
              <c:strCache>
                <c:ptCount val="6"/>
                <c:pt idx="0">
                  <c:v>Gleby rdzawe</c:v>
                </c:pt>
                <c:pt idx="1">
                  <c:v>Gleby brunatne</c:v>
                </c:pt>
                <c:pt idx="2">
                  <c:v>Arenosole</c:v>
                </c:pt>
                <c:pt idx="3">
                  <c:v>Gleby płowe</c:v>
                </c:pt>
                <c:pt idx="4">
                  <c:v>Gleby bielicowe</c:v>
                </c:pt>
                <c:pt idx="5">
                  <c:v>Pozostałe </c:v>
                </c:pt>
              </c:strCache>
            </c:strRef>
          </c:cat>
          <c:val>
            <c:numRef>
              <c:f>Arkusz5!$G$4:$G$9</c:f>
              <c:numCache>
                <c:formatCode>0.00%</c:formatCode>
                <c:ptCount val="6"/>
                <c:pt idx="0">
                  <c:v>0.77798898954362827</c:v>
                </c:pt>
                <c:pt idx="1">
                  <c:v>1.8473333911894096E-2</c:v>
                </c:pt>
                <c:pt idx="2">
                  <c:v>1.7948178757474006E-2</c:v>
                </c:pt>
                <c:pt idx="3">
                  <c:v>2.9670709916308963E-2</c:v>
                </c:pt>
                <c:pt idx="4">
                  <c:v>0.13969349630944991</c:v>
                </c:pt>
                <c:pt idx="5">
                  <c:v>1.6225291561244796E-2</c:v>
                </c:pt>
              </c:numCache>
            </c:numRef>
          </c:val>
          <c:extLst>
            <c:ext xmlns:c16="http://schemas.microsoft.com/office/drawing/2014/chart" uri="{C3380CC4-5D6E-409C-BE32-E72D297353CC}">
              <c16:uniqueId val="{0000000C-126A-4F77-9195-431A83C4A02B}"/>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Avenir Next LT Pro Light" panose="020B0304020202020204" pitchFamily="34" charset="-18"/>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Arkusz1!$A$3</c:f>
              <c:strCache>
                <c:ptCount val="1"/>
                <c:pt idx="0">
                  <c:v>Średnia suma opadów [mm]</c:v>
                </c:pt>
              </c:strCache>
            </c:strRef>
          </c:tx>
          <c:spPr>
            <a:solidFill>
              <a:srgbClr val="4472C4">
                <a:lumMod val="60000"/>
                <a:lumOff val="40000"/>
              </a:srgbClr>
            </a:solidFill>
            <a:ln>
              <a:noFill/>
            </a:ln>
            <a:effectLst/>
          </c:spPr>
          <c:invertIfNegative val="0"/>
          <c:cat>
            <c:strRef>
              <c:f>Arkusz1!$B$1:$M$1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Arkusz1!$B$3:$M$3</c:f>
              <c:numCache>
                <c:formatCode>General</c:formatCode>
                <c:ptCount val="12"/>
                <c:pt idx="0">
                  <c:v>79</c:v>
                </c:pt>
                <c:pt idx="1">
                  <c:v>50.8</c:v>
                </c:pt>
                <c:pt idx="2">
                  <c:v>80.900000000000006</c:v>
                </c:pt>
                <c:pt idx="3">
                  <c:v>38.4</c:v>
                </c:pt>
                <c:pt idx="4">
                  <c:v>20.3</c:v>
                </c:pt>
                <c:pt idx="5">
                  <c:v>93.6</c:v>
                </c:pt>
                <c:pt idx="6">
                  <c:v>66.7</c:v>
                </c:pt>
                <c:pt idx="7">
                  <c:v>118.9</c:v>
                </c:pt>
                <c:pt idx="8">
                  <c:v>15.6</c:v>
                </c:pt>
                <c:pt idx="9">
                  <c:v>81.8</c:v>
                </c:pt>
                <c:pt idx="10">
                  <c:v>107.6</c:v>
                </c:pt>
                <c:pt idx="11">
                  <c:v>102.6</c:v>
                </c:pt>
              </c:numCache>
            </c:numRef>
          </c:val>
          <c:extLst>
            <c:ext xmlns:c16="http://schemas.microsoft.com/office/drawing/2014/chart" uri="{C3380CC4-5D6E-409C-BE32-E72D297353CC}">
              <c16:uniqueId val="{00000000-42F8-415E-95A0-A3ADC8ADDF26}"/>
            </c:ext>
          </c:extLst>
        </c:ser>
        <c:dLbls>
          <c:showLegendKey val="0"/>
          <c:showVal val="0"/>
          <c:showCatName val="0"/>
          <c:showSerName val="0"/>
          <c:showPercent val="0"/>
          <c:showBubbleSize val="0"/>
        </c:dLbls>
        <c:gapWidth val="50"/>
        <c:overlap val="20"/>
        <c:axId val="450644792"/>
        <c:axId val="450645512"/>
      </c:barChart>
      <c:lineChart>
        <c:grouping val="standard"/>
        <c:varyColors val="0"/>
        <c:ser>
          <c:idx val="0"/>
          <c:order val="0"/>
          <c:tx>
            <c:strRef>
              <c:f>Arkusz1!$A$2</c:f>
              <c:strCache>
                <c:ptCount val="1"/>
                <c:pt idx="0">
                  <c:v>Średnia temperatura [oC]</c:v>
                </c:pt>
              </c:strCache>
            </c:strRef>
          </c:tx>
          <c:spPr>
            <a:ln w="28575" cap="rnd">
              <a:solidFill>
                <a:srgbClr val="CC0000"/>
              </a:solidFill>
              <a:round/>
            </a:ln>
            <a:effectLst/>
          </c:spPr>
          <c:marker>
            <c:symbol val="none"/>
          </c:marker>
          <c:cat>
            <c:strRef>
              <c:f>Arkusz1!$B$1:$M$1</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Arkusz1!$B$2:$M$2</c:f>
              <c:numCache>
                <c:formatCode>General</c:formatCode>
                <c:ptCount val="12"/>
                <c:pt idx="0">
                  <c:v>3.5</c:v>
                </c:pt>
                <c:pt idx="1">
                  <c:v>1.9</c:v>
                </c:pt>
                <c:pt idx="2">
                  <c:v>4.2</c:v>
                </c:pt>
                <c:pt idx="3">
                  <c:v>7.4</c:v>
                </c:pt>
                <c:pt idx="4">
                  <c:v>13</c:v>
                </c:pt>
                <c:pt idx="5">
                  <c:v>17.8</c:v>
                </c:pt>
                <c:pt idx="6">
                  <c:v>18.5</c:v>
                </c:pt>
                <c:pt idx="7">
                  <c:v>18.100000000000001</c:v>
                </c:pt>
                <c:pt idx="8">
                  <c:v>17</c:v>
                </c:pt>
                <c:pt idx="9">
                  <c:v>10</c:v>
                </c:pt>
                <c:pt idx="10">
                  <c:v>4.2</c:v>
                </c:pt>
                <c:pt idx="11">
                  <c:v>2.8</c:v>
                </c:pt>
              </c:numCache>
            </c:numRef>
          </c:val>
          <c:smooth val="1"/>
          <c:extLst>
            <c:ext xmlns:c16="http://schemas.microsoft.com/office/drawing/2014/chart" uri="{C3380CC4-5D6E-409C-BE32-E72D297353CC}">
              <c16:uniqueId val="{00000001-42F8-415E-95A0-A3ADC8ADDF26}"/>
            </c:ext>
          </c:extLst>
        </c:ser>
        <c:dLbls>
          <c:showLegendKey val="0"/>
          <c:showVal val="0"/>
          <c:showCatName val="0"/>
          <c:showSerName val="0"/>
          <c:showPercent val="0"/>
          <c:showBubbleSize val="0"/>
        </c:dLbls>
        <c:marker val="1"/>
        <c:smooth val="0"/>
        <c:axId val="798517568"/>
        <c:axId val="798516848"/>
      </c:lineChart>
      <c:catAx>
        <c:axId val="450644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panose="020B0504020202020204" pitchFamily="34" charset="-18"/>
                <a:ea typeface="+mn-ea"/>
                <a:cs typeface="+mn-cs"/>
              </a:defRPr>
            </a:pPr>
            <a:endParaRPr lang="pl-PL"/>
          </a:p>
        </c:txPr>
        <c:crossAx val="450645512"/>
        <c:crosses val="autoZero"/>
        <c:auto val="1"/>
        <c:lblAlgn val="ctr"/>
        <c:lblOffset val="100"/>
        <c:noMultiLvlLbl val="0"/>
      </c:catAx>
      <c:valAx>
        <c:axId val="450645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panose="020B0504020202020204" pitchFamily="34" charset="-18"/>
                    <a:ea typeface="+mn-ea"/>
                    <a:cs typeface="+mn-cs"/>
                  </a:defRPr>
                </a:pPr>
                <a:r>
                  <a:rPr lang="pl-PL"/>
                  <a:t>mm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panose="020B0504020202020204" pitchFamily="34" charset="-18"/>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panose="020B0504020202020204" pitchFamily="34" charset="-18"/>
                <a:ea typeface="+mn-ea"/>
                <a:cs typeface="+mn-cs"/>
              </a:defRPr>
            </a:pPr>
            <a:endParaRPr lang="pl-PL"/>
          </a:p>
        </c:txPr>
        <c:crossAx val="450644792"/>
        <c:crosses val="autoZero"/>
        <c:crossBetween val="between"/>
      </c:valAx>
      <c:valAx>
        <c:axId val="798516848"/>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panose="020B0504020202020204" pitchFamily="34" charset="-18"/>
                    <a:ea typeface="+mn-ea"/>
                    <a:cs typeface="+mn-cs"/>
                  </a:defRPr>
                </a:pPr>
                <a:r>
                  <a:rPr lang="pl-PL"/>
                  <a:t>[oC]</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panose="020B0504020202020204" pitchFamily="34" charset="-18"/>
                  <a:ea typeface="+mn-ea"/>
                  <a:cs typeface="+mn-cs"/>
                </a:defRPr>
              </a:pPr>
              <a:endParaRPr lang="pl-PL"/>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panose="020B0504020202020204" pitchFamily="34" charset="-18"/>
                <a:ea typeface="+mn-ea"/>
                <a:cs typeface="+mn-cs"/>
              </a:defRPr>
            </a:pPr>
            <a:endParaRPr lang="pl-PL"/>
          </a:p>
        </c:txPr>
        <c:crossAx val="798517568"/>
        <c:crosses val="max"/>
        <c:crossBetween val="between"/>
      </c:valAx>
      <c:catAx>
        <c:axId val="798517568"/>
        <c:scaling>
          <c:orientation val="minMax"/>
        </c:scaling>
        <c:delete val="1"/>
        <c:axPos val="b"/>
        <c:numFmt formatCode="General" sourceLinked="1"/>
        <c:majorTickMark val="out"/>
        <c:minorTickMark val="none"/>
        <c:tickLblPos val="nextTo"/>
        <c:crossAx val="7985168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venir Next LT Pro" panose="020B0504020202020204" pitchFamily="34" charset="-18"/>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Avenir Next LT Pro" panose="020B0504020202020204" pitchFamily="34" charset="-18"/>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Arkusz3!$G$3</c:f>
              <c:strCache>
                <c:ptCount val="1"/>
                <c:pt idx="0">
                  <c:v>Udział %</c:v>
                </c:pt>
              </c:strCache>
            </c:strRef>
          </c:tx>
          <c:dPt>
            <c:idx val="0"/>
            <c:bubble3D val="0"/>
            <c:spPr>
              <a:solidFill>
                <a:schemeClr val="accent6">
                  <a:lumMod val="50000"/>
                </a:schemeClr>
              </a:solidFill>
              <a:ln w="19050">
                <a:solidFill>
                  <a:schemeClr val="lt1"/>
                </a:solidFill>
              </a:ln>
              <a:effectLst/>
            </c:spPr>
            <c:extLst>
              <c:ext xmlns:c16="http://schemas.microsoft.com/office/drawing/2014/chart" uri="{C3380CC4-5D6E-409C-BE32-E72D297353CC}">
                <c16:uniqueId val="{00000001-84A0-467A-89ED-883304FDA9D7}"/>
              </c:ext>
            </c:extLst>
          </c:dPt>
          <c:dPt>
            <c:idx val="1"/>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3-84A0-467A-89ED-883304FDA9D7}"/>
              </c:ext>
            </c:extLst>
          </c:dPt>
          <c:dPt>
            <c:idx val="2"/>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5-84A0-467A-89ED-883304FDA9D7}"/>
              </c:ext>
            </c:extLst>
          </c:dPt>
          <c:dPt>
            <c:idx val="3"/>
            <c:bubble3D val="0"/>
            <c:spPr>
              <a:solidFill>
                <a:srgbClr val="339933"/>
              </a:solidFill>
              <a:ln w="19050">
                <a:solidFill>
                  <a:schemeClr val="lt1"/>
                </a:solidFill>
              </a:ln>
              <a:effectLst/>
            </c:spPr>
            <c:extLst>
              <c:ext xmlns:c16="http://schemas.microsoft.com/office/drawing/2014/chart" uri="{C3380CC4-5D6E-409C-BE32-E72D297353CC}">
                <c16:uniqueId val="{00000007-84A0-467A-89ED-883304FDA9D7}"/>
              </c:ext>
            </c:extLst>
          </c:dPt>
          <c:dPt>
            <c:idx val="4"/>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9-84A0-467A-89ED-883304FDA9D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4A0-467A-89ED-883304FDA9D7}"/>
              </c:ext>
            </c:extLst>
          </c:dPt>
          <c:dPt>
            <c:idx val="6"/>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D-84A0-467A-89ED-883304FDA9D7}"/>
              </c:ext>
            </c:extLst>
          </c:dPt>
          <c:dLbls>
            <c:dLbl>
              <c:idx val="0"/>
              <c:layout>
                <c:manualLayout>
                  <c:x val="2.621812636548923E-2"/>
                  <c:y val="-3.489612675287469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A0-467A-89ED-883304FDA9D7}"/>
                </c:ext>
              </c:extLst>
            </c:dLbl>
            <c:dLbl>
              <c:idx val="3"/>
              <c:layout>
                <c:manualLayout>
                  <c:x val="-3.5256968577251864E-2"/>
                  <c:y val="-2.80211021875177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4A0-467A-89ED-883304FDA9D7}"/>
                </c:ext>
              </c:extLst>
            </c:dLbl>
            <c:dLbl>
              <c:idx val="4"/>
              <c:layout>
                <c:manualLayout>
                  <c:x val="-3.446516811096937E-2"/>
                  <c:y val="6.145859263432337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4A0-467A-89ED-883304FDA9D7}"/>
                </c:ext>
              </c:extLst>
            </c:dLbl>
            <c:dLbl>
              <c:idx val="5"/>
              <c:layout>
                <c:manualLayout>
                  <c:x val="1.9621356681229149E-3"/>
                  <c:y val="-1.9615382935702096E-2"/>
                </c:manualLayout>
              </c:layout>
              <c:showLegendKey val="0"/>
              <c:showVal val="1"/>
              <c:showCatName val="1"/>
              <c:showSerName val="0"/>
              <c:showPercent val="0"/>
              <c:showBubbleSize val="0"/>
              <c:extLst>
                <c:ext xmlns:c15="http://schemas.microsoft.com/office/drawing/2012/chart" uri="{CE6537A1-D6FC-4f65-9D91-7224C49458BB}">
                  <c15:layout>
                    <c:manualLayout>
                      <c:w val="0.21375500027814442"/>
                      <c:h val="0.115102364740231"/>
                    </c:manualLayout>
                  </c15:layout>
                </c:ext>
                <c:ext xmlns:c16="http://schemas.microsoft.com/office/drawing/2014/chart" uri="{C3380CC4-5D6E-409C-BE32-E72D297353CC}">
                  <c16:uniqueId val="{0000000B-84A0-467A-89ED-883304FDA9D7}"/>
                </c:ext>
              </c:extLst>
            </c:dLbl>
            <c:dLbl>
              <c:idx val="6"/>
              <c:layout>
                <c:manualLayout>
                  <c:x val="-4.2997991172891083E-2"/>
                  <c:y val="-4.164319310335792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Avenir Next LT Pro" panose="020B0504020202020204" pitchFamily="34" charset="-18"/>
                      <a:ea typeface="+mn-ea"/>
                      <a:cs typeface="+mn-cs"/>
                    </a:defRPr>
                  </a:pPr>
                  <a:endParaRPr lang="pl-PL"/>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D-84A0-467A-89ED-883304FDA9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venir Next LT Pro" panose="020B0504020202020204" pitchFamily="34" charset="-18"/>
                    <a:ea typeface="+mn-ea"/>
                    <a:cs typeface="+mn-cs"/>
                  </a:defRPr>
                </a:pPr>
                <a:endParaRPr lang="pl-PL"/>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Arkusz3!$D$4:$D$10</c:f>
              <c:strCache>
                <c:ptCount val="7"/>
                <c:pt idx="0">
                  <c:v>Acydofilny pomorski las bukowo-dębowy</c:v>
                </c:pt>
                <c:pt idx="1">
                  <c:v>Grąd subatlantycki, seria uboga</c:v>
                </c:pt>
                <c:pt idx="2">
                  <c:v>Grąd subatlantycki, seria żyzna</c:v>
                </c:pt>
                <c:pt idx="3">
                  <c:v>Kontynentalne bory mieszane sosnowo-dębowe</c:v>
                </c:pt>
                <c:pt idx="4">
                  <c:v>Niżowy łęg jesionowo-olszowy</c:v>
                </c:pt>
                <c:pt idx="5">
                  <c:v>Olsy środkowoeuropejskie</c:v>
                </c:pt>
                <c:pt idx="6">
                  <c:v>Suboceaniczny bór sosnowy</c:v>
                </c:pt>
              </c:strCache>
            </c:strRef>
          </c:cat>
          <c:val>
            <c:numRef>
              <c:f>Arkusz3!$G$4:$G$10</c:f>
              <c:numCache>
                <c:formatCode>0.00%</c:formatCode>
                <c:ptCount val="7"/>
                <c:pt idx="0">
                  <c:v>0.32668393030536447</c:v>
                </c:pt>
                <c:pt idx="1">
                  <c:v>1.2370477363995941E-2</c:v>
                </c:pt>
                <c:pt idx="2">
                  <c:v>6.2876596624581754E-2</c:v>
                </c:pt>
                <c:pt idx="3">
                  <c:v>0.29367810428076169</c:v>
                </c:pt>
                <c:pt idx="4">
                  <c:v>1.4795833691061078E-2</c:v>
                </c:pt>
                <c:pt idx="5">
                  <c:v>2.5377911651928285E-2</c:v>
                </c:pt>
                <c:pt idx="6">
                  <c:v>0.26421714608230679</c:v>
                </c:pt>
              </c:numCache>
            </c:numRef>
          </c:val>
          <c:extLst>
            <c:ext xmlns:c16="http://schemas.microsoft.com/office/drawing/2014/chart" uri="{C3380CC4-5D6E-409C-BE32-E72D297353CC}">
              <c16:uniqueId val="{0000000E-84A0-467A-89ED-883304FDA9D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nchor="t" anchorCtr="0"/>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stacked"/>
        <c:varyColors val="0"/>
        <c:ser>
          <c:idx val="0"/>
          <c:order val="0"/>
          <c:tx>
            <c:strRef>
              <c:f>Arkusz1!$A$13</c:f>
              <c:strCache>
                <c:ptCount val="1"/>
                <c:pt idx="0">
                  <c:v>jednogatunkowe</c:v>
                </c:pt>
              </c:strCache>
            </c:strRef>
          </c:tx>
          <c:spPr>
            <a:solidFill>
              <a:srgbClr val="00503D">
                <a:alpha val="90000"/>
              </a:srgbClr>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Avenir Next LT Pro Light" panose="020B0304020202020204" pitchFamily="34" charset="-18"/>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Arkusz1!$B$12:$E$12</c:f>
              <c:strCache>
                <c:ptCount val="4"/>
                <c:pt idx="0">
                  <c:v>&lt;=40 lat</c:v>
                </c:pt>
                <c:pt idx="1">
                  <c:v>41-80 lat</c:v>
                </c:pt>
                <c:pt idx="2">
                  <c:v>&gt; 80 lat</c:v>
                </c:pt>
                <c:pt idx="3">
                  <c:v>Ogółem</c:v>
                </c:pt>
              </c:strCache>
            </c:strRef>
          </c:cat>
          <c:val>
            <c:numRef>
              <c:f>Arkusz1!$B$13:$E$13</c:f>
              <c:numCache>
                <c:formatCode>0.00</c:formatCode>
                <c:ptCount val="4"/>
                <c:pt idx="0">
                  <c:v>10.787907252177281</c:v>
                </c:pt>
                <c:pt idx="1">
                  <c:v>51.65511338764788</c:v>
                </c:pt>
                <c:pt idx="2">
                  <c:v>49.672643173906856</c:v>
                </c:pt>
                <c:pt idx="3">
                  <c:v>37.635813680303173</c:v>
                </c:pt>
              </c:numCache>
            </c:numRef>
          </c:val>
          <c:extLst>
            <c:ext xmlns:c16="http://schemas.microsoft.com/office/drawing/2014/chart" uri="{C3380CC4-5D6E-409C-BE32-E72D297353CC}">
              <c16:uniqueId val="{00000000-C1C1-490F-BDAB-E8B7AE2BD714}"/>
            </c:ext>
          </c:extLst>
        </c:ser>
        <c:ser>
          <c:idx val="1"/>
          <c:order val="1"/>
          <c:tx>
            <c:strRef>
              <c:f>Arkusz1!$A$14</c:f>
              <c:strCache>
                <c:ptCount val="1"/>
                <c:pt idx="0">
                  <c:v>dwugatunkowe</c:v>
                </c:pt>
              </c:strCache>
            </c:strRef>
          </c:tx>
          <c:spPr>
            <a:solidFill>
              <a:srgbClr val="00503D">
                <a:alpha val="60000"/>
              </a:srgbClr>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Avenir Next LT Pro Light" panose="020B0304020202020204" pitchFamily="34" charset="-18"/>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Arkusz1!$B$12:$E$12</c:f>
              <c:strCache>
                <c:ptCount val="4"/>
                <c:pt idx="0">
                  <c:v>&lt;=40 lat</c:v>
                </c:pt>
                <c:pt idx="1">
                  <c:v>41-80 lat</c:v>
                </c:pt>
                <c:pt idx="2">
                  <c:v>&gt; 80 lat</c:v>
                </c:pt>
                <c:pt idx="3">
                  <c:v>Ogółem</c:v>
                </c:pt>
              </c:strCache>
            </c:strRef>
          </c:cat>
          <c:val>
            <c:numRef>
              <c:f>Arkusz1!$B$14:$E$14</c:f>
              <c:numCache>
                <c:formatCode>0.00</c:formatCode>
                <c:ptCount val="4"/>
                <c:pt idx="0">
                  <c:v>51.21243988850658</c:v>
                </c:pt>
                <c:pt idx="1">
                  <c:v>22.356607582696874</c:v>
                </c:pt>
                <c:pt idx="2">
                  <c:v>29.978303371322284</c:v>
                </c:pt>
                <c:pt idx="3">
                  <c:v>33.727832685332039</c:v>
                </c:pt>
              </c:numCache>
            </c:numRef>
          </c:val>
          <c:extLst>
            <c:ext xmlns:c16="http://schemas.microsoft.com/office/drawing/2014/chart" uri="{C3380CC4-5D6E-409C-BE32-E72D297353CC}">
              <c16:uniqueId val="{00000001-C1C1-490F-BDAB-E8B7AE2BD714}"/>
            </c:ext>
          </c:extLst>
        </c:ser>
        <c:ser>
          <c:idx val="2"/>
          <c:order val="2"/>
          <c:tx>
            <c:strRef>
              <c:f>Arkusz1!$A$15</c:f>
              <c:strCache>
                <c:ptCount val="1"/>
                <c:pt idx="0">
                  <c:v>trzygatunkowe</c:v>
                </c:pt>
              </c:strCache>
            </c:strRef>
          </c:tx>
          <c:spPr>
            <a:solidFill>
              <a:srgbClr val="00503D">
                <a:alpha val="40000"/>
              </a:srgbClr>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Avenir Next LT Pro Light" panose="020B0304020202020204" pitchFamily="34" charset="-18"/>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Arkusz1!$B$12:$E$12</c:f>
              <c:strCache>
                <c:ptCount val="4"/>
                <c:pt idx="0">
                  <c:v>&lt;=40 lat</c:v>
                </c:pt>
                <c:pt idx="1">
                  <c:v>41-80 lat</c:v>
                </c:pt>
                <c:pt idx="2">
                  <c:v>&gt; 80 lat</c:v>
                </c:pt>
                <c:pt idx="3">
                  <c:v>Ogółem</c:v>
                </c:pt>
              </c:strCache>
            </c:strRef>
          </c:cat>
          <c:val>
            <c:numRef>
              <c:f>Arkusz1!$B$15:$E$15</c:f>
              <c:numCache>
                <c:formatCode>0.00</c:formatCode>
                <c:ptCount val="4"/>
                <c:pt idx="0">
                  <c:v>24.492476916846183</c:v>
                </c:pt>
                <c:pt idx="1">
                  <c:v>15.070659026911212</c:v>
                </c:pt>
                <c:pt idx="2">
                  <c:v>14.053454770874064</c:v>
                </c:pt>
                <c:pt idx="3">
                  <c:v>17.953895709311755</c:v>
                </c:pt>
              </c:numCache>
            </c:numRef>
          </c:val>
          <c:extLst>
            <c:ext xmlns:c16="http://schemas.microsoft.com/office/drawing/2014/chart" uri="{C3380CC4-5D6E-409C-BE32-E72D297353CC}">
              <c16:uniqueId val="{00000002-C1C1-490F-BDAB-E8B7AE2BD714}"/>
            </c:ext>
          </c:extLst>
        </c:ser>
        <c:ser>
          <c:idx val="3"/>
          <c:order val="3"/>
          <c:tx>
            <c:strRef>
              <c:f>Arkusz1!$A$16</c:f>
              <c:strCache>
                <c:ptCount val="1"/>
                <c:pt idx="0">
                  <c:v>czter- i więcej gatunkowe</c:v>
                </c:pt>
              </c:strCache>
            </c:strRef>
          </c:tx>
          <c:spPr>
            <a:solidFill>
              <a:srgbClr val="00503D">
                <a:alpha val="20000"/>
              </a:srgbClr>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Avenir Next LT Pro Light" panose="020B0304020202020204" pitchFamily="34" charset="-18"/>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Arkusz1!$B$12:$E$12</c:f>
              <c:strCache>
                <c:ptCount val="4"/>
                <c:pt idx="0">
                  <c:v>&lt;=40 lat</c:v>
                </c:pt>
                <c:pt idx="1">
                  <c:v>41-80 lat</c:v>
                </c:pt>
                <c:pt idx="2">
                  <c:v>&gt; 80 lat</c:v>
                </c:pt>
                <c:pt idx="3">
                  <c:v>Ogółem</c:v>
                </c:pt>
              </c:strCache>
            </c:strRef>
          </c:cat>
          <c:val>
            <c:numRef>
              <c:f>Arkusz1!$B$16:$E$16</c:f>
              <c:numCache>
                <c:formatCode>0.00</c:formatCode>
                <c:ptCount val="4"/>
                <c:pt idx="0">
                  <c:v>13.507175942469951</c:v>
                </c:pt>
                <c:pt idx="1">
                  <c:v>10.917620002744037</c:v>
                </c:pt>
                <c:pt idx="2">
                  <c:v>6.2955986838968112</c:v>
                </c:pt>
                <c:pt idx="3">
                  <c:v>10.682457925053024</c:v>
                </c:pt>
              </c:numCache>
            </c:numRef>
          </c:val>
          <c:extLst>
            <c:ext xmlns:c16="http://schemas.microsoft.com/office/drawing/2014/chart" uri="{C3380CC4-5D6E-409C-BE32-E72D297353CC}">
              <c16:uniqueId val="{00000003-C1C1-490F-BDAB-E8B7AE2BD714}"/>
            </c:ext>
          </c:extLst>
        </c:ser>
        <c:dLbls>
          <c:dLblPos val="ctr"/>
          <c:showLegendKey val="0"/>
          <c:showVal val="1"/>
          <c:showCatName val="0"/>
          <c:showSerName val="0"/>
          <c:showPercent val="0"/>
          <c:showBubbleSize val="0"/>
        </c:dLbls>
        <c:gapWidth val="27"/>
        <c:overlap val="100"/>
        <c:axId val="466861728"/>
        <c:axId val="466862808"/>
      </c:barChart>
      <c:catAx>
        <c:axId val="46686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crossAx val="466862808"/>
        <c:crossesAt val="0"/>
        <c:auto val="1"/>
        <c:lblAlgn val="ctr"/>
        <c:lblOffset val="100"/>
        <c:noMultiLvlLbl val="0"/>
      </c:catAx>
      <c:valAx>
        <c:axId val="46686280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r>
                  <a:rPr lang="en-US"/>
                  <a:t>Udział %</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crossAx val="46686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800">
          <a:latin typeface="Avenir Next LT Pro Light" panose="020B0304020202020204" pitchFamily="34" charset="-18"/>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Arkusz2!$A$2</c:f>
              <c:strCache>
                <c:ptCount val="1"/>
                <c:pt idx="0">
                  <c:v>SO</c:v>
                </c:pt>
              </c:strCache>
            </c:strRef>
          </c:tx>
          <c:spPr>
            <a:solidFill>
              <a:schemeClr val="accent2"/>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Arkusz2!$B$2:$P$2</c:f>
              <c:numCache>
                <c:formatCode>0.00</c:formatCode>
                <c:ptCount val="15"/>
                <c:pt idx="0">
                  <c:v>230.73999999999998</c:v>
                </c:pt>
                <c:pt idx="1">
                  <c:v>246.74000000000004</c:v>
                </c:pt>
                <c:pt idx="2">
                  <c:v>190.56999999999994</c:v>
                </c:pt>
                <c:pt idx="3">
                  <c:v>239.39000000000001</c:v>
                </c:pt>
                <c:pt idx="4">
                  <c:v>173.29</c:v>
                </c:pt>
                <c:pt idx="5">
                  <c:v>512.81000000000029</c:v>
                </c:pt>
                <c:pt idx="6">
                  <c:v>798.94999999999993</c:v>
                </c:pt>
                <c:pt idx="7">
                  <c:v>395.39999999999992</c:v>
                </c:pt>
                <c:pt idx="8">
                  <c:v>457.59999999999991</c:v>
                </c:pt>
                <c:pt idx="9">
                  <c:v>204.74000000000004</c:v>
                </c:pt>
                <c:pt idx="10">
                  <c:v>351.55000000000007</c:v>
                </c:pt>
                <c:pt idx="11">
                  <c:v>133.27000000000001</c:v>
                </c:pt>
                <c:pt idx="12">
                  <c:v>20.48</c:v>
                </c:pt>
                <c:pt idx="13">
                  <c:v>287.31000000000012</c:v>
                </c:pt>
                <c:pt idx="14">
                  <c:v>16.860000000000003</c:v>
                </c:pt>
              </c:numCache>
            </c:numRef>
          </c:val>
          <c:extLst>
            <c:ext xmlns:c16="http://schemas.microsoft.com/office/drawing/2014/chart" uri="{C3380CC4-5D6E-409C-BE32-E72D297353CC}">
              <c16:uniqueId val="{00000000-801C-45A1-B201-06604649583D}"/>
            </c:ext>
          </c:extLst>
        </c:ser>
        <c:ser>
          <c:idx val="1"/>
          <c:order val="1"/>
          <c:tx>
            <c:strRef>
              <c:f>Arkusz2!$A$3</c:f>
              <c:strCache>
                <c:ptCount val="1"/>
                <c:pt idx="0">
                  <c:v>MD</c:v>
                </c:pt>
              </c:strCache>
            </c:strRef>
          </c:tx>
          <c:spPr>
            <a:solidFill>
              <a:schemeClr val="accent4"/>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Arkusz2!$B$3:$P$3</c:f>
              <c:numCache>
                <c:formatCode>0.00</c:formatCode>
                <c:ptCount val="15"/>
                <c:pt idx="0">
                  <c:v>3.1500000000000004</c:v>
                </c:pt>
                <c:pt idx="1">
                  <c:v>5.6000000000000005</c:v>
                </c:pt>
                <c:pt idx="2">
                  <c:v>19.5</c:v>
                </c:pt>
                <c:pt idx="3">
                  <c:v>11.21</c:v>
                </c:pt>
                <c:pt idx="4">
                  <c:v>4.51</c:v>
                </c:pt>
                <c:pt idx="5">
                  <c:v>5.65</c:v>
                </c:pt>
                <c:pt idx="6">
                  <c:v>12.94</c:v>
                </c:pt>
                <c:pt idx="7">
                  <c:v>0.21000000000000002</c:v>
                </c:pt>
                <c:pt idx="9">
                  <c:v>0.24</c:v>
                </c:pt>
                <c:pt idx="10">
                  <c:v>0.19</c:v>
                </c:pt>
                <c:pt idx="13">
                  <c:v>0.27</c:v>
                </c:pt>
              </c:numCache>
            </c:numRef>
          </c:val>
          <c:extLst>
            <c:ext xmlns:c16="http://schemas.microsoft.com/office/drawing/2014/chart" uri="{C3380CC4-5D6E-409C-BE32-E72D297353CC}">
              <c16:uniqueId val="{00000001-801C-45A1-B201-06604649583D}"/>
            </c:ext>
          </c:extLst>
        </c:ser>
        <c:ser>
          <c:idx val="2"/>
          <c:order val="2"/>
          <c:tx>
            <c:strRef>
              <c:f>Arkusz2!$A$4</c:f>
              <c:strCache>
                <c:ptCount val="1"/>
                <c:pt idx="0">
                  <c:v>ŚW</c:v>
                </c:pt>
              </c:strCache>
            </c:strRef>
          </c:tx>
          <c:spPr>
            <a:solidFill>
              <a:schemeClr val="accent6"/>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Arkusz2!$B$4:$P$4</c:f>
              <c:numCache>
                <c:formatCode>0.00</c:formatCode>
                <c:ptCount val="15"/>
                <c:pt idx="0">
                  <c:v>1.3</c:v>
                </c:pt>
                <c:pt idx="1">
                  <c:v>2.71</c:v>
                </c:pt>
                <c:pt idx="2">
                  <c:v>15.790000000000003</c:v>
                </c:pt>
                <c:pt idx="3">
                  <c:v>10.25</c:v>
                </c:pt>
                <c:pt idx="4">
                  <c:v>5.39</c:v>
                </c:pt>
                <c:pt idx="5">
                  <c:v>12.209999999999999</c:v>
                </c:pt>
                <c:pt idx="6">
                  <c:v>8.3999999999999986</c:v>
                </c:pt>
                <c:pt idx="7">
                  <c:v>3.23</c:v>
                </c:pt>
                <c:pt idx="8">
                  <c:v>1.92</c:v>
                </c:pt>
                <c:pt idx="9">
                  <c:v>2.2499999999999996</c:v>
                </c:pt>
                <c:pt idx="10">
                  <c:v>3.2000000000000006</c:v>
                </c:pt>
                <c:pt idx="11">
                  <c:v>0.17</c:v>
                </c:pt>
                <c:pt idx="13">
                  <c:v>4.37</c:v>
                </c:pt>
              </c:numCache>
            </c:numRef>
          </c:val>
          <c:extLst>
            <c:ext xmlns:c16="http://schemas.microsoft.com/office/drawing/2014/chart" uri="{C3380CC4-5D6E-409C-BE32-E72D297353CC}">
              <c16:uniqueId val="{00000002-801C-45A1-B201-06604649583D}"/>
            </c:ext>
          </c:extLst>
        </c:ser>
        <c:ser>
          <c:idx val="3"/>
          <c:order val="3"/>
          <c:tx>
            <c:strRef>
              <c:f>Arkusz2!$A$5</c:f>
              <c:strCache>
                <c:ptCount val="1"/>
                <c:pt idx="0">
                  <c:v>DG</c:v>
                </c:pt>
              </c:strCache>
            </c:strRef>
          </c:tx>
          <c:spPr>
            <a:solidFill>
              <a:schemeClr val="accent2">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Arkusz2!$B$5:$P$5</c:f>
              <c:numCache>
                <c:formatCode>0.00</c:formatCode>
                <c:ptCount val="15"/>
                <c:pt idx="1">
                  <c:v>0.3</c:v>
                </c:pt>
                <c:pt idx="2">
                  <c:v>0.54</c:v>
                </c:pt>
                <c:pt idx="7">
                  <c:v>0.4</c:v>
                </c:pt>
                <c:pt idx="9">
                  <c:v>0.12</c:v>
                </c:pt>
              </c:numCache>
            </c:numRef>
          </c:val>
          <c:extLst>
            <c:ext xmlns:c16="http://schemas.microsoft.com/office/drawing/2014/chart" uri="{C3380CC4-5D6E-409C-BE32-E72D297353CC}">
              <c16:uniqueId val="{00000003-801C-45A1-B201-06604649583D}"/>
            </c:ext>
          </c:extLst>
        </c:ser>
        <c:ser>
          <c:idx val="4"/>
          <c:order val="4"/>
          <c:tx>
            <c:strRef>
              <c:f>Arkusz2!$A$6</c:f>
              <c:strCache>
                <c:ptCount val="1"/>
                <c:pt idx="0">
                  <c:v>BK</c:v>
                </c:pt>
              </c:strCache>
            </c:strRef>
          </c:tx>
          <c:spPr>
            <a:solidFill>
              <a:schemeClr val="accent4">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Arkusz2!$B$6:$P$6</c:f>
              <c:numCache>
                <c:formatCode>0.00</c:formatCode>
                <c:ptCount val="15"/>
                <c:pt idx="0">
                  <c:v>46.180000000000028</c:v>
                </c:pt>
                <c:pt idx="1">
                  <c:v>54.610000000000007</c:v>
                </c:pt>
                <c:pt idx="2">
                  <c:v>100.51000000000005</c:v>
                </c:pt>
                <c:pt idx="3">
                  <c:v>54.009999999999991</c:v>
                </c:pt>
                <c:pt idx="4">
                  <c:v>2.04</c:v>
                </c:pt>
                <c:pt idx="5">
                  <c:v>2.5299999999999998</c:v>
                </c:pt>
                <c:pt idx="6">
                  <c:v>6.2399999999999993</c:v>
                </c:pt>
                <c:pt idx="7">
                  <c:v>8.19</c:v>
                </c:pt>
                <c:pt idx="8">
                  <c:v>1.05</c:v>
                </c:pt>
                <c:pt idx="9">
                  <c:v>2.6399999999999997</c:v>
                </c:pt>
                <c:pt idx="10">
                  <c:v>14.51</c:v>
                </c:pt>
                <c:pt idx="11">
                  <c:v>5.9</c:v>
                </c:pt>
                <c:pt idx="12">
                  <c:v>1.06</c:v>
                </c:pt>
                <c:pt idx="13">
                  <c:v>113.66999999999999</c:v>
                </c:pt>
                <c:pt idx="14">
                  <c:v>1.5100000000000002</c:v>
                </c:pt>
              </c:numCache>
            </c:numRef>
          </c:val>
          <c:extLst>
            <c:ext xmlns:c16="http://schemas.microsoft.com/office/drawing/2014/chart" uri="{C3380CC4-5D6E-409C-BE32-E72D297353CC}">
              <c16:uniqueId val="{00000004-801C-45A1-B201-06604649583D}"/>
            </c:ext>
          </c:extLst>
        </c:ser>
        <c:ser>
          <c:idx val="5"/>
          <c:order val="5"/>
          <c:tx>
            <c:strRef>
              <c:f>Arkusz2!$A$7</c:f>
              <c:strCache>
                <c:ptCount val="1"/>
                <c:pt idx="0">
                  <c:v>DB.S</c:v>
                </c:pt>
              </c:strCache>
            </c:strRef>
          </c:tx>
          <c:spPr>
            <a:solidFill>
              <a:schemeClr val="accent6">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Arkusz2!$B$7:$P$7</c:f>
              <c:numCache>
                <c:formatCode>0.00</c:formatCode>
                <c:ptCount val="15"/>
                <c:pt idx="0">
                  <c:v>4.0500000000000007</c:v>
                </c:pt>
                <c:pt idx="1">
                  <c:v>6.7899999999999991</c:v>
                </c:pt>
                <c:pt idx="2">
                  <c:v>11.97</c:v>
                </c:pt>
                <c:pt idx="3">
                  <c:v>1.9300000000000002</c:v>
                </c:pt>
                <c:pt idx="4">
                  <c:v>5.25</c:v>
                </c:pt>
                <c:pt idx="5">
                  <c:v>5.61</c:v>
                </c:pt>
                <c:pt idx="6">
                  <c:v>9.8000000000000043</c:v>
                </c:pt>
                <c:pt idx="7">
                  <c:v>4.7399999999999993</c:v>
                </c:pt>
                <c:pt idx="9">
                  <c:v>4.9999999999999991</c:v>
                </c:pt>
                <c:pt idx="10">
                  <c:v>3.2700000000000005</c:v>
                </c:pt>
                <c:pt idx="11">
                  <c:v>2.2200000000000002</c:v>
                </c:pt>
                <c:pt idx="12">
                  <c:v>3.1100000000000003</c:v>
                </c:pt>
                <c:pt idx="13">
                  <c:v>7.71</c:v>
                </c:pt>
              </c:numCache>
            </c:numRef>
          </c:val>
          <c:extLst>
            <c:ext xmlns:c16="http://schemas.microsoft.com/office/drawing/2014/chart" uri="{C3380CC4-5D6E-409C-BE32-E72D297353CC}">
              <c16:uniqueId val="{00000005-801C-45A1-B201-06604649583D}"/>
            </c:ext>
          </c:extLst>
        </c:ser>
        <c:ser>
          <c:idx val="6"/>
          <c:order val="6"/>
          <c:tx>
            <c:strRef>
              <c:f>Arkusz2!$A$8</c:f>
              <c:strCache>
                <c:ptCount val="1"/>
                <c:pt idx="0">
                  <c:v>DB.B</c:v>
                </c:pt>
              </c:strCache>
            </c:strRef>
          </c:tx>
          <c:spPr>
            <a:solidFill>
              <a:schemeClr val="accent2">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Arkusz2!$B$8:$P$8</c:f>
              <c:numCache>
                <c:formatCode>0.00</c:formatCode>
                <c:ptCount val="15"/>
                <c:pt idx="0">
                  <c:v>18.599999999999998</c:v>
                </c:pt>
                <c:pt idx="1">
                  <c:v>26.39</c:v>
                </c:pt>
                <c:pt idx="2">
                  <c:v>21.869999999999997</c:v>
                </c:pt>
                <c:pt idx="3">
                  <c:v>8.8500000000000014</c:v>
                </c:pt>
                <c:pt idx="4">
                  <c:v>4.9799999999999995</c:v>
                </c:pt>
                <c:pt idx="5">
                  <c:v>1.8399999999999999</c:v>
                </c:pt>
                <c:pt idx="6">
                  <c:v>5.3900000000000015</c:v>
                </c:pt>
                <c:pt idx="7">
                  <c:v>4.1900000000000004</c:v>
                </c:pt>
                <c:pt idx="8">
                  <c:v>4.6799999999999988</c:v>
                </c:pt>
                <c:pt idx="9">
                  <c:v>1.17</c:v>
                </c:pt>
                <c:pt idx="10">
                  <c:v>1.1800000000000002</c:v>
                </c:pt>
                <c:pt idx="11">
                  <c:v>2.37</c:v>
                </c:pt>
                <c:pt idx="13">
                  <c:v>54.12</c:v>
                </c:pt>
                <c:pt idx="14">
                  <c:v>0.53</c:v>
                </c:pt>
              </c:numCache>
            </c:numRef>
          </c:val>
          <c:extLst>
            <c:ext xmlns:c16="http://schemas.microsoft.com/office/drawing/2014/chart" uri="{C3380CC4-5D6E-409C-BE32-E72D297353CC}">
              <c16:uniqueId val="{00000006-801C-45A1-B201-06604649583D}"/>
            </c:ext>
          </c:extLst>
        </c:ser>
        <c:ser>
          <c:idx val="7"/>
          <c:order val="7"/>
          <c:tx>
            <c:strRef>
              <c:f>Arkusz2!$A$9</c:f>
              <c:strCache>
                <c:ptCount val="1"/>
                <c:pt idx="0">
                  <c:v>DB.C</c:v>
                </c:pt>
              </c:strCache>
            </c:strRef>
          </c:tx>
          <c:spPr>
            <a:solidFill>
              <a:schemeClr val="accent4">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Arkusz2!$B$9:$P$9</c:f>
              <c:numCache>
                <c:formatCode>0.00</c:formatCode>
                <c:ptCount val="15"/>
                <c:pt idx="1">
                  <c:v>0.56000000000000005</c:v>
                </c:pt>
                <c:pt idx="2">
                  <c:v>1.5900000000000003</c:v>
                </c:pt>
                <c:pt idx="3">
                  <c:v>0.36</c:v>
                </c:pt>
                <c:pt idx="5">
                  <c:v>0.16999999999999998</c:v>
                </c:pt>
                <c:pt idx="6">
                  <c:v>0.13</c:v>
                </c:pt>
                <c:pt idx="13">
                  <c:v>0.28999999999999998</c:v>
                </c:pt>
              </c:numCache>
            </c:numRef>
          </c:val>
          <c:extLst>
            <c:ext xmlns:c16="http://schemas.microsoft.com/office/drawing/2014/chart" uri="{C3380CC4-5D6E-409C-BE32-E72D297353CC}">
              <c16:uniqueId val="{00000007-801C-45A1-B201-06604649583D}"/>
            </c:ext>
          </c:extLst>
        </c:ser>
        <c:ser>
          <c:idx val="8"/>
          <c:order val="8"/>
          <c:tx>
            <c:strRef>
              <c:f>Arkusz2!$A$10</c:f>
              <c:strCache>
                <c:ptCount val="1"/>
                <c:pt idx="0">
                  <c:v>KL</c:v>
                </c:pt>
              </c:strCache>
            </c:strRef>
          </c:tx>
          <c:spPr>
            <a:solidFill>
              <a:schemeClr val="accent6">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Arkusz2!$B$10:$P$10</c:f>
              <c:numCache>
                <c:formatCode>General</c:formatCode>
                <c:ptCount val="15"/>
                <c:pt idx="2" formatCode="0.00">
                  <c:v>0.53</c:v>
                </c:pt>
                <c:pt idx="4" formatCode="0.00">
                  <c:v>0.31</c:v>
                </c:pt>
                <c:pt idx="5" formatCode="0.00">
                  <c:v>0.24</c:v>
                </c:pt>
                <c:pt idx="6" formatCode="0.00">
                  <c:v>0.13</c:v>
                </c:pt>
                <c:pt idx="7" formatCode="0.00">
                  <c:v>0.53999999999999992</c:v>
                </c:pt>
                <c:pt idx="8" formatCode="0.00">
                  <c:v>0.18</c:v>
                </c:pt>
                <c:pt idx="9" formatCode="0.00">
                  <c:v>0.60000000000000009</c:v>
                </c:pt>
                <c:pt idx="10" formatCode="0.00">
                  <c:v>0.56000000000000005</c:v>
                </c:pt>
                <c:pt idx="11" formatCode="0.00">
                  <c:v>0.22</c:v>
                </c:pt>
                <c:pt idx="12" formatCode="0.00">
                  <c:v>0.45</c:v>
                </c:pt>
                <c:pt idx="13" formatCode="0.00">
                  <c:v>0.08</c:v>
                </c:pt>
              </c:numCache>
            </c:numRef>
          </c:val>
          <c:extLst>
            <c:ext xmlns:c16="http://schemas.microsoft.com/office/drawing/2014/chart" uri="{C3380CC4-5D6E-409C-BE32-E72D297353CC}">
              <c16:uniqueId val="{00000008-801C-45A1-B201-06604649583D}"/>
            </c:ext>
          </c:extLst>
        </c:ser>
        <c:ser>
          <c:idx val="9"/>
          <c:order val="9"/>
          <c:tx>
            <c:strRef>
              <c:f>Arkusz2!$A$11</c:f>
              <c:strCache>
                <c:ptCount val="1"/>
                <c:pt idx="0">
                  <c:v>JW</c:v>
                </c:pt>
              </c:strCache>
            </c:strRef>
          </c:tx>
          <c:spPr>
            <a:solidFill>
              <a:schemeClr val="accent2">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Arkusz2!$B$11:$P$11</c:f>
              <c:numCache>
                <c:formatCode>0.00</c:formatCode>
                <c:ptCount val="15"/>
                <c:pt idx="0">
                  <c:v>1.34</c:v>
                </c:pt>
                <c:pt idx="1">
                  <c:v>0.86999999999999988</c:v>
                </c:pt>
                <c:pt idx="2">
                  <c:v>0.95</c:v>
                </c:pt>
                <c:pt idx="5">
                  <c:v>0.70000000000000007</c:v>
                </c:pt>
                <c:pt idx="6">
                  <c:v>0.12</c:v>
                </c:pt>
                <c:pt idx="7">
                  <c:v>0.70000000000000007</c:v>
                </c:pt>
                <c:pt idx="8">
                  <c:v>0.68000000000000016</c:v>
                </c:pt>
                <c:pt idx="9">
                  <c:v>0.49</c:v>
                </c:pt>
                <c:pt idx="10">
                  <c:v>2.84</c:v>
                </c:pt>
                <c:pt idx="11">
                  <c:v>1.56</c:v>
                </c:pt>
                <c:pt idx="12">
                  <c:v>0.89</c:v>
                </c:pt>
                <c:pt idx="13">
                  <c:v>2.93</c:v>
                </c:pt>
              </c:numCache>
            </c:numRef>
          </c:val>
          <c:extLst>
            <c:ext xmlns:c16="http://schemas.microsoft.com/office/drawing/2014/chart" uri="{C3380CC4-5D6E-409C-BE32-E72D297353CC}">
              <c16:uniqueId val="{00000009-801C-45A1-B201-06604649583D}"/>
            </c:ext>
          </c:extLst>
        </c:ser>
        <c:ser>
          <c:idx val="10"/>
          <c:order val="10"/>
          <c:tx>
            <c:strRef>
              <c:f>Arkusz2!$A$12</c:f>
              <c:strCache>
                <c:ptCount val="1"/>
                <c:pt idx="0">
                  <c:v>WZ</c:v>
                </c:pt>
              </c:strCache>
            </c:strRef>
          </c:tx>
          <c:spPr>
            <a:solidFill>
              <a:schemeClr val="accent4">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Arkusz2!$B$12:$P$12</c:f>
              <c:numCache>
                <c:formatCode>General</c:formatCode>
                <c:ptCount val="15"/>
                <c:pt idx="3" formatCode="0.00">
                  <c:v>0.51</c:v>
                </c:pt>
                <c:pt idx="7" formatCode="0.00">
                  <c:v>0.14000000000000001</c:v>
                </c:pt>
                <c:pt idx="11" formatCode="0.00">
                  <c:v>0.06</c:v>
                </c:pt>
                <c:pt idx="13" formatCode="0.00">
                  <c:v>0.27</c:v>
                </c:pt>
              </c:numCache>
            </c:numRef>
          </c:val>
          <c:extLst>
            <c:ext xmlns:c16="http://schemas.microsoft.com/office/drawing/2014/chart" uri="{C3380CC4-5D6E-409C-BE32-E72D297353CC}">
              <c16:uniqueId val="{0000000A-801C-45A1-B201-06604649583D}"/>
            </c:ext>
          </c:extLst>
        </c:ser>
        <c:ser>
          <c:idx val="11"/>
          <c:order val="11"/>
          <c:tx>
            <c:strRef>
              <c:f>Arkusz2!$A$13</c:f>
              <c:strCache>
                <c:ptCount val="1"/>
                <c:pt idx="0">
                  <c:v>JS</c:v>
                </c:pt>
              </c:strCache>
            </c:strRef>
          </c:tx>
          <c:spPr>
            <a:solidFill>
              <a:schemeClr val="accent6">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Arkusz2!$B$13:$P$13</c:f>
              <c:numCache>
                <c:formatCode>General</c:formatCode>
                <c:ptCount val="15"/>
                <c:pt idx="2" formatCode="0.00">
                  <c:v>0.13</c:v>
                </c:pt>
                <c:pt idx="5" formatCode="0.00">
                  <c:v>0.36</c:v>
                </c:pt>
              </c:numCache>
            </c:numRef>
          </c:val>
          <c:extLst>
            <c:ext xmlns:c16="http://schemas.microsoft.com/office/drawing/2014/chart" uri="{C3380CC4-5D6E-409C-BE32-E72D297353CC}">
              <c16:uniqueId val="{0000000B-801C-45A1-B201-06604649583D}"/>
            </c:ext>
          </c:extLst>
        </c:ser>
        <c:ser>
          <c:idx val="12"/>
          <c:order val="12"/>
          <c:tx>
            <c:strRef>
              <c:f>Arkusz2!$A$14</c:f>
              <c:strCache>
                <c:ptCount val="1"/>
                <c:pt idx="0">
                  <c:v>GB</c:v>
                </c:pt>
              </c:strCache>
            </c:strRef>
          </c:tx>
          <c:spPr>
            <a:solidFill>
              <a:schemeClr val="accent2">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Arkusz2!$B$14:$P$14</c:f>
              <c:numCache>
                <c:formatCode>General</c:formatCode>
                <c:ptCount val="15"/>
                <c:pt idx="0" formatCode="0.00">
                  <c:v>0.98</c:v>
                </c:pt>
                <c:pt idx="2" formatCode="0.00">
                  <c:v>0.25</c:v>
                </c:pt>
                <c:pt idx="3" formatCode="0.00">
                  <c:v>0.23</c:v>
                </c:pt>
                <c:pt idx="5" formatCode="0.00">
                  <c:v>0.41000000000000014</c:v>
                </c:pt>
                <c:pt idx="6" formatCode="0.00">
                  <c:v>0.73</c:v>
                </c:pt>
                <c:pt idx="7" formatCode="0.00">
                  <c:v>0.02</c:v>
                </c:pt>
                <c:pt idx="8" formatCode="0.00">
                  <c:v>0.24</c:v>
                </c:pt>
                <c:pt idx="9" formatCode="0.00">
                  <c:v>0.09</c:v>
                </c:pt>
                <c:pt idx="10" formatCode="0.00">
                  <c:v>0.5</c:v>
                </c:pt>
                <c:pt idx="13" formatCode="0.00">
                  <c:v>1.08</c:v>
                </c:pt>
              </c:numCache>
            </c:numRef>
          </c:val>
          <c:extLst>
            <c:ext xmlns:c16="http://schemas.microsoft.com/office/drawing/2014/chart" uri="{C3380CC4-5D6E-409C-BE32-E72D297353CC}">
              <c16:uniqueId val="{0000000C-801C-45A1-B201-06604649583D}"/>
            </c:ext>
          </c:extLst>
        </c:ser>
        <c:ser>
          <c:idx val="13"/>
          <c:order val="13"/>
          <c:tx>
            <c:strRef>
              <c:f>Arkusz2!$A$15</c:f>
              <c:strCache>
                <c:ptCount val="1"/>
                <c:pt idx="0">
                  <c:v>BRZ</c:v>
                </c:pt>
              </c:strCache>
            </c:strRef>
          </c:tx>
          <c:spPr>
            <a:solidFill>
              <a:schemeClr val="accent4">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Arkusz2!$B$15:$P$15</c:f>
              <c:numCache>
                <c:formatCode>0.00</c:formatCode>
                <c:ptCount val="15"/>
                <c:pt idx="0">
                  <c:v>25.309999999999992</c:v>
                </c:pt>
                <c:pt idx="1">
                  <c:v>28.300000000000008</c:v>
                </c:pt>
                <c:pt idx="2">
                  <c:v>27.400000000000002</c:v>
                </c:pt>
                <c:pt idx="3">
                  <c:v>19.77</c:v>
                </c:pt>
                <c:pt idx="4">
                  <c:v>12.589999999999996</c:v>
                </c:pt>
                <c:pt idx="5">
                  <c:v>16.93</c:v>
                </c:pt>
                <c:pt idx="6">
                  <c:v>48.929999999999986</c:v>
                </c:pt>
                <c:pt idx="7">
                  <c:v>28.829999999999988</c:v>
                </c:pt>
                <c:pt idx="8">
                  <c:v>7.3500000000000005</c:v>
                </c:pt>
                <c:pt idx="9">
                  <c:v>4.59</c:v>
                </c:pt>
                <c:pt idx="10">
                  <c:v>2.6500000000000004</c:v>
                </c:pt>
                <c:pt idx="11">
                  <c:v>0.16999999999999998</c:v>
                </c:pt>
                <c:pt idx="13">
                  <c:v>13.200000000000003</c:v>
                </c:pt>
              </c:numCache>
            </c:numRef>
          </c:val>
          <c:extLst>
            <c:ext xmlns:c16="http://schemas.microsoft.com/office/drawing/2014/chart" uri="{C3380CC4-5D6E-409C-BE32-E72D297353CC}">
              <c16:uniqueId val="{0000000D-801C-45A1-B201-06604649583D}"/>
            </c:ext>
          </c:extLst>
        </c:ser>
        <c:ser>
          <c:idx val="14"/>
          <c:order val="14"/>
          <c:tx>
            <c:strRef>
              <c:f>Arkusz2!$A$16</c:f>
              <c:strCache>
                <c:ptCount val="1"/>
                <c:pt idx="0">
                  <c:v>BRZ.O</c:v>
                </c:pt>
              </c:strCache>
            </c:strRef>
          </c:tx>
          <c:spPr>
            <a:solidFill>
              <a:schemeClr val="accent6">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Arkusz2!$B$16:$P$16</c:f>
              <c:numCache>
                <c:formatCode>General</c:formatCode>
                <c:ptCount val="15"/>
                <c:pt idx="3" formatCode="0.00">
                  <c:v>0.95000000000000007</c:v>
                </c:pt>
                <c:pt idx="4" formatCode="0.00">
                  <c:v>5.66</c:v>
                </c:pt>
                <c:pt idx="5" formatCode="0.00">
                  <c:v>3.0700000000000003</c:v>
                </c:pt>
                <c:pt idx="6" formatCode="0.00">
                  <c:v>1.2699999999999998</c:v>
                </c:pt>
                <c:pt idx="10" formatCode="0.00">
                  <c:v>0.06</c:v>
                </c:pt>
                <c:pt idx="12" formatCode="0.00">
                  <c:v>0.33</c:v>
                </c:pt>
              </c:numCache>
            </c:numRef>
          </c:val>
          <c:extLst>
            <c:ext xmlns:c16="http://schemas.microsoft.com/office/drawing/2014/chart" uri="{C3380CC4-5D6E-409C-BE32-E72D297353CC}">
              <c16:uniqueId val="{0000000E-801C-45A1-B201-06604649583D}"/>
            </c:ext>
          </c:extLst>
        </c:ser>
        <c:ser>
          <c:idx val="15"/>
          <c:order val="15"/>
          <c:tx>
            <c:strRef>
              <c:f>Arkusz2!$A$17</c:f>
              <c:strCache>
                <c:ptCount val="1"/>
                <c:pt idx="0">
                  <c:v>OL</c:v>
                </c:pt>
              </c:strCache>
            </c:strRef>
          </c:tx>
          <c:spPr>
            <a:solidFill>
              <a:schemeClr val="accent2">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Arkusz2!$B$17:$P$17</c:f>
              <c:numCache>
                <c:formatCode>0.00</c:formatCode>
                <c:ptCount val="15"/>
                <c:pt idx="1">
                  <c:v>0.65</c:v>
                </c:pt>
                <c:pt idx="2">
                  <c:v>5.1899999999999995</c:v>
                </c:pt>
                <c:pt idx="3">
                  <c:v>6.74</c:v>
                </c:pt>
                <c:pt idx="4">
                  <c:v>9.49</c:v>
                </c:pt>
                <c:pt idx="5">
                  <c:v>41.95</c:v>
                </c:pt>
                <c:pt idx="6">
                  <c:v>21.500000000000004</c:v>
                </c:pt>
                <c:pt idx="7">
                  <c:v>32.39</c:v>
                </c:pt>
                <c:pt idx="8">
                  <c:v>14.41</c:v>
                </c:pt>
                <c:pt idx="9">
                  <c:v>14.000000000000004</c:v>
                </c:pt>
                <c:pt idx="10">
                  <c:v>10.629999999999999</c:v>
                </c:pt>
                <c:pt idx="11">
                  <c:v>1.25</c:v>
                </c:pt>
                <c:pt idx="12">
                  <c:v>0.48</c:v>
                </c:pt>
                <c:pt idx="13">
                  <c:v>0.09</c:v>
                </c:pt>
              </c:numCache>
            </c:numRef>
          </c:val>
          <c:extLst>
            <c:ext xmlns:c16="http://schemas.microsoft.com/office/drawing/2014/chart" uri="{C3380CC4-5D6E-409C-BE32-E72D297353CC}">
              <c16:uniqueId val="{0000000F-801C-45A1-B201-06604649583D}"/>
            </c:ext>
          </c:extLst>
        </c:ser>
        <c:ser>
          <c:idx val="16"/>
          <c:order val="16"/>
          <c:tx>
            <c:strRef>
              <c:f>Arkusz2!$A$18</c:f>
              <c:strCache>
                <c:ptCount val="1"/>
                <c:pt idx="0">
                  <c:v>AK</c:v>
                </c:pt>
              </c:strCache>
            </c:strRef>
          </c:tx>
          <c:spPr>
            <a:solidFill>
              <a:schemeClr val="accent4">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Arkusz2!$B$18:$P$18</c:f>
              <c:numCache>
                <c:formatCode>General</c:formatCode>
                <c:ptCount val="15"/>
                <c:pt idx="4" formatCode="0.00">
                  <c:v>0.30000000000000004</c:v>
                </c:pt>
                <c:pt idx="5" formatCode="0.00">
                  <c:v>0.64</c:v>
                </c:pt>
                <c:pt idx="6" formatCode="0.00">
                  <c:v>0.22</c:v>
                </c:pt>
                <c:pt idx="7" formatCode="0.00">
                  <c:v>0.76</c:v>
                </c:pt>
                <c:pt idx="8" formatCode="0.00">
                  <c:v>0.08</c:v>
                </c:pt>
                <c:pt idx="9" formatCode="0.00">
                  <c:v>0.33</c:v>
                </c:pt>
                <c:pt idx="10" formatCode="0.00">
                  <c:v>0.13</c:v>
                </c:pt>
              </c:numCache>
            </c:numRef>
          </c:val>
          <c:extLst>
            <c:ext xmlns:c16="http://schemas.microsoft.com/office/drawing/2014/chart" uri="{C3380CC4-5D6E-409C-BE32-E72D297353CC}">
              <c16:uniqueId val="{00000010-801C-45A1-B201-06604649583D}"/>
            </c:ext>
          </c:extLst>
        </c:ser>
        <c:ser>
          <c:idx val="17"/>
          <c:order val="17"/>
          <c:tx>
            <c:strRef>
              <c:f>Arkusz2!$A$19</c:f>
              <c:strCache>
                <c:ptCount val="1"/>
                <c:pt idx="0">
                  <c:v>OS</c:v>
                </c:pt>
              </c:strCache>
            </c:strRef>
          </c:tx>
          <c:spPr>
            <a:solidFill>
              <a:schemeClr val="accent6">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Arkusz2!$B$19:$P$19</c:f>
              <c:numCache>
                <c:formatCode>General</c:formatCode>
                <c:ptCount val="15"/>
                <c:pt idx="3" formatCode="0.00">
                  <c:v>0.28000000000000003</c:v>
                </c:pt>
                <c:pt idx="4" formatCode="0.00">
                  <c:v>0.59</c:v>
                </c:pt>
                <c:pt idx="5" formatCode="0.00">
                  <c:v>0.45</c:v>
                </c:pt>
                <c:pt idx="6" formatCode="0.00">
                  <c:v>0.78</c:v>
                </c:pt>
                <c:pt idx="10" formatCode="0.00">
                  <c:v>0.18</c:v>
                </c:pt>
                <c:pt idx="13" formatCode="0.00">
                  <c:v>0.08</c:v>
                </c:pt>
              </c:numCache>
            </c:numRef>
          </c:val>
          <c:extLst>
            <c:ext xmlns:c16="http://schemas.microsoft.com/office/drawing/2014/chart" uri="{C3380CC4-5D6E-409C-BE32-E72D297353CC}">
              <c16:uniqueId val="{00000011-801C-45A1-B201-06604649583D}"/>
            </c:ext>
          </c:extLst>
        </c:ser>
        <c:ser>
          <c:idx val="18"/>
          <c:order val="18"/>
          <c:tx>
            <c:strRef>
              <c:f>Arkusz2!$A$20</c:f>
              <c:strCache>
                <c:ptCount val="1"/>
                <c:pt idx="0">
                  <c:v>LP</c:v>
                </c:pt>
              </c:strCache>
            </c:strRef>
          </c:tx>
          <c:spPr>
            <a:solidFill>
              <a:schemeClr val="accent2">
                <a:lumMod val="70000"/>
                <a:lumOff val="3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Arkusz2!$B$20:$P$20</c:f>
              <c:numCache>
                <c:formatCode>0.00</c:formatCode>
                <c:ptCount val="15"/>
                <c:pt idx="0">
                  <c:v>0.5</c:v>
                </c:pt>
                <c:pt idx="1">
                  <c:v>1.1599999999999999</c:v>
                </c:pt>
                <c:pt idx="2">
                  <c:v>0.45999999999999996</c:v>
                </c:pt>
                <c:pt idx="5">
                  <c:v>0.27</c:v>
                </c:pt>
                <c:pt idx="6">
                  <c:v>0.13</c:v>
                </c:pt>
                <c:pt idx="7">
                  <c:v>0.4</c:v>
                </c:pt>
                <c:pt idx="9">
                  <c:v>0.22999999999999998</c:v>
                </c:pt>
                <c:pt idx="10">
                  <c:v>0.13</c:v>
                </c:pt>
                <c:pt idx="13">
                  <c:v>0.94000000000000006</c:v>
                </c:pt>
              </c:numCache>
            </c:numRef>
          </c:val>
          <c:extLst>
            <c:ext xmlns:c16="http://schemas.microsoft.com/office/drawing/2014/chart" uri="{C3380CC4-5D6E-409C-BE32-E72D297353CC}">
              <c16:uniqueId val="{00000012-801C-45A1-B201-06604649583D}"/>
            </c:ext>
          </c:extLst>
        </c:ser>
        <c:dLbls>
          <c:showLegendKey val="0"/>
          <c:showVal val="0"/>
          <c:showCatName val="0"/>
          <c:showSerName val="0"/>
          <c:showPercent val="0"/>
          <c:showBubbleSize val="0"/>
        </c:dLbls>
        <c:gapWidth val="24"/>
        <c:overlap val="100"/>
        <c:axId val="476482800"/>
        <c:axId val="476483160"/>
      </c:barChart>
      <c:catAx>
        <c:axId val="47648280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r>
                  <a:rPr lang="en-US" sz="800"/>
                  <a:t>KLASY WIEKU</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crossAx val="476483160"/>
        <c:crosses val="autoZero"/>
        <c:auto val="1"/>
        <c:lblAlgn val="ctr"/>
        <c:lblOffset val="100"/>
        <c:noMultiLvlLbl val="0"/>
      </c:catAx>
      <c:valAx>
        <c:axId val="476483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venir Next LT Pro Light" panose="020B0304020202020204" pitchFamily="34" charset="-18"/>
                    <a:ea typeface="+mn-ea"/>
                    <a:cs typeface="+mn-cs"/>
                  </a:defRPr>
                </a:pPr>
                <a:r>
                  <a:rPr lang="en-US"/>
                  <a:t>[ha]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crossAx val="47648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Avenir Next LT Pro Light" panose="020B0304020202020204" pitchFamily="34" charset="-18"/>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Arkusz2!$A$2</c:f>
              <c:strCache>
                <c:ptCount val="1"/>
                <c:pt idx="0">
                  <c:v>SO</c:v>
                </c:pt>
              </c:strCache>
            </c:strRef>
          </c:tx>
          <c:spPr>
            <a:solidFill>
              <a:schemeClr val="accent2"/>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Arkusz2!$B$2:$P$2</c:f>
              <c:numCache>
                <c:formatCode>0.00</c:formatCode>
                <c:ptCount val="15"/>
                <c:pt idx="0">
                  <c:v>570.19000000000017</c:v>
                </c:pt>
                <c:pt idx="1">
                  <c:v>685.35999999999979</c:v>
                </c:pt>
                <c:pt idx="2">
                  <c:v>737.2399999999999</c:v>
                </c:pt>
                <c:pt idx="3">
                  <c:v>954.51000000000033</c:v>
                </c:pt>
                <c:pt idx="4">
                  <c:v>574.8299999999997</c:v>
                </c:pt>
                <c:pt idx="5">
                  <c:v>1283.08</c:v>
                </c:pt>
                <c:pt idx="6">
                  <c:v>2245.0299999999979</c:v>
                </c:pt>
                <c:pt idx="7">
                  <c:v>982.53000000000065</c:v>
                </c:pt>
                <c:pt idx="8">
                  <c:v>1134.3999999999996</c:v>
                </c:pt>
                <c:pt idx="9">
                  <c:v>425.24000000000007</c:v>
                </c:pt>
                <c:pt idx="10">
                  <c:v>568.20000000000016</c:v>
                </c:pt>
                <c:pt idx="11">
                  <c:v>185.9199999999999</c:v>
                </c:pt>
                <c:pt idx="12">
                  <c:v>37.019999999999996</c:v>
                </c:pt>
                <c:pt idx="13">
                  <c:v>496.54000000000013</c:v>
                </c:pt>
                <c:pt idx="14">
                  <c:v>21.55</c:v>
                </c:pt>
              </c:numCache>
            </c:numRef>
          </c:val>
          <c:extLst>
            <c:ext xmlns:c16="http://schemas.microsoft.com/office/drawing/2014/chart" uri="{C3380CC4-5D6E-409C-BE32-E72D297353CC}">
              <c16:uniqueId val="{00000000-A142-43FA-A9ED-03A867449876}"/>
            </c:ext>
          </c:extLst>
        </c:ser>
        <c:ser>
          <c:idx val="1"/>
          <c:order val="1"/>
          <c:tx>
            <c:strRef>
              <c:f>Arkusz2!$A$3</c:f>
              <c:strCache>
                <c:ptCount val="1"/>
                <c:pt idx="0">
                  <c:v>MD</c:v>
                </c:pt>
              </c:strCache>
            </c:strRef>
          </c:tx>
          <c:spPr>
            <a:solidFill>
              <a:schemeClr val="accent4"/>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Arkusz2!$B$3:$P$3</c:f>
              <c:numCache>
                <c:formatCode>0.00</c:formatCode>
                <c:ptCount val="15"/>
                <c:pt idx="0">
                  <c:v>8.5599999999999987</c:v>
                </c:pt>
                <c:pt idx="1">
                  <c:v>10.670000000000002</c:v>
                </c:pt>
                <c:pt idx="2">
                  <c:v>105.13000000000001</c:v>
                </c:pt>
                <c:pt idx="3">
                  <c:v>51.829999999999991</c:v>
                </c:pt>
                <c:pt idx="4">
                  <c:v>15.319999999999999</c:v>
                </c:pt>
                <c:pt idx="5">
                  <c:v>6.84</c:v>
                </c:pt>
                <c:pt idx="6">
                  <c:v>40.629999999999995</c:v>
                </c:pt>
                <c:pt idx="7">
                  <c:v>2.2599999999999998</c:v>
                </c:pt>
                <c:pt idx="8">
                  <c:v>0.7</c:v>
                </c:pt>
                <c:pt idx="9">
                  <c:v>2.2400000000000002</c:v>
                </c:pt>
                <c:pt idx="10">
                  <c:v>0.19</c:v>
                </c:pt>
                <c:pt idx="11">
                  <c:v>0.15</c:v>
                </c:pt>
                <c:pt idx="13">
                  <c:v>3.1900000000000004</c:v>
                </c:pt>
              </c:numCache>
            </c:numRef>
          </c:val>
          <c:extLst>
            <c:ext xmlns:c16="http://schemas.microsoft.com/office/drawing/2014/chart" uri="{C3380CC4-5D6E-409C-BE32-E72D297353CC}">
              <c16:uniqueId val="{00000001-A142-43FA-A9ED-03A867449876}"/>
            </c:ext>
          </c:extLst>
        </c:ser>
        <c:ser>
          <c:idx val="2"/>
          <c:order val="2"/>
          <c:tx>
            <c:strRef>
              <c:f>Arkusz2!$A$4</c:f>
              <c:strCache>
                <c:ptCount val="1"/>
                <c:pt idx="0">
                  <c:v>ŚW</c:v>
                </c:pt>
              </c:strCache>
            </c:strRef>
          </c:tx>
          <c:spPr>
            <a:solidFill>
              <a:schemeClr val="accent6"/>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Arkusz2!$B$4:$P$4</c:f>
              <c:numCache>
                <c:formatCode>0.00</c:formatCode>
                <c:ptCount val="15"/>
                <c:pt idx="0">
                  <c:v>2.64</c:v>
                </c:pt>
                <c:pt idx="1">
                  <c:v>3.91</c:v>
                </c:pt>
                <c:pt idx="2">
                  <c:v>43.08</c:v>
                </c:pt>
                <c:pt idx="3">
                  <c:v>33.159999999999997</c:v>
                </c:pt>
                <c:pt idx="4">
                  <c:v>12.149999999999999</c:v>
                </c:pt>
                <c:pt idx="5">
                  <c:v>15.419999999999996</c:v>
                </c:pt>
                <c:pt idx="6">
                  <c:v>16.679999999999996</c:v>
                </c:pt>
                <c:pt idx="7">
                  <c:v>4.26</c:v>
                </c:pt>
                <c:pt idx="8">
                  <c:v>3.8500000000000005</c:v>
                </c:pt>
                <c:pt idx="9">
                  <c:v>4.129999999999999</c:v>
                </c:pt>
                <c:pt idx="10">
                  <c:v>5.7100000000000009</c:v>
                </c:pt>
                <c:pt idx="11">
                  <c:v>0.37</c:v>
                </c:pt>
                <c:pt idx="12">
                  <c:v>0.1</c:v>
                </c:pt>
                <c:pt idx="13">
                  <c:v>10.95</c:v>
                </c:pt>
                <c:pt idx="14">
                  <c:v>0.66</c:v>
                </c:pt>
              </c:numCache>
            </c:numRef>
          </c:val>
          <c:extLst>
            <c:ext xmlns:c16="http://schemas.microsoft.com/office/drawing/2014/chart" uri="{C3380CC4-5D6E-409C-BE32-E72D297353CC}">
              <c16:uniqueId val="{00000002-A142-43FA-A9ED-03A867449876}"/>
            </c:ext>
          </c:extLst>
        </c:ser>
        <c:ser>
          <c:idx val="3"/>
          <c:order val="3"/>
          <c:tx>
            <c:strRef>
              <c:f>Arkusz2!$A$5</c:f>
              <c:strCache>
                <c:ptCount val="1"/>
                <c:pt idx="0">
                  <c:v>DG</c:v>
                </c:pt>
              </c:strCache>
            </c:strRef>
          </c:tx>
          <c:spPr>
            <a:solidFill>
              <a:schemeClr val="accent2">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Arkusz2!$B$5:$P$5</c:f>
              <c:numCache>
                <c:formatCode>0.00</c:formatCode>
                <c:ptCount val="15"/>
                <c:pt idx="1">
                  <c:v>0.3</c:v>
                </c:pt>
                <c:pt idx="2">
                  <c:v>1.1600000000000001</c:v>
                </c:pt>
                <c:pt idx="7">
                  <c:v>0.97</c:v>
                </c:pt>
                <c:pt idx="8">
                  <c:v>0.39</c:v>
                </c:pt>
                <c:pt idx="9">
                  <c:v>0.94</c:v>
                </c:pt>
                <c:pt idx="13">
                  <c:v>0.18</c:v>
                </c:pt>
              </c:numCache>
            </c:numRef>
          </c:val>
          <c:extLst>
            <c:ext xmlns:c16="http://schemas.microsoft.com/office/drawing/2014/chart" uri="{C3380CC4-5D6E-409C-BE32-E72D297353CC}">
              <c16:uniqueId val="{00000003-A142-43FA-A9ED-03A867449876}"/>
            </c:ext>
          </c:extLst>
        </c:ser>
        <c:ser>
          <c:idx val="4"/>
          <c:order val="4"/>
          <c:tx>
            <c:strRef>
              <c:f>Arkusz2!$A$6</c:f>
              <c:strCache>
                <c:ptCount val="1"/>
                <c:pt idx="0">
                  <c:v>BK</c:v>
                </c:pt>
              </c:strCache>
            </c:strRef>
          </c:tx>
          <c:spPr>
            <a:solidFill>
              <a:schemeClr val="accent4">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Arkusz2!$B$6:$P$6</c:f>
              <c:numCache>
                <c:formatCode>0.00</c:formatCode>
                <c:ptCount val="15"/>
                <c:pt idx="0">
                  <c:v>79.270000000000053</c:v>
                </c:pt>
                <c:pt idx="1">
                  <c:v>101.57999999999994</c:v>
                </c:pt>
                <c:pt idx="2">
                  <c:v>219.34</c:v>
                </c:pt>
                <c:pt idx="3">
                  <c:v>84.460000000000008</c:v>
                </c:pt>
                <c:pt idx="4">
                  <c:v>2.3000000000000003</c:v>
                </c:pt>
                <c:pt idx="5">
                  <c:v>3.48</c:v>
                </c:pt>
                <c:pt idx="6">
                  <c:v>8.1300000000000008</c:v>
                </c:pt>
                <c:pt idx="7">
                  <c:v>11.11</c:v>
                </c:pt>
                <c:pt idx="8">
                  <c:v>4.2599999999999989</c:v>
                </c:pt>
                <c:pt idx="9">
                  <c:v>3.66</c:v>
                </c:pt>
                <c:pt idx="10">
                  <c:v>14.91</c:v>
                </c:pt>
                <c:pt idx="11">
                  <c:v>6.26</c:v>
                </c:pt>
                <c:pt idx="12">
                  <c:v>1.1399999999999997</c:v>
                </c:pt>
                <c:pt idx="13">
                  <c:v>172.2399999999999</c:v>
                </c:pt>
                <c:pt idx="14">
                  <c:v>1.77</c:v>
                </c:pt>
              </c:numCache>
            </c:numRef>
          </c:val>
          <c:extLst>
            <c:ext xmlns:c16="http://schemas.microsoft.com/office/drawing/2014/chart" uri="{C3380CC4-5D6E-409C-BE32-E72D297353CC}">
              <c16:uniqueId val="{00000004-A142-43FA-A9ED-03A867449876}"/>
            </c:ext>
          </c:extLst>
        </c:ser>
        <c:ser>
          <c:idx val="5"/>
          <c:order val="5"/>
          <c:tx>
            <c:strRef>
              <c:f>Arkusz2!$A$7</c:f>
              <c:strCache>
                <c:ptCount val="1"/>
                <c:pt idx="0">
                  <c:v>DB.S</c:v>
                </c:pt>
              </c:strCache>
            </c:strRef>
          </c:tx>
          <c:spPr>
            <a:solidFill>
              <a:schemeClr val="accent6">
                <a:lumMod val="6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Arkusz2!$B$7:$P$7</c:f>
              <c:numCache>
                <c:formatCode>0.00</c:formatCode>
                <c:ptCount val="15"/>
                <c:pt idx="0">
                  <c:v>7.54</c:v>
                </c:pt>
                <c:pt idx="1">
                  <c:v>16.569999999999997</c:v>
                </c:pt>
                <c:pt idx="2">
                  <c:v>28.869999999999997</c:v>
                </c:pt>
                <c:pt idx="3">
                  <c:v>5.669999999999999</c:v>
                </c:pt>
                <c:pt idx="4">
                  <c:v>6.7799999999999994</c:v>
                </c:pt>
                <c:pt idx="5">
                  <c:v>7.7</c:v>
                </c:pt>
                <c:pt idx="6">
                  <c:v>11.500000000000004</c:v>
                </c:pt>
                <c:pt idx="7">
                  <c:v>4.7099999999999991</c:v>
                </c:pt>
                <c:pt idx="8">
                  <c:v>5.64</c:v>
                </c:pt>
                <c:pt idx="9">
                  <c:v>8.8699999999999992</c:v>
                </c:pt>
                <c:pt idx="10">
                  <c:v>4.7300000000000013</c:v>
                </c:pt>
                <c:pt idx="11">
                  <c:v>3.35</c:v>
                </c:pt>
                <c:pt idx="12">
                  <c:v>4.8600000000000003</c:v>
                </c:pt>
                <c:pt idx="13">
                  <c:v>22.710000000000004</c:v>
                </c:pt>
              </c:numCache>
            </c:numRef>
          </c:val>
          <c:extLst>
            <c:ext xmlns:c16="http://schemas.microsoft.com/office/drawing/2014/chart" uri="{C3380CC4-5D6E-409C-BE32-E72D297353CC}">
              <c16:uniqueId val="{00000005-A142-43FA-A9ED-03A867449876}"/>
            </c:ext>
          </c:extLst>
        </c:ser>
        <c:ser>
          <c:idx val="6"/>
          <c:order val="6"/>
          <c:tx>
            <c:strRef>
              <c:f>Arkusz2!$A$8</c:f>
              <c:strCache>
                <c:ptCount val="1"/>
                <c:pt idx="0">
                  <c:v>DB.B</c:v>
                </c:pt>
              </c:strCache>
            </c:strRef>
          </c:tx>
          <c:spPr>
            <a:solidFill>
              <a:schemeClr val="accent2">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Arkusz2!$B$8:$P$8</c:f>
              <c:numCache>
                <c:formatCode>0.00</c:formatCode>
                <c:ptCount val="15"/>
                <c:pt idx="0">
                  <c:v>48.260000000000026</c:v>
                </c:pt>
                <c:pt idx="1">
                  <c:v>48.329999999999991</c:v>
                </c:pt>
                <c:pt idx="2">
                  <c:v>78.69999999999996</c:v>
                </c:pt>
                <c:pt idx="3">
                  <c:v>16.95</c:v>
                </c:pt>
                <c:pt idx="4">
                  <c:v>6.43</c:v>
                </c:pt>
                <c:pt idx="5">
                  <c:v>5.3900000000000006</c:v>
                </c:pt>
                <c:pt idx="6">
                  <c:v>5.8800000000000026</c:v>
                </c:pt>
                <c:pt idx="7">
                  <c:v>5.81</c:v>
                </c:pt>
                <c:pt idx="8">
                  <c:v>6.379999999999999</c:v>
                </c:pt>
                <c:pt idx="9">
                  <c:v>1.17</c:v>
                </c:pt>
                <c:pt idx="10">
                  <c:v>3.53</c:v>
                </c:pt>
                <c:pt idx="11">
                  <c:v>2.37</c:v>
                </c:pt>
                <c:pt idx="12">
                  <c:v>0.92</c:v>
                </c:pt>
                <c:pt idx="13">
                  <c:v>123.80000000000005</c:v>
                </c:pt>
                <c:pt idx="14">
                  <c:v>0.53</c:v>
                </c:pt>
              </c:numCache>
            </c:numRef>
          </c:val>
          <c:extLst>
            <c:ext xmlns:c16="http://schemas.microsoft.com/office/drawing/2014/chart" uri="{C3380CC4-5D6E-409C-BE32-E72D297353CC}">
              <c16:uniqueId val="{00000006-A142-43FA-A9ED-03A867449876}"/>
            </c:ext>
          </c:extLst>
        </c:ser>
        <c:ser>
          <c:idx val="7"/>
          <c:order val="7"/>
          <c:tx>
            <c:strRef>
              <c:f>Arkusz2!$A$9</c:f>
              <c:strCache>
                <c:ptCount val="1"/>
                <c:pt idx="0">
                  <c:v>DB.C</c:v>
                </c:pt>
              </c:strCache>
            </c:strRef>
          </c:tx>
          <c:spPr>
            <a:solidFill>
              <a:schemeClr val="accent4">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Arkusz2!$B$9:$P$9</c:f>
              <c:numCache>
                <c:formatCode>0.00</c:formatCode>
                <c:ptCount val="15"/>
                <c:pt idx="1">
                  <c:v>0.56000000000000005</c:v>
                </c:pt>
                <c:pt idx="2">
                  <c:v>11.099999999999998</c:v>
                </c:pt>
                <c:pt idx="3">
                  <c:v>4.07</c:v>
                </c:pt>
                <c:pt idx="5">
                  <c:v>0.16999999999999998</c:v>
                </c:pt>
                <c:pt idx="6">
                  <c:v>0.13</c:v>
                </c:pt>
                <c:pt idx="11">
                  <c:v>0.3000000000000001</c:v>
                </c:pt>
                <c:pt idx="13">
                  <c:v>0.28999999999999998</c:v>
                </c:pt>
              </c:numCache>
            </c:numRef>
          </c:val>
          <c:extLst>
            <c:ext xmlns:c16="http://schemas.microsoft.com/office/drawing/2014/chart" uri="{C3380CC4-5D6E-409C-BE32-E72D297353CC}">
              <c16:uniqueId val="{00000007-A142-43FA-A9ED-03A867449876}"/>
            </c:ext>
          </c:extLst>
        </c:ser>
        <c:ser>
          <c:idx val="8"/>
          <c:order val="8"/>
          <c:tx>
            <c:strRef>
              <c:f>Arkusz2!$A$10</c:f>
              <c:strCache>
                <c:ptCount val="1"/>
                <c:pt idx="0">
                  <c:v>KL</c:v>
                </c:pt>
              </c:strCache>
            </c:strRef>
          </c:tx>
          <c:spPr>
            <a:solidFill>
              <a:schemeClr val="accent6">
                <a:lumMod val="80000"/>
                <a:lumOff val="2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Arkusz2!$B$10:$P$10</c:f>
              <c:numCache>
                <c:formatCode>0.00</c:formatCode>
                <c:ptCount val="15"/>
                <c:pt idx="1">
                  <c:v>0.08</c:v>
                </c:pt>
                <c:pt idx="2">
                  <c:v>0.65</c:v>
                </c:pt>
                <c:pt idx="4">
                  <c:v>0.31</c:v>
                </c:pt>
                <c:pt idx="5">
                  <c:v>0.24</c:v>
                </c:pt>
                <c:pt idx="6">
                  <c:v>0.13</c:v>
                </c:pt>
                <c:pt idx="7">
                  <c:v>0.54999999999999993</c:v>
                </c:pt>
                <c:pt idx="8">
                  <c:v>0.18</c:v>
                </c:pt>
                <c:pt idx="9">
                  <c:v>0.62000000000000011</c:v>
                </c:pt>
                <c:pt idx="10">
                  <c:v>1.1300000000000001</c:v>
                </c:pt>
                <c:pt idx="11">
                  <c:v>0.22</c:v>
                </c:pt>
                <c:pt idx="12">
                  <c:v>0.96</c:v>
                </c:pt>
                <c:pt idx="13">
                  <c:v>0.08</c:v>
                </c:pt>
              </c:numCache>
            </c:numRef>
          </c:val>
          <c:extLst>
            <c:ext xmlns:c16="http://schemas.microsoft.com/office/drawing/2014/chart" uri="{C3380CC4-5D6E-409C-BE32-E72D297353CC}">
              <c16:uniqueId val="{00000008-A142-43FA-A9ED-03A867449876}"/>
            </c:ext>
          </c:extLst>
        </c:ser>
        <c:ser>
          <c:idx val="9"/>
          <c:order val="9"/>
          <c:tx>
            <c:strRef>
              <c:f>Arkusz2!$A$11</c:f>
              <c:strCache>
                <c:ptCount val="1"/>
                <c:pt idx="0">
                  <c:v>JW</c:v>
                </c:pt>
              </c:strCache>
            </c:strRef>
          </c:tx>
          <c:spPr>
            <a:solidFill>
              <a:schemeClr val="accent2">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Arkusz2!$B$11:$P$11</c:f>
              <c:numCache>
                <c:formatCode>0.00</c:formatCode>
                <c:ptCount val="15"/>
                <c:pt idx="0">
                  <c:v>1.6900000000000002</c:v>
                </c:pt>
                <c:pt idx="1">
                  <c:v>1.69</c:v>
                </c:pt>
                <c:pt idx="2">
                  <c:v>2.44</c:v>
                </c:pt>
                <c:pt idx="3">
                  <c:v>0.34</c:v>
                </c:pt>
                <c:pt idx="5">
                  <c:v>1.1799999999999997</c:v>
                </c:pt>
                <c:pt idx="6">
                  <c:v>0.18</c:v>
                </c:pt>
                <c:pt idx="7">
                  <c:v>0.67</c:v>
                </c:pt>
                <c:pt idx="8">
                  <c:v>0.68000000000000016</c:v>
                </c:pt>
                <c:pt idx="9">
                  <c:v>0.49</c:v>
                </c:pt>
                <c:pt idx="10">
                  <c:v>2.94</c:v>
                </c:pt>
                <c:pt idx="11">
                  <c:v>1.56</c:v>
                </c:pt>
                <c:pt idx="12">
                  <c:v>1.4000000000000004</c:v>
                </c:pt>
                <c:pt idx="13">
                  <c:v>3.8100000000000009</c:v>
                </c:pt>
              </c:numCache>
            </c:numRef>
          </c:val>
          <c:extLst>
            <c:ext xmlns:c16="http://schemas.microsoft.com/office/drawing/2014/chart" uri="{C3380CC4-5D6E-409C-BE32-E72D297353CC}">
              <c16:uniqueId val="{00000009-A142-43FA-A9ED-03A867449876}"/>
            </c:ext>
          </c:extLst>
        </c:ser>
        <c:ser>
          <c:idx val="10"/>
          <c:order val="10"/>
          <c:tx>
            <c:strRef>
              <c:f>Arkusz2!$A$12</c:f>
              <c:strCache>
                <c:ptCount val="1"/>
                <c:pt idx="0">
                  <c:v>WZ</c:v>
                </c:pt>
              </c:strCache>
            </c:strRef>
          </c:tx>
          <c:spPr>
            <a:solidFill>
              <a:schemeClr val="accent4">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Arkusz2!$B$12:$P$12</c:f>
              <c:numCache>
                <c:formatCode>General</c:formatCode>
                <c:ptCount val="15"/>
                <c:pt idx="3" formatCode="0.00">
                  <c:v>0.51</c:v>
                </c:pt>
                <c:pt idx="7" formatCode="0.00">
                  <c:v>0.2</c:v>
                </c:pt>
                <c:pt idx="10" formatCode="0.00">
                  <c:v>0.1</c:v>
                </c:pt>
                <c:pt idx="11" formatCode="0.00">
                  <c:v>0.06</c:v>
                </c:pt>
                <c:pt idx="13" formatCode="0.00">
                  <c:v>0.27</c:v>
                </c:pt>
              </c:numCache>
            </c:numRef>
          </c:val>
          <c:extLst>
            <c:ext xmlns:c16="http://schemas.microsoft.com/office/drawing/2014/chart" uri="{C3380CC4-5D6E-409C-BE32-E72D297353CC}">
              <c16:uniqueId val="{0000000A-A142-43FA-A9ED-03A867449876}"/>
            </c:ext>
          </c:extLst>
        </c:ser>
        <c:ser>
          <c:idx val="11"/>
          <c:order val="11"/>
          <c:tx>
            <c:strRef>
              <c:f>Arkusz2!$A$13</c:f>
              <c:strCache>
                <c:ptCount val="1"/>
                <c:pt idx="0">
                  <c:v>JS</c:v>
                </c:pt>
              </c:strCache>
            </c:strRef>
          </c:tx>
          <c:spPr>
            <a:solidFill>
              <a:schemeClr val="accent6">
                <a:lumMod val="8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Arkusz2!$B$13:$P$13</c:f>
              <c:numCache>
                <c:formatCode>General</c:formatCode>
                <c:ptCount val="15"/>
                <c:pt idx="2" formatCode="0.00">
                  <c:v>0.22</c:v>
                </c:pt>
                <c:pt idx="5" formatCode="0.00">
                  <c:v>0.36</c:v>
                </c:pt>
                <c:pt idx="6" formatCode="0.00">
                  <c:v>0.36</c:v>
                </c:pt>
              </c:numCache>
            </c:numRef>
          </c:val>
          <c:extLst>
            <c:ext xmlns:c16="http://schemas.microsoft.com/office/drawing/2014/chart" uri="{C3380CC4-5D6E-409C-BE32-E72D297353CC}">
              <c16:uniqueId val="{0000000B-A142-43FA-A9ED-03A867449876}"/>
            </c:ext>
          </c:extLst>
        </c:ser>
        <c:ser>
          <c:idx val="12"/>
          <c:order val="12"/>
          <c:tx>
            <c:strRef>
              <c:f>Arkusz2!$A$14</c:f>
              <c:strCache>
                <c:ptCount val="1"/>
                <c:pt idx="0">
                  <c:v>GB</c:v>
                </c:pt>
              </c:strCache>
            </c:strRef>
          </c:tx>
          <c:spPr>
            <a:solidFill>
              <a:schemeClr val="accent2">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Arkusz2!$B$14:$P$14</c:f>
              <c:numCache>
                <c:formatCode>0.00</c:formatCode>
                <c:ptCount val="15"/>
                <c:pt idx="0">
                  <c:v>2.1399999999999997</c:v>
                </c:pt>
                <c:pt idx="1">
                  <c:v>0.60000000000000009</c:v>
                </c:pt>
                <c:pt idx="2">
                  <c:v>1.26</c:v>
                </c:pt>
                <c:pt idx="3">
                  <c:v>0.55000000000000004</c:v>
                </c:pt>
                <c:pt idx="5">
                  <c:v>0.41000000000000014</c:v>
                </c:pt>
                <c:pt idx="6">
                  <c:v>0.73</c:v>
                </c:pt>
                <c:pt idx="7">
                  <c:v>0.22999999999999998</c:v>
                </c:pt>
                <c:pt idx="8">
                  <c:v>0.24</c:v>
                </c:pt>
                <c:pt idx="9">
                  <c:v>0.09</c:v>
                </c:pt>
                <c:pt idx="10">
                  <c:v>0.60000000000000009</c:v>
                </c:pt>
                <c:pt idx="12">
                  <c:v>0.30000000000000004</c:v>
                </c:pt>
                <c:pt idx="13">
                  <c:v>1.3900000000000001</c:v>
                </c:pt>
              </c:numCache>
            </c:numRef>
          </c:val>
          <c:extLst>
            <c:ext xmlns:c16="http://schemas.microsoft.com/office/drawing/2014/chart" uri="{C3380CC4-5D6E-409C-BE32-E72D297353CC}">
              <c16:uniqueId val="{0000000C-A142-43FA-A9ED-03A867449876}"/>
            </c:ext>
          </c:extLst>
        </c:ser>
        <c:ser>
          <c:idx val="13"/>
          <c:order val="13"/>
          <c:tx>
            <c:strRef>
              <c:f>Arkusz2!$A$15</c:f>
              <c:strCache>
                <c:ptCount val="1"/>
                <c:pt idx="0">
                  <c:v>BRZ</c:v>
                </c:pt>
              </c:strCache>
            </c:strRef>
          </c:tx>
          <c:spPr>
            <a:solidFill>
              <a:schemeClr val="accent4">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Arkusz2!$B$15:$P$15</c:f>
              <c:numCache>
                <c:formatCode>0.00</c:formatCode>
                <c:ptCount val="15"/>
                <c:pt idx="0">
                  <c:v>69.69</c:v>
                </c:pt>
                <c:pt idx="1">
                  <c:v>91.54000000000002</c:v>
                </c:pt>
                <c:pt idx="2">
                  <c:v>103.29</c:v>
                </c:pt>
                <c:pt idx="3">
                  <c:v>85.600000000000065</c:v>
                </c:pt>
                <c:pt idx="4">
                  <c:v>29.490000000000002</c:v>
                </c:pt>
                <c:pt idx="5">
                  <c:v>32.440000000000005</c:v>
                </c:pt>
                <c:pt idx="6">
                  <c:v>79.910000000000025</c:v>
                </c:pt>
                <c:pt idx="7">
                  <c:v>46.22</c:v>
                </c:pt>
                <c:pt idx="8">
                  <c:v>16.71</c:v>
                </c:pt>
                <c:pt idx="9">
                  <c:v>6.8299999999999992</c:v>
                </c:pt>
                <c:pt idx="10">
                  <c:v>3.88</c:v>
                </c:pt>
                <c:pt idx="11">
                  <c:v>0.31</c:v>
                </c:pt>
                <c:pt idx="13">
                  <c:v>24.669999999999998</c:v>
                </c:pt>
                <c:pt idx="14">
                  <c:v>0.83</c:v>
                </c:pt>
              </c:numCache>
            </c:numRef>
          </c:val>
          <c:extLst>
            <c:ext xmlns:c16="http://schemas.microsoft.com/office/drawing/2014/chart" uri="{C3380CC4-5D6E-409C-BE32-E72D297353CC}">
              <c16:uniqueId val="{0000000D-A142-43FA-A9ED-03A867449876}"/>
            </c:ext>
          </c:extLst>
        </c:ser>
        <c:ser>
          <c:idx val="14"/>
          <c:order val="14"/>
          <c:tx>
            <c:strRef>
              <c:f>Arkusz2!$A$16</c:f>
              <c:strCache>
                <c:ptCount val="1"/>
                <c:pt idx="0">
                  <c:v>BRZ.O</c:v>
                </c:pt>
              </c:strCache>
            </c:strRef>
          </c:tx>
          <c:spPr>
            <a:solidFill>
              <a:schemeClr val="accent6">
                <a:lumMod val="60000"/>
                <a:lumOff val="4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Arkusz2!$B$16:$P$16</c:f>
              <c:numCache>
                <c:formatCode>General</c:formatCode>
                <c:ptCount val="15"/>
                <c:pt idx="3" formatCode="0.00">
                  <c:v>0.95000000000000007</c:v>
                </c:pt>
                <c:pt idx="4" formatCode="0.00">
                  <c:v>5.66</c:v>
                </c:pt>
                <c:pt idx="5" formatCode="0.00">
                  <c:v>3.0700000000000003</c:v>
                </c:pt>
                <c:pt idx="6" formatCode="0.00">
                  <c:v>1.2699999999999998</c:v>
                </c:pt>
                <c:pt idx="10" formatCode="0.00">
                  <c:v>0.06</c:v>
                </c:pt>
                <c:pt idx="12" formatCode="0.00">
                  <c:v>0.33</c:v>
                </c:pt>
              </c:numCache>
            </c:numRef>
          </c:val>
          <c:extLst>
            <c:ext xmlns:c16="http://schemas.microsoft.com/office/drawing/2014/chart" uri="{C3380CC4-5D6E-409C-BE32-E72D297353CC}">
              <c16:uniqueId val="{0000000E-A142-43FA-A9ED-03A867449876}"/>
            </c:ext>
          </c:extLst>
        </c:ser>
        <c:ser>
          <c:idx val="15"/>
          <c:order val="15"/>
          <c:tx>
            <c:strRef>
              <c:f>Arkusz2!$A$17</c:f>
              <c:strCache>
                <c:ptCount val="1"/>
                <c:pt idx="0">
                  <c:v>OL</c:v>
                </c:pt>
              </c:strCache>
            </c:strRef>
          </c:tx>
          <c:spPr>
            <a:solidFill>
              <a:schemeClr val="accent2">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Arkusz2!$B$17:$P$17</c:f>
              <c:numCache>
                <c:formatCode>0.00</c:formatCode>
                <c:ptCount val="15"/>
                <c:pt idx="1">
                  <c:v>0.65</c:v>
                </c:pt>
                <c:pt idx="2">
                  <c:v>5.55</c:v>
                </c:pt>
                <c:pt idx="3">
                  <c:v>6.74</c:v>
                </c:pt>
                <c:pt idx="4">
                  <c:v>10.67</c:v>
                </c:pt>
                <c:pt idx="5">
                  <c:v>42.05</c:v>
                </c:pt>
                <c:pt idx="6">
                  <c:v>22.71</c:v>
                </c:pt>
                <c:pt idx="7">
                  <c:v>32.4</c:v>
                </c:pt>
                <c:pt idx="8">
                  <c:v>14.58</c:v>
                </c:pt>
                <c:pt idx="9">
                  <c:v>14.330000000000004</c:v>
                </c:pt>
                <c:pt idx="10">
                  <c:v>11.950000000000001</c:v>
                </c:pt>
                <c:pt idx="11">
                  <c:v>1.25</c:v>
                </c:pt>
                <c:pt idx="12">
                  <c:v>0.48</c:v>
                </c:pt>
                <c:pt idx="13">
                  <c:v>0.09</c:v>
                </c:pt>
              </c:numCache>
            </c:numRef>
          </c:val>
          <c:extLst>
            <c:ext xmlns:c16="http://schemas.microsoft.com/office/drawing/2014/chart" uri="{C3380CC4-5D6E-409C-BE32-E72D297353CC}">
              <c16:uniqueId val="{0000000F-A142-43FA-A9ED-03A867449876}"/>
            </c:ext>
          </c:extLst>
        </c:ser>
        <c:ser>
          <c:idx val="16"/>
          <c:order val="16"/>
          <c:tx>
            <c:strRef>
              <c:f>Arkusz2!$A$18</c:f>
              <c:strCache>
                <c:ptCount val="1"/>
                <c:pt idx="0">
                  <c:v>JB</c:v>
                </c:pt>
              </c:strCache>
            </c:strRef>
          </c:tx>
          <c:spPr>
            <a:solidFill>
              <a:schemeClr val="accent4">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Arkusz2!$B$18:$P$18</c:f>
              <c:numCache>
                <c:formatCode>General</c:formatCode>
                <c:ptCount val="15"/>
                <c:pt idx="0" formatCode="0.00">
                  <c:v>0.24000000000000002</c:v>
                </c:pt>
              </c:numCache>
            </c:numRef>
          </c:val>
          <c:extLst>
            <c:ext xmlns:c16="http://schemas.microsoft.com/office/drawing/2014/chart" uri="{C3380CC4-5D6E-409C-BE32-E72D297353CC}">
              <c16:uniqueId val="{00000010-A142-43FA-A9ED-03A867449876}"/>
            </c:ext>
          </c:extLst>
        </c:ser>
        <c:ser>
          <c:idx val="17"/>
          <c:order val="17"/>
          <c:tx>
            <c:strRef>
              <c:f>Arkusz2!$A$19</c:f>
              <c:strCache>
                <c:ptCount val="1"/>
                <c:pt idx="0">
                  <c:v>JRZ</c:v>
                </c:pt>
              </c:strCache>
            </c:strRef>
          </c:tx>
          <c:spPr>
            <a:solidFill>
              <a:schemeClr val="accent6">
                <a:lumMod val="5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Arkusz2!$B$19:$P$19</c:f>
              <c:numCache>
                <c:formatCode>General</c:formatCode>
                <c:ptCount val="15"/>
                <c:pt idx="0" formatCode="0.00">
                  <c:v>0.15000000000000002</c:v>
                </c:pt>
                <c:pt idx="3" formatCode="0.00">
                  <c:v>0.22</c:v>
                </c:pt>
              </c:numCache>
            </c:numRef>
          </c:val>
          <c:extLst>
            <c:ext xmlns:c16="http://schemas.microsoft.com/office/drawing/2014/chart" uri="{C3380CC4-5D6E-409C-BE32-E72D297353CC}">
              <c16:uniqueId val="{00000011-A142-43FA-A9ED-03A867449876}"/>
            </c:ext>
          </c:extLst>
        </c:ser>
        <c:ser>
          <c:idx val="18"/>
          <c:order val="18"/>
          <c:tx>
            <c:strRef>
              <c:f>Arkusz2!$A$20</c:f>
              <c:strCache>
                <c:ptCount val="1"/>
                <c:pt idx="0">
                  <c:v>AK</c:v>
                </c:pt>
              </c:strCache>
            </c:strRef>
          </c:tx>
          <c:spPr>
            <a:solidFill>
              <a:schemeClr val="accent2">
                <a:lumMod val="70000"/>
                <a:lumOff val="3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Arkusz2!$B$20:$P$20</c:f>
              <c:numCache>
                <c:formatCode>General</c:formatCode>
                <c:ptCount val="15"/>
                <c:pt idx="2" formatCode="0.00">
                  <c:v>1.56</c:v>
                </c:pt>
                <c:pt idx="3" formatCode="0.00">
                  <c:v>0.32</c:v>
                </c:pt>
                <c:pt idx="4" formatCode="0.00">
                  <c:v>0.30000000000000004</c:v>
                </c:pt>
                <c:pt idx="5" formatCode="0.00">
                  <c:v>1.27</c:v>
                </c:pt>
                <c:pt idx="6" formatCode="0.00">
                  <c:v>0.72</c:v>
                </c:pt>
                <c:pt idx="7" formatCode="0.00">
                  <c:v>1.2000000000000002</c:v>
                </c:pt>
                <c:pt idx="8" formatCode="0.00">
                  <c:v>0.18</c:v>
                </c:pt>
                <c:pt idx="9" formatCode="0.00">
                  <c:v>0.35000000000000003</c:v>
                </c:pt>
                <c:pt idx="10" formatCode="0.00">
                  <c:v>0.13</c:v>
                </c:pt>
              </c:numCache>
            </c:numRef>
          </c:val>
          <c:extLst>
            <c:ext xmlns:c16="http://schemas.microsoft.com/office/drawing/2014/chart" uri="{C3380CC4-5D6E-409C-BE32-E72D297353CC}">
              <c16:uniqueId val="{00000012-A142-43FA-A9ED-03A867449876}"/>
            </c:ext>
          </c:extLst>
        </c:ser>
        <c:ser>
          <c:idx val="19"/>
          <c:order val="19"/>
          <c:tx>
            <c:strRef>
              <c:f>Arkusz2!$A$21</c:f>
              <c:strCache>
                <c:ptCount val="1"/>
                <c:pt idx="0">
                  <c:v>OS</c:v>
                </c:pt>
              </c:strCache>
            </c:strRef>
          </c:tx>
          <c:spPr>
            <a:solidFill>
              <a:schemeClr val="accent4">
                <a:lumMod val="70000"/>
                <a:lumOff val="3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Arkusz2!$B$21:$P$21</c:f>
              <c:numCache>
                <c:formatCode>General</c:formatCode>
                <c:ptCount val="15"/>
                <c:pt idx="3" formatCode="0.00">
                  <c:v>0.28000000000000003</c:v>
                </c:pt>
                <c:pt idx="4" formatCode="0.00">
                  <c:v>0.59</c:v>
                </c:pt>
                <c:pt idx="5" formatCode="0.00">
                  <c:v>1.5</c:v>
                </c:pt>
                <c:pt idx="6" formatCode="0.00">
                  <c:v>0.78</c:v>
                </c:pt>
                <c:pt idx="7" formatCode="0.00">
                  <c:v>0.23</c:v>
                </c:pt>
                <c:pt idx="8" formatCode="0.00">
                  <c:v>0.1</c:v>
                </c:pt>
                <c:pt idx="9" formatCode="0.00">
                  <c:v>1.36</c:v>
                </c:pt>
                <c:pt idx="10" formatCode="0.00">
                  <c:v>0.18</c:v>
                </c:pt>
                <c:pt idx="12" formatCode="0.00">
                  <c:v>0.1</c:v>
                </c:pt>
                <c:pt idx="13" formatCode="0.00">
                  <c:v>0.08</c:v>
                </c:pt>
              </c:numCache>
            </c:numRef>
          </c:val>
          <c:extLst>
            <c:ext xmlns:c16="http://schemas.microsoft.com/office/drawing/2014/chart" uri="{C3380CC4-5D6E-409C-BE32-E72D297353CC}">
              <c16:uniqueId val="{00000013-A142-43FA-A9ED-03A867449876}"/>
            </c:ext>
          </c:extLst>
        </c:ser>
        <c:ser>
          <c:idx val="20"/>
          <c:order val="20"/>
          <c:tx>
            <c:strRef>
              <c:f>Arkusz2!$A$22</c:f>
              <c:strCache>
                <c:ptCount val="1"/>
                <c:pt idx="0">
                  <c:v>LP</c:v>
                </c:pt>
              </c:strCache>
            </c:strRef>
          </c:tx>
          <c:spPr>
            <a:solidFill>
              <a:schemeClr val="accent6">
                <a:lumMod val="70000"/>
                <a:lumOff val="30000"/>
              </a:schemeClr>
            </a:solidFill>
            <a:ln>
              <a:noFill/>
            </a:ln>
            <a:effectLst/>
          </c:spPr>
          <c:invertIfNegative val="0"/>
          <c:cat>
            <c:strRef>
              <c:f>Arkusz2!$B$1:$P$1</c:f>
              <c:strCache>
                <c:ptCount val="15"/>
                <c:pt idx="0">
                  <c:v>Ia</c:v>
                </c:pt>
                <c:pt idx="1">
                  <c:v>Ib</c:v>
                </c:pt>
                <c:pt idx="2">
                  <c:v>IIa</c:v>
                </c:pt>
                <c:pt idx="3">
                  <c:v>IIb</c:v>
                </c:pt>
                <c:pt idx="4">
                  <c:v>IIIa</c:v>
                </c:pt>
                <c:pt idx="5">
                  <c:v>IIIb</c:v>
                </c:pt>
                <c:pt idx="6">
                  <c:v>IVa</c:v>
                </c:pt>
                <c:pt idx="7">
                  <c:v>IVb</c:v>
                </c:pt>
                <c:pt idx="8">
                  <c:v>Va</c:v>
                </c:pt>
                <c:pt idx="9">
                  <c:v>Vb</c:v>
                </c:pt>
                <c:pt idx="10">
                  <c:v>VI</c:v>
                </c:pt>
                <c:pt idx="11">
                  <c:v>VII</c:v>
                </c:pt>
                <c:pt idx="12">
                  <c:v>VIII</c:v>
                </c:pt>
                <c:pt idx="13">
                  <c:v>KO</c:v>
                </c:pt>
                <c:pt idx="14">
                  <c:v>KDO</c:v>
                </c:pt>
              </c:strCache>
            </c:strRef>
          </c:cat>
          <c:val>
            <c:numRef>
              <c:f>Arkusz2!$B$22:$P$22</c:f>
              <c:numCache>
                <c:formatCode>0.00</c:formatCode>
                <c:ptCount val="15"/>
                <c:pt idx="0">
                  <c:v>0.80999999999999994</c:v>
                </c:pt>
                <c:pt idx="1">
                  <c:v>1.3199999999999998</c:v>
                </c:pt>
                <c:pt idx="2">
                  <c:v>3.1500000000000004</c:v>
                </c:pt>
                <c:pt idx="5">
                  <c:v>0.27</c:v>
                </c:pt>
                <c:pt idx="6">
                  <c:v>1.25</c:v>
                </c:pt>
                <c:pt idx="7">
                  <c:v>1.4800000000000004</c:v>
                </c:pt>
                <c:pt idx="9">
                  <c:v>0.22999999999999998</c:v>
                </c:pt>
                <c:pt idx="10">
                  <c:v>0.47000000000000008</c:v>
                </c:pt>
                <c:pt idx="13">
                  <c:v>1.02</c:v>
                </c:pt>
              </c:numCache>
            </c:numRef>
          </c:val>
          <c:extLst>
            <c:ext xmlns:c16="http://schemas.microsoft.com/office/drawing/2014/chart" uri="{C3380CC4-5D6E-409C-BE32-E72D297353CC}">
              <c16:uniqueId val="{00000014-A142-43FA-A9ED-03A867449876}"/>
            </c:ext>
          </c:extLst>
        </c:ser>
        <c:dLbls>
          <c:showLegendKey val="0"/>
          <c:showVal val="0"/>
          <c:showCatName val="0"/>
          <c:showSerName val="0"/>
          <c:showPercent val="0"/>
          <c:showBubbleSize val="0"/>
        </c:dLbls>
        <c:gapWidth val="14"/>
        <c:overlap val="100"/>
        <c:axId val="704433560"/>
        <c:axId val="704432480"/>
      </c:barChart>
      <c:catAx>
        <c:axId val="70443356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r>
                  <a:rPr lang="en-US"/>
                  <a:t>KLASY WIEKU</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crossAx val="704432480"/>
        <c:crosses val="autoZero"/>
        <c:auto val="1"/>
        <c:lblAlgn val="ctr"/>
        <c:lblOffset val="100"/>
        <c:noMultiLvlLbl val="0"/>
      </c:catAx>
      <c:valAx>
        <c:axId val="70443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r>
                  <a:rPr lang="en-US"/>
                  <a:t>[HA]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crossAx val="704433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venir Next LT Pro Light" panose="020B0304020202020204" pitchFamily="34" charset="-18"/>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Avenir Next LT Pro Light" panose="020B0304020202020204" pitchFamily="34" charset="-18"/>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59F36-EA0F-4F4D-B2D9-21E58E5C1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2639</TotalTime>
  <Pages>209</Pages>
  <Words>75743</Words>
  <Characters>454464</Characters>
  <Application>Microsoft Office Word</Application>
  <DocSecurity>0</DocSecurity>
  <Lines>3787</Lines>
  <Paragraphs>1058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Momot</dc:creator>
  <cp:keywords/>
  <dc:description/>
  <cp:lastModifiedBy>Nina Sokołowska</cp:lastModifiedBy>
  <cp:revision>148</cp:revision>
  <cp:lastPrinted>2024-09-03T08:39:00Z</cp:lastPrinted>
  <dcterms:created xsi:type="dcterms:W3CDTF">2024-07-26T06:35:00Z</dcterms:created>
  <dcterms:modified xsi:type="dcterms:W3CDTF">2024-10-07T11:35:00Z</dcterms:modified>
</cp:coreProperties>
</file>